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48055A" w:rsidRPr="007A2B87" w:rsidRDefault="0048055A" w:rsidP="0048055A">
      <w:pPr>
        <w:pStyle w:val="af4"/>
        <w:rPr>
          <w:rFonts w:hAnsi="標楷體"/>
          <w:color w:val="000000" w:themeColor="text1"/>
        </w:rPr>
      </w:pPr>
      <w:bookmarkStart w:id="0" w:name="_Toc59803620"/>
      <w:r w:rsidRPr="007A2B87">
        <w:rPr>
          <w:rFonts w:hAnsi="標楷體" w:hint="eastAsia"/>
          <w:color w:val="000000" w:themeColor="text1"/>
        </w:rPr>
        <w:t>監察院</w:t>
      </w:r>
      <w:proofErr w:type="gramStart"/>
      <w:r w:rsidRPr="007A2B87">
        <w:rPr>
          <w:rFonts w:hAnsi="標楷體" w:hint="eastAsia"/>
          <w:color w:val="000000" w:themeColor="text1"/>
        </w:rPr>
        <w:t>11</w:t>
      </w:r>
      <w:r w:rsidR="00417BBE" w:rsidRPr="007A2B87">
        <w:rPr>
          <w:rFonts w:hAnsi="標楷體"/>
          <w:color w:val="000000" w:themeColor="text1"/>
        </w:rPr>
        <w:t>1</w:t>
      </w:r>
      <w:proofErr w:type="gramEnd"/>
      <w:r w:rsidRPr="007A2B87">
        <w:rPr>
          <w:rFonts w:hAnsi="標楷體" w:hint="eastAsia"/>
          <w:color w:val="000000" w:themeColor="text1"/>
        </w:rPr>
        <w:t>年度通案性案件調查研究報告</w:t>
      </w:r>
    </w:p>
    <w:p w:rsidR="0048055A" w:rsidRPr="007A2B87" w:rsidRDefault="0048055A" w:rsidP="007A6FA2">
      <w:pPr>
        <w:pStyle w:val="1"/>
        <w:rPr>
          <w:rFonts w:hAnsi="標楷體"/>
          <w:b/>
          <w:color w:val="000000" w:themeColor="text1"/>
        </w:rPr>
      </w:pPr>
      <w:bookmarkStart w:id="1" w:name="_Toc76980102"/>
      <w:bookmarkStart w:id="2" w:name="_Toc137219047"/>
      <w:r w:rsidRPr="007A2B87">
        <w:rPr>
          <w:rFonts w:hAnsi="標楷體" w:hint="eastAsia"/>
          <w:b/>
          <w:color w:val="000000" w:themeColor="text1"/>
        </w:rPr>
        <w:t>題目</w:t>
      </w:r>
      <w:bookmarkEnd w:id="1"/>
      <w:bookmarkEnd w:id="2"/>
    </w:p>
    <w:p w:rsidR="0048055A" w:rsidRPr="007A2B87" w:rsidRDefault="0048055A" w:rsidP="008A23E8">
      <w:pPr>
        <w:pStyle w:val="0"/>
        <w:ind w:left="680"/>
        <w:rPr>
          <w:rFonts w:hAnsi="標楷體"/>
          <w:color w:val="000000" w:themeColor="text1"/>
        </w:rPr>
      </w:pPr>
      <w:r w:rsidRPr="007A2B87">
        <w:rPr>
          <w:rFonts w:hAnsi="標楷體" w:hint="eastAsia"/>
          <w:b/>
          <w:color w:val="000000" w:themeColor="text1"/>
        </w:rPr>
        <w:t xml:space="preserve">　</w:t>
      </w:r>
      <w:r w:rsidRPr="007A2B87">
        <w:rPr>
          <w:rFonts w:hAnsi="標楷體" w:hint="eastAsia"/>
          <w:color w:val="000000" w:themeColor="text1"/>
        </w:rPr>
        <w:t xml:space="preserve">　「</w:t>
      </w:r>
      <w:r w:rsidR="00417BBE" w:rsidRPr="007A2B87">
        <w:rPr>
          <w:rFonts w:hAnsi="標楷體" w:hint="eastAsia"/>
          <w:color w:val="000000" w:themeColor="text1"/>
        </w:rPr>
        <w:t>大學自治體制及私立大專校院董事會運作之</w:t>
      </w:r>
      <w:proofErr w:type="gramStart"/>
      <w:r w:rsidR="00417BBE" w:rsidRPr="007A2B87">
        <w:rPr>
          <w:rFonts w:hAnsi="標楷體" w:hint="eastAsia"/>
          <w:color w:val="000000" w:themeColor="text1"/>
        </w:rPr>
        <w:t>研</w:t>
      </w:r>
      <w:proofErr w:type="gramEnd"/>
      <w:r w:rsidR="00417BBE" w:rsidRPr="007A2B87">
        <w:rPr>
          <w:rFonts w:hAnsi="標楷體" w:hint="eastAsia"/>
          <w:color w:val="000000" w:themeColor="text1"/>
        </w:rPr>
        <w:t>析</w:t>
      </w:r>
      <w:r w:rsidR="00AD3858" w:rsidRPr="007A2B87">
        <w:rPr>
          <w:rFonts w:hAnsi="標楷體" w:hint="eastAsia"/>
          <w:color w:val="000000" w:themeColor="text1"/>
        </w:rPr>
        <w:t>」</w:t>
      </w:r>
      <w:r w:rsidR="004D6868" w:rsidRPr="007A2B87">
        <w:rPr>
          <w:rFonts w:hAnsi="標楷體" w:hint="eastAsia"/>
          <w:color w:val="000000" w:themeColor="text1"/>
        </w:rPr>
        <w:t>通案性案件調查研究</w:t>
      </w:r>
      <w:r w:rsidR="008A23E8" w:rsidRPr="007A2B87">
        <w:rPr>
          <w:rFonts w:hAnsi="標楷體" w:hint="eastAsia"/>
          <w:color w:val="000000" w:themeColor="text1"/>
        </w:rPr>
        <w:t>。</w:t>
      </w:r>
    </w:p>
    <w:p w:rsidR="00092627" w:rsidRPr="007A2B87" w:rsidRDefault="00092627" w:rsidP="00092627">
      <w:pPr>
        <w:rPr>
          <w:rFonts w:hAnsi="標楷體"/>
          <w:color w:val="000000" w:themeColor="text1"/>
        </w:rPr>
      </w:pPr>
    </w:p>
    <w:p w:rsidR="00915C4B" w:rsidRPr="007A2B87" w:rsidRDefault="00915C4B" w:rsidP="00915C4B">
      <w:pPr>
        <w:pStyle w:val="1"/>
        <w:rPr>
          <w:rFonts w:hAnsi="標楷體"/>
          <w:b/>
          <w:color w:val="000000" w:themeColor="text1"/>
        </w:rPr>
      </w:pPr>
      <w:bookmarkStart w:id="3" w:name="_Toc137219069"/>
      <w:bookmarkStart w:id="4" w:name="_Toc59803622"/>
      <w:bookmarkEnd w:id="0"/>
      <w:r w:rsidRPr="007A2B87">
        <w:rPr>
          <w:rFonts w:hAnsi="標楷體" w:hint="eastAsia"/>
          <w:b/>
          <w:color w:val="000000" w:themeColor="text1"/>
        </w:rPr>
        <w:t>結論與建議</w:t>
      </w:r>
      <w:bookmarkEnd w:id="3"/>
    </w:p>
    <w:p w:rsidR="0010437C" w:rsidRPr="00574253" w:rsidRDefault="00CB1F3A" w:rsidP="00CB1F3A">
      <w:pPr>
        <w:pStyle w:val="33"/>
        <w:ind w:leftChars="200" w:left="680" w:firstLine="680"/>
        <w:rPr>
          <w:rFonts w:hAnsi="標楷體"/>
        </w:rPr>
      </w:pPr>
      <w:bookmarkStart w:id="5" w:name="_Hlk135923670"/>
      <w:r w:rsidRPr="00574253">
        <w:rPr>
          <w:rFonts w:hAnsi="標楷體" w:hint="eastAsia"/>
        </w:rPr>
        <w:t>我國優秀的</w:t>
      </w:r>
      <w:r w:rsidRPr="00574253">
        <w:rPr>
          <w:rFonts w:hAnsi="標楷體"/>
        </w:rPr>
        <w:t>人才培育</w:t>
      </w:r>
      <w:r w:rsidRPr="00574253">
        <w:rPr>
          <w:rFonts w:hAnsi="標楷體" w:hint="eastAsia"/>
        </w:rPr>
        <w:t>系統係國際</w:t>
      </w:r>
      <w:r w:rsidRPr="00574253">
        <w:rPr>
          <w:rFonts w:hAnsi="標楷體"/>
        </w:rPr>
        <w:t>競爭力的</w:t>
      </w:r>
      <w:r w:rsidRPr="00574253">
        <w:rPr>
          <w:rFonts w:hAnsi="標楷體" w:hint="eastAsia"/>
        </w:rPr>
        <w:t>基石</w:t>
      </w:r>
      <w:r w:rsidRPr="00574253">
        <w:rPr>
          <w:rFonts w:hAnsi="標楷體"/>
        </w:rPr>
        <w:t>，人</w:t>
      </w:r>
      <w:r w:rsidRPr="00574253">
        <w:rPr>
          <w:rFonts w:hAnsi="標楷體" w:hint="eastAsia"/>
        </w:rPr>
        <w:t>力即國力，</w:t>
      </w:r>
      <w:r w:rsidRPr="00574253">
        <w:rPr>
          <w:rFonts w:hAnsi="標楷體"/>
        </w:rPr>
        <w:t>而高等教育</w:t>
      </w:r>
      <w:r w:rsidRPr="00574253">
        <w:rPr>
          <w:rFonts w:hAnsi="標楷體" w:hint="eastAsia"/>
        </w:rPr>
        <w:t>更</w:t>
      </w:r>
      <w:r w:rsidRPr="00574253">
        <w:rPr>
          <w:rFonts w:hAnsi="標楷體"/>
        </w:rPr>
        <w:t>是關鍵</w:t>
      </w:r>
      <w:r w:rsidRPr="00574253">
        <w:rPr>
          <w:rFonts w:hAnsi="標楷體" w:hint="eastAsia"/>
        </w:rPr>
        <w:t>性的一環。為促進大學自主培育人才，並推動國家重點人才培育，</w:t>
      </w:r>
      <w:r w:rsidR="003A31B0" w:rsidRPr="00574253">
        <w:rPr>
          <w:rFonts w:hAnsi="標楷體" w:hint="eastAsia"/>
        </w:rPr>
        <w:t>民國</w:t>
      </w:r>
      <w:r w:rsidR="003A31B0" w:rsidRPr="00574253">
        <w:rPr>
          <w:rStyle w:val="aff2"/>
          <w:rFonts w:hAnsi="標楷體"/>
        </w:rPr>
        <w:footnoteReference w:id="1"/>
      </w:r>
      <w:r w:rsidR="003A31B0" w:rsidRPr="00574253">
        <w:rPr>
          <w:rFonts w:hAnsi="標楷體" w:hint="eastAsia"/>
        </w:rPr>
        <w:t>（下同）</w:t>
      </w:r>
      <w:r w:rsidRPr="00574253">
        <w:rPr>
          <w:rFonts w:hAnsi="標楷體"/>
        </w:rPr>
        <w:t>110年5月28日</w:t>
      </w:r>
      <w:r w:rsidRPr="00574253">
        <w:rPr>
          <w:rFonts w:hAnsi="標楷體" w:hint="eastAsia"/>
        </w:rPr>
        <w:t>蔡總統英文公布</w:t>
      </w:r>
      <w:r w:rsidRPr="00574253">
        <w:rPr>
          <w:rFonts w:hAnsi="標楷體"/>
        </w:rPr>
        <w:t>「國家重點領域產學合作及人才培育創新條例」(</w:t>
      </w:r>
      <w:r w:rsidR="00F255F9" w:rsidRPr="00574253">
        <w:rPr>
          <w:rFonts w:hAnsi="標楷體" w:hint="eastAsia"/>
        </w:rPr>
        <w:t>下</w:t>
      </w:r>
      <w:r w:rsidRPr="00574253">
        <w:rPr>
          <w:rFonts w:hAnsi="標楷體"/>
        </w:rPr>
        <w:t>稱</w:t>
      </w:r>
      <w:r w:rsidRPr="00574253">
        <w:rPr>
          <w:rFonts w:hAnsi="標楷體" w:hint="eastAsia"/>
        </w:rPr>
        <w:t>產學</w:t>
      </w:r>
      <w:r w:rsidRPr="00574253">
        <w:rPr>
          <w:rFonts w:hAnsi="標楷體"/>
        </w:rPr>
        <w:t>創新條例)</w:t>
      </w:r>
      <w:r w:rsidRPr="00574253">
        <w:rPr>
          <w:rFonts w:hAnsi="標楷體" w:hint="eastAsia"/>
        </w:rPr>
        <w:t>，即透過法規鬆綁，讓大學引進產業界的資源，加速頂尖人才培育。</w:t>
      </w:r>
      <w:proofErr w:type="gramStart"/>
      <w:r w:rsidRPr="00574253">
        <w:rPr>
          <w:rFonts w:hAnsi="標楷體" w:hint="eastAsia"/>
        </w:rPr>
        <w:t>此外，</w:t>
      </w:r>
      <w:proofErr w:type="gramEnd"/>
      <w:r w:rsidRPr="00574253">
        <w:rPr>
          <w:rFonts w:hAnsi="標楷體" w:hint="eastAsia"/>
        </w:rPr>
        <w:t>為共同研討大學治理所面臨之挑戰，並對於臺灣的高等教育依據豐厚經驗提出展望，私立大學校院校長於111年11月25日以大學之自主與自治為主題，假東吳大學舉辦「2022私立大學校院校長會議」</w:t>
      </w:r>
      <w:r w:rsidRPr="00574253">
        <w:rPr>
          <w:rStyle w:val="aff2"/>
          <w:rFonts w:hAnsi="標楷體"/>
        </w:rPr>
        <w:footnoteReference w:id="2"/>
      </w:r>
      <w:r w:rsidRPr="00574253">
        <w:rPr>
          <w:rFonts w:hAnsi="標楷體" w:hint="eastAsia"/>
        </w:rPr>
        <w:t>，指出在政府預算有限的情形下，應善用私立大學而獎勵多元發展，並檢討考招制度與經費分配，並期待教育部能作為大學之後盾，積極落實大學自治與自主，建請政府與立法機關尊重大學自治與自主，允許大學為多元之校務治理模式等語。顯見，</w:t>
      </w:r>
      <w:proofErr w:type="gramStart"/>
      <w:r w:rsidRPr="00574253">
        <w:rPr>
          <w:rFonts w:hAnsi="標楷體" w:hint="eastAsia"/>
        </w:rPr>
        <w:t>面對少子化</w:t>
      </w:r>
      <w:proofErr w:type="gramEnd"/>
      <w:r w:rsidRPr="00574253">
        <w:rPr>
          <w:rFonts w:hAnsi="標楷體" w:hint="eastAsia"/>
        </w:rPr>
        <w:t>與國際競爭力的高教人才培育模式，強調大學發展優質之自治、自主，然新時代的挑戰與各大學刻處於生存之戰，究竟挑戰與發展機會何在？</w:t>
      </w:r>
      <w:r w:rsidR="00916D67" w:rsidRPr="00574253">
        <w:rPr>
          <w:rFonts w:hAnsi="標楷體" w:hint="eastAsia"/>
        </w:rPr>
        <w:t>又大學自主與追求卓越</w:t>
      </w:r>
      <w:r w:rsidR="0016053F" w:rsidRPr="00574253">
        <w:rPr>
          <w:rFonts w:hAnsi="標楷體" w:hint="eastAsia"/>
        </w:rPr>
        <w:t>面臨</w:t>
      </w:r>
      <w:r w:rsidR="00916D67" w:rsidRPr="00574253">
        <w:rPr>
          <w:rFonts w:hAnsi="標楷體" w:hint="eastAsia"/>
        </w:rPr>
        <w:t>適法</w:t>
      </w:r>
      <w:r w:rsidR="0016053F" w:rsidRPr="00574253">
        <w:rPr>
          <w:rFonts w:hAnsi="標楷體" w:hint="eastAsia"/>
        </w:rPr>
        <w:t>及政府監督之界線為何</w:t>
      </w:r>
      <w:r w:rsidR="000800FC" w:rsidRPr="00574253">
        <w:rPr>
          <w:rFonts w:hAnsi="標楷體" w:hint="eastAsia"/>
        </w:rPr>
        <w:t>？</w:t>
      </w:r>
      <w:r w:rsidR="00371396" w:rsidRPr="00574253">
        <w:rPr>
          <w:rFonts w:hAnsi="標楷體" w:hint="eastAsia"/>
        </w:rPr>
        <w:t>公私立大專校</w:t>
      </w:r>
      <w:proofErr w:type="gramStart"/>
      <w:r w:rsidR="00371396" w:rsidRPr="00574253">
        <w:rPr>
          <w:rFonts w:hAnsi="標楷體" w:hint="eastAsia"/>
        </w:rPr>
        <w:t>院均有不得不</w:t>
      </w:r>
      <w:proofErr w:type="gramEnd"/>
      <w:r w:rsidR="00371396" w:rsidRPr="00574253">
        <w:rPr>
          <w:rFonts w:hAnsi="標楷體" w:hint="eastAsia"/>
        </w:rPr>
        <w:t>正視的階段性問題，</w:t>
      </w:r>
      <w:r w:rsidRPr="00574253">
        <w:rPr>
          <w:rFonts w:hAnsi="標楷體" w:hint="eastAsia"/>
        </w:rPr>
        <w:t>允為政府應積極面對，並通盤檢視以</w:t>
      </w:r>
      <w:proofErr w:type="gramStart"/>
      <w:r w:rsidRPr="00574253">
        <w:rPr>
          <w:rFonts w:hAnsi="標楷體" w:hint="eastAsia"/>
        </w:rPr>
        <w:t>釐</w:t>
      </w:r>
      <w:proofErr w:type="gramEnd"/>
      <w:r w:rsidRPr="00574253">
        <w:rPr>
          <w:rFonts w:hAnsi="標楷體" w:hint="eastAsia"/>
        </w:rPr>
        <w:t>清之重要課題。</w:t>
      </w:r>
    </w:p>
    <w:p w:rsidR="00CB1F3A" w:rsidRPr="00574253" w:rsidRDefault="00CB1F3A" w:rsidP="00CB1F3A">
      <w:pPr>
        <w:pStyle w:val="33"/>
        <w:ind w:leftChars="200" w:left="680" w:firstLine="680"/>
        <w:rPr>
          <w:rFonts w:hAnsi="標楷體"/>
        </w:rPr>
      </w:pPr>
      <w:proofErr w:type="gramStart"/>
      <w:r w:rsidRPr="00574253">
        <w:rPr>
          <w:rFonts w:hAnsi="標楷體" w:hint="eastAsia"/>
        </w:rPr>
        <w:lastRenderedPageBreak/>
        <w:t>本通案</w:t>
      </w:r>
      <w:proofErr w:type="gramEnd"/>
      <w:r w:rsidRPr="00574253">
        <w:rPr>
          <w:rFonts w:hAnsi="標楷體" w:hint="eastAsia"/>
        </w:rPr>
        <w:t>調查研究案立基整體高教環境</w:t>
      </w:r>
      <w:r w:rsidR="00F67E83" w:rsidRPr="00574253">
        <w:rPr>
          <w:rFonts w:hAnsi="標楷體" w:hint="eastAsia"/>
        </w:rPr>
        <w:t>治理</w:t>
      </w:r>
      <w:r w:rsidR="006414AD" w:rsidRPr="00574253">
        <w:rPr>
          <w:rFonts w:hAnsi="標楷體" w:hint="eastAsia"/>
        </w:rPr>
        <w:t>與經營典範</w:t>
      </w:r>
      <w:r w:rsidR="00BE7FEA" w:rsidRPr="00574253">
        <w:rPr>
          <w:rFonts w:hAnsi="標楷體" w:hint="eastAsia"/>
        </w:rPr>
        <w:t>轉變</w:t>
      </w:r>
      <w:r w:rsidRPr="00574253">
        <w:rPr>
          <w:rFonts w:hAnsi="標楷體" w:hint="eastAsia"/>
        </w:rPr>
        <w:t>，涵</w:t>
      </w:r>
      <w:proofErr w:type="gramStart"/>
      <w:r w:rsidRPr="00574253">
        <w:rPr>
          <w:rFonts w:hAnsi="標楷體" w:hint="eastAsia"/>
        </w:rPr>
        <w:t>括</w:t>
      </w:r>
      <w:proofErr w:type="gramEnd"/>
      <w:r w:rsidRPr="00574253">
        <w:rPr>
          <w:rFonts w:hAnsi="標楷體" w:hint="eastAsia"/>
        </w:rPr>
        <w:t>一般高等教育及技職教育體系，對其歷年重大議題或相關爭議範圍進行調查研究，舉凡沿革、法制、衍伸問題等，試圖爬梳</w:t>
      </w:r>
      <w:r w:rsidRPr="00574253">
        <w:rPr>
          <w:rFonts w:hAnsi="標楷體"/>
        </w:rPr>
        <w:t>相關政策之論理及</w:t>
      </w:r>
      <w:r w:rsidRPr="00574253">
        <w:rPr>
          <w:rFonts w:hAnsi="標楷體" w:hint="eastAsia"/>
        </w:rPr>
        <w:t>透過數據、座談</w:t>
      </w:r>
      <w:r w:rsidRPr="00574253">
        <w:rPr>
          <w:rFonts w:hAnsi="標楷體"/>
        </w:rPr>
        <w:t>瞭解</w:t>
      </w:r>
      <w:r w:rsidRPr="00574253">
        <w:rPr>
          <w:rFonts w:hAnsi="標楷體" w:hint="eastAsia"/>
        </w:rPr>
        <w:t>整體現況，期瞭解我國大學自治及私校董事會權責面臨之現況</w:t>
      </w:r>
      <w:proofErr w:type="gramStart"/>
      <w:r w:rsidRPr="00574253">
        <w:rPr>
          <w:rFonts w:hAnsi="標楷體" w:hint="eastAsia"/>
        </w:rPr>
        <w:t>及待策進</w:t>
      </w:r>
      <w:proofErr w:type="gramEnd"/>
      <w:r w:rsidRPr="00574253">
        <w:rPr>
          <w:rFonts w:hAnsi="標楷體" w:hint="eastAsia"/>
        </w:rPr>
        <w:t>方向，</w:t>
      </w:r>
      <w:r w:rsidRPr="00574253">
        <w:rPr>
          <w:rFonts w:hAnsi="標楷體"/>
        </w:rPr>
        <w:t>促使政府</w:t>
      </w:r>
      <w:r w:rsidRPr="00574253">
        <w:rPr>
          <w:rFonts w:hAnsi="標楷體" w:hint="eastAsia"/>
        </w:rPr>
        <w:t>各部門正視整體現象及可能發展</w:t>
      </w:r>
      <w:r w:rsidRPr="00574253">
        <w:rPr>
          <w:rFonts w:hAnsi="標楷體"/>
        </w:rPr>
        <w:t>，</w:t>
      </w:r>
      <w:r w:rsidRPr="00574253">
        <w:rPr>
          <w:rFonts w:hAnsi="標楷體" w:hint="eastAsia"/>
        </w:rPr>
        <w:t>針對如何強化相關議題之掌握及事件預防，以保障師生之重大權益及維護大學自治精神，研究</w:t>
      </w:r>
      <w:r w:rsidRPr="00574253">
        <w:rPr>
          <w:rFonts w:hAnsi="標楷體"/>
        </w:rPr>
        <w:t>檢討現行政策措施</w:t>
      </w:r>
      <w:r w:rsidRPr="00574253">
        <w:rPr>
          <w:rFonts w:hAnsi="標楷體" w:hint="eastAsia"/>
        </w:rPr>
        <w:t>，提供各界參酌，應是極具意義之挑戰。</w:t>
      </w:r>
    </w:p>
    <w:p w:rsidR="00CB1F3A" w:rsidRPr="00574253" w:rsidRDefault="00CB1F3A" w:rsidP="00CB1F3A">
      <w:pPr>
        <w:pStyle w:val="33"/>
        <w:ind w:leftChars="200" w:left="680" w:firstLine="664"/>
        <w:rPr>
          <w:rFonts w:hAnsi="標楷體"/>
          <w:bCs/>
          <w:szCs w:val="52"/>
        </w:rPr>
      </w:pPr>
      <w:proofErr w:type="gramStart"/>
      <w:r w:rsidRPr="00574253">
        <w:rPr>
          <w:rFonts w:hAnsi="標楷體" w:hint="eastAsia"/>
          <w:bCs/>
          <w:spacing w:val="-4"/>
          <w:szCs w:val="32"/>
        </w:rPr>
        <w:t>本通案</w:t>
      </w:r>
      <w:proofErr w:type="gramEnd"/>
      <w:r w:rsidRPr="00574253">
        <w:rPr>
          <w:rFonts w:hAnsi="標楷體" w:hint="eastAsia"/>
          <w:bCs/>
          <w:spacing w:val="-4"/>
          <w:szCs w:val="32"/>
        </w:rPr>
        <w:t>立案後，即於111年10月4日針對研究範圍及重大議題召開調查</w:t>
      </w:r>
      <w:r w:rsidR="0010437C" w:rsidRPr="00574253">
        <w:rPr>
          <w:rFonts w:hAnsi="標楷體" w:hint="eastAsia"/>
          <w:bCs/>
          <w:spacing w:val="-4"/>
          <w:szCs w:val="32"/>
        </w:rPr>
        <w:t>研究</w:t>
      </w:r>
      <w:r w:rsidRPr="00574253">
        <w:rPr>
          <w:rFonts w:hAnsi="標楷體" w:hint="eastAsia"/>
          <w:bCs/>
          <w:spacing w:val="-4"/>
          <w:szCs w:val="32"/>
        </w:rPr>
        <w:t>小組</w:t>
      </w:r>
      <w:proofErr w:type="gramStart"/>
      <w:r w:rsidRPr="00574253">
        <w:rPr>
          <w:rFonts w:hAnsi="標楷體" w:hint="eastAsia"/>
          <w:bCs/>
          <w:spacing w:val="-4"/>
          <w:szCs w:val="32"/>
        </w:rPr>
        <w:t>研</w:t>
      </w:r>
      <w:proofErr w:type="gramEnd"/>
      <w:r w:rsidRPr="00574253">
        <w:rPr>
          <w:rFonts w:hAnsi="標楷體" w:hint="eastAsia"/>
          <w:bCs/>
          <w:spacing w:val="-4"/>
          <w:szCs w:val="32"/>
        </w:rPr>
        <w:t>商會議，旋於同年月28日調取相關卷證</w:t>
      </w:r>
      <w:r w:rsidRPr="00574253">
        <w:rPr>
          <w:rStyle w:val="aff2"/>
          <w:rFonts w:hAnsi="標楷體"/>
          <w:bCs/>
          <w:spacing w:val="-4"/>
          <w:szCs w:val="32"/>
        </w:rPr>
        <w:footnoteReference w:id="3"/>
      </w:r>
      <w:r w:rsidRPr="00574253">
        <w:rPr>
          <w:rFonts w:hAnsi="標楷體" w:hint="eastAsia"/>
          <w:bCs/>
          <w:spacing w:val="-4"/>
          <w:szCs w:val="32"/>
        </w:rPr>
        <w:t>，經教育部於</w:t>
      </w:r>
      <w:r w:rsidR="0010437C" w:rsidRPr="00574253">
        <w:rPr>
          <w:rFonts w:hAnsi="標楷體" w:hint="eastAsia"/>
          <w:bCs/>
          <w:spacing w:val="-4"/>
          <w:szCs w:val="32"/>
        </w:rPr>
        <w:t>同</w:t>
      </w:r>
      <w:r w:rsidR="00BD6D00" w:rsidRPr="00574253">
        <w:rPr>
          <w:rFonts w:hAnsi="標楷體" w:hint="eastAsia"/>
          <w:bCs/>
          <w:spacing w:val="-4"/>
          <w:szCs w:val="32"/>
        </w:rPr>
        <w:t>年</w:t>
      </w:r>
      <w:r w:rsidRPr="00574253">
        <w:rPr>
          <w:rFonts w:hAnsi="標楷體" w:hint="eastAsia"/>
          <w:bCs/>
          <w:spacing w:val="-4"/>
          <w:szCs w:val="32"/>
        </w:rPr>
        <w:t>12月28日提供案關說明資料</w:t>
      </w:r>
      <w:r w:rsidRPr="00574253">
        <w:rPr>
          <w:rStyle w:val="aff2"/>
          <w:rFonts w:hAnsi="標楷體"/>
          <w:bCs/>
          <w:spacing w:val="-4"/>
          <w:szCs w:val="32"/>
        </w:rPr>
        <w:footnoteReference w:id="4"/>
      </w:r>
      <w:r w:rsidRPr="00574253">
        <w:rPr>
          <w:rFonts w:hAnsi="標楷體" w:hint="eastAsia"/>
          <w:bCs/>
          <w:spacing w:val="-4"/>
          <w:szCs w:val="32"/>
        </w:rPr>
        <w:t>；</w:t>
      </w:r>
      <w:proofErr w:type="gramStart"/>
      <w:r w:rsidRPr="00574253">
        <w:rPr>
          <w:rFonts w:hAnsi="標楷體" w:hint="eastAsia"/>
          <w:bCs/>
          <w:spacing w:val="-4"/>
          <w:szCs w:val="32"/>
        </w:rPr>
        <w:t>嗣</w:t>
      </w:r>
      <w:proofErr w:type="gramEnd"/>
      <w:r w:rsidRPr="00574253">
        <w:rPr>
          <w:rFonts w:hAnsi="標楷體" w:hint="eastAsia"/>
          <w:bCs/>
          <w:spacing w:val="-4"/>
          <w:szCs w:val="32"/>
        </w:rPr>
        <w:t>於112年1月16日及</w:t>
      </w:r>
      <w:r w:rsidRPr="00574253">
        <w:rPr>
          <w:rFonts w:hAnsi="標楷體" w:hint="eastAsia"/>
        </w:rPr>
        <w:t>同年2月6日</w:t>
      </w:r>
      <w:r w:rsidRPr="00574253">
        <w:rPr>
          <w:rFonts w:hAnsi="標楷體" w:hint="eastAsia"/>
          <w:bCs/>
          <w:spacing w:val="-4"/>
          <w:szCs w:val="32"/>
        </w:rPr>
        <w:t>分別辦理2場專家學者諮詢會議，</w:t>
      </w:r>
      <w:r w:rsidRPr="00574253">
        <w:rPr>
          <w:rFonts w:hAnsi="標楷體" w:hint="eastAsia"/>
        </w:rPr>
        <w:t>分別邀請全國私立學校產業工會尤理事長榮輝、國立政治大學公共行政學系莊助理教授國榮、元貞聯合法律事務所</w:t>
      </w:r>
      <w:proofErr w:type="gramStart"/>
      <w:r w:rsidRPr="00574253">
        <w:rPr>
          <w:rFonts w:hAnsi="標楷體" w:hint="eastAsia"/>
        </w:rPr>
        <w:t>黃律師旭田</w:t>
      </w:r>
      <w:proofErr w:type="gramEnd"/>
      <w:r w:rsidRPr="00574253">
        <w:rPr>
          <w:rFonts w:hAnsi="標楷體" w:hint="eastAsia"/>
        </w:rPr>
        <w:t>、臺灣高等教育產業工會黃副秘書長惠芝、國立中正大學教育學研究所詹特聘教授兼學</w:t>
      </w:r>
      <w:proofErr w:type="gramStart"/>
      <w:r w:rsidRPr="00574253">
        <w:rPr>
          <w:rFonts w:hAnsi="標楷體" w:hint="eastAsia"/>
        </w:rPr>
        <w:t>務長盛如</w:t>
      </w:r>
      <w:proofErr w:type="gramEnd"/>
      <w:r w:rsidRPr="00574253">
        <w:rPr>
          <w:rFonts w:hAnsi="標楷體" w:hint="eastAsia"/>
        </w:rPr>
        <w:t>、國立中興大學薛校長富盛；國立中正大學法律系李教授仁</w:t>
      </w:r>
      <w:proofErr w:type="gramStart"/>
      <w:r w:rsidRPr="00574253">
        <w:rPr>
          <w:rFonts w:hAnsi="標楷體" w:hint="eastAsia"/>
        </w:rPr>
        <w:t>淼</w:t>
      </w:r>
      <w:proofErr w:type="gramEnd"/>
      <w:r w:rsidRPr="00574253">
        <w:rPr>
          <w:rFonts w:hAnsi="標楷體" w:hint="eastAsia"/>
        </w:rPr>
        <w:t>、輔仁大學法律系</w:t>
      </w:r>
      <w:proofErr w:type="gramStart"/>
      <w:r w:rsidRPr="00574253">
        <w:rPr>
          <w:rFonts w:hAnsi="標楷體" w:hint="eastAsia"/>
        </w:rPr>
        <w:t>吳院長志光</w:t>
      </w:r>
      <w:proofErr w:type="gramEnd"/>
      <w:r w:rsidRPr="00574253">
        <w:rPr>
          <w:rFonts w:hAnsi="標楷體" w:hint="eastAsia"/>
        </w:rPr>
        <w:t>、國立政治大學法律系林副教授佳和、義守大學陳校長振遠、國立政治大學法律系</w:t>
      </w:r>
      <w:proofErr w:type="gramStart"/>
      <w:r w:rsidRPr="00574253">
        <w:rPr>
          <w:rFonts w:hAnsi="標楷體" w:hint="eastAsia"/>
        </w:rPr>
        <w:t>廖副教授元豪等</w:t>
      </w:r>
      <w:proofErr w:type="gramEnd"/>
      <w:r w:rsidRPr="00574253">
        <w:rPr>
          <w:rFonts w:hAnsi="標楷體" w:hint="eastAsia"/>
        </w:rPr>
        <w:t>專家學者</w:t>
      </w:r>
      <w:r w:rsidRPr="00574253">
        <w:rPr>
          <w:rFonts w:hAnsi="標楷體" w:hint="eastAsia"/>
          <w:kern w:val="2"/>
        </w:rPr>
        <w:t>等計11位專家學者</w:t>
      </w:r>
      <w:r w:rsidR="004E14A1" w:rsidRPr="00574253">
        <w:rPr>
          <w:rFonts w:hAnsi="標楷體" w:hint="eastAsia"/>
          <w:kern w:val="2"/>
        </w:rPr>
        <w:t>，</w:t>
      </w:r>
      <w:r w:rsidRPr="00574253">
        <w:rPr>
          <w:rFonts w:hAnsi="標楷體" w:hint="eastAsia"/>
        </w:rPr>
        <w:t>蒞院提供專業實務意見；另為涉獵各方意見，業於</w:t>
      </w:r>
      <w:r w:rsidR="0010437C" w:rsidRPr="00574253">
        <w:rPr>
          <w:rFonts w:hAnsi="標楷體" w:hint="eastAsia"/>
        </w:rPr>
        <w:t>1</w:t>
      </w:r>
      <w:r w:rsidR="0010437C" w:rsidRPr="00574253">
        <w:rPr>
          <w:rFonts w:hAnsi="標楷體"/>
        </w:rPr>
        <w:t>12</w:t>
      </w:r>
      <w:r w:rsidRPr="00574253">
        <w:rPr>
          <w:rFonts w:hAnsi="標楷體" w:hint="eastAsia"/>
        </w:rPr>
        <w:t>年4月17日召開國立大專校院教師會代表座談會議，分別邀請國立中興大學教授會</w:t>
      </w:r>
      <w:proofErr w:type="gramStart"/>
      <w:r w:rsidRPr="00574253">
        <w:rPr>
          <w:rFonts w:hAnsi="標楷體" w:hint="eastAsia"/>
        </w:rPr>
        <w:t>施因澤理事</w:t>
      </w:r>
      <w:proofErr w:type="gramEnd"/>
      <w:r w:rsidRPr="00574253">
        <w:rPr>
          <w:rFonts w:hAnsi="標楷體" w:hint="eastAsia"/>
        </w:rPr>
        <w:t>主席、國立東華大學教師會張鑫隆理事長、國立政治大學教師會陳志輝秘書、國立政治大學教師會黃厚銘前理事長、國</w:t>
      </w:r>
      <w:r w:rsidRPr="00574253">
        <w:rPr>
          <w:rFonts w:hAnsi="標楷體" w:hint="eastAsia"/>
        </w:rPr>
        <w:lastRenderedPageBreak/>
        <w:t>立成功大學教師會鄭宏祺理事長出席</w:t>
      </w:r>
      <w:r w:rsidR="00F46FA3" w:rsidRPr="00574253">
        <w:rPr>
          <w:rFonts w:hAnsi="標楷體" w:hint="eastAsia"/>
        </w:rPr>
        <w:t>；以上集合民間教育團體、教師</w:t>
      </w:r>
      <w:r w:rsidR="00A31C58" w:rsidRPr="00574253">
        <w:rPr>
          <w:rFonts w:hAnsi="標楷體" w:hint="eastAsia"/>
        </w:rPr>
        <w:t>代表</w:t>
      </w:r>
      <w:r w:rsidR="007A4C9B" w:rsidRPr="00574253">
        <w:rPr>
          <w:rFonts w:hAnsi="標楷體" w:hint="eastAsia"/>
        </w:rPr>
        <w:t>、學術主管與校長代表及相關領域專家學者</w:t>
      </w:r>
      <w:r w:rsidR="005C4EEC" w:rsidRPr="00574253">
        <w:rPr>
          <w:rFonts w:hAnsi="標楷體" w:hint="eastAsia"/>
        </w:rPr>
        <w:t>，</w:t>
      </w:r>
      <w:proofErr w:type="gramStart"/>
      <w:r w:rsidRPr="00574253">
        <w:rPr>
          <w:rFonts w:hAnsi="標楷體" w:hint="eastAsia"/>
        </w:rPr>
        <w:t>就本通案</w:t>
      </w:r>
      <w:proofErr w:type="gramEnd"/>
      <w:r w:rsidRPr="00574253">
        <w:rPr>
          <w:rFonts w:hAnsi="標楷體" w:hint="eastAsia"/>
        </w:rPr>
        <w:t>研究之相關議題提出專業意見及對策，以充實相關內涵為提供主管機關相關辦理或改善之參考。</w:t>
      </w:r>
      <w:proofErr w:type="gramStart"/>
      <w:r w:rsidRPr="00574253">
        <w:rPr>
          <w:rFonts w:hAnsi="標楷體" w:hint="eastAsia"/>
        </w:rPr>
        <w:t>此外，</w:t>
      </w:r>
      <w:proofErr w:type="gramEnd"/>
      <w:r w:rsidRPr="00574253">
        <w:rPr>
          <w:rFonts w:hAnsi="標楷體" w:hint="eastAsia"/>
        </w:rPr>
        <w:t>本案於112年5月18日辦理機關</w:t>
      </w:r>
      <w:r w:rsidRPr="00574253">
        <w:rPr>
          <w:rFonts w:hAnsi="標楷體"/>
          <w:szCs w:val="32"/>
        </w:rPr>
        <w:t>簡報及</w:t>
      </w:r>
      <w:r w:rsidRPr="00574253">
        <w:rPr>
          <w:rFonts w:hAnsi="標楷體" w:hint="eastAsia"/>
        </w:rPr>
        <w:t>綜合座談會議，邀請教育部劉孟奇</w:t>
      </w:r>
      <w:r w:rsidR="00D64E46" w:rsidRPr="00574253">
        <w:rPr>
          <w:rFonts w:hAnsi="標楷體" w:hint="eastAsia"/>
        </w:rPr>
        <w:t>政務</w:t>
      </w:r>
      <w:r w:rsidRPr="00574253">
        <w:rPr>
          <w:rFonts w:hAnsi="標楷體" w:hint="eastAsia"/>
        </w:rPr>
        <w:t>次長率高等教育司司長朱俊彰、</w:t>
      </w:r>
      <w:r w:rsidR="00120BF9" w:rsidRPr="00574253">
        <w:rPr>
          <w:rFonts w:hAnsi="標楷體" w:hint="eastAsia"/>
        </w:rPr>
        <w:t>技術及職業教</w:t>
      </w:r>
      <w:r w:rsidRPr="00574253">
        <w:rPr>
          <w:rFonts w:hAnsi="標楷體" w:hint="eastAsia"/>
        </w:rPr>
        <w:t>育司副司長柯今尉</w:t>
      </w:r>
      <w:r w:rsidR="00804326" w:rsidRPr="00574253">
        <w:rPr>
          <w:rFonts w:hAnsi="標楷體" w:hint="eastAsia"/>
        </w:rPr>
        <w:t>、法制處</w:t>
      </w:r>
      <w:r w:rsidR="0025792D" w:rsidRPr="00574253">
        <w:rPr>
          <w:rFonts w:hAnsi="標楷體" w:hint="eastAsia"/>
        </w:rPr>
        <w:t>副處長</w:t>
      </w:r>
      <w:r w:rsidR="008350E0" w:rsidRPr="00574253">
        <w:rPr>
          <w:rFonts w:hAnsi="標楷體" w:hint="eastAsia"/>
        </w:rPr>
        <w:t>姚瑩</w:t>
      </w:r>
      <w:r w:rsidR="00BC477C" w:rsidRPr="00574253">
        <w:rPr>
          <w:rFonts w:hAnsi="標楷體" w:hint="eastAsia"/>
        </w:rPr>
        <w:t>、專門委員汪康定</w:t>
      </w:r>
      <w:r w:rsidR="00400F95" w:rsidRPr="00574253">
        <w:rPr>
          <w:rFonts w:hAnsi="標楷體" w:hint="eastAsia"/>
        </w:rPr>
        <w:t>、人事處</w:t>
      </w:r>
      <w:r w:rsidR="00343CD9" w:rsidRPr="00574253">
        <w:rPr>
          <w:rFonts w:hAnsi="標楷體" w:hint="eastAsia"/>
        </w:rPr>
        <w:t>專門委員陳佩君</w:t>
      </w:r>
      <w:r w:rsidRPr="00574253">
        <w:rPr>
          <w:rFonts w:hAnsi="標楷體" w:hint="eastAsia"/>
        </w:rPr>
        <w:t>等業務相關</w:t>
      </w:r>
      <w:r w:rsidR="006038F3" w:rsidRPr="00574253">
        <w:rPr>
          <w:rFonts w:hAnsi="標楷體" w:hint="eastAsia"/>
        </w:rPr>
        <w:t>主管</w:t>
      </w:r>
      <w:r w:rsidRPr="00574253">
        <w:rPr>
          <w:rFonts w:hAnsi="標楷體" w:hint="eastAsia"/>
        </w:rPr>
        <w:t>人員蒞院簡報</w:t>
      </w:r>
      <w:r w:rsidR="001D7A10" w:rsidRPr="00574253">
        <w:rPr>
          <w:rFonts w:hAnsi="標楷體" w:hint="eastAsia"/>
        </w:rPr>
        <w:t>說明</w:t>
      </w:r>
      <w:r w:rsidR="0010437C" w:rsidRPr="00574253">
        <w:rPr>
          <w:rFonts w:hAnsi="標楷體" w:hint="eastAsia"/>
        </w:rPr>
        <w:t>及座談</w:t>
      </w:r>
      <w:r w:rsidRPr="00574253">
        <w:rPr>
          <w:rFonts w:hAnsi="標楷體" w:hint="eastAsia"/>
        </w:rPr>
        <w:t>，</w:t>
      </w:r>
      <w:r w:rsidRPr="00574253">
        <w:rPr>
          <w:rFonts w:hAnsi="標楷體"/>
          <w:szCs w:val="32"/>
        </w:rPr>
        <w:t>期瞭解各大專院校</w:t>
      </w:r>
      <w:r w:rsidRPr="00574253">
        <w:rPr>
          <w:rFonts w:hAnsi="標楷體" w:hint="eastAsia"/>
          <w:szCs w:val="32"/>
        </w:rPr>
        <w:t>就大學自治之運作實況、</w:t>
      </w:r>
      <w:r w:rsidR="004275B9" w:rsidRPr="00574253">
        <w:rPr>
          <w:rFonts w:hAnsi="標楷體" w:hint="eastAsia"/>
          <w:szCs w:val="32"/>
        </w:rPr>
        <w:t>私校</w:t>
      </w:r>
      <w:r w:rsidRPr="00574253">
        <w:rPr>
          <w:rFonts w:hAnsi="標楷體" w:hint="eastAsia"/>
          <w:szCs w:val="32"/>
        </w:rPr>
        <w:t>董事會</w:t>
      </w:r>
      <w:r w:rsidRPr="00574253">
        <w:rPr>
          <w:rFonts w:hAnsi="標楷體"/>
          <w:szCs w:val="32"/>
        </w:rPr>
        <w:t>實際</w:t>
      </w:r>
      <w:r w:rsidRPr="00574253">
        <w:rPr>
          <w:rFonts w:hAnsi="標楷體" w:hint="eastAsia"/>
          <w:szCs w:val="32"/>
        </w:rPr>
        <w:t>發展問題、相關法令修正情形</w:t>
      </w:r>
      <w:r w:rsidRPr="00574253">
        <w:rPr>
          <w:rFonts w:hAnsi="標楷體"/>
          <w:szCs w:val="32"/>
        </w:rPr>
        <w:t>及</w:t>
      </w:r>
      <w:r w:rsidRPr="00574253">
        <w:rPr>
          <w:rFonts w:hAnsi="標楷體" w:hint="eastAsia"/>
          <w:szCs w:val="32"/>
        </w:rPr>
        <w:t>整體</w:t>
      </w:r>
      <w:r w:rsidRPr="00574253">
        <w:rPr>
          <w:rFonts w:hAnsi="標楷體"/>
          <w:szCs w:val="32"/>
        </w:rPr>
        <w:t>意見，</w:t>
      </w:r>
      <w:r w:rsidR="00671067" w:rsidRPr="00574253">
        <w:rPr>
          <w:rFonts w:hAnsi="標楷體" w:hint="eastAsia"/>
          <w:szCs w:val="32"/>
        </w:rPr>
        <w:t>暨</w:t>
      </w:r>
      <w:r w:rsidRPr="00574253">
        <w:rPr>
          <w:rFonts w:hAnsi="標楷體" w:hint="eastAsia"/>
          <w:szCs w:val="32"/>
        </w:rPr>
        <w:t>教育部對於</w:t>
      </w:r>
      <w:r w:rsidRPr="00574253">
        <w:rPr>
          <w:rFonts w:hAnsi="標楷體"/>
          <w:szCs w:val="32"/>
        </w:rPr>
        <w:t>整體國家</w:t>
      </w:r>
      <w:r w:rsidRPr="00574253">
        <w:rPr>
          <w:rFonts w:hAnsi="標楷體" w:hint="eastAsia"/>
          <w:szCs w:val="32"/>
        </w:rPr>
        <w:t>高教發展</w:t>
      </w:r>
      <w:r w:rsidRPr="00574253">
        <w:rPr>
          <w:rFonts w:hAnsi="標楷體"/>
          <w:szCs w:val="32"/>
        </w:rPr>
        <w:t>之</w:t>
      </w:r>
      <w:proofErr w:type="gramStart"/>
      <w:r w:rsidRPr="00574253">
        <w:rPr>
          <w:rFonts w:hAnsi="標楷體" w:hint="eastAsia"/>
          <w:szCs w:val="32"/>
        </w:rPr>
        <w:t>擘</w:t>
      </w:r>
      <w:proofErr w:type="gramEnd"/>
      <w:r w:rsidRPr="00574253">
        <w:rPr>
          <w:rFonts w:hAnsi="標楷體" w:hint="eastAsia"/>
          <w:szCs w:val="32"/>
        </w:rPr>
        <w:t>劃</w:t>
      </w:r>
      <w:r w:rsidR="00C43B6F" w:rsidRPr="00574253">
        <w:rPr>
          <w:rFonts w:hAnsi="標楷體" w:hint="eastAsia"/>
          <w:szCs w:val="32"/>
        </w:rPr>
        <w:t>及</w:t>
      </w:r>
      <w:r w:rsidR="00DF4AED" w:rsidRPr="00574253">
        <w:rPr>
          <w:rFonts w:hAnsi="標楷體" w:hint="eastAsia"/>
          <w:szCs w:val="32"/>
        </w:rPr>
        <w:t>前瞻性</w:t>
      </w:r>
      <w:r w:rsidR="00C43B6F" w:rsidRPr="00574253">
        <w:rPr>
          <w:rFonts w:hAnsi="標楷體" w:hint="eastAsia"/>
          <w:szCs w:val="32"/>
        </w:rPr>
        <w:t>監督作為</w:t>
      </w:r>
      <w:r w:rsidRPr="00574253">
        <w:rPr>
          <w:rFonts w:hAnsi="標楷體"/>
          <w:szCs w:val="32"/>
        </w:rPr>
        <w:t>。</w:t>
      </w:r>
      <w:r w:rsidRPr="00574253">
        <w:rPr>
          <w:rFonts w:hAnsi="標楷體" w:hint="eastAsia"/>
          <w:bCs/>
          <w:spacing w:val="-4"/>
          <w:szCs w:val="32"/>
        </w:rPr>
        <w:t>業</w:t>
      </w:r>
      <w:r w:rsidRPr="00574253">
        <w:rPr>
          <w:rFonts w:hAnsi="標楷體" w:hint="eastAsia"/>
          <w:spacing w:val="-4"/>
        </w:rPr>
        <w:t>已</w:t>
      </w:r>
      <w:proofErr w:type="gramStart"/>
      <w:r w:rsidRPr="00574253">
        <w:rPr>
          <w:rFonts w:hAnsi="標楷體" w:hint="eastAsia"/>
          <w:spacing w:val="-4"/>
        </w:rPr>
        <w:t>完成本通案</w:t>
      </w:r>
      <w:proofErr w:type="gramEnd"/>
      <w:r w:rsidRPr="00574253">
        <w:rPr>
          <w:rFonts w:hAnsi="標楷體" w:hint="eastAsia"/>
          <w:spacing w:val="-4"/>
        </w:rPr>
        <w:t>性案件調查研</w:t>
      </w:r>
      <w:r w:rsidRPr="00574253">
        <w:rPr>
          <w:rFonts w:hAnsi="標楷體" w:hint="eastAsia"/>
          <w:bCs/>
          <w:szCs w:val="52"/>
        </w:rPr>
        <w:t>究，</w:t>
      </w:r>
      <w:r w:rsidRPr="00574253">
        <w:rPr>
          <w:rFonts w:hAnsi="標楷體"/>
          <w:bCs/>
          <w:szCs w:val="52"/>
        </w:rPr>
        <w:t>茲</w:t>
      </w:r>
      <w:proofErr w:type="gramStart"/>
      <w:r w:rsidRPr="00574253">
        <w:rPr>
          <w:rFonts w:hAnsi="標楷體"/>
          <w:bCs/>
          <w:szCs w:val="52"/>
        </w:rPr>
        <w:t>臚</w:t>
      </w:r>
      <w:proofErr w:type="gramEnd"/>
      <w:r w:rsidRPr="00574253">
        <w:rPr>
          <w:rFonts w:hAnsi="標楷體"/>
          <w:bCs/>
          <w:szCs w:val="52"/>
        </w:rPr>
        <w:t>列</w:t>
      </w:r>
      <w:r w:rsidRPr="00574253">
        <w:rPr>
          <w:rFonts w:hAnsi="標楷體" w:hint="eastAsia"/>
          <w:bCs/>
          <w:szCs w:val="52"/>
        </w:rPr>
        <w:t>結論及建議</w:t>
      </w:r>
      <w:r w:rsidRPr="00574253">
        <w:rPr>
          <w:rFonts w:hAnsi="標楷體"/>
          <w:bCs/>
          <w:szCs w:val="52"/>
        </w:rPr>
        <w:t>如</w:t>
      </w:r>
      <w:proofErr w:type="gramStart"/>
      <w:r w:rsidRPr="00574253">
        <w:rPr>
          <w:rFonts w:hAnsi="標楷體" w:hint="eastAsia"/>
          <w:bCs/>
          <w:szCs w:val="52"/>
        </w:rPr>
        <w:t>后</w:t>
      </w:r>
      <w:proofErr w:type="gramEnd"/>
      <w:r w:rsidRPr="00574253">
        <w:rPr>
          <w:rFonts w:hAnsi="標楷體" w:hint="eastAsia"/>
          <w:bCs/>
          <w:szCs w:val="52"/>
        </w:rPr>
        <w:t>：</w:t>
      </w:r>
      <w:bookmarkEnd w:id="5"/>
    </w:p>
    <w:p w:rsidR="00CB1F3A" w:rsidRPr="00574253" w:rsidRDefault="0094219A" w:rsidP="00CB1F3A">
      <w:pPr>
        <w:pStyle w:val="2"/>
        <w:ind w:leftChars="101" w:left="997" w:hanging="653"/>
        <w:rPr>
          <w:rFonts w:hAnsi="標楷體"/>
          <w:b/>
        </w:rPr>
      </w:pPr>
      <w:bookmarkStart w:id="6" w:name="_Toc132277199"/>
      <w:bookmarkStart w:id="7" w:name="_Toc137219070"/>
      <w:r w:rsidRPr="00574253">
        <w:rPr>
          <w:rFonts w:hAnsi="標楷體" w:hint="eastAsia"/>
          <w:b/>
        </w:rPr>
        <w:t>各國</w:t>
      </w:r>
      <w:r w:rsidR="00247ABC" w:rsidRPr="00574253">
        <w:rPr>
          <w:rFonts w:hAnsi="標楷體" w:hint="eastAsia"/>
          <w:b/>
        </w:rPr>
        <w:t>高等教育</w:t>
      </w:r>
      <w:r w:rsidR="00B10F61" w:rsidRPr="00574253">
        <w:rPr>
          <w:rFonts w:hAnsi="標楷體" w:hint="eastAsia"/>
          <w:b/>
        </w:rPr>
        <w:t>體系</w:t>
      </w:r>
      <w:r w:rsidR="007A53B0" w:rsidRPr="00574253">
        <w:rPr>
          <w:rFonts w:hAnsi="標楷體" w:hint="eastAsia"/>
          <w:b/>
        </w:rPr>
        <w:t>是</w:t>
      </w:r>
      <w:r w:rsidR="00247ABC" w:rsidRPr="00574253">
        <w:rPr>
          <w:rFonts w:hAnsi="標楷體" w:hint="eastAsia"/>
          <w:b/>
        </w:rPr>
        <w:t>國家社會</w:t>
      </w:r>
      <w:r w:rsidR="00275ED2" w:rsidRPr="00574253">
        <w:rPr>
          <w:rFonts w:hAnsi="標楷體" w:hint="eastAsia"/>
          <w:b/>
        </w:rPr>
        <w:t>競爭力</w:t>
      </w:r>
      <w:r w:rsidR="00247ABC" w:rsidRPr="00574253">
        <w:rPr>
          <w:rFonts w:hAnsi="標楷體" w:hint="eastAsia"/>
          <w:b/>
        </w:rPr>
        <w:t>發展</w:t>
      </w:r>
      <w:r w:rsidR="00ED0CA1" w:rsidRPr="00574253">
        <w:rPr>
          <w:rFonts w:hAnsi="標楷體" w:hint="eastAsia"/>
          <w:b/>
        </w:rPr>
        <w:t>所</w:t>
      </w:r>
      <w:r w:rsidR="00A65B71" w:rsidRPr="00574253">
        <w:rPr>
          <w:rFonts w:hAnsi="標楷體" w:hint="eastAsia"/>
          <w:b/>
        </w:rPr>
        <w:t>賴之</w:t>
      </w:r>
      <w:r w:rsidR="00BB6A76" w:rsidRPr="00574253">
        <w:rPr>
          <w:rFonts w:hAnsi="標楷體" w:hint="eastAsia"/>
          <w:b/>
        </w:rPr>
        <w:t>重要</w:t>
      </w:r>
      <w:r w:rsidR="00247ABC" w:rsidRPr="00574253">
        <w:rPr>
          <w:rFonts w:hAnsi="標楷體" w:hint="eastAsia"/>
          <w:b/>
        </w:rPr>
        <w:t>核心，</w:t>
      </w:r>
      <w:r w:rsidR="00711810" w:rsidRPr="00574253">
        <w:rPr>
          <w:rFonts w:hAnsi="標楷體" w:hint="eastAsia"/>
          <w:b/>
        </w:rPr>
        <w:t>而</w:t>
      </w:r>
      <w:r w:rsidR="00E66229" w:rsidRPr="00574253">
        <w:rPr>
          <w:rFonts w:hAnsi="標楷體" w:hint="eastAsia"/>
          <w:b/>
        </w:rPr>
        <w:t>我國</w:t>
      </w:r>
      <w:r w:rsidR="00CB1F3A" w:rsidRPr="00574253">
        <w:rPr>
          <w:rFonts w:hAnsi="標楷體" w:hint="eastAsia"/>
          <w:b/>
        </w:rPr>
        <w:t>大學自治與學術自由，</w:t>
      </w:r>
      <w:r w:rsidR="006F13B7" w:rsidRPr="00574253">
        <w:rPr>
          <w:rFonts w:hAnsi="標楷體" w:hint="eastAsia"/>
          <w:b/>
        </w:rPr>
        <w:t>則</w:t>
      </w:r>
      <w:r w:rsidR="00CB1F3A" w:rsidRPr="00574253">
        <w:rPr>
          <w:rFonts w:hAnsi="標楷體" w:hint="eastAsia"/>
          <w:b/>
        </w:rPr>
        <w:t>為憲法第11條保障之</w:t>
      </w:r>
      <w:r w:rsidR="002C4964" w:rsidRPr="00574253">
        <w:rPr>
          <w:rFonts w:hAnsi="標楷體" w:hint="eastAsia"/>
          <w:b/>
        </w:rPr>
        <w:t>制度性</w:t>
      </w:r>
      <w:r w:rsidR="00CB1F3A" w:rsidRPr="00574253">
        <w:rPr>
          <w:rFonts w:hAnsi="標楷體" w:hint="eastAsia"/>
          <w:b/>
        </w:rPr>
        <w:t>基本權利，</w:t>
      </w:r>
      <w:r w:rsidR="00BD737B" w:rsidRPr="00574253">
        <w:rPr>
          <w:rFonts w:hAnsi="標楷體" w:hint="eastAsia"/>
          <w:b/>
        </w:rPr>
        <w:t>歷來</w:t>
      </w:r>
      <w:r w:rsidR="00CB1F3A" w:rsidRPr="00574253">
        <w:rPr>
          <w:rFonts w:hAnsi="標楷體" w:hint="eastAsia"/>
          <w:b/>
        </w:rPr>
        <w:t>大學自治</w:t>
      </w:r>
      <w:r w:rsidR="0092735B" w:rsidRPr="00574253">
        <w:rPr>
          <w:rFonts w:hAnsi="標楷體" w:hint="eastAsia"/>
          <w:b/>
        </w:rPr>
        <w:t>之</w:t>
      </w:r>
      <w:r w:rsidR="00CB1F3A" w:rsidRPr="00574253">
        <w:rPr>
          <w:rFonts w:hAnsi="標楷體" w:hint="eastAsia"/>
          <w:b/>
        </w:rPr>
        <w:t>發展</w:t>
      </w:r>
      <w:r w:rsidR="00EC28C6" w:rsidRPr="00574253">
        <w:rPr>
          <w:rFonts w:hAnsi="標楷體" w:hint="eastAsia"/>
          <w:b/>
        </w:rPr>
        <w:t>歷程</w:t>
      </w:r>
      <w:r w:rsidR="00CB1F3A" w:rsidRPr="00574253">
        <w:rPr>
          <w:rFonts w:hAnsi="標楷體" w:hint="eastAsia"/>
          <w:b/>
        </w:rPr>
        <w:t>及其成果，</w:t>
      </w:r>
      <w:r w:rsidR="00A91936" w:rsidRPr="00574253">
        <w:rPr>
          <w:rFonts w:hAnsi="標楷體" w:hint="eastAsia"/>
          <w:b/>
        </w:rPr>
        <w:t>所</w:t>
      </w:r>
      <w:r w:rsidR="00DF2431" w:rsidRPr="00574253">
        <w:rPr>
          <w:rFonts w:hAnsi="標楷體" w:hint="eastAsia"/>
          <w:b/>
        </w:rPr>
        <w:t>展現之</w:t>
      </w:r>
      <w:r w:rsidR="00535E8B" w:rsidRPr="00574253">
        <w:rPr>
          <w:rFonts w:hAnsi="標楷體" w:hint="eastAsia"/>
          <w:b/>
        </w:rPr>
        <w:t>民主經驗</w:t>
      </w:r>
      <w:r w:rsidR="00796C64" w:rsidRPr="00574253">
        <w:rPr>
          <w:rFonts w:hAnsi="標楷體" w:hint="eastAsia"/>
          <w:b/>
        </w:rPr>
        <w:t>實屬</w:t>
      </w:r>
      <w:r w:rsidR="00CB1F3A" w:rsidRPr="00574253">
        <w:rPr>
          <w:rFonts w:hAnsi="標楷體" w:hint="eastAsia"/>
          <w:b/>
        </w:rPr>
        <w:t>彌足珍貴而應予珍惜</w:t>
      </w:r>
      <w:r w:rsidR="00C56D7D" w:rsidRPr="00574253">
        <w:rPr>
          <w:rFonts w:hAnsi="標楷體" w:hint="eastAsia"/>
          <w:b/>
        </w:rPr>
        <w:t>；</w:t>
      </w:r>
      <w:r w:rsidR="00CB1F3A" w:rsidRPr="00574253">
        <w:rPr>
          <w:rFonts w:hAnsi="標楷體" w:hint="eastAsia"/>
          <w:b/>
        </w:rPr>
        <w:t>大學法自36年</w:t>
      </w:r>
      <w:r w:rsidR="00B36D01" w:rsidRPr="00574253">
        <w:rPr>
          <w:rFonts w:hAnsi="標楷體" w:hint="eastAsia"/>
          <w:b/>
        </w:rPr>
        <w:t>制定</w:t>
      </w:r>
      <w:r w:rsidR="00CB1F3A" w:rsidRPr="00574253">
        <w:rPr>
          <w:rFonts w:hAnsi="標楷體" w:hint="eastAsia"/>
          <w:b/>
        </w:rPr>
        <w:t>以來，歷經61年、71年、82年及94年全條文修正等多次變革，其中，82年基於推動學術自由之保障、校園民主</w:t>
      </w:r>
      <w:r w:rsidR="00A47E9D" w:rsidRPr="00574253">
        <w:rPr>
          <w:rFonts w:hAnsi="標楷體" w:hint="eastAsia"/>
          <w:b/>
        </w:rPr>
        <w:t>之</w:t>
      </w:r>
      <w:r w:rsidR="00CB1F3A" w:rsidRPr="00574253">
        <w:rPr>
          <w:rFonts w:hAnsi="標楷體" w:hint="eastAsia"/>
          <w:b/>
        </w:rPr>
        <w:t>機制建立及大學自治之背景進行修正，使大學更具彈性並彰顯</w:t>
      </w:r>
      <w:r w:rsidR="00CA287E" w:rsidRPr="00574253">
        <w:rPr>
          <w:rFonts w:hAnsi="標楷體" w:hint="eastAsia"/>
          <w:b/>
        </w:rPr>
        <w:t>其</w:t>
      </w:r>
      <w:r w:rsidR="00CB1F3A" w:rsidRPr="00574253">
        <w:rPr>
          <w:rFonts w:hAnsi="標楷體" w:hint="eastAsia"/>
          <w:b/>
        </w:rPr>
        <w:t>特色；94年</w:t>
      </w:r>
      <w:r w:rsidR="006E0457" w:rsidRPr="00574253">
        <w:rPr>
          <w:rFonts w:hAnsi="標楷體" w:hint="eastAsia"/>
          <w:b/>
        </w:rPr>
        <w:t>之</w:t>
      </w:r>
      <w:r w:rsidR="00CB1F3A" w:rsidRPr="00574253">
        <w:rPr>
          <w:rFonts w:hAnsi="標楷體" w:hint="eastAsia"/>
          <w:b/>
        </w:rPr>
        <w:t>修正方向則以促進大學資源整合、強化人才培育、校長遴選機制、建立評鑑機制及協助學生發展自治事項等為主；</w:t>
      </w:r>
      <w:proofErr w:type="gramStart"/>
      <w:r w:rsidR="000A275A" w:rsidRPr="00574253">
        <w:rPr>
          <w:rFonts w:hAnsi="標楷體" w:hint="eastAsia"/>
          <w:b/>
        </w:rPr>
        <w:t>惟</w:t>
      </w:r>
      <w:proofErr w:type="gramEnd"/>
      <w:r w:rsidR="00CB1F3A" w:rsidRPr="00574253">
        <w:rPr>
          <w:rFonts w:hAnsi="標楷體" w:hint="eastAsia"/>
          <w:b/>
        </w:rPr>
        <w:t>演變迄今，面臨我國高教環境驟變，</w:t>
      </w:r>
      <w:proofErr w:type="gramStart"/>
      <w:r w:rsidR="00CB1F3A" w:rsidRPr="00574253">
        <w:rPr>
          <w:rFonts w:hAnsi="標楷體" w:hint="eastAsia"/>
          <w:b/>
        </w:rPr>
        <w:t>刻處嚴峻</w:t>
      </w:r>
      <w:proofErr w:type="gramEnd"/>
      <w:r w:rsidR="00CB1F3A" w:rsidRPr="00574253">
        <w:rPr>
          <w:rFonts w:hAnsi="標楷體" w:hint="eastAsia"/>
          <w:b/>
        </w:rPr>
        <w:t>的資源分配、轉型、合併</w:t>
      </w:r>
      <w:r w:rsidR="00B1795C" w:rsidRPr="00574253">
        <w:rPr>
          <w:rFonts w:hAnsi="標楷體" w:hint="eastAsia"/>
          <w:b/>
        </w:rPr>
        <w:t>、</w:t>
      </w:r>
      <w:r w:rsidR="00477917" w:rsidRPr="00574253">
        <w:rPr>
          <w:rFonts w:hAnsi="標楷體" w:hint="eastAsia"/>
          <w:b/>
        </w:rPr>
        <w:t>私校</w:t>
      </w:r>
      <w:r w:rsidR="00CB1F3A" w:rsidRPr="00574253">
        <w:rPr>
          <w:rFonts w:hAnsi="標楷體" w:hint="eastAsia"/>
          <w:b/>
        </w:rPr>
        <w:t>退場</w:t>
      </w:r>
      <w:r w:rsidR="005517DF" w:rsidRPr="00574253">
        <w:rPr>
          <w:rFonts w:hAnsi="標楷體" w:hint="eastAsia"/>
          <w:b/>
        </w:rPr>
        <w:t>及</w:t>
      </w:r>
      <w:r w:rsidR="00484401" w:rsidRPr="00574253">
        <w:rPr>
          <w:rFonts w:hAnsi="標楷體" w:hint="eastAsia"/>
          <w:b/>
        </w:rPr>
        <w:t>國際</w:t>
      </w:r>
      <w:r w:rsidR="005517DF" w:rsidRPr="00574253">
        <w:rPr>
          <w:rFonts w:hAnsi="標楷體" w:hint="eastAsia"/>
          <w:b/>
        </w:rPr>
        <w:t>競爭</w:t>
      </w:r>
      <w:r w:rsidR="00CB1F3A" w:rsidRPr="00574253">
        <w:rPr>
          <w:rFonts w:hAnsi="標楷體" w:hint="eastAsia"/>
          <w:b/>
        </w:rPr>
        <w:t>等重大課題，針對</w:t>
      </w:r>
      <w:r w:rsidR="002A486D" w:rsidRPr="00574253">
        <w:rPr>
          <w:rFonts w:hAnsi="標楷體" w:hint="eastAsia"/>
          <w:b/>
        </w:rPr>
        <w:t>大學</w:t>
      </w:r>
      <w:r w:rsidR="00325F12" w:rsidRPr="00574253">
        <w:rPr>
          <w:rFonts w:hAnsi="標楷體" w:hint="eastAsia"/>
          <w:b/>
        </w:rPr>
        <w:t>追求</w:t>
      </w:r>
      <w:r w:rsidR="002A486D" w:rsidRPr="00574253">
        <w:rPr>
          <w:rFonts w:hAnsi="標楷體" w:hint="eastAsia"/>
          <w:b/>
        </w:rPr>
        <w:t>卓越</w:t>
      </w:r>
      <w:r w:rsidR="007D5E56" w:rsidRPr="00574253">
        <w:rPr>
          <w:rFonts w:hAnsi="標楷體" w:hint="eastAsia"/>
          <w:b/>
        </w:rPr>
        <w:t>、</w:t>
      </w:r>
      <w:r w:rsidR="00CB1F3A" w:rsidRPr="00574253">
        <w:rPr>
          <w:rFonts w:hAnsi="標楷體" w:hint="eastAsia"/>
          <w:b/>
        </w:rPr>
        <w:t>政府監督密度之關係，或大學法人化議題之試辦研究、大學法修法意見等，涉大學自治議題</w:t>
      </w:r>
      <w:r w:rsidR="002B55D8" w:rsidRPr="00574253">
        <w:rPr>
          <w:rFonts w:hAnsi="標楷體" w:hint="eastAsia"/>
          <w:b/>
        </w:rPr>
        <w:t>多元</w:t>
      </w:r>
      <w:r w:rsidR="00CB1F3A" w:rsidRPr="00574253">
        <w:rPr>
          <w:rFonts w:hAnsi="標楷體" w:hint="eastAsia"/>
          <w:b/>
        </w:rPr>
        <w:t>且亟待</w:t>
      </w:r>
      <w:proofErr w:type="gramStart"/>
      <w:r w:rsidR="00CB1F3A" w:rsidRPr="00574253">
        <w:rPr>
          <w:rFonts w:hAnsi="標楷體" w:hint="eastAsia"/>
          <w:b/>
        </w:rPr>
        <w:t>釐</w:t>
      </w:r>
      <w:proofErr w:type="gramEnd"/>
      <w:r w:rsidR="00CB1F3A" w:rsidRPr="00574253">
        <w:rPr>
          <w:rFonts w:hAnsi="標楷體" w:hint="eastAsia"/>
          <w:b/>
        </w:rPr>
        <w:t>清，</w:t>
      </w:r>
      <w:r w:rsidR="003F6788" w:rsidRPr="00574253">
        <w:rPr>
          <w:rFonts w:hAnsi="標楷體" w:hint="eastAsia"/>
          <w:b/>
        </w:rPr>
        <w:t>復</w:t>
      </w:r>
      <w:r w:rsidR="003D6478" w:rsidRPr="00574253">
        <w:rPr>
          <w:rFonts w:hAnsi="標楷體" w:hint="eastAsia"/>
          <w:b/>
        </w:rPr>
        <w:t>面對</w:t>
      </w:r>
      <w:r w:rsidR="00FB7C22" w:rsidRPr="00574253">
        <w:rPr>
          <w:rFonts w:hAnsi="標楷體" w:hint="eastAsia"/>
          <w:b/>
        </w:rPr>
        <w:t>高教</w:t>
      </w:r>
      <w:r w:rsidR="00696CF9" w:rsidRPr="00574253">
        <w:rPr>
          <w:rFonts w:hAnsi="標楷體" w:hint="eastAsia"/>
          <w:b/>
        </w:rPr>
        <w:t>公共化、市場化抑或法人化方向</w:t>
      </w:r>
      <w:r w:rsidR="001435C4" w:rsidRPr="00574253">
        <w:rPr>
          <w:rFonts w:hAnsi="標楷體" w:hint="eastAsia"/>
          <w:b/>
        </w:rPr>
        <w:t>折衝</w:t>
      </w:r>
      <w:r w:rsidR="003D6478" w:rsidRPr="00574253">
        <w:rPr>
          <w:rFonts w:hAnsi="標楷體" w:hint="eastAsia"/>
          <w:b/>
        </w:rPr>
        <w:t>，</w:t>
      </w:r>
      <w:r w:rsidR="00CB1F3A" w:rsidRPr="00574253">
        <w:rPr>
          <w:rFonts w:hAnsi="標楷體" w:hint="eastAsia"/>
          <w:b/>
        </w:rPr>
        <w:t>教育部宜積極</w:t>
      </w:r>
      <w:proofErr w:type="gramStart"/>
      <w:r w:rsidR="00CB1F3A" w:rsidRPr="00574253">
        <w:rPr>
          <w:rFonts w:hAnsi="標楷體" w:hint="eastAsia"/>
          <w:b/>
        </w:rPr>
        <w:t>蒐</w:t>
      </w:r>
      <w:proofErr w:type="gramEnd"/>
      <w:r w:rsidR="00CB1F3A" w:rsidRPr="00574253">
        <w:rPr>
          <w:rFonts w:hAnsi="標楷體" w:hint="eastAsia"/>
          <w:b/>
        </w:rPr>
        <w:t>整</w:t>
      </w:r>
      <w:r w:rsidR="00070279" w:rsidRPr="00574253">
        <w:rPr>
          <w:rFonts w:hAnsi="標楷體" w:hint="eastAsia"/>
          <w:b/>
        </w:rPr>
        <w:t>思忖</w:t>
      </w:r>
      <w:r w:rsidR="00CB1F3A" w:rsidRPr="00574253">
        <w:rPr>
          <w:rFonts w:hAnsi="標楷體" w:hint="eastAsia"/>
          <w:b/>
        </w:rPr>
        <w:t>各方</w:t>
      </w:r>
      <w:r w:rsidR="00EC0C66" w:rsidRPr="00574253">
        <w:rPr>
          <w:rFonts w:hAnsi="標楷體" w:hint="eastAsia"/>
          <w:b/>
        </w:rPr>
        <w:t>專業</w:t>
      </w:r>
      <w:r w:rsidR="00CB1F3A" w:rsidRPr="00574253">
        <w:rPr>
          <w:rFonts w:hAnsi="標楷體" w:hint="eastAsia"/>
          <w:b/>
        </w:rPr>
        <w:t>意見</w:t>
      </w:r>
      <w:bookmarkEnd w:id="6"/>
      <w:r w:rsidR="00CB1F3A" w:rsidRPr="00574253">
        <w:rPr>
          <w:rFonts w:hAnsi="標楷體" w:hint="eastAsia"/>
          <w:b/>
        </w:rPr>
        <w:t>，</w:t>
      </w:r>
      <w:r w:rsidR="00DD5244" w:rsidRPr="00574253">
        <w:rPr>
          <w:rFonts w:hAnsi="標楷體" w:hint="eastAsia"/>
          <w:b/>
        </w:rPr>
        <w:t>以</w:t>
      </w:r>
      <w:r w:rsidR="00CB1F3A" w:rsidRPr="00574253">
        <w:rPr>
          <w:rFonts w:hAnsi="標楷體" w:hint="eastAsia"/>
          <w:b/>
        </w:rPr>
        <w:t>尋求前瞻共識</w:t>
      </w:r>
      <w:bookmarkEnd w:id="7"/>
    </w:p>
    <w:p w:rsidR="00CB1F3A" w:rsidRPr="00574253" w:rsidRDefault="00412DD9" w:rsidP="00CB1F3A">
      <w:pPr>
        <w:pStyle w:val="3"/>
        <w:rPr>
          <w:rFonts w:hAnsi="標楷體"/>
          <w:spacing w:val="-6"/>
          <w:szCs w:val="32"/>
        </w:rPr>
      </w:pPr>
      <w:r w:rsidRPr="00574253">
        <w:rPr>
          <w:rFonts w:hAnsi="標楷體" w:hint="eastAsia"/>
          <w:spacing w:val="-6"/>
          <w:szCs w:val="32"/>
        </w:rPr>
        <w:lastRenderedPageBreak/>
        <w:t>我國</w:t>
      </w:r>
      <w:r w:rsidR="00CB1F3A" w:rsidRPr="00574253">
        <w:rPr>
          <w:rFonts w:hAnsi="標楷體" w:hint="eastAsia"/>
          <w:spacing w:val="-6"/>
          <w:szCs w:val="32"/>
        </w:rPr>
        <w:t>大學自治之依據及範圍，按憲法第11條規定，人民有言論、</w:t>
      </w:r>
      <w:r w:rsidR="00CB1F3A" w:rsidRPr="00574253">
        <w:rPr>
          <w:rFonts w:hAnsi="標楷體" w:hint="eastAsia"/>
          <w:b/>
          <w:spacing w:val="-6"/>
          <w:szCs w:val="32"/>
        </w:rPr>
        <w:t>講學</w:t>
      </w:r>
      <w:r w:rsidR="00CB1F3A" w:rsidRPr="00574253">
        <w:rPr>
          <w:rFonts w:hAnsi="標楷體" w:hint="eastAsia"/>
          <w:spacing w:val="-6"/>
          <w:szCs w:val="32"/>
        </w:rPr>
        <w:t>、著作及出版之自由。另依司法院釋字第450號解釋文，大學自治屬憲法第11條講學自由之保障範圍，舉凡</w:t>
      </w:r>
      <w:r w:rsidR="00CB1F3A" w:rsidRPr="00574253">
        <w:rPr>
          <w:rFonts w:hAnsi="標楷體" w:hint="eastAsia"/>
          <w:b/>
          <w:spacing w:val="-6"/>
          <w:szCs w:val="32"/>
        </w:rPr>
        <w:t>教學、學習自由</w:t>
      </w:r>
      <w:r w:rsidR="00CB1F3A" w:rsidRPr="00574253">
        <w:rPr>
          <w:rFonts w:hAnsi="標楷體" w:hint="eastAsia"/>
          <w:spacing w:val="-6"/>
          <w:szCs w:val="32"/>
        </w:rPr>
        <w:t>有關之重要事項，</w:t>
      </w:r>
      <w:proofErr w:type="gramStart"/>
      <w:r w:rsidR="00CB1F3A" w:rsidRPr="00574253">
        <w:rPr>
          <w:rFonts w:hAnsi="標楷體" w:hint="eastAsia"/>
          <w:spacing w:val="-6"/>
          <w:szCs w:val="32"/>
        </w:rPr>
        <w:t>均屬大學</w:t>
      </w:r>
      <w:proofErr w:type="gramEnd"/>
      <w:r w:rsidR="00CB1F3A" w:rsidRPr="00574253">
        <w:rPr>
          <w:rFonts w:hAnsi="標楷體" w:hint="eastAsia"/>
          <w:spacing w:val="-6"/>
          <w:szCs w:val="32"/>
        </w:rPr>
        <w:t>自治之項目；司法院釋字第380號解釋文亦提及大學自治之範圍，包含</w:t>
      </w:r>
      <w:r w:rsidR="00CB1F3A" w:rsidRPr="00574253">
        <w:rPr>
          <w:rFonts w:hAnsi="標楷體" w:hint="eastAsia"/>
          <w:b/>
          <w:spacing w:val="-6"/>
          <w:szCs w:val="32"/>
        </w:rPr>
        <w:t>直接涉及研究、教學與學習之學術</w:t>
      </w:r>
      <w:r w:rsidR="00CB1F3A" w:rsidRPr="00574253">
        <w:rPr>
          <w:rFonts w:hAnsi="標楷體" w:hint="eastAsia"/>
          <w:spacing w:val="-6"/>
          <w:szCs w:val="32"/>
        </w:rPr>
        <w:t>重要事項。</w:t>
      </w:r>
      <w:proofErr w:type="gramStart"/>
      <w:r w:rsidR="00CB1F3A" w:rsidRPr="00574253">
        <w:rPr>
          <w:rFonts w:hAnsi="標楷體" w:hint="eastAsia"/>
          <w:spacing w:val="-6"/>
          <w:szCs w:val="32"/>
        </w:rPr>
        <w:t>爰</w:t>
      </w:r>
      <w:proofErr w:type="gramEnd"/>
      <w:r w:rsidR="00CB1F3A" w:rsidRPr="00574253">
        <w:rPr>
          <w:rFonts w:hAnsi="標楷體" w:hint="eastAsia"/>
          <w:spacing w:val="-6"/>
          <w:szCs w:val="32"/>
        </w:rPr>
        <w:t>上述學術自由與大學自治，屬憲法所保障之</w:t>
      </w:r>
      <w:r w:rsidR="00E91A9C" w:rsidRPr="00574253">
        <w:rPr>
          <w:rFonts w:hAnsi="標楷體" w:hint="eastAsia"/>
          <w:spacing w:val="-6"/>
          <w:szCs w:val="32"/>
        </w:rPr>
        <w:t>制度性</w:t>
      </w:r>
      <w:r w:rsidR="00CB1F3A" w:rsidRPr="00574253">
        <w:rPr>
          <w:rFonts w:hAnsi="標楷體" w:hint="eastAsia"/>
          <w:spacing w:val="-6"/>
          <w:szCs w:val="32"/>
        </w:rPr>
        <w:t>基本權利。</w:t>
      </w:r>
      <w:proofErr w:type="gramStart"/>
      <w:r w:rsidR="00CB1F3A" w:rsidRPr="00574253">
        <w:rPr>
          <w:rFonts w:hAnsi="標楷體" w:hint="eastAsia"/>
          <w:spacing w:val="-6"/>
          <w:szCs w:val="32"/>
        </w:rPr>
        <w:t>復</w:t>
      </w:r>
      <w:r w:rsidR="00A1294B" w:rsidRPr="00574253">
        <w:rPr>
          <w:rFonts w:hAnsi="標楷體" w:hint="eastAsia"/>
        </w:rPr>
        <w:t>按</w:t>
      </w:r>
      <w:r w:rsidR="00CB1F3A" w:rsidRPr="00574253">
        <w:rPr>
          <w:rFonts w:hAnsi="標楷體" w:hint="eastAsia"/>
        </w:rPr>
        <w:t>大學</w:t>
      </w:r>
      <w:proofErr w:type="gramEnd"/>
      <w:r w:rsidR="00CB1F3A" w:rsidRPr="00574253">
        <w:rPr>
          <w:rFonts w:hAnsi="標楷體" w:hint="eastAsia"/>
        </w:rPr>
        <w:t>法第1條第2項規定，</w:t>
      </w:r>
      <w:r w:rsidR="00CB1F3A" w:rsidRPr="00574253">
        <w:rPr>
          <w:rFonts w:hAnsi="標楷體" w:hint="eastAsia"/>
          <w:b/>
        </w:rPr>
        <w:t>大學應受學術自由之保障，並在法律規定範圍內，享有自治權</w:t>
      </w:r>
      <w:r w:rsidR="00CB1F3A" w:rsidRPr="00574253">
        <w:rPr>
          <w:rFonts w:hAnsi="標楷體" w:hint="eastAsia"/>
        </w:rPr>
        <w:t>。</w:t>
      </w:r>
      <w:r w:rsidR="00C011C2" w:rsidRPr="00574253">
        <w:rPr>
          <w:rFonts w:hAnsi="標楷體" w:hint="eastAsia"/>
        </w:rPr>
        <w:t>循</w:t>
      </w:r>
      <w:r w:rsidR="00CB1F3A" w:rsidRPr="00574253">
        <w:rPr>
          <w:rFonts w:hAnsi="標楷體" w:hint="eastAsia"/>
        </w:rPr>
        <w:t>上開立法意旨係考量大學以研究學術，培育人才，提升文化，服務社會，促進國家發展為宗旨，</w:t>
      </w:r>
      <w:proofErr w:type="gramStart"/>
      <w:r w:rsidR="00CB1F3A" w:rsidRPr="00574253">
        <w:rPr>
          <w:rFonts w:hAnsi="標楷體" w:hint="eastAsia"/>
        </w:rPr>
        <w:t>爰</w:t>
      </w:r>
      <w:proofErr w:type="gramEnd"/>
      <w:r w:rsidR="00CB1F3A" w:rsidRPr="00574253">
        <w:rPr>
          <w:rFonts w:hAnsi="標楷體" w:hint="eastAsia"/>
        </w:rPr>
        <w:t>明定大學於法律所規定之學術自由保障範圍內，享有一定自治權。</w:t>
      </w:r>
    </w:p>
    <w:p w:rsidR="00CB1F3A" w:rsidRPr="00574253" w:rsidRDefault="00710A91" w:rsidP="00CB1F3A">
      <w:pPr>
        <w:pStyle w:val="3"/>
        <w:rPr>
          <w:rFonts w:hAnsi="標楷體"/>
          <w:spacing w:val="-6"/>
          <w:szCs w:val="32"/>
        </w:rPr>
      </w:pPr>
      <w:r w:rsidRPr="00574253">
        <w:rPr>
          <w:rFonts w:hAnsi="標楷體" w:hint="eastAsia"/>
          <w:spacing w:val="-6"/>
          <w:szCs w:val="32"/>
        </w:rPr>
        <w:t>次</w:t>
      </w:r>
      <w:r w:rsidR="00CB1F3A" w:rsidRPr="00574253">
        <w:rPr>
          <w:rFonts w:hAnsi="標楷體" w:hint="eastAsia"/>
          <w:spacing w:val="-6"/>
          <w:szCs w:val="32"/>
        </w:rPr>
        <w:t>按</w:t>
      </w:r>
      <w:r w:rsidR="00CB1F3A" w:rsidRPr="00574253">
        <w:rPr>
          <w:rFonts w:hAnsi="標楷體" w:hint="eastAsia"/>
          <w:spacing w:val="-4"/>
          <w:szCs w:val="32"/>
        </w:rPr>
        <w:t>憲法第162條規定，全國公私立之教育文化機關，依法律受國家之監督。又</w:t>
      </w:r>
      <w:r w:rsidR="004C56A1" w:rsidRPr="00574253">
        <w:rPr>
          <w:rFonts w:hAnsi="標楷體" w:hint="eastAsia"/>
          <w:spacing w:val="-4"/>
          <w:szCs w:val="32"/>
        </w:rPr>
        <w:t>按</w:t>
      </w:r>
      <w:r w:rsidR="00CB1F3A" w:rsidRPr="00574253">
        <w:rPr>
          <w:rFonts w:hAnsi="標楷體" w:hint="eastAsia"/>
          <w:spacing w:val="-4"/>
          <w:szCs w:val="32"/>
        </w:rPr>
        <w:t>大學法第1條規定，大學以研究學術，培育人才，提升文化，服務社會，促進國家發展為宗旨。大學應受學術自由之保障，並在法律規定範圍內，享有自治權。</w:t>
      </w:r>
      <w:r w:rsidR="00AE2CEA" w:rsidRPr="00574253">
        <w:rPr>
          <w:rFonts w:hAnsi="標楷體" w:hint="eastAsia"/>
          <w:spacing w:val="-4"/>
          <w:szCs w:val="32"/>
        </w:rPr>
        <w:t>均</w:t>
      </w:r>
      <w:r w:rsidR="00CB1F3A" w:rsidRPr="00574253">
        <w:rPr>
          <w:rFonts w:hAnsi="標楷體" w:hint="eastAsia"/>
          <w:spacing w:val="-4"/>
          <w:szCs w:val="32"/>
        </w:rPr>
        <w:t>說明大學之學術自由保障並享有自治權，且</w:t>
      </w:r>
      <w:r w:rsidR="00CB1F3A" w:rsidRPr="00574253">
        <w:rPr>
          <w:rFonts w:hAnsi="標楷體" w:hint="eastAsia"/>
          <w:b/>
          <w:spacing w:val="-4"/>
          <w:szCs w:val="32"/>
        </w:rPr>
        <w:t>國家對於大學之監督，依憲法第162條規定，應以法律為之，惟仍應符合大學自治之原則</w:t>
      </w:r>
      <w:r w:rsidR="00CB1F3A" w:rsidRPr="00574253">
        <w:rPr>
          <w:rFonts w:hAnsi="標楷體" w:hint="eastAsia"/>
          <w:spacing w:val="-4"/>
          <w:szCs w:val="32"/>
        </w:rPr>
        <w:t>。</w:t>
      </w:r>
      <w:r w:rsidR="003D4EA7" w:rsidRPr="00574253">
        <w:rPr>
          <w:rFonts w:hAnsi="標楷體" w:hint="eastAsia"/>
          <w:spacing w:val="-4"/>
          <w:szCs w:val="32"/>
        </w:rPr>
        <w:t>因此，</w:t>
      </w:r>
      <w:r w:rsidR="00285E75" w:rsidRPr="00574253">
        <w:rPr>
          <w:rFonts w:hAnsi="標楷體" w:hint="eastAsia"/>
          <w:spacing w:val="-4"/>
          <w:szCs w:val="32"/>
        </w:rPr>
        <w:t>我國</w:t>
      </w:r>
      <w:r w:rsidR="00CB1F3A" w:rsidRPr="00574253">
        <w:rPr>
          <w:rFonts w:hAnsi="標楷體" w:hint="eastAsia"/>
          <w:spacing w:val="-4"/>
          <w:szCs w:val="32"/>
        </w:rPr>
        <w:t>有關大學自治之自治權保障範圍，</w:t>
      </w:r>
      <w:r w:rsidR="00124D6B" w:rsidRPr="00574253">
        <w:rPr>
          <w:rFonts w:hAnsi="標楷體" w:hint="eastAsia"/>
          <w:spacing w:val="-4"/>
          <w:szCs w:val="32"/>
        </w:rPr>
        <w:t>得</w:t>
      </w:r>
      <w:r w:rsidR="00CB1F3A" w:rsidRPr="00574253">
        <w:rPr>
          <w:rFonts w:hAnsi="標楷體" w:hint="eastAsia"/>
          <w:spacing w:val="-4"/>
          <w:szCs w:val="32"/>
        </w:rPr>
        <w:t>按</w:t>
      </w:r>
      <w:r w:rsidR="00CB1F3A" w:rsidRPr="00574253">
        <w:rPr>
          <w:rFonts w:hAnsi="標楷體" w:hint="eastAsia"/>
        </w:rPr>
        <w:t>司法院釋字第380號、第450號、第563號、第626號及684號等相關解釋意旨，</w:t>
      </w:r>
      <w:r w:rsidR="00CB1F3A" w:rsidRPr="00574253">
        <w:rPr>
          <w:rFonts w:hAnsi="標楷體" w:hint="eastAsia"/>
          <w:spacing w:val="-4"/>
          <w:szCs w:val="32"/>
        </w:rPr>
        <w:t>認為</w:t>
      </w:r>
      <w:r w:rsidR="00CB1F3A" w:rsidRPr="00574253">
        <w:rPr>
          <w:rFonts w:hAnsi="標楷體" w:hint="eastAsia"/>
        </w:rPr>
        <w:t>大學在憲法第11條講學自由之保障範圍內享有自治權，其自治事項範圍包</w:t>
      </w:r>
      <w:r w:rsidR="00CB1F3A" w:rsidRPr="00574253">
        <w:rPr>
          <w:rFonts w:hAnsi="標楷體" w:hint="eastAsia"/>
          <w:spacing w:val="-4"/>
          <w:szCs w:val="32"/>
        </w:rPr>
        <w:t>括</w:t>
      </w:r>
      <w:r w:rsidR="00993B13" w:rsidRPr="00574253">
        <w:rPr>
          <w:rFonts w:hAnsi="標楷體" w:hint="eastAsia"/>
          <w:spacing w:val="-4"/>
          <w:szCs w:val="32"/>
        </w:rPr>
        <w:t>：</w:t>
      </w:r>
      <w:r w:rsidR="00CB1F3A" w:rsidRPr="00574253">
        <w:rPr>
          <w:rFonts w:hAnsi="標楷體" w:hint="eastAsia"/>
          <w:spacing w:val="-4"/>
          <w:szCs w:val="32"/>
        </w:rPr>
        <w:t>內部組織、課程設計、研究內容、學力評鑑、考試規則、畢業條件及入學資格等</w:t>
      </w:r>
      <w:r w:rsidR="00EB4FFE" w:rsidRPr="00574253">
        <w:rPr>
          <w:rFonts w:hAnsi="標楷體" w:hint="eastAsia"/>
          <w:spacing w:val="-4"/>
          <w:szCs w:val="32"/>
        </w:rPr>
        <w:t>情。</w:t>
      </w:r>
      <w:proofErr w:type="gramStart"/>
      <w:r w:rsidR="00CB1F3A" w:rsidRPr="00574253">
        <w:rPr>
          <w:rFonts w:hAnsi="標楷體" w:hint="eastAsia"/>
          <w:spacing w:val="-4"/>
          <w:szCs w:val="32"/>
        </w:rPr>
        <w:t>茲摘略</w:t>
      </w:r>
      <w:r w:rsidR="004D0340" w:rsidRPr="00574253">
        <w:rPr>
          <w:rFonts w:hAnsi="標楷體" w:hint="eastAsia"/>
          <w:spacing w:val="-4"/>
          <w:szCs w:val="32"/>
        </w:rPr>
        <w:t>上述</w:t>
      </w:r>
      <w:proofErr w:type="gramEnd"/>
      <w:r w:rsidR="00CB1F3A" w:rsidRPr="00574253">
        <w:rPr>
          <w:rFonts w:hAnsi="標楷體" w:hint="eastAsia"/>
          <w:spacing w:val="-4"/>
          <w:szCs w:val="32"/>
        </w:rPr>
        <w:t>相關解釋</w:t>
      </w:r>
      <w:r w:rsidR="00D512F5" w:rsidRPr="00574253">
        <w:rPr>
          <w:rFonts w:hAnsi="標楷體" w:hint="eastAsia"/>
          <w:spacing w:val="-4"/>
          <w:szCs w:val="32"/>
        </w:rPr>
        <w:t>文</w:t>
      </w:r>
      <w:r w:rsidR="00820624" w:rsidRPr="00574253">
        <w:rPr>
          <w:rFonts w:hAnsi="標楷體" w:hint="eastAsia"/>
          <w:spacing w:val="-4"/>
          <w:szCs w:val="32"/>
        </w:rPr>
        <w:t>及近期憲法法庭判</w:t>
      </w:r>
      <w:r w:rsidR="00B46A30" w:rsidRPr="00574253">
        <w:rPr>
          <w:rFonts w:hAnsi="標楷體" w:hint="eastAsia"/>
          <w:spacing w:val="-4"/>
          <w:szCs w:val="32"/>
        </w:rPr>
        <w:t>決</w:t>
      </w:r>
      <w:r w:rsidR="00044308" w:rsidRPr="00574253">
        <w:rPr>
          <w:rStyle w:val="aff2"/>
          <w:rFonts w:hAnsi="標楷體"/>
          <w:spacing w:val="-4"/>
          <w:szCs w:val="32"/>
        </w:rPr>
        <w:footnoteReference w:id="5"/>
      </w:r>
      <w:r w:rsidR="00CB1F3A" w:rsidRPr="00574253">
        <w:rPr>
          <w:rFonts w:hAnsi="標楷體" w:hint="eastAsia"/>
          <w:spacing w:val="-4"/>
          <w:szCs w:val="32"/>
        </w:rPr>
        <w:t>之</w:t>
      </w:r>
      <w:r w:rsidR="00826D91" w:rsidRPr="00574253">
        <w:rPr>
          <w:rFonts w:hAnsi="標楷體" w:hint="eastAsia"/>
          <w:spacing w:val="-4"/>
          <w:szCs w:val="32"/>
        </w:rPr>
        <w:t>重要</w:t>
      </w:r>
      <w:r w:rsidR="004F7C16" w:rsidRPr="00574253">
        <w:rPr>
          <w:rFonts w:hAnsi="標楷體" w:hint="eastAsia"/>
          <w:spacing w:val="-4"/>
          <w:szCs w:val="32"/>
        </w:rPr>
        <w:t>內容</w:t>
      </w:r>
      <w:r w:rsidR="00CB1F3A" w:rsidRPr="00574253">
        <w:rPr>
          <w:rFonts w:hAnsi="標楷體" w:hint="eastAsia"/>
          <w:spacing w:val="-4"/>
          <w:szCs w:val="32"/>
        </w:rPr>
        <w:t>如下</w:t>
      </w:r>
      <w:r w:rsidR="00406A6A" w:rsidRPr="00574253">
        <w:rPr>
          <w:rFonts w:hAnsi="標楷體" w:hint="eastAsia"/>
          <w:spacing w:val="-4"/>
          <w:szCs w:val="32"/>
        </w:rPr>
        <w:t>：</w:t>
      </w:r>
    </w:p>
    <w:p w:rsidR="006F5B41" w:rsidRPr="00574253" w:rsidRDefault="006F5B41" w:rsidP="006F5B41">
      <w:pPr>
        <w:pStyle w:val="4"/>
        <w:rPr>
          <w:rFonts w:hAnsi="標楷體"/>
        </w:rPr>
      </w:pPr>
      <w:r w:rsidRPr="00574253">
        <w:rPr>
          <w:rFonts w:hAnsi="標楷體" w:hint="eastAsia"/>
        </w:rPr>
        <w:lastRenderedPageBreak/>
        <w:t>歷來司法院釋字與大學自治相關重要意旨</w:t>
      </w:r>
      <w:r w:rsidR="009B4529" w:rsidRPr="00574253">
        <w:rPr>
          <w:rFonts w:hAnsi="標楷體" w:hint="eastAsia"/>
        </w:rPr>
        <w:t>：</w:t>
      </w:r>
    </w:p>
    <w:p w:rsidR="00CB1F3A" w:rsidRPr="00574253" w:rsidRDefault="00CB1F3A" w:rsidP="00041209">
      <w:pPr>
        <w:pStyle w:val="af8"/>
        <w:numPr>
          <w:ilvl w:val="0"/>
          <w:numId w:val="3"/>
        </w:numPr>
        <w:ind w:left="284" w:hanging="568"/>
        <w:jc w:val="both"/>
        <w:rPr>
          <w:rFonts w:hAnsi="標楷體"/>
          <w:b/>
        </w:rPr>
      </w:pPr>
      <w:r w:rsidRPr="00574253">
        <w:rPr>
          <w:rFonts w:hAnsi="標楷體" w:hint="eastAsia"/>
          <w:b/>
        </w:rPr>
        <w:t>司法院釋字與大學自治相關重要解釋之意旨</w:t>
      </w:r>
    </w:p>
    <w:tbl>
      <w:tblPr>
        <w:tblStyle w:val="afb"/>
        <w:tblW w:w="9514" w:type="dxa"/>
        <w:jc w:val="center"/>
        <w:tblLook w:val="04A0" w:firstRow="1" w:lastRow="0" w:firstColumn="1" w:lastColumn="0" w:noHBand="0" w:noVBand="1"/>
      </w:tblPr>
      <w:tblGrid>
        <w:gridCol w:w="1555"/>
        <w:gridCol w:w="7959"/>
      </w:tblGrid>
      <w:tr w:rsidR="00574253" w:rsidRPr="00574253" w:rsidTr="00BD14FB">
        <w:trPr>
          <w:trHeight w:val="429"/>
          <w:tblHeader/>
          <w:jc w:val="center"/>
        </w:trPr>
        <w:tc>
          <w:tcPr>
            <w:tcW w:w="1555"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8"/>
                <w:szCs w:val="28"/>
              </w:rPr>
            </w:pPr>
            <w:r w:rsidRPr="00574253">
              <w:rPr>
                <w:rFonts w:hAnsi="標楷體" w:cs="新細明體" w:hint="eastAsia"/>
                <w:b/>
                <w:kern w:val="0"/>
                <w:sz w:val="28"/>
                <w:szCs w:val="28"/>
              </w:rPr>
              <w:t>解釋字號</w:t>
            </w:r>
          </w:p>
        </w:tc>
        <w:tc>
          <w:tcPr>
            <w:tcW w:w="7959"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8"/>
                <w:szCs w:val="28"/>
              </w:rPr>
            </w:pPr>
            <w:r w:rsidRPr="00574253">
              <w:rPr>
                <w:rFonts w:hAnsi="標楷體" w:cs="新細明體" w:hint="eastAsia"/>
                <w:b/>
                <w:kern w:val="0"/>
                <w:sz w:val="28"/>
                <w:szCs w:val="28"/>
              </w:rPr>
              <w:t>解釋文及理由書之摘要</w:t>
            </w:r>
          </w:p>
        </w:tc>
      </w:tr>
      <w:tr w:rsidR="00574253" w:rsidRPr="00574253" w:rsidTr="00BD14FB">
        <w:trPr>
          <w:jc w:val="center"/>
        </w:trPr>
        <w:tc>
          <w:tcPr>
            <w:tcW w:w="1555" w:type="dxa"/>
            <w:vAlign w:val="center"/>
          </w:tcPr>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釋字</w:t>
            </w:r>
          </w:p>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第380號</w:t>
            </w:r>
          </w:p>
        </w:tc>
        <w:tc>
          <w:tcPr>
            <w:tcW w:w="7959" w:type="dxa"/>
          </w:tcPr>
          <w:p w:rsidR="00CB1F3A" w:rsidRPr="00574253" w:rsidRDefault="00CB1F3A" w:rsidP="00BD14FB">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 xml:space="preserve">    憲法第11條關於講學自由之規定，係對學術自由之制度性保障；就大學教育而言，應包含研究自由、教學自由及學習自由等事項。大學法第1條第2項規定</w:t>
            </w:r>
            <w:r w:rsidRPr="00574253">
              <w:rPr>
                <w:rFonts w:hAnsi="標楷體" w:hint="eastAsia"/>
                <w:color w:val="auto"/>
                <w:spacing w:val="-4"/>
                <w:sz w:val="28"/>
                <w:szCs w:val="28"/>
              </w:rPr>
              <w:t>，</w:t>
            </w:r>
            <w:r w:rsidRPr="00574253">
              <w:rPr>
                <w:rFonts w:hAnsi="標楷體" w:hint="eastAsia"/>
                <w:color w:val="auto"/>
                <w:sz w:val="28"/>
                <w:szCs w:val="28"/>
              </w:rPr>
              <w:t>大學應受學術自由之保障，並在法律規定範圍內，享有自治權」，其自治權之範圍，應包含直接涉及研究與教學之學術重要事項。大學課程如何訂定，大學法未定有明文，然因直接與教學、學習自由相關，亦屬學術之重要事項，為大學自治之範圍。憲法第162條固規定，全國公私立之教育文化機關，依法律受國家監督。則國家對於大學自治之監督，應於法律規定範圍內為之，並須符合憲法第23條規定之法律保留原則。</w:t>
            </w:r>
            <w:r w:rsidRPr="00574253">
              <w:rPr>
                <w:rFonts w:hAnsi="標楷體" w:hint="eastAsia"/>
                <w:b/>
                <w:color w:val="auto"/>
                <w:sz w:val="28"/>
                <w:szCs w:val="28"/>
              </w:rPr>
              <w:t>大學之必修課程，除法律有明文規定外，其訂定應符合上開大學自治之原則</w:t>
            </w:r>
            <w:r w:rsidRPr="00574253">
              <w:rPr>
                <w:rFonts w:hAnsi="標楷體" w:hint="eastAsia"/>
                <w:color w:val="auto"/>
                <w:sz w:val="28"/>
                <w:szCs w:val="28"/>
              </w:rPr>
              <w:t>，大學法施行細則第23條第3項規定，各大學共同必修科目，由教育部邀集各大學相關人員共同</w:t>
            </w:r>
            <w:proofErr w:type="gramStart"/>
            <w:r w:rsidRPr="00574253">
              <w:rPr>
                <w:rFonts w:hAnsi="標楷體" w:hint="eastAsia"/>
                <w:color w:val="auto"/>
                <w:sz w:val="28"/>
                <w:szCs w:val="28"/>
              </w:rPr>
              <w:t>研</w:t>
            </w:r>
            <w:proofErr w:type="gramEnd"/>
            <w:r w:rsidRPr="00574253">
              <w:rPr>
                <w:rFonts w:hAnsi="標楷體" w:hint="eastAsia"/>
                <w:color w:val="auto"/>
                <w:sz w:val="28"/>
                <w:szCs w:val="28"/>
              </w:rPr>
              <w:t>訂之。</w:t>
            </w:r>
            <w:proofErr w:type="gramStart"/>
            <w:r w:rsidRPr="00574253">
              <w:rPr>
                <w:rFonts w:hAnsi="標楷體" w:hint="eastAsia"/>
                <w:color w:val="auto"/>
                <w:sz w:val="28"/>
                <w:szCs w:val="28"/>
              </w:rPr>
              <w:t>惟</w:t>
            </w:r>
            <w:proofErr w:type="gramEnd"/>
            <w:r w:rsidRPr="00574253">
              <w:rPr>
                <w:rFonts w:hAnsi="標楷體" w:hint="eastAsia"/>
                <w:color w:val="auto"/>
                <w:sz w:val="28"/>
                <w:szCs w:val="28"/>
              </w:rPr>
              <w:t>大學法並未授權教育部邀集各大學共同</w:t>
            </w:r>
            <w:proofErr w:type="gramStart"/>
            <w:r w:rsidRPr="00574253">
              <w:rPr>
                <w:rFonts w:hAnsi="標楷體" w:hint="eastAsia"/>
                <w:color w:val="auto"/>
                <w:sz w:val="28"/>
                <w:szCs w:val="28"/>
              </w:rPr>
              <w:t>研</w:t>
            </w:r>
            <w:proofErr w:type="gramEnd"/>
            <w:r w:rsidRPr="00574253">
              <w:rPr>
                <w:rFonts w:hAnsi="標楷體" w:hint="eastAsia"/>
                <w:color w:val="auto"/>
                <w:sz w:val="28"/>
                <w:szCs w:val="28"/>
              </w:rPr>
              <w:t>訂共同必修科目，大學法施行細則所定內容即不得增加大學法所未規定限制。又同條第1項後段「各大學共同必修科目不及格者不得畢業」之規定，涉及對畢業條件之限制，致使各大學共同必修科目之訂定實質上發生限制畢業之效果，而依大學法第23條、第25條及學位授予法第2條、第3條規定，畢業之條件係大學自治權範疇。是大學法施行細則第22條第1項後段逾越大學法規定，同條第3項未經大學法授權，</w:t>
            </w:r>
            <w:proofErr w:type="gramStart"/>
            <w:r w:rsidRPr="00574253">
              <w:rPr>
                <w:rFonts w:hAnsi="標楷體" w:hint="eastAsia"/>
                <w:color w:val="auto"/>
                <w:sz w:val="28"/>
                <w:szCs w:val="28"/>
              </w:rPr>
              <w:t>均與上開憲</w:t>
            </w:r>
            <w:proofErr w:type="gramEnd"/>
            <w:r w:rsidRPr="00574253">
              <w:rPr>
                <w:rFonts w:hAnsi="標楷體" w:hint="eastAsia"/>
                <w:color w:val="auto"/>
                <w:sz w:val="28"/>
                <w:szCs w:val="28"/>
              </w:rPr>
              <w:t>意旨不符，應</w:t>
            </w:r>
            <w:proofErr w:type="gramStart"/>
            <w:r w:rsidRPr="00574253">
              <w:rPr>
                <w:rFonts w:hAnsi="標楷體" w:hint="eastAsia"/>
                <w:color w:val="auto"/>
                <w:sz w:val="28"/>
                <w:szCs w:val="28"/>
              </w:rPr>
              <w:t>自本釋公布</w:t>
            </w:r>
            <w:proofErr w:type="gramEnd"/>
            <w:r w:rsidRPr="00574253">
              <w:rPr>
                <w:rFonts w:hAnsi="標楷體" w:hint="eastAsia"/>
                <w:color w:val="auto"/>
                <w:sz w:val="28"/>
                <w:szCs w:val="28"/>
              </w:rPr>
              <w:t>之日起，至遲於屆滿1年時，失其效力。</w:t>
            </w:r>
          </w:p>
        </w:tc>
      </w:tr>
      <w:tr w:rsidR="00574253" w:rsidRPr="00574253" w:rsidTr="00BD14FB">
        <w:trPr>
          <w:jc w:val="center"/>
        </w:trPr>
        <w:tc>
          <w:tcPr>
            <w:tcW w:w="1555" w:type="dxa"/>
            <w:vAlign w:val="center"/>
          </w:tcPr>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釋字</w:t>
            </w:r>
          </w:p>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第450號</w:t>
            </w:r>
          </w:p>
        </w:tc>
        <w:tc>
          <w:tcPr>
            <w:tcW w:w="7959" w:type="dxa"/>
          </w:tcPr>
          <w:p w:rsidR="00CB1F3A" w:rsidRPr="00574253" w:rsidRDefault="00CB1F3A" w:rsidP="00BD14FB">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 xml:space="preserve">    大學自治屬於憲法第11條講學自由之保障範圍，舉凡教學、學習自由有關之重要事項，</w:t>
            </w:r>
            <w:proofErr w:type="gramStart"/>
            <w:r w:rsidRPr="00574253">
              <w:rPr>
                <w:rFonts w:hAnsi="標楷體" w:hint="eastAsia"/>
                <w:color w:val="auto"/>
                <w:sz w:val="28"/>
                <w:szCs w:val="28"/>
              </w:rPr>
              <w:t>均屬大學</w:t>
            </w:r>
            <w:proofErr w:type="gramEnd"/>
            <w:r w:rsidRPr="00574253">
              <w:rPr>
                <w:rFonts w:hAnsi="標楷體" w:hint="eastAsia"/>
                <w:color w:val="auto"/>
                <w:sz w:val="28"/>
                <w:szCs w:val="28"/>
              </w:rPr>
              <w:t>自治之項目，又國家對大學之監督除應以法律</w:t>
            </w:r>
            <w:proofErr w:type="gramStart"/>
            <w:r w:rsidRPr="00574253">
              <w:rPr>
                <w:rFonts w:hAnsi="標楷體" w:hint="eastAsia"/>
                <w:color w:val="auto"/>
                <w:sz w:val="28"/>
                <w:szCs w:val="28"/>
              </w:rPr>
              <w:t>明定外</w:t>
            </w:r>
            <w:proofErr w:type="gramEnd"/>
            <w:r w:rsidRPr="00574253">
              <w:rPr>
                <w:rFonts w:hAnsi="標楷體" w:hint="eastAsia"/>
                <w:color w:val="auto"/>
                <w:sz w:val="28"/>
                <w:szCs w:val="28"/>
              </w:rPr>
              <w:t>，其訂定亦應符合大學自治之原則，業經本院釋字第380號解釋</w:t>
            </w:r>
            <w:proofErr w:type="gramStart"/>
            <w:r w:rsidRPr="00574253">
              <w:rPr>
                <w:rFonts w:hAnsi="標楷體" w:hint="eastAsia"/>
                <w:color w:val="auto"/>
                <w:sz w:val="28"/>
                <w:szCs w:val="28"/>
              </w:rPr>
              <w:t>釋</w:t>
            </w:r>
            <w:proofErr w:type="gramEnd"/>
            <w:r w:rsidRPr="00574253">
              <w:rPr>
                <w:rFonts w:hAnsi="標楷體" w:hint="eastAsia"/>
                <w:color w:val="auto"/>
                <w:sz w:val="28"/>
                <w:szCs w:val="28"/>
              </w:rPr>
              <w:t>示在案。</w:t>
            </w:r>
            <w:r w:rsidRPr="00574253">
              <w:rPr>
                <w:rFonts w:hAnsi="標楷體" w:hint="eastAsia"/>
                <w:b/>
                <w:color w:val="auto"/>
                <w:sz w:val="28"/>
                <w:szCs w:val="28"/>
              </w:rPr>
              <w:t>大學於上開教學研究相關之範圍內，就其內部組織亦應享有相當程度之自主組織權</w:t>
            </w:r>
            <w:r w:rsidRPr="00574253">
              <w:rPr>
                <w:rFonts w:hAnsi="標楷體" w:hint="eastAsia"/>
                <w:color w:val="auto"/>
                <w:sz w:val="28"/>
                <w:szCs w:val="28"/>
              </w:rPr>
              <w:t>。各大學如依其自主之決策認有提供學生修習軍訓或護理課程之必要者，自得設置與課程相關之單位，並依法聘任適當之教學人員。</w:t>
            </w:r>
            <w:proofErr w:type="gramStart"/>
            <w:r w:rsidRPr="00574253">
              <w:rPr>
                <w:rFonts w:hAnsi="標楷體" w:hint="eastAsia"/>
                <w:color w:val="auto"/>
                <w:sz w:val="28"/>
                <w:szCs w:val="28"/>
              </w:rPr>
              <w:t>惟</w:t>
            </w:r>
            <w:proofErr w:type="gramEnd"/>
            <w:r w:rsidRPr="00574253">
              <w:rPr>
                <w:rFonts w:hAnsi="標楷體" w:hint="eastAsia"/>
                <w:color w:val="auto"/>
                <w:sz w:val="28"/>
                <w:szCs w:val="28"/>
              </w:rPr>
              <w:t>大學法第11條第1第6款及同法施</w:t>
            </w:r>
            <w:r w:rsidRPr="00574253">
              <w:rPr>
                <w:rFonts w:hAnsi="標楷體" w:hint="eastAsia"/>
                <w:color w:val="auto"/>
                <w:sz w:val="28"/>
                <w:szCs w:val="28"/>
              </w:rPr>
              <w:lastRenderedPageBreak/>
              <w:t>行細則第9條第3項明定大學應設置軍訓室並配置人員，負責軍訓及護理課程之規劃與教學，此一強制性規定，有違憲法保障大學自治之意旨，應自本解釋公布之日起，至遲於屆滿1年時失其效力。</w:t>
            </w:r>
          </w:p>
        </w:tc>
      </w:tr>
      <w:tr w:rsidR="00574253" w:rsidRPr="00574253" w:rsidTr="00BD14FB">
        <w:trPr>
          <w:jc w:val="center"/>
        </w:trPr>
        <w:tc>
          <w:tcPr>
            <w:tcW w:w="1555" w:type="dxa"/>
            <w:vAlign w:val="center"/>
          </w:tcPr>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lastRenderedPageBreak/>
              <w:t>釋字</w:t>
            </w:r>
          </w:p>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第563號</w:t>
            </w:r>
          </w:p>
        </w:tc>
        <w:tc>
          <w:tcPr>
            <w:tcW w:w="7959" w:type="dxa"/>
          </w:tcPr>
          <w:p w:rsidR="00CB1F3A" w:rsidRPr="00574253" w:rsidRDefault="00CB1F3A" w:rsidP="00BD14FB">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 xml:space="preserve">    憲法第11條之講學自由賦予大學教學、研究與學習之自由，並於直接關涉教學、研究之學術事項，享有自治權。國家對於大學之監督，依憲法第162條規定，應以法律為之，惟仍應符合大學自治之原則。是</w:t>
            </w:r>
            <w:r w:rsidRPr="00574253">
              <w:rPr>
                <w:rFonts w:hAnsi="標楷體" w:hint="eastAsia"/>
                <w:b/>
                <w:color w:val="auto"/>
                <w:sz w:val="28"/>
                <w:szCs w:val="28"/>
              </w:rPr>
              <w:t>立法機關不得任意以法律強制大學設置特定之單位</w:t>
            </w:r>
            <w:r w:rsidRPr="00574253">
              <w:rPr>
                <w:rFonts w:hAnsi="標楷體" w:hint="eastAsia"/>
                <w:color w:val="auto"/>
                <w:sz w:val="28"/>
                <w:szCs w:val="28"/>
              </w:rPr>
              <w:t>，致侵害大學之內部組織自主權；</w:t>
            </w:r>
            <w:r w:rsidRPr="00574253">
              <w:rPr>
                <w:rFonts w:hAnsi="標楷體" w:hint="eastAsia"/>
                <w:b/>
                <w:color w:val="auto"/>
                <w:sz w:val="28"/>
                <w:szCs w:val="28"/>
              </w:rPr>
              <w:t>行政機關亦不得以命令干預大學教學之內容及課程之訂定</w:t>
            </w:r>
            <w:r w:rsidRPr="00574253">
              <w:rPr>
                <w:rFonts w:hAnsi="標楷體" w:hint="eastAsia"/>
                <w:color w:val="auto"/>
                <w:sz w:val="28"/>
                <w:szCs w:val="28"/>
              </w:rPr>
              <w:t>，而妨礙教學、研究之自由，立法及行政措施之規範密度，於大學自治範圍內，均應受適度之限制。碩士學位之</w:t>
            </w:r>
            <w:proofErr w:type="gramStart"/>
            <w:r w:rsidRPr="00574253">
              <w:rPr>
                <w:rFonts w:hAnsi="標楷體" w:hint="eastAsia"/>
                <w:color w:val="auto"/>
                <w:sz w:val="28"/>
                <w:szCs w:val="28"/>
              </w:rPr>
              <w:t>頒授依83年4月27日</w:t>
            </w:r>
            <w:proofErr w:type="gramEnd"/>
            <w:r w:rsidRPr="00574253">
              <w:rPr>
                <w:rFonts w:hAnsi="標楷體" w:hint="eastAsia"/>
                <w:color w:val="auto"/>
                <w:sz w:val="28"/>
                <w:szCs w:val="28"/>
              </w:rPr>
              <w:t>修正公布之學位授予法第6條第1項規定，應於研究生「完成碩士學位應修課程，提出論文，經碩士學位考試委員會考試通過」後，始得為之，此乃國家本於對大學之監督所為學位授予之基本規定。大學自治既受憲法制度性保障，則大學為確保學位之授予具備一定之水準，自得於合理及必要之範圍內，訂定有關取得學位之資格條件。國立政治大學於85年6月14日訂定之國立政治大學研究生學位考試要點規定，各系所得自訂碩士班研究生於提出論文前先行通過資格考核(第2點第1項)，該校民族學系並訂定該系碩士候選人資格考試要點，辦理碩士候選人學科考試，此項資格考試之訂定，未逾越大學自治之範疇，不生憲法第23條之適用問題。大學學生退學之有關事項，83年1月5日修正公布之大學法未設明文。為維持學術品質，健全學生人格發展，大學有考核學生學業與品行之權責，其依規定程序訂定有關章則，使成績未符一定標準或品行有重大偏差之學生予以退學處分，亦屬大學自治之範疇；立法機關對有關全國性之大學教育事項，固得制定法律予以適度之規範，惟大學於合理範圍內仍享有自主權。國立政治大學暨同校民族學系前開要點規定，民族學系碩士候選人兩次未通過學科考試者以退學論處，係就該校之自治事項所為之規定，與前開憲法意旨並無違背。大學對學生所為退學之處分行為，關係學生權益甚</w:t>
            </w:r>
            <w:proofErr w:type="gramStart"/>
            <w:r w:rsidRPr="00574253">
              <w:rPr>
                <w:rFonts w:hAnsi="標楷體" w:hint="eastAsia"/>
                <w:color w:val="auto"/>
                <w:sz w:val="28"/>
                <w:szCs w:val="28"/>
              </w:rPr>
              <w:t>鉅</w:t>
            </w:r>
            <w:proofErr w:type="gramEnd"/>
            <w:r w:rsidRPr="00574253">
              <w:rPr>
                <w:rFonts w:hAnsi="標楷體" w:hint="eastAsia"/>
                <w:color w:val="auto"/>
                <w:sz w:val="28"/>
                <w:szCs w:val="28"/>
              </w:rPr>
              <w:t>，有關章則之訂定及執行自應遵守正當程序，其內容並應合理妥適，乃屬當然。</w:t>
            </w:r>
          </w:p>
        </w:tc>
      </w:tr>
      <w:tr w:rsidR="00574253" w:rsidRPr="00574253" w:rsidTr="00BD14FB">
        <w:trPr>
          <w:jc w:val="center"/>
        </w:trPr>
        <w:tc>
          <w:tcPr>
            <w:tcW w:w="1555" w:type="dxa"/>
            <w:vAlign w:val="center"/>
          </w:tcPr>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lastRenderedPageBreak/>
              <w:t>釋字</w:t>
            </w:r>
          </w:p>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第626號</w:t>
            </w:r>
          </w:p>
        </w:tc>
        <w:tc>
          <w:tcPr>
            <w:tcW w:w="7959" w:type="dxa"/>
          </w:tcPr>
          <w:p w:rsidR="00CB1F3A" w:rsidRPr="00574253" w:rsidRDefault="00CB1F3A" w:rsidP="00BD14FB">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 xml:space="preserve">    大學自治為憲法第11條講學自由之保障範圍，大學對於教學、研究與學習之事項，享有自治權，其自治事項範圍除內部組織、課程設計、研究內容、學力評鑑、考試規則及畢業條件等外，亦包括入學資格在內，</w:t>
            </w:r>
            <w:proofErr w:type="gramStart"/>
            <w:r w:rsidRPr="00574253">
              <w:rPr>
                <w:rFonts w:hAnsi="標楷體" w:hint="eastAsia"/>
                <w:b/>
                <w:color w:val="auto"/>
                <w:sz w:val="28"/>
                <w:szCs w:val="28"/>
              </w:rPr>
              <w:t>俾</w:t>
            </w:r>
            <w:proofErr w:type="gramEnd"/>
            <w:r w:rsidRPr="00574253">
              <w:rPr>
                <w:rFonts w:hAnsi="標楷體" w:hint="eastAsia"/>
                <w:b/>
                <w:color w:val="auto"/>
                <w:sz w:val="28"/>
                <w:szCs w:val="28"/>
              </w:rPr>
              <w:t>大學得藉以篩選學生，維繫學校品質，提升競爭力，並發展特色，實現教育理念。</w:t>
            </w:r>
            <w:r w:rsidRPr="00574253">
              <w:rPr>
                <w:rFonts w:hAnsi="標楷體" w:hint="eastAsia"/>
                <w:color w:val="auto"/>
                <w:sz w:val="28"/>
                <w:szCs w:val="28"/>
              </w:rPr>
              <w:t>大學對於入學資格既享有自治權，自得以其自治規章，於合理及必要之範圍內，訂定相關入學資格條件，不生違反憲法第23條法律保留原則之問題。</w:t>
            </w:r>
          </w:p>
        </w:tc>
      </w:tr>
      <w:tr w:rsidR="00574253" w:rsidRPr="00574253" w:rsidTr="00BD14FB">
        <w:trPr>
          <w:jc w:val="center"/>
        </w:trPr>
        <w:tc>
          <w:tcPr>
            <w:tcW w:w="1555" w:type="dxa"/>
            <w:vAlign w:val="center"/>
          </w:tcPr>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釋字</w:t>
            </w:r>
          </w:p>
          <w:p w:rsidR="00CB1F3A" w:rsidRPr="00574253" w:rsidRDefault="00CB1F3A" w:rsidP="00BD14FB">
            <w:pPr>
              <w:pStyle w:val="Default"/>
              <w:adjustRightInd/>
              <w:spacing w:before="137"/>
              <w:contextualSpacing/>
              <w:jc w:val="center"/>
              <w:rPr>
                <w:rFonts w:hAnsi="標楷體"/>
                <w:color w:val="auto"/>
                <w:sz w:val="28"/>
                <w:szCs w:val="28"/>
              </w:rPr>
            </w:pPr>
            <w:r w:rsidRPr="00574253">
              <w:rPr>
                <w:rFonts w:hAnsi="標楷體" w:hint="eastAsia"/>
                <w:color w:val="auto"/>
                <w:sz w:val="28"/>
                <w:szCs w:val="28"/>
              </w:rPr>
              <w:t>第684號</w:t>
            </w:r>
          </w:p>
        </w:tc>
        <w:tc>
          <w:tcPr>
            <w:tcW w:w="7959" w:type="dxa"/>
          </w:tcPr>
          <w:p w:rsidR="00CB1F3A" w:rsidRPr="00574253" w:rsidRDefault="00CB1F3A" w:rsidP="00BD14FB">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 xml:space="preserve">    大學為實現研究學術及培育人才之教育目的或維持學校秩序，對學生所為行政處分或其他公權力措施，如侵害學生受教育權或其他基本權利，即使非屬退學或類此</w:t>
            </w:r>
            <w:proofErr w:type="gramStart"/>
            <w:r w:rsidRPr="00574253">
              <w:rPr>
                <w:rFonts w:hAnsi="標楷體" w:hint="eastAsia"/>
                <w:color w:val="auto"/>
                <w:sz w:val="28"/>
                <w:szCs w:val="28"/>
              </w:rPr>
              <w:t>之</w:t>
            </w:r>
            <w:proofErr w:type="gramEnd"/>
            <w:r w:rsidRPr="00574253">
              <w:rPr>
                <w:rFonts w:hAnsi="標楷體" w:hint="eastAsia"/>
                <w:color w:val="auto"/>
                <w:sz w:val="28"/>
                <w:szCs w:val="28"/>
              </w:rPr>
              <w:t>處分，本於憲法第16條有權利即有救濟之意旨，仍應許權利受侵害之學生提起行政爭</w:t>
            </w:r>
            <w:proofErr w:type="gramStart"/>
            <w:r w:rsidRPr="00574253">
              <w:rPr>
                <w:rFonts w:hAnsi="標楷體" w:hint="eastAsia"/>
                <w:color w:val="auto"/>
                <w:sz w:val="28"/>
                <w:szCs w:val="28"/>
              </w:rPr>
              <w:t>訟</w:t>
            </w:r>
            <w:proofErr w:type="gramEnd"/>
            <w:r w:rsidRPr="00574253">
              <w:rPr>
                <w:rFonts w:hAnsi="標楷體" w:hint="eastAsia"/>
                <w:color w:val="auto"/>
                <w:sz w:val="28"/>
                <w:szCs w:val="28"/>
              </w:rPr>
              <w:t>，無特別限制之必要。</w:t>
            </w:r>
            <w:r w:rsidRPr="00574253">
              <w:rPr>
                <w:rFonts w:hAnsi="標楷體" w:hint="eastAsia"/>
                <w:b/>
                <w:color w:val="auto"/>
                <w:sz w:val="28"/>
                <w:szCs w:val="28"/>
              </w:rPr>
              <w:t>在此範圍內，本院釋字第382號解釋應予變更</w:t>
            </w:r>
            <w:r w:rsidRPr="00574253">
              <w:rPr>
                <w:rFonts w:hAnsi="標楷體" w:hint="eastAsia"/>
                <w:color w:val="auto"/>
                <w:sz w:val="28"/>
                <w:szCs w:val="28"/>
              </w:rPr>
              <w:t>。</w:t>
            </w:r>
            <w:r w:rsidRPr="00574253">
              <w:rPr>
                <w:rFonts w:hAnsi="標楷體" w:hint="eastAsia"/>
                <w:b/>
                <w:color w:val="auto"/>
                <w:sz w:val="28"/>
                <w:szCs w:val="28"/>
              </w:rPr>
              <w:t>大學教學、研究及學生之學習</w:t>
            </w:r>
            <w:proofErr w:type="gramStart"/>
            <w:r w:rsidRPr="00574253">
              <w:rPr>
                <w:rFonts w:hAnsi="標楷體" w:hint="eastAsia"/>
                <w:b/>
                <w:color w:val="auto"/>
                <w:sz w:val="28"/>
                <w:szCs w:val="28"/>
              </w:rPr>
              <w:t>自由均受憲法</w:t>
            </w:r>
            <w:proofErr w:type="gramEnd"/>
            <w:r w:rsidRPr="00574253">
              <w:rPr>
                <w:rFonts w:hAnsi="標楷體" w:hint="eastAsia"/>
                <w:b/>
                <w:color w:val="auto"/>
                <w:sz w:val="28"/>
                <w:szCs w:val="28"/>
              </w:rPr>
              <w:t>之保障，在法律規定範圍內享有自治之權</w:t>
            </w:r>
            <w:r w:rsidRPr="00574253">
              <w:rPr>
                <w:rFonts w:hAnsi="標楷體" w:hint="eastAsia"/>
                <w:color w:val="auto"/>
                <w:sz w:val="28"/>
                <w:szCs w:val="28"/>
              </w:rPr>
              <w:t>（本院釋字第563號解釋參照）。為避免學術自由受國家不當干預，不僅行政監督應受相當之限制（本院釋字第380號解釋參照），立法機關亦僅得在合理範圍內對大學事務加以規範（本院釋字第563號、第626號解釋參照），受理行政爭</w:t>
            </w:r>
            <w:proofErr w:type="gramStart"/>
            <w:r w:rsidRPr="00574253">
              <w:rPr>
                <w:rFonts w:hAnsi="標楷體" w:hint="eastAsia"/>
                <w:color w:val="auto"/>
                <w:sz w:val="28"/>
                <w:szCs w:val="28"/>
              </w:rPr>
              <w:t>訟</w:t>
            </w:r>
            <w:proofErr w:type="gramEnd"/>
            <w:r w:rsidRPr="00574253">
              <w:rPr>
                <w:rFonts w:hAnsi="標楷體" w:hint="eastAsia"/>
                <w:color w:val="auto"/>
                <w:sz w:val="28"/>
                <w:szCs w:val="28"/>
              </w:rPr>
              <w:t>之機關審理大學學生提起行政爭訟事件，亦應本於維護大學自治之原則，對大學之專業判斷予以適度之尊重（本院釋字第462號解釋參照）。</w:t>
            </w:r>
          </w:p>
        </w:tc>
      </w:tr>
    </w:tbl>
    <w:p w:rsidR="00CB1F3A" w:rsidRPr="00574253" w:rsidRDefault="00CB1F3A" w:rsidP="00CB1F3A">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t>資料來源：本調查研究整理自本院調查報告、司法院釋字解釋文及理由書等。</w:t>
      </w:r>
    </w:p>
    <w:p w:rsidR="008E7A46" w:rsidRPr="00574253" w:rsidRDefault="004C5648" w:rsidP="008E7A46">
      <w:pPr>
        <w:pStyle w:val="4"/>
        <w:rPr>
          <w:rFonts w:hAnsi="標楷體"/>
        </w:rPr>
      </w:pPr>
      <w:r w:rsidRPr="00574253">
        <w:rPr>
          <w:rFonts w:hAnsi="標楷體" w:hint="eastAsia"/>
        </w:rPr>
        <w:t>近期憲法</w:t>
      </w:r>
      <w:r w:rsidR="007D2E34" w:rsidRPr="00574253">
        <w:rPr>
          <w:rFonts w:hAnsi="標楷體" w:hint="eastAsia"/>
        </w:rPr>
        <w:t>法庭之</w:t>
      </w:r>
      <w:r w:rsidRPr="00574253">
        <w:rPr>
          <w:rFonts w:hAnsi="標楷體" w:hint="eastAsia"/>
        </w:rPr>
        <w:t>判決意旨</w:t>
      </w:r>
    </w:p>
    <w:p w:rsidR="00D820A1" w:rsidRPr="00574253" w:rsidRDefault="00390A70" w:rsidP="00D820A1">
      <w:pPr>
        <w:pStyle w:val="af8"/>
        <w:numPr>
          <w:ilvl w:val="0"/>
          <w:numId w:val="3"/>
        </w:numPr>
        <w:ind w:left="284" w:hanging="568"/>
        <w:jc w:val="both"/>
        <w:rPr>
          <w:rFonts w:hAnsi="標楷體"/>
          <w:b/>
        </w:rPr>
      </w:pPr>
      <w:r w:rsidRPr="00574253">
        <w:rPr>
          <w:rFonts w:hAnsi="標楷體" w:hint="eastAsia"/>
          <w:b/>
        </w:rPr>
        <w:t>憲法法庭之判決</w:t>
      </w:r>
      <w:r w:rsidR="00D820A1" w:rsidRPr="00574253">
        <w:rPr>
          <w:rFonts w:hAnsi="標楷體" w:hint="eastAsia"/>
          <w:b/>
        </w:rPr>
        <w:t>意旨</w:t>
      </w:r>
    </w:p>
    <w:tbl>
      <w:tblPr>
        <w:tblStyle w:val="afb"/>
        <w:tblW w:w="9514" w:type="dxa"/>
        <w:jc w:val="center"/>
        <w:tblLook w:val="04A0" w:firstRow="1" w:lastRow="0" w:firstColumn="1" w:lastColumn="0" w:noHBand="0" w:noVBand="1"/>
      </w:tblPr>
      <w:tblGrid>
        <w:gridCol w:w="2122"/>
        <w:gridCol w:w="7392"/>
      </w:tblGrid>
      <w:tr w:rsidR="00574253" w:rsidRPr="00574253" w:rsidTr="0018110B">
        <w:trPr>
          <w:tblHeader/>
          <w:jc w:val="center"/>
        </w:trPr>
        <w:tc>
          <w:tcPr>
            <w:tcW w:w="2122" w:type="dxa"/>
            <w:shd w:val="clear" w:color="auto" w:fill="EEECE1" w:themeFill="background2"/>
            <w:vAlign w:val="center"/>
          </w:tcPr>
          <w:p w:rsidR="008F315C" w:rsidRPr="00574253" w:rsidRDefault="00DD78A1" w:rsidP="00F123EB">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判決字號</w:t>
            </w:r>
          </w:p>
        </w:tc>
        <w:tc>
          <w:tcPr>
            <w:tcW w:w="7392" w:type="dxa"/>
            <w:shd w:val="clear" w:color="auto" w:fill="EEECE1" w:themeFill="background2"/>
            <w:vAlign w:val="center"/>
          </w:tcPr>
          <w:p w:rsidR="008F315C" w:rsidRPr="00574253" w:rsidRDefault="00CF1042" w:rsidP="00F123EB">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內容摘要</w:t>
            </w:r>
          </w:p>
        </w:tc>
      </w:tr>
      <w:tr w:rsidR="00574253" w:rsidRPr="00574253" w:rsidTr="0018110B">
        <w:trPr>
          <w:jc w:val="center"/>
        </w:trPr>
        <w:tc>
          <w:tcPr>
            <w:tcW w:w="2122" w:type="dxa"/>
            <w:vAlign w:val="center"/>
          </w:tcPr>
          <w:p w:rsidR="00086709" w:rsidRPr="00574253" w:rsidRDefault="00D5558B" w:rsidP="005A077E">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111年</w:t>
            </w:r>
          </w:p>
          <w:p w:rsidR="005C34A6" w:rsidRPr="00574253" w:rsidRDefault="00D5558B" w:rsidP="005A077E">
            <w:pPr>
              <w:pStyle w:val="Default"/>
              <w:adjustRightInd/>
              <w:spacing w:before="137"/>
              <w:contextualSpacing/>
              <w:jc w:val="center"/>
              <w:rPr>
                <w:rFonts w:hAnsi="標楷體"/>
                <w:b/>
                <w:color w:val="auto"/>
                <w:sz w:val="28"/>
                <w:szCs w:val="28"/>
              </w:rPr>
            </w:pPr>
            <w:proofErr w:type="gramStart"/>
            <w:r w:rsidRPr="00574253">
              <w:rPr>
                <w:rFonts w:hAnsi="標楷體" w:hint="eastAsia"/>
                <w:b/>
                <w:color w:val="auto"/>
                <w:sz w:val="28"/>
                <w:szCs w:val="28"/>
              </w:rPr>
              <w:t>憲判字</w:t>
            </w:r>
            <w:proofErr w:type="gramEnd"/>
            <w:r w:rsidRPr="00574253">
              <w:rPr>
                <w:rFonts w:hAnsi="標楷體" w:hint="eastAsia"/>
                <w:b/>
                <w:color w:val="auto"/>
                <w:sz w:val="28"/>
                <w:szCs w:val="28"/>
              </w:rPr>
              <w:t>第11號</w:t>
            </w:r>
          </w:p>
          <w:p w:rsidR="00D5558B" w:rsidRPr="00574253" w:rsidRDefault="00D5558B" w:rsidP="005A077E">
            <w:pPr>
              <w:pStyle w:val="Default"/>
              <w:adjustRightInd/>
              <w:spacing w:before="137"/>
              <w:contextualSpacing/>
              <w:jc w:val="center"/>
              <w:rPr>
                <w:rFonts w:hAnsi="標楷體"/>
                <w:b/>
                <w:color w:val="auto"/>
                <w:sz w:val="28"/>
                <w:szCs w:val="28"/>
              </w:rPr>
            </w:pPr>
          </w:p>
          <w:p w:rsidR="00D5558B" w:rsidRPr="00574253" w:rsidRDefault="00D5558B" w:rsidP="005A077E">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公立大學就</w:t>
            </w:r>
            <w:proofErr w:type="gramStart"/>
            <w:r w:rsidRPr="00574253">
              <w:rPr>
                <w:rFonts w:hAnsi="標楷體" w:hint="eastAsia"/>
                <w:b/>
                <w:color w:val="auto"/>
                <w:sz w:val="28"/>
                <w:szCs w:val="28"/>
              </w:rPr>
              <w:t>不</w:t>
            </w:r>
            <w:proofErr w:type="gramEnd"/>
            <w:r w:rsidRPr="00574253">
              <w:rPr>
                <w:rFonts w:hAnsi="標楷體" w:hint="eastAsia"/>
                <w:b/>
                <w:color w:val="auto"/>
                <w:sz w:val="28"/>
                <w:szCs w:val="28"/>
              </w:rPr>
              <w:t>續聘教師之再申訴決定提起行政訴訟案</w:t>
            </w:r>
          </w:p>
        </w:tc>
        <w:tc>
          <w:tcPr>
            <w:tcW w:w="7392" w:type="dxa"/>
          </w:tcPr>
          <w:p w:rsidR="008F315C" w:rsidRPr="00574253" w:rsidRDefault="00D5558B" w:rsidP="005A077E">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案由：</w:t>
            </w:r>
            <w:r w:rsidR="00E51AE5" w:rsidRPr="00574253">
              <w:rPr>
                <w:rFonts w:hAnsi="標楷體" w:hint="eastAsia"/>
                <w:color w:val="auto"/>
                <w:sz w:val="28"/>
                <w:szCs w:val="28"/>
              </w:rPr>
              <w:t>聲請人因聘任事件，認最高行政法院106年6月份第2次庭長法官聯席會議決議，有牴觸憲法之疑義，聲請解釋憲法。</w:t>
            </w:r>
          </w:p>
          <w:p w:rsidR="007D5169" w:rsidRPr="00574253" w:rsidRDefault="007D5169" w:rsidP="005A077E">
            <w:pPr>
              <w:pStyle w:val="Default"/>
              <w:adjustRightInd/>
              <w:spacing w:before="137"/>
              <w:contextualSpacing/>
              <w:jc w:val="both"/>
              <w:rPr>
                <w:rFonts w:hAnsi="標楷體"/>
                <w:color w:val="auto"/>
                <w:sz w:val="28"/>
                <w:szCs w:val="28"/>
              </w:rPr>
            </w:pPr>
          </w:p>
          <w:p w:rsidR="007D5169" w:rsidRPr="00574253" w:rsidRDefault="007D5169" w:rsidP="005A077E">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主文：</w:t>
            </w:r>
            <w:r w:rsidR="007A1EBA" w:rsidRPr="00574253">
              <w:rPr>
                <w:rFonts w:hAnsi="標楷體" w:hint="eastAsia"/>
                <w:color w:val="auto"/>
                <w:sz w:val="28"/>
                <w:szCs w:val="28"/>
              </w:rPr>
              <w:t>最高行政法院106年6月份第2次庭長法官聯席會議決議，</w:t>
            </w:r>
            <w:r w:rsidR="007A1EBA" w:rsidRPr="00574253">
              <w:rPr>
                <w:rFonts w:hAnsi="標楷體" w:hint="eastAsia"/>
                <w:b/>
                <w:color w:val="auto"/>
                <w:sz w:val="28"/>
                <w:szCs w:val="28"/>
              </w:rPr>
              <w:t>關於公立大學就不予維持其</w:t>
            </w:r>
            <w:proofErr w:type="gramStart"/>
            <w:r w:rsidR="007A1EBA" w:rsidRPr="00574253">
              <w:rPr>
                <w:rFonts w:hAnsi="標楷體" w:hint="eastAsia"/>
                <w:b/>
                <w:color w:val="auto"/>
                <w:sz w:val="28"/>
                <w:szCs w:val="28"/>
              </w:rPr>
              <w:t>不</w:t>
            </w:r>
            <w:proofErr w:type="gramEnd"/>
            <w:r w:rsidR="007A1EBA" w:rsidRPr="00574253">
              <w:rPr>
                <w:rFonts w:hAnsi="標楷體" w:hint="eastAsia"/>
                <w:b/>
                <w:color w:val="auto"/>
                <w:sz w:val="28"/>
                <w:szCs w:val="28"/>
              </w:rPr>
              <w:t>續聘教師措施之再申訴決定，不得循序提起行政訴訟部分，牴觸憲法第11條保障學術自由及第16條保障訴訟權之意旨</w:t>
            </w:r>
            <w:r w:rsidR="007A1EBA" w:rsidRPr="00574253">
              <w:rPr>
                <w:rFonts w:hAnsi="標楷體" w:hint="eastAsia"/>
                <w:color w:val="auto"/>
                <w:sz w:val="28"/>
                <w:szCs w:val="28"/>
              </w:rPr>
              <w:t>，應自本</w:t>
            </w:r>
            <w:r w:rsidR="007A1EBA" w:rsidRPr="00574253">
              <w:rPr>
                <w:rFonts w:hAnsi="標楷體" w:hint="eastAsia"/>
                <w:color w:val="auto"/>
                <w:sz w:val="28"/>
                <w:szCs w:val="28"/>
              </w:rPr>
              <w:lastRenderedPageBreak/>
              <w:t>判決公告之日起不再援用。</w:t>
            </w:r>
          </w:p>
        </w:tc>
      </w:tr>
      <w:tr w:rsidR="00574253" w:rsidRPr="00574253" w:rsidTr="0018110B">
        <w:trPr>
          <w:jc w:val="center"/>
        </w:trPr>
        <w:tc>
          <w:tcPr>
            <w:tcW w:w="2122" w:type="dxa"/>
            <w:vAlign w:val="center"/>
          </w:tcPr>
          <w:p w:rsidR="00086709" w:rsidRPr="00574253" w:rsidRDefault="0025736E" w:rsidP="0025736E">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lastRenderedPageBreak/>
              <w:t>111年</w:t>
            </w:r>
          </w:p>
          <w:p w:rsidR="0025736E" w:rsidRPr="00574253" w:rsidRDefault="0025736E" w:rsidP="0025736E">
            <w:pPr>
              <w:pStyle w:val="Default"/>
              <w:adjustRightInd/>
              <w:spacing w:before="137"/>
              <w:contextualSpacing/>
              <w:jc w:val="center"/>
              <w:rPr>
                <w:rFonts w:hAnsi="標楷體"/>
                <w:b/>
                <w:color w:val="auto"/>
                <w:sz w:val="28"/>
                <w:szCs w:val="28"/>
              </w:rPr>
            </w:pPr>
            <w:proofErr w:type="gramStart"/>
            <w:r w:rsidRPr="00574253">
              <w:rPr>
                <w:rFonts w:hAnsi="標楷體" w:hint="eastAsia"/>
                <w:b/>
                <w:color w:val="auto"/>
                <w:sz w:val="28"/>
                <w:szCs w:val="28"/>
              </w:rPr>
              <w:t>憲判字</w:t>
            </w:r>
            <w:proofErr w:type="gramEnd"/>
            <w:r w:rsidRPr="00574253">
              <w:rPr>
                <w:rFonts w:hAnsi="標楷體" w:hint="eastAsia"/>
                <w:b/>
                <w:color w:val="auto"/>
                <w:sz w:val="28"/>
                <w:szCs w:val="28"/>
              </w:rPr>
              <w:t>第12號</w:t>
            </w:r>
          </w:p>
          <w:p w:rsidR="0025736E" w:rsidRPr="00574253" w:rsidRDefault="0025736E" w:rsidP="0025736E">
            <w:pPr>
              <w:pStyle w:val="Default"/>
              <w:adjustRightInd/>
              <w:spacing w:before="137"/>
              <w:contextualSpacing/>
              <w:jc w:val="center"/>
              <w:rPr>
                <w:rFonts w:hAnsi="標楷體"/>
                <w:b/>
                <w:color w:val="auto"/>
                <w:sz w:val="28"/>
                <w:szCs w:val="28"/>
              </w:rPr>
            </w:pPr>
          </w:p>
          <w:p w:rsidR="0025736E" w:rsidRPr="00574253" w:rsidRDefault="0025736E" w:rsidP="0025736E">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臺大法律學院</w:t>
            </w:r>
          </w:p>
          <w:p w:rsidR="0025736E" w:rsidRPr="00574253" w:rsidRDefault="0025736E" w:rsidP="0025736E">
            <w:pPr>
              <w:pStyle w:val="Default"/>
              <w:adjustRightInd/>
              <w:spacing w:before="137"/>
              <w:contextualSpacing/>
              <w:jc w:val="center"/>
              <w:rPr>
                <w:rFonts w:hAnsi="標楷體"/>
                <w:b/>
                <w:color w:val="auto"/>
                <w:sz w:val="28"/>
                <w:szCs w:val="28"/>
              </w:rPr>
            </w:pPr>
            <w:r w:rsidRPr="00574253">
              <w:rPr>
                <w:rFonts w:hAnsi="標楷體" w:hint="eastAsia"/>
                <w:b/>
                <w:color w:val="auto"/>
                <w:sz w:val="28"/>
                <w:szCs w:val="28"/>
              </w:rPr>
              <w:t>教師評鑑案</w:t>
            </w:r>
          </w:p>
        </w:tc>
        <w:tc>
          <w:tcPr>
            <w:tcW w:w="7392" w:type="dxa"/>
          </w:tcPr>
          <w:p w:rsidR="0025736E" w:rsidRPr="00574253" w:rsidRDefault="0025736E" w:rsidP="0025736E">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案由：聲請人認最高行政法院</w:t>
            </w:r>
            <w:proofErr w:type="gramStart"/>
            <w:r w:rsidRPr="00574253">
              <w:rPr>
                <w:rFonts w:hAnsi="標楷體" w:hint="eastAsia"/>
                <w:color w:val="auto"/>
                <w:sz w:val="28"/>
                <w:szCs w:val="28"/>
              </w:rPr>
              <w:t>106</w:t>
            </w:r>
            <w:proofErr w:type="gramEnd"/>
            <w:r w:rsidRPr="00574253">
              <w:rPr>
                <w:rFonts w:hAnsi="標楷體" w:hint="eastAsia"/>
                <w:color w:val="auto"/>
                <w:sz w:val="28"/>
                <w:szCs w:val="28"/>
              </w:rPr>
              <w:t>年度判字第628號判決所適用之國立臺灣大學法律學院教師評鑑辦法施行細則第5條至第8條規定牴觸憲法，依司法院大法官審理案件法第5條第1項第2款規定，聲請解釋憲法。</w:t>
            </w:r>
          </w:p>
          <w:p w:rsidR="0025736E" w:rsidRPr="00574253" w:rsidRDefault="0025736E" w:rsidP="0025736E">
            <w:pPr>
              <w:pStyle w:val="Default"/>
              <w:adjustRightInd/>
              <w:spacing w:before="137"/>
              <w:contextualSpacing/>
              <w:jc w:val="both"/>
              <w:rPr>
                <w:rFonts w:hAnsi="標楷體"/>
                <w:color w:val="auto"/>
                <w:sz w:val="28"/>
                <w:szCs w:val="28"/>
              </w:rPr>
            </w:pPr>
          </w:p>
          <w:p w:rsidR="0025736E" w:rsidRPr="00574253" w:rsidRDefault="0025736E" w:rsidP="0025736E">
            <w:pPr>
              <w:pStyle w:val="Default"/>
              <w:adjustRightInd/>
              <w:spacing w:before="137"/>
              <w:contextualSpacing/>
              <w:jc w:val="both"/>
              <w:rPr>
                <w:rFonts w:hAnsi="標楷體"/>
                <w:color w:val="auto"/>
                <w:sz w:val="28"/>
                <w:szCs w:val="28"/>
              </w:rPr>
            </w:pPr>
            <w:r w:rsidRPr="00574253">
              <w:rPr>
                <w:rFonts w:hAnsi="標楷體" w:hint="eastAsia"/>
                <w:color w:val="auto"/>
                <w:sz w:val="28"/>
                <w:szCs w:val="28"/>
              </w:rPr>
              <w:t>主文：國立臺灣大學法律學院教師評鑑辦法施行細則第5條至第8條規定與法律明確性原則無違，</w:t>
            </w:r>
            <w:r w:rsidRPr="00574253">
              <w:rPr>
                <w:rFonts w:hAnsi="標楷體" w:hint="eastAsia"/>
                <w:b/>
                <w:color w:val="auto"/>
                <w:sz w:val="28"/>
                <w:szCs w:val="28"/>
              </w:rPr>
              <w:t>未違反正當法律程序原則之要求；對教師職業自由之限制</w:t>
            </w:r>
            <w:r w:rsidRPr="00574253">
              <w:rPr>
                <w:rFonts w:hAnsi="標楷體" w:hint="eastAsia"/>
                <w:color w:val="auto"/>
                <w:sz w:val="28"/>
                <w:szCs w:val="28"/>
              </w:rPr>
              <w:t>，亦符合憲法第23條比例原則，尚不違反憲法第15條保障工作權之意旨。</w:t>
            </w:r>
          </w:p>
        </w:tc>
      </w:tr>
    </w:tbl>
    <w:p w:rsidR="008F315C" w:rsidRPr="00574253" w:rsidRDefault="009675E9" w:rsidP="008F315C">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t xml:space="preserve"> </w:t>
      </w:r>
      <w:r w:rsidR="008F315C" w:rsidRPr="00574253">
        <w:rPr>
          <w:rFonts w:hAnsi="標楷體" w:hint="eastAsia"/>
          <w:color w:val="auto"/>
        </w:rPr>
        <w:t>資料來源：本調查研究整理</w:t>
      </w:r>
      <w:r w:rsidR="003157FB" w:rsidRPr="00574253">
        <w:rPr>
          <w:rFonts w:hAnsi="標楷體" w:hint="eastAsia"/>
          <w:color w:val="auto"/>
        </w:rPr>
        <w:t>自</w:t>
      </w:r>
      <w:r w:rsidR="00AA7597" w:rsidRPr="00574253">
        <w:rPr>
          <w:rFonts w:hAnsi="標楷體" w:hint="eastAsia"/>
          <w:color w:val="auto"/>
        </w:rPr>
        <w:t>憲法法庭</w:t>
      </w:r>
      <w:r w:rsidR="00073998" w:rsidRPr="00574253">
        <w:rPr>
          <w:rFonts w:hAnsi="標楷體" w:hint="eastAsia"/>
          <w:color w:val="auto"/>
        </w:rPr>
        <w:t>網站</w:t>
      </w:r>
      <w:r w:rsidR="00AA7597" w:rsidRPr="00574253">
        <w:rPr>
          <w:rFonts w:hAnsi="標楷體" w:hint="eastAsia"/>
          <w:color w:val="auto"/>
        </w:rPr>
        <w:t>：</w:t>
      </w:r>
      <w:r w:rsidR="00AA7597" w:rsidRPr="00574253">
        <w:rPr>
          <w:rFonts w:hAnsi="標楷體"/>
          <w:color w:val="auto"/>
        </w:rPr>
        <w:t>https://cons.judicial.gov.tw/</w:t>
      </w:r>
      <w:r w:rsidR="008F315C" w:rsidRPr="00574253">
        <w:rPr>
          <w:rFonts w:hAnsi="標楷體" w:hint="eastAsia"/>
          <w:color w:val="auto"/>
        </w:rPr>
        <w:t>。</w:t>
      </w:r>
    </w:p>
    <w:p w:rsidR="00CB1F3A" w:rsidRPr="00574253" w:rsidRDefault="00B16254" w:rsidP="00CB1F3A">
      <w:pPr>
        <w:pStyle w:val="3"/>
        <w:rPr>
          <w:rFonts w:hAnsi="標楷體"/>
        </w:rPr>
      </w:pPr>
      <w:r w:rsidRPr="00574253">
        <w:rPr>
          <w:rFonts w:hAnsi="標楷體" w:hint="eastAsia"/>
        </w:rPr>
        <w:t>是</w:t>
      </w:r>
      <w:r w:rsidR="00CB1F3A" w:rsidRPr="00574253">
        <w:rPr>
          <w:rFonts w:hAnsi="標楷體" w:hint="eastAsia"/>
        </w:rPr>
        <w:t>關</w:t>
      </w:r>
      <w:r w:rsidR="000166E2" w:rsidRPr="00574253">
        <w:rPr>
          <w:rFonts w:hAnsi="標楷體" w:hint="eastAsia"/>
        </w:rPr>
        <w:t>歷來</w:t>
      </w:r>
      <w:r w:rsidR="00CB1F3A" w:rsidRPr="00574253">
        <w:rPr>
          <w:rFonts w:hAnsi="標楷體" w:hint="eastAsia"/>
        </w:rPr>
        <w:t>大學自治思維的</w:t>
      </w:r>
      <w:r w:rsidR="00EC4A8D" w:rsidRPr="00574253">
        <w:rPr>
          <w:rFonts w:hAnsi="標楷體" w:hint="eastAsia"/>
        </w:rPr>
        <w:t>演進</w:t>
      </w:r>
      <w:r w:rsidR="00CB1F3A" w:rsidRPr="00574253">
        <w:rPr>
          <w:rFonts w:hAnsi="標楷體" w:hint="eastAsia"/>
        </w:rPr>
        <w:t>變化，除司法院釋字</w:t>
      </w:r>
      <w:r w:rsidR="0061452F" w:rsidRPr="00574253">
        <w:rPr>
          <w:rFonts w:hAnsi="標楷體" w:hint="eastAsia"/>
        </w:rPr>
        <w:t>解釋文歷</w:t>
      </w:r>
      <w:r w:rsidR="00567FA5" w:rsidRPr="00574253">
        <w:rPr>
          <w:rFonts w:hAnsi="標楷體" w:hint="eastAsia"/>
        </w:rPr>
        <w:t>來</w:t>
      </w:r>
      <w:r w:rsidR="00CB1F3A" w:rsidRPr="00574253">
        <w:rPr>
          <w:rFonts w:hAnsi="標楷體" w:hint="eastAsia"/>
        </w:rPr>
        <w:t>對於大學自治範圍之解釋或有變更，外界亦</w:t>
      </w:r>
      <w:r w:rsidR="00A056C7" w:rsidRPr="00574253">
        <w:rPr>
          <w:rFonts w:hAnsi="標楷體" w:hint="eastAsia"/>
        </w:rPr>
        <w:t>針對關注議題</w:t>
      </w:r>
      <w:r w:rsidR="00CB1F3A" w:rsidRPr="00574253">
        <w:rPr>
          <w:rFonts w:hAnsi="標楷體" w:hint="eastAsia"/>
        </w:rPr>
        <w:t>各抒己見外</w:t>
      </w:r>
      <w:r w:rsidR="00011E90" w:rsidRPr="00574253">
        <w:rPr>
          <w:rFonts w:hAnsi="標楷體" w:hint="eastAsia"/>
        </w:rPr>
        <w:t>；</w:t>
      </w:r>
      <w:r w:rsidR="00874806" w:rsidRPr="00574253">
        <w:rPr>
          <w:rFonts w:hAnsi="標楷體" w:hint="eastAsia"/>
        </w:rPr>
        <w:t>茲</w:t>
      </w:r>
      <w:r w:rsidR="0097721C" w:rsidRPr="00574253">
        <w:rPr>
          <w:rFonts w:hAnsi="標楷體" w:hint="eastAsia"/>
        </w:rPr>
        <w:t>以</w:t>
      </w:r>
      <w:r w:rsidR="00CB1F3A" w:rsidRPr="00574253">
        <w:rPr>
          <w:rFonts w:hAnsi="標楷體" w:hint="eastAsia"/>
          <w:b/>
        </w:rPr>
        <w:t>大學法自36年制</w:t>
      </w:r>
      <w:r w:rsidR="00B36D01" w:rsidRPr="00574253">
        <w:rPr>
          <w:rFonts w:hAnsi="標楷體" w:hint="eastAsia"/>
          <w:b/>
        </w:rPr>
        <w:t>定</w:t>
      </w:r>
      <w:r w:rsidR="00CB1F3A" w:rsidRPr="00574253">
        <w:rPr>
          <w:rFonts w:hAnsi="標楷體" w:hint="eastAsia"/>
          <w:b/>
        </w:rPr>
        <w:t>以來</w:t>
      </w:r>
      <w:r w:rsidR="00CB1F3A" w:rsidRPr="00574253">
        <w:rPr>
          <w:rFonts w:hAnsi="標楷體" w:hint="eastAsia"/>
        </w:rPr>
        <w:t>，歷經過61年、71年、82年及94年等之全條文修正，對於推動學術自由之保障、校園民主機制之建立及大學自治之落實等具有重大意義。近年或為因應高等教育全球化的激烈競爭及</w:t>
      </w:r>
      <w:proofErr w:type="gramStart"/>
      <w:r w:rsidR="00CB1F3A" w:rsidRPr="00574253">
        <w:rPr>
          <w:rFonts w:hAnsi="標楷體" w:hint="eastAsia"/>
        </w:rPr>
        <w:t>國內少子化</w:t>
      </w:r>
      <w:proofErr w:type="gramEnd"/>
      <w:r w:rsidR="00CB1F3A" w:rsidRPr="00574253">
        <w:rPr>
          <w:rFonts w:hAnsi="標楷體" w:hint="eastAsia"/>
        </w:rPr>
        <w:t>的</w:t>
      </w:r>
      <w:r w:rsidR="0016637F" w:rsidRPr="00574253">
        <w:rPr>
          <w:rFonts w:hAnsi="標楷體" w:hint="eastAsia"/>
        </w:rPr>
        <w:t>生員</w:t>
      </w:r>
      <w:r w:rsidR="00CB1F3A" w:rsidRPr="00574253">
        <w:rPr>
          <w:rFonts w:hAnsi="標楷體" w:hint="eastAsia"/>
        </w:rPr>
        <w:t>衝擊，或為營造大學自主環境，提升大學</w:t>
      </w:r>
      <w:r w:rsidR="003C7BFC" w:rsidRPr="00574253">
        <w:rPr>
          <w:rFonts w:hAnsi="標楷體" w:hint="eastAsia"/>
        </w:rPr>
        <w:t>卓越</w:t>
      </w:r>
      <w:r w:rsidR="00CB1F3A" w:rsidRPr="00574253">
        <w:rPr>
          <w:rFonts w:hAnsi="標楷體" w:hint="eastAsia"/>
        </w:rPr>
        <w:t>等情，</w:t>
      </w:r>
      <w:r w:rsidR="009F31BF" w:rsidRPr="00574253">
        <w:rPr>
          <w:rFonts w:hAnsi="標楷體" w:hint="eastAsia"/>
        </w:rPr>
        <w:t>各界</w:t>
      </w:r>
      <w:r w:rsidR="00CB1F3A" w:rsidRPr="00574253">
        <w:rPr>
          <w:rFonts w:hAnsi="標楷體" w:hint="eastAsia"/>
        </w:rPr>
        <w:t>對於</w:t>
      </w:r>
      <w:r w:rsidR="00CB1F3A" w:rsidRPr="00574253">
        <w:rPr>
          <w:rFonts w:hAnsi="標楷體"/>
        </w:rPr>
        <w:t>大學治理模式</w:t>
      </w:r>
      <w:r w:rsidR="00CB1F3A" w:rsidRPr="00574253">
        <w:rPr>
          <w:rFonts w:hAnsi="標楷體" w:hint="eastAsia"/>
        </w:rPr>
        <w:t>涉及大學自治議題之改革方向，更是眾所矚目焦點。其中，</w:t>
      </w:r>
      <w:r w:rsidR="00CB1F3A" w:rsidRPr="00574253">
        <w:rPr>
          <w:rFonts w:hAnsi="標楷體" w:hint="eastAsia"/>
          <w:b/>
        </w:rPr>
        <w:t>針對大學校長之職務責任、校長遴選、校務會議地位及大學法人化議題等之探討</w:t>
      </w:r>
      <w:r w:rsidR="00CB1F3A" w:rsidRPr="00574253">
        <w:rPr>
          <w:rFonts w:hAnsi="標楷體" w:hint="eastAsia"/>
        </w:rPr>
        <w:t>，</w:t>
      </w:r>
      <w:r w:rsidR="004A0710" w:rsidRPr="00574253">
        <w:rPr>
          <w:rFonts w:hAnsi="標楷體" w:hint="eastAsia"/>
        </w:rPr>
        <w:t>日益明顯</w:t>
      </w:r>
      <w:r w:rsidR="00CB1F3A" w:rsidRPr="00574253">
        <w:rPr>
          <w:rFonts w:hAnsi="標楷體" w:hint="eastAsia"/>
        </w:rPr>
        <w:t>。茲略述</w:t>
      </w:r>
      <w:r w:rsidR="00CC0288" w:rsidRPr="00574253">
        <w:rPr>
          <w:rFonts w:hAnsi="標楷體" w:hint="eastAsia"/>
        </w:rPr>
        <w:t>大學法</w:t>
      </w:r>
      <w:r w:rsidR="00CB1F3A" w:rsidRPr="00574253">
        <w:rPr>
          <w:rFonts w:hAnsi="標楷體" w:hint="eastAsia"/>
        </w:rPr>
        <w:t>歷</w:t>
      </w:r>
      <w:r w:rsidR="00CC0288" w:rsidRPr="00574253">
        <w:rPr>
          <w:rFonts w:hAnsi="標楷體" w:hint="eastAsia"/>
        </w:rPr>
        <w:t>經</w:t>
      </w:r>
      <w:r w:rsidR="00CB1F3A" w:rsidRPr="00574253">
        <w:rPr>
          <w:rFonts w:hAnsi="標楷體" w:hint="eastAsia"/>
        </w:rPr>
        <w:t>4次</w:t>
      </w:r>
      <w:r w:rsidR="008667FC" w:rsidRPr="00574253">
        <w:rPr>
          <w:rFonts w:hAnsi="標楷體" w:hint="eastAsia"/>
        </w:rPr>
        <w:t>重要修正階段</w:t>
      </w:r>
      <w:r w:rsidR="00CB1F3A" w:rsidRPr="00574253">
        <w:rPr>
          <w:rFonts w:hAnsi="標楷體" w:hint="eastAsia"/>
        </w:rPr>
        <w:t>重點如</w:t>
      </w:r>
      <w:proofErr w:type="gramStart"/>
      <w:r w:rsidR="00CB1F3A" w:rsidRPr="00574253">
        <w:rPr>
          <w:rFonts w:hAnsi="標楷體" w:hint="eastAsia"/>
        </w:rPr>
        <w:t>后</w:t>
      </w:r>
      <w:proofErr w:type="gramEnd"/>
      <w:r w:rsidR="00B36D01" w:rsidRPr="00574253">
        <w:rPr>
          <w:rFonts w:hAnsi="標楷體" w:hint="eastAsia"/>
        </w:rPr>
        <w:t>，並</w:t>
      </w:r>
      <w:proofErr w:type="gramStart"/>
      <w:r w:rsidR="00B36D01" w:rsidRPr="00574253">
        <w:rPr>
          <w:rFonts w:hAnsi="標楷體" w:hint="eastAsia"/>
        </w:rPr>
        <w:t>臚</w:t>
      </w:r>
      <w:proofErr w:type="gramEnd"/>
      <w:r w:rsidR="008D1C86" w:rsidRPr="00574253">
        <w:rPr>
          <w:rFonts w:hAnsi="標楷體" w:hint="eastAsia"/>
        </w:rPr>
        <w:t>列</w:t>
      </w:r>
      <w:r w:rsidR="00CB1F3A" w:rsidRPr="00574253">
        <w:rPr>
          <w:rFonts w:hAnsi="標楷體" w:hint="eastAsia"/>
        </w:rPr>
        <w:t>迄今總修正14次（含4次全文</w:t>
      </w:r>
      <w:r w:rsidR="00722C7D" w:rsidRPr="00574253">
        <w:rPr>
          <w:rFonts w:hAnsi="標楷體" w:hint="eastAsia"/>
        </w:rPr>
        <w:t>修正</w:t>
      </w:r>
      <w:r w:rsidR="00CB1F3A" w:rsidRPr="00574253">
        <w:rPr>
          <w:rFonts w:hAnsi="標楷體" w:hint="eastAsia"/>
        </w:rPr>
        <w:t>）之沿革與摘要如下表：</w:t>
      </w:r>
    </w:p>
    <w:p w:rsidR="00CB1F3A" w:rsidRPr="00574253" w:rsidRDefault="00CB1F3A" w:rsidP="00CB1F3A">
      <w:pPr>
        <w:pStyle w:val="4"/>
        <w:rPr>
          <w:rFonts w:hAnsi="標楷體"/>
        </w:rPr>
      </w:pPr>
      <w:r w:rsidRPr="00574253">
        <w:rPr>
          <w:rFonts w:hAnsi="標楷體" w:hint="eastAsia"/>
        </w:rPr>
        <w:t>61年基於教育目標之轉變，</w:t>
      </w:r>
      <w:r w:rsidR="0041317B" w:rsidRPr="00574253">
        <w:rPr>
          <w:rFonts w:hAnsi="標楷體" w:hint="eastAsia"/>
        </w:rPr>
        <w:t>大學法</w:t>
      </w:r>
      <w:r w:rsidRPr="00574253">
        <w:rPr>
          <w:rFonts w:hAnsi="標楷體" w:hint="eastAsia"/>
        </w:rPr>
        <w:t>修正為</w:t>
      </w:r>
      <w:r w:rsidRPr="00574253">
        <w:rPr>
          <w:rFonts w:hAnsi="標楷體" w:hint="eastAsia"/>
          <w:b/>
        </w:rPr>
        <w:t>以研究高深學術養成專門人才為宗旨</w:t>
      </w:r>
      <w:r w:rsidRPr="00574253">
        <w:rPr>
          <w:rFonts w:hAnsi="標楷體" w:hint="eastAsia"/>
        </w:rPr>
        <w:t>、私校登記、設置夜間部、建立師範教育制度等事項。</w:t>
      </w:r>
    </w:p>
    <w:p w:rsidR="00CB1F3A" w:rsidRPr="00574253" w:rsidRDefault="00CB1F3A" w:rsidP="00CB1F3A">
      <w:pPr>
        <w:pStyle w:val="4"/>
        <w:rPr>
          <w:rFonts w:hAnsi="標楷體"/>
        </w:rPr>
      </w:pPr>
      <w:r w:rsidRPr="00574253">
        <w:rPr>
          <w:rFonts w:hAnsi="標楷體" w:hint="eastAsia"/>
        </w:rPr>
        <w:t>71年為因應學校規模增加等實際需要，</w:t>
      </w:r>
      <w:r w:rsidR="0041317B" w:rsidRPr="00574253">
        <w:rPr>
          <w:rFonts w:hAnsi="標楷體" w:hint="eastAsia"/>
        </w:rPr>
        <w:t>大學法</w:t>
      </w:r>
      <w:r w:rsidRPr="00574253">
        <w:rPr>
          <w:rFonts w:hAnsi="標楷體" w:hint="eastAsia"/>
        </w:rPr>
        <w:t>修</w:t>
      </w:r>
      <w:r w:rsidRPr="00574253">
        <w:rPr>
          <w:rFonts w:hAnsi="標楷體" w:hint="eastAsia"/>
        </w:rPr>
        <w:lastRenderedPageBreak/>
        <w:t>正</w:t>
      </w:r>
      <w:r w:rsidRPr="00574253">
        <w:rPr>
          <w:rFonts w:hAnsi="標楷體" w:hint="eastAsia"/>
          <w:b/>
        </w:rPr>
        <w:t>大學組織結構</w:t>
      </w:r>
      <w:r w:rsidRPr="00574253">
        <w:rPr>
          <w:rFonts w:hAnsi="標楷體" w:hint="eastAsia"/>
        </w:rPr>
        <w:t>、創設專業院系所、加強推廣教育等。</w:t>
      </w:r>
    </w:p>
    <w:p w:rsidR="00CB1F3A" w:rsidRPr="00574253" w:rsidRDefault="00CB1F3A" w:rsidP="00CB1F3A">
      <w:pPr>
        <w:pStyle w:val="4"/>
        <w:rPr>
          <w:rFonts w:hAnsi="標楷體"/>
        </w:rPr>
      </w:pPr>
      <w:r w:rsidRPr="00574253">
        <w:rPr>
          <w:rFonts w:hAnsi="標楷體" w:hint="eastAsia"/>
        </w:rPr>
        <w:t>82年基於推動學術自由之保障、校園民主機制建立及</w:t>
      </w:r>
      <w:r w:rsidRPr="00574253">
        <w:rPr>
          <w:rFonts w:hAnsi="標楷體" w:hint="eastAsia"/>
          <w:b/>
        </w:rPr>
        <w:t>大學自治</w:t>
      </w:r>
      <w:r w:rsidRPr="00574253">
        <w:rPr>
          <w:rFonts w:hAnsi="標楷體" w:hint="eastAsia"/>
        </w:rPr>
        <w:t>之背景進行</w:t>
      </w:r>
      <w:r w:rsidR="008B7E4F" w:rsidRPr="00574253">
        <w:rPr>
          <w:rFonts w:hAnsi="標楷體" w:hint="eastAsia"/>
        </w:rPr>
        <w:t>大學法</w:t>
      </w:r>
      <w:r w:rsidRPr="00574253">
        <w:rPr>
          <w:rFonts w:hAnsi="標楷體" w:hint="eastAsia"/>
        </w:rPr>
        <w:t>修正，使大學更具彈性並彰顯特色。</w:t>
      </w:r>
    </w:p>
    <w:p w:rsidR="00CB1F3A" w:rsidRPr="00574253" w:rsidRDefault="00CB1F3A" w:rsidP="00CB1F3A">
      <w:pPr>
        <w:pStyle w:val="4"/>
        <w:rPr>
          <w:rFonts w:hAnsi="標楷體"/>
        </w:rPr>
      </w:pPr>
      <w:r w:rsidRPr="00574253">
        <w:rPr>
          <w:rFonts w:hAnsi="標楷體" w:hint="eastAsia"/>
        </w:rPr>
        <w:t>94年</w:t>
      </w:r>
      <w:r w:rsidR="00311E6F" w:rsidRPr="00574253">
        <w:rPr>
          <w:rFonts w:hAnsi="標楷體" w:hint="eastAsia"/>
        </w:rPr>
        <w:t>大學法</w:t>
      </w:r>
      <w:r w:rsidR="00C14034" w:rsidRPr="00574253">
        <w:rPr>
          <w:rFonts w:hAnsi="標楷體" w:hint="eastAsia"/>
        </w:rPr>
        <w:t>之</w:t>
      </w:r>
      <w:r w:rsidRPr="00574253">
        <w:rPr>
          <w:rFonts w:hAnsi="標楷體" w:hint="eastAsia"/>
        </w:rPr>
        <w:t>修正方向以促進大學資源整合、強化人才培育、</w:t>
      </w:r>
      <w:r w:rsidRPr="00574253">
        <w:rPr>
          <w:rFonts w:hAnsi="標楷體" w:hint="eastAsia"/>
          <w:b/>
        </w:rPr>
        <w:t>校長遴選機制</w:t>
      </w:r>
      <w:r w:rsidRPr="00574253">
        <w:rPr>
          <w:rFonts w:hAnsi="標楷體" w:hint="eastAsia"/>
        </w:rPr>
        <w:t>、建立評鑑機制及協助學生發展自治事項等。</w:t>
      </w:r>
    </w:p>
    <w:p w:rsidR="00CB1F3A" w:rsidRPr="00574253" w:rsidRDefault="00CB1F3A" w:rsidP="00CB1F3A">
      <w:pPr>
        <w:pStyle w:val="4"/>
        <w:rPr>
          <w:rFonts w:hAnsi="標楷體"/>
        </w:rPr>
      </w:pPr>
      <w:r w:rsidRPr="00574253">
        <w:rPr>
          <w:rFonts w:hAnsi="標楷體" w:hint="eastAsia"/>
        </w:rPr>
        <w:t>102年，為營造大學更自主之經營環境，</w:t>
      </w:r>
      <w:r w:rsidRPr="00574253">
        <w:rPr>
          <w:rFonts w:hAnsi="標楷體" w:hint="eastAsia"/>
          <w:b/>
        </w:rPr>
        <w:t>提升大學競爭力</w:t>
      </w:r>
      <w:r w:rsidRPr="00574253">
        <w:rPr>
          <w:rFonts w:hAnsi="標楷體" w:hint="eastAsia"/>
        </w:rPr>
        <w:t>，培育優秀科學人才。教育部業擬具大學法部分條文修正草案包含放寬各種用人彈性、將高中</w:t>
      </w:r>
      <w:proofErr w:type="gramStart"/>
      <w:r w:rsidRPr="00574253">
        <w:rPr>
          <w:rFonts w:hAnsi="標楷體" w:hint="eastAsia"/>
        </w:rPr>
        <w:t>科學班</w:t>
      </w:r>
      <w:proofErr w:type="gramEnd"/>
      <w:r w:rsidRPr="00574253">
        <w:rPr>
          <w:rFonts w:hAnsi="標楷體" w:hint="eastAsia"/>
        </w:rPr>
        <w:t>列入大學特種生等，</w:t>
      </w:r>
      <w:r w:rsidRPr="00574253">
        <w:rPr>
          <w:rFonts w:hAnsi="標楷體" w:hint="eastAsia"/>
          <w:b/>
        </w:rPr>
        <w:t>惟後因立法院屆期</w:t>
      </w:r>
      <w:proofErr w:type="gramStart"/>
      <w:r w:rsidRPr="00574253">
        <w:rPr>
          <w:rFonts w:hAnsi="標楷體" w:hint="eastAsia"/>
          <w:b/>
        </w:rPr>
        <w:t>不</w:t>
      </w:r>
      <w:proofErr w:type="gramEnd"/>
      <w:r w:rsidRPr="00574253">
        <w:rPr>
          <w:rFonts w:hAnsi="標楷體" w:hint="eastAsia"/>
          <w:b/>
        </w:rPr>
        <w:t>續審</w:t>
      </w:r>
      <w:r w:rsidRPr="00574253">
        <w:rPr>
          <w:rFonts w:hAnsi="標楷體" w:hint="eastAsia"/>
        </w:rPr>
        <w:t>。</w:t>
      </w:r>
    </w:p>
    <w:p w:rsidR="00CB1F3A" w:rsidRPr="00574253" w:rsidRDefault="00CB1F3A" w:rsidP="00CB1F3A">
      <w:pPr>
        <w:pStyle w:val="af8"/>
        <w:numPr>
          <w:ilvl w:val="0"/>
          <w:numId w:val="3"/>
        </w:numPr>
        <w:ind w:left="284" w:hanging="710"/>
        <w:jc w:val="both"/>
        <w:rPr>
          <w:rFonts w:hAnsi="標楷體"/>
          <w:b/>
        </w:rPr>
      </w:pPr>
      <w:r w:rsidRPr="00574253">
        <w:rPr>
          <w:rFonts w:hAnsi="標楷體" w:hint="eastAsia"/>
          <w:b/>
        </w:rPr>
        <w:t>大學法歷來修正</w:t>
      </w:r>
      <w:r w:rsidR="008A2E81" w:rsidRPr="00574253">
        <w:rPr>
          <w:rFonts w:hAnsi="標楷體" w:hint="eastAsia"/>
          <w:b/>
        </w:rPr>
        <w:t>之</w:t>
      </w:r>
      <w:r w:rsidRPr="00574253">
        <w:rPr>
          <w:rFonts w:hAnsi="標楷體" w:hint="eastAsia"/>
          <w:b/>
        </w:rPr>
        <w:t>歷程及其要旨</w:t>
      </w:r>
    </w:p>
    <w:tbl>
      <w:tblPr>
        <w:tblStyle w:val="afb"/>
        <w:tblW w:w="9548" w:type="dxa"/>
        <w:jc w:val="center"/>
        <w:tblLook w:val="04A0" w:firstRow="1" w:lastRow="0" w:firstColumn="1" w:lastColumn="0" w:noHBand="0" w:noVBand="1"/>
      </w:tblPr>
      <w:tblGrid>
        <w:gridCol w:w="2122"/>
        <w:gridCol w:w="850"/>
        <w:gridCol w:w="6576"/>
      </w:tblGrid>
      <w:tr w:rsidR="00574253" w:rsidRPr="00574253" w:rsidTr="00425249">
        <w:trPr>
          <w:trHeight w:val="55"/>
          <w:tblHeader/>
          <w:jc w:val="center"/>
        </w:trPr>
        <w:tc>
          <w:tcPr>
            <w:tcW w:w="2122"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8"/>
                <w:szCs w:val="28"/>
              </w:rPr>
            </w:pPr>
            <w:r w:rsidRPr="00574253">
              <w:rPr>
                <w:rFonts w:hAnsi="標楷體" w:cs="新細明體" w:hint="eastAsia"/>
                <w:b/>
                <w:kern w:val="0"/>
                <w:sz w:val="28"/>
                <w:szCs w:val="28"/>
              </w:rPr>
              <w:t>時間</w:t>
            </w:r>
          </w:p>
        </w:tc>
        <w:tc>
          <w:tcPr>
            <w:tcW w:w="7426" w:type="dxa"/>
            <w:gridSpan w:val="2"/>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8"/>
                <w:szCs w:val="28"/>
              </w:rPr>
            </w:pPr>
            <w:r w:rsidRPr="00574253">
              <w:rPr>
                <w:rFonts w:hAnsi="標楷體" w:cs="新細明體" w:hint="eastAsia"/>
                <w:b/>
                <w:kern w:val="0"/>
                <w:sz w:val="28"/>
                <w:szCs w:val="28"/>
              </w:rPr>
              <w:t>沿革、修正（增訂）</w:t>
            </w:r>
            <w:r w:rsidR="00B97762" w:rsidRPr="00574253">
              <w:rPr>
                <w:rFonts w:hAnsi="標楷體" w:cs="新細明體" w:hint="eastAsia"/>
                <w:b/>
                <w:kern w:val="0"/>
                <w:sz w:val="28"/>
                <w:szCs w:val="28"/>
              </w:rPr>
              <w:t>之</w:t>
            </w:r>
            <w:r w:rsidRPr="00574253">
              <w:rPr>
                <w:rFonts w:hAnsi="標楷體" w:cs="新細明體" w:hint="eastAsia"/>
                <w:b/>
                <w:kern w:val="0"/>
                <w:sz w:val="28"/>
                <w:szCs w:val="28"/>
              </w:rPr>
              <w:t>重點及理由摘要</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36年12月22日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制定</w:t>
            </w:r>
          </w:p>
        </w:tc>
        <w:tc>
          <w:tcPr>
            <w:tcW w:w="6576" w:type="dxa"/>
            <w:vMerge w:val="restart"/>
            <w:vAlign w:val="center"/>
          </w:tcPr>
          <w:p w:rsidR="00CB1F3A" w:rsidRPr="00574253" w:rsidRDefault="00CB1F3A" w:rsidP="00BD14FB">
            <w:pPr>
              <w:jc w:val="center"/>
              <w:rPr>
                <w:rFonts w:hAnsi="標楷體"/>
                <w:sz w:val="28"/>
                <w:szCs w:val="28"/>
              </w:rPr>
            </w:pPr>
            <w:r w:rsidRPr="00574253">
              <w:rPr>
                <w:rFonts w:hAnsi="標楷體" w:hint="eastAsia"/>
                <w:sz w:val="28"/>
                <w:szCs w:val="28"/>
              </w:rPr>
              <w:t>略。</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61年8月11日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全文修正</w:t>
            </w:r>
          </w:p>
        </w:tc>
        <w:tc>
          <w:tcPr>
            <w:tcW w:w="6576" w:type="dxa"/>
            <w:vMerge/>
          </w:tcPr>
          <w:p w:rsidR="00CB1F3A" w:rsidRPr="00574253" w:rsidRDefault="00CB1F3A" w:rsidP="00BD14FB">
            <w:pPr>
              <w:rPr>
                <w:rFonts w:hAnsi="標楷體"/>
                <w:sz w:val="28"/>
                <w:szCs w:val="28"/>
              </w:rPr>
            </w:pP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71年4月6日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vMerge/>
          </w:tcPr>
          <w:p w:rsidR="00CB1F3A" w:rsidRPr="00574253" w:rsidRDefault="00CB1F3A" w:rsidP="00BD14FB">
            <w:pPr>
              <w:rPr>
                <w:rFonts w:hAnsi="標楷體"/>
                <w:sz w:val="28"/>
                <w:szCs w:val="28"/>
              </w:rPr>
            </w:pP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71年7月20日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全文修正</w:t>
            </w:r>
          </w:p>
        </w:tc>
        <w:tc>
          <w:tcPr>
            <w:tcW w:w="6576" w:type="dxa"/>
            <w:vMerge/>
          </w:tcPr>
          <w:p w:rsidR="00CB1F3A" w:rsidRPr="00574253" w:rsidRDefault="00CB1F3A" w:rsidP="00BD14FB">
            <w:pPr>
              <w:rPr>
                <w:rFonts w:hAnsi="標楷體"/>
                <w:sz w:val="28"/>
                <w:szCs w:val="28"/>
              </w:rPr>
            </w:pP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82年12月7日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全文修正</w:t>
            </w:r>
          </w:p>
        </w:tc>
        <w:tc>
          <w:tcPr>
            <w:tcW w:w="6576" w:type="dxa"/>
          </w:tcPr>
          <w:p w:rsidR="00CB1F3A" w:rsidRPr="00574253" w:rsidRDefault="00CB1F3A" w:rsidP="00BD14FB">
            <w:pPr>
              <w:rPr>
                <w:rFonts w:hAnsi="標楷體"/>
                <w:b/>
                <w:sz w:val="28"/>
                <w:szCs w:val="28"/>
              </w:rPr>
            </w:pPr>
            <w:r w:rsidRPr="00574253">
              <w:rPr>
                <w:rFonts w:hAnsi="標楷體" w:hint="eastAsia"/>
                <w:b/>
                <w:sz w:val="28"/>
                <w:szCs w:val="28"/>
              </w:rPr>
              <w:t>修正第1條~第42條</w:t>
            </w:r>
            <w:r w:rsidRPr="00574253">
              <w:rPr>
                <w:rFonts w:hAnsi="標楷體" w:hint="eastAsia"/>
                <w:sz w:val="28"/>
                <w:szCs w:val="28"/>
              </w:rPr>
              <w:t>。</w:t>
            </w:r>
            <w:r w:rsidR="006839E4" w:rsidRPr="00574253">
              <w:rPr>
                <w:rFonts w:hAnsi="標楷體" w:hint="eastAsia"/>
                <w:b/>
                <w:sz w:val="28"/>
                <w:szCs w:val="28"/>
              </w:rPr>
              <w:t>其</w:t>
            </w:r>
            <w:r w:rsidRPr="00574253">
              <w:rPr>
                <w:rFonts w:hAnsi="標楷體" w:hint="eastAsia"/>
                <w:b/>
                <w:sz w:val="28"/>
                <w:szCs w:val="28"/>
              </w:rPr>
              <w:t>相關重點摘錄</w:t>
            </w:r>
            <w:r w:rsidR="00E222A1" w:rsidRPr="00574253">
              <w:rPr>
                <w:rFonts w:hAnsi="標楷體" w:hint="eastAsia"/>
                <w:b/>
                <w:sz w:val="28"/>
                <w:szCs w:val="28"/>
              </w:rPr>
              <w:t>如下</w:t>
            </w:r>
            <w:r w:rsidRPr="00574253">
              <w:rPr>
                <w:rFonts w:hAnsi="標楷體" w:hint="eastAsia"/>
                <w:b/>
                <w:sz w:val="28"/>
                <w:szCs w:val="28"/>
              </w:rPr>
              <w:t>：</w:t>
            </w:r>
          </w:p>
          <w:p w:rsidR="00CB1F3A" w:rsidRPr="00574253" w:rsidRDefault="00CB1F3A" w:rsidP="00BD14FB">
            <w:pPr>
              <w:rPr>
                <w:rFonts w:hAnsi="標楷體"/>
                <w:sz w:val="28"/>
                <w:szCs w:val="28"/>
              </w:rPr>
            </w:pPr>
            <w:r w:rsidRPr="00574253">
              <w:rPr>
                <w:rFonts w:hAnsi="標楷體" w:hint="eastAsia"/>
                <w:b/>
                <w:sz w:val="28"/>
                <w:szCs w:val="28"/>
              </w:rPr>
              <w:t>第1條</w:t>
            </w:r>
            <w:r w:rsidRPr="00574253">
              <w:rPr>
                <w:rFonts w:hAnsi="標楷體" w:hint="eastAsia"/>
                <w:sz w:val="28"/>
                <w:szCs w:val="28"/>
              </w:rPr>
              <w:t>。理由：法律不得違背憲法，是「法」的最基本原則，憲法</w:t>
            </w:r>
            <w:proofErr w:type="gramStart"/>
            <w:r w:rsidRPr="00574253">
              <w:rPr>
                <w:rFonts w:hAnsi="標楷體" w:hint="eastAsia"/>
                <w:sz w:val="28"/>
                <w:szCs w:val="28"/>
              </w:rPr>
              <w:t>規定毋</w:t>
            </w:r>
            <w:proofErr w:type="gramEnd"/>
            <w:r w:rsidRPr="00574253">
              <w:rPr>
                <w:rFonts w:hAnsi="標楷體" w:hint="eastAsia"/>
                <w:sz w:val="28"/>
                <w:szCs w:val="28"/>
              </w:rPr>
              <w:t>需在法律中重述，以符立法精簡之要求。學術自由之保障，為強化學術發展最重要條件。教育部既稱尊重大學的自主權，則應限制大學在「學術自由」之原則下，並在法規範圍內，享有自治權，以免浮濫。</w:t>
            </w:r>
          </w:p>
          <w:p w:rsidR="00CB1F3A" w:rsidRPr="00574253" w:rsidRDefault="00CB1F3A" w:rsidP="00BD14FB">
            <w:pPr>
              <w:rPr>
                <w:rFonts w:hAnsi="標楷體"/>
                <w:sz w:val="28"/>
                <w:szCs w:val="28"/>
              </w:rPr>
            </w:pPr>
            <w:r w:rsidRPr="00574253">
              <w:rPr>
                <w:rFonts w:hAnsi="標楷體" w:hint="eastAsia"/>
                <w:b/>
                <w:sz w:val="28"/>
                <w:szCs w:val="28"/>
              </w:rPr>
              <w:t>第4條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三、為使各大學之發展方向及重點能與國家需要及學校特色相配合，並採取明確維護教育水準之措施，</w:t>
            </w:r>
            <w:proofErr w:type="gramStart"/>
            <w:r w:rsidRPr="00574253">
              <w:rPr>
                <w:rFonts w:hAnsi="標楷體" w:hint="eastAsia"/>
                <w:sz w:val="28"/>
                <w:szCs w:val="28"/>
              </w:rPr>
              <w:t>爰</w:t>
            </w:r>
            <w:proofErr w:type="gramEnd"/>
            <w:r w:rsidRPr="00574253">
              <w:rPr>
                <w:rFonts w:hAnsi="標楷體" w:hint="eastAsia"/>
                <w:sz w:val="28"/>
                <w:szCs w:val="28"/>
              </w:rPr>
              <w:t>將原第三條第三項所定由教育部規劃修正為「由各校依國家需要及學校特色自行規劃，報經教育部核備後實施，並由</w:t>
            </w:r>
            <w:r w:rsidRPr="00574253">
              <w:rPr>
                <w:rFonts w:hAnsi="標楷體" w:hint="eastAsia"/>
                <w:sz w:val="28"/>
                <w:szCs w:val="28"/>
              </w:rPr>
              <w:lastRenderedPageBreak/>
              <w:t>教育部評鑑之」，以資適用。</w:t>
            </w:r>
          </w:p>
          <w:p w:rsidR="00CB1F3A" w:rsidRPr="00574253" w:rsidRDefault="00CB1F3A" w:rsidP="00BD14FB">
            <w:pPr>
              <w:rPr>
                <w:rFonts w:hAnsi="標楷體"/>
                <w:sz w:val="28"/>
                <w:szCs w:val="28"/>
              </w:rPr>
            </w:pPr>
            <w:r w:rsidRPr="00574253">
              <w:rPr>
                <w:rFonts w:hAnsi="標楷體" w:hint="eastAsia"/>
                <w:b/>
                <w:sz w:val="28"/>
                <w:szCs w:val="28"/>
              </w:rPr>
              <w:t>第6條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二、為使大學校長之遴選更為公開，並延聘最適當之人才，</w:t>
            </w:r>
            <w:proofErr w:type="gramStart"/>
            <w:r w:rsidRPr="00574253">
              <w:rPr>
                <w:rFonts w:hAnsi="標楷體" w:hint="eastAsia"/>
                <w:sz w:val="28"/>
                <w:szCs w:val="28"/>
              </w:rPr>
              <w:t>俾</w:t>
            </w:r>
            <w:proofErr w:type="gramEnd"/>
            <w:r w:rsidRPr="00574253">
              <w:rPr>
                <w:rFonts w:hAnsi="標楷體" w:hint="eastAsia"/>
                <w:sz w:val="28"/>
                <w:szCs w:val="28"/>
              </w:rPr>
              <w:t>符大學本身及社會之期望，</w:t>
            </w:r>
            <w:proofErr w:type="gramStart"/>
            <w:r w:rsidRPr="00574253">
              <w:rPr>
                <w:rFonts w:hAnsi="標楷體" w:hint="eastAsia"/>
                <w:sz w:val="28"/>
                <w:szCs w:val="28"/>
              </w:rPr>
              <w:t>爰</w:t>
            </w:r>
            <w:proofErr w:type="gramEnd"/>
            <w:r w:rsidRPr="00574253">
              <w:rPr>
                <w:rFonts w:hAnsi="標楷體" w:hint="eastAsia"/>
                <w:sz w:val="28"/>
                <w:szCs w:val="28"/>
              </w:rPr>
              <w:t>增列公立大學校長之聘任，須先經遴選後聘任。至於私立大學則先經董事會遴選，以符實用。</w:t>
            </w:r>
          </w:p>
          <w:p w:rsidR="00CB1F3A" w:rsidRPr="00574253" w:rsidRDefault="00CB1F3A" w:rsidP="00BD14FB">
            <w:pPr>
              <w:rPr>
                <w:rFonts w:hAnsi="標楷體"/>
                <w:sz w:val="28"/>
                <w:szCs w:val="28"/>
              </w:rPr>
            </w:pPr>
            <w:r w:rsidRPr="00574253">
              <w:rPr>
                <w:rFonts w:hAnsi="標楷體" w:hint="eastAsia"/>
                <w:b/>
                <w:sz w:val="28"/>
                <w:szCs w:val="28"/>
              </w:rPr>
              <w:t>第8條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三、為尊重大學之獨立，保障大學自治及其規則制定權，各校組織規程報請教育部核定後即可實施。</w:t>
            </w:r>
          </w:p>
          <w:p w:rsidR="00CB1F3A" w:rsidRPr="00574253" w:rsidRDefault="00CB1F3A" w:rsidP="00BD14FB">
            <w:pPr>
              <w:rPr>
                <w:rFonts w:hAnsi="標楷體"/>
                <w:sz w:val="28"/>
                <w:szCs w:val="28"/>
              </w:rPr>
            </w:pPr>
            <w:r w:rsidRPr="00574253">
              <w:rPr>
                <w:rFonts w:hAnsi="標楷體" w:hint="eastAsia"/>
                <w:b/>
                <w:sz w:val="28"/>
                <w:szCs w:val="28"/>
              </w:rPr>
              <w:t>第13條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配合第9條規定，增列「副校長」為校務會議之成員。三、「教授代表」修正為「教師代表」，使其他等級之教師亦有參加校務會議之機會。四、校務會議參與人員，增列學術及行政主管，刪除其他人員，以釋疑義。另設學生代表，以尊重學生之參與權，並藉參加校務會議，培養學生民主能力與素養。五、增列「研究人員」代表亦得為校務會議之成員，使出席人員能普遍具有代表性。六、明定教師代表之人數，不得少於全體會議人員之</w:t>
            </w:r>
            <w:r w:rsidR="0055170B" w:rsidRPr="00574253">
              <w:rPr>
                <w:rFonts w:hAnsi="標楷體" w:hint="eastAsia"/>
                <w:sz w:val="28"/>
                <w:szCs w:val="28"/>
              </w:rPr>
              <w:t>二分之一</w:t>
            </w:r>
            <w:r w:rsidRPr="00574253">
              <w:rPr>
                <w:rFonts w:hAnsi="標楷體" w:hint="eastAsia"/>
                <w:sz w:val="28"/>
                <w:szCs w:val="28"/>
              </w:rPr>
              <w:t>；教師代表中具備教授或副教授資格者，以不少於教師代表人數之</w:t>
            </w:r>
            <w:r w:rsidR="0055170B" w:rsidRPr="00574253">
              <w:rPr>
                <w:rFonts w:hAnsi="標楷體" w:hint="eastAsia"/>
                <w:sz w:val="28"/>
                <w:szCs w:val="28"/>
              </w:rPr>
              <w:t>三分之二</w:t>
            </w:r>
            <w:r w:rsidRPr="00574253">
              <w:rPr>
                <w:rFonts w:hAnsi="標楷體" w:hint="eastAsia"/>
                <w:sz w:val="28"/>
                <w:szCs w:val="28"/>
              </w:rPr>
              <w:t>為原則，以確保教師參與校務之人數比例，並維持教授、副教授級人數所占比例。七、為期校務會議能充分發揮功能，</w:t>
            </w:r>
            <w:proofErr w:type="gramStart"/>
            <w:r w:rsidRPr="00574253">
              <w:rPr>
                <w:rFonts w:hAnsi="標楷體" w:hint="eastAsia"/>
                <w:sz w:val="28"/>
                <w:szCs w:val="28"/>
              </w:rPr>
              <w:t>爰</w:t>
            </w:r>
            <w:proofErr w:type="gramEnd"/>
            <w:r w:rsidRPr="00574253">
              <w:rPr>
                <w:rFonts w:hAnsi="標楷體" w:hint="eastAsia"/>
                <w:sz w:val="28"/>
                <w:szCs w:val="28"/>
              </w:rPr>
              <w:t>增列第3項規定校務會議必要時得設各種委員會或專案小組，處理校務會議交議之事項。並將各委員會或專案小組之名稱，任務及組成方式授權由各大學組織規程規定，以利執行。</w:t>
            </w:r>
          </w:p>
          <w:p w:rsidR="00CB1F3A" w:rsidRPr="00574253" w:rsidRDefault="00CB1F3A" w:rsidP="00BD14FB">
            <w:pPr>
              <w:rPr>
                <w:rFonts w:hAnsi="標楷體"/>
                <w:sz w:val="28"/>
                <w:szCs w:val="28"/>
              </w:rPr>
            </w:pPr>
            <w:r w:rsidRPr="00574253">
              <w:rPr>
                <w:rFonts w:hAnsi="標楷體" w:hint="eastAsia"/>
                <w:b/>
                <w:sz w:val="28"/>
                <w:szCs w:val="28"/>
              </w:rPr>
              <w:t>第17條新增</w:t>
            </w:r>
            <w:r w:rsidRPr="00574253">
              <w:rPr>
                <w:rFonts w:hAnsi="標楷體" w:hint="eastAsia"/>
                <w:sz w:val="28"/>
                <w:szCs w:val="28"/>
              </w:rPr>
              <w:t>。理由：一、本條新增。二、為增進教育效果並使學生之意見能循適當之管道表達，</w:t>
            </w:r>
            <w:proofErr w:type="gramStart"/>
            <w:r w:rsidRPr="00574253">
              <w:rPr>
                <w:rFonts w:hAnsi="標楷體" w:hint="eastAsia"/>
                <w:sz w:val="28"/>
                <w:szCs w:val="28"/>
              </w:rPr>
              <w:t>爰</w:t>
            </w:r>
            <w:proofErr w:type="gramEnd"/>
            <w:r w:rsidRPr="00574253">
              <w:rPr>
                <w:rFonts w:hAnsi="標楷體" w:hint="eastAsia"/>
                <w:sz w:val="28"/>
                <w:szCs w:val="28"/>
              </w:rPr>
              <w:t>增列學生代表得出、列席與其學業、生活及</w:t>
            </w:r>
            <w:r w:rsidR="00B36D01" w:rsidRPr="00574253">
              <w:rPr>
                <w:rFonts w:hAnsi="標楷體" w:hint="eastAsia"/>
                <w:sz w:val="28"/>
                <w:szCs w:val="28"/>
              </w:rPr>
              <w:t>制定</w:t>
            </w:r>
            <w:r w:rsidRPr="00574253">
              <w:rPr>
                <w:rFonts w:hAnsi="標楷體" w:hint="eastAsia"/>
                <w:sz w:val="28"/>
                <w:szCs w:val="28"/>
              </w:rPr>
              <w:t>獎懲有關規章之會議，並輔導學生成立自治社團，處理本身事務。至其辦法則授權由各大學組織規程規定之，以利執行。三、學生在大學中所學習者，非僅為學識或技術的傳授，尤重人格的薰陶及社會生活的體驗。允許學生參加校園會議正是讓學生領悟決策形成的過程與民主的方式。而學</w:t>
            </w:r>
            <w:r w:rsidRPr="00574253">
              <w:rPr>
                <w:rFonts w:hAnsi="標楷體" w:hint="eastAsia"/>
                <w:sz w:val="28"/>
                <w:szCs w:val="28"/>
              </w:rPr>
              <w:lastRenderedPageBreak/>
              <w:t>生更為校園主體之一，使其參加校務會議，更能培養其自尊的個性。學生事務由學生自治不但是學習及教育的一環，更是民主生活的實踐，故應明定學生應出、列席有關學生學業、生活及獎懲有關之會議，並成立自治團體，同時設申訴制度。</w:t>
            </w:r>
          </w:p>
          <w:p w:rsidR="00CB1F3A" w:rsidRPr="00574253" w:rsidRDefault="00CB1F3A" w:rsidP="00BD14FB">
            <w:pPr>
              <w:rPr>
                <w:rFonts w:hAnsi="標楷體"/>
                <w:sz w:val="28"/>
                <w:szCs w:val="28"/>
              </w:rPr>
            </w:pPr>
            <w:r w:rsidRPr="00574253">
              <w:rPr>
                <w:rFonts w:hAnsi="標楷體" w:hint="eastAsia"/>
                <w:b/>
                <w:sz w:val="28"/>
                <w:szCs w:val="28"/>
              </w:rPr>
              <w:t>第19條</w:t>
            </w:r>
            <w:r w:rsidRPr="00574253">
              <w:rPr>
                <w:rFonts w:hAnsi="標楷體" w:hint="eastAsia"/>
                <w:sz w:val="28"/>
                <w:szCs w:val="28"/>
              </w:rPr>
              <w:t>。理由：一、本條新增。二、為保障大學教師之地位，並使大學得選擇適當之教師從事研究與教學，故增訂本條文。三、為保障學術自由，及教師權益，除非有重大違法失職之情事，不得任意解聘或停聘，同時設申訴制度，以維護權益。</w:t>
            </w:r>
          </w:p>
          <w:p w:rsidR="00CB1F3A" w:rsidRPr="00574253" w:rsidRDefault="00CB1F3A" w:rsidP="00BD14FB">
            <w:pPr>
              <w:rPr>
                <w:rFonts w:hAnsi="標楷體"/>
                <w:sz w:val="28"/>
                <w:szCs w:val="28"/>
              </w:rPr>
            </w:pPr>
            <w:r w:rsidRPr="00574253">
              <w:rPr>
                <w:rFonts w:hAnsi="標楷體" w:hint="eastAsia"/>
                <w:b/>
                <w:sz w:val="28"/>
                <w:szCs w:val="28"/>
              </w:rPr>
              <w:t>第20條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二、明定教師評審委員會，評審有關教師之聘任、聘期、升等、停聘、解聘等事宜。以保障教師權益。至教師評審委員會之組成方式授權由各校納入組織規程中訂定。</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lastRenderedPageBreak/>
              <w:t>91年4月25日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修正第3條</w:t>
            </w:r>
            <w:r w:rsidRPr="00574253">
              <w:rPr>
                <w:rFonts w:hAnsi="標楷體" w:hint="eastAsia"/>
                <w:sz w:val="28"/>
                <w:szCs w:val="28"/>
              </w:rPr>
              <w:t>、</w:t>
            </w:r>
            <w:r w:rsidRPr="00574253">
              <w:rPr>
                <w:rFonts w:hAnsi="標楷體" w:hint="eastAsia"/>
                <w:b/>
                <w:sz w:val="28"/>
                <w:szCs w:val="28"/>
              </w:rPr>
              <w:t>第28條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92年1月13日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b/>
                <w:sz w:val="28"/>
                <w:szCs w:val="28"/>
              </w:rPr>
            </w:pPr>
            <w:r w:rsidRPr="00574253">
              <w:rPr>
                <w:rFonts w:hAnsi="標楷體" w:hint="eastAsia"/>
                <w:b/>
                <w:sz w:val="28"/>
                <w:szCs w:val="28"/>
              </w:rPr>
              <w:t>修正第12條、增訂第12條之1、修正第18條、增訂第22條之1、修正第23條、增訂第25條之1、增訂第26條之1、增訂第27條之1。</w:t>
            </w:r>
            <w:r w:rsidR="002F7C38" w:rsidRPr="00574253">
              <w:rPr>
                <w:rFonts w:hAnsi="標楷體" w:hint="eastAsia"/>
                <w:b/>
                <w:sz w:val="28"/>
                <w:szCs w:val="28"/>
              </w:rPr>
              <w:t>其相關重點摘錄如下：</w:t>
            </w:r>
          </w:p>
          <w:p w:rsidR="00CB1F3A" w:rsidRPr="00574253" w:rsidRDefault="00CB1F3A" w:rsidP="00BD14FB">
            <w:pPr>
              <w:rPr>
                <w:rFonts w:hAnsi="標楷體"/>
                <w:sz w:val="28"/>
                <w:szCs w:val="28"/>
              </w:rPr>
            </w:pPr>
            <w:r w:rsidRPr="00574253">
              <w:rPr>
                <w:rFonts w:hAnsi="標楷體" w:hint="eastAsia"/>
                <w:b/>
                <w:sz w:val="28"/>
                <w:szCs w:val="28"/>
              </w:rPr>
              <w:t>修正第25條</w:t>
            </w:r>
            <w:r w:rsidRPr="00574253">
              <w:rPr>
                <w:rFonts w:hAnsi="標楷體" w:hint="eastAsia"/>
                <w:sz w:val="28"/>
                <w:szCs w:val="28"/>
              </w:rPr>
              <w:t>。理由</w:t>
            </w:r>
            <w:r w:rsidRPr="00574253">
              <w:rPr>
                <w:rFonts w:hAnsi="標楷體" w:hint="eastAsia"/>
                <w:sz w:val="28"/>
                <w:szCs w:val="28"/>
              </w:rPr>
              <w:tab/>
              <w:t>：一、學生修讀各級學位，其畢業應修學分數，涉及畢業條條件，依司法院釋字第380號解釋，畢業條件屬大學自治範疇，故授權由各大學訂定，</w:t>
            </w:r>
            <w:proofErr w:type="gramStart"/>
            <w:r w:rsidRPr="00574253">
              <w:rPr>
                <w:rFonts w:hAnsi="標楷體" w:hint="eastAsia"/>
                <w:sz w:val="28"/>
                <w:szCs w:val="28"/>
              </w:rPr>
              <w:t>爰</w:t>
            </w:r>
            <w:proofErr w:type="gramEnd"/>
            <w:r w:rsidRPr="00574253">
              <w:rPr>
                <w:rFonts w:hAnsi="標楷體" w:hint="eastAsia"/>
                <w:sz w:val="28"/>
                <w:szCs w:val="28"/>
              </w:rPr>
              <w:t>增列第1項。…</w:t>
            </w:r>
            <w:proofErr w:type="gramStart"/>
            <w:r w:rsidRPr="00574253">
              <w:rPr>
                <w:rFonts w:hAnsi="標楷體" w:hint="eastAsia"/>
                <w:sz w:val="28"/>
                <w:szCs w:val="28"/>
              </w:rPr>
              <w:t>…</w:t>
            </w:r>
            <w:proofErr w:type="gramEnd"/>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94年12月13日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全文修正</w:t>
            </w:r>
          </w:p>
        </w:tc>
        <w:tc>
          <w:tcPr>
            <w:tcW w:w="6576" w:type="dxa"/>
          </w:tcPr>
          <w:p w:rsidR="00CB1F3A" w:rsidRPr="00574253" w:rsidRDefault="00CB1F3A" w:rsidP="00BD14FB">
            <w:pPr>
              <w:rPr>
                <w:rFonts w:hAnsi="標楷體"/>
                <w:b/>
                <w:sz w:val="28"/>
                <w:szCs w:val="28"/>
              </w:rPr>
            </w:pPr>
            <w:r w:rsidRPr="00574253">
              <w:rPr>
                <w:rFonts w:hAnsi="標楷體" w:hint="eastAsia"/>
                <w:b/>
                <w:sz w:val="28"/>
                <w:szCs w:val="28"/>
              </w:rPr>
              <w:t>修正第2條~第42條</w:t>
            </w:r>
            <w:r w:rsidRPr="00574253">
              <w:rPr>
                <w:rFonts w:hAnsi="標楷體" w:hint="eastAsia"/>
                <w:sz w:val="28"/>
                <w:szCs w:val="28"/>
              </w:rPr>
              <w:t>。</w:t>
            </w:r>
            <w:r w:rsidR="00416F8C" w:rsidRPr="00574253">
              <w:rPr>
                <w:rFonts w:hAnsi="標楷體" w:hint="eastAsia"/>
                <w:b/>
                <w:sz w:val="28"/>
                <w:szCs w:val="28"/>
              </w:rPr>
              <w:t>其相關重點摘錄如下：</w:t>
            </w:r>
          </w:p>
          <w:p w:rsidR="00CB1F3A" w:rsidRPr="00574253" w:rsidRDefault="00CB1F3A" w:rsidP="00BD14FB">
            <w:pPr>
              <w:rPr>
                <w:rFonts w:hAnsi="標楷體"/>
                <w:sz w:val="28"/>
                <w:szCs w:val="28"/>
              </w:rPr>
            </w:pPr>
            <w:r w:rsidRPr="00574253">
              <w:rPr>
                <w:rFonts w:hAnsi="標楷體" w:hint="eastAsia"/>
                <w:b/>
                <w:sz w:val="28"/>
                <w:szCs w:val="28"/>
              </w:rPr>
              <w:t>第8條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二、將原條文第6條第1項與第9條合併，增列「負校務發展之責，對外代表大學」等文字，以</w:t>
            </w:r>
            <w:proofErr w:type="gramStart"/>
            <w:r w:rsidRPr="00574253">
              <w:rPr>
                <w:rFonts w:hAnsi="標楷體" w:hint="eastAsia"/>
                <w:sz w:val="28"/>
                <w:szCs w:val="28"/>
              </w:rPr>
              <w:t>釐</w:t>
            </w:r>
            <w:proofErr w:type="gramEnd"/>
            <w:r w:rsidRPr="00574253">
              <w:rPr>
                <w:rFonts w:hAnsi="標楷體" w:hint="eastAsia"/>
                <w:sz w:val="28"/>
                <w:szCs w:val="28"/>
              </w:rPr>
              <w:t>明校長在學校之權責與地位。而副校長人數、聘期與資格，則賦予各大學自治。</w:t>
            </w:r>
          </w:p>
          <w:p w:rsidR="00CB1F3A" w:rsidRPr="00574253" w:rsidRDefault="00CB1F3A" w:rsidP="00BD14FB">
            <w:pPr>
              <w:rPr>
                <w:rFonts w:hAnsi="標楷體"/>
                <w:sz w:val="28"/>
                <w:szCs w:val="28"/>
              </w:rPr>
            </w:pPr>
            <w:r w:rsidRPr="00574253">
              <w:rPr>
                <w:rFonts w:hAnsi="標楷體" w:hint="eastAsia"/>
                <w:b/>
                <w:sz w:val="28"/>
                <w:szCs w:val="28"/>
              </w:rPr>
              <w:t>第9條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。鑒於近來數所國立大學因校長遴選爭議，引發社會高度關注，修正公立大學校長由學校組成</w:t>
            </w:r>
            <w:r w:rsidR="00877A0C" w:rsidRPr="00574253">
              <w:rPr>
                <w:rFonts w:hAnsi="標楷體" w:hint="eastAsia"/>
                <w:sz w:val="28"/>
                <w:szCs w:val="28"/>
              </w:rPr>
              <w:t>遴</w:t>
            </w:r>
            <w:r w:rsidR="00DC1C36" w:rsidRPr="00574253">
              <w:rPr>
                <w:rFonts w:hAnsi="標楷體" w:hint="eastAsia"/>
                <w:sz w:val="28"/>
                <w:szCs w:val="28"/>
              </w:rPr>
              <w:t>選</w:t>
            </w:r>
            <w:r w:rsidR="00877A0C" w:rsidRPr="00574253">
              <w:rPr>
                <w:rFonts w:hAnsi="標楷體" w:hint="eastAsia"/>
                <w:sz w:val="28"/>
                <w:szCs w:val="28"/>
              </w:rPr>
              <w:t>委</w:t>
            </w:r>
            <w:r w:rsidR="00DC1C36" w:rsidRPr="00574253">
              <w:rPr>
                <w:rFonts w:hAnsi="標楷體" w:hint="eastAsia"/>
                <w:sz w:val="28"/>
                <w:szCs w:val="28"/>
              </w:rPr>
              <w:t>員</w:t>
            </w:r>
            <w:r w:rsidR="00877A0C" w:rsidRPr="00574253">
              <w:rPr>
                <w:rFonts w:hAnsi="標楷體" w:hint="eastAsia"/>
                <w:sz w:val="28"/>
                <w:szCs w:val="28"/>
              </w:rPr>
              <w:t>會</w:t>
            </w:r>
            <w:r w:rsidRPr="00574253">
              <w:rPr>
                <w:rFonts w:hAnsi="標楷體" w:hint="eastAsia"/>
                <w:sz w:val="28"/>
                <w:szCs w:val="28"/>
              </w:rPr>
              <w:t>，學校遴選委員（含校友及社會公正人士）</w:t>
            </w:r>
            <w:r w:rsidR="00E3764E" w:rsidRPr="00574253">
              <w:rPr>
                <w:rFonts w:hAnsi="標楷體" w:hint="eastAsia"/>
                <w:sz w:val="28"/>
                <w:szCs w:val="28"/>
              </w:rPr>
              <w:t>占</w:t>
            </w:r>
            <w:r w:rsidR="0055170B" w:rsidRPr="00574253">
              <w:rPr>
                <w:rFonts w:hAnsi="標楷體" w:hint="eastAsia"/>
                <w:sz w:val="28"/>
                <w:szCs w:val="28"/>
              </w:rPr>
              <w:t>五分之四</w:t>
            </w:r>
            <w:r w:rsidRPr="00574253">
              <w:rPr>
                <w:rFonts w:hAnsi="標楷體" w:hint="eastAsia"/>
                <w:sz w:val="28"/>
                <w:szCs w:val="28"/>
              </w:rPr>
              <w:t>，其餘由教育部或地方政府</w:t>
            </w:r>
            <w:proofErr w:type="gramStart"/>
            <w:r w:rsidRPr="00574253">
              <w:rPr>
                <w:rFonts w:hAnsi="標楷體" w:hint="eastAsia"/>
                <w:sz w:val="28"/>
                <w:szCs w:val="28"/>
              </w:rPr>
              <w:t>遴</w:t>
            </w:r>
            <w:proofErr w:type="gramEnd"/>
            <w:r w:rsidRPr="00574253">
              <w:rPr>
                <w:rFonts w:hAnsi="標楷體" w:hint="eastAsia"/>
                <w:sz w:val="28"/>
                <w:szCs w:val="28"/>
              </w:rPr>
              <w:t>派代表</w:t>
            </w:r>
            <w:r w:rsidR="0055170B" w:rsidRPr="00574253">
              <w:rPr>
                <w:rFonts w:hAnsi="標楷體" w:hint="eastAsia"/>
                <w:sz w:val="28"/>
                <w:szCs w:val="28"/>
              </w:rPr>
              <w:t>五分之一</w:t>
            </w:r>
            <w:r w:rsidRPr="00574253">
              <w:rPr>
                <w:rFonts w:hAnsi="標楷體" w:hint="eastAsia"/>
                <w:sz w:val="28"/>
                <w:szCs w:val="28"/>
              </w:rPr>
              <w:t>，公立大學校長遴選之條文朝一階段遴選方式，並配合增訂校長續任及過渡條款。</w:t>
            </w:r>
          </w:p>
          <w:p w:rsidR="00CB1F3A" w:rsidRPr="00574253" w:rsidRDefault="00CB1F3A" w:rsidP="00BD14FB">
            <w:pPr>
              <w:rPr>
                <w:rFonts w:hAnsi="標楷體"/>
                <w:sz w:val="28"/>
                <w:szCs w:val="28"/>
              </w:rPr>
            </w:pPr>
            <w:r w:rsidRPr="00574253">
              <w:rPr>
                <w:rFonts w:hAnsi="標楷體" w:hint="eastAsia"/>
                <w:b/>
                <w:sz w:val="28"/>
                <w:szCs w:val="28"/>
              </w:rPr>
              <w:t>第14條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。二、司法院釋字第450號解</w:t>
            </w:r>
            <w:r w:rsidRPr="00574253">
              <w:rPr>
                <w:rFonts w:hAnsi="標楷體" w:hint="eastAsia"/>
                <w:sz w:val="28"/>
                <w:szCs w:val="28"/>
              </w:rPr>
              <w:lastRenderedPageBreak/>
              <w:t>釋，大學於學術自治範圍享有自主組織權。</w:t>
            </w:r>
            <w:proofErr w:type="gramStart"/>
            <w:r w:rsidRPr="00574253">
              <w:rPr>
                <w:rFonts w:hAnsi="標楷體" w:hint="eastAsia"/>
                <w:sz w:val="28"/>
                <w:szCs w:val="28"/>
              </w:rPr>
              <w:t>爰</w:t>
            </w:r>
            <w:proofErr w:type="gramEnd"/>
            <w:r w:rsidRPr="00574253">
              <w:rPr>
                <w:rFonts w:hAnsi="標楷體" w:hint="eastAsia"/>
                <w:sz w:val="28"/>
                <w:szCs w:val="28"/>
              </w:rPr>
              <w:t>將大學應設單位由以往以「組織型式」列明之規範方式，改為在符合本法之目的範圍內，以「功能型式」列立，授權各大學得依照其本身之規模自行規劃、設計其行政單位或委員會之型式。</w:t>
            </w:r>
          </w:p>
          <w:p w:rsidR="00CB1F3A" w:rsidRPr="00574253" w:rsidRDefault="00CB1F3A" w:rsidP="00BD14FB">
            <w:pPr>
              <w:rPr>
                <w:rFonts w:hAnsi="標楷體"/>
                <w:sz w:val="28"/>
                <w:szCs w:val="28"/>
              </w:rPr>
            </w:pPr>
            <w:r w:rsidRPr="00574253">
              <w:rPr>
                <w:rFonts w:hAnsi="標楷體" w:hint="eastAsia"/>
                <w:b/>
                <w:sz w:val="28"/>
                <w:szCs w:val="28"/>
              </w:rPr>
              <w:t>第15條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。二、第1項刪除校務會議「為校務最高決策會議」等文字，</w:t>
            </w:r>
            <w:proofErr w:type="gramStart"/>
            <w:r w:rsidRPr="00574253">
              <w:rPr>
                <w:rFonts w:hAnsi="標楷體" w:hint="eastAsia"/>
                <w:sz w:val="28"/>
                <w:szCs w:val="28"/>
              </w:rPr>
              <w:t>俾釐</w:t>
            </w:r>
            <w:proofErr w:type="gramEnd"/>
            <w:r w:rsidRPr="00574253">
              <w:rPr>
                <w:rFonts w:hAnsi="標楷體" w:hint="eastAsia"/>
                <w:sz w:val="28"/>
                <w:szCs w:val="28"/>
              </w:rPr>
              <w:t>清校長與校務會議之權責。</w:t>
            </w:r>
          </w:p>
          <w:p w:rsidR="00CB1F3A" w:rsidRPr="00574253" w:rsidRDefault="00CB1F3A" w:rsidP="00BD14FB">
            <w:pPr>
              <w:rPr>
                <w:rFonts w:hAnsi="標楷體"/>
                <w:sz w:val="28"/>
                <w:szCs w:val="28"/>
              </w:rPr>
            </w:pPr>
            <w:r w:rsidRPr="00574253">
              <w:rPr>
                <w:rFonts w:hAnsi="標楷體" w:hint="eastAsia"/>
                <w:b/>
                <w:sz w:val="28"/>
                <w:szCs w:val="28"/>
              </w:rPr>
              <w:t>第19條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。二、大學追求研究發展，大學教師之權利</w:t>
            </w:r>
            <w:proofErr w:type="gramStart"/>
            <w:r w:rsidRPr="00574253">
              <w:rPr>
                <w:rFonts w:hAnsi="標楷體" w:hint="eastAsia"/>
                <w:sz w:val="28"/>
                <w:szCs w:val="28"/>
              </w:rPr>
              <w:t>義務本異於</w:t>
            </w:r>
            <w:proofErr w:type="gramEnd"/>
            <w:r w:rsidRPr="00574253">
              <w:rPr>
                <w:rFonts w:hAnsi="標楷體" w:hint="eastAsia"/>
                <w:sz w:val="28"/>
                <w:szCs w:val="28"/>
              </w:rPr>
              <w:t>一般中小學教師，故有關大學教師之權利義務，除教師法相關規定外，並得於學校章則中增列之，但不得違反大學教學、研究與服務之目的。</w:t>
            </w:r>
          </w:p>
          <w:p w:rsidR="00CB1F3A" w:rsidRPr="00574253" w:rsidRDefault="00CB1F3A" w:rsidP="00BD14FB">
            <w:pPr>
              <w:rPr>
                <w:rFonts w:hAnsi="標楷體"/>
                <w:sz w:val="28"/>
                <w:szCs w:val="28"/>
              </w:rPr>
            </w:pPr>
            <w:r w:rsidRPr="00574253">
              <w:rPr>
                <w:rFonts w:hAnsi="標楷體" w:hint="eastAsia"/>
                <w:b/>
                <w:sz w:val="28"/>
                <w:szCs w:val="28"/>
              </w:rPr>
              <w:t>第21條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。二、大學基於學術責任及追求卓越之要求，應對於教師之教學、研究、輔導及服務工作進行評鑑，並作為教師升等、續聘、長期聘任、停聘、</w:t>
            </w:r>
            <w:proofErr w:type="gramStart"/>
            <w:r w:rsidRPr="00574253">
              <w:rPr>
                <w:rFonts w:hAnsi="標楷體" w:hint="eastAsia"/>
                <w:sz w:val="28"/>
                <w:szCs w:val="28"/>
              </w:rPr>
              <w:t>不</w:t>
            </w:r>
            <w:proofErr w:type="gramEnd"/>
            <w:r w:rsidRPr="00574253">
              <w:rPr>
                <w:rFonts w:hAnsi="標楷體" w:hint="eastAsia"/>
                <w:sz w:val="28"/>
                <w:szCs w:val="28"/>
              </w:rPr>
              <w:t>續聘及獎勵之重要參考，以彰顯評鑑之功效。三、評鑑方法、程序及具體措施等，由各大學自行訂定，</w:t>
            </w:r>
            <w:proofErr w:type="gramStart"/>
            <w:r w:rsidRPr="00574253">
              <w:rPr>
                <w:rFonts w:hAnsi="標楷體" w:hint="eastAsia"/>
                <w:sz w:val="28"/>
                <w:szCs w:val="28"/>
              </w:rPr>
              <w:t>俾</w:t>
            </w:r>
            <w:proofErr w:type="gramEnd"/>
            <w:r w:rsidRPr="00574253">
              <w:rPr>
                <w:rFonts w:hAnsi="標楷體" w:hint="eastAsia"/>
                <w:sz w:val="28"/>
                <w:szCs w:val="28"/>
              </w:rPr>
              <w:t>使各校能建立特色。</w:t>
            </w:r>
          </w:p>
          <w:p w:rsidR="00CB1F3A" w:rsidRPr="00574253" w:rsidRDefault="00CB1F3A" w:rsidP="00BD14FB">
            <w:pPr>
              <w:rPr>
                <w:rFonts w:hAnsi="標楷體"/>
                <w:sz w:val="28"/>
                <w:szCs w:val="28"/>
              </w:rPr>
            </w:pPr>
            <w:r w:rsidRPr="00574253">
              <w:rPr>
                <w:rFonts w:hAnsi="標楷體" w:hint="eastAsia"/>
                <w:b/>
                <w:sz w:val="28"/>
                <w:szCs w:val="28"/>
              </w:rPr>
              <w:t>第24條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大學招生屬國家高等教育重要事項，應以公平、公正、公開原則辦理，而大學招生辦法內容，應包括招生方式、名額、考生身分認定、利益迴避、成績複查、考生申訴處理程序及其他應遵行事項。大學之招生屬於大學自治事項，招生規範應由大學自行擬訂，報教育部核定後實施，此部分維持原條文第22條第4項之規定。</w:t>
            </w:r>
          </w:p>
          <w:p w:rsidR="00CB1F3A" w:rsidRPr="00574253" w:rsidRDefault="00CB1F3A" w:rsidP="00BD14FB">
            <w:pPr>
              <w:rPr>
                <w:rFonts w:hAnsi="標楷體"/>
                <w:sz w:val="28"/>
                <w:szCs w:val="28"/>
              </w:rPr>
            </w:pPr>
            <w:r w:rsidRPr="00574253">
              <w:rPr>
                <w:rFonts w:hAnsi="標楷體" w:hint="eastAsia"/>
                <w:b/>
                <w:sz w:val="28"/>
                <w:szCs w:val="28"/>
              </w:rPr>
              <w:t>第33條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。二、第1項後段增列「學生出席校務會議之代表比例不得少於會議成員總額</w:t>
            </w:r>
            <w:r w:rsidR="00AC77B4" w:rsidRPr="00574253">
              <w:rPr>
                <w:rFonts w:hAnsi="標楷體" w:hint="eastAsia"/>
                <w:sz w:val="28"/>
                <w:szCs w:val="28"/>
              </w:rPr>
              <w:t>十分之一</w:t>
            </w:r>
            <w:r w:rsidRPr="00574253">
              <w:rPr>
                <w:rFonts w:hAnsi="標楷體" w:hint="eastAsia"/>
                <w:sz w:val="28"/>
                <w:szCs w:val="28"/>
              </w:rPr>
              <w:t>」。</w:t>
            </w:r>
          </w:p>
          <w:p w:rsidR="00CB1F3A" w:rsidRPr="00574253" w:rsidRDefault="00CB1F3A" w:rsidP="00BD14FB">
            <w:pPr>
              <w:rPr>
                <w:rFonts w:hAnsi="標楷體"/>
                <w:sz w:val="28"/>
                <w:szCs w:val="28"/>
              </w:rPr>
            </w:pPr>
            <w:r w:rsidRPr="00574253">
              <w:rPr>
                <w:rFonts w:hAnsi="標楷體" w:hint="eastAsia"/>
                <w:b/>
                <w:sz w:val="28"/>
                <w:szCs w:val="28"/>
              </w:rPr>
              <w:t>第34條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。二、目前各校以招標方式辦理學生團體保險，往往造成</w:t>
            </w:r>
            <w:proofErr w:type="gramStart"/>
            <w:r w:rsidRPr="00574253">
              <w:rPr>
                <w:rFonts w:hAnsi="標楷體" w:hint="eastAsia"/>
                <w:sz w:val="28"/>
                <w:szCs w:val="28"/>
              </w:rPr>
              <w:t>不</w:t>
            </w:r>
            <w:proofErr w:type="gramEnd"/>
            <w:r w:rsidRPr="00574253">
              <w:rPr>
                <w:rFonts w:hAnsi="標楷體" w:hint="eastAsia"/>
                <w:sz w:val="28"/>
                <w:szCs w:val="28"/>
              </w:rPr>
              <w:t>同學年度有不同的承保公司，而保險公司之間不當競爭及推卸責任亦損害學生的權益。學生團體保險雖屬於大學自治的範圍內，但絕非僅是學生和保險公司之間的事情，學生每學期所繳交之學生團體保險費，至</w:t>
            </w:r>
            <w:r w:rsidRPr="00574253">
              <w:rPr>
                <w:rFonts w:hAnsi="標楷體" w:hint="eastAsia"/>
                <w:sz w:val="28"/>
                <w:szCs w:val="28"/>
              </w:rPr>
              <w:lastRenderedPageBreak/>
              <w:t>少對於身故、殘廢、住院等提供保障，各校應該主動告知學生，並協助申請理賠事項。…</w:t>
            </w:r>
            <w:proofErr w:type="gramStart"/>
            <w:r w:rsidRPr="00574253">
              <w:rPr>
                <w:rFonts w:hAnsi="標楷體" w:hint="eastAsia"/>
                <w:sz w:val="28"/>
                <w:szCs w:val="28"/>
              </w:rPr>
              <w:t>…</w:t>
            </w:r>
            <w:proofErr w:type="gramEnd"/>
          </w:p>
          <w:p w:rsidR="00CB1F3A" w:rsidRPr="00574253" w:rsidRDefault="00CB1F3A" w:rsidP="00BD14FB">
            <w:pPr>
              <w:rPr>
                <w:rFonts w:hAnsi="標楷體"/>
                <w:sz w:val="28"/>
                <w:szCs w:val="28"/>
              </w:rPr>
            </w:pPr>
            <w:r w:rsidRPr="00574253">
              <w:rPr>
                <w:rFonts w:hAnsi="標楷體" w:hint="eastAsia"/>
                <w:b/>
                <w:sz w:val="28"/>
                <w:szCs w:val="28"/>
              </w:rPr>
              <w:t>第39條</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。二、大學為社會公器，其校務運作負有社會責任，應由社會公裁；為使大學校務資訊公開化、透明化，</w:t>
            </w:r>
            <w:proofErr w:type="gramStart"/>
            <w:r w:rsidRPr="00574253">
              <w:rPr>
                <w:rFonts w:hAnsi="標楷體" w:hint="eastAsia"/>
                <w:sz w:val="28"/>
                <w:szCs w:val="28"/>
              </w:rPr>
              <w:t>爰</w:t>
            </w:r>
            <w:proofErr w:type="gramEnd"/>
            <w:r w:rsidRPr="00574253">
              <w:rPr>
                <w:rFonts w:hAnsi="標楷體" w:hint="eastAsia"/>
                <w:sz w:val="28"/>
                <w:szCs w:val="28"/>
              </w:rPr>
              <w:t>增訂本條。</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lastRenderedPageBreak/>
              <w:t>95年12月19日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修正第26條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98年10月23日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修正第26條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99年5月18日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sz w:val="28"/>
                <w:szCs w:val="28"/>
              </w:rPr>
              <w:tab/>
            </w:r>
            <w:r w:rsidRPr="00574253">
              <w:rPr>
                <w:rFonts w:hAnsi="標楷體" w:hint="eastAsia"/>
                <w:b/>
                <w:sz w:val="28"/>
                <w:szCs w:val="28"/>
              </w:rPr>
              <w:t>修正第35條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99年8月19日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sz w:val="28"/>
                <w:szCs w:val="28"/>
              </w:rPr>
              <w:tab/>
            </w:r>
            <w:r w:rsidRPr="00574253">
              <w:rPr>
                <w:rFonts w:hAnsi="標楷體" w:hint="eastAsia"/>
                <w:b/>
                <w:sz w:val="28"/>
                <w:szCs w:val="28"/>
              </w:rPr>
              <w:t>修正第25條</w:t>
            </w:r>
            <w:r w:rsidRPr="00574253">
              <w:rPr>
                <w:rFonts w:hAnsi="標楷體" w:hint="eastAsia"/>
                <w:sz w:val="28"/>
                <w:szCs w:val="28"/>
              </w:rPr>
              <w:t>、</w:t>
            </w:r>
            <w:r w:rsidRPr="00574253">
              <w:rPr>
                <w:rFonts w:hAnsi="標楷體" w:hint="eastAsia"/>
                <w:b/>
                <w:sz w:val="28"/>
                <w:szCs w:val="28"/>
              </w:rPr>
              <w:t>第42條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100年1月10日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修正第7條</w:t>
            </w:r>
            <w:r w:rsidRPr="00574253">
              <w:rPr>
                <w:rFonts w:hAnsi="標楷體" w:hint="eastAsia"/>
                <w:sz w:val="28"/>
                <w:szCs w:val="28"/>
              </w:rPr>
              <w:t>。理由：二、增列第2項規定，現行大學法第7條有關大學整</w:t>
            </w:r>
            <w:proofErr w:type="gramStart"/>
            <w:r w:rsidRPr="00574253">
              <w:rPr>
                <w:rFonts w:hAnsi="標楷體" w:hint="eastAsia"/>
                <w:sz w:val="28"/>
                <w:szCs w:val="28"/>
              </w:rPr>
              <w:t>併</w:t>
            </w:r>
            <w:proofErr w:type="gramEnd"/>
            <w:r w:rsidRPr="00574253">
              <w:rPr>
                <w:rFonts w:hAnsi="標楷體" w:hint="eastAsia"/>
                <w:sz w:val="28"/>
                <w:szCs w:val="28"/>
              </w:rPr>
              <w:t>之相關條文規定大學得擬訂合併計畫，國立大學經校務會議同意，直轄市立、縣（市）立大學經所屬地方政府同意，私立大學經董事會同意，報教育部核定後執行。惟該項條文規定致使教育部無主導權可進行大學校院的整</w:t>
            </w:r>
            <w:proofErr w:type="gramStart"/>
            <w:r w:rsidRPr="00574253">
              <w:rPr>
                <w:rFonts w:hAnsi="標楷體" w:hint="eastAsia"/>
                <w:sz w:val="28"/>
                <w:szCs w:val="28"/>
              </w:rPr>
              <w:t>併</w:t>
            </w:r>
            <w:proofErr w:type="gramEnd"/>
            <w:r w:rsidRPr="00574253">
              <w:rPr>
                <w:rFonts w:hAnsi="標楷體" w:hint="eastAsia"/>
                <w:sz w:val="28"/>
                <w:szCs w:val="28"/>
              </w:rPr>
              <w:t>，至整</w:t>
            </w:r>
            <w:proofErr w:type="gramStart"/>
            <w:r w:rsidRPr="00574253">
              <w:rPr>
                <w:rFonts w:hAnsi="標楷體" w:hint="eastAsia"/>
                <w:sz w:val="28"/>
                <w:szCs w:val="28"/>
              </w:rPr>
              <w:t>併</w:t>
            </w:r>
            <w:proofErr w:type="gramEnd"/>
            <w:r w:rsidRPr="00574253">
              <w:rPr>
                <w:rFonts w:hAnsi="標楷體" w:hint="eastAsia"/>
                <w:sz w:val="28"/>
                <w:szCs w:val="28"/>
              </w:rPr>
              <w:t>政策推動多年以來，實際合併案件僅有89年「國立嘉義技術學院與國立嘉義師範學院合併為國立嘉義大學」及97年「國立東華大學與國立花蓮教育大學合併為國立東華大學」，推動成效無法彰顯。參照世界各國的教育資源整</w:t>
            </w:r>
            <w:proofErr w:type="gramStart"/>
            <w:r w:rsidRPr="00574253">
              <w:rPr>
                <w:rFonts w:hAnsi="標楷體" w:hint="eastAsia"/>
                <w:sz w:val="28"/>
                <w:szCs w:val="28"/>
              </w:rPr>
              <w:t>併</w:t>
            </w:r>
            <w:proofErr w:type="gramEnd"/>
            <w:r w:rsidRPr="00574253">
              <w:rPr>
                <w:rFonts w:hAnsi="標楷體" w:hint="eastAsia"/>
                <w:sz w:val="28"/>
                <w:szCs w:val="28"/>
              </w:rPr>
              <w:t>經驗，如英國、澳洲、日本、中國大陸等，為求大學教育資源的有效運用，且提升大學的競爭力，上開各國皆有法律明文授權藉以推動整</w:t>
            </w:r>
            <w:proofErr w:type="gramStart"/>
            <w:r w:rsidRPr="00574253">
              <w:rPr>
                <w:rFonts w:hAnsi="標楷體" w:hint="eastAsia"/>
                <w:sz w:val="28"/>
                <w:szCs w:val="28"/>
              </w:rPr>
              <w:t>併</w:t>
            </w:r>
            <w:proofErr w:type="gramEnd"/>
            <w:r w:rsidRPr="00574253">
              <w:rPr>
                <w:rFonts w:hAnsi="標楷體" w:hint="eastAsia"/>
                <w:sz w:val="28"/>
                <w:szCs w:val="28"/>
              </w:rPr>
              <w:t>計畫，輔以行政協助與經費補助方式主導國立大學整</w:t>
            </w:r>
            <w:proofErr w:type="gramStart"/>
            <w:r w:rsidRPr="00574253">
              <w:rPr>
                <w:rFonts w:hAnsi="標楷體" w:hint="eastAsia"/>
                <w:sz w:val="28"/>
                <w:szCs w:val="28"/>
              </w:rPr>
              <w:t>併</w:t>
            </w:r>
            <w:proofErr w:type="gramEnd"/>
            <w:r w:rsidRPr="00574253">
              <w:rPr>
                <w:rFonts w:hAnsi="標楷體" w:hint="eastAsia"/>
                <w:sz w:val="28"/>
                <w:szCs w:val="28"/>
              </w:rPr>
              <w:t>，在既有法源已無法符合社會期待與世界潮流，且國立大學每年皆獲得政府大量的經費補助，理應賦予更多的社會責任與義務，</w:t>
            </w:r>
            <w:proofErr w:type="gramStart"/>
            <w:r w:rsidRPr="00574253">
              <w:rPr>
                <w:rFonts w:hAnsi="標楷體" w:hint="eastAsia"/>
                <w:sz w:val="28"/>
                <w:szCs w:val="28"/>
              </w:rPr>
              <w:t>爰</w:t>
            </w:r>
            <w:proofErr w:type="gramEnd"/>
            <w:r w:rsidRPr="00574253">
              <w:rPr>
                <w:rFonts w:hAnsi="標楷體" w:hint="eastAsia"/>
                <w:sz w:val="28"/>
                <w:szCs w:val="28"/>
              </w:rPr>
              <w:t>增列第2項條文，賦於教育部授予國立大學執行整</w:t>
            </w:r>
            <w:proofErr w:type="gramStart"/>
            <w:r w:rsidRPr="00574253">
              <w:rPr>
                <w:rFonts w:hAnsi="標楷體" w:hint="eastAsia"/>
                <w:sz w:val="28"/>
                <w:szCs w:val="28"/>
              </w:rPr>
              <w:t>併</w:t>
            </w:r>
            <w:proofErr w:type="gramEnd"/>
            <w:r w:rsidRPr="00574253">
              <w:rPr>
                <w:rFonts w:hAnsi="標楷體" w:hint="eastAsia"/>
                <w:sz w:val="28"/>
                <w:szCs w:val="28"/>
              </w:rPr>
              <w:t>主動權限。</w:t>
            </w:r>
          </w:p>
          <w:p w:rsidR="00CB1F3A" w:rsidRPr="00574253" w:rsidRDefault="00CB1F3A" w:rsidP="00BD14FB">
            <w:pPr>
              <w:rPr>
                <w:rFonts w:hAnsi="標楷體"/>
                <w:sz w:val="28"/>
                <w:szCs w:val="28"/>
              </w:rPr>
            </w:pPr>
            <w:r w:rsidRPr="00574253">
              <w:rPr>
                <w:rFonts w:hAnsi="標楷體" w:hint="eastAsia"/>
                <w:b/>
                <w:sz w:val="28"/>
                <w:szCs w:val="28"/>
              </w:rPr>
              <w:t>修正第9條</w:t>
            </w:r>
            <w:r w:rsidRPr="00574253">
              <w:rPr>
                <w:rFonts w:hAnsi="標楷體" w:hint="eastAsia"/>
                <w:sz w:val="28"/>
                <w:szCs w:val="28"/>
              </w:rPr>
              <w:t>、</w:t>
            </w:r>
            <w:r w:rsidRPr="00574253">
              <w:rPr>
                <w:rFonts w:hAnsi="標楷體" w:hint="eastAsia"/>
                <w:b/>
                <w:sz w:val="28"/>
                <w:szCs w:val="28"/>
              </w:rPr>
              <w:t>第10條</w:t>
            </w:r>
            <w:r w:rsidRPr="00574253">
              <w:rPr>
                <w:rFonts w:hAnsi="標楷體" w:hint="eastAsia"/>
                <w:sz w:val="28"/>
                <w:szCs w:val="28"/>
              </w:rPr>
              <w:t>。</w:t>
            </w:r>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104年</w:t>
            </w:r>
          </w:p>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12月16日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修正第5條</w:t>
            </w:r>
            <w:r w:rsidRPr="00574253">
              <w:rPr>
                <w:rFonts w:hAnsi="標楷體" w:hint="eastAsia"/>
                <w:sz w:val="28"/>
                <w:szCs w:val="28"/>
              </w:rPr>
              <w:t>。理由：審度大學評鑑制度目前仍有施行之必要性，</w:t>
            </w:r>
            <w:proofErr w:type="gramStart"/>
            <w:r w:rsidRPr="00574253">
              <w:rPr>
                <w:rFonts w:hAnsi="標楷體" w:hint="eastAsia"/>
                <w:sz w:val="28"/>
                <w:szCs w:val="28"/>
              </w:rPr>
              <w:t>爰</w:t>
            </w:r>
            <w:proofErr w:type="gramEnd"/>
            <w:r w:rsidRPr="00574253">
              <w:rPr>
                <w:rFonts w:hAnsi="標楷體" w:hint="eastAsia"/>
                <w:sz w:val="28"/>
                <w:szCs w:val="28"/>
              </w:rPr>
              <w:t>維持原條文第1項，並將原條文第2項</w:t>
            </w:r>
            <w:proofErr w:type="gramStart"/>
            <w:r w:rsidRPr="00574253">
              <w:rPr>
                <w:rFonts w:hAnsi="標楷體" w:hint="eastAsia"/>
                <w:sz w:val="28"/>
                <w:szCs w:val="28"/>
              </w:rPr>
              <w:t>文字酌作修正</w:t>
            </w:r>
            <w:proofErr w:type="gramEnd"/>
            <w:r w:rsidRPr="00574253">
              <w:rPr>
                <w:rFonts w:hAnsi="標楷體" w:hint="eastAsia"/>
                <w:sz w:val="28"/>
                <w:szCs w:val="28"/>
              </w:rPr>
              <w:t>，刪除評鑑結果作為經費補助之參考外，評鑑辦法並應納入多元、專業之原則，以改善現行評鑑制度引發之爭議及缺失。</w:t>
            </w:r>
          </w:p>
          <w:p w:rsidR="00CB1F3A" w:rsidRPr="00574253" w:rsidRDefault="00CB1F3A" w:rsidP="00BD14FB">
            <w:pPr>
              <w:rPr>
                <w:rFonts w:hAnsi="標楷體"/>
                <w:sz w:val="28"/>
                <w:szCs w:val="28"/>
              </w:rPr>
            </w:pPr>
            <w:r w:rsidRPr="00574253">
              <w:rPr>
                <w:rFonts w:hAnsi="標楷體" w:hint="eastAsia"/>
                <w:b/>
                <w:sz w:val="28"/>
                <w:szCs w:val="28"/>
              </w:rPr>
              <w:t>修正第9條</w:t>
            </w:r>
            <w:r w:rsidRPr="00574253">
              <w:rPr>
                <w:rFonts w:hAnsi="標楷體" w:hint="eastAsia"/>
                <w:sz w:val="28"/>
                <w:szCs w:val="28"/>
              </w:rPr>
              <w:t>。理由：一、遴選新任公立大學校長除因現任校長任期屆滿外，亦可能因故臨時出缺，</w:t>
            </w:r>
            <w:proofErr w:type="gramStart"/>
            <w:r w:rsidRPr="00574253">
              <w:rPr>
                <w:rFonts w:hAnsi="標楷體" w:hint="eastAsia"/>
                <w:sz w:val="28"/>
                <w:szCs w:val="28"/>
              </w:rPr>
              <w:lastRenderedPageBreak/>
              <w:t>爰</w:t>
            </w:r>
            <w:proofErr w:type="gramEnd"/>
            <w:r w:rsidRPr="00574253">
              <w:rPr>
                <w:rFonts w:hAnsi="標楷體" w:hint="eastAsia"/>
                <w:sz w:val="28"/>
                <w:szCs w:val="28"/>
              </w:rPr>
              <w:t>於原條文第1項增列現任校長因故出缺後</w:t>
            </w:r>
            <w:r w:rsidR="00F407B5" w:rsidRPr="00574253">
              <w:rPr>
                <w:rFonts w:hAnsi="標楷體" w:hint="eastAsia"/>
                <w:sz w:val="28"/>
                <w:szCs w:val="28"/>
              </w:rPr>
              <w:t>2</w:t>
            </w:r>
            <w:r w:rsidRPr="00574253">
              <w:rPr>
                <w:rFonts w:hAnsi="標楷體" w:hint="eastAsia"/>
                <w:sz w:val="28"/>
                <w:szCs w:val="28"/>
              </w:rPr>
              <w:t>個月內，由學校組成校長遴選委員會，啟動遴選程序。二、配合第1項學校於現任校長任期屆滿10個月前組成校長遴選委員會之規定，將原條文第6項所定「10個月前」修正為「1年前」。三、查本法現行未規範現任校長表達無續任意願或參加續聘程序未獲通過者，不得參加新任校長遴選，</w:t>
            </w:r>
            <w:proofErr w:type="gramStart"/>
            <w:r w:rsidRPr="00574253">
              <w:rPr>
                <w:rFonts w:hAnsi="標楷體" w:hint="eastAsia"/>
                <w:sz w:val="28"/>
                <w:szCs w:val="28"/>
              </w:rPr>
              <w:t>爰</w:t>
            </w:r>
            <w:proofErr w:type="gramEnd"/>
            <w:r w:rsidRPr="00574253">
              <w:rPr>
                <w:rFonts w:hAnsi="標楷體" w:hint="eastAsia"/>
                <w:sz w:val="28"/>
                <w:szCs w:val="28"/>
              </w:rPr>
              <w:t>發生有表達無續任意願後又參加新任校長遴選，以及續任程序未獲通過後又參加新任校長遴選等情形，遭致外界質疑本法所定現任校長續聘規定形同具文，並造成其適用新任校長遴選程序有違程序公平之爭議，</w:t>
            </w:r>
            <w:proofErr w:type="gramStart"/>
            <w:r w:rsidRPr="00574253">
              <w:rPr>
                <w:rFonts w:hAnsi="標楷體" w:hint="eastAsia"/>
                <w:sz w:val="28"/>
                <w:szCs w:val="28"/>
              </w:rPr>
              <w:t>爰</w:t>
            </w:r>
            <w:proofErr w:type="gramEnd"/>
            <w:r w:rsidRPr="00574253">
              <w:rPr>
                <w:rFonts w:hAnsi="標楷體" w:hint="eastAsia"/>
                <w:sz w:val="28"/>
                <w:szCs w:val="28"/>
              </w:rPr>
              <w:t>增列第7項，明定現任公立大學校長於續聘評鑑程序時向教育部或各該所屬地方政府表達無續任意願，或參加續聘程序未通過者，不得參加原學校新任校長遴選，以杜紛爭。…</w:t>
            </w:r>
            <w:proofErr w:type="gramStart"/>
            <w:r w:rsidRPr="00574253">
              <w:rPr>
                <w:rFonts w:hAnsi="標楷體" w:hint="eastAsia"/>
                <w:sz w:val="28"/>
                <w:szCs w:val="28"/>
              </w:rPr>
              <w:t>…</w:t>
            </w:r>
            <w:proofErr w:type="gramEnd"/>
          </w:p>
          <w:p w:rsidR="00CB1F3A" w:rsidRPr="00574253" w:rsidRDefault="00CB1F3A" w:rsidP="00BD14FB">
            <w:pPr>
              <w:rPr>
                <w:rFonts w:hAnsi="標楷體"/>
                <w:sz w:val="28"/>
                <w:szCs w:val="28"/>
              </w:rPr>
            </w:pPr>
            <w:r w:rsidRPr="00574253">
              <w:rPr>
                <w:rFonts w:hAnsi="標楷體" w:hint="eastAsia"/>
                <w:b/>
                <w:sz w:val="28"/>
                <w:szCs w:val="28"/>
              </w:rPr>
              <w:t>修正第15條</w:t>
            </w:r>
            <w:r w:rsidRPr="00574253">
              <w:rPr>
                <w:rFonts w:hAnsi="標楷體" w:hint="eastAsia"/>
                <w:sz w:val="28"/>
                <w:szCs w:val="28"/>
              </w:rPr>
              <w:t>。理由：一、原條文第1項，除明定教師代表比例外，其餘出、列席人員之產生方式及比例，授權大學於組織規程定之，而第33條第1項復就學生代表比例為規定，為解決前開規定之</w:t>
            </w:r>
            <w:proofErr w:type="gramStart"/>
            <w:r w:rsidRPr="00574253">
              <w:rPr>
                <w:rFonts w:hAnsi="標楷體" w:hint="eastAsia"/>
                <w:sz w:val="28"/>
                <w:szCs w:val="28"/>
              </w:rPr>
              <w:t>扞</w:t>
            </w:r>
            <w:proofErr w:type="gramEnd"/>
            <w:r w:rsidRPr="00574253">
              <w:rPr>
                <w:rFonts w:hAnsi="標楷體" w:hint="eastAsia"/>
                <w:sz w:val="28"/>
                <w:szCs w:val="28"/>
              </w:rPr>
              <w:t>格，</w:t>
            </w:r>
            <w:proofErr w:type="gramStart"/>
            <w:r w:rsidRPr="00574253">
              <w:rPr>
                <w:rFonts w:hAnsi="標楷體" w:hint="eastAsia"/>
                <w:sz w:val="28"/>
                <w:szCs w:val="28"/>
              </w:rPr>
              <w:t>爰</w:t>
            </w:r>
            <w:proofErr w:type="gramEnd"/>
            <w:r w:rsidRPr="00574253">
              <w:rPr>
                <w:rFonts w:hAnsi="標楷體" w:hint="eastAsia"/>
                <w:sz w:val="28"/>
                <w:szCs w:val="28"/>
              </w:rPr>
              <w:t>將原條文第1項後段之教師代表比例及第33條第1項有關學生代表比例規定，分別移列於第2項第1款及第2款；其餘出、列席人員之產生方式及比例，授權大學於組織規程定之，並移列第3款規定之。…</w:t>
            </w:r>
            <w:proofErr w:type="gramStart"/>
            <w:r w:rsidRPr="00574253">
              <w:rPr>
                <w:rFonts w:hAnsi="標楷體" w:hint="eastAsia"/>
                <w:sz w:val="28"/>
                <w:szCs w:val="28"/>
              </w:rPr>
              <w:t>…</w:t>
            </w:r>
            <w:proofErr w:type="gramEnd"/>
          </w:p>
          <w:p w:rsidR="00CB1F3A" w:rsidRPr="00574253" w:rsidRDefault="00CB1F3A" w:rsidP="00BD14FB">
            <w:pPr>
              <w:rPr>
                <w:rFonts w:hAnsi="標楷體"/>
                <w:sz w:val="28"/>
                <w:szCs w:val="28"/>
              </w:rPr>
            </w:pPr>
            <w:r w:rsidRPr="00574253">
              <w:rPr>
                <w:rFonts w:hAnsi="標楷體" w:hint="eastAsia"/>
                <w:b/>
                <w:sz w:val="28"/>
                <w:szCs w:val="28"/>
              </w:rPr>
              <w:t>增訂第33條</w:t>
            </w:r>
            <w:r w:rsidRPr="00574253">
              <w:rPr>
                <w:rFonts w:hAnsi="標楷體" w:hint="eastAsia"/>
                <w:sz w:val="28"/>
                <w:szCs w:val="28"/>
              </w:rPr>
              <w:t>、</w:t>
            </w:r>
            <w:r w:rsidRPr="00574253">
              <w:rPr>
                <w:rFonts w:hAnsi="標楷體" w:hint="eastAsia"/>
                <w:b/>
                <w:sz w:val="28"/>
                <w:szCs w:val="28"/>
              </w:rPr>
              <w:t>第33條之1</w:t>
            </w:r>
            <w:r w:rsidRPr="00574253">
              <w:rPr>
                <w:rFonts w:hAnsi="標楷體" w:hint="eastAsia"/>
                <w:sz w:val="28"/>
                <w:szCs w:val="28"/>
              </w:rPr>
              <w:t>、</w:t>
            </w:r>
            <w:r w:rsidRPr="00574253">
              <w:rPr>
                <w:rFonts w:hAnsi="標楷體" w:hint="eastAsia"/>
                <w:b/>
                <w:sz w:val="28"/>
                <w:szCs w:val="28"/>
              </w:rPr>
              <w:t>第33條之2</w:t>
            </w:r>
            <w:r w:rsidRPr="00574253">
              <w:rPr>
                <w:rFonts w:hAnsi="標楷體" w:hint="eastAsia"/>
                <w:sz w:val="28"/>
                <w:szCs w:val="28"/>
              </w:rPr>
              <w:t>。理由：…</w:t>
            </w:r>
            <w:proofErr w:type="gramStart"/>
            <w:r w:rsidRPr="00574253">
              <w:rPr>
                <w:rFonts w:hAnsi="標楷體" w:hint="eastAsia"/>
                <w:sz w:val="28"/>
                <w:szCs w:val="28"/>
              </w:rPr>
              <w:t>…</w:t>
            </w:r>
            <w:proofErr w:type="gramEnd"/>
            <w:r w:rsidRPr="00574253">
              <w:rPr>
                <w:rFonts w:hAnsi="標楷體" w:hint="eastAsia"/>
                <w:sz w:val="28"/>
                <w:szCs w:val="28"/>
              </w:rPr>
              <w:t>二、配合釋字第684號解釋，使權利受侵害之學生得提起行政爭</w:t>
            </w:r>
            <w:proofErr w:type="gramStart"/>
            <w:r w:rsidRPr="00574253">
              <w:rPr>
                <w:rFonts w:hAnsi="標楷體" w:hint="eastAsia"/>
                <w:sz w:val="28"/>
                <w:szCs w:val="28"/>
              </w:rPr>
              <w:t>訟</w:t>
            </w:r>
            <w:proofErr w:type="gramEnd"/>
            <w:r w:rsidRPr="00574253">
              <w:rPr>
                <w:rFonts w:hAnsi="標楷體" w:hint="eastAsia"/>
                <w:sz w:val="28"/>
                <w:szCs w:val="28"/>
              </w:rPr>
              <w:t>，並讓學校有自我審查之機會，仍應</w:t>
            </w:r>
            <w:proofErr w:type="gramStart"/>
            <w:r w:rsidRPr="00574253">
              <w:rPr>
                <w:rFonts w:hAnsi="標楷體" w:hint="eastAsia"/>
                <w:sz w:val="28"/>
                <w:szCs w:val="28"/>
              </w:rPr>
              <w:t>先循校內</w:t>
            </w:r>
            <w:proofErr w:type="gramEnd"/>
            <w:r w:rsidRPr="00574253">
              <w:rPr>
                <w:rFonts w:hAnsi="標楷體" w:hint="eastAsia"/>
                <w:sz w:val="28"/>
                <w:szCs w:val="28"/>
              </w:rPr>
              <w:t>申訴途徑予以解決，不服申訴決定，再提起訴願、行政訴訟請求救濟，</w:t>
            </w:r>
            <w:proofErr w:type="gramStart"/>
            <w:r w:rsidRPr="00574253">
              <w:rPr>
                <w:rFonts w:hAnsi="標楷體" w:hint="eastAsia"/>
                <w:sz w:val="28"/>
                <w:szCs w:val="28"/>
              </w:rPr>
              <w:t>俾</w:t>
            </w:r>
            <w:proofErr w:type="gramEnd"/>
            <w:r w:rsidRPr="00574253">
              <w:rPr>
                <w:rFonts w:hAnsi="標楷體" w:hint="eastAsia"/>
                <w:sz w:val="28"/>
                <w:szCs w:val="28"/>
              </w:rPr>
              <w:t>有別於過去大學生之行政爭</w:t>
            </w:r>
            <w:proofErr w:type="gramStart"/>
            <w:r w:rsidRPr="00574253">
              <w:rPr>
                <w:rFonts w:hAnsi="標楷體" w:hint="eastAsia"/>
                <w:sz w:val="28"/>
                <w:szCs w:val="28"/>
              </w:rPr>
              <w:t>訟</w:t>
            </w:r>
            <w:proofErr w:type="gramEnd"/>
            <w:r w:rsidRPr="00574253">
              <w:rPr>
                <w:rFonts w:hAnsi="標楷體" w:hint="eastAsia"/>
                <w:sz w:val="28"/>
                <w:szCs w:val="28"/>
              </w:rPr>
              <w:t>權僅限於退學或足以改變學生身分之事由。</w:t>
            </w:r>
            <w:proofErr w:type="gramStart"/>
            <w:r w:rsidRPr="00574253">
              <w:rPr>
                <w:rFonts w:hAnsi="標楷體" w:hint="eastAsia"/>
                <w:sz w:val="28"/>
                <w:szCs w:val="28"/>
              </w:rPr>
              <w:t>爰</w:t>
            </w:r>
            <w:proofErr w:type="gramEnd"/>
            <w:r w:rsidRPr="00574253">
              <w:rPr>
                <w:rFonts w:hAnsi="標楷體" w:hint="eastAsia"/>
                <w:sz w:val="28"/>
                <w:szCs w:val="28"/>
              </w:rPr>
              <w:t>此增訂學生提起行政救濟之程序。…</w:t>
            </w:r>
            <w:proofErr w:type="gramStart"/>
            <w:r w:rsidRPr="00574253">
              <w:rPr>
                <w:rFonts w:hAnsi="標楷體" w:hint="eastAsia"/>
                <w:sz w:val="28"/>
                <w:szCs w:val="28"/>
              </w:rPr>
              <w:t>…</w:t>
            </w:r>
            <w:proofErr w:type="gramEnd"/>
          </w:p>
        </w:tc>
      </w:tr>
      <w:tr w:rsidR="00574253" w:rsidRPr="00574253" w:rsidTr="00425249">
        <w:trPr>
          <w:jc w:val="center"/>
        </w:trPr>
        <w:tc>
          <w:tcPr>
            <w:tcW w:w="2122"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lastRenderedPageBreak/>
              <w:t>108年</w:t>
            </w:r>
          </w:p>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11月26日</w:t>
            </w:r>
          </w:p>
        </w:tc>
        <w:tc>
          <w:tcPr>
            <w:tcW w:w="850" w:type="dxa"/>
            <w:vAlign w:val="center"/>
          </w:tcPr>
          <w:p w:rsidR="00CB1F3A" w:rsidRPr="00574253" w:rsidRDefault="00CB1F3A" w:rsidP="00BD14FB">
            <w:pPr>
              <w:pStyle w:val="Default"/>
              <w:adjustRightInd/>
              <w:contextualSpacing/>
              <w:jc w:val="center"/>
              <w:rPr>
                <w:rFonts w:hAnsi="標楷體"/>
                <w:color w:val="auto"/>
                <w:sz w:val="28"/>
                <w:szCs w:val="28"/>
              </w:rPr>
            </w:pPr>
            <w:r w:rsidRPr="00574253">
              <w:rPr>
                <w:rFonts w:hAnsi="標楷體" w:hint="eastAsia"/>
                <w:color w:val="auto"/>
                <w:sz w:val="28"/>
                <w:szCs w:val="28"/>
              </w:rPr>
              <w:t>修正</w:t>
            </w:r>
          </w:p>
        </w:tc>
        <w:tc>
          <w:tcPr>
            <w:tcW w:w="6576" w:type="dxa"/>
          </w:tcPr>
          <w:p w:rsidR="00CB1F3A" w:rsidRPr="00574253" w:rsidRDefault="00CB1F3A" w:rsidP="00BD14FB">
            <w:pPr>
              <w:rPr>
                <w:rFonts w:hAnsi="標楷體"/>
                <w:sz w:val="28"/>
                <w:szCs w:val="28"/>
              </w:rPr>
            </w:pPr>
            <w:r w:rsidRPr="00574253">
              <w:rPr>
                <w:rFonts w:hAnsi="標楷體" w:hint="eastAsia"/>
                <w:b/>
                <w:sz w:val="28"/>
                <w:szCs w:val="28"/>
              </w:rPr>
              <w:t>修正第25條</w:t>
            </w:r>
            <w:r w:rsidRPr="00574253">
              <w:rPr>
                <w:rFonts w:hAnsi="標楷體" w:hint="eastAsia"/>
                <w:sz w:val="28"/>
                <w:szCs w:val="28"/>
              </w:rPr>
              <w:t>。理由：一、為在</w:t>
            </w:r>
            <w:proofErr w:type="gramStart"/>
            <w:r w:rsidR="00AC77B4" w:rsidRPr="00574253">
              <w:rPr>
                <w:rFonts w:hAnsi="標楷體" w:hint="eastAsia"/>
                <w:sz w:val="28"/>
                <w:szCs w:val="28"/>
              </w:rPr>
              <w:t>臺</w:t>
            </w:r>
            <w:proofErr w:type="gramEnd"/>
            <w:r w:rsidRPr="00574253">
              <w:rPr>
                <w:rFonts w:hAnsi="標楷體" w:hint="eastAsia"/>
                <w:sz w:val="28"/>
                <w:szCs w:val="28"/>
              </w:rPr>
              <w:t>之外籍配偶建立友善之入學環境。二、未在</w:t>
            </w:r>
            <w:proofErr w:type="gramStart"/>
            <w:r w:rsidR="00AC77B4" w:rsidRPr="00574253">
              <w:rPr>
                <w:rFonts w:hAnsi="標楷體" w:hint="eastAsia"/>
                <w:sz w:val="28"/>
                <w:szCs w:val="28"/>
              </w:rPr>
              <w:t>臺</w:t>
            </w:r>
            <w:proofErr w:type="gramEnd"/>
            <w:r w:rsidRPr="00574253">
              <w:rPr>
                <w:rFonts w:hAnsi="標楷體" w:hint="eastAsia"/>
                <w:sz w:val="28"/>
                <w:szCs w:val="28"/>
              </w:rPr>
              <w:t>受國民教育之外國人，所受教育內容與國內學生有所差異。故</w:t>
            </w:r>
            <w:proofErr w:type="gramStart"/>
            <w:r w:rsidRPr="00574253">
              <w:rPr>
                <w:rFonts w:hAnsi="標楷體" w:hint="eastAsia"/>
                <w:sz w:val="28"/>
                <w:szCs w:val="28"/>
              </w:rPr>
              <w:t>採</w:t>
            </w:r>
            <w:proofErr w:type="gramEnd"/>
            <w:r w:rsidRPr="00574253">
              <w:rPr>
                <w:rFonts w:hAnsi="標楷體" w:hint="eastAsia"/>
                <w:sz w:val="28"/>
                <w:szCs w:val="28"/>
              </w:rPr>
              <w:t>同樣入學方式會增添其難度。又為避免應循一般管道入</w:t>
            </w:r>
            <w:r w:rsidRPr="00574253">
              <w:rPr>
                <w:rFonts w:hAnsi="標楷體" w:hint="eastAsia"/>
                <w:sz w:val="28"/>
                <w:szCs w:val="28"/>
              </w:rPr>
              <w:lastRenderedPageBreak/>
              <w:t>學之學生，以此方式進行規避，故增訂依國籍法第4條第1項第1款至第3款申請</w:t>
            </w:r>
            <w:proofErr w:type="gramStart"/>
            <w:r w:rsidRPr="00574253">
              <w:rPr>
                <w:rFonts w:hAnsi="標楷體" w:hint="eastAsia"/>
                <w:sz w:val="28"/>
                <w:szCs w:val="28"/>
              </w:rPr>
              <w:t>歸化經許可</w:t>
            </w:r>
            <w:proofErr w:type="gramEnd"/>
            <w:r w:rsidRPr="00574253">
              <w:rPr>
                <w:rFonts w:hAnsi="標楷體" w:hint="eastAsia"/>
                <w:sz w:val="28"/>
                <w:szCs w:val="28"/>
              </w:rPr>
              <w:t>之原外籍配偶、依親對象死亡或受家暴離婚之前配偶與扶養子女之家長得依本條入學。三、依國籍法，申請歸化、放棄國籍至取得中華民國身分證須經一定</w:t>
            </w:r>
            <w:proofErr w:type="gramStart"/>
            <w:r w:rsidRPr="00574253">
              <w:rPr>
                <w:rFonts w:hAnsi="標楷體" w:hint="eastAsia"/>
                <w:sz w:val="28"/>
                <w:szCs w:val="28"/>
              </w:rPr>
              <w:t>期間，</w:t>
            </w:r>
            <w:proofErr w:type="gramEnd"/>
            <w:r w:rsidRPr="00574253">
              <w:rPr>
                <w:rFonts w:hAnsi="標楷體" w:hint="eastAsia"/>
                <w:sz w:val="28"/>
                <w:szCs w:val="28"/>
              </w:rPr>
              <w:t>為避免影響新住民入學權益，</w:t>
            </w:r>
            <w:proofErr w:type="gramStart"/>
            <w:r w:rsidRPr="00574253">
              <w:rPr>
                <w:rFonts w:hAnsi="標楷體" w:hint="eastAsia"/>
                <w:sz w:val="28"/>
                <w:szCs w:val="28"/>
              </w:rPr>
              <w:t>故明定以歸化經</w:t>
            </w:r>
            <w:proofErr w:type="gramEnd"/>
            <w:r w:rsidRPr="00574253">
              <w:rPr>
                <w:rFonts w:hAnsi="標楷體" w:hint="eastAsia"/>
                <w:sz w:val="28"/>
                <w:szCs w:val="28"/>
              </w:rPr>
              <w:t>許可時起算，以利辦理。</w:t>
            </w:r>
          </w:p>
        </w:tc>
      </w:tr>
    </w:tbl>
    <w:p w:rsidR="00CB1F3A" w:rsidRPr="00574253" w:rsidRDefault="00CB1F3A" w:rsidP="00CB1F3A">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lastRenderedPageBreak/>
        <w:t>資料來源：本調查研究整理自立法院法律系統</w:t>
      </w:r>
      <w:r w:rsidR="00564C4B" w:rsidRPr="00574253">
        <w:rPr>
          <w:rFonts w:hAnsi="標楷體" w:hint="eastAsia"/>
          <w:color w:val="auto"/>
        </w:rPr>
        <w:t>查詢</w:t>
      </w:r>
      <w:r w:rsidRPr="00574253">
        <w:rPr>
          <w:rFonts w:hAnsi="標楷體" w:hint="eastAsia"/>
          <w:color w:val="auto"/>
        </w:rPr>
        <w:t>。</w:t>
      </w:r>
    </w:p>
    <w:p w:rsidR="00CB1F3A" w:rsidRPr="00574253" w:rsidRDefault="00CB1F3A" w:rsidP="00CB1F3A">
      <w:pPr>
        <w:pStyle w:val="3"/>
        <w:rPr>
          <w:rFonts w:hAnsi="標楷體"/>
        </w:rPr>
      </w:pPr>
      <w:proofErr w:type="gramStart"/>
      <w:r w:rsidRPr="00574253">
        <w:rPr>
          <w:rFonts w:hAnsi="標楷體" w:hint="eastAsia"/>
        </w:rPr>
        <w:t>此外，</w:t>
      </w:r>
      <w:proofErr w:type="gramEnd"/>
      <w:r w:rsidR="001C207B" w:rsidRPr="00574253">
        <w:rPr>
          <w:rFonts w:hAnsi="標楷體" w:hint="eastAsia"/>
        </w:rPr>
        <w:t>按</w:t>
      </w:r>
      <w:r w:rsidR="00357875" w:rsidRPr="00574253">
        <w:rPr>
          <w:rFonts w:hAnsi="標楷體" w:hint="eastAsia"/>
        </w:rPr>
        <w:t>教育基本法第</w:t>
      </w:r>
      <w:r w:rsidR="00114C88" w:rsidRPr="00574253">
        <w:rPr>
          <w:rFonts w:hAnsi="標楷體" w:hint="eastAsia"/>
        </w:rPr>
        <w:t>2</w:t>
      </w:r>
      <w:r w:rsidR="00357875" w:rsidRPr="00574253">
        <w:rPr>
          <w:rFonts w:hAnsi="標楷體" w:hint="eastAsia"/>
        </w:rPr>
        <w:t>條</w:t>
      </w:r>
      <w:r w:rsidR="00114C88" w:rsidRPr="00574253">
        <w:rPr>
          <w:rFonts w:hAnsi="標楷體" w:hint="eastAsia"/>
        </w:rPr>
        <w:t>第1項</w:t>
      </w:r>
      <w:r w:rsidR="00357875" w:rsidRPr="00574253">
        <w:rPr>
          <w:rFonts w:hAnsi="標楷體" w:hint="eastAsia"/>
        </w:rPr>
        <w:t>揭</w:t>
      </w:r>
      <w:proofErr w:type="gramStart"/>
      <w:r w:rsidR="00357875" w:rsidRPr="00574253">
        <w:rPr>
          <w:rFonts w:hAnsi="標楷體" w:hint="eastAsia"/>
        </w:rPr>
        <w:t>櫫</w:t>
      </w:r>
      <w:proofErr w:type="gramEnd"/>
      <w:r w:rsidR="00357875" w:rsidRPr="00574253">
        <w:rPr>
          <w:rFonts w:hAnsi="標楷體" w:hint="eastAsia"/>
        </w:rPr>
        <w:t>，</w:t>
      </w:r>
      <w:r w:rsidR="00114C88" w:rsidRPr="00574253">
        <w:rPr>
          <w:rFonts w:hAnsi="標楷體" w:hint="eastAsia"/>
        </w:rPr>
        <w:t>人民為教育權之主體</w:t>
      </w:r>
      <w:r w:rsidR="00357875" w:rsidRPr="00574253">
        <w:rPr>
          <w:rFonts w:hAnsi="標楷體" w:hint="eastAsia"/>
        </w:rPr>
        <w:t>。而</w:t>
      </w:r>
      <w:r w:rsidRPr="00574253">
        <w:rPr>
          <w:rFonts w:hAnsi="標楷體" w:hint="eastAsia"/>
        </w:rPr>
        <w:t>大學法之實務運作牽涉深廣且</w:t>
      </w:r>
      <w:r w:rsidR="00995303" w:rsidRPr="00574253">
        <w:rPr>
          <w:rFonts w:hAnsi="標楷體" w:hint="eastAsia"/>
        </w:rPr>
        <w:t>各方</w:t>
      </w:r>
      <w:r w:rsidRPr="00574253">
        <w:rPr>
          <w:rFonts w:hAnsi="標楷體" w:hint="eastAsia"/>
        </w:rPr>
        <w:t>意見紛雜，本院向</w:t>
      </w:r>
      <w:r w:rsidR="0097211A" w:rsidRPr="00574253">
        <w:rPr>
          <w:rFonts w:hAnsi="標楷體" w:hint="eastAsia"/>
        </w:rPr>
        <w:t>來</w:t>
      </w:r>
      <w:r w:rsidRPr="00574253">
        <w:rPr>
          <w:rFonts w:hAnsi="標楷體" w:hint="eastAsia"/>
        </w:rPr>
        <w:t>尊重大學自治</w:t>
      </w:r>
      <w:r w:rsidR="000D7513" w:rsidRPr="00574253">
        <w:rPr>
          <w:rFonts w:hAnsi="標楷體" w:hint="eastAsia"/>
        </w:rPr>
        <w:t>之</w:t>
      </w:r>
      <w:r w:rsidRPr="00574253">
        <w:rPr>
          <w:rFonts w:hAnsi="標楷體" w:hint="eastAsia"/>
        </w:rPr>
        <w:t>精神及法定保障意旨，惟對於大學治理之探討</w:t>
      </w:r>
      <w:r w:rsidR="000E63AC" w:rsidRPr="00574253">
        <w:rPr>
          <w:rFonts w:hAnsi="標楷體" w:hint="eastAsia"/>
        </w:rPr>
        <w:t>角度</w:t>
      </w:r>
      <w:r w:rsidRPr="00574253">
        <w:rPr>
          <w:rFonts w:hAnsi="標楷體" w:hint="eastAsia"/>
        </w:rPr>
        <w:t>，仍宜審慎回歸</w:t>
      </w:r>
      <w:r w:rsidRPr="00574253">
        <w:rPr>
          <w:rFonts w:hAnsi="標楷體" w:hint="eastAsia"/>
          <w:b/>
        </w:rPr>
        <w:t>大學之目的</w:t>
      </w:r>
      <w:r w:rsidRPr="00574253">
        <w:rPr>
          <w:rFonts w:hAnsi="標楷體" w:hint="eastAsia"/>
        </w:rPr>
        <w:t>係以研究學術，</w:t>
      </w:r>
      <w:r w:rsidRPr="00574253">
        <w:rPr>
          <w:rFonts w:hAnsi="標楷體" w:hint="eastAsia"/>
          <w:b/>
        </w:rPr>
        <w:t>培育人才</w:t>
      </w:r>
      <w:r w:rsidRPr="00574253">
        <w:rPr>
          <w:rFonts w:hAnsi="標楷體" w:hint="eastAsia"/>
        </w:rPr>
        <w:t>，提升文化，服務社會，促進國家發展為宗旨（參大學法第1條規定意旨），</w:t>
      </w:r>
      <w:r w:rsidR="00A3504A" w:rsidRPr="00574253">
        <w:rPr>
          <w:rFonts w:hAnsi="標楷體" w:hint="eastAsia"/>
        </w:rPr>
        <w:t>是</w:t>
      </w:r>
      <w:r w:rsidRPr="00574253">
        <w:rPr>
          <w:rFonts w:hAnsi="標楷體" w:hint="eastAsia"/>
        </w:rPr>
        <w:t>在其適法性範圍下，政府仍負監督之責。然而，大學法實施迄今，面對我國人口及國際環境驟變，整體高教遭遇嚴峻的資源分配、轉型、合併或退場，甚至師生權益問題等重大課題，</w:t>
      </w:r>
      <w:r w:rsidRPr="00574253">
        <w:rPr>
          <w:rFonts w:hAnsi="標楷體" w:hint="eastAsia"/>
          <w:b/>
        </w:rPr>
        <w:t>外界對於政府之監督密度與大學發展卓越之平衡關係</w:t>
      </w:r>
      <w:proofErr w:type="gramStart"/>
      <w:r w:rsidRPr="00574253">
        <w:rPr>
          <w:rFonts w:hAnsi="標楷體" w:hint="eastAsia"/>
          <w:b/>
        </w:rPr>
        <w:t>挹</w:t>
      </w:r>
      <w:proofErr w:type="gramEnd"/>
      <w:r w:rsidRPr="00574253">
        <w:rPr>
          <w:rFonts w:hAnsi="標楷體" w:hint="eastAsia"/>
          <w:b/>
        </w:rPr>
        <w:t>注更多關注</w:t>
      </w:r>
      <w:r w:rsidRPr="00574253">
        <w:rPr>
          <w:rFonts w:hAnsi="標楷體" w:hint="eastAsia"/>
        </w:rPr>
        <w:t>。</w:t>
      </w:r>
      <w:proofErr w:type="gramStart"/>
      <w:r w:rsidRPr="00574253">
        <w:rPr>
          <w:rFonts w:hAnsi="標楷體" w:hint="eastAsia"/>
        </w:rPr>
        <w:t>以本通案</w:t>
      </w:r>
      <w:proofErr w:type="gramEnd"/>
      <w:r w:rsidRPr="00574253">
        <w:rPr>
          <w:rFonts w:hAnsi="標楷體" w:hint="eastAsia"/>
        </w:rPr>
        <w:t>調查研究之歷次諮詢或座談會議顯示，各方對大學法之意見雖因立場</w:t>
      </w:r>
      <w:r w:rsidR="00A07214" w:rsidRPr="00574253">
        <w:rPr>
          <w:rFonts w:hAnsi="標楷體" w:hint="eastAsia"/>
        </w:rPr>
        <w:t>有別</w:t>
      </w:r>
      <w:r w:rsidRPr="00574253">
        <w:rPr>
          <w:rFonts w:hAnsi="標楷體" w:hint="eastAsia"/>
        </w:rPr>
        <w:t>，卻</w:t>
      </w:r>
      <w:r w:rsidR="00BE4ACA" w:rsidRPr="00574253">
        <w:rPr>
          <w:rFonts w:hAnsi="標楷體" w:hint="eastAsia"/>
        </w:rPr>
        <w:t>共同</w:t>
      </w:r>
      <w:r w:rsidRPr="00574253">
        <w:rPr>
          <w:rFonts w:hAnsi="標楷體" w:hint="eastAsia"/>
        </w:rPr>
        <w:t>彰顯社會對於大學治理之期待，</w:t>
      </w:r>
      <w:proofErr w:type="gramStart"/>
      <w:r w:rsidRPr="00574253">
        <w:rPr>
          <w:rFonts w:hAnsi="標楷體" w:hint="eastAsia"/>
        </w:rPr>
        <w:t>均待積極</w:t>
      </w:r>
      <w:proofErr w:type="gramEnd"/>
      <w:r w:rsidRPr="00574253">
        <w:rPr>
          <w:rFonts w:hAnsi="標楷體" w:hint="eastAsia"/>
        </w:rPr>
        <w:t>尋求共識。茲摘要相關會議之重點意見如</w:t>
      </w:r>
      <w:proofErr w:type="gramStart"/>
      <w:r w:rsidRPr="00574253">
        <w:rPr>
          <w:rFonts w:hAnsi="標楷體" w:hint="eastAsia"/>
        </w:rPr>
        <w:t>后</w:t>
      </w:r>
      <w:proofErr w:type="gramEnd"/>
      <w:r w:rsidRPr="00574253">
        <w:rPr>
          <w:rFonts w:hAnsi="標楷體" w:hint="eastAsia"/>
        </w:rPr>
        <w:t>：</w:t>
      </w:r>
    </w:p>
    <w:p w:rsidR="00CB1F3A" w:rsidRPr="00574253" w:rsidRDefault="00CB1F3A" w:rsidP="00CB1F3A">
      <w:pPr>
        <w:pStyle w:val="4"/>
        <w:rPr>
          <w:rFonts w:hAnsi="標楷體"/>
        </w:rPr>
      </w:pPr>
      <w:r w:rsidRPr="00574253">
        <w:rPr>
          <w:rFonts w:hAnsi="標楷體" w:hint="eastAsia"/>
        </w:rPr>
        <w:t>關於大專校院學者部分之建議：</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公、私立大學校長遴選程序應改善並公私一致</w:t>
      </w:r>
      <w:r w:rsidR="007227AA" w:rsidRPr="00574253">
        <w:rPr>
          <w:rFonts w:hAnsi="標楷體" w:hint="eastAsia"/>
        </w:rPr>
        <w:t>」</w:t>
      </w:r>
      <w:r w:rsidR="00CB1F3A" w:rsidRPr="00574253">
        <w:rPr>
          <w:rFonts w:hAnsi="標楷體" w:hint="eastAsia"/>
        </w:rPr>
        <w:t>。</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校務會議組成及校務會議代表產生方式應符合民主原則，應普選產生</w:t>
      </w:r>
      <w:r w:rsidR="007227AA" w:rsidRPr="00574253">
        <w:rPr>
          <w:rFonts w:hAnsi="標楷體" w:hint="eastAsia"/>
        </w:rPr>
        <w:t>」</w:t>
      </w:r>
      <w:r w:rsidR="00CB1F3A" w:rsidRPr="00574253">
        <w:rPr>
          <w:rFonts w:hAnsi="標楷體" w:hint="eastAsia"/>
        </w:rPr>
        <w:t>。</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修改大學法第19條教師評鑑制度，回歸以提升教師專業為目的，教評會不應以懲罰教師為</w:t>
      </w:r>
      <w:r w:rsidR="00CB1F3A" w:rsidRPr="00574253">
        <w:rPr>
          <w:rFonts w:hAnsi="標楷體" w:hint="eastAsia"/>
        </w:rPr>
        <w:lastRenderedPageBreak/>
        <w:t>目的</w:t>
      </w:r>
      <w:r w:rsidR="007227AA" w:rsidRPr="00574253">
        <w:rPr>
          <w:rFonts w:hAnsi="標楷體" w:hint="eastAsia"/>
        </w:rPr>
        <w:t>」</w:t>
      </w:r>
      <w:r w:rsidR="00CB1F3A" w:rsidRPr="00574253">
        <w:rPr>
          <w:rFonts w:hAnsi="標楷體" w:hint="eastAsia"/>
        </w:rPr>
        <w:t>。</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修改大學法第22條教師申</w:t>
      </w:r>
      <w:r w:rsidR="003A31B0" w:rsidRPr="00574253">
        <w:rPr>
          <w:rFonts w:hAnsi="標楷體" w:hint="eastAsia"/>
        </w:rPr>
        <w:t>訴</w:t>
      </w:r>
      <w:r w:rsidR="00CB1F3A" w:rsidRPr="00574253">
        <w:rPr>
          <w:rFonts w:hAnsi="標楷體" w:hint="eastAsia"/>
        </w:rPr>
        <w:t>評</w:t>
      </w:r>
      <w:r w:rsidR="003A31B0" w:rsidRPr="00574253">
        <w:rPr>
          <w:rFonts w:hAnsi="標楷體" w:hint="eastAsia"/>
        </w:rPr>
        <w:t>議委員</w:t>
      </w:r>
      <w:r w:rsidR="00CB1F3A" w:rsidRPr="00574253">
        <w:rPr>
          <w:rFonts w:hAnsi="標楷體" w:hint="eastAsia"/>
        </w:rPr>
        <w:t>會，應由法律明訂其組成方式及運作等規定目前由各校自訂，建議可以統計教師申訴案被駁回比率，委員名單通常由校長安排，未公正透明</w:t>
      </w:r>
      <w:r w:rsidR="007227AA" w:rsidRPr="00574253">
        <w:rPr>
          <w:rFonts w:hAnsi="標楷體" w:hint="eastAsia"/>
        </w:rPr>
        <w:t>」</w:t>
      </w:r>
      <w:r w:rsidR="00CB1F3A" w:rsidRPr="00574253">
        <w:rPr>
          <w:rFonts w:hAnsi="標楷體" w:hint="eastAsia"/>
        </w:rPr>
        <w:t>。</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增加有關考核及解聘或罷免校長之規定</w:t>
      </w:r>
      <w:r w:rsidR="007227AA" w:rsidRPr="00574253">
        <w:rPr>
          <w:rFonts w:hAnsi="標楷體" w:hint="eastAsia"/>
        </w:rPr>
        <w:t>」</w:t>
      </w:r>
      <w:r w:rsidR="00CB1F3A" w:rsidRPr="00574253">
        <w:rPr>
          <w:rFonts w:hAnsi="標楷體" w:hint="eastAsia"/>
        </w:rPr>
        <w:t>。</w:t>
      </w:r>
    </w:p>
    <w:p w:rsidR="00CB1F3A" w:rsidRPr="00574253" w:rsidRDefault="004410C4" w:rsidP="00CB1F3A">
      <w:pPr>
        <w:pStyle w:val="5"/>
        <w:rPr>
          <w:rFonts w:hAnsi="標楷體"/>
        </w:rPr>
      </w:pPr>
      <w:r w:rsidRPr="00574253">
        <w:rPr>
          <w:rFonts w:hAnsi="標楷體" w:hint="eastAsia"/>
        </w:rPr>
        <w:t>「</w:t>
      </w:r>
      <w:r w:rsidR="00CB1F3A" w:rsidRPr="00574253">
        <w:rPr>
          <w:rFonts w:hAnsi="標楷體" w:hint="eastAsia"/>
        </w:rPr>
        <w:t>目前法令只允許</w:t>
      </w:r>
      <w:r w:rsidR="0093475B" w:rsidRPr="00574253">
        <w:rPr>
          <w:rFonts w:hAnsi="標楷體" w:hint="eastAsia"/>
        </w:rPr>
        <w:t>『</w:t>
      </w:r>
      <w:r w:rsidR="00CB1F3A" w:rsidRPr="00574253">
        <w:rPr>
          <w:rFonts w:hAnsi="標楷體" w:hint="eastAsia"/>
        </w:rPr>
        <w:t>私</w:t>
      </w:r>
      <w:proofErr w:type="gramStart"/>
      <w:r w:rsidR="00CB1F3A" w:rsidRPr="00574253">
        <w:rPr>
          <w:rFonts w:hAnsi="標楷體" w:hint="eastAsia"/>
        </w:rPr>
        <w:t>私併</w:t>
      </w:r>
      <w:proofErr w:type="gramEnd"/>
      <w:r w:rsidR="0093475B" w:rsidRPr="00574253">
        <w:rPr>
          <w:rFonts w:hAnsi="標楷體" w:hint="eastAsia"/>
        </w:rPr>
        <w:t>』</w:t>
      </w:r>
      <w:r w:rsidR="00CB1F3A" w:rsidRPr="00574253">
        <w:rPr>
          <w:rFonts w:hAnsi="標楷體" w:hint="eastAsia"/>
        </w:rPr>
        <w:t>，</w:t>
      </w:r>
      <w:r w:rsidR="00865A65" w:rsidRPr="00574253">
        <w:rPr>
          <w:rFonts w:hAnsi="標楷體" w:hint="eastAsia"/>
        </w:rPr>
        <w:t>『</w:t>
      </w:r>
      <w:r w:rsidR="00CB1F3A" w:rsidRPr="00574253">
        <w:rPr>
          <w:rFonts w:hAnsi="標楷體" w:hint="eastAsia"/>
        </w:rPr>
        <w:t>公私</w:t>
      </w:r>
      <w:proofErr w:type="gramStart"/>
      <w:r w:rsidR="00CB1F3A" w:rsidRPr="00574253">
        <w:rPr>
          <w:rFonts w:hAnsi="標楷體" w:hint="eastAsia"/>
        </w:rPr>
        <w:t>併</w:t>
      </w:r>
      <w:proofErr w:type="gramEnd"/>
      <w:r w:rsidR="006666CA" w:rsidRPr="00574253">
        <w:rPr>
          <w:rFonts w:hAnsi="標楷體" w:hint="eastAsia"/>
        </w:rPr>
        <w:t>』</w:t>
      </w:r>
      <w:r w:rsidR="00CB1F3A" w:rsidRPr="00574253">
        <w:rPr>
          <w:rFonts w:hAnsi="標楷體" w:hint="eastAsia"/>
        </w:rPr>
        <w:t>涉及層面廣，推動不易。私校合併、解散、</w:t>
      </w:r>
      <w:proofErr w:type="gramStart"/>
      <w:r w:rsidR="00CB1F3A" w:rsidRPr="00574253">
        <w:rPr>
          <w:rFonts w:hAnsi="標楷體" w:hint="eastAsia"/>
        </w:rPr>
        <w:t>轉型均須經</w:t>
      </w:r>
      <w:proofErr w:type="gramEnd"/>
      <w:r w:rsidR="00CB1F3A" w:rsidRPr="00574253">
        <w:rPr>
          <w:rFonts w:hAnsi="標楷體" w:hint="eastAsia"/>
        </w:rPr>
        <w:t>主管機關核准，操作困難重重。私校轉型改辦文化、教育或社會福利事業涉中央及地方多部門權責，行政</w:t>
      </w:r>
      <w:proofErr w:type="gramStart"/>
      <w:r w:rsidR="00CB1F3A" w:rsidRPr="00574253">
        <w:rPr>
          <w:rFonts w:hAnsi="標楷體" w:hint="eastAsia"/>
        </w:rPr>
        <w:t>程序及准駁</w:t>
      </w:r>
      <w:proofErr w:type="gramEnd"/>
      <w:r w:rsidR="00CB1F3A" w:rsidRPr="00574253">
        <w:rPr>
          <w:rFonts w:hAnsi="標楷體" w:hint="eastAsia"/>
        </w:rPr>
        <w:t>標準不明</w:t>
      </w:r>
      <w:r w:rsidR="007227AA" w:rsidRPr="00574253">
        <w:rPr>
          <w:rFonts w:hAnsi="標楷體" w:hint="eastAsia"/>
        </w:rPr>
        <w:t>」</w:t>
      </w:r>
      <w:r w:rsidR="00CB1F3A" w:rsidRPr="00574253">
        <w:rPr>
          <w:rFonts w:hAnsi="標楷體" w:hint="eastAsia"/>
        </w:rPr>
        <w:t>。</w:t>
      </w:r>
    </w:p>
    <w:p w:rsidR="00CB1F3A" w:rsidRPr="00574253" w:rsidRDefault="00CB1F3A" w:rsidP="00CB1F3A">
      <w:pPr>
        <w:pStyle w:val="4"/>
        <w:rPr>
          <w:rFonts w:hAnsi="標楷體"/>
        </w:rPr>
      </w:pPr>
      <w:r w:rsidRPr="00574253">
        <w:rPr>
          <w:rFonts w:hAnsi="標楷體" w:hint="eastAsia"/>
        </w:rPr>
        <w:t>關於大學教師團體（含教師會及教授會）代表部分之建議：</w:t>
      </w:r>
    </w:p>
    <w:p w:rsidR="00F00801" w:rsidRPr="00574253" w:rsidRDefault="00C43512" w:rsidP="009070E3">
      <w:pPr>
        <w:pStyle w:val="5"/>
        <w:rPr>
          <w:rFonts w:hAnsi="標楷體"/>
        </w:rPr>
      </w:pPr>
      <w:r w:rsidRPr="00574253">
        <w:rPr>
          <w:rFonts w:hAnsi="標楷體" w:hint="eastAsia"/>
        </w:rPr>
        <w:t>「</w:t>
      </w:r>
      <w:r w:rsidR="00F00801" w:rsidRPr="00574253">
        <w:rPr>
          <w:rFonts w:hAnsi="標楷體" w:hint="eastAsia"/>
        </w:rPr>
        <w:t>大學自治不僅是組織或設計，關鍵仍在人。校長透過掌握人事權力，透過系所缺額安插親信人馬。校長的產生是大學自治很重要的關鍵，遴選被操作得很嚴重，易變成校園利益分贓的結果，甚至遴選委員之配票名單會提供給校務會議代表</w:t>
      </w:r>
      <w:r w:rsidR="007227AA" w:rsidRPr="00574253">
        <w:rPr>
          <w:rFonts w:hAnsi="標楷體" w:hint="eastAsia"/>
        </w:rPr>
        <w:t>」</w:t>
      </w:r>
      <w:r w:rsidR="00F00801" w:rsidRPr="00574253">
        <w:rPr>
          <w:rFonts w:hAnsi="標楷體" w:hint="eastAsia"/>
        </w:rPr>
        <w:t>。</w:t>
      </w:r>
    </w:p>
    <w:p w:rsidR="009070E3" w:rsidRPr="00574253" w:rsidRDefault="00C43512" w:rsidP="009070E3">
      <w:pPr>
        <w:pStyle w:val="5"/>
        <w:rPr>
          <w:rFonts w:hAnsi="標楷體"/>
        </w:rPr>
      </w:pPr>
      <w:r w:rsidRPr="00574253">
        <w:rPr>
          <w:rFonts w:hAnsi="標楷體" w:hint="eastAsia"/>
        </w:rPr>
        <w:t>「</w:t>
      </w:r>
      <w:r w:rsidR="009070E3" w:rsidRPr="00574253">
        <w:rPr>
          <w:rFonts w:hAnsi="標楷體" w:hint="eastAsia"/>
        </w:rPr>
        <w:t>有關大學法人化問題，</w:t>
      </w:r>
      <w:r w:rsidR="009070E3" w:rsidRPr="00574253">
        <w:rPr>
          <w:rFonts w:hAnsi="標楷體" w:hint="eastAsia"/>
          <w:b/>
        </w:rPr>
        <w:t>大學現在已經變成血汗大學</w:t>
      </w:r>
      <w:r w:rsidR="009070E3" w:rsidRPr="00574253">
        <w:rPr>
          <w:rFonts w:hAnsi="標楷體" w:hint="eastAsia"/>
        </w:rPr>
        <w:t>，學費長期不合理，民意高漲，使得大學學費與幼稚園學費相差無幾，頂尖大學應已符合國立大學法人化之標準，為何不讓學校自行募款？難道大學投資不重要嗎？學費過於便宜，使得學生也不珍惜納稅人的錢</w:t>
      </w:r>
      <w:r w:rsidR="007227AA" w:rsidRPr="00574253">
        <w:rPr>
          <w:rFonts w:hAnsi="標楷體" w:hint="eastAsia"/>
        </w:rPr>
        <w:t>」</w:t>
      </w:r>
      <w:r w:rsidR="009070E3" w:rsidRPr="00574253">
        <w:rPr>
          <w:rFonts w:hAnsi="標楷體" w:hint="eastAsia"/>
        </w:rPr>
        <w:t>。</w:t>
      </w:r>
    </w:p>
    <w:p w:rsidR="009007A2" w:rsidRPr="00574253" w:rsidRDefault="00C43512" w:rsidP="009007A2">
      <w:pPr>
        <w:pStyle w:val="5"/>
        <w:rPr>
          <w:rFonts w:hAnsi="標楷體"/>
        </w:rPr>
      </w:pPr>
      <w:r w:rsidRPr="00574253">
        <w:rPr>
          <w:rFonts w:hAnsi="標楷體" w:hint="eastAsia"/>
        </w:rPr>
        <w:t>「</w:t>
      </w:r>
      <w:r w:rsidR="009007A2" w:rsidRPr="00574253">
        <w:rPr>
          <w:rFonts w:hAnsi="標楷體" w:hint="eastAsia"/>
        </w:rPr>
        <w:t>建議大學行政法人化，自負盈虧，公務員出缺後，聘任約用行政人員，</w:t>
      </w:r>
      <w:proofErr w:type="gramStart"/>
      <w:r w:rsidR="009007A2" w:rsidRPr="00574253">
        <w:rPr>
          <w:rFonts w:hAnsi="標楷體" w:hint="eastAsia"/>
        </w:rPr>
        <w:t>惟渠起</w:t>
      </w:r>
      <w:proofErr w:type="gramEnd"/>
      <w:r w:rsidR="009007A2" w:rsidRPr="00574253">
        <w:rPr>
          <w:rFonts w:hAnsi="標楷體" w:hint="eastAsia"/>
        </w:rPr>
        <w:t>薪結構過低，也無升遷管道，也無法行政主管，導致約用人員流失比率高</w:t>
      </w:r>
      <w:r w:rsidR="00693F42" w:rsidRPr="00574253">
        <w:rPr>
          <w:rFonts w:hAnsi="標楷體" w:hint="eastAsia"/>
        </w:rPr>
        <w:t>」</w:t>
      </w:r>
      <w:r w:rsidR="009007A2" w:rsidRPr="00574253">
        <w:rPr>
          <w:rFonts w:hAnsi="標楷體" w:hint="eastAsia"/>
        </w:rPr>
        <w:t>。</w:t>
      </w:r>
    </w:p>
    <w:p w:rsidR="005E371D" w:rsidRPr="00574253" w:rsidRDefault="00C43512" w:rsidP="005E371D">
      <w:pPr>
        <w:pStyle w:val="5"/>
        <w:rPr>
          <w:rFonts w:hAnsi="標楷體"/>
        </w:rPr>
      </w:pPr>
      <w:r w:rsidRPr="00574253">
        <w:rPr>
          <w:rFonts w:hAnsi="標楷體" w:hint="eastAsia"/>
        </w:rPr>
        <w:t>「</w:t>
      </w:r>
      <w:r w:rsidR="005E371D" w:rsidRPr="00574253">
        <w:rPr>
          <w:rFonts w:hAnsi="標楷體" w:hint="eastAsia"/>
        </w:rPr>
        <w:t>校園民主組成包含教師、學生及行政同仁，</w:t>
      </w:r>
      <w:r w:rsidR="005E371D" w:rsidRPr="00574253">
        <w:rPr>
          <w:rFonts w:hAnsi="標楷體" w:hint="eastAsia"/>
        </w:rPr>
        <w:lastRenderedPageBreak/>
        <w:t>三者之間應取得平衡及制衡，教授治校不一定好，教授也有自己的利益考量，或是很多外務。以系</w:t>
      </w:r>
      <w:proofErr w:type="gramStart"/>
      <w:r w:rsidR="005E371D" w:rsidRPr="00574253">
        <w:rPr>
          <w:rFonts w:hAnsi="標楷體" w:hint="eastAsia"/>
        </w:rPr>
        <w:t>務</w:t>
      </w:r>
      <w:proofErr w:type="gramEnd"/>
      <w:r w:rsidR="005E371D" w:rsidRPr="00574253">
        <w:rPr>
          <w:rFonts w:hAnsi="標楷體" w:hint="eastAsia"/>
        </w:rPr>
        <w:t>經營而言，4年換一批行政主管，</w:t>
      </w:r>
      <w:proofErr w:type="gramStart"/>
      <w:r w:rsidR="005E371D" w:rsidRPr="00574253">
        <w:rPr>
          <w:rFonts w:hAnsi="標楷體" w:hint="eastAsia"/>
        </w:rPr>
        <w:t>則系辦</w:t>
      </w:r>
      <w:proofErr w:type="gramEnd"/>
      <w:r w:rsidR="005E371D" w:rsidRPr="00574253">
        <w:rPr>
          <w:rFonts w:hAnsi="標楷體" w:hint="eastAsia"/>
        </w:rPr>
        <w:t>同仁經驗才是真正重要，專業性應得到尊重，行政代表應分為政務官及事務官部分</w:t>
      </w:r>
      <w:r w:rsidR="007227AA" w:rsidRPr="00574253">
        <w:rPr>
          <w:rFonts w:hAnsi="標楷體" w:hint="eastAsia"/>
        </w:rPr>
        <w:t>」</w:t>
      </w:r>
      <w:r w:rsidR="005E371D" w:rsidRPr="00574253">
        <w:rPr>
          <w:rFonts w:hAnsi="標楷體" w:hint="eastAsia"/>
        </w:rPr>
        <w:t>。</w:t>
      </w:r>
    </w:p>
    <w:p w:rsidR="00CB1F3A" w:rsidRPr="00574253" w:rsidRDefault="00CB1F3A" w:rsidP="00CB1F3A">
      <w:pPr>
        <w:pStyle w:val="4"/>
        <w:rPr>
          <w:rFonts w:hAnsi="標楷體"/>
        </w:rPr>
      </w:pPr>
      <w:r w:rsidRPr="00574253">
        <w:rPr>
          <w:rFonts w:hAnsi="標楷體" w:hint="eastAsia"/>
        </w:rPr>
        <w:t>關於民間教育團體代表部分之建議：</w:t>
      </w:r>
    </w:p>
    <w:p w:rsidR="00454B1B" w:rsidRPr="00574253" w:rsidRDefault="006304DC" w:rsidP="00454B1B">
      <w:pPr>
        <w:pStyle w:val="5"/>
        <w:rPr>
          <w:rFonts w:hAnsi="標楷體"/>
        </w:rPr>
      </w:pPr>
      <w:r w:rsidRPr="00574253">
        <w:rPr>
          <w:rFonts w:hAnsi="標楷體" w:hint="eastAsia"/>
        </w:rPr>
        <w:t>「</w:t>
      </w:r>
      <w:r w:rsidR="00454B1B" w:rsidRPr="00574253">
        <w:rPr>
          <w:rFonts w:hAnsi="標楷體" w:hint="eastAsia"/>
        </w:rPr>
        <w:t>教育部對</w:t>
      </w:r>
      <w:r w:rsidR="00B74C1D" w:rsidRPr="00574253">
        <w:rPr>
          <w:rFonts w:hAnsi="標楷體" w:hint="eastAsia"/>
        </w:rPr>
        <w:t>『</w:t>
      </w:r>
      <w:r w:rsidR="00454B1B" w:rsidRPr="00574253">
        <w:rPr>
          <w:rFonts w:hAnsi="標楷體" w:hint="eastAsia"/>
        </w:rPr>
        <w:t>大學自治</w:t>
      </w:r>
      <w:r w:rsidR="00B74C1D" w:rsidRPr="00574253">
        <w:rPr>
          <w:rFonts w:hAnsi="標楷體" w:hint="eastAsia"/>
        </w:rPr>
        <w:t>』</w:t>
      </w:r>
      <w:r w:rsidR="00454B1B" w:rsidRPr="00574253">
        <w:rPr>
          <w:rFonts w:hAnsi="標楷體" w:hint="eastAsia"/>
        </w:rPr>
        <w:t>範圍並無明確規範，除大學法及</w:t>
      </w:r>
      <w:r w:rsidR="002026FB" w:rsidRPr="00574253">
        <w:rPr>
          <w:rFonts w:hAnsi="標楷體" w:hint="eastAsia"/>
        </w:rPr>
        <w:t>私校法</w:t>
      </w:r>
      <w:r w:rsidR="00454B1B" w:rsidRPr="00574253">
        <w:rPr>
          <w:rFonts w:hAnsi="標楷體" w:hint="eastAsia"/>
        </w:rPr>
        <w:t>有明文規定者外，許多大學事務究為大學自治事項或主管機關權責，其界線並不明確</w:t>
      </w:r>
      <w:r w:rsidR="007227AA" w:rsidRPr="00574253">
        <w:rPr>
          <w:rFonts w:hAnsi="標楷體" w:hint="eastAsia"/>
        </w:rPr>
        <w:t>」</w:t>
      </w:r>
      <w:r w:rsidR="00454B1B" w:rsidRPr="00574253">
        <w:rPr>
          <w:rFonts w:hAnsi="標楷體" w:hint="eastAsia"/>
        </w:rPr>
        <w:t>。</w:t>
      </w:r>
    </w:p>
    <w:p w:rsidR="00454B1B" w:rsidRPr="00574253" w:rsidRDefault="006304DC" w:rsidP="00454B1B">
      <w:pPr>
        <w:pStyle w:val="5"/>
        <w:rPr>
          <w:rFonts w:hAnsi="標楷體"/>
        </w:rPr>
      </w:pPr>
      <w:r w:rsidRPr="00574253">
        <w:rPr>
          <w:rFonts w:hAnsi="標楷體" w:hint="eastAsia"/>
        </w:rPr>
        <w:t>「</w:t>
      </w:r>
      <w:r w:rsidR="00454B1B" w:rsidRPr="00574253">
        <w:rPr>
          <w:rFonts w:hAnsi="標楷體" w:hint="eastAsia"/>
        </w:rPr>
        <w:t>國立大學仍屬政府組織</w:t>
      </w:r>
      <w:proofErr w:type="gramStart"/>
      <w:r w:rsidR="00454B1B" w:rsidRPr="00574253">
        <w:rPr>
          <w:rFonts w:hAnsi="標楷體" w:hint="eastAsia"/>
        </w:rPr>
        <w:t>一</w:t>
      </w:r>
      <w:proofErr w:type="gramEnd"/>
      <w:r w:rsidR="00454B1B" w:rsidRPr="00574253">
        <w:rPr>
          <w:rFonts w:hAnsi="標楷體" w:hint="eastAsia"/>
        </w:rPr>
        <w:t>部份，為公營造物，不具獨立法人地位，所有</w:t>
      </w:r>
      <w:proofErr w:type="gramStart"/>
      <w:r w:rsidR="00454B1B" w:rsidRPr="00574253">
        <w:rPr>
          <w:rFonts w:hAnsi="標楷體" w:hint="eastAsia"/>
        </w:rPr>
        <w:t>職員均為公務人員</w:t>
      </w:r>
      <w:proofErr w:type="gramEnd"/>
      <w:r w:rsidR="00454B1B" w:rsidRPr="00574253">
        <w:rPr>
          <w:rFonts w:hAnsi="標楷體" w:hint="eastAsia"/>
        </w:rPr>
        <w:t>，且經費預算受制於政府，在財務不能自主下，大學自治的基礎僅能建立在政府的尊重上。而私立大學為學校財團法人設立，財務及法律地位比國立大學更具自主性，但自律及他律制度均不足下，造成私校弊端叢生。無論國立大學或私立大學均高度仰賴政府經費補助，學費又受制於政府，政府可輕易透過經費補助，以政策引導方式左右大學發展，整體來看，教育部透過行政權及主管機關權力高密度管控大學，如學費、師資總量、系所調整，並左</w:t>
      </w:r>
      <w:r w:rsidR="00B36D01" w:rsidRPr="00574253">
        <w:rPr>
          <w:rFonts w:hAnsi="標楷體" w:hint="eastAsia"/>
        </w:rPr>
        <w:t>右</w:t>
      </w:r>
      <w:r w:rsidR="00454B1B" w:rsidRPr="00574253">
        <w:rPr>
          <w:rFonts w:hAnsi="標楷體" w:hint="eastAsia"/>
        </w:rPr>
        <w:t>大學發展方向如典範大學、教學卓越、深耕計劃及人才培育方向如通過</w:t>
      </w:r>
      <w:r w:rsidR="004275B9" w:rsidRPr="00574253">
        <w:rPr>
          <w:rFonts w:hAnsi="標楷體" w:hint="eastAsia"/>
        </w:rPr>
        <w:t>產學</w:t>
      </w:r>
      <w:r w:rsidR="004275B9" w:rsidRPr="00574253">
        <w:rPr>
          <w:rFonts w:hAnsi="標楷體"/>
        </w:rPr>
        <w:t>創新條例</w:t>
      </w:r>
      <w:r w:rsidR="00454B1B" w:rsidRPr="00574253">
        <w:rPr>
          <w:rFonts w:hAnsi="標楷體" w:hint="eastAsia"/>
        </w:rPr>
        <w:t>，讓大學</w:t>
      </w:r>
      <w:proofErr w:type="gramStart"/>
      <w:r w:rsidR="00454B1B" w:rsidRPr="00574253">
        <w:rPr>
          <w:rFonts w:hAnsi="標楷體" w:hint="eastAsia"/>
        </w:rPr>
        <w:t>發展趨同</w:t>
      </w:r>
      <w:proofErr w:type="gramEnd"/>
      <w:r w:rsidR="00454B1B" w:rsidRPr="00574253">
        <w:rPr>
          <w:rFonts w:hAnsi="標楷體" w:hint="eastAsia"/>
        </w:rPr>
        <w:t>，失去辦學特色所謂</w:t>
      </w:r>
      <w:r w:rsidR="004144FC" w:rsidRPr="00574253">
        <w:rPr>
          <w:rFonts w:hAnsi="標楷體" w:hint="eastAsia"/>
        </w:rPr>
        <w:t>『</w:t>
      </w:r>
      <w:r w:rsidR="00454B1B" w:rsidRPr="00574253">
        <w:rPr>
          <w:rFonts w:hAnsi="標楷體" w:hint="eastAsia"/>
        </w:rPr>
        <w:t>教育部大學</w:t>
      </w:r>
      <w:r w:rsidR="004144FC" w:rsidRPr="00574253">
        <w:rPr>
          <w:rFonts w:hAnsi="標楷體" w:hint="eastAsia"/>
        </w:rPr>
        <w:t>』</w:t>
      </w:r>
      <w:r w:rsidR="00454B1B" w:rsidRPr="00574253">
        <w:rPr>
          <w:rFonts w:hAnsi="標楷體" w:hint="eastAsia"/>
        </w:rPr>
        <w:t>又教育部配合國家產業發展促使大學扮演國家人力資源培育角色，大學在這樣的發展框架下，難有高度自主性，不能像先進國家有自由發展空間</w:t>
      </w:r>
      <w:r w:rsidR="007227AA" w:rsidRPr="00574253">
        <w:rPr>
          <w:rFonts w:hAnsi="標楷體" w:hint="eastAsia"/>
        </w:rPr>
        <w:t>」</w:t>
      </w:r>
      <w:r w:rsidR="00454B1B" w:rsidRPr="00574253">
        <w:rPr>
          <w:rFonts w:hAnsi="標楷體" w:hint="eastAsia"/>
        </w:rPr>
        <w:t>。</w:t>
      </w:r>
    </w:p>
    <w:p w:rsidR="00CB1F3A" w:rsidRPr="00574253" w:rsidRDefault="00CB1F3A" w:rsidP="00CB1F3A">
      <w:pPr>
        <w:pStyle w:val="3"/>
        <w:rPr>
          <w:rFonts w:hAnsi="標楷體"/>
        </w:rPr>
      </w:pPr>
      <w:proofErr w:type="gramStart"/>
      <w:r w:rsidRPr="00574253">
        <w:rPr>
          <w:rFonts w:hAnsi="標楷體" w:hint="eastAsia"/>
        </w:rPr>
        <w:t>另</w:t>
      </w:r>
      <w:proofErr w:type="gramEnd"/>
      <w:r w:rsidRPr="00574253">
        <w:rPr>
          <w:rFonts w:hAnsi="標楷體" w:hint="eastAsia"/>
        </w:rPr>
        <w:t>，</w:t>
      </w:r>
      <w:r w:rsidRPr="00574253">
        <w:rPr>
          <w:rFonts w:hAnsi="標楷體" w:hint="eastAsia"/>
          <w:b/>
        </w:rPr>
        <w:t>公立大學法人化</w:t>
      </w:r>
      <w:r w:rsidRPr="00574253">
        <w:rPr>
          <w:rFonts w:hAnsi="標楷體" w:hint="eastAsia"/>
        </w:rPr>
        <w:t>議題之重點，在於透過法令及</w:t>
      </w:r>
      <w:r w:rsidRPr="00574253">
        <w:rPr>
          <w:rFonts w:hAnsi="標楷體" w:hint="eastAsia"/>
        </w:rPr>
        <w:lastRenderedPageBreak/>
        <w:t>制度之變革，賦予其經營、人事及財務等面向之自主，過去曾為我國大學法改革之重點議題。而歷來教育部對於大學法人化推動歷程經驗如下</w:t>
      </w:r>
      <w:r w:rsidRPr="00574253">
        <w:rPr>
          <w:rStyle w:val="aff2"/>
          <w:rFonts w:hAnsi="標楷體"/>
        </w:rPr>
        <w:footnoteReference w:id="6"/>
      </w:r>
      <w:r w:rsidRPr="00574253">
        <w:rPr>
          <w:rFonts w:hAnsi="標楷體" w:hint="eastAsia"/>
        </w:rPr>
        <w:t>：</w:t>
      </w:r>
    </w:p>
    <w:p w:rsidR="00CB1F3A" w:rsidRPr="00574253" w:rsidRDefault="00CB1F3A" w:rsidP="00CB1F3A">
      <w:pPr>
        <w:pStyle w:val="4"/>
        <w:rPr>
          <w:rFonts w:hAnsi="標楷體"/>
        </w:rPr>
      </w:pPr>
      <w:r w:rsidRPr="00574253">
        <w:rPr>
          <w:rFonts w:hAnsi="標楷體"/>
        </w:rPr>
        <w:t>89</w:t>
      </w:r>
      <w:r w:rsidRPr="00574253">
        <w:rPr>
          <w:rFonts w:hAnsi="標楷體" w:hint="eastAsia"/>
        </w:rPr>
        <w:t>年</w:t>
      </w:r>
      <w:proofErr w:type="gramStart"/>
      <w:r w:rsidRPr="00574253">
        <w:rPr>
          <w:rFonts w:hAnsi="標楷體" w:hint="eastAsia"/>
        </w:rPr>
        <w:t>研</w:t>
      </w:r>
      <w:proofErr w:type="gramEnd"/>
      <w:r w:rsidRPr="00574253">
        <w:rPr>
          <w:rFonts w:hAnsi="標楷體" w:hint="eastAsia"/>
        </w:rPr>
        <w:t>議納入大學法修正草案：教育部自</w:t>
      </w:r>
      <w:r w:rsidRPr="00574253">
        <w:rPr>
          <w:rFonts w:hAnsi="標楷體"/>
        </w:rPr>
        <w:t>89</w:t>
      </w:r>
      <w:r w:rsidRPr="00574253">
        <w:rPr>
          <w:rFonts w:hAnsi="標楷體" w:hint="eastAsia"/>
        </w:rPr>
        <w:t>年起</w:t>
      </w:r>
      <w:proofErr w:type="gramStart"/>
      <w:r w:rsidRPr="00574253">
        <w:rPr>
          <w:rFonts w:hAnsi="標楷體" w:hint="eastAsia"/>
        </w:rPr>
        <w:t>研</w:t>
      </w:r>
      <w:proofErr w:type="gramEnd"/>
      <w:r w:rsidRPr="00574253">
        <w:rPr>
          <w:rFonts w:hAnsi="標楷體" w:hint="eastAsia"/>
        </w:rPr>
        <w:t>議大學法人化，並於當時大學法修正草案擬具</w:t>
      </w:r>
      <w:proofErr w:type="gramStart"/>
      <w:r w:rsidRPr="00574253">
        <w:rPr>
          <w:rFonts w:hAnsi="標楷體" w:hint="eastAsia"/>
        </w:rPr>
        <w:t>法人化專</w:t>
      </w:r>
      <w:proofErr w:type="gramEnd"/>
      <w:r w:rsidRPr="00574253">
        <w:rPr>
          <w:rFonts w:hAnsi="標楷體" w:hint="eastAsia"/>
        </w:rPr>
        <w:t>章，惟因各界意見歧異，相關爭點包括：大學意願與條件（須審慎評估與詳細規劃人事、財務與績效等）、現有教職員工權益處理（如退撫保障）、國立大學與政府間之資源</w:t>
      </w:r>
      <w:proofErr w:type="gramStart"/>
      <w:r w:rsidRPr="00574253">
        <w:rPr>
          <w:rFonts w:hAnsi="標楷體" w:hint="eastAsia"/>
        </w:rPr>
        <w:t>挹</w:t>
      </w:r>
      <w:proofErr w:type="gramEnd"/>
      <w:r w:rsidRPr="00574253">
        <w:rPr>
          <w:rFonts w:hAnsi="標楷體" w:hint="eastAsia"/>
        </w:rPr>
        <w:t>注及監督管理關係等，</w:t>
      </w:r>
      <w:proofErr w:type="gramStart"/>
      <w:r w:rsidRPr="00574253">
        <w:rPr>
          <w:rFonts w:hAnsi="標楷體" w:hint="eastAsia"/>
        </w:rPr>
        <w:t>爰</w:t>
      </w:r>
      <w:proofErr w:type="gramEnd"/>
      <w:r w:rsidRPr="00574253">
        <w:rPr>
          <w:rFonts w:hAnsi="標楷體"/>
          <w:b/>
        </w:rPr>
        <w:t>94</w:t>
      </w:r>
      <w:r w:rsidRPr="00574253">
        <w:rPr>
          <w:rFonts w:hAnsi="標楷體" w:hint="eastAsia"/>
          <w:b/>
        </w:rPr>
        <w:t>年審議當時大學法修正草案，並未將</w:t>
      </w:r>
      <w:proofErr w:type="gramStart"/>
      <w:r w:rsidRPr="00574253">
        <w:rPr>
          <w:rFonts w:hAnsi="標楷體" w:hint="eastAsia"/>
          <w:b/>
        </w:rPr>
        <w:t>法人化專</w:t>
      </w:r>
      <w:proofErr w:type="gramEnd"/>
      <w:r w:rsidRPr="00574253">
        <w:rPr>
          <w:rFonts w:hAnsi="標楷體" w:hint="eastAsia"/>
          <w:b/>
        </w:rPr>
        <w:t>章條文列入審議</w:t>
      </w:r>
      <w:r w:rsidRPr="00574253">
        <w:rPr>
          <w:rFonts w:hAnsi="標楷體" w:hint="eastAsia"/>
        </w:rPr>
        <w:t>。</w:t>
      </w:r>
    </w:p>
    <w:p w:rsidR="00CB1F3A" w:rsidRPr="00574253" w:rsidRDefault="00CB1F3A" w:rsidP="00CB1F3A">
      <w:pPr>
        <w:pStyle w:val="4"/>
        <w:rPr>
          <w:rFonts w:hAnsi="標楷體"/>
        </w:rPr>
      </w:pPr>
      <w:r w:rsidRPr="00574253">
        <w:rPr>
          <w:rFonts w:hAnsi="標楷體"/>
          <w:b/>
        </w:rPr>
        <w:t>103</w:t>
      </w:r>
      <w:r w:rsidRPr="00574253">
        <w:rPr>
          <w:rFonts w:hAnsi="標楷體" w:hint="eastAsia"/>
          <w:b/>
        </w:rPr>
        <w:t>年推行大學自主治理試辦方案</w:t>
      </w:r>
      <w:r w:rsidRPr="00574253">
        <w:rPr>
          <w:rFonts w:hAnsi="標楷體" w:hint="eastAsia"/>
        </w:rPr>
        <w:t>：</w:t>
      </w:r>
    </w:p>
    <w:p w:rsidR="00CB1F3A" w:rsidRPr="00574253" w:rsidRDefault="00CB1F3A" w:rsidP="00CB1F3A">
      <w:pPr>
        <w:pStyle w:val="5"/>
        <w:rPr>
          <w:rFonts w:hAnsi="標楷體"/>
        </w:rPr>
      </w:pPr>
      <w:proofErr w:type="gramStart"/>
      <w:r w:rsidRPr="00574253">
        <w:rPr>
          <w:rFonts w:hAnsi="標楷體" w:hint="eastAsia"/>
        </w:rPr>
        <w:t>鑑</w:t>
      </w:r>
      <w:proofErr w:type="gramEnd"/>
      <w:r w:rsidRPr="00574253">
        <w:rPr>
          <w:rFonts w:hAnsi="標楷體" w:hint="eastAsia"/>
        </w:rPr>
        <w:t>於我國公立大學及各界仍時有呼籲大學法人化之訴求，教育部</w:t>
      </w:r>
      <w:proofErr w:type="gramStart"/>
      <w:r w:rsidRPr="00574253">
        <w:rPr>
          <w:rFonts w:hAnsi="標楷體" w:hint="eastAsia"/>
        </w:rPr>
        <w:t>爰</w:t>
      </w:r>
      <w:proofErr w:type="gramEnd"/>
      <w:r w:rsidRPr="00574253">
        <w:rPr>
          <w:rFonts w:hAnsi="標楷體" w:hint="eastAsia"/>
        </w:rPr>
        <w:t>依</w:t>
      </w:r>
      <w:r w:rsidRPr="00574253">
        <w:rPr>
          <w:rFonts w:hAnsi="標楷體"/>
        </w:rPr>
        <w:t>99</w:t>
      </w:r>
      <w:r w:rsidRPr="00574253">
        <w:rPr>
          <w:rFonts w:hAnsi="標楷體" w:hint="eastAsia"/>
        </w:rPr>
        <w:t>年總統與學術教育類國策顧問座談會討論，規劃「大學自主治理方案」，</w:t>
      </w:r>
      <w:proofErr w:type="gramStart"/>
      <w:r w:rsidRPr="00574253">
        <w:rPr>
          <w:rFonts w:hAnsi="標楷體" w:hint="eastAsia"/>
        </w:rPr>
        <w:t>研</w:t>
      </w:r>
      <w:proofErr w:type="gramEnd"/>
      <w:r w:rsidRPr="00574253">
        <w:rPr>
          <w:rFonts w:hAnsi="標楷體" w:hint="eastAsia"/>
        </w:rPr>
        <w:t>擬在不須進行法人化的狀態下，推動大學之法令與人事鬆綁、自主治理經營及</w:t>
      </w:r>
      <w:proofErr w:type="gramStart"/>
      <w:r w:rsidRPr="00574253">
        <w:rPr>
          <w:rFonts w:hAnsi="標楷體" w:hint="eastAsia"/>
        </w:rPr>
        <w:t>績效課責等</w:t>
      </w:r>
      <w:proofErr w:type="gramEnd"/>
      <w:r w:rsidRPr="00574253">
        <w:rPr>
          <w:rFonts w:hAnsi="標楷體" w:hint="eastAsia"/>
        </w:rPr>
        <w:t>。</w:t>
      </w:r>
    </w:p>
    <w:p w:rsidR="00CB1F3A" w:rsidRPr="00574253" w:rsidRDefault="00CB1F3A" w:rsidP="00CB1F3A">
      <w:pPr>
        <w:pStyle w:val="5"/>
        <w:rPr>
          <w:rFonts w:hAnsi="標楷體"/>
        </w:rPr>
      </w:pPr>
      <w:r w:rsidRPr="00574253">
        <w:rPr>
          <w:rFonts w:hAnsi="標楷體" w:hint="eastAsia"/>
          <w:b/>
        </w:rPr>
        <w:t>教育部於</w:t>
      </w:r>
      <w:r w:rsidRPr="00574253">
        <w:rPr>
          <w:rFonts w:hAnsi="標楷體"/>
          <w:b/>
        </w:rPr>
        <w:t>103</w:t>
      </w:r>
      <w:r w:rsidRPr="00574253">
        <w:rPr>
          <w:rFonts w:hAnsi="標楷體" w:hint="eastAsia"/>
          <w:b/>
        </w:rPr>
        <w:t>年推動「大學自主治理試辦方案」</w:t>
      </w:r>
      <w:r w:rsidRPr="00574253">
        <w:rPr>
          <w:rFonts w:hAnsi="標楷體" w:hint="eastAsia"/>
        </w:rPr>
        <w:t>，案內提出</w:t>
      </w:r>
      <w:r w:rsidRPr="00574253">
        <w:rPr>
          <w:rFonts w:hAnsi="標楷體"/>
        </w:rPr>
        <w:t>6</w:t>
      </w:r>
      <w:r w:rsidRPr="00574253">
        <w:rPr>
          <w:rFonts w:hAnsi="標楷體" w:hint="eastAsia"/>
        </w:rPr>
        <w:t>項授權，包括：校長遴選及續任權、大學招生名額調整審議權、系所設立及調整審議權、校務發展計畫議決權、校務預算議決權、彈性薪資機制議決權，原擬由國立成功大學及國立金門大學等兩校率先試辦，惟因面臨「教職員去公務員化」、「教師退撫」、「國有財產歸屬」等問題，尚難以化解外界疑慮，</w:t>
      </w:r>
      <w:r w:rsidRPr="00574253">
        <w:rPr>
          <w:rFonts w:hAnsi="標楷體" w:hint="eastAsia"/>
        </w:rPr>
        <w:lastRenderedPageBreak/>
        <w:t>致兩校校務會議未通過，</w:t>
      </w:r>
      <w:proofErr w:type="gramStart"/>
      <w:r w:rsidRPr="00574253">
        <w:rPr>
          <w:rFonts w:hAnsi="標楷體" w:hint="eastAsia"/>
        </w:rPr>
        <w:t>爰</w:t>
      </w:r>
      <w:proofErr w:type="gramEnd"/>
      <w:r w:rsidRPr="00574253">
        <w:rPr>
          <w:rFonts w:hAnsi="標楷體" w:hint="eastAsia"/>
        </w:rPr>
        <w:t>予</w:t>
      </w:r>
      <w:r w:rsidRPr="00574253">
        <w:rPr>
          <w:rFonts w:hAnsi="標楷體" w:hint="eastAsia"/>
          <w:b/>
        </w:rPr>
        <w:t>終止試辦</w:t>
      </w:r>
      <w:r w:rsidRPr="00574253">
        <w:rPr>
          <w:rFonts w:hAnsi="標楷體" w:hint="eastAsia"/>
        </w:rPr>
        <w:t>。</w:t>
      </w:r>
    </w:p>
    <w:p w:rsidR="00CB1F3A" w:rsidRPr="00574253" w:rsidRDefault="00CB1F3A" w:rsidP="00CB1F3A">
      <w:pPr>
        <w:pStyle w:val="3"/>
        <w:ind w:leftChars="200"/>
        <w:rPr>
          <w:rFonts w:hAnsi="標楷體"/>
        </w:rPr>
      </w:pPr>
      <w:proofErr w:type="gramStart"/>
      <w:r w:rsidRPr="00574253">
        <w:rPr>
          <w:rFonts w:hAnsi="標楷體" w:hint="eastAsia"/>
        </w:rPr>
        <w:t>究此</w:t>
      </w:r>
      <w:proofErr w:type="gramEnd"/>
      <w:r w:rsidRPr="00574253">
        <w:rPr>
          <w:rFonts w:hAnsi="標楷體" w:hint="eastAsia"/>
        </w:rPr>
        <w:t>，教育部</w:t>
      </w:r>
      <w:r w:rsidRPr="00574253">
        <w:rPr>
          <w:rFonts w:hAnsi="標楷體"/>
        </w:rPr>
        <w:t>考量前開推動</w:t>
      </w:r>
      <w:proofErr w:type="gramStart"/>
      <w:r w:rsidRPr="00574253">
        <w:rPr>
          <w:rFonts w:hAnsi="標楷體"/>
        </w:rPr>
        <w:t>法人化專</w:t>
      </w:r>
      <w:proofErr w:type="gramEnd"/>
      <w:r w:rsidRPr="00574253">
        <w:rPr>
          <w:rFonts w:hAnsi="標楷體"/>
        </w:rPr>
        <w:t>章立法與試辦方案均未能完成，且涉及面向廣泛，亦引起校內外相關疑慮</w:t>
      </w:r>
      <w:r w:rsidRPr="00574253">
        <w:rPr>
          <w:rFonts w:hAnsi="標楷體" w:hint="eastAsia"/>
        </w:rPr>
        <w:t>；</w:t>
      </w:r>
      <w:r w:rsidRPr="00574253">
        <w:rPr>
          <w:rFonts w:hAnsi="標楷體"/>
        </w:rPr>
        <w:t>故</w:t>
      </w:r>
      <w:r w:rsidR="001E3F1E" w:rsidRPr="00574253">
        <w:rPr>
          <w:rFonts w:hAnsi="標楷體" w:hint="eastAsia"/>
        </w:rPr>
        <w:t>教育</w:t>
      </w:r>
      <w:r w:rsidRPr="00574253">
        <w:rPr>
          <w:rFonts w:hAnsi="標楷體"/>
        </w:rPr>
        <w:t>部</w:t>
      </w:r>
      <w:r w:rsidR="004C3624" w:rsidRPr="00574253">
        <w:rPr>
          <w:rFonts w:hAnsi="標楷體" w:hint="eastAsia"/>
        </w:rPr>
        <w:t>指出，</w:t>
      </w:r>
      <w:r w:rsidRPr="00574253">
        <w:rPr>
          <w:rFonts w:hAnsi="標楷體"/>
        </w:rPr>
        <w:t>目前政策方向</w:t>
      </w:r>
      <w:r w:rsidRPr="00574253">
        <w:rPr>
          <w:rFonts w:hAnsi="標楷體"/>
          <w:b/>
        </w:rPr>
        <w:t>在不涉及法人化立法的前提下</w:t>
      </w:r>
      <w:r w:rsidRPr="00574253">
        <w:rPr>
          <w:rFonts w:hAnsi="標楷體"/>
        </w:rPr>
        <w:t>，積極營造大學彈性運作環境，協助大學法規鬆綁，包括逐步放寬人事權及財政權，並以促進大學資訊公開、</w:t>
      </w:r>
      <w:proofErr w:type="gramStart"/>
      <w:r w:rsidRPr="00574253">
        <w:rPr>
          <w:rFonts w:hAnsi="標楷體"/>
        </w:rPr>
        <w:t>自我課責作為</w:t>
      </w:r>
      <w:proofErr w:type="gramEnd"/>
      <w:r w:rsidRPr="00574253">
        <w:rPr>
          <w:rFonts w:hAnsi="標楷體"/>
        </w:rPr>
        <w:t>配套機制</w:t>
      </w:r>
      <w:r w:rsidRPr="00574253">
        <w:rPr>
          <w:rFonts w:hAnsi="標楷體" w:hint="eastAsia"/>
        </w:rPr>
        <w:t>等情。</w:t>
      </w:r>
      <w:proofErr w:type="gramStart"/>
      <w:r w:rsidRPr="00574253">
        <w:rPr>
          <w:rFonts w:hAnsi="標楷體" w:hint="eastAsia"/>
        </w:rPr>
        <w:t>而本通案</w:t>
      </w:r>
      <w:proofErr w:type="gramEnd"/>
      <w:r w:rsidRPr="00574253">
        <w:rPr>
          <w:rFonts w:hAnsi="標楷體" w:hint="eastAsia"/>
        </w:rPr>
        <w:t>調查</w:t>
      </w:r>
      <w:r w:rsidR="00EE0642" w:rsidRPr="00574253">
        <w:rPr>
          <w:rFonts w:hAnsi="標楷體" w:hint="eastAsia"/>
        </w:rPr>
        <w:t>研究</w:t>
      </w:r>
      <w:r w:rsidRPr="00574253">
        <w:rPr>
          <w:rFonts w:hAnsi="標楷體" w:hint="eastAsia"/>
        </w:rPr>
        <w:t>業於112年5月18</w:t>
      </w:r>
      <w:r w:rsidR="004746B2" w:rsidRPr="00574253">
        <w:rPr>
          <w:rFonts w:hAnsi="標楷體" w:hint="eastAsia"/>
        </w:rPr>
        <w:t>日</w:t>
      </w:r>
      <w:r w:rsidRPr="00574253">
        <w:rPr>
          <w:rFonts w:hAnsi="標楷體" w:hint="eastAsia"/>
        </w:rPr>
        <w:t>邀集教育部政務次長劉孟奇率相關</w:t>
      </w:r>
      <w:r w:rsidR="00814867" w:rsidRPr="00574253">
        <w:rPr>
          <w:rFonts w:hAnsi="標楷體" w:hint="eastAsia"/>
        </w:rPr>
        <w:t>主管</w:t>
      </w:r>
      <w:r w:rsidRPr="00574253">
        <w:rPr>
          <w:rFonts w:hAnsi="標楷體" w:hint="eastAsia"/>
        </w:rPr>
        <w:t>到院</w:t>
      </w:r>
      <w:r w:rsidR="00EC0DE7" w:rsidRPr="00574253">
        <w:rPr>
          <w:rFonts w:hAnsi="標楷體" w:hint="eastAsia"/>
        </w:rPr>
        <w:t>進行</w:t>
      </w:r>
      <w:r w:rsidRPr="00574253">
        <w:rPr>
          <w:rFonts w:hAnsi="標楷體" w:hint="eastAsia"/>
        </w:rPr>
        <w:t>座談會議時，亦對此提出，</w:t>
      </w:r>
      <w:bookmarkStart w:id="8" w:name="_Hlk137714942"/>
      <w:r w:rsidRPr="00574253">
        <w:rPr>
          <w:rFonts w:hAnsi="標楷體" w:hint="eastAsia"/>
          <w:b/>
        </w:rPr>
        <w:t>89年大學</w:t>
      </w:r>
      <w:proofErr w:type="gramStart"/>
      <w:r w:rsidRPr="00574253">
        <w:rPr>
          <w:rFonts w:hAnsi="標楷體" w:hint="eastAsia"/>
          <w:b/>
        </w:rPr>
        <w:t>法人化曾</w:t>
      </w:r>
      <w:proofErr w:type="gramEnd"/>
      <w:r w:rsidRPr="00574253">
        <w:rPr>
          <w:rFonts w:hAnsi="標楷體" w:hint="eastAsia"/>
          <w:b/>
        </w:rPr>
        <w:t>有專章，</w:t>
      </w:r>
      <w:r w:rsidRPr="00574253">
        <w:rPr>
          <w:rFonts w:hAnsi="標楷體" w:hint="eastAsia"/>
          <w:b/>
          <w:bCs w:val="0"/>
        </w:rPr>
        <w:t>惟因各界意見歧異</w:t>
      </w:r>
      <w:r w:rsidRPr="00574253">
        <w:rPr>
          <w:rFonts w:hAnsi="標楷體" w:hint="eastAsia"/>
          <w:bCs w:val="0"/>
        </w:rPr>
        <w:t>，</w:t>
      </w:r>
      <w:proofErr w:type="gramStart"/>
      <w:r w:rsidRPr="00574253">
        <w:rPr>
          <w:rFonts w:hAnsi="標楷體" w:hint="eastAsia"/>
          <w:bCs w:val="0"/>
        </w:rPr>
        <w:t>爰</w:t>
      </w:r>
      <w:proofErr w:type="gramEnd"/>
      <w:r w:rsidRPr="00574253">
        <w:rPr>
          <w:rFonts w:hAnsi="標楷體" w:hint="eastAsia"/>
          <w:bCs w:val="0"/>
        </w:rPr>
        <w:t>立法院於</w:t>
      </w:r>
      <w:r w:rsidRPr="00574253">
        <w:rPr>
          <w:rFonts w:hAnsi="標楷體"/>
          <w:bCs w:val="0"/>
        </w:rPr>
        <w:t>94</w:t>
      </w:r>
      <w:r w:rsidRPr="00574253">
        <w:rPr>
          <w:rFonts w:hAnsi="標楷體" w:hint="eastAsia"/>
          <w:bCs w:val="0"/>
        </w:rPr>
        <w:t>年審議當時大學法修正草案，並未將</w:t>
      </w:r>
      <w:proofErr w:type="gramStart"/>
      <w:r w:rsidRPr="00574253">
        <w:rPr>
          <w:rFonts w:hAnsi="標楷體" w:hint="eastAsia"/>
          <w:bCs w:val="0"/>
        </w:rPr>
        <w:t>法人化專</w:t>
      </w:r>
      <w:proofErr w:type="gramEnd"/>
      <w:r w:rsidRPr="00574253">
        <w:rPr>
          <w:rFonts w:hAnsi="標楷體" w:hint="eastAsia"/>
          <w:bCs w:val="0"/>
        </w:rPr>
        <w:t>章條文列入審議；</w:t>
      </w:r>
      <w:r w:rsidRPr="00574253">
        <w:rPr>
          <w:rFonts w:hAnsi="標楷體" w:hint="eastAsia"/>
        </w:rPr>
        <w:t>後續103年亦曾進行2校國立大學試辦方案，然因法人化涉及公教分離，一定要結清退休金，2校校務會議未通過，這部分難以走下去</w:t>
      </w:r>
      <w:r w:rsidRPr="00574253">
        <w:rPr>
          <w:rStyle w:val="aff2"/>
          <w:rFonts w:hAnsi="標楷體"/>
        </w:rPr>
        <w:footnoteReference w:id="7"/>
      </w:r>
      <w:r w:rsidRPr="00574253">
        <w:rPr>
          <w:rFonts w:hAnsi="標楷體" w:hint="eastAsia"/>
        </w:rPr>
        <w:t>，…</w:t>
      </w:r>
      <w:proofErr w:type="gramStart"/>
      <w:r w:rsidRPr="00574253">
        <w:rPr>
          <w:rFonts w:hAnsi="標楷體" w:hint="eastAsia"/>
        </w:rPr>
        <w:t>…</w:t>
      </w:r>
      <w:proofErr w:type="gramEnd"/>
      <w:r w:rsidRPr="00574253">
        <w:rPr>
          <w:rFonts w:hAnsi="標楷體" w:hint="eastAsia"/>
        </w:rPr>
        <w:t>而這個脈絡發展到後面，開始嘗試調整以不去挑戰大學法的情況下進行，如透過</w:t>
      </w:r>
      <w:r w:rsidRPr="00574253">
        <w:rPr>
          <w:rFonts w:hAnsi="標楷體" w:hint="eastAsia"/>
          <w:b/>
        </w:rPr>
        <w:t>產學創新條例</w:t>
      </w:r>
      <w:r w:rsidRPr="00574253">
        <w:rPr>
          <w:rStyle w:val="aff2"/>
          <w:rFonts w:hAnsi="標楷體"/>
        </w:rPr>
        <w:footnoteReference w:id="8"/>
      </w:r>
      <w:r w:rsidRPr="00574253">
        <w:rPr>
          <w:rFonts w:hAnsi="標楷體" w:hint="eastAsia"/>
        </w:rPr>
        <w:t>，先不去處理既有退撫制度，又如</w:t>
      </w:r>
      <w:r w:rsidRPr="00574253">
        <w:rPr>
          <w:rFonts w:hAnsi="標楷體" w:hint="eastAsia"/>
          <w:b/>
        </w:rPr>
        <w:t>以「</w:t>
      </w:r>
      <w:proofErr w:type="gramStart"/>
      <w:r w:rsidRPr="00574253">
        <w:rPr>
          <w:rFonts w:hAnsi="標楷體" w:hint="eastAsia"/>
          <w:b/>
        </w:rPr>
        <w:t>沙盒</w:t>
      </w:r>
      <w:proofErr w:type="gramEnd"/>
      <w:r w:rsidRPr="00574253">
        <w:rPr>
          <w:rFonts w:hAnsi="標楷體" w:hint="eastAsia"/>
          <w:b/>
        </w:rPr>
        <w:t>」模式放大</w:t>
      </w:r>
      <w:r w:rsidRPr="00574253">
        <w:rPr>
          <w:rFonts w:hAnsi="標楷體" w:hint="eastAsia"/>
        </w:rPr>
        <w:t>，</w:t>
      </w:r>
      <w:r w:rsidRPr="00574253">
        <w:rPr>
          <w:rFonts w:hAnsi="標楷體" w:hint="eastAsia"/>
          <w:b/>
        </w:rPr>
        <w:t>即是大學自主態樣，也就是將產學創新條例之治理架構放大，可做為其治理之小藍圖</w:t>
      </w:r>
      <w:r w:rsidRPr="00574253">
        <w:rPr>
          <w:rFonts w:hAnsi="標楷體" w:hint="eastAsia"/>
        </w:rPr>
        <w:t>…</w:t>
      </w:r>
      <w:proofErr w:type="gramStart"/>
      <w:r w:rsidRPr="00574253">
        <w:rPr>
          <w:rFonts w:hAnsi="標楷體" w:hint="eastAsia"/>
        </w:rPr>
        <w:t>…</w:t>
      </w:r>
      <w:bookmarkEnd w:id="8"/>
      <w:proofErr w:type="gramEnd"/>
      <w:r w:rsidRPr="00574253">
        <w:rPr>
          <w:rFonts w:hAnsi="標楷體" w:hint="eastAsia"/>
        </w:rPr>
        <w:t>等語。是</w:t>
      </w:r>
      <w:proofErr w:type="gramStart"/>
      <w:r w:rsidRPr="00574253">
        <w:rPr>
          <w:rFonts w:hAnsi="標楷體" w:hint="eastAsia"/>
        </w:rPr>
        <w:t>以</w:t>
      </w:r>
      <w:proofErr w:type="gramEnd"/>
      <w:r w:rsidRPr="00574253">
        <w:rPr>
          <w:rFonts w:hAnsi="標楷體" w:hint="eastAsia"/>
        </w:rPr>
        <w:t>，關於上述針對個別領域之</w:t>
      </w:r>
      <w:proofErr w:type="gramStart"/>
      <w:r w:rsidRPr="00574253">
        <w:rPr>
          <w:rFonts w:hAnsi="標楷體" w:hint="eastAsia"/>
        </w:rPr>
        <w:t>大學沙盒</w:t>
      </w:r>
      <w:r w:rsidR="00B36D01" w:rsidRPr="00574253">
        <w:rPr>
          <w:rFonts w:hAnsi="標楷體" w:hint="eastAsia"/>
        </w:rPr>
        <w:t>學院</w:t>
      </w:r>
      <w:proofErr w:type="gramEnd"/>
      <w:r w:rsidRPr="00574253">
        <w:rPr>
          <w:rFonts w:hAnsi="標楷體" w:hint="eastAsia"/>
        </w:rPr>
        <w:t>仍處於初期或具有實驗性質，後續整體運作範圍、效益及持續性等，仍待教育部</w:t>
      </w:r>
      <w:proofErr w:type="gramStart"/>
      <w:r w:rsidRPr="00574253">
        <w:rPr>
          <w:rFonts w:hAnsi="標楷體" w:hint="eastAsia"/>
        </w:rPr>
        <w:t>賡</w:t>
      </w:r>
      <w:proofErr w:type="gramEnd"/>
      <w:r w:rsidRPr="00574253">
        <w:rPr>
          <w:rFonts w:hAnsi="標楷體" w:hint="eastAsia"/>
        </w:rPr>
        <w:t>續滾動檢討，持續關注。</w:t>
      </w:r>
    </w:p>
    <w:p w:rsidR="00CB1F3A" w:rsidRPr="00574253" w:rsidRDefault="00CB1F3A" w:rsidP="00CB1F3A">
      <w:pPr>
        <w:pStyle w:val="3"/>
        <w:rPr>
          <w:rFonts w:hAnsi="標楷體"/>
        </w:rPr>
      </w:pPr>
      <w:r w:rsidRPr="00574253">
        <w:rPr>
          <w:rFonts w:hAnsi="標楷體" w:hint="eastAsia"/>
        </w:rPr>
        <w:t>綜</w:t>
      </w:r>
      <w:proofErr w:type="gramStart"/>
      <w:r w:rsidRPr="00574253">
        <w:rPr>
          <w:rFonts w:hAnsi="標楷體" w:hint="eastAsia"/>
        </w:rPr>
        <w:t>上論結</w:t>
      </w:r>
      <w:proofErr w:type="gramEnd"/>
      <w:r w:rsidRPr="00574253">
        <w:rPr>
          <w:rFonts w:hAnsi="標楷體" w:hint="eastAsia"/>
        </w:rPr>
        <w:t>，</w:t>
      </w:r>
      <w:r w:rsidR="00240000" w:rsidRPr="00574253">
        <w:rPr>
          <w:rFonts w:hAnsi="標楷體" w:hint="eastAsia"/>
        </w:rPr>
        <w:t>各國高等教育體系是國家社會競爭力發展所賴之重要核心，而我國大學自治與學術自由，則為憲法第11條保障之制度性基本權利，歷來大學自治之發展歷程及其成果，所展現之民主經驗實屬</w:t>
      </w:r>
      <w:r w:rsidR="00240000" w:rsidRPr="00574253">
        <w:rPr>
          <w:rFonts w:hAnsi="標楷體" w:hint="eastAsia"/>
        </w:rPr>
        <w:lastRenderedPageBreak/>
        <w:t>彌足珍貴而應予珍惜；大學法自36年</w:t>
      </w:r>
      <w:r w:rsidR="00B36D01" w:rsidRPr="00574253">
        <w:rPr>
          <w:rFonts w:hAnsi="標楷體" w:hint="eastAsia"/>
        </w:rPr>
        <w:t>制定</w:t>
      </w:r>
      <w:r w:rsidR="00240000" w:rsidRPr="00574253">
        <w:rPr>
          <w:rFonts w:hAnsi="標楷體" w:hint="eastAsia"/>
        </w:rPr>
        <w:t>以來，歷經61年、71年、82年及94年全條文修正等多次變革，其中，82年基於推動學術自由之保障、校園民主之機制建立及大學自治之背景進行修正，使大學更具彈性並彰顯其特色；94年之修正方向則以促進大學資源整合、強化人才培育、校長遴選機制、建立評鑑機制及協助學生發展自治事項等為主；</w:t>
      </w:r>
      <w:proofErr w:type="gramStart"/>
      <w:r w:rsidR="00240000" w:rsidRPr="00574253">
        <w:rPr>
          <w:rFonts w:hAnsi="標楷體" w:hint="eastAsia"/>
        </w:rPr>
        <w:t>惟</w:t>
      </w:r>
      <w:proofErr w:type="gramEnd"/>
      <w:r w:rsidR="00240000" w:rsidRPr="00574253">
        <w:rPr>
          <w:rFonts w:hAnsi="標楷體" w:hint="eastAsia"/>
        </w:rPr>
        <w:t>演變迄今，面臨我國高教環境驟變，</w:t>
      </w:r>
      <w:proofErr w:type="gramStart"/>
      <w:r w:rsidR="00240000" w:rsidRPr="00574253">
        <w:rPr>
          <w:rFonts w:hAnsi="標楷體" w:hint="eastAsia"/>
        </w:rPr>
        <w:t>刻處嚴峻</w:t>
      </w:r>
      <w:proofErr w:type="gramEnd"/>
      <w:r w:rsidR="00240000" w:rsidRPr="00574253">
        <w:rPr>
          <w:rFonts w:hAnsi="標楷體" w:hint="eastAsia"/>
        </w:rPr>
        <w:t>的資源分配、轉型、合併、私校退場及國際競爭等重大課題，針對大學追求卓越、政府監督密度之關係，或大學法人化議題之試辦研究、大學法修法意見等，涉大學自治議題多元且亟待</w:t>
      </w:r>
      <w:proofErr w:type="gramStart"/>
      <w:r w:rsidR="00240000" w:rsidRPr="00574253">
        <w:rPr>
          <w:rFonts w:hAnsi="標楷體" w:hint="eastAsia"/>
        </w:rPr>
        <w:t>釐</w:t>
      </w:r>
      <w:proofErr w:type="gramEnd"/>
      <w:r w:rsidR="00240000" w:rsidRPr="00574253">
        <w:rPr>
          <w:rFonts w:hAnsi="標楷體" w:hint="eastAsia"/>
        </w:rPr>
        <w:t>清，復面對高教公共化、市場化抑或法人化方向折衝，教育部宜積極</w:t>
      </w:r>
      <w:proofErr w:type="gramStart"/>
      <w:r w:rsidR="00240000" w:rsidRPr="00574253">
        <w:rPr>
          <w:rFonts w:hAnsi="標楷體" w:hint="eastAsia"/>
        </w:rPr>
        <w:t>蒐</w:t>
      </w:r>
      <w:proofErr w:type="gramEnd"/>
      <w:r w:rsidR="00240000" w:rsidRPr="00574253">
        <w:rPr>
          <w:rFonts w:hAnsi="標楷體" w:hint="eastAsia"/>
        </w:rPr>
        <w:t>整思忖各方專業意見，以尋求前瞻共識</w:t>
      </w:r>
      <w:r w:rsidRPr="00574253">
        <w:rPr>
          <w:rFonts w:hAnsi="標楷體" w:hint="eastAsia"/>
        </w:rPr>
        <w:t>。</w:t>
      </w:r>
    </w:p>
    <w:p w:rsidR="00CB1F3A" w:rsidRPr="00574253" w:rsidRDefault="00CB1F3A" w:rsidP="00CB1F3A">
      <w:pPr>
        <w:pStyle w:val="2"/>
        <w:rPr>
          <w:rFonts w:hAnsi="標楷體"/>
          <w:b/>
        </w:rPr>
      </w:pPr>
      <w:bookmarkStart w:id="9" w:name="_Toc132277200"/>
      <w:bookmarkStart w:id="10" w:name="_Toc137219071"/>
      <w:r w:rsidRPr="00574253">
        <w:rPr>
          <w:rFonts w:hAnsi="標楷體" w:hint="eastAsia"/>
          <w:b/>
        </w:rPr>
        <w:t>大學自治及國家監督之平衡與關係，歷來各界見解不一，尤以公立大專校院校長</w:t>
      </w:r>
      <w:r w:rsidRPr="00574253">
        <w:rPr>
          <w:rFonts w:hAnsi="標楷體"/>
          <w:b/>
        </w:rPr>
        <w:t>遴選</w:t>
      </w:r>
      <w:r w:rsidRPr="00574253">
        <w:rPr>
          <w:rFonts w:hAnsi="標楷體" w:hint="eastAsia"/>
          <w:b/>
        </w:rPr>
        <w:t>於法律規定範圍內雖屬</w:t>
      </w:r>
      <w:r w:rsidRPr="00574253">
        <w:rPr>
          <w:rFonts w:hAnsi="標楷體"/>
          <w:b/>
        </w:rPr>
        <w:t>大學自治範</w:t>
      </w:r>
      <w:r w:rsidRPr="00574253">
        <w:rPr>
          <w:rFonts w:hAnsi="標楷體" w:hint="eastAsia"/>
          <w:b/>
        </w:rPr>
        <w:t>疇</w:t>
      </w:r>
      <w:r w:rsidRPr="00574253">
        <w:rPr>
          <w:rFonts w:hAnsi="標楷體"/>
          <w:b/>
        </w:rPr>
        <w:t>，</w:t>
      </w:r>
      <w:r w:rsidRPr="00574253">
        <w:rPr>
          <w:rFonts w:hAnsi="標楷體" w:hint="eastAsia"/>
          <w:b/>
        </w:rPr>
        <w:t>惟近年實務紛爭不斷，</w:t>
      </w:r>
      <w:proofErr w:type="gramStart"/>
      <w:r w:rsidRPr="00574253">
        <w:rPr>
          <w:rFonts w:hAnsi="標楷體" w:hint="eastAsia"/>
          <w:b/>
        </w:rPr>
        <w:t>況</w:t>
      </w:r>
      <w:proofErr w:type="gramEnd"/>
      <w:r w:rsidRPr="00574253">
        <w:rPr>
          <w:rFonts w:hAnsi="標楷體" w:hint="eastAsia"/>
          <w:b/>
        </w:rPr>
        <w:t>外界對於主管機關如何妥適介入處理之角度與立場不同，或校長</w:t>
      </w:r>
      <w:r w:rsidRPr="00574253">
        <w:rPr>
          <w:rFonts w:hAnsi="標楷體"/>
          <w:b/>
        </w:rPr>
        <w:t>遴</w:t>
      </w:r>
      <w:r w:rsidRPr="00574253">
        <w:rPr>
          <w:rFonts w:hAnsi="標楷體" w:hint="eastAsia"/>
          <w:b/>
        </w:rPr>
        <w:t>選委員會之應然角色及法律認知歧異，有待教育部</w:t>
      </w:r>
      <w:proofErr w:type="gramStart"/>
      <w:r w:rsidRPr="00574253">
        <w:rPr>
          <w:rFonts w:hAnsi="標楷體" w:hint="eastAsia"/>
          <w:b/>
        </w:rPr>
        <w:t>蒐</w:t>
      </w:r>
      <w:proofErr w:type="gramEnd"/>
      <w:r w:rsidRPr="00574253">
        <w:rPr>
          <w:rFonts w:hAnsi="標楷體" w:hint="eastAsia"/>
          <w:b/>
        </w:rPr>
        <w:t>整各界卓見，完備法令，以凝聚共識，消弭爭議；</w:t>
      </w:r>
      <w:proofErr w:type="gramStart"/>
      <w:r w:rsidRPr="00574253">
        <w:rPr>
          <w:rFonts w:hAnsi="標楷體" w:hint="eastAsia"/>
          <w:b/>
        </w:rPr>
        <w:t>此外，</w:t>
      </w:r>
      <w:proofErr w:type="gramEnd"/>
      <w:r w:rsidRPr="00574253">
        <w:rPr>
          <w:rFonts w:hAnsi="標楷體" w:hint="eastAsia"/>
          <w:b/>
        </w:rPr>
        <w:t>殊不論個案爭議，近年</w:t>
      </w:r>
      <w:r w:rsidRPr="00574253">
        <w:rPr>
          <w:rFonts w:hAnsi="標楷體" w:hint="eastAsia"/>
          <w:b/>
          <w:szCs w:val="32"/>
        </w:rPr>
        <w:t>各</w:t>
      </w:r>
      <w:r w:rsidRPr="00574253">
        <w:rPr>
          <w:rFonts w:hAnsi="標楷體" w:hint="eastAsia"/>
          <w:b/>
        </w:rPr>
        <w:t>大學校長之遴選</w:t>
      </w:r>
      <w:r w:rsidRPr="00574253">
        <w:rPr>
          <w:rFonts w:hAnsi="標楷體" w:hint="eastAsia"/>
          <w:b/>
          <w:szCs w:val="32"/>
        </w:rPr>
        <w:t>模式發展多元，</w:t>
      </w:r>
      <w:r w:rsidR="00C051E6" w:rsidRPr="00574253">
        <w:rPr>
          <w:rFonts w:hAnsi="標楷體" w:hint="eastAsia"/>
          <w:b/>
          <w:szCs w:val="32"/>
        </w:rPr>
        <w:t>如</w:t>
      </w:r>
      <w:r w:rsidRPr="00574253">
        <w:rPr>
          <w:rFonts w:hAnsi="標楷體" w:hint="eastAsia"/>
          <w:b/>
          <w:szCs w:val="32"/>
        </w:rPr>
        <w:t>有以校內</w:t>
      </w:r>
      <w:r w:rsidR="006607FC" w:rsidRPr="00574253">
        <w:rPr>
          <w:rFonts w:hAnsi="標楷體" w:hint="eastAsia"/>
          <w:b/>
          <w:szCs w:val="32"/>
        </w:rPr>
        <w:t>或校</w:t>
      </w:r>
      <w:r w:rsidRPr="00574253">
        <w:rPr>
          <w:rFonts w:hAnsi="標楷體" w:hint="eastAsia"/>
          <w:b/>
          <w:szCs w:val="32"/>
        </w:rPr>
        <w:t>外人士為</w:t>
      </w:r>
      <w:r w:rsidR="00926DA7" w:rsidRPr="00574253">
        <w:rPr>
          <w:rFonts w:hAnsi="標楷體" w:hint="eastAsia"/>
          <w:b/>
          <w:szCs w:val="32"/>
        </w:rPr>
        <w:t>對象</w:t>
      </w:r>
      <w:r w:rsidRPr="00574253">
        <w:rPr>
          <w:rFonts w:hAnsi="標楷體" w:hint="eastAsia"/>
          <w:b/>
          <w:szCs w:val="32"/>
        </w:rPr>
        <w:t>等殊異之立場，與其</w:t>
      </w:r>
      <w:r w:rsidRPr="00574253">
        <w:rPr>
          <w:rFonts w:hAnsi="標楷體"/>
          <w:b/>
          <w:szCs w:val="32"/>
        </w:rPr>
        <w:t>校園</w:t>
      </w:r>
      <w:r w:rsidRPr="00574253">
        <w:rPr>
          <w:rFonts w:hAnsi="標楷體" w:hint="eastAsia"/>
          <w:b/>
          <w:szCs w:val="32"/>
        </w:rPr>
        <w:t>民主歷程及關係</w:t>
      </w:r>
      <w:r w:rsidRPr="00574253">
        <w:rPr>
          <w:rFonts w:hAnsi="標楷體"/>
          <w:b/>
          <w:szCs w:val="32"/>
        </w:rPr>
        <w:t>人</w:t>
      </w:r>
      <w:r w:rsidR="00E43A75" w:rsidRPr="00574253">
        <w:rPr>
          <w:rFonts w:hAnsi="標楷體" w:hint="eastAsia"/>
          <w:b/>
          <w:szCs w:val="32"/>
        </w:rPr>
        <w:t>等</w:t>
      </w:r>
      <w:r w:rsidRPr="00574253">
        <w:rPr>
          <w:rFonts w:hAnsi="標楷體" w:hint="eastAsia"/>
          <w:b/>
          <w:szCs w:val="32"/>
        </w:rPr>
        <w:t>風格息息相</w:t>
      </w:r>
      <w:r w:rsidRPr="00574253">
        <w:rPr>
          <w:rFonts w:hAnsi="標楷體"/>
          <w:b/>
          <w:szCs w:val="32"/>
        </w:rPr>
        <w:t>關</w:t>
      </w:r>
      <w:r w:rsidRPr="00574253">
        <w:rPr>
          <w:rFonts w:hAnsi="標楷體" w:hint="eastAsia"/>
          <w:b/>
        </w:rPr>
        <w:t>，</w:t>
      </w:r>
      <w:proofErr w:type="gramStart"/>
      <w:r w:rsidRPr="00574253">
        <w:rPr>
          <w:rFonts w:hAnsi="標楷體" w:hint="eastAsia"/>
          <w:b/>
        </w:rPr>
        <w:t>況</w:t>
      </w:r>
      <w:proofErr w:type="gramEnd"/>
      <w:r w:rsidRPr="00574253">
        <w:rPr>
          <w:rFonts w:hAnsi="標楷體" w:hint="eastAsia"/>
          <w:b/>
        </w:rPr>
        <w:t>以本院過往之相關調查案件亦顯示，</w:t>
      </w:r>
      <w:r w:rsidRPr="00574253">
        <w:rPr>
          <w:rFonts w:hAnsi="標楷體"/>
          <w:b/>
        </w:rPr>
        <w:t>現行校長遴選委員會</w:t>
      </w:r>
      <w:r w:rsidRPr="00574253">
        <w:rPr>
          <w:rFonts w:hAnsi="標楷體" w:hint="eastAsia"/>
          <w:b/>
        </w:rPr>
        <w:t>常</w:t>
      </w:r>
      <w:r w:rsidRPr="00574253">
        <w:rPr>
          <w:rFonts w:hAnsi="標楷體"/>
          <w:b/>
        </w:rPr>
        <w:t>未確實發揮實質遴選功能</w:t>
      </w:r>
      <w:r w:rsidRPr="00574253">
        <w:rPr>
          <w:rFonts w:hAnsi="標楷體" w:hint="eastAsia"/>
          <w:b/>
        </w:rPr>
        <w:t>，校長遴選</w:t>
      </w:r>
      <w:r w:rsidRPr="00574253">
        <w:rPr>
          <w:rFonts w:hAnsi="標楷體"/>
          <w:b/>
        </w:rPr>
        <w:t>過程</w:t>
      </w:r>
      <w:r w:rsidRPr="00574253">
        <w:rPr>
          <w:rFonts w:hAnsi="標楷體" w:hint="eastAsia"/>
          <w:b/>
        </w:rPr>
        <w:t>如同間接選舉</w:t>
      </w:r>
      <w:r w:rsidRPr="00574253">
        <w:rPr>
          <w:rFonts w:hAnsi="標楷體"/>
          <w:b/>
        </w:rPr>
        <w:t>，</w:t>
      </w:r>
      <w:r w:rsidRPr="00574253">
        <w:rPr>
          <w:rFonts w:hAnsi="標楷體" w:hint="eastAsia"/>
          <w:b/>
        </w:rPr>
        <w:t>甚有將不良選舉文化引進校園，</w:t>
      </w:r>
      <w:r w:rsidRPr="00574253">
        <w:rPr>
          <w:rFonts w:hAnsi="標楷體"/>
          <w:b/>
        </w:rPr>
        <w:t>遴</w:t>
      </w:r>
      <w:r w:rsidRPr="00574253">
        <w:rPr>
          <w:rFonts w:hAnsi="標楷體" w:hint="eastAsia"/>
          <w:b/>
        </w:rPr>
        <w:t>選委員會委員</w:t>
      </w:r>
      <w:r w:rsidRPr="00574253">
        <w:rPr>
          <w:rFonts w:hAnsi="標楷體"/>
          <w:b/>
        </w:rPr>
        <w:t>與候選人</w:t>
      </w:r>
      <w:r w:rsidRPr="00574253">
        <w:rPr>
          <w:rFonts w:hAnsi="標楷體" w:hint="eastAsia"/>
          <w:b/>
        </w:rPr>
        <w:t>深度</w:t>
      </w:r>
      <w:proofErr w:type="gramStart"/>
      <w:r w:rsidRPr="00574253">
        <w:rPr>
          <w:rFonts w:hAnsi="標楷體"/>
          <w:b/>
        </w:rPr>
        <w:t>面談或妥適</w:t>
      </w:r>
      <w:proofErr w:type="gramEnd"/>
      <w:r w:rsidRPr="00574253">
        <w:rPr>
          <w:rFonts w:hAnsi="標楷體"/>
          <w:b/>
        </w:rPr>
        <w:t>選擇之機制</w:t>
      </w:r>
      <w:r w:rsidRPr="00574253">
        <w:rPr>
          <w:rFonts w:hAnsi="標楷體" w:hint="eastAsia"/>
          <w:b/>
        </w:rPr>
        <w:t>未盡落實</w:t>
      </w:r>
      <w:r w:rsidRPr="00574253">
        <w:rPr>
          <w:rFonts w:hAnsi="標楷體"/>
          <w:b/>
        </w:rPr>
        <w:t>，</w:t>
      </w:r>
      <w:r w:rsidRPr="00574253">
        <w:rPr>
          <w:rFonts w:hAnsi="標楷體" w:hint="eastAsia"/>
          <w:b/>
        </w:rPr>
        <w:t>或對</w:t>
      </w:r>
      <w:r w:rsidRPr="00574253">
        <w:rPr>
          <w:rFonts w:hAnsi="標楷體"/>
          <w:b/>
        </w:rPr>
        <w:t>治校理念與領</w:t>
      </w:r>
      <w:r w:rsidRPr="00574253">
        <w:rPr>
          <w:rFonts w:hAnsi="標楷體" w:hint="eastAsia"/>
          <w:b/>
        </w:rPr>
        <w:t>導</w:t>
      </w:r>
      <w:r w:rsidRPr="00574253">
        <w:rPr>
          <w:rFonts w:hAnsi="標楷體"/>
          <w:b/>
        </w:rPr>
        <w:t>校務發展之執行力</w:t>
      </w:r>
      <w:r w:rsidRPr="00574253">
        <w:rPr>
          <w:rFonts w:hAnsi="標楷體" w:hint="eastAsia"/>
          <w:b/>
        </w:rPr>
        <w:t>缺乏</w:t>
      </w:r>
      <w:r w:rsidRPr="00574253">
        <w:rPr>
          <w:rFonts w:hAnsi="標楷體"/>
          <w:b/>
        </w:rPr>
        <w:t>深入評估</w:t>
      </w:r>
      <w:r w:rsidRPr="00574253">
        <w:rPr>
          <w:rFonts w:hAnsi="標楷體" w:hint="eastAsia"/>
          <w:b/>
        </w:rPr>
        <w:t>，</w:t>
      </w:r>
      <w:bookmarkEnd w:id="9"/>
      <w:r w:rsidRPr="00574253">
        <w:rPr>
          <w:rFonts w:hAnsi="標楷體" w:hint="eastAsia"/>
          <w:b/>
        </w:rPr>
        <w:t>而教育部近來雖</w:t>
      </w:r>
      <w:r w:rsidR="00DB72E8" w:rsidRPr="00574253">
        <w:rPr>
          <w:rFonts w:hAnsi="標楷體" w:hint="eastAsia"/>
          <w:b/>
        </w:rPr>
        <w:t>已</w:t>
      </w:r>
      <w:r w:rsidRPr="00574253">
        <w:rPr>
          <w:rFonts w:hAnsi="標楷體" w:hint="eastAsia"/>
          <w:b/>
        </w:rPr>
        <w:t>指導</w:t>
      </w:r>
      <w:r w:rsidR="00DB72E8" w:rsidRPr="00574253">
        <w:rPr>
          <w:rFonts w:hAnsi="標楷體" w:hint="eastAsia"/>
          <w:b/>
        </w:rPr>
        <w:t>部分大學</w:t>
      </w:r>
      <w:r w:rsidR="002E3777" w:rsidRPr="00574253">
        <w:rPr>
          <w:rFonts w:hAnsi="標楷體" w:hint="eastAsia"/>
          <w:b/>
        </w:rPr>
        <w:t>改善相關</w:t>
      </w:r>
      <w:r w:rsidRPr="00574253">
        <w:rPr>
          <w:rFonts w:hAnsi="標楷體" w:hint="eastAsia"/>
          <w:b/>
        </w:rPr>
        <w:t>程序進行，惟仍有待整體</w:t>
      </w:r>
      <w:proofErr w:type="gramStart"/>
      <w:r w:rsidRPr="00574253">
        <w:rPr>
          <w:rFonts w:hAnsi="標楷體" w:hint="eastAsia"/>
          <w:b/>
        </w:rPr>
        <w:t>研</w:t>
      </w:r>
      <w:proofErr w:type="gramEnd"/>
      <w:r w:rsidRPr="00574253">
        <w:rPr>
          <w:rFonts w:hAnsi="標楷體" w:hint="eastAsia"/>
          <w:b/>
        </w:rPr>
        <w:t>析檢討，以期發揮遴選之真意</w:t>
      </w:r>
      <w:r w:rsidRPr="00574253">
        <w:rPr>
          <w:rFonts w:hAnsi="標楷體" w:hint="eastAsia"/>
          <w:b/>
        </w:rPr>
        <w:lastRenderedPageBreak/>
        <w:t>及大學自治之精神</w:t>
      </w:r>
      <w:bookmarkEnd w:id="10"/>
    </w:p>
    <w:p w:rsidR="00CB1F3A" w:rsidRPr="00574253" w:rsidRDefault="00CB1F3A" w:rsidP="00CB1F3A">
      <w:pPr>
        <w:pStyle w:val="3"/>
        <w:rPr>
          <w:rFonts w:hAnsi="標楷體"/>
        </w:rPr>
      </w:pPr>
      <w:bookmarkStart w:id="11" w:name="_Toc78706983"/>
      <w:bookmarkStart w:id="12" w:name="_Toc72762751"/>
      <w:bookmarkStart w:id="13" w:name="_Toc72767597"/>
      <w:bookmarkStart w:id="14" w:name="_Toc75269875"/>
      <w:bookmarkStart w:id="15" w:name="_Toc75271767"/>
      <w:bookmarkStart w:id="16" w:name="_Toc59614357"/>
      <w:bookmarkStart w:id="17" w:name="_Toc59620675"/>
      <w:bookmarkStart w:id="18" w:name="_Toc60671402"/>
      <w:bookmarkStart w:id="19" w:name="_Toc65589167"/>
      <w:bookmarkStart w:id="20" w:name="_Toc66115372"/>
      <w:bookmarkStart w:id="21" w:name="_Toc68100126"/>
      <w:bookmarkStart w:id="22" w:name="_Toc70170607"/>
      <w:bookmarkStart w:id="23" w:name="_Toc71269766"/>
      <w:r w:rsidRPr="00574253">
        <w:rPr>
          <w:rFonts w:hAnsi="標楷體" w:hint="eastAsia"/>
        </w:rPr>
        <w:t>大學自治重要法令及涉</w:t>
      </w:r>
      <w:r w:rsidR="00DC7F1D" w:rsidRPr="00574253">
        <w:rPr>
          <w:rFonts w:hAnsi="標楷體" w:hint="eastAsia"/>
        </w:rPr>
        <w:t>國</w:t>
      </w:r>
      <w:r w:rsidRPr="00574253">
        <w:rPr>
          <w:rFonts w:hAnsi="標楷體" w:hint="eastAsia"/>
        </w:rPr>
        <w:t>立大學校長遴選之相關司法院解釋文等，詳如</w:t>
      </w:r>
      <w:r w:rsidR="00EB000E" w:rsidRPr="00574253">
        <w:rPr>
          <w:rFonts w:hAnsi="標楷體" w:hint="eastAsia"/>
        </w:rPr>
        <w:t>本</w:t>
      </w:r>
      <w:r w:rsidR="00354DE0" w:rsidRPr="00574253">
        <w:rPr>
          <w:rFonts w:hAnsi="標楷體" w:hint="eastAsia"/>
        </w:rPr>
        <w:t>調查</w:t>
      </w:r>
      <w:r w:rsidR="00EB000E" w:rsidRPr="00574253">
        <w:rPr>
          <w:rFonts w:hAnsi="標楷體" w:hint="eastAsia"/>
        </w:rPr>
        <w:t>研究案</w:t>
      </w:r>
      <w:r w:rsidR="00354DE0" w:rsidRPr="00574253">
        <w:rPr>
          <w:rFonts w:hAnsi="標楷體" w:hint="eastAsia"/>
        </w:rPr>
        <w:t>之</w:t>
      </w:r>
      <w:r w:rsidRPr="00574253">
        <w:rPr>
          <w:rFonts w:hAnsi="標楷體" w:hint="eastAsia"/>
        </w:rPr>
        <w:t>結論及建議</w:t>
      </w:r>
      <w:proofErr w:type="gramStart"/>
      <w:r w:rsidRPr="00574253">
        <w:rPr>
          <w:rFonts w:hAnsi="標楷體" w:hint="eastAsia"/>
        </w:rPr>
        <w:t>一所述</w:t>
      </w:r>
      <w:proofErr w:type="gramEnd"/>
      <w:r w:rsidRPr="00574253">
        <w:rPr>
          <w:rFonts w:hAnsi="標楷體" w:hint="eastAsia"/>
        </w:rPr>
        <w:t>。而歷來外界對於大學校長遴選之</w:t>
      </w:r>
      <w:r w:rsidR="007F10CD" w:rsidRPr="00574253">
        <w:rPr>
          <w:rFonts w:hAnsi="標楷體" w:hint="eastAsia"/>
        </w:rPr>
        <w:t>相關</w:t>
      </w:r>
      <w:r w:rsidRPr="00574253">
        <w:rPr>
          <w:rFonts w:hAnsi="標楷體" w:hint="eastAsia"/>
        </w:rPr>
        <w:t>運作</w:t>
      </w:r>
      <w:r w:rsidR="007F10CD" w:rsidRPr="00574253">
        <w:rPr>
          <w:rFonts w:hAnsi="標楷體" w:hint="eastAsia"/>
        </w:rPr>
        <w:t>細節</w:t>
      </w:r>
      <w:r w:rsidRPr="00574253">
        <w:rPr>
          <w:rFonts w:hAnsi="標楷體" w:hint="eastAsia"/>
        </w:rPr>
        <w:t>事項，是否屬大學自治核心之一環，或對其規範密度及權限範圍之劃分，無論在學界或</w:t>
      </w:r>
      <w:r w:rsidR="00BD5144" w:rsidRPr="00574253">
        <w:rPr>
          <w:rFonts w:hAnsi="標楷體" w:hint="eastAsia"/>
        </w:rPr>
        <w:t>政府</w:t>
      </w:r>
      <w:r w:rsidRPr="00574253">
        <w:rPr>
          <w:rFonts w:hAnsi="標楷體" w:hint="eastAsia"/>
        </w:rPr>
        <w:t>機關，卻有不甚一致之見解及實務操作模式</w:t>
      </w:r>
      <w:r w:rsidRPr="00574253">
        <w:rPr>
          <w:rStyle w:val="aff2"/>
          <w:rFonts w:hAnsi="標楷體"/>
        </w:rPr>
        <w:footnoteReference w:id="9"/>
      </w:r>
      <w:r w:rsidRPr="00574253">
        <w:rPr>
          <w:rFonts w:hAnsi="標楷體" w:hint="eastAsia"/>
        </w:rPr>
        <w:t>。</w:t>
      </w:r>
      <w:proofErr w:type="gramStart"/>
      <w:r w:rsidRPr="00574253">
        <w:rPr>
          <w:rFonts w:hAnsi="標楷體" w:hint="eastAsia"/>
        </w:rPr>
        <w:t>本通案</w:t>
      </w:r>
      <w:proofErr w:type="gramEnd"/>
      <w:r w:rsidRPr="00574253">
        <w:rPr>
          <w:rFonts w:hAnsi="標楷體" w:hint="eastAsia"/>
        </w:rPr>
        <w:t>調查研究針對公立大學校長遴選之相關規定，按有關大學校長之遴選、聘任及大學人事權限等是否屬大學自治之範圍，據前述</w:t>
      </w:r>
      <w:r w:rsidR="00F54E70" w:rsidRPr="00574253">
        <w:rPr>
          <w:rFonts w:hAnsi="標楷體" w:hint="eastAsia"/>
        </w:rPr>
        <w:t>論述</w:t>
      </w:r>
      <w:r w:rsidRPr="00574253">
        <w:rPr>
          <w:rFonts w:hAnsi="標楷體" w:hint="eastAsia"/>
        </w:rPr>
        <w:t>，應</w:t>
      </w:r>
      <w:r w:rsidR="00210000" w:rsidRPr="00574253">
        <w:rPr>
          <w:rFonts w:hAnsi="標楷體" w:hint="eastAsia"/>
        </w:rPr>
        <w:t>得</w:t>
      </w:r>
      <w:proofErr w:type="gramStart"/>
      <w:r w:rsidRPr="00574253">
        <w:rPr>
          <w:rFonts w:hAnsi="標楷體" w:hint="eastAsia"/>
        </w:rPr>
        <w:t>肯認屬大學</w:t>
      </w:r>
      <w:proofErr w:type="gramEnd"/>
      <w:r w:rsidRPr="00574253">
        <w:rPr>
          <w:rFonts w:hAnsi="標楷體" w:hint="eastAsia"/>
        </w:rPr>
        <w:t>自治之範圍，可參司法院釋字第563號解釋意旨略</w:t>
      </w:r>
      <w:proofErr w:type="gramStart"/>
      <w:r w:rsidRPr="00574253">
        <w:rPr>
          <w:rFonts w:hAnsi="標楷體" w:hint="eastAsia"/>
        </w:rPr>
        <w:t>以</w:t>
      </w:r>
      <w:proofErr w:type="gramEnd"/>
      <w:r w:rsidRPr="00574253">
        <w:rPr>
          <w:rFonts w:hAnsi="標楷體" w:hint="eastAsia"/>
        </w:rPr>
        <w:t>，憲法第11條之講學自由賦予大學教學、研究與學習之自由，並於直接關涉教學、研究之學術事項，享有自治權。而</w:t>
      </w:r>
      <w:r w:rsidRPr="00574253">
        <w:rPr>
          <w:rFonts w:hAnsi="標楷體" w:hint="eastAsia"/>
          <w:b/>
        </w:rPr>
        <w:t>國家對於大學之監督，依憲法第162條規定，應以法律為之，惟仍應符合大學自治之原則</w:t>
      </w:r>
      <w:r w:rsidRPr="00574253">
        <w:rPr>
          <w:rFonts w:hAnsi="標楷體" w:hint="eastAsia"/>
        </w:rPr>
        <w:t>。</w:t>
      </w:r>
      <w:r w:rsidRPr="00574253">
        <w:rPr>
          <w:rFonts w:hAnsi="標楷體" w:hint="eastAsia"/>
          <w:szCs w:val="32"/>
        </w:rPr>
        <w:t>因此，</w:t>
      </w:r>
      <w:r w:rsidRPr="00574253">
        <w:rPr>
          <w:rFonts w:hAnsi="標楷體" w:hint="eastAsia"/>
        </w:rPr>
        <w:t>國家對於大學應僅於符合大學自治之原則下，為適法性之監督</w:t>
      </w:r>
      <w:r w:rsidRPr="00574253">
        <w:rPr>
          <w:rFonts w:hAnsi="標楷體"/>
          <w:szCs w:val="32"/>
        </w:rPr>
        <w:t>，</w:t>
      </w:r>
      <w:r w:rsidRPr="00574253">
        <w:rPr>
          <w:rFonts w:hAnsi="標楷體" w:hint="eastAsia"/>
          <w:szCs w:val="32"/>
        </w:rPr>
        <w:t>亦即</w:t>
      </w:r>
      <w:r w:rsidRPr="00574253">
        <w:rPr>
          <w:rFonts w:hAnsi="標楷體"/>
          <w:b/>
          <w:szCs w:val="32"/>
        </w:rPr>
        <w:t>教育部對國立大學校長</w:t>
      </w:r>
      <w:r w:rsidRPr="00574253">
        <w:rPr>
          <w:rFonts w:hAnsi="標楷體" w:hint="eastAsia"/>
          <w:b/>
          <w:szCs w:val="32"/>
        </w:rPr>
        <w:t>之</w:t>
      </w:r>
      <w:r w:rsidRPr="00574253">
        <w:rPr>
          <w:rFonts w:hAnsi="標楷體"/>
          <w:b/>
          <w:szCs w:val="32"/>
        </w:rPr>
        <w:t>遴選</w:t>
      </w:r>
      <w:r w:rsidRPr="00574253">
        <w:rPr>
          <w:rFonts w:hAnsi="標楷體"/>
          <w:szCs w:val="32"/>
        </w:rPr>
        <w:t>，</w:t>
      </w:r>
      <w:r w:rsidRPr="00574253">
        <w:rPr>
          <w:rFonts w:hAnsi="標楷體" w:hint="eastAsia"/>
          <w:b/>
          <w:szCs w:val="32"/>
        </w:rPr>
        <w:t>仍宜</w:t>
      </w:r>
      <w:r w:rsidRPr="00574253">
        <w:rPr>
          <w:rFonts w:hAnsi="標楷體"/>
          <w:b/>
          <w:szCs w:val="32"/>
        </w:rPr>
        <w:t>於</w:t>
      </w:r>
      <w:r w:rsidRPr="00574253">
        <w:rPr>
          <w:rFonts w:hAnsi="標楷體" w:hint="eastAsia"/>
          <w:b/>
        </w:rPr>
        <w:t>大學自治之原則下為適</w:t>
      </w:r>
      <w:r w:rsidRPr="00574253">
        <w:rPr>
          <w:rFonts w:hAnsi="標楷體"/>
          <w:b/>
          <w:szCs w:val="32"/>
        </w:rPr>
        <w:t>法性監督</w:t>
      </w:r>
      <w:r w:rsidRPr="00574253">
        <w:rPr>
          <w:rFonts w:hAnsi="標楷體"/>
          <w:szCs w:val="32"/>
        </w:rPr>
        <w:t>，</w:t>
      </w:r>
      <w:r w:rsidR="004F3BC9" w:rsidRPr="00574253">
        <w:rPr>
          <w:rFonts w:hAnsi="標楷體" w:hint="eastAsia"/>
          <w:szCs w:val="32"/>
        </w:rPr>
        <w:t>主管機關尚屬</w:t>
      </w:r>
      <w:r w:rsidRPr="00574253">
        <w:rPr>
          <w:rFonts w:hAnsi="標楷體" w:hint="eastAsia"/>
          <w:szCs w:val="32"/>
        </w:rPr>
        <w:t>責無旁貸</w:t>
      </w:r>
      <w:r w:rsidRPr="00574253">
        <w:rPr>
          <w:rFonts w:hAnsi="標楷體" w:hint="eastAsia"/>
        </w:rPr>
        <w:t>。</w:t>
      </w:r>
    </w:p>
    <w:p w:rsidR="00CB1F3A" w:rsidRPr="00574253" w:rsidRDefault="00CB1F3A" w:rsidP="00CB1F3A">
      <w:pPr>
        <w:pStyle w:val="3"/>
        <w:rPr>
          <w:rFonts w:hAnsi="標楷體"/>
        </w:rPr>
      </w:pPr>
      <w:proofErr w:type="gramStart"/>
      <w:r w:rsidRPr="00574253">
        <w:rPr>
          <w:rFonts w:hAnsi="標楷體" w:hint="eastAsia"/>
        </w:rPr>
        <w:t>茲按憲法</w:t>
      </w:r>
      <w:proofErr w:type="gramEnd"/>
      <w:r w:rsidRPr="00574253">
        <w:rPr>
          <w:rFonts w:hAnsi="標楷體" w:hint="eastAsia"/>
        </w:rPr>
        <w:t>第162條規定，全國公私立之教育文化機關，依法律受國家之監督。</w:t>
      </w:r>
      <w:proofErr w:type="gramStart"/>
      <w:r w:rsidRPr="00574253">
        <w:rPr>
          <w:rFonts w:hAnsi="標楷體" w:hint="eastAsia"/>
        </w:rPr>
        <w:t>復按大學</w:t>
      </w:r>
      <w:proofErr w:type="gramEnd"/>
      <w:r w:rsidRPr="00574253">
        <w:rPr>
          <w:rFonts w:hAnsi="標楷體" w:hint="eastAsia"/>
        </w:rPr>
        <w:t>法第9條第1項規定略</w:t>
      </w:r>
      <w:proofErr w:type="gramStart"/>
      <w:r w:rsidRPr="00574253">
        <w:rPr>
          <w:rFonts w:hAnsi="標楷體" w:hint="eastAsia"/>
        </w:rPr>
        <w:t>以</w:t>
      </w:r>
      <w:proofErr w:type="gramEnd"/>
      <w:r w:rsidRPr="00574253">
        <w:rPr>
          <w:rFonts w:hAnsi="標楷體" w:hint="eastAsia"/>
        </w:rPr>
        <w:t>，新任公立大學校長之產生，應於現任校長任期屆滿10個月前或因故出缺後2個月內，</w:t>
      </w:r>
      <w:r w:rsidRPr="00574253">
        <w:rPr>
          <w:rFonts w:hAnsi="標楷體" w:hint="eastAsia"/>
          <w:b/>
        </w:rPr>
        <w:t>由學校組成校長遴選委員會</w:t>
      </w:r>
      <w:r w:rsidRPr="00574253">
        <w:rPr>
          <w:rFonts w:hAnsi="標楷體" w:hint="eastAsia"/>
        </w:rPr>
        <w:t>（下稱</w:t>
      </w:r>
      <w:proofErr w:type="gramStart"/>
      <w:r w:rsidRPr="00574253">
        <w:rPr>
          <w:rFonts w:hAnsi="標楷體" w:hint="eastAsia"/>
        </w:rPr>
        <w:t>遴</w:t>
      </w:r>
      <w:proofErr w:type="gramEnd"/>
      <w:r w:rsidRPr="00574253">
        <w:rPr>
          <w:rFonts w:hAnsi="標楷體" w:hint="eastAsia"/>
        </w:rPr>
        <w:t>委會），經公開徵求程序遴選出校長後，</w:t>
      </w:r>
      <w:r w:rsidRPr="00574253">
        <w:rPr>
          <w:rFonts w:hAnsi="標楷體" w:hint="eastAsia"/>
          <w:b/>
        </w:rPr>
        <w:t>由教育部或各該所屬地方政府聘任之</w:t>
      </w:r>
      <w:r w:rsidRPr="00574253">
        <w:rPr>
          <w:rFonts w:hAnsi="標楷體" w:hint="eastAsia"/>
        </w:rPr>
        <w:t>。</w:t>
      </w:r>
      <w:proofErr w:type="gramStart"/>
      <w:r w:rsidRPr="00574253">
        <w:rPr>
          <w:rFonts w:hAnsi="標楷體" w:hint="eastAsia"/>
        </w:rPr>
        <w:t>核其94年</w:t>
      </w:r>
      <w:proofErr w:type="gramEnd"/>
      <w:r w:rsidRPr="00574253">
        <w:rPr>
          <w:rFonts w:hAnsi="標楷體" w:hint="eastAsia"/>
        </w:rPr>
        <w:t>之立法理由，係因公立大學主要經費來自政府，</w:t>
      </w:r>
      <w:r w:rsidRPr="00574253">
        <w:rPr>
          <w:rFonts w:hAnsi="標楷體" w:hint="eastAsia"/>
          <w:b/>
        </w:rPr>
        <w:t>政府不能推卸監督之責任</w:t>
      </w:r>
      <w:r w:rsidRPr="00574253">
        <w:rPr>
          <w:rFonts w:hAnsi="標楷體" w:hint="eastAsia"/>
        </w:rPr>
        <w:t>，且基於大學自主，</w:t>
      </w:r>
      <w:r w:rsidRPr="00574253">
        <w:rPr>
          <w:rFonts w:hAnsi="標楷體" w:hint="eastAsia"/>
          <w:b/>
        </w:rPr>
        <w:t>為真正落實超然獨立之遴選精神</w:t>
      </w:r>
      <w:r w:rsidRPr="00574253">
        <w:rPr>
          <w:rFonts w:hAnsi="標楷體" w:hint="eastAsia"/>
        </w:rPr>
        <w:t>，是</w:t>
      </w:r>
      <w:proofErr w:type="gramStart"/>
      <w:r w:rsidRPr="00574253">
        <w:rPr>
          <w:rFonts w:hAnsi="標楷體" w:hint="eastAsia"/>
        </w:rPr>
        <w:t>以</w:t>
      </w:r>
      <w:proofErr w:type="gramEnd"/>
      <w:r w:rsidRPr="00574253">
        <w:rPr>
          <w:rFonts w:hAnsi="標楷體" w:hint="eastAsia"/>
        </w:rPr>
        <w:t>，</w:t>
      </w:r>
      <w:r w:rsidRPr="00574253">
        <w:rPr>
          <w:rFonts w:hAnsi="標楷體" w:hint="eastAsia"/>
        </w:rPr>
        <w:lastRenderedPageBreak/>
        <w:t>由教育部或各該所屬地方政府與大學共同組成公立大學</w:t>
      </w:r>
      <w:proofErr w:type="gramStart"/>
      <w:r w:rsidRPr="00574253">
        <w:rPr>
          <w:rFonts w:hAnsi="標楷體" w:hint="eastAsia"/>
        </w:rPr>
        <w:t>遴</w:t>
      </w:r>
      <w:proofErr w:type="gramEnd"/>
      <w:r w:rsidRPr="00574253">
        <w:rPr>
          <w:rFonts w:hAnsi="標楷體" w:hint="eastAsia"/>
        </w:rPr>
        <w:t>委會辦理第一階段遴選，經公開徵求程序遴選出校長後，由教育部或各該所屬地方政府聘任之。又，各</w:t>
      </w:r>
      <w:r w:rsidRPr="00574253">
        <w:rPr>
          <w:rFonts w:hAnsi="標楷體"/>
        </w:rPr>
        <w:t>國</w:t>
      </w:r>
      <w:r w:rsidRPr="00574253">
        <w:rPr>
          <w:rFonts w:hAnsi="標楷體" w:hint="eastAsia"/>
        </w:rPr>
        <w:t>立大學辦理校長遴選，</w:t>
      </w:r>
      <w:proofErr w:type="gramStart"/>
      <w:r w:rsidRPr="00574253">
        <w:rPr>
          <w:rFonts w:hAnsi="標楷體" w:hint="eastAsia"/>
          <w:b/>
        </w:rPr>
        <w:t>遴</w:t>
      </w:r>
      <w:proofErr w:type="gramEnd"/>
      <w:r w:rsidRPr="00574253">
        <w:rPr>
          <w:rFonts w:hAnsi="標楷體" w:hint="eastAsia"/>
          <w:b/>
        </w:rPr>
        <w:t>委會應本獨立自主之精神選定校長人選</w:t>
      </w:r>
      <w:r w:rsidRPr="00574253">
        <w:rPr>
          <w:rFonts w:hAnsi="標楷體" w:hint="eastAsia"/>
        </w:rPr>
        <w:t>。</w:t>
      </w:r>
      <w:r w:rsidRPr="00574253">
        <w:rPr>
          <w:rFonts w:hAnsi="標楷體"/>
        </w:rPr>
        <w:t>大學法第9條第1項</w:t>
      </w:r>
      <w:r w:rsidRPr="00574253">
        <w:rPr>
          <w:rFonts w:hAnsi="標楷體" w:hint="eastAsia"/>
        </w:rPr>
        <w:t>之外之相關規範略述如下：</w:t>
      </w:r>
    </w:p>
    <w:p w:rsidR="00CB1F3A" w:rsidRPr="00574253" w:rsidRDefault="00C5254C" w:rsidP="00CB1F3A">
      <w:pPr>
        <w:pStyle w:val="4"/>
        <w:rPr>
          <w:rFonts w:hAnsi="標楷體"/>
        </w:rPr>
      </w:pPr>
      <w:r w:rsidRPr="00574253">
        <w:rPr>
          <w:rFonts w:hAnsi="標楷體" w:hint="eastAsia"/>
        </w:rPr>
        <w:t>「</w:t>
      </w:r>
      <w:r w:rsidR="00CB1F3A" w:rsidRPr="00574253">
        <w:rPr>
          <w:rFonts w:hAnsi="標楷體"/>
        </w:rPr>
        <w:t>國立大學校長遴選委員會組織及運作辦法</w:t>
      </w:r>
      <w:r w:rsidRPr="00574253">
        <w:rPr>
          <w:rFonts w:hAnsi="標楷體" w:hint="eastAsia"/>
        </w:rPr>
        <w:t>」</w:t>
      </w:r>
      <w:r w:rsidR="00CB1F3A" w:rsidRPr="00574253">
        <w:rPr>
          <w:rFonts w:hAnsi="標楷體" w:hint="eastAsia"/>
        </w:rPr>
        <w:t>（</w:t>
      </w:r>
      <w:r w:rsidR="00CB1F3A" w:rsidRPr="00574253">
        <w:rPr>
          <w:rFonts w:hAnsi="標楷體" w:hint="eastAsia"/>
          <w:bCs/>
        </w:rPr>
        <w:t>下稱大學校長遴選辦法）重要規定：</w:t>
      </w:r>
    </w:p>
    <w:p w:rsidR="00CB1F3A" w:rsidRPr="00574253" w:rsidRDefault="00CB1F3A" w:rsidP="00CB1F3A">
      <w:pPr>
        <w:pStyle w:val="5"/>
        <w:rPr>
          <w:rFonts w:hAnsi="標楷體"/>
        </w:rPr>
      </w:pPr>
      <w:r w:rsidRPr="00574253">
        <w:rPr>
          <w:rFonts w:hAnsi="標楷體"/>
        </w:rPr>
        <w:t>第2條第1項規定，各大學應於校長任期屆滿</w:t>
      </w:r>
      <w:r w:rsidRPr="00574253">
        <w:rPr>
          <w:rFonts w:hAnsi="標楷體" w:hint="eastAsia"/>
        </w:rPr>
        <w:t>10</w:t>
      </w:r>
      <w:r w:rsidRPr="00574253">
        <w:rPr>
          <w:rFonts w:hAnsi="標楷體"/>
        </w:rPr>
        <w:t>個月前或因故出缺後</w:t>
      </w:r>
      <w:r w:rsidRPr="00574253">
        <w:rPr>
          <w:rFonts w:hAnsi="標楷體" w:hint="eastAsia"/>
        </w:rPr>
        <w:t>2</w:t>
      </w:r>
      <w:r w:rsidRPr="00574253">
        <w:rPr>
          <w:rFonts w:hAnsi="標楷體"/>
        </w:rPr>
        <w:t>個月內，組成</w:t>
      </w:r>
      <w:proofErr w:type="gramStart"/>
      <w:r w:rsidRPr="00574253">
        <w:rPr>
          <w:rFonts w:hAnsi="標楷體" w:hint="eastAsia"/>
        </w:rPr>
        <w:t>遴</w:t>
      </w:r>
      <w:proofErr w:type="gramEnd"/>
      <w:r w:rsidRPr="00574253">
        <w:rPr>
          <w:rFonts w:hAnsi="標楷體" w:hint="eastAsia"/>
        </w:rPr>
        <w:t>委會</w:t>
      </w:r>
      <w:r w:rsidRPr="00574253">
        <w:rPr>
          <w:rFonts w:hAnsi="標楷體"/>
        </w:rPr>
        <w:t>，</w:t>
      </w:r>
      <w:r w:rsidRPr="00574253">
        <w:rPr>
          <w:rFonts w:hAnsi="標楷體"/>
          <w:b/>
        </w:rPr>
        <w:t>遴選新任校長報教育部聘任</w:t>
      </w:r>
      <w:r w:rsidRPr="00574253">
        <w:rPr>
          <w:rFonts w:hAnsi="標楷體" w:hint="eastAsia"/>
        </w:rPr>
        <w:t>。</w:t>
      </w:r>
    </w:p>
    <w:p w:rsidR="00CB1F3A" w:rsidRPr="00574253" w:rsidRDefault="00CB1F3A" w:rsidP="00CB1F3A">
      <w:pPr>
        <w:pStyle w:val="5"/>
        <w:rPr>
          <w:rFonts w:hAnsi="標楷體"/>
        </w:rPr>
      </w:pPr>
      <w:r w:rsidRPr="00574253">
        <w:rPr>
          <w:rFonts w:hAnsi="標楷體"/>
        </w:rPr>
        <w:t>同辦法第3條第1項規定，</w:t>
      </w:r>
      <w:proofErr w:type="gramStart"/>
      <w:r w:rsidRPr="00574253">
        <w:rPr>
          <w:rFonts w:hAnsi="標楷體"/>
          <w:b/>
        </w:rPr>
        <w:t>遴</w:t>
      </w:r>
      <w:proofErr w:type="gramEnd"/>
      <w:r w:rsidRPr="00574253">
        <w:rPr>
          <w:rFonts w:hAnsi="標楷體"/>
          <w:b/>
        </w:rPr>
        <w:t>委會應本獨立自主之精神執行下列任務</w:t>
      </w:r>
      <w:r w:rsidRPr="00574253">
        <w:rPr>
          <w:rFonts w:hAnsi="標楷體"/>
        </w:rPr>
        <w:t>：一、決定候選人產生方式。二、決定遴選程序。三、審核候選人資格。四、選定校長人選由學校報教育部聘任。五、其他有關校長遴選之相關事項。</w:t>
      </w:r>
    </w:p>
    <w:p w:rsidR="00CB1F3A" w:rsidRPr="00574253" w:rsidRDefault="00CB1F3A" w:rsidP="00CB1F3A">
      <w:pPr>
        <w:pStyle w:val="5"/>
        <w:rPr>
          <w:rFonts w:hAnsi="標楷體"/>
        </w:rPr>
      </w:pPr>
      <w:r w:rsidRPr="00574253">
        <w:rPr>
          <w:rFonts w:hAnsi="標楷體"/>
        </w:rPr>
        <w:t>同辦法第3條第</w:t>
      </w:r>
      <w:r w:rsidRPr="00574253">
        <w:rPr>
          <w:rFonts w:hAnsi="標楷體" w:hint="eastAsia"/>
        </w:rPr>
        <w:t>4</w:t>
      </w:r>
      <w:r w:rsidRPr="00574253">
        <w:rPr>
          <w:rFonts w:hAnsi="標楷體"/>
        </w:rPr>
        <w:t>項規定，</w:t>
      </w:r>
      <w:r w:rsidRPr="00574253">
        <w:rPr>
          <w:rFonts w:hAnsi="標楷體" w:hint="eastAsia"/>
        </w:rPr>
        <w:t>學校應就下列事項訂定相關規定，</w:t>
      </w:r>
      <w:r w:rsidRPr="00574253">
        <w:rPr>
          <w:rFonts w:hAnsi="標楷體" w:hint="eastAsia"/>
          <w:b/>
        </w:rPr>
        <w:t>經校務會議審議通過後實施，並報教育部備查</w:t>
      </w:r>
      <w:r w:rsidRPr="00574253">
        <w:rPr>
          <w:rFonts w:hAnsi="標楷體" w:hint="eastAsia"/>
        </w:rPr>
        <w:t>；修正時，亦同：一、前條與第11條第2項及第3項所定</w:t>
      </w:r>
      <w:proofErr w:type="gramStart"/>
      <w:r w:rsidRPr="00574253">
        <w:rPr>
          <w:rFonts w:hAnsi="標楷體" w:hint="eastAsia"/>
        </w:rPr>
        <w:t>遴</w:t>
      </w:r>
      <w:proofErr w:type="gramEnd"/>
      <w:r w:rsidRPr="00574253">
        <w:rPr>
          <w:rFonts w:hAnsi="標楷體" w:hint="eastAsia"/>
        </w:rPr>
        <w:t>委會組成、解散、重新組成與委員產生及遞補方式。二、前項所定工作小組之組成、任務及相關運作程序。</w:t>
      </w:r>
    </w:p>
    <w:p w:rsidR="00CB1F3A" w:rsidRPr="00574253" w:rsidRDefault="00CB1F3A" w:rsidP="00CB1F3A">
      <w:pPr>
        <w:pStyle w:val="5"/>
        <w:rPr>
          <w:rFonts w:hAnsi="標楷體"/>
        </w:rPr>
      </w:pPr>
      <w:r w:rsidRPr="00574253">
        <w:rPr>
          <w:rFonts w:hAnsi="標楷體" w:hint="eastAsia"/>
        </w:rPr>
        <w:t>教育</w:t>
      </w:r>
      <w:r w:rsidRPr="00574253">
        <w:rPr>
          <w:rFonts w:hAnsi="標楷體"/>
        </w:rPr>
        <w:t>部97年12月1日台人(</w:t>
      </w:r>
      <w:proofErr w:type="gramStart"/>
      <w:r w:rsidRPr="00574253">
        <w:rPr>
          <w:rFonts w:hAnsi="標楷體"/>
        </w:rPr>
        <w:t>一</w:t>
      </w:r>
      <w:proofErr w:type="gramEnd"/>
      <w:r w:rsidRPr="00574253">
        <w:rPr>
          <w:rFonts w:hAnsi="標楷體"/>
        </w:rPr>
        <w:t>)字第0970219665號函意旨，各校校長遴選辦法除大學法及</w:t>
      </w:r>
      <w:r w:rsidRPr="00574253">
        <w:rPr>
          <w:rFonts w:hAnsi="標楷體" w:hint="eastAsia"/>
        </w:rPr>
        <w:t>校長遴選辦法</w:t>
      </w:r>
      <w:r w:rsidRPr="00574253">
        <w:rPr>
          <w:rFonts w:hAnsi="標楷體"/>
        </w:rPr>
        <w:t>明定係學校權責事項外，其他有關校長遴選事宜，</w:t>
      </w:r>
      <w:r w:rsidRPr="00574253">
        <w:rPr>
          <w:rFonts w:hAnsi="標楷體"/>
          <w:b/>
        </w:rPr>
        <w:t>僅係提供</w:t>
      </w:r>
      <w:proofErr w:type="gramStart"/>
      <w:r w:rsidRPr="00574253">
        <w:rPr>
          <w:rFonts w:hAnsi="標楷體"/>
          <w:b/>
        </w:rPr>
        <w:t>遴</w:t>
      </w:r>
      <w:proofErr w:type="gramEnd"/>
      <w:r w:rsidRPr="00574253">
        <w:rPr>
          <w:rFonts w:hAnsi="標楷體"/>
          <w:b/>
        </w:rPr>
        <w:t>委會參考</w:t>
      </w:r>
      <w:r w:rsidRPr="00574253">
        <w:rPr>
          <w:rFonts w:hAnsi="標楷體" w:hint="eastAsia"/>
        </w:rPr>
        <w:t>。</w:t>
      </w:r>
    </w:p>
    <w:p w:rsidR="00CB1F3A" w:rsidRPr="00574253" w:rsidRDefault="0091483E" w:rsidP="00CB1F3A">
      <w:pPr>
        <w:pStyle w:val="4"/>
        <w:rPr>
          <w:rFonts w:hAnsi="標楷體"/>
        </w:rPr>
      </w:pPr>
      <w:r w:rsidRPr="00574253">
        <w:rPr>
          <w:rFonts w:hAnsi="標楷體" w:hint="eastAsia"/>
        </w:rPr>
        <w:t>「</w:t>
      </w:r>
      <w:r w:rsidR="00CB1F3A" w:rsidRPr="00574253">
        <w:rPr>
          <w:rFonts w:hAnsi="標楷體" w:hint="eastAsia"/>
        </w:rPr>
        <w:t>教育部公立大學校長遴選小組設置及作業要點</w:t>
      </w:r>
      <w:r w:rsidRPr="00574253">
        <w:rPr>
          <w:rFonts w:hAnsi="標楷體" w:hint="eastAsia"/>
        </w:rPr>
        <w:t>」</w:t>
      </w:r>
      <w:r w:rsidR="00CB1F3A" w:rsidRPr="00574253">
        <w:rPr>
          <w:rFonts w:hAnsi="標楷體" w:hint="eastAsia"/>
          <w:bCs/>
        </w:rPr>
        <w:t>（下稱教育部遴選</w:t>
      </w:r>
      <w:r w:rsidR="00CB1F3A" w:rsidRPr="00574253">
        <w:rPr>
          <w:rFonts w:hAnsi="標楷體" w:hint="eastAsia"/>
        </w:rPr>
        <w:t>小組要點</w:t>
      </w:r>
      <w:r w:rsidR="00CB1F3A" w:rsidRPr="00574253">
        <w:rPr>
          <w:rFonts w:hAnsi="標楷體" w:hint="eastAsia"/>
          <w:bCs/>
        </w:rPr>
        <w:t>）</w:t>
      </w:r>
      <w:r w:rsidR="001318F1" w:rsidRPr="00574253">
        <w:rPr>
          <w:rFonts w:hAnsi="標楷體" w:hint="eastAsia"/>
          <w:bCs/>
        </w:rPr>
        <w:t>之</w:t>
      </w:r>
      <w:r w:rsidR="00CB1F3A" w:rsidRPr="00574253">
        <w:rPr>
          <w:rFonts w:hAnsi="標楷體" w:hint="eastAsia"/>
          <w:bCs/>
        </w:rPr>
        <w:t>相關規定：</w:t>
      </w:r>
    </w:p>
    <w:p w:rsidR="00CB1F3A" w:rsidRPr="00574253" w:rsidRDefault="00CB1F3A" w:rsidP="00CB1F3A">
      <w:pPr>
        <w:pStyle w:val="5"/>
        <w:rPr>
          <w:rFonts w:hAnsi="標楷體"/>
        </w:rPr>
      </w:pPr>
      <w:r w:rsidRPr="00574253">
        <w:rPr>
          <w:rFonts w:hAnsi="標楷體" w:hint="eastAsia"/>
        </w:rPr>
        <w:t>第2點第1款</w:t>
      </w:r>
      <w:r w:rsidRPr="00574253">
        <w:rPr>
          <w:rFonts w:hAnsi="標楷體"/>
        </w:rPr>
        <w:t>規定，</w:t>
      </w:r>
      <w:r w:rsidRPr="00574253">
        <w:rPr>
          <w:rFonts w:hAnsi="標楷體" w:hint="eastAsia"/>
        </w:rPr>
        <w:t>遴選小組置委員9人至15人，以單數組成，除教育部代表1人至2人由部長指</w:t>
      </w:r>
      <w:r w:rsidRPr="00574253">
        <w:rPr>
          <w:rFonts w:hAnsi="標楷體" w:hint="eastAsia"/>
        </w:rPr>
        <w:lastRenderedPageBreak/>
        <w:t>派外，其餘委員由教育部視各學校特性就具有下列條件人員</w:t>
      </w:r>
      <w:proofErr w:type="gramStart"/>
      <w:r w:rsidRPr="00574253">
        <w:rPr>
          <w:rFonts w:hAnsi="標楷體" w:hint="eastAsia"/>
        </w:rPr>
        <w:t>遴</w:t>
      </w:r>
      <w:proofErr w:type="gramEnd"/>
      <w:r w:rsidRPr="00574253">
        <w:rPr>
          <w:rFonts w:hAnsi="標楷體" w:hint="eastAsia"/>
        </w:rPr>
        <w:t>聘之：（一）對國家教育政策及教育方針有深刻了解者。（二）對各該大學之創設宗旨及發展方向有深切認識者。（三）曾任大學校院長，對大學之運作或對高等教育行政有豐富經驗者。（四）熟諳各該大學學術領域之知名人士。（五）在教育或學術上有傑出成就之校友或社會賢達。</w:t>
      </w:r>
    </w:p>
    <w:p w:rsidR="00CB1F3A" w:rsidRPr="00574253" w:rsidRDefault="00CB1F3A" w:rsidP="00CB1F3A">
      <w:pPr>
        <w:pStyle w:val="5"/>
        <w:rPr>
          <w:rFonts w:hAnsi="標楷體"/>
        </w:rPr>
      </w:pPr>
      <w:r w:rsidRPr="00574253">
        <w:rPr>
          <w:rFonts w:hAnsi="標楷體" w:hint="eastAsia"/>
        </w:rPr>
        <w:t>第4點規定略</w:t>
      </w:r>
      <w:proofErr w:type="gramStart"/>
      <w:r w:rsidRPr="00574253">
        <w:rPr>
          <w:rFonts w:hAnsi="標楷體" w:hint="eastAsia"/>
        </w:rPr>
        <w:t>以</w:t>
      </w:r>
      <w:proofErr w:type="gramEnd"/>
      <w:r w:rsidRPr="00574253">
        <w:rPr>
          <w:rFonts w:hAnsi="標楷體"/>
        </w:rPr>
        <w:t>，</w:t>
      </w:r>
      <w:r w:rsidRPr="00574253">
        <w:rPr>
          <w:rFonts w:hAnsi="標楷體" w:hint="eastAsia"/>
        </w:rPr>
        <w:t>遴選小組應依下列程序辦理遴選…</w:t>
      </w:r>
      <w:proofErr w:type="gramStart"/>
      <w:r w:rsidRPr="00574253">
        <w:rPr>
          <w:rFonts w:hAnsi="標楷體" w:hint="eastAsia"/>
        </w:rPr>
        <w:t>…</w:t>
      </w:r>
      <w:proofErr w:type="gramEnd"/>
      <w:r w:rsidRPr="00574253">
        <w:rPr>
          <w:rFonts w:hAnsi="標楷體" w:hint="eastAsia"/>
        </w:rPr>
        <w:t>（一）與校長候選人面談，聽取有關校務發展及治校理念，並就相關問題交換意見。（二）必要時得訪問學校聽取有關學校現況及未來發展方向報告，並舉辦座談。（三）其他經遴選小組認定更能有效客觀遴選合適校長人選之程序。</w:t>
      </w:r>
    </w:p>
    <w:p w:rsidR="00CB1F3A" w:rsidRPr="00574253" w:rsidRDefault="00CB1F3A" w:rsidP="00CB1F3A">
      <w:pPr>
        <w:pStyle w:val="5"/>
        <w:rPr>
          <w:rFonts w:hAnsi="標楷體"/>
        </w:rPr>
      </w:pPr>
      <w:r w:rsidRPr="00574253">
        <w:rPr>
          <w:rFonts w:hAnsi="標楷體" w:hint="eastAsia"/>
        </w:rPr>
        <w:t>第7點規定略</w:t>
      </w:r>
      <w:proofErr w:type="gramStart"/>
      <w:r w:rsidRPr="00574253">
        <w:rPr>
          <w:rFonts w:hAnsi="標楷體" w:hint="eastAsia"/>
        </w:rPr>
        <w:t>以</w:t>
      </w:r>
      <w:proofErr w:type="gramEnd"/>
      <w:r w:rsidRPr="00574253">
        <w:rPr>
          <w:rFonts w:hAnsi="標楷體"/>
        </w:rPr>
        <w:t>，</w:t>
      </w:r>
      <w:r w:rsidRPr="00574253">
        <w:rPr>
          <w:rFonts w:hAnsi="標楷體" w:hint="eastAsia"/>
        </w:rPr>
        <w:t>參與校長遴選之有關人員，</w:t>
      </w:r>
      <w:r w:rsidRPr="00574253">
        <w:rPr>
          <w:rFonts w:hAnsi="標楷體" w:hint="eastAsia"/>
          <w:b/>
        </w:rPr>
        <w:t>在校長</w:t>
      </w:r>
      <w:proofErr w:type="gramStart"/>
      <w:r w:rsidRPr="00574253">
        <w:rPr>
          <w:rFonts w:hAnsi="標楷體" w:hint="eastAsia"/>
          <w:b/>
        </w:rPr>
        <w:t>遴</w:t>
      </w:r>
      <w:proofErr w:type="gramEnd"/>
      <w:r w:rsidRPr="00574253">
        <w:rPr>
          <w:rFonts w:hAnsi="標楷體" w:hint="eastAsia"/>
          <w:b/>
        </w:rPr>
        <w:t>定前應對遴選小組委員名單及遴選過程嚴守秘密</w:t>
      </w:r>
      <w:r w:rsidRPr="00574253">
        <w:rPr>
          <w:rFonts w:hAnsi="標楷體" w:hint="eastAsia"/>
        </w:rPr>
        <w:t>。但其他法律另有規定或遴選小組依法決議予以公開者，不在此限。</w:t>
      </w:r>
    </w:p>
    <w:p w:rsidR="00C53A38" w:rsidRPr="00574253" w:rsidRDefault="00A8649A" w:rsidP="00CD6961">
      <w:pPr>
        <w:pStyle w:val="4"/>
        <w:rPr>
          <w:rFonts w:hAnsi="標楷體"/>
        </w:rPr>
      </w:pPr>
      <w:r w:rsidRPr="00574253">
        <w:rPr>
          <w:rFonts w:hAnsi="標楷體" w:hint="eastAsia"/>
        </w:rPr>
        <w:t>有關大學校長遴選朝向大學自主之精神，</w:t>
      </w:r>
      <w:r w:rsidR="00E67622" w:rsidRPr="00574253">
        <w:rPr>
          <w:rFonts w:hAnsi="標楷體" w:hint="eastAsia"/>
        </w:rPr>
        <w:t>重要</w:t>
      </w:r>
      <w:r w:rsidR="000D572F" w:rsidRPr="00574253">
        <w:rPr>
          <w:rFonts w:hAnsi="標楷體" w:hint="eastAsia"/>
        </w:rPr>
        <w:t>改變歷程</w:t>
      </w:r>
      <w:r w:rsidR="00E67622" w:rsidRPr="00574253">
        <w:rPr>
          <w:rFonts w:hAnsi="標楷體" w:hint="eastAsia"/>
        </w:rPr>
        <w:t>係</w:t>
      </w:r>
      <w:r w:rsidR="00C53A38" w:rsidRPr="00574253">
        <w:rPr>
          <w:rFonts w:hAnsi="標楷體" w:hint="eastAsia"/>
        </w:rPr>
        <w:t>94年12月28日</w:t>
      </w:r>
      <w:r w:rsidR="00233902" w:rsidRPr="00574253">
        <w:rPr>
          <w:rFonts w:hAnsi="標楷體" w:hint="eastAsia"/>
        </w:rPr>
        <w:t>修正</w:t>
      </w:r>
      <w:r w:rsidR="00C53A38" w:rsidRPr="00574253">
        <w:rPr>
          <w:rFonts w:hAnsi="標楷體" w:hint="eastAsia"/>
        </w:rPr>
        <w:t>大學法</w:t>
      </w:r>
      <w:r w:rsidR="00C53A38" w:rsidRPr="00574253">
        <w:rPr>
          <w:rFonts w:hAnsi="標楷體" w:hint="eastAsia"/>
          <w:b/>
        </w:rPr>
        <w:t>第9條</w:t>
      </w:r>
      <w:r w:rsidR="00C53A38" w:rsidRPr="00574253">
        <w:rPr>
          <w:rFonts w:hAnsi="標楷體" w:hint="eastAsia"/>
        </w:rPr>
        <w:t>規定，</w:t>
      </w:r>
      <w:r w:rsidR="00C53A38" w:rsidRPr="00574253">
        <w:rPr>
          <w:rFonts w:hAnsi="標楷體" w:hint="eastAsia"/>
          <w:b/>
        </w:rPr>
        <w:t>將二階段遴選改為一階段遴選</w:t>
      </w:r>
      <w:r w:rsidR="00C53A38" w:rsidRPr="00574253">
        <w:rPr>
          <w:rFonts w:hAnsi="標楷體" w:hint="eastAsia"/>
        </w:rPr>
        <w:t>，其修正理由稱</w:t>
      </w:r>
      <w:proofErr w:type="gramStart"/>
      <w:r w:rsidR="00C53A38" w:rsidRPr="00574253">
        <w:rPr>
          <w:rFonts w:hAnsi="標楷體" w:hint="eastAsia"/>
        </w:rPr>
        <w:t>﹕</w:t>
      </w:r>
      <w:proofErr w:type="gramEnd"/>
      <w:r w:rsidR="00C53A38" w:rsidRPr="00574253">
        <w:rPr>
          <w:rFonts w:hAnsi="標楷體" w:hint="eastAsia"/>
        </w:rPr>
        <w:t>「改</w:t>
      </w:r>
      <w:proofErr w:type="gramStart"/>
      <w:r w:rsidR="00C53A38" w:rsidRPr="00574253">
        <w:rPr>
          <w:rFonts w:hAnsi="標楷體" w:hint="eastAsia"/>
        </w:rPr>
        <w:t>採</w:t>
      </w:r>
      <w:proofErr w:type="gramEnd"/>
      <w:r w:rsidR="00C53A38" w:rsidRPr="00574253">
        <w:rPr>
          <w:rFonts w:hAnsi="標楷體" w:hint="eastAsia"/>
        </w:rPr>
        <w:t>混合一階段遴選，</w:t>
      </w:r>
      <w:r w:rsidR="00C53A38" w:rsidRPr="00574253">
        <w:rPr>
          <w:rFonts w:hAnsi="標楷體" w:hint="eastAsia"/>
          <w:b/>
        </w:rPr>
        <w:t>由教育部與大學共同組成遴選委員會</w:t>
      </w:r>
      <w:r w:rsidR="00C53A38" w:rsidRPr="00574253">
        <w:rPr>
          <w:rFonts w:hAnsi="標楷體" w:hint="eastAsia"/>
        </w:rPr>
        <w:t>。…</w:t>
      </w:r>
      <w:proofErr w:type="gramStart"/>
      <w:r w:rsidR="00C53A38" w:rsidRPr="00574253">
        <w:rPr>
          <w:rFonts w:hAnsi="標楷體" w:hint="eastAsia"/>
        </w:rPr>
        <w:t>…</w:t>
      </w:r>
      <w:proofErr w:type="gramEnd"/>
      <w:r w:rsidR="00C53A38" w:rsidRPr="00574253">
        <w:rPr>
          <w:rFonts w:hAnsi="標楷體" w:hint="eastAsia"/>
        </w:rPr>
        <w:t>不僅尊重學校自主，…</w:t>
      </w:r>
      <w:proofErr w:type="gramStart"/>
      <w:r w:rsidR="00C53A38" w:rsidRPr="00574253">
        <w:rPr>
          <w:rFonts w:hAnsi="標楷體" w:hint="eastAsia"/>
        </w:rPr>
        <w:t>…</w:t>
      </w:r>
      <w:proofErr w:type="gramEnd"/>
      <w:r w:rsidR="00C53A38" w:rsidRPr="00574253">
        <w:rPr>
          <w:rFonts w:hAnsi="標楷體" w:hint="eastAsia"/>
        </w:rPr>
        <w:t>真正落實超然獨立之遴選精神。」</w:t>
      </w:r>
      <w:r w:rsidR="008B0B15" w:rsidRPr="00574253">
        <w:rPr>
          <w:rFonts w:hAnsi="標楷體" w:hint="eastAsia"/>
        </w:rPr>
        <w:t>相關研究指出</w:t>
      </w:r>
      <w:r w:rsidR="00496705" w:rsidRPr="00574253">
        <w:rPr>
          <w:rStyle w:val="aff2"/>
          <w:rFonts w:hAnsi="標楷體"/>
        </w:rPr>
        <w:footnoteReference w:id="10"/>
      </w:r>
      <w:r w:rsidR="008B0B15" w:rsidRPr="00574253">
        <w:rPr>
          <w:rFonts w:hAnsi="標楷體" w:hint="eastAsia"/>
        </w:rPr>
        <w:t>，</w:t>
      </w:r>
      <w:r w:rsidR="008E501B" w:rsidRPr="00574253">
        <w:rPr>
          <w:rFonts w:hAnsi="標楷體" w:hint="eastAsia"/>
        </w:rPr>
        <w:t>此修正意味</w:t>
      </w:r>
      <w:r w:rsidR="00E15CBA" w:rsidRPr="00574253">
        <w:rPr>
          <w:rFonts w:hAnsi="標楷體" w:hint="eastAsia"/>
        </w:rPr>
        <w:t>教育部</w:t>
      </w:r>
      <w:r w:rsidR="00167B5C" w:rsidRPr="00574253">
        <w:rPr>
          <w:rFonts w:hAnsi="標楷體" w:hint="eastAsia"/>
        </w:rPr>
        <w:t>逐步</w:t>
      </w:r>
      <w:r w:rsidR="00E15CBA" w:rsidRPr="00574253">
        <w:rPr>
          <w:rFonts w:hAnsi="標楷體" w:hint="eastAsia"/>
        </w:rPr>
        <w:t>對公立大學校長之</w:t>
      </w:r>
      <w:r w:rsidR="00167B5C" w:rsidRPr="00574253">
        <w:rPr>
          <w:rFonts w:hAnsi="標楷體" w:hint="eastAsia"/>
        </w:rPr>
        <w:t>實質</w:t>
      </w:r>
      <w:r w:rsidR="00E15CBA" w:rsidRPr="00574253">
        <w:rPr>
          <w:rFonts w:hAnsi="標楷體" w:hint="eastAsia"/>
        </w:rPr>
        <w:t>決定權力受到限縮</w:t>
      </w:r>
      <w:r w:rsidR="00D22BEF" w:rsidRPr="00574253">
        <w:rPr>
          <w:rFonts w:hAnsi="標楷體" w:hint="eastAsia"/>
        </w:rPr>
        <w:t>，</w:t>
      </w:r>
      <w:r w:rsidR="00704DEA" w:rsidRPr="00574253">
        <w:rPr>
          <w:rFonts w:hAnsi="標楷體" w:hint="eastAsia"/>
        </w:rPr>
        <w:t>並</w:t>
      </w:r>
      <w:r w:rsidR="005B7C3E" w:rsidRPr="00574253">
        <w:rPr>
          <w:rFonts w:hAnsi="標楷體" w:hint="eastAsia"/>
        </w:rPr>
        <w:t>有</w:t>
      </w:r>
      <w:r w:rsidR="00C053EB" w:rsidRPr="00574253">
        <w:rPr>
          <w:rFonts w:hAnsi="標楷體" w:hint="eastAsia"/>
        </w:rPr>
        <w:t>讓校長實質選任權逐漸</w:t>
      </w:r>
      <w:r w:rsidR="00C053EB" w:rsidRPr="00574253">
        <w:rPr>
          <w:rFonts w:hAnsi="標楷體" w:hint="eastAsia"/>
        </w:rPr>
        <w:lastRenderedPageBreak/>
        <w:t>回歸公立大學</w:t>
      </w:r>
      <w:r w:rsidR="00D9022E" w:rsidRPr="00574253">
        <w:rPr>
          <w:rFonts w:hAnsi="標楷體" w:hint="eastAsia"/>
        </w:rPr>
        <w:t>等</w:t>
      </w:r>
      <w:r w:rsidR="00C053EB" w:rsidRPr="00574253">
        <w:rPr>
          <w:rFonts w:hAnsi="標楷體" w:hint="eastAsia"/>
        </w:rPr>
        <w:t>之</w:t>
      </w:r>
      <w:r w:rsidR="00D9022E" w:rsidRPr="00574253">
        <w:rPr>
          <w:rFonts w:hAnsi="標楷體" w:hint="eastAsia"/>
        </w:rPr>
        <w:t>自治意涵</w:t>
      </w:r>
      <w:r w:rsidR="008B0B15" w:rsidRPr="00574253">
        <w:rPr>
          <w:rFonts w:hAnsi="標楷體" w:hint="eastAsia"/>
        </w:rPr>
        <w:t>。</w:t>
      </w:r>
      <w:proofErr w:type="gramStart"/>
      <w:r w:rsidR="001F6CE9" w:rsidRPr="00574253">
        <w:rPr>
          <w:rFonts w:hAnsi="標楷體" w:hint="eastAsia"/>
        </w:rPr>
        <w:t>茲列</w:t>
      </w:r>
      <w:r w:rsidR="00EC0C95" w:rsidRPr="00574253">
        <w:rPr>
          <w:rFonts w:hAnsi="標楷體" w:hint="eastAsia"/>
        </w:rPr>
        <w:t>94年</w:t>
      </w:r>
      <w:proofErr w:type="gramEnd"/>
      <w:r w:rsidR="00C53A38" w:rsidRPr="00574253">
        <w:rPr>
          <w:rFonts w:hAnsi="標楷體" w:hint="eastAsia"/>
        </w:rPr>
        <w:t>大學校長遴選修正前後條文對照表及修正理由</w:t>
      </w:r>
      <w:r w:rsidR="008B67DA" w:rsidRPr="00574253">
        <w:rPr>
          <w:rFonts w:hAnsi="標楷體" w:hint="eastAsia"/>
        </w:rPr>
        <w:t>如下</w:t>
      </w:r>
      <w:r w:rsidR="00546E00" w:rsidRPr="00574253">
        <w:rPr>
          <w:rStyle w:val="aff2"/>
          <w:rFonts w:hAnsi="標楷體"/>
        </w:rPr>
        <w:footnoteReference w:id="11"/>
      </w:r>
      <w:r w:rsidR="00C53A38" w:rsidRPr="00574253">
        <w:rPr>
          <w:rFonts w:hAnsi="標楷體" w:hint="eastAsia"/>
        </w:rPr>
        <w:t>：</w:t>
      </w:r>
    </w:p>
    <w:p w:rsidR="00C53A38" w:rsidRPr="00574253" w:rsidRDefault="00C53A38" w:rsidP="00C53A38">
      <w:pPr>
        <w:pStyle w:val="af8"/>
        <w:numPr>
          <w:ilvl w:val="0"/>
          <w:numId w:val="3"/>
        </w:numPr>
        <w:ind w:left="284" w:hanging="710"/>
        <w:jc w:val="both"/>
        <w:rPr>
          <w:rFonts w:hAnsi="標楷體"/>
          <w:b/>
        </w:rPr>
      </w:pPr>
      <w:r w:rsidRPr="00574253">
        <w:rPr>
          <w:rFonts w:hAnsi="標楷體" w:hint="eastAsia"/>
          <w:b/>
        </w:rPr>
        <w:t>大學</w:t>
      </w:r>
      <w:r w:rsidRPr="00574253">
        <w:rPr>
          <w:rFonts w:hAnsi="標楷體" w:hint="eastAsia"/>
          <w:b/>
          <w:szCs w:val="32"/>
        </w:rPr>
        <w:t>校長</w:t>
      </w:r>
      <w:r w:rsidRPr="00574253">
        <w:rPr>
          <w:rFonts w:hAnsi="標楷體" w:hint="eastAsia"/>
          <w:b/>
        </w:rPr>
        <w:t>遴選</w:t>
      </w:r>
      <w:r w:rsidRPr="00574253">
        <w:rPr>
          <w:rFonts w:hAnsi="標楷體" w:hint="eastAsia"/>
          <w:b/>
          <w:spacing w:val="-6"/>
          <w:szCs w:val="32"/>
        </w:rPr>
        <w:t>修正前後條文對照表</w:t>
      </w:r>
    </w:p>
    <w:tbl>
      <w:tblPr>
        <w:tblStyle w:val="afb"/>
        <w:tblW w:w="9361" w:type="dxa"/>
        <w:jc w:val="center"/>
        <w:tblLook w:val="04A0" w:firstRow="1" w:lastRow="0" w:firstColumn="1" w:lastColumn="0" w:noHBand="0" w:noVBand="1"/>
      </w:tblPr>
      <w:tblGrid>
        <w:gridCol w:w="3539"/>
        <w:gridCol w:w="5822"/>
      </w:tblGrid>
      <w:tr w:rsidR="00574253" w:rsidRPr="00574253" w:rsidTr="00AB76DB">
        <w:trPr>
          <w:tblHeader/>
          <w:jc w:val="center"/>
        </w:trPr>
        <w:tc>
          <w:tcPr>
            <w:tcW w:w="3539" w:type="dxa"/>
            <w:shd w:val="clear" w:color="auto" w:fill="EEECE1" w:themeFill="background2"/>
          </w:tcPr>
          <w:p w:rsidR="00C53A38" w:rsidRPr="00574253" w:rsidRDefault="00C53A38" w:rsidP="00CD6961">
            <w:pPr>
              <w:jc w:val="center"/>
              <w:rPr>
                <w:rFonts w:hAnsi="標楷體"/>
                <w:b/>
                <w:sz w:val="27"/>
                <w:szCs w:val="27"/>
              </w:rPr>
            </w:pPr>
            <w:r w:rsidRPr="00574253">
              <w:rPr>
                <w:rFonts w:hAnsi="標楷體" w:hint="eastAsia"/>
                <w:b/>
                <w:sz w:val="27"/>
                <w:szCs w:val="27"/>
              </w:rPr>
              <w:t>94年修正前</w:t>
            </w:r>
          </w:p>
          <w:p w:rsidR="00C53A38" w:rsidRPr="00574253" w:rsidRDefault="00C53A38" w:rsidP="00CD6961">
            <w:pPr>
              <w:jc w:val="center"/>
              <w:rPr>
                <w:rFonts w:hAnsi="標楷體"/>
                <w:b/>
                <w:sz w:val="27"/>
                <w:szCs w:val="27"/>
              </w:rPr>
            </w:pPr>
            <w:r w:rsidRPr="00574253">
              <w:rPr>
                <w:rFonts w:hAnsi="標楷體" w:hint="eastAsia"/>
                <w:b/>
                <w:sz w:val="27"/>
                <w:szCs w:val="27"/>
              </w:rPr>
              <w:t>大學法第6條規定</w:t>
            </w:r>
          </w:p>
        </w:tc>
        <w:tc>
          <w:tcPr>
            <w:tcW w:w="5822" w:type="dxa"/>
            <w:shd w:val="clear" w:color="auto" w:fill="EEECE1" w:themeFill="background2"/>
          </w:tcPr>
          <w:p w:rsidR="00C53A38" w:rsidRPr="00574253" w:rsidRDefault="00C53A38" w:rsidP="00CD6961">
            <w:pPr>
              <w:jc w:val="center"/>
              <w:rPr>
                <w:rFonts w:hAnsi="標楷體"/>
                <w:b/>
                <w:sz w:val="27"/>
                <w:szCs w:val="27"/>
              </w:rPr>
            </w:pPr>
            <w:r w:rsidRPr="00574253">
              <w:rPr>
                <w:rFonts w:hAnsi="標楷體" w:hint="eastAsia"/>
                <w:b/>
                <w:sz w:val="27"/>
                <w:szCs w:val="27"/>
              </w:rPr>
              <w:t>94年修正後</w:t>
            </w:r>
          </w:p>
          <w:p w:rsidR="00C53A38" w:rsidRPr="00574253" w:rsidRDefault="00C53A38" w:rsidP="00CD6961">
            <w:pPr>
              <w:jc w:val="center"/>
              <w:rPr>
                <w:rFonts w:hAnsi="標楷體"/>
                <w:b/>
                <w:sz w:val="27"/>
                <w:szCs w:val="27"/>
              </w:rPr>
            </w:pPr>
            <w:r w:rsidRPr="00574253">
              <w:rPr>
                <w:rFonts w:hAnsi="標楷體" w:hint="eastAsia"/>
                <w:b/>
                <w:sz w:val="27"/>
                <w:szCs w:val="27"/>
              </w:rPr>
              <w:t>大學法第9條規定</w:t>
            </w:r>
          </w:p>
        </w:tc>
      </w:tr>
      <w:tr w:rsidR="00574253" w:rsidRPr="00574253" w:rsidTr="00AB76DB">
        <w:trPr>
          <w:jc w:val="center"/>
        </w:trPr>
        <w:tc>
          <w:tcPr>
            <w:tcW w:w="3539" w:type="dxa"/>
          </w:tcPr>
          <w:p w:rsidR="00C53A38" w:rsidRPr="00574253" w:rsidRDefault="00C53A38" w:rsidP="00CD6961">
            <w:pPr>
              <w:rPr>
                <w:rFonts w:hAnsi="標楷體"/>
                <w:sz w:val="27"/>
                <w:szCs w:val="27"/>
              </w:rPr>
            </w:pPr>
            <w:r w:rsidRPr="00574253">
              <w:rPr>
                <w:rFonts w:hAnsi="標楷體" w:hint="eastAsia"/>
                <w:sz w:val="27"/>
                <w:szCs w:val="27"/>
              </w:rPr>
              <w:t>大學置校長</w:t>
            </w:r>
            <w:r w:rsidR="00306EAF" w:rsidRPr="00574253">
              <w:rPr>
                <w:rFonts w:hAnsi="標楷體" w:hint="eastAsia"/>
                <w:sz w:val="27"/>
                <w:szCs w:val="27"/>
              </w:rPr>
              <w:t>1</w:t>
            </w:r>
            <w:r w:rsidRPr="00574253">
              <w:rPr>
                <w:rFonts w:hAnsi="標楷體" w:hint="eastAsia"/>
                <w:sz w:val="27"/>
                <w:szCs w:val="27"/>
              </w:rPr>
              <w:t>人，綜理校務。</w:t>
            </w:r>
          </w:p>
          <w:p w:rsidR="00C53A38" w:rsidRPr="00574253" w:rsidRDefault="00C53A38" w:rsidP="00CD6961">
            <w:pPr>
              <w:rPr>
                <w:rFonts w:hAnsi="標楷體"/>
                <w:sz w:val="27"/>
                <w:szCs w:val="27"/>
              </w:rPr>
            </w:pPr>
            <w:r w:rsidRPr="00574253">
              <w:rPr>
                <w:rFonts w:hAnsi="標楷體" w:hint="eastAsia"/>
                <w:sz w:val="27"/>
                <w:szCs w:val="27"/>
              </w:rPr>
              <w:t>大學校長之產生，應由各校組成遴選委員會遴選</w:t>
            </w:r>
            <w:r w:rsidR="00F63C5A" w:rsidRPr="00574253">
              <w:rPr>
                <w:rFonts w:hAnsi="標楷體" w:hint="eastAsia"/>
                <w:sz w:val="27"/>
                <w:szCs w:val="27"/>
              </w:rPr>
              <w:t>2</w:t>
            </w:r>
            <w:r w:rsidRPr="00574253">
              <w:rPr>
                <w:rFonts w:hAnsi="標楷體" w:hint="eastAsia"/>
                <w:sz w:val="27"/>
                <w:szCs w:val="27"/>
              </w:rPr>
              <w:t>至</w:t>
            </w:r>
            <w:r w:rsidR="00F63C5A" w:rsidRPr="00574253">
              <w:rPr>
                <w:rFonts w:hAnsi="標楷體" w:hint="eastAsia"/>
                <w:sz w:val="27"/>
                <w:szCs w:val="27"/>
              </w:rPr>
              <w:t>3</w:t>
            </w:r>
            <w:r w:rsidRPr="00574253">
              <w:rPr>
                <w:rFonts w:hAnsi="標楷體" w:hint="eastAsia"/>
                <w:sz w:val="27"/>
                <w:szCs w:val="27"/>
              </w:rPr>
              <w:t>人；國立者，由各大學報請教育部組織遴選委員會擇聘之，其餘公立者，由</w:t>
            </w:r>
            <w:r w:rsidRPr="00574253">
              <w:rPr>
                <w:rFonts w:hAnsi="標楷體" w:hint="eastAsia"/>
                <w:b/>
                <w:sz w:val="27"/>
                <w:szCs w:val="27"/>
              </w:rPr>
              <w:t>各該主管政府層報教育部組織遴選委員會擇聘之</w:t>
            </w:r>
            <w:r w:rsidRPr="00574253">
              <w:rPr>
                <w:rFonts w:hAnsi="標楷體" w:hint="eastAsia"/>
                <w:sz w:val="27"/>
                <w:szCs w:val="27"/>
              </w:rPr>
              <w:t>，私立者，由董事會組織遴選委員會遴選經董事會圈選報請教育部核准聘任之。</w:t>
            </w:r>
          </w:p>
          <w:p w:rsidR="00C53A38" w:rsidRPr="00574253" w:rsidRDefault="00C53A38" w:rsidP="00CD6961">
            <w:pPr>
              <w:rPr>
                <w:rFonts w:hAnsi="標楷體"/>
                <w:sz w:val="27"/>
                <w:szCs w:val="27"/>
              </w:rPr>
            </w:pPr>
            <w:r w:rsidRPr="00574253">
              <w:rPr>
                <w:rFonts w:hAnsi="標楷體" w:hint="eastAsia"/>
                <w:sz w:val="27"/>
                <w:szCs w:val="27"/>
              </w:rPr>
              <w:t>前項之大學遴選委員會成員應包括教師代表、行政人員代表、校友代表及社會公正人士，其中教師代表人數不得少於總數</w:t>
            </w:r>
            <w:r w:rsidR="00AC77B4" w:rsidRPr="00574253">
              <w:rPr>
                <w:rFonts w:hAnsi="標楷體" w:hint="eastAsia"/>
                <w:sz w:val="27"/>
                <w:szCs w:val="27"/>
              </w:rPr>
              <w:t>二分</w:t>
            </w:r>
            <w:r w:rsidR="00AC77B4" w:rsidRPr="00574253">
              <w:rPr>
                <w:rFonts w:hAnsi="標楷體" w:hint="eastAsia"/>
                <w:sz w:val="27"/>
                <w:szCs w:val="27"/>
              </w:rPr>
              <w:lastRenderedPageBreak/>
              <w:t>之一</w:t>
            </w:r>
            <w:r w:rsidRPr="00574253">
              <w:rPr>
                <w:rFonts w:hAnsi="標楷體" w:hint="eastAsia"/>
                <w:sz w:val="27"/>
                <w:szCs w:val="27"/>
              </w:rPr>
              <w:t>。大學遴選委員會之組織、運作方式及有關校長之任期、去職</w:t>
            </w:r>
            <w:proofErr w:type="gramStart"/>
            <w:r w:rsidRPr="00574253">
              <w:rPr>
                <w:rFonts w:hAnsi="標楷體" w:hint="eastAsia"/>
                <w:sz w:val="27"/>
                <w:szCs w:val="27"/>
              </w:rPr>
              <w:t>方式均由各</w:t>
            </w:r>
            <w:proofErr w:type="gramEnd"/>
            <w:r w:rsidRPr="00574253">
              <w:rPr>
                <w:rFonts w:hAnsi="標楷體" w:hint="eastAsia"/>
                <w:sz w:val="27"/>
                <w:szCs w:val="27"/>
              </w:rPr>
              <w:t>大學組織規程訂定之。教育部遴選委員會之組織及運作方式由教育部訂定之。</w:t>
            </w:r>
          </w:p>
          <w:p w:rsidR="00C53A38" w:rsidRPr="00574253" w:rsidRDefault="00C53A38" w:rsidP="00CD6961">
            <w:pPr>
              <w:rPr>
                <w:rFonts w:hAnsi="標楷體"/>
                <w:sz w:val="27"/>
                <w:szCs w:val="27"/>
              </w:rPr>
            </w:pPr>
            <w:r w:rsidRPr="00574253">
              <w:rPr>
                <w:rFonts w:hAnsi="標楷體" w:hint="eastAsia"/>
                <w:sz w:val="27"/>
                <w:szCs w:val="27"/>
              </w:rPr>
              <w:t>校長之資格，依有關法律之規定。</w:t>
            </w:r>
          </w:p>
        </w:tc>
        <w:tc>
          <w:tcPr>
            <w:tcW w:w="5822" w:type="dxa"/>
          </w:tcPr>
          <w:p w:rsidR="00C53A38" w:rsidRPr="00574253" w:rsidRDefault="00C53A38" w:rsidP="00CD6961">
            <w:pPr>
              <w:rPr>
                <w:rFonts w:hAnsi="標楷體"/>
                <w:sz w:val="27"/>
                <w:szCs w:val="27"/>
              </w:rPr>
            </w:pPr>
            <w:r w:rsidRPr="00574253">
              <w:rPr>
                <w:rFonts w:hAnsi="標楷體" w:hint="eastAsia"/>
                <w:sz w:val="27"/>
                <w:szCs w:val="27"/>
              </w:rPr>
              <w:lastRenderedPageBreak/>
              <w:t>新任公立大學校長之產生，應於現任校長任期屆滿</w:t>
            </w:r>
            <w:r w:rsidR="00053B32" w:rsidRPr="00574253">
              <w:rPr>
                <w:rFonts w:hAnsi="標楷體" w:hint="eastAsia"/>
                <w:sz w:val="27"/>
                <w:szCs w:val="27"/>
              </w:rPr>
              <w:t>10</w:t>
            </w:r>
            <w:r w:rsidRPr="00574253">
              <w:rPr>
                <w:rFonts w:hAnsi="標楷體" w:hint="eastAsia"/>
                <w:sz w:val="27"/>
                <w:szCs w:val="27"/>
              </w:rPr>
              <w:t>個月前或因故出缺後</w:t>
            </w:r>
            <w:r w:rsidR="007B4D6B" w:rsidRPr="00574253">
              <w:rPr>
                <w:rFonts w:hAnsi="標楷體" w:hint="eastAsia"/>
                <w:sz w:val="27"/>
                <w:szCs w:val="27"/>
              </w:rPr>
              <w:t>2</w:t>
            </w:r>
            <w:r w:rsidRPr="00574253">
              <w:rPr>
                <w:rFonts w:hAnsi="標楷體" w:hint="eastAsia"/>
                <w:sz w:val="27"/>
                <w:szCs w:val="27"/>
              </w:rPr>
              <w:t>個月內，由學校組成校長遴選委員會，經公開徵求程序遴選出校長後，由教育部或各該所屬地方政府聘任之。</w:t>
            </w:r>
          </w:p>
          <w:p w:rsidR="00C53A38" w:rsidRPr="00574253" w:rsidRDefault="00C53A38" w:rsidP="00CD6961">
            <w:pPr>
              <w:rPr>
                <w:rFonts w:hAnsi="標楷體"/>
                <w:sz w:val="27"/>
                <w:szCs w:val="27"/>
              </w:rPr>
            </w:pPr>
            <w:r w:rsidRPr="00574253">
              <w:rPr>
                <w:rFonts w:hAnsi="標楷體" w:hint="eastAsia"/>
                <w:sz w:val="27"/>
                <w:szCs w:val="27"/>
              </w:rPr>
              <w:t>前項委員會各類成員之比例與產生方式如下：</w:t>
            </w:r>
          </w:p>
          <w:p w:rsidR="00C53A38" w:rsidRPr="00574253" w:rsidRDefault="00C53A38" w:rsidP="00955EBE">
            <w:pPr>
              <w:ind w:left="598" w:hangingChars="206" w:hanging="598"/>
              <w:rPr>
                <w:rFonts w:hAnsi="標楷體"/>
                <w:sz w:val="27"/>
                <w:szCs w:val="27"/>
              </w:rPr>
            </w:pPr>
            <w:r w:rsidRPr="00574253">
              <w:rPr>
                <w:rFonts w:hAnsi="標楷體" w:hint="eastAsia"/>
                <w:sz w:val="27"/>
                <w:szCs w:val="27"/>
              </w:rPr>
              <w:t>一、學校校務會議推選之學校代表占全體委員總額</w:t>
            </w:r>
            <w:r w:rsidR="00AC77B4" w:rsidRPr="00574253">
              <w:rPr>
                <w:rFonts w:hAnsi="標楷體" w:hint="eastAsia"/>
                <w:sz w:val="27"/>
                <w:szCs w:val="27"/>
              </w:rPr>
              <w:t>五分之二</w:t>
            </w:r>
            <w:r w:rsidRPr="00574253">
              <w:rPr>
                <w:rFonts w:hAnsi="標楷體" w:hint="eastAsia"/>
                <w:sz w:val="27"/>
                <w:szCs w:val="27"/>
              </w:rPr>
              <w:t>。</w:t>
            </w:r>
          </w:p>
          <w:p w:rsidR="00C53A38" w:rsidRPr="00574253" w:rsidRDefault="00C53A38" w:rsidP="00955EBE">
            <w:pPr>
              <w:ind w:left="598" w:hangingChars="206" w:hanging="598"/>
              <w:rPr>
                <w:rFonts w:hAnsi="標楷體"/>
                <w:sz w:val="27"/>
                <w:szCs w:val="27"/>
              </w:rPr>
            </w:pPr>
            <w:r w:rsidRPr="00574253">
              <w:rPr>
                <w:rFonts w:hAnsi="標楷體" w:hint="eastAsia"/>
                <w:sz w:val="27"/>
                <w:szCs w:val="27"/>
              </w:rPr>
              <w:t>二、學校推薦校友代表及社會公正人士占全體委員總額</w:t>
            </w:r>
            <w:r w:rsidR="00AC77B4" w:rsidRPr="00574253">
              <w:rPr>
                <w:rFonts w:hAnsi="標楷體" w:hint="eastAsia"/>
                <w:sz w:val="27"/>
                <w:szCs w:val="27"/>
              </w:rPr>
              <w:t>五分之二</w:t>
            </w:r>
            <w:r w:rsidRPr="00574253">
              <w:rPr>
                <w:rFonts w:hAnsi="標楷體" w:hint="eastAsia"/>
                <w:sz w:val="27"/>
                <w:szCs w:val="27"/>
              </w:rPr>
              <w:t>。</w:t>
            </w:r>
          </w:p>
          <w:p w:rsidR="00C53A38" w:rsidRPr="00574253" w:rsidRDefault="00C53A38" w:rsidP="00955EBE">
            <w:pPr>
              <w:ind w:left="598" w:hangingChars="206" w:hanging="598"/>
              <w:rPr>
                <w:rFonts w:hAnsi="標楷體"/>
                <w:sz w:val="27"/>
                <w:szCs w:val="27"/>
              </w:rPr>
            </w:pPr>
            <w:r w:rsidRPr="00574253">
              <w:rPr>
                <w:rFonts w:hAnsi="標楷體" w:hint="eastAsia"/>
                <w:sz w:val="27"/>
                <w:szCs w:val="27"/>
              </w:rPr>
              <w:t>三、其餘委員由教育部或各該所屬地方政府</w:t>
            </w:r>
            <w:proofErr w:type="gramStart"/>
            <w:r w:rsidRPr="00574253">
              <w:rPr>
                <w:rFonts w:hAnsi="標楷體" w:hint="eastAsia"/>
                <w:sz w:val="27"/>
                <w:szCs w:val="27"/>
              </w:rPr>
              <w:t>遴</w:t>
            </w:r>
            <w:proofErr w:type="gramEnd"/>
            <w:r w:rsidRPr="00574253">
              <w:rPr>
                <w:rFonts w:hAnsi="標楷體" w:hint="eastAsia"/>
                <w:sz w:val="27"/>
                <w:szCs w:val="27"/>
              </w:rPr>
              <w:t>派之代表擔任之。</w:t>
            </w:r>
          </w:p>
          <w:p w:rsidR="00C53A38" w:rsidRPr="00574253" w:rsidRDefault="00C53A38" w:rsidP="00CD6961">
            <w:pPr>
              <w:rPr>
                <w:rFonts w:hAnsi="標楷體"/>
                <w:sz w:val="27"/>
                <w:szCs w:val="27"/>
              </w:rPr>
            </w:pPr>
            <w:r w:rsidRPr="00574253">
              <w:rPr>
                <w:rFonts w:hAnsi="標楷體" w:hint="eastAsia"/>
                <w:sz w:val="27"/>
                <w:szCs w:val="27"/>
              </w:rPr>
              <w:t>公立大學校長遴選委員會之組織、運作及其他應遵行事項之辦法，國立者，由教育部定之；直轄市立、縣（市）</w:t>
            </w:r>
            <w:proofErr w:type="gramStart"/>
            <w:r w:rsidRPr="00574253">
              <w:rPr>
                <w:rFonts w:hAnsi="標楷體" w:hint="eastAsia"/>
                <w:sz w:val="27"/>
                <w:szCs w:val="27"/>
              </w:rPr>
              <w:t>立者</w:t>
            </w:r>
            <w:proofErr w:type="gramEnd"/>
            <w:r w:rsidRPr="00574253">
              <w:rPr>
                <w:rFonts w:hAnsi="標楷體" w:hint="eastAsia"/>
                <w:sz w:val="27"/>
                <w:szCs w:val="27"/>
              </w:rPr>
              <w:t>，由各該所屬地方政府定之。私立大學校長由董事會組織校長遴選委員會遴選，經董事會圈選，報請教育</w:t>
            </w:r>
            <w:r w:rsidRPr="00574253">
              <w:rPr>
                <w:rFonts w:hAnsi="標楷體" w:hint="eastAsia"/>
                <w:sz w:val="27"/>
                <w:szCs w:val="27"/>
              </w:rPr>
              <w:lastRenderedPageBreak/>
              <w:t>部核准聘任之。</w:t>
            </w:r>
          </w:p>
          <w:p w:rsidR="00C53A38" w:rsidRPr="00574253" w:rsidRDefault="00C53A38" w:rsidP="00CD6961">
            <w:pPr>
              <w:rPr>
                <w:rFonts w:hAnsi="標楷體"/>
                <w:sz w:val="27"/>
                <w:szCs w:val="27"/>
              </w:rPr>
            </w:pPr>
            <w:r w:rsidRPr="00574253">
              <w:rPr>
                <w:rFonts w:hAnsi="標楷體" w:hint="eastAsia"/>
                <w:sz w:val="27"/>
                <w:szCs w:val="27"/>
              </w:rPr>
              <w:t>前項校長遴選委員會之組成，任</w:t>
            </w:r>
            <w:proofErr w:type="gramStart"/>
            <w:r w:rsidRPr="00574253">
              <w:rPr>
                <w:rFonts w:hAnsi="標楷體" w:hint="eastAsia"/>
                <w:sz w:val="27"/>
                <w:szCs w:val="27"/>
              </w:rPr>
              <w:t>一</w:t>
            </w:r>
            <w:proofErr w:type="gramEnd"/>
            <w:r w:rsidRPr="00574253">
              <w:rPr>
                <w:rFonts w:hAnsi="標楷體" w:hint="eastAsia"/>
                <w:sz w:val="27"/>
                <w:szCs w:val="27"/>
              </w:rPr>
              <w:t>性別委員應占委員總數</w:t>
            </w:r>
            <w:r w:rsidR="00AC77B4" w:rsidRPr="00574253">
              <w:rPr>
                <w:rFonts w:hAnsi="標楷體" w:hint="eastAsia"/>
                <w:sz w:val="27"/>
                <w:szCs w:val="27"/>
              </w:rPr>
              <w:t>三分之一</w:t>
            </w:r>
            <w:r w:rsidRPr="00574253">
              <w:rPr>
                <w:rFonts w:hAnsi="標楷體" w:hint="eastAsia"/>
                <w:sz w:val="27"/>
                <w:szCs w:val="27"/>
              </w:rPr>
              <w:t>以上。公立大學校長任期</w:t>
            </w:r>
            <w:r w:rsidR="005C6180" w:rsidRPr="00574253">
              <w:rPr>
                <w:rFonts w:hAnsi="標楷體" w:hint="eastAsia"/>
                <w:sz w:val="27"/>
                <w:szCs w:val="27"/>
              </w:rPr>
              <w:t>4</w:t>
            </w:r>
            <w:r w:rsidRPr="00574253">
              <w:rPr>
                <w:rFonts w:hAnsi="標楷體" w:hint="eastAsia"/>
                <w:sz w:val="27"/>
                <w:szCs w:val="27"/>
              </w:rPr>
              <w:t>年，期滿得續聘；其續聘之程序、次數及任期未屆滿前之去職方式，由大學組織規程定之；私立大學校長之任期及續聘，由大學組織規程定之。</w:t>
            </w:r>
          </w:p>
          <w:p w:rsidR="00C53A38" w:rsidRPr="00574253" w:rsidRDefault="00C53A38" w:rsidP="00CD6961">
            <w:pPr>
              <w:rPr>
                <w:rFonts w:hAnsi="標楷體"/>
                <w:sz w:val="27"/>
                <w:szCs w:val="27"/>
              </w:rPr>
            </w:pPr>
            <w:r w:rsidRPr="00574253">
              <w:rPr>
                <w:rFonts w:hAnsi="標楷體" w:hint="eastAsia"/>
                <w:sz w:val="27"/>
                <w:szCs w:val="27"/>
              </w:rPr>
              <w:t>教育部及各該所屬地方政府應於校長聘期屆滿</w:t>
            </w:r>
            <w:r w:rsidR="005C6180" w:rsidRPr="00574253">
              <w:rPr>
                <w:rFonts w:hAnsi="標楷體" w:hint="eastAsia"/>
                <w:sz w:val="27"/>
                <w:szCs w:val="27"/>
              </w:rPr>
              <w:t>1</w:t>
            </w:r>
            <w:r w:rsidRPr="00574253">
              <w:rPr>
                <w:rFonts w:hAnsi="標楷體" w:hint="eastAsia"/>
                <w:sz w:val="27"/>
                <w:szCs w:val="27"/>
              </w:rPr>
              <w:t>年前進行評鑑，作為大學決定是否續聘之參考。</w:t>
            </w:r>
          </w:p>
          <w:p w:rsidR="00C53A38" w:rsidRPr="00574253" w:rsidRDefault="00C53A38" w:rsidP="00CD6961">
            <w:pPr>
              <w:rPr>
                <w:rFonts w:hAnsi="標楷體"/>
                <w:sz w:val="27"/>
                <w:szCs w:val="27"/>
              </w:rPr>
            </w:pPr>
            <w:r w:rsidRPr="00574253">
              <w:rPr>
                <w:rFonts w:hAnsi="標楷體" w:hint="eastAsia"/>
                <w:sz w:val="27"/>
                <w:szCs w:val="27"/>
              </w:rPr>
              <w:t>公立大學校長於教育部或各該所屬地方政府進行前項續聘評鑑程序時表達無續任意願，或參加續聘未獲通過者，不得參加原學校新任校長遴選。</w:t>
            </w:r>
          </w:p>
        </w:tc>
      </w:tr>
      <w:tr w:rsidR="00574253" w:rsidRPr="00574253" w:rsidTr="00877A0C">
        <w:trPr>
          <w:jc w:val="center"/>
        </w:trPr>
        <w:tc>
          <w:tcPr>
            <w:tcW w:w="9361" w:type="dxa"/>
            <w:gridSpan w:val="2"/>
          </w:tcPr>
          <w:p w:rsidR="00687A74" w:rsidRPr="00574253" w:rsidRDefault="00687A74" w:rsidP="00CD6961">
            <w:pPr>
              <w:rPr>
                <w:rFonts w:hAnsi="標楷體"/>
                <w:sz w:val="27"/>
                <w:szCs w:val="27"/>
              </w:rPr>
            </w:pPr>
            <w:r w:rsidRPr="00574253">
              <w:rPr>
                <w:rFonts w:hAnsi="標楷體" w:hint="eastAsia"/>
                <w:sz w:val="27"/>
                <w:szCs w:val="27"/>
              </w:rPr>
              <w:lastRenderedPageBreak/>
              <w:t>修正立法理由</w:t>
            </w:r>
            <w:proofErr w:type="gramStart"/>
            <w:r w:rsidRPr="00574253">
              <w:rPr>
                <w:rFonts w:hAnsi="標楷體" w:hint="eastAsia"/>
                <w:sz w:val="27"/>
                <w:szCs w:val="27"/>
              </w:rPr>
              <w:t>﹕</w:t>
            </w:r>
            <w:proofErr w:type="gramEnd"/>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一、本條係自現行條文第6條第2項及第3項移列。</w:t>
            </w:r>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二、公立大學校長之遴選及續聘為本次法案修正之爭議點之</w:t>
            </w:r>
            <w:proofErr w:type="gramStart"/>
            <w:r w:rsidRPr="00574253">
              <w:rPr>
                <w:rFonts w:hAnsi="標楷體" w:hint="eastAsia"/>
                <w:sz w:val="27"/>
                <w:szCs w:val="27"/>
              </w:rPr>
              <w:t>一</w:t>
            </w:r>
            <w:proofErr w:type="gramEnd"/>
            <w:r w:rsidRPr="00574253">
              <w:rPr>
                <w:rFonts w:hAnsi="標楷體" w:hint="eastAsia"/>
                <w:sz w:val="27"/>
                <w:szCs w:val="27"/>
              </w:rPr>
              <w:t>。教育部經徵詢國立及私立大</w:t>
            </w:r>
            <w:proofErr w:type="gramStart"/>
            <w:r w:rsidRPr="00574253">
              <w:rPr>
                <w:rFonts w:hAnsi="標楷體" w:hint="eastAsia"/>
                <w:sz w:val="27"/>
                <w:szCs w:val="27"/>
              </w:rPr>
              <w:t>學校院協進</w:t>
            </w:r>
            <w:proofErr w:type="gramEnd"/>
            <w:r w:rsidRPr="00574253">
              <w:rPr>
                <w:rFonts w:hAnsi="標楷體" w:hint="eastAsia"/>
                <w:sz w:val="27"/>
                <w:szCs w:val="27"/>
              </w:rPr>
              <w:t>會之意見，經獲致共識修法改</w:t>
            </w:r>
            <w:proofErr w:type="gramStart"/>
            <w:r w:rsidRPr="00574253">
              <w:rPr>
                <w:rFonts w:hAnsi="標楷體" w:hint="eastAsia"/>
                <w:sz w:val="27"/>
                <w:szCs w:val="27"/>
              </w:rPr>
              <w:t>採</w:t>
            </w:r>
            <w:proofErr w:type="gramEnd"/>
            <w:r w:rsidRPr="00574253">
              <w:rPr>
                <w:rFonts w:hAnsi="標楷體" w:hint="eastAsia"/>
                <w:sz w:val="27"/>
                <w:szCs w:val="27"/>
              </w:rPr>
              <w:t>混合一階段遴選，由教育部與大學共同組成遴選委員會。目前所規劃之遴選委員會組成比率，校務會議所推派之代表占</w:t>
            </w:r>
            <w:r w:rsidR="00AC77B4" w:rsidRPr="00574253">
              <w:rPr>
                <w:rFonts w:hAnsi="標楷體" w:hint="eastAsia"/>
                <w:sz w:val="27"/>
                <w:szCs w:val="27"/>
              </w:rPr>
              <w:t>五分之二</w:t>
            </w:r>
            <w:r w:rsidRPr="00574253">
              <w:rPr>
                <w:rFonts w:hAnsi="標楷體" w:hint="eastAsia"/>
                <w:sz w:val="27"/>
                <w:szCs w:val="27"/>
              </w:rPr>
              <w:t>，學校所推薦之校友及社會公正人士占</w:t>
            </w:r>
            <w:r w:rsidR="00AC77B4" w:rsidRPr="00574253">
              <w:rPr>
                <w:rFonts w:hAnsi="標楷體" w:hint="eastAsia"/>
                <w:sz w:val="27"/>
                <w:szCs w:val="27"/>
              </w:rPr>
              <w:t>五分之二</w:t>
            </w:r>
            <w:r w:rsidRPr="00574253">
              <w:rPr>
                <w:rFonts w:hAnsi="標楷體" w:hint="eastAsia"/>
                <w:sz w:val="27"/>
                <w:szCs w:val="27"/>
              </w:rPr>
              <w:t>，亦即有</w:t>
            </w:r>
            <w:r w:rsidR="00AC77B4" w:rsidRPr="00574253">
              <w:rPr>
                <w:rFonts w:hAnsi="標楷體" w:hint="eastAsia"/>
                <w:sz w:val="27"/>
                <w:szCs w:val="27"/>
              </w:rPr>
              <w:t>五分之四</w:t>
            </w:r>
            <w:r w:rsidRPr="00574253">
              <w:rPr>
                <w:rFonts w:hAnsi="標楷體" w:hint="eastAsia"/>
                <w:sz w:val="27"/>
                <w:szCs w:val="27"/>
              </w:rPr>
              <w:t>之遴選委員係由學校推薦產生，</w:t>
            </w:r>
            <w:r w:rsidRPr="00574253">
              <w:rPr>
                <w:rFonts w:hAnsi="標楷體" w:hint="eastAsia"/>
                <w:b/>
                <w:sz w:val="27"/>
                <w:szCs w:val="27"/>
              </w:rPr>
              <w:t>不僅尊重學校自主，更可避免以往校務會議所推派之代表比率超過一半</w:t>
            </w:r>
            <w:r w:rsidRPr="00574253">
              <w:rPr>
                <w:rFonts w:hAnsi="標楷體" w:hint="eastAsia"/>
                <w:sz w:val="27"/>
                <w:szCs w:val="27"/>
              </w:rPr>
              <w:t>，校長候選人多來自於校內，難以吸收校外卓越人才等問題，</w:t>
            </w:r>
            <w:r w:rsidRPr="00574253">
              <w:rPr>
                <w:rFonts w:hAnsi="標楷體" w:hint="eastAsia"/>
                <w:b/>
                <w:sz w:val="27"/>
                <w:szCs w:val="27"/>
              </w:rPr>
              <w:t>真正落實超然獨立之遴選精神</w:t>
            </w:r>
            <w:r w:rsidRPr="00574253">
              <w:rPr>
                <w:rFonts w:hAnsi="標楷體" w:hint="eastAsia"/>
                <w:sz w:val="27"/>
                <w:szCs w:val="27"/>
              </w:rPr>
              <w:t>。另公立大學主要經費來自政府，政府不能推卸監督之責任。</w:t>
            </w:r>
            <w:proofErr w:type="gramStart"/>
            <w:r w:rsidRPr="00574253">
              <w:rPr>
                <w:rFonts w:hAnsi="標楷體" w:hint="eastAsia"/>
                <w:sz w:val="27"/>
                <w:szCs w:val="27"/>
              </w:rPr>
              <w:t>爰</w:t>
            </w:r>
            <w:proofErr w:type="gramEnd"/>
            <w:r w:rsidRPr="00574253">
              <w:rPr>
                <w:rFonts w:hAnsi="標楷體" w:hint="eastAsia"/>
                <w:sz w:val="27"/>
                <w:szCs w:val="27"/>
              </w:rPr>
              <w:t>遴選委員會其餘委員由教育部或各該所屬地方政府</w:t>
            </w:r>
            <w:proofErr w:type="gramStart"/>
            <w:r w:rsidRPr="00574253">
              <w:rPr>
                <w:rFonts w:hAnsi="標楷體" w:hint="eastAsia"/>
                <w:sz w:val="27"/>
                <w:szCs w:val="27"/>
              </w:rPr>
              <w:t>遴</w:t>
            </w:r>
            <w:proofErr w:type="gramEnd"/>
            <w:r w:rsidRPr="00574253">
              <w:rPr>
                <w:rFonts w:hAnsi="標楷體" w:hint="eastAsia"/>
                <w:sz w:val="27"/>
                <w:szCs w:val="27"/>
              </w:rPr>
              <w:t>派代表，並以對大學及高等教育發展趨勢有充分瞭解掌握之學者專家為主，不僅無法主導校長遴選結果，更能協助遴選委員會以更寬廣的視野遴選校長，而不自限於學校內部體系。</w:t>
            </w:r>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三、公立大學校長遴選委員會由教育部或各該所屬地方政府與大學共同組成，有關其組織</w:t>
            </w:r>
            <w:bookmarkStart w:id="24" w:name="_Hlk136331748"/>
            <w:r w:rsidRPr="00574253">
              <w:rPr>
                <w:rFonts w:hAnsi="標楷體" w:hint="eastAsia"/>
                <w:sz w:val="27"/>
                <w:szCs w:val="27"/>
              </w:rPr>
              <w:t>、</w:t>
            </w:r>
            <w:bookmarkEnd w:id="24"/>
            <w:r w:rsidRPr="00574253">
              <w:rPr>
                <w:rFonts w:hAnsi="標楷體" w:hint="eastAsia"/>
                <w:sz w:val="27"/>
                <w:szCs w:val="27"/>
              </w:rPr>
              <w:t>運作及其他應遵行事項，整體原則性規範由教育部或各該所屬地方政府定之，各校細部措施則由大學視其特性及實際狀況定之。</w:t>
            </w:r>
            <w:proofErr w:type="gramStart"/>
            <w:r w:rsidRPr="00574253">
              <w:rPr>
                <w:rFonts w:hAnsi="標楷體" w:hint="eastAsia"/>
                <w:sz w:val="27"/>
                <w:szCs w:val="27"/>
              </w:rPr>
              <w:t>爰</w:t>
            </w:r>
            <w:proofErr w:type="gramEnd"/>
            <w:r w:rsidRPr="00574253">
              <w:rPr>
                <w:rFonts w:hAnsi="標楷體" w:hint="eastAsia"/>
                <w:sz w:val="27"/>
                <w:szCs w:val="27"/>
              </w:rPr>
              <w:t>第3項明定公立大學校長遴選委員會委員之組織、運作及其他應遵行事項之辦法，由教育部或各該所屬地方政府定之。另私立大學校長之遴選程序未於行政院版本中明定，</w:t>
            </w:r>
            <w:proofErr w:type="gramStart"/>
            <w:r w:rsidRPr="00574253">
              <w:rPr>
                <w:rFonts w:hAnsi="標楷體" w:hint="eastAsia"/>
                <w:sz w:val="27"/>
                <w:szCs w:val="27"/>
              </w:rPr>
              <w:t>爰</w:t>
            </w:r>
            <w:proofErr w:type="gramEnd"/>
            <w:r w:rsidRPr="00574253">
              <w:rPr>
                <w:rFonts w:hAnsi="標楷體" w:hint="eastAsia"/>
                <w:sz w:val="27"/>
                <w:szCs w:val="27"/>
              </w:rPr>
              <w:t>於增列第3項後段，以資完整。</w:t>
            </w:r>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四、大學校長之任期及續聘原授權由各大學自行訂定，為利於校務穩定與</w:t>
            </w:r>
            <w:r w:rsidRPr="00574253">
              <w:rPr>
                <w:rFonts w:hAnsi="標楷體" w:hint="eastAsia"/>
                <w:sz w:val="27"/>
                <w:szCs w:val="27"/>
              </w:rPr>
              <w:lastRenderedPageBreak/>
              <w:t>校務長期之發展，校長任期不宜過短。</w:t>
            </w:r>
            <w:proofErr w:type="gramStart"/>
            <w:r w:rsidRPr="00574253">
              <w:rPr>
                <w:rFonts w:hAnsi="標楷體" w:hint="eastAsia"/>
                <w:sz w:val="27"/>
                <w:szCs w:val="27"/>
              </w:rPr>
              <w:t>爰</w:t>
            </w:r>
            <w:proofErr w:type="gramEnd"/>
            <w:r w:rsidRPr="00574253">
              <w:rPr>
                <w:rFonts w:hAnsi="標楷體" w:hint="eastAsia"/>
                <w:sz w:val="27"/>
                <w:szCs w:val="27"/>
              </w:rPr>
              <w:t>新增第4項，明定公立大學校長任期為4年，續聘程序、次數及任期未屆滿之去職方式仍尊重大學之決定。至私立大學校長之任期及續聘，由大學組織規程定之。</w:t>
            </w:r>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五、為增進公立大學校長續聘機制之外部開放性，</w:t>
            </w:r>
            <w:proofErr w:type="gramStart"/>
            <w:r w:rsidRPr="00574253">
              <w:rPr>
                <w:rFonts w:hAnsi="標楷體" w:hint="eastAsia"/>
                <w:sz w:val="27"/>
                <w:szCs w:val="27"/>
              </w:rPr>
              <w:t>爰</w:t>
            </w:r>
            <w:proofErr w:type="gramEnd"/>
            <w:r w:rsidRPr="00574253">
              <w:rPr>
                <w:rFonts w:hAnsi="標楷體" w:hint="eastAsia"/>
                <w:sz w:val="27"/>
                <w:szCs w:val="27"/>
              </w:rPr>
              <w:t>增列第5項，明定校長續聘與否，應由教育部及各該所屬地方政府先進行評鑑，提供大學評估校長校務績效及決定是否續聘之參考。</w:t>
            </w:r>
          </w:p>
          <w:p w:rsidR="00687A74" w:rsidRPr="00574253" w:rsidRDefault="00687A74" w:rsidP="00955EBE">
            <w:pPr>
              <w:ind w:left="598" w:hangingChars="206" w:hanging="598"/>
              <w:rPr>
                <w:rFonts w:hAnsi="標楷體"/>
                <w:sz w:val="27"/>
                <w:szCs w:val="27"/>
              </w:rPr>
            </w:pPr>
            <w:r w:rsidRPr="00574253">
              <w:rPr>
                <w:rFonts w:hAnsi="標楷體" w:hint="eastAsia"/>
                <w:sz w:val="27"/>
                <w:szCs w:val="27"/>
              </w:rPr>
              <w:t>六、考量現行規定公立大學之遴選作業程序冗長，修正前後之校長遴選方式差距頗大，</w:t>
            </w:r>
            <w:proofErr w:type="gramStart"/>
            <w:r w:rsidRPr="00574253">
              <w:rPr>
                <w:rFonts w:hAnsi="標楷體" w:hint="eastAsia"/>
                <w:sz w:val="27"/>
                <w:szCs w:val="27"/>
              </w:rPr>
              <w:t>為使依原</w:t>
            </w:r>
            <w:proofErr w:type="gramEnd"/>
            <w:r w:rsidRPr="00574253">
              <w:rPr>
                <w:rFonts w:hAnsi="標楷體" w:hint="eastAsia"/>
                <w:sz w:val="27"/>
                <w:szCs w:val="27"/>
              </w:rPr>
              <w:t>規定辦理校長遴選作業程序不受新法變動之影響，基於法的安定性，</w:t>
            </w:r>
            <w:proofErr w:type="gramStart"/>
            <w:r w:rsidRPr="00574253">
              <w:rPr>
                <w:rFonts w:hAnsi="標楷體" w:hint="eastAsia"/>
                <w:sz w:val="27"/>
                <w:szCs w:val="27"/>
              </w:rPr>
              <w:t>爰</w:t>
            </w:r>
            <w:proofErr w:type="gramEnd"/>
            <w:r w:rsidRPr="00574253">
              <w:rPr>
                <w:rFonts w:hAnsi="標楷體" w:hint="eastAsia"/>
                <w:sz w:val="27"/>
                <w:szCs w:val="27"/>
              </w:rPr>
              <w:t>增列第6項，明定本法校長遴選方式修正施行前，已進行校長遴選作業者，得依修正前之規定繼續辦理至校長經教育部完成</w:t>
            </w:r>
            <w:proofErr w:type="gramStart"/>
            <w:r w:rsidRPr="00574253">
              <w:rPr>
                <w:rFonts w:hAnsi="標楷體" w:hint="eastAsia"/>
                <w:sz w:val="27"/>
                <w:szCs w:val="27"/>
              </w:rPr>
              <w:t>遴聘時</w:t>
            </w:r>
            <w:proofErr w:type="gramEnd"/>
            <w:r w:rsidRPr="00574253">
              <w:rPr>
                <w:rFonts w:hAnsi="標楷體" w:hint="eastAsia"/>
                <w:sz w:val="27"/>
                <w:szCs w:val="27"/>
              </w:rPr>
              <w:t>為止之過渡條款。</w:t>
            </w:r>
          </w:p>
        </w:tc>
      </w:tr>
    </w:tbl>
    <w:p w:rsidR="00C53A38" w:rsidRPr="00574253" w:rsidRDefault="004D211C" w:rsidP="004D211C">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lastRenderedPageBreak/>
        <w:t xml:space="preserve"> </w:t>
      </w:r>
      <w:r w:rsidR="00C53A38" w:rsidRPr="00574253">
        <w:rPr>
          <w:rFonts w:hAnsi="標楷體" w:hint="eastAsia"/>
          <w:color w:val="auto"/>
        </w:rPr>
        <w:t>資料來源：</w:t>
      </w:r>
      <w:proofErr w:type="gramStart"/>
      <w:r w:rsidRPr="00574253">
        <w:rPr>
          <w:rFonts w:hAnsi="標楷體" w:hint="eastAsia"/>
          <w:color w:val="auto"/>
        </w:rPr>
        <w:t>本通案</w:t>
      </w:r>
      <w:proofErr w:type="gramEnd"/>
      <w:r w:rsidRPr="00574253">
        <w:rPr>
          <w:rFonts w:hAnsi="標楷體" w:hint="eastAsia"/>
          <w:color w:val="auto"/>
        </w:rPr>
        <w:t>調查研究整理。</w:t>
      </w:r>
    </w:p>
    <w:p w:rsidR="00CB1F3A" w:rsidRPr="00574253" w:rsidRDefault="00FA5837" w:rsidP="008B7625">
      <w:pPr>
        <w:pStyle w:val="3"/>
        <w:rPr>
          <w:rFonts w:hAnsi="標楷體"/>
        </w:rPr>
      </w:pPr>
      <w:r w:rsidRPr="00574253">
        <w:rPr>
          <w:rFonts w:hAnsi="標楷體" w:hint="eastAsia"/>
        </w:rPr>
        <w:t>查</w:t>
      </w:r>
      <w:r w:rsidR="00F920FF" w:rsidRPr="00574253">
        <w:rPr>
          <w:rFonts w:hAnsi="標楷體"/>
        </w:rPr>
        <w:t>105年至1</w:t>
      </w:r>
      <w:r w:rsidR="00DD50C7" w:rsidRPr="00574253">
        <w:rPr>
          <w:rFonts w:hAnsi="標楷體" w:hint="eastAsia"/>
        </w:rPr>
        <w:t>11</w:t>
      </w:r>
      <w:r w:rsidR="00F920FF" w:rsidRPr="00574253">
        <w:rPr>
          <w:rFonts w:hAnsi="標楷體"/>
        </w:rPr>
        <w:t>年間，計有</w:t>
      </w:r>
      <w:r w:rsidR="00E91A70" w:rsidRPr="00574253">
        <w:rPr>
          <w:rFonts w:hAnsi="標楷體" w:hint="eastAsia"/>
        </w:rPr>
        <w:t>41</w:t>
      </w:r>
      <w:r w:rsidR="00F920FF" w:rsidRPr="00574253">
        <w:rPr>
          <w:rFonts w:hAnsi="標楷體"/>
        </w:rPr>
        <w:t>所國立大學辦理校長遴選，並選出校長當選人，各校就遴選校長期間辦理</w:t>
      </w:r>
      <w:proofErr w:type="gramStart"/>
      <w:r w:rsidR="00E304A6" w:rsidRPr="00574253">
        <w:rPr>
          <w:rFonts w:hAnsi="標楷體" w:hint="eastAsia"/>
        </w:rPr>
        <w:t>遴</w:t>
      </w:r>
      <w:proofErr w:type="gramEnd"/>
      <w:r w:rsidR="00E304A6" w:rsidRPr="00574253">
        <w:rPr>
          <w:rFonts w:hAnsi="標楷體" w:hint="eastAsia"/>
        </w:rPr>
        <w:t>委會</w:t>
      </w:r>
      <w:r w:rsidR="00F920FF" w:rsidRPr="00574253">
        <w:rPr>
          <w:rFonts w:hAnsi="標楷體"/>
        </w:rPr>
        <w:t>相關會議</w:t>
      </w:r>
      <w:r w:rsidR="00E304A6" w:rsidRPr="00574253">
        <w:rPr>
          <w:rFonts w:hAnsi="標楷體" w:hint="eastAsia"/>
        </w:rPr>
        <w:t>之</w:t>
      </w:r>
      <w:r w:rsidR="00F920FF" w:rsidRPr="00574253">
        <w:rPr>
          <w:rFonts w:hAnsi="標楷體"/>
        </w:rPr>
        <w:t>次數介於3次至</w:t>
      </w:r>
      <w:r w:rsidR="009913FA" w:rsidRPr="00574253">
        <w:rPr>
          <w:rFonts w:hAnsi="標楷體" w:hint="eastAsia"/>
        </w:rPr>
        <w:t>11</w:t>
      </w:r>
      <w:r w:rsidR="00F920FF" w:rsidRPr="00574253">
        <w:rPr>
          <w:rFonts w:hAnsi="標楷體"/>
        </w:rPr>
        <w:t>次不等</w:t>
      </w:r>
      <w:r w:rsidR="00F920FF" w:rsidRPr="00574253">
        <w:rPr>
          <w:rFonts w:hAnsi="標楷體" w:hint="eastAsia"/>
        </w:rPr>
        <w:t>。</w:t>
      </w:r>
      <w:r w:rsidR="00F920FF" w:rsidRPr="00574253">
        <w:rPr>
          <w:rFonts w:hAnsi="標楷體"/>
        </w:rPr>
        <w:t>經檢視近</w:t>
      </w:r>
      <w:r w:rsidR="00C476C0" w:rsidRPr="00574253">
        <w:rPr>
          <w:rFonts w:hAnsi="標楷體" w:hint="eastAsia"/>
        </w:rPr>
        <w:t>2</w:t>
      </w:r>
      <w:r w:rsidR="00F920FF" w:rsidRPr="00574253">
        <w:rPr>
          <w:rFonts w:hAnsi="標楷體"/>
        </w:rPr>
        <w:t>年</w:t>
      </w:r>
      <w:r w:rsidR="00D215F2" w:rsidRPr="00574253">
        <w:rPr>
          <w:rFonts w:hAnsi="標楷體" w:hint="eastAsia"/>
        </w:rPr>
        <w:t>計</w:t>
      </w:r>
      <w:r w:rsidR="0010753D" w:rsidRPr="00574253">
        <w:rPr>
          <w:rFonts w:hAnsi="標楷體" w:hint="eastAsia"/>
        </w:rPr>
        <w:t>9校</w:t>
      </w:r>
      <w:r w:rsidR="00F920FF" w:rsidRPr="00574253">
        <w:rPr>
          <w:rFonts w:hAnsi="標楷體"/>
        </w:rPr>
        <w:t>曾辦理校長遴選之公立大學</w:t>
      </w:r>
      <w:r w:rsidR="000E2881" w:rsidRPr="00574253">
        <w:rPr>
          <w:rFonts w:hAnsi="標楷體" w:hint="eastAsia"/>
        </w:rPr>
        <w:t>自訂</w:t>
      </w:r>
      <w:r w:rsidR="00F920FF" w:rsidRPr="00574253">
        <w:rPr>
          <w:rFonts w:hAnsi="標楷體"/>
        </w:rPr>
        <w:t>之校長遴選辦法</w:t>
      </w:r>
      <w:r w:rsidR="00F920FF" w:rsidRPr="00574253">
        <w:rPr>
          <w:rStyle w:val="aff2"/>
          <w:rFonts w:hAnsi="標楷體"/>
        </w:rPr>
        <w:footnoteReference w:id="12"/>
      </w:r>
      <w:r w:rsidR="00F920FF" w:rsidRPr="00574253">
        <w:rPr>
          <w:rFonts w:hAnsi="標楷體"/>
        </w:rPr>
        <w:t>，多數學校係由</w:t>
      </w:r>
      <w:r w:rsidR="00F920FF" w:rsidRPr="00574253">
        <w:rPr>
          <w:rFonts w:hAnsi="標楷體"/>
          <w:b/>
        </w:rPr>
        <w:t>校務會議代表</w:t>
      </w:r>
      <w:r w:rsidR="00F920FF" w:rsidRPr="00574253">
        <w:rPr>
          <w:rFonts w:hAnsi="標楷體"/>
        </w:rPr>
        <w:t>，</w:t>
      </w:r>
      <w:r w:rsidR="00F920FF" w:rsidRPr="00574253">
        <w:rPr>
          <w:rFonts w:hAnsi="標楷體"/>
          <w:b/>
        </w:rPr>
        <w:t>票選決定</w:t>
      </w:r>
      <w:proofErr w:type="gramStart"/>
      <w:r w:rsidR="00F920FF" w:rsidRPr="00574253">
        <w:rPr>
          <w:rFonts w:hAnsi="標楷體"/>
          <w:b/>
        </w:rPr>
        <w:t>遴</w:t>
      </w:r>
      <w:proofErr w:type="gramEnd"/>
      <w:r w:rsidR="00F920FF" w:rsidRPr="00574253">
        <w:rPr>
          <w:rFonts w:hAnsi="標楷體"/>
          <w:b/>
        </w:rPr>
        <w:t>委會之學校代表、校友代表及社會公正人士</w:t>
      </w:r>
      <w:r w:rsidR="00F920FF" w:rsidRPr="00574253">
        <w:rPr>
          <w:rFonts w:hAnsi="標楷體"/>
        </w:rPr>
        <w:t>，復由編制內</w:t>
      </w:r>
      <w:r w:rsidR="009B4025" w:rsidRPr="00574253">
        <w:rPr>
          <w:rFonts w:hAnsi="標楷體" w:hint="eastAsia"/>
        </w:rPr>
        <w:t>（</w:t>
      </w:r>
      <w:r w:rsidR="009B4025" w:rsidRPr="00574253">
        <w:rPr>
          <w:rFonts w:hAnsi="標楷體"/>
        </w:rPr>
        <w:t>專任</w:t>
      </w:r>
      <w:r w:rsidR="009B4025" w:rsidRPr="00574253">
        <w:rPr>
          <w:rFonts w:hAnsi="標楷體" w:hint="eastAsia"/>
        </w:rPr>
        <w:t>）</w:t>
      </w:r>
      <w:r w:rsidR="00F920FF" w:rsidRPr="00574253">
        <w:rPr>
          <w:rFonts w:hAnsi="標楷體"/>
        </w:rPr>
        <w:t>教師行使同意權投票後，</w:t>
      </w:r>
      <w:r w:rsidR="00F920FF" w:rsidRPr="00574253">
        <w:rPr>
          <w:rFonts w:hAnsi="標楷體"/>
          <w:b/>
        </w:rPr>
        <w:t>再由</w:t>
      </w:r>
      <w:proofErr w:type="gramStart"/>
      <w:r w:rsidR="00F920FF" w:rsidRPr="00574253">
        <w:rPr>
          <w:rFonts w:hAnsi="標楷體"/>
          <w:b/>
        </w:rPr>
        <w:t>遴</w:t>
      </w:r>
      <w:proofErr w:type="gramEnd"/>
      <w:r w:rsidR="00F920FF" w:rsidRPr="00574253">
        <w:rPr>
          <w:rFonts w:hAnsi="標楷體"/>
          <w:b/>
        </w:rPr>
        <w:t>委會參考前開投票結</w:t>
      </w:r>
      <w:r w:rsidR="00F920FF" w:rsidRPr="00574253">
        <w:rPr>
          <w:rFonts w:hAnsi="標楷體" w:hint="eastAsia"/>
          <w:b/>
        </w:rPr>
        <w:t>果</w:t>
      </w:r>
      <w:r w:rsidR="00F920FF" w:rsidRPr="00574253">
        <w:rPr>
          <w:rFonts w:hAnsi="標楷體"/>
          <w:b/>
        </w:rPr>
        <w:t>及審查資料</w:t>
      </w:r>
      <w:r w:rsidR="00F920FF" w:rsidRPr="00574253">
        <w:rPr>
          <w:rFonts w:hAnsi="標楷體"/>
        </w:rPr>
        <w:t>，投票選出新任校長，報請教育部聘任</w:t>
      </w:r>
      <w:r w:rsidR="007E42EC" w:rsidRPr="00574253">
        <w:rPr>
          <w:rFonts w:hAnsi="標楷體" w:hint="eastAsia"/>
        </w:rPr>
        <w:t>。</w:t>
      </w:r>
      <w:proofErr w:type="gramStart"/>
      <w:r w:rsidR="002B072F" w:rsidRPr="00574253">
        <w:rPr>
          <w:rFonts w:hAnsi="標楷體" w:hint="eastAsia"/>
        </w:rPr>
        <w:t>另</w:t>
      </w:r>
      <w:proofErr w:type="gramEnd"/>
      <w:r w:rsidR="002B072F" w:rsidRPr="00574253">
        <w:rPr>
          <w:rFonts w:hAnsi="標楷體" w:hint="eastAsia"/>
        </w:rPr>
        <w:t>，</w:t>
      </w:r>
      <w:r w:rsidR="00F31B6E" w:rsidRPr="00574253">
        <w:rPr>
          <w:rFonts w:hAnsi="標楷體" w:hint="eastAsia"/>
        </w:rPr>
        <w:t>針對公立大專校院校長遴選爭議所涉大學自治及監督之平衡問題，</w:t>
      </w:r>
      <w:r w:rsidR="00375050" w:rsidRPr="00574253">
        <w:rPr>
          <w:rFonts w:hAnsi="標楷體" w:hint="eastAsia"/>
        </w:rPr>
        <w:t>則</w:t>
      </w:r>
      <w:r w:rsidR="00F31B6E" w:rsidRPr="00574253">
        <w:rPr>
          <w:rFonts w:hAnsi="標楷體" w:hint="eastAsia"/>
        </w:rPr>
        <w:t>可</w:t>
      </w:r>
      <w:r w:rsidR="0093429B" w:rsidRPr="00574253">
        <w:rPr>
          <w:rFonts w:hAnsi="標楷體" w:hint="eastAsia"/>
        </w:rPr>
        <w:t>參考</w:t>
      </w:r>
      <w:r w:rsidR="00F31B6E" w:rsidRPr="00574253">
        <w:rPr>
          <w:rFonts w:hAnsi="標楷體" w:hint="eastAsia"/>
        </w:rPr>
        <w:t>教育部出版之國立大學校長遴選作業參考彙編</w:t>
      </w:r>
      <w:r w:rsidR="00F31B6E" w:rsidRPr="00574253">
        <w:rPr>
          <w:rStyle w:val="aff2"/>
          <w:rFonts w:hAnsi="標楷體"/>
        </w:rPr>
        <w:footnoteReference w:id="13"/>
      </w:r>
      <w:r w:rsidR="0093429B" w:rsidRPr="00574253">
        <w:rPr>
          <w:rFonts w:hAnsi="標楷體" w:hint="eastAsia"/>
        </w:rPr>
        <w:t>，載明</w:t>
      </w:r>
      <w:r w:rsidR="00F31B6E" w:rsidRPr="00574253">
        <w:rPr>
          <w:rFonts w:hAnsi="標楷體" w:hint="eastAsia"/>
        </w:rPr>
        <w:t>相關疑義態</w:t>
      </w:r>
      <w:proofErr w:type="gramStart"/>
      <w:r w:rsidR="00F31B6E" w:rsidRPr="00574253">
        <w:rPr>
          <w:rFonts w:hAnsi="標楷體" w:hint="eastAsia"/>
        </w:rPr>
        <w:t>樣略如</w:t>
      </w:r>
      <w:proofErr w:type="gramEnd"/>
      <w:r w:rsidR="00DF1618" w:rsidRPr="00574253">
        <w:rPr>
          <w:rFonts w:hAnsi="標楷體" w:hint="eastAsia"/>
        </w:rPr>
        <w:t>：</w:t>
      </w:r>
      <w:proofErr w:type="gramStart"/>
      <w:r w:rsidR="00F31B6E" w:rsidRPr="00574253">
        <w:rPr>
          <w:rFonts w:hAnsi="標楷體" w:hint="eastAsia"/>
          <w:b/>
        </w:rPr>
        <w:t>遴</w:t>
      </w:r>
      <w:proofErr w:type="gramEnd"/>
      <w:r w:rsidR="00F31B6E" w:rsidRPr="00574253">
        <w:rPr>
          <w:rFonts w:hAnsi="標楷體" w:hint="eastAsia"/>
          <w:b/>
        </w:rPr>
        <w:t>委會於徵選公告後改變遴選之票決規則</w:t>
      </w:r>
      <w:r w:rsidR="00F31B6E" w:rsidRPr="00574253">
        <w:rPr>
          <w:rFonts w:hAnsi="標楷體" w:hint="eastAsia"/>
        </w:rPr>
        <w:t>；</w:t>
      </w:r>
      <w:r w:rsidR="00F31B6E" w:rsidRPr="00574253">
        <w:rPr>
          <w:rFonts w:hAnsi="標楷體" w:hint="eastAsia"/>
          <w:b/>
        </w:rPr>
        <w:t>校務會議舉行</w:t>
      </w:r>
      <w:proofErr w:type="gramStart"/>
      <w:r w:rsidR="00F31B6E" w:rsidRPr="00574253">
        <w:rPr>
          <w:rFonts w:hAnsi="標楷體" w:hint="eastAsia"/>
          <w:b/>
        </w:rPr>
        <w:t>遴</w:t>
      </w:r>
      <w:proofErr w:type="gramEnd"/>
      <w:r w:rsidR="00F31B6E" w:rsidRPr="00574253">
        <w:rPr>
          <w:rFonts w:hAnsi="標楷體" w:hint="eastAsia"/>
          <w:b/>
        </w:rPr>
        <w:t>委會之學校代表票選事宜</w:t>
      </w:r>
      <w:r w:rsidR="00F31B6E" w:rsidRPr="00574253">
        <w:rPr>
          <w:rFonts w:hAnsi="標楷體" w:hint="eastAsia"/>
        </w:rPr>
        <w:t>，開會時間宜避免寒暑假期</w:t>
      </w:r>
      <w:r w:rsidR="00F31B6E" w:rsidRPr="00574253">
        <w:rPr>
          <w:rFonts w:hAnsi="標楷體" w:hint="eastAsia"/>
        </w:rPr>
        <w:lastRenderedPageBreak/>
        <w:t>間；遴選規定文義不清，引發爭議；</w:t>
      </w:r>
      <w:r w:rsidR="00F31B6E" w:rsidRPr="00574253">
        <w:rPr>
          <w:rFonts w:hAnsi="標楷體" w:hint="eastAsia"/>
          <w:b/>
        </w:rPr>
        <w:t>遴選作業未依遴選規範落實執行</w:t>
      </w:r>
      <w:r w:rsidR="00F31B6E" w:rsidRPr="00574253">
        <w:rPr>
          <w:rFonts w:hAnsi="標楷體" w:hint="eastAsia"/>
        </w:rPr>
        <w:t>；</w:t>
      </w:r>
      <w:r w:rsidR="00F31B6E" w:rsidRPr="00574253">
        <w:rPr>
          <w:rFonts w:hAnsi="標楷體" w:hint="eastAsia"/>
          <w:b/>
        </w:rPr>
        <w:t>遴選委員可否於聽校長候選人簡報治校理念或</w:t>
      </w:r>
      <w:proofErr w:type="gramStart"/>
      <w:r w:rsidR="00F31B6E" w:rsidRPr="00574253">
        <w:rPr>
          <w:rFonts w:hAnsi="標楷體" w:hint="eastAsia"/>
          <w:b/>
        </w:rPr>
        <w:t>詢</w:t>
      </w:r>
      <w:proofErr w:type="gramEnd"/>
      <w:r w:rsidR="00F31B6E" w:rsidRPr="00574253">
        <w:rPr>
          <w:rFonts w:hAnsi="標楷體" w:hint="eastAsia"/>
          <w:b/>
        </w:rPr>
        <w:t>答前先領取選票投票</w:t>
      </w:r>
      <w:r w:rsidR="00F31B6E" w:rsidRPr="00574253">
        <w:rPr>
          <w:rFonts w:hAnsi="標楷體" w:hint="eastAsia"/>
        </w:rPr>
        <w:t>…</w:t>
      </w:r>
      <w:proofErr w:type="gramStart"/>
      <w:r w:rsidR="00F31B6E" w:rsidRPr="00574253">
        <w:rPr>
          <w:rFonts w:hAnsi="標楷體" w:hint="eastAsia"/>
        </w:rPr>
        <w:t>…</w:t>
      </w:r>
      <w:proofErr w:type="gramEnd"/>
      <w:r w:rsidR="00F31B6E" w:rsidRPr="00574253">
        <w:rPr>
          <w:rFonts w:hAnsi="標楷體" w:hint="eastAsia"/>
        </w:rPr>
        <w:t>等</w:t>
      </w:r>
      <w:r w:rsidR="0097531B" w:rsidRPr="00574253">
        <w:rPr>
          <w:rFonts w:hAnsi="標楷體" w:hint="eastAsia"/>
        </w:rPr>
        <w:t>情</w:t>
      </w:r>
      <w:r w:rsidR="00F31B6E" w:rsidRPr="00574253">
        <w:rPr>
          <w:rFonts w:hAnsi="標楷體" w:hint="eastAsia"/>
        </w:rPr>
        <w:t>。</w:t>
      </w:r>
      <w:proofErr w:type="gramStart"/>
      <w:r w:rsidR="00CB1F3A" w:rsidRPr="00574253">
        <w:rPr>
          <w:rFonts w:hAnsi="標楷體" w:hint="eastAsia"/>
        </w:rPr>
        <w:t>茲列110至112年</w:t>
      </w:r>
      <w:proofErr w:type="gramEnd"/>
      <w:r w:rsidR="00CB1F3A" w:rsidRPr="00574253">
        <w:rPr>
          <w:rFonts w:hAnsi="標楷體" w:hint="eastAsia"/>
        </w:rPr>
        <w:t>，我國國立大學校院</w:t>
      </w:r>
      <w:proofErr w:type="gramStart"/>
      <w:r w:rsidR="00CB1F3A" w:rsidRPr="00574253">
        <w:rPr>
          <w:rFonts w:hAnsi="標楷體" w:hint="eastAsia"/>
        </w:rPr>
        <w:t>遴</w:t>
      </w:r>
      <w:proofErr w:type="gramEnd"/>
      <w:r w:rsidR="00B24A0C" w:rsidRPr="00574253">
        <w:rPr>
          <w:rFonts w:hAnsi="標楷體" w:hint="eastAsia"/>
        </w:rPr>
        <w:t>委</w:t>
      </w:r>
      <w:r w:rsidR="00610281" w:rsidRPr="00574253">
        <w:rPr>
          <w:rFonts w:hAnsi="標楷體" w:hint="eastAsia"/>
        </w:rPr>
        <w:t>會</w:t>
      </w:r>
      <w:r w:rsidR="00B24A0C" w:rsidRPr="00574253">
        <w:rPr>
          <w:rFonts w:hAnsi="標楷體" w:hint="eastAsia"/>
        </w:rPr>
        <w:t>召開</w:t>
      </w:r>
      <w:r w:rsidR="00610281" w:rsidRPr="00574253">
        <w:rPr>
          <w:rFonts w:hAnsi="標楷體" w:hint="eastAsia"/>
        </w:rPr>
        <w:t>之</w:t>
      </w:r>
      <w:r w:rsidR="00CB1F3A" w:rsidRPr="00574253">
        <w:rPr>
          <w:rFonts w:hAnsi="標楷體" w:hint="eastAsia"/>
        </w:rPr>
        <w:t>情形如下表：</w:t>
      </w:r>
    </w:p>
    <w:p w:rsidR="00CB1F3A" w:rsidRPr="00574253" w:rsidRDefault="00CB1F3A" w:rsidP="00CB1F3A">
      <w:pPr>
        <w:pStyle w:val="af8"/>
        <w:numPr>
          <w:ilvl w:val="0"/>
          <w:numId w:val="3"/>
        </w:numPr>
        <w:ind w:left="284" w:hanging="710"/>
        <w:jc w:val="both"/>
        <w:rPr>
          <w:rFonts w:hAnsi="標楷體"/>
          <w:b/>
        </w:rPr>
      </w:pPr>
      <w:r w:rsidRPr="00574253">
        <w:rPr>
          <w:rFonts w:hAnsi="標楷體" w:hint="eastAsia"/>
          <w:b/>
        </w:rPr>
        <w:t>1</w:t>
      </w:r>
      <w:r w:rsidR="006B1D5A" w:rsidRPr="00574253">
        <w:rPr>
          <w:rFonts w:hAnsi="標楷體" w:hint="eastAsia"/>
          <w:b/>
        </w:rPr>
        <w:t>05</w:t>
      </w:r>
      <w:r w:rsidRPr="00574253">
        <w:rPr>
          <w:rFonts w:hAnsi="標楷體" w:hint="eastAsia"/>
          <w:b/>
        </w:rPr>
        <w:t>年-11</w:t>
      </w:r>
      <w:r w:rsidR="006B1D5A" w:rsidRPr="00574253">
        <w:rPr>
          <w:rFonts w:hAnsi="標楷體" w:hint="eastAsia"/>
          <w:b/>
        </w:rPr>
        <w:t>1</w:t>
      </w:r>
      <w:r w:rsidRPr="00574253">
        <w:rPr>
          <w:rFonts w:hAnsi="標楷體" w:hint="eastAsia"/>
          <w:b/>
        </w:rPr>
        <w:t>年國立大學校院辦理校長遴選情形</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9"/>
        <w:gridCol w:w="3058"/>
        <w:gridCol w:w="1258"/>
        <w:gridCol w:w="1521"/>
        <w:gridCol w:w="2551"/>
      </w:tblGrid>
      <w:tr w:rsidR="00574253" w:rsidRPr="00574253" w:rsidTr="003A6C69">
        <w:trPr>
          <w:trHeight w:val="20"/>
          <w:tblHeader/>
          <w:jc w:val="center"/>
        </w:trPr>
        <w:tc>
          <w:tcPr>
            <w:tcW w:w="374" w:type="pct"/>
            <w:shd w:val="clear" w:color="auto" w:fill="FDE9D9" w:themeFill="accent6" w:themeFillTint="33"/>
            <w:vAlign w:val="center"/>
            <w:hideMark/>
          </w:tcPr>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就任</w:t>
            </w:r>
          </w:p>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年度</w:t>
            </w:r>
          </w:p>
        </w:tc>
        <w:tc>
          <w:tcPr>
            <w:tcW w:w="1686" w:type="pct"/>
            <w:shd w:val="clear" w:color="auto" w:fill="FDE9D9" w:themeFill="accent6" w:themeFillTint="33"/>
            <w:noWrap/>
            <w:vAlign w:val="center"/>
            <w:hideMark/>
          </w:tcPr>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學校</w:t>
            </w:r>
          </w:p>
        </w:tc>
        <w:tc>
          <w:tcPr>
            <w:tcW w:w="694" w:type="pct"/>
            <w:shd w:val="clear" w:color="auto" w:fill="FDE9D9" w:themeFill="accent6" w:themeFillTint="33"/>
            <w:noWrap/>
            <w:vAlign w:val="center"/>
            <w:hideMark/>
          </w:tcPr>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新任校長</w:t>
            </w:r>
          </w:p>
        </w:tc>
        <w:tc>
          <w:tcPr>
            <w:tcW w:w="839" w:type="pct"/>
            <w:shd w:val="clear" w:color="auto" w:fill="FDE9D9" w:themeFill="accent6" w:themeFillTint="33"/>
            <w:vAlign w:val="center"/>
            <w:hideMark/>
          </w:tcPr>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當選人</w:t>
            </w:r>
            <w:r w:rsidRPr="00574253">
              <w:rPr>
                <w:rFonts w:hAnsi="標楷體" w:cs="新細明體" w:hint="eastAsia"/>
                <w:b/>
                <w:kern w:val="0"/>
                <w:sz w:val="27"/>
                <w:szCs w:val="27"/>
              </w:rPr>
              <w:br/>
              <w:t>校內/校外</w:t>
            </w:r>
          </w:p>
        </w:tc>
        <w:tc>
          <w:tcPr>
            <w:tcW w:w="1407" w:type="pct"/>
            <w:shd w:val="clear" w:color="auto" w:fill="FDE9D9" w:themeFill="accent6" w:themeFillTint="33"/>
            <w:vAlign w:val="center"/>
            <w:hideMark/>
          </w:tcPr>
          <w:p w:rsidR="006F3934" w:rsidRPr="00574253" w:rsidRDefault="006F3934" w:rsidP="00CD6961">
            <w:pPr>
              <w:widowControl/>
              <w:overflowPunct/>
              <w:autoSpaceDE/>
              <w:autoSpaceDN/>
              <w:spacing w:line="276" w:lineRule="auto"/>
              <w:jc w:val="center"/>
              <w:rPr>
                <w:rFonts w:hAnsi="標楷體" w:cs="新細明體"/>
                <w:b/>
                <w:kern w:val="0"/>
                <w:sz w:val="27"/>
                <w:szCs w:val="27"/>
              </w:rPr>
            </w:pPr>
            <w:r w:rsidRPr="00574253">
              <w:rPr>
                <w:rFonts w:hAnsi="標楷體" w:cs="新細明體" w:hint="eastAsia"/>
                <w:b/>
                <w:kern w:val="0"/>
                <w:sz w:val="27"/>
                <w:szCs w:val="27"/>
              </w:rPr>
              <w:t>當次辦理校長遴選</w:t>
            </w:r>
            <w:proofErr w:type="gramStart"/>
            <w:r w:rsidRPr="00574253">
              <w:rPr>
                <w:rFonts w:hAnsi="標楷體" w:cs="新細明體" w:hint="eastAsia"/>
                <w:b/>
                <w:kern w:val="0"/>
                <w:sz w:val="27"/>
                <w:szCs w:val="27"/>
              </w:rPr>
              <w:t>遴</w:t>
            </w:r>
            <w:proofErr w:type="gramEnd"/>
            <w:r w:rsidRPr="00574253">
              <w:rPr>
                <w:rFonts w:hAnsi="標楷體" w:cs="新細明體" w:hint="eastAsia"/>
                <w:b/>
                <w:kern w:val="0"/>
                <w:sz w:val="27"/>
                <w:szCs w:val="27"/>
              </w:rPr>
              <w:t>委會會議次數</w:t>
            </w:r>
          </w:p>
        </w:tc>
      </w:tr>
      <w:tr w:rsidR="00574253" w:rsidRPr="00574253" w:rsidTr="003A6C69">
        <w:trPr>
          <w:trHeight w:val="20"/>
          <w:jc w:val="center"/>
        </w:trPr>
        <w:tc>
          <w:tcPr>
            <w:tcW w:w="374" w:type="pct"/>
            <w:vMerge w:val="restart"/>
            <w:shd w:val="clear" w:color="auto" w:fill="auto"/>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112</w:t>
            </w:r>
          </w:p>
        </w:tc>
        <w:tc>
          <w:tcPr>
            <w:tcW w:w="1686"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國立成功大學</w:t>
            </w:r>
          </w:p>
        </w:tc>
        <w:tc>
          <w:tcPr>
            <w:tcW w:w="694"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沈孟儒</w:t>
            </w:r>
          </w:p>
        </w:tc>
        <w:tc>
          <w:tcPr>
            <w:tcW w:w="839" w:type="pct"/>
            <w:shd w:val="clear" w:color="auto" w:fill="auto"/>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校內</w:t>
            </w:r>
          </w:p>
        </w:tc>
        <w:tc>
          <w:tcPr>
            <w:tcW w:w="1407" w:type="pct"/>
            <w:shd w:val="clear" w:color="auto" w:fill="auto"/>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3</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vAlign w:val="center"/>
          </w:tcPr>
          <w:p w:rsidR="006F3934" w:rsidRPr="00574253" w:rsidRDefault="006F3934" w:rsidP="00CD6961">
            <w:pPr>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國立臺灣大學</w:t>
            </w:r>
          </w:p>
        </w:tc>
        <w:tc>
          <w:tcPr>
            <w:tcW w:w="694"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陳文章</w:t>
            </w:r>
          </w:p>
        </w:tc>
        <w:tc>
          <w:tcPr>
            <w:tcW w:w="839" w:type="pct"/>
            <w:shd w:val="clear" w:color="auto" w:fill="auto"/>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校內</w:t>
            </w:r>
          </w:p>
        </w:tc>
        <w:tc>
          <w:tcPr>
            <w:tcW w:w="1407" w:type="pct"/>
            <w:shd w:val="clear" w:color="auto" w:fill="auto"/>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3</w:t>
            </w:r>
            <w:r w:rsidRPr="00574253">
              <w:rPr>
                <w:rFonts w:hAnsi="標楷體"/>
                <w:kern w:val="0"/>
                <w:sz w:val="27"/>
                <w:szCs w:val="27"/>
              </w:rPr>
              <w:t>次</w:t>
            </w:r>
          </w:p>
        </w:tc>
      </w:tr>
      <w:tr w:rsidR="00574253" w:rsidRPr="00574253" w:rsidTr="003A6C69">
        <w:trPr>
          <w:trHeight w:val="20"/>
          <w:jc w:val="center"/>
        </w:trPr>
        <w:tc>
          <w:tcPr>
            <w:tcW w:w="374" w:type="pct"/>
            <w:vMerge w:val="restart"/>
            <w:shd w:val="clear" w:color="auto" w:fill="auto"/>
            <w:noWrap/>
            <w:vAlign w:val="center"/>
            <w:hideMark/>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111</w:t>
            </w: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國立政治大學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李蔡彥</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3</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中教育大學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郭伯臣</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4</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國立屏東大學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陳永森</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3</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國立屏東科技大學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張金龍</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3</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北商業大學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任立中</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4</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國立清華大學</w:t>
            </w:r>
          </w:p>
        </w:tc>
        <w:tc>
          <w:tcPr>
            <w:tcW w:w="694"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高為元</w:t>
            </w:r>
          </w:p>
        </w:tc>
        <w:tc>
          <w:tcPr>
            <w:tcW w:w="839"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校外</w:t>
            </w:r>
          </w:p>
        </w:tc>
        <w:tc>
          <w:tcPr>
            <w:tcW w:w="1407"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11</w:t>
            </w:r>
            <w:r w:rsidRPr="00574253">
              <w:rPr>
                <w:rFonts w:hAnsi="標楷體"/>
                <w:kern w:val="0"/>
                <w:sz w:val="27"/>
                <w:szCs w:val="27"/>
              </w:rPr>
              <w:t>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國立嘉義大學</w:t>
            </w:r>
          </w:p>
        </w:tc>
        <w:tc>
          <w:tcPr>
            <w:tcW w:w="694"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林翰謙</w:t>
            </w:r>
          </w:p>
        </w:tc>
        <w:tc>
          <w:tcPr>
            <w:tcW w:w="839"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校內</w:t>
            </w:r>
          </w:p>
        </w:tc>
        <w:tc>
          <w:tcPr>
            <w:tcW w:w="1407" w:type="pct"/>
            <w:shd w:val="clear" w:color="auto" w:fill="auto"/>
            <w:noWrap/>
            <w:vAlign w:val="center"/>
          </w:tcPr>
          <w:p w:rsidR="006F3934" w:rsidRPr="00574253" w:rsidRDefault="006F3934" w:rsidP="00CD6961">
            <w:pPr>
              <w:spacing w:line="276" w:lineRule="auto"/>
              <w:jc w:val="center"/>
              <w:rPr>
                <w:rFonts w:hAnsi="標楷體"/>
                <w:kern w:val="0"/>
                <w:sz w:val="27"/>
                <w:szCs w:val="27"/>
              </w:rPr>
            </w:pPr>
            <w:r w:rsidRPr="00574253">
              <w:rPr>
                <w:rFonts w:hAnsi="標楷體" w:hint="eastAsia"/>
                <w:kern w:val="0"/>
                <w:sz w:val="27"/>
                <w:szCs w:val="27"/>
              </w:rPr>
              <w:t>5</w:t>
            </w:r>
            <w:r w:rsidRPr="00574253">
              <w:rPr>
                <w:rFonts w:hAnsi="標楷體"/>
                <w:kern w:val="0"/>
                <w:sz w:val="27"/>
                <w:szCs w:val="27"/>
              </w:rPr>
              <w:t>次</w:t>
            </w:r>
          </w:p>
        </w:tc>
      </w:tr>
      <w:tr w:rsidR="00574253" w:rsidRPr="00574253" w:rsidTr="003A6C69">
        <w:trPr>
          <w:trHeight w:val="20"/>
          <w:jc w:val="center"/>
        </w:trPr>
        <w:tc>
          <w:tcPr>
            <w:tcW w:w="374" w:type="pct"/>
            <w:vMerge w:val="restar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hint="eastAsia"/>
                <w:kern w:val="0"/>
                <w:sz w:val="27"/>
                <w:szCs w:val="27"/>
              </w:rPr>
              <w:t>110</w:t>
            </w: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李承嘉</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國立虎尾科技大學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張信良</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國立澎湖科技大學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proofErr w:type="gramStart"/>
            <w:r w:rsidRPr="00574253">
              <w:rPr>
                <w:rFonts w:hAnsi="標楷體" w:cs="新細明體"/>
                <w:kern w:val="0"/>
                <w:sz w:val="27"/>
                <w:szCs w:val="27"/>
              </w:rPr>
              <w:t>黃有評</w:t>
            </w:r>
            <w:proofErr w:type="gramEnd"/>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5次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國立</w:t>
            </w:r>
            <w:proofErr w:type="gramStart"/>
            <w:r w:rsidRPr="00574253">
              <w:rPr>
                <w:rFonts w:hAnsi="標楷體" w:cs="新細明體"/>
                <w:kern w:val="0"/>
                <w:sz w:val="27"/>
                <w:szCs w:val="27"/>
              </w:rPr>
              <w:t>臺</w:t>
            </w:r>
            <w:proofErr w:type="gramEnd"/>
            <w:r w:rsidRPr="00574253">
              <w:rPr>
                <w:rFonts w:hAnsi="標楷體" w:cs="新細明體"/>
                <w:kern w:val="0"/>
                <w:sz w:val="27"/>
                <w:szCs w:val="27"/>
              </w:rPr>
              <w:t>北護理健康大學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吳淑芳</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國立臺灣體育運動大學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許光</w:t>
            </w:r>
            <w:proofErr w:type="gramStart"/>
            <w:r w:rsidRPr="00574253">
              <w:rPr>
                <w:rFonts w:hAnsi="標楷體" w:cs="新細明體"/>
                <w:kern w:val="0"/>
                <w:sz w:val="27"/>
                <w:szCs w:val="27"/>
              </w:rPr>
              <w:t>麃</w:t>
            </w:r>
            <w:proofErr w:type="gramEnd"/>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國立高雄餐旅大學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kern w:val="0"/>
                <w:sz w:val="27"/>
                <w:szCs w:val="27"/>
              </w:rPr>
              <w:t>陳敦基</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9次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國立暨南國際大學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武東星</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國立臺灣科技大學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顏家鈺</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val="restar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109</w:t>
            </w:r>
          </w:p>
        </w:tc>
        <w:tc>
          <w:tcPr>
            <w:tcW w:w="1686"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國立臺灣海洋大學</w:t>
            </w:r>
          </w:p>
        </w:tc>
        <w:tc>
          <w:tcPr>
            <w:tcW w:w="694"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許泰文</w:t>
            </w:r>
          </w:p>
        </w:tc>
        <w:tc>
          <w:tcPr>
            <w:tcW w:w="839"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shd w:val="clear" w:color="auto" w:fill="auto"/>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國立彰化師範大學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陳明飛</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shd w:val="clear" w:color="auto" w:fill="auto"/>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國立聯合大學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李偉賢</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shd w:val="clear" w:color="auto" w:fill="auto"/>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北教育大學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陳慶和</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restar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108</w:t>
            </w: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國立臺灣戲曲學院</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劉晉立</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國立臺灣大學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管中</w:t>
            </w:r>
            <w:proofErr w:type="gramStart"/>
            <w:r w:rsidRPr="00574253">
              <w:rPr>
                <w:rFonts w:hAnsi="標楷體" w:cs="新細明體" w:hint="eastAsia"/>
                <w:kern w:val="0"/>
                <w:sz w:val="27"/>
                <w:szCs w:val="27"/>
              </w:rPr>
              <w:t>閔</w:t>
            </w:r>
            <w:proofErr w:type="gramEnd"/>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val="restar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107</w:t>
            </w: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國立政治大學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郭明政</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5次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國立體育大學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邱炳坤</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國立金門大學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陳建民</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國立臺灣師範大學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吳正己</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6次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國立嘉義大學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艾群</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北科技大學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王錫福</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val="restar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106</w:t>
            </w: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國立陽明大學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郭旭崧</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李承嘉</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5次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北藝術大學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陳愷璜</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5次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國立澎湖科技大學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proofErr w:type="gramStart"/>
            <w:r w:rsidRPr="00574253">
              <w:rPr>
                <w:rFonts w:hAnsi="標楷體" w:cs="新細明體" w:hint="eastAsia"/>
                <w:kern w:val="0"/>
                <w:sz w:val="27"/>
                <w:szCs w:val="27"/>
              </w:rPr>
              <w:t>翁進坪</w:t>
            </w:r>
            <w:proofErr w:type="gramEnd"/>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國立雲林科技大學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楊能舒</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國立勤益科技大學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陳文淵</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restar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105</w:t>
            </w: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國立中山大學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鄭英耀</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5次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cs="新細明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國立宜蘭大學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吳柏青</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cs="新細明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南藝術大學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詹景裕</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8次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cs="新細明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國立中正大學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馮展華</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校內</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3次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cs="新細明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w:t>
            </w:r>
            <w:proofErr w:type="gramStart"/>
            <w:r w:rsidRPr="00574253">
              <w:rPr>
                <w:rFonts w:hAnsi="標楷體" w:cs="新細明體" w:hint="eastAsia"/>
                <w:kern w:val="0"/>
                <w:sz w:val="27"/>
                <w:szCs w:val="27"/>
              </w:rPr>
              <w:t>臺</w:t>
            </w:r>
            <w:proofErr w:type="gramEnd"/>
            <w:r w:rsidRPr="00574253">
              <w:rPr>
                <w:rFonts w:hAnsi="標楷體" w:cs="新細明體" w:hint="eastAsia"/>
                <w:kern w:val="0"/>
                <w:sz w:val="27"/>
                <w:szCs w:val="27"/>
              </w:rPr>
              <w:t>東大學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曾耀銘</w:t>
            </w:r>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r w:rsidR="00574253" w:rsidRPr="00574253" w:rsidTr="003A6C69">
        <w:trPr>
          <w:trHeight w:val="20"/>
          <w:jc w:val="center"/>
        </w:trPr>
        <w:tc>
          <w:tcPr>
            <w:tcW w:w="374" w:type="pct"/>
            <w:vMerge/>
            <w:vAlign w:val="center"/>
            <w:hideMark/>
          </w:tcPr>
          <w:p w:rsidR="006F3934" w:rsidRPr="00574253" w:rsidRDefault="006F3934" w:rsidP="00CD6961">
            <w:pPr>
              <w:widowControl/>
              <w:overflowPunct/>
              <w:autoSpaceDE/>
              <w:autoSpaceDN/>
              <w:spacing w:line="276" w:lineRule="auto"/>
              <w:jc w:val="left"/>
              <w:rPr>
                <w:rFonts w:hAnsi="標楷體" w:cs="新細明體"/>
                <w:kern w:val="0"/>
                <w:sz w:val="27"/>
                <w:szCs w:val="27"/>
              </w:rPr>
            </w:pPr>
          </w:p>
        </w:tc>
        <w:tc>
          <w:tcPr>
            <w:tcW w:w="1686"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國立東華大學</w:t>
            </w:r>
          </w:p>
        </w:tc>
        <w:tc>
          <w:tcPr>
            <w:tcW w:w="694"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proofErr w:type="gramStart"/>
            <w:r w:rsidRPr="00574253">
              <w:rPr>
                <w:rFonts w:hAnsi="標楷體" w:cs="新細明體" w:hint="eastAsia"/>
                <w:kern w:val="0"/>
                <w:sz w:val="27"/>
                <w:szCs w:val="27"/>
              </w:rPr>
              <w:t>趙涵捷</w:t>
            </w:r>
            <w:proofErr w:type="gramEnd"/>
          </w:p>
        </w:tc>
        <w:tc>
          <w:tcPr>
            <w:tcW w:w="839"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cs="新細明體"/>
                <w:kern w:val="0"/>
                <w:sz w:val="27"/>
                <w:szCs w:val="27"/>
              </w:rPr>
            </w:pPr>
            <w:r w:rsidRPr="00574253">
              <w:rPr>
                <w:rFonts w:hAnsi="標楷體" w:cs="新細明體" w:hint="eastAsia"/>
                <w:kern w:val="0"/>
                <w:sz w:val="27"/>
                <w:szCs w:val="27"/>
              </w:rPr>
              <w:t>校外</w:t>
            </w:r>
          </w:p>
        </w:tc>
        <w:tc>
          <w:tcPr>
            <w:tcW w:w="1407" w:type="pct"/>
            <w:shd w:val="clear" w:color="auto" w:fill="auto"/>
            <w:noWrap/>
            <w:vAlign w:val="center"/>
            <w:hideMark/>
          </w:tcPr>
          <w:p w:rsidR="006F3934" w:rsidRPr="00574253" w:rsidRDefault="006F3934" w:rsidP="00CD6961">
            <w:pPr>
              <w:widowControl/>
              <w:overflowPunct/>
              <w:autoSpaceDE/>
              <w:autoSpaceDN/>
              <w:spacing w:line="276" w:lineRule="auto"/>
              <w:jc w:val="center"/>
              <w:rPr>
                <w:rFonts w:hAnsi="標楷體"/>
                <w:kern w:val="0"/>
                <w:sz w:val="27"/>
                <w:szCs w:val="27"/>
              </w:rPr>
            </w:pPr>
            <w:r w:rsidRPr="00574253">
              <w:rPr>
                <w:rFonts w:hAnsi="標楷體"/>
                <w:kern w:val="0"/>
                <w:sz w:val="27"/>
                <w:szCs w:val="27"/>
              </w:rPr>
              <w:t>4次</w:t>
            </w:r>
          </w:p>
        </w:tc>
      </w:tr>
    </w:tbl>
    <w:p w:rsidR="00CB1F3A" w:rsidRPr="00574253" w:rsidRDefault="006F3934" w:rsidP="00CB1F3A">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t xml:space="preserve">   </w:t>
      </w:r>
      <w:r w:rsidR="00CB1F3A" w:rsidRPr="00574253">
        <w:rPr>
          <w:rFonts w:hAnsi="標楷體" w:hint="eastAsia"/>
          <w:color w:val="auto"/>
        </w:rPr>
        <w:t>資料來源：教育部座談會議前提供資料。</w:t>
      </w:r>
    </w:p>
    <w:p w:rsidR="00CB1F3A" w:rsidRPr="00574253" w:rsidRDefault="00CB1F3A" w:rsidP="00CB1F3A">
      <w:pPr>
        <w:pStyle w:val="3"/>
        <w:rPr>
          <w:rFonts w:hAnsi="標楷體"/>
        </w:rPr>
      </w:pPr>
      <w:r w:rsidRPr="00574253">
        <w:rPr>
          <w:rFonts w:hAnsi="標楷體" w:hint="eastAsia"/>
        </w:rPr>
        <w:t>而關於大學</w:t>
      </w:r>
      <w:proofErr w:type="gramStart"/>
      <w:r w:rsidRPr="00574253">
        <w:rPr>
          <w:rFonts w:hAnsi="標楷體" w:hint="eastAsia"/>
        </w:rPr>
        <w:t>遴</w:t>
      </w:r>
      <w:proofErr w:type="gramEnd"/>
      <w:r w:rsidRPr="00574253">
        <w:rPr>
          <w:rFonts w:hAnsi="標楷體" w:hint="eastAsia"/>
        </w:rPr>
        <w:t>委會與校務會議之權責</w:t>
      </w:r>
      <w:r w:rsidR="00DF0A68" w:rsidRPr="00574253">
        <w:rPr>
          <w:rFonts w:hAnsi="標楷體" w:hint="eastAsia"/>
        </w:rPr>
        <w:t>和組織結構運作</w:t>
      </w:r>
      <w:r w:rsidR="00720B9C" w:rsidRPr="00574253">
        <w:rPr>
          <w:rFonts w:hAnsi="標楷體" w:hint="eastAsia"/>
        </w:rPr>
        <w:t>，除涉及法制</w:t>
      </w:r>
      <w:r w:rsidR="006401B0" w:rsidRPr="00574253">
        <w:rPr>
          <w:rFonts w:hAnsi="標楷體" w:hint="eastAsia"/>
        </w:rPr>
        <w:t>問題</w:t>
      </w:r>
      <w:r w:rsidR="00720B9C" w:rsidRPr="00574253">
        <w:rPr>
          <w:rFonts w:hAnsi="標楷體" w:hint="eastAsia"/>
        </w:rPr>
        <w:t>，也是大學自治監督</w:t>
      </w:r>
      <w:r w:rsidR="00524068" w:rsidRPr="00574253">
        <w:rPr>
          <w:rFonts w:hAnsi="標楷體" w:hint="eastAsia"/>
        </w:rPr>
        <w:t>或</w:t>
      </w:r>
      <w:r w:rsidR="00720B9C" w:rsidRPr="00574253">
        <w:rPr>
          <w:rFonts w:hAnsi="標楷體" w:hint="eastAsia"/>
        </w:rPr>
        <w:t>合作模式</w:t>
      </w:r>
      <w:r w:rsidR="00524068" w:rsidRPr="00574253">
        <w:rPr>
          <w:rFonts w:hAnsi="標楷體" w:hint="eastAsia"/>
        </w:rPr>
        <w:t>之展現</w:t>
      </w:r>
      <w:r w:rsidR="00A72BD9" w:rsidRPr="00574253">
        <w:rPr>
          <w:rFonts w:hAnsi="標楷體" w:hint="eastAsia"/>
        </w:rPr>
        <w:t>，歷來允為校長遴選之探討核心</w:t>
      </w:r>
      <w:r w:rsidR="00A5477C" w:rsidRPr="00574253">
        <w:rPr>
          <w:rFonts w:hAnsi="標楷體" w:hint="eastAsia"/>
        </w:rPr>
        <w:t>。</w:t>
      </w:r>
      <w:r w:rsidR="001A4FBC" w:rsidRPr="00574253">
        <w:rPr>
          <w:rFonts w:hAnsi="標楷體" w:hint="eastAsia"/>
        </w:rPr>
        <w:t>茲</w:t>
      </w:r>
      <w:r w:rsidRPr="00574253">
        <w:rPr>
          <w:rFonts w:hAnsi="標楷體" w:hint="eastAsia"/>
        </w:rPr>
        <w:t>依教育部稱，</w:t>
      </w:r>
      <w:r w:rsidRPr="00574253">
        <w:rPr>
          <w:rFonts w:hAnsi="標楷體"/>
        </w:rPr>
        <w:t>依</w:t>
      </w:r>
      <w:r w:rsidRPr="00574253">
        <w:rPr>
          <w:rFonts w:hAnsi="標楷體" w:hint="eastAsia"/>
        </w:rPr>
        <w:t>大學校長遴選辦法等</w:t>
      </w:r>
      <w:r w:rsidRPr="00574253">
        <w:rPr>
          <w:rFonts w:hAnsi="標楷體"/>
        </w:rPr>
        <w:t>規定，學校</w:t>
      </w:r>
      <w:r w:rsidRPr="00574253">
        <w:rPr>
          <w:rFonts w:hAnsi="標楷體" w:hint="eastAsia"/>
          <w:bCs w:val="0"/>
        </w:rPr>
        <w:t>（</w:t>
      </w:r>
      <w:r w:rsidRPr="00574253">
        <w:rPr>
          <w:rFonts w:hAnsi="標楷體"/>
        </w:rPr>
        <w:t>校務會議</w:t>
      </w:r>
      <w:r w:rsidRPr="00574253">
        <w:rPr>
          <w:rFonts w:hAnsi="標楷體" w:hint="eastAsia"/>
          <w:bCs w:val="0"/>
        </w:rPr>
        <w:t>）</w:t>
      </w:r>
      <w:r w:rsidRPr="00574253">
        <w:rPr>
          <w:rFonts w:hAnsi="標楷體"/>
        </w:rPr>
        <w:t>及</w:t>
      </w:r>
      <w:proofErr w:type="gramStart"/>
      <w:r w:rsidRPr="00574253">
        <w:rPr>
          <w:rFonts w:hAnsi="標楷體"/>
        </w:rPr>
        <w:t>遴</w:t>
      </w:r>
      <w:proofErr w:type="gramEnd"/>
      <w:r w:rsidRPr="00574253">
        <w:rPr>
          <w:rFonts w:hAnsi="標楷體"/>
        </w:rPr>
        <w:t>委會之權責已明確區分。如學校依</w:t>
      </w:r>
      <w:r w:rsidRPr="00574253">
        <w:rPr>
          <w:rFonts w:hAnsi="標楷體" w:hint="eastAsia"/>
        </w:rPr>
        <w:t>大學校長遴選辦法</w:t>
      </w:r>
      <w:r w:rsidRPr="00574253">
        <w:rPr>
          <w:rFonts w:hAnsi="標楷體"/>
        </w:rPr>
        <w:t>第3條第4項所訂規章與</w:t>
      </w:r>
      <w:proofErr w:type="gramStart"/>
      <w:r w:rsidRPr="00574253">
        <w:rPr>
          <w:rFonts w:hAnsi="標楷體"/>
        </w:rPr>
        <w:t>遴</w:t>
      </w:r>
      <w:proofErr w:type="gramEnd"/>
      <w:r w:rsidRPr="00574253">
        <w:rPr>
          <w:rFonts w:hAnsi="標楷體"/>
        </w:rPr>
        <w:t>委會為執行任務所訂章則就同一事項為不同規範，基於</w:t>
      </w:r>
      <w:proofErr w:type="gramStart"/>
      <w:r w:rsidRPr="00574253">
        <w:rPr>
          <w:rFonts w:hAnsi="標楷體"/>
        </w:rPr>
        <w:t>遴</w:t>
      </w:r>
      <w:proofErr w:type="gramEnd"/>
      <w:r w:rsidRPr="00574253">
        <w:rPr>
          <w:rFonts w:hAnsi="標楷體"/>
        </w:rPr>
        <w:t>委會之獨立性及自主性，於</w:t>
      </w:r>
      <w:r w:rsidRPr="00574253">
        <w:rPr>
          <w:rFonts w:hAnsi="標楷體" w:hint="eastAsia"/>
        </w:rPr>
        <w:t>大學校長遴選辦法</w:t>
      </w:r>
      <w:r w:rsidRPr="00574253">
        <w:rPr>
          <w:rFonts w:hAnsi="標楷體"/>
        </w:rPr>
        <w:t>第3條第1項所定任務範圍內，</w:t>
      </w:r>
      <w:r w:rsidRPr="00574253">
        <w:rPr>
          <w:rFonts w:hAnsi="標楷體"/>
          <w:b/>
        </w:rPr>
        <w:t>應由</w:t>
      </w:r>
      <w:proofErr w:type="gramStart"/>
      <w:r w:rsidRPr="00574253">
        <w:rPr>
          <w:rFonts w:hAnsi="標楷體"/>
          <w:b/>
        </w:rPr>
        <w:t>遴</w:t>
      </w:r>
      <w:proofErr w:type="gramEnd"/>
      <w:r w:rsidRPr="00574253">
        <w:rPr>
          <w:rFonts w:hAnsi="標楷體"/>
          <w:b/>
        </w:rPr>
        <w:t>委會本獨立自主精神遂行校長遴選程序</w:t>
      </w:r>
      <w:r w:rsidRPr="00574253">
        <w:rPr>
          <w:rFonts w:hAnsi="標楷體" w:hint="eastAsia"/>
        </w:rPr>
        <w:t>。</w:t>
      </w:r>
      <w:proofErr w:type="gramStart"/>
      <w:r w:rsidRPr="00574253">
        <w:rPr>
          <w:rFonts w:hAnsi="標楷體" w:hint="eastAsia"/>
        </w:rPr>
        <w:t>然查</w:t>
      </w:r>
      <w:proofErr w:type="gramEnd"/>
      <w:r w:rsidRPr="00574253">
        <w:rPr>
          <w:rFonts w:hAnsi="標楷體" w:hint="eastAsia"/>
        </w:rPr>
        <w:t>，近年遴選實務紛爭不斷，外界對於主管機關如何妥適介入處理之角度與</w:t>
      </w:r>
      <w:r w:rsidRPr="00574253">
        <w:rPr>
          <w:rFonts w:hAnsi="標楷體" w:hint="eastAsia"/>
        </w:rPr>
        <w:lastRenderedPageBreak/>
        <w:t>立場不同，或公立大學</w:t>
      </w:r>
      <w:proofErr w:type="gramStart"/>
      <w:r w:rsidRPr="00574253">
        <w:rPr>
          <w:rFonts w:hAnsi="標楷體" w:hint="eastAsia"/>
        </w:rPr>
        <w:t>遴</w:t>
      </w:r>
      <w:proofErr w:type="gramEnd"/>
      <w:r w:rsidRPr="00574253">
        <w:rPr>
          <w:rFonts w:hAnsi="標楷體" w:hint="eastAsia"/>
        </w:rPr>
        <w:t>委會之應然角色及法律認知多有歧異，仍待教育部</w:t>
      </w:r>
      <w:proofErr w:type="gramStart"/>
      <w:r w:rsidRPr="00574253">
        <w:rPr>
          <w:rFonts w:hAnsi="標楷體" w:hint="eastAsia"/>
        </w:rPr>
        <w:t>蒐</w:t>
      </w:r>
      <w:proofErr w:type="gramEnd"/>
      <w:r w:rsidRPr="00574253">
        <w:rPr>
          <w:rFonts w:hAnsi="標楷體" w:hint="eastAsia"/>
        </w:rPr>
        <w:t>整各界卓見，完備法令，以凝聚共識，消弭爭議。</w:t>
      </w:r>
      <w:proofErr w:type="gramStart"/>
      <w:r w:rsidRPr="00574253">
        <w:rPr>
          <w:rFonts w:hAnsi="標楷體" w:hint="eastAsia"/>
        </w:rPr>
        <w:t>茲彙整</w:t>
      </w:r>
      <w:proofErr w:type="gramEnd"/>
      <w:r w:rsidRPr="00574253">
        <w:rPr>
          <w:rFonts w:hAnsi="標楷體" w:hint="eastAsia"/>
        </w:rPr>
        <w:t>近來相關爭議事件及教育部處置如下表：</w:t>
      </w:r>
    </w:p>
    <w:p w:rsidR="00CB1F3A" w:rsidRPr="00574253" w:rsidRDefault="00CB1F3A" w:rsidP="00CB1F3A">
      <w:pPr>
        <w:pStyle w:val="af8"/>
        <w:numPr>
          <w:ilvl w:val="0"/>
          <w:numId w:val="3"/>
        </w:numPr>
        <w:ind w:left="697" w:hanging="697"/>
        <w:jc w:val="both"/>
        <w:rPr>
          <w:rFonts w:hAnsi="標楷體"/>
          <w:b/>
        </w:rPr>
      </w:pPr>
      <w:r w:rsidRPr="00574253">
        <w:rPr>
          <w:rFonts w:hAnsi="標楷體" w:hint="eastAsia"/>
          <w:b/>
        </w:rPr>
        <w:t>107年及110年間國立大學校長遴選陳情事項、爭議</w:t>
      </w:r>
      <w:proofErr w:type="gramStart"/>
      <w:r w:rsidRPr="00574253">
        <w:rPr>
          <w:rFonts w:hAnsi="標楷體" w:hint="eastAsia"/>
          <w:b/>
        </w:rPr>
        <w:t>態樣及處理</w:t>
      </w:r>
      <w:proofErr w:type="gramEnd"/>
      <w:r w:rsidRPr="00574253">
        <w:rPr>
          <w:rFonts w:hAnsi="標楷體" w:hint="eastAsia"/>
          <w:b/>
        </w:rPr>
        <w:t>情形</w:t>
      </w:r>
    </w:p>
    <w:tbl>
      <w:tblPr>
        <w:tblStyle w:val="afb"/>
        <w:tblW w:w="0" w:type="auto"/>
        <w:tblLook w:val="04A0" w:firstRow="1" w:lastRow="0" w:firstColumn="1" w:lastColumn="0" w:noHBand="0" w:noVBand="1"/>
      </w:tblPr>
      <w:tblGrid>
        <w:gridCol w:w="846"/>
        <w:gridCol w:w="1134"/>
        <w:gridCol w:w="850"/>
        <w:gridCol w:w="2552"/>
        <w:gridCol w:w="3452"/>
      </w:tblGrid>
      <w:tr w:rsidR="00574253" w:rsidRPr="00574253" w:rsidTr="00BD14FB">
        <w:trPr>
          <w:tblHeader/>
        </w:trPr>
        <w:tc>
          <w:tcPr>
            <w:tcW w:w="846" w:type="dxa"/>
            <w:shd w:val="clear" w:color="auto" w:fill="FDE9D9" w:themeFill="accent6" w:themeFillTint="33"/>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學校名稱</w:t>
            </w:r>
          </w:p>
        </w:tc>
        <w:tc>
          <w:tcPr>
            <w:tcW w:w="1134" w:type="dxa"/>
            <w:shd w:val="clear" w:color="auto" w:fill="FDE9D9" w:themeFill="accent6" w:themeFillTint="33"/>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辦理遴選時間</w:t>
            </w:r>
          </w:p>
        </w:tc>
        <w:tc>
          <w:tcPr>
            <w:tcW w:w="850" w:type="dxa"/>
            <w:shd w:val="clear" w:color="auto" w:fill="FDE9D9" w:themeFill="accent6" w:themeFillTint="33"/>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爭議態樣</w:t>
            </w:r>
          </w:p>
        </w:tc>
        <w:tc>
          <w:tcPr>
            <w:tcW w:w="2552" w:type="dxa"/>
            <w:shd w:val="clear" w:color="auto" w:fill="FDE9D9" w:themeFill="accent6" w:themeFillTint="33"/>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陳情事項</w:t>
            </w:r>
          </w:p>
        </w:tc>
        <w:tc>
          <w:tcPr>
            <w:tcW w:w="3452" w:type="dxa"/>
            <w:shd w:val="clear" w:color="auto" w:fill="FDE9D9" w:themeFill="accent6" w:themeFillTint="33"/>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後續處理情形</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國立成功大學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103年10月中旬起</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遴選程序疑義</w:t>
            </w:r>
          </w:p>
        </w:tc>
        <w:tc>
          <w:tcPr>
            <w:tcW w:w="2552" w:type="dxa"/>
          </w:tcPr>
          <w:p w:rsidR="00CB1F3A" w:rsidRPr="00574253" w:rsidRDefault="00CB1F3A" w:rsidP="00BD14FB">
            <w:pPr>
              <w:ind w:left="285" w:hangingChars="107" w:hanging="285"/>
              <w:rPr>
                <w:rFonts w:hAnsi="標楷體"/>
                <w:spacing w:val="-12"/>
                <w:sz w:val="27"/>
                <w:szCs w:val="27"/>
              </w:rPr>
            </w:pPr>
            <w:r w:rsidRPr="00574253">
              <w:rPr>
                <w:rFonts w:hAnsi="標楷體" w:hint="eastAsia"/>
                <w:spacing w:val="-12"/>
                <w:sz w:val="27"/>
                <w:szCs w:val="27"/>
              </w:rPr>
              <w:t>1.國立成功大學校長遴選委員會於103年10月21日召開第3次遴選委員會會議，決議新任校長當選人。</w:t>
            </w:r>
          </w:p>
          <w:p w:rsidR="00CB1F3A" w:rsidRPr="00574253" w:rsidRDefault="00CB1F3A" w:rsidP="00BD14FB">
            <w:pPr>
              <w:ind w:left="285" w:hangingChars="107" w:hanging="285"/>
              <w:rPr>
                <w:rFonts w:hAnsi="標楷體"/>
                <w:spacing w:val="-12"/>
                <w:sz w:val="27"/>
                <w:szCs w:val="27"/>
              </w:rPr>
            </w:pPr>
            <w:r w:rsidRPr="00574253">
              <w:rPr>
                <w:rFonts w:hAnsi="標楷體" w:hint="eastAsia"/>
                <w:spacing w:val="-12"/>
                <w:sz w:val="27"/>
                <w:szCs w:val="27"/>
              </w:rPr>
              <w:t>2.教育部於103年10月中旬起陸續接獲民眾陳情反映該校校長遴選程序似有下列瑕疵：</w:t>
            </w:r>
          </w:p>
          <w:p w:rsidR="00CB1F3A" w:rsidRPr="00574253" w:rsidRDefault="00CB1F3A" w:rsidP="00BD14FB">
            <w:pPr>
              <w:ind w:left="410" w:hangingChars="154" w:hanging="410"/>
              <w:rPr>
                <w:rFonts w:hAnsi="標楷體"/>
                <w:spacing w:val="-12"/>
                <w:sz w:val="27"/>
                <w:szCs w:val="27"/>
              </w:rPr>
            </w:pPr>
            <w:r w:rsidRPr="00574253">
              <w:rPr>
                <w:rFonts w:hAnsi="標楷體" w:hint="eastAsia"/>
                <w:spacing w:val="-12"/>
                <w:sz w:val="27"/>
                <w:szCs w:val="27"/>
              </w:rPr>
              <w:t>(1)未將校內校長候選人行使同意權投票結果(票數)公布。</w:t>
            </w:r>
          </w:p>
          <w:p w:rsidR="00CB1F3A" w:rsidRPr="00574253" w:rsidRDefault="00CB1F3A" w:rsidP="00BD14FB">
            <w:pPr>
              <w:ind w:left="410" w:hangingChars="154" w:hanging="410"/>
              <w:rPr>
                <w:rFonts w:hAnsi="標楷體"/>
                <w:spacing w:val="-12"/>
                <w:sz w:val="27"/>
                <w:szCs w:val="27"/>
              </w:rPr>
            </w:pPr>
            <w:r w:rsidRPr="00574253">
              <w:rPr>
                <w:rFonts w:hAnsi="標楷體" w:hint="eastAsia"/>
                <w:spacing w:val="-12"/>
                <w:sz w:val="27"/>
                <w:szCs w:val="27"/>
              </w:rPr>
              <w:t>(2)未依該校校長遴選辦法第7條第2款第2目規定，將專任教師行使同意權結果，依票數多寡排序，提供</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委會參考；</w:t>
            </w:r>
          </w:p>
          <w:p w:rsidR="00CB1F3A" w:rsidRPr="00574253" w:rsidRDefault="00CB1F3A" w:rsidP="00BD14FB">
            <w:pPr>
              <w:ind w:left="410" w:hangingChars="154" w:hanging="410"/>
              <w:rPr>
                <w:rFonts w:hAnsi="標楷體"/>
                <w:spacing w:val="-12"/>
                <w:sz w:val="27"/>
                <w:szCs w:val="27"/>
              </w:rPr>
            </w:pPr>
            <w:r w:rsidRPr="00574253">
              <w:rPr>
                <w:rFonts w:hAnsi="標楷體" w:hint="eastAsia"/>
                <w:spacing w:val="-12"/>
                <w:sz w:val="27"/>
                <w:szCs w:val="27"/>
              </w:rPr>
              <w:t>(3)第3階段遴選票選產生新任校長時，使用連記法而非單記法等。</w:t>
            </w:r>
          </w:p>
        </w:tc>
        <w:tc>
          <w:tcPr>
            <w:tcW w:w="3452" w:type="dxa"/>
          </w:tcPr>
          <w:p w:rsidR="00CB1F3A" w:rsidRPr="00574253" w:rsidRDefault="00CB1F3A" w:rsidP="00BD14FB">
            <w:pPr>
              <w:ind w:left="274" w:hangingChars="103" w:hanging="274"/>
              <w:rPr>
                <w:rFonts w:hAnsi="標楷體"/>
                <w:spacing w:val="-12"/>
                <w:sz w:val="27"/>
                <w:szCs w:val="27"/>
              </w:rPr>
            </w:pPr>
            <w:r w:rsidRPr="00574253">
              <w:rPr>
                <w:rFonts w:hAnsi="標楷體" w:hint="eastAsia"/>
                <w:spacing w:val="-12"/>
                <w:sz w:val="27"/>
                <w:szCs w:val="27"/>
              </w:rPr>
              <w:t>1.案經教育部函請該校</w:t>
            </w:r>
            <w:proofErr w:type="gramStart"/>
            <w:r w:rsidRPr="00574253">
              <w:rPr>
                <w:rFonts w:hAnsi="標楷體" w:hint="eastAsia"/>
                <w:spacing w:val="-12"/>
                <w:sz w:val="27"/>
                <w:szCs w:val="27"/>
              </w:rPr>
              <w:t>釐</w:t>
            </w:r>
            <w:proofErr w:type="gramEnd"/>
            <w:r w:rsidRPr="00574253">
              <w:rPr>
                <w:rFonts w:hAnsi="標楷體" w:hint="eastAsia"/>
                <w:spacing w:val="-12"/>
                <w:sz w:val="27"/>
                <w:szCs w:val="27"/>
              </w:rPr>
              <w:t>明遴選程序相關疑義；</w:t>
            </w:r>
            <w:proofErr w:type="gramStart"/>
            <w:r w:rsidRPr="00574253">
              <w:rPr>
                <w:rFonts w:hAnsi="標楷體" w:hint="eastAsia"/>
                <w:spacing w:val="-12"/>
                <w:sz w:val="27"/>
                <w:szCs w:val="27"/>
              </w:rPr>
              <w:t>該校函復</w:t>
            </w:r>
            <w:proofErr w:type="gramEnd"/>
            <w:r w:rsidRPr="00574253">
              <w:rPr>
                <w:rFonts w:hAnsi="標楷體" w:hint="eastAsia"/>
                <w:spacing w:val="-12"/>
                <w:sz w:val="27"/>
                <w:szCs w:val="27"/>
              </w:rPr>
              <w:t>略</w:t>
            </w:r>
            <w:proofErr w:type="gramStart"/>
            <w:r w:rsidRPr="00574253">
              <w:rPr>
                <w:rFonts w:hAnsi="標楷體" w:hint="eastAsia"/>
                <w:spacing w:val="-12"/>
                <w:sz w:val="27"/>
                <w:szCs w:val="27"/>
              </w:rPr>
              <w:t>以</w:t>
            </w:r>
            <w:proofErr w:type="gramEnd"/>
            <w:r w:rsidRPr="00574253">
              <w:rPr>
                <w:rFonts w:hAnsi="標楷體" w:hint="eastAsia"/>
                <w:spacing w:val="-12"/>
                <w:sz w:val="27"/>
                <w:szCs w:val="27"/>
              </w:rPr>
              <w:t>，相關遴選程序事項係由</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委會合議決定。</w:t>
            </w:r>
          </w:p>
          <w:p w:rsidR="00CB1F3A" w:rsidRPr="00574253" w:rsidRDefault="00CB1F3A" w:rsidP="00BD14FB">
            <w:pPr>
              <w:ind w:left="274" w:hangingChars="103" w:hanging="274"/>
              <w:rPr>
                <w:rFonts w:hAnsi="標楷體"/>
                <w:spacing w:val="-12"/>
                <w:sz w:val="27"/>
                <w:szCs w:val="27"/>
              </w:rPr>
            </w:pPr>
            <w:r w:rsidRPr="00574253">
              <w:rPr>
                <w:rFonts w:hAnsi="標楷體" w:hint="eastAsia"/>
                <w:spacing w:val="-12"/>
                <w:sz w:val="27"/>
                <w:szCs w:val="27"/>
              </w:rPr>
              <w:t>2.經</w:t>
            </w:r>
            <w:r w:rsidRPr="00574253">
              <w:rPr>
                <w:rFonts w:hAnsi="標楷體" w:hint="eastAsia"/>
                <w:b/>
                <w:spacing w:val="-12"/>
                <w:sz w:val="27"/>
                <w:szCs w:val="27"/>
              </w:rPr>
              <w:t>教育部審視</w:t>
            </w:r>
            <w:proofErr w:type="gramStart"/>
            <w:r w:rsidRPr="00574253">
              <w:rPr>
                <w:rFonts w:hAnsi="標楷體" w:hint="eastAsia"/>
                <w:b/>
                <w:spacing w:val="-12"/>
                <w:sz w:val="27"/>
                <w:szCs w:val="27"/>
              </w:rPr>
              <w:t>該校函復</w:t>
            </w:r>
            <w:proofErr w:type="gramEnd"/>
            <w:r w:rsidRPr="00574253">
              <w:rPr>
                <w:rFonts w:hAnsi="標楷體" w:hint="eastAsia"/>
                <w:b/>
                <w:spacing w:val="-12"/>
                <w:sz w:val="27"/>
                <w:szCs w:val="27"/>
              </w:rPr>
              <w:t>遴選程序於法並無不合</w:t>
            </w:r>
            <w:r w:rsidRPr="00574253">
              <w:rPr>
                <w:rFonts w:hAnsi="標楷體" w:hint="eastAsia"/>
                <w:spacing w:val="-12"/>
                <w:sz w:val="27"/>
                <w:szCs w:val="27"/>
              </w:rPr>
              <w:t>，</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於103年12月17日</w:t>
            </w:r>
            <w:proofErr w:type="gramStart"/>
            <w:r w:rsidRPr="00574253">
              <w:rPr>
                <w:rFonts w:hAnsi="標楷體" w:hint="eastAsia"/>
                <w:spacing w:val="-12"/>
                <w:sz w:val="27"/>
                <w:szCs w:val="27"/>
              </w:rPr>
              <w:t>函聘該</w:t>
            </w:r>
            <w:proofErr w:type="gramEnd"/>
            <w:r w:rsidRPr="00574253">
              <w:rPr>
                <w:rFonts w:hAnsi="標楷體" w:hint="eastAsia"/>
                <w:spacing w:val="-12"/>
                <w:sz w:val="27"/>
                <w:szCs w:val="27"/>
              </w:rPr>
              <w:t>校新任校長。</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國立陽明大學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106年10月下旬起</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審查候選人資</w:t>
            </w:r>
            <w:r w:rsidRPr="00574253">
              <w:rPr>
                <w:rFonts w:hAnsi="標楷體" w:hint="eastAsia"/>
                <w:spacing w:val="-12"/>
                <w:sz w:val="27"/>
                <w:szCs w:val="27"/>
              </w:rPr>
              <w:lastRenderedPageBreak/>
              <w:t>格疑義</w:t>
            </w:r>
          </w:p>
        </w:tc>
        <w:tc>
          <w:tcPr>
            <w:tcW w:w="2552" w:type="dxa"/>
          </w:tcPr>
          <w:p w:rsidR="00CB1F3A" w:rsidRPr="00574253" w:rsidRDefault="00CB1F3A" w:rsidP="00BD14FB">
            <w:pPr>
              <w:rPr>
                <w:rFonts w:hAnsi="標楷體"/>
                <w:spacing w:val="-12"/>
                <w:sz w:val="27"/>
                <w:szCs w:val="27"/>
              </w:rPr>
            </w:pPr>
            <w:r w:rsidRPr="00574253">
              <w:rPr>
                <w:rFonts w:hAnsi="標楷體" w:hint="eastAsia"/>
                <w:spacing w:val="-12"/>
                <w:sz w:val="27"/>
                <w:szCs w:val="27"/>
              </w:rPr>
              <w:lastRenderedPageBreak/>
              <w:t>國立陽明大學報教育部聘任新任校長，</w:t>
            </w:r>
            <w:proofErr w:type="gramStart"/>
            <w:r w:rsidRPr="00574253">
              <w:rPr>
                <w:rFonts w:hAnsi="標楷體" w:hint="eastAsia"/>
                <w:spacing w:val="-12"/>
                <w:sz w:val="27"/>
                <w:szCs w:val="27"/>
              </w:rPr>
              <w:t>嗣</w:t>
            </w:r>
            <w:proofErr w:type="gramEnd"/>
            <w:r w:rsidRPr="00574253">
              <w:rPr>
                <w:rFonts w:hAnsi="標楷體" w:hint="eastAsia"/>
                <w:spacing w:val="-12"/>
                <w:sz w:val="27"/>
                <w:szCs w:val="27"/>
              </w:rPr>
              <w:t>媒體及立法委員</w:t>
            </w:r>
            <w:r w:rsidRPr="00574253">
              <w:rPr>
                <w:rFonts w:hAnsi="標楷體" w:hint="eastAsia"/>
                <w:spacing w:val="-12"/>
                <w:sz w:val="27"/>
                <w:szCs w:val="27"/>
              </w:rPr>
              <w:lastRenderedPageBreak/>
              <w:t>關注陽明大學新任校長是否具教育人員任用條例第10條所定大學校長資格，本院106年1月10日並請教育部就陽明大學校長遴選相關疑義提供說明。</w:t>
            </w:r>
          </w:p>
        </w:tc>
        <w:tc>
          <w:tcPr>
            <w:tcW w:w="3452" w:type="dxa"/>
          </w:tcPr>
          <w:p w:rsidR="00CB1F3A" w:rsidRPr="00574253" w:rsidRDefault="00CB1F3A" w:rsidP="00BD14FB">
            <w:pPr>
              <w:ind w:left="274" w:hangingChars="103" w:hanging="274"/>
              <w:rPr>
                <w:rFonts w:hAnsi="標楷體"/>
                <w:spacing w:val="-12"/>
                <w:sz w:val="27"/>
                <w:szCs w:val="27"/>
              </w:rPr>
            </w:pPr>
            <w:r w:rsidRPr="00574253">
              <w:rPr>
                <w:rFonts w:hAnsi="標楷體" w:hint="eastAsia"/>
                <w:spacing w:val="-12"/>
                <w:sz w:val="27"/>
                <w:szCs w:val="27"/>
              </w:rPr>
              <w:lastRenderedPageBreak/>
              <w:t>1.案經教育部函請該校就相關疑義</w:t>
            </w:r>
            <w:proofErr w:type="gramStart"/>
            <w:r w:rsidRPr="00574253">
              <w:rPr>
                <w:rFonts w:hAnsi="標楷體" w:hint="eastAsia"/>
                <w:spacing w:val="-12"/>
                <w:sz w:val="27"/>
                <w:szCs w:val="27"/>
              </w:rPr>
              <w:t>釐</w:t>
            </w:r>
            <w:proofErr w:type="gramEnd"/>
            <w:r w:rsidRPr="00574253">
              <w:rPr>
                <w:rFonts w:hAnsi="標楷體" w:hint="eastAsia"/>
                <w:spacing w:val="-12"/>
                <w:sz w:val="27"/>
                <w:szCs w:val="27"/>
              </w:rPr>
              <w:t>明。該校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委會於106年12月10召開會議，</w:t>
            </w:r>
            <w:r w:rsidRPr="00574253">
              <w:rPr>
                <w:rFonts w:hAnsi="標楷體" w:hint="eastAsia"/>
                <w:spacing w:val="-12"/>
                <w:sz w:val="27"/>
                <w:szCs w:val="27"/>
              </w:rPr>
              <w:lastRenderedPageBreak/>
              <w:t>經該會決議確認新任校長當選人資格符合相關法令規定，轉請該校於106年12月14日函復教育部。</w:t>
            </w:r>
          </w:p>
          <w:p w:rsidR="00CB1F3A" w:rsidRPr="00574253" w:rsidRDefault="00CB1F3A" w:rsidP="00BD14FB">
            <w:pPr>
              <w:ind w:left="274" w:hangingChars="103" w:hanging="274"/>
              <w:rPr>
                <w:rFonts w:hAnsi="標楷體"/>
                <w:spacing w:val="-12"/>
                <w:sz w:val="27"/>
                <w:szCs w:val="27"/>
              </w:rPr>
            </w:pPr>
            <w:r w:rsidRPr="00574253">
              <w:rPr>
                <w:rFonts w:hAnsi="標楷體" w:hint="eastAsia"/>
                <w:spacing w:val="-12"/>
                <w:sz w:val="27"/>
                <w:szCs w:val="27"/>
              </w:rPr>
              <w:t>2.</w:t>
            </w:r>
            <w:r w:rsidRPr="00574253">
              <w:rPr>
                <w:rFonts w:hAnsi="標楷體" w:hint="eastAsia"/>
                <w:b/>
                <w:spacing w:val="-12"/>
                <w:sz w:val="27"/>
                <w:szCs w:val="27"/>
              </w:rPr>
              <w:t>經教育部審視合於法令規定</w:t>
            </w:r>
            <w:r w:rsidRPr="00574253">
              <w:rPr>
                <w:rFonts w:hAnsi="標楷體" w:hint="eastAsia"/>
                <w:spacing w:val="-12"/>
                <w:sz w:val="27"/>
                <w:szCs w:val="27"/>
              </w:rPr>
              <w:t>，</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於106年12月21日核定該校新任校長聘任案。</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lastRenderedPageBreak/>
              <w:t>國立臺灣大學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107年1月上旬起</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遴選程序資訊揭露及審查候選人資格疑義</w:t>
            </w:r>
          </w:p>
        </w:tc>
        <w:tc>
          <w:tcPr>
            <w:tcW w:w="2552" w:type="dxa"/>
          </w:tcPr>
          <w:p w:rsidR="00CB1F3A" w:rsidRPr="00574253" w:rsidRDefault="00CB1F3A" w:rsidP="00BD14FB">
            <w:pPr>
              <w:rPr>
                <w:rFonts w:hAnsi="標楷體"/>
                <w:spacing w:val="-12"/>
                <w:sz w:val="27"/>
                <w:szCs w:val="27"/>
              </w:rPr>
            </w:pPr>
            <w:r w:rsidRPr="00574253">
              <w:rPr>
                <w:rFonts w:hAnsi="標楷體" w:hint="eastAsia"/>
                <w:spacing w:val="-12"/>
                <w:sz w:val="27"/>
                <w:szCs w:val="27"/>
              </w:rPr>
              <w:t>媒體關注遴選委員及校長當選人之間是否涉及利益迴避及校長當選人發表</w:t>
            </w:r>
            <w:proofErr w:type="gramStart"/>
            <w:r w:rsidRPr="00574253">
              <w:rPr>
                <w:rFonts w:hAnsi="標楷體" w:hint="eastAsia"/>
                <w:spacing w:val="-12"/>
                <w:sz w:val="27"/>
                <w:szCs w:val="27"/>
              </w:rPr>
              <w:t>論文似涉不當</w:t>
            </w:r>
            <w:proofErr w:type="gramEnd"/>
            <w:r w:rsidRPr="00574253">
              <w:rPr>
                <w:rFonts w:hAnsi="標楷體" w:hint="eastAsia"/>
                <w:spacing w:val="-12"/>
                <w:sz w:val="27"/>
                <w:szCs w:val="27"/>
              </w:rPr>
              <w:t>引用疑義，</w:t>
            </w:r>
            <w:r w:rsidR="001A75B8" w:rsidRPr="00574253">
              <w:rPr>
                <w:rFonts w:hAnsi="標楷體" w:hint="eastAsia"/>
                <w:spacing w:val="-12"/>
                <w:sz w:val="27"/>
                <w:szCs w:val="27"/>
              </w:rPr>
              <w:t>本</w:t>
            </w:r>
            <w:r w:rsidRPr="00574253">
              <w:rPr>
                <w:rFonts w:hAnsi="標楷體" w:hint="eastAsia"/>
                <w:spacing w:val="-12"/>
                <w:sz w:val="27"/>
                <w:szCs w:val="27"/>
              </w:rPr>
              <w:t>院107年1月22日並請教育部就國立臺灣大學校長遴選相關疑義提供說明。</w:t>
            </w:r>
          </w:p>
        </w:tc>
        <w:tc>
          <w:tcPr>
            <w:tcW w:w="3452" w:type="dxa"/>
          </w:tcPr>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1.案經教育部數次函請</w:t>
            </w:r>
            <w:proofErr w:type="gramStart"/>
            <w:r w:rsidRPr="00574253">
              <w:rPr>
                <w:rFonts w:hAnsi="標楷體" w:hint="eastAsia"/>
                <w:spacing w:val="-12"/>
                <w:sz w:val="27"/>
                <w:szCs w:val="27"/>
              </w:rPr>
              <w:t>該校轉請</w:t>
            </w:r>
            <w:proofErr w:type="gramEnd"/>
            <w:r w:rsidRPr="00574253">
              <w:rPr>
                <w:rFonts w:hAnsi="標楷體" w:hint="eastAsia"/>
                <w:spacing w:val="-12"/>
                <w:sz w:val="27"/>
                <w:szCs w:val="27"/>
              </w:rPr>
              <w:t>遴選委員會</w:t>
            </w:r>
            <w:proofErr w:type="gramStart"/>
            <w:r w:rsidRPr="00574253">
              <w:rPr>
                <w:rFonts w:hAnsi="標楷體" w:hint="eastAsia"/>
                <w:spacing w:val="-12"/>
                <w:sz w:val="27"/>
                <w:szCs w:val="27"/>
              </w:rPr>
              <w:t>釐</w:t>
            </w:r>
            <w:proofErr w:type="gramEnd"/>
            <w:r w:rsidRPr="00574253">
              <w:rPr>
                <w:rFonts w:hAnsi="標楷體" w:hint="eastAsia"/>
                <w:spacing w:val="-12"/>
                <w:sz w:val="27"/>
                <w:szCs w:val="27"/>
              </w:rPr>
              <w:t>明相關疑義。經該校遴選委員會於107年1月31日再召開第5次會議決議，並數次補充說明。</w:t>
            </w:r>
          </w:p>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2.</w:t>
            </w:r>
            <w:proofErr w:type="gramStart"/>
            <w:r w:rsidRPr="00574253">
              <w:rPr>
                <w:rFonts w:hAnsi="標楷體" w:hint="eastAsia"/>
                <w:spacing w:val="-12"/>
                <w:sz w:val="27"/>
                <w:szCs w:val="27"/>
              </w:rPr>
              <w:t>嗣</w:t>
            </w:r>
            <w:proofErr w:type="gramEnd"/>
            <w:r w:rsidRPr="00574253">
              <w:rPr>
                <w:rFonts w:hAnsi="標楷體" w:hint="eastAsia"/>
                <w:spacing w:val="-12"/>
                <w:sz w:val="27"/>
                <w:szCs w:val="27"/>
              </w:rPr>
              <w:t>教育部於</w:t>
            </w:r>
            <w:r w:rsidRPr="00574253">
              <w:rPr>
                <w:rFonts w:hAnsi="標楷體"/>
                <w:spacing w:val="-12"/>
                <w:sz w:val="27"/>
                <w:szCs w:val="27"/>
              </w:rPr>
              <w:t>107</w:t>
            </w:r>
            <w:r w:rsidRPr="00574253">
              <w:rPr>
                <w:rFonts w:hAnsi="標楷體" w:hint="eastAsia"/>
                <w:spacing w:val="-12"/>
                <w:sz w:val="27"/>
                <w:szCs w:val="27"/>
              </w:rPr>
              <w:t>年</w:t>
            </w:r>
            <w:r w:rsidRPr="00574253">
              <w:rPr>
                <w:rFonts w:hAnsi="標楷體"/>
                <w:spacing w:val="-12"/>
                <w:sz w:val="27"/>
                <w:szCs w:val="27"/>
              </w:rPr>
              <w:t>12</w:t>
            </w:r>
            <w:r w:rsidRPr="00574253">
              <w:rPr>
                <w:rFonts w:hAnsi="標楷體" w:hint="eastAsia"/>
                <w:spacing w:val="-12"/>
                <w:sz w:val="27"/>
                <w:szCs w:val="27"/>
              </w:rPr>
              <w:t>月25日</w:t>
            </w:r>
            <w:proofErr w:type="gramStart"/>
            <w:r w:rsidRPr="00574253">
              <w:rPr>
                <w:rFonts w:hAnsi="標楷體" w:hint="eastAsia"/>
                <w:spacing w:val="-12"/>
                <w:sz w:val="27"/>
                <w:szCs w:val="27"/>
              </w:rPr>
              <w:t>函復該校</w:t>
            </w:r>
            <w:proofErr w:type="gramEnd"/>
            <w:r w:rsidRPr="00574253">
              <w:rPr>
                <w:rFonts w:hAnsi="標楷體" w:hint="eastAsia"/>
                <w:spacing w:val="-12"/>
                <w:sz w:val="27"/>
                <w:szCs w:val="27"/>
              </w:rPr>
              <w:t>同意聘任新任校長。</w:t>
            </w:r>
          </w:p>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3.教育部業檢討本案辦理情形，為強化校長候選人資格審查機制、候選人擔任重要職務之資訊揭露，及校長遴選委員會委員利益迴避與自律規範，並明確劃分校務會議與遴選委員會間之權責與建立遴選爭議處理機制，</w:t>
            </w:r>
            <w:r w:rsidRPr="00574253">
              <w:rPr>
                <w:rFonts w:hAnsi="標楷體" w:hint="eastAsia"/>
                <w:b/>
                <w:spacing w:val="-12"/>
                <w:sz w:val="27"/>
                <w:szCs w:val="27"/>
              </w:rPr>
              <w:t>於108年8月1日修正「</w:t>
            </w:r>
            <w:r w:rsidR="00DC1C36" w:rsidRPr="00574253">
              <w:rPr>
                <w:rFonts w:hAnsi="標楷體" w:hint="eastAsia"/>
                <w:b/>
                <w:spacing w:val="-12"/>
                <w:sz w:val="27"/>
                <w:szCs w:val="27"/>
              </w:rPr>
              <w:t>大學校長遴選辦法</w:t>
            </w:r>
            <w:r w:rsidRPr="00574253">
              <w:rPr>
                <w:rFonts w:hAnsi="標楷體" w:hint="eastAsia"/>
                <w:b/>
                <w:spacing w:val="-12"/>
                <w:sz w:val="27"/>
                <w:szCs w:val="27"/>
              </w:rPr>
              <w:t>」</w:t>
            </w:r>
            <w:r w:rsidRPr="00574253">
              <w:rPr>
                <w:rFonts w:hAnsi="標楷體" w:hint="eastAsia"/>
                <w:spacing w:val="-12"/>
                <w:sz w:val="27"/>
                <w:szCs w:val="27"/>
              </w:rPr>
              <w:t>。</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國立高雄餐旅大學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108年至110年</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審查候選人資格疑義、遴選程序資訊</w:t>
            </w:r>
            <w:r w:rsidRPr="00574253">
              <w:rPr>
                <w:rFonts w:hAnsi="標楷體" w:hint="eastAsia"/>
                <w:spacing w:val="-12"/>
                <w:sz w:val="27"/>
                <w:szCs w:val="27"/>
              </w:rPr>
              <w:lastRenderedPageBreak/>
              <w:t>揭露疑義</w:t>
            </w:r>
          </w:p>
        </w:tc>
        <w:tc>
          <w:tcPr>
            <w:tcW w:w="2552" w:type="dxa"/>
          </w:tcPr>
          <w:p w:rsidR="00CB1F3A" w:rsidRPr="00574253" w:rsidRDefault="00CB1F3A" w:rsidP="00BD14FB">
            <w:pPr>
              <w:ind w:left="309" w:hangingChars="116" w:hanging="309"/>
              <w:rPr>
                <w:rFonts w:hAnsi="標楷體"/>
                <w:spacing w:val="-12"/>
                <w:sz w:val="27"/>
                <w:szCs w:val="27"/>
              </w:rPr>
            </w:pPr>
            <w:r w:rsidRPr="00574253">
              <w:rPr>
                <w:rFonts w:hAnsi="標楷體" w:hint="eastAsia"/>
                <w:spacing w:val="-12"/>
                <w:sz w:val="27"/>
                <w:szCs w:val="27"/>
              </w:rPr>
              <w:lastRenderedPageBreak/>
              <w:t>1.教育部及國立高雄餐旅大學接獲民眾檢舉某校長候選人升等違反學術倫理及違反公務員服務法利益迴避等情。</w:t>
            </w:r>
          </w:p>
          <w:p w:rsidR="00CB1F3A" w:rsidRPr="00574253" w:rsidRDefault="00CB1F3A" w:rsidP="00BD14FB">
            <w:pPr>
              <w:ind w:left="309" w:hangingChars="116" w:hanging="309"/>
              <w:rPr>
                <w:rFonts w:hAnsi="標楷體"/>
                <w:spacing w:val="-12"/>
                <w:sz w:val="27"/>
                <w:szCs w:val="27"/>
              </w:rPr>
            </w:pPr>
            <w:r w:rsidRPr="00574253">
              <w:rPr>
                <w:rFonts w:hAnsi="標楷體" w:hint="eastAsia"/>
                <w:spacing w:val="-12"/>
                <w:sz w:val="27"/>
                <w:szCs w:val="27"/>
              </w:rPr>
              <w:t>2.教育部及該校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lastRenderedPageBreak/>
              <w:t>委會工作小組接獲檢舉民眾檢舉某校長候選人與</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委會2名委員間</w:t>
            </w:r>
            <w:proofErr w:type="gramStart"/>
            <w:r w:rsidRPr="00574253">
              <w:rPr>
                <w:rFonts w:hAnsi="標楷體" w:hint="eastAsia"/>
                <w:spacing w:val="-12"/>
                <w:sz w:val="27"/>
                <w:szCs w:val="27"/>
              </w:rPr>
              <w:t>疑</w:t>
            </w:r>
            <w:proofErr w:type="gramEnd"/>
            <w:r w:rsidRPr="00574253">
              <w:rPr>
                <w:rFonts w:hAnsi="標楷體" w:hint="eastAsia"/>
                <w:spacing w:val="-12"/>
                <w:sz w:val="27"/>
                <w:szCs w:val="27"/>
              </w:rPr>
              <w:t>違反利益迴避等情。</w:t>
            </w:r>
          </w:p>
        </w:tc>
        <w:tc>
          <w:tcPr>
            <w:tcW w:w="3452" w:type="dxa"/>
          </w:tcPr>
          <w:p w:rsidR="00CB1F3A" w:rsidRPr="00574253" w:rsidRDefault="00CB1F3A" w:rsidP="00BD14FB">
            <w:pPr>
              <w:ind w:leftChars="1" w:left="306" w:hangingChars="114" w:hanging="303"/>
              <w:rPr>
                <w:rFonts w:hAnsi="標楷體"/>
                <w:spacing w:val="-12"/>
                <w:sz w:val="27"/>
                <w:szCs w:val="27"/>
              </w:rPr>
            </w:pPr>
            <w:r w:rsidRPr="00574253">
              <w:rPr>
                <w:rFonts w:hAnsi="標楷體" w:hint="eastAsia"/>
                <w:spacing w:val="-12"/>
                <w:sz w:val="27"/>
                <w:szCs w:val="27"/>
              </w:rPr>
              <w:lastRenderedPageBreak/>
              <w:t>1.案經教育部依</w:t>
            </w:r>
            <w:r w:rsidR="00B6629B" w:rsidRPr="00574253">
              <w:rPr>
                <w:rFonts w:hAnsi="標楷體" w:hint="eastAsia"/>
                <w:spacing w:val="-12"/>
                <w:sz w:val="27"/>
                <w:szCs w:val="27"/>
              </w:rPr>
              <w:t>大學校長遴選辦法</w:t>
            </w:r>
            <w:r w:rsidRPr="00574253">
              <w:rPr>
                <w:rFonts w:hAnsi="標楷體" w:hint="eastAsia"/>
                <w:spacing w:val="-12"/>
                <w:sz w:val="27"/>
                <w:szCs w:val="27"/>
              </w:rPr>
              <w:t>第11條第1項校長就任前爭議屬</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委會權責，移請</w:t>
            </w:r>
            <w:r w:rsidR="009073EF" w:rsidRPr="00574253">
              <w:rPr>
                <w:rFonts w:hAnsi="標楷體" w:hint="eastAsia"/>
                <w:spacing w:val="-12"/>
                <w:sz w:val="27"/>
                <w:szCs w:val="27"/>
              </w:rPr>
              <w:t>國立高雄餐旅大學</w:t>
            </w:r>
            <w:r w:rsidRPr="00574253">
              <w:rPr>
                <w:rFonts w:hAnsi="標楷體" w:hint="eastAsia"/>
                <w:spacing w:val="-12"/>
                <w:sz w:val="27"/>
                <w:szCs w:val="27"/>
              </w:rPr>
              <w:t>送交該校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委會處理，該會依該校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委會作業要點規定成立調查小組進行調查。</w:t>
            </w:r>
          </w:p>
          <w:p w:rsidR="00CB1F3A" w:rsidRPr="00574253" w:rsidRDefault="00CB1F3A" w:rsidP="00BD14FB">
            <w:pPr>
              <w:ind w:leftChars="1" w:left="306" w:hangingChars="114" w:hanging="303"/>
              <w:rPr>
                <w:rFonts w:hAnsi="標楷體"/>
                <w:spacing w:val="-12"/>
                <w:sz w:val="27"/>
                <w:szCs w:val="27"/>
              </w:rPr>
            </w:pPr>
            <w:r w:rsidRPr="00574253">
              <w:rPr>
                <w:rFonts w:hAnsi="標楷體" w:hint="eastAsia"/>
                <w:spacing w:val="-12"/>
                <w:sz w:val="27"/>
                <w:szCs w:val="27"/>
              </w:rPr>
              <w:lastRenderedPageBreak/>
              <w:t>2.經調查小組確認該名候選人因退選已未具候選人資格，</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作成結案報告提送</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委會會議審議，經</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委會決議將本案檢舉人指陳情形移請學校進行後續查處，並繼續進行遴選作業程序，完成新任校長遴選。</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lastRenderedPageBreak/>
              <w:t>國立臺灣科技大學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109年至110年</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審查候選人資格疑義</w:t>
            </w:r>
          </w:p>
        </w:tc>
        <w:tc>
          <w:tcPr>
            <w:tcW w:w="2552" w:type="dxa"/>
          </w:tcPr>
          <w:p w:rsidR="00CB1F3A" w:rsidRPr="00574253" w:rsidRDefault="00CB1F3A" w:rsidP="00BD14FB">
            <w:pPr>
              <w:rPr>
                <w:rFonts w:hAnsi="標楷體"/>
                <w:spacing w:val="-12"/>
                <w:sz w:val="27"/>
                <w:szCs w:val="27"/>
              </w:rPr>
            </w:pPr>
            <w:r w:rsidRPr="00574253">
              <w:rPr>
                <w:rFonts w:hAnsi="標楷體" w:hint="eastAsia"/>
                <w:spacing w:val="-12"/>
                <w:sz w:val="27"/>
                <w:szCs w:val="27"/>
              </w:rPr>
              <w:t>國立臺灣科技大學</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委會委員於會議中陳述，有候選人疑似曾任或現任大陸長江學者。</w:t>
            </w:r>
          </w:p>
        </w:tc>
        <w:tc>
          <w:tcPr>
            <w:tcW w:w="3452" w:type="dxa"/>
          </w:tcPr>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1.案據</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委會第2次會議附帶決議函請</w:t>
            </w:r>
            <w:proofErr w:type="gramStart"/>
            <w:r w:rsidRPr="00574253">
              <w:rPr>
                <w:rFonts w:hAnsi="標楷體" w:hint="eastAsia"/>
                <w:spacing w:val="-12"/>
                <w:sz w:val="27"/>
                <w:szCs w:val="27"/>
              </w:rPr>
              <w:t>教育部釋復有關</w:t>
            </w:r>
            <w:proofErr w:type="gramEnd"/>
            <w:r w:rsidRPr="00574253">
              <w:rPr>
                <w:rFonts w:hAnsi="標楷體" w:hint="eastAsia"/>
                <w:spacing w:val="-12"/>
                <w:sz w:val="27"/>
                <w:szCs w:val="27"/>
              </w:rPr>
              <w:t>校長候選人資格疑義。</w:t>
            </w:r>
          </w:p>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2.教育部函</w:t>
            </w:r>
            <w:proofErr w:type="gramStart"/>
            <w:r w:rsidRPr="00574253">
              <w:rPr>
                <w:rFonts w:hAnsi="標楷體" w:hint="eastAsia"/>
                <w:spacing w:val="-12"/>
                <w:sz w:val="27"/>
                <w:szCs w:val="27"/>
              </w:rPr>
              <w:t>復該校遴</w:t>
            </w:r>
            <w:proofErr w:type="gramEnd"/>
            <w:r w:rsidRPr="00574253">
              <w:rPr>
                <w:rFonts w:hAnsi="標楷體" w:hint="eastAsia"/>
                <w:spacing w:val="-12"/>
                <w:sz w:val="27"/>
                <w:szCs w:val="27"/>
              </w:rPr>
              <w:t>委</w:t>
            </w:r>
            <w:proofErr w:type="gramStart"/>
            <w:r w:rsidRPr="00574253">
              <w:rPr>
                <w:rFonts w:hAnsi="標楷體" w:hint="eastAsia"/>
                <w:spacing w:val="-12"/>
                <w:sz w:val="27"/>
                <w:szCs w:val="27"/>
              </w:rPr>
              <w:t>會宜依</w:t>
            </w:r>
            <w:r w:rsidR="00DC1C36" w:rsidRPr="00574253">
              <w:rPr>
                <w:rFonts w:hAnsi="標楷體" w:hint="eastAsia"/>
                <w:spacing w:val="-12"/>
                <w:sz w:val="27"/>
                <w:szCs w:val="27"/>
              </w:rPr>
              <w:t>大學</w:t>
            </w:r>
            <w:proofErr w:type="gramEnd"/>
            <w:r w:rsidR="00DC1C36" w:rsidRPr="00574253">
              <w:rPr>
                <w:rFonts w:hAnsi="標楷體" w:hint="eastAsia"/>
                <w:spacing w:val="-12"/>
                <w:sz w:val="27"/>
                <w:szCs w:val="27"/>
              </w:rPr>
              <w:t>校長遴選辦法</w:t>
            </w:r>
            <w:r w:rsidRPr="00574253">
              <w:rPr>
                <w:rFonts w:hAnsi="標楷體" w:hint="eastAsia"/>
                <w:spacing w:val="-12"/>
                <w:sz w:val="27"/>
                <w:szCs w:val="27"/>
              </w:rPr>
              <w:t>第6條第1項第5款規定，經</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委會會議決議要求校長候選人充分揭露在大陸地區進行學術交流活動之情形，再為考量決定或洽請相關機關查明確認。</w:t>
            </w:r>
          </w:p>
          <w:p w:rsidR="00CB1F3A" w:rsidRPr="00574253" w:rsidRDefault="00CB1F3A" w:rsidP="00BD14FB">
            <w:pPr>
              <w:ind w:left="306" w:hangingChars="115" w:hanging="306"/>
              <w:rPr>
                <w:rFonts w:hAnsi="標楷體"/>
                <w:spacing w:val="-12"/>
                <w:sz w:val="27"/>
                <w:szCs w:val="27"/>
              </w:rPr>
            </w:pPr>
            <w:r w:rsidRPr="00574253">
              <w:rPr>
                <w:rFonts w:hAnsi="標楷體" w:hint="eastAsia"/>
                <w:spacing w:val="-12"/>
                <w:sz w:val="27"/>
                <w:szCs w:val="27"/>
              </w:rPr>
              <w:t>3.</w:t>
            </w:r>
            <w:proofErr w:type="gramStart"/>
            <w:r w:rsidRPr="00574253">
              <w:rPr>
                <w:rFonts w:hAnsi="標楷體" w:hint="eastAsia"/>
                <w:spacing w:val="-12"/>
                <w:sz w:val="27"/>
                <w:szCs w:val="27"/>
              </w:rPr>
              <w:t>嗣</w:t>
            </w:r>
            <w:proofErr w:type="gramEnd"/>
            <w:r w:rsidRPr="00574253">
              <w:rPr>
                <w:rFonts w:hAnsi="標楷體" w:hint="eastAsia"/>
                <w:spacing w:val="-12"/>
                <w:sz w:val="27"/>
                <w:szCs w:val="27"/>
              </w:rPr>
              <w:t>該名校長候選人以書面聲明退選，該校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依會議決議確定校長候選人名單，</w:t>
            </w:r>
            <w:proofErr w:type="gramStart"/>
            <w:r w:rsidRPr="00574253">
              <w:rPr>
                <w:rFonts w:hAnsi="標楷體" w:hint="eastAsia"/>
                <w:spacing w:val="-12"/>
                <w:sz w:val="27"/>
                <w:szCs w:val="27"/>
              </w:rPr>
              <w:t>賡</w:t>
            </w:r>
            <w:proofErr w:type="gramEnd"/>
            <w:r w:rsidRPr="00574253">
              <w:rPr>
                <w:rFonts w:hAnsi="標楷體" w:hint="eastAsia"/>
                <w:spacing w:val="-12"/>
                <w:sz w:val="27"/>
                <w:szCs w:val="27"/>
              </w:rPr>
              <w:t>續進行遴選作業並完成新任校長遴選。</w:t>
            </w:r>
          </w:p>
        </w:tc>
      </w:tr>
      <w:tr w:rsidR="00574253" w:rsidRPr="00574253" w:rsidTr="00BD14FB">
        <w:tc>
          <w:tcPr>
            <w:tcW w:w="846" w:type="dxa"/>
            <w:vAlign w:val="center"/>
          </w:tcPr>
          <w:p w:rsidR="00CB1F3A" w:rsidRPr="00574253" w:rsidRDefault="00CB1F3A" w:rsidP="00BD14FB">
            <w:pPr>
              <w:jc w:val="center"/>
              <w:rPr>
                <w:rFonts w:hAnsi="標楷體"/>
                <w:b/>
                <w:spacing w:val="-12"/>
                <w:sz w:val="27"/>
                <w:szCs w:val="27"/>
              </w:rPr>
            </w:pPr>
            <w:r w:rsidRPr="00574253">
              <w:rPr>
                <w:rFonts w:hAnsi="標楷體" w:hint="eastAsia"/>
                <w:b/>
                <w:spacing w:val="-12"/>
                <w:sz w:val="27"/>
                <w:szCs w:val="27"/>
              </w:rPr>
              <w:t>國立嘉義大學</w:t>
            </w:r>
          </w:p>
        </w:tc>
        <w:tc>
          <w:tcPr>
            <w:tcW w:w="1134"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109年至110年</w:t>
            </w:r>
          </w:p>
        </w:tc>
        <w:tc>
          <w:tcPr>
            <w:tcW w:w="850" w:type="dxa"/>
            <w:vAlign w:val="center"/>
          </w:tcPr>
          <w:p w:rsidR="00CB1F3A" w:rsidRPr="00574253" w:rsidRDefault="00CB1F3A" w:rsidP="00BD14FB">
            <w:pPr>
              <w:rPr>
                <w:rFonts w:hAnsi="標楷體"/>
                <w:spacing w:val="-12"/>
                <w:sz w:val="27"/>
                <w:szCs w:val="27"/>
              </w:rPr>
            </w:pPr>
            <w:r w:rsidRPr="00574253">
              <w:rPr>
                <w:rFonts w:hAnsi="標楷體" w:hint="eastAsia"/>
                <w:spacing w:val="-12"/>
                <w:sz w:val="27"/>
                <w:szCs w:val="27"/>
              </w:rPr>
              <w:t>學校訂定遴選規章與</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委會訂定遴選章則間法規適用疑</w:t>
            </w:r>
            <w:r w:rsidRPr="00574253">
              <w:rPr>
                <w:rFonts w:hAnsi="標楷體" w:hint="eastAsia"/>
                <w:spacing w:val="-12"/>
                <w:sz w:val="27"/>
                <w:szCs w:val="27"/>
              </w:rPr>
              <w:lastRenderedPageBreak/>
              <w:t>義</w:t>
            </w:r>
          </w:p>
        </w:tc>
        <w:tc>
          <w:tcPr>
            <w:tcW w:w="2552" w:type="dxa"/>
          </w:tcPr>
          <w:p w:rsidR="00CB1F3A" w:rsidRPr="00574253" w:rsidRDefault="00CB1F3A" w:rsidP="00BD14FB">
            <w:pPr>
              <w:rPr>
                <w:rFonts w:hAnsi="標楷體"/>
                <w:spacing w:val="-12"/>
                <w:sz w:val="27"/>
                <w:szCs w:val="27"/>
              </w:rPr>
            </w:pPr>
            <w:r w:rsidRPr="00574253">
              <w:rPr>
                <w:rFonts w:hAnsi="標楷體" w:hint="eastAsia"/>
                <w:spacing w:val="-12"/>
                <w:sz w:val="27"/>
                <w:szCs w:val="27"/>
              </w:rPr>
              <w:lastRenderedPageBreak/>
              <w:t>教育部及國立嘉義大學接獲該校教師會函及</w:t>
            </w:r>
            <w:r w:rsidR="00AC77B4" w:rsidRPr="00574253">
              <w:rPr>
                <w:rFonts w:hAnsi="標楷體" w:hint="eastAsia"/>
                <w:spacing w:val="-12"/>
                <w:sz w:val="27"/>
                <w:szCs w:val="27"/>
              </w:rPr>
              <w:t>臺</w:t>
            </w:r>
            <w:r w:rsidRPr="00574253">
              <w:rPr>
                <w:rFonts w:hAnsi="標楷體" w:hint="eastAsia"/>
                <w:spacing w:val="-12"/>
                <w:sz w:val="27"/>
                <w:szCs w:val="27"/>
              </w:rPr>
              <w:t>灣高等教育產業工會傳送該校全體同仁電子郵件指陳，該校校務會議訂定該校校長遴選辦法，惟</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委會所訂遴選作業細則與學校訂定遴選辦法不同，</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函請教育部釋示學校所訂校長</w:t>
            </w:r>
            <w:r w:rsidRPr="00574253">
              <w:rPr>
                <w:rFonts w:hAnsi="標楷體" w:hint="eastAsia"/>
                <w:spacing w:val="-12"/>
                <w:sz w:val="27"/>
                <w:szCs w:val="27"/>
              </w:rPr>
              <w:lastRenderedPageBreak/>
              <w:t>遴選規章與</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委會所訂遴選作業章則之適用疑義。</w:t>
            </w:r>
          </w:p>
        </w:tc>
        <w:tc>
          <w:tcPr>
            <w:tcW w:w="3452" w:type="dxa"/>
          </w:tcPr>
          <w:p w:rsidR="00CB1F3A" w:rsidRPr="00574253" w:rsidRDefault="00CB1F3A" w:rsidP="00BD14FB">
            <w:pPr>
              <w:ind w:left="301" w:hangingChars="113" w:hanging="301"/>
              <w:rPr>
                <w:rFonts w:hAnsi="標楷體"/>
                <w:spacing w:val="-12"/>
                <w:sz w:val="27"/>
                <w:szCs w:val="27"/>
              </w:rPr>
            </w:pPr>
            <w:r w:rsidRPr="00574253">
              <w:rPr>
                <w:rFonts w:hAnsi="標楷體" w:hint="eastAsia"/>
                <w:spacing w:val="-12"/>
                <w:sz w:val="27"/>
                <w:szCs w:val="27"/>
              </w:rPr>
              <w:lastRenderedPageBreak/>
              <w:t>1.教育部以110年7月12日</w:t>
            </w:r>
            <w:proofErr w:type="gramStart"/>
            <w:r w:rsidRPr="00574253">
              <w:rPr>
                <w:rFonts w:hAnsi="標楷體" w:hint="eastAsia"/>
                <w:spacing w:val="-12"/>
                <w:sz w:val="27"/>
                <w:szCs w:val="27"/>
              </w:rPr>
              <w:t>臺</w:t>
            </w:r>
            <w:proofErr w:type="gramEnd"/>
            <w:r w:rsidRPr="00574253">
              <w:rPr>
                <w:rFonts w:hAnsi="標楷體" w:hint="eastAsia"/>
                <w:spacing w:val="-12"/>
                <w:sz w:val="27"/>
                <w:szCs w:val="27"/>
              </w:rPr>
              <w:t>教人（二）字第1100905343號書函復，有關學校校務會議與</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委會之權責，</w:t>
            </w:r>
            <w:r w:rsidR="00DC1C36" w:rsidRPr="00574253">
              <w:rPr>
                <w:rFonts w:hAnsi="標楷體" w:hint="eastAsia"/>
                <w:spacing w:val="-12"/>
                <w:sz w:val="27"/>
                <w:szCs w:val="27"/>
              </w:rPr>
              <w:t>大學校長遴選辦法</w:t>
            </w:r>
            <w:r w:rsidRPr="00574253">
              <w:rPr>
                <w:rFonts w:hAnsi="標楷體" w:hint="eastAsia"/>
                <w:spacing w:val="-12"/>
                <w:sz w:val="27"/>
                <w:szCs w:val="27"/>
              </w:rPr>
              <w:t>第3條業已明確劃分，學校（校務會議）所訂校長遴選辦法除大學法及</w:t>
            </w:r>
            <w:r w:rsidR="00DC1C36" w:rsidRPr="00574253">
              <w:rPr>
                <w:rFonts w:hAnsi="標楷體" w:hint="eastAsia"/>
                <w:spacing w:val="-12"/>
                <w:sz w:val="27"/>
                <w:szCs w:val="27"/>
              </w:rPr>
              <w:t>大學校長遴選辦法</w:t>
            </w:r>
            <w:r w:rsidRPr="00574253">
              <w:rPr>
                <w:rFonts w:hAnsi="標楷體" w:hint="eastAsia"/>
                <w:spacing w:val="-12"/>
                <w:sz w:val="27"/>
                <w:szCs w:val="27"/>
              </w:rPr>
              <w:t>明定係學校（校務會議）權責事項外，其他有關校長遴選事宜，僅係提供</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委會參考。</w:t>
            </w:r>
          </w:p>
          <w:p w:rsidR="00CB1F3A" w:rsidRPr="00574253" w:rsidRDefault="00CB1F3A" w:rsidP="00BD14FB">
            <w:pPr>
              <w:ind w:left="301" w:hangingChars="113" w:hanging="301"/>
              <w:rPr>
                <w:rFonts w:hAnsi="標楷體"/>
                <w:spacing w:val="-12"/>
                <w:sz w:val="27"/>
                <w:szCs w:val="27"/>
              </w:rPr>
            </w:pPr>
            <w:r w:rsidRPr="00574253">
              <w:rPr>
                <w:rFonts w:hAnsi="標楷體" w:hint="eastAsia"/>
                <w:spacing w:val="-12"/>
                <w:sz w:val="27"/>
                <w:szCs w:val="27"/>
              </w:rPr>
              <w:lastRenderedPageBreak/>
              <w:t>2.該校</w:t>
            </w:r>
            <w:proofErr w:type="gramStart"/>
            <w:r w:rsidRPr="00574253">
              <w:rPr>
                <w:rFonts w:hAnsi="標楷體" w:hint="eastAsia"/>
                <w:spacing w:val="-12"/>
                <w:sz w:val="27"/>
                <w:szCs w:val="27"/>
              </w:rPr>
              <w:t>遴</w:t>
            </w:r>
            <w:proofErr w:type="gramEnd"/>
            <w:r w:rsidRPr="00574253">
              <w:rPr>
                <w:rFonts w:hAnsi="標楷體" w:hint="eastAsia"/>
                <w:spacing w:val="-12"/>
                <w:sz w:val="27"/>
                <w:szCs w:val="27"/>
              </w:rPr>
              <w:t>委會</w:t>
            </w:r>
            <w:proofErr w:type="gramStart"/>
            <w:r w:rsidRPr="00574253">
              <w:rPr>
                <w:rFonts w:hAnsi="標楷體" w:hint="eastAsia"/>
                <w:spacing w:val="-12"/>
                <w:sz w:val="27"/>
                <w:szCs w:val="27"/>
              </w:rPr>
              <w:t>為求周妥</w:t>
            </w:r>
            <w:proofErr w:type="gramEnd"/>
            <w:r w:rsidRPr="00574253">
              <w:rPr>
                <w:rFonts w:hAnsi="標楷體" w:hint="eastAsia"/>
                <w:spacing w:val="-12"/>
                <w:sz w:val="27"/>
                <w:szCs w:val="27"/>
              </w:rPr>
              <w:t>並</w:t>
            </w:r>
            <w:proofErr w:type="gramStart"/>
            <w:r w:rsidRPr="00574253">
              <w:rPr>
                <w:rFonts w:hAnsi="標楷體" w:hint="eastAsia"/>
                <w:spacing w:val="-12"/>
                <w:sz w:val="27"/>
                <w:szCs w:val="27"/>
              </w:rPr>
              <w:t>踐行</w:t>
            </w:r>
            <w:proofErr w:type="gramEnd"/>
            <w:r w:rsidRPr="00574253">
              <w:rPr>
                <w:rFonts w:hAnsi="標楷體" w:hint="eastAsia"/>
                <w:spacing w:val="-12"/>
                <w:sz w:val="27"/>
                <w:szCs w:val="27"/>
              </w:rPr>
              <w:t>正當程序，</w:t>
            </w:r>
            <w:proofErr w:type="gramStart"/>
            <w:r w:rsidRPr="00574253">
              <w:rPr>
                <w:rFonts w:hAnsi="標楷體" w:hint="eastAsia"/>
                <w:spacing w:val="-12"/>
                <w:sz w:val="27"/>
                <w:szCs w:val="27"/>
              </w:rPr>
              <w:t>爰</w:t>
            </w:r>
            <w:proofErr w:type="gramEnd"/>
            <w:r w:rsidRPr="00574253">
              <w:rPr>
                <w:rFonts w:hAnsi="標楷體" w:hint="eastAsia"/>
                <w:spacing w:val="-12"/>
                <w:sz w:val="27"/>
                <w:szCs w:val="27"/>
              </w:rPr>
              <w:t>召開會議提復議案討論表決是否修正作業細則，表決結果該復議案未通過，故仍維持原作業細則規定，並繼續進行遴選作業程序，完成新任校長遴選。</w:t>
            </w:r>
          </w:p>
        </w:tc>
      </w:tr>
    </w:tbl>
    <w:p w:rsidR="00CB1F3A" w:rsidRPr="00574253" w:rsidRDefault="00CB1F3A" w:rsidP="00CB1F3A">
      <w:pPr>
        <w:rPr>
          <w:rFonts w:hAnsi="標楷體"/>
          <w:sz w:val="24"/>
          <w:szCs w:val="24"/>
        </w:rPr>
      </w:pPr>
      <w:r w:rsidRPr="00574253">
        <w:rPr>
          <w:rFonts w:hAnsi="標楷體" w:hint="eastAsia"/>
          <w:sz w:val="24"/>
          <w:szCs w:val="24"/>
        </w:rPr>
        <w:lastRenderedPageBreak/>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w:t>
      </w:r>
    </w:p>
    <w:p w:rsidR="00CB1F3A" w:rsidRPr="00574253" w:rsidRDefault="00CB1F3A" w:rsidP="00CB1F3A">
      <w:pPr>
        <w:pStyle w:val="3"/>
        <w:rPr>
          <w:rFonts w:hAnsi="標楷體"/>
        </w:rPr>
      </w:pPr>
      <w:r w:rsidRPr="00574253">
        <w:rPr>
          <w:rFonts w:hAnsi="標楷體" w:hint="eastAsia"/>
        </w:rPr>
        <w:t>復以本院過往之相關調查案件亦指出</w:t>
      </w:r>
      <w:r w:rsidRPr="00574253">
        <w:rPr>
          <w:rStyle w:val="aff2"/>
          <w:rFonts w:hAnsi="標楷體"/>
        </w:rPr>
        <w:footnoteReference w:id="14"/>
      </w:r>
      <w:r w:rsidRPr="00574253">
        <w:rPr>
          <w:rFonts w:hAnsi="標楷體" w:hint="eastAsia"/>
        </w:rPr>
        <w:t>，現行校長遴選委員會常未確實發揮實質遴選功能，</w:t>
      </w:r>
      <w:r w:rsidRPr="00574253">
        <w:rPr>
          <w:rFonts w:hAnsi="標楷體" w:hint="eastAsia"/>
          <w:b/>
        </w:rPr>
        <w:t>校長遴選過程如同間接選舉</w:t>
      </w:r>
      <w:r w:rsidRPr="00574253">
        <w:rPr>
          <w:rFonts w:hAnsi="標楷體" w:hint="eastAsia"/>
        </w:rPr>
        <w:t>，甚有將不良選舉文化引進校園，</w:t>
      </w:r>
      <w:r w:rsidRPr="00574253">
        <w:rPr>
          <w:rFonts w:hAnsi="標楷體" w:hint="eastAsia"/>
          <w:b/>
        </w:rPr>
        <w:t>遴選委員會委員與候選人深度</w:t>
      </w:r>
      <w:proofErr w:type="gramStart"/>
      <w:r w:rsidRPr="00574253">
        <w:rPr>
          <w:rFonts w:hAnsi="標楷體" w:hint="eastAsia"/>
          <w:b/>
        </w:rPr>
        <w:t>面談或妥適</w:t>
      </w:r>
      <w:proofErr w:type="gramEnd"/>
      <w:r w:rsidRPr="00574253">
        <w:rPr>
          <w:rFonts w:hAnsi="標楷體" w:hint="eastAsia"/>
          <w:b/>
        </w:rPr>
        <w:t>選擇之機制未盡落實</w:t>
      </w:r>
      <w:r w:rsidRPr="00574253">
        <w:rPr>
          <w:rFonts w:hAnsi="標楷體" w:hint="eastAsia"/>
        </w:rPr>
        <w:t>，或對治校理念與領導校務發展之執行力缺乏深入評估等情。而教育部政務次長劉孟奇</w:t>
      </w:r>
      <w:r w:rsidR="001C5A69" w:rsidRPr="00574253">
        <w:rPr>
          <w:rFonts w:hAnsi="標楷體" w:hint="eastAsia"/>
        </w:rPr>
        <w:t>率該部</w:t>
      </w:r>
      <w:r w:rsidRPr="00574253">
        <w:rPr>
          <w:rFonts w:hAnsi="標楷體" w:hint="eastAsia"/>
        </w:rPr>
        <w:t>主管人員</w:t>
      </w:r>
      <w:r w:rsidR="00485BF1" w:rsidRPr="00574253">
        <w:rPr>
          <w:rFonts w:hAnsi="標楷體" w:hint="eastAsia"/>
        </w:rPr>
        <w:t>於</w:t>
      </w:r>
      <w:proofErr w:type="gramStart"/>
      <w:r w:rsidRPr="00574253">
        <w:rPr>
          <w:rFonts w:hAnsi="標楷體" w:hint="eastAsia"/>
        </w:rPr>
        <w:t>112年5月18日</w:t>
      </w:r>
      <w:r w:rsidR="007D33DF" w:rsidRPr="00574253">
        <w:rPr>
          <w:rFonts w:hAnsi="標楷體" w:hint="eastAsia"/>
        </w:rPr>
        <w:t>蒞本</w:t>
      </w:r>
      <w:r w:rsidRPr="00574253">
        <w:rPr>
          <w:rFonts w:hAnsi="標楷體" w:hint="eastAsia"/>
        </w:rPr>
        <w:t>院</w:t>
      </w:r>
      <w:proofErr w:type="gramEnd"/>
      <w:r w:rsidRPr="00574253">
        <w:rPr>
          <w:rFonts w:hAnsi="標楷體" w:hint="eastAsia"/>
        </w:rPr>
        <w:t>座談時亦稱，</w:t>
      </w:r>
      <w:bookmarkStart w:id="25" w:name="_Hlk137714985"/>
      <w:r w:rsidRPr="00574253">
        <w:rPr>
          <w:rFonts w:hAnsi="標楷體" w:hint="eastAsia"/>
        </w:rPr>
        <w:t>針對大學校長遴選議題，</w:t>
      </w:r>
      <w:r w:rsidR="00B02935" w:rsidRPr="00574253">
        <w:rPr>
          <w:rFonts w:hAnsi="標楷體" w:hint="eastAsia"/>
        </w:rPr>
        <w:t>教育部</w:t>
      </w:r>
      <w:r w:rsidR="00E87958" w:rsidRPr="00574253">
        <w:rPr>
          <w:rFonts w:hAnsi="標楷體" w:hint="eastAsia"/>
        </w:rPr>
        <w:t>112年5月19日</w:t>
      </w:r>
      <w:r w:rsidRPr="00574253">
        <w:rPr>
          <w:rFonts w:hAnsi="標楷體" w:hint="eastAsia"/>
        </w:rPr>
        <w:t>函各大專</w:t>
      </w:r>
      <w:proofErr w:type="gramStart"/>
      <w:r w:rsidRPr="00574253">
        <w:rPr>
          <w:rFonts w:hAnsi="標楷體" w:hint="eastAsia"/>
        </w:rPr>
        <w:t>校院略以</w:t>
      </w:r>
      <w:proofErr w:type="gramEnd"/>
      <w:r w:rsidR="00E87958" w:rsidRPr="00574253">
        <w:rPr>
          <w:rStyle w:val="aff2"/>
          <w:rFonts w:hAnsi="標楷體"/>
        </w:rPr>
        <w:footnoteReference w:id="15"/>
      </w:r>
      <w:r w:rsidRPr="00574253">
        <w:rPr>
          <w:rFonts w:hAnsi="標楷體" w:hint="eastAsia"/>
        </w:rPr>
        <w:t>，針對大學</w:t>
      </w:r>
      <w:proofErr w:type="gramStart"/>
      <w:r w:rsidRPr="00574253">
        <w:rPr>
          <w:rFonts w:hAnsi="標楷體" w:hint="eastAsia"/>
        </w:rPr>
        <w:t>遴</w:t>
      </w:r>
      <w:proofErr w:type="gramEnd"/>
      <w:r w:rsidRPr="00574253">
        <w:rPr>
          <w:rFonts w:hAnsi="標楷體" w:hint="eastAsia"/>
        </w:rPr>
        <w:t>委會部分，</w:t>
      </w:r>
      <w:r w:rsidRPr="00574253">
        <w:rPr>
          <w:rFonts w:hAnsi="標楷體" w:hint="eastAsia"/>
          <w:b/>
        </w:rPr>
        <w:t>校務會議不能替</w:t>
      </w:r>
      <w:proofErr w:type="gramStart"/>
      <w:r w:rsidRPr="00574253">
        <w:rPr>
          <w:rFonts w:hAnsi="標楷體" w:hint="eastAsia"/>
          <w:b/>
        </w:rPr>
        <w:t>遴</w:t>
      </w:r>
      <w:proofErr w:type="gramEnd"/>
      <w:r w:rsidRPr="00574253">
        <w:rPr>
          <w:rFonts w:hAnsi="標楷體" w:hint="eastAsia"/>
          <w:b/>
        </w:rPr>
        <w:t>委會訂定遴選程序</w:t>
      </w:r>
      <w:r w:rsidRPr="00574253">
        <w:rPr>
          <w:rFonts w:hAnsi="標楷體" w:hint="eastAsia"/>
        </w:rPr>
        <w:t>，而進入</w:t>
      </w:r>
      <w:proofErr w:type="gramStart"/>
      <w:r w:rsidRPr="00574253">
        <w:rPr>
          <w:rFonts w:hAnsi="標楷體" w:hint="eastAsia"/>
        </w:rPr>
        <w:t>遴</w:t>
      </w:r>
      <w:proofErr w:type="gramEnd"/>
      <w:r w:rsidRPr="00574253">
        <w:rPr>
          <w:rFonts w:hAnsi="標楷體" w:hint="eastAsia"/>
        </w:rPr>
        <w:t>委會程序則是由該會處理，校務會議可以建議</w:t>
      </w:r>
      <w:proofErr w:type="gramStart"/>
      <w:r w:rsidRPr="00574253">
        <w:rPr>
          <w:rFonts w:hAnsi="標楷體" w:hint="eastAsia"/>
        </w:rPr>
        <w:t>遴</w:t>
      </w:r>
      <w:proofErr w:type="gramEnd"/>
      <w:r w:rsidRPr="00574253">
        <w:rPr>
          <w:rFonts w:hAnsi="標楷體" w:hint="eastAsia"/>
        </w:rPr>
        <w:t>委會之同意權，</w:t>
      </w:r>
      <w:proofErr w:type="gramStart"/>
      <w:r w:rsidRPr="00574253">
        <w:rPr>
          <w:rFonts w:hAnsi="標楷體" w:hint="eastAsia"/>
        </w:rPr>
        <w:t>遴</w:t>
      </w:r>
      <w:proofErr w:type="gramEnd"/>
      <w:r w:rsidRPr="00574253">
        <w:rPr>
          <w:rFonts w:hAnsi="標楷體" w:hint="eastAsia"/>
        </w:rPr>
        <w:t>委會應該要重</w:t>
      </w:r>
      <w:r w:rsidR="00DB72E8" w:rsidRPr="00574253">
        <w:rPr>
          <w:rFonts w:hAnsi="標楷體" w:hint="eastAsia"/>
        </w:rPr>
        <w:t>頭</w:t>
      </w:r>
      <w:r w:rsidRPr="00574253">
        <w:rPr>
          <w:rFonts w:hAnsi="標楷體" w:hint="eastAsia"/>
        </w:rPr>
        <w:t>討論，如果同意權也須以</w:t>
      </w:r>
      <w:proofErr w:type="gramStart"/>
      <w:r w:rsidRPr="00574253">
        <w:rPr>
          <w:rFonts w:hAnsi="標楷體" w:hint="eastAsia"/>
        </w:rPr>
        <w:t>遴</w:t>
      </w:r>
      <w:proofErr w:type="gramEnd"/>
      <w:r w:rsidRPr="00574253">
        <w:rPr>
          <w:rFonts w:hAnsi="標楷體" w:hint="eastAsia"/>
        </w:rPr>
        <w:t>委會的討論決議為依歸，</w:t>
      </w:r>
      <w:r w:rsidRPr="00574253">
        <w:rPr>
          <w:rFonts w:hAnsi="標楷體" w:hint="eastAsia"/>
          <w:b/>
        </w:rPr>
        <w:t>過去積非成是</w:t>
      </w:r>
      <w:r w:rsidRPr="00574253">
        <w:rPr>
          <w:rFonts w:hAnsi="標楷體" w:hint="eastAsia"/>
        </w:rPr>
        <w:t>，</w:t>
      </w:r>
      <w:proofErr w:type="gramStart"/>
      <w:r w:rsidRPr="00574253">
        <w:rPr>
          <w:rFonts w:hAnsi="標楷體" w:hint="eastAsia"/>
        </w:rPr>
        <w:t>遴</w:t>
      </w:r>
      <w:proofErr w:type="gramEnd"/>
      <w:r w:rsidRPr="00574253">
        <w:rPr>
          <w:rFonts w:hAnsi="標楷體" w:hint="eastAsia"/>
        </w:rPr>
        <w:t>委會為唯一決議，</w:t>
      </w:r>
      <w:proofErr w:type="gramStart"/>
      <w:r w:rsidRPr="00574253">
        <w:rPr>
          <w:rFonts w:hAnsi="標楷體" w:hint="eastAsia"/>
          <w:b/>
        </w:rPr>
        <w:t>遴</w:t>
      </w:r>
      <w:proofErr w:type="gramEnd"/>
      <w:r w:rsidRPr="00574253">
        <w:rPr>
          <w:rFonts w:hAnsi="標楷體" w:hint="eastAsia"/>
          <w:b/>
        </w:rPr>
        <w:t>委會不能像橡皮圖章</w:t>
      </w:r>
      <w:bookmarkEnd w:id="25"/>
      <w:r w:rsidRPr="00574253">
        <w:rPr>
          <w:rFonts w:hAnsi="標楷體" w:hint="eastAsia"/>
        </w:rPr>
        <w:t>等語。</w:t>
      </w:r>
      <w:proofErr w:type="gramStart"/>
      <w:r w:rsidRPr="00574253">
        <w:rPr>
          <w:rFonts w:hAnsi="標楷體" w:hint="eastAsia"/>
        </w:rPr>
        <w:t>此外，</w:t>
      </w:r>
      <w:proofErr w:type="gramEnd"/>
      <w:r w:rsidRPr="00574253">
        <w:rPr>
          <w:rFonts w:hAnsi="標楷體" w:hint="eastAsia"/>
        </w:rPr>
        <w:t>教育部</w:t>
      </w:r>
      <w:r w:rsidR="003C6942" w:rsidRPr="00574253">
        <w:rPr>
          <w:rFonts w:hAnsi="標楷體" w:hint="eastAsia"/>
        </w:rPr>
        <w:t>提供</w:t>
      </w:r>
      <w:proofErr w:type="gramStart"/>
      <w:r w:rsidRPr="00574253">
        <w:rPr>
          <w:rFonts w:hAnsi="標楷體" w:hint="eastAsia"/>
        </w:rPr>
        <w:t>資料復稱</w:t>
      </w:r>
      <w:proofErr w:type="gramEnd"/>
      <w:r w:rsidRPr="00574253">
        <w:rPr>
          <w:rFonts w:hAnsi="標楷體" w:hint="eastAsia"/>
        </w:rPr>
        <w:t>，</w:t>
      </w:r>
      <w:r w:rsidRPr="00574253">
        <w:rPr>
          <w:rFonts w:hAnsi="標楷體" w:hint="eastAsia"/>
        </w:rPr>
        <w:tab/>
        <w:t>現行公立大學</w:t>
      </w:r>
      <w:proofErr w:type="gramStart"/>
      <w:r w:rsidRPr="00574253">
        <w:rPr>
          <w:rFonts w:hAnsi="標楷體" w:hint="eastAsia"/>
        </w:rPr>
        <w:t>遴</w:t>
      </w:r>
      <w:proofErr w:type="gramEnd"/>
      <w:r w:rsidRPr="00574253">
        <w:rPr>
          <w:rFonts w:hAnsi="標楷體" w:hint="eastAsia"/>
        </w:rPr>
        <w:t>委會決定</w:t>
      </w:r>
      <w:r w:rsidRPr="00574253">
        <w:rPr>
          <w:rFonts w:hAnsi="標楷體" w:hint="eastAsia"/>
        </w:rPr>
        <w:lastRenderedPageBreak/>
        <w:t>之遴選程序，多包括校內教職員意向調查機制，由校內教職員對校長候選人進行同意或不同意之投票，並將投票結果作為選定校長</w:t>
      </w:r>
      <w:proofErr w:type="gramStart"/>
      <w:r w:rsidRPr="00574253">
        <w:rPr>
          <w:rFonts w:hAnsi="標楷體" w:hint="eastAsia"/>
        </w:rPr>
        <w:t>之參據</w:t>
      </w:r>
      <w:proofErr w:type="gramEnd"/>
      <w:r w:rsidRPr="00574253">
        <w:rPr>
          <w:rFonts w:hAnsi="標楷體" w:hint="eastAsia"/>
        </w:rPr>
        <w:t>；經</w:t>
      </w:r>
      <w:r w:rsidR="0078343A" w:rsidRPr="00574253">
        <w:rPr>
          <w:rFonts w:hAnsi="標楷體" w:hint="eastAsia"/>
        </w:rPr>
        <w:t>教育部</w:t>
      </w:r>
      <w:r w:rsidRPr="00574253">
        <w:rPr>
          <w:rFonts w:hAnsi="標楷體" w:hint="eastAsia"/>
        </w:rPr>
        <w:t>蒐集曾辦理校長遴選作業之學校及</w:t>
      </w:r>
      <w:proofErr w:type="gramStart"/>
      <w:r w:rsidRPr="00574253">
        <w:rPr>
          <w:rFonts w:hAnsi="標楷體" w:hint="eastAsia"/>
        </w:rPr>
        <w:t>遴</w:t>
      </w:r>
      <w:proofErr w:type="gramEnd"/>
      <w:r w:rsidRPr="00574253">
        <w:rPr>
          <w:rFonts w:hAnsi="標楷體" w:hint="eastAsia"/>
        </w:rPr>
        <w:t>委會委員回饋意見，</w:t>
      </w:r>
      <w:proofErr w:type="gramStart"/>
      <w:r w:rsidRPr="00574253">
        <w:rPr>
          <w:rFonts w:hAnsi="標楷體" w:hint="eastAsia"/>
        </w:rPr>
        <w:t>併同本</w:t>
      </w:r>
      <w:proofErr w:type="gramEnd"/>
      <w:r w:rsidRPr="00574253">
        <w:rPr>
          <w:rFonts w:hAnsi="標楷體" w:hint="eastAsia"/>
        </w:rPr>
        <w:t>院針對公立大學辦理校長遴選相關機制所提意見經</w:t>
      </w:r>
      <w:proofErr w:type="gramStart"/>
      <w:r w:rsidRPr="00574253">
        <w:rPr>
          <w:rFonts w:hAnsi="標楷體" w:hint="eastAsia"/>
        </w:rPr>
        <w:t>研</w:t>
      </w:r>
      <w:proofErr w:type="gramEnd"/>
      <w:r w:rsidRPr="00574253">
        <w:rPr>
          <w:rFonts w:hAnsi="標楷體" w:hint="eastAsia"/>
        </w:rPr>
        <w:t>議後，教育部將促請各公立大學</w:t>
      </w:r>
      <w:proofErr w:type="gramStart"/>
      <w:r w:rsidRPr="00574253">
        <w:rPr>
          <w:rFonts w:hAnsi="標楷體" w:hint="eastAsia"/>
        </w:rPr>
        <w:t>遴</w:t>
      </w:r>
      <w:proofErr w:type="gramEnd"/>
      <w:r w:rsidRPr="00574253">
        <w:rPr>
          <w:rFonts w:hAnsi="標楷體" w:hint="eastAsia"/>
        </w:rPr>
        <w:t>委會應確實發揮</w:t>
      </w:r>
      <w:r w:rsidRPr="00574253">
        <w:rPr>
          <w:rFonts w:hAnsi="標楷體" w:hint="eastAsia"/>
          <w:b/>
        </w:rPr>
        <w:t>遴選功能</w:t>
      </w:r>
      <w:r w:rsidRPr="00574253">
        <w:rPr>
          <w:rFonts w:hAnsi="標楷體" w:hint="eastAsia"/>
        </w:rPr>
        <w:t>，依學校校務發展取向，</w:t>
      </w:r>
      <w:r w:rsidRPr="00574253">
        <w:rPr>
          <w:rFonts w:hAnsi="標楷體" w:hint="eastAsia"/>
          <w:b/>
        </w:rPr>
        <w:t>本獨立自主精神決定最合宜之候選人產生方式及遴選程序</w:t>
      </w:r>
      <w:r w:rsidRPr="00574253">
        <w:rPr>
          <w:rFonts w:hAnsi="標楷體" w:hint="eastAsia"/>
        </w:rPr>
        <w:t>，以選定校長人選，而非著重校內教職員意向調查結果；惟如</w:t>
      </w:r>
      <w:proofErr w:type="gramStart"/>
      <w:r w:rsidRPr="00574253">
        <w:rPr>
          <w:rFonts w:hAnsi="標楷體" w:hint="eastAsia"/>
        </w:rPr>
        <w:t>遴</w:t>
      </w:r>
      <w:proofErr w:type="gramEnd"/>
      <w:r w:rsidRPr="00574253">
        <w:rPr>
          <w:rFonts w:hAnsi="標楷體" w:hint="eastAsia"/>
        </w:rPr>
        <w:t>委會決議辦理校內教職員意向調查，則應注意不宜設定過高之門檻。是</w:t>
      </w:r>
      <w:proofErr w:type="gramStart"/>
      <w:r w:rsidRPr="00574253">
        <w:rPr>
          <w:rFonts w:hAnsi="標楷體" w:hint="eastAsia"/>
        </w:rPr>
        <w:t>以</w:t>
      </w:r>
      <w:proofErr w:type="gramEnd"/>
      <w:r w:rsidRPr="00574253">
        <w:rPr>
          <w:rFonts w:hAnsi="標楷體" w:hint="eastAsia"/>
        </w:rPr>
        <w:t>，教育部近來雖</w:t>
      </w:r>
      <w:r w:rsidR="00E04EBF" w:rsidRPr="00574253">
        <w:rPr>
          <w:rFonts w:hAnsi="標楷體" w:hint="eastAsia"/>
        </w:rPr>
        <w:t>已指導部分大學改善相關程序進行</w:t>
      </w:r>
      <w:r w:rsidRPr="00574253">
        <w:rPr>
          <w:rFonts w:hAnsi="標楷體" w:hint="eastAsia"/>
        </w:rPr>
        <w:t>，惟對過去部分學校</w:t>
      </w:r>
      <w:r w:rsidR="000C3A34" w:rsidRPr="00574253">
        <w:rPr>
          <w:rFonts w:hAnsi="標楷體" w:hint="eastAsia"/>
        </w:rPr>
        <w:t>在遴選校長程序中</w:t>
      </w:r>
      <w:r w:rsidRPr="00574253">
        <w:rPr>
          <w:rFonts w:hAnsi="標楷體" w:hint="eastAsia"/>
        </w:rPr>
        <w:t>積非成是之作法，仍有待整體</w:t>
      </w:r>
      <w:proofErr w:type="gramStart"/>
      <w:r w:rsidRPr="00574253">
        <w:rPr>
          <w:rFonts w:hAnsi="標楷體" w:hint="eastAsia"/>
        </w:rPr>
        <w:t>研</w:t>
      </w:r>
      <w:proofErr w:type="gramEnd"/>
      <w:r w:rsidRPr="00574253">
        <w:rPr>
          <w:rFonts w:hAnsi="標楷體" w:hint="eastAsia"/>
        </w:rPr>
        <w:t>析檢討</w:t>
      </w:r>
      <w:r w:rsidR="003D6660" w:rsidRPr="00574253">
        <w:rPr>
          <w:rFonts w:hAnsi="標楷體" w:hint="eastAsia"/>
        </w:rPr>
        <w:t>，以落實法制</w:t>
      </w:r>
      <w:r w:rsidRPr="00574253">
        <w:rPr>
          <w:rFonts w:hAnsi="標楷體" w:hint="eastAsia"/>
        </w:rPr>
        <w:t>。</w:t>
      </w:r>
    </w:p>
    <w:p w:rsidR="00CB1F3A" w:rsidRPr="00574253" w:rsidRDefault="005C29EA" w:rsidP="00CB1F3A">
      <w:pPr>
        <w:pStyle w:val="3"/>
        <w:rPr>
          <w:rFonts w:hAnsi="標楷體"/>
        </w:rPr>
      </w:pPr>
      <w:r w:rsidRPr="00574253">
        <w:rPr>
          <w:rFonts w:hAnsi="標楷體" w:hint="eastAsia"/>
        </w:rPr>
        <w:t>承上，</w:t>
      </w:r>
      <w:r w:rsidR="00CB1F3A" w:rsidRPr="00574253">
        <w:rPr>
          <w:rFonts w:hAnsi="標楷體" w:hint="eastAsia"/>
        </w:rPr>
        <w:t>茲列本院</w:t>
      </w:r>
      <w:r w:rsidR="0040451C" w:rsidRPr="00574253">
        <w:rPr>
          <w:rFonts w:hAnsi="標楷體" w:hint="eastAsia"/>
        </w:rPr>
        <w:t>近</w:t>
      </w:r>
      <w:r w:rsidR="00CB1F3A" w:rsidRPr="00574253">
        <w:rPr>
          <w:rFonts w:hAnsi="標楷體" w:hint="eastAsia"/>
        </w:rPr>
        <w:t>年</w:t>
      </w:r>
      <w:r w:rsidR="00726BEE" w:rsidRPr="00574253">
        <w:rPr>
          <w:rFonts w:hAnsi="標楷體" w:hint="eastAsia"/>
        </w:rPr>
        <w:t>相關調查報告</w:t>
      </w:r>
      <w:r w:rsidR="00CB1F3A" w:rsidRPr="00574253">
        <w:rPr>
          <w:rFonts w:hAnsi="標楷體" w:hint="eastAsia"/>
        </w:rPr>
        <w:t>提出針對大學校長遴選</w:t>
      </w:r>
      <w:r w:rsidR="00D710FB" w:rsidRPr="00574253">
        <w:rPr>
          <w:rFonts w:hAnsi="標楷體" w:hint="eastAsia"/>
        </w:rPr>
        <w:t>程序或法令等</w:t>
      </w:r>
      <w:r w:rsidR="00CB1F3A" w:rsidRPr="00574253">
        <w:rPr>
          <w:rFonts w:hAnsi="標楷體" w:hint="eastAsia"/>
        </w:rPr>
        <w:t>問題案之</w:t>
      </w:r>
      <w:r w:rsidR="00EF2EB7" w:rsidRPr="00574253">
        <w:rPr>
          <w:rFonts w:hAnsi="標楷體" w:hint="eastAsia"/>
        </w:rPr>
        <w:t>重要意見</w:t>
      </w:r>
      <w:r w:rsidR="00CB1F3A" w:rsidRPr="00574253">
        <w:rPr>
          <w:rFonts w:hAnsi="標楷體" w:hint="eastAsia"/>
        </w:rPr>
        <w:t>摘要如</w:t>
      </w:r>
      <w:proofErr w:type="gramStart"/>
      <w:r w:rsidR="00CB1F3A" w:rsidRPr="00574253">
        <w:rPr>
          <w:rFonts w:hAnsi="標楷體" w:hint="eastAsia"/>
        </w:rPr>
        <w:t>后</w:t>
      </w:r>
      <w:proofErr w:type="gramEnd"/>
      <w:r w:rsidR="00CB1F3A" w:rsidRPr="00574253">
        <w:rPr>
          <w:rFonts w:hAnsi="標楷體" w:hint="eastAsia"/>
        </w:rPr>
        <w:t>：</w:t>
      </w:r>
    </w:p>
    <w:p w:rsidR="000D627D" w:rsidRPr="00574253" w:rsidRDefault="00F01DB5" w:rsidP="00CB1F3A">
      <w:pPr>
        <w:pStyle w:val="4"/>
        <w:rPr>
          <w:rFonts w:hAnsi="標楷體"/>
        </w:rPr>
      </w:pPr>
      <w:r w:rsidRPr="00574253">
        <w:rPr>
          <w:rFonts w:hAnsi="標楷體" w:hint="eastAsia"/>
        </w:rPr>
        <w:t>「</w:t>
      </w:r>
      <w:r w:rsidR="000D627D" w:rsidRPr="00574253">
        <w:rPr>
          <w:rFonts w:hAnsi="標楷體" w:hint="eastAsia"/>
        </w:rPr>
        <w:t>各公立大學辦理校長遴選於法律規定範圍內屬大學自治範疇，</w:t>
      </w:r>
      <w:r w:rsidR="000D627D" w:rsidRPr="00574253">
        <w:rPr>
          <w:rFonts w:hAnsi="標楷體" w:hint="eastAsia"/>
          <w:b/>
        </w:rPr>
        <w:t>惟</w:t>
      </w:r>
      <w:proofErr w:type="gramStart"/>
      <w:r w:rsidR="000D627D" w:rsidRPr="00574253">
        <w:rPr>
          <w:rFonts w:hAnsi="標楷體" w:hint="eastAsia"/>
          <w:b/>
        </w:rPr>
        <w:t>遴</w:t>
      </w:r>
      <w:proofErr w:type="gramEnd"/>
      <w:r w:rsidR="000D627D" w:rsidRPr="00574253">
        <w:rPr>
          <w:rFonts w:hAnsi="標楷體" w:hint="eastAsia"/>
          <w:b/>
        </w:rPr>
        <w:t>委會委員對於遴選程序與相關法令未盡熟悉</w:t>
      </w:r>
      <w:r w:rsidR="000D627D" w:rsidRPr="00574253">
        <w:rPr>
          <w:rFonts w:hAnsi="標楷體" w:hint="eastAsia"/>
        </w:rPr>
        <w:t>，且教育部派赴各大學之</w:t>
      </w:r>
      <w:proofErr w:type="gramStart"/>
      <w:r w:rsidR="000D627D" w:rsidRPr="00574253">
        <w:rPr>
          <w:rFonts w:hAnsi="標楷體" w:hint="eastAsia"/>
        </w:rPr>
        <w:t>遴</w:t>
      </w:r>
      <w:proofErr w:type="gramEnd"/>
      <w:r w:rsidR="000D627D" w:rsidRPr="00574253">
        <w:rPr>
          <w:rFonts w:hAnsi="標楷體" w:hint="eastAsia"/>
        </w:rPr>
        <w:t>委會委員的定位及選派標準尚待</w:t>
      </w:r>
      <w:proofErr w:type="gramStart"/>
      <w:r w:rsidR="000D627D" w:rsidRPr="00574253">
        <w:rPr>
          <w:rFonts w:hAnsi="標楷體" w:hint="eastAsia"/>
        </w:rPr>
        <w:t>釐</w:t>
      </w:r>
      <w:proofErr w:type="gramEnd"/>
      <w:r w:rsidR="000D627D" w:rsidRPr="00574253">
        <w:rPr>
          <w:rFonts w:hAnsi="標楷體" w:hint="eastAsia"/>
        </w:rPr>
        <w:t>清，現行制度下其功能、角色與其他類別委員並無不同，雖教育部聲稱在討論過程中如有疑慮，或委員會決議與現行法規牴觸，</w:t>
      </w:r>
      <w:proofErr w:type="gramStart"/>
      <w:r w:rsidR="000D627D" w:rsidRPr="00574253">
        <w:rPr>
          <w:rFonts w:hAnsi="標楷體" w:hint="eastAsia"/>
        </w:rPr>
        <w:t>部派委員</w:t>
      </w:r>
      <w:proofErr w:type="gramEnd"/>
      <w:r w:rsidR="000D627D" w:rsidRPr="00574253">
        <w:rPr>
          <w:rFonts w:hAnsi="標楷體" w:hint="eastAsia"/>
        </w:rPr>
        <w:t>都會適時提出意見，如此作為是否能夠平</w:t>
      </w:r>
      <w:proofErr w:type="gramStart"/>
      <w:r w:rsidR="000D627D" w:rsidRPr="00574253">
        <w:rPr>
          <w:rFonts w:hAnsi="標楷體" w:hint="eastAsia"/>
        </w:rPr>
        <w:t>紛</w:t>
      </w:r>
      <w:proofErr w:type="gramEnd"/>
      <w:r w:rsidR="000D627D" w:rsidRPr="00574253">
        <w:rPr>
          <w:rFonts w:hAnsi="標楷體" w:hint="eastAsia"/>
        </w:rPr>
        <w:t>止爭則不</w:t>
      </w:r>
      <w:proofErr w:type="gramStart"/>
      <w:r w:rsidR="000D627D" w:rsidRPr="00574253">
        <w:rPr>
          <w:rFonts w:hAnsi="標楷體" w:hint="eastAsia"/>
        </w:rPr>
        <w:t>清楚，部派</w:t>
      </w:r>
      <w:proofErr w:type="gramEnd"/>
      <w:r w:rsidR="000D627D" w:rsidRPr="00574253">
        <w:rPr>
          <w:rFonts w:hAnsi="標楷體" w:hint="eastAsia"/>
        </w:rPr>
        <w:t>委員的相關法律地位及規定尚有</w:t>
      </w:r>
      <w:proofErr w:type="gramStart"/>
      <w:r w:rsidR="000D627D" w:rsidRPr="00574253">
        <w:rPr>
          <w:rFonts w:hAnsi="標楷體" w:hint="eastAsia"/>
        </w:rPr>
        <w:t>研</w:t>
      </w:r>
      <w:proofErr w:type="gramEnd"/>
      <w:r w:rsidR="000D627D" w:rsidRPr="00574253">
        <w:rPr>
          <w:rFonts w:hAnsi="標楷體" w:hint="eastAsia"/>
        </w:rPr>
        <w:t>議改善空間</w:t>
      </w:r>
      <w:r w:rsidR="00836382" w:rsidRPr="00574253">
        <w:rPr>
          <w:rFonts w:hAnsi="標楷體" w:hint="eastAsia"/>
        </w:rPr>
        <w:t>」</w:t>
      </w:r>
      <w:r w:rsidR="00F129C7" w:rsidRPr="00574253">
        <w:rPr>
          <w:rStyle w:val="aff2"/>
          <w:rFonts w:hAnsi="標楷體"/>
        </w:rPr>
        <w:footnoteReference w:id="16"/>
      </w:r>
      <w:r w:rsidR="000D627D" w:rsidRPr="00574253">
        <w:rPr>
          <w:rFonts w:hAnsi="標楷體" w:hint="eastAsia"/>
        </w:rPr>
        <w:t>。</w:t>
      </w:r>
    </w:p>
    <w:p w:rsidR="00A3526F" w:rsidRPr="00574253" w:rsidRDefault="00B043D0" w:rsidP="00A3526F">
      <w:pPr>
        <w:pStyle w:val="4"/>
        <w:rPr>
          <w:rFonts w:hAnsi="標楷體"/>
        </w:rPr>
      </w:pPr>
      <w:r w:rsidRPr="00574253">
        <w:rPr>
          <w:rFonts w:hAnsi="標楷體" w:hint="eastAsia"/>
        </w:rPr>
        <w:t>「</w:t>
      </w:r>
      <w:r w:rsidR="00A3526F" w:rsidRPr="00574253">
        <w:rPr>
          <w:rFonts w:hAnsi="標楷體" w:hint="eastAsia"/>
        </w:rPr>
        <w:t>現行公立大學校長遴選規定多屬</w:t>
      </w:r>
      <w:proofErr w:type="gramStart"/>
      <w:r w:rsidR="00A3526F" w:rsidRPr="00574253">
        <w:rPr>
          <w:rFonts w:hAnsi="標楷體" w:hint="eastAsia"/>
        </w:rPr>
        <w:t>遴</w:t>
      </w:r>
      <w:proofErr w:type="gramEnd"/>
      <w:r w:rsidR="00A3526F" w:rsidRPr="00574253">
        <w:rPr>
          <w:rFonts w:hAnsi="標楷體" w:hint="eastAsia"/>
        </w:rPr>
        <w:t>委會組成及運作程序之概括規範，惟</w:t>
      </w:r>
      <w:r w:rsidR="00A3526F" w:rsidRPr="00574253">
        <w:rPr>
          <w:rFonts w:hAnsi="標楷體" w:hint="eastAsia"/>
          <w:b/>
        </w:rPr>
        <w:t>部分大學訂定之校長遴選規定不利於擴大選才</w:t>
      </w:r>
      <w:r w:rsidR="00A3526F" w:rsidRPr="00574253">
        <w:rPr>
          <w:rFonts w:hAnsi="標楷體" w:hint="eastAsia"/>
        </w:rPr>
        <w:t>，設定偏高之同意權門檻</w:t>
      </w:r>
      <w:r w:rsidR="00A3526F" w:rsidRPr="00574253">
        <w:rPr>
          <w:rFonts w:hAnsi="標楷體" w:hint="eastAsia"/>
        </w:rPr>
        <w:lastRenderedPageBreak/>
        <w:t>致相對排擠確屬適合之治校人才，尚難謂允當，教育部允應督</w:t>
      </w:r>
      <w:proofErr w:type="gramStart"/>
      <w:r w:rsidR="00A3526F" w:rsidRPr="00574253">
        <w:rPr>
          <w:rFonts w:hAnsi="標楷體" w:hint="eastAsia"/>
        </w:rPr>
        <w:t>飭</w:t>
      </w:r>
      <w:proofErr w:type="gramEnd"/>
      <w:r w:rsidR="00A3526F" w:rsidRPr="00574253">
        <w:rPr>
          <w:rFonts w:hAnsi="標楷體" w:hint="eastAsia"/>
        </w:rPr>
        <w:t>所屬檢討策進</w:t>
      </w:r>
      <w:r w:rsidR="00836382" w:rsidRPr="00574253">
        <w:rPr>
          <w:rFonts w:hAnsi="標楷體" w:hint="eastAsia"/>
        </w:rPr>
        <w:t>」</w:t>
      </w:r>
      <w:r w:rsidR="00A3526F" w:rsidRPr="00574253">
        <w:rPr>
          <w:rStyle w:val="aff2"/>
          <w:rFonts w:hAnsi="標楷體"/>
        </w:rPr>
        <w:footnoteReference w:id="17"/>
      </w:r>
      <w:r w:rsidR="00A3526F" w:rsidRPr="00574253">
        <w:rPr>
          <w:rFonts w:hAnsi="標楷體" w:hint="eastAsia"/>
        </w:rPr>
        <w:t>。</w:t>
      </w:r>
    </w:p>
    <w:p w:rsidR="00CB1F3A" w:rsidRPr="00574253" w:rsidRDefault="00B043D0" w:rsidP="00CB1F3A">
      <w:pPr>
        <w:pStyle w:val="4"/>
        <w:rPr>
          <w:rFonts w:hAnsi="標楷體"/>
        </w:rPr>
      </w:pPr>
      <w:r w:rsidRPr="00574253">
        <w:rPr>
          <w:rFonts w:hAnsi="標楷體" w:hint="eastAsia"/>
        </w:rPr>
        <w:t>「</w:t>
      </w:r>
      <w:r w:rsidR="009F5597" w:rsidRPr="00574253">
        <w:rPr>
          <w:rFonts w:hAnsi="標楷體" w:hint="eastAsia"/>
        </w:rPr>
        <w:t>教育部應以本案為</w:t>
      </w:r>
      <w:proofErr w:type="gramStart"/>
      <w:r w:rsidR="009F5597" w:rsidRPr="00574253">
        <w:rPr>
          <w:rFonts w:hAnsi="標楷體" w:hint="eastAsia"/>
        </w:rPr>
        <w:t>鑑</w:t>
      </w:r>
      <w:proofErr w:type="gramEnd"/>
      <w:r w:rsidR="009F5597" w:rsidRPr="00574253">
        <w:rPr>
          <w:rFonts w:hAnsi="標楷體" w:hint="eastAsia"/>
        </w:rPr>
        <w:t>，</w:t>
      </w:r>
      <w:r w:rsidR="009F5597" w:rsidRPr="00574253">
        <w:rPr>
          <w:rFonts w:hAnsi="標楷體" w:hint="eastAsia"/>
          <w:b/>
        </w:rPr>
        <w:t>重視各大專院校行政主管法治素養問題</w:t>
      </w:r>
      <w:r w:rsidR="009F5597" w:rsidRPr="00574253">
        <w:rPr>
          <w:rFonts w:hAnsi="標楷體" w:hint="eastAsia"/>
        </w:rPr>
        <w:t>，強化並落實各大專院校行政主管法治教育訓練及宣導</w:t>
      </w:r>
      <w:r w:rsidR="0030353A" w:rsidRPr="00574253">
        <w:rPr>
          <w:rFonts w:hAnsi="標楷體" w:hint="eastAsia"/>
        </w:rPr>
        <w:t>」</w:t>
      </w:r>
      <w:r w:rsidR="00074436" w:rsidRPr="00574253">
        <w:rPr>
          <w:rStyle w:val="aff2"/>
          <w:rFonts w:hAnsi="標楷體"/>
        </w:rPr>
        <w:footnoteReference w:id="18"/>
      </w:r>
      <w:r w:rsidR="009F5597" w:rsidRPr="00574253">
        <w:rPr>
          <w:rFonts w:hAnsi="標楷體" w:hint="eastAsia"/>
        </w:rPr>
        <w:t>。</w:t>
      </w:r>
    </w:p>
    <w:p w:rsidR="009E6C4A" w:rsidRPr="00574253" w:rsidRDefault="00B043D0" w:rsidP="00CB1F3A">
      <w:pPr>
        <w:pStyle w:val="4"/>
        <w:rPr>
          <w:rFonts w:hAnsi="標楷體"/>
        </w:rPr>
      </w:pPr>
      <w:r w:rsidRPr="00574253">
        <w:rPr>
          <w:rFonts w:hAnsi="標楷體" w:hint="eastAsia"/>
        </w:rPr>
        <w:t>「</w:t>
      </w:r>
      <w:r w:rsidR="009E6C4A" w:rsidRPr="00574253">
        <w:rPr>
          <w:rFonts w:hAnsi="標楷體" w:hint="eastAsia"/>
        </w:rPr>
        <w:t>為有效遂行大學校長遴選事宜，避免新任校長產生之延宕，教育部對於有關</w:t>
      </w:r>
      <w:r w:rsidR="009E6C4A" w:rsidRPr="00574253">
        <w:rPr>
          <w:rFonts w:hAnsi="標楷體" w:hint="eastAsia"/>
          <w:b/>
        </w:rPr>
        <w:t>大學法第9條規定學校組成校長遴選委員會遴選校長之相關法令</w:t>
      </w:r>
      <w:r w:rsidR="009E6C4A" w:rsidRPr="00574253">
        <w:rPr>
          <w:rFonts w:hAnsi="標楷體" w:hint="eastAsia"/>
        </w:rPr>
        <w:t>，顯有加強檢討改進之處</w:t>
      </w:r>
      <w:r w:rsidR="0030353A" w:rsidRPr="00574253">
        <w:rPr>
          <w:rFonts w:hAnsi="標楷體" w:hint="eastAsia"/>
        </w:rPr>
        <w:t>」</w:t>
      </w:r>
      <w:r w:rsidR="00E60D71" w:rsidRPr="00574253">
        <w:rPr>
          <w:rStyle w:val="aff2"/>
          <w:rFonts w:hAnsi="標楷體"/>
        </w:rPr>
        <w:footnoteReference w:id="19"/>
      </w:r>
      <w:r w:rsidR="009E6C4A" w:rsidRPr="00574253">
        <w:rPr>
          <w:rFonts w:hAnsi="標楷體" w:hint="eastAsia"/>
        </w:rPr>
        <w:t>。</w:t>
      </w:r>
    </w:p>
    <w:p w:rsidR="00C018D5" w:rsidRPr="00574253" w:rsidRDefault="00B043D0" w:rsidP="00CB1F3A">
      <w:pPr>
        <w:pStyle w:val="4"/>
        <w:rPr>
          <w:rFonts w:hAnsi="標楷體"/>
        </w:rPr>
      </w:pPr>
      <w:r w:rsidRPr="00574253">
        <w:rPr>
          <w:rFonts w:hAnsi="標楷體" w:hint="eastAsia"/>
        </w:rPr>
        <w:t>「</w:t>
      </w:r>
      <w:proofErr w:type="gramStart"/>
      <w:r w:rsidR="00C018D5" w:rsidRPr="00574253">
        <w:rPr>
          <w:rFonts w:hAnsi="標楷體" w:hint="eastAsia"/>
          <w:b/>
        </w:rPr>
        <w:t>遴</w:t>
      </w:r>
      <w:proofErr w:type="gramEnd"/>
      <w:r w:rsidR="00C018D5" w:rsidRPr="00574253">
        <w:rPr>
          <w:rFonts w:hAnsi="標楷體" w:hint="eastAsia"/>
          <w:b/>
        </w:rPr>
        <w:t>委會委員擔任新任校長任內行政主管</w:t>
      </w:r>
      <w:r w:rsidR="00C018D5" w:rsidRPr="00574253">
        <w:rPr>
          <w:rFonts w:hAnsi="標楷體" w:hint="eastAsia"/>
        </w:rPr>
        <w:t>，易遭有利益輸送之質疑，惟現行規範尚有不足，教育部認應增加校長遴選後之利益迴避且願再檢討，自當確實辦理</w:t>
      </w:r>
      <w:r w:rsidR="0030353A" w:rsidRPr="00574253">
        <w:rPr>
          <w:rFonts w:hAnsi="標楷體" w:hint="eastAsia"/>
        </w:rPr>
        <w:t>」</w:t>
      </w:r>
      <w:r w:rsidR="00074436" w:rsidRPr="00574253">
        <w:rPr>
          <w:rStyle w:val="aff2"/>
          <w:rFonts w:hAnsi="標楷體"/>
        </w:rPr>
        <w:footnoteReference w:id="20"/>
      </w:r>
      <w:r w:rsidR="00C018D5" w:rsidRPr="00574253">
        <w:rPr>
          <w:rFonts w:hAnsi="標楷體" w:hint="eastAsia"/>
        </w:rPr>
        <w:t>。</w:t>
      </w:r>
    </w:p>
    <w:p w:rsidR="00EB3526" w:rsidRPr="00574253" w:rsidRDefault="00B043D0" w:rsidP="00EB3526">
      <w:pPr>
        <w:pStyle w:val="4"/>
        <w:rPr>
          <w:rFonts w:hAnsi="標楷體"/>
        </w:rPr>
      </w:pPr>
      <w:r w:rsidRPr="00574253">
        <w:rPr>
          <w:rFonts w:hAnsi="標楷體" w:hint="eastAsia"/>
        </w:rPr>
        <w:t>「</w:t>
      </w:r>
      <w:r w:rsidR="00EB3526" w:rsidRPr="00574253">
        <w:rPr>
          <w:rFonts w:hAnsi="標楷體" w:hint="eastAsia"/>
        </w:rPr>
        <w:t>現行國立大學校長遴選之相關規定，規範密度尚有不足，業衍生實務多起國立大學遴選爭議；且配套之制度設計不當，</w:t>
      </w:r>
      <w:r w:rsidR="00EB3526" w:rsidRPr="00574253">
        <w:rPr>
          <w:rFonts w:hAnsi="標楷體" w:hint="eastAsia"/>
          <w:b/>
        </w:rPr>
        <w:t>難以確保遴選機制發揮舉薦良才之制度目的</w:t>
      </w:r>
      <w:r w:rsidR="00EB3526" w:rsidRPr="00574253">
        <w:rPr>
          <w:rFonts w:hAnsi="標楷體" w:hint="eastAsia"/>
        </w:rPr>
        <w:t>，甚至造成遴選像選舉、當選人集中在某些特定類科</w:t>
      </w:r>
      <w:proofErr w:type="gramStart"/>
      <w:r w:rsidR="00EB3526" w:rsidRPr="00574253">
        <w:rPr>
          <w:rFonts w:hAnsi="標楷體" w:hint="eastAsia"/>
        </w:rPr>
        <w:t>等偏誤現象</w:t>
      </w:r>
      <w:proofErr w:type="gramEnd"/>
      <w:r w:rsidR="00EB3526" w:rsidRPr="00574253">
        <w:rPr>
          <w:rFonts w:hAnsi="標楷體" w:hint="eastAsia"/>
        </w:rPr>
        <w:t>；</w:t>
      </w:r>
      <w:proofErr w:type="gramStart"/>
      <w:r w:rsidR="00EB3526" w:rsidRPr="00574253">
        <w:rPr>
          <w:rFonts w:hAnsi="標楷體" w:hint="eastAsia"/>
        </w:rPr>
        <w:t>此外，</w:t>
      </w:r>
      <w:proofErr w:type="gramEnd"/>
      <w:r w:rsidR="00EB3526" w:rsidRPr="00574253">
        <w:rPr>
          <w:rFonts w:hAnsi="標楷體" w:hint="eastAsia"/>
        </w:rPr>
        <w:t>更有教育部與</w:t>
      </w:r>
      <w:proofErr w:type="gramStart"/>
      <w:r w:rsidR="00EB3526" w:rsidRPr="00574253">
        <w:rPr>
          <w:rFonts w:hAnsi="標楷體" w:hint="eastAsia"/>
        </w:rPr>
        <w:t>遴</w:t>
      </w:r>
      <w:proofErr w:type="gramEnd"/>
      <w:r w:rsidR="00EB3526" w:rsidRPr="00574253">
        <w:rPr>
          <w:rFonts w:hAnsi="標楷體" w:hint="eastAsia"/>
        </w:rPr>
        <w:t>委會對</w:t>
      </w:r>
      <w:r w:rsidR="00061250" w:rsidRPr="00574253">
        <w:rPr>
          <w:rFonts w:hAnsi="標楷體" w:hint="eastAsia"/>
        </w:rPr>
        <w:t>『</w:t>
      </w:r>
      <w:r w:rsidR="00EB3526" w:rsidRPr="00574253">
        <w:rPr>
          <w:rFonts w:hAnsi="標楷體" w:hint="eastAsia"/>
        </w:rPr>
        <w:t>適法性</w:t>
      </w:r>
      <w:r w:rsidR="00061250" w:rsidRPr="00574253">
        <w:rPr>
          <w:rFonts w:hAnsi="標楷體" w:hint="eastAsia"/>
        </w:rPr>
        <w:t>』</w:t>
      </w:r>
      <w:r w:rsidR="00EB3526" w:rsidRPr="00574253">
        <w:rPr>
          <w:rFonts w:hAnsi="標楷體" w:hint="eastAsia"/>
        </w:rPr>
        <w:t>認定意見相左時，究應如何處置欠缺明確規範等問題，</w:t>
      </w:r>
      <w:proofErr w:type="gramStart"/>
      <w:r w:rsidR="00EB3526" w:rsidRPr="00574253">
        <w:rPr>
          <w:rFonts w:hAnsi="標楷體" w:hint="eastAsia"/>
        </w:rPr>
        <w:t>均核有</w:t>
      </w:r>
      <w:proofErr w:type="gramEnd"/>
      <w:r w:rsidR="00EB3526" w:rsidRPr="00574253">
        <w:rPr>
          <w:rFonts w:hAnsi="標楷體" w:hint="eastAsia"/>
        </w:rPr>
        <w:t>違失。教育部允應就此通盤檢討，</w:t>
      </w:r>
      <w:proofErr w:type="gramStart"/>
      <w:r w:rsidR="00EB3526" w:rsidRPr="00574253">
        <w:rPr>
          <w:rFonts w:hAnsi="標楷體" w:hint="eastAsia"/>
        </w:rPr>
        <w:t>研</w:t>
      </w:r>
      <w:proofErr w:type="gramEnd"/>
      <w:r w:rsidR="00EB3526" w:rsidRPr="00574253">
        <w:rPr>
          <w:rFonts w:hAnsi="標楷體" w:hint="eastAsia"/>
        </w:rPr>
        <w:t>謀改善</w:t>
      </w:r>
      <w:r w:rsidR="00601A99" w:rsidRPr="00574253">
        <w:rPr>
          <w:rFonts w:hAnsi="標楷體" w:hint="eastAsia"/>
        </w:rPr>
        <w:t>」</w:t>
      </w:r>
      <w:r w:rsidR="007809BD" w:rsidRPr="00574253">
        <w:rPr>
          <w:rStyle w:val="aff2"/>
          <w:rFonts w:hAnsi="標楷體"/>
        </w:rPr>
        <w:footnoteReference w:id="21"/>
      </w:r>
      <w:r w:rsidR="00EB3526" w:rsidRPr="00574253">
        <w:rPr>
          <w:rFonts w:hAnsi="標楷體" w:hint="eastAsia"/>
        </w:rPr>
        <w:t>。</w:t>
      </w:r>
    </w:p>
    <w:p w:rsidR="00CB1F3A" w:rsidRPr="00574253" w:rsidRDefault="00CB1F3A" w:rsidP="00CB1F3A">
      <w:pPr>
        <w:pStyle w:val="3"/>
        <w:rPr>
          <w:rFonts w:hAnsi="標楷體"/>
        </w:rPr>
      </w:pPr>
      <w:proofErr w:type="gramStart"/>
      <w:r w:rsidRPr="00574253">
        <w:rPr>
          <w:rFonts w:hAnsi="標楷體" w:hint="eastAsia"/>
        </w:rPr>
        <w:t>此外，</w:t>
      </w:r>
      <w:proofErr w:type="gramEnd"/>
      <w:r w:rsidRPr="00574253">
        <w:rPr>
          <w:rFonts w:hAnsi="標楷體" w:hint="eastAsia"/>
        </w:rPr>
        <w:t>殊不論過去</w:t>
      </w:r>
      <w:r w:rsidR="00EB68FC" w:rsidRPr="00574253">
        <w:rPr>
          <w:rFonts w:hAnsi="標楷體" w:hint="eastAsia"/>
        </w:rPr>
        <w:t>個案</w:t>
      </w:r>
      <w:r w:rsidRPr="00574253">
        <w:rPr>
          <w:rFonts w:hAnsi="標楷體" w:hint="eastAsia"/>
        </w:rPr>
        <w:t>事件爭議，目前各大學校長遴選文化</w:t>
      </w:r>
      <w:r w:rsidRPr="00574253">
        <w:rPr>
          <w:rFonts w:hAnsi="標楷體" w:hint="eastAsia"/>
          <w:szCs w:val="32"/>
        </w:rPr>
        <w:t>發展</w:t>
      </w:r>
      <w:r w:rsidRPr="00574253">
        <w:rPr>
          <w:rFonts w:hAnsi="標楷體" w:hint="eastAsia"/>
        </w:rPr>
        <w:t>多元，或有以校內外人士為主等殊異之立場，尚與</w:t>
      </w:r>
      <w:r w:rsidRPr="00574253">
        <w:rPr>
          <w:rFonts w:hAnsi="標楷體"/>
          <w:b/>
        </w:rPr>
        <w:t>校園</w:t>
      </w:r>
      <w:r w:rsidRPr="00574253">
        <w:rPr>
          <w:rFonts w:hAnsi="標楷體" w:hint="eastAsia"/>
          <w:b/>
        </w:rPr>
        <w:t>民主風氣</w:t>
      </w:r>
      <w:r w:rsidRPr="00574253">
        <w:rPr>
          <w:rFonts w:hAnsi="標楷體" w:hint="eastAsia"/>
        </w:rPr>
        <w:t>以及</w:t>
      </w:r>
      <w:r w:rsidRPr="00574253">
        <w:rPr>
          <w:rFonts w:hAnsi="標楷體"/>
          <w:b/>
        </w:rPr>
        <w:t>當事人</w:t>
      </w:r>
      <w:r w:rsidRPr="00574253">
        <w:rPr>
          <w:rFonts w:hAnsi="標楷體" w:hint="eastAsia"/>
          <w:b/>
        </w:rPr>
        <w:t>風格</w:t>
      </w:r>
      <w:r w:rsidRPr="00574253">
        <w:rPr>
          <w:rFonts w:hAnsi="標楷體" w:hint="eastAsia"/>
        </w:rPr>
        <w:t>息息相</w:t>
      </w:r>
      <w:r w:rsidRPr="00574253">
        <w:rPr>
          <w:rFonts w:hAnsi="標楷體"/>
        </w:rPr>
        <w:t>關</w:t>
      </w:r>
      <w:r w:rsidRPr="00574253">
        <w:rPr>
          <w:rFonts w:hAnsi="標楷體" w:hint="eastAsia"/>
        </w:rPr>
        <w:t>，此</w:t>
      </w:r>
      <w:proofErr w:type="gramStart"/>
      <w:r w:rsidRPr="00574253">
        <w:rPr>
          <w:rFonts w:hAnsi="標楷體" w:hint="eastAsia"/>
        </w:rPr>
        <w:t>有本通案</w:t>
      </w:r>
      <w:proofErr w:type="gramEnd"/>
      <w:r w:rsidRPr="00574253">
        <w:rPr>
          <w:rFonts w:hAnsi="標楷體" w:hint="eastAsia"/>
        </w:rPr>
        <w:t>調查研究諮詢意見可參。</w:t>
      </w:r>
      <w:proofErr w:type="gramStart"/>
      <w:r w:rsidRPr="00574253">
        <w:rPr>
          <w:rFonts w:hAnsi="標楷體" w:hint="eastAsia"/>
        </w:rPr>
        <w:t>茲摘述各</w:t>
      </w:r>
      <w:proofErr w:type="gramEnd"/>
      <w:r w:rsidRPr="00574253">
        <w:rPr>
          <w:rFonts w:hAnsi="標楷體" w:hint="eastAsia"/>
        </w:rPr>
        <w:t>專家學者或教師代表之相關意見如</w:t>
      </w:r>
      <w:proofErr w:type="gramStart"/>
      <w:r w:rsidRPr="00574253">
        <w:rPr>
          <w:rFonts w:hAnsi="標楷體" w:hint="eastAsia"/>
        </w:rPr>
        <w:t>后</w:t>
      </w:r>
      <w:proofErr w:type="gramEnd"/>
      <w:r w:rsidRPr="00574253">
        <w:rPr>
          <w:rFonts w:hAnsi="標楷體" w:hint="eastAsia"/>
        </w:rPr>
        <w:t>：</w:t>
      </w:r>
    </w:p>
    <w:p w:rsidR="00CB1F3A" w:rsidRPr="00574253" w:rsidRDefault="001B047D" w:rsidP="00CB1F3A">
      <w:pPr>
        <w:pStyle w:val="4"/>
        <w:rPr>
          <w:rFonts w:hAnsi="標楷體"/>
        </w:rPr>
      </w:pPr>
      <w:r w:rsidRPr="00574253">
        <w:rPr>
          <w:rFonts w:hAnsi="標楷體" w:hint="eastAsia"/>
        </w:rPr>
        <w:lastRenderedPageBreak/>
        <w:t>「</w:t>
      </w:r>
      <w:r w:rsidR="00CB1F3A" w:rsidRPr="00574253">
        <w:rPr>
          <w:rFonts w:hAnsi="標楷體" w:hint="eastAsia"/>
        </w:rPr>
        <w:t>大學校長產生已</w:t>
      </w:r>
      <w:r w:rsidR="00CB1F3A" w:rsidRPr="00574253">
        <w:rPr>
          <w:rFonts w:hAnsi="標楷體" w:hint="eastAsia"/>
          <w:b/>
        </w:rPr>
        <w:t>由遴選演變為競選</w:t>
      </w:r>
      <w:r w:rsidR="00CB1F3A" w:rsidRPr="00574253">
        <w:rPr>
          <w:rFonts w:hAnsi="標楷體" w:hint="eastAsia"/>
        </w:rPr>
        <w:t>，有些校長候選人為求勝出，拉幫結派、送禮宴客、期約以主管職務換取支持，選風敗壞，讓德高望重者卻步。遴選校長為大學自治事項，國立大學法人化後，校長由法人聘任</w:t>
      </w:r>
      <w:r w:rsidR="000D5A78" w:rsidRPr="00574253">
        <w:rPr>
          <w:rFonts w:hAnsi="標楷體" w:hint="eastAsia"/>
        </w:rPr>
        <w:t>」</w:t>
      </w:r>
      <w:r w:rsidR="00CB1F3A" w:rsidRPr="00574253">
        <w:rPr>
          <w:rFonts w:hAnsi="標楷體" w:hint="eastAsia"/>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szCs w:val="32"/>
        </w:rPr>
        <w:t>國立大學</w:t>
      </w:r>
      <w:r w:rsidR="00CB1F3A" w:rsidRPr="00574253">
        <w:rPr>
          <w:rFonts w:hAnsi="標楷體" w:hint="eastAsia"/>
          <w:szCs w:val="32"/>
        </w:rPr>
        <w:t>校長</w:t>
      </w:r>
      <w:r w:rsidR="00CB1F3A" w:rsidRPr="00574253">
        <w:rPr>
          <w:rFonts w:hAnsi="標楷體"/>
          <w:szCs w:val="32"/>
        </w:rPr>
        <w:t>遴選</w:t>
      </w:r>
      <w:r w:rsidR="00CB1F3A" w:rsidRPr="00574253">
        <w:rPr>
          <w:rFonts w:hAnsi="標楷體" w:hint="eastAsia"/>
          <w:szCs w:val="32"/>
        </w:rPr>
        <w:t>方面，大學法第9條修正後，</w:t>
      </w:r>
      <w:r w:rsidR="00CB1F3A" w:rsidRPr="00574253">
        <w:rPr>
          <w:rFonts w:hAnsi="標楷體"/>
          <w:szCs w:val="32"/>
        </w:rPr>
        <w:t>校務會議</w:t>
      </w:r>
      <w:r w:rsidR="00CB1F3A" w:rsidRPr="00574253">
        <w:rPr>
          <w:rFonts w:hAnsi="標楷體" w:hint="eastAsia"/>
          <w:szCs w:val="32"/>
        </w:rPr>
        <w:t>代表未</w:t>
      </w:r>
      <w:r w:rsidR="00CB1F3A" w:rsidRPr="00574253">
        <w:rPr>
          <w:rFonts w:hAnsi="標楷體"/>
          <w:szCs w:val="32"/>
        </w:rPr>
        <w:t>過半，</w:t>
      </w:r>
      <w:r w:rsidR="00CB1F3A" w:rsidRPr="00574253">
        <w:rPr>
          <w:rFonts w:hAnsi="標楷體" w:hint="eastAsia"/>
          <w:szCs w:val="32"/>
        </w:rPr>
        <w:t>由</w:t>
      </w:r>
      <w:r w:rsidR="00CB1F3A" w:rsidRPr="00574253">
        <w:rPr>
          <w:rFonts w:hAnsi="標楷體"/>
          <w:szCs w:val="32"/>
        </w:rPr>
        <w:t>遴選委員會獨立行使職權</w:t>
      </w:r>
      <w:r w:rsidR="00CB1F3A" w:rsidRPr="00574253">
        <w:rPr>
          <w:rFonts w:hAnsi="標楷體" w:hint="eastAsia"/>
          <w:szCs w:val="32"/>
        </w:rPr>
        <w:t>，惟有時</w:t>
      </w:r>
      <w:r w:rsidR="00CB1F3A" w:rsidRPr="00574253">
        <w:rPr>
          <w:rFonts w:hAnsi="標楷體"/>
          <w:szCs w:val="32"/>
        </w:rPr>
        <w:t>遴選委員會</w:t>
      </w:r>
      <w:r w:rsidR="00CB1F3A" w:rsidRPr="00574253">
        <w:rPr>
          <w:rFonts w:hAnsi="標楷體" w:hint="eastAsia"/>
          <w:szCs w:val="32"/>
        </w:rPr>
        <w:t>內部</w:t>
      </w:r>
      <w:r w:rsidR="00CB1F3A" w:rsidRPr="00574253">
        <w:rPr>
          <w:rFonts w:hAnsi="標楷體"/>
          <w:szCs w:val="32"/>
        </w:rPr>
        <w:t>派系嚴重</w:t>
      </w:r>
      <w:r w:rsidR="00CB1F3A" w:rsidRPr="00574253">
        <w:rPr>
          <w:rFonts w:hAnsi="標楷體" w:hint="eastAsia"/>
          <w:szCs w:val="32"/>
        </w:rPr>
        <w:t>，亦影響遴選機制進行。又</w:t>
      </w:r>
      <w:r w:rsidR="00CB1F3A" w:rsidRPr="00574253">
        <w:rPr>
          <w:rFonts w:hAnsi="標楷體"/>
          <w:szCs w:val="32"/>
        </w:rPr>
        <w:t>遴選委員會不用受校務會議拘束，</w:t>
      </w:r>
      <w:r w:rsidR="00CB1F3A" w:rsidRPr="00574253">
        <w:rPr>
          <w:rFonts w:hAnsi="標楷體" w:hint="eastAsia"/>
          <w:szCs w:val="32"/>
        </w:rPr>
        <w:t>係</w:t>
      </w:r>
      <w:r w:rsidR="00CB1F3A" w:rsidRPr="00574253">
        <w:rPr>
          <w:rFonts w:hAnsi="標楷體"/>
          <w:szCs w:val="32"/>
        </w:rPr>
        <w:t>違反大學法</w:t>
      </w:r>
      <w:r w:rsidR="00CB1F3A" w:rsidRPr="00574253">
        <w:rPr>
          <w:rFonts w:hAnsi="標楷體" w:hint="eastAsia"/>
          <w:szCs w:val="32"/>
        </w:rPr>
        <w:t>，</w:t>
      </w:r>
      <w:r w:rsidR="00CB1F3A" w:rsidRPr="00574253">
        <w:rPr>
          <w:rFonts w:hAnsi="標楷體"/>
          <w:szCs w:val="32"/>
        </w:rPr>
        <w:t>遴選委員會可以自</w:t>
      </w:r>
      <w:r w:rsidR="00CB1F3A" w:rsidRPr="00574253">
        <w:rPr>
          <w:rFonts w:hAnsi="標楷體" w:hint="eastAsia"/>
          <w:szCs w:val="32"/>
        </w:rPr>
        <w:t>訂</w:t>
      </w:r>
      <w:r w:rsidR="00CB1F3A" w:rsidRPr="00574253">
        <w:rPr>
          <w:rFonts w:hAnsi="標楷體"/>
          <w:szCs w:val="32"/>
        </w:rPr>
        <w:t>新聘校長程序，</w:t>
      </w:r>
      <w:r w:rsidR="00CB1F3A" w:rsidRPr="00574253">
        <w:rPr>
          <w:rFonts w:hAnsi="標楷體" w:hint="eastAsia"/>
          <w:szCs w:val="32"/>
        </w:rPr>
        <w:t>亦</w:t>
      </w:r>
      <w:r w:rsidR="00CB1F3A" w:rsidRPr="00574253">
        <w:rPr>
          <w:rFonts w:hAnsi="標楷體"/>
          <w:szCs w:val="32"/>
        </w:rPr>
        <w:t>違反再授權禁止原則，</w:t>
      </w:r>
      <w:r w:rsidR="00CB1F3A" w:rsidRPr="00574253">
        <w:rPr>
          <w:rFonts w:hAnsi="標楷體" w:hint="eastAsia"/>
          <w:szCs w:val="32"/>
        </w:rPr>
        <w:t>惟迄今</w:t>
      </w:r>
      <w:r w:rsidR="00CB1F3A" w:rsidRPr="00574253">
        <w:rPr>
          <w:rFonts w:hAnsi="標楷體"/>
          <w:szCs w:val="32"/>
        </w:rPr>
        <w:t>教育部函示尚未廢止</w:t>
      </w:r>
      <w:r w:rsidR="00CB1F3A" w:rsidRPr="00574253">
        <w:rPr>
          <w:rFonts w:hAnsi="標楷體" w:hint="eastAsia"/>
          <w:szCs w:val="32"/>
        </w:rPr>
        <w:t>，</w:t>
      </w:r>
      <w:r w:rsidR="00CB1F3A" w:rsidRPr="00574253">
        <w:rPr>
          <w:rFonts w:hAnsi="標楷體"/>
          <w:szCs w:val="32"/>
        </w:rPr>
        <w:t>建議教育部</w:t>
      </w:r>
      <w:r w:rsidR="00CB1F3A" w:rsidRPr="00574253">
        <w:rPr>
          <w:rFonts w:hAnsi="標楷體" w:hint="eastAsia"/>
          <w:szCs w:val="32"/>
        </w:rPr>
        <w:t>應予</w:t>
      </w:r>
      <w:r w:rsidR="00CB1F3A" w:rsidRPr="00574253">
        <w:rPr>
          <w:rFonts w:hAnsi="標楷體"/>
          <w:szCs w:val="32"/>
        </w:rPr>
        <w:t>修正</w:t>
      </w:r>
      <w:r w:rsidR="00B547C4" w:rsidRPr="00574253">
        <w:rPr>
          <w:rFonts w:hAnsi="標楷體" w:hint="eastAsia"/>
        </w:rPr>
        <w:t>」</w:t>
      </w:r>
      <w:r w:rsidR="00CB1F3A" w:rsidRPr="00574253">
        <w:rPr>
          <w:rFonts w:hAnsi="標楷體" w:hint="eastAsia"/>
          <w:szCs w:val="32"/>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hint="eastAsia"/>
        </w:rPr>
        <w:t>校園民主非一切問題之解方，校務會議即便</w:t>
      </w:r>
      <w:proofErr w:type="gramStart"/>
      <w:r w:rsidR="00CB1F3A" w:rsidRPr="00574253">
        <w:rPr>
          <w:rFonts w:hAnsi="標楷體" w:hint="eastAsia"/>
        </w:rPr>
        <w:t>採</w:t>
      </w:r>
      <w:proofErr w:type="gramEnd"/>
      <w:r w:rsidR="00CB1F3A" w:rsidRPr="00574253">
        <w:rPr>
          <w:rFonts w:hAnsi="標楷體" w:hint="eastAsia"/>
        </w:rPr>
        <w:t>普選，恐也易被操控。目前大學校長遴選機制，國外學者意願極低，若未來係透過校務會議普選，恐怕更不易遴選國外校長人才。大學自治範圍應限於學術領域突破性及特色發展，至於採購、學生輔導部分則無須教授治校，治校是否由教授以外一般人員參與，須深思</w:t>
      </w:r>
      <w:r w:rsidR="00B547C4" w:rsidRPr="00574253">
        <w:rPr>
          <w:rFonts w:hAnsi="標楷體" w:hint="eastAsia"/>
        </w:rPr>
        <w:t>」</w:t>
      </w:r>
      <w:r w:rsidR="00CB1F3A" w:rsidRPr="00574253">
        <w:rPr>
          <w:rFonts w:hAnsi="標楷體" w:hint="eastAsia"/>
        </w:rPr>
        <w:t>。</w:t>
      </w:r>
    </w:p>
    <w:p w:rsidR="00CB1F3A" w:rsidRPr="00574253" w:rsidRDefault="001B047D" w:rsidP="00CB1F3A">
      <w:pPr>
        <w:pStyle w:val="4"/>
        <w:rPr>
          <w:rFonts w:hAnsi="標楷體"/>
          <w:bCs/>
          <w:szCs w:val="32"/>
        </w:rPr>
      </w:pPr>
      <w:r w:rsidRPr="00574253">
        <w:rPr>
          <w:rFonts w:hAnsi="標楷體" w:hint="eastAsia"/>
        </w:rPr>
        <w:t>「</w:t>
      </w:r>
      <w:r w:rsidR="00CB1F3A" w:rsidRPr="00574253">
        <w:rPr>
          <w:rFonts w:hAnsi="標楷體" w:hint="eastAsia"/>
          <w:bCs/>
          <w:szCs w:val="32"/>
        </w:rPr>
        <w:t>教育部無法處理國立○○大學案，係因</w:t>
      </w:r>
      <w:proofErr w:type="gramStart"/>
      <w:r w:rsidR="00CB1F3A" w:rsidRPr="00574253">
        <w:rPr>
          <w:rFonts w:hAnsi="標楷體" w:hint="eastAsia"/>
          <w:bCs/>
          <w:szCs w:val="32"/>
        </w:rPr>
        <w:t>遴</w:t>
      </w:r>
      <w:proofErr w:type="gramEnd"/>
      <w:r w:rsidR="00CB1F3A" w:rsidRPr="00574253">
        <w:rPr>
          <w:rFonts w:hAnsi="標楷體" w:hint="eastAsia"/>
          <w:bCs/>
          <w:szCs w:val="32"/>
        </w:rPr>
        <w:t>委會相關作業</w:t>
      </w:r>
      <w:r w:rsidR="00CB1F3A" w:rsidRPr="00574253">
        <w:rPr>
          <w:rFonts w:hAnsi="標楷體" w:hint="eastAsia"/>
          <w:szCs w:val="32"/>
        </w:rPr>
        <w:t>細則</w:t>
      </w:r>
      <w:r w:rsidR="00CB1F3A" w:rsidRPr="00574253">
        <w:rPr>
          <w:rFonts w:hAnsi="標楷體" w:hint="eastAsia"/>
          <w:bCs/>
          <w:szCs w:val="32"/>
        </w:rPr>
        <w:t>或</w:t>
      </w:r>
      <w:proofErr w:type="gramStart"/>
      <w:r w:rsidR="00CB1F3A" w:rsidRPr="00574253">
        <w:rPr>
          <w:rFonts w:hAnsi="標楷體" w:hint="eastAsia"/>
          <w:bCs/>
          <w:szCs w:val="32"/>
        </w:rPr>
        <w:t>規定若訂得</w:t>
      </w:r>
      <w:proofErr w:type="gramEnd"/>
      <w:r w:rsidR="00CB1F3A" w:rsidRPr="00574253">
        <w:rPr>
          <w:rFonts w:hAnsi="標楷體" w:hint="eastAsia"/>
          <w:bCs/>
          <w:szCs w:val="32"/>
        </w:rPr>
        <w:t>很簡略，將不會牴觸中央法令。原本建議</w:t>
      </w:r>
      <w:proofErr w:type="gramStart"/>
      <w:r w:rsidR="00CB1F3A" w:rsidRPr="00574253">
        <w:rPr>
          <w:rFonts w:hAnsi="標楷體" w:hint="eastAsia"/>
          <w:bCs/>
          <w:szCs w:val="32"/>
        </w:rPr>
        <w:t>遴</w:t>
      </w:r>
      <w:proofErr w:type="gramEnd"/>
      <w:r w:rsidR="00CB1F3A" w:rsidRPr="00574253">
        <w:rPr>
          <w:rFonts w:hAnsi="標楷體" w:hint="eastAsia"/>
          <w:bCs/>
          <w:szCs w:val="32"/>
        </w:rPr>
        <w:t>委會委員僅能擔任2次，惟未果，後來大學法係規定同1人連續受聘擔任同一學校之</w:t>
      </w:r>
      <w:proofErr w:type="gramStart"/>
      <w:r w:rsidR="00CB1F3A" w:rsidRPr="00574253">
        <w:rPr>
          <w:rFonts w:hAnsi="標楷體" w:hint="eastAsia"/>
          <w:bCs/>
          <w:szCs w:val="32"/>
        </w:rPr>
        <w:t>遴</w:t>
      </w:r>
      <w:proofErr w:type="gramEnd"/>
      <w:r w:rsidR="00CB1F3A" w:rsidRPr="00574253">
        <w:rPr>
          <w:rFonts w:hAnsi="標楷體" w:hint="eastAsia"/>
          <w:bCs/>
          <w:szCs w:val="32"/>
        </w:rPr>
        <w:t>委會</w:t>
      </w:r>
      <w:r w:rsidR="00CB1F3A" w:rsidRPr="00574253">
        <w:rPr>
          <w:rFonts w:hAnsi="標楷體" w:hint="eastAsia"/>
        </w:rPr>
        <w:t>委員</w:t>
      </w:r>
      <w:r w:rsidR="00CB1F3A" w:rsidRPr="00574253">
        <w:rPr>
          <w:rFonts w:hAnsi="標楷體" w:hint="eastAsia"/>
          <w:bCs/>
          <w:szCs w:val="32"/>
        </w:rPr>
        <w:t>，以1次為限。之所以會有這麼多問題，主要係因教育部相關規定未</w:t>
      </w:r>
      <w:proofErr w:type="gramStart"/>
      <w:r w:rsidR="00CB1F3A" w:rsidRPr="00574253">
        <w:rPr>
          <w:rFonts w:hAnsi="標楷體" w:hint="eastAsia"/>
          <w:bCs/>
          <w:szCs w:val="32"/>
        </w:rPr>
        <w:t>臻</w:t>
      </w:r>
      <w:proofErr w:type="gramEnd"/>
      <w:r w:rsidR="00CB1F3A" w:rsidRPr="00574253">
        <w:rPr>
          <w:rFonts w:hAnsi="標楷體" w:hint="eastAsia"/>
          <w:bCs/>
          <w:szCs w:val="32"/>
        </w:rPr>
        <w:t>完備</w:t>
      </w:r>
      <w:r w:rsidR="00B547C4" w:rsidRPr="00574253">
        <w:rPr>
          <w:rFonts w:hAnsi="標楷體" w:hint="eastAsia"/>
        </w:rPr>
        <w:t>」</w:t>
      </w:r>
      <w:r w:rsidR="00CB1F3A" w:rsidRPr="00574253">
        <w:rPr>
          <w:rFonts w:hAnsi="標楷體" w:hint="eastAsia"/>
          <w:bCs/>
          <w:szCs w:val="32"/>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hint="eastAsia"/>
          <w:szCs w:val="32"/>
        </w:rPr>
        <w:t>教育部似乎認為新的</w:t>
      </w:r>
      <w:proofErr w:type="gramStart"/>
      <w:r w:rsidR="00CB1F3A" w:rsidRPr="00574253">
        <w:rPr>
          <w:rFonts w:hAnsi="標楷體" w:hint="eastAsia"/>
          <w:szCs w:val="32"/>
        </w:rPr>
        <w:t>遴</w:t>
      </w:r>
      <w:proofErr w:type="gramEnd"/>
      <w:r w:rsidR="00CB1F3A" w:rsidRPr="00574253">
        <w:rPr>
          <w:rFonts w:hAnsi="標楷體" w:hint="eastAsia"/>
          <w:szCs w:val="32"/>
        </w:rPr>
        <w:t>委會組成，</w:t>
      </w:r>
      <w:r w:rsidR="007D4836" w:rsidRPr="00574253">
        <w:rPr>
          <w:rFonts w:hAnsi="標楷體" w:hint="eastAsia"/>
          <w:szCs w:val="32"/>
        </w:rPr>
        <w:t>『</w:t>
      </w:r>
      <w:r w:rsidR="00CB1F3A" w:rsidRPr="00574253">
        <w:rPr>
          <w:rFonts w:hAnsi="標楷體" w:hint="eastAsia"/>
          <w:szCs w:val="32"/>
        </w:rPr>
        <w:t>可避免以往校務會議所推派之代表比率超過一半，校長候選人多來自於校內，難以吸收校外卓越人才等問題，真正落實超然獨立之遴選精神</w:t>
      </w:r>
      <w:r w:rsidR="003B6E81" w:rsidRPr="00574253">
        <w:rPr>
          <w:rFonts w:hAnsi="標楷體" w:hint="eastAsia"/>
          <w:szCs w:val="32"/>
        </w:rPr>
        <w:t>（立法理由）</w:t>
      </w:r>
      <w:r w:rsidR="00F50625" w:rsidRPr="00574253">
        <w:rPr>
          <w:rFonts w:hAnsi="標楷體" w:hint="eastAsia"/>
          <w:szCs w:val="32"/>
        </w:rPr>
        <w:t>』</w:t>
      </w:r>
      <w:r w:rsidR="00D872EC" w:rsidRPr="00574253">
        <w:rPr>
          <w:rFonts w:hAnsi="標楷體" w:hint="eastAsia"/>
          <w:szCs w:val="32"/>
        </w:rPr>
        <w:t>。</w:t>
      </w:r>
      <w:r w:rsidR="00CB1F3A" w:rsidRPr="00574253">
        <w:rPr>
          <w:rFonts w:hAnsi="標楷體" w:hint="eastAsia"/>
          <w:szCs w:val="32"/>
        </w:rPr>
        <w:t>教育部此種想法，可能過度單純。新的</w:t>
      </w:r>
      <w:proofErr w:type="gramStart"/>
      <w:r w:rsidR="00CB1F3A" w:rsidRPr="00574253">
        <w:rPr>
          <w:rFonts w:hAnsi="標楷體" w:hint="eastAsia"/>
          <w:szCs w:val="32"/>
        </w:rPr>
        <w:t>遴</w:t>
      </w:r>
      <w:proofErr w:type="gramEnd"/>
      <w:r w:rsidR="00CB1F3A" w:rsidRPr="00574253">
        <w:rPr>
          <w:rFonts w:hAnsi="標楷體" w:hint="eastAsia"/>
          <w:szCs w:val="32"/>
        </w:rPr>
        <w:t>委會組</w:t>
      </w:r>
      <w:r w:rsidR="00CB1F3A" w:rsidRPr="00574253">
        <w:rPr>
          <w:rFonts w:hAnsi="標楷體" w:hint="eastAsia"/>
          <w:szCs w:val="32"/>
        </w:rPr>
        <w:lastRenderedPageBreak/>
        <w:t>成，仍然有被校內少數人或某些派系把持的風險，對這種風險缺乏警覺，沒有對</w:t>
      </w:r>
      <w:proofErr w:type="gramStart"/>
      <w:r w:rsidR="00CB1F3A" w:rsidRPr="00574253">
        <w:rPr>
          <w:rFonts w:hAnsi="標楷體" w:hint="eastAsia"/>
          <w:szCs w:val="32"/>
        </w:rPr>
        <w:t>遴</w:t>
      </w:r>
      <w:proofErr w:type="gramEnd"/>
      <w:r w:rsidR="00CB1F3A" w:rsidRPr="00574253">
        <w:rPr>
          <w:rFonts w:hAnsi="標楷體" w:hint="eastAsia"/>
          <w:szCs w:val="32"/>
        </w:rPr>
        <w:t>委會可能的違法或不當行為訂定必要的約束規定，乃是導致某些國立大學校長遴選過程中發生重大爭議的重要原因</w:t>
      </w:r>
      <w:r w:rsidR="00B547C4" w:rsidRPr="00574253">
        <w:rPr>
          <w:rFonts w:hAnsi="標楷體" w:hint="eastAsia"/>
        </w:rPr>
        <w:t>」</w:t>
      </w:r>
      <w:r w:rsidR="00CB1F3A" w:rsidRPr="00574253">
        <w:rPr>
          <w:rFonts w:hAnsi="標楷體" w:hint="eastAsia"/>
          <w:szCs w:val="32"/>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hint="eastAsia"/>
          <w:bCs/>
          <w:szCs w:val="32"/>
        </w:rPr>
        <w:t>各校校長遴選模式多元發展，且與校園文化風氣以及當事人風格息息相關。以某國立大學為例，遴選委員會委員可以連署舉才，但是遴選委員推薦人選是否將比各界連署推薦人選為佳？我個人持保留態度，且該校教師無投票權，而是透過校務會議代表行使同意權。另一所國立大學的教師則可以事先投票，校長候選人亦很少向每位教師拜票。本校教師對校長候選人可以行使同意權投票，其他國立大學亦有類似本校作法，只是同意票門檻比率不一</w:t>
      </w:r>
      <w:r w:rsidR="00B547C4" w:rsidRPr="00574253">
        <w:rPr>
          <w:rFonts w:hAnsi="標楷體" w:hint="eastAsia"/>
        </w:rPr>
        <w:t>」</w:t>
      </w:r>
      <w:r w:rsidR="00CB1F3A" w:rsidRPr="00574253">
        <w:rPr>
          <w:rFonts w:hAnsi="標楷體" w:hint="eastAsia"/>
          <w:bCs/>
          <w:szCs w:val="32"/>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hint="eastAsia"/>
          <w:bCs/>
          <w:szCs w:val="32"/>
        </w:rPr>
        <w:t>校長由校外人士擔任時，可以帶入新的思維，也可以考驗校長候選人是否關心真正關心及瞭解該校之校務發展，而非以過客的心態。我們也看到少數國立大學，為了排除校外人士擔任校長的可能性，刻意提高同意票門檻為選舉人過半同意才能擔任校長候選人的情事，變相阻絕校外人士參與的可能性。一般而言，</w:t>
      </w:r>
      <w:proofErr w:type="gramStart"/>
      <w:r w:rsidR="00CB1F3A" w:rsidRPr="00574253">
        <w:rPr>
          <w:rFonts w:hAnsi="標楷體" w:hint="eastAsia"/>
          <w:bCs/>
          <w:szCs w:val="32"/>
        </w:rPr>
        <w:t>遴</w:t>
      </w:r>
      <w:proofErr w:type="gramEnd"/>
      <w:r w:rsidR="00CB1F3A" w:rsidRPr="00574253">
        <w:rPr>
          <w:rFonts w:hAnsi="標楷體" w:hint="eastAsia"/>
          <w:bCs/>
          <w:szCs w:val="32"/>
        </w:rPr>
        <w:t>委會尊重校務會議投票或教師投票後進入遴選委員會的校長候選人名單的優先順序，但我們也看到有不同的案例。有一所國立大學很特殊，沒有校長續任辦法，校長要續任，所有校長遴選</w:t>
      </w:r>
      <w:proofErr w:type="gramStart"/>
      <w:r w:rsidR="00CB1F3A" w:rsidRPr="00574253">
        <w:rPr>
          <w:rFonts w:hAnsi="標楷體" w:hint="eastAsia"/>
          <w:bCs/>
          <w:szCs w:val="32"/>
        </w:rPr>
        <w:t>程序均須重新</w:t>
      </w:r>
      <w:proofErr w:type="gramEnd"/>
      <w:r w:rsidR="00CB1F3A" w:rsidRPr="00574253">
        <w:rPr>
          <w:rFonts w:hAnsi="標楷體" w:hint="eastAsia"/>
          <w:bCs/>
          <w:szCs w:val="32"/>
        </w:rPr>
        <w:t>再來一次，該校在重新遴選的過程中，校內教師反對校長續任的票數多於同意續任票數，然而最後遴選委員會還是青睞原任校長</w:t>
      </w:r>
      <w:r w:rsidR="00B547C4" w:rsidRPr="00574253">
        <w:rPr>
          <w:rFonts w:hAnsi="標楷體" w:hint="eastAsia"/>
        </w:rPr>
        <w:t>」</w:t>
      </w:r>
      <w:r w:rsidR="00CB1F3A" w:rsidRPr="00574253">
        <w:rPr>
          <w:rFonts w:hAnsi="標楷體" w:hint="eastAsia"/>
          <w:bCs/>
          <w:szCs w:val="32"/>
        </w:rPr>
        <w:t>。</w:t>
      </w:r>
    </w:p>
    <w:p w:rsidR="00062E8E" w:rsidRPr="00574253" w:rsidRDefault="001B047D" w:rsidP="00CB1F3A">
      <w:pPr>
        <w:pStyle w:val="4"/>
        <w:rPr>
          <w:rFonts w:hAnsi="標楷體"/>
        </w:rPr>
      </w:pPr>
      <w:r w:rsidRPr="00574253">
        <w:rPr>
          <w:rFonts w:hAnsi="標楷體" w:hint="eastAsia"/>
        </w:rPr>
        <w:t>「</w:t>
      </w:r>
      <w:r w:rsidR="00062E8E" w:rsidRPr="00574253">
        <w:rPr>
          <w:rFonts w:hAnsi="標楷體" w:hint="eastAsia"/>
        </w:rPr>
        <w:t>校長是大學自治之核心人物，個人行事風格牽</w:t>
      </w:r>
      <w:r w:rsidR="00062E8E" w:rsidRPr="00574253">
        <w:rPr>
          <w:rFonts w:hAnsi="標楷體" w:hint="eastAsia"/>
        </w:rPr>
        <w:lastRenderedPageBreak/>
        <w:t>動校務會議之效能。政大校長遴選制度</w:t>
      </w:r>
      <w:proofErr w:type="gramStart"/>
      <w:r w:rsidR="00062E8E" w:rsidRPr="00574253">
        <w:rPr>
          <w:rFonts w:hAnsi="標楷體" w:hint="eastAsia"/>
        </w:rPr>
        <w:t>採</w:t>
      </w:r>
      <w:proofErr w:type="gramEnd"/>
      <w:r w:rsidR="00062E8E" w:rsidRPr="00574253">
        <w:rPr>
          <w:rFonts w:hAnsi="標楷體" w:hint="eastAsia"/>
        </w:rPr>
        <w:t>公告所有符合資格人員，並進行資格審查，過去遴選委員會把關過於</w:t>
      </w:r>
      <w:proofErr w:type="gramStart"/>
      <w:r w:rsidR="00062E8E" w:rsidRPr="00574253">
        <w:rPr>
          <w:rFonts w:hAnsi="標楷體" w:hint="eastAsia"/>
        </w:rPr>
        <w:t>嚴格，</w:t>
      </w:r>
      <w:proofErr w:type="gramEnd"/>
      <w:r w:rsidR="00062E8E" w:rsidRPr="00574253">
        <w:rPr>
          <w:rFonts w:hAnsi="標楷體" w:hint="eastAsia"/>
        </w:rPr>
        <w:t>造成10人符合資格只剩2人，第2關是同意權投票，組成包含專任教師85%、學生10%、行政5%，須得到</w:t>
      </w:r>
      <w:proofErr w:type="gramStart"/>
      <w:r w:rsidR="00062E8E" w:rsidRPr="00574253">
        <w:rPr>
          <w:rFonts w:hAnsi="標楷體" w:hint="eastAsia"/>
        </w:rPr>
        <w:t>5成</w:t>
      </w:r>
      <w:proofErr w:type="gramEnd"/>
      <w:r w:rsidR="00062E8E" w:rsidRPr="00574253">
        <w:rPr>
          <w:rFonts w:hAnsi="標楷體" w:hint="eastAsia"/>
        </w:rPr>
        <w:t>以上同意，這很困難，同意權投票形同普選，變成只有</w:t>
      </w:r>
      <w:r w:rsidR="00383F29" w:rsidRPr="00574253">
        <w:rPr>
          <w:rFonts w:hAnsi="標楷體" w:hint="eastAsia"/>
        </w:rPr>
        <w:t>學</w:t>
      </w:r>
      <w:r w:rsidR="00062E8E" w:rsidRPr="00574253">
        <w:rPr>
          <w:rFonts w:hAnsi="標楷體" w:hint="eastAsia"/>
        </w:rPr>
        <w:t>校出身才有可能過半，政大過去3任校長</w:t>
      </w:r>
      <w:proofErr w:type="gramStart"/>
      <w:r w:rsidR="00062E8E" w:rsidRPr="00574253">
        <w:rPr>
          <w:rFonts w:hAnsi="標楷體" w:hint="eastAsia"/>
        </w:rPr>
        <w:t>幾乎均為校</w:t>
      </w:r>
      <w:proofErr w:type="gramEnd"/>
      <w:r w:rsidR="00062E8E" w:rsidRPr="00574253">
        <w:rPr>
          <w:rFonts w:hAnsi="標楷體" w:hint="eastAsia"/>
        </w:rPr>
        <w:t>內人士，外校人士難以進來，且商學院及社科院是大院，其他學院人士很難脫穎而出。然而普選有其優缺點，校長如果無法得到校內多數認同，未來在施政上可能會遇到很多困難</w:t>
      </w:r>
      <w:r w:rsidR="00B547C4" w:rsidRPr="00574253">
        <w:rPr>
          <w:rFonts w:hAnsi="標楷體" w:hint="eastAsia"/>
        </w:rPr>
        <w:t>」</w:t>
      </w:r>
      <w:r w:rsidR="00062E8E" w:rsidRPr="00574253">
        <w:rPr>
          <w:rFonts w:hAnsi="標楷體" w:hint="eastAsia"/>
        </w:rPr>
        <w:t>。</w:t>
      </w:r>
    </w:p>
    <w:p w:rsidR="00CB1F3A" w:rsidRPr="00574253" w:rsidRDefault="001B047D" w:rsidP="00CB1F3A">
      <w:pPr>
        <w:pStyle w:val="4"/>
        <w:rPr>
          <w:rFonts w:hAnsi="標楷體"/>
        </w:rPr>
      </w:pPr>
      <w:r w:rsidRPr="00574253">
        <w:rPr>
          <w:rFonts w:hAnsi="標楷體" w:hint="eastAsia"/>
        </w:rPr>
        <w:t>「</w:t>
      </w:r>
      <w:r w:rsidR="00CB1F3A" w:rsidRPr="00574253">
        <w:rPr>
          <w:rFonts w:hAnsi="標楷體" w:hint="eastAsia"/>
        </w:rPr>
        <w:t>大學校長遴選，應回歸第一階段專任教師同意權，以及第二階段遴選權，政府應進行適法性監督</w:t>
      </w:r>
      <w:r w:rsidR="00B547C4" w:rsidRPr="00574253">
        <w:rPr>
          <w:rFonts w:hAnsi="標楷體" w:hint="eastAsia"/>
        </w:rPr>
        <w:t>」</w:t>
      </w:r>
      <w:r w:rsidR="00CB1F3A" w:rsidRPr="00574253">
        <w:rPr>
          <w:rFonts w:hAnsi="標楷體" w:hint="eastAsia"/>
        </w:rPr>
        <w:t>。</w:t>
      </w:r>
    </w:p>
    <w:p w:rsidR="00792E17" w:rsidRPr="00574253" w:rsidRDefault="008B2532" w:rsidP="00792E17">
      <w:pPr>
        <w:pStyle w:val="3"/>
        <w:rPr>
          <w:rFonts w:hAnsi="標楷體"/>
        </w:rPr>
      </w:pPr>
      <w:r w:rsidRPr="00574253">
        <w:rPr>
          <w:rFonts w:hAnsi="標楷體" w:hint="eastAsia"/>
        </w:rPr>
        <w:t>綜上，</w:t>
      </w:r>
      <w:r w:rsidR="00ED0D2D" w:rsidRPr="00574253">
        <w:rPr>
          <w:rFonts w:hAnsi="標楷體" w:hint="eastAsia"/>
        </w:rPr>
        <w:t>大學</w:t>
      </w:r>
      <w:r w:rsidR="00792E17" w:rsidRPr="00574253">
        <w:rPr>
          <w:rFonts w:hAnsi="標楷體" w:hint="eastAsia"/>
        </w:rPr>
        <w:t>自治及國家監督之平衡與關係，歷來各界見解不一，尤以公立大專校院校長</w:t>
      </w:r>
      <w:r w:rsidR="00792E17" w:rsidRPr="00574253">
        <w:rPr>
          <w:rFonts w:hAnsi="標楷體"/>
        </w:rPr>
        <w:t>遴選</w:t>
      </w:r>
      <w:r w:rsidR="00792E17" w:rsidRPr="00574253">
        <w:rPr>
          <w:rFonts w:hAnsi="標楷體" w:hint="eastAsia"/>
        </w:rPr>
        <w:t>於法律規定範圍內雖屬</w:t>
      </w:r>
      <w:r w:rsidR="00792E17" w:rsidRPr="00574253">
        <w:rPr>
          <w:rFonts w:hAnsi="標楷體"/>
        </w:rPr>
        <w:t>大學自治範</w:t>
      </w:r>
      <w:r w:rsidR="00792E17" w:rsidRPr="00574253">
        <w:rPr>
          <w:rFonts w:hAnsi="標楷體" w:hint="eastAsia"/>
        </w:rPr>
        <w:t>疇</w:t>
      </w:r>
      <w:r w:rsidR="00792E17" w:rsidRPr="00574253">
        <w:rPr>
          <w:rFonts w:hAnsi="標楷體"/>
        </w:rPr>
        <w:t>，</w:t>
      </w:r>
      <w:r w:rsidR="00792E17" w:rsidRPr="00574253">
        <w:rPr>
          <w:rFonts w:hAnsi="標楷體" w:hint="eastAsia"/>
        </w:rPr>
        <w:t>惟近年實務紛爭不斷，</w:t>
      </w:r>
      <w:proofErr w:type="gramStart"/>
      <w:r w:rsidR="00792E17" w:rsidRPr="00574253">
        <w:rPr>
          <w:rFonts w:hAnsi="標楷體" w:hint="eastAsia"/>
        </w:rPr>
        <w:t>況</w:t>
      </w:r>
      <w:proofErr w:type="gramEnd"/>
      <w:r w:rsidR="00792E17" w:rsidRPr="00574253">
        <w:rPr>
          <w:rFonts w:hAnsi="標楷體" w:hint="eastAsia"/>
        </w:rPr>
        <w:t>外界對於主管機關如何妥適介入處理之角度與立場不同，或校長</w:t>
      </w:r>
      <w:r w:rsidR="00792E17" w:rsidRPr="00574253">
        <w:rPr>
          <w:rFonts w:hAnsi="標楷體"/>
        </w:rPr>
        <w:t>遴</w:t>
      </w:r>
      <w:r w:rsidR="00792E17" w:rsidRPr="00574253">
        <w:rPr>
          <w:rFonts w:hAnsi="標楷體" w:hint="eastAsia"/>
        </w:rPr>
        <w:t>選委員會之應然角色及法律認知歧異，有待教育部</w:t>
      </w:r>
      <w:proofErr w:type="gramStart"/>
      <w:r w:rsidR="00792E17" w:rsidRPr="00574253">
        <w:rPr>
          <w:rFonts w:hAnsi="標楷體" w:hint="eastAsia"/>
        </w:rPr>
        <w:t>蒐</w:t>
      </w:r>
      <w:proofErr w:type="gramEnd"/>
      <w:r w:rsidR="00792E17" w:rsidRPr="00574253">
        <w:rPr>
          <w:rFonts w:hAnsi="標楷體" w:hint="eastAsia"/>
        </w:rPr>
        <w:t>整各界卓見，完備法令，以凝聚共識，消弭爭議；</w:t>
      </w:r>
      <w:proofErr w:type="gramStart"/>
      <w:r w:rsidR="00792E17" w:rsidRPr="00574253">
        <w:rPr>
          <w:rFonts w:hAnsi="標楷體" w:hint="eastAsia"/>
        </w:rPr>
        <w:t>此外，</w:t>
      </w:r>
      <w:proofErr w:type="gramEnd"/>
      <w:r w:rsidR="00792E17" w:rsidRPr="00574253">
        <w:rPr>
          <w:rFonts w:hAnsi="標楷體" w:hint="eastAsia"/>
        </w:rPr>
        <w:t>殊不論個案爭議，近年</w:t>
      </w:r>
      <w:r w:rsidR="00792E17" w:rsidRPr="00574253">
        <w:rPr>
          <w:rFonts w:hAnsi="標楷體" w:hint="eastAsia"/>
          <w:szCs w:val="32"/>
        </w:rPr>
        <w:t>各</w:t>
      </w:r>
      <w:r w:rsidR="00792E17" w:rsidRPr="00574253">
        <w:rPr>
          <w:rFonts w:hAnsi="標楷體" w:hint="eastAsia"/>
        </w:rPr>
        <w:t>大學校長之遴選</w:t>
      </w:r>
      <w:r w:rsidR="00792E17" w:rsidRPr="00574253">
        <w:rPr>
          <w:rFonts w:hAnsi="標楷體" w:hint="eastAsia"/>
          <w:szCs w:val="32"/>
        </w:rPr>
        <w:t>模式發展多元，如有以校內或校外人士為對象等殊異之立場，與其</w:t>
      </w:r>
      <w:r w:rsidR="00792E17" w:rsidRPr="00574253">
        <w:rPr>
          <w:rFonts w:hAnsi="標楷體"/>
          <w:szCs w:val="32"/>
        </w:rPr>
        <w:t>校園</w:t>
      </w:r>
      <w:r w:rsidR="00792E17" w:rsidRPr="00574253">
        <w:rPr>
          <w:rFonts w:hAnsi="標楷體" w:hint="eastAsia"/>
          <w:szCs w:val="32"/>
        </w:rPr>
        <w:t>民主歷程及關係</w:t>
      </w:r>
      <w:r w:rsidR="00792E17" w:rsidRPr="00574253">
        <w:rPr>
          <w:rFonts w:hAnsi="標楷體"/>
          <w:szCs w:val="32"/>
        </w:rPr>
        <w:t>人</w:t>
      </w:r>
      <w:r w:rsidR="00792E17" w:rsidRPr="00574253">
        <w:rPr>
          <w:rFonts w:hAnsi="標楷體" w:hint="eastAsia"/>
          <w:szCs w:val="32"/>
        </w:rPr>
        <w:t>等風格息息相</w:t>
      </w:r>
      <w:r w:rsidR="00792E17" w:rsidRPr="00574253">
        <w:rPr>
          <w:rFonts w:hAnsi="標楷體"/>
          <w:szCs w:val="32"/>
        </w:rPr>
        <w:t>關</w:t>
      </w:r>
      <w:r w:rsidR="00792E17" w:rsidRPr="00574253">
        <w:rPr>
          <w:rFonts w:hAnsi="標楷體" w:hint="eastAsia"/>
        </w:rPr>
        <w:t>，</w:t>
      </w:r>
      <w:proofErr w:type="gramStart"/>
      <w:r w:rsidR="00792E17" w:rsidRPr="00574253">
        <w:rPr>
          <w:rFonts w:hAnsi="標楷體" w:hint="eastAsia"/>
        </w:rPr>
        <w:t>況</w:t>
      </w:r>
      <w:proofErr w:type="gramEnd"/>
      <w:r w:rsidR="00792E17" w:rsidRPr="00574253">
        <w:rPr>
          <w:rFonts w:hAnsi="標楷體" w:hint="eastAsia"/>
        </w:rPr>
        <w:t>以本院過往之相關調查案件亦顯示，</w:t>
      </w:r>
      <w:r w:rsidR="00792E17" w:rsidRPr="00574253">
        <w:rPr>
          <w:rFonts w:hAnsi="標楷體"/>
        </w:rPr>
        <w:t>現行校長遴選委員會</w:t>
      </w:r>
      <w:r w:rsidR="00792E17" w:rsidRPr="00574253">
        <w:rPr>
          <w:rFonts w:hAnsi="標楷體" w:hint="eastAsia"/>
        </w:rPr>
        <w:t>常</w:t>
      </w:r>
      <w:r w:rsidR="00792E17" w:rsidRPr="00574253">
        <w:rPr>
          <w:rFonts w:hAnsi="標楷體"/>
        </w:rPr>
        <w:t>未確實發揮實質遴選功能</w:t>
      </w:r>
      <w:r w:rsidR="00792E17" w:rsidRPr="00574253">
        <w:rPr>
          <w:rFonts w:hAnsi="標楷體" w:hint="eastAsia"/>
        </w:rPr>
        <w:t>，校長遴選</w:t>
      </w:r>
      <w:r w:rsidR="00792E17" w:rsidRPr="00574253">
        <w:rPr>
          <w:rFonts w:hAnsi="標楷體"/>
        </w:rPr>
        <w:t>過程</w:t>
      </w:r>
      <w:r w:rsidR="00792E17" w:rsidRPr="00574253">
        <w:rPr>
          <w:rFonts w:hAnsi="標楷體" w:hint="eastAsia"/>
        </w:rPr>
        <w:t>如同間接選舉</w:t>
      </w:r>
      <w:r w:rsidR="00792E17" w:rsidRPr="00574253">
        <w:rPr>
          <w:rFonts w:hAnsi="標楷體"/>
        </w:rPr>
        <w:t>，</w:t>
      </w:r>
      <w:r w:rsidR="00792E17" w:rsidRPr="00574253">
        <w:rPr>
          <w:rFonts w:hAnsi="標楷體" w:hint="eastAsia"/>
        </w:rPr>
        <w:t>甚有將不良選舉文化引進校園，</w:t>
      </w:r>
      <w:r w:rsidR="00792E17" w:rsidRPr="00574253">
        <w:rPr>
          <w:rFonts w:hAnsi="標楷體"/>
        </w:rPr>
        <w:t>遴</w:t>
      </w:r>
      <w:r w:rsidR="00792E17" w:rsidRPr="00574253">
        <w:rPr>
          <w:rFonts w:hAnsi="標楷體" w:hint="eastAsia"/>
        </w:rPr>
        <w:t>選委員會委員</w:t>
      </w:r>
      <w:r w:rsidR="00792E17" w:rsidRPr="00574253">
        <w:rPr>
          <w:rFonts w:hAnsi="標楷體"/>
        </w:rPr>
        <w:t>與候選人</w:t>
      </w:r>
      <w:r w:rsidR="00792E17" w:rsidRPr="00574253">
        <w:rPr>
          <w:rFonts w:hAnsi="標楷體" w:hint="eastAsia"/>
        </w:rPr>
        <w:t>深度</w:t>
      </w:r>
      <w:proofErr w:type="gramStart"/>
      <w:r w:rsidR="00792E17" w:rsidRPr="00574253">
        <w:rPr>
          <w:rFonts w:hAnsi="標楷體"/>
        </w:rPr>
        <w:t>面談或妥適</w:t>
      </w:r>
      <w:proofErr w:type="gramEnd"/>
      <w:r w:rsidR="00792E17" w:rsidRPr="00574253">
        <w:rPr>
          <w:rFonts w:hAnsi="標楷體"/>
        </w:rPr>
        <w:t>選擇之機制</w:t>
      </w:r>
      <w:r w:rsidR="00792E17" w:rsidRPr="00574253">
        <w:rPr>
          <w:rFonts w:hAnsi="標楷體" w:hint="eastAsia"/>
        </w:rPr>
        <w:t>未盡落實</w:t>
      </w:r>
      <w:r w:rsidR="00792E17" w:rsidRPr="00574253">
        <w:rPr>
          <w:rFonts w:hAnsi="標楷體"/>
        </w:rPr>
        <w:t>，</w:t>
      </w:r>
      <w:r w:rsidR="00792E17" w:rsidRPr="00574253">
        <w:rPr>
          <w:rFonts w:hAnsi="標楷體" w:hint="eastAsia"/>
        </w:rPr>
        <w:t>或對</w:t>
      </w:r>
      <w:r w:rsidR="00792E17" w:rsidRPr="00574253">
        <w:rPr>
          <w:rFonts w:hAnsi="標楷體"/>
        </w:rPr>
        <w:t>治校理念與領</w:t>
      </w:r>
      <w:r w:rsidR="00792E17" w:rsidRPr="00574253">
        <w:rPr>
          <w:rFonts w:hAnsi="標楷體" w:hint="eastAsia"/>
        </w:rPr>
        <w:t>導</w:t>
      </w:r>
      <w:r w:rsidR="00792E17" w:rsidRPr="00574253">
        <w:rPr>
          <w:rFonts w:hAnsi="標楷體"/>
        </w:rPr>
        <w:t>校務發展之執行力</w:t>
      </w:r>
      <w:r w:rsidR="00792E17" w:rsidRPr="00574253">
        <w:rPr>
          <w:rFonts w:hAnsi="標楷體" w:hint="eastAsia"/>
        </w:rPr>
        <w:t>缺乏</w:t>
      </w:r>
      <w:r w:rsidR="00792E17" w:rsidRPr="00574253">
        <w:rPr>
          <w:rFonts w:hAnsi="標楷體"/>
        </w:rPr>
        <w:t>深入評估</w:t>
      </w:r>
      <w:r w:rsidR="00792E17" w:rsidRPr="00574253">
        <w:rPr>
          <w:rFonts w:hAnsi="標楷體" w:hint="eastAsia"/>
        </w:rPr>
        <w:t>，</w:t>
      </w:r>
      <w:r w:rsidR="00DB72E8" w:rsidRPr="00574253">
        <w:rPr>
          <w:rFonts w:hAnsi="標楷體" w:hint="eastAsia"/>
        </w:rPr>
        <w:t>而教育部近來雖已指導部分大學改善相關程序進行，</w:t>
      </w:r>
      <w:r w:rsidR="00DB72E8" w:rsidRPr="00574253">
        <w:rPr>
          <w:rFonts w:hAnsi="標楷體" w:hint="eastAsia"/>
        </w:rPr>
        <w:lastRenderedPageBreak/>
        <w:t>惟仍有待整體</w:t>
      </w:r>
      <w:proofErr w:type="gramStart"/>
      <w:r w:rsidR="00DB72E8" w:rsidRPr="00574253">
        <w:rPr>
          <w:rFonts w:hAnsi="標楷體" w:hint="eastAsia"/>
        </w:rPr>
        <w:t>研</w:t>
      </w:r>
      <w:proofErr w:type="gramEnd"/>
      <w:r w:rsidR="00DB72E8" w:rsidRPr="00574253">
        <w:rPr>
          <w:rFonts w:hAnsi="標楷體" w:hint="eastAsia"/>
        </w:rPr>
        <w:t>析檢討，以期發揮遴選之真意及大學自治之精神</w:t>
      </w:r>
      <w:r w:rsidR="00792E17" w:rsidRPr="00574253">
        <w:rPr>
          <w:rFonts w:hAnsi="標楷體" w:hint="eastAsia"/>
        </w:rPr>
        <w:t>。</w:t>
      </w:r>
    </w:p>
    <w:p w:rsidR="00CB1F3A" w:rsidRPr="00574253" w:rsidRDefault="003A2A6F" w:rsidP="00CB1F3A">
      <w:pPr>
        <w:pStyle w:val="2"/>
        <w:rPr>
          <w:rFonts w:hAnsi="標楷體"/>
          <w:b/>
        </w:rPr>
      </w:pPr>
      <w:bookmarkStart w:id="26" w:name="_Toc132277201"/>
      <w:bookmarkStart w:id="27" w:name="_Toc137219072"/>
      <w:bookmarkEnd w:id="11"/>
      <w:bookmarkEnd w:id="12"/>
      <w:bookmarkEnd w:id="13"/>
      <w:bookmarkEnd w:id="14"/>
      <w:bookmarkEnd w:id="15"/>
      <w:bookmarkEnd w:id="16"/>
      <w:bookmarkEnd w:id="17"/>
      <w:bookmarkEnd w:id="18"/>
      <w:bookmarkEnd w:id="19"/>
      <w:bookmarkEnd w:id="20"/>
      <w:bookmarkEnd w:id="21"/>
      <w:bookmarkEnd w:id="22"/>
      <w:bookmarkEnd w:id="23"/>
      <w:r w:rsidRPr="00574253">
        <w:rPr>
          <w:rFonts w:hAnsi="標楷體" w:hint="eastAsia"/>
          <w:b/>
        </w:rPr>
        <w:t>大學之</w:t>
      </w:r>
      <w:r w:rsidR="00CB1F3A" w:rsidRPr="00574253">
        <w:rPr>
          <w:rFonts w:hAnsi="標楷體" w:hint="eastAsia"/>
          <w:b/>
        </w:rPr>
        <w:t>校務會議</w:t>
      </w:r>
      <w:r w:rsidR="000160E8" w:rsidRPr="00574253">
        <w:rPr>
          <w:rFonts w:hAnsi="標楷體" w:hint="eastAsia"/>
          <w:b/>
        </w:rPr>
        <w:t>歷來</w:t>
      </w:r>
      <w:r w:rsidR="00CB1F3A" w:rsidRPr="00574253">
        <w:rPr>
          <w:rFonts w:hAnsi="標楷體" w:hint="eastAsia"/>
          <w:b/>
        </w:rPr>
        <w:t>象徵最高行政會議，依大學法規定，由校務會議議決校務重大事項，允為</w:t>
      </w:r>
      <w:r w:rsidRPr="00574253">
        <w:rPr>
          <w:rFonts w:hAnsi="標楷體" w:hint="eastAsia"/>
          <w:b/>
        </w:rPr>
        <w:t>落實大學自治</w:t>
      </w:r>
      <w:r w:rsidR="009D39BE" w:rsidRPr="00574253">
        <w:rPr>
          <w:rFonts w:hAnsi="標楷體" w:hint="eastAsia"/>
          <w:b/>
        </w:rPr>
        <w:t>重</w:t>
      </w:r>
      <w:r w:rsidR="0097796E" w:rsidRPr="00574253">
        <w:rPr>
          <w:rFonts w:hAnsi="標楷體" w:hint="eastAsia"/>
          <w:b/>
        </w:rPr>
        <w:t>點</w:t>
      </w:r>
      <w:r w:rsidR="00E10D58" w:rsidRPr="00574253">
        <w:rPr>
          <w:rFonts w:hAnsi="標楷體" w:hint="eastAsia"/>
          <w:b/>
        </w:rPr>
        <w:t>之</w:t>
      </w:r>
      <w:proofErr w:type="gramStart"/>
      <w:r w:rsidR="00E10D58" w:rsidRPr="00574253">
        <w:rPr>
          <w:rFonts w:hAnsi="標楷體" w:hint="eastAsia"/>
          <w:b/>
        </w:rPr>
        <w:t>一</w:t>
      </w:r>
      <w:proofErr w:type="gramEnd"/>
      <w:r w:rsidR="00CB1F3A" w:rsidRPr="00574253">
        <w:rPr>
          <w:rFonts w:hAnsi="標楷體" w:hint="eastAsia"/>
          <w:b/>
        </w:rPr>
        <w:t>；然校務會議之決議效力和性質</w:t>
      </w:r>
      <w:r w:rsidR="003775E1" w:rsidRPr="00574253">
        <w:rPr>
          <w:rFonts w:hAnsi="標楷體" w:hint="eastAsia"/>
          <w:b/>
        </w:rPr>
        <w:t>、</w:t>
      </w:r>
      <w:r w:rsidR="00020E15" w:rsidRPr="00574253">
        <w:rPr>
          <w:rFonts w:hAnsi="標楷體" w:hint="eastAsia"/>
          <w:b/>
        </w:rPr>
        <w:t>範圍</w:t>
      </w:r>
      <w:r w:rsidR="00CB1F3A" w:rsidRPr="00574253">
        <w:rPr>
          <w:rFonts w:hAnsi="標楷體" w:hint="eastAsia"/>
          <w:b/>
        </w:rPr>
        <w:t>、</w:t>
      </w:r>
      <w:r w:rsidR="00B469FB" w:rsidRPr="00574253">
        <w:rPr>
          <w:rFonts w:hAnsi="標楷體" w:hint="eastAsia"/>
          <w:b/>
        </w:rPr>
        <w:t>各類</w:t>
      </w:r>
      <w:r w:rsidR="00CB1F3A" w:rsidRPr="00574253">
        <w:rPr>
          <w:rFonts w:hAnsi="標楷體" w:hint="eastAsia"/>
          <w:b/>
        </w:rPr>
        <w:t>教師</w:t>
      </w:r>
      <w:r w:rsidR="00B469FB" w:rsidRPr="00574253">
        <w:rPr>
          <w:rFonts w:hAnsi="標楷體" w:hint="eastAsia"/>
          <w:b/>
        </w:rPr>
        <w:t>或行政主管</w:t>
      </w:r>
      <w:r w:rsidR="00CB1F3A" w:rsidRPr="00574253">
        <w:rPr>
          <w:rFonts w:hAnsi="標楷體" w:hint="eastAsia"/>
          <w:b/>
        </w:rPr>
        <w:t>等代表</w:t>
      </w:r>
      <w:r w:rsidR="00007030" w:rsidRPr="00574253">
        <w:rPr>
          <w:rFonts w:hAnsi="標楷體" w:hint="eastAsia"/>
          <w:b/>
        </w:rPr>
        <w:t>之</w:t>
      </w:r>
      <w:r w:rsidR="00876539" w:rsidRPr="00574253">
        <w:rPr>
          <w:rFonts w:hAnsi="標楷體" w:hint="eastAsia"/>
          <w:b/>
        </w:rPr>
        <w:t>比率、</w:t>
      </w:r>
      <w:r w:rsidR="00CB1F3A" w:rsidRPr="00574253">
        <w:rPr>
          <w:rFonts w:hAnsi="標楷體" w:hint="eastAsia"/>
          <w:b/>
        </w:rPr>
        <w:t>應如何參與，迄今尚無</w:t>
      </w:r>
      <w:r w:rsidR="005608F6" w:rsidRPr="00574253">
        <w:rPr>
          <w:rFonts w:hAnsi="標楷體" w:hint="eastAsia"/>
          <w:b/>
        </w:rPr>
        <w:t>完整</w:t>
      </w:r>
      <w:r w:rsidR="00CB1F3A" w:rsidRPr="00574253">
        <w:rPr>
          <w:rFonts w:hAnsi="標楷體" w:hint="eastAsia"/>
          <w:b/>
        </w:rPr>
        <w:t>法令規定</w:t>
      </w:r>
      <w:r w:rsidR="00B469FB" w:rsidRPr="00574253">
        <w:rPr>
          <w:rFonts w:hAnsi="標楷體" w:hint="eastAsia"/>
          <w:b/>
        </w:rPr>
        <w:t>，且各界意見不一</w:t>
      </w:r>
      <w:r w:rsidR="00CB1F3A" w:rsidRPr="00574253">
        <w:rPr>
          <w:rFonts w:hAnsi="標楷體" w:hint="eastAsia"/>
          <w:b/>
        </w:rPr>
        <w:t>，教育部亦未有明確對策，</w:t>
      </w:r>
      <w:r w:rsidR="00CB1F3A" w:rsidRPr="00574253">
        <w:rPr>
          <w:rFonts w:hAnsi="標楷體"/>
          <w:b/>
          <w:szCs w:val="32"/>
        </w:rPr>
        <w:t>演變至今</w:t>
      </w:r>
      <w:r w:rsidR="00CB1F3A" w:rsidRPr="00574253">
        <w:rPr>
          <w:rFonts w:hAnsi="標楷體" w:hint="eastAsia"/>
          <w:b/>
        </w:rPr>
        <w:t>，校務會議與學校各級行政會議之職權</w:t>
      </w:r>
      <w:r w:rsidR="005D239A" w:rsidRPr="00574253">
        <w:rPr>
          <w:rFonts w:hAnsi="標楷體" w:hint="eastAsia"/>
          <w:b/>
        </w:rPr>
        <w:t>、角色</w:t>
      </w:r>
      <w:r w:rsidR="00CB1F3A" w:rsidRPr="00574253">
        <w:rPr>
          <w:rFonts w:hAnsi="標楷體" w:hint="eastAsia"/>
          <w:b/>
        </w:rPr>
        <w:t>、隸屬關係亦</w:t>
      </w:r>
      <w:r w:rsidR="002A4ACF" w:rsidRPr="00574253">
        <w:rPr>
          <w:rFonts w:hAnsi="標楷體" w:hint="eastAsia"/>
          <w:b/>
        </w:rPr>
        <w:t>有</w:t>
      </w:r>
      <w:r w:rsidR="00CB1F3A" w:rsidRPr="00574253">
        <w:rPr>
          <w:rFonts w:hAnsi="標楷體" w:hint="eastAsia"/>
          <w:b/>
        </w:rPr>
        <w:t>不明，常由校長</w:t>
      </w:r>
      <w:proofErr w:type="gramStart"/>
      <w:r w:rsidR="00CB1F3A" w:rsidRPr="00574253">
        <w:rPr>
          <w:rFonts w:hAnsi="標楷體" w:hint="eastAsia"/>
          <w:b/>
        </w:rPr>
        <w:t>逕</w:t>
      </w:r>
      <w:proofErr w:type="gramEnd"/>
      <w:r w:rsidR="00CB1F3A" w:rsidRPr="00574253">
        <w:rPr>
          <w:rFonts w:hAnsi="標楷體" w:hint="eastAsia"/>
          <w:b/>
        </w:rPr>
        <w:t>將各類大小議案提案討論，往往難以</w:t>
      </w:r>
      <w:r w:rsidR="00CB1F3A" w:rsidRPr="00574253">
        <w:rPr>
          <w:rFonts w:hAnsi="標楷體"/>
          <w:b/>
          <w:szCs w:val="32"/>
        </w:rPr>
        <w:t>實質管</w:t>
      </w:r>
      <w:r w:rsidR="00CB1F3A" w:rsidRPr="00574253">
        <w:rPr>
          <w:rFonts w:hAnsi="標楷體" w:hint="eastAsia"/>
          <w:b/>
          <w:szCs w:val="32"/>
        </w:rPr>
        <w:t>理</w:t>
      </w:r>
      <w:r w:rsidR="00CB1F3A" w:rsidRPr="00574253">
        <w:rPr>
          <w:rFonts w:hAnsi="標楷體"/>
          <w:b/>
          <w:szCs w:val="32"/>
        </w:rPr>
        <w:t>相關</w:t>
      </w:r>
      <w:r w:rsidR="00CB1F3A" w:rsidRPr="00574253">
        <w:rPr>
          <w:rFonts w:hAnsi="標楷體" w:hint="eastAsia"/>
          <w:b/>
          <w:szCs w:val="32"/>
        </w:rPr>
        <w:t>重要</w:t>
      </w:r>
      <w:r w:rsidR="00CB1F3A" w:rsidRPr="00574253">
        <w:rPr>
          <w:rFonts w:hAnsi="標楷體"/>
          <w:b/>
          <w:szCs w:val="32"/>
        </w:rPr>
        <w:t>議題</w:t>
      </w:r>
      <w:r w:rsidR="00CB1F3A" w:rsidRPr="00574253">
        <w:rPr>
          <w:rFonts w:hAnsi="標楷體" w:hint="eastAsia"/>
          <w:b/>
          <w:szCs w:val="32"/>
        </w:rPr>
        <w:t>，</w:t>
      </w:r>
      <w:r w:rsidR="00BE5DB3" w:rsidRPr="00574253">
        <w:rPr>
          <w:rFonts w:hAnsi="標楷體" w:hint="eastAsia"/>
          <w:b/>
          <w:szCs w:val="32"/>
        </w:rPr>
        <w:t>核心功能未盡落實</w:t>
      </w:r>
      <w:r w:rsidR="00AE3215" w:rsidRPr="00574253">
        <w:rPr>
          <w:rFonts w:hAnsi="標楷體" w:hint="eastAsia"/>
          <w:b/>
          <w:szCs w:val="32"/>
        </w:rPr>
        <w:t>；</w:t>
      </w:r>
      <w:proofErr w:type="gramStart"/>
      <w:r w:rsidR="00CD0BC0" w:rsidRPr="00574253">
        <w:rPr>
          <w:rFonts w:hAnsi="標楷體" w:hint="eastAsia"/>
          <w:b/>
          <w:szCs w:val="32"/>
        </w:rPr>
        <w:t>況</w:t>
      </w:r>
      <w:proofErr w:type="gramEnd"/>
      <w:r w:rsidR="00CB1F3A" w:rsidRPr="00574253">
        <w:rPr>
          <w:rFonts w:hAnsi="標楷體" w:hint="eastAsia"/>
          <w:b/>
        </w:rPr>
        <w:t>近期尚有學生代表比例</w:t>
      </w:r>
      <w:r w:rsidR="00DB72E8" w:rsidRPr="00574253">
        <w:rPr>
          <w:rFonts w:hAnsi="標楷體" w:hint="eastAsia"/>
          <w:b/>
        </w:rPr>
        <w:t>妥適性</w:t>
      </w:r>
      <w:r w:rsidR="00CB1F3A" w:rsidRPr="00574253">
        <w:rPr>
          <w:rFonts w:hAnsi="標楷體" w:hint="eastAsia"/>
          <w:b/>
        </w:rPr>
        <w:t>之相關</w:t>
      </w:r>
      <w:r w:rsidR="00DB72E8" w:rsidRPr="00574253">
        <w:rPr>
          <w:rFonts w:hAnsi="標楷體" w:hint="eastAsia"/>
          <w:b/>
        </w:rPr>
        <w:t>討論</w:t>
      </w:r>
      <w:r w:rsidR="00CB1F3A" w:rsidRPr="00574253">
        <w:rPr>
          <w:rFonts w:hAnsi="標楷體" w:hint="eastAsia"/>
          <w:b/>
        </w:rPr>
        <w:t>，</w:t>
      </w:r>
      <w:r w:rsidR="0061353B" w:rsidRPr="00574253">
        <w:rPr>
          <w:rFonts w:hAnsi="標楷體" w:hint="eastAsia"/>
          <w:b/>
        </w:rPr>
        <w:t>如何取得</w:t>
      </w:r>
      <w:proofErr w:type="gramStart"/>
      <w:r w:rsidR="0061353B" w:rsidRPr="00574253">
        <w:rPr>
          <w:rFonts w:hAnsi="標楷體" w:hint="eastAsia"/>
          <w:b/>
        </w:rPr>
        <w:t>最</w:t>
      </w:r>
      <w:proofErr w:type="gramEnd"/>
      <w:r w:rsidR="0061353B" w:rsidRPr="00574253">
        <w:rPr>
          <w:rFonts w:hAnsi="標楷體" w:hint="eastAsia"/>
          <w:b/>
        </w:rPr>
        <w:t>適共識</w:t>
      </w:r>
      <w:r w:rsidR="00C638A5" w:rsidRPr="00574253">
        <w:rPr>
          <w:rFonts w:hAnsi="標楷體" w:hint="eastAsia"/>
          <w:b/>
        </w:rPr>
        <w:t>，</w:t>
      </w:r>
      <w:r w:rsidR="00CB1F3A" w:rsidRPr="00574253">
        <w:rPr>
          <w:rFonts w:hAnsi="標楷體" w:hint="eastAsia"/>
          <w:b/>
        </w:rPr>
        <w:t>均</w:t>
      </w:r>
      <w:r w:rsidR="00CB1F3A" w:rsidRPr="00574253">
        <w:rPr>
          <w:rFonts w:hAnsi="標楷體" w:hint="eastAsia"/>
          <w:b/>
          <w:szCs w:val="32"/>
        </w:rPr>
        <w:t>有待主管機關</w:t>
      </w:r>
      <w:proofErr w:type="gramStart"/>
      <w:r w:rsidR="00CB1F3A" w:rsidRPr="00574253">
        <w:rPr>
          <w:rFonts w:hAnsi="標楷體" w:hint="eastAsia"/>
          <w:b/>
          <w:szCs w:val="32"/>
        </w:rPr>
        <w:t>釐</w:t>
      </w:r>
      <w:proofErr w:type="gramEnd"/>
      <w:r w:rsidR="00CB1F3A" w:rsidRPr="00574253">
        <w:rPr>
          <w:rFonts w:hAnsi="標楷體" w:hint="eastAsia"/>
          <w:b/>
          <w:szCs w:val="32"/>
        </w:rPr>
        <w:t>明；</w:t>
      </w:r>
      <w:proofErr w:type="gramStart"/>
      <w:r w:rsidR="00CB1F3A" w:rsidRPr="00574253">
        <w:rPr>
          <w:rFonts w:hAnsi="標楷體" w:hint="eastAsia"/>
          <w:b/>
        </w:rPr>
        <w:t>另</w:t>
      </w:r>
      <w:proofErr w:type="gramEnd"/>
      <w:r w:rsidR="00CB1F3A" w:rsidRPr="00574253">
        <w:rPr>
          <w:rFonts w:hAnsi="標楷體" w:hint="eastAsia"/>
          <w:b/>
        </w:rPr>
        <w:t>，本院過去相關調查案件顯示，大學法雖已明文規範教師參與校務之權利，教育基本法</w:t>
      </w:r>
      <w:r w:rsidR="00B154E0" w:rsidRPr="00574253">
        <w:rPr>
          <w:rFonts w:hAnsi="標楷體" w:hint="eastAsia"/>
          <w:b/>
        </w:rPr>
        <w:t>亦</w:t>
      </w:r>
      <w:r w:rsidR="00CB1F3A" w:rsidRPr="00574253">
        <w:rPr>
          <w:rFonts w:hAnsi="標楷體" w:hint="eastAsia"/>
          <w:b/>
        </w:rPr>
        <w:t>強調教師之專業自主應予尊重，教師法更明文保障教師專業自主權，惟實務上私立大專校院教師仍因契約不對等、工作權益保障不足、校務資源分配不公平等權力懸殊因素，常致教師個人表意權及教學自主權受到極大限制，亦有待</w:t>
      </w:r>
      <w:proofErr w:type="gramStart"/>
      <w:r w:rsidR="00CB1F3A" w:rsidRPr="00574253">
        <w:rPr>
          <w:rFonts w:hAnsi="標楷體" w:hint="eastAsia"/>
          <w:b/>
        </w:rPr>
        <w:t>併</w:t>
      </w:r>
      <w:proofErr w:type="gramEnd"/>
      <w:r w:rsidR="00CB1F3A" w:rsidRPr="00574253">
        <w:rPr>
          <w:rFonts w:hAnsi="標楷體" w:hint="eastAsia"/>
          <w:b/>
        </w:rPr>
        <w:t>予</w:t>
      </w:r>
      <w:proofErr w:type="gramStart"/>
      <w:r w:rsidR="00CB1F3A" w:rsidRPr="00574253">
        <w:rPr>
          <w:rFonts w:hAnsi="標楷體" w:hint="eastAsia"/>
          <w:b/>
        </w:rPr>
        <w:t>研</w:t>
      </w:r>
      <w:proofErr w:type="gramEnd"/>
      <w:r w:rsidR="00CB1F3A" w:rsidRPr="00574253">
        <w:rPr>
          <w:rFonts w:hAnsi="標楷體" w:hint="eastAsia"/>
          <w:b/>
        </w:rPr>
        <w:t>析，以保障校務參與</w:t>
      </w:r>
      <w:r w:rsidR="008950E1" w:rsidRPr="00574253">
        <w:rPr>
          <w:rFonts w:hAnsi="標楷體" w:hint="eastAsia"/>
          <w:b/>
        </w:rPr>
        <w:t>及</w:t>
      </w:r>
      <w:r w:rsidR="00877E1B" w:rsidRPr="00574253">
        <w:rPr>
          <w:rFonts w:hAnsi="標楷體" w:hint="eastAsia"/>
          <w:b/>
        </w:rPr>
        <w:t>學生權益</w:t>
      </w:r>
      <w:r w:rsidR="00CB1F3A" w:rsidRPr="00574253">
        <w:rPr>
          <w:rFonts w:hAnsi="標楷體" w:hint="eastAsia"/>
          <w:b/>
        </w:rPr>
        <w:t>，落實大學自治</w:t>
      </w:r>
      <w:bookmarkEnd w:id="26"/>
      <w:r w:rsidR="00005AF5" w:rsidRPr="00574253">
        <w:rPr>
          <w:rFonts w:hAnsi="標楷體" w:hint="eastAsia"/>
          <w:b/>
        </w:rPr>
        <w:t>之意旨</w:t>
      </w:r>
      <w:bookmarkEnd w:id="27"/>
    </w:p>
    <w:p w:rsidR="00CB1F3A" w:rsidRPr="00574253" w:rsidRDefault="00CB1F3A" w:rsidP="00CD6961">
      <w:pPr>
        <w:pStyle w:val="3"/>
        <w:rPr>
          <w:rFonts w:hAnsi="標楷體"/>
        </w:rPr>
      </w:pPr>
      <w:r w:rsidRPr="00574253">
        <w:rPr>
          <w:rFonts w:hAnsi="標楷體" w:hint="eastAsia"/>
        </w:rPr>
        <w:t>按大學法第1條第2項規定略</w:t>
      </w:r>
      <w:proofErr w:type="gramStart"/>
      <w:r w:rsidRPr="00574253">
        <w:rPr>
          <w:rFonts w:hAnsi="標楷體" w:hint="eastAsia"/>
        </w:rPr>
        <w:t>以</w:t>
      </w:r>
      <w:proofErr w:type="gramEnd"/>
      <w:r w:rsidRPr="00574253">
        <w:rPr>
          <w:rFonts w:hAnsi="標楷體" w:hint="eastAsia"/>
        </w:rPr>
        <w:t>，大學應受學術自由之保障，並在法律規定範圍內，享有自治權。</w:t>
      </w:r>
      <w:proofErr w:type="gramStart"/>
      <w:r w:rsidR="00C828FC" w:rsidRPr="00574253">
        <w:rPr>
          <w:rFonts w:hAnsi="標楷體" w:hint="eastAsia"/>
        </w:rPr>
        <w:t>按</w:t>
      </w:r>
      <w:r w:rsidR="0095211E" w:rsidRPr="00574253">
        <w:rPr>
          <w:rFonts w:hAnsi="標楷體" w:hint="eastAsia"/>
        </w:rPr>
        <w:t>同</w:t>
      </w:r>
      <w:r w:rsidRPr="00574253">
        <w:rPr>
          <w:rFonts w:hAnsi="標楷體"/>
        </w:rPr>
        <w:t>法</w:t>
      </w:r>
      <w:proofErr w:type="gramEnd"/>
      <w:r w:rsidRPr="00574253">
        <w:rPr>
          <w:rFonts w:hAnsi="標楷體"/>
        </w:rPr>
        <w:t>第15條</w:t>
      </w:r>
      <w:r w:rsidRPr="00574253">
        <w:rPr>
          <w:rFonts w:hAnsi="標楷體" w:hint="eastAsia"/>
        </w:rPr>
        <w:t>第1項規定略</w:t>
      </w:r>
      <w:proofErr w:type="gramStart"/>
      <w:r w:rsidRPr="00574253">
        <w:rPr>
          <w:rFonts w:hAnsi="標楷體" w:hint="eastAsia"/>
        </w:rPr>
        <w:t>以</w:t>
      </w:r>
      <w:proofErr w:type="gramEnd"/>
      <w:r w:rsidRPr="00574253">
        <w:rPr>
          <w:rFonts w:hAnsi="標楷體" w:hint="eastAsia"/>
        </w:rPr>
        <w:t>，</w:t>
      </w:r>
      <w:r w:rsidRPr="00574253">
        <w:rPr>
          <w:rFonts w:hAnsi="標楷體" w:hint="eastAsia"/>
          <w:b/>
        </w:rPr>
        <w:t>大學設校務會議，議決校務重大事項，以校長、副校長、教師代表、學術與行政主管、研究人員代表、職員代表、學生代表及其他有關人員代表組織之</w:t>
      </w:r>
      <w:r w:rsidRPr="00574253">
        <w:rPr>
          <w:rFonts w:hAnsi="標楷體" w:hint="eastAsia"/>
        </w:rPr>
        <w:t>。同條第2項規定，前項人員，除校長及副校長外，其人數及產生方式如下：一、教師代表應經選舉產生，人數不得少於全體會議人數</w:t>
      </w:r>
      <w:r w:rsidR="00AC77B4" w:rsidRPr="00574253">
        <w:rPr>
          <w:rFonts w:hAnsi="標楷體" w:hint="eastAsia"/>
        </w:rPr>
        <w:t>二分之一</w:t>
      </w:r>
      <w:r w:rsidRPr="00574253">
        <w:rPr>
          <w:rFonts w:hAnsi="標楷體" w:hint="eastAsia"/>
        </w:rPr>
        <w:t>；教師代表中具備教授或副教授資格者，以不少於教師代表人數</w:t>
      </w:r>
      <w:r w:rsidR="00AC77B4" w:rsidRPr="00574253">
        <w:rPr>
          <w:rFonts w:hAnsi="標楷體" w:hint="eastAsia"/>
        </w:rPr>
        <w:t>三分之二</w:t>
      </w:r>
      <w:r w:rsidRPr="00574253">
        <w:rPr>
          <w:rFonts w:hAnsi="標楷體" w:hint="eastAsia"/>
        </w:rPr>
        <w:t>為原</w:t>
      </w:r>
      <w:r w:rsidRPr="00574253">
        <w:rPr>
          <w:rFonts w:hAnsi="標楷體" w:hint="eastAsia"/>
        </w:rPr>
        <w:lastRenderedPageBreak/>
        <w:t>則。…</w:t>
      </w:r>
      <w:proofErr w:type="gramStart"/>
      <w:r w:rsidRPr="00574253">
        <w:rPr>
          <w:rFonts w:hAnsi="標楷體" w:hint="eastAsia"/>
        </w:rPr>
        <w:t>…</w:t>
      </w:r>
      <w:proofErr w:type="gramEnd"/>
      <w:r w:rsidRPr="00574253">
        <w:rPr>
          <w:rFonts w:hAnsi="標楷體" w:hint="eastAsia"/>
        </w:rPr>
        <w:t>。</w:t>
      </w:r>
      <w:r w:rsidR="00EB31D9" w:rsidRPr="00574253">
        <w:rPr>
          <w:rFonts w:hAnsi="標楷體" w:hint="eastAsia"/>
        </w:rPr>
        <w:t>大學法第16條亦明定校務會議任務，包括審議校務發展計畫及預算、組織規程及各種重要章則等</w:t>
      </w:r>
      <w:r w:rsidR="001830CB" w:rsidRPr="00574253">
        <w:rPr>
          <w:rFonts w:hAnsi="標楷體" w:hint="eastAsia"/>
        </w:rPr>
        <w:t>；</w:t>
      </w:r>
      <w:r w:rsidR="00EB31D9" w:rsidRPr="00574253">
        <w:rPr>
          <w:rFonts w:hAnsi="標楷體" w:hint="eastAsia"/>
        </w:rPr>
        <w:t>上述審議校務重大事項及校務會議之</w:t>
      </w:r>
      <w:r w:rsidR="00EB31D9" w:rsidRPr="00574253">
        <w:rPr>
          <w:rFonts w:hAnsi="標楷體" w:hint="eastAsia"/>
          <w:b/>
        </w:rPr>
        <w:t>多元組成</w:t>
      </w:r>
      <w:r w:rsidR="00EB31D9" w:rsidRPr="00574253">
        <w:rPr>
          <w:rFonts w:hAnsi="標楷體" w:hint="eastAsia"/>
        </w:rPr>
        <w:t>，公私立學校均適用。</w:t>
      </w:r>
      <w:proofErr w:type="gramStart"/>
      <w:r w:rsidR="00C90A90" w:rsidRPr="00574253">
        <w:rPr>
          <w:rFonts w:hAnsi="標楷體" w:hint="eastAsia"/>
        </w:rPr>
        <w:t>復</w:t>
      </w:r>
      <w:r w:rsidR="0071026A" w:rsidRPr="00574253">
        <w:rPr>
          <w:rFonts w:hAnsi="標楷體" w:hint="eastAsia"/>
        </w:rPr>
        <w:t>按</w:t>
      </w:r>
      <w:r w:rsidRPr="00574253">
        <w:rPr>
          <w:rFonts w:hAnsi="標楷體"/>
        </w:rPr>
        <w:t>專科學校</w:t>
      </w:r>
      <w:proofErr w:type="gramEnd"/>
      <w:r w:rsidRPr="00574253">
        <w:rPr>
          <w:rFonts w:hAnsi="標楷體"/>
        </w:rPr>
        <w:t>法第21條</w:t>
      </w:r>
      <w:r w:rsidRPr="00574253">
        <w:rPr>
          <w:rFonts w:hAnsi="標楷體" w:hint="eastAsia"/>
        </w:rPr>
        <w:t>第1項</w:t>
      </w:r>
      <w:r w:rsidRPr="00574253">
        <w:rPr>
          <w:rFonts w:hAnsi="標楷體"/>
        </w:rPr>
        <w:t>規定</w:t>
      </w:r>
      <w:r w:rsidRPr="00574253">
        <w:rPr>
          <w:rFonts w:hAnsi="標楷體" w:hint="eastAsia"/>
        </w:rPr>
        <w:t>略</w:t>
      </w:r>
      <w:proofErr w:type="gramStart"/>
      <w:r w:rsidRPr="00574253">
        <w:rPr>
          <w:rFonts w:hAnsi="標楷體" w:hint="eastAsia"/>
        </w:rPr>
        <w:t>以</w:t>
      </w:r>
      <w:proofErr w:type="gramEnd"/>
      <w:r w:rsidRPr="00574253">
        <w:rPr>
          <w:rFonts w:hAnsi="標楷體" w:hint="eastAsia"/>
        </w:rPr>
        <w:t>，專科學校設校務會議，以校長、副校長、教師代表、學術與行政主管、職員代表、學生代表及其他有關人員代表組織之。同條第2項規定，前項教師代表、職員代表及學生代表，應經選舉產生，其人數合計不得少於校務會議成員總人數</w:t>
      </w:r>
      <w:r w:rsidR="00AC77B4" w:rsidRPr="00574253">
        <w:rPr>
          <w:rFonts w:hAnsi="標楷體" w:hint="eastAsia"/>
        </w:rPr>
        <w:t>二分之一</w:t>
      </w:r>
      <w:r w:rsidRPr="00574253">
        <w:rPr>
          <w:rFonts w:hAnsi="標楷體" w:hint="eastAsia"/>
        </w:rPr>
        <w:t>，</w:t>
      </w:r>
      <w:r w:rsidRPr="00574253">
        <w:rPr>
          <w:rFonts w:hAnsi="標楷體" w:hint="eastAsia"/>
          <w:b/>
        </w:rPr>
        <w:t>學生代表人數並不得少於校務會議成員總人數</w:t>
      </w:r>
      <w:r w:rsidR="00AC77B4" w:rsidRPr="00574253">
        <w:rPr>
          <w:rFonts w:hAnsi="標楷體" w:hint="eastAsia"/>
          <w:b/>
        </w:rPr>
        <w:t>十分之一</w:t>
      </w:r>
      <w:r w:rsidRPr="00574253">
        <w:rPr>
          <w:rFonts w:hAnsi="標楷體" w:hint="eastAsia"/>
        </w:rPr>
        <w:t>；校務會議成員總人數及其餘出、列席人員之人數、比例及產生方式，於各專科學校組織規程定之。</w:t>
      </w:r>
      <w:r w:rsidR="008372B0" w:rsidRPr="00574253">
        <w:rPr>
          <w:rFonts w:hAnsi="標楷體" w:hint="eastAsia"/>
        </w:rPr>
        <w:t>大學法施行細則第16條略</w:t>
      </w:r>
      <w:proofErr w:type="gramStart"/>
      <w:r w:rsidR="008372B0" w:rsidRPr="00574253">
        <w:rPr>
          <w:rFonts w:hAnsi="標楷體" w:hint="eastAsia"/>
        </w:rPr>
        <w:t>以</w:t>
      </w:r>
      <w:proofErr w:type="gramEnd"/>
      <w:r w:rsidR="008372B0" w:rsidRPr="00574253">
        <w:rPr>
          <w:rFonts w:hAnsi="標楷體" w:hint="eastAsia"/>
        </w:rPr>
        <w:t>，本法第15條所定大學校務會議，由校長召開並主持之。本法第15條第1項所定其餘出、列席人員，包括學術與行政主管代表；其產生方式及名額比率，於各大學組織規程定之。</w:t>
      </w:r>
      <w:r w:rsidRPr="00574253">
        <w:rPr>
          <w:rFonts w:hAnsi="標楷體" w:hint="eastAsia"/>
        </w:rPr>
        <w:t>…</w:t>
      </w:r>
      <w:proofErr w:type="gramStart"/>
      <w:r w:rsidRPr="00574253">
        <w:rPr>
          <w:rFonts w:hAnsi="標楷體" w:hint="eastAsia"/>
        </w:rPr>
        <w:t>…</w:t>
      </w:r>
      <w:proofErr w:type="gramEnd"/>
      <w:r w:rsidRPr="00574253">
        <w:rPr>
          <w:rFonts w:hAnsi="標楷體" w:hint="eastAsia"/>
        </w:rPr>
        <w:t>上述規定</w:t>
      </w:r>
      <w:r w:rsidR="00AD2C11" w:rsidRPr="00574253">
        <w:rPr>
          <w:rFonts w:hAnsi="標楷體" w:hint="eastAsia"/>
        </w:rPr>
        <w:t>係</w:t>
      </w:r>
      <w:r w:rsidRPr="00574253">
        <w:rPr>
          <w:rFonts w:hAnsi="標楷體" w:hint="eastAsia"/>
        </w:rPr>
        <w:t>保障教師參與校務之權利。</w:t>
      </w:r>
      <w:proofErr w:type="gramStart"/>
      <w:r w:rsidRPr="00574253">
        <w:rPr>
          <w:rFonts w:hAnsi="標楷體" w:hint="eastAsia"/>
        </w:rPr>
        <w:t>此外，</w:t>
      </w:r>
      <w:proofErr w:type="gramEnd"/>
      <w:r w:rsidR="00BA5EA6" w:rsidRPr="00574253">
        <w:rPr>
          <w:rFonts w:hAnsi="標楷體" w:hint="eastAsia"/>
        </w:rPr>
        <w:t>按</w:t>
      </w:r>
      <w:r w:rsidRPr="00574253">
        <w:rPr>
          <w:rFonts w:hAnsi="標楷體" w:hint="eastAsia"/>
        </w:rPr>
        <w:t>教育基本法第8條第1項規定略</w:t>
      </w:r>
      <w:proofErr w:type="gramStart"/>
      <w:r w:rsidRPr="00574253">
        <w:rPr>
          <w:rFonts w:hAnsi="標楷體" w:hint="eastAsia"/>
        </w:rPr>
        <w:t>以</w:t>
      </w:r>
      <w:proofErr w:type="gramEnd"/>
      <w:r w:rsidRPr="00574253">
        <w:rPr>
          <w:rFonts w:hAnsi="標楷體" w:hint="eastAsia"/>
        </w:rPr>
        <w:t>，教育人員之工作、待遇及進修等權利義務，應以法律定之，教師之專業自主應予尊重。另據教師法第1條規定略</w:t>
      </w:r>
      <w:proofErr w:type="gramStart"/>
      <w:r w:rsidRPr="00574253">
        <w:rPr>
          <w:rFonts w:hAnsi="標楷體" w:hint="eastAsia"/>
        </w:rPr>
        <w:t>以</w:t>
      </w:r>
      <w:proofErr w:type="gramEnd"/>
      <w:r w:rsidRPr="00574253">
        <w:rPr>
          <w:rFonts w:hAnsi="標楷體" w:hint="eastAsia"/>
        </w:rPr>
        <w:t>，為明定教師權利義務，保障教師工作及生活，提升教師專業地位，並維護學生學習權，特制定本法。同法第31條第1項第1款及第6款規定，教師接受聘任後，依有關法令及學校章則之規定，享有下列權利：一、對學校教學及行政事項提供興革意見。</w:t>
      </w:r>
      <w:r w:rsidRPr="00574253">
        <w:rPr>
          <w:rFonts w:hAnsi="標楷體"/>
        </w:rPr>
        <w:t>…</w:t>
      </w:r>
      <w:proofErr w:type="gramStart"/>
      <w:r w:rsidRPr="00574253">
        <w:rPr>
          <w:rFonts w:hAnsi="標楷體"/>
        </w:rPr>
        <w:t>…</w:t>
      </w:r>
      <w:proofErr w:type="gramEnd"/>
      <w:r w:rsidRPr="00574253">
        <w:rPr>
          <w:rFonts w:hAnsi="標楷體" w:hint="eastAsia"/>
        </w:rPr>
        <w:t>六、教師之教學及對學生之輔導依法令及學校章則享有專業自主。基此，關於大專校院教師參與校務及專業自主之相關權利，依法應予保障。</w:t>
      </w:r>
    </w:p>
    <w:p w:rsidR="000D3FE4" w:rsidRPr="00574253" w:rsidRDefault="000D3FE4" w:rsidP="00877A0C">
      <w:pPr>
        <w:pStyle w:val="3"/>
      </w:pPr>
      <w:r w:rsidRPr="00574253">
        <w:rPr>
          <w:rFonts w:hint="eastAsia"/>
          <w:kern w:val="0"/>
        </w:rPr>
        <w:tab/>
      </w:r>
      <w:r w:rsidR="00FC262D" w:rsidRPr="00574253">
        <w:rPr>
          <w:rFonts w:hint="eastAsia"/>
        </w:rPr>
        <w:t>次查，有關校務會議之職權範圍，則於大學法第16</w:t>
      </w:r>
      <w:r w:rsidR="00FC262D" w:rsidRPr="00574253">
        <w:rPr>
          <w:rFonts w:hint="eastAsia"/>
        </w:rPr>
        <w:lastRenderedPageBreak/>
        <w:t>條明定，其職權事項包含審議校務發展計畫及預算；組織規程及各種重要章則；學院、學系、研究所及附設機構之設立、變更與停辦；教務、學生事務、總務、研究及其他校內重要事項；有關教學評鑑辦法之</w:t>
      </w:r>
      <w:proofErr w:type="gramStart"/>
      <w:r w:rsidR="00FC262D" w:rsidRPr="00574253">
        <w:rPr>
          <w:rFonts w:hint="eastAsia"/>
        </w:rPr>
        <w:t>研</w:t>
      </w:r>
      <w:proofErr w:type="gramEnd"/>
      <w:r w:rsidR="00FC262D" w:rsidRPr="00574253">
        <w:rPr>
          <w:rFonts w:hint="eastAsia"/>
        </w:rPr>
        <w:t>議；校務</w:t>
      </w:r>
      <w:r w:rsidR="00FC262D" w:rsidRPr="00574253">
        <w:rPr>
          <w:rFonts w:hint="eastAsia"/>
          <w:kern w:val="0"/>
        </w:rPr>
        <w:t>會議所設委員會或專案小組決議事項；會議提案及校長提議事項等。而大學亦得基於為達成研究學術、培育人才等目的，依大學法第14條規定設各種行政單位或召開各種會議，其行政單位之名稱、會議之任務、職掌、分工等事項，需於大學組織規程訂定；而該組織規程則須經校務會議審議通過。</w:t>
      </w:r>
    </w:p>
    <w:p w:rsidR="00CB1F3A" w:rsidRPr="00574253" w:rsidRDefault="00DC7A4D" w:rsidP="00CB1F3A">
      <w:pPr>
        <w:pStyle w:val="3"/>
        <w:rPr>
          <w:rFonts w:hAnsi="標楷體"/>
        </w:rPr>
      </w:pPr>
      <w:proofErr w:type="gramStart"/>
      <w:r w:rsidRPr="00574253">
        <w:rPr>
          <w:rFonts w:hAnsi="標楷體" w:hint="eastAsia"/>
        </w:rPr>
        <w:t>揆</w:t>
      </w:r>
      <w:proofErr w:type="gramEnd"/>
      <w:r w:rsidRPr="00574253">
        <w:rPr>
          <w:rFonts w:hAnsi="標楷體" w:hint="eastAsia"/>
        </w:rPr>
        <w:t>諸</w:t>
      </w:r>
      <w:r w:rsidR="00547351" w:rsidRPr="00574253">
        <w:rPr>
          <w:rFonts w:hAnsi="標楷體" w:hint="eastAsia"/>
          <w:b/>
        </w:rPr>
        <w:t>94年</w:t>
      </w:r>
      <w:r w:rsidR="002E7513" w:rsidRPr="00574253">
        <w:rPr>
          <w:rFonts w:hAnsi="標楷體" w:hint="eastAsia"/>
          <w:b/>
        </w:rPr>
        <w:t>大學法修法</w:t>
      </w:r>
      <w:r w:rsidR="002E7513" w:rsidRPr="00574253">
        <w:rPr>
          <w:rFonts w:hAnsi="標楷體" w:hint="eastAsia"/>
        </w:rPr>
        <w:t>前後，</w:t>
      </w:r>
      <w:r w:rsidR="00A33580" w:rsidRPr="00574253">
        <w:rPr>
          <w:rFonts w:hAnsi="標楷體" w:hint="eastAsia"/>
        </w:rPr>
        <w:t>對於大學校務會議之</w:t>
      </w:r>
      <w:r w:rsidR="00C6106E" w:rsidRPr="00574253">
        <w:rPr>
          <w:rFonts w:hAnsi="標楷體" w:hint="eastAsia"/>
        </w:rPr>
        <w:t>定位與校長</w:t>
      </w:r>
      <w:r w:rsidR="0046554B" w:rsidRPr="00574253">
        <w:rPr>
          <w:rFonts w:hAnsi="標楷體" w:hint="eastAsia"/>
        </w:rPr>
        <w:t>之</w:t>
      </w:r>
      <w:r w:rsidR="00C6106E" w:rsidRPr="00574253">
        <w:rPr>
          <w:rFonts w:hAnsi="標楷體" w:hint="eastAsia"/>
        </w:rPr>
        <w:t>權責地位，</w:t>
      </w:r>
      <w:r w:rsidR="00877673" w:rsidRPr="00574253">
        <w:rPr>
          <w:rFonts w:hAnsi="標楷體" w:hint="eastAsia"/>
        </w:rPr>
        <w:t>與過去</w:t>
      </w:r>
      <w:r w:rsidR="00EF6FFD" w:rsidRPr="00574253">
        <w:rPr>
          <w:rFonts w:hAnsi="標楷體" w:hint="eastAsia"/>
        </w:rPr>
        <w:t>有明顯的</w:t>
      </w:r>
      <w:r w:rsidR="00BF7FA6" w:rsidRPr="00574253">
        <w:rPr>
          <w:rFonts w:hAnsi="標楷體" w:hint="eastAsia"/>
        </w:rPr>
        <w:t>區隔改變，</w:t>
      </w:r>
      <w:r w:rsidR="00BF7FA6" w:rsidRPr="00574253">
        <w:rPr>
          <w:rFonts w:hAnsi="標楷體" w:hint="eastAsia"/>
          <w:b/>
        </w:rPr>
        <w:t>其</w:t>
      </w:r>
      <w:r w:rsidR="007E10F3" w:rsidRPr="00574253">
        <w:rPr>
          <w:rFonts w:hAnsi="標楷體" w:hint="eastAsia"/>
          <w:b/>
        </w:rPr>
        <w:t>直接</w:t>
      </w:r>
      <w:r w:rsidR="0045327D" w:rsidRPr="00574253">
        <w:rPr>
          <w:rFonts w:hAnsi="標楷體" w:hint="eastAsia"/>
          <w:b/>
        </w:rPr>
        <w:t>刪除了校務會議為最高決策會議的</w:t>
      </w:r>
      <w:r w:rsidR="00634AA4" w:rsidRPr="00574253">
        <w:rPr>
          <w:rFonts w:hAnsi="標楷體" w:hint="eastAsia"/>
          <w:b/>
        </w:rPr>
        <w:t>規定，</w:t>
      </w:r>
      <w:r w:rsidR="001A0820" w:rsidRPr="00574253">
        <w:rPr>
          <w:rFonts w:hAnsi="標楷體" w:hint="eastAsia"/>
          <w:b/>
        </w:rPr>
        <w:t>進而</w:t>
      </w:r>
      <w:r w:rsidR="008B6F27" w:rsidRPr="00574253">
        <w:rPr>
          <w:rFonts w:hAnsi="標楷體" w:hint="eastAsia"/>
          <w:b/>
        </w:rPr>
        <w:t>明文肯定</w:t>
      </w:r>
      <w:r w:rsidR="00634AA4" w:rsidRPr="00574253">
        <w:rPr>
          <w:rFonts w:hAnsi="標楷體" w:hint="eastAsia"/>
          <w:b/>
        </w:rPr>
        <w:t>校長負校務</w:t>
      </w:r>
      <w:r w:rsidR="007F6D2A" w:rsidRPr="00574253">
        <w:rPr>
          <w:rFonts w:hAnsi="標楷體" w:hint="eastAsia"/>
          <w:b/>
        </w:rPr>
        <w:t>發展</w:t>
      </w:r>
      <w:r w:rsidR="00634AA4" w:rsidRPr="00574253">
        <w:rPr>
          <w:rFonts w:hAnsi="標楷體" w:hint="eastAsia"/>
          <w:b/>
        </w:rPr>
        <w:t>之責</w:t>
      </w:r>
      <w:r w:rsidR="00A93F1A" w:rsidRPr="00574253">
        <w:rPr>
          <w:rFonts w:hAnsi="標楷體" w:hint="eastAsia"/>
        </w:rPr>
        <w:t>。</w:t>
      </w:r>
      <w:r w:rsidR="00BD4C47" w:rsidRPr="00574253">
        <w:rPr>
          <w:rFonts w:hAnsi="標楷體" w:hint="eastAsia"/>
        </w:rPr>
        <w:t>因此，</w:t>
      </w:r>
      <w:r w:rsidR="00904970" w:rsidRPr="00574253">
        <w:rPr>
          <w:rFonts w:hAnsi="標楷體" w:hint="eastAsia"/>
        </w:rPr>
        <w:t>相關</w:t>
      </w:r>
      <w:r w:rsidR="00BD4C47" w:rsidRPr="00574253">
        <w:rPr>
          <w:rFonts w:hAnsi="標楷體" w:hint="eastAsia"/>
        </w:rPr>
        <w:t>研究亦稱</w:t>
      </w:r>
      <w:r w:rsidR="002A2709" w:rsidRPr="00574253">
        <w:rPr>
          <w:rStyle w:val="aff2"/>
          <w:rFonts w:hAnsi="標楷體"/>
        </w:rPr>
        <w:footnoteReference w:id="22"/>
      </w:r>
      <w:r w:rsidR="00BD4C47" w:rsidRPr="00574253">
        <w:rPr>
          <w:rFonts w:hAnsi="標楷體" w:hint="eastAsia"/>
        </w:rPr>
        <w:t>，</w:t>
      </w:r>
      <w:r w:rsidR="00CA7053" w:rsidRPr="00574253">
        <w:rPr>
          <w:rFonts w:hAnsi="標楷體" w:hint="eastAsia"/>
        </w:rPr>
        <w:t>我國</w:t>
      </w:r>
      <w:r w:rsidR="00CB1F3A" w:rsidRPr="00574253">
        <w:rPr>
          <w:rFonts w:hAnsi="標楷體" w:hint="eastAsia"/>
        </w:rPr>
        <w:t>大學法歷次</w:t>
      </w:r>
      <w:r w:rsidR="0082001C" w:rsidRPr="00574253">
        <w:rPr>
          <w:rFonts w:hAnsi="標楷體" w:hint="eastAsia"/>
        </w:rPr>
        <w:t>關於</w:t>
      </w:r>
      <w:r w:rsidR="00CB1F3A" w:rsidRPr="00574253">
        <w:rPr>
          <w:rFonts w:hAnsi="標楷體" w:hint="eastAsia"/>
        </w:rPr>
        <w:t>校務會議相關規定之</w:t>
      </w:r>
      <w:r w:rsidR="0082001C" w:rsidRPr="00574253">
        <w:rPr>
          <w:rFonts w:hAnsi="標楷體" w:hint="eastAsia"/>
        </w:rPr>
        <w:t>修正</w:t>
      </w:r>
      <w:r w:rsidR="00CB1F3A" w:rsidRPr="00574253">
        <w:rPr>
          <w:rFonts w:hAnsi="標楷體" w:hint="eastAsia"/>
        </w:rPr>
        <w:t>過程，</w:t>
      </w:r>
      <w:r w:rsidR="0082001C" w:rsidRPr="00574253">
        <w:rPr>
          <w:rFonts w:hAnsi="標楷體" w:hint="eastAsia"/>
        </w:rPr>
        <w:t>可</w:t>
      </w:r>
      <w:r w:rsidR="00CB1F3A" w:rsidRPr="00574253">
        <w:rPr>
          <w:rFonts w:hAnsi="標楷體" w:hint="eastAsia"/>
        </w:rPr>
        <w:t>代表不同校務會議</w:t>
      </w:r>
      <w:r w:rsidR="0082001C" w:rsidRPr="00574253">
        <w:rPr>
          <w:rFonts w:hAnsi="標楷體" w:hint="eastAsia"/>
        </w:rPr>
        <w:t>角色之</w:t>
      </w:r>
      <w:r w:rsidR="00CB1F3A" w:rsidRPr="00574253">
        <w:rPr>
          <w:rFonts w:hAnsi="標楷體" w:hint="eastAsia"/>
        </w:rPr>
        <w:t>演進階段，</w:t>
      </w:r>
      <w:r w:rsidR="00CB1F3A" w:rsidRPr="00574253">
        <w:rPr>
          <w:rFonts w:hAnsi="標楷體"/>
        </w:rPr>
        <w:t>依據</w:t>
      </w:r>
      <w:r w:rsidR="00134755" w:rsidRPr="00574253">
        <w:rPr>
          <w:rFonts w:hAnsi="標楷體" w:hint="eastAsia"/>
        </w:rPr>
        <w:t>其</w:t>
      </w:r>
      <w:r w:rsidR="00CB1F3A" w:rsidRPr="00574253">
        <w:rPr>
          <w:rFonts w:hAnsi="標楷體"/>
        </w:rPr>
        <w:t>立法意旨的演進，</w:t>
      </w:r>
      <w:r w:rsidR="00CB1F3A" w:rsidRPr="00574253">
        <w:rPr>
          <w:rFonts w:hAnsi="標楷體" w:hint="eastAsia"/>
        </w:rPr>
        <w:t>可大致分為：</w:t>
      </w:r>
      <w:r w:rsidR="00CB1F3A" w:rsidRPr="00574253">
        <w:rPr>
          <w:rFonts w:hAnsi="標楷體" w:hint="eastAsia"/>
          <w:b/>
        </w:rPr>
        <w:t>做為</w:t>
      </w:r>
      <w:r w:rsidR="00CB1F3A" w:rsidRPr="00574253">
        <w:rPr>
          <w:rFonts w:hAnsi="標楷體"/>
          <w:b/>
        </w:rPr>
        <w:t>校長的諮詢會議</w:t>
      </w:r>
      <w:r w:rsidR="00CB1F3A" w:rsidRPr="00574253">
        <w:rPr>
          <w:rFonts w:hAnsi="標楷體" w:hint="eastAsia"/>
        </w:rPr>
        <w:t>，或者</w:t>
      </w:r>
      <w:r w:rsidR="00CB1F3A" w:rsidRPr="00574253">
        <w:rPr>
          <w:rFonts w:hAnsi="標楷體" w:hint="eastAsia"/>
          <w:b/>
        </w:rPr>
        <w:t>做</w:t>
      </w:r>
      <w:r w:rsidR="00CB1F3A" w:rsidRPr="00574253">
        <w:rPr>
          <w:rFonts w:hAnsi="標楷體"/>
          <w:b/>
        </w:rPr>
        <w:t>為校內最高決策會議</w:t>
      </w:r>
      <w:r w:rsidR="00CB1F3A" w:rsidRPr="00574253">
        <w:rPr>
          <w:rFonts w:hAnsi="標楷體" w:hint="eastAsia"/>
        </w:rPr>
        <w:t>、</w:t>
      </w:r>
      <w:r w:rsidR="00CB1F3A" w:rsidRPr="00574253">
        <w:rPr>
          <w:rFonts w:hAnsi="標楷體"/>
          <w:b/>
        </w:rPr>
        <w:t>重大校務決策會議</w:t>
      </w:r>
      <w:r w:rsidR="00CB1F3A" w:rsidRPr="00574253">
        <w:rPr>
          <w:rFonts w:hAnsi="標楷體" w:hint="eastAsia"/>
        </w:rPr>
        <w:t>等3階段。茲摘要上述研究</w:t>
      </w:r>
      <w:r w:rsidR="008F379A" w:rsidRPr="00574253">
        <w:rPr>
          <w:rFonts w:hAnsi="標楷體" w:hint="eastAsia"/>
        </w:rPr>
        <w:t>之</w:t>
      </w:r>
      <w:r w:rsidR="00201371" w:rsidRPr="00574253">
        <w:rPr>
          <w:rFonts w:hAnsi="標楷體" w:hint="eastAsia"/>
        </w:rPr>
        <w:t>內涵</w:t>
      </w:r>
      <w:r w:rsidR="00CB1F3A" w:rsidRPr="00574253">
        <w:rPr>
          <w:rFonts w:hAnsi="標楷體" w:hint="eastAsia"/>
        </w:rPr>
        <w:t>及立法院歷次修正</w:t>
      </w:r>
      <w:r w:rsidR="00201371" w:rsidRPr="00574253">
        <w:rPr>
          <w:rFonts w:hAnsi="標楷體" w:hint="eastAsia"/>
        </w:rPr>
        <w:t>之</w:t>
      </w:r>
      <w:r w:rsidR="002F59CE" w:rsidRPr="00574253">
        <w:rPr>
          <w:rFonts w:hAnsi="標楷體" w:hint="eastAsia"/>
        </w:rPr>
        <w:t>意旨</w:t>
      </w:r>
      <w:r w:rsidR="00201371" w:rsidRPr="00574253">
        <w:rPr>
          <w:rFonts w:hAnsi="標楷體" w:hint="eastAsia"/>
        </w:rPr>
        <w:t>，</w:t>
      </w:r>
      <w:r w:rsidR="0074321C" w:rsidRPr="00574253">
        <w:rPr>
          <w:rFonts w:hAnsi="標楷體" w:hint="eastAsia"/>
        </w:rPr>
        <w:t>對照</w:t>
      </w:r>
      <w:r w:rsidR="00CB1F3A" w:rsidRPr="00574253">
        <w:rPr>
          <w:rFonts w:hAnsi="標楷體" w:hint="eastAsia"/>
        </w:rPr>
        <w:t>如下表：</w:t>
      </w:r>
    </w:p>
    <w:p w:rsidR="00CB1F3A" w:rsidRPr="00574253" w:rsidRDefault="00DD32D2" w:rsidP="00CB1F3A">
      <w:pPr>
        <w:pStyle w:val="af8"/>
        <w:numPr>
          <w:ilvl w:val="0"/>
          <w:numId w:val="3"/>
        </w:numPr>
        <w:ind w:left="284" w:hanging="710"/>
        <w:jc w:val="both"/>
        <w:rPr>
          <w:rFonts w:hAnsi="標楷體"/>
        </w:rPr>
      </w:pPr>
      <w:r w:rsidRPr="00574253">
        <w:rPr>
          <w:rFonts w:hAnsi="標楷體" w:cs="新細明體" w:hint="eastAsia"/>
          <w:b/>
          <w:kern w:val="0"/>
        </w:rPr>
        <w:t>94年</w:t>
      </w:r>
      <w:r w:rsidR="00A34058" w:rsidRPr="00574253">
        <w:rPr>
          <w:rFonts w:hAnsi="標楷體" w:cs="新細明體" w:hint="eastAsia"/>
          <w:b/>
          <w:kern w:val="0"/>
        </w:rPr>
        <w:t>大學法</w:t>
      </w:r>
      <w:r w:rsidRPr="00574253">
        <w:rPr>
          <w:rFonts w:hAnsi="標楷體" w:cs="新細明體" w:hint="eastAsia"/>
          <w:b/>
          <w:kern w:val="0"/>
        </w:rPr>
        <w:t>修正前後</w:t>
      </w:r>
      <w:r w:rsidR="00CB1F3A" w:rsidRPr="00574253">
        <w:rPr>
          <w:rFonts w:hAnsi="標楷體" w:cs="新細明體" w:hint="eastAsia"/>
          <w:b/>
          <w:kern w:val="0"/>
        </w:rPr>
        <w:t>有關校務會議之</w:t>
      </w:r>
      <w:r w:rsidR="004806D6" w:rsidRPr="00574253">
        <w:rPr>
          <w:rFonts w:hAnsi="標楷體" w:cs="新細明體" w:hint="eastAsia"/>
          <w:b/>
          <w:kern w:val="0"/>
        </w:rPr>
        <w:t>修正意旨</w:t>
      </w:r>
      <w:r w:rsidR="00CB1F3A" w:rsidRPr="00574253">
        <w:rPr>
          <w:rFonts w:hAnsi="標楷體" w:cs="新細明體" w:hint="eastAsia"/>
          <w:b/>
          <w:kern w:val="0"/>
        </w:rPr>
        <w:t>演進</w:t>
      </w:r>
    </w:p>
    <w:tbl>
      <w:tblPr>
        <w:tblStyle w:val="afb"/>
        <w:tblW w:w="9497" w:type="dxa"/>
        <w:jc w:val="center"/>
        <w:tblLook w:val="04A0" w:firstRow="1" w:lastRow="0" w:firstColumn="1" w:lastColumn="0" w:noHBand="0" w:noVBand="1"/>
      </w:tblPr>
      <w:tblGrid>
        <w:gridCol w:w="848"/>
        <w:gridCol w:w="3772"/>
        <w:gridCol w:w="3210"/>
        <w:gridCol w:w="1667"/>
      </w:tblGrid>
      <w:tr w:rsidR="00574253" w:rsidRPr="00574253" w:rsidTr="00BD14FB">
        <w:trPr>
          <w:trHeight w:val="297"/>
          <w:tblHeader/>
          <w:jc w:val="center"/>
        </w:trPr>
        <w:tc>
          <w:tcPr>
            <w:tcW w:w="856"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7"/>
                <w:szCs w:val="27"/>
              </w:rPr>
            </w:pPr>
            <w:r w:rsidRPr="00574253">
              <w:rPr>
                <w:rFonts w:hAnsi="標楷體" w:cs="新細明體" w:hint="eastAsia"/>
                <w:b/>
                <w:kern w:val="0"/>
                <w:sz w:val="27"/>
                <w:szCs w:val="27"/>
              </w:rPr>
              <w:t>年度</w:t>
            </w:r>
          </w:p>
        </w:tc>
        <w:tc>
          <w:tcPr>
            <w:tcW w:w="3822"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7"/>
                <w:szCs w:val="27"/>
              </w:rPr>
            </w:pPr>
            <w:r w:rsidRPr="00574253">
              <w:rPr>
                <w:rFonts w:hAnsi="標楷體" w:cs="新細明體" w:hint="eastAsia"/>
                <w:b/>
                <w:kern w:val="0"/>
                <w:sz w:val="27"/>
                <w:szCs w:val="27"/>
              </w:rPr>
              <w:t>大學法相關條文</w:t>
            </w:r>
          </w:p>
        </w:tc>
        <w:tc>
          <w:tcPr>
            <w:tcW w:w="3260"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7"/>
                <w:szCs w:val="27"/>
              </w:rPr>
            </w:pPr>
            <w:r w:rsidRPr="00574253">
              <w:rPr>
                <w:rFonts w:hAnsi="標楷體" w:cs="新細明體" w:hint="eastAsia"/>
                <w:b/>
                <w:kern w:val="0"/>
                <w:sz w:val="27"/>
                <w:szCs w:val="27"/>
              </w:rPr>
              <w:t>立法意旨</w:t>
            </w:r>
          </w:p>
        </w:tc>
        <w:tc>
          <w:tcPr>
            <w:tcW w:w="1559" w:type="dxa"/>
            <w:shd w:val="clear" w:color="auto" w:fill="EEECE1" w:themeFill="background2"/>
            <w:vAlign w:val="center"/>
          </w:tcPr>
          <w:p w:rsidR="00CB1F3A" w:rsidRPr="00574253" w:rsidRDefault="00CB1F3A" w:rsidP="00BD14FB">
            <w:pPr>
              <w:widowControl/>
              <w:overflowPunct/>
              <w:autoSpaceDE/>
              <w:autoSpaceDN/>
              <w:contextualSpacing/>
              <w:jc w:val="center"/>
              <w:rPr>
                <w:rFonts w:hAnsi="標楷體" w:cs="新細明體"/>
                <w:b/>
                <w:kern w:val="0"/>
                <w:sz w:val="27"/>
                <w:szCs w:val="27"/>
              </w:rPr>
            </w:pPr>
            <w:r w:rsidRPr="00574253">
              <w:rPr>
                <w:rFonts w:hAnsi="標楷體" w:cs="新細明體" w:hint="eastAsia"/>
                <w:b/>
                <w:kern w:val="0"/>
                <w:sz w:val="27"/>
                <w:szCs w:val="27"/>
              </w:rPr>
              <w:t>階段</w:t>
            </w:r>
          </w:p>
        </w:tc>
      </w:tr>
      <w:tr w:rsidR="00574253" w:rsidRPr="00574253" w:rsidTr="009429C1">
        <w:trPr>
          <w:trHeight w:val="1270"/>
          <w:jc w:val="center"/>
        </w:trPr>
        <w:tc>
          <w:tcPr>
            <w:tcW w:w="856" w:type="dxa"/>
            <w:vAlign w:val="center"/>
          </w:tcPr>
          <w:p w:rsidR="00CB1F3A" w:rsidRPr="00574253" w:rsidRDefault="00CB1F3A" w:rsidP="00BD14FB">
            <w:pPr>
              <w:pStyle w:val="Default"/>
              <w:adjustRightInd/>
              <w:spacing w:before="137"/>
              <w:contextualSpacing/>
              <w:jc w:val="center"/>
              <w:rPr>
                <w:rFonts w:hAnsi="標楷體"/>
                <w:b/>
                <w:bCs/>
                <w:color w:val="auto"/>
                <w:sz w:val="27"/>
                <w:szCs w:val="27"/>
              </w:rPr>
            </w:pPr>
            <w:r w:rsidRPr="00574253">
              <w:rPr>
                <w:rFonts w:hAnsi="標楷體" w:hint="eastAsia"/>
                <w:b/>
                <w:bCs/>
                <w:color w:val="auto"/>
                <w:sz w:val="27"/>
                <w:szCs w:val="27"/>
              </w:rPr>
              <w:t>36</w:t>
            </w:r>
          </w:p>
        </w:tc>
        <w:tc>
          <w:tcPr>
            <w:tcW w:w="3822" w:type="dxa"/>
            <w:vAlign w:val="center"/>
          </w:tcPr>
          <w:p w:rsidR="00CB1F3A" w:rsidRPr="00574253" w:rsidRDefault="00CB1F3A" w:rsidP="00BD14FB">
            <w:pPr>
              <w:pStyle w:val="Default"/>
              <w:spacing w:before="137"/>
              <w:contextualSpacing/>
              <w:jc w:val="both"/>
              <w:rPr>
                <w:rFonts w:hAnsi="標楷體"/>
                <w:bCs/>
                <w:color w:val="auto"/>
                <w:sz w:val="27"/>
                <w:szCs w:val="27"/>
              </w:rPr>
            </w:pPr>
            <w:r w:rsidRPr="00574253">
              <w:rPr>
                <w:rFonts w:hAnsi="標楷體" w:hint="eastAsia"/>
                <w:bCs/>
                <w:color w:val="auto"/>
                <w:sz w:val="27"/>
                <w:szCs w:val="27"/>
              </w:rPr>
              <w:t>大學法第19條規定略</w:t>
            </w:r>
            <w:proofErr w:type="gramStart"/>
            <w:r w:rsidRPr="00574253">
              <w:rPr>
                <w:rFonts w:hAnsi="標楷體" w:hint="eastAsia"/>
                <w:bCs/>
                <w:color w:val="auto"/>
                <w:sz w:val="27"/>
                <w:szCs w:val="27"/>
              </w:rPr>
              <w:t>以</w:t>
            </w:r>
            <w:proofErr w:type="gramEnd"/>
            <w:r w:rsidRPr="00574253">
              <w:rPr>
                <w:rFonts w:hAnsi="標楷體" w:hint="eastAsia"/>
                <w:bCs/>
                <w:color w:val="auto"/>
                <w:sz w:val="27"/>
                <w:szCs w:val="27"/>
              </w:rPr>
              <w:t>，大學設校務會議，以校長、教務長、訓導長、總務長、各學院院長、各學系主任及教授代表組織之，校長為主席。</w:t>
            </w:r>
          </w:p>
        </w:tc>
        <w:tc>
          <w:tcPr>
            <w:tcW w:w="3260" w:type="dxa"/>
            <w:vAlign w:val="center"/>
          </w:tcPr>
          <w:p w:rsidR="00CB1F3A" w:rsidRPr="00574253" w:rsidRDefault="00CB1F3A" w:rsidP="00BD14FB">
            <w:pPr>
              <w:pStyle w:val="Default"/>
              <w:spacing w:before="137"/>
              <w:contextualSpacing/>
              <w:jc w:val="both"/>
              <w:rPr>
                <w:rFonts w:hAnsi="標楷體"/>
                <w:bCs/>
                <w:color w:val="auto"/>
                <w:sz w:val="27"/>
                <w:szCs w:val="27"/>
              </w:rPr>
            </w:pPr>
          </w:p>
        </w:tc>
        <w:tc>
          <w:tcPr>
            <w:tcW w:w="1559" w:type="dxa"/>
            <w:vAlign w:val="center"/>
          </w:tcPr>
          <w:p w:rsidR="00CB1F3A" w:rsidRPr="00574253" w:rsidRDefault="00CB1F3A" w:rsidP="00BD14FB">
            <w:pPr>
              <w:pStyle w:val="Default"/>
              <w:adjustRightInd/>
              <w:spacing w:before="137"/>
              <w:contextualSpacing/>
              <w:jc w:val="both"/>
              <w:rPr>
                <w:rFonts w:hAnsi="標楷體"/>
                <w:bCs/>
                <w:color w:val="auto"/>
                <w:sz w:val="27"/>
                <w:szCs w:val="27"/>
              </w:rPr>
            </w:pPr>
            <w:r w:rsidRPr="00574253">
              <w:rPr>
                <w:rFonts w:hAnsi="標楷體" w:hint="eastAsia"/>
                <w:bCs/>
                <w:color w:val="auto"/>
                <w:sz w:val="27"/>
                <w:szCs w:val="27"/>
              </w:rPr>
              <w:t>校務會議</w:t>
            </w:r>
            <w:r w:rsidR="005E209E" w:rsidRPr="00574253">
              <w:rPr>
                <w:rFonts w:hAnsi="標楷體" w:hint="eastAsia"/>
                <w:bCs/>
                <w:color w:val="auto"/>
                <w:sz w:val="27"/>
                <w:szCs w:val="27"/>
              </w:rPr>
              <w:t>做</w:t>
            </w:r>
            <w:r w:rsidRPr="00574253">
              <w:rPr>
                <w:rFonts w:hAnsi="標楷體" w:hint="eastAsia"/>
                <w:bCs/>
                <w:color w:val="auto"/>
                <w:sz w:val="27"/>
                <w:szCs w:val="27"/>
              </w:rPr>
              <w:t>為校長的諮詢會議</w:t>
            </w:r>
          </w:p>
        </w:tc>
      </w:tr>
      <w:tr w:rsidR="00574253" w:rsidRPr="00574253" w:rsidTr="00BD14FB">
        <w:trPr>
          <w:jc w:val="center"/>
        </w:trPr>
        <w:tc>
          <w:tcPr>
            <w:tcW w:w="856" w:type="dxa"/>
            <w:vAlign w:val="center"/>
          </w:tcPr>
          <w:p w:rsidR="00CB1F3A" w:rsidRPr="00574253" w:rsidRDefault="00CB1F3A" w:rsidP="00BD14FB">
            <w:pPr>
              <w:pStyle w:val="Default"/>
              <w:adjustRightInd/>
              <w:spacing w:before="137"/>
              <w:contextualSpacing/>
              <w:jc w:val="center"/>
              <w:rPr>
                <w:rFonts w:hAnsi="標楷體"/>
                <w:b/>
                <w:bCs/>
                <w:color w:val="auto"/>
                <w:sz w:val="27"/>
                <w:szCs w:val="27"/>
              </w:rPr>
            </w:pPr>
            <w:r w:rsidRPr="00574253">
              <w:rPr>
                <w:rFonts w:hAnsi="標楷體" w:hint="eastAsia"/>
                <w:b/>
                <w:bCs/>
                <w:color w:val="auto"/>
                <w:sz w:val="27"/>
                <w:szCs w:val="27"/>
              </w:rPr>
              <w:lastRenderedPageBreak/>
              <w:t>82</w:t>
            </w:r>
          </w:p>
        </w:tc>
        <w:tc>
          <w:tcPr>
            <w:tcW w:w="3822" w:type="dxa"/>
            <w:vAlign w:val="center"/>
          </w:tcPr>
          <w:p w:rsidR="00CB1F3A" w:rsidRPr="00574253" w:rsidRDefault="00CB1F3A" w:rsidP="00BD14FB">
            <w:pPr>
              <w:pStyle w:val="Default"/>
              <w:spacing w:before="137"/>
              <w:contextualSpacing/>
              <w:jc w:val="both"/>
              <w:rPr>
                <w:rFonts w:hAnsi="標楷體"/>
                <w:bCs/>
                <w:color w:val="auto"/>
                <w:sz w:val="27"/>
                <w:szCs w:val="27"/>
              </w:rPr>
            </w:pPr>
            <w:r w:rsidRPr="00574253">
              <w:rPr>
                <w:rFonts w:hAnsi="標楷體" w:hint="eastAsia"/>
                <w:bCs/>
                <w:color w:val="auto"/>
                <w:sz w:val="27"/>
                <w:szCs w:val="27"/>
              </w:rPr>
              <w:t>大學法第13條規定略</w:t>
            </w:r>
            <w:proofErr w:type="gramStart"/>
            <w:r w:rsidRPr="00574253">
              <w:rPr>
                <w:rFonts w:hAnsi="標楷體" w:hint="eastAsia"/>
                <w:bCs/>
                <w:color w:val="auto"/>
                <w:sz w:val="27"/>
                <w:szCs w:val="27"/>
              </w:rPr>
              <w:t>以</w:t>
            </w:r>
            <w:proofErr w:type="gramEnd"/>
            <w:r w:rsidRPr="00574253">
              <w:rPr>
                <w:rFonts w:hAnsi="標楷體" w:hint="eastAsia"/>
                <w:bCs/>
                <w:color w:val="auto"/>
                <w:sz w:val="27"/>
                <w:szCs w:val="27"/>
              </w:rPr>
              <w:t>，大學設校務會議，</w:t>
            </w:r>
            <w:r w:rsidRPr="00574253">
              <w:rPr>
                <w:rFonts w:hAnsi="標楷體" w:hint="eastAsia"/>
                <w:b/>
                <w:bCs/>
                <w:color w:val="auto"/>
                <w:sz w:val="27"/>
                <w:szCs w:val="27"/>
              </w:rPr>
              <w:t>為校務最高決策會議</w:t>
            </w:r>
            <w:r w:rsidRPr="00574253">
              <w:rPr>
                <w:rFonts w:hAnsi="標楷體" w:hint="eastAsia"/>
                <w:bCs/>
                <w:color w:val="auto"/>
                <w:sz w:val="27"/>
                <w:szCs w:val="27"/>
              </w:rPr>
              <w:t>，議決校務重大事項。</w:t>
            </w:r>
          </w:p>
        </w:tc>
        <w:tc>
          <w:tcPr>
            <w:tcW w:w="3260" w:type="dxa"/>
            <w:vAlign w:val="center"/>
          </w:tcPr>
          <w:p w:rsidR="00CB1F3A" w:rsidRPr="00574253" w:rsidRDefault="00CB1F3A" w:rsidP="00BD14FB">
            <w:pPr>
              <w:pStyle w:val="Default"/>
              <w:spacing w:before="137"/>
              <w:contextualSpacing/>
              <w:jc w:val="both"/>
              <w:rPr>
                <w:rFonts w:hAnsi="標楷體"/>
                <w:bCs/>
                <w:color w:val="auto"/>
                <w:sz w:val="27"/>
                <w:szCs w:val="27"/>
              </w:rPr>
            </w:pPr>
            <w:r w:rsidRPr="00574253">
              <w:rPr>
                <w:rFonts w:hAnsi="標楷體" w:hint="eastAsia"/>
                <w:bCs/>
                <w:color w:val="auto"/>
                <w:sz w:val="27"/>
                <w:szCs w:val="27"/>
              </w:rPr>
              <w:t>大學內部行政組織之運作，幾乎全部控制在大學校長所任命的行政主管之中，非全體教師及學生所選出之代表決策，實難符合大學自治之民主原則（立法院公報，</w:t>
            </w:r>
            <w:r w:rsidR="00210D05" w:rsidRPr="00574253">
              <w:rPr>
                <w:rFonts w:hAnsi="標楷體" w:hint="eastAsia"/>
                <w:bCs/>
                <w:color w:val="auto"/>
                <w:sz w:val="27"/>
                <w:szCs w:val="27"/>
              </w:rPr>
              <w:t>民92</w:t>
            </w:r>
            <w:r w:rsidRPr="00574253">
              <w:rPr>
                <w:rFonts w:hAnsi="標楷體" w:hint="eastAsia"/>
                <w:bCs/>
                <w:color w:val="auto"/>
                <w:sz w:val="27"/>
                <w:szCs w:val="27"/>
              </w:rPr>
              <w:t>）。</w:t>
            </w:r>
          </w:p>
        </w:tc>
        <w:tc>
          <w:tcPr>
            <w:tcW w:w="1559" w:type="dxa"/>
            <w:vAlign w:val="center"/>
          </w:tcPr>
          <w:p w:rsidR="00CB1F3A" w:rsidRPr="00574253" w:rsidRDefault="00CB1F3A" w:rsidP="00BD14FB">
            <w:pPr>
              <w:pStyle w:val="Default"/>
              <w:adjustRightInd/>
              <w:spacing w:before="137"/>
              <w:contextualSpacing/>
              <w:jc w:val="both"/>
              <w:rPr>
                <w:rFonts w:hAnsi="標楷體"/>
                <w:bCs/>
                <w:color w:val="auto"/>
                <w:sz w:val="27"/>
                <w:szCs w:val="27"/>
              </w:rPr>
            </w:pPr>
            <w:r w:rsidRPr="00574253">
              <w:rPr>
                <w:rFonts w:hAnsi="標楷體" w:hint="eastAsia"/>
                <w:bCs/>
                <w:color w:val="auto"/>
                <w:sz w:val="27"/>
                <w:szCs w:val="27"/>
              </w:rPr>
              <w:t>校務會議</w:t>
            </w:r>
            <w:r w:rsidR="006A1262" w:rsidRPr="00574253">
              <w:rPr>
                <w:rFonts w:hAnsi="標楷體" w:hint="eastAsia"/>
                <w:bCs/>
                <w:color w:val="auto"/>
                <w:sz w:val="27"/>
                <w:szCs w:val="27"/>
              </w:rPr>
              <w:t>做</w:t>
            </w:r>
            <w:r w:rsidRPr="00574253">
              <w:rPr>
                <w:rFonts w:hAnsi="標楷體" w:hint="eastAsia"/>
                <w:bCs/>
                <w:color w:val="auto"/>
                <w:sz w:val="27"/>
                <w:szCs w:val="27"/>
              </w:rPr>
              <w:t>為</w:t>
            </w:r>
            <w:r w:rsidRPr="00574253">
              <w:rPr>
                <w:rFonts w:hAnsi="標楷體"/>
                <w:bCs/>
                <w:color w:val="auto"/>
                <w:sz w:val="27"/>
                <w:szCs w:val="27"/>
              </w:rPr>
              <w:t>校內最高決策會議</w:t>
            </w:r>
          </w:p>
        </w:tc>
      </w:tr>
      <w:tr w:rsidR="00574253" w:rsidRPr="00574253" w:rsidTr="00BD14FB">
        <w:trPr>
          <w:jc w:val="center"/>
        </w:trPr>
        <w:tc>
          <w:tcPr>
            <w:tcW w:w="856" w:type="dxa"/>
            <w:vAlign w:val="center"/>
          </w:tcPr>
          <w:p w:rsidR="00CB1F3A" w:rsidRPr="00574253" w:rsidRDefault="00CB1F3A" w:rsidP="00BD14FB">
            <w:pPr>
              <w:pStyle w:val="Default"/>
              <w:adjustRightInd/>
              <w:spacing w:before="137"/>
              <w:contextualSpacing/>
              <w:jc w:val="center"/>
              <w:rPr>
                <w:rFonts w:hAnsi="標楷體"/>
                <w:b/>
                <w:bCs/>
                <w:color w:val="auto"/>
                <w:sz w:val="27"/>
                <w:szCs w:val="27"/>
              </w:rPr>
            </w:pPr>
            <w:r w:rsidRPr="00574253">
              <w:rPr>
                <w:rFonts w:hAnsi="標楷體" w:hint="eastAsia"/>
                <w:b/>
                <w:bCs/>
                <w:color w:val="auto"/>
                <w:sz w:val="27"/>
                <w:szCs w:val="27"/>
              </w:rPr>
              <w:t>94</w:t>
            </w:r>
          </w:p>
        </w:tc>
        <w:tc>
          <w:tcPr>
            <w:tcW w:w="3822" w:type="dxa"/>
            <w:vAlign w:val="center"/>
          </w:tcPr>
          <w:p w:rsidR="004C31A3" w:rsidRPr="00574253" w:rsidRDefault="00413560" w:rsidP="00BD14FB">
            <w:pPr>
              <w:pStyle w:val="Default"/>
              <w:spacing w:before="137"/>
              <w:contextualSpacing/>
              <w:jc w:val="both"/>
              <w:rPr>
                <w:rFonts w:hAnsi="標楷體"/>
                <w:color w:val="auto"/>
                <w:sz w:val="27"/>
                <w:szCs w:val="27"/>
              </w:rPr>
            </w:pPr>
            <w:r w:rsidRPr="00574253">
              <w:rPr>
                <w:rFonts w:hAnsi="標楷體" w:hint="eastAsia"/>
                <w:color w:val="auto"/>
                <w:sz w:val="27"/>
                <w:szCs w:val="27"/>
              </w:rPr>
              <w:t>第</w:t>
            </w:r>
            <w:r w:rsidR="00695D0D" w:rsidRPr="00574253">
              <w:rPr>
                <w:rFonts w:hAnsi="標楷體" w:hint="eastAsia"/>
                <w:color w:val="auto"/>
                <w:sz w:val="27"/>
                <w:szCs w:val="27"/>
              </w:rPr>
              <w:t>15</w:t>
            </w:r>
            <w:r w:rsidRPr="00574253">
              <w:rPr>
                <w:rFonts w:hAnsi="標楷體" w:hint="eastAsia"/>
                <w:color w:val="auto"/>
                <w:sz w:val="27"/>
                <w:szCs w:val="27"/>
              </w:rPr>
              <w:t>條</w:t>
            </w:r>
            <w:r w:rsidR="0072644F" w:rsidRPr="00574253">
              <w:rPr>
                <w:rFonts w:hAnsi="標楷體" w:hint="eastAsia"/>
                <w:color w:val="auto"/>
                <w:sz w:val="27"/>
                <w:szCs w:val="27"/>
              </w:rPr>
              <w:t>第1項</w:t>
            </w:r>
            <w:r w:rsidRPr="00574253">
              <w:rPr>
                <w:rFonts w:hAnsi="標楷體" w:hint="eastAsia"/>
                <w:color w:val="auto"/>
                <w:sz w:val="27"/>
                <w:szCs w:val="27"/>
              </w:rPr>
              <w:t>規定</w:t>
            </w:r>
            <w:r w:rsidR="00CB1F3A" w:rsidRPr="00574253">
              <w:rPr>
                <w:rFonts w:hAnsi="標楷體" w:hint="eastAsia"/>
                <w:color w:val="auto"/>
                <w:sz w:val="27"/>
                <w:szCs w:val="27"/>
              </w:rPr>
              <w:t>「大學設校務會議，</w:t>
            </w:r>
            <w:r w:rsidR="00CB1F3A" w:rsidRPr="00574253">
              <w:rPr>
                <w:rFonts w:hAnsi="標楷體" w:hint="eastAsia"/>
                <w:b/>
                <w:color w:val="auto"/>
                <w:sz w:val="27"/>
                <w:szCs w:val="27"/>
              </w:rPr>
              <w:t>議決校務重大事項</w:t>
            </w:r>
            <w:r w:rsidR="00CB1F3A" w:rsidRPr="00574253">
              <w:rPr>
                <w:rFonts w:hAnsi="標楷體" w:hint="eastAsia"/>
                <w:color w:val="auto"/>
                <w:sz w:val="27"/>
                <w:szCs w:val="27"/>
              </w:rPr>
              <w:t>」，</w:t>
            </w:r>
            <w:r w:rsidR="004C31A3" w:rsidRPr="00574253">
              <w:rPr>
                <w:rFonts w:hAnsi="標楷體" w:hint="eastAsia"/>
                <w:color w:val="auto"/>
                <w:sz w:val="27"/>
                <w:szCs w:val="27"/>
              </w:rPr>
              <w:t>第3項，</w:t>
            </w:r>
            <w:r w:rsidR="004C31A3" w:rsidRPr="00574253">
              <w:rPr>
                <w:rFonts w:hAnsi="標楷體" w:hint="eastAsia"/>
                <w:b/>
                <w:color w:val="auto"/>
                <w:sz w:val="27"/>
                <w:szCs w:val="27"/>
              </w:rPr>
              <w:t>校務會議由校長召開</w:t>
            </w:r>
            <w:r w:rsidR="004C31A3" w:rsidRPr="00574253">
              <w:rPr>
                <w:rFonts w:hAnsi="標楷體" w:hint="eastAsia"/>
                <w:color w:val="auto"/>
                <w:sz w:val="27"/>
                <w:szCs w:val="27"/>
              </w:rPr>
              <w:t>，每學期至少召開一次；…</w:t>
            </w:r>
            <w:proofErr w:type="gramStart"/>
            <w:r w:rsidR="004C31A3" w:rsidRPr="00574253">
              <w:rPr>
                <w:rFonts w:hAnsi="標楷體" w:hint="eastAsia"/>
                <w:color w:val="auto"/>
                <w:sz w:val="27"/>
                <w:szCs w:val="27"/>
              </w:rPr>
              <w:t>…</w:t>
            </w:r>
            <w:proofErr w:type="gramEnd"/>
            <w:r w:rsidR="004C31A3" w:rsidRPr="00574253">
              <w:rPr>
                <w:rFonts w:hAnsi="標楷體" w:hint="eastAsia"/>
                <w:color w:val="auto"/>
                <w:sz w:val="27"/>
                <w:szCs w:val="27"/>
              </w:rPr>
              <w:t>。</w:t>
            </w:r>
          </w:p>
          <w:p w:rsidR="004C31A3" w:rsidRPr="00574253" w:rsidRDefault="004C31A3" w:rsidP="00BD14FB">
            <w:pPr>
              <w:pStyle w:val="Default"/>
              <w:spacing w:before="137"/>
              <w:contextualSpacing/>
              <w:jc w:val="both"/>
              <w:rPr>
                <w:rFonts w:hAnsi="標楷體"/>
                <w:color w:val="auto"/>
                <w:sz w:val="27"/>
                <w:szCs w:val="27"/>
              </w:rPr>
            </w:pPr>
          </w:p>
          <w:p w:rsidR="00EB5582" w:rsidRPr="00574253" w:rsidRDefault="00CB1F3A" w:rsidP="00BD14FB">
            <w:pPr>
              <w:pStyle w:val="Default"/>
              <w:spacing w:before="137"/>
              <w:contextualSpacing/>
              <w:jc w:val="both"/>
              <w:rPr>
                <w:rFonts w:hAnsi="標楷體"/>
                <w:color w:val="auto"/>
                <w:sz w:val="27"/>
                <w:szCs w:val="27"/>
              </w:rPr>
            </w:pPr>
            <w:r w:rsidRPr="00574253">
              <w:rPr>
                <w:rFonts w:hAnsi="標楷體" w:hint="eastAsia"/>
                <w:color w:val="auto"/>
                <w:sz w:val="27"/>
                <w:szCs w:val="27"/>
              </w:rPr>
              <w:t>又第8條明訂</w:t>
            </w:r>
            <w:r w:rsidR="00F40A89" w:rsidRPr="00574253">
              <w:rPr>
                <w:rFonts w:hAnsi="標楷體" w:hint="eastAsia"/>
                <w:color w:val="auto"/>
                <w:sz w:val="27"/>
                <w:szCs w:val="27"/>
              </w:rPr>
              <w:t>，</w:t>
            </w:r>
            <w:r w:rsidR="004A4D90" w:rsidRPr="00574253">
              <w:rPr>
                <w:rFonts w:hAnsi="標楷體" w:hint="eastAsia"/>
                <w:b/>
                <w:color w:val="auto"/>
                <w:sz w:val="27"/>
                <w:szCs w:val="27"/>
              </w:rPr>
              <w:t>校長</w:t>
            </w:r>
            <w:r w:rsidRPr="00574253">
              <w:rPr>
                <w:rFonts w:hAnsi="標楷體" w:hint="eastAsia"/>
                <w:color w:val="auto"/>
                <w:sz w:val="27"/>
                <w:szCs w:val="27"/>
              </w:rPr>
              <w:t>「</w:t>
            </w:r>
            <w:r w:rsidRPr="00574253">
              <w:rPr>
                <w:rFonts w:hAnsi="標楷體" w:hint="eastAsia"/>
                <w:b/>
                <w:color w:val="auto"/>
                <w:sz w:val="27"/>
                <w:szCs w:val="27"/>
              </w:rPr>
              <w:t>綜理校務</w:t>
            </w:r>
            <w:r w:rsidRPr="00574253">
              <w:rPr>
                <w:rFonts w:hAnsi="標楷體" w:hint="eastAsia"/>
                <w:color w:val="auto"/>
                <w:sz w:val="27"/>
                <w:szCs w:val="27"/>
              </w:rPr>
              <w:t>，</w:t>
            </w:r>
            <w:r w:rsidRPr="00574253">
              <w:rPr>
                <w:rFonts w:hAnsi="標楷體" w:hint="eastAsia"/>
                <w:b/>
                <w:color w:val="auto"/>
                <w:sz w:val="27"/>
                <w:szCs w:val="27"/>
              </w:rPr>
              <w:t>負校務發展之責</w:t>
            </w:r>
            <w:r w:rsidRPr="00574253">
              <w:rPr>
                <w:rFonts w:hAnsi="標楷體" w:hint="eastAsia"/>
                <w:color w:val="auto"/>
                <w:sz w:val="27"/>
                <w:szCs w:val="27"/>
              </w:rPr>
              <w:t>，對外代表大學</w:t>
            </w:r>
            <w:r w:rsidR="00EF65CA" w:rsidRPr="00574253">
              <w:rPr>
                <w:rFonts w:hAnsi="標楷體" w:hint="eastAsia"/>
                <w:color w:val="auto"/>
                <w:sz w:val="27"/>
                <w:szCs w:val="27"/>
              </w:rPr>
              <w:t>…</w:t>
            </w:r>
            <w:proofErr w:type="gramStart"/>
            <w:r w:rsidR="00EF65CA" w:rsidRPr="00574253">
              <w:rPr>
                <w:rFonts w:hAnsi="標楷體" w:hint="eastAsia"/>
                <w:color w:val="auto"/>
                <w:sz w:val="27"/>
                <w:szCs w:val="27"/>
              </w:rPr>
              <w:t>…</w:t>
            </w:r>
            <w:proofErr w:type="gramEnd"/>
            <w:r w:rsidRPr="00574253">
              <w:rPr>
                <w:rFonts w:hAnsi="標楷體" w:hint="eastAsia"/>
                <w:color w:val="auto"/>
                <w:sz w:val="27"/>
                <w:szCs w:val="27"/>
              </w:rPr>
              <w:t>」，</w:t>
            </w:r>
            <w:r w:rsidR="005C6F33" w:rsidRPr="00574253">
              <w:rPr>
                <w:rFonts w:hAnsi="標楷體" w:hint="eastAsia"/>
                <w:color w:val="auto"/>
                <w:sz w:val="27"/>
                <w:szCs w:val="27"/>
              </w:rPr>
              <w:t>以</w:t>
            </w:r>
            <w:proofErr w:type="gramStart"/>
            <w:r w:rsidR="005C6F33" w:rsidRPr="00574253">
              <w:rPr>
                <w:rFonts w:hAnsi="標楷體" w:hint="eastAsia"/>
                <w:b/>
                <w:color w:val="auto"/>
                <w:sz w:val="27"/>
                <w:szCs w:val="27"/>
              </w:rPr>
              <w:t>釐</w:t>
            </w:r>
            <w:proofErr w:type="gramEnd"/>
            <w:r w:rsidR="005C6F33" w:rsidRPr="00574253">
              <w:rPr>
                <w:rFonts w:hAnsi="標楷體" w:hint="eastAsia"/>
                <w:b/>
                <w:color w:val="auto"/>
                <w:sz w:val="27"/>
                <w:szCs w:val="27"/>
              </w:rPr>
              <w:t>明校長在學校之權責與地位</w:t>
            </w:r>
            <w:r w:rsidR="005C6F33" w:rsidRPr="00574253">
              <w:rPr>
                <w:rFonts w:hAnsi="標楷體" w:hint="eastAsia"/>
                <w:color w:val="auto"/>
                <w:sz w:val="27"/>
                <w:szCs w:val="27"/>
              </w:rPr>
              <w:t>。而副校長人數、聘期與資格，</w:t>
            </w:r>
            <w:r w:rsidR="005C6F33" w:rsidRPr="00574253">
              <w:rPr>
                <w:rFonts w:hAnsi="標楷體" w:hint="eastAsia"/>
                <w:b/>
                <w:color w:val="auto"/>
                <w:sz w:val="27"/>
                <w:szCs w:val="27"/>
              </w:rPr>
              <w:t>則賦予各大學自治</w:t>
            </w:r>
            <w:r w:rsidR="005C6F33" w:rsidRPr="00574253">
              <w:rPr>
                <w:rFonts w:hAnsi="標楷體" w:hint="eastAsia"/>
                <w:color w:val="auto"/>
                <w:sz w:val="27"/>
                <w:szCs w:val="27"/>
              </w:rPr>
              <w:t>。</w:t>
            </w:r>
          </w:p>
        </w:tc>
        <w:tc>
          <w:tcPr>
            <w:tcW w:w="3260" w:type="dxa"/>
            <w:vAlign w:val="center"/>
          </w:tcPr>
          <w:p w:rsidR="003109E2" w:rsidRPr="00574253" w:rsidRDefault="00CB1F3A" w:rsidP="00BD14FB">
            <w:pPr>
              <w:pStyle w:val="Default"/>
              <w:adjustRightInd/>
              <w:spacing w:before="137"/>
              <w:contextualSpacing/>
              <w:jc w:val="both"/>
              <w:rPr>
                <w:rFonts w:hAnsi="標楷體"/>
                <w:bCs/>
                <w:color w:val="auto"/>
                <w:sz w:val="27"/>
                <w:szCs w:val="27"/>
              </w:rPr>
            </w:pPr>
            <w:r w:rsidRPr="00574253">
              <w:rPr>
                <w:rFonts w:hAnsi="標楷體" w:hint="eastAsia"/>
                <w:b/>
                <w:bCs/>
                <w:color w:val="auto"/>
                <w:sz w:val="27"/>
                <w:szCs w:val="27"/>
              </w:rPr>
              <w:t>對大學為首長制或委員制有深入討論</w:t>
            </w:r>
            <w:r w:rsidRPr="00574253">
              <w:rPr>
                <w:rFonts w:hAnsi="標楷體" w:hint="eastAsia"/>
                <w:bCs/>
                <w:color w:val="auto"/>
                <w:sz w:val="27"/>
                <w:szCs w:val="27"/>
              </w:rPr>
              <w:t>，認為大學享有自治權，校長應經遴選，不至於會</w:t>
            </w:r>
            <w:proofErr w:type="gramStart"/>
            <w:r w:rsidRPr="00574253">
              <w:rPr>
                <w:rFonts w:hAnsi="標楷體" w:hint="eastAsia"/>
                <w:bCs/>
                <w:color w:val="auto"/>
                <w:sz w:val="27"/>
                <w:szCs w:val="27"/>
              </w:rPr>
              <w:t>很</w:t>
            </w:r>
            <w:proofErr w:type="gramEnd"/>
            <w:r w:rsidRPr="00574253">
              <w:rPr>
                <w:rFonts w:hAnsi="標楷體" w:hint="eastAsia"/>
                <w:bCs/>
                <w:color w:val="auto"/>
                <w:sz w:val="27"/>
                <w:szCs w:val="27"/>
              </w:rPr>
              <w:t>專制、極權或做出違背校務會議決議之事，如果設常務委員會，則會使校長職權萎縮，又有得設個種委員會或專案小組處理校務會議交議事項（立法院公報，</w:t>
            </w:r>
            <w:r w:rsidR="003A4A85" w:rsidRPr="00574253">
              <w:rPr>
                <w:rFonts w:hAnsi="標楷體" w:hint="eastAsia"/>
                <w:bCs/>
                <w:color w:val="auto"/>
                <w:sz w:val="27"/>
                <w:szCs w:val="27"/>
              </w:rPr>
              <w:t>民92</w:t>
            </w:r>
            <w:r w:rsidRPr="00574253">
              <w:rPr>
                <w:rFonts w:hAnsi="標楷體" w:hint="eastAsia"/>
                <w:bCs/>
                <w:color w:val="auto"/>
                <w:sz w:val="27"/>
                <w:szCs w:val="27"/>
              </w:rPr>
              <w:t>）。</w:t>
            </w:r>
          </w:p>
        </w:tc>
        <w:tc>
          <w:tcPr>
            <w:tcW w:w="1559" w:type="dxa"/>
            <w:vAlign w:val="center"/>
          </w:tcPr>
          <w:p w:rsidR="00CB1F3A" w:rsidRPr="00574253" w:rsidRDefault="00E677FA" w:rsidP="00BD14FB">
            <w:pPr>
              <w:pStyle w:val="Default"/>
              <w:adjustRightInd/>
              <w:spacing w:before="137"/>
              <w:contextualSpacing/>
              <w:jc w:val="both"/>
              <w:rPr>
                <w:rFonts w:hAnsi="標楷體"/>
                <w:color w:val="auto"/>
                <w:sz w:val="27"/>
                <w:szCs w:val="27"/>
              </w:rPr>
            </w:pPr>
            <w:r w:rsidRPr="00574253">
              <w:rPr>
                <w:rFonts w:hAnsi="標楷體" w:hint="eastAsia"/>
                <w:b/>
                <w:color w:val="auto"/>
                <w:sz w:val="27"/>
                <w:szCs w:val="27"/>
              </w:rPr>
              <w:t>刪除</w:t>
            </w:r>
            <w:r w:rsidR="005E4326" w:rsidRPr="00574253">
              <w:rPr>
                <w:rFonts w:hAnsi="標楷體" w:hint="eastAsia"/>
                <w:b/>
                <w:color w:val="auto"/>
                <w:sz w:val="27"/>
                <w:szCs w:val="27"/>
              </w:rPr>
              <w:t>校務會議「為校務最高決策會議」</w:t>
            </w:r>
            <w:r w:rsidR="005E4326" w:rsidRPr="00574253">
              <w:rPr>
                <w:rFonts w:hAnsi="標楷體" w:hint="eastAsia"/>
                <w:color w:val="auto"/>
                <w:sz w:val="27"/>
                <w:szCs w:val="27"/>
              </w:rPr>
              <w:t>等文字，</w:t>
            </w:r>
            <w:proofErr w:type="gramStart"/>
            <w:r w:rsidR="008C1154" w:rsidRPr="00574253">
              <w:rPr>
                <w:rFonts w:hAnsi="標楷體" w:hint="eastAsia"/>
                <w:color w:val="auto"/>
                <w:sz w:val="27"/>
                <w:szCs w:val="27"/>
              </w:rPr>
              <w:t>俾釐</w:t>
            </w:r>
            <w:proofErr w:type="gramEnd"/>
            <w:r w:rsidR="008C1154" w:rsidRPr="00574253">
              <w:rPr>
                <w:rFonts w:hAnsi="標楷體" w:hint="eastAsia"/>
                <w:color w:val="auto"/>
                <w:sz w:val="27"/>
                <w:szCs w:val="27"/>
              </w:rPr>
              <w:t>清校長與校務會議之權責，提高大學運作效能</w:t>
            </w:r>
            <w:r w:rsidR="005E4326" w:rsidRPr="00574253">
              <w:rPr>
                <w:rFonts w:hAnsi="標楷體" w:hint="eastAsia"/>
                <w:color w:val="auto"/>
                <w:sz w:val="27"/>
                <w:szCs w:val="27"/>
              </w:rPr>
              <w:t>。…</w:t>
            </w:r>
            <w:proofErr w:type="gramStart"/>
            <w:r w:rsidR="005E4326" w:rsidRPr="00574253">
              <w:rPr>
                <w:rFonts w:hAnsi="標楷體" w:hint="eastAsia"/>
                <w:color w:val="auto"/>
                <w:sz w:val="27"/>
                <w:szCs w:val="27"/>
              </w:rPr>
              <w:t>…</w:t>
            </w:r>
            <w:proofErr w:type="gramEnd"/>
            <w:r w:rsidR="005E4326" w:rsidRPr="00574253">
              <w:rPr>
                <w:rFonts w:hAnsi="標楷體" w:hint="eastAsia"/>
                <w:color w:val="auto"/>
                <w:sz w:val="27"/>
                <w:szCs w:val="27"/>
              </w:rPr>
              <w:t>。</w:t>
            </w:r>
          </w:p>
        </w:tc>
      </w:tr>
    </w:tbl>
    <w:p w:rsidR="00CB1F3A" w:rsidRPr="00574253" w:rsidRDefault="00CB1F3A" w:rsidP="00CB1F3A">
      <w:pPr>
        <w:pStyle w:val="Default"/>
        <w:snapToGrid w:val="0"/>
        <w:spacing w:afterLines="50" w:after="228"/>
        <w:ind w:leftChars="-126" w:left="8" w:hangingChars="168" w:hanging="437"/>
        <w:rPr>
          <w:rFonts w:hAnsi="標楷體"/>
          <w:color w:val="auto"/>
        </w:rPr>
      </w:pPr>
      <w:r w:rsidRPr="00574253">
        <w:rPr>
          <w:rFonts w:hAnsi="標楷體" w:hint="eastAsia"/>
          <w:color w:val="auto"/>
        </w:rPr>
        <w:t xml:space="preserve"> 資料來源：同上</w:t>
      </w:r>
      <w:proofErr w:type="gramStart"/>
      <w:r w:rsidRPr="00574253">
        <w:rPr>
          <w:rFonts w:hAnsi="標楷體" w:hint="eastAsia"/>
          <w:color w:val="auto"/>
        </w:rPr>
        <w:t>註</w:t>
      </w:r>
      <w:proofErr w:type="gramEnd"/>
      <w:r w:rsidR="002D300D" w:rsidRPr="00574253">
        <w:rPr>
          <w:rFonts w:hAnsi="標楷體" w:hint="eastAsia"/>
          <w:color w:val="auto"/>
        </w:rPr>
        <w:t>；</w:t>
      </w:r>
      <w:r w:rsidR="00C4791C" w:rsidRPr="00574253">
        <w:rPr>
          <w:rFonts w:hAnsi="標楷體" w:hint="eastAsia"/>
          <w:color w:val="auto"/>
        </w:rPr>
        <w:t>及</w:t>
      </w:r>
      <w:r w:rsidR="00EC7461" w:rsidRPr="00574253">
        <w:rPr>
          <w:rFonts w:hAnsi="標楷體" w:hint="eastAsia"/>
          <w:color w:val="auto"/>
        </w:rPr>
        <w:t>整理自</w:t>
      </w:r>
      <w:r w:rsidR="00C4791C" w:rsidRPr="00574253">
        <w:rPr>
          <w:rFonts w:hAnsi="標楷體" w:hint="eastAsia"/>
          <w:color w:val="auto"/>
        </w:rPr>
        <w:t>立法院</w:t>
      </w:r>
      <w:r w:rsidR="00C64EEA" w:rsidRPr="00574253">
        <w:rPr>
          <w:rFonts w:hAnsi="標楷體" w:hint="eastAsia"/>
          <w:color w:val="auto"/>
        </w:rPr>
        <w:t>法律系統</w:t>
      </w:r>
      <w:r w:rsidR="00780101" w:rsidRPr="00574253">
        <w:rPr>
          <w:rFonts w:hAnsi="標楷體" w:hint="eastAsia"/>
          <w:color w:val="auto"/>
        </w:rPr>
        <w:t>查詢</w:t>
      </w:r>
      <w:r w:rsidRPr="00574253">
        <w:rPr>
          <w:rFonts w:hAnsi="標楷體" w:hint="eastAsia"/>
          <w:color w:val="auto"/>
        </w:rPr>
        <w:t>。</w:t>
      </w:r>
    </w:p>
    <w:p w:rsidR="00F65C68" w:rsidRPr="00574253" w:rsidRDefault="00A10492" w:rsidP="007A26B6">
      <w:pPr>
        <w:pStyle w:val="3"/>
        <w:ind w:leftChars="200"/>
        <w:rPr>
          <w:rFonts w:hAnsi="標楷體"/>
        </w:rPr>
      </w:pPr>
      <w:r w:rsidRPr="00574253">
        <w:rPr>
          <w:rFonts w:hAnsi="標楷體" w:hint="eastAsia"/>
        </w:rPr>
        <w:t>對於</w:t>
      </w:r>
      <w:r w:rsidR="00CB1F3A" w:rsidRPr="00574253">
        <w:rPr>
          <w:rFonts w:hAnsi="標楷體" w:hint="eastAsia"/>
        </w:rPr>
        <w:t>大專校院</w:t>
      </w:r>
      <w:r w:rsidR="00CB1F3A" w:rsidRPr="00574253">
        <w:rPr>
          <w:rFonts w:hAnsi="標楷體"/>
        </w:rPr>
        <w:t>校務會議</w:t>
      </w:r>
      <w:r w:rsidR="0026724C" w:rsidRPr="00574253">
        <w:rPr>
          <w:rFonts w:hAnsi="標楷體" w:hint="eastAsia"/>
          <w:b/>
        </w:rPr>
        <w:t>定位</w:t>
      </w:r>
      <w:r w:rsidR="00CB1F3A" w:rsidRPr="00574253">
        <w:rPr>
          <w:rFonts w:hAnsi="標楷體"/>
          <w:b/>
        </w:rPr>
        <w:t>及</w:t>
      </w:r>
      <w:r w:rsidR="0026724C" w:rsidRPr="00574253">
        <w:rPr>
          <w:rFonts w:hAnsi="標楷體"/>
          <w:b/>
        </w:rPr>
        <w:t>功能</w:t>
      </w:r>
      <w:r w:rsidR="006E774F" w:rsidRPr="00574253">
        <w:rPr>
          <w:rFonts w:hAnsi="標楷體" w:hint="eastAsia"/>
        </w:rPr>
        <w:t>之</w:t>
      </w:r>
      <w:proofErr w:type="gramStart"/>
      <w:r w:rsidR="006E774F" w:rsidRPr="00574253">
        <w:rPr>
          <w:rFonts w:hAnsi="標楷體" w:hint="eastAsia"/>
        </w:rPr>
        <w:t>研</w:t>
      </w:r>
      <w:proofErr w:type="gramEnd"/>
      <w:r w:rsidR="003B1696" w:rsidRPr="00574253">
        <w:rPr>
          <w:rFonts w:hAnsi="標楷體" w:hint="eastAsia"/>
        </w:rPr>
        <w:t>析</w:t>
      </w:r>
      <w:r w:rsidR="00CB1F3A" w:rsidRPr="00574253">
        <w:rPr>
          <w:rFonts w:hAnsi="標楷體" w:hint="eastAsia"/>
        </w:rPr>
        <w:t>，</w:t>
      </w:r>
      <w:r w:rsidR="009C548E" w:rsidRPr="00574253">
        <w:rPr>
          <w:rFonts w:hAnsi="標楷體" w:hint="eastAsia"/>
        </w:rPr>
        <w:t>復</w:t>
      </w:r>
      <w:r w:rsidR="003D4F29" w:rsidRPr="00574253">
        <w:rPr>
          <w:rFonts w:hAnsi="標楷體" w:hint="eastAsia"/>
        </w:rPr>
        <w:t>依相關</w:t>
      </w:r>
      <w:r w:rsidR="00762AD6" w:rsidRPr="00574253">
        <w:rPr>
          <w:rFonts w:hAnsi="標楷體" w:hint="eastAsia"/>
        </w:rPr>
        <w:t>研究指出</w:t>
      </w:r>
      <w:r w:rsidR="00810405" w:rsidRPr="00574253">
        <w:rPr>
          <w:rStyle w:val="aff2"/>
          <w:rFonts w:hAnsi="標楷體"/>
          <w:szCs w:val="32"/>
        </w:rPr>
        <w:footnoteReference w:id="23"/>
      </w:r>
      <w:r w:rsidR="00762AD6" w:rsidRPr="00574253">
        <w:rPr>
          <w:rFonts w:hAnsi="標楷體" w:hint="eastAsia"/>
        </w:rPr>
        <w:t>，</w:t>
      </w:r>
      <w:r w:rsidR="00D143D0" w:rsidRPr="00574253">
        <w:rPr>
          <w:rFonts w:hAnsi="標楷體" w:hint="eastAsia"/>
        </w:rPr>
        <w:t>針對</w:t>
      </w:r>
      <w:r w:rsidR="00D143D0" w:rsidRPr="00574253">
        <w:rPr>
          <w:rFonts w:hAnsi="標楷體" w:hint="eastAsia"/>
          <w:b/>
        </w:rPr>
        <w:t>校務重大事項作議決</w:t>
      </w:r>
      <w:r w:rsidR="00D143D0" w:rsidRPr="00574253">
        <w:rPr>
          <w:rFonts w:hAnsi="標楷體" w:hint="eastAsia"/>
        </w:rPr>
        <w:t>，</w:t>
      </w:r>
      <w:r w:rsidR="00C21178" w:rsidRPr="00574253">
        <w:rPr>
          <w:rFonts w:hAnsi="標楷體"/>
        </w:rPr>
        <w:t>校務會議</w:t>
      </w:r>
      <w:r w:rsidR="00D143D0" w:rsidRPr="00574253">
        <w:rPr>
          <w:rFonts w:hAnsi="標楷體" w:hint="eastAsia"/>
        </w:rPr>
        <w:t>在學校實務運作上扮演舉足輕重的角色，歸納如下：</w:t>
      </w:r>
      <w:r w:rsidR="00807E45" w:rsidRPr="00574253">
        <w:rPr>
          <w:rFonts w:hAnsi="標楷體" w:hint="eastAsia"/>
        </w:rPr>
        <w:t>願</w:t>
      </w:r>
      <w:proofErr w:type="gramStart"/>
      <w:r w:rsidR="00807E45" w:rsidRPr="00574253">
        <w:rPr>
          <w:rFonts w:hAnsi="標楷體" w:hint="eastAsia"/>
        </w:rPr>
        <w:t>景形塑者</w:t>
      </w:r>
      <w:proofErr w:type="gramEnd"/>
      <w:r w:rsidR="00D20910" w:rsidRPr="00574253">
        <w:rPr>
          <w:rFonts w:hAnsi="標楷體"/>
        </w:rPr>
        <w:t>、</w:t>
      </w:r>
      <w:r w:rsidR="006B35F2" w:rsidRPr="00574253">
        <w:rPr>
          <w:rFonts w:hAnsi="標楷體" w:hint="eastAsia"/>
        </w:rPr>
        <w:t>政策執行者</w:t>
      </w:r>
      <w:r w:rsidR="007F491B" w:rsidRPr="00574253">
        <w:rPr>
          <w:rFonts w:hAnsi="標楷體"/>
        </w:rPr>
        <w:t>、</w:t>
      </w:r>
      <w:r w:rsidR="00BE578F" w:rsidRPr="00574253">
        <w:rPr>
          <w:rFonts w:hAnsi="標楷體" w:hint="eastAsia"/>
        </w:rPr>
        <w:t>資源回收者</w:t>
      </w:r>
      <w:r w:rsidR="008F7088" w:rsidRPr="00574253">
        <w:rPr>
          <w:rFonts w:hAnsi="標楷體"/>
        </w:rPr>
        <w:t>、</w:t>
      </w:r>
      <w:r w:rsidR="00FF2E43" w:rsidRPr="00574253">
        <w:rPr>
          <w:rFonts w:hAnsi="標楷體" w:hint="eastAsia"/>
        </w:rPr>
        <w:t>匯聚共識者</w:t>
      </w:r>
      <w:r w:rsidR="008F7088" w:rsidRPr="00574253">
        <w:rPr>
          <w:rFonts w:hAnsi="標楷體"/>
        </w:rPr>
        <w:t>、</w:t>
      </w:r>
      <w:r w:rsidR="00FF2E43" w:rsidRPr="00574253">
        <w:rPr>
          <w:rFonts w:hAnsi="標楷體" w:hint="eastAsia"/>
        </w:rPr>
        <w:t>意見仲裁者</w:t>
      </w:r>
      <w:r w:rsidR="00FF2E43" w:rsidRPr="00574253">
        <w:rPr>
          <w:rFonts w:hAnsi="標楷體"/>
        </w:rPr>
        <w:t>、</w:t>
      </w:r>
      <w:r w:rsidR="00FF2E43" w:rsidRPr="00574253">
        <w:rPr>
          <w:rFonts w:hAnsi="標楷體" w:hint="eastAsia"/>
        </w:rPr>
        <w:t>方案</w:t>
      </w:r>
      <w:proofErr w:type="gramStart"/>
      <w:r w:rsidR="00FF2E43" w:rsidRPr="00574253">
        <w:rPr>
          <w:rFonts w:hAnsi="標楷體" w:hint="eastAsia"/>
        </w:rPr>
        <w:t>規</w:t>
      </w:r>
      <w:proofErr w:type="gramEnd"/>
      <w:r w:rsidR="00FF2E43" w:rsidRPr="00574253">
        <w:rPr>
          <w:rFonts w:hAnsi="標楷體" w:hint="eastAsia"/>
        </w:rPr>
        <w:t>畫者</w:t>
      </w:r>
      <w:r w:rsidR="00FF2E43" w:rsidRPr="00574253">
        <w:rPr>
          <w:rFonts w:hAnsi="標楷體"/>
        </w:rPr>
        <w:t>、</w:t>
      </w:r>
      <w:r w:rsidR="0004566F" w:rsidRPr="00574253">
        <w:rPr>
          <w:rFonts w:hAnsi="標楷體" w:hint="eastAsia"/>
        </w:rPr>
        <w:t>權力展現者</w:t>
      </w:r>
      <w:r w:rsidR="00AE491C" w:rsidRPr="00574253">
        <w:rPr>
          <w:rFonts w:hAnsi="標楷體" w:hint="eastAsia"/>
        </w:rPr>
        <w:t>等</w:t>
      </w:r>
      <w:r w:rsidR="00762AD6" w:rsidRPr="00574253">
        <w:rPr>
          <w:rFonts w:hAnsi="標楷體" w:hint="eastAsia"/>
        </w:rPr>
        <w:t>。</w:t>
      </w:r>
      <w:r w:rsidR="00B809C9" w:rsidRPr="00574253">
        <w:rPr>
          <w:rFonts w:hAnsi="標楷體" w:hint="eastAsia"/>
        </w:rPr>
        <w:t>而校務會議議決學校重大事項或所審議之內容，不外乎</w:t>
      </w:r>
      <w:r w:rsidR="00B809C9" w:rsidRPr="00574253">
        <w:rPr>
          <w:rFonts w:hAnsi="標楷體" w:hint="eastAsia"/>
          <w:b/>
        </w:rPr>
        <w:t>教師的「教」</w:t>
      </w:r>
      <w:r w:rsidR="00B809C9" w:rsidRPr="00574253">
        <w:rPr>
          <w:rFonts w:hAnsi="標楷體" w:hint="eastAsia"/>
        </w:rPr>
        <w:t>與</w:t>
      </w:r>
      <w:r w:rsidR="00B809C9" w:rsidRPr="00574253">
        <w:rPr>
          <w:rFonts w:hAnsi="標楷體" w:hint="eastAsia"/>
          <w:b/>
        </w:rPr>
        <w:t>學生的「學」</w:t>
      </w:r>
      <w:r w:rsidR="00B809C9" w:rsidRPr="00574253">
        <w:rPr>
          <w:rFonts w:hAnsi="標楷體" w:hint="eastAsia"/>
        </w:rPr>
        <w:t>，其中，不免與教師的權利及義務牽絆在一起</w:t>
      </w:r>
      <w:r w:rsidR="00C81FAA" w:rsidRPr="00574253">
        <w:rPr>
          <w:rFonts w:hAnsi="標楷體" w:hint="eastAsia"/>
        </w:rPr>
        <w:t>；</w:t>
      </w:r>
      <w:r w:rsidR="00B809C9" w:rsidRPr="00574253">
        <w:rPr>
          <w:rFonts w:hAnsi="標楷體" w:hint="eastAsia"/>
        </w:rPr>
        <w:t>當面臨利益衝突與價值取捨時，個人理念以及團體的力量的交相作用，增加校務會議的複雜性</w:t>
      </w:r>
      <w:r w:rsidR="004A597E" w:rsidRPr="00574253">
        <w:rPr>
          <w:rFonts w:hAnsi="標楷體" w:hint="eastAsia"/>
        </w:rPr>
        <w:t>等情</w:t>
      </w:r>
      <w:r w:rsidR="00B809C9" w:rsidRPr="00574253">
        <w:rPr>
          <w:rFonts w:hAnsi="標楷體" w:hint="eastAsia"/>
        </w:rPr>
        <w:t>。</w:t>
      </w:r>
      <w:r w:rsidR="009F5859" w:rsidRPr="00574253">
        <w:rPr>
          <w:rFonts w:hAnsi="標楷體" w:hint="eastAsia"/>
        </w:rPr>
        <w:t>另外，</w:t>
      </w:r>
      <w:r w:rsidR="00ED77A1" w:rsidRPr="00574253">
        <w:rPr>
          <w:rFonts w:hAnsi="標楷體" w:hint="eastAsia"/>
        </w:rPr>
        <w:t>對於</w:t>
      </w:r>
      <w:r w:rsidR="00E63C36" w:rsidRPr="00574253">
        <w:rPr>
          <w:rFonts w:hAnsi="標楷體" w:hint="eastAsia"/>
        </w:rPr>
        <w:t>涉</w:t>
      </w:r>
      <w:r w:rsidR="004C7E35" w:rsidRPr="00574253">
        <w:rPr>
          <w:rFonts w:hAnsi="標楷體" w:hint="eastAsia"/>
        </w:rPr>
        <w:t>及</w:t>
      </w:r>
      <w:r w:rsidR="00E63C36" w:rsidRPr="00574253">
        <w:rPr>
          <w:rFonts w:hAnsi="標楷體" w:hint="eastAsia"/>
        </w:rPr>
        <w:t>大學</w:t>
      </w:r>
      <w:r w:rsidR="008C2831" w:rsidRPr="00574253">
        <w:rPr>
          <w:rFonts w:hAnsi="標楷體" w:hint="eastAsia"/>
        </w:rPr>
        <w:lastRenderedPageBreak/>
        <w:t>自治</w:t>
      </w:r>
      <w:r w:rsidR="003C2860" w:rsidRPr="00574253">
        <w:rPr>
          <w:rFonts w:hAnsi="標楷體" w:hint="eastAsia"/>
        </w:rPr>
        <w:t>之</w:t>
      </w:r>
      <w:r w:rsidR="002378BB" w:rsidRPr="00574253">
        <w:rPr>
          <w:rFonts w:hAnsi="標楷體" w:hint="eastAsia"/>
        </w:rPr>
        <w:t>實踐</w:t>
      </w:r>
      <w:r w:rsidR="003C2860" w:rsidRPr="00574253">
        <w:rPr>
          <w:rFonts w:hAnsi="標楷體" w:hint="eastAsia"/>
        </w:rPr>
        <w:t>部分</w:t>
      </w:r>
      <w:r w:rsidR="000A06F7" w:rsidRPr="00574253">
        <w:rPr>
          <w:rFonts w:hAnsi="標楷體" w:hint="eastAsia"/>
        </w:rPr>
        <w:t>，</w:t>
      </w:r>
      <w:r w:rsidR="0079057D" w:rsidRPr="00574253">
        <w:rPr>
          <w:rFonts w:hAnsi="標楷體" w:hint="eastAsia"/>
        </w:rPr>
        <w:t>學者</w:t>
      </w:r>
      <w:r w:rsidR="000919C1" w:rsidRPr="00574253">
        <w:rPr>
          <w:rFonts w:hAnsi="標楷體" w:hint="eastAsia"/>
        </w:rPr>
        <w:t>亦稱</w:t>
      </w:r>
      <w:r w:rsidR="004D1D78" w:rsidRPr="00574253">
        <w:rPr>
          <w:rStyle w:val="aff2"/>
          <w:rFonts w:hAnsi="標楷體"/>
        </w:rPr>
        <w:footnoteReference w:id="24"/>
      </w:r>
      <w:r w:rsidR="000919C1" w:rsidRPr="00574253">
        <w:rPr>
          <w:rFonts w:hAnsi="標楷體" w:hint="eastAsia"/>
        </w:rPr>
        <w:t>，</w:t>
      </w:r>
      <w:r w:rsidR="009F5859" w:rsidRPr="00574253">
        <w:rPr>
          <w:rFonts w:hAnsi="標楷體"/>
        </w:rPr>
        <w:t>兼任行政職的教師長期參與校務，對與其職權相關問題的掌握，遠大過於一學期僅出席</w:t>
      </w:r>
      <w:r w:rsidR="00395042" w:rsidRPr="00574253">
        <w:rPr>
          <w:rFonts w:hAnsi="標楷體" w:hint="eastAsia"/>
        </w:rPr>
        <w:t>1</w:t>
      </w:r>
      <w:r w:rsidR="009F5859" w:rsidRPr="00574253">
        <w:rPr>
          <w:rFonts w:hAnsi="標楷體"/>
        </w:rPr>
        <w:t>至</w:t>
      </w:r>
      <w:r w:rsidR="00395042" w:rsidRPr="00574253">
        <w:rPr>
          <w:rFonts w:hAnsi="標楷體" w:hint="eastAsia"/>
        </w:rPr>
        <w:t>2</w:t>
      </w:r>
      <w:r w:rsidR="009F5859" w:rsidRPr="00574253">
        <w:rPr>
          <w:rFonts w:hAnsi="標楷體"/>
        </w:rPr>
        <w:t>次校務會議的一般教師或學生，因此校務會議上議程的安排、議案的說明和議決，極易受兼任行政主管職教師（學官）的引導或左右</w:t>
      </w:r>
      <w:r w:rsidR="00FF6C91" w:rsidRPr="00574253">
        <w:rPr>
          <w:rFonts w:hAnsi="標楷體" w:hint="eastAsia"/>
        </w:rPr>
        <w:t>；</w:t>
      </w:r>
      <w:r w:rsidR="009F5859" w:rsidRPr="00574253">
        <w:rPr>
          <w:rFonts w:hAnsi="標楷體"/>
        </w:rPr>
        <w:t>面對龐大繁雜的校務，如果校務會議代表沒有在事前用功或是本就已在長期研究或追蹤特定議題，通常只能扮演政策合法性的授與者角色，也就是橡皮圖章</w:t>
      </w:r>
      <w:r w:rsidR="001E79F2" w:rsidRPr="00574253">
        <w:rPr>
          <w:rFonts w:hAnsi="標楷體" w:hint="eastAsia"/>
        </w:rPr>
        <w:t>等語</w:t>
      </w:r>
      <w:r w:rsidR="009F5859" w:rsidRPr="00574253">
        <w:rPr>
          <w:rFonts w:hAnsi="標楷體"/>
        </w:rPr>
        <w:t>。</w:t>
      </w:r>
      <w:r w:rsidR="001E79F2" w:rsidRPr="00574253">
        <w:rPr>
          <w:rFonts w:hAnsi="標楷體" w:hint="eastAsia"/>
        </w:rPr>
        <w:t>而相關解決策略，可考量</w:t>
      </w:r>
      <w:r w:rsidR="001E79F2" w:rsidRPr="00574253">
        <w:rPr>
          <w:rFonts w:hAnsi="標楷體"/>
        </w:rPr>
        <w:t>落實大學法第</w:t>
      </w:r>
      <w:r w:rsidR="00676649" w:rsidRPr="00574253">
        <w:rPr>
          <w:rFonts w:hAnsi="標楷體" w:hint="eastAsia"/>
        </w:rPr>
        <w:t>15</w:t>
      </w:r>
      <w:r w:rsidR="001E79F2" w:rsidRPr="00574253">
        <w:rPr>
          <w:rFonts w:hAnsi="標楷體"/>
        </w:rPr>
        <w:t>條第</w:t>
      </w:r>
      <w:r w:rsidR="00676649" w:rsidRPr="00574253">
        <w:rPr>
          <w:rFonts w:hAnsi="標楷體" w:hint="eastAsia"/>
        </w:rPr>
        <w:t>5</w:t>
      </w:r>
      <w:r w:rsidR="001E79F2" w:rsidRPr="00574253">
        <w:rPr>
          <w:rFonts w:hAnsi="標楷體"/>
        </w:rPr>
        <w:t>項前段規定之精神，即「校務會議必要時，得設各種委員會或專案小組，處理校務會議交議事項」，在行政體系外，設立各種特種委員會，擴大校務的日常參與，邀請未兼任行政職的教師，對校務問題進行專案研究和提出建議方案</w:t>
      </w:r>
      <w:r w:rsidR="00676649" w:rsidRPr="00574253">
        <w:rPr>
          <w:rFonts w:hAnsi="標楷體" w:hint="eastAsia"/>
        </w:rPr>
        <w:t>等</w:t>
      </w:r>
      <w:r w:rsidR="001E79F2" w:rsidRPr="00574253">
        <w:rPr>
          <w:rFonts w:hAnsi="標楷體" w:hint="eastAsia"/>
        </w:rPr>
        <w:t>。</w:t>
      </w:r>
      <w:r w:rsidR="00AE74F4" w:rsidRPr="00574253">
        <w:rPr>
          <w:rFonts w:hAnsi="標楷體" w:hint="eastAsia"/>
        </w:rPr>
        <w:t>基此，</w:t>
      </w:r>
      <w:r w:rsidR="00F65C68" w:rsidRPr="00574253">
        <w:rPr>
          <w:rFonts w:hAnsi="標楷體" w:hint="eastAsia"/>
        </w:rPr>
        <w:t>大學</w:t>
      </w:r>
      <w:r w:rsidR="00AE74F4" w:rsidRPr="00574253">
        <w:rPr>
          <w:rFonts w:hAnsi="標楷體" w:hint="eastAsia"/>
        </w:rPr>
        <w:t>校務會議廣受各方關注議題</w:t>
      </w:r>
      <w:r w:rsidR="00F65C68" w:rsidRPr="00574253">
        <w:rPr>
          <w:rFonts w:hAnsi="標楷體" w:hint="eastAsia"/>
        </w:rPr>
        <w:t>之</w:t>
      </w:r>
      <w:proofErr w:type="gramStart"/>
      <w:r w:rsidR="00F65C68" w:rsidRPr="00574253">
        <w:rPr>
          <w:rFonts w:hAnsi="標楷體" w:hint="eastAsia"/>
        </w:rPr>
        <w:t>一</w:t>
      </w:r>
      <w:proofErr w:type="gramEnd"/>
      <w:r w:rsidR="00AE74F4" w:rsidRPr="00574253">
        <w:rPr>
          <w:rFonts w:hAnsi="標楷體" w:hint="eastAsia"/>
        </w:rPr>
        <w:t>即是</w:t>
      </w:r>
      <w:r w:rsidR="00AE74F4" w:rsidRPr="00574253">
        <w:rPr>
          <w:rFonts w:hAnsi="標楷體" w:hint="eastAsia"/>
          <w:b/>
        </w:rPr>
        <w:t>各類身分代表之爭議</w:t>
      </w:r>
      <w:r w:rsidR="00AE74F4" w:rsidRPr="00574253">
        <w:rPr>
          <w:rFonts w:hAnsi="標楷體" w:hint="eastAsia"/>
        </w:rPr>
        <w:t>，亦屬教育部</w:t>
      </w:r>
      <w:r w:rsidR="00F65C68" w:rsidRPr="00574253">
        <w:rPr>
          <w:rFonts w:hAnsi="標楷體" w:hint="eastAsia"/>
        </w:rPr>
        <w:t>近年</w:t>
      </w:r>
      <w:r w:rsidR="00AE74F4" w:rsidRPr="00574253">
        <w:rPr>
          <w:rFonts w:hAnsi="標楷體" w:hint="eastAsia"/>
        </w:rPr>
        <w:t>收受陳情事項</w:t>
      </w:r>
      <w:proofErr w:type="gramStart"/>
      <w:r w:rsidR="00F65C68" w:rsidRPr="00574253">
        <w:rPr>
          <w:rFonts w:hAnsi="標楷體" w:hint="eastAsia"/>
        </w:rPr>
        <w:t>大宗</w:t>
      </w:r>
      <w:r w:rsidR="00AE74F4" w:rsidRPr="00574253">
        <w:rPr>
          <w:rFonts w:hAnsi="標楷體" w:hint="eastAsia"/>
        </w:rPr>
        <w:t>態</w:t>
      </w:r>
      <w:proofErr w:type="gramEnd"/>
      <w:r w:rsidR="00AE74F4" w:rsidRPr="00574253">
        <w:rPr>
          <w:rFonts w:hAnsi="標楷體" w:hint="eastAsia"/>
        </w:rPr>
        <w:t>樣；</w:t>
      </w:r>
      <w:proofErr w:type="gramStart"/>
      <w:r w:rsidR="00F65C68" w:rsidRPr="00574253">
        <w:rPr>
          <w:rFonts w:hAnsi="標楷體" w:hint="eastAsia"/>
        </w:rPr>
        <w:t>爰</w:t>
      </w:r>
      <w:proofErr w:type="gramEnd"/>
      <w:r w:rsidR="00676649" w:rsidRPr="00574253">
        <w:rPr>
          <w:rFonts w:hAnsi="標楷體" w:hint="eastAsia"/>
        </w:rPr>
        <w:t>上述實務意見可供</w:t>
      </w:r>
      <w:r w:rsidR="000B15C6" w:rsidRPr="00574253">
        <w:rPr>
          <w:rFonts w:hAnsi="標楷體" w:hint="eastAsia"/>
        </w:rPr>
        <w:t>學校及</w:t>
      </w:r>
      <w:r w:rsidR="00676649" w:rsidRPr="00574253">
        <w:rPr>
          <w:rFonts w:hAnsi="標楷體" w:hint="eastAsia"/>
        </w:rPr>
        <w:t>主管機關參酌</w:t>
      </w:r>
      <w:r w:rsidR="002356BB" w:rsidRPr="00574253">
        <w:rPr>
          <w:rFonts w:hAnsi="標楷體" w:hint="eastAsia"/>
        </w:rPr>
        <w:t>，期落實</w:t>
      </w:r>
      <w:r w:rsidR="002356BB" w:rsidRPr="00574253">
        <w:rPr>
          <w:rFonts w:hAnsi="標楷體"/>
        </w:rPr>
        <w:t>專業自治</w:t>
      </w:r>
      <w:r w:rsidR="00676649" w:rsidRPr="00574253">
        <w:rPr>
          <w:rFonts w:hAnsi="標楷體" w:hint="eastAsia"/>
        </w:rPr>
        <w:t>。</w:t>
      </w:r>
      <w:r w:rsidR="00F65C68" w:rsidRPr="00574253">
        <w:rPr>
          <w:rFonts w:hAnsi="標楷體" w:hint="eastAsia"/>
        </w:rPr>
        <w:t>有關</w:t>
      </w:r>
      <w:r w:rsidR="001904EB" w:rsidRPr="00574253">
        <w:rPr>
          <w:rFonts w:hAnsi="標楷體" w:hint="eastAsia"/>
        </w:rPr>
        <w:t>教育部收受</w:t>
      </w:r>
      <w:r w:rsidR="00D02EBC" w:rsidRPr="00574253">
        <w:rPr>
          <w:rFonts w:hAnsi="標楷體" w:hint="eastAsia"/>
        </w:rPr>
        <w:t>關於</w:t>
      </w:r>
      <w:r w:rsidR="00F65C68" w:rsidRPr="00574253">
        <w:rPr>
          <w:rFonts w:hAnsi="標楷體" w:hint="eastAsia"/>
        </w:rPr>
        <w:t>校務會議之陳情事項或爭議態樣如下表：</w:t>
      </w:r>
    </w:p>
    <w:p w:rsidR="00F65C68" w:rsidRPr="00574253" w:rsidRDefault="00F65C68" w:rsidP="00F65C68">
      <w:pPr>
        <w:pStyle w:val="af8"/>
        <w:numPr>
          <w:ilvl w:val="0"/>
          <w:numId w:val="3"/>
        </w:numPr>
        <w:ind w:left="697" w:hanging="697"/>
        <w:jc w:val="both"/>
        <w:rPr>
          <w:rFonts w:hAnsi="標楷體"/>
          <w:b/>
        </w:rPr>
      </w:pPr>
      <w:r w:rsidRPr="00574253">
        <w:rPr>
          <w:rFonts w:hAnsi="標楷體" w:hint="eastAsia"/>
          <w:b/>
        </w:rPr>
        <w:t>有關教育部收受校務會議之陳情事項或爭議態樣</w:t>
      </w:r>
    </w:p>
    <w:tbl>
      <w:tblPr>
        <w:tblStyle w:val="afb"/>
        <w:tblW w:w="0" w:type="auto"/>
        <w:tblLook w:val="04A0" w:firstRow="1" w:lastRow="0" w:firstColumn="1" w:lastColumn="0" w:noHBand="0" w:noVBand="1"/>
      </w:tblPr>
      <w:tblGrid>
        <w:gridCol w:w="2122"/>
        <w:gridCol w:w="6712"/>
      </w:tblGrid>
      <w:tr w:rsidR="00574253" w:rsidRPr="00574253" w:rsidTr="00353C7D">
        <w:trPr>
          <w:tblHeader/>
        </w:trPr>
        <w:tc>
          <w:tcPr>
            <w:tcW w:w="2122" w:type="dxa"/>
            <w:shd w:val="clear" w:color="auto" w:fill="FDE9D9" w:themeFill="accent6" w:themeFillTint="33"/>
            <w:vAlign w:val="center"/>
          </w:tcPr>
          <w:p w:rsidR="00114C83" w:rsidRPr="00574253" w:rsidRDefault="00F65C68" w:rsidP="00114C83">
            <w:pPr>
              <w:jc w:val="center"/>
              <w:rPr>
                <w:rFonts w:hAnsi="標楷體"/>
                <w:b/>
                <w:sz w:val="27"/>
                <w:szCs w:val="27"/>
              </w:rPr>
            </w:pPr>
            <w:r w:rsidRPr="00574253">
              <w:rPr>
                <w:rFonts w:hAnsi="標楷體" w:hint="eastAsia"/>
                <w:b/>
                <w:sz w:val="27"/>
                <w:szCs w:val="27"/>
              </w:rPr>
              <w:t>陳情事項</w:t>
            </w:r>
          </w:p>
          <w:p w:rsidR="00F65C68" w:rsidRPr="00574253" w:rsidRDefault="00F65C68" w:rsidP="00114C83">
            <w:pPr>
              <w:jc w:val="center"/>
              <w:rPr>
                <w:rFonts w:hAnsi="標楷體"/>
                <w:b/>
                <w:sz w:val="27"/>
                <w:szCs w:val="27"/>
              </w:rPr>
            </w:pPr>
            <w:r w:rsidRPr="00574253">
              <w:rPr>
                <w:rFonts w:hAnsi="標楷體" w:hint="eastAsia"/>
                <w:b/>
                <w:sz w:val="27"/>
                <w:szCs w:val="27"/>
              </w:rPr>
              <w:t>或爭議態樣</w:t>
            </w:r>
          </w:p>
        </w:tc>
        <w:tc>
          <w:tcPr>
            <w:tcW w:w="6712" w:type="dxa"/>
            <w:shd w:val="clear" w:color="auto" w:fill="FDE9D9" w:themeFill="accent6" w:themeFillTint="33"/>
            <w:vAlign w:val="center"/>
          </w:tcPr>
          <w:p w:rsidR="00F65C68" w:rsidRPr="00574253" w:rsidRDefault="00F65C68" w:rsidP="00353C7D">
            <w:pPr>
              <w:jc w:val="center"/>
              <w:rPr>
                <w:rFonts w:hAnsi="標楷體"/>
                <w:b/>
                <w:sz w:val="27"/>
                <w:szCs w:val="27"/>
              </w:rPr>
            </w:pPr>
            <w:r w:rsidRPr="00574253">
              <w:rPr>
                <w:rFonts w:hAnsi="標楷體" w:hint="eastAsia"/>
                <w:b/>
                <w:sz w:val="27"/>
                <w:szCs w:val="27"/>
              </w:rPr>
              <w:t>陳情內容</w:t>
            </w:r>
          </w:p>
        </w:tc>
      </w:tr>
      <w:tr w:rsidR="00574253" w:rsidRPr="00574253" w:rsidTr="00114C83">
        <w:tc>
          <w:tcPr>
            <w:tcW w:w="2122" w:type="dxa"/>
            <w:vAlign w:val="center"/>
          </w:tcPr>
          <w:p w:rsidR="00F65C68" w:rsidRPr="00574253" w:rsidRDefault="00F65C68" w:rsidP="00114C83">
            <w:pPr>
              <w:jc w:val="center"/>
              <w:rPr>
                <w:rFonts w:hAnsi="標楷體"/>
                <w:b/>
                <w:sz w:val="27"/>
                <w:szCs w:val="27"/>
              </w:rPr>
            </w:pPr>
            <w:r w:rsidRPr="00574253">
              <w:rPr>
                <w:rFonts w:hAnsi="標楷體" w:hint="eastAsia"/>
                <w:b/>
                <w:sz w:val="27"/>
                <w:szCs w:val="27"/>
              </w:rPr>
              <w:t>提高學生代表參與校務</w:t>
            </w:r>
          </w:p>
        </w:tc>
        <w:tc>
          <w:tcPr>
            <w:tcW w:w="6712" w:type="dxa"/>
          </w:tcPr>
          <w:p w:rsidR="00F65C68" w:rsidRPr="00574253" w:rsidRDefault="00F65C68" w:rsidP="005B3005">
            <w:pPr>
              <w:rPr>
                <w:rFonts w:hAnsi="標楷體"/>
                <w:sz w:val="27"/>
                <w:szCs w:val="27"/>
              </w:rPr>
            </w:pPr>
            <w:r w:rsidRPr="00574253">
              <w:rPr>
                <w:rFonts w:hAnsi="標楷體" w:hint="eastAsia"/>
                <w:sz w:val="27"/>
                <w:szCs w:val="27"/>
              </w:rPr>
              <w:t>學生團體代表針對大學法修法提出建議，包括增加學生代表比例、學生代表產生方式多元化、參與校內會議態樣、調整學生會選舉制度及法人化等。</w:t>
            </w:r>
          </w:p>
        </w:tc>
      </w:tr>
      <w:tr w:rsidR="00574253" w:rsidRPr="00574253" w:rsidTr="00114C83">
        <w:tc>
          <w:tcPr>
            <w:tcW w:w="2122" w:type="dxa"/>
            <w:vAlign w:val="center"/>
          </w:tcPr>
          <w:p w:rsidR="00F65C68" w:rsidRPr="00574253" w:rsidRDefault="00F65C68" w:rsidP="00114C83">
            <w:pPr>
              <w:jc w:val="center"/>
              <w:rPr>
                <w:rFonts w:hAnsi="標楷體"/>
                <w:b/>
                <w:sz w:val="27"/>
                <w:szCs w:val="27"/>
              </w:rPr>
            </w:pPr>
            <w:r w:rsidRPr="00574253">
              <w:rPr>
                <w:rFonts w:hAnsi="標楷體" w:hint="eastAsia"/>
                <w:b/>
                <w:sz w:val="27"/>
                <w:szCs w:val="27"/>
              </w:rPr>
              <w:t>校務會議教師代表身分爭議</w:t>
            </w:r>
          </w:p>
        </w:tc>
        <w:tc>
          <w:tcPr>
            <w:tcW w:w="6712" w:type="dxa"/>
          </w:tcPr>
          <w:p w:rsidR="00F65C68" w:rsidRPr="00574253" w:rsidRDefault="00F65C68" w:rsidP="005B3005">
            <w:pPr>
              <w:rPr>
                <w:rFonts w:hAnsi="標楷體"/>
                <w:sz w:val="27"/>
                <w:szCs w:val="27"/>
              </w:rPr>
            </w:pPr>
            <w:r w:rsidRPr="00574253">
              <w:rPr>
                <w:rFonts w:hAnsi="標楷體" w:hint="eastAsia"/>
                <w:sz w:val="27"/>
                <w:szCs w:val="27"/>
              </w:rPr>
              <w:t>全國私立學校產業工會函</w:t>
            </w:r>
            <w:proofErr w:type="gramStart"/>
            <w:r w:rsidRPr="00574253">
              <w:rPr>
                <w:rFonts w:hAnsi="標楷體" w:hint="eastAsia"/>
                <w:sz w:val="27"/>
                <w:szCs w:val="27"/>
              </w:rPr>
              <w:t>詢</w:t>
            </w:r>
            <w:proofErr w:type="gramEnd"/>
            <w:r w:rsidRPr="00574253">
              <w:rPr>
                <w:rFonts w:hAnsi="標楷體" w:hint="eastAsia"/>
                <w:sz w:val="27"/>
                <w:szCs w:val="27"/>
              </w:rPr>
              <w:t>大學法第</w:t>
            </w:r>
            <w:r w:rsidRPr="00574253">
              <w:rPr>
                <w:rFonts w:hAnsi="標楷體"/>
                <w:sz w:val="27"/>
                <w:szCs w:val="27"/>
              </w:rPr>
              <w:t>15</w:t>
            </w:r>
            <w:r w:rsidRPr="00574253">
              <w:rPr>
                <w:rFonts w:hAnsi="標楷體" w:hint="eastAsia"/>
                <w:sz w:val="27"/>
                <w:szCs w:val="27"/>
              </w:rPr>
              <w:t>條教師代表及其選舉產生方式疑義。教育部106年</w:t>
            </w:r>
            <w:r w:rsidRPr="00574253">
              <w:rPr>
                <w:rFonts w:hAnsi="標楷體"/>
                <w:sz w:val="27"/>
                <w:szCs w:val="27"/>
              </w:rPr>
              <w:t>10</w:t>
            </w:r>
            <w:r w:rsidRPr="00574253">
              <w:rPr>
                <w:rFonts w:hAnsi="標楷體" w:hint="eastAsia"/>
                <w:sz w:val="27"/>
                <w:szCs w:val="27"/>
              </w:rPr>
              <w:t>月</w:t>
            </w:r>
            <w:r w:rsidRPr="00574253">
              <w:rPr>
                <w:rFonts w:hAnsi="標楷體"/>
                <w:sz w:val="27"/>
                <w:szCs w:val="27"/>
              </w:rPr>
              <w:t>13</w:t>
            </w:r>
            <w:r w:rsidRPr="00574253">
              <w:rPr>
                <w:rFonts w:hAnsi="標楷體" w:hint="eastAsia"/>
                <w:sz w:val="27"/>
                <w:szCs w:val="27"/>
              </w:rPr>
              <w:t>日</w:t>
            </w:r>
            <w:proofErr w:type="gramStart"/>
            <w:r w:rsidRPr="00574253">
              <w:rPr>
                <w:rFonts w:hAnsi="標楷體" w:hint="eastAsia"/>
                <w:sz w:val="27"/>
                <w:szCs w:val="27"/>
              </w:rPr>
              <w:t>臺</w:t>
            </w:r>
            <w:proofErr w:type="gramEnd"/>
            <w:r w:rsidRPr="00574253">
              <w:rPr>
                <w:rFonts w:hAnsi="標楷體" w:hint="eastAsia"/>
                <w:sz w:val="27"/>
                <w:szCs w:val="27"/>
              </w:rPr>
              <w:t>教高</w:t>
            </w:r>
            <w:r w:rsidRPr="00574253">
              <w:rPr>
                <w:rFonts w:hAnsi="標楷體"/>
                <w:sz w:val="27"/>
                <w:szCs w:val="27"/>
              </w:rPr>
              <w:t>(</w:t>
            </w:r>
            <w:proofErr w:type="gramStart"/>
            <w:r w:rsidRPr="00574253">
              <w:rPr>
                <w:rFonts w:hAnsi="標楷體" w:hint="eastAsia"/>
                <w:sz w:val="27"/>
                <w:szCs w:val="27"/>
              </w:rPr>
              <w:t>一</w:t>
            </w:r>
            <w:proofErr w:type="gramEnd"/>
            <w:r w:rsidRPr="00574253">
              <w:rPr>
                <w:rFonts w:hAnsi="標楷體"/>
                <w:sz w:val="27"/>
                <w:szCs w:val="27"/>
              </w:rPr>
              <w:t>)</w:t>
            </w:r>
            <w:r w:rsidRPr="00574253">
              <w:rPr>
                <w:rFonts w:hAnsi="標楷體" w:hint="eastAsia"/>
                <w:sz w:val="27"/>
                <w:szCs w:val="27"/>
              </w:rPr>
              <w:t>字第</w:t>
            </w:r>
            <w:r w:rsidRPr="00574253">
              <w:rPr>
                <w:rFonts w:hAnsi="標楷體"/>
                <w:sz w:val="27"/>
                <w:szCs w:val="27"/>
              </w:rPr>
              <w:t>1060129610</w:t>
            </w:r>
            <w:r w:rsidRPr="00574253">
              <w:rPr>
                <w:rFonts w:hAnsi="標楷體" w:hint="eastAsia"/>
                <w:sz w:val="27"/>
                <w:szCs w:val="27"/>
              </w:rPr>
              <w:t>號函復，兼任學術與行政主管身分之教師被選為教師代表，尚無違反大學法規</w:t>
            </w:r>
            <w:r w:rsidRPr="00574253">
              <w:rPr>
                <w:rFonts w:hAnsi="標楷體" w:hint="eastAsia"/>
                <w:sz w:val="27"/>
                <w:szCs w:val="27"/>
              </w:rPr>
              <w:lastRenderedPageBreak/>
              <w:t>定。</w:t>
            </w:r>
          </w:p>
        </w:tc>
      </w:tr>
      <w:tr w:rsidR="00574253" w:rsidRPr="00574253" w:rsidTr="00114C83">
        <w:tc>
          <w:tcPr>
            <w:tcW w:w="2122" w:type="dxa"/>
            <w:vAlign w:val="center"/>
          </w:tcPr>
          <w:p w:rsidR="00F65C68" w:rsidRPr="00574253" w:rsidRDefault="00F65C68" w:rsidP="00114C83">
            <w:pPr>
              <w:jc w:val="center"/>
              <w:rPr>
                <w:rFonts w:hAnsi="標楷體"/>
                <w:b/>
                <w:sz w:val="27"/>
                <w:szCs w:val="27"/>
              </w:rPr>
            </w:pPr>
            <w:r w:rsidRPr="00574253">
              <w:rPr>
                <w:rFonts w:hAnsi="標楷體" w:hint="eastAsia"/>
                <w:b/>
                <w:sz w:val="27"/>
                <w:szCs w:val="27"/>
              </w:rPr>
              <w:lastRenderedPageBreak/>
              <w:t>校務會議教師代表組成爭議</w:t>
            </w:r>
          </w:p>
        </w:tc>
        <w:tc>
          <w:tcPr>
            <w:tcW w:w="6712" w:type="dxa"/>
          </w:tcPr>
          <w:p w:rsidR="00F65C68" w:rsidRPr="00574253" w:rsidRDefault="00F65C68" w:rsidP="005B3005">
            <w:pPr>
              <w:ind w:left="305" w:hangingChars="105" w:hanging="305"/>
              <w:rPr>
                <w:rFonts w:hAnsi="標楷體"/>
                <w:sz w:val="27"/>
                <w:szCs w:val="27"/>
              </w:rPr>
            </w:pPr>
            <w:r w:rsidRPr="00574253">
              <w:rPr>
                <w:rFonts w:hAnsi="標楷體" w:hint="eastAsia"/>
                <w:sz w:val="27"/>
                <w:szCs w:val="27"/>
              </w:rPr>
              <w:t>1.民眾反映A校校務會議教師代表係學校黑箱產生，未經所有教師共同選舉產生，學校則反映各學院教師代表選舉方式無明文規定，係依行之多年的選舉慣例辦理。</w:t>
            </w:r>
          </w:p>
          <w:p w:rsidR="00F65C68" w:rsidRPr="00574253" w:rsidRDefault="00F65C68" w:rsidP="005B3005">
            <w:pPr>
              <w:ind w:left="305" w:hangingChars="105" w:hanging="305"/>
              <w:rPr>
                <w:rFonts w:hAnsi="標楷體"/>
                <w:sz w:val="27"/>
                <w:szCs w:val="27"/>
              </w:rPr>
            </w:pPr>
            <w:r w:rsidRPr="00574253">
              <w:rPr>
                <w:rFonts w:hAnsi="標楷體" w:hint="eastAsia"/>
                <w:sz w:val="27"/>
                <w:szCs w:val="27"/>
              </w:rPr>
              <w:t>2.民眾反映B校校務會議教師代表不應包含學術及行政主管職務。</w:t>
            </w:r>
          </w:p>
        </w:tc>
      </w:tr>
    </w:tbl>
    <w:p w:rsidR="00F65C68" w:rsidRPr="00574253" w:rsidRDefault="00F65C68" w:rsidP="00F65C68">
      <w:pPr>
        <w:rPr>
          <w:rFonts w:hAnsi="標楷體"/>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w:t>
      </w:r>
      <w:r w:rsidR="004A69BD" w:rsidRPr="00574253">
        <w:rPr>
          <w:rFonts w:hAnsi="標楷體" w:hint="eastAsia"/>
          <w:sz w:val="24"/>
          <w:szCs w:val="24"/>
        </w:rPr>
        <w:t xml:space="preserve"> </w:t>
      </w:r>
    </w:p>
    <w:p w:rsidR="00CB1F3A" w:rsidRPr="00574253" w:rsidRDefault="00A9103E" w:rsidP="00CD6961">
      <w:pPr>
        <w:pStyle w:val="3"/>
        <w:rPr>
          <w:rFonts w:hAnsi="標楷體"/>
        </w:rPr>
      </w:pPr>
      <w:proofErr w:type="gramStart"/>
      <w:r w:rsidRPr="00574253">
        <w:rPr>
          <w:rFonts w:hAnsi="標楷體" w:hint="eastAsia"/>
        </w:rPr>
        <w:t>此外，</w:t>
      </w:r>
      <w:r w:rsidR="009105BB" w:rsidRPr="00574253">
        <w:rPr>
          <w:rFonts w:hAnsi="標楷體" w:hint="eastAsia"/>
        </w:rPr>
        <w:t>本通</w:t>
      </w:r>
      <w:proofErr w:type="gramEnd"/>
      <w:r w:rsidR="009105BB" w:rsidRPr="00574253">
        <w:rPr>
          <w:rFonts w:hAnsi="標楷體" w:hint="eastAsia"/>
        </w:rPr>
        <w:t>案</w:t>
      </w:r>
      <w:r w:rsidR="00664C4E" w:rsidRPr="00574253">
        <w:rPr>
          <w:rFonts w:hAnsi="標楷體" w:hint="eastAsia"/>
        </w:rPr>
        <w:t>調查</w:t>
      </w:r>
      <w:r w:rsidR="00A0589C" w:rsidRPr="00574253">
        <w:rPr>
          <w:rFonts w:hAnsi="標楷體" w:hint="eastAsia"/>
        </w:rPr>
        <w:t>研究</w:t>
      </w:r>
      <w:r w:rsidR="009105BB" w:rsidRPr="00574253">
        <w:rPr>
          <w:rFonts w:hAnsi="標楷體" w:hint="eastAsia"/>
        </w:rPr>
        <w:t>召開之諮詢及座談會議，相關意見</w:t>
      </w:r>
      <w:proofErr w:type="gramStart"/>
      <w:r w:rsidR="009105BB" w:rsidRPr="00574253">
        <w:rPr>
          <w:rFonts w:hAnsi="標楷體" w:hint="eastAsia"/>
        </w:rPr>
        <w:t>紛</w:t>
      </w:r>
      <w:proofErr w:type="gramEnd"/>
      <w:r w:rsidR="009105BB" w:rsidRPr="00574253">
        <w:rPr>
          <w:rFonts w:hAnsi="標楷體" w:hint="eastAsia"/>
        </w:rPr>
        <w:t>指目前校務會議實務運作之困境或挑戰，</w:t>
      </w:r>
      <w:r w:rsidR="006E1A06" w:rsidRPr="00574253">
        <w:rPr>
          <w:rFonts w:hAnsi="標楷體" w:hint="eastAsia"/>
        </w:rPr>
        <w:t>內容</w:t>
      </w:r>
      <w:r w:rsidR="009105BB" w:rsidRPr="00574253">
        <w:rPr>
          <w:rFonts w:hAnsi="標楷體" w:hint="eastAsia"/>
        </w:rPr>
        <w:t>亟待主管機關積極參酌</w:t>
      </w:r>
      <w:r w:rsidR="00F85F81" w:rsidRPr="00574253">
        <w:rPr>
          <w:rFonts w:hAnsi="標楷體" w:hint="eastAsia"/>
        </w:rPr>
        <w:t>。</w:t>
      </w:r>
      <w:proofErr w:type="gramStart"/>
      <w:r w:rsidR="00F85F81" w:rsidRPr="00574253">
        <w:rPr>
          <w:rFonts w:hAnsi="標楷體" w:hint="eastAsia"/>
        </w:rPr>
        <w:t>茲</w:t>
      </w:r>
      <w:r w:rsidR="00CB1F3A" w:rsidRPr="00574253">
        <w:rPr>
          <w:rFonts w:hAnsi="標楷體" w:hint="eastAsia"/>
        </w:rPr>
        <w:t>摘述</w:t>
      </w:r>
      <w:proofErr w:type="gramEnd"/>
      <w:r w:rsidR="00CB1F3A" w:rsidRPr="00574253">
        <w:rPr>
          <w:rFonts w:hAnsi="標楷體" w:hint="eastAsia"/>
        </w:rPr>
        <w:t>專家學者相關意見如下：</w:t>
      </w:r>
    </w:p>
    <w:p w:rsidR="00CB1F3A" w:rsidRPr="00574253" w:rsidRDefault="0074254A" w:rsidP="00CB1F3A">
      <w:pPr>
        <w:pStyle w:val="4"/>
        <w:rPr>
          <w:rFonts w:hAnsi="標楷體"/>
        </w:rPr>
      </w:pPr>
      <w:r w:rsidRPr="00574253">
        <w:rPr>
          <w:rFonts w:hAnsi="標楷體"/>
        </w:rPr>
        <w:t>「</w:t>
      </w:r>
      <w:r w:rsidR="00CB1F3A" w:rsidRPr="00574253">
        <w:rPr>
          <w:rFonts w:hAnsi="標楷體" w:hint="eastAsia"/>
        </w:rPr>
        <w:t>校園民主扮演重要角色，</w:t>
      </w:r>
      <w:r w:rsidR="00CB1F3A" w:rsidRPr="00574253">
        <w:rPr>
          <w:rFonts w:hAnsi="標楷體" w:hint="eastAsia"/>
          <w:b/>
        </w:rPr>
        <w:t>建議應該排除兼行政教師擔任代表</w:t>
      </w:r>
      <w:r w:rsidR="00CB1F3A" w:rsidRPr="00574253">
        <w:rPr>
          <w:rFonts w:hAnsi="標楷體" w:hint="eastAsia"/>
        </w:rPr>
        <w:t>，且代表應以普選產生，並嚴禁行政會議架空校務會議，避免校長操弄會議。又校務會議常無法</w:t>
      </w:r>
      <w:proofErr w:type="gramStart"/>
      <w:r w:rsidR="00CB1F3A" w:rsidRPr="00574253">
        <w:rPr>
          <w:rFonts w:hAnsi="標楷體" w:hint="eastAsia"/>
        </w:rPr>
        <w:t>遵</w:t>
      </w:r>
      <w:proofErr w:type="gramEnd"/>
      <w:r w:rsidR="00CB1F3A" w:rsidRPr="00574253">
        <w:rPr>
          <w:rFonts w:hAnsi="標楷體" w:hint="eastAsia"/>
        </w:rPr>
        <w:t>人員，內容亦不公開透明，</w:t>
      </w:r>
      <w:proofErr w:type="gramStart"/>
      <w:r w:rsidR="00CB1F3A" w:rsidRPr="00574253">
        <w:rPr>
          <w:rFonts w:hAnsi="標楷體" w:hint="eastAsia"/>
        </w:rPr>
        <w:t>均有很</w:t>
      </w:r>
      <w:proofErr w:type="gramEnd"/>
      <w:r w:rsidR="00CB1F3A" w:rsidRPr="00574253">
        <w:rPr>
          <w:rFonts w:hAnsi="標楷體" w:hint="eastAsia"/>
        </w:rPr>
        <w:t>大空間亟待改進。</w:t>
      </w:r>
      <w:r w:rsidR="00D61751" w:rsidRPr="00574253">
        <w:rPr>
          <w:rFonts w:hAnsi="標楷體"/>
        </w:rPr>
        <w:t>」</w:t>
      </w:r>
      <w:r w:rsidR="00CB1F3A" w:rsidRPr="00574253">
        <w:rPr>
          <w:rFonts w:hAnsi="標楷體" w:hint="eastAsia"/>
        </w:rPr>
        <w:t>（</w:t>
      </w:r>
      <w:r w:rsidR="003F6F91" w:rsidRPr="00574253">
        <w:rPr>
          <w:rFonts w:hAnsi="標楷體" w:hint="eastAsia"/>
        </w:rPr>
        <w:t>教育</w:t>
      </w:r>
      <w:r w:rsidR="00CB1F3A" w:rsidRPr="00574253">
        <w:rPr>
          <w:rFonts w:hAnsi="標楷體" w:hint="eastAsia"/>
        </w:rPr>
        <w:t>工會團體代表意見）</w:t>
      </w:r>
    </w:p>
    <w:p w:rsidR="00CB1F3A" w:rsidRPr="00574253" w:rsidRDefault="0074254A" w:rsidP="00CB1F3A">
      <w:pPr>
        <w:pStyle w:val="4"/>
        <w:rPr>
          <w:rFonts w:hAnsi="標楷體"/>
        </w:rPr>
      </w:pPr>
      <w:r w:rsidRPr="00574253">
        <w:rPr>
          <w:rFonts w:hAnsi="標楷體"/>
        </w:rPr>
        <w:t>「</w:t>
      </w:r>
      <w:r w:rsidR="00CB1F3A" w:rsidRPr="00574253">
        <w:rPr>
          <w:rFonts w:hAnsi="標楷體" w:hint="eastAsia"/>
        </w:rPr>
        <w:t>校務會議中，</w:t>
      </w:r>
      <w:r w:rsidR="00CB1F3A" w:rsidRPr="00574253">
        <w:rPr>
          <w:rFonts w:hAnsi="標楷體" w:hint="eastAsia"/>
          <w:b/>
        </w:rPr>
        <w:t>教師實質沒有表意權</w:t>
      </w:r>
      <w:r w:rsidR="00CB1F3A" w:rsidRPr="00574253">
        <w:rPr>
          <w:rFonts w:hAnsi="標楷體" w:hint="eastAsia"/>
        </w:rPr>
        <w:t>，因為怕被報復，而無法升等。校長不依會議規範進行，隨意操弄。相關規章或會議</w:t>
      </w:r>
      <w:proofErr w:type="gramStart"/>
      <w:r w:rsidR="00CB1F3A" w:rsidRPr="00574253">
        <w:rPr>
          <w:rFonts w:hAnsi="標楷體" w:hint="eastAsia"/>
        </w:rPr>
        <w:t>紀錄均不公開</w:t>
      </w:r>
      <w:proofErr w:type="gramEnd"/>
      <w:r w:rsidR="00CB1F3A" w:rsidRPr="00574253">
        <w:rPr>
          <w:rFonts w:hAnsi="標楷體" w:hint="eastAsia"/>
        </w:rPr>
        <w:t>，均應予改進。</w:t>
      </w:r>
      <w:r w:rsidR="002C5564" w:rsidRPr="00574253">
        <w:rPr>
          <w:rFonts w:hAnsi="標楷體"/>
        </w:rPr>
        <w:t>」</w:t>
      </w:r>
      <w:r w:rsidR="00CB1F3A" w:rsidRPr="00574253">
        <w:rPr>
          <w:rFonts w:hAnsi="標楷體" w:hint="eastAsia"/>
        </w:rPr>
        <w:t>（</w:t>
      </w:r>
      <w:r w:rsidR="00E25206" w:rsidRPr="00574253">
        <w:rPr>
          <w:rFonts w:hAnsi="標楷體" w:hint="eastAsia"/>
        </w:rPr>
        <w:t>教育</w:t>
      </w:r>
      <w:r w:rsidR="00CB1F3A" w:rsidRPr="00574253">
        <w:rPr>
          <w:rFonts w:hAnsi="標楷體" w:hint="eastAsia"/>
        </w:rPr>
        <w:t>工會團體代表意見）</w:t>
      </w:r>
    </w:p>
    <w:p w:rsidR="00CB1F3A" w:rsidRPr="00574253" w:rsidRDefault="0074254A" w:rsidP="00CB1F3A">
      <w:pPr>
        <w:pStyle w:val="4"/>
        <w:rPr>
          <w:rFonts w:hAnsi="標楷體"/>
        </w:rPr>
      </w:pPr>
      <w:r w:rsidRPr="00574253">
        <w:rPr>
          <w:rFonts w:hAnsi="標楷體"/>
        </w:rPr>
        <w:t>「</w:t>
      </w:r>
      <w:r w:rsidR="00CB1F3A" w:rsidRPr="00574253">
        <w:rPr>
          <w:rFonts w:hAnsi="標楷體" w:hint="eastAsia"/>
        </w:rPr>
        <w:t>校務會議方面，</w:t>
      </w:r>
      <w:r w:rsidR="001D4518" w:rsidRPr="00574253">
        <w:rPr>
          <w:rFonts w:hAnsi="標楷體" w:hint="eastAsia"/>
        </w:rPr>
        <w:t>學</w:t>
      </w:r>
      <w:r w:rsidR="00CB1F3A" w:rsidRPr="00574253">
        <w:rPr>
          <w:rFonts w:hAnsi="標楷體" w:hint="eastAsia"/>
        </w:rPr>
        <w:t>校曾發生學生代表難產之事，且學生代表性不足，通常集中於某幾個學院，</w:t>
      </w:r>
      <w:r w:rsidR="00CB1F3A" w:rsidRPr="00574253">
        <w:rPr>
          <w:rFonts w:hAnsi="標楷體" w:hint="eastAsia"/>
          <w:b/>
        </w:rPr>
        <w:t>整體投票率不到3%</w:t>
      </w:r>
      <w:r w:rsidR="00CB1F3A" w:rsidRPr="00574253">
        <w:rPr>
          <w:rFonts w:hAnsi="標楷體" w:hint="eastAsia"/>
        </w:rPr>
        <w:t>。因此，學生代表從</w:t>
      </w:r>
      <w:r w:rsidR="00AC77B4" w:rsidRPr="00574253">
        <w:rPr>
          <w:rFonts w:hAnsi="標楷體" w:hint="eastAsia"/>
        </w:rPr>
        <w:t>十分之一</w:t>
      </w:r>
      <w:r w:rsidR="00CB1F3A" w:rsidRPr="00574253">
        <w:rPr>
          <w:rFonts w:hAnsi="標楷體" w:hint="eastAsia"/>
        </w:rPr>
        <w:t>提高至</w:t>
      </w:r>
      <w:r w:rsidR="00AC77B4" w:rsidRPr="00574253">
        <w:rPr>
          <w:rFonts w:hAnsi="標楷體" w:hint="eastAsia"/>
        </w:rPr>
        <w:t>五分之一</w:t>
      </w:r>
      <w:r w:rsidR="00CB1F3A" w:rsidRPr="00574253">
        <w:rPr>
          <w:rFonts w:hAnsi="標楷體" w:hint="eastAsia"/>
        </w:rPr>
        <w:t>，恐不可行，多數學生對於校務發展並不關心，學生會選舉</w:t>
      </w:r>
      <w:proofErr w:type="gramStart"/>
      <w:r w:rsidR="00CB1F3A" w:rsidRPr="00574253">
        <w:rPr>
          <w:rFonts w:hAnsi="標楷體" w:hint="eastAsia"/>
        </w:rPr>
        <w:t>亦均為少數</w:t>
      </w:r>
      <w:proofErr w:type="gramEnd"/>
      <w:r w:rsidR="00CB1F3A" w:rsidRPr="00574253">
        <w:rPr>
          <w:rFonts w:hAnsi="標楷體" w:hint="eastAsia"/>
        </w:rPr>
        <w:t>人選舉，且對學生而言，在校時間僅約4年，恐難以考量學校中長程發展，不如考量增加校友代表比率，較為妥適。</w:t>
      </w:r>
      <w:r w:rsidR="006C1418" w:rsidRPr="00574253">
        <w:rPr>
          <w:rFonts w:hAnsi="標楷體"/>
        </w:rPr>
        <w:t>」</w:t>
      </w:r>
      <w:r w:rsidR="00CB1F3A" w:rsidRPr="00574253">
        <w:rPr>
          <w:rFonts w:hAnsi="標楷體" w:hint="eastAsia"/>
        </w:rPr>
        <w:t>（</w:t>
      </w:r>
      <w:r w:rsidR="004863AD" w:rsidRPr="00574253">
        <w:rPr>
          <w:rFonts w:hAnsi="標楷體" w:hint="eastAsia"/>
        </w:rPr>
        <w:t>某</w:t>
      </w:r>
      <w:r w:rsidR="00CB1F3A" w:rsidRPr="00574253">
        <w:rPr>
          <w:rFonts w:hAnsi="標楷體" w:hint="eastAsia"/>
        </w:rPr>
        <w:t>國立大學</w:t>
      </w:r>
      <w:r w:rsidR="008B417E" w:rsidRPr="00574253">
        <w:rPr>
          <w:rFonts w:hAnsi="標楷體" w:hint="eastAsia"/>
        </w:rPr>
        <w:t>教授</w:t>
      </w:r>
      <w:r w:rsidR="00CB1F3A" w:rsidRPr="00574253">
        <w:rPr>
          <w:rFonts w:hAnsi="標楷體" w:hint="eastAsia"/>
        </w:rPr>
        <w:t>意見）</w:t>
      </w:r>
    </w:p>
    <w:p w:rsidR="00CB1F3A" w:rsidRPr="00574253" w:rsidRDefault="0074254A" w:rsidP="00CB1F3A">
      <w:pPr>
        <w:pStyle w:val="4"/>
        <w:rPr>
          <w:rFonts w:hAnsi="標楷體"/>
          <w:szCs w:val="32"/>
        </w:rPr>
      </w:pPr>
      <w:r w:rsidRPr="00574253">
        <w:rPr>
          <w:rFonts w:hAnsi="標楷體"/>
        </w:rPr>
        <w:t>「</w:t>
      </w:r>
      <w:r w:rsidR="00CB1F3A" w:rsidRPr="00574253">
        <w:rPr>
          <w:rFonts w:hAnsi="標楷體"/>
          <w:b/>
          <w:szCs w:val="32"/>
        </w:rPr>
        <w:t>校務會議</w:t>
      </w:r>
      <w:r w:rsidR="00CB1F3A" w:rsidRPr="00574253">
        <w:rPr>
          <w:rFonts w:hAnsi="標楷體"/>
          <w:szCs w:val="32"/>
        </w:rPr>
        <w:t>、行政會議、教評會、董事會</w:t>
      </w:r>
      <w:r w:rsidR="00CB1F3A" w:rsidRPr="00574253">
        <w:rPr>
          <w:rFonts w:hAnsi="標楷體" w:hint="eastAsia"/>
        </w:rPr>
        <w:t>4</w:t>
      </w:r>
      <w:r w:rsidR="00CB1F3A" w:rsidRPr="00574253">
        <w:rPr>
          <w:rFonts w:hAnsi="標楷體"/>
          <w:szCs w:val="32"/>
        </w:rPr>
        <w:t>大單位</w:t>
      </w:r>
      <w:r w:rsidR="00CB1F3A" w:rsidRPr="00574253">
        <w:rPr>
          <w:rFonts w:hAnsi="標楷體" w:hint="eastAsia"/>
          <w:szCs w:val="32"/>
        </w:rPr>
        <w:lastRenderedPageBreak/>
        <w:t>之</w:t>
      </w:r>
      <w:r w:rsidR="00CB1F3A" w:rsidRPr="00574253">
        <w:rPr>
          <w:rFonts w:hAnsi="標楷體"/>
          <w:szCs w:val="32"/>
        </w:rPr>
        <w:t>職權範圍界線有點混亂。校務會議演變至今比像是董事會，不管小事，</w:t>
      </w:r>
      <w:r w:rsidR="00CB1F3A" w:rsidRPr="00574253">
        <w:rPr>
          <w:rFonts w:hAnsi="標楷體" w:hint="eastAsia"/>
          <w:szCs w:val="32"/>
        </w:rPr>
        <w:t>由</w:t>
      </w:r>
      <w:r w:rsidR="00CB1F3A" w:rsidRPr="00574253">
        <w:rPr>
          <w:rFonts w:hAnsi="標楷體"/>
          <w:szCs w:val="32"/>
        </w:rPr>
        <w:t>校長</w:t>
      </w:r>
      <w:proofErr w:type="gramStart"/>
      <w:r w:rsidR="00CB1F3A" w:rsidRPr="00574253">
        <w:rPr>
          <w:rFonts w:hAnsi="標楷體" w:hint="eastAsia"/>
          <w:szCs w:val="32"/>
        </w:rPr>
        <w:t>逕</w:t>
      </w:r>
      <w:proofErr w:type="gramEnd"/>
      <w:r w:rsidR="00CB1F3A" w:rsidRPr="00574253">
        <w:rPr>
          <w:rFonts w:hAnsi="標楷體"/>
          <w:szCs w:val="32"/>
        </w:rPr>
        <w:t>將重要議案</w:t>
      </w:r>
      <w:r w:rsidR="00CB1F3A" w:rsidRPr="00574253">
        <w:rPr>
          <w:rFonts w:hAnsi="標楷體"/>
        </w:rPr>
        <w:t>提案</w:t>
      </w:r>
      <w:r w:rsidR="00CB1F3A" w:rsidRPr="00574253">
        <w:rPr>
          <w:rFonts w:hAnsi="標楷體"/>
          <w:szCs w:val="32"/>
        </w:rPr>
        <w:t>討論，因此</w:t>
      </w:r>
      <w:r w:rsidR="00CB1F3A" w:rsidRPr="00574253">
        <w:rPr>
          <w:rFonts w:hAnsi="標楷體" w:hint="eastAsia"/>
          <w:szCs w:val="32"/>
        </w:rPr>
        <w:t>，個人</w:t>
      </w:r>
      <w:r w:rsidR="00CB1F3A" w:rsidRPr="00574253">
        <w:rPr>
          <w:rFonts w:hAnsi="標楷體"/>
          <w:szCs w:val="32"/>
        </w:rPr>
        <w:t>支持</w:t>
      </w:r>
      <w:r w:rsidR="00CB1F3A" w:rsidRPr="00574253">
        <w:rPr>
          <w:rFonts w:hAnsi="標楷體" w:hint="eastAsia"/>
          <w:szCs w:val="32"/>
        </w:rPr>
        <w:t>納入多元</w:t>
      </w:r>
      <w:r w:rsidR="00CB1F3A" w:rsidRPr="00574253">
        <w:rPr>
          <w:rFonts w:hAnsi="標楷體"/>
          <w:szCs w:val="32"/>
        </w:rPr>
        <w:t>委員。</w:t>
      </w:r>
      <w:r w:rsidR="00CB1F3A" w:rsidRPr="00574253">
        <w:rPr>
          <w:rFonts w:hAnsi="標楷體" w:hint="eastAsia"/>
          <w:szCs w:val="32"/>
        </w:rPr>
        <w:t>又</w:t>
      </w:r>
      <w:r w:rsidR="00CB1F3A" w:rsidRPr="00574253">
        <w:rPr>
          <w:rFonts w:hAnsi="標楷體" w:hint="eastAsia"/>
          <w:b/>
          <w:szCs w:val="32"/>
        </w:rPr>
        <w:t>目前</w:t>
      </w:r>
      <w:r w:rsidR="00CB1F3A" w:rsidRPr="00574253">
        <w:rPr>
          <w:rFonts w:hAnsi="標楷體"/>
          <w:b/>
          <w:szCs w:val="32"/>
        </w:rPr>
        <w:t>校務會議</w:t>
      </w:r>
      <w:r w:rsidR="00CB1F3A" w:rsidRPr="00574253">
        <w:rPr>
          <w:rFonts w:hAnsi="標楷體" w:hint="eastAsia"/>
          <w:b/>
          <w:szCs w:val="32"/>
        </w:rPr>
        <w:t>過</w:t>
      </w:r>
      <w:r w:rsidR="00CB1F3A" w:rsidRPr="00574253">
        <w:rPr>
          <w:rFonts w:hAnsi="標楷體"/>
          <w:b/>
          <w:szCs w:val="32"/>
        </w:rPr>
        <w:t>大</w:t>
      </w:r>
      <w:r w:rsidR="00CB1F3A" w:rsidRPr="00574253">
        <w:rPr>
          <w:rFonts w:hAnsi="標楷體" w:hint="eastAsia"/>
          <w:b/>
          <w:szCs w:val="32"/>
        </w:rPr>
        <w:t>，</w:t>
      </w:r>
      <w:r w:rsidR="00CB1F3A" w:rsidRPr="00574253">
        <w:rPr>
          <w:rFonts w:hAnsi="標楷體"/>
          <w:b/>
          <w:szCs w:val="32"/>
        </w:rPr>
        <w:t>很難實質管</w:t>
      </w:r>
      <w:r w:rsidR="00CB1F3A" w:rsidRPr="00574253">
        <w:rPr>
          <w:rFonts w:hAnsi="標楷體" w:hint="eastAsia"/>
          <w:b/>
          <w:szCs w:val="32"/>
        </w:rPr>
        <w:t>理</w:t>
      </w:r>
      <w:r w:rsidR="00CB1F3A" w:rsidRPr="00574253">
        <w:rPr>
          <w:rFonts w:hAnsi="標楷體"/>
          <w:b/>
          <w:szCs w:val="32"/>
        </w:rPr>
        <w:t>相關中層議題</w:t>
      </w:r>
      <w:r w:rsidR="00CB1F3A" w:rsidRPr="00574253">
        <w:rPr>
          <w:rFonts w:hAnsi="標楷體"/>
          <w:szCs w:val="32"/>
        </w:rPr>
        <w:t>，</w:t>
      </w:r>
      <w:r w:rsidR="00CB1F3A" w:rsidRPr="00574253">
        <w:rPr>
          <w:rFonts w:hAnsi="標楷體" w:hint="eastAsia"/>
          <w:szCs w:val="32"/>
        </w:rPr>
        <w:t>建議設置</w:t>
      </w:r>
      <w:r w:rsidR="00CB1F3A" w:rsidRPr="00574253">
        <w:rPr>
          <w:rFonts w:hAnsi="標楷體"/>
          <w:szCs w:val="32"/>
        </w:rPr>
        <w:t>常設性單位</w:t>
      </w:r>
      <w:r w:rsidR="00CB1F3A" w:rsidRPr="00574253">
        <w:rPr>
          <w:rFonts w:hAnsi="標楷體" w:hint="eastAsia"/>
          <w:szCs w:val="32"/>
        </w:rPr>
        <w:t>，</w:t>
      </w:r>
      <w:r w:rsidR="00CB1F3A" w:rsidRPr="00574253">
        <w:rPr>
          <w:rFonts w:hAnsi="標楷體"/>
          <w:szCs w:val="32"/>
        </w:rPr>
        <w:t>有效支撐校務會議</w:t>
      </w:r>
      <w:r w:rsidR="00CB1F3A" w:rsidRPr="00574253">
        <w:rPr>
          <w:rFonts w:hAnsi="標楷體" w:hint="eastAsia"/>
          <w:szCs w:val="32"/>
        </w:rPr>
        <w:t>進行</w:t>
      </w:r>
      <w:r w:rsidR="00CB1F3A" w:rsidRPr="00574253">
        <w:rPr>
          <w:rFonts w:hAnsi="標楷體"/>
          <w:szCs w:val="32"/>
        </w:rPr>
        <w:t>。</w:t>
      </w:r>
      <w:r w:rsidR="006C1418" w:rsidRPr="00574253">
        <w:rPr>
          <w:rFonts w:hAnsi="標楷體"/>
        </w:rPr>
        <w:t>」</w:t>
      </w:r>
      <w:r w:rsidR="00CB1F3A" w:rsidRPr="00574253">
        <w:rPr>
          <w:rFonts w:hAnsi="標楷體" w:hint="eastAsia"/>
        </w:rPr>
        <w:t>（</w:t>
      </w:r>
      <w:r w:rsidR="00FE0C34" w:rsidRPr="00574253">
        <w:rPr>
          <w:rFonts w:hAnsi="標楷體" w:hint="eastAsia"/>
        </w:rPr>
        <w:t>某</w:t>
      </w:r>
      <w:r w:rsidR="00CB1F3A" w:rsidRPr="00574253">
        <w:rPr>
          <w:rFonts w:hAnsi="標楷體" w:hint="eastAsia"/>
        </w:rPr>
        <w:t>國立大學教授意見）</w:t>
      </w:r>
    </w:p>
    <w:p w:rsidR="00CA52A4" w:rsidRPr="00574253" w:rsidRDefault="0074254A" w:rsidP="00532C47">
      <w:pPr>
        <w:pStyle w:val="4"/>
        <w:rPr>
          <w:rFonts w:hAnsi="標楷體"/>
          <w:szCs w:val="32"/>
        </w:rPr>
      </w:pPr>
      <w:r w:rsidRPr="00574253">
        <w:rPr>
          <w:rFonts w:hAnsi="標楷體"/>
        </w:rPr>
        <w:t>「</w:t>
      </w:r>
      <w:r w:rsidR="00AC18B3" w:rsidRPr="00574253">
        <w:rPr>
          <w:rFonts w:hAnsi="標楷體" w:hint="eastAsia"/>
        </w:rPr>
        <w:t>校務會議代表方面，</w:t>
      </w:r>
      <w:r w:rsidR="00AC18B3" w:rsidRPr="00574253">
        <w:rPr>
          <w:rFonts w:hAnsi="標楷體" w:hint="eastAsia"/>
          <w:b/>
        </w:rPr>
        <w:t>支持學生代表比例增加</w:t>
      </w:r>
      <w:r w:rsidR="00AC18B3" w:rsidRPr="00574253">
        <w:rPr>
          <w:rFonts w:hAnsi="標楷體" w:hint="eastAsia"/>
        </w:rPr>
        <w:t>，具體細節可以討論。或許可以設立門檻，</w:t>
      </w:r>
      <w:r w:rsidR="00AC18B3" w:rsidRPr="00574253">
        <w:rPr>
          <w:rFonts w:hAnsi="標楷體" w:hint="eastAsia"/>
          <w:b/>
        </w:rPr>
        <w:t>設置學生代表最低票或投票率等門檻</w:t>
      </w:r>
      <w:r w:rsidR="00AC18B3" w:rsidRPr="00574253">
        <w:rPr>
          <w:rFonts w:hAnsi="標楷體" w:hint="eastAsia"/>
        </w:rPr>
        <w:t>，學生可以相互討論學習。校務會議很多議題討論及改革，</w:t>
      </w:r>
      <w:proofErr w:type="gramStart"/>
      <w:r w:rsidR="00AC18B3" w:rsidRPr="00574253">
        <w:rPr>
          <w:rFonts w:hAnsi="標楷體" w:hint="eastAsia"/>
        </w:rPr>
        <w:t>均係由</w:t>
      </w:r>
      <w:proofErr w:type="gramEnd"/>
      <w:r w:rsidR="00AC18B3" w:rsidRPr="00574253">
        <w:rPr>
          <w:rFonts w:hAnsi="標楷體" w:hint="eastAsia"/>
        </w:rPr>
        <w:t>校務會議中學生代表及教師代表合作才能成功推動或阻止。許多學校的各系所教師代表，多為是配合系主任行事方式，或者即由系主任擔任，建議教師代表不應由各系選出。扣除當然代表及各系代表，120</w:t>
      </w:r>
      <w:proofErr w:type="gramStart"/>
      <w:r w:rsidR="00AC18B3" w:rsidRPr="00574253">
        <w:rPr>
          <w:rFonts w:hAnsi="標楷體" w:hint="eastAsia"/>
        </w:rPr>
        <w:t>幾</w:t>
      </w:r>
      <w:proofErr w:type="gramEnd"/>
      <w:r w:rsidR="00AC18B3" w:rsidRPr="00574253">
        <w:rPr>
          <w:rFonts w:hAnsi="標楷體" w:hint="eastAsia"/>
        </w:rPr>
        <w:t>席校務會議代表，兼任行政職代表過多，僅餘18席係透過全校性教師自我登記，普選產生，學生則僅12位，因此必須透過議題串聯才有力量影響校務會議</w:t>
      </w:r>
      <w:r w:rsidR="008C1951" w:rsidRPr="00574253">
        <w:rPr>
          <w:rFonts w:hAnsi="標楷體" w:hint="eastAsia"/>
        </w:rPr>
        <w:t>。</w:t>
      </w:r>
      <w:r w:rsidR="006C1418" w:rsidRPr="00574253">
        <w:rPr>
          <w:rFonts w:hAnsi="標楷體"/>
        </w:rPr>
        <w:t>」</w:t>
      </w:r>
      <w:r w:rsidR="006C1418" w:rsidRPr="00574253">
        <w:rPr>
          <w:rFonts w:hAnsi="標楷體" w:hint="eastAsia"/>
        </w:rPr>
        <w:t>（教師團體代表意見）</w:t>
      </w:r>
    </w:p>
    <w:p w:rsidR="002C2C1E" w:rsidRPr="00574253" w:rsidRDefault="0074254A" w:rsidP="002C2C1E">
      <w:pPr>
        <w:pStyle w:val="4"/>
        <w:rPr>
          <w:rFonts w:hAnsi="標楷體"/>
          <w:szCs w:val="32"/>
        </w:rPr>
      </w:pPr>
      <w:r w:rsidRPr="00574253">
        <w:rPr>
          <w:rFonts w:hAnsi="標楷體"/>
        </w:rPr>
        <w:t>「</w:t>
      </w:r>
      <w:r w:rsidR="002C2C1E" w:rsidRPr="00574253">
        <w:rPr>
          <w:rFonts w:hAnsi="標楷體" w:hint="eastAsia"/>
          <w:szCs w:val="32"/>
        </w:rPr>
        <w:t>校務會議代表並無固定人數，但是行政主管代表過多，顯示至少</w:t>
      </w:r>
      <w:proofErr w:type="gramStart"/>
      <w:r w:rsidR="002C2C1E" w:rsidRPr="00574253">
        <w:rPr>
          <w:rFonts w:hAnsi="標楷體" w:hint="eastAsia"/>
          <w:szCs w:val="32"/>
        </w:rPr>
        <w:t>3成</w:t>
      </w:r>
      <w:proofErr w:type="gramEnd"/>
      <w:r w:rsidR="002C2C1E" w:rsidRPr="00574253">
        <w:rPr>
          <w:rFonts w:hAnsi="標楷體" w:hint="eastAsia"/>
          <w:szCs w:val="32"/>
        </w:rPr>
        <w:t>係由校長決定，此將導致校務會議淪為橡皮圖章，未經充分討論即通過，相關代表亦沉默，即便教師會提案，人數表決也會失敗，或是校長可以居中運作，同票時，校長有決定權</w:t>
      </w:r>
      <w:r w:rsidR="00381F9E" w:rsidRPr="00574253">
        <w:rPr>
          <w:rFonts w:hAnsi="標楷體" w:hint="eastAsia"/>
        </w:rPr>
        <w:t>。</w:t>
      </w:r>
      <w:r w:rsidR="00381F9E" w:rsidRPr="00574253">
        <w:rPr>
          <w:rFonts w:hAnsi="標楷體"/>
        </w:rPr>
        <w:t>」</w:t>
      </w:r>
      <w:r w:rsidR="002C2C1E" w:rsidRPr="00574253">
        <w:rPr>
          <w:rFonts w:hAnsi="標楷體" w:hint="eastAsia"/>
        </w:rPr>
        <w:t>（教師團體代表意見）</w:t>
      </w:r>
    </w:p>
    <w:p w:rsidR="00E969F5" w:rsidRPr="00574253" w:rsidRDefault="0074254A" w:rsidP="00E969F5">
      <w:pPr>
        <w:pStyle w:val="4"/>
        <w:rPr>
          <w:rFonts w:hAnsi="標楷體"/>
          <w:szCs w:val="32"/>
        </w:rPr>
      </w:pPr>
      <w:r w:rsidRPr="00574253">
        <w:rPr>
          <w:rFonts w:hAnsi="標楷體"/>
        </w:rPr>
        <w:t>「</w:t>
      </w:r>
      <w:r w:rsidR="00E969F5" w:rsidRPr="00574253">
        <w:rPr>
          <w:rFonts w:hAnsi="標楷體" w:hint="eastAsia"/>
          <w:szCs w:val="32"/>
        </w:rPr>
        <w:t>校務會議影響校務推動，而教師會代表僅有1名，然而行政主管代表卻占</w:t>
      </w:r>
      <w:r w:rsidR="00AC77B4" w:rsidRPr="00574253">
        <w:rPr>
          <w:rFonts w:hAnsi="標楷體" w:hint="eastAsia"/>
        </w:rPr>
        <w:t>三分之一</w:t>
      </w:r>
      <w:r w:rsidR="00E969F5" w:rsidRPr="00574253">
        <w:rPr>
          <w:rFonts w:hAnsi="標楷體" w:hint="eastAsia"/>
          <w:szCs w:val="32"/>
        </w:rPr>
        <w:t>，又各學院所選之代表亦通常聽命院長，因此，整體校務</w:t>
      </w:r>
      <w:proofErr w:type="gramStart"/>
      <w:r w:rsidR="00E969F5" w:rsidRPr="00574253">
        <w:rPr>
          <w:rFonts w:hAnsi="標楷體" w:hint="eastAsia"/>
          <w:szCs w:val="32"/>
        </w:rPr>
        <w:t>推動均須依賴</w:t>
      </w:r>
      <w:proofErr w:type="gramEnd"/>
      <w:r w:rsidR="00E969F5" w:rsidRPr="00574253">
        <w:rPr>
          <w:rFonts w:hAnsi="標楷體" w:hint="eastAsia"/>
          <w:szCs w:val="32"/>
        </w:rPr>
        <w:t>校長個人是否英明。參與校務會議投票之組成涉及制衡機制，尤其校務會議具有立法</w:t>
      </w:r>
      <w:r w:rsidR="00E969F5" w:rsidRPr="00574253">
        <w:rPr>
          <w:rFonts w:hAnsi="標楷體" w:hint="eastAsia"/>
          <w:szCs w:val="32"/>
        </w:rPr>
        <w:lastRenderedPageBreak/>
        <w:t>權之意義，行政主管代表屬於行政權，在校務會議投票決定時，行政主管代表不應有投票權。</w:t>
      </w:r>
      <w:r w:rsidR="00063B21" w:rsidRPr="00574253">
        <w:rPr>
          <w:rFonts w:hAnsi="標楷體"/>
        </w:rPr>
        <w:t>」</w:t>
      </w:r>
      <w:r w:rsidR="00063B21" w:rsidRPr="00574253">
        <w:rPr>
          <w:rFonts w:hAnsi="標楷體" w:hint="eastAsia"/>
        </w:rPr>
        <w:t>（教師團體代表意見）</w:t>
      </w:r>
    </w:p>
    <w:p w:rsidR="00CB1F3A" w:rsidRPr="00574253" w:rsidRDefault="00CC7D9F" w:rsidP="0034738A">
      <w:pPr>
        <w:pStyle w:val="3"/>
        <w:rPr>
          <w:rFonts w:hAnsi="標楷體"/>
        </w:rPr>
      </w:pPr>
      <w:r w:rsidRPr="00574253">
        <w:rPr>
          <w:rFonts w:hAnsi="標楷體" w:hint="eastAsia"/>
        </w:rPr>
        <w:t>另查</w:t>
      </w:r>
      <w:r w:rsidR="00957E79" w:rsidRPr="00574253">
        <w:rPr>
          <w:rFonts w:hAnsi="標楷體" w:hint="eastAsia"/>
        </w:rPr>
        <w:t>，</w:t>
      </w:r>
      <w:r w:rsidR="00CB1F3A" w:rsidRPr="00574253">
        <w:rPr>
          <w:rFonts w:hAnsi="標楷體" w:hint="eastAsia"/>
          <w:b/>
        </w:rPr>
        <w:t>近期針對大學法預計修改</w:t>
      </w:r>
      <w:r w:rsidR="00065F97" w:rsidRPr="00574253">
        <w:rPr>
          <w:rFonts w:hAnsi="標楷體" w:hint="eastAsia"/>
          <w:b/>
        </w:rPr>
        <w:t>學生在校務會議</w:t>
      </w:r>
      <w:r w:rsidR="00CB1F3A" w:rsidRPr="00574253">
        <w:rPr>
          <w:rFonts w:hAnsi="標楷體" w:hint="eastAsia"/>
          <w:b/>
        </w:rPr>
        <w:t>之學生代表比例問題</w:t>
      </w:r>
      <w:r w:rsidR="00CB1F3A" w:rsidRPr="00574253">
        <w:rPr>
          <w:rFonts w:hAnsi="標楷體" w:hint="eastAsia"/>
        </w:rPr>
        <w:t>，</w:t>
      </w:r>
      <w:proofErr w:type="gramStart"/>
      <w:r w:rsidR="00E462B5" w:rsidRPr="00574253">
        <w:rPr>
          <w:rFonts w:hAnsi="標楷體" w:hint="eastAsia"/>
        </w:rPr>
        <w:t>本通案</w:t>
      </w:r>
      <w:proofErr w:type="gramEnd"/>
      <w:r w:rsidR="00E462B5" w:rsidRPr="00574253">
        <w:rPr>
          <w:rFonts w:hAnsi="標楷體" w:hint="eastAsia"/>
        </w:rPr>
        <w:t>調查研究</w:t>
      </w:r>
      <w:r w:rsidR="00467854" w:rsidRPr="00574253">
        <w:rPr>
          <w:rFonts w:hAnsi="標楷體" w:hint="eastAsia"/>
        </w:rPr>
        <w:t>蒐集各代表之</w:t>
      </w:r>
      <w:r w:rsidR="00E462B5" w:rsidRPr="00574253">
        <w:rPr>
          <w:rFonts w:hAnsi="標楷體" w:hint="eastAsia"/>
        </w:rPr>
        <w:t>意見及</w:t>
      </w:r>
      <w:r w:rsidR="00961198" w:rsidRPr="00574253">
        <w:rPr>
          <w:rFonts w:hAnsi="標楷體" w:hint="eastAsia"/>
        </w:rPr>
        <w:t>立法院</w:t>
      </w:r>
      <w:r w:rsidR="00722518" w:rsidRPr="00574253">
        <w:rPr>
          <w:rFonts w:hAnsi="標楷體" w:hint="eastAsia"/>
        </w:rPr>
        <w:t>相關</w:t>
      </w:r>
      <w:r w:rsidR="008A760B" w:rsidRPr="00574253">
        <w:rPr>
          <w:rFonts w:hAnsi="標楷體" w:hint="eastAsia"/>
        </w:rPr>
        <w:t>研究</w:t>
      </w:r>
      <w:r w:rsidR="00CB6D82" w:rsidRPr="00574253">
        <w:rPr>
          <w:rFonts w:hAnsi="標楷體" w:hint="eastAsia"/>
        </w:rPr>
        <w:t>報告</w:t>
      </w:r>
      <w:r w:rsidR="008514FF" w:rsidRPr="00574253">
        <w:rPr>
          <w:rFonts w:hAnsi="標楷體" w:hint="eastAsia"/>
        </w:rPr>
        <w:t>均</w:t>
      </w:r>
      <w:r w:rsidR="00073B57" w:rsidRPr="00574253">
        <w:rPr>
          <w:rFonts w:hAnsi="標楷體" w:hint="eastAsia"/>
        </w:rPr>
        <w:t>顯示</w:t>
      </w:r>
      <w:r w:rsidR="00CB6D82" w:rsidRPr="00574253">
        <w:rPr>
          <w:rFonts w:hAnsi="標楷體" w:hint="eastAsia"/>
        </w:rPr>
        <w:t>，</w:t>
      </w:r>
      <w:r w:rsidR="00862F2D" w:rsidRPr="00574253">
        <w:rPr>
          <w:rFonts w:hAnsi="標楷體" w:hint="eastAsia"/>
        </w:rPr>
        <w:t>面對此議題之</w:t>
      </w:r>
      <w:r w:rsidR="00CB1F3A" w:rsidRPr="00574253">
        <w:rPr>
          <w:rFonts w:hAnsi="標楷體" w:hint="eastAsia"/>
        </w:rPr>
        <w:t>各界角度</w:t>
      </w:r>
      <w:r w:rsidR="005D7CA6" w:rsidRPr="00574253">
        <w:rPr>
          <w:rFonts w:hAnsi="標楷體" w:hint="eastAsia"/>
        </w:rPr>
        <w:t>紛雜</w:t>
      </w:r>
      <w:r w:rsidR="005718B5" w:rsidRPr="00574253">
        <w:rPr>
          <w:rFonts w:hAnsi="標楷體" w:hint="eastAsia"/>
        </w:rPr>
        <w:t>。然而，</w:t>
      </w:r>
      <w:r w:rsidR="00222594" w:rsidRPr="00574253">
        <w:rPr>
          <w:rFonts w:hAnsi="標楷體" w:hint="eastAsia"/>
        </w:rPr>
        <w:t>由於各校現況</w:t>
      </w:r>
      <w:r w:rsidR="00740FBA" w:rsidRPr="00574253">
        <w:rPr>
          <w:rFonts w:hAnsi="標楷體" w:hint="eastAsia"/>
        </w:rPr>
        <w:t>環境及民主參與度</w:t>
      </w:r>
      <w:r w:rsidR="00222594" w:rsidRPr="00574253">
        <w:rPr>
          <w:rFonts w:hAnsi="標楷體" w:hint="eastAsia"/>
        </w:rPr>
        <w:t>不同，</w:t>
      </w:r>
      <w:r w:rsidR="00AE0AF4" w:rsidRPr="00574253">
        <w:rPr>
          <w:rFonts w:hAnsi="標楷體" w:hint="eastAsia"/>
        </w:rPr>
        <w:t>部分學校學生</w:t>
      </w:r>
      <w:r w:rsidR="00EF1BFF" w:rsidRPr="00574253">
        <w:rPr>
          <w:rFonts w:hAnsi="標楷體" w:hint="eastAsia"/>
        </w:rPr>
        <w:t>代表就相關議題</w:t>
      </w:r>
      <w:r w:rsidR="00AE0AF4" w:rsidRPr="00574253">
        <w:rPr>
          <w:rFonts w:hAnsi="標楷體" w:hint="eastAsia"/>
        </w:rPr>
        <w:t>投入較多心力，部分</w:t>
      </w:r>
      <w:r w:rsidR="00EF1BFF" w:rsidRPr="00574253">
        <w:rPr>
          <w:rFonts w:hAnsi="標楷體" w:hint="eastAsia"/>
        </w:rPr>
        <w:t>學校之學生代表</w:t>
      </w:r>
      <w:r w:rsidR="00AE0AF4" w:rsidRPr="00574253">
        <w:rPr>
          <w:rFonts w:hAnsi="標楷體" w:hint="eastAsia"/>
        </w:rPr>
        <w:t>則</w:t>
      </w:r>
      <w:r w:rsidR="00EF1BFF" w:rsidRPr="00574253">
        <w:rPr>
          <w:rFonts w:hAnsi="標楷體" w:hint="eastAsia"/>
        </w:rPr>
        <w:t>僅為少數人選舉</w:t>
      </w:r>
      <w:r w:rsidR="00A264D5" w:rsidRPr="00574253">
        <w:rPr>
          <w:rFonts w:hAnsi="標楷體" w:hint="eastAsia"/>
        </w:rPr>
        <w:t>或參與</w:t>
      </w:r>
      <w:r w:rsidR="00AE0AF4" w:rsidRPr="00574253">
        <w:rPr>
          <w:rFonts w:hAnsi="標楷體" w:hint="eastAsia"/>
        </w:rPr>
        <w:t>，</w:t>
      </w:r>
      <w:r w:rsidR="00222594" w:rsidRPr="00574253">
        <w:rPr>
          <w:rFonts w:hAnsi="標楷體" w:hint="eastAsia"/>
        </w:rPr>
        <w:t>是</w:t>
      </w:r>
      <w:proofErr w:type="gramStart"/>
      <w:r w:rsidR="00222594" w:rsidRPr="00574253">
        <w:rPr>
          <w:rFonts w:hAnsi="標楷體" w:hint="eastAsia"/>
        </w:rPr>
        <w:t>以</w:t>
      </w:r>
      <w:proofErr w:type="gramEnd"/>
      <w:r w:rsidR="00222594" w:rsidRPr="00574253">
        <w:rPr>
          <w:rFonts w:hAnsi="標楷體" w:hint="eastAsia"/>
        </w:rPr>
        <w:t>，</w:t>
      </w:r>
      <w:r w:rsidR="00EF1BFF" w:rsidRPr="00574253">
        <w:rPr>
          <w:rFonts w:hAnsi="標楷體" w:hint="eastAsia"/>
        </w:rPr>
        <w:t>目前</w:t>
      </w:r>
      <w:r w:rsidR="00496B62" w:rsidRPr="00574253">
        <w:rPr>
          <w:rFonts w:hAnsi="標楷體" w:hint="eastAsia"/>
        </w:rPr>
        <w:t>學生</w:t>
      </w:r>
      <w:r w:rsidR="00A96295" w:rsidRPr="00574253">
        <w:rPr>
          <w:rFonts w:hAnsi="標楷體" w:hint="eastAsia"/>
        </w:rPr>
        <w:t>團體之</w:t>
      </w:r>
      <w:r w:rsidR="005C03F4" w:rsidRPr="00574253">
        <w:rPr>
          <w:rFonts w:hAnsi="標楷體" w:hint="eastAsia"/>
        </w:rPr>
        <w:t>主</w:t>
      </w:r>
      <w:r w:rsidR="00496B62" w:rsidRPr="00574253">
        <w:rPr>
          <w:rFonts w:hAnsi="標楷體" w:hint="eastAsia"/>
        </w:rPr>
        <w:t>訴求與</w:t>
      </w:r>
      <w:r w:rsidR="00EF1BFF" w:rsidRPr="00574253">
        <w:rPr>
          <w:rFonts w:hAnsi="標楷體" w:hint="eastAsia"/>
        </w:rPr>
        <w:t>大學</w:t>
      </w:r>
      <w:r w:rsidR="00496B62" w:rsidRPr="00574253">
        <w:rPr>
          <w:rFonts w:hAnsi="標楷體" w:hint="eastAsia"/>
        </w:rPr>
        <w:t>校</w:t>
      </w:r>
      <w:r w:rsidR="00C8599E" w:rsidRPr="00574253">
        <w:rPr>
          <w:rFonts w:hAnsi="標楷體" w:hint="eastAsia"/>
        </w:rPr>
        <w:t>方</w:t>
      </w:r>
      <w:r w:rsidR="00EF1BFF" w:rsidRPr="00574253">
        <w:rPr>
          <w:rFonts w:hAnsi="標楷體" w:hint="eastAsia"/>
        </w:rPr>
        <w:t>之</w:t>
      </w:r>
      <w:r w:rsidR="00496B62" w:rsidRPr="00574253">
        <w:rPr>
          <w:rFonts w:hAnsi="標楷體" w:hint="eastAsia"/>
        </w:rPr>
        <w:t>立場</w:t>
      </w:r>
      <w:r w:rsidR="00792B92" w:rsidRPr="00574253">
        <w:rPr>
          <w:rFonts w:hAnsi="標楷體" w:hint="eastAsia"/>
        </w:rPr>
        <w:t>仍有</w:t>
      </w:r>
      <w:r w:rsidR="00C8599E" w:rsidRPr="00574253">
        <w:rPr>
          <w:rFonts w:hAnsi="標楷體" w:hint="eastAsia"/>
        </w:rPr>
        <w:t>不小</w:t>
      </w:r>
      <w:r w:rsidR="00792B92" w:rsidRPr="00574253">
        <w:rPr>
          <w:rFonts w:hAnsi="標楷體" w:hint="eastAsia"/>
        </w:rPr>
        <w:t>落差</w:t>
      </w:r>
      <w:r w:rsidR="004B1316" w:rsidRPr="00574253">
        <w:rPr>
          <w:rFonts w:hAnsi="標楷體" w:hint="eastAsia"/>
        </w:rPr>
        <w:t>。</w:t>
      </w:r>
      <w:r w:rsidR="006A4EA6" w:rsidRPr="00574253">
        <w:rPr>
          <w:rFonts w:hAnsi="標楷體" w:hint="eastAsia"/>
        </w:rPr>
        <w:t>此</w:t>
      </w:r>
      <w:r w:rsidR="003D2F25" w:rsidRPr="00574253">
        <w:rPr>
          <w:rFonts w:hAnsi="標楷體" w:hint="eastAsia"/>
        </w:rPr>
        <w:t>除</w:t>
      </w:r>
      <w:r w:rsidR="00CB1F3A" w:rsidRPr="00574253">
        <w:rPr>
          <w:rFonts w:hAnsi="標楷體" w:hint="eastAsia"/>
        </w:rPr>
        <w:t>顯示大學校務會議之參與決策權，允為大學自治中校務參與之重要一環，備受關注</w:t>
      </w:r>
      <w:r w:rsidR="005C7B9A" w:rsidRPr="00574253">
        <w:rPr>
          <w:rFonts w:hAnsi="標楷體" w:hint="eastAsia"/>
        </w:rPr>
        <w:t>外，</w:t>
      </w:r>
      <w:r w:rsidR="00175DD0" w:rsidRPr="00574253">
        <w:rPr>
          <w:rFonts w:hAnsi="標楷體" w:hint="eastAsia"/>
        </w:rPr>
        <w:t>亦</w:t>
      </w:r>
      <w:r w:rsidR="005C7B9A" w:rsidRPr="00574253">
        <w:rPr>
          <w:rFonts w:hAnsi="標楷體" w:hint="eastAsia"/>
        </w:rPr>
        <w:t>亟待</w:t>
      </w:r>
      <w:r w:rsidR="00175DD0" w:rsidRPr="00574253">
        <w:rPr>
          <w:rFonts w:hAnsi="標楷體" w:hint="eastAsia"/>
        </w:rPr>
        <w:t>教育部</w:t>
      </w:r>
      <w:r w:rsidR="005E74D7" w:rsidRPr="00574253">
        <w:rPr>
          <w:rFonts w:hAnsi="標楷體" w:hint="eastAsia"/>
        </w:rPr>
        <w:t>彙整</w:t>
      </w:r>
      <w:r w:rsidR="008939BD" w:rsidRPr="00574253">
        <w:rPr>
          <w:rFonts w:hAnsi="標楷體" w:hint="eastAsia"/>
        </w:rPr>
        <w:t>溝通</w:t>
      </w:r>
      <w:r w:rsidR="009774CC" w:rsidRPr="00574253">
        <w:rPr>
          <w:rFonts w:hAnsi="標楷體" w:hint="eastAsia"/>
        </w:rPr>
        <w:t>，凝聚共識</w:t>
      </w:r>
      <w:r w:rsidR="00CB1F3A" w:rsidRPr="00574253">
        <w:rPr>
          <w:rFonts w:hAnsi="標楷體" w:hint="eastAsia"/>
        </w:rPr>
        <w:t>。</w:t>
      </w:r>
      <w:r w:rsidR="00C63513" w:rsidRPr="00574253">
        <w:rPr>
          <w:rFonts w:hAnsi="標楷體" w:hint="eastAsia"/>
        </w:rPr>
        <w:t>針對校務會議代表及議事規則問題，</w:t>
      </w:r>
      <w:proofErr w:type="gramStart"/>
      <w:r w:rsidR="00CB1F3A" w:rsidRPr="00574253">
        <w:rPr>
          <w:rFonts w:hAnsi="標楷體" w:hint="eastAsia"/>
        </w:rPr>
        <w:t>摘述</w:t>
      </w:r>
      <w:r w:rsidR="00F7642E" w:rsidRPr="00574253">
        <w:rPr>
          <w:rFonts w:hAnsi="標楷體" w:hint="eastAsia"/>
        </w:rPr>
        <w:t>立法院研</w:t>
      </w:r>
      <w:proofErr w:type="gramEnd"/>
      <w:r w:rsidR="00F7642E" w:rsidRPr="00574253">
        <w:rPr>
          <w:rFonts w:hAnsi="標楷體" w:hint="eastAsia"/>
        </w:rPr>
        <w:t>析報告之相關建議</w:t>
      </w:r>
      <w:r w:rsidR="00CB1F3A" w:rsidRPr="00574253">
        <w:rPr>
          <w:rFonts w:hAnsi="標楷體" w:hint="eastAsia"/>
        </w:rPr>
        <w:t>如下</w:t>
      </w:r>
      <w:r w:rsidR="0074432B" w:rsidRPr="00574253">
        <w:rPr>
          <w:rFonts w:hAnsi="標楷體" w:hint="eastAsia"/>
        </w:rPr>
        <w:t>，略以</w:t>
      </w:r>
      <w:r w:rsidR="00AD4970" w:rsidRPr="00574253">
        <w:rPr>
          <w:rStyle w:val="aff2"/>
          <w:rFonts w:hAnsi="標楷體"/>
        </w:rPr>
        <w:footnoteReference w:id="25"/>
      </w:r>
      <w:r w:rsidR="00CB1F3A" w:rsidRPr="00574253">
        <w:rPr>
          <w:rFonts w:hAnsi="標楷體" w:hint="eastAsia"/>
        </w:rPr>
        <w:t>：</w:t>
      </w:r>
    </w:p>
    <w:p w:rsidR="00717839" w:rsidRPr="00574253" w:rsidRDefault="00F62AA4" w:rsidP="00192F7C">
      <w:pPr>
        <w:pStyle w:val="4"/>
        <w:rPr>
          <w:rFonts w:hAnsi="標楷體"/>
        </w:rPr>
      </w:pPr>
      <w:r w:rsidRPr="00574253">
        <w:rPr>
          <w:rFonts w:hAnsi="標楷體"/>
        </w:rPr>
        <w:t>「</w:t>
      </w:r>
      <w:r w:rsidR="00FE16EE" w:rsidRPr="00574253">
        <w:rPr>
          <w:rFonts w:hAnsi="標楷體"/>
        </w:rPr>
        <w:t>微幅調整校務會議學生代表之人數</w:t>
      </w:r>
      <w:r w:rsidR="00F1177E" w:rsidRPr="00574253">
        <w:rPr>
          <w:rFonts w:hAnsi="標楷體"/>
        </w:rPr>
        <w:t>」</w:t>
      </w:r>
      <w:r w:rsidR="00ED2BDE" w:rsidRPr="00574253">
        <w:rPr>
          <w:rFonts w:hAnsi="標楷體" w:hint="eastAsia"/>
        </w:rPr>
        <w:t>：</w:t>
      </w:r>
    </w:p>
    <w:p w:rsidR="00E33831" w:rsidRPr="00574253" w:rsidRDefault="00AA2AD3" w:rsidP="00615E66">
      <w:pPr>
        <w:pStyle w:val="43"/>
        <w:ind w:left="1701" w:firstLine="680"/>
        <w:rPr>
          <w:rFonts w:hAnsi="標楷體"/>
        </w:rPr>
      </w:pPr>
      <w:r w:rsidRPr="00574253">
        <w:rPr>
          <w:rFonts w:hAnsi="標楷體" w:hint="eastAsia"/>
        </w:rPr>
        <w:t>按</w:t>
      </w:r>
      <w:r w:rsidR="004D3C28" w:rsidRPr="00574253">
        <w:rPr>
          <w:rFonts w:hAnsi="標楷體"/>
        </w:rPr>
        <w:t>大學法第15條</w:t>
      </w:r>
      <w:r w:rsidR="001643D9" w:rsidRPr="00574253">
        <w:rPr>
          <w:rFonts w:hAnsi="標楷體" w:hint="eastAsia"/>
        </w:rPr>
        <w:t>相關</w:t>
      </w:r>
      <w:r w:rsidR="004D3C28" w:rsidRPr="00574253">
        <w:rPr>
          <w:rFonts w:hAnsi="標楷體"/>
        </w:rPr>
        <w:t>規定</w:t>
      </w:r>
      <w:r w:rsidR="004D3C28" w:rsidRPr="00574253">
        <w:rPr>
          <w:rFonts w:hAnsi="標楷體" w:hint="eastAsia"/>
        </w:rPr>
        <w:t>，</w:t>
      </w:r>
      <w:r w:rsidR="00FE16EE" w:rsidRPr="00574253">
        <w:rPr>
          <w:rFonts w:hAnsi="標楷體"/>
        </w:rPr>
        <w:t>校務會議中學生代表人數不得少於全體會議人數</w:t>
      </w:r>
      <w:r w:rsidR="00AC77B4" w:rsidRPr="00574253">
        <w:rPr>
          <w:rFonts w:hAnsi="標楷體" w:hint="eastAsia"/>
        </w:rPr>
        <w:t>十分之一</w:t>
      </w:r>
      <w:r w:rsidR="00FE16EE" w:rsidRPr="00574253">
        <w:rPr>
          <w:rFonts w:hAnsi="標楷體"/>
        </w:rPr>
        <w:t>，然臺灣學生聯合會希望提高學生在校務會議的比例，將學生代表席次，修正為不得少於</w:t>
      </w:r>
      <w:r w:rsidR="00AC77B4" w:rsidRPr="00574253">
        <w:rPr>
          <w:rFonts w:hAnsi="標楷體" w:hint="eastAsia"/>
        </w:rPr>
        <w:t>三分之一</w:t>
      </w:r>
      <w:r w:rsidR="00FE16EE" w:rsidRPr="00574253">
        <w:rPr>
          <w:rFonts w:hAnsi="標楷體"/>
        </w:rPr>
        <w:t>，落實真正的師生共治。由於校務會議的組成成員有學校端、教師端及學生代表，且校務會議之人數有一定之比例，如果要提高學生代表之比例，勢必要降低其他代表之比例。設若調降教師之比例，因為教師有教師工會及教師團體，勢必造成其他的爭議。大學法第15條規定之校務會議代表成員尚包括「其他有關人員」，因此可酌予調整。</w:t>
      </w:r>
      <w:r w:rsidR="00FE16EE" w:rsidRPr="00574253">
        <w:rPr>
          <w:rFonts w:hAnsi="標楷體"/>
        </w:rPr>
        <w:lastRenderedPageBreak/>
        <w:t>惟為避免學生代表比例過高，反而壓縮其他代表之人數，</w:t>
      </w:r>
      <w:r w:rsidR="00FE16EE" w:rsidRPr="00574253">
        <w:rPr>
          <w:rFonts w:hAnsi="標楷體"/>
          <w:b/>
        </w:rPr>
        <w:t>建議現階段將學生代表之比例先做小幅度之增加，未來再視情況調整</w:t>
      </w:r>
      <w:r w:rsidR="00E33831" w:rsidRPr="00574253">
        <w:rPr>
          <w:rFonts w:hAnsi="標楷體" w:hint="eastAsia"/>
        </w:rPr>
        <w:t>。</w:t>
      </w:r>
    </w:p>
    <w:p w:rsidR="00934182" w:rsidRPr="00574253" w:rsidRDefault="00286124" w:rsidP="00615E66">
      <w:pPr>
        <w:pStyle w:val="4"/>
        <w:rPr>
          <w:rFonts w:hAnsi="標楷體"/>
          <w:szCs w:val="20"/>
        </w:rPr>
      </w:pPr>
      <w:r w:rsidRPr="00574253">
        <w:rPr>
          <w:rFonts w:hAnsi="標楷體"/>
        </w:rPr>
        <w:t>「</w:t>
      </w:r>
      <w:r w:rsidR="00FE16EE" w:rsidRPr="00574253">
        <w:rPr>
          <w:rFonts w:hAnsi="標楷體"/>
          <w:bCs/>
        </w:rPr>
        <w:t>訂定校務會議議事規則</w:t>
      </w:r>
      <w:r w:rsidR="00F1177E" w:rsidRPr="00574253">
        <w:rPr>
          <w:rFonts w:hAnsi="標楷體"/>
        </w:rPr>
        <w:t>」</w:t>
      </w:r>
      <w:r w:rsidR="00934182" w:rsidRPr="00574253">
        <w:rPr>
          <w:rFonts w:hAnsi="標楷體" w:hint="eastAsia"/>
        </w:rPr>
        <w:t>：</w:t>
      </w:r>
    </w:p>
    <w:p w:rsidR="007A6230" w:rsidRPr="00574253" w:rsidRDefault="00FE16EE" w:rsidP="007A6230">
      <w:pPr>
        <w:pStyle w:val="5"/>
        <w:rPr>
          <w:rFonts w:hAnsi="標楷體"/>
        </w:rPr>
      </w:pPr>
      <w:r w:rsidRPr="00574253">
        <w:rPr>
          <w:rFonts w:hAnsi="標楷體"/>
        </w:rPr>
        <w:t>依大學法第16條規定，校務會議議決校務重大事項，是學校最重要的會議，舉凡校務發展計畫及預算；組織規程及各種重要章則；學院、學系、研究所及附設機構之設立、變更與停辦；教務、學生事務、總務、研究及其他校內重要事項；有關教學評鑑辦法之</w:t>
      </w:r>
      <w:proofErr w:type="gramStart"/>
      <w:r w:rsidRPr="00574253">
        <w:rPr>
          <w:rFonts w:hAnsi="標楷體"/>
        </w:rPr>
        <w:t>研</w:t>
      </w:r>
      <w:proofErr w:type="gramEnd"/>
      <w:r w:rsidRPr="00574253">
        <w:rPr>
          <w:rFonts w:hAnsi="標楷體"/>
        </w:rPr>
        <w:t>議；校務會議所設委員會或專案小組決議事項；會議提案及校長提議事項，</w:t>
      </w:r>
      <w:proofErr w:type="gramStart"/>
      <w:r w:rsidRPr="00574253">
        <w:rPr>
          <w:rFonts w:hAnsi="標楷體"/>
        </w:rPr>
        <w:t>均須經由</w:t>
      </w:r>
      <w:proofErr w:type="gramEnd"/>
      <w:r w:rsidRPr="00574253">
        <w:rPr>
          <w:rFonts w:hAnsi="標楷體"/>
        </w:rPr>
        <w:t>校務會議審議通過，始能執行。</w:t>
      </w:r>
    </w:p>
    <w:p w:rsidR="00FE16EE" w:rsidRPr="00574253" w:rsidRDefault="00FE16EE" w:rsidP="007A6230">
      <w:pPr>
        <w:pStyle w:val="5"/>
        <w:rPr>
          <w:rFonts w:hAnsi="標楷體"/>
        </w:rPr>
      </w:pPr>
      <w:r w:rsidRPr="00574253">
        <w:rPr>
          <w:rFonts w:hAnsi="標楷體"/>
        </w:rPr>
        <w:t>由於校務會議的成員包括校長、副校長、教師代表、學術與行政主管、研究人員代表、職員代表、學生代表等，其議題經常涉及各方代表之權益，也影響學校的經營與發展。因此，討論或表決的過程時有爭論。如一般議案或重大議案的議決等，各校在出席人數、同意門檻，甚至人數的計算上都有不同的規範，彼此差距大，常引發爭議，確有許多改善的空間</w:t>
      </w:r>
      <w:r w:rsidRPr="00574253">
        <w:rPr>
          <w:rFonts w:hAnsi="標楷體"/>
          <w:b/>
        </w:rPr>
        <w:t>。為使校務會議運作順暢，宜訂定明確之基本會議規範，以資參考或遵循</w:t>
      </w:r>
      <w:r w:rsidRPr="00574253">
        <w:rPr>
          <w:rFonts w:hAnsi="標楷體"/>
        </w:rPr>
        <w:t>。</w:t>
      </w:r>
    </w:p>
    <w:p w:rsidR="00AB5D89" w:rsidRPr="00574253" w:rsidRDefault="00CB1F3A" w:rsidP="008C1154">
      <w:pPr>
        <w:pStyle w:val="3"/>
        <w:rPr>
          <w:rFonts w:hAnsi="標楷體"/>
        </w:rPr>
      </w:pPr>
      <w:proofErr w:type="gramStart"/>
      <w:r w:rsidRPr="00574253">
        <w:rPr>
          <w:rFonts w:hAnsi="標楷體" w:hint="eastAsia"/>
        </w:rPr>
        <w:t>另</w:t>
      </w:r>
      <w:proofErr w:type="gramEnd"/>
      <w:r w:rsidRPr="00574253">
        <w:rPr>
          <w:rFonts w:hAnsi="標楷體" w:hint="eastAsia"/>
        </w:rPr>
        <w:t>，</w:t>
      </w:r>
      <w:r w:rsidR="00AB7CFC" w:rsidRPr="00574253">
        <w:rPr>
          <w:rFonts w:hAnsi="標楷體" w:hint="eastAsia"/>
        </w:rPr>
        <w:t>教師專業自主之意義，是指教師為專業人員，故如同其他的專業人員，應享有相當的自主權，</w:t>
      </w:r>
      <w:proofErr w:type="gramStart"/>
      <w:r w:rsidR="00AB7CFC" w:rsidRPr="00574253">
        <w:rPr>
          <w:rFonts w:hAnsi="標楷體" w:hint="eastAsia"/>
        </w:rPr>
        <w:t>俾</w:t>
      </w:r>
      <w:proofErr w:type="gramEnd"/>
      <w:r w:rsidR="00AB7CFC" w:rsidRPr="00574253">
        <w:rPr>
          <w:rFonts w:hAnsi="標楷體" w:hint="eastAsia"/>
        </w:rPr>
        <w:t>能善盡教師的職責；教師為專業需求，所享有的自主權，為教師專業自主</w:t>
      </w:r>
      <w:r w:rsidR="00AB7CFC" w:rsidRPr="00574253">
        <w:rPr>
          <w:rStyle w:val="aff2"/>
          <w:rFonts w:hAnsi="標楷體"/>
        </w:rPr>
        <w:footnoteReference w:id="26"/>
      </w:r>
      <w:r w:rsidR="00AB7CFC" w:rsidRPr="00574253">
        <w:rPr>
          <w:rFonts w:hAnsi="標楷體" w:hint="eastAsia"/>
        </w:rPr>
        <w:t>。然而，當私校教師針對校</w:t>
      </w:r>
      <w:r w:rsidR="00AB7CFC" w:rsidRPr="00574253">
        <w:rPr>
          <w:rFonts w:hAnsi="標楷體" w:hint="eastAsia"/>
        </w:rPr>
        <w:lastRenderedPageBreak/>
        <w:t>務與學校行政主管意見相左，無論與教學專業是否相關，卻面臨後續一連串刁難或</w:t>
      </w:r>
      <w:proofErr w:type="gramStart"/>
      <w:r w:rsidR="00AB7CFC" w:rsidRPr="00574253">
        <w:rPr>
          <w:rFonts w:hAnsi="標楷體" w:hint="eastAsia"/>
        </w:rPr>
        <w:t>不</w:t>
      </w:r>
      <w:proofErr w:type="gramEnd"/>
      <w:r w:rsidR="00AB7CFC" w:rsidRPr="00574253">
        <w:rPr>
          <w:rFonts w:hAnsi="標楷體" w:hint="eastAsia"/>
        </w:rPr>
        <w:t>續聘訴訟之壓力，顯然與法定教師專業自主及教師職責背道而馳。惟據</w:t>
      </w:r>
      <w:r w:rsidRPr="00574253">
        <w:rPr>
          <w:rFonts w:hAnsi="標楷體" w:hint="eastAsia"/>
        </w:rPr>
        <w:t>本院過去相關調查案件顯示</w:t>
      </w:r>
      <w:r w:rsidR="00641BF0" w:rsidRPr="00574253">
        <w:rPr>
          <w:rStyle w:val="aff2"/>
          <w:rFonts w:hAnsi="標楷體"/>
        </w:rPr>
        <w:footnoteReference w:id="27"/>
      </w:r>
      <w:r w:rsidRPr="00574253">
        <w:rPr>
          <w:rFonts w:hAnsi="標楷體" w:hint="eastAsia"/>
        </w:rPr>
        <w:t>，大學法雖已明文規範教師參與校務之權利，教育基本法強調教師之專業自主應予尊重，教師法更明文保障教師專業自主權，惟實務上私立大專校院教師仍因契約不對等、工作權益保障不足、校務資源分配不公平等權力懸殊因素，常致教師個人表意權及教學自主權受到極大限制等。</w:t>
      </w:r>
    </w:p>
    <w:p w:rsidR="00513FC3" w:rsidRPr="00574253" w:rsidRDefault="00AB5D89" w:rsidP="008C1154">
      <w:pPr>
        <w:pStyle w:val="3"/>
        <w:rPr>
          <w:rFonts w:hAnsi="標楷體"/>
        </w:rPr>
      </w:pPr>
      <w:r w:rsidRPr="00574253">
        <w:rPr>
          <w:rFonts w:hAnsi="標楷體" w:hint="eastAsia"/>
        </w:rPr>
        <w:t>深</w:t>
      </w:r>
      <w:r w:rsidR="00513FC3" w:rsidRPr="00574253">
        <w:rPr>
          <w:rFonts w:hAnsi="標楷體" w:hint="eastAsia"/>
        </w:rPr>
        <w:t>究</w:t>
      </w:r>
      <w:r w:rsidR="004D02AB" w:rsidRPr="00574253">
        <w:rPr>
          <w:rFonts w:hAnsi="標楷體" w:hint="eastAsia"/>
        </w:rPr>
        <w:t>校務會議之整體</w:t>
      </w:r>
      <w:r w:rsidR="00335C06" w:rsidRPr="00574253">
        <w:rPr>
          <w:rFonts w:hAnsi="標楷體" w:hint="eastAsia"/>
        </w:rPr>
        <w:t>議題</w:t>
      </w:r>
      <w:r w:rsidR="00513FC3" w:rsidRPr="00574253">
        <w:rPr>
          <w:rFonts w:hAnsi="標楷體" w:hint="eastAsia"/>
        </w:rPr>
        <w:t>，本院</w:t>
      </w:r>
      <w:r w:rsidR="000E5105" w:rsidRPr="00574253">
        <w:rPr>
          <w:rFonts w:hAnsi="標楷體" w:hint="eastAsia"/>
        </w:rPr>
        <w:t>於</w:t>
      </w:r>
      <w:r w:rsidR="00513FC3" w:rsidRPr="00574253">
        <w:rPr>
          <w:rFonts w:hAnsi="標楷體" w:hint="eastAsia"/>
        </w:rPr>
        <w:t>112年5月18日約請教育部政務次長等主管人員到院，</w:t>
      </w:r>
      <w:r w:rsidR="001217E4" w:rsidRPr="00574253">
        <w:rPr>
          <w:rFonts w:hAnsi="標楷體" w:hint="eastAsia"/>
        </w:rPr>
        <w:t>渠等</w:t>
      </w:r>
      <w:r w:rsidR="00513FC3" w:rsidRPr="00574253">
        <w:rPr>
          <w:rFonts w:hAnsi="標楷體" w:hint="eastAsia"/>
        </w:rPr>
        <w:t>則稱略</w:t>
      </w:r>
      <w:proofErr w:type="gramStart"/>
      <w:r w:rsidR="00513FC3" w:rsidRPr="00574253">
        <w:rPr>
          <w:rFonts w:hAnsi="標楷體" w:hint="eastAsia"/>
        </w:rPr>
        <w:t>以</w:t>
      </w:r>
      <w:proofErr w:type="gramEnd"/>
      <w:r w:rsidR="00513FC3" w:rsidRPr="00574253">
        <w:rPr>
          <w:rFonts w:hAnsi="標楷體" w:hint="eastAsia"/>
        </w:rPr>
        <w:t>，</w:t>
      </w:r>
      <w:bookmarkStart w:id="28" w:name="_Hlk137714997"/>
      <w:r w:rsidR="00513FC3" w:rsidRPr="00574253">
        <w:rPr>
          <w:rFonts w:hAnsi="標楷體" w:hint="eastAsia"/>
        </w:rPr>
        <w:t>可思考國外治理方式董事會或管理會的重要精神，團體監督規模不能太大，</w:t>
      </w:r>
      <w:r w:rsidR="00513FC3" w:rsidRPr="00574253">
        <w:rPr>
          <w:rFonts w:hAnsi="標楷體" w:hint="eastAsia"/>
          <w:b/>
        </w:rPr>
        <w:t>校務會議及校長之間的權責</w:t>
      </w:r>
      <w:r w:rsidR="00513FC3" w:rsidRPr="00574253">
        <w:rPr>
          <w:rFonts w:hAnsi="標楷體" w:hint="eastAsia"/>
        </w:rPr>
        <w:t>，重點不在地位或比例，</w:t>
      </w:r>
      <w:r w:rsidR="00513FC3" w:rsidRPr="00574253">
        <w:rPr>
          <w:rFonts w:hAnsi="標楷體" w:hint="eastAsia"/>
          <w:b/>
        </w:rPr>
        <w:t>而是規模</w:t>
      </w:r>
      <w:r w:rsidR="00513FC3" w:rsidRPr="00574253">
        <w:rPr>
          <w:rFonts w:hAnsi="標楷體" w:hint="eastAsia"/>
        </w:rPr>
        <w:t>，人數規模過大，則處理議題的力量越小，處理議題的密度及量能越小，會讓校務會議很容易變得無效率；</w:t>
      </w:r>
      <w:proofErr w:type="gramStart"/>
      <w:r w:rsidR="00513FC3" w:rsidRPr="00574253">
        <w:rPr>
          <w:rFonts w:hAnsi="標楷體" w:hint="eastAsia"/>
        </w:rPr>
        <w:t>另</w:t>
      </w:r>
      <w:proofErr w:type="gramEnd"/>
      <w:r w:rsidR="00513FC3" w:rsidRPr="00574253">
        <w:rPr>
          <w:rFonts w:hAnsi="標楷體" w:hint="eastAsia"/>
        </w:rPr>
        <w:t>，</w:t>
      </w:r>
      <w:r w:rsidR="00513FC3" w:rsidRPr="00574253">
        <w:rPr>
          <w:rFonts w:hAnsi="標楷體" w:hint="eastAsia"/>
          <w:b/>
        </w:rPr>
        <w:t>由校長負成敗之責</w:t>
      </w:r>
      <w:r w:rsidR="00513FC3" w:rsidRPr="00574253">
        <w:rPr>
          <w:rFonts w:hAnsi="標楷體" w:hint="eastAsia"/>
        </w:rPr>
        <w:t>，因4年一次遴選…</w:t>
      </w:r>
      <w:proofErr w:type="gramStart"/>
      <w:r w:rsidR="00513FC3" w:rsidRPr="00574253">
        <w:rPr>
          <w:rFonts w:hAnsi="標楷體" w:hint="eastAsia"/>
        </w:rPr>
        <w:t>…</w:t>
      </w:r>
      <w:bookmarkEnd w:id="28"/>
      <w:proofErr w:type="gramEnd"/>
      <w:r w:rsidR="00513FC3" w:rsidRPr="00574253">
        <w:rPr>
          <w:rFonts w:hAnsi="標楷體" w:hint="eastAsia"/>
        </w:rPr>
        <w:t>等語。</w:t>
      </w:r>
      <w:proofErr w:type="gramStart"/>
      <w:r w:rsidR="008A0FAB" w:rsidRPr="00574253">
        <w:rPr>
          <w:rFonts w:hAnsi="標楷體" w:hint="eastAsia"/>
        </w:rPr>
        <w:t>此外，</w:t>
      </w:r>
      <w:proofErr w:type="gramEnd"/>
      <w:r w:rsidR="008A0FAB" w:rsidRPr="00574253">
        <w:rPr>
          <w:rFonts w:hAnsi="標楷體" w:hint="eastAsia"/>
        </w:rPr>
        <w:t>針對</w:t>
      </w:r>
      <w:r w:rsidR="003324F5" w:rsidRPr="00574253">
        <w:rPr>
          <w:rFonts w:hAnsi="標楷體" w:hint="eastAsia"/>
        </w:rPr>
        <w:t>大學法第15條校務會議組成之</w:t>
      </w:r>
      <w:r w:rsidR="00F5354D" w:rsidRPr="00574253">
        <w:rPr>
          <w:rFonts w:hAnsi="標楷體" w:hint="eastAsia"/>
        </w:rPr>
        <w:t>實務</w:t>
      </w:r>
      <w:r w:rsidR="003324F5" w:rsidRPr="00574253">
        <w:rPr>
          <w:rFonts w:hAnsi="標楷體" w:hint="eastAsia"/>
        </w:rPr>
        <w:t>討論，教育部</w:t>
      </w:r>
      <w:r w:rsidR="00D8305F" w:rsidRPr="00574253">
        <w:rPr>
          <w:rFonts w:hAnsi="標楷體" w:hint="eastAsia"/>
        </w:rPr>
        <w:t>回復資料</w:t>
      </w:r>
      <w:proofErr w:type="gramStart"/>
      <w:r w:rsidR="003324F5" w:rsidRPr="00574253">
        <w:rPr>
          <w:rFonts w:hAnsi="標楷體" w:hint="eastAsia"/>
        </w:rPr>
        <w:t>則</w:t>
      </w:r>
      <w:r w:rsidR="00FF7F7B" w:rsidRPr="00574253">
        <w:rPr>
          <w:rFonts w:hAnsi="標楷體" w:hint="eastAsia"/>
        </w:rPr>
        <w:t>認</w:t>
      </w:r>
      <w:r w:rsidR="00761F8F" w:rsidRPr="00574253">
        <w:rPr>
          <w:rFonts w:hAnsi="標楷體" w:hint="eastAsia"/>
        </w:rPr>
        <w:t>略</w:t>
      </w:r>
      <w:proofErr w:type="gramEnd"/>
      <w:r w:rsidR="00761F8F" w:rsidRPr="00574253">
        <w:rPr>
          <w:rFonts w:hAnsi="標楷體" w:hint="eastAsia"/>
        </w:rPr>
        <w:t>，</w:t>
      </w:r>
      <w:r w:rsidR="005463D3" w:rsidRPr="00574253">
        <w:rPr>
          <w:rFonts w:hAnsi="標楷體" w:hint="eastAsia"/>
          <w:b/>
        </w:rPr>
        <w:t>提高學生代表比例部分</w:t>
      </w:r>
      <w:r w:rsidR="00FF7F7B" w:rsidRPr="00574253">
        <w:rPr>
          <w:rFonts w:hAnsi="標楷體" w:hint="eastAsia"/>
          <w:b/>
        </w:rPr>
        <w:t>應</w:t>
      </w:r>
      <w:r w:rsidR="0017579C" w:rsidRPr="00574253">
        <w:rPr>
          <w:rFonts w:hAnsi="標楷體" w:hint="eastAsia"/>
          <w:b/>
        </w:rPr>
        <w:t>循序漸進推動</w:t>
      </w:r>
      <w:r w:rsidR="0017579C" w:rsidRPr="00574253">
        <w:rPr>
          <w:rFonts w:hAnsi="標楷體" w:hint="eastAsia"/>
        </w:rPr>
        <w:t>，及</w:t>
      </w:r>
      <w:r w:rsidR="0064759E" w:rsidRPr="00574253">
        <w:rPr>
          <w:rFonts w:hAnsi="標楷體" w:hint="eastAsia"/>
        </w:rPr>
        <w:t>尚</w:t>
      </w:r>
      <w:r w:rsidR="007F5ADA" w:rsidRPr="00574253">
        <w:rPr>
          <w:rFonts w:hAnsi="標楷體" w:hint="eastAsia"/>
        </w:rPr>
        <w:t>難以</w:t>
      </w:r>
      <w:r w:rsidR="006927F8" w:rsidRPr="00574253">
        <w:rPr>
          <w:rFonts w:hAnsi="標楷體" w:hint="eastAsia"/>
        </w:rPr>
        <w:t>教師</w:t>
      </w:r>
      <w:r w:rsidR="007F5ADA" w:rsidRPr="00574253">
        <w:rPr>
          <w:rFonts w:hAnsi="標楷體" w:hint="eastAsia"/>
        </w:rPr>
        <w:t>具主管職務身分而剝奪其以教師身分參與校務會議之機會</w:t>
      </w:r>
      <w:r w:rsidR="00D543C8" w:rsidRPr="00574253">
        <w:rPr>
          <w:rFonts w:hAnsi="標楷體" w:hint="eastAsia"/>
        </w:rPr>
        <w:t>等情</w:t>
      </w:r>
      <w:r w:rsidR="006C1FAC" w:rsidRPr="00574253">
        <w:rPr>
          <w:rFonts w:hAnsi="標楷體" w:hint="eastAsia"/>
        </w:rPr>
        <w:t>，猶待後續持續溝通</w:t>
      </w:r>
      <w:r w:rsidR="00FF7F7B" w:rsidRPr="00574253">
        <w:rPr>
          <w:rFonts w:hAnsi="標楷體" w:hint="eastAsia"/>
        </w:rPr>
        <w:t>。</w:t>
      </w:r>
      <w:r w:rsidR="00057114" w:rsidRPr="00574253">
        <w:rPr>
          <w:rFonts w:hAnsi="標楷體" w:hint="eastAsia"/>
        </w:rPr>
        <w:t>茲</w:t>
      </w:r>
      <w:r w:rsidR="00FF7F7B" w:rsidRPr="00574253">
        <w:rPr>
          <w:rFonts w:hAnsi="標楷體" w:hint="eastAsia"/>
        </w:rPr>
        <w:t>摘要</w:t>
      </w:r>
      <w:r w:rsidR="00CC4A24" w:rsidRPr="00574253">
        <w:rPr>
          <w:rFonts w:hAnsi="標楷體" w:hint="eastAsia"/>
        </w:rPr>
        <w:t>教育部</w:t>
      </w:r>
      <w:r w:rsidR="00FF7F7B" w:rsidRPr="00574253">
        <w:rPr>
          <w:rFonts w:hAnsi="標楷體" w:hint="eastAsia"/>
        </w:rPr>
        <w:t>之相關</w:t>
      </w:r>
      <w:r w:rsidR="003324F5" w:rsidRPr="00574253">
        <w:rPr>
          <w:rFonts w:hAnsi="標楷體" w:hint="eastAsia"/>
        </w:rPr>
        <w:t>回應如下：</w:t>
      </w:r>
    </w:p>
    <w:p w:rsidR="00653C21" w:rsidRPr="00574253" w:rsidRDefault="00011BA9" w:rsidP="00011BA9">
      <w:pPr>
        <w:pStyle w:val="4"/>
        <w:rPr>
          <w:rFonts w:hAnsi="標楷體"/>
        </w:rPr>
      </w:pPr>
      <w:r w:rsidRPr="00574253">
        <w:rPr>
          <w:rFonts w:hAnsi="標楷體" w:hint="eastAsia"/>
        </w:rPr>
        <w:t>對於學生參與公共事務及保障師生權益多給予正向肯定，惟</w:t>
      </w:r>
      <w:r w:rsidRPr="00574253">
        <w:rPr>
          <w:rFonts w:hAnsi="標楷體" w:hint="eastAsia"/>
          <w:b/>
        </w:rPr>
        <w:t>提高學生代表比例部分</w:t>
      </w:r>
      <w:r w:rsidRPr="00574253">
        <w:rPr>
          <w:rFonts w:hAnsi="標楷體" w:hint="eastAsia"/>
        </w:rPr>
        <w:t>，</w:t>
      </w:r>
      <w:r w:rsidRPr="00574253">
        <w:rPr>
          <w:rFonts w:hAnsi="標楷體" w:hint="eastAsia"/>
          <w:b/>
        </w:rPr>
        <w:t>因公私立大學規模不同、校務運作情形</w:t>
      </w:r>
      <w:proofErr w:type="gramStart"/>
      <w:r w:rsidRPr="00574253">
        <w:rPr>
          <w:rFonts w:hAnsi="標楷體" w:hint="eastAsia"/>
          <w:b/>
        </w:rPr>
        <w:t>迥</w:t>
      </w:r>
      <w:proofErr w:type="gramEnd"/>
      <w:r w:rsidRPr="00574253">
        <w:rPr>
          <w:rFonts w:hAnsi="標楷體" w:hint="eastAsia"/>
          <w:b/>
        </w:rPr>
        <w:t>異</w:t>
      </w:r>
      <w:r w:rsidRPr="00574253">
        <w:rPr>
          <w:rFonts w:hAnsi="標楷體" w:hint="eastAsia"/>
        </w:rPr>
        <w:t>，且各校學生參與情形與程度亦不盡相同，宜循序漸進推動，厚植學生參與，並兼顧其他代表</w:t>
      </w:r>
      <w:proofErr w:type="gramStart"/>
      <w:r w:rsidRPr="00574253">
        <w:rPr>
          <w:rFonts w:hAnsi="標楷體" w:hint="eastAsia"/>
        </w:rPr>
        <w:t>比例之衡平</w:t>
      </w:r>
      <w:proofErr w:type="gramEnd"/>
      <w:r w:rsidRPr="00574253">
        <w:rPr>
          <w:rFonts w:hAnsi="標楷體" w:hint="eastAsia"/>
        </w:rPr>
        <w:t>，以</w:t>
      </w:r>
      <w:r w:rsidRPr="00574253">
        <w:rPr>
          <w:rFonts w:hAnsi="標楷體" w:hint="eastAsia"/>
        </w:rPr>
        <w:lastRenderedPageBreak/>
        <w:t>及考量學生代表的多元性（如性別比例、弱勢生等）、代表性（如院系所、學碩博士班、不同學門領域等）</w:t>
      </w:r>
      <w:r w:rsidR="00653C21" w:rsidRPr="00574253">
        <w:rPr>
          <w:rFonts w:hAnsi="標楷體" w:hint="eastAsia"/>
        </w:rPr>
        <w:t>。</w:t>
      </w:r>
    </w:p>
    <w:p w:rsidR="00011BA9" w:rsidRPr="00574253" w:rsidRDefault="00653C21" w:rsidP="00011BA9">
      <w:pPr>
        <w:pStyle w:val="4"/>
        <w:rPr>
          <w:rFonts w:hAnsi="標楷體"/>
        </w:rPr>
      </w:pPr>
      <w:r w:rsidRPr="00574253">
        <w:rPr>
          <w:rFonts w:hAnsi="標楷體" w:hint="eastAsia"/>
        </w:rPr>
        <w:t>針對</w:t>
      </w:r>
      <w:r w:rsidR="00011BA9" w:rsidRPr="00574253">
        <w:rPr>
          <w:rFonts w:hAnsi="標楷體" w:hint="eastAsia"/>
          <w:b/>
        </w:rPr>
        <w:t>排除兼行政主管教師為教師代表一節</w:t>
      </w:r>
      <w:r w:rsidR="00011BA9" w:rsidRPr="00574253">
        <w:rPr>
          <w:rFonts w:hAnsi="標楷體" w:hint="eastAsia"/>
        </w:rPr>
        <w:t>，由於行政主管教師係依大學法規定由教師兼任並具雙重身份，</w:t>
      </w:r>
      <w:proofErr w:type="gramStart"/>
      <w:r w:rsidR="00011BA9" w:rsidRPr="00574253">
        <w:rPr>
          <w:rFonts w:hAnsi="標楷體" w:hint="eastAsia"/>
        </w:rPr>
        <w:t>爰</w:t>
      </w:r>
      <w:proofErr w:type="gramEnd"/>
      <w:r w:rsidR="00011BA9" w:rsidRPr="00574253">
        <w:rPr>
          <w:rFonts w:hAnsi="標楷體" w:hint="eastAsia"/>
        </w:rPr>
        <w:t>兼任行政主管教師如未出任校務會議之行政主管代表，尚難以其具主管職務身分而剝奪其以教師身分參與校務會議之機會，且依大學法第15條規定，教師代表係經選舉產生，全校教師既選舉其為教師代表，則可認為雙重身分不致影響教師權益；至於學生代表及教師代表由普選產生一節，宜考量各校校務會議運作需求，係屬大學自主之範疇，建議由各校自訂選舉方式及程序</w:t>
      </w:r>
      <w:r w:rsidR="00E62BE4" w:rsidRPr="00574253">
        <w:rPr>
          <w:rFonts w:hAnsi="標楷體" w:hint="eastAsia"/>
        </w:rPr>
        <w:t>。</w:t>
      </w:r>
    </w:p>
    <w:p w:rsidR="00CB1F3A" w:rsidRPr="00574253" w:rsidRDefault="00CB1F3A" w:rsidP="00CB1F3A">
      <w:pPr>
        <w:pStyle w:val="3"/>
        <w:rPr>
          <w:rFonts w:hAnsi="標楷體"/>
        </w:rPr>
      </w:pPr>
      <w:r w:rsidRPr="00574253">
        <w:rPr>
          <w:rFonts w:hAnsi="標楷體" w:hint="eastAsia"/>
        </w:rPr>
        <w:t>綜上論述，</w:t>
      </w:r>
      <w:r w:rsidR="007E184D" w:rsidRPr="00574253">
        <w:rPr>
          <w:rFonts w:hAnsi="標楷體" w:hint="eastAsia"/>
        </w:rPr>
        <w:t>大學之校務會議歷來象徵最高行政會議，依大學法規定，由校務會議議決校務重大事項，允為落實大學自治重點之</w:t>
      </w:r>
      <w:proofErr w:type="gramStart"/>
      <w:r w:rsidR="007E184D" w:rsidRPr="00574253">
        <w:rPr>
          <w:rFonts w:hAnsi="標楷體" w:hint="eastAsia"/>
        </w:rPr>
        <w:t>一</w:t>
      </w:r>
      <w:proofErr w:type="gramEnd"/>
      <w:r w:rsidR="007E184D" w:rsidRPr="00574253">
        <w:rPr>
          <w:rFonts w:hAnsi="標楷體" w:hint="eastAsia"/>
        </w:rPr>
        <w:t>；然校務會議之決議效力和性質、範圍、各類教師或行政主管等代表之比率、應如何參與，迄今尚無完整法令規定，且各界意見不一，教育部亦未有明確對策，</w:t>
      </w:r>
      <w:r w:rsidR="007E184D" w:rsidRPr="00574253">
        <w:rPr>
          <w:rFonts w:hAnsi="標楷體"/>
          <w:szCs w:val="32"/>
        </w:rPr>
        <w:t>演變至今</w:t>
      </w:r>
      <w:r w:rsidR="007E184D" w:rsidRPr="00574253">
        <w:rPr>
          <w:rFonts w:hAnsi="標楷體" w:hint="eastAsia"/>
        </w:rPr>
        <w:t>，校務會議與學校各級行政會議之職權、角色、隸屬關係亦有不明，常由校長</w:t>
      </w:r>
      <w:proofErr w:type="gramStart"/>
      <w:r w:rsidR="007E184D" w:rsidRPr="00574253">
        <w:rPr>
          <w:rFonts w:hAnsi="標楷體" w:hint="eastAsia"/>
        </w:rPr>
        <w:t>逕</w:t>
      </w:r>
      <w:proofErr w:type="gramEnd"/>
      <w:r w:rsidR="007E184D" w:rsidRPr="00574253">
        <w:rPr>
          <w:rFonts w:hAnsi="標楷體" w:hint="eastAsia"/>
        </w:rPr>
        <w:t>將各類大小議案提案討論，往往難以</w:t>
      </w:r>
      <w:r w:rsidR="007E184D" w:rsidRPr="00574253">
        <w:rPr>
          <w:rFonts w:hAnsi="標楷體"/>
          <w:szCs w:val="32"/>
        </w:rPr>
        <w:t>實質管</w:t>
      </w:r>
      <w:r w:rsidR="007E184D" w:rsidRPr="00574253">
        <w:rPr>
          <w:rFonts w:hAnsi="標楷體" w:hint="eastAsia"/>
          <w:szCs w:val="32"/>
        </w:rPr>
        <w:t>理</w:t>
      </w:r>
      <w:r w:rsidR="007E184D" w:rsidRPr="00574253">
        <w:rPr>
          <w:rFonts w:hAnsi="標楷體"/>
          <w:szCs w:val="32"/>
        </w:rPr>
        <w:t>相關</w:t>
      </w:r>
      <w:r w:rsidR="007E184D" w:rsidRPr="00574253">
        <w:rPr>
          <w:rFonts w:hAnsi="標楷體" w:hint="eastAsia"/>
          <w:szCs w:val="32"/>
        </w:rPr>
        <w:t>重要</w:t>
      </w:r>
      <w:r w:rsidR="007E184D" w:rsidRPr="00574253">
        <w:rPr>
          <w:rFonts w:hAnsi="標楷體"/>
          <w:szCs w:val="32"/>
        </w:rPr>
        <w:t>議題</w:t>
      </w:r>
      <w:r w:rsidR="007E184D" w:rsidRPr="00574253">
        <w:rPr>
          <w:rFonts w:hAnsi="標楷體" w:hint="eastAsia"/>
          <w:szCs w:val="32"/>
        </w:rPr>
        <w:t>，核心功能未盡落實；</w:t>
      </w:r>
      <w:proofErr w:type="gramStart"/>
      <w:r w:rsidR="007E184D" w:rsidRPr="00574253">
        <w:rPr>
          <w:rFonts w:hAnsi="標楷體" w:hint="eastAsia"/>
          <w:szCs w:val="32"/>
        </w:rPr>
        <w:t>況</w:t>
      </w:r>
      <w:proofErr w:type="gramEnd"/>
      <w:r w:rsidR="007E184D" w:rsidRPr="00574253">
        <w:rPr>
          <w:rFonts w:hAnsi="標楷體" w:hint="eastAsia"/>
        </w:rPr>
        <w:t>近期尚有學生代表比例</w:t>
      </w:r>
      <w:r w:rsidR="00DB72E8" w:rsidRPr="00574253">
        <w:rPr>
          <w:rFonts w:hAnsi="標楷體" w:hint="eastAsia"/>
        </w:rPr>
        <w:t>妥適性之相關討論</w:t>
      </w:r>
      <w:r w:rsidR="007E184D" w:rsidRPr="00574253">
        <w:rPr>
          <w:rFonts w:hAnsi="標楷體" w:hint="eastAsia"/>
        </w:rPr>
        <w:t>，如何取得</w:t>
      </w:r>
      <w:proofErr w:type="gramStart"/>
      <w:r w:rsidR="007E184D" w:rsidRPr="00574253">
        <w:rPr>
          <w:rFonts w:hAnsi="標楷體" w:hint="eastAsia"/>
        </w:rPr>
        <w:t>最</w:t>
      </w:r>
      <w:proofErr w:type="gramEnd"/>
      <w:r w:rsidR="007E184D" w:rsidRPr="00574253">
        <w:rPr>
          <w:rFonts w:hAnsi="標楷體" w:hint="eastAsia"/>
        </w:rPr>
        <w:t>適共識，均</w:t>
      </w:r>
      <w:r w:rsidR="007E184D" w:rsidRPr="00574253">
        <w:rPr>
          <w:rFonts w:hAnsi="標楷體" w:hint="eastAsia"/>
          <w:szCs w:val="32"/>
        </w:rPr>
        <w:t>有待主管機關</w:t>
      </w:r>
      <w:proofErr w:type="gramStart"/>
      <w:r w:rsidR="007E184D" w:rsidRPr="00574253">
        <w:rPr>
          <w:rFonts w:hAnsi="標楷體" w:hint="eastAsia"/>
          <w:szCs w:val="32"/>
        </w:rPr>
        <w:t>釐</w:t>
      </w:r>
      <w:proofErr w:type="gramEnd"/>
      <w:r w:rsidR="007E184D" w:rsidRPr="00574253">
        <w:rPr>
          <w:rFonts w:hAnsi="標楷體" w:hint="eastAsia"/>
          <w:szCs w:val="32"/>
        </w:rPr>
        <w:t>明；</w:t>
      </w:r>
      <w:proofErr w:type="gramStart"/>
      <w:r w:rsidR="007E184D" w:rsidRPr="00574253">
        <w:rPr>
          <w:rFonts w:hAnsi="標楷體" w:hint="eastAsia"/>
        </w:rPr>
        <w:t>另</w:t>
      </w:r>
      <w:proofErr w:type="gramEnd"/>
      <w:r w:rsidR="007E184D" w:rsidRPr="00574253">
        <w:rPr>
          <w:rFonts w:hAnsi="標楷體" w:hint="eastAsia"/>
        </w:rPr>
        <w:t>，本院過去相關調查案件顯示，大學法雖已明文規範教師參與校務之權利，教育基本法亦強調教師之專業自主應予尊重，教師法更明文保障教師專業自主權，惟實務上私立大專校院教師仍因契約不對等、工作權益保障不足、校務資源分配不公平等權力懸</w:t>
      </w:r>
      <w:r w:rsidR="007E184D" w:rsidRPr="00574253">
        <w:rPr>
          <w:rFonts w:hAnsi="標楷體" w:hint="eastAsia"/>
        </w:rPr>
        <w:lastRenderedPageBreak/>
        <w:t>殊因素，常致教師個人表意權及教學自主權受到極大限制，亦有待</w:t>
      </w:r>
      <w:proofErr w:type="gramStart"/>
      <w:r w:rsidR="007E184D" w:rsidRPr="00574253">
        <w:rPr>
          <w:rFonts w:hAnsi="標楷體" w:hint="eastAsia"/>
        </w:rPr>
        <w:t>併</w:t>
      </w:r>
      <w:proofErr w:type="gramEnd"/>
      <w:r w:rsidR="007E184D" w:rsidRPr="00574253">
        <w:rPr>
          <w:rFonts w:hAnsi="標楷體" w:hint="eastAsia"/>
        </w:rPr>
        <w:t>予</w:t>
      </w:r>
      <w:proofErr w:type="gramStart"/>
      <w:r w:rsidR="007E184D" w:rsidRPr="00574253">
        <w:rPr>
          <w:rFonts w:hAnsi="標楷體" w:hint="eastAsia"/>
        </w:rPr>
        <w:t>研</w:t>
      </w:r>
      <w:proofErr w:type="gramEnd"/>
      <w:r w:rsidR="007E184D" w:rsidRPr="00574253">
        <w:rPr>
          <w:rFonts w:hAnsi="標楷體" w:hint="eastAsia"/>
        </w:rPr>
        <w:t>析，以保障校務參與及學生權益，落實大學自治之</w:t>
      </w:r>
      <w:r w:rsidR="00503C66" w:rsidRPr="00574253">
        <w:rPr>
          <w:rFonts w:hAnsi="標楷體" w:hint="eastAsia"/>
        </w:rPr>
        <w:t>意旨</w:t>
      </w:r>
      <w:r w:rsidRPr="00574253">
        <w:rPr>
          <w:rFonts w:hAnsi="標楷體" w:hint="eastAsia"/>
        </w:rPr>
        <w:t>。</w:t>
      </w:r>
    </w:p>
    <w:p w:rsidR="00CB1F3A" w:rsidRPr="00574253" w:rsidRDefault="00CB1F3A" w:rsidP="004818DC">
      <w:pPr>
        <w:pStyle w:val="2"/>
        <w:ind w:leftChars="101" w:left="1025"/>
        <w:rPr>
          <w:rFonts w:hAnsi="標楷體"/>
          <w:b/>
        </w:rPr>
      </w:pPr>
      <w:bookmarkStart w:id="29" w:name="_Toc132277202"/>
      <w:bookmarkStart w:id="30" w:name="_Toc137219073"/>
      <w:r w:rsidRPr="00574253">
        <w:rPr>
          <w:rFonts w:hAnsi="標楷體" w:hint="eastAsia"/>
          <w:b/>
        </w:rPr>
        <w:t>大專校院教師評審委員會</w:t>
      </w:r>
      <w:r w:rsidR="00527454" w:rsidRPr="00574253">
        <w:rPr>
          <w:rFonts w:hAnsi="標楷體" w:hint="eastAsia"/>
          <w:b/>
        </w:rPr>
        <w:t>之</w:t>
      </w:r>
      <w:r w:rsidR="00503ACC" w:rsidRPr="00574253">
        <w:rPr>
          <w:rFonts w:hAnsi="標楷體" w:hint="eastAsia"/>
          <w:b/>
        </w:rPr>
        <w:t>法定</w:t>
      </w:r>
      <w:r w:rsidR="00527454" w:rsidRPr="00574253">
        <w:rPr>
          <w:rFonts w:hAnsi="標楷體" w:hint="eastAsia"/>
          <w:b/>
        </w:rPr>
        <w:t>功能包括</w:t>
      </w:r>
      <w:r w:rsidRPr="00574253">
        <w:rPr>
          <w:rFonts w:hAnsi="標楷體"/>
          <w:b/>
        </w:rPr>
        <w:t>教師之聘任、升等、停聘、解聘、</w:t>
      </w:r>
      <w:proofErr w:type="gramStart"/>
      <w:r w:rsidRPr="00574253">
        <w:rPr>
          <w:rFonts w:hAnsi="標楷體"/>
          <w:b/>
        </w:rPr>
        <w:t>不</w:t>
      </w:r>
      <w:proofErr w:type="gramEnd"/>
      <w:r w:rsidRPr="00574253">
        <w:rPr>
          <w:rFonts w:hAnsi="標楷體"/>
          <w:b/>
        </w:rPr>
        <w:t>續聘及資遣議案</w:t>
      </w:r>
      <w:r w:rsidR="00071328" w:rsidRPr="00574253">
        <w:rPr>
          <w:rFonts w:hAnsi="標楷體" w:hint="eastAsia"/>
          <w:b/>
        </w:rPr>
        <w:t>等</w:t>
      </w:r>
      <w:r w:rsidR="00055B9E" w:rsidRPr="00574253">
        <w:rPr>
          <w:rFonts w:hAnsi="標楷體" w:hint="eastAsia"/>
          <w:b/>
        </w:rPr>
        <w:t>相關</w:t>
      </w:r>
      <w:r w:rsidRPr="00574253">
        <w:rPr>
          <w:rFonts w:hAnsi="標楷體"/>
          <w:b/>
        </w:rPr>
        <w:t>重要事項之審議，</w:t>
      </w:r>
      <w:r w:rsidR="00C23BBA" w:rsidRPr="00574253">
        <w:rPr>
          <w:rFonts w:hAnsi="標楷體" w:hint="eastAsia"/>
          <w:b/>
        </w:rPr>
        <w:t>係</w:t>
      </w:r>
      <w:r w:rsidR="007E5241" w:rsidRPr="00574253">
        <w:rPr>
          <w:rFonts w:hAnsi="標楷體" w:hint="eastAsia"/>
          <w:b/>
        </w:rPr>
        <w:t>多</w:t>
      </w:r>
      <w:r w:rsidR="00E820A2" w:rsidRPr="00574253">
        <w:rPr>
          <w:rFonts w:hAnsi="標楷體" w:hint="eastAsia"/>
          <w:b/>
        </w:rPr>
        <w:t>屬法律在特定範圍內授予公權力之行</w:t>
      </w:r>
      <w:r w:rsidR="000408CD" w:rsidRPr="00574253">
        <w:rPr>
          <w:rFonts w:hAnsi="標楷體" w:hint="eastAsia"/>
          <w:b/>
        </w:rPr>
        <w:t>使</w:t>
      </w:r>
      <w:r w:rsidR="008A204F" w:rsidRPr="00574253">
        <w:rPr>
          <w:rFonts w:hAnsi="標楷體" w:hint="eastAsia"/>
          <w:b/>
        </w:rPr>
        <w:t>，</w:t>
      </w:r>
      <w:r w:rsidRPr="00574253">
        <w:rPr>
          <w:rFonts w:hAnsi="標楷體"/>
          <w:b/>
        </w:rPr>
        <w:t>期</w:t>
      </w:r>
      <w:r w:rsidR="007E4644" w:rsidRPr="00574253">
        <w:rPr>
          <w:rFonts w:hAnsi="標楷體" w:hint="eastAsia"/>
          <w:b/>
        </w:rPr>
        <w:t>透</w:t>
      </w:r>
      <w:r w:rsidR="00740D19" w:rsidRPr="00574253">
        <w:rPr>
          <w:rFonts w:hAnsi="標楷體" w:hint="eastAsia"/>
          <w:b/>
        </w:rPr>
        <w:t>過嚴謹之實施程序</w:t>
      </w:r>
      <w:r w:rsidR="00311078" w:rsidRPr="00574253">
        <w:rPr>
          <w:rFonts w:hAnsi="標楷體" w:hint="eastAsia"/>
          <w:b/>
        </w:rPr>
        <w:t>，維持學術研究與教學之品質</w:t>
      </w:r>
      <w:r w:rsidR="00E460CC" w:rsidRPr="00574253">
        <w:rPr>
          <w:rFonts w:hAnsi="標楷體" w:hint="eastAsia"/>
          <w:b/>
        </w:rPr>
        <w:t>，</w:t>
      </w:r>
      <w:r w:rsidRPr="00574253">
        <w:rPr>
          <w:rFonts w:hAnsi="標楷體"/>
          <w:b/>
        </w:rPr>
        <w:t>發揮大學</w:t>
      </w:r>
      <w:r w:rsidR="00864976" w:rsidRPr="00574253">
        <w:rPr>
          <w:rFonts w:hAnsi="標楷體" w:hint="eastAsia"/>
          <w:b/>
        </w:rPr>
        <w:t>專業</w:t>
      </w:r>
      <w:r w:rsidR="004D7DA4" w:rsidRPr="00574253">
        <w:rPr>
          <w:rFonts w:hAnsi="標楷體"/>
          <w:b/>
        </w:rPr>
        <w:t>、</w:t>
      </w:r>
      <w:r w:rsidRPr="00574253">
        <w:rPr>
          <w:rFonts w:hAnsi="標楷體"/>
          <w:b/>
        </w:rPr>
        <w:t>自律之精神</w:t>
      </w:r>
      <w:r w:rsidRPr="00574253">
        <w:rPr>
          <w:rFonts w:hAnsi="標楷體" w:hint="eastAsia"/>
          <w:b/>
        </w:rPr>
        <w:t>，</w:t>
      </w:r>
      <w:r w:rsidR="001014D4" w:rsidRPr="00574253">
        <w:rPr>
          <w:rFonts w:hAnsi="標楷體" w:hint="eastAsia"/>
          <w:b/>
        </w:rPr>
        <w:t>實</w:t>
      </w:r>
      <w:r w:rsidRPr="00574253">
        <w:rPr>
          <w:rFonts w:hAnsi="標楷體" w:hint="eastAsia"/>
          <w:b/>
        </w:rPr>
        <w:t>扮演大學自治重要關鍵角色之</w:t>
      </w:r>
      <w:proofErr w:type="gramStart"/>
      <w:r w:rsidRPr="00574253">
        <w:rPr>
          <w:rFonts w:hAnsi="標楷體" w:hint="eastAsia"/>
          <w:b/>
        </w:rPr>
        <w:t>一</w:t>
      </w:r>
      <w:proofErr w:type="gramEnd"/>
      <w:r w:rsidRPr="00574253">
        <w:rPr>
          <w:rFonts w:hAnsi="標楷體" w:hint="eastAsia"/>
          <w:b/>
        </w:rPr>
        <w:t>；</w:t>
      </w:r>
      <w:r w:rsidR="00D17668" w:rsidRPr="00574253">
        <w:rPr>
          <w:rFonts w:hAnsi="標楷體" w:hint="eastAsia"/>
          <w:b/>
        </w:rPr>
        <w:t>惟</w:t>
      </w:r>
      <w:r w:rsidRPr="00574253">
        <w:rPr>
          <w:rFonts w:hAnsi="標楷體" w:hint="eastAsia"/>
          <w:b/>
        </w:rPr>
        <w:t>據本院歷年調查案件顯示，</w:t>
      </w:r>
      <w:r w:rsidR="000F537A" w:rsidRPr="00574253">
        <w:rPr>
          <w:rFonts w:hAnsi="標楷體" w:hint="eastAsia"/>
          <w:b/>
        </w:rPr>
        <w:t>多數</w:t>
      </w:r>
      <w:r w:rsidRPr="00574253">
        <w:rPr>
          <w:rFonts w:hAnsi="標楷體" w:hint="eastAsia"/>
          <w:b/>
        </w:rPr>
        <w:t>大學雖</w:t>
      </w:r>
      <w:r w:rsidR="00066071" w:rsidRPr="00574253">
        <w:rPr>
          <w:rFonts w:hAnsi="標楷體" w:hint="eastAsia"/>
          <w:b/>
        </w:rPr>
        <w:t>常</w:t>
      </w:r>
      <w:r w:rsidRPr="00574253">
        <w:rPr>
          <w:rFonts w:hAnsi="標楷體" w:hint="eastAsia"/>
          <w:b/>
        </w:rPr>
        <w:t>設有三級</w:t>
      </w:r>
      <w:r w:rsidR="008C6A6A" w:rsidRPr="00574253">
        <w:rPr>
          <w:rFonts w:hAnsi="標楷體" w:hint="eastAsia"/>
          <w:b/>
        </w:rPr>
        <w:t>三審</w:t>
      </w:r>
      <w:r w:rsidRPr="00574253">
        <w:rPr>
          <w:rFonts w:hAnsi="標楷體" w:hint="eastAsia"/>
          <w:b/>
        </w:rPr>
        <w:t>之教師評審委員會，然</w:t>
      </w:r>
      <w:r w:rsidR="006D7B03" w:rsidRPr="00574253">
        <w:rPr>
          <w:rFonts w:hAnsi="標楷體" w:hint="eastAsia"/>
          <w:b/>
        </w:rPr>
        <w:t>部分學校之相關民主法治</w:t>
      </w:r>
      <w:r w:rsidR="00812C0E" w:rsidRPr="00574253">
        <w:rPr>
          <w:rFonts w:hAnsi="標楷體" w:hint="eastAsia"/>
          <w:b/>
        </w:rPr>
        <w:t>措施</w:t>
      </w:r>
      <w:r w:rsidR="00B855DF" w:rsidRPr="00574253">
        <w:rPr>
          <w:rFonts w:hAnsi="標楷體"/>
          <w:b/>
        </w:rPr>
        <w:t>、</w:t>
      </w:r>
      <w:r w:rsidR="00CA04FA" w:rsidRPr="00574253">
        <w:rPr>
          <w:rFonts w:hAnsi="標楷體" w:hint="eastAsia"/>
          <w:b/>
        </w:rPr>
        <w:t>程序</w:t>
      </w:r>
      <w:r w:rsidR="008568A9" w:rsidRPr="00574253">
        <w:rPr>
          <w:rFonts w:hAnsi="標楷體" w:hint="eastAsia"/>
          <w:b/>
        </w:rPr>
        <w:t>尚</w:t>
      </w:r>
      <w:r w:rsidR="006D7B03" w:rsidRPr="00574253">
        <w:rPr>
          <w:rFonts w:hAnsi="標楷體" w:hint="eastAsia"/>
          <w:b/>
        </w:rPr>
        <w:t>難謂成熟，</w:t>
      </w:r>
      <w:r w:rsidR="00B14F71" w:rsidRPr="00574253">
        <w:rPr>
          <w:rFonts w:hAnsi="標楷體" w:hint="eastAsia"/>
          <w:b/>
        </w:rPr>
        <w:t>致</w:t>
      </w:r>
      <w:r w:rsidR="00C040E3" w:rsidRPr="00574253">
        <w:rPr>
          <w:rFonts w:hAnsi="標楷體" w:hint="eastAsia"/>
          <w:b/>
        </w:rPr>
        <w:t>有</w:t>
      </w:r>
      <w:r w:rsidRPr="00574253">
        <w:rPr>
          <w:rFonts w:hAnsi="標楷體" w:hint="eastAsia"/>
          <w:b/>
        </w:rPr>
        <w:t>各級</w:t>
      </w:r>
      <w:r w:rsidR="00620F9E" w:rsidRPr="00574253">
        <w:rPr>
          <w:rFonts w:hAnsi="標楷體" w:hint="eastAsia"/>
          <w:b/>
        </w:rPr>
        <w:t>教師評審委員會</w:t>
      </w:r>
      <w:r w:rsidRPr="00574253">
        <w:rPr>
          <w:rFonts w:hAnsi="標楷體" w:hint="eastAsia"/>
          <w:b/>
        </w:rPr>
        <w:t>時常未</w:t>
      </w:r>
      <w:r w:rsidR="00163DA7" w:rsidRPr="00574253">
        <w:rPr>
          <w:rFonts w:hAnsi="標楷體" w:hint="eastAsia"/>
          <w:b/>
        </w:rPr>
        <w:t>能</w:t>
      </w:r>
      <w:r w:rsidRPr="00574253">
        <w:rPr>
          <w:rFonts w:hAnsi="標楷體" w:hint="eastAsia"/>
          <w:b/>
        </w:rPr>
        <w:t>發揮其</w:t>
      </w:r>
      <w:r w:rsidR="001D27E7" w:rsidRPr="00574253">
        <w:rPr>
          <w:rFonts w:hAnsi="標楷體" w:hint="eastAsia"/>
          <w:b/>
        </w:rPr>
        <w:t>法定</w:t>
      </w:r>
      <w:r w:rsidRPr="00574253">
        <w:rPr>
          <w:rFonts w:hAnsi="標楷體" w:hint="eastAsia"/>
          <w:b/>
        </w:rPr>
        <w:t>功能，或出現流於形式，甚而被有心人</w:t>
      </w:r>
      <w:r w:rsidR="00633AAA" w:rsidRPr="00574253">
        <w:rPr>
          <w:rFonts w:hAnsi="標楷體" w:hint="eastAsia"/>
          <w:b/>
        </w:rPr>
        <w:t>士</w:t>
      </w:r>
      <w:r w:rsidRPr="00574253">
        <w:rPr>
          <w:rFonts w:hAnsi="標楷體" w:hint="eastAsia"/>
          <w:b/>
        </w:rPr>
        <w:t>掌控而背離程序正義，淪為橡皮圖章之</w:t>
      </w:r>
      <w:r w:rsidR="00224D3F" w:rsidRPr="00574253">
        <w:rPr>
          <w:rFonts w:hAnsi="標楷體" w:hint="eastAsia"/>
          <w:b/>
        </w:rPr>
        <w:t>實</w:t>
      </w:r>
      <w:r w:rsidRPr="00574253">
        <w:rPr>
          <w:rFonts w:hAnsi="標楷體" w:hint="eastAsia"/>
          <w:b/>
        </w:rPr>
        <w:t>例，</w:t>
      </w:r>
      <w:proofErr w:type="gramStart"/>
      <w:r w:rsidR="003C7C51" w:rsidRPr="00574253">
        <w:rPr>
          <w:rFonts w:hAnsi="標楷體" w:hint="eastAsia"/>
          <w:b/>
        </w:rPr>
        <w:t>況</w:t>
      </w:r>
      <w:proofErr w:type="gramEnd"/>
      <w:r w:rsidRPr="00574253">
        <w:rPr>
          <w:rFonts w:hAnsi="標楷體" w:hint="eastAsia"/>
          <w:b/>
        </w:rPr>
        <w:t>私立大專校院之</w:t>
      </w:r>
      <w:r w:rsidR="00620F9E" w:rsidRPr="00574253">
        <w:rPr>
          <w:rFonts w:hAnsi="標楷體" w:hint="eastAsia"/>
          <w:b/>
        </w:rPr>
        <w:t>教師評審委員會</w:t>
      </w:r>
      <w:r w:rsidRPr="00574253">
        <w:rPr>
          <w:rFonts w:hAnsi="標楷體" w:hint="eastAsia"/>
          <w:b/>
        </w:rPr>
        <w:t>則常有規章不明、受外力操弄，</w:t>
      </w:r>
      <w:r w:rsidR="005B78F0" w:rsidRPr="00574253">
        <w:rPr>
          <w:rFonts w:hAnsi="標楷體" w:hint="eastAsia"/>
          <w:b/>
        </w:rPr>
        <w:t>致</w:t>
      </w:r>
      <w:r w:rsidRPr="00574253">
        <w:rPr>
          <w:rFonts w:hAnsi="標楷體" w:hint="eastAsia"/>
          <w:b/>
        </w:rPr>
        <w:t>誤用程序或法令等情形</w:t>
      </w:r>
      <w:r w:rsidR="00913049" w:rsidRPr="00574253">
        <w:rPr>
          <w:rFonts w:hAnsi="標楷體" w:hint="eastAsia"/>
          <w:b/>
        </w:rPr>
        <w:t>，且</w:t>
      </w:r>
      <w:r w:rsidR="002D2899" w:rsidRPr="00574253">
        <w:rPr>
          <w:rFonts w:hAnsi="標楷體" w:hint="eastAsia"/>
          <w:b/>
        </w:rPr>
        <w:t>仍有</w:t>
      </w:r>
      <w:r w:rsidR="007A1ADE" w:rsidRPr="00574253">
        <w:rPr>
          <w:rFonts w:hAnsi="標楷體" w:hint="eastAsia"/>
          <w:b/>
        </w:rPr>
        <w:t>陳情</w:t>
      </w:r>
      <w:r w:rsidR="003711C0" w:rsidRPr="00574253">
        <w:rPr>
          <w:rFonts w:hAnsi="標楷體" w:hint="eastAsia"/>
          <w:b/>
        </w:rPr>
        <w:t>指訴</w:t>
      </w:r>
      <w:r w:rsidR="00913049" w:rsidRPr="00574253">
        <w:rPr>
          <w:rFonts w:hAnsi="標楷體" w:hint="eastAsia"/>
          <w:b/>
        </w:rPr>
        <w:t>大學教評會包括未經審議即在三級教評會審議</w:t>
      </w:r>
      <w:r w:rsidR="00B21F4E" w:rsidRPr="00574253">
        <w:rPr>
          <w:rFonts w:hAnsi="標楷體" w:hint="eastAsia"/>
          <w:b/>
        </w:rPr>
        <w:t>之</w:t>
      </w:r>
      <w:r w:rsidR="00913049" w:rsidRPr="00574253">
        <w:rPr>
          <w:rFonts w:hAnsi="標楷體" w:hint="eastAsia"/>
          <w:b/>
        </w:rPr>
        <w:t>外增設程序（第零審</w:t>
      </w:r>
      <w:r w:rsidR="005B6352" w:rsidRPr="00574253">
        <w:rPr>
          <w:rFonts w:hAnsi="標楷體" w:hint="eastAsia"/>
          <w:b/>
        </w:rPr>
        <w:t>或第四審</w:t>
      </w:r>
      <w:r w:rsidR="00913049" w:rsidRPr="00574253">
        <w:rPr>
          <w:rFonts w:hAnsi="標楷體" w:hint="eastAsia"/>
          <w:b/>
        </w:rPr>
        <w:t>）</w:t>
      </w:r>
      <w:r w:rsidR="0012449B" w:rsidRPr="00574253">
        <w:rPr>
          <w:rFonts w:hAnsi="標楷體" w:hint="eastAsia"/>
          <w:b/>
        </w:rPr>
        <w:t>之爭議</w:t>
      </w:r>
      <w:r w:rsidR="00913049" w:rsidRPr="00574253">
        <w:rPr>
          <w:rFonts w:hAnsi="標楷體" w:hint="eastAsia"/>
          <w:b/>
        </w:rPr>
        <w:t>情形</w:t>
      </w:r>
      <w:r w:rsidR="00D46978" w:rsidRPr="00574253">
        <w:rPr>
          <w:rFonts w:hAnsi="標楷體" w:hint="eastAsia"/>
          <w:b/>
        </w:rPr>
        <w:t>，有待通盤清查</w:t>
      </w:r>
      <w:proofErr w:type="gramStart"/>
      <w:r w:rsidR="00D46978" w:rsidRPr="00574253">
        <w:rPr>
          <w:rFonts w:hAnsi="標楷體" w:hint="eastAsia"/>
          <w:b/>
        </w:rPr>
        <w:t>研</w:t>
      </w:r>
      <w:proofErr w:type="gramEnd"/>
      <w:r w:rsidR="00D46978" w:rsidRPr="00574253">
        <w:rPr>
          <w:rFonts w:hAnsi="標楷體" w:hint="eastAsia"/>
          <w:b/>
        </w:rPr>
        <w:t>析</w:t>
      </w:r>
      <w:r w:rsidRPr="00574253">
        <w:rPr>
          <w:rFonts w:hAnsi="標楷體" w:hint="eastAsia"/>
          <w:b/>
        </w:rPr>
        <w:t>；教育部為大學法主管機關，</w:t>
      </w:r>
      <w:r w:rsidR="008D10CA" w:rsidRPr="00574253">
        <w:rPr>
          <w:rFonts w:hAnsi="標楷體" w:hint="eastAsia"/>
          <w:b/>
        </w:rPr>
        <w:t>如何</w:t>
      </w:r>
      <w:r w:rsidR="008C0A4E" w:rsidRPr="00574253">
        <w:rPr>
          <w:rFonts w:hAnsi="標楷體" w:hint="eastAsia"/>
          <w:b/>
        </w:rPr>
        <w:t>建立整體</w:t>
      </w:r>
      <w:r w:rsidR="004818DC" w:rsidRPr="00574253">
        <w:rPr>
          <w:rFonts w:hAnsi="標楷體" w:hint="eastAsia"/>
          <w:b/>
        </w:rPr>
        <w:t>適法性機制，</w:t>
      </w:r>
      <w:r w:rsidR="008D10CA" w:rsidRPr="00574253">
        <w:rPr>
          <w:rFonts w:hAnsi="標楷體" w:hint="eastAsia"/>
          <w:b/>
        </w:rPr>
        <w:t>確保教評會委員執行職務之客觀、公正</w:t>
      </w:r>
      <w:r w:rsidR="004C2A45" w:rsidRPr="00574253">
        <w:rPr>
          <w:rFonts w:hAnsi="標楷體" w:hint="eastAsia"/>
          <w:b/>
        </w:rPr>
        <w:t>，悉依大學法等相關法令妥適推行</w:t>
      </w:r>
      <w:r w:rsidR="008D10CA" w:rsidRPr="00574253">
        <w:rPr>
          <w:rFonts w:hAnsi="標楷體" w:hint="eastAsia"/>
          <w:b/>
        </w:rPr>
        <w:t>，使其作成之決定，能獲普遍之公信</w:t>
      </w:r>
      <w:r w:rsidR="0085251C" w:rsidRPr="00574253">
        <w:rPr>
          <w:rFonts w:hAnsi="標楷體" w:hint="eastAsia"/>
          <w:b/>
        </w:rPr>
        <w:t>，允為</w:t>
      </w:r>
      <w:r w:rsidR="004573E9" w:rsidRPr="00574253">
        <w:rPr>
          <w:rFonts w:hAnsi="標楷體" w:hint="eastAsia"/>
          <w:b/>
        </w:rPr>
        <w:t>發揮</w:t>
      </w:r>
      <w:r w:rsidR="00DF214C" w:rsidRPr="00574253">
        <w:rPr>
          <w:rFonts w:hAnsi="標楷體" w:hint="eastAsia"/>
          <w:b/>
        </w:rPr>
        <w:t>大學自治之</w:t>
      </w:r>
      <w:r w:rsidR="0085251C" w:rsidRPr="00574253">
        <w:rPr>
          <w:rFonts w:hAnsi="標楷體" w:hint="eastAsia"/>
          <w:b/>
        </w:rPr>
        <w:t>要務</w:t>
      </w:r>
      <w:bookmarkEnd w:id="29"/>
      <w:bookmarkEnd w:id="30"/>
      <w:r w:rsidR="00FC3CC6" w:rsidRPr="00574253">
        <w:rPr>
          <w:rFonts w:hAnsi="標楷體" w:hint="eastAsia"/>
          <w:b/>
        </w:rPr>
        <w:t xml:space="preserve"> </w:t>
      </w:r>
    </w:p>
    <w:p w:rsidR="00CB1F3A" w:rsidRPr="00574253" w:rsidRDefault="00CB1F3A" w:rsidP="00CB1F3A">
      <w:pPr>
        <w:pStyle w:val="3"/>
        <w:rPr>
          <w:rFonts w:hAnsi="標楷體"/>
        </w:rPr>
      </w:pPr>
      <w:r w:rsidRPr="00574253">
        <w:rPr>
          <w:rFonts w:hAnsi="標楷體" w:hint="eastAsia"/>
        </w:rPr>
        <w:t>按大學法第1條第2項規定略</w:t>
      </w:r>
      <w:proofErr w:type="gramStart"/>
      <w:r w:rsidRPr="00574253">
        <w:rPr>
          <w:rFonts w:hAnsi="標楷體" w:hint="eastAsia"/>
        </w:rPr>
        <w:t>以</w:t>
      </w:r>
      <w:proofErr w:type="gramEnd"/>
      <w:r w:rsidRPr="00574253">
        <w:rPr>
          <w:rFonts w:hAnsi="標楷體" w:hint="eastAsia"/>
        </w:rPr>
        <w:t>，大學應受學術自由之保障，並在法律規定範圍內，享有自治權。同</w:t>
      </w:r>
      <w:r w:rsidRPr="00574253">
        <w:rPr>
          <w:rFonts w:hAnsi="標楷體"/>
        </w:rPr>
        <w:t>法第20條第2項規定</w:t>
      </w:r>
      <w:r w:rsidRPr="00574253">
        <w:rPr>
          <w:rFonts w:hAnsi="標楷體" w:hint="eastAsia"/>
        </w:rPr>
        <w:t>略</w:t>
      </w:r>
      <w:proofErr w:type="gramStart"/>
      <w:r w:rsidRPr="00574253">
        <w:rPr>
          <w:rFonts w:hAnsi="標楷體" w:hint="eastAsia"/>
        </w:rPr>
        <w:t>以</w:t>
      </w:r>
      <w:proofErr w:type="gramEnd"/>
      <w:r w:rsidRPr="00574253">
        <w:rPr>
          <w:rFonts w:hAnsi="標楷體" w:hint="eastAsia"/>
        </w:rPr>
        <w:t>，</w:t>
      </w:r>
      <w:r w:rsidRPr="00574253">
        <w:rPr>
          <w:rFonts w:hAnsi="標楷體"/>
          <w:b/>
        </w:rPr>
        <w:t>學校教師評審委員會</w:t>
      </w:r>
      <w:r w:rsidRPr="00574253">
        <w:rPr>
          <w:rFonts w:hAnsi="標楷體"/>
        </w:rPr>
        <w:t>之分級、組成方式及運作規定，經校務會議審議通過後實施。</w:t>
      </w:r>
      <w:proofErr w:type="gramStart"/>
      <w:r w:rsidRPr="00574253">
        <w:rPr>
          <w:rFonts w:hAnsi="標楷體" w:hint="eastAsia"/>
        </w:rPr>
        <w:t>復按大學</w:t>
      </w:r>
      <w:proofErr w:type="gramEnd"/>
      <w:r w:rsidRPr="00574253">
        <w:rPr>
          <w:rFonts w:hAnsi="標楷體" w:hint="eastAsia"/>
        </w:rPr>
        <w:t>法第20條規定略</w:t>
      </w:r>
      <w:proofErr w:type="gramStart"/>
      <w:r w:rsidRPr="00574253">
        <w:rPr>
          <w:rFonts w:hAnsi="標楷體" w:hint="eastAsia"/>
        </w:rPr>
        <w:t>以</w:t>
      </w:r>
      <w:proofErr w:type="gramEnd"/>
      <w:r w:rsidRPr="00574253">
        <w:rPr>
          <w:rFonts w:hAnsi="標楷體" w:hint="eastAsia"/>
        </w:rPr>
        <w:t>，（第1項）大學教師之聘任、升等、停聘、解聘、</w:t>
      </w:r>
      <w:proofErr w:type="gramStart"/>
      <w:r w:rsidRPr="00574253">
        <w:rPr>
          <w:rFonts w:hAnsi="標楷體" w:hint="eastAsia"/>
        </w:rPr>
        <w:t>不</w:t>
      </w:r>
      <w:proofErr w:type="gramEnd"/>
      <w:r w:rsidRPr="00574253">
        <w:rPr>
          <w:rFonts w:hAnsi="標楷體" w:hint="eastAsia"/>
        </w:rPr>
        <w:t>續聘及資遣原因之認定等事項，應經教師評審委員會審議。（第2項）學校教師評審委員會之分級、組成方式及運作</w:t>
      </w:r>
      <w:r w:rsidRPr="00574253">
        <w:rPr>
          <w:rFonts w:hAnsi="標楷體" w:hint="eastAsia"/>
        </w:rPr>
        <w:lastRenderedPageBreak/>
        <w:t>規定，經校務會議審議通過後實施。再按專科學校法第27條規定略</w:t>
      </w:r>
      <w:proofErr w:type="gramStart"/>
      <w:r w:rsidRPr="00574253">
        <w:rPr>
          <w:rFonts w:hAnsi="標楷體" w:hint="eastAsia"/>
        </w:rPr>
        <w:t>以</w:t>
      </w:r>
      <w:proofErr w:type="gramEnd"/>
      <w:r w:rsidRPr="00574253">
        <w:rPr>
          <w:rFonts w:hAnsi="標楷體" w:hint="eastAsia"/>
        </w:rPr>
        <w:t>，（第1項）專科學校教師之聘任、升等、停聘、解聘、</w:t>
      </w:r>
      <w:proofErr w:type="gramStart"/>
      <w:r w:rsidRPr="00574253">
        <w:rPr>
          <w:rFonts w:hAnsi="標楷體" w:hint="eastAsia"/>
        </w:rPr>
        <w:t>不</w:t>
      </w:r>
      <w:proofErr w:type="gramEnd"/>
      <w:r w:rsidRPr="00574253">
        <w:rPr>
          <w:rFonts w:hAnsi="標楷體" w:hint="eastAsia"/>
        </w:rPr>
        <w:t>續聘及資遣原因之認定等事項，應經教師評審委員會審議。（第2項）前項教師評審委員會之分級、組成方式及運作規定，經校務會議審議通過後實施，…</w:t>
      </w:r>
      <w:proofErr w:type="gramStart"/>
      <w:r w:rsidRPr="00574253">
        <w:rPr>
          <w:rFonts w:hAnsi="標楷體" w:hint="eastAsia"/>
        </w:rPr>
        <w:t>…</w:t>
      </w:r>
      <w:proofErr w:type="gramEnd"/>
      <w:r w:rsidRPr="00574253">
        <w:rPr>
          <w:rFonts w:hAnsi="標楷體" w:hint="eastAsia"/>
        </w:rPr>
        <w:t>。</w:t>
      </w:r>
      <w:proofErr w:type="gramStart"/>
      <w:r w:rsidRPr="00574253">
        <w:rPr>
          <w:rFonts w:hAnsi="標楷體" w:hint="eastAsia"/>
        </w:rPr>
        <w:t>準</w:t>
      </w:r>
      <w:proofErr w:type="gramEnd"/>
      <w:r w:rsidRPr="00574253">
        <w:rPr>
          <w:rFonts w:hAnsi="標楷體" w:hint="eastAsia"/>
        </w:rPr>
        <w:t>此，現行大專</w:t>
      </w:r>
      <w:proofErr w:type="gramStart"/>
      <w:r w:rsidRPr="00574253">
        <w:rPr>
          <w:rFonts w:hAnsi="標楷體" w:hint="eastAsia"/>
        </w:rPr>
        <w:t>校院率多</w:t>
      </w:r>
      <w:proofErr w:type="gramEnd"/>
      <w:r w:rsidRPr="00574253">
        <w:rPr>
          <w:rFonts w:hAnsi="標楷體" w:hint="eastAsia"/>
        </w:rPr>
        <w:t>依此採取系（所、科、室、中心）級</w:t>
      </w:r>
      <w:r w:rsidR="00FF3996" w:rsidRPr="00574253">
        <w:rPr>
          <w:rFonts w:hAnsi="標楷體" w:hint="eastAsia"/>
        </w:rPr>
        <w:t>教師評審委員會（下稱教評會）</w:t>
      </w:r>
      <w:r w:rsidRPr="00574253">
        <w:rPr>
          <w:rFonts w:hAnsi="標楷體" w:hint="eastAsia"/>
        </w:rPr>
        <w:t>、學院（中心）</w:t>
      </w:r>
      <w:proofErr w:type="gramStart"/>
      <w:r w:rsidRPr="00574253">
        <w:rPr>
          <w:rFonts w:hAnsi="標楷體" w:hint="eastAsia"/>
        </w:rPr>
        <w:t>級教評</w:t>
      </w:r>
      <w:proofErr w:type="gramEnd"/>
      <w:r w:rsidRPr="00574253">
        <w:rPr>
          <w:rFonts w:hAnsi="標楷體" w:hint="eastAsia"/>
        </w:rPr>
        <w:t>會，與</w:t>
      </w:r>
      <w:proofErr w:type="gramStart"/>
      <w:r w:rsidRPr="00574253">
        <w:rPr>
          <w:rFonts w:hAnsi="標楷體" w:hint="eastAsia"/>
        </w:rPr>
        <w:t>校級教評</w:t>
      </w:r>
      <w:proofErr w:type="gramEnd"/>
      <w:r w:rsidRPr="00574253">
        <w:rPr>
          <w:rFonts w:hAnsi="標楷體" w:hint="eastAsia"/>
        </w:rPr>
        <w:t>會</w:t>
      </w:r>
      <w:r w:rsidR="00466428" w:rsidRPr="00574253">
        <w:rPr>
          <w:rFonts w:hAnsi="標楷體" w:hint="eastAsia"/>
        </w:rPr>
        <w:t>等</w:t>
      </w:r>
      <w:r w:rsidRPr="00574253">
        <w:rPr>
          <w:rFonts w:hAnsi="標楷體" w:hint="eastAsia"/>
        </w:rPr>
        <w:t>三級三</w:t>
      </w:r>
      <w:proofErr w:type="gramStart"/>
      <w:r w:rsidRPr="00574253">
        <w:rPr>
          <w:rFonts w:hAnsi="標楷體" w:hint="eastAsia"/>
        </w:rPr>
        <w:t>審教評</w:t>
      </w:r>
      <w:proofErr w:type="gramEnd"/>
      <w:r w:rsidRPr="00574253">
        <w:rPr>
          <w:rFonts w:hAnsi="標楷體" w:hint="eastAsia"/>
        </w:rPr>
        <w:t>會之運作模式。</w:t>
      </w:r>
    </w:p>
    <w:p w:rsidR="004046B6" w:rsidRPr="00574253" w:rsidRDefault="004046B6" w:rsidP="004046B6">
      <w:pPr>
        <w:pStyle w:val="3"/>
        <w:rPr>
          <w:rFonts w:hAnsi="標楷體"/>
        </w:rPr>
      </w:pPr>
      <w:r w:rsidRPr="00574253">
        <w:rPr>
          <w:rFonts w:hAnsi="標楷體" w:hint="eastAsia"/>
        </w:rPr>
        <w:t>次查，有關</w:t>
      </w:r>
      <w:r w:rsidR="00180035" w:rsidRPr="00574253">
        <w:rPr>
          <w:rFonts w:hAnsi="標楷體" w:hint="eastAsia"/>
        </w:rPr>
        <w:t>大</w:t>
      </w:r>
      <w:r w:rsidR="004F03FB" w:rsidRPr="00574253">
        <w:rPr>
          <w:rFonts w:hAnsi="標楷體" w:hint="eastAsia"/>
        </w:rPr>
        <w:t>學</w:t>
      </w:r>
      <w:r w:rsidRPr="00574253">
        <w:rPr>
          <w:rFonts w:hAnsi="標楷體" w:hint="eastAsia"/>
        </w:rPr>
        <w:t>教評會</w:t>
      </w:r>
      <w:r w:rsidR="00AE61F2" w:rsidRPr="00574253">
        <w:rPr>
          <w:rFonts w:hAnsi="標楷體" w:hint="eastAsia"/>
        </w:rPr>
        <w:t>之</w:t>
      </w:r>
      <w:r w:rsidRPr="00574253">
        <w:rPr>
          <w:rFonts w:hAnsi="標楷體" w:hint="eastAsia"/>
        </w:rPr>
        <w:t>組成方式</w:t>
      </w:r>
      <w:r w:rsidR="00324A4C" w:rsidRPr="00574253">
        <w:rPr>
          <w:rFonts w:hAnsi="標楷體" w:hint="eastAsia"/>
        </w:rPr>
        <w:t>、</w:t>
      </w:r>
      <w:r w:rsidRPr="00574253">
        <w:rPr>
          <w:rFonts w:hAnsi="標楷體" w:hint="eastAsia"/>
        </w:rPr>
        <w:t>評議事項</w:t>
      </w:r>
      <w:r w:rsidR="00936005" w:rsidRPr="00574253">
        <w:rPr>
          <w:rFonts w:hAnsi="標楷體" w:hint="eastAsia"/>
        </w:rPr>
        <w:t>等</w:t>
      </w:r>
      <w:r w:rsidR="00635F98" w:rsidRPr="00574253">
        <w:rPr>
          <w:rFonts w:hAnsi="標楷體" w:hint="eastAsia"/>
        </w:rPr>
        <w:t>相關</w:t>
      </w:r>
      <w:r w:rsidR="00936005" w:rsidRPr="00574253">
        <w:rPr>
          <w:rFonts w:hAnsi="標楷體" w:hint="eastAsia"/>
        </w:rPr>
        <w:t>規範</w:t>
      </w:r>
      <w:r w:rsidR="00C5524D" w:rsidRPr="00574253">
        <w:rPr>
          <w:rFonts w:hAnsi="標楷體" w:hint="eastAsia"/>
        </w:rPr>
        <w:t>如下</w:t>
      </w:r>
      <w:r w:rsidR="00310BBB" w:rsidRPr="00574253">
        <w:rPr>
          <w:rFonts w:hAnsi="標楷體" w:hint="eastAsia"/>
        </w:rPr>
        <w:t>：</w:t>
      </w:r>
    </w:p>
    <w:p w:rsidR="004046B6" w:rsidRPr="00574253" w:rsidRDefault="004046B6" w:rsidP="004356F5">
      <w:pPr>
        <w:pStyle w:val="4"/>
        <w:rPr>
          <w:rFonts w:hAnsi="標楷體"/>
        </w:rPr>
      </w:pPr>
      <w:r w:rsidRPr="00574253">
        <w:rPr>
          <w:rFonts w:hAnsi="標楷體" w:hint="eastAsia"/>
        </w:rPr>
        <w:t>教評會之組成、分級方式及運作規定係由學校自訂於</w:t>
      </w:r>
      <w:r w:rsidRPr="00574253">
        <w:rPr>
          <w:rFonts w:hAnsi="標楷體" w:hint="eastAsia"/>
          <w:b/>
        </w:rPr>
        <w:t>教評會設置辦法</w:t>
      </w:r>
      <w:r w:rsidRPr="00574253">
        <w:rPr>
          <w:rFonts w:hAnsi="標楷體" w:hint="eastAsia"/>
        </w:rPr>
        <w:t>並提</w:t>
      </w:r>
      <w:r w:rsidRPr="00574253">
        <w:rPr>
          <w:rFonts w:hAnsi="標楷體" w:hint="eastAsia"/>
          <w:b/>
        </w:rPr>
        <w:t>校務會議通過</w:t>
      </w:r>
      <w:r w:rsidRPr="00574253">
        <w:rPr>
          <w:rFonts w:hAnsi="標楷體" w:hint="eastAsia"/>
        </w:rPr>
        <w:t>。且大學設立教評會係基於大學自治之範疇，於制度上回歸學校</w:t>
      </w:r>
      <w:proofErr w:type="gramStart"/>
      <w:r w:rsidRPr="00574253">
        <w:rPr>
          <w:rFonts w:hAnsi="標楷體" w:hint="eastAsia"/>
        </w:rPr>
        <w:t>校</w:t>
      </w:r>
      <w:proofErr w:type="gramEnd"/>
      <w:r w:rsidRPr="00574253">
        <w:rPr>
          <w:rFonts w:hAnsi="標楷體" w:hint="eastAsia"/>
        </w:rPr>
        <w:t>內審議。</w:t>
      </w:r>
    </w:p>
    <w:p w:rsidR="004046B6" w:rsidRPr="00574253" w:rsidRDefault="004046B6" w:rsidP="004356F5">
      <w:pPr>
        <w:pStyle w:val="4"/>
        <w:rPr>
          <w:rFonts w:hAnsi="標楷體"/>
        </w:rPr>
      </w:pPr>
      <w:r w:rsidRPr="00574253">
        <w:rPr>
          <w:rFonts w:hAnsi="標楷體" w:hint="eastAsia"/>
        </w:rPr>
        <w:t>教評會爭議處理相關機制由學校納入相關規章後辦理。教育部如有接獲相關陳情，</w:t>
      </w:r>
      <w:proofErr w:type="gramStart"/>
      <w:r w:rsidRPr="00574253">
        <w:rPr>
          <w:rFonts w:hAnsi="標楷體" w:hint="eastAsia"/>
        </w:rPr>
        <w:t>均循行政</w:t>
      </w:r>
      <w:proofErr w:type="gramEnd"/>
      <w:r w:rsidRPr="00574253">
        <w:rPr>
          <w:rFonts w:hAnsi="標楷體" w:hint="eastAsia"/>
        </w:rPr>
        <w:t>程序轉請學校查處，並檢視學校運作是否違反大學法第20條規定，如經查證屬實，將予糾正、限期改善或扣減招生</w:t>
      </w:r>
      <w:proofErr w:type="gramStart"/>
      <w:r w:rsidRPr="00574253">
        <w:rPr>
          <w:rFonts w:hAnsi="標楷體" w:hint="eastAsia"/>
        </w:rPr>
        <w:t>名額或獎補助</w:t>
      </w:r>
      <w:proofErr w:type="gramEnd"/>
      <w:r w:rsidRPr="00574253">
        <w:rPr>
          <w:rFonts w:hAnsi="標楷體" w:hint="eastAsia"/>
        </w:rPr>
        <w:t>。</w:t>
      </w:r>
    </w:p>
    <w:p w:rsidR="00561FC3" w:rsidRPr="00574253" w:rsidRDefault="00722C5D" w:rsidP="004356F5">
      <w:pPr>
        <w:pStyle w:val="4"/>
        <w:rPr>
          <w:rFonts w:hAnsi="標楷體"/>
        </w:rPr>
      </w:pPr>
      <w:r w:rsidRPr="00574253">
        <w:rPr>
          <w:rFonts w:hAnsi="標楷體" w:hint="eastAsia"/>
        </w:rPr>
        <w:t>其他</w:t>
      </w:r>
      <w:r w:rsidR="00561FC3" w:rsidRPr="00574253">
        <w:rPr>
          <w:rFonts w:hAnsi="標楷體" w:hint="eastAsia"/>
        </w:rPr>
        <w:t>相關法令規定分類如下：</w:t>
      </w:r>
    </w:p>
    <w:p w:rsidR="003018B9" w:rsidRPr="00574253" w:rsidRDefault="004F27BC" w:rsidP="003018B9">
      <w:pPr>
        <w:pStyle w:val="af8"/>
        <w:numPr>
          <w:ilvl w:val="0"/>
          <w:numId w:val="3"/>
        </w:numPr>
        <w:ind w:left="697" w:hanging="697"/>
        <w:jc w:val="both"/>
        <w:rPr>
          <w:rFonts w:hAnsi="標楷體"/>
          <w:b/>
        </w:rPr>
      </w:pPr>
      <w:r w:rsidRPr="00574253">
        <w:rPr>
          <w:rFonts w:hAnsi="標楷體" w:hint="eastAsia"/>
          <w:b/>
        </w:rPr>
        <w:t>教評會相關權限</w:t>
      </w:r>
      <w:r w:rsidR="008B495F" w:rsidRPr="00574253">
        <w:rPr>
          <w:rFonts w:hAnsi="標楷體" w:hint="eastAsia"/>
          <w:b/>
        </w:rPr>
        <w:t>、</w:t>
      </w:r>
      <w:r w:rsidRPr="00574253">
        <w:rPr>
          <w:rFonts w:hAnsi="標楷體" w:hint="eastAsia"/>
          <w:b/>
        </w:rPr>
        <w:t>範圍</w:t>
      </w:r>
      <w:r w:rsidR="008B495F" w:rsidRPr="00574253">
        <w:rPr>
          <w:rFonts w:hAnsi="標楷體" w:hint="eastAsia"/>
          <w:b/>
        </w:rPr>
        <w:t>及教育部監督依據</w:t>
      </w:r>
      <w:r w:rsidR="000B016D" w:rsidRPr="00574253">
        <w:rPr>
          <w:rFonts w:hAnsi="標楷體" w:hint="eastAsia"/>
          <w:b/>
        </w:rPr>
        <w:t>說明</w:t>
      </w:r>
    </w:p>
    <w:tbl>
      <w:tblPr>
        <w:tblStyle w:val="afb"/>
        <w:tblW w:w="0" w:type="auto"/>
        <w:tblInd w:w="-289" w:type="dxa"/>
        <w:tblLook w:val="04A0" w:firstRow="1" w:lastRow="0" w:firstColumn="1" w:lastColumn="0" w:noHBand="0" w:noVBand="1"/>
      </w:tblPr>
      <w:tblGrid>
        <w:gridCol w:w="1702"/>
        <w:gridCol w:w="7371"/>
      </w:tblGrid>
      <w:tr w:rsidR="00574253" w:rsidRPr="00574253" w:rsidTr="0021057A">
        <w:trPr>
          <w:tblHeader/>
        </w:trPr>
        <w:tc>
          <w:tcPr>
            <w:tcW w:w="1702" w:type="dxa"/>
            <w:shd w:val="clear" w:color="auto" w:fill="FDE9D9" w:themeFill="accent6" w:themeFillTint="33"/>
            <w:vAlign w:val="center"/>
          </w:tcPr>
          <w:p w:rsidR="007E1885" w:rsidRPr="00574253" w:rsidRDefault="007E1885" w:rsidP="0021057A">
            <w:pPr>
              <w:jc w:val="center"/>
              <w:rPr>
                <w:rFonts w:hAnsi="標楷體"/>
                <w:b/>
                <w:sz w:val="28"/>
                <w:szCs w:val="28"/>
              </w:rPr>
            </w:pPr>
            <w:r w:rsidRPr="00574253">
              <w:rPr>
                <w:rFonts w:hAnsi="標楷體" w:hint="eastAsia"/>
                <w:b/>
                <w:sz w:val="28"/>
                <w:szCs w:val="28"/>
              </w:rPr>
              <w:t>事項分類</w:t>
            </w:r>
          </w:p>
        </w:tc>
        <w:tc>
          <w:tcPr>
            <w:tcW w:w="7371" w:type="dxa"/>
            <w:shd w:val="clear" w:color="auto" w:fill="FDE9D9" w:themeFill="accent6" w:themeFillTint="33"/>
          </w:tcPr>
          <w:p w:rsidR="007E1885" w:rsidRPr="00574253" w:rsidRDefault="002A2EFD" w:rsidP="00D1347D">
            <w:pPr>
              <w:jc w:val="center"/>
              <w:rPr>
                <w:rFonts w:hAnsi="標楷體"/>
                <w:b/>
                <w:sz w:val="28"/>
                <w:szCs w:val="28"/>
              </w:rPr>
            </w:pPr>
            <w:r w:rsidRPr="00574253">
              <w:rPr>
                <w:rFonts w:hAnsi="標楷體" w:hint="eastAsia"/>
                <w:b/>
                <w:sz w:val="28"/>
                <w:szCs w:val="28"/>
              </w:rPr>
              <w:t>相關規範</w:t>
            </w:r>
          </w:p>
        </w:tc>
      </w:tr>
      <w:tr w:rsidR="00574253" w:rsidRPr="00574253" w:rsidTr="0021057A">
        <w:tc>
          <w:tcPr>
            <w:tcW w:w="1702" w:type="dxa"/>
            <w:vAlign w:val="center"/>
          </w:tcPr>
          <w:p w:rsidR="00F01A67" w:rsidRPr="00574253" w:rsidRDefault="00D1347D" w:rsidP="0021057A">
            <w:pPr>
              <w:jc w:val="center"/>
              <w:rPr>
                <w:rFonts w:hAnsi="標楷體"/>
                <w:b/>
                <w:sz w:val="27"/>
                <w:szCs w:val="27"/>
              </w:rPr>
            </w:pPr>
            <w:r w:rsidRPr="00574253">
              <w:rPr>
                <w:rFonts w:hAnsi="標楷體" w:hint="eastAsia"/>
                <w:b/>
                <w:sz w:val="27"/>
                <w:szCs w:val="27"/>
              </w:rPr>
              <w:t>教育部</w:t>
            </w:r>
          </w:p>
          <w:p w:rsidR="007E1885" w:rsidRPr="00574253" w:rsidRDefault="00D1347D" w:rsidP="0021057A">
            <w:pPr>
              <w:jc w:val="center"/>
              <w:rPr>
                <w:rFonts w:hAnsi="標楷體"/>
                <w:b/>
                <w:sz w:val="27"/>
                <w:szCs w:val="27"/>
              </w:rPr>
            </w:pPr>
            <w:r w:rsidRPr="00574253">
              <w:rPr>
                <w:rFonts w:hAnsi="標楷體" w:hint="eastAsia"/>
                <w:b/>
                <w:sz w:val="27"/>
                <w:szCs w:val="27"/>
              </w:rPr>
              <w:t>權限範圍</w:t>
            </w:r>
          </w:p>
        </w:tc>
        <w:tc>
          <w:tcPr>
            <w:tcW w:w="7371" w:type="dxa"/>
          </w:tcPr>
          <w:p w:rsidR="002B5589" w:rsidRPr="00574253" w:rsidRDefault="002A2EFD" w:rsidP="00620742">
            <w:pPr>
              <w:pStyle w:val="afc"/>
              <w:numPr>
                <w:ilvl w:val="0"/>
                <w:numId w:val="47"/>
              </w:numPr>
              <w:ind w:leftChars="0"/>
              <w:rPr>
                <w:rFonts w:hAnsi="標楷體"/>
                <w:sz w:val="27"/>
                <w:szCs w:val="27"/>
              </w:rPr>
            </w:pPr>
            <w:r w:rsidRPr="00574253">
              <w:rPr>
                <w:rFonts w:hAnsi="標楷體" w:hint="eastAsia"/>
                <w:sz w:val="27"/>
                <w:szCs w:val="27"/>
              </w:rPr>
              <w:t>按司法院釋字第380號解釋略</w:t>
            </w:r>
            <w:proofErr w:type="gramStart"/>
            <w:r w:rsidRPr="00574253">
              <w:rPr>
                <w:rFonts w:hAnsi="標楷體" w:hint="eastAsia"/>
                <w:sz w:val="27"/>
                <w:szCs w:val="27"/>
              </w:rPr>
              <w:t>以</w:t>
            </w:r>
            <w:proofErr w:type="gramEnd"/>
            <w:r w:rsidRPr="00574253">
              <w:rPr>
                <w:rFonts w:hAnsi="標楷體" w:hint="eastAsia"/>
                <w:sz w:val="27"/>
                <w:szCs w:val="27"/>
              </w:rPr>
              <w:t>，學術自由之保障，應自大學組織及其他建制方面，加以確保，亦即為制度性之保障。為保障大學之學術自由，應承認大學自治之制度，對於研究、教學及學習等活動，擔保其不受不當之干涉，使大學享有組織經營之自治權能，個人享有學術自由。依大學法第1條第2項規定</w:t>
            </w:r>
            <w:r w:rsidR="00BB6241" w:rsidRPr="00574253">
              <w:rPr>
                <w:rFonts w:hAnsi="標楷體" w:hint="eastAsia"/>
                <w:sz w:val="27"/>
                <w:szCs w:val="27"/>
              </w:rPr>
              <w:t>，</w:t>
            </w:r>
            <w:r w:rsidRPr="00574253">
              <w:rPr>
                <w:rFonts w:hAnsi="標楷體" w:hint="eastAsia"/>
                <w:sz w:val="27"/>
                <w:szCs w:val="27"/>
              </w:rPr>
              <w:t>大學應受學術自由之保障，並在法律規定範圍內，享有自治權。其自治權之範圍，應包含直接涉及研究與教學之學術重要事項。國</w:t>
            </w:r>
            <w:r w:rsidRPr="00574253">
              <w:rPr>
                <w:rFonts w:hAnsi="標楷體" w:hint="eastAsia"/>
                <w:sz w:val="27"/>
                <w:szCs w:val="27"/>
              </w:rPr>
              <w:lastRenderedPageBreak/>
              <w:t>家對於大學自治之監督，應於法律規定範圍內為之，除法律有明文規定外，其訂定亦應符合上開大學自治之原則。</w:t>
            </w:r>
          </w:p>
          <w:p w:rsidR="007E1885" w:rsidRPr="00574253" w:rsidRDefault="002A2EFD" w:rsidP="00620742">
            <w:pPr>
              <w:pStyle w:val="afc"/>
              <w:numPr>
                <w:ilvl w:val="0"/>
                <w:numId w:val="47"/>
              </w:numPr>
              <w:ind w:leftChars="0"/>
              <w:rPr>
                <w:rFonts w:hAnsi="標楷體"/>
                <w:sz w:val="27"/>
                <w:szCs w:val="27"/>
              </w:rPr>
            </w:pPr>
            <w:r w:rsidRPr="00574253">
              <w:rPr>
                <w:rFonts w:hAnsi="標楷體" w:hint="eastAsia"/>
                <w:sz w:val="27"/>
                <w:szCs w:val="27"/>
              </w:rPr>
              <w:t>另查司法院釋字第563號解釋以憲法第11條之講學自由賦予大學教學、研究與學習之自由，並於直接關涉教學、研究之學術事項，享有自治權</w:t>
            </w:r>
            <w:r w:rsidR="002B5589" w:rsidRPr="00574253">
              <w:rPr>
                <w:rFonts w:hAnsi="標楷體" w:hint="eastAsia"/>
                <w:sz w:val="27"/>
                <w:szCs w:val="27"/>
              </w:rPr>
              <w:t>。</w:t>
            </w:r>
          </w:p>
        </w:tc>
      </w:tr>
      <w:tr w:rsidR="00574253" w:rsidRPr="00574253" w:rsidTr="0021057A">
        <w:tc>
          <w:tcPr>
            <w:tcW w:w="1702" w:type="dxa"/>
            <w:vAlign w:val="center"/>
          </w:tcPr>
          <w:p w:rsidR="00526F07" w:rsidRPr="00574253" w:rsidRDefault="00526F07" w:rsidP="0021057A">
            <w:pPr>
              <w:jc w:val="center"/>
              <w:rPr>
                <w:rFonts w:hAnsi="標楷體"/>
                <w:b/>
                <w:sz w:val="27"/>
                <w:szCs w:val="27"/>
              </w:rPr>
            </w:pPr>
            <w:r w:rsidRPr="00574253">
              <w:rPr>
                <w:rFonts w:hAnsi="標楷體" w:hint="eastAsia"/>
                <w:b/>
                <w:sz w:val="27"/>
                <w:szCs w:val="27"/>
              </w:rPr>
              <w:lastRenderedPageBreak/>
              <w:t>教師</w:t>
            </w:r>
          </w:p>
          <w:p w:rsidR="000A49DE" w:rsidRPr="00574253" w:rsidRDefault="00526F07" w:rsidP="0021057A">
            <w:pPr>
              <w:jc w:val="center"/>
              <w:rPr>
                <w:rFonts w:hAnsi="標楷體"/>
                <w:b/>
                <w:sz w:val="27"/>
                <w:szCs w:val="27"/>
              </w:rPr>
            </w:pPr>
            <w:r w:rsidRPr="00574253">
              <w:rPr>
                <w:rFonts w:hAnsi="標楷體" w:hint="eastAsia"/>
                <w:b/>
                <w:sz w:val="27"/>
                <w:szCs w:val="27"/>
              </w:rPr>
              <w:t>聘任事項</w:t>
            </w:r>
          </w:p>
        </w:tc>
        <w:tc>
          <w:tcPr>
            <w:tcW w:w="7371" w:type="dxa"/>
          </w:tcPr>
          <w:p w:rsidR="0023225A" w:rsidRPr="00574253" w:rsidRDefault="0023225A" w:rsidP="00620742">
            <w:pPr>
              <w:pStyle w:val="afc"/>
              <w:numPr>
                <w:ilvl w:val="0"/>
                <w:numId w:val="48"/>
              </w:numPr>
              <w:ind w:leftChars="0"/>
              <w:rPr>
                <w:rFonts w:hAnsi="標楷體"/>
                <w:sz w:val="27"/>
                <w:szCs w:val="27"/>
              </w:rPr>
            </w:pPr>
            <w:r w:rsidRPr="00574253">
              <w:rPr>
                <w:rFonts w:hAnsi="標楷體" w:hint="eastAsia"/>
                <w:sz w:val="27"/>
                <w:szCs w:val="27"/>
              </w:rPr>
              <w:t>按大學法第17條規定，大學教師分教授、副教授、助理教授、講師，從事授課、研究及輔導。前開教師之聘用資格，教育人員任用條例第16條至第18條已明定資格規定。</w:t>
            </w:r>
          </w:p>
          <w:p w:rsidR="0023225A" w:rsidRPr="00574253" w:rsidRDefault="0023225A" w:rsidP="00620742">
            <w:pPr>
              <w:pStyle w:val="afc"/>
              <w:numPr>
                <w:ilvl w:val="0"/>
                <w:numId w:val="48"/>
              </w:numPr>
              <w:ind w:leftChars="0"/>
              <w:rPr>
                <w:rFonts w:hAnsi="標楷體"/>
                <w:sz w:val="27"/>
                <w:szCs w:val="27"/>
              </w:rPr>
            </w:pPr>
            <w:r w:rsidRPr="00574253">
              <w:rPr>
                <w:rFonts w:hAnsi="標楷體" w:hint="eastAsia"/>
                <w:sz w:val="27"/>
                <w:szCs w:val="27"/>
              </w:rPr>
              <w:t>有關聘用方式，依大學法第20條第1項規定，大學教師之聘任、升等、停聘、解聘、</w:t>
            </w:r>
            <w:proofErr w:type="gramStart"/>
            <w:r w:rsidRPr="00574253">
              <w:rPr>
                <w:rFonts w:hAnsi="標楷體" w:hint="eastAsia"/>
                <w:sz w:val="27"/>
                <w:szCs w:val="27"/>
              </w:rPr>
              <w:t>不</w:t>
            </w:r>
            <w:proofErr w:type="gramEnd"/>
            <w:r w:rsidRPr="00574253">
              <w:rPr>
                <w:rFonts w:hAnsi="標楷體" w:hint="eastAsia"/>
                <w:sz w:val="27"/>
                <w:szCs w:val="27"/>
              </w:rPr>
              <w:t>續聘及資遣原因之認定等事項，應經教評會審議；第2項規定，學校</w:t>
            </w:r>
            <w:r w:rsidR="003A31B0" w:rsidRPr="00574253">
              <w:rPr>
                <w:rFonts w:hAnsi="標楷體" w:hint="eastAsia"/>
                <w:sz w:val="27"/>
                <w:szCs w:val="27"/>
              </w:rPr>
              <w:t>教評會</w:t>
            </w:r>
            <w:r w:rsidRPr="00574253">
              <w:rPr>
                <w:rFonts w:hAnsi="標楷體" w:hint="eastAsia"/>
                <w:sz w:val="27"/>
                <w:szCs w:val="27"/>
              </w:rPr>
              <w:t>之分級、組成方式及運作規定，經校務會議審議通過後實施。</w:t>
            </w:r>
          </w:p>
          <w:p w:rsidR="0023225A" w:rsidRPr="00574253" w:rsidRDefault="0023225A" w:rsidP="00620742">
            <w:pPr>
              <w:pStyle w:val="afc"/>
              <w:numPr>
                <w:ilvl w:val="0"/>
                <w:numId w:val="48"/>
              </w:numPr>
              <w:ind w:leftChars="0"/>
              <w:rPr>
                <w:rFonts w:hAnsi="標楷體"/>
                <w:sz w:val="27"/>
                <w:szCs w:val="27"/>
              </w:rPr>
            </w:pPr>
            <w:r w:rsidRPr="00574253">
              <w:rPr>
                <w:rFonts w:hAnsi="標楷體" w:hint="eastAsia"/>
                <w:sz w:val="27"/>
                <w:szCs w:val="27"/>
              </w:rPr>
              <w:t>依上，大學教師之分級及資格依大學法及教育人員任用條例規定辦理，教師之聘任屬學校權責，由大學依大學法第20條及各校為執行教師聘任所訂教評會運作相關規定進行審查通過後報請校長聘任。大學法並未規定於教評會外不得增加諮詢、審議機制。</w:t>
            </w:r>
          </w:p>
          <w:p w:rsidR="0023225A" w:rsidRPr="00574253" w:rsidRDefault="0023225A" w:rsidP="00620742">
            <w:pPr>
              <w:pStyle w:val="afc"/>
              <w:numPr>
                <w:ilvl w:val="0"/>
                <w:numId w:val="48"/>
              </w:numPr>
              <w:ind w:leftChars="0"/>
              <w:rPr>
                <w:rFonts w:hAnsi="標楷體"/>
                <w:sz w:val="27"/>
                <w:szCs w:val="27"/>
              </w:rPr>
            </w:pPr>
            <w:r w:rsidRPr="00574253">
              <w:rPr>
                <w:rFonts w:hAnsi="標楷體" w:hint="eastAsia"/>
                <w:sz w:val="27"/>
                <w:szCs w:val="27"/>
              </w:rPr>
              <w:t>復依大學法第</w:t>
            </w:r>
            <w:r w:rsidRPr="00574253">
              <w:rPr>
                <w:rFonts w:hAnsi="標楷體"/>
                <w:sz w:val="27"/>
                <w:szCs w:val="27"/>
              </w:rPr>
              <w:t>15</w:t>
            </w:r>
            <w:r w:rsidRPr="00574253">
              <w:rPr>
                <w:rFonts w:hAnsi="標楷體" w:hint="eastAsia"/>
                <w:sz w:val="27"/>
                <w:szCs w:val="27"/>
              </w:rPr>
              <w:t>條及第</w:t>
            </w:r>
            <w:r w:rsidRPr="00574253">
              <w:rPr>
                <w:rFonts w:hAnsi="標楷體"/>
                <w:sz w:val="27"/>
                <w:szCs w:val="27"/>
              </w:rPr>
              <w:t>16</w:t>
            </w:r>
            <w:r w:rsidRPr="00574253">
              <w:rPr>
                <w:rFonts w:hAnsi="標楷體" w:hint="eastAsia"/>
                <w:sz w:val="27"/>
                <w:szCs w:val="27"/>
              </w:rPr>
              <w:t>條第</w:t>
            </w:r>
            <w:r w:rsidRPr="00574253">
              <w:rPr>
                <w:rFonts w:hAnsi="標楷體"/>
                <w:sz w:val="27"/>
                <w:szCs w:val="27"/>
              </w:rPr>
              <w:t>2</w:t>
            </w:r>
            <w:r w:rsidRPr="00574253">
              <w:rPr>
                <w:rFonts w:hAnsi="標楷體" w:hint="eastAsia"/>
                <w:sz w:val="27"/>
                <w:szCs w:val="27"/>
              </w:rPr>
              <w:t>項規定，大學設校務會議，議決校務重大事項並審議重要章則；校務會議由大學各類人員組成，教師代表並不得少於全體會議人數</w:t>
            </w:r>
            <w:r w:rsidR="00AC77B4" w:rsidRPr="00574253">
              <w:rPr>
                <w:rFonts w:hAnsi="標楷體" w:hint="eastAsia"/>
                <w:sz w:val="27"/>
                <w:szCs w:val="27"/>
              </w:rPr>
              <w:t>二分之一</w:t>
            </w:r>
            <w:r w:rsidRPr="00574253">
              <w:rPr>
                <w:rFonts w:hAnsi="標楷體" w:hint="eastAsia"/>
                <w:sz w:val="27"/>
                <w:szCs w:val="27"/>
              </w:rPr>
              <w:t>。因大學教師之聘任關乎學校校務發展及教師工作權益，</w:t>
            </w:r>
            <w:proofErr w:type="gramStart"/>
            <w:r w:rsidRPr="00574253">
              <w:rPr>
                <w:rFonts w:hAnsi="標楷體" w:hint="eastAsia"/>
                <w:sz w:val="27"/>
                <w:szCs w:val="27"/>
              </w:rPr>
              <w:t>爰</w:t>
            </w:r>
            <w:proofErr w:type="gramEnd"/>
            <w:r w:rsidRPr="00574253">
              <w:rPr>
                <w:rFonts w:hAnsi="標楷體" w:hint="eastAsia"/>
                <w:sz w:val="27"/>
                <w:szCs w:val="27"/>
              </w:rPr>
              <w:t>教育部多次通函要求各國立大學校院應將教師聘任程序、機制相關規範明定於學校章則，提校務會議審查通過後實施。</w:t>
            </w:r>
          </w:p>
          <w:p w:rsidR="00B7607E" w:rsidRPr="00574253" w:rsidRDefault="0023225A" w:rsidP="00620742">
            <w:pPr>
              <w:pStyle w:val="afc"/>
              <w:numPr>
                <w:ilvl w:val="0"/>
                <w:numId w:val="48"/>
              </w:numPr>
              <w:ind w:leftChars="0"/>
              <w:rPr>
                <w:rFonts w:hAnsi="標楷體"/>
                <w:sz w:val="27"/>
                <w:szCs w:val="27"/>
              </w:rPr>
            </w:pPr>
            <w:r w:rsidRPr="00574253">
              <w:rPr>
                <w:rFonts w:hAnsi="標楷體" w:hint="eastAsia"/>
                <w:sz w:val="27"/>
                <w:szCs w:val="27"/>
              </w:rPr>
              <w:t>大學教師之聘任，依大學法第18條及第20條規定，由各校自訂校內規章，依公平、公開、公正原則辦理，</w:t>
            </w:r>
            <w:proofErr w:type="gramStart"/>
            <w:r w:rsidRPr="00574253">
              <w:rPr>
                <w:rFonts w:hAnsi="標楷體" w:hint="eastAsia"/>
                <w:sz w:val="27"/>
                <w:szCs w:val="27"/>
              </w:rPr>
              <w:t>並經教評</w:t>
            </w:r>
            <w:proofErr w:type="gramEnd"/>
            <w:r w:rsidRPr="00574253">
              <w:rPr>
                <w:rFonts w:hAnsi="標楷體" w:hint="eastAsia"/>
                <w:sz w:val="27"/>
                <w:szCs w:val="27"/>
              </w:rPr>
              <w:t>會審議通過，教育部原則尊重。教育部如有接獲相關陳情，</w:t>
            </w:r>
            <w:proofErr w:type="gramStart"/>
            <w:r w:rsidRPr="00574253">
              <w:rPr>
                <w:rFonts w:hAnsi="標楷體" w:hint="eastAsia"/>
                <w:sz w:val="27"/>
                <w:szCs w:val="27"/>
              </w:rPr>
              <w:t>均循行政</w:t>
            </w:r>
            <w:proofErr w:type="gramEnd"/>
            <w:r w:rsidRPr="00574253">
              <w:rPr>
                <w:rFonts w:hAnsi="標楷體" w:hint="eastAsia"/>
                <w:sz w:val="27"/>
                <w:szCs w:val="27"/>
              </w:rPr>
              <w:t>程序轉請學校依法查處，並由教育部檢視學校運作是否違反相關法令規定，如經查證屬實，將予糾正、限期改善或扣減招生</w:t>
            </w:r>
            <w:proofErr w:type="gramStart"/>
            <w:r w:rsidRPr="00574253">
              <w:rPr>
                <w:rFonts w:hAnsi="標楷體" w:hint="eastAsia"/>
                <w:sz w:val="27"/>
                <w:szCs w:val="27"/>
              </w:rPr>
              <w:t>名額或獎補助</w:t>
            </w:r>
            <w:proofErr w:type="gramEnd"/>
            <w:r w:rsidRPr="00574253">
              <w:rPr>
                <w:rFonts w:hAnsi="標楷體" w:hint="eastAsia"/>
                <w:sz w:val="27"/>
                <w:szCs w:val="27"/>
              </w:rPr>
              <w:t>。</w:t>
            </w:r>
          </w:p>
        </w:tc>
      </w:tr>
      <w:tr w:rsidR="00574253" w:rsidRPr="00574253" w:rsidTr="0021057A">
        <w:tc>
          <w:tcPr>
            <w:tcW w:w="1702" w:type="dxa"/>
            <w:vAlign w:val="center"/>
          </w:tcPr>
          <w:p w:rsidR="00866DCD" w:rsidRPr="00574253" w:rsidRDefault="00866DCD" w:rsidP="0021057A">
            <w:pPr>
              <w:jc w:val="center"/>
              <w:rPr>
                <w:rFonts w:hAnsi="標楷體"/>
                <w:b/>
                <w:sz w:val="27"/>
                <w:szCs w:val="27"/>
              </w:rPr>
            </w:pPr>
            <w:r w:rsidRPr="00574253">
              <w:rPr>
                <w:rFonts w:hAnsi="標楷體" w:hint="eastAsia"/>
                <w:b/>
                <w:sz w:val="27"/>
                <w:szCs w:val="27"/>
              </w:rPr>
              <w:t>教評會審議專任教師解聘、</w:t>
            </w:r>
            <w:proofErr w:type="gramStart"/>
            <w:r w:rsidRPr="00574253">
              <w:rPr>
                <w:rFonts w:hAnsi="標楷體" w:hint="eastAsia"/>
                <w:b/>
                <w:sz w:val="27"/>
                <w:szCs w:val="27"/>
              </w:rPr>
              <w:t>不</w:t>
            </w:r>
            <w:proofErr w:type="gramEnd"/>
            <w:r w:rsidRPr="00574253">
              <w:rPr>
                <w:rFonts w:hAnsi="標楷體" w:hint="eastAsia"/>
                <w:b/>
                <w:sz w:val="27"/>
                <w:szCs w:val="27"/>
              </w:rPr>
              <w:t>續聘、停聘事</w:t>
            </w:r>
            <w:r w:rsidRPr="00574253">
              <w:rPr>
                <w:rFonts w:hAnsi="標楷體" w:hint="eastAsia"/>
                <w:b/>
                <w:sz w:val="27"/>
                <w:szCs w:val="27"/>
              </w:rPr>
              <w:lastRenderedPageBreak/>
              <w:t>項</w:t>
            </w:r>
          </w:p>
        </w:tc>
        <w:tc>
          <w:tcPr>
            <w:tcW w:w="7371" w:type="dxa"/>
          </w:tcPr>
          <w:p w:rsidR="00C85203" w:rsidRPr="00574253" w:rsidRDefault="00C85203" w:rsidP="00620742">
            <w:pPr>
              <w:pStyle w:val="afc"/>
              <w:numPr>
                <w:ilvl w:val="0"/>
                <w:numId w:val="49"/>
              </w:numPr>
              <w:ind w:leftChars="0"/>
              <w:rPr>
                <w:rFonts w:hAnsi="標楷體"/>
                <w:sz w:val="27"/>
                <w:szCs w:val="27"/>
              </w:rPr>
            </w:pPr>
            <w:r w:rsidRPr="00574253">
              <w:rPr>
                <w:rFonts w:hAnsi="標楷體" w:hint="eastAsia"/>
                <w:sz w:val="27"/>
                <w:szCs w:val="27"/>
              </w:rPr>
              <w:lastRenderedPageBreak/>
              <w:t>教師違失行為除屬教師法第14條第1項部分款次情形而</w:t>
            </w:r>
            <w:proofErr w:type="gramStart"/>
            <w:r w:rsidRPr="00574253">
              <w:rPr>
                <w:rFonts w:hAnsi="標楷體" w:hint="eastAsia"/>
                <w:sz w:val="27"/>
                <w:szCs w:val="27"/>
              </w:rPr>
              <w:t>免經教評</w:t>
            </w:r>
            <w:proofErr w:type="gramEnd"/>
            <w:r w:rsidRPr="00574253">
              <w:rPr>
                <w:rFonts w:hAnsi="標楷體" w:hint="eastAsia"/>
                <w:sz w:val="27"/>
                <w:szCs w:val="27"/>
              </w:rPr>
              <w:t>會審議或免報主管機關審核外，其他款次情形均應經教評會審議後報主管機關核准始處分生效。</w:t>
            </w:r>
          </w:p>
          <w:p w:rsidR="00C85203" w:rsidRPr="00574253" w:rsidRDefault="00C85203" w:rsidP="00620742">
            <w:pPr>
              <w:pStyle w:val="afc"/>
              <w:numPr>
                <w:ilvl w:val="0"/>
                <w:numId w:val="49"/>
              </w:numPr>
              <w:ind w:leftChars="0"/>
              <w:rPr>
                <w:rFonts w:hAnsi="標楷體"/>
                <w:sz w:val="27"/>
                <w:szCs w:val="27"/>
              </w:rPr>
            </w:pPr>
            <w:r w:rsidRPr="00574253">
              <w:rPr>
                <w:rFonts w:hAnsi="標楷體" w:hint="eastAsia"/>
                <w:sz w:val="27"/>
                <w:szCs w:val="27"/>
              </w:rPr>
              <w:lastRenderedPageBreak/>
              <w:t>教育部依教師法規定及程序審核學校教評會審議處理情形，如認有背離程序正義、或規章不明誤用法令者，依教師法第26條第4項規定</w:t>
            </w:r>
            <w:r w:rsidR="00BC4D4A" w:rsidRPr="00574253">
              <w:rPr>
                <w:rFonts w:hAnsi="標楷體" w:hint="eastAsia"/>
                <w:sz w:val="27"/>
                <w:szCs w:val="27"/>
              </w:rPr>
              <w:t>，</w:t>
            </w:r>
            <w:r w:rsidRPr="00574253">
              <w:rPr>
                <w:rFonts w:hAnsi="標楷體" w:hint="eastAsia"/>
                <w:sz w:val="27"/>
                <w:szCs w:val="27"/>
              </w:rPr>
              <w:t>專科以上學校教師涉有第14條至第16條或第18條規定之情形，學校</w:t>
            </w:r>
            <w:r w:rsidR="003A31B0" w:rsidRPr="00574253">
              <w:rPr>
                <w:rFonts w:hAnsi="標楷體" w:hint="eastAsia"/>
                <w:sz w:val="27"/>
                <w:szCs w:val="27"/>
              </w:rPr>
              <w:t>教評會</w:t>
            </w:r>
            <w:r w:rsidRPr="00574253">
              <w:rPr>
                <w:rFonts w:hAnsi="標楷體" w:hint="eastAsia"/>
                <w:sz w:val="27"/>
                <w:szCs w:val="27"/>
              </w:rPr>
              <w:t>未依規定召開、審議或決議，主管機關認有違法之虞時，應敘明理由交回學校審議或復議；屆期未依法審議或復議者，主管機關得追究學校相關人員責任處理。</w:t>
            </w:r>
          </w:p>
          <w:p w:rsidR="00866DCD" w:rsidRPr="00574253" w:rsidRDefault="00C85203" w:rsidP="00620742">
            <w:pPr>
              <w:pStyle w:val="afc"/>
              <w:numPr>
                <w:ilvl w:val="0"/>
                <w:numId w:val="49"/>
              </w:numPr>
              <w:ind w:leftChars="0"/>
              <w:rPr>
                <w:rFonts w:hAnsi="標楷體"/>
                <w:sz w:val="27"/>
                <w:szCs w:val="27"/>
              </w:rPr>
            </w:pPr>
            <w:r w:rsidRPr="00574253">
              <w:rPr>
                <w:rFonts w:hAnsi="標楷體" w:hint="eastAsia"/>
                <w:sz w:val="27"/>
                <w:szCs w:val="27"/>
              </w:rPr>
              <w:t>教育部受理相關教師資遣案件時，針對</w:t>
            </w:r>
            <w:proofErr w:type="gramStart"/>
            <w:r w:rsidRPr="00574253">
              <w:rPr>
                <w:rFonts w:hAnsi="標楷體" w:hint="eastAsia"/>
                <w:sz w:val="27"/>
                <w:szCs w:val="27"/>
              </w:rPr>
              <w:t>案情均依教師</w:t>
            </w:r>
            <w:proofErr w:type="gramEnd"/>
            <w:r w:rsidRPr="00574253">
              <w:rPr>
                <w:rFonts w:hAnsi="標楷體" w:hint="eastAsia"/>
                <w:sz w:val="27"/>
                <w:szCs w:val="27"/>
              </w:rPr>
              <w:t>法第27條第1項規定進行實體及程序審查。惟如有違反資遣要件或未符程序者，將告知學校於法未</w:t>
            </w:r>
            <w:proofErr w:type="gramStart"/>
            <w:r w:rsidRPr="00574253">
              <w:rPr>
                <w:rFonts w:hAnsi="標楷體" w:hint="eastAsia"/>
                <w:sz w:val="27"/>
                <w:szCs w:val="27"/>
              </w:rPr>
              <w:t>合並退請</w:t>
            </w:r>
            <w:proofErr w:type="gramEnd"/>
            <w:r w:rsidRPr="00574253">
              <w:rPr>
                <w:rFonts w:hAnsi="標楷體" w:hint="eastAsia"/>
                <w:sz w:val="27"/>
                <w:szCs w:val="27"/>
              </w:rPr>
              <w:t>學校</w:t>
            </w:r>
            <w:proofErr w:type="gramStart"/>
            <w:r w:rsidRPr="00574253">
              <w:rPr>
                <w:rFonts w:hAnsi="標楷體" w:hint="eastAsia"/>
                <w:sz w:val="27"/>
                <w:szCs w:val="27"/>
              </w:rPr>
              <w:t>釐</w:t>
            </w:r>
            <w:proofErr w:type="gramEnd"/>
            <w:r w:rsidRPr="00574253">
              <w:rPr>
                <w:rFonts w:hAnsi="標楷體" w:hint="eastAsia"/>
                <w:sz w:val="27"/>
                <w:szCs w:val="27"/>
              </w:rPr>
              <w:t>明</w:t>
            </w:r>
          </w:p>
        </w:tc>
      </w:tr>
    </w:tbl>
    <w:p w:rsidR="00147A89" w:rsidRPr="00574253" w:rsidRDefault="00147A89" w:rsidP="000043E8">
      <w:pPr>
        <w:ind w:leftChars="-83" w:left="2" w:hangingChars="109" w:hanging="284"/>
        <w:rPr>
          <w:rFonts w:hAnsi="標楷體"/>
        </w:rPr>
      </w:pPr>
      <w:r w:rsidRPr="00574253">
        <w:rPr>
          <w:rFonts w:hAnsi="標楷體" w:hint="eastAsia"/>
          <w:sz w:val="24"/>
          <w:szCs w:val="24"/>
        </w:rPr>
        <w:lastRenderedPageBreak/>
        <w:t>資料來源：</w:t>
      </w:r>
      <w:proofErr w:type="gramStart"/>
      <w:r w:rsidRPr="00574253">
        <w:rPr>
          <w:rFonts w:hAnsi="標楷體" w:hint="eastAsia"/>
          <w:sz w:val="24"/>
          <w:szCs w:val="24"/>
        </w:rPr>
        <w:t>本</w:t>
      </w:r>
      <w:r w:rsidR="00E32559" w:rsidRPr="00574253">
        <w:rPr>
          <w:rFonts w:hAnsi="標楷體" w:hint="eastAsia"/>
          <w:sz w:val="24"/>
          <w:szCs w:val="24"/>
        </w:rPr>
        <w:t>通案</w:t>
      </w:r>
      <w:proofErr w:type="gramEnd"/>
      <w:r w:rsidRPr="00574253">
        <w:rPr>
          <w:rFonts w:hAnsi="標楷體" w:hint="eastAsia"/>
          <w:sz w:val="24"/>
          <w:szCs w:val="24"/>
        </w:rPr>
        <w:t>調查研究整理</w:t>
      </w:r>
      <w:r w:rsidR="00C46232" w:rsidRPr="00574253">
        <w:rPr>
          <w:rFonts w:hAnsi="標楷體" w:hint="eastAsia"/>
          <w:sz w:val="24"/>
          <w:szCs w:val="24"/>
        </w:rPr>
        <w:t>自調卷資料及相關法令</w:t>
      </w:r>
      <w:r w:rsidRPr="00574253">
        <w:rPr>
          <w:rFonts w:hAnsi="標楷體" w:hint="eastAsia"/>
          <w:sz w:val="24"/>
          <w:szCs w:val="24"/>
        </w:rPr>
        <w:t>。</w:t>
      </w:r>
    </w:p>
    <w:p w:rsidR="006D0111" w:rsidRPr="00574253" w:rsidRDefault="008D2924" w:rsidP="006D0111">
      <w:pPr>
        <w:pStyle w:val="3"/>
        <w:rPr>
          <w:rFonts w:hAnsi="標楷體"/>
        </w:rPr>
      </w:pPr>
      <w:r w:rsidRPr="00574253">
        <w:rPr>
          <w:rFonts w:hAnsi="標楷體" w:hint="eastAsia"/>
        </w:rPr>
        <w:t>承上，</w:t>
      </w:r>
      <w:r w:rsidR="005371A4" w:rsidRPr="00574253">
        <w:rPr>
          <w:rFonts w:hAnsi="標楷體" w:hint="eastAsia"/>
        </w:rPr>
        <w:t>大學教評會設置</w:t>
      </w:r>
      <w:r w:rsidR="00A40965" w:rsidRPr="00574253">
        <w:rPr>
          <w:rFonts w:hAnsi="標楷體" w:hint="eastAsia"/>
        </w:rPr>
        <w:t>之</w:t>
      </w:r>
      <w:r w:rsidR="005371A4" w:rsidRPr="00574253">
        <w:rPr>
          <w:rFonts w:hAnsi="標楷體" w:hint="eastAsia"/>
        </w:rPr>
        <w:t>目的在於</w:t>
      </w:r>
      <w:r w:rsidR="004E4BC7" w:rsidRPr="00574253">
        <w:rPr>
          <w:rFonts w:hAnsi="標楷體"/>
          <w:b/>
        </w:rPr>
        <w:t>發揮大學</w:t>
      </w:r>
      <w:r w:rsidR="004E4BC7" w:rsidRPr="00574253">
        <w:rPr>
          <w:rFonts w:hAnsi="標楷體" w:hint="eastAsia"/>
          <w:b/>
        </w:rPr>
        <w:t>專業</w:t>
      </w:r>
      <w:r w:rsidR="004E4BC7" w:rsidRPr="00574253">
        <w:rPr>
          <w:rFonts w:hAnsi="標楷體"/>
        </w:rPr>
        <w:t>、</w:t>
      </w:r>
      <w:r w:rsidR="004E4BC7" w:rsidRPr="00574253">
        <w:rPr>
          <w:rFonts w:hAnsi="標楷體"/>
          <w:b/>
        </w:rPr>
        <w:t>自律</w:t>
      </w:r>
      <w:r w:rsidR="004E4BC7" w:rsidRPr="00574253">
        <w:rPr>
          <w:rFonts w:hAnsi="標楷體"/>
        </w:rPr>
        <w:t>之精神</w:t>
      </w:r>
      <w:r w:rsidR="004E4BC7" w:rsidRPr="00574253">
        <w:rPr>
          <w:rFonts w:hAnsi="標楷體" w:hint="eastAsia"/>
        </w:rPr>
        <w:t>，實扮演大學自治重要關鍵角色之一</w:t>
      </w:r>
      <w:r w:rsidR="005371A4" w:rsidRPr="00574253">
        <w:rPr>
          <w:rFonts w:hAnsi="標楷體" w:hint="eastAsia"/>
        </w:rPr>
        <w:t>，</w:t>
      </w:r>
      <w:r w:rsidR="001E1CBA" w:rsidRPr="00574253">
        <w:rPr>
          <w:rFonts w:hAnsi="標楷體" w:hint="eastAsia"/>
        </w:rPr>
        <w:t>對</w:t>
      </w:r>
      <w:r w:rsidR="00313498" w:rsidRPr="00574253">
        <w:rPr>
          <w:rFonts w:hAnsi="標楷體" w:hint="eastAsia"/>
        </w:rPr>
        <w:t>其</w:t>
      </w:r>
      <w:r w:rsidR="00594FDC" w:rsidRPr="00574253">
        <w:rPr>
          <w:rFonts w:hAnsi="標楷體" w:hint="eastAsia"/>
        </w:rPr>
        <w:t>宗旨</w:t>
      </w:r>
      <w:r w:rsidR="00313498" w:rsidRPr="00574253">
        <w:rPr>
          <w:rFonts w:hAnsi="標楷體" w:hint="eastAsia"/>
        </w:rPr>
        <w:t>皆應予以尊重</w:t>
      </w:r>
      <w:r w:rsidR="001E1CBA" w:rsidRPr="00574253">
        <w:rPr>
          <w:rFonts w:hAnsi="標楷體" w:hint="eastAsia"/>
        </w:rPr>
        <w:t>。</w:t>
      </w:r>
      <w:r w:rsidR="004E4BC7" w:rsidRPr="00574253">
        <w:rPr>
          <w:rFonts w:hAnsi="標楷體" w:hint="eastAsia"/>
        </w:rPr>
        <w:t>惟</w:t>
      </w:r>
      <w:r w:rsidR="008C4FD7" w:rsidRPr="00574253">
        <w:rPr>
          <w:rFonts w:hAnsi="標楷體" w:hint="eastAsia"/>
        </w:rPr>
        <w:t>經</w:t>
      </w:r>
      <w:proofErr w:type="gramStart"/>
      <w:r w:rsidR="00F70635" w:rsidRPr="00574253">
        <w:rPr>
          <w:rFonts w:hAnsi="標楷體" w:hint="eastAsia"/>
        </w:rPr>
        <w:t>研析</w:t>
      </w:r>
      <w:r w:rsidR="006D0111" w:rsidRPr="00574253">
        <w:rPr>
          <w:rFonts w:hAnsi="標楷體" w:hint="eastAsia"/>
        </w:rPr>
        <w:t>本</w:t>
      </w:r>
      <w:proofErr w:type="gramEnd"/>
      <w:r w:rsidR="006D0111" w:rsidRPr="00574253">
        <w:rPr>
          <w:rFonts w:hAnsi="標楷體" w:hint="eastAsia"/>
        </w:rPr>
        <w:t>院近年相關調查案件顯示，</w:t>
      </w:r>
      <w:r w:rsidR="003B34A3" w:rsidRPr="00574253">
        <w:rPr>
          <w:rFonts w:hAnsi="標楷體" w:hint="eastAsia"/>
          <w:b/>
        </w:rPr>
        <w:t>多數大學雖常設有三級三審之教評會，然部分學校之相關民主法治措施</w:t>
      </w:r>
      <w:r w:rsidR="003B34A3" w:rsidRPr="00574253">
        <w:rPr>
          <w:rFonts w:hAnsi="標楷體"/>
          <w:b/>
        </w:rPr>
        <w:t>、</w:t>
      </w:r>
      <w:r w:rsidR="003B34A3" w:rsidRPr="00574253">
        <w:rPr>
          <w:rFonts w:hAnsi="標楷體" w:hint="eastAsia"/>
          <w:b/>
        </w:rPr>
        <w:t>程序</w:t>
      </w:r>
      <w:r w:rsidR="0021520A" w:rsidRPr="00574253">
        <w:rPr>
          <w:rFonts w:hAnsi="標楷體" w:hint="eastAsia"/>
          <w:b/>
        </w:rPr>
        <w:t>或</w:t>
      </w:r>
      <w:r w:rsidR="00CA4A83" w:rsidRPr="00574253">
        <w:rPr>
          <w:rFonts w:hAnsi="標楷體" w:hint="eastAsia"/>
          <w:b/>
        </w:rPr>
        <w:t>實務</w:t>
      </w:r>
      <w:r w:rsidR="0021520A" w:rsidRPr="00574253">
        <w:rPr>
          <w:rFonts w:hAnsi="標楷體" w:hint="eastAsia"/>
          <w:b/>
        </w:rPr>
        <w:t>運作</w:t>
      </w:r>
      <w:r w:rsidR="003B34A3" w:rsidRPr="00574253">
        <w:rPr>
          <w:rFonts w:hAnsi="標楷體" w:hint="eastAsia"/>
          <w:b/>
        </w:rPr>
        <w:t>尚難謂成熟，</w:t>
      </w:r>
      <w:proofErr w:type="gramStart"/>
      <w:r w:rsidR="006D0111" w:rsidRPr="00574253">
        <w:rPr>
          <w:rFonts w:hAnsi="標楷體" w:hint="eastAsia"/>
        </w:rPr>
        <w:t>各級教評</w:t>
      </w:r>
      <w:proofErr w:type="gramEnd"/>
      <w:r w:rsidR="006D0111" w:rsidRPr="00574253">
        <w:rPr>
          <w:rFonts w:hAnsi="標楷體" w:hint="eastAsia"/>
        </w:rPr>
        <w:t>會時常未能發揮其法定功能，或出現流於形式，甚而被有心人</w:t>
      </w:r>
      <w:proofErr w:type="gramStart"/>
      <w:r w:rsidR="006D0111" w:rsidRPr="00574253">
        <w:rPr>
          <w:rFonts w:hAnsi="標楷體" w:hint="eastAsia"/>
        </w:rPr>
        <w:t>操弄掌控</w:t>
      </w:r>
      <w:proofErr w:type="gramEnd"/>
      <w:r w:rsidR="006D0111" w:rsidRPr="00574253">
        <w:rPr>
          <w:rFonts w:hAnsi="標楷體" w:hint="eastAsia"/>
        </w:rPr>
        <w:t>而背離程序正義，淪為橡皮圖章之案例，</w:t>
      </w:r>
      <w:proofErr w:type="gramStart"/>
      <w:r w:rsidR="006D0111" w:rsidRPr="00574253">
        <w:rPr>
          <w:rFonts w:hAnsi="標楷體" w:hint="eastAsia"/>
        </w:rPr>
        <w:t>況</w:t>
      </w:r>
      <w:proofErr w:type="gramEnd"/>
      <w:r w:rsidR="006D0111" w:rsidRPr="00574253">
        <w:rPr>
          <w:rFonts w:hAnsi="標楷體" w:hint="eastAsia"/>
        </w:rPr>
        <w:t>私立大專校院之教評會則常有規章不明、受外力操弄，誤用程序或法令等情形，茲摘要</w:t>
      </w:r>
      <w:r w:rsidR="00FD5C91" w:rsidRPr="00574253">
        <w:rPr>
          <w:rFonts w:hAnsi="標楷體" w:hint="eastAsia"/>
        </w:rPr>
        <w:t>相關</w:t>
      </w:r>
      <w:r w:rsidR="005A294C" w:rsidRPr="00574253">
        <w:rPr>
          <w:rFonts w:hAnsi="標楷體" w:hint="eastAsia"/>
        </w:rPr>
        <w:t>態樣事實</w:t>
      </w:r>
      <w:r w:rsidR="006D0111" w:rsidRPr="00574253">
        <w:rPr>
          <w:rFonts w:hAnsi="標楷體" w:hint="eastAsia"/>
        </w:rPr>
        <w:t>如</w:t>
      </w:r>
      <w:proofErr w:type="gramStart"/>
      <w:r w:rsidR="006D0111" w:rsidRPr="00574253">
        <w:rPr>
          <w:rFonts w:hAnsi="標楷體" w:hint="eastAsia"/>
        </w:rPr>
        <w:t>后</w:t>
      </w:r>
      <w:proofErr w:type="gramEnd"/>
      <w:r w:rsidR="006D0111" w:rsidRPr="00574253">
        <w:rPr>
          <w:rFonts w:hAnsi="標楷體" w:hint="eastAsia"/>
        </w:rPr>
        <w:t>：</w:t>
      </w:r>
    </w:p>
    <w:p w:rsidR="006D0111" w:rsidRPr="00574253" w:rsidRDefault="00F145F4" w:rsidP="006D0111">
      <w:pPr>
        <w:pStyle w:val="af8"/>
        <w:numPr>
          <w:ilvl w:val="0"/>
          <w:numId w:val="3"/>
        </w:numPr>
        <w:ind w:left="697" w:hanging="697"/>
        <w:jc w:val="both"/>
        <w:rPr>
          <w:rFonts w:hAnsi="標楷體"/>
          <w:b/>
        </w:rPr>
      </w:pPr>
      <w:r w:rsidRPr="00574253">
        <w:rPr>
          <w:rFonts w:hAnsi="標楷體" w:hint="eastAsia"/>
          <w:b/>
        </w:rPr>
        <w:t>本院近年調查大學教評會之相關違失情形</w:t>
      </w:r>
    </w:p>
    <w:tbl>
      <w:tblPr>
        <w:tblStyle w:val="afb"/>
        <w:tblW w:w="9215" w:type="dxa"/>
        <w:tblInd w:w="-289" w:type="dxa"/>
        <w:tblLook w:val="04A0" w:firstRow="1" w:lastRow="0" w:firstColumn="1" w:lastColumn="0" w:noHBand="0" w:noVBand="1"/>
      </w:tblPr>
      <w:tblGrid>
        <w:gridCol w:w="851"/>
        <w:gridCol w:w="3261"/>
        <w:gridCol w:w="5103"/>
      </w:tblGrid>
      <w:tr w:rsidR="00574253" w:rsidRPr="00574253" w:rsidTr="00FC262D">
        <w:trPr>
          <w:tblHeader/>
        </w:trPr>
        <w:tc>
          <w:tcPr>
            <w:tcW w:w="851" w:type="dxa"/>
            <w:shd w:val="clear" w:color="auto" w:fill="FDE9D9" w:themeFill="accent6" w:themeFillTint="33"/>
            <w:vAlign w:val="center"/>
          </w:tcPr>
          <w:p w:rsidR="006D0111" w:rsidRPr="00574253" w:rsidRDefault="006D0111" w:rsidP="00DC6825">
            <w:pPr>
              <w:jc w:val="center"/>
              <w:rPr>
                <w:rFonts w:hAnsi="標楷體"/>
                <w:b/>
                <w:sz w:val="27"/>
                <w:szCs w:val="27"/>
              </w:rPr>
            </w:pPr>
            <w:r w:rsidRPr="00574253">
              <w:rPr>
                <w:rFonts w:hAnsi="標楷體" w:hint="eastAsia"/>
                <w:b/>
                <w:sz w:val="27"/>
                <w:szCs w:val="27"/>
              </w:rPr>
              <w:t>案號</w:t>
            </w:r>
          </w:p>
        </w:tc>
        <w:tc>
          <w:tcPr>
            <w:tcW w:w="3261" w:type="dxa"/>
            <w:shd w:val="clear" w:color="auto" w:fill="FDE9D9" w:themeFill="accent6" w:themeFillTint="33"/>
          </w:tcPr>
          <w:p w:rsidR="006D0111" w:rsidRPr="00574253" w:rsidRDefault="00C577E4" w:rsidP="00DC6825">
            <w:pPr>
              <w:jc w:val="center"/>
              <w:rPr>
                <w:rFonts w:hAnsi="標楷體"/>
                <w:b/>
                <w:sz w:val="27"/>
                <w:szCs w:val="27"/>
              </w:rPr>
            </w:pPr>
            <w:r w:rsidRPr="00574253">
              <w:rPr>
                <w:rFonts w:hAnsi="標楷體" w:hint="eastAsia"/>
                <w:b/>
                <w:sz w:val="27"/>
                <w:szCs w:val="27"/>
              </w:rPr>
              <w:t>調查</w:t>
            </w:r>
            <w:r w:rsidR="006D0111" w:rsidRPr="00574253">
              <w:rPr>
                <w:rFonts w:hAnsi="標楷體" w:hint="eastAsia"/>
                <w:b/>
                <w:sz w:val="27"/>
                <w:szCs w:val="27"/>
              </w:rPr>
              <w:t>案由</w:t>
            </w:r>
          </w:p>
        </w:tc>
        <w:tc>
          <w:tcPr>
            <w:tcW w:w="5103" w:type="dxa"/>
            <w:shd w:val="clear" w:color="auto" w:fill="FDE9D9" w:themeFill="accent6" w:themeFillTint="33"/>
          </w:tcPr>
          <w:p w:rsidR="006D0111" w:rsidRPr="00574253" w:rsidRDefault="006E1F48" w:rsidP="00DC6825">
            <w:pPr>
              <w:jc w:val="center"/>
              <w:rPr>
                <w:rFonts w:hAnsi="標楷體"/>
                <w:b/>
                <w:sz w:val="27"/>
                <w:szCs w:val="27"/>
              </w:rPr>
            </w:pPr>
            <w:r w:rsidRPr="00574253">
              <w:rPr>
                <w:rFonts w:hAnsi="標楷體" w:hint="eastAsia"/>
                <w:b/>
                <w:sz w:val="27"/>
                <w:szCs w:val="27"/>
              </w:rPr>
              <w:t>調查意見</w:t>
            </w:r>
            <w:r w:rsidR="009A3AEE" w:rsidRPr="00574253">
              <w:rPr>
                <w:rFonts w:hAnsi="標楷體" w:hint="eastAsia"/>
                <w:b/>
                <w:sz w:val="27"/>
                <w:szCs w:val="27"/>
              </w:rPr>
              <w:t>相關</w:t>
            </w:r>
            <w:r w:rsidR="00151081" w:rsidRPr="00574253">
              <w:rPr>
                <w:rFonts w:hAnsi="標楷體" w:hint="eastAsia"/>
                <w:b/>
                <w:sz w:val="27"/>
                <w:szCs w:val="27"/>
              </w:rPr>
              <w:t>內容</w:t>
            </w:r>
            <w:r w:rsidR="006D0111" w:rsidRPr="00574253">
              <w:rPr>
                <w:rFonts w:hAnsi="標楷體" w:hint="eastAsia"/>
                <w:b/>
                <w:sz w:val="27"/>
                <w:szCs w:val="27"/>
              </w:rPr>
              <w:t>摘要</w:t>
            </w:r>
          </w:p>
        </w:tc>
      </w:tr>
      <w:tr w:rsidR="00574253" w:rsidRPr="00574253" w:rsidTr="00FC262D">
        <w:tc>
          <w:tcPr>
            <w:tcW w:w="851" w:type="dxa"/>
            <w:vAlign w:val="center"/>
          </w:tcPr>
          <w:p w:rsidR="00867988" w:rsidRPr="00574253" w:rsidRDefault="001E098A" w:rsidP="00CC71EB">
            <w:pPr>
              <w:jc w:val="center"/>
              <w:rPr>
                <w:rFonts w:hAnsi="標楷體"/>
                <w:b/>
                <w:sz w:val="27"/>
                <w:szCs w:val="27"/>
              </w:rPr>
            </w:pPr>
            <w:r w:rsidRPr="00574253">
              <w:rPr>
                <w:rFonts w:hAnsi="標楷體" w:hint="eastAsia"/>
                <w:b/>
                <w:sz w:val="27"/>
                <w:szCs w:val="27"/>
              </w:rPr>
              <w:t>111</w:t>
            </w:r>
            <w:proofErr w:type="gramStart"/>
            <w:r w:rsidRPr="00574253">
              <w:rPr>
                <w:rFonts w:hAnsi="標楷體" w:hint="eastAsia"/>
                <w:b/>
                <w:sz w:val="27"/>
                <w:szCs w:val="27"/>
              </w:rPr>
              <w:t>教調</w:t>
            </w:r>
            <w:proofErr w:type="gramEnd"/>
            <w:r w:rsidRPr="00574253">
              <w:rPr>
                <w:rFonts w:hAnsi="標楷體" w:hint="eastAsia"/>
                <w:b/>
                <w:sz w:val="27"/>
                <w:szCs w:val="27"/>
              </w:rPr>
              <w:t>0024</w:t>
            </w:r>
          </w:p>
        </w:tc>
        <w:tc>
          <w:tcPr>
            <w:tcW w:w="3261" w:type="dxa"/>
            <w:vAlign w:val="center"/>
          </w:tcPr>
          <w:p w:rsidR="00867988" w:rsidRPr="00574253" w:rsidRDefault="004A35D3" w:rsidP="00E431F5">
            <w:pPr>
              <w:rPr>
                <w:rFonts w:hAnsi="標楷體"/>
                <w:sz w:val="27"/>
                <w:szCs w:val="27"/>
              </w:rPr>
            </w:pPr>
            <w:r w:rsidRPr="00574253">
              <w:rPr>
                <w:rFonts w:hAnsi="標楷體" w:hint="eastAsia"/>
                <w:sz w:val="27"/>
                <w:szCs w:val="27"/>
              </w:rPr>
              <w:t>「</w:t>
            </w:r>
            <w:proofErr w:type="gramStart"/>
            <w:r w:rsidR="00A079A7" w:rsidRPr="00574253">
              <w:rPr>
                <w:rFonts w:hAnsi="標楷體" w:hint="eastAsia"/>
                <w:sz w:val="27"/>
                <w:szCs w:val="27"/>
              </w:rPr>
              <w:t>據訴</w:t>
            </w:r>
            <w:proofErr w:type="gramEnd"/>
            <w:r w:rsidR="00A079A7" w:rsidRPr="00574253">
              <w:rPr>
                <w:rFonts w:hAnsi="標楷體" w:hint="eastAsia"/>
                <w:sz w:val="27"/>
                <w:szCs w:val="27"/>
              </w:rPr>
              <w:t>，國立臺灣海洋大學海洋法律研究所所長許春鎮涉違法兼職案，</w:t>
            </w:r>
            <w:proofErr w:type="gramStart"/>
            <w:r w:rsidR="00A079A7" w:rsidRPr="00574253">
              <w:rPr>
                <w:rFonts w:hAnsi="標楷體" w:hint="eastAsia"/>
                <w:sz w:val="27"/>
                <w:szCs w:val="27"/>
              </w:rPr>
              <w:t>經移付</w:t>
            </w:r>
            <w:proofErr w:type="gramEnd"/>
            <w:r w:rsidR="00A079A7" w:rsidRPr="00574253">
              <w:rPr>
                <w:rFonts w:hAnsi="標楷體" w:hint="eastAsia"/>
                <w:sz w:val="27"/>
                <w:szCs w:val="27"/>
              </w:rPr>
              <w:t>該所</w:t>
            </w:r>
            <w:r w:rsidR="003A31B0" w:rsidRPr="00574253">
              <w:rPr>
                <w:rFonts w:hAnsi="標楷體" w:hint="eastAsia"/>
                <w:sz w:val="27"/>
                <w:szCs w:val="27"/>
              </w:rPr>
              <w:t>教評會</w:t>
            </w:r>
            <w:r w:rsidR="00A079A7" w:rsidRPr="00574253">
              <w:rPr>
                <w:rFonts w:hAnsi="標楷體" w:hint="eastAsia"/>
                <w:sz w:val="27"/>
                <w:szCs w:val="27"/>
              </w:rPr>
              <w:t>審議，</w:t>
            </w:r>
            <w:proofErr w:type="gramStart"/>
            <w:r w:rsidR="00A079A7" w:rsidRPr="00574253">
              <w:rPr>
                <w:rFonts w:hAnsi="標楷體" w:hint="eastAsia"/>
                <w:sz w:val="27"/>
                <w:szCs w:val="27"/>
              </w:rPr>
              <w:t>許師竟</w:t>
            </w:r>
            <w:proofErr w:type="gramEnd"/>
            <w:r w:rsidR="00A079A7" w:rsidRPr="00574253">
              <w:rPr>
                <w:rFonts w:hAnsi="標楷體" w:hint="eastAsia"/>
                <w:sz w:val="27"/>
                <w:szCs w:val="27"/>
              </w:rPr>
              <w:t>事先預擬該會審議內容以電子郵件發送各委員，且審議結果與其預擬內容如出一轍，究該校三級</w:t>
            </w:r>
            <w:r w:rsidR="00973E67" w:rsidRPr="00574253">
              <w:rPr>
                <w:rFonts w:hAnsi="標楷體" w:hint="eastAsia"/>
                <w:sz w:val="27"/>
                <w:szCs w:val="27"/>
              </w:rPr>
              <w:t>教評</w:t>
            </w:r>
            <w:r w:rsidR="00973E67" w:rsidRPr="00574253">
              <w:rPr>
                <w:rFonts w:hAnsi="標楷體" w:hint="eastAsia"/>
                <w:sz w:val="27"/>
                <w:szCs w:val="27"/>
              </w:rPr>
              <w:lastRenderedPageBreak/>
              <w:t>會</w:t>
            </w:r>
            <w:r w:rsidR="00A079A7" w:rsidRPr="00574253">
              <w:rPr>
                <w:rFonts w:hAnsi="標楷體" w:hint="eastAsia"/>
                <w:sz w:val="27"/>
                <w:szCs w:val="27"/>
              </w:rPr>
              <w:t>是否實質審議、有無包庇失職；教育部對學校</w:t>
            </w:r>
            <w:r w:rsidR="00973E67" w:rsidRPr="00574253">
              <w:rPr>
                <w:rFonts w:hAnsi="標楷體" w:hint="eastAsia"/>
                <w:sz w:val="27"/>
                <w:szCs w:val="27"/>
              </w:rPr>
              <w:t>教評會</w:t>
            </w:r>
            <w:r w:rsidR="00A079A7" w:rsidRPr="00574253">
              <w:rPr>
                <w:rFonts w:hAnsi="標楷體" w:hint="eastAsia"/>
                <w:sz w:val="27"/>
                <w:szCs w:val="27"/>
              </w:rPr>
              <w:t>審議情形有無監督機制</w:t>
            </w:r>
            <w:proofErr w:type="gramStart"/>
            <w:r w:rsidR="00A079A7" w:rsidRPr="00574253">
              <w:rPr>
                <w:rFonts w:hAnsi="標楷體" w:hint="eastAsia"/>
                <w:sz w:val="27"/>
                <w:szCs w:val="27"/>
              </w:rPr>
              <w:t>等情案</w:t>
            </w:r>
            <w:proofErr w:type="gramEnd"/>
            <w:r w:rsidR="00A079A7" w:rsidRPr="00574253">
              <w:rPr>
                <w:rFonts w:hAnsi="標楷體" w:hint="eastAsia"/>
                <w:sz w:val="27"/>
                <w:szCs w:val="27"/>
              </w:rPr>
              <w:t>。</w:t>
            </w:r>
            <w:r w:rsidR="0072580B" w:rsidRPr="00574253">
              <w:rPr>
                <w:rFonts w:hAnsi="標楷體" w:hint="eastAsia"/>
                <w:sz w:val="27"/>
                <w:szCs w:val="27"/>
              </w:rPr>
              <w:t>」</w:t>
            </w:r>
          </w:p>
        </w:tc>
        <w:tc>
          <w:tcPr>
            <w:tcW w:w="5103" w:type="dxa"/>
          </w:tcPr>
          <w:p w:rsidR="00867988" w:rsidRPr="00574253" w:rsidRDefault="00597DC1" w:rsidP="00326A02">
            <w:pPr>
              <w:pStyle w:val="afc"/>
              <w:numPr>
                <w:ilvl w:val="0"/>
                <w:numId w:val="51"/>
              </w:numPr>
              <w:ind w:leftChars="0"/>
              <w:rPr>
                <w:rFonts w:hAnsi="標楷體"/>
                <w:sz w:val="27"/>
                <w:szCs w:val="27"/>
              </w:rPr>
            </w:pPr>
            <w:r w:rsidRPr="00574253">
              <w:rPr>
                <w:rFonts w:hAnsi="標楷體" w:hint="eastAsia"/>
                <w:sz w:val="27"/>
                <w:szCs w:val="27"/>
              </w:rPr>
              <w:lastRenderedPageBreak/>
              <w:t>海大雖設有三級之教評會，然以其對許春鎮副教授違法兼職案之審議而言，所教評會決議內容竟與當事人事先預擬</w:t>
            </w:r>
            <w:proofErr w:type="gramStart"/>
            <w:r w:rsidRPr="00574253">
              <w:rPr>
                <w:rFonts w:hAnsi="標楷體" w:hint="eastAsia"/>
                <w:sz w:val="27"/>
                <w:szCs w:val="27"/>
              </w:rPr>
              <w:t>傳送予所教</w:t>
            </w:r>
            <w:proofErr w:type="gramEnd"/>
            <w:r w:rsidRPr="00574253">
              <w:rPr>
                <w:rFonts w:hAnsi="標楷體" w:hint="eastAsia"/>
                <w:sz w:val="27"/>
                <w:szCs w:val="27"/>
              </w:rPr>
              <w:t>評會成員之郵件內容幾乎完全一致，</w:t>
            </w:r>
            <w:proofErr w:type="gramStart"/>
            <w:r w:rsidRPr="00574253">
              <w:rPr>
                <w:rFonts w:hAnsi="標楷體" w:hint="eastAsia"/>
                <w:sz w:val="27"/>
                <w:szCs w:val="27"/>
              </w:rPr>
              <w:t>各級教評</w:t>
            </w:r>
            <w:proofErr w:type="gramEnd"/>
            <w:r w:rsidRPr="00574253">
              <w:rPr>
                <w:rFonts w:hAnsi="標楷體" w:hint="eastAsia"/>
                <w:sz w:val="27"/>
                <w:szCs w:val="27"/>
              </w:rPr>
              <w:t>會未發揮其應有功能，許春鎮副教授竟未因明顯違反公務員服務法規定而受到海大的任何實質處分；</w:t>
            </w:r>
            <w:proofErr w:type="gramStart"/>
            <w:r w:rsidRPr="00574253">
              <w:rPr>
                <w:rFonts w:hAnsi="標楷體" w:hint="eastAsia"/>
                <w:sz w:val="27"/>
                <w:szCs w:val="27"/>
              </w:rPr>
              <w:t>又海法</w:t>
            </w:r>
            <w:proofErr w:type="gramEnd"/>
            <w:r w:rsidRPr="00574253">
              <w:rPr>
                <w:rFonts w:hAnsi="標楷體" w:hint="eastAsia"/>
                <w:sz w:val="27"/>
                <w:szCs w:val="27"/>
              </w:rPr>
              <w:t>所雖具有法律專業，</w:t>
            </w:r>
            <w:r w:rsidRPr="00574253">
              <w:rPr>
                <w:rFonts w:hAnsi="標楷體" w:hint="eastAsia"/>
                <w:sz w:val="27"/>
                <w:szCs w:val="27"/>
              </w:rPr>
              <w:lastRenderedPageBreak/>
              <w:t>竟高達7次未合法召集所教評會，所為之相關決議業經確認為無效等，</w:t>
            </w:r>
            <w:proofErr w:type="gramStart"/>
            <w:r w:rsidRPr="00574253">
              <w:rPr>
                <w:rFonts w:hAnsi="標楷體" w:hint="eastAsia"/>
                <w:sz w:val="27"/>
                <w:szCs w:val="27"/>
              </w:rPr>
              <w:t>均證教</w:t>
            </w:r>
            <w:proofErr w:type="gramEnd"/>
            <w:r w:rsidRPr="00574253">
              <w:rPr>
                <w:rFonts w:hAnsi="標楷體" w:hint="eastAsia"/>
                <w:sz w:val="27"/>
                <w:szCs w:val="27"/>
              </w:rPr>
              <w:t>評會之運作不僅流於形式，甚而被有心人</w:t>
            </w:r>
            <w:proofErr w:type="gramStart"/>
            <w:r w:rsidRPr="00574253">
              <w:rPr>
                <w:rFonts w:hAnsi="標楷體" w:hint="eastAsia"/>
                <w:sz w:val="27"/>
                <w:szCs w:val="27"/>
              </w:rPr>
              <w:t>操弄掌控</w:t>
            </w:r>
            <w:proofErr w:type="gramEnd"/>
            <w:r w:rsidRPr="00574253">
              <w:rPr>
                <w:rFonts w:hAnsi="標楷體" w:hint="eastAsia"/>
                <w:sz w:val="27"/>
                <w:szCs w:val="27"/>
              </w:rPr>
              <w:t>而背離程序正義，已淪為橡皮圖章；而教育部身為大學法之主管機關，本應積極確保各大學之相關作為，</w:t>
            </w:r>
            <w:proofErr w:type="gramStart"/>
            <w:r w:rsidRPr="00574253">
              <w:rPr>
                <w:rFonts w:hAnsi="標楷體" w:hint="eastAsia"/>
                <w:sz w:val="27"/>
                <w:szCs w:val="27"/>
              </w:rPr>
              <w:t>均能悉</w:t>
            </w:r>
            <w:proofErr w:type="gramEnd"/>
            <w:r w:rsidRPr="00574253">
              <w:rPr>
                <w:rFonts w:hAnsi="標楷體" w:hint="eastAsia"/>
                <w:sz w:val="27"/>
                <w:szCs w:val="27"/>
              </w:rPr>
              <w:t>依大學法等相關法令妥適推行，以維高等教育體制之</w:t>
            </w:r>
            <w:proofErr w:type="gramStart"/>
            <w:r w:rsidRPr="00574253">
              <w:rPr>
                <w:rFonts w:hAnsi="標楷體" w:hint="eastAsia"/>
                <w:sz w:val="27"/>
                <w:szCs w:val="27"/>
              </w:rPr>
              <w:t>健全，然竟</w:t>
            </w:r>
            <w:proofErr w:type="gramEnd"/>
            <w:r w:rsidRPr="00574253">
              <w:rPr>
                <w:rFonts w:hAnsi="標楷體" w:hint="eastAsia"/>
                <w:sz w:val="27"/>
                <w:szCs w:val="27"/>
              </w:rPr>
              <w:t>於國立大學發生上開教評會被操弄、背離程序正義而淪為橡皮圖章等離譜、脫序之情形，該部明顯監督不周等，</w:t>
            </w:r>
            <w:proofErr w:type="gramStart"/>
            <w:r w:rsidRPr="00574253">
              <w:rPr>
                <w:rFonts w:hAnsi="標楷體" w:hint="eastAsia"/>
                <w:sz w:val="27"/>
                <w:szCs w:val="27"/>
              </w:rPr>
              <w:t>均核有</w:t>
            </w:r>
            <w:proofErr w:type="gramEnd"/>
            <w:r w:rsidRPr="00574253">
              <w:rPr>
                <w:rFonts w:hAnsi="標楷體" w:hint="eastAsia"/>
                <w:sz w:val="27"/>
                <w:szCs w:val="27"/>
              </w:rPr>
              <w:t>重大疏失。</w:t>
            </w:r>
          </w:p>
          <w:p w:rsidR="00597DC1" w:rsidRPr="00574253" w:rsidRDefault="002B4F35" w:rsidP="00326A02">
            <w:pPr>
              <w:pStyle w:val="afc"/>
              <w:numPr>
                <w:ilvl w:val="0"/>
                <w:numId w:val="51"/>
              </w:numPr>
              <w:ind w:leftChars="0"/>
              <w:rPr>
                <w:rFonts w:hAnsi="標楷體"/>
                <w:sz w:val="27"/>
                <w:szCs w:val="27"/>
              </w:rPr>
            </w:pPr>
            <w:r w:rsidRPr="00574253">
              <w:rPr>
                <w:rFonts w:hAnsi="標楷體" w:hint="eastAsia"/>
                <w:sz w:val="27"/>
                <w:szCs w:val="27"/>
              </w:rPr>
              <w:t>海大自106至110年各級學術單位以「書面會議」舉辦各級行政會議（含院</w:t>
            </w:r>
            <w:proofErr w:type="gramStart"/>
            <w:r w:rsidRPr="00574253">
              <w:rPr>
                <w:rFonts w:hAnsi="標楷體" w:hint="eastAsia"/>
                <w:sz w:val="27"/>
                <w:szCs w:val="27"/>
              </w:rPr>
              <w:t>務</w:t>
            </w:r>
            <w:proofErr w:type="gramEnd"/>
            <w:r w:rsidRPr="00574253">
              <w:rPr>
                <w:rFonts w:hAnsi="標楷體" w:hint="eastAsia"/>
                <w:sz w:val="27"/>
                <w:szCs w:val="27"/>
              </w:rPr>
              <w:t>、系</w:t>
            </w:r>
            <w:proofErr w:type="gramStart"/>
            <w:r w:rsidRPr="00574253">
              <w:rPr>
                <w:rFonts w:hAnsi="標楷體" w:hint="eastAsia"/>
                <w:sz w:val="27"/>
                <w:szCs w:val="27"/>
              </w:rPr>
              <w:t>務</w:t>
            </w:r>
            <w:proofErr w:type="gramEnd"/>
            <w:r w:rsidRPr="00574253">
              <w:rPr>
                <w:rFonts w:hAnsi="標楷體" w:hint="eastAsia"/>
                <w:sz w:val="27"/>
                <w:szCs w:val="27"/>
              </w:rPr>
              <w:t>及所</w:t>
            </w:r>
            <w:proofErr w:type="gramStart"/>
            <w:r w:rsidRPr="00574253">
              <w:rPr>
                <w:rFonts w:hAnsi="標楷體" w:hint="eastAsia"/>
                <w:sz w:val="27"/>
                <w:szCs w:val="27"/>
              </w:rPr>
              <w:t>務</w:t>
            </w:r>
            <w:proofErr w:type="gramEnd"/>
            <w:r w:rsidRPr="00574253">
              <w:rPr>
                <w:rFonts w:hAnsi="標楷體" w:hint="eastAsia"/>
                <w:sz w:val="27"/>
                <w:szCs w:val="27"/>
              </w:rPr>
              <w:t>會議）約計515次，其中159次以「書面會議」舉辦三級教評會中，竟高達122次（占比76.73%）為涉及師生權益之議案，核與該校所稱書面會議不應涉及新聘教師等人事案、與教師或學生權益相關之議案等說明內容不合；又該校多數院系所均未明訂相關程序及要件規定，且該校「書面會議」之性質與原稱係依電子化會議作業規範，為推動會議</w:t>
            </w:r>
            <w:proofErr w:type="gramStart"/>
            <w:r w:rsidRPr="00574253">
              <w:rPr>
                <w:rFonts w:hAnsi="標楷體" w:hint="eastAsia"/>
                <w:sz w:val="27"/>
                <w:szCs w:val="27"/>
              </w:rPr>
              <w:t>資料少紙化</w:t>
            </w:r>
            <w:proofErr w:type="gramEnd"/>
            <w:r w:rsidRPr="00574253">
              <w:rPr>
                <w:rFonts w:hAnsi="標楷體" w:hint="eastAsia"/>
                <w:sz w:val="27"/>
                <w:szCs w:val="27"/>
              </w:rPr>
              <w:t>，各院系所於寒暑假期間或情事急迫或其他原因致不能召集實體會議時政策</w:t>
            </w:r>
            <w:proofErr w:type="gramStart"/>
            <w:r w:rsidRPr="00574253">
              <w:rPr>
                <w:rFonts w:hAnsi="標楷體" w:hint="eastAsia"/>
                <w:sz w:val="27"/>
                <w:szCs w:val="27"/>
              </w:rPr>
              <w:t>等情時辦理</w:t>
            </w:r>
            <w:proofErr w:type="gramEnd"/>
            <w:r w:rsidRPr="00574253">
              <w:rPr>
                <w:rFonts w:hAnsi="標楷體" w:hint="eastAsia"/>
                <w:sz w:val="27"/>
                <w:szCs w:val="27"/>
              </w:rPr>
              <w:t>之意旨，明顯不符。海大各級學術單位</w:t>
            </w:r>
            <w:proofErr w:type="gramStart"/>
            <w:r w:rsidRPr="00574253">
              <w:rPr>
                <w:rFonts w:hAnsi="標楷體" w:hint="eastAsia"/>
                <w:sz w:val="27"/>
                <w:szCs w:val="27"/>
              </w:rPr>
              <w:t>逕</w:t>
            </w:r>
            <w:proofErr w:type="gramEnd"/>
            <w:r w:rsidRPr="00574253">
              <w:rPr>
                <w:rFonts w:hAnsi="標楷體" w:hint="eastAsia"/>
                <w:sz w:val="27"/>
                <w:szCs w:val="27"/>
              </w:rPr>
              <w:t>以書面會議辦理師生權益之議案，實有違大學法保障大學自治之意旨，顯有未當。</w:t>
            </w:r>
          </w:p>
        </w:tc>
      </w:tr>
      <w:tr w:rsidR="00574253" w:rsidRPr="00574253" w:rsidTr="00FC262D">
        <w:tc>
          <w:tcPr>
            <w:tcW w:w="851" w:type="dxa"/>
            <w:vAlign w:val="center"/>
          </w:tcPr>
          <w:p w:rsidR="006D0111" w:rsidRPr="00574253" w:rsidRDefault="004C7B9F" w:rsidP="00CC71EB">
            <w:pPr>
              <w:jc w:val="center"/>
              <w:rPr>
                <w:rFonts w:hAnsi="標楷體"/>
                <w:b/>
                <w:sz w:val="27"/>
                <w:szCs w:val="27"/>
              </w:rPr>
            </w:pPr>
            <w:r w:rsidRPr="00574253">
              <w:rPr>
                <w:rFonts w:hAnsi="標楷體" w:hint="eastAsia"/>
                <w:b/>
                <w:sz w:val="27"/>
                <w:szCs w:val="27"/>
              </w:rPr>
              <w:lastRenderedPageBreak/>
              <w:t>111</w:t>
            </w:r>
            <w:proofErr w:type="gramStart"/>
            <w:r w:rsidRPr="00574253">
              <w:rPr>
                <w:rFonts w:hAnsi="標楷體" w:hint="eastAsia"/>
                <w:b/>
                <w:sz w:val="27"/>
                <w:szCs w:val="27"/>
              </w:rPr>
              <w:t>教調</w:t>
            </w:r>
            <w:proofErr w:type="gramEnd"/>
            <w:r w:rsidRPr="00574253">
              <w:rPr>
                <w:rFonts w:hAnsi="標楷體" w:hint="eastAsia"/>
                <w:b/>
                <w:sz w:val="27"/>
                <w:szCs w:val="27"/>
              </w:rPr>
              <w:t>0020</w:t>
            </w:r>
          </w:p>
        </w:tc>
        <w:tc>
          <w:tcPr>
            <w:tcW w:w="3261" w:type="dxa"/>
            <w:vAlign w:val="center"/>
          </w:tcPr>
          <w:p w:rsidR="006D0111" w:rsidRPr="00574253" w:rsidRDefault="00D31FDB" w:rsidP="00E431F5">
            <w:pPr>
              <w:rPr>
                <w:rFonts w:hAnsi="標楷體"/>
                <w:sz w:val="27"/>
                <w:szCs w:val="27"/>
              </w:rPr>
            </w:pPr>
            <w:r w:rsidRPr="00574253">
              <w:rPr>
                <w:rFonts w:hAnsi="標楷體" w:hint="eastAsia"/>
                <w:sz w:val="27"/>
                <w:szCs w:val="27"/>
              </w:rPr>
              <w:t>「</w:t>
            </w:r>
            <w:r w:rsidR="00761D91" w:rsidRPr="00574253">
              <w:rPr>
                <w:rFonts w:hAnsi="標楷體" w:hint="eastAsia"/>
                <w:sz w:val="27"/>
                <w:szCs w:val="27"/>
              </w:rPr>
              <w:t>近年來面對</w:t>
            </w:r>
            <w:r w:rsidR="008B45BC" w:rsidRPr="00574253">
              <w:rPr>
                <w:rFonts w:hAnsi="標楷體" w:hint="eastAsia"/>
                <w:sz w:val="27"/>
                <w:szCs w:val="27"/>
              </w:rPr>
              <w:t>『</w:t>
            </w:r>
            <w:proofErr w:type="gramStart"/>
            <w:r w:rsidR="00761D91" w:rsidRPr="00574253">
              <w:rPr>
                <w:rFonts w:hAnsi="標楷體" w:hint="eastAsia"/>
                <w:sz w:val="27"/>
                <w:szCs w:val="27"/>
              </w:rPr>
              <w:t>少子化</w:t>
            </w:r>
            <w:proofErr w:type="gramEnd"/>
            <w:r w:rsidR="008B45BC" w:rsidRPr="00574253">
              <w:rPr>
                <w:rFonts w:hAnsi="標楷體" w:hint="eastAsia"/>
                <w:sz w:val="27"/>
                <w:szCs w:val="27"/>
              </w:rPr>
              <w:t>』</w:t>
            </w:r>
            <w:r w:rsidR="00761D91" w:rsidRPr="00574253">
              <w:rPr>
                <w:rFonts w:hAnsi="標楷體" w:hint="eastAsia"/>
                <w:sz w:val="27"/>
                <w:szCs w:val="27"/>
              </w:rPr>
              <w:t>趨勢，我國私立大專校院系所面臨招生不足，</w:t>
            </w:r>
            <w:proofErr w:type="gramStart"/>
            <w:r w:rsidR="00761D91" w:rsidRPr="00574253">
              <w:rPr>
                <w:rFonts w:hAnsi="標楷體" w:hint="eastAsia"/>
                <w:sz w:val="27"/>
                <w:szCs w:val="27"/>
              </w:rPr>
              <w:t>停招或減招等</w:t>
            </w:r>
            <w:proofErr w:type="gramEnd"/>
            <w:r w:rsidR="00761D91" w:rsidRPr="00574253">
              <w:rPr>
                <w:rFonts w:hAnsi="標楷體" w:hint="eastAsia"/>
                <w:sz w:val="27"/>
                <w:szCs w:val="27"/>
              </w:rPr>
              <w:t>經營困</w:t>
            </w:r>
            <w:r w:rsidR="00761D91" w:rsidRPr="00574253">
              <w:rPr>
                <w:rFonts w:hAnsi="標楷體" w:hint="eastAsia"/>
                <w:sz w:val="27"/>
                <w:szCs w:val="27"/>
              </w:rPr>
              <w:lastRenderedPageBreak/>
              <w:t>境，學校大量</w:t>
            </w:r>
            <w:proofErr w:type="gramStart"/>
            <w:r w:rsidR="00761D91" w:rsidRPr="00574253">
              <w:rPr>
                <w:rFonts w:hAnsi="標楷體" w:hint="eastAsia"/>
                <w:sz w:val="27"/>
                <w:szCs w:val="27"/>
              </w:rPr>
              <w:t>不</w:t>
            </w:r>
            <w:proofErr w:type="gramEnd"/>
            <w:r w:rsidR="00761D91" w:rsidRPr="00574253">
              <w:rPr>
                <w:rFonts w:hAnsi="標楷體" w:hint="eastAsia"/>
                <w:sz w:val="27"/>
                <w:szCs w:val="27"/>
              </w:rPr>
              <w:t>續聘教師，或於財務正常運作下違法縮減教師薪資等，均突顯私立大學教師權益長期未獲充分保障，恐影響學術正常發展。</w:t>
            </w:r>
            <w:proofErr w:type="gramStart"/>
            <w:r w:rsidR="00761D91" w:rsidRPr="00574253">
              <w:rPr>
                <w:rFonts w:hAnsi="標楷體" w:hint="eastAsia"/>
                <w:sz w:val="27"/>
                <w:szCs w:val="27"/>
              </w:rPr>
              <w:t>究私校</w:t>
            </w:r>
            <w:proofErr w:type="gramEnd"/>
            <w:r w:rsidR="00761D91" w:rsidRPr="00574253">
              <w:rPr>
                <w:rFonts w:hAnsi="標楷體" w:hint="eastAsia"/>
                <w:sz w:val="27"/>
                <w:szCs w:val="27"/>
              </w:rPr>
              <w:t>教師依法參與校務，自由表意之權利，所面對之限制實況為何？教育部面對私校教師重大基本權益之爭議處理情形為何？教育部對私校之制度性監督，教師工作權之保障是否妥適等？</w:t>
            </w:r>
            <w:proofErr w:type="gramStart"/>
            <w:r w:rsidR="00761D91" w:rsidRPr="00574253">
              <w:rPr>
                <w:rFonts w:hAnsi="標楷體" w:hint="eastAsia"/>
                <w:sz w:val="27"/>
                <w:szCs w:val="27"/>
              </w:rPr>
              <w:t>均有深入</w:t>
            </w:r>
            <w:proofErr w:type="gramEnd"/>
            <w:r w:rsidR="00761D91" w:rsidRPr="00574253">
              <w:rPr>
                <w:rFonts w:hAnsi="標楷體" w:hint="eastAsia"/>
                <w:sz w:val="27"/>
                <w:szCs w:val="27"/>
              </w:rPr>
              <w:t>調查之必要調查報告。</w:t>
            </w:r>
            <w:r w:rsidR="00895D80" w:rsidRPr="00574253">
              <w:rPr>
                <w:rFonts w:hAnsi="標楷體" w:hint="eastAsia"/>
                <w:sz w:val="27"/>
                <w:szCs w:val="27"/>
              </w:rPr>
              <w:t>」</w:t>
            </w:r>
          </w:p>
        </w:tc>
        <w:tc>
          <w:tcPr>
            <w:tcW w:w="5103" w:type="dxa"/>
          </w:tcPr>
          <w:p w:rsidR="009F613C" w:rsidRPr="00574253" w:rsidRDefault="00222F0E" w:rsidP="00151081">
            <w:pPr>
              <w:rPr>
                <w:rFonts w:hAnsi="標楷體"/>
                <w:sz w:val="27"/>
                <w:szCs w:val="27"/>
              </w:rPr>
            </w:pPr>
            <w:proofErr w:type="gramStart"/>
            <w:r w:rsidRPr="00574253">
              <w:rPr>
                <w:rFonts w:hAnsi="標楷體" w:hint="eastAsia"/>
                <w:sz w:val="27"/>
                <w:szCs w:val="27"/>
              </w:rPr>
              <w:lastRenderedPageBreak/>
              <w:t>北部某私校</w:t>
            </w:r>
            <w:proofErr w:type="gramEnd"/>
            <w:r w:rsidRPr="00574253">
              <w:rPr>
                <w:rFonts w:hAnsi="標楷體" w:hint="eastAsia"/>
                <w:sz w:val="27"/>
                <w:szCs w:val="27"/>
              </w:rPr>
              <w:t>教師指出，自校方稱接獲學生第1封檢舉信，投訴他未於課堂內授課開始，即</w:t>
            </w:r>
            <w:r w:rsidRPr="00574253">
              <w:rPr>
                <w:rFonts w:hAnsi="標楷體" w:hint="eastAsia"/>
                <w:b/>
                <w:sz w:val="27"/>
                <w:szCs w:val="27"/>
              </w:rPr>
              <w:t>持續2年處於</w:t>
            </w:r>
            <w:proofErr w:type="gramStart"/>
            <w:r w:rsidRPr="00574253">
              <w:rPr>
                <w:rFonts w:hAnsi="標楷體" w:hint="eastAsia"/>
                <w:b/>
                <w:sz w:val="27"/>
                <w:szCs w:val="27"/>
              </w:rPr>
              <w:t>不</w:t>
            </w:r>
            <w:proofErr w:type="gramEnd"/>
            <w:r w:rsidRPr="00574253">
              <w:rPr>
                <w:rFonts w:hAnsi="標楷體" w:hint="eastAsia"/>
                <w:b/>
                <w:sz w:val="27"/>
                <w:szCs w:val="27"/>
              </w:rPr>
              <w:t>續聘事件教評會再申訴之歷程</w:t>
            </w:r>
            <w:r w:rsidRPr="00574253">
              <w:rPr>
                <w:rFonts w:hAnsi="標楷體" w:hint="eastAsia"/>
                <w:sz w:val="27"/>
                <w:szCs w:val="27"/>
              </w:rPr>
              <w:t>中，</w:t>
            </w:r>
            <w:proofErr w:type="gramStart"/>
            <w:r w:rsidRPr="00574253">
              <w:rPr>
                <w:rFonts w:hAnsi="標楷體" w:hint="eastAsia"/>
                <w:sz w:val="27"/>
                <w:szCs w:val="27"/>
              </w:rPr>
              <w:t>且至迄未能</w:t>
            </w:r>
            <w:proofErr w:type="gramEnd"/>
            <w:r w:rsidRPr="00574253">
              <w:rPr>
                <w:rFonts w:hAnsi="標楷體" w:hint="eastAsia"/>
                <w:sz w:val="27"/>
                <w:szCs w:val="27"/>
              </w:rPr>
              <w:t>確認</w:t>
            </w:r>
            <w:r w:rsidRPr="00574253">
              <w:rPr>
                <w:rFonts w:hAnsi="標楷體" w:hint="eastAsia"/>
                <w:sz w:val="27"/>
                <w:szCs w:val="27"/>
              </w:rPr>
              <w:lastRenderedPageBreak/>
              <w:t>該檢舉內容之真偽。</w:t>
            </w:r>
            <w:r w:rsidRPr="00574253">
              <w:rPr>
                <w:rFonts w:hAnsi="標楷體"/>
                <w:sz w:val="27"/>
                <w:szCs w:val="27"/>
              </w:rPr>
              <w:t>…</w:t>
            </w:r>
            <w:proofErr w:type="gramStart"/>
            <w:r w:rsidRPr="00574253">
              <w:rPr>
                <w:rFonts w:hAnsi="標楷體"/>
                <w:sz w:val="27"/>
                <w:szCs w:val="27"/>
              </w:rPr>
              <w:t>…</w:t>
            </w:r>
            <w:proofErr w:type="gramEnd"/>
            <w:r w:rsidR="008333FD" w:rsidRPr="00574253">
              <w:rPr>
                <w:rFonts w:hAnsi="標楷體" w:hint="eastAsia"/>
                <w:sz w:val="27"/>
                <w:szCs w:val="27"/>
              </w:rPr>
              <w:t>校方自108下半年開始不排課，也</w:t>
            </w:r>
            <w:proofErr w:type="gramStart"/>
            <w:r w:rsidR="008333FD" w:rsidRPr="00574253">
              <w:rPr>
                <w:rFonts w:hAnsi="標楷體" w:hint="eastAsia"/>
                <w:sz w:val="27"/>
                <w:szCs w:val="27"/>
              </w:rPr>
              <w:t>無敘薪和</w:t>
            </w:r>
            <w:proofErr w:type="gramEnd"/>
            <w:r w:rsidR="008333FD" w:rsidRPr="00574253">
              <w:rPr>
                <w:rFonts w:hAnsi="標楷體" w:hint="eastAsia"/>
                <w:sz w:val="27"/>
                <w:szCs w:val="27"/>
              </w:rPr>
              <w:t>年終獎金。且</w:t>
            </w:r>
            <w:r w:rsidR="008333FD" w:rsidRPr="00574253">
              <w:rPr>
                <w:rFonts w:hAnsi="標楷體" w:hint="eastAsia"/>
                <w:b/>
                <w:sz w:val="27"/>
                <w:szCs w:val="27"/>
              </w:rPr>
              <w:t>歷經9次</w:t>
            </w:r>
            <w:proofErr w:type="gramStart"/>
            <w:r w:rsidR="008333FD" w:rsidRPr="00574253">
              <w:rPr>
                <w:rFonts w:hAnsi="標楷體" w:hint="eastAsia"/>
                <w:b/>
                <w:sz w:val="27"/>
                <w:szCs w:val="27"/>
              </w:rPr>
              <w:t>各級教評</w:t>
            </w:r>
            <w:proofErr w:type="gramEnd"/>
            <w:r w:rsidR="008333FD" w:rsidRPr="00574253">
              <w:rPr>
                <w:rFonts w:hAnsi="標楷體" w:hint="eastAsia"/>
                <w:b/>
                <w:sz w:val="27"/>
                <w:szCs w:val="27"/>
              </w:rPr>
              <w:t>會</w:t>
            </w:r>
            <w:r w:rsidR="008333FD" w:rsidRPr="00574253">
              <w:rPr>
                <w:rFonts w:hAnsi="標楷體" w:hint="eastAsia"/>
                <w:sz w:val="27"/>
                <w:szCs w:val="27"/>
              </w:rPr>
              <w:t>，</w:t>
            </w:r>
            <w:r w:rsidR="008333FD" w:rsidRPr="00574253">
              <w:rPr>
                <w:rFonts w:hAnsi="標楷體" w:hint="eastAsia"/>
                <w:b/>
                <w:sz w:val="27"/>
                <w:szCs w:val="27"/>
              </w:rPr>
              <w:t>委員完全沒有任何提問和回答</w:t>
            </w:r>
            <w:r w:rsidR="008333FD" w:rsidRPr="00574253">
              <w:rPr>
                <w:rFonts w:hAnsi="標楷體" w:hint="eastAsia"/>
                <w:sz w:val="27"/>
                <w:szCs w:val="27"/>
              </w:rPr>
              <w:t>，決議書由人事室擬定後通過。</w:t>
            </w:r>
          </w:p>
        </w:tc>
      </w:tr>
      <w:tr w:rsidR="00574253" w:rsidRPr="00574253" w:rsidTr="00FC262D">
        <w:tc>
          <w:tcPr>
            <w:tcW w:w="851" w:type="dxa"/>
            <w:vAlign w:val="center"/>
          </w:tcPr>
          <w:p w:rsidR="006D0111" w:rsidRPr="00574253" w:rsidRDefault="00232931" w:rsidP="00CC71EB">
            <w:pPr>
              <w:jc w:val="center"/>
              <w:rPr>
                <w:rFonts w:hAnsi="標楷體"/>
                <w:b/>
                <w:sz w:val="27"/>
                <w:szCs w:val="27"/>
              </w:rPr>
            </w:pPr>
            <w:r w:rsidRPr="00574253">
              <w:rPr>
                <w:rFonts w:hAnsi="標楷體" w:hint="eastAsia"/>
                <w:b/>
                <w:sz w:val="27"/>
                <w:szCs w:val="27"/>
              </w:rPr>
              <w:lastRenderedPageBreak/>
              <w:t>110</w:t>
            </w:r>
            <w:proofErr w:type="gramStart"/>
            <w:r w:rsidRPr="00574253">
              <w:rPr>
                <w:rFonts w:hAnsi="標楷體" w:hint="eastAsia"/>
                <w:b/>
                <w:sz w:val="27"/>
                <w:szCs w:val="27"/>
              </w:rPr>
              <w:t>教調</w:t>
            </w:r>
            <w:proofErr w:type="gramEnd"/>
            <w:r w:rsidRPr="00574253">
              <w:rPr>
                <w:rFonts w:hAnsi="標楷體" w:hint="eastAsia"/>
                <w:b/>
                <w:sz w:val="27"/>
                <w:szCs w:val="27"/>
              </w:rPr>
              <w:t>0022</w:t>
            </w:r>
          </w:p>
        </w:tc>
        <w:tc>
          <w:tcPr>
            <w:tcW w:w="3261" w:type="dxa"/>
            <w:vAlign w:val="center"/>
          </w:tcPr>
          <w:p w:rsidR="006D0111" w:rsidRPr="00574253" w:rsidRDefault="00DC1FAB" w:rsidP="00E431F5">
            <w:pPr>
              <w:rPr>
                <w:rFonts w:hAnsi="標楷體"/>
                <w:sz w:val="27"/>
                <w:szCs w:val="27"/>
              </w:rPr>
            </w:pPr>
            <w:r w:rsidRPr="00574253">
              <w:rPr>
                <w:rFonts w:hAnsi="標楷體" w:hint="eastAsia"/>
                <w:sz w:val="27"/>
                <w:szCs w:val="27"/>
              </w:rPr>
              <w:t>「</w:t>
            </w:r>
            <w:r w:rsidR="00E431F5" w:rsidRPr="00574253">
              <w:rPr>
                <w:rFonts w:hAnsi="標楷體" w:hint="eastAsia"/>
                <w:sz w:val="27"/>
                <w:szCs w:val="27"/>
              </w:rPr>
              <w:t>據悉，國立</w:t>
            </w:r>
            <w:proofErr w:type="gramStart"/>
            <w:r w:rsidR="00E431F5" w:rsidRPr="00574253">
              <w:rPr>
                <w:rFonts w:hAnsi="標楷體" w:hint="eastAsia"/>
                <w:sz w:val="27"/>
                <w:szCs w:val="27"/>
              </w:rPr>
              <w:t>臺</w:t>
            </w:r>
            <w:proofErr w:type="gramEnd"/>
            <w:r w:rsidR="00E431F5" w:rsidRPr="00574253">
              <w:rPr>
                <w:rFonts w:hAnsi="標楷體" w:hint="eastAsia"/>
                <w:sz w:val="27"/>
                <w:szCs w:val="27"/>
              </w:rPr>
              <w:t>北教育大學教育經營與管理學系洪姓教授兼系主任，於110年1月12日參加學校</w:t>
            </w:r>
            <w:r w:rsidR="00973E67" w:rsidRPr="00574253">
              <w:rPr>
                <w:rFonts w:hAnsi="標楷體" w:hint="eastAsia"/>
                <w:sz w:val="27"/>
                <w:szCs w:val="27"/>
              </w:rPr>
              <w:t>教評會</w:t>
            </w:r>
            <w:r w:rsidR="00E431F5" w:rsidRPr="00574253">
              <w:rPr>
                <w:rFonts w:hAnsi="標楷體" w:hint="eastAsia"/>
                <w:sz w:val="27"/>
                <w:szCs w:val="27"/>
              </w:rPr>
              <w:t>會議，會後</w:t>
            </w:r>
            <w:proofErr w:type="gramStart"/>
            <w:r w:rsidR="00E431F5" w:rsidRPr="00574253">
              <w:rPr>
                <w:rFonts w:hAnsi="標楷體" w:hint="eastAsia"/>
                <w:sz w:val="27"/>
                <w:szCs w:val="27"/>
              </w:rPr>
              <w:t>疑</w:t>
            </w:r>
            <w:proofErr w:type="gramEnd"/>
            <w:r w:rsidR="00E431F5" w:rsidRPr="00574253">
              <w:rPr>
                <w:rFonts w:hAnsi="標楷體" w:hint="eastAsia"/>
                <w:sz w:val="27"/>
                <w:szCs w:val="27"/>
              </w:rPr>
              <w:t>遭陳姓校長率陳姓主任秘書及</w:t>
            </w:r>
            <w:proofErr w:type="gramStart"/>
            <w:r w:rsidR="00E431F5" w:rsidRPr="00574253">
              <w:rPr>
                <w:rFonts w:hAnsi="標楷體" w:hint="eastAsia"/>
                <w:sz w:val="27"/>
                <w:szCs w:val="27"/>
              </w:rPr>
              <w:t>蔡</w:t>
            </w:r>
            <w:proofErr w:type="gramEnd"/>
            <w:r w:rsidR="00E431F5" w:rsidRPr="00574253">
              <w:rPr>
                <w:rFonts w:hAnsi="標楷體" w:hint="eastAsia"/>
                <w:sz w:val="27"/>
                <w:szCs w:val="27"/>
              </w:rPr>
              <w:t>姓學</w:t>
            </w:r>
            <w:proofErr w:type="gramStart"/>
            <w:r w:rsidR="00E431F5" w:rsidRPr="00574253">
              <w:rPr>
                <w:rFonts w:hAnsi="標楷體" w:hint="eastAsia"/>
                <w:sz w:val="27"/>
                <w:szCs w:val="27"/>
              </w:rPr>
              <w:t>務</w:t>
            </w:r>
            <w:proofErr w:type="gramEnd"/>
            <w:r w:rsidR="00E431F5" w:rsidRPr="00574253">
              <w:rPr>
                <w:rFonts w:hAnsi="標楷體" w:hint="eastAsia"/>
                <w:sz w:val="27"/>
                <w:szCs w:val="27"/>
              </w:rPr>
              <w:t>長強行闖入研究室，並以言語恐嚇、咆哮等職場暴力行為，造成渠身心恐慌。究其實情始末為何？校長主持之</w:t>
            </w:r>
            <w:r w:rsidR="00973E67" w:rsidRPr="00574253">
              <w:rPr>
                <w:rFonts w:hAnsi="標楷體" w:hint="eastAsia"/>
                <w:sz w:val="27"/>
                <w:szCs w:val="27"/>
              </w:rPr>
              <w:t>教評會</w:t>
            </w:r>
            <w:r w:rsidR="00E431F5" w:rsidRPr="00574253">
              <w:rPr>
                <w:rFonts w:hAnsi="標楷體" w:hint="eastAsia"/>
                <w:sz w:val="27"/>
                <w:szCs w:val="27"/>
              </w:rPr>
              <w:t>會議，是否依相關法定程序辦理？主管機關教育部如何處理及監督？有深入瞭解之必要案</w:t>
            </w:r>
            <w:r w:rsidR="007F45AB" w:rsidRPr="00574253">
              <w:rPr>
                <w:rFonts w:hAnsi="標楷體" w:hint="eastAsia"/>
                <w:sz w:val="27"/>
                <w:szCs w:val="27"/>
              </w:rPr>
              <w:t>。」</w:t>
            </w:r>
          </w:p>
        </w:tc>
        <w:tc>
          <w:tcPr>
            <w:tcW w:w="5103" w:type="dxa"/>
          </w:tcPr>
          <w:p w:rsidR="006D0111" w:rsidRPr="00574253" w:rsidRDefault="006D0111" w:rsidP="00326A02">
            <w:pPr>
              <w:pStyle w:val="afc"/>
              <w:numPr>
                <w:ilvl w:val="0"/>
                <w:numId w:val="50"/>
              </w:numPr>
              <w:ind w:leftChars="0"/>
              <w:rPr>
                <w:rFonts w:hAnsi="標楷體"/>
                <w:sz w:val="27"/>
                <w:szCs w:val="27"/>
              </w:rPr>
            </w:pPr>
            <w:proofErr w:type="gramStart"/>
            <w:r w:rsidRPr="00574253">
              <w:rPr>
                <w:rFonts w:hAnsi="標楷體" w:hint="eastAsia"/>
                <w:sz w:val="27"/>
                <w:szCs w:val="27"/>
              </w:rPr>
              <w:t>國北教大社發系辦理</w:t>
            </w:r>
            <w:proofErr w:type="gramEnd"/>
            <w:r w:rsidRPr="00574253">
              <w:rPr>
                <w:rFonts w:hAnsi="標楷體" w:hint="eastAsia"/>
                <w:sz w:val="27"/>
                <w:szCs w:val="27"/>
              </w:rPr>
              <w:t>109學年度第2學期新聘教師係先聘人再改課程架構，尚非因課程需求而聘人，除與國立</w:t>
            </w:r>
            <w:proofErr w:type="gramStart"/>
            <w:r w:rsidRPr="00574253">
              <w:rPr>
                <w:rFonts w:hAnsi="標楷體" w:hint="eastAsia"/>
                <w:sz w:val="27"/>
                <w:szCs w:val="27"/>
              </w:rPr>
              <w:t>臺</w:t>
            </w:r>
            <w:proofErr w:type="gramEnd"/>
            <w:r w:rsidRPr="00574253">
              <w:rPr>
                <w:rFonts w:hAnsi="標楷體" w:hint="eastAsia"/>
                <w:sz w:val="27"/>
                <w:szCs w:val="27"/>
              </w:rPr>
              <w:t>北教育大學專任教師聘任及升等辦法等規定之意旨</w:t>
            </w:r>
            <w:proofErr w:type="gramStart"/>
            <w:r w:rsidRPr="00574253">
              <w:rPr>
                <w:rFonts w:hAnsi="標楷體" w:hint="eastAsia"/>
                <w:sz w:val="27"/>
                <w:szCs w:val="27"/>
              </w:rPr>
              <w:t>有違外</w:t>
            </w:r>
            <w:proofErr w:type="gramEnd"/>
            <w:r w:rsidRPr="00574253">
              <w:rPr>
                <w:rFonts w:hAnsi="標楷體" w:hint="eastAsia"/>
                <w:sz w:val="27"/>
                <w:szCs w:val="27"/>
              </w:rPr>
              <w:t>，易遭非議。另</w:t>
            </w:r>
            <w:r w:rsidRPr="00574253">
              <w:rPr>
                <w:rFonts w:hAnsi="標楷體" w:hint="eastAsia"/>
                <w:b/>
                <w:sz w:val="27"/>
                <w:szCs w:val="27"/>
              </w:rPr>
              <w:t>該校教育學院教評會及校教評會既已知悉該新聘教師案之處理存有疑義，卻仍進行投票並通過該案，致該等教評會功能</w:t>
            </w:r>
            <w:proofErr w:type="gramStart"/>
            <w:r w:rsidRPr="00574253">
              <w:rPr>
                <w:rFonts w:hAnsi="標楷體" w:hint="eastAsia"/>
                <w:b/>
                <w:sz w:val="27"/>
                <w:szCs w:val="27"/>
              </w:rPr>
              <w:t>不</w:t>
            </w:r>
            <w:proofErr w:type="gramEnd"/>
            <w:r w:rsidRPr="00574253">
              <w:rPr>
                <w:rFonts w:hAnsi="標楷體" w:hint="eastAsia"/>
                <w:b/>
                <w:sz w:val="27"/>
                <w:szCs w:val="27"/>
              </w:rPr>
              <w:t>彰</w:t>
            </w:r>
            <w:r w:rsidRPr="00574253">
              <w:rPr>
                <w:rFonts w:hAnsi="標楷體" w:hint="eastAsia"/>
                <w:sz w:val="27"/>
                <w:szCs w:val="27"/>
              </w:rPr>
              <w:t>，核有不當。</w:t>
            </w:r>
          </w:p>
          <w:p w:rsidR="00077ECE" w:rsidRPr="00574253" w:rsidRDefault="00077ECE" w:rsidP="00326A02">
            <w:pPr>
              <w:pStyle w:val="afc"/>
              <w:numPr>
                <w:ilvl w:val="0"/>
                <w:numId w:val="50"/>
              </w:numPr>
              <w:ind w:leftChars="0"/>
              <w:rPr>
                <w:rFonts w:hAnsi="標楷體"/>
                <w:sz w:val="27"/>
                <w:szCs w:val="27"/>
              </w:rPr>
            </w:pPr>
            <w:r w:rsidRPr="00574253">
              <w:rPr>
                <w:rFonts w:hAnsi="標楷體" w:hint="eastAsia"/>
                <w:sz w:val="27"/>
                <w:szCs w:val="27"/>
              </w:rPr>
              <w:t>教評會聘任案</w:t>
            </w:r>
            <w:proofErr w:type="gramStart"/>
            <w:r w:rsidRPr="00574253">
              <w:rPr>
                <w:rFonts w:hAnsi="標楷體" w:hint="eastAsia"/>
                <w:sz w:val="27"/>
                <w:szCs w:val="27"/>
              </w:rPr>
              <w:t>採</w:t>
            </w:r>
            <w:proofErr w:type="gramEnd"/>
            <w:r w:rsidRPr="00574253">
              <w:rPr>
                <w:rFonts w:hAnsi="標楷體" w:hint="eastAsia"/>
                <w:sz w:val="27"/>
                <w:szCs w:val="27"/>
              </w:rPr>
              <w:t>無記名投票係為落實學校自主並防止不當干預，行政主管自不宜事後探詢委員投票情形，惟</w:t>
            </w:r>
            <w:proofErr w:type="gramStart"/>
            <w:r w:rsidRPr="00574253">
              <w:rPr>
                <w:rFonts w:hAnsi="標楷體" w:hint="eastAsia"/>
                <w:sz w:val="27"/>
                <w:szCs w:val="27"/>
              </w:rPr>
              <w:t>國北教大</w:t>
            </w:r>
            <w:proofErr w:type="gramEnd"/>
            <w:r w:rsidRPr="00574253">
              <w:rPr>
                <w:rFonts w:hAnsi="標楷體" w:hint="eastAsia"/>
                <w:sz w:val="27"/>
                <w:szCs w:val="27"/>
              </w:rPr>
              <w:t>陳校長卻於</w:t>
            </w:r>
            <w:r w:rsidRPr="00574253">
              <w:rPr>
                <w:rFonts w:hAnsi="標楷體" w:hint="eastAsia"/>
                <w:b/>
                <w:sz w:val="27"/>
                <w:szCs w:val="27"/>
              </w:rPr>
              <w:t>校教評會</w:t>
            </w:r>
            <w:r w:rsidRPr="00574253">
              <w:rPr>
                <w:rFonts w:hAnsi="標楷體" w:hint="eastAsia"/>
                <w:sz w:val="27"/>
                <w:szCs w:val="27"/>
              </w:rPr>
              <w:t>後致電2位教評委員探詢甚至質問投票情形，確有不</w:t>
            </w:r>
            <w:r w:rsidR="000E349B" w:rsidRPr="00574253">
              <w:rPr>
                <w:rFonts w:hAnsi="標楷體" w:hint="eastAsia"/>
                <w:sz w:val="27"/>
                <w:szCs w:val="27"/>
              </w:rPr>
              <w:t>當</w:t>
            </w:r>
            <w:r w:rsidR="00FC57AD" w:rsidRPr="00574253">
              <w:rPr>
                <w:rFonts w:hAnsi="標楷體" w:hint="eastAsia"/>
                <w:sz w:val="27"/>
                <w:szCs w:val="27"/>
              </w:rPr>
              <w:t>。</w:t>
            </w:r>
          </w:p>
        </w:tc>
      </w:tr>
      <w:tr w:rsidR="00574253" w:rsidRPr="00574253" w:rsidTr="00FC262D">
        <w:tc>
          <w:tcPr>
            <w:tcW w:w="851" w:type="dxa"/>
            <w:vAlign w:val="center"/>
          </w:tcPr>
          <w:p w:rsidR="006D0111" w:rsidRPr="00574253" w:rsidRDefault="00FC262D" w:rsidP="00CC71EB">
            <w:pPr>
              <w:jc w:val="center"/>
              <w:rPr>
                <w:rFonts w:hAnsi="標楷體"/>
                <w:b/>
                <w:sz w:val="27"/>
                <w:szCs w:val="27"/>
              </w:rPr>
            </w:pPr>
            <w:r w:rsidRPr="00574253">
              <w:rPr>
                <w:rFonts w:hAnsi="標楷體" w:hint="eastAsia"/>
                <w:b/>
                <w:sz w:val="27"/>
                <w:szCs w:val="27"/>
              </w:rPr>
              <w:t>112</w:t>
            </w:r>
            <w:proofErr w:type="gramStart"/>
            <w:r w:rsidRPr="00574253">
              <w:rPr>
                <w:rFonts w:hAnsi="標楷體" w:hint="eastAsia"/>
                <w:b/>
                <w:sz w:val="27"/>
                <w:szCs w:val="27"/>
              </w:rPr>
              <w:t>教調</w:t>
            </w:r>
            <w:proofErr w:type="gramEnd"/>
            <w:r w:rsidRPr="00574253">
              <w:rPr>
                <w:rFonts w:hAnsi="標楷體" w:hint="eastAsia"/>
                <w:b/>
                <w:sz w:val="27"/>
                <w:szCs w:val="27"/>
              </w:rPr>
              <w:t>0002</w:t>
            </w:r>
          </w:p>
        </w:tc>
        <w:tc>
          <w:tcPr>
            <w:tcW w:w="3261" w:type="dxa"/>
            <w:vAlign w:val="center"/>
          </w:tcPr>
          <w:p w:rsidR="006D0111" w:rsidRPr="00574253" w:rsidRDefault="006F00F1" w:rsidP="00E431F5">
            <w:pPr>
              <w:rPr>
                <w:rFonts w:hAnsi="標楷體"/>
                <w:sz w:val="27"/>
                <w:szCs w:val="27"/>
              </w:rPr>
            </w:pPr>
            <w:r w:rsidRPr="00574253">
              <w:rPr>
                <w:rFonts w:hAnsi="標楷體" w:hint="eastAsia"/>
                <w:sz w:val="27"/>
                <w:szCs w:val="27"/>
              </w:rPr>
              <w:t>「</w:t>
            </w:r>
            <w:proofErr w:type="gramStart"/>
            <w:r w:rsidR="00441194" w:rsidRPr="00574253">
              <w:rPr>
                <w:rFonts w:hAnsi="標楷體" w:hint="eastAsia"/>
                <w:sz w:val="27"/>
                <w:szCs w:val="27"/>
              </w:rPr>
              <w:t>據訴</w:t>
            </w:r>
            <w:proofErr w:type="gramEnd"/>
            <w:r w:rsidR="00441194" w:rsidRPr="00574253">
              <w:rPr>
                <w:rFonts w:hAnsi="標楷體" w:hint="eastAsia"/>
                <w:sz w:val="27"/>
                <w:szCs w:val="27"/>
              </w:rPr>
              <w:t>，張女於102年5月29日獲國立臺灣藝術大學核聘擔任舞蹈學系專任助理教授，</w:t>
            </w:r>
            <w:proofErr w:type="gramStart"/>
            <w:r w:rsidR="00441194" w:rsidRPr="00574253">
              <w:rPr>
                <w:rFonts w:hAnsi="標楷體" w:hint="eastAsia"/>
                <w:sz w:val="27"/>
                <w:szCs w:val="27"/>
              </w:rPr>
              <w:t>嗣</w:t>
            </w:r>
            <w:proofErr w:type="gramEnd"/>
            <w:r w:rsidR="00441194" w:rsidRPr="00574253">
              <w:rPr>
                <w:rFonts w:hAnsi="標楷體" w:hint="eastAsia"/>
                <w:sz w:val="27"/>
                <w:szCs w:val="27"/>
              </w:rPr>
              <w:t>因核聘程序違法遭行政法院</w:t>
            </w:r>
            <w:r w:rsidR="00441194" w:rsidRPr="00574253">
              <w:rPr>
                <w:rFonts w:hAnsi="標楷體" w:hint="eastAsia"/>
                <w:sz w:val="27"/>
                <w:szCs w:val="27"/>
              </w:rPr>
              <w:lastRenderedPageBreak/>
              <w:t>判決撤銷，</w:t>
            </w:r>
            <w:proofErr w:type="gramStart"/>
            <w:r w:rsidR="00441194" w:rsidRPr="00574253">
              <w:rPr>
                <w:rFonts w:hAnsi="標楷體" w:hint="eastAsia"/>
                <w:sz w:val="27"/>
                <w:szCs w:val="27"/>
              </w:rPr>
              <w:t>該校復於</w:t>
            </w:r>
            <w:proofErr w:type="gramEnd"/>
            <w:r w:rsidR="00441194" w:rsidRPr="00574253">
              <w:rPr>
                <w:rFonts w:hAnsi="標楷體" w:hint="eastAsia"/>
                <w:sz w:val="27"/>
                <w:szCs w:val="27"/>
              </w:rPr>
              <w:t>104年間重行辦理甄選。然該系前主任林師</w:t>
            </w:r>
            <w:proofErr w:type="gramStart"/>
            <w:r w:rsidR="00441194" w:rsidRPr="00574253">
              <w:rPr>
                <w:rFonts w:hAnsi="標楷體" w:hint="eastAsia"/>
                <w:sz w:val="27"/>
                <w:szCs w:val="27"/>
              </w:rPr>
              <w:t>疑</w:t>
            </w:r>
            <w:proofErr w:type="gramEnd"/>
            <w:r w:rsidR="00441194" w:rsidRPr="00574253">
              <w:rPr>
                <w:rFonts w:hAnsi="標楷體" w:hint="eastAsia"/>
                <w:sz w:val="27"/>
                <w:szCs w:val="27"/>
              </w:rPr>
              <w:t>利用職務之便不當干預，於102年甄選後將該系專任教師甄試評分結果洩漏予應試人，並於104年重新辦理教師甄選召開校教評會</w:t>
            </w:r>
            <w:proofErr w:type="gramStart"/>
            <w:r w:rsidR="00441194" w:rsidRPr="00574253">
              <w:rPr>
                <w:rFonts w:hAnsi="標楷體" w:hint="eastAsia"/>
                <w:sz w:val="27"/>
                <w:szCs w:val="27"/>
              </w:rPr>
              <w:t>前夕，</w:t>
            </w:r>
            <w:proofErr w:type="gramEnd"/>
            <w:r w:rsidR="00441194" w:rsidRPr="00574253">
              <w:rPr>
                <w:rFonts w:hAnsi="標楷體" w:hint="eastAsia"/>
                <w:sz w:val="27"/>
                <w:szCs w:val="27"/>
              </w:rPr>
              <w:t>在校內網路</w:t>
            </w:r>
            <w:proofErr w:type="gramStart"/>
            <w:r w:rsidR="00441194" w:rsidRPr="00574253">
              <w:rPr>
                <w:rFonts w:hAnsi="標楷體" w:hint="eastAsia"/>
                <w:sz w:val="27"/>
                <w:szCs w:val="27"/>
              </w:rPr>
              <w:t>發表致校教</w:t>
            </w:r>
            <w:proofErr w:type="gramEnd"/>
            <w:r w:rsidR="00441194" w:rsidRPr="00574253">
              <w:rPr>
                <w:rFonts w:hAnsi="標楷體" w:hint="eastAsia"/>
                <w:sz w:val="27"/>
                <w:szCs w:val="27"/>
              </w:rPr>
              <w:t>評會委員公開信，涉違反校園網路使用管理要點，影響甄選公平</w:t>
            </w:r>
            <w:proofErr w:type="gramStart"/>
            <w:r w:rsidR="00441194" w:rsidRPr="00574253">
              <w:rPr>
                <w:rFonts w:hAnsi="標楷體" w:hint="eastAsia"/>
                <w:sz w:val="27"/>
                <w:szCs w:val="27"/>
              </w:rPr>
              <w:t>等情案</w:t>
            </w:r>
            <w:proofErr w:type="gramEnd"/>
            <w:r w:rsidR="00441194" w:rsidRPr="00574253">
              <w:rPr>
                <w:rFonts w:hAnsi="標楷體" w:hint="eastAsia"/>
                <w:sz w:val="27"/>
                <w:szCs w:val="27"/>
              </w:rPr>
              <w:t>。</w:t>
            </w:r>
            <w:r w:rsidR="00E06554" w:rsidRPr="00574253">
              <w:rPr>
                <w:rFonts w:hAnsi="標楷體" w:hint="eastAsia"/>
                <w:sz w:val="27"/>
                <w:szCs w:val="27"/>
              </w:rPr>
              <w:t>」</w:t>
            </w:r>
          </w:p>
        </w:tc>
        <w:tc>
          <w:tcPr>
            <w:tcW w:w="5103" w:type="dxa"/>
          </w:tcPr>
          <w:p w:rsidR="006D0111" w:rsidRPr="00574253" w:rsidRDefault="006D0111" w:rsidP="004C7B9F">
            <w:pPr>
              <w:ind w:leftChars="-31" w:left="443" w:hangingChars="189" w:hanging="548"/>
              <w:rPr>
                <w:rFonts w:hAnsi="標楷體"/>
                <w:sz w:val="27"/>
                <w:szCs w:val="27"/>
              </w:rPr>
            </w:pPr>
            <w:r w:rsidRPr="00574253">
              <w:rPr>
                <w:rFonts w:hAnsi="標楷體" w:hint="eastAsia"/>
                <w:sz w:val="27"/>
                <w:szCs w:val="27"/>
              </w:rPr>
              <w:lastRenderedPageBreak/>
              <w:t>二、</w:t>
            </w:r>
            <w:r w:rsidRPr="00574253">
              <w:rPr>
                <w:rFonts w:hAnsi="標楷體"/>
                <w:sz w:val="27"/>
                <w:szCs w:val="27"/>
              </w:rPr>
              <w:t>102</w:t>
            </w:r>
            <w:r w:rsidRPr="00574253">
              <w:rPr>
                <w:rFonts w:hAnsi="標楷體" w:hint="eastAsia"/>
                <w:sz w:val="27"/>
                <w:szCs w:val="27"/>
              </w:rPr>
              <w:t>年</w:t>
            </w:r>
            <w:proofErr w:type="gramStart"/>
            <w:r w:rsidRPr="00574253">
              <w:rPr>
                <w:rFonts w:hAnsi="標楷體" w:hint="eastAsia"/>
                <w:sz w:val="27"/>
                <w:szCs w:val="27"/>
              </w:rPr>
              <w:t>臺</w:t>
            </w:r>
            <w:proofErr w:type="gramEnd"/>
            <w:r w:rsidRPr="00574253">
              <w:rPr>
                <w:rFonts w:hAnsi="標楷體" w:hint="eastAsia"/>
                <w:sz w:val="27"/>
                <w:szCs w:val="27"/>
              </w:rPr>
              <w:t>藝大舞蹈學系專任教師甄選，後因核聘程序違法遭行政法院判決撤銷原核聘處分，</w:t>
            </w:r>
            <w:proofErr w:type="gramStart"/>
            <w:r w:rsidRPr="00574253">
              <w:rPr>
                <w:rFonts w:hAnsi="標楷體" w:hint="eastAsia"/>
                <w:sz w:val="27"/>
                <w:szCs w:val="27"/>
              </w:rPr>
              <w:t>臺</w:t>
            </w:r>
            <w:proofErr w:type="gramEnd"/>
            <w:r w:rsidRPr="00574253">
              <w:rPr>
                <w:rFonts w:hAnsi="標楷體" w:hint="eastAsia"/>
                <w:sz w:val="27"/>
                <w:szCs w:val="27"/>
              </w:rPr>
              <w:t>藝大復於</w:t>
            </w:r>
            <w:r w:rsidRPr="00574253">
              <w:rPr>
                <w:rFonts w:hAnsi="標楷體"/>
                <w:sz w:val="27"/>
                <w:szCs w:val="27"/>
              </w:rPr>
              <w:t>104</w:t>
            </w:r>
            <w:r w:rsidRPr="00574253">
              <w:rPr>
                <w:rFonts w:hAnsi="標楷體" w:hint="eastAsia"/>
                <w:sz w:val="27"/>
                <w:szCs w:val="27"/>
              </w:rPr>
              <w:t>年重新辦理專任教師甄選，而召開甄選校教評會前</w:t>
            </w:r>
            <w:r w:rsidRPr="00574253">
              <w:rPr>
                <w:rFonts w:hAnsi="標楷體"/>
                <w:sz w:val="27"/>
                <w:szCs w:val="27"/>
              </w:rPr>
              <w:t>2</w:t>
            </w:r>
            <w:r w:rsidRPr="00574253">
              <w:rPr>
                <w:rFonts w:hAnsi="標楷體" w:hint="eastAsia"/>
                <w:sz w:val="27"/>
                <w:szCs w:val="27"/>
              </w:rPr>
              <w:t>日，</w:t>
            </w:r>
            <w:r w:rsidRPr="00574253">
              <w:rPr>
                <w:rFonts w:hAnsi="標楷體" w:hint="eastAsia"/>
                <w:b/>
                <w:sz w:val="27"/>
                <w:szCs w:val="27"/>
              </w:rPr>
              <w:t>林師透過校</w:t>
            </w:r>
            <w:r w:rsidRPr="00574253">
              <w:rPr>
                <w:rFonts w:hAnsi="標楷體" w:hint="eastAsia"/>
                <w:b/>
                <w:sz w:val="27"/>
                <w:szCs w:val="27"/>
              </w:rPr>
              <w:lastRenderedPageBreak/>
              <w:t>內網路</w:t>
            </w:r>
            <w:proofErr w:type="gramStart"/>
            <w:r w:rsidRPr="00574253">
              <w:rPr>
                <w:rFonts w:hAnsi="標楷體" w:hint="eastAsia"/>
                <w:b/>
                <w:sz w:val="27"/>
                <w:szCs w:val="27"/>
              </w:rPr>
              <w:t>發布致校教</w:t>
            </w:r>
            <w:proofErr w:type="gramEnd"/>
            <w:r w:rsidRPr="00574253">
              <w:rPr>
                <w:rFonts w:hAnsi="標楷體" w:hint="eastAsia"/>
                <w:b/>
                <w:sz w:val="27"/>
                <w:szCs w:val="27"/>
              </w:rPr>
              <w:t>評會委員公開信予各校教評會委員</w:t>
            </w:r>
            <w:r w:rsidRPr="00574253">
              <w:rPr>
                <w:rFonts w:hAnsi="標楷體" w:hint="eastAsia"/>
                <w:sz w:val="27"/>
                <w:szCs w:val="27"/>
              </w:rPr>
              <w:t>，涉違反教育部及</w:t>
            </w:r>
            <w:proofErr w:type="gramStart"/>
            <w:r w:rsidRPr="00574253">
              <w:rPr>
                <w:rFonts w:hAnsi="標楷體" w:hint="eastAsia"/>
                <w:sz w:val="27"/>
                <w:szCs w:val="27"/>
              </w:rPr>
              <w:t>臺</w:t>
            </w:r>
            <w:proofErr w:type="gramEnd"/>
            <w:r w:rsidRPr="00574253">
              <w:rPr>
                <w:rFonts w:hAnsi="標楷體" w:hint="eastAsia"/>
                <w:sz w:val="27"/>
                <w:szCs w:val="27"/>
              </w:rPr>
              <w:t>藝大網路使用管理要點有關「利用網路資源從事非教學與研究相關之活動或違法行為」之規定，並影響甄選公平。就有無違反網路使用管理要點等情，教育部表示須由</w:t>
            </w:r>
            <w:proofErr w:type="gramStart"/>
            <w:r w:rsidRPr="00574253">
              <w:rPr>
                <w:rFonts w:hAnsi="標楷體" w:hint="eastAsia"/>
                <w:sz w:val="27"/>
                <w:szCs w:val="27"/>
              </w:rPr>
              <w:t>臺</w:t>
            </w:r>
            <w:proofErr w:type="gramEnd"/>
            <w:r w:rsidRPr="00574253">
              <w:rPr>
                <w:rFonts w:hAnsi="標楷體" w:hint="eastAsia"/>
                <w:sz w:val="27"/>
                <w:szCs w:val="27"/>
              </w:rPr>
              <w:t>藝大進行「教研相關」之認定，</w:t>
            </w:r>
            <w:proofErr w:type="gramStart"/>
            <w:r w:rsidRPr="00574253">
              <w:rPr>
                <w:rFonts w:hAnsi="標楷體" w:hint="eastAsia"/>
                <w:sz w:val="27"/>
                <w:szCs w:val="27"/>
              </w:rPr>
              <w:t>臺</w:t>
            </w:r>
            <w:proofErr w:type="gramEnd"/>
            <w:r w:rsidRPr="00574253">
              <w:rPr>
                <w:rFonts w:hAnsi="標楷體" w:hint="eastAsia"/>
                <w:sz w:val="27"/>
                <w:szCs w:val="27"/>
              </w:rPr>
              <w:t>藝大則稱公開信雖非與教研相關，惟林師時任系主任，發送聘任案有關之電子郵件似屬行政事務信件，與教學研究難以分野，尚難論定林師行為已違規；又公開信是否影響甄選公平等情，觀諸公開信主要引據行政法院判決內容並敘及102年專任教師聘任案等經過，其內容實質上並無重大錯誤，恐難認公開信與</w:t>
            </w:r>
            <w:proofErr w:type="gramStart"/>
            <w:r w:rsidRPr="00574253">
              <w:rPr>
                <w:rFonts w:hAnsi="標楷體" w:hint="eastAsia"/>
                <w:sz w:val="27"/>
                <w:szCs w:val="27"/>
              </w:rPr>
              <w:t>臺藝大核聘</w:t>
            </w:r>
            <w:proofErr w:type="gramEnd"/>
            <w:r w:rsidRPr="00574253">
              <w:rPr>
                <w:rFonts w:hAnsi="標楷體" w:hint="eastAsia"/>
                <w:sz w:val="27"/>
                <w:szCs w:val="27"/>
              </w:rPr>
              <w:t>姚師具明確因果關係，</w:t>
            </w:r>
            <w:r w:rsidRPr="00574253">
              <w:rPr>
                <w:rFonts w:hAnsi="標楷體" w:hint="eastAsia"/>
                <w:b/>
                <w:sz w:val="27"/>
                <w:szCs w:val="27"/>
              </w:rPr>
              <w:t>然當時收信之校教評會委員分別表示有或未受公開信影響</w:t>
            </w:r>
            <w:r w:rsidRPr="00574253">
              <w:rPr>
                <w:rFonts w:hAnsi="標楷體" w:hint="eastAsia"/>
                <w:sz w:val="27"/>
                <w:szCs w:val="27"/>
              </w:rPr>
              <w:t>，</w:t>
            </w:r>
            <w:proofErr w:type="gramStart"/>
            <w:r w:rsidRPr="00574253">
              <w:rPr>
                <w:rFonts w:hAnsi="標楷體" w:hint="eastAsia"/>
                <w:sz w:val="27"/>
                <w:szCs w:val="27"/>
              </w:rPr>
              <w:t>臺藝大允宜</w:t>
            </w:r>
            <w:proofErr w:type="gramEnd"/>
            <w:r w:rsidRPr="00574253">
              <w:rPr>
                <w:rFonts w:hAnsi="標楷體" w:hint="eastAsia"/>
                <w:sz w:val="27"/>
                <w:szCs w:val="27"/>
              </w:rPr>
              <w:t>以本案為</w:t>
            </w:r>
            <w:proofErr w:type="gramStart"/>
            <w:r w:rsidRPr="00574253">
              <w:rPr>
                <w:rFonts w:hAnsi="標楷體" w:hint="eastAsia"/>
                <w:sz w:val="27"/>
                <w:szCs w:val="27"/>
              </w:rPr>
              <w:t>鑑</w:t>
            </w:r>
            <w:proofErr w:type="gramEnd"/>
            <w:r w:rsidRPr="00574253">
              <w:rPr>
                <w:rFonts w:hAnsi="標楷體" w:hint="eastAsia"/>
                <w:sz w:val="27"/>
                <w:szCs w:val="27"/>
              </w:rPr>
              <w:t>，持續強化校園網路使用之管理，並確保大學教師聘任符合公平、公正、公開之原則。</w:t>
            </w:r>
          </w:p>
          <w:p w:rsidR="006D0111" w:rsidRPr="00574253" w:rsidRDefault="006D0111" w:rsidP="004C7B9F">
            <w:pPr>
              <w:ind w:leftChars="-31" w:left="443" w:hangingChars="189" w:hanging="548"/>
              <w:rPr>
                <w:rFonts w:hAnsi="標楷體"/>
                <w:sz w:val="27"/>
                <w:szCs w:val="27"/>
              </w:rPr>
            </w:pPr>
            <w:r w:rsidRPr="00574253">
              <w:rPr>
                <w:rFonts w:hAnsi="標楷體" w:hint="eastAsia"/>
                <w:sz w:val="27"/>
                <w:szCs w:val="27"/>
              </w:rPr>
              <w:t>三、林師發信動機係因校教評會多次流會，致開學後授課教師仍不足，其擔心影響學生受教權，惟林師為時任系主任，本應採取列席校教評會或透過校教評會當然委員發表意見等措施，</w:t>
            </w:r>
            <w:r w:rsidRPr="00574253">
              <w:rPr>
                <w:rFonts w:hAnsi="標楷體" w:hint="eastAsia"/>
                <w:b/>
                <w:sz w:val="27"/>
                <w:szCs w:val="27"/>
              </w:rPr>
              <w:t>卻於校教評會召開2日前發布公開信</w:t>
            </w:r>
            <w:r w:rsidRPr="00574253">
              <w:rPr>
                <w:rFonts w:hAnsi="標楷體" w:hint="eastAsia"/>
                <w:sz w:val="27"/>
                <w:szCs w:val="27"/>
              </w:rPr>
              <w:t>，恐欠妥適，</w:t>
            </w:r>
            <w:proofErr w:type="gramStart"/>
            <w:r w:rsidRPr="00574253">
              <w:rPr>
                <w:rFonts w:hAnsi="標楷體" w:hint="eastAsia"/>
                <w:sz w:val="27"/>
                <w:szCs w:val="27"/>
              </w:rPr>
              <w:t>復本院</w:t>
            </w:r>
            <w:proofErr w:type="gramEnd"/>
            <w:r w:rsidRPr="00574253">
              <w:rPr>
                <w:rFonts w:hAnsi="標楷體" w:hint="eastAsia"/>
                <w:sz w:val="27"/>
                <w:szCs w:val="27"/>
              </w:rPr>
              <w:t>再</w:t>
            </w:r>
            <w:proofErr w:type="gramStart"/>
            <w:r w:rsidRPr="00574253">
              <w:rPr>
                <w:rFonts w:hAnsi="標楷體" w:hint="eastAsia"/>
                <w:sz w:val="27"/>
                <w:szCs w:val="27"/>
              </w:rPr>
              <w:t>詢臺</w:t>
            </w:r>
            <w:proofErr w:type="gramEnd"/>
            <w:r w:rsidRPr="00574253">
              <w:rPr>
                <w:rFonts w:hAnsi="標楷體" w:hint="eastAsia"/>
                <w:sz w:val="27"/>
                <w:szCs w:val="27"/>
              </w:rPr>
              <w:t>藝大當時有否知悉林師發信及相關處理，</w:t>
            </w:r>
            <w:proofErr w:type="gramStart"/>
            <w:r w:rsidRPr="00574253">
              <w:rPr>
                <w:rFonts w:hAnsi="標楷體" w:hint="eastAsia"/>
                <w:sz w:val="27"/>
                <w:szCs w:val="27"/>
              </w:rPr>
              <w:t>臺</w:t>
            </w:r>
            <w:proofErr w:type="gramEnd"/>
            <w:r w:rsidRPr="00574253">
              <w:rPr>
                <w:rFonts w:hAnsi="標楷體" w:hint="eastAsia"/>
                <w:sz w:val="27"/>
                <w:szCs w:val="27"/>
              </w:rPr>
              <w:t>藝大表示尚無相關記錄，但亦承認因時間緊迫且未發生過此類情事，</w:t>
            </w:r>
            <w:r w:rsidRPr="00574253">
              <w:rPr>
                <w:rFonts w:hAnsi="標楷體" w:hint="eastAsia"/>
                <w:b/>
                <w:sz w:val="27"/>
                <w:szCs w:val="27"/>
              </w:rPr>
              <w:t>縱當時有校教評會委員提出反映，恐也不知如何妥適處理</w:t>
            </w:r>
            <w:r w:rsidRPr="00574253">
              <w:rPr>
                <w:rFonts w:hAnsi="標楷體" w:hint="eastAsia"/>
                <w:sz w:val="27"/>
                <w:szCs w:val="27"/>
              </w:rPr>
              <w:t>等語，皆顯示</w:t>
            </w:r>
            <w:proofErr w:type="gramStart"/>
            <w:r w:rsidRPr="00574253">
              <w:rPr>
                <w:rFonts w:hAnsi="標楷體" w:hint="eastAsia"/>
                <w:sz w:val="27"/>
                <w:szCs w:val="27"/>
              </w:rPr>
              <w:t>臺</w:t>
            </w:r>
            <w:proofErr w:type="gramEnd"/>
            <w:r w:rsidRPr="00574253">
              <w:rPr>
                <w:rFonts w:hAnsi="標楷體" w:hint="eastAsia"/>
                <w:sz w:val="27"/>
                <w:szCs w:val="27"/>
              </w:rPr>
              <w:t>藝大辦理甄選作業容有精進空間，且缺乏有效之即時應變處理</w:t>
            </w:r>
            <w:r w:rsidRPr="00574253">
              <w:rPr>
                <w:rFonts w:hAnsi="標楷體" w:hint="eastAsia"/>
                <w:sz w:val="27"/>
                <w:szCs w:val="27"/>
              </w:rPr>
              <w:lastRenderedPageBreak/>
              <w:t>機制，允應檢討改進</w:t>
            </w:r>
            <w:r w:rsidR="000F69A1" w:rsidRPr="00574253">
              <w:rPr>
                <w:rFonts w:hAnsi="標楷體" w:hint="eastAsia"/>
                <w:sz w:val="27"/>
                <w:szCs w:val="27"/>
              </w:rPr>
              <w:t>。</w:t>
            </w:r>
          </w:p>
        </w:tc>
      </w:tr>
    </w:tbl>
    <w:p w:rsidR="006D0111" w:rsidRPr="00574253" w:rsidRDefault="006D0111" w:rsidP="006D0111">
      <w:pPr>
        <w:ind w:leftChars="-83" w:left="-280" w:hanging="2"/>
        <w:rPr>
          <w:rFonts w:hAnsi="標楷體"/>
        </w:rPr>
      </w:pPr>
      <w:r w:rsidRPr="00574253">
        <w:rPr>
          <w:rFonts w:hAnsi="標楷體" w:hint="eastAsia"/>
          <w:sz w:val="24"/>
          <w:szCs w:val="24"/>
        </w:rPr>
        <w:lastRenderedPageBreak/>
        <w:t>資料來源：本調查研究整理自本院過去相關調查案件。</w:t>
      </w:r>
    </w:p>
    <w:p w:rsidR="007E2652" w:rsidRPr="00574253" w:rsidRDefault="007E2652" w:rsidP="007E2652">
      <w:pPr>
        <w:pStyle w:val="3"/>
        <w:ind w:leftChars="200"/>
        <w:rPr>
          <w:rFonts w:hAnsi="標楷體"/>
        </w:rPr>
      </w:pPr>
      <w:proofErr w:type="gramStart"/>
      <w:r w:rsidRPr="00574253">
        <w:rPr>
          <w:rFonts w:hAnsi="標楷體" w:hint="eastAsia"/>
        </w:rPr>
        <w:t>此外，</w:t>
      </w:r>
      <w:proofErr w:type="gramEnd"/>
      <w:r w:rsidR="00E85D99" w:rsidRPr="00574253">
        <w:rPr>
          <w:rFonts w:hAnsi="標楷體" w:hint="eastAsia"/>
        </w:rPr>
        <w:t>另有</w:t>
      </w:r>
      <w:r w:rsidR="00622D8C" w:rsidRPr="00574253">
        <w:rPr>
          <w:rFonts w:hAnsi="標楷體" w:hint="eastAsia"/>
        </w:rPr>
        <w:t>本院</w:t>
      </w:r>
      <w:r w:rsidRPr="00574253">
        <w:rPr>
          <w:rFonts w:hAnsi="標楷體" w:hint="eastAsia"/>
        </w:rPr>
        <w:t>相關</w:t>
      </w:r>
      <w:r w:rsidR="00A32807" w:rsidRPr="00574253">
        <w:rPr>
          <w:rFonts w:hAnsi="標楷體" w:hint="eastAsia"/>
        </w:rPr>
        <w:t>調查</w:t>
      </w:r>
      <w:r w:rsidRPr="00574253">
        <w:rPr>
          <w:rFonts w:hAnsi="標楷體" w:hint="eastAsia"/>
        </w:rPr>
        <w:t>案件</w:t>
      </w:r>
      <w:r w:rsidR="00B6027A" w:rsidRPr="00574253">
        <w:rPr>
          <w:rStyle w:val="aff2"/>
          <w:rFonts w:hAnsi="標楷體"/>
        </w:rPr>
        <w:footnoteReference w:id="28"/>
      </w:r>
      <w:r w:rsidRPr="00574253">
        <w:rPr>
          <w:rFonts w:hAnsi="標楷體" w:hint="eastAsia"/>
        </w:rPr>
        <w:t>顯示</w:t>
      </w:r>
      <w:r w:rsidR="00687525" w:rsidRPr="00574253">
        <w:rPr>
          <w:rFonts w:hAnsi="標楷體" w:hint="eastAsia"/>
        </w:rPr>
        <w:t>略</w:t>
      </w:r>
      <w:proofErr w:type="gramStart"/>
      <w:r w:rsidR="00687525" w:rsidRPr="00574253">
        <w:rPr>
          <w:rFonts w:hAnsi="標楷體" w:hint="eastAsia"/>
        </w:rPr>
        <w:t>以</w:t>
      </w:r>
      <w:proofErr w:type="gramEnd"/>
      <w:r w:rsidR="00A34FA9" w:rsidRPr="00574253">
        <w:rPr>
          <w:rFonts w:hAnsi="標楷體" w:hint="eastAsia"/>
        </w:rPr>
        <w:t>，</w:t>
      </w:r>
      <w:r w:rsidR="003A2E30" w:rsidRPr="00574253">
        <w:rPr>
          <w:rFonts w:hAnsi="標楷體" w:hint="eastAsia"/>
          <w:b/>
        </w:rPr>
        <w:t>私立大學教評會</w:t>
      </w:r>
      <w:r w:rsidR="00383EF7" w:rsidRPr="00574253">
        <w:rPr>
          <w:rFonts w:hAnsi="標楷體" w:hint="eastAsia"/>
        </w:rPr>
        <w:t>在</w:t>
      </w:r>
      <w:r w:rsidR="009C32FC" w:rsidRPr="00574253">
        <w:rPr>
          <w:rFonts w:hAnsi="標楷體" w:hint="eastAsia"/>
        </w:rPr>
        <w:t>審議</w:t>
      </w:r>
      <w:r w:rsidR="00FE0855" w:rsidRPr="00574253">
        <w:rPr>
          <w:rFonts w:hAnsi="標楷體" w:hint="eastAsia"/>
        </w:rPr>
        <w:t>學校</w:t>
      </w:r>
      <w:r w:rsidR="00524A5D" w:rsidRPr="00574253">
        <w:rPr>
          <w:rFonts w:hAnsi="標楷體" w:hint="eastAsia"/>
        </w:rPr>
        <w:t>經營、</w:t>
      </w:r>
      <w:r w:rsidR="00FE0855" w:rsidRPr="00574253">
        <w:rPr>
          <w:rFonts w:hAnsi="標楷體" w:hint="eastAsia"/>
        </w:rPr>
        <w:t>系所調整（如超額）或教師評鑑等涉及</w:t>
      </w:r>
      <w:r w:rsidR="00443798" w:rsidRPr="00574253">
        <w:rPr>
          <w:rFonts w:hAnsi="標楷體" w:hint="eastAsia"/>
          <w:b/>
        </w:rPr>
        <w:t>教師</w:t>
      </w:r>
      <w:r w:rsidR="00FE0855" w:rsidRPr="00574253">
        <w:rPr>
          <w:rFonts w:hAnsi="標楷體" w:hint="eastAsia"/>
          <w:b/>
        </w:rPr>
        <w:t>工作權益事項</w:t>
      </w:r>
      <w:r w:rsidR="00FE0855" w:rsidRPr="00574253">
        <w:rPr>
          <w:rFonts w:hAnsi="標楷體" w:hint="eastAsia"/>
        </w:rPr>
        <w:t>時</w:t>
      </w:r>
      <w:r w:rsidR="003A2E30" w:rsidRPr="00574253">
        <w:rPr>
          <w:rFonts w:hAnsi="標楷體" w:hint="eastAsia"/>
        </w:rPr>
        <w:t>，</w:t>
      </w:r>
      <w:r w:rsidR="00957B01" w:rsidRPr="00574253">
        <w:rPr>
          <w:rFonts w:hAnsi="標楷體" w:hint="eastAsia"/>
        </w:rPr>
        <w:t>常</w:t>
      </w:r>
      <w:r w:rsidR="006E0DF5" w:rsidRPr="00574253">
        <w:rPr>
          <w:rFonts w:hAnsi="標楷體" w:hint="eastAsia"/>
        </w:rPr>
        <w:t>常</w:t>
      </w:r>
      <w:r w:rsidR="00957B01" w:rsidRPr="00574253">
        <w:rPr>
          <w:rFonts w:hAnsi="標楷體" w:hint="eastAsia"/>
        </w:rPr>
        <w:t>因</w:t>
      </w:r>
      <w:r w:rsidR="00A859C1" w:rsidRPr="00574253">
        <w:rPr>
          <w:rFonts w:hAnsi="標楷體" w:hint="eastAsia"/>
        </w:rPr>
        <w:t>法制觀念或程序不完備等問題</w:t>
      </w:r>
      <w:r w:rsidR="001B5564" w:rsidRPr="00574253">
        <w:rPr>
          <w:rFonts w:hAnsi="標楷體" w:hint="eastAsia"/>
        </w:rPr>
        <w:t>，</w:t>
      </w:r>
      <w:r w:rsidR="00C42A59" w:rsidRPr="00574253">
        <w:rPr>
          <w:rFonts w:hAnsi="標楷體" w:hint="eastAsia"/>
        </w:rPr>
        <w:t>衍生</w:t>
      </w:r>
      <w:r w:rsidR="001B5564" w:rsidRPr="00574253">
        <w:rPr>
          <w:rFonts w:hAnsi="標楷體" w:hint="eastAsia"/>
        </w:rPr>
        <w:t>重大爭議</w:t>
      </w:r>
      <w:r w:rsidR="00154812" w:rsidRPr="00574253">
        <w:rPr>
          <w:rFonts w:hAnsi="標楷體" w:hint="eastAsia"/>
        </w:rPr>
        <w:t>等情</w:t>
      </w:r>
      <w:r w:rsidR="003A2E30" w:rsidRPr="00574253">
        <w:rPr>
          <w:rFonts w:hAnsi="標楷體" w:hint="eastAsia"/>
        </w:rPr>
        <w:t>。</w:t>
      </w:r>
      <w:proofErr w:type="gramStart"/>
      <w:r w:rsidR="003A2E30" w:rsidRPr="00574253">
        <w:rPr>
          <w:rFonts w:hAnsi="標楷體" w:hint="eastAsia"/>
        </w:rPr>
        <w:t>茲列教育部</w:t>
      </w:r>
      <w:proofErr w:type="gramEnd"/>
      <w:r w:rsidR="00A35C14" w:rsidRPr="00574253">
        <w:rPr>
          <w:rFonts w:hAnsi="標楷體" w:hint="eastAsia"/>
        </w:rPr>
        <w:t>過去</w:t>
      </w:r>
      <w:r w:rsidR="00B6027A" w:rsidRPr="00574253">
        <w:rPr>
          <w:rFonts w:hAnsi="標楷體" w:hint="eastAsia"/>
          <w:szCs w:val="24"/>
        </w:rPr>
        <w:t>受理私立大專校院</w:t>
      </w:r>
      <w:r w:rsidR="0077187C" w:rsidRPr="00574253">
        <w:rPr>
          <w:rFonts w:hAnsi="標楷體" w:hint="eastAsia"/>
          <w:szCs w:val="24"/>
        </w:rPr>
        <w:t>教師</w:t>
      </w:r>
      <w:r w:rsidR="00B6027A" w:rsidRPr="00574253">
        <w:rPr>
          <w:rFonts w:hAnsi="標楷體" w:hint="eastAsia"/>
          <w:szCs w:val="24"/>
        </w:rPr>
        <w:t>資遣事件</w:t>
      </w:r>
      <w:r w:rsidR="00B6027A" w:rsidRPr="00574253">
        <w:rPr>
          <w:rFonts w:hAnsi="標楷體" w:hint="eastAsia"/>
          <w:b/>
          <w:szCs w:val="24"/>
        </w:rPr>
        <w:t>(再)申訴案</w:t>
      </w:r>
      <w:r w:rsidR="00FE61AE" w:rsidRPr="00574253">
        <w:rPr>
          <w:rFonts w:hAnsi="標楷體" w:hint="eastAsia"/>
          <w:b/>
          <w:szCs w:val="24"/>
        </w:rPr>
        <w:t>有理由</w:t>
      </w:r>
      <w:r w:rsidR="00383EF7" w:rsidRPr="00574253">
        <w:rPr>
          <w:rFonts w:hAnsi="標楷體" w:hint="eastAsia"/>
          <w:szCs w:val="24"/>
        </w:rPr>
        <w:t>中</w:t>
      </w:r>
      <w:r w:rsidR="00B6027A" w:rsidRPr="00574253">
        <w:rPr>
          <w:rFonts w:hAnsi="標楷體" w:hint="eastAsia"/>
          <w:szCs w:val="24"/>
        </w:rPr>
        <w:t>，</w:t>
      </w:r>
      <w:r w:rsidR="002C1364" w:rsidRPr="00574253">
        <w:rPr>
          <w:rFonts w:hAnsi="標楷體" w:hint="eastAsia"/>
          <w:szCs w:val="24"/>
        </w:rPr>
        <w:t>所</w:t>
      </w:r>
      <w:proofErr w:type="gramStart"/>
      <w:r w:rsidR="00ED234A" w:rsidRPr="00574253">
        <w:rPr>
          <w:rFonts w:hAnsi="標楷體" w:hint="eastAsia"/>
          <w:szCs w:val="24"/>
        </w:rPr>
        <w:t>凸</w:t>
      </w:r>
      <w:proofErr w:type="gramEnd"/>
      <w:r w:rsidR="00ED234A" w:rsidRPr="00574253">
        <w:rPr>
          <w:rFonts w:hAnsi="標楷體" w:hint="eastAsia"/>
          <w:szCs w:val="24"/>
        </w:rPr>
        <w:t>顯</w:t>
      </w:r>
      <w:r w:rsidR="00125C3D" w:rsidRPr="00574253">
        <w:rPr>
          <w:rFonts w:hAnsi="標楷體" w:hint="eastAsia"/>
        </w:rPr>
        <w:t>之</w:t>
      </w:r>
      <w:r w:rsidRPr="00574253">
        <w:rPr>
          <w:rFonts w:hAnsi="標楷體" w:hint="eastAsia"/>
        </w:rPr>
        <w:t>教評會</w:t>
      </w:r>
      <w:r w:rsidR="00D534C2" w:rsidRPr="00574253">
        <w:rPr>
          <w:rFonts w:hAnsi="標楷體" w:hint="eastAsia"/>
        </w:rPr>
        <w:t>相關</w:t>
      </w:r>
      <w:r w:rsidR="00125C3D" w:rsidRPr="00574253">
        <w:rPr>
          <w:rFonts w:hAnsi="標楷體" w:hint="eastAsia"/>
        </w:rPr>
        <w:t>違失</w:t>
      </w:r>
      <w:r w:rsidR="006E557E" w:rsidRPr="00574253">
        <w:rPr>
          <w:rFonts w:hAnsi="標楷體" w:hint="eastAsia"/>
        </w:rPr>
        <w:t>（法）</w:t>
      </w:r>
      <w:r w:rsidR="00D534C2" w:rsidRPr="00574253">
        <w:rPr>
          <w:rFonts w:hAnsi="標楷體" w:hint="eastAsia"/>
        </w:rPr>
        <w:t>態</w:t>
      </w:r>
      <w:r w:rsidRPr="00574253">
        <w:rPr>
          <w:rFonts w:hAnsi="標楷體" w:hint="eastAsia"/>
        </w:rPr>
        <w:t>樣如下</w:t>
      </w:r>
      <w:r w:rsidR="00FE7F14" w:rsidRPr="00574253">
        <w:rPr>
          <w:rFonts w:hAnsi="標楷體" w:hint="eastAsia"/>
        </w:rPr>
        <w:t>表</w:t>
      </w:r>
      <w:r w:rsidRPr="00574253">
        <w:rPr>
          <w:rFonts w:hAnsi="標楷體" w:hint="eastAsia"/>
        </w:rPr>
        <w:t>：</w:t>
      </w:r>
    </w:p>
    <w:p w:rsidR="007E2652" w:rsidRPr="00574253" w:rsidRDefault="000E70CD" w:rsidP="007E2652">
      <w:pPr>
        <w:pStyle w:val="af8"/>
        <w:numPr>
          <w:ilvl w:val="0"/>
          <w:numId w:val="3"/>
        </w:numPr>
        <w:ind w:left="697" w:hanging="697"/>
        <w:jc w:val="both"/>
        <w:rPr>
          <w:rFonts w:hAnsi="標楷體"/>
          <w:b/>
        </w:rPr>
      </w:pPr>
      <w:r w:rsidRPr="00574253">
        <w:rPr>
          <w:rFonts w:hAnsi="標楷體" w:hint="eastAsia"/>
          <w:b/>
        </w:rPr>
        <w:t>教育部</w:t>
      </w:r>
      <w:r w:rsidRPr="00574253">
        <w:rPr>
          <w:rFonts w:hAnsi="標楷體" w:hint="eastAsia"/>
          <w:b/>
          <w:szCs w:val="24"/>
        </w:rPr>
        <w:t>受理私立大專校院</w:t>
      </w:r>
      <w:r w:rsidR="00F1527D" w:rsidRPr="00574253">
        <w:rPr>
          <w:rFonts w:hAnsi="標楷體" w:hint="eastAsia"/>
          <w:b/>
          <w:szCs w:val="24"/>
        </w:rPr>
        <w:t>教師</w:t>
      </w:r>
      <w:r w:rsidRPr="00574253">
        <w:rPr>
          <w:rFonts w:hAnsi="標楷體" w:hint="eastAsia"/>
          <w:b/>
          <w:szCs w:val="24"/>
        </w:rPr>
        <w:t>資遣事件(再)申訴案</w:t>
      </w:r>
      <w:r w:rsidR="00476918" w:rsidRPr="00574253">
        <w:rPr>
          <w:rFonts w:hAnsi="標楷體" w:hint="eastAsia"/>
          <w:b/>
          <w:szCs w:val="24"/>
        </w:rPr>
        <w:t>有理由</w:t>
      </w:r>
      <w:r w:rsidR="0022701F" w:rsidRPr="00574253">
        <w:rPr>
          <w:rFonts w:hAnsi="標楷體" w:hint="eastAsia"/>
          <w:b/>
          <w:szCs w:val="24"/>
        </w:rPr>
        <w:t>之態樣</w:t>
      </w:r>
    </w:p>
    <w:tbl>
      <w:tblPr>
        <w:tblStyle w:val="18"/>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134"/>
        <w:gridCol w:w="1810"/>
        <w:gridCol w:w="4221"/>
      </w:tblGrid>
      <w:tr w:rsidR="00574253" w:rsidRPr="00574253" w:rsidTr="000717EE">
        <w:trPr>
          <w:trHeight w:val="20"/>
          <w:tblHeader/>
          <w:jc w:val="center"/>
        </w:trPr>
        <w:tc>
          <w:tcPr>
            <w:tcW w:w="1555" w:type="dxa"/>
            <w:shd w:val="clear" w:color="auto" w:fill="E5DFEC" w:themeFill="accent4" w:themeFillTint="33"/>
            <w:vAlign w:val="center"/>
          </w:tcPr>
          <w:p w:rsidR="00A32807" w:rsidRPr="00574253" w:rsidRDefault="00A32807" w:rsidP="00CC71EB">
            <w:pPr>
              <w:jc w:val="center"/>
              <w:rPr>
                <w:rFonts w:hAnsi="標楷體"/>
                <w:b/>
                <w:sz w:val="28"/>
                <w:szCs w:val="28"/>
              </w:rPr>
            </w:pPr>
            <w:r w:rsidRPr="00574253">
              <w:rPr>
                <w:rFonts w:hAnsi="標楷體"/>
                <w:b/>
                <w:sz w:val="28"/>
                <w:szCs w:val="28"/>
              </w:rPr>
              <w:t>資遣事由</w:t>
            </w:r>
          </w:p>
        </w:tc>
        <w:tc>
          <w:tcPr>
            <w:tcW w:w="2944" w:type="dxa"/>
            <w:gridSpan w:val="2"/>
            <w:shd w:val="clear" w:color="auto" w:fill="E5DFEC" w:themeFill="accent4" w:themeFillTint="33"/>
            <w:vAlign w:val="center"/>
          </w:tcPr>
          <w:p w:rsidR="00A32807" w:rsidRPr="00574253" w:rsidRDefault="00A32807" w:rsidP="00CC71EB">
            <w:pPr>
              <w:jc w:val="center"/>
              <w:rPr>
                <w:rFonts w:hAnsi="標楷體"/>
                <w:b/>
                <w:sz w:val="28"/>
                <w:szCs w:val="28"/>
              </w:rPr>
            </w:pPr>
            <w:r w:rsidRPr="00574253">
              <w:rPr>
                <w:rFonts w:hAnsi="標楷體"/>
                <w:b/>
                <w:sz w:val="28"/>
                <w:szCs w:val="28"/>
              </w:rPr>
              <w:t>辦結情形</w:t>
            </w:r>
          </w:p>
        </w:tc>
        <w:tc>
          <w:tcPr>
            <w:tcW w:w="4221" w:type="dxa"/>
            <w:shd w:val="clear" w:color="auto" w:fill="E5DFEC" w:themeFill="accent4" w:themeFillTint="33"/>
            <w:vAlign w:val="center"/>
          </w:tcPr>
          <w:p w:rsidR="00A32807" w:rsidRPr="00574253" w:rsidRDefault="00A32807" w:rsidP="00CC71EB">
            <w:pPr>
              <w:jc w:val="center"/>
              <w:rPr>
                <w:rFonts w:hAnsi="標楷體"/>
                <w:b/>
                <w:sz w:val="28"/>
                <w:szCs w:val="28"/>
              </w:rPr>
            </w:pPr>
            <w:r w:rsidRPr="00574253">
              <w:rPr>
                <w:rFonts w:hAnsi="標楷體"/>
                <w:b/>
                <w:sz w:val="28"/>
                <w:szCs w:val="28"/>
              </w:rPr>
              <w:t>理由</w:t>
            </w:r>
          </w:p>
        </w:tc>
      </w:tr>
      <w:tr w:rsidR="00574253" w:rsidRPr="00574253" w:rsidTr="00EB5860">
        <w:trPr>
          <w:trHeight w:val="20"/>
          <w:jc w:val="center"/>
        </w:trPr>
        <w:tc>
          <w:tcPr>
            <w:tcW w:w="1555"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t>超額教師，無適當工作可調任</w:t>
            </w:r>
          </w:p>
        </w:tc>
        <w:tc>
          <w:tcPr>
            <w:tcW w:w="1134"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t>有理由</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原措施未符合教師法第</w:t>
            </w:r>
            <w:r w:rsidRPr="00574253">
              <w:rPr>
                <w:rFonts w:hAnsi="標楷體"/>
                <w:sz w:val="27"/>
                <w:szCs w:val="27"/>
              </w:rPr>
              <w:t>15</w:t>
            </w:r>
            <w:r w:rsidRPr="00574253">
              <w:rPr>
                <w:rFonts w:hAnsi="標楷體" w:hint="eastAsia"/>
                <w:sz w:val="27"/>
                <w:szCs w:val="27"/>
              </w:rPr>
              <w:t>條及</w:t>
            </w:r>
            <w:r w:rsidR="001837A3" w:rsidRPr="00574253">
              <w:rPr>
                <w:rFonts w:hAnsi="標楷體" w:hint="eastAsia"/>
                <w:sz w:val="27"/>
                <w:szCs w:val="27"/>
              </w:rPr>
              <w:t>學校法人及其所屬私立學校教職員退休撫</w:t>
            </w:r>
            <w:proofErr w:type="gramStart"/>
            <w:r w:rsidR="001837A3" w:rsidRPr="00574253">
              <w:rPr>
                <w:rFonts w:hAnsi="標楷體" w:hint="eastAsia"/>
                <w:sz w:val="27"/>
                <w:szCs w:val="27"/>
              </w:rPr>
              <w:t>卹</w:t>
            </w:r>
            <w:proofErr w:type="gramEnd"/>
            <w:r w:rsidR="001837A3" w:rsidRPr="00574253">
              <w:rPr>
                <w:rFonts w:hAnsi="標楷體" w:hint="eastAsia"/>
                <w:sz w:val="27"/>
                <w:szCs w:val="27"/>
              </w:rPr>
              <w:t>離職資遣條例</w:t>
            </w:r>
            <w:r w:rsidR="00225D11" w:rsidRPr="00574253">
              <w:rPr>
                <w:rFonts w:hAnsi="標楷體" w:hint="eastAsia"/>
                <w:sz w:val="27"/>
                <w:szCs w:val="27"/>
              </w:rPr>
              <w:t>（下稱</w:t>
            </w:r>
            <w:r w:rsidRPr="00574253">
              <w:rPr>
                <w:rFonts w:hAnsi="標楷體" w:hint="eastAsia"/>
                <w:sz w:val="27"/>
                <w:szCs w:val="27"/>
              </w:rPr>
              <w:t>私校退撫條例</w:t>
            </w:r>
            <w:r w:rsidR="00106BCC" w:rsidRPr="00574253">
              <w:rPr>
                <w:rFonts w:hAnsi="標楷體" w:hint="eastAsia"/>
                <w:sz w:val="27"/>
                <w:szCs w:val="27"/>
              </w:rPr>
              <w:t>）</w:t>
            </w:r>
            <w:r w:rsidRPr="00574253">
              <w:rPr>
                <w:rFonts w:hAnsi="標楷體" w:hint="eastAsia"/>
                <w:sz w:val="27"/>
                <w:szCs w:val="27"/>
              </w:rPr>
              <w:t>第</w:t>
            </w:r>
            <w:r w:rsidRPr="00574253">
              <w:rPr>
                <w:rFonts w:hAnsi="標楷體"/>
                <w:sz w:val="27"/>
                <w:szCs w:val="27"/>
              </w:rPr>
              <w:t>22</w:t>
            </w:r>
            <w:r w:rsidRPr="00574253">
              <w:rPr>
                <w:rFonts w:hAnsi="標楷體" w:hint="eastAsia"/>
                <w:sz w:val="27"/>
                <w:szCs w:val="27"/>
              </w:rPr>
              <w:t>條第</w:t>
            </w:r>
            <w:r w:rsidRPr="00574253">
              <w:rPr>
                <w:rFonts w:hAnsi="標楷體"/>
                <w:sz w:val="27"/>
                <w:szCs w:val="27"/>
              </w:rPr>
              <w:t>1</w:t>
            </w:r>
            <w:r w:rsidRPr="00574253">
              <w:rPr>
                <w:rFonts w:hAnsi="標楷體" w:hint="eastAsia"/>
                <w:sz w:val="27"/>
                <w:szCs w:val="27"/>
              </w:rPr>
              <w:t>款規定</w:t>
            </w:r>
            <w:r w:rsidR="008019E3" w:rsidRPr="00574253">
              <w:rPr>
                <w:rFonts w:hAnsi="標楷體" w:hint="eastAsia"/>
                <w:sz w:val="27"/>
                <w:szCs w:val="27"/>
              </w:rPr>
              <w:t>。</w:t>
            </w:r>
          </w:p>
        </w:tc>
        <w:tc>
          <w:tcPr>
            <w:tcW w:w="4221" w:type="dxa"/>
            <w:vAlign w:val="center"/>
          </w:tcPr>
          <w:p w:rsidR="00A32807" w:rsidRPr="00574253" w:rsidRDefault="00A32807" w:rsidP="00CC71EB">
            <w:pPr>
              <w:rPr>
                <w:rFonts w:hAnsi="標楷體"/>
                <w:sz w:val="27"/>
                <w:szCs w:val="27"/>
              </w:rPr>
            </w:pPr>
            <w:r w:rsidRPr="00574253">
              <w:rPr>
                <w:rFonts w:hAnsi="標楷體" w:hint="eastAsia"/>
                <w:b/>
                <w:sz w:val="27"/>
                <w:szCs w:val="27"/>
              </w:rPr>
              <w:t>原措施未符合行為時教師法第</w:t>
            </w:r>
            <w:r w:rsidRPr="00574253">
              <w:rPr>
                <w:rFonts w:hAnsi="標楷體"/>
                <w:b/>
                <w:sz w:val="27"/>
                <w:szCs w:val="27"/>
              </w:rPr>
              <w:t>15</w:t>
            </w:r>
            <w:r w:rsidRPr="00574253">
              <w:rPr>
                <w:rFonts w:hAnsi="標楷體" w:hint="eastAsia"/>
                <w:b/>
                <w:sz w:val="27"/>
                <w:szCs w:val="27"/>
              </w:rPr>
              <w:t>條</w:t>
            </w:r>
            <w:r w:rsidR="005930D1" w:rsidRPr="00574253">
              <w:rPr>
                <w:rFonts w:hAnsi="標楷體" w:hint="eastAsia"/>
                <w:b/>
                <w:sz w:val="27"/>
                <w:szCs w:val="27"/>
              </w:rPr>
              <w:t>（</w:t>
            </w:r>
            <w:r w:rsidRPr="00574253">
              <w:rPr>
                <w:rFonts w:hAnsi="標楷體" w:hint="eastAsia"/>
                <w:b/>
                <w:sz w:val="27"/>
                <w:szCs w:val="27"/>
              </w:rPr>
              <w:t>即現行教師法第</w:t>
            </w:r>
            <w:r w:rsidRPr="00574253">
              <w:rPr>
                <w:rFonts w:hAnsi="標楷體"/>
                <w:b/>
                <w:sz w:val="27"/>
                <w:szCs w:val="27"/>
              </w:rPr>
              <w:t>27</w:t>
            </w:r>
            <w:r w:rsidRPr="00574253">
              <w:rPr>
                <w:rFonts w:hAnsi="標楷體" w:hint="eastAsia"/>
                <w:b/>
                <w:sz w:val="27"/>
                <w:szCs w:val="27"/>
              </w:rPr>
              <w:t>條</w:t>
            </w:r>
            <w:r w:rsidR="00A2279D" w:rsidRPr="00574253">
              <w:rPr>
                <w:rFonts w:hAnsi="標楷體" w:hint="eastAsia"/>
                <w:b/>
                <w:sz w:val="27"/>
                <w:szCs w:val="27"/>
              </w:rPr>
              <w:t>）</w:t>
            </w:r>
            <w:r w:rsidRPr="00574253">
              <w:rPr>
                <w:rFonts w:hAnsi="標楷體" w:hint="eastAsia"/>
                <w:b/>
                <w:sz w:val="27"/>
                <w:szCs w:val="27"/>
              </w:rPr>
              <w:t>及私校退撫條例第</w:t>
            </w:r>
            <w:r w:rsidRPr="00574253">
              <w:rPr>
                <w:rFonts w:hAnsi="標楷體"/>
                <w:b/>
                <w:sz w:val="27"/>
                <w:szCs w:val="27"/>
              </w:rPr>
              <w:t>22</w:t>
            </w:r>
            <w:r w:rsidRPr="00574253">
              <w:rPr>
                <w:rFonts w:hAnsi="標楷體" w:hint="eastAsia"/>
                <w:b/>
                <w:sz w:val="27"/>
                <w:szCs w:val="27"/>
              </w:rPr>
              <w:t>條第</w:t>
            </w:r>
            <w:r w:rsidRPr="00574253">
              <w:rPr>
                <w:rFonts w:hAnsi="標楷體"/>
                <w:b/>
                <w:sz w:val="27"/>
                <w:szCs w:val="27"/>
              </w:rPr>
              <w:t>1</w:t>
            </w:r>
            <w:r w:rsidRPr="00574253">
              <w:rPr>
                <w:rFonts w:hAnsi="標楷體" w:hint="eastAsia"/>
                <w:b/>
                <w:sz w:val="27"/>
                <w:szCs w:val="27"/>
              </w:rPr>
              <w:t>款規定</w:t>
            </w:r>
            <w:r w:rsidRPr="00574253">
              <w:rPr>
                <w:rFonts w:hAnsi="標楷體" w:hint="eastAsia"/>
                <w:sz w:val="27"/>
                <w:szCs w:val="27"/>
              </w:rPr>
              <w:t>。</w:t>
            </w:r>
          </w:p>
        </w:tc>
      </w:tr>
      <w:tr w:rsidR="00574253" w:rsidRPr="00574253" w:rsidTr="00EB5860">
        <w:trPr>
          <w:trHeight w:val="20"/>
          <w:jc w:val="center"/>
        </w:trPr>
        <w:tc>
          <w:tcPr>
            <w:tcW w:w="1555"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t>教師評鑑未通過</w:t>
            </w:r>
          </w:p>
        </w:tc>
        <w:tc>
          <w:tcPr>
            <w:tcW w:w="1134"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t>有理由</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尚待</w:t>
            </w:r>
            <w:proofErr w:type="gramStart"/>
            <w:r w:rsidRPr="00574253">
              <w:rPr>
                <w:rFonts w:hAnsi="標楷體" w:hint="eastAsia"/>
                <w:sz w:val="27"/>
                <w:szCs w:val="27"/>
              </w:rPr>
              <w:t>釐</w:t>
            </w:r>
            <w:proofErr w:type="gramEnd"/>
            <w:r w:rsidRPr="00574253">
              <w:rPr>
                <w:rFonts w:hAnsi="標楷體" w:hint="eastAsia"/>
                <w:sz w:val="27"/>
                <w:szCs w:val="27"/>
              </w:rPr>
              <w:t>明是否構成學校教師評鑑辦法規定要件，且資遣未依教師法第</w:t>
            </w:r>
            <w:r w:rsidRPr="00574253">
              <w:rPr>
                <w:rFonts w:hAnsi="標楷體"/>
                <w:sz w:val="27"/>
                <w:szCs w:val="27"/>
              </w:rPr>
              <w:t>15</w:t>
            </w:r>
            <w:r w:rsidRPr="00574253">
              <w:rPr>
                <w:rFonts w:hAnsi="標楷體" w:hint="eastAsia"/>
                <w:sz w:val="27"/>
                <w:szCs w:val="27"/>
              </w:rPr>
              <w:t>條規定報請主管機關核准</w:t>
            </w:r>
            <w:r w:rsidR="008019E3" w:rsidRPr="00574253">
              <w:rPr>
                <w:rFonts w:hAnsi="標楷體" w:hint="eastAsia"/>
                <w:sz w:val="27"/>
                <w:szCs w:val="27"/>
              </w:rPr>
              <w:t>。</w:t>
            </w:r>
          </w:p>
        </w:tc>
        <w:tc>
          <w:tcPr>
            <w:tcW w:w="4221" w:type="dxa"/>
          </w:tcPr>
          <w:p w:rsidR="00A32807" w:rsidRPr="00574253" w:rsidRDefault="00A32807" w:rsidP="00CC71EB">
            <w:pPr>
              <w:rPr>
                <w:rFonts w:hAnsi="標楷體"/>
                <w:sz w:val="27"/>
                <w:szCs w:val="27"/>
              </w:rPr>
            </w:pPr>
            <w:r w:rsidRPr="00574253">
              <w:rPr>
                <w:rFonts w:hAnsi="標楷體" w:hint="eastAsia"/>
                <w:sz w:val="27"/>
                <w:szCs w:val="27"/>
              </w:rPr>
              <w:t>學校教師評鑑辦法明定「招生服務」為評鑑指標項目之一，並列為服務與輔導表現之計分依據，與大學教師評鑑制度之意旨不符，且再申訴人是否構成學校教師評鑑辦法</w:t>
            </w:r>
            <w:r w:rsidRPr="00574253">
              <w:rPr>
                <w:rFonts w:hAnsi="標楷體"/>
                <w:sz w:val="27"/>
                <w:szCs w:val="27"/>
              </w:rPr>
              <w:t>7</w:t>
            </w:r>
            <w:r w:rsidRPr="00574253">
              <w:rPr>
                <w:rFonts w:hAnsi="標楷體" w:hint="eastAsia"/>
                <w:sz w:val="27"/>
                <w:szCs w:val="27"/>
              </w:rPr>
              <w:t>年內累計</w:t>
            </w:r>
            <w:r w:rsidRPr="00574253">
              <w:rPr>
                <w:rFonts w:hAnsi="標楷體"/>
                <w:sz w:val="27"/>
                <w:szCs w:val="27"/>
              </w:rPr>
              <w:t>3</w:t>
            </w:r>
            <w:r w:rsidRPr="00574253">
              <w:rPr>
                <w:rFonts w:hAnsi="標楷體" w:hint="eastAsia"/>
                <w:sz w:val="27"/>
                <w:szCs w:val="27"/>
              </w:rPr>
              <w:t>次教師評鑑未通過之要件，應由學校</w:t>
            </w:r>
            <w:proofErr w:type="gramStart"/>
            <w:r w:rsidRPr="00574253">
              <w:rPr>
                <w:rFonts w:hAnsi="標楷體" w:hint="eastAsia"/>
                <w:sz w:val="27"/>
                <w:szCs w:val="27"/>
              </w:rPr>
              <w:t>詳予究明</w:t>
            </w:r>
            <w:proofErr w:type="gramEnd"/>
            <w:r w:rsidRPr="00574253">
              <w:rPr>
                <w:rFonts w:hAnsi="標楷體" w:hint="eastAsia"/>
                <w:sz w:val="27"/>
                <w:szCs w:val="27"/>
              </w:rPr>
              <w:t>，並確認再申訴人是否確有行為時教師法第</w:t>
            </w:r>
            <w:r w:rsidRPr="00574253">
              <w:rPr>
                <w:rFonts w:hAnsi="標楷體"/>
                <w:sz w:val="27"/>
                <w:szCs w:val="27"/>
              </w:rPr>
              <w:t>15</w:t>
            </w:r>
            <w:r w:rsidRPr="00574253">
              <w:rPr>
                <w:rFonts w:hAnsi="標楷體" w:hint="eastAsia"/>
                <w:sz w:val="27"/>
                <w:szCs w:val="27"/>
              </w:rPr>
              <w:t>條</w:t>
            </w:r>
            <w:r w:rsidR="00570BE1" w:rsidRPr="00574253">
              <w:rPr>
                <w:rFonts w:hAnsi="標楷體" w:hint="eastAsia"/>
                <w:sz w:val="27"/>
                <w:szCs w:val="27"/>
              </w:rPr>
              <w:t>（</w:t>
            </w:r>
            <w:r w:rsidRPr="00574253">
              <w:rPr>
                <w:rFonts w:hAnsi="標楷體" w:hint="eastAsia"/>
                <w:sz w:val="27"/>
                <w:szCs w:val="27"/>
              </w:rPr>
              <w:t>即現行</w:t>
            </w:r>
            <w:r w:rsidRPr="00574253">
              <w:rPr>
                <w:rFonts w:hAnsi="標楷體" w:hint="eastAsia"/>
                <w:sz w:val="27"/>
                <w:szCs w:val="27"/>
              </w:rPr>
              <w:lastRenderedPageBreak/>
              <w:t>教師法第</w:t>
            </w:r>
            <w:r w:rsidRPr="00574253">
              <w:rPr>
                <w:rFonts w:hAnsi="標楷體"/>
                <w:sz w:val="27"/>
                <w:szCs w:val="27"/>
              </w:rPr>
              <w:t>27</w:t>
            </w:r>
            <w:r w:rsidRPr="00574253">
              <w:rPr>
                <w:rFonts w:hAnsi="標楷體" w:hint="eastAsia"/>
                <w:sz w:val="27"/>
                <w:szCs w:val="27"/>
              </w:rPr>
              <w:t>條</w:t>
            </w:r>
            <w:r w:rsidR="00571922" w:rsidRPr="00574253">
              <w:rPr>
                <w:rFonts w:hAnsi="標楷體" w:hint="eastAsia"/>
                <w:sz w:val="27"/>
                <w:szCs w:val="27"/>
              </w:rPr>
              <w:t>）</w:t>
            </w:r>
            <w:r w:rsidRPr="00574253">
              <w:rPr>
                <w:rFonts w:hAnsi="標楷體" w:hint="eastAsia"/>
                <w:sz w:val="27"/>
                <w:szCs w:val="27"/>
              </w:rPr>
              <w:t>所定之情事。</w:t>
            </w:r>
            <w:r w:rsidRPr="00574253">
              <w:rPr>
                <w:rFonts w:hAnsi="標楷體" w:hint="eastAsia"/>
                <w:b/>
                <w:sz w:val="27"/>
                <w:szCs w:val="27"/>
              </w:rPr>
              <w:t>學校教評會決議資遣再申訴人，並未依行為時教師法第</w:t>
            </w:r>
            <w:r w:rsidRPr="00574253">
              <w:rPr>
                <w:rFonts w:hAnsi="標楷體"/>
                <w:b/>
                <w:sz w:val="27"/>
                <w:szCs w:val="27"/>
              </w:rPr>
              <w:t>15</w:t>
            </w:r>
            <w:r w:rsidRPr="00574253">
              <w:rPr>
                <w:rFonts w:hAnsi="標楷體" w:hint="eastAsia"/>
                <w:b/>
                <w:sz w:val="27"/>
                <w:szCs w:val="27"/>
              </w:rPr>
              <w:t>條規定報請主管機關核准，於法未合</w:t>
            </w:r>
            <w:r w:rsidRPr="00574253">
              <w:rPr>
                <w:rFonts w:hAnsi="標楷體" w:hint="eastAsia"/>
                <w:sz w:val="27"/>
                <w:szCs w:val="27"/>
              </w:rPr>
              <w:t>。</w:t>
            </w:r>
          </w:p>
        </w:tc>
      </w:tr>
      <w:tr w:rsidR="00574253" w:rsidRPr="00574253" w:rsidTr="00EB5860">
        <w:trPr>
          <w:trHeight w:val="20"/>
          <w:jc w:val="center"/>
        </w:trPr>
        <w:tc>
          <w:tcPr>
            <w:tcW w:w="1555"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lastRenderedPageBreak/>
              <w:t>教師評鑑未通過</w:t>
            </w:r>
          </w:p>
        </w:tc>
        <w:tc>
          <w:tcPr>
            <w:tcW w:w="1134" w:type="dxa"/>
            <w:vAlign w:val="center"/>
          </w:tcPr>
          <w:p w:rsidR="00A32807" w:rsidRPr="00574253" w:rsidRDefault="00A32807" w:rsidP="00CC71EB">
            <w:pPr>
              <w:jc w:val="center"/>
              <w:rPr>
                <w:rFonts w:hAnsi="標楷體"/>
                <w:b/>
                <w:sz w:val="27"/>
                <w:szCs w:val="27"/>
              </w:rPr>
            </w:pPr>
            <w:r w:rsidRPr="00574253">
              <w:rPr>
                <w:rFonts w:hAnsi="標楷體" w:hint="eastAsia"/>
                <w:b/>
                <w:sz w:val="27"/>
                <w:szCs w:val="27"/>
              </w:rPr>
              <w:t>有理由</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尚待</w:t>
            </w:r>
            <w:proofErr w:type="gramStart"/>
            <w:r w:rsidRPr="00574253">
              <w:rPr>
                <w:rFonts w:hAnsi="標楷體" w:hint="eastAsia"/>
                <w:sz w:val="27"/>
                <w:szCs w:val="27"/>
              </w:rPr>
              <w:t>釐</w:t>
            </w:r>
            <w:proofErr w:type="gramEnd"/>
            <w:r w:rsidRPr="00574253">
              <w:rPr>
                <w:rFonts w:hAnsi="標楷體" w:hint="eastAsia"/>
                <w:sz w:val="27"/>
                <w:szCs w:val="27"/>
              </w:rPr>
              <w:t>明是否構成學校教師評鑑辦法規定要件，且資遣未依教師法第</w:t>
            </w:r>
            <w:r w:rsidRPr="00574253">
              <w:rPr>
                <w:rFonts w:hAnsi="標楷體"/>
                <w:sz w:val="27"/>
                <w:szCs w:val="27"/>
              </w:rPr>
              <w:t>15</w:t>
            </w:r>
            <w:r w:rsidRPr="00574253">
              <w:rPr>
                <w:rFonts w:hAnsi="標楷體" w:hint="eastAsia"/>
                <w:sz w:val="27"/>
                <w:szCs w:val="27"/>
              </w:rPr>
              <w:t>條規定報請主管機關核准</w:t>
            </w:r>
            <w:r w:rsidR="008019E3" w:rsidRPr="00574253">
              <w:rPr>
                <w:rFonts w:hAnsi="標楷體" w:hint="eastAsia"/>
                <w:sz w:val="27"/>
                <w:szCs w:val="27"/>
              </w:rPr>
              <w:t>。</w:t>
            </w:r>
          </w:p>
        </w:tc>
        <w:tc>
          <w:tcPr>
            <w:tcW w:w="4221" w:type="dxa"/>
          </w:tcPr>
          <w:p w:rsidR="00A32807" w:rsidRPr="00574253" w:rsidRDefault="00A32807" w:rsidP="00CC71EB">
            <w:pPr>
              <w:rPr>
                <w:rFonts w:hAnsi="標楷體"/>
                <w:sz w:val="27"/>
                <w:szCs w:val="27"/>
              </w:rPr>
            </w:pPr>
            <w:r w:rsidRPr="00574253">
              <w:rPr>
                <w:rFonts w:hAnsi="標楷體" w:hint="eastAsia"/>
                <w:sz w:val="27"/>
                <w:szCs w:val="27"/>
              </w:rPr>
              <w:t>學校教師評鑑辦法明定「招生服務」為評鑑指標項目之一，並列為服務與輔導表現之計分依據，與大學教師評鑑制度之意旨不符，且再申訴人是否構成學校教師評鑑辦法</w:t>
            </w:r>
            <w:r w:rsidRPr="00574253">
              <w:rPr>
                <w:rFonts w:hAnsi="標楷體"/>
                <w:sz w:val="27"/>
                <w:szCs w:val="27"/>
              </w:rPr>
              <w:t>7</w:t>
            </w:r>
            <w:r w:rsidRPr="00574253">
              <w:rPr>
                <w:rFonts w:hAnsi="標楷體" w:hint="eastAsia"/>
                <w:sz w:val="27"/>
                <w:szCs w:val="27"/>
              </w:rPr>
              <w:t>年內累計</w:t>
            </w:r>
            <w:r w:rsidRPr="00574253">
              <w:rPr>
                <w:rFonts w:hAnsi="標楷體"/>
                <w:sz w:val="27"/>
                <w:szCs w:val="27"/>
              </w:rPr>
              <w:t>3</w:t>
            </w:r>
            <w:r w:rsidRPr="00574253">
              <w:rPr>
                <w:rFonts w:hAnsi="標楷體" w:hint="eastAsia"/>
                <w:sz w:val="27"/>
                <w:szCs w:val="27"/>
              </w:rPr>
              <w:t>次教師評鑑未通過之要件，應由學校</w:t>
            </w:r>
            <w:proofErr w:type="gramStart"/>
            <w:r w:rsidRPr="00574253">
              <w:rPr>
                <w:rFonts w:hAnsi="標楷體" w:hint="eastAsia"/>
                <w:sz w:val="27"/>
                <w:szCs w:val="27"/>
              </w:rPr>
              <w:t>詳予究明</w:t>
            </w:r>
            <w:proofErr w:type="gramEnd"/>
            <w:r w:rsidRPr="00574253">
              <w:rPr>
                <w:rFonts w:hAnsi="標楷體" w:hint="eastAsia"/>
                <w:sz w:val="27"/>
                <w:szCs w:val="27"/>
              </w:rPr>
              <w:t>，並確認再申訴人是否確有行為時教師法第</w:t>
            </w:r>
            <w:r w:rsidRPr="00574253">
              <w:rPr>
                <w:rFonts w:hAnsi="標楷體"/>
                <w:sz w:val="27"/>
                <w:szCs w:val="27"/>
              </w:rPr>
              <w:t>15</w:t>
            </w:r>
            <w:r w:rsidRPr="00574253">
              <w:rPr>
                <w:rFonts w:hAnsi="標楷體" w:hint="eastAsia"/>
                <w:sz w:val="27"/>
                <w:szCs w:val="27"/>
              </w:rPr>
              <w:t>條</w:t>
            </w:r>
            <w:r w:rsidRPr="00574253">
              <w:rPr>
                <w:rFonts w:hAnsi="標楷體"/>
                <w:sz w:val="27"/>
                <w:szCs w:val="27"/>
              </w:rPr>
              <w:t>(</w:t>
            </w:r>
            <w:r w:rsidRPr="00574253">
              <w:rPr>
                <w:rFonts w:hAnsi="標楷體" w:hint="eastAsia"/>
                <w:sz w:val="27"/>
                <w:szCs w:val="27"/>
              </w:rPr>
              <w:t>即現行教師法第</w:t>
            </w:r>
            <w:r w:rsidRPr="00574253">
              <w:rPr>
                <w:rFonts w:hAnsi="標楷體"/>
                <w:sz w:val="27"/>
                <w:szCs w:val="27"/>
              </w:rPr>
              <w:t>27</w:t>
            </w:r>
            <w:r w:rsidRPr="00574253">
              <w:rPr>
                <w:rFonts w:hAnsi="標楷體" w:hint="eastAsia"/>
                <w:sz w:val="27"/>
                <w:szCs w:val="27"/>
              </w:rPr>
              <w:t>條</w:t>
            </w:r>
            <w:r w:rsidRPr="00574253">
              <w:rPr>
                <w:rFonts w:hAnsi="標楷體"/>
                <w:sz w:val="27"/>
                <w:szCs w:val="27"/>
              </w:rPr>
              <w:t>)</w:t>
            </w:r>
            <w:r w:rsidRPr="00574253">
              <w:rPr>
                <w:rFonts w:hAnsi="標楷體" w:hint="eastAsia"/>
                <w:sz w:val="27"/>
                <w:szCs w:val="27"/>
              </w:rPr>
              <w:t>所定之情事。</w:t>
            </w:r>
            <w:r w:rsidRPr="00574253">
              <w:rPr>
                <w:rFonts w:hAnsi="標楷體" w:hint="eastAsia"/>
                <w:b/>
                <w:sz w:val="27"/>
                <w:szCs w:val="27"/>
              </w:rPr>
              <w:t>學校教評會決議資遣再申訴人，並未依行為時教師法第</w:t>
            </w:r>
            <w:r w:rsidRPr="00574253">
              <w:rPr>
                <w:rFonts w:hAnsi="標楷體"/>
                <w:b/>
                <w:sz w:val="27"/>
                <w:szCs w:val="27"/>
              </w:rPr>
              <w:t>15</w:t>
            </w:r>
            <w:r w:rsidRPr="00574253">
              <w:rPr>
                <w:rFonts w:hAnsi="標楷體" w:hint="eastAsia"/>
                <w:b/>
                <w:sz w:val="27"/>
                <w:szCs w:val="27"/>
              </w:rPr>
              <w:t>條規定報請主管機關核准，於法未合</w:t>
            </w:r>
            <w:r w:rsidRPr="00574253">
              <w:rPr>
                <w:rFonts w:hAnsi="標楷體" w:hint="eastAsia"/>
                <w:sz w:val="27"/>
                <w:szCs w:val="27"/>
              </w:rPr>
              <w:t>。</w:t>
            </w:r>
          </w:p>
        </w:tc>
      </w:tr>
      <w:tr w:rsidR="00574253" w:rsidRPr="00574253" w:rsidTr="00EB5860">
        <w:trPr>
          <w:trHeight w:val="20"/>
          <w:jc w:val="center"/>
        </w:trPr>
        <w:tc>
          <w:tcPr>
            <w:tcW w:w="1555" w:type="dxa"/>
            <w:vAlign w:val="center"/>
          </w:tcPr>
          <w:p w:rsidR="00A32807" w:rsidRPr="00574253" w:rsidRDefault="00A32807" w:rsidP="00D11BC8">
            <w:pPr>
              <w:rPr>
                <w:rFonts w:hAnsi="標楷體"/>
                <w:b/>
                <w:sz w:val="27"/>
                <w:szCs w:val="27"/>
              </w:rPr>
            </w:pPr>
            <w:r w:rsidRPr="00574253">
              <w:rPr>
                <w:rFonts w:hAnsi="標楷體" w:hint="eastAsia"/>
                <w:b/>
                <w:sz w:val="27"/>
                <w:szCs w:val="27"/>
              </w:rPr>
              <w:t>系</w:t>
            </w:r>
            <w:proofErr w:type="gramStart"/>
            <w:r w:rsidRPr="00574253">
              <w:rPr>
                <w:rFonts w:hAnsi="標楷體" w:hint="eastAsia"/>
                <w:b/>
                <w:sz w:val="27"/>
                <w:szCs w:val="27"/>
              </w:rPr>
              <w:t>所停招</w:t>
            </w:r>
            <w:proofErr w:type="gramEnd"/>
            <w:r w:rsidRPr="00574253">
              <w:rPr>
                <w:rFonts w:hAnsi="標楷體" w:hint="eastAsia"/>
                <w:b/>
                <w:sz w:val="27"/>
                <w:szCs w:val="27"/>
              </w:rPr>
              <w:t>、不同意安置</w:t>
            </w:r>
          </w:p>
        </w:tc>
        <w:tc>
          <w:tcPr>
            <w:tcW w:w="1134" w:type="dxa"/>
          </w:tcPr>
          <w:p w:rsidR="00A32807" w:rsidRPr="00574253" w:rsidRDefault="00A32807" w:rsidP="00CC71EB">
            <w:pPr>
              <w:rPr>
                <w:rFonts w:hAnsi="標楷體"/>
                <w:sz w:val="27"/>
                <w:szCs w:val="27"/>
              </w:rPr>
            </w:pPr>
            <w:r w:rsidRPr="00574253">
              <w:rPr>
                <w:rFonts w:hAnsi="標楷體" w:hint="eastAsia"/>
                <w:sz w:val="27"/>
                <w:szCs w:val="27"/>
              </w:rPr>
              <w:t>一部無理由</w:t>
            </w:r>
            <w:r w:rsidRPr="00574253">
              <w:rPr>
                <w:rFonts w:hAnsi="標楷體"/>
                <w:sz w:val="27"/>
                <w:szCs w:val="27"/>
              </w:rPr>
              <w:t>(</w:t>
            </w:r>
            <w:r w:rsidRPr="00574253">
              <w:rPr>
                <w:rFonts w:hAnsi="標楷體" w:hint="eastAsia"/>
                <w:sz w:val="27"/>
                <w:szCs w:val="27"/>
              </w:rPr>
              <w:t>系科調整</w:t>
            </w:r>
            <w:r w:rsidRPr="00574253">
              <w:rPr>
                <w:rFonts w:hAnsi="標楷體"/>
                <w:sz w:val="27"/>
                <w:szCs w:val="27"/>
              </w:rPr>
              <w:t>)</w:t>
            </w:r>
            <w:r w:rsidRPr="00574253">
              <w:rPr>
                <w:rFonts w:hAnsi="標楷體" w:hint="eastAsia"/>
                <w:sz w:val="27"/>
                <w:szCs w:val="27"/>
              </w:rPr>
              <w:t>，</w:t>
            </w:r>
            <w:r w:rsidRPr="00574253">
              <w:rPr>
                <w:rFonts w:hAnsi="標楷體" w:hint="eastAsia"/>
                <w:b/>
                <w:sz w:val="27"/>
                <w:szCs w:val="27"/>
              </w:rPr>
              <w:t>一部有理由</w:t>
            </w:r>
            <w:r w:rsidRPr="00574253">
              <w:rPr>
                <w:rFonts w:hAnsi="標楷體"/>
                <w:sz w:val="27"/>
                <w:szCs w:val="27"/>
              </w:rPr>
              <w:t>(</w:t>
            </w:r>
            <w:r w:rsidRPr="00574253">
              <w:rPr>
                <w:rFonts w:hAnsi="標楷體" w:hint="eastAsia"/>
                <w:sz w:val="27"/>
                <w:szCs w:val="27"/>
              </w:rPr>
              <w:t>資遣</w:t>
            </w:r>
            <w:r w:rsidRPr="00574253">
              <w:rPr>
                <w:rFonts w:hAnsi="標楷體"/>
                <w:sz w:val="27"/>
                <w:szCs w:val="27"/>
              </w:rPr>
              <w:t>)</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資遣未經</w:t>
            </w:r>
            <w:proofErr w:type="gramStart"/>
            <w:r w:rsidRPr="00574253">
              <w:rPr>
                <w:rFonts w:hAnsi="標楷體" w:hint="eastAsia"/>
                <w:sz w:val="27"/>
                <w:szCs w:val="27"/>
              </w:rPr>
              <w:t>各級教評</w:t>
            </w:r>
            <w:proofErr w:type="gramEnd"/>
            <w:r w:rsidRPr="00574253">
              <w:rPr>
                <w:rFonts w:hAnsi="標楷體" w:hint="eastAsia"/>
                <w:sz w:val="27"/>
                <w:szCs w:val="27"/>
              </w:rPr>
              <w:t>會審議，且未報核</w:t>
            </w:r>
            <w:r w:rsidR="008019E3" w:rsidRPr="00574253">
              <w:rPr>
                <w:rFonts w:hAnsi="標楷體" w:hint="eastAsia"/>
                <w:sz w:val="27"/>
                <w:szCs w:val="27"/>
              </w:rPr>
              <w:t>。</w:t>
            </w:r>
          </w:p>
        </w:tc>
        <w:tc>
          <w:tcPr>
            <w:tcW w:w="4221" w:type="dxa"/>
            <w:vAlign w:val="center"/>
          </w:tcPr>
          <w:p w:rsidR="00A32807" w:rsidRPr="00574253" w:rsidRDefault="00A32807" w:rsidP="00CC71EB">
            <w:pPr>
              <w:rPr>
                <w:rFonts w:hAnsi="標楷體"/>
                <w:sz w:val="27"/>
                <w:szCs w:val="27"/>
              </w:rPr>
            </w:pPr>
            <w:r w:rsidRPr="00574253">
              <w:rPr>
                <w:rFonts w:hAnsi="標楷體" w:hint="eastAsia"/>
                <w:sz w:val="27"/>
                <w:szCs w:val="27"/>
              </w:rPr>
              <w:t>學校教師安置委員會決議依學校教師安置辦法規定資遣再申訴人，</w:t>
            </w:r>
            <w:r w:rsidRPr="00574253">
              <w:rPr>
                <w:rFonts w:hAnsi="標楷體" w:hint="eastAsia"/>
                <w:b/>
                <w:sz w:val="27"/>
                <w:szCs w:val="27"/>
              </w:rPr>
              <w:t>未依前開辦法規定經</w:t>
            </w:r>
            <w:proofErr w:type="gramStart"/>
            <w:r w:rsidRPr="00574253">
              <w:rPr>
                <w:rFonts w:hAnsi="標楷體" w:hint="eastAsia"/>
                <w:b/>
                <w:sz w:val="27"/>
                <w:szCs w:val="27"/>
              </w:rPr>
              <w:t>各級教評</w:t>
            </w:r>
            <w:proofErr w:type="gramEnd"/>
            <w:r w:rsidRPr="00574253">
              <w:rPr>
                <w:rFonts w:hAnsi="標楷體" w:hint="eastAsia"/>
                <w:b/>
                <w:sz w:val="27"/>
                <w:szCs w:val="27"/>
              </w:rPr>
              <w:t>會審議，且未依行為時教師法第</w:t>
            </w:r>
            <w:r w:rsidRPr="00574253">
              <w:rPr>
                <w:rFonts w:hAnsi="標楷體"/>
                <w:b/>
                <w:sz w:val="27"/>
                <w:szCs w:val="27"/>
              </w:rPr>
              <w:t>15</w:t>
            </w:r>
            <w:r w:rsidRPr="00574253">
              <w:rPr>
                <w:rFonts w:hAnsi="標楷體" w:hint="eastAsia"/>
                <w:b/>
                <w:sz w:val="27"/>
                <w:szCs w:val="27"/>
              </w:rPr>
              <w:t>條</w:t>
            </w:r>
            <w:r w:rsidRPr="00574253">
              <w:rPr>
                <w:rFonts w:hAnsi="標楷體"/>
                <w:b/>
                <w:sz w:val="27"/>
                <w:szCs w:val="27"/>
              </w:rPr>
              <w:t>(</w:t>
            </w:r>
            <w:r w:rsidRPr="00574253">
              <w:rPr>
                <w:rFonts w:hAnsi="標楷體" w:hint="eastAsia"/>
                <w:b/>
                <w:sz w:val="27"/>
                <w:szCs w:val="27"/>
              </w:rPr>
              <w:t>即現行教師法第</w:t>
            </w:r>
            <w:r w:rsidRPr="00574253">
              <w:rPr>
                <w:rFonts w:hAnsi="標楷體"/>
                <w:b/>
                <w:sz w:val="27"/>
                <w:szCs w:val="27"/>
              </w:rPr>
              <w:t>27</w:t>
            </w:r>
            <w:r w:rsidRPr="00574253">
              <w:rPr>
                <w:rFonts w:hAnsi="標楷體" w:hint="eastAsia"/>
                <w:b/>
                <w:sz w:val="27"/>
                <w:szCs w:val="27"/>
              </w:rPr>
              <w:t>條</w:t>
            </w:r>
            <w:r w:rsidRPr="00574253">
              <w:rPr>
                <w:rFonts w:hAnsi="標楷體"/>
                <w:b/>
                <w:sz w:val="27"/>
                <w:szCs w:val="27"/>
              </w:rPr>
              <w:t>)</w:t>
            </w:r>
            <w:r w:rsidRPr="00574253">
              <w:rPr>
                <w:rFonts w:hAnsi="標楷體" w:hint="eastAsia"/>
                <w:b/>
                <w:sz w:val="27"/>
                <w:szCs w:val="27"/>
              </w:rPr>
              <w:t>規定報請主管機關核准，於法未合</w:t>
            </w:r>
            <w:r w:rsidRPr="00574253">
              <w:rPr>
                <w:rFonts w:hAnsi="標楷體" w:hint="eastAsia"/>
                <w:sz w:val="27"/>
                <w:szCs w:val="27"/>
              </w:rPr>
              <w:t>。</w:t>
            </w:r>
          </w:p>
        </w:tc>
      </w:tr>
      <w:tr w:rsidR="00574253" w:rsidRPr="00574253" w:rsidTr="00EB5860">
        <w:trPr>
          <w:trHeight w:val="20"/>
          <w:jc w:val="center"/>
        </w:trPr>
        <w:tc>
          <w:tcPr>
            <w:tcW w:w="1555" w:type="dxa"/>
          </w:tcPr>
          <w:p w:rsidR="00A32807" w:rsidRPr="00574253" w:rsidRDefault="00A32807" w:rsidP="00CC71EB">
            <w:pPr>
              <w:rPr>
                <w:rFonts w:hAnsi="標楷體"/>
                <w:b/>
                <w:sz w:val="27"/>
                <w:szCs w:val="27"/>
              </w:rPr>
            </w:pPr>
            <w:r w:rsidRPr="00574253">
              <w:rPr>
                <w:rFonts w:hAnsi="標楷體" w:hint="eastAsia"/>
                <w:b/>
                <w:sz w:val="27"/>
                <w:szCs w:val="27"/>
              </w:rPr>
              <w:t>系</w:t>
            </w:r>
            <w:proofErr w:type="gramStart"/>
            <w:r w:rsidRPr="00574253">
              <w:rPr>
                <w:rFonts w:hAnsi="標楷體" w:hint="eastAsia"/>
                <w:b/>
                <w:sz w:val="27"/>
                <w:szCs w:val="27"/>
              </w:rPr>
              <w:t>所停招</w:t>
            </w:r>
            <w:proofErr w:type="gramEnd"/>
            <w:r w:rsidRPr="00574253">
              <w:rPr>
                <w:rFonts w:hAnsi="標楷體" w:hint="eastAsia"/>
                <w:b/>
                <w:sz w:val="27"/>
                <w:szCs w:val="27"/>
              </w:rPr>
              <w:t>，列為超額教師，無適當工作可調任</w:t>
            </w:r>
          </w:p>
        </w:tc>
        <w:tc>
          <w:tcPr>
            <w:tcW w:w="1134" w:type="dxa"/>
            <w:vAlign w:val="center"/>
          </w:tcPr>
          <w:p w:rsidR="00A32807" w:rsidRPr="00574253" w:rsidRDefault="00A32807" w:rsidP="008252ED">
            <w:pPr>
              <w:jc w:val="center"/>
              <w:rPr>
                <w:rFonts w:hAnsi="標楷體"/>
                <w:sz w:val="27"/>
                <w:szCs w:val="27"/>
              </w:rPr>
            </w:pPr>
            <w:r w:rsidRPr="00574253">
              <w:rPr>
                <w:rFonts w:hAnsi="標楷體" w:hint="eastAsia"/>
                <w:sz w:val="27"/>
                <w:szCs w:val="27"/>
              </w:rPr>
              <w:t>不受理</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原措施已不存在</w:t>
            </w:r>
            <w:r w:rsidR="008019E3" w:rsidRPr="00574253">
              <w:rPr>
                <w:rFonts w:hAnsi="標楷體" w:hint="eastAsia"/>
                <w:sz w:val="27"/>
                <w:szCs w:val="27"/>
              </w:rPr>
              <w:t>。</w:t>
            </w:r>
          </w:p>
        </w:tc>
        <w:tc>
          <w:tcPr>
            <w:tcW w:w="4221" w:type="dxa"/>
          </w:tcPr>
          <w:p w:rsidR="00A32807" w:rsidRPr="00574253" w:rsidRDefault="00A32807" w:rsidP="00CC71EB">
            <w:pPr>
              <w:rPr>
                <w:rFonts w:hAnsi="標楷體"/>
                <w:sz w:val="27"/>
                <w:szCs w:val="27"/>
              </w:rPr>
            </w:pPr>
            <w:r w:rsidRPr="00574253">
              <w:rPr>
                <w:rFonts w:hAnsi="標楷體" w:hint="eastAsia"/>
                <w:sz w:val="27"/>
                <w:szCs w:val="27"/>
              </w:rPr>
              <w:t>學校函報教育部核准資遣案過程中，</w:t>
            </w:r>
            <w:r w:rsidRPr="00574253">
              <w:rPr>
                <w:rFonts w:hAnsi="標楷體" w:hint="eastAsia"/>
                <w:b/>
                <w:sz w:val="27"/>
                <w:szCs w:val="27"/>
              </w:rPr>
              <w:t>經教育部函請學校</w:t>
            </w:r>
            <w:proofErr w:type="gramStart"/>
            <w:r w:rsidRPr="00574253">
              <w:rPr>
                <w:rFonts w:hAnsi="標楷體" w:hint="eastAsia"/>
                <w:b/>
                <w:sz w:val="27"/>
                <w:szCs w:val="27"/>
              </w:rPr>
              <w:t>釐</w:t>
            </w:r>
            <w:proofErr w:type="gramEnd"/>
            <w:r w:rsidRPr="00574253">
              <w:rPr>
                <w:rFonts w:hAnsi="標楷體" w:hint="eastAsia"/>
                <w:b/>
                <w:sz w:val="27"/>
                <w:szCs w:val="27"/>
              </w:rPr>
              <w:t>清疑義，學校重新召開</w:t>
            </w:r>
            <w:proofErr w:type="gramStart"/>
            <w:r w:rsidRPr="00574253">
              <w:rPr>
                <w:rFonts w:hAnsi="標楷體" w:hint="eastAsia"/>
                <w:b/>
                <w:sz w:val="27"/>
                <w:szCs w:val="27"/>
              </w:rPr>
              <w:t>各級教評</w:t>
            </w:r>
            <w:proofErr w:type="gramEnd"/>
            <w:r w:rsidRPr="00574253">
              <w:rPr>
                <w:rFonts w:hAnsi="標楷體" w:hint="eastAsia"/>
                <w:b/>
                <w:sz w:val="27"/>
                <w:szCs w:val="27"/>
              </w:rPr>
              <w:t>會審議</w:t>
            </w:r>
            <w:r w:rsidRPr="00574253">
              <w:rPr>
                <w:rFonts w:hAnsi="標楷體" w:hint="eastAsia"/>
                <w:sz w:val="27"/>
                <w:szCs w:val="27"/>
              </w:rPr>
              <w:t>，並作成新措施取代，原措施已不存在。</w:t>
            </w:r>
          </w:p>
        </w:tc>
      </w:tr>
      <w:tr w:rsidR="00574253" w:rsidRPr="00574253" w:rsidTr="00EB5860">
        <w:trPr>
          <w:trHeight w:val="20"/>
          <w:jc w:val="center"/>
        </w:trPr>
        <w:tc>
          <w:tcPr>
            <w:tcW w:w="1555" w:type="dxa"/>
          </w:tcPr>
          <w:p w:rsidR="00A32807" w:rsidRPr="00574253" w:rsidRDefault="00A32807" w:rsidP="00CC71EB">
            <w:pPr>
              <w:rPr>
                <w:rFonts w:hAnsi="標楷體"/>
                <w:b/>
                <w:sz w:val="27"/>
                <w:szCs w:val="27"/>
              </w:rPr>
            </w:pPr>
            <w:r w:rsidRPr="00574253">
              <w:rPr>
                <w:rFonts w:hAnsi="標楷體" w:hint="eastAsia"/>
                <w:b/>
                <w:sz w:val="27"/>
                <w:szCs w:val="27"/>
              </w:rPr>
              <w:t>系</w:t>
            </w:r>
            <w:proofErr w:type="gramStart"/>
            <w:r w:rsidRPr="00574253">
              <w:rPr>
                <w:rFonts w:hAnsi="標楷體" w:hint="eastAsia"/>
                <w:b/>
                <w:sz w:val="27"/>
                <w:szCs w:val="27"/>
              </w:rPr>
              <w:t>所停招</w:t>
            </w:r>
            <w:proofErr w:type="gramEnd"/>
            <w:r w:rsidRPr="00574253">
              <w:rPr>
                <w:rFonts w:hAnsi="標楷體" w:hint="eastAsia"/>
                <w:b/>
                <w:sz w:val="27"/>
                <w:szCs w:val="27"/>
              </w:rPr>
              <w:t>、安置無效</w:t>
            </w:r>
          </w:p>
        </w:tc>
        <w:tc>
          <w:tcPr>
            <w:tcW w:w="1134" w:type="dxa"/>
            <w:vAlign w:val="center"/>
          </w:tcPr>
          <w:p w:rsidR="00A32807" w:rsidRPr="00574253" w:rsidRDefault="00A32807" w:rsidP="00632171">
            <w:pPr>
              <w:jc w:val="center"/>
              <w:rPr>
                <w:rFonts w:hAnsi="標楷體"/>
                <w:sz w:val="27"/>
                <w:szCs w:val="27"/>
              </w:rPr>
            </w:pPr>
            <w:r w:rsidRPr="00574253">
              <w:rPr>
                <w:rFonts w:hAnsi="標楷體" w:hint="eastAsia"/>
                <w:sz w:val="27"/>
                <w:szCs w:val="27"/>
              </w:rPr>
              <w:t>不受理</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原措施已不存在</w:t>
            </w:r>
            <w:r w:rsidR="008019E3" w:rsidRPr="00574253">
              <w:rPr>
                <w:rFonts w:hAnsi="標楷體" w:hint="eastAsia"/>
                <w:sz w:val="27"/>
                <w:szCs w:val="27"/>
              </w:rPr>
              <w:t>。</w:t>
            </w:r>
          </w:p>
        </w:tc>
        <w:tc>
          <w:tcPr>
            <w:tcW w:w="4221" w:type="dxa"/>
          </w:tcPr>
          <w:p w:rsidR="00A32807" w:rsidRPr="00574253" w:rsidRDefault="00A32807" w:rsidP="00CC71EB">
            <w:pPr>
              <w:rPr>
                <w:rFonts w:hAnsi="標楷體"/>
                <w:sz w:val="27"/>
                <w:szCs w:val="27"/>
              </w:rPr>
            </w:pPr>
            <w:r w:rsidRPr="00574253">
              <w:rPr>
                <w:rFonts w:hAnsi="標楷體" w:hint="eastAsia"/>
                <w:b/>
                <w:sz w:val="27"/>
                <w:szCs w:val="27"/>
              </w:rPr>
              <w:t>學校重新辦理安置</w:t>
            </w:r>
            <w:r w:rsidRPr="00574253">
              <w:rPr>
                <w:rFonts w:hAnsi="標楷體" w:hint="eastAsia"/>
                <w:sz w:val="27"/>
                <w:szCs w:val="27"/>
              </w:rPr>
              <w:t>，原措施已不存在。</w:t>
            </w:r>
          </w:p>
        </w:tc>
      </w:tr>
      <w:tr w:rsidR="00574253" w:rsidRPr="00574253" w:rsidTr="00EB5860">
        <w:trPr>
          <w:trHeight w:val="20"/>
          <w:jc w:val="center"/>
        </w:trPr>
        <w:tc>
          <w:tcPr>
            <w:tcW w:w="1555" w:type="dxa"/>
            <w:vAlign w:val="center"/>
          </w:tcPr>
          <w:p w:rsidR="00A32807" w:rsidRPr="00574253" w:rsidRDefault="00A32807" w:rsidP="00632171">
            <w:pPr>
              <w:rPr>
                <w:rFonts w:hAnsi="標楷體"/>
                <w:b/>
                <w:sz w:val="27"/>
                <w:szCs w:val="27"/>
              </w:rPr>
            </w:pPr>
            <w:r w:rsidRPr="00574253">
              <w:rPr>
                <w:rFonts w:hAnsi="標楷體" w:hint="eastAsia"/>
                <w:b/>
                <w:sz w:val="27"/>
                <w:szCs w:val="27"/>
              </w:rPr>
              <w:t>違規進修、蓄意欺</w:t>
            </w:r>
            <w:proofErr w:type="gramStart"/>
            <w:r w:rsidRPr="00574253">
              <w:rPr>
                <w:rFonts w:hAnsi="標楷體" w:hint="eastAsia"/>
                <w:b/>
                <w:sz w:val="27"/>
                <w:szCs w:val="27"/>
              </w:rPr>
              <w:t>矇</w:t>
            </w:r>
            <w:proofErr w:type="gramEnd"/>
            <w:r w:rsidRPr="00574253">
              <w:rPr>
                <w:rFonts w:hAnsi="標楷體" w:hint="eastAsia"/>
                <w:b/>
                <w:sz w:val="27"/>
                <w:szCs w:val="27"/>
              </w:rPr>
              <w:t>、違法兼職</w:t>
            </w:r>
          </w:p>
        </w:tc>
        <w:tc>
          <w:tcPr>
            <w:tcW w:w="1134" w:type="dxa"/>
            <w:vAlign w:val="center"/>
          </w:tcPr>
          <w:p w:rsidR="00A32807" w:rsidRPr="00574253" w:rsidRDefault="00A32807" w:rsidP="00632171">
            <w:pPr>
              <w:jc w:val="center"/>
              <w:rPr>
                <w:rFonts w:hAnsi="標楷體"/>
                <w:sz w:val="27"/>
                <w:szCs w:val="27"/>
              </w:rPr>
            </w:pPr>
            <w:r w:rsidRPr="00574253">
              <w:rPr>
                <w:rFonts w:hAnsi="標楷體" w:hint="eastAsia"/>
                <w:sz w:val="27"/>
                <w:szCs w:val="27"/>
              </w:rPr>
              <w:t>不受理</w:t>
            </w:r>
          </w:p>
        </w:tc>
        <w:tc>
          <w:tcPr>
            <w:tcW w:w="1810" w:type="dxa"/>
            <w:vAlign w:val="center"/>
          </w:tcPr>
          <w:p w:rsidR="00A32807" w:rsidRPr="00574253" w:rsidRDefault="00A32807" w:rsidP="00EB5860">
            <w:pPr>
              <w:rPr>
                <w:rFonts w:hAnsi="標楷體"/>
                <w:sz w:val="27"/>
                <w:szCs w:val="27"/>
              </w:rPr>
            </w:pPr>
            <w:r w:rsidRPr="00574253">
              <w:rPr>
                <w:rFonts w:hAnsi="標楷體" w:hint="eastAsia"/>
                <w:sz w:val="27"/>
                <w:szCs w:val="27"/>
              </w:rPr>
              <w:t>原措施已不存在</w:t>
            </w:r>
            <w:r w:rsidR="008019E3" w:rsidRPr="00574253">
              <w:rPr>
                <w:rFonts w:hAnsi="標楷體" w:hint="eastAsia"/>
                <w:sz w:val="27"/>
                <w:szCs w:val="27"/>
              </w:rPr>
              <w:t>。</w:t>
            </w:r>
          </w:p>
        </w:tc>
        <w:tc>
          <w:tcPr>
            <w:tcW w:w="4221" w:type="dxa"/>
          </w:tcPr>
          <w:p w:rsidR="00A32807" w:rsidRPr="00574253" w:rsidRDefault="00A32807" w:rsidP="00CC71EB">
            <w:pPr>
              <w:rPr>
                <w:rFonts w:hAnsi="標楷體"/>
                <w:sz w:val="27"/>
                <w:szCs w:val="27"/>
              </w:rPr>
            </w:pPr>
            <w:r w:rsidRPr="00574253">
              <w:rPr>
                <w:rFonts w:hAnsi="標楷體" w:hint="eastAsia"/>
                <w:sz w:val="27"/>
                <w:szCs w:val="27"/>
              </w:rPr>
              <w:t>學校函報教育部核准資遣案過程中，</w:t>
            </w:r>
            <w:r w:rsidRPr="00574253">
              <w:rPr>
                <w:rFonts w:hAnsi="標楷體" w:hint="eastAsia"/>
                <w:b/>
                <w:sz w:val="27"/>
                <w:szCs w:val="27"/>
              </w:rPr>
              <w:t>經教育部函請學校</w:t>
            </w:r>
            <w:proofErr w:type="gramStart"/>
            <w:r w:rsidRPr="00574253">
              <w:rPr>
                <w:rFonts w:hAnsi="標楷體" w:hint="eastAsia"/>
                <w:b/>
                <w:sz w:val="27"/>
                <w:szCs w:val="27"/>
              </w:rPr>
              <w:t>釐</w:t>
            </w:r>
            <w:proofErr w:type="gramEnd"/>
            <w:r w:rsidRPr="00574253">
              <w:rPr>
                <w:rFonts w:hAnsi="標楷體" w:hint="eastAsia"/>
                <w:b/>
                <w:sz w:val="27"/>
                <w:szCs w:val="27"/>
              </w:rPr>
              <w:t>清疑義，學校重新召開</w:t>
            </w:r>
            <w:proofErr w:type="gramStart"/>
            <w:r w:rsidRPr="00574253">
              <w:rPr>
                <w:rFonts w:hAnsi="標楷體" w:hint="eastAsia"/>
                <w:b/>
                <w:sz w:val="27"/>
                <w:szCs w:val="27"/>
              </w:rPr>
              <w:t>各級教評</w:t>
            </w:r>
            <w:proofErr w:type="gramEnd"/>
            <w:r w:rsidRPr="00574253">
              <w:rPr>
                <w:rFonts w:hAnsi="標楷體" w:hint="eastAsia"/>
                <w:b/>
                <w:sz w:val="27"/>
                <w:szCs w:val="27"/>
              </w:rPr>
              <w:t>會審議</w:t>
            </w:r>
            <w:r w:rsidRPr="00574253">
              <w:rPr>
                <w:rFonts w:hAnsi="標楷體" w:hint="eastAsia"/>
                <w:sz w:val="27"/>
                <w:szCs w:val="27"/>
              </w:rPr>
              <w:t>，並作成新措施取代，原措施已不存在。</w:t>
            </w:r>
          </w:p>
        </w:tc>
      </w:tr>
    </w:tbl>
    <w:p w:rsidR="001A52AB" w:rsidRPr="00574253" w:rsidRDefault="001A52AB" w:rsidP="001A52AB">
      <w:pPr>
        <w:ind w:leftChars="-83" w:left="-280" w:hanging="2"/>
        <w:rPr>
          <w:rFonts w:hAnsi="標楷體"/>
        </w:rPr>
      </w:pPr>
      <w:r w:rsidRPr="00574253">
        <w:rPr>
          <w:rFonts w:hAnsi="標楷體" w:hint="eastAsia"/>
        </w:rPr>
        <w:t xml:space="preserve">  </w:t>
      </w:r>
      <w:r w:rsidRPr="00574253">
        <w:rPr>
          <w:rFonts w:hAnsi="標楷體" w:hint="eastAsia"/>
          <w:sz w:val="24"/>
          <w:szCs w:val="24"/>
        </w:rPr>
        <w:t>資料來源：本調查研究整理自</w:t>
      </w:r>
      <w:r w:rsidR="00D65D72" w:rsidRPr="00574253">
        <w:rPr>
          <w:rFonts w:hAnsi="標楷體" w:hint="eastAsia"/>
          <w:sz w:val="24"/>
          <w:szCs w:val="24"/>
        </w:rPr>
        <w:t>本院111</w:t>
      </w:r>
      <w:proofErr w:type="gramStart"/>
      <w:r w:rsidR="00D65D72" w:rsidRPr="00574253">
        <w:rPr>
          <w:rFonts w:hAnsi="標楷體" w:hint="eastAsia"/>
          <w:sz w:val="24"/>
          <w:szCs w:val="24"/>
        </w:rPr>
        <w:t>教調0020號</w:t>
      </w:r>
      <w:proofErr w:type="gramEnd"/>
      <w:r w:rsidR="00D65D72" w:rsidRPr="00574253">
        <w:rPr>
          <w:rFonts w:hAnsi="標楷體" w:hint="eastAsia"/>
          <w:sz w:val="24"/>
          <w:szCs w:val="24"/>
        </w:rPr>
        <w:t>案調查報告</w:t>
      </w:r>
      <w:r w:rsidR="007D2840" w:rsidRPr="00574253">
        <w:rPr>
          <w:rFonts w:hAnsi="標楷體" w:hint="eastAsia"/>
          <w:sz w:val="24"/>
          <w:szCs w:val="24"/>
        </w:rPr>
        <w:t>及相關資料</w:t>
      </w:r>
      <w:r w:rsidRPr="00574253">
        <w:rPr>
          <w:rFonts w:hAnsi="標楷體" w:hint="eastAsia"/>
          <w:sz w:val="24"/>
          <w:szCs w:val="24"/>
        </w:rPr>
        <w:t>。</w:t>
      </w:r>
    </w:p>
    <w:p w:rsidR="004E4BC7" w:rsidRPr="00574253" w:rsidRDefault="00F31EC9" w:rsidP="00CB1F3A">
      <w:pPr>
        <w:pStyle w:val="3"/>
        <w:rPr>
          <w:rFonts w:hAnsi="標楷體"/>
        </w:rPr>
      </w:pPr>
      <w:proofErr w:type="gramStart"/>
      <w:r w:rsidRPr="00574253">
        <w:rPr>
          <w:rFonts w:hAnsi="標楷體" w:hint="eastAsia"/>
        </w:rPr>
        <w:lastRenderedPageBreak/>
        <w:t>另</w:t>
      </w:r>
      <w:proofErr w:type="gramEnd"/>
      <w:r w:rsidRPr="00574253">
        <w:rPr>
          <w:rFonts w:hAnsi="標楷體" w:hint="eastAsia"/>
        </w:rPr>
        <w:t>，</w:t>
      </w:r>
      <w:r w:rsidR="004E4BC7" w:rsidRPr="00574253">
        <w:rPr>
          <w:rFonts w:hAnsi="標楷體" w:hint="eastAsia"/>
        </w:rPr>
        <w:t>近年國立大學教評會爭議樣態包括</w:t>
      </w:r>
      <w:r w:rsidR="004E4BC7" w:rsidRPr="00574253">
        <w:rPr>
          <w:rFonts w:hAnsi="標楷體" w:hint="eastAsia"/>
          <w:b/>
        </w:rPr>
        <w:t>未經審議</w:t>
      </w:r>
      <w:r w:rsidR="00B675A7" w:rsidRPr="00574253">
        <w:rPr>
          <w:rFonts w:hAnsi="標楷體" w:hint="eastAsia"/>
          <w:b/>
        </w:rPr>
        <w:t>或</w:t>
      </w:r>
      <w:proofErr w:type="gramStart"/>
      <w:r w:rsidR="00B675A7" w:rsidRPr="00574253">
        <w:rPr>
          <w:rFonts w:hAnsi="標楷體" w:hint="eastAsia"/>
          <w:b/>
        </w:rPr>
        <w:t>踐行</w:t>
      </w:r>
      <w:proofErr w:type="gramEnd"/>
      <w:r w:rsidR="004165B5" w:rsidRPr="00574253">
        <w:rPr>
          <w:rFonts w:hAnsi="標楷體" w:hint="eastAsia"/>
          <w:b/>
        </w:rPr>
        <w:t>適當</w:t>
      </w:r>
      <w:r w:rsidR="00B675A7" w:rsidRPr="00574253">
        <w:rPr>
          <w:rFonts w:hAnsi="標楷體" w:hint="eastAsia"/>
          <w:b/>
        </w:rPr>
        <w:t>程序</w:t>
      </w:r>
      <w:r w:rsidR="00A10A7F" w:rsidRPr="00574253">
        <w:rPr>
          <w:rFonts w:hAnsi="標楷體" w:hint="eastAsia"/>
        </w:rPr>
        <w:t>，</w:t>
      </w:r>
      <w:r w:rsidR="004E4BC7" w:rsidRPr="00574253">
        <w:rPr>
          <w:rFonts w:hAnsi="標楷體" w:hint="eastAsia"/>
        </w:rPr>
        <w:t>即在三級教評會</w:t>
      </w:r>
      <w:proofErr w:type="gramStart"/>
      <w:r w:rsidR="004E4BC7" w:rsidRPr="00574253">
        <w:rPr>
          <w:rFonts w:hAnsi="標楷體" w:hint="eastAsia"/>
        </w:rPr>
        <w:t>審議外增設</w:t>
      </w:r>
      <w:proofErr w:type="gramEnd"/>
      <w:r w:rsidR="004E4BC7" w:rsidRPr="00574253">
        <w:rPr>
          <w:rFonts w:hAnsi="標楷體" w:hint="eastAsia"/>
        </w:rPr>
        <w:t>程序（</w:t>
      </w:r>
      <w:r w:rsidR="001F0C6C" w:rsidRPr="00574253">
        <w:rPr>
          <w:rFonts w:hAnsi="標楷體" w:hint="eastAsia"/>
        </w:rPr>
        <w:t>如</w:t>
      </w:r>
      <w:r w:rsidR="004E4BC7" w:rsidRPr="00574253">
        <w:rPr>
          <w:rFonts w:hAnsi="標楷體" w:hint="eastAsia"/>
        </w:rPr>
        <w:t>第零審）</w:t>
      </w:r>
      <w:r w:rsidR="00496F2D" w:rsidRPr="00574253">
        <w:rPr>
          <w:rFonts w:hAnsi="標楷體" w:hint="eastAsia"/>
        </w:rPr>
        <w:t>之</w:t>
      </w:r>
      <w:r w:rsidR="004E4BC7" w:rsidRPr="00574253">
        <w:rPr>
          <w:rFonts w:hAnsi="標楷體" w:hint="eastAsia"/>
        </w:rPr>
        <w:t>情形，</w:t>
      </w:r>
      <w:r w:rsidR="00E32B86" w:rsidRPr="00574253">
        <w:rPr>
          <w:rFonts w:hAnsi="標楷體" w:hint="eastAsia"/>
        </w:rPr>
        <w:t>如</w:t>
      </w:r>
      <w:r w:rsidR="00CA7FED" w:rsidRPr="00574253">
        <w:rPr>
          <w:rFonts w:hAnsi="標楷體" w:hint="eastAsia"/>
        </w:rPr>
        <w:t>本院過去曾調查</w:t>
      </w:r>
      <w:r w:rsidR="00577A06" w:rsidRPr="00574253">
        <w:rPr>
          <w:rFonts w:hAnsi="標楷體" w:hint="eastAsia"/>
        </w:rPr>
        <w:t>國立中央大學</w:t>
      </w:r>
      <w:r w:rsidR="00C55325" w:rsidRPr="00574253">
        <w:rPr>
          <w:rFonts w:hAnsi="標楷體" w:hint="eastAsia"/>
        </w:rPr>
        <w:t>及</w:t>
      </w:r>
      <w:r w:rsidR="0002760A" w:rsidRPr="00574253">
        <w:rPr>
          <w:rFonts w:hAnsi="標楷體" w:hint="eastAsia"/>
        </w:rPr>
        <w:t>國立臺灣師範大學</w:t>
      </w:r>
      <w:r w:rsidR="00056AC6" w:rsidRPr="00574253">
        <w:rPr>
          <w:rFonts w:hAnsi="標楷體" w:hint="eastAsia"/>
        </w:rPr>
        <w:t>分別</w:t>
      </w:r>
      <w:r w:rsidR="00B9378F" w:rsidRPr="00574253">
        <w:rPr>
          <w:rFonts w:hAnsi="標楷體" w:hint="eastAsia"/>
        </w:rPr>
        <w:t>有第零審或</w:t>
      </w:r>
      <w:r w:rsidR="00816DB3" w:rsidRPr="00574253">
        <w:rPr>
          <w:rFonts w:hAnsi="標楷體" w:hint="eastAsia"/>
        </w:rPr>
        <w:t>其</w:t>
      </w:r>
      <w:r w:rsidR="00B9378F" w:rsidRPr="00574253">
        <w:rPr>
          <w:rFonts w:hAnsi="標楷體" w:hint="eastAsia"/>
        </w:rPr>
        <w:t>未明訂於校內規章</w:t>
      </w:r>
      <w:r w:rsidR="00816DB3" w:rsidRPr="00574253">
        <w:rPr>
          <w:rFonts w:hAnsi="標楷體" w:hint="eastAsia"/>
        </w:rPr>
        <w:t>之疑慮</w:t>
      </w:r>
      <w:r w:rsidR="00296745" w:rsidRPr="00574253">
        <w:rPr>
          <w:rFonts w:hAnsi="標楷體" w:hint="eastAsia"/>
        </w:rPr>
        <w:t>，</w:t>
      </w:r>
      <w:r w:rsidR="00874E3C" w:rsidRPr="00574253">
        <w:rPr>
          <w:rFonts w:hAnsi="標楷體" w:hint="eastAsia"/>
        </w:rPr>
        <w:t>業</w:t>
      </w:r>
      <w:r w:rsidR="00193442" w:rsidRPr="00574253">
        <w:rPr>
          <w:rFonts w:hAnsi="標楷體" w:hint="eastAsia"/>
        </w:rPr>
        <w:t>經檢討改善在案</w:t>
      </w:r>
      <w:r w:rsidR="00CA7FED" w:rsidRPr="00574253">
        <w:rPr>
          <w:rFonts w:hAnsi="標楷體" w:hint="eastAsia"/>
        </w:rPr>
        <w:t>。</w:t>
      </w:r>
      <w:r w:rsidR="00A91903" w:rsidRPr="00574253">
        <w:rPr>
          <w:rFonts w:hAnsi="標楷體" w:hint="eastAsia"/>
        </w:rPr>
        <w:t>有關近年教育部</w:t>
      </w:r>
      <w:r w:rsidR="00BF3C5E" w:rsidRPr="00574253">
        <w:rPr>
          <w:rFonts w:hAnsi="標楷體" w:hint="eastAsia"/>
        </w:rPr>
        <w:t>收受</w:t>
      </w:r>
      <w:r w:rsidR="00A91903" w:rsidRPr="00574253">
        <w:rPr>
          <w:rFonts w:hAnsi="標楷體" w:hint="eastAsia"/>
        </w:rPr>
        <w:t>陳情事項或爭議態樣列表如下：</w:t>
      </w:r>
    </w:p>
    <w:p w:rsidR="007776B4" w:rsidRPr="00574253" w:rsidRDefault="007776B4" w:rsidP="007776B4">
      <w:pPr>
        <w:pStyle w:val="af8"/>
        <w:numPr>
          <w:ilvl w:val="0"/>
          <w:numId w:val="3"/>
        </w:numPr>
        <w:ind w:left="697" w:hanging="697"/>
        <w:jc w:val="both"/>
        <w:rPr>
          <w:rFonts w:hAnsi="標楷體"/>
          <w:b/>
        </w:rPr>
      </w:pPr>
      <w:r w:rsidRPr="00574253">
        <w:rPr>
          <w:rFonts w:hAnsi="標楷體" w:hint="eastAsia"/>
          <w:b/>
        </w:rPr>
        <w:t>教育部收受</w:t>
      </w:r>
      <w:r w:rsidR="003E2931" w:rsidRPr="00574253">
        <w:rPr>
          <w:rFonts w:hAnsi="標楷體" w:hint="eastAsia"/>
          <w:b/>
        </w:rPr>
        <w:t>大學</w:t>
      </w:r>
      <w:r w:rsidRPr="00574253">
        <w:rPr>
          <w:rFonts w:hAnsi="標楷體" w:hint="eastAsia"/>
          <w:b/>
        </w:rPr>
        <w:t>教評會</w:t>
      </w:r>
      <w:r w:rsidR="0007418C" w:rsidRPr="00574253">
        <w:rPr>
          <w:rFonts w:hAnsi="標楷體" w:hint="eastAsia"/>
          <w:b/>
        </w:rPr>
        <w:t>第零審</w:t>
      </w:r>
      <w:r w:rsidRPr="00574253">
        <w:rPr>
          <w:rFonts w:hAnsi="標楷體" w:hint="eastAsia"/>
          <w:b/>
        </w:rPr>
        <w:t>之陳情事項或爭議態樣</w:t>
      </w:r>
    </w:p>
    <w:tbl>
      <w:tblPr>
        <w:tblStyle w:val="afb"/>
        <w:tblW w:w="0" w:type="auto"/>
        <w:tblInd w:w="-289" w:type="dxa"/>
        <w:tblLook w:val="04A0" w:firstRow="1" w:lastRow="0" w:firstColumn="1" w:lastColumn="0" w:noHBand="0" w:noVBand="1"/>
      </w:tblPr>
      <w:tblGrid>
        <w:gridCol w:w="1418"/>
        <w:gridCol w:w="2977"/>
        <w:gridCol w:w="4728"/>
      </w:tblGrid>
      <w:tr w:rsidR="00574253" w:rsidRPr="00574253" w:rsidTr="00FC262D">
        <w:trPr>
          <w:tblHeader/>
        </w:trPr>
        <w:tc>
          <w:tcPr>
            <w:tcW w:w="1418" w:type="dxa"/>
            <w:shd w:val="clear" w:color="auto" w:fill="FDE9D9" w:themeFill="accent6" w:themeFillTint="33"/>
            <w:vAlign w:val="center"/>
          </w:tcPr>
          <w:p w:rsidR="007776B4" w:rsidRPr="00574253" w:rsidRDefault="007776B4" w:rsidP="00321D17">
            <w:pPr>
              <w:jc w:val="center"/>
              <w:rPr>
                <w:rFonts w:hAnsi="標楷體"/>
                <w:b/>
                <w:sz w:val="28"/>
                <w:szCs w:val="28"/>
              </w:rPr>
            </w:pPr>
            <w:r w:rsidRPr="00574253">
              <w:rPr>
                <w:rFonts w:hAnsi="標楷體" w:hint="eastAsia"/>
                <w:b/>
                <w:sz w:val="28"/>
                <w:szCs w:val="28"/>
              </w:rPr>
              <w:t>學校名稱</w:t>
            </w:r>
          </w:p>
        </w:tc>
        <w:tc>
          <w:tcPr>
            <w:tcW w:w="2977" w:type="dxa"/>
            <w:shd w:val="clear" w:color="auto" w:fill="FDE9D9" w:themeFill="accent6" w:themeFillTint="33"/>
          </w:tcPr>
          <w:p w:rsidR="007776B4" w:rsidRPr="00574253" w:rsidRDefault="007776B4" w:rsidP="005B3005">
            <w:pPr>
              <w:jc w:val="center"/>
              <w:rPr>
                <w:rFonts w:hAnsi="標楷體"/>
                <w:b/>
                <w:sz w:val="28"/>
                <w:szCs w:val="28"/>
              </w:rPr>
            </w:pPr>
            <w:r w:rsidRPr="00574253">
              <w:rPr>
                <w:rFonts w:hAnsi="標楷體" w:hint="eastAsia"/>
                <w:b/>
                <w:sz w:val="28"/>
                <w:szCs w:val="28"/>
              </w:rPr>
              <w:t>爭議態樣說明</w:t>
            </w:r>
          </w:p>
        </w:tc>
        <w:tc>
          <w:tcPr>
            <w:tcW w:w="4728" w:type="dxa"/>
            <w:shd w:val="clear" w:color="auto" w:fill="FDE9D9" w:themeFill="accent6" w:themeFillTint="33"/>
          </w:tcPr>
          <w:p w:rsidR="007776B4" w:rsidRPr="00574253" w:rsidRDefault="007776B4" w:rsidP="005B3005">
            <w:pPr>
              <w:jc w:val="center"/>
              <w:rPr>
                <w:rFonts w:hAnsi="標楷體"/>
                <w:b/>
                <w:sz w:val="28"/>
                <w:szCs w:val="28"/>
              </w:rPr>
            </w:pPr>
            <w:r w:rsidRPr="00574253">
              <w:rPr>
                <w:rFonts w:hAnsi="標楷體" w:hint="eastAsia"/>
                <w:b/>
                <w:sz w:val="28"/>
                <w:szCs w:val="28"/>
              </w:rPr>
              <w:t>處理情形</w:t>
            </w:r>
          </w:p>
        </w:tc>
      </w:tr>
      <w:tr w:rsidR="00574253" w:rsidRPr="00574253" w:rsidTr="00FC262D">
        <w:tc>
          <w:tcPr>
            <w:tcW w:w="1418" w:type="dxa"/>
            <w:vAlign w:val="center"/>
          </w:tcPr>
          <w:p w:rsidR="00C94A14" w:rsidRPr="00574253" w:rsidRDefault="007776B4" w:rsidP="00321D17">
            <w:pPr>
              <w:jc w:val="center"/>
              <w:rPr>
                <w:rFonts w:hAnsi="標楷體"/>
                <w:b/>
                <w:sz w:val="27"/>
                <w:szCs w:val="27"/>
              </w:rPr>
            </w:pPr>
            <w:r w:rsidRPr="00574253">
              <w:rPr>
                <w:rFonts w:hAnsi="標楷體" w:hint="eastAsia"/>
                <w:b/>
                <w:sz w:val="27"/>
                <w:szCs w:val="27"/>
              </w:rPr>
              <w:t>國立</w:t>
            </w:r>
          </w:p>
          <w:p w:rsidR="007776B4" w:rsidRPr="00574253" w:rsidRDefault="007776B4" w:rsidP="00321D17">
            <w:pPr>
              <w:jc w:val="center"/>
              <w:rPr>
                <w:rFonts w:hAnsi="標楷體"/>
                <w:b/>
                <w:sz w:val="27"/>
                <w:szCs w:val="27"/>
              </w:rPr>
            </w:pPr>
            <w:r w:rsidRPr="00574253">
              <w:rPr>
                <w:rFonts w:hAnsi="標楷體" w:hint="eastAsia"/>
                <w:b/>
                <w:sz w:val="27"/>
                <w:szCs w:val="27"/>
              </w:rPr>
              <w:t>中央大學</w:t>
            </w:r>
          </w:p>
        </w:tc>
        <w:tc>
          <w:tcPr>
            <w:tcW w:w="2977" w:type="dxa"/>
          </w:tcPr>
          <w:p w:rsidR="007776B4" w:rsidRPr="00574253" w:rsidRDefault="007776B4" w:rsidP="005B3005">
            <w:pPr>
              <w:rPr>
                <w:rFonts w:hAnsi="標楷體"/>
                <w:sz w:val="27"/>
                <w:szCs w:val="27"/>
              </w:rPr>
            </w:pPr>
            <w:r w:rsidRPr="00574253">
              <w:rPr>
                <w:rFonts w:hAnsi="標楷體" w:hint="eastAsia"/>
                <w:sz w:val="27"/>
                <w:szCs w:val="27"/>
              </w:rPr>
              <w:t>【監察院調查校長設置員額控管小組，逕行否決系所教評會通過新聘人事案，涉有架空教評會三級三審制度】</w:t>
            </w:r>
          </w:p>
          <w:p w:rsidR="007F6457" w:rsidRPr="00574253" w:rsidRDefault="007F6457" w:rsidP="005B3005">
            <w:pPr>
              <w:rPr>
                <w:rFonts w:hAnsi="標楷體"/>
                <w:sz w:val="27"/>
                <w:szCs w:val="27"/>
              </w:rPr>
            </w:pPr>
          </w:p>
          <w:p w:rsidR="007776B4" w:rsidRPr="00574253" w:rsidRDefault="007776B4" w:rsidP="005B3005">
            <w:pPr>
              <w:rPr>
                <w:rFonts w:hAnsi="標楷體"/>
                <w:sz w:val="27"/>
                <w:szCs w:val="27"/>
              </w:rPr>
            </w:pPr>
            <w:r w:rsidRPr="00574253">
              <w:rPr>
                <w:rFonts w:hAnsi="標楷體" w:hint="eastAsia"/>
                <w:sz w:val="27"/>
                <w:szCs w:val="27"/>
              </w:rPr>
              <w:t>該校校長增訂「本校各教學單位申請核撥教師員額作業流程」，規定在三級教評會審議中間增設「</w:t>
            </w:r>
            <w:proofErr w:type="gramStart"/>
            <w:r w:rsidRPr="00574253">
              <w:rPr>
                <w:rFonts w:hAnsi="標楷體" w:hint="eastAsia"/>
                <w:sz w:val="27"/>
                <w:szCs w:val="27"/>
              </w:rPr>
              <w:t>聘案陳校長</w:t>
            </w:r>
            <w:proofErr w:type="gramEnd"/>
            <w:r w:rsidRPr="00574253">
              <w:rPr>
                <w:rFonts w:hAnsi="標楷體" w:hint="eastAsia"/>
                <w:sz w:val="27"/>
                <w:szCs w:val="27"/>
              </w:rPr>
              <w:t>覆核」之程序，若覆核不通過，即無法再送</w:t>
            </w:r>
            <w:proofErr w:type="gramStart"/>
            <w:r w:rsidRPr="00574253">
              <w:rPr>
                <w:rFonts w:hAnsi="標楷體" w:hint="eastAsia"/>
                <w:sz w:val="27"/>
                <w:szCs w:val="27"/>
              </w:rPr>
              <w:t>院級教評</w:t>
            </w:r>
            <w:proofErr w:type="gramEnd"/>
            <w:r w:rsidRPr="00574253">
              <w:rPr>
                <w:rFonts w:hAnsi="標楷體" w:hint="eastAsia"/>
                <w:sz w:val="27"/>
                <w:szCs w:val="27"/>
              </w:rPr>
              <w:t>會審議，衍生不符大學法第20條第1項規定，大學教師之聘任程序應經教評會審議程序疑義。</w:t>
            </w:r>
          </w:p>
        </w:tc>
        <w:tc>
          <w:tcPr>
            <w:tcW w:w="4728" w:type="dxa"/>
          </w:tcPr>
          <w:p w:rsidR="007776B4" w:rsidRPr="00574253" w:rsidRDefault="007776B4" w:rsidP="00620742">
            <w:pPr>
              <w:pStyle w:val="afc"/>
              <w:numPr>
                <w:ilvl w:val="0"/>
                <w:numId w:val="46"/>
              </w:numPr>
              <w:ind w:leftChars="0"/>
              <w:rPr>
                <w:rFonts w:hAnsi="標楷體"/>
                <w:sz w:val="27"/>
                <w:szCs w:val="27"/>
              </w:rPr>
            </w:pPr>
            <w:r w:rsidRPr="00574253">
              <w:rPr>
                <w:rFonts w:hAnsi="標楷體" w:hint="eastAsia"/>
                <w:sz w:val="27"/>
                <w:szCs w:val="27"/>
              </w:rPr>
              <w:t>據監察院100</w:t>
            </w:r>
            <w:proofErr w:type="gramStart"/>
            <w:r w:rsidRPr="00574253">
              <w:rPr>
                <w:rFonts w:hAnsi="標楷體" w:hint="eastAsia"/>
                <w:sz w:val="27"/>
                <w:szCs w:val="27"/>
              </w:rPr>
              <w:t>教調</w:t>
            </w:r>
            <w:proofErr w:type="gramEnd"/>
            <w:r w:rsidRPr="00574253">
              <w:rPr>
                <w:rFonts w:hAnsi="標楷體" w:hint="eastAsia"/>
                <w:sz w:val="27"/>
                <w:szCs w:val="27"/>
              </w:rPr>
              <w:t>40調查報告略</w:t>
            </w:r>
            <w:proofErr w:type="gramStart"/>
            <w:r w:rsidRPr="00574253">
              <w:rPr>
                <w:rFonts w:hAnsi="標楷體" w:hint="eastAsia"/>
                <w:sz w:val="27"/>
                <w:szCs w:val="27"/>
              </w:rPr>
              <w:t>以</w:t>
            </w:r>
            <w:proofErr w:type="gramEnd"/>
            <w:r w:rsidRPr="00574253">
              <w:rPr>
                <w:rFonts w:hAnsi="標楷體" w:hint="eastAsia"/>
                <w:sz w:val="27"/>
                <w:szCs w:val="27"/>
              </w:rPr>
              <w:t>，中央大學之教師聘任程序，於教評會三級三審之外，增設「</w:t>
            </w:r>
            <w:proofErr w:type="gramStart"/>
            <w:r w:rsidRPr="00574253">
              <w:rPr>
                <w:rFonts w:hAnsi="標楷體" w:hint="eastAsia"/>
                <w:sz w:val="27"/>
                <w:szCs w:val="27"/>
              </w:rPr>
              <w:t>聘案陳校長</w:t>
            </w:r>
            <w:proofErr w:type="gramEnd"/>
            <w:r w:rsidRPr="00574253">
              <w:rPr>
                <w:rFonts w:hAnsi="標楷體" w:hint="eastAsia"/>
                <w:sz w:val="27"/>
                <w:szCs w:val="27"/>
              </w:rPr>
              <w:t>覆核程序」，</w:t>
            </w:r>
            <w:proofErr w:type="gramStart"/>
            <w:r w:rsidRPr="00574253">
              <w:rPr>
                <w:rFonts w:hAnsi="標楷體" w:hint="eastAsia"/>
                <w:sz w:val="27"/>
                <w:szCs w:val="27"/>
              </w:rPr>
              <w:t>屬受憲法</w:t>
            </w:r>
            <w:proofErr w:type="gramEnd"/>
            <w:r w:rsidRPr="00574253">
              <w:rPr>
                <w:rFonts w:hAnsi="標楷體" w:hint="eastAsia"/>
                <w:sz w:val="27"/>
                <w:szCs w:val="27"/>
              </w:rPr>
              <w:t>保障之大學自治範疇，並無違大學法第20條之規定。惟該校所訂「各教學單位申請核撥教師員額作業流程」未規定於該校教師聘任辦法並經校務會議審議通過，與大學法第16條第2款、該校組織規程第40條第2款之規定未盡相符，應予檢討改進。</w:t>
            </w:r>
          </w:p>
          <w:p w:rsidR="007776B4" w:rsidRPr="00574253" w:rsidRDefault="007776B4" w:rsidP="00620742">
            <w:pPr>
              <w:pStyle w:val="afc"/>
              <w:numPr>
                <w:ilvl w:val="0"/>
                <w:numId w:val="46"/>
              </w:numPr>
              <w:ind w:leftChars="0"/>
              <w:rPr>
                <w:rFonts w:hAnsi="標楷體"/>
                <w:sz w:val="27"/>
                <w:szCs w:val="27"/>
              </w:rPr>
            </w:pPr>
            <w:r w:rsidRPr="00574253">
              <w:rPr>
                <w:rFonts w:hAnsi="標楷體" w:hint="eastAsia"/>
                <w:sz w:val="27"/>
                <w:szCs w:val="27"/>
              </w:rPr>
              <w:t>至該校所訂「各教學單位申請核撥教師員額作業流程」，業經該校100年6月7日99學年度第2次臨時校務會議審議修正通過，將其納入「國立中央大學教師聘任辦法」規範。</w:t>
            </w:r>
          </w:p>
        </w:tc>
      </w:tr>
      <w:tr w:rsidR="00574253" w:rsidRPr="00574253" w:rsidTr="00FC262D">
        <w:tc>
          <w:tcPr>
            <w:tcW w:w="1418" w:type="dxa"/>
            <w:vAlign w:val="center"/>
          </w:tcPr>
          <w:p w:rsidR="00A01613" w:rsidRPr="00574253" w:rsidRDefault="007776B4" w:rsidP="00321D17">
            <w:pPr>
              <w:jc w:val="center"/>
              <w:rPr>
                <w:rFonts w:hAnsi="標楷體"/>
                <w:b/>
                <w:sz w:val="27"/>
                <w:szCs w:val="27"/>
              </w:rPr>
            </w:pPr>
            <w:r w:rsidRPr="00574253">
              <w:rPr>
                <w:rFonts w:hAnsi="標楷體" w:hint="eastAsia"/>
                <w:b/>
                <w:sz w:val="27"/>
                <w:szCs w:val="27"/>
              </w:rPr>
              <w:t>國立</w:t>
            </w:r>
          </w:p>
          <w:p w:rsidR="007776B4" w:rsidRPr="00574253" w:rsidRDefault="007776B4" w:rsidP="00321D17">
            <w:pPr>
              <w:jc w:val="center"/>
              <w:rPr>
                <w:rFonts w:hAnsi="標楷體"/>
                <w:b/>
                <w:sz w:val="27"/>
                <w:szCs w:val="27"/>
              </w:rPr>
            </w:pPr>
            <w:r w:rsidRPr="00574253">
              <w:rPr>
                <w:rFonts w:hAnsi="標楷體" w:hint="eastAsia"/>
                <w:b/>
                <w:sz w:val="27"/>
                <w:szCs w:val="27"/>
              </w:rPr>
              <w:t>臺灣師範大學</w:t>
            </w:r>
          </w:p>
        </w:tc>
        <w:tc>
          <w:tcPr>
            <w:tcW w:w="2977" w:type="dxa"/>
          </w:tcPr>
          <w:p w:rsidR="007776B4" w:rsidRPr="00574253" w:rsidRDefault="007776B4" w:rsidP="005B3005">
            <w:pPr>
              <w:rPr>
                <w:rFonts w:hAnsi="標楷體"/>
                <w:sz w:val="27"/>
                <w:szCs w:val="27"/>
              </w:rPr>
            </w:pPr>
            <w:r w:rsidRPr="00574253">
              <w:rPr>
                <w:rFonts w:hAnsi="標楷體" w:hint="eastAsia"/>
                <w:sz w:val="27"/>
                <w:szCs w:val="27"/>
              </w:rPr>
              <w:t>【應聘申請學術能力審核小組機制未明訂於校內規章，教師聘任疑有黑箱內定情事】</w:t>
            </w:r>
          </w:p>
          <w:p w:rsidR="007F6457" w:rsidRPr="00574253" w:rsidRDefault="007F6457" w:rsidP="005B3005">
            <w:pPr>
              <w:rPr>
                <w:rFonts w:hAnsi="標楷體"/>
                <w:sz w:val="27"/>
                <w:szCs w:val="27"/>
              </w:rPr>
            </w:pPr>
          </w:p>
          <w:p w:rsidR="007776B4" w:rsidRPr="00574253" w:rsidRDefault="007C0D47" w:rsidP="007C0D47">
            <w:pPr>
              <w:rPr>
                <w:rFonts w:hAnsi="標楷體"/>
                <w:sz w:val="27"/>
                <w:szCs w:val="27"/>
              </w:rPr>
            </w:pPr>
            <w:r w:rsidRPr="00574253">
              <w:rPr>
                <w:rFonts w:hAnsi="標楷體" w:hint="eastAsia"/>
                <w:sz w:val="27"/>
                <w:szCs w:val="27"/>
              </w:rPr>
              <w:t>國立臺灣師範大學</w:t>
            </w:r>
            <w:r w:rsidR="007776B4" w:rsidRPr="00574253">
              <w:rPr>
                <w:rFonts w:hAnsi="標楷體" w:hint="eastAsia"/>
                <w:sz w:val="27"/>
                <w:szCs w:val="27"/>
              </w:rPr>
              <w:t>系所新聘教師須先提交員額申請單及擬聘參考人選名單，經校長召開「應聘申請學術能力</w:t>
            </w:r>
            <w:r w:rsidR="007776B4" w:rsidRPr="00574253">
              <w:rPr>
                <w:rFonts w:hAnsi="標楷體" w:hint="eastAsia"/>
                <w:sz w:val="27"/>
                <w:szCs w:val="27"/>
              </w:rPr>
              <w:lastRenderedPageBreak/>
              <w:t>審核小組」會議，經校長確認擬聘人選合格並同意開缺後始能提送三級教評會審議，因前述審議機制未明定於該校教師聘任規章並提校務會議通過，致遭質疑黑箱內定情事。</w:t>
            </w:r>
          </w:p>
        </w:tc>
        <w:tc>
          <w:tcPr>
            <w:tcW w:w="4728" w:type="dxa"/>
          </w:tcPr>
          <w:p w:rsidR="007776B4" w:rsidRPr="00574253" w:rsidRDefault="007776B4" w:rsidP="00620742">
            <w:pPr>
              <w:pStyle w:val="afc"/>
              <w:numPr>
                <w:ilvl w:val="0"/>
                <w:numId w:val="37"/>
              </w:numPr>
              <w:ind w:leftChars="0"/>
              <w:rPr>
                <w:rFonts w:hAnsi="標楷體"/>
                <w:sz w:val="27"/>
                <w:szCs w:val="27"/>
              </w:rPr>
            </w:pPr>
            <w:r w:rsidRPr="00574253">
              <w:rPr>
                <w:rFonts w:hAnsi="標楷體" w:hint="eastAsia"/>
                <w:sz w:val="27"/>
                <w:szCs w:val="27"/>
              </w:rPr>
              <w:lastRenderedPageBreak/>
              <w:t>經教育部109年4月28日實地訪查後認定，</w:t>
            </w:r>
            <w:proofErr w:type="gramStart"/>
            <w:r w:rsidRPr="00574253">
              <w:rPr>
                <w:rFonts w:hAnsi="標楷體" w:hint="eastAsia"/>
                <w:sz w:val="27"/>
                <w:szCs w:val="27"/>
              </w:rPr>
              <w:t>臺</w:t>
            </w:r>
            <w:proofErr w:type="gramEnd"/>
            <w:r w:rsidRPr="00574253">
              <w:rPr>
                <w:rFonts w:hAnsi="標楷體" w:hint="eastAsia"/>
                <w:sz w:val="27"/>
                <w:szCs w:val="27"/>
              </w:rPr>
              <w:t>師大應檢視「應聘申請學術能力審核小組」機制是否符合公平、公正、公開原則，並以109年6月23日</w:t>
            </w:r>
            <w:proofErr w:type="gramStart"/>
            <w:r w:rsidRPr="00574253">
              <w:rPr>
                <w:rFonts w:hAnsi="標楷體" w:hint="eastAsia"/>
                <w:sz w:val="27"/>
                <w:szCs w:val="27"/>
              </w:rPr>
              <w:t>臺</w:t>
            </w:r>
            <w:proofErr w:type="gramEnd"/>
            <w:r w:rsidRPr="00574253">
              <w:rPr>
                <w:rFonts w:hAnsi="標楷體" w:hint="eastAsia"/>
                <w:sz w:val="27"/>
                <w:szCs w:val="27"/>
              </w:rPr>
              <w:t>教高（五）字第1090052278A號函請</w:t>
            </w:r>
            <w:proofErr w:type="gramStart"/>
            <w:r w:rsidRPr="00574253">
              <w:rPr>
                <w:rFonts w:hAnsi="標楷體" w:hint="eastAsia"/>
                <w:sz w:val="27"/>
                <w:szCs w:val="27"/>
              </w:rPr>
              <w:t>臺</w:t>
            </w:r>
            <w:proofErr w:type="gramEnd"/>
            <w:r w:rsidRPr="00574253">
              <w:rPr>
                <w:rFonts w:hAnsi="標楷體" w:hint="eastAsia"/>
                <w:sz w:val="27"/>
                <w:szCs w:val="27"/>
              </w:rPr>
              <w:t>師大依循教育部106年8月3日</w:t>
            </w:r>
            <w:proofErr w:type="gramStart"/>
            <w:r w:rsidRPr="00574253">
              <w:rPr>
                <w:rFonts w:hAnsi="標楷體" w:hint="eastAsia"/>
                <w:sz w:val="27"/>
                <w:szCs w:val="27"/>
              </w:rPr>
              <w:t>臺</w:t>
            </w:r>
            <w:proofErr w:type="gramEnd"/>
            <w:r w:rsidRPr="00574253">
              <w:rPr>
                <w:rFonts w:hAnsi="標楷體" w:hint="eastAsia"/>
                <w:sz w:val="27"/>
                <w:szCs w:val="27"/>
              </w:rPr>
              <w:t>教人（二）字第1060099451號函將該校「應聘申請學術能力審核小組」機制納入相關規章規範，並</w:t>
            </w:r>
            <w:r w:rsidRPr="00574253">
              <w:rPr>
                <w:rFonts w:hAnsi="標楷體" w:hint="eastAsia"/>
                <w:sz w:val="27"/>
                <w:szCs w:val="27"/>
              </w:rPr>
              <w:lastRenderedPageBreak/>
              <w:t>提校務會議通過後實施。</w:t>
            </w:r>
          </w:p>
          <w:p w:rsidR="007776B4" w:rsidRPr="00574253" w:rsidRDefault="007776B4" w:rsidP="00620742">
            <w:pPr>
              <w:pStyle w:val="afc"/>
              <w:numPr>
                <w:ilvl w:val="0"/>
                <w:numId w:val="37"/>
              </w:numPr>
              <w:ind w:leftChars="0"/>
              <w:rPr>
                <w:rFonts w:hAnsi="標楷體"/>
                <w:sz w:val="27"/>
                <w:szCs w:val="27"/>
              </w:rPr>
            </w:pPr>
            <w:r w:rsidRPr="00574253">
              <w:rPr>
                <w:rFonts w:hAnsi="標楷體" w:hint="eastAsia"/>
                <w:sz w:val="27"/>
                <w:szCs w:val="27"/>
              </w:rPr>
              <w:t>該校「學術能力審核小組」機制依該校說明，業明訂於「國立臺灣師範大學專任教師及研究人員員額申請及核給要點」並提109年11月25日校務會議通過，符合前開教育部106年8月3日函要求學校自訂之教師聘任規章</w:t>
            </w:r>
            <w:proofErr w:type="gramStart"/>
            <w:r w:rsidRPr="00574253">
              <w:rPr>
                <w:rFonts w:hAnsi="標楷體" w:hint="eastAsia"/>
                <w:sz w:val="27"/>
                <w:szCs w:val="27"/>
              </w:rPr>
              <w:t>研</w:t>
            </w:r>
            <w:proofErr w:type="gramEnd"/>
            <w:r w:rsidRPr="00574253">
              <w:rPr>
                <w:rFonts w:hAnsi="標楷體" w:hint="eastAsia"/>
                <w:sz w:val="27"/>
                <w:szCs w:val="27"/>
              </w:rPr>
              <w:t>訂程序。</w:t>
            </w:r>
          </w:p>
        </w:tc>
      </w:tr>
    </w:tbl>
    <w:p w:rsidR="00CB1F3A" w:rsidRPr="00574253" w:rsidRDefault="007776B4" w:rsidP="000043E8">
      <w:pPr>
        <w:ind w:leftChars="-83" w:left="-280" w:hanging="2"/>
        <w:rPr>
          <w:rFonts w:hAnsi="標楷體"/>
        </w:rPr>
      </w:pPr>
      <w:r w:rsidRPr="00574253">
        <w:rPr>
          <w:rFonts w:hAnsi="標楷體" w:hint="eastAsia"/>
          <w:sz w:val="24"/>
          <w:szCs w:val="24"/>
        </w:rPr>
        <w:lastRenderedPageBreak/>
        <w:t>資料來源：本調查研究整理自教育部查復資料。</w:t>
      </w:r>
    </w:p>
    <w:p w:rsidR="00E51341" w:rsidRPr="00574253" w:rsidRDefault="00E51341" w:rsidP="00342AAA">
      <w:pPr>
        <w:pStyle w:val="3"/>
        <w:ind w:leftChars="200"/>
        <w:rPr>
          <w:rFonts w:hAnsi="標楷體"/>
        </w:rPr>
      </w:pPr>
      <w:r w:rsidRPr="00574253">
        <w:rPr>
          <w:rFonts w:hAnsi="標楷體" w:hint="eastAsia"/>
        </w:rPr>
        <w:t>針對本項議題，</w:t>
      </w:r>
      <w:proofErr w:type="gramStart"/>
      <w:r w:rsidR="008B4CD3" w:rsidRPr="00574253">
        <w:rPr>
          <w:rFonts w:hAnsi="標楷體" w:hint="eastAsia"/>
        </w:rPr>
        <w:t>本</w:t>
      </w:r>
      <w:r w:rsidR="00D06D6A" w:rsidRPr="00574253">
        <w:rPr>
          <w:rFonts w:hAnsi="標楷體" w:hint="eastAsia"/>
        </w:rPr>
        <w:t>通案</w:t>
      </w:r>
      <w:proofErr w:type="gramEnd"/>
      <w:r w:rsidR="00D06D6A" w:rsidRPr="00574253">
        <w:rPr>
          <w:rFonts w:hAnsi="標楷體" w:hint="eastAsia"/>
        </w:rPr>
        <w:t>調查研究</w:t>
      </w:r>
      <w:r w:rsidR="002179F6" w:rsidRPr="00574253">
        <w:rPr>
          <w:rFonts w:hAnsi="標楷體" w:hint="eastAsia"/>
        </w:rPr>
        <w:t>陸續</w:t>
      </w:r>
      <w:r w:rsidR="008B4CD3" w:rsidRPr="00574253">
        <w:rPr>
          <w:rFonts w:hAnsi="標楷體" w:hint="eastAsia"/>
        </w:rPr>
        <w:t>於</w:t>
      </w:r>
      <w:r w:rsidR="009226FB" w:rsidRPr="00574253">
        <w:rPr>
          <w:rFonts w:hAnsi="標楷體" w:hint="eastAsia"/>
        </w:rPr>
        <w:t>112年1月16日</w:t>
      </w:r>
      <w:r w:rsidR="00D57813" w:rsidRPr="00574253">
        <w:rPr>
          <w:rFonts w:hAnsi="標楷體" w:hint="eastAsia"/>
          <w:b/>
        </w:rPr>
        <w:t>、</w:t>
      </w:r>
      <w:r w:rsidR="00951CE7" w:rsidRPr="00574253">
        <w:rPr>
          <w:rFonts w:hAnsi="標楷體" w:hint="eastAsia"/>
        </w:rPr>
        <w:t>2月6日</w:t>
      </w:r>
      <w:r w:rsidR="00D57813" w:rsidRPr="00574253">
        <w:rPr>
          <w:rFonts w:hAnsi="標楷體" w:hint="eastAsia"/>
        </w:rPr>
        <w:t>及</w:t>
      </w:r>
      <w:r w:rsidR="00CC02EB" w:rsidRPr="00574253">
        <w:rPr>
          <w:rFonts w:hAnsi="標楷體" w:hint="eastAsia"/>
        </w:rPr>
        <w:t>4月17日召開諮詢及座談會議，</w:t>
      </w:r>
      <w:r w:rsidR="002228E4" w:rsidRPr="00574253">
        <w:rPr>
          <w:rFonts w:hAnsi="標楷體" w:hint="eastAsia"/>
        </w:rPr>
        <w:t>與</w:t>
      </w:r>
      <w:r w:rsidR="00CC02EB" w:rsidRPr="00574253">
        <w:rPr>
          <w:rFonts w:hAnsi="標楷體" w:hint="eastAsia"/>
        </w:rPr>
        <w:t>會</w:t>
      </w:r>
      <w:r w:rsidR="002228E4" w:rsidRPr="00574253">
        <w:rPr>
          <w:rFonts w:hAnsi="標楷體" w:hint="eastAsia"/>
        </w:rPr>
        <w:t>專家學者</w:t>
      </w:r>
      <w:r w:rsidR="00CE38E4" w:rsidRPr="00574253">
        <w:rPr>
          <w:rFonts w:hAnsi="標楷體" w:hint="eastAsia"/>
        </w:rPr>
        <w:t>或代表</w:t>
      </w:r>
      <w:r w:rsidR="00CC02EB" w:rsidRPr="00574253">
        <w:rPr>
          <w:rFonts w:hAnsi="標楷體" w:hint="eastAsia"/>
        </w:rPr>
        <w:t>對於教評會</w:t>
      </w:r>
      <w:r w:rsidR="008D5580" w:rsidRPr="00574253">
        <w:rPr>
          <w:rFonts w:hAnsi="標楷體" w:hint="eastAsia"/>
        </w:rPr>
        <w:t>運行之</w:t>
      </w:r>
      <w:r w:rsidR="00B038F4" w:rsidRPr="00574253">
        <w:rPr>
          <w:rFonts w:hAnsi="標楷體" w:hint="eastAsia"/>
        </w:rPr>
        <w:t>現況</w:t>
      </w:r>
      <w:r w:rsidR="004C3E6C" w:rsidRPr="00574253">
        <w:rPr>
          <w:rFonts w:hAnsi="標楷體" w:hint="eastAsia"/>
        </w:rPr>
        <w:t>熱烈</w:t>
      </w:r>
      <w:r w:rsidR="00CC02EB" w:rsidRPr="00574253">
        <w:rPr>
          <w:rFonts w:hAnsi="標楷體" w:hint="eastAsia"/>
        </w:rPr>
        <w:t>討論，</w:t>
      </w:r>
      <w:r w:rsidR="00F1740C" w:rsidRPr="00574253">
        <w:rPr>
          <w:rFonts w:hAnsi="標楷體" w:hint="eastAsia"/>
        </w:rPr>
        <w:t>尤其關注教評會</w:t>
      </w:r>
      <w:r w:rsidR="007C143A" w:rsidRPr="00574253">
        <w:rPr>
          <w:rFonts w:hAnsi="標楷體" w:hint="eastAsia"/>
        </w:rPr>
        <w:t>與校長</w:t>
      </w:r>
      <w:r w:rsidR="00F1740C" w:rsidRPr="00574253">
        <w:rPr>
          <w:rFonts w:hAnsi="標楷體" w:hint="eastAsia"/>
        </w:rPr>
        <w:t>之</w:t>
      </w:r>
      <w:r w:rsidR="007C143A" w:rsidRPr="00574253">
        <w:rPr>
          <w:rFonts w:hAnsi="標楷體" w:hint="eastAsia"/>
        </w:rPr>
        <w:t>間的</w:t>
      </w:r>
      <w:r w:rsidR="00F1740C" w:rsidRPr="00574253">
        <w:rPr>
          <w:rFonts w:hAnsi="標楷體" w:hint="eastAsia"/>
        </w:rPr>
        <w:t>審議權</w:t>
      </w:r>
      <w:r w:rsidR="003470D5" w:rsidRPr="00574253">
        <w:rPr>
          <w:rFonts w:hAnsi="標楷體" w:hint="eastAsia"/>
        </w:rPr>
        <w:t>限</w:t>
      </w:r>
      <w:r w:rsidR="007C143A" w:rsidRPr="00574253">
        <w:rPr>
          <w:rFonts w:hAnsi="標楷體" w:hint="eastAsia"/>
        </w:rPr>
        <w:t>，</w:t>
      </w:r>
      <w:r w:rsidR="00F1740C" w:rsidRPr="00574253">
        <w:rPr>
          <w:rFonts w:hAnsi="標楷體" w:hint="eastAsia"/>
        </w:rPr>
        <w:t>及教育部</w:t>
      </w:r>
      <w:r w:rsidR="007C143A" w:rsidRPr="00574253">
        <w:rPr>
          <w:rFonts w:hAnsi="標楷體" w:hint="eastAsia"/>
        </w:rPr>
        <w:t>是否</w:t>
      </w:r>
      <w:proofErr w:type="gramStart"/>
      <w:r w:rsidR="00BD247A" w:rsidRPr="00574253">
        <w:rPr>
          <w:rFonts w:hAnsi="標楷體" w:hint="eastAsia"/>
        </w:rPr>
        <w:t>怠</w:t>
      </w:r>
      <w:proofErr w:type="gramEnd"/>
      <w:r w:rsidR="00BD247A" w:rsidRPr="00574253">
        <w:rPr>
          <w:rFonts w:hAnsi="標楷體" w:hint="eastAsia"/>
        </w:rPr>
        <w:t>於</w:t>
      </w:r>
      <w:r w:rsidR="00F1740C" w:rsidRPr="00574253">
        <w:rPr>
          <w:rFonts w:hAnsi="標楷體" w:hint="eastAsia"/>
        </w:rPr>
        <w:t>管理</w:t>
      </w:r>
      <w:r w:rsidR="009A37C7" w:rsidRPr="00574253">
        <w:rPr>
          <w:rFonts w:hAnsi="標楷體" w:hint="eastAsia"/>
        </w:rPr>
        <w:t>之</w:t>
      </w:r>
      <w:r w:rsidR="00BD247A" w:rsidRPr="00574253">
        <w:rPr>
          <w:rFonts w:hAnsi="標楷體" w:hint="eastAsia"/>
        </w:rPr>
        <w:t>問題</w:t>
      </w:r>
      <w:r w:rsidR="000A766C" w:rsidRPr="00574253">
        <w:rPr>
          <w:rFonts w:hAnsi="標楷體" w:hint="eastAsia"/>
        </w:rPr>
        <w:t>等</w:t>
      </w:r>
      <w:r w:rsidR="00F1740C" w:rsidRPr="00574253">
        <w:rPr>
          <w:rFonts w:hAnsi="標楷體" w:hint="eastAsia"/>
        </w:rPr>
        <w:t>。</w:t>
      </w:r>
      <w:proofErr w:type="gramStart"/>
      <w:r w:rsidR="00CC02EB" w:rsidRPr="00574253">
        <w:rPr>
          <w:rFonts w:hAnsi="標楷體" w:hint="eastAsia"/>
        </w:rPr>
        <w:t>茲列相關</w:t>
      </w:r>
      <w:proofErr w:type="gramEnd"/>
      <w:r w:rsidR="00CC02EB" w:rsidRPr="00574253">
        <w:rPr>
          <w:rFonts w:hAnsi="標楷體" w:hint="eastAsia"/>
        </w:rPr>
        <w:t>意見如</w:t>
      </w:r>
      <w:proofErr w:type="gramStart"/>
      <w:r w:rsidR="00CC02EB" w:rsidRPr="00574253">
        <w:rPr>
          <w:rFonts w:hAnsi="標楷體" w:hint="eastAsia"/>
        </w:rPr>
        <w:t>后</w:t>
      </w:r>
      <w:proofErr w:type="gramEnd"/>
      <w:r w:rsidR="00CC02EB" w:rsidRPr="00574253">
        <w:rPr>
          <w:rFonts w:hAnsi="標楷體" w:hint="eastAsia"/>
        </w:rPr>
        <w:t>：</w:t>
      </w:r>
    </w:p>
    <w:p w:rsidR="009D56FA" w:rsidRPr="00574253" w:rsidRDefault="00855B13" w:rsidP="00AC2599">
      <w:pPr>
        <w:pStyle w:val="4"/>
        <w:rPr>
          <w:rFonts w:hAnsi="標楷體"/>
        </w:rPr>
      </w:pPr>
      <w:r w:rsidRPr="00574253">
        <w:rPr>
          <w:rFonts w:hAnsi="標楷體" w:hint="eastAsia"/>
        </w:rPr>
        <w:t>「</w:t>
      </w:r>
      <w:r w:rsidR="00AC2599" w:rsidRPr="00574253">
        <w:rPr>
          <w:rFonts w:hAnsi="標楷體" w:hint="eastAsia"/>
          <w:b/>
        </w:rPr>
        <w:t>教評會</w:t>
      </w:r>
      <w:r w:rsidR="00AC2599" w:rsidRPr="00574253">
        <w:rPr>
          <w:rFonts w:hAnsi="標楷體" w:hint="eastAsia"/>
        </w:rPr>
        <w:t>部分，目前排除助理教師、專案低階教師參與，理由係低階教師不能審高階教師，但教評會並非僅評審升等，尚有教師聘任事宜。且</w:t>
      </w:r>
      <w:r w:rsidR="00AC2599" w:rsidRPr="00574253">
        <w:rPr>
          <w:rFonts w:hAnsi="標楷體" w:hint="eastAsia"/>
          <w:b/>
        </w:rPr>
        <w:t>教評會多由行政主管操控左右決議，成為校長及董事長的橡皮圖章，無法公正審案</w:t>
      </w:r>
      <w:r w:rsidR="00AC2599" w:rsidRPr="00574253">
        <w:rPr>
          <w:rFonts w:hAnsi="標楷體" w:hint="eastAsia"/>
        </w:rPr>
        <w:t>。甚至有人重複擔任系、所、校多層級教評委員；教評會委員名單亦未公開透明；拒絶提供會議記錄給權益受侵害教師</w:t>
      </w:r>
      <w:r w:rsidR="00CF21A7" w:rsidRPr="00574253">
        <w:rPr>
          <w:rFonts w:hAnsi="標楷體" w:hint="eastAsia"/>
        </w:rPr>
        <w:t>；</w:t>
      </w:r>
      <w:r w:rsidR="00AC2599" w:rsidRPr="00574253">
        <w:rPr>
          <w:rFonts w:hAnsi="標楷體" w:hint="eastAsia"/>
        </w:rPr>
        <w:t>以投票方式推翻升等案外審委員專業意見</w:t>
      </w:r>
      <w:r w:rsidR="004A1309" w:rsidRPr="00574253">
        <w:rPr>
          <w:rFonts w:hAnsi="標楷體" w:hint="eastAsia"/>
        </w:rPr>
        <w:t>；</w:t>
      </w:r>
      <w:r w:rsidR="00AC2599" w:rsidRPr="00574253">
        <w:rPr>
          <w:rFonts w:hAnsi="標楷體" w:hint="eastAsia"/>
        </w:rPr>
        <w:t>師</w:t>
      </w:r>
      <w:proofErr w:type="gramStart"/>
      <w:r w:rsidR="00AC2599" w:rsidRPr="00574253">
        <w:rPr>
          <w:rFonts w:hAnsi="標楷體" w:hint="eastAsia"/>
        </w:rPr>
        <w:t>師</w:t>
      </w:r>
      <w:proofErr w:type="gramEnd"/>
      <w:r w:rsidR="00AC2599" w:rsidRPr="00574253">
        <w:rPr>
          <w:rFonts w:hAnsi="標楷體" w:hint="eastAsia"/>
        </w:rPr>
        <w:t>相護袒護違法失職教師。或羅織罪名，排除異己。</w:t>
      </w:r>
      <w:r w:rsidR="007A26F5" w:rsidRPr="00574253">
        <w:rPr>
          <w:rFonts w:hAnsi="標楷體" w:hint="eastAsia"/>
        </w:rPr>
        <w:t>」</w:t>
      </w:r>
    </w:p>
    <w:p w:rsidR="00AC2599" w:rsidRPr="00574253" w:rsidRDefault="00645185" w:rsidP="00AC2599">
      <w:pPr>
        <w:pStyle w:val="4"/>
        <w:rPr>
          <w:rFonts w:hAnsi="標楷體"/>
        </w:rPr>
      </w:pPr>
      <w:r w:rsidRPr="00574253">
        <w:rPr>
          <w:rFonts w:hAnsi="標楷體" w:hint="eastAsia"/>
        </w:rPr>
        <w:t>「</w:t>
      </w:r>
      <w:r w:rsidR="00AC2599" w:rsidRPr="00574253">
        <w:rPr>
          <w:rFonts w:hAnsi="標楷體" w:hint="eastAsia"/>
        </w:rPr>
        <w:t>教評會委員有權無責，</w:t>
      </w:r>
      <w:proofErr w:type="gramStart"/>
      <w:r w:rsidR="00AC2599" w:rsidRPr="00574253">
        <w:rPr>
          <w:rFonts w:hAnsi="標楷體" w:hint="eastAsia"/>
          <w:b/>
        </w:rPr>
        <w:t>沒有課責機制</w:t>
      </w:r>
      <w:proofErr w:type="gramEnd"/>
      <w:r w:rsidR="00AC2599" w:rsidRPr="00574253">
        <w:rPr>
          <w:rFonts w:hAnsi="標楷體" w:hint="eastAsia"/>
        </w:rPr>
        <w:t>。教評會運作失當時，</w:t>
      </w:r>
      <w:r w:rsidR="00AC2599" w:rsidRPr="00574253">
        <w:rPr>
          <w:rFonts w:hAnsi="標楷體" w:hint="eastAsia"/>
          <w:b/>
        </w:rPr>
        <w:t>教育部</w:t>
      </w:r>
      <w:proofErr w:type="gramStart"/>
      <w:r w:rsidR="00AC2599" w:rsidRPr="00574253">
        <w:rPr>
          <w:rFonts w:hAnsi="標楷體" w:hint="eastAsia"/>
          <w:b/>
        </w:rPr>
        <w:t>怠</w:t>
      </w:r>
      <w:proofErr w:type="gramEnd"/>
      <w:r w:rsidR="00AC2599" w:rsidRPr="00574253">
        <w:rPr>
          <w:rFonts w:hAnsi="標楷體" w:hint="eastAsia"/>
          <w:b/>
        </w:rPr>
        <w:t>於收回學校</w:t>
      </w:r>
      <w:proofErr w:type="gramStart"/>
      <w:r w:rsidR="00AC2599" w:rsidRPr="00574253">
        <w:rPr>
          <w:rFonts w:hAnsi="標楷體" w:hint="eastAsia"/>
          <w:b/>
        </w:rPr>
        <w:t>自審權</w:t>
      </w:r>
      <w:proofErr w:type="gramEnd"/>
      <w:r w:rsidR="00AC2599" w:rsidRPr="00574253">
        <w:rPr>
          <w:rFonts w:hAnsi="標楷體" w:hint="eastAsia"/>
        </w:rPr>
        <w:t>。</w:t>
      </w:r>
      <w:r w:rsidR="007A26F5" w:rsidRPr="00574253">
        <w:rPr>
          <w:rFonts w:hAnsi="標楷體" w:hint="eastAsia"/>
        </w:rPr>
        <w:t>」</w:t>
      </w:r>
    </w:p>
    <w:p w:rsidR="00FD5C6C" w:rsidRPr="00574253" w:rsidRDefault="00645185" w:rsidP="00FD5C6C">
      <w:pPr>
        <w:pStyle w:val="4"/>
        <w:rPr>
          <w:rFonts w:hAnsi="標楷體"/>
        </w:rPr>
      </w:pPr>
      <w:r w:rsidRPr="00574253">
        <w:rPr>
          <w:rFonts w:hAnsi="標楷體" w:hint="eastAsia"/>
        </w:rPr>
        <w:t>「</w:t>
      </w:r>
      <w:r w:rsidR="00FD5C6C" w:rsidRPr="00574253">
        <w:rPr>
          <w:rFonts w:hAnsi="標楷體" w:hint="eastAsia"/>
        </w:rPr>
        <w:t>政府應修改大學法第19條教師評鑑制度，回歸以提升教師專業為目的，</w:t>
      </w:r>
      <w:r w:rsidR="00FD5C6C" w:rsidRPr="00574253">
        <w:rPr>
          <w:rFonts w:hAnsi="標楷體" w:hint="eastAsia"/>
          <w:b/>
        </w:rPr>
        <w:t>教評會不應以懲罰教師為目的</w:t>
      </w:r>
      <w:r w:rsidR="00FD5C6C" w:rsidRPr="00574253">
        <w:rPr>
          <w:rFonts w:hAnsi="標楷體" w:hint="eastAsia"/>
        </w:rPr>
        <w:t>。</w:t>
      </w:r>
      <w:r w:rsidR="007A26F5" w:rsidRPr="00574253">
        <w:rPr>
          <w:rFonts w:hAnsi="標楷體" w:hint="eastAsia"/>
        </w:rPr>
        <w:t>」</w:t>
      </w:r>
    </w:p>
    <w:p w:rsidR="00291050" w:rsidRPr="00574253" w:rsidRDefault="00645185" w:rsidP="00214281">
      <w:pPr>
        <w:pStyle w:val="4"/>
        <w:rPr>
          <w:rFonts w:hAnsi="標楷體"/>
        </w:rPr>
      </w:pPr>
      <w:r w:rsidRPr="00574253">
        <w:rPr>
          <w:rFonts w:hAnsi="標楷體" w:hint="eastAsia"/>
        </w:rPr>
        <w:t>「</w:t>
      </w:r>
      <w:r w:rsidR="00214281" w:rsidRPr="00574253">
        <w:rPr>
          <w:rFonts w:hAnsi="標楷體" w:hint="eastAsia"/>
        </w:rPr>
        <w:t>第零審之設置或許有其善意目標，但三級三審</w:t>
      </w:r>
      <w:r w:rsidR="00214281" w:rsidRPr="00574253">
        <w:rPr>
          <w:rFonts w:hAnsi="標楷體" w:hint="eastAsia"/>
        </w:rPr>
        <w:lastRenderedPageBreak/>
        <w:t>制長年未調整，導致</w:t>
      </w:r>
      <w:r w:rsidR="00214281" w:rsidRPr="00574253">
        <w:rPr>
          <w:rFonts w:hAnsi="標楷體" w:hint="eastAsia"/>
          <w:b/>
        </w:rPr>
        <w:t>院與校層級教評會缺乏一定權限</w:t>
      </w:r>
      <w:r w:rsidR="00214281" w:rsidRPr="00574253">
        <w:rPr>
          <w:rFonts w:hAnsi="標楷體" w:hint="eastAsia"/>
        </w:rPr>
        <w:t>，需要重新思考設計。</w:t>
      </w:r>
      <w:r w:rsidR="007A26F5" w:rsidRPr="00574253">
        <w:rPr>
          <w:rFonts w:hAnsi="標楷體" w:hint="eastAsia"/>
        </w:rPr>
        <w:t>」</w:t>
      </w:r>
    </w:p>
    <w:p w:rsidR="00214281" w:rsidRPr="00574253" w:rsidRDefault="00645185" w:rsidP="00214281">
      <w:pPr>
        <w:pStyle w:val="4"/>
        <w:rPr>
          <w:rFonts w:hAnsi="標楷體"/>
        </w:rPr>
      </w:pPr>
      <w:r w:rsidRPr="00574253">
        <w:rPr>
          <w:rFonts w:hAnsi="標楷體" w:hint="eastAsia"/>
        </w:rPr>
        <w:t>「</w:t>
      </w:r>
      <w:r w:rsidR="00214281" w:rsidRPr="00574253">
        <w:rPr>
          <w:rFonts w:hAnsi="標楷體" w:hint="eastAsia"/>
        </w:rPr>
        <w:t>部分私立學校升等太浮濫，</w:t>
      </w:r>
      <w:r w:rsidR="00214281" w:rsidRPr="00574253">
        <w:rPr>
          <w:rFonts w:hAnsi="標楷體" w:hint="eastAsia"/>
          <w:b/>
        </w:rPr>
        <w:t>建議教育部審慎檢視，並適時收回</w:t>
      </w:r>
      <w:proofErr w:type="gramStart"/>
      <w:r w:rsidR="00214281" w:rsidRPr="00574253">
        <w:rPr>
          <w:rFonts w:hAnsi="標楷體" w:hint="eastAsia"/>
          <w:b/>
        </w:rPr>
        <w:t>自審權</w:t>
      </w:r>
      <w:proofErr w:type="gramEnd"/>
      <w:r w:rsidR="00214281" w:rsidRPr="00574253">
        <w:rPr>
          <w:rFonts w:hAnsi="標楷體" w:hint="eastAsia"/>
        </w:rPr>
        <w:t>。</w:t>
      </w:r>
      <w:r w:rsidR="007A26F5" w:rsidRPr="00574253">
        <w:rPr>
          <w:rFonts w:hAnsi="標楷體" w:hint="eastAsia"/>
        </w:rPr>
        <w:t>」</w:t>
      </w:r>
    </w:p>
    <w:p w:rsidR="00744E59" w:rsidRPr="00574253" w:rsidRDefault="00645185" w:rsidP="00744E59">
      <w:pPr>
        <w:pStyle w:val="4"/>
        <w:rPr>
          <w:rFonts w:hAnsi="標楷體"/>
        </w:rPr>
      </w:pPr>
      <w:r w:rsidRPr="00574253">
        <w:rPr>
          <w:rFonts w:hAnsi="標楷體" w:hint="eastAsia"/>
        </w:rPr>
        <w:t>「</w:t>
      </w:r>
      <w:r w:rsidR="00744E59" w:rsidRPr="00574253">
        <w:rPr>
          <w:rFonts w:hAnsi="標楷體" w:hint="eastAsia"/>
        </w:rPr>
        <w:t>校務會議、行政會議、</w:t>
      </w:r>
      <w:r w:rsidR="00744E59" w:rsidRPr="00574253">
        <w:rPr>
          <w:rFonts w:hAnsi="標楷體" w:hint="eastAsia"/>
          <w:b/>
        </w:rPr>
        <w:t>教評會</w:t>
      </w:r>
      <w:r w:rsidR="00744E59" w:rsidRPr="00574253">
        <w:rPr>
          <w:rFonts w:hAnsi="標楷體" w:hint="eastAsia"/>
        </w:rPr>
        <w:t>、董事會</w:t>
      </w:r>
      <w:r w:rsidR="00000CB2" w:rsidRPr="00574253">
        <w:rPr>
          <w:rFonts w:hAnsi="標楷體" w:hint="eastAsia"/>
        </w:rPr>
        <w:t>4</w:t>
      </w:r>
      <w:r w:rsidR="00744E59" w:rsidRPr="00574253">
        <w:rPr>
          <w:rFonts w:hAnsi="標楷體" w:hint="eastAsia"/>
        </w:rPr>
        <w:t>大單位之職權範圍界線有點混亂。</w:t>
      </w:r>
      <w:r w:rsidR="007A26F5" w:rsidRPr="00574253">
        <w:rPr>
          <w:rFonts w:hAnsi="標楷體" w:hint="eastAsia"/>
        </w:rPr>
        <w:t>」</w:t>
      </w:r>
    </w:p>
    <w:p w:rsidR="006162C1" w:rsidRPr="00574253" w:rsidRDefault="00645185" w:rsidP="006162C1">
      <w:pPr>
        <w:pStyle w:val="4"/>
        <w:rPr>
          <w:rFonts w:hAnsi="標楷體"/>
        </w:rPr>
      </w:pPr>
      <w:r w:rsidRPr="00574253">
        <w:rPr>
          <w:rFonts w:hAnsi="標楷體" w:hint="eastAsia"/>
        </w:rPr>
        <w:t>「</w:t>
      </w:r>
      <w:r w:rsidR="006162C1" w:rsidRPr="00574253">
        <w:rPr>
          <w:rFonts w:hAnsi="標楷體" w:hint="eastAsia"/>
          <w:b/>
        </w:rPr>
        <w:t>教評會</w:t>
      </w:r>
      <w:r w:rsidR="006162C1" w:rsidRPr="00574253">
        <w:rPr>
          <w:rFonts w:hAnsi="標楷體" w:hint="eastAsia"/>
        </w:rPr>
        <w:t>應統管所有學術標準及升等事項，惟目前</w:t>
      </w:r>
      <w:r w:rsidR="006162C1" w:rsidRPr="00574253">
        <w:rPr>
          <w:rFonts w:hAnsi="標楷體" w:hint="eastAsia"/>
          <w:b/>
        </w:rPr>
        <w:t>校層級教評會缺乏實質管理學術標準之權限與作為，過度</w:t>
      </w:r>
      <w:proofErr w:type="gramStart"/>
      <w:r w:rsidR="006162C1" w:rsidRPr="00574253">
        <w:rPr>
          <w:rFonts w:hAnsi="標楷體" w:hint="eastAsia"/>
          <w:b/>
        </w:rPr>
        <w:t>分散於系所</w:t>
      </w:r>
      <w:proofErr w:type="gramEnd"/>
      <w:r w:rsidR="006162C1" w:rsidRPr="00574253">
        <w:rPr>
          <w:rFonts w:hAnsi="標楷體" w:hint="eastAsia"/>
          <w:b/>
        </w:rPr>
        <w:t>或學院層級</w:t>
      </w:r>
      <w:r w:rsidR="006162C1" w:rsidRPr="00574253">
        <w:rPr>
          <w:rFonts w:hAnsi="標楷體" w:hint="eastAsia"/>
        </w:rPr>
        <w:t>。</w:t>
      </w:r>
      <w:r w:rsidR="007A26F5" w:rsidRPr="00574253">
        <w:rPr>
          <w:rFonts w:hAnsi="標楷體" w:hint="eastAsia"/>
        </w:rPr>
        <w:t>」</w:t>
      </w:r>
    </w:p>
    <w:p w:rsidR="00F1740C" w:rsidRPr="00574253" w:rsidRDefault="00645185" w:rsidP="00F1740C">
      <w:pPr>
        <w:pStyle w:val="4"/>
        <w:rPr>
          <w:rFonts w:hAnsi="標楷體"/>
        </w:rPr>
      </w:pPr>
      <w:r w:rsidRPr="00574253">
        <w:rPr>
          <w:rFonts w:hAnsi="標楷體" w:hint="eastAsia"/>
        </w:rPr>
        <w:t>「</w:t>
      </w:r>
      <w:r w:rsidR="00F1740C" w:rsidRPr="00574253">
        <w:rPr>
          <w:rFonts w:hAnsi="標楷體" w:hint="eastAsia"/>
          <w:b/>
        </w:rPr>
        <w:t>目前</w:t>
      </w:r>
      <w:r w:rsidR="00E81C98" w:rsidRPr="00574253">
        <w:rPr>
          <w:rFonts w:hAnsi="標楷體" w:hint="eastAsia"/>
          <w:b/>
          <w:kern w:val="2"/>
          <w:szCs w:val="32"/>
        </w:rPr>
        <w:t>教評會</w:t>
      </w:r>
      <w:r w:rsidR="00F1740C" w:rsidRPr="00574253">
        <w:rPr>
          <w:rFonts w:hAnsi="標楷體" w:hint="eastAsia"/>
          <w:b/>
        </w:rPr>
        <w:t>三級三審制並不符合同儕審查原則(Peer Review)</w:t>
      </w:r>
      <w:r w:rsidR="00F1740C" w:rsidRPr="00574253">
        <w:rPr>
          <w:rFonts w:hAnsi="標楷體" w:hint="eastAsia"/>
        </w:rPr>
        <w:t>，特別是校教評會，這是混淆大學自治功能。學術自由範圍內有關研究教學部分，應有制度性保障配套，尤其人事自治是學校核心問題。各國很少像臺灣教師升等還要走申訴、訴願、行政訴訟，</w:t>
      </w:r>
      <w:proofErr w:type="gramStart"/>
      <w:r w:rsidR="00F1740C" w:rsidRPr="00574253">
        <w:rPr>
          <w:rFonts w:hAnsi="標楷體" w:hint="eastAsia"/>
        </w:rPr>
        <w:t>每校升等</w:t>
      </w:r>
      <w:proofErr w:type="gramEnd"/>
      <w:r w:rsidR="00F1740C" w:rsidRPr="00574253">
        <w:rPr>
          <w:rFonts w:hAnsi="標楷體" w:hint="eastAsia"/>
        </w:rPr>
        <w:t>制度要求應不同，不應齊平，例如限期升等問題，後來經105年開南大學判決始解決一些問題。</w:t>
      </w:r>
      <w:r w:rsidR="007A26F5" w:rsidRPr="00574253">
        <w:rPr>
          <w:rFonts w:hAnsi="標楷體" w:hint="eastAsia"/>
        </w:rPr>
        <w:t>」</w:t>
      </w:r>
    </w:p>
    <w:p w:rsidR="00ED5094" w:rsidRPr="00574253" w:rsidRDefault="00645185" w:rsidP="00ED5094">
      <w:pPr>
        <w:pStyle w:val="4"/>
        <w:rPr>
          <w:rFonts w:hAnsi="標楷體"/>
        </w:rPr>
      </w:pPr>
      <w:r w:rsidRPr="00574253">
        <w:rPr>
          <w:rFonts w:hAnsi="標楷體" w:hint="eastAsia"/>
        </w:rPr>
        <w:t>「</w:t>
      </w:r>
      <w:r w:rsidR="00794430" w:rsidRPr="00574253">
        <w:rPr>
          <w:rFonts w:hAnsi="標楷體" w:hint="eastAsia"/>
          <w:szCs w:val="32"/>
        </w:rPr>
        <w:t>有關校長聘任教師問題，</w:t>
      </w:r>
      <w:r w:rsidR="00966C72" w:rsidRPr="00574253">
        <w:rPr>
          <w:rFonts w:hAnsi="標楷體" w:hint="eastAsia"/>
          <w:szCs w:val="32"/>
        </w:rPr>
        <w:t>○○</w:t>
      </w:r>
      <w:r w:rsidR="00794430" w:rsidRPr="00574253">
        <w:rPr>
          <w:rFonts w:hAnsi="標楷體" w:hint="eastAsia"/>
          <w:szCs w:val="32"/>
        </w:rPr>
        <w:t>大學即曾發生</w:t>
      </w:r>
      <w:r w:rsidR="00683795" w:rsidRPr="00574253">
        <w:rPr>
          <w:rFonts w:hAnsi="標楷體" w:hint="eastAsia"/>
          <w:b/>
          <w:szCs w:val="32"/>
        </w:rPr>
        <w:t>『</w:t>
      </w:r>
      <w:r w:rsidR="00794430" w:rsidRPr="00574253">
        <w:rPr>
          <w:rFonts w:hAnsi="標楷體" w:hint="eastAsia"/>
          <w:b/>
          <w:szCs w:val="32"/>
        </w:rPr>
        <w:t>第</w:t>
      </w:r>
      <w:r w:rsidR="00AC1635" w:rsidRPr="00574253">
        <w:rPr>
          <w:rFonts w:hAnsi="標楷體" w:hint="eastAsia"/>
          <w:b/>
          <w:szCs w:val="32"/>
        </w:rPr>
        <w:t>四</w:t>
      </w:r>
      <w:r w:rsidR="00794430" w:rsidRPr="00574253">
        <w:rPr>
          <w:rFonts w:hAnsi="標楷體" w:hint="eastAsia"/>
          <w:b/>
          <w:szCs w:val="32"/>
        </w:rPr>
        <w:t>審</w:t>
      </w:r>
      <w:r w:rsidR="00683795" w:rsidRPr="00574253">
        <w:rPr>
          <w:rFonts w:hAnsi="標楷體" w:hint="eastAsia"/>
          <w:b/>
          <w:szCs w:val="32"/>
        </w:rPr>
        <w:t>』</w:t>
      </w:r>
      <w:r w:rsidR="00794430" w:rsidRPr="00574253">
        <w:rPr>
          <w:rFonts w:hAnsi="標楷體" w:hint="eastAsia"/>
          <w:szCs w:val="32"/>
        </w:rPr>
        <w:t>問題，校長要求教師需以英語教學，且應徵名單須先由校長審核。另亦曾發生系教評會通過教授延退，堅持校長無法否決權等問題，以上均顯示校長人事權責範圍應予明定並透明公開。</w:t>
      </w:r>
      <w:r w:rsidR="007A26F5" w:rsidRPr="00574253">
        <w:rPr>
          <w:rFonts w:hAnsi="標楷體" w:hint="eastAsia"/>
        </w:rPr>
        <w:t>」</w:t>
      </w:r>
    </w:p>
    <w:p w:rsidR="00915E02" w:rsidRPr="00574253" w:rsidRDefault="00CB089F" w:rsidP="00342AAA">
      <w:pPr>
        <w:pStyle w:val="3"/>
        <w:ind w:leftChars="200"/>
        <w:rPr>
          <w:rFonts w:hAnsi="標楷體"/>
        </w:rPr>
      </w:pPr>
      <w:r w:rsidRPr="00574253">
        <w:rPr>
          <w:rFonts w:hAnsi="標楷體" w:hint="eastAsia"/>
        </w:rPr>
        <w:t>而</w:t>
      </w:r>
      <w:r w:rsidR="00B92A4B" w:rsidRPr="00574253">
        <w:rPr>
          <w:rFonts w:hAnsi="標楷體" w:hint="eastAsia"/>
        </w:rPr>
        <w:t>對於</w:t>
      </w:r>
      <w:r w:rsidR="00067409" w:rsidRPr="00574253">
        <w:rPr>
          <w:rFonts w:hAnsi="標楷體" w:hint="eastAsia"/>
        </w:rPr>
        <w:t>目前實務上</w:t>
      </w:r>
      <w:r w:rsidR="00B92A4B" w:rsidRPr="00574253">
        <w:rPr>
          <w:rFonts w:hAnsi="標楷體" w:hint="eastAsia"/>
        </w:rPr>
        <w:t>教評會</w:t>
      </w:r>
      <w:r w:rsidR="00CC7536" w:rsidRPr="00574253">
        <w:rPr>
          <w:rFonts w:hAnsi="標楷體" w:hint="eastAsia"/>
        </w:rPr>
        <w:t>衍生</w:t>
      </w:r>
      <w:r w:rsidR="00FD4CCE" w:rsidRPr="00574253">
        <w:rPr>
          <w:rFonts w:hAnsi="標楷體" w:hint="eastAsia"/>
        </w:rPr>
        <w:t>之</w:t>
      </w:r>
      <w:r w:rsidR="00B92A4B" w:rsidRPr="00574253">
        <w:rPr>
          <w:rFonts w:hAnsi="標楷體" w:hint="eastAsia"/>
        </w:rPr>
        <w:t>問題，</w:t>
      </w:r>
      <w:r w:rsidR="00DA65E5" w:rsidRPr="00574253">
        <w:rPr>
          <w:rFonts w:hAnsi="標楷體" w:hint="eastAsia"/>
        </w:rPr>
        <w:t>教育部</w:t>
      </w:r>
      <w:r w:rsidR="00871425" w:rsidRPr="00574253">
        <w:rPr>
          <w:rFonts w:hAnsi="標楷體" w:hint="eastAsia"/>
        </w:rPr>
        <w:t>則</w:t>
      </w:r>
      <w:r w:rsidR="00DA65E5" w:rsidRPr="00574253">
        <w:rPr>
          <w:rFonts w:hAnsi="標楷體" w:hint="eastAsia"/>
        </w:rPr>
        <w:t>分別</w:t>
      </w:r>
      <w:r w:rsidR="002A4B55" w:rsidRPr="00574253">
        <w:rPr>
          <w:rFonts w:hAnsi="標楷體" w:hint="eastAsia"/>
        </w:rPr>
        <w:t>回應</w:t>
      </w:r>
      <w:r w:rsidR="00D10F05" w:rsidRPr="00574253">
        <w:rPr>
          <w:rFonts w:hAnsi="標楷體" w:hint="eastAsia"/>
        </w:rPr>
        <w:t>略</w:t>
      </w:r>
      <w:proofErr w:type="gramStart"/>
      <w:r w:rsidR="00D10F05" w:rsidRPr="00574253">
        <w:rPr>
          <w:rFonts w:hAnsi="標楷體" w:hint="eastAsia"/>
        </w:rPr>
        <w:t>以</w:t>
      </w:r>
      <w:proofErr w:type="gramEnd"/>
      <w:r w:rsidR="00DA65E5" w:rsidRPr="00574253">
        <w:rPr>
          <w:rFonts w:hAnsi="標楷體" w:hint="eastAsia"/>
        </w:rPr>
        <w:t>，</w:t>
      </w:r>
      <w:r w:rsidR="00067409" w:rsidRPr="00574253">
        <w:rPr>
          <w:rFonts w:hAnsi="標楷體" w:hint="eastAsia"/>
        </w:rPr>
        <w:tab/>
        <w:t>基於大學自治，</w:t>
      </w:r>
      <w:r w:rsidR="00AD60A1" w:rsidRPr="00574253">
        <w:rPr>
          <w:rFonts w:hAnsi="標楷體" w:hint="eastAsia"/>
        </w:rPr>
        <w:t>教評會</w:t>
      </w:r>
      <w:r w:rsidR="00067409" w:rsidRPr="00574253">
        <w:rPr>
          <w:rFonts w:hAnsi="標楷體" w:hint="eastAsia"/>
        </w:rPr>
        <w:t>爭議處理相關機制由學校納入相關規章後辦理</w:t>
      </w:r>
      <w:r w:rsidR="00873BD2" w:rsidRPr="00574253">
        <w:rPr>
          <w:rFonts w:hAnsi="標楷體" w:hint="eastAsia"/>
        </w:rPr>
        <w:t>，</w:t>
      </w:r>
      <w:r w:rsidR="0045039D" w:rsidRPr="00574253">
        <w:rPr>
          <w:rFonts w:hAnsi="標楷體" w:hint="eastAsia"/>
          <w:b/>
        </w:rPr>
        <w:t>教育</w:t>
      </w:r>
      <w:r w:rsidR="00B0578B" w:rsidRPr="00574253">
        <w:rPr>
          <w:rFonts w:hAnsi="標楷體" w:hint="eastAsia"/>
          <w:b/>
        </w:rPr>
        <w:t>部如</w:t>
      </w:r>
      <w:r w:rsidR="00067409" w:rsidRPr="00574253">
        <w:rPr>
          <w:rFonts w:hAnsi="標楷體" w:hint="eastAsia"/>
          <w:b/>
        </w:rPr>
        <w:t>有接獲相關陳情，</w:t>
      </w:r>
      <w:proofErr w:type="gramStart"/>
      <w:r w:rsidR="00067409" w:rsidRPr="00574253">
        <w:rPr>
          <w:rFonts w:hAnsi="標楷體" w:hint="eastAsia"/>
          <w:b/>
        </w:rPr>
        <w:t>均循行政</w:t>
      </w:r>
      <w:proofErr w:type="gramEnd"/>
      <w:r w:rsidR="00067409" w:rsidRPr="00574253">
        <w:rPr>
          <w:rFonts w:hAnsi="標楷體" w:hint="eastAsia"/>
          <w:b/>
        </w:rPr>
        <w:t>程序轉請學校查處</w:t>
      </w:r>
      <w:r w:rsidR="00067409" w:rsidRPr="00574253">
        <w:rPr>
          <w:rFonts w:hAnsi="標楷體" w:hint="eastAsia"/>
        </w:rPr>
        <w:t>，並檢視學校運作是否違反大學法第20條規定，如經查證屬實，</w:t>
      </w:r>
      <w:r w:rsidR="00067409" w:rsidRPr="00574253">
        <w:rPr>
          <w:rFonts w:hAnsi="標楷體" w:hint="eastAsia"/>
          <w:b/>
        </w:rPr>
        <w:t>將予糾正、限期改善或扣減招生</w:t>
      </w:r>
      <w:proofErr w:type="gramStart"/>
      <w:r w:rsidR="00067409" w:rsidRPr="00574253">
        <w:rPr>
          <w:rFonts w:hAnsi="標楷體" w:hint="eastAsia"/>
          <w:b/>
        </w:rPr>
        <w:t>名額或獎補助</w:t>
      </w:r>
      <w:proofErr w:type="gramEnd"/>
      <w:r w:rsidR="00DA65E5" w:rsidRPr="00574253">
        <w:rPr>
          <w:rFonts w:hAnsi="標楷體" w:hint="eastAsia"/>
        </w:rPr>
        <w:t>；</w:t>
      </w:r>
      <w:r w:rsidR="002E30DD" w:rsidRPr="00574253">
        <w:rPr>
          <w:rFonts w:hAnsi="標楷體" w:hint="eastAsia"/>
        </w:rPr>
        <w:t>該</w:t>
      </w:r>
      <w:proofErr w:type="gramStart"/>
      <w:r w:rsidR="002E30DD" w:rsidRPr="00574253">
        <w:rPr>
          <w:rFonts w:hAnsi="標楷體" w:hint="eastAsia"/>
        </w:rPr>
        <w:t>部並</w:t>
      </w:r>
      <w:r w:rsidR="00052DE4" w:rsidRPr="00574253">
        <w:rPr>
          <w:rFonts w:hAnsi="標楷體" w:hint="eastAsia"/>
        </w:rPr>
        <w:t>認稱</w:t>
      </w:r>
      <w:proofErr w:type="gramEnd"/>
      <w:r w:rsidR="00052DE4" w:rsidRPr="00574253">
        <w:rPr>
          <w:rFonts w:hAnsi="標楷體" w:hint="eastAsia"/>
        </w:rPr>
        <w:t>，</w:t>
      </w:r>
      <w:r w:rsidR="00B92A4B" w:rsidRPr="00574253">
        <w:rPr>
          <w:rFonts w:hAnsi="標楷體"/>
        </w:rPr>
        <w:tab/>
      </w:r>
      <w:r w:rsidR="00B92A4B" w:rsidRPr="00574253">
        <w:rPr>
          <w:rFonts w:hAnsi="標楷體" w:hint="eastAsia"/>
          <w:b/>
        </w:rPr>
        <w:t>教師評鑑之目的</w:t>
      </w:r>
      <w:r w:rsidR="00B92A4B" w:rsidRPr="00574253">
        <w:rPr>
          <w:rFonts w:hAnsi="標楷體" w:hint="eastAsia"/>
        </w:rPr>
        <w:t>在於協助教師持續</w:t>
      </w:r>
      <w:r w:rsidR="00B92A4B" w:rsidRPr="00574253">
        <w:rPr>
          <w:rFonts w:hAnsi="標楷體" w:hint="eastAsia"/>
        </w:rPr>
        <w:lastRenderedPageBreak/>
        <w:t>深化教學專業、改善教師教學及提升教師專業發展，以確保學生受教權益</w:t>
      </w:r>
      <w:r w:rsidR="00317214" w:rsidRPr="00574253">
        <w:rPr>
          <w:rFonts w:hAnsi="標楷體" w:hint="eastAsia"/>
        </w:rPr>
        <w:t>，</w:t>
      </w:r>
      <w:r w:rsidR="00F02B2D" w:rsidRPr="00574253">
        <w:rPr>
          <w:rFonts w:hAnsi="標楷體" w:hint="eastAsia"/>
        </w:rPr>
        <w:t>教育</w:t>
      </w:r>
      <w:r w:rsidR="004D549D" w:rsidRPr="00574253">
        <w:rPr>
          <w:rFonts w:hAnsi="標楷體" w:hint="eastAsia"/>
        </w:rPr>
        <w:t>部</w:t>
      </w:r>
      <w:r w:rsidR="00B92A4B" w:rsidRPr="00574253">
        <w:rPr>
          <w:rFonts w:hAnsi="標楷體" w:hint="eastAsia"/>
        </w:rPr>
        <w:t>亦依據</w:t>
      </w:r>
      <w:proofErr w:type="gramStart"/>
      <w:r w:rsidR="00B92A4B" w:rsidRPr="00574253">
        <w:rPr>
          <w:rFonts w:hAnsi="標楷體"/>
        </w:rPr>
        <w:t>111</w:t>
      </w:r>
      <w:r w:rsidR="00B92A4B" w:rsidRPr="00574253">
        <w:rPr>
          <w:rFonts w:hAnsi="標楷體" w:hint="eastAsia"/>
        </w:rPr>
        <w:t>年憲判字</w:t>
      </w:r>
      <w:proofErr w:type="gramEnd"/>
      <w:r w:rsidR="00B92A4B" w:rsidRPr="00574253">
        <w:rPr>
          <w:rFonts w:hAnsi="標楷體" w:hint="eastAsia"/>
        </w:rPr>
        <w:t>第</w:t>
      </w:r>
      <w:r w:rsidR="00B92A4B" w:rsidRPr="00574253">
        <w:rPr>
          <w:rFonts w:hAnsi="標楷體"/>
        </w:rPr>
        <w:t>12</w:t>
      </w:r>
      <w:r w:rsidR="00B92A4B" w:rsidRPr="00574253">
        <w:rPr>
          <w:rFonts w:hAnsi="標楷體" w:hint="eastAsia"/>
        </w:rPr>
        <w:t>號判決意旨，於</w:t>
      </w:r>
      <w:r w:rsidR="00B92A4B" w:rsidRPr="00574253">
        <w:rPr>
          <w:rFonts w:hAnsi="標楷體"/>
        </w:rPr>
        <w:t>111</w:t>
      </w:r>
      <w:r w:rsidR="00B92A4B" w:rsidRPr="00574253">
        <w:rPr>
          <w:rFonts w:hAnsi="標楷體" w:hint="eastAsia"/>
        </w:rPr>
        <w:t>年</w:t>
      </w:r>
      <w:r w:rsidR="00B92A4B" w:rsidRPr="00574253">
        <w:rPr>
          <w:rFonts w:hAnsi="標楷體"/>
        </w:rPr>
        <w:t>8</w:t>
      </w:r>
      <w:r w:rsidR="00B92A4B" w:rsidRPr="00574253">
        <w:rPr>
          <w:rFonts w:hAnsi="標楷體" w:hint="eastAsia"/>
        </w:rPr>
        <w:t>月</w:t>
      </w:r>
      <w:r w:rsidR="00B92A4B" w:rsidRPr="00574253">
        <w:rPr>
          <w:rFonts w:hAnsi="標楷體"/>
        </w:rPr>
        <w:t>24</w:t>
      </w:r>
      <w:r w:rsidR="00B92A4B" w:rsidRPr="00574253">
        <w:rPr>
          <w:rFonts w:hAnsi="標楷體" w:hint="eastAsia"/>
        </w:rPr>
        <w:t>日以</w:t>
      </w:r>
      <w:proofErr w:type="gramStart"/>
      <w:r w:rsidR="00B92A4B" w:rsidRPr="00574253">
        <w:rPr>
          <w:rFonts w:hAnsi="標楷體" w:hint="eastAsia"/>
        </w:rPr>
        <w:t>臺</w:t>
      </w:r>
      <w:proofErr w:type="gramEnd"/>
      <w:r w:rsidR="00B92A4B" w:rsidRPr="00574253">
        <w:rPr>
          <w:rFonts w:hAnsi="標楷體" w:hint="eastAsia"/>
        </w:rPr>
        <w:t>教高</w:t>
      </w:r>
      <w:r w:rsidR="00B92A4B" w:rsidRPr="00574253">
        <w:rPr>
          <w:rFonts w:hAnsi="標楷體"/>
        </w:rPr>
        <w:t>(</w:t>
      </w:r>
      <w:r w:rsidR="00B92A4B" w:rsidRPr="00574253">
        <w:rPr>
          <w:rFonts w:hAnsi="標楷體" w:hint="eastAsia"/>
        </w:rPr>
        <w:t>五</w:t>
      </w:r>
      <w:r w:rsidR="00B92A4B" w:rsidRPr="00574253">
        <w:rPr>
          <w:rFonts w:hAnsi="標楷體"/>
        </w:rPr>
        <w:t>)</w:t>
      </w:r>
      <w:r w:rsidR="00B92A4B" w:rsidRPr="00574253">
        <w:rPr>
          <w:rFonts w:hAnsi="標楷體" w:hint="eastAsia"/>
        </w:rPr>
        <w:t>字第</w:t>
      </w:r>
      <w:r w:rsidR="00B92A4B" w:rsidRPr="00574253">
        <w:rPr>
          <w:rFonts w:hAnsi="標楷體"/>
        </w:rPr>
        <w:t>1110078887</w:t>
      </w:r>
      <w:r w:rsidR="00B92A4B" w:rsidRPr="00574253">
        <w:rPr>
          <w:rFonts w:hAnsi="標楷體" w:hint="eastAsia"/>
        </w:rPr>
        <w:t>號函轉知各大專校院，各校自訂之教師評鑑辦法，</w:t>
      </w:r>
      <w:r w:rsidR="00B92A4B" w:rsidRPr="00574253">
        <w:rPr>
          <w:rFonts w:hAnsi="標楷體" w:hint="eastAsia"/>
          <w:b/>
        </w:rPr>
        <w:t>應就教師受評項目、通過評分、評鑑標準及程序等訂定明確規範，</w:t>
      </w:r>
      <w:proofErr w:type="gramStart"/>
      <w:r w:rsidR="00B92A4B" w:rsidRPr="00574253">
        <w:rPr>
          <w:rFonts w:hAnsi="標楷體" w:hint="eastAsia"/>
          <w:b/>
        </w:rPr>
        <w:t>俾</w:t>
      </w:r>
      <w:proofErr w:type="gramEnd"/>
      <w:r w:rsidR="00B92A4B" w:rsidRPr="00574253">
        <w:rPr>
          <w:rFonts w:hAnsi="標楷體" w:hint="eastAsia"/>
          <w:b/>
        </w:rPr>
        <w:t>對受評教師之專業學術能力及成就作成客觀可信、公平正確之評量</w:t>
      </w:r>
      <w:r w:rsidR="00B92A4B" w:rsidRPr="00574253">
        <w:rPr>
          <w:rFonts w:hAnsi="標楷體" w:hint="eastAsia"/>
        </w:rPr>
        <w:t>，避免教師評鑑因違反法律明確性原則致侵害憲法第</w:t>
      </w:r>
      <w:r w:rsidR="00B92A4B" w:rsidRPr="00574253">
        <w:rPr>
          <w:rFonts w:hAnsi="標楷體"/>
        </w:rPr>
        <w:t>15</w:t>
      </w:r>
      <w:r w:rsidR="00B92A4B" w:rsidRPr="00574253">
        <w:rPr>
          <w:rFonts w:hAnsi="標楷體" w:hint="eastAsia"/>
        </w:rPr>
        <w:t>條保障工作權之意旨</w:t>
      </w:r>
      <w:r w:rsidR="008533DA" w:rsidRPr="00574253">
        <w:rPr>
          <w:rFonts w:hAnsi="標楷體" w:hint="eastAsia"/>
        </w:rPr>
        <w:t>等語。</w:t>
      </w:r>
      <w:proofErr w:type="gramStart"/>
      <w:r w:rsidR="008533DA" w:rsidRPr="00574253">
        <w:rPr>
          <w:rFonts w:hAnsi="標楷體" w:hint="eastAsia"/>
        </w:rPr>
        <w:t>惟</w:t>
      </w:r>
      <w:r w:rsidR="002856CB" w:rsidRPr="00574253">
        <w:rPr>
          <w:rFonts w:hAnsi="標楷體" w:hint="eastAsia"/>
        </w:rPr>
        <w:t>查</w:t>
      </w:r>
      <w:r w:rsidR="008533DA" w:rsidRPr="00574253">
        <w:rPr>
          <w:rFonts w:hAnsi="標楷體" w:hint="eastAsia"/>
        </w:rPr>
        <w:t>，</w:t>
      </w:r>
      <w:r w:rsidR="00D62EC9" w:rsidRPr="00574253">
        <w:rPr>
          <w:rFonts w:hAnsi="標楷體" w:hint="eastAsia"/>
        </w:rPr>
        <w:t>揆</w:t>
      </w:r>
      <w:proofErr w:type="gramEnd"/>
      <w:r w:rsidR="00D62EC9" w:rsidRPr="00574253">
        <w:rPr>
          <w:rFonts w:hAnsi="標楷體" w:hint="eastAsia"/>
        </w:rPr>
        <w:t>諸目前</w:t>
      </w:r>
      <w:r w:rsidR="003965DF" w:rsidRPr="00574253">
        <w:rPr>
          <w:rFonts w:hAnsi="標楷體" w:hint="eastAsia"/>
        </w:rPr>
        <w:t>公私立</w:t>
      </w:r>
      <w:r w:rsidR="003A2757" w:rsidRPr="00574253">
        <w:rPr>
          <w:rFonts w:hAnsi="標楷體" w:hint="eastAsia"/>
        </w:rPr>
        <w:t>大學</w:t>
      </w:r>
      <w:r w:rsidR="003965DF" w:rsidRPr="00574253">
        <w:rPr>
          <w:rFonts w:hAnsi="標楷體" w:hint="eastAsia"/>
        </w:rPr>
        <w:t>教評會</w:t>
      </w:r>
      <w:r w:rsidR="00E74EF1" w:rsidRPr="00574253">
        <w:rPr>
          <w:rFonts w:hAnsi="標楷體" w:hint="eastAsia"/>
        </w:rPr>
        <w:t>運作</w:t>
      </w:r>
      <w:r w:rsidR="00ED32BE" w:rsidRPr="00574253">
        <w:rPr>
          <w:rFonts w:hAnsi="標楷體" w:hint="eastAsia"/>
        </w:rPr>
        <w:t>衍生</w:t>
      </w:r>
      <w:r w:rsidR="00B92546" w:rsidRPr="00574253">
        <w:rPr>
          <w:rFonts w:hAnsi="標楷體" w:hint="eastAsia"/>
        </w:rPr>
        <w:t>之</w:t>
      </w:r>
      <w:r w:rsidR="00D62EC9" w:rsidRPr="00574253">
        <w:rPr>
          <w:rFonts w:hAnsi="標楷體" w:hint="eastAsia"/>
        </w:rPr>
        <w:t>實務樣態</w:t>
      </w:r>
      <w:r w:rsidR="00640F80" w:rsidRPr="00574253">
        <w:rPr>
          <w:rFonts w:hAnsi="標楷體" w:hint="eastAsia"/>
        </w:rPr>
        <w:t>問題</w:t>
      </w:r>
      <w:r w:rsidR="008A148E" w:rsidRPr="00574253">
        <w:rPr>
          <w:rFonts w:hAnsi="標楷體" w:hint="eastAsia"/>
        </w:rPr>
        <w:t>繁多</w:t>
      </w:r>
      <w:r w:rsidR="00BC60FE" w:rsidRPr="00574253">
        <w:rPr>
          <w:rFonts w:hAnsi="標楷體" w:hint="eastAsia"/>
        </w:rPr>
        <w:t>，且不乏</w:t>
      </w:r>
      <w:r w:rsidR="00520C2A" w:rsidRPr="00574253">
        <w:rPr>
          <w:rFonts w:hAnsi="標楷體" w:hint="eastAsia"/>
        </w:rPr>
        <w:t>有</w:t>
      </w:r>
      <w:r w:rsidR="00BC60FE" w:rsidRPr="00574253">
        <w:rPr>
          <w:rFonts w:hAnsi="標楷體" w:hint="eastAsia"/>
        </w:rPr>
        <w:t>違反相關法令之情形</w:t>
      </w:r>
      <w:r w:rsidR="008C6530" w:rsidRPr="00574253">
        <w:rPr>
          <w:rFonts w:hAnsi="標楷體" w:hint="eastAsia"/>
        </w:rPr>
        <w:t>，</w:t>
      </w:r>
      <w:r w:rsidR="00ED32BE" w:rsidRPr="00574253">
        <w:rPr>
          <w:rFonts w:hAnsi="標楷體" w:hint="eastAsia"/>
        </w:rPr>
        <w:t>仍有待教育部</w:t>
      </w:r>
      <w:r w:rsidR="00637C01" w:rsidRPr="00574253">
        <w:rPr>
          <w:rFonts w:hAnsi="標楷體" w:hint="eastAsia"/>
        </w:rPr>
        <w:t>積極</w:t>
      </w:r>
      <w:r w:rsidR="00ED32BE" w:rsidRPr="00574253">
        <w:rPr>
          <w:rFonts w:hAnsi="標楷體" w:hint="eastAsia"/>
        </w:rPr>
        <w:t>清查</w:t>
      </w:r>
      <w:r w:rsidR="002256ED" w:rsidRPr="00574253">
        <w:rPr>
          <w:rFonts w:hAnsi="標楷體" w:hint="eastAsia"/>
        </w:rPr>
        <w:t>，以</w:t>
      </w:r>
      <w:r w:rsidR="00ED32BE" w:rsidRPr="00574253">
        <w:rPr>
          <w:rFonts w:hAnsi="標楷體" w:hint="eastAsia"/>
        </w:rPr>
        <w:t>評估研討為宜。</w:t>
      </w:r>
    </w:p>
    <w:p w:rsidR="00E70737" w:rsidRPr="00574253" w:rsidRDefault="00342AAA" w:rsidP="00342AAA">
      <w:pPr>
        <w:pStyle w:val="3"/>
        <w:ind w:leftChars="200"/>
        <w:rPr>
          <w:rFonts w:hAnsi="標楷體"/>
        </w:rPr>
      </w:pPr>
      <w:r w:rsidRPr="00574253">
        <w:rPr>
          <w:rFonts w:hAnsi="標楷體" w:hint="eastAsia"/>
        </w:rPr>
        <w:t>綜</w:t>
      </w:r>
      <w:proofErr w:type="gramStart"/>
      <w:r w:rsidRPr="00574253">
        <w:rPr>
          <w:rFonts w:hAnsi="標楷體" w:hint="eastAsia"/>
        </w:rPr>
        <w:t>上</w:t>
      </w:r>
      <w:r w:rsidR="00BF7132" w:rsidRPr="00574253">
        <w:rPr>
          <w:rFonts w:hAnsi="標楷體" w:hint="eastAsia"/>
        </w:rPr>
        <w:t>論結</w:t>
      </w:r>
      <w:proofErr w:type="gramEnd"/>
      <w:r w:rsidRPr="00574253">
        <w:rPr>
          <w:rFonts w:hAnsi="標楷體" w:hint="eastAsia"/>
        </w:rPr>
        <w:t>，</w:t>
      </w:r>
      <w:r w:rsidR="00BF7132" w:rsidRPr="00574253">
        <w:rPr>
          <w:rFonts w:hAnsi="標楷體" w:hint="eastAsia"/>
        </w:rPr>
        <w:t>大專校院</w:t>
      </w:r>
      <w:r w:rsidR="00973E67" w:rsidRPr="00574253">
        <w:rPr>
          <w:rFonts w:hAnsi="標楷體" w:hint="eastAsia"/>
        </w:rPr>
        <w:t>教評會</w:t>
      </w:r>
      <w:r w:rsidR="00BF7132" w:rsidRPr="00574253">
        <w:rPr>
          <w:rFonts w:hAnsi="標楷體" w:hint="eastAsia"/>
        </w:rPr>
        <w:t>之</w:t>
      </w:r>
      <w:r w:rsidR="008C46C1" w:rsidRPr="00574253">
        <w:rPr>
          <w:rFonts w:hAnsi="標楷體" w:hint="eastAsia"/>
        </w:rPr>
        <w:t>法定功能包括</w:t>
      </w:r>
      <w:r w:rsidR="008C46C1" w:rsidRPr="00574253">
        <w:rPr>
          <w:rFonts w:hAnsi="標楷體"/>
        </w:rPr>
        <w:t>教師之聘任、升等、停聘、解聘、</w:t>
      </w:r>
      <w:proofErr w:type="gramStart"/>
      <w:r w:rsidR="008C46C1" w:rsidRPr="00574253">
        <w:rPr>
          <w:rFonts w:hAnsi="標楷體"/>
        </w:rPr>
        <w:t>不</w:t>
      </w:r>
      <w:proofErr w:type="gramEnd"/>
      <w:r w:rsidR="008C46C1" w:rsidRPr="00574253">
        <w:rPr>
          <w:rFonts w:hAnsi="標楷體"/>
        </w:rPr>
        <w:t>續聘及資遣議案</w:t>
      </w:r>
      <w:r w:rsidR="008C46C1" w:rsidRPr="00574253">
        <w:rPr>
          <w:rFonts w:hAnsi="標楷體" w:hint="eastAsia"/>
        </w:rPr>
        <w:t>等相關</w:t>
      </w:r>
      <w:r w:rsidR="008C46C1" w:rsidRPr="00574253">
        <w:rPr>
          <w:rFonts w:hAnsi="標楷體"/>
        </w:rPr>
        <w:t>重要事項之審議，</w:t>
      </w:r>
      <w:r w:rsidR="008C46C1" w:rsidRPr="00574253">
        <w:rPr>
          <w:rFonts w:hAnsi="標楷體" w:hint="eastAsia"/>
        </w:rPr>
        <w:t>係多屬法律在特定範圍內授予公權力之行使，</w:t>
      </w:r>
      <w:r w:rsidR="008C46C1" w:rsidRPr="00574253">
        <w:rPr>
          <w:rFonts w:hAnsi="標楷體"/>
        </w:rPr>
        <w:t>期</w:t>
      </w:r>
      <w:r w:rsidR="008C46C1" w:rsidRPr="00574253">
        <w:rPr>
          <w:rFonts w:hAnsi="標楷體" w:hint="eastAsia"/>
        </w:rPr>
        <w:t>透過嚴謹之實施程序，維持學術研究與教學之品質，</w:t>
      </w:r>
      <w:r w:rsidR="008C46C1" w:rsidRPr="00574253">
        <w:rPr>
          <w:rFonts w:hAnsi="標楷體"/>
        </w:rPr>
        <w:t>發揮大學</w:t>
      </w:r>
      <w:r w:rsidR="008C46C1" w:rsidRPr="00574253">
        <w:rPr>
          <w:rFonts w:hAnsi="標楷體" w:hint="eastAsia"/>
        </w:rPr>
        <w:t>專業</w:t>
      </w:r>
      <w:r w:rsidR="008C46C1" w:rsidRPr="00574253">
        <w:rPr>
          <w:rFonts w:hAnsi="標楷體"/>
        </w:rPr>
        <w:t>、自律之精神</w:t>
      </w:r>
      <w:r w:rsidR="008C46C1" w:rsidRPr="00574253">
        <w:rPr>
          <w:rFonts w:hAnsi="標楷體" w:hint="eastAsia"/>
        </w:rPr>
        <w:t>，實扮演大學自治重要關鍵角色之</w:t>
      </w:r>
      <w:proofErr w:type="gramStart"/>
      <w:r w:rsidR="008C46C1" w:rsidRPr="00574253">
        <w:rPr>
          <w:rFonts w:hAnsi="標楷體" w:hint="eastAsia"/>
        </w:rPr>
        <w:t>一</w:t>
      </w:r>
      <w:proofErr w:type="gramEnd"/>
      <w:r w:rsidR="008C46C1" w:rsidRPr="00574253">
        <w:rPr>
          <w:rFonts w:hAnsi="標楷體" w:hint="eastAsia"/>
        </w:rPr>
        <w:t>；惟據本院歷年調查案件顯示，多數大學雖常設有三級三審之</w:t>
      </w:r>
      <w:r w:rsidR="00973E67" w:rsidRPr="00574253">
        <w:rPr>
          <w:rFonts w:hAnsi="標楷體" w:hint="eastAsia"/>
        </w:rPr>
        <w:t>教評會</w:t>
      </w:r>
      <w:r w:rsidR="008C46C1" w:rsidRPr="00574253">
        <w:rPr>
          <w:rFonts w:hAnsi="標楷體" w:hint="eastAsia"/>
        </w:rPr>
        <w:t>，然部分學校之相關民主法治措施</w:t>
      </w:r>
      <w:r w:rsidR="008C46C1" w:rsidRPr="00574253">
        <w:rPr>
          <w:rFonts w:hAnsi="標楷體"/>
        </w:rPr>
        <w:t>、</w:t>
      </w:r>
      <w:r w:rsidR="008C46C1" w:rsidRPr="00574253">
        <w:rPr>
          <w:rFonts w:hAnsi="標楷體" w:hint="eastAsia"/>
        </w:rPr>
        <w:t>程序尚難謂成熟，致有</w:t>
      </w:r>
      <w:proofErr w:type="gramStart"/>
      <w:r w:rsidR="008C46C1" w:rsidRPr="00574253">
        <w:rPr>
          <w:rFonts w:hAnsi="標楷體" w:hint="eastAsia"/>
        </w:rPr>
        <w:t>各級教評</w:t>
      </w:r>
      <w:proofErr w:type="gramEnd"/>
      <w:r w:rsidR="008C46C1" w:rsidRPr="00574253">
        <w:rPr>
          <w:rFonts w:hAnsi="標楷體" w:hint="eastAsia"/>
        </w:rPr>
        <w:t>會時常未能發揮其法定功能，或出現流於形式，甚而被有心人士掌控而背離程序正義，淪為橡皮圖章之實例，</w:t>
      </w:r>
      <w:proofErr w:type="gramStart"/>
      <w:r w:rsidR="008C46C1" w:rsidRPr="00574253">
        <w:rPr>
          <w:rFonts w:hAnsi="標楷體" w:hint="eastAsia"/>
        </w:rPr>
        <w:t>況</w:t>
      </w:r>
      <w:proofErr w:type="gramEnd"/>
      <w:r w:rsidR="008C46C1" w:rsidRPr="00574253">
        <w:rPr>
          <w:rFonts w:hAnsi="標楷體" w:hint="eastAsia"/>
        </w:rPr>
        <w:t>私立大專校院之教評會則常有規章不明、受外力操弄，致誤用程序或法令等情形，且仍有陳情指訴大學教評會包括未經審議即在三級教評會審議之外增設程序（第零審或第四審）之爭議情形，有待通盤清查</w:t>
      </w:r>
      <w:proofErr w:type="gramStart"/>
      <w:r w:rsidR="008C46C1" w:rsidRPr="00574253">
        <w:rPr>
          <w:rFonts w:hAnsi="標楷體" w:hint="eastAsia"/>
        </w:rPr>
        <w:t>研</w:t>
      </w:r>
      <w:proofErr w:type="gramEnd"/>
      <w:r w:rsidR="008C46C1" w:rsidRPr="00574253">
        <w:rPr>
          <w:rFonts w:hAnsi="標楷體" w:hint="eastAsia"/>
        </w:rPr>
        <w:t>析；教育部為大學法主管機關，如何建立整體適法性機制，確保教評會委員執行職務之客觀、公正，悉依大學法等相關法令妥適推行，使其作成之決定，能獲普遍</w:t>
      </w:r>
      <w:r w:rsidR="008C46C1" w:rsidRPr="00574253">
        <w:rPr>
          <w:rFonts w:hAnsi="標楷體" w:hint="eastAsia"/>
        </w:rPr>
        <w:lastRenderedPageBreak/>
        <w:t>之公信，允為發揮大學自治之</w:t>
      </w:r>
      <w:r w:rsidR="00BF7132" w:rsidRPr="00574253">
        <w:rPr>
          <w:rFonts w:hAnsi="標楷體" w:hint="eastAsia"/>
        </w:rPr>
        <w:t>要務</w:t>
      </w:r>
      <w:r w:rsidRPr="00574253">
        <w:rPr>
          <w:rFonts w:hAnsi="標楷體" w:hint="eastAsia"/>
        </w:rPr>
        <w:t>。</w:t>
      </w:r>
    </w:p>
    <w:p w:rsidR="00CB1F3A" w:rsidRPr="00574253" w:rsidRDefault="00924346" w:rsidP="00CB1F3A">
      <w:pPr>
        <w:pStyle w:val="2"/>
        <w:rPr>
          <w:rFonts w:hAnsi="標楷體"/>
          <w:b/>
        </w:rPr>
      </w:pPr>
      <w:bookmarkStart w:id="31" w:name="_Toc132277203"/>
      <w:bookmarkStart w:id="32" w:name="_Toc137219074"/>
      <w:r w:rsidRPr="00574253">
        <w:rPr>
          <w:rFonts w:hAnsi="標楷體" w:hint="eastAsia"/>
          <w:b/>
        </w:rPr>
        <w:t>教育</w:t>
      </w:r>
      <w:r w:rsidR="00471236" w:rsidRPr="00574253">
        <w:rPr>
          <w:rFonts w:hAnsi="標楷體" w:hint="eastAsia"/>
          <w:b/>
        </w:rPr>
        <w:t>影響</w:t>
      </w:r>
      <w:r w:rsidR="00097FC3" w:rsidRPr="00574253">
        <w:rPr>
          <w:rFonts w:hAnsi="標楷體" w:hint="eastAsia"/>
          <w:b/>
        </w:rPr>
        <w:t>之</w:t>
      </w:r>
      <w:r w:rsidR="00471236" w:rsidRPr="00574253">
        <w:rPr>
          <w:rFonts w:hAnsi="標楷體" w:hint="eastAsia"/>
          <w:b/>
        </w:rPr>
        <w:t>深遠，</w:t>
      </w:r>
      <w:r w:rsidR="009B1911" w:rsidRPr="00574253">
        <w:rPr>
          <w:rFonts w:hAnsi="標楷體" w:hint="eastAsia"/>
          <w:b/>
        </w:rPr>
        <w:t>實</w:t>
      </w:r>
      <w:r w:rsidR="00A71526" w:rsidRPr="00574253">
        <w:rPr>
          <w:rFonts w:hAnsi="標楷體" w:hint="eastAsia"/>
          <w:b/>
        </w:rPr>
        <w:t>具高度公共性及強烈之公益性，</w:t>
      </w:r>
      <w:r w:rsidR="00AA154B" w:rsidRPr="00574253">
        <w:rPr>
          <w:rFonts w:hAnsi="標楷體" w:hint="eastAsia"/>
          <w:b/>
        </w:rPr>
        <w:t>我國</w:t>
      </w:r>
      <w:r w:rsidR="00242261" w:rsidRPr="00574253">
        <w:rPr>
          <w:rFonts w:hAnsi="標楷體" w:hint="eastAsia"/>
          <w:b/>
        </w:rPr>
        <w:t>私立大專校院</w:t>
      </w:r>
      <w:r w:rsidR="00CA51CD" w:rsidRPr="00574253">
        <w:rPr>
          <w:rFonts w:hAnsi="標楷體" w:hint="eastAsia"/>
          <w:b/>
        </w:rPr>
        <w:t>1至4年制學士班</w:t>
      </w:r>
      <w:r w:rsidR="009D369E" w:rsidRPr="00574253">
        <w:rPr>
          <w:rFonts w:hAnsi="標楷體" w:hint="eastAsia"/>
          <w:b/>
        </w:rPr>
        <w:t>生</w:t>
      </w:r>
      <w:r w:rsidR="00AB1D95" w:rsidRPr="00574253">
        <w:rPr>
          <w:rFonts w:hAnsi="標楷體" w:hint="eastAsia"/>
          <w:b/>
        </w:rPr>
        <w:t>之</w:t>
      </w:r>
      <w:r w:rsidR="00B006DF" w:rsidRPr="00574253">
        <w:rPr>
          <w:rFonts w:hAnsi="標楷體" w:hint="eastAsia"/>
          <w:b/>
        </w:rPr>
        <w:t>占</w:t>
      </w:r>
      <w:r w:rsidR="008D53B3" w:rsidRPr="00574253">
        <w:rPr>
          <w:rFonts w:hAnsi="標楷體" w:hint="eastAsia"/>
          <w:b/>
        </w:rPr>
        <w:t>比</w:t>
      </w:r>
      <w:r w:rsidR="00215294" w:rsidRPr="00574253">
        <w:rPr>
          <w:rFonts w:hAnsi="標楷體" w:hint="eastAsia"/>
          <w:b/>
        </w:rPr>
        <w:t>約</w:t>
      </w:r>
      <w:r w:rsidR="00D74F33" w:rsidRPr="00574253">
        <w:rPr>
          <w:rFonts w:hAnsi="標楷體"/>
          <w:b/>
        </w:rPr>
        <w:t>65.5%</w:t>
      </w:r>
      <w:r w:rsidR="00B006DF" w:rsidRPr="00574253">
        <w:rPr>
          <w:rFonts w:hAnsi="標楷體" w:hint="eastAsia"/>
          <w:b/>
        </w:rPr>
        <w:t>，足見私校承</w:t>
      </w:r>
      <w:r w:rsidR="0073465C" w:rsidRPr="00574253">
        <w:rPr>
          <w:rFonts w:hAnsi="標楷體" w:hint="eastAsia"/>
          <w:b/>
        </w:rPr>
        <w:t>受</w:t>
      </w:r>
      <w:r w:rsidR="00B006DF" w:rsidRPr="00574253">
        <w:rPr>
          <w:rFonts w:hAnsi="標楷體" w:hint="eastAsia"/>
          <w:b/>
        </w:rPr>
        <w:t>重大公共責任</w:t>
      </w:r>
      <w:r w:rsidR="00F27D65" w:rsidRPr="00574253">
        <w:rPr>
          <w:rFonts w:hAnsi="標楷體" w:hint="eastAsia"/>
          <w:b/>
        </w:rPr>
        <w:t>；</w:t>
      </w:r>
      <w:r w:rsidR="009C09C3" w:rsidRPr="00574253">
        <w:rPr>
          <w:rFonts w:hAnsi="標楷體" w:hint="eastAsia"/>
          <w:b/>
        </w:rPr>
        <w:t>而</w:t>
      </w:r>
      <w:r w:rsidR="00CB1F3A" w:rsidRPr="00574253">
        <w:rPr>
          <w:rFonts w:hAnsi="標楷體" w:hint="eastAsia"/>
          <w:b/>
        </w:rPr>
        <w:t>私</w:t>
      </w:r>
      <w:r w:rsidR="00B053BF" w:rsidRPr="00574253">
        <w:rPr>
          <w:rFonts w:hAnsi="標楷體" w:hint="eastAsia"/>
          <w:b/>
        </w:rPr>
        <w:t>校</w:t>
      </w:r>
      <w:r w:rsidR="00CB1F3A" w:rsidRPr="00574253">
        <w:rPr>
          <w:rFonts w:hAnsi="標楷體" w:hint="eastAsia"/>
          <w:b/>
        </w:rPr>
        <w:t>董事會</w:t>
      </w:r>
      <w:proofErr w:type="gramStart"/>
      <w:r w:rsidR="00DF5B28" w:rsidRPr="00574253">
        <w:rPr>
          <w:rFonts w:hAnsi="標楷體" w:hint="eastAsia"/>
          <w:b/>
        </w:rPr>
        <w:t>洵</w:t>
      </w:r>
      <w:proofErr w:type="gramEnd"/>
      <w:r w:rsidR="00DF5B28" w:rsidRPr="00574253">
        <w:rPr>
          <w:rFonts w:hAnsi="標楷體" w:hint="eastAsia"/>
          <w:b/>
        </w:rPr>
        <w:t>屬校務</w:t>
      </w:r>
      <w:r w:rsidR="00DA371C" w:rsidRPr="00574253">
        <w:rPr>
          <w:rFonts w:hAnsi="標楷體" w:hint="eastAsia"/>
          <w:b/>
        </w:rPr>
        <w:t>治理</w:t>
      </w:r>
      <w:r w:rsidR="00DF5B28" w:rsidRPr="00574253">
        <w:rPr>
          <w:rFonts w:hAnsi="標楷體" w:hint="eastAsia"/>
          <w:b/>
        </w:rPr>
        <w:t>之</w:t>
      </w:r>
      <w:r w:rsidR="00DA371C" w:rsidRPr="00574253">
        <w:rPr>
          <w:rFonts w:hAnsi="標楷體" w:hint="eastAsia"/>
          <w:b/>
        </w:rPr>
        <w:t>重要關鍵</w:t>
      </w:r>
      <w:r w:rsidR="00806673" w:rsidRPr="00574253">
        <w:rPr>
          <w:rFonts w:hAnsi="標楷體" w:hint="eastAsia"/>
          <w:b/>
        </w:rPr>
        <w:t>，</w:t>
      </w:r>
      <w:r w:rsidR="00F54F21" w:rsidRPr="00574253">
        <w:rPr>
          <w:rFonts w:hAnsi="標楷體" w:hint="eastAsia"/>
          <w:b/>
        </w:rPr>
        <w:t>歷來</w:t>
      </w:r>
      <w:r w:rsidR="00666161" w:rsidRPr="00574253">
        <w:rPr>
          <w:rFonts w:hAnsi="標楷體" w:hint="eastAsia"/>
          <w:b/>
        </w:rPr>
        <w:t>部分私校</w:t>
      </w:r>
      <w:r w:rsidR="00CB1F3A" w:rsidRPr="00574253">
        <w:rPr>
          <w:rFonts w:hAnsi="標楷體" w:hint="eastAsia"/>
          <w:b/>
        </w:rPr>
        <w:t>治理</w:t>
      </w:r>
      <w:r w:rsidR="001F3A7E" w:rsidRPr="00574253">
        <w:rPr>
          <w:rFonts w:hAnsi="標楷體" w:hint="eastAsia"/>
          <w:b/>
        </w:rPr>
        <w:t>卻</w:t>
      </w:r>
      <w:r w:rsidR="00E12365" w:rsidRPr="00574253">
        <w:rPr>
          <w:rFonts w:hAnsi="標楷體" w:hint="eastAsia"/>
          <w:b/>
        </w:rPr>
        <w:t>因</w:t>
      </w:r>
      <w:r w:rsidR="00977339" w:rsidRPr="00574253">
        <w:rPr>
          <w:rFonts w:hAnsi="標楷體" w:hint="eastAsia"/>
          <w:b/>
        </w:rPr>
        <w:t>董事會</w:t>
      </w:r>
      <w:r w:rsidR="004B6F3F" w:rsidRPr="00574253">
        <w:rPr>
          <w:rFonts w:hAnsi="標楷體" w:hint="eastAsia"/>
          <w:b/>
        </w:rPr>
        <w:t>經營目的、</w:t>
      </w:r>
      <w:r w:rsidR="001E3B1A" w:rsidRPr="00574253">
        <w:rPr>
          <w:rFonts w:hAnsi="標楷體" w:hint="eastAsia"/>
          <w:b/>
        </w:rPr>
        <w:t>操作手法</w:t>
      </w:r>
      <w:r w:rsidR="002E647A" w:rsidRPr="00574253">
        <w:rPr>
          <w:rFonts w:hAnsi="標楷體" w:hint="eastAsia"/>
          <w:b/>
        </w:rPr>
        <w:t>、</w:t>
      </w:r>
      <w:r w:rsidR="009104BE" w:rsidRPr="00574253">
        <w:rPr>
          <w:rFonts w:hAnsi="標楷體" w:hint="eastAsia"/>
          <w:b/>
        </w:rPr>
        <w:t>監管</w:t>
      </w:r>
      <w:r w:rsidR="00485147" w:rsidRPr="00574253">
        <w:rPr>
          <w:rFonts w:hAnsi="標楷體" w:hint="eastAsia"/>
          <w:b/>
        </w:rPr>
        <w:t>機制</w:t>
      </w:r>
      <w:r w:rsidR="00EA7B44" w:rsidRPr="00574253">
        <w:rPr>
          <w:rFonts w:hAnsi="標楷體" w:hint="eastAsia"/>
          <w:b/>
        </w:rPr>
        <w:t>及</w:t>
      </w:r>
      <w:r w:rsidR="00281B2F" w:rsidRPr="00574253">
        <w:rPr>
          <w:rFonts w:hAnsi="標楷體" w:hint="eastAsia"/>
          <w:b/>
        </w:rPr>
        <w:t>相關</w:t>
      </w:r>
      <w:proofErr w:type="gramStart"/>
      <w:r w:rsidR="005C4B36" w:rsidRPr="00574253">
        <w:rPr>
          <w:rFonts w:hAnsi="標楷體" w:hint="eastAsia"/>
          <w:b/>
        </w:rPr>
        <w:t>法令</w:t>
      </w:r>
      <w:r w:rsidR="00384D96" w:rsidRPr="00574253">
        <w:rPr>
          <w:rFonts w:hAnsi="標楷體" w:hint="eastAsia"/>
          <w:b/>
        </w:rPr>
        <w:t>未周</w:t>
      </w:r>
      <w:r w:rsidR="00DC694F" w:rsidRPr="00574253">
        <w:rPr>
          <w:rFonts w:hAnsi="標楷體" w:hint="eastAsia"/>
          <w:b/>
        </w:rPr>
        <w:t>等</w:t>
      </w:r>
      <w:proofErr w:type="gramEnd"/>
      <w:r w:rsidR="007931D8" w:rsidRPr="00574253">
        <w:rPr>
          <w:rFonts w:hAnsi="標楷體" w:hint="eastAsia"/>
          <w:b/>
        </w:rPr>
        <w:t>影響</w:t>
      </w:r>
      <w:r w:rsidR="00326639" w:rsidRPr="00574253">
        <w:rPr>
          <w:rFonts w:hAnsi="標楷體" w:hint="eastAsia"/>
          <w:b/>
        </w:rPr>
        <w:t>，</w:t>
      </w:r>
      <w:r w:rsidR="008A5020" w:rsidRPr="00574253">
        <w:rPr>
          <w:rFonts w:hAnsi="標楷體" w:hint="eastAsia"/>
          <w:b/>
        </w:rPr>
        <w:t>徒</w:t>
      </w:r>
      <w:r w:rsidR="000A1D8E" w:rsidRPr="00574253">
        <w:rPr>
          <w:rFonts w:hAnsi="標楷體" w:hint="eastAsia"/>
          <w:b/>
        </w:rPr>
        <w:t>生</w:t>
      </w:r>
      <w:r w:rsidR="000F0893" w:rsidRPr="00574253">
        <w:rPr>
          <w:rFonts w:hAnsi="標楷體" w:hint="eastAsia"/>
          <w:b/>
        </w:rPr>
        <w:t>爭議</w:t>
      </w:r>
      <w:r w:rsidR="008B2498" w:rsidRPr="00574253">
        <w:rPr>
          <w:rFonts w:hAnsi="標楷體" w:hint="eastAsia"/>
          <w:b/>
        </w:rPr>
        <w:t>樣態</w:t>
      </w:r>
      <w:r w:rsidR="00CB1F3A" w:rsidRPr="00574253">
        <w:rPr>
          <w:rFonts w:hAnsi="標楷體" w:hint="eastAsia"/>
          <w:b/>
        </w:rPr>
        <w:t>，且</w:t>
      </w:r>
      <w:proofErr w:type="gramStart"/>
      <w:r w:rsidR="00CB1F3A" w:rsidRPr="00574253">
        <w:rPr>
          <w:rFonts w:hAnsi="標楷體" w:hint="eastAsia"/>
          <w:b/>
        </w:rPr>
        <w:t>因受少子女</w:t>
      </w:r>
      <w:proofErr w:type="gramEnd"/>
      <w:r w:rsidR="00CB1F3A" w:rsidRPr="00574253">
        <w:rPr>
          <w:rFonts w:hAnsi="標楷體" w:hint="eastAsia"/>
          <w:b/>
        </w:rPr>
        <w:t>化影響，部分學校財務狀況持續惡化，董事會除未能依捐助章程之職權籌措經費及運用，致校務無法正常運作，衍生積欠教職員薪資，</w:t>
      </w:r>
      <w:r w:rsidR="00112F39" w:rsidRPr="00574253">
        <w:rPr>
          <w:rFonts w:hAnsi="標楷體" w:hint="eastAsia"/>
          <w:b/>
        </w:rPr>
        <w:t>更</w:t>
      </w:r>
      <w:r w:rsidR="004976C7" w:rsidRPr="00574253">
        <w:rPr>
          <w:rFonts w:hAnsi="標楷體" w:hint="eastAsia"/>
          <w:b/>
        </w:rPr>
        <w:t>嚴重</w:t>
      </w:r>
      <w:r w:rsidR="00CB1F3A" w:rsidRPr="00574253">
        <w:rPr>
          <w:rFonts w:hAnsi="標楷體" w:hint="eastAsia"/>
          <w:b/>
        </w:rPr>
        <w:t>影響學生</w:t>
      </w:r>
      <w:r w:rsidR="004E1DDC" w:rsidRPr="00574253">
        <w:rPr>
          <w:rFonts w:hAnsi="標楷體" w:hint="eastAsia"/>
          <w:b/>
        </w:rPr>
        <w:t>就學穩定性及</w:t>
      </w:r>
      <w:r w:rsidR="00CB1F3A" w:rsidRPr="00574253">
        <w:rPr>
          <w:rFonts w:hAnsi="標楷體" w:hint="eastAsia"/>
          <w:b/>
        </w:rPr>
        <w:t>受教權益，是歷來私校董事會</w:t>
      </w:r>
      <w:r w:rsidR="00306C99" w:rsidRPr="00574253">
        <w:rPr>
          <w:rFonts w:hAnsi="標楷體" w:hint="eastAsia"/>
          <w:b/>
        </w:rPr>
        <w:t>之</w:t>
      </w:r>
      <w:r w:rsidR="00CB1F3A" w:rsidRPr="00574253">
        <w:rPr>
          <w:rFonts w:hAnsi="標楷體" w:hint="eastAsia"/>
          <w:b/>
        </w:rPr>
        <w:t>爭議</w:t>
      </w:r>
      <w:proofErr w:type="gramStart"/>
      <w:r w:rsidR="00CB1F3A" w:rsidRPr="00574253">
        <w:rPr>
          <w:rFonts w:hAnsi="標楷體" w:hint="eastAsia"/>
          <w:b/>
        </w:rPr>
        <w:t>態樣</w:t>
      </w:r>
      <w:r w:rsidR="00A01F5F" w:rsidRPr="00574253">
        <w:rPr>
          <w:rFonts w:hAnsi="標楷體" w:hint="eastAsia"/>
          <w:b/>
        </w:rPr>
        <w:t>未解</w:t>
      </w:r>
      <w:proofErr w:type="gramEnd"/>
      <w:r w:rsidR="00A01F5F" w:rsidRPr="00574253">
        <w:rPr>
          <w:rFonts w:hAnsi="標楷體" w:hint="eastAsia"/>
          <w:b/>
        </w:rPr>
        <w:t>，包括</w:t>
      </w:r>
      <w:r w:rsidR="00CB1F3A" w:rsidRPr="00574253">
        <w:rPr>
          <w:rFonts w:hAnsi="標楷體" w:hint="eastAsia"/>
          <w:b/>
        </w:rPr>
        <w:t>運作不</w:t>
      </w:r>
      <w:proofErr w:type="gramStart"/>
      <w:r w:rsidR="00CB1F3A" w:rsidRPr="00574253">
        <w:rPr>
          <w:rFonts w:hAnsi="標楷體" w:hint="eastAsia"/>
          <w:b/>
        </w:rPr>
        <w:t>健全、</w:t>
      </w:r>
      <w:proofErr w:type="gramEnd"/>
      <w:r w:rsidR="00CB1F3A" w:rsidRPr="00574253">
        <w:rPr>
          <w:rFonts w:hAnsi="標楷體" w:hint="eastAsia"/>
          <w:b/>
        </w:rPr>
        <w:t>紛爭不斷，甚而互相纏</w:t>
      </w:r>
      <w:proofErr w:type="gramStart"/>
      <w:r w:rsidR="00CB1F3A" w:rsidRPr="00574253">
        <w:rPr>
          <w:rFonts w:hAnsi="標楷體" w:hint="eastAsia"/>
          <w:b/>
        </w:rPr>
        <w:t>訟</w:t>
      </w:r>
      <w:proofErr w:type="gramEnd"/>
      <w:r w:rsidR="00CB1F3A" w:rsidRPr="00574253">
        <w:rPr>
          <w:rFonts w:hAnsi="標楷體" w:hint="eastAsia"/>
          <w:b/>
        </w:rPr>
        <w:t>之事實，暨財務管理違失、資金流向不明、土地購置或移轉涉嫌圖利私人、工程及採購弊端、招生違規、內部人事弊端及獎補助款申報支用不實等問題層出不窮，本院</w:t>
      </w:r>
      <w:proofErr w:type="gramStart"/>
      <w:r w:rsidR="00CB1F3A" w:rsidRPr="00574253">
        <w:rPr>
          <w:rFonts w:hAnsi="標楷體" w:hint="eastAsia"/>
          <w:b/>
        </w:rPr>
        <w:t>過</w:t>
      </w:r>
      <w:r w:rsidR="00EE3A94" w:rsidRPr="00574253">
        <w:rPr>
          <w:rFonts w:hAnsi="標楷體" w:hint="eastAsia"/>
          <w:b/>
        </w:rPr>
        <w:t>往均</w:t>
      </w:r>
      <w:r w:rsidR="00CB1F3A" w:rsidRPr="00574253">
        <w:rPr>
          <w:rFonts w:hAnsi="標楷體" w:hint="eastAsia"/>
          <w:b/>
        </w:rPr>
        <w:t>曾</w:t>
      </w:r>
      <w:r w:rsidR="00B612C5" w:rsidRPr="00574253">
        <w:rPr>
          <w:rFonts w:hAnsi="標楷體" w:hint="eastAsia"/>
          <w:b/>
        </w:rPr>
        <w:t>立案</w:t>
      </w:r>
      <w:proofErr w:type="gramEnd"/>
      <w:r w:rsidR="00CB1F3A" w:rsidRPr="00574253">
        <w:rPr>
          <w:rFonts w:hAnsi="標楷體" w:hint="eastAsia"/>
          <w:b/>
        </w:rPr>
        <w:t>調查並糾正</w:t>
      </w:r>
      <w:r w:rsidR="00C63EDE" w:rsidRPr="00574253">
        <w:rPr>
          <w:rFonts w:hAnsi="標楷體" w:hint="eastAsia"/>
          <w:b/>
        </w:rPr>
        <w:t>行政機關之</w:t>
      </w:r>
      <w:r w:rsidR="00FF7E6B" w:rsidRPr="00574253">
        <w:rPr>
          <w:rFonts w:hAnsi="標楷體" w:hint="eastAsia"/>
          <w:b/>
        </w:rPr>
        <w:t>督導</w:t>
      </w:r>
      <w:r w:rsidR="00D8301A" w:rsidRPr="00574253">
        <w:rPr>
          <w:rFonts w:hAnsi="標楷體" w:hint="eastAsia"/>
          <w:b/>
        </w:rPr>
        <w:t>違失</w:t>
      </w:r>
      <w:r w:rsidR="00426822" w:rsidRPr="00574253">
        <w:rPr>
          <w:rFonts w:hAnsi="標楷體" w:hint="eastAsia"/>
          <w:b/>
        </w:rPr>
        <w:t>；</w:t>
      </w:r>
      <w:r w:rsidR="00704849" w:rsidRPr="00574253">
        <w:rPr>
          <w:rFonts w:hAnsi="標楷體" w:hint="eastAsia"/>
          <w:b/>
        </w:rPr>
        <w:t>惟</w:t>
      </w:r>
      <w:r w:rsidR="00266E5B" w:rsidRPr="00574253">
        <w:rPr>
          <w:rFonts w:hAnsi="標楷體" w:hint="eastAsia"/>
          <w:b/>
        </w:rPr>
        <w:t>近10年私校董事會相關爭議計達12件，整體解決對策未明，</w:t>
      </w:r>
      <w:r w:rsidR="00F91C98" w:rsidRPr="00574253">
        <w:rPr>
          <w:rFonts w:hAnsi="標楷體" w:hint="eastAsia"/>
          <w:b/>
        </w:rPr>
        <w:t>且</w:t>
      </w:r>
      <w:r w:rsidR="00CB1F3A" w:rsidRPr="00574253">
        <w:rPr>
          <w:rFonts w:hAnsi="標楷體" w:hint="eastAsia"/>
          <w:b/>
        </w:rPr>
        <w:t>目前</w:t>
      </w:r>
      <w:r w:rsidR="00BE2DDC" w:rsidRPr="00574253">
        <w:rPr>
          <w:rFonts w:hAnsi="標楷體" w:hint="eastAsia"/>
          <w:b/>
        </w:rPr>
        <w:t>私立大專校院</w:t>
      </w:r>
      <w:r w:rsidR="005C4B36" w:rsidRPr="00574253">
        <w:rPr>
          <w:rFonts w:hAnsi="標楷體" w:hint="eastAsia"/>
          <w:b/>
        </w:rPr>
        <w:t>因應</w:t>
      </w:r>
      <w:r w:rsidR="00CB1F3A" w:rsidRPr="00574253">
        <w:rPr>
          <w:rFonts w:hAnsi="標楷體" w:hint="eastAsia"/>
          <w:b/>
        </w:rPr>
        <w:t>高教環境更迭且面臨重大生存危機</w:t>
      </w:r>
      <w:r w:rsidR="003B5776" w:rsidRPr="00574253">
        <w:rPr>
          <w:rFonts w:hAnsi="標楷體" w:hint="eastAsia"/>
          <w:b/>
        </w:rPr>
        <w:t>，</w:t>
      </w:r>
      <w:proofErr w:type="gramStart"/>
      <w:r w:rsidR="008668D9" w:rsidRPr="00574253">
        <w:rPr>
          <w:rFonts w:hAnsi="標楷體" w:hint="eastAsia"/>
          <w:b/>
        </w:rPr>
        <w:t>此情</w:t>
      </w:r>
      <w:r w:rsidR="00275C04" w:rsidRPr="00574253">
        <w:rPr>
          <w:rFonts w:hAnsi="標楷體" w:hint="eastAsia"/>
          <w:b/>
        </w:rPr>
        <w:t>恐</w:t>
      </w:r>
      <w:r w:rsidR="00494C83" w:rsidRPr="00574253">
        <w:rPr>
          <w:rFonts w:hAnsi="標楷體" w:hint="eastAsia"/>
          <w:b/>
        </w:rPr>
        <w:t>影響</w:t>
      </w:r>
      <w:proofErr w:type="gramEnd"/>
      <w:r w:rsidR="003B5776" w:rsidRPr="00574253">
        <w:rPr>
          <w:rFonts w:hAnsi="標楷體" w:hint="eastAsia"/>
          <w:b/>
        </w:rPr>
        <w:t>大學自治</w:t>
      </w:r>
      <w:r w:rsidR="00754424" w:rsidRPr="00574253">
        <w:rPr>
          <w:rFonts w:hAnsi="標楷體" w:hint="eastAsia"/>
          <w:b/>
        </w:rPr>
        <w:t>、</w:t>
      </w:r>
      <w:r w:rsidR="00F10F37" w:rsidRPr="00574253">
        <w:rPr>
          <w:rFonts w:hAnsi="標楷體"/>
          <w:b/>
        </w:rPr>
        <w:t>高等教育公共責任</w:t>
      </w:r>
      <w:r w:rsidR="00D862C3" w:rsidRPr="00574253">
        <w:rPr>
          <w:rFonts w:hAnsi="標楷體" w:hint="eastAsia"/>
          <w:b/>
        </w:rPr>
        <w:t>發展</w:t>
      </w:r>
      <w:r w:rsidR="00CB1F3A" w:rsidRPr="00574253">
        <w:rPr>
          <w:rFonts w:hAnsi="標楷體" w:hint="eastAsia"/>
          <w:b/>
        </w:rPr>
        <w:t>，</w:t>
      </w:r>
      <w:proofErr w:type="gramStart"/>
      <w:r w:rsidR="00F91C98" w:rsidRPr="00574253">
        <w:rPr>
          <w:rFonts w:hAnsi="標楷體" w:hint="eastAsia"/>
          <w:b/>
        </w:rPr>
        <w:t>況</w:t>
      </w:r>
      <w:proofErr w:type="gramEnd"/>
      <w:r w:rsidR="00185582" w:rsidRPr="00574253">
        <w:rPr>
          <w:rFonts w:hAnsi="標楷體" w:hint="eastAsia"/>
          <w:b/>
        </w:rPr>
        <w:t>教育部認為法令授予主管機關對於董事會經營管理之權限有限</w:t>
      </w:r>
      <w:r w:rsidR="002E169D" w:rsidRPr="00574253">
        <w:rPr>
          <w:rFonts w:hAnsi="標楷體" w:hint="eastAsia"/>
          <w:b/>
        </w:rPr>
        <w:t>，</w:t>
      </w:r>
      <w:r w:rsidR="00177073" w:rsidRPr="00574253">
        <w:rPr>
          <w:rFonts w:hAnsi="標楷體" w:hint="eastAsia"/>
          <w:b/>
        </w:rPr>
        <w:t>如</w:t>
      </w:r>
      <w:r w:rsidR="002E169D" w:rsidRPr="00574253">
        <w:rPr>
          <w:rFonts w:hAnsi="標楷體" w:hint="eastAsia"/>
          <w:b/>
        </w:rPr>
        <w:t>董事</w:t>
      </w:r>
      <w:r w:rsidR="00177073" w:rsidRPr="00574253">
        <w:rPr>
          <w:rFonts w:hAnsi="標楷體" w:hint="eastAsia"/>
          <w:b/>
        </w:rPr>
        <w:t>適任</w:t>
      </w:r>
      <w:r w:rsidR="002E169D" w:rsidRPr="00574253">
        <w:rPr>
          <w:rFonts w:hAnsi="標楷體" w:hint="eastAsia"/>
          <w:b/>
        </w:rPr>
        <w:t>爭議</w:t>
      </w:r>
      <w:r w:rsidR="00D8615E" w:rsidRPr="00574253">
        <w:rPr>
          <w:rFonts w:hAnsi="標楷體" w:hint="eastAsia"/>
          <w:b/>
        </w:rPr>
        <w:t>、</w:t>
      </w:r>
      <w:r w:rsidR="001B64EA" w:rsidRPr="00574253">
        <w:rPr>
          <w:rFonts w:hAnsi="標楷體" w:hint="eastAsia"/>
          <w:b/>
        </w:rPr>
        <w:t>整頓</w:t>
      </w:r>
      <w:r w:rsidR="002E169D" w:rsidRPr="00574253">
        <w:rPr>
          <w:rFonts w:hAnsi="標楷體" w:hint="eastAsia"/>
          <w:b/>
        </w:rPr>
        <w:t>處置</w:t>
      </w:r>
      <w:proofErr w:type="gramStart"/>
      <w:r w:rsidR="002E169D" w:rsidRPr="00574253">
        <w:rPr>
          <w:rFonts w:hAnsi="標楷體" w:hint="eastAsia"/>
          <w:b/>
        </w:rPr>
        <w:t>曠</w:t>
      </w:r>
      <w:proofErr w:type="gramEnd"/>
      <w:r w:rsidR="002E169D" w:rsidRPr="00574253">
        <w:rPr>
          <w:rFonts w:hAnsi="標楷體" w:hint="eastAsia"/>
          <w:b/>
        </w:rPr>
        <w:t>日廢時</w:t>
      </w:r>
      <w:r w:rsidR="001B64EA" w:rsidRPr="00574253">
        <w:rPr>
          <w:rFonts w:hAnsi="標楷體" w:hint="eastAsia"/>
          <w:b/>
        </w:rPr>
        <w:t>等</w:t>
      </w:r>
      <w:r w:rsidR="00FF1FA3" w:rsidRPr="00574253">
        <w:rPr>
          <w:rFonts w:hAnsi="標楷體" w:hint="eastAsia"/>
          <w:b/>
        </w:rPr>
        <w:t>，</w:t>
      </w:r>
      <w:r w:rsidR="00A10D97" w:rsidRPr="00574253">
        <w:rPr>
          <w:rFonts w:hAnsi="標楷體" w:hint="eastAsia"/>
          <w:b/>
        </w:rPr>
        <w:t>仍待</w:t>
      </w:r>
      <w:proofErr w:type="gramStart"/>
      <w:r w:rsidR="0094341C" w:rsidRPr="00574253">
        <w:rPr>
          <w:rFonts w:hAnsi="標楷體" w:hint="eastAsia"/>
          <w:b/>
        </w:rPr>
        <w:t>賡</w:t>
      </w:r>
      <w:proofErr w:type="gramEnd"/>
      <w:r w:rsidR="0094341C" w:rsidRPr="00574253">
        <w:rPr>
          <w:rFonts w:hAnsi="標楷體" w:hint="eastAsia"/>
          <w:b/>
        </w:rPr>
        <w:t>續</w:t>
      </w:r>
      <w:proofErr w:type="gramStart"/>
      <w:r w:rsidR="00812815" w:rsidRPr="00574253">
        <w:rPr>
          <w:rFonts w:hAnsi="標楷體" w:hint="eastAsia"/>
          <w:b/>
        </w:rPr>
        <w:t>研</w:t>
      </w:r>
      <w:proofErr w:type="gramEnd"/>
      <w:r w:rsidR="00812815" w:rsidRPr="00574253">
        <w:rPr>
          <w:rFonts w:hAnsi="標楷體" w:hint="eastAsia"/>
          <w:b/>
        </w:rPr>
        <w:t>議</w:t>
      </w:r>
      <w:r w:rsidR="004E7BC0" w:rsidRPr="00574253">
        <w:rPr>
          <w:rFonts w:hAnsi="標楷體" w:hint="eastAsia"/>
          <w:b/>
        </w:rPr>
        <w:t>對策</w:t>
      </w:r>
      <w:r w:rsidR="003E6B0A" w:rsidRPr="00574253">
        <w:rPr>
          <w:rFonts w:hAnsi="標楷體" w:hint="eastAsia"/>
          <w:b/>
        </w:rPr>
        <w:t>，</w:t>
      </w:r>
      <w:r w:rsidR="00CB1F3A" w:rsidRPr="00574253">
        <w:rPr>
          <w:rFonts w:hAnsi="標楷體" w:hint="eastAsia"/>
          <w:b/>
        </w:rPr>
        <w:t>以落實董事會</w:t>
      </w:r>
      <w:r w:rsidR="008A7623" w:rsidRPr="00574253">
        <w:rPr>
          <w:rFonts w:hAnsi="標楷體" w:hint="eastAsia"/>
          <w:b/>
        </w:rPr>
        <w:t>實質正</w:t>
      </w:r>
      <w:r w:rsidR="00C513AC" w:rsidRPr="00574253">
        <w:rPr>
          <w:rFonts w:hAnsi="標楷體" w:hint="eastAsia"/>
          <w:b/>
        </w:rPr>
        <w:t>向</w:t>
      </w:r>
      <w:r w:rsidR="008A7623" w:rsidRPr="00574253">
        <w:rPr>
          <w:rFonts w:hAnsi="標楷體" w:hint="eastAsia"/>
          <w:b/>
        </w:rPr>
        <w:t>功能</w:t>
      </w:r>
      <w:r w:rsidR="00CB1F3A" w:rsidRPr="00574253">
        <w:rPr>
          <w:rFonts w:hAnsi="標楷體" w:hint="eastAsia"/>
          <w:b/>
        </w:rPr>
        <w:t>，</w:t>
      </w:r>
      <w:r w:rsidR="00CB1F3A" w:rsidRPr="00574253">
        <w:rPr>
          <w:rFonts w:hAnsi="標楷體"/>
          <w:b/>
        </w:rPr>
        <w:t>促進</w:t>
      </w:r>
      <w:r w:rsidR="00CB1F3A" w:rsidRPr="00574253">
        <w:rPr>
          <w:rFonts w:hAnsi="標楷體" w:hint="eastAsia"/>
          <w:b/>
        </w:rPr>
        <w:t>私校</w:t>
      </w:r>
      <w:r w:rsidR="00CB1F3A" w:rsidRPr="00574253">
        <w:rPr>
          <w:rFonts w:hAnsi="標楷體"/>
          <w:b/>
        </w:rPr>
        <w:t>公共性</w:t>
      </w:r>
      <w:r w:rsidR="00CB1F3A" w:rsidRPr="00574253">
        <w:rPr>
          <w:rFonts w:hAnsi="標楷體" w:hint="eastAsia"/>
          <w:b/>
        </w:rPr>
        <w:t>及自主性</w:t>
      </w:r>
      <w:bookmarkEnd w:id="31"/>
      <w:bookmarkEnd w:id="32"/>
    </w:p>
    <w:p w:rsidR="00366BFE" w:rsidRPr="00574253" w:rsidRDefault="00366BFE" w:rsidP="004830ED">
      <w:pPr>
        <w:pStyle w:val="3"/>
        <w:rPr>
          <w:rFonts w:hAnsi="標楷體"/>
        </w:rPr>
      </w:pPr>
      <w:r w:rsidRPr="00574253">
        <w:rPr>
          <w:rFonts w:hAnsi="標楷體" w:hint="eastAsia"/>
        </w:rPr>
        <w:t>教育乃國家百年大計，影響深遠，具高度之公共性及強烈之公益性。</w:t>
      </w:r>
      <w:r w:rsidR="002B7A52" w:rsidRPr="00574253">
        <w:rPr>
          <w:rFonts w:hAnsi="標楷體" w:hint="eastAsia"/>
        </w:rPr>
        <w:t>按</w:t>
      </w:r>
      <w:r w:rsidRPr="00574253">
        <w:rPr>
          <w:rFonts w:hAnsi="標楷體" w:hint="eastAsia"/>
        </w:rPr>
        <w:t>憲法第162條規定</w:t>
      </w:r>
      <w:r w:rsidRPr="00574253">
        <w:rPr>
          <w:rFonts w:hAnsi="標楷體" w:hint="eastAsia"/>
          <w:b/>
        </w:rPr>
        <w:t>，全國公私立之教育文化機關，依法律受國家監督（司法院釋字第659號參照）</w:t>
      </w:r>
      <w:r w:rsidRPr="00574253">
        <w:rPr>
          <w:rFonts w:hAnsi="標楷體" w:hint="eastAsia"/>
        </w:rPr>
        <w:t>。復依司法院釋字第382號略</w:t>
      </w:r>
      <w:proofErr w:type="gramStart"/>
      <w:r w:rsidRPr="00574253">
        <w:rPr>
          <w:rFonts w:hAnsi="標楷體" w:hint="eastAsia"/>
        </w:rPr>
        <w:t>以</w:t>
      </w:r>
      <w:proofErr w:type="gramEnd"/>
      <w:r w:rsidRPr="00574253">
        <w:rPr>
          <w:rFonts w:hAnsi="標楷體" w:hint="eastAsia"/>
        </w:rPr>
        <w:t>，公立學校係各級政府依法令設置實施教育之機構，具有機關之地位，而</w:t>
      </w:r>
      <w:r w:rsidRPr="00574253">
        <w:rPr>
          <w:rFonts w:hAnsi="標楷體" w:hint="eastAsia"/>
          <w:b/>
          <w:bCs w:val="0"/>
          <w:kern w:val="2"/>
          <w:szCs w:val="32"/>
        </w:rPr>
        <w:t>私立學校</w:t>
      </w:r>
      <w:r w:rsidRPr="00574253">
        <w:rPr>
          <w:rFonts w:hAnsi="標楷體" w:hint="eastAsia"/>
          <w:b/>
        </w:rPr>
        <w:t>係依</w:t>
      </w:r>
      <w:r w:rsidR="00144EAC" w:rsidRPr="00574253">
        <w:rPr>
          <w:rFonts w:hAnsi="標楷體" w:hint="eastAsia"/>
          <w:b/>
        </w:rPr>
        <w:t>私立學校法</w:t>
      </w:r>
      <w:r w:rsidR="006C7E96" w:rsidRPr="00574253">
        <w:rPr>
          <w:rFonts w:hAnsi="標楷體" w:hint="eastAsia"/>
          <w:b/>
        </w:rPr>
        <w:t>（下稱</w:t>
      </w:r>
      <w:r w:rsidR="002026FB" w:rsidRPr="00574253">
        <w:rPr>
          <w:rFonts w:hAnsi="標楷體" w:hint="eastAsia"/>
          <w:b/>
        </w:rPr>
        <w:t>私校法</w:t>
      </w:r>
      <w:r w:rsidR="006C7E96" w:rsidRPr="00574253">
        <w:rPr>
          <w:rFonts w:hAnsi="標楷體" w:hint="eastAsia"/>
          <w:b/>
        </w:rPr>
        <w:t>）</w:t>
      </w:r>
      <w:r w:rsidRPr="00574253">
        <w:rPr>
          <w:rFonts w:hAnsi="標楷體" w:hint="eastAsia"/>
          <w:b/>
        </w:rPr>
        <w:t>經主管教育行政機關許可設立</w:t>
      </w:r>
      <w:r w:rsidRPr="00574253">
        <w:rPr>
          <w:rFonts w:hAnsi="標楷體" w:hint="eastAsia"/>
        </w:rPr>
        <w:t>並製發印信授</w:t>
      </w:r>
      <w:r w:rsidRPr="00574253">
        <w:rPr>
          <w:rFonts w:hAnsi="標楷體" w:hint="eastAsia"/>
        </w:rPr>
        <w:lastRenderedPageBreak/>
        <w:t>權使用，在實施教育之範圍內，有錄取學生、確定學籍、獎懲學生、核發畢業或學位證書等權限，係屬由法律在特定範圍內授與行使公權力之教育機構，於處理上述事項時亦具有與機關相當之地位…</w:t>
      </w:r>
      <w:proofErr w:type="gramStart"/>
      <w:r w:rsidRPr="00574253">
        <w:rPr>
          <w:rFonts w:hAnsi="標楷體" w:hint="eastAsia"/>
        </w:rPr>
        <w:t>…</w:t>
      </w:r>
      <w:proofErr w:type="gramEnd"/>
      <w:r w:rsidRPr="00574253">
        <w:rPr>
          <w:rFonts w:hAnsi="標楷體" w:hint="eastAsia"/>
        </w:rPr>
        <w:t>。</w:t>
      </w:r>
      <w:r w:rsidR="00A407C9" w:rsidRPr="00574253">
        <w:rPr>
          <w:rFonts w:hAnsi="標楷體" w:hint="eastAsia"/>
        </w:rPr>
        <w:t>私校法係規範私校之重要法規之一，循其立法目的</w:t>
      </w:r>
      <w:r w:rsidR="00A407C9" w:rsidRPr="00574253">
        <w:rPr>
          <w:rFonts w:hAnsi="標楷體"/>
        </w:rPr>
        <w:t>為促進私立學校多元健全發展，</w:t>
      </w:r>
      <w:r w:rsidR="00A407C9" w:rsidRPr="00574253">
        <w:rPr>
          <w:rFonts w:hAnsi="標楷體"/>
          <w:bCs w:val="0"/>
          <w:kern w:val="2"/>
          <w:szCs w:val="32"/>
        </w:rPr>
        <w:t>提高其公共性及自主性</w:t>
      </w:r>
      <w:r w:rsidR="00A407C9" w:rsidRPr="00574253">
        <w:rPr>
          <w:rFonts w:hAnsi="標楷體" w:hint="eastAsia"/>
          <w:bCs w:val="0"/>
          <w:kern w:val="2"/>
          <w:szCs w:val="32"/>
        </w:rPr>
        <w:t>等</w:t>
      </w:r>
      <w:r w:rsidR="00A407C9" w:rsidRPr="00574253">
        <w:rPr>
          <w:rFonts w:hAnsi="標楷體" w:hint="eastAsia"/>
        </w:rPr>
        <w:t>。</w:t>
      </w:r>
      <w:proofErr w:type="gramStart"/>
      <w:r w:rsidRPr="00574253">
        <w:rPr>
          <w:rFonts w:hAnsi="標楷體" w:hint="eastAsia"/>
        </w:rPr>
        <w:t>按</w:t>
      </w:r>
      <w:r w:rsidR="00D06DB4" w:rsidRPr="00574253">
        <w:rPr>
          <w:rFonts w:hAnsi="標楷體" w:hint="eastAsia"/>
        </w:rPr>
        <w:t>私校</w:t>
      </w:r>
      <w:proofErr w:type="gramEnd"/>
      <w:r w:rsidR="00D06DB4" w:rsidRPr="00574253">
        <w:rPr>
          <w:rFonts w:hAnsi="標楷體" w:hint="eastAsia"/>
        </w:rPr>
        <w:t>法</w:t>
      </w:r>
      <w:r w:rsidRPr="00574253">
        <w:rPr>
          <w:rFonts w:hAnsi="標楷體" w:hint="eastAsia"/>
        </w:rPr>
        <w:t>第1條揭</w:t>
      </w:r>
      <w:proofErr w:type="gramStart"/>
      <w:r w:rsidRPr="00574253">
        <w:rPr>
          <w:rFonts w:hAnsi="標楷體" w:hint="eastAsia"/>
        </w:rPr>
        <w:t>櫫</w:t>
      </w:r>
      <w:proofErr w:type="gramEnd"/>
      <w:r w:rsidRPr="00574253">
        <w:rPr>
          <w:rFonts w:hAnsi="標楷體" w:hint="eastAsia"/>
        </w:rPr>
        <w:t>，為促進私立學校多元健全發展，提高其公共性及自主性，以鼓勵私人興學，並增加國民就學及公平選擇之機會，特制定本法。是</w:t>
      </w:r>
      <w:r w:rsidRPr="00574253">
        <w:rPr>
          <w:rFonts w:hAnsi="標楷體"/>
        </w:rPr>
        <w:t>教育部為</w:t>
      </w:r>
      <w:r w:rsidRPr="00574253">
        <w:rPr>
          <w:rFonts w:hAnsi="標楷體" w:hint="eastAsia"/>
        </w:rPr>
        <w:t>全國最高教育行政</w:t>
      </w:r>
      <w:r w:rsidRPr="00574253">
        <w:rPr>
          <w:rFonts w:hAnsi="標楷體"/>
        </w:rPr>
        <w:t>主管機</w:t>
      </w:r>
      <w:r w:rsidRPr="00574253">
        <w:rPr>
          <w:rFonts w:hAnsi="標楷體" w:hint="eastAsia"/>
        </w:rPr>
        <w:t>關，為維護學生受教權益及教師權益，針對涉及高等教育之整體政策及人事法令相關業務，依法監督，實屬責無旁貸（按教育部組織法第1、2條參照）</w:t>
      </w:r>
      <w:r w:rsidR="00A5317E" w:rsidRPr="00574253">
        <w:rPr>
          <w:rFonts w:hAnsi="標楷體" w:hint="eastAsia"/>
        </w:rPr>
        <w:t>。</w:t>
      </w:r>
    </w:p>
    <w:p w:rsidR="000A428D" w:rsidRPr="00574253" w:rsidRDefault="000A428D" w:rsidP="000A428D">
      <w:pPr>
        <w:pStyle w:val="3"/>
        <w:rPr>
          <w:rFonts w:hAnsi="標楷體"/>
        </w:rPr>
      </w:pPr>
      <w:r w:rsidRPr="00574253">
        <w:rPr>
          <w:rFonts w:hAnsi="標楷體" w:hint="eastAsia"/>
        </w:rPr>
        <w:t>110學年，</w:t>
      </w:r>
      <w:r w:rsidRPr="00574253">
        <w:rPr>
          <w:rFonts w:hAnsi="標楷體" w:hint="eastAsia"/>
          <w:b/>
        </w:rPr>
        <w:t>我國私立大專校院學士班學生占比約達</w:t>
      </w:r>
      <w:r w:rsidRPr="00574253">
        <w:rPr>
          <w:rFonts w:hAnsi="標楷體"/>
          <w:b/>
        </w:rPr>
        <w:t>65.5</w:t>
      </w:r>
      <w:r w:rsidRPr="00574253">
        <w:rPr>
          <w:rFonts w:hAnsi="標楷體" w:hint="eastAsia"/>
          <w:b/>
        </w:rPr>
        <w:t>%</w:t>
      </w:r>
      <w:r w:rsidRPr="00574253">
        <w:rPr>
          <w:rFonts w:hAnsi="標楷體" w:hint="eastAsia"/>
        </w:rPr>
        <w:t>，足見</w:t>
      </w:r>
      <w:r w:rsidRPr="00574253">
        <w:rPr>
          <w:rFonts w:hAnsi="標楷體" w:hint="eastAsia"/>
          <w:b/>
        </w:rPr>
        <w:t>私校承</w:t>
      </w:r>
      <w:r w:rsidR="00B33980" w:rsidRPr="00574253">
        <w:rPr>
          <w:rFonts w:hAnsi="標楷體" w:hint="eastAsia"/>
          <w:b/>
        </w:rPr>
        <w:t>受</w:t>
      </w:r>
      <w:r w:rsidRPr="00574253">
        <w:rPr>
          <w:rFonts w:hAnsi="標楷體" w:hint="eastAsia"/>
          <w:b/>
        </w:rPr>
        <w:t>重大公共責任</w:t>
      </w:r>
      <w:r w:rsidRPr="00574253">
        <w:rPr>
          <w:rFonts w:hAnsi="標楷體" w:hint="eastAsia"/>
        </w:rPr>
        <w:t>。茲以</w:t>
      </w:r>
      <w:r w:rsidR="00ED4696" w:rsidRPr="00574253">
        <w:rPr>
          <w:rFonts w:hAnsi="標楷體" w:hint="eastAsia"/>
        </w:rPr>
        <w:t>較具代表性之整體</w:t>
      </w:r>
      <w:r w:rsidRPr="00574253">
        <w:rPr>
          <w:rFonts w:hAnsi="標楷體" w:hint="eastAsia"/>
          <w:b/>
        </w:rPr>
        <w:t>4年制學士班</w:t>
      </w:r>
      <w:r w:rsidR="00A51C8C" w:rsidRPr="00574253">
        <w:rPr>
          <w:rFonts w:hAnsi="標楷體" w:hint="eastAsia"/>
          <w:b/>
        </w:rPr>
        <w:t>學生數</w:t>
      </w:r>
      <w:r w:rsidR="00ED4696" w:rsidRPr="00574253">
        <w:rPr>
          <w:rFonts w:hAnsi="標楷體" w:hint="eastAsia"/>
        </w:rPr>
        <w:t>為例</w:t>
      </w:r>
      <w:r w:rsidRPr="00574253">
        <w:rPr>
          <w:rFonts w:hAnsi="標楷體" w:hint="eastAsia"/>
        </w:rPr>
        <w:t>，110學年全體大學生人數約747</w:t>
      </w:r>
      <w:r w:rsidRPr="00574253">
        <w:rPr>
          <w:rFonts w:hAnsi="標楷體"/>
        </w:rPr>
        <w:t>,</w:t>
      </w:r>
      <w:r w:rsidRPr="00574253">
        <w:rPr>
          <w:rFonts w:hAnsi="標楷體" w:hint="eastAsia"/>
        </w:rPr>
        <w:t>028人（含</w:t>
      </w:r>
      <w:proofErr w:type="gramStart"/>
      <w:r w:rsidRPr="00574253">
        <w:rPr>
          <w:rFonts w:hAnsi="標楷體" w:hint="eastAsia"/>
        </w:rPr>
        <w:t>研</w:t>
      </w:r>
      <w:proofErr w:type="gramEnd"/>
      <w:r w:rsidRPr="00574253">
        <w:rPr>
          <w:rFonts w:hAnsi="標楷體" w:hint="eastAsia"/>
        </w:rPr>
        <w:t>修生36</w:t>
      </w:r>
      <w:r w:rsidRPr="00574253">
        <w:rPr>
          <w:rFonts w:hAnsi="標楷體"/>
        </w:rPr>
        <w:t>,427</w:t>
      </w:r>
      <w:r w:rsidRPr="00574253">
        <w:rPr>
          <w:rFonts w:hAnsi="標楷體" w:hint="eastAsia"/>
        </w:rPr>
        <w:t>人），其中就讀公立大專</w:t>
      </w:r>
      <w:proofErr w:type="gramStart"/>
      <w:r w:rsidRPr="00574253">
        <w:rPr>
          <w:rFonts w:hAnsi="標楷體" w:hint="eastAsia"/>
        </w:rPr>
        <w:t>校院者為</w:t>
      </w:r>
      <w:proofErr w:type="gramEnd"/>
      <w:r w:rsidRPr="00574253">
        <w:rPr>
          <w:rFonts w:hAnsi="標楷體" w:hint="eastAsia"/>
        </w:rPr>
        <w:t>257</w:t>
      </w:r>
      <w:r w:rsidRPr="00574253">
        <w:rPr>
          <w:rFonts w:hAnsi="標楷體"/>
        </w:rPr>
        <w:t>,</w:t>
      </w:r>
      <w:r w:rsidRPr="00574253">
        <w:rPr>
          <w:rFonts w:hAnsi="標楷體" w:hint="eastAsia"/>
        </w:rPr>
        <w:t>580人（含</w:t>
      </w:r>
      <w:proofErr w:type="gramStart"/>
      <w:r w:rsidRPr="00574253">
        <w:rPr>
          <w:rFonts w:hAnsi="標楷體" w:hint="eastAsia"/>
        </w:rPr>
        <w:t>研</w:t>
      </w:r>
      <w:proofErr w:type="gramEnd"/>
      <w:r w:rsidRPr="00574253">
        <w:rPr>
          <w:rFonts w:hAnsi="標楷體" w:hint="eastAsia"/>
        </w:rPr>
        <w:t>修生11</w:t>
      </w:r>
      <w:r w:rsidRPr="00574253">
        <w:rPr>
          <w:rFonts w:hAnsi="標楷體"/>
        </w:rPr>
        <w:t>,477</w:t>
      </w:r>
      <w:r w:rsidRPr="00574253">
        <w:rPr>
          <w:rFonts w:hAnsi="標楷體" w:hint="eastAsia"/>
        </w:rPr>
        <w:t>人），而就讀</w:t>
      </w:r>
      <w:proofErr w:type="gramStart"/>
      <w:r w:rsidRPr="00574253">
        <w:rPr>
          <w:rFonts w:hAnsi="標楷體" w:hint="eastAsia"/>
        </w:rPr>
        <w:t>私校者則</w:t>
      </w:r>
      <w:proofErr w:type="gramEnd"/>
      <w:r w:rsidRPr="00574253">
        <w:rPr>
          <w:rFonts w:hAnsi="標楷體" w:hint="eastAsia"/>
        </w:rPr>
        <w:t>有人4</w:t>
      </w:r>
      <w:r w:rsidRPr="00574253">
        <w:rPr>
          <w:rFonts w:hAnsi="標楷體"/>
        </w:rPr>
        <w:t>89,</w:t>
      </w:r>
      <w:r w:rsidRPr="00574253">
        <w:rPr>
          <w:rFonts w:hAnsi="標楷體" w:hint="eastAsia"/>
        </w:rPr>
        <w:t>448人（含</w:t>
      </w:r>
      <w:proofErr w:type="gramStart"/>
      <w:r w:rsidRPr="00574253">
        <w:rPr>
          <w:rFonts w:hAnsi="標楷體" w:hint="eastAsia"/>
        </w:rPr>
        <w:t>研</w:t>
      </w:r>
      <w:proofErr w:type="gramEnd"/>
      <w:r w:rsidRPr="00574253">
        <w:rPr>
          <w:rFonts w:hAnsi="標楷體" w:hint="eastAsia"/>
        </w:rPr>
        <w:t>修生24</w:t>
      </w:r>
      <w:r w:rsidRPr="00574253">
        <w:rPr>
          <w:rFonts w:hAnsi="標楷體"/>
        </w:rPr>
        <w:t>,</w:t>
      </w:r>
      <w:r w:rsidRPr="00574253">
        <w:rPr>
          <w:rFonts w:hAnsi="標楷體" w:hint="eastAsia"/>
        </w:rPr>
        <w:t>950人），</w:t>
      </w:r>
      <w:r w:rsidRPr="00574253">
        <w:rPr>
          <w:rFonts w:hAnsi="標楷體" w:hint="eastAsia"/>
          <w:b/>
        </w:rPr>
        <w:t>約達65.5%</w:t>
      </w:r>
      <w:r w:rsidRPr="00574253">
        <w:rPr>
          <w:rFonts w:hAnsi="標楷體" w:hint="eastAsia"/>
        </w:rPr>
        <w:t>。</w:t>
      </w:r>
      <w:proofErr w:type="gramStart"/>
      <w:r w:rsidRPr="00574253">
        <w:rPr>
          <w:rFonts w:hAnsi="標楷體" w:hint="eastAsia"/>
        </w:rPr>
        <w:t>茲列整體</w:t>
      </w:r>
      <w:proofErr w:type="gramEnd"/>
      <w:r w:rsidRPr="00574253">
        <w:rPr>
          <w:rFonts w:hAnsi="標楷體" w:hint="eastAsia"/>
        </w:rPr>
        <w:t>相關數據調查研究如下2表所示：</w:t>
      </w:r>
      <w:r w:rsidRPr="00574253">
        <w:rPr>
          <w:rFonts w:hAnsi="標楷體"/>
        </w:rPr>
        <w:t xml:space="preserve"> </w:t>
      </w:r>
    </w:p>
    <w:p w:rsidR="000A428D" w:rsidRPr="00574253" w:rsidRDefault="000A428D" w:rsidP="000A428D">
      <w:pPr>
        <w:pStyle w:val="af8"/>
        <w:numPr>
          <w:ilvl w:val="0"/>
          <w:numId w:val="3"/>
        </w:numPr>
        <w:ind w:left="697" w:hanging="697"/>
        <w:jc w:val="both"/>
        <w:rPr>
          <w:rFonts w:hAnsi="標楷體"/>
          <w:b/>
        </w:rPr>
      </w:pPr>
      <w:r w:rsidRPr="00574253">
        <w:rPr>
          <w:rFonts w:hAnsi="標楷體" w:hint="eastAsia"/>
          <w:b/>
        </w:rPr>
        <w:lastRenderedPageBreak/>
        <w:t>110學年公私立大學學生數-全體設立別</w:t>
      </w:r>
    </w:p>
    <w:p w:rsidR="000A428D" w:rsidRPr="00574253" w:rsidRDefault="000A428D" w:rsidP="000A428D">
      <w:pPr>
        <w:rPr>
          <w:rFonts w:hAnsi="標楷體"/>
        </w:rPr>
      </w:pPr>
      <w:r w:rsidRPr="00574253">
        <w:rPr>
          <w:rFonts w:hAnsi="標楷體"/>
          <w:noProof/>
        </w:rPr>
        <w:drawing>
          <wp:inline distT="0" distB="0" distL="0" distR="0" wp14:anchorId="69746199" wp14:editId="3B9203A8">
            <wp:extent cx="5585259" cy="2449902"/>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全體日間部.jpg"/>
                    <pic:cNvPicPr/>
                  </pic:nvPicPr>
                  <pic:blipFill rotWithShape="1">
                    <a:blip r:embed="rId9">
                      <a:extLst>
                        <a:ext uri="{28A0092B-C50C-407E-A947-70E740481C1C}">
                          <a14:useLocalDpi xmlns:a14="http://schemas.microsoft.com/office/drawing/2010/main" val="0"/>
                        </a:ext>
                      </a:extLst>
                    </a:blip>
                    <a:srcRect l="1819" t="1096"/>
                    <a:stretch/>
                  </pic:blipFill>
                  <pic:spPr bwMode="auto">
                    <a:xfrm>
                      <a:off x="0" y="0"/>
                      <a:ext cx="5666303" cy="2485451"/>
                    </a:xfrm>
                    <a:prstGeom prst="rect">
                      <a:avLst/>
                    </a:prstGeom>
                    <a:ln>
                      <a:noFill/>
                    </a:ln>
                    <a:extLst>
                      <a:ext uri="{53640926-AAD7-44D8-BBD7-CCE9431645EC}">
                        <a14:shadowObscured xmlns:a14="http://schemas.microsoft.com/office/drawing/2010/main"/>
                      </a:ext>
                    </a:extLst>
                  </pic:spPr>
                </pic:pic>
              </a:graphicData>
            </a:graphic>
          </wp:inline>
        </w:drawing>
      </w:r>
    </w:p>
    <w:p w:rsidR="000A428D" w:rsidRPr="00574253" w:rsidRDefault="000A428D" w:rsidP="000A428D">
      <w:pPr>
        <w:spacing w:afterLines="50" w:after="228" w:line="300" w:lineRule="exact"/>
        <w:ind w:hanging="284"/>
        <w:rPr>
          <w:rFonts w:hAnsi="標楷體"/>
          <w:sz w:val="24"/>
          <w:szCs w:val="24"/>
        </w:rPr>
      </w:pPr>
      <w:r w:rsidRPr="00574253">
        <w:rPr>
          <w:rFonts w:hAnsi="標楷體" w:hint="eastAsia"/>
        </w:rPr>
        <w:t xml:space="preserve">　</w:t>
      </w: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性調查研究整理自教育部統計資料。112年，取自</w:t>
      </w:r>
      <w:r w:rsidRPr="00574253">
        <w:rPr>
          <w:rFonts w:hAnsi="標楷體"/>
          <w:sz w:val="24"/>
          <w:szCs w:val="24"/>
        </w:rPr>
        <w:t>https://stats.moe.gov.tw/statedu/chart.aspx?pvalue=32</w:t>
      </w:r>
    </w:p>
    <w:p w:rsidR="000A428D" w:rsidRPr="00574253" w:rsidRDefault="000A428D" w:rsidP="000A428D">
      <w:pPr>
        <w:pStyle w:val="af8"/>
        <w:numPr>
          <w:ilvl w:val="0"/>
          <w:numId w:val="3"/>
        </w:numPr>
        <w:ind w:left="697" w:hanging="697"/>
        <w:jc w:val="both"/>
        <w:rPr>
          <w:rFonts w:hAnsi="標楷體"/>
          <w:b/>
        </w:rPr>
      </w:pPr>
      <w:r w:rsidRPr="00574253">
        <w:rPr>
          <w:rFonts w:hAnsi="標楷體" w:hint="eastAsia"/>
          <w:b/>
        </w:rPr>
        <w:t>110學年公私立大學學生分布-以公私部門區分</w:t>
      </w:r>
    </w:p>
    <w:tbl>
      <w:tblPr>
        <w:tblStyle w:val="afb"/>
        <w:tblW w:w="10043" w:type="dxa"/>
        <w:tblInd w:w="-572" w:type="dxa"/>
        <w:tblLook w:val="04A0" w:firstRow="1" w:lastRow="0" w:firstColumn="1" w:lastColumn="0" w:noHBand="0" w:noVBand="1"/>
      </w:tblPr>
      <w:tblGrid>
        <w:gridCol w:w="5120"/>
        <w:gridCol w:w="5136"/>
      </w:tblGrid>
      <w:tr w:rsidR="00574253" w:rsidRPr="00574253" w:rsidTr="0010437C">
        <w:trPr>
          <w:tblHeader/>
        </w:trPr>
        <w:tc>
          <w:tcPr>
            <w:tcW w:w="5103" w:type="dxa"/>
          </w:tcPr>
          <w:p w:rsidR="000A428D" w:rsidRPr="00574253" w:rsidRDefault="000A428D" w:rsidP="0010437C">
            <w:pPr>
              <w:jc w:val="center"/>
              <w:rPr>
                <w:rFonts w:hAnsi="標楷體"/>
                <w:b/>
              </w:rPr>
            </w:pPr>
            <w:r w:rsidRPr="00574253">
              <w:rPr>
                <w:rFonts w:hAnsi="標楷體" w:hint="eastAsia"/>
                <w:b/>
              </w:rPr>
              <w:t>公立大專校院日間部學生</w:t>
            </w:r>
          </w:p>
        </w:tc>
        <w:tc>
          <w:tcPr>
            <w:tcW w:w="4940" w:type="dxa"/>
          </w:tcPr>
          <w:p w:rsidR="000A428D" w:rsidRPr="00574253" w:rsidRDefault="000A428D" w:rsidP="0010437C">
            <w:pPr>
              <w:jc w:val="center"/>
              <w:rPr>
                <w:rFonts w:hAnsi="標楷體"/>
              </w:rPr>
            </w:pPr>
            <w:r w:rsidRPr="00574253">
              <w:rPr>
                <w:rFonts w:hAnsi="標楷體" w:hint="eastAsia"/>
                <w:b/>
              </w:rPr>
              <w:t>私立大專校院日間部學生</w:t>
            </w:r>
          </w:p>
        </w:tc>
      </w:tr>
      <w:tr w:rsidR="00574253" w:rsidRPr="00574253" w:rsidTr="0010437C">
        <w:trPr>
          <w:trHeight w:val="4952"/>
        </w:trPr>
        <w:tc>
          <w:tcPr>
            <w:tcW w:w="5103" w:type="dxa"/>
          </w:tcPr>
          <w:p w:rsidR="000A428D" w:rsidRPr="00574253" w:rsidRDefault="000A428D" w:rsidP="0010437C">
            <w:pPr>
              <w:rPr>
                <w:rFonts w:hAnsi="標楷體"/>
              </w:rPr>
            </w:pPr>
            <w:r w:rsidRPr="00574253">
              <w:rPr>
                <w:rFonts w:hAnsi="標楷體"/>
                <w:noProof/>
              </w:rPr>
              <w:drawing>
                <wp:inline distT="0" distB="0" distL="0" distR="0" wp14:anchorId="62E4B861" wp14:editId="7B82567F">
                  <wp:extent cx="3114136" cy="31305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公立日間部.jpg"/>
                          <pic:cNvPicPr/>
                        </pic:nvPicPr>
                        <pic:blipFill>
                          <a:blip r:embed="rId10">
                            <a:extLst>
                              <a:ext uri="{28A0092B-C50C-407E-A947-70E740481C1C}">
                                <a14:useLocalDpi xmlns:a14="http://schemas.microsoft.com/office/drawing/2010/main" val="0"/>
                              </a:ext>
                            </a:extLst>
                          </a:blip>
                          <a:stretch>
                            <a:fillRect/>
                          </a:stretch>
                        </pic:blipFill>
                        <pic:spPr>
                          <a:xfrm>
                            <a:off x="0" y="0"/>
                            <a:ext cx="3191132" cy="3207952"/>
                          </a:xfrm>
                          <a:prstGeom prst="rect">
                            <a:avLst/>
                          </a:prstGeom>
                        </pic:spPr>
                      </pic:pic>
                    </a:graphicData>
                  </a:graphic>
                </wp:inline>
              </w:drawing>
            </w:r>
          </w:p>
        </w:tc>
        <w:tc>
          <w:tcPr>
            <w:tcW w:w="4940" w:type="dxa"/>
          </w:tcPr>
          <w:p w:rsidR="000A428D" w:rsidRPr="00574253" w:rsidRDefault="000A428D" w:rsidP="0010437C">
            <w:pPr>
              <w:rPr>
                <w:rFonts w:hAnsi="標楷體"/>
              </w:rPr>
            </w:pPr>
            <w:r w:rsidRPr="00574253">
              <w:rPr>
                <w:rFonts w:hAnsi="標楷體"/>
                <w:noProof/>
              </w:rPr>
              <w:drawing>
                <wp:inline distT="0" distB="0" distL="0" distR="0" wp14:anchorId="523D509A" wp14:editId="154A1790">
                  <wp:extent cx="3122762" cy="3131185"/>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私立立日間部.jpg"/>
                          <pic:cNvPicPr/>
                        </pic:nvPicPr>
                        <pic:blipFill>
                          <a:blip r:embed="rId11">
                            <a:extLst>
                              <a:ext uri="{28A0092B-C50C-407E-A947-70E740481C1C}">
                                <a14:useLocalDpi xmlns:a14="http://schemas.microsoft.com/office/drawing/2010/main" val="0"/>
                              </a:ext>
                            </a:extLst>
                          </a:blip>
                          <a:stretch>
                            <a:fillRect/>
                          </a:stretch>
                        </pic:blipFill>
                        <pic:spPr>
                          <a:xfrm>
                            <a:off x="0" y="0"/>
                            <a:ext cx="3170429" cy="3178981"/>
                          </a:xfrm>
                          <a:prstGeom prst="rect">
                            <a:avLst/>
                          </a:prstGeom>
                        </pic:spPr>
                      </pic:pic>
                    </a:graphicData>
                  </a:graphic>
                </wp:inline>
              </w:drawing>
            </w:r>
          </w:p>
        </w:tc>
      </w:tr>
    </w:tbl>
    <w:p w:rsidR="000A428D" w:rsidRPr="00574253" w:rsidRDefault="000A428D" w:rsidP="000A428D">
      <w:pPr>
        <w:spacing w:afterLines="50" w:after="228" w:line="300" w:lineRule="exact"/>
        <w:ind w:leftChars="-166" w:left="-565"/>
        <w:rPr>
          <w:rFonts w:hAnsi="標楷體"/>
          <w:sz w:val="24"/>
          <w:szCs w:val="24"/>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性調查研究整理自教育部統計資料。112年，取自</w:t>
      </w:r>
      <w:r w:rsidRPr="00574253">
        <w:rPr>
          <w:rFonts w:hAnsi="標楷體"/>
          <w:sz w:val="24"/>
          <w:szCs w:val="24"/>
        </w:rPr>
        <w:t>https://stats.moe.gov.tw/statedu/chart.aspx?pvalue=32</w:t>
      </w:r>
    </w:p>
    <w:p w:rsidR="00FD5A85" w:rsidRPr="00574253" w:rsidRDefault="009D4C34" w:rsidP="00CC71EB">
      <w:pPr>
        <w:pStyle w:val="3"/>
        <w:rPr>
          <w:rFonts w:hAnsi="標楷體"/>
        </w:rPr>
      </w:pPr>
      <w:bookmarkStart w:id="33" w:name="_Toc111647479"/>
      <w:bookmarkStart w:id="34" w:name="_Toc111814489"/>
      <w:bookmarkStart w:id="35" w:name="_Toc112933026"/>
      <w:bookmarkStart w:id="36" w:name="_Toc112942133"/>
      <w:r w:rsidRPr="00574253">
        <w:rPr>
          <w:rFonts w:hAnsi="標楷體" w:hint="eastAsia"/>
        </w:rPr>
        <w:t>次查，</w:t>
      </w:r>
      <w:r w:rsidR="00B662DF" w:rsidRPr="00574253">
        <w:rPr>
          <w:rFonts w:hAnsi="標楷體" w:hint="eastAsia"/>
        </w:rPr>
        <w:t>私校法</w:t>
      </w:r>
      <w:r w:rsidR="003D14F6" w:rsidRPr="00574253">
        <w:rPr>
          <w:rFonts w:hAnsi="標楷體" w:hint="eastAsia"/>
        </w:rPr>
        <w:t>於63年制定公布，歷來</w:t>
      </w:r>
      <w:r w:rsidR="00B662DF" w:rsidRPr="00574253">
        <w:rPr>
          <w:rFonts w:hAnsi="標楷體" w:hint="eastAsia"/>
        </w:rPr>
        <w:t>針對董事會權責之相關演變，</w:t>
      </w:r>
      <w:proofErr w:type="gramStart"/>
      <w:r w:rsidR="00B662DF" w:rsidRPr="00574253">
        <w:rPr>
          <w:rFonts w:hAnsi="標楷體" w:hint="eastAsia"/>
        </w:rPr>
        <w:t>可循於97年1月16日</w:t>
      </w:r>
      <w:proofErr w:type="gramEnd"/>
      <w:r w:rsidR="002451CF" w:rsidRPr="00574253">
        <w:rPr>
          <w:rFonts w:hAnsi="標楷體" w:hint="eastAsia"/>
        </w:rPr>
        <w:t>大幅</w:t>
      </w:r>
      <w:r w:rsidR="00B662DF" w:rsidRPr="00574253">
        <w:rPr>
          <w:rFonts w:hAnsi="標楷體" w:hint="eastAsia"/>
        </w:rPr>
        <w:t>修正後，教育主管機關改由徵詢私立學校諮詢會意見後，得</w:t>
      </w:r>
      <w:r w:rsidR="00B662DF" w:rsidRPr="00574253">
        <w:rPr>
          <w:rFonts w:hAnsi="標楷體" w:hint="eastAsia"/>
          <w:b/>
        </w:rPr>
        <w:t>聲</w:t>
      </w:r>
      <w:r w:rsidR="00B662DF" w:rsidRPr="00574253">
        <w:rPr>
          <w:rFonts w:hAnsi="標楷體" w:hint="eastAsia"/>
          <w:b/>
        </w:rPr>
        <w:lastRenderedPageBreak/>
        <w:t>請法院解除董事職務</w:t>
      </w:r>
      <w:r w:rsidR="00B662DF" w:rsidRPr="00574253">
        <w:rPr>
          <w:rFonts w:hAnsi="標楷體" w:hint="eastAsia"/>
        </w:rPr>
        <w:t>，</w:t>
      </w:r>
      <w:r w:rsidR="00B662DF" w:rsidRPr="00574253">
        <w:rPr>
          <w:rFonts w:hAnsi="標楷體" w:hint="eastAsia"/>
          <w:b/>
        </w:rPr>
        <w:t>提高私立學校自主性</w:t>
      </w:r>
      <w:r w:rsidR="00B662DF" w:rsidRPr="00574253">
        <w:rPr>
          <w:rFonts w:hAnsi="標楷體" w:hint="eastAsia"/>
        </w:rPr>
        <w:t>之發展；又以建制</w:t>
      </w:r>
      <w:r w:rsidR="00B662DF" w:rsidRPr="00574253">
        <w:rPr>
          <w:rFonts w:hAnsi="標楷體" w:hint="eastAsia"/>
          <w:kern w:val="0"/>
        </w:rPr>
        <w:t>私立學校內控制度，減少教育主管機關行政干預。前揭情事之罰則，從停職處分、解除職務、移送法辦，於97年1月16日修正為按次處以罰鍰</w:t>
      </w:r>
      <w:r w:rsidR="00890D1F" w:rsidRPr="00574253">
        <w:rPr>
          <w:rFonts w:hAnsi="標楷體" w:hint="eastAsia"/>
          <w:kern w:val="0"/>
        </w:rPr>
        <w:t>。</w:t>
      </w:r>
      <w:proofErr w:type="gramStart"/>
      <w:r w:rsidR="00890D1F" w:rsidRPr="00574253">
        <w:rPr>
          <w:rFonts w:hAnsi="標楷體" w:hint="eastAsia"/>
        </w:rPr>
        <w:t>按私校</w:t>
      </w:r>
      <w:proofErr w:type="gramEnd"/>
      <w:r w:rsidR="00890D1F" w:rsidRPr="00574253">
        <w:rPr>
          <w:rFonts w:hAnsi="標楷體" w:hint="eastAsia"/>
        </w:rPr>
        <w:t>法之規定，</w:t>
      </w:r>
      <w:r w:rsidR="00E678C2" w:rsidRPr="00574253">
        <w:rPr>
          <w:rFonts w:hAnsi="標楷體" w:hint="eastAsia"/>
        </w:rPr>
        <w:t>略述</w:t>
      </w:r>
      <w:r w:rsidR="00090290" w:rsidRPr="00574253">
        <w:rPr>
          <w:rFonts w:hAnsi="標楷體" w:hint="eastAsia"/>
        </w:rPr>
        <w:t>目前</w:t>
      </w:r>
      <w:r w:rsidR="00241E71" w:rsidRPr="00574253">
        <w:rPr>
          <w:rFonts w:hAnsi="標楷體" w:hint="eastAsia"/>
        </w:rPr>
        <w:t>我國私立大專校院董事會</w:t>
      </w:r>
      <w:r w:rsidR="00507999" w:rsidRPr="00574253">
        <w:rPr>
          <w:rFonts w:hAnsi="標楷體" w:hint="eastAsia"/>
        </w:rPr>
        <w:t>之</w:t>
      </w:r>
      <w:r w:rsidR="00241E71" w:rsidRPr="00574253">
        <w:rPr>
          <w:rFonts w:hAnsi="標楷體" w:hint="eastAsia"/>
        </w:rPr>
        <w:t>治理機制</w:t>
      </w:r>
      <w:r w:rsidR="003A21CE" w:rsidRPr="00574253">
        <w:rPr>
          <w:rFonts w:hAnsi="標楷體" w:hint="eastAsia"/>
        </w:rPr>
        <w:t>，</w:t>
      </w:r>
      <w:r w:rsidR="00241E71" w:rsidRPr="00574253">
        <w:rPr>
          <w:rFonts w:hAnsi="標楷體" w:hint="eastAsia"/>
        </w:rPr>
        <w:t>如</w:t>
      </w:r>
      <w:proofErr w:type="gramStart"/>
      <w:r w:rsidR="00241E71" w:rsidRPr="00574253">
        <w:rPr>
          <w:rFonts w:hAnsi="標楷體" w:hint="eastAsia"/>
        </w:rPr>
        <w:t>后</w:t>
      </w:r>
      <w:proofErr w:type="gramEnd"/>
      <w:r w:rsidR="00241E71" w:rsidRPr="00574253">
        <w:rPr>
          <w:rFonts w:hAnsi="標楷體" w:hint="eastAsia"/>
        </w:rPr>
        <w:t>：</w:t>
      </w:r>
    </w:p>
    <w:p w:rsidR="00B50D46" w:rsidRPr="00574253" w:rsidRDefault="00B50D46" w:rsidP="00FD5A85">
      <w:pPr>
        <w:pStyle w:val="4"/>
        <w:rPr>
          <w:rFonts w:hAnsi="標楷體"/>
        </w:rPr>
      </w:pPr>
      <w:r w:rsidRPr="00574253">
        <w:rPr>
          <w:rFonts w:hAnsi="標楷體" w:hint="eastAsia"/>
        </w:rPr>
        <w:t>私校法部分：</w:t>
      </w:r>
    </w:p>
    <w:p w:rsidR="00FD5A85" w:rsidRPr="00574253" w:rsidRDefault="00FD5A85" w:rsidP="00643C7E">
      <w:pPr>
        <w:pStyle w:val="5"/>
        <w:rPr>
          <w:rFonts w:hAnsi="標楷體"/>
        </w:rPr>
      </w:pPr>
      <w:r w:rsidRPr="00574253">
        <w:rPr>
          <w:rFonts w:hAnsi="標楷體" w:hint="eastAsia"/>
        </w:rPr>
        <w:t>第12條第1項規定略</w:t>
      </w:r>
      <w:proofErr w:type="gramStart"/>
      <w:r w:rsidRPr="00574253">
        <w:rPr>
          <w:rFonts w:hAnsi="標楷體" w:hint="eastAsia"/>
        </w:rPr>
        <w:t>以</w:t>
      </w:r>
      <w:proofErr w:type="gramEnd"/>
      <w:r w:rsidRPr="00574253">
        <w:rPr>
          <w:rFonts w:hAnsi="標楷體" w:hint="eastAsia"/>
        </w:rPr>
        <w:t>，學校法人應置董事、監察人，其第</w:t>
      </w:r>
      <w:r w:rsidR="00EA2FBD" w:rsidRPr="00574253">
        <w:rPr>
          <w:rFonts w:hAnsi="標楷體" w:hint="eastAsia"/>
        </w:rPr>
        <w:t>1</w:t>
      </w:r>
      <w:r w:rsidRPr="00574253">
        <w:rPr>
          <w:rFonts w:hAnsi="標楷體" w:hint="eastAsia"/>
        </w:rPr>
        <w:t>屆董事、監察人，除得由創辦人擔任外，其餘由創辦人於法人主管機關許可設立後3個月內，依捐助章程所定董事、監察人總額，遴選適當董事、監察人，報法人主管機關核定。</w:t>
      </w:r>
    </w:p>
    <w:p w:rsidR="00073B24" w:rsidRPr="00574253" w:rsidRDefault="003879B8" w:rsidP="00643C7E">
      <w:pPr>
        <w:pStyle w:val="5"/>
        <w:rPr>
          <w:rFonts w:hAnsi="標楷體"/>
        </w:rPr>
      </w:pPr>
      <w:r w:rsidRPr="00574253">
        <w:rPr>
          <w:rFonts w:hAnsi="標楷體" w:hint="eastAsia"/>
        </w:rPr>
        <w:t>第15條至第20條規定私校董事會之組成及資格限制，第22條規定董事會之職權，第25條規定董事長、董事之解職或解聘，第27條明定董事會之召開，第29條規定，</w:t>
      </w:r>
      <w:r w:rsidRPr="00574253">
        <w:rPr>
          <w:rFonts w:hAnsi="標楷體"/>
        </w:rPr>
        <w:t>董事會、董事長、董事及監察人應依法及捐助章程之規定行使監督學校職權，並應尊重校長校內行政職權，不得干涉學校行政事務</w:t>
      </w:r>
      <w:r w:rsidRPr="00574253">
        <w:rPr>
          <w:rFonts w:hAnsi="標楷體" w:hint="eastAsia"/>
        </w:rPr>
        <w:t>。</w:t>
      </w:r>
      <w:proofErr w:type="gramStart"/>
      <w:r w:rsidRPr="00574253">
        <w:rPr>
          <w:rFonts w:hAnsi="標楷體" w:hint="eastAsia"/>
        </w:rPr>
        <w:t>準</w:t>
      </w:r>
      <w:proofErr w:type="gramEnd"/>
      <w:r w:rsidRPr="00574253">
        <w:rPr>
          <w:rFonts w:hAnsi="標楷體" w:hint="eastAsia"/>
        </w:rPr>
        <w:t>此，</w:t>
      </w:r>
      <w:r w:rsidRPr="00574253">
        <w:rPr>
          <w:rFonts w:hAnsi="標楷體" w:hint="eastAsia"/>
          <w:b/>
        </w:rPr>
        <w:t>私校法對私校董事會之組成及運作相關規範目的乃確保私立學校之自主性與公共性，避免淪為財團化、家族化等</w:t>
      </w:r>
      <w:r w:rsidR="00541DD0" w:rsidRPr="00574253">
        <w:rPr>
          <w:rFonts w:hAnsi="標楷體" w:hint="eastAsia"/>
          <w:b/>
        </w:rPr>
        <w:t>情形</w:t>
      </w:r>
      <w:r w:rsidR="00BE01B3" w:rsidRPr="00574253">
        <w:rPr>
          <w:rFonts w:hAnsi="標楷體" w:hint="eastAsia"/>
        </w:rPr>
        <w:t>…</w:t>
      </w:r>
      <w:proofErr w:type="gramStart"/>
      <w:r w:rsidR="00BE01B3" w:rsidRPr="00574253">
        <w:rPr>
          <w:rFonts w:hAnsi="標楷體" w:hint="eastAsia"/>
        </w:rPr>
        <w:t>…</w:t>
      </w:r>
      <w:proofErr w:type="gramEnd"/>
      <w:r w:rsidRPr="00574253">
        <w:rPr>
          <w:rFonts w:hAnsi="標楷體" w:hint="eastAsia"/>
        </w:rPr>
        <w:t>。</w:t>
      </w:r>
    </w:p>
    <w:p w:rsidR="008E3C1E" w:rsidRPr="00574253" w:rsidRDefault="008E3C1E" w:rsidP="008E3C1E">
      <w:pPr>
        <w:pStyle w:val="5"/>
        <w:rPr>
          <w:rFonts w:hAnsi="標楷體"/>
        </w:rPr>
      </w:pPr>
      <w:bookmarkStart w:id="37" w:name="_Toc109312006"/>
      <w:bookmarkStart w:id="38" w:name="_Toc109652895"/>
      <w:r w:rsidRPr="00574253">
        <w:rPr>
          <w:rFonts w:hAnsi="標楷體" w:hint="eastAsia"/>
        </w:rPr>
        <w:t>復依私校法第4</w:t>
      </w:r>
      <w:r w:rsidRPr="00574253">
        <w:rPr>
          <w:rFonts w:hAnsi="標楷體"/>
        </w:rPr>
        <w:t>5</w:t>
      </w:r>
      <w:r w:rsidRPr="00574253">
        <w:rPr>
          <w:rFonts w:hAnsi="標楷體" w:hint="eastAsia"/>
        </w:rPr>
        <w:t>條第1項規定略</w:t>
      </w:r>
      <w:proofErr w:type="gramStart"/>
      <w:r w:rsidRPr="00574253">
        <w:rPr>
          <w:rFonts w:hAnsi="標楷體" w:hint="eastAsia"/>
        </w:rPr>
        <w:t>以</w:t>
      </w:r>
      <w:proofErr w:type="gramEnd"/>
      <w:r w:rsidRPr="00574253">
        <w:rPr>
          <w:rFonts w:hAnsi="標楷體" w:hint="eastAsia"/>
        </w:rPr>
        <w:t>，學校法人及所設私立學校</w:t>
      </w:r>
      <w:proofErr w:type="gramStart"/>
      <w:r w:rsidRPr="00574253">
        <w:rPr>
          <w:rFonts w:hAnsi="標楷體" w:hint="eastAsia"/>
        </w:rPr>
        <w:t>校</w:t>
      </w:r>
      <w:proofErr w:type="gramEnd"/>
      <w:r w:rsidRPr="00574253">
        <w:rPr>
          <w:rFonts w:hAnsi="標楷體" w:hint="eastAsia"/>
        </w:rPr>
        <w:t>產、基金之管理使用，受法人或學校主管機關之監督…</w:t>
      </w:r>
      <w:proofErr w:type="gramStart"/>
      <w:r w:rsidRPr="00574253">
        <w:rPr>
          <w:rFonts w:hAnsi="標楷體" w:hint="eastAsia"/>
        </w:rPr>
        <w:t>…</w:t>
      </w:r>
      <w:proofErr w:type="gramEnd"/>
      <w:r w:rsidRPr="00574253">
        <w:rPr>
          <w:rFonts w:hAnsi="標楷體" w:hint="eastAsia"/>
        </w:rPr>
        <w:t>。且依同法第49條第1項規定略</w:t>
      </w:r>
      <w:proofErr w:type="gramStart"/>
      <w:r w:rsidRPr="00574253">
        <w:rPr>
          <w:rFonts w:hAnsi="標楷體" w:hint="eastAsia"/>
        </w:rPr>
        <w:t>以</w:t>
      </w:r>
      <w:proofErr w:type="gramEnd"/>
      <w:r w:rsidRPr="00574253">
        <w:rPr>
          <w:rFonts w:hAnsi="標楷體" w:hint="eastAsia"/>
        </w:rPr>
        <w:t>，學校法人就不動產之處分或設定負擔，應經</w:t>
      </w:r>
      <w:r w:rsidRPr="00574253">
        <w:rPr>
          <w:rFonts w:hAnsi="標楷體" w:hint="eastAsia"/>
          <w:b/>
        </w:rPr>
        <w:t>董事會</w:t>
      </w:r>
      <w:r w:rsidRPr="00574253">
        <w:rPr>
          <w:rFonts w:hAnsi="標楷體" w:hint="eastAsia"/>
        </w:rPr>
        <w:t>之決議，並報經學校主管機關核轉法人主管機關核准後辦理…</w:t>
      </w:r>
      <w:proofErr w:type="gramStart"/>
      <w:r w:rsidRPr="00574253">
        <w:rPr>
          <w:rFonts w:hAnsi="標楷體" w:hint="eastAsia"/>
        </w:rPr>
        <w:t>…</w:t>
      </w:r>
      <w:proofErr w:type="gramEnd"/>
      <w:r w:rsidRPr="00574253">
        <w:rPr>
          <w:rFonts w:hAnsi="標楷體" w:hint="eastAsia"/>
        </w:rPr>
        <w:t>。</w:t>
      </w:r>
      <w:bookmarkEnd w:id="37"/>
      <w:bookmarkEnd w:id="38"/>
      <w:r w:rsidRPr="00574253">
        <w:rPr>
          <w:rFonts w:hAnsi="標楷體" w:hint="eastAsia"/>
        </w:rPr>
        <w:t>復依同法第81條第1項規定略</w:t>
      </w:r>
      <w:proofErr w:type="gramStart"/>
      <w:r w:rsidRPr="00574253">
        <w:rPr>
          <w:rFonts w:hAnsi="標楷體" w:hint="eastAsia"/>
        </w:rPr>
        <w:t>以</w:t>
      </w:r>
      <w:proofErr w:type="gramEnd"/>
      <w:r w:rsidRPr="00574253">
        <w:rPr>
          <w:rFonts w:hAnsi="標楷體" w:hint="eastAsia"/>
        </w:rPr>
        <w:t>，學校法人及所設私立學校創辦人、董事、監察人、清算人、校</w:t>
      </w:r>
      <w:r w:rsidRPr="00574253">
        <w:rPr>
          <w:rFonts w:hAnsi="標楷體" w:hint="eastAsia"/>
        </w:rPr>
        <w:lastRenderedPageBreak/>
        <w:t>長、職員及兼任行政職務教師執行職務時，有利益衝突者，應自行迴避，並不得假借職務上之權力、機會或方法，圖謀其本人或第</w:t>
      </w:r>
      <w:r w:rsidR="00AB1D14" w:rsidRPr="00574253">
        <w:rPr>
          <w:rFonts w:hAnsi="標楷體" w:hint="eastAsia"/>
        </w:rPr>
        <w:t>3</w:t>
      </w:r>
      <w:r w:rsidRPr="00574253">
        <w:rPr>
          <w:rFonts w:hAnsi="標楷體" w:hint="eastAsia"/>
        </w:rPr>
        <w:t>人之不正當利益。</w:t>
      </w:r>
      <w:proofErr w:type="gramStart"/>
      <w:r w:rsidRPr="00574253">
        <w:rPr>
          <w:rFonts w:hAnsi="標楷體" w:hint="eastAsia"/>
        </w:rPr>
        <w:t>揆</w:t>
      </w:r>
      <w:proofErr w:type="gramEnd"/>
      <w:r w:rsidRPr="00574253">
        <w:rPr>
          <w:rFonts w:hAnsi="標楷體" w:hint="eastAsia"/>
        </w:rPr>
        <w:t>諸上開法令</w:t>
      </w:r>
      <w:r w:rsidR="008604B5" w:rsidRPr="00574253">
        <w:rPr>
          <w:rFonts w:hAnsi="標楷體" w:hint="eastAsia"/>
        </w:rPr>
        <w:t>，</w:t>
      </w:r>
      <w:r w:rsidRPr="00574253">
        <w:rPr>
          <w:rFonts w:hAnsi="標楷體" w:hint="eastAsia"/>
        </w:rPr>
        <w:t>乃為規範</w:t>
      </w:r>
      <w:r w:rsidR="002026FB" w:rsidRPr="00574253">
        <w:rPr>
          <w:rFonts w:hAnsi="標楷體" w:hint="eastAsia"/>
        </w:rPr>
        <w:t>私校法</w:t>
      </w:r>
      <w:r w:rsidRPr="00574253">
        <w:rPr>
          <w:rFonts w:hAnsi="標楷體" w:hint="eastAsia"/>
        </w:rPr>
        <w:t>人對於校產使用管理受主管機關之監督、對於不動產處分或設定負擔之程序及為防杜利益衝突弊病，</w:t>
      </w:r>
      <w:r w:rsidRPr="00574253">
        <w:rPr>
          <w:rFonts w:hAnsi="標楷體" w:hint="eastAsia"/>
          <w:b/>
        </w:rPr>
        <w:t>維護私立學校健全發展，避免別有所圖者不法介入，致使私立學校及其教職員工學生遭受損害</w:t>
      </w:r>
      <w:r w:rsidRPr="00574253">
        <w:rPr>
          <w:rFonts w:hAnsi="標楷體" w:hint="eastAsia"/>
        </w:rPr>
        <w:t>。</w:t>
      </w:r>
    </w:p>
    <w:p w:rsidR="00657A38" w:rsidRPr="00574253" w:rsidRDefault="007D3D72" w:rsidP="00657A38">
      <w:pPr>
        <w:pStyle w:val="af8"/>
        <w:numPr>
          <w:ilvl w:val="0"/>
          <w:numId w:val="3"/>
        </w:numPr>
        <w:ind w:left="697" w:hanging="697"/>
        <w:jc w:val="both"/>
        <w:rPr>
          <w:rFonts w:hAnsi="標楷體"/>
          <w:b/>
        </w:rPr>
      </w:pPr>
      <w:r w:rsidRPr="00574253">
        <w:rPr>
          <w:rFonts w:hAnsi="標楷體" w:hint="eastAsia"/>
          <w:b/>
        </w:rPr>
        <w:t>97年</w:t>
      </w:r>
      <w:r w:rsidR="00564049" w:rsidRPr="00574253">
        <w:rPr>
          <w:rFonts w:hAnsi="標楷體" w:hint="eastAsia"/>
          <w:b/>
        </w:rPr>
        <w:t>私校法</w:t>
      </w:r>
      <w:r w:rsidRPr="00574253">
        <w:rPr>
          <w:rFonts w:hAnsi="標楷體" w:hint="eastAsia"/>
          <w:b/>
        </w:rPr>
        <w:t>全文修正前後之董事會權責演變概述</w:t>
      </w:r>
    </w:p>
    <w:tbl>
      <w:tblPr>
        <w:tblStyle w:val="afb"/>
        <w:tblW w:w="0" w:type="auto"/>
        <w:tblLook w:val="04A0" w:firstRow="1" w:lastRow="0" w:firstColumn="1" w:lastColumn="0" w:noHBand="0" w:noVBand="1"/>
      </w:tblPr>
      <w:tblGrid>
        <w:gridCol w:w="1129"/>
        <w:gridCol w:w="5812"/>
        <w:gridCol w:w="1893"/>
      </w:tblGrid>
      <w:tr w:rsidR="00574253" w:rsidRPr="00574253" w:rsidTr="00FC262D">
        <w:trPr>
          <w:tblHeader/>
        </w:trPr>
        <w:tc>
          <w:tcPr>
            <w:tcW w:w="1129" w:type="dxa"/>
            <w:shd w:val="clear" w:color="auto" w:fill="FDE9D9" w:themeFill="accent6" w:themeFillTint="33"/>
            <w:vAlign w:val="center"/>
          </w:tcPr>
          <w:p w:rsidR="008F432F" w:rsidRPr="00574253" w:rsidRDefault="00253DA7" w:rsidP="000D7DFE">
            <w:pPr>
              <w:jc w:val="center"/>
              <w:rPr>
                <w:rFonts w:hAnsi="標楷體"/>
                <w:b/>
                <w:sz w:val="28"/>
                <w:szCs w:val="28"/>
              </w:rPr>
            </w:pPr>
            <w:r w:rsidRPr="00574253">
              <w:rPr>
                <w:rFonts w:hAnsi="標楷體" w:hint="eastAsia"/>
                <w:b/>
                <w:sz w:val="28"/>
                <w:szCs w:val="28"/>
              </w:rPr>
              <w:t>期間</w:t>
            </w:r>
          </w:p>
        </w:tc>
        <w:tc>
          <w:tcPr>
            <w:tcW w:w="5812" w:type="dxa"/>
            <w:shd w:val="clear" w:color="auto" w:fill="FDE9D9" w:themeFill="accent6" w:themeFillTint="33"/>
          </w:tcPr>
          <w:p w:rsidR="008F432F" w:rsidRPr="00574253" w:rsidRDefault="00253DA7" w:rsidP="00253DA7">
            <w:pPr>
              <w:jc w:val="center"/>
              <w:rPr>
                <w:rFonts w:hAnsi="標楷體"/>
                <w:b/>
                <w:sz w:val="28"/>
                <w:szCs w:val="28"/>
              </w:rPr>
            </w:pPr>
            <w:r w:rsidRPr="00574253">
              <w:rPr>
                <w:rFonts w:hAnsi="標楷體" w:hint="eastAsia"/>
                <w:b/>
                <w:sz w:val="28"/>
                <w:szCs w:val="28"/>
              </w:rPr>
              <w:t>董事會權責</w:t>
            </w:r>
          </w:p>
        </w:tc>
        <w:tc>
          <w:tcPr>
            <w:tcW w:w="1893" w:type="dxa"/>
            <w:shd w:val="clear" w:color="auto" w:fill="FDE9D9" w:themeFill="accent6" w:themeFillTint="33"/>
          </w:tcPr>
          <w:p w:rsidR="008F432F" w:rsidRPr="00574253" w:rsidRDefault="005E5BC3" w:rsidP="00253DA7">
            <w:pPr>
              <w:jc w:val="center"/>
              <w:rPr>
                <w:rFonts w:hAnsi="標楷體"/>
                <w:b/>
                <w:sz w:val="28"/>
                <w:szCs w:val="28"/>
              </w:rPr>
            </w:pPr>
            <w:r w:rsidRPr="00574253">
              <w:rPr>
                <w:rFonts w:hAnsi="標楷體" w:hint="eastAsia"/>
                <w:b/>
                <w:sz w:val="28"/>
                <w:szCs w:val="28"/>
              </w:rPr>
              <w:t>備註</w:t>
            </w:r>
          </w:p>
        </w:tc>
      </w:tr>
      <w:tr w:rsidR="00574253" w:rsidRPr="00574253" w:rsidTr="00FC262D">
        <w:tc>
          <w:tcPr>
            <w:tcW w:w="1129" w:type="dxa"/>
            <w:vAlign w:val="center"/>
          </w:tcPr>
          <w:p w:rsidR="000D7DFE" w:rsidRPr="00574253" w:rsidRDefault="006A288B" w:rsidP="000D7DFE">
            <w:pPr>
              <w:jc w:val="center"/>
              <w:rPr>
                <w:rFonts w:hAnsi="標楷體"/>
                <w:b/>
                <w:sz w:val="28"/>
                <w:szCs w:val="28"/>
              </w:rPr>
            </w:pPr>
            <w:r w:rsidRPr="00574253">
              <w:rPr>
                <w:rFonts w:hAnsi="標楷體" w:hint="eastAsia"/>
                <w:b/>
                <w:sz w:val="28"/>
                <w:szCs w:val="28"/>
              </w:rPr>
              <w:t>97年</w:t>
            </w:r>
          </w:p>
          <w:p w:rsidR="008F432F" w:rsidRPr="00574253" w:rsidRDefault="006A288B" w:rsidP="000D7DFE">
            <w:pPr>
              <w:jc w:val="center"/>
              <w:rPr>
                <w:rFonts w:hAnsi="標楷體"/>
                <w:sz w:val="28"/>
                <w:szCs w:val="28"/>
              </w:rPr>
            </w:pPr>
            <w:r w:rsidRPr="00574253">
              <w:rPr>
                <w:rFonts w:hAnsi="標楷體" w:hint="eastAsia"/>
                <w:b/>
                <w:sz w:val="28"/>
                <w:szCs w:val="28"/>
              </w:rPr>
              <w:t>以前</w:t>
            </w:r>
          </w:p>
        </w:tc>
        <w:tc>
          <w:tcPr>
            <w:tcW w:w="5812" w:type="dxa"/>
          </w:tcPr>
          <w:p w:rsidR="001F111E"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董事之選聘及解聘。</w:t>
            </w:r>
          </w:p>
          <w:p w:rsidR="001F111E"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董事之推舉及解職。</w:t>
            </w:r>
          </w:p>
          <w:p w:rsidR="001F111E"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校長之選聘及解聘。</w:t>
            </w:r>
          </w:p>
          <w:p w:rsidR="00F9645F"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校務報告、校務計畫及重要規章之審核</w:t>
            </w:r>
            <w:r w:rsidR="00F9645F" w:rsidRPr="00574253">
              <w:rPr>
                <w:rFonts w:hAnsi="標楷體" w:hint="eastAsia"/>
                <w:sz w:val="28"/>
                <w:szCs w:val="28"/>
              </w:rPr>
              <w:t>。</w:t>
            </w:r>
          </w:p>
          <w:p w:rsidR="000D7DFE"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經費之籌措。</w:t>
            </w:r>
          </w:p>
          <w:p w:rsidR="000D7DFE"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預算及決算之審核。</w:t>
            </w:r>
          </w:p>
          <w:p w:rsidR="00285453"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基金之管理。</w:t>
            </w:r>
          </w:p>
          <w:p w:rsidR="00285453" w:rsidRPr="00574253" w:rsidRDefault="003D2699" w:rsidP="00326A02">
            <w:pPr>
              <w:pStyle w:val="afc"/>
              <w:numPr>
                <w:ilvl w:val="0"/>
                <w:numId w:val="52"/>
              </w:numPr>
              <w:ind w:leftChars="0"/>
              <w:rPr>
                <w:rFonts w:hAnsi="標楷體"/>
                <w:sz w:val="28"/>
                <w:szCs w:val="28"/>
              </w:rPr>
            </w:pPr>
            <w:r w:rsidRPr="00574253">
              <w:rPr>
                <w:rFonts w:hAnsi="標楷體" w:hint="eastAsia"/>
                <w:sz w:val="28"/>
                <w:szCs w:val="28"/>
              </w:rPr>
              <w:t>財務之監督。</w:t>
            </w:r>
          </w:p>
          <w:p w:rsidR="008F432F" w:rsidRPr="00574253" w:rsidRDefault="002026FB" w:rsidP="00326A02">
            <w:pPr>
              <w:pStyle w:val="afc"/>
              <w:numPr>
                <w:ilvl w:val="0"/>
                <w:numId w:val="52"/>
              </w:numPr>
              <w:ind w:leftChars="0"/>
              <w:rPr>
                <w:rFonts w:hAnsi="標楷體"/>
                <w:sz w:val="28"/>
                <w:szCs w:val="28"/>
              </w:rPr>
            </w:pPr>
            <w:r w:rsidRPr="00574253">
              <w:rPr>
                <w:rFonts w:hAnsi="標楷體" w:hint="eastAsia"/>
                <w:sz w:val="28"/>
                <w:szCs w:val="28"/>
              </w:rPr>
              <w:t>私校法</w:t>
            </w:r>
            <w:r w:rsidR="003D2699" w:rsidRPr="00574253">
              <w:rPr>
                <w:rFonts w:hAnsi="標楷體" w:hint="eastAsia"/>
                <w:sz w:val="28"/>
                <w:szCs w:val="28"/>
              </w:rPr>
              <w:t>所定其他有關董事會之職權</w:t>
            </w:r>
            <w:r w:rsidR="00B27423" w:rsidRPr="00574253">
              <w:rPr>
                <w:rFonts w:hAnsi="標楷體" w:hint="eastAsia"/>
                <w:sz w:val="28"/>
                <w:szCs w:val="28"/>
              </w:rPr>
              <w:t>。</w:t>
            </w:r>
          </w:p>
        </w:tc>
        <w:tc>
          <w:tcPr>
            <w:tcW w:w="1893" w:type="dxa"/>
          </w:tcPr>
          <w:p w:rsidR="008F432F" w:rsidRPr="00574253" w:rsidRDefault="008F432F" w:rsidP="00657A38">
            <w:pPr>
              <w:rPr>
                <w:rFonts w:hAnsi="標楷體"/>
                <w:sz w:val="28"/>
                <w:szCs w:val="28"/>
              </w:rPr>
            </w:pPr>
          </w:p>
        </w:tc>
      </w:tr>
      <w:tr w:rsidR="00574253" w:rsidRPr="00574253" w:rsidTr="00FC262D">
        <w:tc>
          <w:tcPr>
            <w:tcW w:w="1129" w:type="dxa"/>
            <w:vAlign w:val="center"/>
          </w:tcPr>
          <w:p w:rsidR="00636F10" w:rsidRPr="00574253" w:rsidRDefault="00636F10" w:rsidP="00636F10">
            <w:pPr>
              <w:jc w:val="center"/>
              <w:rPr>
                <w:rFonts w:hAnsi="標楷體"/>
                <w:b/>
                <w:sz w:val="28"/>
                <w:szCs w:val="28"/>
              </w:rPr>
            </w:pPr>
            <w:r w:rsidRPr="00574253">
              <w:rPr>
                <w:rFonts w:hAnsi="標楷體" w:hint="eastAsia"/>
                <w:b/>
                <w:sz w:val="28"/>
                <w:szCs w:val="28"/>
              </w:rPr>
              <w:t>97年</w:t>
            </w:r>
          </w:p>
          <w:p w:rsidR="00F946DF" w:rsidRPr="00574253" w:rsidRDefault="00636F10" w:rsidP="00636F10">
            <w:pPr>
              <w:jc w:val="center"/>
              <w:rPr>
                <w:rFonts w:hAnsi="標楷體"/>
                <w:sz w:val="28"/>
                <w:szCs w:val="28"/>
              </w:rPr>
            </w:pPr>
            <w:r w:rsidRPr="00574253">
              <w:rPr>
                <w:rFonts w:hAnsi="標楷體" w:hint="eastAsia"/>
                <w:b/>
                <w:sz w:val="28"/>
                <w:szCs w:val="28"/>
              </w:rPr>
              <w:t>以後</w:t>
            </w:r>
          </w:p>
        </w:tc>
        <w:tc>
          <w:tcPr>
            <w:tcW w:w="5812" w:type="dxa"/>
          </w:tcPr>
          <w:p w:rsidR="0055590A"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捐助章程之變更。</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董事之選聘及解聘。</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董事長之推選及解職。</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監察人之選聘及解聘。</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校長之選聘、監督、考核及解聘。</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依</w:t>
            </w:r>
            <w:r w:rsidR="002026FB" w:rsidRPr="00574253">
              <w:rPr>
                <w:rFonts w:hAnsi="標楷體" w:hint="eastAsia"/>
                <w:sz w:val="28"/>
                <w:szCs w:val="28"/>
              </w:rPr>
              <w:t>私校法</w:t>
            </w:r>
            <w:r w:rsidRPr="00574253">
              <w:rPr>
                <w:rFonts w:hAnsi="標楷體" w:hint="eastAsia"/>
                <w:sz w:val="28"/>
                <w:szCs w:val="28"/>
              </w:rPr>
              <w:t>第46條第2項及第3項規定，為有助增加學校財源之投資。</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依</w:t>
            </w:r>
            <w:r w:rsidR="002026FB" w:rsidRPr="00574253">
              <w:rPr>
                <w:rFonts w:hAnsi="標楷體" w:hint="eastAsia"/>
                <w:sz w:val="28"/>
                <w:szCs w:val="28"/>
              </w:rPr>
              <w:t>私校法</w:t>
            </w:r>
            <w:r w:rsidRPr="00574253">
              <w:rPr>
                <w:rFonts w:hAnsi="標楷體" w:hint="eastAsia"/>
                <w:sz w:val="28"/>
                <w:szCs w:val="28"/>
              </w:rPr>
              <w:t>第50條規定，為學校附屬機構之設立。</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學校籌設、停辦、改制、合併、解散，或改辦理其他教育、文化或社會福利事業，</w:t>
            </w:r>
            <w:r w:rsidRPr="00574253">
              <w:rPr>
                <w:rFonts w:hAnsi="標楷體" w:hint="eastAsia"/>
                <w:sz w:val="28"/>
                <w:szCs w:val="28"/>
              </w:rPr>
              <w:lastRenderedPageBreak/>
              <w:t>或聲請破產之決定。</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校務報告、校務計畫、重要規章之審核及執行之監督。</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經費之籌措及運用。</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學校法人及所設私立學校預算及決算之審核。</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財團法人變更登記資料之審核。</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學校法人設立基金之管理。</w:t>
            </w:r>
          </w:p>
          <w:p w:rsidR="00333845"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財務行政之監督。</w:t>
            </w:r>
          </w:p>
          <w:p w:rsidR="00F946DF" w:rsidRPr="00574253" w:rsidRDefault="00333845" w:rsidP="00326A02">
            <w:pPr>
              <w:pStyle w:val="afc"/>
              <w:numPr>
                <w:ilvl w:val="0"/>
                <w:numId w:val="53"/>
              </w:numPr>
              <w:ind w:leftChars="0"/>
              <w:rPr>
                <w:rFonts w:hAnsi="標楷體"/>
                <w:sz w:val="28"/>
                <w:szCs w:val="28"/>
              </w:rPr>
            </w:pPr>
            <w:r w:rsidRPr="00574253">
              <w:rPr>
                <w:rFonts w:hAnsi="標楷體" w:hint="eastAsia"/>
                <w:sz w:val="28"/>
                <w:szCs w:val="28"/>
              </w:rPr>
              <w:t>其他不違反</w:t>
            </w:r>
            <w:r w:rsidR="002026FB" w:rsidRPr="00574253">
              <w:rPr>
                <w:rFonts w:hAnsi="標楷體" w:hint="eastAsia"/>
                <w:sz w:val="28"/>
                <w:szCs w:val="28"/>
              </w:rPr>
              <w:t>私校法</w:t>
            </w:r>
            <w:r w:rsidRPr="00574253">
              <w:rPr>
                <w:rFonts w:hAnsi="標楷體" w:hint="eastAsia"/>
                <w:sz w:val="28"/>
                <w:szCs w:val="28"/>
              </w:rPr>
              <w:t>第29條所定校長職權下，經董事會決議增列之職權</w:t>
            </w:r>
            <w:r w:rsidR="00274EEC" w:rsidRPr="00574253">
              <w:rPr>
                <w:rFonts w:hAnsi="標楷體" w:hint="eastAsia"/>
                <w:sz w:val="28"/>
                <w:szCs w:val="28"/>
              </w:rPr>
              <w:t>。</w:t>
            </w:r>
          </w:p>
        </w:tc>
        <w:tc>
          <w:tcPr>
            <w:tcW w:w="1893" w:type="dxa"/>
          </w:tcPr>
          <w:p w:rsidR="00F946DF" w:rsidRPr="00574253" w:rsidRDefault="00AF0FFF" w:rsidP="005457EE">
            <w:pPr>
              <w:rPr>
                <w:rFonts w:hAnsi="標楷體"/>
                <w:spacing w:val="-4"/>
                <w:sz w:val="28"/>
                <w:szCs w:val="28"/>
              </w:rPr>
            </w:pPr>
            <w:r w:rsidRPr="00574253">
              <w:rPr>
                <w:rFonts w:hAnsi="標楷體" w:hint="eastAsia"/>
                <w:b/>
                <w:spacing w:val="-4"/>
                <w:sz w:val="28"/>
                <w:szCs w:val="28"/>
              </w:rPr>
              <w:lastRenderedPageBreak/>
              <w:t>修法理念</w:t>
            </w:r>
            <w:r w:rsidR="0002012E" w:rsidRPr="00574253">
              <w:rPr>
                <w:rStyle w:val="aff2"/>
                <w:rFonts w:hAnsi="標楷體"/>
                <w:spacing w:val="-4"/>
                <w:sz w:val="28"/>
                <w:szCs w:val="28"/>
              </w:rPr>
              <w:footnoteReference w:id="29"/>
            </w:r>
            <w:r w:rsidRPr="00574253">
              <w:rPr>
                <w:rFonts w:hAnsi="標楷體" w:hint="eastAsia"/>
                <w:spacing w:val="-4"/>
                <w:sz w:val="28"/>
                <w:szCs w:val="28"/>
              </w:rPr>
              <w:t>：</w:t>
            </w:r>
          </w:p>
          <w:p w:rsidR="00DA70BF" w:rsidRPr="00574253" w:rsidRDefault="006F4932" w:rsidP="00326A02">
            <w:pPr>
              <w:pStyle w:val="afc"/>
              <w:numPr>
                <w:ilvl w:val="0"/>
                <w:numId w:val="54"/>
              </w:numPr>
              <w:ind w:leftChars="0"/>
              <w:rPr>
                <w:rFonts w:hAnsi="標楷體"/>
                <w:sz w:val="28"/>
                <w:szCs w:val="28"/>
              </w:rPr>
            </w:pPr>
            <w:r w:rsidRPr="00574253">
              <w:rPr>
                <w:rFonts w:hAnsi="標楷體" w:hint="eastAsia"/>
                <w:sz w:val="28"/>
                <w:szCs w:val="28"/>
              </w:rPr>
              <w:t>維持設校財團法人之</w:t>
            </w:r>
            <w:r w:rsidRPr="00574253">
              <w:rPr>
                <w:rFonts w:hAnsi="標楷體" w:hint="eastAsia"/>
                <w:b/>
                <w:sz w:val="28"/>
                <w:szCs w:val="28"/>
              </w:rPr>
              <w:t>公共性</w:t>
            </w:r>
            <w:r w:rsidRPr="00574253">
              <w:rPr>
                <w:rFonts w:hAnsi="標楷體" w:hint="eastAsia"/>
                <w:sz w:val="28"/>
                <w:szCs w:val="28"/>
              </w:rPr>
              <w:t>。</w:t>
            </w:r>
          </w:p>
          <w:p w:rsidR="006F4932" w:rsidRPr="00574253" w:rsidRDefault="00823A8D" w:rsidP="00326A02">
            <w:pPr>
              <w:pStyle w:val="afc"/>
              <w:numPr>
                <w:ilvl w:val="0"/>
                <w:numId w:val="54"/>
              </w:numPr>
              <w:ind w:leftChars="0"/>
              <w:rPr>
                <w:rFonts w:hAnsi="標楷體"/>
                <w:sz w:val="28"/>
                <w:szCs w:val="28"/>
              </w:rPr>
            </w:pPr>
            <w:r w:rsidRPr="00574253">
              <w:rPr>
                <w:rFonts w:hAnsi="標楷體" w:hint="eastAsia"/>
                <w:sz w:val="28"/>
                <w:szCs w:val="28"/>
              </w:rPr>
              <w:t>提高私立學校辦學之</w:t>
            </w:r>
            <w:r w:rsidRPr="00574253">
              <w:rPr>
                <w:rFonts w:hAnsi="標楷體" w:hint="eastAsia"/>
                <w:b/>
                <w:sz w:val="28"/>
                <w:szCs w:val="28"/>
              </w:rPr>
              <w:t>自主性</w:t>
            </w:r>
            <w:r w:rsidRPr="00574253">
              <w:rPr>
                <w:rFonts w:hAnsi="標楷體" w:hint="eastAsia"/>
                <w:sz w:val="28"/>
                <w:szCs w:val="28"/>
              </w:rPr>
              <w:t>。</w:t>
            </w:r>
          </w:p>
          <w:p w:rsidR="00823A8D" w:rsidRPr="00574253" w:rsidRDefault="00823A8D" w:rsidP="00326A02">
            <w:pPr>
              <w:pStyle w:val="afc"/>
              <w:numPr>
                <w:ilvl w:val="0"/>
                <w:numId w:val="54"/>
              </w:numPr>
              <w:ind w:leftChars="0"/>
              <w:rPr>
                <w:rFonts w:hAnsi="標楷體"/>
                <w:sz w:val="28"/>
                <w:szCs w:val="28"/>
              </w:rPr>
            </w:pPr>
            <w:r w:rsidRPr="00574253">
              <w:rPr>
                <w:rFonts w:hAnsi="標楷體" w:hint="eastAsia"/>
                <w:sz w:val="28"/>
                <w:szCs w:val="28"/>
              </w:rPr>
              <w:t>強化內控機制</w:t>
            </w:r>
            <w:r w:rsidR="000B7386" w:rsidRPr="00574253">
              <w:rPr>
                <w:rFonts w:hAnsi="標楷體" w:hint="eastAsia"/>
                <w:sz w:val="28"/>
                <w:szCs w:val="28"/>
              </w:rPr>
              <w:t>，</w:t>
            </w:r>
            <w:r w:rsidRPr="00574253">
              <w:rPr>
                <w:rFonts w:hAnsi="標楷體" w:hint="eastAsia"/>
                <w:sz w:val="28"/>
                <w:szCs w:val="28"/>
              </w:rPr>
              <w:t>落</w:t>
            </w:r>
            <w:r w:rsidRPr="00574253">
              <w:rPr>
                <w:rFonts w:hAnsi="標楷體" w:hint="eastAsia"/>
                <w:sz w:val="28"/>
                <w:szCs w:val="28"/>
              </w:rPr>
              <w:lastRenderedPageBreak/>
              <w:t>實資訊公開。</w:t>
            </w:r>
          </w:p>
          <w:p w:rsidR="00823A8D" w:rsidRPr="00574253" w:rsidRDefault="00823A8D" w:rsidP="00326A02">
            <w:pPr>
              <w:pStyle w:val="afc"/>
              <w:numPr>
                <w:ilvl w:val="0"/>
                <w:numId w:val="54"/>
              </w:numPr>
              <w:ind w:leftChars="0"/>
              <w:rPr>
                <w:rFonts w:hAnsi="標楷體"/>
                <w:sz w:val="28"/>
                <w:szCs w:val="28"/>
              </w:rPr>
            </w:pPr>
            <w:r w:rsidRPr="00574253">
              <w:rPr>
                <w:rFonts w:hAnsi="標楷體" w:hint="eastAsia"/>
                <w:b/>
                <w:sz w:val="28"/>
                <w:szCs w:val="28"/>
              </w:rPr>
              <w:t>減少行政干預</w:t>
            </w:r>
            <w:r w:rsidR="00B42802" w:rsidRPr="00574253">
              <w:rPr>
                <w:rFonts w:hAnsi="標楷體" w:hint="eastAsia"/>
                <w:sz w:val="28"/>
                <w:szCs w:val="28"/>
              </w:rPr>
              <w:t>，</w:t>
            </w:r>
            <w:r w:rsidRPr="00574253">
              <w:rPr>
                <w:rFonts w:hAnsi="標楷體" w:hint="eastAsia"/>
                <w:b/>
                <w:sz w:val="28"/>
                <w:szCs w:val="28"/>
              </w:rPr>
              <w:t>擴大司法介入</w:t>
            </w:r>
            <w:r w:rsidRPr="00574253">
              <w:rPr>
                <w:rFonts w:hAnsi="標楷體" w:hint="eastAsia"/>
                <w:sz w:val="28"/>
                <w:szCs w:val="28"/>
              </w:rPr>
              <w:t>。</w:t>
            </w:r>
          </w:p>
          <w:p w:rsidR="00823A8D" w:rsidRPr="00574253" w:rsidRDefault="00823A8D" w:rsidP="00326A02">
            <w:pPr>
              <w:pStyle w:val="afc"/>
              <w:numPr>
                <w:ilvl w:val="0"/>
                <w:numId w:val="54"/>
              </w:numPr>
              <w:ind w:leftChars="0"/>
              <w:rPr>
                <w:rFonts w:hAnsi="標楷體"/>
                <w:sz w:val="28"/>
                <w:szCs w:val="28"/>
              </w:rPr>
            </w:pPr>
            <w:r w:rsidRPr="00574253">
              <w:rPr>
                <w:rFonts w:hAnsi="標楷體" w:hint="eastAsia"/>
                <w:sz w:val="28"/>
                <w:szCs w:val="28"/>
              </w:rPr>
              <w:t>善用教育資源</w:t>
            </w:r>
            <w:r w:rsidR="00F9619C" w:rsidRPr="00574253">
              <w:rPr>
                <w:rFonts w:hAnsi="標楷體" w:hint="eastAsia"/>
                <w:sz w:val="28"/>
                <w:szCs w:val="28"/>
              </w:rPr>
              <w:t>，</w:t>
            </w:r>
            <w:r w:rsidRPr="00574253">
              <w:rPr>
                <w:rFonts w:hAnsi="標楷體" w:hint="eastAsia"/>
                <w:sz w:val="28"/>
                <w:szCs w:val="28"/>
              </w:rPr>
              <w:t>容許轉型再生。</w:t>
            </w:r>
          </w:p>
        </w:tc>
      </w:tr>
    </w:tbl>
    <w:p w:rsidR="00293F43" w:rsidRPr="00574253" w:rsidRDefault="00293F43" w:rsidP="00293F43">
      <w:pPr>
        <w:ind w:leftChars="-83" w:left="-280" w:hanging="2"/>
        <w:rPr>
          <w:rFonts w:hAnsi="標楷體"/>
        </w:rPr>
      </w:pPr>
      <w:r w:rsidRPr="00574253">
        <w:rPr>
          <w:rFonts w:hAnsi="標楷體" w:hint="eastAsia"/>
          <w:sz w:val="24"/>
          <w:szCs w:val="24"/>
        </w:rPr>
        <w:lastRenderedPageBreak/>
        <w:t xml:space="preserve">  資料來源：</w:t>
      </w:r>
      <w:proofErr w:type="gramStart"/>
      <w:r w:rsidRPr="00574253">
        <w:rPr>
          <w:rFonts w:hAnsi="標楷體" w:hint="eastAsia"/>
          <w:sz w:val="24"/>
          <w:szCs w:val="24"/>
        </w:rPr>
        <w:t>本</w:t>
      </w:r>
      <w:r w:rsidR="00C20657" w:rsidRPr="00574253">
        <w:rPr>
          <w:rFonts w:hAnsi="標楷體" w:hint="eastAsia"/>
          <w:sz w:val="24"/>
          <w:szCs w:val="24"/>
        </w:rPr>
        <w:t>通案</w:t>
      </w:r>
      <w:proofErr w:type="gramEnd"/>
      <w:r w:rsidRPr="00574253">
        <w:rPr>
          <w:rFonts w:hAnsi="標楷體" w:hint="eastAsia"/>
          <w:sz w:val="24"/>
          <w:szCs w:val="24"/>
        </w:rPr>
        <w:t>調查研究整理</w:t>
      </w:r>
      <w:r w:rsidR="00C20657" w:rsidRPr="00574253">
        <w:rPr>
          <w:rFonts w:hAnsi="標楷體" w:hint="eastAsia"/>
          <w:sz w:val="24"/>
          <w:szCs w:val="24"/>
        </w:rPr>
        <w:t>自</w:t>
      </w:r>
      <w:r w:rsidR="006D0E6F" w:rsidRPr="00574253">
        <w:rPr>
          <w:rFonts w:hAnsi="標楷體" w:hint="eastAsia"/>
          <w:sz w:val="24"/>
          <w:szCs w:val="24"/>
        </w:rPr>
        <w:t>相關法令及立法院公報</w:t>
      </w:r>
      <w:r w:rsidRPr="00574253">
        <w:rPr>
          <w:rFonts w:hAnsi="標楷體" w:hint="eastAsia"/>
          <w:sz w:val="24"/>
          <w:szCs w:val="24"/>
        </w:rPr>
        <w:t>。</w:t>
      </w:r>
    </w:p>
    <w:p w:rsidR="0011209D" w:rsidRPr="00574253" w:rsidRDefault="0011209D" w:rsidP="0011209D">
      <w:pPr>
        <w:pStyle w:val="4"/>
        <w:rPr>
          <w:rFonts w:hAnsi="標楷體"/>
        </w:rPr>
      </w:pPr>
      <w:r w:rsidRPr="00574253">
        <w:rPr>
          <w:rFonts w:hAnsi="標楷體" w:hint="eastAsia"/>
        </w:rPr>
        <w:t>大學法部分：</w:t>
      </w:r>
    </w:p>
    <w:p w:rsidR="0021591F" w:rsidRPr="00574253" w:rsidRDefault="0021591F" w:rsidP="0021591F">
      <w:pPr>
        <w:pStyle w:val="5"/>
        <w:rPr>
          <w:rFonts w:hAnsi="標楷體"/>
        </w:rPr>
      </w:pPr>
      <w:r w:rsidRPr="00574253">
        <w:rPr>
          <w:rFonts w:hAnsi="標楷體" w:hint="eastAsia"/>
        </w:rPr>
        <w:t>第7條第1項略</w:t>
      </w:r>
      <w:proofErr w:type="gramStart"/>
      <w:r w:rsidRPr="00574253">
        <w:rPr>
          <w:rFonts w:hAnsi="標楷體" w:hint="eastAsia"/>
        </w:rPr>
        <w:t>以</w:t>
      </w:r>
      <w:proofErr w:type="gramEnd"/>
      <w:r w:rsidRPr="00574253">
        <w:rPr>
          <w:rFonts w:hAnsi="標楷體" w:hint="eastAsia"/>
        </w:rPr>
        <w:t>，大學得擬訂合併計畫，國立大學經校務會議同意，直轄市立、縣（市）立大學經所屬地方政府同意，私立大學經</w:t>
      </w:r>
      <w:r w:rsidRPr="00574253">
        <w:rPr>
          <w:rFonts w:hAnsi="標楷體" w:hint="eastAsia"/>
          <w:b/>
        </w:rPr>
        <w:t>董事會</w:t>
      </w:r>
      <w:r w:rsidRPr="00574253">
        <w:rPr>
          <w:rFonts w:hAnsi="標楷體" w:hint="eastAsia"/>
        </w:rPr>
        <w:t>同意，報教育部核定後執行。</w:t>
      </w:r>
    </w:p>
    <w:p w:rsidR="0021591F" w:rsidRPr="00574253" w:rsidRDefault="0021591F" w:rsidP="0021591F">
      <w:pPr>
        <w:pStyle w:val="5"/>
        <w:rPr>
          <w:rFonts w:hAnsi="標楷體"/>
        </w:rPr>
      </w:pPr>
      <w:r w:rsidRPr="00574253">
        <w:rPr>
          <w:rFonts w:hAnsi="標楷體" w:hint="eastAsia"/>
        </w:rPr>
        <w:t>第9條第3項略</w:t>
      </w:r>
      <w:proofErr w:type="gramStart"/>
      <w:r w:rsidRPr="00574253">
        <w:rPr>
          <w:rFonts w:hAnsi="標楷體" w:hint="eastAsia"/>
        </w:rPr>
        <w:t>以</w:t>
      </w:r>
      <w:proofErr w:type="gramEnd"/>
      <w:r w:rsidRPr="00574253">
        <w:rPr>
          <w:rFonts w:hAnsi="標楷體" w:hint="eastAsia"/>
        </w:rPr>
        <w:t>，公立大學校長遴選委員會之組織、運作及其他應遵行事項之辦法，國立者，由教育部定之；直轄市立、縣（市）</w:t>
      </w:r>
      <w:proofErr w:type="gramStart"/>
      <w:r w:rsidRPr="00574253">
        <w:rPr>
          <w:rFonts w:hAnsi="標楷體" w:hint="eastAsia"/>
        </w:rPr>
        <w:t>立者</w:t>
      </w:r>
      <w:proofErr w:type="gramEnd"/>
      <w:r w:rsidRPr="00574253">
        <w:rPr>
          <w:rFonts w:hAnsi="標楷體" w:hint="eastAsia"/>
        </w:rPr>
        <w:t>，由各該所屬地方政府定之。私立大學校長由</w:t>
      </w:r>
      <w:r w:rsidRPr="00574253">
        <w:rPr>
          <w:rFonts w:hAnsi="標楷體" w:hint="eastAsia"/>
          <w:b/>
        </w:rPr>
        <w:t>董事會</w:t>
      </w:r>
      <w:r w:rsidRPr="00574253">
        <w:rPr>
          <w:rFonts w:hAnsi="標楷體" w:hint="eastAsia"/>
        </w:rPr>
        <w:t>組織校長遴選委員會遴選，</w:t>
      </w:r>
      <w:r w:rsidRPr="00574253">
        <w:rPr>
          <w:rFonts w:hAnsi="標楷體" w:hint="eastAsia"/>
          <w:b/>
        </w:rPr>
        <w:t>經董事會圈選</w:t>
      </w:r>
      <w:r w:rsidRPr="00574253">
        <w:rPr>
          <w:rFonts w:hAnsi="標楷體" w:hint="eastAsia"/>
        </w:rPr>
        <w:t>，報請教育部核准聘任之。</w:t>
      </w:r>
    </w:p>
    <w:p w:rsidR="0021591F" w:rsidRPr="00574253" w:rsidRDefault="0021591F" w:rsidP="0021591F">
      <w:pPr>
        <w:pStyle w:val="5"/>
        <w:rPr>
          <w:rFonts w:hAnsi="標楷體"/>
        </w:rPr>
      </w:pPr>
      <w:r w:rsidRPr="00574253">
        <w:rPr>
          <w:rFonts w:hAnsi="標楷體" w:hint="eastAsia"/>
        </w:rPr>
        <w:t>第10條第1項略</w:t>
      </w:r>
      <w:proofErr w:type="gramStart"/>
      <w:r w:rsidRPr="00574253">
        <w:rPr>
          <w:rFonts w:hAnsi="標楷體" w:hint="eastAsia"/>
        </w:rPr>
        <w:t>以</w:t>
      </w:r>
      <w:proofErr w:type="gramEnd"/>
      <w:r w:rsidRPr="00574253">
        <w:rPr>
          <w:rFonts w:hAnsi="標楷體" w:hint="eastAsia"/>
        </w:rPr>
        <w:t>，新設立之大學校長，國立者，由教育部組織遴選小組直接選聘；其餘公立者，由該主管政府遴選</w:t>
      </w:r>
      <w:r w:rsidR="00F11D36" w:rsidRPr="00574253">
        <w:rPr>
          <w:rFonts w:hAnsi="標楷體" w:hint="eastAsia"/>
        </w:rPr>
        <w:t>2</w:t>
      </w:r>
      <w:r w:rsidRPr="00574253">
        <w:rPr>
          <w:rFonts w:hAnsi="標楷體" w:hint="eastAsia"/>
        </w:rPr>
        <w:t>人至</w:t>
      </w:r>
      <w:r w:rsidR="00F11D36" w:rsidRPr="00574253">
        <w:rPr>
          <w:rFonts w:hAnsi="標楷體" w:hint="eastAsia"/>
        </w:rPr>
        <w:t>3</w:t>
      </w:r>
      <w:proofErr w:type="gramStart"/>
      <w:r w:rsidRPr="00574253">
        <w:rPr>
          <w:rFonts w:hAnsi="標楷體" w:hint="eastAsia"/>
        </w:rPr>
        <w:t>人層報</w:t>
      </w:r>
      <w:proofErr w:type="gramEnd"/>
      <w:r w:rsidRPr="00574253">
        <w:rPr>
          <w:rFonts w:hAnsi="標楷體" w:hint="eastAsia"/>
        </w:rPr>
        <w:t>教育部組織遴選小組擇聘之。私立者，由</w:t>
      </w:r>
      <w:r w:rsidRPr="00574253">
        <w:rPr>
          <w:rFonts w:hAnsi="標楷體" w:hint="eastAsia"/>
          <w:b/>
        </w:rPr>
        <w:t>董事會</w:t>
      </w:r>
      <w:r w:rsidRPr="00574253">
        <w:rPr>
          <w:rFonts w:hAnsi="標楷體" w:hint="eastAsia"/>
        </w:rPr>
        <w:t>遴選報請教育部核准聘任之。</w:t>
      </w:r>
    </w:p>
    <w:p w:rsidR="004D69C9" w:rsidRPr="00574253" w:rsidRDefault="006B07B8" w:rsidP="004D69C9">
      <w:pPr>
        <w:pStyle w:val="4"/>
        <w:rPr>
          <w:rFonts w:hAnsi="標楷體"/>
        </w:rPr>
      </w:pPr>
      <w:proofErr w:type="gramStart"/>
      <w:r w:rsidRPr="00574253">
        <w:rPr>
          <w:rFonts w:hAnsi="標楷體" w:hint="eastAsia"/>
          <w:szCs w:val="24"/>
        </w:rPr>
        <w:t>此外，</w:t>
      </w:r>
      <w:proofErr w:type="gramEnd"/>
      <w:r w:rsidR="005563AA" w:rsidRPr="00574253">
        <w:rPr>
          <w:rFonts w:hAnsi="標楷體" w:hint="eastAsia"/>
          <w:szCs w:val="24"/>
        </w:rPr>
        <w:t>按</w:t>
      </w:r>
      <w:r w:rsidR="00DE5D72" w:rsidRPr="00574253">
        <w:rPr>
          <w:rFonts w:hAnsi="標楷體" w:hint="eastAsia"/>
          <w:szCs w:val="24"/>
        </w:rPr>
        <w:t>私立高級中等以上學校退場條例</w:t>
      </w:r>
      <w:r w:rsidR="00DE0F01" w:rsidRPr="00574253">
        <w:rPr>
          <w:rFonts w:hAnsi="標楷體" w:hint="eastAsia"/>
          <w:szCs w:val="24"/>
        </w:rPr>
        <w:t>（下稱</w:t>
      </w:r>
      <w:r w:rsidR="004D69C9" w:rsidRPr="00574253">
        <w:rPr>
          <w:rFonts w:hAnsi="標楷體" w:hint="eastAsia"/>
          <w:szCs w:val="24"/>
        </w:rPr>
        <w:t>私校退場條例</w:t>
      </w:r>
      <w:r w:rsidR="00DE0F01" w:rsidRPr="00574253">
        <w:rPr>
          <w:rFonts w:hAnsi="標楷體" w:hint="eastAsia"/>
          <w:szCs w:val="24"/>
        </w:rPr>
        <w:t>）</w:t>
      </w:r>
      <w:r w:rsidR="001866BB" w:rsidRPr="00574253">
        <w:rPr>
          <w:rFonts w:hAnsi="標楷體" w:hint="eastAsia"/>
          <w:szCs w:val="24"/>
        </w:rPr>
        <w:t>業</w:t>
      </w:r>
      <w:r w:rsidRPr="00574253">
        <w:rPr>
          <w:rFonts w:hAnsi="標楷體" w:hint="eastAsia"/>
          <w:szCs w:val="24"/>
        </w:rPr>
        <w:t>於</w:t>
      </w:r>
      <w:r w:rsidR="009463A1" w:rsidRPr="00574253">
        <w:rPr>
          <w:rFonts w:hAnsi="標楷體" w:hint="eastAsia"/>
          <w:szCs w:val="24"/>
        </w:rPr>
        <w:t>111年5月11日</w:t>
      </w:r>
      <w:r w:rsidR="001866BB" w:rsidRPr="00574253">
        <w:rPr>
          <w:rFonts w:hAnsi="標楷體" w:hint="eastAsia"/>
          <w:szCs w:val="24"/>
        </w:rPr>
        <w:t>公布</w:t>
      </w:r>
      <w:r w:rsidR="00281F9A" w:rsidRPr="00574253">
        <w:rPr>
          <w:rFonts w:hAnsi="標楷體" w:hint="eastAsia"/>
          <w:szCs w:val="24"/>
        </w:rPr>
        <w:t>施行</w:t>
      </w:r>
      <w:r w:rsidR="001866BB" w:rsidRPr="00574253">
        <w:rPr>
          <w:rFonts w:hAnsi="標楷體" w:hint="eastAsia"/>
          <w:szCs w:val="24"/>
        </w:rPr>
        <w:t>，</w:t>
      </w:r>
      <w:r w:rsidR="002807F2" w:rsidRPr="00574253">
        <w:rPr>
          <w:rFonts w:hAnsi="標楷體" w:hint="eastAsia"/>
          <w:szCs w:val="24"/>
        </w:rPr>
        <w:t>關於私立大學部分之</w:t>
      </w:r>
      <w:r w:rsidR="001866BB" w:rsidRPr="00574253">
        <w:rPr>
          <w:rFonts w:hAnsi="標楷體" w:hint="eastAsia"/>
        </w:rPr>
        <w:t>相關</w:t>
      </w:r>
      <w:r w:rsidR="00A617C1" w:rsidRPr="00574253">
        <w:rPr>
          <w:rFonts w:hAnsi="標楷體" w:hint="eastAsia"/>
        </w:rPr>
        <w:t>重要規範</w:t>
      </w:r>
      <w:r w:rsidR="001866BB" w:rsidRPr="00574253">
        <w:rPr>
          <w:rFonts w:hAnsi="標楷體" w:hint="eastAsia"/>
        </w:rPr>
        <w:t>如下</w:t>
      </w:r>
      <w:r w:rsidR="00281F9A" w:rsidRPr="00574253">
        <w:rPr>
          <w:rFonts w:hAnsi="標楷體" w:hint="eastAsia"/>
        </w:rPr>
        <w:t>：</w:t>
      </w:r>
    </w:p>
    <w:p w:rsidR="001C7C94" w:rsidRPr="00574253" w:rsidRDefault="001C7C94" w:rsidP="001C7C94">
      <w:pPr>
        <w:pStyle w:val="5"/>
        <w:rPr>
          <w:rFonts w:hAnsi="標楷體"/>
        </w:rPr>
      </w:pPr>
      <w:r w:rsidRPr="00574253">
        <w:rPr>
          <w:rFonts w:hAnsi="標楷體" w:hint="eastAsia"/>
        </w:rPr>
        <w:lastRenderedPageBreak/>
        <w:t>專案輔導學校審查機制：組成私立高級中等以上學校退場審議會，審議預警學校及專案輔導學校。</w:t>
      </w:r>
      <w:proofErr w:type="gramStart"/>
      <w:r w:rsidRPr="00574253">
        <w:rPr>
          <w:rFonts w:hAnsi="標楷體" w:hint="eastAsia"/>
        </w:rPr>
        <w:t>明定逾2年</w:t>
      </w:r>
      <w:proofErr w:type="gramEnd"/>
      <w:r w:rsidRPr="00574253">
        <w:rPr>
          <w:rFonts w:hAnsi="標楷體" w:hint="eastAsia"/>
        </w:rPr>
        <w:t>未免除專案輔導學校，</w:t>
      </w:r>
      <w:proofErr w:type="gramStart"/>
      <w:r w:rsidRPr="00574253">
        <w:rPr>
          <w:rFonts w:hAnsi="標楷體" w:hint="eastAsia"/>
        </w:rPr>
        <w:t>主管機關應命其全面停招</w:t>
      </w:r>
      <w:proofErr w:type="gramEnd"/>
      <w:r w:rsidRPr="00574253">
        <w:rPr>
          <w:rFonts w:hAnsi="標楷體" w:hint="eastAsia"/>
        </w:rPr>
        <w:t>，並</w:t>
      </w:r>
      <w:proofErr w:type="gramStart"/>
      <w:r w:rsidRPr="00574253">
        <w:rPr>
          <w:rFonts w:hAnsi="標楷體" w:hint="eastAsia"/>
        </w:rPr>
        <w:t>於停招</w:t>
      </w:r>
      <w:proofErr w:type="gramEnd"/>
      <w:r w:rsidRPr="00574253">
        <w:rPr>
          <w:rFonts w:hAnsi="標楷體" w:hint="eastAsia"/>
        </w:rPr>
        <w:t>1年後停辦、停辦2個月內解散，</w:t>
      </w:r>
      <w:proofErr w:type="gramStart"/>
      <w:r w:rsidRPr="00574253">
        <w:rPr>
          <w:rFonts w:hAnsi="標楷體" w:hint="eastAsia"/>
        </w:rPr>
        <w:t>不得復辦或</w:t>
      </w:r>
      <w:proofErr w:type="gramEnd"/>
      <w:r w:rsidRPr="00574253">
        <w:rPr>
          <w:rFonts w:hAnsi="標楷體" w:hint="eastAsia"/>
        </w:rPr>
        <w:t>轉型。</w:t>
      </w:r>
    </w:p>
    <w:p w:rsidR="001C7C94" w:rsidRPr="00574253" w:rsidRDefault="001C7C94" w:rsidP="001C7C94">
      <w:pPr>
        <w:pStyle w:val="5"/>
        <w:rPr>
          <w:rFonts w:hAnsi="標楷體"/>
        </w:rPr>
      </w:pPr>
      <w:r w:rsidRPr="00574253">
        <w:rPr>
          <w:rFonts w:hAnsi="標楷體" w:hint="eastAsia"/>
        </w:rPr>
        <w:t>財務狀況之監督：專案輔導學校辦理價值新臺幣（下同）100萬元以上之工程、財物與勞務採購、融資、動產與其他權利之處分及設定負擔，應先報經學校主管機關同意後才得以辦理。</w:t>
      </w:r>
    </w:p>
    <w:p w:rsidR="001C7C94" w:rsidRPr="00574253" w:rsidRDefault="001C7C94" w:rsidP="001C7C94">
      <w:pPr>
        <w:pStyle w:val="5"/>
        <w:rPr>
          <w:rFonts w:hAnsi="標楷體"/>
        </w:rPr>
      </w:pPr>
      <w:r w:rsidRPr="00574253">
        <w:rPr>
          <w:rFonts w:hAnsi="標楷體" w:hint="eastAsia"/>
        </w:rPr>
        <w:t>主管機關得重組</w:t>
      </w:r>
      <w:r w:rsidRPr="00574253">
        <w:rPr>
          <w:rFonts w:hAnsi="標楷體" w:hint="eastAsia"/>
          <w:b/>
        </w:rPr>
        <w:t>董事會</w:t>
      </w:r>
      <w:r w:rsidRPr="00574253">
        <w:rPr>
          <w:rFonts w:hAnsi="標楷體" w:hint="eastAsia"/>
        </w:rPr>
        <w:t>：專案輔導學校全部</w:t>
      </w:r>
      <w:proofErr w:type="gramStart"/>
      <w:r w:rsidRPr="00574253">
        <w:rPr>
          <w:rFonts w:hAnsi="標楷體" w:hint="eastAsia"/>
        </w:rPr>
        <w:t>停招後</w:t>
      </w:r>
      <w:proofErr w:type="gramEnd"/>
      <w:r w:rsidRPr="00574253">
        <w:rPr>
          <w:rFonts w:hAnsi="標楷體" w:hint="eastAsia"/>
        </w:rPr>
        <w:t>，由主管機關重組董事會，董事成員包含專任教職員及學者專家。</w:t>
      </w:r>
    </w:p>
    <w:p w:rsidR="001C7C94" w:rsidRPr="00574253" w:rsidRDefault="001C7C94" w:rsidP="001C7C94">
      <w:pPr>
        <w:pStyle w:val="5"/>
        <w:rPr>
          <w:rFonts w:hAnsi="標楷體"/>
        </w:rPr>
      </w:pPr>
      <w:r w:rsidRPr="00574253">
        <w:rPr>
          <w:rFonts w:hAnsi="標楷體" w:hint="eastAsia"/>
        </w:rPr>
        <w:t>賸餘財產歸屬對象限縮：明定學校法人解散清算後，賸餘財產僅能捐贈退場基金、中央機關或公立學校，或歸屬地方政府。</w:t>
      </w:r>
    </w:p>
    <w:bookmarkEnd w:id="33"/>
    <w:bookmarkEnd w:id="34"/>
    <w:bookmarkEnd w:id="35"/>
    <w:bookmarkEnd w:id="36"/>
    <w:p w:rsidR="002048F1" w:rsidRPr="00574253" w:rsidRDefault="00DA5030" w:rsidP="00D85737">
      <w:pPr>
        <w:pStyle w:val="3"/>
        <w:rPr>
          <w:rFonts w:hAnsi="標楷體"/>
        </w:rPr>
      </w:pPr>
      <w:r w:rsidRPr="00574253">
        <w:rPr>
          <w:rFonts w:hAnsi="標楷體" w:hint="eastAsia"/>
        </w:rPr>
        <w:t>承上</w:t>
      </w:r>
      <w:r w:rsidR="007B63C6" w:rsidRPr="00574253">
        <w:rPr>
          <w:rFonts w:hAnsi="標楷體" w:hint="eastAsia"/>
        </w:rPr>
        <w:t>，</w:t>
      </w:r>
      <w:r w:rsidR="005B6BA4" w:rsidRPr="00574253">
        <w:rPr>
          <w:rFonts w:hAnsi="標楷體" w:hint="eastAsia"/>
        </w:rPr>
        <w:t>對私立大專校院董事會相關爭議之陳情或訴訟，</w:t>
      </w:r>
      <w:r w:rsidR="004C39E8" w:rsidRPr="00574253">
        <w:rPr>
          <w:rFonts w:hAnsi="標楷體" w:hint="eastAsia"/>
        </w:rPr>
        <w:t>據</w:t>
      </w:r>
      <w:r w:rsidR="00392A71" w:rsidRPr="00574253">
        <w:rPr>
          <w:rFonts w:hAnsi="標楷體" w:hint="eastAsia"/>
        </w:rPr>
        <w:t>教育部指出，</w:t>
      </w:r>
      <w:r w:rsidR="00637C7D" w:rsidRPr="00574253">
        <w:rPr>
          <w:rFonts w:hAnsi="標楷體" w:hint="eastAsia"/>
        </w:rPr>
        <w:t>在</w:t>
      </w:r>
      <w:r w:rsidR="00421D7D" w:rsidRPr="00574253">
        <w:rPr>
          <w:rFonts w:hAnsi="標楷體" w:hint="eastAsia"/>
        </w:rPr>
        <w:t>接</w:t>
      </w:r>
      <w:r w:rsidR="00931E22" w:rsidRPr="00574253">
        <w:rPr>
          <w:rFonts w:hAnsi="標楷體" w:hint="eastAsia"/>
        </w:rPr>
        <w:t>獲前開爭議後，</w:t>
      </w:r>
      <w:r w:rsidR="002048F1" w:rsidRPr="00574253">
        <w:rPr>
          <w:rFonts w:hAnsi="標楷體" w:hint="eastAsia"/>
        </w:rPr>
        <w:t>依</w:t>
      </w:r>
      <w:r w:rsidR="002026FB" w:rsidRPr="00574253">
        <w:rPr>
          <w:rFonts w:hAnsi="標楷體" w:hint="eastAsia"/>
        </w:rPr>
        <w:t>私校法</w:t>
      </w:r>
      <w:r w:rsidR="002048F1" w:rsidRPr="00574253">
        <w:rPr>
          <w:rFonts w:hAnsi="標楷體" w:hint="eastAsia"/>
        </w:rPr>
        <w:t>及其相關規定辦理董事會監管，倘董事會經陳情或教育部查處，確有違反相關法規之情事，教育部將限期改善，屆期仍未改善，將依法糾正董事會</w:t>
      </w:r>
      <w:r w:rsidR="00DE58F8" w:rsidRPr="00574253">
        <w:rPr>
          <w:rFonts w:hAnsi="標楷體" w:hint="eastAsia"/>
        </w:rPr>
        <w:t>。相關監督</w:t>
      </w:r>
      <w:r w:rsidR="00BB40A8" w:rsidRPr="00574253">
        <w:rPr>
          <w:rFonts w:hAnsi="標楷體" w:hint="eastAsia"/>
        </w:rPr>
        <w:t>規定如下表整理</w:t>
      </w:r>
      <w:r w:rsidR="00DE58F8" w:rsidRPr="00574253">
        <w:rPr>
          <w:rFonts w:hAnsi="標楷體" w:hint="eastAsia"/>
        </w:rPr>
        <w:t>：</w:t>
      </w:r>
    </w:p>
    <w:p w:rsidR="00411F05" w:rsidRPr="00574253" w:rsidRDefault="00411F05" w:rsidP="00411F05">
      <w:pPr>
        <w:pStyle w:val="af8"/>
        <w:numPr>
          <w:ilvl w:val="0"/>
          <w:numId w:val="3"/>
        </w:numPr>
        <w:ind w:left="697" w:hanging="697"/>
        <w:jc w:val="both"/>
        <w:rPr>
          <w:rFonts w:hAnsi="標楷體"/>
          <w:b/>
        </w:rPr>
      </w:pPr>
      <w:r w:rsidRPr="00574253">
        <w:rPr>
          <w:rFonts w:hAnsi="標楷體" w:hint="eastAsia"/>
          <w:b/>
        </w:rPr>
        <w:t>有關教育部收受私立大專校院董事會爭議或陳情之處理</w:t>
      </w:r>
      <w:r w:rsidR="001C3B8B" w:rsidRPr="00574253">
        <w:rPr>
          <w:rFonts w:hAnsi="標楷體" w:hint="eastAsia"/>
          <w:b/>
        </w:rPr>
        <w:t>規範</w:t>
      </w:r>
    </w:p>
    <w:tbl>
      <w:tblPr>
        <w:tblStyle w:val="afb"/>
        <w:tblW w:w="8931" w:type="dxa"/>
        <w:tblInd w:w="-5" w:type="dxa"/>
        <w:tblLayout w:type="fixed"/>
        <w:tblLook w:val="04A0" w:firstRow="1" w:lastRow="0" w:firstColumn="1" w:lastColumn="0" w:noHBand="0" w:noVBand="1"/>
      </w:tblPr>
      <w:tblGrid>
        <w:gridCol w:w="1276"/>
        <w:gridCol w:w="7655"/>
      </w:tblGrid>
      <w:tr w:rsidR="00574253" w:rsidRPr="00574253" w:rsidTr="005912CE">
        <w:trPr>
          <w:trHeight w:val="120"/>
          <w:tblHeader/>
        </w:trPr>
        <w:tc>
          <w:tcPr>
            <w:tcW w:w="1276" w:type="dxa"/>
            <w:shd w:val="clear" w:color="auto" w:fill="FDE9D9" w:themeFill="accent6" w:themeFillTint="33"/>
          </w:tcPr>
          <w:p w:rsidR="003F6ACC" w:rsidRPr="00574253" w:rsidRDefault="00E75ADE" w:rsidP="00D85737">
            <w:pPr>
              <w:jc w:val="center"/>
              <w:rPr>
                <w:rFonts w:hAnsi="標楷體"/>
                <w:b/>
                <w:sz w:val="28"/>
                <w:szCs w:val="28"/>
              </w:rPr>
            </w:pPr>
            <w:r w:rsidRPr="00574253">
              <w:rPr>
                <w:rFonts w:hAnsi="標楷體" w:hint="eastAsia"/>
                <w:b/>
                <w:sz w:val="28"/>
                <w:szCs w:val="28"/>
              </w:rPr>
              <w:t>私校法</w:t>
            </w:r>
          </w:p>
        </w:tc>
        <w:tc>
          <w:tcPr>
            <w:tcW w:w="7655" w:type="dxa"/>
            <w:shd w:val="clear" w:color="auto" w:fill="FDE9D9" w:themeFill="accent6" w:themeFillTint="33"/>
          </w:tcPr>
          <w:p w:rsidR="003F6ACC" w:rsidRPr="00574253" w:rsidRDefault="006F69A1" w:rsidP="00D85737">
            <w:pPr>
              <w:jc w:val="center"/>
              <w:rPr>
                <w:rFonts w:hAnsi="標楷體"/>
                <w:b/>
                <w:sz w:val="28"/>
                <w:szCs w:val="28"/>
              </w:rPr>
            </w:pPr>
            <w:r w:rsidRPr="00574253">
              <w:rPr>
                <w:rFonts w:hAnsi="標楷體" w:hint="eastAsia"/>
                <w:b/>
                <w:sz w:val="28"/>
                <w:szCs w:val="28"/>
              </w:rPr>
              <w:t>處理依據</w:t>
            </w:r>
          </w:p>
        </w:tc>
      </w:tr>
      <w:tr w:rsidR="00574253" w:rsidRPr="00574253" w:rsidTr="005912CE">
        <w:tc>
          <w:tcPr>
            <w:tcW w:w="1276" w:type="dxa"/>
            <w:vAlign w:val="center"/>
          </w:tcPr>
          <w:p w:rsidR="003F6ACC" w:rsidRPr="00574253" w:rsidRDefault="00E75ADE" w:rsidP="00633F18">
            <w:pPr>
              <w:jc w:val="center"/>
              <w:rPr>
                <w:rFonts w:hAnsi="標楷體"/>
                <w:b/>
                <w:sz w:val="27"/>
                <w:szCs w:val="27"/>
              </w:rPr>
            </w:pPr>
            <w:r w:rsidRPr="00574253">
              <w:rPr>
                <w:rFonts w:hAnsi="標楷體" w:hint="eastAsia"/>
                <w:b/>
                <w:sz w:val="27"/>
                <w:szCs w:val="27"/>
              </w:rPr>
              <w:t>第77條</w:t>
            </w:r>
          </w:p>
        </w:tc>
        <w:tc>
          <w:tcPr>
            <w:tcW w:w="7655" w:type="dxa"/>
            <w:vAlign w:val="center"/>
          </w:tcPr>
          <w:p w:rsidR="003F6ACC" w:rsidRPr="00574253" w:rsidRDefault="00094162" w:rsidP="0072090F">
            <w:pPr>
              <w:tabs>
                <w:tab w:val="left" w:pos="2380"/>
              </w:tabs>
              <w:rPr>
                <w:rFonts w:hAnsi="標楷體"/>
                <w:sz w:val="27"/>
                <w:szCs w:val="27"/>
              </w:rPr>
            </w:pPr>
            <w:r w:rsidRPr="00574253">
              <w:rPr>
                <w:rFonts w:hAnsi="標楷體" w:hint="eastAsia"/>
                <w:sz w:val="27"/>
                <w:szCs w:val="27"/>
              </w:rPr>
              <w:t>學校法人董事長、董事、監察人，有董事</w:t>
            </w:r>
            <w:proofErr w:type="gramStart"/>
            <w:r w:rsidRPr="00574253">
              <w:rPr>
                <w:rFonts w:hAnsi="標楷體" w:hint="eastAsia"/>
                <w:sz w:val="27"/>
                <w:szCs w:val="27"/>
              </w:rPr>
              <w:t>怠</w:t>
            </w:r>
            <w:proofErr w:type="gramEnd"/>
            <w:r w:rsidRPr="00574253">
              <w:rPr>
                <w:rFonts w:hAnsi="標楷體" w:hint="eastAsia"/>
                <w:sz w:val="27"/>
                <w:szCs w:val="27"/>
              </w:rPr>
              <w:t>於行使職權，致董事會議無法決議或不執行決議，影響學校法人或所設私立學校正常運作等情形，經法人主管機關限期改善，屆期未改善者，處10萬元以上50萬元以下罰鍰，並得按次處罰至改善為止</w:t>
            </w:r>
            <w:r w:rsidR="0072090F" w:rsidRPr="00574253">
              <w:rPr>
                <w:rFonts w:hAnsi="標楷體" w:hint="eastAsia"/>
                <w:sz w:val="27"/>
                <w:szCs w:val="27"/>
              </w:rPr>
              <w:t>。</w:t>
            </w:r>
          </w:p>
        </w:tc>
      </w:tr>
      <w:tr w:rsidR="00574253" w:rsidRPr="00574253" w:rsidTr="005912CE">
        <w:tc>
          <w:tcPr>
            <w:tcW w:w="1276" w:type="dxa"/>
            <w:vAlign w:val="center"/>
          </w:tcPr>
          <w:p w:rsidR="00F51F46" w:rsidRPr="00574253" w:rsidRDefault="00F51F46" w:rsidP="00633F18">
            <w:pPr>
              <w:jc w:val="center"/>
              <w:rPr>
                <w:rFonts w:hAnsi="標楷體"/>
                <w:b/>
                <w:sz w:val="27"/>
                <w:szCs w:val="27"/>
              </w:rPr>
            </w:pPr>
            <w:r w:rsidRPr="00574253">
              <w:rPr>
                <w:rFonts w:hAnsi="標楷體" w:hint="eastAsia"/>
                <w:b/>
                <w:sz w:val="27"/>
                <w:szCs w:val="27"/>
              </w:rPr>
              <w:t>第25條</w:t>
            </w:r>
          </w:p>
          <w:p w:rsidR="00A376ED" w:rsidRPr="00574253" w:rsidRDefault="00F51F46" w:rsidP="00633F18">
            <w:pPr>
              <w:jc w:val="center"/>
              <w:rPr>
                <w:rFonts w:hAnsi="標楷體"/>
                <w:b/>
                <w:sz w:val="27"/>
                <w:szCs w:val="27"/>
              </w:rPr>
            </w:pPr>
            <w:r w:rsidRPr="00574253">
              <w:rPr>
                <w:rFonts w:hAnsi="標楷體" w:hint="eastAsia"/>
                <w:b/>
                <w:sz w:val="27"/>
                <w:szCs w:val="27"/>
              </w:rPr>
              <w:t>第1項</w:t>
            </w:r>
          </w:p>
        </w:tc>
        <w:tc>
          <w:tcPr>
            <w:tcW w:w="7655" w:type="dxa"/>
            <w:vAlign w:val="center"/>
          </w:tcPr>
          <w:p w:rsidR="00A376ED" w:rsidRPr="00574253" w:rsidRDefault="009E3AF7" w:rsidP="0072090F">
            <w:pPr>
              <w:tabs>
                <w:tab w:val="left" w:pos="2380"/>
              </w:tabs>
              <w:rPr>
                <w:rFonts w:hAnsi="標楷體"/>
                <w:sz w:val="27"/>
                <w:szCs w:val="27"/>
              </w:rPr>
            </w:pPr>
            <w:r w:rsidRPr="00574253">
              <w:rPr>
                <w:rFonts w:hAnsi="標楷體" w:hint="eastAsia"/>
                <w:sz w:val="27"/>
                <w:szCs w:val="27"/>
              </w:rPr>
              <w:t>董事會、董事長、董事違反法令或捐助章程，致影響學校法人、所設私立學校校務之正常運作者，法人或學校</w:t>
            </w:r>
            <w:proofErr w:type="gramStart"/>
            <w:r w:rsidRPr="00574253">
              <w:rPr>
                <w:rFonts w:hAnsi="標楷體" w:hint="eastAsia"/>
                <w:sz w:val="27"/>
                <w:szCs w:val="27"/>
              </w:rPr>
              <w:t>主管機關應命其</w:t>
            </w:r>
            <w:proofErr w:type="gramEnd"/>
            <w:r w:rsidRPr="00574253">
              <w:rPr>
                <w:rFonts w:hAnsi="標楷體" w:hint="eastAsia"/>
                <w:sz w:val="27"/>
                <w:szCs w:val="27"/>
              </w:rPr>
              <w:t>限期改善，屆期未改善或改善無效者，法人主管機關</w:t>
            </w:r>
            <w:r w:rsidRPr="00574253">
              <w:rPr>
                <w:rFonts w:hAnsi="標楷體" w:hint="eastAsia"/>
                <w:sz w:val="27"/>
                <w:szCs w:val="27"/>
              </w:rPr>
              <w:lastRenderedPageBreak/>
              <w:t>經徵詢私立學校諮詢會意見後，得視事件性質，聲請法院於一定期間停止或解除學校法人董事長、部分或全體董事之職務。</w:t>
            </w:r>
          </w:p>
        </w:tc>
      </w:tr>
    </w:tbl>
    <w:p w:rsidR="00052F60" w:rsidRPr="00574253" w:rsidRDefault="005912CE" w:rsidP="00411F05">
      <w:pPr>
        <w:rPr>
          <w:rFonts w:hAnsi="標楷體"/>
        </w:rPr>
      </w:pPr>
      <w:r w:rsidRPr="00574253">
        <w:rPr>
          <w:rFonts w:hAnsi="標楷體" w:hint="eastAsia"/>
          <w:sz w:val="24"/>
          <w:szCs w:val="24"/>
        </w:rPr>
        <w:lastRenderedPageBreak/>
        <w:t>資料來源：本調查研究整理</w:t>
      </w:r>
      <w:r w:rsidR="003F3D2B" w:rsidRPr="00574253">
        <w:rPr>
          <w:rFonts w:hAnsi="標楷體" w:hint="eastAsia"/>
          <w:sz w:val="24"/>
          <w:szCs w:val="24"/>
        </w:rPr>
        <w:t>自私校法相關規定</w:t>
      </w:r>
      <w:r w:rsidRPr="00574253">
        <w:rPr>
          <w:rFonts w:hAnsi="標楷體" w:hint="eastAsia"/>
          <w:sz w:val="24"/>
          <w:szCs w:val="24"/>
        </w:rPr>
        <w:t>。</w:t>
      </w:r>
    </w:p>
    <w:p w:rsidR="003D6EC6" w:rsidRPr="00574253" w:rsidRDefault="003D6EC6" w:rsidP="003D6EC6">
      <w:pPr>
        <w:pStyle w:val="3"/>
        <w:rPr>
          <w:rFonts w:hAnsi="標楷體"/>
        </w:rPr>
      </w:pPr>
      <w:r w:rsidRPr="00574253">
        <w:rPr>
          <w:rFonts w:hAnsi="標楷體" w:hint="eastAsia"/>
        </w:rPr>
        <w:t>經查，</w:t>
      </w:r>
      <w:r w:rsidR="00C5289B" w:rsidRPr="00574253">
        <w:rPr>
          <w:rFonts w:hAnsi="標楷體" w:hint="eastAsia"/>
        </w:rPr>
        <w:t>歷年</w:t>
      </w:r>
      <w:r w:rsidR="00B90D9F" w:rsidRPr="00574253">
        <w:rPr>
          <w:rFonts w:hAnsi="標楷體" w:hint="eastAsia"/>
        </w:rPr>
        <w:t>私立大專校院之</w:t>
      </w:r>
      <w:r w:rsidR="00C5289B" w:rsidRPr="00574253">
        <w:rPr>
          <w:rFonts w:hAnsi="標楷體" w:hint="eastAsia"/>
        </w:rPr>
        <w:t>董事會爭議計約</w:t>
      </w:r>
      <w:r w:rsidR="00F25137" w:rsidRPr="00574253">
        <w:rPr>
          <w:rFonts w:hAnsi="標楷體" w:hint="eastAsia"/>
        </w:rPr>
        <w:t>有</w:t>
      </w:r>
      <w:r w:rsidR="00C5289B" w:rsidRPr="00574253">
        <w:rPr>
          <w:rFonts w:hAnsi="標楷體" w:hint="eastAsia"/>
        </w:rPr>
        <w:t>19件，其中</w:t>
      </w:r>
      <w:r w:rsidR="00085299" w:rsidRPr="00574253">
        <w:rPr>
          <w:rFonts w:hAnsi="標楷體" w:hint="eastAsia"/>
        </w:rPr>
        <w:t>以</w:t>
      </w:r>
      <w:r w:rsidR="00C5289B" w:rsidRPr="00574253">
        <w:rPr>
          <w:rFonts w:hAnsi="標楷體" w:hint="eastAsia"/>
        </w:rPr>
        <w:t>近10年私校董事會</w:t>
      </w:r>
      <w:r w:rsidR="00105988" w:rsidRPr="00574253">
        <w:rPr>
          <w:rFonts w:hAnsi="標楷體" w:hint="eastAsia"/>
        </w:rPr>
        <w:t>發生之</w:t>
      </w:r>
      <w:r w:rsidR="00C5289B" w:rsidRPr="00574253">
        <w:rPr>
          <w:rFonts w:hAnsi="標楷體" w:hint="eastAsia"/>
        </w:rPr>
        <w:t>相關爭議</w:t>
      </w:r>
      <w:r w:rsidR="002243B3" w:rsidRPr="00574253">
        <w:rPr>
          <w:rFonts w:hAnsi="標楷體" w:hint="eastAsia"/>
        </w:rPr>
        <w:t>則</w:t>
      </w:r>
      <w:r w:rsidR="00C5289B" w:rsidRPr="00574253">
        <w:rPr>
          <w:rFonts w:hAnsi="標楷體" w:hint="eastAsia"/>
        </w:rPr>
        <w:t>達12件，</w:t>
      </w:r>
      <w:r w:rsidR="006564D0" w:rsidRPr="00574253">
        <w:rPr>
          <w:rFonts w:hAnsi="標楷體" w:hint="eastAsia"/>
        </w:rPr>
        <w:t>且</w:t>
      </w:r>
      <w:r w:rsidR="00C5289B" w:rsidRPr="00574253">
        <w:rPr>
          <w:rFonts w:hAnsi="標楷體" w:hint="eastAsia"/>
        </w:rPr>
        <w:t>往往</w:t>
      </w:r>
      <w:r w:rsidR="00656532" w:rsidRPr="00574253">
        <w:rPr>
          <w:rFonts w:hAnsi="標楷體" w:hint="eastAsia"/>
        </w:rPr>
        <w:t>影響師生</w:t>
      </w:r>
      <w:r w:rsidR="00286E5A" w:rsidRPr="00574253">
        <w:rPr>
          <w:rFonts w:hAnsi="標楷體" w:hint="eastAsia"/>
        </w:rPr>
        <w:t>之</w:t>
      </w:r>
      <w:r w:rsidR="00656532" w:rsidRPr="00574253">
        <w:rPr>
          <w:rFonts w:hAnsi="標楷體" w:hint="eastAsia"/>
        </w:rPr>
        <w:t>權益</w:t>
      </w:r>
      <w:r w:rsidR="00284247" w:rsidRPr="00574253">
        <w:rPr>
          <w:rFonts w:hAnsi="標楷體" w:hint="eastAsia"/>
        </w:rPr>
        <w:t>甚</w:t>
      </w:r>
      <w:proofErr w:type="gramStart"/>
      <w:r w:rsidR="00284247" w:rsidRPr="00574253">
        <w:rPr>
          <w:rFonts w:hAnsi="標楷體" w:hint="eastAsia"/>
        </w:rPr>
        <w:t>鉅</w:t>
      </w:r>
      <w:proofErr w:type="gramEnd"/>
      <w:r w:rsidR="00656532" w:rsidRPr="00574253">
        <w:rPr>
          <w:rFonts w:hAnsi="標楷體" w:hint="eastAsia"/>
        </w:rPr>
        <w:t>，</w:t>
      </w:r>
      <w:r w:rsidR="00131C63" w:rsidRPr="00574253">
        <w:rPr>
          <w:rFonts w:hAnsi="標楷體" w:hint="eastAsia"/>
        </w:rPr>
        <w:t>顯見</w:t>
      </w:r>
      <w:r w:rsidR="00C12F1E" w:rsidRPr="00574253">
        <w:rPr>
          <w:rFonts w:hAnsi="標楷體" w:hint="eastAsia"/>
        </w:rPr>
        <w:t>歷來</w:t>
      </w:r>
      <w:r w:rsidR="0024356A" w:rsidRPr="00574253">
        <w:rPr>
          <w:rFonts w:hAnsi="標楷體" w:hint="eastAsia"/>
        </w:rPr>
        <w:t>主管機關之</w:t>
      </w:r>
      <w:r w:rsidRPr="00574253">
        <w:rPr>
          <w:rFonts w:hAnsi="標楷體" w:hint="eastAsia"/>
        </w:rPr>
        <w:t>整體</w:t>
      </w:r>
      <w:proofErr w:type="gramStart"/>
      <w:r w:rsidRPr="00574253">
        <w:rPr>
          <w:rFonts w:hAnsi="標楷體" w:hint="eastAsia"/>
        </w:rPr>
        <w:t>對策</w:t>
      </w:r>
      <w:r w:rsidR="006564D0" w:rsidRPr="00574253">
        <w:rPr>
          <w:rFonts w:hAnsi="標楷體" w:hint="eastAsia"/>
        </w:rPr>
        <w:t>未彰</w:t>
      </w:r>
      <w:proofErr w:type="gramEnd"/>
      <w:r w:rsidR="00874BAF" w:rsidRPr="00574253">
        <w:rPr>
          <w:rFonts w:hAnsi="標楷體" w:hint="eastAsia"/>
        </w:rPr>
        <w:t>。</w:t>
      </w:r>
      <w:r w:rsidRPr="00574253">
        <w:rPr>
          <w:rFonts w:hAnsi="標楷體" w:hint="eastAsia"/>
        </w:rPr>
        <w:t>摘要如下表：</w:t>
      </w:r>
    </w:p>
    <w:p w:rsidR="003D6EC6" w:rsidRPr="00574253" w:rsidRDefault="00CE43BA" w:rsidP="003D6EC6">
      <w:pPr>
        <w:pStyle w:val="af8"/>
        <w:numPr>
          <w:ilvl w:val="0"/>
          <w:numId w:val="3"/>
        </w:numPr>
        <w:ind w:left="697" w:hanging="697"/>
        <w:jc w:val="both"/>
        <w:rPr>
          <w:rFonts w:hAnsi="標楷體"/>
          <w:b/>
        </w:rPr>
      </w:pPr>
      <w:r w:rsidRPr="00574253">
        <w:rPr>
          <w:rFonts w:hAnsi="標楷體" w:hint="eastAsia"/>
          <w:b/>
        </w:rPr>
        <w:t>近10年私校董事會相關爭議</w:t>
      </w:r>
      <w:r w:rsidR="003D6EC6" w:rsidRPr="00574253">
        <w:rPr>
          <w:rFonts w:hAnsi="標楷體" w:hint="eastAsia"/>
          <w:b/>
        </w:rPr>
        <w:t>態樣</w:t>
      </w:r>
      <w:r w:rsidR="004C2918" w:rsidRPr="00574253">
        <w:rPr>
          <w:rFonts w:hAnsi="標楷體" w:hint="eastAsia"/>
          <w:b/>
        </w:rPr>
        <w:t>（校</w:t>
      </w:r>
      <w:r w:rsidR="002B345C" w:rsidRPr="00574253">
        <w:rPr>
          <w:rFonts w:hAnsi="標楷體" w:hint="eastAsia"/>
          <w:b/>
        </w:rPr>
        <w:t>名</w:t>
      </w:r>
      <w:r w:rsidR="004C2918" w:rsidRPr="00574253">
        <w:rPr>
          <w:rFonts w:hAnsi="標楷體" w:hint="eastAsia"/>
          <w:b/>
        </w:rPr>
        <w:t>略）</w:t>
      </w:r>
    </w:p>
    <w:tbl>
      <w:tblPr>
        <w:tblStyle w:val="afb"/>
        <w:tblW w:w="9209" w:type="dxa"/>
        <w:jc w:val="center"/>
        <w:tblCellMar>
          <w:left w:w="0" w:type="dxa"/>
          <w:right w:w="0" w:type="dxa"/>
        </w:tblCellMar>
        <w:tblLook w:val="04A0" w:firstRow="1" w:lastRow="0" w:firstColumn="1" w:lastColumn="0" w:noHBand="0" w:noVBand="1"/>
      </w:tblPr>
      <w:tblGrid>
        <w:gridCol w:w="709"/>
        <w:gridCol w:w="704"/>
        <w:gridCol w:w="2698"/>
        <w:gridCol w:w="3397"/>
        <w:gridCol w:w="1701"/>
      </w:tblGrid>
      <w:tr w:rsidR="00574253" w:rsidRPr="00574253" w:rsidTr="00D85737">
        <w:trPr>
          <w:tblHeader/>
          <w:jc w:val="center"/>
        </w:trPr>
        <w:tc>
          <w:tcPr>
            <w:tcW w:w="709" w:type="dxa"/>
            <w:shd w:val="clear" w:color="auto" w:fill="EEECE1" w:themeFill="background2"/>
            <w:vAlign w:val="center"/>
          </w:tcPr>
          <w:p w:rsidR="004C2918" w:rsidRPr="00574253" w:rsidRDefault="004C2918" w:rsidP="00D85737">
            <w:pPr>
              <w:pStyle w:val="Default"/>
              <w:jc w:val="center"/>
              <w:rPr>
                <w:rFonts w:hAnsi="標楷體" w:cs="Times New Roman"/>
                <w:b/>
                <w:bCs/>
                <w:color w:val="auto"/>
                <w:sz w:val="27"/>
                <w:szCs w:val="27"/>
              </w:rPr>
            </w:pPr>
            <w:r w:rsidRPr="00574253">
              <w:rPr>
                <w:rFonts w:hAnsi="標楷體" w:cs="Times New Roman"/>
                <w:b/>
                <w:bCs/>
                <w:color w:val="auto"/>
                <w:sz w:val="27"/>
                <w:szCs w:val="27"/>
              </w:rPr>
              <w:t>年度</w:t>
            </w:r>
          </w:p>
        </w:tc>
        <w:tc>
          <w:tcPr>
            <w:tcW w:w="704" w:type="dxa"/>
            <w:shd w:val="clear" w:color="auto" w:fill="EEECE1" w:themeFill="background2"/>
            <w:vAlign w:val="center"/>
          </w:tcPr>
          <w:p w:rsidR="004C2918" w:rsidRPr="00574253" w:rsidRDefault="004C2918" w:rsidP="00D85737">
            <w:pPr>
              <w:pStyle w:val="Default"/>
              <w:jc w:val="center"/>
              <w:rPr>
                <w:rFonts w:hAnsi="標楷體" w:cs="Times New Roman"/>
                <w:b/>
                <w:bCs/>
                <w:color w:val="auto"/>
                <w:sz w:val="27"/>
                <w:szCs w:val="27"/>
              </w:rPr>
            </w:pPr>
            <w:r w:rsidRPr="00574253">
              <w:rPr>
                <w:rFonts w:hAnsi="標楷體" w:cs="Times New Roman"/>
                <w:b/>
                <w:bCs/>
                <w:color w:val="auto"/>
                <w:kern w:val="2"/>
                <w:sz w:val="27"/>
                <w:szCs w:val="27"/>
              </w:rPr>
              <w:t>學校</w:t>
            </w:r>
            <w:r w:rsidRPr="00574253">
              <w:rPr>
                <w:rFonts w:hAnsi="標楷體" w:cs="Times New Roman" w:hint="eastAsia"/>
                <w:b/>
                <w:bCs/>
                <w:color w:val="auto"/>
                <w:kern w:val="2"/>
                <w:sz w:val="27"/>
                <w:szCs w:val="27"/>
              </w:rPr>
              <w:t>代號</w:t>
            </w:r>
          </w:p>
        </w:tc>
        <w:tc>
          <w:tcPr>
            <w:tcW w:w="2698" w:type="dxa"/>
            <w:shd w:val="clear" w:color="auto" w:fill="EEECE1" w:themeFill="background2"/>
            <w:vAlign w:val="center"/>
          </w:tcPr>
          <w:p w:rsidR="004C2918" w:rsidRPr="00574253" w:rsidRDefault="004C2918" w:rsidP="00D85737">
            <w:pPr>
              <w:jc w:val="center"/>
              <w:rPr>
                <w:rFonts w:hAnsi="標楷體"/>
                <w:sz w:val="27"/>
                <w:szCs w:val="27"/>
              </w:rPr>
            </w:pPr>
            <w:r w:rsidRPr="00574253">
              <w:rPr>
                <w:rFonts w:hAnsi="標楷體"/>
                <w:b/>
                <w:bCs/>
                <w:sz w:val="27"/>
                <w:szCs w:val="27"/>
              </w:rPr>
              <w:t>爭議及違法事件摘要</w:t>
            </w:r>
          </w:p>
        </w:tc>
        <w:tc>
          <w:tcPr>
            <w:tcW w:w="3397" w:type="dxa"/>
            <w:shd w:val="clear" w:color="auto" w:fill="EEECE1" w:themeFill="background2"/>
            <w:vAlign w:val="center"/>
          </w:tcPr>
          <w:p w:rsidR="004C2918" w:rsidRPr="00574253" w:rsidRDefault="004C2918" w:rsidP="00D85737">
            <w:pPr>
              <w:pStyle w:val="Default"/>
              <w:jc w:val="center"/>
              <w:rPr>
                <w:rFonts w:hAnsi="標楷體" w:cs="Times New Roman"/>
                <w:b/>
                <w:bCs/>
                <w:color w:val="auto"/>
                <w:sz w:val="27"/>
                <w:szCs w:val="27"/>
              </w:rPr>
            </w:pPr>
            <w:r w:rsidRPr="00574253">
              <w:rPr>
                <w:rFonts w:hAnsi="標楷體" w:cs="Times New Roman"/>
                <w:b/>
                <w:bCs/>
                <w:color w:val="auto"/>
                <w:sz w:val="27"/>
                <w:szCs w:val="27"/>
              </w:rPr>
              <w:t>處理過程</w:t>
            </w:r>
          </w:p>
        </w:tc>
        <w:tc>
          <w:tcPr>
            <w:tcW w:w="1701" w:type="dxa"/>
            <w:shd w:val="clear" w:color="auto" w:fill="EEECE1" w:themeFill="background2"/>
            <w:vAlign w:val="center"/>
          </w:tcPr>
          <w:p w:rsidR="004C2918" w:rsidRPr="00574253" w:rsidRDefault="004C2918" w:rsidP="00D85737">
            <w:pPr>
              <w:pStyle w:val="Default"/>
              <w:jc w:val="center"/>
              <w:rPr>
                <w:rFonts w:hAnsi="標楷體" w:cs="Times New Roman"/>
                <w:b/>
                <w:bCs/>
                <w:color w:val="auto"/>
                <w:sz w:val="27"/>
                <w:szCs w:val="27"/>
              </w:rPr>
            </w:pPr>
            <w:r w:rsidRPr="00574253">
              <w:rPr>
                <w:rFonts w:hAnsi="標楷體" w:cs="Times New Roman"/>
                <w:b/>
                <w:bCs/>
                <w:color w:val="auto"/>
                <w:sz w:val="27"/>
                <w:szCs w:val="27"/>
              </w:rPr>
              <w:t>現況</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104</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color w:val="auto"/>
                <w:sz w:val="27"/>
                <w:szCs w:val="27"/>
              </w:rPr>
              <w:t>a</w:t>
            </w:r>
          </w:p>
        </w:tc>
        <w:tc>
          <w:tcPr>
            <w:tcW w:w="2698" w:type="dxa"/>
          </w:tcPr>
          <w:p w:rsidR="004C2918" w:rsidRPr="00574253" w:rsidRDefault="004C2918" w:rsidP="00326A02">
            <w:pPr>
              <w:pStyle w:val="afc"/>
              <w:numPr>
                <w:ilvl w:val="0"/>
                <w:numId w:val="71"/>
              </w:numPr>
              <w:overflowPunct/>
              <w:autoSpaceDE/>
              <w:autoSpaceDN/>
              <w:spacing w:line="360" w:lineRule="exact"/>
              <w:ind w:leftChars="0" w:left="284" w:hanging="284"/>
              <w:rPr>
                <w:rFonts w:hAnsi="標楷體"/>
                <w:sz w:val="27"/>
                <w:szCs w:val="27"/>
              </w:rPr>
            </w:pPr>
            <w:r w:rsidRPr="00574253">
              <w:rPr>
                <w:rFonts w:hAnsi="標楷體" w:hint="eastAsia"/>
                <w:sz w:val="27"/>
                <w:szCs w:val="27"/>
              </w:rPr>
              <w:t>第33屆董事因該校校長檢舉其介入學校工程運作，</w:t>
            </w:r>
            <w:proofErr w:type="gramStart"/>
            <w:r w:rsidRPr="00574253">
              <w:rPr>
                <w:rFonts w:hAnsi="標楷體" w:hint="eastAsia"/>
                <w:sz w:val="27"/>
                <w:szCs w:val="27"/>
              </w:rPr>
              <w:t>爰</w:t>
            </w:r>
            <w:proofErr w:type="gramEnd"/>
            <w:r w:rsidRPr="00574253">
              <w:rPr>
                <w:rFonts w:hAnsi="標楷體" w:hint="eastAsia"/>
                <w:sz w:val="27"/>
                <w:szCs w:val="27"/>
              </w:rPr>
              <w:t>董事於104年1月21日向董事會</w:t>
            </w:r>
            <w:proofErr w:type="gramStart"/>
            <w:r w:rsidRPr="00574253">
              <w:rPr>
                <w:rFonts w:hAnsi="標楷體" w:hint="eastAsia"/>
                <w:sz w:val="27"/>
                <w:szCs w:val="27"/>
              </w:rPr>
              <w:t>自請停權</w:t>
            </w:r>
            <w:proofErr w:type="gramEnd"/>
            <w:r w:rsidRPr="00574253">
              <w:rPr>
                <w:rFonts w:hAnsi="標楷體" w:hint="eastAsia"/>
                <w:sz w:val="27"/>
                <w:szCs w:val="27"/>
              </w:rPr>
              <w:t>。</w:t>
            </w:r>
          </w:p>
          <w:p w:rsidR="004C2918" w:rsidRPr="00574253" w:rsidRDefault="004C2918" w:rsidP="00326A02">
            <w:pPr>
              <w:pStyle w:val="afc"/>
              <w:numPr>
                <w:ilvl w:val="0"/>
                <w:numId w:val="71"/>
              </w:numPr>
              <w:overflowPunct/>
              <w:autoSpaceDE/>
              <w:autoSpaceDN/>
              <w:spacing w:line="360" w:lineRule="exact"/>
              <w:ind w:leftChars="0" w:left="284" w:hanging="284"/>
              <w:rPr>
                <w:rFonts w:hAnsi="標楷體"/>
                <w:sz w:val="27"/>
                <w:szCs w:val="27"/>
              </w:rPr>
            </w:pPr>
            <w:r w:rsidRPr="00574253">
              <w:rPr>
                <w:rFonts w:hAnsi="標楷體" w:hint="eastAsia"/>
                <w:sz w:val="27"/>
                <w:szCs w:val="27"/>
              </w:rPr>
              <w:t>董事會於104年2月1日以校長越權借調自己、散布不實訊息，損及董事會及大學聲譽等理由，決議解聘校長職務。</w:t>
            </w:r>
          </w:p>
        </w:tc>
        <w:tc>
          <w:tcPr>
            <w:tcW w:w="3397" w:type="dxa"/>
          </w:tcPr>
          <w:p w:rsidR="004C2918" w:rsidRPr="00574253" w:rsidRDefault="004C2918" w:rsidP="00326A02">
            <w:pPr>
              <w:pStyle w:val="afc"/>
              <w:numPr>
                <w:ilvl w:val="0"/>
                <w:numId w:val="66"/>
              </w:numPr>
              <w:overflowPunct/>
              <w:autoSpaceDE/>
              <w:autoSpaceDN/>
              <w:spacing w:line="360" w:lineRule="exact"/>
              <w:ind w:leftChars="0" w:left="284" w:hanging="284"/>
              <w:rPr>
                <w:rFonts w:hAnsi="標楷體"/>
                <w:sz w:val="27"/>
                <w:szCs w:val="27"/>
              </w:rPr>
            </w:pPr>
            <w:r w:rsidRPr="00574253">
              <w:rPr>
                <w:rFonts w:hAnsi="標楷體" w:hint="eastAsia"/>
                <w:sz w:val="27"/>
                <w:szCs w:val="27"/>
              </w:rPr>
              <w:t>該校董事會於104年4月29日未通過該董事之復職案，屬董事會內部自治事項，教育部回函予以尊重，而後該會第34屆改選董事，該董事未選上。</w:t>
            </w:r>
          </w:p>
          <w:p w:rsidR="004C2918" w:rsidRPr="00574253" w:rsidRDefault="004C2918" w:rsidP="00326A02">
            <w:pPr>
              <w:pStyle w:val="afc"/>
              <w:numPr>
                <w:ilvl w:val="0"/>
                <w:numId w:val="66"/>
              </w:numPr>
              <w:overflowPunct/>
              <w:autoSpaceDE/>
              <w:autoSpaceDN/>
              <w:spacing w:line="360" w:lineRule="exact"/>
              <w:ind w:leftChars="1" w:left="287" w:hanging="284"/>
              <w:rPr>
                <w:rFonts w:hAnsi="標楷體"/>
                <w:sz w:val="27"/>
                <w:szCs w:val="27"/>
              </w:rPr>
            </w:pPr>
            <w:r w:rsidRPr="00574253">
              <w:rPr>
                <w:rFonts w:hAnsi="標楷體" w:hint="eastAsia"/>
                <w:sz w:val="27"/>
                <w:szCs w:val="27"/>
              </w:rPr>
              <w:t>臺灣</w:t>
            </w:r>
            <w:proofErr w:type="gramStart"/>
            <w:r w:rsidRPr="00574253">
              <w:rPr>
                <w:rFonts w:hAnsi="標楷體" w:hint="eastAsia"/>
                <w:sz w:val="27"/>
                <w:szCs w:val="27"/>
              </w:rPr>
              <w:t>臺</w:t>
            </w:r>
            <w:proofErr w:type="gramEnd"/>
            <w:r w:rsidRPr="00574253">
              <w:rPr>
                <w:rFonts w:hAnsi="標楷體" w:hint="eastAsia"/>
                <w:sz w:val="27"/>
                <w:szCs w:val="27"/>
              </w:rPr>
              <w:t>中地方法院</w:t>
            </w:r>
            <w:r w:rsidRPr="00574253">
              <w:rPr>
                <w:rFonts w:hAnsi="標楷體"/>
                <w:sz w:val="27"/>
                <w:szCs w:val="27"/>
              </w:rPr>
              <w:t>104</w:t>
            </w:r>
            <w:r w:rsidRPr="00574253">
              <w:rPr>
                <w:rFonts w:hAnsi="標楷體" w:hint="eastAsia"/>
                <w:sz w:val="27"/>
                <w:szCs w:val="27"/>
              </w:rPr>
              <w:t>年</w:t>
            </w:r>
            <w:r w:rsidRPr="00574253">
              <w:rPr>
                <w:rFonts w:hAnsi="標楷體"/>
                <w:sz w:val="27"/>
                <w:szCs w:val="27"/>
              </w:rPr>
              <w:t>5</w:t>
            </w:r>
            <w:r w:rsidRPr="00574253">
              <w:rPr>
                <w:rFonts w:hAnsi="標楷體" w:hint="eastAsia"/>
                <w:sz w:val="27"/>
                <w:szCs w:val="27"/>
              </w:rPr>
              <w:t>月</w:t>
            </w:r>
            <w:r w:rsidRPr="00574253">
              <w:rPr>
                <w:rFonts w:hAnsi="標楷體"/>
                <w:sz w:val="27"/>
                <w:szCs w:val="27"/>
              </w:rPr>
              <w:t>29</w:t>
            </w:r>
            <w:r w:rsidRPr="00574253">
              <w:rPr>
                <w:rFonts w:hAnsi="標楷體" w:hint="eastAsia"/>
                <w:sz w:val="27"/>
                <w:szCs w:val="27"/>
              </w:rPr>
              <w:t>日裁定校長不得行使職權。</w:t>
            </w:r>
          </w:p>
          <w:p w:rsidR="004C2918" w:rsidRPr="00574253" w:rsidRDefault="004C2918" w:rsidP="00326A02">
            <w:pPr>
              <w:pStyle w:val="afc"/>
              <w:numPr>
                <w:ilvl w:val="0"/>
                <w:numId w:val="66"/>
              </w:numPr>
              <w:overflowPunct/>
              <w:autoSpaceDE/>
              <w:autoSpaceDN/>
              <w:spacing w:line="360" w:lineRule="exact"/>
              <w:ind w:leftChars="1" w:left="287" w:hanging="284"/>
              <w:rPr>
                <w:rFonts w:hAnsi="標楷體"/>
                <w:sz w:val="27"/>
                <w:szCs w:val="27"/>
              </w:rPr>
            </w:pPr>
            <w:r w:rsidRPr="00574253">
              <w:rPr>
                <w:rFonts w:hAnsi="標楷體" w:hint="eastAsia"/>
                <w:sz w:val="27"/>
                <w:szCs w:val="27"/>
              </w:rPr>
              <w:t>教育部於</w:t>
            </w:r>
            <w:r w:rsidRPr="00574253">
              <w:rPr>
                <w:rFonts w:hAnsi="標楷體"/>
                <w:sz w:val="27"/>
                <w:szCs w:val="27"/>
              </w:rPr>
              <w:t>104</w:t>
            </w:r>
            <w:r w:rsidRPr="00574253">
              <w:rPr>
                <w:rFonts w:hAnsi="標楷體" w:hint="eastAsia"/>
                <w:sz w:val="27"/>
                <w:szCs w:val="27"/>
              </w:rPr>
              <w:t>年</w:t>
            </w:r>
            <w:r w:rsidRPr="00574253">
              <w:rPr>
                <w:rFonts w:hAnsi="標楷體"/>
                <w:sz w:val="27"/>
                <w:szCs w:val="27"/>
              </w:rPr>
              <w:t>6</w:t>
            </w:r>
            <w:r w:rsidRPr="00574253">
              <w:rPr>
                <w:rFonts w:hAnsi="標楷體" w:hint="eastAsia"/>
                <w:sz w:val="27"/>
                <w:szCs w:val="27"/>
              </w:rPr>
              <w:t>月</w:t>
            </w:r>
            <w:r w:rsidRPr="00574253">
              <w:rPr>
                <w:rFonts w:hAnsi="標楷體"/>
                <w:sz w:val="27"/>
                <w:szCs w:val="27"/>
              </w:rPr>
              <w:t>11</w:t>
            </w:r>
            <w:r w:rsidRPr="00574253">
              <w:rPr>
                <w:rFonts w:hAnsi="標楷體" w:hint="eastAsia"/>
                <w:sz w:val="27"/>
                <w:szCs w:val="27"/>
              </w:rPr>
              <w:t>日及</w:t>
            </w:r>
            <w:r w:rsidRPr="00574253">
              <w:rPr>
                <w:rFonts w:hAnsi="標楷體"/>
                <w:sz w:val="27"/>
                <w:szCs w:val="27"/>
              </w:rPr>
              <w:t>6</w:t>
            </w:r>
            <w:r w:rsidRPr="00574253">
              <w:rPr>
                <w:rFonts w:hAnsi="標楷體" w:hint="eastAsia"/>
                <w:sz w:val="27"/>
                <w:szCs w:val="27"/>
              </w:rPr>
              <w:t>月</w:t>
            </w:r>
            <w:r w:rsidRPr="00574253">
              <w:rPr>
                <w:rFonts w:hAnsi="標楷體"/>
                <w:sz w:val="27"/>
                <w:szCs w:val="27"/>
              </w:rPr>
              <w:t>15</w:t>
            </w:r>
            <w:r w:rsidRPr="00574253">
              <w:rPr>
                <w:rFonts w:hAnsi="標楷體" w:hint="eastAsia"/>
                <w:sz w:val="27"/>
                <w:szCs w:val="27"/>
              </w:rPr>
              <w:t>日函請董事會依裁定結果，指派校長之職務代理人，</w:t>
            </w:r>
            <w:proofErr w:type="gramStart"/>
            <w:r w:rsidRPr="00574253">
              <w:rPr>
                <w:rFonts w:hAnsi="標楷體" w:hint="eastAsia"/>
                <w:sz w:val="27"/>
                <w:szCs w:val="27"/>
              </w:rPr>
              <w:t>俾</w:t>
            </w:r>
            <w:proofErr w:type="gramEnd"/>
            <w:r w:rsidRPr="00574253">
              <w:rPr>
                <w:rFonts w:hAnsi="標楷體" w:hint="eastAsia"/>
                <w:sz w:val="27"/>
                <w:szCs w:val="27"/>
              </w:rPr>
              <w:t>利校務正常運作。</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該會指派代理校長後，校務正常運作。</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105</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color w:val="auto"/>
                <w:sz w:val="27"/>
                <w:szCs w:val="27"/>
              </w:rPr>
              <w:t>b</w:t>
            </w:r>
          </w:p>
          <w:p w:rsidR="004C2918" w:rsidRPr="00574253" w:rsidRDefault="004C2918" w:rsidP="00D85737">
            <w:pPr>
              <w:pStyle w:val="Default"/>
              <w:spacing w:line="360" w:lineRule="exact"/>
              <w:jc w:val="center"/>
              <w:rPr>
                <w:rFonts w:hAnsi="標楷體"/>
                <w:color w:val="auto"/>
                <w:sz w:val="27"/>
                <w:szCs w:val="27"/>
              </w:rPr>
            </w:pPr>
            <w:proofErr w:type="gramStart"/>
            <w:r w:rsidRPr="00574253">
              <w:rPr>
                <w:rFonts w:hAnsi="標楷體" w:hint="eastAsia"/>
                <w:color w:val="auto"/>
                <w:sz w:val="27"/>
                <w:szCs w:val="27"/>
              </w:rPr>
              <w:t>（</w:t>
            </w:r>
            <w:proofErr w:type="gramEnd"/>
            <w:r w:rsidRPr="00574253">
              <w:rPr>
                <w:rFonts w:hAnsi="標楷體" w:hint="eastAsia"/>
                <w:color w:val="auto"/>
                <w:sz w:val="27"/>
                <w:szCs w:val="27"/>
              </w:rPr>
              <w:t>前身:</w:t>
            </w:r>
            <w:r w:rsidRPr="00574253">
              <w:rPr>
                <w:rFonts w:hAnsi="標楷體"/>
                <w:color w:val="auto"/>
                <w:sz w:val="27"/>
                <w:szCs w:val="27"/>
              </w:rPr>
              <w:t>b</w:t>
            </w:r>
          </w:p>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管理學院</w:t>
            </w:r>
            <w:proofErr w:type="gramStart"/>
            <w:r w:rsidRPr="00574253">
              <w:rPr>
                <w:rFonts w:hAnsi="標楷體" w:hint="eastAsia"/>
                <w:color w:val="auto"/>
                <w:sz w:val="27"/>
                <w:szCs w:val="27"/>
              </w:rPr>
              <w:t>）</w:t>
            </w:r>
            <w:proofErr w:type="gramEnd"/>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教會於105年12月1日陳情董事會修改捐助章程時未經教會同意報部修改，依教會法規，董事會</w:t>
            </w:r>
            <w:proofErr w:type="gramStart"/>
            <w:r w:rsidRPr="00574253">
              <w:rPr>
                <w:rFonts w:hAnsi="標楷體" w:hint="eastAsia"/>
                <w:sz w:val="27"/>
                <w:szCs w:val="27"/>
              </w:rPr>
              <w:t>章程均應先</w:t>
            </w:r>
            <w:proofErr w:type="gramEnd"/>
            <w:r w:rsidRPr="00574253">
              <w:rPr>
                <w:rFonts w:hAnsi="標楷體" w:hint="eastAsia"/>
                <w:sz w:val="27"/>
                <w:szCs w:val="27"/>
              </w:rPr>
              <w:t>經總會</w:t>
            </w:r>
            <w:r w:rsidRPr="00574253">
              <w:rPr>
                <w:rFonts w:hAnsi="標楷體" w:cs="新細明體" w:hint="eastAsia"/>
                <w:kern w:val="0"/>
                <w:sz w:val="27"/>
                <w:szCs w:val="27"/>
              </w:rPr>
              <w:t>同意</w:t>
            </w:r>
            <w:r w:rsidRPr="00574253">
              <w:rPr>
                <w:rFonts w:hAnsi="標楷體" w:hint="eastAsia"/>
                <w:sz w:val="27"/>
                <w:szCs w:val="27"/>
              </w:rPr>
              <w:t>後報部。</w:t>
            </w:r>
          </w:p>
        </w:tc>
        <w:tc>
          <w:tcPr>
            <w:tcW w:w="3397" w:type="dxa"/>
          </w:tcPr>
          <w:p w:rsidR="004C2918" w:rsidRPr="00574253" w:rsidRDefault="004C2918" w:rsidP="00326A02">
            <w:pPr>
              <w:pStyle w:val="Default"/>
              <w:numPr>
                <w:ilvl w:val="0"/>
                <w:numId w:val="65"/>
              </w:numPr>
              <w:spacing w:line="360" w:lineRule="exact"/>
              <w:ind w:left="285" w:hanging="283"/>
              <w:jc w:val="both"/>
              <w:rPr>
                <w:rFonts w:hAnsi="標楷體"/>
                <w:color w:val="auto"/>
                <w:sz w:val="27"/>
                <w:szCs w:val="27"/>
              </w:rPr>
            </w:pPr>
            <w:r w:rsidRPr="00574253">
              <w:rPr>
                <w:rFonts w:hAnsi="標楷體" w:hint="eastAsia"/>
                <w:color w:val="auto"/>
                <w:sz w:val="27"/>
                <w:szCs w:val="27"/>
              </w:rPr>
              <w:t>董事會將原組織章程第6條「本會董事每屆任期為3年，連選得連任2次為限」，改為捐助章程第7條「董事每屆任期為4年，連選得連任」。</w:t>
            </w:r>
          </w:p>
          <w:p w:rsidR="004C2918" w:rsidRPr="00574253" w:rsidRDefault="004C2918" w:rsidP="00326A02">
            <w:pPr>
              <w:pStyle w:val="Default"/>
              <w:numPr>
                <w:ilvl w:val="0"/>
                <w:numId w:val="65"/>
              </w:numPr>
              <w:spacing w:line="360" w:lineRule="exact"/>
              <w:ind w:left="285" w:hanging="283"/>
              <w:jc w:val="both"/>
              <w:rPr>
                <w:rFonts w:hAnsi="標楷體"/>
                <w:color w:val="auto"/>
                <w:sz w:val="27"/>
                <w:szCs w:val="27"/>
              </w:rPr>
            </w:pPr>
            <w:r w:rsidRPr="00574253">
              <w:rPr>
                <w:rFonts w:hAnsi="標楷體" w:hint="eastAsia"/>
                <w:color w:val="auto"/>
                <w:sz w:val="27"/>
                <w:szCs w:val="27"/>
              </w:rPr>
              <w:t>教育部回復依私校法第9條第1項及第14條第1項之立法精神，學校法人成</w:t>
            </w:r>
            <w:r w:rsidRPr="00574253">
              <w:rPr>
                <w:rFonts w:hAnsi="標楷體" w:hint="eastAsia"/>
                <w:color w:val="auto"/>
                <w:sz w:val="27"/>
                <w:szCs w:val="27"/>
              </w:rPr>
              <w:lastRenderedPageBreak/>
              <w:t>立是採取捐助行為，捐助人行為完成及學校法人設立後，相關事項已移交第1屆董事處理，法律並未規範捐助人得保有對學校法人之控制。</w:t>
            </w:r>
          </w:p>
        </w:tc>
        <w:tc>
          <w:tcPr>
            <w:tcW w:w="1701" w:type="dxa"/>
          </w:tcPr>
          <w:p w:rsidR="004C2918" w:rsidRPr="00574253" w:rsidRDefault="004C2918" w:rsidP="00D85737">
            <w:pPr>
              <w:pStyle w:val="Default"/>
              <w:spacing w:line="360" w:lineRule="exact"/>
              <w:ind w:left="337" w:hangingChars="116" w:hanging="337"/>
              <w:jc w:val="both"/>
              <w:rPr>
                <w:rFonts w:hAnsi="標楷體"/>
                <w:color w:val="auto"/>
                <w:sz w:val="27"/>
                <w:szCs w:val="27"/>
              </w:rPr>
            </w:pPr>
            <w:r w:rsidRPr="00574253">
              <w:rPr>
                <w:rFonts w:hAnsi="標楷體" w:hint="eastAsia"/>
                <w:color w:val="auto"/>
                <w:sz w:val="27"/>
                <w:szCs w:val="27"/>
              </w:rPr>
              <w:lastRenderedPageBreak/>
              <w:t>1.教育部業於110年6月22日函復法院提供資料且說明學校成立背景。</w:t>
            </w:r>
          </w:p>
          <w:p w:rsidR="004C2918" w:rsidRPr="00574253" w:rsidRDefault="004C2918" w:rsidP="00D85737">
            <w:pPr>
              <w:pStyle w:val="Default"/>
              <w:spacing w:line="360" w:lineRule="exact"/>
              <w:ind w:left="337" w:hangingChars="116" w:hanging="337"/>
              <w:jc w:val="both"/>
              <w:rPr>
                <w:rFonts w:hAnsi="標楷體"/>
                <w:color w:val="auto"/>
                <w:sz w:val="27"/>
                <w:szCs w:val="27"/>
              </w:rPr>
            </w:pPr>
            <w:r w:rsidRPr="00574253">
              <w:rPr>
                <w:rFonts w:hAnsi="標楷體" w:hint="eastAsia"/>
                <w:color w:val="auto"/>
                <w:sz w:val="27"/>
                <w:szCs w:val="27"/>
              </w:rPr>
              <w:t>2.本案目前法院尚在</w:t>
            </w:r>
            <w:r w:rsidRPr="00574253">
              <w:rPr>
                <w:rFonts w:hAnsi="標楷體" w:hint="eastAsia"/>
                <w:color w:val="auto"/>
                <w:sz w:val="27"/>
                <w:szCs w:val="27"/>
              </w:rPr>
              <w:lastRenderedPageBreak/>
              <w:t>審理中。</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lastRenderedPageBreak/>
              <w:t>106</w:t>
            </w:r>
          </w:p>
        </w:tc>
        <w:tc>
          <w:tcPr>
            <w:tcW w:w="704" w:type="dxa"/>
            <w:vAlign w:val="center"/>
          </w:tcPr>
          <w:p w:rsidR="004C2918" w:rsidRPr="00574253" w:rsidRDefault="004C2918" w:rsidP="00D85737">
            <w:pPr>
              <w:pStyle w:val="Default"/>
              <w:tabs>
                <w:tab w:val="left" w:pos="1336"/>
              </w:tabs>
              <w:spacing w:line="360" w:lineRule="exact"/>
              <w:jc w:val="center"/>
              <w:rPr>
                <w:rFonts w:hAnsi="標楷體"/>
                <w:color w:val="auto"/>
                <w:sz w:val="27"/>
                <w:szCs w:val="27"/>
              </w:rPr>
            </w:pPr>
            <w:r w:rsidRPr="00574253">
              <w:rPr>
                <w:rFonts w:hAnsi="標楷體"/>
                <w:color w:val="auto"/>
                <w:sz w:val="27"/>
                <w:szCs w:val="27"/>
              </w:rPr>
              <w:t>c</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前董事長106年6月15日辭職後，同日受聘為該校專任教授兼副校長，且接任代理校長。</w:t>
            </w:r>
          </w:p>
        </w:tc>
        <w:tc>
          <w:tcPr>
            <w:tcW w:w="3397" w:type="dxa"/>
          </w:tcPr>
          <w:p w:rsidR="004C2918" w:rsidRPr="00574253" w:rsidRDefault="004C2918" w:rsidP="00326A02">
            <w:pPr>
              <w:pStyle w:val="afc"/>
              <w:numPr>
                <w:ilvl w:val="0"/>
                <w:numId w:val="64"/>
              </w:numPr>
              <w:overflowPunct/>
              <w:autoSpaceDE/>
              <w:autoSpaceDN/>
              <w:spacing w:line="360" w:lineRule="exact"/>
              <w:ind w:leftChars="0"/>
              <w:rPr>
                <w:rFonts w:hAnsi="標楷體"/>
                <w:sz w:val="27"/>
                <w:szCs w:val="27"/>
              </w:rPr>
            </w:pPr>
            <w:r w:rsidRPr="00574253">
              <w:rPr>
                <w:rFonts w:hAnsi="標楷體" w:hint="eastAsia"/>
                <w:sz w:val="27"/>
                <w:szCs w:val="27"/>
              </w:rPr>
              <w:t>有關重複領取薪資一節，已於同年10月份</w:t>
            </w:r>
            <w:proofErr w:type="gramStart"/>
            <w:r w:rsidRPr="00574253">
              <w:rPr>
                <w:rFonts w:hAnsi="標楷體" w:hint="eastAsia"/>
                <w:sz w:val="27"/>
                <w:szCs w:val="27"/>
              </w:rPr>
              <w:t>薪資補扣完畢</w:t>
            </w:r>
            <w:proofErr w:type="gramEnd"/>
            <w:r w:rsidRPr="00574253">
              <w:rPr>
                <w:rFonts w:hAnsi="標楷體" w:hint="eastAsia"/>
                <w:sz w:val="27"/>
                <w:szCs w:val="27"/>
              </w:rPr>
              <w:t>。</w:t>
            </w:r>
          </w:p>
          <w:p w:rsidR="004C2918" w:rsidRPr="00574253" w:rsidRDefault="004C2918" w:rsidP="00326A02">
            <w:pPr>
              <w:pStyle w:val="afc"/>
              <w:numPr>
                <w:ilvl w:val="0"/>
                <w:numId w:val="64"/>
              </w:numPr>
              <w:overflowPunct/>
              <w:autoSpaceDE/>
              <w:autoSpaceDN/>
              <w:spacing w:line="360" w:lineRule="exact"/>
              <w:ind w:leftChars="0"/>
              <w:rPr>
                <w:rFonts w:hAnsi="標楷體"/>
                <w:sz w:val="27"/>
                <w:szCs w:val="27"/>
              </w:rPr>
            </w:pPr>
            <w:r w:rsidRPr="00574253">
              <w:rPr>
                <w:rFonts w:hAnsi="標楷體" w:hint="eastAsia"/>
                <w:sz w:val="27"/>
                <w:szCs w:val="27"/>
              </w:rPr>
              <w:t>106年7月14日函復學校代理校長不予核定。</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該校目前已正常運作。</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106</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color w:val="auto"/>
                <w:sz w:val="27"/>
                <w:szCs w:val="27"/>
              </w:rPr>
              <w:t>d</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106年該校董事會遭陳情有違法干涉校務等情。</w:t>
            </w:r>
          </w:p>
        </w:tc>
        <w:tc>
          <w:tcPr>
            <w:tcW w:w="3397" w:type="dxa"/>
          </w:tcPr>
          <w:p w:rsidR="004C2918" w:rsidRPr="00574253" w:rsidRDefault="004C2918" w:rsidP="00326A02">
            <w:pPr>
              <w:pStyle w:val="afc"/>
              <w:numPr>
                <w:ilvl w:val="0"/>
                <w:numId w:val="67"/>
              </w:numPr>
              <w:overflowPunct/>
              <w:autoSpaceDE/>
              <w:autoSpaceDN/>
              <w:spacing w:line="360" w:lineRule="exact"/>
              <w:ind w:leftChars="0" w:left="285" w:hanging="283"/>
              <w:rPr>
                <w:rFonts w:hAnsi="標楷體"/>
                <w:sz w:val="27"/>
                <w:szCs w:val="27"/>
              </w:rPr>
            </w:pPr>
            <w:r w:rsidRPr="00574253">
              <w:rPr>
                <w:rFonts w:hAnsi="標楷體" w:hint="eastAsia"/>
                <w:sz w:val="27"/>
                <w:szCs w:val="27"/>
              </w:rPr>
              <w:t>教育部糾正該會董事會審核通過之附屬機構醫療獎金辦法，有違反私校法規定，附屬醫院與學校財務嚴格劃分之情事，法人或附設醫院應向校長及學校相關人員追回不當醫療獎金。</w:t>
            </w:r>
          </w:p>
          <w:p w:rsidR="004C2918" w:rsidRPr="00574253" w:rsidRDefault="004C2918" w:rsidP="00326A02">
            <w:pPr>
              <w:pStyle w:val="afc"/>
              <w:numPr>
                <w:ilvl w:val="0"/>
                <w:numId w:val="67"/>
              </w:numPr>
              <w:overflowPunct/>
              <w:autoSpaceDE/>
              <w:autoSpaceDN/>
              <w:spacing w:line="360" w:lineRule="exact"/>
              <w:ind w:leftChars="0" w:left="285" w:hanging="283"/>
              <w:rPr>
                <w:rFonts w:hAnsi="標楷體"/>
                <w:sz w:val="27"/>
                <w:szCs w:val="27"/>
              </w:rPr>
            </w:pPr>
            <w:proofErr w:type="gramStart"/>
            <w:r w:rsidRPr="00574253">
              <w:rPr>
                <w:rFonts w:hAnsi="標楷體" w:hint="eastAsia"/>
                <w:sz w:val="27"/>
                <w:szCs w:val="27"/>
              </w:rPr>
              <w:t>另</w:t>
            </w:r>
            <w:proofErr w:type="gramEnd"/>
            <w:r w:rsidRPr="00574253">
              <w:rPr>
                <w:rFonts w:hAnsi="標楷體" w:hint="eastAsia"/>
                <w:sz w:val="27"/>
                <w:szCs w:val="27"/>
              </w:rPr>
              <w:t>，對董事會提供評估意見等。</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該會於108年5月7日</w:t>
            </w:r>
            <w:proofErr w:type="gramStart"/>
            <w:r w:rsidRPr="00574253">
              <w:rPr>
                <w:rFonts w:hAnsi="標楷體" w:hint="eastAsia"/>
                <w:sz w:val="27"/>
                <w:szCs w:val="27"/>
              </w:rPr>
              <w:t>函報訂定</w:t>
            </w:r>
            <w:proofErr w:type="gramEnd"/>
            <w:r w:rsidRPr="00574253">
              <w:rPr>
                <w:rFonts w:hAnsi="標楷體" w:hint="eastAsia"/>
                <w:sz w:val="27"/>
                <w:szCs w:val="27"/>
              </w:rPr>
              <w:t>之建設小組、教研小組、聯繫小組及醫療小組設置及運作辦法，教育部請該會確實依據前開規定辦理，上開小組所討論之事項，倘涉及校務運作，應知會校長或邀請校長出席。</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color w:val="auto"/>
                <w:sz w:val="27"/>
                <w:szCs w:val="27"/>
              </w:rPr>
            </w:pPr>
            <w:r w:rsidRPr="00574253">
              <w:rPr>
                <w:rFonts w:hAnsi="標楷體" w:hint="eastAsia"/>
                <w:b/>
                <w:color w:val="auto"/>
                <w:sz w:val="27"/>
                <w:szCs w:val="27"/>
              </w:rPr>
              <w:t>107</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color w:val="auto"/>
                <w:sz w:val="27"/>
                <w:szCs w:val="27"/>
              </w:rPr>
              <w:t>e</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該校前董事長因該校101年採購案件有收取回扣等情，犯刑法第342條第1項背信罪，經臺灣彰化地方檢察署檢察官於110年偵查終結，予以緩</w:t>
            </w:r>
            <w:r w:rsidRPr="00574253">
              <w:rPr>
                <w:rFonts w:hAnsi="標楷體" w:hint="eastAsia"/>
                <w:sz w:val="27"/>
                <w:szCs w:val="27"/>
              </w:rPr>
              <w:lastRenderedPageBreak/>
              <w:t xml:space="preserve">起訴處分。 </w:t>
            </w:r>
          </w:p>
        </w:tc>
        <w:tc>
          <w:tcPr>
            <w:tcW w:w="3397" w:type="dxa"/>
          </w:tcPr>
          <w:p w:rsidR="004C2918" w:rsidRPr="00574253" w:rsidRDefault="004C2918" w:rsidP="00326A02">
            <w:pPr>
              <w:pStyle w:val="Default"/>
              <w:numPr>
                <w:ilvl w:val="0"/>
                <w:numId w:val="63"/>
              </w:numPr>
              <w:spacing w:line="360" w:lineRule="exact"/>
              <w:jc w:val="both"/>
              <w:rPr>
                <w:rFonts w:hAnsi="標楷體"/>
                <w:color w:val="auto"/>
                <w:sz w:val="27"/>
                <w:szCs w:val="27"/>
              </w:rPr>
            </w:pPr>
            <w:r w:rsidRPr="00574253">
              <w:rPr>
                <w:rFonts w:hAnsi="標楷體" w:hint="eastAsia"/>
                <w:color w:val="auto"/>
                <w:sz w:val="27"/>
                <w:szCs w:val="27"/>
              </w:rPr>
              <w:lastRenderedPageBreak/>
              <w:t>查本案非使用教育部經費且該名董事亦非屬刑法第10條所稱之公務員身分，全案由彰化地檢署偵辦。</w:t>
            </w:r>
          </w:p>
          <w:p w:rsidR="004C2918" w:rsidRPr="00574253" w:rsidRDefault="004C2918" w:rsidP="00326A02">
            <w:pPr>
              <w:pStyle w:val="Default"/>
              <w:numPr>
                <w:ilvl w:val="0"/>
                <w:numId w:val="63"/>
              </w:numPr>
              <w:spacing w:line="360" w:lineRule="exact"/>
              <w:jc w:val="both"/>
              <w:rPr>
                <w:rFonts w:hAnsi="標楷體"/>
                <w:color w:val="auto"/>
                <w:sz w:val="27"/>
                <w:szCs w:val="27"/>
              </w:rPr>
            </w:pPr>
            <w:r w:rsidRPr="00574253">
              <w:rPr>
                <w:rFonts w:hAnsi="標楷體" w:hint="eastAsia"/>
                <w:color w:val="auto"/>
                <w:sz w:val="27"/>
                <w:szCs w:val="27"/>
              </w:rPr>
              <w:t>教育部於107年函請依私校法第24條即改選董</w:t>
            </w:r>
            <w:r w:rsidRPr="00574253">
              <w:rPr>
                <w:rFonts w:hAnsi="標楷體" w:hint="eastAsia"/>
                <w:color w:val="auto"/>
                <w:sz w:val="27"/>
                <w:szCs w:val="27"/>
              </w:rPr>
              <w:lastRenderedPageBreak/>
              <w:t>事（長），並報部核定；107年9月核准該推選之新任董事長。</w:t>
            </w:r>
          </w:p>
        </w:tc>
        <w:tc>
          <w:tcPr>
            <w:tcW w:w="1701" w:type="dxa"/>
          </w:tcPr>
          <w:p w:rsidR="004C2918" w:rsidRPr="00574253" w:rsidRDefault="004C2918" w:rsidP="00D85737">
            <w:pPr>
              <w:pStyle w:val="Default"/>
              <w:spacing w:line="360" w:lineRule="exact"/>
              <w:jc w:val="both"/>
              <w:rPr>
                <w:rFonts w:hAnsi="標楷體"/>
                <w:color w:val="auto"/>
                <w:sz w:val="27"/>
                <w:szCs w:val="27"/>
              </w:rPr>
            </w:pPr>
            <w:r w:rsidRPr="00574253">
              <w:rPr>
                <w:rFonts w:hAnsi="標楷體" w:hint="eastAsia"/>
                <w:color w:val="auto"/>
                <w:sz w:val="27"/>
                <w:szCs w:val="27"/>
              </w:rPr>
              <w:lastRenderedPageBreak/>
              <w:t>目前第15屆董事會運作正常。</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108</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color w:val="auto"/>
                <w:sz w:val="27"/>
                <w:szCs w:val="27"/>
              </w:rPr>
              <w:t>f</w:t>
            </w:r>
          </w:p>
          <w:p w:rsidR="004C2918" w:rsidRPr="00574253" w:rsidRDefault="004C2918" w:rsidP="00D85737">
            <w:pPr>
              <w:pStyle w:val="Default"/>
              <w:spacing w:line="360" w:lineRule="exact"/>
              <w:jc w:val="center"/>
              <w:rPr>
                <w:rFonts w:hAnsi="標楷體"/>
                <w:color w:val="auto"/>
                <w:sz w:val="27"/>
                <w:szCs w:val="27"/>
              </w:rPr>
            </w:pPr>
            <w:proofErr w:type="gramStart"/>
            <w:r w:rsidRPr="00574253">
              <w:rPr>
                <w:rFonts w:hAnsi="標楷體" w:hint="eastAsia"/>
                <w:color w:val="auto"/>
                <w:sz w:val="27"/>
                <w:szCs w:val="27"/>
              </w:rPr>
              <w:t>（</w:t>
            </w:r>
            <w:proofErr w:type="gramEnd"/>
            <w:r w:rsidRPr="00574253">
              <w:rPr>
                <w:rFonts w:hAnsi="標楷體" w:hint="eastAsia"/>
                <w:color w:val="auto"/>
                <w:sz w:val="27"/>
                <w:szCs w:val="27"/>
              </w:rPr>
              <w:t>前身：</w:t>
            </w:r>
            <w:r w:rsidRPr="00574253">
              <w:rPr>
                <w:rFonts w:hAnsi="標楷體"/>
                <w:color w:val="auto"/>
                <w:sz w:val="27"/>
                <w:szCs w:val="27"/>
              </w:rPr>
              <w:t>f</w:t>
            </w:r>
            <w:r w:rsidRPr="00574253">
              <w:rPr>
                <w:rFonts w:hAnsi="標楷體" w:hint="eastAsia"/>
                <w:color w:val="auto"/>
                <w:sz w:val="27"/>
                <w:szCs w:val="27"/>
              </w:rPr>
              <w:t>醫學院</w:t>
            </w:r>
            <w:proofErr w:type="gramStart"/>
            <w:r w:rsidRPr="00574253">
              <w:rPr>
                <w:rFonts w:hAnsi="標楷體" w:hint="eastAsia"/>
                <w:color w:val="auto"/>
                <w:sz w:val="27"/>
                <w:szCs w:val="27"/>
              </w:rPr>
              <w:t>）</w:t>
            </w:r>
            <w:proofErr w:type="gramEnd"/>
          </w:p>
        </w:tc>
        <w:tc>
          <w:tcPr>
            <w:tcW w:w="2698" w:type="dxa"/>
          </w:tcPr>
          <w:p w:rsidR="004C2918" w:rsidRPr="00574253" w:rsidRDefault="004C2918" w:rsidP="00D85737">
            <w:pPr>
              <w:spacing w:line="360" w:lineRule="exact"/>
              <w:rPr>
                <w:rFonts w:hAnsi="標楷體" w:cs="新細明體"/>
                <w:kern w:val="0"/>
                <w:sz w:val="27"/>
                <w:szCs w:val="27"/>
              </w:rPr>
            </w:pPr>
            <w:r w:rsidRPr="00574253">
              <w:rPr>
                <w:rFonts w:hAnsi="標楷體" w:cs="新細明體" w:hint="eastAsia"/>
                <w:kern w:val="0"/>
                <w:sz w:val="27"/>
                <w:szCs w:val="27"/>
              </w:rPr>
              <w:t>媒體於</w:t>
            </w:r>
            <w:r w:rsidRPr="00574253">
              <w:rPr>
                <w:rFonts w:hAnsi="標楷體" w:hint="eastAsia"/>
                <w:sz w:val="27"/>
                <w:szCs w:val="27"/>
              </w:rPr>
              <w:t>108年12月11日</w:t>
            </w:r>
            <w:r w:rsidRPr="00574253">
              <w:rPr>
                <w:rFonts w:hAnsi="標楷體" w:cs="新細明體" w:hint="eastAsia"/>
                <w:kern w:val="0"/>
                <w:sz w:val="27"/>
                <w:szCs w:val="27"/>
              </w:rPr>
              <w:t>報導該校（含附設醫院）所涉採購、租賃、工程經費，以及董事會未遵循利益迴避疑義等事項</w:t>
            </w:r>
            <w:r w:rsidRPr="00574253">
              <w:rPr>
                <w:rFonts w:hAnsi="標楷體" w:hint="eastAsia"/>
                <w:sz w:val="27"/>
                <w:szCs w:val="27"/>
              </w:rPr>
              <w:t>。</w:t>
            </w:r>
          </w:p>
        </w:tc>
        <w:tc>
          <w:tcPr>
            <w:tcW w:w="3397"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媒體報導採購未利益迴避、</w:t>
            </w:r>
            <w:proofErr w:type="gramStart"/>
            <w:r w:rsidRPr="00574253">
              <w:rPr>
                <w:rFonts w:hAnsi="標楷體" w:hint="eastAsia"/>
                <w:sz w:val="27"/>
                <w:szCs w:val="27"/>
              </w:rPr>
              <w:t>董事會遭控掏空</w:t>
            </w:r>
            <w:proofErr w:type="gramEnd"/>
            <w:r w:rsidRPr="00574253">
              <w:rPr>
                <w:rFonts w:hAnsi="標楷體" w:hint="eastAsia"/>
                <w:sz w:val="27"/>
                <w:szCs w:val="27"/>
              </w:rPr>
              <w:t>校產案，為</w:t>
            </w:r>
            <w:proofErr w:type="gramStart"/>
            <w:r w:rsidRPr="00574253">
              <w:rPr>
                <w:rFonts w:hAnsi="標楷體" w:hint="eastAsia"/>
                <w:sz w:val="27"/>
                <w:szCs w:val="27"/>
              </w:rPr>
              <w:t>釐</w:t>
            </w:r>
            <w:proofErr w:type="gramEnd"/>
            <w:r w:rsidRPr="00574253">
              <w:rPr>
                <w:rFonts w:hAnsi="標楷體" w:hint="eastAsia"/>
                <w:sz w:val="27"/>
                <w:szCs w:val="27"/>
              </w:rPr>
              <w:t>清相關爭議，教育部於108年12月31日至該校進行實地查核，於109年1月15日、109年2月3日、109年5月5日召開相關會議</w:t>
            </w:r>
            <w:proofErr w:type="gramStart"/>
            <w:r w:rsidRPr="00574253">
              <w:rPr>
                <w:rFonts w:hAnsi="標楷體" w:hint="eastAsia"/>
                <w:sz w:val="27"/>
                <w:szCs w:val="27"/>
              </w:rPr>
              <w:t>釐</w:t>
            </w:r>
            <w:proofErr w:type="gramEnd"/>
            <w:r w:rsidRPr="00574253">
              <w:rPr>
                <w:rFonts w:hAnsi="標楷體" w:hint="eastAsia"/>
                <w:sz w:val="27"/>
                <w:szCs w:val="27"/>
              </w:rPr>
              <w:t>清疑義，並於109年9月請該校確實檢討改善，依查核意見修正採購作業程序、內部稽核及控制制度以及究責相關承辦人員。</w:t>
            </w:r>
          </w:p>
        </w:tc>
        <w:tc>
          <w:tcPr>
            <w:tcW w:w="1701" w:type="dxa"/>
          </w:tcPr>
          <w:p w:rsidR="004C2918" w:rsidRPr="00574253" w:rsidRDefault="004C2918" w:rsidP="00D85737">
            <w:pPr>
              <w:pStyle w:val="Default"/>
              <w:spacing w:line="360" w:lineRule="exact"/>
              <w:jc w:val="both"/>
              <w:rPr>
                <w:rFonts w:hAnsi="標楷體"/>
                <w:color w:val="auto"/>
                <w:sz w:val="27"/>
                <w:szCs w:val="27"/>
              </w:rPr>
            </w:pPr>
            <w:r w:rsidRPr="00574253">
              <w:rPr>
                <w:rFonts w:hAnsi="標楷體" w:hint="eastAsia"/>
                <w:color w:val="auto"/>
                <w:sz w:val="27"/>
                <w:szCs w:val="27"/>
              </w:rPr>
              <w:t>該校於109年12月8日及110年3月18日，將辦理情形及依查核意見修正之該校採購作業程序報部。教育部函請該校爾後</w:t>
            </w:r>
            <w:proofErr w:type="gramStart"/>
            <w:r w:rsidRPr="00574253">
              <w:rPr>
                <w:rFonts w:hAnsi="標楷體" w:hint="eastAsia"/>
                <w:color w:val="auto"/>
                <w:sz w:val="27"/>
                <w:szCs w:val="27"/>
              </w:rPr>
              <w:t>請確依</w:t>
            </w:r>
            <w:proofErr w:type="gramEnd"/>
            <w:r w:rsidRPr="00574253">
              <w:rPr>
                <w:rFonts w:hAnsi="標楷體" w:hint="eastAsia"/>
                <w:color w:val="auto"/>
                <w:sz w:val="27"/>
                <w:szCs w:val="27"/>
              </w:rPr>
              <w:t>所定規定辦理採購及稽核相關事宜。</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108</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（已退場）</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董事會</w:t>
            </w:r>
            <w:r w:rsidRPr="00574253">
              <w:rPr>
                <w:rFonts w:hAnsi="標楷體"/>
                <w:sz w:val="27"/>
                <w:szCs w:val="27"/>
              </w:rPr>
              <w:t>違反</w:t>
            </w:r>
            <w:r w:rsidRPr="00574253">
              <w:rPr>
                <w:rFonts w:hAnsi="標楷體" w:hint="eastAsia"/>
                <w:sz w:val="27"/>
                <w:szCs w:val="27"/>
              </w:rPr>
              <w:t>私校法</w:t>
            </w:r>
            <w:r w:rsidRPr="00574253">
              <w:rPr>
                <w:rFonts w:hAnsi="標楷體"/>
                <w:sz w:val="27"/>
                <w:szCs w:val="27"/>
              </w:rPr>
              <w:t>第49條同意</w:t>
            </w:r>
            <w:r w:rsidRPr="00574253">
              <w:rPr>
                <w:rFonts w:hAnsi="標楷體" w:hint="eastAsia"/>
                <w:sz w:val="27"/>
                <w:szCs w:val="27"/>
              </w:rPr>
              <w:t>該校</w:t>
            </w:r>
            <w:r w:rsidRPr="00574253">
              <w:rPr>
                <w:rFonts w:hAnsi="標楷體"/>
                <w:sz w:val="27"/>
                <w:szCs w:val="27"/>
              </w:rPr>
              <w:t>處分不動產之附帶條件，</w:t>
            </w:r>
            <w:r w:rsidRPr="00574253">
              <w:rPr>
                <w:rFonts w:hAnsi="標楷體" w:hint="eastAsia"/>
                <w:sz w:val="27"/>
                <w:szCs w:val="27"/>
              </w:rPr>
              <w:t>將大湖</w:t>
            </w:r>
            <w:proofErr w:type="gramStart"/>
            <w:r w:rsidRPr="00574253">
              <w:rPr>
                <w:rFonts w:hAnsi="標楷體" w:hint="eastAsia"/>
                <w:sz w:val="27"/>
                <w:szCs w:val="27"/>
              </w:rPr>
              <w:t>體健休宿舍</w:t>
            </w:r>
            <w:proofErr w:type="gramEnd"/>
            <w:r w:rsidRPr="00574253">
              <w:rPr>
                <w:rFonts w:hAnsi="標楷體" w:hint="eastAsia"/>
                <w:sz w:val="27"/>
                <w:szCs w:val="27"/>
              </w:rPr>
              <w:t>大樓處分價金歸還董事，另有</w:t>
            </w:r>
            <w:r w:rsidRPr="00574253">
              <w:rPr>
                <w:rFonts w:hAnsi="標楷體"/>
                <w:sz w:val="27"/>
                <w:szCs w:val="27"/>
              </w:rPr>
              <w:t>借款前未報部核定即先予借款等情事</w:t>
            </w:r>
            <w:r w:rsidRPr="00574253">
              <w:rPr>
                <w:rFonts w:hAnsi="標楷體" w:hint="eastAsia"/>
                <w:sz w:val="27"/>
                <w:szCs w:val="27"/>
              </w:rPr>
              <w:t>。</w:t>
            </w:r>
          </w:p>
        </w:tc>
        <w:tc>
          <w:tcPr>
            <w:tcW w:w="3397"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教育</w:t>
            </w:r>
            <w:r w:rsidRPr="00574253">
              <w:rPr>
                <w:rFonts w:hAnsi="標楷體"/>
                <w:sz w:val="27"/>
                <w:szCs w:val="27"/>
              </w:rPr>
              <w:t>部依</w:t>
            </w:r>
            <w:r w:rsidRPr="00574253">
              <w:rPr>
                <w:rFonts w:hAnsi="標楷體" w:hint="eastAsia"/>
                <w:sz w:val="27"/>
                <w:szCs w:val="27"/>
              </w:rPr>
              <w:t>私校法</w:t>
            </w:r>
            <w:r w:rsidRPr="00574253">
              <w:rPr>
                <w:rFonts w:hAnsi="標楷體"/>
                <w:sz w:val="27"/>
                <w:szCs w:val="27"/>
              </w:rPr>
              <w:t>第25條規定於108年3月27日發文屏東地院聲請解散</w:t>
            </w:r>
            <w:r w:rsidRPr="00574253">
              <w:rPr>
                <w:rFonts w:hAnsi="標楷體" w:hint="eastAsia"/>
                <w:sz w:val="27"/>
                <w:szCs w:val="27"/>
              </w:rPr>
              <w:t>第17屆</w:t>
            </w:r>
            <w:r w:rsidRPr="00574253">
              <w:rPr>
                <w:rFonts w:hAnsi="標楷體"/>
                <w:sz w:val="27"/>
                <w:szCs w:val="27"/>
              </w:rPr>
              <w:t>董事會，該院108年8月29日裁定解除全體董事職務</w:t>
            </w:r>
            <w:r w:rsidRPr="00574253">
              <w:rPr>
                <w:rFonts w:hAnsi="標楷體" w:hint="eastAsia"/>
                <w:sz w:val="27"/>
                <w:szCs w:val="27"/>
              </w:rPr>
              <w:t>，並於110年2月22日</w:t>
            </w:r>
            <w:proofErr w:type="gramStart"/>
            <w:r w:rsidRPr="00574253">
              <w:rPr>
                <w:rFonts w:hAnsi="標楷體" w:hint="eastAsia"/>
                <w:sz w:val="27"/>
                <w:szCs w:val="27"/>
              </w:rPr>
              <w:t>三</w:t>
            </w:r>
            <w:proofErr w:type="gramEnd"/>
            <w:r w:rsidRPr="00574253">
              <w:rPr>
                <w:rFonts w:hAnsi="標楷體" w:hint="eastAsia"/>
                <w:sz w:val="27"/>
                <w:szCs w:val="27"/>
              </w:rPr>
              <w:t>審定</w:t>
            </w:r>
            <w:proofErr w:type="gramStart"/>
            <w:r w:rsidRPr="00574253">
              <w:rPr>
                <w:rFonts w:hAnsi="標楷體" w:hint="eastAsia"/>
                <w:sz w:val="27"/>
                <w:szCs w:val="27"/>
              </w:rPr>
              <w:t>讞</w:t>
            </w:r>
            <w:proofErr w:type="gramEnd"/>
            <w:r w:rsidRPr="00574253">
              <w:rPr>
                <w:rFonts w:hAnsi="標楷體"/>
                <w:sz w:val="27"/>
                <w:szCs w:val="27"/>
              </w:rPr>
              <w:t>。</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該校</w:t>
            </w:r>
            <w:r w:rsidRPr="00574253">
              <w:rPr>
                <w:rFonts w:hAnsi="標楷體"/>
                <w:sz w:val="27"/>
                <w:szCs w:val="27"/>
              </w:rPr>
              <w:t>於103年8月6日停辦</w:t>
            </w:r>
            <w:r w:rsidRPr="00574253">
              <w:rPr>
                <w:rFonts w:hAnsi="標楷體" w:hint="eastAsia"/>
                <w:sz w:val="27"/>
                <w:szCs w:val="27"/>
              </w:rPr>
              <w:t>，刻正由第18屆公益董事會辦理解散清算事宜。</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108</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g</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學校財團法人自108年5月起發生教職員欠薪，且未於108年7月31日前籌措1億元資金到校。</w:t>
            </w:r>
          </w:p>
        </w:tc>
        <w:tc>
          <w:tcPr>
            <w:tcW w:w="3397" w:type="dxa"/>
          </w:tcPr>
          <w:p w:rsidR="004C2918" w:rsidRPr="00574253" w:rsidRDefault="004C2918" w:rsidP="00326A02">
            <w:pPr>
              <w:pStyle w:val="afc"/>
              <w:numPr>
                <w:ilvl w:val="0"/>
                <w:numId w:val="62"/>
              </w:numPr>
              <w:overflowPunct/>
              <w:autoSpaceDE/>
              <w:autoSpaceDN/>
              <w:spacing w:line="360" w:lineRule="exact"/>
              <w:ind w:leftChars="0" w:left="1280" w:hanging="600"/>
              <w:rPr>
                <w:rFonts w:hAnsi="標楷體"/>
                <w:sz w:val="27"/>
                <w:szCs w:val="27"/>
              </w:rPr>
            </w:pPr>
            <w:r w:rsidRPr="00574253">
              <w:rPr>
                <w:rFonts w:hAnsi="標楷體" w:hint="eastAsia"/>
                <w:sz w:val="27"/>
                <w:szCs w:val="27"/>
              </w:rPr>
              <w:t>教育部於108年8月1日依私校法第70條第2項規定，命學校停辦。</w:t>
            </w:r>
          </w:p>
          <w:p w:rsidR="004C2918" w:rsidRPr="00574253" w:rsidRDefault="004C2918" w:rsidP="00326A02">
            <w:pPr>
              <w:pStyle w:val="afc"/>
              <w:numPr>
                <w:ilvl w:val="0"/>
                <w:numId w:val="62"/>
              </w:numPr>
              <w:overflowPunct/>
              <w:autoSpaceDE/>
              <w:autoSpaceDN/>
              <w:spacing w:line="360" w:lineRule="exact"/>
              <w:ind w:leftChars="0" w:left="1280" w:hanging="600"/>
              <w:rPr>
                <w:rFonts w:hAnsi="標楷體"/>
                <w:sz w:val="27"/>
                <w:szCs w:val="27"/>
              </w:rPr>
            </w:pPr>
            <w:r w:rsidRPr="00574253">
              <w:rPr>
                <w:rFonts w:hAnsi="標楷體" w:hint="eastAsia"/>
                <w:sz w:val="27"/>
                <w:szCs w:val="27"/>
              </w:rPr>
              <w:t>為協助學校解決積欠教職員薪資，教育部於109年3月通過該法人所申請大專校</w:t>
            </w:r>
            <w:r w:rsidRPr="00574253">
              <w:rPr>
                <w:rFonts w:hAnsi="標楷體" w:hint="eastAsia"/>
                <w:sz w:val="27"/>
                <w:szCs w:val="27"/>
              </w:rPr>
              <w:lastRenderedPageBreak/>
              <w:t>院轉型及退場基金融資案。</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lastRenderedPageBreak/>
              <w:t>該校自</w:t>
            </w:r>
            <w:r w:rsidRPr="00574253">
              <w:rPr>
                <w:rFonts w:hAnsi="標楷體"/>
                <w:sz w:val="27"/>
                <w:szCs w:val="27"/>
              </w:rPr>
              <w:t>108</w:t>
            </w:r>
            <w:r w:rsidRPr="00574253">
              <w:rPr>
                <w:rFonts w:hAnsi="標楷體" w:hint="eastAsia"/>
                <w:sz w:val="27"/>
                <w:szCs w:val="27"/>
              </w:rPr>
              <w:t>年學年度第2學期起停辦。</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108</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h</w:t>
            </w:r>
          </w:p>
        </w:tc>
        <w:tc>
          <w:tcPr>
            <w:tcW w:w="2698"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t>董事會於108年11月底董事長因故</w:t>
            </w:r>
            <w:proofErr w:type="gramStart"/>
            <w:r w:rsidRPr="00574253">
              <w:rPr>
                <w:rFonts w:hAnsi="標楷體" w:hint="eastAsia"/>
                <w:sz w:val="27"/>
                <w:szCs w:val="27"/>
              </w:rPr>
              <w:t>出缺後遲未能</w:t>
            </w:r>
            <w:proofErr w:type="gramEnd"/>
            <w:r w:rsidRPr="00574253">
              <w:rPr>
                <w:rFonts w:hAnsi="標楷體" w:hint="eastAsia"/>
                <w:sz w:val="27"/>
                <w:szCs w:val="27"/>
              </w:rPr>
              <w:t>完成推選，衍生爭議。</w:t>
            </w:r>
          </w:p>
        </w:tc>
        <w:tc>
          <w:tcPr>
            <w:tcW w:w="3397" w:type="dxa"/>
          </w:tcPr>
          <w:p w:rsidR="004C2918" w:rsidRPr="00574253" w:rsidRDefault="004C2918" w:rsidP="00326A02">
            <w:pPr>
              <w:pStyle w:val="afc"/>
              <w:numPr>
                <w:ilvl w:val="0"/>
                <w:numId w:val="68"/>
              </w:numPr>
              <w:overflowPunct/>
              <w:autoSpaceDE/>
              <w:autoSpaceDN/>
              <w:spacing w:line="360" w:lineRule="exact"/>
              <w:ind w:leftChars="0" w:left="285" w:rightChars="55" w:right="187" w:hanging="283"/>
              <w:rPr>
                <w:rFonts w:hAnsi="標楷體"/>
                <w:sz w:val="27"/>
                <w:szCs w:val="27"/>
              </w:rPr>
            </w:pPr>
            <w:r w:rsidRPr="00574253">
              <w:rPr>
                <w:rFonts w:hAnsi="標楷體" w:hint="eastAsia"/>
                <w:sz w:val="27"/>
                <w:szCs w:val="27"/>
              </w:rPr>
              <w:t>教育部於109年4月16日依私校法第26條，向法院聲請指派臨時董事，法院於109年7月6日裁定駁回聲請，教育部復於109年7月20日提出抗告，臺灣士林地方法院於110年7月23日裁定：選任陳○○為相對人第18屆臨時董事並代行董事長職權，本院選任之臨時董事代行董事長職權之範圍，應限於行使選舉相對人董事會第18屆董事長之職權；而後該會部分董事提出再抗告，臺灣高等法院於110年9月8日作成「原裁定並無適用</w:t>
            </w:r>
            <w:r w:rsidR="002026FB" w:rsidRPr="00574253">
              <w:rPr>
                <w:rFonts w:hAnsi="標楷體" w:hint="eastAsia"/>
                <w:sz w:val="27"/>
                <w:szCs w:val="27"/>
              </w:rPr>
              <w:t>私校法</w:t>
            </w:r>
            <w:r w:rsidRPr="00574253">
              <w:rPr>
                <w:rFonts w:hAnsi="標楷體" w:hint="eastAsia"/>
                <w:sz w:val="27"/>
                <w:szCs w:val="27"/>
              </w:rPr>
              <w:t>第26條第2項規定錯誤之情，再抗告人據此提起</w:t>
            </w:r>
            <w:proofErr w:type="gramStart"/>
            <w:r w:rsidRPr="00574253">
              <w:rPr>
                <w:rFonts w:hAnsi="標楷體" w:hint="eastAsia"/>
                <w:sz w:val="27"/>
                <w:szCs w:val="27"/>
              </w:rPr>
              <w:t>本件再抗告</w:t>
            </w:r>
            <w:proofErr w:type="gramEnd"/>
            <w:r w:rsidRPr="00574253">
              <w:rPr>
                <w:rFonts w:hAnsi="標楷體" w:hint="eastAsia"/>
                <w:sz w:val="27"/>
                <w:szCs w:val="27"/>
              </w:rPr>
              <w:t>，即屬無據」，維持2審裁定。</w:t>
            </w:r>
          </w:p>
          <w:p w:rsidR="004C2918" w:rsidRPr="00574253" w:rsidRDefault="004C2918" w:rsidP="00326A02">
            <w:pPr>
              <w:pStyle w:val="afc"/>
              <w:numPr>
                <w:ilvl w:val="0"/>
                <w:numId w:val="68"/>
              </w:numPr>
              <w:overflowPunct/>
              <w:autoSpaceDE/>
              <w:autoSpaceDN/>
              <w:spacing w:line="360" w:lineRule="exact"/>
              <w:ind w:leftChars="0" w:left="285" w:rightChars="55" w:right="187" w:hanging="283"/>
              <w:rPr>
                <w:rFonts w:hAnsi="標楷體"/>
                <w:sz w:val="27"/>
                <w:szCs w:val="27"/>
              </w:rPr>
            </w:pPr>
            <w:r w:rsidRPr="00574253">
              <w:rPr>
                <w:rFonts w:hAnsi="標楷體" w:hint="eastAsia"/>
                <w:sz w:val="27"/>
                <w:szCs w:val="27"/>
              </w:rPr>
              <w:t>該會推選出第18屆董事長，並經教育部於110年9月23日核定。</w:t>
            </w:r>
          </w:p>
        </w:tc>
        <w:tc>
          <w:tcPr>
            <w:tcW w:w="1701" w:type="dxa"/>
          </w:tcPr>
          <w:p w:rsidR="004C2918" w:rsidRPr="00574253" w:rsidRDefault="004C2918" w:rsidP="00D85737">
            <w:pPr>
              <w:spacing w:line="360" w:lineRule="exact"/>
              <w:ind w:leftChars="1" w:left="3"/>
              <w:rPr>
                <w:rFonts w:hAnsi="標楷體"/>
                <w:sz w:val="27"/>
                <w:szCs w:val="27"/>
              </w:rPr>
            </w:pPr>
            <w:r w:rsidRPr="00574253">
              <w:rPr>
                <w:rFonts w:hAnsi="標楷體" w:hint="eastAsia"/>
                <w:sz w:val="27"/>
                <w:szCs w:val="27"/>
              </w:rPr>
              <w:t>該會業於110年11月10日改選第19屆董事，報教育部審查後因尚缺部分資料，該</w:t>
            </w:r>
            <w:proofErr w:type="gramStart"/>
            <w:r w:rsidRPr="00574253">
              <w:rPr>
                <w:rFonts w:hAnsi="標楷體" w:hint="eastAsia"/>
                <w:sz w:val="27"/>
                <w:szCs w:val="27"/>
              </w:rPr>
              <w:t>部業函</w:t>
            </w:r>
            <w:proofErr w:type="gramEnd"/>
            <w:r w:rsidRPr="00574253">
              <w:rPr>
                <w:rFonts w:hAnsi="標楷體" w:hint="eastAsia"/>
                <w:sz w:val="27"/>
                <w:szCs w:val="27"/>
              </w:rPr>
              <w:t>請該會補充再報。</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109</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i</w:t>
            </w:r>
          </w:p>
        </w:tc>
        <w:tc>
          <w:tcPr>
            <w:tcW w:w="2698" w:type="dxa"/>
          </w:tcPr>
          <w:p w:rsidR="004C2918" w:rsidRPr="00574253" w:rsidRDefault="004C2918" w:rsidP="00326A02">
            <w:pPr>
              <w:pStyle w:val="afc"/>
              <w:numPr>
                <w:ilvl w:val="0"/>
                <w:numId w:val="69"/>
              </w:numPr>
              <w:overflowPunct/>
              <w:autoSpaceDE/>
              <w:autoSpaceDN/>
              <w:spacing w:line="360" w:lineRule="exact"/>
              <w:ind w:leftChars="0" w:left="284" w:rightChars="59" w:right="201" w:hanging="284"/>
              <w:rPr>
                <w:rFonts w:hAnsi="標楷體"/>
                <w:sz w:val="27"/>
                <w:szCs w:val="27"/>
              </w:rPr>
            </w:pPr>
            <w:r w:rsidRPr="00574253">
              <w:rPr>
                <w:rFonts w:hAnsi="標楷體" w:hint="eastAsia"/>
                <w:sz w:val="27"/>
                <w:szCs w:val="27"/>
              </w:rPr>
              <w:t>學校向台糖公司承租土地作為</w:t>
            </w:r>
            <w:proofErr w:type="gramStart"/>
            <w:r w:rsidRPr="00574253">
              <w:rPr>
                <w:rFonts w:hAnsi="標楷體" w:hint="eastAsia"/>
                <w:sz w:val="27"/>
                <w:szCs w:val="27"/>
              </w:rPr>
              <w:t>臺</w:t>
            </w:r>
            <w:proofErr w:type="gramEnd"/>
            <w:r w:rsidRPr="00574253">
              <w:rPr>
                <w:rFonts w:hAnsi="標楷體" w:hint="eastAsia"/>
                <w:sz w:val="27"/>
                <w:szCs w:val="27"/>
              </w:rPr>
              <w:t>南校區，應於109年2月一次繳交次20年之權利金。因該校財務狀況不佳，教育部於</w:t>
            </w:r>
            <w:r w:rsidRPr="00574253">
              <w:rPr>
                <w:rFonts w:hAnsi="標楷體" w:hint="eastAsia"/>
                <w:sz w:val="27"/>
                <w:szCs w:val="27"/>
              </w:rPr>
              <w:lastRenderedPageBreak/>
              <w:t>109年1月函請該校董事會捐資5,845萬元以支付權利金及租金。</w:t>
            </w:r>
          </w:p>
          <w:p w:rsidR="004C2918" w:rsidRPr="00574253" w:rsidRDefault="004C2918" w:rsidP="00326A02">
            <w:pPr>
              <w:pStyle w:val="afc"/>
              <w:numPr>
                <w:ilvl w:val="0"/>
                <w:numId w:val="69"/>
              </w:numPr>
              <w:overflowPunct/>
              <w:autoSpaceDE/>
              <w:autoSpaceDN/>
              <w:spacing w:line="360" w:lineRule="exact"/>
              <w:ind w:leftChars="0" w:left="284" w:rightChars="59" w:right="201" w:hanging="284"/>
              <w:rPr>
                <w:rFonts w:hAnsi="標楷體"/>
                <w:sz w:val="27"/>
                <w:szCs w:val="27"/>
              </w:rPr>
            </w:pPr>
            <w:r w:rsidRPr="00574253">
              <w:rPr>
                <w:rFonts w:hAnsi="標楷體" w:hint="eastAsia"/>
                <w:sz w:val="27"/>
                <w:szCs w:val="27"/>
              </w:rPr>
              <w:t>因該董事會未完成捐款，教育部於</w:t>
            </w:r>
            <w:proofErr w:type="gramStart"/>
            <w:r w:rsidRPr="00574253">
              <w:rPr>
                <w:rFonts w:hAnsi="標楷體" w:hint="eastAsia"/>
                <w:sz w:val="27"/>
                <w:szCs w:val="27"/>
              </w:rPr>
              <w:t>109年3月提私校</w:t>
            </w:r>
            <w:proofErr w:type="gramEnd"/>
            <w:r w:rsidRPr="00574253">
              <w:rPr>
                <w:rFonts w:hAnsi="標楷體" w:hint="eastAsia"/>
                <w:sz w:val="27"/>
                <w:szCs w:val="27"/>
              </w:rPr>
              <w:t>諮詢會，提案依私校法第25條解除全體董事職務事宜。會議決議之方向為，該會</w:t>
            </w:r>
            <w:proofErr w:type="gramStart"/>
            <w:r w:rsidRPr="00574253">
              <w:rPr>
                <w:rFonts w:hAnsi="標楷體" w:hint="eastAsia"/>
                <w:sz w:val="27"/>
                <w:szCs w:val="27"/>
              </w:rPr>
              <w:t>應依會中</w:t>
            </w:r>
            <w:proofErr w:type="gramEnd"/>
            <w:r w:rsidRPr="00574253">
              <w:rPr>
                <w:rFonts w:hAnsi="標楷體" w:hint="eastAsia"/>
                <w:sz w:val="27"/>
                <w:szCs w:val="27"/>
              </w:rPr>
              <w:t>承諾（1.8億元）籌措經費</w:t>
            </w:r>
            <w:proofErr w:type="gramStart"/>
            <w:r w:rsidRPr="00574253">
              <w:rPr>
                <w:rFonts w:hAnsi="標楷體" w:hint="eastAsia"/>
                <w:sz w:val="27"/>
                <w:szCs w:val="27"/>
              </w:rPr>
              <w:t>挹</w:t>
            </w:r>
            <w:proofErr w:type="gramEnd"/>
            <w:r w:rsidRPr="00574253">
              <w:rPr>
                <w:rFonts w:hAnsi="標楷體" w:hint="eastAsia"/>
                <w:sz w:val="27"/>
                <w:szCs w:val="27"/>
              </w:rPr>
              <w:t>注該校，未達成</w:t>
            </w:r>
            <w:proofErr w:type="gramStart"/>
            <w:r w:rsidRPr="00574253">
              <w:rPr>
                <w:rFonts w:hAnsi="標楷體" w:hint="eastAsia"/>
                <w:sz w:val="27"/>
                <w:szCs w:val="27"/>
              </w:rPr>
              <w:t>該部即依</w:t>
            </w:r>
            <w:proofErr w:type="gramEnd"/>
            <w:r w:rsidRPr="00574253">
              <w:rPr>
                <w:rFonts w:hAnsi="標楷體" w:hint="eastAsia"/>
                <w:sz w:val="27"/>
                <w:szCs w:val="27"/>
              </w:rPr>
              <w:t>私校法向法院聲請解除全體董事職務。</w:t>
            </w:r>
          </w:p>
        </w:tc>
        <w:tc>
          <w:tcPr>
            <w:tcW w:w="3397" w:type="dxa"/>
          </w:tcPr>
          <w:p w:rsidR="004C2918" w:rsidRPr="00574253" w:rsidRDefault="004C2918" w:rsidP="00326A02">
            <w:pPr>
              <w:pStyle w:val="afc"/>
              <w:numPr>
                <w:ilvl w:val="0"/>
                <w:numId w:val="74"/>
              </w:numPr>
              <w:spacing w:line="360" w:lineRule="exact"/>
              <w:ind w:leftChars="0"/>
              <w:rPr>
                <w:rFonts w:hAnsi="標楷體"/>
                <w:sz w:val="27"/>
                <w:szCs w:val="27"/>
              </w:rPr>
            </w:pPr>
            <w:r w:rsidRPr="00574253">
              <w:rPr>
                <w:rFonts w:hAnsi="標楷體" w:hint="eastAsia"/>
                <w:sz w:val="27"/>
                <w:szCs w:val="27"/>
              </w:rPr>
              <w:lastRenderedPageBreak/>
              <w:t>原董事會因未能籌措</w:t>
            </w:r>
            <w:proofErr w:type="gramStart"/>
            <w:r w:rsidRPr="00574253">
              <w:rPr>
                <w:rFonts w:hAnsi="標楷體" w:hint="eastAsia"/>
                <w:sz w:val="27"/>
                <w:szCs w:val="27"/>
              </w:rPr>
              <w:t>臺</w:t>
            </w:r>
            <w:proofErr w:type="gramEnd"/>
            <w:r w:rsidRPr="00574253">
              <w:rPr>
                <w:rFonts w:hAnsi="標楷體" w:hint="eastAsia"/>
                <w:sz w:val="27"/>
                <w:szCs w:val="27"/>
              </w:rPr>
              <w:t>南校區土地權利金，教育部於109年7月</w:t>
            </w:r>
            <w:proofErr w:type="gramStart"/>
            <w:r w:rsidRPr="00574253">
              <w:rPr>
                <w:rFonts w:hAnsi="標楷體" w:hint="eastAsia"/>
                <w:sz w:val="27"/>
                <w:szCs w:val="27"/>
              </w:rPr>
              <w:t>聲請且獲</w:t>
            </w:r>
            <w:proofErr w:type="gramEnd"/>
            <w:r w:rsidRPr="00574253">
              <w:rPr>
                <w:rFonts w:hAnsi="標楷體" w:hint="eastAsia"/>
                <w:sz w:val="27"/>
                <w:szCs w:val="27"/>
              </w:rPr>
              <w:t>法院裁定解除全體董事職務；並依私校法第25條規定邀請師生、工會代表及學者專家成立</w:t>
            </w:r>
            <w:r w:rsidRPr="00574253">
              <w:rPr>
                <w:rFonts w:hAnsi="標楷體" w:hint="eastAsia"/>
                <w:sz w:val="27"/>
                <w:szCs w:val="27"/>
              </w:rPr>
              <w:lastRenderedPageBreak/>
              <w:t>小組進行董事推選。法院於110年7月12日依原董事會抗告，廢棄原裁定，回復原董事資格。教育部為維護師生權益，以董事會未依職權籌措足額經費，於110年7月30日向法院提起再抗告。</w:t>
            </w:r>
          </w:p>
          <w:p w:rsidR="00402CDD" w:rsidRPr="00574253" w:rsidRDefault="008D5B5A" w:rsidP="00326A02">
            <w:pPr>
              <w:pStyle w:val="afc"/>
              <w:numPr>
                <w:ilvl w:val="0"/>
                <w:numId w:val="74"/>
              </w:numPr>
              <w:spacing w:line="360" w:lineRule="exact"/>
              <w:ind w:leftChars="0"/>
              <w:rPr>
                <w:rFonts w:hAnsi="標楷體"/>
                <w:sz w:val="27"/>
                <w:szCs w:val="27"/>
              </w:rPr>
            </w:pPr>
            <w:r w:rsidRPr="00574253">
              <w:rPr>
                <w:rFonts w:hAnsi="標楷體" w:hint="eastAsia"/>
                <w:sz w:val="27"/>
                <w:szCs w:val="27"/>
              </w:rPr>
              <w:t>因該董事會於111年2月11日籌措足額資金</w:t>
            </w:r>
            <w:proofErr w:type="gramStart"/>
            <w:r w:rsidRPr="00574253">
              <w:rPr>
                <w:rFonts w:hAnsi="標楷體" w:hint="eastAsia"/>
                <w:sz w:val="27"/>
                <w:szCs w:val="27"/>
              </w:rPr>
              <w:t>挹</w:t>
            </w:r>
            <w:proofErr w:type="gramEnd"/>
            <w:r w:rsidRPr="00574253">
              <w:rPr>
                <w:rFonts w:hAnsi="標楷體" w:hint="eastAsia"/>
                <w:sz w:val="27"/>
                <w:szCs w:val="27"/>
              </w:rPr>
              <w:t>注，</w:t>
            </w:r>
            <w:proofErr w:type="gramStart"/>
            <w:r w:rsidRPr="00574253">
              <w:rPr>
                <w:rFonts w:hAnsi="標楷體" w:hint="eastAsia"/>
                <w:sz w:val="27"/>
                <w:szCs w:val="27"/>
              </w:rPr>
              <w:t>爰</w:t>
            </w:r>
            <w:proofErr w:type="gramEnd"/>
            <w:r w:rsidR="00D21B9E" w:rsidRPr="00574253">
              <w:rPr>
                <w:rFonts w:hAnsi="標楷體" w:hint="eastAsia"/>
                <w:sz w:val="27"/>
                <w:szCs w:val="27"/>
              </w:rPr>
              <w:t>該</w:t>
            </w:r>
            <w:r w:rsidRPr="00574253">
              <w:rPr>
                <w:rFonts w:hAnsi="標楷體" w:hint="eastAsia"/>
                <w:sz w:val="27"/>
                <w:szCs w:val="27"/>
              </w:rPr>
              <w:t>部撤回再抗告</w:t>
            </w:r>
            <w:r w:rsidR="001F5E31" w:rsidRPr="00574253">
              <w:rPr>
                <w:rFonts w:hAnsi="標楷體" w:hint="eastAsia"/>
                <w:sz w:val="27"/>
                <w:szCs w:val="27"/>
              </w:rPr>
              <w:t>。</w:t>
            </w:r>
          </w:p>
          <w:p w:rsidR="004C2918" w:rsidRPr="00574253" w:rsidRDefault="004C2918" w:rsidP="00D85737">
            <w:pPr>
              <w:spacing w:line="360" w:lineRule="exact"/>
              <w:rPr>
                <w:rFonts w:hAnsi="標楷體"/>
                <w:sz w:val="27"/>
                <w:szCs w:val="27"/>
              </w:rPr>
            </w:pPr>
          </w:p>
        </w:tc>
        <w:tc>
          <w:tcPr>
            <w:tcW w:w="1701" w:type="dxa"/>
          </w:tcPr>
          <w:p w:rsidR="004C2918" w:rsidRPr="00574253" w:rsidRDefault="004C2918" w:rsidP="00326A02">
            <w:pPr>
              <w:pStyle w:val="afc"/>
              <w:numPr>
                <w:ilvl w:val="0"/>
                <w:numId w:val="70"/>
              </w:numPr>
              <w:overflowPunct/>
              <w:autoSpaceDE/>
              <w:autoSpaceDN/>
              <w:spacing w:line="360" w:lineRule="exact"/>
              <w:ind w:leftChars="0" w:left="279" w:hanging="279"/>
              <w:rPr>
                <w:rFonts w:hAnsi="標楷體"/>
                <w:sz w:val="27"/>
                <w:szCs w:val="27"/>
              </w:rPr>
            </w:pPr>
            <w:proofErr w:type="gramStart"/>
            <w:r w:rsidRPr="00574253">
              <w:rPr>
                <w:rFonts w:hAnsi="標楷體" w:hint="eastAsia"/>
                <w:sz w:val="27"/>
                <w:szCs w:val="27"/>
              </w:rPr>
              <w:lastRenderedPageBreak/>
              <w:t>查原董事會</w:t>
            </w:r>
            <w:proofErr w:type="gramEnd"/>
            <w:r w:rsidRPr="00574253">
              <w:rPr>
                <w:rFonts w:hAnsi="標楷體" w:hint="eastAsia"/>
                <w:sz w:val="27"/>
                <w:szCs w:val="27"/>
              </w:rPr>
              <w:t>於109年12月向法院提出抗告理由敘明渠等已籌得1.5億</w:t>
            </w:r>
            <w:r w:rsidRPr="00574253">
              <w:rPr>
                <w:rFonts w:hAnsi="標楷體" w:hint="eastAsia"/>
                <w:sz w:val="27"/>
                <w:szCs w:val="27"/>
              </w:rPr>
              <w:lastRenderedPageBreak/>
              <w:t>元，</w:t>
            </w:r>
            <w:proofErr w:type="gramStart"/>
            <w:r w:rsidRPr="00574253">
              <w:rPr>
                <w:rFonts w:hAnsi="標楷體" w:hint="eastAsia"/>
                <w:sz w:val="27"/>
                <w:szCs w:val="27"/>
              </w:rPr>
              <w:t>教育部業函請</w:t>
            </w:r>
            <w:proofErr w:type="gramEnd"/>
            <w:r w:rsidRPr="00574253">
              <w:rPr>
                <w:rFonts w:hAnsi="標楷體" w:hint="eastAsia"/>
                <w:sz w:val="27"/>
                <w:szCs w:val="27"/>
              </w:rPr>
              <w:t>該會籌措足額經費</w:t>
            </w:r>
            <w:proofErr w:type="gramStart"/>
            <w:r w:rsidRPr="00574253">
              <w:rPr>
                <w:rFonts w:hAnsi="標楷體" w:hint="eastAsia"/>
                <w:sz w:val="27"/>
                <w:szCs w:val="27"/>
              </w:rPr>
              <w:t>挹</w:t>
            </w:r>
            <w:proofErr w:type="gramEnd"/>
            <w:r w:rsidRPr="00574253">
              <w:rPr>
                <w:rFonts w:hAnsi="標楷體" w:hint="eastAsia"/>
                <w:sz w:val="27"/>
                <w:szCs w:val="27"/>
              </w:rPr>
              <w:t>注學校，確實改善學校財務問題。</w:t>
            </w:r>
          </w:p>
          <w:p w:rsidR="004C2918" w:rsidRPr="00574253" w:rsidRDefault="004C2918" w:rsidP="00326A02">
            <w:pPr>
              <w:pStyle w:val="afc"/>
              <w:numPr>
                <w:ilvl w:val="0"/>
                <w:numId w:val="70"/>
              </w:numPr>
              <w:overflowPunct/>
              <w:autoSpaceDE/>
              <w:autoSpaceDN/>
              <w:spacing w:line="360" w:lineRule="exact"/>
              <w:ind w:leftChars="0" w:left="279" w:hanging="279"/>
              <w:rPr>
                <w:rFonts w:hAnsi="標楷體"/>
                <w:sz w:val="27"/>
                <w:szCs w:val="27"/>
              </w:rPr>
            </w:pPr>
            <w:r w:rsidRPr="00574253">
              <w:rPr>
                <w:rFonts w:hAnsi="標楷體" w:hint="eastAsia"/>
                <w:sz w:val="27"/>
                <w:szCs w:val="27"/>
              </w:rPr>
              <w:t>教育部</w:t>
            </w:r>
            <w:r w:rsidR="000F42BC" w:rsidRPr="00574253">
              <w:rPr>
                <w:rFonts w:hAnsi="標楷體" w:hint="eastAsia"/>
                <w:sz w:val="27"/>
                <w:szCs w:val="27"/>
              </w:rPr>
              <w:t>前</w:t>
            </w:r>
            <w:r w:rsidRPr="00574253">
              <w:rPr>
                <w:rFonts w:hAnsi="標楷體" w:hint="eastAsia"/>
                <w:sz w:val="27"/>
                <w:szCs w:val="27"/>
              </w:rPr>
              <w:t>依私校法第77條罰原董事長10萬元。</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lastRenderedPageBreak/>
              <w:t>110</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j</w:t>
            </w:r>
          </w:p>
          <w:p w:rsidR="004C2918" w:rsidRPr="00574253" w:rsidRDefault="004C2918" w:rsidP="00D85737">
            <w:pPr>
              <w:pStyle w:val="Default"/>
              <w:spacing w:line="360" w:lineRule="exact"/>
              <w:jc w:val="center"/>
              <w:rPr>
                <w:rFonts w:hAnsi="標楷體"/>
                <w:color w:val="auto"/>
                <w:sz w:val="27"/>
                <w:szCs w:val="27"/>
              </w:rPr>
            </w:pPr>
            <w:proofErr w:type="gramStart"/>
            <w:r w:rsidRPr="00574253">
              <w:rPr>
                <w:rFonts w:hAnsi="標楷體" w:hint="eastAsia"/>
                <w:color w:val="auto"/>
                <w:sz w:val="27"/>
                <w:szCs w:val="27"/>
              </w:rPr>
              <w:t>（</w:t>
            </w:r>
            <w:proofErr w:type="gramEnd"/>
            <w:r w:rsidRPr="00574253">
              <w:rPr>
                <w:rFonts w:hAnsi="標楷體" w:hint="eastAsia"/>
                <w:color w:val="auto"/>
                <w:sz w:val="27"/>
                <w:szCs w:val="27"/>
              </w:rPr>
              <w:t>前身：j工專</w:t>
            </w:r>
            <w:proofErr w:type="gramStart"/>
            <w:r w:rsidRPr="00574253">
              <w:rPr>
                <w:rFonts w:hAnsi="標楷體" w:hint="eastAsia"/>
                <w:color w:val="auto"/>
                <w:sz w:val="27"/>
                <w:szCs w:val="27"/>
              </w:rPr>
              <w:t>）</w:t>
            </w:r>
            <w:proofErr w:type="gramEnd"/>
          </w:p>
        </w:tc>
        <w:tc>
          <w:tcPr>
            <w:tcW w:w="2698" w:type="dxa"/>
          </w:tcPr>
          <w:p w:rsidR="004C2918" w:rsidRPr="00574253" w:rsidRDefault="004C2918" w:rsidP="00326A02">
            <w:pPr>
              <w:pStyle w:val="afc"/>
              <w:numPr>
                <w:ilvl w:val="0"/>
                <w:numId w:val="75"/>
              </w:numPr>
              <w:overflowPunct/>
              <w:autoSpaceDE/>
              <w:autoSpaceDN/>
              <w:spacing w:line="360" w:lineRule="exact"/>
              <w:ind w:leftChars="0" w:left="284" w:rightChars="59" w:right="201" w:hanging="284"/>
              <w:rPr>
                <w:rFonts w:hAnsi="標楷體"/>
                <w:sz w:val="27"/>
                <w:szCs w:val="27"/>
              </w:rPr>
            </w:pPr>
            <w:r w:rsidRPr="00574253">
              <w:rPr>
                <w:rFonts w:hAnsi="標楷體" w:hint="eastAsia"/>
                <w:sz w:val="27"/>
                <w:szCs w:val="27"/>
              </w:rPr>
              <w:t>董事長之子開設公司承包學校工程。</w:t>
            </w:r>
          </w:p>
          <w:p w:rsidR="004C2918" w:rsidRPr="00574253" w:rsidRDefault="004C2918" w:rsidP="00326A02">
            <w:pPr>
              <w:pStyle w:val="afc"/>
              <w:numPr>
                <w:ilvl w:val="0"/>
                <w:numId w:val="75"/>
              </w:numPr>
              <w:overflowPunct/>
              <w:autoSpaceDE/>
              <w:autoSpaceDN/>
              <w:spacing w:line="360" w:lineRule="exact"/>
              <w:ind w:leftChars="0" w:left="284" w:rightChars="59" w:right="201" w:hanging="284"/>
              <w:rPr>
                <w:rFonts w:hAnsi="標楷體"/>
                <w:sz w:val="27"/>
                <w:szCs w:val="27"/>
              </w:rPr>
            </w:pPr>
            <w:r w:rsidRPr="00574253">
              <w:rPr>
                <w:rFonts w:hAnsi="標楷體" w:hint="eastAsia"/>
                <w:sz w:val="27"/>
                <w:szCs w:val="27"/>
              </w:rPr>
              <w:t>專任董事在校外另有專任職務，不符私校法規定。</w:t>
            </w:r>
          </w:p>
        </w:tc>
        <w:tc>
          <w:tcPr>
            <w:tcW w:w="3397" w:type="dxa"/>
          </w:tcPr>
          <w:p w:rsidR="004C2918" w:rsidRPr="00574253" w:rsidRDefault="004C2918" w:rsidP="00326A02">
            <w:pPr>
              <w:pStyle w:val="Default"/>
              <w:numPr>
                <w:ilvl w:val="0"/>
                <w:numId w:val="73"/>
              </w:numPr>
              <w:spacing w:line="360" w:lineRule="exact"/>
              <w:jc w:val="both"/>
              <w:rPr>
                <w:rFonts w:hAnsi="標楷體"/>
                <w:color w:val="auto"/>
                <w:sz w:val="27"/>
                <w:szCs w:val="27"/>
              </w:rPr>
            </w:pPr>
            <w:r w:rsidRPr="00574253">
              <w:rPr>
                <w:rFonts w:hAnsi="標楷體" w:hint="eastAsia"/>
                <w:color w:val="auto"/>
                <w:sz w:val="27"/>
                <w:szCs w:val="27"/>
              </w:rPr>
              <w:t>經</w:t>
            </w:r>
            <w:proofErr w:type="gramStart"/>
            <w:r w:rsidRPr="00574253">
              <w:rPr>
                <w:rFonts w:hAnsi="標楷體" w:hint="eastAsia"/>
                <w:color w:val="auto"/>
                <w:sz w:val="27"/>
                <w:szCs w:val="27"/>
              </w:rPr>
              <w:t>查核某師</w:t>
            </w:r>
            <w:proofErr w:type="gramEnd"/>
            <w:r w:rsidRPr="00574253">
              <w:rPr>
                <w:rFonts w:hAnsi="標楷體" w:hint="eastAsia"/>
                <w:color w:val="auto"/>
                <w:sz w:val="27"/>
                <w:szCs w:val="27"/>
              </w:rPr>
              <w:t>（董事長之子）為學校專任講師，確實在未經校內同意擔任某公司負責人，校方已於110年5月26日發函要求註銷執業登記。據查，該公司自108年起即未承接學校工程。</w:t>
            </w:r>
          </w:p>
          <w:p w:rsidR="004C2918" w:rsidRPr="00574253" w:rsidRDefault="004C2918" w:rsidP="00326A02">
            <w:pPr>
              <w:pStyle w:val="Default"/>
              <w:numPr>
                <w:ilvl w:val="0"/>
                <w:numId w:val="73"/>
              </w:numPr>
              <w:spacing w:line="360" w:lineRule="exact"/>
              <w:jc w:val="both"/>
              <w:rPr>
                <w:rFonts w:hAnsi="標楷體"/>
                <w:color w:val="auto"/>
                <w:sz w:val="27"/>
                <w:szCs w:val="27"/>
              </w:rPr>
            </w:pPr>
            <w:r w:rsidRPr="00574253">
              <w:rPr>
                <w:rFonts w:hAnsi="標楷體" w:hint="eastAsia"/>
                <w:color w:val="auto"/>
                <w:sz w:val="27"/>
                <w:szCs w:val="27"/>
              </w:rPr>
              <w:t>教育部依私校法第30條第1項規定，要求該法人追回專任董事薪資。該法人於110年12月16日</w:t>
            </w:r>
            <w:proofErr w:type="gramStart"/>
            <w:r w:rsidRPr="00574253">
              <w:rPr>
                <w:rFonts w:hAnsi="標楷體" w:hint="eastAsia"/>
                <w:color w:val="auto"/>
                <w:sz w:val="27"/>
                <w:szCs w:val="27"/>
              </w:rPr>
              <w:t>函復該董事</w:t>
            </w:r>
            <w:proofErr w:type="gramEnd"/>
            <w:r w:rsidRPr="00574253">
              <w:rPr>
                <w:rFonts w:hAnsi="標楷體" w:hint="eastAsia"/>
                <w:color w:val="auto"/>
                <w:sz w:val="27"/>
                <w:szCs w:val="27"/>
              </w:rPr>
              <w:t>自110年12月起分24期（2年）還款。</w:t>
            </w:r>
          </w:p>
        </w:tc>
        <w:tc>
          <w:tcPr>
            <w:tcW w:w="1701" w:type="dxa"/>
          </w:tcPr>
          <w:p w:rsidR="004C2918" w:rsidRPr="00574253" w:rsidRDefault="004C2918" w:rsidP="00D85737">
            <w:pPr>
              <w:pStyle w:val="Default"/>
              <w:spacing w:line="360" w:lineRule="exact"/>
              <w:jc w:val="both"/>
              <w:rPr>
                <w:rFonts w:hAnsi="標楷體"/>
                <w:color w:val="auto"/>
                <w:sz w:val="27"/>
                <w:szCs w:val="27"/>
              </w:rPr>
            </w:pPr>
            <w:r w:rsidRPr="00574253">
              <w:rPr>
                <w:rFonts w:hAnsi="標楷體" w:hint="eastAsia"/>
                <w:color w:val="auto"/>
                <w:sz w:val="27"/>
                <w:szCs w:val="27"/>
              </w:rPr>
              <w:t>專任董事在校外另有專任職務，不符私校法規定。</w:t>
            </w:r>
          </w:p>
        </w:tc>
      </w:tr>
      <w:tr w:rsidR="00574253" w:rsidRPr="00574253" w:rsidTr="00D85737">
        <w:trPr>
          <w:jc w:val="center"/>
        </w:trPr>
        <w:tc>
          <w:tcPr>
            <w:tcW w:w="709" w:type="dxa"/>
            <w:vAlign w:val="center"/>
          </w:tcPr>
          <w:p w:rsidR="004C2918" w:rsidRPr="00574253" w:rsidRDefault="004C2918" w:rsidP="00D85737">
            <w:pPr>
              <w:pStyle w:val="Default"/>
              <w:spacing w:line="360" w:lineRule="exact"/>
              <w:jc w:val="center"/>
              <w:rPr>
                <w:rFonts w:hAnsi="標楷體"/>
                <w:b/>
                <w:bCs/>
                <w:color w:val="auto"/>
                <w:sz w:val="27"/>
                <w:szCs w:val="27"/>
              </w:rPr>
            </w:pPr>
            <w:r w:rsidRPr="00574253">
              <w:rPr>
                <w:rFonts w:hAnsi="標楷體" w:hint="eastAsia"/>
                <w:b/>
                <w:bCs/>
                <w:color w:val="auto"/>
                <w:sz w:val="27"/>
                <w:szCs w:val="27"/>
              </w:rPr>
              <w:t>111</w:t>
            </w:r>
          </w:p>
        </w:tc>
        <w:tc>
          <w:tcPr>
            <w:tcW w:w="704" w:type="dxa"/>
            <w:vAlign w:val="center"/>
          </w:tcPr>
          <w:p w:rsidR="004C2918" w:rsidRPr="00574253" w:rsidRDefault="004C2918" w:rsidP="00D85737">
            <w:pPr>
              <w:pStyle w:val="Default"/>
              <w:spacing w:line="360" w:lineRule="exact"/>
              <w:jc w:val="center"/>
              <w:rPr>
                <w:rFonts w:hAnsi="標楷體"/>
                <w:color w:val="auto"/>
                <w:sz w:val="27"/>
                <w:szCs w:val="27"/>
              </w:rPr>
            </w:pPr>
            <w:r w:rsidRPr="00574253">
              <w:rPr>
                <w:rFonts w:hAnsi="標楷體" w:hint="eastAsia"/>
                <w:color w:val="auto"/>
                <w:sz w:val="27"/>
                <w:szCs w:val="27"/>
              </w:rPr>
              <w:t>k</w:t>
            </w:r>
          </w:p>
        </w:tc>
        <w:tc>
          <w:tcPr>
            <w:tcW w:w="2698" w:type="dxa"/>
          </w:tcPr>
          <w:p w:rsidR="004C2918" w:rsidRPr="00574253" w:rsidRDefault="004C2918" w:rsidP="00D85737">
            <w:pPr>
              <w:spacing w:line="360" w:lineRule="exact"/>
              <w:ind w:rightChars="59" w:right="201"/>
              <w:rPr>
                <w:rFonts w:hAnsi="標楷體"/>
                <w:sz w:val="27"/>
                <w:szCs w:val="27"/>
              </w:rPr>
            </w:pPr>
            <w:r w:rsidRPr="00574253">
              <w:rPr>
                <w:rFonts w:hAnsi="標楷體" w:hint="eastAsia"/>
                <w:sz w:val="27"/>
                <w:szCs w:val="27"/>
              </w:rPr>
              <w:t>法人未依承諾捐資，致影響所涉私立學校校務正常運作</w:t>
            </w:r>
          </w:p>
        </w:tc>
        <w:tc>
          <w:tcPr>
            <w:tcW w:w="3397" w:type="dxa"/>
          </w:tcPr>
          <w:p w:rsidR="004C2918" w:rsidRPr="00574253" w:rsidRDefault="004C2918" w:rsidP="00326A02">
            <w:pPr>
              <w:pStyle w:val="afc"/>
              <w:numPr>
                <w:ilvl w:val="0"/>
                <w:numId w:val="72"/>
              </w:numPr>
              <w:overflowPunct/>
              <w:autoSpaceDE/>
              <w:autoSpaceDN/>
              <w:spacing w:line="360" w:lineRule="exact"/>
              <w:ind w:leftChars="0"/>
              <w:rPr>
                <w:rFonts w:hAnsi="標楷體"/>
                <w:sz w:val="27"/>
                <w:szCs w:val="27"/>
              </w:rPr>
            </w:pPr>
            <w:r w:rsidRPr="00574253">
              <w:rPr>
                <w:rFonts w:hAnsi="標楷體" w:hint="eastAsia"/>
                <w:sz w:val="27"/>
                <w:szCs w:val="27"/>
              </w:rPr>
              <w:t>教育部於111年3月14日同意董事會分期捐資，董事會應於111年底前完成捐資1.5億元；</w:t>
            </w:r>
            <w:proofErr w:type="gramStart"/>
            <w:r w:rsidRPr="00574253">
              <w:rPr>
                <w:rFonts w:hAnsi="標楷體" w:hint="eastAsia"/>
                <w:sz w:val="27"/>
                <w:szCs w:val="27"/>
              </w:rPr>
              <w:lastRenderedPageBreak/>
              <w:t>惟</w:t>
            </w:r>
            <w:proofErr w:type="gramEnd"/>
            <w:r w:rsidRPr="00574253">
              <w:rPr>
                <w:rFonts w:hAnsi="標楷體" w:hint="eastAsia"/>
                <w:sz w:val="27"/>
                <w:szCs w:val="27"/>
              </w:rPr>
              <w:t>董事會未於原承諾期限辦理（3月14日捐資5</w:t>
            </w:r>
            <w:r w:rsidRPr="00574253">
              <w:rPr>
                <w:rFonts w:hAnsi="標楷體"/>
                <w:sz w:val="27"/>
                <w:szCs w:val="27"/>
              </w:rPr>
              <w:t>,000</w:t>
            </w:r>
            <w:r w:rsidRPr="00574253">
              <w:rPr>
                <w:rFonts w:hAnsi="標楷體" w:hint="eastAsia"/>
                <w:sz w:val="27"/>
                <w:szCs w:val="27"/>
              </w:rPr>
              <w:t>萬元），</w:t>
            </w:r>
            <w:proofErr w:type="gramStart"/>
            <w:r w:rsidRPr="00574253">
              <w:rPr>
                <w:rFonts w:hAnsi="標楷體" w:hint="eastAsia"/>
                <w:sz w:val="27"/>
                <w:szCs w:val="27"/>
              </w:rPr>
              <w:t>爰該部於111年3月28日</w:t>
            </w:r>
            <w:proofErr w:type="gramEnd"/>
            <w:r w:rsidRPr="00574253">
              <w:rPr>
                <w:rFonts w:hAnsi="標楷體" w:hint="eastAsia"/>
                <w:sz w:val="27"/>
                <w:szCs w:val="27"/>
              </w:rPr>
              <w:t>將該校列為專案輔導學校。</w:t>
            </w:r>
          </w:p>
          <w:p w:rsidR="004C2918" w:rsidRPr="00574253" w:rsidRDefault="004C2918" w:rsidP="00326A02">
            <w:pPr>
              <w:pStyle w:val="afc"/>
              <w:numPr>
                <w:ilvl w:val="0"/>
                <w:numId w:val="72"/>
              </w:numPr>
              <w:overflowPunct/>
              <w:autoSpaceDE/>
              <w:autoSpaceDN/>
              <w:spacing w:line="360" w:lineRule="exact"/>
              <w:ind w:leftChars="0"/>
              <w:rPr>
                <w:rFonts w:hAnsi="標楷體"/>
                <w:sz w:val="27"/>
                <w:szCs w:val="27"/>
              </w:rPr>
            </w:pPr>
            <w:r w:rsidRPr="00574253">
              <w:rPr>
                <w:rFonts w:hAnsi="標楷體" w:hint="eastAsia"/>
                <w:sz w:val="27"/>
                <w:szCs w:val="27"/>
              </w:rPr>
              <w:t>考量學校可用資金不足，</w:t>
            </w:r>
            <w:proofErr w:type="gramStart"/>
            <w:r w:rsidRPr="00574253">
              <w:rPr>
                <w:rFonts w:hAnsi="標楷體" w:hint="eastAsia"/>
                <w:sz w:val="27"/>
                <w:szCs w:val="27"/>
              </w:rPr>
              <w:t>該部於111年4月7日</w:t>
            </w:r>
            <w:proofErr w:type="gramEnd"/>
            <w:r w:rsidRPr="00574253">
              <w:rPr>
                <w:rFonts w:hAnsi="標楷體" w:hint="eastAsia"/>
                <w:sz w:val="27"/>
                <w:szCs w:val="27"/>
              </w:rPr>
              <w:t>函請董事會應籌措足額經費</w:t>
            </w:r>
            <w:proofErr w:type="gramStart"/>
            <w:r w:rsidRPr="00574253">
              <w:rPr>
                <w:rFonts w:hAnsi="標楷體" w:hint="eastAsia"/>
                <w:sz w:val="27"/>
                <w:szCs w:val="27"/>
              </w:rPr>
              <w:t>挹</w:t>
            </w:r>
            <w:proofErr w:type="gramEnd"/>
            <w:r w:rsidRPr="00574253">
              <w:rPr>
                <w:rFonts w:hAnsi="標楷體" w:hint="eastAsia"/>
                <w:sz w:val="27"/>
                <w:szCs w:val="27"/>
              </w:rPr>
              <w:t>注學校，並於文到20日內召開董事會議決議學校財務籌措運用及依承諾捐資之具體作法，以使學校後續正常運作並確保教職員工生權益。倘未能完成致影響正常運作，將依私校法第77條第1項第2款規定，先對法人董事長裁處罰鍰。</w:t>
            </w:r>
          </w:p>
          <w:p w:rsidR="004C2918" w:rsidRPr="00574253" w:rsidRDefault="004C2918" w:rsidP="00326A02">
            <w:pPr>
              <w:pStyle w:val="afc"/>
              <w:numPr>
                <w:ilvl w:val="0"/>
                <w:numId w:val="72"/>
              </w:numPr>
              <w:overflowPunct/>
              <w:autoSpaceDE/>
              <w:autoSpaceDN/>
              <w:spacing w:line="360" w:lineRule="exact"/>
              <w:ind w:leftChars="0"/>
              <w:rPr>
                <w:rFonts w:hAnsi="標楷體"/>
                <w:sz w:val="27"/>
                <w:szCs w:val="27"/>
              </w:rPr>
            </w:pPr>
            <w:r w:rsidRPr="00574253">
              <w:rPr>
                <w:rFonts w:hAnsi="標楷體" w:hint="eastAsia"/>
                <w:sz w:val="27"/>
                <w:szCs w:val="27"/>
              </w:rPr>
              <w:t>該董事會至111年5月30日仍未依承諾完成設立專戶並捐資，</w:t>
            </w:r>
            <w:proofErr w:type="gramStart"/>
            <w:r w:rsidRPr="00574253">
              <w:rPr>
                <w:rFonts w:hAnsi="標楷體" w:hint="eastAsia"/>
                <w:sz w:val="27"/>
                <w:szCs w:val="27"/>
              </w:rPr>
              <w:t>爰</w:t>
            </w:r>
            <w:proofErr w:type="gramEnd"/>
            <w:r w:rsidRPr="00574253">
              <w:rPr>
                <w:rFonts w:hAnsi="標楷體" w:hint="eastAsia"/>
                <w:sz w:val="27"/>
                <w:szCs w:val="27"/>
              </w:rPr>
              <w:t>教育部依私校法第77條規定於111年6月10日對董事長裁處罰鍰50萬元，並函法人應於111年6月30日前完成捐資事項，逾期該部將依私校法第25條規定辦理。</w:t>
            </w:r>
            <w:proofErr w:type="gramStart"/>
            <w:r w:rsidRPr="00574253">
              <w:rPr>
                <w:rFonts w:hAnsi="標楷體" w:hint="eastAsia"/>
                <w:sz w:val="27"/>
                <w:szCs w:val="27"/>
              </w:rPr>
              <w:t>惟</w:t>
            </w:r>
            <w:proofErr w:type="gramEnd"/>
            <w:r w:rsidRPr="00574253">
              <w:rPr>
                <w:rFonts w:hAnsi="標楷體" w:hint="eastAsia"/>
                <w:sz w:val="27"/>
                <w:szCs w:val="27"/>
              </w:rPr>
              <w:t>董事會仍</w:t>
            </w:r>
            <w:proofErr w:type="gramStart"/>
            <w:r w:rsidRPr="00574253">
              <w:rPr>
                <w:rFonts w:hAnsi="標楷體" w:hint="eastAsia"/>
                <w:sz w:val="27"/>
                <w:szCs w:val="27"/>
              </w:rPr>
              <w:t>未予捐資</w:t>
            </w:r>
            <w:proofErr w:type="gramEnd"/>
            <w:r w:rsidRPr="00574253">
              <w:rPr>
                <w:rFonts w:hAnsi="標楷體" w:hint="eastAsia"/>
                <w:sz w:val="27"/>
                <w:szCs w:val="27"/>
              </w:rPr>
              <w:t>。</w:t>
            </w:r>
          </w:p>
        </w:tc>
        <w:tc>
          <w:tcPr>
            <w:tcW w:w="1701" w:type="dxa"/>
          </w:tcPr>
          <w:p w:rsidR="004C2918" w:rsidRPr="00574253" w:rsidRDefault="004C2918" w:rsidP="00D85737">
            <w:pPr>
              <w:spacing w:line="360" w:lineRule="exact"/>
              <w:rPr>
                <w:rFonts w:hAnsi="標楷體"/>
                <w:sz w:val="27"/>
                <w:szCs w:val="27"/>
              </w:rPr>
            </w:pPr>
            <w:r w:rsidRPr="00574253">
              <w:rPr>
                <w:rFonts w:hAnsi="標楷體" w:hint="eastAsia"/>
                <w:sz w:val="27"/>
                <w:szCs w:val="27"/>
              </w:rPr>
              <w:lastRenderedPageBreak/>
              <w:t>教育部於</w:t>
            </w:r>
            <w:proofErr w:type="gramStart"/>
            <w:r w:rsidRPr="00574253">
              <w:rPr>
                <w:rFonts w:hAnsi="標楷體" w:hint="eastAsia"/>
                <w:sz w:val="27"/>
                <w:szCs w:val="27"/>
              </w:rPr>
              <w:t>111年7月1日提私校</w:t>
            </w:r>
            <w:proofErr w:type="gramEnd"/>
            <w:r w:rsidRPr="00574253">
              <w:rPr>
                <w:rFonts w:hAnsi="標楷體" w:hint="eastAsia"/>
                <w:sz w:val="27"/>
                <w:szCs w:val="27"/>
              </w:rPr>
              <w:t>諮詢會討論，決議建</w:t>
            </w:r>
            <w:r w:rsidRPr="00574253">
              <w:rPr>
                <w:rFonts w:hAnsi="標楷體" w:hint="eastAsia"/>
                <w:sz w:val="27"/>
                <w:szCs w:val="27"/>
              </w:rPr>
              <w:lastRenderedPageBreak/>
              <w:t>議依私校法第25條向法院聲請解除全體董事職務，報送法院相關事宜。</w:t>
            </w:r>
          </w:p>
          <w:p w:rsidR="00590B66" w:rsidRPr="00574253" w:rsidRDefault="00590B66" w:rsidP="00D85737">
            <w:pPr>
              <w:spacing w:line="360" w:lineRule="exact"/>
              <w:rPr>
                <w:rFonts w:hAnsi="標楷體"/>
                <w:sz w:val="27"/>
                <w:szCs w:val="27"/>
              </w:rPr>
            </w:pPr>
          </w:p>
          <w:p w:rsidR="004C2918" w:rsidRPr="00574253" w:rsidRDefault="004C2918" w:rsidP="00D85737">
            <w:pPr>
              <w:spacing w:line="360" w:lineRule="exact"/>
              <w:rPr>
                <w:rFonts w:hAnsi="標楷體"/>
                <w:sz w:val="27"/>
                <w:szCs w:val="27"/>
              </w:rPr>
            </w:pPr>
          </w:p>
          <w:p w:rsidR="004C2918" w:rsidRPr="00574253" w:rsidRDefault="004C2918" w:rsidP="00D85737">
            <w:pPr>
              <w:spacing w:line="360" w:lineRule="exact"/>
              <w:rPr>
                <w:rFonts w:hAnsi="標楷體"/>
                <w:sz w:val="27"/>
                <w:szCs w:val="27"/>
              </w:rPr>
            </w:pPr>
          </w:p>
          <w:p w:rsidR="004C2918" w:rsidRPr="00574253" w:rsidRDefault="004C2918" w:rsidP="00D85737">
            <w:pPr>
              <w:spacing w:line="360" w:lineRule="exact"/>
              <w:rPr>
                <w:rFonts w:hAnsi="標楷體"/>
                <w:sz w:val="27"/>
                <w:szCs w:val="27"/>
              </w:rPr>
            </w:pPr>
          </w:p>
        </w:tc>
      </w:tr>
    </w:tbl>
    <w:p w:rsidR="006A0157" w:rsidRPr="00574253" w:rsidRDefault="007D257A" w:rsidP="007D257A">
      <w:pPr>
        <w:ind w:leftChars="-41" w:left="1" w:hangingChars="54" w:hanging="140"/>
        <w:rPr>
          <w:rFonts w:hAnsi="標楷體"/>
        </w:rPr>
      </w:pPr>
      <w:r w:rsidRPr="00574253">
        <w:rPr>
          <w:rFonts w:hAnsi="標楷體" w:hint="eastAsia"/>
          <w:sz w:val="24"/>
          <w:szCs w:val="24"/>
        </w:rPr>
        <w:lastRenderedPageBreak/>
        <w:t>資料來源：</w:t>
      </w:r>
      <w:proofErr w:type="gramStart"/>
      <w:r w:rsidRPr="00574253">
        <w:rPr>
          <w:rFonts w:hAnsi="標楷體" w:hint="eastAsia"/>
          <w:sz w:val="24"/>
          <w:szCs w:val="24"/>
        </w:rPr>
        <w:t>本通案</w:t>
      </w:r>
      <w:proofErr w:type="gramEnd"/>
      <w:r w:rsidRPr="00574253">
        <w:rPr>
          <w:rFonts w:hAnsi="標楷體" w:hint="eastAsia"/>
          <w:sz w:val="24"/>
          <w:szCs w:val="24"/>
        </w:rPr>
        <w:t>調查研究整理自本院</w:t>
      </w:r>
      <w:r w:rsidR="00B2718E" w:rsidRPr="00574253">
        <w:rPr>
          <w:rFonts w:hAnsi="標楷體" w:hint="eastAsia"/>
          <w:sz w:val="24"/>
          <w:szCs w:val="24"/>
        </w:rPr>
        <w:t>111</w:t>
      </w:r>
      <w:proofErr w:type="gramStart"/>
      <w:r w:rsidR="00B2718E" w:rsidRPr="00574253">
        <w:rPr>
          <w:rFonts w:hAnsi="標楷體" w:hint="eastAsia"/>
          <w:sz w:val="24"/>
          <w:szCs w:val="24"/>
        </w:rPr>
        <w:t>教調</w:t>
      </w:r>
      <w:r w:rsidR="0014043A" w:rsidRPr="00574253">
        <w:rPr>
          <w:rFonts w:hAnsi="標楷體" w:hint="eastAsia"/>
          <w:sz w:val="24"/>
          <w:szCs w:val="24"/>
        </w:rPr>
        <w:t>00</w:t>
      </w:r>
      <w:r w:rsidR="00B2718E" w:rsidRPr="00574253">
        <w:rPr>
          <w:rFonts w:hAnsi="標楷體" w:hint="eastAsia"/>
          <w:sz w:val="24"/>
          <w:szCs w:val="24"/>
        </w:rPr>
        <w:t>34</w:t>
      </w:r>
      <w:r w:rsidR="00996930" w:rsidRPr="00574253">
        <w:rPr>
          <w:rFonts w:hAnsi="標楷體" w:hint="eastAsia"/>
          <w:sz w:val="24"/>
          <w:szCs w:val="24"/>
        </w:rPr>
        <w:t>號</w:t>
      </w:r>
      <w:proofErr w:type="gramEnd"/>
      <w:r w:rsidR="00996930" w:rsidRPr="00574253">
        <w:rPr>
          <w:rFonts w:hAnsi="標楷體" w:hint="eastAsia"/>
          <w:sz w:val="24"/>
          <w:szCs w:val="24"/>
        </w:rPr>
        <w:t>調查報告</w:t>
      </w:r>
      <w:r w:rsidR="00337FB9" w:rsidRPr="00574253">
        <w:rPr>
          <w:rFonts w:hAnsi="標楷體" w:hint="eastAsia"/>
          <w:sz w:val="24"/>
          <w:szCs w:val="24"/>
        </w:rPr>
        <w:t>及教育部資料</w:t>
      </w:r>
      <w:r w:rsidR="00996930" w:rsidRPr="00574253">
        <w:rPr>
          <w:rFonts w:hAnsi="標楷體" w:hint="eastAsia"/>
          <w:sz w:val="24"/>
          <w:szCs w:val="24"/>
        </w:rPr>
        <w:t>。</w:t>
      </w:r>
    </w:p>
    <w:p w:rsidR="003C21B4" w:rsidRPr="00574253" w:rsidRDefault="000700B7" w:rsidP="00CB1F3A">
      <w:pPr>
        <w:pStyle w:val="3"/>
        <w:rPr>
          <w:rFonts w:hAnsi="標楷體"/>
        </w:rPr>
      </w:pPr>
      <w:r w:rsidRPr="00574253">
        <w:rPr>
          <w:rFonts w:hAnsi="標楷體" w:hint="eastAsia"/>
        </w:rPr>
        <w:t>而</w:t>
      </w:r>
      <w:r w:rsidR="00CB1F3A" w:rsidRPr="00574253">
        <w:rPr>
          <w:rFonts w:hAnsi="標楷體" w:hint="eastAsia"/>
        </w:rPr>
        <w:t>針對私校董事會衍生問題，本院</w:t>
      </w:r>
      <w:r w:rsidR="00FB4696" w:rsidRPr="00574253">
        <w:rPr>
          <w:rFonts w:hAnsi="標楷體" w:hint="eastAsia"/>
        </w:rPr>
        <w:t>除</w:t>
      </w:r>
      <w:r w:rsidR="00296711" w:rsidRPr="00574253">
        <w:rPr>
          <w:rFonts w:hAnsi="標楷體" w:hint="eastAsia"/>
        </w:rPr>
        <w:t>91年</w:t>
      </w:r>
      <w:r w:rsidR="00AA44AB" w:rsidRPr="00574253">
        <w:rPr>
          <w:rFonts w:hAnsi="標楷體" w:hint="eastAsia"/>
        </w:rPr>
        <w:t>即</w:t>
      </w:r>
      <w:r w:rsidR="00CB1F3A" w:rsidRPr="00574253">
        <w:rPr>
          <w:rFonts w:hAnsi="標楷體" w:hint="eastAsia"/>
        </w:rPr>
        <w:t>曾提</w:t>
      </w:r>
      <w:r w:rsidR="00512AF1" w:rsidRPr="00574253">
        <w:rPr>
          <w:rFonts w:hAnsi="標楷體" w:hint="eastAsia"/>
        </w:rPr>
        <w:t>相關</w:t>
      </w:r>
      <w:r w:rsidR="00CB1F3A" w:rsidRPr="00574253">
        <w:rPr>
          <w:rFonts w:hAnsi="標楷體" w:hint="eastAsia"/>
        </w:rPr>
        <w:t>糾正意見略以</w:t>
      </w:r>
      <w:r w:rsidR="00CB1F3A" w:rsidRPr="00574253">
        <w:rPr>
          <w:rStyle w:val="aff2"/>
          <w:rFonts w:hAnsi="標楷體"/>
        </w:rPr>
        <w:footnoteReference w:id="30"/>
      </w:r>
      <w:r w:rsidR="00CB1F3A" w:rsidRPr="00574253">
        <w:rPr>
          <w:rFonts w:hAnsi="標楷體" w:hint="eastAsia"/>
        </w:rPr>
        <w:t>，「教育部長期忽視部分私立技職</w:t>
      </w:r>
      <w:r w:rsidR="00CB1F3A" w:rsidRPr="00574253">
        <w:rPr>
          <w:rFonts w:hAnsi="標楷體" w:hint="eastAsia"/>
        </w:rPr>
        <w:lastRenderedPageBreak/>
        <w:t>學校董事會之組成公共性不足、運作不健全之事實，以致董事會紛爭頻生，成為私校弊端之根源，教育部怠忽職責，顯有未當」、「近年來部分私立技職學校重大違失情事頻生，其違失型態除上開董事會紛爭外，其餘大致可歸納為：財務處理違失、資金流向不明、土地購置或移轉涉嫌圖利私人、工程及採購弊端、招生違規、內部人事弊端及獎補助款申報支用不實等…</w:t>
      </w:r>
      <w:proofErr w:type="gramStart"/>
      <w:r w:rsidR="00CB1F3A" w:rsidRPr="00574253">
        <w:rPr>
          <w:rFonts w:hAnsi="標楷體" w:hint="eastAsia"/>
        </w:rPr>
        <w:t>…</w:t>
      </w:r>
      <w:proofErr w:type="gramEnd"/>
      <w:r w:rsidR="00CB1F3A" w:rsidRPr="00574253">
        <w:rPr>
          <w:rFonts w:hAnsi="標楷體" w:hint="eastAsia"/>
        </w:rPr>
        <w:t>」等語。</w:t>
      </w:r>
      <w:r w:rsidR="003C21B4" w:rsidRPr="00574253">
        <w:rPr>
          <w:rFonts w:hAnsi="標楷體" w:hint="eastAsia"/>
        </w:rPr>
        <w:t>近年針對私立大專校院之個案學校衍生之實際問題，本院</w:t>
      </w:r>
      <w:r w:rsidR="002C026D" w:rsidRPr="00574253">
        <w:rPr>
          <w:rFonts w:hAnsi="標楷體" w:hint="eastAsia"/>
        </w:rPr>
        <w:t>亦</w:t>
      </w:r>
      <w:r w:rsidR="00E42BF8" w:rsidRPr="00574253">
        <w:rPr>
          <w:rFonts w:hAnsi="標楷體" w:hint="eastAsia"/>
        </w:rPr>
        <w:t>陸續</w:t>
      </w:r>
      <w:r w:rsidR="002C026D" w:rsidRPr="00574253">
        <w:rPr>
          <w:rFonts w:hAnsi="標楷體" w:hint="eastAsia"/>
        </w:rPr>
        <w:t>分別提出調查報告，</w:t>
      </w:r>
      <w:r w:rsidR="00107E19" w:rsidRPr="00574253">
        <w:rPr>
          <w:rFonts w:hAnsi="標楷體" w:hint="eastAsia"/>
        </w:rPr>
        <w:t>此均顯示歷來部分私校之治理卻因經營目的、操作手法、監管機制及</w:t>
      </w:r>
      <w:proofErr w:type="gramStart"/>
      <w:r w:rsidR="00107E19" w:rsidRPr="00574253">
        <w:rPr>
          <w:rFonts w:hAnsi="標楷體" w:hint="eastAsia"/>
        </w:rPr>
        <w:t>法令未周等</w:t>
      </w:r>
      <w:proofErr w:type="gramEnd"/>
      <w:r w:rsidR="00107E19" w:rsidRPr="00574253">
        <w:rPr>
          <w:rFonts w:hAnsi="標楷體" w:hint="eastAsia"/>
        </w:rPr>
        <w:t>影響，產生爭議樣態，且</w:t>
      </w:r>
      <w:proofErr w:type="gramStart"/>
      <w:r w:rsidR="00107E19" w:rsidRPr="00574253">
        <w:rPr>
          <w:rFonts w:hAnsi="標楷體" w:hint="eastAsia"/>
        </w:rPr>
        <w:t>因受少子女</w:t>
      </w:r>
      <w:proofErr w:type="gramEnd"/>
      <w:r w:rsidR="00107E19" w:rsidRPr="00574253">
        <w:rPr>
          <w:rFonts w:hAnsi="標楷體" w:hint="eastAsia"/>
        </w:rPr>
        <w:t>化影響，部分學校財務狀況持續惡化，董事會除未能依捐助章程之職權籌措經費及運用，致學校校務無法正常運作，衍生積欠教職員薪資，更嚴重影響學生就學穩定性及受教權益，是歷來私校董事會之爭議</w:t>
      </w:r>
      <w:proofErr w:type="gramStart"/>
      <w:r w:rsidR="00107E19" w:rsidRPr="00574253">
        <w:rPr>
          <w:rFonts w:hAnsi="標楷體" w:hint="eastAsia"/>
        </w:rPr>
        <w:t>態樣未解</w:t>
      </w:r>
      <w:proofErr w:type="gramEnd"/>
      <w:r w:rsidR="00107E19" w:rsidRPr="00574253">
        <w:rPr>
          <w:rFonts w:hAnsi="標楷體" w:hint="eastAsia"/>
        </w:rPr>
        <w:t>，包括運作不</w:t>
      </w:r>
      <w:proofErr w:type="gramStart"/>
      <w:r w:rsidR="00107E19" w:rsidRPr="00574253">
        <w:rPr>
          <w:rFonts w:hAnsi="標楷體" w:hint="eastAsia"/>
        </w:rPr>
        <w:t>健全、</w:t>
      </w:r>
      <w:proofErr w:type="gramEnd"/>
      <w:r w:rsidR="00107E19" w:rsidRPr="00574253">
        <w:rPr>
          <w:rFonts w:hAnsi="標楷體" w:hint="eastAsia"/>
        </w:rPr>
        <w:t>紛爭不斷，甚而互相纏</w:t>
      </w:r>
      <w:proofErr w:type="gramStart"/>
      <w:r w:rsidR="00107E19" w:rsidRPr="00574253">
        <w:rPr>
          <w:rFonts w:hAnsi="標楷體" w:hint="eastAsia"/>
        </w:rPr>
        <w:t>訟</w:t>
      </w:r>
      <w:proofErr w:type="gramEnd"/>
      <w:r w:rsidR="00107E19" w:rsidRPr="00574253">
        <w:rPr>
          <w:rFonts w:hAnsi="標楷體" w:hint="eastAsia"/>
        </w:rPr>
        <w:t>之事實，暨財務管理違失、資金流向不明、土地購置或移轉涉嫌圖利私人、工程及採購弊端、招生違規、內部人事弊端及獎補助款申報支用不實等問題層出不窮等</w:t>
      </w:r>
      <w:r w:rsidR="008469AF" w:rsidRPr="00574253">
        <w:rPr>
          <w:rFonts w:hAnsi="標楷體" w:hint="eastAsia"/>
        </w:rPr>
        <w:t>情。</w:t>
      </w:r>
    </w:p>
    <w:p w:rsidR="00D72A3B" w:rsidRPr="00574253" w:rsidRDefault="003E26DA" w:rsidP="00D85737">
      <w:pPr>
        <w:pStyle w:val="3"/>
        <w:rPr>
          <w:rFonts w:hAnsi="標楷體"/>
        </w:rPr>
      </w:pPr>
      <w:r w:rsidRPr="00574253">
        <w:rPr>
          <w:rFonts w:hAnsi="標楷體" w:hint="eastAsia"/>
        </w:rPr>
        <w:t>而主管機關對</w:t>
      </w:r>
      <w:proofErr w:type="gramStart"/>
      <w:r w:rsidRPr="00574253">
        <w:rPr>
          <w:rFonts w:hAnsi="標楷體" w:hint="eastAsia"/>
        </w:rPr>
        <w:t>此</w:t>
      </w:r>
      <w:r w:rsidR="00805892" w:rsidRPr="00574253">
        <w:rPr>
          <w:rFonts w:hAnsi="標楷體" w:hint="eastAsia"/>
        </w:rPr>
        <w:t>督管</w:t>
      </w:r>
      <w:proofErr w:type="gramEnd"/>
      <w:r w:rsidRPr="00574253">
        <w:rPr>
          <w:rFonts w:hAnsi="標楷體" w:hint="eastAsia"/>
        </w:rPr>
        <w:t>情形亦認有窒礙難行問題，</w:t>
      </w:r>
      <w:proofErr w:type="gramStart"/>
      <w:r w:rsidRPr="00574253">
        <w:rPr>
          <w:rFonts w:hAnsi="標楷體" w:hint="eastAsia"/>
        </w:rPr>
        <w:t>茲</w:t>
      </w:r>
      <w:r w:rsidR="00773A1A" w:rsidRPr="00574253">
        <w:rPr>
          <w:rFonts w:hAnsi="標楷體" w:hint="eastAsia"/>
        </w:rPr>
        <w:t>據</w:t>
      </w:r>
      <w:r w:rsidR="0074712B" w:rsidRPr="00574253">
        <w:rPr>
          <w:rFonts w:hAnsi="標楷體" w:hint="eastAsia"/>
        </w:rPr>
        <w:t>教育部</w:t>
      </w:r>
      <w:proofErr w:type="gramEnd"/>
      <w:r w:rsidR="000B1E06" w:rsidRPr="00574253">
        <w:rPr>
          <w:rFonts w:hAnsi="標楷體" w:hint="eastAsia"/>
        </w:rPr>
        <w:t>之</w:t>
      </w:r>
      <w:r w:rsidR="00A11966" w:rsidRPr="00574253">
        <w:rPr>
          <w:rFonts w:hAnsi="標楷體" w:hint="eastAsia"/>
        </w:rPr>
        <w:t>本</w:t>
      </w:r>
      <w:proofErr w:type="gramStart"/>
      <w:r w:rsidR="00A11966" w:rsidRPr="00574253">
        <w:rPr>
          <w:rFonts w:hAnsi="標楷體" w:hint="eastAsia"/>
        </w:rPr>
        <w:t>案</w:t>
      </w:r>
      <w:r w:rsidR="000B1E06" w:rsidRPr="00574253">
        <w:rPr>
          <w:rFonts w:hAnsi="標楷體" w:hint="eastAsia"/>
        </w:rPr>
        <w:t>復文</w:t>
      </w:r>
      <w:proofErr w:type="gramEnd"/>
      <w:r w:rsidR="000B1E06" w:rsidRPr="00574253">
        <w:rPr>
          <w:rFonts w:hAnsi="標楷體" w:hint="eastAsia"/>
        </w:rPr>
        <w:t>及112年5月18日於</w:t>
      </w:r>
      <w:r w:rsidR="00CE79F4" w:rsidRPr="00574253">
        <w:rPr>
          <w:rFonts w:hAnsi="標楷體" w:hint="eastAsia"/>
        </w:rPr>
        <w:t>本</w:t>
      </w:r>
      <w:r w:rsidR="005E17C4" w:rsidRPr="00574253">
        <w:rPr>
          <w:rFonts w:hAnsi="標楷體" w:hint="eastAsia"/>
        </w:rPr>
        <w:t>院</w:t>
      </w:r>
      <w:r w:rsidR="000B1E06" w:rsidRPr="00574253">
        <w:rPr>
          <w:rFonts w:hAnsi="標楷體" w:hint="eastAsia"/>
        </w:rPr>
        <w:t>座談會議</w:t>
      </w:r>
      <w:proofErr w:type="gramStart"/>
      <w:r w:rsidR="000B1E06" w:rsidRPr="00574253">
        <w:rPr>
          <w:rFonts w:hAnsi="標楷體" w:hint="eastAsia"/>
        </w:rPr>
        <w:t>中均</w:t>
      </w:r>
      <w:r w:rsidR="0074712B" w:rsidRPr="00574253">
        <w:rPr>
          <w:rFonts w:hAnsi="標楷體" w:hint="eastAsia"/>
        </w:rPr>
        <w:t>指</w:t>
      </w:r>
      <w:r w:rsidR="00EC66A3" w:rsidRPr="00574253">
        <w:rPr>
          <w:rFonts w:hAnsi="標楷體" w:hint="eastAsia"/>
        </w:rPr>
        <w:t>稱</w:t>
      </w:r>
      <w:proofErr w:type="gramEnd"/>
      <w:r w:rsidR="0074712B" w:rsidRPr="00574253">
        <w:rPr>
          <w:rFonts w:hAnsi="標楷體" w:hint="eastAsia"/>
        </w:rPr>
        <w:t>，近年</w:t>
      </w:r>
      <w:r w:rsidR="00077EC5" w:rsidRPr="00574253">
        <w:rPr>
          <w:rFonts w:hAnsi="標楷體" w:hint="eastAsia"/>
        </w:rPr>
        <w:t>面臨</w:t>
      </w:r>
      <w:r w:rsidR="00077EC5" w:rsidRPr="00574253">
        <w:rPr>
          <w:rFonts w:hAnsi="標楷體" w:hint="eastAsia"/>
          <w:b/>
        </w:rPr>
        <w:t>困境</w:t>
      </w:r>
      <w:r w:rsidR="00001E80" w:rsidRPr="00574253">
        <w:rPr>
          <w:rFonts w:hAnsi="標楷體" w:hint="eastAsia"/>
          <w:b/>
        </w:rPr>
        <w:t>略</w:t>
      </w:r>
      <w:proofErr w:type="gramStart"/>
      <w:r w:rsidR="00001E80" w:rsidRPr="00574253">
        <w:rPr>
          <w:rFonts w:hAnsi="標楷體" w:hint="eastAsia"/>
          <w:b/>
        </w:rPr>
        <w:t>以</w:t>
      </w:r>
      <w:proofErr w:type="gramEnd"/>
      <w:r w:rsidR="0074712B" w:rsidRPr="00574253">
        <w:rPr>
          <w:rFonts w:hAnsi="標楷體" w:hint="eastAsia"/>
        </w:rPr>
        <w:t>，</w:t>
      </w:r>
      <w:r w:rsidR="00697FE7" w:rsidRPr="00574253">
        <w:rPr>
          <w:rFonts w:hAnsi="標楷體" w:hint="eastAsia"/>
        </w:rPr>
        <w:t>董事會倘有重大違法，</w:t>
      </w:r>
      <w:proofErr w:type="gramStart"/>
      <w:r w:rsidR="0053366B" w:rsidRPr="00574253">
        <w:rPr>
          <w:rFonts w:hAnsi="標楷體" w:hint="eastAsia"/>
        </w:rPr>
        <w:t>該</w:t>
      </w:r>
      <w:r w:rsidR="00697FE7" w:rsidRPr="00574253">
        <w:rPr>
          <w:rFonts w:hAnsi="標楷體" w:hint="eastAsia"/>
        </w:rPr>
        <w:t>部除得</w:t>
      </w:r>
      <w:proofErr w:type="gramEnd"/>
      <w:r w:rsidR="00697FE7" w:rsidRPr="00574253">
        <w:rPr>
          <w:rFonts w:hAnsi="標楷體" w:hint="eastAsia"/>
        </w:rPr>
        <w:t>依</w:t>
      </w:r>
      <w:r w:rsidR="002026FB" w:rsidRPr="00574253">
        <w:rPr>
          <w:rFonts w:hAnsi="標楷體" w:hint="eastAsia"/>
          <w:b/>
        </w:rPr>
        <w:t>私校法</w:t>
      </w:r>
      <w:r w:rsidR="00697FE7" w:rsidRPr="00574253">
        <w:rPr>
          <w:rFonts w:hAnsi="標楷體" w:hint="eastAsia"/>
          <w:b/>
        </w:rPr>
        <w:t>第77條之規定</w:t>
      </w:r>
      <w:r w:rsidR="00697FE7" w:rsidRPr="00574253">
        <w:rPr>
          <w:rFonts w:hAnsi="標楷體" w:hint="eastAsia"/>
        </w:rPr>
        <w:t>，對董事長、董事處10萬元以上50萬元以下罰鍰外，僅得依</w:t>
      </w:r>
      <w:r w:rsidR="002026FB" w:rsidRPr="00574253">
        <w:rPr>
          <w:rFonts w:hAnsi="標楷體" w:hint="eastAsia"/>
        </w:rPr>
        <w:t>私校法</w:t>
      </w:r>
      <w:r w:rsidR="00697FE7" w:rsidRPr="00574253">
        <w:rPr>
          <w:rFonts w:hAnsi="標楷體" w:hint="eastAsia"/>
        </w:rPr>
        <w:t>第25條</w:t>
      </w:r>
      <w:r w:rsidR="00697FE7" w:rsidRPr="00574253">
        <w:rPr>
          <w:rFonts w:hAnsi="標楷體" w:hint="eastAsia"/>
          <w:b/>
        </w:rPr>
        <w:t>聲請法院</w:t>
      </w:r>
      <w:r w:rsidR="00697FE7" w:rsidRPr="00574253">
        <w:rPr>
          <w:rFonts w:hAnsi="標楷體" w:hint="eastAsia"/>
        </w:rPr>
        <w:t>於一定期間停止或解除學</w:t>
      </w:r>
      <w:r w:rsidR="00697FE7" w:rsidRPr="00574253">
        <w:rPr>
          <w:rFonts w:hAnsi="標楷體" w:hint="eastAsia"/>
        </w:rPr>
        <w:lastRenderedPageBreak/>
        <w:t>校法人董事長、部分或全體董事之職務，</w:t>
      </w:r>
      <w:r w:rsidR="00697FE7" w:rsidRPr="00574253">
        <w:rPr>
          <w:rFonts w:hAnsi="標楷體" w:hint="eastAsia"/>
          <w:b/>
        </w:rPr>
        <w:t>無權直接解散學校董事會</w:t>
      </w:r>
      <w:r w:rsidR="00697FE7" w:rsidRPr="00574253">
        <w:rPr>
          <w:rFonts w:hAnsi="標楷體" w:hint="eastAsia"/>
        </w:rPr>
        <w:t>。</w:t>
      </w:r>
      <w:proofErr w:type="gramStart"/>
      <w:r w:rsidR="00697FE7" w:rsidRPr="00574253">
        <w:rPr>
          <w:rFonts w:hAnsi="標楷體" w:hint="eastAsia"/>
          <w:b/>
        </w:rPr>
        <w:t>惟</w:t>
      </w:r>
      <w:proofErr w:type="gramEnd"/>
      <w:r w:rsidR="00697FE7" w:rsidRPr="00574253">
        <w:rPr>
          <w:rFonts w:hAnsi="標楷體" w:hint="eastAsia"/>
          <w:b/>
        </w:rPr>
        <w:t>法院裁判歷程</w:t>
      </w:r>
      <w:proofErr w:type="gramStart"/>
      <w:r w:rsidR="00697FE7" w:rsidRPr="00574253">
        <w:rPr>
          <w:rFonts w:hAnsi="標楷體" w:hint="eastAsia"/>
          <w:b/>
        </w:rPr>
        <w:t>曠</w:t>
      </w:r>
      <w:proofErr w:type="gramEnd"/>
      <w:r w:rsidR="00697FE7" w:rsidRPr="00574253">
        <w:rPr>
          <w:rFonts w:hAnsi="標楷體" w:hint="eastAsia"/>
          <w:b/>
        </w:rPr>
        <w:t>日廢時，亦可能變更</w:t>
      </w:r>
      <w:proofErr w:type="gramStart"/>
      <w:r w:rsidR="00D949CB" w:rsidRPr="00574253">
        <w:rPr>
          <w:rFonts w:hAnsi="標楷體" w:hint="eastAsia"/>
          <w:b/>
        </w:rPr>
        <w:t>該</w:t>
      </w:r>
      <w:r w:rsidR="00697FE7" w:rsidRPr="00574253">
        <w:rPr>
          <w:rFonts w:hAnsi="標楷體" w:hint="eastAsia"/>
          <w:b/>
        </w:rPr>
        <w:t>部所作</w:t>
      </w:r>
      <w:proofErr w:type="gramEnd"/>
      <w:r w:rsidR="00697FE7" w:rsidRPr="00574253">
        <w:rPr>
          <w:rFonts w:hAnsi="標楷體" w:hint="eastAsia"/>
          <w:b/>
        </w:rPr>
        <w:t>之處分，致無法及時解除董事職務協助法人整頓改善</w:t>
      </w:r>
      <w:r w:rsidR="00697FE7" w:rsidRPr="00574253">
        <w:rPr>
          <w:rFonts w:hAnsi="標楷體" w:hint="eastAsia"/>
        </w:rPr>
        <w:t>。</w:t>
      </w:r>
      <w:r w:rsidR="00FE4062" w:rsidRPr="00574253">
        <w:rPr>
          <w:rFonts w:hAnsi="標楷體" w:hint="eastAsia"/>
        </w:rPr>
        <w:t>相關作為如下：</w:t>
      </w:r>
    </w:p>
    <w:p w:rsidR="00D72A3B" w:rsidRPr="00574253" w:rsidRDefault="00D72A3B" w:rsidP="00D72A3B">
      <w:pPr>
        <w:pStyle w:val="4"/>
        <w:rPr>
          <w:rFonts w:hAnsi="標楷體"/>
        </w:rPr>
      </w:pPr>
      <w:r w:rsidRPr="00574253">
        <w:rPr>
          <w:rFonts w:hAnsi="標楷體" w:hint="eastAsia"/>
        </w:rPr>
        <w:t>教育部</w:t>
      </w:r>
      <w:r w:rsidR="001C3929" w:rsidRPr="00574253">
        <w:rPr>
          <w:rFonts w:hAnsi="標楷體" w:hint="eastAsia"/>
        </w:rPr>
        <w:t>歷來</w:t>
      </w:r>
      <w:r w:rsidRPr="00574253">
        <w:rPr>
          <w:rFonts w:hAnsi="標楷體" w:hint="eastAsia"/>
        </w:rPr>
        <w:t>依</w:t>
      </w:r>
      <w:r w:rsidR="002026FB" w:rsidRPr="00574253">
        <w:rPr>
          <w:rFonts w:hAnsi="標楷體" w:hint="eastAsia"/>
        </w:rPr>
        <w:t>私校法</w:t>
      </w:r>
      <w:r w:rsidRPr="00574253">
        <w:rPr>
          <w:rFonts w:hAnsi="標楷體" w:hint="eastAsia"/>
        </w:rPr>
        <w:t>指派董事情形：</w:t>
      </w:r>
    </w:p>
    <w:p w:rsidR="00406BAC" w:rsidRPr="00574253" w:rsidRDefault="009436BC" w:rsidP="00406BAC">
      <w:pPr>
        <w:pStyle w:val="af8"/>
        <w:numPr>
          <w:ilvl w:val="0"/>
          <w:numId w:val="3"/>
        </w:numPr>
        <w:ind w:left="697" w:hanging="697"/>
        <w:jc w:val="both"/>
        <w:rPr>
          <w:rFonts w:hAnsi="標楷體"/>
          <w:b/>
        </w:rPr>
      </w:pPr>
      <w:r w:rsidRPr="00574253">
        <w:rPr>
          <w:rFonts w:hAnsi="標楷體" w:hint="eastAsia"/>
          <w:b/>
        </w:rPr>
        <w:t>自97年1月6日修正公布</w:t>
      </w:r>
      <w:r w:rsidR="002026FB" w:rsidRPr="00574253">
        <w:rPr>
          <w:rFonts w:hAnsi="標楷體" w:hint="eastAsia"/>
          <w:b/>
        </w:rPr>
        <w:t>私校法</w:t>
      </w:r>
      <w:r w:rsidRPr="00574253">
        <w:rPr>
          <w:rFonts w:hAnsi="標楷體" w:hint="eastAsia"/>
          <w:b/>
        </w:rPr>
        <w:t>全文後，有私</w:t>
      </w:r>
      <w:r w:rsidR="00A2524E" w:rsidRPr="00574253">
        <w:rPr>
          <w:rFonts w:hAnsi="標楷體" w:hint="eastAsia"/>
          <w:b/>
        </w:rPr>
        <w:t>校</w:t>
      </w:r>
      <w:r w:rsidRPr="00574253">
        <w:rPr>
          <w:rFonts w:hAnsi="標楷體" w:hint="eastAsia"/>
          <w:b/>
        </w:rPr>
        <w:t>法第25條規定重組董事會案例</w:t>
      </w:r>
    </w:p>
    <w:tbl>
      <w:tblPr>
        <w:tblStyle w:val="afb"/>
        <w:tblW w:w="5376" w:type="pct"/>
        <w:tblInd w:w="-289" w:type="dxa"/>
        <w:tblLayout w:type="fixed"/>
        <w:tblLook w:val="04A0" w:firstRow="1" w:lastRow="0" w:firstColumn="1" w:lastColumn="0" w:noHBand="0" w:noVBand="1"/>
      </w:tblPr>
      <w:tblGrid>
        <w:gridCol w:w="709"/>
        <w:gridCol w:w="1296"/>
        <w:gridCol w:w="1256"/>
        <w:gridCol w:w="851"/>
        <w:gridCol w:w="781"/>
        <w:gridCol w:w="1670"/>
        <w:gridCol w:w="952"/>
        <w:gridCol w:w="1983"/>
      </w:tblGrid>
      <w:tr w:rsidR="00574253" w:rsidRPr="00574253" w:rsidTr="002B2FEA">
        <w:trPr>
          <w:tblHeader/>
        </w:trPr>
        <w:tc>
          <w:tcPr>
            <w:tcW w:w="374" w:type="pct"/>
            <w:shd w:val="clear" w:color="auto" w:fill="FDE9D9" w:themeFill="accent6" w:themeFillTint="33"/>
            <w:vAlign w:val="center"/>
          </w:tcPr>
          <w:p w:rsidR="00774789" w:rsidRPr="00574253" w:rsidRDefault="00774789" w:rsidP="002B2FEA">
            <w:pPr>
              <w:jc w:val="center"/>
              <w:rPr>
                <w:rFonts w:hAnsi="標楷體"/>
                <w:b/>
                <w:spacing w:val="-20"/>
                <w:sz w:val="28"/>
                <w:szCs w:val="28"/>
              </w:rPr>
            </w:pPr>
            <w:r w:rsidRPr="00574253">
              <w:rPr>
                <w:rFonts w:hAnsi="標楷體" w:hint="eastAsia"/>
                <w:b/>
                <w:spacing w:val="-20"/>
                <w:sz w:val="28"/>
                <w:szCs w:val="28"/>
              </w:rPr>
              <w:t>年度</w:t>
            </w:r>
          </w:p>
        </w:tc>
        <w:tc>
          <w:tcPr>
            <w:tcW w:w="682" w:type="pct"/>
            <w:shd w:val="clear" w:color="auto" w:fill="FDE9D9" w:themeFill="accent6" w:themeFillTint="33"/>
            <w:vAlign w:val="center"/>
          </w:tcPr>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事由</w:t>
            </w:r>
          </w:p>
        </w:tc>
        <w:tc>
          <w:tcPr>
            <w:tcW w:w="661" w:type="pct"/>
            <w:shd w:val="clear" w:color="auto" w:fill="FDE9D9" w:themeFill="accent6" w:themeFillTint="33"/>
            <w:vAlign w:val="center"/>
          </w:tcPr>
          <w:p w:rsidR="005D74AD" w:rsidRPr="00574253" w:rsidRDefault="00774789" w:rsidP="005D74AD">
            <w:pPr>
              <w:jc w:val="center"/>
              <w:rPr>
                <w:rFonts w:hAnsi="標楷體"/>
                <w:b/>
                <w:spacing w:val="-20"/>
                <w:sz w:val="28"/>
                <w:szCs w:val="28"/>
              </w:rPr>
            </w:pPr>
            <w:r w:rsidRPr="00574253">
              <w:rPr>
                <w:rFonts w:hAnsi="標楷體" w:hint="eastAsia"/>
                <w:b/>
                <w:spacing w:val="-20"/>
                <w:sz w:val="28"/>
                <w:szCs w:val="28"/>
              </w:rPr>
              <w:t>法院</w:t>
            </w:r>
          </w:p>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判決</w:t>
            </w:r>
          </w:p>
        </w:tc>
        <w:tc>
          <w:tcPr>
            <w:tcW w:w="448" w:type="pct"/>
            <w:shd w:val="clear" w:color="auto" w:fill="FDE9D9" w:themeFill="accent6" w:themeFillTint="33"/>
            <w:vAlign w:val="center"/>
          </w:tcPr>
          <w:p w:rsidR="005D74AD" w:rsidRPr="00574253" w:rsidRDefault="00774789" w:rsidP="005D74AD">
            <w:pPr>
              <w:jc w:val="center"/>
              <w:rPr>
                <w:rFonts w:hAnsi="標楷體"/>
                <w:b/>
                <w:spacing w:val="-20"/>
                <w:sz w:val="28"/>
                <w:szCs w:val="28"/>
              </w:rPr>
            </w:pPr>
            <w:r w:rsidRPr="00574253">
              <w:rPr>
                <w:rFonts w:hAnsi="標楷體" w:hint="eastAsia"/>
                <w:b/>
                <w:spacing w:val="-20"/>
                <w:sz w:val="28"/>
                <w:szCs w:val="28"/>
              </w:rPr>
              <w:t>解散</w:t>
            </w:r>
          </w:p>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日期</w:t>
            </w:r>
          </w:p>
        </w:tc>
        <w:tc>
          <w:tcPr>
            <w:tcW w:w="411" w:type="pct"/>
            <w:shd w:val="clear" w:color="auto" w:fill="FDE9D9" w:themeFill="accent6" w:themeFillTint="33"/>
            <w:vAlign w:val="center"/>
          </w:tcPr>
          <w:p w:rsidR="00774789" w:rsidRPr="00574253" w:rsidRDefault="00774789" w:rsidP="007A26B6">
            <w:pPr>
              <w:jc w:val="center"/>
              <w:rPr>
                <w:rFonts w:hAnsi="標楷體"/>
                <w:b/>
                <w:spacing w:val="-20"/>
                <w:sz w:val="28"/>
                <w:szCs w:val="28"/>
              </w:rPr>
            </w:pPr>
            <w:r w:rsidRPr="00574253">
              <w:rPr>
                <w:rFonts w:hAnsi="標楷體" w:hint="eastAsia"/>
                <w:b/>
                <w:spacing w:val="-20"/>
                <w:sz w:val="28"/>
                <w:szCs w:val="28"/>
              </w:rPr>
              <w:t>董事人數</w:t>
            </w:r>
          </w:p>
        </w:tc>
        <w:tc>
          <w:tcPr>
            <w:tcW w:w="879" w:type="pct"/>
            <w:shd w:val="clear" w:color="auto" w:fill="FDE9D9" w:themeFill="accent6" w:themeFillTint="33"/>
            <w:vAlign w:val="center"/>
          </w:tcPr>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名單</w:t>
            </w:r>
          </w:p>
        </w:tc>
        <w:tc>
          <w:tcPr>
            <w:tcW w:w="501" w:type="pct"/>
            <w:shd w:val="clear" w:color="auto" w:fill="FDE9D9" w:themeFill="accent6" w:themeFillTint="33"/>
            <w:vAlign w:val="center"/>
          </w:tcPr>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任期</w:t>
            </w:r>
          </w:p>
        </w:tc>
        <w:tc>
          <w:tcPr>
            <w:tcW w:w="1044" w:type="pct"/>
            <w:shd w:val="clear" w:color="auto" w:fill="FDE9D9" w:themeFill="accent6" w:themeFillTint="33"/>
            <w:vAlign w:val="center"/>
          </w:tcPr>
          <w:p w:rsidR="00774789" w:rsidRPr="00574253" w:rsidRDefault="00774789" w:rsidP="005D74AD">
            <w:pPr>
              <w:jc w:val="center"/>
              <w:rPr>
                <w:rFonts w:hAnsi="標楷體"/>
                <w:b/>
                <w:spacing w:val="-20"/>
                <w:sz w:val="28"/>
                <w:szCs w:val="28"/>
              </w:rPr>
            </w:pPr>
            <w:r w:rsidRPr="00574253">
              <w:rPr>
                <w:rFonts w:hAnsi="標楷體" w:hint="eastAsia"/>
                <w:b/>
                <w:spacing w:val="-20"/>
                <w:sz w:val="28"/>
                <w:szCs w:val="28"/>
              </w:rPr>
              <w:t>現況</w:t>
            </w:r>
          </w:p>
        </w:tc>
      </w:tr>
      <w:tr w:rsidR="00574253" w:rsidRPr="00574253" w:rsidTr="002B2FEA">
        <w:tc>
          <w:tcPr>
            <w:tcW w:w="374" w:type="pct"/>
            <w:vAlign w:val="center"/>
          </w:tcPr>
          <w:p w:rsidR="00774789" w:rsidRPr="00574253" w:rsidRDefault="00774789" w:rsidP="002B2FEA">
            <w:pPr>
              <w:jc w:val="center"/>
              <w:rPr>
                <w:rFonts w:hAnsi="標楷體"/>
                <w:b/>
                <w:sz w:val="27"/>
                <w:szCs w:val="27"/>
              </w:rPr>
            </w:pPr>
            <w:r w:rsidRPr="00574253">
              <w:rPr>
                <w:rFonts w:hAnsi="標楷體" w:hint="eastAsia"/>
                <w:b/>
                <w:sz w:val="27"/>
                <w:szCs w:val="27"/>
              </w:rPr>
              <w:t>108</w:t>
            </w:r>
          </w:p>
        </w:tc>
        <w:tc>
          <w:tcPr>
            <w:tcW w:w="682" w:type="pct"/>
          </w:tcPr>
          <w:p w:rsidR="00774789" w:rsidRPr="00574253" w:rsidRDefault="00774789" w:rsidP="005D74AD">
            <w:pPr>
              <w:rPr>
                <w:rFonts w:hAnsi="標楷體"/>
                <w:sz w:val="27"/>
                <w:szCs w:val="27"/>
              </w:rPr>
            </w:pPr>
            <w:r w:rsidRPr="00574253">
              <w:rPr>
                <w:rFonts w:hAnsi="標楷體" w:hint="eastAsia"/>
                <w:sz w:val="27"/>
                <w:szCs w:val="27"/>
              </w:rPr>
              <w:t>財團法人永達技術學院第17屆董事會因違反</w:t>
            </w:r>
            <w:r w:rsidR="002026FB" w:rsidRPr="00574253">
              <w:rPr>
                <w:rFonts w:hAnsi="標楷體" w:hint="eastAsia"/>
                <w:sz w:val="27"/>
                <w:szCs w:val="27"/>
              </w:rPr>
              <w:t>私校法</w:t>
            </w:r>
            <w:r w:rsidRPr="00574253">
              <w:rPr>
                <w:rFonts w:hAnsi="標楷體" w:hint="eastAsia"/>
                <w:sz w:val="27"/>
                <w:szCs w:val="27"/>
              </w:rPr>
              <w:t>第49條有關教育部同意學校法人處分不動產之附帶條件等情事，經教育部多次限期改善仍未能改善。</w:t>
            </w:r>
          </w:p>
        </w:tc>
        <w:tc>
          <w:tcPr>
            <w:tcW w:w="661" w:type="pct"/>
          </w:tcPr>
          <w:p w:rsidR="00774789" w:rsidRPr="00574253" w:rsidRDefault="00774789" w:rsidP="005D74AD">
            <w:pPr>
              <w:rPr>
                <w:rFonts w:hAnsi="標楷體"/>
                <w:sz w:val="27"/>
                <w:szCs w:val="27"/>
              </w:rPr>
            </w:pPr>
            <w:r w:rsidRPr="00574253">
              <w:rPr>
                <w:rFonts w:hAnsi="標楷體" w:hint="eastAsia"/>
                <w:sz w:val="27"/>
                <w:szCs w:val="27"/>
              </w:rPr>
              <w:t>臺灣高等法院高雄分院108年8月29日裁定解除全體董事職務，經臺灣屏東地方法院於110年2月22日</w:t>
            </w:r>
            <w:proofErr w:type="gramStart"/>
            <w:r w:rsidRPr="00574253">
              <w:rPr>
                <w:rFonts w:hAnsi="標楷體" w:hint="eastAsia"/>
                <w:sz w:val="27"/>
                <w:szCs w:val="27"/>
              </w:rPr>
              <w:t>三</w:t>
            </w:r>
            <w:proofErr w:type="gramEnd"/>
            <w:r w:rsidRPr="00574253">
              <w:rPr>
                <w:rFonts w:hAnsi="標楷體" w:hint="eastAsia"/>
                <w:sz w:val="27"/>
                <w:szCs w:val="27"/>
              </w:rPr>
              <w:t>審定</w:t>
            </w:r>
            <w:proofErr w:type="gramStart"/>
            <w:r w:rsidRPr="00574253">
              <w:rPr>
                <w:rFonts w:hAnsi="標楷體" w:hint="eastAsia"/>
                <w:sz w:val="27"/>
                <w:szCs w:val="27"/>
              </w:rPr>
              <w:t>讞</w:t>
            </w:r>
            <w:proofErr w:type="gramEnd"/>
            <w:r w:rsidRPr="00574253">
              <w:rPr>
                <w:rFonts w:hAnsi="標楷體" w:hint="eastAsia"/>
                <w:sz w:val="27"/>
                <w:szCs w:val="27"/>
              </w:rPr>
              <w:t>。</w:t>
            </w:r>
          </w:p>
        </w:tc>
        <w:tc>
          <w:tcPr>
            <w:tcW w:w="448" w:type="pct"/>
          </w:tcPr>
          <w:p w:rsidR="00774789" w:rsidRPr="00574253" w:rsidRDefault="00774789" w:rsidP="005D74AD">
            <w:pPr>
              <w:rPr>
                <w:rFonts w:hAnsi="標楷體"/>
                <w:sz w:val="27"/>
                <w:szCs w:val="27"/>
              </w:rPr>
            </w:pPr>
            <w:r w:rsidRPr="00574253">
              <w:rPr>
                <w:rFonts w:hAnsi="標楷體" w:hint="eastAsia"/>
                <w:sz w:val="27"/>
                <w:szCs w:val="27"/>
              </w:rPr>
              <w:t>108.3.27</w:t>
            </w:r>
          </w:p>
        </w:tc>
        <w:tc>
          <w:tcPr>
            <w:tcW w:w="411" w:type="pct"/>
          </w:tcPr>
          <w:p w:rsidR="00774789" w:rsidRPr="00574253" w:rsidRDefault="00774789" w:rsidP="007A26B6">
            <w:pPr>
              <w:jc w:val="center"/>
              <w:rPr>
                <w:rFonts w:hAnsi="標楷體"/>
                <w:sz w:val="27"/>
                <w:szCs w:val="27"/>
              </w:rPr>
            </w:pPr>
            <w:r w:rsidRPr="00574253">
              <w:rPr>
                <w:rFonts w:hAnsi="標楷體" w:hint="eastAsia"/>
                <w:sz w:val="27"/>
                <w:szCs w:val="27"/>
              </w:rPr>
              <w:t>15</w:t>
            </w:r>
          </w:p>
        </w:tc>
        <w:tc>
          <w:tcPr>
            <w:tcW w:w="879" w:type="pct"/>
          </w:tcPr>
          <w:p w:rsidR="00774789" w:rsidRPr="00574253" w:rsidRDefault="00774789" w:rsidP="005D74AD">
            <w:pPr>
              <w:rPr>
                <w:rFonts w:hAnsi="標楷體"/>
                <w:sz w:val="27"/>
                <w:szCs w:val="27"/>
              </w:rPr>
            </w:pPr>
            <w:proofErr w:type="gramStart"/>
            <w:r w:rsidRPr="00574253">
              <w:rPr>
                <w:rFonts w:hAnsi="標楷體" w:hint="eastAsia"/>
                <w:sz w:val="27"/>
                <w:szCs w:val="27"/>
              </w:rPr>
              <w:t>林董事長必慧</w:t>
            </w:r>
            <w:proofErr w:type="gramEnd"/>
            <w:r w:rsidRPr="00574253">
              <w:rPr>
                <w:rFonts w:hAnsi="標楷體" w:hint="eastAsia"/>
                <w:sz w:val="27"/>
                <w:szCs w:val="27"/>
              </w:rPr>
              <w:t>、李董事春長、馬董事秀如、洪董事清池、劉董事顯達、杜董事烱烽、羅董事文基、賴董事慶祥、廖董事東亮、鍾任董事琴、陳董事德華、朱董事元祥、林董事國彬、胡董事茹萍及李董事奇芳等15名。</w:t>
            </w:r>
          </w:p>
        </w:tc>
        <w:tc>
          <w:tcPr>
            <w:tcW w:w="501" w:type="pct"/>
          </w:tcPr>
          <w:p w:rsidR="00774789" w:rsidRPr="00574253" w:rsidRDefault="00774789" w:rsidP="005D74AD">
            <w:pPr>
              <w:rPr>
                <w:rFonts w:hAnsi="標楷體"/>
                <w:sz w:val="27"/>
                <w:szCs w:val="27"/>
              </w:rPr>
            </w:pPr>
            <w:r w:rsidRPr="00574253">
              <w:rPr>
                <w:rFonts w:hAnsi="標楷體" w:hint="eastAsia"/>
                <w:sz w:val="27"/>
                <w:szCs w:val="27"/>
              </w:rPr>
              <w:t>109.11.11至113.11.10</w:t>
            </w:r>
          </w:p>
        </w:tc>
        <w:tc>
          <w:tcPr>
            <w:tcW w:w="1044" w:type="pct"/>
          </w:tcPr>
          <w:p w:rsidR="00774789" w:rsidRPr="00574253" w:rsidRDefault="00774789" w:rsidP="005D74AD">
            <w:pPr>
              <w:rPr>
                <w:rFonts w:hAnsi="標楷體"/>
                <w:sz w:val="27"/>
                <w:szCs w:val="27"/>
              </w:rPr>
            </w:pPr>
            <w:r w:rsidRPr="00574253">
              <w:rPr>
                <w:rFonts w:hAnsi="標楷體" w:hint="eastAsia"/>
                <w:sz w:val="27"/>
                <w:szCs w:val="27"/>
              </w:rPr>
              <w:t>教育部核定該法人自</w:t>
            </w:r>
            <w:r w:rsidRPr="00574253">
              <w:rPr>
                <w:rFonts w:hAnsi="標楷體"/>
                <w:sz w:val="27"/>
                <w:szCs w:val="27"/>
              </w:rPr>
              <w:t>111.1.</w:t>
            </w:r>
            <w:r w:rsidRPr="00574253">
              <w:rPr>
                <w:rFonts w:hAnsi="標楷體" w:hint="eastAsia"/>
                <w:sz w:val="27"/>
                <w:szCs w:val="27"/>
              </w:rPr>
              <w:t>14解散，該法人刻正盤點財產、債權債務關係及相關事宜。</w:t>
            </w:r>
          </w:p>
        </w:tc>
      </w:tr>
      <w:tr w:rsidR="00574253" w:rsidRPr="00574253" w:rsidTr="002B2FEA">
        <w:tc>
          <w:tcPr>
            <w:tcW w:w="374" w:type="pct"/>
            <w:vAlign w:val="center"/>
          </w:tcPr>
          <w:p w:rsidR="00774789" w:rsidRPr="00574253" w:rsidRDefault="00774789" w:rsidP="002B2FEA">
            <w:pPr>
              <w:jc w:val="center"/>
              <w:rPr>
                <w:rFonts w:hAnsi="標楷體"/>
                <w:b/>
                <w:sz w:val="27"/>
                <w:szCs w:val="27"/>
              </w:rPr>
            </w:pPr>
            <w:r w:rsidRPr="00574253">
              <w:rPr>
                <w:rFonts w:hAnsi="標楷體" w:hint="eastAsia"/>
                <w:b/>
                <w:sz w:val="27"/>
                <w:szCs w:val="27"/>
              </w:rPr>
              <w:t>109</w:t>
            </w:r>
          </w:p>
        </w:tc>
        <w:tc>
          <w:tcPr>
            <w:tcW w:w="682" w:type="pct"/>
          </w:tcPr>
          <w:p w:rsidR="00774789" w:rsidRPr="00574253" w:rsidRDefault="00774789" w:rsidP="005D74AD">
            <w:pPr>
              <w:rPr>
                <w:rFonts w:hAnsi="標楷體"/>
                <w:sz w:val="27"/>
                <w:szCs w:val="27"/>
              </w:rPr>
            </w:pPr>
            <w:r w:rsidRPr="00574253">
              <w:rPr>
                <w:rFonts w:hAnsi="標楷體" w:hint="eastAsia"/>
                <w:sz w:val="27"/>
                <w:szCs w:val="27"/>
              </w:rPr>
              <w:t>康寧大學董事會違反</w:t>
            </w:r>
            <w:r w:rsidR="002026FB" w:rsidRPr="00574253">
              <w:rPr>
                <w:rFonts w:hAnsi="標楷體" w:hint="eastAsia"/>
                <w:sz w:val="27"/>
                <w:szCs w:val="27"/>
              </w:rPr>
              <w:t>私校法</w:t>
            </w:r>
            <w:r w:rsidRPr="00574253">
              <w:rPr>
                <w:rFonts w:hAnsi="標楷體" w:hint="eastAsia"/>
                <w:sz w:val="27"/>
                <w:szCs w:val="27"/>
              </w:rPr>
              <w:t>第25條</w:t>
            </w:r>
            <w:r w:rsidRPr="00574253">
              <w:rPr>
                <w:rFonts w:hAnsi="標楷體" w:hint="eastAsia"/>
                <w:sz w:val="27"/>
                <w:szCs w:val="27"/>
              </w:rPr>
              <w:lastRenderedPageBreak/>
              <w:t>規定，未能籌措足額經費致影響校務正常運作。</w:t>
            </w:r>
          </w:p>
        </w:tc>
        <w:tc>
          <w:tcPr>
            <w:tcW w:w="661" w:type="pct"/>
          </w:tcPr>
          <w:p w:rsidR="00774789" w:rsidRPr="00574253" w:rsidRDefault="00774789" w:rsidP="005D74AD">
            <w:pPr>
              <w:rPr>
                <w:rFonts w:hAnsi="標楷體"/>
                <w:sz w:val="27"/>
                <w:szCs w:val="27"/>
              </w:rPr>
            </w:pPr>
            <w:r w:rsidRPr="00574253">
              <w:rPr>
                <w:rFonts w:hAnsi="標楷體" w:hint="eastAsia"/>
                <w:sz w:val="27"/>
                <w:szCs w:val="27"/>
              </w:rPr>
              <w:lastRenderedPageBreak/>
              <w:t>一審:解除全體董事職務</w:t>
            </w:r>
          </w:p>
          <w:p w:rsidR="00774789" w:rsidRPr="00574253" w:rsidRDefault="00774789" w:rsidP="005D74AD">
            <w:pPr>
              <w:rPr>
                <w:rFonts w:hAnsi="標楷體"/>
                <w:sz w:val="27"/>
                <w:szCs w:val="27"/>
              </w:rPr>
            </w:pPr>
            <w:r w:rsidRPr="00574253">
              <w:rPr>
                <w:rFonts w:hAnsi="標楷體" w:hint="eastAsia"/>
                <w:sz w:val="27"/>
                <w:szCs w:val="27"/>
              </w:rPr>
              <w:t>二審:原</w:t>
            </w:r>
            <w:r w:rsidRPr="00574253">
              <w:rPr>
                <w:rFonts w:hAnsi="標楷體" w:hint="eastAsia"/>
                <w:sz w:val="27"/>
                <w:szCs w:val="27"/>
              </w:rPr>
              <w:lastRenderedPageBreak/>
              <w:t>裁定廢棄</w:t>
            </w:r>
          </w:p>
          <w:p w:rsidR="00774789" w:rsidRPr="00574253" w:rsidRDefault="00774789" w:rsidP="005D74AD">
            <w:pPr>
              <w:rPr>
                <w:rFonts w:hAnsi="標楷體"/>
                <w:sz w:val="27"/>
                <w:szCs w:val="27"/>
              </w:rPr>
            </w:pPr>
            <w:r w:rsidRPr="00574253">
              <w:rPr>
                <w:rFonts w:hAnsi="標楷體" w:hint="eastAsia"/>
                <w:sz w:val="27"/>
                <w:szCs w:val="27"/>
              </w:rPr>
              <w:t>三審:教育部因該董事會業完成籌措，</w:t>
            </w:r>
            <w:r w:rsidRPr="00574253">
              <w:rPr>
                <w:rFonts w:hAnsi="標楷體" w:hint="eastAsia"/>
                <w:b/>
                <w:sz w:val="27"/>
                <w:szCs w:val="27"/>
              </w:rPr>
              <w:t>撤回再抗告</w:t>
            </w:r>
            <w:r w:rsidRPr="00574253">
              <w:rPr>
                <w:rFonts w:hAnsi="標楷體" w:hint="eastAsia"/>
                <w:sz w:val="27"/>
                <w:szCs w:val="27"/>
              </w:rPr>
              <w:t>。</w:t>
            </w:r>
          </w:p>
        </w:tc>
        <w:tc>
          <w:tcPr>
            <w:tcW w:w="448" w:type="pct"/>
          </w:tcPr>
          <w:p w:rsidR="00774789" w:rsidRPr="00574253" w:rsidRDefault="00774789" w:rsidP="005D74AD">
            <w:pPr>
              <w:rPr>
                <w:rFonts w:hAnsi="標楷體"/>
                <w:sz w:val="27"/>
                <w:szCs w:val="27"/>
              </w:rPr>
            </w:pPr>
            <w:r w:rsidRPr="00574253">
              <w:rPr>
                <w:rFonts w:hAnsi="標楷體" w:hint="eastAsia"/>
                <w:sz w:val="27"/>
                <w:szCs w:val="27"/>
              </w:rPr>
              <w:lastRenderedPageBreak/>
              <w:t>109.11.17</w:t>
            </w:r>
          </w:p>
        </w:tc>
        <w:tc>
          <w:tcPr>
            <w:tcW w:w="411" w:type="pct"/>
          </w:tcPr>
          <w:p w:rsidR="00774789" w:rsidRPr="00574253" w:rsidRDefault="00774789" w:rsidP="007A26B6">
            <w:pPr>
              <w:jc w:val="center"/>
              <w:rPr>
                <w:rFonts w:hAnsi="標楷體"/>
                <w:sz w:val="27"/>
                <w:szCs w:val="27"/>
              </w:rPr>
            </w:pPr>
            <w:r w:rsidRPr="00574253">
              <w:rPr>
                <w:rFonts w:hAnsi="標楷體" w:hint="eastAsia"/>
                <w:sz w:val="27"/>
                <w:szCs w:val="27"/>
              </w:rPr>
              <w:t>13</w:t>
            </w:r>
          </w:p>
        </w:tc>
        <w:tc>
          <w:tcPr>
            <w:tcW w:w="879" w:type="pct"/>
          </w:tcPr>
          <w:p w:rsidR="00774789" w:rsidRPr="00574253" w:rsidRDefault="00774789" w:rsidP="005D74AD">
            <w:pPr>
              <w:rPr>
                <w:rFonts w:hAnsi="標楷體"/>
                <w:sz w:val="27"/>
                <w:szCs w:val="27"/>
              </w:rPr>
            </w:pPr>
            <w:r w:rsidRPr="00574253">
              <w:rPr>
                <w:rFonts w:hAnsi="標楷體" w:hint="eastAsia"/>
                <w:sz w:val="27"/>
                <w:szCs w:val="27"/>
              </w:rPr>
              <w:t>教育部尚未完成核定，</w:t>
            </w:r>
            <w:r w:rsidRPr="00574253">
              <w:rPr>
                <w:rFonts w:hAnsi="標楷體" w:hint="eastAsia"/>
                <w:b/>
                <w:sz w:val="27"/>
                <w:szCs w:val="27"/>
              </w:rPr>
              <w:t>法院二審即恢復原董事會職權</w:t>
            </w:r>
            <w:r w:rsidRPr="00574253">
              <w:rPr>
                <w:rFonts w:hAnsi="標楷體" w:hint="eastAsia"/>
                <w:sz w:val="27"/>
                <w:szCs w:val="27"/>
              </w:rPr>
              <w:t>。</w:t>
            </w:r>
          </w:p>
        </w:tc>
        <w:tc>
          <w:tcPr>
            <w:tcW w:w="501" w:type="pct"/>
          </w:tcPr>
          <w:p w:rsidR="00774789" w:rsidRPr="00574253" w:rsidRDefault="00774789" w:rsidP="005D74AD">
            <w:pPr>
              <w:rPr>
                <w:rFonts w:hAnsi="標楷體"/>
                <w:sz w:val="27"/>
                <w:szCs w:val="27"/>
              </w:rPr>
            </w:pPr>
            <w:r w:rsidRPr="00574253">
              <w:rPr>
                <w:rFonts w:hAnsi="標楷體" w:hint="eastAsia"/>
                <w:sz w:val="27"/>
                <w:szCs w:val="27"/>
              </w:rPr>
              <w:t>無。</w:t>
            </w:r>
          </w:p>
        </w:tc>
        <w:tc>
          <w:tcPr>
            <w:tcW w:w="1044" w:type="pct"/>
          </w:tcPr>
          <w:p w:rsidR="00774789" w:rsidRPr="00574253" w:rsidRDefault="00774789" w:rsidP="005D74AD">
            <w:pPr>
              <w:rPr>
                <w:rFonts w:hAnsi="標楷體"/>
                <w:sz w:val="27"/>
                <w:szCs w:val="27"/>
              </w:rPr>
            </w:pPr>
            <w:r w:rsidRPr="00574253">
              <w:rPr>
                <w:rFonts w:hAnsi="標楷體" w:hint="eastAsia"/>
                <w:sz w:val="27"/>
                <w:szCs w:val="27"/>
              </w:rPr>
              <w:t>原董事會於</w:t>
            </w:r>
            <w:r w:rsidRPr="00574253">
              <w:rPr>
                <w:rFonts w:hAnsi="標楷體"/>
                <w:sz w:val="27"/>
                <w:szCs w:val="27"/>
              </w:rPr>
              <w:t>111.2.</w:t>
            </w:r>
            <w:r w:rsidRPr="00574253">
              <w:rPr>
                <w:rFonts w:hAnsi="標楷體" w:hint="eastAsia"/>
                <w:sz w:val="27"/>
                <w:szCs w:val="27"/>
              </w:rPr>
              <w:t>11完成經費籌措，繼續依</w:t>
            </w:r>
            <w:r w:rsidR="002026FB" w:rsidRPr="00574253">
              <w:rPr>
                <w:rFonts w:hAnsi="標楷體" w:hint="eastAsia"/>
                <w:sz w:val="27"/>
                <w:szCs w:val="27"/>
              </w:rPr>
              <w:t>私校法</w:t>
            </w:r>
            <w:r w:rsidRPr="00574253">
              <w:rPr>
                <w:rFonts w:hAnsi="標楷體" w:hint="eastAsia"/>
                <w:sz w:val="27"/>
                <w:szCs w:val="27"/>
              </w:rPr>
              <w:t>行使董事職權。</w:t>
            </w:r>
          </w:p>
        </w:tc>
      </w:tr>
    </w:tbl>
    <w:p w:rsidR="00774789" w:rsidRPr="00574253" w:rsidRDefault="00774789" w:rsidP="00246846">
      <w:pPr>
        <w:ind w:leftChars="-83" w:left="-280" w:hanging="2"/>
        <w:rPr>
          <w:rFonts w:hAnsi="標楷體"/>
          <w:sz w:val="24"/>
          <w:szCs w:val="24"/>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性調查研究整理自教育部資料。</w:t>
      </w:r>
    </w:p>
    <w:p w:rsidR="004A4996" w:rsidRPr="00574253" w:rsidRDefault="00784250" w:rsidP="00D72A3B">
      <w:pPr>
        <w:pStyle w:val="4"/>
        <w:rPr>
          <w:rFonts w:hAnsi="標楷體"/>
        </w:rPr>
      </w:pPr>
      <w:r w:rsidRPr="00574253">
        <w:rPr>
          <w:rFonts w:hAnsi="標楷體" w:hint="eastAsia"/>
        </w:rPr>
        <w:t>而</w:t>
      </w:r>
      <w:r w:rsidR="00D3503F" w:rsidRPr="00574253">
        <w:rPr>
          <w:rFonts w:hAnsi="標楷體" w:hint="eastAsia"/>
        </w:rPr>
        <w:t>近年</w:t>
      </w:r>
      <w:r w:rsidR="00D72A3B" w:rsidRPr="00574253">
        <w:rPr>
          <w:rFonts w:hAnsi="標楷體" w:hint="eastAsia"/>
        </w:rPr>
        <w:t>教育部</w:t>
      </w:r>
      <w:r w:rsidR="00CE55EA" w:rsidRPr="00574253">
        <w:rPr>
          <w:rFonts w:hAnsi="標楷體" w:hint="eastAsia"/>
        </w:rPr>
        <w:t>收受</w:t>
      </w:r>
      <w:r w:rsidR="00D3503F" w:rsidRPr="00574253">
        <w:rPr>
          <w:rFonts w:hAnsi="標楷體" w:hint="eastAsia"/>
        </w:rPr>
        <w:t>處理</w:t>
      </w:r>
      <w:r w:rsidR="004B71EE" w:rsidRPr="00574253">
        <w:rPr>
          <w:rFonts w:hAnsi="標楷體" w:hint="eastAsia"/>
        </w:rPr>
        <w:t>私立大專校院董事</w:t>
      </w:r>
      <w:r w:rsidR="001F67CC" w:rsidRPr="00574253">
        <w:rPr>
          <w:rFonts w:hAnsi="標楷體" w:hint="eastAsia"/>
        </w:rPr>
        <w:t>相關</w:t>
      </w:r>
      <w:r w:rsidR="004B71EE" w:rsidRPr="00574253">
        <w:rPr>
          <w:rFonts w:hAnsi="標楷體" w:hint="eastAsia"/>
        </w:rPr>
        <w:t>陳情</w:t>
      </w:r>
      <w:r w:rsidR="001F67CC" w:rsidRPr="00574253">
        <w:rPr>
          <w:rFonts w:hAnsi="標楷體" w:hint="eastAsia"/>
        </w:rPr>
        <w:t>之</w:t>
      </w:r>
      <w:r w:rsidR="00D3503F" w:rsidRPr="00574253">
        <w:rPr>
          <w:rFonts w:hAnsi="標楷體" w:hint="eastAsia"/>
        </w:rPr>
        <w:t>情形</w:t>
      </w:r>
      <w:r w:rsidR="008A2158" w:rsidRPr="00574253">
        <w:rPr>
          <w:rFonts w:hAnsi="標楷體" w:hint="eastAsia"/>
        </w:rPr>
        <w:t>如下表</w:t>
      </w:r>
      <w:r w:rsidR="00D3503F" w:rsidRPr="00574253">
        <w:rPr>
          <w:rFonts w:hAnsi="標楷體" w:hint="eastAsia"/>
        </w:rPr>
        <w:t>：</w:t>
      </w:r>
    </w:p>
    <w:p w:rsidR="0074712B" w:rsidRPr="00574253" w:rsidRDefault="0074712B" w:rsidP="0074712B">
      <w:pPr>
        <w:pStyle w:val="af8"/>
        <w:numPr>
          <w:ilvl w:val="0"/>
          <w:numId w:val="3"/>
        </w:numPr>
        <w:ind w:left="697" w:hanging="697"/>
        <w:jc w:val="both"/>
        <w:rPr>
          <w:rFonts w:hAnsi="標楷體"/>
          <w:b/>
        </w:rPr>
      </w:pPr>
      <w:r w:rsidRPr="00574253">
        <w:rPr>
          <w:rFonts w:hAnsi="標楷體" w:hint="eastAsia"/>
          <w:b/>
        </w:rPr>
        <w:t>有關教育部近年收受私立大專校院董事之陳情事項或爭議態樣</w:t>
      </w:r>
    </w:p>
    <w:tbl>
      <w:tblPr>
        <w:tblStyle w:val="afb"/>
        <w:tblW w:w="9782" w:type="dxa"/>
        <w:tblInd w:w="-289" w:type="dxa"/>
        <w:tblLayout w:type="fixed"/>
        <w:tblLook w:val="04A0" w:firstRow="1" w:lastRow="0" w:firstColumn="1" w:lastColumn="0" w:noHBand="0" w:noVBand="1"/>
      </w:tblPr>
      <w:tblGrid>
        <w:gridCol w:w="851"/>
        <w:gridCol w:w="851"/>
        <w:gridCol w:w="2551"/>
        <w:gridCol w:w="3828"/>
        <w:gridCol w:w="1701"/>
      </w:tblGrid>
      <w:tr w:rsidR="00574253" w:rsidRPr="00574253" w:rsidTr="003653EC">
        <w:trPr>
          <w:tblHeader/>
        </w:trPr>
        <w:tc>
          <w:tcPr>
            <w:tcW w:w="851" w:type="dxa"/>
            <w:shd w:val="clear" w:color="auto" w:fill="FDE9D9" w:themeFill="accent6" w:themeFillTint="33"/>
            <w:vAlign w:val="center"/>
          </w:tcPr>
          <w:p w:rsidR="0074712B" w:rsidRPr="00574253" w:rsidRDefault="0074712B" w:rsidP="00AA6868">
            <w:pPr>
              <w:jc w:val="center"/>
              <w:rPr>
                <w:rFonts w:hAnsi="標楷體"/>
                <w:b/>
                <w:sz w:val="28"/>
                <w:szCs w:val="28"/>
              </w:rPr>
            </w:pPr>
            <w:r w:rsidRPr="00574253">
              <w:rPr>
                <w:rFonts w:hAnsi="標楷體" w:hint="eastAsia"/>
                <w:b/>
                <w:sz w:val="28"/>
                <w:szCs w:val="28"/>
              </w:rPr>
              <w:t>年度</w:t>
            </w:r>
          </w:p>
        </w:tc>
        <w:tc>
          <w:tcPr>
            <w:tcW w:w="851" w:type="dxa"/>
            <w:shd w:val="clear" w:color="auto" w:fill="FDE9D9" w:themeFill="accent6" w:themeFillTint="33"/>
          </w:tcPr>
          <w:p w:rsidR="0074712B" w:rsidRPr="00574253" w:rsidRDefault="0074712B" w:rsidP="00D85737">
            <w:pPr>
              <w:jc w:val="center"/>
              <w:rPr>
                <w:rFonts w:hAnsi="標楷體"/>
                <w:b/>
                <w:sz w:val="28"/>
                <w:szCs w:val="28"/>
              </w:rPr>
            </w:pPr>
            <w:r w:rsidRPr="00574253">
              <w:rPr>
                <w:rFonts w:hAnsi="標楷體" w:hint="eastAsia"/>
                <w:b/>
                <w:sz w:val="28"/>
                <w:szCs w:val="28"/>
              </w:rPr>
              <w:t>學校</w:t>
            </w:r>
          </w:p>
        </w:tc>
        <w:tc>
          <w:tcPr>
            <w:tcW w:w="2551" w:type="dxa"/>
            <w:shd w:val="clear" w:color="auto" w:fill="FDE9D9" w:themeFill="accent6" w:themeFillTint="33"/>
          </w:tcPr>
          <w:p w:rsidR="0074712B" w:rsidRPr="00574253" w:rsidRDefault="0074712B" w:rsidP="00D85737">
            <w:pPr>
              <w:jc w:val="center"/>
              <w:rPr>
                <w:rFonts w:hAnsi="標楷體"/>
                <w:b/>
                <w:sz w:val="28"/>
                <w:szCs w:val="28"/>
              </w:rPr>
            </w:pPr>
            <w:r w:rsidRPr="00574253">
              <w:rPr>
                <w:rFonts w:hAnsi="標楷體" w:hint="eastAsia"/>
                <w:b/>
                <w:sz w:val="28"/>
                <w:szCs w:val="28"/>
              </w:rPr>
              <w:t>爭議</w:t>
            </w:r>
          </w:p>
        </w:tc>
        <w:tc>
          <w:tcPr>
            <w:tcW w:w="3828" w:type="dxa"/>
            <w:shd w:val="clear" w:color="auto" w:fill="FDE9D9" w:themeFill="accent6" w:themeFillTint="33"/>
          </w:tcPr>
          <w:p w:rsidR="0074712B" w:rsidRPr="00574253" w:rsidRDefault="0074712B" w:rsidP="00D85737">
            <w:pPr>
              <w:jc w:val="center"/>
              <w:rPr>
                <w:rFonts w:hAnsi="標楷體"/>
                <w:b/>
                <w:sz w:val="28"/>
                <w:szCs w:val="28"/>
              </w:rPr>
            </w:pPr>
            <w:r w:rsidRPr="00574253">
              <w:rPr>
                <w:rFonts w:hAnsi="標楷體" w:hint="eastAsia"/>
                <w:b/>
                <w:sz w:val="28"/>
                <w:szCs w:val="28"/>
              </w:rPr>
              <w:t>處理情形</w:t>
            </w:r>
          </w:p>
        </w:tc>
        <w:tc>
          <w:tcPr>
            <w:tcW w:w="1701" w:type="dxa"/>
            <w:shd w:val="clear" w:color="auto" w:fill="FDE9D9" w:themeFill="accent6" w:themeFillTint="33"/>
          </w:tcPr>
          <w:p w:rsidR="0074712B" w:rsidRPr="00574253" w:rsidRDefault="0074712B" w:rsidP="00D85737">
            <w:pPr>
              <w:jc w:val="center"/>
              <w:rPr>
                <w:rFonts w:hAnsi="標楷體"/>
                <w:b/>
                <w:sz w:val="28"/>
                <w:szCs w:val="28"/>
              </w:rPr>
            </w:pPr>
            <w:r w:rsidRPr="00574253">
              <w:rPr>
                <w:rFonts w:hAnsi="標楷體" w:hint="eastAsia"/>
                <w:b/>
                <w:sz w:val="28"/>
                <w:szCs w:val="28"/>
              </w:rPr>
              <w:t>現況</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t>104</w:t>
            </w:r>
          </w:p>
        </w:tc>
        <w:tc>
          <w:tcPr>
            <w:tcW w:w="851" w:type="dxa"/>
            <w:vAlign w:val="center"/>
          </w:tcPr>
          <w:p w:rsidR="0074712B" w:rsidRPr="00574253" w:rsidRDefault="0074712B" w:rsidP="00647B57">
            <w:pPr>
              <w:jc w:val="center"/>
              <w:rPr>
                <w:rFonts w:hAnsi="標楷體"/>
                <w:sz w:val="27"/>
                <w:szCs w:val="27"/>
              </w:rPr>
            </w:pPr>
            <w:r w:rsidRPr="00574253">
              <w:rPr>
                <w:rFonts w:hAnsi="標楷體" w:hint="eastAsia"/>
                <w:sz w:val="27"/>
                <w:szCs w:val="27"/>
              </w:rPr>
              <w:t>東海大學</w:t>
            </w:r>
          </w:p>
        </w:tc>
        <w:tc>
          <w:tcPr>
            <w:tcW w:w="2551" w:type="dxa"/>
          </w:tcPr>
          <w:p w:rsidR="0074712B" w:rsidRPr="00574253" w:rsidRDefault="0074712B" w:rsidP="00326A02">
            <w:pPr>
              <w:pStyle w:val="afc"/>
              <w:numPr>
                <w:ilvl w:val="0"/>
                <w:numId w:val="55"/>
              </w:numPr>
              <w:ind w:leftChars="0"/>
              <w:rPr>
                <w:rFonts w:hAnsi="標楷體"/>
                <w:sz w:val="27"/>
                <w:szCs w:val="27"/>
              </w:rPr>
            </w:pPr>
            <w:r w:rsidRPr="00574253">
              <w:rPr>
                <w:rFonts w:hAnsi="標楷體" w:hint="eastAsia"/>
                <w:sz w:val="27"/>
                <w:szCs w:val="27"/>
              </w:rPr>
              <w:t>第33屆江銘鐘董事因該校湯銘哲校長檢舉其介入學校工程運作，</w:t>
            </w:r>
            <w:proofErr w:type="gramStart"/>
            <w:r w:rsidRPr="00574253">
              <w:rPr>
                <w:rFonts w:hAnsi="標楷體" w:hint="eastAsia"/>
                <w:sz w:val="27"/>
                <w:szCs w:val="27"/>
              </w:rPr>
              <w:t>爰</w:t>
            </w:r>
            <w:proofErr w:type="gramEnd"/>
            <w:r w:rsidRPr="00574253">
              <w:rPr>
                <w:rFonts w:hAnsi="標楷體" w:hint="eastAsia"/>
                <w:sz w:val="27"/>
                <w:szCs w:val="27"/>
              </w:rPr>
              <w:t>江董事於104年1月21日向董事會</w:t>
            </w:r>
            <w:proofErr w:type="gramStart"/>
            <w:r w:rsidRPr="00574253">
              <w:rPr>
                <w:rFonts w:hAnsi="標楷體" w:hint="eastAsia"/>
                <w:sz w:val="27"/>
                <w:szCs w:val="27"/>
              </w:rPr>
              <w:t>自請停權</w:t>
            </w:r>
            <w:proofErr w:type="gramEnd"/>
            <w:r w:rsidRPr="00574253">
              <w:rPr>
                <w:rFonts w:hAnsi="標楷體" w:hint="eastAsia"/>
                <w:sz w:val="27"/>
                <w:szCs w:val="27"/>
              </w:rPr>
              <w:t>。</w:t>
            </w:r>
          </w:p>
          <w:p w:rsidR="0074712B" w:rsidRPr="00574253" w:rsidRDefault="0074712B" w:rsidP="00326A02">
            <w:pPr>
              <w:pStyle w:val="afc"/>
              <w:numPr>
                <w:ilvl w:val="0"/>
                <w:numId w:val="55"/>
              </w:numPr>
              <w:ind w:leftChars="0" w:left="313" w:hanging="313"/>
              <w:rPr>
                <w:rFonts w:hAnsi="標楷體"/>
                <w:sz w:val="27"/>
                <w:szCs w:val="27"/>
              </w:rPr>
            </w:pPr>
            <w:r w:rsidRPr="00574253">
              <w:rPr>
                <w:rFonts w:hAnsi="標楷體" w:hint="eastAsia"/>
                <w:sz w:val="27"/>
                <w:szCs w:val="27"/>
              </w:rPr>
              <w:t>東海大學董事會於104年2月1日以湯校長越權借調自己、散布不實訊息，損及董事會及東海大學聲譽等理由，決議解聘東海大學校長職務。</w:t>
            </w:r>
          </w:p>
        </w:tc>
        <w:tc>
          <w:tcPr>
            <w:tcW w:w="3828" w:type="dxa"/>
          </w:tcPr>
          <w:p w:rsidR="0074712B" w:rsidRPr="00574253" w:rsidRDefault="0074712B" w:rsidP="00326A02">
            <w:pPr>
              <w:pStyle w:val="afc"/>
              <w:numPr>
                <w:ilvl w:val="0"/>
                <w:numId w:val="56"/>
              </w:numPr>
              <w:ind w:leftChars="0"/>
              <w:rPr>
                <w:rFonts w:hAnsi="標楷體"/>
                <w:sz w:val="27"/>
                <w:szCs w:val="27"/>
              </w:rPr>
            </w:pPr>
            <w:r w:rsidRPr="00574253">
              <w:rPr>
                <w:rFonts w:hAnsi="標楷體" w:hint="eastAsia"/>
                <w:sz w:val="27"/>
                <w:szCs w:val="27"/>
              </w:rPr>
              <w:t>該校董事會於104年4月29日未通過江銘鐘董事之復職案，屬董事會內部自治事項，教育部回函予以尊重，而後該會第34屆改選董事，江銘鐘董事未選上。</w:t>
            </w:r>
          </w:p>
          <w:p w:rsidR="0074712B" w:rsidRPr="00574253" w:rsidRDefault="0074712B" w:rsidP="00326A02">
            <w:pPr>
              <w:pStyle w:val="afc"/>
              <w:numPr>
                <w:ilvl w:val="0"/>
                <w:numId w:val="56"/>
              </w:numPr>
              <w:ind w:leftChars="0"/>
              <w:rPr>
                <w:rFonts w:hAnsi="標楷體"/>
                <w:sz w:val="27"/>
                <w:szCs w:val="27"/>
              </w:rPr>
            </w:pPr>
            <w:r w:rsidRPr="00574253">
              <w:rPr>
                <w:rFonts w:hAnsi="標楷體" w:hint="eastAsia"/>
                <w:sz w:val="27"/>
                <w:szCs w:val="27"/>
              </w:rPr>
              <w:t>臺灣</w:t>
            </w:r>
            <w:proofErr w:type="gramStart"/>
            <w:r w:rsidRPr="00574253">
              <w:rPr>
                <w:rFonts w:hAnsi="標楷體" w:hint="eastAsia"/>
                <w:sz w:val="27"/>
                <w:szCs w:val="27"/>
              </w:rPr>
              <w:t>臺</w:t>
            </w:r>
            <w:proofErr w:type="gramEnd"/>
            <w:r w:rsidRPr="00574253">
              <w:rPr>
                <w:rFonts w:hAnsi="標楷體" w:hint="eastAsia"/>
                <w:sz w:val="27"/>
                <w:szCs w:val="27"/>
              </w:rPr>
              <w:t>中地方法院104年5月29日裁定湯校長不得行使東海大學校長職權，教育部復於104年6月11日及6月15日函請董事會依裁定結果，指派校長之職務代理人，</w:t>
            </w:r>
            <w:proofErr w:type="gramStart"/>
            <w:r w:rsidRPr="00574253">
              <w:rPr>
                <w:rFonts w:hAnsi="標楷體" w:hint="eastAsia"/>
                <w:sz w:val="27"/>
                <w:szCs w:val="27"/>
              </w:rPr>
              <w:t>俾</w:t>
            </w:r>
            <w:proofErr w:type="gramEnd"/>
            <w:r w:rsidRPr="00574253">
              <w:rPr>
                <w:rFonts w:hAnsi="標楷體" w:hint="eastAsia"/>
                <w:sz w:val="27"/>
                <w:szCs w:val="27"/>
              </w:rPr>
              <w:t>利校務正常運作，而後該會指派代理校長後，校務正常運作。</w:t>
            </w:r>
          </w:p>
        </w:tc>
        <w:tc>
          <w:tcPr>
            <w:tcW w:w="1701" w:type="dxa"/>
          </w:tcPr>
          <w:p w:rsidR="0074712B" w:rsidRPr="00574253" w:rsidRDefault="0074712B" w:rsidP="00D85737">
            <w:pPr>
              <w:rPr>
                <w:rFonts w:hAnsi="標楷體"/>
                <w:sz w:val="27"/>
                <w:szCs w:val="27"/>
              </w:rPr>
            </w:pPr>
            <w:r w:rsidRPr="00574253">
              <w:rPr>
                <w:rFonts w:hAnsi="標楷體" w:hint="eastAsia"/>
                <w:sz w:val="27"/>
                <w:szCs w:val="27"/>
              </w:rPr>
              <w:t>該校目前已正常運作。</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t>106</w:t>
            </w:r>
          </w:p>
        </w:tc>
        <w:tc>
          <w:tcPr>
            <w:tcW w:w="851" w:type="dxa"/>
            <w:vAlign w:val="center"/>
          </w:tcPr>
          <w:p w:rsidR="0074712B" w:rsidRPr="00574253" w:rsidRDefault="0074712B" w:rsidP="00E7045D">
            <w:pPr>
              <w:jc w:val="center"/>
              <w:rPr>
                <w:rFonts w:hAnsi="標楷體"/>
                <w:sz w:val="27"/>
                <w:szCs w:val="27"/>
              </w:rPr>
            </w:pPr>
            <w:r w:rsidRPr="00574253">
              <w:rPr>
                <w:rFonts w:hAnsi="標楷體" w:hint="eastAsia"/>
                <w:sz w:val="27"/>
                <w:szCs w:val="27"/>
              </w:rPr>
              <w:t>高雄醫學大學</w:t>
            </w:r>
          </w:p>
        </w:tc>
        <w:tc>
          <w:tcPr>
            <w:tcW w:w="2551" w:type="dxa"/>
          </w:tcPr>
          <w:p w:rsidR="0074712B" w:rsidRPr="00574253" w:rsidRDefault="0074712B" w:rsidP="00D85737">
            <w:pPr>
              <w:rPr>
                <w:rFonts w:hAnsi="標楷體"/>
                <w:sz w:val="27"/>
                <w:szCs w:val="27"/>
              </w:rPr>
            </w:pPr>
            <w:r w:rsidRPr="00574253">
              <w:rPr>
                <w:rFonts w:hAnsi="標楷體" w:hint="eastAsia"/>
                <w:sz w:val="27"/>
                <w:szCs w:val="27"/>
              </w:rPr>
              <w:t>該校董事會遭陳情有違法干涉校務等情。</w:t>
            </w:r>
          </w:p>
        </w:tc>
        <w:tc>
          <w:tcPr>
            <w:tcW w:w="3828" w:type="dxa"/>
          </w:tcPr>
          <w:p w:rsidR="0074712B" w:rsidRPr="00574253" w:rsidRDefault="0074712B" w:rsidP="00326A02">
            <w:pPr>
              <w:pStyle w:val="afc"/>
              <w:numPr>
                <w:ilvl w:val="0"/>
                <w:numId w:val="57"/>
              </w:numPr>
              <w:ind w:leftChars="0"/>
              <w:rPr>
                <w:rFonts w:hAnsi="標楷體"/>
                <w:sz w:val="27"/>
                <w:szCs w:val="27"/>
              </w:rPr>
            </w:pPr>
            <w:r w:rsidRPr="00574253">
              <w:rPr>
                <w:rFonts w:hAnsi="標楷體" w:hint="eastAsia"/>
                <w:sz w:val="27"/>
                <w:szCs w:val="27"/>
              </w:rPr>
              <w:t>教育部糾正該會董事會審核通過之附屬機構醫療獎金辦法，有違反</w:t>
            </w:r>
            <w:r w:rsidR="002026FB" w:rsidRPr="00574253">
              <w:rPr>
                <w:rFonts w:hAnsi="標楷體" w:hint="eastAsia"/>
                <w:sz w:val="27"/>
                <w:szCs w:val="27"/>
              </w:rPr>
              <w:t>私校</w:t>
            </w:r>
            <w:r w:rsidR="002026FB" w:rsidRPr="00574253">
              <w:rPr>
                <w:rFonts w:hAnsi="標楷體" w:hint="eastAsia"/>
                <w:sz w:val="27"/>
                <w:szCs w:val="27"/>
              </w:rPr>
              <w:lastRenderedPageBreak/>
              <w:t>法</w:t>
            </w:r>
            <w:r w:rsidRPr="00574253">
              <w:rPr>
                <w:rFonts w:hAnsi="標楷體" w:hint="eastAsia"/>
                <w:sz w:val="27"/>
                <w:szCs w:val="27"/>
              </w:rPr>
              <w:t>規定，附屬醫院與學校財務嚴格劃分之情事，法人或附設醫院應向校長及學校相關人員追回不當醫療獎金。</w:t>
            </w:r>
          </w:p>
          <w:p w:rsidR="0074712B" w:rsidRPr="00574253" w:rsidRDefault="0074712B" w:rsidP="00326A02">
            <w:pPr>
              <w:pStyle w:val="afc"/>
              <w:numPr>
                <w:ilvl w:val="0"/>
                <w:numId w:val="57"/>
              </w:numPr>
              <w:ind w:leftChars="0"/>
              <w:rPr>
                <w:rFonts w:hAnsi="標楷體"/>
                <w:sz w:val="27"/>
                <w:szCs w:val="27"/>
              </w:rPr>
            </w:pPr>
            <w:r w:rsidRPr="00574253">
              <w:rPr>
                <w:rFonts w:hAnsi="標楷體" w:hint="eastAsia"/>
                <w:sz w:val="27"/>
                <w:szCs w:val="27"/>
              </w:rPr>
              <w:t>另董事會財務小組運作，應符合該小組設置辦法之運作模式，對董事會提供評估意見；董事會審議高雄醫學大學人才躍升計畫個案及修改其KPI，應尊重學校學術審查權限；董事會成員曾推薦人事予附設醫院，雖事後並未被採用，但有干涉人事疑義；附屬機構之盈餘回饋學校比率或金額，應由學校提出規劃，且不低於組織規程所定比率；至有關學校購地案，董事會亦應積極與學校協處等。</w:t>
            </w:r>
          </w:p>
        </w:tc>
        <w:tc>
          <w:tcPr>
            <w:tcW w:w="1701" w:type="dxa"/>
          </w:tcPr>
          <w:p w:rsidR="0074712B" w:rsidRPr="00574253" w:rsidRDefault="0074712B" w:rsidP="00D85737">
            <w:pPr>
              <w:rPr>
                <w:rFonts w:hAnsi="標楷體"/>
                <w:sz w:val="27"/>
                <w:szCs w:val="27"/>
              </w:rPr>
            </w:pPr>
            <w:r w:rsidRPr="00574253">
              <w:rPr>
                <w:rFonts w:hAnsi="標楷體" w:hint="eastAsia"/>
                <w:sz w:val="27"/>
                <w:szCs w:val="27"/>
              </w:rPr>
              <w:lastRenderedPageBreak/>
              <w:t>該會於108年5月7日</w:t>
            </w:r>
            <w:proofErr w:type="gramStart"/>
            <w:r w:rsidRPr="00574253">
              <w:rPr>
                <w:rFonts w:hAnsi="標楷體" w:hint="eastAsia"/>
                <w:sz w:val="27"/>
                <w:szCs w:val="27"/>
              </w:rPr>
              <w:t>函報訂定</w:t>
            </w:r>
            <w:proofErr w:type="gramEnd"/>
            <w:r w:rsidRPr="00574253">
              <w:rPr>
                <w:rFonts w:hAnsi="標楷體" w:hint="eastAsia"/>
                <w:sz w:val="27"/>
                <w:szCs w:val="27"/>
              </w:rPr>
              <w:t>之建</w:t>
            </w:r>
            <w:r w:rsidRPr="00574253">
              <w:rPr>
                <w:rFonts w:hAnsi="標楷體" w:hint="eastAsia"/>
                <w:sz w:val="27"/>
                <w:szCs w:val="27"/>
              </w:rPr>
              <w:lastRenderedPageBreak/>
              <w:t>設小組、教研小組、聯繫小組及醫療小組設置及運作辦法，教育部請該會確實依據前開規定辦理，上開小組所討論之事項，倘涉及校務運作，應知會校長或邀請校長出席。</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lastRenderedPageBreak/>
              <w:t>108</w:t>
            </w:r>
          </w:p>
        </w:tc>
        <w:tc>
          <w:tcPr>
            <w:tcW w:w="851" w:type="dxa"/>
            <w:vAlign w:val="center"/>
          </w:tcPr>
          <w:p w:rsidR="0074712B" w:rsidRPr="00574253" w:rsidRDefault="0074712B" w:rsidP="00BF0A52">
            <w:pPr>
              <w:jc w:val="center"/>
              <w:rPr>
                <w:rFonts w:hAnsi="標楷體"/>
                <w:sz w:val="27"/>
                <w:szCs w:val="27"/>
              </w:rPr>
            </w:pPr>
            <w:proofErr w:type="gramStart"/>
            <w:r w:rsidRPr="00574253">
              <w:rPr>
                <w:rFonts w:hAnsi="標楷體" w:hint="eastAsia"/>
                <w:sz w:val="27"/>
                <w:szCs w:val="27"/>
              </w:rPr>
              <w:t>臺</w:t>
            </w:r>
            <w:proofErr w:type="gramEnd"/>
            <w:r w:rsidRPr="00574253">
              <w:rPr>
                <w:rFonts w:hAnsi="標楷體" w:hint="eastAsia"/>
                <w:sz w:val="27"/>
                <w:szCs w:val="27"/>
              </w:rPr>
              <w:t>北醫學大學</w:t>
            </w:r>
          </w:p>
        </w:tc>
        <w:tc>
          <w:tcPr>
            <w:tcW w:w="2551" w:type="dxa"/>
          </w:tcPr>
          <w:p w:rsidR="0074712B" w:rsidRPr="00574253" w:rsidRDefault="0074712B" w:rsidP="00D85737">
            <w:pPr>
              <w:ind w:left="1"/>
              <w:rPr>
                <w:rFonts w:hAnsi="標楷體"/>
                <w:sz w:val="27"/>
                <w:szCs w:val="27"/>
              </w:rPr>
            </w:pPr>
            <w:r w:rsidRPr="00574253">
              <w:rPr>
                <w:rFonts w:hAnsi="標楷體" w:hint="eastAsia"/>
                <w:sz w:val="27"/>
                <w:szCs w:val="27"/>
              </w:rPr>
              <w:t>媒體於108年12月11日報導該校(含附設醫院)所涉採購、租賃、工程經費，以及董事會未遵循利益迴避疑義等事項。</w:t>
            </w:r>
          </w:p>
        </w:tc>
        <w:tc>
          <w:tcPr>
            <w:tcW w:w="3828" w:type="dxa"/>
          </w:tcPr>
          <w:p w:rsidR="0074712B" w:rsidRPr="00574253" w:rsidRDefault="0074712B" w:rsidP="00D85737">
            <w:pPr>
              <w:ind w:left="1"/>
              <w:rPr>
                <w:rFonts w:hAnsi="標楷體"/>
                <w:sz w:val="27"/>
                <w:szCs w:val="27"/>
              </w:rPr>
            </w:pPr>
            <w:r w:rsidRPr="00574253">
              <w:rPr>
                <w:rFonts w:hAnsi="標楷體" w:hint="eastAsia"/>
                <w:sz w:val="27"/>
                <w:szCs w:val="27"/>
              </w:rPr>
              <w:t>媒體報導「採購未利益迴避，北醫</w:t>
            </w:r>
            <w:proofErr w:type="gramStart"/>
            <w:r w:rsidRPr="00574253">
              <w:rPr>
                <w:rFonts w:hAnsi="標楷體" w:hint="eastAsia"/>
                <w:sz w:val="27"/>
                <w:szCs w:val="27"/>
              </w:rPr>
              <w:t>董事會遭控掏空</w:t>
            </w:r>
            <w:proofErr w:type="gramEnd"/>
            <w:r w:rsidRPr="00574253">
              <w:rPr>
                <w:rFonts w:hAnsi="標楷體" w:hint="eastAsia"/>
                <w:sz w:val="27"/>
                <w:szCs w:val="27"/>
              </w:rPr>
              <w:t>校產」案，為</w:t>
            </w:r>
            <w:proofErr w:type="gramStart"/>
            <w:r w:rsidRPr="00574253">
              <w:rPr>
                <w:rFonts w:hAnsi="標楷體" w:hint="eastAsia"/>
                <w:sz w:val="27"/>
                <w:szCs w:val="27"/>
              </w:rPr>
              <w:t>釐</w:t>
            </w:r>
            <w:proofErr w:type="gramEnd"/>
            <w:r w:rsidRPr="00574253">
              <w:rPr>
                <w:rFonts w:hAnsi="標楷體" w:hint="eastAsia"/>
                <w:sz w:val="27"/>
                <w:szCs w:val="27"/>
              </w:rPr>
              <w:t>清相關爭議，教育部於108年12月31日至該校進行實地查核，於109年1月15日、109年2月3日、109年5月5日召開相關會議</w:t>
            </w:r>
            <w:proofErr w:type="gramStart"/>
            <w:r w:rsidRPr="00574253">
              <w:rPr>
                <w:rFonts w:hAnsi="標楷體" w:hint="eastAsia"/>
                <w:sz w:val="27"/>
                <w:szCs w:val="27"/>
              </w:rPr>
              <w:t>釐</w:t>
            </w:r>
            <w:proofErr w:type="gramEnd"/>
            <w:r w:rsidRPr="00574253">
              <w:rPr>
                <w:rFonts w:hAnsi="標楷體" w:hint="eastAsia"/>
                <w:sz w:val="27"/>
                <w:szCs w:val="27"/>
              </w:rPr>
              <w:t>清疑義，並於109年9月請該校確實檢討改善，依查核意見修正採購作業程序、內部稽核及控制制度以及究責相關承辦人員。</w:t>
            </w:r>
          </w:p>
        </w:tc>
        <w:tc>
          <w:tcPr>
            <w:tcW w:w="1701" w:type="dxa"/>
          </w:tcPr>
          <w:p w:rsidR="0074712B" w:rsidRPr="00574253" w:rsidRDefault="0074712B" w:rsidP="00D85737">
            <w:pPr>
              <w:ind w:left="1"/>
              <w:rPr>
                <w:rFonts w:hAnsi="標楷體"/>
                <w:sz w:val="27"/>
                <w:szCs w:val="27"/>
              </w:rPr>
            </w:pPr>
            <w:r w:rsidRPr="00574253">
              <w:rPr>
                <w:rFonts w:hAnsi="標楷體" w:hint="eastAsia"/>
                <w:sz w:val="27"/>
                <w:szCs w:val="27"/>
              </w:rPr>
              <w:t>該校於109年12月8日及110年3月18日，將辦理情形及依查核意見修正之「</w:t>
            </w:r>
            <w:proofErr w:type="gramStart"/>
            <w:r w:rsidRPr="00574253">
              <w:rPr>
                <w:rFonts w:hAnsi="標楷體" w:hint="eastAsia"/>
                <w:sz w:val="27"/>
                <w:szCs w:val="27"/>
              </w:rPr>
              <w:t>臺</w:t>
            </w:r>
            <w:proofErr w:type="gramEnd"/>
            <w:r w:rsidRPr="00574253">
              <w:rPr>
                <w:rFonts w:hAnsi="標楷體" w:hint="eastAsia"/>
                <w:sz w:val="27"/>
                <w:szCs w:val="27"/>
              </w:rPr>
              <w:t>北醫學大學採購作業程序」報教育部。教育部函請該校爾後</w:t>
            </w:r>
            <w:proofErr w:type="gramStart"/>
            <w:r w:rsidRPr="00574253">
              <w:rPr>
                <w:rFonts w:hAnsi="標楷體" w:hint="eastAsia"/>
                <w:sz w:val="27"/>
                <w:szCs w:val="27"/>
              </w:rPr>
              <w:t>請確依</w:t>
            </w:r>
            <w:proofErr w:type="gramEnd"/>
            <w:r w:rsidRPr="00574253">
              <w:rPr>
                <w:rFonts w:hAnsi="標楷體" w:hint="eastAsia"/>
                <w:sz w:val="27"/>
                <w:szCs w:val="27"/>
              </w:rPr>
              <w:t>所定規定辦理採購及稽核相關事宜。</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lastRenderedPageBreak/>
              <w:t>108</w:t>
            </w:r>
          </w:p>
        </w:tc>
        <w:tc>
          <w:tcPr>
            <w:tcW w:w="851" w:type="dxa"/>
            <w:vAlign w:val="center"/>
          </w:tcPr>
          <w:p w:rsidR="0074712B" w:rsidRPr="00574253" w:rsidRDefault="0074712B" w:rsidP="004961F2">
            <w:pPr>
              <w:jc w:val="center"/>
              <w:rPr>
                <w:rFonts w:hAnsi="標楷體"/>
                <w:sz w:val="27"/>
                <w:szCs w:val="27"/>
              </w:rPr>
            </w:pPr>
            <w:r w:rsidRPr="00574253">
              <w:rPr>
                <w:rFonts w:hAnsi="標楷體" w:hint="eastAsia"/>
                <w:sz w:val="27"/>
                <w:szCs w:val="27"/>
              </w:rPr>
              <w:t>中國文化大學</w:t>
            </w:r>
          </w:p>
        </w:tc>
        <w:tc>
          <w:tcPr>
            <w:tcW w:w="2551" w:type="dxa"/>
          </w:tcPr>
          <w:p w:rsidR="0074712B" w:rsidRPr="00574253" w:rsidRDefault="007A6E34" w:rsidP="00D85737">
            <w:pPr>
              <w:ind w:left="1"/>
              <w:rPr>
                <w:rFonts w:hAnsi="標楷體"/>
                <w:sz w:val="27"/>
                <w:szCs w:val="27"/>
              </w:rPr>
            </w:pPr>
            <w:r w:rsidRPr="00574253">
              <w:rPr>
                <w:rFonts w:hAnsi="標楷體" w:hint="eastAsia"/>
                <w:sz w:val="27"/>
                <w:szCs w:val="27"/>
              </w:rPr>
              <w:t>中國</w:t>
            </w:r>
            <w:r w:rsidR="0074712B" w:rsidRPr="00574253">
              <w:rPr>
                <w:rFonts w:hAnsi="標楷體" w:hint="eastAsia"/>
                <w:sz w:val="27"/>
                <w:szCs w:val="27"/>
              </w:rPr>
              <w:t>文化大學董事會於108年11月底董事長因故</w:t>
            </w:r>
            <w:proofErr w:type="gramStart"/>
            <w:r w:rsidR="0074712B" w:rsidRPr="00574253">
              <w:rPr>
                <w:rFonts w:hAnsi="標楷體" w:hint="eastAsia"/>
                <w:sz w:val="27"/>
                <w:szCs w:val="27"/>
              </w:rPr>
              <w:t>出缺後遲未能</w:t>
            </w:r>
            <w:proofErr w:type="gramEnd"/>
            <w:r w:rsidR="0074712B" w:rsidRPr="00574253">
              <w:rPr>
                <w:rFonts w:hAnsi="標楷體" w:hint="eastAsia"/>
                <w:sz w:val="27"/>
                <w:szCs w:val="27"/>
              </w:rPr>
              <w:t>完成推選，衍生爭議。</w:t>
            </w:r>
          </w:p>
        </w:tc>
        <w:tc>
          <w:tcPr>
            <w:tcW w:w="3828" w:type="dxa"/>
          </w:tcPr>
          <w:p w:rsidR="0074712B" w:rsidRPr="00574253" w:rsidRDefault="0074712B" w:rsidP="00326A02">
            <w:pPr>
              <w:pStyle w:val="afc"/>
              <w:numPr>
                <w:ilvl w:val="0"/>
                <w:numId w:val="58"/>
              </w:numPr>
              <w:ind w:leftChars="0"/>
              <w:rPr>
                <w:rFonts w:hAnsi="標楷體"/>
                <w:sz w:val="27"/>
                <w:szCs w:val="27"/>
              </w:rPr>
            </w:pPr>
            <w:r w:rsidRPr="00574253">
              <w:rPr>
                <w:rFonts w:hAnsi="標楷體" w:hint="eastAsia"/>
                <w:sz w:val="27"/>
                <w:szCs w:val="27"/>
              </w:rPr>
              <w:t>教育部於109年4月16日依</w:t>
            </w:r>
            <w:r w:rsidR="002026FB" w:rsidRPr="00574253">
              <w:rPr>
                <w:rFonts w:hAnsi="標楷體" w:hint="eastAsia"/>
                <w:sz w:val="27"/>
                <w:szCs w:val="27"/>
              </w:rPr>
              <w:t>私校法</w:t>
            </w:r>
            <w:r w:rsidRPr="00574253">
              <w:rPr>
                <w:rFonts w:hAnsi="標楷體" w:hint="eastAsia"/>
                <w:sz w:val="27"/>
                <w:szCs w:val="27"/>
              </w:rPr>
              <w:t>第26條，向法院聲請指派臨時董事，法院於109年7月6日以</w:t>
            </w:r>
            <w:proofErr w:type="gramStart"/>
            <w:r w:rsidRPr="00574253">
              <w:rPr>
                <w:rFonts w:hAnsi="標楷體" w:hint="eastAsia"/>
                <w:sz w:val="27"/>
                <w:szCs w:val="27"/>
              </w:rPr>
              <w:t>109年度法字第192號</w:t>
            </w:r>
            <w:proofErr w:type="gramEnd"/>
            <w:r w:rsidRPr="00574253">
              <w:rPr>
                <w:rFonts w:hAnsi="標楷體" w:hint="eastAsia"/>
                <w:sz w:val="27"/>
                <w:szCs w:val="27"/>
              </w:rPr>
              <w:t>裁定法院駁回教育部聲請，教育部復於109年7月20日提出抗告，臺灣士林地方法院於110年7月23日裁定：選任陳泰然為相對人第18 屆臨時董事並代行董事長職權，本院選任之臨時董事代行董事長職權之範圍，應限於行使選舉相對人董事會第18屆董事長之職權；而後該會部分董事提出再抗告，臺灣高等法院於110年9月8日作成「原裁定並無適用</w:t>
            </w:r>
            <w:r w:rsidR="002026FB" w:rsidRPr="00574253">
              <w:rPr>
                <w:rFonts w:hAnsi="標楷體" w:hint="eastAsia"/>
                <w:sz w:val="27"/>
                <w:szCs w:val="27"/>
              </w:rPr>
              <w:t>私校法</w:t>
            </w:r>
            <w:r w:rsidRPr="00574253">
              <w:rPr>
                <w:rFonts w:hAnsi="標楷體" w:hint="eastAsia"/>
                <w:sz w:val="27"/>
                <w:szCs w:val="27"/>
              </w:rPr>
              <w:t>第26條第2項規定錯誤之情，再抗告人據此提起</w:t>
            </w:r>
            <w:proofErr w:type="gramStart"/>
            <w:r w:rsidRPr="00574253">
              <w:rPr>
                <w:rFonts w:hAnsi="標楷體" w:hint="eastAsia"/>
                <w:sz w:val="27"/>
                <w:szCs w:val="27"/>
              </w:rPr>
              <w:t>本件再抗告</w:t>
            </w:r>
            <w:proofErr w:type="gramEnd"/>
            <w:r w:rsidRPr="00574253">
              <w:rPr>
                <w:rFonts w:hAnsi="標楷體" w:hint="eastAsia"/>
                <w:sz w:val="27"/>
                <w:szCs w:val="27"/>
              </w:rPr>
              <w:t>，即屬無據」，維持2審裁定。</w:t>
            </w:r>
          </w:p>
          <w:p w:rsidR="0074712B" w:rsidRPr="00574253" w:rsidRDefault="0074712B" w:rsidP="00326A02">
            <w:pPr>
              <w:pStyle w:val="afc"/>
              <w:numPr>
                <w:ilvl w:val="0"/>
                <w:numId w:val="58"/>
              </w:numPr>
              <w:ind w:leftChars="0"/>
              <w:rPr>
                <w:rFonts w:hAnsi="標楷體"/>
                <w:sz w:val="27"/>
                <w:szCs w:val="27"/>
              </w:rPr>
            </w:pPr>
            <w:r w:rsidRPr="00574253">
              <w:rPr>
                <w:rFonts w:hAnsi="標楷體" w:hint="eastAsia"/>
                <w:sz w:val="27"/>
                <w:szCs w:val="27"/>
              </w:rPr>
              <w:t>該會推選出陳泰然臨時董事為第18屆董事長，並經教育部於110年9月23日核定。而後，該董事會依</w:t>
            </w:r>
            <w:r w:rsidR="002026FB" w:rsidRPr="00574253">
              <w:rPr>
                <w:rFonts w:hAnsi="標楷體" w:hint="eastAsia"/>
                <w:sz w:val="27"/>
                <w:szCs w:val="27"/>
              </w:rPr>
              <w:t>私校法</w:t>
            </w:r>
            <w:r w:rsidRPr="00574253">
              <w:rPr>
                <w:rFonts w:hAnsi="標楷體" w:hint="eastAsia"/>
                <w:sz w:val="27"/>
                <w:szCs w:val="27"/>
              </w:rPr>
              <w:t>順利推選第19屆董事。</w:t>
            </w:r>
          </w:p>
        </w:tc>
        <w:tc>
          <w:tcPr>
            <w:tcW w:w="1701" w:type="dxa"/>
          </w:tcPr>
          <w:p w:rsidR="0074712B" w:rsidRPr="00574253" w:rsidRDefault="0074712B" w:rsidP="00D85737">
            <w:pPr>
              <w:ind w:left="1"/>
              <w:rPr>
                <w:rFonts w:hAnsi="標楷體"/>
                <w:sz w:val="27"/>
                <w:szCs w:val="27"/>
              </w:rPr>
            </w:pPr>
            <w:r w:rsidRPr="00574253">
              <w:rPr>
                <w:rFonts w:hAnsi="標楷體" w:hint="eastAsia"/>
                <w:sz w:val="27"/>
                <w:szCs w:val="27"/>
              </w:rPr>
              <w:t>該董事會目前已正常運作。</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t>109</w:t>
            </w:r>
          </w:p>
        </w:tc>
        <w:tc>
          <w:tcPr>
            <w:tcW w:w="851" w:type="dxa"/>
            <w:vAlign w:val="center"/>
          </w:tcPr>
          <w:p w:rsidR="0074712B" w:rsidRPr="00574253" w:rsidRDefault="0074712B" w:rsidP="00BF0A52">
            <w:pPr>
              <w:jc w:val="center"/>
              <w:rPr>
                <w:rFonts w:hAnsi="標楷體"/>
                <w:sz w:val="27"/>
                <w:szCs w:val="27"/>
              </w:rPr>
            </w:pPr>
            <w:r w:rsidRPr="00574253">
              <w:rPr>
                <w:rFonts w:hAnsi="標楷體" w:hint="eastAsia"/>
                <w:sz w:val="27"/>
                <w:szCs w:val="27"/>
              </w:rPr>
              <w:t>康寧大學</w:t>
            </w:r>
          </w:p>
        </w:tc>
        <w:tc>
          <w:tcPr>
            <w:tcW w:w="2551" w:type="dxa"/>
          </w:tcPr>
          <w:p w:rsidR="0074712B" w:rsidRPr="00574253" w:rsidRDefault="0074712B" w:rsidP="00326A02">
            <w:pPr>
              <w:pStyle w:val="afc"/>
              <w:numPr>
                <w:ilvl w:val="0"/>
                <w:numId w:val="76"/>
              </w:numPr>
              <w:ind w:leftChars="0" w:left="313" w:hanging="312"/>
              <w:rPr>
                <w:rFonts w:hAnsi="標楷體"/>
                <w:sz w:val="27"/>
                <w:szCs w:val="27"/>
              </w:rPr>
            </w:pPr>
            <w:r w:rsidRPr="00574253">
              <w:rPr>
                <w:rFonts w:hAnsi="標楷體" w:hint="eastAsia"/>
                <w:sz w:val="27"/>
                <w:szCs w:val="27"/>
              </w:rPr>
              <w:t>康寧大學向台糖公司承租土地作為</w:t>
            </w:r>
            <w:proofErr w:type="gramStart"/>
            <w:r w:rsidRPr="00574253">
              <w:rPr>
                <w:rFonts w:hAnsi="標楷體" w:hint="eastAsia"/>
                <w:sz w:val="27"/>
                <w:szCs w:val="27"/>
              </w:rPr>
              <w:t>臺</w:t>
            </w:r>
            <w:proofErr w:type="gramEnd"/>
            <w:r w:rsidRPr="00574253">
              <w:rPr>
                <w:rFonts w:hAnsi="標楷體" w:hint="eastAsia"/>
                <w:sz w:val="27"/>
                <w:szCs w:val="27"/>
              </w:rPr>
              <w:t>南校區，應於109年2月1次繳交次20年之權利金。因該校財務狀況不佳，教育部於</w:t>
            </w:r>
            <w:r w:rsidRPr="00574253">
              <w:rPr>
                <w:rFonts w:hAnsi="標楷體" w:hint="eastAsia"/>
                <w:sz w:val="27"/>
                <w:szCs w:val="27"/>
              </w:rPr>
              <w:lastRenderedPageBreak/>
              <w:t>109年1月函請該校董事會捐資5,845萬元以支付權利金及租金。</w:t>
            </w:r>
          </w:p>
          <w:p w:rsidR="0074712B" w:rsidRPr="00574253" w:rsidRDefault="0074712B" w:rsidP="00326A02">
            <w:pPr>
              <w:pStyle w:val="afc"/>
              <w:numPr>
                <w:ilvl w:val="0"/>
                <w:numId w:val="76"/>
              </w:numPr>
              <w:ind w:leftChars="0" w:left="313" w:hanging="312"/>
              <w:rPr>
                <w:rFonts w:hAnsi="標楷體"/>
                <w:sz w:val="27"/>
                <w:szCs w:val="27"/>
              </w:rPr>
            </w:pPr>
            <w:r w:rsidRPr="00574253">
              <w:rPr>
                <w:rFonts w:hAnsi="標楷體" w:hint="eastAsia"/>
                <w:sz w:val="27"/>
                <w:szCs w:val="27"/>
              </w:rPr>
              <w:t>因該董事會未完成捐款，教育部於</w:t>
            </w:r>
            <w:proofErr w:type="gramStart"/>
            <w:r w:rsidRPr="00574253">
              <w:rPr>
                <w:rFonts w:hAnsi="標楷體" w:hint="eastAsia"/>
                <w:sz w:val="27"/>
                <w:szCs w:val="27"/>
              </w:rPr>
              <w:t>109年3月提私校</w:t>
            </w:r>
            <w:proofErr w:type="gramEnd"/>
            <w:r w:rsidRPr="00574253">
              <w:rPr>
                <w:rFonts w:hAnsi="標楷體" w:hint="eastAsia"/>
                <w:sz w:val="27"/>
                <w:szCs w:val="27"/>
              </w:rPr>
              <w:t>諮詢會，提案依</w:t>
            </w:r>
            <w:r w:rsidR="002026FB" w:rsidRPr="00574253">
              <w:rPr>
                <w:rFonts w:hAnsi="標楷體" w:hint="eastAsia"/>
                <w:sz w:val="27"/>
                <w:szCs w:val="27"/>
              </w:rPr>
              <w:t>私校法</w:t>
            </w:r>
            <w:r w:rsidRPr="00574253">
              <w:rPr>
                <w:rFonts w:hAnsi="標楷體" w:hint="eastAsia"/>
                <w:sz w:val="27"/>
                <w:szCs w:val="27"/>
              </w:rPr>
              <w:t>第25條解除全體董事職務事宜。會議決議：該會應依承諾(1.8億元)籌措經費</w:t>
            </w:r>
            <w:proofErr w:type="gramStart"/>
            <w:r w:rsidRPr="00574253">
              <w:rPr>
                <w:rFonts w:hAnsi="標楷體" w:hint="eastAsia"/>
                <w:sz w:val="27"/>
                <w:szCs w:val="27"/>
              </w:rPr>
              <w:t>挹</w:t>
            </w:r>
            <w:proofErr w:type="gramEnd"/>
            <w:r w:rsidRPr="00574253">
              <w:rPr>
                <w:rFonts w:hAnsi="標楷體" w:hint="eastAsia"/>
                <w:sz w:val="27"/>
                <w:szCs w:val="27"/>
              </w:rPr>
              <w:t>注康寧大學，未達成教育部即依</w:t>
            </w:r>
            <w:r w:rsidR="002026FB" w:rsidRPr="00574253">
              <w:rPr>
                <w:rFonts w:hAnsi="標楷體" w:hint="eastAsia"/>
                <w:sz w:val="27"/>
                <w:szCs w:val="27"/>
              </w:rPr>
              <w:t>私校法</w:t>
            </w:r>
            <w:r w:rsidRPr="00574253">
              <w:rPr>
                <w:rFonts w:hAnsi="標楷體" w:hint="eastAsia"/>
                <w:sz w:val="27"/>
                <w:szCs w:val="27"/>
              </w:rPr>
              <w:t>向法院聲請解除全體董事職務。</w:t>
            </w:r>
          </w:p>
        </w:tc>
        <w:tc>
          <w:tcPr>
            <w:tcW w:w="3828" w:type="dxa"/>
          </w:tcPr>
          <w:p w:rsidR="0074712B" w:rsidRPr="00574253" w:rsidRDefault="0074712B" w:rsidP="00326A02">
            <w:pPr>
              <w:pStyle w:val="afc"/>
              <w:numPr>
                <w:ilvl w:val="0"/>
                <w:numId w:val="59"/>
              </w:numPr>
              <w:ind w:leftChars="0"/>
              <w:rPr>
                <w:rFonts w:hAnsi="標楷體"/>
                <w:sz w:val="27"/>
                <w:szCs w:val="27"/>
              </w:rPr>
            </w:pPr>
            <w:r w:rsidRPr="00574253">
              <w:rPr>
                <w:rFonts w:hAnsi="標楷體" w:hint="eastAsia"/>
                <w:sz w:val="27"/>
                <w:szCs w:val="27"/>
              </w:rPr>
              <w:lastRenderedPageBreak/>
              <w:t>康寧大學原董事會因未能籌措</w:t>
            </w:r>
            <w:proofErr w:type="gramStart"/>
            <w:r w:rsidRPr="00574253">
              <w:rPr>
                <w:rFonts w:hAnsi="標楷體" w:hint="eastAsia"/>
                <w:sz w:val="27"/>
                <w:szCs w:val="27"/>
              </w:rPr>
              <w:t>臺</w:t>
            </w:r>
            <w:proofErr w:type="gramEnd"/>
            <w:r w:rsidRPr="00574253">
              <w:rPr>
                <w:rFonts w:hAnsi="標楷體" w:hint="eastAsia"/>
                <w:sz w:val="27"/>
                <w:szCs w:val="27"/>
              </w:rPr>
              <w:t>南校區土地權利金，教育部於109年7月</w:t>
            </w:r>
            <w:proofErr w:type="gramStart"/>
            <w:r w:rsidRPr="00574253">
              <w:rPr>
                <w:rFonts w:hAnsi="標楷體" w:hint="eastAsia"/>
                <w:sz w:val="27"/>
                <w:szCs w:val="27"/>
              </w:rPr>
              <w:t>聲請且獲</w:t>
            </w:r>
            <w:proofErr w:type="gramEnd"/>
            <w:r w:rsidRPr="00574253">
              <w:rPr>
                <w:rFonts w:hAnsi="標楷體" w:hint="eastAsia"/>
                <w:sz w:val="27"/>
                <w:szCs w:val="27"/>
              </w:rPr>
              <w:t>法院裁定解除全體董事職務；教育部並依</w:t>
            </w:r>
            <w:r w:rsidR="002026FB" w:rsidRPr="00574253">
              <w:rPr>
                <w:rFonts w:hAnsi="標楷體" w:hint="eastAsia"/>
                <w:sz w:val="27"/>
                <w:szCs w:val="27"/>
              </w:rPr>
              <w:t>私校法</w:t>
            </w:r>
            <w:r w:rsidRPr="00574253">
              <w:rPr>
                <w:rFonts w:hAnsi="標楷體" w:hint="eastAsia"/>
                <w:sz w:val="27"/>
                <w:szCs w:val="27"/>
              </w:rPr>
              <w:t>第25條規定邀請師生、工會代表及學者專家成立小組進行董事</w:t>
            </w:r>
            <w:r w:rsidRPr="00574253">
              <w:rPr>
                <w:rFonts w:hAnsi="標楷體" w:hint="eastAsia"/>
                <w:sz w:val="27"/>
                <w:szCs w:val="27"/>
              </w:rPr>
              <w:lastRenderedPageBreak/>
              <w:t>推選。法院於110年7月12日依原董事會抗告，廢棄原裁定，回復原董事資格。教育部為維護師生權益，以董事會未依職權籌措足額經費，於110年7月30日向法院提起再抗告。</w:t>
            </w:r>
          </w:p>
          <w:p w:rsidR="0074712B" w:rsidRPr="00574253" w:rsidRDefault="0074712B" w:rsidP="00326A02">
            <w:pPr>
              <w:pStyle w:val="afc"/>
              <w:numPr>
                <w:ilvl w:val="0"/>
                <w:numId w:val="59"/>
              </w:numPr>
              <w:ind w:leftChars="0"/>
              <w:rPr>
                <w:rFonts w:hAnsi="標楷體"/>
                <w:sz w:val="27"/>
                <w:szCs w:val="27"/>
              </w:rPr>
            </w:pPr>
            <w:r w:rsidRPr="00574253">
              <w:rPr>
                <w:rFonts w:hAnsi="標楷體" w:hint="eastAsia"/>
                <w:sz w:val="27"/>
                <w:szCs w:val="27"/>
              </w:rPr>
              <w:t>該董事會於111年2月11日籌措足額資金</w:t>
            </w:r>
            <w:proofErr w:type="gramStart"/>
            <w:r w:rsidRPr="00574253">
              <w:rPr>
                <w:rFonts w:hAnsi="標楷體" w:hint="eastAsia"/>
                <w:sz w:val="27"/>
                <w:szCs w:val="27"/>
              </w:rPr>
              <w:t>挹</w:t>
            </w:r>
            <w:proofErr w:type="gramEnd"/>
            <w:r w:rsidRPr="00574253">
              <w:rPr>
                <w:rFonts w:hAnsi="標楷體" w:hint="eastAsia"/>
                <w:sz w:val="27"/>
                <w:szCs w:val="27"/>
              </w:rPr>
              <w:t>注康寧大學，原教育部撤回再抗告。</w:t>
            </w:r>
          </w:p>
        </w:tc>
        <w:tc>
          <w:tcPr>
            <w:tcW w:w="1701" w:type="dxa"/>
          </w:tcPr>
          <w:p w:rsidR="0074712B" w:rsidRPr="00574253" w:rsidRDefault="0074712B" w:rsidP="00D85737">
            <w:pPr>
              <w:ind w:left="1"/>
              <w:rPr>
                <w:rFonts w:hAnsi="標楷體"/>
                <w:sz w:val="27"/>
                <w:szCs w:val="27"/>
              </w:rPr>
            </w:pPr>
            <w:r w:rsidRPr="00574253">
              <w:rPr>
                <w:rFonts w:hAnsi="標楷體" w:hint="eastAsia"/>
                <w:sz w:val="27"/>
                <w:szCs w:val="27"/>
              </w:rPr>
              <w:lastRenderedPageBreak/>
              <w:t>原董事會於111年2月11日完成經費籌措，繼續依</w:t>
            </w:r>
            <w:r w:rsidR="002026FB" w:rsidRPr="00574253">
              <w:rPr>
                <w:rFonts w:hAnsi="標楷體" w:hint="eastAsia"/>
                <w:sz w:val="27"/>
                <w:szCs w:val="27"/>
              </w:rPr>
              <w:t>私校法</w:t>
            </w:r>
            <w:r w:rsidRPr="00574253">
              <w:rPr>
                <w:rFonts w:hAnsi="標楷體" w:hint="eastAsia"/>
                <w:sz w:val="27"/>
                <w:szCs w:val="27"/>
              </w:rPr>
              <w:t>行使董事職權。</w:t>
            </w:r>
          </w:p>
        </w:tc>
      </w:tr>
      <w:tr w:rsidR="00574253" w:rsidRPr="00574253" w:rsidTr="003653EC">
        <w:tc>
          <w:tcPr>
            <w:tcW w:w="851" w:type="dxa"/>
            <w:vAlign w:val="center"/>
          </w:tcPr>
          <w:p w:rsidR="0074712B" w:rsidRPr="00574253" w:rsidRDefault="0074712B" w:rsidP="00AA6868">
            <w:pPr>
              <w:jc w:val="center"/>
              <w:rPr>
                <w:rFonts w:hAnsi="標楷體"/>
                <w:b/>
                <w:sz w:val="27"/>
                <w:szCs w:val="27"/>
              </w:rPr>
            </w:pPr>
            <w:r w:rsidRPr="00574253">
              <w:rPr>
                <w:rFonts w:hAnsi="標楷體" w:hint="eastAsia"/>
                <w:b/>
                <w:sz w:val="27"/>
                <w:szCs w:val="27"/>
              </w:rPr>
              <w:t>111</w:t>
            </w:r>
          </w:p>
        </w:tc>
        <w:tc>
          <w:tcPr>
            <w:tcW w:w="851" w:type="dxa"/>
            <w:vAlign w:val="center"/>
          </w:tcPr>
          <w:p w:rsidR="0074712B" w:rsidRPr="00574253" w:rsidRDefault="0074712B" w:rsidP="00387C50">
            <w:pPr>
              <w:jc w:val="center"/>
              <w:rPr>
                <w:rFonts w:hAnsi="標楷體"/>
                <w:sz w:val="27"/>
                <w:szCs w:val="27"/>
              </w:rPr>
            </w:pPr>
            <w:proofErr w:type="gramStart"/>
            <w:r w:rsidRPr="00574253">
              <w:rPr>
                <w:rFonts w:hAnsi="標楷體" w:hint="eastAsia"/>
                <w:sz w:val="27"/>
                <w:szCs w:val="27"/>
              </w:rPr>
              <w:t>世</w:t>
            </w:r>
            <w:proofErr w:type="gramEnd"/>
            <w:r w:rsidRPr="00574253">
              <w:rPr>
                <w:rFonts w:hAnsi="標楷體" w:hint="eastAsia"/>
                <w:sz w:val="27"/>
                <w:szCs w:val="27"/>
              </w:rPr>
              <w:t>新大學</w:t>
            </w:r>
          </w:p>
        </w:tc>
        <w:tc>
          <w:tcPr>
            <w:tcW w:w="2551" w:type="dxa"/>
          </w:tcPr>
          <w:p w:rsidR="0074712B" w:rsidRPr="00574253" w:rsidRDefault="0074712B" w:rsidP="00D85737">
            <w:pPr>
              <w:rPr>
                <w:rFonts w:hAnsi="標楷體"/>
                <w:sz w:val="27"/>
                <w:szCs w:val="27"/>
              </w:rPr>
            </w:pPr>
            <w:r w:rsidRPr="00574253">
              <w:rPr>
                <w:rFonts w:hAnsi="標楷體" w:hint="eastAsia"/>
                <w:sz w:val="27"/>
                <w:szCs w:val="27"/>
              </w:rPr>
              <w:t>民眾陳情</w:t>
            </w:r>
            <w:proofErr w:type="gramStart"/>
            <w:r w:rsidRPr="00574253">
              <w:rPr>
                <w:rFonts w:hAnsi="標楷體" w:hint="eastAsia"/>
                <w:sz w:val="27"/>
                <w:szCs w:val="27"/>
              </w:rPr>
              <w:t>世</w:t>
            </w:r>
            <w:proofErr w:type="gramEnd"/>
            <w:r w:rsidRPr="00574253">
              <w:rPr>
                <w:rFonts w:hAnsi="標楷體" w:hint="eastAsia"/>
                <w:sz w:val="27"/>
                <w:szCs w:val="27"/>
              </w:rPr>
              <w:t>新大學周成虎董事長110年8月即出國，未到課指導110學年度第一學期合開之『公共事務實習(</w:t>
            </w:r>
            <w:proofErr w:type="gramStart"/>
            <w:r w:rsidRPr="00574253">
              <w:rPr>
                <w:rFonts w:hAnsi="標楷體" w:hint="eastAsia"/>
                <w:sz w:val="27"/>
                <w:szCs w:val="27"/>
              </w:rPr>
              <w:t>一</w:t>
            </w:r>
            <w:proofErr w:type="gramEnd"/>
            <w:r w:rsidRPr="00574253">
              <w:rPr>
                <w:rFonts w:hAnsi="標楷體" w:hint="eastAsia"/>
                <w:sz w:val="27"/>
                <w:szCs w:val="27"/>
              </w:rPr>
              <w:t>)』課程，卻支領鐘點費；且公器私用，命公務司機及總務處工友等處理其私事等情。</w:t>
            </w:r>
          </w:p>
        </w:tc>
        <w:tc>
          <w:tcPr>
            <w:tcW w:w="3828" w:type="dxa"/>
          </w:tcPr>
          <w:p w:rsidR="0074712B" w:rsidRPr="00574253" w:rsidRDefault="0074712B" w:rsidP="00326A02">
            <w:pPr>
              <w:pStyle w:val="afc"/>
              <w:numPr>
                <w:ilvl w:val="0"/>
                <w:numId w:val="60"/>
              </w:numPr>
              <w:ind w:leftChars="0"/>
              <w:rPr>
                <w:rFonts w:hAnsi="標楷體"/>
                <w:sz w:val="27"/>
                <w:szCs w:val="27"/>
              </w:rPr>
            </w:pPr>
            <w:r w:rsidRPr="00574253">
              <w:rPr>
                <w:rFonts w:hAnsi="標楷體" w:hint="eastAsia"/>
                <w:sz w:val="27"/>
                <w:szCs w:val="27"/>
              </w:rPr>
              <w:t>教育部於111年4月26日組成專案查核小組，邀集校務、財務及學校內控制度之專家學者共赴</w:t>
            </w:r>
            <w:proofErr w:type="gramStart"/>
            <w:r w:rsidRPr="00574253">
              <w:rPr>
                <w:rFonts w:hAnsi="標楷體" w:hint="eastAsia"/>
                <w:sz w:val="27"/>
                <w:szCs w:val="27"/>
              </w:rPr>
              <w:t>世</w:t>
            </w:r>
            <w:proofErr w:type="gramEnd"/>
            <w:r w:rsidRPr="00574253">
              <w:rPr>
                <w:rFonts w:hAnsi="標楷體" w:hint="eastAsia"/>
                <w:sz w:val="27"/>
                <w:szCs w:val="27"/>
              </w:rPr>
              <w:t>新大學進行專案訪視，並晤談相關人員。</w:t>
            </w:r>
          </w:p>
          <w:p w:rsidR="0074712B" w:rsidRPr="00574253" w:rsidRDefault="0074712B" w:rsidP="00326A02">
            <w:pPr>
              <w:pStyle w:val="afc"/>
              <w:numPr>
                <w:ilvl w:val="0"/>
                <w:numId w:val="60"/>
              </w:numPr>
              <w:ind w:leftChars="0"/>
              <w:rPr>
                <w:rFonts w:hAnsi="標楷體"/>
                <w:sz w:val="27"/>
                <w:szCs w:val="27"/>
              </w:rPr>
            </w:pPr>
            <w:r w:rsidRPr="00574253">
              <w:rPr>
                <w:rFonts w:hAnsi="標楷體" w:hint="eastAsia"/>
                <w:sz w:val="27"/>
                <w:szCs w:val="27"/>
              </w:rPr>
              <w:t>教育部於111年5月25日糾正周成虎董事長擔任教師卻不假出國、董事長非屬組織規程所定之行政職務，該校卻</w:t>
            </w:r>
            <w:proofErr w:type="gramStart"/>
            <w:r w:rsidRPr="00574253">
              <w:rPr>
                <w:rFonts w:hAnsi="標楷體" w:hint="eastAsia"/>
                <w:sz w:val="27"/>
                <w:szCs w:val="27"/>
              </w:rPr>
              <w:t>逕</w:t>
            </w:r>
            <w:proofErr w:type="gramEnd"/>
            <w:r w:rsidRPr="00574253">
              <w:rPr>
                <w:rFonts w:hAnsi="標楷體" w:hint="eastAsia"/>
                <w:sz w:val="27"/>
                <w:szCs w:val="27"/>
              </w:rPr>
              <w:t>依校內規定減免周董事長授課鐘點；並於111年6月20日糾正學校教職員工公差出國申請、出國工作報告及考核程序不完備。</w:t>
            </w:r>
          </w:p>
        </w:tc>
        <w:tc>
          <w:tcPr>
            <w:tcW w:w="1701" w:type="dxa"/>
          </w:tcPr>
          <w:p w:rsidR="0074712B" w:rsidRPr="00574253" w:rsidRDefault="0074712B" w:rsidP="00326A02">
            <w:pPr>
              <w:pStyle w:val="afc"/>
              <w:numPr>
                <w:ilvl w:val="0"/>
                <w:numId w:val="61"/>
              </w:numPr>
              <w:ind w:leftChars="0" w:left="315" w:hanging="315"/>
              <w:rPr>
                <w:rFonts w:hAnsi="標楷體"/>
                <w:sz w:val="27"/>
                <w:szCs w:val="27"/>
              </w:rPr>
            </w:pPr>
            <w:r w:rsidRPr="00574253">
              <w:rPr>
                <w:rFonts w:hAnsi="標楷體" w:hint="eastAsia"/>
                <w:sz w:val="27"/>
                <w:szCs w:val="27"/>
              </w:rPr>
              <w:t>教育部111年5月25日及111年6月20日糾正該校。</w:t>
            </w:r>
          </w:p>
          <w:p w:rsidR="0074712B" w:rsidRPr="00574253" w:rsidRDefault="0074712B" w:rsidP="00326A02">
            <w:pPr>
              <w:pStyle w:val="afc"/>
              <w:numPr>
                <w:ilvl w:val="0"/>
                <w:numId w:val="61"/>
              </w:numPr>
              <w:ind w:leftChars="0" w:left="315" w:hanging="315"/>
              <w:rPr>
                <w:rFonts w:hAnsi="標楷體"/>
                <w:sz w:val="27"/>
                <w:szCs w:val="27"/>
              </w:rPr>
            </w:pPr>
            <w:r w:rsidRPr="00574253">
              <w:rPr>
                <w:rFonts w:hAnsi="標楷體" w:hint="eastAsia"/>
                <w:sz w:val="27"/>
                <w:szCs w:val="27"/>
              </w:rPr>
              <w:tab/>
              <w:t>周成虎業於111年12月1日已辭去該校專任教師職務。</w:t>
            </w:r>
          </w:p>
          <w:p w:rsidR="0074712B" w:rsidRPr="00574253" w:rsidRDefault="0074712B" w:rsidP="00326A02">
            <w:pPr>
              <w:pStyle w:val="afc"/>
              <w:numPr>
                <w:ilvl w:val="0"/>
                <w:numId w:val="61"/>
              </w:numPr>
              <w:ind w:leftChars="0" w:left="315" w:hanging="315"/>
              <w:rPr>
                <w:rFonts w:hAnsi="標楷體"/>
                <w:sz w:val="27"/>
                <w:szCs w:val="27"/>
              </w:rPr>
            </w:pPr>
            <w:r w:rsidRPr="00574253">
              <w:rPr>
                <w:rFonts w:hAnsi="標楷體" w:hint="eastAsia"/>
                <w:sz w:val="27"/>
                <w:szCs w:val="27"/>
              </w:rPr>
              <w:t>目前學校續依私校法運作。</w:t>
            </w:r>
          </w:p>
        </w:tc>
      </w:tr>
    </w:tbl>
    <w:p w:rsidR="0074712B" w:rsidRPr="00574253" w:rsidRDefault="0074712B" w:rsidP="00630CBA">
      <w:pPr>
        <w:ind w:leftChars="-83" w:left="-280" w:hanging="2"/>
        <w:rPr>
          <w:rFonts w:hAnsi="標楷體"/>
          <w:sz w:val="24"/>
          <w:szCs w:val="24"/>
        </w:rPr>
      </w:pPr>
      <w:r w:rsidRPr="00574253">
        <w:rPr>
          <w:rFonts w:hAnsi="標楷體" w:hint="eastAsia"/>
          <w:sz w:val="24"/>
          <w:szCs w:val="24"/>
        </w:rPr>
        <w:lastRenderedPageBreak/>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w:t>
      </w:r>
    </w:p>
    <w:p w:rsidR="00843F29" w:rsidRPr="00574253" w:rsidRDefault="006F7B6C" w:rsidP="00CB1F3A">
      <w:pPr>
        <w:pStyle w:val="3"/>
        <w:rPr>
          <w:rFonts w:hAnsi="標楷體"/>
        </w:rPr>
      </w:pPr>
      <w:r w:rsidRPr="00574253">
        <w:rPr>
          <w:rFonts w:hAnsi="標楷體" w:hint="eastAsia"/>
        </w:rPr>
        <w:t>外界對於</w:t>
      </w:r>
      <w:r w:rsidR="00BF57ED" w:rsidRPr="00574253">
        <w:rPr>
          <w:rFonts w:hAnsi="標楷體" w:hint="eastAsia"/>
        </w:rPr>
        <w:t>本項議題已討論</w:t>
      </w:r>
      <w:proofErr w:type="gramStart"/>
      <w:r w:rsidR="00BF57ED" w:rsidRPr="00574253">
        <w:rPr>
          <w:rFonts w:hAnsi="標楷體" w:hint="eastAsia"/>
        </w:rPr>
        <w:t>多時</w:t>
      </w:r>
      <w:r w:rsidR="00B82B79" w:rsidRPr="00574253">
        <w:rPr>
          <w:rFonts w:hAnsi="標楷體" w:hint="eastAsia"/>
        </w:rPr>
        <w:t>，</w:t>
      </w:r>
      <w:proofErr w:type="gramEnd"/>
      <w:r w:rsidR="00BF57ED" w:rsidRPr="00574253">
        <w:rPr>
          <w:rFonts w:hAnsi="標楷體" w:hint="eastAsia"/>
        </w:rPr>
        <w:t>本調查研究案亦召開諮詢及座談會議</w:t>
      </w:r>
      <w:proofErr w:type="gramStart"/>
      <w:r w:rsidR="0092149D" w:rsidRPr="00574253">
        <w:rPr>
          <w:rFonts w:hAnsi="標楷體" w:hint="eastAsia"/>
        </w:rPr>
        <w:t>研</w:t>
      </w:r>
      <w:proofErr w:type="gramEnd"/>
      <w:r w:rsidR="0092149D" w:rsidRPr="00574253">
        <w:rPr>
          <w:rFonts w:hAnsi="標楷體" w:hint="eastAsia"/>
        </w:rPr>
        <w:t>商</w:t>
      </w:r>
      <w:r w:rsidR="00BF57ED" w:rsidRPr="00574253">
        <w:rPr>
          <w:rFonts w:hAnsi="標楷體" w:hint="eastAsia"/>
        </w:rPr>
        <w:t>，</w:t>
      </w:r>
      <w:r w:rsidR="00F80BC1" w:rsidRPr="00574253">
        <w:rPr>
          <w:rFonts w:hAnsi="標楷體" w:hint="eastAsia"/>
        </w:rPr>
        <w:t>茲</w:t>
      </w:r>
      <w:r w:rsidR="00BF57ED" w:rsidRPr="00574253">
        <w:rPr>
          <w:rFonts w:hAnsi="標楷體" w:hint="eastAsia"/>
        </w:rPr>
        <w:t>蒐集相關意見如</w:t>
      </w:r>
      <w:proofErr w:type="gramStart"/>
      <w:r w:rsidR="00BF57ED" w:rsidRPr="00574253">
        <w:rPr>
          <w:rFonts w:hAnsi="標楷體" w:hint="eastAsia"/>
        </w:rPr>
        <w:t>后</w:t>
      </w:r>
      <w:proofErr w:type="gramEnd"/>
      <w:r w:rsidR="00BF57ED" w:rsidRPr="00574253">
        <w:rPr>
          <w:rFonts w:hAnsi="標楷體" w:hint="eastAsia"/>
        </w:rPr>
        <w:t>：</w:t>
      </w:r>
    </w:p>
    <w:p w:rsidR="00EF380C" w:rsidRPr="00574253" w:rsidRDefault="000048BB" w:rsidP="00EF380C">
      <w:pPr>
        <w:pStyle w:val="4"/>
        <w:rPr>
          <w:rFonts w:hAnsi="標楷體"/>
        </w:rPr>
      </w:pPr>
      <w:r w:rsidRPr="00574253">
        <w:rPr>
          <w:rFonts w:hAnsi="標楷體" w:hint="eastAsia"/>
        </w:rPr>
        <w:t>「</w:t>
      </w:r>
      <w:r w:rsidR="00EF380C" w:rsidRPr="00574253">
        <w:rPr>
          <w:rFonts w:hAnsi="標楷體" w:hint="eastAsia"/>
        </w:rPr>
        <w:t>過去政府教育經費不足，遂開放並鼓勵私人興學參與中等及高等教育，除少數由宗教團體設立的私校外，私校董事會多以營利心態辦學過去政府基於鼓勵私人興學，</w:t>
      </w:r>
      <w:proofErr w:type="gramStart"/>
      <w:r w:rsidR="00EF380C" w:rsidRPr="00574253">
        <w:rPr>
          <w:rFonts w:hAnsi="標楷體" w:hint="eastAsia"/>
        </w:rPr>
        <w:t>採</w:t>
      </w:r>
      <w:proofErr w:type="gramEnd"/>
      <w:r w:rsidR="00EF380C" w:rsidRPr="00574253">
        <w:rPr>
          <w:rFonts w:hAnsi="標楷體" w:hint="eastAsia"/>
        </w:rPr>
        <w:t>低密度監管，對違法違規情事</w:t>
      </w:r>
      <w:proofErr w:type="gramStart"/>
      <w:r w:rsidR="00EF380C" w:rsidRPr="00574253">
        <w:rPr>
          <w:rFonts w:hAnsi="標楷體" w:hint="eastAsia"/>
        </w:rPr>
        <w:t>採</w:t>
      </w:r>
      <w:proofErr w:type="gramEnd"/>
      <w:r w:rsidR="00EF380C" w:rsidRPr="00574253">
        <w:rPr>
          <w:rFonts w:hAnsi="標楷體" w:hint="eastAsia"/>
        </w:rPr>
        <w:t>寛容立場並給予改善機會，致私校在自律與他律均不足下，弊端叢生，成為私人提款機，主要透過辦理團膳、採購、營造獲取不法利益。董事會為持續獲利，透過掌握人事及財務權力干預校務，</w:t>
      </w:r>
      <w:proofErr w:type="gramStart"/>
      <w:r w:rsidR="00EF380C" w:rsidRPr="00574253">
        <w:rPr>
          <w:rFonts w:hAnsi="標楷體" w:hint="eastAsia"/>
        </w:rPr>
        <w:t>少子化</w:t>
      </w:r>
      <w:proofErr w:type="gramEnd"/>
      <w:r w:rsidR="00EF380C" w:rsidRPr="00574253">
        <w:rPr>
          <w:rFonts w:hAnsi="標楷體" w:hint="eastAsia"/>
        </w:rPr>
        <w:t>後，學校財務收入大減，於是教育品質更加惡化，師生權益受損。</w:t>
      </w:r>
      <w:r w:rsidR="00746114" w:rsidRPr="00574253">
        <w:rPr>
          <w:rFonts w:hAnsi="標楷體" w:hint="eastAsia"/>
        </w:rPr>
        <w:t>」</w:t>
      </w:r>
      <w:r w:rsidR="00BF2C53" w:rsidRPr="00574253">
        <w:rPr>
          <w:rFonts w:hAnsi="標楷體" w:hint="eastAsia"/>
        </w:rPr>
        <w:t>（民間教育團體代表）</w:t>
      </w:r>
    </w:p>
    <w:p w:rsidR="00C045A8" w:rsidRPr="00574253" w:rsidRDefault="000048BB" w:rsidP="00C045A8">
      <w:pPr>
        <w:pStyle w:val="4"/>
        <w:rPr>
          <w:rFonts w:hAnsi="標楷體"/>
        </w:rPr>
      </w:pPr>
      <w:r w:rsidRPr="00574253">
        <w:rPr>
          <w:rFonts w:hAnsi="標楷體" w:hint="eastAsia"/>
        </w:rPr>
        <w:t>「</w:t>
      </w:r>
      <w:r w:rsidR="00454B1B" w:rsidRPr="00574253">
        <w:rPr>
          <w:rFonts w:hAnsi="標楷體" w:hint="eastAsia"/>
        </w:rPr>
        <w:t>有關校長及董事會互動關係，教育部應明定原則，三等親、董事不能擔任何種職位，校長與董事會關係應以契約來定。監察人角色都被忽略，無監察違失報告。建議監察人由教育部或工會派人，才會有效。</w:t>
      </w:r>
      <w:r w:rsidR="00746114" w:rsidRPr="00574253">
        <w:rPr>
          <w:rFonts w:hAnsi="標楷體" w:hint="eastAsia"/>
        </w:rPr>
        <w:t>」</w:t>
      </w:r>
      <w:r w:rsidR="00C045A8" w:rsidRPr="00574253">
        <w:rPr>
          <w:rFonts w:hAnsi="標楷體" w:hint="eastAsia"/>
        </w:rPr>
        <w:t>（民間教育團體代表）</w:t>
      </w:r>
    </w:p>
    <w:p w:rsidR="007F730C" w:rsidRPr="00574253" w:rsidRDefault="00704EEA" w:rsidP="00C045A8">
      <w:pPr>
        <w:pStyle w:val="4"/>
        <w:rPr>
          <w:rFonts w:hAnsi="標楷體"/>
        </w:rPr>
      </w:pPr>
      <w:r w:rsidRPr="00574253">
        <w:rPr>
          <w:rFonts w:hAnsi="標楷體" w:hint="eastAsia"/>
        </w:rPr>
        <w:t>「</w:t>
      </w:r>
      <w:r w:rsidR="007F730C" w:rsidRPr="00574253">
        <w:rPr>
          <w:rFonts w:hAnsi="標楷體" w:hint="eastAsia"/>
          <w:szCs w:val="32"/>
        </w:rPr>
        <w:t>可能解決方案：(自律)落實校園民主、健全校務會議；嚴格要求資訊公開；建立有效的內控及稽核制度。(他律)學校有違失，除了對學校行政</w:t>
      </w:r>
      <w:proofErr w:type="gramStart"/>
      <w:r w:rsidR="007F730C" w:rsidRPr="00574253">
        <w:rPr>
          <w:rFonts w:hAnsi="標楷體" w:hint="eastAsia"/>
          <w:szCs w:val="32"/>
        </w:rPr>
        <w:t>裁罰外</w:t>
      </w:r>
      <w:proofErr w:type="gramEnd"/>
      <w:r w:rsidR="007F730C" w:rsidRPr="00574253">
        <w:rPr>
          <w:rFonts w:hAnsi="標楷體" w:hint="eastAsia"/>
          <w:szCs w:val="32"/>
        </w:rPr>
        <w:t>，應引用行政罰法第15條，針對董事、校長，及相關業務人員裁罰；主管機關對違失情形嚴重且限期改善無效之私校，應仿效金管會及NCC作法，依私校法第55條命令學校</w:t>
      </w:r>
      <w:proofErr w:type="gramStart"/>
      <w:r w:rsidR="007F730C" w:rsidRPr="00574253">
        <w:rPr>
          <w:rFonts w:hAnsi="標楷體" w:hint="eastAsia"/>
          <w:szCs w:val="32"/>
        </w:rPr>
        <w:t>全面停招</w:t>
      </w:r>
      <w:proofErr w:type="gramEnd"/>
      <w:r w:rsidR="007F730C" w:rsidRPr="00574253">
        <w:rPr>
          <w:rFonts w:hAnsi="標楷體" w:hint="eastAsia"/>
          <w:szCs w:val="32"/>
        </w:rPr>
        <w:t>；</w:t>
      </w:r>
      <w:r w:rsidR="00311E1F" w:rsidRPr="00574253">
        <w:rPr>
          <w:rFonts w:hAnsi="標楷體" w:hint="eastAsia"/>
          <w:szCs w:val="32"/>
        </w:rPr>
        <w:t>105</w:t>
      </w:r>
      <w:r w:rsidR="007F730C" w:rsidRPr="00574253">
        <w:rPr>
          <w:rFonts w:hAnsi="標楷體" w:hint="eastAsia"/>
          <w:szCs w:val="32"/>
        </w:rPr>
        <w:t>年立法院修訂私校法失敗，</w:t>
      </w:r>
      <w:r w:rsidR="007F730C" w:rsidRPr="00574253">
        <w:rPr>
          <w:rFonts w:hAnsi="標楷體" w:hint="eastAsia"/>
          <w:b/>
          <w:szCs w:val="32"/>
        </w:rPr>
        <w:t>教育部應重新檢討並修訂私校法</w:t>
      </w:r>
      <w:r w:rsidR="007F730C" w:rsidRPr="00574253">
        <w:rPr>
          <w:rFonts w:hAnsi="標楷體" w:hint="eastAsia"/>
          <w:szCs w:val="32"/>
        </w:rPr>
        <w:t>。</w:t>
      </w:r>
      <w:r w:rsidR="00746114" w:rsidRPr="00574253">
        <w:rPr>
          <w:rFonts w:hAnsi="標楷體" w:hint="eastAsia"/>
        </w:rPr>
        <w:t>」</w:t>
      </w:r>
      <w:r w:rsidR="007F730C" w:rsidRPr="00574253">
        <w:rPr>
          <w:rFonts w:hAnsi="標楷體" w:hint="eastAsia"/>
        </w:rPr>
        <w:t>（民間教育團體代表）</w:t>
      </w:r>
    </w:p>
    <w:p w:rsidR="00793DA0" w:rsidRPr="00574253" w:rsidRDefault="00704EEA" w:rsidP="00793DA0">
      <w:pPr>
        <w:pStyle w:val="4"/>
        <w:rPr>
          <w:rFonts w:hAnsi="標楷體"/>
        </w:rPr>
      </w:pPr>
      <w:r w:rsidRPr="00574253">
        <w:rPr>
          <w:rFonts w:hAnsi="標楷體" w:hint="eastAsia"/>
        </w:rPr>
        <w:t>「</w:t>
      </w:r>
      <w:r w:rsidR="00793DA0" w:rsidRPr="00574253">
        <w:rPr>
          <w:rFonts w:hAnsi="標楷體" w:hint="eastAsia"/>
        </w:rPr>
        <w:t>教育部為主管機關，除法律規定外，常依行政規則及命令，或以經費政策指導私立大學，可謂</w:t>
      </w:r>
      <w:r w:rsidR="00793DA0" w:rsidRPr="00574253">
        <w:rPr>
          <w:rFonts w:hAnsi="標楷體" w:hint="eastAsia"/>
        </w:rPr>
        <w:lastRenderedPageBreak/>
        <w:t>有無上權力高度掌控私立學校，若董事會若不服主管機關行政處分，除透過管道溝通協調外，亦可經由訴願及行政訴訟救濟。</w:t>
      </w:r>
      <w:r w:rsidR="00746114" w:rsidRPr="00574253">
        <w:rPr>
          <w:rFonts w:hAnsi="標楷體" w:hint="eastAsia"/>
        </w:rPr>
        <w:t>」</w:t>
      </w:r>
      <w:r w:rsidR="00793DA0" w:rsidRPr="00574253">
        <w:rPr>
          <w:rFonts w:hAnsi="標楷體" w:hint="eastAsia"/>
        </w:rPr>
        <w:t>（民間教育團體代表）</w:t>
      </w:r>
    </w:p>
    <w:p w:rsidR="00A924B2" w:rsidRPr="00574253" w:rsidRDefault="00704EEA" w:rsidP="00A924B2">
      <w:pPr>
        <w:pStyle w:val="4"/>
        <w:rPr>
          <w:rFonts w:hAnsi="標楷體"/>
        </w:rPr>
      </w:pPr>
      <w:r w:rsidRPr="00574253">
        <w:rPr>
          <w:rFonts w:hAnsi="標楷體" w:hint="eastAsia"/>
        </w:rPr>
        <w:t>「</w:t>
      </w:r>
      <w:r w:rsidR="00185793" w:rsidRPr="00574253">
        <w:rPr>
          <w:rFonts w:hAnsi="標楷體" w:hint="eastAsia"/>
        </w:rPr>
        <w:t>董事會與校長之互動關係大約如同財團社團法人事會與執行長之關係，</w:t>
      </w:r>
      <w:proofErr w:type="gramStart"/>
      <w:r w:rsidR="00185793" w:rsidRPr="00574253">
        <w:rPr>
          <w:rFonts w:hAnsi="標楷體" w:hint="eastAsia"/>
        </w:rPr>
        <w:t>雖私校</w:t>
      </w:r>
      <w:proofErr w:type="gramEnd"/>
      <w:r w:rsidR="00185793" w:rsidRPr="00574253">
        <w:rPr>
          <w:rFonts w:hAnsi="標楷體" w:hint="eastAsia"/>
        </w:rPr>
        <w:t>法</w:t>
      </w:r>
      <w:proofErr w:type="gramStart"/>
      <w:r w:rsidR="00185793" w:rsidRPr="00574253">
        <w:rPr>
          <w:rFonts w:hAnsi="標楷體" w:hint="eastAsia"/>
        </w:rPr>
        <w:t>法</w:t>
      </w:r>
      <w:proofErr w:type="gramEnd"/>
      <w:r w:rsidR="00185793" w:rsidRPr="00574253">
        <w:rPr>
          <w:rFonts w:hAnsi="標楷體" w:hint="eastAsia"/>
        </w:rPr>
        <w:t>第29條1項明訂「董事會、董事長、董事及監察人應依本法及捐助章程之規定行使職權，並應尊重校長依本法、其他相關法令及契約賦予之職權。卻缺乏明確規範，造成紛爭。</w:t>
      </w:r>
      <w:r w:rsidR="00746114" w:rsidRPr="00574253">
        <w:rPr>
          <w:rFonts w:hAnsi="標楷體" w:hint="eastAsia"/>
        </w:rPr>
        <w:t>」</w:t>
      </w:r>
    </w:p>
    <w:p w:rsidR="002356B9" w:rsidRPr="00574253" w:rsidRDefault="00704EEA" w:rsidP="002356B9">
      <w:pPr>
        <w:pStyle w:val="4"/>
        <w:rPr>
          <w:rFonts w:hAnsi="標楷體"/>
        </w:rPr>
      </w:pPr>
      <w:r w:rsidRPr="00574253">
        <w:rPr>
          <w:rFonts w:hAnsi="標楷體" w:hint="eastAsia"/>
        </w:rPr>
        <w:t>「</w:t>
      </w:r>
      <w:r w:rsidR="00A924B2" w:rsidRPr="00574253">
        <w:rPr>
          <w:rFonts w:hAnsi="標楷體" w:hint="eastAsia"/>
        </w:rPr>
        <w:t>未來修法可考慮：限制董事長連任次數；董事會職權；界定董事會與校長之關係。</w:t>
      </w:r>
      <w:r w:rsidR="00753163" w:rsidRPr="00574253">
        <w:rPr>
          <w:rFonts w:hAnsi="標楷體" w:hint="eastAsia"/>
        </w:rPr>
        <w:t>」</w:t>
      </w:r>
      <w:r w:rsidR="002356B9" w:rsidRPr="00574253">
        <w:rPr>
          <w:rFonts w:hAnsi="標楷體" w:hint="eastAsia"/>
        </w:rPr>
        <w:t>（民間教育團體代表）</w:t>
      </w:r>
    </w:p>
    <w:p w:rsidR="008A5665" w:rsidRPr="00574253" w:rsidRDefault="00704EEA" w:rsidP="008A5665">
      <w:pPr>
        <w:pStyle w:val="4"/>
        <w:rPr>
          <w:rFonts w:hAnsi="標楷體"/>
        </w:rPr>
      </w:pPr>
      <w:r w:rsidRPr="00574253">
        <w:rPr>
          <w:rFonts w:hAnsi="標楷體" w:hint="eastAsia"/>
        </w:rPr>
        <w:t>「</w:t>
      </w:r>
      <w:r w:rsidR="00BA0732" w:rsidRPr="00574253">
        <w:rPr>
          <w:rFonts w:hAnsi="標楷體" w:hint="eastAsia"/>
          <w:szCs w:val="32"/>
        </w:rPr>
        <w:t>目前私校監察人多為花瓶，應修法由工會選任</w:t>
      </w:r>
      <w:proofErr w:type="gramStart"/>
      <w:r w:rsidR="00BA0732" w:rsidRPr="00574253">
        <w:rPr>
          <w:rFonts w:hAnsi="標楷體" w:hint="eastAsia"/>
          <w:szCs w:val="32"/>
        </w:rPr>
        <w:t>或部派公益</w:t>
      </w:r>
      <w:proofErr w:type="gramEnd"/>
      <w:r w:rsidR="00BA0732" w:rsidRPr="00574253">
        <w:rPr>
          <w:rFonts w:hAnsi="標楷體" w:hint="eastAsia"/>
          <w:szCs w:val="32"/>
        </w:rPr>
        <w:t>監察人；</w:t>
      </w:r>
      <w:r w:rsidR="00195060" w:rsidRPr="00574253">
        <w:rPr>
          <w:rFonts w:hAnsi="標楷體" w:hint="eastAsia"/>
          <w:szCs w:val="32"/>
        </w:rPr>
        <w:t>教育部為主管機關，除法律規定外，常依行政規則及命令，或以經費政策指導私立大學，可謂有無上權力高度掌控私立學校，若董事會若不服主管機關行政處分，除透過管道溝通協調外，亦可經由訴願及行政訴訟救濟</w:t>
      </w:r>
      <w:r w:rsidR="008A5665" w:rsidRPr="00574253">
        <w:rPr>
          <w:rFonts w:hAnsi="標楷體" w:hint="eastAsia"/>
        </w:rPr>
        <w:t>。</w:t>
      </w:r>
      <w:r w:rsidR="00453B3E" w:rsidRPr="00574253">
        <w:rPr>
          <w:rFonts w:hAnsi="標楷體" w:hint="eastAsia"/>
        </w:rPr>
        <w:t>」</w:t>
      </w:r>
      <w:r w:rsidR="008A5665" w:rsidRPr="00574253">
        <w:rPr>
          <w:rFonts w:hAnsi="標楷體" w:hint="eastAsia"/>
        </w:rPr>
        <w:t>（民間教育團體代表）</w:t>
      </w:r>
    </w:p>
    <w:p w:rsidR="00195060" w:rsidRPr="00574253" w:rsidRDefault="00704EEA" w:rsidP="00195060">
      <w:pPr>
        <w:pStyle w:val="4"/>
        <w:rPr>
          <w:rFonts w:hAnsi="標楷體"/>
          <w:szCs w:val="32"/>
        </w:rPr>
      </w:pPr>
      <w:r w:rsidRPr="00574253">
        <w:rPr>
          <w:rFonts w:hAnsi="標楷體" w:hint="eastAsia"/>
        </w:rPr>
        <w:t>「</w:t>
      </w:r>
      <w:r w:rsidR="00CA08D4" w:rsidRPr="00574253">
        <w:rPr>
          <w:rFonts w:hAnsi="標楷體" w:hint="eastAsia"/>
          <w:bCs/>
          <w:szCs w:val="32"/>
        </w:rPr>
        <w:t>私立大學校務會議被消失，這是理論上的必然，因為董事會與校務會議權責不清。</w:t>
      </w:r>
      <w:r w:rsidR="00453B3E" w:rsidRPr="00574253">
        <w:rPr>
          <w:rFonts w:hAnsi="標楷體" w:hint="eastAsia"/>
        </w:rPr>
        <w:t>」</w:t>
      </w:r>
      <w:r w:rsidR="00D7337C" w:rsidRPr="00574253">
        <w:rPr>
          <w:rFonts w:hAnsi="標楷體" w:hint="eastAsia"/>
        </w:rPr>
        <w:t>（</w:t>
      </w:r>
      <w:r w:rsidR="0041187B" w:rsidRPr="00574253">
        <w:rPr>
          <w:rFonts w:hAnsi="標楷體" w:hint="eastAsia"/>
        </w:rPr>
        <w:t>大學</w:t>
      </w:r>
      <w:r w:rsidR="0025522A" w:rsidRPr="00574253">
        <w:rPr>
          <w:rFonts w:hAnsi="標楷體" w:hint="eastAsia"/>
        </w:rPr>
        <w:t>專家學者代表</w:t>
      </w:r>
      <w:r w:rsidR="00D7337C" w:rsidRPr="00574253">
        <w:rPr>
          <w:rFonts w:hAnsi="標楷體" w:hint="eastAsia"/>
        </w:rPr>
        <w:t>）</w:t>
      </w:r>
    </w:p>
    <w:p w:rsidR="00B90210" w:rsidRPr="00574253" w:rsidRDefault="00B90210" w:rsidP="00B90210">
      <w:pPr>
        <w:pStyle w:val="3"/>
        <w:rPr>
          <w:rFonts w:hAnsi="標楷體"/>
        </w:rPr>
      </w:pPr>
      <w:r w:rsidRPr="00574253">
        <w:rPr>
          <w:rFonts w:hAnsi="標楷體" w:hint="eastAsia"/>
        </w:rPr>
        <w:t>復依立法院106年「私立學校董事會相關問題之</w:t>
      </w:r>
      <w:proofErr w:type="gramStart"/>
      <w:r w:rsidRPr="00574253">
        <w:rPr>
          <w:rFonts w:hAnsi="標楷體" w:hint="eastAsia"/>
        </w:rPr>
        <w:t>研</w:t>
      </w:r>
      <w:proofErr w:type="gramEnd"/>
      <w:r w:rsidRPr="00574253">
        <w:rPr>
          <w:rFonts w:hAnsi="標楷體" w:hint="eastAsia"/>
        </w:rPr>
        <w:t>析」報告</w:t>
      </w:r>
      <w:r w:rsidRPr="00574253">
        <w:rPr>
          <w:rStyle w:val="aff2"/>
          <w:rFonts w:hAnsi="標楷體"/>
        </w:rPr>
        <w:footnoteReference w:id="31"/>
      </w:r>
      <w:r w:rsidRPr="00574253">
        <w:rPr>
          <w:rFonts w:hAnsi="標楷體" w:hint="eastAsia"/>
        </w:rPr>
        <w:t>，載明略</w:t>
      </w:r>
      <w:proofErr w:type="gramStart"/>
      <w:r w:rsidRPr="00574253">
        <w:rPr>
          <w:rFonts w:hAnsi="標楷體" w:hint="eastAsia"/>
        </w:rPr>
        <w:t>以</w:t>
      </w:r>
      <w:proofErr w:type="gramEnd"/>
      <w:r w:rsidRPr="00574253">
        <w:rPr>
          <w:rFonts w:hAnsi="標楷體" w:hint="eastAsia"/>
        </w:rPr>
        <w:t>，</w:t>
      </w:r>
      <w:r w:rsidRPr="00574253">
        <w:rPr>
          <w:rFonts w:hAnsi="標楷體"/>
        </w:rPr>
        <w:t>私立學校最為人詬病的問題，在於董事的家族化與世襲化</w:t>
      </w:r>
      <w:r w:rsidRPr="00574253">
        <w:rPr>
          <w:rFonts w:hAnsi="標楷體" w:hint="eastAsia"/>
        </w:rPr>
        <w:t>；</w:t>
      </w:r>
      <w:r w:rsidRPr="00574253">
        <w:rPr>
          <w:rFonts w:hAnsi="標楷體"/>
        </w:rPr>
        <w:t>而董事會紛爭最主要之原因則是來自於董事會干預校務，而衍生董事改</w:t>
      </w:r>
      <w:r w:rsidRPr="00574253">
        <w:rPr>
          <w:rFonts w:hAnsi="標楷體"/>
        </w:rPr>
        <w:lastRenderedPageBreak/>
        <w:t>選糾紛、董事會席次買賣、浮濫支領報酬、掏空校產、圖利特定人及向外借款作無關校務之用途等負面效應。</w:t>
      </w:r>
      <w:r w:rsidRPr="00574253">
        <w:rPr>
          <w:rFonts w:hAnsi="標楷體" w:hint="eastAsia"/>
        </w:rPr>
        <w:t>及</w:t>
      </w:r>
      <w:r w:rsidR="00B40B5F" w:rsidRPr="00574253">
        <w:rPr>
          <w:rFonts w:hAnsi="標楷體" w:hint="eastAsia"/>
        </w:rPr>
        <w:t>立法院</w:t>
      </w:r>
      <w:r w:rsidRPr="00574253">
        <w:rPr>
          <w:rFonts w:hAnsi="標楷體" w:hint="eastAsia"/>
        </w:rPr>
        <w:t>109年「私立學校董事會營運相關問題之</w:t>
      </w:r>
      <w:proofErr w:type="gramStart"/>
      <w:r w:rsidRPr="00574253">
        <w:rPr>
          <w:rFonts w:hAnsi="標楷體" w:hint="eastAsia"/>
        </w:rPr>
        <w:t>研</w:t>
      </w:r>
      <w:proofErr w:type="gramEnd"/>
      <w:r w:rsidRPr="00574253">
        <w:rPr>
          <w:rFonts w:hAnsi="標楷體" w:hint="eastAsia"/>
        </w:rPr>
        <w:t>析」報告</w:t>
      </w:r>
      <w:r w:rsidRPr="00574253">
        <w:rPr>
          <w:rStyle w:val="aff2"/>
          <w:rFonts w:hAnsi="標楷體"/>
        </w:rPr>
        <w:footnoteReference w:id="32"/>
      </w:r>
      <w:r w:rsidRPr="00574253">
        <w:rPr>
          <w:rFonts w:hAnsi="標楷體" w:hint="eastAsia"/>
        </w:rPr>
        <w:t>，建議略</w:t>
      </w:r>
      <w:proofErr w:type="gramStart"/>
      <w:r w:rsidRPr="00574253">
        <w:rPr>
          <w:rFonts w:hAnsi="標楷體" w:hint="eastAsia"/>
        </w:rPr>
        <w:t>以</w:t>
      </w:r>
      <w:proofErr w:type="gramEnd"/>
      <w:r w:rsidRPr="00574253">
        <w:rPr>
          <w:rFonts w:hAnsi="標楷體" w:hint="eastAsia"/>
        </w:rPr>
        <w:t>，董事會成員組合多元化，修正法規遏制董事世襲：董事會成員除了教育與企業界代表外，</w:t>
      </w:r>
      <w:proofErr w:type="gramStart"/>
      <w:r w:rsidRPr="00574253">
        <w:rPr>
          <w:rFonts w:hAnsi="標楷體" w:hint="eastAsia"/>
        </w:rPr>
        <w:t>允宜依需要</w:t>
      </w:r>
      <w:proofErr w:type="gramEnd"/>
      <w:r w:rsidRPr="00574253">
        <w:rPr>
          <w:rFonts w:hAnsi="標楷體" w:hint="eastAsia"/>
        </w:rPr>
        <w:t>選聘教師工會成員、家長、社會賢達、校內優秀職工擔任董事，共同參與董事會決策，</w:t>
      </w:r>
      <w:r w:rsidRPr="00574253">
        <w:rPr>
          <w:rFonts w:hAnsi="標楷體" w:hint="eastAsia"/>
          <w:b/>
        </w:rPr>
        <w:t>對於校務發展會有提升效果</w:t>
      </w:r>
      <w:r w:rsidRPr="00574253">
        <w:rPr>
          <w:rFonts w:hAnsi="標楷體" w:hint="eastAsia"/>
        </w:rPr>
        <w:t>；故建議私校法第16條增列第2項，將上述相關人員納入董事會；另為有效防制董事會產生萬年董事或董事會家族化，建議私校法第17條第1項修正為董事每屆任期為4年，連選得連任一次…</w:t>
      </w:r>
      <w:proofErr w:type="gramStart"/>
      <w:r w:rsidRPr="00574253">
        <w:rPr>
          <w:rFonts w:hAnsi="標楷體" w:hint="eastAsia"/>
        </w:rPr>
        <w:t>…</w:t>
      </w:r>
      <w:proofErr w:type="gramEnd"/>
      <w:r w:rsidRPr="00574253">
        <w:rPr>
          <w:rFonts w:hAnsi="標楷體" w:hint="eastAsia"/>
        </w:rPr>
        <w:t>等語。上述相關意見均反映長期</w:t>
      </w:r>
      <w:proofErr w:type="gramStart"/>
      <w:r w:rsidRPr="00574253">
        <w:rPr>
          <w:rFonts w:hAnsi="標楷體" w:hint="eastAsia"/>
        </w:rPr>
        <w:t>以來私</w:t>
      </w:r>
      <w:proofErr w:type="gramEnd"/>
      <w:r w:rsidRPr="00574253">
        <w:rPr>
          <w:rFonts w:hAnsi="標楷體" w:hint="eastAsia"/>
        </w:rPr>
        <w:t>校董事會</w:t>
      </w:r>
      <w:r w:rsidR="002B12E5" w:rsidRPr="00574253">
        <w:rPr>
          <w:rFonts w:hAnsi="標楷體" w:hint="eastAsia"/>
        </w:rPr>
        <w:t>運作問題</w:t>
      </w:r>
      <w:r w:rsidRPr="00574253">
        <w:rPr>
          <w:rFonts w:hAnsi="標楷體" w:hint="eastAsia"/>
        </w:rPr>
        <w:t>衍生之爭議態樣，及主管機關監督困境等情</w:t>
      </w:r>
      <w:r w:rsidR="00045A10" w:rsidRPr="00574253">
        <w:rPr>
          <w:rFonts w:hAnsi="標楷體" w:hint="eastAsia"/>
        </w:rPr>
        <w:t>，有待整體</w:t>
      </w:r>
      <w:proofErr w:type="gramStart"/>
      <w:r w:rsidR="00045A10" w:rsidRPr="00574253">
        <w:rPr>
          <w:rFonts w:hAnsi="標楷體" w:hint="eastAsia"/>
        </w:rPr>
        <w:t>研</w:t>
      </w:r>
      <w:proofErr w:type="gramEnd"/>
      <w:r w:rsidR="00045A10" w:rsidRPr="00574253">
        <w:rPr>
          <w:rFonts w:hAnsi="標楷體" w:hint="eastAsia"/>
        </w:rPr>
        <w:t>議檢討，以維護教育權益</w:t>
      </w:r>
      <w:r w:rsidRPr="00574253">
        <w:rPr>
          <w:rFonts w:hAnsi="標楷體" w:hint="eastAsia"/>
        </w:rPr>
        <w:t>。</w:t>
      </w:r>
    </w:p>
    <w:p w:rsidR="00B40DBB" w:rsidRPr="00574253" w:rsidRDefault="004A1B3F" w:rsidP="00B40DBB">
      <w:pPr>
        <w:pStyle w:val="3"/>
        <w:rPr>
          <w:rFonts w:hAnsi="標楷體"/>
        </w:rPr>
      </w:pPr>
      <w:r w:rsidRPr="00574253">
        <w:rPr>
          <w:rFonts w:hAnsi="標楷體" w:hint="eastAsia"/>
        </w:rPr>
        <w:t>綜</w:t>
      </w:r>
      <w:proofErr w:type="gramStart"/>
      <w:r w:rsidRPr="00574253">
        <w:rPr>
          <w:rFonts w:hAnsi="標楷體" w:hint="eastAsia"/>
        </w:rPr>
        <w:t>上論結</w:t>
      </w:r>
      <w:proofErr w:type="gramEnd"/>
      <w:r w:rsidRPr="00574253">
        <w:rPr>
          <w:rFonts w:hAnsi="標楷體" w:hint="eastAsia"/>
        </w:rPr>
        <w:t>，</w:t>
      </w:r>
      <w:r w:rsidR="00B40DBB" w:rsidRPr="00574253">
        <w:rPr>
          <w:rFonts w:hAnsi="標楷體" w:hint="eastAsia"/>
        </w:rPr>
        <w:t>教育影響之深遠，實具高度公共性及強烈之公益性，我國私立大專校院學生占比</w:t>
      </w:r>
      <w:r w:rsidR="00E261F6" w:rsidRPr="00574253">
        <w:rPr>
          <w:rFonts w:hAnsi="標楷體" w:hint="eastAsia"/>
        </w:rPr>
        <w:t>約72%許</w:t>
      </w:r>
      <w:r w:rsidR="00B40DBB" w:rsidRPr="00574253">
        <w:rPr>
          <w:rFonts w:hAnsi="標楷體" w:hint="eastAsia"/>
        </w:rPr>
        <w:t>，足見私校承重大公共責任；而私校董事會</w:t>
      </w:r>
      <w:proofErr w:type="gramStart"/>
      <w:r w:rsidR="00B40DBB" w:rsidRPr="00574253">
        <w:rPr>
          <w:rFonts w:hAnsi="標楷體" w:hint="eastAsia"/>
        </w:rPr>
        <w:t>洵</w:t>
      </w:r>
      <w:proofErr w:type="gramEnd"/>
      <w:r w:rsidR="00B40DBB" w:rsidRPr="00574253">
        <w:rPr>
          <w:rFonts w:hAnsi="標楷體" w:hint="eastAsia"/>
        </w:rPr>
        <w:t>屬校務治理之重要關鍵，歷來部分私校治理卻因董事會經營目的、操作手法、監管機制及相關</w:t>
      </w:r>
      <w:proofErr w:type="gramStart"/>
      <w:r w:rsidR="00B40DBB" w:rsidRPr="00574253">
        <w:rPr>
          <w:rFonts w:hAnsi="標楷體" w:hint="eastAsia"/>
        </w:rPr>
        <w:t>法令未周等</w:t>
      </w:r>
      <w:proofErr w:type="gramEnd"/>
      <w:r w:rsidR="00B40DBB" w:rsidRPr="00574253">
        <w:rPr>
          <w:rFonts w:hAnsi="標楷體" w:hint="eastAsia"/>
        </w:rPr>
        <w:t>影響，徒生爭議樣態，且</w:t>
      </w:r>
      <w:proofErr w:type="gramStart"/>
      <w:r w:rsidR="00B40DBB" w:rsidRPr="00574253">
        <w:rPr>
          <w:rFonts w:hAnsi="標楷體" w:hint="eastAsia"/>
        </w:rPr>
        <w:t>因受少子女</w:t>
      </w:r>
      <w:proofErr w:type="gramEnd"/>
      <w:r w:rsidR="00B40DBB" w:rsidRPr="00574253">
        <w:rPr>
          <w:rFonts w:hAnsi="標楷體" w:hint="eastAsia"/>
        </w:rPr>
        <w:t>化影響，部分學校財務狀況持續惡化，董事會除未能依捐助章程之職權籌措經費及運用，致校務無法正常運作，衍生積欠教職員薪資，更嚴重影響學生就學穩定性及受教權益，是歷來私校董事會之爭議</w:t>
      </w:r>
      <w:proofErr w:type="gramStart"/>
      <w:r w:rsidR="00B40DBB" w:rsidRPr="00574253">
        <w:rPr>
          <w:rFonts w:hAnsi="標楷體" w:hint="eastAsia"/>
        </w:rPr>
        <w:t>態樣未解</w:t>
      </w:r>
      <w:proofErr w:type="gramEnd"/>
      <w:r w:rsidR="00B40DBB" w:rsidRPr="00574253">
        <w:rPr>
          <w:rFonts w:hAnsi="標楷體" w:hint="eastAsia"/>
        </w:rPr>
        <w:t>，包括運作不</w:t>
      </w:r>
      <w:proofErr w:type="gramStart"/>
      <w:r w:rsidR="00B40DBB" w:rsidRPr="00574253">
        <w:rPr>
          <w:rFonts w:hAnsi="標楷體" w:hint="eastAsia"/>
        </w:rPr>
        <w:t>健全、</w:t>
      </w:r>
      <w:proofErr w:type="gramEnd"/>
      <w:r w:rsidR="00B40DBB" w:rsidRPr="00574253">
        <w:rPr>
          <w:rFonts w:hAnsi="標楷體" w:hint="eastAsia"/>
        </w:rPr>
        <w:t>紛爭不斷，甚而互相纏</w:t>
      </w:r>
      <w:proofErr w:type="gramStart"/>
      <w:r w:rsidR="00B40DBB" w:rsidRPr="00574253">
        <w:rPr>
          <w:rFonts w:hAnsi="標楷體" w:hint="eastAsia"/>
        </w:rPr>
        <w:t>訟</w:t>
      </w:r>
      <w:proofErr w:type="gramEnd"/>
      <w:r w:rsidR="00B40DBB" w:rsidRPr="00574253">
        <w:rPr>
          <w:rFonts w:hAnsi="標楷體" w:hint="eastAsia"/>
        </w:rPr>
        <w:t>之事實，暨財務管理違失、資金流向不明、土地購置或移轉涉</w:t>
      </w:r>
      <w:r w:rsidR="00B40DBB" w:rsidRPr="00574253">
        <w:rPr>
          <w:rFonts w:hAnsi="標楷體" w:hint="eastAsia"/>
        </w:rPr>
        <w:lastRenderedPageBreak/>
        <w:t>嫌圖利私人、工程及採購弊端、招生違規、內部人事弊端及獎補助款申報支用不實等問題層出不窮，本院</w:t>
      </w:r>
      <w:proofErr w:type="gramStart"/>
      <w:r w:rsidR="00B40DBB" w:rsidRPr="00574253">
        <w:rPr>
          <w:rFonts w:hAnsi="標楷體" w:hint="eastAsia"/>
        </w:rPr>
        <w:t>過往均曾立案</w:t>
      </w:r>
      <w:proofErr w:type="gramEnd"/>
      <w:r w:rsidR="00B40DBB" w:rsidRPr="00574253">
        <w:rPr>
          <w:rFonts w:hAnsi="標楷體" w:hint="eastAsia"/>
        </w:rPr>
        <w:t>調查並糾正行政機關之督導違失；惟近10年私校董事會相關爭議計達12件，整體解決對策未明，且目前私立大專校院因應高教環境更迭且面臨重大生存危機，</w:t>
      </w:r>
      <w:proofErr w:type="gramStart"/>
      <w:r w:rsidR="00B40DBB" w:rsidRPr="00574253">
        <w:rPr>
          <w:rFonts w:hAnsi="標楷體" w:hint="eastAsia"/>
        </w:rPr>
        <w:t>此情恐影響</w:t>
      </w:r>
      <w:proofErr w:type="gramEnd"/>
      <w:r w:rsidR="00B40DBB" w:rsidRPr="00574253">
        <w:rPr>
          <w:rFonts w:hAnsi="標楷體" w:hint="eastAsia"/>
        </w:rPr>
        <w:t>大學自治、</w:t>
      </w:r>
      <w:r w:rsidR="00B40DBB" w:rsidRPr="00574253">
        <w:rPr>
          <w:rFonts w:hAnsi="標楷體"/>
        </w:rPr>
        <w:t>高等教育公共責任</w:t>
      </w:r>
      <w:r w:rsidR="00B40DBB" w:rsidRPr="00574253">
        <w:rPr>
          <w:rFonts w:hAnsi="標楷體" w:hint="eastAsia"/>
        </w:rPr>
        <w:t>發展，</w:t>
      </w:r>
      <w:proofErr w:type="gramStart"/>
      <w:r w:rsidR="00B40DBB" w:rsidRPr="00574253">
        <w:rPr>
          <w:rFonts w:hAnsi="標楷體" w:hint="eastAsia"/>
        </w:rPr>
        <w:t>況</w:t>
      </w:r>
      <w:proofErr w:type="gramEnd"/>
      <w:r w:rsidR="00185582" w:rsidRPr="00574253">
        <w:rPr>
          <w:rFonts w:hAnsi="標楷體" w:hint="eastAsia"/>
        </w:rPr>
        <w:t>教育部認為法令授予主管機關對於董事會經營管理之權限有限</w:t>
      </w:r>
      <w:r w:rsidR="00B40DBB" w:rsidRPr="00574253">
        <w:rPr>
          <w:rFonts w:hAnsi="標楷體" w:hint="eastAsia"/>
        </w:rPr>
        <w:t>，如董事適任爭議、整頓處置</w:t>
      </w:r>
      <w:proofErr w:type="gramStart"/>
      <w:r w:rsidR="00B40DBB" w:rsidRPr="00574253">
        <w:rPr>
          <w:rFonts w:hAnsi="標楷體" w:hint="eastAsia"/>
        </w:rPr>
        <w:t>曠</w:t>
      </w:r>
      <w:proofErr w:type="gramEnd"/>
      <w:r w:rsidR="00B40DBB" w:rsidRPr="00574253">
        <w:rPr>
          <w:rFonts w:hAnsi="標楷體" w:hint="eastAsia"/>
        </w:rPr>
        <w:t>日廢時等，仍待</w:t>
      </w:r>
      <w:proofErr w:type="gramStart"/>
      <w:r w:rsidR="00B40DBB" w:rsidRPr="00574253">
        <w:rPr>
          <w:rFonts w:hAnsi="標楷體" w:hint="eastAsia"/>
        </w:rPr>
        <w:t>賡</w:t>
      </w:r>
      <w:proofErr w:type="gramEnd"/>
      <w:r w:rsidR="00B40DBB" w:rsidRPr="00574253">
        <w:rPr>
          <w:rFonts w:hAnsi="標楷體" w:hint="eastAsia"/>
        </w:rPr>
        <w:t>續</w:t>
      </w:r>
      <w:proofErr w:type="gramStart"/>
      <w:r w:rsidR="00B40DBB" w:rsidRPr="00574253">
        <w:rPr>
          <w:rFonts w:hAnsi="標楷體" w:hint="eastAsia"/>
        </w:rPr>
        <w:t>研</w:t>
      </w:r>
      <w:proofErr w:type="gramEnd"/>
      <w:r w:rsidR="00B40DBB" w:rsidRPr="00574253">
        <w:rPr>
          <w:rFonts w:hAnsi="標楷體" w:hint="eastAsia"/>
        </w:rPr>
        <w:t>議對策，以落實董事會實質正向功能，</w:t>
      </w:r>
      <w:r w:rsidR="00B40DBB" w:rsidRPr="00574253">
        <w:rPr>
          <w:rFonts w:hAnsi="標楷體"/>
        </w:rPr>
        <w:t>促進</w:t>
      </w:r>
      <w:r w:rsidR="00B40DBB" w:rsidRPr="00574253">
        <w:rPr>
          <w:rFonts w:hAnsi="標楷體" w:hint="eastAsia"/>
        </w:rPr>
        <w:t>私校</w:t>
      </w:r>
      <w:r w:rsidR="00B40DBB" w:rsidRPr="00574253">
        <w:rPr>
          <w:rFonts w:hAnsi="標楷體"/>
        </w:rPr>
        <w:t>公共性</w:t>
      </w:r>
      <w:r w:rsidR="00B40DBB" w:rsidRPr="00574253">
        <w:rPr>
          <w:rFonts w:hAnsi="標楷體" w:hint="eastAsia"/>
        </w:rPr>
        <w:t>及自主性</w:t>
      </w:r>
      <w:r w:rsidR="00EE2B18" w:rsidRPr="00574253">
        <w:rPr>
          <w:rFonts w:hAnsi="標楷體" w:hint="eastAsia"/>
        </w:rPr>
        <w:t>。</w:t>
      </w:r>
    </w:p>
    <w:p w:rsidR="00CB1F3A" w:rsidRPr="00574253" w:rsidRDefault="00CB1F3A" w:rsidP="00CB1F3A">
      <w:pPr>
        <w:pStyle w:val="2"/>
        <w:rPr>
          <w:rFonts w:hAnsi="標楷體"/>
          <w:b/>
        </w:rPr>
      </w:pPr>
      <w:bookmarkStart w:id="39" w:name="_Toc132277204"/>
      <w:bookmarkStart w:id="40" w:name="_Toc137219075"/>
      <w:r w:rsidRPr="00574253">
        <w:rPr>
          <w:rFonts w:hAnsi="標楷體" w:hint="eastAsia"/>
          <w:b/>
          <w:szCs w:val="32"/>
        </w:rPr>
        <w:t>我國</w:t>
      </w:r>
      <w:r w:rsidR="00C53339" w:rsidRPr="00574253">
        <w:rPr>
          <w:rFonts w:hAnsi="標楷體" w:hint="eastAsia"/>
          <w:b/>
        </w:rPr>
        <w:t>私立大專校院迄今肩負</w:t>
      </w:r>
      <w:r w:rsidR="00142F11" w:rsidRPr="00574253">
        <w:rPr>
          <w:rFonts w:hAnsi="標楷體" w:hint="eastAsia"/>
          <w:b/>
        </w:rPr>
        <w:t>約</w:t>
      </w:r>
      <w:r w:rsidR="00C53339" w:rsidRPr="00574253">
        <w:rPr>
          <w:rFonts w:hAnsi="標楷體" w:hint="eastAsia"/>
          <w:b/>
        </w:rPr>
        <w:t>逾半人才培育之責，</w:t>
      </w:r>
      <w:proofErr w:type="gramStart"/>
      <w:r w:rsidR="00C53339" w:rsidRPr="00574253">
        <w:rPr>
          <w:rFonts w:hAnsi="標楷體" w:hint="eastAsia"/>
          <w:b/>
        </w:rPr>
        <w:t>爰</w:t>
      </w:r>
      <w:proofErr w:type="gramEnd"/>
      <w:r w:rsidR="00C53339" w:rsidRPr="00574253">
        <w:rPr>
          <w:rFonts w:hAnsi="標楷體" w:hint="eastAsia"/>
          <w:b/>
        </w:rPr>
        <w:t>私校公益董事及監察人代表主管機關扮演重要治理地位，</w:t>
      </w:r>
      <w:proofErr w:type="gramStart"/>
      <w:r w:rsidR="00C53339" w:rsidRPr="00574253">
        <w:rPr>
          <w:rFonts w:hAnsi="標楷體" w:hint="eastAsia"/>
          <w:b/>
        </w:rPr>
        <w:t>凡私校</w:t>
      </w:r>
      <w:proofErr w:type="gramEnd"/>
      <w:r w:rsidR="00C53339" w:rsidRPr="00574253">
        <w:rPr>
          <w:rFonts w:hAnsi="標楷體" w:hint="eastAsia"/>
          <w:b/>
        </w:rPr>
        <w:t>受教育部獎勵、補助總額達該校法人前1年度歲入總額25%以上或達新臺幣1億元以上者，</w:t>
      </w:r>
      <w:proofErr w:type="gramStart"/>
      <w:r w:rsidR="00C53339" w:rsidRPr="00574253">
        <w:rPr>
          <w:rFonts w:hAnsi="標楷體" w:hint="eastAsia"/>
          <w:b/>
        </w:rPr>
        <w:t>該部得加派</w:t>
      </w:r>
      <w:proofErr w:type="gramEnd"/>
      <w:r w:rsidR="00C53339" w:rsidRPr="00574253">
        <w:rPr>
          <w:rFonts w:hAnsi="標楷體" w:hint="eastAsia"/>
          <w:b/>
        </w:rPr>
        <w:t>社會公正人士1人充任該校公益監察人；另針對專案輔導學校，教育部依法應派專任教職員、學生及學者專家至少3人擔任董事，並加派學者專家1人擔任監察人，以強化治理；</w:t>
      </w:r>
      <w:proofErr w:type="gramStart"/>
      <w:r w:rsidR="00C53339" w:rsidRPr="00574253">
        <w:rPr>
          <w:rFonts w:hAnsi="標楷體" w:hint="eastAsia"/>
          <w:b/>
        </w:rPr>
        <w:t>然本通</w:t>
      </w:r>
      <w:proofErr w:type="gramEnd"/>
      <w:r w:rsidR="00C53339" w:rsidRPr="00574253">
        <w:rPr>
          <w:rFonts w:hAnsi="標楷體" w:hint="eastAsia"/>
          <w:b/>
        </w:rPr>
        <w:t>案調查研究結果顯示，公益董事存在制度性及功能性問題，甚至</w:t>
      </w:r>
      <w:proofErr w:type="gramStart"/>
      <w:r w:rsidR="00C53339" w:rsidRPr="00574253">
        <w:rPr>
          <w:rFonts w:hAnsi="標楷體" w:hint="eastAsia"/>
          <w:b/>
        </w:rPr>
        <w:t>演變</w:t>
      </w:r>
      <w:r w:rsidR="005F6F16" w:rsidRPr="00574253">
        <w:rPr>
          <w:rFonts w:hAnsi="標楷體" w:hint="eastAsia"/>
          <w:b/>
        </w:rPr>
        <w:t>謂</w:t>
      </w:r>
      <w:proofErr w:type="gramEnd"/>
      <w:r w:rsidR="00730DEF" w:rsidRPr="00574253">
        <w:rPr>
          <w:rFonts w:hAnsi="標楷體" w:hint="eastAsia"/>
          <w:b/>
        </w:rPr>
        <w:t>之</w:t>
      </w:r>
      <w:r w:rsidR="00C53339" w:rsidRPr="00574253">
        <w:rPr>
          <w:rFonts w:hAnsi="標楷體" w:hint="eastAsia"/>
          <w:b/>
        </w:rPr>
        <w:t>「私益董事」</w:t>
      </w:r>
      <w:r w:rsidR="005F34B0" w:rsidRPr="00574253">
        <w:rPr>
          <w:rFonts w:hAnsi="標楷體" w:hint="eastAsia"/>
          <w:b/>
        </w:rPr>
        <w:t>、</w:t>
      </w:r>
      <w:r w:rsidR="00315E15" w:rsidRPr="00574253">
        <w:rPr>
          <w:rFonts w:hAnsi="標楷體" w:hint="eastAsia"/>
          <w:b/>
        </w:rPr>
        <w:t>「</w:t>
      </w:r>
      <w:r w:rsidR="00C53339" w:rsidRPr="00574253">
        <w:rPr>
          <w:rFonts w:hAnsi="標楷體" w:hint="eastAsia"/>
          <w:b/>
        </w:rPr>
        <w:t>從</w:t>
      </w:r>
      <w:r w:rsidR="00DB72E8" w:rsidRPr="00574253">
        <w:rPr>
          <w:rFonts w:hAnsi="標楷體" w:hint="eastAsia"/>
          <w:b/>
        </w:rPr>
        <w:t>公益接辦後反而</w:t>
      </w:r>
      <w:r w:rsidR="00C53339" w:rsidRPr="00574253">
        <w:rPr>
          <w:rFonts w:hAnsi="標楷體" w:hint="eastAsia"/>
          <w:b/>
        </w:rPr>
        <w:t>辦到退場</w:t>
      </w:r>
      <w:r w:rsidR="00315E15" w:rsidRPr="00574253">
        <w:rPr>
          <w:rFonts w:hAnsi="標楷體" w:hint="eastAsia"/>
          <w:b/>
        </w:rPr>
        <w:t>」</w:t>
      </w:r>
      <w:r w:rsidR="00C53339" w:rsidRPr="00574253">
        <w:rPr>
          <w:rFonts w:hAnsi="標楷體" w:hint="eastAsia"/>
          <w:b/>
        </w:rPr>
        <w:t>，</w:t>
      </w:r>
      <w:r w:rsidR="002049B4" w:rsidRPr="00574253">
        <w:rPr>
          <w:rFonts w:hAnsi="標楷體" w:hint="eastAsia"/>
          <w:b/>
        </w:rPr>
        <w:t>實際</w:t>
      </w:r>
      <w:r w:rsidR="00C53339" w:rsidRPr="00574253">
        <w:rPr>
          <w:rFonts w:hAnsi="標楷體" w:hint="eastAsia"/>
          <w:b/>
        </w:rPr>
        <w:t>角色不明</w:t>
      </w:r>
      <w:r w:rsidR="008F68D4" w:rsidRPr="00574253">
        <w:rPr>
          <w:rFonts w:hAnsi="標楷體" w:hint="eastAsia"/>
          <w:b/>
        </w:rPr>
        <w:t>；</w:t>
      </w:r>
      <w:proofErr w:type="gramStart"/>
      <w:r w:rsidR="00E00AC7" w:rsidRPr="00574253">
        <w:rPr>
          <w:rFonts w:hAnsi="標楷體" w:hint="eastAsia"/>
          <w:b/>
        </w:rPr>
        <w:t>爰</w:t>
      </w:r>
      <w:r w:rsidR="00C53339" w:rsidRPr="00574253">
        <w:rPr>
          <w:rFonts w:hAnsi="標楷體" w:hint="eastAsia"/>
          <w:b/>
        </w:rPr>
        <w:t>外界迭有建議</w:t>
      </w:r>
      <w:proofErr w:type="gramEnd"/>
      <w:r w:rsidR="00C53339" w:rsidRPr="00574253">
        <w:rPr>
          <w:rFonts w:hAnsi="標楷體" w:hint="eastAsia"/>
          <w:b/>
        </w:rPr>
        <w:t>公益董事應設聘期制、由工會等團體推薦擔任，或有未來修法建議限制董事長連任次數等規定，</w:t>
      </w:r>
      <w:proofErr w:type="gramStart"/>
      <w:r w:rsidR="002936CB" w:rsidRPr="00574253">
        <w:rPr>
          <w:rFonts w:hAnsi="標楷體" w:hint="eastAsia"/>
          <w:b/>
        </w:rPr>
        <w:t>併</w:t>
      </w:r>
      <w:proofErr w:type="gramEnd"/>
      <w:r w:rsidR="002936CB" w:rsidRPr="00574253">
        <w:rPr>
          <w:rFonts w:hAnsi="標楷體" w:hint="eastAsia"/>
          <w:b/>
        </w:rPr>
        <w:t>同公益董事</w:t>
      </w:r>
      <w:r w:rsidR="00C75F54" w:rsidRPr="00574253">
        <w:rPr>
          <w:rFonts w:hAnsi="標楷體" w:hint="eastAsia"/>
          <w:b/>
        </w:rPr>
        <w:t>之</w:t>
      </w:r>
      <w:r w:rsidR="002936CB" w:rsidRPr="00574253">
        <w:rPr>
          <w:rFonts w:hAnsi="標楷體" w:hint="eastAsia"/>
          <w:b/>
        </w:rPr>
        <w:t>介入時機、職責及功能等議題，</w:t>
      </w:r>
      <w:r w:rsidR="00C53339" w:rsidRPr="00574253">
        <w:rPr>
          <w:rFonts w:hAnsi="標楷體" w:hint="eastAsia"/>
          <w:b/>
        </w:rPr>
        <w:t>均有待教育部妥適</w:t>
      </w:r>
      <w:proofErr w:type="gramStart"/>
      <w:r w:rsidR="00C53339" w:rsidRPr="00574253">
        <w:rPr>
          <w:rFonts w:hAnsi="標楷體" w:hint="eastAsia"/>
          <w:b/>
        </w:rPr>
        <w:t>研議</w:t>
      </w:r>
      <w:r w:rsidRPr="00574253">
        <w:rPr>
          <w:rFonts w:hAnsi="標楷體" w:hint="eastAsia"/>
          <w:b/>
          <w:szCs w:val="32"/>
        </w:rPr>
        <w:t>卓</w:t>
      </w:r>
      <w:proofErr w:type="gramEnd"/>
      <w:r w:rsidRPr="00574253">
        <w:rPr>
          <w:rFonts w:hAnsi="標楷體" w:hint="eastAsia"/>
          <w:b/>
          <w:szCs w:val="32"/>
        </w:rPr>
        <w:t>處</w:t>
      </w:r>
      <w:bookmarkEnd w:id="39"/>
      <w:bookmarkEnd w:id="40"/>
    </w:p>
    <w:p w:rsidR="00680F83" w:rsidRPr="00574253" w:rsidRDefault="00680F83" w:rsidP="00680F83">
      <w:pPr>
        <w:pStyle w:val="3"/>
        <w:rPr>
          <w:rFonts w:hAnsi="標楷體"/>
        </w:rPr>
      </w:pPr>
      <w:proofErr w:type="gramStart"/>
      <w:r w:rsidRPr="00574253">
        <w:rPr>
          <w:rFonts w:hAnsi="標楷體" w:hint="eastAsia"/>
        </w:rPr>
        <w:t>按</w:t>
      </w:r>
      <w:r w:rsidR="002026FB" w:rsidRPr="00574253">
        <w:rPr>
          <w:rFonts w:hAnsi="標楷體" w:hint="eastAsia"/>
        </w:rPr>
        <w:t>私校</w:t>
      </w:r>
      <w:proofErr w:type="gramEnd"/>
      <w:r w:rsidR="002026FB" w:rsidRPr="00574253">
        <w:rPr>
          <w:rFonts w:hAnsi="標楷體" w:hint="eastAsia"/>
        </w:rPr>
        <w:t>法</w:t>
      </w:r>
      <w:r w:rsidRPr="00574253">
        <w:rPr>
          <w:rFonts w:hAnsi="標楷體" w:hint="eastAsia"/>
        </w:rPr>
        <w:t>第1條第1項規定</w:t>
      </w:r>
      <w:r w:rsidR="00756788" w:rsidRPr="00574253">
        <w:rPr>
          <w:rFonts w:hAnsi="標楷體" w:hint="eastAsia"/>
        </w:rPr>
        <w:t>，</w:t>
      </w:r>
      <w:r w:rsidRPr="00574253">
        <w:rPr>
          <w:rFonts w:hAnsi="標楷體" w:hint="eastAsia"/>
        </w:rPr>
        <w:t>為促進私立學校多元健全發展，提高其公共性及自主性，以鼓勵私人興學，並增加國民就學及公平選擇之機會，特制定本法。揭</w:t>
      </w:r>
      <w:proofErr w:type="gramStart"/>
      <w:r w:rsidRPr="00574253">
        <w:rPr>
          <w:rFonts w:hAnsi="標楷體" w:hint="eastAsia"/>
        </w:rPr>
        <w:t>櫫</w:t>
      </w:r>
      <w:proofErr w:type="gramEnd"/>
      <w:r w:rsidRPr="00574253">
        <w:rPr>
          <w:rFonts w:hAnsi="標楷體" w:hint="eastAsia"/>
        </w:rPr>
        <w:t>私立學校公共性之精神，且私立學校係我國高級中等以上學校之辦學主力</w:t>
      </w:r>
      <w:r w:rsidR="00D92364" w:rsidRPr="00574253">
        <w:rPr>
          <w:rFonts w:hAnsi="標楷體" w:hint="eastAsia"/>
        </w:rPr>
        <w:t>，即使在少子女化趨勢</w:t>
      </w:r>
      <w:r w:rsidR="00D92364" w:rsidRPr="00574253">
        <w:rPr>
          <w:rFonts w:hAnsi="標楷體" w:hint="eastAsia"/>
        </w:rPr>
        <w:lastRenderedPageBreak/>
        <w:t>下</w:t>
      </w:r>
      <w:r w:rsidRPr="00574253">
        <w:rPr>
          <w:rFonts w:hAnsi="標楷體" w:hint="eastAsia"/>
        </w:rPr>
        <w:t>，據教育部統計資料顯示</w:t>
      </w:r>
      <w:r w:rsidR="00D92364" w:rsidRPr="00574253">
        <w:rPr>
          <w:rFonts w:hAnsi="標楷體" w:hint="eastAsia"/>
        </w:rPr>
        <w:t>，</w:t>
      </w:r>
      <w:r w:rsidRPr="00574253">
        <w:rPr>
          <w:rFonts w:hAnsi="標楷體" w:hint="eastAsia"/>
        </w:rPr>
        <w:t>107至111學年我國</w:t>
      </w:r>
      <w:r w:rsidR="004C412A" w:rsidRPr="00574253">
        <w:rPr>
          <w:rFonts w:hAnsi="標楷體" w:hint="eastAsia"/>
        </w:rPr>
        <w:t>整體</w:t>
      </w:r>
      <w:r w:rsidRPr="00574253">
        <w:rPr>
          <w:rFonts w:hAnsi="標楷體" w:hint="eastAsia"/>
        </w:rPr>
        <w:t>大專校院學生人數仍占</w:t>
      </w:r>
      <w:proofErr w:type="gramStart"/>
      <w:r w:rsidRPr="00574253">
        <w:rPr>
          <w:rFonts w:hAnsi="標楷體" w:hint="eastAsia"/>
        </w:rPr>
        <w:t>5成</w:t>
      </w:r>
      <w:proofErr w:type="gramEnd"/>
      <w:r w:rsidRPr="00574253">
        <w:rPr>
          <w:rFonts w:hAnsi="標楷體" w:hint="eastAsia"/>
        </w:rPr>
        <w:t>以上</w:t>
      </w:r>
      <w:r w:rsidR="007252D0" w:rsidRPr="00574253">
        <w:rPr>
          <w:rFonts w:hAnsi="標楷體" w:hint="eastAsia"/>
        </w:rPr>
        <w:t>，</w:t>
      </w:r>
      <w:r w:rsidR="00940515" w:rsidRPr="00574253">
        <w:rPr>
          <w:rFonts w:hAnsi="標楷體" w:hint="eastAsia"/>
        </w:rPr>
        <w:t>將</w:t>
      </w:r>
      <w:r w:rsidR="00BA5A93" w:rsidRPr="00574253">
        <w:rPr>
          <w:rFonts w:hAnsi="標楷體" w:hint="eastAsia"/>
        </w:rPr>
        <w:t>近</w:t>
      </w:r>
      <w:proofErr w:type="gramStart"/>
      <w:r w:rsidR="00BA5A93" w:rsidRPr="00574253">
        <w:rPr>
          <w:rFonts w:hAnsi="標楷體" w:hint="eastAsia"/>
        </w:rPr>
        <w:t>6成</w:t>
      </w:r>
      <w:proofErr w:type="gramEnd"/>
      <w:r w:rsidRPr="00574253">
        <w:rPr>
          <w:rFonts w:hAnsi="標楷體" w:hint="eastAsia"/>
        </w:rPr>
        <w:t>(如下表)，足證我國私立大專校院迄今肩負逾半人才培育之責，擔負高等教育公共化之使命。</w:t>
      </w:r>
    </w:p>
    <w:p w:rsidR="00680F83" w:rsidRPr="00574253" w:rsidRDefault="00680F83" w:rsidP="00680F83">
      <w:pPr>
        <w:pStyle w:val="af8"/>
        <w:numPr>
          <w:ilvl w:val="0"/>
          <w:numId w:val="3"/>
        </w:numPr>
        <w:ind w:left="697" w:hanging="697"/>
        <w:jc w:val="both"/>
        <w:rPr>
          <w:rFonts w:hAnsi="標楷體"/>
          <w:b/>
        </w:rPr>
      </w:pPr>
      <w:r w:rsidRPr="00574253">
        <w:rPr>
          <w:rFonts w:hAnsi="標楷體" w:hint="eastAsia"/>
          <w:b/>
        </w:rPr>
        <w:t>107至111學年度我國大專校院學生人數及占比</w:t>
      </w:r>
    </w:p>
    <w:p w:rsidR="00680F83" w:rsidRPr="00574253" w:rsidRDefault="00680F83" w:rsidP="00680F83">
      <w:pPr>
        <w:jc w:val="right"/>
        <w:rPr>
          <w:rFonts w:hAnsi="標楷體"/>
        </w:rPr>
      </w:pPr>
      <w:r w:rsidRPr="00574253">
        <w:rPr>
          <w:rFonts w:hAnsi="標楷體" w:hint="eastAsia"/>
          <w:sz w:val="24"/>
        </w:rPr>
        <w:t>單位：人；百分比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1569"/>
        <w:gridCol w:w="1569"/>
        <w:gridCol w:w="1569"/>
        <w:gridCol w:w="1569"/>
        <w:gridCol w:w="1571"/>
      </w:tblGrid>
      <w:tr w:rsidR="00574253" w:rsidRPr="00574253" w:rsidTr="005A077E">
        <w:trPr>
          <w:trHeight w:val="260"/>
          <w:tblHeader/>
        </w:trPr>
        <w:tc>
          <w:tcPr>
            <w:tcW w:w="559" w:type="pct"/>
            <w:shd w:val="clear" w:color="auto" w:fill="FDE9D9" w:themeFill="accent6" w:themeFillTint="33"/>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學年度</w:t>
            </w:r>
          </w:p>
        </w:tc>
        <w:tc>
          <w:tcPr>
            <w:tcW w:w="888" w:type="pct"/>
            <w:shd w:val="clear" w:color="auto" w:fill="FDE9D9" w:themeFill="accent6" w:themeFillTint="33"/>
            <w:vAlign w:val="bottom"/>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kern w:val="0"/>
                <w:sz w:val="28"/>
                <w:szCs w:val="28"/>
              </w:rPr>
              <w:t>107</w:t>
            </w:r>
          </w:p>
        </w:tc>
        <w:tc>
          <w:tcPr>
            <w:tcW w:w="888" w:type="pct"/>
            <w:shd w:val="clear" w:color="auto" w:fill="FDE9D9" w:themeFill="accent6" w:themeFillTint="33"/>
            <w:noWrap/>
            <w:vAlign w:val="bottom"/>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kern w:val="0"/>
                <w:sz w:val="28"/>
                <w:szCs w:val="28"/>
              </w:rPr>
              <w:t>108</w:t>
            </w:r>
          </w:p>
        </w:tc>
        <w:tc>
          <w:tcPr>
            <w:tcW w:w="888" w:type="pct"/>
            <w:shd w:val="clear" w:color="auto" w:fill="FDE9D9" w:themeFill="accent6" w:themeFillTint="33"/>
            <w:noWrap/>
            <w:vAlign w:val="bottom"/>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kern w:val="0"/>
                <w:sz w:val="28"/>
                <w:szCs w:val="28"/>
              </w:rPr>
              <w:t>109</w:t>
            </w:r>
          </w:p>
        </w:tc>
        <w:tc>
          <w:tcPr>
            <w:tcW w:w="888" w:type="pct"/>
            <w:shd w:val="clear" w:color="auto" w:fill="FDE9D9" w:themeFill="accent6" w:themeFillTint="33"/>
            <w:noWrap/>
            <w:vAlign w:val="bottom"/>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kern w:val="0"/>
                <w:sz w:val="28"/>
                <w:szCs w:val="28"/>
              </w:rPr>
              <w:t>110</w:t>
            </w:r>
          </w:p>
        </w:tc>
        <w:tc>
          <w:tcPr>
            <w:tcW w:w="889" w:type="pct"/>
            <w:shd w:val="clear" w:color="auto" w:fill="FDE9D9" w:themeFill="accent6" w:themeFillTint="33"/>
            <w:noWrap/>
            <w:vAlign w:val="bottom"/>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kern w:val="0"/>
                <w:sz w:val="28"/>
                <w:szCs w:val="28"/>
              </w:rPr>
              <w:t>111</w:t>
            </w:r>
          </w:p>
        </w:tc>
      </w:tr>
      <w:tr w:rsidR="00574253" w:rsidRPr="00574253" w:rsidTr="005A077E">
        <w:trPr>
          <w:trHeight w:val="260"/>
        </w:trPr>
        <w:tc>
          <w:tcPr>
            <w:tcW w:w="559"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公立</w:t>
            </w:r>
          </w:p>
        </w:tc>
        <w:tc>
          <w:tcPr>
            <w:tcW w:w="888"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437,707</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439,073</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447,146</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453,358</w:t>
            </w:r>
          </w:p>
        </w:tc>
        <w:tc>
          <w:tcPr>
            <w:tcW w:w="889"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456,651</w:t>
            </w:r>
          </w:p>
        </w:tc>
      </w:tr>
      <w:tr w:rsidR="00574253" w:rsidRPr="00574253" w:rsidTr="005A077E">
        <w:trPr>
          <w:trHeight w:val="260"/>
        </w:trPr>
        <w:tc>
          <w:tcPr>
            <w:tcW w:w="559"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私立</w:t>
            </w:r>
          </w:p>
        </w:tc>
        <w:tc>
          <w:tcPr>
            <w:tcW w:w="888"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807,115</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774,099</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756,314</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732,472</w:t>
            </w:r>
          </w:p>
        </w:tc>
        <w:tc>
          <w:tcPr>
            <w:tcW w:w="889"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683,438</w:t>
            </w:r>
          </w:p>
        </w:tc>
      </w:tr>
      <w:tr w:rsidR="00574253" w:rsidRPr="00574253" w:rsidTr="005A077E">
        <w:trPr>
          <w:trHeight w:val="260"/>
        </w:trPr>
        <w:tc>
          <w:tcPr>
            <w:tcW w:w="559"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私立</w:t>
            </w:r>
          </w:p>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占比</w:t>
            </w:r>
          </w:p>
        </w:tc>
        <w:tc>
          <w:tcPr>
            <w:tcW w:w="888" w:type="pct"/>
            <w:vAlign w:val="center"/>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64.84%</w:t>
            </w:r>
          </w:p>
        </w:tc>
        <w:tc>
          <w:tcPr>
            <w:tcW w:w="888" w:type="pct"/>
            <w:shd w:val="clear" w:color="auto" w:fill="auto"/>
            <w:noWrap/>
            <w:vAlign w:val="center"/>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63.81%</w:t>
            </w:r>
          </w:p>
        </w:tc>
        <w:tc>
          <w:tcPr>
            <w:tcW w:w="888" w:type="pct"/>
            <w:shd w:val="clear" w:color="auto" w:fill="auto"/>
            <w:noWrap/>
            <w:vAlign w:val="center"/>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62.84%</w:t>
            </w:r>
          </w:p>
        </w:tc>
        <w:tc>
          <w:tcPr>
            <w:tcW w:w="888" w:type="pct"/>
            <w:shd w:val="clear" w:color="auto" w:fill="auto"/>
            <w:noWrap/>
            <w:vAlign w:val="center"/>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61.77%</w:t>
            </w:r>
          </w:p>
        </w:tc>
        <w:tc>
          <w:tcPr>
            <w:tcW w:w="889" w:type="pct"/>
            <w:shd w:val="clear" w:color="auto" w:fill="auto"/>
            <w:noWrap/>
            <w:vAlign w:val="center"/>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59.95%</w:t>
            </w:r>
          </w:p>
        </w:tc>
      </w:tr>
      <w:tr w:rsidR="00574253" w:rsidRPr="00574253" w:rsidTr="005A077E">
        <w:trPr>
          <w:trHeight w:val="260"/>
        </w:trPr>
        <w:tc>
          <w:tcPr>
            <w:tcW w:w="559"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kern w:val="0"/>
                <w:sz w:val="28"/>
                <w:szCs w:val="28"/>
              </w:rPr>
              <w:t>總計</w:t>
            </w:r>
          </w:p>
        </w:tc>
        <w:tc>
          <w:tcPr>
            <w:tcW w:w="888" w:type="pct"/>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1,244,822</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1,213,172</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1,203,460</w:t>
            </w:r>
          </w:p>
        </w:tc>
        <w:tc>
          <w:tcPr>
            <w:tcW w:w="888"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1,185,830</w:t>
            </w:r>
          </w:p>
        </w:tc>
        <w:tc>
          <w:tcPr>
            <w:tcW w:w="889" w:type="pct"/>
            <w:shd w:val="clear" w:color="auto" w:fill="auto"/>
            <w:noWrap/>
            <w:hideMark/>
          </w:tcPr>
          <w:p w:rsidR="00680F83" w:rsidRPr="00574253" w:rsidRDefault="00680F83" w:rsidP="005A077E">
            <w:pPr>
              <w:widowControl/>
              <w:overflowPunct/>
              <w:autoSpaceDE/>
              <w:autoSpaceDN/>
              <w:jc w:val="center"/>
              <w:rPr>
                <w:rFonts w:hAnsi="標楷體" w:cs="Tahoma"/>
                <w:kern w:val="0"/>
                <w:sz w:val="28"/>
                <w:szCs w:val="28"/>
              </w:rPr>
            </w:pPr>
            <w:r w:rsidRPr="00574253">
              <w:rPr>
                <w:rFonts w:hAnsi="標楷體" w:cs="Tahoma" w:hint="eastAsia"/>
                <w:sz w:val="28"/>
              </w:rPr>
              <w:t>1,140,089</w:t>
            </w:r>
          </w:p>
        </w:tc>
      </w:tr>
    </w:tbl>
    <w:p w:rsidR="00680F83" w:rsidRPr="00574253" w:rsidRDefault="00680F83" w:rsidP="00680F83">
      <w:pPr>
        <w:wordWrap w:val="0"/>
        <w:rPr>
          <w:rFonts w:hAnsi="標楷體"/>
          <w:spacing w:val="-20"/>
          <w:sz w:val="28"/>
        </w:rPr>
      </w:pPr>
      <w:proofErr w:type="gramStart"/>
      <w:r w:rsidRPr="00574253">
        <w:rPr>
          <w:rFonts w:hAnsi="標楷體" w:hint="eastAsia"/>
          <w:spacing w:val="-20"/>
          <w:sz w:val="28"/>
        </w:rPr>
        <w:t>註</w:t>
      </w:r>
      <w:proofErr w:type="gramEnd"/>
      <w:r w:rsidRPr="00574253">
        <w:rPr>
          <w:rFonts w:hAnsi="標楷體" w:hint="eastAsia"/>
          <w:spacing w:val="-20"/>
          <w:sz w:val="28"/>
        </w:rPr>
        <w:t>：不含宗教</w:t>
      </w:r>
      <w:proofErr w:type="gramStart"/>
      <w:r w:rsidRPr="00574253">
        <w:rPr>
          <w:rFonts w:hAnsi="標楷體" w:hint="eastAsia"/>
          <w:spacing w:val="-20"/>
          <w:sz w:val="28"/>
        </w:rPr>
        <w:t>研</w:t>
      </w:r>
      <w:proofErr w:type="gramEnd"/>
      <w:r w:rsidRPr="00574253">
        <w:rPr>
          <w:rFonts w:hAnsi="標楷體" w:hint="eastAsia"/>
          <w:spacing w:val="-20"/>
          <w:sz w:val="28"/>
        </w:rPr>
        <w:t>修學院、空中及大專校院附設進修學校。</w:t>
      </w:r>
    </w:p>
    <w:p w:rsidR="00680F83" w:rsidRPr="00574253" w:rsidRDefault="00680F83" w:rsidP="00680F83">
      <w:pPr>
        <w:wordWrap w:val="0"/>
        <w:snapToGrid w:val="0"/>
        <w:spacing w:after="240"/>
        <w:ind w:left="1275" w:hangingChars="490" w:hanging="1275"/>
        <w:rPr>
          <w:rFonts w:hAnsi="標楷體"/>
          <w:spacing w:val="-20"/>
          <w:sz w:val="28"/>
        </w:rPr>
      </w:pPr>
      <w:r w:rsidRPr="00574253">
        <w:rPr>
          <w:rFonts w:hAnsi="標楷體" w:hint="eastAsia"/>
          <w:spacing w:val="-20"/>
          <w:sz w:val="28"/>
        </w:rPr>
        <w:t>資料來源：本調查研究整理自教育部「教育統計進階查詢」網站，112年5月，取自</w:t>
      </w:r>
      <w:r w:rsidRPr="00574253">
        <w:rPr>
          <w:rFonts w:hAnsi="標楷體"/>
          <w:spacing w:val="-20"/>
          <w:sz w:val="28"/>
        </w:rPr>
        <w:t>https://eds.moe.gov.tw/edust/webmain.aspx?sys=210&amp;funid=edufld&amp;clear=1</w:t>
      </w:r>
      <w:r w:rsidRPr="00574253">
        <w:rPr>
          <w:rFonts w:hAnsi="標楷體" w:hint="eastAsia"/>
          <w:spacing w:val="-20"/>
          <w:sz w:val="28"/>
        </w:rPr>
        <w:t>。</w:t>
      </w:r>
    </w:p>
    <w:p w:rsidR="00680F83" w:rsidRPr="00574253" w:rsidRDefault="00680F83" w:rsidP="00680F83">
      <w:pPr>
        <w:pStyle w:val="3"/>
        <w:rPr>
          <w:rFonts w:hAnsi="標楷體"/>
        </w:rPr>
      </w:pPr>
      <w:r w:rsidRPr="00574253">
        <w:rPr>
          <w:rFonts w:hAnsi="標楷體" w:hint="eastAsia"/>
        </w:rPr>
        <w:t>現行教育部依</w:t>
      </w:r>
      <w:r w:rsidR="002026FB" w:rsidRPr="00574253">
        <w:rPr>
          <w:rFonts w:hAnsi="標楷體" w:hint="eastAsia"/>
        </w:rPr>
        <w:t>私校法</w:t>
      </w:r>
      <w:r w:rsidRPr="00574253">
        <w:rPr>
          <w:rFonts w:hAnsi="標楷體" w:hint="eastAsia"/>
        </w:rPr>
        <w:t>及</w:t>
      </w:r>
      <w:r w:rsidR="00B75544" w:rsidRPr="00574253">
        <w:rPr>
          <w:rFonts w:hAnsi="標楷體" w:hint="eastAsia"/>
        </w:rPr>
        <w:t>私校退場條例</w:t>
      </w:r>
      <w:r w:rsidRPr="00574253">
        <w:rPr>
          <w:rFonts w:hAnsi="標楷體" w:hint="eastAsia"/>
        </w:rPr>
        <w:t>指派公益董事或公益監察人，以強化私立學校治理機制情形如下：</w:t>
      </w:r>
    </w:p>
    <w:p w:rsidR="00680F83" w:rsidRPr="00574253" w:rsidRDefault="00680F83" w:rsidP="0010437C">
      <w:pPr>
        <w:pStyle w:val="4"/>
        <w:ind w:leftChars="351" w:left="1704"/>
        <w:rPr>
          <w:rFonts w:hAnsi="標楷體"/>
        </w:rPr>
      </w:pPr>
      <w:r w:rsidRPr="00574253">
        <w:rPr>
          <w:rFonts w:hAnsi="標楷體" w:hint="eastAsia"/>
        </w:rPr>
        <w:t>公益監察人制度：為強化政府補助經費之公共性，</w:t>
      </w:r>
      <w:r w:rsidR="002026FB" w:rsidRPr="00574253">
        <w:rPr>
          <w:rFonts w:hAnsi="標楷體" w:hint="eastAsia"/>
        </w:rPr>
        <w:t>私校法</w:t>
      </w:r>
      <w:r w:rsidRPr="00574253">
        <w:rPr>
          <w:rFonts w:hAnsi="標楷體" w:hint="eastAsia"/>
        </w:rPr>
        <w:t>第19條第1項規定明定學校法人須設置監察人，以建立其自我管理機制；同法第3項規定</w:t>
      </w:r>
      <w:r w:rsidR="00584E71" w:rsidRPr="00574253">
        <w:rPr>
          <w:rFonts w:hAnsi="標楷體" w:hint="eastAsia"/>
        </w:rPr>
        <w:t>，</w:t>
      </w:r>
      <w:r w:rsidRPr="00574253">
        <w:rPr>
          <w:rFonts w:hAnsi="標楷體" w:hint="eastAsia"/>
        </w:rPr>
        <w:t>學校主管機關之獎勵、補助總額達學校法人前1年度歲入總額25%以上或總額達新臺幣1億元以上者，法人主管機關得加派社會公正人士1人充任該學校法人公益監察人，其職權與學校法人監察人同，並得依實際需要更換</w:t>
      </w:r>
      <w:proofErr w:type="gramStart"/>
      <w:r w:rsidRPr="00574253">
        <w:rPr>
          <w:rFonts w:hAnsi="標楷體" w:hint="eastAsia"/>
        </w:rPr>
        <w:t>或免派之</w:t>
      </w:r>
      <w:proofErr w:type="gramEnd"/>
      <w:r w:rsidRPr="00574253">
        <w:rPr>
          <w:rFonts w:hAnsi="標楷體" w:hint="eastAsia"/>
        </w:rPr>
        <w:t>。且學校相關人員執行職務違反相關法令規定者，依學校財團法人公益監察人指派辦法第6條第2項規定，教育部應即指派公益監察人。</w:t>
      </w:r>
      <w:r w:rsidRPr="00574253">
        <w:rPr>
          <w:rFonts w:hAnsi="標楷體" w:hint="eastAsia"/>
          <w:b/>
        </w:rPr>
        <w:t>近10年教育部</w:t>
      </w:r>
      <w:r w:rsidRPr="00574253">
        <w:rPr>
          <w:rFonts w:hAnsi="標楷體" w:hint="eastAsia"/>
          <w:b/>
        </w:rPr>
        <w:lastRenderedPageBreak/>
        <w:t>依法指派公益監察人之學校</w:t>
      </w:r>
      <w:proofErr w:type="gramStart"/>
      <w:r w:rsidR="00625175" w:rsidRPr="00574253">
        <w:rPr>
          <w:rFonts w:hAnsi="標楷體" w:hint="eastAsia"/>
          <w:b/>
        </w:rPr>
        <w:t>（</w:t>
      </w:r>
      <w:proofErr w:type="gramEnd"/>
      <w:r w:rsidRPr="00574253">
        <w:rPr>
          <w:rFonts w:hAnsi="標楷體" w:hint="eastAsia"/>
          <w:b/>
        </w:rPr>
        <w:t>如下表</w:t>
      </w:r>
      <w:r w:rsidR="00625175" w:rsidRPr="00574253">
        <w:rPr>
          <w:rFonts w:hAnsi="標楷體" w:hint="eastAsia"/>
          <w:b/>
        </w:rPr>
        <w:t>)</w:t>
      </w:r>
      <w:r w:rsidRPr="00574253">
        <w:rPr>
          <w:rFonts w:hAnsi="標楷體" w:hint="eastAsia"/>
        </w:rPr>
        <w:t>，目前據教育部查復均正常辦學中。</w:t>
      </w:r>
    </w:p>
    <w:p w:rsidR="00680F83" w:rsidRPr="00574253" w:rsidRDefault="00680F83" w:rsidP="00680F83">
      <w:pPr>
        <w:pStyle w:val="af8"/>
        <w:numPr>
          <w:ilvl w:val="0"/>
          <w:numId w:val="3"/>
        </w:numPr>
        <w:ind w:left="697" w:hanging="697"/>
        <w:jc w:val="both"/>
        <w:rPr>
          <w:rFonts w:hAnsi="標楷體"/>
          <w:b/>
        </w:rPr>
      </w:pPr>
      <w:r w:rsidRPr="00574253">
        <w:rPr>
          <w:rFonts w:hAnsi="標楷體" w:hint="eastAsia"/>
          <w:b/>
        </w:rPr>
        <w:t>關教育部加派公益監察人情形</w:t>
      </w:r>
    </w:p>
    <w:tbl>
      <w:tblPr>
        <w:tblStyle w:val="16"/>
        <w:tblW w:w="5000" w:type="pct"/>
        <w:tblLook w:val="04A0" w:firstRow="1" w:lastRow="0" w:firstColumn="1" w:lastColumn="0" w:noHBand="0" w:noVBand="1"/>
      </w:tblPr>
      <w:tblGrid>
        <w:gridCol w:w="1129"/>
        <w:gridCol w:w="7705"/>
      </w:tblGrid>
      <w:tr w:rsidR="00574253" w:rsidRPr="00574253" w:rsidTr="005A077E">
        <w:trPr>
          <w:tblHeader/>
        </w:trPr>
        <w:tc>
          <w:tcPr>
            <w:tcW w:w="639" w:type="pct"/>
            <w:shd w:val="clear" w:color="auto" w:fill="FDE9D9" w:themeFill="accent6" w:themeFillTint="33"/>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年度</w:t>
            </w:r>
          </w:p>
        </w:tc>
        <w:tc>
          <w:tcPr>
            <w:tcW w:w="4361" w:type="pct"/>
            <w:shd w:val="clear" w:color="auto" w:fill="FDE9D9" w:themeFill="accent6" w:themeFillTint="33"/>
            <w:vAlign w:val="center"/>
          </w:tcPr>
          <w:p w:rsidR="00680F83" w:rsidRPr="00574253" w:rsidRDefault="00680F83" w:rsidP="005A077E">
            <w:pPr>
              <w:jc w:val="center"/>
              <w:rPr>
                <w:rFonts w:hAnsi="標楷體"/>
                <w:b/>
                <w:kern w:val="0"/>
                <w:sz w:val="28"/>
              </w:rPr>
            </w:pPr>
            <w:r w:rsidRPr="00574253">
              <w:rPr>
                <w:rFonts w:hAnsi="標楷體" w:hint="eastAsia"/>
                <w:b/>
                <w:kern w:val="0"/>
                <w:sz w:val="28"/>
              </w:rPr>
              <w:t>校名</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102</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財團法人高雄醫學大學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w:t>
            </w:r>
            <w:proofErr w:type="gramStart"/>
            <w:r w:rsidRPr="00574253">
              <w:rPr>
                <w:rFonts w:hAnsi="標楷體" w:hint="eastAsia"/>
                <w:kern w:val="0"/>
                <w:sz w:val="28"/>
              </w:rPr>
              <w:t>臺</w:t>
            </w:r>
            <w:proofErr w:type="gramEnd"/>
            <w:r w:rsidRPr="00574253">
              <w:rPr>
                <w:rFonts w:hAnsi="標楷體" w:hint="eastAsia"/>
                <w:kern w:val="0"/>
                <w:sz w:val="28"/>
              </w:rPr>
              <w:t>北醫學大學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w:t>
            </w:r>
            <w:r w:rsidRPr="00574253">
              <w:rPr>
                <w:rFonts w:hAnsi="標楷體" w:cs="新細明體" w:hint="eastAsia"/>
                <w:bCs/>
                <w:kern w:val="0"/>
                <w:sz w:val="28"/>
              </w:rPr>
              <w:t>興國管理學院(</w:t>
            </w:r>
            <w:r w:rsidRPr="00574253">
              <w:rPr>
                <w:rFonts w:hAnsi="標楷體" w:hint="eastAsia"/>
                <w:kern w:val="0"/>
                <w:sz w:val="28"/>
              </w:rPr>
              <w:t>1</w:t>
            </w:r>
            <w:r w:rsidRPr="00574253">
              <w:rPr>
                <w:rFonts w:hAnsi="標楷體"/>
                <w:kern w:val="0"/>
                <w:sz w:val="28"/>
              </w:rPr>
              <w:t>04</w:t>
            </w:r>
            <w:r w:rsidRPr="00574253">
              <w:rPr>
                <w:rFonts w:hAnsi="標楷體" w:hint="eastAsia"/>
                <w:kern w:val="0"/>
                <w:sz w:val="28"/>
              </w:rPr>
              <w:t>年更名中信金融管理學院</w:t>
            </w:r>
            <w:r w:rsidRPr="00574253">
              <w:rPr>
                <w:rFonts w:hAnsi="標楷體" w:cs="新細明體" w:hint="eastAsia"/>
                <w:bCs/>
                <w:kern w:val="0"/>
                <w:sz w:val="28"/>
              </w:rPr>
              <w:t>)</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103</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財團法人逢甲大學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財團法人中原大學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財團法人長庚大學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財團法人興國管理學院</w:t>
            </w:r>
            <w:r w:rsidRPr="00574253">
              <w:rPr>
                <w:rFonts w:hAnsi="標楷體" w:cs="新細明體" w:hint="eastAsia"/>
                <w:bCs/>
                <w:kern w:val="0"/>
                <w:sz w:val="28"/>
              </w:rPr>
              <w:t>(</w:t>
            </w:r>
            <w:r w:rsidRPr="00574253">
              <w:rPr>
                <w:rFonts w:hAnsi="標楷體" w:hint="eastAsia"/>
                <w:kern w:val="0"/>
                <w:sz w:val="28"/>
              </w:rPr>
              <w:t>1</w:t>
            </w:r>
            <w:r w:rsidRPr="00574253">
              <w:rPr>
                <w:rFonts w:hAnsi="標楷體"/>
                <w:kern w:val="0"/>
                <w:sz w:val="28"/>
              </w:rPr>
              <w:t>04</w:t>
            </w:r>
            <w:r w:rsidRPr="00574253">
              <w:rPr>
                <w:rFonts w:hAnsi="標楷體" w:hint="eastAsia"/>
                <w:kern w:val="0"/>
                <w:sz w:val="28"/>
              </w:rPr>
              <w:t>年更名中信金融管理學院</w:t>
            </w:r>
            <w:r w:rsidRPr="00574253">
              <w:rPr>
                <w:rFonts w:hAnsi="標楷體" w:cs="新細明體" w:hint="eastAsia"/>
                <w:bCs/>
                <w:kern w:val="0"/>
                <w:sz w:val="28"/>
              </w:rPr>
              <w:t>)</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104</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財團法人淡江大學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慈濟學校財團法人</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輔仁學校財團法人</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105</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財團法人銘傳大學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財團法人中國醫藥大學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財團法人義守大學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財團法人高雄醫學大學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106</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財團法人中原大學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財團法人東海大學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財團法人中國文化大學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財團法人高雄醫學大學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107</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財團法人實踐大學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財團法人中國文化大學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w:t>
            </w:r>
            <w:proofErr w:type="gramStart"/>
            <w:r w:rsidRPr="00574253">
              <w:rPr>
                <w:rFonts w:hAnsi="標楷體" w:hint="eastAsia"/>
                <w:kern w:val="0"/>
                <w:sz w:val="28"/>
              </w:rPr>
              <w:t>臺</w:t>
            </w:r>
            <w:proofErr w:type="gramEnd"/>
            <w:r w:rsidRPr="00574253">
              <w:rPr>
                <w:rFonts w:hAnsi="標楷體" w:hint="eastAsia"/>
                <w:kern w:val="0"/>
                <w:sz w:val="28"/>
              </w:rPr>
              <w:t>北醫學大學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108</w:t>
            </w:r>
          </w:p>
        </w:tc>
        <w:tc>
          <w:tcPr>
            <w:tcW w:w="4361" w:type="pct"/>
            <w:vAlign w:val="center"/>
          </w:tcPr>
          <w:p w:rsidR="00680F83" w:rsidRPr="00574253" w:rsidRDefault="00680F83" w:rsidP="005A077E">
            <w:pPr>
              <w:widowControl/>
              <w:rPr>
                <w:rFonts w:hAnsi="標楷體"/>
                <w:sz w:val="28"/>
              </w:rPr>
            </w:pPr>
            <w:r w:rsidRPr="00574253">
              <w:rPr>
                <w:rFonts w:hAnsi="標楷體" w:hint="eastAsia"/>
                <w:kern w:val="0"/>
                <w:sz w:val="28"/>
              </w:rPr>
              <w:t>財團法人</w:t>
            </w:r>
            <w:r w:rsidRPr="00574253">
              <w:rPr>
                <w:rFonts w:hAnsi="標楷體" w:hint="eastAsia"/>
                <w:sz w:val="28"/>
              </w:rPr>
              <w:t>長庚大學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sz w:val="28"/>
              </w:rPr>
            </w:pPr>
            <w:r w:rsidRPr="00574253">
              <w:rPr>
                <w:rFonts w:hAnsi="標楷體" w:hint="eastAsia"/>
                <w:kern w:val="0"/>
                <w:sz w:val="28"/>
              </w:rPr>
              <w:t>財團法人</w:t>
            </w:r>
            <w:r w:rsidRPr="00574253">
              <w:rPr>
                <w:rFonts w:hAnsi="標楷體" w:hint="eastAsia"/>
                <w:sz w:val="28"/>
              </w:rPr>
              <w:t>逢甲大學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sz w:val="28"/>
              </w:rPr>
            </w:pPr>
            <w:r w:rsidRPr="00574253">
              <w:rPr>
                <w:rFonts w:hAnsi="標楷體" w:hint="eastAsia"/>
                <w:kern w:val="0"/>
                <w:sz w:val="28"/>
              </w:rPr>
              <w:t>財團法人</w:t>
            </w:r>
            <w:r w:rsidRPr="00574253">
              <w:rPr>
                <w:rFonts w:hAnsi="標楷體" w:hint="eastAsia"/>
                <w:sz w:val="28"/>
              </w:rPr>
              <w:t>亞洲大學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sz w:val="28"/>
              </w:rPr>
            </w:pPr>
            <w:r w:rsidRPr="00574253">
              <w:rPr>
                <w:rFonts w:hAnsi="標楷體" w:hint="eastAsia"/>
                <w:kern w:val="0"/>
                <w:sz w:val="28"/>
              </w:rPr>
              <w:t>財團法人</w:t>
            </w:r>
            <w:r w:rsidRPr="00574253">
              <w:rPr>
                <w:rFonts w:hAnsi="標楷體" w:hint="eastAsia"/>
                <w:sz w:val="28"/>
              </w:rPr>
              <w:t>中國文化大學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109</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輔仁大學學校財團法人</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財團法人慈濟學校</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淡江大學學校財團法人</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財團法人中國文化大學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110</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財團法人東吳大學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財團法人義守大學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財團法人銘傳大學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財團法人中國文化大學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111</w:t>
            </w:r>
          </w:p>
        </w:tc>
        <w:tc>
          <w:tcPr>
            <w:tcW w:w="4361" w:type="pct"/>
            <w:vAlign w:val="center"/>
          </w:tcPr>
          <w:p w:rsidR="00680F83" w:rsidRPr="00574253" w:rsidRDefault="00680F83" w:rsidP="005A077E">
            <w:pPr>
              <w:widowControl/>
              <w:rPr>
                <w:rFonts w:hAnsi="標楷體"/>
                <w:kern w:val="0"/>
                <w:sz w:val="28"/>
              </w:rPr>
            </w:pPr>
            <w:r w:rsidRPr="00574253">
              <w:rPr>
                <w:rFonts w:hAnsi="標楷體" w:hint="eastAsia"/>
                <w:kern w:val="0"/>
                <w:sz w:val="28"/>
              </w:rPr>
              <w:t>財團法人中原大學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kern w:val="0"/>
                <w:sz w:val="28"/>
              </w:rPr>
            </w:pPr>
            <w:r w:rsidRPr="00574253">
              <w:rPr>
                <w:rFonts w:hAnsi="標楷體" w:hint="eastAsia"/>
                <w:kern w:val="0"/>
                <w:sz w:val="28"/>
              </w:rPr>
              <w:t>財團法人東海大學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kern w:val="0"/>
                <w:sz w:val="28"/>
              </w:rPr>
            </w:pPr>
            <w:r w:rsidRPr="00574253">
              <w:rPr>
                <w:rFonts w:hAnsi="標楷體" w:hint="eastAsia"/>
                <w:kern w:val="0"/>
                <w:sz w:val="28"/>
              </w:rPr>
              <w:t>財團法人私立高雄醫學大學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widowControl/>
              <w:rPr>
                <w:rFonts w:hAnsi="標楷體"/>
                <w:kern w:val="0"/>
                <w:sz w:val="28"/>
              </w:rPr>
            </w:pPr>
            <w:r w:rsidRPr="00574253">
              <w:rPr>
                <w:rFonts w:hAnsi="標楷體" w:hint="eastAsia"/>
                <w:kern w:val="0"/>
                <w:sz w:val="28"/>
              </w:rPr>
              <w:t>財團法人中國文化大學</w:t>
            </w:r>
          </w:p>
        </w:tc>
      </w:tr>
      <w:tr w:rsidR="00574253" w:rsidRPr="00574253" w:rsidTr="005A077E">
        <w:tc>
          <w:tcPr>
            <w:tcW w:w="639" w:type="pct"/>
            <w:vMerge w:val="restart"/>
            <w:vAlign w:val="center"/>
          </w:tcPr>
          <w:p w:rsidR="00680F83" w:rsidRPr="00574253" w:rsidRDefault="00680F83" w:rsidP="005A077E">
            <w:pPr>
              <w:jc w:val="center"/>
              <w:rPr>
                <w:rFonts w:hAnsi="標楷體"/>
                <w:kern w:val="0"/>
                <w:sz w:val="28"/>
              </w:rPr>
            </w:pPr>
            <w:r w:rsidRPr="00574253">
              <w:rPr>
                <w:rFonts w:hAnsi="標楷體" w:hint="eastAsia"/>
                <w:kern w:val="0"/>
                <w:sz w:val="28"/>
              </w:rPr>
              <w:t>112</w:t>
            </w: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財團法人實踐大學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w:t>
            </w:r>
            <w:proofErr w:type="gramStart"/>
            <w:r w:rsidRPr="00574253">
              <w:rPr>
                <w:rFonts w:hAnsi="標楷體" w:hint="eastAsia"/>
                <w:kern w:val="0"/>
                <w:sz w:val="28"/>
              </w:rPr>
              <w:t>臺</w:t>
            </w:r>
            <w:proofErr w:type="gramEnd"/>
            <w:r w:rsidRPr="00574253">
              <w:rPr>
                <w:rFonts w:hAnsi="標楷體" w:hint="eastAsia"/>
                <w:kern w:val="0"/>
                <w:sz w:val="28"/>
              </w:rPr>
              <w:t>北醫學大學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財團法人中國醫藥大學</w:t>
            </w:r>
          </w:p>
        </w:tc>
      </w:tr>
      <w:tr w:rsidR="00574253" w:rsidRPr="00574253" w:rsidTr="005A077E">
        <w:tc>
          <w:tcPr>
            <w:tcW w:w="639" w:type="pct"/>
            <w:vMerge/>
            <w:vAlign w:val="center"/>
          </w:tcPr>
          <w:p w:rsidR="00680F83" w:rsidRPr="00574253" w:rsidRDefault="00680F83" w:rsidP="005A077E">
            <w:pPr>
              <w:jc w:val="center"/>
              <w:rPr>
                <w:rFonts w:hAnsi="標楷體"/>
                <w:kern w:val="0"/>
                <w:sz w:val="28"/>
              </w:rPr>
            </w:pPr>
          </w:p>
        </w:tc>
        <w:tc>
          <w:tcPr>
            <w:tcW w:w="4361" w:type="pct"/>
            <w:vAlign w:val="center"/>
          </w:tcPr>
          <w:p w:rsidR="00680F83" w:rsidRPr="00574253" w:rsidRDefault="00680F83" w:rsidP="005A077E">
            <w:pPr>
              <w:rPr>
                <w:rFonts w:hAnsi="標楷體"/>
                <w:kern w:val="0"/>
                <w:sz w:val="28"/>
              </w:rPr>
            </w:pPr>
            <w:r w:rsidRPr="00574253">
              <w:rPr>
                <w:rFonts w:hAnsi="標楷體" w:hint="eastAsia"/>
                <w:kern w:val="0"/>
                <w:sz w:val="28"/>
              </w:rPr>
              <w:t>財團法人中國文化大學</w:t>
            </w:r>
          </w:p>
        </w:tc>
      </w:tr>
    </w:tbl>
    <w:p w:rsidR="00680F83" w:rsidRPr="00574253" w:rsidRDefault="00680F83" w:rsidP="00680F83">
      <w:pPr>
        <w:spacing w:after="240"/>
        <w:rPr>
          <w:rFonts w:hAnsi="標楷體"/>
          <w:sz w:val="24"/>
          <w:szCs w:val="24"/>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w:t>
      </w:r>
    </w:p>
    <w:p w:rsidR="00680F83" w:rsidRPr="00574253" w:rsidRDefault="00680F83" w:rsidP="00680F83">
      <w:pPr>
        <w:pStyle w:val="4"/>
        <w:rPr>
          <w:rFonts w:hAnsi="標楷體"/>
        </w:rPr>
      </w:pPr>
      <w:r w:rsidRPr="00574253">
        <w:rPr>
          <w:rFonts w:hAnsi="標楷體" w:hint="eastAsia"/>
        </w:rPr>
        <w:t>重組董事會制度：教育部依</w:t>
      </w:r>
      <w:r w:rsidR="002026FB" w:rsidRPr="00574253">
        <w:rPr>
          <w:rFonts w:hAnsi="標楷體" w:hint="eastAsia"/>
        </w:rPr>
        <w:t>私校法</w:t>
      </w:r>
      <w:r w:rsidRPr="00574253">
        <w:rPr>
          <w:rFonts w:hAnsi="標楷體" w:hint="eastAsia"/>
        </w:rPr>
        <w:t>及其相關規定辦理董事會監督，董事會倘有重大違法，除依</w:t>
      </w:r>
      <w:r w:rsidR="002026FB" w:rsidRPr="00574253">
        <w:rPr>
          <w:rFonts w:hAnsi="標楷體" w:hint="eastAsia"/>
        </w:rPr>
        <w:t>私校法</w:t>
      </w:r>
      <w:r w:rsidRPr="00574253">
        <w:rPr>
          <w:rFonts w:hAnsi="標楷體" w:hint="eastAsia"/>
        </w:rPr>
        <w:t>第25條聲請法院於一定期間停止或解除學校法人董事長、部分或全體董事之職務外，亦得依</w:t>
      </w:r>
      <w:r w:rsidR="002026FB" w:rsidRPr="00574253">
        <w:rPr>
          <w:rFonts w:hAnsi="標楷體" w:hint="eastAsia"/>
        </w:rPr>
        <w:t>私校法</w:t>
      </w:r>
      <w:r w:rsidRPr="00574253">
        <w:rPr>
          <w:rFonts w:hAnsi="標楷體" w:hint="eastAsia"/>
        </w:rPr>
        <w:t>第77條之規定，對董事長、董事處10萬元以上50萬元以下罰鍰，並得按次處罰至改善為止。</w:t>
      </w:r>
      <w:r w:rsidR="00F92B68" w:rsidRPr="00574253">
        <w:rPr>
          <w:rFonts w:hAnsi="標楷體" w:hint="eastAsia"/>
        </w:rPr>
        <w:t>查</w:t>
      </w:r>
      <w:r w:rsidRPr="00574253">
        <w:rPr>
          <w:rFonts w:hAnsi="標楷體" w:hint="eastAsia"/>
        </w:rPr>
        <w:t>自97年1月6日修正公布</w:t>
      </w:r>
      <w:r w:rsidR="002026FB" w:rsidRPr="00574253">
        <w:rPr>
          <w:rFonts w:hAnsi="標楷體" w:hint="eastAsia"/>
        </w:rPr>
        <w:t>私校法</w:t>
      </w:r>
      <w:r w:rsidRPr="00574253">
        <w:rPr>
          <w:rFonts w:hAnsi="標楷體" w:hint="eastAsia"/>
        </w:rPr>
        <w:t>全文後，</w:t>
      </w:r>
      <w:r w:rsidRPr="00574253">
        <w:rPr>
          <w:rFonts w:hAnsi="標楷體" w:hint="eastAsia"/>
          <w:b/>
        </w:rPr>
        <w:t>教育部依</w:t>
      </w:r>
      <w:r w:rsidR="002026FB" w:rsidRPr="00574253">
        <w:rPr>
          <w:rFonts w:hAnsi="標楷體" w:hint="eastAsia"/>
          <w:b/>
        </w:rPr>
        <w:t>私校法</w:t>
      </w:r>
      <w:r w:rsidRPr="00574253">
        <w:rPr>
          <w:rFonts w:hAnsi="標楷體" w:hint="eastAsia"/>
          <w:b/>
        </w:rPr>
        <w:t>第25條規定重組董事會案例</w:t>
      </w:r>
      <w:r w:rsidR="003653EC" w:rsidRPr="00574253">
        <w:rPr>
          <w:rFonts w:hAnsi="標楷體" w:hint="eastAsia"/>
        </w:rPr>
        <w:t>，詳如本調查研究案之結論及建議</w:t>
      </w:r>
      <w:proofErr w:type="gramStart"/>
      <w:r w:rsidR="003653EC" w:rsidRPr="00574253">
        <w:rPr>
          <w:rFonts w:hAnsi="標楷體" w:hint="eastAsia"/>
        </w:rPr>
        <w:t>五所述</w:t>
      </w:r>
      <w:proofErr w:type="gramEnd"/>
      <w:r w:rsidR="003653EC" w:rsidRPr="00574253">
        <w:rPr>
          <w:rFonts w:hAnsi="標楷體" w:hint="eastAsia"/>
        </w:rPr>
        <w:t>。</w:t>
      </w:r>
    </w:p>
    <w:p w:rsidR="00680F83" w:rsidRPr="00574253" w:rsidRDefault="00680F83" w:rsidP="00680F83">
      <w:pPr>
        <w:pStyle w:val="4"/>
        <w:rPr>
          <w:rFonts w:hAnsi="標楷體"/>
        </w:rPr>
      </w:pPr>
      <w:r w:rsidRPr="00574253">
        <w:rPr>
          <w:rFonts w:hAnsi="標楷體" w:hint="eastAsia"/>
        </w:rPr>
        <w:t>專案輔導學校加派董事、監察人或重組董事會制度：依</w:t>
      </w:r>
      <w:r w:rsidR="00B75544" w:rsidRPr="00574253">
        <w:rPr>
          <w:rFonts w:hAnsi="標楷體" w:hint="eastAsia"/>
        </w:rPr>
        <w:t>私校退場條例</w:t>
      </w:r>
      <w:r w:rsidRPr="00574253">
        <w:rPr>
          <w:rFonts w:hAnsi="標楷體" w:hint="eastAsia"/>
        </w:rPr>
        <w:t>第12條第1項規定略</w:t>
      </w:r>
      <w:proofErr w:type="gramStart"/>
      <w:r w:rsidRPr="00574253">
        <w:rPr>
          <w:rFonts w:hAnsi="標楷體" w:hint="eastAsia"/>
        </w:rPr>
        <w:t>以</w:t>
      </w:r>
      <w:proofErr w:type="gramEnd"/>
      <w:r w:rsidRPr="00574253">
        <w:rPr>
          <w:rFonts w:hAnsi="標楷體" w:hint="eastAsia"/>
        </w:rPr>
        <w:t>，為強化專案輔導學校治理，學校法人主管機關應加派專案輔導學校之專任教職員、學生及學者專家至少3人擔任所屬學校法人董事，並加派學者專家1人擔任監察人，其職權與</w:t>
      </w:r>
      <w:r w:rsidR="002026FB" w:rsidRPr="00574253">
        <w:rPr>
          <w:rFonts w:hAnsi="標楷體" w:hint="eastAsia"/>
        </w:rPr>
        <w:t>私校法</w:t>
      </w:r>
      <w:r w:rsidRPr="00574253">
        <w:rPr>
          <w:rFonts w:hAnsi="標楷體" w:hint="eastAsia"/>
        </w:rPr>
        <w:t>規定之董事及監察人相同。同條例第14條第1項規定略</w:t>
      </w:r>
      <w:proofErr w:type="gramStart"/>
      <w:r w:rsidRPr="00574253">
        <w:rPr>
          <w:rFonts w:hAnsi="標楷體" w:hint="eastAsia"/>
        </w:rPr>
        <w:t>以</w:t>
      </w:r>
      <w:proofErr w:type="gramEnd"/>
      <w:r w:rsidRPr="00574253">
        <w:rPr>
          <w:rFonts w:hAnsi="標楷體" w:hint="eastAsia"/>
        </w:rPr>
        <w:t>，專案輔導學校經學校主管機關核定或命令停止全部招生時，學校法人主管機關應同時解除學校法人全體董事職務，重新組織董事會；其專任教職員及</w:t>
      </w:r>
      <w:r w:rsidRPr="00574253">
        <w:rPr>
          <w:rFonts w:hAnsi="標楷體" w:hint="eastAsia"/>
        </w:rPr>
        <w:lastRenderedPageBreak/>
        <w:t>學者專家擔任董事人數，不得少於董事總數</w:t>
      </w:r>
      <w:r w:rsidR="00AC77B4" w:rsidRPr="00574253">
        <w:rPr>
          <w:rFonts w:hAnsi="標楷體" w:hint="eastAsia"/>
        </w:rPr>
        <w:t>四分之三</w:t>
      </w:r>
      <w:r w:rsidRPr="00574253">
        <w:rPr>
          <w:rFonts w:hAnsi="標楷體" w:hint="eastAsia"/>
        </w:rPr>
        <w:t>，其中</w:t>
      </w:r>
      <w:r w:rsidR="00AC77B4" w:rsidRPr="00574253">
        <w:rPr>
          <w:rFonts w:hAnsi="標楷體" w:hint="eastAsia"/>
        </w:rPr>
        <w:t>三分之一</w:t>
      </w:r>
      <w:r w:rsidRPr="00574253">
        <w:rPr>
          <w:rFonts w:hAnsi="標楷體" w:hint="eastAsia"/>
        </w:rPr>
        <w:t>應優先由專任教職員擔任為原則。教育部加派董事及監察人或重組董事會情形如下2表：</w:t>
      </w:r>
    </w:p>
    <w:p w:rsidR="00680F83" w:rsidRPr="00574253" w:rsidRDefault="00680F83" w:rsidP="00680F83">
      <w:pPr>
        <w:pStyle w:val="af8"/>
        <w:numPr>
          <w:ilvl w:val="0"/>
          <w:numId w:val="3"/>
        </w:numPr>
        <w:ind w:left="697" w:hanging="697"/>
        <w:jc w:val="both"/>
        <w:rPr>
          <w:rFonts w:hAnsi="標楷體"/>
          <w:b/>
        </w:rPr>
      </w:pPr>
      <w:r w:rsidRPr="00574253">
        <w:rPr>
          <w:rFonts w:hAnsi="標楷體" w:hint="eastAsia"/>
          <w:b/>
        </w:rPr>
        <w:t>有關教育部依</w:t>
      </w:r>
      <w:r w:rsidR="00B75544" w:rsidRPr="00574253">
        <w:rPr>
          <w:rFonts w:hAnsi="標楷體" w:hint="eastAsia"/>
          <w:b/>
        </w:rPr>
        <w:t>私校</w:t>
      </w:r>
      <w:r w:rsidRPr="00574253">
        <w:rPr>
          <w:rFonts w:hAnsi="標楷體" w:hint="eastAsia"/>
          <w:b/>
        </w:rPr>
        <w:t>退場條例增聘之教職員、專家學者董事及監察人情形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6"/>
        <w:gridCol w:w="3118"/>
        <w:gridCol w:w="2885"/>
      </w:tblGrid>
      <w:tr w:rsidR="00574253" w:rsidRPr="00574253" w:rsidTr="00E44E3C">
        <w:trPr>
          <w:tblHeader/>
        </w:trPr>
        <w:tc>
          <w:tcPr>
            <w:tcW w:w="880" w:type="pct"/>
            <w:shd w:val="clear" w:color="auto" w:fill="FDE9D9" w:themeFill="accent6" w:themeFillTint="33"/>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學校名稱</w:t>
            </w:r>
          </w:p>
        </w:tc>
        <w:tc>
          <w:tcPr>
            <w:tcW w:w="722" w:type="pct"/>
            <w:shd w:val="clear" w:color="auto" w:fill="FDE9D9" w:themeFill="accent6" w:themeFillTint="33"/>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情形</w:t>
            </w:r>
          </w:p>
        </w:tc>
        <w:tc>
          <w:tcPr>
            <w:tcW w:w="1765" w:type="pct"/>
            <w:shd w:val="clear" w:color="auto" w:fill="FDE9D9" w:themeFill="accent6" w:themeFillTint="33"/>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原因</w:t>
            </w:r>
          </w:p>
        </w:tc>
        <w:tc>
          <w:tcPr>
            <w:tcW w:w="1633" w:type="pct"/>
            <w:shd w:val="clear" w:color="auto" w:fill="FDE9D9" w:themeFill="accent6" w:themeFillTint="33"/>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學校近況</w:t>
            </w:r>
          </w:p>
        </w:tc>
      </w:tr>
      <w:tr w:rsidR="00574253" w:rsidRPr="00574253" w:rsidTr="00E44E3C">
        <w:tc>
          <w:tcPr>
            <w:tcW w:w="880" w:type="pct"/>
            <w:shd w:val="clear" w:color="auto" w:fill="auto"/>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明道大學</w:t>
            </w:r>
          </w:p>
        </w:tc>
        <w:tc>
          <w:tcPr>
            <w:tcW w:w="722"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加派3名董事及1名監察人。</w:t>
            </w:r>
          </w:p>
        </w:tc>
        <w:tc>
          <w:tcPr>
            <w:tcW w:w="1765"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該校符合</w:t>
            </w:r>
            <w:r w:rsidR="00BD04CE" w:rsidRPr="00574253">
              <w:rPr>
                <w:rFonts w:hAnsi="標楷體" w:hint="eastAsia"/>
                <w:kern w:val="0"/>
                <w:sz w:val="28"/>
                <w:szCs w:val="28"/>
              </w:rPr>
              <w:t>私</w:t>
            </w:r>
            <w:r w:rsidR="00B75544" w:rsidRPr="00574253">
              <w:rPr>
                <w:rFonts w:hAnsi="標楷體" w:hint="eastAsia"/>
                <w:kern w:val="0"/>
                <w:sz w:val="28"/>
                <w:szCs w:val="28"/>
              </w:rPr>
              <w:t>校</w:t>
            </w:r>
            <w:r w:rsidRPr="00574253">
              <w:rPr>
                <w:rFonts w:hAnsi="標楷體" w:hint="eastAsia"/>
                <w:kern w:val="0"/>
                <w:sz w:val="28"/>
                <w:szCs w:val="28"/>
              </w:rPr>
              <w:t>退場條例第</w:t>
            </w:r>
            <w:r w:rsidRPr="00574253">
              <w:rPr>
                <w:rFonts w:hAnsi="標楷體"/>
                <w:kern w:val="0"/>
                <w:sz w:val="28"/>
                <w:szCs w:val="28"/>
              </w:rPr>
              <w:t>6</w:t>
            </w:r>
            <w:r w:rsidRPr="00574253">
              <w:rPr>
                <w:rFonts w:hAnsi="標楷體" w:hint="eastAsia"/>
                <w:kern w:val="0"/>
                <w:sz w:val="28"/>
                <w:szCs w:val="28"/>
              </w:rPr>
              <w:t>條第</w:t>
            </w:r>
            <w:r w:rsidRPr="00574253">
              <w:rPr>
                <w:rFonts w:hAnsi="標楷體"/>
                <w:kern w:val="0"/>
                <w:sz w:val="28"/>
                <w:szCs w:val="28"/>
              </w:rPr>
              <w:t>1</w:t>
            </w:r>
            <w:r w:rsidRPr="00574253">
              <w:rPr>
                <w:rFonts w:hAnsi="標楷體" w:hint="eastAsia"/>
                <w:kern w:val="0"/>
                <w:sz w:val="28"/>
                <w:szCs w:val="28"/>
              </w:rPr>
              <w:t>項第</w:t>
            </w:r>
            <w:r w:rsidRPr="00574253">
              <w:rPr>
                <w:rFonts w:hAnsi="標楷體"/>
                <w:kern w:val="0"/>
                <w:sz w:val="28"/>
                <w:szCs w:val="28"/>
              </w:rPr>
              <w:t>1</w:t>
            </w:r>
            <w:r w:rsidRPr="00574253">
              <w:rPr>
                <w:rFonts w:hAnsi="標楷體" w:hint="eastAsia"/>
                <w:kern w:val="0"/>
                <w:sz w:val="28"/>
                <w:szCs w:val="28"/>
              </w:rPr>
              <w:t>款規定，</w:t>
            </w:r>
            <w:proofErr w:type="gramStart"/>
            <w:r w:rsidRPr="00574253">
              <w:rPr>
                <w:rFonts w:hAnsi="標楷體" w:hint="eastAsia"/>
                <w:kern w:val="0"/>
                <w:sz w:val="28"/>
                <w:szCs w:val="28"/>
              </w:rPr>
              <w:t>爰</w:t>
            </w:r>
            <w:proofErr w:type="gramEnd"/>
            <w:r w:rsidRPr="00574253">
              <w:rPr>
                <w:rFonts w:hAnsi="標楷體" w:hint="eastAsia"/>
                <w:kern w:val="0"/>
                <w:sz w:val="28"/>
                <w:szCs w:val="28"/>
              </w:rPr>
              <w:t>教育部依法公告該校為專案輔導學校，並加派3名董事及1名監察人。</w:t>
            </w:r>
          </w:p>
        </w:tc>
        <w:tc>
          <w:tcPr>
            <w:tcW w:w="1633"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專案輔導學校，改善期限至112年5月31日。屆期未改善，將自112學年度起</w:t>
            </w:r>
            <w:proofErr w:type="gramStart"/>
            <w:r w:rsidRPr="00574253">
              <w:rPr>
                <w:rFonts w:hAnsi="標楷體" w:hint="eastAsia"/>
                <w:kern w:val="0"/>
                <w:sz w:val="28"/>
                <w:szCs w:val="28"/>
              </w:rPr>
              <w:t>停招後</w:t>
            </w:r>
            <w:proofErr w:type="gramEnd"/>
            <w:r w:rsidRPr="00574253">
              <w:rPr>
                <w:rFonts w:hAnsi="標楷體" w:hint="eastAsia"/>
                <w:kern w:val="0"/>
                <w:sz w:val="28"/>
                <w:szCs w:val="28"/>
              </w:rPr>
              <w:t>停辦。</w:t>
            </w:r>
          </w:p>
        </w:tc>
      </w:tr>
      <w:tr w:rsidR="00574253" w:rsidRPr="00574253" w:rsidTr="00E44E3C">
        <w:tc>
          <w:tcPr>
            <w:tcW w:w="880" w:type="pct"/>
            <w:shd w:val="clear" w:color="auto" w:fill="auto"/>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高苑科技大學</w:t>
            </w:r>
          </w:p>
        </w:tc>
        <w:tc>
          <w:tcPr>
            <w:tcW w:w="722"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加派3名董事及1名監察人。</w:t>
            </w:r>
          </w:p>
        </w:tc>
        <w:tc>
          <w:tcPr>
            <w:tcW w:w="1765"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該校符合</w:t>
            </w:r>
            <w:r w:rsidR="00B75544" w:rsidRPr="00574253">
              <w:rPr>
                <w:rFonts w:hAnsi="標楷體" w:hint="eastAsia"/>
                <w:kern w:val="0"/>
                <w:sz w:val="28"/>
                <w:szCs w:val="28"/>
              </w:rPr>
              <w:t>私校退場條例</w:t>
            </w:r>
            <w:r w:rsidRPr="00574253">
              <w:rPr>
                <w:rFonts w:hAnsi="標楷體" w:hint="eastAsia"/>
                <w:kern w:val="0"/>
                <w:sz w:val="28"/>
                <w:szCs w:val="28"/>
              </w:rPr>
              <w:t>第</w:t>
            </w:r>
            <w:r w:rsidRPr="00574253">
              <w:rPr>
                <w:rFonts w:hAnsi="標楷體"/>
                <w:kern w:val="0"/>
                <w:sz w:val="28"/>
                <w:szCs w:val="28"/>
              </w:rPr>
              <w:t>6</w:t>
            </w:r>
            <w:r w:rsidRPr="00574253">
              <w:rPr>
                <w:rFonts w:hAnsi="標楷體" w:hint="eastAsia"/>
                <w:kern w:val="0"/>
                <w:sz w:val="28"/>
                <w:szCs w:val="28"/>
              </w:rPr>
              <w:t>條第</w:t>
            </w:r>
            <w:r w:rsidRPr="00574253">
              <w:rPr>
                <w:rFonts w:hAnsi="標楷體"/>
                <w:kern w:val="0"/>
                <w:sz w:val="28"/>
                <w:szCs w:val="28"/>
              </w:rPr>
              <w:t>1</w:t>
            </w:r>
            <w:r w:rsidRPr="00574253">
              <w:rPr>
                <w:rFonts w:hAnsi="標楷體" w:hint="eastAsia"/>
                <w:kern w:val="0"/>
                <w:sz w:val="28"/>
                <w:szCs w:val="28"/>
              </w:rPr>
              <w:t>項第</w:t>
            </w:r>
            <w:r w:rsidRPr="00574253">
              <w:rPr>
                <w:rFonts w:hAnsi="標楷體"/>
                <w:kern w:val="0"/>
                <w:sz w:val="28"/>
                <w:szCs w:val="28"/>
              </w:rPr>
              <w:t>1</w:t>
            </w:r>
            <w:r w:rsidRPr="00574253">
              <w:rPr>
                <w:rFonts w:hAnsi="標楷體" w:hint="eastAsia"/>
                <w:kern w:val="0"/>
                <w:sz w:val="28"/>
                <w:szCs w:val="28"/>
              </w:rPr>
              <w:t>款及第</w:t>
            </w:r>
            <w:r w:rsidRPr="00574253">
              <w:rPr>
                <w:rFonts w:hAnsi="標楷體"/>
                <w:kern w:val="0"/>
                <w:sz w:val="28"/>
                <w:szCs w:val="28"/>
              </w:rPr>
              <w:t>5</w:t>
            </w:r>
            <w:r w:rsidRPr="00574253">
              <w:rPr>
                <w:rFonts w:hAnsi="標楷體" w:hint="eastAsia"/>
                <w:kern w:val="0"/>
                <w:sz w:val="28"/>
                <w:szCs w:val="28"/>
              </w:rPr>
              <w:t>款之規定，</w:t>
            </w:r>
            <w:proofErr w:type="gramStart"/>
            <w:r w:rsidRPr="00574253">
              <w:rPr>
                <w:rFonts w:hAnsi="標楷體" w:hint="eastAsia"/>
                <w:kern w:val="0"/>
                <w:sz w:val="28"/>
                <w:szCs w:val="28"/>
              </w:rPr>
              <w:t>爰</w:t>
            </w:r>
            <w:proofErr w:type="gramEnd"/>
            <w:r w:rsidRPr="00574253">
              <w:rPr>
                <w:rFonts w:hAnsi="標楷體" w:hint="eastAsia"/>
                <w:kern w:val="0"/>
                <w:sz w:val="28"/>
                <w:szCs w:val="28"/>
              </w:rPr>
              <w:t>教育部依法公告該校為專案輔導學校，並加派3名董事及1名監察人。</w:t>
            </w:r>
          </w:p>
        </w:tc>
        <w:tc>
          <w:tcPr>
            <w:tcW w:w="1633"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專案輔導學校，改善期限至112年5月31日。屆期未改善，將自112學年度起</w:t>
            </w:r>
            <w:proofErr w:type="gramStart"/>
            <w:r w:rsidRPr="00574253">
              <w:rPr>
                <w:rFonts w:hAnsi="標楷體" w:hint="eastAsia"/>
                <w:kern w:val="0"/>
                <w:sz w:val="28"/>
                <w:szCs w:val="28"/>
              </w:rPr>
              <w:t>停招後</w:t>
            </w:r>
            <w:proofErr w:type="gramEnd"/>
            <w:r w:rsidRPr="00574253">
              <w:rPr>
                <w:rFonts w:hAnsi="標楷體" w:hint="eastAsia"/>
                <w:kern w:val="0"/>
                <w:sz w:val="28"/>
                <w:szCs w:val="28"/>
              </w:rPr>
              <w:t>停辦。</w:t>
            </w:r>
            <w:r w:rsidR="00370B2F" w:rsidRPr="00574253">
              <w:rPr>
                <w:rFonts w:hAnsi="標楷體" w:hint="eastAsia"/>
                <w:sz w:val="28"/>
                <w:szCs w:val="28"/>
              </w:rPr>
              <w:t>1</w:t>
            </w:r>
            <w:r w:rsidR="00370B2F" w:rsidRPr="00574253">
              <w:rPr>
                <w:rFonts w:hAnsi="標楷體"/>
                <w:sz w:val="28"/>
                <w:szCs w:val="28"/>
              </w:rPr>
              <w:t>12</w:t>
            </w:r>
            <w:r w:rsidR="00370B2F" w:rsidRPr="00574253">
              <w:rPr>
                <w:rFonts w:hAnsi="標楷體" w:hint="eastAsia"/>
                <w:sz w:val="28"/>
                <w:szCs w:val="28"/>
              </w:rPr>
              <w:t>年6月7日教育部公布私校退場審議會結果</w:t>
            </w:r>
            <w:r w:rsidR="00370B2F" w:rsidRPr="00574253">
              <w:rPr>
                <w:rStyle w:val="aff2"/>
                <w:rFonts w:hAnsi="標楷體"/>
                <w:sz w:val="28"/>
                <w:szCs w:val="28"/>
              </w:rPr>
              <w:footnoteReference w:id="33"/>
            </w:r>
            <w:r w:rsidR="00370B2F" w:rsidRPr="00574253">
              <w:rPr>
                <w:rFonts w:hAnsi="標楷體" w:hint="eastAsia"/>
                <w:sz w:val="28"/>
                <w:szCs w:val="28"/>
              </w:rPr>
              <w:t>，經出席委員二分之一以上同意，認定高苑科技大學可免除列為專案輔導學校。</w:t>
            </w:r>
          </w:p>
        </w:tc>
      </w:tr>
      <w:tr w:rsidR="00574253" w:rsidRPr="00574253" w:rsidTr="00E44E3C">
        <w:tc>
          <w:tcPr>
            <w:tcW w:w="880" w:type="pct"/>
            <w:shd w:val="clear" w:color="auto" w:fill="auto"/>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環球科技大學</w:t>
            </w:r>
          </w:p>
        </w:tc>
        <w:tc>
          <w:tcPr>
            <w:tcW w:w="722"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加派3名董事及1名監察人。</w:t>
            </w:r>
          </w:p>
        </w:tc>
        <w:tc>
          <w:tcPr>
            <w:tcW w:w="1765"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該校符合</w:t>
            </w:r>
            <w:r w:rsidR="00B75544" w:rsidRPr="00574253">
              <w:rPr>
                <w:rFonts w:hAnsi="標楷體" w:hint="eastAsia"/>
                <w:kern w:val="0"/>
                <w:sz w:val="28"/>
                <w:szCs w:val="28"/>
              </w:rPr>
              <w:t>私校退場條例</w:t>
            </w:r>
            <w:r w:rsidRPr="00574253">
              <w:rPr>
                <w:rFonts w:hAnsi="標楷體" w:hint="eastAsia"/>
                <w:kern w:val="0"/>
                <w:sz w:val="28"/>
                <w:szCs w:val="28"/>
              </w:rPr>
              <w:t>第</w:t>
            </w:r>
            <w:r w:rsidRPr="00574253">
              <w:rPr>
                <w:rFonts w:hAnsi="標楷體"/>
                <w:kern w:val="0"/>
                <w:sz w:val="28"/>
                <w:szCs w:val="28"/>
              </w:rPr>
              <w:t>6</w:t>
            </w:r>
            <w:r w:rsidRPr="00574253">
              <w:rPr>
                <w:rFonts w:hAnsi="標楷體" w:hint="eastAsia"/>
                <w:kern w:val="0"/>
                <w:sz w:val="28"/>
                <w:szCs w:val="28"/>
              </w:rPr>
              <w:t>條第</w:t>
            </w:r>
            <w:r w:rsidRPr="00574253">
              <w:rPr>
                <w:rFonts w:hAnsi="標楷體"/>
                <w:kern w:val="0"/>
                <w:sz w:val="28"/>
                <w:szCs w:val="28"/>
              </w:rPr>
              <w:t>1</w:t>
            </w:r>
            <w:r w:rsidRPr="00574253">
              <w:rPr>
                <w:rFonts w:hAnsi="標楷體" w:hint="eastAsia"/>
                <w:kern w:val="0"/>
                <w:sz w:val="28"/>
                <w:szCs w:val="28"/>
              </w:rPr>
              <w:t>項第1款之規定，</w:t>
            </w:r>
            <w:proofErr w:type="gramStart"/>
            <w:r w:rsidRPr="00574253">
              <w:rPr>
                <w:rFonts w:hAnsi="標楷體" w:hint="eastAsia"/>
                <w:kern w:val="0"/>
                <w:sz w:val="28"/>
                <w:szCs w:val="28"/>
              </w:rPr>
              <w:t>爰</w:t>
            </w:r>
            <w:proofErr w:type="gramEnd"/>
            <w:r w:rsidRPr="00574253">
              <w:rPr>
                <w:rFonts w:hAnsi="標楷體" w:hint="eastAsia"/>
                <w:kern w:val="0"/>
                <w:sz w:val="28"/>
                <w:szCs w:val="28"/>
              </w:rPr>
              <w:t>教育部依法公告該校為專案輔導學校，並加派3名董事及1名監察人。</w:t>
            </w:r>
          </w:p>
        </w:tc>
        <w:tc>
          <w:tcPr>
            <w:tcW w:w="1633"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專案輔導學校，改善期限至112年5月31日。屆期未改善，將自112學年度起</w:t>
            </w:r>
            <w:proofErr w:type="gramStart"/>
            <w:r w:rsidRPr="00574253">
              <w:rPr>
                <w:rFonts w:hAnsi="標楷體" w:hint="eastAsia"/>
                <w:kern w:val="0"/>
                <w:sz w:val="28"/>
                <w:szCs w:val="28"/>
              </w:rPr>
              <w:t>停招後</w:t>
            </w:r>
            <w:proofErr w:type="gramEnd"/>
            <w:r w:rsidRPr="00574253">
              <w:rPr>
                <w:rFonts w:hAnsi="標楷體" w:hint="eastAsia"/>
                <w:kern w:val="0"/>
                <w:sz w:val="28"/>
                <w:szCs w:val="28"/>
              </w:rPr>
              <w:t>停辦。</w:t>
            </w:r>
          </w:p>
        </w:tc>
      </w:tr>
      <w:tr w:rsidR="00574253" w:rsidRPr="00574253" w:rsidTr="00E44E3C">
        <w:tc>
          <w:tcPr>
            <w:tcW w:w="880" w:type="pct"/>
            <w:shd w:val="clear" w:color="auto" w:fill="auto"/>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t>大同技術學院</w:t>
            </w:r>
          </w:p>
        </w:tc>
        <w:tc>
          <w:tcPr>
            <w:tcW w:w="722"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加派3名董事及1名監察</w:t>
            </w:r>
            <w:r w:rsidRPr="00574253">
              <w:rPr>
                <w:rFonts w:hAnsi="標楷體" w:hint="eastAsia"/>
                <w:kern w:val="0"/>
                <w:sz w:val="28"/>
                <w:szCs w:val="28"/>
              </w:rPr>
              <w:lastRenderedPageBreak/>
              <w:t>人。</w:t>
            </w:r>
          </w:p>
        </w:tc>
        <w:tc>
          <w:tcPr>
            <w:tcW w:w="1765"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lastRenderedPageBreak/>
              <w:t>該校符合</w:t>
            </w:r>
            <w:r w:rsidR="00B75544" w:rsidRPr="00574253">
              <w:rPr>
                <w:rFonts w:hAnsi="標楷體" w:hint="eastAsia"/>
                <w:kern w:val="0"/>
                <w:sz w:val="28"/>
                <w:szCs w:val="28"/>
              </w:rPr>
              <w:t>私校退場條例</w:t>
            </w:r>
            <w:r w:rsidRPr="00574253">
              <w:rPr>
                <w:rFonts w:hAnsi="標楷體" w:hint="eastAsia"/>
                <w:kern w:val="0"/>
                <w:sz w:val="28"/>
                <w:szCs w:val="28"/>
              </w:rPr>
              <w:t>第</w:t>
            </w:r>
            <w:r w:rsidRPr="00574253">
              <w:rPr>
                <w:rFonts w:hAnsi="標楷體"/>
                <w:kern w:val="0"/>
                <w:sz w:val="28"/>
                <w:szCs w:val="28"/>
              </w:rPr>
              <w:t>6</w:t>
            </w:r>
            <w:r w:rsidRPr="00574253">
              <w:rPr>
                <w:rFonts w:hAnsi="標楷體" w:hint="eastAsia"/>
                <w:kern w:val="0"/>
                <w:sz w:val="28"/>
                <w:szCs w:val="28"/>
              </w:rPr>
              <w:t>條第</w:t>
            </w:r>
            <w:r w:rsidRPr="00574253">
              <w:rPr>
                <w:rFonts w:hAnsi="標楷體"/>
                <w:kern w:val="0"/>
                <w:sz w:val="28"/>
                <w:szCs w:val="28"/>
              </w:rPr>
              <w:t>1</w:t>
            </w:r>
            <w:r w:rsidRPr="00574253">
              <w:rPr>
                <w:rFonts w:hAnsi="標楷體" w:hint="eastAsia"/>
                <w:kern w:val="0"/>
                <w:sz w:val="28"/>
                <w:szCs w:val="28"/>
              </w:rPr>
              <w:t>項第</w:t>
            </w:r>
            <w:r w:rsidRPr="00574253">
              <w:rPr>
                <w:rFonts w:hAnsi="標楷體"/>
                <w:kern w:val="0"/>
                <w:sz w:val="28"/>
                <w:szCs w:val="28"/>
              </w:rPr>
              <w:t>1</w:t>
            </w:r>
            <w:r w:rsidRPr="00574253">
              <w:rPr>
                <w:rFonts w:hAnsi="標楷體" w:hint="eastAsia"/>
                <w:kern w:val="0"/>
                <w:sz w:val="28"/>
                <w:szCs w:val="28"/>
              </w:rPr>
              <w:t>款及第</w:t>
            </w:r>
            <w:r w:rsidRPr="00574253">
              <w:rPr>
                <w:rFonts w:hAnsi="標楷體"/>
                <w:kern w:val="0"/>
                <w:sz w:val="28"/>
                <w:szCs w:val="28"/>
              </w:rPr>
              <w:t>5</w:t>
            </w:r>
            <w:r w:rsidRPr="00574253">
              <w:rPr>
                <w:rFonts w:hAnsi="標楷體" w:hint="eastAsia"/>
                <w:kern w:val="0"/>
                <w:sz w:val="28"/>
                <w:szCs w:val="28"/>
              </w:rPr>
              <w:t>款之規定，</w:t>
            </w:r>
            <w:proofErr w:type="gramStart"/>
            <w:r w:rsidRPr="00574253">
              <w:rPr>
                <w:rFonts w:hAnsi="標楷體" w:hint="eastAsia"/>
                <w:kern w:val="0"/>
                <w:sz w:val="28"/>
                <w:szCs w:val="28"/>
              </w:rPr>
              <w:t>爰</w:t>
            </w:r>
            <w:proofErr w:type="gramEnd"/>
            <w:r w:rsidRPr="00574253">
              <w:rPr>
                <w:rFonts w:hAnsi="標楷體" w:hint="eastAsia"/>
                <w:kern w:val="0"/>
                <w:sz w:val="28"/>
                <w:szCs w:val="28"/>
              </w:rPr>
              <w:t>教育</w:t>
            </w:r>
            <w:r w:rsidRPr="00574253">
              <w:rPr>
                <w:rFonts w:hAnsi="標楷體" w:hint="eastAsia"/>
                <w:kern w:val="0"/>
                <w:sz w:val="28"/>
                <w:szCs w:val="28"/>
              </w:rPr>
              <w:lastRenderedPageBreak/>
              <w:t>部依法公告該校為專案輔導學校，並加派3名董事及1名監察人。</w:t>
            </w:r>
          </w:p>
        </w:tc>
        <w:tc>
          <w:tcPr>
            <w:tcW w:w="1633"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lastRenderedPageBreak/>
              <w:t>專案輔導學校，改善期限至112年5月31日。屆期未改善，將</w:t>
            </w:r>
            <w:r w:rsidRPr="00574253">
              <w:rPr>
                <w:rFonts w:hAnsi="標楷體" w:hint="eastAsia"/>
                <w:kern w:val="0"/>
                <w:sz w:val="28"/>
                <w:szCs w:val="28"/>
              </w:rPr>
              <w:lastRenderedPageBreak/>
              <w:t>自112學年度起</w:t>
            </w:r>
            <w:proofErr w:type="gramStart"/>
            <w:r w:rsidRPr="00574253">
              <w:rPr>
                <w:rFonts w:hAnsi="標楷體" w:hint="eastAsia"/>
                <w:kern w:val="0"/>
                <w:sz w:val="28"/>
                <w:szCs w:val="28"/>
              </w:rPr>
              <w:t>停招後</w:t>
            </w:r>
            <w:proofErr w:type="gramEnd"/>
            <w:r w:rsidRPr="00574253">
              <w:rPr>
                <w:rFonts w:hAnsi="標楷體" w:hint="eastAsia"/>
                <w:kern w:val="0"/>
                <w:sz w:val="28"/>
                <w:szCs w:val="28"/>
              </w:rPr>
              <w:t>停辦。</w:t>
            </w:r>
          </w:p>
        </w:tc>
      </w:tr>
      <w:tr w:rsidR="00574253" w:rsidRPr="00574253" w:rsidTr="00E44E3C">
        <w:tc>
          <w:tcPr>
            <w:tcW w:w="880" w:type="pct"/>
            <w:shd w:val="clear" w:color="auto" w:fill="auto"/>
            <w:vAlign w:val="center"/>
          </w:tcPr>
          <w:p w:rsidR="00680F83" w:rsidRPr="00574253" w:rsidRDefault="00680F83" w:rsidP="005A077E">
            <w:pPr>
              <w:jc w:val="center"/>
              <w:rPr>
                <w:rFonts w:hAnsi="標楷體"/>
                <w:b/>
                <w:kern w:val="0"/>
                <w:sz w:val="28"/>
                <w:szCs w:val="28"/>
              </w:rPr>
            </w:pPr>
            <w:r w:rsidRPr="00574253">
              <w:rPr>
                <w:rFonts w:hAnsi="標楷體" w:hint="eastAsia"/>
                <w:b/>
                <w:kern w:val="0"/>
                <w:sz w:val="28"/>
                <w:szCs w:val="28"/>
              </w:rPr>
              <w:lastRenderedPageBreak/>
              <w:t>東方設計大學</w:t>
            </w:r>
          </w:p>
        </w:tc>
        <w:tc>
          <w:tcPr>
            <w:tcW w:w="722"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112年5月辦理加派作業中。教育部於112年5月19日</w:t>
            </w:r>
            <w:proofErr w:type="gramStart"/>
            <w:r w:rsidRPr="00574253">
              <w:rPr>
                <w:rFonts w:hAnsi="標楷體" w:hint="eastAsia"/>
                <w:kern w:val="0"/>
                <w:sz w:val="28"/>
                <w:szCs w:val="28"/>
              </w:rPr>
              <w:t>核定停招停辦</w:t>
            </w:r>
            <w:proofErr w:type="gramEnd"/>
            <w:r w:rsidRPr="00574253">
              <w:rPr>
                <w:rFonts w:hAnsi="標楷體" w:hint="eastAsia"/>
                <w:kern w:val="0"/>
                <w:sz w:val="28"/>
                <w:szCs w:val="28"/>
              </w:rPr>
              <w:t>。</w:t>
            </w:r>
          </w:p>
        </w:tc>
        <w:tc>
          <w:tcPr>
            <w:tcW w:w="1765"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該校符合</w:t>
            </w:r>
            <w:r w:rsidR="00B75544" w:rsidRPr="00574253">
              <w:rPr>
                <w:rFonts w:hAnsi="標楷體" w:hint="eastAsia"/>
                <w:kern w:val="0"/>
                <w:sz w:val="28"/>
                <w:szCs w:val="28"/>
              </w:rPr>
              <w:t>私校退場條例</w:t>
            </w:r>
            <w:r w:rsidRPr="00574253">
              <w:rPr>
                <w:rFonts w:hAnsi="標楷體" w:hint="eastAsia"/>
                <w:kern w:val="0"/>
                <w:sz w:val="28"/>
                <w:szCs w:val="28"/>
              </w:rPr>
              <w:t>第6條第1項第2款及第6款之情形，</w:t>
            </w:r>
            <w:proofErr w:type="gramStart"/>
            <w:r w:rsidRPr="00574253">
              <w:rPr>
                <w:rFonts w:hAnsi="標楷體" w:hint="eastAsia"/>
                <w:kern w:val="0"/>
                <w:sz w:val="28"/>
                <w:szCs w:val="28"/>
              </w:rPr>
              <w:t>爰</w:t>
            </w:r>
            <w:proofErr w:type="gramEnd"/>
            <w:r w:rsidRPr="00574253">
              <w:rPr>
                <w:rFonts w:hAnsi="標楷體" w:hint="eastAsia"/>
                <w:kern w:val="0"/>
                <w:sz w:val="28"/>
                <w:szCs w:val="28"/>
              </w:rPr>
              <w:t>教育部依法公告該校為專案輔導學校，</w:t>
            </w:r>
            <w:proofErr w:type="gramStart"/>
            <w:r w:rsidRPr="00574253">
              <w:rPr>
                <w:rFonts w:hAnsi="標楷體" w:hint="eastAsia"/>
                <w:kern w:val="0"/>
                <w:sz w:val="28"/>
                <w:szCs w:val="28"/>
              </w:rPr>
              <w:t>並刻正</w:t>
            </w:r>
            <w:proofErr w:type="gramEnd"/>
            <w:r w:rsidRPr="00574253">
              <w:rPr>
                <w:rFonts w:hAnsi="標楷體" w:hint="eastAsia"/>
                <w:kern w:val="0"/>
                <w:sz w:val="28"/>
                <w:szCs w:val="28"/>
              </w:rPr>
              <w:t>依</w:t>
            </w:r>
            <w:r w:rsidR="00B75544" w:rsidRPr="00574253">
              <w:rPr>
                <w:rFonts w:hAnsi="標楷體" w:hint="eastAsia"/>
                <w:kern w:val="0"/>
                <w:sz w:val="28"/>
                <w:szCs w:val="28"/>
              </w:rPr>
              <w:t>同</w:t>
            </w:r>
            <w:r w:rsidRPr="00574253">
              <w:rPr>
                <w:rFonts w:hAnsi="標楷體" w:hint="eastAsia"/>
                <w:kern w:val="0"/>
                <w:sz w:val="28"/>
                <w:szCs w:val="28"/>
              </w:rPr>
              <w:t>條例第12條第1項規定辦理加派董事及監察人作業。</w:t>
            </w:r>
          </w:p>
        </w:tc>
        <w:tc>
          <w:tcPr>
            <w:tcW w:w="1633" w:type="pct"/>
            <w:shd w:val="clear" w:color="auto" w:fill="auto"/>
            <w:vAlign w:val="center"/>
          </w:tcPr>
          <w:p w:rsidR="00680F83" w:rsidRPr="00574253" w:rsidRDefault="00680F83" w:rsidP="005A077E">
            <w:pPr>
              <w:rPr>
                <w:rFonts w:hAnsi="標楷體"/>
                <w:kern w:val="0"/>
                <w:sz w:val="28"/>
                <w:szCs w:val="28"/>
              </w:rPr>
            </w:pPr>
            <w:r w:rsidRPr="00574253">
              <w:rPr>
                <w:rFonts w:hAnsi="標楷體" w:hint="eastAsia"/>
                <w:kern w:val="0"/>
                <w:sz w:val="28"/>
                <w:szCs w:val="28"/>
              </w:rPr>
              <w:t>專案輔導學校，改善期間至114年3月30日。教育部已於112年5月19日核定同意該校於112學年度</w:t>
            </w:r>
            <w:proofErr w:type="gramStart"/>
            <w:r w:rsidRPr="00574253">
              <w:rPr>
                <w:rFonts w:hAnsi="標楷體" w:hint="eastAsia"/>
                <w:kern w:val="0"/>
                <w:sz w:val="28"/>
                <w:szCs w:val="28"/>
              </w:rPr>
              <w:t>起停招</w:t>
            </w:r>
            <w:proofErr w:type="gramEnd"/>
            <w:r w:rsidRPr="00574253">
              <w:rPr>
                <w:rFonts w:hAnsi="標楷體" w:hint="eastAsia"/>
                <w:kern w:val="0"/>
                <w:sz w:val="28"/>
                <w:szCs w:val="28"/>
              </w:rPr>
              <w:t>，113學年度停辦。</w:t>
            </w:r>
          </w:p>
        </w:tc>
      </w:tr>
    </w:tbl>
    <w:p w:rsidR="00680F83" w:rsidRPr="00574253" w:rsidRDefault="00680F83" w:rsidP="00680F83">
      <w:pPr>
        <w:wordWrap w:val="0"/>
        <w:snapToGrid w:val="0"/>
        <w:spacing w:after="240"/>
        <w:rPr>
          <w:rFonts w:hAnsi="標楷體"/>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性調查研究整理自教育部查復資料；自由時報(112年5月20日)，</w:t>
      </w:r>
      <w:proofErr w:type="gramStart"/>
      <w:r w:rsidRPr="00574253">
        <w:rPr>
          <w:rFonts w:hAnsi="標楷體" w:hint="eastAsia"/>
          <w:sz w:val="24"/>
          <w:szCs w:val="24"/>
        </w:rPr>
        <w:t>少子化</w:t>
      </w:r>
      <w:proofErr w:type="gramEnd"/>
      <w:r w:rsidRPr="00574253">
        <w:rPr>
          <w:rFonts w:hAnsi="標楷體" w:hint="eastAsia"/>
          <w:sz w:val="24"/>
          <w:szCs w:val="24"/>
        </w:rPr>
        <w:t>風暴 東方設計大學</w:t>
      </w:r>
      <w:proofErr w:type="gramStart"/>
      <w:r w:rsidRPr="00574253">
        <w:rPr>
          <w:rFonts w:hAnsi="標楷體" w:hint="eastAsia"/>
          <w:sz w:val="24"/>
          <w:szCs w:val="24"/>
        </w:rPr>
        <w:t>8月停招</w:t>
      </w:r>
      <w:proofErr w:type="gramEnd"/>
      <w:r w:rsidRPr="00574253">
        <w:rPr>
          <w:rFonts w:hAnsi="標楷體" w:hint="eastAsia"/>
          <w:sz w:val="24"/>
          <w:szCs w:val="24"/>
        </w:rPr>
        <w:t>，112年5月</w:t>
      </w:r>
      <w:r w:rsidR="0030215A" w:rsidRPr="00574253">
        <w:rPr>
          <w:rFonts w:hAnsi="標楷體" w:hint="eastAsia"/>
          <w:sz w:val="24"/>
          <w:szCs w:val="24"/>
        </w:rPr>
        <w:t>，</w:t>
      </w:r>
      <w:r w:rsidRPr="00574253">
        <w:rPr>
          <w:rFonts w:hAnsi="標楷體" w:hint="eastAsia"/>
          <w:sz w:val="24"/>
          <w:szCs w:val="24"/>
        </w:rPr>
        <w:t>取自</w:t>
      </w:r>
      <w:hyperlink r:id="rId12" w:history="1">
        <w:r w:rsidRPr="00574253">
          <w:rPr>
            <w:rStyle w:val="af0"/>
            <w:rFonts w:hAnsi="標楷體"/>
            <w:color w:val="auto"/>
            <w:sz w:val="24"/>
            <w:szCs w:val="24"/>
            <w:u w:val="none"/>
          </w:rPr>
          <w:t>https://news.ltn.com.tw/news/life/paper/1583845</w:t>
        </w:r>
      </w:hyperlink>
      <w:r w:rsidRPr="00574253">
        <w:rPr>
          <w:rFonts w:hAnsi="標楷體" w:hint="eastAsia"/>
          <w:sz w:val="24"/>
          <w:szCs w:val="24"/>
        </w:rPr>
        <w:t>。</w:t>
      </w:r>
    </w:p>
    <w:p w:rsidR="00680F83" w:rsidRPr="00574253" w:rsidRDefault="00680F83" w:rsidP="00680F83">
      <w:pPr>
        <w:pStyle w:val="af8"/>
        <w:numPr>
          <w:ilvl w:val="0"/>
          <w:numId w:val="3"/>
        </w:numPr>
        <w:ind w:left="697" w:hanging="697"/>
        <w:jc w:val="both"/>
        <w:rPr>
          <w:rFonts w:hAnsi="標楷體"/>
          <w:b/>
        </w:rPr>
      </w:pPr>
      <w:r w:rsidRPr="00574253">
        <w:rPr>
          <w:rFonts w:hAnsi="標楷體" w:hint="eastAsia"/>
          <w:b/>
        </w:rPr>
        <w:t>有關教育部依</w:t>
      </w:r>
      <w:r w:rsidR="00B75544" w:rsidRPr="00574253">
        <w:rPr>
          <w:rFonts w:hAnsi="標楷體" w:hint="eastAsia"/>
          <w:b/>
        </w:rPr>
        <w:t>私校</w:t>
      </w:r>
      <w:r w:rsidRPr="00574253">
        <w:rPr>
          <w:rFonts w:hAnsi="標楷體" w:hint="eastAsia"/>
          <w:b/>
        </w:rPr>
        <w:t>退場條例重組董事會情形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387"/>
        <w:gridCol w:w="1892"/>
      </w:tblGrid>
      <w:tr w:rsidR="00574253" w:rsidRPr="00574253" w:rsidTr="005A077E">
        <w:trPr>
          <w:tblHeader/>
        </w:trPr>
        <w:tc>
          <w:tcPr>
            <w:tcW w:w="880" w:type="pct"/>
            <w:shd w:val="clear" w:color="auto" w:fill="FDE9D9" w:themeFill="accent6" w:themeFillTint="33"/>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學校名稱</w:t>
            </w:r>
          </w:p>
        </w:tc>
        <w:tc>
          <w:tcPr>
            <w:tcW w:w="3049" w:type="pct"/>
            <w:shd w:val="clear" w:color="auto" w:fill="FDE9D9" w:themeFill="accent6" w:themeFillTint="33"/>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原因</w:t>
            </w:r>
          </w:p>
        </w:tc>
        <w:tc>
          <w:tcPr>
            <w:tcW w:w="1071" w:type="pct"/>
            <w:shd w:val="clear" w:color="auto" w:fill="FDE9D9" w:themeFill="accent6" w:themeFillTint="33"/>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學校近況</w:t>
            </w:r>
          </w:p>
        </w:tc>
      </w:tr>
      <w:tr w:rsidR="00574253" w:rsidRPr="00574253" w:rsidTr="005A077E">
        <w:tc>
          <w:tcPr>
            <w:tcW w:w="880" w:type="pct"/>
            <w:shd w:val="clear" w:color="auto" w:fill="auto"/>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台灣首府大學</w:t>
            </w:r>
          </w:p>
        </w:tc>
        <w:tc>
          <w:tcPr>
            <w:tcW w:w="3049"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該校依預警學校與專案輔導學校認定輔導及監督辦法第11條規定，函送111學年度起停止全部招生計畫，並獲教育部核定，</w:t>
            </w:r>
            <w:proofErr w:type="gramStart"/>
            <w:r w:rsidRPr="00574253">
              <w:rPr>
                <w:rFonts w:hAnsi="標楷體" w:hint="eastAsia"/>
                <w:kern w:val="0"/>
                <w:sz w:val="28"/>
              </w:rPr>
              <w:t>爰</w:t>
            </w:r>
            <w:proofErr w:type="gramEnd"/>
            <w:r w:rsidRPr="00574253">
              <w:rPr>
                <w:rFonts w:hAnsi="標楷體" w:hint="eastAsia"/>
                <w:kern w:val="0"/>
                <w:sz w:val="28"/>
              </w:rPr>
              <w:t>教育部依</w:t>
            </w:r>
            <w:r w:rsidR="00B75544" w:rsidRPr="00574253">
              <w:rPr>
                <w:rFonts w:hAnsi="標楷體" w:hint="eastAsia"/>
                <w:kern w:val="0"/>
                <w:sz w:val="28"/>
                <w:szCs w:val="28"/>
              </w:rPr>
              <w:t>私校退場條例</w:t>
            </w:r>
            <w:r w:rsidRPr="00574253">
              <w:rPr>
                <w:rFonts w:hAnsi="標楷體" w:hint="eastAsia"/>
                <w:kern w:val="0"/>
                <w:sz w:val="28"/>
              </w:rPr>
              <w:t>第14條第1項規定重新組織9名董事。</w:t>
            </w:r>
          </w:p>
        </w:tc>
        <w:tc>
          <w:tcPr>
            <w:tcW w:w="1071"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將於111學年度結束時停辦(</w:t>
            </w:r>
            <w:r w:rsidRPr="00574253">
              <w:rPr>
                <w:rFonts w:hAnsi="標楷體"/>
                <w:kern w:val="0"/>
                <w:sz w:val="28"/>
              </w:rPr>
              <w:t>112</w:t>
            </w:r>
            <w:r w:rsidRPr="00574253">
              <w:rPr>
                <w:rFonts w:hAnsi="標楷體" w:hint="eastAsia"/>
                <w:kern w:val="0"/>
                <w:sz w:val="28"/>
              </w:rPr>
              <w:t>年7月</w:t>
            </w:r>
            <w:r w:rsidRPr="00574253">
              <w:rPr>
                <w:rFonts w:hAnsi="標楷體"/>
                <w:kern w:val="0"/>
                <w:sz w:val="28"/>
              </w:rPr>
              <w:t>31</w:t>
            </w:r>
            <w:r w:rsidRPr="00574253">
              <w:rPr>
                <w:rFonts w:hAnsi="標楷體" w:hint="eastAsia"/>
                <w:kern w:val="0"/>
                <w:sz w:val="28"/>
              </w:rPr>
              <w:t>日)</w:t>
            </w:r>
          </w:p>
        </w:tc>
      </w:tr>
      <w:tr w:rsidR="00574253" w:rsidRPr="00574253" w:rsidTr="005A077E">
        <w:tc>
          <w:tcPr>
            <w:tcW w:w="880" w:type="pct"/>
            <w:shd w:val="clear" w:color="auto" w:fill="auto"/>
            <w:vAlign w:val="center"/>
          </w:tcPr>
          <w:p w:rsidR="00680F83" w:rsidRPr="00574253" w:rsidRDefault="00680F83" w:rsidP="005A077E">
            <w:pPr>
              <w:jc w:val="center"/>
              <w:rPr>
                <w:rFonts w:hAnsi="標楷體"/>
                <w:b/>
                <w:kern w:val="0"/>
                <w:sz w:val="28"/>
              </w:rPr>
            </w:pPr>
            <w:r w:rsidRPr="00574253">
              <w:rPr>
                <w:rFonts w:hAnsi="標楷體" w:hint="eastAsia"/>
                <w:b/>
                <w:kern w:val="0"/>
                <w:sz w:val="28"/>
              </w:rPr>
              <w:t>中州科技大學</w:t>
            </w:r>
          </w:p>
        </w:tc>
        <w:tc>
          <w:tcPr>
            <w:tcW w:w="3049"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該校依預警學校與專案輔導學校認定輔導及監督辦法第11條規定，函送111學年度起停止全部招生計畫，並獲教育部核定，</w:t>
            </w:r>
            <w:proofErr w:type="gramStart"/>
            <w:r w:rsidRPr="00574253">
              <w:rPr>
                <w:rFonts w:hAnsi="標楷體" w:hint="eastAsia"/>
                <w:kern w:val="0"/>
                <w:sz w:val="28"/>
              </w:rPr>
              <w:t>爰</w:t>
            </w:r>
            <w:proofErr w:type="gramEnd"/>
            <w:r w:rsidRPr="00574253">
              <w:rPr>
                <w:rFonts w:hAnsi="標楷體" w:hint="eastAsia"/>
                <w:kern w:val="0"/>
                <w:sz w:val="28"/>
              </w:rPr>
              <w:t>教育部依</w:t>
            </w:r>
            <w:r w:rsidR="00E3764E" w:rsidRPr="00574253">
              <w:rPr>
                <w:rFonts w:hAnsi="標楷體" w:hint="eastAsia"/>
                <w:kern w:val="0"/>
                <w:sz w:val="28"/>
                <w:szCs w:val="28"/>
              </w:rPr>
              <w:t>私校退場條例</w:t>
            </w:r>
            <w:r w:rsidRPr="00574253">
              <w:rPr>
                <w:rFonts w:hAnsi="標楷體" w:hint="eastAsia"/>
                <w:kern w:val="0"/>
                <w:sz w:val="28"/>
              </w:rPr>
              <w:t>第14條第1項規定重新組織9名董事。</w:t>
            </w:r>
          </w:p>
        </w:tc>
        <w:tc>
          <w:tcPr>
            <w:tcW w:w="1071"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將於111學年度結束時停辦(</w:t>
            </w:r>
            <w:r w:rsidRPr="00574253">
              <w:rPr>
                <w:rFonts w:hAnsi="標楷體"/>
                <w:kern w:val="0"/>
                <w:sz w:val="28"/>
              </w:rPr>
              <w:t>112</w:t>
            </w:r>
            <w:r w:rsidRPr="00574253">
              <w:rPr>
                <w:rFonts w:hAnsi="標楷體" w:hint="eastAsia"/>
                <w:kern w:val="0"/>
                <w:sz w:val="28"/>
              </w:rPr>
              <w:t>年7月</w:t>
            </w:r>
            <w:r w:rsidRPr="00574253">
              <w:rPr>
                <w:rFonts w:hAnsi="標楷體"/>
                <w:kern w:val="0"/>
                <w:sz w:val="28"/>
              </w:rPr>
              <w:t>31</w:t>
            </w:r>
            <w:r w:rsidRPr="00574253">
              <w:rPr>
                <w:rFonts w:hAnsi="標楷體" w:hint="eastAsia"/>
                <w:kern w:val="0"/>
                <w:sz w:val="28"/>
              </w:rPr>
              <w:t>日)。</w:t>
            </w:r>
          </w:p>
        </w:tc>
      </w:tr>
      <w:tr w:rsidR="00574253" w:rsidRPr="00574253" w:rsidTr="005A077E">
        <w:tc>
          <w:tcPr>
            <w:tcW w:w="880" w:type="pct"/>
            <w:shd w:val="clear" w:color="auto" w:fill="auto"/>
            <w:vAlign w:val="center"/>
          </w:tcPr>
          <w:p w:rsidR="00680F83" w:rsidRPr="00574253" w:rsidRDefault="00680F83" w:rsidP="005A077E">
            <w:pPr>
              <w:jc w:val="center"/>
              <w:rPr>
                <w:rFonts w:hAnsi="標楷體"/>
                <w:b/>
                <w:kern w:val="0"/>
                <w:sz w:val="28"/>
              </w:rPr>
            </w:pPr>
            <w:r w:rsidRPr="00574253">
              <w:rPr>
                <w:rFonts w:hAnsi="標楷體" w:hint="eastAsia"/>
                <w:b/>
                <w:kern w:val="0"/>
                <w:sz w:val="28"/>
              </w:rPr>
              <w:t>和春技術學院</w:t>
            </w:r>
          </w:p>
        </w:tc>
        <w:tc>
          <w:tcPr>
            <w:tcW w:w="3049"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該校符合</w:t>
            </w:r>
            <w:r w:rsidR="00E3764E" w:rsidRPr="00574253">
              <w:rPr>
                <w:rFonts w:hAnsi="標楷體" w:hint="eastAsia"/>
                <w:kern w:val="0"/>
                <w:sz w:val="28"/>
                <w:szCs w:val="28"/>
              </w:rPr>
              <w:t>私校退場條例</w:t>
            </w:r>
            <w:r w:rsidRPr="00574253">
              <w:rPr>
                <w:rFonts w:hAnsi="標楷體" w:hint="eastAsia"/>
                <w:kern w:val="0"/>
                <w:sz w:val="28"/>
              </w:rPr>
              <w:t>第21條第5項規定，為</w:t>
            </w:r>
            <w:r w:rsidR="00E3764E" w:rsidRPr="00574253">
              <w:rPr>
                <w:rFonts w:hAnsi="標楷體" w:hint="eastAsia"/>
                <w:kern w:val="0"/>
                <w:sz w:val="28"/>
                <w:szCs w:val="28"/>
              </w:rPr>
              <w:t>私校退場條例</w:t>
            </w:r>
            <w:r w:rsidRPr="00574253">
              <w:rPr>
                <w:rFonts w:hAnsi="標楷體" w:hint="eastAsia"/>
                <w:kern w:val="0"/>
                <w:sz w:val="28"/>
              </w:rPr>
              <w:t>施行前已停止全部招生學校(110年8月1日)，經教育部認定符合第6條第1項規定情形，應令該校於該條例施行後1年內停辦，並</w:t>
            </w:r>
            <w:proofErr w:type="gramStart"/>
            <w:r w:rsidRPr="00574253">
              <w:rPr>
                <w:rFonts w:hAnsi="標楷體" w:hint="eastAsia"/>
                <w:kern w:val="0"/>
                <w:sz w:val="28"/>
              </w:rPr>
              <w:t>準</w:t>
            </w:r>
            <w:proofErr w:type="gramEnd"/>
            <w:r w:rsidRPr="00574253">
              <w:rPr>
                <w:rFonts w:hAnsi="標楷體" w:hint="eastAsia"/>
                <w:kern w:val="0"/>
                <w:sz w:val="28"/>
              </w:rPr>
              <w:t>用第14條第1項規定，重新組織9名董事。</w:t>
            </w:r>
          </w:p>
        </w:tc>
        <w:tc>
          <w:tcPr>
            <w:tcW w:w="1071" w:type="pct"/>
            <w:shd w:val="clear" w:color="auto" w:fill="auto"/>
            <w:vAlign w:val="center"/>
          </w:tcPr>
          <w:p w:rsidR="00680F83" w:rsidRPr="00574253" w:rsidRDefault="00680F83" w:rsidP="005A077E">
            <w:pPr>
              <w:rPr>
                <w:rFonts w:hAnsi="標楷體"/>
                <w:kern w:val="0"/>
                <w:sz w:val="28"/>
              </w:rPr>
            </w:pPr>
            <w:r w:rsidRPr="00574253">
              <w:rPr>
                <w:rFonts w:hAnsi="標楷體" w:hint="eastAsia"/>
                <w:kern w:val="0"/>
                <w:sz w:val="28"/>
              </w:rPr>
              <w:t>依</w:t>
            </w:r>
            <w:r w:rsidR="00E3764E" w:rsidRPr="00574253">
              <w:rPr>
                <w:rFonts w:hAnsi="標楷體" w:hint="eastAsia"/>
                <w:kern w:val="0"/>
                <w:sz w:val="28"/>
                <w:szCs w:val="28"/>
              </w:rPr>
              <w:t>私校退場條例</w:t>
            </w:r>
            <w:r w:rsidRPr="00574253">
              <w:rPr>
                <w:rFonts w:hAnsi="標楷體" w:hint="eastAsia"/>
                <w:kern w:val="0"/>
                <w:sz w:val="28"/>
              </w:rPr>
              <w:t>第21條第5項規定，將於112年5月10日停辦。</w:t>
            </w:r>
          </w:p>
        </w:tc>
      </w:tr>
    </w:tbl>
    <w:p w:rsidR="00680F83" w:rsidRPr="00574253" w:rsidRDefault="00680F83" w:rsidP="00680F83">
      <w:pPr>
        <w:spacing w:after="240"/>
        <w:rPr>
          <w:rFonts w:hAnsi="標楷體"/>
        </w:rPr>
      </w:pPr>
      <w:r w:rsidRPr="00574253">
        <w:rPr>
          <w:rFonts w:hAnsi="標楷體" w:hint="eastAsia"/>
          <w:sz w:val="24"/>
          <w:szCs w:val="24"/>
        </w:rPr>
        <w:t>資料來源：</w:t>
      </w:r>
      <w:proofErr w:type="gramStart"/>
      <w:r w:rsidRPr="00574253">
        <w:rPr>
          <w:rFonts w:hAnsi="標楷體" w:hint="eastAsia"/>
          <w:sz w:val="24"/>
          <w:szCs w:val="24"/>
        </w:rPr>
        <w:t>本通案</w:t>
      </w:r>
      <w:proofErr w:type="gramEnd"/>
      <w:r w:rsidRPr="00574253">
        <w:rPr>
          <w:rFonts w:hAnsi="標楷體" w:hint="eastAsia"/>
          <w:sz w:val="24"/>
          <w:szCs w:val="24"/>
        </w:rPr>
        <w:t>性調查研究整理自教育部查復資料。</w:t>
      </w:r>
    </w:p>
    <w:p w:rsidR="00680F83" w:rsidRPr="00574253" w:rsidRDefault="00680F83" w:rsidP="00680F83">
      <w:pPr>
        <w:pStyle w:val="3"/>
        <w:rPr>
          <w:rFonts w:hAnsi="標楷體"/>
        </w:rPr>
      </w:pPr>
      <w:proofErr w:type="gramStart"/>
      <w:r w:rsidRPr="00574253">
        <w:rPr>
          <w:rFonts w:hAnsi="標楷體" w:hint="eastAsia"/>
        </w:rPr>
        <w:lastRenderedPageBreak/>
        <w:t>然本通</w:t>
      </w:r>
      <w:proofErr w:type="gramEnd"/>
      <w:r w:rsidRPr="00574253">
        <w:rPr>
          <w:rFonts w:hAnsi="標楷體" w:hint="eastAsia"/>
        </w:rPr>
        <w:t>案調查研究綜合諮詢及座談意見結果顯示，公益董事存在制度性及功能性問題，甚至演變成「私益董事」</w:t>
      </w:r>
      <w:r w:rsidR="003653EC" w:rsidRPr="00574253">
        <w:rPr>
          <w:rFonts w:hAnsi="標楷體" w:hint="eastAsia"/>
        </w:rPr>
        <w:t>、</w:t>
      </w:r>
      <w:r w:rsidR="003653EC" w:rsidRPr="00574253">
        <w:rPr>
          <w:rFonts w:hAnsi="標楷體" w:hint="eastAsia"/>
          <w:sz w:val="30"/>
        </w:rPr>
        <w:t>「</w:t>
      </w:r>
      <w:r w:rsidR="00DB72E8" w:rsidRPr="00574253">
        <w:rPr>
          <w:rFonts w:hAnsi="標楷體" w:hint="eastAsia"/>
        </w:rPr>
        <w:t>從公益接辦後反而辦到退場</w:t>
      </w:r>
      <w:r w:rsidR="003653EC" w:rsidRPr="00574253">
        <w:rPr>
          <w:rFonts w:hAnsi="標楷體" w:hint="eastAsia"/>
        </w:rPr>
        <w:t>」</w:t>
      </w:r>
      <w:r w:rsidRPr="00574253">
        <w:rPr>
          <w:rStyle w:val="aff2"/>
          <w:rFonts w:hAnsi="標楷體"/>
        </w:rPr>
        <w:footnoteReference w:id="34"/>
      </w:r>
      <w:r w:rsidR="003653EC" w:rsidRPr="00574253">
        <w:rPr>
          <w:rFonts w:hAnsi="標楷體" w:hint="eastAsia"/>
        </w:rPr>
        <w:t>等</w:t>
      </w:r>
      <w:r w:rsidRPr="00574253">
        <w:rPr>
          <w:rFonts w:hAnsi="標楷體" w:hint="eastAsia"/>
        </w:rPr>
        <w:t>角色不明</w:t>
      </w:r>
      <w:r w:rsidR="003653EC" w:rsidRPr="00574253">
        <w:rPr>
          <w:rFonts w:hAnsi="標楷體" w:hint="eastAsia"/>
        </w:rPr>
        <w:t>之訾議</w:t>
      </w:r>
      <w:r w:rsidRPr="00574253">
        <w:rPr>
          <w:rFonts w:hAnsi="標楷體" w:hint="eastAsia"/>
        </w:rPr>
        <w:t>，</w:t>
      </w:r>
      <w:proofErr w:type="gramStart"/>
      <w:r w:rsidRPr="00574253">
        <w:rPr>
          <w:rFonts w:hAnsi="標楷體" w:hint="eastAsia"/>
        </w:rPr>
        <w:t>外界迭有建議</w:t>
      </w:r>
      <w:proofErr w:type="gramEnd"/>
      <w:r w:rsidRPr="00574253">
        <w:rPr>
          <w:rFonts w:hAnsi="標楷體" w:hint="eastAsia"/>
        </w:rPr>
        <w:t>公益董事應設聘期制、由工會等團體推薦擔任，或有未來修法建議限制董事會成員之連任次數等規定，均有待教育部妥適</w:t>
      </w:r>
      <w:proofErr w:type="gramStart"/>
      <w:r w:rsidRPr="00574253">
        <w:rPr>
          <w:rFonts w:hAnsi="標楷體" w:hint="eastAsia"/>
        </w:rPr>
        <w:t>研議卓處</w:t>
      </w:r>
      <w:proofErr w:type="gramEnd"/>
      <w:r w:rsidRPr="00574253">
        <w:rPr>
          <w:rFonts w:hAnsi="標楷體" w:hint="eastAsia"/>
        </w:rPr>
        <w:tab/>
        <w:t>。本院諮詢相關專家學者之意見摘錄如下：</w:t>
      </w:r>
    </w:p>
    <w:p w:rsidR="00680F83" w:rsidRPr="00574253" w:rsidRDefault="00680F83" w:rsidP="00680F83">
      <w:pPr>
        <w:pStyle w:val="4"/>
        <w:rPr>
          <w:rFonts w:hAnsi="標楷體"/>
        </w:rPr>
      </w:pPr>
      <w:r w:rsidRPr="00574253">
        <w:rPr>
          <w:rFonts w:hAnsi="標楷體" w:hint="eastAsia"/>
          <w:szCs w:val="32"/>
        </w:rPr>
        <w:t>目前私校監察人多為花瓶，應修法由工會選任</w:t>
      </w:r>
      <w:proofErr w:type="gramStart"/>
      <w:r w:rsidRPr="00574253">
        <w:rPr>
          <w:rFonts w:hAnsi="標楷體" w:hint="eastAsia"/>
          <w:szCs w:val="32"/>
        </w:rPr>
        <w:t>或部派公益</w:t>
      </w:r>
      <w:proofErr w:type="gramEnd"/>
      <w:r w:rsidRPr="00574253">
        <w:rPr>
          <w:rFonts w:hAnsi="標楷體" w:hint="eastAsia"/>
          <w:szCs w:val="32"/>
        </w:rPr>
        <w:t>監察人。</w:t>
      </w:r>
      <w:proofErr w:type="gramStart"/>
      <w:r w:rsidRPr="00574253">
        <w:rPr>
          <w:rFonts w:hAnsi="標楷體" w:hint="eastAsia"/>
          <w:szCs w:val="32"/>
        </w:rPr>
        <w:t>又</w:t>
      </w:r>
      <w:r w:rsidRPr="00574253">
        <w:rPr>
          <w:rFonts w:hAnsi="標楷體" w:hint="eastAsia"/>
        </w:rPr>
        <w:t>部派公益</w:t>
      </w:r>
      <w:proofErr w:type="gramEnd"/>
      <w:r w:rsidRPr="00574253">
        <w:rPr>
          <w:rFonts w:hAnsi="標楷體" w:hint="eastAsia"/>
        </w:rPr>
        <w:t>董事大都由校長擔任，亦可納入工會推薦之專家學者任公益董事。</w:t>
      </w:r>
    </w:p>
    <w:p w:rsidR="00680F83" w:rsidRPr="00574253" w:rsidRDefault="00680F83" w:rsidP="00680F83">
      <w:pPr>
        <w:pStyle w:val="4"/>
        <w:rPr>
          <w:rFonts w:hAnsi="標楷體"/>
        </w:rPr>
      </w:pPr>
      <w:r w:rsidRPr="00574253">
        <w:rPr>
          <w:rFonts w:hAnsi="標楷體" w:hint="eastAsia"/>
        </w:rPr>
        <w:t>公益董事及監察人應有聘期限制，以免久</w:t>
      </w:r>
      <w:proofErr w:type="gramStart"/>
      <w:r w:rsidRPr="00574253">
        <w:rPr>
          <w:rFonts w:hAnsi="標楷體" w:hint="eastAsia"/>
        </w:rPr>
        <w:t>佔</w:t>
      </w:r>
      <w:proofErr w:type="gramEnd"/>
      <w:r w:rsidRPr="00574253">
        <w:rPr>
          <w:rFonts w:hAnsi="標楷體" w:hint="eastAsia"/>
        </w:rPr>
        <w:t>變「私益董事、監察人」而產生弊端。</w:t>
      </w:r>
    </w:p>
    <w:p w:rsidR="00680F83" w:rsidRPr="00574253" w:rsidRDefault="00680F83" w:rsidP="00680F83">
      <w:pPr>
        <w:pStyle w:val="4"/>
        <w:rPr>
          <w:rFonts w:hAnsi="標楷體"/>
        </w:rPr>
      </w:pPr>
      <w:r w:rsidRPr="00574253">
        <w:rPr>
          <w:rFonts w:hAnsi="標楷體" w:hint="eastAsia"/>
        </w:rPr>
        <w:t>教育部依</w:t>
      </w:r>
      <w:r w:rsidR="002026FB" w:rsidRPr="00574253">
        <w:rPr>
          <w:rFonts w:hAnsi="標楷體" w:hint="eastAsia"/>
        </w:rPr>
        <w:t>私校法</w:t>
      </w:r>
      <w:r w:rsidRPr="00574253">
        <w:rPr>
          <w:rFonts w:hAnsi="標楷體" w:hint="eastAsia"/>
        </w:rPr>
        <w:t>加派公益董事部分，這類型的學校通常不會有問題，但遇到學校有問題的時候加派公益董事1席通常也無法改變現況。</w:t>
      </w:r>
    </w:p>
    <w:p w:rsidR="00680F83" w:rsidRPr="00574253" w:rsidRDefault="00680F83" w:rsidP="00680F83">
      <w:pPr>
        <w:pStyle w:val="4"/>
        <w:rPr>
          <w:rFonts w:hAnsi="標楷體"/>
        </w:rPr>
      </w:pPr>
      <w:r w:rsidRPr="00574253">
        <w:rPr>
          <w:rFonts w:hAnsi="標楷體" w:hint="eastAsia"/>
          <w:bCs/>
          <w:szCs w:val="32"/>
        </w:rPr>
        <w:t>公益董事係由教育部自行提名至教育部私立高級中等以上學校退場審議會通過，審議會委員並無提名資格，似非合理。又學校公益董事雖有教師及學生代表擔任，但教師及學生代表亦由董事會指派產生，而非進行普選，因為大學提名教師及學生代表名單至教育部私立高級中等以上學校退場審議會，審議會委員通常會尊重並同意。</w:t>
      </w:r>
    </w:p>
    <w:p w:rsidR="00680F83" w:rsidRPr="00574253" w:rsidRDefault="00680F83" w:rsidP="00680F83">
      <w:pPr>
        <w:pStyle w:val="4"/>
        <w:rPr>
          <w:rFonts w:hAnsi="標楷體"/>
        </w:rPr>
      </w:pPr>
      <w:r w:rsidRPr="00574253">
        <w:rPr>
          <w:rFonts w:hAnsi="標楷體" w:hint="eastAsia"/>
          <w:bCs/>
          <w:szCs w:val="32"/>
        </w:rPr>
        <w:t>以台灣首府大學為例，原董事會具爭議性之董事仍被教育部列入公益董事名單，顯示公益董事選任有很大問題，應避免原董事於董事會解散後又回任公益董事。</w:t>
      </w:r>
    </w:p>
    <w:p w:rsidR="00680F83" w:rsidRPr="00574253" w:rsidRDefault="00680F83" w:rsidP="00680F83">
      <w:pPr>
        <w:pStyle w:val="4"/>
        <w:rPr>
          <w:rFonts w:hAnsi="標楷體"/>
        </w:rPr>
      </w:pPr>
      <w:r w:rsidRPr="00574253">
        <w:rPr>
          <w:rFonts w:hAnsi="標楷體" w:hint="eastAsia"/>
          <w:szCs w:val="32"/>
        </w:rPr>
        <w:lastRenderedPageBreak/>
        <w:t>公益董事如何貫徹公益使命是個問題，教育部是不是可以指揮監督也是問題。</w:t>
      </w:r>
    </w:p>
    <w:p w:rsidR="00680F83" w:rsidRPr="00574253" w:rsidRDefault="00680F83" w:rsidP="00680F83">
      <w:pPr>
        <w:pStyle w:val="3"/>
        <w:rPr>
          <w:rFonts w:hAnsi="標楷體"/>
        </w:rPr>
      </w:pPr>
      <w:r w:rsidRPr="00574253">
        <w:rPr>
          <w:rFonts w:hAnsi="標楷體" w:hint="eastAsia"/>
        </w:rPr>
        <w:t>針對上述問題，據教育部表示，勞工董事部分，依現行法律已明定教師工作權保障及明定校務會議成員應包含教職員代表，教職員已於受保障之情況下享有重要校務決策權，如</w:t>
      </w:r>
      <w:proofErr w:type="gramStart"/>
      <w:r w:rsidRPr="00574253">
        <w:rPr>
          <w:rFonts w:hAnsi="標楷體" w:hint="eastAsia"/>
        </w:rPr>
        <w:t>逕</w:t>
      </w:r>
      <w:proofErr w:type="gramEnd"/>
      <w:r w:rsidRPr="00574253">
        <w:rPr>
          <w:rFonts w:hAnsi="標楷體" w:hint="eastAsia"/>
        </w:rPr>
        <w:t>設置勞工</w:t>
      </w:r>
      <w:proofErr w:type="gramStart"/>
      <w:r w:rsidRPr="00574253">
        <w:rPr>
          <w:rFonts w:hAnsi="標楷體" w:hint="eastAsia"/>
        </w:rPr>
        <w:t>董事恐致董事會</w:t>
      </w:r>
      <w:proofErr w:type="gramEnd"/>
      <w:r w:rsidRPr="00574253">
        <w:rPr>
          <w:rFonts w:hAnsi="標楷體" w:hint="eastAsia"/>
        </w:rPr>
        <w:t>、校長及教職員關係產生矛盾，除影響校長綜理校務之職權行使，亦可能產生更多關係人利益衝突及迴避問題，須再經各界討論溝通；限制董事（長）連任次數部分，教育部業透過績效型補助款，如高等教育深耕計畫自</w:t>
      </w:r>
      <w:r w:rsidRPr="00574253">
        <w:rPr>
          <w:rFonts w:hAnsi="標楷體"/>
        </w:rPr>
        <w:t>109</w:t>
      </w:r>
      <w:r w:rsidRPr="00574253">
        <w:rPr>
          <w:rFonts w:hAnsi="標楷體" w:hint="eastAsia"/>
        </w:rPr>
        <w:t>年起新增高教公共性之衡量方式，其中包括私立學校治理等</w:t>
      </w:r>
      <w:proofErr w:type="gramStart"/>
      <w:r w:rsidRPr="00574253">
        <w:rPr>
          <w:rFonts w:hAnsi="標楷體"/>
        </w:rPr>
        <w:t>4</w:t>
      </w:r>
      <w:r w:rsidRPr="00574253">
        <w:rPr>
          <w:rFonts w:hAnsi="標楷體" w:hint="eastAsia"/>
        </w:rPr>
        <w:t>項構</w:t>
      </w:r>
      <w:proofErr w:type="gramEnd"/>
      <w:r w:rsidRPr="00574253">
        <w:rPr>
          <w:rFonts w:hAnsi="標楷體" w:hint="eastAsia"/>
        </w:rPr>
        <w:t>面，並已將「董事是否訂有任期制，且訂有連選得連任次數限制」及「是否訂有期滿連任之董事改選比例」列入檢核；該部透過檢核學校推動高教公共性狀況，針對符合規範或政策方向者，每項核予外加經費，鼓勵學校積極提升高教公共性；另董事職權部分，擬於條文中</w:t>
      </w:r>
      <w:proofErr w:type="gramStart"/>
      <w:r w:rsidRPr="00574253">
        <w:rPr>
          <w:rFonts w:hAnsi="標楷體" w:hint="eastAsia"/>
        </w:rPr>
        <w:t>明確課</w:t>
      </w:r>
      <w:proofErr w:type="gramEnd"/>
      <w:r w:rsidRPr="00574253">
        <w:rPr>
          <w:rFonts w:hAnsi="標楷體" w:hint="eastAsia"/>
        </w:rPr>
        <w:t>予董事會有籌措學校運作經費職權之規定及相關罰則。倘外界就「限制董事長連任次數；董事會職權；界定董事會與校長之關係」等事宜提出其他具體修正原因及規定，教育部將納入評估作為後續修法</w:t>
      </w:r>
      <w:proofErr w:type="gramStart"/>
      <w:r w:rsidRPr="00574253">
        <w:rPr>
          <w:rFonts w:hAnsi="標楷體" w:hint="eastAsia"/>
        </w:rPr>
        <w:t>研</w:t>
      </w:r>
      <w:proofErr w:type="gramEnd"/>
      <w:r w:rsidRPr="00574253">
        <w:rPr>
          <w:rFonts w:hAnsi="標楷體" w:hint="eastAsia"/>
        </w:rPr>
        <w:t>議。</w:t>
      </w:r>
    </w:p>
    <w:p w:rsidR="00CB1F3A" w:rsidRPr="00574253" w:rsidRDefault="00680F83" w:rsidP="00680F83">
      <w:pPr>
        <w:pStyle w:val="3"/>
        <w:rPr>
          <w:rFonts w:hAnsi="標楷體"/>
        </w:rPr>
      </w:pPr>
      <w:r w:rsidRPr="00574253">
        <w:rPr>
          <w:rFonts w:hAnsi="標楷體" w:hint="eastAsia"/>
        </w:rPr>
        <w:t>綜上論述，我國私立大專校院迄今肩負逾半人才培育之責，</w:t>
      </w:r>
      <w:proofErr w:type="gramStart"/>
      <w:r w:rsidRPr="00574253">
        <w:rPr>
          <w:rFonts w:hAnsi="標楷體" w:hint="eastAsia"/>
        </w:rPr>
        <w:t>爰</w:t>
      </w:r>
      <w:proofErr w:type="gramEnd"/>
      <w:r w:rsidRPr="00574253">
        <w:rPr>
          <w:rFonts w:hAnsi="標楷體" w:hint="eastAsia"/>
        </w:rPr>
        <w:t>私校公益董事及監察人代表法人主管機關扮演重要治理地位，然公益董事尚有制度性及功能性問題，甚至演變成「私益董事」，角色不明等訾議，對於外界建議公益董事應設聘期制、由工會等團體推薦擔任，或有未來修法建議限制董事會成員之連任次數等，</w:t>
      </w:r>
      <w:proofErr w:type="gramStart"/>
      <w:r w:rsidR="00FE5B24" w:rsidRPr="00574253">
        <w:rPr>
          <w:rFonts w:hAnsi="標楷體" w:hint="eastAsia"/>
        </w:rPr>
        <w:t>併</w:t>
      </w:r>
      <w:proofErr w:type="gramEnd"/>
      <w:r w:rsidR="00FE5B24" w:rsidRPr="00574253">
        <w:rPr>
          <w:rFonts w:hAnsi="標楷體" w:hint="eastAsia"/>
        </w:rPr>
        <w:t>同公益董事</w:t>
      </w:r>
      <w:r w:rsidR="00567923" w:rsidRPr="00574253">
        <w:rPr>
          <w:rFonts w:hAnsi="標楷體" w:hint="eastAsia"/>
        </w:rPr>
        <w:t>之</w:t>
      </w:r>
      <w:r w:rsidR="00FE5B24" w:rsidRPr="00574253">
        <w:rPr>
          <w:rFonts w:hAnsi="標楷體" w:hint="eastAsia"/>
        </w:rPr>
        <w:t>介入時機、職責及功能等議題</w:t>
      </w:r>
      <w:r w:rsidR="00FE5B24" w:rsidRPr="00574253">
        <w:rPr>
          <w:rFonts w:hAnsi="標楷體" w:hint="eastAsia"/>
          <w:b/>
        </w:rPr>
        <w:t>，</w:t>
      </w:r>
      <w:r w:rsidRPr="00574253">
        <w:rPr>
          <w:rFonts w:hAnsi="標楷體" w:hint="eastAsia"/>
        </w:rPr>
        <w:t>均有待教育部妥適</w:t>
      </w:r>
      <w:proofErr w:type="gramStart"/>
      <w:r w:rsidRPr="00574253">
        <w:rPr>
          <w:rFonts w:hAnsi="標楷體" w:hint="eastAsia"/>
        </w:rPr>
        <w:t>研議卓處</w:t>
      </w:r>
      <w:proofErr w:type="gramEnd"/>
      <w:r w:rsidRPr="00574253">
        <w:rPr>
          <w:rFonts w:hAnsi="標楷體" w:hint="eastAsia"/>
        </w:rPr>
        <w:tab/>
        <w:t>。</w:t>
      </w:r>
    </w:p>
    <w:p w:rsidR="00CB1F3A" w:rsidRPr="00574253" w:rsidRDefault="00CB1F3A" w:rsidP="00CB1F3A">
      <w:pPr>
        <w:pStyle w:val="2"/>
        <w:rPr>
          <w:rFonts w:hAnsi="標楷體"/>
          <w:b/>
        </w:rPr>
      </w:pPr>
      <w:bookmarkStart w:id="41" w:name="_Toc132277205"/>
      <w:bookmarkStart w:id="42" w:name="_Toc137219076"/>
      <w:r w:rsidRPr="00574253">
        <w:rPr>
          <w:rFonts w:hAnsi="標楷體" w:hint="eastAsia"/>
          <w:b/>
        </w:rPr>
        <w:lastRenderedPageBreak/>
        <w:t>大學校長</w:t>
      </w:r>
      <w:r w:rsidR="00072571" w:rsidRPr="00574253">
        <w:rPr>
          <w:rFonts w:hAnsi="標楷體" w:hint="eastAsia"/>
          <w:b/>
        </w:rPr>
        <w:t>綜理校務，係大學之重要領導者、</w:t>
      </w:r>
      <w:proofErr w:type="gramStart"/>
      <w:r w:rsidR="00072571" w:rsidRPr="00574253">
        <w:rPr>
          <w:rFonts w:hAnsi="標楷體" w:hint="eastAsia"/>
          <w:b/>
        </w:rPr>
        <w:t>擘劃願</w:t>
      </w:r>
      <w:proofErr w:type="gramEnd"/>
      <w:r w:rsidR="00072571" w:rsidRPr="00574253">
        <w:rPr>
          <w:rFonts w:hAnsi="標楷體" w:hint="eastAsia"/>
          <w:b/>
        </w:rPr>
        <w:t>景與參與國際競爭之領航者，私校校長</w:t>
      </w:r>
      <w:r w:rsidR="00341D60" w:rsidRPr="00574253">
        <w:rPr>
          <w:rFonts w:hAnsi="標楷體" w:hint="eastAsia"/>
          <w:b/>
        </w:rPr>
        <w:t>往往</w:t>
      </w:r>
      <w:r w:rsidR="00072571" w:rsidRPr="00574253">
        <w:rPr>
          <w:rFonts w:hAnsi="標楷體" w:hint="eastAsia"/>
          <w:b/>
        </w:rPr>
        <w:t>更</w:t>
      </w:r>
      <w:proofErr w:type="gramStart"/>
      <w:r w:rsidR="007E0852" w:rsidRPr="00574253">
        <w:rPr>
          <w:rFonts w:hAnsi="標楷體" w:hint="eastAsia"/>
          <w:b/>
        </w:rPr>
        <w:t>被</w:t>
      </w:r>
      <w:r w:rsidR="00072571" w:rsidRPr="00574253">
        <w:rPr>
          <w:rFonts w:hAnsi="標楷體" w:hint="eastAsia"/>
          <w:b/>
        </w:rPr>
        <w:t>委負經營管理</w:t>
      </w:r>
      <w:proofErr w:type="gramEnd"/>
      <w:r w:rsidR="00072571" w:rsidRPr="00574253">
        <w:rPr>
          <w:rFonts w:hAnsi="標楷體" w:hint="eastAsia"/>
          <w:b/>
        </w:rPr>
        <w:t>成敗之責；</w:t>
      </w:r>
      <w:r w:rsidR="00F53B1A" w:rsidRPr="00574253">
        <w:rPr>
          <w:rFonts w:hAnsi="標楷體" w:hint="eastAsia"/>
          <w:b/>
        </w:rPr>
        <w:t>而私</w:t>
      </w:r>
      <w:r w:rsidR="00F06F51" w:rsidRPr="00574253">
        <w:rPr>
          <w:rFonts w:hAnsi="標楷體" w:hint="eastAsia"/>
          <w:b/>
        </w:rPr>
        <w:t>立大專校院</w:t>
      </w:r>
      <w:r w:rsidR="00F53B1A" w:rsidRPr="00574253">
        <w:rPr>
          <w:rFonts w:hAnsi="標楷體" w:hint="eastAsia"/>
          <w:b/>
        </w:rPr>
        <w:t>董事會</w:t>
      </w:r>
      <w:r w:rsidR="00F06F51" w:rsidRPr="00574253">
        <w:rPr>
          <w:rFonts w:hAnsi="標楷體" w:hint="eastAsia"/>
          <w:b/>
        </w:rPr>
        <w:t>則是</w:t>
      </w:r>
      <w:r w:rsidR="00822D96" w:rsidRPr="00574253">
        <w:rPr>
          <w:rFonts w:hAnsi="標楷體" w:hint="eastAsia"/>
          <w:b/>
        </w:rPr>
        <w:t>私校運作之重要組織，負</w:t>
      </w:r>
      <w:r w:rsidR="001A2000" w:rsidRPr="00574253">
        <w:rPr>
          <w:rFonts w:hAnsi="標楷體" w:hint="eastAsia"/>
          <w:b/>
        </w:rPr>
        <w:t>相當職權</w:t>
      </w:r>
      <w:r w:rsidR="004555E0" w:rsidRPr="00574253">
        <w:rPr>
          <w:rFonts w:hAnsi="標楷體" w:hint="eastAsia"/>
          <w:b/>
        </w:rPr>
        <w:t>範圍之</w:t>
      </w:r>
      <w:r w:rsidR="009C2670" w:rsidRPr="00574253">
        <w:rPr>
          <w:rFonts w:hAnsi="標楷體" w:hint="eastAsia"/>
          <w:b/>
        </w:rPr>
        <w:t>行使</w:t>
      </w:r>
      <w:r w:rsidR="001A2000" w:rsidRPr="00574253">
        <w:rPr>
          <w:rFonts w:hAnsi="標楷體" w:hint="eastAsia"/>
          <w:b/>
        </w:rPr>
        <w:t>，</w:t>
      </w:r>
      <w:r w:rsidR="007A1B02" w:rsidRPr="00574253">
        <w:rPr>
          <w:rFonts w:hAnsi="標楷體" w:hint="eastAsia"/>
          <w:b/>
        </w:rPr>
        <w:t>包括</w:t>
      </w:r>
      <w:r w:rsidR="00822D96" w:rsidRPr="00574253">
        <w:rPr>
          <w:rFonts w:hAnsi="標楷體" w:hint="eastAsia"/>
          <w:b/>
        </w:rPr>
        <w:t>財務及人事</w:t>
      </w:r>
      <w:r w:rsidR="0010770B" w:rsidRPr="00574253">
        <w:rPr>
          <w:rFonts w:hAnsi="標楷體" w:hint="eastAsia"/>
          <w:b/>
        </w:rPr>
        <w:t>等重大決定</w:t>
      </w:r>
      <w:r w:rsidR="001E6D88" w:rsidRPr="00574253">
        <w:rPr>
          <w:rFonts w:hAnsi="標楷體" w:hint="eastAsia"/>
          <w:b/>
        </w:rPr>
        <w:t>權限</w:t>
      </w:r>
      <w:r w:rsidR="00694B72" w:rsidRPr="00574253">
        <w:rPr>
          <w:rFonts w:hAnsi="標楷體" w:hint="eastAsia"/>
          <w:b/>
        </w:rPr>
        <w:t>，</w:t>
      </w:r>
      <w:r w:rsidR="008D5A39" w:rsidRPr="00574253">
        <w:rPr>
          <w:rFonts w:hAnsi="標楷體" w:hint="eastAsia"/>
          <w:b/>
        </w:rPr>
        <w:t>主管機關</w:t>
      </w:r>
      <w:r w:rsidR="00DD366F" w:rsidRPr="00574253">
        <w:rPr>
          <w:rFonts w:hAnsi="標楷體" w:hint="eastAsia"/>
          <w:b/>
        </w:rPr>
        <w:t>對其</w:t>
      </w:r>
      <w:r w:rsidR="0072575E" w:rsidRPr="00574253">
        <w:rPr>
          <w:rFonts w:hAnsi="標楷體" w:hint="eastAsia"/>
          <w:b/>
        </w:rPr>
        <w:t>法定</w:t>
      </w:r>
      <w:r w:rsidR="00DD366F" w:rsidRPr="00574253">
        <w:rPr>
          <w:rFonts w:hAnsi="標楷體" w:hint="eastAsia"/>
          <w:b/>
        </w:rPr>
        <w:t>自</w:t>
      </w:r>
      <w:r w:rsidR="00AB2D9B" w:rsidRPr="00574253">
        <w:rPr>
          <w:rFonts w:hAnsi="標楷體" w:hint="eastAsia"/>
          <w:b/>
        </w:rPr>
        <w:t>治</w:t>
      </w:r>
      <w:r w:rsidR="00A42DD6" w:rsidRPr="00574253">
        <w:rPr>
          <w:rFonts w:hAnsi="標楷體" w:hint="eastAsia"/>
          <w:b/>
        </w:rPr>
        <w:t>權</w:t>
      </w:r>
      <w:r w:rsidR="00DD366F" w:rsidRPr="00574253">
        <w:rPr>
          <w:rFonts w:hAnsi="標楷體" w:hint="eastAsia"/>
          <w:b/>
        </w:rPr>
        <w:t>亦</w:t>
      </w:r>
      <w:r w:rsidR="00F82CC1" w:rsidRPr="00574253">
        <w:rPr>
          <w:rFonts w:hAnsi="標楷體" w:hint="eastAsia"/>
          <w:b/>
        </w:rPr>
        <w:t>應</w:t>
      </w:r>
      <w:r w:rsidR="00A75915" w:rsidRPr="00574253">
        <w:rPr>
          <w:rFonts w:hAnsi="標楷體" w:hint="eastAsia"/>
          <w:b/>
        </w:rPr>
        <w:t>給予</w:t>
      </w:r>
      <w:r w:rsidR="00662B18" w:rsidRPr="00574253">
        <w:rPr>
          <w:rFonts w:hAnsi="標楷體" w:hint="eastAsia"/>
          <w:b/>
        </w:rPr>
        <w:t>基本</w:t>
      </w:r>
      <w:r w:rsidR="009C2670" w:rsidRPr="00574253">
        <w:rPr>
          <w:rFonts w:hAnsi="標楷體" w:hint="eastAsia"/>
          <w:b/>
        </w:rPr>
        <w:t>保障</w:t>
      </w:r>
      <w:r w:rsidR="00DD366F" w:rsidRPr="00574253">
        <w:rPr>
          <w:rFonts w:hAnsi="標楷體" w:hint="eastAsia"/>
          <w:b/>
        </w:rPr>
        <w:t>，</w:t>
      </w:r>
      <w:r w:rsidR="009C2670" w:rsidRPr="00574253">
        <w:rPr>
          <w:rFonts w:hAnsi="標楷體" w:hint="eastAsia"/>
          <w:b/>
        </w:rPr>
        <w:t>以確立其</w:t>
      </w:r>
      <w:r w:rsidR="00D462DA" w:rsidRPr="00574253">
        <w:rPr>
          <w:rFonts w:hAnsi="標楷體" w:hint="eastAsia"/>
          <w:b/>
        </w:rPr>
        <w:t>經營自主</w:t>
      </w:r>
      <w:r w:rsidR="00432400" w:rsidRPr="00574253">
        <w:rPr>
          <w:rFonts w:hAnsi="標楷體" w:hint="eastAsia"/>
          <w:b/>
        </w:rPr>
        <w:t>等興學宗旨</w:t>
      </w:r>
      <w:r w:rsidR="009C2670" w:rsidRPr="00574253">
        <w:rPr>
          <w:rFonts w:hAnsi="標楷體" w:hint="eastAsia"/>
          <w:b/>
        </w:rPr>
        <w:t>；</w:t>
      </w:r>
      <w:bookmarkStart w:id="43" w:name="_Hlk139555225"/>
      <w:proofErr w:type="gramStart"/>
      <w:r w:rsidR="00072571" w:rsidRPr="00574253">
        <w:rPr>
          <w:rFonts w:hAnsi="標楷體" w:hint="eastAsia"/>
          <w:b/>
        </w:rPr>
        <w:t>惟</w:t>
      </w:r>
      <w:proofErr w:type="gramEnd"/>
      <w:r w:rsidR="00F513F1" w:rsidRPr="00574253">
        <w:rPr>
          <w:rFonts w:hAnsi="標楷體" w:hint="eastAsia"/>
          <w:b/>
        </w:rPr>
        <w:t>目前</w:t>
      </w:r>
      <w:r w:rsidR="00072571" w:rsidRPr="00574253">
        <w:rPr>
          <w:rFonts w:hAnsi="標楷體" w:hint="eastAsia"/>
          <w:b/>
        </w:rPr>
        <w:t>私校校長</w:t>
      </w:r>
      <w:r w:rsidR="00320E1A" w:rsidRPr="00574253">
        <w:rPr>
          <w:rFonts w:hAnsi="標楷體" w:hint="eastAsia"/>
          <w:b/>
        </w:rPr>
        <w:t>之</w:t>
      </w:r>
      <w:proofErr w:type="gramStart"/>
      <w:r w:rsidR="00072571" w:rsidRPr="00574253">
        <w:rPr>
          <w:rFonts w:hAnsi="標楷體" w:hint="eastAsia"/>
          <w:b/>
        </w:rPr>
        <w:t>遴</w:t>
      </w:r>
      <w:r w:rsidR="00370B2F" w:rsidRPr="00574253">
        <w:rPr>
          <w:rFonts w:hAnsi="標楷體" w:hint="eastAsia"/>
          <w:b/>
        </w:rPr>
        <w:t>聘</w:t>
      </w:r>
      <w:r w:rsidR="0096388B" w:rsidRPr="00574253">
        <w:rPr>
          <w:rFonts w:hAnsi="標楷體" w:hint="eastAsia"/>
          <w:b/>
        </w:rPr>
        <w:t>係</w:t>
      </w:r>
      <w:proofErr w:type="gramEnd"/>
      <w:r w:rsidR="00072571" w:rsidRPr="00574253">
        <w:rPr>
          <w:rFonts w:hAnsi="標楷體" w:hint="eastAsia"/>
          <w:b/>
        </w:rPr>
        <w:t>由董事會圈選決定，</w:t>
      </w:r>
      <w:r w:rsidR="00692DAE" w:rsidRPr="00574253">
        <w:rPr>
          <w:rFonts w:hAnsi="標楷體" w:hint="eastAsia"/>
          <w:b/>
          <w:szCs w:val="32"/>
        </w:rPr>
        <w:t>依法</w:t>
      </w:r>
      <w:r w:rsidR="00C7768C" w:rsidRPr="00574253">
        <w:rPr>
          <w:rFonts w:hAnsi="標楷體" w:hint="eastAsia"/>
          <w:b/>
          <w:szCs w:val="32"/>
        </w:rPr>
        <w:t>並受董事會監督及考核，</w:t>
      </w:r>
      <w:r w:rsidR="00370B2F" w:rsidRPr="00574253">
        <w:rPr>
          <w:rFonts w:hAnsi="標楷體" w:hint="eastAsia"/>
          <w:b/>
          <w:szCs w:val="32"/>
        </w:rPr>
        <w:t>使</w:t>
      </w:r>
      <w:r w:rsidR="00072571" w:rsidRPr="00574253">
        <w:rPr>
          <w:rFonts w:hAnsi="標楷體" w:hint="eastAsia"/>
          <w:b/>
        </w:rPr>
        <w:t>我國私立大專校院校長之校務推展</w:t>
      </w:r>
      <w:r w:rsidR="00F517BD" w:rsidRPr="00574253">
        <w:rPr>
          <w:rFonts w:hAnsi="標楷體" w:hint="eastAsia"/>
          <w:b/>
        </w:rPr>
        <w:t>多</w:t>
      </w:r>
      <w:r w:rsidR="00072571" w:rsidRPr="00574253">
        <w:rPr>
          <w:rFonts w:hAnsi="標楷體" w:hint="eastAsia"/>
          <w:b/>
        </w:rPr>
        <w:t>仰賴於董事會風格及態度歸趨，</w:t>
      </w:r>
      <w:r w:rsidR="007C074B" w:rsidRPr="00574253">
        <w:rPr>
          <w:rFonts w:hAnsi="標楷體" w:hint="eastAsia"/>
          <w:b/>
        </w:rPr>
        <w:t>或</w:t>
      </w:r>
      <w:r w:rsidR="00DF46A3" w:rsidRPr="00574253">
        <w:rPr>
          <w:rFonts w:hAnsi="標楷體" w:hint="eastAsia"/>
          <w:b/>
        </w:rPr>
        <w:t>存在</w:t>
      </w:r>
      <w:r w:rsidR="007C074B" w:rsidRPr="00574253">
        <w:rPr>
          <w:rFonts w:hAnsi="標楷體"/>
          <w:b/>
        </w:rPr>
        <w:t>過多</w:t>
      </w:r>
      <w:r w:rsidR="006636B3" w:rsidRPr="00574253">
        <w:rPr>
          <w:rFonts w:hAnsi="標楷體" w:hint="eastAsia"/>
          <w:b/>
        </w:rPr>
        <w:t>且</w:t>
      </w:r>
      <w:r w:rsidR="006861FA" w:rsidRPr="00574253">
        <w:rPr>
          <w:rFonts w:hAnsi="標楷體" w:hint="eastAsia"/>
          <w:b/>
        </w:rPr>
        <w:t>不</w:t>
      </w:r>
      <w:r w:rsidR="006636B3" w:rsidRPr="00574253">
        <w:rPr>
          <w:rFonts w:hAnsi="標楷體" w:hint="eastAsia"/>
          <w:b/>
        </w:rPr>
        <w:t>當之</w:t>
      </w:r>
      <w:r w:rsidR="007C074B" w:rsidRPr="00574253">
        <w:rPr>
          <w:rFonts w:hAnsi="標楷體"/>
          <w:b/>
        </w:rPr>
        <w:t>干預</w:t>
      </w:r>
      <w:r w:rsidR="007C074B" w:rsidRPr="00574253">
        <w:rPr>
          <w:rFonts w:hAnsi="標楷體" w:hint="eastAsia"/>
          <w:b/>
        </w:rPr>
        <w:t>，</w:t>
      </w:r>
      <w:r w:rsidR="008105C3" w:rsidRPr="00574253">
        <w:rPr>
          <w:rFonts w:hAnsi="標楷體" w:hint="eastAsia"/>
          <w:b/>
        </w:rPr>
        <w:t>甚至</w:t>
      </w:r>
      <w:r w:rsidR="00072571" w:rsidRPr="00574253">
        <w:rPr>
          <w:rFonts w:hAnsi="標楷體" w:hint="eastAsia"/>
          <w:b/>
        </w:rPr>
        <w:t>成為董事會的橡皮圖章</w:t>
      </w:r>
      <w:r w:rsidR="006451DB" w:rsidRPr="00574253">
        <w:rPr>
          <w:rFonts w:hAnsi="標楷體" w:hint="eastAsia"/>
          <w:b/>
        </w:rPr>
        <w:t>，</w:t>
      </w:r>
      <w:proofErr w:type="gramStart"/>
      <w:r w:rsidR="006451DB" w:rsidRPr="00574253">
        <w:rPr>
          <w:rFonts w:hAnsi="標楷體" w:hint="eastAsia"/>
          <w:b/>
        </w:rPr>
        <w:t>均有未</w:t>
      </w:r>
      <w:proofErr w:type="gramEnd"/>
      <w:r w:rsidR="006451DB" w:rsidRPr="00574253">
        <w:rPr>
          <w:rFonts w:hAnsi="標楷體" w:hint="eastAsia"/>
          <w:b/>
        </w:rPr>
        <w:t>當；</w:t>
      </w:r>
      <w:proofErr w:type="gramStart"/>
      <w:r w:rsidR="00072571" w:rsidRPr="00574253">
        <w:rPr>
          <w:rFonts w:hAnsi="標楷體" w:hint="eastAsia"/>
          <w:b/>
        </w:rPr>
        <w:t>況</w:t>
      </w:r>
      <w:proofErr w:type="gramEnd"/>
      <w:r w:rsidR="006B573C" w:rsidRPr="00574253">
        <w:rPr>
          <w:rFonts w:hAnsi="標楷體" w:hint="eastAsia"/>
          <w:b/>
        </w:rPr>
        <w:t>私校對外承受招</w:t>
      </w:r>
      <w:r w:rsidR="00370B2F" w:rsidRPr="00574253">
        <w:rPr>
          <w:rFonts w:hAnsi="標楷體" w:hint="eastAsia"/>
          <w:b/>
        </w:rPr>
        <w:t>生</w:t>
      </w:r>
      <w:r w:rsidR="006B573C" w:rsidRPr="00574253">
        <w:rPr>
          <w:rFonts w:hAnsi="標楷體" w:hint="eastAsia"/>
          <w:b/>
        </w:rPr>
        <w:t>壓力，</w:t>
      </w:r>
      <w:bookmarkEnd w:id="43"/>
      <w:r w:rsidR="006B573C" w:rsidRPr="00574253">
        <w:rPr>
          <w:rFonts w:hAnsi="標楷體" w:hint="eastAsia"/>
          <w:b/>
        </w:rPr>
        <w:t>對內則</w:t>
      </w:r>
      <w:r w:rsidR="00072571" w:rsidRPr="00574253">
        <w:rPr>
          <w:rFonts w:hAnsi="標楷體" w:hint="eastAsia"/>
          <w:b/>
        </w:rPr>
        <w:t>涉及私校經營權之爭</w:t>
      </w:r>
      <w:r w:rsidR="00E32BE6" w:rsidRPr="00574253">
        <w:rPr>
          <w:rFonts w:hAnsi="標楷體" w:hint="eastAsia"/>
          <w:b/>
        </w:rPr>
        <w:t>等</w:t>
      </w:r>
      <w:r w:rsidR="00072571" w:rsidRPr="00574253">
        <w:rPr>
          <w:rFonts w:hAnsi="標楷體" w:hint="eastAsia"/>
          <w:b/>
        </w:rPr>
        <w:t>問題，更衍生與董事會監督考核失衡關係，</w:t>
      </w:r>
      <w:r w:rsidR="00B75544" w:rsidRPr="00574253">
        <w:rPr>
          <w:rFonts w:hAnsi="標楷體" w:hint="eastAsia"/>
          <w:b/>
        </w:rPr>
        <w:t>以</w:t>
      </w:r>
      <w:r w:rsidR="0048062B" w:rsidRPr="00574253">
        <w:rPr>
          <w:rFonts w:hAnsi="標楷體" w:hint="eastAsia"/>
          <w:b/>
        </w:rPr>
        <w:t>及政府監督</w:t>
      </w:r>
      <w:r w:rsidR="00B75544" w:rsidRPr="00574253">
        <w:rPr>
          <w:rFonts w:hAnsi="標楷體" w:hint="eastAsia"/>
          <w:b/>
        </w:rPr>
        <w:t>與</w:t>
      </w:r>
      <w:r w:rsidR="0048062B" w:rsidRPr="00574253">
        <w:rPr>
          <w:rFonts w:hAnsi="標楷體" w:hint="eastAsia"/>
          <w:b/>
        </w:rPr>
        <w:t>私校自主之權</w:t>
      </w:r>
      <w:r w:rsidR="00307303" w:rsidRPr="00574253">
        <w:rPr>
          <w:rFonts w:hAnsi="標楷體" w:hint="eastAsia"/>
          <w:b/>
        </w:rPr>
        <w:t>責分工</w:t>
      </w:r>
      <w:r w:rsidR="0048062B" w:rsidRPr="00574253">
        <w:rPr>
          <w:rFonts w:hAnsi="標楷體" w:hint="eastAsia"/>
          <w:b/>
        </w:rPr>
        <w:t>，</w:t>
      </w:r>
      <w:r w:rsidR="00072571" w:rsidRPr="00574253">
        <w:rPr>
          <w:rFonts w:hAnsi="標楷體" w:hint="eastAsia"/>
          <w:b/>
        </w:rPr>
        <w:t>實有待教育部根本</w:t>
      </w:r>
      <w:r w:rsidRPr="00574253">
        <w:rPr>
          <w:rFonts w:hAnsi="標楷體" w:hint="eastAsia"/>
          <w:b/>
        </w:rPr>
        <w:t>解決</w:t>
      </w:r>
      <w:bookmarkEnd w:id="41"/>
      <w:bookmarkEnd w:id="42"/>
      <w:r w:rsidR="0087646C" w:rsidRPr="00574253">
        <w:rPr>
          <w:rFonts w:hAnsi="標楷體" w:hint="eastAsia"/>
          <w:b/>
        </w:rPr>
        <w:t xml:space="preserve"> </w:t>
      </w:r>
    </w:p>
    <w:p w:rsidR="00986AB9" w:rsidRPr="00574253" w:rsidRDefault="00986AB9" w:rsidP="00986AB9">
      <w:pPr>
        <w:pStyle w:val="3"/>
        <w:ind w:leftChars="200"/>
        <w:rPr>
          <w:rFonts w:hAnsi="標楷體"/>
          <w:szCs w:val="32"/>
        </w:rPr>
      </w:pPr>
      <w:r w:rsidRPr="00574253">
        <w:rPr>
          <w:rFonts w:hAnsi="標楷體" w:hint="eastAsia"/>
          <w:szCs w:val="32"/>
        </w:rPr>
        <w:t>校長係大學之重要領導者、</w:t>
      </w:r>
      <w:proofErr w:type="gramStart"/>
      <w:r w:rsidRPr="00574253">
        <w:rPr>
          <w:rFonts w:hAnsi="標楷體" w:hint="eastAsia"/>
          <w:szCs w:val="32"/>
        </w:rPr>
        <w:t>擘</w:t>
      </w:r>
      <w:proofErr w:type="gramEnd"/>
      <w:r w:rsidRPr="00574253">
        <w:rPr>
          <w:rFonts w:hAnsi="標楷體" w:hint="eastAsia"/>
          <w:szCs w:val="32"/>
        </w:rPr>
        <w:t>劃未來願景及參與國際競爭之領航者，此有大學法第8條明定校長綜理校務，負有校務發展之責並對外代表大學之規定，確立校長於大學之權責與地位，而私立學校之校長依據法令及學校章則綜理校務，執行董事會之決議，並受其監督、考核，且於執行職務範圍內，為學校負責人，對外代表學校。</w:t>
      </w:r>
    </w:p>
    <w:p w:rsidR="00E7790D" w:rsidRPr="00574253" w:rsidRDefault="00986AB9" w:rsidP="00986AB9">
      <w:pPr>
        <w:pStyle w:val="3"/>
        <w:rPr>
          <w:rFonts w:hAnsi="標楷體"/>
        </w:rPr>
      </w:pPr>
      <w:proofErr w:type="gramStart"/>
      <w:r w:rsidRPr="00574253">
        <w:rPr>
          <w:rFonts w:hAnsi="標楷體" w:hint="eastAsia"/>
        </w:rPr>
        <w:t>次依大學</w:t>
      </w:r>
      <w:proofErr w:type="gramEnd"/>
      <w:r w:rsidRPr="00574253">
        <w:rPr>
          <w:rFonts w:hAnsi="標楷體" w:hint="eastAsia"/>
        </w:rPr>
        <w:t>法第9條第3項後段規定</w:t>
      </w:r>
      <w:r w:rsidR="00B95187" w:rsidRPr="00574253">
        <w:rPr>
          <w:rFonts w:hAnsi="標楷體" w:hint="eastAsia"/>
        </w:rPr>
        <w:t>，</w:t>
      </w:r>
      <w:r w:rsidRPr="00574253">
        <w:rPr>
          <w:rFonts w:hAnsi="標楷體" w:hint="eastAsia"/>
        </w:rPr>
        <w:t>私立大學校長由董事會組織校長遴選委員會遴選，經董事會圈選，報請教育部核准聘任之。即校長雖經由私立大學校長遴選委員會遴選，惟委員實則由董事會選任，變相由董事會決定校長。據教育部表示，因私立學校董事會須負責財務籌措及辦學成敗之責，並須尊重校長綜理校務職權，校長也須執行董事會決議，並受其監督及考核，因此仍宜由董事會自訂校長遴選機制及組織校長遴選委員會等語。</w:t>
      </w:r>
      <w:proofErr w:type="gramStart"/>
      <w:r w:rsidRPr="00574253">
        <w:rPr>
          <w:rFonts w:hAnsi="標楷體" w:hint="eastAsia"/>
        </w:rPr>
        <w:t>惟</w:t>
      </w:r>
      <w:r w:rsidR="00970BA5" w:rsidRPr="00574253">
        <w:rPr>
          <w:rFonts w:hAnsi="標楷體" w:hint="eastAsia"/>
        </w:rPr>
        <w:t>私校</w:t>
      </w:r>
      <w:proofErr w:type="gramEnd"/>
      <w:r w:rsidR="00970BA5" w:rsidRPr="00574253">
        <w:rPr>
          <w:rFonts w:hAnsi="標楷體" w:hint="eastAsia"/>
        </w:rPr>
        <w:t>校長之</w:t>
      </w:r>
      <w:proofErr w:type="gramStart"/>
      <w:r w:rsidR="00970BA5" w:rsidRPr="00574253">
        <w:rPr>
          <w:rFonts w:hAnsi="標楷體" w:hint="eastAsia"/>
        </w:rPr>
        <w:t>遴</w:t>
      </w:r>
      <w:r w:rsidR="00970BA5" w:rsidRPr="00574253">
        <w:rPr>
          <w:rFonts w:hAnsi="標楷體" w:hint="eastAsia"/>
        </w:rPr>
        <w:lastRenderedPageBreak/>
        <w:t>聘係</w:t>
      </w:r>
      <w:proofErr w:type="gramEnd"/>
      <w:r w:rsidR="00970BA5" w:rsidRPr="00574253">
        <w:rPr>
          <w:rFonts w:hAnsi="標楷體" w:hint="eastAsia"/>
        </w:rPr>
        <w:t>由董事會圈選決定，依法並受董事會監督及考核，使我國私立大專校院校長之校務推展多仰賴於董事會風格及態度歸趨。</w:t>
      </w:r>
    </w:p>
    <w:p w:rsidR="00986AB9" w:rsidRPr="00574253" w:rsidRDefault="00E7790D" w:rsidP="00986AB9">
      <w:pPr>
        <w:pStyle w:val="3"/>
        <w:rPr>
          <w:rFonts w:hAnsi="標楷體"/>
        </w:rPr>
      </w:pPr>
      <w:r w:rsidRPr="00574253">
        <w:rPr>
          <w:rFonts w:hAnsi="標楷體" w:hint="eastAsia"/>
        </w:rPr>
        <w:t>承上，</w:t>
      </w:r>
      <w:r w:rsidR="00986AB9" w:rsidRPr="00574253">
        <w:rPr>
          <w:rFonts w:hAnsi="標楷體" w:hint="eastAsia"/>
        </w:rPr>
        <w:t>此有本院諮詢意見指出：「</w:t>
      </w:r>
      <w:r w:rsidR="00986AB9" w:rsidRPr="00574253">
        <w:rPr>
          <w:rFonts w:hAnsi="標楷體" w:hint="eastAsia"/>
          <w:szCs w:val="32"/>
        </w:rPr>
        <w:t>校長遴選都是黑箱作業，董事會完成後，選出來後教師才知道。師生及教職員才知道。程序上應比照公立大學，經校務會議同意。</w:t>
      </w:r>
      <w:r w:rsidR="00986AB9" w:rsidRPr="00574253">
        <w:rPr>
          <w:rFonts w:hAnsi="標楷體" w:hint="eastAsia"/>
        </w:rPr>
        <w:t>」、「</w:t>
      </w:r>
      <w:r w:rsidR="00986AB9" w:rsidRPr="00574253">
        <w:rPr>
          <w:rFonts w:hAnsi="標楷體" w:hint="eastAsia"/>
          <w:szCs w:val="32"/>
        </w:rPr>
        <w:t>目前法律授權私立大學董事會遴選校長，程序大多黑箱作業可排除教職員及學生參與，幾乎是先由董事會內定人選後再補程序，遴選程序無助選賢與能。</w:t>
      </w:r>
      <w:r w:rsidR="00986AB9" w:rsidRPr="00574253">
        <w:rPr>
          <w:rFonts w:hAnsi="標楷體" w:hint="eastAsia"/>
        </w:rPr>
        <w:t>」等語可證，私立校長遴選程序，或未公開透明，或流於形式，實不利私立學校之健全發展。</w:t>
      </w:r>
    </w:p>
    <w:p w:rsidR="00986AB9" w:rsidRPr="00574253" w:rsidRDefault="00986AB9" w:rsidP="00986AB9">
      <w:pPr>
        <w:pStyle w:val="3"/>
        <w:ind w:leftChars="200"/>
        <w:rPr>
          <w:rFonts w:hAnsi="標楷體"/>
          <w:szCs w:val="32"/>
        </w:rPr>
      </w:pPr>
      <w:proofErr w:type="gramStart"/>
      <w:r w:rsidRPr="00574253">
        <w:rPr>
          <w:rFonts w:hAnsi="標楷體" w:hint="eastAsia"/>
        </w:rPr>
        <w:t>揆</w:t>
      </w:r>
      <w:proofErr w:type="gramEnd"/>
      <w:r w:rsidRPr="00574253">
        <w:rPr>
          <w:rFonts w:hAnsi="標楷體" w:hint="eastAsia"/>
        </w:rPr>
        <w:t>諸前述爭議，尚衍生私校董事會及校長經營權之爭議問題。依</w:t>
      </w:r>
      <w:r w:rsidR="002026FB" w:rsidRPr="00574253">
        <w:rPr>
          <w:rFonts w:hAnsi="標楷體" w:hint="eastAsia"/>
          <w:szCs w:val="32"/>
        </w:rPr>
        <w:t>私校法</w:t>
      </w:r>
      <w:r w:rsidRPr="00574253">
        <w:rPr>
          <w:rFonts w:hAnsi="標楷體" w:hint="eastAsia"/>
          <w:szCs w:val="32"/>
        </w:rPr>
        <w:t>第</w:t>
      </w:r>
      <w:r w:rsidRPr="00574253">
        <w:rPr>
          <w:rFonts w:hAnsi="標楷體"/>
          <w:szCs w:val="32"/>
        </w:rPr>
        <w:t>41</w:t>
      </w:r>
      <w:r w:rsidRPr="00574253">
        <w:rPr>
          <w:rFonts w:hAnsi="標楷體" w:hint="eastAsia"/>
          <w:szCs w:val="32"/>
        </w:rPr>
        <w:t>條第</w:t>
      </w:r>
      <w:r w:rsidRPr="00574253">
        <w:rPr>
          <w:rFonts w:hAnsi="標楷體"/>
          <w:szCs w:val="32"/>
        </w:rPr>
        <w:t>3</w:t>
      </w:r>
      <w:r w:rsidRPr="00574253">
        <w:rPr>
          <w:rFonts w:hAnsi="標楷體" w:hint="eastAsia"/>
          <w:szCs w:val="32"/>
        </w:rPr>
        <w:t>項規定，校長</w:t>
      </w:r>
      <w:proofErr w:type="gramStart"/>
      <w:r w:rsidRPr="00574253">
        <w:rPr>
          <w:rFonts w:hAnsi="標楷體" w:hint="eastAsia"/>
          <w:szCs w:val="32"/>
        </w:rPr>
        <w:t>依法綜</w:t>
      </w:r>
      <w:proofErr w:type="gramEnd"/>
      <w:r w:rsidRPr="00574253">
        <w:rPr>
          <w:rFonts w:hAnsi="標楷體" w:hint="eastAsia"/>
          <w:szCs w:val="32"/>
        </w:rPr>
        <w:t>理校務，於職權範圍內對外代表學校，並受董事會監督及考核。同法施行細則第</w:t>
      </w:r>
      <w:r w:rsidRPr="00574253">
        <w:rPr>
          <w:rFonts w:hAnsi="標楷體"/>
          <w:szCs w:val="32"/>
        </w:rPr>
        <w:t>31</w:t>
      </w:r>
      <w:r w:rsidRPr="00574253">
        <w:rPr>
          <w:rFonts w:hAnsi="標楷體" w:hint="eastAsia"/>
          <w:szCs w:val="32"/>
        </w:rPr>
        <w:t>條第</w:t>
      </w:r>
      <w:r w:rsidRPr="00574253">
        <w:rPr>
          <w:rFonts w:hAnsi="標楷體"/>
          <w:szCs w:val="32"/>
        </w:rPr>
        <w:t>2</w:t>
      </w:r>
      <w:r w:rsidRPr="00574253">
        <w:rPr>
          <w:rFonts w:hAnsi="標楷體" w:hint="eastAsia"/>
          <w:szCs w:val="32"/>
        </w:rPr>
        <w:t>項規定，學校法人應訂定董事會與校長之職權分工、職務範圍，以明確校長執行職務之範圍及其權責，</w:t>
      </w:r>
      <w:proofErr w:type="gramStart"/>
      <w:r w:rsidRPr="00574253">
        <w:rPr>
          <w:rFonts w:hAnsi="標楷體" w:hint="eastAsia"/>
          <w:szCs w:val="32"/>
        </w:rPr>
        <w:t>爰</w:t>
      </w:r>
      <w:proofErr w:type="gramEnd"/>
      <w:r w:rsidRPr="00574253">
        <w:rPr>
          <w:rFonts w:hAnsi="標楷體" w:hint="eastAsia"/>
          <w:szCs w:val="32"/>
        </w:rPr>
        <w:t>學校法人應依前開規定，明訂與學校間之權責劃分規範，但不得逾越</w:t>
      </w:r>
      <w:r w:rsidR="002026FB" w:rsidRPr="00574253">
        <w:rPr>
          <w:rFonts w:hAnsi="標楷體" w:hint="eastAsia"/>
          <w:szCs w:val="32"/>
        </w:rPr>
        <w:t>私校法</w:t>
      </w:r>
      <w:r w:rsidRPr="00574253">
        <w:rPr>
          <w:rFonts w:hAnsi="標楷體" w:hint="eastAsia"/>
          <w:szCs w:val="32"/>
        </w:rPr>
        <w:t>之規定。</w:t>
      </w:r>
      <w:proofErr w:type="gramStart"/>
      <w:r w:rsidRPr="00574253">
        <w:rPr>
          <w:rFonts w:hAnsi="標楷體" w:hint="eastAsia"/>
          <w:szCs w:val="32"/>
        </w:rPr>
        <w:t>另</w:t>
      </w:r>
      <w:r w:rsidR="002026FB" w:rsidRPr="00574253">
        <w:rPr>
          <w:rFonts w:hAnsi="標楷體" w:hint="eastAsia"/>
          <w:szCs w:val="32"/>
        </w:rPr>
        <w:t>私校</w:t>
      </w:r>
      <w:proofErr w:type="gramEnd"/>
      <w:r w:rsidR="002026FB" w:rsidRPr="00574253">
        <w:rPr>
          <w:rFonts w:hAnsi="標楷體" w:hint="eastAsia"/>
          <w:szCs w:val="32"/>
        </w:rPr>
        <w:t>法</w:t>
      </w:r>
      <w:r w:rsidRPr="00574253">
        <w:rPr>
          <w:rFonts w:hAnsi="標楷體" w:hint="eastAsia"/>
          <w:szCs w:val="32"/>
        </w:rPr>
        <w:t>第29條明定董事會、董事長、董事及監察人應依法及捐助章程之規定行使監督學校職權，並應尊重校長校內行政職權，不得干涉學校行政事務。以上顯示私校董事會雖依法監督校長，但仍應尊重校長行政權，不干涉校務，並應</w:t>
      </w:r>
      <w:proofErr w:type="gramStart"/>
      <w:r w:rsidRPr="00574253">
        <w:rPr>
          <w:rFonts w:hAnsi="標楷體" w:hint="eastAsia"/>
          <w:szCs w:val="32"/>
        </w:rPr>
        <w:t>採</w:t>
      </w:r>
      <w:proofErr w:type="gramEnd"/>
      <w:r w:rsidRPr="00574253">
        <w:rPr>
          <w:rFonts w:hAnsi="標楷體" w:hint="eastAsia"/>
          <w:szCs w:val="32"/>
        </w:rPr>
        <w:t>一般性及事後監督為原則，不宜介入個案，避免影響校長裁決權。縱然如此，私校</w:t>
      </w:r>
      <w:r w:rsidRPr="00574253">
        <w:rPr>
          <w:rFonts w:hAnsi="標楷體" w:hint="eastAsia"/>
        </w:rPr>
        <w:t>董事會及校長間之權責爭議層出不窮，</w:t>
      </w:r>
      <w:r w:rsidRPr="00574253">
        <w:rPr>
          <w:rFonts w:hAnsi="標楷體" w:hint="eastAsia"/>
          <w:szCs w:val="32"/>
        </w:rPr>
        <w:t>學校法人與校長職權仍有模糊不清之問題，</w:t>
      </w:r>
      <w:r w:rsidRPr="00574253">
        <w:rPr>
          <w:rFonts w:hAnsi="標楷體" w:hint="eastAsia"/>
        </w:rPr>
        <w:t>此有學者周志宏(民89)</w:t>
      </w:r>
      <w:r w:rsidRPr="00574253">
        <w:rPr>
          <w:rFonts w:hAnsi="標楷體" w:hint="eastAsia"/>
        </w:rPr>
        <w:lastRenderedPageBreak/>
        <w:t>指出</w:t>
      </w:r>
      <w:r w:rsidRPr="00574253">
        <w:rPr>
          <w:rStyle w:val="aff2"/>
          <w:rFonts w:hAnsi="標楷體"/>
        </w:rPr>
        <w:footnoteReference w:id="35"/>
      </w:r>
      <w:r w:rsidRPr="00574253">
        <w:rPr>
          <w:rFonts w:hAnsi="標楷體" w:hint="eastAsia"/>
        </w:rPr>
        <w:t>：「校長同時爲董事會及校務會議決議之執行者，必將形成雙頭馬車之情形。」，並據教育部</w:t>
      </w:r>
      <w:r w:rsidRPr="00574253">
        <w:rPr>
          <w:rFonts w:hAnsi="標楷體" w:hint="eastAsia"/>
          <w:szCs w:val="32"/>
        </w:rPr>
        <w:t>提供本院之相關爭議案例，即106年某私立大學董事會遭陳情有違法干涉校務等情，經教育部糾正態樣包含：「董事會應尊重學校學術審查權限」、「董事會成員有干涉人事疑義」、「倘涉及校務運作，應知會校長或邀請校長出席」等亦可資佐證，私校校長遴選不僅涉及校長與董事會權責劃分問題，亦反映出私校經營權之爭問題，更衍生與董事會監督考核失衡關係，實有待根本解決。</w:t>
      </w:r>
    </w:p>
    <w:p w:rsidR="00986AB9" w:rsidRPr="00574253" w:rsidRDefault="00986AB9" w:rsidP="00986AB9">
      <w:pPr>
        <w:pStyle w:val="3"/>
        <w:ind w:leftChars="200"/>
        <w:rPr>
          <w:rFonts w:hAnsi="標楷體"/>
          <w:szCs w:val="32"/>
        </w:rPr>
      </w:pPr>
      <w:r w:rsidRPr="00574253">
        <w:rPr>
          <w:rFonts w:hAnsi="標楷體" w:hint="eastAsia"/>
          <w:szCs w:val="32"/>
        </w:rPr>
        <w:t>針對私校校長遴選制度所衍生之問題，據教育部表示，目前針對</w:t>
      </w:r>
      <w:r w:rsidRPr="00574253">
        <w:rPr>
          <w:rFonts w:hAnsi="標楷體" w:hint="eastAsia"/>
        </w:rPr>
        <w:t>私立大學校長遴選委員會之組成並無規定，後續將評估是否參照公立大學校長遴選委員會組成方式，</w:t>
      </w:r>
      <w:proofErr w:type="gramStart"/>
      <w:r w:rsidRPr="00574253">
        <w:rPr>
          <w:rFonts w:hAnsi="標楷體" w:hint="eastAsia"/>
        </w:rPr>
        <w:t>研</w:t>
      </w:r>
      <w:proofErr w:type="gramEnd"/>
      <w:r w:rsidRPr="00574253">
        <w:rPr>
          <w:rFonts w:hAnsi="標楷體" w:hint="eastAsia"/>
        </w:rPr>
        <w:t>議於大學法第9條新增私立大學校長遴選委員會之組成，應包含學校代表、校友代表及社會公正人士文字之可行性。復據</w:t>
      </w:r>
      <w:r w:rsidRPr="00574253">
        <w:rPr>
          <w:rFonts w:hAnsi="標楷體" w:hint="eastAsia"/>
          <w:szCs w:val="32"/>
        </w:rPr>
        <w:t>本院諮詢專家學者之</w:t>
      </w:r>
      <w:proofErr w:type="gramStart"/>
      <w:r w:rsidRPr="00574253">
        <w:rPr>
          <w:rFonts w:hAnsi="標楷體" w:hint="eastAsia"/>
          <w:szCs w:val="32"/>
        </w:rPr>
        <w:t>意見迭有建議</w:t>
      </w:r>
      <w:proofErr w:type="gramEnd"/>
      <w:r w:rsidRPr="00574253">
        <w:rPr>
          <w:rFonts w:hAnsi="標楷體" w:hint="eastAsia"/>
          <w:szCs w:val="32"/>
        </w:rPr>
        <w:t>：</w:t>
      </w:r>
      <w:r w:rsidRPr="00574253">
        <w:rPr>
          <w:rFonts w:hAnsi="標楷體" w:hint="eastAsia"/>
        </w:rPr>
        <w:t>「</w:t>
      </w:r>
      <w:r w:rsidRPr="00574253">
        <w:rPr>
          <w:rFonts w:hAnsi="標楷體" w:hint="eastAsia"/>
          <w:szCs w:val="32"/>
        </w:rPr>
        <w:t>私立大學校長遴選程序應比照公立大學，修改大學法使公、私立大學校長遴選程序一致，校長遴選委員會選出之校長人選須經校務會議同意解聘時亦同。</w:t>
      </w:r>
      <w:r w:rsidRPr="00574253">
        <w:rPr>
          <w:rFonts w:hAnsi="標楷體" w:hint="eastAsia"/>
        </w:rPr>
        <w:t>」、</w:t>
      </w:r>
      <w:r w:rsidRPr="00574253">
        <w:rPr>
          <w:rFonts w:hAnsi="標楷體" w:hint="eastAsia"/>
          <w:szCs w:val="32"/>
        </w:rPr>
        <w:t>「私立大學校長遴選部分因董事會狀況不一，建議可直接修正大學法第9條，於母法明定，並授權教育部訂定私立大學</w:t>
      </w:r>
      <w:r w:rsidR="00DC1C36" w:rsidRPr="00574253">
        <w:rPr>
          <w:rFonts w:hAnsi="標楷體" w:hint="eastAsia"/>
          <w:szCs w:val="32"/>
        </w:rPr>
        <w:t>校長遴選辦法</w:t>
      </w:r>
      <w:r w:rsidRPr="00574253">
        <w:rPr>
          <w:rFonts w:hAnsi="標楷體" w:hint="eastAsia"/>
          <w:szCs w:val="32"/>
        </w:rPr>
        <w:t>，將可明顯改善私立大學校長遴選機制。」等語，</w:t>
      </w:r>
      <w:proofErr w:type="gramStart"/>
      <w:r w:rsidRPr="00574253">
        <w:rPr>
          <w:rFonts w:hAnsi="標楷體" w:hint="eastAsia"/>
          <w:szCs w:val="32"/>
        </w:rPr>
        <w:t>併</w:t>
      </w:r>
      <w:proofErr w:type="gramEnd"/>
      <w:r w:rsidRPr="00574253">
        <w:rPr>
          <w:rFonts w:hAnsi="標楷體" w:hint="eastAsia"/>
          <w:szCs w:val="32"/>
        </w:rPr>
        <w:t>供教育部後續修法參酌。</w:t>
      </w:r>
    </w:p>
    <w:p w:rsidR="00371583" w:rsidRPr="00574253" w:rsidRDefault="00986AB9" w:rsidP="00986AB9">
      <w:pPr>
        <w:pStyle w:val="3"/>
        <w:ind w:leftChars="200"/>
        <w:rPr>
          <w:rFonts w:hAnsi="標楷體"/>
        </w:rPr>
      </w:pPr>
      <w:r w:rsidRPr="00574253">
        <w:rPr>
          <w:rFonts w:hAnsi="標楷體" w:hint="eastAsia"/>
          <w:szCs w:val="32"/>
        </w:rPr>
        <w:t>綜</w:t>
      </w:r>
      <w:proofErr w:type="gramStart"/>
      <w:r w:rsidRPr="00574253">
        <w:rPr>
          <w:rFonts w:hAnsi="標楷體" w:hint="eastAsia"/>
          <w:szCs w:val="32"/>
        </w:rPr>
        <w:t>上論結</w:t>
      </w:r>
      <w:proofErr w:type="gramEnd"/>
      <w:r w:rsidRPr="00574253">
        <w:rPr>
          <w:rFonts w:hAnsi="標楷體" w:hint="eastAsia"/>
          <w:szCs w:val="32"/>
        </w:rPr>
        <w:t>，</w:t>
      </w:r>
      <w:r w:rsidR="00370B2F" w:rsidRPr="00574253">
        <w:rPr>
          <w:rFonts w:hAnsi="標楷體" w:hint="eastAsia"/>
        </w:rPr>
        <w:t>大學校長綜理校務，係大學之重要領導者、</w:t>
      </w:r>
      <w:proofErr w:type="gramStart"/>
      <w:r w:rsidR="00370B2F" w:rsidRPr="00574253">
        <w:rPr>
          <w:rFonts w:hAnsi="標楷體" w:hint="eastAsia"/>
        </w:rPr>
        <w:t>擘劃願</w:t>
      </w:r>
      <w:proofErr w:type="gramEnd"/>
      <w:r w:rsidR="00370B2F" w:rsidRPr="00574253">
        <w:rPr>
          <w:rFonts w:hAnsi="標楷體" w:hint="eastAsia"/>
        </w:rPr>
        <w:t>景與參與國際競爭之領航者，私校校長往往更</w:t>
      </w:r>
      <w:proofErr w:type="gramStart"/>
      <w:r w:rsidR="00370B2F" w:rsidRPr="00574253">
        <w:rPr>
          <w:rFonts w:hAnsi="標楷體" w:hint="eastAsia"/>
        </w:rPr>
        <w:t>被委負經營管理</w:t>
      </w:r>
      <w:proofErr w:type="gramEnd"/>
      <w:r w:rsidR="00370B2F" w:rsidRPr="00574253">
        <w:rPr>
          <w:rFonts w:hAnsi="標楷體" w:hint="eastAsia"/>
        </w:rPr>
        <w:t>成敗之責；而私立大專校院</w:t>
      </w:r>
      <w:r w:rsidR="00370B2F" w:rsidRPr="00574253">
        <w:rPr>
          <w:rFonts w:hAnsi="標楷體" w:hint="eastAsia"/>
        </w:rPr>
        <w:lastRenderedPageBreak/>
        <w:t>董事會則是私校運作之重要組織，負相當職權範圍之行使，包括財務及人事等重大決定權限，主管機關對其法定自治權亦應給予基本保障，以確立其經營自主等興學宗旨；</w:t>
      </w:r>
      <w:proofErr w:type="gramStart"/>
      <w:r w:rsidR="00370B2F" w:rsidRPr="00574253">
        <w:rPr>
          <w:rFonts w:hAnsi="標楷體" w:hint="eastAsia"/>
        </w:rPr>
        <w:t>惟</w:t>
      </w:r>
      <w:proofErr w:type="gramEnd"/>
      <w:r w:rsidR="00370B2F" w:rsidRPr="00574253">
        <w:rPr>
          <w:rFonts w:hAnsi="標楷體" w:hint="eastAsia"/>
        </w:rPr>
        <w:t>目前私校校長之</w:t>
      </w:r>
      <w:proofErr w:type="gramStart"/>
      <w:r w:rsidR="00370B2F" w:rsidRPr="00574253">
        <w:rPr>
          <w:rFonts w:hAnsi="標楷體" w:hint="eastAsia"/>
        </w:rPr>
        <w:t>遴聘係</w:t>
      </w:r>
      <w:proofErr w:type="gramEnd"/>
      <w:r w:rsidR="00370B2F" w:rsidRPr="00574253">
        <w:rPr>
          <w:rFonts w:hAnsi="標楷體" w:hint="eastAsia"/>
        </w:rPr>
        <w:t>由董事會圈選決定，依法並受董事會監督及考核，使我國私立大專校院校長之校務推展多仰賴於董事會風格及態度歸趨，或存在過多且不當之干預，甚至成為董事會的橡皮圖章，</w:t>
      </w:r>
      <w:proofErr w:type="gramStart"/>
      <w:r w:rsidR="00370B2F" w:rsidRPr="00574253">
        <w:rPr>
          <w:rFonts w:hAnsi="標楷體" w:hint="eastAsia"/>
        </w:rPr>
        <w:t>均有未</w:t>
      </w:r>
      <w:proofErr w:type="gramEnd"/>
      <w:r w:rsidR="00370B2F" w:rsidRPr="00574253">
        <w:rPr>
          <w:rFonts w:hAnsi="標楷體" w:hint="eastAsia"/>
        </w:rPr>
        <w:t>當；</w:t>
      </w:r>
      <w:proofErr w:type="gramStart"/>
      <w:r w:rsidR="00370B2F" w:rsidRPr="00574253">
        <w:rPr>
          <w:rFonts w:hAnsi="標楷體" w:hint="eastAsia"/>
        </w:rPr>
        <w:t>況</w:t>
      </w:r>
      <w:proofErr w:type="gramEnd"/>
      <w:r w:rsidR="00370B2F" w:rsidRPr="00574253">
        <w:rPr>
          <w:rFonts w:hAnsi="標楷體" w:hint="eastAsia"/>
        </w:rPr>
        <w:t>私校對外承受招生壓力，對內則涉及私校經營權之爭等問題，更衍生與董事會監督考核失衡關係，以及政府監督與私校自主之權責分工，實有待教育部根本解決。</w:t>
      </w:r>
    </w:p>
    <w:p w:rsidR="00CB1F3A" w:rsidRPr="00574253" w:rsidRDefault="00C75DA5" w:rsidP="00CB1F3A">
      <w:pPr>
        <w:pStyle w:val="2"/>
        <w:rPr>
          <w:rFonts w:hAnsi="標楷體"/>
          <w:b/>
        </w:rPr>
      </w:pPr>
      <w:bookmarkStart w:id="44" w:name="_Toc137219077"/>
      <w:r w:rsidRPr="00574253">
        <w:rPr>
          <w:rFonts w:hAnsi="標楷體" w:hint="eastAsia"/>
          <w:b/>
        </w:rPr>
        <w:t>我國</w:t>
      </w:r>
      <w:r w:rsidR="00FD6769" w:rsidRPr="00574253">
        <w:rPr>
          <w:rFonts w:hAnsi="標楷體" w:hint="eastAsia"/>
          <w:b/>
        </w:rPr>
        <w:t>憲法</w:t>
      </w:r>
      <w:r w:rsidR="00D8484E" w:rsidRPr="00574253">
        <w:rPr>
          <w:rFonts w:hAnsi="標楷體" w:hint="eastAsia"/>
          <w:b/>
        </w:rPr>
        <w:t>、大學法</w:t>
      </w:r>
      <w:r w:rsidR="00FD6769" w:rsidRPr="00574253">
        <w:rPr>
          <w:rFonts w:hAnsi="標楷體" w:hint="eastAsia"/>
          <w:b/>
        </w:rPr>
        <w:t>及相關法令保障</w:t>
      </w:r>
      <w:r w:rsidR="00D8484E" w:rsidRPr="00574253">
        <w:rPr>
          <w:rFonts w:hAnsi="標楷體" w:hint="eastAsia"/>
          <w:b/>
        </w:rPr>
        <w:t>明文</w:t>
      </w:r>
      <w:r w:rsidR="00C26E63" w:rsidRPr="00574253">
        <w:rPr>
          <w:rFonts w:hAnsi="標楷體" w:hint="eastAsia"/>
          <w:b/>
        </w:rPr>
        <w:t>大學自治</w:t>
      </w:r>
      <w:r w:rsidR="00D8484E" w:rsidRPr="00574253">
        <w:rPr>
          <w:rFonts w:hAnsi="標楷體" w:hint="eastAsia"/>
          <w:b/>
        </w:rPr>
        <w:t>，並</w:t>
      </w:r>
      <w:r w:rsidR="00C26E63" w:rsidRPr="00574253">
        <w:rPr>
          <w:rFonts w:hAnsi="標楷體" w:hint="eastAsia"/>
          <w:b/>
        </w:rPr>
        <w:t>於適法性範圍內</w:t>
      </w:r>
      <w:r w:rsidR="0051093B" w:rsidRPr="00574253">
        <w:rPr>
          <w:rFonts w:hAnsi="標楷體" w:hint="eastAsia"/>
          <w:b/>
        </w:rPr>
        <w:t>擁有</w:t>
      </w:r>
      <w:r w:rsidR="00246067" w:rsidRPr="00574253">
        <w:rPr>
          <w:rFonts w:hAnsi="標楷體" w:hint="eastAsia"/>
          <w:b/>
        </w:rPr>
        <w:t>高度</w:t>
      </w:r>
      <w:r w:rsidR="002703EB" w:rsidRPr="00574253">
        <w:rPr>
          <w:rFonts w:hAnsi="標楷體" w:hint="eastAsia"/>
          <w:b/>
        </w:rPr>
        <w:t>之</w:t>
      </w:r>
      <w:r w:rsidR="00C26E63" w:rsidRPr="00574253">
        <w:rPr>
          <w:rFonts w:hAnsi="標楷體" w:hint="eastAsia"/>
          <w:b/>
        </w:rPr>
        <w:t>財政</w:t>
      </w:r>
      <w:r w:rsidR="008F1E81" w:rsidRPr="00574253">
        <w:rPr>
          <w:rFonts w:hAnsi="標楷體" w:hint="eastAsia"/>
          <w:b/>
        </w:rPr>
        <w:t>權</w:t>
      </w:r>
      <w:r w:rsidR="00C26E63" w:rsidRPr="00574253">
        <w:rPr>
          <w:rFonts w:hAnsi="標楷體" w:hint="eastAsia"/>
          <w:b/>
        </w:rPr>
        <w:t>及人事</w:t>
      </w:r>
      <w:r w:rsidR="00FD6769" w:rsidRPr="00574253">
        <w:rPr>
          <w:rFonts w:hAnsi="標楷體" w:hint="eastAsia"/>
          <w:b/>
        </w:rPr>
        <w:t>自主</w:t>
      </w:r>
      <w:r w:rsidR="00445240" w:rsidRPr="00574253">
        <w:rPr>
          <w:rFonts w:hAnsi="標楷體" w:hint="eastAsia"/>
          <w:b/>
        </w:rPr>
        <w:t>權</w:t>
      </w:r>
      <w:r w:rsidR="00C26E63" w:rsidRPr="00574253">
        <w:rPr>
          <w:rFonts w:hAnsi="標楷體" w:hint="eastAsia"/>
          <w:b/>
        </w:rPr>
        <w:t>，</w:t>
      </w:r>
      <w:r w:rsidR="00FD6769" w:rsidRPr="00574253">
        <w:rPr>
          <w:rFonts w:hAnsi="標楷體" w:hint="eastAsia"/>
          <w:b/>
        </w:rPr>
        <w:t>而</w:t>
      </w:r>
      <w:r w:rsidR="00CB1F3A" w:rsidRPr="00574253">
        <w:rPr>
          <w:rFonts w:hAnsi="標楷體" w:hint="eastAsia"/>
          <w:b/>
        </w:rPr>
        <w:t>高等教育</w:t>
      </w:r>
      <w:r w:rsidR="00D561B7" w:rsidRPr="00574253">
        <w:rPr>
          <w:rFonts w:hAnsi="標楷體" w:hint="eastAsia"/>
          <w:b/>
        </w:rPr>
        <w:t>係</w:t>
      </w:r>
      <w:r w:rsidR="00154E36" w:rsidRPr="00574253">
        <w:rPr>
          <w:rFonts w:hAnsi="標楷體" w:hint="eastAsia"/>
          <w:b/>
        </w:rPr>
        <w:t>屬</w:t>
      </w:r>
      <w:r w:rsidR="00CB1F3A" w:rsidRPr="00574253">
        <w:rPr>
          <w:rFonts w:hAnsi="標楷體" w:hint="eastAsia"/>
          <w:b/>
        </w:rPr>
        <w:t>高投資成本</w:t>
      </w:r>
      <w:r w:rsidR="005F2A3D" w:rsidRPr="00574253">
        <w:rPr>
          <w:rFonts w:hAnsi="標楷體" w:hint="eastAsia"/>
          <w:b/>
        </w:rPr>
        <w:t>之</w:t>
      </w:r>
      <w:r w:rsidR="00CB1F3A" w:rsidRPr="00574253">
        <w:rPr>
          <w:rFonts w:hAnsi="標楷體" w:hint="eastAsia"/>
          <w:b/>
        </w:rPr>
        <w:t>教育，</w:t>
      </w:r>
      <w:r w:rsidR="00170301" w:rsidRPr="00574253">
        <w:rPr>
          <w:rFonts w:hAnsi="標楷體" w:hint="eastAsia"/>
          <w:b/>
        </w:rPr>
        <w:t>提供</w:t>
      </w:r>
      <w:r w:rsidR="00170301" w:rsidRPr="00574253">
        <w:rPr>
          <w:rFonts w:hAnsi="標楷體" w:hint="eastAsia"/>
          <w:b/>
          <w:szCs w:val="32"/>
        </w:rPr>
        <w:t>專門及技術性知識</w:t>
      </w:r>
      <w:r w:rsidR="00170301" w:rsidRPr="00574253">
        <w:rPr>
          <w:rFonts w:hAnsi="標楷體" w:hint="eastAsia"/>
          <w:b/>
        </w:rPr>
        <w:t>，</w:t>
      </w:r>
      <w:r w:rsidR="00220714" w:rsidRPr="00574253">
        <w:rPr>
          <w:rFonts w:hAnsi="標楷體" w:hint="eastAsia"/>
          <w:b/>
        </w:rPr>
        <w:t>亦</w:t>
      </w:r>
      <w:r w:rsidR="00643415" w:rsidRPr="00574253">
        <w:rPr>
          <w:rFonts w:hAnsi="標楷體" w:hint="eastAsia"/>
          <w:b/>
        </w:rPr>
        <w:t>與</w:t>
      </w:r>
      <w:r w:rsidR="00220714" w:rsidRPr="00574253">
        <w:rPr>
          <w:rFonts w:hAnsi="標楷體" w:hint="eastAsia"/>
          <w:b/>
        </w:rPr>
        <w:t>法定義務教育</w:t>
      </w:r>
      <w:r w:rsidR="004A020C" w:rsidRPr="00574253">
        <w:rPr>
          <w:rFonts w:hAnsi="標楷體" w:hint="eastAsia"/>
          <w:b/>
        </w:rPr>
        <w:t>之</w:t>
      </w:r>
      <w:r w:rsidR="00220714" w:rsidRPr="00574253">
        <w:rPr>
          <w:rFonts w:hAnsi="標楷體" w:hint="eastAsia"/>
          <w:b/>
        </w:rPr>
        <w:t>範圍</w:t>
      </w:r>
      <w:r w:rsidR="00643415" w:rsidRPr="00574253">
        <w:rPr>
          <w:rFonts w:hAnsi="標楷體" w:hint="eastAsia"/>
          <w:b/>
        </w:rPr>
        <w:t>有間</w:t>
      </w:r>
      <w:r w:rsidR="005C5D36" w:rsidRPr="00574253">
        <w:rPr>
          <w:rFonts w:hAnsi="標楷體" w:hint="eastAsia"/>
          <w:b/>
        </w:rPr>
        <w:t>；</w:t>
      </w:r>
      <w:proofErr w:type="gramStart"/>
      <w:r w:rsidR="005C5D36" w:rsidRPr="00574253">
        <w:rPr>
          <w:rFonts w:hAnsi="標楷體" w:hint="eastAsia"/>
          <w:b/>
        </w:rPr>
        <w:t>爰</w:t>
      </w:r>
      <w:proofErr w:type="gramEnd"/>
      <w:r w:rsidR="00D45A18" w:rsidRPr="00574253">
        <w:rPr>
          <w:rFonts w:hAnsi="標楷體" w:hint="eastAsia"/>
          <w:b/>
        </w:rPr>
        <w:t>大學端</w:t>
      </w:r>
      <w:r w:rsidR="00732BBD" w:rsidRPr="00574253">
        <w:rPr>
          <w:rFonts w:hAnsi="標楷體" w:hint="eastAsia"/>
          <w:b/>
        </w:rPr>
        <w:t>為追求高教國際競爭力，</w:t>
      </w:r>
      <w:r w:rsidR="00DB36FD" w:rsidRPr="00574253">
        <w:rPr>
          <w:rFonts w:hAnsi="標楷體" w:hint="eastAsia"/>
          <w:b/>
        </w:rPr>
        <w:t>反映</w:t>
      </w:r>
      <w:r w:rsidR="00576BEA" w:rsidRPr="00574253">
        <w:rPr>
          <w:rFonts w:hAnsi="標楷體" w:hint="eastAsia"/>
          <w:b/>
        </w:rPr>
        <w:t>尚需</w:t>
      </w:r>
      <w:r w:rsidR="00D561B7" w:rsidRPr="00574253">
        <w:rPr>
          <w:rFonts w:hAnsi="標楷體" w:hint="eastAsia"/>
          <w:b/>
        </w:rPr>
        <w:t>仰賴</w:t>
      </w:r>
      <w:r w:rsidR="00CB1F3A" w:rsidRPr="00574253">
        <w:rPr>
          <w:rFonts w:hAnsi="標楷體" w:hint="eastAsia"/>
          <w:b/>
        </w:rPr>
        <w:t>充足</w:t>
      </w:r>
      <w:r w:rsidR="001C3366" w:rsidRPr="00574253">
        <w:rPr>
          <w:rFonts w:hAnsi="標楷體" w:hint="eastAsia"/>
          <w:b/>
        </w:rPr>
        <w:t>之</w:t>
      </w:r>
      <w:r w:rsidR="00CB1F3A" w:rsidRPr="00574253">
        <w:rPr>
          <w:rFonts w:hAnsi="標楷體" w:hint="eastAsia"/>
          <w:b/>
        </w:rPr>
        <w:t>經費支援，</w:t>
      </w:r>
      <w:r w:rsidR="00B7370F" w:rsidRPr="00574253">
        <w:rPr>
          <w:rFonts w:hAnsi="標楷體" w:hint="eastAsia"/>
          <w:b/>
        </w:rPr>
        <w:t>期</w:t>
      </w:r>
      <w:r w:rsidR="002A31DE" w:rsidRPr="00574253">
        <w:rPr>
          <w:rFonts w:hAnsi="標楷體" w:hint="eastAsia"/>
          <w:b/>
        </w:rPr>
        <w:t>提升教育品質，</w:t>
      </w:r>
      <w:r w:rsidR="00B51A63" w:rsidRPr="00574253">
        <w:rPr>
          <w:rFonts w:hAnsi="標楷體" w:hint="eastAsia"/>
          <w:b/>
        </w:rPr>
        <w:t>以</w:t>
      </w:r>
      <w:proofErr w:type="gramStart"/>
      <w:r w:rsidR="004648EE" w:rsidRPr="00574253">
        <w:rPr>
          <w:rFonts w:hAnsi="標楷體" w:hint="eastAsia"/>
          <w:b/>
        </w:rPr>
        <w:t>挹</w:t>
      </w:r>
      <w:proofErr w:type="gramEnd"/>
      <w:r w:rsidR="004648EE" w:rsidRPr="00574253">
        <w:rPr>
          <w:rFonts w:hAnsi="標楷體" w:hint="eastAsia"/>
          <w:b/>
        </w:rPr>
        <w:t>注</w:t>
      </w:r>
      <w:r w:rsidR="00CB1F3A" w:rsidRPr="00574253">
        <w:rPr>
          <w:rFonts w:hAnsi="標楷體" w:hint="eastAsia"/>
          <w:b/>
        </w:rPr>
        <w:t>學校追求</w:t>
      </w:r>
      <w:r w:rsidR="002A31DE" w:rsidRPr="00574253">
        <w:rPr>
          <w:rFonts w:hAnsi="標楷體" w:hint="eastAsia"/>
          <w:b/>
        </w:rPr>
        <w:t>永續</w:t>
      </w:r>
      <w:r w:rsidR="006E5611" w:rsidRPr="00574253">
        <w:rPr>
          <w:rFonts w:hAnsi="標楷體" w:hint="eastAsia"/>
          <w:b/>
        </w:rPr>
        <w:t>經營</w:t>
      </w:r>
      <w:r w:rsidR="002A31DE" w:rsidRPr="00574253">
        <w:rPr>
          <w:rFonts w:hAnsi="標楷體" w:hint="eastAsia"/>
          <w:b/>
        </w:rPr>
        <w:t>及</w:t>
      </w:r>
      <w:r w:rsidR="00DA2310" w:rsidRPr="00574253">
        <w:rPr>
          <w:rFonts w:hAnsi="標楷體" w:hint="eastAsia"/>
          <w:b/>
        </w:rPr>
        <w:t>學術</w:t>
      </w:r>
      <w:r w:rsidR="00CB1F3A" w:rsidRPr="00574253">
        <w:rPr>
          <w:rFonts w:hAnsi="標楷體" w:hint="eastAsia"/>
          <w:b/>
        </w:rPr>
        <w:t>卓越</w:t>
      </w:r>
      <w:r w:rsidR="00D35841" w:rsidRPr="00574253">
        <w:rPr>
          <w:rFonts w:hAnsi="標楷體" w:hint="eastAsia"/>
          <w:b/>
        </w:rPr>
        <w:t>發展</w:t>
      </w:r>
      <w:r w:rsidR="00906C71" w:rsidRPr="00574253">
        <w:rPr>
          <w:rFonts w:hAnsi="標楷體" w:hint="eastAsia"/>
          <w:b/>
        </w:rPr>
        <w:t>；</w:t>
      </w:r>
      <w:proofErr w:type="gramStart"/>
      <w:r w:rsidR="00D0208A" w:rsidRPr="00574253">
        <w:rPr>
          <w:rFonts w:hAnsi="標楷體" w:hint="eastAsia"/>
          <w:b/>
        </w:rPr>
        <w:t>惟</w:t>
      </w:r>
      <w:proofErr w:type="gramEnd"/>
      <w:r w:rsidR="00D0208A" w:rsidRPr="00574253">
        <w:rPr>
          <w:rFonts w:hAnsi="標楷體" w:hint="eastAsia"/>
          <w:b/>
        </w:rPr>
        <w:t>大專校院</w:t>
      </w:r>
      <w:r w:rsidR="00CB1F3A" w:rsidRPr="00574253">
        <w:rPr>
          <w:rFonts w:hAnsi="標楷體" w:hint="eastAsia"/>
          <w:b/>
        </w:rPr>
        <w:t>學雜費</w:t>
      </w:r>
      <w:r w:rsidR="00D0208A" w:rsidRPr="00574253">
        <w:rPr>
          <w:rFonts w:hAnsi="標楷體" w:hint="eastAsia"/>
          <w:b/>
        </w:rPr>
        <w:t>之調漲議題</w:t>
      </w:r>
      <w:r w:rsidR="00D35841" w:rsidRPr="00574253">
        <w:rPr>
          <w:rFonts w:hAnsi="標楷體" w:hint="eastAsia"/>
          <w:b/>
        </w:rPr>
        <w:t>及審核權限</w:t>
      </w:r>
      <w:r w:rsidR="00D0208A" w:rsidRPr="00574253">
        <w:rPr>
          <w:rFonts w:hAnsi="標楷體" w:hint="eastAsia"/>
          <w:b/>
        </w:rPr>
        <w:t>，</w:t>
      </w:r>
      <w:r w:rsidR="00CB1F3A" w:rsidRPr="00574253">
        <w:rPr>
          <w:rFonts w:hAnsi="標楷體" w:hint="eastAsia"/>
          <w:b/>
        </w:rPr>
        <w:t>一直以</w:t>
      </w:r>
      <w:r w:rsidR="00491CDE" w:rsidRPr="00574253">
        <w:rPr>
          <w:rFonts w:hAnsi="標楷體" w:hint="eastAsia"/>
          <w:b/>
        </w:rPr>
        <w:t>來</w:t>
      </w:r>
      <w:r w:rsidR="0091213C" w:rsidRPr="00574253">
        <w:rPr>
          <w:rFonts w:hAnsi="標楷體" w:hint="eastAsia"/>
          <w:b/>
        </w:rPr>
        <w:t>廣</w:t>
      </w:r>
      <w:r w:rsidR="00CB1F3A" w:rsidRPr="00574253">
        <w:rPr>
          <w:rFonts w:hAnsi="標楷體" w:hint="eastAsia"/>
          <w:b/>
        </w:rPr>
        <w:t>受各界的高度關切，</w:t>
      </w:r>
      <w:bookmarkStart w:id="45" w:name="_Toc132277206"/>
      <w:r w:rsidR="001F61BF" w:rsidRPr="00574253">
        <w:rPr>
          <w:rFonts w:hAnsi="標楷體" w:hint="eastAsia"/>
          <w:b/>
        </w:rPr>
        <w:t>以</w:t>
      </w:r>
      <w:r w:rsidR="00435914" w:rsidRPr="00574253">
        <w:rPr>
          <w:rFonts w:hAnsi="標楷體" w:hint="eastAsia"/>
          <w:b/>
        </w:rPr>
        <w:t>部分</w:t>
      </w:r>
      <w:r w:rsidR="00CB1F3A" w:rsidRPr="00574253">
        <w:rPr>
          <w:rFonts w:hAnsi="標楷體" w:hint="eastAsia"/>
          <w:b/>
        </w:rPr>
        <w:t>大學</w:t>
      </w:r>
      <w:r w:rsidR="00435914" w:rsidRPr="00574253">
        <w:rPr>
          <w:rFonts w:hAnsi="標楷體" w:hint="eastAsia"/>
          <w:b/>
        </w:rPr>
        <w:t>之</w:t>
      </w:r>
      <w:r w:rsidR="001F61BF" w:rsidRPr="00574253">
        <w:rPr>
          <w:rFonts w:hAnsi="標楷體" w:hint="eastAsia"/>
          <w:b/>
        </w:rPr>
        <w:t>角度而言，</w:t>
      </w:r>
      <w:r w:rsidR="00B75544" w:rsidRPr="00574253">
        <w:rPr>
          <w:rFonts w:hAnsi="標楷體" w:hint="eastAsia"/>
          <w:b/>
        </w:rPr>
        <w:t>在</w:t>
      </w:r>
      <w:r w:rsidR="00CB1F3A" w:rsidRPr="00574253">
        <w:rPr>
          <w:rFonts w:hAnsi="標楷體" w:hint="eastAsia"/>
          <w:b/>
        </w:rPr>
        <w:t>面對國際化及</w:t>
      </w:r>
      <w:proofErr w:type="gramStart"/>
      <w:r w:rsidR="00CB1F3A" w:rsidRPr="00574253">
        <w:rPr>
          <w:rFonts w:hAnsi="標楷體" w:hint="eastAsia"/>
          <w:b/>
        </w:rPr>
        <w:t>國內生源之</w:t>
      </w:r>
      <w:proofErr w:type="gramEnd"/>
      <w:r w:rsidR="00CB1F3A" w:rsidRPr="00574253">
        <w:rPr>
          <w:rFonts w:hAnsi="標楷體" w:hint="eastAsia"/>
          <w:b/>
        </w:rPr>
        <w:t>競爭，</w:t>
      </w:r>
      <w:bookmarkEnd w:id="45"/>
      <w:r w:rsidR="00CB1F3A" w:rsidRPr="00574253">
        <w:rPr>
          <w:rFonts w:hAnsi="標楷體" w:hint="eastAsia"/>
          <w:b/>
        </w:rPr>
        <w:t>及整體物價</w:t>
      </w:r>
      <w:r w:rsidR="004B112F" w:rsidRPr="00574253">
        <w:rPr>
          <w:rFonts w:hAnsi="標楷體" w:hint="eastAsia"/>
          <w:b/>
        </w:rPr>
        <w:t>指數</w:t>
      </w:r>
      <w:r w:rsidR="00CB1F3A" w:rsidRPr="00574253">
        <w:rPr>
          <w:rFonts w:hAnsi="標楷體" w:hint="eastAsia"/>
          <w:b/>
        </w:rPr>
        <w:t>及通貨膨脹之影響</w:t>
      </w:r>
      <w:r w:rsidR="00B75544" w:rsidRPr="00574253">
        <w:rPr>
          <w:rFonts w:hAnsi="標楷體" w:hint="eastAsia"/>
          <w:b/>
        </w:rPr>
        <w:t>下</w:t>
      </w:r>
      <w:r w:rsidR="00CB1F3A" w:rsidRPr="00574253">
        <w:rPr>
          <w:rFonts w:hAnsi="標楷體" w:hint="eastAsia"/>
          <w:b/>
        </w:rPr>
        <w:t>，</w:t>
      </w:r>
      <w:r w:rsidR="00312DD7" w:rsidRPr="00574253">
        <w:rPr>
          <w:rFonts w:hAnsi="標楷體" w:hint="eastAsia"/>
          <w:b/>
        </w:rPr>
        <w:t>認為學雜費</w:t>
      </w:r>
      <w:r w:rsidR="00C93E2C" w:rsidRPr="00574253">
        <w:rPr>
          <w:rFonts w:hAnsi="標楷體" w:hint="eastAsia"/>
          <w:b/>
        </w:rPr>
        <w:t>未能反映教學成本</w:t>
      </w:r>
      <w:r w:rsidR="00CB1F3A" w:rsidRPr="00574253">
        <w:rPr>
          <w:rFonts w:hAnsi="標楷體" w:hint="eastAsia"/>
          <w:b/>
        </w:rPr>
        <w:t>，應有合理</w:t>
      </w:r>
      <w:r w:rsidR="00914219" w:rsidRPr="00574253">
        <w:rPr>
          <w:rFonts w:hAnsi="標楷體" w:hint="eastAsia"/>
          <w:b/>
        </w:rPr>
        <w:t>之</w:t>
      </w:r>
      <w:r w:rsidR="00CB1F3A" w:rsidRPr="00574253">
        <w:rPr>
          <w:rFonts w:hAnsi="標楷體" w:hint="eastAsia"/>
          <w:b/>
        </w:rPr>
        <w:t>收費</w:t>
      </w:r>
      <w:r w:rsidR="004B112F" w:rsidRPr="00574253">
        <w:rPr>
          <w:rFonts w:hAnsi="標楷體" w:hint="eastAsia"/>
          <w:b/>
        </w:rPr>
        <w:t>或調整</w:t>
      </w:r>
      <w:r w:rsidR="00CB1F3A" w:rsidRPr="00574253">
        <w:rPr>
          <w:rFonts w:hAnsi="標楷體" w:hint="eastAsia"/>
          <w:b/>
        </w:rPr>
        <w:t>基準，以維持學校正常運作；</w:t>
      </w:r>
      <w:r w:rsidR="009868F0" w:rsidRPr="00574253">
        <w:rPr>
          <w:rFonts w:hAnsi="標楷體" w:hint="eastAsia"/>
          <w:b/>
        </w:rPr>
        <w:t>惟</w:t>
      </w:r>
      <w:r w:rsidR="00EA18CA" w:rsidRPr="00574253">
        <w:rPr>
          <w:rFonts w:hAnsi="標楷體" w:hint="eastAsia"/>
          <w:b/>
        </w:rPr>
        <w:t>以</w:t>
      </w:r>
      <w:r w:rsidR="009868F0" w:rsidRPr="00574253">
        <w:rPr>
          <w:rFonts w:hAnsi="標楷體" w:hint="eastAsia"/>
          <w:b/>
        </w:rPr>
        <w:t>我國高等教育</w:t>
      </w:r>
      <w:r w:rsidR="00EA18CA" w:rsidRPr="00574253">
        <w:rPr>
          <w:rFonts w:hAnsi="標楷體" w:hint="eastAsia"/>
          <w:b/>
        </w:rPr>
        <w:t>現況，</w:t>
      </w:r>
      <w:r w:rsidR="009868F0" w:rsidRPr="00574253">
        <w:rPr>
          <w:rFonts w:hAnsi="標楷體" w:hint="eastAsia"/>
          <w:b/>
        </w:rPr>
        <w:t>私</w:t>
      </w:r>
      <w:proofErr w:type="gramStart"/>
      <w:r w:rsidR="009868F0" w:rsidRPr="00574253">
        <w:rPr>
          <w:rFonts w:hAnsi="標楷體" w:hint="eastAsia"/>
          <w:b/>
        </w:rPr>
        <w:t>校占比逾</w:t>
      </w:r>
      <w:proofErr w:type="gramEnd"/>
      <w:r w:rsidR="009868F0" w:rsidRPr="00574253">
        <w:rPr>
          <w:rFonts w:hAnsi="標楷體" w:hint="eastAsia"/>
          <w:b/>
        </w:rPr>
        <w:t>半，而經濟弱勢</w:t>
      </w:r>
      <w:r w:rsidR="00F66E5B" w:rsidRPr="00574253">
        <w:rPr>
          <w:rFonts w:hAnsi="標楷體" w:hint="eastAsia"/>
          <w:b/>
        </w:rPr>
        <w:t>學生更</w:t>
      </w:r>
      <w:r w:rsidR="009868F0" w:rsidRPr="00574253">
        <w:rPr>
          <w:rFonts w:hAnsi="標楷體" w:hint="eastAsia"/>
          <w:b/>
        </w:rPr>
        <w:t>高踞其中之</w:t>
      </w:r>
      <w:proofErr w:type="gramStart"/>
      <w:r w:rsidR="000620A3" w:rsidRPr="00574253">
        <w:rPr>
          <w:rFonts w:hAnsi="標楷體" w:hint="eastAsia"/>
          <w:b/>
        </w:rPr>
        <w:t>7</w:t>
      </w:r>
      <w:r w:rsidR="009868F0" w:rsidRPr="00574253">
        <w:rPr>
          <w:rFonts w:hAnsi="標楷體" w:hint="eastAsia"/>
          <w:b/>
        </w:rPr>
        <w:t>成</w:t>
      </w:r>
      <w:proofErr w:type="gramEnd"/>
      <w:r w:rsidR="000620A3" w:rsidRPr="00574253">
        <w:rPr>
          <w:rFonts w:hAnsi="標楷體" w:hint="eastAsia"/>
          <w:b/>
        </w:rPr>
        <w:t>5</w:t>
      </w:r>
      <w:r w:rsidR="00C5157A" w:rsidRPr="00574253">
        <w:rPr>
          <w:rFonts w:hAnsi="標楷體" w:hint="eastAsia"/>
          <w:b/>
        </w:rPr>
        <w:t>有餘</w:t>
      </w:r>
      <w:r w:rsidR="009868F0" w:rsidRPr="00574253">
        <w:rPr>
          <w:rFonts w:hAnsi="標楷體" w:hint="eastAsia"/>
          <w:b/>
        </w:rPr>
        <w:t>，</w:t>
      </w:r>
      <w:r w:rsidR="00A96BB1" w:rsidRPr="00574253">
        <w:rPr>
          <w:rFonts w:hAnsi="標楷體" w:hint="eastAsia"/>
          <w:b/>
        </w:rPr>
        <w:t>恐</w:t>
      </w:r>
      <w:r w:rsidR="00773DC4" w:rsidRPr="00574253">
        <w:rPr>
          <w:rFonts w:hAnsi="標楷體" w:hint="eastAsia"/>
          <w:b/>
        </w:rPr>
        <w:t>難以</w:t>
      </w:r>
      <w:r w:rsidR="00773DC4" w:rsidRPr="00574253">
        <w:rPr>
          <w:rFonts w:hAnsi="標楷體"/>
          <w:b/>
        </w:rPr>
        <w:t>負擔學費</w:t>
      </w:r>
      <w:r w:rsidR="00966E07" w:rsidRPr="00574253">
        <w:rPr>
          <w:rFonts w:hAnsi="標楷體"/>
          <w:b/>
        </w:rPr>
        <w:t>調漲</w:t>
      </w:r>
      <w:r w:rsidR="00773DC4" w:rsidRPr="00574253">
        <w:rPr>
          <w:rFonts w:hAnsi="標楷體" w:hint="eastAsia"/>
          <w:b/>
        </w:rPr>
        <w:t>，亦</w:t>
      </w:r>
      <w:r w:rsidR="009868F0" w:rsidRPr="00574253">
        <w:rPr>
          <w:rFonts w:hAnsi="標楷體" w:hint="eastAsia"/>
          <w:b/>
        </w:rPr>
        <w:t>引發階級複製隱憂，</w:t>
      </w:r>
      <w:r w:rsidR="000620A3" w:rsidRPr="00574253">
        <w:rPr>
          <w:rFonts w:hAnsi="標楷體" w:hint="eastAsia"/>
          <w:b/>
        </w:rPr>
        <w:t>且</w:t>
      </w:r>
      <w:r w:rsidR="00D902D6" w:rsidRPr="00574253">
        <w:rPr>
          <w:rFonts w:hAnsi="標楷體" w:hint="eastAsia"/>
          <w:b/>
        </w:rPr>
        <w:t>外界</w:t>
      </w:r>
      <w:r w:rsidR="00E908C9" w:rsidRPr="00574253">
        <w:rPr>
          <w:rFonts w:hAnsi="標楷體" w:hint="eastAsia"/>
          <w:b/>
        </w:rPr>
        <w:t>向來</w:t>
      </w:r>
      <w:r w:rsidR="00F23CAC" w:rsidRPr="00574253">
        <w:rPr>
          <w:rFonts w:hAnsi="標楷體" w:hint="eastAsia"/>
          <w:b/>
        </w:rPr>
        <w:t>對於</w:t>
      </w:r>
      <w:r w:rsidR="00140A79" w:rsidRPr="00574253">
        <w:rPr>
          <w:rFonts w:hAnsi="標楷體" w:hint="eastAsia"/>
          <w:b/>
        </w:rPr>
        <w:t>大學財務</w:t>
      </w:r>
      <w:r w:rsidR="00C765DE" w:rsidRPr="00574253">
        <w:rPr>
          <w:rFonts w:hAnsi="標楷體" w:hint="eastAsia"/>
          <w:b/>
        </w:rPr>
        <w:t>資訊揭露</w:t>
      </w:r>
      <w:r w:rsidR="003B21DC" w:rsidRPr="00574253">
        <w:rPr>
          <w:rFonts w:hAnsi="標楷體" w:hint="eastAsia"/>
          <w:b/>
        </w:rPr>
        <w:t>與</w:t>
      </w:r>
      <w:r w:rsidR="003B21DC" w:rsidRPr="00574253">
        <w:rPr>
          <w:rFonts w:hAnsi="標楷體"/>
          <w:b/>
        </w:rPr>
        <w:t>監督</w:t>
      </w:r>
      <w:r w:rsidR="00C765DE" w:rsidRPr="00574253">
        <w:rPr>
          <w:rFonts w:hAnsi="標楷體" w:hint="eastAsia"/>
          <w:b/>
        </w:rPr>
        <w:t>、</w:t>
      </w:r>
      <w:r w:rsidR="00F23CAC" w:rsidRPr="00574253">
        <w:rPr>
          <w:rFonts w:hAnsi="標楷體" w:hint="eastAsia"/>
          <w:b/>
        </w:rPr>
        <w:t>調漲學費與教育品質</w:t>
      </w:r>
      <w:r w:rsidR="00CB317A" w:rsidRPr="00574253">
        <w:rPr>
          <w:rFonts w:hAnsi="標楷體" w:hint="eastAsia"/>
          <w:b/>
        </w:rPr>
        <w:t>或績效</w:t>
      </w:r>
      <w:r w:rsidR="002C2A42" w:rsidRPr="00574253">
        <w:rPr>
          <w:rFonts w:hAnsi="標楷體" w:hint="eastAsia"/>
          <w:b/>
        </w:rPr>
        <w:t>提升</w:t>
      </w:r>
      <w:r w:rsidR="00F23CAC" w:rsidRPr="00574253">
        <w:rPr>
          <w:rFonts w:hAnsi="標楷體" w:hint="eastAsia"/>
          <w:b/>
        </w:rPr>
        <w:t>之直接關係</w:t>
      </w:r>
      <w:r w:rsidR="00694A27" w:rsidRPr="00574253">
        <w:rPr>
          <w:rFonts w:hAnsi="標楷體" w:hint="eastAsia"/>
          <w:b/>
        </w:rPr>
        <w:t>等</w:t>
      </w:r>
      <w:r w:rsidR="000620A3" w:rsidRPr="00574253">
        <w:rPr>
          <w:rFonts w:hAnsi="標楷體" w:hint="eastAsia"/>
          <w:b/>
        </w:rPr>
        <w:t>尚</w:t>
      </w:r>
      <w:r w:rsidR="00265F19" w:rsidRPr="00574253">
        <w:rPr>
          <w:rFonts w:hAnsi="標楷體" w:hint="eastAsia"/>
          <w:b/>
        </w:rPr>
        <w:t>存</w:t>
      </w:r>
      <w:r w:rsidR="000620A3" w:rsidRPr="00574253">
        <w:rPr>
          <w:rFonts w:hAnsi="標楷體" w:hint="eastAsia"/>
          <w:b/>
        </w:rPr>
        <w:t>疑慮</w:t>
      </w:r>
      <w:r w:rsidR="00D902D6" w:rsidRPr="00574253">
        <w:rPr>
          <w:rFonts w:hAnsi="標楷體" w:hint="eastAsia"/>
          <w:b/>
        </w:rPr>
        <w:t>，致</w:t>
      </w:r>
      <w:r w:rsidR="0057479D" w:rsidRPr="00574253">
        <w:rPr>
          <w:rFonts w:hAnsi="標楷體" w:hint="eastAsia"/>
          <w:b/>
        </w:rPr>
        <w:t>該</w:t>
      </w:r>
      <w:r w:rsidR="00D74E62" w:rsidRPr="00574253">
        <w:rPr>
          <w:rFonts w:hAnsi="標楷體" w:hint="eastAsia"/>
          <w:b/>
        </w:rPr>
        <w:t>政策</w:t>
      </w:r>
      <w:r w:rsidR="00D902D6" w:rsidRPr="00574253">
        <w:rPr>
          <w:rFonts w:hAnsi="標楷體" w:hint="eastAsia"/>
          <w:b/>
        </w:rPr>
        <w:t>更</w:t>
      </w:r>
      <w:r w:rsidR="0064491F" w:rsidRPr="00574253">
        <w:rPr>
          <w:rFonts w:hAnsi="標楷體" w:hint="eastAsia"/>
          <w:b/>
        </w:rPr>
        <w:t>顯</w:t>
      </w:r>
      <w:r w:rsidR="00D902D6" w:rsidRPr="00574253">
        <w:rPr>
          <w:rFonts w:hAnsi="標楷體" w:hint="eastAsia"/>
          <w:b/>
        </w:rPr>
        <w:t>爭議</w:t>
      </w:r>
      <w:r w:rsidR="007E19FB" w:rsidRPr="00574253">
        <w:rPr>
          <w:rFonts w:hAnsi="標楷體" w:hint="eastAsia"/>
          <w:b/>
        </w:rPr>
        <w:t>，</w:t>
      </w:r>
      <w:proofErr w:type="gramStart"/>
      <w:r w:rsidR="00A90C9B" w:rsidRPr="00574253">
        <w:rPr>
          <w:rFonts w:hAnsi="標楷體" w:hint="eastAsia"/>
          <w:b/>
        </w:rPr>
        <w:t>多年</w:t>
      </w:r>
      <w:r w:rsidR="007E19FB" w:rsidRPr="00574253">
        <w:rPr>
          <w:rFonts w:hAnsi="標楷體" w:hint="eastAsia"/>
          <w:b/>
        </w:rPr>
        <w:t>迄</w:t>
      </w:r>
      <w:proofErr w:type="gramEnd"/>
      <w:r w:rsidR="007E19FB" w:rsidRPr="00574253">
        <w:rPr>
          <w:rFonts w:hAnsi="標楷體" w:hint="eastAsia"/>
          <w:b/>
        </w:rPr>
        <w:t>未有共識</w:t>
      </w:r>
      <w:r w:rsidR="00E87958" w:rsidRPr="00574253">
        <w:rPr>
          <w:rFonts w:hAnsi="標楷體" w:hint="eastAsia"/>
          <w:b/>
        </w:rPr>
        <w:t>，而政府業於112年6月29日通過「</w:t>
      </w:r>
      <w:proofErr w:type="gramStart"/>
      <w:r w:rsidR="00DD25CC" w:rsidRPr="00574253">
        <w:rPr>
          <w:rFonts w:hAnsi="標楷體" w:hint="eastAsia"/>
          <w:b/>
        </w:rPr>
        <w:t>拉近公私立</w:t>
      </w:r>
      <w:proofErr w:type="gramEnd"/>
      <w:r w:rsidR="00DD25CC" w:rsidRPr="00574253">
        <w:rPr>
          <w:rFonts w:hAnsi="標楷體" w:hint="eastAsia"/>
          <w:b/>
        </w:rPr>
        <w:t>學校學雜費差距及配套措施方案</w:t>
      </w:r>
      <w:r w:rsidR="00E87958" w:rsidRPr="00574253">
        <w:rPr>
          <w:rFonts w:hAnsi="標楷體" w:hint="eastAsia"/>
          <w:b/>
        </w:rPr>
        <w:t>」，未來將補助私立大學學費1年3.5萬；爾後如何維護公平正義，</w:t>
      </w:r>
      <w:r w:rsidR="007061E6" w:rsidRPr="00574253">
        <w:rPr>
          <w:rFonts w:hAnsi="標楷體" w:hint="eastAsia"/>
          <w:b/>
        </w:rPr>
        <w:t>協助高</w:t>
      </w:r>
      <w:r w:rsidR="007061E6" w:rsidRPr="00574253">
        <w:rPr>
          <w:rFonts w:hAnsi="標楷體" w:hint="eastAsia"/>
          <w:b/>
        </w:rPr>
        <w:lastRenderedPageBreak/>
        <w:t>教</w:t>
      </w:r>
      <w:proofErr w:type="gramStart"/>
      <w:r w:rsidR="007061E6" w:rsidRPr="00574253">
        <w:rPr>
          <w:rFonts w:hAnsi="標楷體" w:hint="eastAsia"/>
          <w:b/>
        </w:rPr>
        <w:t>挹注</w:t>
      </w:r>
      <w:r w:rsidR="007E19FB" w:rsidRPr="00574253">
        <w:rPr>
          <w:rFonts w:hAnsi="標楷體" w:hint="eastAsia"/>
          <w:b/>
        </w:rPr>
        <w:t>所</w:t>
      </w:r>
      <w:proofErr w:type="gramEnd"/>
      <w:r w:rsidR="007E19FB" w:rsidRPr="00574253">
        <w:rPr>
          <w:rFonts w:hAnsi="標楷體" w:hint="eastAsia"/>
          <w:b/>
        </w:rPr>
        <w:t>需的適足</w:t>
      </w:r>
      <w:r w:rsidR="007061E6" w:rsidRPr="00574253">
        <w:rPr>
          <w:rFonts w:hAnsi="標楷體" w:hint="eastAsia"/>
          <w:b/>
        </w:rPr>
        <w:t>資源</w:t>
      </w:r>
      <w:r w:rsidR="007E19FB" w:rsidRPr="00574253">
        <w:rPr>
          <w:rFonts w:hAnsi="標楷體" w:hint="eastAsia"/>
          <w:b/>
        </w:rPr>
        <w:t>，</w:t>
      </w:r>
      <w:proofErr w:type="gramStart"/>
      <w:r w:rsidR="007061E6" w:rsidRPr="00574253">
        <w:rPr>
          <w:rFonts w:hAnsi="標楷體" w:hint="eastAsia"/>
          <w:b/>
        </w:rPr>
        <w:t>踐行</w:t>
      </w:r>
      <w:proofErr w:type="gramEnd"/>
      <w:r w:rsidR="007061E6" w:rsidRPr="00574253">
        <w:rPr>
          <w:rFonts w:hAnsi="標楷體" w:hint="eastAsia"/>
          <w:b/>
        </w:rPr>
        <w:t>大學</w:t>
      </w:r>
      <w:r w:rsidR="00B03096" w:rsidRPr="00574253">
        <w:rPr>
          <w:rFonts w:hAnsi="標楷體" w:hint="eastAsia"/>
          <w:b/>
        </w:rPr>
        <w:t>法定</w:t>
      </w:r>
      <w:r w:rsidR="007061E6" w:rsidRPr="00574253">
        <w:rPr>
          <w:rFonts w:hAnsi="標楷體" w:hint="eastAsia"/>
          <w:b/>
        </w:rPr>
        <w:t>任務暨實現大學自治之宗旨，允為</w:t>
      </w:r>
      <w:r w:rsidR="00A149E2" w:rsidRPr="00574253">
        <w:rPr>
          <w:rFonts w:hAnsi="標楷體" w:hint="eastAsia"/>
          <w:b/>
        </w:rPr>
        <w:t>政府</w:t>
      </w:r>
      <w:r w:rsidR="007061E6" w:rsidRPr="00574253">
        <w:rPr>
          <w:rFonts w:hAnsi="標楷體" w:hint="eastAsia"/>
          <w:b/>
        </w:rPr>
        <w:t>重要挑戰</w:t>
      </w:r>
      <w:bookmarkEnd w:id="44"/>
      <w:r w:rsidR="004318F6" w:rsidRPr="00574253">
        <w:rPr>
          <w:rFonts w:hAnsi="標楷體" w:hint="eastAsia"/>
          <w:b/>
        </w:rPr>
        <w:t xml:space="preserve"> </w:t>
      </w:r>
    </w:p>
    <w:p w:rsidR="00F45AF2" w:rsidRPr="00574253" w:rsidRDefault="00685347" w:rsidP="00DA0EC0">
      <w:pPr>
        <w:pStyle w:val="3"/>
        <w:rPr>
          <w:rFonts w:hAnsi="標楷體"/>
          <w:szCs w:val="48"/>
        </w:rPr>
      </w:pPr>
      <w:bookmarkStart w:id="46" w:name="_Toc534638382"/>
      <w:bookmarkStart w:id="47" w:name="_Toc5640023"/>
      <w:bookmarkStart w:id="48" w:name="_Toc6581226"/>
      <w:bookmarkStart w:id="49" w:name="_Toc8129490"/>
      <w:bookmarkStart w:id="50" w:name="_Toc8135817"/>
      <w:proofErr w:type="gramStart"/>
      <w:r w:rsidRPr="00574253">
        <w:rPr>
          <w:rFonts w:hAnsi="標楷體" w:hint="eastAsia"/>
          <w:bCs w:val="0"/>
          <w:szCs w:val="48"/>
        </w:rPr>
        <w:t>揆</w:t>
      </w:r>
      <w:proofErr w:type="gramEnd"/>
      <w:r w:rsidRPr="00574253">
        <w:rPr>
          <w:rFonts w:hAnsi="標楷體" w:hint="eastAsia"/>
          <w:bCs w:val="0"/>
          <w:szCs w:val="48"/>
        </w:rPr>
        <w:t>諸大專校院學生就讀費用之相關法令規定</w:t>
      </w:r>
      <w:r w:rsidR="00106360" w:rsidRPr="00574253">
        <w:rPr>
          <w:rFonts w:hAnsi="標楷體" w:hint="eastAsia"/>
          <w:bCs w:val="0"/>
          <w:szCs w:val="48"/>
        </w:rPr>
        <w:t>，</w:t>
      </w:r>
      <w:r w:rsidRPr="00574253">
        <w:rPr>
          <w:rFonts w:hAnsi="標楷體" w:hint="eastAsia"/>
          <w:bCs w:val="0"/>
          <w:szCs w:val="48"/>
        </w:rPr>
        <w:t>按大學法第35條第1項略</w:t>
      </w:r>
      <w:proofErr w:type="gramStart"/>
      <w:r w:rsidRPr="00574253">
        <w:rPr>
          <w:rFonts w:hAnsi="標楷體" w:hint="eastAsia"/>
          <w:bCs w:val="0"/>
          <w:szCs w:val="48"/>
        </w:rPr>
        <w:t>以</w:t>
      </w:r>
      <w:proofErr w:type="gramEnd"/>
      <w:r w:rsidRPr="00574253">
        <w:rPr>
          <w:rFonts w:hAnsi="標楷體" w:hint="eastAsia"/>
          <w:bCs w:val="0"/>
          <w:szCs w:val="48"/>
        </w:rPr>
        <w:t>，大學向學生收取費用之項目、用途及數額，不得逾教育部之規定。同條第2項，政府為協助學生就讀大學，應辦理學生就學貸款；貸款項目包括學雜費、實習費、書籍費、住宿費、生活費、學生團體保險費及海外</w:t>
      </w:r>
      <w:proofErr w:type="gramStart"/>
      <w:r w:rsidRPr="00574253">
        <w:rPr>
          <w:rFonts w:hAnsi="標楷體" w:hint="eastAsia"/>
          <w:bCs w:val="0"/>
          <w:szCs w:val="48"/>
        </w:rPr>
        <w:t>研</w:t>
      </w:r>
      <w:proofErr w:type="gramEnd"/>
      <w:r w:rsidRPr="00574253">
        <w:rPr>
          <w:rFonts w:hAnsi="標楷體" w:hint="eastAsia"/>
          <w:bCs w:val="0"/>
          <w:szCs w:val="48"/>
        </w:rPr>
        <w:t>修費等相關費用；其貸款條件、額度、權利義務及其他應遵行事項之辦法，由教育部定之。</w:t>
      </w:r>
      <w:bookmarkStart w:id="51" w:name="_Toc534638383"/>
      <w:bookmarkStart w:id="52" w:name="_Toc5640024"/>
      <w:bookmarkStart w:id="53" w:name="_Toc6581227"/>
      <w:bookmarkStart w:id="54" w:name="_Toc8129491"/>
      <w:bookmarkStart w:id="55" w:name="_Toc8135818"/>
      <w:bookmarkEnd w:id="46"/>
      <w:bookmarkEnd w:id="47"/>
      <w:bookmarkEnd w:id="48"/>
      <w:bookmarkEnd w:id="49"/>
      <w:bookmarkEnd w:id="50"/>
      <w:r w:rsidR="00DF2043" w:rsidRPr="00574253">
        <w:rPr>
          <w:rFonts w:hAnsi="標楷體" w:hint="eastAsia"/>
          <w:szCs w:val="48"/>
        </w:rPr>
        <w:t>其次，</w:t>
      </w:r>
      <w:proofErr w:type="gramStart"/>
      <w:r w:rsidR="00DF2043" w:rsidRPr="00574253">
        <w:rPr>
          <w:rFonts w:hAnsi="標楷體" w:hint="eastAsia"/>
          <w:szCs w:val="48"/>
        </w:rPr>
        <w:t>按</w:t>
      </w:r>
      <w:r w:rsidR="00DF2043" w:rsidRPr="00574253">
        <w:rPr>
          <w:rFonts w:hAnsi="標楷體" w:hint="eastAsia"/>
          <w:bCs w:val="0"/>
          <w:szCs w:val="48"/>
        </w:rPr>
        <w:t>私</w:t>
      </w:r>
      <w:r w:rsidR="00BE791F" w:rsidRPr="00574253">
        <w:rPr>
          <w:rFonts w:hAnsi="標楷體" w:hint="eastAsia"/>
          <w:bCs w:val="0"/>
          <w:szCs w:val="48"/>
        </w:rPr>
        <w:t>校</w:t>
      </w:r>
      <w:proofErr w:type="gramEnd"/>
      <w:r w:rsidR="00DF2043" w:rsidRPr="00574253">
        <w:rPr>
          <w:rFonts w:hAnsi="標楷體" w:hint="eastAsia"/>
          <w:bCs w:val="0"/>
          <w:szCs w:val="48"/>
        </w:rPr>
        <w:t>法</w:t>
      </w:r>
      <w:bookmarkEnd w:id="51"/>
      <w:bookmarkEnd w:id="52"/>
      <w:bookmarkEnd w:id="53"/>
      <w:bookmarkEnd w:id="54"/>
      <w:bookmarkEnd w:id="55"/>
      <w:r w:rsidR="00F45AF2" w:rsidRPr="00574253">
        <w:rPr>
          <w:rFonts w:hAnsi="標楷體" w:hint="eastAsia"/>
          <w:szCs w:val="48"/>
        </w:rPr>
        <w:t>第47條第1項</w:t>
      </w:r>
      <w:r w:rsidR="00D75129" w:rsidRPr="00574253">
        <w:rPr>
          <w:rFonts w:hAnsi="標楷體" w:hint="eastAsia"/>
          <w:bCs w:val="0"/>
          <w:szCs w:val="48"/>
        </w:rPr>
        <w:t>規定</w:t>
      </w:r>
      <w:r w:rsidR="00D75129" w:rsidRPr="00574253">
        <w:rPr>
          <w:rFonts w:hAnsi="標楷體" w:hint="eastAsia"/>
          <w:szCs w:val="48"/>
        </w:rPr>
        <w:t>，</w:t>
      </w:r>
      <w:r w:rsidR="00F45AF2" w:rsidRPr="00574253">
        <w:rPr>
          <w:rFonts w:hAnsi="標楷體" w:hint="eastAsia"/>
          <w:szCs w:val="48"/>
        </w:rPr>
        <w:t>私立學校向學生收取費用之項目、用途、數額及其他應遵行事項之辦法，由學校主管機關定之。同條第2項</w:t>
      </w:r>
      <w:r w:rsidR="00DA0EC0" w:rsidRPr="00574253">
        <w:rPr>
          <w:rFonts w:hAnsi="標楷體" w:hint="eastAsia"/>
          <w:szCs w:val="48"/>
        </w:rPr>
        <w:t>略</w:t>
      </w:r>
      <w:proofErr w:type="gramStart"/>
      <w:r w:rsidR="00DA0EC0" w:rsidRPr="00574253">
        <w:rPr>
          <w:rFonts w:hAnsi="標楷體" w:hint="eastAsia"/>
          <w:szCs w:val="48"/>
        </w:rPr>
        <w:t>以</w:t>
      </w:r>
      <w:proofErr w:type="gramEnd"/>
      <w:r w:rsidR="00DA0EC0" w:rsidRPr="00574253">
        <w:rPr>
          <w:rFonts w:hAnsi="標楷體" w:hint="eastAsia"/>
          <w:szCs w:val="48"/>
        </w:rPr>
        <w:t>，</w:t>
      </w:r>
      <w:r w:rsidR="00F45AF2" w:rsidRPr="00574253">
        <w:rPr>
          <w:rFonts w:hAnsi="標楷體" w:hint="eastAsia"/>
          <w:szCs w:val="48"/>
        </w:rPr>
        <w:t>私立學校每學年度向學生收取費用之項目、用途及數額，應予公開，並應於學校資訊網路公告及於招生簡章載明。第57條第3項</w:t>
      </w:r>
      <w:r w:rsidR="00BF1605" w:rsidRPr="00574253">
        <w:rPr>
          <w:rFonts w:hAnsi="標楷體" w:hint="eastAsia"/>
          <w:bCs w:val="0"/>
          <w:szCs w:val="48"/>
        </w:rPr>
        <w:t>規定</w:t>
      </w:r>
      <w:r w:rsidR="00BF1605" w:rsidRPr="00574253">
        <w:rPr>
          <w:rFonts w:hAnsi="標楷體" w:hint="eastAsia"/>
          <w:szCs w:val="48"/>
        </w:rPr>
        <w:t>，</w:t>
      </w:r>
      <w:r w:rsidR="00F45AF2" w:rsidRPr="00574253">
        <w:rPr>
          <w:rFonts w:hAnsi="標楷體" w:hint="eastAsia"/>
        </w:rPr>
        <w:t>私立學校經學校主管機關評鑑辦理完善，績效卓著者，除依法予以獎勵外，其辦理下列事項，報經主管機關同意後，得不受本法及相關法令規定之限制。又，同條項第4款關於向學生收取費用之項目、用途及數額，「…</w:t>
      </w:r>
      <w:proofErr w:type="gramStart"/>
      <w:r w:rsidR="00F45AF2" w:rsidRPr="00574253">
        <w:rPr>
          <w:rFonts w:hAnsi="標楷體" w:hint="eastAsia"/>
        </w:rPr>
        <w:t>…</w:t>
      </w:r>
      <w:proofErr w:type="gramEnd"/>
      <w:r w:rsidR="00F45AF2" w:rsidRPr="00574253">
        <w:rPr>
          <w:rFonts w:hAnsi="標楷體" w:hint="eastAsia"/>
        </w:rPr>
        <w:t>但以學校具有完善之助學機制者為限。</w:t>
      </w:r>
      <w:r w:rsidR="00F45AF2" w:rsidRPr="00574253">
        <w:rPr>
          <w:rFonts w:hAnsi="標楷體" w:hint="eastAsia"/>
          <w:szCs w:val="48"/>
        </w:rPr>
        <w:t>」</w:t>
      </w:r>
    </w:p>
    <w:p w:rsidR="00F45AF2" w:rsidRPr="00574253" w:rsidRDefault="00B23848" w:rsidP="00F45AF2">
      <w:pPr>
        <w:pStyle w:val="3"/>
        <w:rPr>
          <w:rFonts w:hAnsi="標楷體"/>
          <w:bCs w:val="0"/>
          <w:szCs w:val="48"/>
        </w:rPr>
      </w:pPr>
      <w:bookmarkStart w:id="56" w:name="_Toc534638384"/>
      <w:bookmarkStart w:id="57" w:name="_Toc5640025"/>
      <w:bookmarkStart w:id="58" w:name="_Toc6581228"/>
      <w:bookmarkStart w:id="59" w:name="_Toc8129492"/>
      <w:bookmarkStart w:id="60" w:name="_Toc8135819"/>
      <w:r w:rsidRPr="00574253">
        <w:rPr>
          <w:rFonts w:hAnsi="標楷體" w:hint="eastAsia"/>
          <w:bCs w:val="0"/>
          <w:szCs w:val="48"/>
        </w:rPr>
        <w:t>另查，專科學校法第44條第1項</w:t>
      </w:r>
      <w:r w:rsidR="004716BA" w:rsidRPr="00574253">
        <w:rPr>
          <w:rFonts w:hAnsi="標楷體" w:hint="eastAsia"/>
          <w:bCs w:val="0"/>
          <w:szCs w:val="48"/>
        </w:rPr>
        <w:t>規定</w:t>
      </w:r>
      <w:r w:rsidR="004716BA" w:rsidRPr="00574253">
        <w:rPr>
          <w:rFonts w:hAnsi="標楷體" w:hint="eastAsia"/>
          <w:szCs w:val="48"/>
        </w:rPr>
        <w:t>，</w:t>
      </w:r>
      <w:r w:rsidRPr="00574253">
        <w:rPr>
          <w:rFonts w:hAnsi="標楷體" w:hint="eastAsia"/>
        </w:rPr>
        <w:t>專科學校</w:t>
      </w:r>
      <w:r w:rsidR="00BF5EB6" w:rsidRPr="00574253">
        <w:rPr>
          <w:rFonts w:hAnsi="標楷體" w:hint="eastAsia"/>
        </w:rPr>
        <w:t>5</w:t>
      </w:r>
      <w:r w:rsidRPr="00574253">
        <w:rPr>
          <w:rFonts w:hAnsi="標楷體" w:hint="eastAsia"/>
        </w:rPr>
        <w:t>年制前</w:t>
      </w:r>
      <w:r w:rsidR="00BF5EB6" w:rsidRPr="00574253">
        <w:rPr>
          <w:rFonts w:hAnsi="標楷體" w:hint="eastAsia"/>
        </w:rPr>
        <w:t>3</w:t>
      </w:r>
      <w:r w:rsidRPr="00574253">
        <w:rPr>
          <w:rFonts w:hAnsi="標楷體" w:hint="eastAsia"/>
        </w:rPr>
        <w:t>年學生，符合一定條件者，免納學費。但未具有中華民國國籍、重讀同一教育階段者，不適用之。同條第2項</w:t>
      </w:r>
      <w:r w:rsidR="000609C8" w:rsidRPr="00574253">
        <w:rPr>
          <w:rFonts w:hAnsi="標楷體" w:hint="eastAsia"/>
          <w:bCs w:val="0"/>
          <w:szCs w:val="48"/>
        </w:rPr>
        <w:t>規定</w:t>
      </w:r>
      <w:r w:rsidR="000609C8" w:rsidRPr="00574253">
        <w:rPr>
          <w:rFonts w:hAnsi="標楷體" w:hint="eastAsia"/>
          <w:szCs w:val="48"/>
        </w:rPr>
        <w:t>，</w:t>
      </w:r>
      <w:r w:rsidRPr="00574253">
        <w:rPr>
          <w:rFonts w:hAnsi="標楷體" w:hint="eastAsia"/>
        </w:rPr>
        <w:t>前項免納之學費，由教育部編列預算補助學生。公立專科學校學生，由各校於註冊時</w:t>
      </w:r>
      <w:proofErr w:type="gramStart"/>
      <w:r w:rsidRPr="00574253">
        <w:rPr>
          <w:rFonts w:hAnsi="標楷體" w:hint="eastAsia"/>
        </w:rPr>
        <w:t>逕</w:t>
      </w:r>
      <w:proofErr w:type="gramEnd"/>
      <w:r w:rsidRPr="00574253">
        <w:rPr>
          <w:rFonts w:hAnsi="標楷體" w:hint="eastAsia"/>
        </w:rPr>
        <w:t>免繳納；私立專科學校學生，由各校於註冊時免予繳納後，造具清冊函報教育部請撥經費。同條第3項</w:t>
      </w:r>
      <w:r w:rsidR="00AC15B2" w:rsidRPr="00574253">
        <w:rPr>
          <w:rFonts w:hAnsi="標楷體" w:hint="eastAsia"/>
          <w:bCs w:val="0"/>
          <w:szCs w:val="48"/>
        </w:rPr>
        <w:t>規定</w:t>
      </w:r>
      <w:r w:rsidR="00AC15B2" w:rsidRPr="00574253">
        <w:rPr>
          <w:rFonts w:hAnsi="標楷體" w:hint="eastAsia"/>
          <w:szCs w:val="48"/>
        </w:rPr>
        <w:t>，</w:t>
      </w:r>
      <w:r w:rsidRPr="00574253">
        <w:rPr>
          <w:rFonts w:hAnsi="標楷體" w:hint="eastAsia"/>
        </w:rPr>
        <w:t>除第</w:t>
      </w:r>
      <w:r w:rsidR="00190CED" w:rsidRPr="00574253">
        <w:rPr>
          <w:rFonts w:hAnsi="標楷體" w:hint="eastAsia"/>
        </w:rPr>
        <w:t>1</w:t>
      </w:r>
      <w:r w:rsidRPr="00574253">
        <w:rPr>
          <w:rFonts w:hAnsi="標楷體" w:hint="eastAsia"/>
        </w:rPr>
        <w:t>項免納學費規定外，專科學校得向學生收取費用；其免納學費之一定條件與補助、收</w:t>
      </w:r>
      <w:r w:rsidRPr="00574253">
        <w:rPr>
          <w:rFonts w:hAnsi="標楷體" w:hint="eastAsia"/>
        </w:rPr>
        <w:lastRenderedPageBreak/>
        <w:t>費項目、用途、數額、減免、退費及其他相關事項之辦法，由教育部定之。同條第4項</w:t>
      </w:r>
      <w:r w:rsidR="00190CED" w:rsidRPr="00574253">
        <w:rPr>
          <w:rFonts w:hAnsi="標楷體" w:hint="eastAsia"/>
          <w:bCs w:val="0"/>
          <w:szCs w:val="48"/>
        </w:rPr>
        <w:t>規定</w:t>
      </w:r>
      <w:r w:rsidR="00190CED" w:rsidRPr="00574253">
        <w:rPr>
          <w:rFonts w:hAnsi="標楷體" w:hint="eastAsia"/>
          <w:szCs w:val="48"/>
        </w:rPr>
        <w:t>，</w:t>
      </w:r>
      <w:r w:rsidRPr="00574253">
        <w:rPr>
          <w:rFonts w:hAnsi="標楷體" w:hint="eastAsia"/>
        </w:rPr>
        <w:t>政府為協助學生就讀專科學校，應辦理學生就學貸款；貸款項目包括學雜費、實習費、書籍費、住宿費、生活費、學生團體保險費及海外</w:t>
      </w:r>
      <w:proofErr w:type="gramStart"/>
      <w:r w:rsidRPr="00574253">
        <w:rPr>
          <w:rFonts w:hAnsi="標楷體" w:hint="eastAsia"/>
        </w:rPr>
        <w:t>研</w:t>
      </w:r>
      <w:proofErr w:type="gramEnd"/>
      <w:r w:rsidRPr="00574253">
        <w:rPr>
          <w:rFonts w:hAnsi="標楷體" w:hint="eastAsia"/>
        </w:rPr>
        <w:t>修費等相關費用；其貸款條件、額度、權利義務及其他應遵行事項之辦法，由教育部定之。同條第5項</w:t>
      </w:r>
      <w:r w:rsidR="00190CED" w:rsidRPr="00574253">
        <w:rPr>
          <w:rFonts w:hAnsi="標楷體" w:hint="eastAsia"/>
        </w:rPr>
        <w:t>，</w:t>
      </w:r>
      <w:r w:rsidRPr="00574253">
        <w:rPr>
          <w:rFonts w:hAnsi="標楷體" w:hint="eastAsia"/>
        </w:rPr>
        <w:t>專科學校違反第1項或第3項所定辦法規定向學生收取費用者，依下列規定辦理：一、公立學校：由學校核予相關人員行政懲處；教育部、直轄市政府得扣減補助款或招生名額，並令其限期改善；屆期未改善者，得按次處罰至改善為止。二、私立學校：依</w:t>
      </w:r>
      <w:r w:rsidR="00D0743E" w:rsidRPr="00574253">
        <w:rPr>
          <w:rFonts w:hAnsi="標楷體" w:hint="eastAsia"/>
          <w:spacing w:val="2"/>
          <w:szCs w:val="32"/>
        </w:rPr>
        <w:t>「</w:t>
      </w:r>
      <w:r w:rsidR="002026FB" w:rsidRPr="00574253">
        <w:rPr>
          <w:rFonts w:hAnsi="標楷體" w:hint="eastAsia"/>
        </w:rPr>
        <w:t>私校法</w:t>
      </w:r>
      <w:r w:rsidR="00D0743E" w:rsidRPr="00574253">
        <w:rPr>
          <w:rFonts w:hAnsi="標楷體" w:hint="eastAsia"/>
          <w:spacing w:val="2"/>
          <w:szCs w:val="32"/>
        </w:rPr>
        <w:t>」</w:t>
      </w:r>
      <w:r w:rsidRPr="00574253">
        <w:rPr>
          <w:rFonts w:hAnsi="標楷體" w:hint="eastAsia"/>
        </w:rPr>
        <w:t>第55條規定辦理。</w:t>
      </w:r>
      <w:bookmarkEnd w:id="56"/>
      <w:bookmarkEnd w:id="57"/>
      <w:bookmarkEnd w:id="58"/>
      <w:bookmarkEnd w:id="59"/>
      <w:bookmarkEnd w:id="60"/>
    </w:p>
    <w:p w:rsidR="00312622" w:rsidRPr="00574253" w:rsidRDefault="00C80796" w:rsidP="00F45AF2">
      <w:pPr>
        <w:pStyle w:val="3"/>
        <w:rPr>
          <w:rFonts w:hAnsi="標楷體"/>
          <w:b/>
          <w:szCs w:val="32"/>
        </w:rPr>
      </w:pPr>
      <w:bookmarkStart w:id="61" w:name="_Toc534638385"/>
      <w:bookmarkStart w:id="62" w:name="_Toc5640026"/>
      <w:bookmarkStart w:id="63" w:name="_Toc6581229"/>
      <w:bookmarkStart w:id="64" w:name="_Toc8129493"/>
      <w:bookmarkStart w:id="65" w:name="_Toc8135820"/>
      <w:r w:rsidRPr="00574253">
        <w:rPr>
          <w:rFonts w:hAnsi="標楷體" w:hint="eastAsia"/>
          <w:spacing w:val="2"/>
          <w:szCs w:val="32"/>
        </w:rPr>
        <w:t>另按</w:t>
      </w:r>
      <w:r w:rsidR="00FC0416" w:rsidRPr="00574253">
        <w:rPr>
          <w:rFonts w:hAnsi="標楷體" w:hint="eastAsia"/>
          <w:spacing w:val="2"/>
          <w:szCs w:val="32"/>
        </w:rPr>
        <w:t>大學法第</w:t>
      </w:r>
      <w:r w:rsidR="00217F1E" w:rsidRPr="00574253">
        <w:rPr>
          <w:rFonts w:hAnsi="標楷體" w:hint="eastAsia"/>
          <w:spacing w:val="2"/>
          <w:szCs w:val="32"/>
        </w:rPr>
        <w:t>35</w:t>
      </w:r>
      <w:r w:rsidR="00FC0416" w:rsidRPr="00574253">
        <w:rPr>
          <w:rFonts w:hAnsi="標楷體" w:hint="eastAsia"/>
          <w:spacing w:val="2"/>
          <w:szCs w:val="32"/>
        </w:rPr>
        <w:t>條第</w:t>
      </w:r>
      <w:r w:rsidR="00230F45" w:rsidRPr="00574253">
        <w:rPr>
          <w:rFonts w:hAnsi="標楷體" w:hint="eastAsia"/>
          <w:spacing w:val="2"/>
          <w:szCs w:val="32"/>
        </w:rPr>
        <w:t>1</w:t>
      </w:r>
      <w:r w:rsidR="00FC0416" w:rsidRPr="00574253">
        <w:rPr>
          <w:rFonts w:hAnsi="標楷體" w:hint="eastAsia"/>
          <w:spacing w:val="2"/>
          <w:szCs w:val="32"/>
        </w:rPr>
        <w:t>項、私校法第</w:t>
      </w:r>
      <w:r w:rsidR="00230F45" w:rsidRPr="00574253">
        <w:rPr>
          <w:rFonts w:hAnsi="標楷體" w:hint="eastAsia"/>
          <w:spacing w:val="2"/>
          <w:szCs w:val="32"/>
        </w:rPr>
        <w:t>47</w:t>
      </w:r>
      <w:r w:rsidR="00FC0416" w:rsidRPr="00574253">
        <w:rPr>
          <w:rFonts w:hAnsi="標楷體" w:hint="eastAsia"/>
          <w:spacing w:val="2"/>
          <w:szCs w:val="32"/>
        </w:rPr>
        <w:t>條第</w:t>
      </w:r>
      <w:r w:rsidR="00230F45" w:rsidRPr="00574253">
        <w:rPr>
          <w:rFonts w:hAnsi="標楷體" w:hint="eastAsia"/>
          <w:spacing w:val="2"/>
          <w:szCs w:val="32"/>
        </w:rPr>
        <w:t>1</w:t>
      </w:r>
      <w:r w:rsidR="00FC0416" w:rsidRPr="00574253">
        <w:rPr>
          <w:rFonts w:hAnsi="標楷體" w:hint="eastAsia"/>
          <w:spacing w:val="2"/>
          <w:szCs w:val="32"/>
        </w:rPr>
        <w:t>項及專科學校法第</w:t>
      </w:r>
      <w:r w:rsidR="00230F45" w:rsidRPr="00574253">
        <w:rPr>
          <w:rFonts w:hAnsi="標楷體" w:hint="eastAsia"/>
          <w:spacing w:val="2"/>
          <w:szCs w:val="32"/>
        </w:rPr>
        <w:t>44</w:t>
      </w:r>
      <w:r w:rsidR="00FC0416" w:rsidRPr="00574253">
        <w:rPr>
          <w:rFonts w:hAnsi="標楷體" w:hint="eastAsia"/>
          <w:spacing w:val="2"/>
          <w:szCs w:val="32"/>
        </w:rPr>
        <w:t>條第</w:t>
      </w:r>
      <w:r w:rsidR="00230F45" w:rsidRPr="00574253">
        <w:rPr>
          <w:rFonts w:hAnsi="標楷體" w:hint="eastAsia"/>
          <w:spacing w:val="2"/>
          <w:szCs w:val="32"/>
        </w:rPr>
        <w:t>3</w:t>
      </w:r>
      <w:r w:rsidR="00FC0416" w:rsidRPr="00574253">
        <w:rPr>
          <w:rFonts w:hAnsi="標楷體" w:hint="eastAsia"/>
          <w:spacing w:val="2"/>
          <w:szCs w:val="32"/>
        </w:rPr>
        <w:t>項</w:t>
      </w:r>
      <w:r w:rsidR="00A75FED" w:rsidRPr="00574253">
        <w:rPr>
          <w:rFonts w:hAnsi="標楷體" w:hint="eastAsia"/>
          <w:spacing w:val="2"/>
          <w:szCs w:val="32"/>
        </w:rPr>
        <w:t>等相關</w:t>
      </w:r>
      <w:r w:rsidR="00FC0416" w:rsidRPr="00574253">
        <w:rPr>
          <w:rFonts w:hAnsi="標楷體" w:hint="eastAsia"/>
          <w:spacing w:val="2"/>
          <w:szCs w:val="32"/>
        </w:rPr>
        <w:t>規定，教育部</w:t>
      </w:r>
      <w:r w:rsidR="00A75FED" w:rsidRPr="00574253">
        <w:rPr>
          <w:rFonts w:hAnsi="標楷體" w:hint="eastAsia"/>
          <w:spacing w:val="2"/>
          <w:szCs w:val="32"/>
        </w:rPr>
        <w:t>於</w:t>
      </w:r>
      <w:r w:rsidR="0015464D" w:rsidRPr="00574253">
        <w:rPr>
          <w:rFonts w:hAnsi="標楷體" w:hint="eastAsia"/>
          <w:spacing w:val="2"/>
          <w:szCs w:val="32"/>
        </w:rPr>
        <w:t>97年6月13日訂定</w:t>
      </w:r>
      <w:r w:rsidR="00A75FED" w:rsidRPr="00574253">
        <w:rPr>
          <w:rFonts w:hAnsi="標楷體" w:hint="eastAsia"/>
          <w:spacing w:val="2"/>
          <w:szCs w:val="32"/>
        </w:rPr>
        <w:t>（106</w:t>
      </w:r>
      <w:r w:rsidR="00DC7F6A" w:rsidRPr="00574253">
        <w:rPr>
          <w:rFonts w:hAnsi="標楷體" w:hint="eastAsia"/>
          <w:spacing w:val="2"/>
          <w:szCs w:val="32"/>
        </w:rPr>
        <w:t>年4月</w:t>
      </w:r>
      <w:r w:rsidR="00A75FED" w:rsidRPr="00574253">
        <w:rPr>
          <w:rFonts w:hAnsi="標楷體" w:hint="eastAsia"/>
          <w:spacing w:val="2"/>
          <w:szCs w:val="32"/>
        </w:rPr>
        <w:t>19</w:t>
      </w:r>
      <w:r w:rsidR="00DC7F6A" w:rsidRPr="00574253">
        <w:rPr>
          <w:rFonts w:hAnsi="標楷體" w:hint="eastAsia"/>
          <w:spacing w:val="2"/>
          <w:szCs w:val="32"/>
        </w:rPr>
        <w:t>日</w:t>
      </w:r>
      <w:r w:rsidR="00A75FED" w:rsidRPr="00574253">
        <w:rPr>
          <w:rFonts w:hAnsi="標楷體" w:hint="eastAsia"/>
          <w:spacing w:val="2"/>
          <w:szCs w:val="32"/>
        </w:rPr>
        <w:t>修正）</w:t>
      </w:r>
      <w:r w:rsidRPr="00574253">
        <w:rPr>
          <w:rFonts w:hAnsi="標楷體" w:hint="eastAsia"/>
          <w:spacing w:val="2"/>
          <w:szCs w:val="32"/>
        </w:rPr>
        <w:t>專科以上學校學雜費收取辦法</w:t>
      </w:r>
      <w:bookmarkEnd w:id="61"/>
      <w:bookmarkEnd w:id="62"/>
      <w:bookmarkEnd w:id="63"/>
      <w:bookmarkEnd w:id="64"/>
      <w:bookmarkEnd w:id="65"/>
      <w:r w:rsidR="00312622" w:rsidRPr="00574253">
        <w:rPr>
          <w:rFonts w:hAnsi="標楷體" w:hint="eastAsia"/>
          <w:spacing w:val="2"/>
          <w:szCs w:val="32"/>
        </w:rPr>
        <w:t>。重要規定及審議基準如下：</w:t>
      </w:r>
    </w:p>
    <w:p w:rsidR="00F45AF2" w:rsidRPr="00574253" w:rsidRDefault="00FC0416" w:rsidP="00312622">
      <w:pPr>
        <w:pStyle w:val="4"/>
        <w:rPr>
          <w:rFonts w:hAnsi="標楷體"/>
          <w:b/>
        </w:rPr>
      </w:pPr>
      <w:r w:rsidRPr="00574253">
        <w:rPr>
          <w:rFonts w:hAnsi="標楷體" w:hint="eastAsia"/>
        </w:rPr>
        <w:t>相關</w:t>
      </w:r>
      <w:r w:rsidR="00E30B5C" w:rsidRPr="00574253">
        <w:rPr>
          <w:rFonts w:hAnsi="標楷體" w:hint="eastAsia"/>
        </w:rPr>
        <w:t>重要</w:t>
      </w:r>
      <w:r w:rsidRPr="00574253">
        <w:rPr>
          <w:rFonts w:hAnsi="標楷體" w:hint="eastAsia"/>
        </w:rPr>
        <w:t>內容</w:t>
      </w:r>
      <w:r w:rsidR="00E30B5C" w:rsidRPr="00574253">
        <w:rPr>
          <w:rFonts w:hAnsi="標楷體" w:hint="eastAsia"/>
        </w:rPr>
        <w:t>摘要</w:t>
      </w:r>
      <w:r w:rsidR="00A81C62" w:rsidRPr="00574253">
        <w:rPr>
          <w:rFonts w:hAnsi="標楷體" w:hint="eastAsia"/>
        </w:rPr>
        <w:t>如下表</w:t>
      </w:r>
      <w:r w:rsidRPr="00574253">
        <w:rPr>
          <w:rFonts w:hAnsi="標楷體" w:hint="eastAsia"/>
        </w:rPr>
        <w:t>：</w:t>
      </w:r>
    </w:p>
    <w:p w:rsidR="005674A5" w:rsidRPr="00574253" w:rsidRDefault="005674A5" w:rsidP="005674A5">
      <w:pPr>
        <w:pStyle w:val="af8"/>
        <w:numPr>
          <w:ilvl w:val="0"/>
          <w:numId w:val="3"/>
        </w:numPr>
        <w:ind w:left="284" w:hanging="710"/>
        <w:jc w:val="both"/>
        <w:rPr>
          <w:rFonts w:hAnsi="標楷體"/>
          <w:b/>
        </w:rPr>
      </w:pPr>
      <w:r w:rsidRPr="00574253">
        <w:rPr>
          <w:rFonts w:hAnsi="標楷體" w:hint="eastAsia"/>
          <w:b/>
        </w:rPr>
        <w:t>專科以上學校學雜費收取辦法</w:t>
      </w:r>
      <w:r w:rsidR="004552FE" w:rsidRPr="00574253">
        <w:rPr>
          <w:rFonts w:hAnsi="標楷體" w:hint="eastAsia"/>
          <w:b/>
        </w:rPr>
        <w:t>之</w:t>
      </w:r>
      <w:r w:rsidRPr="00574253">
        <w:rPr>
          <w:rFonts w:hAnsi="標楷體" w:hint="eastAsia"/>
          <w:b/>
        </w:rPr>
        <w:t>要旨</w:t>
      </w:r>
    </w:p>
    <w:tbl>
      <w:tblPr>
        <w:tblStyle w:val="afb"/>
        <w:tblW w:w="9351" w:type="dxa"/>
        <w:tblLook w:val="04A0" w:firstRow="1" w:lastRow="0" w:firstColumn="1" w:lastColumn="0" w:noHBand="0" w:noVBand="1"/>
      </w:tblPr>
      <w:tblGrid>
        <w:gridCol w:w="1129"/>
        <w:gridCol w:w="8222"/>
      </w:tblGrid>
      <w:tr w:rsidR="00574253" w:rsidRPr="00574253" w:rsidTr="00F9187A">
        <w:trPr>
          <w:trHeight w:val="55"/>
          <w:tblHeader/>
        </w:trPr>
        <w:tc>
          <w:tcPr>
            <w:tcW w:w="1129" w:type="dxa"/>
            <w:shd w:val="clear" w:color="auto" w:fill="EEECE1" w:themeFill="background2"/>
            <w:vAlign w:val="center"/>
          </w:tcPr>
          <w:p w:rsidR="005674A5" w:rsidRPr="00574253" w:rsidRDefault="003C5E01" w:rsidP="00D85737">
            <w:pPr>
              <w:widowControl/>
              <w:overflowPunct/>
              <w:autoSpaceDE/>
              <w:autoSpaceDN/>
              <w:contextualSpacing/>
              <w:jc w:val="center"/>
              <w:rPr>
                <w:rFonts w:hAnsi="標楷體" w:cs="新細明體"/>
                <w:b/>
                <w:kern w:val="0"/>
                <w:sz w:val="28"/>
                <w:szCs w:val="28"/>
              </w:rPr>
            </w:pPr>
            <w:proofErr w:type="gramStart"/>
            <w:r w:rsidRPr="00574253">
              <w:rPr>
                <w:rFonts w:hAnsi="標楷體" w:cs="新細明體" w:hint="eastAsia"/>
                <w:b/>
                <w:kern w:val="0"/>
                <w:sz w:val="28"/>
                <w:szCs w:val="28"/>
              </w:rPr>
              <w:t>條號</w:t>
            </w:r>
            <w:proofErr w:type="gramEnd"/>
          </w:p>
        </w:tc>
        <w:tc>
          <w:tcPr>
            <w:tcW w:w="8222" w:type="dxa"/>
            <w:shd w:val="clear" w:color="auto" w:fill="EEECE1" w:themeFill="background2"/>
            <w:vAlign w:val="center"/>
          </w:tcPr>
          <w:p w:rsidR="005674A5" w:rsidRPr="00574253" w:rsidRDefault="009C2A4E" w:rsidP="00D85737">
            <w:pPr>
              <w:widowControl/>
              <w:overflowPunct/>
              <w:autoSpaceDE/>
              <w:autoSpaceDN/>
              <w:contextualSpacing/>
              <w:jc w:val="center"/>
              <w:rPr>
                <w:rFonts w:hAnsi="標楷體" w:cs="新細明體"/>
                <w:b/>
                <w:kern w:val="0"/>
                <w:sz w:val="28"/>
                <w:szCs w:val="28"/>
              </w:rPr>
            </w:pPr>
            <w:r w:rsidRPr="00574253">
              <w:rPr>
                <w:rFonts w:hAnsi="標楷體" w:cs="新細明體" w:hint="eastAsia"/>
                <w:b/>
                <w:kern w:val="0"/>
                <w:sz w:val="28"/>
                <w:szCs w:val="28"/>
              </w:rPr>
              <w:t>相關規定</w:t>
            </w:r>
          </w:p>
        </w:tc>
      </w:tr>
      <w:tr w:rsidR="00574253" w:rsidRPr="00574253" w:rsidTr="00F9187A">
        <w:tc>
          <w:tcPr>
            <w:tcW w:w="1129" w:type="dxa"/>
            <w:vAlign w:val="center"/>
          </w:tcPr>
          <w:p w:rsidR="00F9547C" w:rsidRPr="00574253" w:rsidRDefault="004552FE" w:rsidP="00D85737">
            <w:pPr>
              <w:pStyle w:val="Default"/>
              <w:adjustRightInd/>
              <w:contextualSpacing/>
              <w:jc w:val="center"/>
              <w:rPr>
                <w:rFonts w:hAnsi="標楷體"/>
                <w:color w:val="auto"/>
                <w:sz w:val="28"/>
                <w:szCs w:val="28"/>
              </w:rPr>
            </w:pPr>
            <w:r w:rsidRPr="00574253">
              <w:rPr>
                <w:rFonts w:hAnsi="標楷體" w:hint="eastAsia"/>
                <w:color w:val="auto"/>
                <w:sz w:val="28"/>
                <w:szCs w:val="28"/>
              </w:rPr>
              <w:t>第2條</w:t>
            </w:r>
            <w:r w:rsidR="00533C47" w:rsidRPr="00574253">
              <w:rPr>
                <w:rFonts w:hAnsi="標楷體" w:hint="eastAsia"/>
                <w:color w:val="auto"/>
                <w:sz w:val="28"/>
                <w:szCs w:val="28"/>
              </w:rPr>
              <w:t>第1項</w:t>
            </w:r>
          </w:p>
        </w:tc>
        <w:tc>
          <w:tcPr>
            <w:tcW w:w="8222" w:type="dxa"/>
            <w:vAlign w:val="center"/>
          </w:tcPr>
          <w:p w:rsidR="00F9547C" w:rsidRPr="00574253" w:rsidRDefault="002E1501" w:rsidP="00D85737">
            <w:pPr>
              <w:rPr>
                <w:rFonts w:hAnsi="標楷體"/>
                <w:sz w:val="28"/>
                <w:szCs w:val="28"/>
              </w:rPr>
            </w:pPr>
            <w:r w:rsidRPr="00574253">
              <w:rPr>
                <w:rFonts w:hAnsi="標楷體" w:hint="eastAsia"/>
                <w:sz w:val="28"/>
                <w:szCs w:val="28"/>
              </w:rPr>
              <w:t>本辦法</w:t>
            </w:r>
            <w:proofErr w:type="gramStart"/>
            <w:r w:rsidRPr="00574253">
              <w:rPr>
                <w:rFonts w:hAnsi="標楷體" w:hint="eastAsia"/>
                <w:sz w:val="28"/>
                <w:szCs w:val="28"/>
              </w:rPr>
              <w:t>所定學雜費</w:t>
            </w:r>
            <w:proofErr w:type="gramEnd"/>
            <w:r w:rsidRPr="00574253">
              <w:rPr>
                <w:rFonts w:hAnsi="標楷體" w:hint="eastAsia"/>
                <w:sz w:val="28"/>
                <w:szCs w:val="28"/>
              </w:rPr>
              <w:t>，分為下列二類：一、學費：指與教學活動直接相關，用以支付學校教學、訓輔、研究、人事所需之費用。二、雜費：指與教學活動間接相關，用以支付學校行政、業務、實驗、基本設備使用所需之費用。</w:t>
            </w:r>
          </w:p>
        </w:tc>
      </w:tr>
      <w:tr w:rsidR="00574253" w:rsidRPr="00574253" w:rsidTr="00F9187A">
        <w:tc>
          <w:tcPr>
            <w:tcW w:w="1129" w:type="dxa"/>
            <w:vAlign w:val="center"/>
          </w:tcPr>
          <w:p w:rsidR="003B3D4F" w:rsidRPr="00574253" w:rsidRDefault="003A18F7" w:rsidP="00D85737">
            <w:pPr>
              <w:pStyle w:val="Default"/>
              <w:adjustRightInd/>
              <w:contextualSpacing/>
              <w:jc w:val="center"/>
              <w:rPr>
                <w:rFonts w:hAnsi="標楷體"/>
                <w:color w:val="auto"/>
                <w:sz w:val="28"/>
                <w:szCs w:val="28"/>
              </w:rPr>
            </w:pPr>
            <w:r w:rsidRPr="00574253">
              <w:rPr>
                <w:rFonts w:hAnsi="標楷體" w:hint="eastAsia"/>
                <w:color w:val="auto"/>
                <w:sz w:val="28"/>
                <w:szCs w:val="28"/>
              </w:rPr>
              <w:t>第2條第2項</w:t>
            </w:r>
          </w:p>
        </w:tc>
        <w:tc>
          <w:tcPr>
            <w:tcW w:w="8222" w:type="dxa"/>
            <w:vAlign w:val="center"/>
          </w:tcPr>
          <w:p w:rsidR="003B3D4F" w:rsidRPr="00574253" w:rsidRDefault="003B3D4F" w:rsidP="00D85737">
            <w:pPr>
              <w:rPr>
                <w:rFonts w:hAnsi="標楷體"/>
                <w:sz w:val="28"/>
                <w:szCs w:val="28"/>
              </w:rPr>
            </w:pPr>
            <w:r w:rsidRPr="00574253">
              <w:rPr>
                <w:rFonts w:hAnsi="標楷體" w:hint="eastAsia"/>
                <w:sz w:val="28"/>
                <w:szCs w:val="28"/>
              </w:rPr>
              <w:t>學校得以學分費、學分學雜費或學雜費基數等項目核算前項之學雜費。</w:t>
            </w:r>
          </w:p>
        </w:tc>
      </w:tr>
      <w:tr w:rsidR="00574253" w:rsidRPr="00574253" w:rsidTr="00F9187A">
        <w:tc>
          <w:tcPr>
            <w:tcW w:w="1129" w:type="dxa"/>
            <w:vAlign w:val="center"/>
          </w:tcPr>
          <w:p w:rsidR="004552FE" w:rsidRPr="00574253" w:rsidRDefault="002E1501" w:rsidP="00D85737">
            <w:pPr>
              <w:pStyle w:val="Default"/>
              <w:adjustRightInd/>
              <w:contextualSpacing/>
              <w:jc w:val="center"/>
              <w:rPr>
                <w:rFonts w:hAnsi="標楷體"/>
                <w:color w:val="auto"/>
                <w:sz w:val="28"/>
                <w:szCs w:val="28"/>
              </w:rPr>
            </w:pPr>
            <w:r w:rsidRPr="00574253">
              <w:rPr>
                <w:rFonts w:hAnsi="標楷體" w:hint="eastAsia"/>
                <w:color w:val="auto"/>
                <w:spacing w:val="2"/>
                <w:sz w:val="28"/>
                <w:szCs w:val="28"/>
              </w:rPr>
              <w:t>第3條第1項</w:t>
            </w:r>
          </w:p>
        </w:tc>
        <w:tc>
          <w:tcPr>
            <w:tcW w:w="8222" w:type="dxa"/>
            <w:vAlign w:val="center"/>
          </w:tcPr>
          <w:p w:rsidR="004552FE" w:rsidRPr="00574253" w:rsidRDefault="002E1501" w:rsidP="00D85737">
            <w:pPr>
              <w:rPr>
                <w:rFonts w:hAnsi="標楷體"/>
                <w:sz w:val="28"/>
                <w:szCs w:val="28"/>
              </w:rPr>
            </w:pPr>
            <w:r w:rsidRPr="00574253">
              <w:rPr>
                <w:rFonts w:hAnsi="標楷體" w:hint="eastAsia"/>
                <w:spacing w:val="2"/>
                <w:sz w:val="28"/>
                <w:szCs w:val="28"/>
              </w:rPr>
              <w:t>專科以上學校（以下簡稱學校）向學生收取學雜費，其財務應公開透明，並於學校網頁建置校務及財務資訊公開專區，依校務及財務資訊公開內容架構表公告學校資訊，並置專人提供諮詢。</w:t>
            </w:r>
          </w:p>
        </w:tc>
      </w:tr>
      <w:tr w:rsidR="00574253" w:rsidRPr="00574253" w:rsidTr="00F9187A">
        <w:tc>
          <w:tcPr>
            <w:tcW w:w="1129" w:type="dxa"/>
            <w:vAlign w:val="center"/>
          </w:tcPr>
          <w:p w:rsidR="002E1501" w:rsidRPr="00574253" w:rsidRDefault="002E1501"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第3條第2項</w:t>
            </w:r>
          </w:p>
        </w:tc>
        <w:tc>
          <w:tcPr>
            <w:tcW w:w="8222" w:type="dxa"/>
            <w:vAlign w:val="center"/>
          </w:tcPr>
          <w:p w:rsidR="002E1501" w:rsidRPr="00574253" w:rsidRDefault="002E1501" w:rsidP="00D85737">
            <w:pPr>
              <w:rPr>
                <w:rFonts w:hAnsi="標楷體"/>
                <w:spacing w:val="2"/>
                <w:sz w:val="28"/>
                <w:szCs w:val="28"/>
              </w:rPr>
            </w:pPr>
            <w:r w:rsidRPr="00574253">
              <w:rPr>
                <w:rFonts w:hAnsi="標楷體" w:hint="eastAsia"/>
                <w:spacing w:val="2"/>
                <w:sz w:val="28"/>
                <w:szCs w:val="28"/>
              </w:rPr>
              <w:t>前項校務及財務資訊公開內容架構表，由教育部定之。</w:t>
            </w:r>
          </w:p>
        </w:tc>
      </w:tr>
      <w:tr w:rsidR="00574253" w:rsidRPr="00574253" w:rsidTr="00F9187A">
        <w:tc>
          <w:tcPr>
            <w:tcW w:w="1129" w:type="dxa"/>
            <w:vAlign w:val="center"/>
          </w:tcPr>
          <w:p w:rsidR="002E1501" w:rsidRPr="00574253" w:rsidRDefault="002E1501"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lastRenderedPageBreak/>
              <w:t>第7條第1項</w:t>
            </w:r>
          </w:p>
        </w:tc>
        <w:tc>
          <w:tcPr>
            <w:tcW w:w="8222" w:type="dxa"/>
            <w:vAlign w:val="center"/>
          </w:tcPr>
          <w:p w:rsidR="002E1501" w:rsidRPr="00574253" w:rsidRDefault="002E1501" w:rsidP="00D85737">
            <w:pPr>
              <w:rPr>
                <w:rFonts w:hAnsi="標楷體"/>
                <w:spacing w:val="2"/>
                <w:sz w:val="28"/>
                <w:szCs w:val="28"/>
              </w:rPr>
            </w:pPr>
            <w:r w:rsidRPr="00574253">
              <w:rPr>
                <w:rFonts w:hAnsi="標楷體" w:hint="eastAsia"/>
                <w:spacing w:val="2"/>
                <w:sz w:val="28"/>
                <w:szCs w:val="28"/>
              </w:rPr>
              <w:t>教育部應參酌學校教學成本及受教者負擔能力，依行政院主計總處每年公布之消費者物價指數年增率、平均每戶可支配所得年增率，受僱員工薪資年增率及其他相關指標，核算每年學雜費收費基準調整幅度（以下簡稱基本調幅），逾2.5%者，以2.5%計，並公告之。</w:t>
            </w:r>
          </w:p>
        </w:tc>
      </w:tr>
      <w:tr w:rsidR="00574253" w:rsidRPr="00574253" w:rsidTr="00F9187A">
        <w:tc>
          <w:tcPr>
            <w:tcW w:w="1129" w:type="dxa"/>
            <w:vAlign w:val="center"/>
          </w:tcPr>
          <w:p w:rsidR="002E1501" w:rsidRPr="00574253" w:rsidRDefault="002E1501"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第7條第2項</w:t>
            </w:r>
          </w:p>
        </w:tc>
        <w:tc>
          <w:tcPr>
            <w:tcW w:w="8222" w:type="dxa"/>
            <w:vAlign w:val="center"/>
          </w:tcPr>
          <w:p w:rsidR="002E1501" w:rsidRPr="00574253" w:rsidRDefault="002E1501" w:rsidP="00D85737">
            <w:pPr>
              <w:rPr>
                <w:rFonts w:hAnsi="標楷體"/>
                <w:spacing w:val="2"/>
                <w:sz w:val="28"/>
                <w:szCs w:val="28"/>
              </w:rPr>
            </w:pPr>
            <w:r w:rsidRPr="00574253">
              <w:rPr>
                <w:rFonts w:hAnsi="標楷體" w:hint="eastAsia"/>
                <w:spacing w:val="2"/>
                <w:sz w:val="28"/>
                <w:szCs w:val="28"/>
              </w:rPr>
              <w:t>前項基本調幅，遇行政院調整當年度全國軍公教員工待遇時，教育部應另行核算，並公告之。</w:t>
            </w:r>
          </w:p>
        </w:tc>
      </w:tr>
      <w:tr w:rsidR="00574253" w:rsidRPr="00574253" w:rsidTr="00F9187A">
        <w:tc>
          <w:tcPr>
            <w:tcW w:w="1129" w:type="dxa"/>
            <w:vAlign w:val="center"/>
          </w:tcPr>
          <w:p w:rsidR="00241284" w:rsidRPr="00574253" w:rsidRDefault="00A072A8"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第8條第1項</w:t>
            </w:r>
          </w:p>
        </w:tc>
        <w:tc>
          <w:tcPr>
            <w:tcW w:w="8222" w:type="dxa"/>
            <w:vAlign w:val="center"/>
          </w:tcPr>
          <w:p w:rsidR="00241284" w:rsidRPr="00574253" w:rsidRDefault="00A072A8" w:rsidP="00D85737">
            <w:pPr>
              <w:rPr>
                <w:rFonts w:hAnsi="標楷體"/>
                <w:spacing w:val="2"/>
                <w:sz w:val="28"/>
                <w:szCs w:val="28"/>
              </w:rPr>
            </w:pPr>
            <w:r w:rsidRPr="00574253">
              <w:rPr>
                <w:rFonts w:hAnsi="標楷體" w:hint="eastAsia"/>
                <w:spacing w:val="2"/>
                <w:sz w:val="28"/>
                <w:szCs w:val="28"/>
              </w:rPr>
              <w:t>學校審酌財務狀況、助學機制及辦學綜合成效，得於基本調幅內調整學雜費收費基準，報教育部核定後公告實施或於招生簡章中載明。但下列各款情形依其規定辦理：一、學雜費收費基準未調整者，學校應於公告實施後，報教育部備查。二、遇行政院調整當年度全國軍公教員工待遇時，學校得依教育部另行核算之基本調幅調整學雜費收費基準後公告實施，並報教育部備查。三、大學碩士班、博士班、進修學士班、二年制在職專班、國內大學與外國大學合作並經教育部專案核定之學位專班學雜費收費基準，由學校調整後報教育部備查。</w:t>
            </w:r>
          </w:p>
        </w:tc>
      </w:tr>
      <w:tr w:rsidR="00574253" w:rsidRPr="00574253" w:rsidTr="00F9187A">
        <w:tc>
          <w:tcPr>
            <w:tcW w:w="1129" w:type="dxa"/>
            <w:vAlign w:val="center"/>
          </w:tcPr>
          <w:p w:rsidR="00A072A8" w:rsidRPr="00574253" w:rsidRDefault="00F44235"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第8條</w:t>
            </w:r>
            <w:r w:rsidR="00A072A8" w:rsidRPr="00574253">
              <w:rPr>
                <w:rFonts w:hAnsi="標楷體" w:hint="eastAsia"/>
                <w:color w:val="auto"/>
                <w:spacing w:val="2"/>
                <w:sz w:val="28"/>
                <w:szCs w:val="28"/>
              </w:rPr>
              <w:t>第2項</w:t>
            </w:r>
          </w:p>
        </w:tc>
        <w:tc>
          <w:tcPr>
            <w:tcW w:w="8222" w:type="dxa"/>
            <w:vAlign w:val="center"/>
          </w:tcPr>
          <w:p w:rsidR="00A072A8" w:rsidRPr="00574253" w:rsidRDefault="00F52A48" w:rsidP="00D85737">
            <w:pPr>
              <w:rPr>
                <w:rFonts w:hAnsi="標楷體"/>
                <w:spacing w:val="2"/>
                <w:sz w:val="28"/>
                <w:szCs w:val="28"/>
              </w:rPr>
            </w:pPr>
            <w:r w:rsidRPr="00574253">
              <w:rPr>
                <w:rFonts w:hAnsi="標楷體" w:hint="eastAsia"/>
                <w:spacing w:val="2"/>
                <w:sz w:val="28"/>
                <w:szCs w:val="28"/>
              </w:rPr>
              <w:t>前項學校財務狀況、助學機制及辦學綜合成效之審酌基準，依</w:t>
            </w:r>
            <w:r w:rsidR="002D0C5E" w:rsidRPr="00574253">
              <w:rPr>
                <w:rFonts w:hAnsi="標楷體" w:hint="eastAsia"/>
                <w:spacing w:val="2"/>
                <w:sz w:val="28"/>
                <w:szCs w:val="28"/>
              </w:rPr>
              <w:t>「</w:t>
            </w:r>
            <w:r w:rsidRPr="00574253">
              <w:rPr>
                <w:rFonts w:hAnsi="標楷體" w:hint="eastAsia"/>
                <w:spacing w:val="2"/>
                <w:sz w:val="28"/>
                <w:szCs w:val="28"/>
              </w:rPr>
              <w:t>專科以上學校學雜費審議基準表（附表一）</w:t>
            </w:r>
            <w:r w:rsidR="009A5714" w:rsidRPr="00574253">
              <w:rPr>
                <w:rFonts w:hAnsi="標楷體" w:hint="eastAsia"/>
                <w:spacing w:val="2"/>
                <w:sz w:val="28"/>
                <w:szCs w:val="28"/>
              </w:rPr>
              <w:t>」</w:t>
            </w:r>
            <w:r w:rsidRPr="00574253">
              <w:rPr>
                <w:rFonts w:hAnsi="標楷體" w:hint="eastAsia"/>
                <w:spacing w:val="2"/>
                <w:sz w:val="28"/>
                <w:szCs w:val="28"/>
              </w:rPr>
              <w:t>之規定辦理。</w:t>
            </w:r>
          </w:p>
        </w:tc>
      </w:tr>
      <w:tr w:rsidR="00574253" w:rsidRPr="00574253" w:rsidTr="00F9187A">
        <w:tc>
          <w:tcPr>
            <w:tcW w:w="1129" w:type="dxa"/>
            <w:vAlign w:val="center"/>
          </w:tcPr>
          <w:p w:rsidR="009A5714" w:rsidRPr="00574253" w:rsidRDefault="00B2540A"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第9條</w:t>
            </w:r>
          </w:p>
        </w:tc>
        <w:tc>
          <w:tcPr>
            <w:tcW w:w="8222" w:type="dxa"/>
            <w:vAlign w:val="center"/>
          </w:tcPr>
          <w:p w:rsidR="009A5714" w:rsidRPr="00574253" w:rsidRDefault="00B2540A" w:rsidP="00D85737">
            <w:pPr>
              <w:rPr>
                <w:rFonts w:hAnsi="標楷體"/>
                <w:spacing w:val="2"/>
                <w:sz w:val="28"/>
                <w:szCs w:val="28"/>
              </w:rPr>
            </w:pPr>
            <w:r w:rsidRPr="00574253">
              <w:rPr>
                <w:rFonts w:hAnsi="標楷體" w:hint="eastAsia"/>
                <w:spacing w:val="2"/>
                <w:sz w:val="28"/>
                <w:szCs w:val="28"/>
              </w:rPr>
              <w:t>學校依前條規定調整學雜費收費基準，應符合下列規定：一、資訊公開程序：學雜費使用情況、調整理由、計算方法、支用計畫（包括調整後預計增加之學習資源），及</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議過程之各項會議紀錄、學生意見與學校回應說明等資訊，應於</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議期間公告。二、</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議公開程序：</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議調整學雜費收費基準之校內決策方式、組成成員及</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w:t>
            </w:r>
            <w:proofErr w:type="gramStart"/>
            <w:r w:rsidRPr="00574253">
              <w:rPr>
                <w:rFonts w:hAnsi="標楷體" w:hint="eastAsia"/>
                <w:spacing w:val="2"/>
                <w:sz w:val="28"/>
                <w:szCs w:val="28"/>
              </w:rPr>
              <w:t>過程均應公開</w:t>
            </w:r>
            <w:proofErr w:type="gramEnd"/>
            <w:r w:rsidRPr="00574253">
              <w:rPr>
                <w:rFonts w:hAnsi="標楷體" w:hint="eastAsia"/>
                <w:spacing w:val="2"/>
                <w:sz w:val="28"/>
                <w:szCs w:val="28"/>
              </w:rPr>
              <w:t>；其成員應包括學生會等具代表性之學生代表，並應舉辦向學生公開溝通說明會議及設置學生意見陳訴管道。</w:t>
            </w:r>
          </w:p>
        </w:tc>
      </w:tr>
      <w:tr w:rsidR="00574253" w:rsidRPr="00574253" w:rsidTr="00F9187A">
        <w:tc>
          <w:tcPr>
            <w:tcW w:w="1129" w:type="dxa"/>
            <w:vAlign w:val="center"/>
          </w:tcPr>
          <w:p w:rsidR="00B2540A" w:rsidRPr="00574253" w:rsidRDefault="00B2540A"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第10條</w:t>
            </w:r>
          </w:p>
        </w:tc>
        <w:tc>
          <w:tcPr>
            <w:tcW w:w="8222" w:type="dxa"/>
            <w:vAlign w:val="center"/>
          </w:tcPr>
          <w:p w:rsidR="00B2540A" w:rsidRPr="00574253" w:rsidRDefault="00B2540A" w:rsidP="00D85737">
            <w:pPr>
              <w:rPr>
                <w:rFonts w:hAnsi="標楷體"/>
                <w:spacing w:val="2"/>
                <w:sz w:val="28"/>
                <w:szCs w:val="28"/>
              </w:rPr>
            </w:pPr>
            <w:r w:rsidRPr="00574253">
              <w:rPr>
                <w:rFonts w:hAnsi="標楷體" w:hint="eastAsia"/>
                <w:spacing w:val="2"/>
                <w:sz w:val="28"/>
                <w:szCs w:val="28"/>
              </w:rPr>
              <w:t>學校符合專科以上學校學雜費審議基準表及前條規定，並具有完善之助學計畫、學雜費調整支用計畫、資訊公開程序及</w:t>
            </w:r>
            <w:proofErr w:type="gramStart"/>
            <w:r w:rsidRPr="00574253">
              <w:rPr>
                <w:rFonts w:hAnsi="標楷體" w:hint="eastAsia"/>
                <w:spacing w:val="2"/>
                <w:sz w:val="28"/>
                <w:szCs w:val="28"/>
              </w:rPr>
              <w:t>研</w:t>
            </w:r>
            <w:proofErr w:type="gramEnd"/>
            <w:r w:rsidRPr="00574253">
              <w:rPr>
                <w:rFonts w:hAnsi="標楷體" w:hint="eastAsia"/>
                <w:spacing w:val="2"/>
                <w:sz w:val="28"/>
                <w:szCs w:val="28"/>
              </w:rPr>
              <w:t>議公開程序者，經教育部核定後，得放寬其學雜費收費基準調整幅度，其上限不得逾基本調幅之1.5倍。</w:t>
            </w:r>
          </w:p>
        </w:tc>
      </w:tr>
      <w:tr w:rsidR="00574253" w:rsidRPr="00574253" w:rsidTr="00F9187A">
        <w:tc>
          <w:tcPr>
            <w:tcW w:w="1129" w:type="dxa"/>
            <w:vAlign w:val="center"/>
          </w:tcPr>
          <w:p w:rsidR="009A5714" w:rsidRPr="00574253" w:rsidRDefault="00B2540A"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第11條</w:t>
            </w:r>
          </w:p>
        </w:tc>
        <w:tc>
          <w:tcPr>
            <w:tcW w:w="8222" w:type="dxa"/>
            <w:vAlign w:val="center"/>
          </w:tcPr>
          <w:p w:rsidR="009A5714" w:rsidRPr="00574253" w:rsidRDefault="00B2540A" w:rsidP="00D85737">
            <w:pPr>
              <w:rPr>
                <w:rFonts w:hAnsi="標楷體"/>
                <w:spacing w:val="2"/>
                <w:sz w:val="28"/>
                <w:szCs w:val="28"/>
              </w:rPr>
            </w:pPr>
            <w:r w:rsidRPr="00574253">
              <w:rPr>
                <w:rFonts w:hAnsi="標楷體" w:hint="eastAsia"/>
                <w:spacing w:val="2"/>
                <w:sz w:val="28"/>
                <w:szCs w:val="28"/>
              </w:rPr>
              <w:t>學校依第8條或前條規定調整學雜費收費基準，其前1學年度未調整者，教育部得另行核算其調整幅度上限，並公告之。</w:t>
            </w:r>
          </w:p>
        </w:tc>
      </w:tr>
      <w:tr w:rsidR="00574253" w:rsidRPr="00574253" w:rsidTr="00F9187A">
        <w:tc>
          <w:tcPr>
            <w:tcW w:w="1129" w:type="dxa"/>
            <w:vAlign w:val="center"/>
          </w:tcPr>
          <w:p w:rsidR="00B2540A" w:rsidRPr="00574253" w:rsidRDefault="005713B0" w:rsidP="00D85737">
            <w:pPr>
              <w:pStyle w:val="Default"/>
              <w:adjustRightInd/>
              <w:contextualSpacing/>
              <w:jc w:val="center"/>
              <w:rPr>
                <w:rFonts w:hAnsi="標楷體"/>
                <w:color w:val="auto"/>
                <w:spacing w:val="2"/>
                <w:sz w:val="28"/>
                <w:szCs w:val="28"/>
              </w:rPr>
            </w:pPr>
            <w:r w:rsidRPr="00574253">
              <w:rPr>
                <w:rFonts w:hAnsi="標楷體" w:hint="eastAsia"/>
                <w:color w:val="auto"/>
                <w:spacing w:val="2"/>
                <w:sz w:val="28"/>
                <w:szCs w:val="28"/>
              </w:rPr>
              <w:t>第14條</w:t>
            </w:r>
          </w:p>
        </w:tc>
        <w:tc>
          <w:tcPr>
            <w:tcW w:w="8222" w:type="dxa"/>
            <w:vAlign w:val="center"/>
          </w:tcPr>
          <w:p w:rsidR="00B2540A" w:rsidRPr="00574253" w:rsidRDefault="005713B0" w:rsidP="00D85737">
            <w:pPr>
              <w:rPr>
                <w:rFonts w:hAnsi="標楷體"/>
                <w:spacing w:val="2"/>
                <w:sz w:val="28"/>
                <w:szCs w:val="28"/>
              </w:rPr>
            </w:pPr>
            <w:r w:rsidRPr="00574253">
              <w:rPr>
                <w:rFonts w:hAnsi="標楷體" w:hint="eastAsia"/>
                <w:spacing w:val="2"/>
                <w:sz w:val="28"/>
                <w:szCs w:val="28"/>
              </w:rPr>
              <w:t>「本部為審議學校學雜費收費基準、調降學校學雜費案等事宜，得邀集相關機關（構）、學者專家、學生代表及家長代表組成學雜費審議小組；其審議結果及會議紀錄，應予公開。</w:t>
            </w:r>
          </w:p>
        </w:tc>
      </w:tr>
    </w:tbl>
    <w:p w:rsidR="00F45AF2" w:rsidRPr="00574253" w:rsidRDefault="00D4236A" w:rsidP="00BC6E46">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t xml:space="preserve">   </w:t>
      </w:r>
      <w:r w:rsidR="00BC6E46" w:rsidRPr="00574253">
        <w:rPr>
          <w:rFonts w:hAnsi="標楷體" w:hint="eastAsia"/>
          <w:color w:val="auto"/>
        </w:rPr>
        <w:t>資料來源：本調查研究整理</w:t>
      </w:r>
      <w:r w:rsidR="00927F89" w:rsidRPr="00574253">
        <w:rPr>
          <w:rFonts w:hAnsi="標楷體" w:hint="eastAsia"/>
          <w:color w:val="auto"/>
        </w:rPr>
        <w:t>自</w:t>
      </w:r>
      <w:r w:rsidR="00856811" w:rsidRPr="00574253">
        <w:rPr>
          <w:rFonts w:hAnsi="標楷體" w:hint="eastAsia"/>
          <w:color w:val="auto"/>
        </w:rPr>
        <w:t>專科以上學校學雜費收取辦法</w:t>
      </w:r>
      <w:r w:rsidRPr="00574253">
        <w:rPr>
          <w:rFonts w:hAnsi="標楷體" w:hint="eastAsia"/>
          <w:color w:val="auto"/>
        </w:rPr>
        <w:t>。</w:t>
      </w:r>
    </w:p>
    <w:p w:rsidR="00E63253" w:rsidRPr="00574253" w:rsidRDefault="00B409A1" w:rsidP="003B3D4F">
      <w:pPr>
        <w:pStyle w:val="4"/>
        <w:rPr>
          <w:rFonts w:hAnsi="標楷體"/>
        </w:rPr>
      </w:pPr>
      <w:r w:rsidRPr="00574253">
        <w:rPr>
          <w:rFonts w:hAnsi="標楷體" w:hint="eastAsia"/>
        </w:rPr>
        <w:lastRenderedPageBreak/>
        <w:t>專科以上學校學雜費審議基準表</w:t>
      </w:r>
      <w:r w:rsidR="004C3D28" w:rsidRPr="00574253">
        <w:rPr>
          <w:rFonts w:hAnsi="標楷體" w:hint="eastAsia"/>
        </w:rPr>
        <w:t>之</w:t>
      </w:r>
      <w:r w:rsidRPr="00574253">
        <w:rPr>
          <w:rFonts w:hAnsi="標楷體" w:hint="eastAsia"/>
        </w:rPr>
        <w:t>摘要</w:t>
      </w:r>
      <w:r w:rsidR="003653EC" w:rsidRPr="00574253">
        <w:rPr>
          <w:rFonts w:hAnsi="標楷體" w:hint="eastAsia"/>
        </w:rPr>
        <w:t>如下表</w:t>
      </w:r>
      <w:r w:rsidRPr="00574253">
        <w:rPr>
          <w:rFonts w:hAnsi="標楷體" w:hint="eastAsia"/>
        </w:rPr>
        <w:t>：</w:t>
      </w:r>
    </w:p>
    <w:p w:rsidR="003653EC" w:rsidRPr="00574253" w:rsidRDefault="00DF11F6" w:rsidP="00DF11F6">
      <w:pPr>
        <w:pStyle w:val="af8"/>
        <w:numPr>
          <w:ilvl w:val="0"/>
          <w:numId w:val="3"/>
        </w:numPr>
        <w:ind w:left="284" w:hanging="710"/>
        <w:jc w:val="both"/>
        <w:rPr>
          <w:rFonts w:hAnsi="標楷體"/>
          <w:b/>
        </w:rPr>
      </w:pPr>
      <w:r w:rsidRPr="00574253">
        <w:rPr>
          <w:rFonts w:hAnsi="標楷體" w:hint="eastAsia"/>
          <w:b/>
        </w:rPr>
        <w:t>專科以上學校學雜費審議基準表</w:t>
      </w:r>
    </w:p>
    <w:tbl>
      <w:tblPr>
        <w:tblStyle w:val="afb"/>
        <w:tblW w:w="9669" w:type="dxa"/>
        <w:tblInd w:w="-318" w:type="dxa"/>
        <w:tblLook w:val="04A0" w:firstRow="1" w:lastRow="0" w:firstColumn="1" w:lastColumn="0" w:noHBand="0" w:noVBand="1"/>
      </w:tblPr>
      <w:tblGrid>
        <w:gridCol w:w="1447"/>
        <w:gridCol w:w="3686"/>
        <w:gridCol w:w="4536"/>
      </w:tblGrid>
      <w:tr w:rsidR="00574253" w:rsidRPr="00574253" w:rsidTr="00DF11F6">
        <w:trPr>
          <w:trHeight w:val="20"/>
          <w:tblHeader/>
        </w:trPr>
        <w:tc>
          <w:tcPr>
            <w:tcW w:w="1447" w:type="dxa"/>
            <w:shd w:val="clear" w:color="auto" w:fill="FDE9D9" w:themeFill="accent6" w:themeFillTint="33"/>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審議項目</w:t>
            </w:r>
          </w:p>
        </w:tc>
        <w:tc>
          <w:tcPr>
            <w:tcW w:w="3686" w:type="dxa"/>
            <w:shd w:val="clear" w:color="auto" w:fill="FDE9D9" w:themeFill="accent6" w:themeFillTint="33"/>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審議基準</w:t>
            </w:r>
          </w:p>
        </w:tc>
        <w:tc>
          <w:tcPr>
            <w:tcW w:w="4536" w:type="dxa"/>
            <w:shd w:val="clear" w:color="auto" w:fill="FDE9D9" w:themeFill="accent6" w:themeFillTint="33"/>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說明</w:t>
            </w:r>
          </w:p>
        </w:tc>
      </w:tr>
      <w:tr w:rsidR="00574253" w:rsidRPr="00574253" w:rsidTr="00DF11F6">
        <w:trPr>
          <w:trHeight w:val="20"/>
        </w:trPr>
        <w:tc>
          <w:tcPr>
            <w:tcW w:w="1447" w:type="dxa"/>
            <w:vMerge w:val="restart"/>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財務指標</w:t>
            </w:r>
          </w:p>
        </w:tc>
        <w:tc>
          <w:tcPr>
            <w:tcW w:w="3686" w:type="dxa"/>
            <w:tcBorders>
              <w:bottom w:val="dashed" w:sz="4" w:space="0" w:color="auto"/>
            </w:tcBorders>
          </w:tcPr>
          <w:p w:rsidR="00DF11F6" w:rsidRPr="00574253" w:rsidRDefault="00DF11F6" w:rsidP="00ED4E9E">
            <w:pPr>
              <w:spacing w:line="360" w:lineRule="exact"/>
              <w:ind w:leftChars="-33" w:left="2" w:hangingChars="38" w:hanging="114"/>
              <w:rPr>
                <w:rFonts w:hAnsi="標楷體"/>
                <w:sz w:val="28"/>
                <w:szCs w:val="28"/>
              </w:rPr>
            </w:pPr>
            <w:r w:rsidRPr="00574253">
              <w:rPr>
                <w:rFonts w:hAnsi="標楷體" w:hint="eastAsia"/>
                <w:sz w:val="28"/>
                <w:szCs w:val="28"/>
                <w:shd w:val="pct15" w:color="auto" w:fill="FFFFFF"/>
              </w:rPr>
              <w:t>私立學校</w:t>
            </w:r>
            <w:r w:rsidRPr="00574253">
              <w:rPr>
                <w:rFonts w:hAnsi="標楷體" w:hint="eastAsia"/>
                <w:sz w:val="28"/>
                <w:szCs w:val="28"/>
              </w:rPr>
              <w:t>：</w:t>
            </w:r>
          </w:p>
          <w:p w:rsidR="00DF11F6" w:rsidRPr="00574253" w:rsidRDefault="00DF11F6" w:rsidP="00ED4E9E">
            <w:pPr>
              <w:pStyle w:val="afc"/>
              <w:numPr>
                <w:ilvl w:val="0"/>
                <w:numId w:val="77"/>
              </w:numPr>
              <w:spacing w:line="360" w:lineRule="exact"/>
              <w:ind w:leftChars="0"/>
              <w:rPr>
                <w:rFonts w:hAnsi="標楷體"/>
                <w:sz w:val="28"/>
                <w:szCs w:val="28"/>
              </w:rPr>
            </w:pPr>
            <w:r w:rsidRPr="00574253">
              <w:rPr>
                <w:rFonts w:hAnsi="標楷體" w:hint="eastAsia"/>
                <w:sz w:val="28"/>
                <w:szCs w:val="28"/>
              </w:rPr>
              <w:t>近3年行政管理、教學</w:t>
            </w:r>
            <w:proofErr w:type="gramStart"/>
            <w:r w:rsidRPr="00574253">
              <w:rPr>
                <w:rFonts w:hAnsi="標楷體" w:hint="eastAsia"/>
                <w:sz w:val="28"/>
                <w:szCs w:val="28"/>
              </w:rPr>
              <w:t>研究訓</w:t>
            </w:r>
            <w:proofErr w:type="gramEnd"/>
            <w:r w:rsidRPr="00574253">
              <w:rPr>
                <w:rFonts w:hAnsi="標楷體" w:hint="eastAsia"/>
                <w:sz w:val="28"/>
                <w:szCs w:val="28"/>
              </w:rPr>
              <w:t>輔及獎助學金3項</w:t>
            </w:r>
            <w:proofErr w:type="gramStart"/>
            <w:r w:rsidRPr="00574253">
              <w:rPr>
                <w:rFonts w:hAnsi="標楷體" w:hint="eastAsia"/>
                <w:sz w:val="28"/>
                <w:szCs w:val="28"/>
              </w:rPr>
              <w:t>支出逾學雜費</w:t>
            </w:r>
            <w:proofErr w:type="gramEnd"/>
            <w:r w:rsidRPr="00574253">
              <w:rPr>
                <w:rFonts w:hAnsi="標楷體" w:hint="eastAsia"/>
                <w:sz w:val="28"/>
                <w:szCs w:val="28"/>
              </w:rPr>
              <w:t>收入80%。</w:t>
            </w:r>
          </w:p>
          <w:p w:rsidR="00DF11F6" w:rsidRPr="00574253" w:rsidRDefault="00DF11F6" w:rsidP="00ED4E9E">
            <w:pPr>
              <w:pStyle w:val="afc"/>
              <w:numPr>
                <w:ilvl w:val="0"/>
                <w:numId w:val="77"/>
              </w:numPr>
              <w:spacing w:line="360" w:lineRule="exact"/>
              <w:ind w:leftChars="0"/>
              <w:rPr>
                <w:rFonts w:hAnsi="標楷體"/>
                <w:sz w:val="28"/>
                <w:szCs w:val="28"/>
              </w:rPr>
            </w:pPr>
            <w:r w:rsidRPr="00574253">
              <w:rPr>
                <w:rFonts w:hAnsi="標楷體" w:hint="eastAsia"/>
                <w:sz w:val="28"/>
                <w:szCs w:val="28"/>
              </w:rPr>
              <w:t>近3年現金餘</w:t>
            </w:r>
            <w:proofErr w:type="gramStart"/>
            <w:r w:rsidRPr="00574253">
              <w:rPr>
                <w:rFonts w:hAnsi="標楷體" w:hint="eastAsia"/>
                <w:sz w:val="28"/>
                <w:szCs w:val="28"/>
              </w:rPr>
              <w:t>絀</w:t>
            </w:r>
            <w:proofErr w:type="gramEnd"/>
            <w:r w:rsidRPr="00574253">
              <w:rPr>
                <w:rFonts w:hAnsi="標楷體" w:hint="eastAsia"/>
                <w:sz w:val="28"/>
                <w:szCs w:val="28"/>
              </w:rPr>
              <w:t>占現金收入之比率，未逾15%；或</w:t>
            </w:r>
            <w:proofErr w:type="gramStart"/>
            <w:r w:rsidRPr="00574253">
              <w:rPr>
                <w:rFonts w:hAnsi="標楷體" w:hint="eastAsia"/>
                <w:sz w:val="28"/>
                <w:szCs w:val="28"/>
              </w:rPr>
              <w:t>超過者具合理</w:t>
            </w:r>
            <w:proofErr w:type="gramEnd"/>
            <w:r w:rsidRPr="00574253">
              <w:rPr>
                <w:rFonts w:hAnsi="標楷體" w:hint="eastAsia"/>
                <w:sz w:val="28"/>
                <w:szCs w:val="28"/>
              </w:rPr>
              <w:t>資金運用計畫。</w:t>
            </w:r>
          </w:p>
        </w:tc>
        <w:tc>
          <w:tcPr>
            <w:tcW w:w="4536" w:type="dxa"/>
            <w:tcBorders>
              <w:bottom w:val="dashed" w:sz="4" w:space="0" w:color="auto"/>
            </w:tcBorders>
          </w:tcPr>
          <w:p w:rsidR="00DF11F6" w:rsidRPr="00574253" w:rsidRDefault="00DF11F6" w:rsidP="00ED4E9E">
            <w:pPr>
              <w:spacing w:line="360" w:lineRule="exact"/>
              <w:ind w:leftChars="-33" w:left="2" w:hangingChars="38" w:hanging="114"/>
              <w:rPr>
                <w:rFonts w:hAnsi="標楷體"/>
                <w:sz w:val="28"/>
                <w:szCs w:val="28"/>
              </w:rPr>
            </w:pPr>
            <w:r w:rsidRPr="00574253">
              <w:rPr>
                <w:rFonts w:hAnsi="標楷體" w:hint="eastAsia"/>
                <w:sz w:val="28"/>
                <w:szCs w:val="28"/>
                <w:shd w:val="pct15" w:color="auto" w:fill="FFFFFF"/>
              </w:rPr>
              <w:t>私立學校</w:t>
            </w:r>
            <w:r w:rsidRPr="00574253">
              <w:rPr>
                <w:rFonts w:hAnsi="標楷體" w:hint="eastAsia"/>
                <w:sz w:val="28"/>
                <w:szCs w:val="28"/>
              </w:rPr>
              <w:t>：</w:t>
            </w:r>
          </w:p>
          <w:p w:rsidR="00DF11F6" w:rsidRPr="00574253" w:rsidRDefault="00DF11F6" w:rsidP="00ED4E9E">
            <w:pPr>
              <w:pStyle w:val="afc"/>
              <w:numPr>
                <w:ilvl w:val="0"/>
                <w:numId w:val="78"/>
              </w:numPr>
              <w:spacing w:line="360" w:lineRule="exact"/>
              <w:ind w:leftChars="0"/>
              <w:rPr>
                <w:rFonts w:hAnsi="標楷體"/>
                <w:sz w:val="28"/>
                <w:szCs w:val="28"/>
              </w:rPr>
            </w:pPr>
            <w:r w:rsidRPr="00574253">
              <w:rPr>
                <w:rFonts w:hAnsi="標楷體" w:hint="eastAsia"/>
                <w:sz w:val="28"/>
                <w:szCs w:val="28"/>
              </w:rPr>
              <w:t>依據學校實際用於教學之經常成本而定，要求學校學雜費根據實際用於學生教學、訓輔、研究有關之經常性支出（資本支出不列入）而定。</w:t>
            </w:r>
          </w:p>
          <w:p w:rsidR="00DF11F6" w:rsidRPr="00574253" w:rsidRDefault="00DF11F6" w:rsidP="00ED4E9E">
            <w:pPr>
              <w:pStyle w:val="afc"/>
              <w:numPr>
                <w:ilvl w:val="0"/>
                <w:numId w:val="78"/>
              </w:numPr>
              <w:spacing w:line="360" w:lineRule="exact"/>
              <w:ind w:leftChars="0"/>
              <w:rPr>
                <w:rFonts w:hAnsi="標楷體"/>
                <w:sz w:val="28"/>
                <w:szCs w:val="28"/>
              </w:rPr>
            </w:pPr>
            <w:r w:rsidRPr="00574253">
              <w:rPr>
                <w:rFonts w:hAnsi="標楷體" w:hint="eastAsia"/>
                <w:sz w:val="28"/>
                <w:szCs w:val="28"/>
              </w:rPr>
              <w:t>為使學校留存合理之現金餘</w:t>
            </w:r>
            <w:proofErr w:type="gramStart"/>
            <w:r w:rsidRPr="00574253">
              <w:rPr>
                <w:rFonts w:hAnsi="標楷體" w:hint="eastAsia"/>
                <w:sz w:val="28"/>
                <w:szCs w:val="28"/>
              </w:rPr>
              <w:t>絀</w:t>
            </w:r>
            <w:proofErr w:type="gramEnd"/>
            <w:r w:rsidRPr="00574253">
              <w:rPr>
                <w:rFonts w:hAnsi="標楷體" w:hint="eastAsia"/>
                <w:sz w:val="28"/>
                <w:szCs w:val="28"/>
              </w:rPr>
              <w:t>，供學校購置土地、建築物支用，</w:t>
            </w:r>
            <w:proofErr w:type="gramStart"/>
            <w:r w:rsidRPr="00574253">
              <w:rPr>
                <w:rFonts w:hAnsi="標楷體" w:hint="eastAsia"/>
                <w:sz w:val="28"/>
                <w:szCs w:val="28"/>
              </w:rPr>
              <w:t>爰</w:t>
            </w:r>
            <w:proofErr w:type="gramEnd"/>
            <w:r w:rsidRPr="00574253">
              <w:rPr>
                <w:rFonts w:hAnsi="標楷體" w:hint="eastAsia"/>
                <w:sz w:val="28"/>
                <w:szCs w:val="28"/>
              </w:rPr>
              <w:t>規定學校每年度之15%現金餘</w:t>
            </w:r>
            <w:proofErr w:type="gramStart"/>
            <w:r w:rsidRPr="00574253">
              <w:rPr>
                <w:rFonts w:hAnsi="標楷體" w:hint="eastAsia"/>
                <w:sz w:val="28"/>
                <w:szCs w:val="28"/>
              </w:rPr>
              <w:t>絀</w:t>
            </w:r>
            <w:proofErr w:type="gramEnd"/>
            <w:r w:rsidRPr="00574253">
              <w:rPr>
                <w:rFonts w:hAnsi="標楷體" w:hint="eastAsia"/>
                <w:sz w:val="28"/>
                <w:szCs w:val="28"/>
              </w:rPr>
              <w:t>比率，以進行更新或擴建校舍建築工程之用，同時學生不致負擔過高學雜費，</w:t>
            </w:r>
            <w:proofErr w:type="gramStart"/>
            <w:r w:rsidRPr="00574253">
              <w:rPr>
                <w:rFonts w:hAnsi="標楷體" w:hint="eastAsia"/>
                <w:sz w:val="28"/>
                <w:szCs w:val="28"/>
              </w:rPr>
              <w:t>故訂定</w:t>
            </w:r>
            <w:proofErr w:type="gramEnd"/>
            <w:r w:rsidRPr="00574253">
              <w:rPr>
                <w:rFonts w:hAnsi="標楷體" w:hint="eastAsia"/>
                <w:sz w:val="28"/>
                <w:szCs w:val="28"/>
              </w:rPr>
              <w:t>15%現金餘</w:t>
            </w:r>
            <w:proofErr w:type="gramStart"/>
            <w:r w:rsidRPr="00574253">
              <w:rPr>
                <w:rFonts w:hAnsi="標楷體" w:hint="eastAsia"/>
                <w:sz w:val="28"/>
                <w:szCs w:val="28"/>
              </w:rPr>
              <w:t>絀</w:t>
            </w:r>
            <w:proofErr w:type="gramEnd"/>
            <w:r w:rsidRPr="00574253">
              <w:rPr>
                <w:rFonts w:hAnsi="標楷體" w:hint="eastAsia"/>
                <w:sz w:val="28"/>
                <w:szCs w:val="28"/>
              </w:rPr>
              <w:t>比率。但為預留彈性，超過者應提出合理資金運用計畫；計畫內容包括動產及不動產，動產包括購置無形資產及其他資產現金支出。</w:t>
            </w:r>
          </w:p>
          <w:p w:rsidR="00DF11F6" w:rsidRPr="00574253" w:rsidRDefault="00DF11F6" w:rsidP="00ED4E9E">
            <w:pPr>
              <w:pStyle w:val="afc"/>
              <w:numPr>
                <w:ilvl w:val="0"/>
                <w:numId w:val="78"/>
              </w:numPr>
              <w:spacing w:line="360" w:lineRule="exact"/>
              <w:ind w:leftChars="0"/>
              <w:rPr>
                <w:rFonts w:hAnsi="標楷體"/>
                <w:sz w:val="28"/>
                <w:szCs w:val="28"/>
              </w:rPr>
            </w:pPr>
            <w:r w:rsidRPr="00574253">
              <w:rPr>
                <w:rFonts w:hAnsi="標楷體" w:hint="eastAsia"/>
                <w:sz w:val="28"/>
                <w:szCs w:val="28"/>
              </w:rPr>
              <w:t>學生獎助學金不包括政府補助工讀金、研究生獎助學金及學雜費減免。</w:t>
            </w:r>
          </w:p>
        </w:tc>
      </w:tr>
      <w:tr w:rsidR="00574253" w:rsidRPr="00574253" w:rsidTr="00DF11F6">
        <w:trPr>
          <w:trHeight w:val="20"/>
        </w:trPr>
        <w:tc>
          <w:tcPr>
            <w:tcW w:w="1447" w:type="dxa"/>
            <w:vMerge/>
            <w:vAlign w:val="center"/>
          </w:tcPr>
          <w:p w:rsidR="00DF11F6" w:rsidRPr="00574253" w:rsidRDefault="00DF11F6" w:rsidP="00ED4E9E">
            <w:pPr>
              <w:spacing w:line="360" w:lineRule="exact"/>
              <w:jc w:val="center"/>
              <w:rPr>
                <w:rFonts w:hAnsi="標楷體"/>
                <w:b/>
                <w:sz w:val="28"/>
                <w:szCs w:val="28"/>
              </w:rPr>
            </w:pPr>
          </w:p>
        </w:tc>
        <w:tc>
          <w:tcPr>
            <w:tcW w:w="3686" w:type="dxa"/>
            <w:tcBorders>
              <w:top w:val="dashed" w:sz="4" w:space="0" w:color="auto"/>
            </w:tcBorders>
          </w:tcPr>
          <w:p w:rsidR="00DF11F6" w:rsidRPr="00574253" w:rsidRDefault="00DF11F6" w:rsidP="00ED4E9E">
            <w:pPr>
              <w:spacing w:line="360" w:lineRule="exact"/>
              <w:ind w:leftChars="-33" w:left="2" w:hangingChars="38" w:hanging="114"/>
              <w:rPr>
                <w:rFonts w:hAnsi="標楷體"/>
                <w:sz w:val="28"/>
                <w:szCs w:val="28"/>
              </w:rPr>
            </w:pPr>
            <w:r w:rsidRPr="00574253">
              <w:rPr>
                <w:rFonts w:hAnsi="標楷體" w:hint="eastAsia"/>
                <w:sz w:val="28"/>
                <w:szCs w:val="28"/>
                <w:shd w:val="pct15" w:color="auto" w:fill="FFFFFF"/>
              </w:rPr>
              <w:t>國立學校：</w:t>
            </w:r>
          </w:p>
          <w:p w:rsidR="00DF11F6" w:rsidRPr="00574253" w:rsidRDefault="00DF11F6" w:rsidP="00ED4E9E">
            <w:pPr>
              <w:pStyle w:val="afc"/>
              <w:numPr>
                <w:ilvl w:val="0"/>
                <w:numId w:val="79"/>
              </w:numPr>
              <w:spacing w:line="360" w:lineRule="exact"/>
              <w:ind w:leftChars="0"/>
              <w:rPr>
                <w:rFonts w:hAnsi="標楷體"/>
                <w:sz w:val="28"/>
                <w:szCs w:val="28"/>
              </w:rPr>
            </w:pPr>
            <w:r w:rsidRPr="00574253">
              <w:rPr>
                <w:rFonts w:hAnsi="標楷體" w:hint="eastAsia"/>
                <w:sz w:val="28"/>
                <w:szCs w:val="28"/>
              </w:rPr>
              <w:t>近3年</w:t>
            </w:r>
            <w:proofErr w:type="gramStart"/>
            <w:r w:rsidRPr="00574253">
              <w:rPr>
                <w:rFonts w:hAnsi="標楷體" w:hint="eastAsia"/>
                <w:sz w:val="28"/>
                <w:szCs w:val="28"/>
              </w:rPr>
              <w:t>自籌額高於</w:t>
            </w:r>
            <w:proofErr w:type="gramEnd"/>
            <w:r w:rsidRPr="00574253">
              <w:rPr>
                <w:rFonts w:hAnsi="標楷體" w:hint="eastAsia"/>
                <w:sz w:val="28"/>
                <w:szCs w:val="28"/>
              </w:rPr>
              <w:t>學雜費收入。</w:t>
            </w:r>
          </w:p>
          <w:p w:rsidR="00DF11F6" w:rsidRPr="00574253" w:rsidRDefault="00DF11F6" w:rsidP="00ED4E9E">
            <w:pPr>
              <w:pStyle w:val="afc"/>
              <w:numPr>
                <w:ilvl w:val="0"/>
                <w:numId w:val="79"/>
              </w:numPr>
              <w:spacing w:line="360" w:lineRule="exact"/>
              <w:ind w:leftChars="0"/>
              <w:rPr>
                <w:rFonts w:hAnsi="標楷體"/>
                <w:sz w:val="28"/>
                <w:szCs w:val="28"/>
                <w:shd w:val="pct15" w:color="auto" w:fill="FFFFFF"/>
              </w:rPr>
            </w:pPr>
            <w:r w:rsidRPr="00574253">
              <w:rPr>
                <w:rFonts w:hAnsi="標楷體" w:hint="eastAsia"/>
                <w:sz w:val="28"/>
                <w:szCs w:val="28"/>
              </w:rPr>
              <w:t>近3年現金餘</w:t>
            </w:r>
            <w:proofErr w:type="gramStart"/>
            <w:r w:rsidRPr="00574253">
              <w:rPr>
                <w:rFonts w:hAnsi="標楷體" w:hint="eastAsia"/>
                <w:sz w:val="28"/>
                <w:szCs w:val="28"/>
              </w:rPr>
              <w:t>絀</w:t>
            </w:r>
            <w:proofErr w:type="gramEnd"/>
            <w:r w:rsidRPr="00574253">
              <w:rPr>
                <w:rFonts w:hAnsi="標楷體" w:hint="eastAsia"/>
                <w:sz w:val="28"/>
                <w:szCs w:val="28"/>
              </w:rPr>
              <w:t>占現金收入之比率，未超過50%；或</w:t>
            </w:r>
            <w:proofErr w:type="gramStart"/>
            <w:r w:rsidRPr="00574253">
              <w:rPr>
                <w:rFonts w:hAnsi="標楷體" w:hint="eastAsia"/>
                <w:sz w:val="28"/>
                <w:szCs w:val="28"/>
              </w:rPr>
              <w:t>超過者具合理</w:t>
            </w:r>
            <w:proofErr w:type="gramEnd"/>
            <w:r w:rsidRPr="00574253">
              <w:rPr>
                <w:rFonts w:hAnsi="標楷體" w:hint="eastAsia"/>
                <w:sz w:val="28"/>
                <w:szCs w:val="28"/>
              </w:rPr>
              <w:t>資金運用計畫。</w:t>
            </w:r>
          </w:p>
        </w:tc>
        <w:tc>
          <w:tcPr>
            <w:tcW w:w="4536" w:type="dxa"/>
            <w:tcBorders>
              <w:top w:val="dashed" w:sz="4" w:space="0" w:color="auto"/>
            </w:tcBorders>
          </w:tcPr>
          <w:p w:rsidR="00DF11F6" w:rsidRPr="00574253" w:rsidRDefault="00DF11F6" w:rsidP="00ED4E9E">
            <w:pPr>
              <w:spacing w:line="360" w:lineRule="exact"/>
              <w:ind w:leftChars="-33" w:left="2" w:hangingChars="38" w:hanging="114"/>
              <w:rPr>
                <w:rFonts w:hAnsi="標楷體"/>
                <w:sz w:val="28"/>
                <w:szCs w:val="28"/>
              </w:rPr>
            </w:pPr>
            <w:r w:rsidRPr="00574253">
              <w:rPr>
                <w:rFonts w:hAnsi="標楷體" w:hint="eastAsia"/>
                <w:sz w:val="28"/>
                <w:szCs w:val="28"/>
                <w:shd w:val="pct15" w:color="auto" w:fill="FFFFFF"/>
              </w:rPr>
              <w:t>國立學校</w:t>
            </w:r>
            <w:r w:rsidRPr="00574253">
              <w:rPr>
                <w:rFonts w:hAnsi="標楷體" w:hint="eastAsia"/>
                <w:sz w:val="28"/>
                <w:szCs w:val="28"/>
              </w:rPr>
              <w:t>：</w:t>
            </w:r>
          </w:p>
          <w:p w:rsidR="00DF11F6" w:rsidRPr="00574253" w:rsidRDefault="00DF11F6" w:rsidP="00ED4E9E">
            <w:pPr>
              <w:pStyle w:val="afc"/>
              <w:numPr>
                <w:ilvl w:val="0"/>
                <w:numId w:val="80"/>
              </w:numPr>
              <w:spacing w:line="360" w:lineRule="exact"/>
              <w:ind w:leftChars="0"/>
              <w:rPr>
                <w:rFonts w:hAnsi="標楷體"/>
                <w:sz w:val="28"/>
                <w:szCs w:val="28"/>
              </w:rPr>
            </w:pPr>
            <w:r w:rsidRPr="00574253">
              <w:rPr>
                <w:rFonts w:hAnsi="標楷體" w:hint="eastAsia"/>
                <w:sz w:val="28"/>
                <w:szCs w:val="28"/>
              </w:rPr>
              <w:t>學雜費收入不得高出基本運作所需經費中，學校應自行負擔之部分。其計算公式為：「管理及總務費用」、「教學研究及訓輔成本」、「學生公費及獎勵金」等3項支出扣減「政府補助收入」，即為各校應</w:t>
            </w:r>
            <w:proofErr w:type="gramStart"/>
            <w:r w:rsidRPr="00574253">
              <w:rPr>
                <w:rFonts w:hAnsi="標楷體" w:hint="eastAsia"/>
                <w:sz w:val="28"/>
                <w:szCs w:val="28"/>
              </w:rPr>
              <w:t>自籌數</w:t>
            </w:r>
            <w:proofErr w:type="gramEnd"/>
            <w:r w:rsidRPr="00574253">
              <w:rPr>
                <w:rFonts w:hAnsi="標楷體" w:hint="eastAsia"/>
                <w:sz w:val="28"/>
                <w:szCs w:val="28"/>
              </w:rPr>
              <w:t>。</w:t>
            </w:r>
          </w:p>
          <w:p w:rsidR="00DF11F6" w:rsidRPr="00574253" w:rsidRDefault="00DF11F6" w:rsidP="00ED4E9E">
            <w:pPr>
              <w:pStyle w:val="afc"/>
              <w:numPr>
                <w:ilvl w:val="0"/>
                <w:numId w:val="80"/>
              </w:numPr>
              <w:spacing w:line="360" w:lineRule="exact"/>
              <w:ind w:leftChars="0"/>
              <w:rPr>
                <w:rFonts w:hAnsi="標楷體"/>
                <w:sz w:val="28"/>
                <w:szCs w:val="28"/>
              </w:rPr>
            </w:pPr>
            <w:r w:rsidRPr="00574253">
              <w:rPr>
                <w:rFonts w:hAnsi="標楷體" w:hint="eastAsia"/>
                <w:sz w:val="28"/>
                <w:szCs w:val="28"/>
              </w:rPr>
              <w:t>現金餘</w:t>
            </w:r>
            <w:proofErr w:type="gramStart"/>
            <w:r w:rsidRPr="00574253">
              <w:rPr>
                <w:rFonts w:hAnsi="標楷體" w:hint="eastAsia"/>
                <w:sz w:val="28"/>
                <w:szCs w:val="28"/>
              </w:rPr>
              <w:t>絀</w:t>
            </w:r>
            <w:proofErr w:type="gramEnd"/>
            <w:r w:rsidRPr="00574253">
              <w:rPr>
                <w:rFonts w:hAnsi="標楷體" w:hint="eastAsia"/>
                <w:sz w:val="28"/>
                <w:szCs w:val="28"/>
              </w:rPr>
              <w:t>比率之規定同私立學校。</w:t>
            </w:r>
          </w:p>
          <w:p w:rsidR="00DF11F6" w:rsidRPr="00574253" w:rsidRDefault="00DF11F6" w:rsidP="00ED4E9E">
            <w:pPr>
              <w:pStyle w:val="afc"/>
              <w:numPr>
                <w:ilvl w:val="0"/>
                <w:numId w:val="80"/>
              </w:numPr>
              <w:spacing w:line="360" w:lineRule="exact"/>
              <w:ind w:leftChars="0"/>
              <w:rPr>
                <w:rFonts w:hAnsi="標楷體"/>
                <w:sz w:val="28"/>
                <w:szCs w:val="28"/>
              </w:rPr>
            </w:pPr>
            <w:r w:rsidRPr="00574253">
              <w:rPr>
                <w:rFonts w:hAnsi="標楷體" w:hint="eastAsia"/>
                <w:sz w:val="28"/>
                <w:szCs w:val="28"/>
              </w:rPr>
              <w:t>備註：</w:t>
            </w:r>
          </w:p>
          <w:p w:rsidR="00DF11F6" w:rsidRPr="00574253" w:rsidRDefault="00DF11F6" w:rsidP="00ED4E9E">
            <w:pPr>
              <w:pStyle w:val="afc"/>
              <w:numPr>
                <w:ilvl w:val="1"/>
                <w:numId w:val="80"/>
              </w:numPr>
              <w:spacing w:line="360" w:lineRule="exact"/>
              <w:ind w:leftChars="0" w:hanging="818"/>
              <w:rPr>
                <w:rFonts w:hAnsi="標楷體"/>
                <w:sz w:val="28"/>
                <w:szCs w:val="28"/>
              </w:rPr>
            </w:pPr>
            <w:r w:rsidRPr="00574253">
              <w:rPr>
                <w:rFonts w:hAnsi="標楷體" w:hint="eastAsia"/>
                <w:sz w:val="28"/>
                <w:szCs w:val="28"/>
              </w:rPr>
              <w:lastRenderedPageBreak/>
              <w:t>學雜費收入：學雜費、學分學雜費、學分費（推廣教育除外）之收入，不包括各類實習實驗費、宿舍費等。</w:t>
            </w:r>
          </w:p>
          <w:p w:rsidR="00DF11F6" w:rsidRPr="00574253" w:rsidRDefault="00DF11F6" w:rsidP="00ED4E9E">
            <w:pPr>
              <w:pStyle w:val="afc"/>
              <w:numPr>
                <w:ilvl w:val="1"/>
                <w:numId w:val="80"/>
              </w:numPr>
              <w:spacing w:line="360" w:lineRule="exact"/>
              <w:ind w:leftChars="0" w:hanging="818"/>
              <w:rPr>
                <w:rFonts w:hAnsi="標楷體"/>
                <w:sz w:val="28"/>
                <w:szCs w:val="28"/>
              </w:rPr>
            </w:pPr>
            <w:r w:rsidRPr="00574253">
              <w:rPr>
                <w:rFonts w:hAnsi="標楷體" w:hint="eastAsia"/>
                <w:sz w:val="28"/>
                <w:szCs w:val="28"/>
              </w:rPr>
              <w:t>國立學校政府補助收入不包括政府科</w:t>
            </w:r>
            <w:proofErr w:type="gramStart"/>
            <w:r w:rsidRPr="00574253">
              <w:rPr>
                <w:rFonts w:hAnsi="標楷體" w:hint="eastAsia"/>
                <w:sz w:val="28"/>
                <w:szCs w:val="28"/>
              </w:rPr>
              <w:t>研</w:t>
            </w:r>
            <w:proofErr w:type="gramEnd"/>
            <w:r w:rsidRPr="00574253">
              <w:rPr>
                <w:rFonts w:hAnsi="標楷體" w:hint="eastAsia"/>
                <w:sz w:val="28"/>
                <w:szCs w:val="28"/>
              </w:rPr>
              <w:t>補助或委託辦理之收入。</w:t>
            </w:r>
          </w:p>
          <w:p w:rsidR="00DF11F6" w:rsidRPr="00574253" w:rsidRDefault="00DF11F6" w:rsidP="00ED4E9E">
            <w:pPr>
              <w:pStyle w:val="afc"/>
              <w:numPr>
                <w:ilvl w:val="1"/>
                <w:numId w:val="80"/>
              </w:numPr>
              <w:spacing w:line="360" w:lineRule="exact"/>
              <w:ind w:leftChars="0" w:hanging="818"/>
              <w:rPr>
                <w:rFonts w:hAnsi="標楷體"/>
                <w:sz w:val="28"/>
                <w:szCs w:val="28"/>
              </w:rPr>
            </w:pPr>
            <w:r w:rsidRPr="00574253">
              <w:rPr>
                <w:rFonts w:hAnsi="標楷體" w:hint="eastAsia"/>
                <w:sz w:val="28"/>
                <w:szCs w:val="28"/>
              </w:rPr>
              <w:t>本指標各項收支皆不包括特別預算。</w:t>
            </w:r>
          </w:p>
        </w:tc>
      </w:tr>
      <w:tr w:rsidR="00574253" w:rsidRPr="00574253" w:rsidTr="00DF11F6">
        <w:trPr>
          <w:trHeight w:val="20"/>
        </w:trPr>
        <w:tc>
          <w:tcPr>
            <w:tcW w:w="1447" w:type="dxa"/>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lastRenderedPageBreak/>
              <w:t>助學指標</w:t>
            </w:r>
          </w:p>
        </w:tc>
        <w:tc>
          <w:tcPr>
            <w:tcW w:w="3686" w:type="dxa"/>
          </w:tcPr>
          <w:p w:rsidR="00DF11F6" w:rsidRPr="00574253" w:rsidRDefault="00DF11F6" w:rsidP="00ED4E9E">
            <w:pPr>
              <w:pStyle w:val="afc"/>
              <w:numPr>
                <w:ilvl w:val="0"/>
                <w:numId w:val="81"/>
              </w:numPr>
              <w:spacing w:line="360" w:lineRule="exact"/>
              <w:ind w:leftChars="0"/>
              <w:rPr>
                <w:rFonts w:hAnsi="標楷體"/>
                <w:sz w:val="28"/>
                <w:szCs w:val="28"/>
              </w:rPr>
            </w:pPr>
            <w:r w:rsidRPr="00574253">
              <w:rPr>
                <w:rFonts w:hAnsi="標楷體" w:hint="eastAsia"/>
                <w:sz w:val="28"/>
                <w:szCs w:val="28"/>
              </w:rPr>
              <w:t>獎助學金</w:t>
            </w:r>
            <w:proofErr w:type="gramStart"/>
            <w:r w:rsidRPr="00574253">
              <w:rPr>
                <w:rFonts w:hAnsi="標楷體" w:hint="eastAsia"/>
                <w:sz w:val="28"/>
                <w:szCs w:val="28"/>
              </w:rPr>
              <w:t>提撥比率達學雜費</w:t>
            </w:r>
            <w:proofErr w:type="gramEnd"/>
            <w:r w:rsidRPr="00574253">
              <w:rPr>
                <w:rFonts w:hAnsi="標楷體" w:hint="eastAsia"/>
                <w:sz w:val="28"/>
                <w:szCs w:val="28"/>
              </w:rPr>
              <w:t>收入5%。</w:t>
            </w:r>
          </w:p>
          <w:p w:rsidR="00DF11F6" w:rsidRPr="00574253" w:rsidRDefault="00DF11F6" w:rsidP="00ED4E9E">
            <w:pPr>
              <w:pStyle w:val="afc"/>
              <w:numPr>
                <w:ilvl w:val="0"/>
                <w:numId w:val="81"/>
              </w:numPr>
              <w:spacing w:line="360" w:lineRule="exact"/>
              <w:ind w:leftChars="0"/>
              <w:rPr>
                <w:rFonts w:hAnsi="標楷體"/>
                <w:sz w:val="28"/>
                <w:szCs w:val="28"/>
              </w:rPr>
            </w:pPr>
            <w:r w:rsidRPr="00574253">
              <w:rPr>
                <w:rFonts w:hAnsi="標楷體" w:hint="eastAsia"/>
                <w:sz w:val="28"/>
                <w:szCs w:val="28"/>
              </w:rPr>
              <w:t>獎助學金之助學金比率逾70%，本項獎助學金計算得排除指定捐贈之獎學金支出。</w:t>
            </w:r>
          </w:p>
          <w:p w:rsidR="00DF11F6" w:rsidRPr="00574253" w:rsidRDefault="00DF11F6" w:rsidP="00ED4E9E">
            <w:pPr>
              <w:pStyle w:val="afc"/>
              <w:numPr>
                <w:ilvl w:val="0"/>
                <w:numId w:val="81"/>
              </w:numPr>
              <w:spacing w:line="360" w:lineRule="exact"/>
              <w:ind w:leftChars="0"/>
              <w:rPr>
                <w:rFonts w:hAnsi="標楷體"/>
                <w:sz w:val="28"/>
                <w:szCs w:val="28"/>
              </w:rPr>
            </w:pPr>
            <w:r w:rsidRPr="00574253">
              <w:rPr>
                <w:rFonts w:hAnsi="標楷體" w:hint="eastAsia"/>
                <w:sz w:val="28"/>
                <w:szCs w:val="28"/>
              </w:rPr>
              <w:t>該</w:t>
            </w:r>
            <w:proofErr w:type="gramStart"/>
            <w:r w:rsidRPr="00574253">
              <w:rPr>
                <w:rFonts w:hAnsi="標楷體" w:hint="eastAsia"/>
                <w:sz w:val="28"/>
                <w:szCs w:val="28"/>
              </w:rPr>
              <w:t>學年度助學</w:t>
            </w:r>
            <w:proofErr w:type="gramEnd"/>
            <w:r w:rsidRPr="00574253">
              <w:rPr>
                <w:rFonts w:hAnsi="標楷體" w:hint="eastAsia"/>
                <w:sz w:val="28"/>
                <w:szCs w:val="28"/>
              </w:rPr>
              <w:t>計畫之目標值及查核機制。</w:t>
            </w:r>
          </w:p>
        </w:tc>
        <w:tc>
          <w:tcPr>
            <w:tcW w:w="4536" w:type="dxa"/>
          </w:tcPr>
          <w:p w:rsidR="00DF11F6" w:rsidRPr="00574253" w:rsidRDefault="00DF11F6" w:rsidP="00ED4E9E">
            <w:pPr>
              <w:pStyle w:val="afc"/>
              <w:numPr>
                <w:ilvl w:val="0"/>
                <w:numId w:val="83"/>
              </w:numPr>
              <w:spacing w:line="360" w:lineRule="exact"/>
              <w:ind w:leftChars="0"/>
              <w:rPr>
                <w:rFonts w:hAnsi="標楷體"/>
                <w:sz w:val="28"/>
                <w:szCs w:val="28"/>
              </w:rPr>
            </w:pPr>
            <w:r w:rsidRPr="00574253">
              <w:rPr>
                <w:rFonts w:hAnsi="標楷體" w:hint="eastAsia"/>
                <w:sz w:val="28"/>
                <w:szCs w:val="28"/>
              </w:rPr>
              <w:t>為協助弱勢學生順利就學，要求學校</w:t>
            </w:r>
          </w:p>
          <w:p w:rsidR="00DF11F6" w:rsidRPr="00574253" w:rsidRDefault="00DF11F6" w:rsidP="00ED4E9E">
            <w:pPr>
              <w:pStyle w:val="afc"/>
              <w:spacing w:line="360" w:lineRule="exact"/>
              <w:ind w:leftChars="0" w:left="611"/>
              <w:rPr>
                <w:rFonts w:hAnsi="標楷體"/>
                <w:sz w:val="28"/>
                <w:szCs w:val="28"/>
              </w:rPr>
            </w:pPr>
            <w:proofErr w:type="gramStart"/>
            <w:r w:rsidRPr="00574253">
              <w:rPr>
                <w:rFonts w:hAnsi="標楷體" w:hint="eastAsia"/>
                <w:sz w:val="28"/>
                <w:szCs w:val="28"/>
              </w:rPr>
              <w:t>提撥</w:t>
            </w:r>
            <w:proofErr w:type="gramEnd"/>
            <w:r w:rsidRPr="00574253">
              <w:rPr>
                <w:rFonts w:hAnsi="標楷體" w:hint="eastAsia"/>
                <w:sz w:val="28"/>
                <w:szCs w:val="28"/>
              </w:rPr>
              <w:t>固定比率，作為學生獎助學金。</w:t>
            </w:r>
          </w:p>
          <w:p w:rsidR="00DF11F6" w:rsidRPr="00574253" w:rsidRDefault="00DF11F6" w:rsidP="00ED4E9E">
            <w:pPr>
              <w:pStyle w:val="afc"/>
              <w:numPr>
                <w:ilvl w:val="0"/>
                <w:numId w:val="83"/>
              </w:numPr>
              <w:spacing w:line="360" w:lineRule="exact"/>
              <w:ind w:leftChars="0"/>
              <w:rPr>
                <w:rFonts w:hAnsi="標楷體"/>
                <w:sz w:val="28"/>
                <w:szCs w:val="28"/>
              </w:rPr>
            </w:pPr>
            <w:r w:rsidRPr="00574253">
              <w:rPr>
                <w:rFonts w:hAnsi="標楷體" w:hint="eastAsia"/>
                <w:sz w:val="28"/>
                <w:szCs w:val="28"/>
              </w:rPr>
              <w:t>獎助學金之核算係</w:t>
            </w:r>
            <w:proofErr w:type="gramStart"/>
            <w:r w:rsidRPr="00574253">
              <w:rPr>
                <w:rFonts w:hAnsi="標楷體" w:hint="eastAsia"/>
                <w:sz w:val="28"/>
                <w:szCs w:val="28"/>
              </w:rPr>
              <w:t>採</w:t>
            </w:r>
            <w:proofErr w:type="gramEnd"/>
            <w:r w:rsidRPr="00574253">
              <w:rPr>
                <w:rFonts w:hAnsi="標楷體" w:hint="eastAsia"/>
                <w:sz w:val="28"/>
                <w:szCs w:val="28"/>
              </w:rPr>
              <w:t>廣義之獎助學金定義，包括提供獎學金、助學金、獎助學金。</w:t>
            </w:r>
          </w:p>
        </w:tc>
      </w:tr>
      <w:tr w:rsidR="00574253" w:rsidRPr="00574253" w:rsidTr="00DF11F6">
        <w:trPr>
          <w:trHeight w:val="20"/>
        </w:trPr>
        <w:tc>
          <w:tcPr>
            <w:tcW w:w="1447" w:type="dxa"/>
            <w:vAlign w:val="center"/>
          </w:tcPr>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辦學綜合</w:t>
            </w:r>
          </w:p>
          <w:p w:rsidR="00DF11F6" w:rsidRPr="00574253" w:rsidRDefault="00DF11F6" w:rsidP="00ED4E9E">
            <w:pPr>
              <w:spacing w:line="360" w:lineRule="exact"/>
              <w:jc w:val="center"/>
              <w:rPr>
                <w:rFonts w:hAnsi="標楷體"/>
                <w:b/>
                <w:sz w:val="28"/>
                <w:szCs w:val="28"/>
              </w:rPr>
            </w:pPr>
            <w:r w:rsidRPr="00574253">
              <w:rPr>
                <w:rFonts w:hAnsi="標楷體" w:hint="eastAsia"/>
                <w:b/>
                <w:sz w:val="28"/>
                <w:szCs w:val="28"/>
              </w:rPr>
              <w:t>成效指標</w:t>
            </w:r>
          </w:p>
        </w:tc>
        <w:tc>
          <w:tcPr>
            <w:tcW w:w="3686" w:type="dxa"/>
          </w:tcPr>
          <w:p w:rsidR="00DF11F6" w:rsidRPr="00574253" w:rsidRDefault="00DF11F6" w:rsidP="00ED4E9E">
            <w:pPr>
              <w:pStyle w:val="afc"/>
              <w:numPr>
                <w:ilvl w:val="0"/>
                <w:numId w:val="82"/>
              </w:numPr>
              <w:spacing w:line="360" w:lineRule="exact"/>
              <w:ind w:leftChars="0"/>
              <w:rPr>
                <w:rFonts w:hAnsi="標楷體"/>
                <w:sz w:val="28"/>
                <w:szCs w:val="28"/>
              </w:rPr>
            </w:pPr>
            <w:r w:rsidRPr="00574253">
              <w:rPr>
                <w:rFonts w:hAnsi="標楷體" w:hint="eastAsia"/>
                <w:sz w:val="28"/>
                <w:szCs w:val="28"/>
              </w:rPr>
              <w:t>該一學年度上學期日間</w:t>
            </w:r>
            <w:proofErr w:type="gramStart"/>
            <w:r w:rsidRPr="00574253">
              <w:rPr>
                <w:rFonts w:hAnsi="標楷體" w:hint="eastAsia"/>
                <w:sz w:val="28"/>
                <w:szCs w:val="28"/>
              </w:rPr>
              <w:t>學制生師比值</w:t>
            </w:r>
            <w:proofErr w:type="gramEnd"/>
            <w:r w:rsidRPr="00574253">
              <w:rPr>
                <w:rFonts w:hAnsi="標楷體" w:hint="eastAsia"/>
                <w:sz w:val="28"/>
                <w:szCs w:val="28"/>
              </w:rPr>
              <w:t>符合「專科以上學校總量發展規模與資源條件標準第四條附表</w:t>
            </w:r>
            <w:proofErr w:type="gramStart"/>
            <w:r w:rsidRPr="00574253">
              <w:rPr>
                <w:rFonts w:hAnsi="標楷體" w:hint="eastAsia"/>
                <w:sz w:val="28"/>
                <w:szCs w:val="28"/>
              </w:rPr>
              <w:t>一</w:t>
            </w:r>
            <w:proofErr w:type="gramEnd"/>
            <w:r w:rsidRPr="00574253">
              <w:rPr>
                <w:rFonts w:hAnsi="標楷體" w:hint="eastAsia"/>
                <w:sz w:val="28"/>
                <w:szCs w:val="28"/>
              </w:rPr>
              <w:t>」規定。</w:t>
            </w:r>
          </w:p>
          <w:p w:rsidR="00DF11F6" w:rsidRPr="00574253" w:rsidRDefault="00DF11F6" w:rsidP="00ED4E9E">
            <w:pPr>
              <w:pStyle w:val="afc"/>
              <w:numPr>
                <w:ilvl w:val="0"/>
                <w:numId w:val="82"/>
              </w:numPr>
              <w:spacing w:line="360" w:lineRule="exact"/>
              <w:ind w:leftChars="0"/>
              <w:rPr>
                <w:rFonts w:hAnsi="標楷體"/>
                <w:sz w:val="28"/>
                <w:szCs w:val="28"/>
              </w:rPr>
            </w:pPr>
            <w:r w:rsidRPr="00574253">
              <w:rPr>
                <w:rFonts w:hAnsi="標楷體" w:hint="eastAsia"/>
                <w:sz w:val="28"/>
                <w:szCs w:val="28"/>
              </w:rPr>
              <w:t>近3年無校（財）</w:t>
            </w:r>
            <w:proofErr w:type="gramStart"/>
            <w:r w:rsidRPr="00574253">
              <w:rPr>
                <w:rFonts w:hAnsi="標楷體" w:hint="eastAsia"/>
                <w:sz w:val="28"/>
                <w:szCs w:val="28"/>
              </w:rPr>
              <w:t>務</w:t>
            </w:r>
            <w:proofErr w:type="gramEnd"/>
            <w:r w:rsidRPr="00574253">
              <w:rPr>
                <w:rFonts w:hAnsi="標楷體" w:hint="eastAsia"/>
                <w:sz w:val="28"/>
                <w:szCs w:val="28"/>
              </w:rPr>
              <w:t>違法或不當，情</w:t>
            </w:r>
            <w:r w:rsidRPr="00574253">
              <w:rPr>
                <w:rFonts w:hAnsi="標楷體" w:hint="eastAsia"/>
                <w:spacing w:val="-5"/>
                <w:sz w:val="28"/>
                <w:szCs w:val="28"/>
              </w:rPr>
              <w:t>節重大，經教育部糾正或要求限期改善</w:t>
            </w:r>
            <w:r w:rsidRPr="00574253">
              <w:rPr>
                <w:rFonts w:hAnsi="標楷體" w:hint="eastAsia"/>
                <w:sz w:val="28"/>
                <w:szCs w:val="28"/>
              </w:rPr>
              <w:t>。</w:t>
            </w:r>
          </w:p>
          <w:p w:rsidR="00DF11F6" w:rsidRPr="00574253" w:rsidRDefault="00DF11F6" w:rsidP="00ED4E9E">
            <w:pPr>
              <w:pStyle w:val="afc"/>
              <w:numPr>
                <w:ilvl w:val="0"/>
                <w:numId w:val="82"/>
              </w:numPr>
              <w:spacing w:line="360" w:lineRule="exact"/>
              <w:ind w:leftChars="0"/>
              <w:rPr>
                <w:rFonts w:hAnsi="標楷體"/>
                <w:sz w:val="28"/>
                <w:szCs w:val="28"/>
              </w:rPr>
            </w:pPr>
            <w:r w:rsidRPr="00574253">
              <w:rPr>
                <w:rFonts w:hAnsi="標楷體" w:hint="eastAsia"/>
                <w:sz w:val="28"/>
                <w:szCs w:val="28"/>
              </w:rPr>
              <w:t>近3年無違反本辦法所定指標或程序之情事。</w:t>
            </w:r>
          </w:p>
        </w:tc>
        <w:tc>
          <w:tcPr>
            <w:tcW w:w="4536" w:type="dxa"/>
          </w:tcPr>
          <w:p w:rsidR="00DF11F6" w:rsidRPr="00574253" w:rsidRDefault="00DF11F6" w:rsidP="00ED4E9E">
            <w:pPr>
              <w:spacing w:line="360" w:lineRule="exact"/>
              <w:rPr>
                <w:rFonts w:hAnsi="標楷體"/>
                <w:sz w:val="28"/>
                <w:szCs w:val="28"/>
              </w:rPr>
            </w:pPr>
          </w:p>
        </w:tc>
      </w:tr>
    </w:tbl>
    <w:p w:rsidR="003B3D4F" w:rsidRPr="00574253" w:rsidRDefault="00BB295A" w:rsidP="00BB295A">
      <w:pPr>
        <w:pStyle w:val="Default"/>
        <w:snapToGrid w:val="0"/>
        <w:spacing w:afterLines="50" w:after="228"/>
        <w:ind w:leftChars="-126" w:left="8" w:hangingChars="168" w:hanging="437"/>
        <w:jc w:val="both"/>
        <w:rPr>
          <w:rFonts w:hAnsi="標楷體"/>
          <w:color w:val="auto"/>
        </w:rPr>
      </w:pPr>
      <w:r w:rsidRPr="00574253">
        <w:rPr>
          <w:rFonts w:hAnsi="標楷體" w:hint="eastAsia"/>
          <w:color w:val="auto"/>
        </w:rPr>
        <w:t>資料來源：本調查研究摘要</w:t>
      </w:r>
      <w:r w:rsidR="00A06768" w:rsidRPr="00574253">
        <w:rPr>
          <w:rFonts w:hAnsi="標楷體" w:hint="eastAsia"/>
          <w:color w:val="auto"/>
        </w:rPr>
        <w:t>整理</w:t>
      </w:r>
      <w:r w:rsidRPr="00574253">
        <w:rPr>
          <w:rFonts w:hAnsi="標楷體" w:hint="eastAsia"/>
          <w:color w:val="auto"/>
        </w:rPr>
        <w:t>自專科以上學校學雜費審議基準表。</w:t>
      </w:r>
    </w:p>
    <w:p w:rsidR="006E0931" w:rsidRPr="00574253" w:rsidRDefault="006E0931" w:rsidP="00CB1F3A">
      <w:pPr>
        <w:pStyle w:val="3"/>
        <w:rPr>
          <w:rFonts w:hAnsi="標楷體"/>
        </w:rPr>
      </w:pPr>
      <w:r w:rsidRPr="00574253">
        <w:rPr>
          <w:rFonts w:hAnsi="標楷體" w:hint="eastAsia"/>
        </w:rPr>
        <w:t>查依教育</w:t>
      </w:r>
      <w:r w:rsidR="001D1017" w:rsidRPr="00574253">
        <w:rPr>
          <w:rFonts w:hAnsi="標楷體" w:hint="eastAsia"/>
        </w:rPr>
        <w:t>部</w:t>
      </w:r>
      <w:r w:rsidR="00C44CDB" w:rsidRPr="00574253">
        <w:rPr>
          <w:rFonts w:hAnsi="標楷體" w:hint="eastAsia"/>
        </w:rPr>
        <w:t>之</w:t>
      </w:r>
      <w:r w:rsidR="00B040E9" w:rsidRPr="00574253">
        <w:rPr>
          <w:rFonts w:hAnsi="標楷體" w:hint="eastAsia"/>
        </w:rPr>
        <w:t>國際指標</w:t>
      </w:r>
      <w:r w:rsidRPr="00574253">
        <w:rPr>
          <w:rFonts w:hAnsi="標楷體" w:hint="eastAsia"/>
        </w:rPr>
        <w:t>統計，</w:t>
      </w:r>
      <w:r w:rsidR="00D70231" w:rsidRPr="00574253">
        <w:rPr>
          <w:rFonts w:hAnsi="標楷體" w:hint="eastAsia"/>
        </w:rPr>
        <w:t>我國</w:t>
      </w:r>
      <w:r w:rsidR="00C44CDB" w:rsidRPr="00574253">
        <w:rPr>
          <w:rFonts w:hAnsi="標楷體" w:hint="eastAsia"/>
        </w:rPr>
        <w:t>近2年</w:t>
      </w:r>
      <w:r w:rsidR="00D70231" w:rsidRPr="00574253">
        <w:rPr>
          <w:rFonts w:hAnsi="標楷體"/>
        </w:rPr>
        <w:t>公私立大學</w:t>
      </w:r>
      <w:r w:rsidR="002739EE" w:rsidRPr="00574253">
        <w:rPr>
          <w:rFonts w:hAnsi="標楷體" w:hint="eastAsia"/>
        </w:rPr>
        <w:t>之</w:t>
      </w:r>
      <w:r w:rsidR="00D70231" w:rsidRPr="00574253">
        <w:rPr>
          <w:rFonts w:hAnsi="標楷體"/>
          <w:b/>
        </w:rPr>
        <w:t>學雜費占平均每人國內生產毛額</w:t>
      </w:r>
      <w:r w:rsidR="005D105A" w:rsidRPr="00574253">
        <w:rPr>
          <w:rFonts w:hAnsi="標楷體" w:hint="eastAsia"/>
          <w:b/>
        </w:rPr>
        <w:t>（GDP）</w:t>
      </w:r>
      <w:r w:rsidR="00D70231" w:rsidRPr="00574253">
        <w:rPr>
          <w:rFonts w:hAnsi="標楷體"/>
          <w:b/>
        </w:rPr>
        <w:t>比率</w:t>
      </w:r>
      <w:r w:rsidR="00D548F0" w:rsidRPr="00574253">
        <w:rPr>
          <w:rFonts w:hAnsi="標楷體" w:hint="eastAsia"/>
          <w:b/>
        </w:rPr>
        <w:t>均</w:t>
      </w:r>
      <w:r w:rsidR="004845A0" w:rsidRPr="00574253">
        <w:rPr>
          <w:rFonts w:hAnsi="標楷體" w:hint="eastAsia"/>
          <w:b/>
        </w:rPr>
        <w:t>呈</w:t>
      </w:r>
      <w:r w:rsidR="008D3FE5" w:rsidRPr="00574253">
        <w:rPr>
          <w:rFonts w:hAnsi="標楷體" w:hint="eastAsia"/>
          <w:b/>
        </w:rPr>
        <w:t>現</w:t>
      </w:r>
      <w:r w:rsidR="00D70231" w:rsidRPr="00574253">
        <w:rPr>
          <w:rFonts w:hAnsi="標楷體"/>
          <w:b/>
        </w:rPr>
        <w:t>遞減</w:t>
      </w:r>
      <w:r w:rsidR="00D70231" w:rsidRPr="00574253">
        <w:rPr>
          <w:rFonts w:hAnsi="標楷體" w:hint="eastAsia"/>
        </w:rPr>
        <w:t>。</w:t>
      </w:r>
      <w:r w:rsidR="009D3759" w:rsidRPr="00574253">
        <w:rPr>
          <w:rFonts w:hAnsi="標楷體" w:hint="eastAsia"/>
        </w:rPr>
        <w:t>而</w:t>
      </w:r>
      <w:r w:rsidR="003653EC" w:rsidRPr="00574253">
        <w:rPr>
          <w:rFonts w:hAnsi="標楷體" w:hint="eastAsia"/>
        </w:rPr>
        <w:t>西元（下同）</w:t>
      </w:r>
      <w:r w:rsidR="00E909F1" w:rsidRPr="00574253">
        <w:rPr>
          <w:rFonts w:hAnsi="標楷體" w:hint="eastAsia"/>
        </w:rPr>
        <w:t>2021年</w:t>
      </w:r>
      <w:r w:rsidR="006337BA" w:rsidRPr="00574253">
        <w:rPr>
          <w:rFonts w:hAnsi="標楷體" w:hint="eastAsia"/>
        </w:rPr>
        <w:t>我國與</w:t>
      </w:r>
      <w:r w:rsidR="000B1A4E" w:rsidRPr="00574253">
        <w:rPr>
          <w:rFonts w:hAnsi="標楷體" w:hint="eastAsia"/>
        </w:rPr>
        <w:t>國際</w:t>
      </w:r>
      <w:r w:rsidRPr="00574253">
        <w:rPr>
          <w:rFonts w:hAnsi="標楷體" w:hint="eastAsia"/>
        </w:rPr>
        <w:t>主要國家之大學生學雜費占平均</w:t>
      </w:r>
      <w:r w:rsidR="00A10EBE" w:rsidRPr="00574253">
        <w:rPr>
          <w:rFonts w:hAnsi="標楷體" w:hint="eastAsia"/>
        </w:rPr>
        <w:t>GDP之</w:t>
      </w:r>
      <w:r w:rsidRPr="00574253">
        <w:rPr>
          <w:rFonts w:hAnsi="標楷體" w:hint="eastAsia"/>
        </w:rPr>
        <w:t>比率</w:t>
      </w:r>
      <w:r w:rsidR="00807387" w:rsidRPr="00574253">
        <w:rPr>
          <w:rFonts w:hAnsi="標楷體" w:hint="eastAsia"/>
        </w:rPr>
        <w:t>情形</w:t>
      </w:r>
      <w:r w:rsidR="006337BA" w:rsidRPr="00574253">
        <w:rPr>
          <w:rFonts w:hAnsi="標楷體" w:hint="eastAsia"/>
        </w:rPr>
        <w:t>，</w:t>
      </w:r>
      <w:r w:rsidR="00807387" w:rsidRPr="00574253">
        <w:rPr>
          <w:rFonts w:hAnsi="標楷體" w:hint="eastAsia"/>
        </w:rPr>
        <w:t>表列</w:t>
      </w:r>
      <w:r w:rsidR="006337BA" w:rsidRPr="00574253">
        <w:rPr>
          <w:rFonts w:hAnsi="標楷體" w:hint="eastAsia"/>
        </w:rPr>
        <w:t>比較如下：</w:t>
      </w:r>
    </w:p>
    <w:p w:rsidR="006B005E" w:rsidRPr="00574253" w:rsidRDefault="005855DD" w:rsidP="006B005E">
      <w:pPr>
        <w:pStyle w:val="af8"/>
        <w:numPr>
          <w:ilvl w:val="0"/>
          <w:numId w:val="3"/>
        </w:numPr>
        <w:ind w:left="284" w:hanging="710"/>
        <w:jc w:val="both"/>
        <w:rPr>
          <w:rFonts w:hAnsi="標楷體"/>
          <w:b/>
        </w:rPr>
      </w:pPr>
      <w:r w:rsidRPr="00574253">
        <w:rPr>
          <w:rFonts w:hAnsi="標楷體" w:hint="eastAsia"/>
          <w:b/>
        </w:rPr>
        <w:lastRenderedPageBreak/>
        <w:t>主要國家之大學生學雜費占平均每人國內生產毛額比率</w:t>
      </w:r>
    </w:p>
    <w:p w:rsidR="00DD3188" w:rsidRPr="00574253" w:rsidRDefault="00DD3188" w:rsidP="00DD3188">
      <w:pPr>
        <w:jc w:val="right"/>
        <w:rPr>
          <w:rFonts w:hAnsi="標楷體"/>
          <w:sz w:val="24"/>
          <w:szCs w:val="24"/>
        </w:rPr>
      </w:pPr>
      <w:r w:rsidRPr="00574253">
        <w:rPr>
          <w:rFonts w:hAnsi="標楷體" w:hint="eastAsia"/>
          <w:sz w:val="24"/>
          <w:szCs w:val="24"/>
        </w:rPr>
        <w:t>單位：美元，</w:t>
      </w:r>
      <w:r w:rsidR="005019B2" w:rsidRPr="00574253">
        <w:rPr>
          <w:rFonts w:hAnsi="標楷體" w:hint="eastAsia"/>
          <w:sz w:val="24"/>
          <w:szCs w:val="24"/>
        </w:rPr>
        <w:t>%</w:t>
      </w:r>
      <w:r w:rsidRPr="00574253">
        <w:rPr>
          <w:rFonts w:hAnsi="標楷體" w:hint="eastAsia"/>
          <w:sz w:val="24"/>
          <w:szCs w:val="24"/>
        </w:rPr>
        <w:t xml:space="preserve"> (Unit: US $, %)</w:t>
      </w:r>
    </w:p>
    <w:tbl>
      <w:tblPr>
        <w:tblW w:w="9781" w:type="dxa"/>
        <w:jc w:val="center"/>
        <w:tblCellMar>
          <w:top w:w="15" w:type="dxa"/>
          <w:left w:w="28" w:type="dxa"/>
          <w:bottom w:w="15" w:type="dxa"/>
          <w:right w:w="28" w:type="dxa"/>
        </w:tblCellMar>
        <w:tblLook w:val="04A0" w:firstRow="1" w:lastRow="0" w:firstColumn="1" w:lastColumn="0" w:noHBand="0" w:noVBand="1"/>
      </w:tblPr>
      <w:tblGrid>
        <w:gridCol w:w="2164"/>
        <w:gridCol w:w="1947"/>
        <w:gridCol w:w="2126"/>
        <w:gridCol w:w="993"/>
        <w:gridCol w:w="992"/>
        <w:gridCol w:w="992"/>
        <w:gridCol w:w="567"/>
      </w:tblGrid>
      <w:tr w:rsidR="00574253" w:rsidRPr="00574253" w:rsidTr="00A81C62">
        <w:trPr>
          <w:trHeight w:val="570"/>
          <w:tblHeader/>
          <w:jc w:val="center"/>
        </w:trPr>
        <w:tc>
          <w:tcPr>
            <w:tcW w:w="2164" w:type="dxa"/>
            <w:vMerge w:val="restart"/>
            <w:tcBorders>
              <w:top w:val="single" w:sz="4" w:space="0" w:color="BF8F00"/>
              <w:left w:val="nil"/>
              <w:bottom w:val="nil"/>
              <w:right w:val="single" w:sz="4" w:space="0" w:color="BF8F00"/>
            </w:tcBorders>
            <w:shd w:val="clear" w:color="000000" w:fill="FFC301"/>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20"/>
                <w:szCs w:val="24"/>
              </w:rPr>
            </w:pPr>
          </w:p>
        </w:tc>
        <w:tc>
          <w:tcPr>
            <w:tcW w:w="4073" w:type="dxa"/>
            <w:gridSpan w:val="2"/>
            <w:tcBorders>
              <w:top w:val="single" w:sz="4" w:space="0" w:color="BF8F00"/>
              <w:left w:val="single" w:sz="4" w:space="0" w:color="BF8F00"/>
              <w:bottom w:val="nil"/>
              <w:right w:val="single" w:sz="4" w:space="0" w:color="BF8F00"/>
            </w:tcBorders>
            <w:shd w:val="clear" w:color="000000" w:fill="FFC301"/>
            <w:noWrap/>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學雜費</w:t>
            </w:r>
            <w:r w:rsidR="00A81C62" w:rsidRPr="00574253">
              <w:rPr>
                <w:rFonts w:hAnsi="標楷體" w:cs="新細明體" w:hint="eastAsia"/>
                <w:b/>
                <w:kern w:val="0"/>
                <w:sz w:val="22"/>
                <w:szCs w:val="22"/>
              </w:rPr>
              <w:t>（美元/學年）</w:t>
            </w:r>
            <w:r w:rsidRPr="00574253">
              <w:rPr>
                <w:rFonts w:hAnsi="標楷體" w:cs="新細明體" w:hint="eastAsia"/>
                <w:b/>
                <w:kern w:val="0"/>
                <w:sz w:val="22"/>
                <w:szCs w:val="22"/>
              </w:rPr>
              <w:t xml:space="preserve"> </w:t>
            </w:r>
          </w:p>
        </w:tc>
        <w:tc>
          <w:tcPr>
            <w:tcW w:w="993" w:type="dxa"/>
            <w:tcBorders>
              <w:top w:val="single" w:sz="4" w:space="0" w:color="BF8F00"/>
              <w:left w:val="single" w:sz="4" w:space="0" w:color="BF8F00"/>
              <w:bottom w:val="nil"/>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平均每人GDP</w:t>
            </w:r>
          </w:p>
        </w:tc>
        <w:tc>
          <w:tcPr>
            <w:tcW w:w="1984" w:type="dxa"/>
            <w:gridSpan w:val="2"/>
            <w:tcBorders>
              <w:top w:val="single" w:sz="4" w:space="0" w:color="BF8F00"/>
              <w:left w:val="single" w:sz="4" w:space="0" w:color="BF8F00"/>
              <w:bottom w:val="nil"/>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學雜費占平均每人</w:t>
            </w:r>
            <w:r w:rsidRPr="00574253">
              <w:rPr>
                <w:rFonts w:hAnsi="標楷體" w:cs="新細明體" w:hint="eastAsia"/>
                <w:b/>
                <w:kern w:val="0"/>
                <w:sz w:val="22"/>
                <w:szCs w:val="22"/>
              </w:rPr>
              <w:br/>
              <w:t>GDP比率 (%)</w:t>
            </w:r>
          </w:p>
        </w:tc>
        <w:tc>
          <w:tcPr>
            <w:tcW w:w="567" w:type="dxa"/>
            <w:vMerge w:val="restart"/>
            <w:tcBorders>
              <w:top w:val="single" w:sz="4" w:space="0" w:color="BF8F00"/>
              <w:left w:val="single" w:sz="4" w:space="0" w:color="BF8F00"/>
              <w:bottom w:val="single" w:sz="4" w:space="0" w:color="BF8F00"/>
              <w:right w:val="nil"/>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備註</w:t>
            </w:r>
          </w:p>
        </w:tc>
      </w:tr>
      <w:tr w:rsidR="00574253" w:rsidRPr="00574253" w:rsidTr="00A81C62">
        <w:trPr>
          <w:trHeight w:val="48"/>
          <w:tblHeader/>
          <w:jc w:val="center"/>
        </w:trPr>
        <w:tc>
          <w:tcPr>
            <w:tcW w:w="2164" w:type="dxa"/>
            <w:vMerge/>
            <w:tcBorders>
              <w:top w:val="single" w:sz="4" w:space="0" w:color="BF8F00"/>
              <w:left w:val="nil"/>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left"/>
              <w:rPr>
                <w:rFonts w:hAnsi="標楷體" w:cs="新細明體"/>
                <w:kern w:val="0"/>
                <w:sz w:val="20"/>
                <w:szCs w:val="24"/>
              </w:rPr>
            </w:pPr>
          </w:p>
        </w:tc>
        <w:tc>
          <w:tcPr>
            <w:tcW w:w="1947" w:type="dxa"/>
            <w:tcBorders>
              <w:top w:val="single" w:sz="4" w:space="0" w:color="BF8F00"/>
              <w:left w:val="single" w:sz="4" w:space="0" w:color="BF8F00"/>
              <w:bottom w:val="single" w:sz="4" w:space="0" w:color="BF8F00"/>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公立</w:t>
            </w:r>
          </w:p>
        </w:tc>
        <w:tc>
          <w:tcPr>
            <w:tcW w:w="2126" w:type="dxa"/>
            <w:tcBorders>
              <w:top w:val="single" w:sz="4" w:space="0" w:color="BF8F00"/>
              <w:left w:val="nil"/>
              <w:bottom w:val="single" w:sz="4" w:space="0" w:color="BF8F00"/>
              <w:right w:val="nil"/>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私立</w:t>
            </w:r>
          </w:p>
        </w:tc>
        <w:tc>
          <w:tcPr>
            <w:tcW w:w="993" w:type="dxa"/>
            <w:tcBorders>
              <w:top w:val="single" w:sz="4" w:space="0" w:color="BF8F00"/>
              <w:left w:val="single" w:sz="4" w:space="0" w:color="BF8F00"/>
              <w:bottom w:val="single" w:sz="4" w:space="0" w:color="BF8F00"/>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 xml:space="preserve">美元US$ </w:t>
            </w:r>
          </w:p>
        </w:tc>
        <w:tc>
          <w:tcPr>
            <w:tcW w:w="992" w:type="dxa"/>
            <w:tcBorders>
              <w:top w:val="single" w:sz="4" w:space="0" w:color="BF8F00"/>
              <w:left w:val="single" w:sz="4" w:space="0" w:color="BF8F00"/>
              <w:bottom w:val="single" w:sz="4" w:space="0" w:color="BF8F00"/>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公立</w:t>
            </w:r>
          </w:p>
        </w:tc>
        <w:tc>
          <w:tcPr>
            <w:tcW w:w="992" w:type="dxa"/>
            <w:tcBorders>
              <w:top w:val="single" w:sz="4" w:space="0" w:color="BF8F00"/>
              <w:left w:val="single" w:sz="4" w:space="0" w:color="BF8F00"/>
              <w:bottom w:val="single" w:sz="4" w:space="0" w:color="BF8F00"/>
              <w:right w:val="single" w:sz="4" w:space="0" w:color="BF8F00"/>
            </w:tcBorders>
            <w:shd w:val="clear" w:color="000000" w:fill="FFC301"/>
            <w:vAlign w:val="center"/>
            <w:hideMark/>
          </w:tcPr>
          <w:p w:rsidR="00FA0762" w:rsidRPr="00574253" w:rsidRDefault="00FA0762" w:rsidP="00EE5413">
            <w:pPr>
              <w:widowControl/>
              <w:overflowPunct/>
              <w:autoSpaceDE/>
              <w:autoSpaceDN/>
              <w:spacing w:line="300" w:lineRule="exact"/>
              <w:jc w:val="center"/>
              <w:rPr>
                <w:rFonts w:hAnsi="標楷體" w:cs="新細明體"/>
                <w:b/>
                <w:kern w:val="0"/>
                <w:sz w:val="22"/>
                <w:szCs w:val="22"/>
              </w:rPr>
            </w:pPr>
            <w:r w:rsidRPr="00574253">
              <w:rPr>
                <w:rFonts w:hAnsi="標楷體" w:cs="新細明體" w:hint="eastAsia"/>
                <w:b/>
                <w:kern w:val="0"/>
                <w:sz w:val="22"/>
                <w:szCs w:val="22"/>
              </w:rPr>
              <w:t>私立</w:t>
            </w:r>
          </w:p>
        </w:tc>
        <w:tc>
          <w:tcPr>
            <w:tcW w:w="567" w:type="dxa"/>
            <w:vMerge/>
            <w:tcBorders>
              <w:top w:val="single" w:sz="4" w:space="0" w:color="BF8F00"/>
              <w:left w:val="single" w:sz="4" w:space="0" w:color="BF8F00"/>
              <w:bottom w:val="single" w:sz="4" w:space="0" w:color="BF8F00"/>
              <w:right w:val="nil"/>
            </w:tcBorders>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22"/>
                <w:szCs w:val="22"/>
              </w:rPr>
            </w:pPr>
          </w:p>
        </w:tc>
      </w:tr>
      <w:tr w:rsidR="00574253" w:rsidRPr="00574253" w:rsidTr="00D76FB4">
        <w:trPr>
          <w:trHeight w:val="285"/>
          <w:jc w:val="center"/>
        </w:trPr>
        <w:tc>
          <w:tcPr>
            <w:tcW w:w="2164" w:type="dxa"/>
            <w:tcBorders>
              <w:top w:val="single" w:sz="4" w:space="0" w:color="BF8F00"/>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24"/>
                <w:szCs w:val="24"/>
              </w:rPr>
            </w:pPr>
            <w:r w:rsidRPr="00574253">
              <w:rPr>
                <w:rFonts w:hAnsi="標楷體" w:cs="新細明體" w:hint="eastAsia"/>
                <w:b/>
                <w:kern w:val="0"/>
                <w:sz w:val="24"/>
                <w:szCs w:val="24"/>
              </w:rPr>
              <w:t>中華民國 R.O.C.</w:t>
            </w:r>
          </w:p>
        </w:tc>
        <w:tc>
          <w:tcPr>
            <w:tcW w:w="1947" w:type="dxa"/>
            <w:tcBorders>
              <w:top w:val="single" w:sz="4" w:space="0" w:color="BF8F00"/>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p>
        </w:tc>
        <w:tc>
          <w:tcPr>
            <w:tcW w:w="2126" w:type="dxa"/>
            <w:tcBorders>
              <w:top w:val="single" w:sz="4" w:space="0" w:color="BF8F00"/>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3" w:type="dxa"/>
            <w:tcBorders>
              <w:top w:val="single" w:sz="4" w:space="0" w:color="BF8F00"/>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single" w:sz="4" w:space="0" w:color="BF8F00"/>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single" w:sz="4" w:space="0" w:color="BF8F00"/>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567" w:type="dxa"/>
            <w:tcBorders>
              <w:top w:val="single" w:sz="4" w:space="0" w:color="BF8F00"/>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18"/>
                <w:szCs w:val="18"/>
              </w:rPr>
              <w:t>2020年 Year</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28,383</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100" w:firstLine="200"/>
              <w:jc w:val="left"/>
              <w:rPr>
                <w:rFonts w:hAnsi="標楷體" w:cs="新細明體"/>
                <w:b/>
                <w:kern w:val="0"/>
                <w:sz w:val="18"/>
                <w:szCs w:val="18"/>
              </w:rPr>
            </w:pPr>
            <w:r w:rsidRPr="00574253">
              <w:rPr>
                <w:rFonts w:hAnsi="標楷體" w:cs="新細明體" w:hint="eastAsia"/>
                <w:b/>
                <w:kern w:val="0"/>
                <w:sz w:val="18"/>
                <w:szCs w:val="18"/>
              </w:rPr>
              <w:t>一般大學</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1,985 </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 3,717 </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7.0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13.1 </w:t>
            </w: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Academic</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(58,728NT$)</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(109,944NT$)</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100" w:firstLine="200"/>
              <w:jc w:val="left"/>
              <w:rPr>
                <w:rFonts w:hAnsi="標楷體" w:cs="新細明體"/>
                <w:b/>
                <w:kern w:val="0"/>
                <w:sz w:val="18"/>
                <w:szCs w:val="18"/>
              </w:rPr>
            </w:pPr>
            <w:r w:rsidRPr="00574253">
              <w:rPr>
                <w:rFonts w:hAnsi="標楷體" w:cs="新細明體" w:hint="eastAsia"/>
                <w:b/>
                <w:kern w:val="0"/>
                <w:sz w:val="18"/>
                <w:szCs w:val="18"/>
              </w:rPr>
              <w:t>技專校院</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1,673 </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 3,353 </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5.9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11.8 </w:t>
            </w: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 xml:space="preserve">Technological </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(49,477NT$)</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(99,191NT$)</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and Professional</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18"/>
                <w:szCs w:val="18"/>
              </w:rPr>
              <w:t>2021年 Year</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33,004</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ind w:firstLineChars="100" w:firstLine="200"/>
              <w:jc w:val="left"/>
              <w:rPr>
                <w:rFonts w:hAnsi="標楷體" w:cs="新細明體"/>
                <w:b/>
                <w:kern w:val="0"/>
                <w:sz w:val="18"/>
                <w:szCs w:val="18"/>
              </w:rPr>
            </w:pPr>
            <w:r w:rsidRPr="00574253">
              <w:rPr>
                <w:rFonts w:hAnsi="標楷體" w:cs="新細明體" w:hint="eastAsia"/>
                <w:b/>
                <w:kern w:val="0"/>
                <w:sz w:val="18"/>
                <w:szCs w:val="18"/>
              </w:rPr>
              <w:t>一般大學</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2,096 </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 3,924 </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6.4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11.9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Academic</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(58,728NT$)</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(109,944NT$)</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ind w:firstLineChars="100" w:firstLine="200"/>
              <w:jc w:val="left"/>
              <w:rPr>
                <w:rFonts w:hAnsi="標楷體" w:cs="新細明體"/>
                <w:b/>
                <w:kern w:val="0"/>
                <w:sz w:val="18"/>
                <w:szCs w:val="18"/>
              </w:rPr>
            </w:pPr>
            <w:r w:rsidRPr="00574253">
              <w:rPr>
                <w:rFonts w:hAnsi="標楷體" w:cs="新細明體" w:hint="eastAsia"/>
                <w:b/>
                <w:kern w:val="0"/>
                <w:sz w:val="18"/>
                <w:szCs w:val="18"/>
              </w:rPr>
              <w:t>技專校院</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1,766 </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 3,542 </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5.4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 xml:space="preserve">10.7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 xml:space="preserve">Technological </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(49,477NT$)</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r w:rsidRPr="00574253">
              <w:rPr>
                <w:rFonts w:hAnsi="標楷體" w:cs="新細明體" w:hint="eastAsia"/>
                <w:b/>
                <w:kern w:val="0"/>
                <w:sz w:val="16"/>
                <w:szCs w:val="16"/>
              </w:rPr>
              <w:t>(99,239NT$)</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b/>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r w:rsidRPr="00574253">
              <w:rPr>
                <w:rFonts w:hAnsi="標楷體" w:cs="新細明體" w:hint="eastAsia"/>
                <w:b/>
                <w:kern w:val="0"/>
                <w:sz w:val="18"/>
                <w:szCs w:val="18"/>
              </w:rPr>
              <w:t>and Professional</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ind w:firstLineChars="200" w:firstLine="401"/>
              <w:jc w:val="left"/>
              <w:rPr>
                <w:rFonts w:hAnsi="標楷體" w:cs="新細明體"/>
                <w:b/>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b/>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日本 Japan</w:t>
            </w: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kern w:val="0"/>
                <w:sz w:val="20"/>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567" w:type="dxa"/>
            <w:vMerge w:val="restart"/>
            <w:tcBorders>
              <w:top w:val="nil"/>
              <w:left w:val="nil"/>
              <w:right w:val="nil"/>
            </w:tcBorders>
            <w:shd w:val="clear" w:color="000000" w:fill="FEF6D6"/>
            <w:noWrap/>
            <w:vAlign w:val="center"/>
            <w:hideMark/>
          </w:tcPr>
          <w:p w:rsidR="00D87E71" w:rsidRPr="00574253" w:rsidRDefault="00D87E71" w:rsidP="00EE5413">
            <w:pPr>
              <w:spacing w:line="300" w:lineRule="exact"/>
              <w:jc w:val="left"/>
              <w:rPr>
                <w:rFonts w:hAnsi="標楷體"/>
                <w:kern w:val="0"/>
                <w:sz w:val="20"/>
              </w:rPr>
            </w:pPr>
            <w:r w:rsidRPr="00574253">
              <w:rPr>
                <w:rFonts w:hAnsi="標楷體" w:cs="新細明體" w:hint="eastAsia"/>
                <w:kern w:val="0"/>
                <w:sz w:val="16"/>
                <w:szCs w:val="16"/>
              </w:rPr>
              <w:t>公立指國立</w:t>
            </w: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2018年 Year</w:t>
            </w: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7,406 </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12,099 </w:t>
            </w: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39,825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18.6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30.4 </w:t>
            </w:r>
          </w:p>
        </w:tc>
        <w:tc>
          <w:tcPr>
            <w:tcW w:w="567" w:type="dxa"/>
            <w:vMerge/>
            <w:tcBorders>
              <w:left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6"/>
                <w:szCs w:val="16"/>
              </w:rPr>
            </w:pP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(817,800日圓) (JP$)</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(1,336,033日圓) (JP$)</w:t>
            </w: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567" w:type="dxa"/>
            <w:vMerge/>
            <w:tcBorders>
              <w:left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2019年 Year</w:t>
            </w: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7,502 </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12,299 </w:t>
            </w: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40,597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18.5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30.3 </w:t>
            </w:r>
          </w:p>
        </w:tc>
        <w:tc>
          <w:tcPr>
            <w:tcW w:w="567" w:type="dxa"/>
            <w:vMerge/>
            <w:tcBorders>
              <w:left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kern w:val="0"/>
                <w:sz w:val="20"/>
              </w:rPr>
            </w:pP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(817,800日圓) (JP$)</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(1,340,723日圓) (JP$)</w:t>
            </w: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567" w:type="dxa"/>
            <w:vMerge/>
            <w:tcBorders>
              <w:left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2020年 Year</w:t>
            </w: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7,659 </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40,001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19.1 </w:t>
            </w: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567" w:type="dxa"/>
            <w:vMerge/>
            <w:tcBorders>
              <w:left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left"/>
              <w:rPr>
                <w:rFonts w:hAnsi="標楷體"/>
                <w:kern w:val="0"/>
                <w:sz w:val="20"/>
              </w:rPr>
            </w:pPr>
          </w:p>
        </w:tc>
        <w:tc>
          <w:tcPr>
            <w:tcW w:w="1947"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(817,800日圓) (JP$)</w:t>
            </w:r>
          </w:p>
        </w:tc>
        <w:tc>
          <w:tcPr>
            <w:tcW w:w="2126" w:type="dxa"/>
            <w:tcBorders>
              <w:top w:val="nil"/>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cs="新細明體"/>
                <w:kern w:val="0"/>
                <w:sz w:val="16"/>
                <w:szCs w:val="16"/>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c>
          <w:tcPr>
            <w:tcW w:w="567" w:type="dxa"/>
            <w:vMerge/>
            <w:tcBorders>
              <w:left w:val="nil"/>
              <w:bottom w:val="nil"/>
              <w:right w:val="nil"/>
            </w:tcBorders>
            <w:shd w:val="clear" w:color="000000" w:fill="FEF6D6"/>
            <w:noWrap/>
            <w:vAlign w:val="center"/>
            <w:hideMark/>
          </w:tcPr>
          <w:p w:rsidR="00D87E71" w:rsidRPr="00574253" w:rsidRDefault="00D87E71"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20"/>
              </w:rPr>
            </w:pPr>
            <w:r w:rsidRPr="00574253">
              <w:rPr>
                <w:rFonts w:hAnsi="標楷體" w:cs="新細明體" w:hint="eastAsia"/>
                <w:b/>
                <w:kern w:val="0"/>
                <w:sz w:val="20"/>
              </w:rPr>
              <w:t>美國 United States</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vMerge w:val="restart"/>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6"/>
                <w:szCs w:val="16"/>
              </w:rPr>
            </w:pPr>
            <w:r w:rsidRPr="00574253">
              <w:rPr>
                <w:rFonts w:hAnsi="標楷體" w:cs="新細明體" w:hint="eastAsia"/>
                <w:kern w:val="0"/>
                <w:sz w:val="16"/>
                <w:szCs w:val="16"/>
              </w:rPr>
              <w:t>公立指州立四年制</w:t>
            </w: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2017年 Year</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9,036 </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30,723 </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59,864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15.1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51.3 </w:t>
            </w:r>
          </w:p>
        </w:tc>
        <w:tc>
          <w:tcPr>
            <w:tcW w:w="567" w:type="dxa"/>
            <w:vMerge/>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18"/>
                <w:szCs w:val="18"/>
              </w:rPr>
              <w:t>英國 United Kingdom</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2019年 Year</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11,807 </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43,094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27.4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(9,250英磅)(GB$)</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20"/>
              </w:rPr>
              <w:t>法國 France</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2018年 Year</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201 </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42,872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0.5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kern w:val="0"/>
                <w:sz w:val="20"/>
              </w:rPr>
            </w:pP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(170歐元) (EUR$)</w:t>
            </w: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20"/>
              </w:rPr>
              <w:t>德國 Germany</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(2021 夏學期)</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371 </w:t>
            </w:r>
          </w:p>
        </w:tc>
        <w:tc>
          <w:tcPr>
            <w:tcW w:w="2126"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50,820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0.7 </w:t>
            </w: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w:t>
            </w:r>
            <w:r w:rsidR="00741467" w:rsidRPr="00574253">
              <w:rPr>
                <w:rFonts w:hAnsi="標楷體" w:cs="新細明體" w:hint="eastAsia"/>
                <w:kern w:val="0"/>
                <w:sz w:val="18"/>
                <w:szCs w:val="18"/>
              </w:rPr>
              <w:t xml:space="preserve"> </w:t>
            </w:r>
            <w:r w:rsidRPr="00574253">
              <w:rPr>
                <w:rFonts w:hAnsi="標楷體" w:cs="新細明體" w:hint="eastAsia"/>
                <w:kern w:val="0"/>
                <w:sz w:val="18"/>
                <w:szCs w:val="18"/>
              </w:rPr>
              <w:t xml:space="preserve"> (Summer semester)</w:t>
            </w:r>
          </w:p>
        </w:tc>
        <w:tc>
          <w:tcPr>
            <w:tcW w:w="1947"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(314.01歐元) (EUR$)</w:t>
            </w:r>
          </w:p>
        </w:tc>
        <w:tc>
          <w:tcPr>
            <w:tcW w:w="2126"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3"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shd w:val="clear" w:color="000000" w:fill="FEF6D6"/>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b/>
                <w:kern w:val="0"/>
                <w:sz w:val="18"/>
                <w:szCs w:val="18"/>
              </w:rPr>
            </w:pPr>
            <w:r w:rsidRPr="00574253">
              <w:rPr>
                <w:rFonts w:hAnsi="標楷體" w:cs="新細明體" w:hint="eastAsia"/>
                <w:b/>
                <w:kern w:val="0"/>
                <w:sz w:val="18"/>
                <w:szCs w:val="18"/>
              </w:rPr>
              <w:t xml:space="preserve">南韓 </w:t>
            </w:r>
            <w:r w:rsidRPr="00574253">
              <w:rPr>
                <w:rFonts w:hAnsi="標楷體" w:cs="新細明體" w:hint="eastAsia"/>
                <w:b/>
                <w:kern w:val="0"/>
                <w:sz w:val="16"/>
                <w:szCs w:val="16"/>
              </w:rPr>
              <w:t>Republic of Korea</w:t>
            </w:r>
          </w:p>
        </w:tc>
        <w:tc>
          <w:tcPr>
            <w:tcW w:w="1947"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2018年 Year</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33,304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center"/>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人文、社會類</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2,040－7,683</w:t>
            </w:r>
          </w:p>
        </w:tc>
        <w:tc>
          <w:tcPr>
            <w:tcW w:w="2126"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1,745－13,269</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6.1-23.1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5.2-39.8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741467"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lastRenderedPageBreak/>
              <w:t xml:space="preserve"> </w:t>
            </w:r>
            <w:r w:rsidR="00FA0762" w:rsidRPr="00574253">
              <w:rPr>
                <w:rFonts w:hAnsi="標楷體" w:cs="新細明體" w:hint="eastAsia"/>
                <w:kern w:val="0"/>
                <w:sz w:val="18"/>
                <w:szCs w:val="18"/>
              </w:rPr>
              <w:t>(Human and Society)</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(2,244,000-8,453,000韓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2126" w:type="dxa"/>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(1,920,000 - 14,598,000韓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自然類</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2,054－8,467</w:t>
            </w:r>
          </w:p>
        </w:tc>
        <w:tc>
          <w:tcPr>
            <w:tcW w:w="2126"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2,952－13,370</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6.2-25.4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8.9-40.1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(Science)</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(2,260,000-9,315,000韓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2126" w:type="dxa"/>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(3,248,000-14,709,000韓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工學類</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1,972－7,274</w:t>
            </w:r>
          </w:p>
        </w:tc>
        <w:tc>
          <w:tcPr>
            <w:tcW w:w="2126"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2,825－13,497</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5.9-21.8 </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 8.5-40.5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(Engineering)</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(2,170,000-8,003,000韓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2126" w:type="dxa"/>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(3,108,000-14,849,000韓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藝術、體育類</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2126"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3,404－12,462</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10.2-37.4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(Arts and Sports)</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nil"/>
              <w:bottom w:val="nil"/>
              <w:right w:val="nil"/>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(3,745,000-13,710,000韓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r w:rsidR="00574253" w:rsidRPr="00574253" w:rsidTr="00D76FB4">
        <w:trPr>
          <w:trHeight w:val="285"/>
          <w:jc w:val="center"/>
        </w:trPr>
        <w:tc>
          <w:tcPr>
            <w:tcW w:w="2164"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醫學類</w:t>
            </w:r>
          </w:p>
        </w:tc>
        <w:tc>
          <w:tcPr>
            <w:tcW w:w="1947"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2126" w:type="dxa"/>
            <w:tcBorders>
              <w:top w:val="nil"/>
              <w:left w:val="single" w:sz="4" w:space="0" w:color="BF8F00"/>
              <w:bottom w:val="nil"/>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7,829－12,437</w:t>
            </w:r>
          </w:p>
        </w:tc>
        <w:tc>
          <w:tcPr>
            <w:tcW w:w="993"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w:t>
            </w:r>
          </w:p>
        </w:tc>
        <w:tc>
          <w:tcPr>
            <w:tcW w:w="992" w:type="dxa"/>
            <w:tcBorders>
              <w:top w:val="nil"/>
              <w:left w:val="single" w:sz="4" w:space="0" w:color="BF8F00"/>
              <w:bottom w:val="nil"/>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 xml:space="preserve">23.5-37.3 </w:t>
            </w:r>
          </w:p>
        </w:tc>
        <w:tc>
          <w:tcPr>
            <w:tcW w:w="567" w:type="dxa"/>
            <w:tcBorders>
              <w:top w:val="nil"/>
              <w:left w:val="nil"/>
              <w:bottom w:val="nil"/>
              <w:right w:val="nil"/>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r>
      <w:tr w:rsidR="00574253" w:rsidRPr="00574253" w:rsidTr="00D76FB4">
        <w:trPr>
          <w:trHeight w:val="285"/>
          <w:jc w:val="center"/>
        </w:trPr>
        <w:tc>
          <w:tcPr>
            <w:tcW w:w="2164" w:type="dxa"/>
            <w:tcBorders>
              <w:top w:val="nil"/>
              <w:left w:val="nil"/>
              <w:bottom w:val="single" w:sz="4" w:space="0" w:color="BF8F00"/>
              <w:right w:val="nil"/>
            </w:tcBorders>
            <w:noWrap/>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r w:rsidRPr="00574253">
              <w:rPr>
                <w:rFonts w:hAnsi="標楷體" w:cs="新細明體" w:hint="eastAsia"/>
                <w:kern w:val="0"/>
                <w:sz w:val="18"/>
                <w:szCs w:val="18"/>
              </w:rPr>
              <w:t xml:space="preserve">       (Medical)</w:t>
            </w:r>
          </w:p>
        </w:tc>
        <w:tc>
          <w:tcPr>
            <w:tcW w:w="1947" w:type="dxa"/>
            <w:tcBorders>
              <w:top w:val="nil"/>
              <w:left w:val="single" w:sz="4" w:space="0" w:color="BF8F00"/>
              <w:bottom w:val="single" w:sz="4" w:space="0" w:color="BF8F00"/>
              <w:right w:val="single" w:sz="4" w:space="0" w:color="BF8F00"/>
            </w:tcBorders>
            <w:vAlign w:val="center"/>
            <w:hideMark/>
          </w:tcPr>
          <w:p w:rsidR="00FA0762" w:rsidRPr="00574253" w:rsidRDefault="00FA0762" w:rsidP="00EE5413">
            <w:pPr>
              <w:widowControl/>
              <w:overflowPunct/>
              <w:autoSpaceDE/>
              <w:autoSpaceDN/>
              <w:spacing w:line="300" w:lineRule="exact"/>
              <w:jc w:val="left"/>
              <w:rPr>
                <w:rFonts w:hAnsi="標楷體" w:cs="新細明體"/>
                <w:kern w:val="0"/>
                <w:sz w:val="18"/>
                <w:szCs w:val="18"/>
              </w:rPr>
            </w:pPr>
          </w:p>
        </w:tc>
        <w:tc>
          <w:tcPr>
            <w:tcW w:w="2126" w:type="dxa"/>
            <w:tcBorders>
              <w:top w:val="nil"/>
              <w:left w:val="single" w:sz="4" w:space="0" w:color="BF8F00"/>
              <w:bottom w:val="single" w:sz="4" w:space="0" w:color="BF8F00"/>
              <w:right w:val="single" w:sz="4" w:space="0" w:color="BF8F00"/>
            </w:tcBorders>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r w:rsidRPr="00574253">
              <w:rPr>
                <w:rFonts w:hAnsi="標楷體" w:cs="新細明體" w:hint="eastAsia"/>
                <w:kern w:val="0"/>
                <w:sz w:val="16"/>
                <w:szCs w:val="16"/>
              </w:rPr>
              <w:t>(8,613,000-13,683,000韓</w:t>
            </w:r>
            <w:proofErr w:type="gramStart"/>
            <w:r w:rsidRPr="00574253">
              <w:rPr>
                <w:rFonts w:hAnsi="標楷體" w:cs="新細明體" w:hint="eastAsia"/>
                <w:kern w:val="0"/>
                <w:sz w:val="16"/>
                <w:szCs w:val="16"/>
              </w:rPr>
              <w:t>圜</w:t>
            </w:r>
            <w:proofErr w:type="gramEnd"/>
            <w:r w:rsidRPr="00574253">
              <w:rPr>
                <w:rFonts w:hAnsi="標楷體" w:cs="新細明體" w:hint="eastAsia"/>
                <w:kern w:val="0"/>
                <w:sz w:val="16"/>
                <w:szCs w:val="16"/>
              </w:rPr>
              <w:t>)  (KR$)</w:t>
            </w:r>
          </w:p>
        </w:tc>
        <w:tc>
          <w:tcPr>
            <w:tcW w:w="993" w:type="dxa"/>
            <w:tcBorders>
              <w:top w:val="nil"/>
              <w:left w:val="single" w:sz="4" w:space="0" w:color="BF8F00"/>
              <w:bottom w:val="single" w:sz="4" w:space="0" w:color="BF8F00"/>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cs="新細明體"/>
                <w:kern w:val="0"/>
                <w:sz w:val="16"/>
                <w:szCs w:val="16"/>
              </w:rPr>
            </w:pPr>
          </w:p>
        </w:tc>
        <w:tc>
          <w:tcPr>
            <w:tcW w:w="992" w:type="dxa"/>
            <w:tcBorders>
              <w:top w:val="nil"/>
              <w:left w:val="single" w:sz="4" w:space="0" w:color="BF8F00"/>
              <w:bottom w:val="single" w:sz="4" w:space="0" w:color="BF8F00"/>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992" w:type="dxa"/>
            <w:tcBorders>
              <w:top w:val="nil"/>
              <w:left w:val="single" w:sz="4" w:space="0" w:color="BF8F00"/>
              <w:bottom w:val="single" w:sz="4" w:space="0" w:color="BF8F00"/>
              <w:right w:val="single" w:sz="4" w:space="0" w:color="BF8F00"/>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c>
          <w:tcPr>
            <w:tcW w:w="567" w:type="dxa"/>
            <w:tcBorders>
              <w:top w:val="nil"/>
              <w:left w:val="nil"/>
              <w:bottom w:val="single" w:sz="4" w:space="0" w:color="BF8F00"/>
              <w:right w:val="nil"/>
            </w:tcBorders>
            <w:noWrap/>
            <w:vAlign w:val="center"/>
            <w:hideMark/>
          </w:tcPr>
          <w:p w:rsidR="00FA0762" w:rsidRPr="00574253" w:rsidRDefault="00FA0762" w:rsidP="00EE5413">
            <w:pPr>
              <w:widowControl/>
              <w:overflowPunct/>
              <w:autoSpaceDE/>
              <w:autoSpaceDN/>
              <w:spacing w:line="300" w:lineRule="exact"/>
              <w:jc w:val="right"/>
              <w:rPr>
                <w:rFonts w:hAnsi="標楷體"/>
                <w:kern w:val="0"/>
                <w:sz w:val="20"/>
              </w:rPr>
            </w:pPr>
          </w:p>
        </w:tc>
      </w:tr>
    </w:tbl>
    <w:p w:rsidR="00A53C26" w:rsidRPr="00574253" w:rsidRDefault="00A53C26" w:rsidP="00A96755">
      <w:pPr>
        <w:pStyle w:val="Default"/>
        <w:wordWrap w:val="0"/>
        <w:snapToGrid w:val="0"/>
        <w:ind w:leftChars="-126" w:left="8" w:hangingChars="168" w:hanging="437"/>
        <w:jc w:val="both"/>
        <w:rPr>
          <w:rFonts w:hAnsi="標楷體"/>
          <w:color w:val="auto"/>
        </w:rPr>
      </w:pPr>
      <w:proofErr w:type="gramStart"/>
      <w:r w:rsidRPr="00574253">
        <w:rPr>
          <w:rFonts w:hAnsi="標楷體" w:hint="eastAsia"/>
          <w:color w:val="auto"/>
        </w:rPr>
        <w:t>註</w:t>
      </w:r>
      <w:proofErr w:type="gramEnd"/>
      <w:r w:rsidRPr="00574253">
        <w:rPr>
          <w:rFonts w:hAnsi="標楷體" w:hint="eastAsia"/>
          <w:color w:val="auto"/>
        </w:rPr>
        <w:t>：</w:t>
      </w:r>
      <w:r w:rsidRPr="00574253">
        <w:rPr>
          <w:rFonts w:hAnsi="標楷體"/>
          <w:color w:val="auto"/>
        </w:rPr>
        <w:t>本表之匯率</w:t>
      </w:r>
      <w:proofErr w:type="gramStart"/>
      <w:r w:rsidRPr="00574253">
        <w:rPr>
          <w:rFonts w:hAnsi="標楷體"/>
          <w:color w:val="auto"/>
        </w:rPr>
        <w:t>資料均為年</w:t>
      </w:r>
      <w:proofErr w:type="gramEnd"/>
      <w:r w:rsidRPr="00574253">
        <w:rPr>
          <w:rFonts w:hAnsi="標楷體"/>
          <w:color w:val="auto"/>
        </w:rPr>
        <w:t>平均。</w:t>
      </w:r>
    </w:p>
    <w:p w:rsidR="00A96755" w:rsidRPr="00574253" w:rsidRDefault="00A96755" w:rsidP="00A96755">
      <w:pPr>
        <w:pStyle w:val="Default"/>
        <w:wordWrap w:val="0"/>
        <w:snapToGrid w:val="0"/>
        <w:ind w:leftChars="-126" w:left="8" w:hangingChars="168" w:hanging="437"/>
        <w:jc w:val="both"/>
        <w:rPr>
          <w:rFonts w:hAnsi="標楷體"/>
          <w:color w:val="auto"/>
        </w:rPr>
      </w:pPr>
      <w:r w:rsidRPr="00574253">
        <w:rPr>
          <w:rFonts w:hAnsi="標楷體"/>
          <w:color w:val="auto"/>
        </w:rPr>
        <w:t>資料來源：</w:t>
      </w:r>
    </w:p>
    <w:p w:rsidR="00A96755" w:rsidRPr="00574253" w:rsidRDefault="00A96755" w:rsidP="00A96755">
      <w:pPr>
        <w:pStyle w:val="Default"/>
        <w:wordWrap w:val="0"/>
        <w:snapToGrid w:val="0"/>
        <w:ind w:leftChars="-126" w:left="8" w:hangingChars="168" w:hanging="437"/>
        <w:jc w:val="both"/>
        <w:rPr>
          <w:rFonts w:hAnsi="標楷體"/>
          <w:color w:val="auto"/>
        </w:rPr>
      </w:pPr>
      <w:r w:rsidRPr="00574253">
        <w:rPr>
          <w:rFonts w:hAnsi="標楷體"/>
          <w:color w:val="auto"/>
        </w:rPr>
        <w:t>1.日本文部科學省「</w:t>
      </w:r>
      <w:proofErr w:type="gramStart"/>
      <w:r w:rsidRPr="00574253">
        <w:rPr>
          <w:rFonts w:hAnsi="標楷體"/>
          <w:color w:val="auto"/>
        </w:rPr>
        <w:t>諸外</w:t>
      </w:r>
      <w:proofErr w:type="gramEnd"/>
      <w:r w:rsidRPr="00574253">
        <w:rPr>
          <w:rFonts w:hAnsi="標楷體"/>
          <w:color w:val="auto"/>
        </w:rPr>
        <w:t>国の教育統計」令和3(2021)及令和2(2020)年版。</w:t>
      </w:r>
    </w:p>
    <w:p w:rsidR="00A96755" w:rsidRPr="00574253" w:rsidRDefault="00A96755" w:rsidP="000C7C39">
      <w:pPr>
        <w:pStyle w:val="Default"/>
        <w:wordWrap w:val="0"/>
        <w:snapToGrid w:val="0"/>
        <w:ind w:leftChars="-126" w:left="-143" w:hangingChars="110" w:hanging="286"/>
        <w:jc w:val="both"/>
        <w:rPr>
          <w:rFonts w:hAnsi="標楷體"/>
          <w:color w:val="auto"/>
        </w:rPr>
      </w:pPr>
      <w:r w:rsidRPr="00574253">
        <w:rPr>
          <w:rFonts w:hAnsi="標楷體"/>
          <w:color w:val="auto"/>
        </w:rPr>
        <w:t>2.我國平均匯率及平均每人GDP資料</w:t>
      </w:r>
      <w:proofErr w:type="gramStart"/>
      <w:r w:rsidRPr="00574253">
        <w:rPr>
          <w:rFonts w:hAnsi="標楷體"/>
          <w:color w:val="auto"/>
        </w:rPr>
        <w:t>採</w:t>
      </w:r>
      <w:proofErr w:type="gramEnd"/>
      <w:r w:rsidRPr="00574253">
        <w:rPr>
          <w:rFonts w:hAnsi="標楷體"/>
          <w:color w:val="auto"/>
        </w:rPr>
        <w:t>行政院主計總處111年2月公告；餘主要國家平均匯率</w:t>
      </w:r>
      <w:proofErr w:type="gramStart"/>
      <w:r w:rsidRPr="00574253">
        <w:rPr>
          <w:rFonts w:hAnsi="標楷體"/>
          <w:color w:val="auto"/>
        </w:rPr>
        <w:t>採</w:t>
      </w:r>
      <w:proofErr w:type="gramEnd"/>
      <w:r w:rsidRPr="00574253">
        <w:rPr>
          <w:rFonts w:hAnsi="標楷體"/>
          <w:color w:val="auto"/>
        </w:rPr>
        <w:t>中央銀行111年7月26日當日公告資料，平均每人國內生產毛額</w:t>
      </w:r>
      <w:proofErr w:type="gramStart"/>
      <w:r w:rsidRPr="00574253">
        <w:rPr>
          <w:rFonts w:hAnsi="標楷體"/>
          <w:color w:val="auto"/>
        </w:rPr>
        <w:t>採</w:t>
      </w:r>
      <w:proofErr w:type="gramEnd"/>
      <w:r w:rsidRPr="00574253">
        <w:rPr>
          <w:rFonts w:hAnsi="標楷體"/>
          <w:color w:val="auto"/>
        </w:rPr>
        <w:t>經濟部統計處111年4月公告資料。</w:t>
      </w:r>
    </w:p>
    <w:p w:rsidR="006B005E" w:rsidRPr="00574253" w:rsidRDefault="00A96755" w:rsidP="000C7C39">
      <w:pPr>
        <w:pStyle w:val="Default"/>
        <w:wordWrap w:val="0"/>
        <w:snapToGrid w:val="0"/>
        <w:spacing w:afterLines="50" w:after="228"/>
        <w:ind w:leftChars="-126" w:left="-143" w:hangingChars="110" w:hanging="286"/>
        <w:jc w:val="both"/>
        <w:rPr>
          <w:rFonts w:hAnsi="標楷體"/>
          <w:color w:val="auto"/>
        </w:rPr>
      </w:pPr>
      <w:r w:rsidRPr="00574253">
        <w:rPr>
          <w:rFonts w:hAnsi="標楷體"/>
          <w:color w:val="auto"/>
        </w:rPr>
        <w:t>3.</w:t>
      </w:r>
      <w:r w:rsidR="00F62C04" w:rsidRPr="00574253">
        <w:rPr>
          <w:rFonts w:hAnsi="標楷體" w:hint="eastAsia"/>
          <w:color w:val="auto"/>
        </w:rPr>
        <w:t>教育部統計處</w:t>
      </w:r>
      <w:r w:rsidR="00C012AD" w:rsidRPr="00574253">
        <w:rPr>
          <w:rFonts w:hAnsi="標楷體" w:hint="eastAsia"/>
          <w:color w:val="auto"/>
        </w:rPr>
        <w:t>(</w:t>
      </w:r>
      <w:r w:rsidR="00CB4123" w:rsidRPr="00574253">
        <w:rPr>
          <w:rFonts w:hAnsi="標楷體" w:hint="eastAsia"/>
          <w:color w:val="auto"/>
        </w:rPr>
        <w:t>民</w:t>
      </w:r>
      <w:r w:rsidR="00C012AD" w:rsidRPr="00574253">
        <w:rPr>
          <w:rFonts w:hAnsi="標楷體" w:hint="eastAsia"/>
          <w:color w:val="auto"/>
        </w:rPr>
        <w:t>111</w:t>
      </w:r>
      <w:r w:rsidR="00D8553E" w:rsidRPr="00574253">
        <w:rPr>
          <w:rFonts w:hAnsi="標楷體" w:hint="eastAsia"/>
          <w:color w:val="auto"/>
        </w:rPr>
        <w:t>年</w:t>
      </w:r>
      <w:r w:rsidR="00C012AD" w:rsidRPr="00574253">
        <w:rPr>
          <w:rFonts w:hAnsi="標楷體" w:hint="eastAsia"/>
          <w:color w:val="auto"/>
        </w:rPr>
        <w:t>)</w:t>
      </w:r>
      <w:r w:rsidR="00075614" w:rsidRPr="00574253">
        <w:rPr>
          <w:rFonts w:hAnsi="標楷體" w:hint="eastAsia"/>
          <w:color w:val="auto"/>
        </w:rPr>
        <w:t>。</w:t>
      </w:r>
      <w:r w:rsidR="00C012AD" w:rsidRPr="00574253">
        <w:rPr>
          <w:rFonts w:hAnsi="標楷體" w:hint="eastAsia"/>
          <w:b/>
          <w:color w:val="auto"/>
        </w:rPr>
        <w:t>教育統計指標之國際比較</w:t>
      </w:r>
      <w:r w:rsidR="002D02AD" w:rsidRPr="00574253">
        <w:rPr>
          <w:rFonts w:hAnsi="標楷體" w:hint="eastAsia"/>
          <w:b/>
          <w:color w:val="auto"/>
        </w:rPr>
        <w:t>（</w:t>
      </w:r>
      <w:r w:rsidR="00C012AD" w:rsidRPr="00574253">
        <w:rPr>
          <w:rFonts w:hAnsi="標楷體" w:hint="eastAsia"/>
          <w:b/>
          <w:color w:val="auto"/>
        </w:rPr>
        <w:t>2022年版</w:t>
      </w:r>
      <w:r w:rsidR="002D02AD" w:rsidRPr="00574253">
        <w:rPr>
          <w:rFonts w:hAnsi="標楷體" w:hint="eastAsia"/>
          <w:b/>
          <w:color w:val="auto"/>
        </w:rPr>
        <w:t>）</w:t>
      </w:r>
      <w:r w:rsidR="00F62C04" w:rsidRPr="00574253">
        <w:rPr>
          <w:rFonts w:hAnsi="標楷體" w:hint="eastAsia"/>
          <w:color w:val="auto"/>
        </w:rPr>
        <w:t>。</w:t>
      </w:r>
      <w:r w:rsidR="00525D8C" w:rsidRPr="00574253">
        <w:rPr>
          <w:rFonts w:hAnsi="標楷體" w:hint="eastAsia"/>
          <w:color w:val="auto"/>
        </w:rPr>
        <w:t>112年6月，取自</w:t>
      </w:r>
      <w:r w:rsidR="00DD4BFC" w:rsidRPr="00574253">
        <w:rPr>
          <w:rFonts w:hAnsi="標楷體"/>
          <w:color w:val="auto"/>
        </w:rPr>
        <w:t>https://stats.moe.gov.tw/files/ebook/International_Comparison/2022/i2022.pdf</w:t>
      </w:r>
    </w:p>
    <w:p w:rsidR="00795D23" w:rsidRPr="00574253" w:rsidRDefault="006520C0" w:rsidP="00EE5413">
      <w:pPr>
        <w:pStyle w:val="3"/>
        <w:rPr>
          <w:rFonts w:hAnsi="標楷體"/>
        </w:rPr>
      </w:pPr>
      <w:r w:rsidRPr="00574253">
        <w:rPr>
          <w:rFonts w:hAnsi="標楷體" w:hint="eastAsia"/>
        </w:rPr>
        <w:t>歷來</w:t>
      </w:r>
      <w:r w:rsidR="001674D1" w:rsidRPr="00574253">
        <w:rPr>
          <w:rFonts w:hAnsi="標楷體" w:hint="eastAsia"/>
        </w:rPr>
        <w:t>大專校院學雜費之調漲議題及審核權限，一直以來廣受各界的高度關切</w:t>
      </w:r>
      <w:r w:rsidR="0040709B" w:rsidRPr="00574253">
        <w:rPr>
          <w:rFonts w:hAnsi="標楷體" w:hint="eastAsia"/>
        </w:rPr>
        <w:t>，</w:t>
      </w:r>
      <w:r w:rsidR="002E782D" w:rsidRPr="00574253">
        <w:rPr>
          <w:rFonts w:hAnsi="標楷體" w:hint="eastAsia"/>
        </w:rPr>
        <w:t>茲</w:t>
      </w:r>
      <w:r w:rsidR="0040709B" w:rsidRPr="00574253">
        <w:rPr>
          <w:rFonts w:hAnsi="標楷體" w:hint="eastAsia"/>
        </w:rPr>
        <w:t>引述教育</w:t>
      </w:r>
      <w:r w:rsidR="00A8027E" w:rsidRPr="00574253">
        <w:rPr>
          <w:rFonts w:hAnsi="標楷體" w:hint="eastAsia"/>
        </w:rPr>
        <w:t>部101</w:t>
      </w:r>
      <w:r w:rsidR="0040709B" w:rsidRPr="00574253">
        <w:rPr>
          <w:rFonts w:hAnsi="標楷體" w:hint="eastAsia"/>
        </w:rPr>
        <w:t>年</w:t>
      </w:r>
      <w:r w:rsidR="00F73551" w:rsidRPr="00574253">
        <w:rPr>
          <w:rFonts w:hAnsi="標楷體" w:hint="eastAsia"/>
        </w:rPr>
        <w:t>4月2日</w:t>
      </w:r>
      <w:r w:rsidR="0040709B" w:rsidRPr="00574253">
        <w:rPr>
          <w:rFonts w:hAnsi="標楷體" w:hint="eastAsia"/>
        </w:rPr>
        <w:t>曾於立法院</w:t>
      </w:r>
      <w:r w:rsidR="001F3350" w:rsidRPr="00574253">
        <w:rPr>
          <w:rFonts w:hAnsi="標楷體" w:hint="eastAsia"/>
        </w:rPr>
        <w:t>進行「學費調漲及高等教育資源分配原則與方式之檢討」</w:t>
      </w:r>
      <w:r w:rsidR="0040709B" w:rsidRPr="00574253">
        <w:rPr>
          <w:rFonts w:hAnsi="標楷體" w:hint="eastAsia"/>
        </w:rPr>
        <w:t>專案報告</w:t>
      </w:r>
      <w:r w:rsidR="001F3350" w:rsidRPr="00574253">
        <w:rPr>
          <w:rFonts w:hAnsi="標楷體" w:hint="eastAsia"/>
        </w:rPr>
        <w:t>。</w:t>
      </w:r>
      <w:r w:rsidR="00795D23" w:rsidRPr="00574253">
        <w:rPr>
          <w:rFonts w:hAnsi="標楷體" w:hint="eastAsia"/>
        </w:rPr>
        <w:t>相關</w:t>
      </w:r>
      <w:r w:rsidR="003C25E9" w:rsidRPr="00574253">
        <w:rPr>
          <w:rFonts w:hAnsi="標楷體" w:hint="eastAsia"/>
        </w:rPr>
        <w:t>問題之</w:t>
      </w:r>
      <w:r w:rsidR="00B221C4" w:rsidRPr="00574253">
        <w:rPr>
          <w:rFonts w:hAnsi="標楷體" w:hint="eastAsia"/>
        </w:rPr>
        <w:t>討論</w:t>
      </w:r>
      <w:r w:rsidR="00795D23" w:rsidRPr="00574253">
        <w:rPr>
          <w:rFonts w:hAnsi="標楷體" w:hint="eastAsia"/>
        </w:rPr>
        <w:t>重點略以</w:t>
      </w:r>
      <w:r w:rsidR="00795D23" w:rsidRPr="00574253">
        <w:rPr>
          <w:rStyle w:val="aff2"/>
          <w:rFonts w:hAnsi="標楷體"/>
        </w:rPr>
        <w:footnoteReference w:id="36"/>
      </w:r>
      <w:r w:rsidR="00372B0C" w:rsidRPr="00574253">
        <w:rPr>
          <w:rFonts w:hAnsi="標楷體" w:hint="eastAsia"/>
        </w:rPr>
        <w:t>:</w:t>
      </w:r>
    </w:p>
    <w:p w:rsidR="006520C0" w:rsidRPr="00574253" w:rsidRDefault="00462B48" w:rsidP="00795D23">
      <w:pPr>
        <w:pStyle w:val="4"/>
        <w:rPr>
          <w:rFonts w:hAnsi="標楷體"/>
        </w:rPr>
      </w:pPr>
      <w:r w:rsidRPr="00574253">
        <w:rPr>
          <w:rFonts w:hAnsi="標楷體" w:hint="eastAsia"/>
        </w:rPr>
        <w:t>問題分析</w:t>
      </w:r>
      <w:r w:rsidR="0040709B" w:rsidRPr="00574253">
        <w:rPr>
          <w:rFonts w:hAnsi="標楷體" w:hint="eastAsia"/>
        </w:rPr>
        <w:t>略</w:t>
      </w:r>
      <w:r w:rsidR="006D1397" w:rsidRPr="00574253">
        <w:rPr>
          <w:rFonts w:hAnsi="標楷體" w:hint="eastAsia"/>
        </w:rPr>
        <w:t>述</w:t>
      </w:r>
      <w:r w:rsidR="0040709B" w:rsidRPr="00574253">
        <w:rPr>
          <w:rFonts w:hAnsi="標楷體" w:hint="eastAsia"/>
        </w:rPr>
        <w:t>：</w:t>
      </w:r>
    </w:p>
    <w:p w:rsidR="006C3CD8" w:rsidRPr="00574253" w:rsidRDefault="00462B48" w:rsidP="007E6A09">
      <w:pPr>
        <w:pStyle w:val="43"/>
        <w:ind w:left="1701" w:firstLine="680"/>
        <w:rPr>
          <w:rFonts w:hAnsi="標楷體"/>
        </w:rPr>
      </w:pPr>
      <w:r w:rsidRPr="00574253">
        <w:rPr>
          <w:rFonts w:hAnsi="標楷體"/>
        </w:rPr>
        <w:t>學雜費調整不僅</w:t>
      </w:r>
      <w:proofErr w:type="gramStart"/>
      <w:r w:rsidRPr="00574253">
        <w:rPr>
          <w:rFonts w:hAnsi="標楷體"/>
        </w:rPr>
        <w:t>攸</w:t>
      </w:r>
      <w:proofErr w:type="gramEnd"/>
      <w:r w:rsidRPr="00574253">
        <w:rPr>
          <w:rFonts w:hAnsi="標楷體"/>
        </w:rPr>
        <w:t>關大學發展，更涉及數十萬名學生家長的觀感及經濟支出。政策利害關係</w:t>
      </w:r>
      <w:r w:rsidRPr="00574253">
        <w:rPr>
          <w:rFonts w:hAnsi="標楷體"/>
        </w:rPr>
        <w:lastRenderedPageBreak/>
        <w:t>人，率由本身立場與角度面對，也因此各有看法與堅持，同時也受到我國公私立大學發展有別</w:t>
      </w:r>
      <w:proofErr w:type="gramStart"/>
      <w:r w:rsidRPr="00574253">
        <w:rPr>
          <w:rFonts w:hAnsi="標楷體"/>
        </w:rPr>
        <w:t>之</w:t>
      </w:r>
      <w:proofErr w:type="gramEnd"/>
      <w:r w:rsidRPr="00574253">
        <w:rPr>
          <w:rFonts w:hAnsi="標楷體"/>
        </w:rPr>
        <w:t>歷史因素影 響，主要圍繞在公平正義與辦學成本結構性爭議問題上，說明如下</w:t>
      </w:r>
      <w:r w:rsidR="007E6A09" w:rsidRPr="00574253">
        <w:rPr>
          <w:rFonts w:hAnsi="標楷體" w:hint="eastAsia"/>
        </w:rPr>
        <w:t>：</w:t>
      </w:r>
    </w:p>
    <w:p w:rsidR="00927B0E" w:rsidRPr="00574253" w:rsidRDefault="00B426F1" w:rsidP="00EB688D">
      <w:pPr>
        <w:pStyle w:val="5"/>
        <w:rPr>
          <w:rFonts w:hAnsi="標楷體"/>
        </w:rPr>
      </w:pPr>
      <w:proofErr w:type="gramStart"/>
      <w:r w:rsidRPr="00574253">
        <w:rPr>
          <w:rFonts w:hAnsi="標楷體"/>
        </w:rPr>
        <w:t>反重分配</w:t>
      </w:r>
      <w:proofErr w:type="gramEnd"/>
      <w:r w:rsidRPr="00574253">
        <w:rPr>
          <w:rFonts w:hAnsi="標楷體"/>
        </w:rPr>
        <w:t>現象：</w:t>
      </w:r>
      <w:r w:rsidR="00B30448" w:rsidRPr="00574253">
        <w:rPr>
          <w:rFonts w:hAnsi="標楷體"/>
        </w:rPr>
        <w:t>公立大學學生家庭社經地位平均較高，卻負擔較低的學雜費。</w:t>
      </w:r>
    </w:p>
    <w:p w:rsidR="00927B0E" w:rsidRPr="00574253" w:rsidRDefault="00B30448" w:rsidP="00F40B71">
      <w:pPr>
        <w:pStyle w:val="5"/>
        <w:rPr>
          <w:rFonts w:hAnsi="標楷體"/>
        </w:rPr>
      </w:pPr>
      <w:r w:rsidRPr="00574253">
        <w:rPr>
          <w:rFonts w:hAnsi="標楷體"/>
        </w:rPr>
        <w:t>部分民眾要求齊</w:t>
      </w:r>
      <w:proofErr w:type="gramStart"/>
      <w:r w:rsidRPr="00574253">
        <w:rPr>
          <w:rFonts w:hAnsi="標楷體"/>
        </w:rPr>
        <w:t>一</w:t>
      </w:r>
      <w:proofErr w:type="gramEnd"/>
      <w:r w:rsidRPr="00574253">
        <w:rPr>
          <w:rFonts w:hAnsi="標楷體"/>
        </w:rPr>
        <w:t>公私立學費：學校設立有公私立之別，學生就學負擔應無公私立之差異。學校認為目前學雜費未能反映教學成本：目前學雜費調整公式重在受教者負擔能力，未反映學校教學成本。</w:t>
      </w:r>
    </w:p>
    <w:p w:rsidR="00927B0E" w:rsidRPr="00574253" w:rsidRDefault="00B30448" w:rsidP="00EB688D">
      <w:pPr>
        <w:pStyle w:val="5"/>
        <w:rPr>
          <w:rFonts w:hAnsi="標楷體"/>
        </w:rPr>
      </w:pPr>
      <w:r w:rsidRPr="00574253">
        <w:rPr>
          <w:rFonts w:hAnsi="標楷體"/>
        </w:rPr>
        <w:t>大學配合公教調薪及每年度教師之升等晉級，須負擔人事成本增加及未來油、電與物價上漲的成本，將排擠教育經費，進而影響教學品質。</w:t>
      </w:r>
    </w:p>
    <w:p w:rsidR="00927B0E" w:rsidRPr="00574253" w:rsidRDefault="00B30448" w:rsidP="00EB688D">
      <w:pPr>
        <w:pStyle w:val="5"/>
        <w:rPr>
          <w:rFonts w:hAnsi="標楷體"/>
        </w:rPr>
      </w:pPr>
      <w:r w:rsidRPr="00574253">
        <w:rPr>
          <w:rFonts w:hAnsi="標楷體"/>
        </w:rPr>
        <w:t>私立學校要求未申請政府獎補助經費，</w:t>
      </w:r>
      <w:proofErr w:type="gramStart"/>
      <w:r w:rsidRPr="00574253">
        <w:rPr>
          <w:rFonts w:hAnsi="標楷體"/>
        </w:rPr>
        <w:t>得享學雜費</w:t>
      </w:r>
      <w:proofErr w:type="gramEnd"/>
      <w:r w:rsidRPr="00574253">
        <w:rPr>
          <w:rFonts w:hAnsi="標楷體"/>
        </w:rPr>
        <w:t>自主。</w:t>
      </w:r>
    </w:p>
    <w:p w:rsidR="00B30448" w:rsidRPr="00574253" w:rsidRDefault="00B30448" w:rsidP="00EB688D">
      <w:pPr>
        <w:pStyle w:val="5"/>
        <w:rPr>
          <w:rFonts w:hAnsi="標楷體"/>
        </w:rPr>
      </w:pPr>
      <w:r w:rsidRPr="00574253">
        <w:rPr>
          <w:rFonts w:hAnsi="標楷體"/>
        </w:rPr>
        <w:t>各界對學雜費調整指標及公式未有一致共識</w:t>
      </w:r>
      <w:r w:rsidR="00927B0E" w:rsidRPr="00574253">
        <w:rPr>
          <w:rFonts w:hAnsi="標楷體" w:hint="eastAsia"/>
        </w:rPr>
        <w:t>。</w:t>
      </w:r>
    </w:p>
    <w:p w:rsidR="00EB688D" w:rsidRPr="00574253" w:rsidRDefault="001E3686" w:rsidP="00EB688D">
      <w:pPr>
        <w:pStyle w:val="4"/>
        <w:rPr>
          <w:rFonts w:hAnsi="標楷體"/>
        </w:rPr>
      </w:pPr>
      <w:r w:rsidRPr="00574253">
        <w:rPr>
          <w:rFonts w:hAnsi="標楷體"/>
        </w:rPr>
        <w:t>未來改進方向</w:t>
      </w:r>
      <w:r w:rsidR="00EB688D" w:rsidRPr="00574253">
        <w:rPr>
          <w:rFonts w:hAnsi="標楷體" w:hint="eastAsia"/>
        </w:rPr>
        <w:t>略</w:t>
      </w:r>
      <w:proofErr w:type="gramStart"/>
      <w:r w:rsidR="00EB688D" w:rsidRPr="00574253">
        <w:rPr>
          <w:rFonts w:hAnsi="標楷體" w:hint="eastAsia"/>
        </w:rPr>
        <w:t>以</w:t>
      </w:r>
      <w:proofErr w:type="gramEnd"/>
      <w:r w:rsidR="00EB688D" w:rsidRPr="00574253">
        <w:rPr>
          <w:rFonts w:hAnsi="標楷體" w:hint="eastAsia"/>
        </w:rPr>
        <w:t>：</w:t>
      </w:r>
    </w:p>
    <w:p w:rsidR="00274499" w:rsidRPr="00574253" w:rsidRDefault="00D8620D" w:rsidP="004E4FC1">
      <w:pPr>
        <w:pStyle w:val="5"/>
        <w:rPr>
          <w:rFonts w:hAnsi="標楷體"/>
        </w:rPr>
      </w:pPr>
      <w:r w:rsidRPr="00574253">
        <w:rPr>
          <w:rFonts w:hAnsi="標楷體"/>
        </w:rPr>
        <w:t>維持且提升高教國際競爭力，並爭取更多高教資源，與主要經濟競爭國家比較，如南韓，以高等教育經費占國內生產毛額比率觀之，尚有預算增加空間，以提升我國國際競爭力。</w:t>
      </w:r>
    </w:p>
    <w:p w:rsidR="00274499" w:rsidRPr="00574253" w:rsidRDefault="00D8620D" w:rsidP="004E4FC1">
      <w:pPr>
        <w:pStyle w:val="5"/>
        <w:rPr>
          <w:rFonts w:hAnsi="標楷體"/>
        </w:rPr>
      </w:pPr>
      <w:r w:rsidRPr="00574253">
        <w:rPr>
          <w:rFonts w:hAnsi="標楷體"/>
        </w:rPr>
        <w:t>過去以平均主義為主，強調基本需求經費，近年來，為提升大學競爭力，強調績效責任，故調整以競爭性經費</w:t>
      </w:r>
      <w:proofErr w:type="gramStart"/>
      <w:r w:rsidRPr="00574253">
        <w:rPr>
          <w:rFonts w:hAnsi="標楷體"/>
        </w:rPr>
        <w:t>挹</w:t>
      </w:r>
      <w:proofErr w:type="gramEnd"/>
      <w:r w:rsidRPr="00574253">
        <w:rPr>
          <w:rFonts w:hAnsi="標楷體"/>
        </w:rPr>
        <w:t>注教學、研究或務實致用等績優大學，鼓勵學校發展特色。</w:t>
      </w:r>
    </w:p>
    <w:p w:rsidR="00274499" w:rsidRPr="00574253" w:rsidRDefault="00D8620D" w:rsidP="004E4FC1">
      <w:pPr>
        <w:pStyle w:val="5"/>
        <w:rPr>
          <w:rFonts w:hAnsi="標楷體"/>
        </w:rPr>
      </w:pPr>
      <w:r w:rsidRPr="00574253">
        <w:rPr>
          <w:rFonts w:hAnsi="標楷體"/>
        </w:rPr>
        <w:t>解決</w:t>
      </w:r>
      <w:proofErr w:type="gramStart"/>
      <w:r w:rsidRPr="00574253">
        <w:rPr>
          <w:rFonts w:hAnsi="標楷體"/>
        </w:rPr>
        <w:t>高教反重分配</w:t>
      </w:r>
      <w:proofErr w:type="gramEnd"/>
      <w:r w:rsidRPr="00574253">
        <w:rPr>
          <w:rFonts w:hAnsi="標楷體"/>
        </w:rPr>
        <w:t>之現象，應</w:t>
      </w:r>
      <w:proofErr w:type="gramStart"/>
      <w:r w:rsidRPr="00574253">
        <w:rPr>
          <w:rFonts w:hAnsi="標楷體"/>
        </w:rPr>
        <w:t>研</w:t>
      </w:r>
      <w:proofErr w:type="gramEnd"/>
      <w:r w:rsidRPr="00574253">
        <w:rPr>
          <w:rFonts w:hAnsi="標楷體"/>
        </w:rPr>
        <w:t>議有效策略</w:t>
      </w:r>
      <w:r w:rsidR="00274499" w:rsidRPr="00574253">
        <w:rPr>
          <w:rFonts w:hAnsi="標楷體" w:hint="eastAsia"/>
        </w:rPr>
        <w:t>。</w:t>
      </w:r>
    </w:p>
    <w:p w:rsidR="004E4FC1" w:rsidRPr="00574253" w:rsidRDefault="00D8620D" w:rsidP="004E4FC1">
      <w:pPr>
        <w:pStyle w:val="5"/>
        <w:rPr>
          <w:rFonts w:hAnsi="標楷體"/>
        </w:rPr>
      </w:pPr>
      <w:proofErr w:type="gramStart"/>
      <w:r w:rsidRPr="00574253">
        <w:rPr>
          <w:rFonts w:hAnsi="標楷體"/>
        </w:rPr>
        <w:t>建構公私立</w:t>
      </w:r>
      <w:proofErr w:type="gramEnd"/>
      <w:r w:rsidRPr="00574253">
        <w:rPr>
          <w:rFonts w:hAnsi="標楷體"/>
        </w:rPr>
        <w:t>大學公平競爭環境，建立整體優質高教環境。</w:t>
      </w:r>
    </w:p>
    <w:p w:rsidR="00E60821" w:rsidRPr="00574253" w:rsidRDefault="0040709B" w:rsidP="00CB1F3A">
      <w:pPr>
        <w:pStyle w:val="3"/>
        <w:rPr>
          <w:rFonts w:hAnsi="標楷體"/>
        </w:rPr>
      </w:pPr>
      <w:proofErr w:type="gramStart"/>
      <w:r w:rsidRPr="00574253">
        <w:rPr>
          <w:rFonts w:hAnsi="標楷體" w:hint="eastAsia"/>
        </w:rPr>
        <w:t>究此議題</w:t>
      </w:r>
      <w:proofErr w:type="gramEnd"/>
      <w:r w:rsidRPr="00574253">
        <w:rPr>
          <w:rFonts w:hAnsi="標楷體" w:hint="eastAsia"/>
        </w:rPr>
        <w:t>，</w:t>
      </w:r>
      <w:r w:rsidR="00B63C74" w:rsidRPr="00574253">
        <w:rPr>
          <w:rFonts w:hAnsi="標楷體" w:hint="eastAsia"/>
        </w:rPr>
        <w:t>過去本院已有相關報告</w:t>
      </w:r>
      <w:r w:rsidR="00BB1BA0" w:rsidRPr="00574253">
        <w:rPr>
          <w:rFonts w:hAnsi="標楷體" w:hint="eastAsia"/>
        </w:rPr>
        <w:t>提出；</w:t>
      </w:r>
      <w:r w:rsidR="0066240A" w:rsidRPr="00574253">
        <w:rPr>
          <w:rFonts w:hAnsi="標楷體" w:hint="eastAsia"/>
        </w:rPr>
        <w:t>另行政院</w:t>
      </w:r>
      <w:r w:rsidR="0066240A" w:rsidRPr="00574253">
        <w:rPr>
          <w:rFonts w:hAnsi="標楷體" w:hint="eastAsia"/>
        </w:rPr>
        <w:lastRenderedPageBreak/>
        <w:t>於112年6月29日日通過「</w:t>
      </w:r>
      <w:proofErr w:type="gramStart"/>
      <w:r w:rsidR="0066240A" w:rsidRPr="00574253">
        <w:rPr>
          <w:rFonts w:hAnsi="標楷體" w:hint="eastAsia"/>
        </w:rPr>
        <w:t>拉近公私立</w:t>
      </w:r>
      <w:proofErr w:type="gramEnd"/>
      <w:r w:rsidR="0066240A" w:rsidRPr="00574253">
        <w:rPr>
          <w:rFonts w:hAnsi="標楷體" w:hint="eastAsia"/>
        </w:rPr>
        <w:t>學校學雜費差距及配套措施方案」(簡稱「拉近差距1+3方案」)，進一步推動減免私立大專學雜費1年3.5萬元，</w:t>
      </w:r>
      <w:proofErr w:type="gramStart"/>
      <w:r w:rsidR="0066240A" w:rsidRPr="00574253">
        <w:rPr>
          <w:rFonts w:hAnsi="標楷體" w:hint="eastAsia"/>
        </w:rPr>
        <w:t>拉近公私立</w:t>
      </w:r>
      <w:proofErr w:type="gramEnd"/>
      <w:r w:rsidR="0066240A" w:rsidRPr="00574253">
        <w:rPr>
          <w:rFonts w:hAnsi="標楷體" w:hint="eastAsia"/>
        </w:rPr>
        <w:t>大專學雜費差距，並加碼公私立大專經濟弱勢學生加碼補助等配套措施。</w:t>
      </w:r>
      <w:proofErr w:type="gramStart"/>
      <w:r w:rsidR="00BB1BA0" w:rsidRPr="00574253">
        <w:rPr>
          <w:rFonts w:hAnsi="標楷體" w:hint="eastAsia"/>
        </w:rPr>
        <w:t>然</w:t>
      </w:r>
      <w:r w:rsidR="00E8063E" w:rsidRPr="00574253">
        <w:rPr>
          <w:rFonts w:hAnsi="標楷體" w:hint="eastAsia"/>
        </w:rPr>
        <w:t>除高教</w:t>
      </w:r>
      <w:proofErr w:type="gramEnd"/>
      <w:r w:rsidR="00E8063E" w:rsidRPr="00574253">
        <w:rPr>
          <w:rFonts w:hAnsi="標楷體" w:hint="eastAsia"/>
        </w:rPr>
        <w:t>環境劇烈變</w:t>
      </w:r>
      <w:r w:rsidR="00A103CC" w:rsidRPr="00574253">
        <w:rPr>
          <w:rFonts w:hAnsi="標楷體" w:hint="eastAsia"/>
        </w:rPr>
        <w:t>化</w:t>
      </w:r>
      <w:r w:rsidR="00E8063E" w:rsidRPr="00574253">
        <w:rPr>
          <w:rFonts w:hAnsi="標楷體" w:hint="eastAsia"/>
        </w:rPr>
        <w:t>外，因</w:t>
      </w:r>
      <w:r w:rsidR="000F4BF3" w:rsidRPr="00574253">
        <w:rPr>
          <w:rFonts w:hAnsi="標楷體" w:hint="eastAsia"/>
        </w:rPr>
        <w:t>涉及</w:t>
      </w:r>
      <w:r w:rsidR="009622A5" w:rsidRPr="00574253">
        <w:rPr>
          <w:rFonts w:hAnsi="標楷體" w:hint="eastAsia"/>
        </w:rPr>
        <w:t>大學自治</w:t>
      </w:r>
      <w:r w:rsidR="00E8063E" w:rsidRPr="00574253">
        <w:rPr>
          <w:rFonts w:hAnsi="標楷體" w:hint="eastAsia"/>
        </w:rPr>
        <w:t>及私校經營等重大</w:t>
      </w:r>
      <w:r w:rsidR="009622A5" w:rsidRPr="00574253">
        <w:rPr>
          <w:rFonts w:hAnsi="標楷體" w:hint="eastAsia"/>
        </w:rPr>
        <w:t>議題，</w:t>
      </w:r>
      <w:proofErr w:type="gramStart"/>
      <w:r w:rsidR="00E60821" w:rsidRPr="00574253">
        <w:rPr>
          <w:rFonts w:hAnsi="標楷體" w:hint="eastAsia"/>
        </w:rPr>
        <w:t>本通案</w:t>
      </w:r>
      <w:proofErr w:type="gramEnd"/>
      <w:r w:rsidR="00E60821" w:rsidRPr="00574253">
        <w:rPr>
          <w:rFonts w:hAnsi="標楷體" w:hint="eastAsia"/>
        </w:rPr>
        <w:t>調查研究</w:t>
      </w:r>
      <w:r w:rsidR="00B62850" w:rsidRPr="00574253">
        <w:rPr>
          <w:rFonts w:hAnsi="標楷體" w:hint="eastAsia"/>
        </w:rPr>
        <w:t>之</w:t>
      </w:r>
      <w:r w:rsidR="000F4BF3" w:rsidRPr="00574253">
        <w:rPr>
          <w:rFonts w:hAnsi="標楷體" w:hint="eastAsia"/>
        </w:rPr>
        <w:t>諮詢</w:t>
      </w:r>
      <w:r w:rsidR="00E60821" w:rsidRPr="00574253">
        <w:rPr>
          <w:rFonts w:hAnsi="標楷體" w:hint="eastAsia"/>
        </w:rPr>
        <w:t>專家學者</w:t>
      </w:r>
      <w:r w:rsidR="000F4BF3" w:rsidRPr="00574253">
        <w:rPr>
          <w:rFonts w:hAnsi="標楷體" w:hint="eastAsia"/>
        </w:rPr>
        <w:t>亦提供相關</w:t>
      </w:r>
      <w:r w:rsidR="00E60821" w:rsidRPr="00574253">
        <w:rPr>
          <w:rFonts w:hAnsi="標楷體" w:hint="eastAsia"/>
        </w:rPr>
        <w:t>意見</w:t>
      </w:r>
      <w:r w:rsidR="00700936" w:rsidRPr="00574253">
        <w:rPr>
          <w:rFonts w:hAnsi="標楷體" w:hint="eastAsia"/>
        </w:rPr>
        <w:t>，可</w:t>
      </w:r>
      <w:r w:rsidRPr="00574253">
        <w:rPr>
          <w:rFonts w:hAnsi="標楷體" w:hint="eastAsia"/>
        </w:rPr>
        <w:t>供</w:t>
      </w:r>
      <w:r w:rsidR="00700936" w:rsidRPr="00574253">
        <w:rPr>
          <w:rFonts w:hAnsi="標楷體" w:hint="eastAsia"/>
        </w:rPr>
        <w:t>主管機關</w:t>
      </w:r>
      <w:r w:rsidRPr="00574253">
        <w:rPr>
          <w:rFonts w:hAnsi="標楷體" w:hint="eastAsia"/>
        </w:rPr>
        <w:t>參</w:t>
      </w:r>
      <w:r w:rsidR="00700936" w:rsidRPr="00574253">
        <w:rPr>
          <w:rFonts w:hAnsi="標楷體" w:hint="eastAsia"/>
        </w:rPr>
        <w:t>考</w:t>
      </w:r>
      <w:r w:rsidR="006B440D" w:rsidRPr="00574253">
        <w:rPr>
          <w:rFonts w:hAnsi="標楷體" w:hint="eastAsia"/>
        </w:rPr>
        <w:t>。</w:t>
      </w:r>
      <w:r w:rsidR="00E60821" w:rsidRPr="00574253">
        <w:rPr>
          <w:rFonts w:hAnsi="標楷體" w:hint="eastAsia"/>
        </w:rPr>
        <w:t>概述如下：</w:t>
      </w:r>
    </w:p>
    <w:p w:rsidR="00E60821" w:rsidRPr="00574253" w:rsidRDefault="00E60821" w:rsidP="00E60821">
      <w:pPr>
        <w:pStyle w:val="4"/>
        <w:rPr>
          <w:rFonts w:hAnsi="標楷體"/>
        </w:rPr>
      </w:pPr>
      <w:r w:rsidRPr="00574253">
        <w:rPr>
          <w:rFonts w:hAnsi="標楷體" w:hint="eastAsia"/>
          <w:szCs w:val="32"/>
        </w:rPr>
        <w:t>無論國立大學或私立大學均高度仰賴政府經費補助，學費又受制於政府，政府可輕易透過經費補助，以政策引導方式左右大學發展，整體來看，教育部透過行政權及主管機關權力高密度管控大學，如學費、師資總量、系所調整，</w:t>
      </w:r>
      <w:proofErr w:type="gramStart"/>
      <w:r w:rsidRPr="00574253">
        <w:rPr>
          <w:rFonts w:hAnsi="標楷體" w:hint="eastAsia"/>
          <w:szCs w:val="32"/>
        </w:rPr>
        <w:t>並右左</w:t>
      </w:r>
      <w:proofErr w:type="gramEnd"/>
      <w:r w:rsidRPr="00574253">
        <w:rPr>
          <w:rFonts w:hAnsi="標楷體" w:hint="eastAsia"/>
          <w:szCs w:val="32"/>
        </w:rPr>
        <w:t>大學發展方向如典範大學、教學卓越、深耕計劃及人才培育方向如通過</w:t>
      </w:r>
      <w:r w:rsidR="004275B9" w:rsidRPr="00574253">
        <w:rPr>
          <w:rFonts w:hAnsi="標楷體" w:hint="eastAsia"/>
        </w:rPr>
        <w:t>產學</w:t>
      </w:r>
      <w:r w:rsidR="004275B9" w:rsidRPr="00574253">
        <w:rPr>
          <w:rFonts w:hAnsi="標楷體"/>
        </w:rPr>
        <w:t>創新條例</w:t>
      </w:r>
      <w:r w:rsidRPr="00574253">
        <w:rPr>
          <w:rFonts w:hAnsi="標楷體" w:hint="eastAsia"/>
          <w:szCs w:val="32"/>
        </w:rPr>
        <w:t>，讓大學</w:t>
      </w:r>
      <w:proofErr w:type="gramStart"/>
      <w:r w:rsidRPr="00574253">
        <w:rPr>
          <w:rFonts w:hAnsi="標楷體" w:hint="eastAsia"/>
          <w:szCs w:val="32"/>
        </w:rPr>
        <w:t>發展趨同</w:t>
      </w:r>
      <w:proofErr w:type="gramEnd"/>
      <w:r w:rsidRPr="00574253">
        <w:rPr>
          <w:rFonts w:hAnsi="標楷體" w:hint="eastAsia"/>
          <w:szCs w:val="32"/>
        </w:rPr>
        <w:t>，失去辦學特色所謂「教育部大學」又教育部配合國家產業發展促使大學扮演國家人力資源培育角色，大學在這樣的發展框架下，難有高度自主性，不能像先進國家有自由發展空間。</w:t>
      </w:r>
      <w:r w:rsidR="000F4B0E" w:rsidRPr="00574253">
        <w:rPr>
          <w:rFonts w:hAnsi="標楷體" w:hint="eastAsia"/>
          <w:szCs w:val="32"/>
        </w:rPr>
        <w:t>（</w:t>
      </w:r>
      <w:r w:rsidR="009B2743" w:rsidRPr="00574253">
        <w:rPr>
          <w:rFonts w:hAnsi="標楷體" w:hint="eastAsia"/>
        </w:rPr>
        <w:t>民間教育團體代表</w:t>
      </w:r>
      <w:r w:rsidR="000F4B0E" w:rsidRPr="00574253">
        <w:rPr>
          <w:rFonts w:hAnsi="標楷體" w:hint="eastAsia"/>
          <w:szCs w:val="32"/>
        </w:rPr>
        <w:t>）</w:t>
      </w:r>
    </w:p>
    <w:p w:rsidR="000F4B0E" w:rsidRPr="00574253" w:rsidRDefault="000F4B0E" w:rsidP="000F4B0E">
      <w:pPr>
        <w:pStyle w:val="4"/>
        <w:rPr>
          <w:rFonts w:hAnsi="標楷體"/>
        </w:rPr>
      </w:pPr>
      <w:r w:rsidRPr="00574253">
        <w:rPr>
          <w:rFonts w:hAnsi="標楷體" w:hint="eastAsia"/>
        </w:rPr>
        <w:t>教育部管轄範圍太大，包含系所設置、員額、解聘等等，導致大學雖通過最低標準，卻無法發展優勢，趨於平庸而無特色，且難以被淘汰。且學費長期抑制調漲，導致大學教育選擇權消失。</w:t>
      </w:r>
      <w:r w:rsidR="009B2743" w:rsidRPr="00574253">
        <w:rPr>
          <w:rFonts w:hAnsi="標楷體" w:hint="eastAsia"/>
        </w:rPr>
        <w:t>（專家學者代表）</w:t>
      </w:r>
    </w:p>
    <w:p w:rsidR="00A37501" w:rsidRPr="00574253" w:rsidRDefault="00A37501" w:rsidP="00A37501">
      <w:pPr>
        <w:pStyle w:val="4"/>
        <w:rPr>
          <w:rFonts w:hAnsi="標楷體"/>
        </w:rPr>
      </w:pPr>
      <w:r w:rsidRPr="00574253">
        <w:rPr>
          <w:rFonts w:hAnsi="標楷體" w:hint="eastAsia"/>
        </w:rPr>
        <w:t>私立大學理應有結社、宗教、契約自由，但在</w:t>
      </w:r>
      <w:r w:rsidR="002026FB" w:rsidRPr="00574253">
        <w:rPr>
          <w:rFonts w:hAnsi="標楷體" w:hint="eastAsia"/>
        </w:rPr>
        <w:t>私校法</w:t>
      </w:r>
      <w:r w:rsidRPr="00574253">
        <w:rPr>
          <w:rFonts w:hAnsi="標楷體" w:hint="eastAsia"/>
        </w:rPr>
        <w:t>第7條卻規定私立學校不得強制學生參加任何宗教儀式或修習宗教課程，這在美國是很不可思議的。又董事會、校務會議及校長有很複雜關係，財務自主才有自治，但在臺灣，學費是不可</w:t>
      </w:r>
      <w:r w:rsidRPr="00574253">
        <w:rPr>
          <w:rFonts w:hAnsi="標楷體" w:hint="eastAsia"/>
        </w:rPr>
        <w:lastRenderedPageBreak/>
        <w:t>能調漲。（</w:t>
      </w:r>
      <w:r w:rsidR="00D73545" w:rsidRPr="00574253">
        <w:rPr>
          <w:rFonts w:hAnsi="標楷體" w:hint="eastAsia"/>
        </w:rPr>
        <w:t>大學教師</w:t>
      </w:r>
      <w:r w:rsidRPr="00574253">
        <w:rPr>
          <w:rFonts w:hAnsi="標楷體" w:hint="eastAsia"/>
        </w:rPr>
        <w:t>代表）</w:t>
      </w:r>
    </w:p>
    <w:p w:rsidR="00E60821" w:rsidRPr="00574253" w:rsidRDefault="007A7080" w:rsidP="00D85737">
      <w:pPr>
        <w:pStyle w:val="4"/>
        <w:rPr>
          <w:rFonts w:hAnsi="標楷體"/>
        </w:rPr>
      </w:pPr>
      <w:r w:rsidRPr="00574253">
        <w:rPr>
          <w:rFonts w:hAnsi="標楷體" w:hint="eastAsia"/>
        </w:rPr>
        <w:t>私校的組織細節、學費、教學內容鬆綁，財務與退場師生保障機制。（專家學者代表）</w:t>
      </w:r>
    </w:p>
    <w:p w:rsidR="007A7080" w:rsidRPr="00574253" w:rsidRDefault="00021215" w:rsidP="00D85737">
      <w:pPr>
        <w:pStyle w:val="4"/>
        <w:rPr>
          <w:rFonts w:hAnsi="標楷體"/>
        </w:rPr>
      </w:pPr>
      <w:r w:rsidRPr="00574253">
        <w:rPr>
          <w:rFonts w:hAnsi="標楷體" w:hint="eastAsia"/>
          <w:szCs w:val="32"/>
        </w:rPr>
        <w:t>目前有些私立中小學學費高漲，甚至是大學的5-10倍，反觀大學</w:t>
      </w:r>
      <w:proofErr w:type="gramStart"/>
      <w:r w:rsidRPr="00574253">
        <w:rPr>
          <w:rFonts w:hAnsi="標楷體" w:hint="eastAsia"/>
          <w:szCs w:val="32"/>
        </w:rPr>
        <w:t>學</w:t>
      </w:r>
      <w:proofErr w:type="gramEnd"/>
      <w:r w:rsidRPr="00574253">
        <w:rPr>
          <w:rFonts w:hAnsi="標楷體" w:hint="eastAsia"/>
          <w:szCs w:val="32"/>
        </w:rPr>
        <w:t>雜費因社會輿情而</w:t>
      </w:r>
      <w:proofErr w:type="gramStart"/>
      <w:r w:rsidRPr="00574253">
        <w:rPr>
          <w:rFonts w:hAnsi="標楷體" w:hint="eastAsia"/>
          <w:szCs w:val="32"/>
        </w:rPr>
        <w:t>連年凍漲</w:t>
      </w:r>
      <w:proofErr w:type="gramEnd"/>
      <w:r w:rsidRPr="00574253">
        <w:rPr>
          <w:rFonts w:hAnsi="標楷體" w:hint="eastAsia"/>
          <w:szCs w:val="32"/>
        </w:rPr>
        <w:t>，已嚴重扭曲高等教育的健全發展。</w:t>
      </w:r>
      <w:proofErr w:type="gramStart"/>
      <w:r w:rsidRPr="00574253">
        <w:rPr>
          <w:rFonts w:hAnsi="標楷體" w:hint="eastAsia"/>
          <w:szCs w:val="32"/>
        </w:rPr>
        <w:t>目前少子化</w:t>
      </w:r>
      <w:proofErr w:type="gramEnd"/>
      <w:r w:rsidRPr="00574253">
        <w:rPr>
          <w:rFonts w:hAnsi="標楷體" w:hint="eastAsia"/>
          <w:szCs w:val="32"/>
        </w:rPr>
        <w:t>衝擊嚴重，即便鬆綁各校自主彈性調整學雜費，相信很多學校根本不敢調漲，甚至逆向操作調降學雜費以吸引學生就讀。如果開放各校彈性調漲學雜費，可能擔心經濟不利學生能否安心就學，政府可以發放教育</w:t>
      </w:r>
      <w:proofErr w:type="gramStart"/>
      <w:r w:rsidRPr="00574253">
        <w:rPr>
          <w:rFonts w:hAnsi="標楷體" w:hint="eastAsia"/>
          <w:szCs w:val="32"/>
        </w:rPr>
        <w:t>券</w:t>
      </w:r>
      <w:proofErr w:type="gramEnd"/>
      <w:r w:rsidRPr="00574253">
        <w:rPr>
          <w:rFonts w:hAnsi="標楷體" w:hint="eastAsia"/>
          <w:szCs w:val="32"/>
        </w:rPr>
        <w:t>給經濟不利學生，或是要求調漲學雜費的學校要</w:t>
      </w:r>
      <w:proofErr w:type="gramStart"/>
      <w:r w:rsidRPr="00574253">
        <w:rPr>
          <w:rFonts w:hAnsi="標楷體" w:hint="eastAsia"/>
          <w:szCs w:val="32"/>
        </w:rPr>
        <w:t>提撥</w:t>
      </w:r>
      <w:proofErr w:type="gramEnd"/>
      <w:r w:rsidRPr="00574253">
        <w:rPr>
          <w:rFonts w:hAnsi="標楷體" w:hint="eastAsia"/>
          <w:szCs w:val="32"/>
        </w:rPr>
        <w:t>固定比率的增額收入作為助學金，並配合選填志願前就要公告學雜費與校務資訊，讓學生在公開透明的資訊下選填志願，並保障學生在學期間都是以入學年度收取學雜費，不受後續調漲學雜費影響。</w:t>
      </w:r>
      <w:r w:rsidRPr="00574253">
        <w:rPr>
          <w:rFonts w:hAnsi="標楷體" w:hint="eastAsia"/>
        </w:rPr>
        <w:t>（大學代表）</w:t>
      </w:r>
    </w:p>
    <w:p w:rsidR="00BC08AB" w:rsidRPr="00574253" w:rsidRDefault="000E737F" w:rsidP="00535492">
      <w:pPr>
        <w:pStyle w:val="3"/>
        <w:rPr>
          <w:rFonts w:hAnsi="標楷體"/>
        </w:rPr>
      </w:pPr>
      <w:r w:rsidRPr="00574253">
        <w:rPr>
          <w:rFonts w:hAnsi="標楷體" w:hint="eastAsia"/>
          <w:bCs w:val="0"/>
          <w:szCs w:val="52"/>
        </w:rPr>
        <w:t>綜</w:t>
      </w:r>
      <w:proofErr w:type="gramStart"/>
      <w:r w:rsidR="00535492" w:rsidRPr="00574253">
        <w:rPr>
          <w:rFonts w:hAnsi="標楷體" w:hint="eastAsia"/>
          <w:bCs w:val="0"/>
          <w:szCs w:val="52"/>
        </w:rPr>
        <w:t>上論結</w:t>
      </w:r>
      <w:proofErr w:type="gramEnd"/>
      <w:r w:rsidR="00535492" w:rsidRPr="00574253">
        <w:rPr>
          <w:rFonts w:hAnsi="標楷體" w:hint="eastAsia"/>
          <w:bCs w:val="0"/>
          <w:szCs w:val="52"/>
        </w:rPr>
        <w:t>，</w:t>
      </w:r>
      <w:r w:rsidR="00531E23" w:rsidRPr="00574253">
        <w:rPr>
          <w:rFonts w:hAnsi="標楷體" w:hint="eastAsia"/>
        </w:rPr>
        <w:t>我國憲法、大學法及相關法令保障明文大學自治，並於適法性範圍內擁有高度之財政權及人事自主權，而高等教育係屬高投資成本之教育，提供</w:t>
      </w:r>
      <w:r w:rsidR="00531E23" w:rsidRPr="00574253">
        <w:rPr>
          <w:rFonts w:hAnsi="標楷體" w:hint="eastAsia"/>
          <w:szCs w:val="32"/>
        </w:rPr>
        <w:t>專門及技術性知識</w:t>
      </w:r>
      <w:r w:rsidR="00531E23" w:rsidRPr="00574253">
        <w:rPr>
          <w:rFonts w:hAnsi="標楷體" w:hint="eastAsia"/>
        </w:rPr>
        <w:t>，亦與法定義務教育之範圍有間；</w:t>
      </w:r>
      <w:proofErr w:type="gramStart"/>
      <w:r w:rsidR="00531E23" w:rsidRPr="00574253">
        <w:rPr>
          <w:rFonts w:hAnsi="標楷體" w:hint="eastAsia"/>
        </w:rPr>
        <w:t>爰</w:t>
      </w:r>
      <w:proofErr w:type="gramEnd"/>
      <w:r w:rsidR="00531E23" w:rsidRPr="00574253">
        <w:rPr>
          <w:rFonts w:hAnsi="標楷體" w:hint="eastAsia"/>
        </w:rPr>
        <w:t>為追求高教國際競爭力，大學端往往反映實仰賴充足之經費支援，期提升教育品質，以</w:t>
      </w:r>
      <w:proofErr w:type="gramStart"/>
      <w:r w:rsidR="00531E23" w:rsidRPr="00574253">
        <w:rPr>
          <w:rFonts w:hAnsi="標楷體" w:hint="eastAsia"/>
        </w:rPr>
        <w:t>挹</w:t>
      </w:r>
      <w:proofErr w:type="gramEnd"/>
      <w:r w:rsidR="00531E23" w:rsidRPr="00574253">
        <w:rPr>
          <w:rFonts w:hAnsi="標楷體" w:hint="eastAsia"/>
        </w:rPr>
        <w:t>注學校追求永續經營及學術卓越發展；</w:t>
      </w:r>
      <w:proofErr w:type="gramStart"/>
      <w:r w:rsidR="00531E23" w:rsidRPr="00574253">
        <w:rPr>
          <w:rFonts w:hAnsi="標楷體" w:hint="eastAsia"/>
        </w:rPr>
        <w:t>惟</w:t>
      </w:r>
      <w:proofErr w:type="gramEnd"/>
      <w:r w:rsidR="00531E23" w:rsidRPr="00574253">
        <w:rPr>
          <w:rFonts w:hAnsi="標楷體" w:hint="eastAsia"/>
        </w:rPr>
        <w:t>大專校院學雜費之調漲議題及審核權限，一直以來廣受各界的高度關切，以部分大學之角度而言，認面對國際化及</w:t>
      </w:r>
      <w:proofErr w:type="gramStart"/>
      <w:r w:rsidR="00531E23" w:rsidRPr="00574253">
        <w:rPr>
          <w:rFonts w:hAnsi="標楷體" w:hint="eastAsia"/>
        </w:rPr>
        <w:t>國內生源之</w:t>
      </w:r>
      <w:proofErr w:type="gramEnd"/>
      <w:r w:rsidR="00531E23" w:rsidRPr="00574253">
        <w:rPr>
          <w:rFonts w:hAnsi="標楷體" w:hint="eastAsia"/>
        </w:rPr>
        <w:t>競爭，及整體物價指數及通貨膨脹之影響，認為學雜費未能反映教學成本，應有合理之收費或調整基準，以維持學校正常運作；惟以我國高等教育現況，私</w:t>
      </w:r>
      <w:proofErr w:type="gramStart"/>
      <w:r w:rsidR="00531E23" w:rsidRPr="00574253">
        <w:rPr>
          <w:rFonts w:hAnsi="標楷體" w:hint="eastAsia"/>
        </w:rPr>
        <w:t>校占比逾</w:t>
      </w:r>
      <w:proofErr w:type="gramEnd"/>
      <w:r w:rsidR="00531E23" w:rsidRPr="00574253">
        <w:rPr>
          <w:rFonts w:hAnsi="標楷體" w:hint="eastAsia"/>
        </w:rPr>
        <w:t>半，而經濟弱勢學生更高踞其中之</w:t>
      </w:r>
      <w:proofErr w:type="gramStart"/>
      <w:r w:rsidR="00531E23" w:rsidRPr="00574253">
        <w:rPr>
          <w:rFonts w:hAnsi="標楷體" w:hint="eastAsia"/>
        </w:rPr>
        <w:t>7成</w:t>
      </w:r>
      <w:proofErr w:type="gramEnd"/>
      <w:r w:rsidR="00531E23" w:rsidRPr="00574253">
        <w:rPr>
          <w:rFonts w:hAnsi="標楷體" w:hint="eastAsia"/>
        </w:rPr>
        <w:t>5有餘，難以</w:t>
      </w:r>
      <w:r w:rsidR="00531E23" w:rsidRPr="00574253">
        <w:rPr>
          <w:rFonts w:hAnsi="標楷體"/>
        </w:rPr>
        <w:t>負擔調漲的學費</w:t>
      </w:r>
      <w:r w:rsidR="00531E23" w:rsidRPr="00574253">
        <w:rPr>
          <w:rFonts w:hAnsi="標楷體" w:hint="eastAsia"/>
        </w:rPr>
        <w:t>，亦引</w:t>
      </w:r>
      <w:r w:rsidR="00531E23" w:rsidRPr="00574253">
        <w:rPr>
          <w:rFonts w:hAnsi="標楷體" w:hint="eastAsia"/>
        </w:rPr>
        <w:lastRenderedPageBreak/>
        <w:t>發階級複製隱憂，且外界向來對於大學財務資訊揭露與</w:t>
      </w:r>
      <w:r w:rsidR="00531E23" w:rsidRPr="00574253">
        <w:rPr>
          <w:rFonts w:hAnsi="標楷體"/>
        </w:rPr>
        <w:t>監督</w:t>
      </w:r>
      <w:r w:rsidR="00531E23" w:rsidRPr="00574253">
        <w:rPr>
          <w:rFonts w:hAnsi="標楷體" w:hint="eastAsia"/>
        </w:rPr>
        <w:t>、大學調漲學費與教育品質或績效提升之直接關係等尚存疑慮，致該議題更顯爭議，</w:t>
      </w:r>
      <w:proofErr w:type="gramStart"/>
      <w:r w:rsidR="00531E23" w:rsidRPr="00574253">
        <w:rPr>
          <w:rFonts w:hAnsi="標楷體" w:hint="eastAsia"/>
        </w:rPr>
        <w:t>多年迄</w:t>
      </w:r>
      <w:proofErr w:type="gramEnd"/>
      <w:r w:rsidR="00531E23" w:rsidRPr="00574253">
        <w:rPr>
          <w:rFonts w:hAnsi="標楷體" w:hint="eastAsia"/>
        </w:rPr>
        <w:t>未有共識</w:t>
      </w:r>
      <w:r w:rsidR="00E87958" w:rsidRPr="00574253">
        <w:rPr>
          <w:rFonts w:hAnsi="標楷體" w:hint="eastAsia"/>
        </w:rPr>
        <w:t>，而政府業於112年6月29日通過「</w:t>
      </w:r>
      <w:proofErr w:type="gramStart"/>
      <w:r w:rsidR="00DD25CC" w:rsidRPr="00574253">
        <w:rPr>
          <w:rFonts w:hAnsi="標楷體" w:hint="eastAsia"/>
        </w:rPr>
        <w:t>拉近公私立</w:t>
      </w:r>
      <w:proofErr w:type="gramEnd"/>
      <w:r w:rsidR="00DD25CC" w:rsidRPr="00574253">
        <w:rPr>
          <w:rFonts w:hAnsi="標楷體" w:hint="eastAsia"/>
        </w:rPr>
        <w:t>學校學雜費差距及配套措施方案</w:t>
      </w:r>
      <w:r w:rsidR="00E87958" w:rsidRPr="00574253">
        <w:rPr>
          <w:rFonts w:hAnsi="標楷體" w:hint="eastAsia"/>
        </w:rPr>
        <w:t>」，未來將補助私立大學學費1年3.5萬；爾後如何維護公平正義，</w:t>
      </w:r>
      <w:r w:rsidR="00531E23" w:rsidRPr="00574253">
        <w:rPr>
          <w:rFonts w:hAnsi="標楷體" w:hint="eastAsia"/>
        </w:rPr>
        <w:t>協助高教</w:t>
      </w:r>
      <w:proofErr w:type="gramStart"/>
      <w:r w:rsidR="00531E23" w:rsidRPr="00574253">
        <w:rPr>
          <w:rFonts w:hAnsi="標楷體" w:hint="eastAsia"/>
        </w:rPr>
        <w:t>挹注所</w:t>
      </w:r>
      <w:proofErr w:type="gramEnd"/>
      <w:r w:rsidR="00531E23" w:rsidRPr="00574253">
        <w:rPr>
          <w:rFonts w:hAnsi="標楷體" w:hint="eastAsia"/>
        </w:rPr>
        <w:t>需的適足資源，</w:t>
      </w:r>
      <w:proofErr w:type="gramStart"/>
      <w:r w:rsidR="00531E23" w:rsidRPr="00574253">
        <w:rPr>
          <w:rFonts w:hAnsi="標楷體" w:hint="eastAsia"/>
        </w:rPr>
        <w:t>踐行</w:t>
      </w:r>
      <w:proofErr w:type="gramEnd"/>
      <w:r w:rsidR="00531E23" w:rsidRPr="00574253">
        <w:rPr>
          <w:rFonts w:hAnsi="標楷體" w:hint="eastAsia"/>
        </w:rPr>
        <w:t>大學法定任務暨實現大學自治之宗旨，允為政府重要挑戰</w:t>
      </w:r>
      <w:r w:rsidR="00535492" w:rsidRPr="00574253">
        <w:rPr>
          <w:rFonts w:hAnsi="標楷體" w:hint="eastAsia"/>
          <w:bCs w:val="0"/>
          <w:szCs w:val="52"/>
        </w:rPr>
        <w:t>。</w:t>
      </w:r>
    </w:p>
    <w:p w:rsidR="006D1BF6" w:rsidRDefault="006D1BF6" w:rsidP="006D1BF6">
      <w:pPr>
        <w:spacing w:beforeLines="50" w:before="228" w:afterLines="50" w:after="228"/>
        <w:jc w:val="center"/>
        <w:rPr>
          <w:rFonts w:hAnsi="標楷體"/>
          <w:b/>
          <w:color w:val="000000" w:themeColor="text1"/>
        </w:rPr>
      </w:pPr>
      <w:bookmarkStart w:id="66" w:name="_Toc97302206"/>
      <w:bookmarkStart w:id="67" w:name="_Toc105750669"/>
      <w:bookmarkEnd w:id="4"/>
      <w:bookmarkEnd w:id="66"/>
      <w:bookmarkEnd w:id="67"/>
    </w:p>
    <w:p w:rsidR="006D1BF6" w:rsidRPr="006D1BF6" w:rsidRDefault="006D1BF6" w:rsidP="006D1BF6">
      <w:pPr>
        <w:spacing w:beforeLines="50" w:before="228" w:afterLines="50" w:after="228"/>
        <w:jc w:val="center"/>
        <w:rPr>
          <w:rFonts w:hAnsi="標楷體"/>
          <w:b/>
          <w:color w:val="000000" w:themeColor="text1"/>
        </w:rPr>
      </w:pPr>
      <w:r w:rsidRPr="007A2B87">
        <w:rPr>
          <w:rFonts w:hAnsi="標楷體" w:hint="eastAsia"/>
          <w:b/>
          <w:color w:val="000000" w:themeColor="text1"/>
        </w:rPr>
        <w:t>調查研究委員：</w:t>
      </w:r>
      <w:proofErr w:type="gramStart"/>
      <w:r w:rsidRPr="006D1BF6">
        <w:rPr>
          <w:rFonts w:hAnsi="標楷體" w:hint="eastAsia"/>
          <w:b/>
          <w:color w:val="000000" w:themeColor="text1"/>
        </w:rPr>
        <w:t>浦忠成委員</w:t>
      </w:r>
      <w:proofErr w:type="gramEnd"/>
    </w:p>
    <w:p w:rsidR="006D1BF6" w:rsidRPr="006D1BF6" w:rsidRDefault="006D1BF6" w:rsidP="006D1BF6">
      <w:pPr>
        <w:spacing w:beforeLines="50" w:before="228" w:afterLines="50" w:after="228"/>
        <w:ind w:leftChars="708" w:left="2408"/>
        <w:jc w:val="center"/>
        <w:rPr>
          <w:rFonts w:hAnsi="標楷體"/>
          <w:b/>
          <w:color w:val="000000" w:themeColor="text1"/>
        </w:rPr>
      </w:pPr>
      <w:proofErr w:type="gramStart"/>
      <w:r w:rsidRPr="006D1BF6">
        <w:rPr>
          <w:rFonts w:hAnsi="標楷體" w:hint="eastAsia"/>
          <w:b/>
          <w:color w:val="000000" w:themeColor="text1"/>
        </w:rPr>
        <w:t>范巽</w:t>
      </w:r>
      <w:proofErr w:type="gramEnd"/>
      <w:r w:rsidRPr="006D1BF6">
        <w:rPr>
          <w:rFonts w:hAnsi="標楷體" w:hint="eastAsia"/>
          <w:b/>
          <w:color w:val="000000" w:themeColor="text1"/>
        </w:rPr>
        <w:t>綠委員</w:t>
      </w:r>
    </w:p>
    <w:p w:rsidR="006D1BF6" w:rsidRPr="006D1BF6" w:rsidRDefault="006D1BF6" w:rsidP="006D1BF6">
      <w:pPr>
        <w:spacing w:beforeLines="50" w:before="228" w:afterLines="50" w:after="228"/>
        <w:ind w:leftChars="708" w:left="2408"/>
        <w:jc w:val="center"/>
        <w:rPr>
          <w:rFonts w:hAnsi="標楷體"/>
          <w:b/>
          <w:color w:val="000000" w:themeColor="text1"/>
        </w:rPr>
      </w:pPr>
      <w:r w:rsidRPr="006D1BF6">
        <w:rPr>
          <w:rFonts w:hAnsi="標楷體" w:hint="eastAsia"/>
          <w:b/>
          <w:color w:val="000000" w:themeColor="text1"/>
        </w:rPr>
        <w:t>賴鼎銘委員</w:t>
      </w:r>
    </w:p>
    <w:p w:rsidR="006D1BF6" w:rsidRPr="006D1BF6" w:rsidRDefault="006D1BF6" w:rsidP="006D1BF6">
      <w:pPr>
        <w:spacing w:beforeLines="50" w:before="228" w:afterLines="50" w:after="228"/>
        <w:ind w:leftChars="708" w:left="2408"/>
        <w:jc w:val="center"/>
        <w:rPr>
          <w:rFonts w:hAnsi="標楷體"/>
          <w:b/>
          <w:color w:val="000000" w:themeColor="text1"/>
        </w:rPr>
      </w:pPr>
      <w:r w:rsidRPr="006D1BF6">
        <w:rPr>
          <w:rFonts w:hAnsi="標楷體" w:hint="eastAsia"/>
          <w:b/>
          <w:color w:val="000000" w:themeColor="text1"/>
        </w:rPr>
        <w:t>林郁容委員</w:t>
      </w:r>
    </w:p>
    <w:p w:rsidR="006D1BF6" w:rsidRPr="006D1BF6" w:rsidRDefault="006D1BF6" w:rsidP="006D1BF6">
      <w:pPr>
        <w:spacing w:beforeLines="50" w:before="228" w:afterLines="50" w:after="228"/>
        <w:ind w:leftChars="708" w:left="2408"/>
        <w:jc w:val="center"/>
        <w:rPr>
          <w:rFonts w:hAnsi="標楷體"/>
          <w:b/>
          <w:color w:val="000000" w:themeColor="text1"/>
        </w:rPr>
      </w:pPr>
      <w:r w:rsidRPr="006D1BF6">
        <w:rPr>
          <w:rFonts w:hAnsi="標楷體" w:hint="eastAsia"/>
          <w:b/>
          <w:color w:val="000000" w:themeColor="text1"/>
        </w:rPr>
        <w:t>林盛豐委員</w:t>
      </w:r>
    </w:p>
    <w:p w:rsidR="006D1BF6" w:rsidRPr="006D1BF6" w:rsidRDefault="006D1BF6" w:rsidP="006D1BF6">
      <w:pPr>
        <w:spacing w:beforeLines="50" w:before="228" w:afterLines="50" w:after="228"/>
        <w:ind w:leftChars="708" w:left="2408"/>
        <w:jc w:val="center"/>
        <w:rPr>
          <w:rFonts w:hAnsi="標楷體"/>
          <w:b/>
          <w:color w:val="000000" w:themeColor="text1"/>
        </w:rPr>
      </w:pPr>
      <w:bookmarkStart w:id="68" w:name="_GoBack"/>
      <w:bookmarkEnd w:id="68"/>
      <w:r w:rsidRPr="006D1BF6">
        <w:rPr>
          <w:rFonts w:hAnsi="標楷體" w:hint="eastAsia"/>
          <w:b/>
          <w:color w:val="000000" w:themeColor="text1"/>
        </w:rPr>
        <w:t>賴振昌委員</w:t>
      </w:r>
    </w:p>
    <w:p w:rsidR="006D1BF6" w:rsidRPr="006D1BF6" w:rsidRDefault="006D1BF6" w:rsidP="006D1BF6">
      <w:pPr>
        <w:spacing w:beforeLines="50" w:before="228" w:afterLines="50" w:after="228"/>
        <w:ind w:leftChars="708" w:left="2408"/>
        <w:jc w:val="center"/>
        <w:rPr>
          <w:rFonts w:hAnsi="標楷體"/>
          <w:b/>
          <w:color w:val="000000" w:themeColor="text1"/>
        </w:rPr>
      </w:pPr>
      <w:r w:rsidRPr="006D1BF6">
        <w:rPr>
          <w:rFonts w:hAnsi="標楷體" w:hint="eastAsia"/>
          <w:b/>
          <w:color w:val="000000" w:themeColor="text1"/>
        </w:rPr>
        <w:t>葉宜津委員</w:t>
      </w:r>
    </w:p>
    <w:p w:rsidR="006D1BF6" w:rsidRPr="006D1BF6" w:rsidRDefault="006D1BF6" w:rsidP="006D1BF6">
      <w:pPr>
        <w:spacing w:beforeLines="50" w:before="228" w:afterLines="50" w:after="228"/>
        <w:ind w:leftChars="708" w:left="2408"/>
        <w:jc w:val="center"/>
        <w:rPr>
          <w:rFonts w:hAnsi="標楷體" w:hint="eastAsia"/>
          <w:b/>
          <w:color w:val="000000" w:themeColor="text1"/>
        </w:rPr>
      </w:pPr>
      <w:r w:rsidRPr="006D1BF6">
        <w:rPr>
          <w:rFonts w:hAnsi="標楷體" w:hint="eastAsia"/>
          <w:b/>
          <w:color w:val="000000" w:themeColor="text1"/>
        </w:rPr>
        <w:t>蕭自佑委員</w:t>
      </w:r>
    </w:p>
    <w:p w:rsidR="006D1BF6" w:rsidRPr="006D1BF6" w:rsidRDefault="006D1BF6">
      <w:pPr>
        <w:spacing w:beforeLines="50" w:before="228" w:afterLines="50" w:after="228"/>
        <w:ind w:leftChars="708" w:left="2408"/>
        <w:jc w:val="center"/>
        <w:rPr>
          <w:rFonts w:hAnsi="標楷體"/>
          <w:b/>
          <w:color w:val="000000" w:themeColor="text1"/>
        </w:rPr>
      </w:pPr>
    </w:p>
    <w:sectPr w:rsidR="006D1BF6" w:rsidRPr="006D1BF6" w:rsidSect="009D3652">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1A0" w:rsidRDefault="009271A0">
      <w:r>
        <w:separator/>
      </w:r>
    </w:p>
  </w:endnote>
  <w:endnote w:type="continuationSeparator" w:id="0">
    <w:p w:rsidR="009271A0" w:rsidRDefault="0092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2E8" w:rsidRDefault="00DB72E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38</w:t>
    </w:r>
    <w:r>
      <w:rPr>
        <w:rStyle w:val="ad"/>
        <w:sz w:val="24"/>
      </w:rPr>
      <w:fldChar w:fldCharType="end"/>
    </w:r>
  </w:p>
  <w:p w:rsidR="00DB72E8" w:rsidRDefault="00DB72E8">
    <w:pPr>
      <w:framePr w:wrap="auto" w:hAnchor="text" w:y="-955"/>
      <w:ind w:left="640" w:right="360" w:firstLine="448"/>
      <w:jc w:val="right"/>
    </w:pPr>
  </w:p>
  <w:p w:rsidR="00DB72E8" w:rsidRDefault="00DB72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1A0" w:rsidRDefault="009271A0">
      <w:r>
        <w:separator/>
      </w:r>
    </w:p>
  </w:footnote>
  <w:footnote w:type="continuationSeparator" w:id="0">
    <w:p w:rsidR="009271A0" w:rsidRDefault="009271A0">
      <w:r>
        <w:continuationSeparator/>
      </w:r>
    </w:p>
  </w:footnote>
  <w:footnote w:id="1">
    <w:p w:rsidR="00DB72E8" w:rsidRPr="00301CF8" w:rsidRDefault="00DB72E8" w:rsidP="003A31B0">
      <w:pPr>
        <w:pStyle w:val="aff0"/>
        <w:rPr>
          <w:rFonts w:ascii="標楷體" w:eastAsia="標楷體" w:hAnsi="標楷體"/>
        </w:rPr>
      </w:pPr>
      <w:r w:rsidRPr="00301CF8">
        <w:rPr>
          <w:rStyle w:val="aff2"/>
          <w:rFonts w:ascii="標楷體" w:eastAsia="標楷體" w:hAnsi="標楷體"/>
        </w:rPr>
        <w:footnoteRef/>
      </w:r>
      <w:r w:rsidRPr="00301CF8">
        <w:rPr>
          <w:rFonts w:ascii="標楷體" w:eastAsia="標楷體" w:hAnsi="標楷體"/>
        </w:rPr>
        <w:t xml:space="preserve"> </w:t>
      </w:r>
      <w:r w:rsidRPr="00301CF8">
        <w:rPr>
          <w:rFonts w:ascii="標楷體" w:eastAsia="標楷體" w:hAnsi="標楷體" w:hint="eastAsia"/>
        </w:rPr>
        <w:t>本研究涉國際比較性質、涉外事務及人口(力)推估資料以西元紀年，</w:t>
      </w:r>
      <w:proofErr w:type="gramStart"/>
      <w:r w:rsidRPr="00301CF8">
        <w:rPr>
          <w:rFonts w:ascii="標楷體" w:eastAsia="標楷體" w:hAnsi="標楷體" w:hint="eastAsia"/>
        </w:rPr>
        <w:t>餘均以民國</w:t>
      </w:r>
      <w:proofErr w:type="gramEnd"/>
      <w:r w:rsidRPr="00301CF8">
        <w:rPr>
          <w:rFonts w:ascii="標楷體" w:eastAsia="標楷體" w:hAnsi="標楷體" w:hint="eastAsia"/>
        </w:rPr>
        <w:t>紀年。</w:t>
      </w:r>
    </w:p>
  </w:footnote>
  <w:footnote w:id="2">
    <w:p w:rsidR="00DB72E8" w:rsidRPr="00164A86" w:rsidRDefault="00DB72E8" w:rsidP="00CB1F3A">
      <w:pPr>
        <w:pStyle w:val="aff0"/>
      </w:pPr>
      <w:r>
        <w:rPr>
          <w:rStyle w:val="aff2"/>
        </w:rPr>
        <w:footnoteRef/>
      </w:r>
      <w:r>
        <w:t xml:space="preserve"> </w:t>
      </w:r>
      <w:r w:rsidRPr="00821A6C">
        <w:rPr>
          <w:rFonts w:ascii="標楷體" w:eastAsia="標楷體" w:hAnsi="標楷體" w:hint="eastAsia"/>
        </w:rPr>
        <w:t>中華民國私立大學校院協進會（民111）。2022年私立大學校院校長會議新聞稿。</w:t>
      </w:r>
    </w:p>
  </w:footnote>
  <w:footnote w:id="3">
    <w:p w:rsidR="00DB72E8" w:rsidRPr="00611316" w:rsidRDefault="00DB72E8" w:rsidP="00CB1F3A">
      <w:pPr>
        <w:pStyle w:val="aff0"/>
      </w:pPr>
      <w:r>
        <w:rPr>
          <w:rStyle w:val="aff2"/>
        </w:rPr>
        <w:footnoteRef/>
      </w:r>
      <w:r>
        <w:t xml:space="preserve"> </w:t>
      </w:r>
      <w:r w:rsidRPr="00611316">
        <w:rPr>
          <w:rFonts w:ascii="標楷體" w:eastAsia="標楷體" w:hAnsi="標楷體" w:hint="eastAsia"/>
        </w:rPr>
        <w:t>本院</w:t>
      </w:r>
      <w:r w:rsidRPr="00E372D7">
        <w:rPr>
          <w:rFonts w:ascii="標楷體" w:eastAsia="標楷體" w:hAnsi="標楷體" w:hint="eastAsia"/>
        </w:rPr>
        <w:t>111年10月28日</w:t>
      </w:r>
      <w:r w:rsidRPr="00611316">
        <w:rPr>
          <w:rFonts w:ascii="標楷體" w:eastAsia="標楷體" w:hAnsi="標楷體" w:hint="eastAsia"/>
        </w:rPr>
        <w:t>院</w:t>
      </w:r>
      <w:proofErr w:type="gramStart"/>
      <w:r w:rsidRPr="00611316">
        <w:rPr>
          <w:rFonts w:ascii="標楷體" w:eastAsia="標楷體" w:hAnsi="標楷體" w:hint="eastAsia"/>
        </w:rPr>
        <w:t>台調陸字</w:t>
      </w:r>
      <w:proofErr w:type="gramEnd"/>
      <w:r w:rsidRPr="00611316">
        <w:rPr>
          <w:rFonts w:ascii="標楷體" w:eastAsia="標楷體" w:hAnsi="標楷體" w:hint="eastAsia"/>
        </w:rPr>
        <w:t>第1110832006號</w:t>
      </w:r>
      <w:r>
        <w:rPr>
          <w:rFonts w:ascii="標楷體" w:eastAsia="標楷體" w:hAnsi="標楷體" w:hint="eastAsia"/>
        </w:rPr>
        <w:t>函。</w:t>
      </w:r>
    </w:p>
  </w:footnote>
  <w:footnote w:id="4">
    <w:p w:rsidR="00DB72E8" w:rsidRPr="00174EEA" w:rsidRDefault="00DB72E8" w:rsidP="00CB1F3A">
      <w:pPr>
        <w:pStyle w:val="aff0"/>
      </w:pPr>
      <w:r>
        <w:rPr>
          <w:rStyle w:val="aff2"/>
        </w:rPr>
        <w:footnoteRef/>
      </w:r>
      <w:r>
        <w:t xml:space="preserve"> </w:t>
      </w:r>
      <w:r w:rsidRPr="00DE6539">
        <w:rPr>
          <w:rFonts w:ascii="標楷體" w:eastAsia="標楷體" w:hAnsi="標楷體" w:hint="eastAsia"/>
        </w:rPr>
        <w:t>教育部</w:t>
      </w:r>
      <w:r w:rsidRPr="00E372D7">
        <w:rPr>
          <w:rFonts w:ascii="標楷體" w:eastAsia="標楷體" w:hAnsi="標楷體" w:hint="eastAsia"/>
        </w:rPr>
        <w:t>111年1</w:t>
      </w:r>
      <w:r>
        <w:rPr>
          <w:rFonts w:ascii="標楷體" w:eastAsia="標楷體" w:hAnsi="標楷體" w:hint="eastAsia"/>
        </w:rPr>
        <w:t>2</w:t>
      </w:r>
      <w:r w:rsidRPr="00E372D7">
        <w:rPr>
          <w:rFonts w:ascii="標楷體" w:eastAsia="標楷體" w:hAnsi="標楷體" w:hint="eastAsia"/>
        </w:rPr>
        <w:t>月28日</w:t>
      </w:r>
      <w:proofErr w:type="gramStart"/>
      <w:r w:rsidRPr="002B78B2">
        <w:rPr>
          <w:rFonts w:ascii="標楷體" w:eastAsia="標楷體" w:hAnsi="標楷體" w:hint="eastAsia"/>
        </w:rPr>
        <w:t>臺</w:t>
      </w:r>
      <w:proofErr w:type="gramEnd"/>
      <w:r w:rsidRPr="002B78B2">
        <w:rPr>
          <w:rFonts w:ascii="標楷體" w:eastAsia="標楷體" w:hAnsi="標楷體" w:hint="eastAsia"/>
        </w:rPr>
        <w:t>教高(三)字第1110106829號</w:t>
      </w:r>
      <w:r>
        <w:rPr>
          <w:rFonts w:ascii="標楷體" w:eastAsia="標楷體" w:hAnsi="標楷體" w:hint="eastAsia"/>
        </w:rPr>
        <w:t>函。</w:t>
      </w:r>
    </w:p>
  </w:footnote>
  <w:footnote w:id="5">
    <w:p w:rsidR="00DB72E8" w:rsidRPr="00D15235" w:rsidRDefault="00DB72E8" w:rsidP="00D15235">
      <w:pPr>
        <w:pStyle w:val="aff0"/>
        <w:jc w:val="both"/>
        <w:rPr>
          <w:rFonts w:ascii="標楷體" w:eastAsia="標楷體" w:hAnsi="標楷體"/>
        </w:rPr>
      </w:pPr>
      <w:r>
        <w:rPr>
          <w:rStyle w:val="aff2"/>
        </w:rPr>
        <w:footnoteRef/>
      </w:r>
      <w:r>
        <w:t xml:space="preserve"> </w:t>
      </w:r>
      <w:r w:rsidRPr="006E117D">
        <w:rPr>
          <w:rFonts w:ascii="標楷體" w:eastAsia="標楷體" w:hAnsi="標楷體" w:hint="eastAsia"/>
        </w:rPr>
        <w:t>108年1月4日，總統公布修正之司法院大法官審理案件法，並更名為</w:t>
      </w:r>
      <w:r w:rsidRPr="006037DE">
        <w:rPr>
          <w:rFonts w:ascii="標楷體" w:eastAsia="標楷體" w:hAnsi="標楷體" w:hint="eastAsia"/>
          <w:b/>
        </w:rPr>
        <w:t>憲法訴訟法</w:t>
      </w:r>
      <w:r w:rsidRPr="002978B6">
        <w:rPr>
          <w:rFonts w:ascii="標楷體" w:eastAsia="標楷體" w:hAnsi="標楷體" w:hint="eastAsia"/>
        </w:rPr>
        <w:t>。</w:t>
      </w:r>
      <w:r w:rsidRPr="00D15235">
        <w:rPr>
          <w:rFonts w:ascii="標楷體" w:eastAsia="標楷體" w:hAnsi="標楷體" w:hint="eastAsia"/>
        </w:rPr>
        <w:t>自111年1月4日施行，大法官組成憲法法庭，審理下列案件：一、法規範憲法審查及裁判憲法審查案件。二、機關爭議案件。三、總統、副總統彈劾案件。四、政黨違憲解散案件。五、地方自治保障案件。六、統一解釋法律及命令案件。</w:t>
      </w:r>
    </w:p>
    <w:p w:rsidR="00DB72E8" w:rsidRPr="00D15235" w:rsidRDefault="00DB72E8" w:rsidP="00D15235">
      <w:pPr>
        <w:pStyle w:val="aff0"/>
        <w:jc w:val="both"/>
      </w:pPr>
      <w:r w:rsidRPr="00D15235">
        <w:rPr>
          <w:rFonts w:ascii="標楷體" w:eastAsia="標楷體" w:hAnsi="標楷體" w:hint="eastAsia"/>
        </w:rPr>
        <w:t>其他法律規定得聲請司法院解釋者，其聲請程序依其性質，分別適用解釋憲法或統一解釋法律及命令之規定。</w:t>
      </w:r>
    </w:p>
  </w:footnote>
  <w:footnote w:id="6">
    <w:p w:rsidR="00DB72E8" w:rsidRPr="00243969" w:rsidRDefault="00DB72E8" w:rsidP="00CB1F3A">
      <w:pPr>
        <w:pStyle w:val="aff0"/>
        <w:ind w:left="165" w:hangingChars="75" w:hanging="165"/>
        <w:jc w:val="both"/>
      </w:pPr>
      <w:r>
        <w:rPr>
          <w:rStyle w:val="aff2"/>
        </w:rPr>
        <w:footnoteRef/>
      </w:r>
      <w:r>
        <w:t xml:space="preserve"> </w:t>
      </w:r>
      <w:r w:rsidRPr="00E15E96">
        <w:rPr>
          <w:rFonts w:ascii="標楷體" w:eastAsia="標楷體" w:hAnsi="標楷體" w:hint="eastAsia"/>
        </w:rPr>
        <w:t>資料來源：</w:t>
      </w:r>
      <w:r w:rsidRPr="00AE1ABB">
        <w:rPr>
          <w:rFonts w:ascii="標楷體" w:eastAsia="標楷體" w:hAnsi="標楷體" w:hint="eastAsia"/>
        </w:rPr>
        <w:t>112年5月10日</w:t>
      </w:r>
      <w:r w:rsidRPr="00B53933">
        <w:rPr>
          <w:rFonts w:ascii="標楷體" w:eastAsia="標楷體" w:hAnsi="標楷體" w:hint="eastAsia"/>
        </w:rPr>
        <w:t>立法院第10屆第7會期教育及文化委員會第15次全體委員會議邀請教育部、行政院人事行政總處、行政院主計總處、銓敘部、財政部列席就「</w:t>
      </w:r>
      <w:r w:rsidRPr="00CF5341">
        <w:rPr>
          <w:rFonts w:ascii="標楷體" w:eastAsia="標楷體" w:hAnsi="標楷體" w:hint="eastAsia"/>
          <w:b/>
        </w:rPr>
        <w:t>如何在制度上提升公立大專院校治理效率，並強化</w:t>
      </w:r>
      <w:r w:rsidRPr="00CF5341">
        <w:rPr>
          <w:rFonts w:ascii="標楷體" w:eastAsia="標楷體" w:hAnsi="標楷體" w:hint="eastAsia"/>
          <w:b/>
          <w:color w:val="000000" w:themeColor="text1"/>
        </w:rPr>
        <w:t>大學</w:t>
      </w:r>
      <w:r w:rsidRPr="00CF5341">
        <w:rPr>
          <w:rFonts w:ascii="標楷體" w:eastAsia="標楷體" w:hAnsi="標楷體" w:hint="eastAsia"/>
          <w:b/>
        </w:rPr>
        <w:t>自主及管理彈性，以增進高等教育競爭力</w:t>
      </w:r>
      <w:r w:rsidRPr="00B53933">
        <w:rPr>
          <w:rFonts w:ascii="標楷體" w:eastAsia="標楷體" w:hAnsi="標楷體" w:hint="eastAsia"/>
        </w:rPr>
        <w:t>」進行專題報告，並備質詢。</w:t>
      </w:r>
    </w:p>
  </w:footnote>
  <w:footnote w:id="7">
    <w:p w:rsidR="00DB72E8" w:rsidRPr="00C42543" w:rsidRDefault="00DB72E8" w:rsidP="00CB1F3A">
      <w:pPr>
        <w:pStyle w:val="aff0"/>
        <w:ind w:left="165" w:hangingChars="75" w:hanging="165"/>
        <w:jc w:val="both"/>
      </w:pPr>
      <w:r>
        <w:rPr>
          <w:rStyle w:val="aff2"/>
        </w:rPr>
        <w:footnoteRef/>
      </w:r>
      <w:r>
        <w:rPr>
          <w:rFonts w:ascii="標楷體" w:eastAsia="標楷體" w:hAnsi="標楷體" w:hint="eastAsia"/>
        </w:rPr>
        <w:t xml:space="preserve"> </w:t>
      </w:r>
      <w:r w:rsidRPr="00C42543">
        <w:rPr>
          <w:rFonts w:ascii="標楷體" w:eastAsia="標楷體" w:hAnsi="標楷體" w:hint="eastAsia"/>
        </w:rPr>
        <w:t>因面臨「教職員去公務員化」、「教師退撫」、「國有財產歸屬」等問題尚難以化解外界疑慮。</w:t>
      </w:r>
    </w:p>
  </w:footnote>
  <w:footnote w:id="8">
    <w:p w:rsidR="00DB72E8" w:rsidRPr="00C810AE" w:rsidRDefault="00DB72E8" w:rsidP="008C374B">
      <w:pPr>
        <w:pStyle w:val="aff0"/>
        <w:ind w:left="165" w:hangingChars="75" w:hanging="165"/>
        <w:jc w:val="both"/>
      </w:pPr>
      <w:r>
        <w:rPr>
          <w:rStyle w:val="aff2"/>
        </w:rPr>
        <w:footnoteRef/>
      </w:r>
      <w:r>
        <w:t xml:space="preserve"> </w:t>
      </w:r>
      <w:r w:rsidRPr="00B371BB">
        <w:rPr>
          <w:rFonts w:ascii="標楷體" w:eastAsia="標楷體" w:hAnsi="標楷體" w:hint="eastAsia"/>
        </w:rPr>
        <w:t>即國家重點領域產學合作及人才培育創新條例</w:t>
      </w:r>
      <w:r>
        <w:rPr>
          <w:rFonts w:ascii="標楷體" w:eastAsia="標楷體" w:hAnsi="標楷體" w:hint="eastAsia"/>
        </w:rPr>
        <w:t>。</w:t>
      </w:r>
    </w:p>
  </w:footnote>
  <w:footnote w:id="9">
    <w:p w:rsidR="00DB72E8" w:rsidRPr="009C518A" w:rsidRDefault="00DB72E8" w:rsidP="00CB1F3A">
      <w:pPr>
        <w:pStyle w:val="aff0"/>
      </w:pPr>
      <w:r>
        <w:rPr>
          <w:rStyle w:val="aff2"/>
        </w:rPr>
        <w:footnoteRef/>
      </w:r>
      <w:r w:rsidRPr="000D14DB">
        <w:rPr>
          <w:rFonts w:ascii="標楷體" w:eastAsia="標楷體" w:hAnsi="標楷體"/>
        </w:rPr>
        <w:t xml:space="preserve"> </w:t>
      </w:r>
      <w:r w:rsidRPr="000D14DB">
        <w:rPr>
          <w:rFonts w:ascii="標楷體" w:eastAsia="標楷體" w:hAnsi="標楷體" w:hint="eastAsia"/>
        </w:rPr>
        <w:t>本院107教正0018</w:t>
      </w:r>
      <w:r>
        <w:rPr>
          <w:rFonts w:ascii="標楷體" w:eastAsia="標楷體" w:hAnsi="標楷體" w:hint="eastAsia"/>
        </w:rPr>
        <w:t>案</w:t>
      </w:r>
      <w:r w:rsidRPr="000D14DB">
        <w:rPr>
          <w:rFonts w:ascii="標楷體" w:eastAsia="標楷體" w:hAnsi="標楷體" w:hint="eastAsia"/>
        </w:rPr>
        <w:t>。</w:t>
      </w:r>
    </w:p>
  </w:footnote>
  <w:footnote w:id="10">
    <w:p w:rsidR="00DB72E8" w:rsidRPr="00496705" w:rsidRDefault="00DB72E8" w:rsidP="00F20E11">
      <w:pPr>
        <w:pStyle w:val="aff0"/>
        <w:ind w:left="165" w:hangingChars="75" w:hanging="165"/>
        <w:jc w:val="both"/>
      </w:pPr>
      <w:r>
        <w:rPr>
          <w:rStyle w:val="aff2"/>
        </w:rPr>
        <w:footnoteRef/>
      </w:r>
      <w:r>
        <w:rPr>
          <w:rFonts w:ascii="標楷體" w:eastAsia="標楷體" w:hAnsi="標楷體" w:hint="eastAsia"/>
        </w:rPr>
        <w:t xml:space="preserve"> 1.陳文政（民108）</w:t>
      </w:r>
      <w:r w:rsidRPr="000D0A06">
        <w:rPr>
          <w:rFonts w:ascii="標楷體" w:eastAsia="標楷體" w:hAnsi="標楷體" w:hint="eastAsia"/>
        </w:rPr>
        <w:t>大學自治與國家監督</w:t>
      </w:r>
      <w:proofErr w:type="gramStart"/>
      <w:r w:rsidRPr="000D0A06">
        <w:rPr>
          <w:rFonts w:ascii="標楷體" w:eastAsia="標楷體" w:hAnsi="標楷體" w:hint="eastAsia"/>
        </w:rPr>
        <w:t>—</w:t>
      </w:r>
      <w:proofErr w:type="gramEnd"/>
      <w:r w:rsidRPr="000D0A06">
        <w:rPr>
          <w:rFonts w:ascii="標楷體" w:eastAsia="標楷體" w:hAnsi="標楷體" w:hint="eastAsia"/>
        </w:rPr>
        <w:t>國立臺灣大學校長遴選爭議之法理分析</w:t>
      </w:r>
      <w:r>
        <w:rPr>
          <w:rFonts w:ascii="標楷體" w:eastAsia="標楷體" w:hAnsi="標楷體" w:hint="eastAsia"/>
        </w:rPr>
        <w:t>。載於</w:t>
      </w:r>
      <w:r w:rsidRPr="00D35A75">
        <w:rPr>
          <w:rFonts w:ascii="標楷體" w:eastAsia="標楷體" w:hAnsi="標楷體" w:hint="eastAsia"/>
          <w:i/>
        </w:rPr>
        <w:t>政大法學評論</w:t>
      </w:r>
      <w:r>
        <w:rPr>
          <w:rFonts w:ascii="標楷體" w:eastAsia="標楷體" w:hAnsi="標楷體" w:hint="eastAsia"/>
        </w:rPr>
        <w:t>，</w:t>
      </w:r>
      <w:r w:rsidRPr="008F3D96">
        <w:rPr>
          <w:rFonts w:ascii="標楷體" w:eastAsia="標楷體" w:hAnsi="標楷體" w:hint="eastAsia"/>
        </w:rPr>
        <w:t>159</w:t>
      </w:r>
      <w:r>
        <w:rPr>
          <w:rFonts w:ascii="標楷體" w:eastAsia="標楷體" w:hAnsi="標楷體" w:hint="eastAsia"/>
        </w:rPr>
        <w:t>，頁</w:t>
      </w:r>
      <w:r w:rsidRPr="008F3D96">
        <w:rPr>
          <w:rFonts w:ascii="標楷體" w:eastAsia="標楷體" w:hAnsi="標楷體" w:hint="eastAsia"/>
        </w:rPr>
        <w:t>1-67</w:t>
      </w:r>
      <w:r>
        <w:rPr>
          <w:rFonts w:ascii="標楷體" w:eastAsia="標楷體" w:hAnsi="標楷體" w:hint="eastAsia"/>
        </w:rPr>
        <w:t>。2.</w:t>
      </w:r>
      <w:r w:rsidRPr="0096419E">
        <w:rPr>
          <w:rFonts w:ascii="標楷體" w:eastAsia="標楷體" w:hAnsi="標楷體" w:hint="eastAsia"/>
        </w:rPr>
        <w:t>王上維</w:t>
      </w:r>
      <w:r>
        <w:rPr>
          <w:rFonts w:ascii="標楷體" w:eastAsia="標楷體" w:hAnsi="標楷體" w:hint="eastAsia"/>
        </w:rPr>
        <w:t>（民108）</w:t>
      </w:r>
      <w:r w:rsidRPr="0096419E">
        <w:rPr>
          <w:rFonts w:ascii="標楷體" w:eastAsia="標楷體" w:hAnsi="標楷體" w:hint="eastAsia"/>
        </w:rPr>
        <w:t>。</w:t>
      </w:r>
      <w:r w:rsidRPr="001933DB">
        <w:rPr>
          <w:rFonts w:ascii="標楷體" w:eastAsia="標楷體" w:hAnsi="標楷體" w:hint="eastAsia"/>
          <w:b/>
        </w:rPr>
        <w:t>我國大學校長遴選制度之研究</w:t>
      </w:r>
      <w:r>
        <w:rPr>
          <w:rFonts w:ascii="標楷體" w:eastAsia="標楷體" w:hAnsi="標楷體" w:hint="eastAsia"/>
        </w:rPr>
        <w:t>。</w:t>
      </w:r>
      <w:r w:rsidRPr="00F93809">
        <w:rPr>
          <w:rFonts w:ascii="標楷體" w:eastAsia="標楷體" w:hAnsi="標楷體" w:hint="eastAsia"/>
        </w:rPr>
        <w:t>國立臺灣師範大學</w:t>
      </w:r>
      <w:r>
        <w:rPr>
          <w:rFonts w:ascii="標楷體" w:eastAsia="標楷體" w:hAnsi="標楷體" w:hint="eastAsia"/>
        </w:rPr>
        <w:t>博士論文，未出版。</w:t>
      </w:r>
    </w:p>
  </w:footnote>
  <w:footnote w:id="11">
    <w:p w:rsidR="00DB72E8" w:rsidRPr="00D63690" w:rsidRDefault="00DB72E8" w:rsidP="007B00DA">
      <w:pPr>
        <w:pStyle w:val="aff0"/>
        <w:ind w:left="165" w:hangingChars="75" w:hanging="165"/>
        <w:jc w:val="both"/>
        <w:rPr>
          <w:rFonts w:ascii="標楷體" w:eastAsia="標楷體" w:hAnsi="標楷體"/>
        </w:rPr>
      </w:pPr>
      <w:r>
        <w:rPr>
          <w:rStyle w:val="aff2"/>
        </w:rPr>
        <w:footnoteRef/>
      </w:r>
      <w:r>
        <w:t xml:space="preserve"> </w:t>
      </w:r>
      <w:r w:rsidRPr="0038557E">
        <w:rPr>
          <w:rFonts w:ascii="標楷體" w:eastAsia="標楷體" w:hAnsi="標楷體" w:hint="eastAsia"/>
        </w:rPr>
        <w:t>94年修正後</w:t>
      </w:r>
      <w:r>
        <w:rPr>
          <w:rFonts w:ascii="標楷體" w:eastAsia="標楷體" w:hAnsi="標楷體" w:hint="eastAsia"/>
        </w:rPr>
        <w:t>，大學法第9條陸續於100年</w:t>
      </w:r>
      <w:r w:rsidRPr="00A3464E">
        <w:rPr>
          <w:rFonts w:ascii="標楷體" w:eastAsia="標楷體" w:hAnsi="標楷體" w:hint="eastAsia"/>
        </w:rPr>
        <w:t>、</w:t>
      </w:r>
      <w:r>
        <w:rPr>
          <w:rFonts w:ascii="標楷體" w:eastAsia="標楷體" w:hAnsi="標楷體" w:hint="eastAsia"/>
        </w:rPr>
        <w:t>104年再修正。</w:t>
      </w:r>
      <w:r w:rsidRPr="00FB3FCA">
        <w:rPr>
          <w:rFonts w:ascii="標楷體" w:eastAsia="標楷體" w:hAnsi="標楷體" w:hint="eastAsia"/>
          <w:b/>
        </w:rPr>
        <w:t>大學法第9條現行條文如下</w:t>
      </w:r>
      <w:r>
        <w:rPr>
          <w:rFonts w:ascii="標楷體" w:eastAsia="標楷體" w:hAnsi="標楷體" w:hint="eastAsia"/>
        </w:rPr>
        <w:t>：</w:t>
      </w:r>
      <w:r w:rsidRPr="00D63690">
        <w:rPr>
          <w:rFonts w:ascii="標楷體" w:eastAsia="標楷體" w:hAnsi="標楷體" w:hint="eastAsia"/>
        </w:rPr>
        <w:t>新任公立大學校長之產生，應於現任校長任期屆滿</w:t>
      </w:r>
      <w:r>
        <w:rPr>
          <w:rFonts w:ascii="標楷體" w:eastAsia="標楷體" w:hAnsi="標楷體" w:hint="eastAsia"/>
        </w:rPr>
        <w:t>10</w:t>
      </w:r>
      <w:r w:rsidRPr="00D63690">
        <w:rPr>
          <w:rFonts w:ascii="標楷體" w:eastAsia="標楷體" w:hAnsi="標楷體" w:hint="eastAsia"/>
        </w:rPr>
        <w:t>個月前或因故出缺後</w:t>
      </w:r>
      <w:r>
        <w:rPr>
          <w:rFonts w:ascii="標楷體" w:eastAsia="標楷體" w:hAnsi="標楷體" w:hint="eastAsia"/>
        </w:rPr>
        <w:t>2</w:t>
      </w:r>
      <w:r w:rsidRPr="00D63690">
        <w:rPr>
          <w:rFonts w:ascii="標楷體" w:eastAsia="標楷體" w:hAnsi="標楷體" w:hint="eastAsia"/>
        </w:rPr>
        <w:t>個月內，由學校組成校長遴選委員會，經公開徵求程序遴選出校長後，由教育部或各該所屬地方政府聘任之。</w:t>
      </w:r>
    </w:p>
    <w:p w:rsidR="00DB72E8" w:rsidRPr="00D63690" w:rsidRDefault="00DB72E8" w:rsidP="004332FE">
      <w:pPr>
        <w:pStyle w:val="aff0"/>
        <w:ind w:left="2"/>
        <w:jc w:val="both"/>
        <w:rPr>
          <w:rFonts w:ascii="標楷體" w:eastAsia="標楷體" w:hAnsi="標楷體"/>
        </w:rPr>
      </w:pPr>
      <w:r>
        <w:rPr>
          <w:rFonts w:ascii="標楷體" w:eastAsia="標楷體" w:hAnsi="標楷體" w:hint="eastAsia"/>
        </w:rPr>
        <w:t xml:space="preserve"> </w:t>
      </w:r>
      <w:r w:rsidRPr="00D63690">
        <w:rPr>
          <w:rFonts w:ascii="標楷體" w:eastAsia="標楷體" w:hAnsi="標楷體" w:hint="eastAsia"/>
        </w:rPr>
        <w:t>前項委員會各類成員之比例與產生方式如下：</w:t>
      </w:r>
    </w:p>
    <w:p w:rsidR="00DB72E8" w:rsidRPr="00D63690" w:rsidRDefault="00DB72E8" w:rsidP="00D63690">
      <w:pPr>
        <w:pStyle w:val="aff0"/>
        <w:jc w:val="both"/>
        <w:rPr>
          <w:rFonts w:ascii="標楷體" w:eastAsia="標楷體" w:hAnsi="標楷體"/>
        </w:rPr>
      </w:pPr>
      <w:r w:rsidRPr="00D63690">
        <w:rPr>
          <w:rFonts w:ascii="標楷體" w:eastAsia="標楷體" w:hAnsi="標楷體" w:hint="eastAsia"/>
        </w:rPr>
        <w:t xml:space="preserve">　　一、學校校務會議推選之學校代表占全體委員總額</w:t>
      </w:r>
      <w:r w:rsidRPr="00AC77B4">
        <w:rPr>
          <w:rFonts w:ascii="標楷體" w:eastAsia="標楷體" w:hAnsi="標楷體" w:hint="eastAsia"/>
        </w:rPr>
        <w:t>五分之二</w:t>
      </w:r>
      <w:r w:rsidRPr="00D63690">
        <w:rPr>
          <w:rFonts w:ascii="標楷體" w:eastAsia="標楷體" w:hAnsi="標楷體" w:hint="eastAsia"/>
        </w:rPr>
        <w:t>。</w:t>
      </w:r>
    </w:p>
    <w:p w:rsidR="00DB72E8" w:rsidRPr="00D63690" w:rsidRDefault="00DB72E8" w:rsidP="00D63690">
      <w:pPr>
        <w:pStyle w:val="aff0"/>
        <w:jc w:val="both"/>
        <w:rPr>
          <w:rFonts w:ascii="標楷體" w:eastAsia="標楷體" w:hAnsi="標楷體"/>
        </w:rPr>
      </w:pPr>
      <w:r w:rsidRPr="00D63690">
        <w:rPr>
          <w:rFonts w:ascii="標楷體" w:eastAsia="標楷體" w:hAnsi="標楷體" w:hint="eastAsia"/>
        </w:rPr>
        <w:t xml:space="preserve">　　二、學校推薦校友代表及社會公正人士占全體委員總額</w:t>
      </w:r>
      <w:r w:rsidRPr="00AC77B4">
        <w:rPr>
          <w:rFonts w:ascii="標楷體" w:eastAsia="標楷體" w:hAnsi="標楷體" w:hint="eastAsia"/>
        </w:rPr>
        <w:t>五分之二</w:t>
      </w:r>
      <w:r w:rsidRPr="00D63690">
        <w:rPr>
          <w:rFonts w:ascii="標楷體" w:eastAsia="標楷體" w:hAnsi="標楷體" w:hint="eastAsia"/>
        </w:rPr>
        <w:t>。</w:t>
      </w:r>
    </w:p>
    <w:p w:rsidR="00DB72E8" w:rsidRPr="00D63690" w:rsidRDefault="00DB72E8" w:rsidP="00D63690">
      <w:pPr>
        <w:pStyle w:val="aff0"/>
        <w:jc w:val="both"/>
        <w:rPr>
          <w:rFonts w:ascii="標楷體" w:eastAsia="標楷體" w:hAnsi="標楷體"/>
        </w:rPr>
      </w:pPr>
      <w:r w:rsidRPr="00D63690">
        <w:rPr>
          <w:rFonts w:ascii="標楷體" w:eastAsia="標楷體" w:hAnsi="標楷體" w:hint="eastAsia"/>
        </w:rPr>
        <w:t xml:space="preserve">　　三、其餘委員由教育部或各該所屬地方政府</w:t>
      </w:r>
      <w:proofErr w:type="gramStart"/>
      <w:r w:rsidRPr="00D63690">
        <w:rPr>
          <w:rFonts w:ascii="標楷體" w:eastAsia="標楷體" w:hAnsi="標楷體" w:hint="eastAsia"/>
        </w:rPr>
        <w:t>遴</w:t>
      </w:r>
      <w:proofErr w:type="gramEnd"/>
      <w:r w:rsidRPr="00D63690">
        <w:rPr>
          <w:rFonts w:ascii="標楷體" w:eastAsia="標楷體" w:hAnsi="標楷體" w:hint="eastAsia"/>
        </w:rPr>
        <w:t>派之代表擔任之。</w:t>
      </w:r>
    </w:p>
    <w:p w:rsidR="00DB72E8" w:rsidRPr="00D63690" w:rsidRDefault="00DB72E8" w:rsidP="00F20E11">
      <w:pPr>
        <w:pStyle w:val="aff0"/>
        <w:ind w:left="165" w:hangingChars="75" w:hanging="165"/>
        <w:jc w:val="both"/>
        <w:rPr>
          <w:rFonts w:ascii="標楷體" w:eastAsia="標楷體" w:hAnsi="標楷體"/>
        </w:rPr>
      </w:pPr>
      <w:r>
        <w:rPr>
          <w:rFonts w:ascii="標楷體" w:eastAsia="標楷體" w:hAnsi="標楷體" w:hint="eastAsia"/>
        </w:rPr>
        <w:t xml:space="preserve">  </w:t>
      </w:r>
      <w:r w:rsidRPr="00D63690">
        <w:rPr>
          <w:rFonts w:ascii="標楷體" w:eastAsia="標楷體" w:hAnsi="標楷體" w:hint="eastAsia"/>
        </w:rPr>
        <w:t>公立大學校長遴選委員會之組織、運作及其他應遵行事項之辦法，國立者，由教育部定之；直轄市立、縣（市）</w:t>
      </w:r>
      <w:proofErr w:type="gramStart"/>
      <w:r w:rsidRPr="00D63690">
        <w:rPr>
          <w:rFonts w:ascii="標楷體" w:eastAsia="標楷體" w:hAnsi="標楷體" w:hint="eastAsia"/>
        </w:rPr>
        <w:t>立者</w:t>
      </w:r>
      <w:proofErr w:type="gramEnd"/>
      <w:r w:rsidRPr="00D63690">
        <w:rPr>
          <w:rFonts w:ascii="標楷體" w:eastAsia="標楷體" w:hAnsi="標楷體" w:hint="eastAsia"/>
        </w:rPr>
        <w:t>，由各該所屬地方政府定之。私立大學校長由董事會組織校長遴選委員會遴選，經董事會圈選，報請教育部核准聘任之。</w:t>
      </w:r>
    </w:p>
    <w:p w:rsidR="00DB72E8" w:rsidRPr="00D63690" w:rsidRDefault="00DB72E8" w:rsidP="00D63690">
      <w:pPr>
        <w:pStyle w:val="aff0"/>
        <w:jc w:val="both"/>
        <w:rPr>
          <w:rFonts w:ascii="標楷體" w:eastAsia="標楷體" w:hAnsi="標楷體"/>
        </w:rPr>
      </w:pPr>
      <w:r w:rsidRPr="00D63690">
        <w:rPr>
          <w:rFonts w:ascii="標楷體" w:eastAsia="標楷體" w:hAnsi="標楷體" w:hint="eastAsia"/>
        </w:rPr>
        <w:t xml:space="preserve">　　前項校長遴選委員會之組成，任</w:t>
      </w:r>
      <w:proofErr w:type="gramStart"/>
      <w:r w:rsidRPr="00D63690">
        <w:rPr>
          <w:rFonts w:ascii="標楷體" w:eastAsia="標楷體" w:hAnsi="標楷體" w:hint="eastAsia"/>
        </w:rPr>
        <w:t>一</w:t>
      </w:r>
      <w:proofErr w:type="gramEnd"/>
      <w:r w:rsidRPr="00D63690">
        <w:rPr>
          <w:rFonts w:ascii="標楷體" w:eastAsia="標楷體" w:hAnsi="標楷體" w:hint="eastAsia"/>
        </w:rPr>
        <w:t>性別委員應占委員總數</w:t>
      </w:r>
      <w:r>
        <w:rPr>
          <w:rFonts w:ascii="標楷體" w:eastAsia="標楷體" w:hAnsi="標楷體" w:hint="eastAsia"/>
        </w:rPr>
        <w:t>三</w:t>
      </w:r>
      <w:r w:rsidRPr="00F8336B">
        <w:rPr>
          <w:rFonts w:ascii="標楷體" w:eastAsia="標楷體" w:hAnsi="標楷體" w:hint="eastAsia"/>
        </w:rPr>
        <w:t>分之</w:t>
      </w:r>
      <w:r>
        <w:rPr>
          <w:rFonts w:ascii="標楷體" w:eastAsia="標楷體" w:hAnsi="標楷體" w:hint="eastAsia"/>
        </w:rPr>
        <w:t>一</w:t>
      </w:r>
      <w:r w:rsidRPr="00D63690">
        <w:rPr>
          <w:rFonts w:ascii="標楷體" w:eastAsia="標楷體" w:hAnsi="標楷體" w:hint="eastAsia"/>
        </w:rPr>
        <w:t>以上。</w:t>
      </w:r>
    </w:p>
    <w:p w:rsidR="00DB72E8" w:rsidRPr="00D63690" w:rsidRDefault="00DB72E8" w:rsidP="00F20E11">
      <w:pPr>
        <w:pStyle w:val="aff0"/>
        <w:ind w:left="165" w:hangingChars="75" w:hanging="165"/>
        <w:jc w:val="both"/>
        <w:rPr>
          <w:rFonts w:ascii="標楷體" w:eastAsia="標楷體" w:hAnsi="標楷體"/>
        </w:rPr>
      </w:pPr>
      <w:r>
        <w:rPr>
          <w:rFonts w:ascii="標楷體" w:eastAsia="標楷體" w:hAnsi="標楷體" w:hint="eastAsia"/>
        </w:rPr>
        <w:t xml:space="preserve">  </w:t>
      </w:r>
      <w:r w:rsidRPr="00D63690">
        <w:rPr>
          <w:rFonts w:ascii="標楷體" w:eastAsia="標楷體" w:hAnsi="標楷體" w:hint="eastAsia"/>
        </w:rPr>
        <w:t>公立大學校長任期</w:t>
      </w:r>
      <w:r>
        <w:rPr>
          <w:rFonts w:ascii="標楷體" w:eastAsia="標楷體" w:hAnsi="標楷體" w:hint="eastAsia"/>
        </w:rPr>
        <w:t>4</w:t>
      </w:r>
      <w:r w:rsidRPr="00D63690">
        <w:rPr>
          <w:rFonts w:ascii="標楷體" w:eastAsia="標楷體" w:hAnsi="標楷體" w:hint="eastAsia"/>
        </w:rPr>
        <w:t>年，期滿得續聘；其續聘之程序、次數及任期未屆滿前之去職方式，由大學組織規程定之；私立大學校長之任期及續聘，由大學組織規程定之。</w:t>
      </w:r>
    </w:p>
    <w:p w:rsidR="00DB72E8" w:rsidRPr="00D63690" w:rsidRDefault="00DB72E8" w:rsidP="00F20E11">
      <w:pPr>
        <w:pStyle w:val="aff0"/>
        <w:ind w:left="165" w:hangingChars="75" w:hanging="165"/>
        <w:jc w:val="both"/>
        <w:rPr>
          <w:rFonts w:ascii="標楷體" w:eastAsia="標楷體" w:hAnsi="標楷體"/>
        </w:rPr>
      </w:pPr>
      <w:r>
        <w:rPr>
          <w:rFonts w:ascii="標楷體" w:eastAsia="標楷體" w:hAnsi="標楷體" w:hint="eastAsia"/>
        </w:rPr>
        <w:t xml:space="preserve">  </w:t>
      </w:r>
      <w:r w:rsidRPr="00D63690">
        <w:rPr>
          <w:rFonts w:ascii="標楷體" w:eastAsia="標楷體" w:hAnsi="標楷體" w:hint="eastAsia"/>
        </w:rPr>
        <w:t>教育部及各該所屬地方政府應於校長聘期屆滿</w:t>
      </w:r>
      <w:r>
        <w:rPr>
          <w:rFonts w:ascii="標楷體" w:eastAsia="標楷體" w:hAnsi="標楷體" w:hint="eastAsia"/>
        </w:rPr>
        <w:t>1</w:t>
      </w:r>
      <w:r w:rsidRPr="00D63690">
        <w:rPr>
          <w:rFonts w:ascii="標楷體" w:eastAsia="標楷體" w:hAnsi="標楷體" w:hint="eastAsia"/>
        </w:rPr>
        <w:t>年前進行評鑑，作為大學決定是否續聘之參考。</w:t>
      </w:r>
    </w:p>
    <w:p w:rsidR="00DB72E8" w:rsidRPr="00CC6A13" w:rsidRDefault="00DB72E8" w:rsidP="00F20E11">
      <w:pPr>
        <w:pStyle w:val="aff0"/>
        <w:ind w:left="165" w:hangingChars="75" w:hanging="165"/>
        <w:jc w:val="both"/>
      </w:pPr>
      <w:r>
        <w:rPr>
          <w:rFonts w:ascii="標楷體" w:eastAsia="標楷體" w:hAnsi="標楷體" w:hint="eastAsia"/>
        </w:rPr>
        <w:t xml:space="preserve">  </w:t>
      </w:r>
      <w:r w:rsidRPr="00D63690">
        <w:rPr>
          <w:rFonts w:ascii="標楷體" w:eastAsia="標楷體" w:hAnsi="標楷體" w:hint="eastAsia"/>
        </w:rPr>
        <w:t>公立大學校長於教育部或各該所屬地方政府進行前項續聘評鑑程序時表達無續任意願，或參加續聘未獲通過者，不得參加原學校新任校長遴選。</w:t>
      </w:r>
    </w:p>
  </w:footnote>
  <w:footnote w:id="12">
    <w:p w:rsidR="00DB72E8" w:rsidRPr="00111C56" w:rsidRDefault="00DB72E8" w:rsidP="008C374B">
      <w:pPr>
        <w:pStyle w:val="aff0"/>
        <w:ind w:left="165" w:hangingChars="75" w:hanging="165"/>
        <w:jc w:val="both"/>
        <w:rPr>
          <w:color w:val="000000" w:themeColor="text1"/>
        </w:rPr>
      </w:pPr>
      <w:r w:rsidRPr="002143F5">
        <w:rPr>
          <w:rStyle w:val="aff2"/>
          <w:rFonts w:ascii="標楷體" w:eastAsia="標楷體" w:hAnsi="標楷體"/>
          <w:color w:val="000000" w:themeColor="text1"/>
        </w:rPr>
        <w:footnoteRef/>
      </w:r>
      <w:r w:rsidRPr="002143F5">
        <w:rPr>
          <w:rFonts w:ascii="標楷體" w:eastAsia="標楷體" w:hAnsi="標楷體"/>
          <w:color w:val="000000" w:themeColor="text1"/>
        </w:rPr>
        <w:t xml:space="preserve"> </w:t>
      </w:r>
      <w:proofErr w:type="gramStart"/>
      <w:r w:rsidRPr="002143F5">
        <w:rPr>
          <w:rFonts w:ascii="標楷體" w:eastAsia="標楷體" w:hAnsi="標楷體" w:hint="eastAsia"/>
          <w:color w:val="000000" w:themeColor="text1"/>
        </w:rPr>
        <w:t>國立</w:t>
      </w:r>
      <w:r w:rsidRPr="000C41F9">
        <w:rPr>
          <w:rFonts w:ascii="標楷體" w:eastAsia="標楷體" w:hAnsi="標楷體" w:hint="eastAsia"/>
          <w:color w:val="000000" w:themeColor="text1"/>
        </w:rPr>
        <w:t>國立</w:t>
      </w:r>
      <w:proofErr w:type="gramEnd"/>
      <w:r w:rsidRPr="000C41F9">
        <w:rPr>
          <w:rFonts w:ascii="標楷體" w:eastAsia="標楷體" w:hAnsi="標楷體" w:hint="eastAsia"/>
          <w:color w:val="000000" w:themeColor="text1"/>
        </w:rPr>
        <w:t>成功大學</w:t>
      </w:r>
      <w:r>
        <w:rPr>
          <w:rFonts w:ascii="標楷體" w:eastAsia="標楷體" w:hAnsi="標楷體" w:hint="eastAsia"/>
          <w:color w:val="000000" w:themeColor="text1"/>
        </w:rPr>
        <w:t>校長遴選辦法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國立臺灣大學</w:t>
      </w:r>
      <w:r w:rsidRPr="002C0AED">
        <w:rPr>
          <w:rFonts w:ascii="標楷體" w:eastAsia="標楷體" w:hAnsi="標楷體" w:hint="eastAsia"/>
          <w:color w:val="000000" w:themeColor="text1"/>
        </w:rPr>
        <w:t>校長遴選委員會組織及運作要點</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國立政治大學</w:t>
      </w:r>
      <w:r>
        <w:rPr>
          <w:rFonts w:ascii="標楷體" w:eastAsia="標楷體" w:hAnsi="標楷體" w:hint="eastAsia"/>
          <w:color w:val="000000" w:themeColor="text1"/>
        </w:rPr>
        <w:t>校長遴選辦法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w:t>
      </w:r>
      <w:proofErr w:type="gramStart"/>
      <w:r w:rsidRPr="000C41F9">
        <w:rPr>
          <w:rFonts w:ascii="標楷體" w:eastAsia="標楷體" w:hAnsi="標楷體" w:hint="eastAsia"/>
          <w:color w:val="000000" w:themeColor="text1"/>
        </w:rPr>
        <w:t>臺</w:t>
      </w:r>
      <w:proofErr w:type="gramEnd"/>
      <w:r w:rsidRPr="000C41F9">
        <w:rPr>
          <w:rFonts w:ascii="標楷體" w:eastAsia="標楷體" w:hAnsi="標楷體" w:hint="eastAsia"/>
          <w:color w:val="000000" w:themeColor="text1"/>
        </w:rPr>
        <w:t>中教育大學</w:t>
      </w:r>
      <w:r w:rsidRPr="00F13BAE">
        <w:rPr>
          <w:rFonts w:ascii="標楷體" w:eastAsia="標楷體" w:hAnsi="標楷體" w:hint="eastAsia"/>
          <w:color w:val="000000" w:themeColor="text1"/>
        </w:rPr>
        <w:t>校長遴選辦法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國立屏東大學</w:t>
      </w:r>
      <w:r w:rsidRPr="006210E5">
        <w:rPr>
          <w:rFonts w:ascii="標楷體" w:eastAsia="標楷體" w:hAnsi="標楷體" w:hint="eastAsia"/>
          <w:color w:val="000000" w:themeColor="text1"/>
        </w:rPr>
        <w:t>校長遴選委員會組織運作及校長遴選續任與去職辦法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國立屏東科技大學</w:t>
      </w:r>
      <w:r w:rsidRPr="009B3C27">
        <w:rPr>
          <w:rFonts w:ascii="標楷體" w:eastAsia="標楷體" w:hAnsi="標楷體" w:hint="eastAsia"/>
          <w:color w:val="000000" w:themeColor="text1"/>
        </w:rPr>
        <w:t>遴選委員會組織及運作辦法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w:t>
      </w:r>
      <w:proofErr w:type="gramStart"/>
      <w:r w:rsidRPr="000C41F9">
        <w:rPr>
          <w:rFonts w:ascii="標楷體" w:eastAsia="標楷體" w:hAnsi="標楷體" w:hint="eastAsia"/>
          <w:color w:val="000000" w:themeColor="text1"/>
        </w:rPr>
        <w:t>臺</w:t>
      </w:r>
      <w:proofErr w:type="gramEnd"/>
      <w:r w:rsidRPr="000C41F9">
        <w:rPr>
          <w:rFonts w:ascii="標楷體" w:eastAsia="標楷體" w:hAnsi="標楷體" w:hint="eastAsia"/>
          <w:color w:val="000000" w:themeColor="text1"/>
        </w:rPr>
        <w:t>北商業大學</w:t>
      </w:r>
      <w:r w:rsidRPr="00C041CE">
        <w:rPr>
          <w:rFonts w:ascii="標楷體" w:eastAsia="標楷體" w:hAnsi="標楷體" w:hint="eastAsia"/>
          <w:color w:val="000000" w:themeColor="text1"/>
        </w:rPr>
        <w:t>校長遴選委員會代表推選辦法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國立清華大學</w:t>
      </w:r>
      <w:r>
        <w:rPr>
          <w:rFonts w:ascii="標楷體" w:eastAsia="標楷體" w:hAnsi="標楷體" w:hint="eastAsia"/>
          <w:color w:val="000000" w:themeColor="text1"/>
        </w:rPr>
        <w:t>校長遴選辦法</w:t>
      </w:r>
      <w:r w:rsidRPr="00126C69">
        <w:rPr>
          <w:rFonts w:ascii="標楷體" w:eastAsia="標楷體" w:hAnsi="標楷體" w:hint="eastAsia"/>
          <w:color w:val="000000" w:themeColor="text1"/>
        </w:rPr>
        <w:t>、</w:t>
      </w:r>
      <w:r w:rsidRPr="000C41F9">
        <w:rPr>
          <w:rFonts w:ascii="標楷體" w:eastAsia="標楷體" w:hAnsi="標楷體" w:hint="eastAsia"/>
          <w:color w:val="000000" w:themeColor="text1"/>
        </w:rPr>
        <w:t>國立嘉義大學</w:t>
      </w:r>
      <w:r w:rsidRPr="00FE0CF0">
        <w:rPr>
          <w:rFonts w:ascii="標楷體" w:eastAsia="標楷體" w:hAnsi="標楷體" w:hint="eastAsia"/>
          <w:color w:val="000000" w:themeColor="text1"/>
        </w:rPr>
        <w:t>校長遴選辦法</w:t>
      </w:r>
      <w:r w:rsidRPr="002143F5">
        <w:rPr>
          <w:rFonts w:ascii="標楷體" w:eastAsia="標楷體" w:hAnsi="標楷體" w:hint="eastAsia"/>
          <w:color w:val="000000" w:themeColor="text1"/>
        </w:rPr>
        <w:t>。</w:t>
      </w:r>
    </w:p>
  </w:footnote>
  <w:footnote w:id="13">
    <w:p w:rsidR="00DB72E8" w:rsidRPr="00301CF8" w:rsidRDefault="00DB72E8" w:rsidP="00F31B6E">
      <w:pPr>
        <w:pStyle w:val="aff0"/>
        <w:ind w:left="180" w:hanging="180"/>
        <w:rPr>
          <w:rFonts w:ascii="標楷體" w:eastAsia="標楷體" w:hAnsi="標楷體"/>
          <w:color w:val="000000" w:themeColor="text1"/>
        </w:rPr>
      </w:pPr>
      <w:r w:rsidRPr="00301CF8">
        <w:rPr>
          <w:rStyle w:val="aff2"/>
          <w:rFonts w:ascii="標楷體" w:eastAsia="標楷體" w:hAnsi="標楷體"/>
          <w:color w:val="000000" w:themeColor="text1"/>
        </w:rPr>
        <w:footnoteRef/>
      </w:r>
      <w:r w:rsidRPr="00301CF8">
        <w:rPr>
          <w:rFonts w:ascii="標楷體" w:eastAsia="標楷體" w:hAnsi="標楷體"/>
          <w:color w:val="000000" w:themeColor="text1"/>
        </w:rPr>
        <w:t xml:space="preserve"> </w:t>
      </w:r>
      <w:r w:rsidRPr="00301CF8">
        <w:rPr>
          <w:rFonts w:ascii="標楷體" w:eastAsia="標楷體" w:hAnsi="標楷體" w:hint="eastAsia"/>
          <w:color w:val="000000" w:themeColor="text1"/>
        </w:rPr>
        <w:t>教育部（</w:t>
      </w:r>
      <w:r w:rsidRPr="00301CF8">
        <w:rPr>
          <w:rFonts w:ascii="標楷體" w:eastAsia="標楷體" w:hAnsi="標楷體"/>
          <w:color w:val="000000" w:themeColor="text1"/>
        </w:rPr>
        <w:t>2017</w:t>
      </w:r>
      <w:r w:rsidRPr="00301CF8">
        <w:rPr>
          <w:rFonts w:ascii="標楷體" w:eastAsia="標楷體" w:hAnsi="標楷體" w:hint="eastAsia"/>
          <w:color w:val="000000" w:themeColor="text1"/>
        </w:rPr>
        <w:t>）。</w:t>
      </w:r>
      <w:r w:rsidRPr="00301CF8">
        <w:rPr>
          <w:rFonts w:ascii="標楷體" w:eastAsia="標楷體" w:hAnsi="標楷體" w:hint="eastAsia"/>
          <w:b/>
          <w:color w:val="000000" w:themeColor="text1"/>
        </w:rPr>
        <w:t>國立大學校長遴選作業參考彙編</w:t>
      </w:r>
      <w:r w:rsidRPr="00301CF8">
        <w:rPr>
          <w:rFonts w:ascii="標楷體" w:eastAsia="標楷體" w:hAnsi="標楷體" w:hint="eastAsia"/>
          <w:color w:val="000000" w:themeColor="text1"/>
        </w:rPr>
        <w:t>。臺北市：教育部。</w:t>
      </w:r>
    </w:p>
  </w:footnote>
  <w:footnote w:id="14">
    <w:p w:rsidR="00DB72E8" w:rsidRPr="0030755B" w:rsidRDefault="00DB72E8" w:rsidP="00CB1F3A">
      <w:pPr>
        <w:pStyle w:val="aff0"/>
      </w:pPr>
      <w:r>
        <w:rPr>
          <w:rStyle w:val="aff2"/>
        </w:rPr>
        <w:footnoteRef/>
      </w:r>
      <w:r>
        <w:t xml:space="preserve"> </w:t>
      </w:r>
      <w:r w:rsidRPr="00DD7E03">
        <w:rPr>
          <w:rFonts w:ascii="標楷體" w:eastAsia="標楷體" w:hAnsi="標楷體" w:hint="eastAsia"/>
        </w:rPr>
        <w:t>本院111</w:t>
      </w:r>
      <w:proofErr w:type="gramStart"/>
      <w:r w:rsidRPr="00DD7E03">
        <w:rPr>
          <w:rFonts w:ascii="標楷體" w:eastAsia="標楷體" w:hAnsi="標楷體" w:hint="eastAsia"/>
        </w:rPr>
        <w:t>教調000</w:t>
      </w:r>
      <w:r>
        <w:rPr>
          <w:rFonts w:ascii="標楷體" w:eastAsia="標楷體" w:hAnsi="標楷體" w:hint="eastAsia"/>
        </w:rPr>
        <w:t>6號</w:t>
      </w:r>
      <w:proofErr w:type="gramEnd"/>
      <w:r>
        <w:rPr>
          <w:rFonts w:ascii="標楷體" w:eastAsia="標楷體" w:hAnsi="標楷體" w:hint="eastAsia"/>
        </w:rPr>
        <w:t>案。</w:t>
      </w:r>
    </w:p>
  </w:footnote>
  <w:footnote w:id="15">
    <w:p w:rsidR="00E87958" w:rsidRDefault="00E87958" w:rsidP="00E87958">
      <w:pPr>
        <w:pStyle w:val="aff0"/>
        <w:jc w:val="both"/>
      </w:pPr>
      <w:r>
        <w:rPr>
          <w:rStyle w:val="aff2"/>
        </w:rPr>
        <w:footnoteRef/>
      </w:r>
      <w:r>
        <w:t xml:space="preserve"> </w:t>
      </w:r>
      <w:r w:rsidRPr="00E87958">
        <w:rPr>
          <w:rFonts w:ascii="標楷體" w:eastAsia="標楷體" w:hAnsi="標楷體" w:hint="eastAsia"/>
        </w:rPr>
        <w:t>為利各校辦理校長遴選作業合於大學法、國立大學校長遴選委員會組織及運作辦法等相關法令規定，教育部112年5月19日</w:t>
      </w:r>
      <w:proofErr w:type="gramStart"/>
      <w:r w:rsidRPr="00E87958">
        <w:rPr>
          <w:rFonts w:ascii="標楷體" w:eastAsia="標楷體" w:hAnsi="標楷體" w:hint="eastAsia"/>
        </w:rPr>
        <w:t>臺</w:t>
      </w:r>
      <w:proofErr w:type="gramEnd"/>
      <w:r w:rsidRPr="00E87958">
        <w:rPr>
          <w:rFonts w:ascii="標楷體" w:eastAsia="標楷體" w:hAnsi="標楷體" w:hint="eastAsia"/>
        </w:rPr>
        <w:t>教人(二)字第1124201458號函檢送「國立大學辦理校長遴選應注意事項」</w:t>
      </w:r>
      <w:r w:rsidR="00664544">
        <w:rPr>
          <w:rFonts w:ascii="標楷體" w:eastAsia="標楷體" w:hAnsi="標楷體" w:hint="eastAsia"/>
        </w:rPr>
        <w:t>，</w:t>
      </w:r>
      <w:r w:rsidRPr="00E87958">
        <w:rPr>
          <w:rFonts w:ascii="標楷體" w:eastAsia="標楷體" w:hAnsi="標楷體" w:hint="eastAsia"/>
        </w:rPr>
        <w:t>該注意事項略</w:t>
      </w:r>
      <w:proofErr w:type="gramStart"/>
      <w:r w:rsidRPr="00E87958">
        <w:rPr>
          <w:rFonts w:ascii="標楷體" w:eastAsia="標楷體" w:hAnsi="標楷體" w:hint="eastAsia"/>
        </w:rPr>
        <w:t>以</w:t>
      </w:r>
      <w:proofErr w:type="gramEnd"/>
      <w:r w:rsidRPr="00E87958">
        <w:rPr>
          <w:rFonts w:ascii="標楷體" w:eastAsia="標楷體" w:hAnsi="標楷體" w:hint="eastAsia"/>
        </w:rPr>
        <w:t>：「</w:t>
      </w:r>
      <w:r w:rsidR="00664544" w:rsidRPr="00664544">
        <w:rPr>
          <w:rFonts w:ascii="標楷體" w:eastAsia="標楷體" w:hAnsi="標楷體" w:hint="eastAsia"/>
        </w:rPr>
        <w:t>學校（校務會議）並無法令依據訂定</w:t>
      </w:r>
      <w:r w:rsidR="00664544">
        <w:rPr>
          <w:rFonts w:ascii="標楷體" w:eastAsia="標楷體" w:hAnsi="標楷體" w:hint="eastAsia"/>
        </w:rPr>
        <w:t>『</w:t>
      </w:r>
      <w:r w:rsidR="00664544" w:rsidRPr="00664544">
        <w:rPr>
          <w:rFonts w:ascii="標楷體" w:eastAsia="標楷體" w:hAnsi="標楷體" w:hint="eastAsia"/>
        </w:rPr>
        <w:t>決定候選人產生方式</w:t>
      </w:r>
      <w:r w:rsidR="00664544">
        <w:rPr>
          <w:rFonts w:ascii="標楷體" w:eastAsia="標楷體" w:hAnsi="標楷體" w:hint="eastAsia"/>
        </w:rPr>
        <w:t>』</w:t>
      </w:r>
      <w:r w:rsidR="00664544" w:rsidRPr="00664544">
        <w:rPr>
          <w:rFonts w:ascii="標楷體" w:eastAsia="標楷體" w:hAnsi="標楷體" w:hint="eastAsia"/>
        </w:rPr>
        <w:t>、</w:t>
      </w:r>
      <w:r w:rsidR="00664544">
        <w:rPr>
          <w:rFonts w:ascii="標楷體" w:eastAsia="標楷體" w:hAnsi="標楷體" w:hint="eastAsia"/>
        </w:rPr>
        <w:t>『</w:t>
      </w:r>
      <w:r w:rsidR="00664544" w:rsidRPr="00664544">
        <w:rPr>
          <w:rFonts w:ascii="標楷體" w:eastAsia="標楷體" w:hAnsi="標楷體" w:hint="eastAsia"/>
        </w:rPr>
        <w:t>決定遴選程序</w:t>
      </w:r>
      <w:r w:rsidR="00664544">
        <w:rPr>
          <w:rFonts w:ascii="標楷體" w:eastAsia="標楷體" w:hAnsi="標楷體" w:hint="eastAsia"/>
        </w:rPr>
        <w:t>』</w:t>
      </w:r>
      <w:r w:rsidR="00664544" w:rsidRPr="00664544">
        <w:rPr>
          <w:rFonts w:ascii="標楷體" w:eastAsia="標楷體" w:hAnsi="標楷體" w:hint="eastAsia"/>
        </w:rPr>
        <w:t>、</w:t>
      </w:r>
      <w:r w:rsidR="00664544">
        <w:rPr>
          <w:rFonts w:ascii="標楷體" w:eastAsia="標楷體" w:hAnsi="標楷體" w:hint="eastAsia"/>
        </w:rPr>
        <w:t>『</w:t>
      </w:r>
      <w:r w:rsidR="00664544" w:rsidRPr="00664544">
        <w:rPr>
          <w:rFonts w:ascii="標楷體" w:eastAsia="標楷體" w:hAnsi="標楷體" w:hint="eastAsia"/>
        </w:rPr>
        <w:t>審核候選人資格</w:t>
      </w:r>
      <w:r w:rsidR="00664544">
        <w:rPr>
          <w:rFonts w:ascii="標楷體" w:eastAsia="標楷體" w:hAnsi="標楷體" w:hint="eastAsia"/>
        </w:rPr>
        <w:t>』</w:t>
      </w:r>
      <w:r w:rsidR="00664544" w:rsidRPr="00664544">
        <w:rPr>
          <w:rFonts w:ascii="標楷體" w:eastAsia="標楷體" w:hAnsi="標楷體" w:hint="eastAsia"/>
        </w:rPr>
        <w:t>及</w:t>
      </w:r>
      <w:r w:rsidR="00664544">
        <w:rPr>
          <w:rFonts w:ascii="標楷體" w:eastAsia="標楷體" w:hAnsi="標楷體" w:hint="eastAsia"/>
        </w:rPr>
        <w:t>『</w:t>
      </w:r>
      <w:r w:rsidR="00664544" w:rsidRPr="00664544">
        <w:rPr>
          <w:rFonts w:ascii="標楷體" w:eastAsia="標楷體" w:hAnsi="標楷體" w:hint="eastAsia"/>
        </w:rPr>
        <w:t>執行其他有關校長遴選之相關事項</w:t>
      </w:r>
      <w:r w:rsidR="00664544">
        <w:rPr>
          <w:rFonts w:ascii="標楷體" w:eastAsia="標楷體" w:hAnsi="標楷體" w:hint="eastAsia"/>
        </w:rPr>
        <w:t>』</w:t>
      </w:r>
      <w:r w:rsidR="00664544" w:rsidRPr="00664544">
        <w:rPr>
          <w:rFonts w:ascii="標楷體" w:eastAsia="標楷體" w:hAnsi="標楷體" w:hint="eastAsia"/>
        </w:rPr>
        <w:t>之相關規定。學校（校務會議）對</w:t>
      </w:r>
      <w:r w:rsidR="00664544">
        <w:rPr>
          <w:rFonts w:ascii="標楷體" w:eastAsia="標楷體" w:hAnsi="標楷體" w:hint="eastAsia"/>
          <w:sz w:val="18"/>
        </w:rPr>
        <w:t>『</w:t>
      </w:r>
      <w:r w:rsidR="00664544" w:rsidRPr="00664544">
        <w:rPr>
          <w:rFonts w:ascii="標楷體" w:eastAsia="標楷體" w:hAnsi="標楷體" w:hint="eastAsia"/>
        </w:rPr>
        <w:t>決定候選人產生方式</w:t>
      </w:r>
      <w:r w:rsidR="00664544">
        <w:rPr>
          <w:rFonts w:ascii="標楷體" w:eastAsia="標楷體" w:hAnsi="標楷體" w:hint="eastAsia"/>
        </w:rPr>
        <w:t>』</w:t>
      </w:r>
      <w:r w:rsidR="00664544" w:rsidRPr="00664544">
        <w:rPr>
          <w:rFonts w:ascii="標楷體" w:eastAsia="標楷體" w:hAnsi="標楷體" w:hint="eastAsia"/>
        </w:rPr>
        <w:t>、</w:t>
      </w:r>
      <w:r w:rsidR="00664544">
        <w:rPr>
          <w:rFonts w:ascii="標楷體" w:eastAsia="標楷體" w:hAnsi="標楷體" w:hint="eastAsia"/>
        </w:rPr>
        <w:t>『</w:t>
      </w:r>
      <w:r w:rsidR="00664544" w:rsidRPr="00664544">
        <w:rPr>
          <w:rFonts w:ascii="標楷體" w:eastAsia="標楷體" w:hAnsi="標楷體" w:hint="eastAsia"/>
        </w:rPr>
        <w:t>決定遴選程序</w:t>
      </w:r>
      <w:r w:rsidR="00664544">
        <w:rPr>
          <w:rFonts w:ascii="標楷體" w:eastAsia="標楷體" w:hAnsi="標楷體" w:hint="eastAsia"/>
        </w:rPr>
        <w:t>』</w:t>
      </w:r>
      <w:r w:rsidR="00664544" w:rsidRPr="00664544">
        <w:rPr>
          <w:rFonts w:ascii="標楷體" w:eastAsia="標楷體" w:hAnsi="標楷體" w:hint="eastAsia"/>
        </w:rPr>
        <w:t>、</w:t>
      </w:r>
      <w:r w:rsidR="00664544">
        <w:rPr>
          <w:rFonts w:ascii="標楷體" w:eastAsia="標楷體" w:hAnsi="標楷體" w:hint="eastAsia"/>
        </w:rPr>
        <w:t>『</w:t>
      </w:r>
      <w:r w:rsidR="00664544" w:rsidRPr="00664544">
        <w:rPr>
          <w:rFonts w:ascii="標楷體" w:eastAsia="標楷體" w:hAnsi="標楷體" w:hint="eastAsia"/>
        </w:rPr>
        <w:t>審核候選人資格</w:t>
      </w:r>
      <w:r w:rsidR="00664544">
        <w:rPr>
          <w:rFonts w:ascii="標楷體" w:eastAsia="標楷體" w:hAnsi="標楷體" w:hint="eastAsia"/>
        </w:rPr>
        <w:t>』</w:t>
      </w:r>
      <w:r w:rsidR="00664544" w:rsidRPr="00664544">
        <w:rPr>
          <w:rFonts w:ascii="標楷體" w:eastAsia="標楷體" w:hAnsi="標楷體" w:hint="eastAsia"/>
        </w:rPr>
        <w:t>及</w:t>
      </w:r>
      <w:r w:rsidR="00664544">
        <w:rPr>
          <w:rFonts w:ascii="標楷體" w:eastAsia="標楷體" w:hAnsi="標楷體" w:hint="eastAsia"/>
        </w:rPr>
        <w:t>『</w:t>
      </w:r>
      <w:r w:rsidR="00664544" w:rsidRPr="00664544">
        <w:rPr>
          <w:rFonts w:ascii="標楷體" w:eastAsia="標楷體" w:hAnsi="標楷體" w:hint="eastAsia"/>
        </w:rPr>
        <w:t>執行其他有關校長遴選之相關事項</w:t>
      </w:r>
      <w:r w:rsidR="00664544">
        <w:rPr>
          <w:rFonts w:ascii="標楷體" w:eastAsia="標楷體" w:hAnsi="標楷體" w:hint="eastAsia"/>
        </w:rPr>
        <w:t>』</w:t>
      </w:r>
      <w:r w:rsidR="00664544" w:rsidRPr="00664544">
        <w:rPr>
          <w:rFonts w:ascii="標楷體" w:eastAsia="標楷體" w:hAnsi="標楷體" w:hint="eastAsia"/>
        </w:rPr>
        <w:t>之建議，宜由學校校務會議推選之</w:t>
      </w:r>
      <w:proofErr w:type="gramStart"/>
      <w:r w:rsidR="00664544" w:rsidRPr="00664544">
        <w:rPr>
          <w:rFonts w:ascii="標楷體" w:eastAsia="標楷體" w:hAnsi="標楷體" w:hint="eastAsia"/>
        </w:rPr>
        <w:t>遴</w:t>
      </w:r>
      <w:proofErr w:type="gramEnd"/>
      <w:r w:rsidR="00664544" w:rsidRPr="00664544">
        <w:rPr>
          <w:rFonts w:ascii="標楷體" w:eastAsia="標楷體" w:hAnsi="標楷體" w:hint="eastAsia"/>
        </w:rPr>
        <w:t>委會委員於</w:t>
      </w:r>
      <w:proofErr w:type="gramStart"/>
      <w:r w:rsidR="00664544" w:rsidRPr="00664544">
        <w:rPr>
          <w:rFonts w:ascii="標楷體" w:eastAsia="標楷體" w:hAnsi="標楷體" w:hint="eastAsia"/>
        </w:rPr>
        <w:t>遴</w:t>
      </w:r>
      <w:proofErr w:type="gramEnd"/>
      <w:r w:rsidR="00664544" w:rsidRPr="00664544">
        <w:rPr>
          <w:rFonts w:ascii="標楷體" w:eastAsia="標楷體" w:hAnsi="標楷體" w:hint="eastAsia"/>
        </w:rPr>
        <w:t>委會相關會議充分表達後，由</w:t>
      </w:r>
      <w:proofErr w:type="gramStart"/>
      <w:r w:rsidR="00664544" w:rsidRPr="00664544">
        <w:rPr>
          <w:rFonts w:ascii="標楷體" w:eastAsia="標楷體" w:hAnsi="標楷體" w:hint="eastAsia"/>
        </w:rPr>
        <w:t>遴</w:t>
      </w:r>
      <w:proofErr w:type="gramEnd"/>
      <w:r w:rsidR="00664544" w:rsidRPr="00664544">
        <w:rPr>
          <w:rFonts w:ascii="標楷體" w:eastAsia="標楷體" w:hAnsi="標楷體" w:hint="eastAsia"/>
        </w:rPr>
        <w:t>委會決定之。</w:t>
      </w:r>
      <w:r w:rsidRPr="00E87958">
        <w:rPr>
          <w:rFonts w:ascii="標楷體" w:eastAsia="標楷體" w:hAnsi="標楷體" w:hint="eastAsia"/>
        </w:rPr>
        <w:t>」</w:t>
      </w:r>
    </w:p>
  </w:footnote>
  <w:footnote w:id="16">
    <w:p w:rsidR="00DB72E8" w:rsidRPr="0030755B" w:rsidRDefault="00DB72E8" w:rsidP="00F129C7">
      <w:pPr>
        <w:pStyle w:val="aff0"/>
      </w:pPr>
      <w:r>
        <w:rPr>
          <w:rStyle w:val="aff2"/>
        </w:rPr>
        <w:footnoteRef/>
      </w:r>
      <w:r>
        <w:t xml:space="preserve"> </w:t>
      </w:r>
      <w:r w:rsidRPr="00DD7E03">
        <w:rPr>
          <w:rFonts w:ascii="標楷體" w:eastAsia="標楷體" w:hAnsi="標楷體" w:hint="eastAsia"/>
        </w:rPr>
        <w:t>本院111</w:t>
      </w:r>
      <w:proofErr w:type="gramStart"/>
      <w:r w:rsidRPr="00DD7E03">
        <w:rPr>
          <w:rFonts w:ascii="標楷體" w:eastAsia="標楷體" w:hAnsi="標楷體" w:hint="eastAsia"/>
        </w:rPr>
        <w:t>教調000</w:t>
      </w:r>
      <w:r>
        <w:rPr>
          <w:rFonts w:ascii="標楷體" w:eastAsia="標楷體" w:hAnsi="標楷體" w:hint="eastAsia"/>
        </w:rPr>
        <w:t>6號</w:t>
      </w:r>
      <w:proofErr w:type="gramEnd"/>
      <w:r>
        <w:rPr>
          <w:rFonts w:ascii="標楷體" w:eastAsia="標楷體" w:hAnsi="標楷體" w:hint="eastAsia"/>
        </w:rPr>
        <w:t>案。</w:t>
      </w:r>
    </w:p>
  </w:footnote>
  <w:footnote w:id="17">
    <w:p w:rsidR="00DB72E8" w:rsidRPr="0030755B" w:rsidRDefault="00DB72E8" w:rsidP="00A3526F">
      <w:pPr>
        <w:pStyle w:val="aff0"/>
      </w:pPr>
      <w:r>
        <w:rPr>
          <w:rStyle w:val="aff2"/>
        </w:rPr>
        <w:footnoteRef/>
      </w:r>
      <w:r>
        <w:t xml:space="preserve"> </w:t>
      </w:r>
      <w:r w:rsidRPr="00DD7E03">
        <w:rPr>
          <w:rFonts w:ascii="標楷體" w:eastAsia="標楷體" w:hAnsi="標楷體" w:hint="eastAsia"/>
        </w:rPr>
        <w:t>本院111</w:t>
      </w:r>
      <w:proofErr w:type="gramStart"/>
      <w:r w:rsidRPr="00DD7E03">
        <w:rPr>
          <w:rFonts w:ascii="標楷體" w:eastAsia="標楷體" w:hAnsi="標楷體" w:hint="eastAsia"/>
        </w:rPr>
        <w:t>教調000</w:t>
      </w:r>
      <w:r>
        <w:rPr>
          <w:rFonts w:ascii="標楷體" w:eastAsia="標楷體" w:hAnsi="標楷體" w:hint="eastAsia"/>
        </w:rPr>
        <w:t>6號</w:t>
      </w:r>
      <w:proofErr w:type="gramEnd"/>
      <w:r>
        <w:rPr>
          <w:rFonts w:ascii="標楷體" w:eastAsia="標楷體" w:hAnsi="標楷體" w:hint="eastAsia"/>
        </w:rPr>
        <w:t>案。</w:t>
      </w:r>
    </w:p>
  </w:footnote>
  <w:footnote w:id="18">
    <w:p w:rsidR="00DB72E8" w:rsidRPr="000F20E4" w:rsidRDefault="00DB72E8" w:rsidP="00074436">
      <w:pPr>
        <w:pStyle w:val="aff0"/>
      </w:pPr>
      <w:r>
        <w:rPr>
          <w:rStyle w:val="aff2"/>
        </w:rPr>
        <w:footnoteRef/>
      </w:r>
      <w:r>
        <w:t xml:space="preserve"> </w:t>
      </w:r>
      <w:r w:rsidRPr="00695EDC">
        <w:rPr>
          <w:rFonts w:ascii="標楷體" w:eastAsia="標楷體" w:hAnsi="標楷體" w:hint="eastAsia"/>
        </w:rPr>
        <w:t>本院</w:t>
      </w:r>
      <w:r w:rsidRPr="00475F89">
        <w:rPr>
          <w:rFonts w:ascii="標楷體" w:eastAsia="標楷體" w:hAnsi="標楷體" w:hint="eastAsia"/>
        </w:rPr>
        <w:t>111</w:t>
      </w:r>
      <w:proofErr w:type="gramStart"/>
      <w:r w:rsidRPr="00475F89">
        <w:rPr>
          <w:rFonts w:ascii="標楷體" w:eastAsia="標楷體" w:hAnsi="標楷體" w:hint="eastAsia"/>
        </w:rPr>
        <w:t>教調0041</w:t>
      </w:r>
      <w:r>
        <w:rPr>
          <w:rFonts w:ascii="標楷體" w:eastAsia="標楷體" w:hAnsi="標楷體" w:hint="eastAsia"/>
        </w:rPr>
        <w:t>號</w:t>
      </w:r>
      <w:proofErr w:type="gramEnd"/>
      <w:r>
        <w:rPr>
          <w:rFonts w:ascii="標楷體" w:eastAsia="標楷體" w:hAnsi="標楷體" w:hint="eastAsia"/>
        </w:rPr>
        <w:t xml:space="preserve">案。 </w:t>
      </w:r>
    </w:p>
  </w:footnote>
  <w:footnote w:id="19">
    <w:p w:rsidR="00DB72E8" w:rsidRPr="00E60D71" w:rsidRDefault="00DB72E8">
      <w:pPr>
        <w:pStyle w:val="aff0"/>
      </w:pPr>
      <w:r>
        <w:rPr>
          <w:rStyle w:val="aff2"/>
        </w:rPr>
        <w:footnoteRef/>
      </w:r>
      <w:r>
        <w:t xml:space="preserve"> </w:t>
      </w:r>
      <w:r w:rsidRPr="00E60D71">
        <w:rPr>
          <w:rFonts w:ascii="標楷體" w:eastAsia="標楷體" w:hAnsi="標楷體" w:hint="eastAsia"/>
        </w:rPr>
        <w:t>本院111</w:t>
      </w:r>
      <w:proofErr w:type="gramStart"/>
      <w:r w:rsidRPr="00E60D71">
        <w:rPr>
          <w:rFonts w:ascii="標楷體" w:eastAsia="標楷體" w:hAnsi="標楷體" w:hint="eastAsia"/>
        </w:rPr>
        <w:t>教調0002</w:t>
      </w:r>
      <w:r>
        <w:rPr>
          <w:rFonts w:ascii="標楷體" w:eastAsia="標楷體" w:hAnsi="標楷體" w:hint="eastAsia"/>
        </w:rPr>
        <w:t>號</w:t>
      </w:r>
      <w:proofErr w:type="gramEnd"/>
      <w:r>
        <w:rPr>
          <w:rFonts w:ascii="標楷體" w:eastAsia="標楷體" w:hAnsi="標楷體" w:hint="eastAsia"/>
        </w:rPr>
        <w:t>案。</w:t>
      </w:r>
    </w:p>
  </w:footnote>
  <w:footnote w:id="20">
    <w:p w:rsidR="00DB72E8" w:rsidRPr="000F20E4" w:rsidRDefault="00DB72E8" w:rsidP="00074436">
      <w:pPr>
        <w:pStyle w:val="aff0"/>
      </w:pPr>
      <w:r>
        <w:rPr>
          <w:rStyle w:val="aff2"/>
        </w:rPr>
        <w:footnoteRef/>
      </w:r>
      <w:r>
        <w:rPr>
          <w:rFonts w:hint="eastAsia"/>
        </w:rPr>
        <w:t xml:space="preserve"> </w:t>
      </w:r>
      <w:r w:rsidRPr="00695EDC">
        <w:rPr>
          <w:rFonts w:ascii="標楷體" w:eastAsia="標楷體" w:hAnsi="標楷體" w:hint="eastAsia"/>
        </w:rPr>
        <w:t>本院</w:t>
      </w:r>
      <w:r w:rsidRPr="00FA3D01">
        <w:rPr>
          <w:rFonts w:ascii="標楷體" w:eastAsia="標楷體" w:hAnsi="標楷體" w:hint="eastAsia"/>
        </w:rPr>
        <w:t>110</w:t>
      </w:r>
      <w:proofErr w:type="gramStart"/>
      <w:r w:rsidRPr="00FA3D01">
        <w:rPr>
          <w:rFonts w:ascii="標楷體" w:eastAsia="標楷體" w:hAnsi="標楷體" w:hint="eastAsia"/>
        </w:rPr>
        <w:t>教調0022</w:t>
      </w:r>
      <w:r>
        <w:rPr>
          <w:rFonts w:ascii="標楷體" w:eastAsia="標楷體" w:hAnsi="標楷體" w:hint="eastAsia"/>
        </w:rPr>
        <w:t>號</w:t>
      </w:r>
      <w:proofErr w:type="gramEnd"/>
      <w:r>
        <w:rPr>
          <w:rFonts w:ascii="標楷體" w:eastAsia="標楷體" w:hAnsi="標楷體" w:hint="eastAsia"/>
        </w:rPr>
        <w:t>案。</w:t>
      </w:r>
    </w:p>
  </w:footnote>
  <w:footnote w:id="21">
    <w:p w:rsidR="00DB72E8" w:rsidRPr="000F20E4" w:rsidRDefault="00DB72E8" w:rsidP="007809BD">
      <w:pPr>
        <w:pStyle w:val="aff0"/>
      </w:pPr>
      <w:r>
        <w:rPr>
          <w:rStyle w:val="aff2"/>
        </w:rPr>
        <w:footnoteRef/>
      </w:r>
      <w:r>
        <w:t xml:space="preserve"> </w:t>
      </w:r>
      <w:r w:rsidRPr="00695EDC">
        <w:rPr>
          <w:rFonts w:ascii="標楷體" w:eastAsia="標楷體" w:hAnsi="標楷體" w:hint="eastAsia"/>
        </w:rPr>
        <w:t>本院</w:t>
      </w:r>
      <w:r w:rsidRPr="00DD7E03">
        <w:rPr>
          <w:rFonts w:ascii="標楷體" w:eastAsia="標楷體" w:hAnsi="標楷體" w:hint="eastAsia"/>
        </w:rPr>
        <w:t>1</w:t>
      </w:r>
      <w:r>
        <w:rPr>
          <w:rFonts w:ascii="標楷體" w:eastAsia="標楷體" w:hAnsi="標楷體" w:hint="eastAsia"/>
        </w:rPr>
        <w:t>07</w:t>
      </w:r>
      <w:proofErr w:type="gramStart"/>
      <w:r w:rsidRPr="00DD7E03">
        <w:rPr>
          <w:rFonts w:ascii="標楷體" w:eastAsia="標楷體" w:hAnsi="標楷體" w:hint="eastAsia"/>
        </w:rPr>
        <w:t>教調00</w:t>
      </w:r>
      <w:r>
        <w:rPr>
          <w:rFonts w:ascii="標楷體" w:eastAsia="標楷體" w:hAnsi="標楷體" w:hint="eastAsia"/>
        </w:rPr>
        <w:t>29號</w:t>
      </w:r>
      <w:proofErr w:type="gramEnd"/>
      <w:r>
        <w:rPr>
          <w:rFonts w:ascii="標楷體" w:eastAsia="標楷體" w:hAnsi="標楷體" w:hint="eastAsia"/>
        </w:rPr>
        <w:t>案。</w:t>
      </w:r>
    </w:p>
  </w:footnote>
  <w:footnote w:id="22">
    <w:p w:rsidR="00DB72E8" w:rsidRPr="0058572F" w:rsidRDefault="00DB72E8" w:rsidP="002A2709">
      <w:pPr>
        <w:pStyle w:val="aff0"/>
        <w:ind w:leftChars="3" w:left="151" w:hangingChars="64" w:hanging="141"/>
        <w:jc w:val="both"/>
        <w:rPr>
          <w:rFonts w:ascii="標楷體" w:eastAsia="標楷體" w:hAnsi="標楷體"/>
        </w:rPr>
      </w:pPr>
      <w:r w:rsidRPr="0058572F">
        <w:rPr>
          <w:rStyle w:val="aff2"/>
          <w:rFonts w:ascii="標楷體" w:eastAsia="標楷體" w:hAnsi="標楷體"/>
        </w:rPr>
        <w:footnoteRef/>
      </w:r>
      <w:r w:rsidRPr="0058572F">
        <w:rPr>
          <w:rFonts w:ascii="標楷體" w:eastAsia="標楷體" w:hAnsi="標楷體" w:hint="eastAsia"/>
        </w:rPr>
        <w:t>謝百亮</w:t>
      </w:r>
      <w:r>
        <w:rPr>
          <w:rFonts w:ascii="標楷體" w:eastAsia="標楷體" w:hAnsi="標楷體" w:hint="eastAsia"/>
        </w:rPr>
        <w:t>（民104）</w:t>
      </w:r>
      <w:r w:rsidRPr="0058572F">
        <w:rPr>
          <w:rFonts w:ascii="標楷體" w:eastAsia="標楷體" w:hAnsi="標楷體" w:hint="eastAsia"/>
        </w:rPr>
        <w:t>。</w:t>
      </w:r>
      <w:r w:rsidRPr="0058572F">
        <w:rPr>
          <w:rFonts w:ascii="標楷體" w:eastAsia="標楷體" w:hAnsi="標楷體"/>
        </w:rPr>
        <w:t>健全校務會議運作，提升學校教育品質</w:t>
      </w:r>
      <w:r>
        <w:rPr>
          <w:rFonts w:ascii="標楷體" w:eastAsia="標楷體" w:hAnsi="標楷體" w:hint="eastAsia"/>
        </w:rPr>
        <w:t>。載於</w:t>
      </w:r>
      <w:r w:rsidRPr="00782C59">
        <w:rPr>
          <w:rFonts w:ascii="標楷體" w:eastAsia="標楷體" w:hAnsi="標楷體" w:hint="eastAsia"/>
          <w:b/>
          <w:i/>
        </w:rPr>
        <w:t>臺灣教育評論月刊，3</w:t>
      </w:r>
      <w:r w:rsidRPr="008E03B5">
        <w:rPr>
          <w:rFonts w:ascii="標楷體" w:eastAsia="標楷體" w:hAnsi="標楷體" w:hint="eastAsia"/>
        </w:rPr>
        <w:t>（2），頁30-35</w:t>
      </w:r>
      <w:r w:rsidRPr="0058572F">
        <w:rPr>
          <w:rFonts w:ascii="標楷體" w:eastAsia="標楷體" w:hAnsi="標楷體" w:hint="eastAsia"/>
        </w:rPr>
        <w:t>。</w:t>
      </w:r>
    </w:p>
  </w:footnote>
  <w:footnote w:id="23">
    <w:p w:rsidR="00DB72E8" w:rsidRDefault="00DB72E8" w:rsidP="004A53DE">
      <w:pPr>
        <w:pStyle w:val="aff0"/>
        <w:ind w:leftChars="3" w:left="151" w:hangingChars="64" w:hanging="141"/>
        <w:jc w:val="both"/>
      </w:pPr>
      <w:r>
        <w:rPr>
          <w:rStyle w:val="aff2"/>
        </w:rPr>
        <w:footnoteRef/>
      </w:r>
      <w:r w:rsidRPr="003A0EDD">
        <w:rPr>
          <w:rFonts w:ascii="標楷體" w:eastAsia="標楷體" w:hAnsi="標楷體" w:hint="eastAsia"/>
        </w:rPr>
        <w:t>蔡仁政</w:t>
      </w:r>
      <w:r w:rsidRPr="00D937D6">
        <w:rPr>
          <w:rFonts w:ascii="標楷體" w:eastAsia="標楷體" w:hAnsi="標楷體" w:hint="eastAsia"/>
        </w:rPr>
        <w:t>、</w:t>
      </w:r>
      <w:r w:rsidRPr="00707605">
        <w:rPr>
          <w:rFonts w:ascii="標楷體" w:eastAsia="標楷體" w:hAnsi="標楷體" w:hint="eastAsia"/>
        </w:rPr>
        <w:t>翁福元</w:t>
      </w:r>
      <w:r>
        <w:rPr>
          <w:rFonts w:ascii="標楷體" w:eastAsia="標楷體" w:hAnsi="標楷體" w:hint="eastAsia"/>
        </w:rPr>
        <w:t>（民103）。</w:t>
      </w:r>
      <w:r w:rsidRPr="00A610D2">
        <w:rPr>
          <w:rFonts w:ascii="標楷體" w:eastAsia="標楷體" w:hAnsi="標楷體" w:hint="eastAsia"/>
        </w:rPr>
        <w:t>校務會議：另類的校園</w:t>
      </w:r>
      <w:proofErr w:type="gramStart"/>
      <w:r w:rsidRPr="00A610D2">
        <w:rPr>
          <w:rFonts w:ascii="標楷體" w:eastAsia="標楷體" w:hAnsi="標楷體" w:hint="eastAsia"/>
        </w:rPr>
        <w:t>霸凌？</w:t>
      </w:r>
      <w:proofErr w:type="gramEnd"/>
      <w:r w:rsidRPr="0017555F">
        <w:rPr>
          <w:rFonts w:ascii="標楷體" w:eastAsia="標楷體" w:hAnsi="標楷體" w:hint="eastAsia"/>
          <w:b/>
          <w:i/>
        </w:rPr>
        <w:t>臺灣教育評論月刊，3</w:t>
      </w:r>
      <w:r w:rsidRPr="00D457FC">
        <w:rPr>
          <w:rFonts w:ascii="標楷體" w:eastAsia="標楷體" w:hAnsi="標楷體" w:hint="eastAsia"/>
        </w:rPr>
        <w:t>（2），頁48-53</w:t>
      </w:r>
    </w:p>
  </w:footnote>
  <w:footnote w:id="24">
    <w:p w:rsidR="00DB72E8" w:rsidRDefault="00DB72E8" w:rsidP="00742214">
      <w:pPr>
        <w:pStyle w:val="aff0"/>
        <w:ind w:leftChars="3" w:left="151" w:hangingChars="64" w:hanging="141"/>
        <w:jc w:val="both"/>
      </w:pPr>
      <w:r>
        <w:rPr>
          <w:rStyle w:val="aff2"/>
        </w:rPr>
        <w:footnoteRef/>
      </w:r>
      <w:r w:rsidRPr="00C01787">
        <w:rPr>
          <w:rFonts w:ascii="標楷體" w:eastAsia="標楷體" w:hAnsi="標楷體" w:hint="eastAsia"/>
        </w:rPr>
        <w:t>曾建元（</w:t>
      </w:r>
      <w:r>
        <w:rPr>
          <w:rFonts w:ascii="標楷體" w:eastAsia="標楷體" w:hAnsi="標楷體" w:hint="eastAsia"/>
        </w:rPr>
        <w:t>民107</w:t>
      </w:r>
      <w:r w:rsidRPr="00C01787">
        <w:rPr>
          <w:rFonts w:ascii="標楷體" w:eastAsia="標楷體" w:hAnsi="標楷體" w:hint="eastAsia"/>
        </w:rPr>
        <w:t>）。</w:t>
      </w:r>
      <w:r w:rsidRPr="00301CF8">
        <w:rPr>
          <w:rFonts w:ascii="標楷體" w:eastAsia="標楷體" w:hAnsi="標楷體" w:hint="eastAsia"/>
        </w:rPr>
        <w:t>我國實施「大學自治」的檢討-大學自治權力結構論。</w:t>
      </w:r>
      <w:r w:rsidRPr="00327FDD">
        <w:rPr>
          <w:rFonts w:ascii="標楷體" w:eastAsia="標楷體" w:hAnsi="標楷體" w:hint="eastAsia"/>
          <w:b/>
          <w:i/>
        </w:rPr>
        <w:t>教育法學評論</w:t>
      </w:r>
      <w:r>
        <w:rPr>
          <w:rFonts w:ascii="標楷體" w:eastAsia="標楷體" w:hAnsi="標楷體" w:hint="eastAsia"/>
          <w:b/>
          <w:i/>
        </w:rPr>
        <w:t>，</w:t>
      </w:r>
      <w:r w:rsidRPr="00327FDD">
        <w:rPr>
          <w:rFonts w:ascii="標楷體" w:eastAsia="標楷體" w:hAnsi="標楷體" w:hint="eastAsia"/>
          <w:b/>
          <w:i/>
        </w:rPr>
        <w:t>1</w:t>
      </w:r>
      <w:r w:rsidRPr="00301CF8">
        <w:rPr>
          <w:rFonts w:ascii="標楷體" w:eastAsia="標楷體" w:hAnsi="標楷體" w:hint="eastAsia"/>
        </w:rPr>
        <w:t>，2</w:t>
      </w:r>
      <w:r w:rsidRPr="00301CF8">
        <w:rPr>
          <w:rFonts w:ascii="標楷體" w:eastAsia="標楷體" w:hAnsi="標楷體"/>
        </w:rPr>
        <w:t>09-218</w:t>
      </w:r>
      <w:r w:rsidRPr="00301CF8">
        <w:rPr>
          <w:rFonts w:ascii="標楷體" w:eastAsia="標楷體" w:hAnsi="標楷體" w:hint="eastAsia"/>
        </w:rPr>
        <w:t>。</w:t>
      </w:r>
    </w:p>
  </w:footnote>
  <w:footnote w:id="25">
    <w:p w:rsidR="00DB72E8" w:rsidRPr="000207F6" w:rsidRDefault="00DB72E8" w:rsidP="00AD4970">
      <w:pPr>
        <w:pStyle w:val="aff0"/>
        <w:ind w:leftChars="3" w:left="151" w:hangingChars="64" w:hanging="141"/>
        <w:jc w:val="both"/>
      </w:pPr>
      <w:r>
        <w:rPr>
          <w:rStyle w:val="aff2"/>
        </w:rPr>
        <w:footnoteRef/>
      </w:r>
      <w:r w:rsidRPr="00B70754">
        <w:rPr>
          <w:rFonts w:ascii="標楷體" w:eastAsia="標楷體" w:hAnsi="標楷體" w:hint="eastAsia"/>
        </w:rPr>
        <w:t>立法院</w:t>
      </w:r>
      <w:r>
        <w:rPr>
          <w:rFonts w:ascii="標楷體" w:eastAsia="標楷體" w:hAnsi="標楷體" w:hint="eastAsia"/>
        </w:rPr>
        <w:t>(民110)</w:t>
      </w:r>
      <w:r w:rsidRPr="00B70754">
        <w:rPr>
          <w:rFonts w:ascii="標楷體" w:eastAsia="標楷體" w:hAnsi="標楷體" w:hint="eastAsia"/>
        </w:rPr>
        <w:t>。</w:t>
      </w:r>
      <w:r w:rsidRPr="00775CC1">
        <w:rPr>
          <w:rFonts w:ascii="標楷體" w:eastAsia="標楷體" w:hAnsi="標楷體" w:hint="eastAsia"/>
        </w:rPr>
        <w:t>公立大學校務會議相關問題之</w:t>
      </w:r>
      <w:proofErr w:type="gramStart"/>
      <w:r w:rsidRPr="00775CC1">
        <w:rPr>
          <w:rFonts w:ascii="標楷體" w:eastAsia="標楷體" w:hAnsi="標楷體" w:hint="eastAsia"/>
        </w:rPr>
        <w:t>研</w:t>
      </w:r>
      <w:proofErr w:type="gramEnd"/>
      <w:r w:rsidRPr="00775CC1">
        <w:rPr>
          <w:rFonts w:ascii="標楷體" w:eastAsia="標楷體" w:hAnsi="標楷體" w:hint="eastAsia"/>
        </w:rPr>
        <w:t>析。112年，取自</w:t>
      </w:r>
      <w:r w:rsidRPr="00775CC1">
        <w:rPr>
          <w:rFonts w:ascii="標楷體" w:eastAsia="標楷體" w:hAnsi="標楷體"/>
        </w:rPr>
        <w:t>https://www.ly.gov.tw/Pages/Detail.aspx?nodeid=6590&amp;pid=215452</w:t>
      </w:r>
      <w:r w:rsidRPr="00775CC1">
        <w:rPr>
          <w:rFonts w:ascii="標楷體" w:eastAsia="標楷體" w:hAnsi="標楷體" w:hint="eastAsia"/>
        </w:rPr>
        <w:t xml:space="preserve"> </w:t>
      </w:r>
    </w:p>
  </w:footnote>
  <w:footnote w:id="26">
    <w:p w:rsidR="00DB72E8" w:rsidRPr="00E3539A" w:rsidRDefault="00DB72E8" w:rsidP="00D528EA">
      <w:pPr>
        <w:pStyle w:val="aff0"/>
        <w:wordWrap w:val="0"/>
        <w:ind w:left="150" w:hangingChars="68" w:hanging="150"/>
        <w:rPr>
          <w:color w:val="000000" w:themeColor="text1"/>
        </w:rPr>
      </w:pPr>
      <w:r w:rsidRPr="00E3539A">
        <w:rPr>
          <w:rStyle w:val="aff2"/>
          <w:color w:val="000000" w:themeColor="text1"/>
        </w:rPr>
        <w:footnoteRef/>
      </w:r>
      <w:r w:rsidRPr="00E3539A">
        <w:rPr>
          <w:color w:val="000000" w:themeColor="text1"/>
        </w:rPr>
        <w:t xml:space="preserve"> </w:t>
      </w:r>
      <w:r w:rsidRPr="00B3257E">
        <w:rPr>
          <w:rFonts w:ascii="標楷體" w:eastAsia="標楷體" w:hAnsi="標楷體" w:hint="eastAsia"/>
          <w:color w:val="000000" w:themeColor="text1"/>
        </w:rPr>
        <w:t>資料來源:林生傳（民89）。</w:t>
      </w:r>
      <w:r>
        <w:rPr>
          <w:rFonts w:ascii="微軟正黑體" w:eastAsia="微軟正黑體" w:hAnsi="微軟正黑體" w:hint="eastAsia"/>
          <w:color w:val="000000" w:themeColor="text1"/>
        </w:rPr>
        <w:t>「</w:t>
      </w:r>
      <w:r w:rsidRPr="00B3257E">
        <w:rPr>
          <w:rFonts w:ascii="標楷體" w:eastAsia="標楷體" w:hAnsi="標楷體" w:hint="eastAsia"/>
          <w:color w:val="000000" w:themeColor="text1"/>
        </w:rPr>
        <w:t>教師專業自主（</w:t>
      </w:r>
      <w:r w:rsidRPr="00B3257E">
        <w:rPr>
          <w:rFonts w:ascii="標楷體" w:eastAsia="標楷體" w:hAnsi="標楷體"/>
          <w:color w:val="000000" w:themeColor="text1"/>
        </w:rPr>
        <w:t>Teacher Autonomy</w:t>
      </w:r>
      <w:r w:rsidRPr="00B3257E">
        <w:rPr>
          <w:rFonts w:ascii="標楷體" w:eastAsia="標楷體" w:hAnsi="標楷體" w:hint="eastAsia"/>
          <w:color w:val="000000" w:themeColor="text1"/>
        </w:rPr>
        <w:t>）</w:t>
      </w:r>
      <w:r>
        <w:rPr>
          <w:rFonts w:ascii="微軟正黑體" w:eastAsia="微軟正黑體" w:hAnsi="微軟正黑體" w:hint="eastAsia"/>
          <w:color w:val="000000" w:themeColor="text1"/>
        </w:rPr>
        <w:t>」</w:t>
      </w:r>
      <w:r w:rsidRPr="00B3257E">
        <w:rPr>
          <w:rFonts w:ascii="標楷體" w:eastAsia="標楷體" w:hAnsi="標楷體" w:hint="eastAsia"/>
          <w:color w:val="000000" w:themeColor="text1"/>
        </w:rPr>
        <w:t>。</w:t>
      </w:r>
      <w:r w:rsidRPr="00B3257E">
        <w:rPr>
          <w:rFonts w:ascii="標楷體" w:eastAsia="標楷體" w:hAnsi="標楷體" w:hint="eastAsia"/>
          <w:b/>
          <w:color w:val="000000" w:themeColor="text1"/>
        </w:rPr>
        <w:t>載於</w:t>
      </w:r>
      <w:r w:rsidRPr="00E64B64">
        <w:rPr>
          <w:rFonts w:ascii="標楷體" w:eastAsia="標楷體" w:hAnsi="標楷體" w:hint="eastAsia"/>
          <w:b/>
          <w:i/>
          <w:color w:val="000000" w:themeColor="text1"/>
        </w:rPr>
        <w:t>國家教育研究院雙語詞彙、學術名詞暨辭書資訊網</w:t>
      </w:r>
      <w:r w:rsidRPr="00B3257E">
        <w:rPr>
          <w:rFonts w:ascii="標楷體" w:eastAsia="標楷體" w:hAnsi="標楷體" w:hint="eastAsia"/>
          <w:color w:val="000000" w:themeColor="text1"/>
        </w:rPr>
        <w:t>。11</w:t>
      </w:r>
      <w:r>
        <w:rPr>
          <w:rFonts w:ascii="標楷體" w:eastAsia="標楷體" w:hAnsi="標楷體" w:hint="eastAsia"/>
          <w:color w:val="000000" w:themeColor="text1"/>
        </w:rPr>
        <w:t>2</w:t>
      </w:r>
      <w:r w:rsidRPr="00B3257E">
        <w:rPr>
          <w:rFonts w:ascii="標楷體" w:eastAsia="標楷體" w:hAnsi="標楷體" w:hint="eastAsia"/>
          <w:color w:val="000000" w:themeColor="text1"/>
        </w:rPr>
        <w:t>年取</w:t>
      </w:r>
      <w:proofErr w:type="gramStart"/>
      <w:r w:rsidRPr="00B3257E">
        <w:rPr>
          <w:rFonts w:ascii="標楷體" w:eastAsia="標楷體" w:hAnsi="標楷體" w:hint="eastAsia"/>
          <w:color w:val="000000" w:themeColor="text1"/>
        </w:rPr>
        <w:t>自</w:t>
      </w:r>
      <w:proofErr w:type="gramEnd"/>
      <w:r w:rsidRPr="00B3257E">
        <w:rPr>
          <w:rFonts w:ascii="標楷體" w:eastAsia="標楷體" w:hAnsi="標楷體" w:hint="eastAsia"/>
          <w:color w:val="000000" w:themeColor="text1"/>
        </w:rPr>
        <w:t>，</w:t>
      </w:r>
      <w:r>
        <w:rPr>
          <w:rFonts w:ascii="標楷體" w:eastAsia="標楷體" w:hAnsi="標楷體"/>
          <w:color w:val="000000" w:themeColor="text1"/>
        </w:rPr>
        <w:t>h</w:t>
      </w:r>
      <w:r w:rsidRPr="00B3257E">
        <w:rPr>
          <w:rFonts w:ascii="標楷體" w:eastAsia="標楷體" w:hAnsi="標楷體"/>
          <w:color w:val="000000" w:themeColor="text1"/>
        </w:rPr>
        <w:t>ttps://terms.naer.edu.tw/detail/1310200/</w:t>
      </w:r>
    </w:p>
  </w:footnote>
  <w:footnote w:id="27">
    <w:p w:rsidR="00DB72E8" w:rsidRPr="00641BF0" w:rsidRDefault="00DB72E8">
      <w:pPr>
        <w:pStyle w:val="aff0"/>
      </w:pPr>
      <w:r>
        <w:rPr>
          <w:rStyle w:val="aff2"/>
        </w:rPr>
        <w:footnoteRef/>
      </w:r>
      <w:r w:rsidRPr="00D0232D">
        <w:rPr>
          <w:rFonts w:ascii="標楷體" w:eastAsia="標楷體" w:hAnsi="標楷體"/>
        </w:rPr>
        <w:t xml:space="preserve"> </w:t>
      </w:r>
      <w:r w:rsidRPr="00D0232D">
        <w:rPr>
          <w:rFonts w:ascii="標楷體" w:eastAsia="標楷體" w:hAnsi="標楷體" w:hint="eastAsia"/>
        </w:rPr>
        <w:tab/>
        <w:t>111</w:t>
      </w:r>
      <w:proofErr w:type="gramStart"/>
      <w:r w:rsidRPr="00D0232D">
        <w:rPr>
          <w:rFonts w:ascii="標楷體" w:eastAsia="標楷體" w:hAnsi="標楷體" w:hint="eastAsia"/>
        </w:rPr>
        <w:t>教調</w:t>
      </w:r>
      <w:proofErr w:type="gramEnd"/>
      <w:r w:rsidRPr="00D0232D">
        <w:rPr>
          <w:rFonts w:ascii="標楷體" w:eastAsia="標楷體" w:hAnsi="標楷體" w:hint="eastAsia"/>
        </w:rPr>
        <w:t>0020</w:t>
      </w:r>
      <w:r>
        <w:rPr>
          <w:rFonts w:ascii="標楷體" w:eastAsia="標楷體" w:hAnsi="標楷體" w:hint="eastAsia"/>
        </w:rPr>
        <w:t>案號調查報告</w:t>
      </w:r>
      <w:r w:rsidRPr="00D0232D">
        <w:rPr>
          <w:rFonts w:ascii="標楷體" w:eastAsia="標楷體" w:hAnsi="標楷體" w:hint="eastAsia"/>
        </w:rPr>
        <w:t>。</w:t>
      </w:r>
    </w:p>
  </w:footnote>
  <w:footnote w:id="28">
    <w:p w:rsidR="00DB72E8" w:rsidRPr="00B6027A" w:rsidRDefault="00DB72E8">
      <w:pPr>
        <w:pStyle w:val="aff0"/>
      </w:pPr>
      <w:r>
        <w:rPr>
          <w:rStyle w:val="aff2"/>
        </w:rPr>
        <w:footnoteRef/>
      </w:r>
      <w:r>
        <w:t xml:space="preserve"> </w:t>
      </w:r>
      <w:r>
        <w:rPr>
          <w:rFonts w:ascii="標楷體" w:eastAsia="標楷體" w:hAnsi="標楷體" w:hint="eastAsia"/>
        </w:rPr>
        <w:t>本院</w:t>
      </w:r>
      <w:r w:rsidRPr="00D0232D">
        <w:rPr>
          <w:rFonts w:ascii="標楷體" w:eastAsia="標楷體" w:hAnsi="標楷體" w:hint="eastAsia"/>
        </w:rPr>
        <w:t>111</w:t>
      </w:r>
      <w:proofErr w:type="gramStart"/>
      <w:r w:rsidRPr="00D0232D">
        <w:rPr>
          <w:rFonts w:ascii="標楷體" w:eastAsia="標楷體" w:hAnsi="標楷體" w:hint="eastAsia"/>
        </w:rPr>
        <w:t>教調0020</w:t>
      </w:r>
      <w:r>
        <w:rPr>
          <w:rFonts w:ascii="標楷體" w:eastAsia="標楷體" w:hAnsi="標楷體" w:hint="eastAsia"/>
        </w:rPr>
        <w:t>號</w:t>
      </w:r>
      <w:proofErr w:type="gramEnd"/>
      <w:r>
        <w:rPr>
          <w:rFonts w:ascii="標楷體" w:eastAsia="標楷體" w:hAnsi="標楷體" w:hint="eastAsia"/>
        </w:rPr>
        <w:t>案調查報告</w:t>
      </w:r>
      <w:r w:rsidRPr="00D0232D">
        <w:rPr>
          <w:rFonts w:ascii="標楷體" w:eastAsia="標楷體" w:hAnsi="標楷體" w:hint="eastAsia"/>
        </w:rPr>
        <w:t>。</w:t>
      </w:r>
    </w:p>
  </w:footnote>
  <w:footnote w:id="29">
    <w:p w:rsidR="00DB72E8" w:rsidRPr="0002012E" w:rsidRDefault="00DB72E8" w:rsidP="00DE021D">
      <w:pPr>
        <w:pStyle w:val="aff0"/>
        <w:wordWrap w:val="0"/>
        <w:ind w:leftChars="1" w:left="300" w:hangingChars="135" w:hanging="297"/>
      </w:pPr>
      <w:r>
        <w:rPr>
          <w:rStyle w:val="aff2"/>
        </w:rPr>
        <w:footnoteRef/>
      </w:r>
      <w:r>
        <w:t xml:space="preserve"> </w:t>
      </w:r>
      <w:r w:rsidRPr="0083716D">
        <w:rPr>
          <w:rFonts w:ascii="標楷體" w:eastAsia="標楷體" w:hAnsi="標楷體" w:hint="eastAsia"/>
        </w:rPr>
        <w:t>立法院公報</w:t>
      </w:r>
      <w:r>
        <w:rPr>
          <w:rFonts w:ascii="標楷體" w:eastAsia="標楷體" w:hAnsi="標楷體" w:hint="eastAsia"/>
        </w:rPr>
        <w:t>第96卷第86期</w:t>
      </w:r>
      <w:r w:rsidRPr="0083716D">
        <w:rPr>
          <w:rFonts w:ascii="標楷體" w:eastAsia="標楷體" w:hAnsi="標楷體" w:hint="eastAsia"/>
        </w:rPr>
        <w:t>。</w:t>
      </w:r>
      <w:r>
        <w:rPr>
          <w:rFonts w:ascii="標楷體" w:eastAsia="標楷體" w:hAnsi="標楷體" w:hint="eastAsia"/>
        </w:rPr>
        <w:t>112年6月，取自</w:t>
      </w:r>
      <w:r w:rsidRPr="0083716D">
        <w:rPr>
          <w:rFonts w:ascii="標楷體" w:eastAsia="標楷體" w:hAnsi="標楷體"/>
        </w:rPr>
        <w:t>https:</w:t>
      </w:r>
      <w:proofErr w:type="gramStart"/>
      <w:r w:rsidRPr="0083716D">
        <w:rPr>
          <w:rFonts w:ascii="標楷體" w:eastAsia="標楷體" w:hAnsi="標楷體"/>
        </w:rPr>
        <w:t>//lis.ly.gov.tw/ttscgi/lgimg?@</w:t>
      </w:r>
      <w:proofErr w:type="gramEnd"/>
      <w:r w:rsidRPr="0083716D">
        <w:rPr>
          <w:rFonts w:ascii="標楷體" w:eastAsia="標楷體" w:hAnsi="標楷體"/>
        </w:rPr>
        <w:t>xdd!cec9c7cac8c9c7c6c9cd81c6c9c7c9cfcdc4cfcbc7cfc4cfc8ceca</w:t>
      </w:r>
    </w:p>
  </w:footnote>
  <w:footnote w:id="30">
    <w:p w:rsidR="00DB72E8" w:rsidRPr="00607511" w:rsidRDefault="00DB72E8" w:rsidP="00CB1F3A">
      <w:pPr>
        <w:pStyle w:val="aff0"/>
        <w:ind w:left="150" w:hangingChars="68" w:hanging="150"/>
        <w:jc w:val="both"/>
        <w:rPr>
          <w:rFonts w:ascii="標楷體" w:eastAsia="標楷體" w:hAnsi="標楷體"/>
        </w:rPr>
      </w:pPr>
      <w:r w:rsidRPr="00607511">
        <w:rPr>
          <w:rStyle w:val="aff2"/>
          <w:rFonts w:ascii="標楷體" w:eastAsia="標楷體" w:hAnsi="標楷體"/>
        </w:rPr>
        <w:footnoteRef/>
      </w:r>
      <w:r w:rsidRPr="00607511">
        <w:rPr>
          <w:rFonts w:ascii="標楷體" w:eastAsia="標楷體" w:hAnsi="標楷體" w:hint="eastAsia"/>
        </w:rPr>
        <w:t>本院091教正0003號糾正案文。</w:t>
      </w:r>
      <w:r w:rsidRPr="00607511">
        <w:rPr>
          <w:rFonts w:ascii="標楷體" w:eastAsia="標楷體" w:hAnsi="標楷體" w:hint="eastAsia"/>
        </w:rPr>
        <w:tab/>
        <w:t>案由略</w:t>
      </w:r>
      <w:proofErr w:type="gramStart"/>
      <w:r w:rsidRPr="00607511">
        <w:rPr>
          <w:rFonts w:ascii="標楷體" w:eastAsia="標楷體" w:hAnsi="標楷體" w:hint="eastAsia"/>
        </w:rPr>
        <w:t>以</w:t>
      </w:r>
      <w:proofErr w:type="gramEnd"/>
      <w:r w:rsidRPr="00607511">
        <w:rPr>
          <w:rFonts w:ascii="標楷體" w:eastAsia="標楷體" w:hAnsi="標楷體" w:hint="eastAsia"/>
        </w:rPr>
        <w:t>：趙委員榮耀、李委員伸一、</w:t>
      </w:r>
      <w:proofErr w:type="gramStart"/>
      <w:r w:rsidRPr="00607511">
        <w:rPr>
          <w:rFonts w:ascii="標楷體" w:eastAsia="標楷體" w:hAnsi="標楷體" w:hint="eastAsia"/>
        </w:rPr>
        <w:t>黃委員武次提案</w:t>
      </w:r>
      <w:proofErr w:type="gramEnd"/>
      <w:r w:rsidRPr="00607511">
        <w:rPr>
          <w:rFonts w:ascii="標楷體" w:eastAsia="標楷體" w:hAnsi="標楷體" w:hint="eastAsia"/>
        </w:rPr>
        <w:t>：近年來技職體系之私立學校弊端叢生不斷，教育部對私立技職學校董事會監督、財務監督、獎補助款監督及行政監督未盡落實，無法有效查核違失，致令</w:t>
      </w:r>
      <w:proofErr w:type="gramStart"/>
      <w:r w:rsidRPr="00607511">
        <w:rPr>
          <w:rFonts w:ascii="標楷體" w:eastAsia="標楷體" w:hAnsi="標楷體" w:hint="eastAsia"/>
        </w:rPr>
        <w:t>類似違</w:t>
      </w:r>
      <w:proofErr w:type="gramEnd"/>
      <w:r w:rsidRPr="00607511">
        <w:rPr>
          <w:rFonts w:ascii="標楷體" w:eastAsia="標楷體" w:hAnsi="標楷體" w:hint="eastAsia"/>
        </w:rPr>
        <w:t>失情事不斷在各校發生，顯有未當，</w:t>
      </w:r>
      <w:proofErr w:type="gramStart"/>
      <w:r w:rsidRPr="00607511">
        <w:rPr>
          <w:rFonts w:ascii="標楷體" w:eastAsia="標楷體" w:hAnsi="標楷體" w:hint="eastAsia"/>
          <w:color w:val="7030A0"/>
        </w:rPr>
        <w:t>爰</w:t>
      </w:r>
      <w:proofErr w:type="gramEnd"/>
      <w:r w:rsidRPr="00607511">
        <w:rPr>
          <w:rFonts w:ascii="標楷體" w:eastAsia="標楷體" w:hAnsi="標楷體" w:hint="eastAsia"/>
          <w:color w:val="7030A0"/>
        </w:rPr>
        <w:t>依監察法第24條規定提案糾正。</w:t>
      </w:r>
    </w:p>
  </w:footnote>
  <w:footnote w:id="31">
    <w:p w:rsidR="00DB72E8" w:rsidRPr="00EC0BFE" w:rsidRDefault="00DB72E8" w:rsidP="00A01C51">
      <w:pPr>
        <w:pStyle w:val="aff0"/>
        <w:wordWrap w:val="0"/>
        <w:ind w:leftChars="1" w:left="283" w:hangingChars="127" w:hanging="280"/>
        <w:rPr>
          <w:rFonts w:ascii="標楷體" w:eastAsia="標楷體" w:hAnsi="標楷體"/>
        </w:rPr>
      </w:pPr>
      <w:r>
        <w:rPr>
          <w:rStyle w:val="aff2"/>
        </w:rPr>
        <w:footnoteRef/>
      </w:r>
      <w:r w:rsidRPr="00993F6C">
        <w:rPr>
          <w:rFonts w:ascii="標楷體" w:eastAsia="標楷體" w:hAnsi="標楷體" w:hint="eastAsia"/>
        </w:rPr>
        <w:t>「私立學校董事會相關問題之</w:t>
      </w:r>
      <w:proofErr w:type="gramStart"/>
      <w:r w:rsidRPr="00993F6C">
        <w:rPr>
          <w:rFonts w:ascii="標楷體" w:eastAsia="標楷體" w:hAnsi="標楷體" w:hint="eastAsia"/>
        </w:rPr>
        <w:t>研</w:t>
      </w:r>
      <w:proofErr w:type="gramEnd"/>
      <w:r w:rsidRPr="00993F6C">
        <w:rPr>
          <w:rFonts w:ascii="標楷體" w:eastAsia="標楷體" w:hAnsi="標楷體" w:hint="eastAsia"/>
        </w:rPr>
        <w:t>析」</w:t>
      </w:r>
      <w:r>
        <w:rPr>
          <w:rFonts w:ascii="標楷體" w:eastAsia="標楷體" w:hAnsi="標楷體" w:hint="eastAsia"/>
        </w:rPr>
        <w:t>。</w:t>
      </w:r>
      <w:r w:rsidRPr="00EC0BFE">
        <w:rPr>
          <w:rFonts w:ascii="標楷體" w:eastAsia="標楷體" w:hAnsi="標楷體" w:hint="eastAsia"/>
        </w:rPr>
        <w:t>1</w:t>
      </w:r>
      <w:r>
        <w:rPr>
          <w:rFonts w:ascii="標楷體" w:eastAsia="標楷體" w:hAnsi="標楷體" w:hint="eastAsia"/>
        </w:rPr>
        <w:t>12</w:t>
      </w:r>
      <w:r w:rsidRPr="00EC0BFE">
        <w:rPr>
          <w:rFonts w:ascii="標楷體" w:eastAsia="標楷體" w:hAnsi="標楷體" w:hint="eastAsia"/>
        </w:rPr>
        <w:t>年</w:t>
      </w:r>
      <w:r>
        <w:rPr>
          <w:rFonts w:ascii="標楷體" w:eastAsia="標楷體" w:hAnsi="標楷體" w:hint="eastAsia"/>
        </w:rPr>
        <w:t>6</w:t>
      </w:r>
      <w:r w:rsidRPr="00EC0BFE">
        <w:rPr>
          <w:rFonts w:ascii="標楷體" w:eastAsia="標楷體" w:hAnsi="標楷體" w:hint="eastAsia"/>
        </w:rPr>
        <w:t>月，取自</w:t>
      </w:r>
      <w:r w:rsidRPr="00EC0BFE">
        <w:rPr>
          <w:rFonts w:ascii="標楷體" w:eastAsia="標楷體" w:hAnsi="標楷體"/>
        </w:rPr>
        <w:t>https://www.ly.gov.tw/Pages/Detail.aspx?nodeid=6590&amp;pid=146917</w:t>
      </w:r>
    </w:p>
  </w:footnote>
  <w:footnote w:id="32">
    <w:p w:rsidR="00DB72E8" w:rsidRDefault="00DB72E8" w:rsidP="00A01C51">
      <w:pPr>
        <w:pStyle w:val="aff0"/>
        <w:wordWrap w:val="0"/>
        <w:ind w:leftChars="1" w:left="283" w:hangingChars="127" w:hanging="280"/>
      </w:pPr>
      <w:r>
        <w:rPr>
          <w:rStyle w:val="aff2"/>
        </w:rPr>
        <w:footnoteRef/>
      </w:r>
      <w:r>
        <w:t xml:space="preserve"> </w:t>
      </w:r>
      <w:r w:rsidRPr="004B0941">
        <w:rPr>
          <w:rFonts w:ascii="標楷體" w:eastAsia="標楷體" w:hAnsi="標楷體" w:hint="eastAsia"/>
        </w:rPr>
        <w:t>「私立學校董事會營運相關問題之</w:t>
      </w:r>
      <w:proofErr w:type="gramStart"/>
      <w:r w:rsidRPr="004B0941">
        <w:rPr>
          <w:rFonts w:ascii="標楷體" w:eastAsia="標楷體" w:hAnsi="標楷體" w:hint="eastAsia"/>
        </w:rPr>
        <w:t>研</w:t>
      </w:r>
      <w:proofErr w:type="gramEnd"/>
      <w:r w:rsidRPr="004B0941">
        <w:rPr>
          <w:rFonts w:ascii="標楷體" w:eastAsia="標楷體" w:hAnsi="標楷體" w:hint="eastAsia"/>
        </w:rPr>
        <w:t>析」。112年6</w:t>
      </w:r>
      <w:r w:rsidRPr="00EC0BFE">
        <w:rPr>
          <w:rFonts w:ascii="標楷體" w:eastAsia="標楷體" w:hAnsi="標楷體" w:hint="eastAsia"/>
        </w:rPr>
        <w:t>月，</w:t>
      </w:r>
      <w:r w:rsidRPr="00F8683C">
        <w:rPr>
          <w:rFonts w:ascii="標楷體" w:eastAsia="標楷體" w:hAnsi="標楷體" w:hint="eastAsia"/>
        </w:rPr>
        <w:t>取自</w:t>
      </w:r>
      <w:r w:rsidRPr="00F8683C">
        <w:rPr>
          <w:rFonts w:ascii="標楷體" w:eastAsia="標楷體" w:hAnsi="標楷體"/>
        </w:rPr>
        <w:t>https://www.ly.gov.tw/Pages/Detail.aspx?nodeid=6590&amp;pid=191676</w:t>
      </w:r>
    </w:p>
  </w:footnote>
  <w:footnote w:id="33">
    <w:p w:rsidR="00370B2F" w:rsidRPr="00A532D5" w:rsidRDefault="00370B2F" w:rsidP="00370B2F">
      <w:pPr>
        <w:pStyle w:val="aff0"/>
      </w:pPr>
      <w:r>
        <w:rPr>
          <w:rStyle w:val="aff2"/>
        </w:rPr>
        <w:footnoteRef/>
      </w:r>
      <w:r>
        <w:t xml:space="preserve"> </w:t>
      </w:r>
      <w:r w:rsidRPr="00D139C7">
        <w:rPr>
          <w:rFonts w:ascii="標楷體" w:eastAsia="標楷體" w:hAnsi="標楷體" w:hint="eastAsia"/>
        </w:rPr>
        <w:t>遠見</w:t>
      </w:r>
      <w:r w:rsidRPr="00062011">
        <w:rPr>
          <w:rFonts w:ascii="標楷體" w:eastAsia="標楷體" w:hAnsi="標楷體" w:hint="eastAsia"/>
        </w:rPr>
        <w:t>、</w:t>
      </w:r>
      <w:r>
        <w:rPr>
          <w:rFonts w:ascii="標楷體" w:eastAsia="標楷體" w:hAnsi="標楷體" w:hint="eastAsia"/>
        </w:rPr>
        <w:t>中央社（民112）</w:t>
      </w:r>
      <w:r w:rsidRPr="00D139C7">
        <w:rPr>
          <w:rFonts w:ascii="標楷體" w:eastAsia="標楷體" w:hAnsi="標楷體" w:hint="eastAsia"/>
        </w:rPr>
        <w:t>。</w:t>
      </w:r>
      <w:r w:rsidRPr="00E008B5">
        <w:rPr>
          <w:rFonts w:ascii="標楷體" w:eastAsia="標楷體" w:hAnsi="標楷體" w:hint="eastAsia"/>
          <w:b/>
        </w:rPr>
        <w:t>私校退場審議大不同！</w:t>
      </w:r>
      <w:proofErr w:type="gramStart"/>
      <w:r w:rsidRPr="00E008B5">
        <w:rPr>
          <w:rFonts w:ascii="標楷體" w:eastAsia="標楷體" w:hAnsi="標楷體" w:hint="eastAsia"/>
          <w:b/>
        </w:rPr>
        <w:t>高苑科大</w:t>
      </w:r>
      <w:proofErr w:type="gramEnd"/>
      <w:r w:rsidRPr="00E008B5">
        <w:rPr>
          <w:rFonts w:ascii="標楷體" w:eastAsia="標楷體" w:hAnsi="標楷體" w:hint="eastAsia"/>
          <w:b/>
        </w:rPr>
        <w:t>獲2.8億免收攤，這3校</w:t>
      </w:r>
      <w:proofErr w:type="gramStart"/>
      <w:r w:rsidRPr="00E008B5">
        <w:rPr>
          <w:rFonts w:ascii="標楷體" w:eastAsia="標楷體" w:hAnsi="標楷體" w:hint="eastAsia"/>
          <w:b/>
        </w:rPr>
        <w:t>確定停招</w:t>
      </w:r>
      <w:proofErr w:type="gramEnd"/>
      <w:r>
        <w:rPr>
          <w:rFonts w:ascii="標楷體" w:eastAsia="標楷體" w:hAnsi="標楷體" w:hint="eastAsia"/>
        </w:rPr>
        <w:t>。112年6月，取自</w:t>
      </w:r>
      <w:r w:rsidRPr="00D139C7">
        <w:rPr>
          <w:rFonts w:ascii="標楷體" w:eastAsia="標楷體" w:hAnsi="標楷體"/>
        </w:rPr>
        <w:t>https://www.gvm.com.tw/article/103323</w:t>
      </w:r>
    </w:p>
  </w:footnote>
  <w:footnote w:id="34">
    <w:p w:rsidR="00DB72E8" w:rsidRPr="006E0AA9" w:rsidRDefault="00DB72E8" w:rsidP="00680F83">
      <w:pPr>
        <w:pStyle w:val="aff0"/>
        <w:rPr>
          <w:rFonts w:ascii="標楷體" w:eastAsia="標楷體" w:hAnsi="標楷體"/>
        </w:rPr>
      </w:pPr>
      <w:r>
        <w:rPr>
          <w:rStyle w:val="aff2"/>
        </w:rPr>
        <w:footnoteRef/>
      </w:r>
      <w:r w:rsidRPr="006E0AA9">
        <w:rPr>
          <w:rFonts w:ascii="標楷體" w:eastAsia="標楷體" w:hAnsi="標楷體" w:hint="eastAsia"/>
        </w:rPr>
        <w:t>自由時報(112年5月20日)，東方設計大學8/1</w:t>
      </w:r>
      <w:proofErr w:type="gramStart"/>
      <w:r w:rsidRPr="006E0AA9">
        <w:rPr>
          <w:rFonts w:ascii="標楷體" w:eastAsia="標楷體" w:hAnsi="標楷體" w:hint="eastAsia"/>
        </w:rPr>
        <w:t>停招</w:t>
      </w:r>
      <w:proofErr w:type="gramEnd"/>
      <w:r w:rsidRPr="006E0AA9">
        <w:rPr>
          <w:rFonts w:ascii="標楷體" w:eastAsia="標楷體" w:hAnsi="標楷體" w:hint="eastAsia"/>
        </w:rPr>
        <w:t xml:space="preserve"> 私校工會：創下官派公益董事</w:t>
      </w:r>
      <w:proofErr w:type="gramStart"/>
      <w:r w:rsidRPr="006E0AA9">
        <w:rPr>
          <w:rFonts w:ascii="標楷體" w:eastAsia="標楷體" w:hAnsi="標楷體" w:hint="eastAsia"/>
        </w:rPr>
        <w:t>辦倒私</w:t>
      </w:r>
      <w:proofErr w:type="gramEnd"/>
      <w:r w:rsidRPr="006E0AA9">
        <w:rPr>
          <w:rFonts w:ascii="標楷體" w:eastAsia="標楷體" w:hAnsi="標楷體" w:hint="eastAsia"/>
        </w:rPr>
        <w:t>校首例，112年5月取自</w:t>
      </w:r>
      <w:hyperlink r:id="rId1" w:history="1">
        <w:r w:rsidRPr="006B2088">
          <w:rPr>
            <w:rStyle w:val="af0"/>
            <w:rFonts w:ascii="標楷體" w:eastAsia="標楷體" w:hAnsi="標楷體"/>
          </w:rPr>
          <w:t>https://news.ltn.com.tw/news/life/breakingnews/4307599</w:t>
        </w:r>
      </w:hyperlink>
      <w:r>
        <w:rPr>
          <w:rFonts w:ascii="標楷體" w:eastAsia="標楷體" w:hAnsi="標楷體" w:hint="eastAsia"/>
        </w:rPr>
        <w:t>。</w:t>
      </w:r>
    </w:p>
  </w:footnote>
  <w:footnote w:id="35">
    <w:p w:rsidR="00DB72E8" w:rsidRDefault="00DB72E8" w:rsidP="00986AB9">
      <w:pPr>
        <w:pStyle w:val="aff0"/>
      </w:pPr>
      <w:r>
        <w:rPr>
          <w:rStyle w:val="aff2"/>
        </w:rPr>
        <w:footnoteRef/>
      </w:r>
      <w:r>
        <w:t xml:space="preserve"> </w:t>
      </w:r>
      <w:r w:rsidRPr="00301CF8">
        <w:rPr>
          <w:rFonts w:ascii="標楷體" w:eastAsia="標楷體" w:hAnsi="標楷體" w:hint="eastAsia"/>
        </w:rPr>
        <w:t>周志宏(89)。〈私立大學之學術自由與大學自治-以日本法制為借鏡〉。</w:t>
      </w:r>
      <w:r w:rsidRPr="003653EC">
        <w:rPr>
          <w:rFonts w:ascii="標楷體" w:eastAsia="標楷體" w:hAnsi="標楷體" w:hint="eastAsia"/>
          <w:b/>
          <w:i/>
        </w:rPr>
        <w:t>國立臺灣大學</w:t>
      </w:r>
      <w:proofErr w:type="gramStart"/>
      <w:r w:rsidRPr="003653EC">
        <w:rPr>
          <w:rFonts w:ascii="標楷體" w:eastAsia="標楷體" w:hAnsi="標楷體" w:hint="eastAsia"/>
          <w:b/>
          <w:i/>
        </w:rPr>
        <w:t>法學論叢</w:t>
      </w:r>
      <w:proofErr w:type="gramEnd"/>
      <w:r w:rsidRPr="00301CF8">
        <w:rPr>
          <w:rFonts w:ascii="標楷體" w:eastAsia="標楷體" w:hAnsi="標楷體" w:hint="eastAsia"/>
        </w:rPr>
        <w:t>。29(3)，1-41。</w:t>
      </w:r>
    </w:p>
  </w:footnote>
  <w:footnote w:id="36">
    <w:p w:rsidR="00DB72E8" w:rsidRDefault="00DB72E8" w:rsidP="00AC57C7">
      <w:pPr>
        <w:pStyle w:val="aff0"/>
        <w:wordWrap w:val="0"/>
        <w:jc w:val="both"/>
      </w:pPr>
      <w:r>
        <w:rPr>
          <w:rStyle w:val="aff2"/>
        </w:rPr>
        <w:footnoteRef/>
      </w:r>
      <w:r>
        <w:rPr>
          <w:rFonts w:ascii="標楷體" w:eastAsia="標楷體" w:hAnsi="標楷體" w:hint="eastAsia"/>
        </w:rPr>
        <w:t>教育部（民101）。</w:t>
      </w:r>
      <w:r w:rsidRPr="00454796">
        <w:rPr>
          <w:rFonts w:ascii="標楷體" w:eastAsia="標楷體" w:hAnsi="標楷體" w:hint="eastAsia"/>
        </w:rPr>
        <w:t>「學費調漲及高等教育資源分配原則與方式之檢討」報告</w:t>
      </w:r>
      <w:r>
        <w:rPr>
          <w:rFonts w:ascii="標楷體" w:eastAsia="標楷體" w:hAnsi="標楷體" w:hint="eastAsia"/>
        </w:rPr>
        <w:t>。112年6月，取自</w:t>
      </w:r>
      <w:r w:rsidRPr="00454796">
        <w:rPr>
          <w:rFonts w:ascii="標楷體" w:eastAsia="標楷體" w:hAnsi="標楷體"/>
        </w:rPr>
        <w:t>https://ws.moe.edu.tw/001/Upload/4/RelFile/7840/40241/1010402-%E6%95%99%E8%82%B2%E6%96%87%E5%8C%96%E5%A7%94%E5%93%A1%E6%9C%83%E5%B0%</w:t>
      </w:r>
      <w:r w:rsidRPr="00FF3179">
        <w:t>88%E6%A1%88%E5%A0%B1%E5%91%8A(%E5%AE%9A%E7%A8%BF).pdf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6E642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77C9E"/>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 w15:restartNumberingAfterBreak="0">
    <w:nsid w:val="016F1B6E"/>
    <w:multiLevelType w:val="hybridMultilevel"/>
    <w:tmpl w:val="FABA37EC"/>
    <w:lvl w:ilvl="0" w:tplc="3BBC119C">
      <w:start w:val="1"/>
      <w:numFmt w:val="taiwaneseCountingThousand"/>
      <w:lvlText w:val="%1、"/>
      <w:lvlJc w:val="left"/>
      <w:pPr>
        <w:ind w:left="615" w:hanging="720"/>
      </w:pPr>
      <w:rPr>
        <w:rFonts w:hint="default"/>
      </w:rPr>
    </w:lvl>
    <w:lvl w:ilvl="1" w:tplc="04090019" w:tentative="1">
      <w:start w:val="1"/>
      <w:numFmt w:val="ideographTraditional"/>
      <w:lvlText w:val="%2、"/>
      <w:lvlJc w:val="left"/>
      <w:pPr>
        <w:ind w:left="855" w:hanging="480"/>
      </w:pPr>
    </w:lvl>
    <w:lvl w:ilvl="2" w:tplc="0409001B" w:tentative="1">
      <w:start w:val="1"/>
      <w:numFmt w:val="lowerRoman"/>
      <w:lvlText w:val="%3."/>
      <w:lvlJc w:val="right"/>
      <w:pPr>
        <w:ind w:left="1335" w:hanging="480"/>
      </w:pPr>
    </w:lvl>
    <w:lvl w:ilvl="3" w:tplc="0409000F" w:tentative="1">
      <w:start w:val="1"/>
      <w:numFmt w:val="decimal"/>
      <w:lvlText w:val="%4."/>
      <w:lvlJc w:val="left"/>
      <w:pPr>
        <w:ind w:left="1815" w:hanging="480"/>
      </w:pPr>
    </w:lvl>
    <w:lvl w:ilvl="4" w:tplc="04090019" w:tentative="1">
      <w:start w:val="1"/>
      <w:numFmt w:val="ideographTraditional"/>
      <w:lvlText w:val="%5、"/>
      <w:lvlJc w:val="left"/>
      <w:pPr>
        <w:ind w:left="2295" w:hanging="480"/>
      </w:pPr>
    </w:lvl>
    <w:lvl w:ilvl="5" w:tplc="0409001B" w:tentative="1">
      <w:start w:val="1"/>
      <w:numFmt w:val="lowerRoman"/>
      <w:lvlText w:val="%6."/>
      <w:lvlJc w:val="right"/>
      <w:pPr>
        <w:ind w:left="2775" w:hanging="480"/>
      </w:pPr>
    </w:lvl>
    <w:lvl w:ilvl="6" w:tplc="0409000F" w:tentative="1">
      <w:start w:val="1"/>
      <w:numFmt w:val="decimal"/>
      <w:lvlText w:val="%7."/>
      <w:lvlJc w:val="left"/>
      <w:pPr>
        <w:ind w:left="3255" w:hanging="480"/>
      </w:pPr>
    </w:lvl>
    <w:lvl w:ilvl="7" w:tplc="04090019" w:tentative="1">
      <w:start w:val="1"/>
      <w:numFmt w:val="ideographTraditional"/>
      <w:lvlText w:val="%8、"/>
      <w:lvlJc w:val="left"/>
      <w:pPr>
        <w:ind w:left="3735" w:hanging="480"/>
      </w:pPr>
    </w:lvl>
    <w:lvl w:ilvl="8" w:tplc="0409001B" w:tentative="1">
      <w:start w:val="1"/>
      <w:numFmt w:val="lowerRoman"/>
      <w:lvlText w:val="%9."/>
      <w:lvlJc w:val="right"/>
      <w:pPr>
        <w:ind w:left="4215" w:hanging="480"/>
      </w:pPr>
    </w:lvl>
  </w:abstractNum>
  <w:abstractNum w:abstractNumId="3" w15:restartNumberingAfterBreak="0">
    <w:nsid w:val="02407A0A"/>
    <w:multiLevelType w:val="hybridMultilevel"/>
    <w:tmpl w:val="86BE9B4A"/>
    <w:lvl w:ilvl="0" w:tplc="0C64CED2">
      <w:start w:val="1"/>
      <w:numFmt w:val="decimal"/>
      <w:lvlText w:val="（%1）"/>
      <w:lvlJc w:val="left"/>
      <w:pPr>
        <w:ind w:left="1095" w:hanging="720"/>
      </w:pPr>
      <w:rPr>
        <w:rFonts w:hint="default"/>
        <w:lang w:val="en-US"/>
      </w:rPr>
    </w:lvl>
    <w:lvl w:ilvl="1" w:tplc="04090019" w:tentative="1">
      <w:start w:val="1"/>
      <w:numFmt w:val="ideographTraditional"/>
      <w:lvlText w:val="%2、"/>
      <w:lvlJc w:val="left"/>
      <w:pPr>
        <w:ind w:left="1335" w:hanging="480"/>
      </w:p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4" w15:restartNumberingAfterBreak="0">
    <w:nsid w:val="03B85D8B"/>
    <w:multiLevelType w:val="hybridMultilevel"/>
    <w:tmpl w:val="C2F85F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335CAF"/>
    <w:multiLevelType w:val="hybridMultilevel"/>
    <w:tmpl w:val="411E8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F53207"/>
    <w:multiLevelType w:val="hybridMultilevel"/>
    <w:tmpl w:val="59CEC1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E26249"/>
    <w:multiLevelType w:val="hybridMultilevel"/>
    <w:tmpl w:val="C55A82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F844DF"/>
    <w:multiLevelType w:val="hybridMultilevel"/>
    <w:tmpl w:val="08F87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AD55A8"/>
    <w:multiLevelType w:val="hybridMultilevel"/>
    <w:tmpl w:val="099AC108"/>
    <w:lvl w:ilvl="0" w:tplc="A460A3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807BDD"/>
    <w:multiLevelType w:val="hybridMultilevel"/>
    <w:tmpl w:val="AA36577E"/>
    <w:lvl w:ilvl="0" w:tplc="8AA07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824F7C"/>
    <w:multiLevelType w:val="hybridMultilevel"/>
    <w:tmpl w:val="8FB81B74"/>
    <w:lvl w:ilvl="0" w:tplc="E94EE4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23D4FFC"/>
    <w:multiLevelType w:val="hybridMultilevel"/>
    <w:tmpl w:val="59CEC1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3891515"/>
    <w:multiLevelType w:val="hybridMultilevel"/>
    <w:tmpl w:val="3B8CCA5C"/>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140E010C"/>
    <w:multiLevelType w:val="multilevel"/>
    <w:tmpl w:val="27EE4E5E"/>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42169C7"/>
    <w:multiLevelType w:val="hybridMultilevel"/>
    <w:tmpl w:val="8B2A5C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4FE1AD7"/>
    <w:multiLevelType w:val="hybridMultilevel"/>
    <w:tmpl w:val="C78A87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143AA9"/>
    <w:multiLevelType w:val="hybridMultilevel"/>
    <w:tmpl w:val="1C9E2730"/>
    <w:lvl w:ilvl="0" w:tplc="87C04E84">
      <w:start w:val="1"/>
      <w:numFmt w:val="taiwaneseCountingThousand"/>
      <w:lvlText w:val="%1、"/>
      <w:lvlJc w:val="left"/>
      <w:pPr>
        <w:ind w:left="611" w:hanging="720"/>
      </w:pPr>
      <w:rPr>
        <w:rFonts w:hint="default"/>
      </w:rPr>
    </w:lvl>
    <w:lvl w:ilvl="1" w:tplc="823003BA">
      <w:start w:val="1"/>
      <w:numFmt w:val="taiwaneseCountingThousand"/>
      <w:lvlText w:val="(%2)、"/>
      <w:lvlJc w:val="left"/>
      <w:pPr>
        <w:ind w:left="851" w:hanging="480"/>
      </w:pPr>
      <w:rPr>
        <w:rFonts w:hint="eastAsia"/>
        <w:color w:val="auto"/>
      </w:r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B537B77"/>
    <w:multiLevelType w:val="hybridMultilevel"/>
    <w:tmpl w:val="8FB81B74"/>
    <w:lvl w:ilvl="0" w:tplc="E94EE4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1C825344"/>
    <w:multiLevelType w:val="hybridMultilevel"/>
    <w:tmpl w:val="3B8CCA5C"/>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2" w15:restartNumberingAfterBreak="0">
    <w:nsid w:val="1DEE5AE5"/>
    <w:multiLevelType w:val="hybridMultilevel"/>
    <w:tmpl w:val="B832F3CC"/>
    <w:lvl w:ilvl="0" w:tplc="6D0AA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0B61CE7"/>
    <w:multiLevelType w:val="hybridMultilevel"/>
    <w:tmpl w:val="AE0A6A0C"/>
    <w:lvl w:ilvl="0" w:tplc="1C5C5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3B517D7"/>
    <w:multiLevelType w:val="hybridMultilevel"/>
    <w:tmpl w:val="B2FE2B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96260FF"/>
    <w:multiLevelType w:val="hybridMultilevel"/>
    <w:tmpl w:val="A798EF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892DCF"/>
    <w:multiLevelType w:val="hybridMultilevel"/>
    <w:tmpl w:val="DF3C9B3A"/>
    <w:lvl w:ilvl="0" w:tplc="FF8400B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D7C3B9F"/>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8" w15:restartNumberingAfterBreak="0">
    <w:nsid w:val="34711541"/>
    <w:multiLevelType w:val="hybridMultilevel"/>
    <w:tmpl w:val="A7C476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50E29D4"/>
    <w:multiLevelType w:val="hybridMultilevel"/>
    <w:tmpl w:val="06C29462"/>
    <w:lvl w:ilvl="0" w:tplc="482C2370">
      <w:start w:val="1"/>
      <w:numFmt w:val="taiwaneseCountingThousand"/>
      <w:lvlText w:val="%1、"/>
      <w:lvlJc w:val="left"/>
      <w:pPr>
        <w:ind w:left="615" w:hanging="720"/>
      </w:pPr>
      <w:rPr>
        <w:rFonts w:hint="default"/>
      </w:rPr>
    </w:lvl>
    <w:lvl w:ilvl="1" w:tplc="04090019" w:tentative="1">
      <w:start w:val="1"/>
      <w:numFmt w:val="ideographTraditional"/>
      <w:lvlText w:val="%2、"/>
      <w:lvlJc w:val="left"/>
      <w:pPr>
        <w:ind w:left="855" w:hanging="480"/>
      </w:pPr>
    </w:lvl>
    <w:lvl w:ilvl="2" w:tplc="0409001B" w:tentative="1">
      <w:start w:val="1"/>
      <w:numFmt w:val="lowerRoman"/>
      <w:lvlText w:val="%3."/>
      <w:lvlJc w:val="right"/>
      <w:pPr>
        <w:ind w:left="1335" w:hanging="480"/>
      </w:pPr>
    </w:lvl>
    <w:lvl w:ilvl="3" w:tplc="0409000F" w:tentative="1">
      <w:start w:val="1"/>
      <w:numFmt w:val="decimal"/>
      <w:lvlText w:val="%4."/>
      <w:lvlJc w:val="left"/>
      <w:pPr>
        <w:ind w:left="1815" w:hanging="480"/>
      </w:pPr>
    </w:lvl>
    <w:lvl w:ilvl="4" w:tplc="04090019" w:tentative="1">
      <w:start w:val="1"/>
      <w:numFmt w:val="ideographTraditional"/>
      <w:lvlText w:val="%5、"/>
      <w:lvlJc w:val="left"/>
      <w:pPr>
        <w:ind w:left="2295" w:hanging="480"/>
      </w:pPr>
    </w:lvl>
    <w:lvl w:ilvl="5" w:tplc="0409001B" w:tentative="1">
      <w:start w:val="1"/>
      <w:numFmt w:val="lowerRoman"/>
      <w:lvlText w:val="%6."/>
      <w:lvlJc w:val="right"/>
      <w:pPr>
        <w:ind w:left="2775" w:hanging="480"/>
      </w:pPr>
    </w:lvl>
    <w:lvl w:ilvl="6" w:tplc="0409000F" w:tentative="1">
      <w:start w:val="1"/>
      <w:numFmt w:val="decimal"/>
      <w:lvlText w:val="%7."/>
      <w:lvlJc w:val="left"/>
      <w:pPr>
        <w:ind w:left="3255" w:hanging="480"/>
      </w:pPr>
    </w:lvl>
    <w:lvl w:ilvl="7" w:tplc="04090019" w:tentative="1">
      <w:start w:val="1"/>
      <w:numFmt w:val="ideographTraditional"/>
      <w:lvlText w:val="%8、"/>
      <w:lvlJc w:val="left"/>
      <w:pPr>
        <w:ind w:left="3735" w:hanging="480"/>
      </w:pPr>
    </w:lvl>
    <w:lvl w:ilvl="8" w:tplc="0409001B" w:tentative="1">
      <w:start w:val="1"/>
      <w:numFmt w:val="lowerRoman"/>
      <w:lvlText w:val="%9."/>
      <w:lvlJc w:val="right"/>
      <w:pPr>
        <w:ind w:left="4215" w:hanging="480"/>
      </w:pPr>
    </w:lvl>
  </w:abstractNum>
  <w:abstractNum w:abstractNumId="30" w15:restartNumberingAfterBreak="0">
    <w:nsid w:val="37491CB8"/>
    <w:multiLevelType w:val="hybridMultilevel"/>
    <w:tmpl w:val="F10E56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833372A"/>
    <w:multiLevelType w:val="hybridMultilevel"/>
    <w:tmpl w:val="7FB011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B5B47F6"/>
    <w:multiLevelType w:val="hybridMultilevel"/>
    <w:tmpl w:val="FCA84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B9B7A1D"/>
    <w:multiLevelType w:val="hybridMultilevel"/>
    <w:tmpl w:val="82B62742"/>
    <w:lvl w:ilvl="0" w:tplc="D4AC45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E9798A"/>
    <w:multiLevelType w:val="hybridMultilevel"/>
    <w:tmpl w:val="DDE40B1C"/>
    <w:lvl w:ilvl="0" w:tplc="F06AD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D31416B"/>
    <w:multiLevelType w:val="hybridMultilevel"/>
    <w:tmpl w:val="411E8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DFE6CE0"/>
    <w:multiLevelType w:val="hybridMultilevel"/>
    <w:tmpl w:val="B6E27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2B72F2"/>
    <w:multiLevelType w:val="hybridMultilevel"/>
    <w:tmpl w:val="233C01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0507B6A"/>
    <w:multiLevelType w:val="hybridMultilevel"/>
    <w:tmpl w:val="EFC4DDCE"/>
    <w:lvl w:ilvl="0" w:tplc="A70E76C6">
      <w:start w:val="1"/>
      <w:numFmt w:val="decimal"/>
      <w:lvlText w:val="（%1）"/>
      <w:lvlJc w:val="left"/>
      <w:pPr>
        <w:ind w:left="1095" w:hanging="720"/>
      </w:pPr>
      <w:rPr>
        <w:rFonts w:hint="default"/>
        <w:lang w:val="en-US"/>
      </w:rPr>
    </w:lvl>
    <w:lvl w:ilvl="1" w:tplc="04090019" w:tentative="1">
      <w:start w:val="1"/>
      <w:numFmt w:val="ideographTraditional"/>
      <w:lvlText w:val="%2、"/>
      <w:lvlJc w:val="left"/>
      <w:pPr>
        <w:ind w:left="1335" w:hanging="480"/>
      </w:p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40" w15:restartNumberingAfterBreak="0">
    <w:nsid w:val="40972EC2"/>
    <w:multiLevelType w:val="hybridMultilevel"/>
    <w:tmpl w:val="E4D433BE"/>
    <w:lvl w:ilvl="0" w:tplc="6AE65E2A">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41" w15:restartNumberingAfterBreak="0">
    <w:nsid w:val="42796F63"/>
    <w:multiLevelType w:val="hybridMultilevel"/>
    <w:tmpl w:val="F34C30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2B14EF2"/>
    <w:multiLevelType w:val="hybridMultilevel"/>
    <w:tmpl w:val="C5F4C8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41523EB"/>
    <w:multiLevelType w:val="hybridMultilevel"/>
    <w:tmpl w:val="8A7C2B78"/>
    <w:lvl w:ilvl="0" w:tplc="0EB6B4FA">
      <w:start w:val="1"/>
      <w:numFmt w:val="taiwaneseCountingThousand"/>
      <w:pStyle w:val="a2"/>
      <w:lvlText w:val="附件%1、"/>
      <w:lvlJc w:val="left"/>
      <w:pPr>
        <w:ind w:left="1473"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4177995"/>
    <w:multiLevelType w:val="hybridMultilevel"/>
    <w:tmpl w:val="411E8F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4F125EA"/>
    <w:multiLevelType w:val="hybridMultilevel"/>
    <w:tmpl w:val="7A2A29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74574E7"/>
    <w:multiLevelType w:val="hybridMultilevel"/>
    <w:tmpl w:val="C98A4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A5F5684"/>
    <w:multiLevelType w:val="hybridMultilevel"/>
    <w:tmpl w:val="98C08302"/>
    <w:lvl w:ilvl="0" w:tplc="634231CA">
      <w:start w:val="1"/>
      <w:numFmt w:val="decimal"/>
      <w:lvlText w:val="表%1　"/>
      <w:lvlJc w:val="left"/>
      <w:pPr>
        <w:ind w:left="4167" w:hanging="480"/>
      </w:pPr>
      <w:rPr>
        <w:rFonts w:ascii="標楷體" w:eastAsia="標楷體" w:hint="eastAsia"/>
        <w:b/>
        <w:i w:val="0"/>
        <w:color w:val="000000" w:themeColor="text1"/>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4A8C2B9B"/>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9" w15:restartNumberingAfterBreak="0">
    <w:nsid w:val="4F651B0E"/>
    <w:multiLevelType w:val="hybridMultilevel"/>
    <w:tmpl w:val="5EFC80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05501D5"/>
    <w:multiLevelType w:val="hybridMultilevel"/>
    <w:tmpl w:val="A7C476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0A337C2"/>
    <w:multiLevelType w:val="hybridMultilevel"/>
    <w:tmpl w:val="08F87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0D94B00"/>
    <w:multiLevelType w:val="hybridMultilevel"/>
    <w:tmpl w:val="C98A4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11015E2"/>
    <w:multiLevelType w:val="hybridMultilevel"/>
    <w:tmpl w:val="B6E27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1125E12"/>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55" w15:restartNumberingAfterBreak="0">
    <w:nsid w:val="5166019E"/>
    <w:multiLevelType w:val="hybridMultilevel"/>
    <w:tmpl w:val="791EF96E"/>
    <w:lvl w:ilvl="0" w:tplc="A8623B22">
      <w:start w:val="1"/>
      <w:numFmt w:val="decimal"/>
      <w:lvlText w:val="（%1）"/>
      <w:lvlJc w:val="left"/>
      <w:pPr>
        <w:ind w:left="1095" w:hanging="720"/>
      </w:pPr>
      <w:rPr>
        <w:rFonts w:hint="default"/>
        <w:lang w:val="en-US"/>
      </w:rPr>
    </w:lvl>
    <w:lvl w:ilvl="1" w:tplc="04090019" w:tentative="1">
      <w:start w:val="1"/>
      <w:numFmt w:val="ideographTraditional"/>
      <w:lvlText w:val="%2、"/>
      <w:lvlJc w:val="left"/>
      <w:pPr>
        <w:ind w:left="1335" w:hanging="480"/>
      </w:p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56" w15:restartNumberingAfterBreak="0">
    <w:nsid w:val="51F3305B"/>
    <w:multiLevelType w:val="hybridMultilevel"/>
    <w:tmpl w:val="12D254C0"/>
    <w:lvl w:ilvl="0" w:tplc="F06AD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454708B"/>
    <w:multiLevelType w:val="hybridMultilevel"/>
    <w:tmpl w:val="3176C6E6"/>
    <w:lvl w:ilvl="0" w:tplc="591E6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50309A3"/>
    <w:multiLevelType w:val="hybridMultilevel"/>
    <w:tmpl w:val="AA587AFC"/>
    <w:styleLink w:val="10"/>
    <w:lvl w:ilvl="0" w:tplc="A852FE02">
      <w:start w:val="1"/>
      <w:numFmt w:val="lowerRoman"/>
      <w:lvlText w:val="%1."/>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325" w:hanging="325"/>
      </w:pPr>
      <w:rPr>
        <w:rFonts w:hAnsi="Arial Unicode MS"/>
        <w:caps w:val="0"/>
        <w:smallCaps w:val="0"/>
        <w:strike w:val="0"/>
        <w:dstrike w:val="0"/>
        <w:outline w:val="0"/>
        <w:emboss w:val="0"/>
        <w:imprint w:val="0"/>
        <w:spacing w:val="0"/>
        <w:w w:val="100"/>
        <w:kern w:val="0"/>
        <w:position w:val="0"/>
        <w:highlight w:val="none"/>
        <w:vertAlign w:val="baseline"/>
      </w:rPr>
    </w:lvl>
    <w:lvl w:ilvl="1" w:tplc="54C6AA6C">
      <w:start w:val="1"/>
      <w:numFmt w:val="bullet"/>
      <w:lvlText w:val="-"/>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AC92C6">
      <w:start w:val="1"/>
      <w:numFmt w:val="bullet"/>
      <w:lvlText w:val="◆"/>
      <w:lvlJc w:val="left"/>
      <w:pPr>
        <w:tabs>
          <w:tab w:val="left" w:pos="480"/>
          <w:tab w:val="left" w:pos="9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DEC284">
      <w:start w:val="1"/>
      <w:numFmt w:val="bullet"/>
      <w:lvlText w:val="●"/>
      <w:lvlJc w:val="left"/>
      <w:pPr>
        <w:tabs>
          <w:tab w:val="left" w:pos="480"/>
          <w:tab w:val="left" w:pos="960"/>
          <w:tab w:val="left" w:pos="144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96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789EA0">
      <w:start w:val="1"/>
      <w:numFmt w:val="bullet"/>
      <w:lvlText w:val="■"/>
      <w:lvlJc w:val="left"/>
      <w:pPr>
        <w:tabs>
          <w:tab w:val="left" w:pos="480"/>
          <w:tab w:val="left" w:pos="960"/>
          <w:tab w:val="left" w:pos="1440"/>
          <w:tab w:val="left" w:pos="19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44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E09CD4">
      <w:start w:val="1"/>
      <w:numFmt w:val="bullet"/>
      <w:lvlText w:val="◆"/>
      <w:lvlJc w:val="left"/>
      <w:pPr>
        <w:tabs>
          <w:tab w:val="left" w:pos="48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9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4ABBB8">
      <w:start w:val="1"/>
      <w:numFmt w:val="bullet"/>
      <w:lvlText w:val="●"/>
      <w:lvlJc w:val="left"/>
      <w:pPr>
        <w:tabs>
          <w:tab w:val="left" w:pos="480"/>
          <w:tab w:val="left" w:pos="960"/>
          <w:tab w:val="left" w:pos="1440"/>
          <w:tab w:val="left" w:pos="1920"/>
          <w:tab w:val="left" w:pos="2400"/>
          <w:tab w:val="left" w:pos="2880"/>
          <w:tab w:val="left" w:pos="3840"/>
          <w:tab w:val="left" w:pos="4320"/>
          <w:tab w:val="left" w:pos="4800"/>
          <w:tab w:val="left" w:pos="5280"/>
          <w:tab w:val="left" w:pos="5760"/>
          <w:tab w:val="left" w:pos="6240"/>
          <w:tab w:val="left" w:pos="6720"/>
          <w:tab w:val="left" w:pos="7200"/>
          <w:tab w:val="left" w:pos="7680"/>
          <w:tab w:val="left" w:pos="8160"/>
          <w:tab w:val="left" w:pos="8640"/>
        </w:tabs>
        <w:ind w:left="340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69A1FD4">
      <w:start w:val="1"/>
      <w:numFmt w:val="bullet"/>
      <w:lvlText w:val="■"/>
      <w:lvlJc w:val="left"/>
      <w:pPr>
        <w:tabs>
          <w:tab w:val="left" w:pos="480"/>
          <w:tab w:val="left" w:pos="960"/>
          <w:tab w:val="left" w:pos="1440"/>
          <w:tab w:val="left" w:pos="1920"/>
          <w:tab w:val="left" w:pos="2400"/>
          <w:tab w:val="left" w:pos="2880"/>
          <w:tab w:val="left" w:pos="3360"/>
          <w:tab w:val="left" w:pos="4320"/>
          <w:tab w:val="left" w:pos="4800"/>
          <w:tab w:val="left" w:pos="5280"/>
          <w:tab w:val="left" w:pos="5760"/>
          <w:tab w:val="left" w:pos="6240"/>
          <w:tab w:val="left" w:pos="6720"/>
          <w:tab w:val="left" w:pos="7200"/>
          <w:tab w:val="left" w:pos="7680"/>
          <w:tab w:val="left" w:pos="8160"/>
          <w:tab w:val="left" w:pos="8640"/>
        </w:tabs>
        <w:ind w:left="388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C606B34">
      <w:start w:val="1"/>
      <w:numFmt w:val="bullet"/>
      <w:lvlText w:val="◆"/>
      <w:lvlJc w:val="left"/>
      <w:pPr>
        <w:tabs>
          <w:tab w:val="left" w:pos="480"/>
          <w:tab w:val="left" w:pos="960"/>
          <w:tab w:val="left" w:pos="1440"/>
          <w:tab w:val="left" w:pos="1920"/>
          <w:tab w:val="left" w:pos="2400"/>
          <w:tab w:val="left" w:pos="2880"/>
          <w:tab w:val="left" w:pos="3360"/>
          <w:tab w:val="left" w:pos="3840"/>
          <w:tab w:val="left" w:pos="4800"/>
          <w:tab w:val="left" w:pos="5280"/>
          <w:tab w:val="left" w:pos="5760"/>
          <w:tab w:val="left" w:pos="6240"/>
          <w:tab w:val="left" w:pos="6720"/>
          <w:tab w:val="left" w:pos="7200"/>
          <w:tab w:val="left" w:pos="7680"/>
          <w:tab w:val="left" w:pos="8160"/>
          <w:tab w:val="left" w:pos="8640"/>
        </w:tabs>
        <w:ind w:left="436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6461108"/>
    <w:multiLevelType w:val="hybridMultilevel"/>
    <w:tmpl w:val="48D8F09E"/>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61"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72746B5"/>
    <w:multiLevelType w:val="hybridMultilevel"/>
    <w:tmpl w:val="AD9224E0"/>
    <w:lvl w:ilvl="0" w:tplc="849E0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7AC384A"/>
    <w:multiLevelType w:val="hybridMultilevel"/>
    <w:tmpl w:val="5024D7CA"/>
    <w:lvl w:ilvl="0" w:tplc="0409000F">
      <w:start w:val="1"/>
      <w:numFmt w:val="decimal"/>
      <w:lvlText w:val="%1."/>
      <w:lvlJc w:val="left"/>
      <w:pPr>
        <w:ind w:left="624" w:hanging="480"/>
      </w:p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64" w15:restartNumberingAfterBreak="0">
    <w:nsid w:val="5E0F3EDE"/>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5" w15:restartNumberingAfterBreak="0">
    <w:nsid w:val="5E67538F"/>
    <w:multiLevelType w:val="hybridMultilevel"/>
    <w:tmpl w:val="CF185A28"/>
    <w:lvl w:ilvl="0" w:tplc="74204B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63B859A5"/>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7" w15:restartNumberingAfterBreak="0">
    <w:nsid w:val="642943E8"/>
    <w:multiLevelType w:val="hybridMultilevel"/>
    <w:tmpl w:val="AE0A6A0C"/>
    <w:lvl w:ilvl="0" w:tplc="1C5C5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57B7F0F"/>
    <w:multiLevelType w:val="hybridMultilevel"/>
    <w:tmpl w:val="8B2A5C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82056A3"/>
    <w:multiLevelType w:val="hybridMultilevel"/>
    <w:tmpl w:val="3B8CCA5C"/>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70" w15:restartNumberingAfterBreak="0">
    <w:nsid w:val="69326A79"/>
    <w:multiLevelType w:val="hybridMultilevel"/>
    <w:tmpl w:val="48D8F09E"/>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71" w15:restartNumberingAfterBreak="0">
    <w:nsid w:val="6A6E4016"/>
    <w:multiLevelType w:val="hybridMultilevel"/>
    <w:tmpl w:val="B6E27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D593CD9"/>
    <w:multiLevelType w:val="hybridMultilevel"/>
    <w:tmpl w:val="2C704D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F0F6952"/>
    <w:multiLevelType w:val="hybridMultilevel"/>
    <w:tmpl w:val="B6E27E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0037E85"/>
    <w:multiLevelType w:val="hybridMultilevel"/>
    <w:tmpl w:val="08F039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29054C7"/>
    <w:multiLevelType w:val="hybridMultilevel"/>
    <w:tmpl w:val="AE0A6A0C"/>
    <w:lvl w:ilvl="0" w:tplc="1C5C5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31F31C7"/>
    <w:multiLevelType w:val="multilevel"/>
    <w:tmpl w:val="731F31C7"/>
    <w:lvl w:ilvl="0">
      <w:start w:val="1"/>
      <w:numFmt w:val="decimal"/>
      <w:pStyle w:val="22"/>
      <w:lvlText w:val="%1."/>
      <w:lvlJc w:val="left"/>
      <w:pPr>
        <w:ind w:left="360" w:hanging="360"/>
      </w:pPr>
      <w:rPr>
        <w:rFonts w:hint="default"/>
        <w:b w:val="0"/>
      </w:rPr>
    </w:lvl>
    <w:lvl w:ilvl="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7" w15:restartNumberingAfterBreak="0">
    <w:nsid w:val="75A32F1B"/>
    <w:multiLevelType w:val="hybridMultilevel"/>
    <w:tmpl w:val="B20282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7C648D9"/>
    <w:multiLevelType w:val="hybridMultilevel"/>
    <w:tmpl w:val="CA140DD6"/>
    <w:lvl w:ilvl="0" w:tplc="E94EE4AE">
      <w:start w:val="1"/>
      <w:numFmt w:val="decimal"/>
      <w:lvlText w:val="%1."/>
      <w:lvlJc w:val="left"/>
      <w:pPr>
        <w:ind w:left="360" w:hanging="36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8535542"/>
    <w:multiLevelType w:val="hybridMultilevel"/>
    <w:tmpl w:val="3B8CCA5C"/>
    <w:lvl w:ilvl="0" w:tplc="0409000F">
      <w:start w:val="1"/>
      <w:numFmt w:val="decimal"/>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80" w15:restartNumberingAfterBreak="0">
    <w:nsid w:val="7CF470E2"/>
    <w:multiLevelType w:val="hybridMultilevel"/>
    <w:tmpl w:val="AF3E84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DED3D46"/>
    <w:multiLevelType w:val="hybridMultilevel"/>
    <w:tmpl w:val="3970CC04"/>
    <w:lvl w:ilvl="0" w:tplc="8AF2011C">
      <w:start w:val="1"/>
      <w:numFmt w:val="decimal"/>
      <w:lvlText w:val="圖%1　"/>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E5B4F69"/>
    <w:multiLevelType w:val="multilevel"/>
    <w:tmpl w:val="6E289346"/>
    <w:lvl w:ilvl="0">
      <w:start w:val="1"/>
      <w:numFmt w:val="taiwaneseCountingThousand"/>
      <w:pStyle w:val="11"/>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83" w15:restartNumberingAfterBreak="0">
    <w:nsid w:val="7FE969E7"/>
    <w:multiLevelType w:val="hybridMultilevel"/>
    <w:tmpl w:val="47307A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6"/>
  </w:num>
  <w:num w:numId="3">
    <w:abstractNumId w:val="47"/>
  </w:num>
  <w:num w:numId="4">
    <w:abstractNumId w:val="57"/>
  </w:num>
  <w:num w:numId="5">
    <w:abstractNumId w:val="15"/>
  </w:num>
  <w:num w:numId="6">
    <w:abstractNumId w:val="61"/>
  </w:num>
  <w:num w:numId="7">
    <w:abstractNumId w:val="43"/>
  </w:num>
  <w:num w:numId="8">
    <w:abstractNumId w:val="82"/>
  </w:num>
  <w:num w:numId="9">
    <w:abstractNumId w:val="40"/>
  </w:num>
  <w:num w:numId="10">
    <w:abstractNumId w:val="59"/>
  </w:num>
  <w:num w:numId="11">
    <w:abstractNumId w:val="76"/>
  </w:num>
  <w:num w:numId="12">
    <w:abstractNumId w:val="0"/>
  </w:num>
  <w:num w:numId="13">
    <w:abstractNumId w:val="81"/>
  </w:num>
  <w:num w:numId="14">
    <w:abstractNumId w:val="39"/>
  </w:num>
  <w:num w:numId="15">
    <w:abstractNumId w:val="22"/>
  </w:num>
  <w:num w:numId="16">
    <w:abstractNumId w:val="58"/>
  </w:num>
  <w:num w:numId="17">
    <w:abstractNumId w:val="55"/>
  </w:num>
  <w:num w:numId="18">
    <w:abstractNumId w:val="3"/>
  </w:num>
  <w:num w:numId="19">
    <w:abstractNumId w:val="56"/>
  </w:num>
  <w:num w:numId="20">
    <w:abstractNumId w:val="34"/>
  </w:num>
  <w:num w:numId="21">
    <w:abstractNumId w:val="32"/>
  </w:num>
  <w:num w:numId="22">
    <w:abstractNumId w:val="31"/>
  </w:num>
  <w:num w:numId="23">
    <w:abstractNumId w:val="49"/>
  </w:num>
  <w:num w:numId="24">
    <w:abstractNumId w:val="25"/>
  </w:num>
  <w:num w:numId="25">
    <w:abstractNumId w:val="50"/>
  </w:num>
  <w:num w:numId="26">
    <w:abstractNumId w:val="28"/>
  </w:num>
  <w:num w:numId="27">
    <w:abstractNumId w:val="17"/>
  </w:num>
  <w:num w:numId="28">
    <w:abstractNumId w:val="74"/>
  </w:num>
  <w:num w:numId="29">
    <w:abstractNumId w:val="24"/>
  </w:num>
  <w:num w:numId="30">
    <w:abstractNumId w:val="38"/>
  </w:num>
  <w:num w:numId="31">
    <w:abstractNumId w:val="8"/>
  </w:num>
  <w:num w:numId="32">
    <w:abstractNumId w:val="4"/>
  </w:num>
  <w:num w:numId="33">
    <w:abstractNumId w:val="80"/>
  </w:num>
  <w:num w:numId="34">
    <w:abstractNumId w:val="30"/>
  </w:num>
  <w:num w:numId="35">
    <w:abstractNumId w:val="83"/>
  </w:num>
  <w:num w:numId="36">
    <w:abstractNumId w:val="16"/>
  </w:num>
  <w:num w:numId="37">
    <w:abstractNumId w:val="72"/>
  </w:num>
  <w:num w:numId="38">
    <w:abstractNumId w:val="46"/>
  </w:num>
  <w:num w:numId="39">
    <w:abstractNumId w:val="44"/>
  </w:num>
  <w:num w:numId="40">
    <w:abstractNumId w:val="42"/>
  </w:num>
  <w:num w:numId="41">
    <w:abstractNumId w:val="60"/>
  </w:num>
  <w:num w:numId="42">
    <w:abstractNumId w:val="79"/>
  </w:num>
  <w:num w:numId="43">
    <w:abstractNumId w:val="14"/>
  </w:num>
  <w:num w:numId="44">
    <w:abstractNumId w:val="71"/>
  </w:num>
  <w:num w:numId="45">
    <w:abstractNumId w:val="37"/>
  </w:num>
  <w:num w:numId="46">
    <w:abstractNumId w:val="68"/>
  </w:num>
  <w:num w:numId="47">
    <w:abstractNumId w:val="67"/>
  </w:num>
  <w:num w:numId="48">
    <w:abstractNumId w:val="75"/>
  </w:num>
  <w:num w:numId="49">
    <w:abstractNumId w:val="23"/>
  </w:num>
  <w:num w:numId="50">
    <w:abstractNumId w:val="2"/>
  </w:num>
  <w:num w:numId="51">
    <w:abstractNumId w:val="29"/>
  </w:num>
  <w:num w:numId="52">
    <w:abstractNumId w:val="33"/>
  </w:num>
  <w:num w:numId="53">
    <w:abstractNumId w:val="10"/>
  </w:num>
  <w:num w:numId="54">
    <w:abstractNumId w:val="11"/>
  </w:num>
  <w:num w:numId="55">
    <w:abstractNumId w:val="52"/>
  </w:num>
  <w:num w:numId="56">
    <w:abstractNumId w:val="5"/>
  </w:num>
  <w:num w:numId="57">
    <w:abstractNumId w:val="36"/>
  </w:num>
  <w:num w:numId="58">
    <w:abstractNumId w:val="70"/>
  </w:num>
  <w:num w:numId="59">
    <w:abstractNumId w:val="21"/>
  </w:num>
  <w:num w:numId="60">
    <w:abstractNumId w:val="53"/>
  </w:num>
  <w:num w:numId="61">
    <w:abstractNumId w:val="73"/>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7"/>
  </w:num>
  <w:num w:numId="66">
    <w:abstractNumId w:val="51"/>
  </w:num>
  <w:num w:numId="67">
    <w:abstractNumId w:val="45"/>
  </w:num>
  <w:num w:numId="68">
    <w:abstractNumId w:val="63"/>
  </w:num>
  <w:num w:numId="69">
    <w:abstractNumId w:val="13"/>
  </w:num>
  <w:num w:numId="70">
    <w:abstractNumId w:val="41"/>
  </w:num>
  <w:num w:numId="71">
    <w:abstractNumId w:val="9"/>
  </w:num>
  <w:num w:numId="72">
    <w:abstractNumId w:val="78"/>
  </w:num>
  <w:num w:numId="73">
    <w:abstractNumId w:val="12"/>
  </w:num>
  <w:num w:numId="74">
    <w:abstractNumId w:val="62"/>
  </w:num>
  <w:num w:numId="75">
    <w:abstractNumId w:val="7"/>
  </w:num>
  <w:num w:numId="76">
    <w:abstractNumId w:val="69"/>
  </w:num>
  <w:num w:numId="77">
    <w:abstractNumId w:val="27"/>
  </w:num>
  <w:num w:numId="78">
    <w:abstractNumId w:val="66"/>
  </w:num>
  <w:num w:numId="79">
    <w:abstractNumId w:val="54"/>
  </w:num>
  <w:num w:numId="80">
    <w:abstractNumId w:val="18"/>
  </w:num>
  <w:num w:numId="81">
    <w:abstractNumId w:val="1"/>
  </w:num>
  <w:num w:numId="82">
    <w:abstractNumId w:val="64"/>
  </w:num>
  <w:num w:numId="83">
    <w:abstractNumId w:val="48"/>
  </w:num>
  <w:num w:numId="84">
    <w:abstractNumId w:val="15"/>
  </w:num>
  <w:num w:numId="85">
    <w:abstractNumId w:val="35"/>
  </w:num>
  <w:num w:numId="86">
    <w:abstractNumId w:val="15"/>
  </w:num>
  <w:num w:numId="87">
    <w:abstractNumId w:val="15"/>
  </w:num>
  <w:num w:numId="88">
    <w:abstractNumId w:val="15"/>
  </w:num>
  <w:num w:numId="89">
    <w:abstractNumId w:val="1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d9f3dd,#c7edcc,#a8b29e,#b2bba9,#bac2b2,#bccfb8"/>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032F"/>
    <w:rsid w:val="00000394"/>
    <w:rsid w:val="000006B3"/>
    <w:rsid w:val="00000925"/>
    <w:rsid w:val="00000CB2"/>
    <w:rsid w:val="00000DD4"/>
    <w:rsid w:val="000011B6"/>
    <w:rsid w:val="00001293"/>
    <w:rsid w:val="00001653"/>
    <w:rsid w:val="00001CCE"/>
    <w:rsid w:val="00001E80"/>
    <w:rsid w:val="00001FEC"/>
    <w:rsid w:val="0000225C"/>
    <w:rsid w:val="0000285C"/>
    <w:rsid w:val="00002DD5"/>
    <w:rsid w:val="0000344F"/>
    <w:rsid w:val="00003584"/>
    <w:rsid w:val="000035B3"/>
    <w:rsid w:val="000035C1"/>
    <w:rsid w:val="000036CD"/>
    <w:rsid w:val="000040C6"/>
    <w:rsid w:val="00004162"/>
    <w:rsid w:val="000043E8"/>
    <w:rsid w:val="000044C7"/>
    <w:rsid w:val="0000465B"/>
    <w:rsid w:val="000047E3"/>
    <w:rsid w:val="000048BB"/>
    <w:rsid w:val="00004A12"/>
    <w:rsid w:val="00004F4A"/>
    <w:rsid w:val="0000503D"/>
    <w:rsid w:val="0000530E"/>
    <w:rsid w:val="000056FF"/>
    <w:rsid w:val="00005AC0"/>
    <w:rsid w:val="00005AC5"/>
    <w:rsid w:val="00005AC6"/>
    <w:rsid w:val="00005AF5"/>
    <w:rsid w:val="00005BFF"/>
    <w:rsid w:val="00005D5F"/>
    <w:rsid w:val="00005E58"/>
    <w:rsid w:val="00005EBD"/>
    <w:rsid w:val="00005F43"/>
    <w:rsid w:val="00006682"/>
    <w:rsid w:val="00006961"/>
    <w:rsid w:val="000069A4"/>
    <w:rsid w:val="00006AA9"/>
    <w:rsid w:val="00006C4D"/>
    <w:rsid w:val="00007030"/>
    <w:rsid w:val="0000716F"/>
    <w:rsid w:val="000071F4"/>
    <w:rsid w:val="00007649"/>
    <w:rsid w:val="000076CA"/>
    <w:rsid w:val="0001005C"/>
    <w:rsid w:val="0001022D"/>
    <w:rsid w:val="00010B38"/>
    <w:rsid w:val="0001110A"/>
    <w:rsid w:val="000112BF"/>
    <w:rsid w:val="00011337"/>
    <w:rsid w:val="00011BA9"/>
    <w:rsid w:val="00011E90"/>
    <w:rsid w:val="00011E9C"/>
    <w:rsid w:val="00012233"/>
    <w:rsid w:val="000122AB"/>
    <w:rsid w:val="00012577"/>
    <w:rsid w:val="00012EB9"/>
    <w:rsid w:val="00012FD0"/>
    <w:rsid w:val="00013244"/>
    <w:rsid w:val="0001368D"/>
    <w:rsid w:val="00013C63"/>
    <w:rsid w:val="00013C95"/>
    <w:rsid w:val="00013EAF"/>
    <w:rsid w:val="000141CF"/>
    <w:rsid w:val="00014DE9"/>
    <w:rsid w:val="00015091"/>
    <w:rsid w:val="000151AA"/>
    <w:rsid w:val="000151CD"/>
    <w:rsid w:val="000158B7"/>
    <w:rsid w:val="00015988"/>
    <w:rsid w:val="00015C20"/>
    <w:rsid w:val="000160E8"/>
    <w:rsid w:val="00016280"/>
    <w:rsid w:val="00016372"/>
    <w:rsid w:val="000163BD"/>
    <w:rsid w:val="000166E2"/>
    <w:rsid w:val="000167F8"/>
    <w:rsid w:val="00016C41"/>
    <w:rsid w:val="00016F01"/>
    <w:rsid w:val="0001704C"/>
    <w:rsid w:val="00017318"/>
    <w:rsid w:val="00017352"/>
    <w:rsid w:val="000173DD"/>
    <w:rsid w:val="00017614"/>
    <w:rsid w:val="0001772E"/>
    <w:rsid w:val="00017C55"/>
    <w:rsid w:val="00017E78"/>
    <w:rsid w:val="00017F2B"/>
    <w:rsid w:val="0002012E"/>
    <w:rsid w:val="00020A78"/>
    <w:rsid w:val="00020DFA"/>
    <w:rsid w:val="00020E15"/>
    <w:rsid w:val="00021215"/>
    <w:rsid w:val="000214DC"/>
    <w:rsid w:val="00021BC3"/>
    <w:rsid w:val="00021BC9"/>
    <w:rsid w:val="00021E2D"/>
    <w:rsid w:val="000224E2"/>
    <w:rsid w:val="00022686"/>
    <w:rsid w:val="0002268A"/>
    <w:rsid w:val="00022D49"/>
    <w:rsid w:val="00022FA1"/>
    <w:rsid w:val="0002347E"/>
    <w:rsid w:val="00023757"/>
    <w:rsid w:val="00023D51"/>
    <w:rsid w:val="00023D5E"/>
    <w:rsid w:val="000241DE"/>
    <w:rsid w:val="00024297"/>
    <w:rsid w:val="000246F7"/>
    <w:rsid w:val="000249FD"/>
    <w:rsid w:val="00024BCF"/>
    <w:rsid w:val="00024E00"/>
    <w:rsid w:val="00024E06"/>
    <w:rsid w:val="0002538E"/>
    <w:rsid w:val="00025516"/>
    <w:rsid w:val="000257D3"/>
    <w:rsid w:val="00025A78"/>
    <w:rsid w:val="00025EB3"/>
    <w:rsid w:val="00025F7E"/>
    <w:rsid w:val="0002636D"/>
    <w:rsid w:val="000263F8"/>
    <w:rsid w:val="000267EE"/>
    <w:rsid w:val="00026BC8"/>
    <w:rsid w:val="00026DC0"/>
    <w:rsid w:val="00026EE6"/>
    <w:rsid w:val="00026EFE"/>
    <w:rsid w:val="00027199"/>
    <w:rsid w:val="000271BD"/>
    <w:rsid w:val="00027286"/>
    <w:rsid w:val="0002732F"/>
    <w:rsid w:val="00027455"/>
    <w:rsid w:val="000275BF"/>
    <w:rsid w:val="0002760A"/>
    <w:rsid w:val="00027AA8"/>
    <w:rsid w:val="00027E7C"/>
    <w:rsid w:val="00027E9B"/>
    <w:rsid w:val="00027EE5"/>
    <w:rsid w:val="00030910"/>
    <w:rsid w:val="00030EE1"/>
    <w:rsid w:val="00030F45"/>
    <w:rsid w:val="0003114D"/>
    <w:rsid w:val="000313E4"/>
    <w:rsid w:val="000315D1"/>
    <w:rsid w:val="000317DD"/>
    <w:rsid w:val="00031904"/>
    <w:rsid w:val="00031993"/>
    <w:rsid w:val="00032321"/>
    <w:rsid w:val="000324FF"/>
    <w:rsid w:val="00032C64"/>
    <w:rsid w:val="00032E6A"/>
    <w:rsid w:val="00032EA9"/>
    <w:rsid w:val="00033244"/>
    <w:rsid w:val="0003326D"/>
    <w:rsid w:val="000332E6"/>
    <w:rsid w:val="00033AA3"/>
    <w:rsid w:val="00033F30"/>
    <w:rsid w:val="000340DF"/>
    <w:rsid w:val="0003420E"/>
    <w:rsid w:val="000344D7"/>
    <w:rsid w:val="00034588"/>
    <w:rsid w:val="000348B7"/>
    <w:rsid w:val="00034997"/>
    <w:rsid w:val="000349C6"/>
    <w:rsid w:val="00034B4A"/>
    <w:rsid w:val="00034CC5"/>
    <w:rsid w:val="000358F3"/>
    <w:rsid w:val="00035B60"/>
    <w:rsid w:val="00036634"/>
    <w:rsid w:val="00036751"/>
    <w:rsid w:val="000368EB"/>
    <w:rsid w:val="00036D76"/>
    <w:rsid w:val="00037134"/>
    <w:rsid w:val="0003740D"/>
    <w:rsid w:val="000379B4"/>
    <w:rsid w:val="00037E85"/>
    <w:rsid w:val="000400C5"/>
    <w:rsid w:val="00040390"/>
    <w:rsid w:val="0004052A"/>
    <w:rsid w:val="000406AA"/>
    <w:rsid w:val="000408CD"/>
    <w:rsid w:val="00040EE1"/>
    <w:rsid w:val="00041209"/>
    <w:rsid w:val="000416D1"/>
    <w:rsid w:val="00041889"/>
    <w:rsid w:val="00041CCD"/>
    <w:rsid w:val="00041D26"/>
    <w:rsid w:val="00041E18"/>
    <w:rsid w:val="00041F4E"/>
    <w:rsid w:val="0004205E"/>
    <w:rsid w:val="000427D9"/>
    <w:rsid w:val="000432B1"/>
    <w:rsid w:val="00043347"/>
    <w:rsid w:val="000434C3"/>
    <w:rsid w:val="00043745"/>
    <w:rsid w:val="00043D83"/>
    <w:rsid w:val="00044063"/>
    <w:rsid w:val="00044232"/>
    <w:rsid w:val="00044308"/>
    <w:rsid w:val="000444E1"/>
    <w:rsid w:val="0004456B"/>
    <w:rsid w:val="00044668"/>
    <w:rsid w:val="0004482A"/>
    <w:rsid w:val="00044A55"/>
    <w:rsid w:val="00044D9D"/>
    <w:rsid w:val="00044E9E"/>
    <w:rsid w:val="00044EFE"/>
    <w:rsid w:val="00044FE2"/>
    <w:rsid w:val="00045264"/>
    <w:rsid w:val="000452A9"/>
    <w:rsid w:val="000453CF"/>
    <w:rsid w:val="0004545F"/>
    <w:rsid w:val="000455E2"/>
    <w:rsid w:val="0004566F"/>
    <w:rsid w:val="000457CE"/>
    <w:rsid w:val="00045866"/>
    <w:rsid w:val="00045A10"/>
    <w:rsid w:val="000460F2"/>
    <w:rsid w:val="0004686F"/>
    <w:rsid w:val="00046C1F"/>
    <w:rsid w:val="00046F9C"/>
    <w:rsid w:val="00047280"/>
    <w:rsid w:val="000474FC"/>
    <w:rsid w:val="00047650"/>
    <w:rsid w:val="000476B1"/>
    <w:rsid w:val="000477C0"/>
    <w:rsid w:val="00047808"/>
    <w:rsid w:val="00047925"/>
    <w:rsid w:val="00047C85"/>
    <w:rsid w:val="00047C8C"/>
    <w:rsid w:val="00050094"/>
    <w:rsid w:val="0005013F"/>
    <w:rsid w:val="00050885"/>
    <w:rsid w:val="00051072"/>
    <w:rsid w:val="000511A2"/>
    <w:rsid w:val="00051C55"/>
    <w:rsid w:val="00052192"/>
    <w:rsid w:val="00052400"/>
    <w:rsid w:val="00052431"/>
    <w:rsid w:val="00052A1D"/>
    <w:rsid w:val="00052DE4"/>
    <w:rsid w:val="00052E78"/>
    <w:rsid w:val="00052F60"/>
    <w:rsid w:val="00053078"/>
    <w:rsid w:val="00053105"/>
    <w:rsid w:val="00053996"/>
    <w:rsid w:val="00053AF3"/>
    <w:rsid w:val="00053B32"/>
    <w:rsid w:val="00053FE8"/>
    <w:rsid w:val="0005402E"/>
    <w:rsid w:val="00054067"/>
    <w:rsid w:val="000544A4"/>
    <w:rsid w:val="000544D7"/>
    <w:rsid w:val="00054AC0"/>
    <w:rsid w:val="00054BD7"/>
    <w:rsid w:val="00054EA1"/>
    <w:rsid w:val="00054FB4"/>
    <w:rsid w:val="00055388"/>
    <w:rsid w:val="000554A4"/>
    <w:rsid w:val="00055579"/>
    <w:rsid w:val="000557C9"/>
    <w:rsid w:val="00055B0A"/>
    <w:rsid w:val="00055B33"/>
    <w:rsid w:val="00055B9E"/>
    <w:rsid w:val="00055DF7"/>
    <w:rsid w:val="00056023"/>
    <w:rsid w:val="00056140"/>
    <w:rsid w:val="00056358"/>
    <w:rsid w:val="00056AC6"/>
    <w:rsid w:val="00057114"/>
    <w:rsid w:val="000571CF"/>
    <w:rsid w:val="00057F32"/>
    <w:rsid w:val="00060091"/>
    <w:rsid w:val="00060125"/>
    <w:rsid w:val="000603EB"/>
    <w:rsid w:val="0006044D"/>
    <w:rsid w:val="000609C8"/>
    <w:rsid w:val="00060B5B"/>
    <w:rsid w:val="00060C05"/>
    <w:rsid w:val="00060C5B"/>
    <w:rsid w:val="00060DFE"/>
    <w:rsid w:val="00061250"/>
    <w:rsid w:val="000612B5"/>
    <w:rsid w:val="00061657"/>
    <w:rsid w:val="000616C9"/>
    <w:rsid w:val="000618F9"/>
    <w:rsid w:val="00062011"/>
    <w:rsid w:val="000620A3"/>
    <w:rsid w:val="000620AA"/>
    <w:rsid w:val="000623D3"/>
    <w:rsid w:val="0006285C"/>
    <w:rsid w:val="00062994"/>
    <w:rsid w:val="00062A25"/>
    <w:rsid w:val="00062E8E"/>
    <w:rsid w:val="00063B21"/>
    <w:rsid w:val="00063F51"/>
    <w:rsid w:val="0006420C"/>
    <w:rsid w:val="0006462B"/>
    <w:rsid w:val="000647EF"/>
    <w:rsid w:val="00064B57"/>
    <w:rsid w:val="00065111"/>
    <w:rsid w:val="00065327"/>
    <w:rsid w:val="00065A59"/>
    <w:rsid w:val="00065C08"/>
    <w:rsid w:val="00065D8D"/>
    <w:rsid w:val="00065D9A"/>
    <w:rsid w:val="00065DB9"/>
    <w:rsid w:val="00065F97"/>
    <w:rsid w:val="00065FCF"/>
    <w:rsid w:val="00066071"/>
    <w:rsid w:val="00066411"/>
    <w:rsid w:val="000667DC"/>
    <w:rsid w:val="00066AD6"/>
    <w:rsid w:val="00066E3E"/>
    <w:rsid w:val="00066EF1"/>
    <w:rsid w:val="00067409"/>
    <w:rsid w:val="000676AD"/>
    <w:rsid w:val="0006772D"/>
    <w:rsid w:val="0006778E"/>
    <w:rsid w:val="00067EA6"/>
    <w:rsid w:val="000700B7"/>
    <w:rsid w:val="00070279"/>
    <w:rsid w:val="000703FD"/>
    <w:rsid w:val="00070401"/>
    <w:rsid w:val="0007077A"/>
    <w:rsid w:val="00070EED"/>
    <w:rsid w:val="00070F1F"/>
    <w:rsid w:val="00071328"/>
    <w:rsid w:val="000717EE"/>
    <w:rsid w:val="000718C7"/>
    <w:rsid w:val="000721D4"/>
    <w:rsid w:val="0007239A"/>
    <w:rsid w:val="0007245E"/>
    <w:rsid w:val="000724F1"/>
    <w:rsid w:val="00072549"/>
    <w:rsid w:val="00072571"/>
    <w:rsid w:val="00072911"/>
    <w:rsid w:val="00072A09"/>
    <w:rsid w:val="00073547"/>
    <w:rsid w:val="00073998"/>
    <w:rsid w:val="00073B24"/>
    <w:rsid w:val="00073B57"/>
    <w:rsid w:val="00073CB5"/>
    <w:rsid w:val="00073E2C"/>
    <w:rsid w:val="00073FBA"/>
    <w:rsid w:val="00073FDF"/>
    <w:rsid w:val="0007418C"/>
    <w:rsid w:val="0007425C"/>
    <w:rsid w:val="00074436"/>
    <w:rsid w:val="00074631"/>
    <w:rsid w:val="00074CD2"/>
    <w:rsid w:val="000753C2"/>
    <w:rsid w:val="000755E2"/>
    <w:rsid w:val="00075614"/>
    <w:rsid w:val="00075959"/>
    <w:rsid w:val="00075FB0"/>
    <w:rsid w:val="000765A6"/>
    <w:rsid w:val="00076C9F"/>
    <w:rsid w:val="000771AB"/>
    <w:rsid w:val="00077210"/>
    <w:rsid w:val="0007744F"/>
    <w:rsid w:val="00077553"/>
    <w:rsid w:val="000776AC"/>
    <w:rsid w:val="0007785C"/>
    <w:rsid w:val="00077E66"/>
    <w:rsid w:val="00077EC5"/>
    <w:rsid w:val="00077ECE"/>
    <w:rsid w:val="00077FE4"/>
    <w:rsid w:val="000800FC"/>
    <w:rsid w:val="00080107"/>
    <w:rsid w:val="00080445"/>
    <w:rsid w:val="00080872"/>
    <w:rsid w:val="00080999"/>
    <w:rsid w:val="00080B4D"/>
    <w:rsid w:val="00080E73"/>
    <w:rsid w:val="00080EEF"/>
    <w:rsid w:val="0008138A"/>
    <w:rsid w:val="00081FBB"/>
    <w:rsid w:val="00082011"/>
    <w:rsid w:val="000824D9"/>
    <w:rsid w:val="0008252D"/>
    <w:rsid w:val="00082A7D"/>
    <w:rsid w:val="00083876"/>
    <w:rsid w:val="00083FC3"/>
    <w:rsid w:val="00084058"/>
    <w:rsid w:val="000840BD"/>
    <w:rsid w:val="000847D9"/>
    <w:rsid w:val="00085101"/>
    <w:rsid w:val="000851A2"/>
    <w:rsid w:val="00085299"/>
    <w:rsid w:val="00085415"/>
    <w:rsid w:val="0008570A"/>
    <w:rsid w:val="00085BEE"/>
    <w:rsid w:val="00085E5D"/>
    <w:rsid w:val="000866E5"/>
    <w:rsid w:val="00086709"/>
    <w:rsid w:val="00086892"/>
    <w:rsid w:val="00086E8B"/>
    <w:rsid w:val="00087077"/>
    <w:rsid w:val="000870D1"/>
    <w:rsid w:val="0008710E"/>
    <w:rsid w:val="00087ACA"/>
    <w:rsid w:val="00087DC3"/>
    <w:rsid w:val="00090277"/>
    <w:rsid w:val="00090290"/>
    <w:rsid w:val="00090574"/>
    <w:rsid w:val="00090822"/>
    <w:rsid w:val="00090835"/>
    <w:rsid w:val="00090EA8"/>
    <w:rsid w:val="0009161E"/>
    <w:rsid w:val="00091704"/>
    <w:rsid w:val="000919C1"/>
    <w:rsid w:val="00091A54"/>
    <w:rsid w:val="00091E17"/>
    <w:rsid w:val="0009210F"/>
    <w:rsid w:val="00092294"/>
    <w:rsid w:val="00092495"/>
    <w:rsid w:val="000925D6"/>
    <w:rsid w:val="00092627"/>
    <w:rsid w:val="00092651"/>
    <w:rsid w:val="00092CE2"/>
    <w:rsid w:val="000934EE"/>
    <w:rsid w:val="0009352E"/>
    <w:rsid w:val="000937AB"/>
    <w:rsid w:val="00093A42"/>
    <w:rsid w:val="00093CD8"/>
    <w:rsid w:val="00093DD0"/>
    <w:rsid w:val="0009408F"/>
    <w:rsid w:val="00094090"/>
    <w:rsid w:val="00094162"/>
    <w:rsid w:val="0009466F"/>
    <w:rsid w:val="00094C6A"/>
    <w:rsid w:val="00094CC9"/>
    <w:rsid w:val="00094E94"/>
    <w:rsid w:val="00095180"/>
    <w:rsid w:val="00095184"/>
    <w:rsid w:val="00095219"/>
    <w:rsid w:val="000954C7"/>
    <w:rsid w:val="00095627"/>
    <w:rsid w:val="000959ED"/>
    <w:rsid w:val="00095CBA"/>
    <w:rsid w:val="000961DC"/>
    <w:rsid w:val="0009633F"/>
    <w:rsid w:val="00096B96"/>
    <w:rsid w:val="00096FE5"/>
    <w:rsid w:val="000973C1"/>
    <w:rsid w:val="000975C6"/>
    <w:rsid w:val="0009772C"/>
    <w:rsid w:val="00097BDA"/>
    <w:rsid w:val="00097FC3"/>
    <w:rsid w:val="00097FDA"/>
    <w:rsid w:val="000A003C"/>
    <w:rsid w:val="000A0178"/>
    <w:rsid w:val="000A0641"/>
    <w:rsid w:val="000A06F7"/>
    <w:rsid w:val="000A0775"/>
    <w:rsid w:val="000A09BB"/>
    <w:rsid w:val="000A0B1C"/>
    <w:rsid w:val="000A0BC2"/>
    <w:rsid w:val="000A0D77"/>
    <w:rsid w:val="000A1046"/>
    <w:rsid w:val="000A1728"/>
    <w:rsid w:val="000A1D0C"/>
    <w:rsid w:val="000A1D8E"/>
    <w:rsid w:val="000A20C8"/>
    <w:rsid w:val="000A2349"/>
    <w:rsid w:val="000A2588"/>
    <w:rsid w:val="000A275A"/>
    <w:rsid w:val="000A2858"/>
    <w:rsid w:val="000A297F"/>
    <w:rsid w:val="000A2982"/>
    <w:rsid w:val="000A2DD4"/>
    <w:rsid w:val="000A2E29"/>
    <w:rsid w:val="000A2E83"/>
    <w:rsid w:val="000A2F3F"/>
    <w:rsid w:val="000A33B8"/>
    <w:rsid w:val="000A39AE"/>
    <w:rsid w:val="000A3A5D"/>
    <w:rsid w:val="000A3C7E"/>
    <w:rsid w:val="000A3DE3"/>
    <w:rsid w:val="000A3F4A"/>
    <w:rsid w:val="000A3F5F"/>
    <w:rsid w:val="000A41EB"/>
    <w:rsid w:val="000A4265"/>
    <w:rsid w:val="000A428D"/>
    <w:rsid w:val="000A43D3"/>
    <w:rsid w:val="000A49DE"/>
    <w:rsid w:val="000A5083"/>
    <w:rsid w:val="000A516E"/>
    <w:rsid w:val="000A51BE"/>
    <w:rsid w:val="000A52C1"/>
    <w:rsid w:val="000A54AE"/>
    <w:rsid w:val="000A5946"/>
    <w:rsid w:val="000A5967"/>
    <w:rsid w:val="000A5BF1"/>
    <w:rsid w:val="000A5DA2"/>
    <w:rsid w:val="000A627A"/>
    <w:rsid w:val="000A6430"/>
    <w:rsid w:val="000A7120"/>
    <w:rsid w:val="000A754D"/>
    <w:rsid w:val="000A766C"/>
    <w:rsid w:val="000A79A5"/>
    <w:rsid w:val="000A7AD0"/>
    <w:rsid w:val="000A7B06"/>
    <w:rsid w:val="000B006B"/>
    <w:rsid w:val="000B016D"/>
    <w:rsid w:val="000B0484"/>
    <w:rsid w:val="000B07C8"/>
    <w:rsid w:val="000B0994"/>
    <w:rsid w:val="000B0B18"/>
    <w:rsid w:val="000B0B4A"/>
    <w:rsid w:val="000B0B53"/>
    <w:rsid w:val="000B0BFB"/>
    <w:rsid w:val="000B126F"/>
    <w:rsid w:val="000B15C6"/>
    <w:rsid w:val="000B1741"/>
    <w:rsid w:val="000B1772"/>
    <w:rsid w:val="000B1A4E"/>
    <w:rsid w:val="000B1A5F"/>
    <w:rsid w:val="000B1ACD"/>
    <w:rsid w:val="000B1B20"/>
    <w:rsid w:val="000B1B7A"/>
    <w:rsid w:val="000B1CC3"/>
    <w:rsid w:val="000B1E06"/>
    <w:rsid w:val="000B21E0"/>
    <w:rsid w:val="000B220B"/>
    <w:rsid w:val="000B247E"/>
    <w:rsid w:val="000B2746"/>
    <w:rsid w:val="000B279A"/>
    <w:rsid w:val="000B293E"/>
    <w:rsid w:val="000B2973"/>
    <w:rsid w:val="000B29D6"/>
    <w:rsid w:val="000B2CA9"/>
    <w:rsid w:val="000B2DA7"/>
    <w:rsid w:val="000B2E15"/>
    <w:rsid w:val="000B2E3F"/>
    <w:rsid w:val="000B2F43"/>
    <w:rsid w:val="000B3273"/>
    <w:rsid w:val="000B3427"/>
    <w:rsid w:val="000B34B9"/>
    <w:rsid w:val="000B38EE"/>
    <w:rsid w:val="000B3D38"/>
    <w:rsid w:val="000B441F"/>
    <w:rsid w:val="000B44A7"/>
    <w:rsid w:val="000B460C"/>
    <w:rsid w:val="000B466E"/>
    <w:rsid w:val="000B4B59"/>
    <w:rsid w:val="000B4EC3"/>
    <w:rsid w:val="000B54C3"/>
    <w:rsid w:val="000B56E1"/>
    <w:rsid w:val="000B56F1"/>
    <w:rsid w:val="000B571F"/>
    <w:rsid w:val="000B5A82"/>
    <w:rsid w:val="000B5AE8"/>
    <w:rsid w:val="000B5F08"/>
    <w:rsid w:val="000B61D2"/>
    <w:rsid w:val="000B62BA"/>
    <w:rsid w:val="000B62D6"/>
    <w:rsid w:val="000B66E0"/>
    <w:rsid w:val="000B693B"/>
    <w:rsid w:val="000B6F3D"/>
    <w:rsid w:val="000B70A7"/>
    <w:rsid w:val="000B71EA"/>
    <w:rsid w:val="000B7247"/>
    <w:rsid w:val="000B7386"/>
    <w:rsid w:val="000B73DD"/>
    <w:rsid w:val="000B7A79"/>
    <w:rsid w:val="000C0733"/>
    <w:rsid w:val="000C0BFC"/>
    <w:rsid w:val="000C0D3D"/>
    <w:rsid w:val="000C0FE8"/>
    <w:rsid w:val="000C13C9"/>
    <w:rsid w:val="000C1580"/>
    <w:rsid w:val="000C1667"/>
    <w:rsid w:val="000C1830"/>
    <w:rsid w:val="000C1A5D"/>
    <w:rsid w:val="000C1C02"/>
    <w:rsid w:val="000C1D1E"/>
    <w:rsid w:val="000C2197"/>
    <w:rsid w:val="000C23B7"/>
    <w:rsid w:val="000C253E"/>
    <w:rsid w:val="000C2907"/>
    <w:rsid w:val="000C2A22"/>
    <w:rsid w:val="000C2AF7"/>
    <w:rsid w:val="000C3038"/>
    <w:rsid w:val="000C361A"/>
    <w:rsid w:val="000C39C4"/>
    <w:rsid w:val="000C3A34"/>
    <w:rsid w:val="000C3F21"/>
    <w:rsid w:val="000C3FDD"/>
    <w:rsid w:val="000C4013"/>
    <w:rsid w:val="000C41F9"/>
    <w:rsid w:val="000C4796"/>
    <w:rsid w:val="000C495F"/>
    <w:rsid w:val="000C4E05"/>
    <w:rsid w:val="000C4E4A"/>
    <w:rsid w:val="000C51A0"/>
    <w:rsid w:val="000C53D9"/>
    <w:rsid w:val="000C586F"/>
    <w:rsid w:val="000C5F10"/>
    <w:rsid w:val="000C66A2"/>
    <w:rsid w:val="000C66D2"/>
    <w:rsid w:val="000C6AF7"/>
    <w:rsid w:val="000C6BEF"/>
    <w:rsid w:val="000C6BF8"/>
    <w:rsid w:val="000C6D98"/>
    <w:rsid w:val="000C757C"/>
    <w:rsid w:val="000C79DE"/>
    <w:rsid w:val="000C7BCF"/>
    <w:rsid w:val="000C7C39"/>
    <w:rsid w:val="000C7F16"/>
    <w:rsid w:val="000C7F77"/>
    <w:rsid w:val="000D00F5"/>
    <w:rsid w:val="000D0261"/>
    <w:rsid w:val="000D063D"/>
    <w:rsid w:val="000D0A06"/>
    <w:rsid w:val="000D0B3B"/>
    <w:rsid w:val="000D0BF6"/>
    <w:rsid w:val="000D0CDC"/>
    <w:rsid w:val="000D11A9"/>
    <w:rsid w:val="000D1B5D"/>
    <w:rsid w:val="000D1CAF"/>
    <w:rsid w:val="000D1F81"/>
    <w:rsid w:val="000D2018"/>
    <w:rsid w:val="000D23D3"/>
    <w:rsid w:val="000D24A6"/>
    <w:rsid w:val="000D2E0C"/>
    <w:rsid w:val="000D33FB"/>
    <w:rsid w:val="000D3906"/>
    <w:rsid w:val="000D3B76"/>
    <w:rsid w:val="000D3D05"/>
    <w:rsid w:val="000D3DFB"/>
    <w:rsid w:val="000D3FDB"/>
    <w:rsid w:val="000D3FE4"/>
    <w:rsid w:val="000D45F1"/>
    <w:rsid w:val="000D4A32"/>
    <w:rsid w:val="000D4EA7"/>
    <w:rsid w:val="000D5268"/>
    <w:rsid w:val="000D572F"/>
    <w:rsid w:val="000D57A1"/>
    <w:rsid w:val="000D57F8"/>
    <w:rsid w:val="000D5A78"/>
    <w:rsid w:val="000D5BF4"/>
    <w:rsid w:val="000D5E8F"/>
    <w:rsid w:val="000D5F44"/>
    <w:rsid w:val="000D602F"/>
    <w:rsid w:val="000D61A4"/>
    <w:rsid w:val="000D627D"/>
    <w:rsid w:val="000D6430"/>
    <w:rsid w:val="000D69D3"/>
    <w:rsid w:val="000D6D0B"/>
    <w:rsid w:val="000D717C"/>
    <w:rsid w:val="000D7513"/>
    <w:rsid w:val="000D7B6A"/>
    <w:rsid w:val="000D7BE5"/>
    <w:rsid w:val="000D7DFE"/>
    <w:rsid w:val="000D7F2A"/>
    <w:rsid w:val="000E0394"/>
    <w:rsid w:val="000E0420"/>
    <w:rsid w:val="000E0457"/>
    <w:rsid w:val="000E091A"/>
    <w:rsid w:val="000E09AB"/>
    <w:rsid w:val="000E0B5E"/>
    <w:rsid w:val="000E1067"/>
    <w:rsid w:val="000E10DD"/>
    <w:rsid w:val="000E1456"/>
    <w:rsid w:val="000E1490"/>
    <w:rsid w:val="000E14E1"/>
    <w:rsid w:val="000E178F"/>
    <w:rsid w:val="000E17A2"/>
    <w:rsid w:val="000E205F"/>
    <w:rsid w:val="000E20C7"/>
    <w:rsid w:val="000E2205"/>
    <w:rsid w:val="000E2332"/>
    <w:rsid w:val="000E2881"/>
    <w:rsid w:val="000E2A74"/>
    <w:rsid w:val="000E2AA1"/>
    <w:rsid w:val="000E2B88"/>
    <w:rsid w:val="000E3179"/>
    <w:rsid w:val="000E349B"/>
    <w:rsid w:val="000E3685"/>
    <w:rsid w:val="000E3E4A"/>
    <w:rsid w:val="000E4328"/>
    <w:rsid w:val="000E43B0"/>
    <w:rsid w:val="000E44B6"/>
    <w:rsid w:val="000E45D1"/>
    <w:rsid w:val="000E467A"/>
    <w:rsid w:val="000E50E4"/>
    <w:rsid w:val="000E5105"/>
    <w:rsid w:val="000E560E"/>
    <w:rsid w:val="000E562A"/>
    <w:rsid w:val="000E615C"/>
    <w:rsid w:val="000E61B2"/>
    <w:rsid w:val="000E63AC"/>
    <w:rsid w:val="000E6431"/>
    <w:rsid w:val="000E69EA"/>
    <w:rsid w:val="000E6F40"/>
    <w:rsid w:val="000E70CD"/>
    <w:rsid w:val="000E71FB"/>
    <w:rsid w:val="000E737F"/>
    <w:rsid w:val="000E7CE5"/>
    <w:rsid w:val="000F0211"/>
    <w:rsid w:val="000F0893"/>
    <w:rsid w:val="000F090F"/>
    <w:rsid w:val="000F0C95"/>
    <w:rsid w:val="000F0D0E"/>
    <w:rsid w:val="000F106F"/>
    <w:rsid w:val="000F14F8"/>
    <w:rsid w:val="000F166D"/>
    <w:rsid w:val="000F1C3E"/>
    <w:rsid w:val="000F1E14"/>
    <w:rsid w:val="000F21A5"/>
    <w:rsid w:val="000F233B"/>
    <w:rsid w:val="000F2377"/>
    <w:rsid w:val="000F2477"/>
    <w:rsid w:val="000F28EE"/>
    <w:rsid w:val="000F2C2C"/>
    <w:rsid w:val="000F2FEF"/>
    <w:rsid w:val="000F31F0"/>
    <w:rsid w:val="000F331D"/>
    <w:rsid w:val="000F3367"/>
    <w:rsid w:val="000F35A2"/>
    <w:rsid w:val="000F35C9"/>
    <w:rsid w:val="000F3C0A"/>
    <w:rsid w:val="000F3C2E"/>
    <w:rsid w:val="000F41F8"/>
    <w:rsid w:val="000F42BC"/>
    <w:rsid w:val="000F4492"/>
    <w:rsid w:val="000F48B5"/>
    <w:rsid w:val="000F4AD2"/>
    <w:rsid w:val="000F4ADB"/>
    <w:rsid w:val="000F4B0E"/>
    <w:rsid w:val="000F4BF3"/>
    <w:rsid w:val="000F4ECC"/>
    <w:rsid w:val="000F51AB"/>
    <w:rsid w:val="000F537A"/>
    <w:rsid w:val="000F5550"/>
    <w:rsid w:val="000F5822"/>
    <w:rsid w:val="000F59F1"/>
    <w:rsid w:val="000F5C75"/>
    <w:rsid w:val="000F5EDA"/>
    <w:rsid w:val="000F609C"/>
    <w:rsid w:val="000F610E"/>
    <w:rsid w:val="000F63DC"/>
    <w:rsid w:val="000F6533"/>
    <w:rsid w:val="000F655F"/>
    <w:rsid w:val="000F680D"/>
    <w:rsid w:val="000F68AC"/>
    <w:rsid w:val="000F6940"/>
    <w:rsid w:val="000F69A1"/>
    <w:rsid w:val="000F6E5D"/>
    <w:rsid w:val="000F72EF"/>
    <w:rsid w:val="000F7360"/>
    <w:rsid w:val="000F75CF"/>
    <w:rsid w:val="000F785C"/>
    <w:rsid w:val="000F7BBF"/>
    <w:rsid w:val="000F7CA4"/>
    <w:rsid w:val="000F7FDF"/>
    <w:rsid w:val="00100346"/>
    <w:rsid w:val="001003F5"/>
    <w:rsid w:val="001004ED"/>
    <w:rsid w:val="00100694"/>
    <w:rsid w:val="00100C75"/>
    <w:rsid w:val="00100D9D"/>
    <w:rsid w:val="001014D4"/>
    <w:rsid w:val="00101703"/>
    <w:rsid w:val="0010177A"/>
    <w:rsid w:val="00101A3D"/>
    <w:rsid w:val="00101A4B"/>
    <w:rsid w:val="00101B59"/>
    <w:rsid w:val="00101E97"/>
    <w:rsid w:val="00101E9B"/>
    <w:rsid w:val="00101FEF"/>
    <w:rsid w:val="001027E2"/>
    <w:rsid w:val="0010289F"/>
    <w:rsid w:val="001028F0"/>
    <w:rsid w:val="00102B9F"/>
    <w:rsid w:val="00102D0E"/>
    <w:rsid w:val="00102D9E"/>
    <w:rsid w:val="00102FAC"/>
    <w:rsid w:val="001036F0"/>
    <w:rsid w:val="00103EE5"/>
    <w:rsid w:val="0010437C"/>
    <w:rsid w:val="001043B7"/>
    <w:rsid w:val="00104551"/>
    <w:rsid w:val="00104BC4"/>
    <w:rsid w:val="00104CB0"/>
    <w:rsid w:val="00104FD9"/>
    <w:rsid w:val="0010527A"/>
    <w:rsid w:val="0010546B"/>
    <w:rsid w:val="001055DC"/>
    <w:rsid w:val="00105831"/>
    <w:rsid w:val="00105988"/>
    <w:rsid w:val="001059C0"/>
    <w:rsid w:val="00105A85"/>
    <w:rsid w:val="00106360"/>
    <w:rsid w:val="001064F5"/>
    <w:rsid w:val="001068F0"/>
    <w:rsid w:val="00106BCC"/>
    <w:rsid w:val="00106C4F"/>
    <w:rsid w:val="00106CAF"/>
    <w:rsid w:val="00106EFE"/>
    <w:rsid w:val="001073D3"/>
    <w:rsid w:val="0010753D"/>
    <w:rsid w:val="0010770B"/>
    <w:rsid w:val="00107D2F"/>
    <w:rsid w:val="00107E19"/>
    <w:rsid w:val="00110070"/>
    <w:rsid w:val="001103C1"/>
    <w:rsid w:val="001104FF"/>
    <w:rsid w:val="00110732"/>
    <w:rsid w:val="00110A23"/>
    <w:rsid w:val="00110E83"/>
    <w:rsid w:val="00110F77"/>
    <w:rsid w:val="0011100D"/>
    <w:rsid w:val="001110BF"/>
    <w:rsid w:val="00111468"/>
    <w:rsid w:val="0011165D"/>
    <w:rsid w:val="00111961"/>
    <w:rsid w:val="00111968"/>
    <w:rsid w:val="00111AE9"/>
    <w:rsid w:val="00111D31"/>
    <w:rsid w:val="0011209D"/>
    <w:rsid w:val="00112637"/>
    <w:rsid w:val="001126D9"/>
    <w:rsid w:val="001126E4"/>
    <w:rsid w:val="0011277D"/>
    <w:rsid w:val="00112A3E"/>
    <w:rsid w:val="00112ABC"/>
    <w:rsid w:val="00112B5F"/>
    <w:rsid w:val="00112E9C"/>
    <w:rsid w:val="00112F03"/>
    <w:rsid w:val="00112F39"/>
    <w:rsid w:val="00112FB9"/>
    <w:rsid w:val="00113886"/>
    <w:rsid w:val="00113D02"/>
    <w:rsid w:val="00113EB6"/>
    <w:rsid w:val="001141DB"/>
    <w:rsid w:val="001144EA"/>
    <w:rsid w:val="00114902"/>
    <w:rsid w:val="00114988"/>
    <w:rsid w:val="00114C83"/>
    <w:rsid w:val="00114C88"/>
    <w:rsid w:val="00114DE6"/>
    <w:rsid w:val="00114FFD"/>
    <w:rsid w:val="00115003"/>
    <w:rsid w:val="0011581F"/>
    <w:rsid w:val="00115E5C"/>
    <w:rsid w:val="00115EB9"/>
    <w:rsid w:val="00115F23"/>
    <w:rsid w:val="001160DE"/>
    <w:rsid w:val="001163F8"/>
    <w:rsid w:val="001165AE"/>
    <w:rsid w:val="001166C5"/>
    <w:rsid w:val="00116C5B"/>
    <w:rsid w:val="00116C5E"/>
    <w:rsid w:val="00116F32"/>
    <w:rsid w:val="00117508"/>
    <w:rsid w:val="0011796D"/>
    <w:rsid w:val="00117AAC"/>
    <w:rsid w:val="00117B76"/>
    <w:rsid w:val="00117BA3"/>
    <w:rsid w:val="00117C54"/>
    <w:rsid w:val="00117DB0"/>
    <w:rsid w:val="0012001E"/>
    <w:rsid w:val="0012006B"/>
    <w:rsid w:val="00120171"/>
    <w:rsid w:val="0012029E"/>
    <w:rsid w:val="001203B3"/>
    <w:rsid w:val="00120442"/>
    <w:rsid w:val="00120769"/>
    <w:rsid w:val="00120826"/>
    <w:rsid w:val="00120B9E"/>
    <w:rsid w:val="00120BF9"/>
    <w:rsid w:val="001210BD"/>
    <w:rsid w:val="001211F5"/>
    <w:rsid w:val="0012142F"/>
    <w:rsid w:val="001214A6"/>
    <w:rsid w:val="00121604"/>
    <w:rsid w:val="001217BF"/>
    <w:rsid w:val="001217E4"/>
    <w:rsid w:val="001218AB"/>
    <w:rsid w:val="00121C80"/>
    <w:rsid w:val="00121D03"/>
    <w:rsid w:val="00121E8C"/>
    <w:rsid w:val="001220C1"/>
    <w:rsid w:val="00122217"/>
    <w:rsid w:val="00122537"/>
    <w:rsid w:val="00122713"/>
    <w:rsid w:val="001227D8"/>
    <w:rsid w:val="00122A84"/>
    <w:rsid w:val="00122E42"/>
    <w:rsid w:val="001230F7"/>
    <w:rsid w:val="00123174"/>
    <w:rsid w:val="00123AB6"/>
    <w:rsid w:val="00123B88"/>
    <w:rsid w:val="00123FE1"/>
    <w:rsid w:val="001240DE"/>
    <w:rsid w:val="0012449B"/>
    <w:rsid w:val="001244BB"/>
    <w:rsid w:val="0012486E"/>
    <w:rsid w:val="00124976"/>
    <w:rsid w:val="00124AAF"/>
    <w:rsid w:val="00124B39"/>
    <w:rsid w:val="00124D6B"/>
    <w:rsid w:val="0012502B"/>
    <w:rsid w:val="001255F8"/>
    <w:rsid w:val="001257C5"/>
    <w:rsid w:val="001259F0"/>
    <w:rsid w:val="00125C3D"/>
    <w:rsid w:val="00125E98"/>
    <w:rsid w:val="00126A55"/>
    <w:rsid w:val="00126C69"/>
    <w:rsid w:val="00126C77"/>
    <w:rsid w:val="001272F1"/>
    <w:rsid w:val="0012757A"/>
    <w:rsid w:val="00127677"/>
    <w:rsid w:val="0012767E"/>
    <w:rsid w:val="001277E1"/>
    <w:rsid w:val="00127C2F"/>
    <w:rsid w:val="0013040B"/>
    <w:rsid w:val="001306A1"/>
    <w:rsid w:val="00131123"/>
    <w:rsid w:val="00131463"/>
    <w:rsid w:val="001318F1"/>
    <w:rsid w:val="00131C4F"/>
    <w:rsid w:val="00131C63"/>
    <w:rsid w:val="001320C4"/>
    <w:rsid w:val="00132262"/>
    <w:rsid w:val="001323A3"/>
    <w:rsid w:val="00132575"/>
    <w:rsid w:val="00132589"/>
    <w:rsid w:val="001326BF"/>
    <w:rsid w:val="001326F6"/>
    <w:rsid w:val="00132CCA"/>
    <w:rsid w:val="001331B6"/>
    <w:rsid w:val="001333C5"/>
    <w:rsid w:val="001337AA"/>
    <w:rsid w:val="00133B13"/>
    <w:rsid w:val="00133B82"/>
    <w:rsid w:val="00133BA2"/>
    <w:rsid w:val="00133F08"/>
    <w:rsid w:val="001345E6"/>
    <w:rsid w:val="00134607"/>
    <w:rsid w:val="00134755"/>
    <w:rsid w:val="00134973"/>
    <w:rsid w:val="00134B90"/>
    <w:rsid w:val="00134D67"/>
    <w:rsid w:val="00135096"/>
    <w:rsid w:val="001350AA"/>
    <w:rsid w:val="001350AE"/>
    <w:rsid w:val="001356F9"/>
    <w:rsid w:val="001357FE"/>
    <w:rsid w:val="00135C7D"/>
    <w:rsid w:val="00135FFF"/>
    <w:rsid w:val="00136065"/>
    <w:rsid w:val="001366EF"/>
    <w:rsid w:val="001369A4"/>
    <w:rsid w:val="00136AC7"/>
    <w:rsid w:val="00136CFF"/>
    <w:rsid w:val="00136D64"/>
    <w:rsid w:val="00136F91"/>
    <w:rsid w:val="0013720F"/>
    <w:rsid w:val="00137311"/>
    <w:rsid w:val="001374B4"/>
    <w:rsid w:val="001378B0"/>
    <w:rsid w:val="001378FB"/>
    <w:rsid w:val="001379A1"/>
    <w:rsid w:val="00137B54"/>
    <w:rsid w:val="0014012C"/>
    <w:rsid w:val="001401ED"/>
    <w:rsid w:val="001402B5"/>
    <w:rsid w:val="00140390"/>
    <w:rsid w:val="0014043A"/>
    <w:rsid w:val="00140870"/>
    <w:rsid w:val="00140A79"/>
    <w:rsid w:val="00140DB0"/>
    <w:rsid w:val="00141917"/>
    <w:rsid w:val="00141A69"/>
    <w:rsid w:val="00141F44"/>
    <w:rsid w:val="00142214"/>
    <w:rsid w:val="00142252"/>
    <w:rsid w:val="001425A1"/>
    <w:rsid w:val="0014262F"/>
    <w:rsid w:val="00142ADF"/>
    <w:rsid w:val="00142CBC"/>
    <w:rsid w:val="00142E00"/>
    <w:rsid w:val="00142F11"/>
    <w:rsid w:val="00143034"/>
    <w:rsid w:val="00143175"/>
    <w:rsid w:val="001435C4"/>
    <w:rsid w:val="00143C4C"/>
    <w:rsid w:val="00143D43"/>
    <w:rsid w:val="00143E73"/>
    <w:rsid w:val="001440CD"/>
    <w:rsid w:val="0014442D"/>
    <w:rsid w:val="0014444F"/>
    <w:rsid w:val="001446DB"/>
    <w:rsid w:val="0014487B"/>
    <w:rsid w:val="00144EAC"/>
    <w:rsid w:val="00145809"/>
    <w:rsid w:val="0014581D"/>
    <w:rsid w:val="0014582D"/>
    <w:rsid w:val="0014587A"/>
    <w:rsid w:val="00145E0A"/>
    <w:rsid w:val="00145F36"/>
    <w:rsid w:val="00146009"/>
    <w:rsid w:val="001464BD"/>
    <w:rsid w:val="00146600"/>
    <w:rsid w:val="00146616"/>
    <w:rsid w:val="0014711D"/>
    <w:rsid w:val="00147346"/>
    <w:rsid w:val="00147A89"/>
    <w:rsid w:val="00147AC8"/>
    <w:rsid w:val="00147E7A"/>
    <w:rsid w:val="00150159"/>
    <w:rsid w:val="00150350"/>
    <w:rsid w:val="0015063C"/>
    <w:rsid w:val="00150B80"/>
    <w:rsid w:val="00150D85"/>
    <w:rsid w:val="00150FB9"/>
    <w:rsid w:val="00151081"/>
    <w:rsid w:val="001511A0"/>
    <w:rsid w:val="00151B1B"/>
    <w:rsid w:val="00151F73"/>
    <w:rsid w:val="0015220D"/>
    <w:rsid w:val="001524BA"/>
    <w:rsid w:val="00152793"/>
    <w:rsid w:val="0015284C"/>
    <w:rsid w:val="00152B64"/>
    <w:rsid w:val="00152C3F"/>
    <w:rsid w:val="00152DDC"/>
    <w:rsid w:val="0015310C"/>
    <w:rsid w:val="00153205"/>
    <w:rsid w:val="00153223"/>
    <w:rsid w:val="00153389"/>
    <w:rsid w:val="00153427"/>
    <w:rsid w:val="00153B7E"/>
    <w:rsid w:val="00153FFF"/>
    <w:rsid w:val="001545A9"/>
    <w:rsid w:val="0015462A"/>
    <w:rsid w:val="0015464D"/>
    <w:rsid w:val="00154812"/>
    <w:rsid w:val="00154A56"/>
    <w:rsid w:val="00154E36"/>
    <w:rsid w:val="00154E7E"/>
    <w:rsid w:val="00154EC3"/>
    <w:rsid w:val="00154F53"/>
    <w:rsid w:val="001550A3"/>
    <w:rsid w:val="001551E9"/>
    <w:rsid w:val="0015559A"/>
    <w:rsid w:val="00155E4A"/>
    <w:rsid w:val="00155EBA"/>
    <w:rsid w:val="00155F59"/>
    <w:rsid w:val="00155F69"/>
    <w:rsid w:val="001563D7"/>
    <w:rsid w:val="00156494"/>
    <w:rsid w:val="00156595"/>
    <w:rsid w:val="00157047"/>
    <w:rsid w:val="001570CA"/>
    <w:rsid w:val="0015720F"/>
    <w:rsid w:val="00157260"/>
    <w:rsid w:val="00157727"/>
    <w:rsid w:val="001577BD"/>
    <w:rsid w:val="0015784E"/>
    <w:rsid w:val="00160121"/>
    <w:rsid w:val="001603DE"/>
    <w:rsid w:val="0016048A"/>
    <w:rsid w:val="0016053F"/>
    <w:rsid w:val="00160D0C"/>
    <w:rsid w:val="0016123D"/>
    <w:rsid w:val="0016132D"/>
    <w:rsid w:val="00161AD1"/>
    <w:rsid w:val="00161BCD"/>
    <w:rsid w:val="00161C94"/>
    <w:rsid w:val="00161D4D"/>
    <w:rsid w:val="00162604"/>
    <w:rsid w:val="00162ED5"/>
    <w:rsid w:val="00163231"/>
    <w:rsid w:val="0016342D"/>
    <w:rsid w:val="001634B4"/>
    <w:rsid w:val="001637C7"/>
    <w:rsid w:val="00163B16"/>
    <w:rsid w:val="00163DA7"/>
    <w:rsid w:val="00164106"/>
    <w:rsid w:val="001643D9"/>
    <w:rsid w:val="0016440C"/>
    <w:rsid w:val="0016480E"/>
    <w:rsid w:val="00164A27"/>
    <w:rsid w:val="00164B79"/>
    <w:rsid w:val="00164BFF"/>
    <w:rsid w:val="0016518F"/>
    <w:rsid w:val="00165617"/>
    <w:rsid w:val="001656CF"/>
    <w:rsid w:val="001657FE"/>
    <w:rsid w:val="00165FB9"/>
    <w:rsid w:val="00165FE6"/>
    <w:rsid w:val="00166207"/>
    <w:rsid w:val="00166367"/>
    <w:rsid w:val="0016637F"/>
    <w:rsid w:val="001664B5"/>
    <w:rsid w:val="00166858"/>
    <w:rsid w:val="0016689D"/>
    <w:rsid w:val="00166CB2"/>
    <w:rsid w:val="001673B4"/>
    <w:rsid w:val="00167472"/>
    <w:rsid w:val="001674D1"/>
    <w:rsid w:val="00167525"/>
    <w:rsid w:val="0016756C"/>
    <w:rsid w:val="00167591"/>
    <w:rsid w:val="00167B5C"/>
    <w:rsid w:val="00167E0C"/>
    <w:rsid w:val="00170301"/>
    <w:rsid w:val="0017039B"/>
    <w:rsid w:val="00170850"/>
    <w:rsid w:val="0017093F"/>
    <w:rsid w:val="00170AB6"/>
    <w:rsid w:val="00170B15"/>
    <w:rsid w:val="001710AC"/>
    <w:rsid w:val="0017125E"/>
    <w:rsid w:val="00171268"/>
    <w:rsid w:val="001715E0"/>
    <w:rsid w:val="00171AC3"/>
    <w:rsid w:val="001722DE"/>
    <w:rsid w:val="00172873"/>
    <w:rsid w:val="00172CFC"/>
    <w:rsid w:val="00172ED2"/>
    <w:rsid w:val="00172F14"/>
    <w:rsid w:val="001731DD"/>
    <w:rsid w:val="001734B9"/>
    <w:rsid w:val="00173909"/>
    <w:rsid w:val="001740E5"/>
    <w:rsid w:val="001741C0"/>
    <w:rsid w:val="00174297"/>
    <w:rsid w:val="00174B99"/>
    <w:rsid w:val="00174D94"/>
    <w:rsid w:val="00174F4C"/>
    <w:rsid w:val="0017555F"/>
    <w:rsid w:val="0017579C"/>
    <w:rsid w:val="00175C29"/>
    <w:rsid w:val="00175DD0"/>
    <w:rsid w:val="001763ED"/>
    <w:rsid w:val="00176886"/>
    <w:rsid w:val="001768F1"/>
    <w:rsid w:val="00176AEE"/>
    <w:rsid w:val="00176C85"/>
    <w:rsid w:val="00177073"/>
    <w:rsid w:val="0017789F"/>
    <w:rsid w:val="001778A4"/>
    <w:rsid w:val="001779BA"/>
    <w:rsid w:val="00177D27"/>
    <w:rsid w:val="00180033"/>
    <w:rsid w:val="00180035"/>
    <w:rsid w:val="00180095"/>
    <w:rsid w:val="00180153"/>
    <w:rsid w:val="001807C7"/>
    <w:rsid w:val="00180E06"/>
    <w:rsid w:val="0018110B"/>
    <w:rsid w:val="001813B1"/>
    <w:rsid w:val="001817B3"/>
    <w:rsid w:val="001817F1"/>
    <w:rsid w:val="0018198A"/>
    <w:rsid w:val="001819AC"/>
    <w:rsid w:val="00181A73"/>
    <w:rsid w:val="00181EC8"/>
    <w:rsid w:val="00182D51"/>
    <w:rsid w:val="00182F85"/>
    <w:rsid w:val="00183014"/>
    <w:rsid w:val="001830CB"/>
    <w:rsid w:val="001830E4"/>
    <w:rsid w:val="00183360"/>
    <w:rsid w:val="00183470"/>
    <w:rsid w:val="001834B6"/>
    <w:rsid w:val="00183577"/>
    <w:rsid w:val="001837A3"/>
    <w:rsid w:val="00183B09"/>
    <w:rsid w:val="00183B73"/>
    <w:rsid w:val="00183C04"/>
    <w:rsid w:val="00183C79"/>
    <w:rsid w:val="00183FE6"/>
    <w:rsid w:val="00184100"/>
    <w:rsid w:val="00184635"/>
    <w:rsid w:val="0018487C"/>
    <w:rsid w:val="00184E38"/>
    <w:rsid w:val="00184EA2"/>
    <w:rsid w:val="00184F6D"/>
    <w:rsid w:val="00185021"/>
    <w:rsid w:val="0018503C"/>
    <w:rsid w:val="00185582"/>
    <w:rsid w:val="00185793"/>
    <w:rsid w:val="00185AA7"/>
    <w:rsid w:val="00185BE3"/>
    <w:rsid w:val="00185CA7"/>
    <w:rsid w:val="00185ECE"/>
    <w:rsid w:val="00186095"/>
    <w:rsid w:val="001866BB"/>
    <w:rsid w:val="0018694E"/>
    <w:rsid w:val="00186AFD"/>
    <w:rsid w:val="00186BA5"/>
    <w:rsid w:val="00186D4C"/>
    <w:rsid w:val="001873C8"/>
    <w:rsid w:val="0018770E"/>
    <w:rsid w:val="0018795F"/>
    <w:rsid w:val="00187E0D"/>
    <w:rsid w:val="00190189"/>
    <w:rsid w:val="001904EB"/>
    <w:rsid w:val="001907B6"/>
    <w:rsid w:val="00190AA7"/>
    <w:rsid w:val="00190BFE"/>
    <w:rsid w:val="00190CED"/>
    <w:rsid w:val="00190D57"/>
    <w:rsid w:val="00190E07"/>
    <w:rsid w:val="00190EB4"/>
    <w:rsid w:val="00191256"/>
    <w:rsid w:val="00191906"/>
    <w:rsid w:val="00191A33"/>
    <w:rsid w:val="00191DD8"/>
    <w:rsid w:val="001923F1"/>
    <w:rsid w:val="00192656"/>
    <w:rsid w:val="00192F7C"/>
    <w:rsid w:val="00192F7D"/>
    <w:rsid w:val="001931A5"/>
    <w:rsid w:val="001933DB"/>
    <w:rsid w:val="00193442"/>
    <w:rsid w:val="001934C9"/>
    <w:rsid w:val="00193661"/>
    <w:rsid w:val="0019371D"/>
    <w:rsid w:val="00193847"/>
    <w:rsid w:val="001938C9"/>
    <w:rsid w:val="0019394A"/>
    <w:rsid w:val="00193D41"/>
    <w:rsid w:val="00193F53"/>
    <w:rsid w:val="00194209"/>
    <w:rsid w:val="00194495"/>
    <w:rsid w:val="001945A8"/>
    <w:rsid w:val="001948FC"/>
    <w:rsid w:val="00194A72"/>
    <w:rsid w:val="00194C61"/>
    <w:rsid w:val="00194E6A"/>
    <w:rsid w:val="00194EEF"/>
    <w:rsid w:val="00194F3B"/>
    <w:rsid w:val="00194F70"/>
    <w:rsid w:val="00194FB5"/>
    <w:rsid w:val="00195038"/>
    <w:rsid w:val="00195060"/>
    <w:rsid w:val="00195147"/>
    <w:rsid w:val="001951FD"/>
    <w:rsid w:val="00195722"/>
    <w:rsid w:val="00195731"/>
    <w:rsid w:val="001959C2"/>
    <w:rsid w:val="00195AEE"/>
    <w:rsid w:val="00195CE1"/>
    <w:rsid w:val="00195F28"/>
    <w:rsid w:val="001963C1"/>
    <w:rsid w:val="0019685F"/>
    <w:rsid w:val="001969F3"/>
    <w:rsid w:val="00196B86"/>
    <w:rsid w:val="00196BB3"/>
    <w:rsid w:val="00196CA4"/>
    <w:rsid w:val="00197A3E"/>
    <w:rsid w:val="00197AB1"/>
    <w:rsid w:val="00197CE5"/>
    <w:rsid w:val="001A0200"/>
    <w:rsid w:val="001A0820"/>
    <w:rsid w:val="001A0A04"/>
    <w:rsid w:val="001A1161"/>
    <w:rsid w:val="001A1238"/>
    <w:rsid w:val="001A14D1"/>
    <w:rsid w:val="001A161E"/>
    <w:rsid w:val="001A1663"/>
    <w:rsid w:val="001A179C"/>
    <w:rsid w:val="001A1822"/>
    <w:rsid w:val="001A1C2D"/>
    <w:rsid w:val="001A1CDD"/>
    <w:rsid w:val="001A2000"/>
    <w:rsid w:val="001A259C"/>
    <w:rsid w:val="001A265B"/>
    <w:rsid w:val="001A2D50"/>
    <w:rsid w:val="001A31CD"/>
    <w:rsid w:val="001A32A1"/>
    <w:rsid w:val="001A32BD"/>
    <w:rsid w:val="001A346E"/>
    <w:rsid w:val="001A38A4"/>
    <w:rsid w:val="001A3A62"/>
    <w:rsid w:val="001A42CF"/>
    <w:rsid w:val="001A4418"/>
    <w:rsid w:val="001A49C8"/>
    <w:rsid w:val="001A4C98"/>
    <w:rsid w:val="001A4FBC"/>
    <w:rsid w:val="001A51E3"/>
    <w:rsid w:val="001A52A9"/>
    <w:rsid w:val="001A52AB"/>
    <w:rsid w:val="001A5959"/>
    <w:rsid w:val="001A5C31"/>
    <w:rsid w:val="001A5CA1"/>
    <w:rsid w:val="001A5D59"/>
    <w:rsid w:val="001A5E3B"/>
    <w:rsid w:val="001A6733"/>
    <w:rsid w:val="001A6AD3"/>
    <w:rsid w:val="001A6FCD"/>
    <w:rsid w:val="001A7184"/>
    <w:rsid w:val="001A7485"/>
    <w:rsid w:val="001A75B8"/>
    <w:rsid w:val="001A7628"/>
    <w:rsid w:val="001A7968"/>
    <w:rsid w:val="001A7B2F"/>
    <w:rsid w:val="001A7D38"/>
    <w:rsid w:val="001A7D67"/>
    <w:rsid w:val="001A7D80"/>
    <w:rsid w:val="001B007B"/>
    <w:rsid w:val="001B02F9"/>
    <w:rsid w:val="001B0309"/>
    <w:rsid w:val="001B047D"/>
    <w:rsid w:val="001B07E5"/>
    <w:rsid w:val="001B1046"/>
    <w:rsid w:val="001B1339"/>
    <w:rsid w:val="001B1529"/>
    <w:rsid w:val="001B15C5"/>
    <w:rsid w:val="001B1CD6"/>
    <w:rsid w:val="001B218B"/>
    <w:rsid w:val="001B276F"/>
    <w:rsid w:val="001B2876"/>
    <w:rsid w:val="001B2A6D"/>
    <w:rsid w:val="001B2E98"/>
    <w:rsid w:val="001B3388"/>
    <w:rsid w:val="001B3483"/>
    <w:rsid w:val="001B34C3"/>
    <w:rsid w:val="001B3C1E"/>
    <w:rsid w:val="001B3C2F"/>
    <w:rsid w:val="001B3C49"/>
    <w:rsid w:val="001B3FEA"/>
    <w:rsid w:val="001B431F"/>
    <w:rsid w:val="001B4377"/>
    <w:rsid w:val="001B4449"/>
    <w:rsid w:val="001B4494"/>
    <w:rsid w:val="001B4FAF"/>
    <w:rsid w:val="001B5564"/>
    <w:rsid w:val="001B564C"/>
    <w:rsid w:val="001B57AB"/>
    <w:rsid w:val="001B5A0E"/>
    <w:rsid w:val="001B5A6B"/>
    <w:rsid w:val="001B5AAE"/>
    <w:rsid w:val="001B5C57"/>
    <w:rsid w:val="001B605F"/>
    <w:rsid w:val="001B64EA"/>
    <w:rsid w:val="001B6B8B"/>
    <w:rsid w:val="001B6C86"/>
    <w:rsid w:val="001B6F9F"/>
    <w:rsid w:val="001B7004"/>
    <w:rsid w:val="001B707B"/>
    <w:rsid w:val="001B7204"/>
    <w:rsid w:val="001B7421"/>
    <w:rsid w:val="001B7521"/>
    <w:rsid w:val="001B7A35"/>
    <w:rsid w:val="001B7D4E"/>
    <w:rsid w:val="001B7F70"/>
    <w:rsid w:val="001B7F73"/>
    <w:rsid w:val="001C040F"/>
    <w:rsid w:val="001C0651"/>
    <w:rsid w:val="001C097C"/>
    <w:rsid w:val="001C0997"/>
    <w:rsid w:val="001C0ACB"/>
    <w:rsid w:val="001C0BBC"/>
    <w:rsid w:val="001C0D8B"/>
    <w:rsid w:val="001C0DA8"/>
    <w:rsid w:val="001C1305"/>
    <w:rsid w:val="001C1325"/>
    <w:rsid w:val="001C169E"/>
    <w:rsid w:val="001C16DA"/>
    <w:rsid w:val="001C1915"/>
    <w:rsid w:val="001C207B"/>
    <w:rsid w:val="001C20A0"/>
    <w:rsid w:val="001C231C"/>
    <w:rsid w:val="001C23E9"/>
    <w:rsid w:val="001C294A"/>
    <w:rsid w:val="001C30E4"/>
    <w:rsid w:val="001C328E"/>
    <w:rsid w:val="001C3366"/>
    <w:rsid w:val="001C33DE"/>
    <w:rsid w:val="001C3798"/>
    <w:rsid w:val="001C37BB"/>
    <w:rsid w:val="001C383A"/>
    <w:rsid w:val="001C3929"/>
    <w:rsid w:val="001C3B8B"/>
    <w:rsid w:val="001C3D27"/>
    <w:rsid w:val="001C4321"/>
    <w:rsid w:val="001C4341"/>
    <w:rsid w:val="001C450B"/>
    <w:rsid w:val="001C4A2B"/>
    <w:rsid w:val="001C4F0B"/>
    <w:rsid w:val="001C5146"/>
    <w:rsid w:val="001C5241"/>
    <w:rsid w:val="001C52AF"/>
    <w:rsid w:val="001C531E"/>
    <w:rsid w:val="001C5843"/>
    <w:rsid w:val="001C5A69"/>
    <w:rsid w:val="001C5F83"/>
    <w:rsid w:val="001C60BA"/>
    <w:rsid w:val="001C6461"/>
    <w:rsid w:val="001C6612"/>
    <w:rsid w:val="001C6838"/>
    <w:rsid w:val="001C6B78"/>
    <w:rsid w:val="001C7499"/>
    <w:rsid w:val="001C7573"/>
    <w:rsid w:val="001C79A4"/>
    <w:rsid w:val="001C7BBF"/>
    <w:rsid w:val="001C7BCA"/>
    <w:rsid w:val="001C7C94"/>
    <w:rsid w:val="001D0251"/>
    <w:rsid w:val="001D08AA"/>
    <w:rsid w:val="001D09C5"/>
    <w:rsid w:val="001D0E74"/>
    <w:rsid w:val="001D0F9B"/>
    <w:rsid w:val="001D1017"/>
    <w:rsid w:val="001D13F6"/>
    <w:rsid w:val="001D154C"/>
    <w:rsid w:val="001D1555"/>
    <w:rsid w:val="001D1624"/>
    <w:rsid w:val="001D1649"/>
    <w:rsid w:val="001D196A"/>
    <w:rsid w:val="001D19A4"/>
    <w:rsid w:val="001D207E"/>
    <w:rsid w:val="001D211C"/>
    <w:rsid w:val="001D27E7"/>
    <w:rsid w:val="001D2CD7"/>
    <w:rsid w:val="001D2CFA"/>
    <w:rsid w:val="001D3605"/>
    <w:rsid w:val="001D39AC"/>
    <w:rsid w:val="001D4102"/>
    <w:rsid w:val="001D4144"/>
    <w:rsid w:val="001D4518"/>
    <w:rsid w:val="001D47C0"/>
    <w:rsid w:val="001D47C4"/>
    <w:rsid w:val="001D48E0"/>
    <w:rsid w:val="001D49A5"/>
    <w:rsid w:val="001D49F4"/>
    <w:rsid w:val="001D4AD7"/>
    <w:rsid w:val="001D4F95"/>
    <w:rsid w:val="001D5061"/>
    <w:rsid w:val="001D50A2"/>
    <w:rsid w:val="001D50A3"/>
    <w:rsid w:val="001D50DB"/>
    <w:rsid w:val="001D5508"/>
    <w:rsid w:val="001D5573"/>
    <w:rsid w:val="001D5B3A"/>
    <w:rsid w:val="001D5C3C"/>
    <w:rsid w:val="001D5E8F"/>
    <w:rsid w:val="001D629D"/>
    <w:rsid w:val="001D6350"/>
    <w:rsid w:val="001D6385"/>
    <w:rsid w:val="001D69E2"/>
    <w:rsid w:val="001D7002"/>
    <w:rsid w:val="001D7270"/>
    <w:rsid w:val="001D72E8"/>
    <w:rsid w:val="001D7678"/>
    <w:rsid w:val="001D7797"/>
    <w:rsid w:val="001D7A10"/>
    <w:rsid w:val="001D7D3F"/>
    <w:rsid w:val="001E0058"/>
    <w:rsid w:val="001E040A"/>
    <w:rsid w:val="001E0650"/>
    <w:rsid w:val="001E098A"/>
    <w:rsid w:val="001E0B86"/>
    <w:rsid w:val="001E0D8A"/>
    <w:rsid w:val="001E0E31"/>
    <w:rsid w:val="001E0F07"/>
    <w:rsid w:val="001E0F35"/>
    <w:rsid w:val="001E104A"/>
    <w:rsid w:val="001E10C8"/>
    <w:rsid w:val="001E1156"/>
    <w:rsid w:val="001E118D"/>
    <w:rsid w:val="001E18C9"/>
    <w:rsid w:val="001E19D0"/>
    <w:rsid w:val="001E1B7C"/>
    <w:rsid w:val="001E1B7D"/>
    <w:rsid w:val="001E1CBA"/>
    <w:rsid w:val="001E1F08"/>
    <w:rsid w:val="001E2126"/>
    <w:rsid w:val="001E2D62"/>
    <w:rsid w:val="001E2DB4"/>
    <w:rsid w:val="001E2FE6"/>
    <w:rsid w:val="001E356D"/>
    <w:rsid w:val="001E3686"/>
    <w:rsid w:val="001E39A8"/>
    <w:rsid w:val="001E3B1A"/>
    <w:rsid w:val="001E3F1E"/>
    <w:rsid w:val="001E41C6"/>
    <w:rsid w:val="001E4948"/>
    <w:rsid w:val="001E4A0B"/>
    <w:rsid w:val="001E4A95"/>
    <w:rsid w:val="001E4C79"/>
    <w:rsid w:val="001E4C80"/>
    <w:rsid w:val="001E4D46"/>
    <w:rsid w:val="001E4F61"/>
    <w:rsid w:val="001E5041"/>
    <w:rsid w:val="001E53A4"/>
    <w:rsid w:val="001E60D8"/>
    <w:rsid w:val="001E60E3"/>
    <w:rsid w:val="001E63D0"/>
    <w:rsid w:val="001E6754"/>
    <w:rsid w:val="001E67BA"/>
    <w:rsid w:val="001E690E"/>
    <w:rsid w:val="001E69F9"/>
    <w:rsid w:val="001E6D88"/>
    <w:rsid w:val="001E6E83"/>
    <w:rsid w:val="001E74C2"/>
    <w:rsid w:val="001E79B4"/>
    <w:rsid w:val="001E79F2"/>
    <w:rsid w:val="001E7D25"/>
    <w:rsid w:val="001F03DE"/>
    <w:rsid w:val="001F0587"/>
    <w:rsid w:val="001F0A9C"/>
    <w:rsid w:val="001F0C6C"/>
    <w:rsid w:val="001F0CEF"/>
    <w:rsid w:val="001F0E0C"/>
    <w:rsid w:val="001F0E9E"/>
    <w:rsid w:val="001F0FD3"/>
    <w:rsid w:val="001F105B"/>
    <w:rsid w:val="001F111E"/>
    <w:rsid w:val="001F1283"/>
    <w:rsid w:val="001F132E"/>
    <w:rsid w:val="001F14DB"/>
    <w:rsid w:val="001F1939"/>
    <w:rsid w:val="001F22CD"/>
    <w:rsid w:val="001F252E"/>
    <w:rsid w:val="001F2B59"/>
    <w:rsid w:val="001F3034"/>
    <w:rsid w:val="001F3350"/>
    <w:rsid w:val="001F34D9"/>
    <w:rsid w:val="001F37E6"/>
    <w:rsid w:val="001F3875"/>
    <w:rsid w:val="001F395B"/>
    <w:rsid w:val="001F39D3"/>
    <w:rsid w:val="001F3A7E"/>
    <w:rsid w:val="001F3A9D"/>
    <w:rsid w:val="001F3C4D"/>
    <w:rsid w:val="001F43FA"/>
    <w:rsid w:val="001F4654"/>
    <w:rsid w:val="001F475A"/>
    <w:rsid w:val="001F489C"/>
    <w:rsid w:val="001F49AF"/>
    <w:rsid w:val="001F4D35"/>
    <w:rsid w:val="001F4E31"/>
    <w:rsid w:val="001F4F82"/>
    <w:rsid w:val="001F50BF"/>
    <w:rsid w:val="001F5936"/>
    <w:rsid w:val="001F5A48"/>
    <w:rsid w:val="001F5B90"/>
    <w:rsid w:val="001F5E31"/>
    <w:rsid w:val="001F61BF"/>
    <w:rsid w:val="001F6222"/>
    <w:rsid w:val="001F6260"/>
    <w:rsid w:val="001F6617"/>
    <w:rsid w:val="001F6642"/>
    <w:rsid w:val="001F67CC"/>
    <w:rsid w:val="001F6CE9"/>
    <w:rsid w:val="001F7043"/>
    <w:rsid w:val="001F7056"/>
    <w:rsid w:val="001F70A9"/>
    <w:rsid w:val="001F7375"/>
    <w:rsid w:val="001F73A5"/>
    <w:rsid w:val="001F784F"/>
    <w:rsid w:val="001F7A3D"/>
    <w:rsid w:val="001F7F8C"/>
    <w:rsid w:val="00200007"/>
    <w:rsid w:val="00200095"/>
    <w:rsid w:val="002000A0"/>
    <w:rsid w:val="00201124"/>
    <w:rsid w:val="0020118C"/>
    <w:rsid w:val="00201322"/>
    <w:rsid w:val="00201371"/>
    <w:rsid w:val="00201456"/>
    <w:rsid w:val="002015D9"/>
    <w:rsid w:val="00201981"/>
    <w:rsid w:val="00201B56"/>
    <w:rsid w:val="00201DB9"/>
    <w:rsid w:val="002026FB"/>
    <w:rsid w:val="00202DFD"/>
    <w:rsid w:val="002030A5"/>
    <w:rsid w:val="00203131"/>
    <w:rsid w:val="002036B3"/>
    <w:rsid w:val="00203BB8"/>
    <w:rsid w:val="00203D18"/>
    <w:rsid w:val="00204275"/>
    <w:rsid w:val="00204350"/>
    <w:rsid w:val="00204811"/>
    <w:rsid w:val="002048F1"/>
    <w:rsid w:val="002049B4"/>
    <w:rsid w:val="00204B0A"/>
    <w:rsid w:val="00204B4F"/>
    <w:rsid w:val="00204EB1"/>
    <w:rsid w:val="00204F05"/>
    <w:rsid w:val="0020552A"/>
    <w:rsid w:val="002060E7"/>
    <w:rsid w:val="00206311"/>
    <w:rsid w:val="00206A98"/>
    <w:rsid w:val="00206C83"/>
    <w:rsid w:val="00206E5F"/>
    <w:rsid w:val="0020712D"/>
    <w:rsid w:val="0020723F"/>
    <w:rsid w:val="00207436"/>
    <w:rsid w:val="0020761F"/>
    <w:rsid w:val="00207B5B"/>
    <w:rsid w:val="00207ED0"/>
    <w:rsid w:val="00210000"/>
    <w:rsid w:val="0021006B"/>
    <w:rsid w:val="00210206"/>
    <w:rsid w:val="0021057A"/>
    <w:rsid w:val="00210D05"/>
    <w:rsid w:val="00210ED2"/>
    <w:rsid w:val="00210F3E"/>
    <w:rsid w:val="00211224"/>
    <w:rsid w:val="0021139B"/>
    <w:rsid w:val="00211A68"/>
    <w:rsid w:val="00212001"/>
    <w:rsid w:val="00212188"/>
    <w:rsid w:val="00212192"/>
    <w:rsid w:val="00212254"/>
    <w:rsid w:val="002125ED"/>
    <w:rsid w:val="00212800"/>
    <w:rsid w:val="0021288D"/>
    <w:rsid w:val="00212E88"/>
    <w:rsid w:val="00212FBA"/>
    <w:rsid w:val="00213100"/>
    <w:rsid w:val="0021341D"/>
    <w:rsid w:val="002135C5"/>
    <w:rsid w:val="00213B6A"/>
    <w:rsid w:val="00213C9C"/>
    <w:rsid w:val="00213F26"/>
    <w:rsid w:val="00213FC1"/>
    <w:rsid w:val="00214281"/>
    <w:rsid w:val="002147E3"/>
    <w:rsid w:val="0021505E"/>
    <w:rsid w:val="0021508B"/>
    <w:rsid w:val="0021520A"/>
    <w:rsid w:val="00215294"/>
    <w:rsid w:val="00215393"/>
    <w:rsid w:val="00215770"/>
    <w:rsid w:val="002158AC"/>
    <w:rsid w:val="0021591F"/>
    <w:rsid w:val="00215C79"/>
    <w:rsid w:val="00215E2D"/>
    <w:rsid w:val="00216122"/>
    <w:rsid w:val="0021620C"/>
    <w:rsid w:val="00216450"/>
    <w:rsid w:val="002165D6"/>
    <w:rsid w:val="002169B4"/>
    <w:rsid w:val="00216B70"/>
    <w:rsid w:val="00216E4E"/>
    <w:rsid w:val="00216F5E"/>
    <w:rsid w:val="00217149"/>
    <w:rsid w:val="002172E5"/>
    <w:rsid w:val="002176A9"/>
    <w:rsid w:val="002176AB"/>
    <w:rsid w:val="002179F6"/>
    <w:rsid w:val="00217A3E"/>
    <w:rsid w:val="00217B13"/>
    <w:rsid w:val="00217DDC"/>
    <w:rsid w:val="00217F1E"/>
    <w:rsid w:val="00217F6A"/>
    <w:rsid w:val="0022009E"/>
    <w:rsid w:val="00220714"/>
    <w:rsid w:val="002207CB"/>
    <w:rsid w:val="0022099B"/>
    <w:rsid w:val="00220DBC"/>
    <w:rsid w:val="00220EA6"/>
    <w:rsid w:val="00221334"/>
    <w:rsid w:val="00221DA9"/>
    <w:rsid w:val="00221E43"/>
    <w:rsid w:val="00222201"/>
    <w:rsid w:val="00222594"/>
    <w:rsid w:val="00222605"/>
    <w:rsid w:val="002228E4"/>
    <w:rsid w:val="00222AAA"/>
    <w:rsid w:val="00222E37"/>
    <w:rsid w:val="00222F0E"/>
    <w:rsid w:val="00222F69"/>
    <w:rsid w:val="0022323F"/>
    <w:rsid w:val="00223241"/>
    <w:rsid w:val="00223763"/>
    <w:rsid w:val="00223D2C"/>
    <w:rsid w:val="00223DE0"/>
    <w:rsid w:val="00223F50"/>
    <w:rsid w:val="0022400C"/>
    <w:rsid w:val="0022425C"/>
    <w:rsid w:val="00224325"/>
    <w:rsid w:val="002243B3"/>
    <w:rsid w:val="002246DE"/>
    <w:rsid w:val="00224819"/>
    <w:rsid w:val="002248F0"/>
    <w:rsid w:val="00224D3F"/>
    <w:rsid w:val="00224F4F"/>
    <w:rsid w:val="00224FAA"/>
    <w:rsid w:val="002251FD"/>
    <w:rsid w:val="002252E3"/>
    <w:rsid w:val="00225463"/>
    <w:rsid w:val="0022551B"/>
    <w:rsid w:val="002256ED"/>
    <w:rsid w:val="00225871"/>
    <w:rsid w:val="00225880"/>
    <w:rsid w:val="00225AD0"/>
    <w:rsid w:val="00225AED"/>
    <w:rsid w:val="00225D11"/>
    <w:rsid w:val="0022606C"/>
    <w:rsid w:val="00226071"/>
    <w:rsid w:val="00226350"/>
    <w:rsid w:val="00226403"/>
    <w:rsid w:val="00226918"/>
    <w:rsid w:val="00226B2B"/>
    <w:rsid w:val="00226BA6"/>
    <w:rsid w:val="00226E95"/>
    <w:rsid w:val="00226F39"/>
    <w:rsid w:val="00226FC5"/>
    <w:rsid w:val="0022701F"/>
    <w:rsid w:val="00227113"/>
    <w:rsid w:val="002275D4"/>
    <w:rsid w:val="002279AA"/>
    <w:rsid w:val="00227A00"/>
    <w:rsid w:val="00227A58"/>
    <w:rsid w:val="00227B06"/>
    <w:rsid w:val="00227B0E"/>
    <w:rsid w:val="00227BB8"/>
    <w:rsid w:val="00227F48"/>
    <w:rsid w:val="002302D6"/>
    <w:rsid w:val="00230457"/>
    <w:rsid w:val="002304EB"/>
    <w:rsid w:val="00230667"/>
    <w:rsid w:val="002309B4"/>
    <w:rsid w:val="00230ACD"/>
    <w:rsid w:val="00230F45"/>
    <w:rsid w:val="002311A4"/>
    <w:rsid w:val="002312EB"/>
    <w:rsid w:val="00231756"/>
    <w:rsid w:val="002317F3"/>
    <w:rsid w:val="00231974"/>
    <w:rsid w:val="00231A12"/>
    <w:rsid w:val="00231A1E"/>
    <w:rsid w:val="00231B20"/>
    <w:rsid w:val="00231DC6"/>
    <w:rsid w:val="00231F16"/>
    <w:rsid w:val="0023225A"/>
    <w:rsid w:val="00232865"/>
    <w:rsid w:val="00232879"/>
    <w:rsid w:val="00232930"/>
    <w:rsid w:val="00232931"/>
    <w:rsid w:val="00232955"/>
    <w:rsid w:val="00232A7D"/>
    <w:rsid w:val="00232E1A"/>
    <w:rsid w:val="00232E50"/>
    <w:rsid w:val="00232E84"/>
    <w:rsid w:val="00233793"/>
    <w:rsid w:val="00233902"/>
    <w:rsid w:val="00233A12"/>
    <w:rsid w:val="00233CD2"/>
    <w:rsid w:val="002342E9"/>
    <w:rsid w:val="002346D1"/>
    <w:rsid w:val="0023470F"/>
    <w:rsid w:val="002347CD"/>
    <w:rsid w:val="0023490A"/>
    <w:rsid w:val="00234A2D"/>
    <w:rsid w:val="00234CC0"/>
    <w:rsid w:val="002356B9"/>
    <w:rsid w:val="002356BB"/>
    <w:rsid w:val="002358A4"/>
    <w:rsid w:val="0023671C"/>
    <w:rsid w:val="00236794"/>
    <w:rsid w:val="00236950"/>
    <w:rsid w:val="00236E8A"/>
    <w:rsid w:val="002373A6"/>
    <w:rsid w:val="00237824"/>
    <w:rsid w:val="002378BB"/>
    <w:rsid w:val="00237D33"/>
    <w:rsid w:val="00240000"/>
    <w:rsid w:val="002402ED"/>
    <w:rsid w:val="002405C5"/>
    <w:rsid w:val="00240CE0"/>
    <w:rsid w:val="00241046"/>
    <w:rsid w:val="00241284"/>
    <w:rsid w:val="00241E71"/>
    <w:rsid w:val="00242261"/>
    <w:rsid w:val="0024236E"/>
    <w:rsid w:val="002429E0"/>
    <w:rsid w:val="00242A59"/>
    <w:rsid w:val="00242E21"/>
    <w:rsid w:val="00242F02"/>
    <w:rsid w:val="0024334D"/>
    <w:rsid w:val="0024356A"/>
    <w:rsid w:val="00243AE2"/>
    <w:rsid w:val="00243B30"/>
    <w:rsid w:val="00244096"/>
    <w:rsid w:val="00244288"/>
    <w:rsid w:val="002444FB"/>
    <w:rsid w:val="00244B93"/>
    <w:rsid w:val="00244CA8"/>
    <w:rsid w:val="00244D96"/>
    <w:rsid w:val="00244E1F"/>
    <w:rsid w:val="002451CF"/>
    <w:rsid w:val="002456B6"/>
    <w:rsid w:val="00245788"/>
    <w:rsid w:val="002458D1"/>
    <w:rsid w:val="0024591B"/>
    <w:rsid w:val="00246057"/>
    <w:rsid w:val="00246067"/>
    <w:rsid w:val="002462DD"/>
    <w:rsid w:val="00246846"/>
    <w:rsid w:val="00246A47"/>
    <w:rsid w:val="00246B5F"/>
    <w:rsid w:val="00246BB2"/>
    <w:rsid w:val="00246C1B"/>
    <w:rsid w:val="00246D06"/>
    <w:rsid w:val="00246D25"/>
    <w:rsid w:val="00246D54"/>
    <w:rsid w:val="00247503"/>
    <w:rsid w:val="00247ABC"/>
    <w:rsid w:val="00247FBB"/>
    <w:rsid w:val="0025043B"/>
    <w:rsid w:val="002505B6"/>
    <w:rsid w:val="00250E07"/>
    <w:rsid w:val="002510E2"/>
    <w:rsid w:val="00251579"/>
    <w:rsid w:val="002515D9"/>
    <w:rsid w:val="00251A9A"/>
    <w:rsid w:val="00251AD5"/>
    <w:rsid w:val="002521C7"/>
    <w:rsid w:val="002524CA"/>
    <w:rsid w:val="002527BE"/>
    <w:rsid w:val="00252A45"/>
    <w:rsid w:val="00252BC4"/>
    <w:rsid w:val="00252C06"/>
    <w:rsid w:val="00252D76"/>
    <w:rsid w:val="00252E86"/>
    <w:rsid w:val="00253165"/>
    <w:rsid w:val="00253253"/>
    <w:rsid w:val="002535E1"/>
    <w:rsid w:val="002537E0"/>
    <w:rsid w:val="0025384D"/>
    <w:rsid w:val="00253AF4"/>
    <w:rsid w:val="00253DA7"/>
    <w:rsid w:val="00254014"/>
    <w:rsid w:val="0025424F"/>
    <w:rsid w:val="002542B5"/>
    <w:rsid w:val="00254359"/>
    <w:rsid w:val="00254396"/>
    <w:rsid w:val="00254A86"/>
    <w:rsid w:val="00254B39"/>
    <w:rsid w:val="00254D60"/>
    <w:rsid w:val="00254EA7"/>
    <w:rsid w:val="0025520C"/>
    <w:rsid w:val="0025522A"/>
    <w:rsid w:val="0025522C"/>
    <w:rsid w:val="00255462"/>
    <w:rsid w:val="0025559A"/>
    <w:rsid w:val="00255610"/>
    <w:rsid w:val="0025602A"/>
    <w:rsid w:val="00256A3D"/>
    <w:rsid w:val="00256A47"/>
    <w:rsid w:val="00256E15"/>
    <w:rsid w:val="0025723D"/>
    <w:rsid w:val="0025736E"/>
    <w:rsid w:val="0025792D"/>
    <w:rsid w:val="00257B23"/>
    <w:rsid w:val="00257ED6"/>
    <w:rsid w:val="00260183"/>
    <w:rsid w:val="00260468"/>
    <w:rsid w:val="00260631"/>
    <w:rsid w:val="002606FB"/>
    <w:rsid w:val="002607CA"/>
    <w:rsid w:val="00260BB6"/>
    <w:rsid w:val="00260CBD"/>
    <w:rsid w:val="00260CE6"/>
    <w:rsid w:val="00261310"/>
    <w:rsid w:val="002616F6"/>
    <w:rsid w:val="0026193F"/>
    <w:rsid w:val="00261CB8"/>
    <w:rsid w:val="00262D8F"/>
    <w:rsid w:val="0026316B"/>
    <w:rsid w:val="002631CB"/>
    <w:rsid w:val="002631F0"/>
    <w:rsid w:val="002634FB"/>
    <w:rsid w:val="00263AE2"/>
    <w:rsid w:val="00263E6E"/>
    <w:rsid w:val="00264264"/>
    <w:rsid w:val="00264740"/>
    <w:rsid w:val="002648F1"/>
    <w:rsid w:val="00264DA7"/>
    <w:rsid w:val="00264F6F"/>
    <w:rsid w:val="00265041"/>
    <w:rsid w:val="0026504D"/>
    <w:rsid w:val="00265812"/>
    <w:rsid w:val="00265994"/>
    <w:rsid w:val="00265AB2"/>
    <w:rsid w:val="00265EB7"/>
    <w:rsid w:val="00265F19"/>
    <w:rsid w:val="002660A0"/>
    <w:rsid w:val="00266533"/>
    <w:rsid w:val="002666E8"/>
    <w:rsid w:val="00266903"/>
    <w:rsid w:val="00266BD5"/>
    <w:rsid w:val="00266E5B"/>
    <w:rsid w:val="0026705C"/>
    <w:rsid w:val="002671AE"/>
    <w:rsid w:val="002671C2"/>
    <w:rsid w:val="0026724C"/>
    <w:rsid w:val="002673E1"/>
    <w:rsid w:val="002701E1"/>
    <w:rsid w:val="00270374"/>
    <w:rsid w:val="002703EB"/>
    <w:rsid w:val="0027049F"/>
    <w:rsid w:val="0027055B"/>
    <w:rsid w:val="002706B8"/>
    <w:rsid w:val="002707CD"/>
    <w:rsid w:val="00270B05"/>
    <w:rsid w:val="00270D52"/>
    <w:rsid w:val="00270D92"/>
    <w:rsid w:val="0027135C"/>
    <w:rsid w:val="00271391"/>
    <w:rsid w:val="002713A8"/>
    <w:rsid w:val="002713E4"/>
    <w:rsid w:val="00271776"/>
    <w:rsid w:val="002719C3"/>
    <w:rsid w:val="00271DAA"/>
    <w:rsid w:val="00271FD0"/>
    <w:rsid w:val="00272025"/>
    <w:rsid w:val="00272418"/>
    <w:rsid w:val="00272568"/>
    <w:rsid w:val="002729DD"/>
    <w:rsid w:val="00273059"/>
    <w:rsid w:val="00273305"/>
    <w:rsid w:val="002739EE"/>
    <w:rsid w:val="00273A2F"/>
    <w:rsid w:val="00274442"/>
    <w:rsid w:val="00274499"/>
    <w:rsid w:val="0027479B"/>
    <w:rsid w:val="00274A1D"/>
    <w:rsid w:val="00274B5F"/>
    <w:rsid w:val="00274C5D"/>
    <w:rsid w:val="00274EB8"/>
    <w:rsid w:val="00274EEC"/>
    <w:rsid w:val="0027533E"/>
    <w:rsid w:val="00275546"/>
    <w:rsid w:val="002757DF"/>
    <w:rsid w:val="00275BC0"/>
    <w:rsid w:val="00275C04"/>
    <w:rsid w:val="00275ED2"/>
    <w:rsid w:val="0027617D"/>
    <w:rsid w:val="00276195"/>
    <w:rsid w:val="002766FE"/>
    <w:rsid w:val="00276914"/>
    <w:rsid w:val="00276D2A"/>
    <w:rsid w:val="00277278"/>
    <w:rsid w:val="0027727C"/>
    <w:rsid w:val="002772D7"/>
    <w:rsid w:val="0027756E"/>
    <w:rsid w:val="002776C8"/>
    <w:rsid w:val="00277ED7"/>
    <w:rsid w:val="00280185"/>
    <w:rsid w:val="00280365"/>
    <w:rsid w:val="00280507"/>
    <w:rsid w:val="002807F2"/>
    <w:rsid w:val="00280986"/>
    <w:rsid w:val="00280BBD"/>
    <w:rsid w:val="00281634"/>
    <w:rsid w:val="00281AD4"/>
    <w:rsid w:val="00281B2F"/>
    <w:rsid w:val="00281ECE"/>
    <w:rsid w:val="00281EED"/>
    <w:rsid w:val="00281F8E"/>
    <w:rsid w:val="00281F9A"/>
    <w:rsid w:val="002821AC"/>
    <w:rsid w:val="0028226A"/>
    <w:rsid w:val="002823EB"/>
    <w:rsid w:val="00282971"/>
    <w:rsid w:val="00282AE9"/>
    <w:rsid w:val="00282B46"/>
    <w:rsid w:val="00282BC4"/>
    <w:rsid w:val="00282C64"/>
    <w:rsid w:val="00282C6A"/>
    <w:rsid w:val="00282E77"/>
    <w:rsid w:val="00282EFD"/>
    <w:rsid w:val="00283171"/>
    <w:rsid w:val="002831C7"/>
    <w:rsid w:val="00283708"/>
    <w:rsid w:val="002837E8"/>
    <w:rsid w:val="00283CA6"/>
    <w:rsid w:val="002840C6"/>
    <w:rsid w:val="00284247"/>
    <w:rsid w:val="00284333"/>
    <w:rsid w:val="00284564"/>
    <w:rsid w:val="00284595"/>
    <w:rsid w:val="002845A4"/>
    <w:rsid w:val="0028503E"/>
    <w:rsid w:val="002851CF"/>
    <w:rsid w:val="00285453"/>
    <w:rsid w:val="00285459"/>
    <w:rsid w:val="00285491"/>
    <w:rsid w:val="002854E8"/>
    <w:rsid w:val="002856CB"/>
    <w:rsid w:val="00285A52"/>
    <w:rsid w:val="00285BF6"/>
    <w:rsid w:val="00285C33"/>
    <w:rsid w:val="00285E75"/>
    <w:rsid w:val="00285FDD"/>
    <w:rsid w:val="00286124"/>
    <w:rsid w:val="00286A7C"/>
    <w:rsid w:val="00286A8E"/>
    <w:rsid w:val="00286C4B"/>
    <w:rsid w:val="00286E5A"/>
    <w:rsid w:val="002870B8"/>
    <w:rsid w:val="00287123"/>
    <w:rsid w:val="0028729A"/>
    <w:rsid w:val="002874CB"/>
    <w:rsid w:val="0028782F"/>
    <w:rsid w:val="00287C02"/>
    <w:rsid w:val="00287C09"/>
    <w:rsid w:val="00287C85"/>
    <w:rsid w:val="00287E20"/>
    <w:rsid w:val="00290429"/>
    <w:rsid w:val="002907B7"/>
    <w:rsid w:val="00290877"/>
    <w:rsid w:val="00290CE6"/>
    <w:rsid w:val="00290D33"/>
    <w:rsid w:val="00290E3B"/>
    <w:rsid w:val="00291050"/>
    <w:rsid w:val="0029119E"/>
    <w:rsid w:val="0029135B"/>
    <w:rsid w:val="002915AF"/>
    <w:rsid w:val="00291811"/>
    <w:rsid w:val="00291E4C"/>
    <w:rsid w:val="002929E2"/>
    <w:rsid w:val="00292C67"/>
    <w:rsid w:val="002936CB"/>
    <w:rsid w:val="00293C7E"/>
    <w:rsid w:val="00293EE5"/>
    <w:rsid w:val="00293F43"/>
    <w:rsid w:val="00293F62"/>
    <w:rsid w:val="00294238"/>
    <w:rsid w:val="002942C1"/>
    <w:rsid w:val="00294363"/>
    <w:rsid w:val="00294767"/>
    <w:rsid w:val="00294B1F"/>
    <w:rsid w:val="00294CDA"/>
    <w:rsid w:val="00295174"/>
    <w:rsid w:val="0029544B"/>
    <w:rsid w:val="002957A5"/>
    <w:rsid w:val="00295937"/>
    <w:rsid w:val="00295D4A"/>
    <w:rsid w:val="00295DAA"/>
    <w:rsid w:val="00295F79"/>
    <w:rsid w:val="00296172"/>
    <w:rsid w:val="002964D7"/>
    <w:rsid w:val="00296711"/>
    <w:rsid w:val="00296745"/>
    <w:rsid w:val="00296768"/>
    <w:rsid w:val="00296A30"/>
    <w:rsid w:val="00296B92"/>
    <w:rsid w:val="00296FE9"/>
    <w:rsid w:val="00297263"/>
    <w:rsid w:val="002974D1"/>
    <w:rsid w:val="002974D5"/>
    <w:rsid w:val="002978B6"/>
    <w:rsid w:val="00297B5A"/>
    <w:rsid w:val="002A0094"/>
    <w:rsid w:val="002A0FA6"/>
    <w:rsid w:val="002A11CE"/>
    <w:rsid w:val="002A1217"/>
    <w:rsid w:val="002A1539"/>
    <w:rsid w:val="002A1599"/>
    <w:rsid w:val="002A1CA2"/>
    <w:rsid w:val="002A2105"/>
    <w:rsid w:val="002A21CA"/>
    <w:rsid w:val="002A21E3"/>
    <w:rsid w:val="002A2607"/>
    <w:rsid w:val="002A2709"/>
    <w:rsid w:val="002A27F1"/>
    <w:rsid w:val="002A2983"/>
    <w:rsid w:val="002A29D2"/>
    <w:rsid w:val="002A2A1F"/>
    <w:rsid w:val="002A2C22"/>
    <w:rsid w:val="002A2C7E"/>
    <w:rsid w:val="002A2CD7"/>
    <w:rsid w:val="002A2DEC"/>
    <w:rsid w:val="002A2E24"/>
    <w:rsid w:val="002A2EFD"/>
    <w:rsid w:val="002A2F26"/>
    <w:rsid w:val="002A31DE"/>
    <w:rsid w:val="002A3E0D"/>
    <w:rsid w:val="002A43CF"/>
    <w:rsid w:val="002A44FD"/>
    <w:rsid w:val="002A45B3"/>
    <w:rsid w:val="002A45F8"/>
    <w:rsid w:val="002A4793"/>
    <w:rsid w:val="002A486D"/>
    <w:rsid w:val="002A49E1"/>
    <w:rsid w:val="002A4AA3"/>
    <w:rsid w:val="002A4ACB"/>
    <w:rsid w:val="002A4ACF"/>
    <w:rsid w:val="002A4B55"/>
    <w:rsid w:val="002A4D8A"/>
    <w:rsid w:val="002A522C"/>
    <w:rsid w:val="002A564B"/>
    <w:rsid w:val="002A5A96"/>
    <w:rsid w:val="002A5A9E"/>
    <w:rsid w:val="002A5C2F"/>
    <w:rsid w:val="002A5D39"/>
    <w:rsid w:val="002A5E13"/>
    <w:rsid w:val="002A61D5"/>
    <w:rsid w:val="002A61D6"/>
    <w:rsid w:val="002A6269"/>
    <w:rsid w:val="002A6F67"/>
    <w:rsid w:val="002A7377"/>
    <w:rsid w:val="002A7446"/>
    <w:rsid w:val="002A7603"/>
    <w:rsid w:val="002A7C87"/>
    <w:rsid w:val="002B02EB"/>
    <w:rsid w:val="002B054C"/>
    <w:rsid w:val="002B05C1"/>
    <w:rsid w:val="002B072F"/>
    <w:rsid w:val="002B0A8D"/>
    <w:rsid w:val="002B0EEB"/>
    <w:rsid w:val="002B1025"/>
    <w:rsid w:val="002B12E5"/>
    <w:rsid w:val="002B1ADC"/>
    <w:rsid w:val="002B1BED"/>
    <w:rsid w:val="002B1C4F"/>
    <w:rsid w:val="002B1FBA"/>
    <w:rsid w:val="002B2073"/>
    <w:rsid w:val="002B22CE"/>
    <w:rsid w:val="002B2468"/>
    <w:rsid w:val="002B285B"/>
    <w:rsid w:val="002B2A53"/>
    <w:rsid w:val="002B2D0D"/>
    <w:rsid w:val="002B2FEA"/>
    <w:rsid w:val="002B3273"/>
    <w:rsid w:val="002B32D5"/>
    <w:rsid w:val="002B345C"/>
    <w:rsid w:val="002B3CD5"/>
    <w:rsid w:val="002B4E72"/>
    <w:rsid w:val="002B4F35"/>
    <w:rsid w:val="002B4F93"/>
    <w:rsid w:val="002B5589"/>
    <w:rsid w:val="002B55D8"/>
    <w:rsid w:val="002B5820"/>
    <w:rsid w:val="002B5864"/>
    <w:rsid w:val="002B58B0"/>
    <w:rsid w:val="002B595D"/>
    <w:rsid w:val="002B5E56"/>
    <w:rsid w:val="002B5E76"/>
    <w:rsid w:val="002B62CA"/>
    <w:rsid w:val="002B6A92"/>
    <w:rsid w:val="002B6B70"/>
    <w:rsid w:val="002B7101"/>
    <w:rsid w:val="002B71D1"/>
    <w:rsid w:val="002B734C"/>
    <w:rsid w:val="002B7A52"/>
    <w:rsid w:val="002B7B4D"/>
    <w:rsid w:val="002B7D0F"/>
    <w:rsid w:val="002B7E3F"/>
    <w:rsid w:val="002C026D"/>
    <w:rsid w:val="002C04EE"/>
    <w:rsid w:val="002C0602"/>
    <w:rsid w:val="002C0AED"/>
    <w:rsid w:val="002C0C1E"/>
    <w:rsid w:val="002C0FA7"/>
    <w:rsid w:val="002C1364"/>
    <w:rsid w:val="002C14AF"/>
    <w:rsid w:val="002C1546"/>
    <w:rsid w:val="002C1568"/>
    <w:rsid w:val="002C1CAF"/>
    <w:rsid w:val="002C1CFD"/>
    <w:rsid w:val="002C23AD"/>
    <w:rsid w:val="002C23EC"/>
    <w:rsid w:val="002C26A5"/>
    <w:rsid w:val="002C28A1"/>
    <w:rsid w:val="002C2A42"/>
    <w:rsid w:val="002C2A6F"/>
    <w:rsid w:val="002C2B33"/>
    <w:rsid w:val="002C2C09"/>
    <w:rsid w:val="002C2C1E"/>
    <w:rsid w:val="002C30E4"/>
    <w:rsid w:val="002C3309"/>
    <w:rsid w:val="002C338B"/>
    <w:rsid w:val="002C3524"/>
    <w:rsid w:val="002C39C1"/>
    <w:rsid w:val="002C3A0C"/>
    <w:rsid w:val="002C4197"/>
    <w:rsid w:val="002C4636"/>
    <w:rsid w:val="002C4964"/>
    <w:rsid w:val="002C4C92"/>
    <w:rsid w:val="002C5564"/>
    <w:rsid w:val="002C57FF"/>
    <w:rsid w:val="002C5E2A"/>
    <w:rsid w:val="002C6714"/>
    <w:rsid w:val="002C67F4"/>
    <w:rsid w:val="002C6901"/>
    <w:rsid w:val="002C707C"/>
    <w:rsid w:val="002C76B9"/>
    <w:rsid w:val="002C7919"/>
    <w:rsid w:val="002D02AD"/>
    <w:rsid w:val="002D0452"/>
    <w:rsid w:val="002D0AA7"/>
    <w:rsid w:val="002D0B35"/>
    <w:rsid w:val="002D0C5E"/>
    <w:rsid w:val="002D0CA7"/>
    <w:rsid w:val="002D0D32"/>
    <w:rsid w:val="002D0DBA"/>
    <w:rsid w:val="002D0FF4"/>
    <w:rsid w:val="002D12FE"/>
    <w:rsid w:val="002D192B"/>
    <w:rsid w:val="002D1AE1"/>
    <w:rsid w:val="002D1B76"/>
    <w:rsid w:val="002D1CD3"/>
    <w:rsid w:val="002D1DC9"/>
    <w:rsid w:val="002D2361"/>
    <w:rsid w:val="002D284C"/>
    <w:rsid w:val="002D2899"/>
    <w:rsid w:val="002D2E32"/>
    <w:rsid w:val="002D300D"/>
    <w:rsid w:val="002D30BF"/>
    <w:rsid w:val="002D30EF"/>
    <w:rsid w:val="002D3109"/>
    <w:rsid w:val="002D3511"/>
    <w:rsid w:val="002D3536"/>
    <w:rsid w:val="002D3676"/>
    <w:rsid w:val="002D372E"/>
    <w:rsid w:val="002D3AD2"/>
    <w:rsid w:val="002D3C2D"/>
    <w:rsid w:val="002D3EB5"/>
    <w:rsid w:val="002D41A6"/>
    <w:rsid w:val="002D42D2"/>
    <w:rsid w:val="002D49A0"/>
    <w:rsid w:val="002D4FB6"/>
    <w:rsid w:val="002D561C"/>
    <w:rsid w:val="002D5C16"/>
    <w:rsid w:val="002D5CB5"/>
    <w:rsid w:val="002D5E68"/>
    <w:rsid w:val="002D5F45"/>
    <w:rsid w:val="002D634B"/>
    <w:rsid w:val="002D6378"/>
    <w:rsid w:val="002D63B6"/>
    <w:rsid w:val="002D65DC"/>
    <w:rsid w:val="002D6679"/>
    <w:rsid w:val="002D6A24"/>
    <w:rsid w:val="002D6D17"/>
    <w:rsid w:val="002D7491"/>
    <w:rsid w:val="002D7820"/>
    <w:rsid w:val="002D7843"/>
    <w:rsid w:val="002D7973"/>
    <w:rsid w:val="002D7E5A"/>
    <w:rsid w:val="002D7FB0"/>
    <w:rsid w:val="002E00FD"/>
    <w:rsid w:val="002E0994"/>
    <w:rsid w:val="002E0A47"/>
    <w:rsid w:val="002E0DD7"/>
    <w:rsid w:val="002E0E46"/>
    <w:rsid w:val="002E0F38"/>
    <w:rsid w:val="002E14C9"/>
    <w:rsid w:val="002E1501"/>
    <w:rsid w:val="002E169D"/>
    <w:rsid w:val="002E17F8"/>
    <w:rsid w:val="002E1C3A"/>
    <w:rsid w:val="002E1DD5"/>
    <w:rsid w:val="002E2125"/>
    <w:rsid w:val="002E21F9"/>
    <w:rsid w:val="002E2202"/>
    <w:rsid w:val="002E249C"/>
    <w:rsid w:val="002E2561"/>
    <w:rsid w:val="002E261B"/>
    <w:rsid w:val="002E27D6"/>
    <w:rsid w:val="002E2B20"/>
    <w:rsid w:val="002E2BD2"/>
    <w:rsid w:val="002E2C58"/>
    <w:rsid w:val="002E2F6C"/>
    <w:rsid w:val="002E30DD"/>
    <w:rsid w:val="002E3329"/>
    <w:rsid w:val="002E3349"/>
    <w:rsid w:val="002E3731"/>
    <w:rsid w:val="002E3734"/>
    <w:rsid w:val="002E3777"/>
    <w:rsid w:val="002E3DFA"/>
    <w:rsid w:val="002E3E31"/>
    <w:rsid w:val="002E3E99"/>
    <w:rsid w:val="002E402D"/>
    <w:rsid w:val="002E4080"/>
    <w:rsid w:val="002E4150"/>
    <w:rsid w:val="002E4200"/>
    <w:rsid w:val="002E440E"/>
    <w:rsid w:val="002E4B89"/>
    <w:rsid w:val="002E4D31"/>
    <w:rsid w:val="002E4D51"/>
    <w:rsid w:val="002E5CA6"/>
    <w:rsid w:val="002E6371"/>
    <w:rsid w:val="002E63B4"/>
    <w:rsid w:val="002E6452"/>
    <w:rsid w:val="002E647A"/>
    <w:rsid w:val="002E649E"/>
    <w:rsid w:val="002E6AF5"/>
    <w:rsid w:val="002E6B82"/>
    <w:rsid w:val="002E6CD1"/>
    <w:rsid w:val="002E6FBC"/>
    <w:rsid w:val="002E7513"/>
    <w:rsid w:val="002E7551"/>
    <w:rsid w:val="002E782D"/>
    <w:rsid w:val="002E7DE6"/>
    <w:rsid w:val="002E7E30"/>
    <w:rsid w:val="002F061B"/>
    <w:rsid w:val="002F0679"/>
    <w:rsid w:val="002F07DF"/>
    <w:rsid w:val="002F0936"/>
    <w:rsid w:val="002F0E1E"/>
    <w:rsid w:val="002F1EE3"/>
    <w:rsid w:val="002F206F"/>
    <w:rsid w:val="002F215E"/>
    <w:rsid w:val="002F23B1"/>
    <w:rsid w:val="002F2476"/>
    <w:rsid w:val="002F24FC"/>
    <w:rsid w:val="002F2ADC"/>
    <w:rsid w:val="002F2D7D"/>
    <w:rsid w:val="002F2DF1"/>
    <w:rsid w:val="002F2E38"/>
    <w:rsid w:val="002F3245"/>
    <w:rsid w:val="002F3B63"/>
    <w:rsid w:val="002F3DE9"/>
    <w:rsid w:val="002F3DFF"/>
    <w:rsid w:val="002F42A8"/>
    <w:rsid w:val="002F524F"/>
    <w:rsid w:val="002F5263"/>
    <w:rsid w:val="002F57F5"/>
    <w:rsid w:val="002F59CE"/>
    <w:rsid w:val="002F5B15"/>
    <w:rsid w:val="002F5E05"/>
    <w:rsid w:val="002F5E8C"/>
    <w:rsid w:val="002F5FD9"/>
    <w:rsid w:val="002F67B0"/>
    <w:rsid w:val="002F6CF3"/>
    <w:rsid w:val="002F6FFD"/>
    <w:rsid w:val="002F7913"/>
    <w:rsid w:val="002F7975"/>
    <w:rsid w:val="002F7BD9"/>
    <w:rsid w:val="002F7C38"/>
    <w:rsid w:val="00300153"/>
    <w:rsid w:val="0030051B"/>
    <w:rsid w:val="00300525"/>
    <w:rsid w:val="0030069A"/>
    <w:rsid w:val="00300A2F"/>
    <w:rsid w:val="0030103F"/>
    <w:rsid w:val="003018B9"/>
    <w:rsid w:val="00301BFF"/>
    <w:rsid w:val="00301CF8"/>
    <w:rsid w:val="00302086"/>
    <w:rsid w:val="0030215A"/>
    <w:rsid w:val="003021A0"/>
    <w:rsid w:val="003026D1"/>
    <w:rsid w:val="00302E6B"/>
    <w:rsid w:val="0030342C"/>
    <w:rsid w:val="00303465"/>
    <w:rsid w:val="0030353A"/>
    <w:rsid w:val="003042C0"/>
    <w:rsid w:val="003043E4"/>
    <w:rsid w:val="003049F4"/>
    <w:rsid w:val="00304C8E"/>
    <w:rsid w:val="00304CA2"/>
    <w:rsid w:val="00304EE5"/>
    <w:rsid w:val="00305046"/>
    <w:rsid w:val="0030508F"/>
    <w:rsid w:val="00305688"/>
    <w:rsid w:val="003056A8"/>
    <w:rsid w:val="0030597F"/>
    <w:rsid w:val="00305AE9"/>
    <w:rsid w:val="00305CD1"/>
    <w:rsid w:val="00305D0A"/>
    <w:rsid w:val="00306340"/>
    <w:rsid w:val="00306421"/>
    <w:rsid w:val="0030652F"/>
    <w:rsid w:val="003065A9"/>
    <w:rsid w:val="00306B5F"/>
    <w:rsid w:val="00306BC7"/>
    <w:rsid w:val="00306C99"/>
    <w:rsid w:val="00306DE6"/>
    <w:rsid w:val="00306EAF"/>
    <w:rsid w:val="0030701A"/>
    <w:rsid w:val="00307303"/>
    <w:rsid w:val="0030790E"/>
    <w:rsid w:val="00307A76"/>
    <w:rsid w:val="00307AD2"/>
    <w:rsid w:val="00307B7D"/>
    <w:rsid w:val="00307C1D"/>
    <w:rsid w:val="00307DE4"/>
    <w:rsid w:val="00307FE2"/>
    <w:rsid w:val="003109E2"/>
    <w:rsid w:val="00310BBB"/>
    <w:rsid w:val="00311078"/>
    <w:rsid w:val="003118BA"/>
    <w:rsid w:val="00311D8F"/>
    <w:rsid w:val="00311E1F"/>
    <w:rsid w:val="00311E6F"/>
    <w:rsid w:val="00311F8A"/>
    <w:rsid w:val="00312268"/>
    <w:rsid w:val="00312622"/>
    <w:rsid w:val="00312A68"/>
    <w:rsid w:val="00312CA4"/>
    <w:rsid w:val="00312CDE"/>
    <w:rsid w:val="00312D6D"/>
    <w:rsid w:val="00312DD7"/>
    <w:rsid w:val="00312F2B"/>
    <w:rsid w:val="00313444"/>
    <w:rsid w:val="00313451"/>
    <w:rsid w:val="00313498"/>
    <w:rsid w:val="003138AF"/>
    <w:rsid w:val="00313DDB"/>
    <w:rsid w:val="00313E09"/>
    <w:rsid w:val="00313F6A"/>
    <w:rsid w:val="0031405A"/>
    <w:rsid w:val="00314179"/>
    <w:rsid w:val="003141D5"/>
    <w:rsid w:val="00314671"/>
    <w:rsid w:val="00314707"/>
    <w:rsid w:val="00314830"/>
    <w:rsid w:val="003148C1"/>
    <w:rsid w:val="00314B3A"/>
    <w:rsid w:val="00315081"/>
    <w:rsid w:val="003153AA"/>
    <w:rsid w:val="003156FD"/>
    <w:rsid w:val="003157FB"/>
    <w:rsid w:val="00315A16"/>
    <w:rsid w:val="00315E15"/>
    <w:rsid w:val="00316172"/>
    <w:rsid w:val="0031620B"/>
    <w:rsid w:val="0031641A"/>
    <w:rsid w:val="003167B4"/>
    <w:rsid w:val="00316AE0"/>
    <w:rsid w:val="00316B01"/>
    <w:rsid w:val="00317053"/>
    <w:rsid w:val="0031707A"/>
    <w:rsid w:val="00317083"/>
    <w:rsid w:val="0031713A"/>
    <w:rsid w:val="00317214"/>
    <w:rsid w:val="003173A7"/>
    <w:rsid w:val="0031770E"/>
    <w:rsid w:val="00317C11"/>
    <w:rsid w:val="00317C18"/>
    <w:rsid w:val="00317E2F"/>
    <w:rsid w:val="00317E92"/>
    <w:rsid w:val="0032008D"/>
    <w:rsid w:val="00320142"/>
    <w:rsid w:val="00320234"/>
    <w:rsid w:val="0032029B"/>
    <w:rsid w:val="003203D6"/>
    <w:rsid w:val="003209FB"/>
    <w:rsid w:val="003209FE"/>
    <w:rsid w:val="00320E1A"/>
    <w:rsid w:val="0032109C"/>
    <w:rsid w:val="003216CB"/>
    <w:rsid w:val="003216FA"/>
    <w:rsid w:val="00321D17"/>
    <w:rsid w:val="00321DF7"/>
    <w:rsid w:val="00322B45"/>
    <w:rsid w:val="003230BB"/>
    <w:rsid w:val="0032315E"/>
    <w:rsid w:val="003232CE"/>
    <w:rsid w:val="00323809"/>
    <w:rsid w:val="00323816"/>
    <w:rsid w:val="00323C51"/>
    <w:rsid w:val="00323D41"/>
    <w:rsid w:val="00323D5B"/>
    <w:rsid w:val="003241A3"/>
    <w:rsid w:val="003248D5"/>
    <w:rsid w:val="00324987"/>
    <w:rsid w:val="00324A4C"/>
    <w:rsid w:val="00324C9B"/>
    <w:rsid w:val="00325414"/>
    <w:rsid w:val="00325420"/>
    <w:rsid w:val="00325475"/>
    <w:rsid w:val="003256EF"/>
    <w:rsid w:val="00325BC6"/>
    <w:rsid w:val="00325EF3"/>
    <w:rsid w:val="00325F12"/>
    <w:rsid w:val="00325F20"/>
    <w:rsid w:val="003264E1"/>
    <w:rsid w:val="00326639"/>
    <w:rsid w:val="003266B8"/>
    <w:rsid w:val="0032677B"/>
    <w:rsid w:val="0032685E"/>
    <w:rsid w:val="003268B0"/>
    <w:rsid w:val="00326A02"/>
    <w:rsid w:val="00326E17"/>
    <w:rsid w:val="00326FDA"/>
    <w:rsid w:val="003272DA"/>
    <w:rsid w:val="0032763D"/>
    <w:rsid w:val="00327FBF"/>
    <w:rsid w:val="00327FDD"/>
    <w:rsid w:val="003300D4"/>
    <w:rsid w:val="003300EC"/>
    <w:rsid w:val="003302F1"/>
    <w:rsid w:val="003304D3"/>
    <w:rsid w:val="00330506"/>
    <w:rsid w:val="00330990"/>
    <w:rsid w:val="00330A73"/>
    <w:rsid w:val="00330C27"/>
    <w:rsid w:val="00330F5A"/>
    <w:rsid w:val="00332079"/>
    <w:rsid w:val="003324F5"/>
    <w:rsid w:val="00332759"/>
    <w:rsid w:val="00332D09"/>
    <w:rsid w:val="00333088"/>
    <w:rsid w:val="0033336D"/>
    <w:rsid w:val="0033361E"/>
    <w:rsid w:val="00333845"/>
    <w:rsid w:val="0033391D"/>
    <w:rsid w:val="00333A25"/>
    <w:rsid w:val="00333AC0"/>
    <w:rsid w:val="00333EC1"/>
    <w:rsid w:val="003341F6"/>
    <w:rsid w:val="003342E1"/>
    <w:rsid w:val="003343F6"/>
    <w:rsid w:val="00334EB1"/>
    <w:rsid w:val="00335385"/>
    <w:rsid w:val="00335ACA"/>
    <w:rsid w:val="00335C06"/>
    <w:rsid w:val="003363DE"/>
    <w:rsid w:val="0033665D"/>
    <w:rsid w:val="003368B2"/>
    <w:rsid w:val="00336E52"/>
    <w:rsid w:val="003371ED"/>
    <w:rsid w:val="00337664"/>
    <w:rsid w:val="00337913"/>
    <w:rsid w:val="00337FB9"/>
    <w:rsid w:val="003401AB"/>
    <w:rsid w:val="003401B4"/>
    <w:rsid w:val="00340514"/>
    <w:rsid w:val="003405DD"/>
    <w:rsid w:val="003407C0"/>
    <w:rsid w:val="00340CB3"/>
    <w:rsid w:val="00340E6D"/>
    <w:rsid w:val="00340EDC"/>
    <w:rsid w:val="0034119D"/>
    <w:rsid w:val="0034146D"/>
    <w:rsid w:val="003414BC"/>
    <w:rsid w:val="0034160A"/>
    <w:rsid w:val="00341691"/>
    <w:rsid w:val="00341AC6"/>
    <w:rsid w:val="00341B77"/>
    <w:rsid w:val="00341C7E"/>
    <w:rsid w:val="00341D60"/>
    <w:rsid w:val="00341F92"/>
    <w:rsid w:val="0034278A"/>
    <w:rsid w:val="003428A8"/>
    <w:rsid w:val="00342AAA"/>
    <w:rsid w:val="00342C6B"/>
    <w:rsid w:val="00342EE7"/>
    <w:rsid w:val="0034323D"/>
    <w:rsid w:val="003432FF"/>
    <w:rsid w:val="0034389A"/>
    <w:rsid w:val="00343CD9"/>
    <w:rsid w:val="0034470E"/>
    <w:rsid w:val="0034480B"/>
    <w:rsid w:val="00344857"/>
    <w:rsid w:val="00344E84"/>
    <w:rsid w:val="003459D6"/>
    <w:rsid w:val="003459E2"/>
    <w:rsid w:val="00345F9F"/>
    <w:rsid w:val="00346060"/>
    <w:rsid w:val="003462B1"/>
    <w:rsid w:val="003466BA"/>
    <w:rsid w:val="003467BD"/>
    <w:rsid w:val="00346B34"/>
    <w:rsid w:val="003470D5"/>
    <w:rsid w:val="00347359"/>
    <w:rsid w:val="0034738A"/>
    <w:rsid w:val="003474E6"/>
    <w:rsid w:val="003474E9"/>
    <w:rsid w:val="00347A8E"/>
    <w:rsid w:val="00347CB6"/>
    <w:rsid w:val="00347DDE"/>
    <w:rsid w:val="00347E94"/>
    <w:rsid w:val="003503E3"/>
    <w:rsid w:val="003504C0"/>
    <w:rsid w:val="00350802"/>
    <w:rsid w:val="00350A62"/>
    <w:rsid w:val="00350A93"/>
    <w:rsid w:val="00351484"/>
    <w:rsid w:val="00351621"/>
    <w:rsid w:val="00351769"/>
    <w:rsid w:val="003517FD"/>
    <w:rsid w:val="0035183F"/>
    <w:rsid w:val="00351891"/>
    <w:rsid w:val="003518B2"/>
    <w:rsid w:val="003519E5"/>
    <w:rsid w:val="00351D69"/>
    <w:rsid w:val="00352021"/>
    <w:rsid w:val="00352796"/>
    <w:rsid w:val="003527B6"/>
    <w:rsid w:val="00352B40"/>
    <w:rsid w:val="00352BFC"/>
    <w:rsid w:val="00352DB0"/>
    <w:rsid w:val="00353190"/>
    <w:rsid w:val="00353C7D"/>
    <w:rsid w:val="00353C82"/>
    <w:rsid w:val="00354108"/>
    <w:rsid w:val="003549E8"/>
    <w:rsid w:val="00354D78"/>
    <w:rsid w:val="00354DE0"/>
    <w:rsid w:val="00354FDE"/>
    <w:rsid w:val="003550F9"/>
    <w:rsid w:val="003557E5"/>
    <w:rsid w:val="00355AD7"/>
    <w:rsid w:val="00355F06"/>
    <w:rsid w:val="0035663C"/>
    <w:rsid w:val="00356690"/>
    <w:rsid w:val="00356743"/>
    <w:rsid w:val="00356923"/>
    <w:rsid w:val="00356EBA"/>
    <w:rsid w:val="00357040"/>
    <w:rsid w:val="003574FE"/>
    <w:rsid w:val="00357875"/>
    <w:rsid w:val="003600A2"/>
    <w:rsid w:val="00360150"/>
    <w:rsid w:val="00360332"/>
    <w:rsid w:val="00360444"/>
    <w:rsid w:val="00360490"/>
    <w:rsid w:val="00360AFF"/>
    <w:rsid w:val="00360C87"/>
    <w:rsid w:val="00361063"/>
    <w:rsid w:val="003610FE"/>
    <w:rsid w:val="003613C8"/>
    <w:rsid w:val="00361790"/>
    <w:rsid w:val="003618F8"/>
    <w:rsid w:val="00361BFC"/>
    <w:rsid w:val="003620B4"/>
    <w:rsid w:val="00362DCB"/>
    <w:rsid w:val="00363462"/>
    <w:rsid w:val="003636D0"/>
    <w:rsid w:val="003637A8"/>
    <w:rsid w:val="00363D3D"/>
    <w:rsid w:val="00363DB1"/>
    <w:rsid w:val="00364171"/>
    <w:rsid w:val="00364825"/>
    <w:rsid w:val="00364AAF"/>
    <w:rsid w:val="00364D72"/>
    <w:rsid w:val="00364FC4"/>
    <w:rsid w:val="00365047"/>
    <w:rsid w:val="003653A1"/>
    <w:rsid w:val="003653EC"/>
    <w:rsid w:val="003657CC"/>
    <w:rsid w:val="00365D76"/>
    <w:rsid w:val="00365EF8"/>
    <w:rsid w:val="00365F13"/>
    <w:rsid w:val="003667F5"/>
    <w:rsid w:val="00366B2C"/>
    <w:rsid w:val="00366BFE"/>
    <w:rsid w:val="00366C1C"/>
    <w:rsid w:val="00366E37"/>
    <w:rsid w:val="0036713B"/>
    <w:rsid w:val="00367605"/>
    <w:rsid w:val="0036765F"/>
    <w:rsid w:val="00367663"/>
    <w:rsid w:val="003676F5"/>
    <w:rsid w:val="0036780B"/>
    <w:rsid w:val="00367DA5"/>
    <w:rsid w:val="00367EED"/>
    <w:rsid w:val="0037036F"/>
    <w:rsid w:val="003705C0"/>
    <w:rsid w:val="0037094A"/>
    <w:rsid w:val="00370B2F"/>
    <w:rsid w:val="00371134"/>
    <w:rsid w:val="003711C0"/>
    <w:rsid w:val="00371396"/>
    <w:rsid w:val="003713EA"/>
    <w:rsid w:val="00371428"/>
    <w:rsid w:val="00371583"/>
    <w:rsid w:val="0037192B"/>
    <w:rsid w:val="00371974"/>
    <w:rsid w:val="00371B0D"/>
    <w:rsid w:val="00371B62"/>
    <w:rsid w:val="00371BFA"/>
    <w:rsid w:val="00371C1D"/>
    <w:rsid w:val="00371EB7"/>
    <w:rsid w:val="00371ED3"/>
    <w:rsid w:val="00372137"/>
    <w:rsid w:val="00372582"/>
    <w:rsid w:val="00372682"/>
    <w:rsid w:val="00372B0C"/>
    <w:rsid w:val="00372FFC"/>
    <w:rsid w:val="00373224"/>
    <w:rsid w:val="0037376E"/>
    <w:rsid w:val="0037394C"/>
    <w:rsid w:val="003739A6"/>
    <w:rsid w:val="003739AB"/>
    <w:rsid w:val="00373FD2"/>
    <w:rsid w:val="0037401E"/>
    <w:rsid w:val="00374683"/>
    <w:rsid w:val="00374742"/>
    <w:rsid w:val="00374CAF"/>
    <w:rsid w:val="00375050"/>
    <w:rsid w:val="003757B0"/>
    <w:rsid w:val="00375A00"/>
    <w:rsid w:val="00375C01"/>
    <w:rsid w:val="00375C6C"/>
    <w:rsid w:val="00375CFF"/>
    <w:rsid w:val="00376067"/>
    <w:rsid w:val="00376086"/>
    <w:rsid w:val="003763D1"/>
    <w:rsid w:val="003764CB"/>
    <w:rsid w:val="00376890"/>
    <w:rsid w:val="00376D38"/>
    <w:rsid w:val="003771E4"/>
    <w:rsid w:val="003771F5"/>
    <w:rsid w:val="0037727C"/>
    <w:rsid w:val="0037728A"/>
    <w:rsid w:val="003772A1"/>
    <w:rsid w:val="003772BF"/>
    <w:rsid w:val="0037730D"/>
    <w:rsid w:val="003774AE"/>
    <w:rsid w:val="003774D3"/>
    <w:rsid w:val="003774D7"/>
    <w:rsid w:val="003775E1"/>
    <w:rsid w:val="00377A4E"/>
    <w:rsid w:val="00377E74"/>
    <w:rsid w:val="00380021"/>
    <w:rsid w:val="00380796"/>
    <w:rsid w:val="00380B7D"/>
    <w:rsid w:val="00381020"/>
    <w:rsid w:val="00381030"/>
    <w:rsid w:val="00381691"/>
    <w:rsid w:val="003816F9"/>
    <w:rsid w:val="00381A99"/>
    <w:rsid w:val="00381F9E"/>
    <w:rsid w:val="00382523"/>
    <w:rsid w:val="003829C2"/>
    <w:rsid w:val="00382A46"/>
    <w:rsid w:val="00382BDB"/>
    <w:rsid w:val="00382EF6"/>
    <w:rsid w:val="003830B2"/>
    <w:rsid w:val="003834E2"/>
    <w:rsid w:val="0038381C"/>
    <w:rsid w:val="00383EF7"/>
    <w:rsid w:val="00383F29"/>
    <w:rsid w:val="003845F3"/>
    <w:rsid w:val="00384724"/>
    <w:rsid w:val="00384949"/>
    <w:rsid w:val="00384C3C"/>
    <w:rsid w:val="00384D4F"/>
    <w:rsid w:val="00384D96"/>
    <w:rsid w:val="003850F2"/>
    <w:rsid w:val="00385442"/>
    <w:rsid w:val="0038557E"/>
    <w:rsid w:val="003858DE"/>
    <w:rsid w:val="00385E00"/>
    <w:rsid w:val="00385EA2"/>
    <w:rsid w:val="0038630F"/>
    <w:rsid w:val="003863F6"/>
    <w:rsid w:val="003864C8"/>
    <w:rsid w:val="00386553"/>
    <w:rsid w:val="003866C9"/>
    <w:rsid w:val="00386846"/>
    <w:rsid w:val="00386967"/>
    <w:rsid w:val="003869AB"/>
    <w:rsid w:val="00386CA6"/>
    <w:rsid w:val="00386E96"/>
    <w:rsid w:val="00386EDF"/>
    <w:rsid w:val="003870FC"/>
    <w:rsid w:val="003871C2"/>
    <w:rsid w:val="00387641"/>
    <w:rsid w:val="003876B8"/>
    <w:rsid w:val="003877E8"/>
    <w:rsid w:val="003879B8"/>
    <w:rsid w:val="00387C50"/>
    <w:rsid w:val="00387E1B"/>
    <w:rsid w:val="0039011D"/>
    <w:rsid w:val="00390757"/>
    <w:rsid w:val="003907F4"/>
    <w:rsid w:val="00390818"/>
    <w:rsid w:val="0039084C"/>
    <w:rsid w:val="00390925"/>
    <w:rsid w:val="00390A70"/>
    <w:rsid w:val="00390A8E"/>
    <w:rsid w:val="00390AF2"/>
    <w:rsid w:val="00390D16"/>
    <w:rsid w:val="00391371"/>
    <w:rsid w:val="003919B7"/>
    <w:rsid w:val="00391A26"/>
    <w:rsid w:val="00391D57"/>
    <w:rsid w:val="0039204F"/>
    <w:rsid w:val="0039218F"/>
    <w:rsid w:val="0039223D"/>
    <w:rsid w:val="00392292"/>
    <w:rsid w:val="003925AB"/>
    <w:rsid w:val="00392A4C"/>
    <w:rsid w:val="00392A71"/>
    <w:rsid w:val="00392D2B"/>
    <w:rsid w:val="00392DB5"/>
    <w:rsid w:val="00392E85"/>
    <w:rsid w:val="00393DD1"/>
    <w:rsid w:val="003941EE"/>
    <w:rsid w:val="0039453A"/>
    <w:rsid w:val="00395042"/>
    <w:rsid w:val="0039555A"/>
    <w:rsid w:val="00395664"/>
    <w:rsid w:val="00395A0B"/>
    <w:rsid w:val="00395C98"/>
    <w:rsid w:val="00395DD9"/>
    <w:rsid w:val="003963C1"/>
    <w:rsid w:val="003965DF"/>
    <w:rsid w:val="00396791"/>
    <w:rsid w:val="003967D5"/>
    <w:rsid w:val="003968E4"/>
    <w:rsid w:val="00396B33"/>
    <w:rsid w:val="00396CCB"/>
    <w:rsid w:val="00396F55"/>
    <w:rsid w:val="003971F3"/>
    <w:rsid w:val="00397273"/>
    <w:rsid w:val="003973E6"/>
    <w:rsid w:val="00397C0D"/>
    <w:rsid w:val="003A01DD"/>
    <w:rsid w:val="003A0472"/>
    <w:rsid w:val="003A0630"/>
    <w:rsid w:val="003A0B81"/>
    <w:rsid w:val="003A0C4D"/>
    <w:rsid w:val="003A0EDD"/>
    <w:rsid w:val="003A10EE"/>
    <w:rsid w:val="003A11DA"/>
    <w:rsid w:val="003A166C"/>
    <w:rsid w:val="003A1718"/>
    <w:rsid w:val="003A18F7"/>
    <w:rsid w:val="003A18FB"/>
    <w:rsid w:val="003A1A58"/>
    <w:rsid w:val="003A1F1A"/>
    <w:rsid w:val="003A21CE"/>
    <w:rsid w:val="003A227E"/>
    <w:rsid w:val="003A24CB"/>
    <w:rsid w:val="003A2757"/>
    <w:rsid w:val="003A282B"/>
    <w:rsid w:val="003A28A5"/>
    <w:rsid w:val="003A2A6F"/>
    <w:rsid w:val="003A2D19"/>
    <w:rsid w:val="003A2D60"/>
    <w:rsid w:val="003A2E30"/>
    <w:rsid w:val="003A2F27"/>
    <w:rsid w:val="003A31B0"/>
    <w:rsid w:val="003A3373"/>
    <w:rsid w:val="003A3436"/>
    <w:rsid w:val="003A34CF"/>
    <w:rsid w:val="003A361E"/>
    <w:rsid w:val="003A36BA"/>
    <w:rsid w:val="003A37FC"/>
    <w:rsid w:val="003A3B6B"/>
    <w:rsid w:val="003A3C7B"/>
    <w:rsid w:val="003A3CA1"/>
    <w:rsid w:val="003A3EAD"/>
    <w:rsid w:val="003A4257"/>
    <w:rsid w:val="003A4696"/>
    <w:rsid w:val="003A491B"/>
    <w:rsid w:val="003A4A85"/>
    <w:rsid w:val="003A4AB9"/>
    <w:rsid w:val="003A4AD4"/>
    <w:rsid w:val="003A4EF0"/>
    <w:rsid w:val="003A57FD"/>
    <w:rsid w:val="003A5927"/>
    <w:rsid w:val="003A5AEA"/>
    <w:rsid w:val="003A5B89"/>
    <w:rsid w:val="003A5C0A"/>
    <w:rsid w:val="003A5CB1"/>
    <w:rsid w:val="003A617A"/>
    <w:rsid w:val="003A6370"/>
    <w:rsid w:val="003A69CD"/>
    <w:rsid w:val="003A6C69"/>
    <w:rsid w:val="003A6E99"/>
    <w:rsid w:val="003A6EC5"/>
    <w:rsid w:val="003A75E7"/>
    <w:rsid w:val="003A7715"/>
    <w:rsid w:val="003A7821"/>
    <w:rsid w:val="003A7950"/>
    <w:rsid w:val="003A7D36"/>
    <w:rsid w:val="003A7EBF"/>
    <w:rsid w:val="003B0AD0"/>
    <w:rsid w:val="003B0C22"/>
    <w:rsid w:val="003B0C66"/>
    <w:rsid w:val="003B0FCC"/>
    <w:rsid w:val="003B1017"/>
    <w:rsid w:val="003B121C"/>
    <w:rsid w:val="003B1696"/>
    <w:rsid w:val="003B169A"/>
    <w:rsid w:val="003B16B6"/>
    <w:rsid w:val="003B19BE"/>
    <w:rsid w:val="003B1CF0"/>
    <w:rsid w:val="003B1E62"/>
    <w:rsid w:val="003B1F86"/>
    <w:rsid w:val="003B21DC"/>
    <w:rsid w:val="003B2C57"/>
    <w:rsid w:val="003B31BC"/>
    <w:rsid w:val="003B3382"/>
    <w:rsid w:val="003B3448"/>
    <w:rsid w:val="003B349C"/>
    <w:rsid w:val="003B34A3"/>
    <w:rsid w:val="003B352F"/>
    <w:rsid w:val="003B3569"/>
    <w:rsid w:val="003B357B"/>
    <w:rsid w:val="003B3C07"/>
    <w:rsid w:val="003B3C29"/>
    <w:rsid w:val="003B3C9C"/>
    <w:rsid w:val="003B3D4F"/>
    <w:rsid w:val="003B40BD"/>
    <w:rsid w:val="003B44D9"/>
    <w:rsid w:val="003B4938"/>
    <w:rsid w:val="003B4B45"/>
    <w:rsid w:val="003B4DF6"/>
    <w:rsid w:val="003B50C4"/>
    <w:rsid w:val="003B50C5"/>
    <w:rsid w:val="003B53C3"/>
    <w:rsid w:val="003B53DC"/>
    <w:rsid w:val="003B5776"/>
    <w:rsid w:val="003B589C"/>
    <w:rsid w:val="003B59A0"/>
    <w:rsid w:val="003B5AA6"/>
    <w:rsid w:val="003B5F4C"/>
    <w:rsid w:val="003B6081"/>
    <w:rsid w:val="003B6775"/>
    <w:rsid w:val="003B6E7A"/>
    <w:rsid w:val="003B6E81"/>
    <w:rsid w:val="003B7001"/>
    <w:rsid w:val="003B747E"/>
    <w:rsid w:val="003B7494"/>
    <w:rsid w:val="003B763B"/>
    <w:rsid w:val="003B7811"/>
    <w:rsid w:val="003B7E67"/>
    <w:rsid w:val="003B7EE1"/>
    <w:rsid w:val="003C0514"/>
    <w:rsid w:val="003C056A"/>
    <w:rsid w:val="003C079D"/>
    <w:rsid w:val="003C1033"/>
    <w:rsid w:val="003C1037"/>
    <w:rsid w:val="003C130E"/>
    <w:rsid w:val="003C1530"/>
    <w:rsid w:val="003C15BB"/>
    <w:rsid w:val="003C163F"/>
    <w:rsid w:val="003C1950"/>
    <w:rsid w:val="003C1E9B"/>
    <w:rsid w:val="003C209A"/>
    <w:rsid w:val="003C21B4"/>
    <w:rsid w:val="003C25E9"/>
    <w:rsid w:val="003C2652"/>
    <w:rsid w:val="003C27D9"/>
    <w:rsid w:val="003C281B"/>
    <w:rsid w:val="003C2860"/>
    <w:rsid w:val="003C2A2D"/>
    <w:rsid w:val="003C2F68"/>
    <w:rsid w:val="003C343C"/>
    <w:rsid w:val="003C364F"/>
    <w:rsid w:val="003C3C9C"/>
    <w:rsid w:val="003C3F7E"/>
    <w:rsid w:val="003C442C"/>
    <w:rsid w:val="003C4487"/>
    <w:rsid w:val="003C47B7"/>
    <w:rsid w:val="003C4811"/>
    <w:rsid w:val="003C4879"/>
    <w:rsid w:val="003C4ABE"/>
    <w:rsid w:val="003C4D5E"/>
    <w:rsid w:val="003C4F11"/>
    <w:rsid w:val="003C51D2"/>
    <w:rsid w:val="003C5206"/>
    <w:rsid w:val="003C543B"/>
    <w:rsid w:val="003C55B3"/>
    <w:rsid w:val="003C564A"/>
    <w:rsid w:val="003C58A6"/>
    <w:rsid w:val="003C5DEC"/>
    <w:rsid w:val="003C5E01"/>
    <w:rsid w:val="003C5FD5"/>
    <w:rsid w:val="003C5FE2"/>
    <w:rsid w:val="003C5FFB"/>
    <w:rsid w:val="003C61C3"/>
    <w:rsid w:val="003C6356"/>
    <w:rsid w:val="003C686C"/>
    <w:rsid w:val="003C6908"/>
    <w:rsid w:val="003C6942"/>
    <w:rsid w:val="003C69EA"/>
    <w:rsid w:val="003C6DC8"/>
    <w:rsid w:val="003C73CD"/>
    <w:rsid w:val="003C73DC"/>
    <w:rsid w:val="003C7948"/>
    <w:rsid w:val="003C7A19"/>
    <w:rsid w:val="003C7BFC"/>
    <w:rsid w:val="003C7C51"/>
    <w:rsid w:val="003C7DEE"/>
    <w:rsid w:val="003C7EB1"/>
    <w:rsid w:val="003D0559"/>
    <w:rsid w:val="003D05FB"/>
    <w:rsid w:val="003D060D"/>
    <w:rsid w:val="003D0759"/>
    <w:rsid w:val="003D14F6"/>
    <w:rsid w:val="003D1B16"/>
    <w:rsid w:val="003D1D76"/>
    <w:rsid w:val="003D1F49"/>
    <w:rsid w:val="003D1FA1"/>
    <w:rsid w:val="003D22FE"/>
    <w:rsid w:val="003D2663"/>
    <w:rsid w:val="003D2699"/>
    <w:rsid w:val="003D2A44"/>
    <w:rsid w:val="003D2D0D"/>
    <w:rsid w:val="003D2E21"/>
    <w:rsid w:val="003D2ED0"/>
    <w:rsid w:val="003D2F25"/>
    <w:rsid w:val="003D34D6"/>
    <w:rsid w:val="003D35D6"/>
    <w:rsid w:val="003D375B"/>
    <w:rsid w:val="003D37BF"/>
    <w:rsid w:val="003D37D7"/>
    <w:rsid w:val="003D39D0"/>
    <w:rsid w:val="003D3D76"/>
    <w:rsid w:val="003D3E46"/>
    <w:rsid w:val="003D41A9"/>
    <w:rsid w:val="003D4471"/>
    <w:rsid w:val="003D45BF"/>
    <w:rsid w:val="003D4691"/>
    <w:rsid w:val="003D497F"/>
    <w:rsid w:val="003D4A5B"/>
    <w:rsid w:val="003D4A88"/>
    <w:rsid w:val="003D4E6F"/>
    <w:rsid w:val="003D4EA7"/>
    <w:rsid w:val="003D4F29"/>
    <w:rsid w:val="003D508A"/>
    <w:rsid w:val="003D51D9"/>
    <w:rsid w:val="003D51F6"/>
    <w:rsid w:val="003D537F"/>
    <w:rsid w:val="003D5636"/>
    <w:rsid w:val="003D594C"/>
    <w:rsid w:val="003D5DCF"/>
    <w:rsid w:val="003D5DFF"/>
    <w:rsid w:val="003D6163"/>
    <w:rsid w:val="003D6478"/>
    <w:rsid w:val="003D6660"/>
    <w:rsid w:val="003D68BF"/>
    <w:rsid w:val="003D691E"/>
    <w:rsid w:val="003D6EC6"/>
    <w:rsid w:val="003D70C4"/>
    <w:rsid w:val="003D7181"/>
    <w:rsid w:val="003D719D"/>
    <w:rsid w:val="003D7318"/>
    <w:rsid w:val="003D7942"/>
    <w:rsid w:val="003D7B75"/>
    <w:rsid w:val="003D7C31"/>
    <w:rsid w:val="003E006E"/>
    <w:rsid w:val="003E0208"/>
    <w:rsid w:val="003E079B"/>
    <w:rsid w:val="003E13E8"/>
    <w:rsid w:val="003E15AF"/>
    <w:rsid w:val="003E165A"/>
    <w:rsid w:val="003E17D5"/>
    <w:rsid w:val="003E1979"/>
    <w:rsid w:val="003E226E"/>
    <w:rsid w:val="003E2286"/>
    <w:rsid w:val="003E26C6"/>
    <w:rsid w:val="003E26DA"/>
    <w:rsid w:val="003E2931"/>
    <w:rsid w:val="003E2A5C"/>
    <w:rsid w:val="003E2CF3"/>
    <w:rsid w:val="003E3005"/>
    <w:rsid w:val="003E327E"/>
    <w:rsid w:val="003E32E5"/>
    <w:rsid w:val="003E3688"/>
    <w:rsid w:val="003E3721"/>
    <w:rsid w:val="003E374D"/>
    <w:rsid w:val="003E3C08"/>
    <w:rsid w:val="003E3F0B"/>
    <w:rsid w:val="003E420D"/>
    <w:rsid w:val="003E422A"/>
    <w:rsid w:val="003E43B5"/>
    <w:rsid w:val="003E448F"/>
    <w:rsid w:val="003E4B57"/>
    <w:rsid w:val="003E4EDD"/>
    <w:rsid w:val="003E4F75"/>
    <w:rsid w:val="003E5244"/>
    <w:rsid w:val="003E579A"/>
    <w:rsid w:val="003E5989"/>
    <w:rsid w:val="003E59C1"/>
    <w:rsid w:val="003E6008"/>
    <w:rsid w:val="003E60A6"/>
    <w:rsid w:val="003E60B7"/>
    <w:rsid w:val="003E6103"/>
    <w:rsid w:val="003E696A"/>
    <w:rsid w:val="003E6B0A"/>
    <w:rsid w:val="003E6EDB"/>
    <w:rsid w:val="003E71E4"/>
    <w:rsid w:val="003E7DE3"/>
    <w:rsid w:val="003F05AA"/>
    <w:rsid w:val="003F0823"/>
    <w:rsid w:val="003F0981"/>
    <w:rsid w:val="003F0E5B"/>
    <w:rsid w:val="003F0EAC"/>
    <w:rsid w:val="003F1382"/>
    <w:rsid w:val="003F1A87"/>
    <w:rsid w:val="003F210E"/>
    <w:rsid w:val="003F2425"/>
    <w:rsid w:val="003F27E1"/>
    <w:rsid w:val="003F2A5D"/>
    <w:rsid w:val="003F2F49"/>
    <w:rsid w:val="003F3197"/>
    <w:rsid w:val="003F3BCE"/>
    <w:rsid w:val="003F3C2C"/>
    <w:rsid w:val="003F3D2B"/>
    <w:rsid w:val="003F3EAF"/>
    <w:rsid w:val="003F437A"/>
    <w:rsid w:val="003F495E"/>
    <w:rsid w:val="003F4C38"/>
    <w:rsid w:val="003F551D"/>
    <w:rsid w:val="003F5817"/>
    <w:rsid w:val="003F5A1F"/>
    <w:rsid w:val="003F5C02"/>
    <w:rsid w:val="003F5C2B"/>
    <w:rsid w:val="003F5EFC"/>
    <w:rsid w:val="003F627B"/>
    <w:rsid w:val="003F6788"/>
    <w:rsid w:val="003F6ACC"/>
    <w:rsid w:val="003F6F91"/>
    <w:rsid w:val="003F70CE"/>
    <w:rsid w:val="003F7172"/>
    <w:rsid w:val="003F741C"/>
    <w:rsid w:val="003F7421"/>
    <w:rsid w:val="003F773F"/>
    <w:rsid w:val="00400157"/>
    <w:rsid w:val="004001B3"/>
    <w:rsid w:val="0040034A"/>
    <w:rsid w:val="00400505"/>
    <w:rsid w:val="004006C1"/>
    <w:rsid w:val="004007AA"/>
    <w:rsid w:val="00400F95"/>
    <w:rsid w:val="00401AED"/>
    <w:rsid w:val="00401F63"/>
    <w:rsid w:val="0040219D"/>
    <w:rsid w:val="00402240"/>
    <w:rsid w:val="004023E9"/>
    <w:rsid w:val="004029B7"/>
    <w:rsid w:val="00402CDD"/>
    <w:rsid w:val="004037AF"/>
    <w:rsid w:val="0040385B"/>
    <w:rsid w:val="00403AEF"/>
    <w:rsid w:val="00403E18"/>
    <w:rsid w:val="004040BD"/>
    <w:rsid w:val="0040447E"/>
    <w:rsid w:val="0040451C"/>
    <w:rsid w:val="0040454A"/>
    <w:rsid w:val="00404587"/>
    <w:rsid w:val="004046B6"/>
    <w:rsid w:val="0040483E"/>
    <w:rsid w:val="00404900"/>
    <w:rsid w:val="00404E39"/>
    <w:rsid w:val="004059A2"/>
    <w:rsid w:val="004059E0"/>
    <w:rsid w:val="00405B04"/>
    <w:rsid w:val="00405BB4"/>
    <w:rsid w:val="00405C73"/>
    <w:rsid w:val="00405CD0"/>
    <w:rsid w:val="00405D55"/>
    <w:rsid w:val="00406625"/>
    <w:rsid w:val="004068B9"/>
    <w:rsid w:val="00406A6A"/>
    <w:rsid w:val="00406B61"/>
    <w:rsid w:val="00406BAC"/>
    <w:rsid w:val="00406D53"/>
    <w:rsid w:val="00406E69"/>
    <w:rsid w:val="00406F6F"/>
    <w:rsid w:val="0040709B"/>
    <w:rsid w:val="0040753C"/>
    <w:rsid w:val="00407881"/>
    <w:rsid w:val="00407A0B"/>
    <w:rsid w:val="00407C0D"/>
    <w:rsid w:val="00407C90"/>
    <w:rsid w:val="0041038A"/>
    <w:rsid w:val="00410528"/>
    <w:rsid w:val="00410743"/>
    <w:rsid w:val="00410A9C"/>
    <w:rsid w:val="00410B8B"/>
    <w:rsid w:val="00410D56"/>
    <w:rsid w:val="00410DA7"/>
    <w:rsid w:val="00410F27"/>
    <w:rsid w:val="00410F53"/>
    <w:rsid w:val="00411261"/>
    <w:rsid w:val="00411873"/>
    <w:rsid w:val="0041187B"/>
    <w:rsid w:val="00411D08"/>
    <w:rsid w:val="00411F05"/>
    <w:rsid w:val="00412355"/>
    <w:rsid w:val="0041261E"/>
    <w:rsid w:val="00412656"/>
    <w:rsid w:val="004127F0"/>
    <w:rsid w:val="00412DD9"/>
    <w:rsid w:val="00412E16"/>
    <w:rsid w:val="00412EBA"/>
    <w:rsid w:val="0041317B"/>
    <w:rsid w:val="0041321A"/>
    <w:rsid w:val="00413560"/>
    <w:rsid w:val="004137B9"/>
    <w:rsid w:val="004137EE"/>
    <w:rsid w:val="00413DCB"/>
    <w:rsid w:val="00413F2F"/>
    <w:rsid w:val="00413F83"/>
    <w:rsid w:val="00413FA1"/>
    <w:rsid w:val="0041428D"/>
    <w:rsid w:val="00414338"/>
    <w:rsid w:val="004144FC"/>
    <w:rsid w:val="00414585"/>
    <w:rsid w:val="0041490C"/>
    <w:rsid w:val="004151AD"/>
    <w:rsid w:val="00415911"/>
    <w:rsid w:val="00415A7D"/>
    <w:rsid w:val="00415ACC"/>
    <w:rsid w:val="00415C06"/>
    <w:rsid w:val="00416191"/>
    <w:rsid w:val="00416496"/>
    <w:rsid w:val="004165B5"/>
    <w:rsid w:val="004166CC"/>
    <w:rsid w:val="00416721"/>
    <w:rsid w:val="00416F8C"/>
    <w:rsid w:val="0041726F"/>
    <w:rsid w:val="0041783A"/>
    <w:rsid w:val="00417BBE"/>
    <w:rsid w:val="00417F2A"/>
    <w:rsid w:val="00420125"/>
    <w:rsid w:val="004207BA"/>
    <w:rsid w:val="004209E1"/>
    <w:rsid w:val="00420ABF"/>
    <w:rsid w:val="00420ACE"/>
    <w:rsid w:val="0042109A"/>
    <w:rsid w:val="004210C0"/>
    <w:rsid w:val="004214B9"/>
    <w:rsid w:val="0042167C"/>
    <w:rsid w:val="004218F7"/>
    <w:rsid w:val="00421BE6"/>
    <w:rsid w:val="00421D7D"/>
    <w:rsid w:val="00421EEB"/>
    <w:rsid w:val="00421EF0"/>
    <w:rsid w:val="004224FA"/>
    <w:rsid w:val="0042250A"/>
    <w:rsid w:val="0042256F"/>
    <w:rsid w:val="004227F5"/>
    <w:rsid w:val="00422DA6"/>
    <w:rsid w:val="00422F34"/>
    <w:rsid w:val="0042313E"/>
    <w:rsid w:val="00423548"/>
    <w:rsid w:val="0042381F"/>
    <w:rsid w:val="0042383E"/>
    <w:rsid w:val="00423D07"/>
    <w:rsid w:val="00423D28"/>
    <w:rsid w:val="0042401B"/>
    <w:rsid w:val="004244A7"/>
    <w:rsid w:val="004249C6"/>
    <w:rsid w:val="00424C36"/>
    <w:rsid w:val="00424CB9"/>
    <w:rsid w:val="00424E20"/>
    <w:rsid w:val="00425249"/>
    <w:rsid w:val="00425623"/>
    <w:rsid w:val="00425F50"/>
    <w:rsid w:val="00426058"/>
    <w:rsid w:val="00426129"/>
    <w:rsid w:val="004263D0"/>
    <w:rsid w:val="00426552"/>
    <w:rsid w:val="004265E3"/>
    <w:rsid w:val="00426611"/>
    <w:rsid w:val="00426707"/>
    <w:rsid w:val="00426822"/>
    <w:rsid w:val="00427204"/>
    <w:rsid w:val="004273BF"/>
    <w:rsid w:val="004275B9"/>
    <w:rsid w:val="004276E5"/>
    <w:rsid w:val="004277E5"/>
    <w:rsid w:val="00427936"/>
    <w:rsid w:val="00427971"/>
    <w:rsid w:val="00427C03"/>
    <w:rsid w:val="00430048"/>
    <w:rsid w:val="00430624"/>
    <w:rsid w:val="004306A8"/>
    <w:rsid w:val="00430A7A"/>
    <w:rsid w:val="00430DF5"/>
    <w:rsid w:val="004310C6"/>
    <w:rsid w:val="00431200"/>
    <w:rsid w:val="0043122B"/>
    <w:rsid w:val="00431443"/>
    <w:rsid w:val="00431500"/>
    <w:rsid w:val="004315CD"/>
    <w:rsid w:val="00431671"/>
    <w:rsid w:val="004318F6"/>
    <w:rsid w:val="00431B70"/>
    <w:rsid w:val="00431CBE"/>
    <w:rsid w:val="00431D32"/>
    <w:rsid w:val="00431E54"/>
    <w:rsid w:val="00432288"/>
    <w:rsid w:val="004322F8"/>
    <w:rsid w:val="00432400"/>
    <w:rsid w:val="00432826"/>
    <w:rsid w:val="00432B87"/>
    <w:rsid w:val="00432CBE"/>
    <w:rsid w:val="00432FBF"/>
    <w:rsid w:val="004332FE"/>
    <w:rsid w:val="0043345F"/>
    <w:rsid w:val="00433488"/>
    <w:rsid w:val="004337A5"/>
    <w:rsid w:val="00433CB9"/>
    <w:rsid w:val="00433DE2"/>
    <w:rsid w:val="00434213"/>
    <w:rsid w:val="0043462C"/>
    <w:rsid w:val="00434F73"/>
    <w:rsid w:val="00434FF0"/>
    <w:rsid w:val="004351E0"/>
    <w:rsid w:val="004356F5"/>
    <w:rsid w:val="00435914"/>
    <w:rsid w:val="00435A30"/>
    <w:rsid w:val="00435CE4"/>
    <w:rsid w:val="00436105"/>
    <w:rsid w:val="0043669C"/>
    <w:rsid w:val="00436710"/>
    <w:rsid w:val="0043671D"/>
    <w:rsid w:val="00436B50"/>
    <w:rsid w:val="00436E97"/>
    <w:rsid w:val="00437135"/>
    <w:rsid w:val="004377CD"/>
    <w:rsid w:val="00437C92"/>
    <w:rsid w:val="00437DA4"/>
    <w:rsid w:val="00437EA7"/>
    <w:rsid w:val="00440091"/>
    <w:rsid w:val="00440600"/>
    <w:rsid w:val="004407B1"/>
    <w:rsid w:val="00440BF0"/>
    <w:rsid w:val="00440CBF"/>
    <w:rsid w:val="00440F22"/>
    <w:rsid w:val="004410C4"/>
    <w:rsid w:val="00441194"/>
    <w:rsid w:val="00441643"/>
    <w:rsid w:val="00441BD9"/>
    <w:rsid w:val="00441ED1"/>
    <w:rsid w:val="00441FF1"/>
    <w:rsid w:val="00442084"/>
    <w:rsid w:val="004421EE"/>
    <w:rsid w:val="004422B0"/>
    <w:rsid w:val="004428C3"/>
    <w:rsid w:val="004428E0"/>
    <w:rsid w:val="00442EE7"/>
    <w:rsid w:val="00442F40"/>
    <w:rsid w:val="004431A4"/>
    <w:rsid w:val="00443338"/>
    <w:rsid w:val="0044346F"/>
    <w:rsid w:val="00443781"/>
    <w:rsid w:val="00443798"/>
    <w:rsid w:val="00443B5A"/>
    <w:rsid w:val="00443CFE"/>
    <w:rsid w:val="00443D74"/>
    <w:rsid w:val="00443E56"/>
    <w:rsid w:val="00443F78"/>
    <w:rsid w:val="00444161"/>
    <w:rsid w:val="004442E6"/>
    <w:rsid w:val="0044443C"/>
    <w:rsid w:val="004444C3"/>
    <w:rsid w:val="0044490C"/>
    <w:rsid w:val="00445047"/>
    <w:rsid w:val="00445240"/>
    <w:rsid w:val="0044557F"/>
    <w:rsid w:val="0044570D"/>
    <w:rsid w:val="00445754"/>
    <w:rsid w:val="00445AD3"/>
    <w:rsid w:val="00445D94"/>
    <w:rsid w:val="004464B4"/>
    <w:rsid w:val="00446641"/>
    <w:rsid w:val="00446729"/>
    <w:rsid w:val="004467EE"/>
    <w:rsid w:val="00446AAB"/>
    <w:rsid w:val="00446B0D"/>
    <w:rsid w:val="00446C9D"/>
    <w:rsid w:val="00446E28"/>
    <w:rsid w:val="00446F8E"/>
    <w:rsid w:val="00447069"/>
    <w:rsid w:val="0044736B"/>
    <w:rsid w:val="00447474"/>
    <w:rsid w:val="0044755D"/>
    <w:rsid w:val="00447753"/>
    <w:rsid w:val="00447898"/>
    <w:rsid w:val="00447BCE"/>
    <w:rsid w:val="00447E1B"/>
    <w:rsid w:val="0045039D"/>
    <w:rsid w:val="00450C05"/>
    <w:rsid w:val="00450E31"/>
    <w:rsid w:val="0045123C"/>
    <w:rsid w:val="0045125E"/>
    <w:rsid w:val="00451E09"/>
    <w:rsid w:val="00452B27"/>
    <w:rsid w:val="00452D65"/>
    <w:rsid w:val="00452E28"/>
    <w:rsid w:val="00452F3E"/>
    <w:rsid w:val="00453020"/>
    <w:rsid w:val="0045327D"/>
    <w:rsid w:val="0045350D"/>
    <w:rsid w:val="00453598"/>
    <w:rsid w:val="004535B7"/>
    <w:rsid w:val="004536AB"/>
    <w:rsid w:val="00453A51"/>
    <w:rsid w:val="00453B3E"/>
    <w:rsid w:val="004543E3"/>
    <w:rsid w:val="00454483"/>
    <w:rsid w:val="00454796"/>
    <w:rsid w:val="00454B1B"/>
    <w:rsid w:val="00454EFC"/>
    <w:rsid w:val="00454F13"/>
    <w:rsid w:val="00454F81"/>
    <w:rsid w:val="0045518B"/>
    <w:rsid w:val="0045520E"/>
    <w:rsid w:val="004552FE"/>
    <w:rsid w:val="004553BB"/>
    <w:rsid w:val="00455596"/>
    <w:rsid w:val="004555E0"/>
    <w:rsid w:val="004557A3"/>
    <w:rsid w:val="004557AD"/>
    <w:rsid w:val="00455814"/>
    <w:rsid w:val="00455843"/>
    <w:rsid w:val="004558AC"/>
    <w:rsid w:val="004559C3"/>
    <w:rsid w:val="00455FDE"/>
    <w:rsid w:val="0045610D"/>
    <w:rsid w:val="00456273"/>
    <w:rsid w:val="00456498"/>
    <w:rsid w:val="004568C2"/>
    <w:rsid w:val="00456971"/>
    <w:rsid w:val="004570BE"/>
    <w:rsid w:val="004573E9"/>
    <w:rsid w:val="004574E9"/>
    <w:rsid w:val="0045769A"/>
    <w:rsid w:val="0045780A"/>
    <w:rsid w:val="0045786F"/>
    <w:rsid w:val="00457A87"/>
    <w:rsid w:val="00460345"/>
    <w:rsid w:val="0046052B"/>
    <w:rsid w:val="00460696"/>
    <w:rsid w:val="004607F8"/>
    <w:rsid w:val="00460983"/>
    <w:rsid w:val="00460C6B"/>
    <w:rsid w:val="00460D68"/>
    <w:rsid w:val="00461680"/>
    <w:rsid w:val="0046185E"/>
    <w:rsid w:val="00461A6C"/>
    <w:rsid w:val="00461C6A"/>
    <w:rsid w:val="00461FC0"/>
    <w:rsid w:val="00462639"/>
    <w:rsid w:val="004628A5"/>
    <w:rsid w:val="00462B48"/>
    <w:rsid w:val="00462C82"/>
    <w:rsid w:val="00462EAB"/>
    <w:rsid w:val="004631E1"/>
    <w:rsid w:val="00463293"/>
    <w:rsid w:val="00463403"/>
    <w:rsid w:val="0046376D"/>
    <w:rsid w:val="00463BA3"/>
    <w:rsid w:val="00463D75"/>
    <w:rsid w:val="00463E30"/>
    <w:rsid w:val="004642D6"/>
    <w:rsid w:val="00464368"/>
    <w:rsid w:val="004648EE"/>
    <w:rsid w:val="00464C76"/>
    <w:rsid w:val="00464FBB"/>
    <w:rsid w:val="0046520A"/>
    <w:rsid w:val="004653E8"/>
    <w:rsid w:val="0046554B"/>
    <w:rsid w:val="0046593F"/>
    <w:rsid w:val="00465D71"/>
    <w:rsid w:val="00466004"/>
    <w:rsid w:val="00466022"/>
    <w:rsid w:val="00466428"/>
    <w:rsid w:val="004664FA"/>
    <w:rsid w:val="0046651C"/>
    <w:rsid w:val="00466790"/>
    <w:rsid w:val="00466840"/>
    <w:rsid w:val="004669F5"/>
    <w:rsid w:val="00466A63"/>
    <w:rsid w:val="00466C2E"/>
    <w:rsid w:val="00466D6D"/>
    <w:rsid w:val="004672AB"/>
    <w:rsid w:val="004673D2"/>
    <w:rsid w:val="00467854"/>
    <w:rsid w:val="004679F4"/>
    <w:rsid w:val="00467EDC"/>
    <w:rsid w:val="004701B8"/>
    <w:rsid w:val="0047073B"/>
    <w:rsid w:val="00470A9F"/>
    <w:rsid w:val="00470E70"/>
    <w:rsid w:val="00470EA7"/>
    <w:rsid w:val="00471236"/>
    <w:rsid w:val="004714A0"/>
    <w:rsid w:val="004714FE"/>
    <w:rsid w:val="004716BA"/>
    <w:rsid w:val="0047180A"/>
    <w:rsid w:val="0047194D"/>
    <w:rsid w:val="004719DF"/>
    <w:rsid w:val="00471BA8"/>
    <w:rsid w:val="00471C31"/>
    <w:rsid w:val="00471EE9"/>
    <w:rsid w:val="0047256E"/>
    <w:rsid w:val="00472595"/>
    <w:rsid w:val="00472716"/>
    <w:rsid w:val="00472A11"/>
    <w:rsid w:val="004731C2"/>
    <w:rsid w:val="0047363D"/>
    <w:rsid w:val="004736FE"/>
    <w:rsid w:val="004737D4"/>
    <w:rsid w:val="00473D16"/>
    <w:rsid w:val="00474550"/>
    <w:rsid w:val="004746B2"/>
    <w:rsid w:val="00474B00"/>
    <w:rsid w:val="00474BF8"/>
    <w:rsid w:val="00474C5B"/>
    <w:rsid w:val="00474E31"/>
    <w:rsid w:val="004751BF"/>
    <w:rsid w:val="00475504"/>
    <w:rsid w:val="00475552"/>
    <w:rsid w:val="00475576"/>
    <w:rsid w:val="00475614"/>
    <w:rsid w:val="00475775"/>
    <w:rsid w:val="0047593E"/>
    <w:rsid w:val="00475F89"/>
    <w:rsid w:val="0047620A"/>
    <w:rsid w:val="0047623F"/>
    <w:rsid w:val="0047690C"/>
    <w:rsid w:val="00476918"/>
    <w:rsid w:val="00476C78"/>
    <w:rsid w:val="00476E63"/>
    <w:rsid w:val="004770C0"/>
    <w:rsid w:val="0047761D"/>
    <w:rsid w:val="00477917"/>
    <w:rsid w:val="00477BAA"/>
    <w:rsid w:val="0048023F"/>
    <w:rsid w:val="004803C0"/>
    <w:rsid w:val="00480518"/>
    <w:rsid w:val="0048055A"/>
    <w:rsid w:val="0048062B"/>
    <w:rsid w:val="00480630"/>
    <w:rsid w:val="004806D6"/>
    <w:rsid w:val="00480CAA"/>
    <w:rsid w:val="004817D2"/>
    <w:rsid w:val="004818DC"/>
    <w:rsid w:val="00481B9D"/>
    <w:rsid w:val="004821DE"/>
    <w:rsid w:val="0048249D"/>
    <w:rsid w:val="00482C9A"/>
    <w:rsid w:val="00482CBE"/>
    <w:rsid w:val="00482CC2"/>
    <w:rsid w:val="00482CEF"/>
    <w:rsid w:val="004830ED"/>
    <w:rsid w:val="004833E7"/>
    <w:rsid w:val="004836F9"/>
    <w:rsid w:val="00483BA0"/>
    <w:rsid w:val="00483E56"/>
    <w:rsid w:val="00483F13"/>
    <w:rsid w:val="0048414C"/>
    <w:rsid w:val="00484401"/>
    <w:rsid w:val="004845A0"/>
    <w:rsid w:val="0048463C"/>
    <w:rsid w:val="0048489C"/>
    <w:rsid w:val="004849FA"/>
    <w:rsid w:val="00484CED"/>
    <w:rsid w:val="00484FBC"/>
    <w:rsid w:val="00485147"/>
    <w:rsid w:val="004854EB"/>
    <w:rsid w:val="004856F2"/>
    <w:rsid w:val="004856F6"/>
    <w:rsid w:val="00485804"/>
    <w:rsid w:val="00485B10"/>
    <w:rsid w:val="00485BF1"/>
    <w:rsid w:val="00485F2D"/>
    <w:rsid w:val="00485FA9"/>
    <w:rsid w:val="00486082"/>
    <w:rsid w:val="004863AD"/>
    <w:rsid w:val="004864EC"/>
    <w:rsid w:val="0048657B"/>
    <w:rsid w:val="0048660E"/>
    <w:rsid w:val="004869CB"/>
    <w:rsid w:val="00486E73"/>
    <w:rsid w:val="00487008"/>
    <w:rsid w:val="0048713D"/>
    <w:rsid w:val="0048738D"/>
    <w:rsid w:val="00487414"/>
    <w:rsid w:val="00487656"/>
    <w:rsid w:val="0048770F"/>
    <w:rsid w:val="00487773"/>
    <w:rsid w:val="00487C31"/>
    <w:rsid w:val="00487CBF"/>
    <w:rsid w:val="004900FA"/>
    <w:rsid w:val="00490427"/>
    <w:rsid w:val="004907DB"/>
    <w:rsid w:val="00490CCD"/>
    <w:rsid w:val="00490DA8"/>
    <w:rsid w:val="00490DFE"/>
    <w:rsid w:val="00490E1F"/>
    <w:rsid w:val="00491058"/>
    <w:rsid w:val="0049109D"/>
    <w:rsid w:val="00491247"/>
    <w:rsid w:val="004913D0"/>
    <w:rsid w:val="00491810"/>
    <w:rsid w:val="0049196F"/>
    <w:rsid w:val="004919DB"/>
    <w:rsid w:val="00491A72"/>
    <w:rsid w:val="00491CDE"/>
    <w:rsid w:val="00492104"/>
    <w:rsid w:val="00492142"/>
    <w:rsid w:val="00492276"/>
    <w:rsid w:val="0049230F"/>
    <w:rsid w:val="004927B5"/>
    <w:rsid w:val="004928C2"/>
    <w:rsid w:val="00492A50"/>
    <w:rsid w:val="00492D7C"/>
    <w:rsid w:val="00492EBB"/>
    <w:rsid w:val="004939FA"/>
    <w:rsid w:val="00493B85"/>
    <w:rsid w:val="00493F73"/>
    <w:rsid w:val="00493FC4"/>
    <w:rsid w:val="004946B7"/>
    <w:rsid w:val="004946E9"/>
    <w:rsid w:val="0049493A"/>
    <w:rsid w:val="00494ACE"/>
    <w:rsid w:val="00494C83"/>
    <w:rsid w:val="00495053"/>
    <w:rsid w:val="00495271"/>
    <w:rsid w:val="0049538F"/>
    <w:rsid w:val="00495595"/>
    <w:rsid w:val="00495715"/>
    <w:rsid w:val="00495723"/>
    <w:rsid w:val="00495D20"/>
    <w:rsid w:val="00495ECB"/>
    <w:rsid w:val="004961F2"/>
    <w:rsid w:val="0049621C"/>
    <w:rsid w:val="00496705"/>
    <w:rsid w:val="00496B62"/>
    <w:rsid w:val="00496C8B"/>
    <w:rsid w:val="00496DF9"/>
    <w:rsid w:val="00496EBC"/>
    <w:rsid w:val="00496EE5"/>
    <w:rsid w:val="00496F2D"/>
    <w:rsid w:val="00497277"/>
    <w:rsid w:val="004976C7"/>
    <w:rsid w:val="00497830"/>
    <w:rsid w:val="00497A69"/>
    <w:rsid w:val="00497C2E"/>
    <w:rsid w:val="00497E0B"/>
    <w:rsid w:val="00497F24"/>
    <w:rsid w:val="00497F67"/>
    <w:rsid w:val="004A020C"/>
    <w:rsid w:val="004A023C"/>
    <w:rsid w:val="004A0361"/>
    <w:rsid w:val="004A0386"/>
    <w:rsid w:val="004A0412"/>
    <w:rsid w:val="004A0437"/>
    <w:rsid w:val="004A0710"/>
    <w:rsid w:val="004A0847"/>
    <w:rsid w:val="004A0939"/>
    <w:rsid w:val="004A1309"/>
    <w:rsid w:val="004A1486"/>
    <w:rsid w:val="004A14A4"/>
    <w:rsid w:val="004A1867"/>
    <w:rsid w:val="004A1A80"/>
    <w:rsid w:val="004A1B3F"/>
    <w:rsid w:val="004A1D67"/>
    <w:rsid w:val="004A1D80"/>
    <w:rsid w:val="004A1DFD"/>
    <w:rsid w:val="004A1F59"/>
    <w:rsid w:val="004A1F79"/>
    <w:rsid w:val="004A20BF"/>
    <w:rsid w:val="004A2275"/>
    <w:rsid w:val="004A2493"/>
    <w:rsid w:val="004A29BE"/>
    <w:rsid w:val="004A3225"/>
    <w:rsid w:val="004A3341"/>
    <w:rsid w:val="004A33EE"/>
    <w:rsid w:val="004A35D3"/>
    <w:rsid w:val="004A3AA8"/>
    <w:rsid w:val="004A3B93"/>
    <w:rsid w:val="004A3C9E"/>
    <w:rsid w:val="004A4143"/>
    <w:rsid w:val="004A4298"/>
    <w:rsid w:val="004A4841"/>
    <w:rsid w:val="004A4996"/>
    <w:rsid w:val="004A49D6"/>
    <w:rsid w:val="004A4D68"/>
    <w:rsid w:val="004A4D90"/>
    <w:rsid w:val="004A53DE"/>
    <w:rsid w:val="004A5634"/>
    <w:rsid w:val="004A597E"/>
    <w:rsid w:val="004A5F4F"/>
    <w:rsid w:val="004A6491"/>
    <w:rsid w:val="004A64BE"/>
    <w:rsid w:val="004A6627"/>
    <w:rsid w:val="004A69BD"/>
    <w:rsid w:val="004A6CCA"/>
    <w:rsid w:val="004A6D66"/>
    <w:rsid w:val="004A735C"/>
    <w:rsid w:val="004A7A4D"/>
    <w:rsid w:val="004A7BB8"/>
    <w:rsid w:val="004A7ED6"/>
    <w:rsid w:val="004A7EF7"/>
    <w:rsid w:val="004B00D2"/>
    <w:rsid w:val="004B052F"/>
    <w:rsid w:val="004B0941"/>
    <w:rsid w:val="004B0949"/>
    <w:rsid w:val="004B095A"/>
    <w:rsid w:val="004B0C75"/>
    <w:rsid w:val="004B112F"/>
    <w:rsid w:val="004B1215"/>
    <w:rsid w:val="004B1238"/>
    <w:rsid w:val="004B12AA"/>
    <w:rsid w:val="004B1316"/>
    <w:rsid w:val="004B1386"/>
    <w:rsid w:val="004B13C7"/>
    <w:rsid w:val="004B154D"/>
    <w:rsid w:val="004B1BAB"/>
    <w:rsid w:val="004B1BEA"/>
    <w:rsid w:val="004B1D89"/>
    <w:rsid w:val="004B1FCB"/>
    <w:rsid w:val="004B215B"/>
    <w:rsid w:val="004B2432"/>
    <w:rsid w:val="004B25EA"/>
    <w:rsid w:val="004B27B8"/>
    <w:rsid w:val="004B2B0D"/>
    <w:rsid w:val="004B2B73"/>
    <w:rsid w:val="004B2C13"/>
    <w:rsid w:val="004B2C4C"/>
    <w:rsid w:val="004B2C80"/>
    <w:rsid w:val="004B2FE2"/>
    <w:rsid w:val="004B3474"/>
    <w:rsid w:val="004B3AAC"/>
    <w:rsid w:val="004B4251"/>
    <w:rsid w:val="004B45EC"/>
    <w:rsid w:val="004B46A1"/>
    <w:rsid w:val="004B4F1C"/>
    <w:rsid w:val="004B53C7"/>
    <w:rsid w:val="004B5733"/>
    <w:rsid w:val="004B5A52"/>
    <w:rsid w:val="004B5DE1"/>
    <w:rsid w:val="004B5E27"/>
    <w:rsid w:val="004B63F4"/>
    <w:rsid w:val="004B6AE8"/>
    <w:rsid w:val="004B6E60"/>
    <w:rsid w:val="004B6F3F"/>
    <w:rsid w:val="004B7041"/>
    <w:rsid w:val="004B71EE"/>
    <w:rsid w:val="004B7209"/>
    <w:rsid w:val="004B7238"/>
    <w:rsid w:val="004B778F"/>
    <w:rsid w:val="004B77B9"/>
    <w:rsid w:val="004B79EE"/>
    <w:rsid w:val="004B7BA8"/>
    <w:rsid w:val="004C007E"/>
    <w:rsid w:val="004C00E2"/>
    <w:rsid w:val="004C0339"/>
    <w:rsid w:val="004C0609"/>
    <w:rsid w:val="004C0714"/>
    <w:rsid w:val="004C081C"/>
    <w:rsid w:val="004C089E"/>
    <w:rsid w:val="004C08BE"/>
    <w:rsid w:val="004C0BFC"/>
    <w:rsid w:val="004C0E66"/>
    <w:rsid w:val="004C1114"/>
    <w:rsid w:val="004C1466"/>
    <w:rsid w:val="004C16F1"/>
    <w:rsid w:val="004C1BEC"/>
    <w:rsid w:val="004C1C45"/>
    <w:rsid w:val="004C20C8"/>
    <w:rsid w:val="004C20D9"/>
    <w:rsid w:val="004C210E"/>
    <w:rsid w:val="004C23E3"/>
    <w:rsid w:val="004C247C"/>
    <w:rsid w:val="004C27B9"/>
    <w:rsid w:val="004C280E"/>
    <w:rsid w:val="004C2918"/>
    <w:rsid w:val="004C2A05"/>
    <w:rsid w:val="004C2A45"/>
    <w:rsid w:val="004C3190"/>
    <w:rsid w:val="004C31A3"/>
    <w:rsid w:val="004C3346"/>
    <w:rsid w:val="004C339D"/>
    <w:rsid w:val="004C3624"/>
    <w:rsid w:val="004C3694"/>
    <w:rsid w:val="004C375F"/>
    <w:rsid w:val="004C39E8"/>
    <w:rsid w:val="004C3D28"/>
    <w:rsid w:val="004C3D8D"/>
    <w:rsid w:val="004C3E6C"/>
    <w:rsid w:val="004C3F89"/>
    <w:rsid w:val="004C3F9E"/>
    <w:rsid w:val="004C3FAB"/>
    <w:rsid w:val="004C412A"/>
    <w:rsid w:val="004C4467"/>
    <w:rsid w:val="004C4687"/>
    <w:rsid w:val="004C4C55"/>
    <w:rsid w:val="004C4C6A"/>
    <w:rsid w:val="004C4D4D"/>
    <w:rsid w:val="004C5648"/>
    <w:rsid w:val="004C56A1"/>
    <w:rsid w:val="004C56B1"/>
    <w:rsid w:val="004C57E6"/>
    <w:rsid w:val="004C5F8F"/>
    <w:rsid w:val="004C6019"/>
    <w:rsid w:val="004C61BD"/>
    <w:rsid w:val="004C62EB"/>
    <w:rsid w:val="004C6E5C"/>
    <w:rsid w:val="004C7151"/>
    <w:rsid w:val="004C7200"/>
    <w:rsid w:val="004C720F"/>
    <w:rsid w:val="004C748D"/>
    <w:rsid w:val="004C7B9F"/>
    <w:rsid w:val="004C7BE0"/>
    <w:rsid w:val="004C7C7C"/>
    <w:rsid w:val="004C7E35"/>
    <w:rsid w:val="004C7EE8"/>
    <w:rsid w:val="004D01FF"/>
    <w:rsid w:val="004D02AB"/>
    <w:rsid w:val="004D0340"/>
    <w:rsid w:val="004D087A"/>
    <w:rsid w:val="004D0D10"/>
    <w:rsid w:val="004D141F"/>
    <w:rsid w:val="004D186F"/>
    <w:rsid w:val="004D19B7"/>
    <w:rsid w:val="004D19DF"/>
    <w:rsid w:val="004D1A56"/>
    <w:rsid w:val="004D1B1A"/>
    <w:rsid w:val="004D1D78"/>
    <w:rsid w:val="004D20F6"/>
    <w:rsid w:val="004D211C"/>
    <w:rsid w:val="004D2155"/>
    <w:rsid w:val="004D2742"/>
    <w:rsid w:val="004D2E86"/>
    <w:rsid w:val="004D2F33"/>
    <w:rsid w:val="004D2FE1"/>
    <w:rsid w:val="004D3635"/>
    <w:rsid w:val="004D37C6"/>
    <w:rsid w:val="004D3881"/>
    <w:rsid w:val="004D3C28"/>
    <w:rsid w:val="004D4B7F"/>
    <w:rsid w:val="004D4DB9"/>
    <w:rsid w:val="004D4E61"/>
    <w:rsid w:val="004D4E99"/>
    <w:rsid w:val="004D4F76"/>
    <w:rsid w:val="004D549D"/>
    <w:rsid w:val="004D5DD5"/>
    <w:rsid w:val="004D6002"/>
    <w:rsid w:val="004D6254"/>
    <w:rsid w:val="004D6310"/>
    <w:rsid w:val="004D6868"/>
    <w:rsid w:val="004D69C9"/>
    <w:rsid w:val="004D6BFD"/>
    <w:rsid w:val="004D6CED"/>
    <w:rsid w:val="004D70AD"/>
    <w:rsid w:val="004D71A4"/>
    <w:rsid w:val="004D7936"/>
    <w:rsid w:val="004D7DA4"/>
    <w:rsid w:val="004E0062"/>
    <w:rsid w:val="004E01B7"/>
    <w:rsid w:val="004E05A1"/>
    <w:rsid w:val="004E0795"/>
    <w:rsid w:val="004E0B8F"/>
    <w:rsid w:val="004E0DFB"/>
    <w:rsid w:val="004E0E15"/>
    <w:rsid w:val="004E14A1"/>
    <w:rsid w:val="004E156D"/>
    <w:rsid w:val="004E1B7A"/>
    <w:rsid w:val="004E1BED"/>
    <w:rsid w:val="004E1D57"/>
    <w:rsid w:val="004E1DDC"/>
    <w:rsid w:val="004E238C"/>
    <w:rsid w:val="004E23F5"/>
    <w:rsid w:val="004E2C4B"/>
    <w:rsid w:val="004E2D6E"/>
    <w:rsid w:val="004E2D85"/>
    <w:rsid w:val="004E2F33"/>
    <w:rsid w:val="004E366D"/>
    <w:rsid w:val="004E39E0"/>
    <w:rsid w:val="004E3B63"/>
    <w:rsid w:val="004E3F35"/>
    <w:rsid w:val="004E41D5"/>
    <w:rsid w:val="004E4403"/>
    <w:rsid w:val="004E442B"/>
    <w:rsid w:val="004E4689"/>
    <w:rsid w:val="004E4AFE"/>
    <w:rsid w:val="004E4BBF"/>
    <w:rsid w:val="004E4BC7"/>
    <w:rsid w:val="004E4C07"/>
    <w:rsid w:val="004E4FC1"/>
    <w:rsid w:val="004E5362"/>
    <w:rsid w:val="004E55FD"/>
    <w:rsid w:val="004E56D9"/>
    <w:rsid w:val="004E5D97"/>
    <w:rsid w:val="004E5DD4"/>
    <w:rsid w:val="004E5E09"/>
    <w:rsid w:val="004E63F8"/>
    <w:rsid w:val="004E658C"/>
    <w:rsid w:val="004E66C0"/>
    <w:rsid w:val="004E6DE1"/>
    <w:rsid w:val="004E6E0E"/>
    <w:rsid w:val="004E6E2C"/>
    <w:rsid w:val="004E6F74"/>
    <w:rsid w:val="004E7421"/>
    <w:rsid w:val="004E76D8"/>
    <w:rsid w:val="004E7775"/>
    <w:rsid w:val="004E78AF"/>
    <w:rsid w:val="004E7BC0"/>
    <w:rsid w:val="004F017B"/>
    <w:rsid w:val="004F03FB"/>
    <w:rsid w:val="004F059E"/>
    <w:rsid w:val="004F0973"/>
    <w:rsid w:val="004F0C59"/>
    <w:rsid w:val="004F0DFD"/>
    <w:rsid w:val="004F148C"/>
    <w:rsid w:val="004F1612"/>
    <w:rsid w:val="004F178D"/>
    <w:rsid w:val="004F20E2"/>
    <w:rsid w:val="004F2100"/>
    <w:rsid w:val="004F2532"/>
    <w:rsid w:val="004F2610"/>
    <w:rsid w:val="004F27BC"/>
    <w:rsid w:val="004F2DAB"/>
    <w:rsid w:val="004F3362"/>
    <w:rsid w:val="004F3561"/>
    <w:rsid w:val="004F384E"/>
    <w:rsid w:val="004F3A22"/>
    <w:rsid w:val="004F3BC9"/>
    <w:rsid w:val="004F3F84"/>
    <w:rsid w:val="004F42C4"/>
    <w:rsid w:val="004F4839"/>
    <w:rsid w:val="004F4D56"/>
    <w:rsid w:val="004F54CE"/>
    <w:rsid w:val="004F5930"/>
    <w:rsid w:val="004F5E57"/>
    <w:rsid w:val="004F66AC"/>
    <w:rsid w:val="004F66E2"/>
    <w:rsid w:val="004F6710"/>
    <w:rsid w:val="004F673B"/>
    <w:rsid w:val="004F678C"/>
    <w:rsid w:val="004F68DE"/>
    <w:rsid w:val="004F6DBA"/>
    <w:rsid w:val="004F730E"/>
    <w:rsid w:val="004F7427"/>
    <w:rsid w:val="004F74B5"/>
    <w:rsid w:val="004F75F8"/>
    <w:rsid w:val="004F7608"/>
    <w:rsid w:val="004F7720"/>
    <w:rsid w:val="004F7B5E"/>
    <w:rsid w:val="004F7C16"/>
    <w:rsid w:val="004F7F21"/>
    <w:rsid w:val="005001BD"/>
    <w:rsid w:val="005006F9"/>
    <w:rsid w:val="0050071A"/>
    <w:rsid w:val="00500930"/>
    <w:rsid w:val="00500C3E"/>
    <w:rsid w:val="00501367"/>
    <w:rsid w:val="00501590"/>
    <w:rsid w:val="00501684"/>
    <w:rsid w:val="005017C9"/>
    <w:rsid w:val="005018EB"/>
    <w:rsid w:val="005019B2"/>
    <w:rsid w:val="00502267"/>
    <w:rsid w:val="005022FB"/>
    <w:rsid w:val="005024DB"/>
    <w:rsid w:val="00502849"/>
    <w:rsid w:val="00503738"/>
    <w:rsid w:val="00503A8C"/>
    <w:rsid w:val="00503ACC"/>
    <w:rsid w:val="00503C66"/>
    <w:rsid w:val="00503FF9"/>
    <w:rsid w:val="00504051"/>
    <w:rsid w:val="00504334"/>
    <w:rsid w:val="005043E0"/>
    <w:rsid w:val="00504640"/>
    <w:rsid w:val="005047D4"/>
    <w:rsid w:val="0050498D"/>
    <w:rsid w:val="00504A3C"/>
    <w:rsid w:val="00504AAA"/>
    <w:rsid w:val="00504C71"/>
    <w:rsid w:val="005052A1"/>
    <w:rsid w:val="005056C4"/>
    <w:rsid w:val="00505715"/>
    <w:rsid w:val="00506594"/>
    <w:rsid w:val="00506766"/>
    <w:rsid w:val="005067FD"/>
    <w:rsid w:val="005074DD"/>
    <w:rsid w:val="00507552"/>
    <w:rsid w:val="00507999"/>
    <w:rsid w:val="0051000D"/>
    <w:rsid w:val="00510035"/>
    <w:rsid w:val="005100D7"/>
    <w:rsid w:val="00510155"/>
    <w:rsid w:val="005104D7"/>
    <w:rsid w:val="0051093B"/>
    <w:rsid w:val="00510B9E"/>
    <w:rsid w:val="00511AC2"/>
    <w:rsid w:val="00511BC3"/>
    <w:rsid w:val="00511C6D"/>
    <w:rsid w:val="00512177"/>
    <w:rsid w:val="005126B6"/>
    <w:rsid w:val="00512AF1"/>
    <w:rsid w:val="00513345"/>
    <w:rsid w:val="005135C3"/>
    <w:rsid w:val="005135E9"/>
    <w:rsid w:val="005138E1"/>
    <w:rsid w:val="00513B87"/>
    <w:rsid w:val="00513BF9"/>
    <w:rsid w:val="00513FC3"/>
    <w:rsid w:val="005144A5"/>
    <w:rsid w:val="005145BD"/>
    <w:rsid w:val="0051488B"/>
    <w:rsid w:val="00514966"/>
    <w:rsid w:val="005149B2"/>
    <w:rsid w:val="00514B53"/>
    <w:rsid w:val="00514BA9"/>
    <w:rsid w:val="0051505B"/>
    <w:rsid w:val="0051599A"/>
    <w:rsid w:val="00515CF0"/>
    <w:rsid w:val="005160C3"/>
    <w:rsid w:val="00516AD0"/>
    <w:rsid w:val="005170CE"/>
    <w:rsid w:val="00517385"/>
    <w:rsid w:val="005176B1"/>
    <w:rsid w:val="00517B89"/>
    <w:rsid w:val="00517F58"/>
    <w:rsid w:val="00520316"/>
    <w:rsid w:val="005206CD"/>
    <w:rsid w:val="00520B05"/>
    <w:rsid w:val="00520C2A"/>
    <w:rsid w:val="00520E5C"/>
    <w:rsid w:val="005215EF"/>
    <w:rsid w:val="0052188D"/>
    <w:rsid w:val="00521F6F"/>
    <w:rsid w:val="005221F4"/>
    <w:rsid w:val="00522950"/>
    <w:rsid w:val="00522DA3"/>
    <w:rsid w:val="00522ED0"/>
    <w:rsid w:val="00523207"/>
    <w:rsid w:val="00523942"/>
    <w:rsid w:val="00523AF0"/>
    <w:rsid w:val="00523BDA"/>
    <w:rsid w:val="00523CB8"/>
    <w:rsid w:val="00524068"/>
    <w:rsid w:val="005241FF"/>
    <w:rsid w:val="005245C2"/>
    <w:rsid w:val="005246B7"/>
    <w:rsid w:val="005246E1"/>
    <w:rsid w:val="00524994"/>
    <w:rsid w:val="005249B3"/>
    <w:rsid w:val="00524A5D"/>
    <w:rsid w:val="00524BCA"/>
    <w:rsid w:val="00524CA5"/>
    <w:rsid w:val="00525308"/>
    <w:rsid w:val="00525975"/>
    <w:rsid w:val="00525D8C"/>
    <w:rsid w:val="00525E8A"/>
    <w:rsid w:val="005264EE"/>
    <w:rsid w:val="00526727"/>
    <w:rsid w:val="00526740"/>
    <w:rsid w:val="00526B8B"/>
    <w:rsid w:val="00526F07"/>
    <w:rsid w:val="005272FD"/>
    <w:rsid w:val="00527454"/>
    <w:rsid w:val="0052770D"/>
    <w:rsid w:val="00527786"/>
    <w:rsid w:val="005278EE"/>
    <w:rsid w:val="00527E29"/>
    <w:rsid w:val="005300AB"/>
    <w:rsid w:val="005301B9"/>
    <w:rsid w:val="00530266"/>
    <w:rsid w:val="005309F5"/>
    <w:rsid w:val="00530B21"/>
    <w:rsid w:val="00530C00"/>
    <w:rsid w:val="00531123"/>
    <w:rsid w:val="00531334"/>
    <w:rsid w:val="00531BAC"/>
    <w:rsid w:val="00531CC0"/>
    <w:rsid w:val="00531E23"/>
    <w:rsid w:val="00531E4D"/>
    <w:rsid w:val="00532069"/>
    <w:rsid w:val="005320FA"/>
    <w:rsid w:val="005323DB"/>
    <w:rsid w:val="0053244A"/>
    <w:rsid w:val="0053263A"/>
    <w:rsid w:val="00532648"/>
    <w:rsid w:val="00532AAC"/>
    <w:rsid w:val="00532B0C"/>
    <w:rsid w:val="00532C47"/>
    <w:rsid w:val="00532E97"/>
    <w:rsid w:val="00532F1F"/>
    <w:rsid w:val="005332AB"/>
    <w:rsid w:val="0053331A"/>
    <w:rsid w:val="0053366B"/>
    <w:rsid w:val="00533C09"/>
    <w:rsid w:val="00533C47"/>
    <w:rsid w:val="00533E40"/>
    <w:rsid w:val="005342E1"/>
    <w:rsid w:val="00534855"/>
    <w:rsid w:val="0053547F"/>
    <w:rsid w:val="00535492"/>
    <w:rsid w:val="005357D7"/>
    <w:rsid w:val="00535DD6"/>
    <w:rsid w:val="00535E8B"/>
    <w:rsid w:val="00536029"/>
    <w:rsid w:val="005361CE"/>
    <w:rsid w:val="00536327"/>
    <w:rsid w:val="005364B6"/>
    <w:rsid w:val="005368EC"/>
    <w:rsid w:val="00536940"/>
    <w:rsid w:val="00536BC2"/>
    <w:rsid w:val="00536E3E"/>
    <w:rsid w:val="005370D2"/>
    <w:rsid w:val="005371A4"/>
    <w:rsid w:val="005372CB"/>
    <w:rsid w:val="00537414"/>
    <w:rsid w:val="005376D1"/>
    <w:rsid w:val="00537712"/>
    <w:rsid w:val="00537833"/>
    <w:rsid w:val="00537B44"/>
    <w:rsid w:val="0054042F"/>
    <w:rsid w:val="0054044F"/>
    <w:rsid w:val="00540552"/>
    <w:rsid w:val="00540736"/>
    <w:rsid w:val="005408A6"/>
    <w:rsid w:val="00541077"/>
    <w:rsid w:val="0054140B"/>
    <w:rsid w:val="00541776"/>
    <w:rsid w:val="005417B9"/>
    <w:rsid w:val="005418FE"/>
    <w:rsid w:val="00541955"/>
    <w:rsid w:val="00541A8A"/>
    <w:rsid w:val="00541D70"/>
    <w:rsid w:val="00541DD0"/>
    <w:rsid w:val="00541F4D"/>
    <w:rsid w:val="005423A2"/>
    <w:rsid w:val="00542503"/>
    <w:rsid w:val="005425E1"/>
    <w:rsid w:val="00542631"/>
    <w:rsid w:val="005427A0"/>
    <w:rsid w:val="005427C5"/>
    <w:rsid w:val="005428D1"/>
    <w:rsid w:val="00542911"/>
    <w:rsid w:val="00542B0A"/>
    <w:rsid w:val="00542B28"/>
    <w:rsid w:val="00542BB6"/>
    <w:rsid w:val="00542C00"/>
    <w:rsid w:val="00542CF6"/>
    <w:rsid w:val="00542DA4"/>
    <w:rsid w:val="0054338A"/>
    <w:rsid w:val="005434B1"/>
    <w:rsid w:val="005434F8"/>
    <w:rsid w:val="00543916"/>
    <w:rsid w:val="00544255"/>
    <w:rsid w:val="0054435B"/>
    <w:rsid w:val="005444D0"/>
    <w:rsid w:val="0054462C"/>
    <w:rsid w:val="00544B0C"/>
    <w:rsid w:val="00545118"/>
    <w:rsid w:val="0054533C"/>
    <w:rsid w:val="00545374"/>
    <w:rsid w:val="005456D1"/>
    <w:rsid w:val="005457EE"/>
    <w:rsid w:val="0054582E"/>
    <w:rsid w:val="00545A92"/>
    <w:rsid w:val="00545C9C"/>
    <w:rsid w:val="00545CDD"/>
    <w:rsid w:val="005463D3"/>
    <w:rsid w:val="00546415"/>
    <w:rsid w:val="00546543"/>
    <w:rsid w:val="0054675F"/>
    <w:rsid w:val="00546E00"/>
    <w:rsid w:val="005470B5"/>
    <w:rsid w:val="00547318"/>
    <w:rsid w:val="00547351"/>
    <w:rsid w:val="00547555"/>
    <w:rsid w:val="0054767F"/>
    <w:rsid w:val="00550902"/>
    <w:rsid w:val="00551218"/>
    <w:rsid w:val="0055170B"/>
    <w:rsid w:val="005517DF"/>
    <w:rsid w:val="0055182B"/>
    <w:rsid w:val="00551886"/>
    <w:rsid w:val="005519F5"/>
    <w:rsid w:val="00551B3D"/>
    <w:rsid w:val="00551D24"/>
    <w:rsid w:val="0055232D"/>
    <w:rsid w:val="005529EC"/>
    <w:rsid w:val="00552B9A"/>
    <w:rsid w:val="00552E07"/>
    <w:rsid w:val="00552EA1"/>
    <w:rsid w:val="005530E3"/>
    <w:rsid w:val="005539B9"/>
    <w:rsid w:val="00553C03"/>
    <w:rsid w:val="00553E85"/>
    <w:rsid w:val="00553EB5"/>
    <w:rsid w:val="00554124"/>
    <w:rsid w:val="00554224"/>
    <w:rsid w:val="005542A6"/>
    <w:rsid w:val="005542BA"/>
    <w:rsid w:val="005555F1"/>
    <w:rsid w:val="005558C0"/>
    <w:rsid w:val="0055590A"/>
    <w:rsid w:val="005559D2"/>
    <w:rsid w:val="005560C9"/>
    <w:rsid w:val="005560D0"/>
    <w:rsid w:val="005561F3"/>
    <w:rsid w:val="00556397"/>
    <w:rsid w:val="005563AA"/>
    <w:rsid w:val="005563AD"/>
    <w:rsid w:val="005563FC"/>
    <w:rsid w:val="00556490"/>
    <w:rsid w:val="005564B4"/>
    <w:rsid w:val="00556A2A"/>
    <w:rsid w:val="00556C01"/>
    <w:rsid w:val="00556D98"/>
    <w:rsid w:val="00557008"/>
    <w:rsid w:val="00557B14"/>
    <w:rsid w:val="00557D36"/>
    <w:rsid w:val="005600DD"/>
    <w:rsid w:val="005605AA"/>
    <w:rsid w:val="0056062B"/>
    <w:rsid w:val="0056081E"/>
    <w:rsid w:val="005608F6"/>
    <w:rsid w:val="005611E2"/>
    <w:rsid w:val="00561642"/>
    <w:rsid w:val="0056176D"/>
    <w:rsid w:val="0056193D"/>
    <w:rsid w:val="00561FC3"/>
    <w:rsid w:val="00562889"/>
    <w:rsid w:val="00562DF1"/>
    <w:rsid w:val="00562EBC"/>
    <w:rsid w:val="00562F05"/>
    <w:rsid w:val="00562F40"/>
    <w:rsid w:val="00563030"/>
    <w:rsid w:val="005630E7"/>
    <w:rsid w:val="00563159"/>
    <w:rsid w:val="005633BD"/>
    <w:rsid w:val="00563692"/>
    <w:rsid w:val="00563777"/>
    <w:rsid w:val="00563FA5"/>
    <w:rsid w:val="00564049"/>
    <w:rsid w:val="005644F1"/>
    <w:rsid w:val="00564850"/>
    <w:rsid w:val="00564B38"/>
    <w:rsid w:val="00564C4B"/>
    <w:rsid w:val="00564C8E"/>
    <w:rsid w:val="00564CCE"/>
    <w:rsid w:val="00564EC9"/>
    <w:rsid w:val="00564FDF"/>
    <w:rsid w:val="005651EC"/>
    <w:rsid w:val="00565CDE"/>
    <w:rsid w:val="00565F58"/>
    <w:rsid w:val="005667C3"/>
    <w:rsid w:val="005669B4"/>
    <w:rsid w:val="00566B91"/>
    <w:rsid w:val="00566DAC"/>
    <w:rsid w:val="00566F8D"/>
    <w:rsid w:val="005671BF"/>
    <w:rsid w:val="005674A5"/>
    <w:rsid w:val="00567512"/>
    <w:rsid w:val="0056765A"/>
    <w:rsid w:val="005676B6"/>
    <w:rsid w:val="005676CF"/>
    <w:rsid w:val="00567923"/>
    <w:rsid w:val="00567B2D"/>
    <w:rsid w:val="00567BD3"/>
    <w:rsid w:val="00567FA5"/>
    <w:rsid w:val="00570173"/>
    <w:rsid w:val="005703D6"/>
    <w:rsid w:val="005707E0"/>
    <w:rsid w:val="0057085A"/>
    <w:rsid w:val="00570BE1"/>
    <w:rsid w:val="00570DD2"/>
    <w:rsid w:val="00570E37"/>
    <w:rsid w:val="0057113E"/>
    <w:rsid w:val="005713B0"/>
    <w:rsid w:val="00571679"/>
    <w:rsid w:val="005718B5"/>
    <w:rsid w:val="00571922"/>
    <w:rsid w:val="005719C4"/>
    <w:rsid w:val="00572005"/>
    <w:rsid w:val="005724E3"/>
    <w:rsid w:val="00572A46"/>
    <w:rsid w:val="00573308"/>
    <w:rsid w:val="0057342C"/>
    <w:rsid w:val="00573CA3"/>
    <w:rsid w:val="005740D1"/>
    <w:rsid w:val="00574253"/>
    <w:rsid w:val="00574390"/>
    <w:rsid w:val="0057479D"/>
    <w:rsid w:val="00574893"/>
    <w:rsid w:val="00574B95"/>
    <w:rsid w:val="00574CEB"/>
    <w:rsid w:val="00574DD5"/>
    <w:rsid w:val="00574E35"/>
    <w:rsid w:val="00575141"/>
    <w:rsid w:val="005753AA"/>
    <w:rsid w:val="00575812"/>
    <w:rsid w:val="00575991"/>
    <w:rsid w:val="005759AA"/>
    <w:rsid w:val="00575EB0"/>
    <w:rsid w:val="00576247"/>
    <w:rsid w:val="00576BEA"/>
    <w:rsid w:val="00576F5F"/>
    <w:rsid w:val="00576F89"/>
    <w:rsid w:val="0057714F"/>
    <w:rsid w:val="00577646"/>
    <w:rsid w:val="005777AE"/>
    <w:rsid w:val="00577933"/>
    <w:rsid w:val="00577A06"/>
    <w:rsid w:val="0058029D"/>
    <w:rsid w:val="0058078B"/>
    <w:rsid w:val="005809BC"/>
    <w:rsid w:val="00580D49"/>
    <w:rsid w:val="005811E1"/>
    <w:rsid w:val="0058123F"/>
    <w:rsid w:val="0058133A"/>
    <w:rsid w:val="00581479"/>
    <w:rsid w:val="005814D9"/>
    <w:rsid w:val="00581821"/>
    <w:rsid w:val="00581931"/>
    <w:rsid w:val="005819B3"/>
    <w:rsid w:val="00581AAE"/>
    <w:rsid w:val="005824A2"/>
    <w:rsid w:val="005825FA"/>
    <w:rsid w:val="005826C8"/>
    <w:rsid w:val="00582743"/>
    <w:rsid w:val="005829B1"/>
    <w:rsid w:val="005829F5"/>
    <w:rsid w:val="00582F3D"/>
    <w:rsid w:val="005830E8"/>
    <w:rsid w:val="00583673"/>
    <w:rsid w:val="00583A72"/>
    <w:rsid w:val="00583AAE"/>
    <w:rsid w:val="00583C18"/>
    <w:rsid w:val="00583D16"/>
    <w:rsid w:val="00583D60"/>
    <w:rsid w:val="00583ED1"/>
    <w:rsid w:val="00583FDE"/>
    <w:rsid w:val="00583FEE"/>
    <w:rsid w:val="0058446B"/>
    <w:rsid w:val="00584484"/>
    <w:rsid w:val="005844E7"/>
    <w:rsid w:val="00584D2F"/>
    <w:rsid w:val="00584D87"/>
    <w:rsid w:val="00584E71"/>
    <w:rsid w:val="005855DD"/>
    <w:rsid w:val="00586186"/>
    <w:rsid w:val="00586530"/>
    <w:rsid w:val="00586A0A"/>
    <w:rsid w:val="00586B69"/>
    <w:rsid w:val="00586DE3"/>
    <w:rsid w:val="00587AAA"/>
    <w:rsid w:val="00587FE3"/>
    <w:rsid w:val="0059008E"/>
    <w:rsid w:val="0059055E"/>
    <w:rsid w:val="00590671"/>
    <w:rsid w:val="0059067C"/>
    <w:rsid w:val="005908B8"/>
    <w:rsid w:val="00590B66"/>
    <w:rsid w:val="005911B0"/>
    <w:rsid w:val="0059125F"/>
    <w:rsid w:val="005912CE"/>
    <w:rsid w:val="00591508"/>
    <w:rsid w:val="00591682"/>
    <w:rsid w:val="00591901"/>
    <w:rsid w:val="00591A18"/>
    <w:rsid w:val="00591ACE"/>
    <w:rsid w:val="00591D61"/>
    <w:rsid w:val="0059220E"/>
    <w:rsid w:val="005923FA"/>
    <w:rsid w:val="0059288A"/>
    <w:rsid w:val="00592A01"/>
    <w:rsid w:val="00593011"/>
    <w:rsid w:val="0059302F"/>
    <w:rsid w:val="005930D1"/>
    <w:rsid w:val="00593288"/>
    <w:rsid w:val="005938C8"/>
    <w:rsid w:val="005938F1"/>
    <w:rsid w:val="00593EE9"/>
    <w:rsid w:val="005940D5"/>
    <w:rsid w:val="00594532"/>
    <w:rsid w:val="0059461F"/>
    <w:rsid w:val="00594961"/>
    <w:rsid w:val="00594FDC"/>
    <w:rsid w:val="005950A2"/>
    <w:rsid w:val="0059512E"/>
    <w:rsid w:val="0059571B"/>
    <w:rsid w:val="00595D84"/>
    <w:rsid w:val="00595EAA"/>
    <w:rsid w:val="00595F24"/>
    <w:rsid w:val="005963DB"/>
    <w:rsid w:val="00596621"/>
    <w:rsid w:val="00596884"/>
    <w:rsid w:val="00596C3E"/>
    <w:rsid w:val="00596E3A"/>
    <w:rsid w:val="00596EBD"/>
    <w:rsid w:val="00597580"/>
    <w:rsid w:val="00597766"/>
    <w:rsid w:val="00597C7A"/>
    <w:rsid w:val="00597DC1"/>
    <w:rsid w:val="00597EC0"/>
    <w:rsid w:val="00597EC4"/>
    <w:rsid w:val="00597F9F"/>
    <w:rsid w:val="005A0349"/>
    <w:rsid w:val="005A03F2"/>
    <w:rsid w:val="005A066F"/>
    <w:rsid w:val="005A077E"/>
    <w:rsid w:val="005A0AE4"/>
    <w:rsid w:val="005A1549"/>
    <w:rsid w:val="005A177E"/>
    <w:rsid w:val="005A17B6"/>
    <w:rsid w:val="005A1C8E"/>
    <w:rsid w:val="005A2133"/>
    <w:rsid w:val="005A2256"/>
    <w:rsid w:val="005A225D"/>
    <w:rsid w:val="005A226F"/>
    <w:rsid w:val="005A24C1"/>
    <w:rsid w:val="005A27DD"/>
    <w:rsid w:val="005A28E4"/>
    <w:rsid w:val="005A294C"/>
    <w:rsid w:val="005A2A06"/>
    <w:rsid w:val="005A2C56"/>
    <w:rsid w:val="005A2C90"/>
    <w:rsid w:val="005A2D47"/>
    <w:rsid w:val="005A2FAF"/>
    <w:rsid w:val="005A316B"/>
    <w:rsid w:val="005A3350"/>
    <w:rsid w:val="005A34D9"/>
    <w:rsid w:val="005A3A39"/>
    <w:rsid w:val="005A3A4D"/>
    <w:rsid w:val="005A3ACA"/>
    <w:rsid w:val="005A3FC2"/>
    <w:rsid w:val="005A4100"/>
    <w:rsid w:val="005A4234"/>
    <w:rsid w:val="005A48E5"/>
    <w:rsid w:val="005A4E91"/>
    <w:rsid w:val="005A5153"/>
    <w:rsid w:val="005A5319"/>
    <w:rsid w:val="005A5D01"/>
    <w:rsid w:val="005A674D"/>
    <w:rsid w:val="005A6972"/>
    <w:rsid w:val="005A6973"/>
    <w:rsid w:val="005A6DD2"/>
    <w:rsid w:val="005A6EE3"/>
    <w:rsid w:val="005A6F30"/>
    <w:rsid w:val="005A700E"/>
    <w:rsid w:val="005A7013"/>
    <w:rsid w:val="005A70B3"/>
    <w:rsid w:val="005A7242"/>
    <w:rsid w:val="005A72F2"/>
    <w:rsid w:val="005A74CE"/>
    <w:rsid w:val="005A7B00"/>
    <w:rsid w:val="005A7B12"/>
    <w:rsid w:val="005B024D"/>
    <w:rsid w:val="005B0677"/>
    <w:rsid w:val="005B0841"/>
    <w:rsid w:val="005B09E1"/>
    <w:rsid w:val="005B1537"/>
    <w:rsid w:val="005B17B9"/>
    <w:rsid w:val="005B1978"/>
    <w:rsid w:val="005B1B82"/>
    <w:rsid w:val="005B1B96"/>
    <w:rsid w:val="005B1EFC"/>
    <w:rsid w:val="005B224C"/>
    <w:rsid w:val="005B24A7"/>
    <w:rsid w:val="005B2695"/>
    <w:rsid w:val="005B286A"/>
    <w:rsid w:val="005B2FC8"/>
    <w:rsid w:val="005B3005"/>
    <w:rsid w:val="005B3167"/>
    <w:rsid w:val="005B31EE"/>
    <w:rsid w:val="005B37A9"/>
    <w:rsid w:val="005B3B8E"/>
    <w:rsid w:val="005B45A3"/>
    <w:rsid w:val="005B4A81"/>
    <w:rsid w:val="005B4AAD"/>
    <w:rsid w:val="005B502A"/>
    <w:rsid w:val="005B5142"/>
    <w:rsid w:val="005B529D"/>
    <w:rsid w:val="005B5434"/>
    <w:rsid w:val="005B6352"/>
    <w:rsid w:val="005B6581"/>
    <w:rsid w:val="005B659B"/>
    <w:rsid w:val="005B68A2"/>
    <w:rsid w:val="005B6BA4"/>
    <w:rsid w:val="005B6BEE"/>
    <w:rsid w:val="005B6C60"/>
    <w:rsid w:val="005B6D8F"/>
    <w:rsid w:val="005B78F0"/>
    <w:rsid w:val="005B7C3E"/>
    <w:rsid w:val="005B7DC3"/>
    <w:rsid w:val="005B7FD2"/>
    <w:rsid w:val="005C009D"/>
    <w:rsid w:val="005C03F4"/>
    <w:rsid w:val="005C041C"/>
    <w:rsid w:val="005C09C6"/>
    <w:rsid w:val="005C0F3B"/>
    <w:rsid w:val="005C17A1"/>
    <w:rsid w:val="005C17E9"/>
    <w:rsid w:val="005C1A10"/>
    <w:rsid w:val="005C1BDB"/>
    <w:rsid w:val="005C1CA3"/>
    <w:rsid w:val="005C1CE4"/>
    <w:rsid w:val="005C1E4A"/>
    <w:rsid w:val="005C21D2"/>
    <w:rsid w:val="005C2513"/>
    <w:rsid w:val="005C2766"/>
    <w:rsid w:val="005C27F8"/>
    <w:rsid w:val="005C29EA"/>
    <w:rsid w:val="005C2A27"/>
    <w:rsid w:val="005C2E9E"/>
    <w:rsid w:val="005C2F42"/>
    <w:rsid w:val="005C33E8"/>
    <w:rsid w:val="005C34A6"/>
    <w:rsid w:val="005C3620"/>
    <w:rsid w:val="005C385D"/>
    <w:rsid w:val="005C3EBF"/>
    <w:rsid w:val="005C40B8"/>
    <w:rsid w:val="005C417E"/>
    <w:rsid w:val="005C4308"/>
    <w:rsid w:val="005C443B"/>
    <w:rsid w:val="005C4721"/>
    <w:rsid w:val="005C4B36"/>
    <w:rsid w:val="005C4C22"/>
    <w:rsid w:val="005C4C76"/>
    <w:rsid w:val="005C4EEC"/>
    <w:rsid w:val="005C50C2"/>
    <w:rsid w:val="005C526A"/>
    <w:rsid w:val="005C53B8"/>
    <w:rsid w:val="005C5445"/>
    <w:rsid w:val="005C5653"/>
    <w:rsid w:val="005C5C6E"/>
    <w:rsid w:val="005C5CC2"/>
    <w:rsid w:val="005C5D36"/>
    <w:rsid w:val="005C5DEB"/>
    <w:rsid w:val="005C603D"/>
    <w:rsid w:val="005C60AF"/>
    <w:rsid w:val="005C6180"/>
    <w:rsid w:val="005C651A"/>
    <w:rsid w:val="005C671F"/>
    <w:rsid w:val="005C693D"/>
    <w:rsid w:val="005C6C56"/>
    <w:rsid w:val="005C6F33"/>
    <w:rsid w:val="005C6F76"/>
    <w:rsid w:val="005C6FA9"/>
    <w:rsid w:val="005C7490"/>
    <w:rsid w:val="005C74D6"/>
    <w:rsid w:val="005C7935"/>
    <w:rsid w:val="005C7B9A"/>
    <w:rsid w:val="005C7D1E"/>
    <w:rsid w:val="005D009A"/>
    <w:rsid w:val="005D00E5"/>
    <w:rsid w:val="005D0368"/>
    <w:rsid w:val="005D04B2"/>
    <w:rsid w:val="005D0518"/>
    <w:rsid w:val="005D08C7"/>
    <w:rsid w:val="005D0AAF"/>
    <w:rsid w:val="005D0CF4"/>
    <w:rsid w:val="005D0DDA"/>
    <w:rsid w:val="005D105A"/>
    <w:rsid w:val="005D1229"/>
    <w:rsid w:val="005D13E2"/>
    <w:rsid w:val="005D158D"/>
    <w:rsid w:val="005D1A4B"/>
    <w:rsid w:val="005D1A87"/>
    <w:rsid w:val="005D1F8A"/>
    <w:rsid w:val="005D239A"/>
    <w:rsid w:val="005D23B1"/>
    <w:rsid w:val="005D26E9"/>
    <w:rsid w:val="005D277B"/>
    <w:rsid w:val="005D2AB6"/>
    <w:rsid w:val="005D2F5D"/>
    <w:rsid w:val="005D2FB7"/>
    <w:rsid w:val="005D30EF"/>
    <w:rsid w:val="005D3159"/>
    <w:rsid w:val="005D31C9"/>
    <w:rsid w:val="005D3480"/>
    <w:rsid w:val="005D35DB"/>
    <w:rsid w:val="005D38B7"/>
    <w:rsid w:val="005D397D"/>
    <w:rsid w:val="005D3B20"/>
    <w:rsid w:val="005D3E82"/>
    <w:rsid w:val="005D4250"/>
    <w:rsid w:val="005D49A8"/>
    <w:rsid w:val="005D4D89"/>
    <w:rsid w:val="005D5386"/>
    <w:rsid w:val="005D53C2"/>
    <w:rsid w:val="005D5696"/>
    <w:rsid w:val="005D57EA"/>
    <w:rsid w:val="005D5D82"/>
    <w:rsid w:val="005D5E29"/>
    <w:rsid w:val="005D5FF7"/>
    <w:rsid w:val="005D611A"/>
    <w:rsid w:val="005D6284"/>
    <w:rsid w:val="005D67AA"/>
    <w:rsid w:val="005D6FDF"/>
    <w:rsid w:val="005D706F"/>
    <w:rsid w:val="005D7367"/>
    <w:rsid w:val="005D74AD"/>
    <w:rsid w:val="005D7821"/>
    <w:rsid w:val="005D788B"/>
    <w:rsid w:val="005D78F0"/>
    <w:rsid w:val="005D79B4"/>
    <w:rsid w:val="005D7C3C"/>
    <w:rsid w:val="005D7C7C"/>
    <w:rsid w:val="005D7CA6"/>
    <w:rsid w:val="005D7F2C"/>
    <w:rsid w:val="005E0127"/>
    <w:rsid w:val="005E0228"/>
    <w:rsid w:val="005E03F8"/>
    <w:rsid w:val="005E0521"/>
    <w:rsid w:val="005E05D2"/>
    <w:rsid w:val="005E05F0"/>
    <w:rsid w:val="005E0A6B"/>
    <w:rsid w:val="005E1230"/>
    <w:rsid w:val="005E1368"/>
    <w:rsid w:val="005E17C4"/>
    <w:rsid w:val="005E1A8E"/>
    <w:rsid w:val="005E1AC0"/>
    <w:rsid w:val="005E1F1E"/>
    <w:rsid w:val="005E209E"/>
    <w:rsid w:val="005E28E9"/>
    <w:rsid w:val="005E2A7E"/>
    <w:rsid w:val="005E2C10"/>
    <w:rsid w:val="005E2C8D"/>
    <w:rsid w:val="005E2CDE"/>
    <w:rsid w:val="005E2D58"/>
    <w:rsid w:val="005E2E72"/>
    <w:rsid w:val="005E30E6"/>
    <w:rsid w:val="005E33AD"/>
    <w:rsid w:val="005E3479"/>
    <w:rsid w:val="005E371D"/>
    <w:rsid w:val="005E397C"/>
    <w:rsid w:val="005E3C9A"/>
    <w:rsid w:val="005E4326"/>
    <w:rsid w:val="005E439B"/>
    <w:rsid w:val="005E4587"/>
    <w:rsid w:val="005E45A9"/>
    <w:rsid w:val="005E45F0"/>
    <w:rsid w:val="005E4617"/>
    <w:rsid w:val="005E4759"/>
    <w:rsid w:val="005E4F20"/>
    <w:rsid w:val="005E507E"/>
    <w:rsid w:val="005E509C"/>
    <w:rsid w:val="005E52EA"/>
    <w:rsid w:val="005E56F9"/>
    <w:rsid w:val="005E5BC3"/>
    <w:rsid w:val="005E5C68"/>
    <w:rsid w:val="005E5DD4"/>
    <w:rsid w:val="005E5F91"/>
    <w:rsid w:val="005E656F"/>
    <w:rsid w:val="005E65C0"/>
    <w:rsid w:val="005E6946"/>
    <w:rsid w:val="005E6F35"/>
    <w:rsid w:val="005E74D7"/>
    <w:rsid w:val="005E78CA"/>
    <w:rsid w:val="005E7C04"/>
    <w:rsid w:val="005E7C55"/>
    <w:rsid w:val="005F0293"/>
    <w:rsid w:val="005F0305"/>
    <w:rsid w:val="005F0390"/>
    <w:rsid w:val="005F0862"/>
    <w:rsid w:val="005F092B"/>
    <w:rsid w:val="005F0E25"/>
    <w:rsid w:val="005F0E4B"/>
    <w:rsid w:val="005F0FBE"/>
    <w:rsid w:val="005F111C"/>
    <w:rsid w:val="005F11A7"/>
    <w:rsid w:val="005F15E8"/>
    <w:rsid w:val="005F1B06"/>
    <w:rsid w:val="005F1BC0"/>
    <w:rsid w:val="005F1D5A"/>
    <w:rsid w:val="005F1EC4"/>
    <w:rsid w:val="005F2183"/>
    <w:rsid w:val="005F262D"/>
    <w:rsid w:val="005F2789"/>
    <w:rsid w:val="005F2A3D"/>
    <w:rsid w:val="005F2A5F"/>
    <w:rsid w:val="005F2B12"/>
    <w:rsid w:val="005F32E0"/>
    <w:rsid w:val="005F34B0"/>
    <w:rsid w:val="005F35CF"/>
    <w:rsid w:val="005F3CFD"/>
    <w:rsid w:val="005F3D8D"/>
    <w:rsid w:val="005F3EB3"/>
    <w:rsid w:val="005F41ED"/>
    <w:rsid w:val="005F4555"/>
    <w:rsid w:val="005F4797"/>
    <w:rsid w:val="005F4C92"/>
    <w:rsid w:val="005F4CFE"/>
    <w:rsid w:val="005F4E10"/>
    <w:rsid w:val="005F4EE6"/>
    <w:rsid w:val="005F525B"/>
    <w:rsid w:val="005F59F2"/>
    <w:rsid w:val="005F5B71"/>
    <w:rsid w:val="005F5BBE"/>
    <w:rsid w:val="005F5D07"/>
    <w:rsid w:val="005F5D8F"/>
    <w:rsid w:val="005F62FE"/>
    <w:rsid w:val="005F66A3"/>
    <w:rsid w:val="005F6CE6"/>
    <w:rsid w:val="005F6EDA"/>
    <w:rsid w:val="005F6F16"/>
    <w:rsid w:val="005F72D4"/>
    <w:rsid w:val="005F7338"/>
    <w:rsid w:val="005F74CB"/>
    <w:rsid w:val="0060012F"/>
    <w:rsid w:val="0060037C"/>
    <w:rsid w:val="00600415"/>
    <w:rsid w:val="00600597"/>
    <w:rsid w:val="00600A26"/>
    <w:rsid w:val="00600BD6"/>
    <w:rsid w:val="00600BF7"/>
    <w:rsid w:val="00600FE8"/>
    <w:rsid w:val="00601327"/>
    <w:rsid w:val="0060150C"/>
    <w:rsid w:val="00601908"/>
    <w:rsid w:val="00601A99"/>
    <w:rsid w:val="00601C39"/>
    <w:rsid w:val="00601E56"/>
    <w:rsid w:val="00601E83"/>
    <w:rsid w:val="00601F9D"/>
    <w:rsid w:val="006020EE"/>
    <w:rsid w:val="006022D3"/>
    <w:rsid w:val="0060230C"/>
    <w:rsid w:val="00602319"/>
    <w:rsid w:val="00602593"/>
    <w:rsid w:val="0060265B"/>
    <w:rsid w:val="006028AA"/>
    <w:rsid w:val="006029FD"/>
    <w:rsid w:val="00602B62"/>
    <w:rsid w:val="00602FA8"/>
    <w:rsid w:val="00603086"/>
    <w:rsid w:val="0060348F"/>
    <w:rsid w:val="006037DE"/>
    <w:rsid w:val="006038F3"/>
    <w:rsid w:val="00603BB7"/>
    <w:rsid w:val="00603BC9"/>
    <w:rsid w:val="0060436A"/>
    <w:rsid w:val="00604A15"/>
    <w:rsid w:val="006050A2"/>
    <w:rsid w:val="00605195"/>
    <w:rsid w:val="006051BE"/>
    <w:rsid w:val="0060528B"/>
    <w:rsid w:val="00605772"/>
    <w:rsid w:val="00605945"/>
    <w:rsid w:val="00605C43"/>
    <w:rsid w:val="00605E2D"/>
    <w:rsid w:val="00605F20"/>
    <w:rsid w:val="00606136"/>
    <w:rsid w:val="00606286"/>
    <w:rsid w:val="00606637"/>
    <w:rsid w:val="00606B21"/>
    <w:rsid w:val="00606CB0"/>
    <w:rsid w:val="00606EA0"/>
    <w:rsid w:val="006072CD"/>
    <w:rsid w:val="006072E7"/>
    <w:rsid w:val="0060763A"/>
    <w:rsid w:val="00607B6D"/>
    <w:rsid w:val="00610065"/>
    <w:rsid w:val="0061006D"/>
    <w:rsid w:val="0061011B"/>
    <w:rsid w:val="00610281"/>
    <w:rsid w:val="006103BC"/>
    <w:rsid w:val="00610581"/>
    <w:rsid w:val="006108C6"/>
    <w:rsid w:val="00610B8C"/>
    <w:rsid w:val="00610C8D"/>
    <w:rsid w:val="00610EFF"/>
    <w:rsid w:val="00611309"/>
    <w:rsid w:val="00611359"/>
    <w:rsid w:val="00611561"/>
    <w:rsid w:val="006115A6"/>
    <w:rsid w:val="00611814"/>
    <w:rsid w:val="00611828"/>
    <w:rsid w:val="0061198B"/>
    <w:rsid w:val="00611B36"/>
    <w:rsid w:val="00611CDC"/>
    <w:rsid w:val="00611D2A"/>
    <w:rsid w:val="00611F58"/>
    <w:rsid w:val="00612023"/>
    <w:rsid w:val="00612328"/>
    <w:rsid w:val="00612377"/>
    <w:rsid w:val="006123D2"/>
    <w:rsid w:val="00612603"/>
    <w:rsid w:val="00612684"/>
    <w:rsid w:val="006129A1"/>
    <w:rsid w:val="006129C3"/>
    <w:rsid w:val="00612A63"/>
    <w:rsid w:val="00612F15"/>
    <w:rsid w:val="00612FC4"/>
    <w:rsid w:val="0061333E"/>
    <w:rsid w:val="00613437"/>
    <w:rsid w:val="0061353B"/>
    <w:rsid w:val="00613547"/>
    <w:rsid w:val="006135A6"/>
    <w:rsid w:val="006136F2"/>
    <w:rsid w:val="00613B9C"/>
    <w:rsid w:val="00613CE5"/>
    <w:rsid w:val="006140D8"/>
    <w:rsid w:val="00614190"/>
    <w:rsid w:val="00614421"/>
    <w:rsid w:val="00614516"/>
    <w:rsid w:val="0061452F"/>
    <w:rsid w:val="00615243"/>
    <w:rsid w:val="00615277"/>
    <w:rsid w:val="00615446"/>
    <w:rsid w:val="006157E5"/>
    <w:rsid w:val="00615BCF"/>
    <w:rsid w:val="00615D1D"/>
    <w:rsid w:val="00615D49"/>
    <w:rsid w:val="00615E66"/>
    <w:rsid w:val="006160F5"/>
    <w:rsid w:val="006162C1"/>
    <w:rsid w:val="00616845"/>
    <w:rsid w:val="006169FC"/>
    <w:rsid w:val="00616AF8"/>
    <w:rsid w:val="00616D30"/>
    <w:rsid w:val="00616F15"/>
    <w:rsid w:val="006170AD"/>
    <w:rsid w:val="00617492"/>
    <w:rsid w:val="006176A8"/>
    <w:rsid w:val="0062004E"/>
    <w:rsid w:val="006206B6"/>
    <w:rsid w:val="00620742"/>
    <w:rsid w:val="00620B76"/>
    <w:rsid w:val="00620C5E"/>
    <w:rsid w:val="00620D81"/>
    <w:rsid w:val="00620ED0"/>
    <w:rsid w:val="00620EFD"/>
    <w:rsid w:val="00620F9E"/>
    <w:rsid w:val="006210E5"/>
    <w:rsid w:val="0062128A"/>
    <w:rsid w:val="00621791"/>
    <w:rsid w:val="0062196A"/>
    <w:rsid w:val="00621C74"/>
    <w:rsid w:val="0062242E"/>
    <w:rsid w:val="006225C5"/>
    <w:rsid w:val="006228BD"/>
    <w:rsid w:val="00622A99"/>
    <w:rsid w:val="00622C88"/>
    <w:rsid w:val="00622D8C"/>
    <w:rsid w:val="00622E67"/>
    <w:rsid w:val="00623095"/>
    <w:rsid w:val="00623FD5"/>
    <w:rsid w:val="006245F4"/>
    <w:rsid w:val="00624AAE"/>
    <w:rsid w:val="00624C31"/>
    <w:rsid w:val="00625175"/>
    <w:rsid w:val="0062549A"/>
    <w:rsid w:val="00625591"/>
    <w:rsid w:val="00625717"/>
    <w:rsid w:val="00625ABB"/>
    <w:rsid w:val="0062631B"/>
    <w:rsid w:val="00626EDC"/>
    <w:rsid w:val="00626F58"/>
    <w:rsid w:val="00627328"/>
    <w:rsid w:val="0062736F"/>
    <w:rsid w:val="0062737D"/>
    <w:rsid w:val="00627A17"/>
    <w:rsid w:val="00630163"/>
    <w:rsid w:val="006304DC"/>
    <w:rsid w:val="00630749"/>
    <w:rsid w:val="006308DD"/>
    <w:rsid w:val="00630B15"/>
    <w:rsid w:val="00630B52"/>
    <w:rsid w:val="00630C3C"/>
    <w:rsid w:val="00630CBA"/>
    <w:rsid w:val="00630F64"/>
    <w:rsid w:val="00631411"/>
    <w:rsid w:val="006318DD"/>
    <w:rsid w:val="00631A6E"/>
    <w:rsid w:val="00632109"/>
    <w:rsid w:val="00632171"/>
    <w:rsid w:val="00632175"/>
    <w:rsid w:val="006322A9"/>
    <w:rsid w:val="00632480"/>
    <w:rsid w:val="0063305F"/>
    <w:rsid w:val="00633140"/>
    <w:rsid w:val="0063335C"/>
    <w:rsid w:val="006337BA"/>
    <w:rsid w:val="00633936"/>
    <w:rsid w:val="00633A65"/>
    <w:rsid w:val="00633AAA"/>
    <w:rsid w:val="00633BFC"/>
    <w:rsid w:val="00633E09"/>
    <w:rsid w:val="00633EA7"/>
    <w:rsid w:val="00633F18"/>
    <w:rsid w:val="006341E0"/>
    <w:rsid w:val="0063439D"/>
    <w:rsid w:val="006347C4"/>
    <w:rsid w:val="00634926"/>
    <w:rsid w:val="00634AA4"/>
    <w:rsid w:val="00634C55"/>
    <w:rsid w:val="00634CF2"/>
    <w:rsid w:val="00635531"/>
    <w:rsid w:val="00635B5F"/>
    <w:rsid w:val="00635F98"/>
    <w:rsid w:val="00636254"/>
    <w:rsid w:val="0063690B"/>
    <w:rsid w:val="006369C1"/>
    <w:rsid w:val="00636D00"/>
    <w:rsid w:val="00636F10"/>
    <w:rsid w:val="006371F7"/>
    <w:rsid w:val="006373E9"/>
    <w:rsid w:val="0063788E"/>
    <w:rsid w:val="00637B99"/>
    <w:rsid w:val="00637C01"/>
    <w:rsid w:val="00637C7D"/>
    <w:rsid w:val="00637EE3"/>
    <w:rsid w:val="00637EFE"/>
    <w:rsid w:val="006401B0"/>
    <w:rsid w:val="00640B55"/>
    <w:rsid w:val="00640D10"/>
    <w:rsid w:val="00640DC5"/>
    <w:rsid w:val="00640EDB"/>
    <w:rsid w:val="00640F80"/>
    <w:rsid w:val="0064105C"/>
    <w:rsid w:val="00641083"/>
    <w:rsid w:val="0064109D"/>
    <w:rsid w:val="006414AD"/>
    <w:rsid w:val="00641587"/>
    <w:rsid w:val="00641BF0"/>
    <w:rsid w:val="00641CD2"/>
    <w:rsid w:val="006424C0"/>
    <w:rsid w:val="006426F4"/>
    <w:rsid w:val="00642895"/>
    <w:rsid w:val="006430F0"/>
    <w:rsid w:val="00643415"/>
    <w:rsid w:val="00643542"/>
    <w:rsid w:val="00643603"/>
    <w:rsid w:val="006436D2"/>
    <w:rsid w:val="00643B05"/>
    <w:rsid w:val="00643C7E"/>
    <w:rsid w:val="00643EBA"/>
    <w:rsid w:val="0064451C"/>
    <w:rsid w:val="006447B7"/>
    <w:rsid w:val="0064491F"/>
    <w:rsid w:val="006449CF"/>
    <w:rsid w:val="00644A2E"/>
    <w:rsid w:val="00644B4D"/>
    <w:rsid w:val="00644E54"/>
    <w:rsid w:val="00645185"/>
    <w:rsid w:val="006451DB"/>
    <w:rsid w:val="00645203"/>
    <w:rsid w:val="00645F52"/>
    <w:rsid w:val="00646051"/>
    <w:rsid w:val="0064631D"/>
    <w:rsid w:val="0064636F"/>
    <w:rsid w:val="006464A7"/>
    <w:rsid w:val="0064678E"/>
    <w:rsid w:val="00646A19"/>
    <w:rsid w:val="0064701F"/>
    <w:rsid w:val="006470EC"/>
    <w:rsid w:val="0064759E"/>
    <w:rsid w:val="00647660"/>
    <w:rsid w:val="00647775"/>
    <w:rsid w:val="00647975"/>
    <w:rsid w:val="00647B57"/>
    <w:rsid w:val="00647BA9"/>
    <w:rsid w:val="00647C80"/>
    <w:rsid w:val="00647D63"/>
    <w:rsid w:val="0065002B"/>
    <w:rsid w:val="0065022B"/>
    <w:rsid w:val="006503F8"/>
    <w:rsid w:val="00650588"/>
    <w:rsid w:val="00650F86"/>
    <w:rsid w:val="006513ED"/>
    <w:rsid w:val="006514FD"/>
    <w:rsid w:val="00651779"/>
    <w:rsid w:val="006520C0"/>
    <w:rsid w:val="00652128"/>
    <w:rsid w:val="00653082"/>
    <w:rsid w:val="0065311B"/>
    <w:rsid w:val="00653413"/>
    <w:rsid w:val="00653696"/>
    <w:rsid w:val="00653B4A"/>
    <w:rsid w:val="00653C21"/>
    <w:rsid w:val="006542D6"/>
    <w:rsid w:val="00654389"/>
    <w:rsid w:val="00654F90"/>
    <w:rsid w:val="006552A7"/>
    <w:rsid w:val="0065557E"/>
    <w:rsid w:val="006556C7"/>
    <w:rsid w:val="0065598E"/>
    <w:rsid w:val="00655AF2"/>
    <w:rsid w:val="00655B1B"/>
    <w:rsid w:val="00655BC5"/>
    <w:rsid w:val="00655C34"/>
    <w:rsid w:val="006562D3"/>
    <w:rsid w:val="006564D0"/>
    <w:rsid w:val="00656532"/>
    <w:rsid w:val="0065666B"/>
    <w:rsid w:val="00656849"/>
    <w:rsid w:val="006568BE"/>
    <w:rsid w:val="00656911"/>
    <w:rsid w:val="00656A57"/>
    <w:rsid w:val="00656B69"/>
    <w:rsid w:val="006573AB"/>
    <w:rsid w:val="00657476"/>
    <w:rsid w:val="006574A6"/>
    <w:rsid w:val="006575CE"/>
    <w:rsid w:val="00657A38"/>
    <w:rsid w:val="00657F37"/>
    <w:rsid w:val="006600EA"/>
    <w:rsid w:val="00660211"/>
    <w:rsid w:val="0066025D"/>
    <w:rsid w:val="00660443"/>
    <w:rsid w:val="0066060C"/>
    <w:rsid w:val="006607FC"/>
    <w:rsid w:val="0066091A"/>
    <w:rsid w:val="0066095B"/>
    <w:rsid w:val="00660D30"/>
    <w:rsid w:val="006616A4"/>
    <w:rsid w:val="00661BFB"/>
    <w:rsid w:val="00661DBB"/>
    <w:rsid w:val="00661FBD"/>
    <w:rsid w:val="00662218"/>
    <w:rsid w:val="0066240A"/>
    <w:rsid w:val="0066284B"/>
    <w:rsid w:val="00662B18"/>
    <w:rsid w:val="00662B66"/>
    <w:rsid w:val="00662C2C"/>
    <w:rsid w:val="006633AB"/>
    <w:rsid w:val="006636B3"/>
    <w:rsid w:val="00663950"/>
    <w:rsid w:val="00663EBE"/>
    <w:rsid w:val="00663F1C"/>
    <w:rsid w:val="00664544"/>
    <w:rsid w:val="0066469C"/>
    <w:rsid w:val="00664921"/>
    <w:rsid w:val="00664AD6"/>
    <w:rsid w:val="00664BB2"/>
    <w:rsid w:val="00664C4E"/>
    <w:rsid w:val="0066570F"/>
    <w:rsid w:val="006657D3"/>
    <w:rsid w:val="00665C35"/>
    <w:rsid w:val="006660CD"/>
    <w:rsid w:val="00666161"/>
    <w:rsid w:val="006666CA"/>
    <w:rsid w:val="00666843"/>
    <w:rsid w:val="00666A91"/>
    <w:rsid w:val="00666ADC"/>
    <w:rsid w:val="00666EA5"/>
    <w:rsid w:val="00667074"/>
    <w:rsid w:val="00667153"/>
    <w:rsid w:val="0066734C"/>
    <w:rsid w:val="00667651"/>
    <w:rsid w:val="00667662"/>
    <w:rsid w:val="006678D4"/>
    <w:rsid w:val="006678D5"/>
    <w:rsid w:val="00667C29"/>
    <w:rsid w:val="00667D34"/>
    <w:rsid w:val="00667DA3"/>
    <w:rsid w:val="00670883"/>
    <w:rsid w:val="00670944"/>
    <w:rsid w:val="00671067"/>
    <w:rsid w:val="00671117"/>
    <w:rsid w:val="006711F4"/>
    <w:rsid w:val="0067138A"/>
    <w:rsid w:val="006714BF"/>
    <w:rsid w:val="00671F35"/>
    <w:rsid w:val="006720CA"/>
    <w:rsid w:val="006725F4"/>
    <w:rsid w:val="006726A7"/>
    <w:rsid w:val="00672730"/>
    <w:rsid w:val="00673183"/>
    <w:rsid w:val="006735F5"/>
    <w:rsid w:val="0067364D"/>
    <w:rsid w:val="00674295"/>
    <w:rsid w:val="006742E1"/>
    <w:rsid w:val="0067494E"/>
    <w:rsid w:val="00674AED"/>
    <w:rsid w:val="00674B54"/>
    <w:rsid w:val="00674C1E"/>
    <w:rsid w:val="00674E89"/>
    <w:rsid w:val="006761B7"/>
    <w:rsid w:val="00676649"/>
    <w:rsid w:val="00676962"/>
    <w:rsid w:val="00676D78"/>
    <w:rsid w:val="00676F32"/>
    <w:rsid w:val="006773EC"/>
    <w:rsid w:val="00677BE0"/>
    <w:rsid w:val="006800BF"/>
    <w:rsid w:val="00680504"/>
    <w:rsid w:val="006807C7"/>
    <w:rsid w:val="0068082D"/>
    <w:rsid w:val="0068086D"/>
    <w:rsid w:val="00680C56"/>
    <w:rsid w:val="00680DE9"/>
    <w:rsid w:val="00680F83"/>
    <w:rsid w:val="0068101E"/>
    <w:rsid w:val="00681264"/>
    <w:rsid w:val="006812A7"/>
    <w:rsid w:val="006813BD"/>
    <w:rsid w:val="00681530"/>
    <w:rsid w:val="0068155C"/>
    <w:rsid w:val="006817E6"/>
    <w:rsid w:val="00681884"/>
    <w:rsid w:val="00681A46"/>
    <w:rsid w:val="00681ACF"/>
    <w:rsid w:val="00681C8A"/>
    <w:rsid w:val="00681CD9"/>
    <w:rsid w:val="00681FC9"/>
    <w:rsid w:val="00682388"/>
    <w:rsid w:val="006823AC"/>
    <w:rsid w:val="006823B6"/>
    <w:rsid w:val="006823D7"/>
    <w:rsid w:val="006825F3"/>
    <w:rsid w:val="00682A46"/>
    <w:rsid w:val="00682B27"/>
    <w:rsid w:val="00682C64"/>
    <w:rsid w:val="0068341D"/>
    <w:rsid w:val="006834F8"/>
    <w:rsid w:val="00683795"/>
    <w:rsid w:val="00683806"/>
    <w:rsid w:val="006839E4"/>
    <w:rsid w:val="006839EE"/>
    <w:rsid w:val="00683AEF"/>
    <w:rsid w:val="00683C3B"/>
    <w:rsid w:val="00683DAF"/>
    <w:rsid w:val="00683E30"/>
    <w:rsid w:val="0068402E"/>
    <w:rsid w:val="006841B1"/>
    <w:rsid w:val="0068428B"/>
    <w:rsid w:val="0068436E"/>
    <w:rsid w:val="0068447F"/>
    <w:rsid w:val="0068469B"/>
    <w:rsid w:val="00684AD2"/>
    <w:rsid w:val="00684F8B"/>
    <w:rsid w:val="00685267"/>
    <w:rsid w:val="00685347"/>
    <w:rsid w:val="0068558B"/>
    <w:rsid w:val="0068598C"/>
    <w:rsid w:val="006859B2"/>
    <w:rsid w:val="00685CD2"/>
    <w:rsid w:val="006861FA"/>
    <w:rsid w:val="0068628F"/>
    <w:rsid w:val="006864F0"/>
    <w:rsid w:val="0068688B"/>
    <w:rsid w:val="00686A2B"/>
    <w:rsid w:val="00686B5E"/>
    <w:rsid w:val="00686BEE"/>
    <w:rsid w:val="00686DBB"/>
    <w:rsid w:val="00686E2A"/>
    <w:rsid w:val="00686FEA"/>
    <w:rsid w:val="00687024"/>
    <w:rsid w:val="006872D7"/>
    <w:rsid w:val="006873C5"/>
    <w:rsid w:val="006874B0"/>
    <w:rsid w:val="00687508"/>
    <w:rsid w:val="00687525"/>
    <w:rsid w:val="00687605"/>
    <w:rsid w:val="0068760B"/>
    <w:rsid w:val="006876E5"/>
    <w:rsid w:val="00687A74"/>
    <w:rsid w:val="00687FAD"/>
    <w:rsid w:val="006902B8"/>
    <w:rsid w:val="006906BF"/>
    <w:rsid w:val="00690B38"/>
    <w:rsid w:val="00690E45"/>
    <w:rsid w:val="00691083"/>
    <w:rsid w:val="00691483"/>
    <w:rsid w:val="006914BD"/>
    <w:rsid w:val="006915DB"/>
    <w:rsid w:val="00691B21"/>
    <w:rsid w:val="00691EE8"/>
    <w:rsid w:val="00692611"/>
    <w:rsid w:val="00692791"/>
    <w:rsid w:val="006927F8"/>
    <w:rsid w:val="006927FF"/>
    <w:rsid w:val="006928CC"/>
    <w:rsid w:val="00692B79"/>
    <w:rsid w:val="00692BAC"/>
    <w:rsid w:val="00692DAE"/>
    <w:rsid w:val="0069332F"/>
    <w:rsid w:val="0069333E"/>
    <w:rsid w:val="00693B0C"/>
    <w:rsid w:val="00693D0C"/>
    <w:rsid w:val="00693E58"/>
    <w:rsid w:val="00693F42"/>
    <w:rsid w:val="00693F9E"/>
    <w:rsid w:val="0069472A"/>
    <w:rsid w:val="00694A27"/>
    <w:rsid w:val="00694B6F"/>
    <w:rsid w:val="00694B72"/>
    <w:rsid w:val="00694C02"/>
    <w:rsid w:val="006953A7"/>
    <w:rsid w:val="006959CE"/>
    <w:rsid w:val="00695B80"/>
    <w:rsid w:val="00695D0D"/>
    <w:rsid w:val="00695E22"/>
    <w:rsid w:val="00696106"/>
    <w:rsid w:val="0069664E"/>
    <w:rsid w:val="00696745"/>
    <w:rsid w:val="00696CC5"/>
    <w:rsid w:val="00696CF9"/>
    <w:rsid w:val="006971BA"/>
    <w:rsid w:val="006975BE"/>
    <w:rsid w:val="00697710"/>
    <w:rsid w:val="00697E20"/>
    <w:rsid w:val="00697FE7"/>
    <w:rsid w:val="006A0157"/>
    <w:rsid w:val="006A01A9"/>
    <w:rsid w:val="006A054A"/>
    <w:rsid w:val="006A09E7"/>
    <w:rsid w:val="006A10FA"/>
    <w:rsid w:val="006A1262"/>
    <w:rsid w:val="006A141F"/>
    <w:rsid w:val="006A14E4"/>
    <w:rsid w:val="006A17D6"/>
    <w:rsid w:val="006A1A27"/>
    <w:rsid w:val="006A288B"/>
    <w:rsid w:val="006A29F2"/>
    <w:rsid w:val="006A2D52"/>
    <w:rsid w:val="006A2D8E"/>
    <w:rsid w:val="006A2D96"/>
    <w:rsid w:val="006A2E4F"/>
    <w:rsid w:val="006A333D"/>
    <w:rsid w:val="006A33F1"/>
    <w:rsid w:val="006A39E2"/>
    <w:rsid w:val="006A3F76"/>
    <w:rsid w:val="006A431A"/>
    <w:rsid w:val="006A4770"/>
    <w:rsid w:val="006A48E4"/>
    <w:rsid w:val="006A4A54"/>
    <w:rsid w:val="006A4A7A"/>
    <w:rsid w:val="006A4EA6"/>
    <w:rsid w:val="006A4FC1"/>
    <w:rsid w:val="006A4FFC"/>
    <w:rsid w:val="006A50C8"/>
    <w:rsid w:val="006A5507"/>
    <w:rsid w:val="006A5704"/>
    <w:rsid w:val="006A608E"/>
    <w:rsid w:val="006A60D6"/>
    <w:rsid w:val="006A61CD"/>
    <w:rsid w:val="006A6721"/>
    <w:rsid w:val="006A6F22"/>
    <w:rsid w:val="006A732F"/>
    <w:rsid w:val="006A7741"/>
    <w:rsid w:val="006A7801"/>
    <w:rsid w:val="006A7BD3"/>
    <w:rsid w:val="006A7C42"/>
    <w:rsid w:val="006A7EFE"/>
    <w:rsid w:val="006B005E"/>
    <w:rsid w:val="006B02EB"/>
    <w:rsid w:val="006B0405"/>
    <w:rsid w:val="006B07B8"/>
    <w:rsid w:val="006B0964"/>
    <w:rsid w:val="006B117A"/>
    <w:rsid w:val="006B1AB5"/>
    <w:rsid w:val="006B1D5A"/>
    <w:rsid w:val="006B1D8A"/>
    <w:rsid w:val="006B2171"/>
    <w:rsid w:val="006B2A13"/>
    <w:rsid w:val="006B2B60"/>
    <w:rsid w:val="006B2E75"/>
    <w:rsid w:val="006B2EAD"/>
    <w:rsid w:val="006B2F0A"/>
    <w:rsid w:val="006B35DF"/>
    <w:rsid w:val="006B35F2"/>
    <w:rsid w:val="006B399F"/>
    <w:rsid w:val="006B3A5B"/>
    <w:rsid w:val="006B3EB6"/>
    <w:rsid w:val="006B4078"/>
    <w:rsid w:val="006B4095"/>
    <w:rsid w:val="006B411B"/>
    <w:rsid w:val="006B440D"/>
    <w:rsid w:val="006B4474"/>
    <w:rsid w:val="006B48D7"/>
    <w:rsid w:val="006B547E"/>
    <w:rsid w:val="006B571F"/>
    <w:rsid w:val="006B573C"/>
    <w:rsid w:val="006B5906"/>
    <w:rsid w:val="006B5BC7"/>
    <w:rsid w:val="006B5FC4"/>
    <w:rsid w:val="006B6564"/>
    <w:rsid w:val="006B6F3B"/>
    <w:rsid w:val="006B7093"/>
    <w:rsid w:val="006B7417"/>
    <w:rsid w:val="006C0042"/>
    <w:rsid w:val="006C02E5"/>
    <w:rsid w:val="006C06CB"/>
    <w:rsid w:val="006C091B"/>
    <w:rsid w:val="006C09E1"/>
    <w:rsid w:val="006C0D90"/>
    <w:rsid w:val="006C1293"/>
    <w:rsid w:val="006C1418"/>
    <w:rsid w:val="006C1504"/>
    <w:rsid w:val="006C1CD7"/>
    <w:rsid w:val="006C1FAC"/>
    <w:rsid w:val="006C210F"/>
    <w:rsid w:val="006C229C"/>
    <w:rsid w:val="006C24F4"/>
    <w:rsid w:val="006C2572"/>
    <w:rsid w:val="006C25DC"/>
    <w:rsid w:val="006C2703"/>
    <w:rsid w:val="006C3035"/>
    <w:rsid w:val="006C3064"/>
    <w:rsid w:val="006C324B"/>
    <w:rsid w:val="006C340B"/>
    <w:rsid w:val="006C347B"/>
    <w:rsid w:val="006C35A8"/>
    <w:rsid w:val="006C35EA"/>
    <w:rsid w:val="006C37C9"/>
    <w:rsid w:val="006C3CD8"/>
    <w:rsid w:val="006C3D4E"/>
    <w:rsid w:val="006C41EE"/>
    <w:rsid w:val="006C4400"/>
    <w:rsid w:val="006C449E"/>
    <w:rsid w:val="006C4562"/>
    <w:rsid w:val="006C463F"/>
    <w:rsid w:val="006C4A3A"/>
    <w:rsid w:val="006C5070"/>
    <w:rsid w:val="006C5169"/>
    <w:rsid w:val="006C5416"/>
    <w:rsid w:val="006C5461"/>
    <w:rsid w:val="006C578F"/>
    <w:rsid w:val="006C59D3"/>
    <w:rsid w:val="006C5EC3"/>
    <w:rsid w:val="006C5FB1"/>
    <w:rsid w:val="006C6247"/>
    <w:rsid w:val="006C6486"/>
    <w:rsid w:val="006C658C"/>
    <w:rsid w:val="006C6966"/>
    <w:rsid w:val="006C6F0B"/>
    <w:rsid w:val="006C78CA"/>
    <w:rsid w:val="006C7948"/>
    <w:rsid w:val="006C7CBB"/>
    <w:rsid w:val="006C7E96"/>
    <w:rsid w:val="006D0111"/>
    <w:rsid w:val="006D03CC"/>
    <w:rsid w:val="006D08FA"/>
    <w:rsid w:val="006D0909"/>
    <w:rsid w:val="006D09F4"/>
    <w:rsid w:val="006D0A80"/>
    <w:rsid w:val="006D0B9D"/>
    <w:rsid w:val="006D0E6F"/>
    <w:rsid w:val="006D1397"/>
    <w:rsid w:val="006D155C"/>
    <w:rsid w:val="006D1BF6"/>
    <w:rsid w:val="006D1EE8"/>
    <w:rsid w:val="006D22A9"/>
    <w:rsid w:val="006D23E4"/>
    <w:rsid w:val="006D24C1"/>
    <w:rsid w:val="006D3036"/>
    <w:rsid w:val="006D3374"/>
    <w:rsid w:val="006D3691"/>
    <w:rsid w:val="006D39D8"/>
    <w:rsid w:val="006D3AF0"/>
    <w:rsid w:val="006D3D46"/>
    <w:rsid w:val="006D3FD6"/>
    <w:rsid w:val="006D4524"/>
    <w:rsid w:val="006D4753"/>
    <w:rsid w:val="006D47A5"/>
    <w:rsid w:val="006D4B60"/>
    <w:rsid w:val="006D4E73"/>
    <w:rsid w:val="006D5840"/>
    <w:rsid w:val="006D5882"/>
    <w:rsid w:val="006D58C5"/>
    <w:rsid w:val="006D5AC1"/>
    <w:rsid w:val="006D5C41"/>
    <w:rsid w:val="006D5D44"/>
    <w:rsid w:val="006D5D91"/>
    <w:rsid w:val="006D5DC5"/>
    <w:rsid w:val="006D6123"/>
    <w:rsid w:val="006D6285"/>
    <w:rsid w:val="006D67C1"/>
    <w:rsid w:val="006D6AC0"/>
    <w:rsid w:val="006D70E3"/>
    <w:rsid w:val="006D7807"/>
    <w:rsid w:val="006D79EE"/>
    <w:rsid w:val="006D7A6F"/>
    <w:rsid w:val="006D7B03"/>
    <w:rsid w:val="006D7BC3"/>
    <w:rsid w:val="006D7D66"/>
    <w:rsid w:val="006D7DB8"/>
    <w:rsid w:val="006D7FB4"/>
    <w:rsid w:val="006E006D"/>
    <w:rsid w:val="006E03FD"/>
    <w:rsid w:val="006E0457"/>
    <w:rsid w:val="006E052D"/>
    <w:rsid w:val="006E0543"/>
    <w:rsid w:val="006E0931"/>
    <w:rsid w:val="006E0A04"/>
    <w:rsid w:val="006E0B9D"/>
    <w:rsid w:val="006E0DF5"/>
    <w:rsid w:val="006E117D"/>
    <w:rsid w:val="006E1222"/>
    <w:rsid w:val="006E16FA"/>
    <w:rsid w:val="006E1A06"/>
    <w:rsid w:val="006E1F36"/>
    <w:rsid w:val="006E1F48"/>
    <w:rsid w:val="006E2064"/>
    <w:rsid w:val="006E24CA"/>
    <w:rsid w:val="006E2765"/>
    <w:rsid w:val="006E2C06"/>
    <w:rsid w:val="006E2CE1"/>
    <w:rsid w:val="006E35F1"/>
    <w:rsid w:val="006E3ACC"/>
    <w:rsid w:val="006E3C23"/>
    <w:rsid w:val="006E3FD1"/>
    <w:rsid w:val="006E4160"/>
    <w:rsid w:val="006E4245"/>
    <w:rsid w:val="006E4326"/>
    <w:rsid w:val="006E4429"/>
    <w:rsid w:val="006E4582"/>
    <w:rsid w:val="006E4AD4"/>
    <w:rsid w:val="006E4FEC"/>
    <w:rsid w:val="006E5295"/>
    <w:rsid w:val="006E534C"/>
    <w:rsid w:val="006E5560"/>
    <w:rsid w:val="006E557E"/>
    <w:rsid w:val="006E5611"/>
    <w:rsid w:val="006E56ED"/>
    <w:rsid w:val="006E574E"/>
    <w:rsid w:val="006E5CB1"/>
    <w:rsid w:val="006E5CCB"/>
    <w:rsid w:val="006E5E80"/>
    <w:rsid w:val="006E5EF0"/>
    <w:rsid w:val="006E5F0E"/>
    <w:rsid w:val="006E611F"/>
    <w:rsid w:val="006E62EE"/>
    <w:rsid w:val="006E63B8"/>
    <w:rsid w:val="006E64C2"/>
    <w:rsid w:val="006E6C03"/>
    <w:rsid w:val="006E7201"/>
    <w:rsid w:val="006E7213"/>
    <w:rsid w:val="006E774F"/>
    <w:rsid w:val="006E79A6"/>
    <w:rsid w:val="006E7B6F"/>
    <w:rsid w:val="006E7BA2"/>
    <w:rsid w:val="006E7DD2"/>
    <w:rsid w:val="006E7E3B"/>
    <w:rsid w:val="006E7E4E"/>
    <w:rsid w:val="006E7FE1"/>
    <w:rsid w:val="006F00F1"/>
    <w:rsid w:val="006F0273"/>
    <w:rsid w:val="006F0752"/>
    <w:rsid w:val="006F07C0"/>
    <w:rsid w:val="006F0983"/>
    <w:rsid w:val="006F13B7"/>
    <w:rsid w:val="006F15AC"/>
    <w:rsid w:val="006F1760"/>
    <w:rsid w:val="006F1C15"/>
    <w:rsid w:val="006F1DCC"/>
    <w:rsid w:val="006F1E5C"/>
    <w:rsid w:val="006F1F99"/>
    <w:rsid w:val="006F21F9"/>
    <w:rsid w:val="006F25AC"/>
    <w:rsid w:val="006F26BF"/>
    <w:rsid w:val="006F27AB"/>
    <w:rsid w:val="006F3491"/>
    <w:rsid w:val="006F3563"/>
    <w:rsid w:val="006F358E"/>
    <w:rsid w:val="006F3934"/>
    <w:rsid w:val="006F39C1"/>
    <w:rsid w:val="006F3DA6"/>
    <w:rsid w:val="006F3E77"/>
    <w:rsid w:val="006F420D"/>
    <w:rsid w:val="006F42B9"/>
    <w:rsid w:val="006F48B4"/>
    <w:rsid w:val="006F4932"/>
    <w:rsid w:val="006F4EE1"/>
    <w:rsid w:val="006F5416"/>
    <w:rsid w:val="006F5B41"/>
    <w:rsid w:val="006F5BA4"/>
    <w:rsid w:val="006F6103"/>
    <w:rsid w:val="006F69A1"/>
    <w:rsid w:val="006F6F3B"/>
    <w:rsid w:val="006F7573"/>
    <w:rsid w:val="006F76DA"/>
    <w:rsid w:val="006F78B1"/>
    <w:rsid w:val="006F7B6C"/>
    <w:rsid w:val="006F7C57"/>
    <w:rsid w:val="006F7DED"/>
    <w:rsid w:val="00700018"/>
    <w:rsid w:val="0070004D"/>
    <w:rsid w:val="007001D1"/>
    <w:rsid w:val="007005E5"/>
    <w:rsid w:val="00700936"/>
    <w:rsid w:val="00700CF5"/>
    <w:rsid w:val="00701072"/>
    <w:rsid w:val="00701319"/>
    <w:rsid w:val="00701768"/>
    <w:rsid w:val="00701D52"/>
    <w:rsid w:val="00701E7D"/>
    <w:rsid w:val="00702BD8"/>
    <w:rsid w:val="00702C9E"/>
    <w:rsid w:val="00702D07"/>
    <w:rsid w:val="00702DB4"/>
    <w:rsid w:val="00702E8E"/>
    <w:rsid w:val="00703293"/>
    <w:rsid w:val="007034E9"/>
    <w:rsid w:val="00703685"/>
    <w:rsid w:val="0070377D"/>
    <w:rsid w:val="00703C13"/>
    <w:rsid w:val="007043F1"/>
    <w:rsid w:val="0070448A"/>
    <w:rsid w:val="00704849"/>
    <w:rsid w:val="00704A8B"/>
    <w:rsid w:val="00704CBB"/>
    <w:rsid w:val="00704DEA"/>
    <w:rsid w:val="00704E00"/>
    <w:rsid w:val="00704EEA"/>
    <w:rsid w:val="00705696"/>
    <w:rsid w:val="00705E60"/>
    <w:rsid w:val="007061E6"/>
    <w:rsid w:val="0070620E"/>
    <w:rsid w:val="007065EA"/>
    <w:rsid w:val="007065F0"/>
    <w:rsid w:val="00706601"/>
    <w:rsid w:val="00706752"/>
    <w:rsid w:val="00706A68"/>
    <w:rsid w:val="00706B84"/>
    <w:rsid w:val="00706D05"/>
    <w:rsid w:val="0070759D"/>
    <w:rsid w:val="00707605"/>
    <w:rsid w:val="0070766F"/>
    <w:rsid w:val="0070782F"/>
    <w:rsid w:val="007079CE"/>
    <w:rsid w:val="00707A7A"/>
    <w:rsid w:val="00710066"/>
    <w:rsid w:val="00710099"/>
    <w:rsid w:val="0071022A"/>
    <w:rsid w:val="0071026A"/>
    <w:rsid w:val="00710A91"/>
    <w:rsid w:val="00710C2B"/>
    <w:rsid w:val="00710E43"/>
    <w:rsid w:val="00710F83"/>
    <w:rsid w:val="00710FDE"/>
    <w:rsid w:val="00711210"/>
    <w:rsid w:val="0071125A"/>
    <w:rsid w:val="007114BE"/>
    <w:rsid w:val="00711810"/>
    <w:rsid w:val="007119C2"/>
    <w:rsid w:val="00711E3C"/>
    <w:rsid w:val="00711FC4"/>
    <w:rsid w:val="007123F4"/>
    <w:rsid w:val="00712749"/>
    <w:rsid w:val="007127D3"/>
    <w:rsid w:val="00712A77"/>
    <w:rsid w:val="00712B9A"/>
    <w:rsid w:val="0071310E"/>
    <w:rsid w:val="00713282"/>
    <w:rsid w:val="00713BA2"/>
    <w:rsid w:val="00713FDE"/>
    <w:rsid w:val="00714737"/>
    <w:rsid w:val="00714C5A"/>
    <w:rsid w:val="007156BA"/>
    <w:rsid w:val="0071580C"/>
    <w:rsid w:val="00715963"/>
    <w:rsid w:val="00715E35"/>
    <w:rsid w:val="00715FDB"/>
    <w:rsid w:val="00716294"/>
    <w:rsid w:val="0071668E"/>
    <w:rsid w:val="00716A66"/>
    <w:rsid w:val="0071727A"/>
    <w:rsid w:val="00717839"/>
    <w:rsid w:val="00717A72"/>
    <w:rsid w:val="00717BCF"/>
    <w:rsid w:val="00717ECB"/>
    <w:rsid w:val="0072090F"/>
    <w:rsid w:val="007209E7"/>
    <w:rsid w:val="00720A9F"/>
    <w:rsid w:val="00720B86"/>
    <w:rsid w:val="00720B9C"/>
    <w:rsid w:val="00720DF1"/>
    <w:rsid w:val="00720F21"/>
    <w:rsid w:val="00720F81"/>
    <w:rsid w:val="007211FB"/>
    <w:rsid w:val="00721A76"/>
    <w:rsid w:val="00721BA2"/>
    <w:rsid w:val="00721BD3"/>
    <w:rsid w:val="00722184"/>
    <w:rsid w:val="00722265"/>
    <w:rsid w:val="00722368"/>
    <w:rsid w:val="007223FE"/>
    <w:rsid w:val="00722518"/>
    <w:rsid w:val="007225C7"/>
    <w:rsid w:val="007226FB"/>
    <w:rsid w:val="00722723"/>
    <w:rsid w:val="0072275A"/>
    <w:rsid w:val="007227AA"/>
    <w:rsid w:val="00722831"/>
    <w:rsid w:val="00722C5D"/>
    <w:rsid w:val="00722C7D"/>
    <w:rsid w:val="00722CDE"/>
    <w:rsid w:val="00723778"/>
    <w:rsid w:val="00723AA5"/>
    <w:rsid w:val="00723B7A"/>
    <w:rsid w:val="00723C38"/>
    <w:rsid w:val="00724191"/>
    <w:rsid w:val="007241E6"/>
    <w:rsid w:val="00724320"/>
    <w:rsid w:val="007244C6"/>
    <w:rsid w:val="0072461C"/>
    <w:rsid w:val="00724754"/>
    <w:rsid w:val="00724C9C"/>
    <w:rsid w:val="00725065"/>
    <w:rsid w:val="0072522F"/>
    <w:rsid w:val="00725284"/>
    <w:rsid w:val="007252C2"/>
    <w:rsid w:val="007252D0"/>
    <w:rsid w:val="00725387"/>
    <w:rsid w:val="00725477"/>
    <w:rsid w:val="0072575E"/>
    <w:rsid w:val="0072580B"/>
    <w:rsid w:val="00726182"/>
    <w:rsid w:val="0072636D"/>
    <w:rsid w:val="0072644F"/>
    <w:rsid w:val="00726BEE"/>
    <w:rsid w:val="0072710E"/>
    <w:rsid w:val="0072740B"/>
    <w:rsid w:val="00727635"/>
    <w:rsid w:val="00727659"/>
    <w:rsid w:val="0072787C"/>
    <w:rsid w:val="00727C2C"/>
    <w:rsid w:val="00730310"/>
    <w:rsid w:val="0073045C"/>
    <w:rsid w:val="007307B9"/>
    <w:rsid w:val="0073083E"/>
    <w:rsid w:val="00730B54"/>
    <w:rsid w:val="00730C33"/>
    <w:rsid w:val="00730DEF"/>
    <w:rsid w:val="00731647"/>
    <w:rsid w:val="007316EE"/>
    <w:rsid w:val="007318A3"/>
    <w:rsid w:val="007319FB"/>
    <w:rsid w:val="00731BF2"/>
    <w:rsid w:val="00731E11"/>
    <w:rsid w:val="00731F5E"/>
    <w:rsid w:val="00732329"/>
    <w:rsid w:val="00732A61"/>
    <w:rsid w:val="00732B1C"/>
    <w:rsid w:val="00732B4F"/>
    <w:rsid w:val="00732BBD"/>
    <w:rsid w:val="007331CF"/>
    <w:rsid w:val="00733599"/>
    <w:rsid w:val="007337CA"/>
    <w:rsid w:val="00733842"/>
    <w:rsid w:val="00733870"/>
    <w:rsid w:val="0073465C"/>
    <w:rsid w:val="00734CE4"/>
    <w:rsid w:val="00734E6D"/>
    <w:rsid w:val="00735123"/>
    <w:rsid w:val="007353FA"/>
    <w:rsid w:val="00735BDD"/>
    <w:rsid w:val="00735E6B"/>
    <w:rsid w:val="00735F58"/>
    <w:rsid w:val="00736048"/>
    <w:rsid w:val="007363A2"/>
    <w:rsid w:val="007363C8"/>
    <w:rsid w:val="007366BE"/>
    <w:rsid w:val="007366CD"/>
    <w:rsid w:val="00736BD8"/>
    <w:rsid w:val="00737348"/>
    <w:rsid w:val="007373F6"/>
    <w:rsid w:val="007375B9"/>
    <w:rsid w:val="0073794F"/>
    <w:rsid w:val="007379E6"/>
    <w:rsid w:val="00737A6C"/>
    <w:rsid w:val="00737AAC"/>
    <w:rsid w:val="007400C5"/>
    <w:rsid w:val="007405E6"/>
    <w:rsid w:val="0074078C"/>
    <w:rsid w:val="00740902"/>
    <w:rsid w:val="00740B75"/>
    <w:rsid w:val="00740D19"/>
    <w:rsid w:val="00740F25"/>
    <w:rsid w:val="00740FBA"/>
    <w:rsid w:val="0074106C"/>
    <w:rsid w:val="007411C9"/>
    <w:rsid w:val="007413E6"/>
    <w:rsid w:val="00741467"/>
    <w:rsid w:val="00741816"/>
    <w:rsid w:val="00741837"/>
    <w:rsid w:val="00742214"/>
    <w:rsid w:val="0074254A"/>
    <w:rsid w:val="00742D4D"/>
    <w:rsid w:val="00742DBF"/>
    <w:rsid w:val="00742F21"/>
    <w:rsid w:val="0074321C"/>
    <w:rsid w:val="00743281"/>
    <w:rsid w:val="00743383"/>
    <w:rsid w:val="007436FE"/>
    <w:rsid w:val="00743A75"/>
    <w:rsid w:val="0074432B"/>
    <w:rsid w:val="00744335"/>
    <w:rsid w:val="0074496B"/>
    <w:rsid w:val="007449E6"/>
    <w:rsid w:val="00744D44"/>
    <w:rsid w:val="00744E59"/>
    <w:rsid w:val="00744EDF"/>
    <w:rsid w:val="00745047"/>
    <w:rsid w:val="00745206"/>
    <w:rsid w:val="007453E6"/>
    <w:rsid w:val="00745E7E"/>
    <w:rsid w:val="007460FA"/>
    <w:rsid w:val="00746114"/>
    <w:rsid w:val="00746143"/>
    <w:rsid w:val="007461A5"/>
    <w:rsid w:val="007467A0"/>
    <w:rsid w:val="00746A42"/>
    <w:rsid w:val="00746ED1"/>
    <w:rsid w:val="0074703A"/>
    <w:rsid w:val="00747109"/>
    <w:rsid w:val="0074712B"/>
    <w:rsid w:val="007477AE"/>
    <w:rsid w:val="00747C4E"/>
    <w:rsid w:val="007500AE"/>
    <w:rsid w:val="00750345"/>
    <w:rsid w:val="0075043D"/>
    <w:rsid w:val="00750499"/>
    <w:rsid w:val="00750AFE"/>
    <w:rsid w:val="00750DA2"/>
    <w:rsid w:val="00750EDC"/>
    <w:rsid w:val="00750FA9"/>
    <w:rsid w:val="00751146"/>
    <w:rsid w:val="00751577"/>
    <w:rsid w:val="007519DC"/>
    <w:rsid w:val="00751A24"/>
    <w:rsid w:val="00751A61"/>
    <w:rsid w:val="00751D02"/>
    <w:rsid w:val="00751FF4"/>
    <w:rsid w:val="0075231F"/>
    <w:rsid w:val="00752392"/>
    <w:rsid w:val="007524D4"/>
    <w:rsid w:val="00752CCC"/>
    <w:rsid w:val="00752D10"/>
    <w:rsid w:val="00753163"/>
    <w:rsid w:val="0075319F"/>
    <w:rsid w:val="00753467"/>
    <w:rsid w:val="007536E6"/>
    <w:rsid w:val="00753D62"/>
    <w:rsid w:val="00753EAA"/>
    <w:rsid w:val="00754424"/>
    <w:rsid w:val="0075474C"/>
    <w:rsid w:val="007547D2"/>
    <w:rsid w:val="007549E9"/>
    <w:rsid w:val="00754E9B"/>
    <w:rsid w:val="007551C9"/>
    <w:rsid w:val="007556F3"/>
    <w:rsid w:val="00755A20"/>
    <w:rsid w:val="00755EEE"/>
    <w:rsid w:val="00756024"/>
    <w:rsid w:val="007561A9"/>
    <w:rsid w:val="00756788"/>
    <w:rsid w:val="00756792"/>
    <w:rsid w:val="00756EC2"/>
    <w:rsid w:val="0075767B"/>
    <w:rsid w:val="00757900"/>
    <w:rsid w:val="00757B6F"/>
    <w:rsid w:val="00760488"/>
    <w:rsid w:val="0076068B"/>
    <w:rsid w:val="007606EE"/>
    <w:rsid w:val="00760859"/>
    <w:rsid w:val="00760CA1"/>
    <w:rsid w:val="00760F88"/>
    <w:rsid w:val="00761442"/>
    <w:rsid w:val="0076169F"/>
    <w:rsid w:val="007619EE"/>
    <w:rsid w:val="00761A24"/>
    <w:rsid w:val="00761D91"/>
    <w:rsid w:val="00761F8F"/>
    <w:rsid w:val="0076234C"/>
    <w:rsid w:val="007625A1"/>
    <w:rsid w:val="00762761"/>
    <w:rsid w:val="0076278F"/>
    <w:rsid w:val="00762809"/>
    <w:rsid w:val="00762AD6"/>
    <w:rsid w:val="00763128"/>
    <w:rsid w:val="00763506"/>
    <w:rsid w:val="0076361C"/>
    <w:rsid w:val="00763DDB"/>
    <w:rsid w:val="0076439C"/>
    <w:rsid w:val="00764559"/>
    <w:rsid w:val="00764717"/>
    <w:rsid w:val="0076492B"/>
    <w:rsid w:val="00765124"/>
    <w:rsid w:val="00765154"/>
    <w:rsid w:val="007658A1"/>
    <w:rsid w:val="00765E5D"/>
    <w:rsid w:val="00765E66"/>
    <w:rsid w:val="00765F77"/>
    <w:rsid w:val="007660B6"/>
    <w:rsid w:val="0076610B"/>
    <w:rsid w:val="007663BF"/>
    <w:rsid w:val="00766B6F"/>
    <w:rsid w:val="007674FC"/>
    <w:rsid w:val="00767512"/>
    <w:rsid w:val="0076752B"/>
    <w:rsid w:val="007677A6"/>
    <w:rsid w:val="007677CA"/>
    <w:rsid w:val="00767909"/>
    <w:rsid w:val="00767EB9"/>
    <w:rsid w:val="0077064D"/>
    <w:rsid w:val="007708B0"/>
    <w:rsid w:val="00770CB2"/>
    <w:rsid w:val="00770F7B"/>
    <w:rsid w:val="007710B9"/>
    <w:rsid w:val="007712DF"/>
    <w:rsid w:val="00771644"/>
    <w:rsid w:val="007717BF"/>
    <w:rsid w:val="0077187C"/>
    <w:rsid w:val="00771A18"/>
    <w:rsid w:val="00771A73"/>
    <w:rsid w:val="00772314"/>
    <w:rsid w:val="0077232E"/>
    <w:rsid w:val="00772858"/>
    <w:rsid w:val="00772B4A"/>
    <w:rsid w:val="00772C56"/>
    <w:rsid w:val="00772E5A"/>
    <w:rsid w:val="0077309D"/>
    <w:rsid w:val="00773A1A"/>
    <w:rsid w:val="00773DC4"/>
    <w:rsid w:val="00773E56"/>
    <w:rsid w:val="00774186"/>
    <w:rsid w:val="007742B6"/>
    <w:rsid w:val="007746DE"/>
    <w:rsid w:val="00774789"/>
    <w:rsid w:val="00774991"/>
    <w:rsid w:val="00774A1F"/>
    <w:rsid w:val="00774A41"/>
    <w:rsid w:val="007750AC"/>
    <w:rsid w:val="007753E6"/>
    <w:rsid w:val="00775533"/>
    <w:rsid w:val="00775B98"/>
    <w:rsid w:val="00775CC1"/>
    <w:rsid w:val="00775F80"/>
    <w:rsid w:val="00776364"/>
    <w:rsid w:val="007764B8"/>
    <w:rsid w:val="0077652C"/>
    <w:rsid w:val="0077653B"/>
    <w:rsid w:val="00776A44"/>
    <w:rsid w:val="00776C37"/>
    <w:rsid w:val="00776C56"/>
    <w:rsid w:val="00776E19"/>
    <w:rsid w:val="0077702B"/>
    <w:rsid w:val="00777129"/>
    <w:rsid w:val="00777439"/>
    <w:rsid w:val="00777454"/>
    <w:rsid w:val="007774EE"/>
    <w:rsid w:val="007776B4"/>
    <w:rsid w:val="00777805"/>
    <w:rsid w:val="00777AC5"/>
    <w:rsid w:val="00777DBD"/>
    <w:rsid w:val="00780101"/>
    <w:rsid w:val="00780463"/>
    <w:rsid w:val="007804C1"/>
    <w:rsid w:val="007809BA"/>
    <w:rsid w:val="007809BD"/>
    <w:rsid w:val="00780FDC"/>
    <w:rsid w:val="00781075"/>
    <w:rsid w:val="00781090"/>
    <w:rsid w:val="007815E2"/>
    <w:rsid w:val="007815FC"/>
    <w:rsid w:val="007817E5"/>
    <w:rsid w:val="007817EA"/>
    <w:rsid w:val="00781822"/>
    <w:rsid w:val="0078200F"/>
    <w:rsid w:val="00782316"/>
    <w:rsid w:val="0078293C"/>
    <w:rsid w:val="00783108"/>
    <w:rsid w:val="007832F1"/>
    <w:rsid w:val="0078343A"/>
    <w:rsid w:val="0078366C"/>
    <w:rsid w:val="0078378F"/>
    <w:rsid w:val="00783CC7"/>
    <w:rsid w:val="00783F14"/>
    <w:rsid w:val="00783F21"/>
    <w:rsid w:val="00783F70"/>
    <w:rsid w:val="00784191"/>
    <w:rsid w:val="00784250"/>
    <w:rsid w:val="00784366"/>
    <w:rsid w:val="007849DE"/>
    <w:rsid w:val="00784C38"/>
    <w:rsid w:val="00784C9D"/>
    <w:rsid w:val="00784DFA"/>
    <w:rsid w:val="007852C9"/>
    <w:rsid w:val="00785562"/>
    <w:rsid w:val="007856DD"/>
    <w:rsid w:val="00785D5D"/>
    <w:rsid w:val="00785FB5"/>
    <w:rsid w:val="007862C2"/>
    <w:rsid w:val="007862C5"/>
    <w:rsid w:val="007862D4"/>
    <w:rsid w:val="00786D7F"/>
    <w:rsid w:val="0078701B"/>
    <w:rsid w:val="00787114"/>
    <w:rsid w:val="00787159"/>
    <w:rsid w:val="007872AA"/>
    <w:rsid w:val="00787FA2"/>
    <w:rsid w:val="00790246"/>
    <w:rsid w:val="0079043A"/>
    <w:rsid w:val="0079057D"/>
    <w:rsid w:val="00790D7A"/>
    <w:rsid w:val="00791128"/>
    <w:rsid w:val="00791155"/>
    <w:rsid w:val="007912D1"/>
    <w:rsid w:val="00791464"/>
    <w:rsid w:val="007914DA"/>
    <w:rsid w:val="0079162F"/>
    <w:rsid w:val="00791668"/>
    <w:rsid w:val="00791AA1"/>
    <w:rsid w:val="00791EC9"/>
    <w:rsid w:val="00792036"/>
    <w:rsid w:val="007921F1"/>
    <w:rsid w:val="00792281"/>
    <w:rsid w:val="007922CC"/>
    <w:rsid w:val="00792B92"/>
    <w:rsid w:val="00792E17"/>
    <w:rsid w:val="007931D8"/>
    <w:rsid w:val="00793253"/>
    <w:rsid w:val="00793949"/>
    <w:rsid w:val="00793C66"/>
    <w:rsid w:val="00793DA0"/>
    <w:rsid w:val="00793F8C"/>
    <w:rsid w:val="00794430"/>
    <w:rsid w:val="0079569A"/>
    <w:rsid w:val="007957C4"/>
    <w:rsid w:val="007959B8"/>
    <w:rsid w:val="00795A85"/>
    <w:rsid w:val="00795D23"/>
    <w:rsid w:val="00795D87"/>
    <w:rsid w:val="0079617B"/>
    <w:rsid w:val="00796259"/>
    <w:rsid w:val="00796511"/>
    <w:rsid w:val="00796C64"/>
    <w:rsid w:val="00796D0A"/>
    <w:rsid w:val="00796E43"/>
    <w:rsid w:val="007970AD"/>
    <w:rsid w:val="0079730A"/>
    <w:rsid w:val="00797400"/>
    <w:rsid w:val="0079743E"/>
    <w:rsid w:val="0079745E"/>
    <w:rsid w:val="00797847"/>
    <w:rsid w:val="00797E92"/>
    <w:rsid w:val="00797EEF"/>
    <w:rsid w:val="00797F4B"/>
    <w:rsid w:val="007A0797"/>
    <w:rsid w:val="007A0BF0"/>
    <w:rsid w:val="007A1024"/>
    <w:rsid w:val="007A1369"/>
    <w:rsid w:val="007A1746"/>
    <w:rsid w:val="007A1ADE"/>
    <w:rsid w:val="007A1B02"/>
    <w:rsid w:val="007A1B99"/>
    <w:rsid w:val="007A1CCE"/>
    <w:rsid w:val="007A1EBA"/>
    <w:rsid w:val="007A261E"/>
    <w:rsid w:val="007A2626"/>
    <w:rsid w:val="007A2670"/>
    <w:rsid w:val="007A26B6"/>
    <w:rsid w:val="007A26F5"/>
    <w:rsid w:val="007A2918"/>
    <w:rsid w:val="007A2A64"/>
    <w:rsid w:val="007A2B87"/>
    <w:rsid w:val="007A2BFA"/>
    <w:rsid w:val="007A2C87"/>
    <w:rsid w:val="007A2D5A"/>
    <w:rsid w:val="007A31D1"/>
    <w:rsid w:val="007A36FD"/>
    <w:rsid w:val="007A3793"/>
    <w:rsid w:val="007A383E"/>
    <w:rsid w:val="007A3FE4"/>
    <w:rsid w:val="007A4253"/>
    <w:rsid w:val="007A4793"/>
    <w:rsid w:val="007A4A24"/>
    <w:rsid w:val="007A4A8F"/>
    <w:rsid w:val="007A4BF1"/>
    <w:rsid w:val="007A4C9B"/>
    <w:rsid w:val="007A4DBF"/>
    <w:rsid w:val="007A50F6"/>
    <w:rsid w:val="007A51AD"/>
    <w:rsid w:val="007A528F"/>
    <w:rsid w:val="007A53B0"/>
    <w:rsid w:val="007A55C6"/>
    <w:rsid w:val="007A56D5"/>
    <w:rsid w:val="007A5822"/>
    <w:rsid w:val="007A5E8E"/>
    <w:rsid w:val="007A609B"/>
    <w:rsid w:val="007A6230"/>
    <w:rsid w:val="007A6355"/>
    <w:rsid w:val="007A6B0F"/>
    <w:rsid w:val="007A6C27"/>
    <w:rsid w:val="007A6CA0"/>
    <w:rsid w:val="007A6E34"/>
    <w:rsid w:val="007A6FA2"/>
    <w:rsid w:val="007A7080"/>
    <w:rsid w:val="007A72F2"/>
    <w:rsid w:val="007A7477"/>
    <w:rsid w:val="007A76FA"/>
    <w:rsid w:val="007A7936"/>
    <w:rsid w:val="007A7986"/>
    <w:rsid w:val="007A7A7B"/>
    <w:rsid w:val="007A7C1B"/>
    <w:rsid w:val="007A7F53"/>
    <w:rsid w:val="007B00DA"/>
    <w:rsid w:val="007B0321"/>
    <w:rsid w:val="007B05FA"/>
    <w:rsid w:val="007B065F"/>
    <w:rsid w:val="007B0FFB"/>
    <w:rsid w:val="007B13F1"/>
    <w:rsid w:val="007B1673"/>
    <w:rsid w:val="007B18B3"/>
    <w:rsid w:val="007B1C36"/>
    <w:rsid w:val="007B1D95"/>
    <w:rsid w:val="007B1F14"/>
    <w:rsid w:val="007B1F5A"/>
    <w:rsid w:val="007B1F82"/>
    <w:rsid w:val="007B1F86"/>
    <w:rsid w:val="007B1F8D"/>
    <w:rsid w:val="007B232A"/>
    <w:rsid w:val="007B253D"/>
    <w:rsid w:val="007B27C6"/>
    <w:rsid w:val="007B2C0F"/>
    <w:rsid w:val="007B2CEB"/>
    <w:rsid w:val="007B2D23"/>
    <w:rsid w:val="007B2E17"/>
    <w:rsid w:val="007B32E8"/>
    <w:rsid w:val="007B332C"/>
    <w:rsid w:val="007B338B"/>
    <w:rsid w:val="007B355E"/>
    <w:rsid w:val="007B44AE"/>
    <w:rsid w:val="007B4AE8"/>
    <w:rsid w:val="007B4D6B"/>
    <w:rsid w:val="007B5814"/>
    <w:rsid w:val="007B59D3"/>
    <w:rsid w:val="007B5C24"/>
    <w:rsid w:val="007B5F60"/>
    <w:rsid w:val="007B63C6"/>
    <w:rsid w:val="007B65C3"/>
    <w:rsid w:val="007B65EF"/>
    <w:rsid w:val="007B6803"/>
    <w:rsid w:val="007B6942"/>
    <w:rsid w:val="007B6CE2"/>
    <w:rsid w:val="007B6CF9"/>
    <w:rsid w:val="007B6F61"/>
    <w:rsid w:val="007B7570"/>
    <w:rsid w:val="007B76DE"/>
    <w:rsid w:val="007B7D55"/>
    <w:rsid w:val="007C074B"/>
    <w:rsid w:val="007C096E"/>
    <w:rsid w:val="007C0CE1"/>
    <w:rsid w:val="007C0D47"/>
    <w:rsid w:val="007C1162"/>
    <w:rsid w:val="007C143A"/>
    <w:rsid w:val="007C1510"/>
    <w:rsid w:val="007C1899"/>
    <w:rsid w:val="007C1B78"/>
    <w:rsid w:val="007C1B99"/>
    <w:rsid w:val="007C1BA2"/>
    <w:rsid w:val="007C1C9A"/>
    <w:rsid w:val="007C2058"/>
    <w:rsid w:val="007C21FA"/>
    <w:rsid w:val="007C23BC"/>
    <w:rsid w:val="007C2B48"/>
    <w:rsid w:val="007C2CB0"/>
    <w:rsid w:val="007C2CE0"/>
    <w:rsid w:val="007C2CED"/>
    <w:rsid w:val="007C31C0"/>
    <w:rsid w:val="007C3569"/>
    <w:rsid w:val="007C3E45"/>
    <w:rsid w:val="007C400C"/>
    <w:rsid w:val="007C4075"/>
    <w:rsid w:val="007C42CE"/>
    <w:rsid w:val="007C447C"/>
    <w:rsid w:val="007C49CC"/>
    <w:rsid w:val="007C4D9D"/>
    <w:rsid w:val="007C513C"/>
    <w:rsid w:val="007C55C5"/>
    <w:rsid w:val="007C5CE5"/>
    <w:rsid w:val="007C632F"/>
    <w:rsid w:val="007C64D4"/>
    <w:rsid w:val="007C661E"/>
    <w:rsid w:val="007C6960"/>
    <w:rsid w:val="007C6A1A"/>
    <w:rsid w:val="007C6BAC"/>
    <w:rsid w:val="007C720D"/>
    <w:rsid w:val="007C73AE"/>
    <w:rsid w:val="007C751A"/>
    <w:rsid w:val="007C7675"/>
    <w:rsid w:val="007C76D3"/>
    <w:rsid w:val="007C7AB5"/>
    <w:rsid w:val="007C7C1C"/>
    <w:rsid w:val="007C7EBC"/>
    <w:rsid w:val="007D0430"/>
    <w:rsid w:val="007D078D"/>
    <w:rsid w:val="007D0844"/>
    <w:rsid w:val="007D0CE7"/>
    <w:rsid w:val="007D0F54"/>
    <w:rsid w:val="007D1AA5"/>
    <w:rsid w:val="007D1B39"/>
    <w:rsid w:val="007D20E9"/>
    <w:rsid w:val="007D242C"/>
    <w:rsid w:val="007D257A"/>
    <w:rsid w:val="007D2668"/>
    <w:rsid w:val="007D26B5"/>
    <w:rsid w:val="007D2840"/>
    <w:rsid w:val="007D2E34"/>
    <w:rsid w:val="007D2F09"/>
    <w:rsid w:val="007D3170"/>
    <w:rsid w:val="007D33DF"/>
    <w:rsid w:val="007D3D72"/>
    <w:rsid w:val="007D3EEC"/>
    <w:rsid w:val="007D3F6C"/>
    <w:rsid w:val="007D4298"/>
    <w:rsid w:val="007D4368"/>
    <w:rsid w:val="007D4680"/>
    <w:rsid w:val="007D4726"/>
    <w:rsid w:val="007D4836"/>
    <w:rsid w:val="007D4946"/>
    <w:rsid w:val="007D495D"/>
    <w:rsid w:val="007D4B3D"/>
    <w:rsid w:val="007D4D9D"/>
    <w:rsid w:val="007D5169"/>
    <w:rsid w:val="007D52FE"/>
    <w:rsid w:val="007D5C42"/>
    <w:rsid w:val="007D5D48"/>
    <w:rsid w:val="007D5E56"/>
    <w:rsid w:val="007D6533"/>
    <w:rsid w:val="007D66B2"/>
    <w:rsid w:val="007D67A5"/>
    <w:rsid w:val="007D6BDA"/>
    <w:rsid w:val="007D708A"/>
    <w:rsid w:val="007D716E"/>
    <w:rsid w:val="007D71E2"/>
    <w:rsid w:val="007D76BD"/>
    <w:rsid w:val="007D77E2"/>
    <w:rsid w:val="007D7839"/>
    <w:rsid w:val="007D7881"/>
    <w:rsid w:val="007D7C4C"/>
    <w:rsid w:val="007D7D2F"/>
    <w:rsid w:val="007D7E3A"/>
    <w:rsid w:val="007D7E3C"/>
    <w:rsid w:val="007D7FA3"/>
    <w:rsid w:val="007E0070"/>
    <w:rsid w:val="007E0852"/>
    <w:rsid w:val="007E096F"/>
    <w:rsid w:val="007E0D47"/>
    <w:rsid w:val="007E0E10"/>
    <w:rsid w:val="007E0E92"/>
    <w:rsid w:val="007E10F3"/>
    <w:rsid w:val="007E1102"/>
    <w:rsid w:val="007E11A1"/>
    <w:rsid w:val="007E170C"/>
    <w:rsid w:val="007E184D"/>
    <w:rsid w:val="007E1885"/>
    <w:rsid w:val="007E19FB"/>
    <w:rsid w:val="007E1CE5"/>
    <w:rsid w:val="007E1D47"/>
    <w:rsid w:val="007E2652"/>
    <w:rsid w:val="007E276D"/>
    <w:rsid w:val="007E2D02"/>
    <w:rsid w:val="007E3A4F"/>
    <w:rsid w:val="007E3C60"/>
    <w:rsid w:val="007E3EA5"/>
    <w:rsid w:val="007E3F79"/>
    <w:rsid w:val="007E3F90"/>
    <w:rsid w:val="007E41EC"/>
    <w:rsid w:val="007E42EC"/>
    <w:rsid w:val="007E4644"/>
    <w:rsid w:val="007E4768"/>
    <w:rsid w:val="007E4775"/>
    <w:rsid w:val="007E4C60"/>
    <w:rsid w:val="007E4FC9"/>
    <w:rsid w:val="007E50CC"/>
    <w:rsid w:val="007E5147"/>
    <w:rsid w:val="007E5180"/>
    <w:rsid w:val="007E5241"/>
    <w:rsid w:val="007E53FF"/>
    <w:rsid w:val="007E54F0"/>
    <w:rsid w:val="007E5A73"/>
    <w:rsid w:val="007E5B08"/>
    <w:rsid w:val="007E5C8F"/>
    <w:rsid w:val="007E6737"/>
    <w:rsid w:val="007E69F1"/>
    <w:rsid w:val="007E6A09"/>
    <w:rsid w:val="007E6E9E"/>
    <w:rsid w:val="007E6F45"/>
    <w:rsid w:val="007E72E4"/>
    <w:rsid w:val="007E75DB"/>
    <w:rsid w:val="007E75FE"/>
    <w:rsid w:val="007E777B"/>
    <w:rsid w:val="007E7B48"/>
    <w:rsid w:val="007F00D0"/>
    <w:rsid w:val="007F0358"/>
    <w:rsid w:val="007F039B"/>
    <w:rsid w:val="007F0657"/>
    <w:rsid w:val="007F083B"/>
    <w:rsid w:val="007F0902"/>
    <w:rsid w:val="007F0C91"/>
    <w:rsid w:val="007F0FCE"/>
    <w:rsid w:val="007F10CB"/>
    <w:rsid w:val="007F10CD"/>
    <w:rsid w:val="007F12AA"/>
    <w:rsid w:val="007F17E1"/>
    <w:rsid w:val="007F1C4D"/>
    <w:rsid w:val="007F1D33"/>
    <w:rsid w:val="007F1EB0"/>
    <w:rsid w:val="007F1F84"/>
    <w:rsid w:val="007F2070"/>
    <w:rsid w:val="007F2423"/>
    <w:rsid w:val="007F27C4"/>
    <w:rsid w:val="007F2F8B"/>
    <w:rsid w:val="007F330D"/>
    <w:rsid w:val="007F3558"/>
    <w:rsid w:val="007F3647"/>
    <w:rsid w:val="007F3753"/>
    <w:rsid w:val="007F37CE"/>
    <w:rsid w:val="007F3B01"/>
    <w:rsid w:val="007F3C74"/>
    <w:rsid w:val="007F3FCE"/>
    <w:rsid w:val="007F45AB"/>
    <w:rsid w:val="007F45E5"/>
    <w:rsid w:val="007F4683"/>
    <w:rsid w:val="007F47E9"/>
    <w:rsid w:val="007F4804"/>
    <w:rsid w:val="007F4840"/>
    <w:rsid w:val="007F491B"/>
    <w:rsid w:val="007F5016"/>
    <w:rsid w:val="007F526E"/>
    <w:rsid w:val="007F5ADA"/>
    <w:rsid w:val="007F5C2E"/>
    <w:rsid w:val="007F6083"/>
    <w:rsid w:val="007F612B"/>
    <w:rsid w:val="007F6457"/>
    <w:rsid w:val="007F6AC3"/>
    <w:rsid w:val="007F6BD6"/>
    <w:rsid w:val="007F6D2A"/>
    <w:rsid w:val="007F6D41"/>
    <w:rsid w:val="007F730C"/>
    <w:rsid w:val="007F75A1"/>
    <w:rsid w:val="007F77A0"/>
    <w:rsid w:val="0080006D"/>
    <w:rsid w:val="0080015D"/>
    <w:rsid w:val="0080054C"/>
    <w:rsid w:val="008005EC"/>
    <w:rsid w:val="00800B53"/>
    <w:rsid w:val="00800D07"/>
    <w:rsid w:val="00800DF1"/>
    <w:rsid w:val="00801265"/>
    <w:rsid w:val="0080149A"/>
    <w:rsid w:val="008019E3"/>
    <w:rsid w:val="00801ECE"/>
    <w:rsid w:val="0080204D"/>
    <w:rsid w:val="00802209"/>
    <w:rsid w:val="0080224B"/>
    <w:rsid w:val="00802557"/>
    <w:rsid w:val="0080269E"/>
    <w:rsid w:val="00802908"/>
    <w:rsid w:val="008029A0"/>
    <w:rsid w:val="00802B0F"/>
    <w:rsid w:val="00802B85"/>
    <w:rsid w:val="00802C9D"/>
    <w:rsid w:val="00802D4F"/>
    <w:rsid w:val="00803027"/>
    <w:rsid w:val="008032BD"/>
    <w:rsid w:val="00803B95"/>
    <w:rsid w:val="00803E8D"/>
    <w:rsid w:val="00803E9B"/>
    <w:rsid w:val="00803EFC"/>
    <w:rsid w:val="00804326"/>
    <w:rsid w:val="00804441"/>
    <w:rsid w:val="00804449"/>
    <w:rsid w:val="008044BB"/>
    <w:rsid w:val="0080489F"/>
    <w:rsid w:val="008048A2"/>
    <w:rsid w:val="00804945"/>
    <w:rsid w:val="00804A2A"/>
    <w:rsid w:val="00805027"/>
    <w:rsid w:val="008052CA"/>
    <w:rsid w:val="008053F5"/>
    <w:rsid w:val="008056D7"/>
    <w:rsid w:val="00805839"/>
    <w:rsid w:val="00805892"/>
    <w:rsid w:val="00805C81"/>
    <w:rsid w:val="00805E70"/>
    <w:rsid w:val="008060CD"/>
    <w:rsid w:val="00806278"/>
    <w:rsid w:val="0080665C"/>
    <w:rsid w:val="00806673"/>
    <w:rsid w:val="00806BB8"/>
    <w:rsid w:val="00806F6F"/>
    <w:rsid w:val="00807013"/>
    <w:rsid w:val="008070BF"/>
    <w:rsid w:val="00807212"/>
    <w:rsid w:val="00807387"/>
    <w:rsid w:val="00807415"/>
    <w:rsid w:val="00807596"/>
    <w:rsid w:val="0080785D"/>
    <w:rsid w:val="00807AF7"/>
    <w:rsid w:val="00807E45"/>
    <w:rsid w:val="00807E61"/>
    <w:rsid w:val="0081012D"/>
    <w:rsid w:val="00810198"/>
    <w:rsid w:val="008102E1"/>
    <w:rsid w:val="00810399"/>
    <w:rsid w:val="00810405"/>
    <w:rsid w:val="0081045A"/>
    <w:rsid w:val="008105C3"/>
    <w:rsid w:val="0081122C"/>
    <w:rsid w:val="008115F0"/>
    <w:rsid w:val="00811674"/>
    <w:rsid w:val="0081168E"/>
    <w:rsid w:val="0081234F"/>
    <w:rsid w:val="00812508"/>
    <w:rsid w:val="008125DE"/>
    <w:rsid w:val="00812753"/>
    <w:rsid w:val="00812815"/>
    <w:rsid w:val="00812C0E"/>
    <w:rsid w:val="00812C38"/>
    <w:rsid w:val="00812CA8"/>
    <w:rsid w:val="0081318C"/>
    <w:rsid w:val="00813538"/>
    <w:rsid w:val="00813D64"/>
    <w:rsid w:val="00813FF8"/>
    <w:rsid w:val="0081427C"/>
    <w:rsid w:val="008142B4"/>
    <w:rsid w:val="008142B6"/>
    <w:rsid w:val="008144BE"/>
    <w:rsid w:val="0081452A"/>
    <w:rsid w:val="00814659"/>
    <w:rsid w:val="00814867"/>
    <w:rsid w:val="00814958"/>
    <w:rsid w:val="00814C71"/>
    <w:rsid w:val="008150C5"/>
    <w:rsid w:val="0081513A"/>
    <w:rsid w:val="00815248"/>
    <w:rsid w:val="008152F6"/>
    <w:rsid w:val="008153BE"/>
    <w:rsid w:val="008154EE"/>
    <w:rsid w:val="008156D0"/>
    <w:rsid w:val="0081581D"/>
    <w:rsid w:val="008158A1"/>
    <w:rsid w:val="008158E3"/>
    <w:rsid w:val="00815DA8"/>
    <w:rsid w:val="008160FC"/>
    <w:rsid w:val="0081617B"/>
    <w:rsid w:val="008162E4"/>
    <w:rsid w:val="008163C9"/>
    <w:rsid w:val="008163E5"/>
    <w:rsid w:val="008166EA"/>
    <w:rsid w:val="0081690C"/>
    <w:rsid w:val="00816952"/>
    <w:rsid w:val="0081699F"/>
    <w:rsid w:val="00816A07"/>
    <w:rsid w:val="00816BB0"/>
    <w:rsid w:val="00816CA8"/>
    <w:rsid w:val="00816CE7"/>
    <w:rsid w:val="00816D14"/>
    <w:rsid w:val="00816DAD"/>
    <w:rsid w:val="00816DB3"/>
    <w:rsid w:val="00816E4F"/>
    <w:rsid w:val="00816FCA"/>
    <w:rsid w:val="00817249"/>
    <w:rsid w:val="008172DA"/>
    <w:rsid w:val="00817603"/>
    <w:rsid w:val="008177CC"/>
    <w:rsid w:val="00817B07"/>
    <w:rsid w:val="00817C8E"/>
    <w:rsid w:val="00817D56"/>
    <w:rsid w:val="00817D94"/>
    <w:rsid w:val="00817DE3"/>
    <w:rsid w:val="0082001C"/>
    <w:rsid w:val="00820624"/>
    <w:rsid w:val="00820C0A"/>
    <w:rsid w:val="00820E7F"/>
    <w:rsid w:val="0082108E"/>
    <w:rsid w:val="008210CC"/>
    <w:rsid w:val="008216DC"/>
    <w:rsid w:val="0082194D"/>
    <w:rsid w:val="00821ED9"/>
    <w:rsid w:val="008220FC"/>
    <w:rsid w:val="008221F9"/>
    <w:rsid w:val="00822381"/>
    <w:rsid w:val="0082269C"/>
    <w:rsid w:val="00822795"/>
    <w:rsid w:val="00822D96"/>
    <w:rsid w:val="00822E54"/>
    <w:rsid w:val="008234F6"/>
    <w:rsid w:val="0082359B"/>
    <w:rsid w:val="00823655"/>
    <w:rsid w:val="00823A8D"/>
    <w:rsid w:val="00823B00"/>
    <w:rsid w:val="00823BCD"/>
    <w:rsid w:val="00823C16"/>
    <w:rsid w:val="00823CB6"/>
    <w:rsid w:val="00823D0C"/>
    <w:rsid w:val="008241F4"/>
    <w:rsid w:val="008242D6"/>
    <w:rsid w:val="0082446F"/>
    <w:rsid w:val="0082465E"/>
    <w:rsid w:val="00824A55"/>
    <w:rsid w:val="00824C9B"/>
    <w:rsid w:val="00824CC5"/>
    <w:rsid w:val="00824E4B"/>
    <w:rsid w:val="00825000"/>
    <w:rsid w:val="008250AB"/>
    <w:rsid w:val="008250C8"/>
    <w:rsid w:val="00825129"/>
    <w:rsid w:val="008252CB"/>
    <w:rsid w:val="008252ED"/>
    <w:rsid w:val="00825A24"/>
    <w:rsid w:val="0082623D"/>
    <w:rsid w:val="00826268"/>
    <w:rsid w:val="008262F3"/>
    <w:rsid w:val="008268BF"/>
    <w:rsid w:val="00826D91"/>
    <w:rsid w:val="00826E39"/>
    <w:rsid w:val="00826E88"/>
    <w:rsid w:val="00826EF5"/>
    <w:rsid w:val="00826EF8"/>
    <w:rsid w:val="0082705D"/>
    <w:rsid w:val="008270C5"/>
    <w:rsid w:val="00827399"/>
    <w:rsid w:val="008275D2"/>
    <w:rsid w:val="00827B16"/>
    <w:rsid w:val="008300BC"/>
    <w:rsid w:val="0083031F"/>
    <w:rsid w:val="0083040F"/>
    <w:rsid w:val="008304DD"/>
    <w:rsid w:val="00830735"/>
    <w:rsid w:val="00830770"/>
    <w:rsid w:val="00831538"/>
    <w:rsid w:val="00831693"/>
    <w:rsid w:val="00831764"/>
    <w:rsid w:val="0083204D"/>
    <w:rsid w:val="008320CB"/>
    <w:rsid w:val="008321FE"/>
    <w:rsid w:val="0083220E"/>
    <w:rsid w:val="00832BB0"/>
    <w:rsid w:val="008333FD"/>
    <w:rsid w:val="0083394D"/>
    <w:rsid w:val="008339B9"/>
    <w:rsid w:val="008339D4"/>
    <w:rsid w:val="00834029"/>
    <w:rsid w:val="00834045"/>
    <w:rsid w:val="00834079"/>
    <w:rsid w:val="008344B5"/>
    <w:rsid w:val="008349BA"/>
    <w:rsid w:val="00834DE4"/>
    <w:rsid w:val="008350E0"/>
    <w:rsid w:val="008352BF"/>
    <w:rsid w:val="008352C9"/>
    <w:rsid w:val="00835421"/>
    <w:rsid w:val="00835556"/>
    <w:rsid w:val="00835F0B"/>
    <w:rsid w:val="00835FF2"/>
    <w:rsid w:val="00836382"/>
    <w:rsid w:val="0083712A"/>
    <w:rsid w:val="0083716D"/>
    <w:rsid w:val="008371A9"/>
    <w:rsid w:val="008372B0"/>
    <w:rsid w:val="00837AA5"/>
    <w:rsid w:val="00837ABD"/>
    <w:rsid w:val="00837ACA"/>
    <w:rsid w:val="00840104"/>
    <w:rsid w:val="00840566"/>
    <w:rsid w:val="008406A5"/>
    <w:rsid w:val="00840C1F"/>
    <w:rsid w:val="008411FF"/>
    <w:rsid w:val="008413E2"/>
    <w:rsid w:val="0084161F"/>
    <w:rsid w:val="008417F1"/>
    <w:rsid w:val="00841822"/>
    <w:rsid w:val="00841C9C"/>
    <w:rsid w:val="00841FC5"/>
    <w:rsid w:val="00842805"/>
    <w:rsid w:val="00842B3E"/>
    <w:rsid w:val="0084311D"/>
    <w:rsid w:val="00843572"/>
    <w:rsid w:val="00843F29"/>
    <w:rsid w:val="00844338"/>
    <w:rsid w:val="008444C4"/>
    <w:rsid w:val="008444FD"/>
    <w:rsid w:val="0084454D"/>
    <w:rsid w:val="00844705"/>
    <w:rsid w:val="00844869"/>
    <w:rsid w:val="00844902"/>
    <w:rsid w:val="00844B50"/>
    <w:rsid w:val="00844D0F"/>
    <w:rsid w:val="008452ED"/>
    <w:rsid w:val="008453AB"/>
    <w:rsid w:val="00845709"/>
    <w:rsid w:val="00845817"/>
    <w:rsid w:val="00845C5F"/>
    <w:rsid w:val="008460A4"/>
    <w:rsid w:val="0084621B"/>
    <w:rsid w:val="0084647F"/>
    <w:rsid w:val="008465D6"/>
    <w:rsid w:val="00846795"/>
    <w:rsid w:val="008469AF"/>
    <w:rsid w:val="0084707F"/>
    <w:rsid w:val="00847394"/>
    <w:rsid w:val="008474B8"/>
    <w:rsid w:val="00847980"/>
    <w:rsid w:val="00847A3A"/>
    <w:rsid w:val="00847A71"/>
    <w:rsid w:val="00847C5C"/>
    <w:rsid w:val="008500DF"/>
    <w:rsid w:val="00850209"/>
    <w:rsid w:val="0085035B"/>
    <w:rsid w:val="0085046C"/>
    <w:rsid w:val="00850703"/>
    <w:rsid w:val="008508E3"/>
    <w:rsid w:val="00850A63"/>
    <w:rsid w:val="00850CF7"/>
    <w:rsid w:val="008512A9"/>
    <w:rsid w:val="00851450"/>
    <w:rsid w:val="008514FF"/>
    <w:rsid w:val="008516B2"/>
    <w:rsid w:val="008517A2"/>
    <w:rsid w:val="00851BDC"/>
    <w:rsid w:val="00851DCE"/>
    <w:rsid w:val="00852121"/>
    <w:rsid w:val="0085251C"/>
    <w:rsid w:val="00852642"/>
    <w:rsid w:val="00852B88"/>
    <w:rsid w:val="00852D06"/>
    <w:rsid w:val="00853209"/>
    <w:rsid w:val="008533DA"/>
    <w:rsid w:val="008536D3"/>
    <w:rsid w:val="00853DB6"/>
    <w:rsid w:val="00853E73"/>
    <w:rsid w:val="0085408C"/>
    <w:rsid w:val="008542FC"/>
    <w:rsid w:val="008543AE"/>
    <w:rsid w:val="008543FD"/>
    <w:rsid w:val="00854619"/>
    <w:rsid w:val="00854943"/>
    <w:rsid w:val="00854EF4"/>
    <w:rsid w:val="0085595B"/>
    <w:rsid w:val="00855B13"/>
    <w:rsid w:val="0085600D"/>
    <w:rsid w:val="008560C0"/>
    <w:rsid w:val="008561A7"/>
    <w:rsid w:val="008566F0"/>
    <w:rsid w:val="0085680B"/>
    <w:rsid w:val="00856811"/>
    <w:rsid w:val="008568A9"/>
    <w:rsid w:val="00856BCE"/>
    <w:rsid w:val="00856DB8"/>
    <w:rsid w:val="00856E6E"/>
    <w:rsid w:val="008570AD"/>
    <w:rsid w:val="00857546"/>
    <w:rsid w:val="00857547"/>
    <w:rsid w:val="008576BD"/>
    <w:rsid w:val="00857A70"/>
    <w:rsid w:val="00857B98"/>
    <w:rsid w:val="00857D52"/>
    <w:rsid w:val="00857EDA"/>
    <w:rsid w:val="008600EC"/>
    <w:rsid w:val="0086030D"/>
    <w:rsid w:val="00860463"/>
    <w:rsid w:val="00860471"/>
    <w:rsid w:val="008604B5"/>
    <w:rsid w:val="00860AF3"/>
    <w:rsid w:val="00860BC6"/>
    <w:rsid w:val="00861092"/>
    <w:rsid w:val="008611B8"/>
    <w:rsid w:val="008612F2"/>
    <w:rsid w:val="008616AC"/>
    <w:rsid w:val="008616D7"/>
    <w:rsid w:val="00861887"/>
    <w:rsid w:val="00861AF4"/>
    <w:rsid w:val="00861C68"/>
    <w:rsid w:val="00861EFA"/>
    <w:rsid w:val="0086211F"/>
    <w:rsid w:val="008623F1"/>
    <w:rsid w:val="008626B7"/>
    <w:rsid w:val="0086271F"/>
    <w:rsid w:val="00862B76"/>
    <w:rsid w:val="00862C56"/>
    <w:rsid w:val="00862E67"/>
    <w:rsid w:val="00862F2D"/>
    <w:rsid w:val="00863429"/>
    <w:rsid w:val="0086370B"/>
    <w:rsid w:val="00863BA7"/>
    <w:rsid w:val="00863FE1"/>
    <w:rsid w:val="008648F5"/>
    <w:rsid w:val="00864918"/>
    <w:rsid w:val="00864976"/>
    <w:rsid w:val="00864CC0"/>
    <w:rsid w:val="00864E94"/>
    <w:rsid w:val="00864EDE"/>
    <w:rsid w:val="0086523B"/>
    <w:rsid w:val="00865277"/>
    <w:rsid w:val="00865428"/>
    <w:rsid w:val="0086544F"/>
    <w:rsid w:val="00865574"/>
    <w:rsid w:val="0086570B"/>
    <w:rsid w:val="0086581D"/>
    <w:rsid w:val="0086589C"/>
    <w:rsid w:val="00865A59"/>
    <w:rsid w:val="00865A65"/>
    <w:rsid w:val="008660EB"/>
    <w:rsid w:val="00866137"/>
    <w:rsid w:val="008663E0"/>
    <w:rsid w:val="008664E8"/>
    <w:rsid w:val="008667FC"/>
    <w:rsid w:val="00866831"/>
    <w:rsid w:val="008668D9"/>
    <w:rsid w:val="00866DCD"/>
    <w:rsid w:val="00866ED0"/>
    <w:rsid w:val="0086742D"/>
    <w:rsid w:val="00867672"/>
    <w:rsid w:val="00867988"/>
    <w:rsid w:val="008679C4"/>
    <w:rsid w:val="00867AFF"/>
    <w:rsid w:val="00867EAE"/>
    <w:rsid w:val="008701B6"/>
    <w:rsid w:val="008705FE"/>
    <w:rsid w:val="008706FA"/>
    <w:rsid w:val="00870EA3"/>
    <w:rsid w:val="0087124A"/>
    <w:rsid w:val="00871425"/>
    <w:rsid w:val="00871756"/>
    <w:rsid w:val="008717AA"/>
    <w:rsid w:val="00871B80"/>
    <w:rsid w:val="00871C4C"/>
    <w:rsid w:val="00871C78"/>
    <w:rsid w:val="00872661"/>
    <w:rsid w:val="008727CC"/>
    <w:rsid w:val="008727FB"/>
    <w:rsid w:val="008728CE"/>
    <w:rsid w:val="00872B3D"/>
    <w:rsid w:val="008733DA"/>
    <w:rsid w:val="00873675"/>
    <w:rsid w:val="00873767"/>
    <w:rsid w:val="00873973"/>
    <w:rsid w:val="00873A76"/>
    <w:rsid w:val="00873BD2"/>
    <w:rsid w:val="00874157"/>
    <w:rsid w:val="0087432D"/>
    <w:rsid w:val="008745CA"/>
    <w:rsid w:val="00874806"/>
    <w:rsid w:val="008748A0"/>
    <w:rsid w:val="00874BAF"/>
    <w:rsid w:val="00874E3C"/>
    <w:rsid w:val="00874EEA"/>
    <w:rsid w:val="00874FCA"/>
    <w:rsid w:val="00875519"/>
    <w:rsid w:val="00875575"/>
    <w:rsid w:val="00875BBB"/>
    <w:rsid w:val="00875BD5"/>
    <w:rsid w:val="00875D0D"/>
    <w:rsid w:val="008760C9"/>
    <w:rsid w:val="0087646C"/>
    <w:rsid w:val="00876539"/>
    <w:rsid w:val="008768CE"/>
    <w:rsid w:val="00876A98"/>
    <w:rsid w:val="00876DBB"/>
    <w:rsid w:val="00876E04"/>
    <w:rsid w:val="00877012"/>
    <w:rsid w:val="008773EE"/>
    <w:rsid w:val="00877673"/>
    <w:rsid w:val="00877A0C"/>
    <w:rsid w:val="00877E1B"/>
    <w:rsid w:val="0088001A"/>
    <w:rsid w:val="00880B14"/>
    <w:rsid w:val="00880CD5"/>
    <w:rsid w:val="00880CFE"/>
    <w:rsid w:val="00880D45"/>
    <w:rsid w:val="00880DC1"/>
    <w:rsid w:val="0088114B"/>
    <w:rsid w:val="00881C97"/>
    <w:rsid w:val="00881CAD"/>
    <w:rsid w:val="00881E0E"/>
    <w:rsid w:val="00882349"/>
    <w:rsid w:val="008825F2"/>
    <w:rsid w:val="00882AA8"/>
    <w:rsid w:val="00882E0C"/>
    <w:rsid w:val="00883293"/>
    <w:rsid w:val="0088343F"/>
    <w:rsid w:val="008834F9"/>
    <w:rsid w:val="0088355B"/>
    <w:rsid w:val="00883639"/>
    <w:rsid w:val="00883891"/>
    <w:rsid w:val="00883FDC"/>
    <w:rsid w:val="008842F5"/>
    <w:rsid w:val="008847E7"/>
    <w:rsid w:val="008847EE"/>
    <w:rsid w:val="00884887"/>
    <w:rsid w:val="00884A16"/>
    <w:rsid w:val="008850AC"/>
    <w:rsid w:val="008850E4"/>
    <w:rsid w:val="008852D9"/>
    <w:rsid w:val="008855FD"/>
    <w:rsid w:val="0088566D"/>
    <w:rsid w:val="00885FC7"/>
    <w:rsid w:val="00886E59"/>
    <w:rsid w:val="00887154"/>
    <w:rsid w:val="008871A1"/>
    <w:rsid w:val="008874BB"/>
    <w:rsid w:val="00887556"/>
    <w:rsid w:val="00887827"/>
    <w:rsid w:val="0088783C"/>
    <w:rsid w:val="00890340"/>
    <w:rsid w:val="008904A3"/>
    <w:rsid w:val="008907DA"/>
    <w:rsid w:val="00890A0C"/>
    <w:rsid w:val="00890C6D"/>
    <w:rsid w:val="00890D1F"/>
    <w:rsid w:val="00891207"/>
    <w:rsid w:val="00891218"/>
    <w:rsid w:val="008915FA"/>
    <w:rsid w:val="008918DE"/>
    <w:rsid w:val="00891BB2"/>
    <w:rsid w:val="00891DC6"/>
    <w:rsid w:val="00891EF4"/>
    <w:rsid w:val="008921F4"/>
    <w:rsid w:val="008921FC"/>
    <w:rsid w:val="008923F9"/>
    <w:rsid w:val="0089253C"/>
    <w:rsid w:val="008925BD"/>
    <w:rsid w:val="00892662"/>
    <w:rsid w:val="00892716"/>
    <w:rsid w:val="00892832"/>
    <w:rsid w:val="00892B18"/>
    <w:rsid w:val="00892CA1"/>
    <w:rsid w:val="00892CD0"/>
    <w:rsid w:val="0089315C"/>
    <w:rsid w:val="00893265"/>
    <w:rsid w:val="00893304"/>
    <w:rsid w:val="00893470"/>
    <w:rsid w:val="008939AB"/>
    <w:rsid w:val="008939BD"/>
    <w:rsid w:val="00893E56"/>
    <w:rsid w:val="00894046"/>
    <w:rsid w:val="008940A6"/>
    <w:rsid w:val="008943EA"/>
    <w:rsid w:val="00894790"/>
    <w:rsid w:val="008948BE"/>
    <w:rsid w:val="00894D2B"/>
    <w:rsid w:val="00894D87"/>
    <w:rsid w:val="008950E1"/>
    <w:rsid w:val="008951FC"/>
    <w:rsid w:val="008952AA"/>
    <w:rsid w:val="008956F5"/>
    <w:rsid w:val="0089588F"/>
    <w:rsid w:val="00895D80"/>
    <w:rsid w:val="008969E1"/>
    <w:rsid w:val="00896B85"/>
    <w:rsid w:val="00896BD0"/>
    <w:rsid w:val="008970DF"/>
    <w:rsid w:val="00897340"/>
    <w:rsid w:val="00897542"/>
    <w:rsid w:val="008976FE"/>
    <w:rsid w:val="00897A5E"/>
    <w:rsid w:val="00897ADE"/>
    <w:rsid w:val="00897AE4"/>
    <w:rsid w:val="00897CFD"/>
    <w:rsid w:val="00897D28"/>
    <w:rsid w:val="00897E53"/>
    <w:rsid w:val="008A05D3"/>
    <w:rsid w:val="008A0648"/>
    <w:rsid w:val="008A099B"/>
    <w:rsid w:val="008A0A53"/>
    <w:rsid w:val="008A0F2B"/>
    <w:rsid w:val="008A0FAB"/>
    <w:rsid w:val="008A1293"/>
    <w:rsid w:val="008A12F5"/>
    <w:rsid w:val="008A148E"/>
    <w:rsid w:val="008A1C37"/>
    <w:rsid w:val="008A1F8A"/>
    <w:rsid w:val="008A204F"/>
    <w:rsid w:val="008A2158"/>
    <w:rsid w:val="008A22B7"/>
    <w:rsid w:val="008A23E8"/>
    <w:rsid w:val="008A250A"/>
    <w:rsid w:val="008A2D9A"/>
    <w:rsid w:val="008A2E81"/>
    <w:rsid w:val="008A31BE"/>
    <w:rsid w:val="008A323D"/>
    <w:rsid w:val="008A32CE"/>
    <w:rsid w:val="008A3336"/>
    <w:rsid w:val="008A3382"/>
    <w:rsid w:val="008A398C"/>
    <w:rsid w:val="008A414C"/>
    <w:rsid w:val="008A4175"/>
    <w:rsid w:val="008A486D"/>
    <w:rsid w:val="008A4BC9"/>
    <w:rsid w:val="008A5020"/>
    <w:rsid w:val="008A502D"/>
    <w:rsid w:val="008A5342"/>
    <w:rsid w:val="008A5665"/>
    <w:rsid w:val="008A5953"/>
    <w:rsid w:val="008A5DD7"/>
    <w:rsid w:val="008A6346"/>
    <w:rsid w:val="008A6390"/>
    <w:rsid w:val="008A68B7"/>
    <w:rsid w:val="008A6A9C"/>
    <w:rsid w:val="008A6C18"/>
    <w:rsid w:val="008A702A"/>
    <w:rsid w:val="008A70DE"/>
    <w:rsid w:val="008A7100"/>
    <w:rsid w:val="008A744A"/>
    <w:rsid w:val="008A760B"/>
    <w:rsid w:val="008A7623"/>
    <w:rsid w:val="008A7D9A"/>
    <w:rsid w:val="008B003B"/>
    <w:rsid w:val="008B00A3"/>
    <w:rsid w:val="008B07A8"/>
    <w:rsid w:val="008B08AE"/>
    <w:rsid w:val="008B0B15"/>
    <w:rsid w:val="008B0E38"/>
    <w:rsid w:val="008B0E90"/>
    <w:rsid w:val="008B0FC3"/>
    <w:rsid w:val="008B1587"/>
    <w:rsid w:val="008B1A27"/>
    <w:rsid w:val="008B1B01"/>
    <w:rsid w:val="008B1FA8"/>
    <w:rsid w:val="008B2276"/>
    <w:rsid w:val="008B2498"/>
    <w:rsid w:val="008B250C"/>
    <w:rsid w:val="008B2532"/>
    <w:rsid w:val="008B276E"/>
    <w:rsid w:val="008B293A"/>
    <w:rsid w:val="008B2E93"/>
    <w:rsid w:val="008B304F"/>
    <w:rsid w:val="008B3086"/>
    <w:rsid w:val="008B3BCD"/>
    <w:rsid w:val="008B3D8B"/>
    <w:rsid w:val="008B404A"/>
    <w:rsid w:val="008B417E"/>
    <w:rsid w:val="008B4339"/>
    <w:rsid w:val="008B45B5"/>
    <w:rsid w:val="008B45B6"/>
    <w:rsid w:val="008B45BC"/>
    <w:rsid w:val="008B492B"/>
    <w:rsid w:val="008B494B"/>
    <w:rsid w:val="008B495F"/>
    <w:rsid w:val="008B49D1"/>
    <w:rsid w:val="008B4CD3"/>
    <w:rsid w:val="008B4DBF"/>
    <w:rsid w:val="008B5010"/>
    <w:rsid w:val="008B508A"/>
    <w:rsid w:val="008B50B5"/>
    <w:rsid w:val="008B5757"/>
    <w:rsid w:val="008B5B34"/>
    <w:rsid w:val="008B5ECB"/>
    <w:rsid w:val="008B60A2"/>
    <w:rsid w:val="008B614C"/>
    <w:rsid w:val="008B645D"/>
    <w:rsid w:val="008B6571"/>
    <w:rsid w:val="008B67DA"/>
    <w:rsid w:val="008B6D36"/>
    <w:rsid w:val="008B6D4F"/>
    <w:rsid w:val="008B6DF8"/>
    <w:rsid w:val="008B6F27"/>
    <w:rsid w:val="008B6F80"/>
    <w:rsid w:val="008B7350"/>
    <w:rsid w:val="008B73A0"/>
    <w:rsid w:val="008B757C"/>
    <w:rsid w:val="008B7625"/>
    <w:rsid w:val="008B7960"/>
    <w:rsid w:val="008B7B1B"/>
    <w:rsid w:val="008B7E4F"/>
    <w:rsid w:val="008B7FB6"/>
    <w:rsid w:val="008C0668"/>
    <w:rsid w:val="008C0851"/>
    <w:rsid w:val="008C0A32"/>
    <w:rsid w:val="008C0A4E"/>
    <w:rsid w:val="008C0FBC"/>
    <w:rsid w:val="008C0FF0"/>
    <w:rsid w:val="008C1001"/>
    <w:rsid w:val="008C106C"/>
    <w:rsid w:val="008C10F1"/>
    <w:rsid w:val="008C1154"/>
    <w:rsid w:val="008C1442"/>
    <w:rsid w:val="008C15EE"/>
    <w:rsid w:val="008C1926"/>
    <w:rsid w:val="008C1951"/>
    <w:rsid w:val="008C1A5E"/>
    <w:rsid w:val="008C1A83"/>
    <w:rsid w:val="008C1CD6"/>
    <w:rsid w:val="008C1E99"/>
    <w:rsid w:val="008C1F03"/>
    <w:rsid w:val="008C2096"/>
    <w:rsid w:val="008C21A3"/>
    <w:rsid w:val="008C21F9"/>
    <w:rsid w:val="008C249D"/>
    <w:rsid w:val="008C24D1"/>
    <w:rsid w:val="008C2521"/>
    <w:rsid w:val="008C2831"/>
    <w:rsid w:val="008C2F68"/>
    <w:rsid w:val="008C2F7A"/>
    <w:rsid w:val="008C3526"/>
    <w:rsid w:val="008C374B"/>
    <w:rsid w:val="008C386E"/>
    <w:rsid w:val="008C42C6"/>
    <w:rsid w:val="008C4472"/>
    <w:rsid w:val="008C46C1"/>
    <w:rsid w:val="008C48A9"/>
    <w:rsid w:val="008C497D"/>
    <w:rsid w:val="008C4D1E"/>
    <w:rsid w:val="008C4D70"/>
    <w:rsid w:val="008C4F73"/>
    <w:rsid w:val="008C4FD7"/>
    <w:rsid w:val="008C5123"/>
    <w:rsid w:val="008C5531"/>
    <w:rsid w:val="008C5A4E"/>
    <w:rsid w:val="008C624D"/>
    <w:rsid w:val="008C6279"/>
    <w:rsid w:val="008C6400"/>
    <w:rsid w:val="008C6530"/>
    <w:rsid w:val="008C6A6A"/>
    <w:rsid w:val="008C6EE6"/>
    <w:rsid w:val="008C71B7"/>
    <w:rsid w:val="008C72BD"/>
    <w:rsid w:val="008C7367"/>
    <w:rsid w:val="008C7850"/>
    <w:rsid w:val="008C7B8B"/>
    <w:rsid w:val="008C7EA4"/>
    <w:rsid w:val="008D010F"/>
    <w:rsid w:val="008D0175"/>
    <w:rsid w:val="008D0315"/>
    <w:rsid w:val="008D0330"/>
    <w:rsid w:val="008D039F"/>
    <w:rsid w:val="008D0764"/>
    <w:rsid w:val="008D0B5B"/>
    <w:rsid w:val="008D0BB1"/>
    <w:rsid w:val="008D10CA"/>
    <w:rsid w:val="008D10E9"/>
    <w:rsid w:val="008D1213"/>
    <w:rsid w:val="008D1783"/>
    <w:rsid w:val="008D1A0A"/>
    <w:rsid w:val="008D1AF6"/>
    <w:rsid w:val="008D1B0C"/>
    <w:rsid w:val="008D1B1B"/>
    <w:rsid w:val="008D1C86"/>
    <w:rsid w:val="008D25DB"/>
    <w:rsid w:val="008D279D"/>
    <w:rsid w:val="008D2924"/>
    <w:rsid w:val="008D2A84"/>
    <w:rsid w:val="008D31F0"/>
    <w:rsid w:val="008D3881"/>
    <w:rsid w:val="008D3A9A"/>
    <w:rsid w:val="008D3E42"/>
    <w:rsid w:val="008D3FE5"/>
    <w:rsid w:val="008D4293"/>
    <w:rsid w:val="008D45E2"/>
    <w:rsid w:val="008D493F"/>
    <w:rsid w:val="008D5300"/>
    <w:rsid w:val="008D53B3"/>
    <w:rsid w:val="008D5580"/>
    <w:rsid w:val="008D59BF"/>
    <w:rsid w:val="008D5A15"/>
    <w:rsid w:val="008D5A39"/>
    <w:rsid w:val="008D5B5A"/>
    <w:rsid w:val="008D6408"/>
    <w:rsid w:val="008D6757"/>
    <w:rsid w:val="008D6AC6"/>
    <w:rsid w:val="008D6FD5"/>
    <w:rsid w:val="008D7111"/>
    <w:rsid w:val="008D75E7"/>
    <w:rsid w:val="008D7777"/>
    <w:rsid w:val="008D7C7C"/>
    <w:rsid w:val="008E0085"/>
    <w:rsid w:val="008E0146"/>
    <w:rsid w:val="008E07FD"/>
    <w:rsid w:val="008E0951"/>
    <w:rsid w:val="008E0C8F"/>
    <w:rsid w:val="008E0DA1"/>
    <w:rsid w:val="008E178B"/>
    <w:rsid w:val="008E182E"/>
    <w:rsid w:val="008E1FF4"/>
    <w:rsid w:val="008E21A0"/>
    <w:rsid w:val="008E238F"/>
    <w:rsid w:val="008E25EB"/>
    <w:rsid w:val="008E2AA6"/>
    <w:rsid w:val="008E2B87"/>
    <w:rsid w:val="008E2D36"/>
    <w:rsid w:val="008E2DC5"/>
    <w:rsid w:val="008E311B"/>
    <w:rsid w:val="008E343C"/>
    <w:rsid w:val="008E3543"/>
    <w:rsid w:val="008E3913"/>
    <w:rsid w:val="008E3C1E"/>
    <w:rsid w:val="008E3D53"/>
    <w:rsid w:val="008E3FEA"/>
    <w:rsid w:val="008E4043"/>
    <w:rsid w:val="008E42C7"/>
    <w:rsid w:val="008E42E7"/>
    <w:rsid w:val="008E49CE"/>
    <w:rsid w:val="008E4C41"/>
    <w:rsid w:val="008E4FF4"/>
    <w:rsid w:val="008E501B"/>
    <w:rsid w:val="008E53B3"/>
    <w:rsid w:val="008E5474"/>
    <w:rsid w:val="008E5974"/>
    <w:rsid w:val="008E5A81"/>
    <w:rsid w:val="008E5C2D"/>
    <w:rsid w:val="008E6170"/>
    <w:rsid w:val="008E6B05"/>
    <w:rsid w:val="008E6B47"/>
    <w:rsid w:val="008E6E05"/>
    <w:rsid w:val="008E701C"/>
    <w:rsid w:val="008E701D"/>
    <w:rsid w:val="008E7084"/>
    <w:rsid w:val="008E7676"/>
    <w:rsid w:val="008E7A46"/>
    <w:rsid w:val="008E7C96"/>
    <w:rsid w:val="008E7D05"/>
    <w:rsid w:val="008E7F0D"/>
    <w:rsid w:val="008F00BE"/>
    <w:rsid w:val="008F0286"/>
    <w:rsid w:val="008F0B9F"/>
    <w:rsid w:val="008F0BC5"/>
    <w:rsid w:val="008F0D3C"/>
    <w:rsid w:val="008F168A"/>
    <w:rsid w:val="008F1CC8"/>
    <w:rsid w:val="008F1E81"/>
    <w:rsid w:val="008F1EA5"/>
    <w:rsid w:val="008F203E"/>
    <w:rsid w:val="008F21DA"/>
    <w:rsid w:val="008F29E5"/>
    <w:rsid w:val="008F29E8"/>
    <w:rsid w:val="008F2AE1"/>
    <w:rsid w:val="008F315C"/>
    <w:rsid w:val="008F3317"/>
    <w:rsid w:val="008F379A"/>
    <w:rsid w:val="008F3B73"/>
    <w:rsid w:val="008F3C5F"/>
    <w:rsid w:val="008F3D96"/>
    <w:rsid w:val="008F41F3"/>
    <w:rsid w:val="008F4215"/>
    <w:rsid w:val="008F432F"/>
    <w:rsid w:val="008F4393"/>
    <w:rsid w:val="008F45DF"/>
    <w:rsid w:val="008F46E7"/>
    <w:rsid w:val="008F47C3"/>
    <w:rsid w:val="008F4B16"/>
    <w:rsid w:val="008F4E9E"/>
    <w:rsid w:val="008F54B7"/>
    <w:rsid w:val="008F54F6"/>
    <w:rsid w:val="008F54FE"/>
    <w:rsid w:val="008F550C"/>
    <w:rsid w:val="008F5A1E"/>
    <w:rsid w:val="008F5AA9"/>
    <w:rsid w:val="008F5C97"/>
    <w:rsid w:val="008F6030"/>
    <w:rsid w:val="008F620A"/>
    <w:rsid w:val="008F6462"/>
    <w:rsid w:val="008F6707"/>
    <w:rsid w:val="008F6787"/>
    <w:rsid w:val="008F68D4"/>
    <w:rsid w:val="008F6F0B"/>
    <w:rsid w:val="008F7088"/>
    <w:rsid w:val="008F70C7"/>
    <w:rsid w:val="008F7851"/>
    <w:rsid w:val="00900191"/>
    <w:rsid w:val="00900377"/>
    <w:rsid w:val="00900400"/>
    <w:rsid w:val="00900418"/>
    <w:rsid w:val="009007A2"/>
    <w:rsid w:val="009009DF"/>
    <w:rsid w:val="00900A9D"/>
    <w:rsid w:val="00900AEB"/>
    <w:rsid w:val="00900C1A"/>
    <w:rsid w:val="00901216"/>
    <w:rsid w:val="00901217"/>
    <w:rsid w:val="009017E0"/>
    <w:rsid w:val="00901920"/>
    <w:rsid w:val="00901F0D"/>
    <w:rsid w:val="00901FD3"/>
    <w:rsid w:val="00902D52"/>
    <w:rsid w:val="0090318A"/>
    <w:rsid w:val="009035AC"/>
    <w:rsid w:val="009035DE"/>
    <w:rsid w:val="00903722"/>
    <w:rsid w:val="009037C2"/>
    <w:rsid w:val="00903848"/>
    <w:rsid w:val="00903859"/>
    <w:rsid w:val="0090413C"/>
    <w:rsid w:val="009042DB"/>
    <w:rsid w:val="009046E4"/>
    <w:rsid w:val="00904970"/>
    <w:rsid w:val="009050C3"/>
    <w:rsid w:val="0090515D"/>
    <w:rsid w:val="009051A2"/>
    <w:rsid w:val="00905C2E"/>
    <w:rsid w:val="00905E82"/>
    <w:rsid w:val="00906795"/>
    <w:rsid w:val="00906C71"/>
    <w:rsid w:val="00906ECC"/>
    <w:rsid w:val="00906F3A"/>
    <w:rsid w:val="00906FE8"/>
    <w:rsid w:val="009070E3"/>
    <w:rsid w:val="0090717E"/>
    <w:rsid w:val="009073EF"/>
    <w:rsid w:val="0090793E"/>
    <w:rsid w:val="00907BA7"/>
    <w:rsid w:val="00907DA7"/>
    <w:rsid w:val="00907DF3"/>
    <w:rsid w:val="00907F93"/>
    <w:rsid w:val="00907FC8"/>
    <w:rsid w:val="009100E7"/>
    <w:rsid w:val="0091018D"/>
    <w:rsid w:val="009104BE"/>
    <w:rsid w:val="009105BB"/>
    <w:rsid w:val="0091064E"/>
    <w:rsid w:val="009107E1"/>
    <w:rsid w:val="009108FB"/>
    <w:rsid w:val="00911203"/>
    <w:rsid w:val="00911682"/>
    <w:rsid w:val="009116F7"/>
    <w:rsid w:val="00911760"/>
    <w:rsid w:val="00911928"/>
    <w:rsid w:val="00911BF7"/>
    <w:rsid w:val="00911C00"/>
    <w:rsid w:val="00911C43"/>
    <w:rsid w:val="00911F60"/>
    <w:rsid w:val="00911FC5"/>
    <w:rsid w:val="0091213C"/>
    <w:rsid w:val="00913049"/>
    <w:rsid w:val="009130E6"/>
    <w:rsid w:val="009131B2"/>
    <w:rsid w:val="009134E2"/>
    <w:rsid w:val="00913597"/>
    <w:rsid w:val="009135EC"/>
    <w:rsid w:val="0091408D"/>
    <w:rsid w:val="00914111"/>
    <w:rsid w:val="00914219"/>
    <w:rsid w:val="0091483E"/>
    <w:rsid w:val="00914D4B"/>
    <w:rsid w:val="00914F8D"/>
    <w:rsid w:val="00915AA4"/>
    <w:rsid w:val="00915BCB"/>
    <w:rsid w:val="00915C4B"/>
    <w:rsid w:val="00915E02"/>
    <w:rsid w:val="00915E7E"/>
    <w:rsid w:val="00915FE7"/>
    <w:rsid w:val="009163CC"/>
    <w:rsid w:val="00916436"/>
    <w:rsid w:val="00916C06"/>
    <w:rsid w:val="00916D67"/>
    <w:rsid w:val="0091723D"/>
    <w:rsid w:val="00917647"/>
    <w:rsid w:val="00917B9C"/>
    <w:rsid w:val="00917FD2"/>
    <w:rsid w:val="00917FF7"/>
    <w:rsid w:val="00920110"/>
    <w:rsid w:val="0092053F"/>
    <w:rsid w:val="0092055C"/>
    <w:rsid w:val="009207FB"/>
    <w:rsid w:val="0092149D"/>
    <w:rsid w:val="00921C10"/>
    <w:rsid w:val="00921C74"/>
    <w:rsid w:val="00922193"/>
    <w:rsid w:val="009226FB"/>
    <w:rsid w:val="00922CFC"/>
    <w:rsid w:val="00922DDF"/>
    <w:rsid w:val="00923208"/>
    <w:rsid w:val="009233E0"/>
    <w:rsid w:val="009236E9"/>
    <w:rsid w:val="00923C13"/>
    <w:rsid w:val="00923C96"/>
    <w:rsid w:val="00924346"/>
    <w:rsid w:val="0092475D"/>
    <w:rsid w:val="00924A72"/>
    <w:rsid w:val="009251E1"/>
    <w:rsid w:val="0092521D"/>
    <w:rsid w:val="00925958"/>
    <w:rsid w:val="00925DA1"/>
    <w:rsid w:val="00926040"/>
    <w:rsid w:val="00926245"/>
    <w:rsid w:val="00926303"/>
    <w:rsid w:val="0092668E"/>
    <w:rsid w:val="0092689C"/>
    <w:rsid w:val="00926984"/>
    <w:rsid w:val="009269F1"/>
    <w:rsid w:val="00926C52"/>
    <w:rsid w:val="00926D7C"/>
    <w:rsid w:val="00926DA7"/>
    <w:rsid w:val="00926E03"/>
    <w:rsid w:val="009271A0"/>
    <w:rsid w:val="00927242"/>
    <w:rsid w:val="0092735B"/>
    <w:rsid w:val="009273E4"/>
    <w:rsid w:val="009274B9"/>
    <w:rsid w:val="0092761B"/>
    <w:rsid w:val="0092767B"/>
    <w:rsid w:val="0092793E"/>
    <w:rsid w:val="009279B9"/>
    <w:rsid w:val="00927B0B"/>
    <w:rsid w:val="00927B0E"/>
    <w:rsid w:val="00927F89"/>
    <w:rsid w:val="00930E42"/>
    <w:rsid w:val="00931052"/>
    <w:rsid w:val="009319D8"/>
    <w:rsid w:val="009319FB"/>
    <w:rsid w:val="00931A10"/>
    <w:rsid w:val="00931E22"/>
    <w:rsid w:val="009322BA"/>
    <w:rsid w:val="00932319"/>
    <w:rsid w:val="00932406"/>
    <w:rsid w:val="00932737"/>
    <w:rsid w:val="0093276C"/>
    <w:rsid w:val="009327CA"/>
    <w:rsid w:val="0093286A"/>
    <w:rsid w:val="009329C6"/>
    <w:rsid w:val="00932A9E"/>
    <w:rsid w:val="00932B00"/>
    <w:rsid w:val="009330C8"/>
    <w:rsid w:val="009335BB"/>
    <w:rsid w:val="0093360C"/>
    <w:rsid w:val="00933666"/>
    <w:rsid w:val="009336D2"/>
    <w:rsid w:val="009337CE"/>
    <w:rsid w:val="00933A6E"/>
    <w:rsid w:val="00933C67"/>
    <w:rsid w:val="00933F7B"/>
    <w:rsid w:val="00934182"/>
    <w:rsid w:val="0093429B"/>
    <w:rsid w:val="009346B6"/>
    <w:rsid w:val="009346C9"/>
    <w:rsid w:val="0093475B"/>
    <w:rsid w:val="00934ED3"/>
    <w:rsid w:val="00934F9F"/>
    <w:rsid w:val="009357B1"/>
    <w:rsid w:val="00935C00"/>
    <w:rsid w:val="00935D76"/>
    <w:rsid w:val="00936005"/>
    <w:rsid w:val="0093616D"/>
    <w:rsid w:val="009364A6"/>
    <w:rsid w:val="009364B7"/>
    <w:rsid w:val="0093690E"/>
    <w:rsid w:val="00936BA8"/>
    <w:rsid w:val="00936DA2"/>
    <w:rsid w:val="0093745D"/>
    <w:rsid w:val="00937577"/>
    <w:rsid w:val="00937858"/>
    <w:rsid w:val="00937C05"/>
    <w:rsid w:val="00937F7B"/>
    <w:rsid w:val="00940473"/>
    <w:rsid w:val="00940515"/>
    <w:rsid w:val="00940750"/>
    <w:rsid w:val="009409BA"/>
    <w:rsid w:val="00940B3A"/>
    <w:rsid w:val="009410AD"/>
    <w:rsid w:val="00941196"/>
    <w:rsid w:val="009412D8"/>
    <w:rsid w:val="00941682"/>
    <w:rsid w:val="0094183F"/>
    <w:rsid w:val="009418D2"/>
    <w:rsid w:val="009419F2"/>
    <w:rsid w:val="00941B6B"/>
    <w:rsid w:val="00941BA6"/>
    <w:rsid w:val="00941EEB"/>
    <w:rsid w:val="0094219A"/>
    <w:rsid w:val="009427F9"/>
    <w:rsid w:val="009429B9"/>
    <w:rsid w:val="009429C1"/>
    <w:rsid w:val="009430F8"/>
    <w:rsid w:val="00943325"/>
    <w:rsid w:val="0094341C"/>
    <w:rsid w:val="00943487"/>
    <w:rsid w:val="009436BC"/>
    <w:rsid w:val="00943919"/>
    <w:rsid w:val="00943A78"/>
    <w:rsid w:val="00943D32"/>
    <w:rsid w:val="00944123"/>
    <w:rsid w:val="009442DF"/>
    <w:rsid w:val="00944381"/>
    <w:rsid w:val="00944CF2"/>
    <w:rsid w:val="0094528A"/>
    <w:rsid w:val="00945422"/>
    <w:rsid w:val="0094549A"/>
    <w:rsid w:val="009456B4"/>
    <w:rsid w:val="009457FA"/>
    <w:rsid w:val="00945BD0"/>
    <w:rsid w:val="00945FDA"/>
    <w:rsid w:val="00946017"/>
    <w:rsid w:val="009463A1"/>
    <w:rsid w:val="00946C0B"/>
    <w:rsid w:val="00946C63"/>
    <w:rsid w:val="00946E8C"/>
    <w:rsid w:val="00947226"/>
    <w:rsid w:val="00947409"/>
    <w:rsid w:val="009475C2"/>
    <w:rsid w:val="00947754"/>
    <w:rsid w:val="00947967"/>
    <w:rsid w:val="0095017C"/>
    <w:rsid w:val="0095085C"/>
    <w:rsid w:val="0095092B"/>
    <w:rsid w:val="00950EB3"/>
    <w:rsid w:val="00950FD3"/>
    <w:rsid w:val="00951085"/>
    <w:rsid w:val="009513A4"/>
    <w:rsid w:val="0095149D"/>
    <w:rsid w:val="009516B2"/>
    <w:rsid w:val="00951CE7"/>
    <w:rsid w:val="00952008"/>
    <w:rsid w:val="0095211E"/>
    <w:rsid w:val="0095278D"/>
    <w:rsid w:val="00952925"/>
    <w:rsid w:val="00952AD9"/>
    <w:rsid w:val="009531ED"/>
    <w:rsid w:val="009532A8"/>
    <w:rsid w:val="009533A4"/>
    <w:rsid w:val="0095357E"/>
    <w:rsid w:val="00953620"/>
    <w:rsid w:val="0095377E"/>
    <w:rsid w:val="00953D96"/>
    <w:rsid w:val="00953ECB"/>
    <w:rsid w:val="00953F49"/>
    <w:rsid w:val="00954399"/>
    <w:rsid w:val="009547E2"/>
    <w:rsid w:val="009549ED"/>
    <w:rsid w:val="00954E72"/>
    <w:rsid w:val="00955201"/>
    <w:rsid w:val="009552BE"/>
    <w:rsid w:val="009557F6"/>
    <w:rsid w:val="00955DFD"/>
    <w:rsid w:val="00955EBE"/>
    <w:rsid w:val="00956538"/>
    <w:rsid w:val="00956735"/>
    <w:rsid w:val="00956C5A"/>
    <w:rsid w:val="009575CC"/>
    <w:rsid w:val="009576E1"/>
    <w:rsid w:val="00957B01"/>
    <w:rsid w:val="00957E79"/>
    <w:rsid w:val="009601E8"/>
    <w:rsid w:val="00960669"/>
    <w:rsid w:val="00960828"/>
    <w:rsid w:val="00960B51"/>
    <w:rsid w:val="00960C3B"/>
    <w:rsid w:val="00961198"/>
    <w:rsid w:val="00961397"/>
    <w:rsid w:val="00961791"/>
    <w:rsid w:val="009617AC"/>
    <w:rsid w:val="0096205E"/>
    <w:rsid w:val="00962239"/>
    <w:rsid w:val="009622A5"/>
    <w:rsid w:val="0096305F"/>
    <w:rsid w:val="0096382B"/>
    <w:rsid w:val="0096388B"/>
    <w:rsid w:val="00963A1E"/>
    <w:rsid w:val="00963A63"/>
    <w:rsid w:val="00963FC6"/>
    <w:rsid w:val="0096419E"/>
    <w:rsid w:val="009646B9"/>
    <w:rsid w:val="009648C0"/>
    <w:rsid w:val="009648CF"/>
    <w:rsid w:val="00964AEB"/>
    <w:rsid w:val="00964F06"/>
    <w:rsid w:val="0096519D"/>
    <w:rsid w:val="00965200"/>
    <w:rsid w:val="00965377"/>
    <w:rsid w:val="0096547E"/>
    <w:rsid w:val="0096589F"/>
    <w:rsid w:val="00965AB0"/>
    <w:rsid w:val="00965BC8"/>
    <w:rsid w:val="00965E2C"/>
    <w:rsid w:val="0096635E"/>
    <w:rsid w:val="0096651B"/>
    <w:rsid w:val="009668B3"/>
    <w:rsid w:val="00966933"/>
    <w:rsid w:val="00966AEA"/>
    <w:rsid w:val="00966B23"/>
    <w:rsid w:val="00966C72"/>
    <w:rsid w:val="00966E07"/>
    <w:rsid w:val="00967116"/>
    <w:rsid w:val="009672E8"/>
    <w:rsid w:val="00967429"/>
    <w:rsid w:val="009675E9"/>
    <w:rsid w:val="0096778B"/>
    <w:rsid w:val="00967E61"/>
    <w:rsid w:val="00967ECD"/>
    <w:rsid w:val="00967ED0"/>
    <w:rsid w:val="00967FBD"/>
    <w:rsid w:val="0097008A"/>
    <w:rsid w:val="009705C6"/>
    <w:rsid w:val="00970A93"/>
    <w:rsid w:val="00970BA5"/>
    <w:rsid w:val="00970D56"/>
    <w:rsid w:val="00970FAD"/>
    <w:rsid w:val="00971471"/>
    <w:rsid w:val="009714B4"/>
    <w:rsid w:val="00971547"/>
    <w:rsid w:val="00971779"/>
    <w:rsid w:val="00971D55"/>
    <w:rsid w:val="0097211A"/>
    <w:rsid w:val="00972246"/>
    <w:rsid w:val="00972D31"/>
    <w:rsid w:val="00973153"/>
    <w:rsid w:val="00973573"/>
    <w:rsid w:val="0097383D"/>
    <w:rsid w:val="00973971"/>
    <w:rsid w:val="00973D9B"/>
    <w:rsid w:val="00973E67"/>
    <w:rsid w:val="00973E7F"/>
    <w:rsid w:val="00973FCF"/>
    <w:rsid w:val="0097468B"/>
    <w:rsid w:val="009746CD"/>
    <w:rsid w:val="009748B8"/>
    <w:rsid w:val="00974CED"/>
    <w:rsid w:val="0097531B"/>
    <w:rsid w:val="009756EE"/>
    <w:rsid w:val="009758AF"/>
    <w:rsid w:val="0097597A"/>
    <w:rsid w:val="00975A64"/>
    <w:rsid w:val="009760AE"/>
    <w:rsid w:val="0097616F"/>
    <w:rsid w:val="00976259"/>
    <w:rsid w:val="00976529"/>
    <w:rsid w:val="009765FA"/>
    <w:rsid w:val="009766AB"/>
    <w:rsid w:val="0097699C"/>
    <w:rsid w:val="00976C0E"/>
    <w:rsid w:val="0097721C"/>
    <w:rsid w:val="00977339"/>
    <w:rsid w:val="0097738B"/>
    <w:rsid w:val="009773A9"/>
    <w:rsid w:val="009774CC"/>
    <w:rsid w:val="009776E8"/>
    <w:rsid w:val="00977864"/>
    <w:rsid w:val="00977901"/>
    <w:rsid w:val="00977963"/>
    <w:rsid w:val="0097796E"/>
    <w:rsid w:val="00980031"/>
    <w:rsid w:val="009802B7"/>
    <w:rsid w:val="0098047D"/>
    <w:rsid w:val="00980F63"/>
    <w:rsid w:val="0098109C"/>
    <w:rsid w:val="00981293"/>
    <w:rsid w:val="0098158A"/>
    <w:rsid w:val="0098175B"/>
    <w:rsid w:val="0098178D"/>
    <w:rsid w:val="00981CCA"/>
    <w:rsid w:val="00981D29"/>
    <w:rsid w:val="00982956"/>
    <w:rsid w:val="00982A4C"/>
    <w:rsid w:val="00982BAF"/>
    <w:rsid w:val="00982DA8"/>
    <w:rsid w:val="00982E58"/>
    <w:rsid w:val="00982E67"/>
    <w:rsid w:val="00982F87"/>
    <w:rsid w:val="009839A9"/>
    <w:rsid w:val="00983AE9"/>
    <w:rsid w:val="00983BE6"/>
    <w:rsid w:val="00983F06"/>
    <w:rsid w:val="0098422A"/>
    <w:rsid w:val="00984387"/>
    <w:rsid w:val="009844B7"/>
    <w:rsid w:val="009844EB"/>
    <w:rsid w:val="009849C2"/>
    <w:rsid w:val="00984D24"/>
    <w:rsid w:val="00984DF1"/>
    <w:rsid w:val="00984F49"/>
    <w:rsid w:val="00985137"/>
    <w:rsid w:val="009858EB"/>
    <w:rsid w:val="009859E0"/>
    <w:rsid w:val="00985D74"/>
    <w:rsid w:val="009866E3"/>
    <w:rsid w:val="0098688E"/>
    <w:rsid w:val="009868F0"/>
    <w:rsid w:val="009868FA"/>
    <w:rsid w:val="00986AB9"/>
    <w:rsid w:val="00986F57"/>
    <w:rsid w:val="00987686"/>
    <w:rsid w:val="00987832"/>
    <w:rsid w:val="009878FD"/>
    <w:rsid w:val="00987B77"/>
    <w:rsid w:val="00987E08"/>
    <w:rsid w:val="00990284"/>
    <w:rsid w:val="0099038F"/>
    <w:rsid w:val="009905A1"/>
    <w:rsid w:val="009909B0"/>
    <w:rsid w:val="00990A1A"/>
    <w:rsid w:val="00990C4D"/>
    <w:rsid w:val="009911FC"/>
    <w:rsid w:val="009913FA"/>
    <w:rsid w:val="00991764"/>
    <w:rsid w:val="00991AA3"/>
    <w:rsid w:val="00992084"/>
    <w:rsid w:val="009920CF"/>
    <w:rsid w:val="009921E0"/>
    <w:rsid w:val="00992777"/>
    <w:rsid w:val="00992B4B"/>
    <w:rsid w:val="00992C50"/>
    <w:rsid w:val="00992F3C"/>
    <w:rsid w:val="009932E8"/>
    <w:rsid w:val="009935E7"/>
    <w:rsid w:val="0099369C"/>
    <w:rsid w:val="0099370C"/>
    <w:rsid w:val="00993AF1"/>
    <w:rsid w:val="00993B13"/>
    <w:rsid w:val="00993C4F"/>
    <w:rsid w:val="00993F6C"/>
    <w:rsid w:val="00994204"/>
    <w:rsid w:val="00994264"/>
    <w:rsid w:val="00994325"/>
    <w:rsid w:val="00994484"/>
    <w:rsid w:val="00994803"/>
    <w:rsid w:val="00994848"/>
    <w:rsid w:val="009948F9"/>
    <w:rsid w:val="00994C72"/>
    <w:rsid w:val="00995303"/>
    <w:rsid w:val="00995543"/>
    <w:rsid w:val="00995C99"/>
    <w:rsid w:val="00995D27"/>
    <w:rsid w:val="00995DA7"/>
    <w:rsid w:val="00995F7F"/>
    <w:rsid w:val="009960BF"/>
    <w:rsid w:val="0099617B"/>
    <w:rsid w:val="00996380"/>
    <w:rsid w:val="0099641A"/>
    <w:rsid w:val="0099652A"/>
    <w:rsid w:val="0099683D"/>
    <w:rsid w:val="00996930"/>
    <w:rsid w:val="009969D8"/>
    <w:rsid w:val="00996C1E"/>
    <w:rsid w:val="0099732B"/>
    <w:rsid w:val="009A02D9"/>
    <w:rsid w:val="009A08E0"/>
    <w:rsid w:val="009A0E49"/>
    <w:rsid w:val="009A14DB"/>
    <w:rsid w:val="009A17AB"/>
    <w:rsid w:val="009A17CA"/>
    <w:rsid w:val="009A18BB"/>
    <w:rsid w:val="009A19FB"/>
    <w:rsid w:val="009A1A58"/>
    <w:rsid w:val="009A1C54"/>
    <w:rsid w:val="009A1D00"/>
    <w:rsid w:val="009A29BA"/>
    <w:rsid w:val="009A2EDF"/>
    <w:rsid w:val="009A37C7"/>
    <w:rsid w:val="009A394B"/>
    <w:rsid w:val="009A3AEE"/>
    <w:rsid w:val="009A3F47"/>
    <w:rsid w:val="009A4346"/>
    <w:rsid w:val="009A442E"/>
    <w:rsid w:val="009A50FA"/>
    <w:rsid w:val="009A566D"/>
    <w:rsid w:val="009A56EB"/>
    <w:rsid w:val="009A5714"/>
    <w:rsid w:val="009A592C"/>
    <w:rsid w:val="009A5B11"/>
    <w:rsid w:val="009A5B7D"/>
    <w:rsid w:val="009A619F"/>
    <w:rsid w:val="009A64D0"/>
    <w:rsid w:val="009A6570"/>
    <w:rsid w:val="009A6C03"/>
    <w:rsid w:val="009A716C"/>
    <w:rsid w:val="009A7248"/>
    <w:rsid w:val="009A73F4"/>
    <w:rsid w:val="009A7B81"/>
    <w:rsid w:val="009B0046"/>
    <w:rsid w:val="009B0B06"/>
    <w:rsid w:val="009B0E39"/>
    <w:rsid w:val="009B12EB"/>
    <w:rsid w:val="009B17BF"/>
    <w:rsid w:val="009B1811"/>
    <w:rsid w:val="009B18A1"/>
    <w:rsid w:val="009B1911"/>
    <w:rsid w:val="009B1973"/>
    <w:rsid w:val="009B1D4A"/>
    <w:rsid w:val="009B20DA"/>
    <w:rsid w:val="009B22BD"/>
    <w:rsid w:val="009B2387"/>
    <w:rsid w:val="009B23C5"/>
    <w:rsid w:val="009B2743"/>
    <w:rsid w:val="009B2BE4"/>
    <w:rsid w:val="009B321F"/>
    <w:rsid w:val="009B358E"/>
    <w:rsid w:val="009B3AD7"/>
    <w:rsid w:val="009B3C27"/>
    <w:rsid w:val="009B4025"/>
    <w:rsid w:val="009B4279"/>
    <w:rsid w:val="009B4529"/>
    <w:rsid w:val="009B4626"/>
    <w:rsid w:val="009B48F8"/>
    <w:rsid w:val="009B4CCA"/>
    <w:rsid w:val="009B54AB"/>
    <w:rsid w:val="009B5748"/>
    <w:rsid w:val="009B5896"/>
    <w:rsid w:val="009B5C1B"/>
    <w:rsid w:val="009B632F"/>
    <w:rsid w:val="009B6B21"/>
    <w:rsid w:val="009B706B"/>
    <w:rsid w:val="009B79C0"/>
    <w:rsid w:val="009B7F5D"/>
    <w:rsid w:val="009C01AB"/>
    <w:rsid w:val="009C0290"/>
    <w:rsid w:val="009C094F"/>
    <w:rsid w:val="009C09C3"/>
    <w:rsid w:val="009C0A72"/>
    <w:rsid w:val="009C0B7B"/>
    <w:rsid w:val="009C0C33"/>
    <w:rsid w:val="009C0FFB"/>
    <w:rsid w:val="009C1440"/>
    <w:rsid w:val="009C15D8"/>
    <w:rsid w:val="009C1B5B"/>
    <w:rsid w:val="009C2107"/>
    <w:rsid w:val="009C21D2"/>
    <w:rsid w:val="009C2670"/>
    <w:rsid w:val="009C26A9"/>
    <w:rsid w:val="009C2776"/>
    <w:rsid w:val="009C2A06"/>
    <w:rsid w:val="009C2A4E"/>
    <w:rsid w:val="009C2DE8"/>
    <w:rsid w:val="009C32E2"/>
    <w:rsid w:val="009C32FC"/>
    <w:rsid w:val="009C33A1"/>
    <w:rsid w:val="009C3586"/>
    <w:rsid w:val="009C3708"/>
    <w:rsid w:val="009C3AAF"/>
    <w:rsid w:val="009C3BCD"/>
    <w:rsid w:val="009C3D6E"/>
    <w:rsid w:val="009C3F61"/>
    <w:rsid w:val="009C3FC3"/>
    <w:rsid w:val="009C436E"/>
    <w:rsid w:val="009C4448"/>
    <w:rsid w:val="009C46E1"/>
    <w:rsid w:val="009C49C6"/>
    <w:rsid w:val="009C4A75"/>
    <w:rsid w:val="009C4D23"/>
    <w:rsid w:val="009C548E"/>
    <w:rsid w:val="009C5C31"/>
    <w:rsid w:val="009C5D9E"/>
    <w:rsid w:val="009C5FA2"/>
    <w:rsid w:val="009C5FEC"/>
    <w:rsid w:val="009C601C"/>
    <w:rsid w:val="009C60F2"/>
    <w:rsid w:val="009C637B"/>
    <w:rsid w:val="009C67CB"/>
    <w:rsid w:val="009C68B9"/>
    <w:rsid w:val="009C692D"/>
    <w:rsid w:val="009C78A8"/>
    <w:rsid w:val="009C7A1F"/>
    <w:rsid w:val="009C7BC8"/>
    <w:rsid w:val="009D0129"/>
    <w:rsid w:val="009D05C2"/>
    <w:rsid w:val="009D06BE"/>
    <w:rsid w:val="009D07AE"/>
    <w:rsid w:val="009D0CD1"/>
    <w:rsid w:val="009D0F1A"/>
    <w:rsid w:val="009D1085"/>
    <w:rsid w:val="009D12C3"/>
    <w:rsid w:val="009D157C"/>
    <w:rsid w:val="009D19BD"/>
    <w:rsid w:val="009D1CDF"/>
    <w:rsid w:val="009D20F0"/>
    <w:rsid w:val="009D2556"/>
    <w:rsid w:val="009D26EF"/>
    <w:rsid w:val="009D2A87"/>
    <w:rsid w:val="009D2C3E"/>
    <w:rsid w:val="009D2CB0"/>
    <w:rsid w:val="009D3652"/>
    <w:rsid w:val="009D369E"/>
    <w:rsid w:val="009D36A1"/>
    <w:rsid w:val="009D3759"/>
    <w:rsid w:val="009D37D6"/>
    <w:rsid w:val="009D39BE"/>
    <w:rsid w:val="009D4479"/>
    <w:rsid w:val="009D451D"/>
    <w:rsid w:val="009D478C"/>
    <w:rsid w:val="009D4C34"/>
    <w:rsid w:val="009D5030"/>
    <w:rsid w:val="009D53F3"/>
    <w:rsid w:val="009D545D"/>
    <w:rsid w:val="009D560F"/>
    <w:rsid w:val="009D56FA"/>
    <w:rsid w:val="009D5C66"/>
    <w:rsid w:val="009D600F"/>
    <w:rsid w:val="009D63A1"/>
    <w:rsid w:val="009D655A"/>
    <w:rsid w:val="009D6765"/>
    <w:rsid w:val="009D68DB"/>
    <w:rsid w:val="009D6D58"/>
    <w:rsid w:val="009D7111"/>
    <w:rsid w:val="009D7713"/>
    <w:rsid w:val="009D7792"/>
    <w:rsid w:val="009D7B5C"/>
    <w:rsid w:val="009D7BD1"/>
    <w:rsid w:val="009D7BF6"/>
    <w:rsid w:val="009E0625"/>
    <w:rsid w:val="009E073C"/>
    <w:rsid w:val="009E0882"/>
    <w:rsid w:val="009E0BED"/>
    <w:rsid w:val="009E0D11"/>
    <w:rsid w:val="009E0D15"/>
    <w:rsid w:val="009E1CCB"/>
    <w:rsid w:val="009E1D8D"/>
    <w:rsid w:val="009E1F8C"/>
    <w:rsid w:val="009E209D"/>
    <w:rsid w:val="009E21A1"/>
    <w:rsid w:val="009E2295"/>
    <w:rsid w:val="009E24A3"/>
    <w:rsid w:val="009E2B14"/>
    <w:rsid w:val="009E2D70"/>
    <w:rsid w:val="009E3034"/>
    <w:rsid w:val="009E3037"/>
    <w:rsid w:val="009E35EE"/>
    <w:rsid w:val="009E3609"/>
    <w:rsid w:val="009E3724"/>
    <w:rsid w:val="009E380B"/>
    <w:rsid w:val="009E3909"/>
    <w:rsid w:val="009E3AF7"/>
    <w:rsid w:val="009E4077"/>
    <w:rsid w:val="009E4214"/>
    <w:rsid w:val="009E47A4"/>
    <w:rsid w:val="009E48CE"/>
    <w:rsid w:val="009E499B"/>
    <w:rsid w:val="009E49D9"/>
    <w:rsid w:val="009E53D1"/>
    <w:rsid w:val="009E549F"/>
    <w:rsid w:val="009E553A"/>
    <w:rsid w:val="009E6091"/>
    <w:rsid w:val="009E627B"/>
    <w:rsid w:val="009E642E"/>
    <w:rsid w:val="009E68CD"/>
    <w:rsid w:val="009E6C1A"/>
    <w:rsid w:val="009E6C4A"/>
    <w:rsid w:val="009E6C63"/>
    <w:rsid w:val="009E6DEF"/>
    <w:rsid w:val="009E6E7A"/>
    <w:rsid w:val="009E6E97"/>
    <w:rsid w:val="009E70E1"/>
    <w:rsid w:val="009E748D"/>
    <w:rsid w:val="009E74A1"/>
    <w:rsid w:val="009E76B5"/>
    <w:rsid w:val="009E77FE"/>
    <w:rsid w:val="009E7A4A"/>
    <w:rsid w:val="009F0D65"/>
    <w:rsid w:val="009F1453"/>
    <w:rsid w:val="009F14E8"/>
    <w:rsid w:val="009F154A"/>
    <w:rsid w:val="009F1DC2"/>
    <w:rsid w:val="009F1F76"/>
    <w:rsid w:val="009F20AE"/>
    <w:rsid w:val="009F28A8"/>
    <w:rsid w:val="009F2904"/>
    <w:rsid w:val="009F2973"/>
    <w:rsid w:val="009F2E69"/>
    <w:rsid w:val="009F2EBB"/>
    <w:rsid w:val="009F31BF"/>
    <w:rsid w:val="009F34F3"/>
    <w:rsid w:val="009F3691"/>
    <w:rsid w:val="009F3925"/>
    <w:rsid w:val="009F3A66"/>
    <w:rsid w:val="009F3ADF"/>
    <w:rsid w:val="009F424B"/>
    <w:rsid w:val="009F428D"/>
    <w:rsid w:val="009F441A"/>
    <w:rsid w:val="009F4480"/>
    <w:rsid w:val="009F4497"/>
    <w:rsid w:val="009F473E"/>
    <w:rsid w:val="009F48D6"/>
    <w:rsid w:val="009F4EAB"/>
    <w:rsid w:val="009F5001"/>
    <w:rsid w:val="009F516D"/>
    <w:rsid w:val="009F5238"/>
    <w:rsid w:val="009F53C8"/>
    <w:rsid w:val="009F5597"/>
    <w:rsid w:val="009F56DE"/>
    <w:rsid w:val="009F5859"/>
    <w:rsid w:val="009F5AC7"/>
    <w:rsid w:val="009F5AE0"/>
    <w:rsid w:val="009F5CC8"/>
    <w:rsid w:val="009F6098"/>
    <w:rsid w:val="009F60BB"/>
    <w:rsid w:val="009F613C"/>
    <w:rsid w:val="009F616F"/>
    <w:rsid w:val="009F650A"/>
    <w:rsid w:val="009F667D"/>
    <w:rsid w:val="009F682A"/>
    <w:rsid w:val="009F68BC"/>
    <w:rsid w:val="009F7A5E"/>
    <w:rsid w:val="009F7A6F"/>
    <w:rsid w:val="009F7CF3"/>
    <w:rsid w:val="00A00195"/>
    <w:rsid w:val="00A006A1"/>
    <w:rsid w:val="00A008AE"/>
    <w:rsid w:val="00A00CBD"/>
    <w:rsid w:val="00A011DC"/>
    <w:rsid w:val="00A01613"/>
    <w:rsid w:val="00A01A4F"/>
    <w:rsid w:val="00A01C51"/>
    <w:rsid w:val="00A01D44"/>
    <w:rsid w:val="00A01EF0"/>
    <w:rsid w:val="00A01F5F"/>
    <w:rsid w:val="00A0216D"/>
    <w:rsid w:val="00A022BE"/>
    <w:rsid w:val="00A029D8"/>
    <w:rsid w:val="00A02ECB"/>
    <w:rsid w:val="00A02FD5"/>
    <w:rsid w:val="00A03030"/>
    <w:rsid w:val="00A0399B"/>
    <w:rsid w:val="00A0401D"/>
    <w:rsid w:val="00A04338"/>
    <w:rsid w:val="00A04961"/>
    <w:rsid w:val="00A05224"/>
    <w:rsid w:val="00A0541B"/>
    <w:rsid w:val="00A056C7"/>
    <w:rsid w:val="00A057CE"/>
    <w:rsid w:val="00A0589C"/>
    <w:rsid w:val="00A058AF"/>
    <w:rsid w:val="00A05A16"/>
    <w:rsid w:val="00A05B21"/>
    <w:rsid w:val="00A06102"/>
    <w:rsid w:val="00A06768"/>
    <w:rsid w:val="00A0677E"/>
    <w:rsid w:val="00A069B5"/>
    <w:rsid w:val="00A06BAF"/>
    <w:rsid w:val="00A06CD5"/>
    <w:rsid w:val="00A06DE5"/>
    <w:rsid w:val="00A06EF6"/>
    <w:rsid w:val="00A071EC"/>
    <w:rsid w:val="00A07214"/>
    <w:rsid w:val="00A072A8"/>
    <w:rsid w:val="00A07339"/>
    <w:rsid w:val="00A078AD"/>
    <w:rsid w:val="00A079A7"/>
    <w:rsid w:val="00A07B4B"/>
    <w:rsid w:val="00A07EE6"/>
    <w:rsid w:val="00A103CC"/>
    <w:rsid w:val="00A10492"/>
    <w:rsid w:val="00A10733"/>
    <w:rsid w:val="00A10A7F"/>
    <w:rsid w:val="00A10D21"/>
    <w:rsid w:val="00A10D97"/>
    <w:rsid w:val="00A10E11"/>
    <w:rsid w:val="00A10E30"/>
    <w:rsid w:val="00A10EBE"/>
    <w:rsid w:val="00A10EDE"/>
    <w:rsid w:val="00A11351"/>
    <w:rsid w:val="00A11517"/>
    <w:rsid w:val="00A11690"/>
    <w:rsid w:val="00A11966"/>
    <w:rsid w:val="00A1204A"/>
    <w:rsid w:val="00A126E7"/>
    <w:rsid w:val="00A1294B"/>
    <w:rsid w:val="00A12AF3"/>
    <w:rsid w:val="00A12E3B"/>
    <w:rsid w:val="00A13E5E"/>
    <w:rsid w:val="00A1402C"/>
    <w:rsid w:val="00A1410A"/>
    <w:rsid w:val="00A142AC"/>
    <w:rsid w:val="00A149E2"/>
    <w:rsid w:val="00A14DAD"/>
    <w:rsid w:val="00A1592C"/>
    <w:rsid w:val="00A15D3A"/>
    <w:rsid w:val="00A16030"/>
    <w:rsid w:val="00A16102"/>
    <w:rsid w:val="00A16133"/>
    <w:rsid w:val="00A16354"/>
    <w:rsid w:val="00A16997"/>
    <w:rsid w:val="00A16B12"/>
    <w:rsid w:val="00A16C70"/>
    <w:rsid w:val="00A16EF1"/>
    <w:rsid w:val="00A16F55"/>
    <w:rsid w:val="00A173C0"/>
    <w:rsid w:val="00A17582"/>
    <w:rsid w:val="00A17739"/>
    <w:rsid w:val="00A177FA"/>
    <w:rsid w:val="00A17960"/>
    <w:rsid w:val="00A179FC"/>
    <w:rsid w:val="00A17B22"/>
    <w:rsid w:val="00A20409"/>
    <w:rsid w:val="00A2070C"/>
    <w:rsid w:val="00A20901"/>
    <w:rsid w:val="00A21AE2"/>
    <w:rsid w:val="00A2205B"/>
    <w:rsid w:val="00A22458"/>
    <w:rsid w:val="00A22608"/>
    <w:rsid w:val="00A22725"/>
    <w:rsid w:val="00A2279D"/>
    <w:rsid w:val="00A2284E"/>
    <w:rsid w:val="00A22ADC"/>
    <w:rsid w:val="00A22BD4"/>
    <w:rsid w:val="00A22CA9"/>
    <w:rsid w:val="00A2305B"/>
    <w:rsid w:val="00A231D5"/>
    <w:rsid w:val="00A23C48"/>
    <w:rsid w:val="00A23DBA"/>
    <w:rsid w:val="00A241B4"/>
    <w:rsid w:val="00A246E2"/>
    <w:rsid w:val="00A24723"/>
    <w:rsid w:val="00A24C95"/>
    <w:rsid w:val="00A24DA1"/>
    <w:rsid w:val="00A24E7F"/>
    <w:rsid w:val="00A2524E"/>
    <w:rsid w:val="00A25351"/>
    <w:rsid w:val="00A25685"/>
    <w:rsid w:val="00A25769"/>
    <w:rsid w:val="00A25925"/>
    <w:rsid w:val="00A2599A"/>
    <w:rsid w:val="00A26094"/>
    <w:rsid w:val="00A260C9"/>
    <w:rsid w:val="00A264D5"/>
    <w:rsid w:val="00A26D06"/>
    <w:rsid w:val="00A26DEE"/>
    <w:rsid w:val="00A26F6E"/>
    <w:rsid w:val="00A27157"/>
    <w:rsid w:val="00A275F3"/>
    <w:rsid w:val="00A2767D"/>
    <w:rsid w:val="00A27B67"/>
    <w:rsid w:val="00A300C9"/>
    <w:rsid w:val="00A300D8"/>
    <w:rsid w:val="00A3012D"/>
    <w:rsid w:val="00A3016C"/>
    <w:rsid w:val="00A301BF"/>
    <w:rsid w:val="00A302B2"/>
    <w:rsid w:val="00A3030B"/>
    <w:rsid w:val="00A30319"/>
    <w:rsid w:val="00A30509"/>
    <w:rsid w:val="00A30792"/>
    <w:rsid w:val="00A309A2"/>
    <w:rsid w:val="00A311AF"/>
    <w:rsid w:val="00A311CD"/>
    <w:rsid w:val="00A31923"/>
    <w:rsid w:val="00A31A3D"/>
    <w:rsid w:val="00A31B90"/>
    <w:rsid w:val="00A31BC8"/>
    <w:rsid w:val="00A31C58"/>
    <w:rsid w:val="00A31CDF"/>
    <w:rsid w:val="00A32044"/>
    <w:rsid w:val="00A3264C"/>
    <w:rsid w:val="00A32807"/>
    <w:rsid w:val="00A32F20"/>
    <w:rsid w:val="00A331B4"/>
    <w:rsid w:val="00A33580"/>
    <w:rsid w:val="00A335A8"/>
    <w:rsid w:val="00A3385F"/>
    <w:rsid w:val="00A33C1D"/>
    <w:rsid w:val="00A33FBF"/>
    <w:rsid w:val="00A34058"/>
    <w:rsid w:val="00A34413"/>
    <w:rsid w:val="00A3464E"/>
    <w:rsid w:val="00A346B7"/>
    <w:rsid w:val="00A3484E"/>
    <w:rsid w:val="00A34A4D"/>
    <w:rsid w:val="00A34C21"/>
    <w:rsid w:val="00A34C5B"/>
    <w:rsid w:val="00A34DB7"/>
    <w:rsid w:val="00A34F86"/>
    <w:rsid w:val="00A34FA9"/>
    <w:rsid w:val="00A3504A"/>
    <w:rsid w:val="00A3526F"/>
    <w:rsid w:val="00A35599"/>
    <w:rsid w:val="00A356D3"/>
    <w:rsid w:val="00A3581F"/>
    <w:rsid w:val="00A35C14"/>
    <w:rsid w:val="00A35D6F"/>
    <w:rsid w:val="00A36299"/>
    <w:rsid w:val="00A36ADA"/>
    <w:rsid w:val="00A3744C"/>
    <w:rsid w:val="00A37486"/>
    <w:rsid w:val="00A3748C"/>
    <w:rsid w:val="00A374EC"/>
    <w:rsid w:val="00A37501"/>
    <w:rsid w:val="00A376ED"/>
    <w:rsid w:val="00A400C5"/>
    <w:rsid w:val="00A4013F"/>
    <w:rsid w:val="00A4048C"/>
    <w:rsid w:val="00A407C9"/>
    <w:rsid w:val="00A40965"/>
    <w:rsid w:val="00A40DF9"/>
    <w:rsid w:val="00A412B4"/>
    <w:rsid w:val="00A41784"/>
    <w:rsid w:val="00A41C9A"/>
    <w:rsid w:val="00A41CAD"/>
    <w:rsid w:val="00A41EC0"/>
    <w:rsid w:val="00A4267E"/>
    <w:rsid w:val="00A42A1D"/>
    <w:rsid w:val="00A42DD6"/>
    <w:rsid w:val="00A42F5A"/>
    <w:rsid w:val="00A4305E"/>
    <w:rsid w:val="00A4345A"/>
    <w:rsid w:val="00A438D8"/>
    <w:rsid w:val="00A43969"/>
    <w:rsid w:val="00A43A8F"/>
    <w:rsid w:val="00A43D82"/>
    <w:rsid w:val="00A43E29"/>
    <w:rsid w:val="00A43F47"/>
    <w:rsid w:val="00A4407D"/>
    <w:rsid w:val="00A4411A"/>
    <w:rsid w:val="00A44A6B"/>
    <w:rsid w:val="00A44CD4"/>
    <w:rsid w:val="00A44D2A"/>
    <w:rsid w:val="00A4506E"/>
    <w:rsid w:val="00A45101"/>
    <w:rsid w:val="00A45241"/>
    <w:rsid w:val="00A453BB"/>
    <w:rsid w:val="00A455AE"/>
    <w:rsid w:val="00A4560F"/>
    <w:rsid w:val="00A46233"/>
    <w:rsid w:val="00A462A8"/>
    <w:rsid w:val="00A4635B"/>
    <w:rsid w:val="00A468A9"/>
    <w:rsid w:val="00A468F0"/>
    <w:rsid w:val="00A4691A"/>
    <w:rsid w:val="00A46A0A"/>
    <w:rsid w:val="00A46AE2"/>
    <w:rsid w:val="00A46E04"/>
    <w:rsid w:val="00A46F08"/>
    <w:rsid w:val="00A473F5"/>
    <w:rsid w:val="00A47E64"/>
    <w:rsid w:val="00A47E9D"/>
    <w:rsid w:val="00A50906"/>
    <w:rsid w:val="00A514BB"/>
    <w:rsid w:val="00A516D1"/>
    <w:rsid w:val="00A5195F"/>
    <w:rsid w:val="00A51AC6"/>
    <w:rsid w:val="00A51C8C"/>
    <w:rsid w:val="00A51F9D"/>
    <w:rsid w:val="00A528B2"/>
    <w:rsid w:val="00A52D06"/>
    <w:rsid w:val="00A5317E"/>
    <w:rsid w:val="00A532D5"/>
    <w:rsid w:val="00A53369"/>
    <w:rsid w:val="00A5339D"/>
    <w:rsid w:val="00A53C26"/>
    <w:rsid w:val="00A53C86"/>
    <w:rsid w:val="00A53F91"/>
    <w:rsid w:val="00A5416A"/>
    <w:rsid w:val="00A541A0"/>
    <w:rsid w:val="00A54510"/>
    <w:rsid w:val="00A5477C"/>
    <w:rsid w:val="00A548A1"/>
    <w:rsid w:val="00A55188"/>
    <w:rsid w:val="00A553A8"/>
    <w:rsid w:val="00A55C8A"/>
    <w:rsid w:val="00A55D3A"/>
    <w:rsid w:val="00A56040"/>
    <w:rsid w:val="00A561EA"/>
    <w:rsid w:val="00A563EF"/>
    <w:rsid w:val="00A563F8"/>
    <w:rsid w:val="00A56499"/>
    <w:rsid w:val="00A56A81"/>
    <w:rsid w:val="00A56CB3"/>
    <w:rsid w:val="00A56FE4"/>
    <w:rsid w:val="00A5717C"/>
    <w:rsid w:val="00A579A9"/>
    <w:rsid w:val="00A579B6"/>
    <w:rsid w:val="00A57DC7"/>
    <w:rsid w:val="00A601C9"/>
    <w:rsid w:val="00A60E48"/>
    <w:rsid w:val="00A610D2"/>
    <w:rsid w:val="00A61733"/>
    <w:rsid w:val="00A61749"/>
    <w:rsid w:val="00A617B6"/>
    <w:rsid w:val="00A617C1"/>
    <w:rsid w:val="00A61854"/>
    <w:rsid w:val="00A618D0"/>
    <w:rsid w:val="00A61C69"/>
    <w:rsid w:val="00A61F71"/>
    <w:rsid w:val="00A62A18"/>
    <w:rsid w:val="00A62A46"/>
    <w:rsid w:val="00A62B89"/>
    <w:rsid w:val="00A62CDC"/>
    <w:rsid w:val="00A6340E"/>
    <w:rsid w:val="00A635A4"/>
    <w:rsid w:val="00A639F4"/>
    <w:rsid w:val="00A63EE7"/>
    <w:rsid w:val="00A6415D"/>
    <w:rsid w:val="00A6460F"/>
    <w:rsid w:val="00A64676"/>
    <w:rsid w:val="00A647E6"/>
    <w:rsid w:val="00A64834"/>
    <w:rsid w:val="00A64ABF"/>
    <w:rsid w:val="00A64C61"/>
    <w:rsid w:val="00A64E49"/>
    <w:rsid w:val="00A6510C"/>
    <w:rsid w:val="00A655B1"/>
    <w:rsid w:val="00A65613"/>
    <w:rsid w:val="00A6576C"/>
    <w:rsid w:val="00A65B71"/>
    <w:rsid w:val="00A65EA0"/>
    <w:rsid w:val="00A66160"/>
    <w:rsid w:val="00A662E2"/>
    <w:rsid w:val="00A663F9"/>
    <w:rsid w:val="00A67557"/>
    <w:rsid w:val="00A6777B"/>
    <w:rsid w:val="00A678AE"/>
    <w:rsid w:val="00A678C7"/>
    <w:rsid w:val="00A67FA6"/>
    <w:rsid w:val="00A70149"/>
    <w:rsid w:val="00A7025B"/>
    <w:rsid w:val="00A7033A"/>
    <w:rsid w:val="00A706E0"/>
    <w:rsid w:val="00A708DB"/>
    <w:rsid w:val="00A70BAD"/>
    <w:rsid w:val="00A70C0C"/>
    <w:rsid w:val="00A70C70"/>
    <w:rsid w:val="00A71066"/>
    <w:rsid w:val="00A710BF"/>
    <w:rsid w:val="00A7124E"/>
    <w:rsid w:val="00A71344"/>
    <w:rsid w:val="00A71417"/>
    <w:rsid w:val="00A71526"/>
    <w:rsid w:val="00A71876"/>
    <w:rsid w:val="00A71B0D"/>
    <w:rsid w:val="00A71EDC"/>
    <w:rsid w:val="00A72063"/>
    <w:rsid w:val="00A720BF"/>
    <w:rsid w:val="00A72114"/>
    <w:rsid w:val="00A72254"/>
    <w:rsid w:val="00A726F0"/>
    <w:rsid w:val="00A72773"/>
    <w:rsid w:val="00A72AB3"/>
    <w:rsid w:val="00A72BD9"/>
    <w:rsid w:val="00A72ECB"/>
    <w:rsid w:val="00A73060"/>
    <w:rsid w:val="00A7366A"/>
    <w:rsid w:val="00A7406E"/>
    <w:rsid w:val="00A741EB"/>
    <w:rsid w:val="00A74369"/>
    <w:rsid w:val="00A743AF"/>
    <w:rsid w:val="00A7446D"/>
    <w:rsid w:val="00A74756"/>
    <w:rsid w:val="00A748F0"/>
    <w:rsid w:val="00A749B5"/>
    <w:rsid w:val="00A74F10"/>
    <w:rsid w:val="00A74FB6"/>
    <w:rsid w:val="00A75031"/>
    <w:rsid w:val="00A751A2"/>
    <w:rsid w:val="00A75915"/>
    <w:rsid w:val="00A75FED"/>
    <w:rsid w:val="00A760AA"/>
    <w:rsid w:val="00A764B3"/>
    <w:rsid w:val="00A7682E"/>
    <w:rsid w:val="00A76AE8"/>
    <w:rsid w:val="00A77544"/>
    <w:rsid w:val="00A775FD"/>
    <w:rsid w:val="00A777EA"/>
    <w:rsid w:val="00A77819"/>
    <w:rsid w:val="00A779D8"/>
    <w:rsid w:val="00A77A13"/>
    <w:rsid w:val="00A8027E"/>
    <w:rsid w:val="00A80572"/>
    <w:rsid w:val="00A80650"/>
    <w:rsid w:val="00A8075E"/>
    <w:rsid w:val="00A80794"/>
    <w:rsid w:val="00A809A0"/>
    <w:rsid w:val="00A80BD1"/>
    <w:rsid w:val="00A80D40"/>
    <w:rsid w:val="00A81271"/>
    <w:rsid w:val="00A812E4"/>
    <w:rsid w:val="00A8131B"/>
    <w:rsid w:val="00A81486"/>
    <w:rsid w:val="00A8164B"/>
    <w:rsid w:val="00A816A9"/>
    <w:rsid w:val="00A81896"/>
    <w:rsid w:val="00A81A32"/>
    <w:rsid w:val="00A81C62"/>
    <w:rsid w:val="00A8256F"/>
    <w:rsid w:val="00A82666"/>
    <w:rsid w:val="00A82CD1"/>
    <w:rsid w:val="00A83066"/>
    <w:rsid w:val="00A835BD"/>
    <w:rsid w:val="00A83B87"/>
    <w:rsid w:val="00A83DC6"/>
    <w:rsid w:val="00A84367"/>
    <w:rsid w:val="00A84601"/>
    <w:rsid w:val="00A846A6"/>
    <w:rsid w:val="00A849B0"/>
    <w:rsid w:val="00A84B38"/>
    <w:rsid w:val="00A8594E"/>
    <w:rsid w:val="00A859C1"/>
    <w:rsid w:val="00A8649A"/>
    <w:rsid w:val="00A8663C"/>
    <w:rsid w:val="00A867A0"/>
    <w:rsid w:val="00A87000"/>
    <w:rsid w:val="00A8700B"/>
    <w:rsid w:val="00A87225"/>
    <w:rsid w:val="00A87264"/>
    <w:rsid w:val="00A8727D"/>
    <w:rsid w:val="00A87329"/>
    <w:rsid w:val="00A875B2"/>
    <w:rsid w:val="00A875D4"/>
    <w:rsid w:val="00A87BA4"/>
    <w:rsid w:val="00A87DD0"/>
    <w:rsid w:val="00A87F13"/>
    <w:rsid w:val="00A90270"/>
    <w:rsid w:val="00A903D5"/>
    <w:rsid w:val="00A90421"/>
    <w:rsid w:val="00A905BF"/>
    <w:rsid w:val="00A9077A"/>
    <w:rsid w:val="00A90949"/>
    <w:rsid w:val="00A90C2E"/>
    <w:rsid w:val="00A90C9B"/>
    <w:rsid w:val="00A90CC6"/>
    <w:rsid w:val="00A90EB1"/>
    <w:rsid w:val="00A9103E"/>
    <w:rsid w:val="00A910EF"/>
    <w:rsid w:val="00A911C9"/>
    <w:rsid w:val="00A91903"/>
    <w:rsid w:val="00A91936"/>
    <w:rsid w:val="00A91D4F"/>
    <w:rsid w:val="00A91D55"/>
    <w:rsid w:val="00A91DB7"/>
    <w:rsid w:val="00A91ECB"/>
    <w:rsid w:val="00A91F1F"/>
    <w:rsid w:val="00A920CD"/>
    <w:rsid w:val="00A924B2"/>
    <w:rsid w:val="00A92B46"/>
    <w:rsid w:val="00A93596"/>
    <w:rsid w:val="00A93A3A"/>
    <w:rsid w:val="00A93AED"/>
    <w:rsid w:val="00A93F1A"/>
    <w:rsid w:val="00A94A94"/>
    <w:rsid w:val="00A94CF8"/>
    <w:rsid w:val="00A94EFC"/>
    <w:rsid w:val="00A95B39"/>
    <w:rsid w:val="00A95B81"/>
    <w:rsid w:val="00A95EC7"/>
    <w:rsid w:val="00A95F30"/>
    <w:rsid w:val="00A96295"/>
    <w:rsid w:val="00A962CE"/>
    <w:rsid w:val="00A96755"/>
    <w:rsid w:val="00A967C3"/>
    <w:rsid w:val="00A96B4C"/>
    <w:rsid w:val="00A96BB1"/>
    <w:rsid w:val="00A96C6B"/>
    <w:rsid w:val="00A96C6F"/>
    <w:rsid w:val="00A96F29"/>
    <w:rsid w:val="00A9723C"/>
    <w:rsid w:val="00A973D5"/>
    <w:rsid w:val="00A97934"/>
    <w:rsid w:val="00A97B15"/>
    <w:rsid w:val="00A97E5B"/>
    <w:rsid w:val="00AA04F3"/>
    <w:rsid w:val="00AA0A80"/>
    <w:rsid w:val="00AA0C99"/>
    <w:rsid w:val="00AA0E17"/>
    <w:rsid w:val="00AA154B"/>
    <w:rsid w:val="00AA1ADF"/>
    <w:rsid w:val="00AA1BDE"/>
    <w:rsid w:val="00AA1D24"/>
    <w:rsid w:val="00AA1F42"/>
    <w:rsid w:val="00AA2657"/>
    <w:rsid w:val="00AA297A"/>
    <w:rsid w:val="00AA2AD3"/>
    <w:rsid w:val="00AA2AD9"/>
    <w:rsid w:val="00AA2EAD"/>
    <w:rsid w:val="00AA3003"/>
    <w:rsid w:val="00AA42D5"/>
    <w:rsid w:val="00AA4432"/>
    <w:rsid w:val="00AA44AB"/>
    <w:rsid w:val="00AA4761"/>
    <w:rsid w:val="00AA4955"/>
    <w:rsid w:val="00AA4D46"/>
    <w:rsid w:val="00AA5680"/>
    <w:rsid w:val="00AA5B7D"/>
    <w:rsid w:val="00AA5C41"/>
    <w:rsid w:val="00AA5E9A"/>
    <w:rsid w:val="00AA6455"/>
    <w:rsid w:val="00AA6656"/>
    <w:rsid w:val="00AA66E2"/>
    <w:rsid w:val="00AA6868"/>
    <w:rsid w:val="00AA6C87"/>
    <w:rsid w:val="00AA7244"/>
    <w:rsid w:val="00AA72BE"/>
    <w:rsid w:val="00AA7337"/>
    <w:rsid w:val="00AA757D"/>
    <w:rsid w:val="00AA7597"/>
    <w:rsid w:val="00AA7A6E"/>
    <w:rsid w:val="00AA7B39"/>
    <w:rsid w:val="00AA7CD5"/>
    <w:rsid w:val="00AA7D20"/>
    <w:rsid w:val="00AA7F55"/>
    <w:rsid w:val="00AA7F7F"/>
    <w:rsid w:val="00AB00EF"/>
    <w:rsid w:val="00AB058F"/>
    <w:rsid w:val="00AB0788"/>
    <w:rsid w:val="00AB0E9B"/>
    <w:rsid w:val="00AB140B"/>
    <w:rsid w:val="00AB1443"/>
    <w:rsid w:val="00AB152D"/>
    <w:rsid w:val="00AB1960"/>
    <w:rsid w:val="00AB1B10"/>
    <w:rsid w:val="00AB1D14"/>
    <w:rsid w:val="00AB1D95"/>
    <w:rsid w:val="00AB1F1C"/>
    <w:rsid w:val="00AB26A8"/>
    <w:rsid w:val="00AB2D32"/>
    <w:rsid w:val="00AB2D9B"/>
    <w:rsid w:val="00AB2FAB"/>
    <w:rsid w:val="00AB3B65"/>
    <w:rsid w:val="00AB3E88"/>
    <w:rsid w:val="00AB4112"/>
    <w:rsid w:val="00AB429C"/>
    <w:rsid w:val="00AB437F"/>
    <w:rsid w:val="00AB45EE"/>
    <w:rsid w:val="00AB46D6"/>
    <w:rsid w:val="00AB4A91"/>
    <w:rsid w:val="00AB4BE4"/>
    <w:rsid w:val="00AB4F31"/>
    <w:rsid w:val="00AB5528"/>
    <w:rsid w:val="00AB5840"/>
    <w:rsid w:val="00AB5B6C"/>
    <w:rsid w:val="00AB5B72"/>
    <w:rsid w:val="00AB5C14"/>
    <w:rsid w:val="00AB5C32"/>
    <w:rsid w:val="00AB5D89"/>
    <w:rsid w:val="00AB640C"/>
    <w:rsid w:val="00AB660A"/>
    <w:rsid w:val="00AB662B"/>
    <w:rsid w:val="00AB69E7"/>
    <w:rsid w:val="00AB7266"/>
    <w:rsid w:val="00AB76DB"/>
    <w:rsid w:val="00AB78A1"/>
    <w:rsid w:val="00AB7BB3"/>
    <w:rsid w:val="00AB7C5F"/>
    <w:rsid w:val="00AB7CFC"/>
    <w:rsid w:val="00AB7DB6"/>
    <w:rsid w:val="00AC039B"/>
    <w:rsid w:val="00AC0436"/>
    <w:rsid w:val="00AC0823"/>
    <w:rsid w:val="00AC1070"/>
    <w:rsid w:val="00AC1305"/>
    <w:rsid w:val="00AC14A7"/>
    <w:rsid w:val="00AC14D5"/>
    <w:rsid w:val="00AC15B2"/>
    <w:rsid w:val="00AC1635"/>
    <w:rsid w:val="00AC179E"/>
    <w:rsid w:val="00AC18B3"/>
    <w:rsid w:val="00AC18CC"/>
    <w:rsid w:val="00AC1915"/>
    <w:rsid w:val="00AC19F5"/>
    <w:rsid w:val="00AC1EE7"/>
    <w:rsid w:val="00AC2599"/>
    <w:rsid w:val="00AC28DF"/>
    <w:rsid w:val="00AC2C68"/>
    <w:rsid w:val="00AC2E61"/>
    <w:rsid w:val="00AC3123"/>
    <w:rsid w:val="00AC31EA"/>
    <w:rsid w:val="00AC333F"/>
    <w:rsid w:val="00AC33B4"/>
    <w:rsid w:val="00AC380E"/>
    <w:rsid w:val="00AC3A17"/>
    <w:rsid w:val="00AC3B4A"/>
    <w:rsid w:val="00AC3B6D"/>
    <w:rsid w:val="00AC3D29"/>
    <w:rsid w:val="00AC433B"/>
    <w:rsid w:val="00AC4533"/>
    <w:rsid w:val="00AC4781"/>
    <w:rsid w:val="00AC4857"/>
    <w:rsid w:val="00AC4A49"/>
    <w:rsid w:val="00AC4D2A"/>
    <w:rsid w:val="00AC4DFC"/>
    <w:rsid w:val="00AC50E7"/>
    <w:rsid w:val="00AC51BF"/>
    <w:rsid w:val="00AC57C7"/>
    <w:rsid w:val="00AC57EF"/>
    <w:rsid w:val="00AC585C"/>
    <w:rsid w:val="00AC5A03"/>
    <w:rsid w:val="00AC61D1"/>
    <w:rsid w:val="00AC7421"/>
    <w:rsid w:val="00AC75EA"/>
    <w:rsid w:val="00AC77B4"/>
    <w:rsid w:val="00AC7E39"/>
    <w:rsid w:val="00AC7E48"/>
    <w:rsid w:val="00AC7FE8"/>
    <w:rsid w:val="00AD05EB"/>
    <w:rsid w:val="00AD09CF"/>
    <w:rsid w:val="00AD0B14"/>
    <w:rsid w:val="00AD0C8F"/>
    <w:rsid w:val="00AD14D6"/>
    <w:rsid w:val="00AD1925"/>
    <w:rsid w:val="00AD1A8A"/>
    <w:rsid w:val="00AD1CC5"/>
    <w:rsid w:val="00AD1D45"/>
    <w:rsid w:val="00AD1E67"/>
    <w:rsid w:val="00AD2C11"/>
    <w:rsid w:val="00AD2C80"/>
    <w:rsid w:val="00AD3858"/>
    <w:rsid w:val="00AD3ADA"/>
    <w:rsid w:val="00AD3C6B"/>
    <w:rsid w:val="00AD3E85"/>
    <w:rsid w:val="00AD48C6"/>
    <w:rsid w:val="00AD4970"/>
    <w:rsid w:val="00AD4BFF"/>
    <w:rsid w:val="00AD5214"/>
    <w:rsid w:val="00AD5473"/>
    <w:rsid w:val="00AD5777"/>
    <w:rsid w:val="00AD5786"/>
    <w:rsid w:val="00AD5F06"/>
    <w:rsid w:val="00AD60A1"/>
    <w:rsid w:val="00AD6662"/>
    <w:rsid w:val="00AD6750"/>
    <w:rsid w:val="00AD6DA0"/>
    <w:rsid w:val="00AD6E45"/>
    <w:rsid w:val="00AD7468"/>
    <w:rsid w:val="00AD7508"/>
    <w:rsid w:val="00AD79B3"/>
    <w:rsid w:val="00AD79F9"/>
    <w:rsid w:val="00AD7E53"/>
    <w:rsid w:val="00AE067D"/>
    <w:rsid w:val="00AE0962"/>
    <w:rsid w:val="00AE0AC6"/>
    <w:rsid w:val="00AE0AF4"/>
    <w:rsid w:val="00AE0EE6"/>
    <w:rsid w:val="00AE14E3"/>
    <w:rsid w:val="00AE153C"/>
    <w:rsid w:val="00AE17A5"/>
    <w:rsid w:val="00AE1AE9"/>
    <w:rsid w:val="00AE1C97"/>
    <w:rsid w:val="00AE20FF"/>
    <w:rsid w:val="00AE21E7"/>
    <w:rsid w:val="00AE24D8"/>
    <w:rsid w:val="00AE26CC"/>
    <w:rsid w:val="00AE2CEA"/>
    <w:rsid w:val="00AE2E5B"/>
    <w:rsid w:val="00AE2E6D"/>
    <w:rsid w:val="00AE2EA4"/>
    <w:rsid w:val="00AE2ECE"/>
    <w:rsid w:val="00AE2F6B"/>
    <w:rsid w:val="00AE3215"/>
    <w:rsid w:val="00AE392F"/>
    <w:rsid w:val="00AE3A8B"/>
    <w:rsid w:val="00AE3AD4"/>
    <w:rsid w:val="00AE491C"/>
    <w:rsid w:val="00AE4F2F"/>
    <w:rsid w:val="00AE4FFA"/>
    <w:rsid w:val="00AE527D"/>
    <w:rsid w:val="00AE52B0"/>
    <w:rsid w:val="00AE5505"/>
    <w:rsid w:val="00AE57E8"/>
    <w:rsid w:val="00AE5889"/>
    <w:rsid w:val="00AE5BF7"/>
    <w:rsid w:val="00AE5FE1"/>
    <w:rsid w:val="00AE61CA"/>
    <w:rsid w:val="00AE61CC"/>
    <w:rsid w:val="00AE61F2"/>
    <w:rsid w:val="00AE66E6"/>
    <w:rsid w:val="00AE67A0"/>
    <w:rsid w:val="00AE6CB0"/>
    <w:rsid w:val="00AE713E"/>
    <w:rsid w:val="00AE72C0"/>
    <w:rsid w:val="00AE74F4"/>
    <w:rsid w:val="00AE75E1"/>
    <w:rsid w:val="00AE76FE"/>
    <w:rsid w:val="00AE7BD7"/>
    <w:rsid w:val="00AE7DCE"/>
    <w:rsid w:val="00AE7DF7"/>
    <w:rsid w:val="00AE7F49"/>
    <w:rsid w:val="00AE7F84"/>
    <w:rsid w:val="00AF001B"/>
    <w:rsid w:val="00AF018C"/>
    <w:rsid w:val="00AF025C"/>
    <w:rsid w:val="00AF0309"/>
    <w:rsid w:val="00AF0371"/>
    <w:rsid w:val="00AF0553"/>
    <w:rsid w:val="00AF05ED"/>
    <w:rsid w:val="00AF0718"/>
    <w:rsid w:val="00AF09B4"/>
    <w:rsid w:val="00AF0C03"/>
    <w:rsid w:val="00AF0D3E"/>
    <w:rsid w:val="00AF0FFF"/>
    <w:rsid w:val="00AF1181"/>
    <w:rsid w:val="00AF11B0"/>
    <w:rsid w:val="00AF1503"/>
    <w:rsid w:val="00AF1548"/>
    <w:rsid w:val="00AF173E"/>
    <w:rsid w:val="00AF182D"/>
    <w:rsid w:val="00AF1F3F"/>
    <w:rsid w:val="00AF22C1"/>
    <w:rsid w:val="00AF267D"/>
    <w:rsid w:val="00AF29B1"/>
    <w:rsid w:val="00AF2C15"/>
    <w:rsid w:val="00AF2E7B"/>
    <w:rsid w:val="00AF2E7D"/>
    <w:rsid w:val="00AF2F79"/>
    <w:rsid w:val="00AF2FEB"/>
    <w:rsid w:val="00AF3000"/>
    <w:rsid w:val="00AF3362"/>
    <w:rsid w:val="00AF35F9"/>
    <w:rsid w:val="00AF3632"/>
    <w:rsid w:val="00AF36D6"/>
    <w:rsid w:val="00AF3894"/>
    <w:rsid w:val="00AF3912"/>
    <w:rsid w:val="00AF3B0F"/>
    <w:rsid w:val="00AF3E5D"/>
    <w:rsid w:val="00AF4068"/>
    <w:rsid w:val="00AF40D6"/>
    <w:rsid w:val="00AF4653"/>
    <w:rsid w:val="00AF47B8"/>
    <w:rsid w:val="00AF4919"/>
    <w:rsid w:val="00AF49AE"/>
    <w:rsid w:val="00AF4DE7"/>
    <w:rsid w:val="00AF515B"/>
    <w:rsid w:val="00AF58A4"/>
    <w:rsid w:val="00AF597C"/>
    <w:rsid w:val="00AF5F0E"/>
    <w:rsid w:val="00AF5F2A"/>
    <w:rsid w:val="00AF6263"/>
    <w:rsid w:val="00AF66A4"/>
    <w:rsid w:val="00AF66E1"/>
    <w:rsid w:val="00AF66F1"/>
    <w:rsid w:val="00AF6B79"/>
    <w:rsid w:val="00AF6C8F"/>
    <w:rsid w:val="00AF6FB9"/>
    <w:rsid w:val="00AF70E1"/>
    <w:rsid w:val="00AF794E"/>
    <w:rsid w:val="00AF7B35"/>
    <w:rsid w:val="00AF7D12"/>
    <w:rsid w:val="00AF7D5E"/>
    <w:rsid w:val="00AF7DB7"/>
    <w:rsid w:val="00B0000C"/>
    <w:rsid w:val="00B000D6"/>
    <w:rsid w:val="00B000FA"/>
    <w:rsid w:val="00B0025B"/>
    <w:rsid w:val="00B006DF"/>
    <w:rsid w:val="00B0087D"/>
    <w:rsid w:val="00B008C5"/>
    <w:rsid w:val="00B00D39"/>
    <w:rsid w:val="00B00DB7"/>
    <w:rsid w:val="00B00FAD"/>
    <w:rsid w:val="00B01AB0"/>
    <w:rsid w:val="00B01B10"/>
    <w:rsid w:val="00B022CA"/>
    <w:rsid w:val="00B023B8"/>
    <w:rsid w:val="00B026D3"/>
    <w:rsid w:val="00B0279E"/>
    <w:rsid w:val="00B027E4"/>
    <w:rsid w:val="00B028CD"/>
    <w:rsid w:val="00B02935"/>
    <w:rsid w:val="00B02D76"/>
    <w:rsid w:val="00B03084"/>
    <w:rsid w:val="00B03096"/>
    <w:rsid w:val="00B0309F"/>
    <w:rsid w:val="00B032AF"/>
    <w:rsid w:val="00B03556"/>
    <w:rsid w:val="00B037C6"/>
    <w:rsid w:val="00B038F4"/>
    <w:rsid w:val="00B0395F"/>
    <w:rsid w:val="00B039B9"/>
    <w:rsid w:val="00B03DCF"/>
    <w:rsid w:val="00B040E2"/>
    <w:rsid w:val="00B040E9"/>
    <w:rsid w:val="00B043D0"/>
    <w:rsid w:val="00B052D1"/>
    <w:rsid w:val="00B053BF"/>
    <w:rsid w:val="00B0578B"/>
    <w:rsid w:val="00B058D6"/>
    <w:rsid w:val="00B05CCF"/>
    <w:rsid w:val="00B061E4"/>
    <w:rsid w:val="00B06360"/>
    <w:rsid w:val="00B06B5A"/>
    <w:rsid w:val="00B06B7F"/>
    <w:rsid w:val="00B06BD6"/>
    <w:rsid w:val="00B06E83"/>
    <w:rsid w:val="00B070F3"/>
    <w:rsid w:val="00B0785C"/>
    <w:rsid w:val="00B07C19"/>
    <w:rsid w:val="00B07C3C"/>
    <w:rsid w:val="00B10181"/>
    <w:rsid w:val="00B10494"/>
    <w:rsid w:val="00B107B5"/>
    <w:rsid w:val="00B10D02"/>
    <w:rsid w:val="00B10DF6"/>
    <w:rsid w:val="00B10E29"/>
    <w:rsid w:val="00B10F61"/>
    <w:rsid w:val="00B1103A"/>
    <w:rsid w:val="00B1112E"/>
    <w:rsid w:val="00B11723"/>
    <w:rsid w:val="00B1192A"/>
    <w:rsid w:val="00B11BA7"/>
    <w:rsid w:val="00B11C19"/>
    <w:rsid w:val="00B11E5F"/>
    <w:rsid w:val="00B11EE2"/>
    <w:rsid w:val="00B12007"/>
    <w:rsid w:val="00B1292D"/>
    <w:rsid w:val="00B12D79"/>
    <w:rsid w:val="00B1312E"/>
    <w:rsid w:val="00B1337B"/>
    <w:rsid w:val="00B13813"/>
    <w:rsid w:val="00B13818"/>
    <w:rsid w:val="00B144A6"/>
    <w:rsid w:val="00B1451F"/>
    <w:rsid w:val="00B14A0F"/>
    <w:rsid w:val="00B14A5F"/>
    <w:rsid w:val="00B14DAF"/>
    <w:rsid w:val="00B14E28"/>
    <w:rsid w:val="00B14F71"/>
    <w:rsid w:val="00B14FDA"/>
    <w:rsid w:val="00B15046"/>
    <w:rsid w:val="00B15349"/>
    <w:rsid w:val="00B154E0"/>
    <w:rsid w:val="00B15756"/>
    <w:rsid w:val="00B15D2F"/>
    <w:rsid w:val="00B16254"/>
    <w:rsid w:val="00B16B05"/>
    <w:rsid w:val="00B16B3E"/>
    <w:rsid w:val="00B16C38"/>
    <w:rsid w:val="00B1771F"/>
    <w:rsid w:val="00B17749"/>
    <w:rsid w:val="00B1795C"/>
    <w:rsid w:val="00B17F0A"/>
    <w:rsid w:val="00B201E2"/>
    <w:rsid w:val="00B20726"/>
    <w:rsid w:val="00B20C91"/>
    <w:rsid w:val="00B20F7C"/>
    <w:rsid w:val="00B21C1D"/>
    <w:rsid w:val="00B21CFD"/>
    <w:rsid w:val="00B21F4E"/>
    <w:rsid w:val="00B221C4"/>
    <w:rsid w:val="00B23189"/>
    <w:rsid w:val="00B232F5"/>
    <w:rsid w:val="00B23848"/>
    <w:rsid w:val="00B23B75"/>
    <w:rsid w:val="00B2416D"/>
    <w:rsid w:val="00B244A4"/>
    <w:rsid w:val="00B245F3"/>
    <w:rsid w:val="00B248FC"/>
    <w:rsid w:val="00B24A0C"/>
    <w:rsid w:val="00B24C93"/>
    <w:rsid w:val="00B24CB4"/>
    <w:rsid w:val="00B2540A"/>
    <w:rsid w:val="00B25A24"/>
    <w:rsid w:val="00B25A60"/>
    <w:rsid w:val="00B2633D"/>
    <w:rsid w:val="00B2640A"/>
    <w:rsid w:val="00B26C01"/>
    <w:rsid w:val="00B26FAF"/>
    <w:rsid w:val="00B2701D"/>
    <w:rsid w:val="00B2718E"/>
    <w:rsid w:val="00B2728C"/>
    <w:rsid w:val="00B272A3"/>
    <w:rsid w:val="00B2734E"/>
    <w:rsid w:val="00B273E9"/>
    <w:rsid w:val="00B27417"/>
    <w:rsid w:val="00B27423"/>
    <w:rsid w:val="00B27F9E"/>
    <w:rsid w:val="00B30448"/>
    <w:rsid w:val="00B306F7"/>
    <w:rsid w:val="00B307D6"/>
    <w:rsid w:val="00B30B07"/>
    <w:rsid w:val="00B30B61"/>
    <w:rsid w:val="00B30C97"/>
    <w:rsid w:val="00B31294"/>
    <w:rsid w:val="00B31426"/>
    <w:rsid w:val="00B318F1"/>
    <w:rsid w:val="00B3196C"/>
    <w:rsid w:val="00B31AB2"/>
    <w:rsid w:val="00B31F31"/>
    <w:rsid w:val="00B32036"/>
    <w:rsid w:val="00B32219"/>
    <w:rsid w:val="00B3233B"/>
    <w:rsid w:val="00B3257E"/>
    <w:rsid w:val="00B325A1"/>
    <w:rsid w:val="00B327C8"/>
    <w:rsid w:val="00B32AAC"/>
    <w:rsid w:val="00B33522"/>
    <w:rsid w:val="00B33614"/>
    <w:rsid w:val="00B336E6"/>
    <w:rsid w:val="00B33976"/>
    <w:rsid w:val="00B33980"/>
    <w:rsid w:val="00B339CA"/>
    <w:rsid w:val="00B33A92"/>
    <w:rsid w:val="00B34B1F"/>
    <w:rsid w:val="00B34E10"/>
    <w:rsid w:val="00B34E33"/>
    <w:rsid w:val="00B34F52"/>
    <w:rsid w:val="00B355CD"/>
    <w:rsid w:val="00B355FB"/>
    <w:rsid w:val="00B358DC"/>
    <w:rsid w:val="00B35C97"/>
    <w:rsid w:val="00B36129"/>
    <w:rsid w:val="00B36269"/>
    <w:rsid w:val="00B36291"/>
    <w:rsid w:val="00B363AF"/>
    <w:rsid w:val="00B36A38"/>
    <w:rsid w:val="00B36A4F"/>
    <w:rsid w:val="00B36B26"/>
    <w:rsid w:val="00B36D01"/>
    <w:rsid w:val="00B36DBD"/>
    <w:rsid w:val="00B36E20"/>
    <w:rsid w:val="00B3721C"/>
    <w:rsid w:val="00B372A8"/>
    <w:rsid w:val="00B37890"/>
    <w:rsid w:val="00B37CDB"/>
    <w:rsid w:val="00B37DB9"/>
    <w:rsid w:val="00B37F0F"/>
    <w:rsid w:val="00B40754"/>
    <w:rsid w:val="00B408C2"/>
    <w:rsid w:val="00B409A1"/>
    <w:rsid w:val="00B40B5F"/>
    <w:rsid w:val="00B40DBB"/>
    <w:rsid w:val="00B40DD3"/>
    <w:rsid w:val="00B40F0D"/>
    <w:rsid w:val="00B4101D"/>
    <w:rsid w:val="00B41055"/>
    <w:rsid w:val="00B4113F"/>
    <w:rsid w:val="00B411DC"/>
    <w:rsid w:val="00B4127B"/>
    <w:rsid w:val="00B4130E"/>
    <w:rsid w:val="00B419CA"/>
    <w:rsid w:val="00B41B88"/>
    <w:rsid w:val="00B41C8B"/>
    <w:rsid w:val="00B41E1F"/>
    <w:rsid w:val="00B41E36"/>
    <w:rsid w:val="00B41F29"/>
    <w:rsid w:val="00B41F57"/>
    <w:rsid w:val="00B42647"/>
    <w:rsid w:val="00B426A3"/>
    <w:rsid w:val="00B426D7"/>
    <w:rsid w:val="00B426F1"/>
    <w:rsid w:val="00B42802"/>
    <w:rsid w:val="00B428F0"/>
    <w:rsid w:val="00B42CBC"/>
    <w:rsid w:val="00B435E1"/>
    <w:rsid w:val="00B435F6"/>
    <w:rsid w:val="00B4373C"/>
    <w:rsid w:val="00B44009"/>
    <w:rsid w:val="00B44369"/>
    <w:rsid w:val="00B443CF"/>
    <w:rsid w:val="00B443E4"/>
    <w:rsid w:val="00B447A7"/>
    <w:rsid w:val="00B448A2"/>
    <w:rsid w:val="00B44CB1"/>
    <w:rsid w:val="00B4538F"/>
    <w:rsid w:val="00B4549A"/>
    <w:rsid w:val="00B45825"/>
    <w:rsid w:val="00B45B2E"/>
    <w:rsid w:val="00B45E7C"/>
    <w:rsid w:val="00B45FF4"/>
    <w:rsid w:val="00B46163"/>
    <w:rsid w:val="00B46285"/>
    <w:rsid w:val="00B462D6"/>
    <w:rsid w:val="00B46404"/>
    <w:rsid w:val="00B46448"/>
    <w:rsid w:val="00B46797"/>
    <w:rsid w:val="00B469FB"/>
    <w:rsid w:val="00B46A30"/>
    <w:rsid w:val="00B46B87"/>
    <w:rsid w:val="00B46FB3"/>
    <w:rsid w:val="00B47775"/>
    <w:rsid w:val="00B47A85"/>
    <w:rsid w:val="00B47C99"/>
    <w:rsid w:val="00B500CA"/>
    <w:rsid w:val="00B505E6"/>
    <w:rsid w:val="00B506A8"/>
    <w:rsid w:val="00B50978"/>
    <w:rsid w:val="00B50D46"/>
    <w:rsid w:val="00B50D9F"/>
    <w:rsid w:val="00B50FE1"/>
    <w:rsid w:val="00B516E7"/>
    <w:rsid w:val="00B51A63"/>
    <w:rsid w:val="00B51B68"/>
    <w:rsid w:val="00B51CB6"/>
    <w:rsid w:val="00B523CF"/>
    <w:rsid w:val="00B52565"/>
    <w:rsid w:val="00B52566"/>
    <w:rsid w:val="00B527AE"/>
    <w:rsid w:val="00B52A71"/>
    <w:rsid w:val="00B52DEB"/>
    <w:rsid w:val="00B52E3F"/>
    <w:rsid w:val="00B5326D"/>
    <w:rsid w:val="00B5330D"/>
    <w:rsid w:val="00B533D9"/>
    <w:rsid w:val="00B53435"/>
    <w:rsid w:val="00B534B9"/>
    <w:rsid w:val="00B539AC"/>
    <w:rsid w:val="00B53D58"/>
    <w:rsid w:val="00B53E26"/>
    <w:rsid w:val="00B542D9"/>
    <w:rsid w:val="00B5472E"/>
    <w:rsid w:val="00B547C4"/>
    <w:rsid w:val="00B5484D"/>
    <w:rsid w:val="00B548B5"/>
    <w:rsid w:val="00B54C88"/>
    <w:rsid w:val="00B54DD1"/>
    <w:rsid w:val="00B55314"/>
    <w:rsid w:val="00B553B1"/>
    <w:rsid w:val="00B556AE"/>
    <w:rsid w:val="00B557E0"/>
    <w:rsid w:val="00B55910"/>
    <w:rsid w:val="00B55ACE"/>
    <w:rsid w:val="00B56352"/>
    <w:rsid w:val="00B563EA"/>
    <w:rsid w:val="00B56518"/>
    <w:rsid w:val="00B569ED"/>
    <w:rsid w:val="00B56A0F"/>
    <w:rsid w:val="00B56CDF"/>
    <w:rsid w:val="00B56FA1"/>
    <w:rsid w:val="00B570DF"/>
    <w:rsid w:val="00B5717B"/>
    <w:rsid w:val="00B576C2"/>
    <w:rsid w:val="00B57985"/>
    <w:rsid w:val="00B57B6F"/>
    <w:rsid w:val="00B601E1"/>
    <w:rsid w:val="00B6027A"/>
    <w:rsid w:val="00B602E2"/>
    <w:rsid w:val="00B60935"/>
    <w:rsid w:val="00B60D47"/>
    <w:rsid w:val="00B60D80"/>
    <w:rsid w:val="00B60E51"/>
    <w:rsid w:val="00B612C5"/>
    <w:rsid w:val="00B613AA"/>
    <w:rsid w:val="00B615D5"/>
    <w:rsid w:val="00B619A0"/>
    <w:rsid w:val="00B61C7B"/>
    <w:rsid w:val="00B62850"/>
    <w:rsid w:val="00B62E36"/>
    <w:rsid w:val="00B633C9"/>
    <w:rsid w:val="00B637ED"/>
    <w:rsid w:val="00B63A54"/>
    <w:rsid w:val="00B63A80"/>
    <w:rsid w:val="00B63B4E"/>
    <w:rsid w:val="00B63C74"/>
    <w:rsid w:val="00B64194"/>
    <w:rsid w:val="00B646E9"/>
    <w:rsid w:val="00B64F3F"/>
    <w:rsid w:val="00B6521F"/>
    <w:rsid w:val="00B6629B"/>
    <w:rsid w:val="00B662DF"/>
    <w:rsid w:val="00B664EF"/>
    <w:rsid w:val="00B66551"/>
    <w:rsid w:val="00B665D8"/>
    <w:rsid w:val="00B6677B"/>
    <w:rsid w:val="00B667DD"/>
    <w:rsid w:val="00B66B14"/>
    <w:rsid w:val="00B66EEB"/>
    <w:rsid w:val="00B67025"/>
    <w:rsid w:val="00B67238"/>
    <w:rsid w:val="00B675A7"/>
    <w:rsid w:val="00B67629"/>
    <w:rsid w:val="00B67706"/>
    <w:rsid w:val="00B67991"/>
    <w:rsid w:val="00B67CB4"/>
    <w:rsid w:val="00B702FF"/>
    <w:rsid w:val="00B7061A"/>
    <w:rsid w:val="00B7062E"/>
    <w:rsid w:val="00B70754"/>
    <w:rsid w:val="00B70D94"/>
    <w:rsid w:val="00B710C0"/>
    <w:rsid w:val="00B71488"/>
    <w:rsid w:val="00B71771"/>
    <w:rsid w:val="00B718C7"/>
    <w:rsid w:val="00B72102"/>
    <w:rsid w:val="00B72D68"/>
    <w:rsid w:val="00B72E2F"/>
    <w:rsid w:val="00B7370F"/>
    <w:rsid w:val="00B7390B"/>
    <w:rsid w:val="00B73E07"/>
    <w:rsid w:val="00B73E42"/>
    <w:rsid w:val="00B74265"/>
    <w:rsid w:val="00B743AC"/>
    <w:rsid w:val="00B743D0"/>
    <w:rsid w:val="00B7471A"/>
    <w:rsid w:val="00B74C1D"/>
    <w:rsid w:val="00B74DD0"/>
    <w:rsid w:val="00B75544"/>
    <w:rsid w:val="00B75700"/>
    <w:rsid w:val="00B75742"/>
    <w:rsid w:val="00B75B05"/>
    <w:rsid w:val="00B75B1A"/>
    <w:rsid w:val="00B75FC9"/>
    <w:rsid w:val="00B7607E"/>
    <w:rsid w:val="00B760D7"/>
    <w:rsid w:val="00B761FA"/>
    <w:rsid w:val="00B7644F"/>
    <w:rsid w:val="00B76774"/>
    <w:rsid w:val="00B76945"/>
    <w:rsid w:val="00B769A9"/>
    <w:rsid w:val="00B76A9B"/>
    <w:rsid w:val="00B76F5A"/>
    <w:rsid w:val="00B774EA"/>
    <w:rsid w:val="00B77D18"/>
    <w:rsid w:val="00B77D68"/>
    <w:rsid w:val="00B77EFE"/>
    <w:rsid w:val="00B77F1B"/>
    <w:rsid w:val="00B77FB9"/>
    <w:rsid w:val="00B80500"/>
    <w:rsid w:val="00B8068A"/>
    <w:rsid w:val="00B80890"/>
    <w:rsid w:val="00B809C9"/>
    <w:rsid w:val="00B80B5A"/>
    <w:rsid w:val="00B80DC0"/>
    <w:rsid w:val="00B80DC1"/>
    <w:rsid w:val="00B80FD0"/>
    <w:rsid w:val="00B811AC"/>
    <w:rsid w:val="00B817E0"/>
    <w:rsid w:val="00B818A8"/>
    <w:rsid w:val="00B81AFE"/>
    <w:rsid w:val="00B81DDD"/>
    <w:rsid w:val="00B820CF"/>
    <w:rsid w:val="00B82207"/>
    <w:rsid w:val="00B8231B"/>
    <w:rsid w:val="00B82497"/>
    <w:rsid w:val="00B82556"/>
    <w:rsid w:val="00B82646"/>
    <w:rsid w:val="00B82730"/>
    <w:rsid w:val="00B82880"/>
    <w:rsid w:val="00B82B79"/>
    <w:rsid w:val="00B8305D"/>
    <w:rsid w:val="00B83071"/>
    <w:rsid w:val="00B8313A"/>
    <w:rsid w:val="00B83E4B"/>
    <w:rsid w:val="00B84730"/>
    <w:rsid w:val="00B847A9"/>
    <w:rsid w:val="00B8486D"/>
    <w:rsid w:val="00B84EF0"/>
    <w:rsid w:val="00B84F08"/>
    <w:rsid w:val="00B85075"/>
    <w:rsid w:val="00B855DF"/>
    <w:rsid w:val="00B85A99"/>
    <w:rsid w:val="00B85CBD"/>
    <w:rsid w:val="00B85E55"/>
    <w:rsid w:val="00B86053"/>
    <w:rsid w:val="00B861DF"/>
    <w:rsid w:val="00B863E8"/>
    <w:rsid w:val="00B8697F"/>
    <w:rsid w:val="00B86A98"/>
    <w:rsid w:val="00B86B45"/>
    <w:rsid w:val="00B86DF5"/>
    <w:rsid w:val="00B86F5C"/>
    <w:rsid w:val="00B8778B"/>
    <w:rsid w:val="00B87C64"/>
    <w:rsid w:val="00B901FC"/>
    <w:rsid w:val="00B90210"/>
    <w:rsid w:val="00B90352"/>
    <w:rsid w:val="00B9044C"/>
    <w:rsid w:val="00B9064C"/>
    <w:rsid w:val="00B90652"/>
    <w:rsid w:val="00B909C3"/>
    <w:rsid w:val="00B90CC6"/>
    <w:rsid w:val="00B90D9F"/>
    <w:rsid w:val="00B90F7F"/>
    <w:rsid w:val="00B90F81"/>
    <w:rsid w:val="00B91420"/>
    <w:rsid w:val="00B917DB"/>
    <w:rsid w:val="00B919B1"/>
    <w:rsid w:val="00B91F9C"/>
    <w:rsid w:val="00B92546"/>
    <w:rsid w:val="00B929DD"/>
    <w:rsid w:val="00B92A4B"/>
    <w:rsid w:val="00B92A74"/>
    <w:rsid w:val="00B92A76"/>
    <w:rsid w:val="00B92AEE"/>
    <w:rsid w:val="00B92EE0"/>
    <w:rsid w:val="00B930B1"/>
    <w:rsid w:val="00B93503"/>
    <w:rsid w:val="00B93567"/>
    <w:rsid w:val="00B9378F"/>
    <w:rsid w:val="00B937C0"/>
    <w:rsid w:val="00B9397C"/>
    <w:rsid w:val="00B93B95"/>
    <w:rsid w:val="00B9407B"/>
    <w:rsid w:val="00B943CF"/>
    <w:rsid w:val="00B94B0A"/>
    <w:rsid w:val="00B94B83"/>
    <w:rsid w:val="00B9508A"/>
    <w:rsid w:val="00B95156"/>
    <w:rsid w:val="00B95187"/>
    <w:rsid w:val="00B95369"/>
    <w:rsid w:val="00B958E9"/>
    <w:rsid w:val="00B95A13"/>
    <w:rsid w:val="00B95C0F"/>
    <w:rsid w:val="00B95D37"/>
    <w:rsid w:val="00B9624D"/>
    <w:rsid w:val="00B96356"/>
    <w:rsid w:val="00B96AA2"/>
    <w:rsid w:val="00B97121"/>
    <w:rsid w:val="00B9713D"/>
    <w:rsid w:val="00B97433"/>
    <w:rsid w:val="00B97762"/>
    <w:rsid w:val="00B9782F"/>
    <w:rsid w:val="00B9792D"/>
    <w:rsid w:val="00B97C1D"/>
    <w:rsid w:val="00BA0058"/>
    <w:rsid w:val="00BA0732"/>
    <w:rsid w:val="00BA0885"/>
    <w:rsid w:val="00BA0FEA"/>
    <w:rsid w:val="00BA11F0"/>
    <w:rsid w:val="00BA124A"/>
    <w:rsid w:val="00BA128C"/>
    <w:rsid w:val="00BA1418"/>
    <w:rsid w:val="00BA144F"/>
    <w:rsid w:val="00BA1520"/>
    <w:rsid w:val="00BA199F"/>
    <w:rsid w:val="00BA1BFA"/>
    <w:rsid w:val="00BA2037"/>
    <w:rsid w:val="00BA247A"/>
    <w:rsid w:val="00BA2723"/>
    <w:rsid w:val="00BA29FB"/>
    <w:rsid w:val="00BA2C78"/>
    <w:rsid w:val="00BA31E8"/>
    <w:rsid w:val="00BA33D4"/>
    <w:rsid w:val="00BA3707"/>
    <w:rsid w:val="00BA380F"/>
    <w:rsid w:val="00BA3BCC"/>
    <w:rsid w:val="00BA3C3A"/>
    <w:rsid w:val="00BA3C86"/>
    <w:rsid w:val="00BA3DFF"/>
    <w:rsid w:val="00BA4053"/>
    <w:rsid w:val="00BA46F0"/>
    <w:rsid w:val="00BA473B"/>
    <w:rsid w:val="00BA5169"/>
    <w:rsid w:val="00BA5347"/>
    <w:rsid w:val="00BA54E3"/>
    <w:rsid w:val="00BA55E0"/>
    <w:rsid w:val="00BA5A93"/>
    <w:rsid w:val="00BA5B83"/>
    <w:rsid w:val="00BA5EA6"/>
    <w:rsid w:val="00BA61EC"/>
    <w:rsid w:val="00BA6662"/>
    <w:rsid w:val="00BA6B10"/>
    <w:rsid w:val="00BA6BCB"/>
    <w:rsid w:val="00BA6BD4"/>
    <w:rsid w:val="00BA6C6E"/>
    <w:rsid w:val="00BA6C7A"/>
    <w:rsid w:val="00BA7361"/>
    <w:rsid w:val="00BA7454"/>
    <w:rsid w:val="00BA74E3"/>
    <w:rsid w:val="00BA7BFF"/>
    <w:rsid w:val="00BA7EDA"/>
    <w:rsid w:val="00BA7EF5"/>
    <w:rsid w:val="00BA7F08"/>
    <w:rsid w:val="00BB070F"/>
    <w:rsid w:val="00BB095A"/>
    <w:rsid w:val="00BB0A15"/>
    <w:rsid w:val="00BB12A9"/>
    <w:rsid w:val="00BB17BF"/>
    <w:rsid w:val="00BB17D1"/>
    <w:rsid w:val="00BB1808"/>
    <w:rsid w:val="00BB1BA0"/>
    <w:rsid w:val="00BB1D61"/>
    <w:rsid w:val="00BB1DF2"/>
    <w:rsid w:val="00BB240F"/>
    <w:rsid w:val="00BB2447"/>
    <w:rsid w:val="00BB24DB"/>
    <w:rsid w:val="00BB25C8"/>
    <w:rsid w:val="00BB295A"/>
    <w:rsid w:val="00BB297A"/>
    <w:rsid w:val="00BB29A2"/>
    <w:rsid w:val="00BB2A45"/>
    <w:rsid w:val="00BB2B97"/>
    <w:rsid w:val="00BB2C16"/>
    <w:rsid w:val="00BB2CE9"/>
    <w:rsid w:val="00BB2E7A"/>
    <w:rsid w:val="00BB3009"/>
    <w:rsid w:val="00BB3049"/>
    <w:rsid w:val="00BB3062"/>
    <w:rsid w:val="00BB3316"/>
    <w:rsid w:val="00BB3498"/>
    <w:rsid w:val="00BB3752"/>
    <w:rsid w:val="00BB39B9"/>
    <w:rsid w:val="00BB3A40"/>
    <w:rsid w:val="00BB3A73"/>
    <w:rsid w:val="00BB3C05"/>
    <w:rsid w:val="00BB40A8"/>
    <w:rsid w:val="00BB415E"/>
    <w:rsid w:val="00BB42E3"/>
    <w:rsid w:val="00BB4630"/>
    <w:rsid w:val="00BB487E"/>
    <w:rsid w:val="00BB52C0"/>
    <w:rsid w:val="00BB569C"/>
    <w:rsid w:val="00BB5789"/>
    <w:rsid w:val="00BB5C62"/>
    <w:rsid w:val="00BB6241"/>
    <w:rsid w:val="00BB631C"/>
    <w:rsid w:val="00BB6688"/>
    <w:rsid w:val="00BB66BF"/>
    <w:rsid w:val="00BB6A76"/>
    <w:rsid w:val="00BB74D6"/>
    <w:rsid w:val="00BB78B0"/>
    <w:rsid w:val="00BB7954"/>
    <w:rsid w:val="00BB7F8D"/>
    <w:rsid w:val="00BC0466"/>
    <w:rsid w:val="00BC05C5"/>
    <w:rsid w:val="00BC06BB"/>
    <w:rsid w:val="00BC0705"/>
    <w:rsid w:val="00BC08AB"/>
    <w:rsid w:val="00BC0A1E"/>
    <w:rsid w:val="00BC1521"/>
    <w:rsid w:val="00BC1534"/>
    <w:rsid w:val="00BC154F"/>
    <w:rsid w:val="00BC18E6"/>
    <w:rsid w:val="00BC1A12"/>
    <w:rsid w:val="00BC1AC2"/>
    <w:rsid w:val="00BC258B"/>
    <w:rsid w:val="00BC26D4"/>
    <w:rsid w:val="00BC282C"/>
    <w:rsid w:val="00BC28B5"/>
    <w:rsid w:val="00BC2B1B"/>
    <w:rsid w:val="00BC2F54"/>
    <w:rsid w:val="00BC362C"/>
    <w:rsid w:val="00BC3B76"/>
    <w:rsid w:val="00BC3BAA"/>
    <w:rsid w:val="00BC435D"/>
    <w:rsid w:val="00BC477C"/>
    <w:rsid w:val="00BC4A0E"/>
    <w:rsid w:val="00BC4ADD"/>
    <w:rsid w:val="00BC4D4A"/>
    <w:rsid w:val="00BC50DB"/>
    <w:rsid w:val="00BC5162"/>
    <w:rsid w:val="00BC554F"/>
    <w:rsid w:val="00BC57AA"/>
    <w:rsid w:val="00BC60FE"/>
    <w:rsid w:val="00BC611A"/>
    <w:rsid w:val="00BC68B5"/>
    <w:rsid w:val="00BC6AC6"/>
    <w:rsid w:val="00BC6BA8"/>
    <w:rsid w:val="00BC6C18"/>
    <w:rsid w:val="00BC6C8C"/>
    <w:rsid w:val="00BC6E46"/>
    <w:rsid w:val="00BC6EBF"/>
    <w:rsid w:val="00BC702B"/>
    <w:rsid w:val="00BC70EF"/>
    <w:rsid w:val="00BC7148"/>
    <w:rsid w:val="00BC7B33"/>
    <w:rsid w:val="00BC7C82"/>
    <w:rsid w:val="00BC7CC8"/>
    <w:rsid w:val="00BC7D4A"/>
    <w:rsid w:val="00BC7F15"/>
    <w:rsid w:val="00BD008D"/>
    <w:rsid w:val="00BD00B2"/>
    <w:rsid w:val="00BD04CE"/>
    <w:rsid w:val="00BD06F7"/>
    <w:rsid w:val="00BD0954"/>
    <w:rsid w:val="00BD0A2A"/>
    <w:rsid w:val="00BD0B9B"/>
    <w:rsid w:val="00BD0BBC"/>
    <w:rsid w:val="00BD0C33"/>
    <w:rsid w:val="00BD0E31"/>
    <w:rsid w:val="00BD0FAE"/>
    <w:rsid w:val="00BD1020"/>
    <w:rsid w:val="00BD1189"/>
    <w:rsid w:val="00BD1305"/>
    <w:rsid w:val="00BD1331"/>
    <w:rsid w:val="00BD14FB"/>
    <w:rsid w:val="00BD16AC"/>
    <w:rsid w:val="00BD1853"/>
    <w:rsid w:val="00BD1D22"/>
    <w:rsid w:val="00BD215B"/>
    <w:rsid w:val="00BD247A"/>
    <w:rsid w:val="00BD2512"/>
    <w:rsid w:val="00BD25C2"/>
    <w:rsid w:val="00BD27F3"/>
    <w:rsid w:val="00BD2E78"/>
    <w:rsid w:val="00BD2FAD"/>
    <w:rsid w:val="00BD30A2"/>
    <w:rsid w:val="00BD3139"/>
    <w:rsid w:val="00BD318C"/>
    <w:rsid w:val="00BD3838"/>
    <w:rsid w:val="00BD3AD4"/>
    <w:rsid w:val="00BD3C6B"/>
    <w:rsid w:val="00BD4243"/>
    <w:rsid w:val="00BD4367"/>
    <w:rsid w:val="00BD4542"/>
    <w:rsid w:val="00BD480C"/>
    <w:rsid w:val="00BD4AD6"/>
    <w:rsid w:val="00BD4C47"/>
    <w:rsid w:val="00BD4E1E"/>
    <w:rsid w:val="00BD5015"/>
    <w:rsid w:val="00BD5144"/>
    <w:rsid w:val="00BD51C3"/>
    <w:rsid w:val="00BD5504"/>
    <w:rsid w:val="00BD5E7E"/>
    <w:rsid w:val="00BD5EB2"/>
    <w:rsid w:val="00BD6166"/>
    <w:rsid w:val="00BD6314"/>
    <w:rsid w:val="00BD67CA"/>
    <w:rsid w:val="00BD6863"/>
    <w:rsid w:val="00BD68AF"/>
    <w:rsid w:val="00BD6A6B"/>
    <w:rsid w:val="00BD6AD9"/>
    <w:rsid w:val="00BD6AE3"/>
    <w:rsid w:val="00BD6B0C"/>
    <w:rsid w:val="00BD6D00"/>
    <w:rsid w:val="00BD6D7B"/>
    <w:rsid w:val="00BD6F8E"/>
    <w:rsid w:val="00BD6FB2"/>
    <w:rsid w:val="00BD70E9"/>
    <w:rsid w:val="00BD730C"/>
    <w:rsid w:val="00BD737B"/>
    <w:rsid w:val="00BD738A"/>
    <w:rsid w:val="00BD79AB"/>
    <w:rsid w:val="00BD7FF7"/>
    <w:rsid w:val="00BE01B3"/>
    <w:rsid w:val="00BE03F9"/>
    <w:rsid w:val="00BE087F"/>
    <w:rsid w:val="00BE096C"/>
    <w:rsid w:val="00BE0A80"/>
    <w:rsid w:val="00BE0BEC"/>
    <w:rsid w:val="00BE0C80"/>
    <w:rsid w:val="00BE13DF"/>
    <w:rsid w:val="00BE1700"/>
    <w:rsid w:val="00BE1A29"/>
    <w:rsid w:val="00BE1C88"/>
    <w:rsid w:val="00BE1F65"/>
    <w:rsid w:val="00BE20BF"/>
    <w:rsid w:val="00BE2970"/>
    <w:rsid w:val="00BE2B64"/>
    <w:rsid w:val="00BE2B75"/>
    <w:rsid w:val="00BE2DDC"/>
    <w:rsid w:val="00BE36B7"/>
    <w:rsid w:val="00BE3CD7"/>
    <w:rsid w:val="00BE4319"/>
    <w:rsid w:val="00BE439F"/>
    <w:rsid w:val="00BE44B2"/>
    <w:rsid w:val="00BE4586"/>
    <w:rsid w:val="00BE46AF"/>
    <w:rsid w:val="00BE4ACA"/>
    <w:rsid w:val="00BE4DC6"/>
    <w:rsid w:val="00BE52EE"/>
    <w:rsid w:val="00BE55CA"/>
    <w:rsid w:val="00BE578F"/>
    <w:rsid w:val="00BE57AE"/>
    <w:rsid w:val="00BE5846"/>
    <w:rsid w:val="00BE5DB3"/>
    <w:rsid w:val="00BE5E67"/>
    <w:rsid w:val="00BE6378"/>
    <w:rsid w:val="00BE6672"/>
    <w:rsid w:val="00BE66C4"/>
    <w:rsid w:val="00BE6822"/>
    <w:rsid w:val="00BE6993"/>
    <w:rsid w:val="00BE69F4"/>
    <w:rsid w:val="00BE6C21"/>
    <w:rsid w:val="00BE6C76"/>
    <w:rsid w:val="00BE6C8A"/>
    <w:rsid w:val="00BE6C9B"/>
    <w:rsid w:val="00BE7201"/>
    <w:rsid w:val="00BE7394"/>
    <w:rsid w:val="00BE791F"/>
    <w:rsid w:val="00BE7B61"/>
    <w:rsid w:val="00BE7DF0"/>
    <w:rsid w:val="00BE7E85"/>
    <w:rsid w:val="00BE7FEA"/>
    <w:rsid w:val="00BF01EA"/>
    <w:rsid w:val="00BF03D0"/>
    <w:rsid w:val="00BF068D"/>
    <w:rsid w:val="00BF0A52"/>
    <w:rsid w:val="00BF0A8E"/>
    <w:rsid w:val="00BF0D26"/>
    <w:rsid w:val="00BF1186"/>
    <w:rsid w:val="00BF12CE"/>
    <w:rsid w:val="00BF1392"/>
    <w:rsid w:val="00BF1605"/>
    <w:rsid w:val="00BF1710"/>
    <w:rsid w:val="00BF172C"/>
    <w:rsid w:val="00BF1951"/>
    <w:rsid w:val="00BF2266"/>
    <w:rsid w:val="00BF2444"/>
    <w:rsid w:val="00BF29CA"/>
    <w:rsid w:val="00BF2A1B"/>
    <w:rsid w:val="00BF2A42"/>
    <w:rsid w:val="00BF2B9B"/>
    <w:rsid w:val="00BF2C53"/>
    <w:rsid w:val="00BF2EBE"/>
    <w:rsid w:val="00BF3512"/>
    <w:rsid w:val="00BF3559"/>
    <w:rsid w:val="00BF3A72"/>
    <w:rsid w:val="00BF3B94"/>
    <w:rsid w:val="00BF3C5E"/>
    <w:rsid w:val="00BF3CF6"/>
    <w:rsid w:val="00BF3DE3"/>
    <w:rsid w:val="00BF3F79"/>
    <w:rsid w:val="00BF4AB0"/>
    <w:rsid w:val="00BF5294"/>
    <w:rsid w:val="00BF57ED"/>
    <w:rsid w:val="00BF58A4"/>
    <w:rsid w:val="00BF58A9"/>
    <w:rsid w:val="00BF5D51"/>
    <w:rsid w:val="00BF5EB6"/>
    <w:rsid w:val="00BF6067"/>
    <w:rsid w:val="00BF6122"/>
    <w:rsid w:val="00BF657A"/>
    <w:rsid w:val="00BF6BBB"/>
    <w:rsid w:val="00BF6FE5"/>
    <w:rsid w:val="00BF703F"/>
    <w:rsid w:val="00BF7132"/>
    <w:rsid w:val="00BF774F"/>
    <w:rsid w:val="00BF7A61"/>
    <w:rsid w:val="00BF7B14"/>
    <w:rsid w:val="00BF7D86"/>
    <w:rsid w:val="00BF7FA6"/>
    <w:rsid w:val="00C00069"/>
    <w:rsid w:val="00C00808"/>
    <w:rsid w:val="00C009BA"/>
    <w:rsid w:val="00C00B46"/>
    <w:rsid w:val="00C00B97"/>
    <w:rsid w:val="00C010D9"/>
    <w:rsid w:val="00C011C2"/>
    <w:rsid w:val="00C012AD"/>
    <w:rsid w:val="00C01382"/>
    <w:rsid w:val="00C01387"/>
    <w:rsid w:val="00C01411"/>
    <w:rsid w:val="00C01787"/>
    <w:rsid w:val="00C018D5"/>
    <w:rsid w:val="00C020A6"/>
    <w:rsid w:val="00C0211C"/>
    <w:rsid w:val="00C02282"/>
    <w:rsid w:val="00C02352"/>
    <w:rsid w:val="00C02621"/>
    <w:rsid w:val="00C02825"/>
    <w:rsid w:val="00C02C95"/>
    <w:rsid w:val="00C032D3"/>
    <w:rsid w:val="00C033DC"/>
    <w:rsid w:val="00C03661"/>
    <w:rsid w:val="00C036DA"/>
    <w:rsid w:val="00C039AD"/>
    <w:rsid w:val="00C03A67"/>
    <w:rsid w:val="00C03C1F"/>
    <w:rsid w:val="00C03C5E"/>
    <w:rsid w:val="00C03D8C"/>
    <w:rsid w:val="00C040AD"/>
    <w:rsid w:val="00C040E3"/>
    <w:rsid w:val="00C041CE"/>
    <w:rsid w:val="00C044F7"/>
    <w:rsid w:val="00C045A8"/>
    <w:rsid w:val="00C046DC"/>
    <w:rsid w:val="00C0479B"/>
    <w:rsid w:val="00C04B03"/>
    <w:rsid w:val="00C04DDA"/>
    <w:rsid w:val="00C051E6"/>
    <w:rsid w:val="00C053B3"/>
    <w:rsid w:val="00C053CD"/>
    <w:rsid w:val="00C053EB"/>
    <w:rsid w:val="00C055B9"/>
    <w:rsid w:val="00C055EC"/>
    <w:rsid w:val="00C05B1A"/>
    <w:rsid w:val="00C05D60"/>
    <w:rsid w:val="00C05F96"/>
    <w:rsid w:val="00C06086"/>
    <w:rsid w:val="00C061BF"/>
    <w:rsid w:val="00C06B61"/>
    <w:rsid w:val="00C06F96"/>
    <w:rsid w:val="00C07224"/>
    <w:rsid w:val="00C072F7"/>
    <w:rsid w:val="00C07596"/>
    <w:rsid w:val="00C079AD"/>
    <w:rsid w:val="00C07B96"/>
    <w:rsid w:val="00C07CC5"/>
    <w:rsid w:val="00C07E70"/>
    <w:rsid w:val="00C1005E"/>
    <w:rsid w:val="00C1046B"/>
    <w:rsid w:val="00C10DC9"/>
    <w:rsid w:val="00C1103B"/>
    <w:rsid w:val="00C11543"/>
    <w:rsid w:val="00C11572"/>
    <w:rsid w:val="00C11876"/>
    <w:rsid w:val="00C11BE0"/>
    <w:rsid w:val="00C12007"/>
    <w:rsid w:val="00C12083"/>
    <w:rsid w:val="00C121D3"/>
    <w:rsid w:val="00C123AF"/>
    <w:rsid w:val="00C12658"/>
    <w:rsid w:val="00C12992"/>
    <w:rsid w:val="00C12B39"/>
    <w:rsid w:val="00C12D05"/>
    <w:rsid w:val="00C12F1E"/>
    <w:rsid w:val="00C12FB3"/>
    <w:rsid w:val="00C1309F"/>
    <w:rsid w:val="00C13131"/>
    <w:rsid w:val="00C132A9"/>
    <w:rsid w:val="00C135A8"/>
    <w:rsid w:val="00C13EAA"/>
    <w:rsid w:val="00C14034"/>
    <w:rsid w:val="00C1412B"/>
    <w:rsid w:val="00C1440F"/>
    <w:rsid w:val="00C14F58"/>
    <w:rsid w:val="00C154BA"/>
    <w:rsid w:val="00C15744"/>
    <w:rsid w:val="00C1599E"/>
    <w:rsid w:val="00C15B64"/>
    <w:rsid w:val="00C15D32"/>
    <w:rsid w:val="00C16B5D"/>
    <w:rsid w:val="00C16C7A"/>
    <w:rsid w:val="00C17341"/>
    <w:rsid w:val="00C17531"/>
    <w:rsid w:val="00C176BF"/>
    <w:rsid w:val="00C17950"/>
    <w:rsid w:val="00C17B89"/>
    <w:rsid w:val="00C20657"/>
    <w:rsid w:val="00C20703"/>
    <w:rsid w:val="00C207B8"/>
    <w:rsid w:val="00C20C33"/>
    <w:rsid w:val="00C20D93"/>
    <w:rsid w:val="00C210BA"/>
    <w:rsid w:val="00C21171"/>
    <w:rsid w:val="00C21178"/>
    <w:rsid w:val="00C21421"/>
    <w:rsid w:val="00C21849"/>
    <w:rsid w:val="00C2193C"/>
    <w:rsid w:val="00C219EB"/>
    <w:rsid w:val="00C219FC"/>
    <w:rsid w:val="00C21A64"/>
    <w:rsid w:val="00C21D17"/>
    <w:rsid w:val="00C2225B"/>
    <w:rsid w:val="00C224C4"/>
    <w:rsid w:val="00C22652"/>
    <w:rsid w:val="00C22994"/>
    <w:rsid w:val="00C22C36"/>
    <w:rsid w:val="00C22E78"/>
    <w:rsid w:val="00C23614"/>
    <w:rsid w:val="00C2363C"/>
    <w:rsid w:val="00C23B15"/>
    <w:rsid w:val="00C23B4C"/>
    <w:rsid w:val="00C23BBA"/>
    <w:rsid w:val="00C23CE5"/>
    <w:rsid w:val="00C23FCD"/>
    <w:rsid w:val="00C23FE0"/>
    <w:rsid w:val="00C2414D"/>
    <w:rsid w:val="00C24190"/>
    <w:rsid w:val="00C241CD"/>
    <w:rsid w:val="00C242EF"/>
    <w:rsid w:val="00C2452A"/>
    <w:rsid w:val="00C247F0"/>
    <w:rsid w:val="00C24DA0"/>
    <w:rsid w:val="00C24EEF"/>
    <w:rsid w:val="00C256DF"/>
    <w:rsid w:val="00C25A12"/>
    <w:rsid w:val="00C25BE3"/>
    <w:rsid w:val="00C25CF6"/>
    <w:rsid w:val="00C25E05"/>
    <w:rsid w:val="00C2610B"/>
    <w:rsid w:val="00C2621A"/>
    <w:rsid w:val="00C263C4"/>
    <w:rsid w:val="00C265E7"/>
    <w:rsid w:val="00C267A7"/>
    <w:rsid w:val="00C26B36"/>
    <w:rsid w:val="00C26C36"/>
    <w:rsid w:val="00C26DBF"/>
    <w:rsid w:val="00C26E63"/>
    <w:rsid w:val="00C2708D"/>
    <w:rsid w:val="00C271CF"/>
    <w:rsid w:val="00C2745A"/>
    <w:rsid w:val="00C279B1"/>
    <w:rsid w:val="00C27DBB"/>
    <w:rsid w:val="00C30105"/>
    <w:rsid w:val="00C30587"/>
    <w:rsid w:val="00C3108C"/>
    <w:rsid w:val="00C312D3"/>
    <w:rsid w:val="00C31529"/>
    <w:rsid w:val="00C317F3"/>
    <w:rsid w:val="00C31B3A"/>
    <w:rsid w:val="00C31C85"/>
    <w:rsid w:val="00C32768"/>
    <w:rsid w:val="00C32ABC"/>
    <w:rsid w:val="00C32AC1"/>
    <w:rsid w:val="00C32B9E"/>
    <w:rsid w:val="00C32F22"/>
    <w:rsid w:val="00C331FA"/>
    <w:rsid w:val="00C33435"/>
    <w:rsid w:val="00C3345F"/>
    <w:rsid w:val="00C334F5"/>
    <w:rsid w:val="00C3389B"/>
    <w:rsid w:val="00C33DF1"/>
    <w:rsid w:val="00C342C3"/>
    <w:rsid w:val="00C34B24"/>
    <w:rsid w:val="00C34DCB"/>
    <w:rsid w:val="00C35422"/>
    <w:rsid w:val="00C35463"/>
    <w:rsid w:val="00C35ACC"/>
    <w:rsid w:val="00C35BC0"/>
    <w:rsid w:val="00C3602D"/>
    <w:rsid w:val="00C36430"/>
    <w:rsid w:val="00C36692"/>
    <w:rsid w:val="00C36B55"/>
    <w:rsid w:val="00C373A7"/>
    <w:rsid w:val="00C37711"/>
    <w:rsid w:val="00C37843"/>
    <w:rsid w:val="00C378F0"/>
    <w:rsid w:val="00C3796F"/>
    <w:rsid w:val="00C37AF2"/>
    <w:rsid w:val="00C408BF"/>
    <w:rsid w:val="00C40FDE"/>
    <w:rsid w:val="00C4142C"/>
    <w:rsid w:val="00C418EF"/>
    <w:rsid w:val="00C41AE3"/>
    <w:rsid w:val="00C42137"/>
    <w:rsid w:val="00C4224E"/>
    <w:rsid w:val="00C423DA"/>
    <w:rsid w:val="00C427E1"/>
    <w:rsid w:val="00C42A59"/>
    <w:rsid w:val="00C42F74"/>
    <w:rsid w:val="00C431DF"/>
    <w:rsid w:val="00C43341"/>
    <w:rsid w:val="00C43512"/>
    <w:rsid w:val="00C439DD"/>
    <w:rsid w:val="00C43B6F"/>
    <w:rsid w:val="00C43D53"/>
    <w:rsid w:val="00C43DE7"/>
    <w:rsid w:val="00C43FCF"/>
    <w:rsid w:val="00C4415F"/>
    <w:rsid w:val="00C4454B"/>
    <w:rsid w:val="00C448CB"/>
    <w:rsid w:val="00C44CDB"/>
    <w:rsid w:val="00C450EE"/>
    <w:rsid w:val="00C45255"/>
    <w:rsid w:val="00C45313"/>
    <w:rsid w:val="00C456BD"/>
    <w:rsid w:val="00C45A18"/>
    <w:rsid w:val="00C45B5F"/>
    <w:rsid w:val="00C45E97"/>
    <w:rsid w:val="00C4612E"/>
    <w:rsid w:val="00C46232"/>
    <w:rsid w:val="00C4625B"/>
    <w:rsid w:val="00C46541"/>
    <w:rsid w:val="00C46564"/>
    <w:rsid w:val="00C47155"/>
    <w:rsid w:val="00C47286"/>
    <w:rsid w:val="00C476C0"/>
    <w:rsid w:val="00C4774A"/>
    <w:rsid w:val="00C4791C"/>
    <w:rsid w:val="00C47C29"/>
    <w:rsid w:val="00C47CE5"/>
    <w:rsid w:val="00C47D1E"/>
    <w:rsid w:val="00C501AA"/>
    <w:rsid w:val="00C50240"/>
    <w:rsid w:val="00C502BB"/>
    <w:rsid w:val="00C5039E"/>
    <w:rsid w:val="00C5085D"/>
    <w:rsid w:val="00C50C00"/>
    <w:rsid w:val="00C50D18"/>
    <w:rsid w:val="00C50ED7"/>
    <w:rsid w:val="00C50F74"/>
    <w:rsid w:val="00C51341"/>
    <w:rsid w:val="00C513AC"/>
    <w:rsid w:val="00C5157A"/>
    <w:rsid w:val="00C51A12"/>
    <w:rsid w:val="00C51B3E"/>
    <w:rsid w:val="00C51CC7"/>
    <w:rsid w:val="00C51FE5"/>
    <w:rsid w:val="00C52112"/>
    <w:rsid w:val="00C52545"/>
    <w:rsid w:val="00C5254C"/>
    <w:rsid w:val="00C52590"/>
    <w:rsid w:val="00C52601"/>
    <w:rsid w:val="00C5289B"/>
    <w:rsid w:val="00C52B3C"/>
    <w:rsid w:val="00C52D20"/>
    <w:rsid w:val="00C52D2E"/>
    <w:rsid w:val="00C52ECD"/>
    <w:rsid w:val="00C52FA5"/>
    <w:rsid w:val="00C530DC"/>
    <w:rsid w:val="00C5321B"/>
    <w:rsid w:val="00C5331C"/>
    <w:rsid w:val="00C53339"/>
    <w:rsid w:val="00C53349"/>
    <w:rsid w:val="00C53383"/>
    <w:rsid w:val="00C5350D"/>
    <w:rsid w:val="00C53692"/>
    <w:rsid w:val="00C53A38"/>
    <w:rsid w:val="00C53AA4"/>
    <w:rsid w:val="00C5400E"/>
    <w:rsid w:val="00C54174"/>
    <w:rsid w:val="00C542DA"/>
    <w:rsid w:val="00C54334"/>
    <w:rsid w:val="00C54468"/>
    <w:rsid w:val="00C548F4"/>
    <w:rsid w:val="00C54CBF"/>
    <w:rsid w:val="00C550DE"/>
    <w:rsid w:val="00C5524D"/>
    <w:rsid w:val="00C55325"/>
    <w:rsid w:val="00C55438"/>
    <w:rsid w:val="00C554F3"/>
    <w:rsid w:val="00C55C53"/>
    <w:rsid w:val="00C55D0A"/>
    <w:rsid w:val="00C55E97"/>
    <w:rsid w:val="00C5607B"/>
    <w:rsid w:val="00C564DA"/>
    <w:rsid w:val="00C56501"/>
    <w:rsid w:val="00C56517"/>
    <w:rsid w:val="00C567E2"/>
    <w:rsid w:val="00C56D7D"/>
    <w:rsid w:val="00C57067"/>
    <w:rsid w:val="00C570A7"/>
    <w:rsid w:val="00C570EF"/>
    <w:rsid w:val="00C5765C"/>
    <w:rsid w:val="00C5769F"/>
    <w:rsid w:val="00C577E4"/>
    <w:rsid w:val="00C57A45"/>
    <w:rsid w:val="00C57C5F"/>
    <w:rsid w:val="00C60181"/>
    <w:rsid w:val="00C602D2"/>
    <w:rsid w:val="00C60500"/>
    <w:rsid w:val="00C60E38"/>
    <w:rsid w:val="00C60F81"/>
    <w:rsid w:val="00C6106E"/>
    <w:rsid w:val="00C6123C"/>
    <w:rsid w:val="00C615FE"/>
    <w:rsid w:val="00C618F8"/>
    <w:rsid w:val="00C61C1C"/>
    <w:rsid w:val="00C62747"/>
    <w:rsid w:val="00C62B4A"/>
    <w:rsid w:val="00C62D81"/>
    <w:rsid w:val="00C62E50"/>
    <w:rsid w:val="00C630D6"/>
    <w:rsid w:val="00C6311A"/>
    <w:rsid w:val="00C63413"/>
    <w:rsid w:val="00C63513"/>
    <w:rsid w:val="00C6358F"/>
    <w:rsid w:val="00C6381A"/>
    <w:rsid w:val="00C638A5"/>
    <w:rsid w:val="00C638B9"/>
    <w:rsid w:val="00C63999"/>
    <w:rsid w:val="00C63B49"/>
    <w:rsid w:val="00C63EDE"/>
    <w:rsid w:val="00C63F31"/>
    <w:rsid w:val="00C640E0"/>
    <w:rsid w:val="00C643A8"/>
    <w:rsid w:val="00C644B0"/>
    <w:rsid w:val="00C6463D"/>
    <w:rsid w:val="00C64EEA"/>
    <w:rsid w:val="00C653CA"/>
    <w:rsid w:val="00C65486"/>
    <w:rsid w:val="00C65765"/>
    <w:rsid w:val="00C658AA"/>
    <w:rsid w:val="00C65BDC"/>
    <w:rsid w:val="00C65D0A"/>
    <w:rsid w:val="00C663B7"/>
    <w:rsid w:val="00C669CB"/>
    <w:rsid w:val="00C66BAC"/>
    <w:rsid w:val="00C67445"/>
    <w:rsid w:val="00C67B37"/>
    <w:rsid w:val="00C67BD0"/>
    <w:rsid w:val="00C67D58"/>
    <w:rsid w:val="00C67DFF"/>
    <w:rsid w:val="00C70314"/>
    <w:rsid w:val="00C70407"/>
    <w:rsid w:val="00C70680"/>
    <w:rsid w:val="00C7084D"/>
    <w:rsid w:val="00C70B11"/>
    <w:rsid w:val="00C70F29"/>
    <w:rsid w:val="00C70FE8"/>
    <w:rsid w:val="00C710D0"/>
    <w:rsid w:val="00C7194B"/>
    <w:rsid w:val="00C71963"/>
    <w:rsid w:val="00C71E28"/>
    <w:rsid w:val="00C724A7"/>
    <w:rsid w:val="00C72721"/>
    <w:rsid w:val="00C72A63"/>
    <w:rsid w:val="00C72C72"/>
    <w:rsid w:val="00C72D56"/>
    <w:rsid w:val="00C7315E"/>
    <w:rsid w:val="00C73192"/>
    <w:rsid w:val="00C731AA"/>
    <w:rsid w:val="00C73426"/>
    <w:rsid w:val="00C735F9"/>
    <w:rsid w:val="00C735FC"/>
    <w:rsid w:val="00C73860"/>
    <w:rsid w:val="00C73A65"/>
    <w:rsid w:val="00C73B2E"/>
    <w:rsid w:val="00C73D9A"/>
    <w:rsid w:val="00C743C7"/>
    <w:rsid w:val="00C74A5E"/>
    <w:rsid w:val="00C74AC7"/>
    <w:rsid w:val="00C74BFD"/>
    <w:rsid w:val="00C74D2F"/>
    <w:rsid w:val="00C74D91"/>
    <w:rsid w:val="00C74DFF"/>
    <w:rsid w:val="00C750A2"/>
    <w:rsid w:val="00C7527F"/>
    <w:rsid w:val="00C75895"/>
    <w:rsid w:val="00C75CEB"/>
    <w:rsid w:val="00C75DA5"/>
    <w:rsid w:val="00C75F54"/>
    <w:rsid w:val="00C765DE"/>
    <w:rsid w:val="00C76774"/>
    <w:rsid w:val="00C76DE7"/>
    <w:rsid w:val="00C770BD"/>
    <w:rsid w:val="00C77309"/>
    <w:rsid w:val="00C7768C"/>
    <w:rsid w:val="00C77996"/>
    <w:rsid w:val="00C77D2E"/>
    <w:rsid w:val="00C8067B"/>
    <w:rsid w:val="00C80796"/>
    <w:rsid w:val="00C808EC"/>
    <w:rsid w:val="00C80CA1"/>
    <w:rsid w:val="00C80F10"/>
    <w:rsid w:val="00C816E4"/>
    <w:rsid w:val="00C81F5F"/>
    <w:rsid w:val="00C81FAA"/>
    <w:rsid w:val="00C824A9"/>
    <w:rsid w:val="00C82632"/>
    <w:rsid w:val="00C826B4"/>
    <w:rsid w:val="00C828FC"/>
    <w:rsid w:val="00C82C85"/>
    <w:rsid w:val="00C82E3B"/>
    <w:rsid w:val="00C82E3E"/>
    <w:rsid w:val="00C82EB8"/>
    <w:rsid w:val="00C839B9"/>
    <w:rsid w:val="00C83BCA"/>
    <w:rsid w:val="00C83C9F"/>
    <w:rsid w:val="00C83EEB"/>
    <w:rsid w:val="00C84219"/>
    <w:rsid w:val="00C8424D"/>
    <w:rsid w:val="00C84583"/>
    <w:rsid w:val="00C84C19"/>
    <w:rsid w:val="00C84CB5"/>
    <w:rsid w:val="00C85203"/>
    <w:rsid w:val="00C85325"/>
    <w:rsid w:val="00C853D5"/>
    <w:rsid w:val="00C857C7"/>
    <w:rsid w:val="00C8599E"/>
    <w:rsid w:val="00C85A44"/>
    <w:rsid w:val="00C85CCC"/>
    <w:rsid w:val="00C86284"/>
    <w:rsid w:val="00C8658E"/>
    <w:rsid w:val="00C86636"/>
    <w:rsid w:val="00C86655"/>
    <w:rsid w:val="00C86823"/>
    <w:rsid w:val="00C869F7"/>
    <w:rsid w:val="00C86BB5"/>
    <w:rsid w:val="00C8723C"/>
    <w:rsid w:val="00C872DE"/>
    <w:rsid w:val="00C876C4"/>
    <w:rsid w:val="00C878E8"/>
    <w:rsid w:val="00C879DE"/>
    <w:rsid w:val="00C87A0D"/>
    <w:rsid w:val="00C87BD4"/>
    <w:rsid w:val="00C87F38"/>
    <w:rsid w:val="00C90091"/>
    <w:rsid w:val="00C90494"/>
    <w:rsid w:val="00C907B5"/>
    <w:rsid w:val="00C90A90"/>
    <w:rsid w:val="00C90D39"/>
    <w:rsid w:val="00C90F74"/>
    <w:rsid w:val="00C90FC8"/>
    <w:rsid w:val="00C9151B"/>
    <w:rsid w:val="00C915FC"/>
    <w:rsid w:val="00C91A1F"/>
    <w:rsid w:val="00C91BD7"/>
    <w:rsid w:val="00C91C35"/>
    <w:rsid w:val="00C91C6C"/>
    <w:rsid w:val="00C9233A"/>
    <w:rsid w:val="00C92CB9"/>
    <w:rsid w:val="00C92D01"/>
    <w:rsid w:val="00C92D87"/>
    <w:rsid w:val="00C92F78"/>
    <w:rsid w:val="00C932AF"/>
    <w:rsid w:val="00C936F0"/>
    <w:rsid w:val="00C93E2C"/>
    <w:rsid w:val="00C93FA4"/>
    <w:rsid w:val="00C94840"/>
    <w:rsid w:val="00C9486D"/>
    <w:rsid w:val="00C948AF"/>
    <w:rsid w:val="00C94A14"/>
    <w:rsid w:val="00C94A47"/>
    <w:rsid w:val="00C94A7C"/>
    <w:rsid w:val="00C94B4F"/>
    <w:rsid w:val="00C94F30"/>
    <w:rsid w:val="00C94FCD"/>
    <w:rsid w:val="00C94FE3"/>
    <w:rsid w:val="00C951CC"/>
    <w:rsid w:val="00C954AE"/>
    <w:rsid w:val="00C9559F"/>
    <w:rsid w:val="00C955C3"/>
    <w:rsid w:val="00C95DCE"/>
    <w:rsid w:val="00C95EFB"/>
    <w:rsid w:val="00C961A1"/>
    <w:rsid w:val="00C963CD"/>
    <w:rsid w:val="00C96454"/>
    <w:rsid w:val="00C964E9"/>
    <w:rsid w:val="00C966D1"/>
    <w:rsid w:val="00C96714"/>
    <w:rsid w:val="00C96BB1"/>
    <w:rsid w:val="00C96F6A"/>
    <w:rsid w:val="00C97128"/>
    <w:rsid w:val="00C971BC"/>
    <w:rsid w:val="00C974B4"/>
    <w:rsid w:val="00C9769B"/>
    <w:rsid w:val="00C97708"/>
    <w:rsid w:val="00C977DA"/>
    <w:rsid w:val="00CA0039"/>
    <w:rsid w:val="00CA00C8"/>
    <w:rsid w:val="00CA04FA"/>
    <w:rsid w:val="00CA0507"/>
    <w:rsid w:val="00CA05EE"/>
    <w:rsid w:val="00CA0881"/>
    <w:rsid w:val="00CA08A6"/>
    <w:rsid w:val="00CA08D4"/>
    <w:rsid w:val="00CA0C6E"/>
    <w:rsid w:val="00CA0FAE"/>
    <w:rsid w:val="00CA1029"/>
    <w:rsid w:val="00CA1047"/>
    <w:rsid w:val="00CA11CD"/>
    <w:rsid w:val="00CA124A"/>
    <w:rsid w:val="00CA1C87"/>
    <w:rsid w:val="00CA23FC"/>
    <w:rsid w:val="00CA245B"/>
    <w:rsid w:val="00CA2780"/>
    <w:rsid w:val="00CA287E"/>
    <w:rsid w:val="00CA2C92"/>
    <w:rsid w:val="00CA2CFD"/>
    <w:rsid w:val="00CA35A4"/>
    <w:rsid w:val="00CA3814"/>
    <w:rsid w:val="00CA38BF"/>
    <w:rsid w:val="00CA39B7"/>
    <w:rsid w:val="00CA3BD0"/>
    <w:rsid w:val="00CA3CF5"/>
    <w:rsid w:val="00CA3D6C"/>
    <w:rsid w:val="00CA3D89"/>
    <w:rsid w:val="00CA3DA6"/>
    <w:rsid w:val="00CA47BF"/>
    <w:rsid w:val="00CA49AC"/>
    <w:rsid w:val="00CA4A83"/>
    <w:rsid w:val="00CA4BBA"/>
    <w:rsid w:val="00CA4E4E"/>
    <w:rsid w:val="00CA4EA2"/>
    <w:rsid w:val="00CA4EE3"/>
    <w:rsid w:val="00CA4F70"/>
    <w:rsid w:val="00CA51CD"/>
    <w:rsid w:val="00CA52A4"/>
    <w:rsid w:val="00CA5376"/>
    <w:rsid w:val="00CA54A5"/>
    <w:rsid w:val="00CA5734"/>
    <w:rsid w:val="00CA57EE"/>
    <w:rsid w:val="00CA5807"/>
    <w:rsid w:val="00CA5AC0"/>
    <w:rsid w:val="00CA5D5A"/>
    <w:rsid w:val="00CA6081"/>
    <w:rsid w:val="00CA6225"/>
    <w:rsid w:val="00CA627E"/>
    <w:rsid w:val="00CA654E"/>
    <w:rsid w:val="00CA6579"/>
    <w:rsid w:val="00CA65A5"/>
    <w:rsid w:val="00CA69CD"/>
    <w:rsid w:val="00CA6C9B"/>
    <w:rsid w:val="00CA6ECD"/>
    <w:rsid w:val="00CA7053"/>
    <w:rsid w:val="00CA7417"/>
    <w:rsid w:val="00CA79CF"/>
    <w:rsid w:val="00CA7FED"/>
    <w:rsid w:val="00CB000D"/>
    <w:rsid w:val="00CB027F"/>
    <w:rsid w:val="00CB037F"/>
    <w:rsid w:val="00CB06E1"/>
    <w:rsid w:val="00CB089F"/>
    <w:rsid w:val="00CB112A"/>
    <w:rsid w:val="00CB12AC"/>
    <w:rsid w:val="00CB12EA"/>
    <w:rsid w:val="00CB1486"/>
    <w:rsid w:val="00CB1871"/>
    <w:rsid w:val="00CB1B06"/>
    <w:rsid w:val="00CB1BEA"/>
    <w:rsid w:val="00CB1DA6"/>
    <w:rsid w:val="00CB1F3A"/>
    <w:rsid w:val="00CB2113"/>
    <w:rsid w:val="00CB2377"/>
    <w:rsid w:val="00CB23AD"/>
    <w:rsid w:val="00CB2857"/>
    <w:rsid w:val="00CB289D"/>
    <w:rsid w:val="00CB2D8F"/>
    <w:rsid w:val="00CB317A"/>
    <w:rsid w:val="00CB31EA"/>
    <w:rsid w:val="00CB3409"/>
    <w:rsid w:val="00CB35F6"/>
    <w:rsid w:val="00CB38E0"/>
    <w:rsid w:val="00CB4123"/>
    <w:rsid w:val="00CB43D0"/>
    <w:rsid w:val="00CB4874"/>
    <w:rsid w:val="00CB4B71"/>
    <w:rsid w:val="00CB4E7E"/>
    <w:rsid w:val="00CB5059"/>
    <w:rsid w:val="00CB51B1"/>
    <w:rsid w:val="00CB527F"/>
    <w:rsid w:val="00CB53C1"/>
    <w:rsid w:val="00CB6667"/>
    <w:rsid w:val="00CB695B"/>
    <w:rsid w:val="00CB6D82"/>
    <w:rsid w:val="00CB72BB"/>
    <w:rsid w:val="00CB7348"/>
    <w:rsid w:val="00CB738E"/>
    <w:rsid w:val="00CB757C"/>
    <w:rsid w:val="00CC0288"/>
    <w:rsid w:val="00CC02EB"/>
    <w:rsid w:val="00CC0385"/>
    <w:rsid w:val="00CC051F"/>
    <w:rsid w:val="00CC0C5E"/>
    <w:rsid w:val="00CC0EBB"/>
    <w:rsid w:val="00CC0F21"/>
    <w:rsid w:val="00CC0FC5"/>
    <w:rsid w:val="00CC171E"/>
    <w:rsid w:val="00CC192B"/>
    <w:rsid w:val="00CC1A8F"/>
    <w:rsid w:val="00CC1B20"/>
    <w:rsid w:val="00CC1C3F"/>
    <w:rsid w:val="00CC1C5A"/>
    <w:rsid w:val="00CC1EA0"/>
    <w:rsid w:val="00CC2611"/>
    <w:rsid w:val="00CC26A8"/>
    <w:rsid w:val="00CC26EA"/>
    <w:rsid w:val="00CC2A43"/>
    <w:rsid w:val="00CC2F42"/>
    <w:rsid w:val="00CC3294"/>
    <w:rsid w:val="00CC37FF"/>
    <w:rsid w:val="00CC3CED"/>
    <w:rsid w:val="00CC3F5A"/>
    <w:rsid w:val="00CC4554"/>
    <w:rsid w:val="00CC46AF"/>
    <w:rsid w:val="00CC47C1"/>
    <w:rsid w:val="00CC4A24"/>
    <w:rsid w:val="00CC53A2"/>
    <w:rsid w:val="00CC54DC"/>
    <w:rsid w:val="00CC563C"/>
    <w:rsid w:val="00CC5B00"/>
    <w:rsid w:val="00CC5D66"/>
    <w:rsid w:val="00CC611E"/>
    <w:rsid w:val="00CC618C"/>
    <w:rsid w:val="00CC6297"/>
    <w:rsid w:val="00CC644A"/>
    <w:rsid w:val="00CC67EB"/>
    <w:rsid w:val="00CC6849"/>
    <w:rsid w:val="00CC686A"/>
    <w:rsid w:val="00CC68EA"/>
    <w:rsid w:val="00CC6996"/>
    <w:rsid w:val="00CC6A13"/>
    <w:rsid w:val="00CC6C87"/>
    <w:rsid w:val="00CC6FEC"/>
    <w:rsid w:val="00CC71EB"/>
    <w:rsid w:val="00CC72EE"/>
    <w:rsid w:val="00CC7339"/>
    <w:rsid w:val="00CC7536"/>
    <w:rsid w:val="00CC7690"/>
    <w:rsid w:val="00CC78FB"/>
    <w:rsid w:val="00CC7B0C"/>
    <w:rsid w:val="00CC7D9F"/>
    <w:rsid w:val="00CC7F16"/>
    <w:rsid w:val="00CD0218"/>
    <w:rsid w:val="00CD0262"/>
    <w:rsid w:val="00CD04B4"/>
    <w:rsid w:val="00CD0587"/>
    <w:rsid w:val="00CD05A0"/>
    <w:rsid w:val="00CD05B2"/>
    <w:rsid w:val="00CD05F1"/>
    <w:rsid w:val="00CD08B2"/>
    <w:rsid w:val="00CD0903"/>
    <w:rsid w:val="00CD09F4"/>
    <w:rsid w:val="00CD0B19"/>
    <w:rsid w:val="00CD0BC0"/>
    <w:rsid w:val="00CD0D80"/>
    <w:rsid w:val="00CD0F31"/>
    <w:rsid w:val="00CD1986"/>
    <w:rsid w:val="00CD1D96"/>
    <w:rsid w:val="00CD1E59"/>
    <w:rsid w:val="00CD204F"/>
    <w:rsid w:val="00CD20E2"/>
    <w:rsid w:val="00CD240B"/>
    <w:rsid w:val="00CD2AAC"/>
    <w:rsid w:val="00CD2B11"/>
    <w:rsid w:val="00CD2B6B"/>
    <w:rsid w:val="00CD2D16"/>
    <w:rsid w:val="00CD2D96"/>
    <w:rsid w:val="00CD30F0"/>
    <w:rsid w:val="00CD3585"/>
    <w:rsid w:val="00CD368E"/>
    <w:rsid w:val="00CD36ED"/>
    <w:rsid w:val="00CD37A2"/>
    <w:rsid w:val="00CD38E8"/>
    <w:rsid w:val="00CD3929"/>
    <w:rsid w:val="00CD3FAB"/>
    <w:rsid w:val="00CD4544"/>
    <w:rsid w:val="00CD46A8"/>
    <w:rsid w:val="00CD4A37"/>
    <w:rsid w:val="00CD4CF0"/>
    <w:rsid w:val="00CD4E11"/>
    <w:rsid w:val="00CD4F39"/>
    <w:rsid w:val="00CD5257"/>
    <w:rsid w:val="00CD54BF"/>
    <w:rsid w:val="00CD5B27"/>
    <w:rsid w:val="00CD5D13"/>
    <w:rsid w:val="00CD6044"/>
    <w:rsid w:val="00CD630B"/>
    <w:rsid w:val="00CD6409"/>
    <w:rsid w:val="00CD64D6"/>
    <w:rsid w:val="00CD6828"/>
    <w:rsid w:val="00CD6961"/>
    <w:rsid w:val="00CD6BDE"/>
    <w:rsid w:val="00CD6D9B"/>
    <w:rsid w:val="00CD7495"/>
    <w:rsid w:val="00CD7B85"/>
    <w:rsid w:val="00CD7CB2"/>
    <w:rsid w:val="00CD7CCF"/>
    <w:rsid w:val="00CD7EC3"/>
    <w:rsid w:val="00CD7ED4"/>
    <w:rsid w:val="00CE00B5"/>
    <w:rsid w:val="00CE014C"/>
    <w:rsid w:val="00CE0C68"/>
    <w:rsid w:val="00CE0E4C"/>
    <w:rsid w:val="00CE0EE2"/>
    <w:rsid w:val="00CE1188"/>
    <w:rsid w:val="00CE1702"/>
    <w:rsid w:val="00CE1B59"/>
    <w:rsid w:val="00CE1C62"/>
    <w:rsid w:val="00CE1F79"/>
    <w:rsid w:val="00CE2104"/>
    <w:rsid w:val="00CE273D"/>
    <w:rsid w:val="00CE2BF2"/>
    <w:rsid w:val="00CE2F9C"/>
    <w:rsid w:val="00CE35D5"/>
    <w:rsid w:val="00CE3650"/>
    <w:rsid w:val="00CE38E4"/>
    <w:rsid w:val="00CE3A50"/>
    <w:rsid w:val="00CE437F"/>
    <w:rsid w:val="00CE43BA"/>
    <w:rsid w:val="00CE457D"/>
    <w:rsid w:val="00CE4605"/>
    <w:rsid w:val="00CE494E"/>
    <w:rsid w:val="00CE4A71"/>
    <w:rsid w:val="00CE4D5C"/>
    <w:rsid w:val="00CE5169"/>
    <w:rsid w:val="00CE519B"/>
    <w:rsid w:val="00CE521F"/>
    <w:rsid w:val="00CE5563"/>
    <w:rsid w:val="00CE55EA"/>
    <w:rsid w:val="00CE592A"/>
    <w:rsid w:val="00CE642E"/>
    <w:rsid w:val="00CE665A"/>
    <w:rsid w:val="00CE672E"/>
    <w:rsid w:val="00CE6815"/>
    <w:rsid w:val="00CE6EC2"/>
    <w:rsid w:val="00CE715D"/>
    <w:rsid w:val="00CE72B2"/>
    <w:rsid w:val="00CE76BF"/>
    <w:rsid w:val="00CE7920"/>
    <w:rsid w:val="00CE79F4"/>
    <w:rsid w:val="00CE7BE4"/>
    <w:rsid w:val="00CF01DA"/>
    <w:rsid w:val="00CF02BF"/>
    <w:rsid w:val="00CF0512"/>
    <w:rsid w:val="00CF05DA"/>
    <w:rsid w:val="00CF0875"/>
    <w:rsid w:val="00CF098C"/>
    <w:rsid w:val="00CF0C98"/>
    <w:rsid w:val="00CF1042"/>
    <w:rsid w:val="00CF16BA"/>
    <w:rsid w:val="00CF17B0"/>
    <w:rsid w:val="00CF1887"/>
    <w:rsid w:val="00CF1BFA"/>
    <w:rsid w:val="00CF21A7"/>
    <w:rsid w:val="00CF22E3"/>
    <w:rsid w:val="00CF2445"/>
    <w:rsid w:val="00CF2752"/>
    <w:rsid w:val="00CF27FC"/>
    <w:rsid w:val="00CF2900"/>
    <w:rsid w:val="00CF2C80"/>
    <w:rsid w:val="00CF31A6"/>
    <w:rsid w:val="00CF33C3"/>
    <w:rsid w:val="00CF352C"/>
    <w:rsid w:val="00CF3889"/>
    <w:rsid w:val="00CF3AC9"/>
    <w:rsid w:val="00CF3C13"/>
    <w:rsid w:val="00CF4524"/>
    <w:rsid w:val="00CF4552"/>
    <w:rsid w:val="00CF4C4A"/>
    <w:rsid w:val="00CF4D6E"/>
    <w:rsid w:val="00CF4F8F"/>
    <w:rsid w:val="00CF525C"/>
    <w:rsid w:val="00CF52E5"/>
    <w:rsid w:val="00CF533C"/>
    <w:rsid w:val="00CF53EC"/>
    <w:rsid w:val="00CF54C0"/>
    <w:rsid w:val="00CF56E8"/>
    <w:rsid w:val="00CF58EB"/>
    <w:rsid w:val="00CF5B67"/>
    <w:rsid w:val="00CF5C0F"/>
    <w:rsid w:val="00CF62F9"/>
    <w:rsid w:val="00CF6DC3"/>
    <w:rsid w:val="00CF6FEC"/>
    <w:rsid w:val="00CF70EB"/>
    <w:rsid w:val="00CF761B"/>
    <w:rsid w:val="00CF792E"/>
    <w:rsid w:val="00CF7B7B"/>
    <w:rsid w:val="00D002CF"/>
    <w:rsid w:val="00D00648"/>
    <w:rsid w:val="00D00890"/>
    <w:rsid w:val="00D00957"/>
    <w:rsid w:val="00D009B3"/>
    <w:rsid w:val="00D00AA4"/>
    <w:rsid w:val="00D0106E"/>
    <w:rsid w:val="00D014BE"/>
    <w:rsid w:val="00D018C7"/>
    <w:rsid w:val="00D0208A"/>
    <w:rsid w:val="00D0232D"/>
    <w:rsid w:val="00D029EA"/>
    <w:rsid w:val="00D02AF5"/>
    <w:rsid w:val="00D02EBC"/>
    <w:rsid w:val="00D03043"/>
    <w:rsid w:val="00D03387"/>
    <w:rsid w:val="00D03654"/>
    <w:rsid w:val="00D03946"/>
    <w:rsid w:val="00D0406D"/>
    <w:rsid w:val="00D0427A"/>
    <w:rsid w:val="00D04564"/>
    <w:rsid w:val="00D04FAE"/>
    <w:rsid w:val="00D0524C"/>
    <w:rsid w:val="00D0533B"/>
    <w:rsid w:val="00D055AB"/>
    <w:rsid w:val="00D05639"/>
    <w:rsid w:val="00D05700"/>
    <w:rsid w:val="00D05A29"/>
    <w:rsid w:val="00D05ABA"/>
    <w:rsid w:val="00D05DD8"/>
    <w:rsid w:val="00D06350"/>
    <w:rsid w:val="00D06383"/>
    <w:rsid w:val="00D065E6"/>
    <w:rsid w:val="00D066B0"/>
    <w:rsid w:val="00D06750"/>
    <w:rsid w:val="00D06D6A"/>
    <w:rsid w:val="00D06D6C"/>
    <w:rsid w:val="00D06DB4"/>
    <w:rsid w:val="00D06E99"/>
    <w:rsid w:val="00D06FBC"/>
    <w:rsid w:val="00D072E7"/>
    <w:rsid w:val="00D0743E"/>
    <w:rsid w:val="00D0798E"/>
    <w:rsid w:val="00D07B88"/>
    <w:rsid w:val="00D10646"/>
    <w:rsid w:val="00D10966"/>
    <w:rsid w:val="00D10E3C"/>
    <w:rsid w:val="00D10F05"/>
    <w:rsid w:val="00D11135"/>
    <w:rsid w:val="00D11203"/>
    <w:rsid w:val="00D112F4"/>
    <w:rsid w:val="00D11BC8"/>
    <w:rsid w:val="00D11CD4"/>
    <w:rsid w:val="00D11E3C"/>
    <w:rsid w:val="00D12548"/>
    <w:rsid w:val="00D12558"/>
    <w:rsid w:val="00D12A2F"/>
    <w:rsid w:val="00D12B7D"/>
    <w:rsid w:val="00D133E1"/>
    <w:rsid w:val="00D13442"/>
    <w:rsid w:val="00D1347D"/>
    <w:rsid w:val="00D139C7"/>
    <w:rsid w:val="00D13B74"/>
    <w:rsid w:val="00D14293"/>
    <w:rsid w:val="00D14339"/>
    <w:rsid w:val="00D143D0"/>
    <w:rsid w:val="00D1447D"/>
    <w:rsid w:val="00D14931"/>
    <w:rsid w:val="00D14DF0"/>
    <w:rsid w:val="00D14F1D"/>
    <w:rsid w:val="00D15235"/>
    <w:rsid w:val="00D15411"/>
    <w:rsid w:val="00D15DF2"/>
    <w:rsid w:val="00D1638A"/>
    <w:rsid w:val="00D1656B"/>
    <w:rsid w:val="00D167A2"/>
    <w:rsid w:val="00D16F57"/>
    <w:rsid w:val="00D17045"/>
    <w:rsid w:val="00D17243"/>
    <w:rsid w:val="00D17668"/>
    <w:rsid w:val="00D17C08"/>
    <w:rsid w:val="00D17CB9"/>
    <w:rsid w:val="00D2019F"/>
    <w:rsid w:val="00D201F0"/>
    <w:rsid w:val="00D202E4"/>
    <w:rsid w:val="00D20373"/>
    <w:rsid w:val="00D203A3"/>
    <w:rsid w:val="00D20910"/>
    <w:rsid w:val="00D20D89"/>
    <w:rsid w:val="00D20E85"/>
    <w:rsid w:val="00D21198"/>
    <w:rsid w:val="00D215F2"/>
    <w:rsid w:val="00D2189C"/>
    <w:rsid w:val="00D21AE9"/>
    <w:rsid w:val="00D21B9E"/>
    <w:rsid w:val="00D21D25"/>
    <w:rsid w:val="00D21E15"/>
    <w:rsid w:val="00D21E27"/>
    <w:rsid w:val="00D21E38"/>
    <w:rsid w:val="00D21E5E"/>
    <w:rsid w:val="00D21F16"/>
    <w:rsid w:val="00D21FE3"/>
    <w:rsid w:val="00D226AB"/>
    <w:rsid w:val="00D227DC"/>
    <w:rsid w:val="00D2294C"/>
    <w:rsid w:val="00D22BEF"/>
    <w:rsid w:val="00D23060"/>
    <w:rsid w:val="00D230B4"/>
    <w:rsid w:val="00D235B7"/>
    <w:rsid w:val="00D23D9D"/>
    <w:rsid w:val="00D23E9C"/>
    <w:rsid w:val="00D241BE"/>
    <w:rsid w:val="00D2424C"/>
    <w:rsid w:val="00D2452A"/>
    <w:rsid w:val="00D24615"/>
    <w:rsid w:val="00D246BA"/>
    <w:rsid w:val="00D249F8"/>
    <w:rsid w:val="00D250C9"/>
    <w:rsid w:val="00D2519E"/>
    <w:rsid w:val="00D251DA"/>
    <w:rsid w:val="00D254C7"/>
    <w:rsid w:val="00D25A9D"/>
    <w:rsid w:val="00D25A9F"/>
    <w:rsid w:val="00D25F21"/>
    <w:rsid w:val="00D25FBB"/>
    <w:rsid w:val="00D261D2"/>
    <w:rsid w:val="00D26867"/>
    <w:rsid w:val="00D26914"/>
    <w:rsid w:val="00D26934"/>
    <w:rsid w:val="00D26ACC"/>
    <w:rsid w:val="00D27078"/>
    <w:rsid w:val="00D270F7"/>
    <w:rsid w:val="00D301BF"/>
    <w:rsid w:val="00D30333"/>
    <w:rsid w:val="00D305DB"/>
    <w:rsid w:val="00D3077D"/>
    <w:rsid w:val="00D30912"/>
    <w:rsid w:val="00D30EA1"/>
    <w:rsid w:val="00D3134F"/>
    <w:rsid w:val="00D31533"/>
    <w:rsid w:val="00D318D8"/>
    <w:rsid w:val="00D31932"/>
    <w:rsid w:val="00D319B1"/>
    <w:rsid w:val="00D31FDB"/>
    <w:rsid w:val="00D3203C"/>
    <w:rsid w:val="00D32637"/>
    <w:rsid w:val="00D32741"/>
    <w:rsid w:val="00D327E1"/>
    <w:rsid w:val="00D32EF3"/>
    <w:rsid w:val="00D32F57"/>
    <w:rsid w:val="00D33060"/>
    <w:rsid w:val="00D339E8"/>
    <w:rsid w:val="00D33C39"/>
    <w:rsid w:val="00D33C58"/>
    <w:rsid w:val="00D33D88"/>
    <w:rsid w:val="00D33EC6"/>
    <w:rsid w:val="00D33F59"/>
    <w:rsid w:val="00D33F80"/>
    <w:rsid w:val="00D3408E"/>
    <w:rsid w:val="00D343C9"/>
    <w:rsid w:val="00D34A8F"/>
    <w:rsid w:val="00D3502E"/>
    <w:rsid w:val="00D3503F"/>
    <w:rsid w:val="00D352E3"/>
    <w:rsid w:val="00D35841"/>
    <w:rsid w:val="00D35A6F"/>
    <w:rsid w:val="00D35A75"/>
    <w:rsid w:val="00D3604B"/>
    <w:rsid w:val="00D36F2A"/>
    <w:rsid w:val="00D37001"/>
    <w:rsid w:val="00D372AD"/>
    <w:rsid w:val="00D3775E"/>
    <w:rsid w:val="00D37842"/>
    <w:rsid w:val="00D37AD6"/>
    <w:rsid w:val="00D37B05"/>
    <w:rsid w:val="00D37E4E"/>
    <w:rsid w:val="00D4050A"/>
    <w:rsid w:val="00D4076B"/>
    <w:rsid w:val="00D40CB5"/>
    <w:rsid w:val="00D41247"/>
    <w:rsid w:val="00D4163B"/>
    <w:rsid w:val="00D4186B"/>
    <w:rsid w:val="00D419AD"/>
    <w:rsid w:val="00D419FA"/>
    <w:rsid w:val="00D41A41"/>
    <w:rsid w:val="00D41AE0"/>
    <w:rsid w:val="00D4236A"/>
    <w:rsid w:val="00D42559"/>
    <w:rsid w:val="00D429F3"/>
    <w:rsid w:val="00D42DC2"/>
    <w:rsid w:val="00D42E20"/>
    <w:rsid w:val="00D42F18"/>
    <w:rsid w:val="00D43575"/>
    <w:rsid w:val="00D43661"/>
    <w:rsid w:val="00D4409D"/>
    <w:rsid w:val="00D441A7"/>
    <w:rsid w:val="00D442E5"/>
    <w:rsid w:val="00D444C6"/>
    <w:rsid w:val="00D44742"/>
    <w:rsid w:val="00D44829"/>
    <w:rsid w:val="00D44996"/>
    <w:rsid w:val="00D45257"/>
    <w:rsid w:val="00D452F1"/>
    <w:rsid w:val="00D45418"/>
    <w:rsid w:val="00D457FC"/>
    <w:rsid w:val="00D45A18"/>
    <w:rsid w:val="00D45B06"/>
    <w:rsid w:val="00D45F54"/>
    <w:rsid w:val="00D462DA"/>
    <w:rsid w:val="00D46352"/>
    <w:rsid w:val="00D4674B"/>
    <w:rsid w:val="00D46973"/>
    <w:rsid w:val="00D46978"/>
    <w:rsid w:val="00D46B2E"/>
    <w:rsid w:val="00D47007"/>
    <w:rsid w:val="00D47323"/>
    <w:rsid w:val="00D47460"/>
    <w:rsid w:val="00D4782F"/>
    <w:rsid w:val="00D47EDF"/>
    <w:rsid w:val="00D47F36"/>
    <w:rsid w:val="00D47F7C"/>
    <w:rsid w:val="00D50142"/>
    <w:rsid w:val="00D504AE"/>
    <w:rsid w:val="00D5065C"/>
    <w:rsid w:val="00D509B9"/>
    <w:rsid w:val="00D50ABD"/>
    <w:rsid w:val="00D50C8E"/>
    <w:rsid w:val="00D50F4F"/>
    <w:rsid w:val="00D512F5"/>
    <w:rsid w:val="00D518D5"/>
    <w:rsid w:val="00D519AE"/>
    <w:rsid w:val="00D51AC2"/>
    <w:rsid w:val="00D51B21"/>
    <w:rsid w:val="00D51C9F"/>
    <w:rsid w:val="00D52238"/>
    <w:rsid w:val="00D52620"/>
    <w:rsid w:val="00D52714"/>
    <w:rsid w:val="00D528E2"/>
    <w:rsid w:val="00D528EA"/>
    <w:rsid w:val="00D52C6E"/>
    <w:rsid w:val="00D52EDA"/>
    <w:rsid w:val="00D52F55"/>
    <w:rsid w:val="00D52FB1"/>
    <w:rsid w:val="00D5319F"/>
    <w:rsid w:val="00D532F4"/>
    <w:rsid w:val="00D534C2"/>
    <w:rsid w:val="00D537E1"/>
    <w:rsid w:val="00D53802"/>
    <w:rsid w:val="00D538DA"/>
    <w:rsid w:val="00D53DDE"/>
    <w:rsid w:val="00D5417A"/>
    <w:rsid w:val="00D541ED"/>
    <w:rsid w:val="00D54237"/>
    <w:rsid w:val="00D543C8"/>
    <w:rsid w:val="00D54454"/>
    <w:rsid w:val="00D548F0"/>
    <w:rsid w:val="00D549E1"/>
    <w:rsid w:val="00D54A0B"/>
    <w:rsid w:val="00D54DCF"/>
    <w:rsid w:val="00D554D7"/>
    <w:rsid w:val="00D5558B"/>
    <w:rsid w:val="00D55BB2"/>
    <w:rsid w:val="00D5607B"/>
    <w:rsid w:val="00D561B7"/>
    <w:rsid w:val="00D563A3"/>
    <w:rsid w:val="00D564F5"/>
    <w:rsid w:val="00D56D71"/>
    <w:rsid w:val="00D572A2"/>
    <w:rsid w:val="00D575B1"/>
    <w:rsid w:val="00D5776F"/>
    <w:rsid w:val="00D57813"/>
    <w:rsid w:val="00D578E9"/>
    <w:rsid w:val="00D57B34"/>
    <w:rsid w:val="00D57B39"/>
    <w:rsid w:val="00D57EC3"/>
    <w:rsid w:val="00D6011C"/>
    <w:rsid w:val="00D60884"/>
    <w:rsid w:val="00D608F9"/>
    <w:rsid w:val="00D6091A"/>
    <w:rsid w:val="00D609F2"/>
    <w:rsid w:val="00D60ADE"/>
    <w:rsid w:val="00D60B5A"/>
    <w:rsid w:val="00D60D37"/>
    <w:rsid w:val="00D61688"/>
    <w:rsid w:val="00D61751"/>
    <w:rsid w:val="00D61DB7"/>
    <w:rsid w:val="00D61EFA"/>
    <w:rsid w:val="00D61F62"/>
    <w:rsid w:val="00D62074"/>
    <w:rsid w:val="00D620B4"/>
    <w:rsid w:val="00D624DF"/>
    <w:rsid w:val="00D62EC9"/>
    <w:rsid w:val="00D62F22"/>
    <w:rsid w:val="00D62FA6"/>
    <w:rsid w:val="00D63245"/>
    <w:rsid w:val="00D632FC"/>
    <w:rsid w:val="00D6339A"/>
    <w:rsid w:val="00D63686"/>
    <w:rsid w:val="00D63690"/>
    <w:rsid w:val="00D6379B"/>
    <w:rsid w:val="00D6389F"/>
    <w:rsid w:val="00D640D0"/>
    <w:rsid w:val="00D64296"/>
    <w:rsid w:val="00D64501"/>
    <w:rsid w:val="00D64E46"/>
    <w:rsid w:val="00D650E3"/>
    <w:rsid w:val="00D6552E"/>
    <w:rsid w:val="00D65625"/>
    <w:rsid w:val="00D65C50"/>
    <w:rsid w:val="00D65D72"/>
    <w:rsid w:val="00D65FFB"/>
    <w:rsid w:val="00D6605A"/>
    <w:rsid w:val="00D660B1"/>
    <w:rsid w:val="00D6695F"/>
    <w:rsid w:val="00D66A3C"/>
    <w:rsid w:val="00D67056"/>
    <w:rsid w:val="00D67142"/>
    <w:rsid w:val="00D671ED"/>
    <w:rsid w:val="00D676CE"/>
    <w:rsid w:val="00D6773D"/>
    <w:rsid w:val="00D6788C"/>
    <w:rsid w:val="00D67904"/>
    <w:rsid w:val="00D67FF5"/>
    <w:rsid w:val="00D7011E"/>
    <w:rsid w:val="00D701B2"/>
    <w:rsid w:val="00D70231"/>
    <w:rsid w:val="00D70645"/>
    <w:rsid w:val="00D70ABA"/>
    <w:rsid w:val="00D70B10"/>
    <w:rsid w:val="00D70BAF"/>
    <w:rsid w:val="00D70F80"/>
    <w:rsid w:val="00D710FB"/>
    <w:rsid w:val="00D71710"/>
    <w:rsid w:val="00D71A48"/>
    <w:rsid w:val="00D71E68"/>
    <w:rsid w:val="00D7202F"/>
    <w:rsid w:val="00D72035"/>
    <w:rsid w:val="00D72440"/>
    <w:rsid w:val="00D7286A"/>
    <w:rsid w:val="00D72A3B"/>
    <w:rsid w:val="00D72C29"/>
    <w:rsid w:val="00D7337C"/>
    <w:rsid w:val="00D73403"/>
    <w:rsid w:val="00D73545"/>
    <w:rsid w:val="00D737C6"/>
    <w:rsid w:val="00D739F0"/>
    <w:rsid w:val="00D74118"/>
    <w:rsid w:val="00D742B8"/>
    <w:rsid w:val="00D7468D"/>
    <w:rsid w:val="00D74CCB"/>
    <w:rsid w:val="00D74E62"/>
    <w:rsid w:val="00D74F33"/>
    <w:rsid w:val="00D75129"/>
    <w:rsid w:val="00D752B9"/>
    <w:rsid w:val="00D75644"/>
    <w:rsid w:val="00D75677"/>
    <w:rsid w:val="00D757CC"/>
    <w:rsid w:val="00D75A10"/>
    <w:rsid w:val="00D75A8D"/>
    <w:rsid w:val="00D75D98"/>
    <w:rsid w:val="00D75F98"/>
    <w:rsid w:val="00D7605A"/>
    <w:rsid w:val="00D7617D"/>
    <w:rsid w:val="00D767B3"/>
    <w:rsid w:val="00D7697C"/>
    <w:rsid w:val="00D76A28"/>
    <w:rsid w:val="00D76FB4"/>
    <w:rsid w:val="00D770CB"/>
    <w:rsid w:val="00D7711F"/>
    <w:rsid w:val="00D77128"/>
    <w:rsid w:val="00D77A1A"/>
    <w:rsid w:val="00D77AC1"/>
    <w:rsid w:val="00D77EAF"/>
    <w:rsid w:val="00D80100"/>
    <w:rsid w:val="00D8074E"/>
    <w:rsid w:val="00D809DE"/>
    <w:rsid w:val="00D80ACE"/>
    <w:rsid w:val="00D80E84"/>
    <w:rsid w:val="00D80FA8"/>
    <w:rsid w:val="00D810BE"/>
    <w:rsid w:val="00D81451"/>
    <w:rsid w:val="00D81533"/>
    <w:rsid w:val="00D81570"/>
    <w:rsid w:val="00D81656"/>
    <w:rsid w:val="00D8174B"/>
    <w:rsid w:val="00D81A63"/>
    <w:rsid w:val="00D81BDE"/>
    <w:rsid w:val="00D81DA5"/>
    <w:rsid w:val="00D81E12"/>
    <w:rsid w:val="00D81E81"/>
    <w:rsid w:val="00D820A1"/>
    <w:rsid w:val="00D82445"/>
    <w:rsid w:val="00D828F2"/>
    <w:rsid w:val="00D8301A"/>
    <w:rsid w:val="00D8305F"/>
    <w:rsid w:val="00D83089"/>
    <w:rsid w:val="00D830CF"/>
    <w:rsid w:val="00D8321B"/>
    <w:rsid w:val="00D83D87"/>
    <w:rsid w:val="00D83F4C"/>
    <w:rsid w:val="00D840C0"/>
    <w:rsid w:val="00D84123"/>
    <w:rsid w:val="00D8484E"/>
    <w:rsid w:val="00D84881"/>
    <w:rsid w:val="00D84A6D"/>
    <w:rsid w:val="00D84B62"/>
    <w:rsid w:val="00D84DD5"/>
    <w:rsid w:val="00D84E81"/>
    <w:rsid w:val="00D84EE2"/>
    <w:rsid w:val="00D84F68"/>
    <w:rsid w:val="00D84F96"/>
    <w:rsid w:val="00D85474"/>
    <w:rsid w:val="00D8553E"/>
    <w:rsid w:val="00D85566"/>
    <w:rsid w:val="00D85737"/>
    <w:rsid w:val="00D85854"/>
    <w:rsid w:val="00D85A13"/>
    <w:rsid w:val="00D85AB3"/>
    <w:rsid w:val="00D85B74"/>
    <w:rsid w:val="00D85BE3"/>
    <w:rsid w:val="00D85C82"/>
    <w:rsid w:val="00D85D8D"/>
    <w:rsid w:val="00D8615E"/>
    <w:rsid w:val="00D861DF"/>
    <w:rsid w:val="00D8620D"/>
    <w:rsid w:val="00D862C3"/>
    <w:rsid w:val="00D86523"/>
    <w:rsid w:val="00D86554"/>
    <w:rsid w:val="00D86793"/>
    <w:rsid w:val="00D86A30"/>
    <w:rsid w:val="00D86F43"/>
    <w:rsid w:val="00D86F82"/>
    <w:rsid w:val="00D87050"/>
    <w:rsid w:val="00D872EC"/>
    <w:rsid w:val="00D87A47"/>
    <w:rsid w:val="00D87DAB"/>
    <w:rsid w:val="00D87E71"/>
    <w:rsid w:val="00D9022E"/>
    <w:rsid w:val="00D902D6"/>
    <w:rsid w:val="00D905D0"/>
    <w:rsid w:val="00D90A99"/>
    <w:rsid w:val="00D90B6E"/>
    <w:rsid w:val="00D90BFB"/>
    <w:rsid w:val="00D9105E"/>
    <w:rsid w:val="00D91199"/>
    <w:rsid w:val="00D911B8"/>
    <w:rsid w:val="00D912B7"/>
    <w:rsid w:val="00D91573"/>
    <w:rsid w:val="00D916C7"/>
    <w:rsid w:val="00D91859"/>
    <w:rsid w:val="00D9195C"/>
    <w:rsid w:val="00D91A0E"/>
    <w:rsid w:val="00D91DF0"/>
    <w:rsid w:val="00D91F59"/>
    <w:rsid w:val="00D92364"/>
    <w:rsid w:val="00D924FA"/>
    <w:rsid w:val="00D925F7"/>
    <w:rsid w:val="00D928DB"/>
    <w:rsid w:val="00D929E0"/>
    <w:rsid w:val="00D92BED"/>
    <w:rsid w:val="00D92FCB"/>
    <w:rsid w:val="00D9312F"/>
    <w:rsid w:val="00D93217"/>
    <w:rsid w:val="00D93298"/>
    <w:rsid w:val="00D93329"/>
    <w:rsid w:val="00D9357E"/>
    <w:rsid w:val="00D937D6"/>
    <w:rsid w:val="00D940E0"/>
    <w:rsid w:val="00D943EE"/>
    <w:rsid w:val="00D945D6"/>
    <w:rsid w:val="00D94741"/>
    <w:rsid w:val="00D947B1"/>
    <w:rsid w:val="00D949CB"/>
    <w:rsid w:val="00D94AB2"/>
    <w:rsid w:val="00D950FB"/>
    <w:rsid w:val="00D957BF"/>
    <w:rsid w:val="00D959CA"/>
    <w:rsid w:val="00D95D59"/>
    <w:rsid w:val="00D95ED0"/>
    <w:rsid w:val="00D96411"/>
    <w:rsid w:val="00D9671B"/>
    <w:rsid w:val="00D967B7"/>
    <w:rsid w:val="00D96D67"/>
    <w:rsid w:val="00D9715C"/>
    <w:rsid w:val="00D97C31"/>
    <w:rsid w:val="00D97CB4"/>
    <w:rsid w:val="00D97DD4"/>
    <w:rsid w:val="00DA013E"/>
    <w:rsid w:val="00DA019F"/>
    <w:rsid w:val="00DA01D5"/>
    <w:rsid w:val="00DA0905"/>
    <w:rsid w:val="00DA0B8D"/>
    <w:rsid w:val="00DA0EC0"/>
    <w:rsid w:val="00DA147A"/>
    <w:rsid w:val="00DA1623"/>
    <w:rsid w:val="00DA163F"/>
    <w:rsid w:val="00DA17BF"/>
    <w:rsid w:val="00DA1808"/>
    <w:rsid w:val="00DA1A29"/>
    <w:rsid w:val="00DA1C8D"/>
    <w:rsid w:val="00DA1CC0"/>
    <w:rsid w:val="00DA1D19"/>
    <w:rsid w:val="00DA2092"/>
    <w:rsid w:val="00DA20E0"/>
    <w:rsid w:val="00DA2310"/>
    <w:rsid w:val="00DA2601"/>
    <w:rsid w:val="00DA2632"/>
    <w:rsid w:val="00DA32B3"/>
    <w:rsid w:val="00DA3528"/>
    <w:rsid w:val="00DA3714"/>
    <w:rsid w:val="00DA371C"/>
    <w:rsid w:val="00DA3BF2"/>
    <w:rsid w:val="00DA3CCE"/>
    <w:rsid w:val="00DA3D71"/>
    <w:rsid w:val="00DA3D76"/>
    <w:rsid w:val="00DA4019"/>
    <w:rsid w:val="00DA4396"/>
    <w:rsid w:val="00DA48AA"/>
    <w:rsid w:val="00DA4959"/>
    <w:rsid w:val="00DA4C5B"/>
    <w:rsid w:val="00DA4E77"/>
    <w:rsid w:val="00DA4F90"/>
    <w:rsid w:val="00DA5030"/>
    <w:rsid w:val="00DA567F"/>
    <w:rsid w:val="00DA5958"/>
    <w:rsid w:val="00DA5A8A"/>
    <w:rsid w:val="00DA5D54"/>
    <w:rsid w:val="00DA6272"/>
    <w:rsid w:val="00DA63EF"/>
    <w:rsid w:val="00DA65C8"/>
    <w:rsid w:val="00DA65E5"/>
    <w:rsid w:val="00DA6656"/>
    <w:rsid w:val="00DA6C18"/>
    <w:rsid w:val="00DA70BF"/>
    <w:rsid w:val="00DA7EF3"/>
    <w:rsid w:val="00DB00DF"/>
    <w:rsid w:val="00DB030D"/>
    <w:rsid w:val="00DB05C5"/>
    <w:rsid w:val="00DB0688"/>
    <w:rsid w:val="00DB08C9"/>
    <w:rsid w:val="00DB08DB"/>
    <w:rsid w:val="00DB0B1E"/>
    <w:rsid w:val="00DB0D1F"/>
    <w:rsid w:val="00DB0F0C"/>
    <w:rsid w:val="00DB1016"/>
    <w:rsid w:val="00DB1113"/>
    <w:rsid w:val="00DB1170"/>
    <w:rsid w:val="00DB13BA"/>
    <w:rsid w:val="00DB17B1"/>
    <w:rsid w:val="00DB1A0B"/>
    <w:rsid w:val="00DB1AAA"/>
    <w:rsid w:val="00DB22BB"/>
    <w:rsid w:val="00DB258F"/>
    <w:rsid w:val="00DB26CD"/>
    <w:rsid w:val="00DB288D"/>
    <w:rsid w:val="00DB2910"/>
    <w:rsid w:val="00DB2A09"/>
    <w:rsid w:val="00DB2A52"/>
    <w:rsid w:val="00DB2DCE"/>
    <w:rsid w:val="00DB361B"/>
    <w:rsid w:val="00DB36FD"/>
    <w:rsid w:val="00DB3C8A"/>
    <w:rsid w:val="00DB3E75"/>
    <w:rsid w:val="00DB3F35"/>
    <w:rsid w:val="00DB4035"/>
    <w:rsid w:val="00DB4082"/>
    <w:rsid w:val="00DB40B5"/>
    <w:rsid w:val="00DB420C"/>
    <w:rsid w:val="00DB42F5"/>
    <w:rsid w:val="00DB441C"/>
    <w:rsid w:val="00DB44AF"/>
    <w:rsid w:val="00DB471E"/>
    <w:rsid w:val="00DB4953"/>
    <w:rsid w:val="00DB496B"/>
    <w:rsid w:val="00DB4AF4"/>
    <w:rsid w:val="00DB4C8A"/>
    <w:rsid w:val="00DB5375"/>
    <w:rsid w:val="00DB56CA"/>
    <w:rsid w:val="00DB59C9"/>
    <w:rsid w:val="00DB5BCD"/>
    <w:rsid w:val="00DB5C56"/>
    <w:rsid w:val="00DB5ED7"/>
    <w:rsid w:val="00DB62DC"/>
    <w:rsid w:val="00DB64DA"/>
    <w:rsid w:val="00DB6B26"/>
    <w:rsid w:val="00DB705F"/>
    <w:rsid w:val="00DB72E8"/>
    <w:rsid w:val="00DB75D3"/>
    <w:rsid w:val="00DB7863"/>
    <w:rsid w:val="00DB79BB"/>
    <w:rsid w:val="00DB7D62"/>
    <w:rsid w:val="00DB7EA6"/>
    <w:rsid w:val="00DB7F13"/>
    <w:rsid w:val="00DB7FA6"/>
    <w:rsid w:val="00DC06E0"/>
    <w:rsid w:val="00DC07A0"/>
    <w:rsid w:val="00DC0959"/>
    <w:rsid w:val="00DC0982"/>
    <w:rsid w:val="00DC0B27"/>
    <w:rsid w:val="00DC0BA6"/>
    <w:rsid w:val="00DC0C7C"/>
    <w:rsid w:val="00DC0F2F"/>
    <w:rsid w:val="00DC1138"/>
    <w:rsid w:val="00DC1192"/>
    <w:rsid w:val="00DC1498"/>
    <w:rsid w:val="00DC1716"/>
    <w:rsid w:val="00DC1784"/>
    <w:rsid w:val="00DC1932"/>
    <w:rsid w:val="00DC1C19"/>
    <w:rsid w:val="00DC1C33"/>
    <w:rsid w:val="00DC1C36"/>
    <w:rsid w:val="00DC1F58"/>
    <w:rsid w:val="00DC1FAB"/>
    <w:rsid w:val="00DC212A"/>
    <w:rsid w:val="00DC2296"/>
    <w:rsid w:val="00DC22D4"/>
    <w:rsid w:val="00DC2EA3"/>
    <w:rsid w:val="00DC310F"/>
    <w:rsid w:val="00DC3324"/>
    <w:rsid w:val="00DC339B"/>
    <w:rsid w:val="00DC397B"/>
    <w:rsid w:val="00DC3B60"/>
    <w:rsid w:val="00DC3C66"/>
    <w:rsid w:val="00DC3C8E"/>
    <w:rsid w:val="00DC42E6"/>
    <w:rsid w:val="00DC4344"/>
    <w:rsid w:val="00DC4449"/>
    <w:rsid w:val="00DC44BC"/>
    <w:rsid w:val="00DC4D49"/>
    <w:rsid w:val="00DC4D4F"/>
    <w:rsid w:val="00DC5214"/>
    <w:rsid w:val="00DC560B"/>
    <w:rsid w:val="00DC568A"/>
    <w:rsid w:val="00DC5AC3"/>
    <w:rsid w:val="00DC5B8B"/>
    <w:rsid w:val="00DC5BB7"/>
    <w:rsid w:val="00DC5D40"/>
    <w:rsid w:val="00DC63B9"/>
    <w:rsid w:val="00DC647B"/>
    <w:rsid w:val="00DC6825"/>
    <w:rsid w:val="00DC694F"/>
    <w:rsid w:val="00DC69A7"/>
    <w:rsid w:val="00DC6F9C"/>
    <w:rsid w:val="00DC717F"/>
    <w:rsid w:val="00DC7A48"/>
    <w:rsid w:val="00DC7A4D"/>
    <w:rsid w:val="00DC7BD2"/>
    <w:rsid w:val="00DC7F1D"/>
    <w:rsid w:val="00DC7F6A"/>
    <w:rsid w:val="00DD007D"/>
    <w:rsid w:val="00DD0765"/>
    <w:rsid w:val="00DD093D"/>
    <w:rsid w:val="00DD0EBE"/>
    <w:rsid w:val="00DD10ED"/>
    <w:rsid w:val="00DD13CD"/>
    <w:rsid w:val="00DD148B"/>
    <w:rsid w:val="00DD15E9"/>
    <w:rsid w:val="00DD1669"/>
    <w:rsid w:val="00DD1762"/>
    <w:rsid w:val="00DD1923"/>
    <w:rsid w:val="00DD1A47"/>
    <w:rsid w:val="00DD20E2"/>
    <w:rsid w:val="00DD23CC"/>
    <w:rsid w:val="00DD24FB"/>
    <w:rsid w:val="00DD2537"/>
    <w:rsid w:val="00DD25CC"/>
    <w:rsid w:val="00DD262A"/>
    <w:rsid w:val="00DD2848"/>
    <w:rsid w:val="00DD285F"/>
    <w:rsid w:val="00DD2CA6"/>
    <w:rsid w:val="00DD301A"/>
    <w:rsid w:val="00DD30E9"/>
    <w:rsid w:val="00DD3188"/>
    <w:rsid w:val="00DD32D2"/>
    <w:rsid w:val="00DD366F"/>
    <w:rsid w:val="00DD3BEE"/>
    <w:rsid w:val="00DD40CA"/>
    <w:rsid w:val="00DD432E"/>
    <w:rsid w:val="00DD4853"/>
    <w:rsid w:val="00DD4BFC"/>
    <w:rsid w:val="00DD4F47"/>
    <w:rsid w:val="00DD4FF8"/>
    <w:rsid w:val="00DD50C7"/>
    <w:rsid w:val="00DD5244"/>
    <w:rsid w:val="00DD5832"/>
    <w:rsid w:val="00DD5DC3"/>
    <w:rsid w:val="00DD5F45"/>
    <w:rsid w:val="00DD5FB8"/>
    <w:rsid w:val="00DD6009"/>
    <w:rsid w:val="00DD6055"/>
    <w:rsid w:val="00DD64F0"/>
    <w:rsid w:val="00DD661B"/>
    <w:rsid w:val="00DD6687"/>
    <w:rsid w:val="00DD6F3B"/>
    <w:rsid w:val="00DD74BB"/>
    <w:rsid w:val="00DD7577"/>
    <w:rsid w:val="00DD75F9"/>
    <w:rsid w:val="00DD767B"/>
    <w:rsid w:val="00DD78A1"/>
    <w:rsid w:val="00DD7A93"/>
    <w:rsid w:val="00DD7E95"/>
    <w:rsid w:val="00DD7F91"/>
    <w:rsid w:val="00DD7FBB"/>
    <w:rsid w:val="00DE021D"/>
    <w:rsid w:val="00DE0226"/>
    <w:rsid w:val="00DE03AF"/>
    <w:rsid w:val="00DE06D9"/>
    <w:rsid w:val="00DE0851"/>
    <w:rsid w:val="00DE0B9F"/>
    <w:rsid w:val="00DE0C4E"/>
    <w:rsid w:val="00DE0D17"/>
    <w:rsid w:val="00DE0D90"/>
    <w:rsid w:val="00DE0F01"/>
    <w:rsid w:val="00DE1520"/>
    <w:rsid w:val="00DE168B"/>
    <w:rsid w:val="00DE1A92"/>
    <w:rsid w:val="00DE1E08"/>
    <w:rsid w:val="00DE1E7E"/>
    <w:rsid w:val="00DE1E89"/>
    <w:rsid w:val="00DE1EE9"/>
    <w:rsid w:val="00DE1F9B"/>
    <w:rsid w:val="00DE1FCB"/>
    <w:rsid w:val="00DE2225"/>
    <w:rsid w:val="00DE2599"/>
    <w:rsid w:val="00DE29F2"/>
    <w:rsid w:val="00DE2A9E"/>
    <w:rsid w:val="00DE31B7"/>
    <w:rsid w:val="00DE4238"/>
    <w:rsid w:val="00DE439A"/>
    <w:rsid w:val="00DE4432"/>
    <w:rsid w:val="00DE4441"/>
    <w:rsid w:val="00DE44B6"/>
    <w:rsid w:val="00DE4AB0"/>
    <w:rsid w:val="00DE50E1"/>
    <w:rsid w:val="00DE530A"/>
    <w:rsid w:val="00DE54FE"/>
    <w:rsid w:val="00DE55C6"/>
    <w:rsid w:val="00DE55DE"/>
    <w:rsid w:val="00DE58F8"/>
    <w:rsid w:val="00DE5988"/>
    <w:rsid w:val="00DE59C9"/>
    <w:rsid w:val="00DE5A8A"/>
    <w:rsid w:val="00DE5CE9"/>
    <w:rsid w:val="00DE5D72"/>
    <w:rsid w:val="00DE657F"/>
    <w:rsid w:val="00DE6A99"/>
    <w:rsid w:val="00DE6B7E"/>
    <w:rsid w:val="00DE6C3F"/>
    <w:rsid w:val="00DE6E46"/>
    <w:rsid w:val="00DE6EB7"/>
    <w:rsid w:val="00DE6F17"/>
    <w:rsid w:val="00DE6F8C"/>
    <w:rsid w:val="00DE7182"/>
    <w:rsid w:val="00DE7246"/>
    <w:rsid w:val="00DE73D5"/>
    <w:rsid w:val="00DE7541"/>
    <w:rsid w:val="00DE7B7B"/>
    <w:rsid w:val="00DE7C5F"/>
    <w:rsid w:val="00DF03D2"/>
    <w:rsid w:val="00DF0738"/>
    <w:rsid w:val="00DF0A68"/>
    <w:rsid w:val="00DF0B36"/>
    <w:rsid w:val="00DF0C05"/>
    <w:rsid w:val="00DF0CD2"/>
    <w:rsid w:val="00DF11F6"/>
    <w:rsid w:val="00DF1218"/>
    <w:rsid w:val="00DF138E"/>
    <w:rsid w:val="00DF1618"/>
    <w:rsid w:val="00DF18C8"/>
    <w:rsid w:val="00DF191C"/>
    <w:rsid w:val="00DF1A5A"/>
    <w:rsid w:val="00DF1B82"/>
    <w:rsid w:val="00DF1DC3"/>
    <w:rsid w:val="00DF2043"/>
    <w:rsid w:val="00DF205A"/>
    <w:rsid w:val="00DF214C"/>
    <w:rsid w:val="00DF2431"/>
    <w:rsid w:val="00DF2526"/>
    <w:rsid w:val="00DF27E1"/>
    <w:rsid w:val="00DF29EF"/>
    <w:rsid w:val="00DF2E47"/>
    <w:rsid w:val="00DF2F64"/>
    <w:rsid w:val="00DF3013"/>
    <w:rsid w:val="00DF32BD"/>
    <w:rsid w:val="00DF35B7"/>
    <w:rsid w:val="00DF39B7"/>
    <w:rsid w:val="00DF3A17"/>
    <w:rsid w:val="00DF4382"/>
    <w:rsid w:val="00DF43E5"/>
    <w:rsid w:val="00DF46A3"/>
    <w:rsid w:val="00DF4857"/>
    <w:rsid w:val="00DF4AED"/>
    <w:rsid w:val="00DF4BE1"/>
    <w:rsid w:val="00DF50A1"/>
    <w:rsid w:val="00DF5252"/>
    <w:rsid w:val="00DF536D"/>
    <w:rsid w:val="00DF5413"/>
    <w:rsid w:val="00DF547D"/>
    <w:rsid w:val="00DF5719"/>
    <w:rsid w:val="00DF5745"/>
    <w:rsid w:val="00DF58A6"/>
    <w:rsid w:val="00DF5B28"/>
    <w:rsid w:val="00DF5DF9"/>
    <w:rsid w:val="00DF5FDC"/>
    <w:rsid w:val="00DF6166"/>
    <w:rsid w:val="00DF61F5"/>
    <w:rsid w:val="00DF6225"/>
    <w:rsid w:val="00DF6462"/>
    <w:rsid w:val="00DF6607"/>
    <w:rsid w:val="00DF67EF"/>
    <w:rsid w:val="00DF681C"/>
    <w:rsid w:val="00DF69B9"/>
    <w:rsid w:val="00DF6C7D"/>
    <w:rsid w:val="00DF6FA6"/>
    <w:rsid w:val="00DF72A7"/>
    <w:rsid w:val="00DF72FA"/>
    <w:rsid w:val="00DF7674"/>
    <w:rsid w:val="00DF77DE"/>
    <w:rsid w:val="00DF7B27"/>
    <w:rsid w:val="00E00334"/>
    <w:rsid w:val="00E008B5"/>
    <w:rsid w:val="00E00971"/>
    <w:rsid w:val="00E00AC7"/>
    <w:rsid w:val="00E00E6C"/>
    <w:rsid w:val="00E010F1"/>
    <w:rsid w:val="00E012DA"/>
    <w:rsid w:val="00E014F8"/>
    <w:rsid w:val="00E018BD"/>
    <w:rsid w:val="00E01CDE"/>
    <w:rsid w:val="00E01EEE"/>
    <w:rsid w:val="00E01FC7"/>
    <w:rsid w:val="00E024A5"/>
    <w:rsid w:val="00E02CD8"/>
    <w:rsid w:val="00E02EA9"/>
    <w:rsid w:val="00E02FA0"/>
    <w:rsid w:val="00E0306D"/>
    <w:rsid w:val="00E03283"/>
    <w:rsid w:val="00E036DC"/>
    <w:rsid w:val="00E0385A"/>
    <w:rsid w:val="00E03885"/>
    <w:rsid w:val="00E0393B"/>
    <w:rsid w:val="00E03CBE"/>
    <w:rsid w:val="00E03CCB"/>
    <w:rsid w:val="00E03D86"/>
    <w:rsid w:val="00E03F76"/>
    <w:rsid w:val="00E040EA"/>
    <w:rsid w:val="00E041CC"/>
    <w:rsid w:val="00E04571"/>
    <w:rsid w:val="00E046BF"/>
    <w:rsid w:val="00E0495E"/>
    <w:rsid w:val="00E04EBF"/>
    <w:rsid w:val="00E05107"/>
    <w:rsid w:val="00E05200"/>
    <w:rsid w:val="00E05401"/>
    <w:rsid w:val="00E0598A"/>
    <w:rsid w:val="00E05B69"/>
    <w:rsid w:val="00E05E91"/>
    <w:rsid w:val="00E061DB"/>
    <w:rsid w:val="00E06554"/>
    <w:rsid w:val="00E06C43"/>
    <w:rsid w:val="00E06C78"/>
    <w:rsid w:val="00E06D96"/>
    <w:rsid w:val="00E06F35"/>
    <w:rsid w:val="00E07197"/>
    <w:rsid w:val="00E0724D"/>
    <w:rsid w:val="00E074F8"/>
    <w:rsid w:val="00E07658"/>
    <w:rsid w:val="00E07899"/>
    <w:rsid w:val="00E07A80"/>
    <w:rsid w:val="00E07B50"/>
    <w:rsid w:val="00E07C2E"/>
    <w:rsid w:val="00E07FF8"/>
    <w:rsid w:val="00E10454"/>
    <w:rsid w:val="00E10619"/>
    <w:rsid w:val="00E10622"/>
    <w:rsid w:val="00E10731"/>
    <w:rsid w:val="00E108F2"/>
    <w:rsid w:val="00E10A7D"/>
    <w:rsid w:val="00E10B9B"/>
    <w:rsid w:val="00E10D58"/>
    <w:rsid w:val="00E10F2E"/>
    <w:rsid w:val="00E112E5"/>
    <w:rsid w:val="00E11353"/>
    <w:rsid w:val="00E11ADB"/>
    <w:rsid w:val="00E11B60"/>
    <w:rsid w:val="00E11C41"/>
    <w:rsid w:val="00E11DEF"/>
    <w:rsid w:val="00E11E7E"/>
    <w:rsid w:val="00E1212A"/>
    <w:rsid w:val="00E122D8"/>
    <w:rsid w:val="00E122DA"/>
    <w:rsid w:val="00E12365"/>
    <w:rsid w:val="00E1253E"/>
    <w:rsid w:val="00E127AF"/>
    <w:rsid w:val="00E127CC"/>
    <w:rsid w:val="00E12A8E"/>
    <w:rsid w:val="00E12ABD"/>
    <w:rsid w:val="00E12C3F"/>
    <w:rsid w:val="00E12CC8"/>
    <w:rsid w:val="00E12D1B"/>
    <w:rsid w:val="00E130AE"/>
    <w:rsid w:val="00E131B6"/>
    <w:rsid w:val="00E13238"/>
    <w:rsid w:val="00E13386"/>
    <w:rsid w:val="00E1352F"/>
    <w:rsid w:val="00E13976"/>
    <w:rsid w:val="00E14155"/>
    <w:rsid w:val="00E14297"/>
    <w:rsid w:val="00E14905"/>
    <w:rsid w:val="00E14B6F"/>
    <w:rsid w:val="00E1515C"/>
    <w:rsid w:val="00E151CF"/>
    <w:rsid w:val="00E152E9"/>
    <w:rsid w:val="00E15352"/>
    <w:rsid w:val="00E1556F"/>
    <w:rsid w:val="00E155B1"/>
    <w:rsid w:val="00E15CBA"/>
    <w:rsid w:val="00E15CC1"/>
    <w:rsid w:val="00E15DD6"/>
    <w:rsid w:val="00E1693C"/>
    <w:rsid w:val="00E16988"/>
    <w:rsid w:val="00E16A43"/>
    <w:rsid w:val="00E170B8"/>
    <w:rsid w:val="00E1748D"/>
    <w:rsid w:val="00E17559"/>
    <w:rsid w:val="00E20781"/>
    <w:rsid w:val="00E20A55"/>
    <w:rsid w:val="00E20AAB"/>
    <w:rsid w:val="00E212ED"/>
    <w:rsid w:val="00E21850"/>
    <w:rsid w:val="00E2194C"/>
    <w:rsid w:val="00E219F1"/>
    <w:rsid w:val="00E21A6D"/>
    <w:rsid w:val="00E21BD1"/>
    <w:rsid w:val="00E21C45"/>
    <w:rsid w:val="00E21CC7"/>
    <w:rsid w:val="00E21DDC"/>
    <w:rsid w:val="00E21E97"/>
    <w:rsid w:val="00E21F5A"/>
    <w:rsid w:val="00E21F97"/>
    <w:rsid w:val="00E2212A"/>
    <w:rsid w:val="00E221FA"/>
    <w:rsid w:val="00E222A1"/>
    <w:rsid w:val="00E224EB"/>
    <w:rsid w:val="00E22766"/>
    <w:rsid w:val="00E22A10"/>
    <w:rsid w:val="00E233AB"/>
    <w:rsid w:val="00E234D4"/>
    <w:rsid w:val="00E238E7"/>
    <w:rsid w:val="00E23A3D"/>
    <w:rsid w:val="00E23D37"/>
    <w:rsid w:val="00E23DCB"/>
    <w:rsid w:val="00E244B9"/>
    <w:rsid w:val="00E247FC"/>
    <w:rsid w:val="00E24A87"/>
    <w:rsid w:val="00E24D9E"/>
    <w:rsid w:val="00E24EC6"/>
    <w:rsid w:val="00E24F65"/>
    <w:rsid w:val="00E24F7B"/>
    <w:rsid w:val="00E2519C"/>
    <w:rsid w:val="00E251E0"/>
    <w:rsid w:val="00E25206"/>
    <w:rsid w:val="00E25849"/>
    <w:rsid w:val="00E2590F"/>
    <w:rsid w:val="00E25FF6"/>
    <w:rsid w:val="00E2612D"/>
    <w:rsid w:val="00E261F6"/>
    <w:rsid w:val="00E266BB"/>
    <w:rsid w:val="00E26D8C"/>
    <w:rsid w:val="00E26E1C"/>
    <w:rsid w:val="00E276F4"/>
    <w:rsid w:val="00E278D5"/>
    <w:rsid w:val="00E27A2D"/>
    <w:rsid w:val="00E27AFA"/>
    <w:rsid w:val="00E27FAA"/>
    <w:rsid w:val="00E304A6"/>
    <w:rsid w:val="00E30AAF"/>
    <w:rsid w:val="00E30B5C"/>
    <w:rsid w:val="00E30D08"/>
    <w:rsid w:val="00E31058"/>
    <w:rsid w:val="00E31301"/>
    <w:rsid w:val="00E31467"/>
    <w:rsid w:val="00E31596"/>
    <w:rsid w:val="00E3192F"/>
    <w:rsid w:val="00E3197E"/>
    <w:rsid w:val="00E31FC5"/>
    <w:rsid w:val="00E32559"/>
    <w:rsid w:val="00E32610"/>
    <w:rsid w:val="00E329AE"/>
    <w:rsid w:val="00E32B86"/>
    <w:rsid w:val="00E32BE6"/>
    <w:rsid w:val="00E32E2B"/>
    <w:rsid w:val="00E32FA3"/>
    <w:rsid w:val="00E32FE3"/>
    <w:rsid w:val="00E33371"/>
    <w:rsid w:val="00E334B6"/>
    <w:rsid w:val="00E33538"/>
    <w:rsid w:val="00E3359E"/>
    <w:rsid w:val="00E33831"/>
    <w:rsid w:val="00E33A02"/>
    <w:rsid w:val="00E33A41"/>
    <w:rsid w:val="00E33BB3"/>
    <w:rsid w:val="00E33C9F"/>
    <w:rsid w:val="00E33DF2"/>
    <w:rsid w:val="00E34165"/>
    <w:rsid w:val="00E3425E"/>
    <w:rsid w:val="00E342F8"/>
    <w:rsid w:val="00E346B2"/>
    <w:rsid w:val="00E34EA2"/>
    <w:rsid w:val="00E351ED"/>
    <w:rsid w:val="00E3531A"/>
    <w:rsid w:val="00E3590F"/>
    <w:rsid w:val="00E35D9F"/>
    <w:rsid w:val="00E35FF2"/>
    <w:rsid w:val="00E36153"/>
    <w:rsid w:val="00E3615C"/>
    <w:rsid w:val="00E364F6"/>
    <w:rsid w:val="00E36664"/>
    <w:rsid w:val="00E36960"/>
    <w:rsid w:val="00E3699C"/>
    <w:rsid w:val="00E36C03"/>
    <w:rsid w:val="00E36DBD"/>
    <w:rsid w:val="00E37043"/>
    <w:rsid w:val="00E370AE"/>
    <w:rsid w:val="00E37330"/>
    <w:rsid w:val="00E37602"/>
    <w:rsid w:val="00E3764E"/>
    <w:rsid w:val="00E377DF"/>
    <w:rsid w:val="00E37812"/>
    <w:rsid w:val="00E37FDF"/>
    <w:rsid w:val="00E40509"/>
    <w:rsid w:val="00E4056E"/>
    <w:rsid w:val="00E40915"/>
    <w:rsid w:val="00E40A41"/>
    <w:rsid w:val="00E41066"/>
    <w:rsid w:val="00E41081"/>
    <w:rsid w:val="00E410AB"/>
    <w:rsid w:val="00E4119E"/>
    <w:rsid w:val="00E41628"/>
    <w:rsid w:val="00E418D4"/>
    <w:rsid w:val="00E42047"/>
    <w:rsid w:val="00E4218B"/>
    <w:rsid w:val="00E42627"/>
    <w:rsid w:val="00E42628"/>
    <w:rsid w:val="00E4266B"/>
    <w:rsid w:val="00E42B22"/>
    <w:rsid w:val="00E42B8E"/>
    <w:rsid w:val="00E42BF8"/>
    <w:rsid w:val="00E431F5"/>
    <w:rsid w:val="00E43479"/>
    <w:rsid w:val="00E4397B"/>
    <w:rsid w:val="00E43A75"/>
    <w:rsid w:val="00E43DD7"/>
    <w:rsid w:val="00E440A2"/>
    <w:rsid w:val="00E44279"/>
    <w:rsid w:val="00E4445C"/>
    <w:rsid w:val="00E448B4"/>
    <w:rsid w:val="00E449E5"/>
    <w:rsid w:val="00E44A1A"/>
    <w:rsid w:val="00E44A68"/>
    <w:rsid w:val="00E44AAD"/>
    <w:rsid w:val="00E44B85"/>
    <w:rsid w:val="00E44CAB"/>
    <w:rsid w:val="00E44D9B"/>
    <w:rsid w:val="00E44E3C"/>
    <w:rsid w:val="00E4511A"/>
    <w:rsid w:val="00E451E3"/>
    <w:rsid w:val="00E45673"/>
    <w:rsid w:val="00E457EB"/>
    <w:rsid w:val="00E460CC"/>
    <w:rsid w:val="00E4617D"/>
    <w:rsid w:val="00E462B5"/>
    <w:rsid w:val="00E468FF"/>
    <w:rsid w:val="00E4698A"/>
    <w:rsid w:val="00E46BC5"/>
    <w:rsid w:val="00E47625"/>
    <w:rsid w:val="00E47802"/>
    <w:rsid w:val="00E47B3D"/>
    <w:rsid w:val="00E47C2A"/>
    <w:rsid w:val="00E47C76"/>
    <w:rsid w:val="00E47FF6"/>
    <w:rsid w:val="00E50CA8"/>
    <w:rsid w:val="00E50EB2"/>
    <w:rsid w:val="00E50F00"/>
    <w:rsid w:val="00E50F20"/>
    <w:rsid w:val="00E50FC2"/>
    <w:rsid w:val="00E5122A"/>
    <w:rsid w:val="00E512DB"/>
    <w:rsid w:val="00E51341"/>
    <w:rsid w:val="00E5144F"/>
    <w:rsid w:val="00E518CB"/>
    <w:rsid w:val="00E51AC6"/>
    <w:rsid w:val="00E51AE5"/>
    <w:rsid w:val="00E51B57"/>
    <w:rsid w:val="00E52221"/>
    <w:rsid w:val="00E526F8"/>
    <w:rsid w:val="00E52A24"/>
    <w:rsid w:val="00E52CED"/>
    <w:rsid w:val="00E532AC"/>
    <w:rsid w:val="00E533A9"/>
    <w:rsid w:val="00E53608"/>
    <w:rsid w:val="00E53917"/>
    <w:rsid w:val="00E5397C"/>
    <w:rsid w:val="00E539BC"/>
    <w:rsid w:val="00E53C0E"/>
    <w:rsid w:val="00E53F39"/>
    <w:rsid w:val="00E541EF"/>
    <w:rsid w:val="00E54369"/>
    <w:rsid w:val="00E54736"/>
    <w:rsid w:val="00E548F2"/>
    <w:rsid w:val="00E54D34"/>
    <w:rsid w:val="00E54EA5"/>
    <w:rsid w:val="00E553F6"/>
    <w:rsid w:val="00E5563F"/>
    <w:rsid w:val="00E55C11"/>
    <w:rsid w:val="00E55C78"/>
    <w:rsid w:val="00E55D41"/>
    <w:rsid w:val="00E55FCB"/>
    <w:rsid w:val="00E5612E"/>
    <w:rsid w:val="00E561DE"/>
    <w:rsid w:val="00E56339"/>
    <w:rsid w:val="00E56D24"/>
    <w:rsid w:val="00E56F05"/>
    <w:rsid w:val="00E571BE"/>
    <w:rsid w:val="00E574DA"/>
    <w:rsid w:val="00E5775C"/>
    <w:rsid w:val="00E578D8"/>
    <w:rsid w:val="00E57B07"/>
    <w:rsid w:val="00E57B3F"/>
    <w:rsid w:val="00E57B8B"/>
    <w:rsid w:val="00E57D1D"/>
    <w:rsid w:val="00E57D4B"/>
    <w:rsid w:val="00E57E60"/>
    <w:rsid w:val="00E6034B"/>
    <w:rsid w:val="00E60553"/>
    <w:rsid w:val="00E60748"/>
    <w:rsid w:val="00E60821"/>
    <w:rsid w:val="00E609C7"/>
    <w:rsid w:val="00E60D71"/>
    <w:rsid w:val="00E60DF3"/>
    <w:rsid w:val="00E6131E"/>
    <w:rsid w:val="00E6161B"/>
    <w:rsid w:val="00E61A72"/>
    <w:rsid w:val="00E61F76"/>
    <w:rsid w:val="00E6213F"/>
    <w:rsid w:val="00E62324"/>
    <w:rsid w:val="00E624F8"/>
    <w:rsid w:val="00E62A5D"/>
    <w:rsid w:val="00E62A78"/>
    <w:rsid w:val="00E62B4B"/>
    <w:rsid w:val="00E62BE4"/>
    <w:rsid w:val="00E63154"/>
    <w:rsid w:val="00E63253"/>
    <w:rsid w:val="00E636A9"/>
    <w:rsid w:val="00E63891"/>
    <w:rsid w:val="00E63953"/>
    <w:rsid w:val="00E63C36"/>
    <w:rsid w:val="00E63DED"/>
    <w:rsid w:val="00E63EF5"/>
    <w:rsid w:val="00E641F5"/>
    <w:rsid w:val="00E642BC"/>
    <w:rsid w:val="00E64345"/>
    <w:rsid w:val="00E64612"/>
    <w:rsid w:val="00E64734"/>
    <w:rsid w:val="00E64B64"/>
    <w:rsid w:val="00E64E08"/>
    <w:rsid w:val="00E64FAF"/>
    <w:rsid w:val="00E651C6"/>
    <w:rsid w:val="00E6549E"/>
    <w:rsid w:val="00E65545"/>
    <w:rsid w:val="00E65EDE"/>
    <w:rsid w:val="00E66229"/>
    <w:rsid w:val="00E667DD"/>
    <w:rsid w:val="00E66841"/>
    <w:rsid w:val="00E669BB"/>
    <w:rsid w:val="00E66A79"/>
    <w:rsid w:val="00E67347"/>
    <w:rsid w:val="00E6738A"/>
    <w:rsid w:val="00E67484"/>
    <w:rsid w:val="00E67622"/>
    <w:rsid w:val="00E677FA"/>
    <w:rsid w:val="00E678C2"/>
    <w:rsid w:val="00E702A1"/>
    <w:rsid w:val="00E703AD"/>
    <w:rsid w:val="00E70422"/>
    <w:rsid w:val="00E7045D"/>
    <w:rsid w:val="00E70737"/>
    <w:rsid w:val="00E707D6"/>
    <w:rsid w:val="00E70942"/>
    <w:rsid w:val="00E70A04"/>
    <w:rsid w:val="00E70B46"/>
    <w:rsid w:val="00E70B88"/>
    <w:rsid w:val="00E70C79"/>
    <w:rsid w:val="00E70F81"/>
    <w:rsid w:val="00E71101"/>
    <w:rsid w:val="00E711FD"/>
    <w:rsid w:val="00E7158F"/>
    <w:rsid w:val="00E7174D"/>
    <w:rsid w:val="00E7193D"/>
    <w:rsid w:val="00E71B1B"/>
    <w:rsid w:val="00E71E50"/>
    <w:rsid w:val="00E7201C"/>
    <w:rsid w:val="00E723FA"/>
    <w:rsid w:val="00E726DF"/>
    <w:rsid w:val="00E72ABA"/>
    <w:rsid w:val="00E733BE"/>
    <w:rsid w:val="00E736E8"/>
    <w:rsid w:val="00E73E6A"/>
    <w:rsid w:val="00E7474F"/>
    <w:rsid w:val="00E7481B"/>
    <w:rsid w:val="00E74B1F"/>
    <w:rsid w:val="00E74D04"/>
    <w:rsid w:val="00E74D40"/>
    <w:rsid w:val="00E74EF1"/>
    <w:rsid w:val="00E74EF4"/>
    <w:rsid w:val="00E7509F"/>
    <w:rsid w:val="00E75810"/>
    <w:rsid w:val="00E758A2"/>
    <w:rsid w:val="00E75ADE"/>
    <w:rsid w:val="00E75CCB"/>
    <w:rsid w:val="00E75DA2"/>
    <w:rsid w:val="00E7687C"/>
    <w:rsid w:val="00E76E28"/>
    <w:rsid w:val="00E76F62"/>
    <w:rsid w:val="00E77055"/>
    <w:rsid w:val="00E770C5"/>
    <w:rsid w:val="00E7729C"/>
    <w:rsid w:val="00E77460"/>
    <w:rsid w:val="00E77575"/>
    <w:rsid w:val="00E7781D"/>
    <w:rsid w:val="00E7790D"/>
    <w:rsid w:val="00E77A9C"/>
    <w:rsid w:val="00E8063E"/>
    <w:rsid w:val="00E80A93"/>
    <w:rsid w:val="00E80C55"/>
    <w:rsid w:val="00E811D9"/>
    <w:rsid w:val="00E8121F"/>
    <w:rsid w:val="00E813EC"/>
    <w:rsid w:val="00E81B9D"/>
    <w:rsid w:val="00E81C98"/>
    <w:rsid w:val="00E81DCE"/>
    <w:rsid w:val="00E81E5F"/>
    <w:rsid w:val="00E81E64"/>
    <w:rsid w:val="00E820A2"/>
    <w:rsid w:val="00E82702"/>
    <w:rsid w:val="00E82D47"/>
    <w:rsid w:val="00E82D80"/>
    <w:rsid w:val="00E838C1"/>
    <w:rsid w:val="00E83ABC"/>
    <w:rsid w:val="00E83E73"/>
    <w:rsid w:val="00E84095"/>
    <w:rsid w:val="00E84144"/>
    <w:rsid w:val="00E8431E"/>
    <w:rsid w:val="00E84328"/>
    <w:rsid w:val="00E844F2"/>
    <w:rsid w:val="00E844F7"/>
    <w:rsid w:val="00E84800"/>
    <w:rsid w:val="00E84884"/>
    <w:rsid w:val="00E84AAC"/>
    <w:rsid w:val="00E852D6"/>
    <w:rsid w:val="00E8537F"/>
    <w:rsid w:val="00E855EC"/>
    <w:rsid w:val="00E8565D"/>
    <w:rsid w:val="00E85D1B"/>
    <w:rsid w:val="00E85D99"/>
    <w:rsid w:val="00E85E44"/>
    <w:rsid w:val="00E85F3D"/>
    <w:rsid w:val="00E866FA"/>
    <w:rsid w:val="00E86DA8"/>
    <w:rsid w:val="00E8706E"/>
    <w:rsid w:val="00E872DE"/>
    <w:rsid w:val="00E87454"/>
    <w:rsid w:val="00E876EE"/>
    <w:rsid w:val="00E87712"/>
    <w:rsid w:val="00E87958"/>
    <w:rsid w:val="00E903D4"/>
    <w:rsid w:val="00E908C9"/>
    <w:rsid w:val="00E909AB"/>
    <w:rsid w:val="00E909F1"/>
    <w:rsid w:val="00E90AD0"/>
    <w:rsid w:val="00E90ADA"/>
    <w:rsid w:val="00E90FD3"/>
    <w:rsid w:val="00E91A70"/>
    <w:rsid w:val="00E91A9C"/>
    <w:rsid w:val="00E92560"/>
    <w:rsid w:val="00E9278F"/>
    <w:rsid w:val="00E9293C"/>
    <w:rsid w:val="00E92AAA"/>
    <w:rsid w:val="00E92CF0"/>
    <w:rsid w:val="00E92FC3"/>
    <w:rsid w:val="00E92FCB"/>
    <w:rsid w:val="00E93159"/>
    <w:rsid w:val="00E9326F"/>
    <w:rsid w:val="00E93965"/>
    <w:rsid w:val="00E93C52"/>
    <w:rsid w:val="00E94072"/>
    <w:rsid w:val="00E941EA"/>
    <w:rsid w:val="00E94937"/>
    <w:rsid w:val="00E9538D"/>
    <w:rsid w:val="00E9558E"/>
    <w:rsid w:val="00E95E10"/>
    <w:rsid w:val="00E960F6"/>
    <w:rsid w:val="00E968EB"/>
    <w:rsid w:val="00E969F5"/>
    <w:rsid w:val="00E96B0D"/>
    <w:rsid w:val="00E97956"/>
    <w:rsid w:val="00E97CBF"/>
    <w:rsid w:val="00E97E21"/>
    <w:rsid w:val="00E97E30"/>
    <w:rsid w:val="00EA00AA"/>
    <w:rsid w:val="00EA0199"/>
    <w:rsid w:val="00EA0617"/>
    <w:rsid w:val="00EA06FE"/>
    <w:rsid w:val="00EA095F"/>
    <w:rsid w:val="00EA0B4F"/>
    <w:rsid w:val="00EA0C88"/>
    <w:rsid w:val="00EA0CE8"/>
    <w:rsid w:val="00EA147F"/>
    <w:rsid w:val="00EA18CA"/>
    <w:rsid w:val="00EA252E"/>
    <w:rsid w:val="00EA2BBA"/>
    <w:rsid w:val="00EA2BC3"/>
    <w:rsid w:val="00EA2E02"/>
    <w:rsid w:val="00EA2E0F"/>
    <w:rsid w:val="00EA2E29"/>
    <w:rsid w:val="00EA2F09"/>
    <w:rsid w:val="00EA2FBD"/>
    <w:rsid w:val="00EA303D"/>
    <w:rsid w:val="00EA31E3"/>
    <w:rsid w:val="00EA32EF"/>
    <w:rsid w:val="00EA3358"/>
    <w:rsid w:val="00EA344F"/>
    <w:rsid w:val="00EA3967"/>
    <w:rsid w:val="00EA3B7A"/>
    <w:rsid w:val="00EA3E8A"/>
    <w:rsid w:val="00EA3F3B"/>
    <w:rsid w:val="00EA48A6"/>
    <w:rsid w:val="00EA4A27"/>
    <w:rsid w:val="00EA4BBC"/>
    <w:rsid w:val="00EA4E0F"/>
    <w:rsid w:val="00EA4FA6"/>
    <w:rsid w:val="00EA5404"/>
    <w:rsid w:val="00EA59FA"/>
    <w:rsid w:val="00EA5D18"/>
    <w:rsid w:val="00EA6007"/>
    <w:rsid w:val="00EA65C9"/>
    <w:rsid w:val="00EA687E"/>
    <w:rsid w:val="00EA692C"/>
    <w:rsid w:val="00EA6DFD"/>
    <w:rsid w:val="00EA7565"/>
    <w:rsid w:val="00EA75A8"/>
    <w:rsid w:val="00EA7AF5"/>
    <w:rsid w:val="00EA7B44"/>
    <w:rsid w:val="00EA7B50"/>
    <w:rsid w:val="00EA7B55"/>
    <w:rsid w:val="00EA7CA0"/>
    <w:rsid w:val="00EB000E"/>
    <w:rsid w:val="00EB0103"/>
    <w:rsid w:val="00EB02D8"/>
    <w:rsid w:val="00EB0575"/>
    <w:rsid w:val="00EB0EA2"/>
    <w:rsid w:val="00EB100A"/>
    <w:rsid w:val="00EB10D4"/>
    <w:rsid w:val="00EB13CD"/>
    <w:rsid w:val="00EB1489"/>
    <w:rsid w:val="00EB1836"/>
    <w:rsid w:val="00EB1A08"/>
    <w:rsid w:val="00EB1A25"/>
    <w:rsid w:val="00EB1ACD"/>
    <w:rsid w:val="00EB1B11"/>
    <w:rsid w:val="00EB1DC8"/>
    <w:rsid w:val="00EB1EB4"/>
    <w:rsid w:val="00EB2317"/>
    <w:rsid w:val="00EB2A27"/>
    <w:rsid w:val="00EB2DE9"/>
    <w:rsid w:val="00EB2E09"/>
    <w:rsid w:val="00EB2FF9"/>
    <w:rsid w:val="00EB31D9"/>
    <w:rsid w:val="00EB3412"/>
    <w:rsid w:val="00EB34FA"/>
    <w:rsid w:val="00EB3526"/>
    <w:rsid w:val="00EB3742"/>
    <w:rsid w:val="00EB4765"/>
    <w:rsid w:val="00EB4BB0"/>
    <w:rsid w:val="00EB4F23"/>
    <w:rsid w:val="00EB4FFE"/>
    <w:rsid w:val="00EB5207"/>
    <w:rsid w:val="00EB5582"/>
    <w:rsid w:val="00EB5860"/>
    <w:rsid w:val="00EB5A94"/>
    <w:rsid w:val="00EB5B5F"/>
    <w:rsid w:val="00EB5FE2"/>
    <w:rsid w:val="00EB60A5"/>
    <w:rsid w:val="00EB6440"/>
    <w:rsid w:val="00EB6442"/>
    <w:rsid w:val="00EB688D"/>
    <w:rsid w:val="00EB68FC"/>
    <w:rsid w:val="00EB6949"/>
    <w:rsid w:val="00EB6A56"/>
    <w:rsid w:val="00EB6DD0"/>
    <w:rsid w:val="00EB6E41"/>
    <w:rsid w:val="00EB6F41"/>
    <w:rsid w:val="00EB6F70"/>
    <w:rsid w:val="00EB6F80"/>
    <w:rsid w:val="00EB71D9"/>
    <w:rsid w:val="00EB7CDB"/>
    <w:rsid w:val="00EB7D5E"/>
    <w:rsid w:val="00EB7F6D"/>
    <w:rsid w:val="00EC0128"/>
    <w:rsid w:val="00EC0261"/>
    <w:rsid w:val="00EC038F"/>
    <w:rsid w:val="00EC06FD"/>
    <w:rsid w:val="00EC081E"/>
    <w:rsid w:val="00EC084A"/>
    <w:rsid w:val="00EC0BFE"/>
    <w:rsid w:val="00EC0C66"/>
    <w:rsid w:val="00EC0C95"/>
    <w:rsid w:val="00EC0DE7"/>
    <w:rsid w:val="00EC0E63"/>
    <w:rsid w:val="00EC10B9"/>
    <w:rsid w:val="00EC12E0"/>
    <w:rsid w:val="00EC178A"/>
    <w:rsid w:val="00EC1AA4"/>
    <w:rsid w:val="00EC2322"/>
    <w:rsid w:val="00EC232A"/>
    <w:rsid w:val="00EC26EF"/>
    <w:rsid w:val="00EC28B4"/>
    <w:rsid w:val="00EC28C6"/>
    <w:rsid w:val="00EC2E67"/>
    <w:rsid w:val="00EC311F"/>
    <w:rsid w:val="00EC34A9"/>
    <w:rsid w:val="00EC3614"/>
    <w:rsid w:val="00EC3B9C"/>
    <w:rsid w:val="00EC3E0C"/>
    <w:rsid w:val="00EC3E20"/>
    <w:rsid w:val="00EC40E8"/>
    <w:rsid w:val="00EC4A5C"/>
    <w:rsid w:val="00EC4A8D"/>
    <w:rsid w:val="00EC4B95"/>
    <w:rsid w:val="00EC4EE4"/>
    <w:rsid w:val="00EC4FD4"/>
    <w:rsid w:val="00EC528C"/>
    <w:rsid w:val="00EC5439"/>
    <w:rsid w:val="00EC572E"/>
    <w:rsid w:val="00EC5BB1"/>
    <w:rsid w:val="00EC5C1D"/>
    <w:rsid w:val="00EC631A"/>
    <w:rsid w:val="00EC64BE"/>
    <w:rsid w:val="00EC6559"/>
    <w:rsid w:val="00EC66A3"/>
    <w:rsid w:val="00EC6C93"/>
    <w:rsid w:val="00EC6EEA"/>
    <w:rsid w:val="00EC719C"/>
    <w:rsid w:val="00EC7363"/>
    <w:rsid w:val="00EC73C2"/>
    <w:rsid w:val="00EC7461"/>
    <w:rsid w:val="00EC7936"/>
    <w:rsid w:val="00EC797C"/>
    <w:rsid w:val="00EC7C3F"/>
    <w:rsid w:val="00ED00C5"/>
    <w:rsid w:val="00ED02CA"/>
    <w:rsid w:val="00ED0317"/>
    <w:rsid w:val="00ED03AB"/>
    <w:rsid w:val="00ED064C"/>
    <w:rsid w:val="00ED0A2A"/>
    <w:rsid w:val="00ED0CA1"/>
    <w:rsid w:val="00ED0D2D"/>
    <w:rsid w:val="00ED1288"/>
    <w:rsid w:val="00ED168A"/>
    <w:rsid w:val="00ED1754"/>
    <w:rsid w:val="00ED1963"/>
    <w:rsid w:val="00ED1CD4"/>
    <w:rsid w:val="00ED1D0C"/>
    <w:rsid w:val="00ED1D2B"/>
    <w:rsid w:val="00ED20B0"/>
    <w:rsid w:val="00ED22F1"/>
    <w:rsid w:val="00ED234A"/>
    <w:rsid w:val="00ED24C0"/>
    <w:rsid w:val="00ED272A"/>
    <w:rsid w:val="00ED283A"/>
    <w:rsid w:val="00ED2BDE"/>
    <w:rsid w:val="00ED2BF4"/>
    <w:rsid w:val="00ED2F7E"/>
    <w:rsid w:val="00ED32BE"/>
    <w:rsid w:val="00ED3541"/>
    <w:rsid w:val="00ED35EC"/>
    <w:rsid w:val="00ED37DC"/>
    <w:rsid w:val="00ED3C77"/>
    <w:rsid w:val="00ED3C7B"/>
    <w:rsid w:val="00ED4077"/>
    <w:rsid w:val="00ED4142"/>
    <w:rsid w:val="00ED4651"/>
    <w:rsid w:val="00ED4696"/>
    <w:rsid w:val="00ED4743"/>
    <w:rsid w:val="00ED4AC3"/>
    <w:rsid w:val="00ED4DD7"/>
    <w:rsid w:val="00ED5094"/>
    <w:rsid w:val="00ED5588"/>
    <w:rsid w:val="00ED59B2"/>
    <w:rsid w:val="00ED5ACA"/>
    <w:rsid w:val="00ED5AE2"/>
    <w:rsid w:val="00ED5B7E"/>
    <w:rsid w:val="00ED5D6A"/>
    <w:rsid w:val="00ED5DD2"/>
    <w:rsid w:val="00ED648D"/>
    <w:rsid w:val="00ED64B5"/>
    <w:rsid w:val="00ED64FF"/>
    <w:rsid w:val="00ED6546"/>
    <w:rsid w:val="00ED6BF2"/>
    <w:rsid w:val="00ED6C5D"/>
    <w:rsid w:val="00ED7071"/>
    <w:rsid w:val="00ED7262"/>
    <w:rsid w:val="00ED72E6"/>
    <w:rsid w:val="00ED776B"/>
    <w:rsid w:val="00ED77A1"/>
    <w:rsid w:val="00ED78B7"/>
    <w:rsid w:val="00ED7CB5"/>
    <w:rsid w:val="00EE02D4"/>
    <w:rsid w:val="00EE0642"/>
    <w:rsid w:val="00EE0706"/>
    <w:rsid w:val="00EE086B"/>
    <w:rsid w:val="00EE08FC"/>
    <w:rsid w:val="00EE0947"/>
    <w:rsid w:val="00EE0E84"/>
    <w:rsid w:val="00EE0FCA"/>
    <w:rsid w:val="00EE1360"/>
    <w:rsid w:val="00EE1A25"/>
    <w:rsid w:val="00EE1CD2"/>
    <w:rsid w:val="00EE20EF"/>
    <w:rsid w:val="00EE24FE"/>
    <w:rsid w:val="00EE2618"/>
    <w:rsid w:val="00EE2892"/>
    <w:rsid w:val="00EE2B18"/>
    <w:rsid w:val="00EE2C83"/>
    <w:rsid w:val="00EE2D56"/>
    <w:rsid w:val="00EE2E5F"/>
    <w:rsid w:val="00EE31C2"/>
    <w:rsid w:val="00EE3333"/>
    <w:rsid w:val="00EE33C5"/>
    <w:rsid w:val="00EE3A94"/>
    <w:rsid w:val="00EE4029"/>
    <w:rsid w:val="00EE4445"/>
    <w:rsid w:val="00EE4521"/>
    <w:rsid w:val="00EE45D6"/>
    <w:rsid w:val="00EE48D2"/>
    <w:rsid w:val="00EE4BD2"/>
    <w:rsid w:val="00EE51C8"/>
    <w:rsid w:val="00EE5362"/>
    <w:rsid w:val="00EE5413"/>
    <w:rsid w:val="00EE5875"/>
    <w:rsid w:val="00EE5F47"/>
    <w:rsid w:val="00EE6856"/>
    <w:rsid w:val="00EE6949"/>
    <w:rsid w:val="00EE6BB5"/>
    <w:rsid w:val="00EE6F8E"/>
    <w:rsid w:val="00EE7088"/>
    <w:rsid w:val="00EE7235"/>
    <w:rsid w:val="00EE7373"/>
    <w:rsid w:val="00EE7504"/>
    <w:rsid w:val="00EE7712"/>
    <w:rsid w:val="00EE7851"/>
    <w:rsid w:val="00EE7BE1"/>
    <w:rsid w:val="00EE7CCA"/>
    <w:rsid w:val="00EF0209"/>
    <w:rsid w:val="00EF0519"/>
    <w:rsid w:val="00EF060B"/>
    <w:rsid w:val="00EF078A"/>
    <w:rsid w:val="00EF0DF8"/>
    <w:rsid w:val="00EF1507"/>
    <w:rsid w:val="00EF15A9"/>
    <w:rsid w:val="00EF186C"/>
    <w:rsid w:val="00EF1BFF"/>
    <w:rsid w:val="00EF201C"/>
    <w:rsid w:val="00EF20A2"/>
    <w:rsid w:val="00EF2371"/>
    <w:rsid w:val="00EF2760"/>
    <w:rsid w:val="00EF2821"/>
    <w:rsid w:val="00EF2896"/>
    <w:rsid w:val="00EF2B6A"/>
    <w:rsid w:val="00EF2D95"/>
    <w:rsid w:val="00EF2EB7"/>
    <w:rsid w:val="00EF2F85"/>
    <w:rsid w:val="00EF3478"/>
    <w:rsid w:val="00EF368D"/>
    <w:rsid w:val="00EF380C"/>
    <w:rsid w:val="00EF3A55"/>
    <w:rsid w:val="00EF3E32"/>
    <w:rsid w:val="00EF46DE"/>
    <w:rsid w:val="00EF48A2"/>
    <w:rsid w:val="00EF49B5"/>
    <w:rsid w:val="00EF4F58"/>
    <w:rsid w:val="00EF5436"/>
    <w:rsid w:val="00EF54A4"/>
    <w:rsid w:val="00EF5994"/>
    <w:rsid w:val="00EF5A64"/>
    <w:rsid w:val="00EF5C10"/>
    <w:rsid w:val="00EF5E41"/>
    <w:rsid w:val="00EF60BF"/>
    <w:rsid w:val="00EF65CA"/>
    <w:rsid w:val="00EF6B7D"/>
    <w:rsid w:val="00EF6E3C"/>
    <w:rsid w:val="00EF6FFD"/>
    <w:rsid w:val="00EF722A"/>
    <w:rsid w:val="00EF7774"/>
    <w:rsid w:val="00EF7815"/>
    <w:rsid w:val="00EF7AF1"/>
    <w:rsid w:val="00EF7D59"/>
    <w:rsid w:val="00EF7DD6"/>
    <w:rsid w:val="00F002AB"/>
    <w:rsid w:val="00F00471"/>
    <w:rsid w:val="00F00801"/>
    <w:rsid w:val="00F008E9"/>
    <w:rsid w:val="00F0097B"/>
    <w:rsid w:val="00F00BEC"/>
    <w:rsid w:val="00F00D2A"/>
    <w:rsid w:val="00F01A67"/>
    <w:rsid w:val="00F01B18"/>
    <w:rsid w:val="00F01DB5"/>
    <w:rsid w:val="00F01E1E"/>
    <w:rsid w:val="00F02349"/>
    <w:rsid w:val="00F02376"/>
    <w:rsid w:val="00F02AA3"/>
    <w:rsid w:val="00F02B2D"/>
    <w:rsid w:val="00F03118"/>
    <w:rsid w:val="00F03279"/>
    <w:rsid w:val="00F03295"/>
    <w:rsid w:val="00F036E8"/>
    <w:rsid w:val="00F03B0A"/>
    <w:rsid w:val="00F03DDE"/>
    <w:rsid w:val="00F040B4"/>
    <w:rsid w:val="00F041A3"/>
    <w:rsid w:val="00F0432D"/>
    <w:rsid w:val="00F04AC0"/>
    <w:rsid w:val="00F04E4D"/>
    <w:rsid w:val="00F054A4"/>
    <w:rsid w:val="00F05602"/>
    <w:rsid w:val="00F058D4"/>
    <w:rsid w:val="00F05946"/>
    <w:rsid w:val="00F05A44"/>
    <w:rsid w:val="00F062DA"/>
    <w:rsid w:val="00F06522"/>
    <w:rsid w:val="00F06609"/>
    <w:rsid w:val="00F069BD"/>
    <w:rsid w:val="00F06B65"/>
    <w:rsid w:val="00F06B95"/>
    <w:rsid w:val="00F06C94"/>
    <w:rsid w:val="00F06EC6"/>
    <w:rsid w:val="00F06F51"/>
    <w:rsid w:val="00F075F9"/>
    <w:rsid w:val="00F0774C"/>
    <w:rsid w:val="00F10038"/>
    <w:rsid w:val="00F101FF"/>
    <w:rsid w:val="00F1044D"/>
    <w:rsid w:val="00F104FC"/>
    <w:rsid w:val="00F1054C"/>
    <w:rsid w:val="00F10E1A"/>
    <w:rsid w:val="00F10F37"/>
    <w:rsid w:val="00F111B6"/>
    <w:rsid w:val="00F114EB"/>
    <w:rsid w:val="00F1177E"/>
    <w:rsid w:val="00F11909"/>
    <w:rsid w:val="00F11BAF"/>
    <w:rsid w:val="00F11D36"/>
    <w:rsid w:val="00F11FAC"/>
    <w:rsid w:val="00F11FE8"/>
    <w:rsid w:val="00F123EB"/>
    <w:rsid w:val="00F1265A"/>
    <w:rsid w:val="00F126EE"/>
    <w:rsid w:val="00F1287C"/>
    <w:rsid w:val="00F128A9"/>
    <w:rsid w:val="00F129C7"/>
    <w:rsid w:val="00F12DAB"/>
    <w:rsid w:val="00F12DDE"/>
    <w:rsid w:val="00F13176"/>
    <w:rsid w:val="00F1321A"/>
    <w:rsid w:val="00F13278"/>
    <w:rsid w:val="00F1353A"/>
    <w:rsid w:val="00F1376D"/>
    <w:rsid w:val="00F1392B"/>
    <w:rsid w:val="00F13AC7"/>
    <w:rsid w:val="00F13BAE"/>
    <w:rsid w:val="00F144CF"/>
    <w:rsid w:val="00F145F4"/>
    <w:rsid w:val="00F147BE"/>
    <w:rsid w:val="00F14896"/>
    <w:rsid w:val="00F1490E"/>
    <w:rsid w:val="00F14B2E"/>
    <w:rsid w:val="00F14B74"/>
    <w:rsid w:val="00F1527D"/>
    <w:rsid w:val="00F15D41"/>
    <w:rsid w:val="00F15E38"/>
    <w:rsid w:val="00F16148"/>
    <w:rsid w:val="00F16A14"/>
    <w:rsid w:val="00F16BA3"/>
    <w:rsid w:val="00F16DAD"/>
    <w:rsid w:val="00F172AD"/>
    <w:rsid w:val="00F1740C"/>
    <w:rsid w:val="00F17660"/>
    <w:rsid w:val="00F17858"/>
    <w:rsid w:val="00F17E84"/>
    <w:rsid w:val="00F201C2"/>
    <w:rsid w:val="00F201FF"/>
    <w:rsid w:val="00F20404"/>
    <w:rsid w:val="00F205F8"/>
    <w:rsid w:val="00F20893"/>
    <w:rsid w:val="00F209B5"/>
    <w:rsid w:val="00F20E11"/>
    <w:rsid w:val="00F2106C"/>
    <w:rsid w:val="00F212EC"/>
    <w:rsid w:val="00F21A39"/>
    <w:rsid w:val="00F21A3E"/>
    <w:rsid w:val="00F21E48"/>
    <w:rsid w:val="00F21F89"/>
    <w:rsid w:val="00F21FD8"/>
    <w:rsid w:val="00F22326"/>
    <w:rsid w:val="00F2283A"/>
    <w:rsid w:val="00F22F52"/>
    <w:rsid w:val="00F233C0"/>
    <w:rsid w:val="00F2351D"/>
    <w:rsid w:val="00F23640"/>
    <w:rsid w:val="00F236E9"/>
    <w:rsid w:val="00F239A1"/>
    <w:rsid w:val="00F239DB"/>
    <w:rsid w:val="00F23C9F"/>
    <w:rsid w:val="00F23CAC"/>
    <w:rsid w:val="00F23D52"/>
    <w:rsid w:val="00F23FEE"/>
    <w:rsid w:val="00F2466F"/>
    <w:rsid w:val="00F2475A"/>
    <w:rsid w:val="00F24B79"/>
    <w:rsid w:val="00F24C22"/>
    <w:rsid w:val="00F24CA8"/>
    <w:rsid w:val="00F25137"/>
    <w:rsid w:val="00F252AC"/>
    <w:rsid w:val="00F25429"/>
    <w:rsid w:val="00F255F9"/>
    <w:rsid w:val="00F2563E"/>
    <w:rsid w:val="00F257E5"/>
    <w:rsid w:val="00F25EFA"/>
    <w:rsid w:val="00F25F37"/>
    <w:rsid w:val="00F25F7E"/>
    <w:rsid w:val="00F26426"/>
    <w:rsid w:val="00F26F18"/>
    <w:rsid w:val="00F278EB"/>
    <w:rsid w:val="00F27A66"/>
    <w:rsid w:val="00F27AF0"/>
    <w:rsid w:val="00F27D65"/>
    <w:rsid w:val="00F27EA5"/>
    <w:rsid w:val="00F30020"/>
    <w:rsid w:val="00F30069"/>
    <w:rsid w:val="00F30839"/>
    <w:rsid w:val="00F3134C"/>
    <w:rsid w:val="00F313AA"/>
    <w:rsid w:val="00F31B6E"/>
    <w:rsid w:val="00F31C6D"/>
    <w:rsid w:val="00F31EC9"/>
    <w:rsid w:val="00F32283"/>
    <w:rsid w:val="00F32494"/>
    <w:rsid w:val="00F324B8"/>
    <w:rsid w:val="00F32AA3"/>
    <w:rsid w:val="00F32C95"/>
    <w:rsid w:val="00F3304D"/>
    <w:rsid w:val="00F33261"/>
    <w:rsid w:val="00F33494"/>
    <w:rsid w:val="00F33835"/>
    <w:rsid w:val="00F33A25"/>
    <w:rsid w:val="00F33D13"/>
    <w:rsid w:val="00F33DA6"/>
    <w:rsid w:val="00F34364"/>
    <w:rsid w:val="00F34B37"/>
    <w:rsid w:val="00F350E0"/>
    <w:rsid w:val="00F350F2"/>
    <w:rsid w:val="00F35191"/>
    <w:rsid w:val="00F353B4"/>
    <w:rsid w:val="00F35BD3"/>
    <w:rsid w:val="00F35BEC"/>
    <w:rsid w:val="00F35D0F"/>
    <w:rsid w:val="00F35D7C"/>
    <w:rsid w:val="00F362D7"/>
    <w:rsid w:val="00F366CB"/>
    <w:rsid w:val="00F368A6"/>
    <w:rsid w:val="00F36C2E"/>
    <w:rsid w:val="00F36D90"/>
    <w:rsid w:val="00F36E5F"/>
    <w:rsid w:val="00F37190"/>
    <w:rsid w:val="00F3727F"/>
    <w:rsid w:val="00F375A5"/>
    <w:rsid w:val="00F37624"/>
    <w:rsid w:val="00F37627"/>
    <w:rsid w:val="00F37B40"/>
    <w:rsid w:val="00F37D7B"/>
    <w:rsid w:val="00F405BF"/>
    <w:rsid w:val="00F407B5"/>
    <w:rsid w:val="00F4085B"/>
    <w:rsid w:val="00F408C6"/>
    <w:rsid w:val="00F40A36"/>
    <w:rsid w:val="00F40A89"/>
    <w:rsid w:val="00F40B71"/>
    <w:rsid w:val="00F413A3"/>
    <w:rsid w:val="00F4159D"/>
    <w:rsid w:val="00F415A4"/>
    <w:rsid w:val="00F415A8"/>
    <w:rsid w:val="00F41799"/>
    <w:rsid w:val="00F421C0"/>
    <w:rsid w:val="00F421D0"/>
    <w:rsid w:val="00F4227E"/>
    <w:rsid w:val="00F42634"/>
    <w:rsid w:val="00F432F0"/>
    <w:rsid w:val="00F43999"/>
    <w:rsid w:val="00F43EBA"/>
    <w:rsid w:val="00F43F81"/>
    <w:rsid w:val="00F44235"/>
    <w:rsid w:val="00F446BF"/>
    <w:rsid w:val="00F44D22"/>
    <w:rsid w:val="00F44D4C"/>
    <w:rsid w:val="00F44DE2"/>
    <w:rsid w:val="00F45272"/>
    <w:rsid w:val="00F45317"/>
    <w:rsid w:val="00F453FD"/>
    <w:rsid w:val="00F45AF2"/>
    <w:rsid w:val="00F4634E"/>
    <w:rsid w:val="00F467B1"/>
    <w:rsid w:val="00F46C98"/>
    <w:rsid w:val="00F46FA3"/>
    <w:rsid w:val="00F47046"/>
    <w:rsid w:val="00F470AF"/>
    <w:rsid w:val="00F47132"/>
    <w:rsid w:val="00F473ED"/>
    <w:rsid w:val="00F474B2"/>
    <w:rsid w:val="00F47B54"/>
    <w:rsid w:val="00F47FFD"/>
    <w:rsid w:val="00F50196"/>
    <w:rsid w:val="00F5036F"/>
    <w:rsid w:val="00F50625"/>
    <w:rsid w:val="00F50A9E"/>
    <w:rsid w:val="00F50BC2"/>
    <w:rsid w:val="00F50EC2"/>
    <w:rsid w:val="00F50F5D"/>
    <w:rsid w:val="00F51173"/>
    <w:rsid w:val="00F513F1"/>
    <w:rsid w:val="00F515EF"/>
    <w:rsid w:val="00F517BD"/>
    <w:rsid w:val="00F51921"/>
    <w:rsid w:val="00F51936"/>
    <w:rsid w:val="00F51A62"/>
    <w:rsid w:val="00F51F46"/>
    <w:rsid w:val="00F52009"/>
    <w:rsid w:val="00F52466"/>
    <w:rsid w:val="00F527DB"/>
    <w:rsid w:val="00F52A48"/>
    <w:rsid w:val="00F52ACC"/>
    <w:rsid w:val="00F5314C"/>
    <w:rsid w:val="00F53180"/>
    <w:rsid w:val="00F5354D"/>
    <w:rsid w:val="00F538B7"/>
    <w:rsid w:val="00F53973"/>
    <w:rsid w:val="00F53A44"/>
    <w:rsid w:val="00F53A8E"/>
    <w:rsid w:val="00F53B1A"/>
    <w:rsid w:val="00F53B7A"/>
    <w:rsid w:val="00F53EF4"/>
    <w:rsid w:val="00F545EE"/>
    <w:rsid w:val="00F54ACC"/>
    <w:rsid w:val="00F54B9D"/>
    <w:rsid w:val="00F54BD9"/>
    <w:rsid w:val="00F54E38"/>
    <w:rsid w:val="00F54E70"/>
    <w:rsid w:val="00F54F21"/>
    <w:rsid w:val="00F54F74"/>
    <w:rsid w:val="00F55024"/>
    <w:rsid w:val="00F55865"/>
    <w:rsid w:val="00F5594B"/>
    <w:rsid w:val="00F564FA"/>
    <w:rsid w:val="00F565DB"/>
    <w:rsid w:val="00F5667A"/>
    <w:rsid w:val="00F5688C"/>
    <w:rsid w:val="00F56894"/>
    <w:rsid w:val="00F56C1C"/>
    <w:rsid w:val="00F56C6B"/>
    <w:rsid w:val="00F56E09"/>
    <w:rsid w:val="00F574AC"/>
    <w:rsid w:val="00F575BF"/>
    <w:rsid w:val="00F57694"/>
    <w:rsid w:val="00F576BF"/>
    <w:rsid w:val="00F5774D"/>
    <w:rsid w:val="00F60048"/>
    <w:rsid w:val="00F600AB"/>
    <w:rsid w:val="00F60116"/>
    <w:rsid w:val="00F6039D"/>
    <w:rsid w:val="00F60424"/>
    <w:rsid w:val="00F6065C"/>
    <w:rsid w:val="00F60A30"/>
    <w:rsid w:val="00F610F9"/>
    <w:rsid w:val="00F611F0"/>
    <w:rsid w:val="00F6164D"/>
    <w:rsid w:val="00F61898"/>
    <w:rsid w:val="00F62154"/>
    <w:rsid w:val="00F62AA4"/>
    <w:rsid w:val="00F62C04"/>
    <w:rsid w:val="00F63245"/>
    <w:rsid w:val="00F63331"/>
    <w:rsid w:val="00F63465"/>
    <w:rsid w:val="00F635DD"/>
    <w:rsid w:val="00F63661"/>
    <w:rsid w:val="00F6375D"/>
    <w:rsid w:val="00F639E3"/>
    <w:rsid w:val="00F63BC3"/>
    <w:rsid w:val="00F63C5A"/>
    <w:rsid w:val="00F645C2"/>
    <w:rsid w:val="00F64D8C"/>
    <w:rsid w:val="00F64F63"/>
    <w:rsid w:val="00F65738"/>
    <w:rsid w:val="00F658DC"/>
    <w:rsid w:val="00F658FF"/>
    <w:rsid w:val="00F65C68"/>
    <w:rsid w:val="00F65CF8"/>
    <w:rsid w:val="00F65E36"/>
    <w:rsid w:val="00F6627B"/>
    <w:rsid w:val="00F666A5"/>
    <w:rsid w:val="00F66D97"/>
    <w:rsid w:val="00F66E5B"/>
    <w:rsid w:val="00F6794B"/>
    <w:rsid w:val="00F67E35"/>
    <w:rsid w:val="00F67E83"/>
    <w:rsid w:val="00F70220"/>
    <w:rsid w:val="00F703F1"/>
    <w:rsid w:val="00F70635"/>
    <w:rsid w:val="00F70942"/>
    <w:rsid w:val="00F709BC"/>
    <w:rsid w:val="00F70ED8"/>
    <w:rsid w:val="00F710B1"/>
    <w:rsid w:val="00F717E5"/>
    <w:rsid w:val="00F72080"/>
    <w:rsid w:val="00F723F8"/>
    <w:rsid w:val="00F7243B"/>
    <w:rsid w:val="00F7261C"/>
    <w:rsid w:val="00F7271D"/>
    <w:rsid w:val="00F72B30"/>
    <w:rsid w:val="00F7336E"/>
    <w:rsid w:val="00F734F2"/>
    <w:rsid w:val="00F73551"/>
    <w:rsid w:val="00F73667"/>
    <w:rsid w:val="00F73773"/>
    <w:rsid w:val="00F74015"/>
    <w:rsid w:val="00F74544"/>
    <w:rsid w:val="00F74863"/>
    <w:rsid w:val="00F74D17"/>
    <w:rsid w:val="00F75052"/>
    <w:rsid w:val="00F750E7"/>
    <w:rsid w:val="00F752FF"/>
    <w:rsid w:val="00F754E1"/>
    <w:rsid w:val="00F755AE"/>
    <w:rsid w:val="00F75B50"/>
    <w:rsid w:val="00F75B62"/>
    <w:rsid w:val="00F75BEA"/>
    <w:rsid w:val="00F75FE4"/>
    <w:rsid w:val="00F7642E"/>
    <w:rsid w:val="00F764B0"/>
    <w:rsid w:val="00F765F1"/>
    <w:rsid w:val="00F76A92"/>
    <w:rsid w:val="00F76AFE"/>
    <w:rsid w:val="00F76D49"/>
    <w:rsid w:val="00F775A3"/>
    <w:rsid w:val="00F7794D"/>
    <w:rsid w:val="00F77B22"/>
    <w:rsid w:val="00F77B2F"/>
    <w:rsid w:val="00F77BD1"/>
    <w:rsid w:val="00F77C0D"/>
    <w:rsid w:val="00F77DAD"/>
    <w:rsid w:val="00F80261"/>
    <w:rsid w:val="00F802C5"/>
    <w:rsid w:val="00F804D3"/>
    <w:rsid w:val="00F80593"/>
    <w:rsid w:val="00F80BC1"/>
    <w:rsid w:val="00F80F52"/>
    <w:rsid w:val="00F81523"/>
    <w:rsid w:val="00F816CB"/>
    <w:rsid w:val="00F81CD2"/>
    <w:rsid w:val="00F81D9B"/>
    <w:rsid w:val="00F8250C"/>
    <w:rsid w:val="00F82563"/>
    <w:rsid w:val="00F82641"/>
    <w:rsid w:val="00F82818"/>
    <w:rsid w:val="00F82970"/>
    <w:rsid w:val="00F82C91"/>
    <w:rsid w:val="00F82CC1"/>
    <w:rsid w:val="00F82EAE"/>
    <w:rsid w:val="00F83096"/>
    <w:rsid w:val="00F8336B"/>
    <w:rsid w:val="00F83CC9"/>
    <w:rsid w:val="00F84740"/>
    <w:rsid w:val="00F84D28"/>
    <w:rsid w:val="00F84E4F"/>
    <w:rsid w:val="00F84E53"/>
    <w:rsid w:val="00F84F7B"/>
    <w:rsid w:val="00F85290"/>
    <w:rsid w:val="00F854A8"/>
    <w:rsid w:val="00F854DA"/>
    <w:rsid w:val="00F85889"/>
    <w:rsid w:val="00F859D7"/>
    <w:rsid w:val="00F85BCA"/>
    <w:rsid w:val="00F85BF6"/>
    <w:rsid w:val="00F85D96"/>
    <w:rsid w:val="00F85EEE"/>
    <w:rsid w:val="00F85F18"/>
    <w:rsid w:val="00F85F81"/>
    <w:rsid w:val="00F85F84"/>
    <w:rsid w:val="00F860DA"/>
    <w:rsid w:val="00F862D5"/>
    <w:rsid w:val="00F86B04"/>
    <w:rsid w:val="00F86D60"/>
    <w:rsid w:val="00F86E14"/>
    <w:rsid w:val="00F87533"/>
    <w:rsid w:val="00F877A9"/>
    <w:rsid w:val="00F901B7"/>
    <w:rsid w:val="00F90A99"/>
    <w:rsid w:val="00F90BC2"/>
    <w:rsid w:val="00F90D24"/>
    <w:rsid w:val="00F90F18"/>
    <w:rsid w:val="00F90FB8"/>
    <w:rsid w:val="00F9101D"/>
    <w:rsid w:val="00F9187A"/>
    <w:rsid w:val="00F91C58"/>
    <w:rsid w:val="00F91C98"/>
    <w:rsid w:val="00F920FF"/>
    <w:rsid w:val="00F929E6"/>
    <w:rsid w:val="00F92A84"/>
    <w:rsid w:val="00F92B68"/>
    <w:rsid w:val="00F93117"/>
    <w:rsid w:val="00F931B1"/>
    <w:rsid w:val="00F931EE"/>
    <w:rsid w:val="00F936F4"/>
    <w:rsid w:val="00F937E4"/>
    <w:rsid w:val="00F93809"/>
    <w:rsid w:val="00F93AFE"/>
    <w:rsid w:val="00F9447E"/>
    <w:rsid w:val="00F94635"/>
    <w:rsid w:val="00F946DF"/>
    <w:rsid w:val="00F94779"/>
    <w:rsid w:val="00F94961"/>
    <w:rsid w:val="00F94A8B"/>
    <w:rsid w:val="00F94CBB"/>
    <w:rsid w:val="00F94D6A"/>
    <w:rsid w:val="00F9518A"/>
    <w:rsid w:val="00F951AC"/>
    <w:rsid w:val="00F95212"/>
    <w:rsid w:val="00F95301"/>
    <w:rsid w:val="00F9547C"/>
    <w:rsid w:val="00F95765"/>
    <w:rsid w:val="00F959F3"/>
    <w:rsid w:val="00F95E14"/>
    <w:rsid w:val="00F95EAE"/>
    <w:rsid w:val="00F95EE7"/>
    <w:rsid w:val="00F95FF4"/>
    <w:rsid w:val="00F9619C"/>
    <w:rsid w:val="00F963FD"/>
    <w:rsid w:val="00F9645F"/>
    <w:rsid w:val="00F96DBF"/>
    <w:rsid w:val="00F96ECE"/>
    <w:rsid w:val="00F96FCE"/>
    <w:rsid w:val="00F97140"/>
    <w:rsid w:val="00F97324"/>
    <w:rsid w:val="00F975A8"/>
    <w:rsid w:val="00FA0394"/>
    <w:rsid w:val="00FA0402"/>
    <w:rsid w:val="00FA0762"/>
    <w:rsid w:val="00FA14CB"/>
    <w:rsid w:val="00FA166C"/>
    <w:rsid w:val="00FA1773"/>
    <w:rsid w:val="00FA1E5C"/>
    <w:rsid w:val="00FA2460"/>
    <w:rsid w:val="00FA27B4"/>
    <w:rsid w:val="00FA280F"/>
    <w:rsid w:val="00FA2869"/>
    <w:rsid w:val="00FA29C7"/>
    <w:rsid w:val="00FA2E7A"/>
    <w:rsid w:val="00FA3056"/>
    <w:rsid w:val="00FA3210"/>
    <w:rsid w:val="00FA3225"/>
    <w:rsid w:val="00FA3727"/>
    <w:rsid w:val="00FA3801"/>
    <w:rsid w:val="00FA39E6"/>
    <w:rsid w:val="00FA3C51"/>
    <w:rsid w:val="00FA3D01"/>
    <w:rsid w:val="00FA4A4E"/>
    <w:rsid w:val="00FA5837"/>
    <w:rsid w:val="00FA5A24"/>
    <w:rsid w:val="00FA5CB4"/>
    <w:rsid w:val="00FA6009"/>
    <w:rsid w:val="00FA6367"/>
    <w:rsid w:val="00FA6406"/>
    <w:rsid w:val="00FA6786"/>
    <w:rsid w:val="00FA7623"/>
    <w:rsid w:val="00FA7BC9"/>
    <w:rsid w:val="00FB01CC"/>
    <w:rsid w:val="00FB02DB"/>
    <w:rsid w:val="00FB1613"/>
    <w:rsid w:val="00FB1FFF"/>
    <w:rsid w:val="00FB2233"/>
    <w:rsid w:val="00FB2641"/>
    <w:rsid w:val="00FB270B"/>
    <w:rsid w:val="00FB29E5"/>
    <w:rsid w:val="00FB2AE8"/>
    <w:rsid w:val="00FB2AFA"/>
    <w:rsid w:val="00FB378E"/>
    <w:rsid w:val="00FB37F1"/>
    <w:rsid w:val="00FB3C1A"/>
    <w:rsid w:val="00FB3FCA"/>
    <w:rsid w:val="00FB42F9"/>
    <w:rsid w:val="00FB4696"/>
    <w:rsid w:val="00FB47C0"/>
    <w:rsid w:val="00FB4A8C"/>
    <w:rsid w:val="00FB4D90"/>
    <w:rsid w:val="00FB4E46"/>
    <w:rsid w:val="00FB4F3A"/>
    <w:rsid w:val="00FB501B"/>
    <w:rsid w:val="00FB519F"/>
    <w:rsid w:val="00FB540F"/>
    <w:rsid w:val="00FB548C"/>
    <w:rsid w:val="00FB569C"/>
    <w:rsid w:val="00FB56DB"/>
    <w:rsid w:val="00FB575C"/>
    <w:rsid w:val="00FB5903"/>
    <w:rsid w:val="00FB5AB7"/>
    <w:rsid w:val="00FB5E98"/>
    <w:rsid w:val="00FB5F42"/>
    <w:rsid w:val="00FB6451"/>
    <w:rsid w:val="00FB682D"/>
    <w:rsid w:val="00FB688C"/>
    <w:rsid w:val="00FB6BD1"/>
    <w:rsid w:val="00FB7028"/>
    <w:rsid w:val="00FB764F"/>
    <w:rsid w:val="00FB7770"/>
    <w:rsid w:val="00FB7924"/>
    <w:rsid w:val="00FB7B65"/>
    <w:rsid w:val="00FB7C22"/>
    <w:rsid w:val="00FC0414"/>
    <w:rsid w:val="00FC0416"/>
    <w:rsid w:val="00FC06A6"/>
    <w:rsid w:val="00FC0C4D"/>
    <w:rsid w:val="00FC0CF1"/>
    <w:rsid w:val="00FC1531"/>
    <w:rsid w:val="00FC1651"/>
    <w:rsid w:val="00FC1D89"/>
    <w:rsid w:val="00FC1DE1"/>
    <w:rsid w:val="00FC262D"/>
    <w:rsid w:val="00FC2D98"/>
    <w:rsid w:val="00FC2EE3"/>
    <w:rsid w:val="00FC3097"/>
    <w:rsid w:val="00FC3155"/>
    <w:rsid w:val="00FC328C"/>
    <w:rsid w:val="00FC3376"/>
    <w:rsid w:val="00FC33B8"/>
    <w:rsid w:val="00FC352F"/>
    <w:rsid w:val="00FC362B"/>
    <w:rsid w:val="00FC3CC6"/>
    <w:rsid w:val="00FC3D87"/>
    <w:rsid w:val="00FC3FCE"/>
    <w:rsid w:val="00FC416A"/>
    <w:rsid w:val="00FC4232"/>
    <w:rsid w:val="00FC4296"/>
    <w:rsid w:val="00FC45DF"/>
    <w:rsid w:val="00FC4E2C"/>
    <w:rsid w:val="00FC4FAF"/>
    <w:rsid w:val="00FC558F"/>
    <w:rsid w:val="00FC57AD"/>
    <w:rsid w:val="00FC588E"/>
    <w:rsid w:val="00FC59E9"/>
    <w:rsid w:val="00FC5BAA"/>
    <w:rsid w:val="00FC67F9"/>
    <w:rsid w:val="00FC6E06"/>
    <w:rsid w:val="00FC74C9"/>
    <w:rsid w:val="00FC7510"/>
    <w:rsid w:val="00FC7549"/>
    <w:rsid w:val="00FC761D"/>
    <w:rsid w:val="00FC774D"/>
    <w:rsid w:val="00FC79F1"/>
    <w:rsid w:val="00FC7B05"/>
    <w:rsid w:val="00FC7EAF"/>
    <w:rsid w:val="00FD0407"/>
    <w:rsid w:val="00FD06AF"/>
    <w:rsid w:val="00FD0738"/>
    <w:rsid w:val="00FD07A5"/>
    <w:rsid w:val="00FD080A"/>
    <w:rsid w:val="00FD0F14"/>
    <w:rsid w:val="00FD1354"/>
    <w:rsid w:val="00FD1A82"/>
    <w:rsid w:val="00FD2F32"/>
    <w:rsid w:val="00FD2FC7"/>
    <w:rsid w:val="00FD33BF"/>
    <w:rsid w:val="00FD36A9"/>
    <w:rsid w:val="00FD3745"/>
    <w:rsid w:val="00FD3871"/>
    <w:rsid w:val="00FD3B91"/>
    <w:rsid w:val="00FD3EEF"/>
    <w:rsid w:val="00FD43E0"/>
    <w:rsid w:val="00FD4950"/>
    <w:rsid w:val="00FD4CCE"/>
    <w:rsid w:val="00FD504A"/>
    <w:rsid w:val="00FD52CA"/>
    <w:rsid w:val="00FD52E1"/>
    <w:rsid w:val="00FD530E"/>
    <w:rsid w:val="00FD53A0"/>
    <w:rsid w:val="00FD557C"/>
    <w:rsid w:val="00FD566D"/>
    <w:rsid w:val="00FD576B"/>
    <w:rsid w:val="00FD579E"/>
    <w:rsid w:val="00FD5A85"/>
    <w:rsid w:val="00FD5C6C"/>
    <w:rsid w:val="00FD5C91"/>
    <w:rsid w:val="00FD5D90"/>
    <w:rsid w:val="00FD61F5"/>
    <w:rsid w:val="00FD6401"/>
    <w:rsid w:val="00FD65ED"/>
    <w:rsid w:val="00FD6769"/>
    <w:rsid w:val="00FD6845"/>
    <w:rsid w:val="00FD6900"/>
    <w:rsid w:val="00FD6BC3"/>
    <w:rsid w:val="00FD6E54"/>
    <w:rsid w:val="00FD7099"/>
    <w:rsid w:val="00FD70E4"/>
    <w:rsid w:val="00FD7140"/>
    <w:rsid w:val="00FD71E6"/>
    <w:rsid w:val="00FD73C2"/>
    <w:rsid w:val="00FD763D"/>
    <w:rsid w:val="00FD77DD"/>
    <w:rsid w:val="00FD7A96"/>
    <w:rsid w:val="00FD7F23"/>
    <w:rsid w:val="00FE030E"/>
    <w:rsid w:val="00FE031B"/>
    <w:rsid w:val="00FE0329"/>
    <w:rsid w:val="00FE056E"/>
    <w:rsid w:val="00FE0708"/>
    <w:rsid w:val="00FE0855"/>
    <w:rsid w:val="00FE0C34"/>
    <w:rsid w:val="00FE0CF0"/>
    <w:rsid w:val="00FE0E33"/>
    <w:rsid w:val="00FE0F58"/>
    <w:rsid w:val="00FE1168"/>
    <w:rsid w:val="00FE1406"/>
    <w:rsid w:val="00FE16C8"/>
    <w:rsid w:val="00FE16EE"/>
    <w:rsid w:val="00FE1972"/>
    <w:rsid w:val="00FE1F2D"/>
    <w:rsid w:val="00FE2295"/>
    <w:rsid w:val="00FE27D9"/>
    <w:rsid w:val="00FE2DBE"/>
    <w:rsid w:val="00FE36B1"/>
    <w:rsid w:val="00FE3A50"/>
    <w:rsid w:val="00FE3F0E"/>
    <w:rsid w:val="00FE4062"/>
    <w:rsid w:val="00FE4516"/>
    <w:rsid w:val="00FE4D2C"/>
    <w:rsid w:val="00FE4ECE"/>
    <w:rsid w:val="00FE518B"/>
    <w:rsid w:val="00FE544E"/>
    <w:rsid w:val="00FE56EE"/>
    <w:rsid w:val="00FE5B24"/>
    <w:rsid w:val="00FE5CDD"/>
    <w:rsid w:val="00FE5E0D"/>
    <w:rsid w:val="00FE5EBF"/>
    <w:rsid w:val="00FE61AE"/>
    <w:rsid w:val="00FE64C8"/>
    <w:rsid w:val="00FE688C"/>
    <w:rsid w:val="00FE6B42"/>
    <w:rsid w:val="00FE6EA2"/>
    <w:rsid w:val="00FE6F48"/>
    <w:rsid w:val="00FE72BA"/>
    <w:rsid w:val="00FE7985"/>
    <w:rsid w:val="00FE79B6"/>
    <w:rsid w:val="00FE7A58"/>
    <w:rsid w:val="00FE7F14"/>
    <w:rsid w:val="00FF030D"/>
    <w:rsid w:val="00FF0418"/>
    <w:rsid w:val="00FF096B"/>
    <w:rsid w:val="00FF1671"/>
    <w:rsid w:val="00FF170F"/>
    <w:rsid w:val="00FF174A"/>
    <w:rsid w:val="00FF1B93"/>
    <w:rsid w:val="00FF1EEA"/>
    <w:rsid w:val="00FF1FA3"/>
    <w:rsid w:val="00FF2382"/>
    <w:rsid w:val="00FF259A"/>
    <w:rsid w:val="00FF2CD3"/>
    <w:rsid w:val="00FF2E02"/>
    <w:rsid w:val="00FF2E43"/>
    <w:rsid w:val="00FF3179"/>
    <w:rsid w:val="00FF3303"/>
    <w:rsid w:val="00FF34FD"/>
    <w:rsid w:val="00FF37CC"/>
    <w:rsid w:val="00FF3996"/>
    <w:rsid w:val="00FF3A19"/>
    <w:rsid w:val="00FF3C43"/>
    <w:rsid w:val="00FF42FC"/>
    <w:rsid w:val="00FF4C30"/>
    <w:rsid w:val="00FF5091"/>
    <w:rsid w:val="00FF5198"/>
    <w:rsid w:val="00FF51E2"/>
    <w:rsid w:val="00FF5268"/>
    <w:rsid w:val="00FF576B"/>
    <w:rsid w:val="00FF58CC"/>
    <w:rsid w:val="00FF5AF0"/>
    <w:rsid w:val="00FF5F7E"/>
    <w:rsid w:val="00FF6744"/>
    <w:rsid w:val="00FF6942"/>
    <w:rsid w:val="00FF6C35"/>
    <w:rsid w:val="00FF6C91"/>
    <w:rsid w:val="00FF765A"/>
    <w:rsid w:val="00FF783A"/>
    <w:rsid w:val="00FF7D29"/>
    <w:rsid w:val="00FF7E6B"/>
    <w:rsid w:val="00FF7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9f3dd,#c7edcc,#a8b29e,#b2bba9,#bac2b2,#bccfb8"/>
    </o:shapedefaults>
    <o:shapelayout v:ext="edit">
      <o:idmap v:ext="edit" data="1"/>
    </o:shapelayout>
  </w:shapeDefaults>
  <w:decimalSymbol w:val="."/>
  <w:listSeparator w:val=","/>
  <w14:docId w14:val="64FB3EA9"/>
  <w15:docId w15:val="{E5AAA313-6117-4BC0-AE24-E070F07D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6F420D"/>
    <w:pPr>
      <w:widowControl w:val="0"/>
      <w:overflowPunct w:val="0"/>
      <w:autoSpaceDE w:val="0"/>
      <w:autoSpaceDN w:val="0"/>
      <w:jc w:val="both"/>
    </w:pPr>
    <w:rPr>
      <w:rFonts w:ascii="標楷體" w:eastAsia="標楷體"/>
      <w:kern w:val="2"/>
      <w:sz w:val="32"/>
    </w:rPr>
  </w:style>
  <w:style w:type="paragraph" w:styleId="1">
    <w:name w:val="heading 1"/>
    <w:aliases w:val="題號1,壹"/>
    <w:basedOn w:val="a5"/>
    <w:link w:val="12"/>
    <w:qFormat/>
    <w:rsid w:val="005E509C"/>
    <w:pPr>
      <w:numPr>
        <w:numId w:val="5"/>
      </w:numPr>
      <w:outlineLvl w:val="0"/>
    </w:pPr>
    <w:rPr>
      <w:rFonts w:hAnsi="Arial"/>
      <w:bCs/>
      <w:kern w:val="32"/>
      <w:szCs w:val="52"/>
    </w:rPr>
  </w:style>
  <w:style w:type="paragraph" w:styleId="2">
    <w:name w:val="heading 2"/>
    <w:aliases w:val="標題110/111,節,節1,標題110/111 + 內文,一."/>
    <w:basedOn w:val="a5"/>
    <w:link w:val="21"/>
    <w:qFormat/>
    <w:rsid w:val="004F5E57"/>
    <w:pPr>
      <w:numPr>
        <w:ilvl w:val="1"/>
        <w:numId w:val="5"/>
      </w:numPr>
      <w:outlineLvl w:val="1"/>
    </w:pPr>
    <w:rPr>
      <w:rFonts w:hAnsi="Arial"/>
      <w:bCs/>
      <w:kern w:val="32"/>
      <w:szCs w:val="48"/>
    </w:rPr>
  </w:style>
  <w:style w:type="paragraph" w:styleId="3">
    <w:name w:val="heading 3"/>
    <w:aliases w:val="(一)"/>
    <w:basedOn w:val="a5"/>
    <w:link w:val="31"/>
    <w:qFormat/>
    <w:rsid w:val="004F5E57"/>
    <w:pPr>
      <w:numPr>
        <w:ilvl w:val="2"/>
        <w:numId w:val="5"/>
      </w:numPr>
      <w:outlineLvl w:val="2"/>
    </w:pPr>
    <w:rPr>
      <w:rFonts w:hAnsi="Arial"/>
      <w:bCs/>
      <w:kern w:val="32"/>
      <w:szCs w:val="36"/>
    </w:rPr>
  </w:style>
  <w:style w:type="paragraph" w:styleId="4">
    <w:name w:val="heading 4"/>
    <w:aliases w:val="表格,一,1."/>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aliases w:val="1"/>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link w:val="80"/>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qFormat/>
    <w:rsid w:val="003E4F75"/>
    <w:pPr>
      <w:snapToGrid w:val="0"/>
      <w:spacing w:before="480" w:after="720"/>
      <w:ind w:left="4423"/>
    </w:pPr>
    <w:rPr>
      <w:b/>
      <w:snapToGrid w:val="0"/>
      <w:spacing w:val="12"/>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2">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3">
    <w:name w:val="段落樣式1"/>
    <w:basedOn w:val="a5"/>
    <w:qFormat/>
    <w:rsid w:val="004F5E57"/>
    <w:pPr>
      <w:tabs>
        <w:tab w:val="left" w:pos="567"/>
      </w:tabs>
      <w:ind w:leftChars="200" w:left="200" w:firstLineChars="200" w:firstLine="200"/>
    </w:pPr>
    <w:rPr>
      <w:kern w:val="32"/>
    </w:rPr>
  </w:style>
  <w:style w:type="paragraph" w:customStyle="1" w:styleId="23">
    <w:name w:val="段落樣式2"/>
    <w:basedOn w:val="a5"/>
    <w:qFormat/>
    <w:rsid w:val="004F5E57"/>
    <w:pPr>
      <w:tabs>
        <w:tab w:val="left" w:pos="567"/>
      </w:tabs>
      <w:ind w:leftChars="300" w:left="300" w:firstLineChars="200" w:firstLine="200"/>
    </w:pPr>
    <w:rPr>
      <w:kern w:val="32"/>
    </w:rPr>
  </w:style>
  <w:style w:type="paragraph" w:styleId="14">
    <w:name w:val="toc 1"/>
    <w:basedOn w:val="a5"/>
    <w:next w:val="a5"/>
    <w:autoRedefine/>
    <w:uiPriority w:val="39"/>
    <w:rsid w:val="00265EB7"/>
    <w:pPr>
      <w:tabs>
        <w:tab w:val="right" w:leader="hyphen" w:pos="8834"/>
      </w:tabs>
      <w:kinsoku w:val="0"/>
      <w:ind w:left="1361" w:rightChars="100" w:right="340" w:hangingChars="400" w:hanging="1361"/>
    </w:pPr>
    <w:rPr>
      <w:noProof/>
      <w:szCs w:val="32"/>
    </w:rPr>
  </w:style>
  <w:style w:type="paragraph" w:styleId="24">
    <w:name w:val="toc 2"/>
    <w:basedOn w:val="a5"/>
    <w:next w:val="a5"/>
    <w:autoRedefine/>
    <w:uiPriority w:val="39"/>
    <w:rsid w:val="00C009BA"/>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uiPriority w:val="99"/>
    <w:rsid w:val="004E0062"/>
    <w:pPr>
      <w:tabs>
        <w:tab w:val="center" w:pos="4153"/>
        <w:tab w:val="right" w:pos="8306"/>
      </w:tabs>
      <w:snapToGrid w:val="0"/>
    </w:pPr>
    <w:rPr>
      <w:sz w:val="20"/>
    </w:rPr>
  </w:style>
  <w:style w:type="paragraph" w:customStyle="1" w:styleId="33">
    <w:name w:val="段落樣式3"/>
    <w:basedOn w:val="23"/>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3"/>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semiHidden/>
    <w:rsid w:val="004E0062"/>
    <w:pPr>
      <w:ind w:left="698" w:hangingChars="200" w:hanging="698"/>
    </w:pPr>
  </w:style>
  <w:style w:type="paragraph" w:customStyle="1" w:styleId="af4">
    <w:name w:val="調查報告"/>
    <w:basedOn w:val="ab"/>
    <w:rsid w:val="009D26EF"/>
    <w:pPr>
      <w:adjustRightInd w:val="0"/>
      <w:spacing w:before="0"/>
      <w:ind w:left="0" w:firstLine="0"/>
      <w:jc w:val="center"/>
    </w:pPr>
    <w:rPr>
      <w:b/>
      <w:snapToGrid/>
      <w:spacing w:val="20"/>
      <w:kern w:val="0"/>
      <w:sz w:val="36"/>
    </w:rPr>
  </w:style>
  <w:style w:type="paragraph" w:customStyle="1" w:styleId="140">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2"/>
      </w:numPr>
      <w:tabs>
        <w:tab w:val="clear" w:pos="1440"/>
      </w:tabs>
      <w:ind w:left="400" w:hangingChars="400" w:hanging="400"/>
      <w:outlineLvl w:val="0"/>
    </w:pPr>
    <w:rPr>
      <w:kern w:val="32"/>
    </w:rPr>
  </w:style>
  <w:style w:type="paragraph" w:styleId="af5">
    <w:name w:val="footer"/>
    <w:basedOn w:val="a5"/>
    <w:link w:val="af6"/>
    <w:uiPriority w:val="99"/>
    <w:rsid w:val="004E0062"/>
    <w:pPr>
      <w:tabs>
        <w:tab w:val="center" w:pos="4153"/>
        <w:tab w:val="right" w:pos="8306"/>
      </w:tabs>
      <w:snapToGrid w:val="0"/>
    </w:pPr>
    <w:rPr>
      <w:sz w:val="20"/>
    </w:rPr>
  </w:style>
  <w:style w:type="paragraph" w:styleId="af7">
    <w:name w:val="table of figures"/>
    <w:basedOn w:val="a5"/>
    <w:next w:val="a5"/>
    <w:semiHidden/>
    <w:rsid w:val="004E0062"/>
    <w:pPr>
      <w:ind w:left="400" w:hangingChars="400" w:hanging="400"/>
    </w:pPr>
  </w:style>
  <w:style w:type="paragraph" w:customStyle="1" w:styleId="141">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8">
    <w:name w:val="表標題"/>
    <w:qFormat/>
    <w:rsid w:val="003D35D6"/>
    <w:pPr>
      <w:keepNext/>
      <w:widowControl w:val="0"/>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9">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a">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aliases w:val="PS Table Grid,陳斯瀚"/>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c">
    <w:name w:val="List Paragraph"/>
    <w:aliases w:val="標1,(1)(1)(1)(1)(1)(1)(1)(1),網推會說明清單,附錄1,1.2.3.,壹_二階,List Paragraph1,12 20,標11,標12,List Paragraph,卑南壹,標題 (4),1.1.1.1清單段落,列點,(二),貿易局(一),Recommendation,Footnote Sam,List Paragraph (numbered (a)),Text,Noise heading,RUS List,Rec para,Dot pt,No Spacing1"/>
    <w:basedOn w:val="a5"/>
    <w:link w:val="afd"/>
    <w:uiPriority w:val="34"/>
    <w:qFormat/>
    <w:rsid w:val="00687024"/>
    <w:pPr>
      <w:ind w:leftChars="200" w:left="480"/>
    </w:pPr>
  </w:style>
  <w:style w:type="paragraph" w:styleId="afe">
    <w:name w:val="Balloon Text"/>
    <w:basedOn w:val="a5"/>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6"/>
    <w:link w:val="afe"/>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5"/>
    <w:link w:val="aff1"/>
    <w:uiPriority w:val="99"/>
    <w:unhideWhenUsed/>
    <w:rsid w:val="002E5CA6"/>
    <w:pPr>
      <w:overflowPunct/>
      <w:autoSpaceDE/>
      <w:autoSpaceDN/>
      <w:snapToGrid w:val="0"/>
      <w:jc w:val="left"/>
    </w:pPr>
    <w:rPr>
      <w:rFonts w:asciiTheme="minorHAnsi" w:eastAsiaTheme="minorEastAsia" w:hAnsiTheme="minorHAnsi" w:cstheme="minorBidi"/>
      <w:sz w:val="20"/>
    </w:rPr>
  </w:style>
  <w:style w:type="character" w:customStyle="1" w:styleId="aff1">
    <w:name w:val="註腳文字 字元"/>
    <w:basedOn w:val="a6"/>
    <w:link w:val="aff0"/>
    <w:uiPriority w:val="99"/>
    <w:rsid w:val="002E5CA6"/>
    <w:rPr>
      <w:rFonts w:asciiTheme="minorHAnsi" w:eastAsiaTheme="minorEastAsia" w:hAnsiTheme="minorHAnsi" w:cstheme="minorBidi"/>
      <w:kern w:val="2"/>
    </w:rPr>
  </w:style>
  <w:style w:type="character" w:styleId="aff2">
    <w:name w:val="footnote reference"/>
    <w:aliases w:val="FR,Ref,de nota al pie,註腳內容,Error-Fußnotenzeichen5,Error-Fußnotenzeichen6,Error-Fußnotenzeichen3"/>
    <w:basedOn w:val="a6"/>
    <w:uiPriority w:val="99"/>
    <w:unhideWhenUsed/>
    <w:rsid w:val="002E5CA6"/>
    <w:rPr>
      <w:vertAlign w:val="superscript"/>
    </w:rPr>
  </w:style>
  <w:style w:type="character" w:customStyle="1" w:styleId="aa">
    <w:name w:val="簽名 字元"/>
    <w:link w:val="a9"/>
    <w:rsid w:val="00C02C95"/>
    <w:rPr>
      <w:rFonts w:ascii="標楷體" w:eastAsia="標楷體"/>
      <w:b/>
      <w:snapToGrid w:val="0"/>
      <w:spacing w:val="12"/>
      <w:kern w:val="2"/>
      <w:sz w:val="36"/>
    </w:rPr>
  </w:style>
  <w:style w:type="character" w:customStyle="1" w:styleId="afd">
    <w:name w:val="清單段落 字元"/>
    <w:aliases w:val="標1 字元,(1)(1)(1)(1)(1)(1)(1)(1) 字元,網推會說明清單 字元,附錄1 字元,1.2.3. 字元,壹_二階 字元,List Paragraph1 字元,12 20 字元,標11 字元,標12 字元,List Paragraph 字元,卑南壹 字元,標題 (4) 字元,1.1.1.1清單段落 字元,列點 字元,(二) 字元,貿易局(一) 字元,Recommendation 字元,Footnote Sam 字元,Text 字元,Noise heading 字元"/>
    <w:link w:val="afc"/>
    <w:uiPriority w:val="34"/>
    <w:qFormat/>
    <w:locked/>
    <w:rsid w:val="0032677B"/>
    <w:rPr>
      <w:rFonts w:ascii="標楷體" w:eastAsia="標楷體"/>
      <w:kern w:val="2"/>
      <w:sz w:val="32"/>
    </w:rPr>
  </w:style>
  <w:style w:type="table" w:customStyle="1" w:styleId="25">
    <w:name w:val="表格格線2"/>
    <w:basedOn w:val="a7"/>
    <w:next w:val="afb"/>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7"/>
    <w:next w:val="afb"/>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92BAC"/>
    <w:pPr>
      <w:suppressAutoHyphens/>
      <w:autoSpaceDN w:val="0"/>
      <w:textAlignment w:val="baseline"/>
    </w:pPr>
    <w:rPr>
      <w:rFonts w:ascii="Liberation Serif" w:hAnsi="Liberation Serif" w:cs="Mangal"/>
      <w:kern w:val="3"/>
      <w:sz w:val="24"/>
      <w:szCs w:val="24"/>
      <w:lang w:bidi="hi-IN"/>
    </w:rPr>
  </w:style>
  <w:style w:type="character" w:customStyle="1" w:styleId="Hyperlink0">
    <w:name w:val="Hyperlink.0"/>
    <w:basedOn w:val="a6"/>
    <w:qFormat/>
    <w:rsid w:val="00692BAC"/>
    <w:rPr>
      <w:outline w:val="0"/>
      <w:color w:val="0563C1"/>
      <w:u w:val="single" w:color="0563C1"/>
    </w:rPr>
  </w:style>
  <w:style w:type="character" w:customStyle="1" w:styleId="aff3">
    <w:name w:val="註腳錨定"/>
    <w:rsid w:val="00692BAC"/>
    <w:rPr>
      <w:vertAlign w:val="superscript"/>
    </w:rPr>
  </w:style>
  <w:style w:type="character" w:customStyle="1" w:styleId="aff4">
    <w:name w:val="註腳字元"/>
    <w:qFormat/>
    <w:rsid w:val="00692BAC"/>
  </w:style>
  <w:style w:type="character" w:customStyle="1" w:styleId="aff5">
    <w:name w:val="網際網路連結"/>
    <w:rsid w:val="00692BAC"/>
    <w:rPr>
      <w:u w:val="single"/>
    </w:rPr>
  </w:style>
  <w:style w:type="character" w:customStyle="1" w:styleId="Hyperlink1">
    <w:name w:val="Hyperlink.1"/>
    <w:basedOn w:val="Hyperlink0"/>
    <w:qFormat/>
    <w:rsid w:val="00692BAC"/>
    <w:rPr>
      <w:rFonts w:ascii="Times New Roman" w:eastAsia="Times New Roman" w:hAnsi="Times New Roman" w:cs="Times New Roman"/>
      <w:outline w:val="0"/>
      <w:color w:val="0563C1"/>
      <w:u w:val="single" w:color="0563C1"/>
    </w:rPr>
  </w:style>
  <w:style w:type="character" w:customStyle="1" w:styleId="aff6">
    <w:name w:val="無"/>
    <w:qFormat/>
    <w:rsid w:val="00692BAC"/>
  </w:style>
  <w:style w:type="table" w:customStyle="1" w:styleId="TableNormal">
    <w:name w:val="Table Normal"/>
    <w:rsid w:val="00692BAC"/>
    <w:rPr>
      <w:rFonts w:eastAsiaTheme="minorEastAsia"/>
      <w:lang w:val="en-GB"/>
    </w:rPr>
    <w:tblPr>
      <w:tblInd w:w="0" w:type="dxa"/>
      <w:tblCellMar>
        <w:top w:w="0" w:type="dxa"/>
        <w:left w:w="0" w:type="dxa"/>
        <w:bottom w:w="0" w:type="dxa"/>
        <w:right w:w="0" w:type="dxa"/>
      </w:tblCellMar>
    </w:tblPr>
  </w:style>
  <w:style w:type="character" w:customStyle="1" w:styleId="12">
    <w:name w:val="標題 1 字元"/>
    <w:aliases w:val="題號1 字元,壹 字元"/>
    <w:basedOn w:val="a6"/>
    <w:link w:val="1"/>
    <w:rsid w:val="003138AF"/>
    <w:rPr>
      <w:rFonts w:ascii="標楷體" w:eastAsia="標楷體" w:hAnsi="Arial"/>
      <w:bCs/>
      <w:kern w:val="32"/>
      <w:sz w:val="32"/>
      <w:szCs w:val="52"/>
    </w:rPr>
  </w:style>
  <w:style w:type="character" w:customStyle="1" w:styleId="21">
    <w:name w:val="標題 2 字元"/>
    <w:aliases w:val="標題110/111 字元,節 字元,節1 字元,標題110/111 + 內文 字元,一. 字元"/>
    <w:basedOn w:val="a6"/>
    <w:link w:val="2"/>
    <w:rsid w:val="003138AF"/>
    <w:rPr>
      <w:rFonts w:ascii="標楷體" w:eastAsia="標楷體" w:hAnsi="Arial"/>
      <w:bCs/>
      <w:kern w:val="32"/>
      <w:sz w:val="32"/>
      <w:szCs w:val="48"/>
    </w:rPr>
  </w:style>
  <w:style w:type="character" w:customStyle="1" w:styleId="31">
    <w:name w:val="標題 3 字元"/>
    <w:aliases w:val="(一) 字元"/>
    <w:basedOn w:val="a6"/>
    <w:link w:val="3"/>
    <w:rsid w:val="003138AF"/>
    <w:rPr>
      <w:rFonts w:ascii="標楷體" w:eastAsia="標楷體" w:hAnsi="Arial"/>
      <w:bCs/>
      <w:kern w:val="32"/>
      <w:sz w:val="32"/>
      <w:szCs w:val="36"/>
    </w:rPr>
  </w:style>
  <w:style w:type="character" w:customStyle="1" w:styleId="41">
    <w:name w:val="標題 4 字元"/>
    <w:aliases w:val="表格 字元,一 字元,1. 字元"/>
    <w:basedOn w:val="a6"/>
    <w:link w:val="4"/>
    <w:rsid w:val="003138AF"/>
    <w:rPr>
      <w:rFonts w:ascii="標楷體" w:eastAsia="標楷體" w:hAnsi="Arial"/>
      <w:kern w:val="32"/>
      <w:sz w:val="32"/>
      <w:szCs w:val="36"/>
    </w:rPr>
  </w:style>
  <w:style w:type="character" w:customStyle="1" w:styleId="51">
    <w:name w:val="標題 5 字元"/>
    <w:basedOn w:val="a6"/>
    <w:link w:val="5"/>
    <w:rsid w:val="003138AF"/>
    <w:rPr>
      <w:rFonts w:ascii="標楷體" w:eastAsia="標楷體" w:hAnsi="Arial"/>
      <w:bCs/>
      <w:kern w:val="32"/>
      <w:sz w:val="32"/>
      <w:szCs w:val="36"/>
    </w:rPr>
  </w:style>
  <w:style w:type="character" w:customStyle="1" w:styleId="60">
    <w:name w:val="標題 6 字元"/>
    <w:aliases w:val="1 字元"/>
    <w:basedOn w:val="a6"/>
    <w:link w:val="6"/>
    <w:rsid w:val="003138AF"/>
    <w:rPr>
      <w:rFonts w:ascii="標楷體" w:eastAsia="標楷體" w:hAnsi="Arial"/>
      <w:kern w:val="32"/>
      <w:sz w:val="32"/>
      <w:szCs w:val="36"/>
    </w:rPr>
  </w:style>
  <w:style w:type="character" w:customStyle="1" w:styleId="70">
    <w:name w:val="標題 7 字元"/>
    <w:aliases w:val="(1) 字元"/>
    <w:basedOn w:val="a6"/>
    <w:link w:val="7"/>
    <w:rsid w:val="003138AF"/>
    <w:rPr>
      <w:rFonts w:ascii="標楷體" w:eastAsia="標楷體" w:hAnsi="Arial"/>
      <w:bCs/>
      <w:kern w:val="32"/>
      <w:sz w:val="32"/>
      <w:szCs w:val="36"/>
    </w:rPr>
  </w:style>
  <w:style w:type="character" w:customStyle="1" w:styleId="80">
    <w:name w:val="標題 8 字元"/>
    <w:basedOn w:val="a6"/>
    <w:link w:val="8"/>
    <w:rsid w:val="003138AF"/>
    <w:rPr>
      <w:rFonts w:ascii="標楷體" w:eastAsia="標楷體" w:hAnsi="Arial"/>
      <w:kern w:val="32"/>
      <w:sz w:val="32"/>
      <w:szCs w:val="36"/>
    </w:rPr>
  </w:style>
  <w:style w:type="character" w:customStyle="1" w:styleId="ac">
    <w:name w:val="章節附註文字 字元"/>
    <w:basedOn w:val="a6"/>
    <w:link w:val="ab"/>
    <w:semiHidden/>
    <w:rsid w:val="003138AF"/>
    <w:rPr>
      <w:rFonts w:ascii="標楷體" w:eastAsia="標楷體"/>
      <w:snapToGrid w:val="0"/>
      <w:spacing w:val="10"/>
      <w:kern w:val="2"/>
      <w:sz w:val="32"/>
    </w:rPr>
  </w:style>
  <w:style w:type="character" w:customStyle="1" w:styleId="af">
    <w:name w:val="頁首 字元"/>
    <w:basedOn w:val="a6"/>
    <w:link w:val="ae"/>
    <w:uiPriority w:val="99"/>
    <w:rsid w:val="003138AF"/>
    <w:rPr>
      <w:rFonts w:ascii="標楷體" w:eastAsia="標楷體"/>
      <w:kern w:val="2"/>
    </w:rPr>
  </w:style>
  <w:style w:type="paragraph" w:customStyle="1" w:styleId="aff7">
    <w:name w:val="表樣式"/>
    <w:basedOn w:val="a5"/>
    <w:next w:val="a5"/>
    <w:rsid w:val="003138AF"/>
    <w:pPr>
      <w:overflowPunct/>
      <w:autoSpaceDE/>
      <w:autoSpaceDN/>
      <w:ind w:left="400" w:hangingChars="400" w:hanging="400"/>
    </w:pPr>
    <w:rPr>
      <w:kern w:val="0"/>
    </w:rPr>
  </w:style>
  <w:style w:type="paragraph" w:styleId="26">
    <w:name w:val="Body Text Indent 2"/>
    <w:basedOn w:val="a5"/>
    <w:link w:val="27"/>
    <w:semiHidden/>
    <w:rsid w:val="003138AF"/>
    <w:pPr>
      <w:tabs>
        <w:tab w:val="left" w:pos="567"/>
      </w:tabs>
      <w:overflowPunct/>
      <w:autoSpaceDE/>
      <w:autoSpaceDN/>
      <w:ind w:left="663" w:firstLine="663"/>
    </w:pPr>
    <w:rPr>
      <w:rFonts w:ascii="Times New Roman"/>
    </w:rPr>
  </w:style>
  <w:style w:type="character" w:customStyle="1" w:styleId="27">
    <w:name w:val="本文縮排 2 字元"/>
    <w:basedOn w:val="a6"/>
    <w:link w:val="26"/>
    <w:semiHidden/>
    <w:rsid w:val="003138AF"/>
    <w:rPr>
      <w:rFonts w:eastAsia="標楷體"/>
      <w:kern w:val="2"/>
      <w:sz w:val="32"/>
    </w:rPr>
  </w:style>
  <w:style w:type="paragraph" w:customStyle="1" w:styleId="aff8">
    <w:name w:val="圖樣式"/>
    <w:basedOn w:val="a5"/>
    <w:next w:val="a5"/>
    <w:rsid w:val="003138AF"/>
    <w:pPr>
      <w:overflowPunct/>
      <w:autoSpaceDE/>
      <w:autoSpaceDN/>
      <w:ind w:left="400" w:hangingChars="400" w:hanging="400"/>
    </w:pPr>
  </w:style>
  <w:style w:type="character" w:customStyle="1" w:styleId="af6">
    <w:name w:val="頁尾 字元"/>
    <w:link w:val="af5"/>
    <w:uiPriority w:val="99"/>
    <w:rsid w:val="003138AF"/>
    <w:rPr>
      <w:rFonts w:ascii="標楷體" w:eastAsia="標楷體"/>
      <w:kern w:val="2"/>
    </w:rPr>
  </w:style>
  <w:style w:type="paragraph" w:customStyle="1" w:styleId="aff9">
    <w:name w:val="分項段落"/>
    <w:basedOn w:val="a5"/>
    <w:rsid w:val="003138AF"/>
    <w:pPr>
      <w:overflowPunct/>
      <w:autoSpaceDE/>
      <w:autoSpaceDN/>
      <w:jc w:val="left"/>
    </w:pPr>
    <w:rPr>
      <w:rFonts w:ascii="Times New Roman" w:eastAsia="新細明體"/>
      <w:sz w:val="24"/>
    </w:rPr>
  </w:style>
  <w:style w:type="paragraph" w:customStyle="1" w:styleId="11">
    <w:name w:val="標題1"/>
    <w:basedOn w:val="a5"/>
    <w:qFormat/>
    <w:rsid w:val="003138AF"/>
    <w:pPr>
      <w:numPr>
        <w:numId w:val="8"/>
      </w:numPr>
      <w:outlineLvl w:val="0"/>
    </w:pPr>
    <w:rPr>
      <w:kern w:val="28"/>
      <w:sz w:val="28"/>
      <w:szCs w:val="24"/>
    </w:rPr>
  </w:style>
  <w:style w:type="paragraph" w:customStyle="1" w:styleId="30">
    <w:name w:val="標題3"/>
    <w:basedOn w:val="a5"/>
    <w:qFormat/>
    <w:rsid w:val="003138AF"/>
    <w:pPr>
      <w:numPr>
        <w:ilvl w:val="2"/>
        <w:numId w:val="8"/>
      </w:numPr>
      <w:outlineLvl w:val="2"/>
    </w:pPr>
    <w:rPr>
      <w:kern w:val="28"/>
      <w:sz w:val="28"/>
      <w:szCs w:val="24"/>
    </w:rPr>
  </w:style>
  <w:style w:type="paragraph" w:customStyle="1" w:styleId="40">
    <w:name w:val="標題4"/>
    <w:basedOn w:val="30"/>
    <w:qFormat/>
    <w:rsid w:val="003138AF"/>
    <w:pPr>
      <w:numPr>
        <w:ilvl w:val="3"/>
      </w:numPr>
      <w:outlineLvl w:val="3"/>
    </w:pPr>
  </w:style>
  <w:style w:type="paragraph" w:customStyle="1" w:styleId="50">
    <w:name w:val="標題5"/>
    <w:basedOn w:val="40"/>
    <w:qFormat/>
    <w:rsid w:val="003138AF"/>
    <w:pPr>
      <w:numPr>
        <w:ilvl w:val="4"/>
      </w:numPr>
      <w:outlineLvl w:val="4"/>
    </w:pPr>
  </w:style>
  <w:style w:type="paragraph" w:customStyle="1" w:styleId="20">
    <w:name w:val="標題2"/>
    <w:basedOn w:val="11"/>
    <w:qFormat/>
    <w:rsid w:val="003138AF"/>
    <w:pPr>
      <w:numPr>
        <w:numId w:val="9"/>
      </w:numPr>
      <w:ind w:left="840" w:hanging="556"/>
      <w:outlineLvl w:val="1"/>
    </w:pPr>
  </w:style>
  <w:style w:type="paragraph" w:customStyle="1" w:styleId="15">
    <w:name w:val="樣式1"/>
    <w:basedOn w:val="a5"/>
    <w:qFormat/>
    <w:rsid w:val="003138AF"/>
    <w:pPr>
      <w:ind w:firstLineChars="200" w:firstLine="200"/>
    </w:pPr>
    <w:rPr>
      <w:kern w:val="28"/>
      <w:sz w:val="28"/>
      <w:szCs w:val="24"/>
    </w:rPr>
  </w:style>
  <w:style w:type="paragraph" w:customStyle="1" w:styleId="affa">
    <w:name w:val="主旨"/>
    <w:basedOn w:val="a5"/>
    <w:rsid w:val="003138AF"/>
    <w:pPr>
      <w:overflowPunct/>
      <w:autoSpaceDE/>
      <w:autoSpaceDN/>
      <w:snapToGrid w:val="0"/>
      <w:ind w:left="964" w:hanging="964"/>
      <w:jc w:val="left"/>
    </w:pPr>
    <w:rPr>
      <w:rFonts w:ascii="Times New Roman"/>
    </w:rPr>
  </w:style>
  <w:style w:type="paragraph" w:customStyle="1" w:styleId="affb">
    <w:name w:val="說明辦法首行"/>
    <w:basedOn w:val="a5"/>
    <w:rsid w:val="003138AF"/>
    <w:pPr>
      <w:overflowPunct/>
      <w:autoSpaceDE/>
      <w:autoSpaceDN/>
      <w:snapToGrid w:val="0"/>
      <w:spacing w:line="500" w:lineRule="exact"/>
      <w:ind w:left="964" w:hanging="964"/>
      <w:jc w:val="left"/>
    </w:pPr>
    <w:rPr>
      <w:rFonts w:ascii="Times New Roman"/>
    </w:rPr>
  </w:style>
  <w:style w:type="character" w:styleId="affc">
    <w:name w:val="Strong"/>
    <w:basedOn w:val="a6"/>
    <w:uiPriority w:val="22"/>
    <w:qFormat/>
    <w:rsid w:val="003138AF"/>
    <w:rPr>
      <w:b/>
      <w:bCs/>
    </w:rPr>
  </w:style>
  <w:style w:type="character" w:styleId="affd">
    <w:name w:val="Emphasis"/>
    <w:basedOn w:val="a6"/>
    <w:uiPriority w:val="20"/>
    <w:qFormat/>
    <w:rsid w:val="003138AF"/>
    <w:rPr>
      <w:b w:val="0"/>
      <w:bCs w:val="0"/>
      <w:i w:val="0"/>
      <w:iCs w:val="0"/>
      <w:color w:val="DD4B39"/>
    </w:rPr>
  </w:style>
  <w:style w:type="character" w:customStyle="1" w:styleId="st1">
    <w:name w:val="st1"/>
    <w:basedOn w:val="a6"/>
    <w:rsid w:val="003138AF"/>
  </w:style>
  <w:style w:type="table" w:customStyle="1" w:styleId="16">
    <w:name w:val="表格格線1"/>
    <w:basedOn w:val="a7"/>
    <w:next w:val="afb"/>
    <w:uiPriority w:val="39"/>
    <w:rsid w:val="003138AF"/>
    <w:rPr>
      <w:rFonts w:ascii="微軟正黑體" w:eastAsia="微軟正黑體" w:hAnsi="微軟正黑體" w:cstheme="minorBidi"/>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7"/>
    <w:next w:val="afb"/>
    <w:uiPriority w:val="39"/>
    <w:rsid w:val="003138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7"/>
    <w:next w:val="afb"/>
    <w:uiPriority w:val="59"/>
    <w:rsid w:val="00313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已輸入樣式 1.0"/>
    <w:rsid w:val="003138AF"/>
    <w:pPr>
      <w:numPr>
        <w:numId w:val="10"/>
      </w:numPr>
    </w:pPr>
  </w:style>
  <w:style w:type="character" w:customStyle="1" w:styleId="acopre1">
    <w:name w:val="acopre1"/>
    <w:basedOn w:val="a6"/>
    <w:rsid w:val="00194C61"/>
  </w:style>
  <w:style w:type="character" w:customStyle="1" w:styleId="17">
    <w:name w:val="未解析的提及1"/>
    <w:basedOn w:val="a6"/>
    <w:uiPriority w:val="99"/>
    <w:semiHidden/>
    <w:unhideWhenUsed/>
    <w:rsid w:val="00E10B9B"/>
    <w:rPr>
      <w:color w:val="605E5C"/>
      <w:shd w:val="clear" w:color="auto" w:fill="E1DFDD"/>
    </w:rPr>
  </w:style>
  <w:style w:type="character" w:styleId="affe">
    <w:name w:val="FollowedHyperlink"/>
    <w:basedOn w:val="a6"/>
    <w:uiPriority w:val="99"/>
    <w:semiHidden/>
    <w:unhideWhenUsed/>
    <w:rsid w:val="00F54E38"/>
    <w:rPr>
      <w:color w:val="800080"/>
      <w:u w:val="single"/>
    </w:rPr>
  </w:style>
  <w:style w:type="paragraph" w:customStyle="1" w:styleId="msonormal0">
    <w:name w:val="msonormal"/>
    <w:basedOn w:val="a5"/>
    <w:rsid w:val="00F54E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67">
    <w:name w:val="xl67"/>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68">
    <w:name w:val="xl68"/>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right"/>
    </w:pPr>
    <w:rPr>
      <w:rFonts w:ascii="新細明體" w:eastAsia="新細明體" w:hAnsi="新細明體" w:cs="新細明體"/>
      <w:kern w:val="0"/>
      <w:sz w:val="20"/>
    </w:rPr>
  </w:style>
  <w:style w:type="paragraph" w:customStyle="1" w:styleId="xl69">
    <w:name w:val="xl69"/>
    <w:basedOn w:val="a5"/>
    <w:rsid w:val="00F54E38"/>
    <w:pPr>
      <w:widowControl/>
      <w:pBdr>
        <w:top w:val="single" w:sz="4" w:space="0" w:color="D8D7DA"/>
        <w:left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0">
    <w:name w:val="xl70"/>
    <w:basedOn w:val="a5"/>
    <w:rsid w:val="00F54E38"/>
    <w:pPr>
      <w:widowControl/>
      <w:pBdr>
        <w:top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1">
    <w:name w:val="xl71"/>
    <w:basedOn w:val="a5"/>
    <w:rsid w:val="00F54E38"/>
    <w:pPr>
      <w:widowControl/>
      <w:pBdr>
        <w:top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2">
    <w:name w:val="xl72"/>
    <w:basedOn w:val="a5"/>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3">
    <w:name w:val="xl73"/>
    <w:basedOn w:val="a5"/>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4">
    <w:name w:val="xl74"/>
    <w:basedOn w:val="a5"/>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5">
    <w:name w:val="xl75"/>
    <w:basedOn w:val="a5"/>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6">
    <w:name w:val="xl76"/>
    <w:basedOn w:val="a5"/>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7">
    <w:name w:val="xl77"/>
    <w:basedOn w:val="a5"/>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table" w:styleId="4-4">
    <w:name w:val="Grid Table 4 Accent 4"/>
    <w:basedOn w:val="a7"/>
    <w:uiPriority w:val="49"/>
    <w:rsid w:val="00E06C4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2">
    <w:name w:val="Grid Table 2 Accent 2"/>
    <w:basedOn w:val="a7"/>
    <w:uiPriority w:val="47"/>
    <w:rsid w:val="00A4691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afff">
    <w:name w:val="文一"/>
    <w:basedOn w:val="a5"/>
    <w:qFormat/>
    <w:rsid w:val="00D912B7"/>
    <w:pPr>
      <w:overflowPunct/>
      <w:autoSpaceDE/>
      <w:autoSpaceDN/>
      <w:adjustRightInd w:val="0"/>
      <w:snapToGrid w:val="0"/>
      <w:spacing w:beforeLines="30" w:before="30" w:line="420" w:lineRule="exact"/>
      <w:ind w:firstLineChars="200" w:firstLine="200"/>
      <w:textAlignment w:val="baseline"/>
    </w:pPr>
    <w:rPr>
      <w:rFonts w:ascii="微軟正黑體" w:eastAsia="微軟正黑體" w:hAnsi="微軟正黑體"/>
      <w:kern w:val="0"/>
      <w:sz w:val="26"/>
      <w:szCs w:val="26"/>
    </w:rPr>
  </w:style>
  <w:style w:type="paragraph" w:customStyle="1" w:styleId="-">
    <w:name w:val="標號-圖"/>
    <w:basedOn w:val="afff0"/>
    <w:qFormat/>
    <w:rsid w:val="00D912B7"/>
    <w:pPr>
      <w:widowControl/>
      <w:overflowPunct/>
      <w:autoSpaceDE/>
      <w:autoSpaceDN/>
      <w:snapToGrid w:val="0"/>
      <w:spacing w:before="100" w:beforeAutospacing="1"/>
      <w:jc w:val="center"/>
    </w:pPr>
    <w:rPr>
      <w:rFonts w:ascii="微軟正黑體" w:eastAsia="微軟正黑體" w:hAnsi="微軟正黑體" w:cstheme="minorBidi"/>
      <w:b/>
      <w:sz w:val="24"/>
      <w:szCs w:val="24"/>
    </w:rPr>
  </w:style>
  <w:style w:type="paragraph" w:styleId="afff0">
    <w:name w:val="caption"/>
    <w:basedOn w:val="a5"/>
    <w:next w:val="a5"/>
    <w:uiPriority w:val="35"/>
    <w:unhideWhenUsed/>
    <w:qFormat/>
    <w:rsid w:val="00D912B7"/>
    <w:rPr>
      <w:sz w:val="20"/>
    </w:rPr>
  </w:style>
  <w:style w:type="paragraph" w:customStyle="1" w:styleId="cjk">
    <w:name w:val="cjk"/>
    <w:basedOn w:val="a5"/>
    <w:rsid w:val="005A2D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5"/>
    <w:uiPriority w:val="99"/>
    <w:semiHidden/>
    <w:unhideWhenUsed/>
    <w:rsid w:val="006F02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1">
    <w:name w:val="Unresolved Mention"/>
    <w:basedOn w:val="a6"/>
    <w:uiPriority w:val="99"/>
    <w:semiHidden/>
    <w:unhideWhenUsed/>
    <w:rsid w:val="00EE20EF"/>
    <w:rPr>
      <w:color w:val="605E5C"/>
      <w:shd w:val="clear" w:color="auto" w:fill="E1DFDD"/>
    </w:rPr>
  </w:style>
  <w:style w:type="paragraph" w:customStyle="1" w:styleId="22">
    <w:name w:val="22"/>
    <w:basedOn w:val="a5"/>
    <w:qFormat/>
    <w:rsid w:val="00583D16"/>
    <w:pPr>
      <w:widowControl/>
      <w:numPr>
        <w:numId w:val="11"/>
      </w:numPr>
      <w:overflowPunct/>
      <w:autoSpaceDE/>
      <w:autoSpaceDN/>
      <w:spacing w:line="360" w:lineRule="exact"/>
    </w:pPr>
    <w:rPr>
      <w:rFonts w:hAnsi="標楷體"/>
      <w:color w:val="000000"/>
      <w:spacing w:val="-16"/>
      <w:sz w:val="28"/>
      <w:szCs w:val="28"/>
    </w:rPr>
  </w:style>
  <w:style w:type="paragraph" w:styleId="a">
    <w:name w:val="List Bullet"/>
    <w:basedOn w:val="a5"/>
    <w:uiPriority w:val="99"/>
    <w:unhideWhenUsed/>
    <w:rsid w:val="00EB2A27"/>
    <w:pPr>
      <w:numPr>
        <w:numId w:val="12"/>
      </w:numPr>
      <w:contextualSpacing/>
    </w:pPr>
  </w:style>
  <w:style w:type="paragraph" w:customStyle="1" w:styleId="Default">
    <w:name w:val="Default"/>
    <w:rsid w:val="00710F83"/>
    <w:pPr>
      <w:widowControl w:val="0"/>
      <w:autoSpaceDE w:val="0"/>
      <w:autoSpaceDN w:val="0"/>
      <w:adjustRightInd w:val="0"/>
    </w:pPr>
    <w:rPr>
      <w:rFonts w:ascii="標楷體" w:eastAsia="標楷體" w:hAnsiTheme="minorHAnsi" w:cs="標楷體"/>
      <w:color w:val="000000"/>
      <w:sz w:val="24"/>
      <w:szCs w:val="24"/>
    </w:rPr>
  </w:style>
  <w:style w:type="paragraph" w:customStyle="1" w:styleId="Textbody">
    <w:name w:val="Text body"/>
    <w:rsid w:val="00E51AC6"/>
    <w:pPr>
      <w:widowControl w:val="0"/>
      <w:suppressAutoHyphens/>
      <w:autoSpaceDN w:val="0"/>
      <w:textAlignment w:val="baseline"/>
    </w:pPr>
    <w:rPr>
      <w:rFonts w:eastAsia="Times New Roman"/>
      <w:kern w:val="3"/>
      <w:sz w:val="24"/>
      <w:szCs w:val="24"/>
    </w:rPr>
  </w:style>
  <w:style w:type="paragraph" w:styleId="afff2">
    <w:name w:val="Body Text"/>
    <w:basedOn w:val="a5"/>
    <w:link w:val="afff3"/>
    <w:uiPriority w:val="99"/>
    <w:semiHidden/>
    <w:unhideWhenUsed/>
    <w:rsid w:val="005249B3"/>
    <w:pPr>
      <w:spacing w:after="120"/>
    </w:pPr>
  </w:style>
  <w:style w:type="character" w:customStyle="1" w:styleId="afff3">
    <w:name w:val="本文 字元"/>
    <w:basedOn w:val="a6"/>
    <w:link w:val="afff2"/>
    <w:uiPriority w:val="99"/>
    <w:semiHidden/>
    <w:rsid w:val="005249B3"/>
    <w:rPr>
      <w:rFonts w:ascii="標楷體" w:eastAsia="標楷體"/>
      <w:kern w:val="2"/>
      <w:sz w:val="32"/>
    </w:rPr>
  </w:style>
  <w:style w:type="paragraph" w:customStyle="1" w:styleId="TableParagraph">
    <w:name w:val="Table Paragraph"/>
    <w:basedOn w:val="a5"/>
    <w:uiPriority w:val="1"/>
    <w:qFormat/>
    <w:rsid w:val="005249B3"/>
    <w:pPr>
      <w:overflowPunct/>
      <w:adjustRightInd w:val="0"/>
      <w:spacing w:before="124"/>
      <w:jc w:val="left"/>
    </w:pPr>
    <w:rPr>
      <w:rFonts w:ascii="微軟正黑體" w:eastAsia="微軟正黑體" w:cs="微軟正黑體"/>
      <w:kern w:val="0"/>
      <w:sz w:val="24"/>
      <w:szCs w:val="24"/>
    </w:rPr>
  </w:style>
  <w:style w:type="character" w:customStyle="1" w:styleId="textitem">
    <w:name w:val="textitem"/>
    <w:basedOn w:val="a6"/>
    <w:rsid w:val="00347A8E"/>
  </w:style>
  <w:style w:type="table" w:styleId="18">
    <w:name w:val="Grid Table 1 Light"/>
    <w:basedOn w:val="a7"/>
    <w:uiPriority w:val="46"/>
    <w:rsid w:val="00B1771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1793">
      <w:bodyDiv w:val="1"/>
      <w:marLeft w:val="0"/>
      <w:marRight w:val="0"/>
      <w:marTop w:val="0"/>
      <w:marBottom w:val="0"/>
      <w:divBdr>
        <w:top w:val="none" w:sz="0" w:space="0" w:color="auto"/>
        <w:left w:val="none" w:sz="0" w:space="0" w:color="auto"/>
        <w:bottom w:val="none" w:sz="0" w:space="0" w:color="auto"/>
        <w:right w:val="none" w:sz="0" w:space="0" w:color="auto"/>
      </w:divBdr>
    </w:div>
    <w:div w:id="35159574">
      <w:bodyDiv w:val="1"/>
      <w:marLeft w:val="0"/>
      <w:marRight w:val="0"/>
      <w:marTop w:val="0"/>
      <w:marBottom w:val="0"/>
      <w:divBdr>
        <w:top w:val="none" w:sz="0" w:space="0" w:color="auto"/>
        <w:left w:val="none" w:sz="0" w:space="0" w:color="auto"/>
        <w:bottom w:val="none" w:sz="0" w:space="0" w:color="auto"/>
        <w:right w:val="none" w:sz="0" w:space="0" w:color="auto"/>
      </w:divBdr>
    </w:div>
    <w:div w:id="45112221">
      <w:bodyDiv w:val="1"/>
      <w:marLeft w:val="0"/>
      <w:marRight w:val="0"/>
      <w:marTop w:val="0"/>
      <w:marBottom w:val="0"/>
      <w:divBdr>
        <w:top w:val="none" w:sz="0" w:space="0" w:color="auto"/>
        <w:left w:val="none" w:sz="0" w:space="0" w:color="auto"/>
        <w:bottom w:val="none" w:sz="0" w:space="0" w:color="auto"/>
        <w:right w:val="none" w:sz="0" w:space="0" w:color="auto"/>
      </w:divBdr>
    </w:div>
    <w:div w:id="51125342">
      <w:bodyDiv w:val="1"/>
      <w:marLeft w:val="0"/>
      <w:marRight w:val="0"/>
      <w:marTop w:val="0"/>
      <w:marBottom w:val="0"/>
      <w:divBdr>
        <w:top w:val="none" w:sz="0" w:space="0" w:color="auto"/>
        <w:left w:val="none" w:sz="0" w:space="0" w:color="auto"/>
        <w:bottom w:val="none" w:sz="0" w:space="0" w:color="auto"/>
        <w:right w:val="none" w:sz="0" w:space="0" w:color="auto"/>
      </w:divBdr>
      <w:divsChild>
        <w:div w:id="1890266101">
          <w:marLeft w:val="1411"/>
          <w:marRight w:val="0"/>
          <w:marTop w:val="120"/>
          <w:marBottom w:val="120"/>
          <w:divBdr>
            <w:top w:val="none" w:sz="0" w:space="0" w:color="auto"/>
            <w:left w:val="none" w:sz="0" w:space="0" w:color="auto"/>
            <w:bottom w:val="none" w:sz="0" w:space="0" w:color="auto"/>
            <w:right w:val="none" w:sz="0" w:space="0" w:color="auto"/>
          </w:divBdr>
        </w:div>
        <w:div w:id="773936693">
          <w:marLeft w:val="2131"/>
          <w:marRight w:val="0"/>
          <w:marTop w:val="120"/>
          <w:marBottom w:val="120"/>
          <w:divBdr>
            <w:top w:val="none" w:sz="0" w:space="0" w:color="auto"/>
            <w:left w:val="none" w:sz="0" w:space="0" w:color="auto"/>
            <w:bottom w:val="none" w:sz="0" w:space="0" w:color="auto"/>
            <w:right w:val="none" w:sz="0" w:space="0" w:color="auto"/>
          </w:divBdr>
        </w:div>
        <w:div w:id="593053953">
          <w:marLeft w:val="2131"/>
          <w:marRight w:val="0"/>
          <w:marTop w:val="120"/>
          <w:marBottom w:val="120"/>
          <w:divBdr>
            <w:top w:val="none" w:sz="0" w:space="0" w:color="auto"/>
            <w:left w:val="none" w:sz="0" w:space="0" w:color="auto"/>
            <w:bottom w:val="none" w:sz="0" w:space="0" w:color="auto"/>
            <w:right w:val="none" w:sz="0" w:space="0" w:color="auto"/>
          </w:divBdr>
        </w:div>
        <w:div w:id="1270889703">
          <w:marLeft w:val="2131"/>
          <w:marRight w:val="0"/>
          <w:marTop w:val="120"/>
          <w:marBottom w:val="120"/>
          <w:divBdr>
            <w:top w:val="none" w:sz="0" w:space="0" w:color="auto"/>
            <w:left w:val="none" w:sz="0" w:space="0" w:color="auto"/>
            <w:bottom w:val="none" w:sz="0" w:space="0" w:color="auto"/>
            <w:right w:val="none" w:sz="0" w:space="0" w:color="auto"/>
          </w:divBdr>
        </w:div>
        <w:div w:id="1155532904">
          <w:marLeft w:val="1411"/>
          <w:marRight w:val="0"/>
          <w:marTop w:val="120"/>
          <w:marBottom w:val="120"/>
          <w:divBdr>
            <w:top w:val="none" w:sz="0" w:space="0" w:color="auto"/>
            <w:left w:val="none" w:sz="0" w:space="0" w:color="auto"/>
            <w:bottom w:val="none" w:sz="0" w:space="0" w:color="auto"/>
            <w:right w:val="none" w:sz="0" w:space="0" w:color="auto"/>
          </w:divBdr>
        </w:div>
      </w:divsChild>
    </w:div>
    <w:div w:id="66341357">
      <w:bodyDiv w:val="1"/>
      <w:marLeft w:val="0"/>
      <w:marRight w:val="0"/>
      <w:marTop w:val="0"/>
      <w:marBottom w:val="0"/>
      <w:divBdr>
        <w:top w:val="none" w:sz="0" w:space="0" w:color="auto"/>
        <w:left w:val="none" w:sz="0" w:space="0" w:color="auto"/>
        <w:bottom w:val="none" w:sz="0" w:space="0" w:color="auto"/>
        <w:right w:val="none" w:sz="0" w:space="0" w:color="auto"/>
      </w:divBdr>
    </w:div>
    <w:div w:id="75058040">
      <w:bodyDiv w:val="1"/>
      <w:marLeft w:val="0"/>
      <w:marRight w:val="0"/>
      <w:marTop w:val="0"/>
      <w:marBottom w:val="0"/>
      <w:divBdr>
        <w:top w:val="none" w:sz="0" w:space="0" w:color="auto"/>
        <w:left w:val="none" w:sz="0" w:space="0" w:color="auto"/>
        <w:bottom w:val="none" w:sz="0" w:space="0" w:color="auto"/>
        <w:right w:val="none" w:sz="0" w:space="0" w:color="auto"/>
      </w:divBdr>
    </w:div>
    <w:div w:id="92291619">
      <w:bodyDiv w:val="1"/>
      <w:marLeft w:val="0"/>
      <w:marRight w:val="0"/>
      <w:marTop w:val="0"/>
      <w:marBottom w:val="0"/>
      <w:divBdr>
        <w:top w:val="none" w:sz="0" w:space="0" w:color="auto"/>
        <w:left w:val="none" w:sz="0" w:space="0" w:color="auto"/>
        <w:bottom w:val="none" w:sz="0" w:space="0" w:color="auto"/>
        <w:right w:val="none" w:sz="0" w:space="0" w:color="auto"/>
      </w:divBdr>
    </w:div>
    <w:div w:id="110513868">
      <w:bodyDiv w:val="1"/>
      <w:marLeft w:val="0"/>
      <w:marRight w:val="0"/>
      <w:marTop w:val="0"/>
      <w:marBottom w:val="0"/>
      <w:divBdr>
        <w:top w:val="none" w:sz="0" w:space="0" w:color="auto"/>
        <w:left w:val="none" w:sz="0" w:space="0" w:color="auto"/>
        <w:bottom w:val="none" w:sz="0" w:space="0" w:color="auto"/>
        <w:right w:val="none" w:sz="0" w:space="0" w:color="auto"/>
      </w:divBdr>
    </w:div>
    <w:div w:id="133763327">
      <w:bodyDiv w:val="1"/>
      <w:marLeft w:val="0"/>
      <w:marRight w:val="0"/>
      <w:marTop w:val="0"/>
      <w:marBottom w:val="0"/>
      <w:divBdr>
        <w:top w:val="none" w:sz="0" w:space="0" w:color="auto"/>
        <w:left w:val="none" w:sz="0" w:space="0" w:color="auto"/>
        <w:bottom w:val="none" w:sz="0" w:space="0" w:color="auto"/>
        <w:right w:val="none" w:sz="0" w:space="0" w:color="auto"/>
      </w:divBdr>
    </w:div>
    <w:div w:id="134183366">
      <w:bodyDiv w:val="1"/>
      <w:marLeft w:val="0"/>
      <w:marRight w:val="0"/>
      <w:marTop w:val="0"/>
      <w:marBottom w:val="0"/>
      <w:divBdr>
        <w:top w:val="none" w:sz="0" w:space="0" w:color="auto"/>
        <w:left w:val="none" w:sz="0" w:space="0" w:color="auto"/>
        <w:bottom w:val="none" w:sz="0" w:space="0" w:color="auto"/>
        <w:right w:val="none" w:sz="0" w:space="0" w:color="auto"/>
      </w:divBdr>
      <w:divsChild>
        <w:div w:id="820662414">
          <w:marLeft w:val="1411"/>
          <w:marRight w:val="0"/>
          <w:marTop w:val="120"/>
          <w:marBottom w:val="120"/>
          <w:divBdr>
            <w:top w:val="none" w:sz="0" w:space="0" w:color="auto"/>
            <w:left w:val="none" w:sz="0" w:space="0" w:color="auto"/>
            <w:bottom w:val="none" w:sz="0" w:space="0" w:color="auto"/>
            <w:right w:val="none" w:sz="0" w:space="0" w:color="auto"/>
          </w:divBdr>
        </w:div>
        <w:div w:id="911503238">
          <w:marLeft w:val="1411"/>
          <w:marRight w:val="0"/>
          <w:marTop w:val="120"/>
          <w:marBottom w:val="120"/>
          <w:divBdr>
            <w:top w:val="none" w:sz="0" w:space="0" w:color="auto"/>
            <w:left w:val="none" w:sz="0" w:space="0" w:color="auto"/>
            <w:bottom w:val="none" w:sz="0" w:space="0" w:color="auto"/>
            <w:right w:val="none" w:sz="0" w:space="0" w:color="auto"/>
          </w:divBdr>
        </w:div>
      </w:divsChild>
    </w:div>
    <w:div w:id="150105419">
      <w:bodyDiv w:val="1"/>
      <w:marLeft w:val="0"/>
      <w:marRight w:val="0"/>
      <w:marTop w:val="0"/>
      <w:marBottom w:val="0"/>
      <w:divBdr>
        <w:top w:val="none" w:sz="0" w:space="0" w:color="auto"/>
        <w:left w:val="none" w:sz="0" w:space="0" w:color="auto"/>
        <w:bottom w:val="none" w:sz="0" w:space="0" w:color="auto"/>
        <w:right w:val="none" w:sz="0" w:space="0" w:color="auto"/>
      </w:divBdr>
    </w:div>
    <w:div w:id="154029987">
      <w:bodyDiv w:val="1"/>
      <w:marLeft w:val="0"/>
      <w:marRight w:val="0"/>
      <w:marTop w:val="0"/>
      <w:marBottom w:val="0"/>
      <w:divBdr>
        <w:top w:val="none" w:sz="0" w:space="0" w:color="auto"/>
        <w:left w:val="none" w:sz="0" w:space="0" w:color="auto"/>
        <w:bottom w:val="none" w:sz="0" w:space="0" w:color="auto"/>
        <w:right w:val="none" w:sz="0" w:space="0" w:color="auto"/>
      </w:divBdr>
    </w:div>
    <w:div w:id="160120966">
      <w:bodyDiv w:val="1"/>
      <w:marLeft w:val="0"/>
      <w:marRight w:val="0"/>
      <w:marTop w:val="0"/>
      <w:marBottom w:val="0"/>
      <w:divBdr>
        <w:top w:val="none" w:sz="0" w:space="0" w:color="auto"/>
        <w:left w:val="none" w:sz="0" w:space="0" w:color="auto"/>
        <w:bottom w:val="none" w:sz="0" w:space="0" w:color="auto"/>
        <w:right w:val="none" w:sz="0" w:space="0" w:color="auto"/>
      </w:divBdr>
    </w:div>
    <w:div w:id="168562725">
      <w:bodyDiv w:val="1"/>
      <w:marLeft w:val="0"/>
      <w:marRight w:val="0"/>
      <w:marTop w:val="0"/>
      <w:marBottom w:val="0"/>
      <w:divBdr>
        <w:top w:val="none" w:sz="0" w:space="0" w:color="auto"/>
        <w:left w:val="none" w:sz="0" w:space="0" w:color="auto"/>
        <w:bottom w:val="none" w:sz="0" w:space="0" w:color="auto"/>
        <w:right w:val="none" w:sz="0" w:space="0" w:color="auto"/>
      </w:divBdr>
      <w:divsChild>
        <w:div w:id="348800571">
          <w:marLeft w:val="331"/>
          <w:marRight w:val="0"/>
          <w:marTop w:val="90"/>
          <w:marBottom w:val="0"/>
          <w:divBdr>
            <w:top w:val="none" w:sz="0" w:space="0" w:color="auto"/>
            <w:left w:val="none" w:sz="0" w:space="0" w:color="auto"/>
            <w:bottom w:val="none" w:sz="0" w:space="0" w:color="auto"/>
            <w:right w:val="none" w:sz="0" w:space="0" w:color="auto"/>
          </w:divBdr>
        </w:div>
        <w:div w:id="1679885172">
          <w:marLeft w:val="331"/>
          <w:marRight w:val="0"/>
          <w:marTop w:val="90"/>
          <w:marBottom w:val="0"/>
          <w:divBdr>
            <w:top w:val="none" w:sz="0" w:space="0" w:color="auto"/>
            <w:left w:val="none" w:sz="0" w:space="0" w:color="auto"/>
            <w:bottom w:val="none" w:sz="0" w:space="0" w:color="auto"/>
            <w:right w:val="none" w:sz="0" w:space="0" w:color="auto"/>
          </w:divBdr>
        </w:div>
      </w:divsChild>
    </w:div>
    <w:div w:id="177891393">
      <w:bodyDiv w:val="1"/>
      <w:marLeft w:val="0"/>
      <w:marRight w:val="0"/>
      <w:marTop w:val="0"/>
      <w:marBottom w:val="0"/>
      <w:divBdr>
        <w:top w:val="none" w:sz="0" w:space="0" w:color="auto"/>
        <w:left w:val="none" w:sz="0" w:space="0" w:color="auto"/>
        <w:bottom w:val="none" w:sz="0" w:space="0" w:color="auto"/>
        <w:right w:val="none" w:sz="0" w:space="0" w:color="auto"/>
      </w:divBdr>
    </w:div>
    <w:div w:id="198126118">
      <w:bodyDiv w:val="1"/>
      <w:marLeft w:val="0"/>
      <w:marRight w:val="0"/>
      <w:marTop w:val="0"/>
      <w:marBottom w:val="0"/>
      <w:divBdr>
        <w:top w:val="none" w:sz="0" w:space="0" w:color="auto"/>
        <w:left w:val="none" w:sz="0" w:space="0" w:color="auto"/>
        <w:bottom w:val="none" w:sz="0" w:space="0" w:color="auto"/>
        <w:right w:val="none" w:sz="0" w:space="0" w:color="auto"/>
      </w:divBdr>
    </w:div>
    <w:div w:id="200945297">
      <w:bodyDiv w:val="1"/>
      <w:marLeft w:val="0"/>
      <w:marRight w:val="0"/>
      <w:marTop w:val="0"/>
      <w:marBottom w:val="0"/>
      <w:divBdr>
        <w:top w:val="none" w:sz="0" w:space="0" w:color="auto"/>
        <w:left w:val="none" w:sz="0" w:space="0" w:color="auto"/>
        <w:bottom w:val="none" w:sz="0" w:space="0" w:color="auto"/>
        <w:right w:val="none" w:sz="0" w:space="0" w:color="auto"/>
      </w:divBdr>
      <w:divsChild>
        <w:div w:id="1289049538">
          <w:marLeft w:val="446"/>
          <w:marRight w:val="0"/>
          <w:marTop w:val="0"/>
          <w:marBottom w:val="0"/>
          <w:divBdr>
            <w:top w:val="none" w:sz="0" w:space="0" w:color="auto"/>
            <w:left w:val="none" w:sz="0" w:space="0" w:color="auto"/>
            <w:bottom w:val="none" w:sz="0" w:space="0" w:color="auto"/>
            <w:right w:val="none" w:sz="0" w:space="0" w:color="auto"/>
          </w:divBdr>
        </w:div>
      </w:divsChild>
    </w:div>
    <w:div w:id="206797440">
      <w:bodyDiv w:val="1"/>
      <w:marLeft w:val="0"/>
      <w:marRight w:val="0"/>
      <w:marTop w:val="0"/>
      <w:marBottom w:val="0"/>
      <w:divBdr>
        <w:top w:val="none" w:sz="0" w:space="0" w:color="auto"/>
        <w:left w:val="none" w:sz="0" w:space="0" w:color="auto"/>
        <w:bottom w:val="none" w:sz="0" w:space="0" w:color="auto"/>
        <w:right w:val="none" w:sz="0" w:space="0" w:color="auto"/>
      </w:divBdr>
      <w:divsChild>
        <w:div w:id="293947888">
          <w:marLeft w:val="1411"/>
          <w:marRight w:val="0"/>
          <w:marTop w:val="120"/>
          <w:marBottom w:val="120"/>
          <w:divBdr>
            <w:top w:val="none" w:sz="0" w:space="0" w:color="auto"/>
            <w:left w:val="none" w:sz="0" w:space="0" w:color="auto"/>
            <w:bottom w:val="none" w:sz="0" w:space="0" w:color="auto"/>
            <w:right w:val="none" w:sz="0" w:space="0" w:color="auto"/>
          </w:divBdr>
        </w:div>
        <w:div w:id="17125093">
          <w:marLeft w:val="1411"/>
          <w:marRight w:val="0"/>
          <w:marTop w:val="120"/>
          <w:marBottom w:val="120"/>
          <w:divBdr>
            <w:top w:val="none" w:sz="0" w:space="0" w:color="auto"/>
            <w:left w:val="none" w:sz="0" w:space="0" w:color="auto"/>
            <w:bottom w:val="none" w:sz="0" w:space="0" w:color="auto"/>
            <w:right w:val="none" w:sz="0" w:space="0" w:color="auto"/>
          </w:divBdr>
        </w:div>
        <w:div w:id="2121562886">
          <w:marLeft w:val="2131"/>
          <w:marRight w:val="0"/>
          <w:marTop w:val="120"/>
          <w:marBottom w:val="120"/>
          <w:divBdr>
            <w:top w:val="none" w:sz="0" w:space="0" w:color="auto"/>
            <w:left w:val="none" w:sz="0" w:space="0" w:color="auto"/>
            <w:bottom w:val="none" w:sz="0" w:space="0" w:color="auto"/>
            <w:right w:val="none" w:sz="0" w:space="0" w:color="auto"/>
          </w:divBdr>
        </w:div>
        <w:div w:id="364713699">
          <w:marLeft w:val="2131"/>
          <w:marRight w:val="0"/>
          <w:marTop w:val="120"/>
          <w:marBottom w:val="120"/>
          <w:divBdr>
            <w:top w:val="none" w:sz="0" w:space="0" w:color="auto"/>
            <w:left w:val="none" w:sz="0" w:space="0" w:color="auto"/>
            <w:bottom w:val="none" w:sz="0" w:space="0" w:color="auto"/>
            <w:right w:val="none" w:sz="0" w:space="0" w:color="auto"/>
          </w:divBdr>
        </w:div>
      </w:divsChild>
    </w:div>
    <w:div w:id="226689701">
      <w:bodyDiv w:val="1"/>
      <w:marLeft w:val="0"/>
      <w:marRight w:val="0"/>
      <w:marTop w:val="0"/>
      <w:marBottom w:val="0"/>
      <w:divBdr>
        <w:top w:val="none" w:sz="0" w:space="0" w:color="auto"/>
        <w:left w:val="none" w:sz="0" w:space="0" w:color="auto"/>
        <w:bottom w:val="none" w:sz="0" w:space="0" w:color="auto"/>
        <w:right w:val="none" w:sz="0" w:space="0" w:color="auto"/>
      </w:divBdr>
    </w:div>
    <w:div w:id="275139407">
      <w:bodyDiv w:val="1"/>
      <w:marLeft w:val="0"/>
      <w:marRight w:val="0"/>
      <w:marTop w:val="0"/>
      <w:marBottom w:val="0"/>
      <w:divBdr>
        <w:top w:val="none" w:sz="0" w:space="0" w:color="auto"/>
        <w:left w:val="none" w:sz="0" w:space="0" w:color="auto"/>
        <w:bottom w:val="none" w:sz="0" w:space="0" w:color="auto"/>
        <w:right w:val="none" w:sz="0" w:space="0" w:color="auto"/>
      </w:divBdr>
    </w:div>
    <w:div w:id="276260924">
      <w:bodyDiv w:val="1"/>
      <w:marLeft w:val="0"/>
      <w:marRight w:val="0"/>
      <w:marTop w:val="0"/>
      <w:marBottom w:val="0"/>
      <w:divBdr>
        <w:top w:val="none" w:sz="0" w:space="0" w:color="auto"/>
        <w:left w:val="none" w:sz="0" w:space="0" w:color="auto"/>
        <w:bottom w:val="none" w:sz="0" w:space="0" w:color="auto"/>
        <w:right w:val="none" w:sz="0" w:space="0" w:color="auto"/>
      </w:divBdr>
      <w:divsChild>
        <w:div w:id="937180288">
          <w:marLeft w:val="0"/>
          <w:marRight w:val="0"/>
          <w:marTop w:val="0"/>
          <w:marBottom w:val="0"/>
          <w:divBdr>
            <w:top w:val="none" w:sz="0" w:space="0" w:color="auto"/>
            <w:left w:val="none" w:sz="0" w:space="0" w:color="auto"/>
            <w:bottom w:val="none" w:sz="0" w:space="0" w:color="auto"/>
            <w:right w:val="none" w:sz="0" w:space="0" w:color="auto"/>
          </w:divBdr>
        </w:div>
      </w:divsChild>
    </w:div>
    <w:div w:id="289359883">
      <w:bodyDiv w:val="1"/>
      <w:marLeft w:val="0"/>
      <w:marRight w:val="0"/>
      <w:marTop w:val="0"/>
      <w:marBottom w:val="0"/>
      <w:divBdr>
        <w:top w:val="none" w:sz="0" w:space="0" w:color="auto"/>
        <w:left w:val="none" w:sz="0" w:space="0" w:color="auto"/>
        <w:bottom w:val="none" w:sz="0" w:space="0" w:color="auto"/>
        <w:right w:val="none" w:sz="0" w:space="0" w:color="auto"/>
      </w:divBdr>
    </w:div>
    <w:div w:id="305404218">
      <w:bodyDiv w:val="1"/>
      <w:marLeft w:val="0"/>
      <w:marRight w:val="0"/>
      <w:marTop w:val="0"/>
      <w:marBottom w:val="0"/>
      <w:divBdr>
        <w:top w:val="none" w:sz="0" w:space="0" w:color="auto"/>
        <w:left w:val="none" w:sz="0" w:space="0" w:color="auto"/>
        <w:bottom w:val="none" w:sz="0" w:space="0" w:color="auto"/>
        <w:right w:val="none" w:sz="0" w:space="0" w:color="auto"/>
      </w:divBdr>
    </w:div>
    <w:div w:id="307512005">
      <w:bodyDiv w:val="1"/>
      <w:marLeft w:val="0"/>
      <w:marRight w:val="0"/>
      <w:marTop w:val="0"/>
      <w:marBottom w:val="0"/>
      <w:divBdr>
        <w:top w:val="none" w:sz="0" w:space="0" w:color="auto"/>
        <w:left w:val="none" w:sz="0" w:space="0" w:color="auto"/>
        <w:bottom w:val="none" w:sz="0" w:space="0" w:color="auto"/>
        <w:right w:val="none" w:sz="0" w:space="0" w:color="auto"/>
      </w:divBdr>
    </w:div>
    <w:div w:id="309482396">
      <w:bodyDiv w:val="1"/>
      <w:marLeft w:val="0"/>
      <w:marRight w:val="0"/>
      <w:marTop w:val="0"/>
      <w:marBottom w:val="0"/>
      <w:divBdr>
        <w:top w:val="none" w:sz="0" w:space="0" w:color="auto"/>
        <w:left w:val="none" w:sz="0" w:space="0" w:color="auto"/>
        <w:bottom w:val="none" w:sz="0" w:space="0" w:color="auto"/>
        <w:right w:val="none" w:sz="0" w:space="0" w:color="auto"/>
      </w:divBdr>
    </w:div>
    <w:div w:id="317464645">
      <w:bodyDiv w:val="1"/>
      <w:marLeft w:val="0"/>
      <w:marRight w:val="0"/>
      <w:marTop w:val="0"/>
      <w:marBottom w:val="0"/>
      <w:divBdr>
        <w:top w:val="none" w:sz="0" w:space="0" w:color="auto"/>
        <w:left w:val="none" w:sz="0" w:space="0" w:color="auto"/>
        <w:bottom w:val="none" w:sz="0" w:space="0" w:color="auto"/>
        <w:right w:val="none" w:sz="0" w:space="0" w:color="auto"/>
      </w:divBdr>
    </w:div>
    <w:div w:id="317853488">
      <w:bodyDiv w:val="1"/>
      <w:marLeft w:val="0"/>
      <w:marRight w:val="0"/>
      <w:marTop w:val="0"/>
      <w:marBottom w:val="0"/>
      <w:divBdr>
        <w:top w:val="none" w:sz="0" w:space="0" w:color="auto"/>
        <w:left w:val="none" w:sz="0" w:space="0" w:color="auto"/>
        <w:bottom w:val="none" w:sz="0" w:space="0" w:color="auto"/>
        <w:right w:val="none" w:sz="0" w:space="0" w:color="auto"/>
      </w:divBdr>
    </w:div>
    <w:div w:id="323945646">
      <w:bodyDiv w:val="1"/>
      <w:marLeft w:val="0"/>
      <w:marRight w:val="0"/>
      <w:marTop w:val="0"/>
      <w:marBottom w:val="0"/>
      <w:divBdr>
        <w:top w:val="none" w:sz="0" w:space="0" w:color="auto"/>
        <w:left w:val="none" w:sz="0" w:space="0" w:color="auto"/>
        <w:bottom w:val="none" w:sz="0" w:space="0" w:color="auto"/>
        <w:right w:val="none" w:sz="0" w:space="0" w:color="auto"/>
      </w:divBdr>
    </w:div>
    <w:div w:id="345444269">
      <w:bodyDiv w:val="1"/>
      <w:marLeft w:val="0"/>
      <w:marRight w:val="0"/>
      <w:marTop w:val="0"/>
      <w:marBottom w:val="0"/>
      <w:divBdr>
        <w:top w:val="none" w:sz="0" w:space="0" w:color="auto"/>
        <w:left w:val="none" w:sz="0" w:space="0" w:color="auto"/>
        <w:bottom w:val="none" w:sz="0" w:space="0" w:color="auto"/>
        <w:right w:val="none" w:sz="0" w:space="0" w:color="auto"/>
      </w:divBdr>
    </w:div>
    <w:div w:id="351107781">
      <w:bodyDiv w:val="1"/>
      <w:marLeft w:val="0"/>
      <w:marRight w:val="0"/>
      <w:marTop w:val="0"/>
      <w:marBottom w:val="0"/>
      <w:divBdr>
        <w:top w:val="none" w:sz="0" w:space="0" w:color="auto"/>
        <w:left w:val="none" w:sz="0" w:space="0" w:color="auto"/>
        <w:bottom w:val="none" w:sz="0" w:space="0" w:color="auto"/>
        <w:right w:val="none" w:sz="0" w:space="0" w:color="auto"/>
      </w:divBdr>
    </w:div>
    <w:div w:id="359673712">
      <w:bodyDiv w:val="1"/>
      <w:marLeft w:val="0"/>
      <w:marRight w:val="0"/>
      <w:marTop w:val="0"/>
      <w:marBottom w:val="0"/>
      <w:divBdr>
        <w:top w:val="none" w:sz="0" w:space="0" w:color="auto"/>
        <w:left w:val="none" w:sz="0" w:space="0" w:color="auto"/>
        <w:bottom w:val="none" w:sz="0" w:space="0" w:color="auto"/>
        <w:right w:val="none" w:sz="0" w:space="0" w:color="auto"/>
      </w:divBdr>
    </w:div>
    <w:div w:id="376466097">
      <w:bodyDiv w:val="1"/>
      <w:marLeft w:val="0"/>
      <w:marRight w:val="0"/>
      <w:marTop w:val="0"/>
      <w:marBottom w:val="0"/>
      <w:divBdr>
        <w:top w:val="none" w:sz="0" w:space="0" w:color="auto"/>
        <w:left w:val="none" w:sz="0" w:space="0" w:color="auto"/>
        <w:bottom w:val="none" w:sz="0" w:space="0" w:color="auto"/>
        <w:right w:val="none" w:sz="0" w:space="0" w:color="auto"/>
      </w:divBdr>
    </w:div>
    <w:div w:id="380591948">
      <w:bodyDiv w:val="1"/>
      <w:marLeft w:val="0"/>
      <w:marRight w:val="0"/>
      <w:marTop w:val="0"/>
      <w:marBottom w:val="0"/>
      <w:divBdr>
        <w:top w:val="none" w:sz="0" w:space="0" w:color="auto"/>
        <w:left w:val="none" w:sz="0" w:space="0" w:color="auto"/>
        <w:bottom w:val="none" w:sz="0" w:space="0" w:color="auto"/>
        <w:right w:val="none" w:sz="0" w:space="0" w:color="auto"/>
      </w:divBdr>
    </w:div>
    <w:div w:id="390202194">
      <w:bodyDiv w:val="1"/>
      <w:marLeft w:val="0"/>
      <w:marRight w:val="0"/>
      <w:marTop w:val="0"/>
      <w:marBottom w:val="0"/>
      <w:divBdr>
        <w:top w:val="none" w:sz="0" w:space="0" w:color="auto"/>
        <w:left w:val="none" w:sz="0" w:space="0" w:color="auto"/>
        <w:bottom w:val="none" w:sz="0" w:space="0" w:color="auto"/>
        <w:right w:val="none" w:sz="0" w:space="0" w:color="auto"/>
      </w:divBdr>
      <w:divsChild>
        <w:div w:id="559054077">
          <w:marLeft w:val="1411"/>
          <w:marRight w:val="0"/>
          <w:marTop w:val="120"/>
          <w:marBottom w:val="120"/>
          <w:divBdr>
            <w:top w:val="none" w:sz="0" w:space="0" w:color="auto"/>
            <w:left w:val="none" w:sz="0" w:space="0" w:color="auto"/>
            <w:bottom w:val="none" w:sz="0" w:space="0" w:color="auto"/>
            <w:right w:val="none" w:sz="0" w:space="0" w:color="auto"/>
          </w:divBdr>
        </w:div>
        <w:div w:id="897936462">
          <w:marLeft w:val="1411"/>
          <w:marRight w:val="0"/>
          <w:marTop w:val="120"/>
          <w:marBottom w:val="120"/>
          <w:divBdr>
            <w:top w:val="none" w:sz="0" w:space="0" w:color="auto"/>
            <w:left w:val="none" w:sz="0" w:space="0" w:color="auto"/>
            <w:bottom w:val="none" w:sz="0" w:space="0" w:color="auto"/>
            <w:right w:val="none" w:sz="0" w:space="0" w:color="auto"/>
          </w:divBdr>
        </w:div>
      </w:divsChild>
    </w:div>
    <w:div w:id="406348700">
      <w:bodyDiv w:val="1"/>
      <w:marLeft w:val="0"/>
      <w:marRight w:val="0"/>
      <w:marTop w:val="0"/>
      <w:marBottom w:val="0"/>
      <w:divBdr>
        <w:top w:val="none" w:sz="0" w:space="0" w:color="auto"/>
        <w:left w:val="none" w:sz="0" w:space="0" w:color="auto"/>
        <w:bottom w:val="none" w:sz="0" w:space="0" w:color="auto"/>
        <w:right w:val="none" w:sz="0" w:space="0" w:color="auto"/>
      </w:divBdr>
    </w:div>
    <w:div w:id="410930747">
      <w:bodyDiv w:val="1"/>
      <w:marLeft w:val="0"/>
      <w:marRight w:val="0"/>
      <w:marTop w:val="0"/>
      <w:marBottom w:val="0"/>
      <w:divBdr>
        <w:top w:val="none" w:sz="0" w:space="0" w:color="auto"/>
        <w:left w:val="none" w:sz="0" w:space="0" w:color="auto"/>
        <w:bottom w:val="none" w:sz="0" w:space="0" w:color="auto"/>
        <w:right w:val="none" w:sz="0" w:space="0" w:color="auto"/>
      </w:divBdr>
      <w:divsChild>
        <w:div w:id="24065254">
          <w:marLeft w:val="576"/>
          <w:marRight w:val="0"/>
          <w:marTop w:val="120"/>
          <w:marBottom w:val="0"/>
          <w:divBdr>
            <w:top w:val="none" w:sz="0" w:space="0" w:color="auto"/>
            <w:left w:val="none" w:sz="0" w:space="0" w:color="auto"/>
            <w:bottom w:val="none" w:sz="0" w:space="0" w:color="auto"/>
            <w:right w:val="none" w:sz="0" w:space="0" w:color="auto"/>
          </w:divBdr>
        </w:div>
        <w:div w:id="1500735558">
          <w:marLeft w:val="576"/>
          <w:marRight w:val="0"/>
          <w:marTop w:val="200"/>
          <w:marBottom w:val="0"/>
          <w:divBdr>
            <w:top w:val="none" w:sz="0" w:space="0" w:color="auto"/>
            <w:left w:val="none" w:sz="0" w:space="0" w:color="auto"/>
            <w:bottom w:val="none" w:sz="0" w:space="0" w:color="auto"/>
            <w:right w:val="none" w:sz="0" w:space="0" w:color="auto"/>
          </w:divBdr>
        </w:div>
        <w:div w:id="1416976351">
          <w:marLeft w:val="576"/>
          <w:marRight w:val="0"/>
          <w:marTop w:val="200"/>
          <w:marBottom w:val="0"/>
          <w:divBdr>
            <w:top w:val="none" w:sz="0" w:space="0" w:color="auto"/>
            <w:left w:val="none" w:sz="0" w:space="0" w:color="auto"/>
            <w:bottom w:val="none" w:sz="0" w:space="0" w:color="auto"/>
            <w:right w:val="none" w:sz="0" w:space="0" w:color="auto"/>
          </w:divBdr>
        </w:div>
      </w:divsChild>
    </w:div>
    <w:div w:id="420834619">
      <w:bodyDiv w:val="1"/>
      <w:marLeft w:val="0"/>
      <w:marRight w:val="0"/>
      <w:marTop w:val="0"/>
      <w:marBottom w:val="0"/>
      <w:divBdr>
        <w:top w:val="none" w:sz="0" w:space="0" w:color="auto"/>
        <w:left w:val="none" w:sz="0" w:space="0" w:color="auto"/>
        <w:bottom w:val="none" w:sz="0" w:space="0" w:color="auto"/>
        <w:right w:val="none" w:sz="0" w:space="0" w:color="auto"/>
      </w:divBdr>
    </w:div>
    <w:div w:id="426312734">
      <w:bodyDiv w:val="1"/>
      <w:marLeft w:val="0"/>
      <w:marRight w:val="0"/>
      <w:marTop w:val="0"/>
      <w:marBottom w:val="0"/>
      <w:divBdr>
        <w:top w:val="none" w:sz="0" w:space="0" w:color="auto"/>
        <w:left w:val="none" w:sz="0" w:space="0" w:color="auto"/>
        <w:bottom w:val="none" w:sz="0" w:space="0" w:color="auto"/>
        <w:right w:val="none" w:sz="0" w:space="0" w:color="auto"/>
      </w:divBdr>
    </w:div>
    <w:div w:id="437679726">
      <w:bodyDiv w:val="1"/>
      <w:marLeft w:val="0"/>
      <w:marRight w:val="0"/>
      <w:marTop w:val="0"/>
      <w:marBottom w:val="0"/>
      <w:divBdr>
        <w:top w:val="none" w:sz="0" w:space="0" w:color="auto"/>
        <w:left w:val="none" w:sz="0" w:space="0" w:color="auto"/>
        <w:bottom w:val="none" w:sz="0" w:space="0" w:color="auto"/>
        <w:right w:val="none" w:sz="0" w:space="0" w:color="auto"/>
      </w:divBdr>
    </w:div>
    <w:div w:id="438571270">
      <w:bodyDiv w:val="1"/>
      <w:marLeft w:val="0"/>
      <w:marRight w:val="0"/>
      <w:marTop w:val="0"/>
      <w:marBottom w:val="0"/>
      <w:divBdr>
        <w:top w:val="none" w:sz="0" w:space="0" w:color="auto"/>
        <w:left w:val="none" w:sz="0" w:space="0" w:color="auto"/>
        <w:bottom w:val="none" w:sz="0" w:space="0" w:color="auto"/>
        <w:right w:val="none" w:sz="0" w:space="0" w:color="auto"/>
      </w:divBdr>
      <w:divsChild>
        <w:div w:id="1266615533">
          <w:marLeft w:val="576"/>
          <w:marRight w:val="0"/>
          <w:marTop w:val="120"/>
          <w:marBottom w:val="0"/>
          <w:divBdr>
            <w:top w:val="none" w:sz="0" w:space="0" w:color="auto"/>
            <w:left w:val="none" w:sz="0" w:space="0" w:color="auto"/>
            <w:bottom w:val="none" w:sz="0" w:space="0" w:color="auto"/>
            <w:right w:val="none" w:sz="0" w:space="0" w:color="auto"/>
          </w:divBdr>
        </w:div>
        <w:div w:id="74599279">
          <w:marLeft w:val="576"/>
          <w:marRight w:val="0"/>
          <w:marTop w:val="120"/>
          <w:marBottom w:val="0"/>
          <w:divBdr>
            <w:top w:val="none" w:sz="0" w:space="0" w:color="auto"/>
            <w:left w:val="none" w:sz="0" w:space="0" w:color="auto"/>
            <w:bottom w:val="none" w:sz="0" w:space="0" w:color="auto"/>
            <w:right w:val="none" w:sz="0" w:space="0" w:color="auto"/>
          </w:divBdr>
        </w:div>
        <w:div w:id="676543509">
          <w:marLeft w:val="576"/>
          <w:marRight w:val="0"/>
          <w:marTop w:val="120"/>
          <w:marBottom w:val="0"/>
          <w:divBdr>
            <w:top w:val="none" w:sz="0" w:space="0" w:color="auto"/>
            <w:left w:val="none" w:sz="0" w:space="0" w:color="auto"/>
            <w:bottom w:val="none" w:sz="0" w:space="0" w:color="auto"/>
            <w:right w:val="none" w:sz="0" w:space="0" w:color="auto"/>
          </w:divBdr>
        </w:div>
        <w:div w:id="878006188">
          <w:marLeft w:val="576"/>
          <w:marRight w:val="0"/>
          <w:marTop w:val="120"/>
          <w:marBottom w:val="0"/>
          <w:divBdr>
            <w:top w:val="none" w:sz="0" w:space="0" w:color="auto"/>
            <w:left w:val="none" w:sz="0" w:space="0" w:color="auto"/>
            <w:bottom w:val="none" w:sz="0" w:space="0" w:color="auto"/>
            <w:right w:val="none" w:sz="0" w:space="0" w:color="auto"/>
          </w:divBdr>
        </w:div>
      </w:divsChild>
    </w:div>
    <w:div w:id="471361794">
      <w:bodyDiv w:val="1"/>
      <w:marLeft w:val="0"/>
      <w:marRight w:val="0"/>
      <w:marTop w:val="0"/>
      <w:marBottom w:val="0"/>
      <w:divBdr>
        <w:top w:val="none" w:sz="0" w:space="0" w:color="auto"/>
        <w:left w:val="none" w:sz="0" w:space="0" w:color="auto"/>
        <w:bottom w:val="none" w:sz="0" w:space="0" w:color="auto"/>
        <w:right w:val="none" w:sz="0" w:space="0" w:color="auto"/>
      </w:divBdr>
    </w:div>
    <w:div w:id="478613244">
      <w:bodyDiv w:val="1"/>
      <w:marLeft w:val="0"/>
      <w:marRight w:val="0"/>
      <w:marTop w:val="0"/>
      <w:marBottom w:val="0"/>
      <w:divBdr>
        <w:top w:val="none" w:sz="0" w:space="0" w:color="auto"/>
        <w:left w:val="none" w:sz="0" w:space="0" w:color="auto"/>
        <w:bottom w:val="none" w:sz="0" w:space="0" w:color="auto"/>
        <w:right w:val="none" w:sz="0" w:space="0" w:color="auto"/>
      </w:divBdr>
    </w:div>
    <w:div w:id="484198458">
      <w:bodyDiv w:val="1"/>
      <w:marLeft w:val="0"/>
      <w:marRight w:val="0"/>
      <w:marTop w:val="0"/>
      <w:marBottom w:val="0"/>
      <w:divBdr>
        <w:top w:val="none" w:sz="0" w:space="0" w:color="auto"/>
        <w:left w:val="none" w:sz="0" w:space="0" w:color="auto"/>
        <w:bottom w:val="none" w:sz="0" w:space="0" w:color="auto"/>
        <w:right w:val="none" w:sz="0" w:space="0" w:color="auto"/>
      </w:divBdr>
    </w:div>
    <w:div w:id="486089894">
      <w:bodyDiv w:val="1"/>
      <w:marLeft w:val="0"/>
      <w:marRight w:val="0"/>
      <w:marTop w:val="0"/>
      <w:marBottom w:val="0"/>
      <w:divBdr>
        <w:top w:val="none" w:sz="0" w:space="0" w:color="auto"/>
        <w:left w:val="none" w:sz="0" w:space="0" w:color="auto"/>
        <w:bottom w:val="none" w:sz="0" w:space="0" w:color="auto"/>
        <w:right w:val="none" w:sz="0" w:space="0" w:color="auto"/>
      </w:divBdr>
    </w:div>
    <w:div w:id="492333058">
      <w:bodyDiv w:val="1"/>
      <w:marLeft w:val="0"/>
      <w:marRight w:val="0"/>
      <w:marTop w:val="0"/>
      <w:marBottom w:val="0"/>
      <w:divBdr>
        <w:top w:val="none" w:sz="0" w:space="0" w:color="auto"/>
        <w:left w:val="none" w:sz="0" w:space="0" w:color="auto"/>
        <w:bottom w:val="none" w:sz="0" w:space="0" w:color="auto"/>
        <w:right w:val="none" w:sz="0" w:space="0" w:color="auto"/>
      </w:divBdr>
    </w:div>
    <w:div w:id="499126734">
      <w:bodyDiv w:val="1"/>
      <w:marLeft w:val="0"/>
      <w:marRight w:val="0"/>
      <w:marTop w:val="0"/>
      <w:marBottom w:val="0"/>
      <w:divBdr>
        <w:top w:val="none" w:sz="0" w:space="0" w:color="auto"/>
        <w:left w:val="none" w:sz="0" w:space="0" w:color="auto"/>
        <w:bottom w:val="none" w:sz="0" w:space="0" w:color="auto"/>
        <w:right w:val="none" w:sz="0" w:space="0" w:color="auto"/>
      </w:divBdr>
    </w:div>
    <w:div w:id="529346069">
      <w:bodyDiv w:val="1"/>
      <w:marLeft w:val="0"/>
      <w:marRight w:val="0"/>
      <w:marTop w:val="0"/>
      <w:marBottom w:val="0"/>
      <w:divBdr>
        <w:top w:val="none" w:sz="0" w:space="0" w:color="auto"/>
        <w:left w:val="none" w:sz="0" w:space="0" w:color="auto"/>
        <w:bottom w:val="none" w:sz="0" w:space="0" w:color="auto"/>
        <w:right w:val="none" w:sz="0" w:space="0" w:color="auto"/>
      </w:divBdr>
    </w:div>
    <w:div w:id="539049554">
      <w:bodyDiv w:val="1"/>
      <w:marLeft w:val="0"/>
      <w:marRight w:val="0"/>
      <w:marTop w:val="0"/>
      <w:marBottom w:val="0"/>
      <w:divBdr>
        <w:top w:val="none" w:sz="0" w:space="0" w:color="auto"/>
        <w:left w:val="none" w:sz="0" w:space="0" w:color="auto"/>
        <w:bottom w:val="none" w:sz="0" w:space="0" w:color="auto"/>
        <w:right w:val="none" w:sz="0" w:space="0" w:color="auto"/>
      </w:divBdr>
      <w:divsChild>
        <w:div w:id="1634141041">
          <w:marLeft w:val="533"/>
          <w:marRight w:val="0"/>
          <w:marTop w:val="120"/>
          <w:marBottom w:val="120"/>
          <w:divBdr>
            <w:top w:val="none" w:sz="0" w:space="0" w:color="auto"/>
            <w:left w:val="none" w:sz="0" w:space="0" w:color="auto"/>
            <w:bottom w:val="none" w:sz="0" w:space="0" w:color="auto"/>
            <w:right w:val="none" w:sz="0" w:space="0" w:color="auto"/>
          </w:divBdr>
        </w:div>
      </w:divsChild>
    </w:div>
    <w:div w:id="566301162">
      <w:bodyDiv w:val="1"/>
      <w:marLeft w:val="0"/>
      <w:marRight w:val="0"/>
      <w:marTop w:val="0"/>
      <w:marBottom w:val="0"/>
      <w:divBdr>
        <w:top w:val="none" w:sz="0" w:space="0" w:color="auto"/>
        <w:left w:val="none" w:sz="0" w:space="0" w:color="auto"/>
        <w:bottom w:val="none" w:sz="0" w:space="0" w:color="auto"/>
        <w:right w:val="none" w:sz="0" w:space="0" w:color="auto"/>
      </w:divBdr>
      <w:divsChild>
        <w:div w:id="1788692886">
          <w:marLeft w:val="562"/>
          <w:marRight w:val="0"/>
          <w:marTop w:val="120"/>
          <w:marBottom w:val="120"/>
          <w:divBdr>
            <w:top w:val="none" w:sz="0" w:space="0" w:color="auto"/>
            <w:left w:val="none" w:sz="0" w:space="0" w:color="auto"/>
            <w:bottom w:val="none" w:sz="0" w:space="0" w:color="auto"/>
            <w:right w:val="none" w:sz="0" w:space="0" w:color="auto"/>
          </w:divBdr>
        </w:div>
      </w:divsChild>
    </w:div>
    <w:div w:id="568079554">
      <w:bodyDiv w:val="1"/>
      <w:marLeft w:val="0"/>
      <w:marRight w:val="0"/>
      <w:marTop w:val="0"/>
      <w:marBottom w:val="0"/>
      <w:divBdr>
        <w:top w:val="none" w:sz="0" w:space="0" w:color="auto"/>
        <w:left w:val="none" w:sz="0" w:space="0" w:color="auto"/>
        <w:bottom w:val="none" w:sz="0" w:space="0" w:color="auto"/>
        <w:right w:val="none" w:sz="0" w:space="0" w:color="auto"/>
      </w:divBdr>
    </w:div>
    <w:div w:id="568612545">
      <w:bodyDiv w:val="1"/>
      <w:marLeft w:val="0"/>
      <w:marRight w:val="0"/>
      <w:marTop w:val="0"/>
      <w:marBottom w:val="0"/>
      <w:divBdr>
        <w:top w:val="none" w:sz="0" w:space="0" w:color="auto"/>
        <w:left w:val="none" w:sz="0" w:space="0" w:color="auto"/>
        <w:bottom w:val="none" w:sz="0" w:space="0" w:color="auto"/>
        <w:right w:val="none" w:sz="0" w:space="0" w:color="auto"/>
      </w:divBdr>
      <w:divsChild>
        <w:div w:id="847140998">
          <w:marLeft w:val="0"/>
          <w:marRight w:val="0"/>
          <w:marTop w:val="0"/>
          <w:marBottom w:val="0"/>
          <w:divBdr>
            <w:top w:val="none" w:sz="0" w:space="0" w:color="auto"/>
            <w:left w:val="none" w:sz="0" w:space="0" w:color="auto"/>
            <w:bottom w:val="none" w:sz="0" w:space="0" w:color="auto"/>
            <w:right w:val="none" w:sz="0" w:space="0" w:color="auto"/>
          </w:divBdr>
        </w:div>
      </w:divsChild>
    </w:div>
    <w:div w:id="568880568">
      <w:bodyDiv w:val="1"/>
      <w:marLeft w:val="0"/>
      <w:marRight w:val="0"/>
      <w:marTop w:val="0"/>
      <w:marBottom w:val="0"/>
      <w:divBdr>
        <w:top w:val="none" w:sz="0" w:space="0" w:color="auto"/>
        <w:left w:val="none" w:sz="0" w:space="0" w:color="auto"/>
        <w:bottom w:val="none" w:sz="0" w:space="0" w:color="auto"/>
        <w:right w:val="none" w:sz="0" w:space="0" w:color="auto"/>
      </w:divBdr>
      <w:divsChild>
        <w:div w:id="968167062">
          <w:marLeft w:val="446"/>
          <w:marRight w:val="0"/>
          <w:marTop w:val="0"/>
          <w:marBottom w:val="0"/>
          <w:divBdr>
            <w:top w:val="none" w:sz="0" w:space="0" w:color="auto"/>
            <w:left w:val="none" w:sz="0" w:space="0" w:color="auto"/>
            <w:bottom w:val="none" w:sz="0" w:space="0" w:color="auto"/>
            <w:right w:val="none" w:sz="0" w:space="0" w:color="auto"/>
          </w:divBdr>
        </w:div>
      </w:divsChild>
    </w:div>
    <w:div w:id="576591714">
      <w:bodyDiv w:val="1"/>
      <w:marLeft w:val="0"/>
      <w:marRight w:val="0"/>
      <w:marTop w:val="0"/>
      <w:marBottom w:val="0"/>
      <w:divBdr>
        <w:top w:val="none" w:sz="0" w:space="0" w:color="auto"/>
        <w:left w:val="none" w:sz="0" w:space="0" w:color="auto"/>
        <w:bottom w:val="none" w:sz="0" w:space="0" w:color="auto"/>
        <w:right w:val="none" w:sz="0" w:space="0" w:color="auto"/>
      </w:divBdr>
    </w:div>
    <w:div w:id="580335886">
      <w:bodyDiv w:val="1"/>
      <w:marLeft w:val="0"/>
      <w:marRight w:val="0"/>
      <w:marTop w:val="0"/>
      <w:marBottom w:val="0"/>
      <w:divBdr>
        <w:top w:val="none" w:sz="0" w:space="0" w:color="auto"/>
        <w:left w:val="none" w:sz="0" w:space="0" w:color="auto"/>
        <w:bottom w:val="none" w:sz="0" w:space="0" w:color="auto"/>
        <w:right w:val="none" w:sz="0" w:space="0" w:color="auto"/>
      </w:divBdr>
      <w:divsChild>
        <w:div w:id="850877017">
          <w:marLeft w:val="216"/>
          <w:marRight w:val="0"/>
          <w:marTop w:val="240"/>
          <w:marBottom w:val="40"/>
          <w:divBdr>
            <w:top w:val="none" w:sz="0" w:space="0" w:color="auto"/>
            <w:left w:val="none" w:sz="0" w:space="0" w:color="auto"/>
            <w:bottom w:val="none" w:sz="0" w:space="0" w:color="auto"/>
            <w:right w:val="none" w:sz="0" w:space="0" w:color="auto"/>
          </w:divBdr>
        </w:div>
        <w:div w:id="732385339">
          <w:marLeft w:val="461"/>
          <w:marRight w:val="0"/>
          <w:marTop w:val="40"/>
          <w:marBottom w:val="80"/>
          <w:divBdr>
            <w:top w:val="none" w:sz="0" w:space="0" w:color="auto"/>
            <w:left w:val="none" w:sz="0" w:space="0" w:color="auto"/>
            <w:bottom w:val="none" w:sz="0" w:space="0" w:color="auto"/>
            <w:right w:val="none" w:sz="0" w:space="0" w:color="auto"/>
          </w:divBdr>
        </w:div>
        <w:div w:id="1872379482">
          <w:marLeft w:val="461"/>
          <w:marRight w:val="0"/>
          <w:marTop w:val="40"/>
          <w:marBottom w:val="80"/>
          <w:divBdr>
            <w:top w:val="none" w:sz="0" w:space="0" w:color="auto"/>
            <w:left w:val="none" w:sz="0" w:space="0" w:color="auto"/>
            <w:bottom w:val="none" w:sz="0" w:space="0" w:color="auto"/>
            <w:right w:val="none" w:sz="0" w:space="0" w:color="auto"/>
          </w:divBdr>
        </w:div>
      </w:divsChild>
    </w:div>
    <w:div w:id="580867342">
      <w:bodyDiv w:val="1"/>
      <w:marLeft w:val="0"/>
      <w:marRight w:val="0"/>
      <w:marTop w:val="0"/>
      <w:marBottom w:val="0"/>
      <w:divBdr>
        <w:top w:val="none" w:sz="0" w:space="0" w:color="auto"/>
        <w:left w:val="none" w:sz="0" w:space="0" w:color="auto"/>
        <w:bottom w:val="none" w:sz="0" w:space="0" w:color="auto"/>
        <w:right w:val="none" w:sz="0" w:space="0" w:color="auto"/>
      </w:divBdr>
    </w:div>
    <w:div w:id="591472974">
      <w:bodyDiv w:val="1"/>
      <w:marLeft w:val="0"/>
      <w:marRight w:val="0"/>
      <w:marTop w:val="0"/>
      <w:marBottom w:val="0"/>
      <w:divBdr>
        <w:top w:val="none" w:sz="0" w:space="0" w:color="auto"/>
        <w:left w:val="none" w:sz="0" w:space="0" w:color="auto"/>
        <w:bottom w:val="none" w:sz="0" w:space="0" w:color="auto"/>
        <w:right w:val="none" w:sz="0" w:space="0" w:color="auto"/>
      </w:divBdr>
    </w:div>
    <w:div w:id="597373763">
      <w:bodyDiv w:val="1"/>
      <w:marLeft w:val="0"/>
      <w:marRight w:val="0"/>
      <w:marTop w:val="0"/>
      <w:marBottom w:val="0"/>
      <w:divBdr>
        <w:top w:val="none" w:sz="0" w:space="0" w:color="auto"/>
        <w:left w:val="none" w:sz="0" w:space="0" w:color="auto"/>
        <w:bottom w:val="none" w:sz="0" w:space="0" w:color="auto"/>
        <w:right w:val="none" w:sz="0" w:space="0" w:color="auto"/>
      </w:divBdr>
    </w:div>
    <w:div w:id="601104873">
      <w:bodyDiv w:val="1"/>
      <w:marLeft w:val="0"/>
      <w:marRight w:val="0"/>
      <w:marTop w:val="0"/>
      <w:marBottom w:val="0"/>
      <w:divBdr>
        <w:top w:val="none" w:sz="0" w:space="0" w:color="auto"/>
        <w:left w:val="none" w:sz="0" w:space="0" w:color="auto"/>
        <w:bottom w:val="none" w:sz="0" w:space="0" w:color="auto"/>
        <w:right w:val="none" w:sz="0" w:space="0" w:color="auto"/>
      </w:divBdr>
    </w:div>
    <w:div w:id="601187979">
      <w:bodyDiv w:val="1"/>
      <w:marLeft w:val="0"/>
      <w:marRight w:val="0"/>
      <w:marTop w:val="0"/>
      <w:marBottom w:val="0"/>
      <w:divBdr>
        <w:top w:val="none" w:sz="0" w:space="0" w:color="auto"/>
        <w:left w:val="none" w:sz="0" w:space="0" w:color="auto"/>
        <w:bottom w:val="none" w:sz="0" w:space="0" w:color="auto"/>
        <w:right w:val="none" w:sz="0" w:space="0" w:color="auto"/>
      </w:divBdr>
      <w:divsChild>
        <w:div w:id="478499867">
          <w:marLeft w:val="1411"/>
          <w:marRight w:val="0"/>
          <w:marTop w:val="120"/>
          <w:marBottom w:val="120"/>
          <w:divBdr>
            <w:top w:val="none" w:sz="0" w:space="0" w:color="auto"/>
            <w:left w:val="none" w:sz="0" w:space="0" w:color="auto"/>
            <w:bottom w:val="none" w:sz="0" w:space="0" w:color="auto"/>
            <w:right w:val="none" w:sz="0" w:space="0" w:color="auto"/>
          </w:divBdr>
        </w:div>
      </w:divsChild>
    </w:div>
    <w:div w:id="601378571">
      <w:bodyDiv w:val="1"/>
      <w:marLeft w:val="0"/>
      <w:marRight w:val="0"/>
      <w:marTop w:val="0"/>
      <w:marBottom w:val="0"/>
      <w:divBdr>
        <w:top w:val="none" w:sz="0" w:space="0" w:color="auto"/>
        <w:left w:val="none" w:sz="0" w:space="0" w:color="auto"/>
        <w:bottom w:val="none" w:sz="0" w:space="0" w:color="auto"/>
        <w:right w:val="none" w:sz="0" w:space="0" w:color="auto"/>
      </w:divBdr>
      <w:divsChild>
        <w:div w:id="1249313713">
          <w:marLeft w:val="562"/>
          <w:marRight w:val="0"/>
          <w:marTop w:val="120"/>
          <w:marBottom w:val="120"/>
          <w:divBdr>
            <w:top w:val="none" w:sz="0" w:space="0" w:color="auto"/>
            <w:left w:val="none" w:sz="0" w:space="0" w:color="auto"/>
            <w:bottom w:val="none" w:sz="0" w:space="0" w:color="auto"/>
            <w:right w:val="none" w:sz="0" w:space="0" w:color="auto"/>
          </w:divBdr>
        </w:div>
      </w:divsChild>
    </w:div>
    <w:div w:id="612594469">
      <w:bodyDiv w:val="1"/>
      <w:marLeft w:val="0"/>
      <w:marRight w:val="0"/>
      <w:marTop w:val="0"/>
      <w:marBottom w:val="0"/>
      <w:divBdr>
        <w:top w:val="none" w:sz="0" w:space="0" w:color="auto"/>
        <w:left w:val="none" w:sz="0" w:space="0" w:color="auto"/>
        <w:bottom w:val="none" w:sz="0" w:space="0" w:color="auto"/>
        <w:right w:val="none" w:sz="0" w:space="0" w:color="auto"/>
      </w:divBdr>
    </w:div>
    <w:div w:id="629480473">
      <w:bodyDiv w:val="1"/>
      <w:marLeft w:val="0"/>
      <w:marRight w:val="0"/>
      <w:marTop w:val="0"/>
      <w:marBottom w:val="0"/>
      <w:divBdr>
        <w:top w:val="none" w:sz="0" w:space="0" w:color="auto"/>
        <w:left w:val="none" w:sz="0" w:space="0" w:color="auto"/>
        <w:bottom w:val="none" w:sz="0" w:space="0" w:color="auto"/>
        <w:right w:val="none" w:sz="0" w:space="0" w:color="auto"/>
      </w:divBdr>
    </w:div>
    <w:div w:id="636423115">
      <w:bodyDiv w:val="1"/>
      <w:marLeft w:val="0"/>
      <w:marRight w:val="0"/>
      <w:marTop w:val="0"/>
      <w:marBottom w:val="0"/>
      <w:divBdr>
        <w:top w:val="none" w:sz="0" w:space="0" w:color="auto"/>
        <w:left w:val="none" w:sz="0" w:space="0" w:color="auto"/>
        <w:bottom w:val="none" w:sz="0" w:space="0" w:color="auto"/>
        <w:right w:val="none" w:sz="0" w:space="0" w:color="auto"/>
      </w:divBdr>
    </w:div>
    <w:div w:id="643462187">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9453287">
      <w:bodyDiv w:val="1"/>
      <w:marLeft w:val="0"/>
      <w:marRight w:val="0"/>
      <w:marTop w:val="0"/>
      <w:marBottom w:val="0"/>
      <w:divBdr>
        <w:top w:val="none" w:sz="0" w:space="0" w:color="auto"/>
        <w:left w:val="none" w:sz="0" w:space="0" w:color="auto"/>
        <w:bottom w:val="none" w:sz="0" w:space="0" w:color="auto"/>
        <w:right w:val="none" w:sz="0" w:space="0" w:color="auto"/>
      </w:divBdr>
    </w:div>
    <w:div w:id="669523623">
      <w:bodyDiv w:val="1"/>
      <w:marLeft w:val="0"/>
      <w:marRight w:val="0"/>
      <w:marTop w:val="0"/>
      <w:marBottom w:val="0"/>
      <w:divBdr>
        <w:top w:val="none" w:sz="0" w:space="0" w:color="auto"/>
        <w:left w:val="none" w:sz="0" w:space="0" w:color="auto"/>
        <w:bottom w:val="none" w:sz="0" w:space="0" w:color="auto"/>
        <w:right w:val="none" w:sz="0" w:space="0" w:color="auto"/>
      </w:divBdr>
    </w:div>
    <w:div w:id="678196230">
      <w:bodyDiv w:val="1"/>
      <w:marLeft w:val="0"/>
      <w:marRight w:val="0"/>
      <w:marTop w:val="0"/>
      <w:marBottom w:val="0"/>
      <w:divBdr>
        <w:top w:val="none" w:sz="0" w:space="0" w:color="auto"/>
        <w:left w:val="none" w:sz="0" w:space="0" w:color="auto"/>
        <w:bottom w:val="none" w:sz="0" w:space="0" w:color="auto"/>
        <w:right w:val="none" w:sz="0" w:space="0" w:color="auto"/>
      </w:divBdr>
      <w:divsChild>
        <w:div w:id="479539022">
          <w:marLeft w:val="1411"/>
          <w:marRight w:val="0"/>
          <w:marTop w:val="120"/>
          <w:marBottom w:val="120"/>
          <w:divBdr>
            <w:top w:val="none" w:sz="0" w:space="0" w:color="auto"/>
            <w:left w:val="none" w:sz="0" w:space="0" w:color="auto"/>
            <w:bottom w:val="none" w:sz="0" w:space="0" w:color="auto"/>
            <w:right w:val="none" w:sz="0" w:space="0" w:color="auto"/>
          </w:divBdr>
        </w:div>
        <w:div w:id="464587485">
          <w:marLeft w:val="2131"/>
          <w:marRight w:val="0"/>
          <w:marTop w:val="120"/>
          <w:marBottom w:val="120"/>
          <w:divBdr>
            <w:top w:val="none" w:sz="0" w:space="0" w:color="auto"/>
            <w:left w:val="none" w:sz="0" w:space="0" w:color="auto"/>
            <w:bottom w:val="none" w:sz="0" w:space="0" w:color="auto"/>
            <w:right w:val="none" w:sz="0" w:space="0" w:color="auto"/>
          </w:divBdr>
        </w:div>
        <w:div w:id="1315913391">
          <w:marLeft w:val="2131"/>
          <w:marRight w:val="0"/>
          <w:marTop w:val="120"/>
          <w:marBottom w:val="120"/>
          <w:divBdr>
            <w:top w:val="none" w:sz="0" w:space="0" w:color="auto"/>
            <w:left w:val="none" w:sz="0" w:space="0" w:color="auto"/>
            <w:bottom w:val="none" w:sz="0" w:space="0" w:color="auto"/>
            <w:right w:val="none" w:sz="0" w:space="0" w:color="auto"/>
          </w:divBdr>
        </w:div>
        <w:div w:id="995449323">
          <w:marLeft w:val="2131"/>
          <w:marRight w:val="0"/>
          <w:marTop w:val="120"/>
          <w:marBottom w:val="120"/>
          <w:divBdr>
            <w:top w:val="none" w:sz="0" w:space="0" w:color="auto"/>
            <w:left w:val="none" w:sz="0" w:space="0" w:color="auto"/>
            <w:bottom w:val="none" w:sz="0" w:space="0" w:color="auto"/>
            <w:right w:val="none" w:sz="0" w:space="0" w:color="auto"/>
          </w:divBdr>
        </w:div>
      </w:divsChild>
    </w:div>
    <w:div w:id="687175890">
      <w:bodyDiv w:val="1"/>
      <w:marLeft w:val="0"/>
      <w:marRight w:val="0"/>
      <w:marTop w:val="0"/>
      <w:marBottom w:val="0"/>
      <w:divBdr>
        <w:top w:val="none" w:sz="0" w:space="0" w:color="auto"/>
        <w:left w:val="none" w:sz="0" w:space="0" w:color="auto"/>
        <w:bottom w:val="none" w:sz="0" w:space="0" w:color="auto"/>
        <w:right w:val="none" w:sz="0" w:space="0" w:color="auto"/>
      </w:divBdr>
    </w:div>
    <w:div w:id="688067541">
      <w:bodyDiv w:val="1"/>
      <w:marLeft w:val="0"/>
      <w:marRight w:val="0"/>
      <w:marTop w:val="0"/>
      <w:marBottom w:val="0"/>
      <w:divBdr>
        <w:top w:val="none" w:sz="0" w:space="0" w:color="auto"/>
        <w:left w:val="none" w:sz="0" w:space="0" w:color="auto"/>
        <w:bottom w:val="none" w:sz="0" w:space="0" w:color="auto"/>
        <w:right w:val="none" w:sz="0" w:space="0" w:color="auto"/>
      </w:divBdr>
    </w:div>
    <w:div w:id="697587592">
      <w:bodyDiv w:val="1"/>
      <w:marLeft w:val="0"/>
      <w:marRight w:val="0"/>
      <w:marTop w:val="0"/>
      <w:marBottom w:val="0"/>
      <w:divBdr>
        <w:top w:val="none" w:sz="0" w:space="0" w:color="auto"/>
        <w:left w:val="none" w:sz="0" w:space="0" w:color="auto"/>
        <w:bottom w:val="none" w:sz="0" w:space="0" w:color="auto"/>
        <w:right w:val="none" w:sz="0" w:space="0" w:color="auto"/>
      </w:divBdr>
    </w:div>
    <w:div w:id="701711321">
      <w:bodyDiv w:val="1"/>
      <w:marLeft w:val="0"/>
      <w:marRight w:val="0"/>
      <w:marTop w:val="0"/>
      <w:marBottom w:val="0"/>
      <w:divBdr>
        <w:top w:val="none" w:sz="0" w:space="0" w:color="auto"/>
        <w:left w:val="none" w:sz="0" w:space="0" w:color="auto"/>
        <w:bottom w:val="none" w:sz="0" w:space="0" w:color="auto"/>
        <w:right w:val="none" w:sz="0" w:space="0" w:color="auto"/>
      </w:divBdr>
    </w:div>
    <w:div w:id="706680028">
      <w:bodyDiv w:val="1"/>
      <w:marLeft w:val="0"/>
      <w:marRight w:val="0"/>
      <w:marTop w:val="0"/>
      <w:marBottom w:val="0"/>
      <w:divBdr>
        <w:top w:val="none" w:sz="0" w:space="0" w:color="auto"/>
        <w:left w:val="none" w:sz="0" w:space="0" w:color="auto"/>
        <w:bottom w:val="none" w:sz="0" w:space="0" w:color="auto"/>
        <w:right w:val="none" w:sz="0" w:space="0" w:color="auto"/>
      </w:divBdr>
    </w:div>
    <w:div w:id="720518381">
      <w:bodyDiv w:val="1"/>
      <w:marLeft w:val="0"/>
      <w:marRight w:val="0"/>
      <w:marTop w:val="0"/>
      <w:marBottom w:val="0"/>
      <w:divBdr>
        <w:top w:val="none" w:sz="0" w:space="0" w:color="auto"/>
        <w:left w:val="none" w:sz="0" w:space="0" w:color="auto"/>
        <w:bottom w:val="none" w:sz="0" w:space="0" w:color="auto"/>
        <w:right w:val="none" w:sz="0" w:space="0" w:color="auto"/>
      </w:divBdr>
      <w:divsChild>
        <w:div w:id="1232547044">
          <w:marLeft w:val="0"/>
          <w:marRight w:val="240"/>
          <w:marTop w:val="0"/>
          <w:marBottom w:val="0"/>
          <w:divBdr>
            <w:top w:val="none" w:sz="0" w:space="0" w:color="auto"/>
            <w:left w:val="none" w:sz="0" w:space="0" w:color="auto"/>
            <w:bottom w:val="none" w:sz="0" w:space="0" w:color="auto"/>
            <w:right w:val="none" w:sz="0" w:space="0" w:color="auto"/>
          </w:divBdr>
          <w:divsChild>
            <w:div w:id="1475758601">
              <w:marLeft w:val="0"/>
              <w:marRight w:val="0"/>
              <w:marTop w:val="0"/>
              <w:marBottom w:val="0"/>
              <w:divBdr>
                <w:top w:val="none" w:sz="0" w:space="0" w:color="auto"/>
                <w:left w:val="none" w:sz="0" w:space="0" w:color="auto"/>
                <w:bottom w:val="none" w:sz="0" w:space="0" w:color="auto"/>
                <w:right w:val="none" w:sz="0" w:space="0" w:color="auto"/>
              </w:divBdr>
              <w:divsChild>
                <w:div w:id="450245591">
                  <w:marLeft w:val="0"/>
                  <w:marRight w:val="0"/>
                  <w:marTop w:val="0"/>
                  <w:marBottom w:val="0"/>
                  <w:divBdr>
                    <w:top w:val="none" w:sz="0" w:space="0" w:color="auto"/>
                    <w:left w:val="none" w:sz="0" w:space="0" w:color="auto"/>
                    <w:bottom w:val="none" w:sz="0" w:space="0" w:color="auto"/>
                    <w:right w:val="none" w:sz="0" w:space="0" w:color="auto"/>
                  </w:divBdr>
                  <w:divsChild>
                    <w:div w:id="714475955">
                      <w:marLeft w:val="0"/>
                      <w:marRight w:val="0"/>
                      <w:marTop w:val="0"/>
                      <w:marBottom w:val="0"/>
                      <w:divBdr>
                        <w:top w:val="none" w:sz="0" w:space="0" w:color="auto"/>
                        <w:left w:val="none" w:sz="0" w:space="0" w:color="auto"/>
                        <w:bottom w:val="none" w:sz="0" w:space="0" w:color="auto"/>
                        <w:right w:val="none" w:sz="0" w:space="0" w:color="auto"/>
                      </w:divBdr>
                      <w:divsChild>
                        <w:div w:id="1158881707">
                          <w:marLeft w:val="0"/>
                          <w:marRight w:val="0"/>
                          <w:marTop w:val="0"/>
                          <w:marBottom w:val="0"/>
                          <w:divBdr>
                            <w:top w:val="none" w:sz="0" w:space="0" w:color="auto"/>
                            <w:left w:val="none" w:sz="0" w:space="0" w:color="auto"/>
                            <w:bottom w:val="none" w:sz="0" w:space="0" w:color="auto"/>
                            <w:right w:val="none" w:sz="0" w:space="0" w:color="auto"/>
                          </w:divBdr>
                          <w:divsChild>
                            <w:div w:id="1742168873">
                              <w:marLeft w:val="0"/>
                              <w:marRight w:val="0"/>
                              <w:marTop w:val="0"/>
                              <w:marBottom w:val="0"/>
                              <w:divBdr>
                                <w:top w:val="none" w:sz="0" w:space="0" w:color="auto"/>
                                <w:left w:val="none" w:sz="0" w:space="0" w:color="auto"/>
                                <w:bottom w:val="none" w:sz="0" w:space="0" w:color="auto"/>
                                <w:right w:val="none" w:sz="0" w:space="0" w:color="auto"/>
                              </w:divBdr>
                              <w:divsChild>
                                <w:div w:id="10849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362648">
      <w:bodyDiv w:val="1"/>
      <w:marLeft w:val="0"/>
      <w:marRight w:val="0"/>
      <w:marTop w:val="0"/>
      <w:marBottom w:val="0"/>
      <w:divBdr>
        <w:top w:val="none" w:sz="0" w:space="0" w:color="auto"/>
        <w:left w:val="none" w:sz="0" w:space="0" w:color="auto"/>
        <w:bottom w:val="none" w:sz="0" w:space="0" w:color="auto"/>
        <w:right w:val="none" w:sz="0" w:space="0" w:color="auto"/>
      </w:divBdr>
    </w:div>
    <w:div w:id="722559800">
      <w:bodyDiv w:val="1"/>
      <w:marLeft w:val="0"/>
      <w:marRight w:val="0"/>
      <w:marTop w:val="0"/>
      <w:marBottom w:val="0"/>
      <w:divBdr>
        <w:top w:val="none" w:sz="0" w:space="0" w:color="auto"/>
        <w:left w:val="none" w:sz="0" w:space="0" w:color="auto"/>
        <w:bottom w:val="none" w:sz="0" w:space="0" w:color="auto"/>
        <w:right w:val="none" w:sz="0" w:space="0" w:color="auto"/>
      </w:divBdr>
    </w:div>
    <w:div w:id="722872377">
      <w:bodyDiv w:val="1"/>
      <w:marLeft w:val="0"/>
      <w:marRight w:val="0"/>
      <w:marTop w:val="0"/>
      <w:marBottom w:val="0"/>
      <w:divBdr>
        <w:top w:val="none" w:sz="0" w:space="0" w:color="auto"/>
        <w:left w:val="none" w:sz="0" w:space="0" w:color="auto"/>
        <w:bottom w:val="none" w:sz="0" w:space="0" w:color="auto"/>
        <w:right w:val="none" w:sz="0" w:space="0" w:color="auto"/>
      </w:divBdr>
    </w:div>
    <w:div w:id="725908952">
      <w:bodyDiv w:val="1"/>
      <w:marLeft w:val="0"/>
      <w:marRight w:val="0"/>
      <w:marTop w:val="0"/>
      <w:marBottom w:val="0"/>
      <w:divBdr>
        <w:top w:val="none" w:sz="0" w:space="0" w:color="auto"/>
        <w:left w:val="none" w:sz="0" w:space="0" w:color="auto"/>
        <w:bottom w:val="none" w:sz="0" w:space="0" w:color="auto"/>
        <w:right w:val="none" w:sz="0" w:space="0" w:color="auto"/>
      </w:divBdr>
    </w:div>
    <w:div w:id="735082901">
      <w:bodyDiv w:val="1"/>
      <w:marLeft w:val="0"/>
      <w:marRight w:val="0"/>
      <w:marTop w:val="0"/>
      <w:marBottom w:val="0"/>
      <w:divBdr>
        <w:top w:val="none" w:sz="0" w:space="0" w:color="auto"/>
        <w:left w:val="none" w:sz="0" w:space="0" w:color="auto"/>
        <w:bottom w:val="none" w:sz="0" w:space="0" w:color="auto"/>
        <w:right w:val="none" w:sz="0" w:space="0" w:color="auto"/>
      </w:divBdr>
    </w:div>
    <w:div w:id="737244418">
      <w:bodyDiv w:val="1"/>
      <w:marLeft w:val="0"/>
      <w:marRight w:val="0"/>
      <w:marTop w:val="0"/>
      <w:marBottom w:val="0"/>
      <w:divBdr>
        <w:top w:val="none" w:sz="0" w:space="0" w:color="auto"/>
        <w:left w:val="none" w:sz="0" w:space="0" w:color="auto"/>
        <w:bottom w:val="none" w:sz="0" w:space="0" w:color="auto"/>
        <w:right w:val="none" w:sz="0" w:space="0" w:color="auto"/>
      </w:divBdr>
    </w:div>
    <w:div w:id="740298397">
      <w:bodyDiv w:val="1"/>
      <w:marLeft w:val="0"/>
      <w:marRight w:val="0"/>
      <w:marTop w:val="0"/>
      <w:marBottom w:val="0"/>
      <w:divBdr>
        <w:top w:val="none" w:sz="0" w:space="0" w:color="auto"/>
        <w:left w:val="none" w:sz="0" w:space="0" w:color="auto"/>
        <w:bottom w:val="none" w:sz="0" w:space="0" w:color="auto"/>
        <w:right w:val="none" w:sz="0" w:space="0" w:color="auto"/>
      </w:divBdr>
    </w:div>
    <w:div w:id="747580137">
      <w:bodyDiv w:val="1"/>
      <w:marLeft w:val="0"/>
      <w:marRight w:val="0"/>
      <w:marTop w:val="0"/>
      <w:marBottom w:val="0"/>
      <w:divBdr>
        <w:top w:val="none" w:sz="0" w:space="0" w:color="auto"/>
        <w:left w:val="none" w:sz="0" w:space="0" w:color="auto"/>
        <w:bottom w:val="none" w:sz="0" w:space="0" w:color="auto"/>
        <w:right w:val="none" w:sz="0" w:space="0" w:color="auto"/>
      </w:divBdr>
      <w:divsChild>
        <w:div w:id="1950165576">
          <w:marLeft w:val="446"/>
          <w:marRight w:val="0"/>
          <w:marTop w:val="60"/>
          <w:marBottom w:val="0"/>
          <w:divBdr>
            <w:top w:val="none" w:sz="0" w:space="0" w:color="auto"/>
            <w:left w:val="none" w:sz="0" w:space="0" w:color="auto"/>
            <w:bottom w:val="none" w:sz="0" w:space="0" w:color="auto"/>
            <w:right w:val="none" w:sz="0" w:space="0" w:color="auto"/>
          </w:divBdr>
        </w:div>
      </w:divsChild>
    </w:div>
    <w:div w:id="747844411">
      <w:bodyDiv w:val="1"/>
      <w:marLeft w:val="0"/>
      <w:marRight w:val="0"/>
      <w:marTop w:val="0"/>
      <w:marBottom w:val="0"/>
      <w:divBdr>
        <w:top w:val="none" w:sz="0" w:space="0" w:color="auto"/>
        <w:left w:val="none" w:sz="0" w:space="0" w:color="auto"/>
        <w:bottom w:val="none" w:sz="0" w:space="0" w:color="auto"/>
        <w:right w:val="none" w:sz="0" w:space="0" w:color="auto"/>
      </w:divBdr>
    </w:div>
    <w:div w:id="775371856">
      <w:bodyDiv w:val="1"/>
      <w:marLeft w:val="0"/>
      <w:marRight w:val="0"/>
      <w:marTop w:val="0"/>
      <w:marBottom w:val="0"/>
      <w:divBdr>
        <w:top w:val="none" w:sz="0" w:space="0" w:color="auto"/>
        <w:left w:val="none" w:sz="0" w:space="0" w:color="auto"/>
        <w:bottom w:val="none" w:sz="0" w:space="0" w:color="auto"/>
        <w:right w:val="none" w:sz="0" w:space="0" w:color="auto"/>
      </w:divBdr>
    </w:div>
    <w:div w:id="784351395">
      <w:bodyDiv w:val="1"/>
      <w:marLeft w:val="0"/>
      <w:marRight w:val="0"/>
      <w:marTop w:val="0"/>
      <w:marBottom w:val="0"/>
      <w:divBdr>
        <w:top w:val="none" w:sz="0" w:space="0" w:color="auto"/>
        <w:left w:val="none" w:sz="0" w:space="0" w:color="auto"/>
        <w:bottom w:val="none" w:sz="0" w:space="0" w:color="auto"/>
        <w:right w:val="none" w:sz="0" w:space="0" w:color="auto"/>
      </w:divBdr>
    </w:div>
    <w:div w:id="789395671">
      <w:bodyDiv w:val="1"/>
      <w:marLeft w:val="0"/>
      <w:marRight w:val="0"/>
      <w:marTop w:val="0"/>
      <w:marBottom w:val="0"/>
      <w:divBdr>
        <w:top w:val="none" w:sz="0" w:space="0" w:color="auto"/>
        <w:left w:val="none" w:sz="0" w:space="0" w:color="auto"/>
        <w:bottom w:val="none" w:sz="0" w:space="0" w:color="auto"/>
        <w:right w:val="none" w:sz="0" w:space="0" w:color="auto"/>
      </w:divBdr>
    </w:div>
    <w:div w:id="800071236">
      <w:bodyDiv w:val="1"/>
      <w:marLeft w:val="0"/>
      <w:marRight w:val="0"/>
      <w:marTop w:val="0"/>
      <w:marBottom w:val="0"/>
      <w:divBdr>
        <w:top w:val="none" w:sz="0" w:space="0" w:color="auto"/>
        <w:left w:val="none" w:sz="0" w:space="0" w:color="auto"/>
        <w:bottom w:val="none" w:sz="0" w:space="0" w:color="auto"/>
        <w:right w:val="none" w:sz="0" w:space="0" w:color="auto"/>
      </w:divBdr>
      <w:divsChild>
        <w:div w:id="1298217332">
          <w:marLeft w:val="446"/>
          <w:marRight w:val="0"/>
          <w:marTop w:val="0"/>
          <w:marBottom w:val="0"/>
          <w:divBdr>
            <w:top w:val="none" w:sz="0" w:space="0" w:color="auto"/>
            <w:left w:val="none" w:sz="0" w:space="0" w:color="auto"/>
            <w:bottom w:val="none" w:sz="0" w:space="0" w:color="auto"/>
            <w:right w:val="none" w:sz="0" w:space="0" w:color="auto"/>
          </w:divBdr>
        </w:div>
      </w:divsChild>
    </w:div>
    <w:div w:id="803157876">
      <w:bodyDiv w:val="1"/>
      <w:marLeft w:val="0"/>
      <w:marRight w:val="0"/>
      <w:marTop w:val="0"/>
      <w:marBottom w:val="0"/>
      <w:divBdr>
        <w:top w:val="none" w:sz="0" w:space="0" w:color="auto"/>
        <w:left w:val="none" w:sz="0" w:space="0" w:color="auto"/>
        <w:bottom w:val="none" w:sz="0" w:space="0" w:color="auto"/>
        <w:right w:val="none" w:sz="0" w:space="0" w:color="auto"/>
      </w:divBdr>
      <w:divsChild>
        <w:div w:id="1056204963">
          <w:marLeft w:val="1166"/>
          <w:marRight w:val="0"/>
          <w:marTop w:val="154"/>
          <w:marBottom w:val="0"/>
          <w:divBdr>
            <w:top w:val="none" w:sz="0" w:space="0" w:color="auto"/>
            <w:left w:val="none" w:sz="0" w:space="0" w:color="auto"/>
            <w:bottom w:val="none" w:sz="0" w:space="0" w:color="auto"/>
            <w:right w:val="none" w:sz="0" w:space="0" w:color="auto"/>
          </w:divBdr>
        </w:div>
        <w:div w:id="267126698">
          <w:marLeft w:val="1166"/>
          <w:marRight w:val="0"/>
          <w:marTop w:val="154"/>
          <w:marBottom w:val="0"/>
          <w:divBdr>
            <w:top w:val="none" w:sz="0" w:space="0" w:color="auto"/>
            <w:left w:val="none" w:sz="0" w:space="0" w:color="auto"/>
            <w:bottom w:val="none" w:sz="0" w:space="0" w:color="auto"/>
            <w:right w:val="none" w:sz="0" w:space="0" w:color="auto"/>
          </w:divBdr>
        </w:div>
        <w:div w:id="597560375">
          <w:marLeft w:val="1166"/>
          <w:marRight w:val="0"/>
          <w:marTop w:val="154"/>
          <w:marBottom w:val="0"/>
          <w:divBdr>
            <w:top w:val="none" w:sz="0" w:space="0" w:color="auto"/>
            <w:left w:val="none" w:sz="0" w:space="0" w:color="auto"/>
            <w:bottom w:val="none" w:sz="0" w:space="0" w:color="auto"/>
            <w:right w:val="none" w:sz="0" w:space="0" w:color="auto"/>
          </w:divBdr>
        </w:div>
      </w:divsChild>
    </w:div>
    <w:div w:id="803472017">
      <w:bodyDiv w:val="1"/>
      <w:marLeft w:val="0"/>
      <w:marRight w:val="0"/>
      <w:marTop w:val="0"/>
      <w:marBottom w:val="0"/>
      <w:divBdr>
        <w:top w:val="none" w:sz="0" w:space="0" w:color="auto"/>
        <w:left w:val="none" w:sz="0" w:space="0" w:color="auto"/>
        <w:bottom w:val="none" w:sz="0" w:space="0" w:color="auto"/>
        <w:right w:val="none" w:sz="0" w:space="0" w:color="auto"/>
      </w:divBdr>
    </w:div>
    <w:div w:id="820777566">
      <w:bodyDiv w:val="1"/>
      <w:marLeft w:val="0"/>
      <w:marRight w:val="0"/>
      <w:marTop w:val="0"/>
      <w:marBottom w:val="0"/>
      <w:divBdr>
        <w:top w:val="none" w:sz="0" w:space="0" w:color="auto"/>
        <w:left w:val="none" w:sz="0" w:space="0" w:color="auto"/>
        <w:bottom w:val="none" w:sz="0" w:space="0" w:color="auto"/>
        <w:right w:val="none" w:sz="0" w:space="0" w:color="auto"/>
      </w:divBdr>
    </w:div>
    <w:div w:id="871767942">
      <w:bodyDiv w:val="1"/>
      <w:marLeft w:val="0"/>
      <w:marRight w:val="0"/>
      <w:marTop w:val="0"/>
      <w:marBottom w:val="0"/>
      <w:divBdr>
        <w:top w:val="none" w:sz="0" w:space="0" w:color="auto"/>
        <w:left w:val="none" w:sz="0" w:space="0" w:color="auto"/>
        <w:bottom w:val="none" w:sz="0" w:space="0" w:color="auto"/>
        <w:right w:val="none" w:sz="0" w:space="0" w:color="auto"/>
      </w:divBdr>
    </w:div>
    <w:div w:id="874120658">
      <w:bodyDiv w:val="1"/>
      <w:marLeft w:val="0"/>
      <w:marRight w:val="0"/>
      <w:marTop w:val="0"/>
      <w:marBottom w:val="0"/>
      <w:divBdr>
        <w:top w:val="none" w:sz="0" w:space="0" w:color="auto"/>
        <w:left w:val="none" w:sz="0" w:space="0" w:color="auto"/>
        <w:bottom w:val="none" w:sz="0" w:space="0" w:color="auto"/>
        <w:right w:val="none" w:sz="0" w:space="0" w:color="auto"/>
      </w:divBdr>
    </w:div>
    <w:div w:id="891385483">
      <w:bodyDiv w:val="1"/>
      <w:marLeft w:val="0"/>
      <w:marRight w:val="0"/>
      <w:marTop w:val="0"/>
      <w:marBottom w:val="0"/>
      <w:divBdr>
        <w:top w:val="none" w:sz="0" w:space="0" w:color="auto"/>
        <w:left w:val="none" w:sz="0" w:space="0" w:color="auto"/>
        <w:bottom w:val="none" w:sz="0" w:space="0" w:color="auto"/>
        <w:right w:val="none" w:sz="0" w:space="0" w:color="auto"/>
      </w:divBdr>
    </w:div>
    <w:div w:id="918831933">
      <w:bodyDiv w:val="1"/>
      <w:marLeft w:val="0"/>
      <w:marRight w:val="0"/>
      <w:marTop w:val="0"/>
      <w:marBottom w:val="0"/>
      <w:divBdr>
        <w:top w:val="none" w:sz="0" w:space="0" w:color="auto"/>
        <w:left w:val="none" w:sz="0" w:space="0" w:color="auto"/>
        <w:bottom w:val="none" w:sz="0" w:space="0" w:color="auto"/>
        <w:right w:val="none" w:sz="0" w:space="0" w:color="auto"/>
      </w:divBdr>
    </w:div>
    <w:div w:id="920873283">
      <w:bodyDiv w:val="1"/>
      <w:marLeft w:val="0"/>
      <w:marRight w:val="0"/>
      <w:marTop w:val="0"/>
      <w:marBottom w:val="0"/>
      <w:divBdr>
        <w:top w:val="none" w:sz="0" w:space="0" w:color="auto"/>
        <w:left w:val="none" w:sz="0" w:space="0" w:color="auto"/>
        <w:bottom w:val="none" w:sz="0" w:space="0" w:color="auto"/>
        <w:right w:val="none" w:sz="0" w:space="0" w:color="auto"/>
      </w:divBdr>
      <w:divsChild>
        <w:div w:id="1754471254">
          <w:marLeft w:val="0"/>
          <w:marRight w:val="0"/>
          <w:marTop w:val="0"/>
          <w:marBottom w:val="0"/>
          <w:divBdr>
            <w:top w:val="none" w:sz="0" w:space="0" w:color="auto"/>
            <w:left w:val="none" w:sz="0" w:space="0" w:color="auto"/>
            <w:bottom w:val="none" w:sz="0" w:space="0" w:color="auto"/>
            <w:right w:val="none" w:sz="0" w:space="0" w:color="auto"/>
          </w:divBdr>
          <w:divsChild>
            <w:div w:id="2048137714">
              <w:marLeft w:val="0"/>
              <w:marRight w:val="0"/>
              <w:marTop w:val="0"/>
              <w:marBottom w:val="0"/>
              <w:divBdr>
                <w:top w:val="none" w:sz="0" w:space="0" w:color="auto"/>
                <w:left w:val="none" w:sz="0" w:space="0" w:color="auto"/>
                <w:bottom w:val="none" w:sz="0" w:space="0" w:color="auto"/>
                <w:right w:val="none" w:sz="0" w:space="0" w:color="auto"/>
              </w:divBdr>
              <w:divsChild>
                <w:div w:id="1628320498">
                  <w:marLeft w:val="-300"/>
                  <w:marRight w:val="0"/>
                  <w:marTop w:val="0"/>
                  <w:marBottom w:val="0"/>
                  <w:divBdr>
                    <w:top w:val="none" w:sz="0" w:space="0" w:color="auto"/>
                    <w:left w:val="none" w:sz="0" w:space="0" w:color="auto"/>
                    <w:bottom w:val="none" w:sz="0" w:space="0" w:color="auto"/>
                    <w:right w:val="none" w:sz="0" w:space="0" w:color="auto"/>
                  </w:divBdr>
                  <w:divsChild>
                    <w:div w:id="494033005">
                      <w:marLeft w:val="0"/>
                      <w:marRight w:val="0"/>
                      <w:marTop w:val="0"/>
                      <w:marBottom w:val="0"/>
                      <w:divBdr>
                        <w:top w:val="none" w:sz="0" w:space="0" w:color="auto"/>
                        <w:left w:val="none" w:sz="0" w:space="0" w:color="auto"/>
                        <w:bottom w:val="none" w:sz="0" w:space="0" w:color="auto"/>
                        <w:right w:val="none" w:sz="0" w:space="0" w:color="auto"/>
                      </w:divBdr>
                      <w:divsChild>
                        <w:div w:id="1183739842">
                          <w:marLeft w:val="0"/>
                          <w:marRight w:val="0"/>
                          <w:marTop w:val="0"/>
                          <w:marBottom w:val="0"/>
                          <w:divBdr>
                            <w:top w:val="none" w:sz="0" w:space="0" w:color="auto"/>
                            <w:left w:val="none" w:sz="0" w:space="0" w:color="auto"/>
                            <w:bottom w:val="none" w:sz="0" w:space="0" w:color="auto"/>
                            <w:right w:val="none" w:sz="0" w:space="0" w:color="auto"/>
                          </w:divBdr>
                          <w:divsChild>
                            <w:div w:id="1344282711">
                              <w:marLeft w:val="0"/>
                              <w:marRight w:val="0"/>
                              <w:marTop w:val="0"/>
                              <w:marBottom w:val="0"/>
                              <w:divBdr>
                                <w:top w:val="single" w:sz="6" w:space="15" w:color="AAAAAA"/>
                                <w:left w:val="single" w:sz="6" w:space="15" w:color="DDDDDD"/>
                                <w:bottom w:val="single" w:sz="6" w:space="15" w:color="DDDDDD"/>
                                <w:right w:val="single" w:sz="6" w:space="15" w:color="DDDDDD"/>
                              </w:divBdr>
                              <w:divsChild>
                                <w:div w:id="554703235">
                                  <w:marLeft w:val="0"/>
                                  <w:marRight w:val="0"/>
                                  <w:marTop w:val="0"/>
                                  <w:marBottom w:val="0"/>
                                  <w:divBdr>
                                    <w:top w:val="none" w:sz="0" w:space="0" w:color="auto"/>
                                    <w:left w:val="none" w:sz="0" w:space="0" w:color="auto"/>
                                    <w:bottom w:val="none" w:sz="0" w:space="0" w:color="auto"/>
                                    <w:right w:val="none" w:sz="0" w:space="0" w:color="auto"/>
                                  </w:divBdr>
                                  <w:divsChild>
                                    <w:div w:id="19090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179774">
      <w:bodyDiv w:val="1"/>
      <w:marLeft w:val="0"/>
      <w:marRight w:val="0"/>
      <w:marTop w:val="0"/>
      <w:marBottom w:val="0"/>
      <w:divBdr>
        <w:top w:val="none" w:sz="0" w:space="0" w:color="auto"/>
        <w:left w:val="none" w:sz="0" w:space="0" w:color="auto"/>
        <w:bottom w:val="none" w:sz="0" w:space="0" w:color="auto"/>
        <w:right w:val="none" w:sz="0" w:space="0" w:color="auto"/>
      </w:divBdr>
    </w:div>
    <w:div w:id="925772996">
      <w:bodyDiv w:val="1"/>
      <w:marLeft w:val="0"/>
      <w:marRight w:val="0"/>
      <w:marTop w:val="0"/>
      <w:marBottom w:val="0"/>
      <w:divBdr>
        <w:top w:val="none" w:sz="0" w:space="0" w:color="auto"/>
        <w:left w:val="none" w:sz="0" w:space="0" w:color="auto"/>
        <w:bottom w:val="none" w:sz="0" w:space="0" w:color="auto"/>
        <w:right w:val="none" w:sz="0" w:space="0" w:color="auto"/>
      </w:divBdr>
    </w:div>
    <w:div w:id="933056611">
      <w:bodyDiv w:val="1"/>
      <w:marLeft w:val="0"/>
      <w:marRight w:val="0"/>
      <w:marTop w:val="0"/>
      <w:marBottom w:val="0"/>
      <w:divBdr>
        <w:top w:val="none" w:sz="0" w:space="0" w:color="auto"/>
        <w:left w:val="none" w:sz="0" w:space="0" w:color="auto"/>
        <w:bottom w:val="none" w:sz="0" w:space="0" w:color="auto"/>
        <w:right w:val="none" w:sz="0" w:space="0" w:color="auto"/>
      </w:divBdr>
    </w:div>
    <w:div w:id="936711071">
      <w:bodyDiv w:val="1"/>
      <w:marLeft w:val="0"/>
      <w:marRight w:val="0"/>
      <w:marTop w:val="0"/>
      <w:marBottom w:val="0"/>
      <w:divBdr>
        <w:top w:val="none" w:sz="0" w:space="0" w:color="auto"/>
        <w:left w:val="none" w:sz="0" w:space="0" w:color="auto"/>
        <w:bottom w:val="none" w:sz="0" w:space="0" w:color="auto"/>
        <w:right w:val="none" w:sz="0" w:space="0" w:color="auto"/>
      </w:divBdr>
    </w:div>
    <w:div w:id="937328577">
      <w:bodyDiv w:val="1"/>
      <w:marLeft w:val="0"/>
      <w:marRight w:val="0"/>
      <w:marTop w:val="0"/>
      <w:marBottom w:val="0"/>
      <w:divBdr>
        <w:top w:val="none" w:sz="0" w:space="0" w:color="auto"/>
        <w:left w:val="none" w:sz="0" w:space="0" w:color="auto"/>
        <w:bottom w:val="none" w:sz="0" w:space="0" w:color="auto"/>
        <w:right w:val="none" w:sz="0" w:space="0" w:color="auto"/>
      </w:divBdr>
    </w:div>
    <w:div w:id="943541518">
      <w:bodyDiv w:val="1"/>
      <w:marLeft w:val="0"/>
      <w:marRight w:val="0"/>
      <w:marTop w:val="0"/>
      <w:marBottom w:val="0"/>
      <w:divBdr>
        <w:top w:val="none" w:sz="0" w:space="0" w:color="auto"/>
        <w:left w:val="none" w:sz="0" w:space="0" w:color="auto"/>
        <w:bottom w:val="none" w:sz="0" w:space="0" w:color="auto"/>
        <w:right w:val="none" w:sz="0" w:space="0" w:color="auto"/>
      </w:divBdr>
    </w:div>
    <w:div w:id="957836208">
      <w:bodyDiv w:val="1"/>
      <w:marLeft w:val="0"/>
      <w:marRight w:val="0"/>
      <w:marTop w:val="0"/>
      <w:marBottom w:val="0"/>
      <w:divBdr>
        <w:top w:val="none" w:sz="0" w:space="0" w:color="auto"/>
        <w:left w:val="none" w:sz="0" w:space="0" w:color="auto"/>
        <w:bottom w:val="none" w:sz="0" w:space="0" w:color="auto"/>
        <w:right w:val="none" w:sz="0" w:space="0" w:color="auto"/>
      </w:divBdr>
      <w:divsChild>
        <w:div w:id="1370494602">
          <w:marLeft w:val="0"/>
          <w:marRight w:val="0"/>
          <w:marTop w:val="0"/>
          <w:marBottom w:val="0"/>
          <w:divBdr>
            <w:top w:val="none" w:sz="0" w:space="0" w:color="auto"/>
            <w:left w:val="none" w:sz="0" w:space="0" w:color="auto"/>
            <w:bottom w:val="none" w:sz="0" w:space="0" w:color="auto"/>
            <w:right w:val="none" w:sz="0" w:space="0" w:color="auto"/>
          </w:divBdr>
          <w:divsChild>
            <w:div w:id="2755707">
              <w:marLeft w:val="0"/>
              <w:marRight w:val="0"/>
              <w:marTop w:val="0"/>
              <w:marBottom w:val="0"/>
              <w:divBdr>
                <w:top w:val="none" w:sz="0" w:space="0" w:color="auto"/>
                <w:left w:val="none" w:sz="0" w:space="0" w:color="auto"/>
                <w:bottom w:val="none" w:sz="0" w:space="0" w:color="auto"/>
                <w:right w:val="none" w:sz="0" w:space="0" w:color="auto"/>
              </w:divBdr>
              <w:divsChild>
                <w:div w:id="1826435823">
                  <w:marLeft w:val="0"/>
                  <w:marRight w:val="0"/>
                  <w:marTop w:val="0"/>
                  <w:marBottom w:val="0"/>
                  <w:divBdr>
                    <w:top w:val="none" w:sz="0" w:space="0" w:color="auto"/>
                    <w:left w:val="none" w:sz="0" w:space="0" w:color="auto"/>
                    <w:bottom w:val="none" w:sz="0" w:space="0" w:color="auto"/>
                    <w:right w:val="none" w:sz="0" w:space="0" w:color="auto"/>
                  </w:divBdr>
                  <w:divsChild>
                    <w:div w:id="568073441">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963926555">
      <w:bodyDiv w:val="1"/>
      <w:marLeft w:val="0"/>
      <w:marRight w:val="0"/>
      <w:marTop w:val="0"/>
      <w:marBottom w:val="0"/>
      <w:divBdr>
        <w:top w:val="none" w:sz="0" w:space="0" w:color="auto"/>
        <w:left w:val="none" w:sz="0" w:space="0" w:color="auto"/>
        <w:bottom w:val="none" w:sz="0" w:space="0" w:color="auto"/>
        <w:right w:val="none" w:sz="0" w:space="0" w:color="auto"/>
      </w:divBdr>
    </w:div>
    <w:div w:id="963927703">
      <w:bodyDiv w:val="1"/>
      <w:marLeft w:val="0"/>
      <w:marRight w:val="0"/>
      <w:marTop w:val="0"/>
      <w:marBottom w:val="0"/>
      <w:divBdr>
        <w:top w:val="none" w:sz="0" w:space="0" w:color="auto"/>
        <w:left w:val="none" w:sz="0" w:space="0" w:color="auto"/>
        <w:bottom w:val="none" w:sz="0" w:space="0" w:color="auto"/>
        <w:right w:val="none" w:sz="0" w:space="0" w:color="auto"/>
      </w:divBdr>
      <w:divsChild>
        <w:div w:id="1785261">
          <w:marLeft w:val="446"/>
          <w:marRight w:val="0"/>
          <w:marTop w:val="0"/>
          <w:marBottom w:val="60"/>
          <w:divBdr>
            <w:top w:val="none" w:sz="0" w:space="0" w:color="auto"/>
            <w:left w:val="none" w:sz="0" w:space="0" w:color="auto"/>
            <w:bottom w:val="none" w:sz="0" w:space="0" w:color="auto"/>
            <w:right w:val="none" w:sz="0" w:space="0" w:color="auto"/>
          </w:divBdr>
        </w:div>
        <w:div w:id="1707487168">
          <w:marLeft w:val="446"/>
          <w:marRight w:val="0"/>
          <w:marTop w:val="0"/>
          <w:marBottom w:val="0"/>
          <w:divBdr>
            <w:top w:val="none" w:sz="0" w:space="0" w:color="auto"/>
            <w:left w:val="none" w:sz="0" w:space="0" w:color="auto"/>
            <w:bottom w:val="none" w:sz="0" w:space="0" w:color="auto"/>
            <w:right w:val="none" w:sz="0" w:space="0" w:color="auto"/>
          </w:divBdr>
        </w:div>
      </w:divsChild>
    </w:div>
    <w:div w:id="969090026">
      <w:bodyDiv w:val="1"/>
      <w:marLeft w:val="0"/>
      <w:marRight w:val="0"/>
      <w:marTop w:val="0"/>
      <w:marBottom w:val="0"/>
      <w:divBdr>
        <w:top w:val="none" w:sz="0" w:space="0" w:color="auto"/>
        <w:left w:val="none" w:sz="0" w:space="0" w:color="auto"/>
        <w:bottom w:val="none" w:sz="0" w:space="0" w:color="auto"/>
        <w:right w:val="none" w:sz="0" w:space="0" w:color="auto"/>
      </w:divBdr>
    </w:div>
    <w:div w:id="977883974">
      <w:bodyDiv w:val="1"/>
      <w:marLeft w:val="0"/>
      <w:marRight w:val="0"/>
      <w:marTop w:val="0"/>
      <w:marBottom w:val="0"/>
      <w:divBdr>
        <w:top w:val="none" w:sz="0" w:space="0" w:color="auto"/>
        <w:left w:val="none" w:sz="0" w:space="0" w:color="auto"/>
        <w:bottom w:val="none" w:sz="0" w:space="0" w:color="auto"/>
        <w:right w:val="none" w:sz="0" w:space="0" w:color="auto"/>
      </w:divBdr>
    </w:div>
    <w:div w:id="986518841">
      <w:bodyDiv w:val="1"/>
      <w:marLeft w:val="0"/>
      <w:marRight w:val="0"/>
      <w:marTop w:val="0"/>
      <w:marBottom w:val="0"/>
      <w:divBdr>
        <w:top w:val="none" w:sz="0" w:space="0" w:color="auto"/>
        <w:left w:val="none" w:sz="0" w:space="0" w:color="auto"/>
        <w:bottom w:val="none" w:sz="0" w:space="0" w:color="auto"/>
        <w:right w:val="none" w:sz="0" w:space="0" w:color="auto"/>
      </w:divBdr>
    </w:div>
    <w:div w:id="988554622">
      <w:bodyDiv w:val="1"/>
      <w:marLeft w:val="0"/>
      <w:marRight w:val="0"/>
      <w:marTop w:val="0"/>
      <w:marBottom w:val="0"/>
      <w:divBdr>
        <w:top w:val="none" w:sz="0" w:space="0" w:color="auto"/>
        <w:left w:val="none" w:sz="0" w:space="0" w:color="auto"/>
        <w:bottom w:val="none" w:sz="0" w:space="0" w:color="auto"/>
        <w:right w:val="none" w:sz="0" w:space="0" w:color="auto"/>
      </w:divBdr>
    </w:div>
    <w:div w:id="994064766">
      <w:bodyDiv w:val="1"/>
      <w:marLeft w:val="0"/>
      <w:marRight w:val="0"/>
      <w:marTop w:val="0"/>
      <w:marBottom w:val="0"/>
      <w:divBdr>
        <w:top w:val="none" w:sz="0" w:space="0" w:color="auto"/>
        <w:left w:val="none" w:sz="0" w:space="0" w:color="auto"/>
        <w:bottom w:val="none" w:sz="0" w:space="0" w:color="auto"/>
        <w:right w:val="none" w:sz="0" w:space="0" w:color="auto"/>
      </w:divBdr>
    </w:div>
    <w:div w:id="999190563">
      <w:bodyDiv w:val="1"/>
      <w:marLeft w:val="0"/>
      <w:marRight w:val="0"/>
      <w:marTop w:val="0"/>
      <w:marBottom w:val="0"/>
      <w:divBdr>
        <w:top w:val="none" w:sz="0" w:space="0" w:color="auto"/>
        <w:left w:val="none" w:sz="0" w:space="0" w:color="auto"/>
        <w:bottom w:val="none" w:sz="0" w:space="0" w:color="auto"/>
        <w:right w:val="none" w:sz="0" w:space="0" w:color="auto"/>
      </w:divBdr>
      <w:divsChild>
        <w:div w:id="205147888">
          <w:marLeft w:val="446"/>
          <w:marRight w:val="0"/>
          <w:marTop w:val="0"/>
          <w:marBottom w:val="60"/>
          <w:divBdr>
            <w:top w:val="none" w:sz="0" w:space="0" w:color="auto"/>
            <w:left w:val="none" w:sz="0" w:space="0" w:color="auto"/>
            <w:bottom w:val="none" w:sz="0" w:space="0" w:color="auto"/>
            <w:right w:val="none" w:sz="0" w:space="0" w:color="auto"/>
          </w:divBdr>
        </w:div>
        <w:div w:id="771896742">
          <w:marLeft w:val="446"/>
          <w:marRight w:val="0"/>
          <w:marTop w:val="0"/>
          <w:marBottom w:val="0"/>
          <w:divBdr>
            <w:top w:val="none" w:sz="0" w:space="0" w:color="auto"/>
            <w:left w:val="none" w:sz="0" w:space="0" w:color="auto"/>
            <w:bottom w:val="none" w:sz="0" w:space="0" w:color="auto"/>
            <w:right w:val="none" w:sz="0" w:space="0" w:color="auto"/>
          </w:divBdr>
        </w:div>
      </w:divsChild>
    </w:div>
    <w:div w:id="1006128431">
      <w:bodyDiv w:val="1"/>
      <w:marLeft w:val="0"/>
      <w:marRight w:val="0"/>
      <w:marTop w:val="0"/>
      <w:marBottom w:val="0"/>
      <w:divBdr>
        <w:top w:val="none" w:sz="0" w:space="0" w:color="auto"/>
        <w:left w:val="none" w:sz="0" w:space="0" w:color="auto"/>
        <w:bottom w:val="none" w:sz="0" w:space="0" w:color="auto"/>
        <w:right w:val="none" w:sz="0" w:space="0" w:color="auto"/>
      </w:divBdr>
      <w:divsChild>
        <w:div w:id="137067036">
          <w:marLeft w:val="1411"/>
          <w:marRight w:val="0"/>
          <w:marTop w:val="0"/>
          <w:marBottom w:val="60"/>
          <w:divBdr>
            <w:top w:val="none" w:sz="0" w:space="0" w:color="auto"/>
            <w:left w:val="none" w:sz="0" w:space="0" w:color="auto"/>
            <w:bottom w:val="none" w:sz="0" w:space="0" w:color="auto"/>
            <w:right w:val="none" w:sz="0" w:space="0" w:color="auto"/>
          </w:divBdr>
        </w:div>
        <w:div w:id="628899467">
          <w:marLeft w:val="1411"/>
          <w:marRight w:val="0"/>
          <w:marTop w:val="0"/>
          <w:marBottom w:val="60"/>
          <w:divBdr>
            <w:top w:val="none" w:sz="0" w:space="0" w:color="auto"/>
            <w:left w:val="none" w:sz="0" w:space="0" w:color="auto"/>
            <w:bottom w:val="none" w:sz="0" w:space="0" w:color="auto"/>
            <w:right w:val="none" w:sz="0" w:space="0" w:color="auto"/>
          </w:divBdr>
        </w:div>
        <w:div w:id="226915350">
          <w:marLeft w:val="2131"/>
          <w:marRight w:val="0"/>
          <w:marTop w:val="0"/>
          <w:marBottom w:val="60"/>
          <w:divBdr>
            <w:top w:val="none" w:sz="0" w:space="0" w:color="auto"/>
            <w:left w:val="none" w:sz="0" w:space="0" w:color="auto"/>
            <w:bottom w:val="none" w:sz="0" w:space="0" w:color="auto"/>
            <w:right w:val="none" w:sz="0" w:space="0" w:color="auto"/>
          </w:divBdr>
        </w:div>
        <w:div w:id="1005785712">
          <w:marLeft w:val="2131"/>
          <w:marRight w:val="0"/>
          <w:marTop w:val="0"/>
          <w:marBottom w:val="60"/>
          <w:divBdr>
            <w:top w:val="none" w:sz="0" w:space="0" w:color="auto"/>
            <w:left w:val="none" w:sz="0" w:space="0" w:color="auto"/>
            <w:bottom w:val="none" w:sz="0" w:space="0" w:color="auto"/>
            <w:right w:val="none" w:sz="0" w:space="0" w:color="auto"/>
          </w:divBdr>
        </w:div>
        <w:div w:id="485174574">
          <w:marLeft w:val="2131"/>
          <w:marRight w:val="0"/>
          <w:marTop w:val="0"/>
          <w:marBottom w:val="60"/>
          <w:divBdr>
            <w:top w:val="none" w:sz="0" w:space="0" w:color="auto"/>
            <w:left w:val="none" w:sz="0" w:space="0" w:color="auto"/>
            <w:bottom w:val="none" w:sz="0" w:space="0" w:color="auto"/>
            <w:right w:val="none" w:sz="0" w:space="0" w:color="auto"/>
          </w:divBdr>
        </w:div>
        <w:div w:id="652685230">
          <w:marLeft w:val="2131"/>
          <w:marRight w:val="0"/>
          <w:marTop w:val="0"/>
          <w:marBottom w:val="60"/>
          <w:divBdr>
            <w:top w:val="none" w:sz="0" w:space="0" w:color="auto"/>
            <w:left w:val="none" w:sz="0" w:space="0" w:color="auto"/>
            <w:bottom w:val="none" w:sz="0" w:space="0" w:color="auto"/>
            <w:right w:val="none" w:sz="0" w:space="0" w:color="auto"/>
          </w:divBdr>
        </w:div>
      </w:divsChild>
    </w:div>
    <w:div w:id="1044407939">
      <w:bodyDiv w:val="1"/>
      <w:marLeft w:val="0"/>
      <w:marRight w:val="0"/>
      <w:marTop w:val="0"/>
      <w:marBottom w:val="0"/>
      <w:divBdr>
        <w:top w:val="none" w:sz="0" w:space="0" w:color="auto"/>
        <w:left w:val="none" w:sz="0" w:space="0" w:color="auto"/>
        <w:bottom w:val="none" w:sz="0" w:space="0" w:color="auto"/>
        <w:right w:val="none" w:sz="0" w:space="0" w:color="auto"/>
      </w:divBdr>
    </w:div>
    <w:div w:id="1056784304">
      <w:bodyDiv w:val="1"/>
      <w:marLeft w:val="0"/>
      <w:marRight w:val="0"/>
      <w:marTop w:val="0"/>
      <w:marBottom w:val="0"/>
      <w:divBdr>
        <w:top w:val="none" w:sz="0" w:space="0" w:color="auto"/>
        <w:left w:val="none" w:sz="0" w:space="0" w:color="auto"/>
        <w:bottom w:val="none" w:sz="0" w:space="0" w:color="auto"/>
        <w:right w:val="none" w:sz="0" w:space="0" w:color="auto"/>
      </w:divBdr>
      <w:divsChild>
        <w:div w:id="401291840">
          <w:marLeft w:val="446"/>
          <w:marRight w:val="0"/>
          <w:marTop w:val="0"/>
          <w:marBottom w:val="60"/>
          <w:divBdr>
            <w:top w:val="none" w:sz="0" w:space="0" w:color="auto"/>
            <w:left w:val="none" w:sz="0" w:space="0" w:color="auto"/>
            <w:bottom w:val="none" w:sz="0" w:space="0" w:color="auto"/>
            <w:right w:val="none" w:sz="0" w:space="0" w:color="auto"/>
          </w:divBdr>
        </w:div>
        <w:div w:id="1127165578">
          <w:marLeft w:val="446"/>
          <w:marRight w:val="0"/>
          <w:marTop w:val="0"/>
          <w:marBottom w:val="0"/>
          <w:divBdr>
            <w:top w:val="none" w:sz="0" w:space="0" w:color="auto"/>
            <w:left w:val="none" w:sz="0" w:space="0" w:color="auto"/>
            <w:bottom w:val="none" w:sz="0" w:space="0" w:color="auto"/>
            <w:right w:val="none" w:sz="0" w:space="0" w:color="auto"/>
          </w:divBdr>
        </w:div>
      </w:divsChild>
    </w:div>
    <w:div w:id="1059594582">
      <w:bodyDiv w:val="1"/>
      <w:marLeft w:val="0"/>
      <w:marRight w:val="0"/>
      <w:marTop w:val="0"/>
      <w:marBottom w:val="0"/>
      <w:divBdr>
        <w:top w:val="none" w:sz="0" w:space="0" w:color="auto"/>
        <w:left w:val="none" w:sz="0" w:space="0" w:color="auto"/>
        <w:bottom w:val="none" w:sz="0" w:space="0" w:color="auto"/>
        <w:right w:val="none" w:sz="0" w:space="0" w:color="auto"/>
      </w:divBdr>
    </w:div>
    <w:div w:id="1068189240">
      <w:bodyDiv w:val="1"/>
      <w:marLeft w:val="0"/>
      <w:marRight w:val="0"/>
      <w:marTop w:val="0"/>
      <w:marBottom w:val="0"/>
      <w:divBdr>
        <w:top w:val="none" w:sz="0" w:space="0" w:color="auto"/>
        <w:left w:val="none" w:sz="0" w:space="0" w:color="auto"/>
        <w:bottom w:val="none" w:sz="0" w:space="0" w:color="auto"/>
        <w:right w:val="none" w:sz="0" w:space="0" w:color="auto"/>
      </w:divBdr>
    </w:div>
    <w:div w:id="1093668901">
      <w:bodyDiv w:val="1"/>
      <w:marLeft w:val="0"/>
      <w:marRight w:val="0"/>
      <w:marTop w:val="0"/>
      <w:marBottom w:val="0"/>
      <w:divBdr>
        <w:top w:val="none" w:sz="0" w:space="0" w:color="auto"/>
        <w:left w:val="none" w:sz="0" w:space="0" w:color="auto"/>
        <w:bottom w:val="none" w:sz="0" w:space="0" w:color="auto"/>
        <w:right w:val="none" w:sz="0" w:space="0" w:color="auto"/>
      </w:divBdr>
      <w:divsChild>
        <w:div w:id="1560283345">
          <w:marLeft w:val="446"/>
          <w:marRight w:val="0"/>
          <w:marTop w:val="0"/>
          <w:marBottom w:val="0"/>
          <w:divBdr>
            <w:top w:val="none" w:sz="0" w:space="0" w:color="auto"/>
            <w:left w:val="none" w:sz="0" w:space="0" w:color="auto"/>
            <w:bottom w:val="none" w:sz="0" w:space="0" w:color="auto"/>
            <w:right w:val="none" w:sz="0" w:space="0" w:color="auto"/>
          </w:divBdr>
        </w:div>
      </w:divsChild>
    </w:div>
    <w:div w:id="1118722639">
      <w:bodyDiv w:val="1"/>
      <w:marLeft w:val="0"/>
      <w:marRight w:val="0"/>
      <w:marTop w:val="0"/>
      <w:marBottom w:val="0"/>
      <w:divBdr>
        <w:top w:val="none" w:sz="0" w:space="0" w:color="auto"/>
        <w:left w:val="none" w:sz="0" w:space="0" w:color="auto"/>
        <w:bottom w:val="none" w:sz="0" w:space="0" w:color="auto"/>
        <w:right w:val="none" w:sz="0" w:space="0" w:color="auto"/>
      </w:divBdr>
    </w:div>
    <w:div w:id="1132016939">
      <w:bodyDiv w:val="1"/>
      <w:marLeft w:val="0"/>
      <w:marRight w:val="0"/>
      <w:marTop w:val="0"/>
      <w:marBottom w:val="0"/>
      <w:divBdr>
        <w:top w:val="none" w:sz="0" w:space="0" w:color="auto"/>
        <w:left w:val="none" w:sz="0" w:space="0" w:color="auto"/>
        <w:bottom w:val="none" w:sz="0" w:space="0" w:color="auto"/>
        <w:right w:val="none" w:sz="0" w:space="0" w:color="auto"/>
      </w:divBdr>
    </w:div>
    <w:div w:id="1148086068">
      <w:bodyDiv w:val="1"/>
      <w:marLeft w:val="0"/>
      <w:marRight w:val="0"/>
      <w:marTop w:val="0"/>
      <w:marBottom w:val="0"/>
      <w:divBdr>
        <w:top w:val="none" w:sz="0" w:space="0" w:color="auto"/>
        <w:left w:val="none" w:sz="0" w:space="0" w:color="auto"/>
        <w:bottom w:val="none" w:sz="0" w:space="0" w:color="auto"/>
        <w:right w:val="none" w:sz="0" w:space="0" w:color="auto"/>
      </w:divBdr>
    </w:div>
    <w:div w:id="1151292465">
      <w:bodyDiv w:val="1"/>
      <w:marLeft w:val="0"/>
      <w:marRight w:val="0"/>
      <w:marTop w:val="0"/>
      <w:marBottom w:val="0"/>
      <w:divBdr>
        <w:top w:val="none" w:sz="0" w:space="0" w:color="auto"/>
        <w:left w:val="none" w:sz="0" w:space="0" w:color="auto"/>
        <w:bottom w:val="none" w:sz="0" w:space="0" w:color="auto"/>
        <w:right w:val="none" w:sz="0" w:space="0" w:color="auto"/>
      </w:divBdr>
    </w:div>
    <w:div w:id="1169055559">
      <w:bodyDiv w:val="1"/>
      <w:marLeft w:val="0"/>
      <w:marRight w:val="0"/>
      <w:marTop w:val="0"/>
      <w:marBottom w:val="0"/>
      <w:divBdr>
        <w:top w:val="none" w:sz="0" w:space="0" w:color="auto"/>
        <w:left w:val="none" w:sz="0" w:space="0" w:color="auto"/>
        <w:bottom w:val="none" w:sz="0" w:space="0" w:color="auto"/>
        <w:right w:val="none" w:sz="0" w:space="0" w:color="auto"/>
      </w:divBdr>
      <w:divsChild>
        <w:div w:id="2005549840">
          <w:marLeft w:val="0"/>
          <w:marRight w:val="0"/>
          <w:marTop w:val="0"/>
          <w:marBottom w:val="0"/>
          <w:divBdr>
            <w:top w:val="none" w:sz="0" w:space="0" w:color="auto"/>
            <w:left w:val="none" w:sz="0" w:space="0" w:color="auto"/>
            <w:bottom w:val="none" w:sz="0" w:space="0" w:color="auto"/>
            <w:right w:val="none" w:sz="0" w:space="0" w:color="auto"/>
          </w:divBdr>
        </w:div>
      </w:divsChild>
    </w:div>
    <w:div w:id="1173226631">
      <w:bodyDiv w:val="1"/>
      <w:marLeft w:val="0"/>
      <w:marRight w:val="0"/>
      <w:marTop w:val="0"/>
      <w:marBottom w:val="0"/>
      <w:divBdr>
        <w:top w:val="none" w:sz="0" w:space="0" w:color="auto"/>
        <w:left w:val="none" w:sz="0" w:space="0" w:color="auto"/>
        <w:bottom w:val="none" w:sz="0" w:space="0" w:color="auto"/>
        <w:right w:val="none" w:sz="0" w:space="0" w:color="auto"/>
      </w:divBdr>
    </w:div>
    <w:div w:id="1175456966">
      <w:bodyDiv w:val="1"/>
      <w:marLeft w:val="0"/>
      <w:marRight w:val="0"/>
      <w:marTop w:val="0"/>
      <w:marBottom w:val="0"/>
      <w:divBdr>
        <w:top w:val="none" w:sz="0" w:space="0" w:color="auto"/>
        <w:left w:val="none" w:sz="0" w:space="0" w:color="auto"/>
        <w:bottom w:val="none" w:sz="0" w:space="0" w:color="auto"/>
        <w:right w:val="none" w:sz="0" w:space="0" w:color="auto"/>
      </w:divBdr>
    </w:div>
    <w:div w:id="1190993914">
      <w:bodyDiv w:val="1"/>
      <w:marLeft w:val="0"/>
      <w:marRight w:val="0"/>
      <w:marTop w:val="0"/>
      <w:marBottom w:val="0"/>
      <w:divBdr>
        <w:top w:val="none" w:sz="0" w:space="0" w:color="auto"/>
        <w:left w:val="none" w:sz="0" w:space="0" w:color="auto"/>
        <w:bottom w:val="none" w:sz="0" w:space="0" w:color="auto"/>
        <w:right w:val="none" w:sz="0" w:space="0" w:color="auto"/>
      </w:divBdr>
    </w:div>
    <w:div w:id="1197424749">
      <w:bodyDiv w:val="1"/>
      <w:marLeft w:val="0"/>
      <w:marRight w:val="0"/>
      <w:marTop w:val="0"/>
      <w:marBottom w:val="0"/>
      <w:divBdr>
        <w:top w:val="none" w:sz="0" w:space="0" w:color="auto"/>
        <w:left w:val="none" w:sz="0" w:space="0" w:color="auto"/>
        <w:bottom w:val="none" w:sz="0" w:space="0" w:color="auto"/>
        <w:right w:val="none" w:sz="0" w:space="0" w:color="auto"/>
      </w:divBdr>
    </w:div>
    <w:div w:id="1215389114">
      <w:bodyDiv w:val="1"/>
      <w:marLeft w:val="0"/>
      <w:marRight w:val="0"/>
      <w:marTop w:val="0"/>
      <w:marBottom w:val="0"/>
      <w:divBdr>
        <w:top w:val="none" w:sz="0" w:space="0" w:color="auto"/>
        <w:left w:val="none" w:sz="0" w:space="0" w:color="auto"/>
        <w:bottom w:val="none" w:sz="0" w:space="0" w:color="auto"/>
        <w:right w:val="none" w:sz="0" w:space="0" w:color="auto"/>
      </w:divBdr>
    </w:div>
    <w:div w:id="1228879479">
      <w:bodyDiv w:val="1"/>
      <w:marLeft w:val="0"/>
      <w:marRight w:val="0"/>
      <w:marTop w:val="0"/>
      <w:marBottom w:val="0"/>
      <w:divBdr>
        <w:top w:val="none" w:sz="0" w:space="0" w:color="auto"/>
        <w:left w:val="none" w:sz="0" w:space="0" w:color="auto"/>
        <w:bottom w:val="none" w:sz="0" w:space="0" w:color="auto"/>
        <w:right w:val="none" w:sz="0" w:space="0" w:color="auto"/>
      </w:divBdr>
    </w:div>
    <w:div w:id="1228958175">
      <w:bodyDiv w:val="1"/>
      <w:marLeft w:val="0"/>
      <w:marRight w:val="0"/>
      <w:marTop w:val="0"/>
      <w:marBottom w:val="0"/>
      <w:divBdr>
        <w:top w:val="none" w:sz="0" w:space="0" w:color="auto"/>
        <w:left w:val="none" w:sz="0" w:space="0" w:color="auto"/>
        <w:bottom w:val="none" w:sz="0" w:space="0" w:color="auto"/>
        <w:right w:val="none" w:sz="0" w:space="0" w:color="auto"/>
      </w:divBdr>
    </w:div>
    <w:div w:id="1235242497">
      <w:bodyDiv w:val="1"/>
      <w:marLeft w:val="0"/>
      <w:marRight w:val="0"/>
      <w:marTop w:val="0"/>
      <w:marBottom w:val="0"/>
      <w:divBdr>
        <w:top w:val="none" w:sz="0" w:space="0" w:color="auto"/>
        <w:left w:val="none" w:sz="0" w:space="0" w:color="auto"/>
        <w:bottom w:val="none" w:sz="0" w:space="0" w:color="auto"/>
        <w:right w:val="none" w:sz="0" w:space="0" w:color="auto"/>
      </w:divBdr>
      <w:divsChild>
        <w:div w:id="1152064989">
          <w:marLeft w:val="446"/>
          <w:marRight w:val="0"/>
          <w:marTop w:val="0"/>
          <w:marBottom w:val="0"/>
          <w:divBdr>
            <w:top w:val="none" w:sz="0" w:space="0" w:color="auto"/>
            <w:left w:val="none" w:sz="0" w:space="0" w:color="auto"/>
            <w:bottom w:val="none" w:sz="0" w:space="0" w:color="auto"/>
            <w:right w:val="none" w:sz="0" w:space="0" w:color="auto"/>
          </w:divBdr>
        </w:div>
        <w:div w:id="64883788">
          <w:marLeft w:val="446"/>
          <w:marRight w:val="0"/>
          <w:marTop w:val="0"/>
          <w:marBottom w:val="0"/>
          <w:divBdr>
            <w:top w:val="none" w:sz="0" w:space="0" w:color="auto"/>
            <w:left w:val="none" w:sz="0" w:space="0" w:color="auto"/>
            <w:bottom w:val="none" w:sz="0" w:space="0" w:color="auto"/>
            <w:right w:val="none" w:sz="0" w:space="0" w:color="auto"/>
          </w:divBdr>
        </w:div>
      </w:divsChild>
    </w:div>
    <w:div w:id="1238707088">
      <w:bodyDiv w:val="1"/>
      <w:marLeft w:val="0"/>
      <w:marRight w:val="0"/>
      <w:marTop w:val="0"/>
      <w:marBottom w:val="0"/>
      <w:divBdr>
        <w:top w:val="none" w:sz="0" w:space="0" w:color="auto"/>
        <w:left w:val="none" w:sz="0" w:space="0" w:color="auto"/>
        <w:bottom w:val="none" w:sz="0" w:space="0" w:color="auto"/>
        <w:right w:val="none" w:sz="0" w:space="0" w:color="auto"/>
      </w:divBdr>
    </w:div>
    <w:div w:id="1239361319">
      <w:bodyDiv w:val="1"/>
      <w:marLeft w:val="0"/>
      <w:marRight w:val="0"/>
      <w:marTop w:val="0"/>
      <w:marBottom w:val="0"/>
      <w:divBdr>
        <w:top w:val="none" w:sz="0" w:space="0" w:color="auto"/>
        <w:left w:val="none" w:sz="0" w:space="0" w:color="auto"/>
        <w:bottom w:val="none" w:sz="0" w:space="0" w:color="auto"/>
        <w:right w:val="none" w:sz="0" w:space="0" w:color="auto"/>
      </w:divBdr>
    </w:div>
    <w:div w:id="1243492714">
      <w:bodyDiv w:val="1"/>
      <w:marLeft w:val="0"/>
      <w:marRight w:val="0"/>
      <w:marTop w:val="0"/>
      <w:marBottom w:val="0"/>
      <w:divBdr>
        <w:top w:val="none" w:sz="0" w:space="0" w:color="auto"/>
        <w:left w:val="none" w:sz="0" w:space="0" w:color="auto"/>
        <w:bottom w:val="none" w:sz="0" w:space="0" w:color="auto"/>
        <w:right w:val="none" w:sz="0" w:space="0" w:color="auto"/>
      </w:divBdr>
      <w:divsChild>
        <w:div w:id="1691107571">
          <w:marLeft w:val="0"/>
          <w:marRight w:val="0"/>
          <w:marTop w:val="0"/>
          <w:marBottom w:val="0"/>
          <w:divBdr>
            <w:top w:val="none" w:sz="0" w:space="0" w:color="auto"/>
            <w:left w:val="none" w:sz="0" w:space="0" w:color="auto"/>
            <w:bottom w:val="none" w:sz="0" w:space="0" w:color="auto"/>
            <w:right w:val="none" w:sz="0" w:space="0" w:color="auto"/>
          </w:divBdr>
          <w:divsChild>
            <w:div w:id="1773740374">
              <w:marLeft w:val="0"/>
              <w:marRight w:val="0"/>
              <w:marTop w:val="0"/>
              <w:marBottom w:val="0"/>
              <w:divBdr>
                <w:top w:val="none" w:sz="0" w:space="0" w:color="auto"/>
                <w:left w:val="none" w:sz="0" w:space="0" w:color="auto"/>
                <w:bottom w:val="none" w:sz="0" w:space="0" w:color="auto"/>
                <w:right w:val="none" w:sz="0" w:space="0" w:color="auto"/>
              </w:divBdr>
              <w:divsChild>
                <w:div w:id="1451167574">
                  <w:marLeft w:val="0"/>
                  <w:marRight w:val="0"/>
                  <w:marTop w:val="0"/>
                  <w:marBottom w:val="0"/>
                  <w:divBdr>
                    <w:top w:val="none" w:sz="0" w:space="0" w:color="auto"/>
                    <w:left w:val="none" w:sz="0" w:space="0" w:color="auto"/>
                    <w:bottom w:val="none" w:sz="0" w:space="0" w:color="auto"/>
                    <w:right w:val="none" w:sz="0" w:space="0" w:color="auto"/>
                  </w:divBdr>
                  <w:divsChild>
                    <w:div w:id="74087355">
                      <w:marLeft w:val="0"/>
                      <w:marRight w:val="0"/>
                      <w:marTop w:val="0"/>
                      <w:marBottom w:val="0"/>
                      <w:divBdr>
                        <w:top w:val="none" w:sz="0" w:space="0" w:color="auto"/>
                        <w:left w:val="none" w:sz="0" w:space="0" w:color="auto"/>
                        <w:bottom w:val="none" w:sz="0" w:space="0" w:color="auto"/>
                        <w:right w:val="none" w:sz="0" w:space="0" w:color="auto"/>
                      </w:divBdr>
                      <w:divsChild>
                        <w:div w:id="1042091493">
                          <w:marLeft w:val="13380"/>
                          <w:marRight w:val="0"/>
                          <w:marTop w:val="0"/>
                          <w:marBottom w:val="0"/>
                          <w:divBdr>
                            <w:top w:val="none" w:sz="0" w:space="0" w:color="auto"/>
                            <w:left w:val="none" w:sz="0" w:space="0" w:color="auto"/>
                            <w:bottom w:val="none" w:sz="0" w:space="0" w:color="auto"/>
                            <w:right w:val="none" w:sz="0" w:space="0" w:color="auto"/>
                          </w:divBdr>
                          <w:divsChild>
                            <w:div w:id="225649094">
                              <w:marLeft w:val="0"/>
                              <w:marRight w:val="0"/>
                              <w:marTop w:val="0"/>
                              <w:marBottom w:val="0"/>
                              <w:divBdr>
                                <w:top w:val="none" w:sz="0" w:space="0" w:color="auto"/>
                                <w:left w:val="none" w:sz="0" w:space="0" w:color="auto"/>
                                <w:bottom w:val="none" w:sz="0" w:space="0" w:color="auto"/>
                                <w:right w:val="none" w:sz="0" w:space="0" w:color="auto"/>
                              </w:divBdr>
                              <w:divsChild>
                                <w:div w:id="1488402279">
                                  <w:marLeft w:val="0"/>
                                  <w:marRight w:val="0"/>
                                  <w:marTop w:val="0"/>
                                  <w:marBottom w:val="0"/>
                                  <w:divBdr>
                                    <w:top w:val="none" w:sz="0" w:space="0" w:color="auto"/>
                                    <w:left w:val="none" w:sz="0" w:space="0" w:color="auto"/>
                                    <w:bottom w:val="none" w:sz="0" w:space="0" w:color="auto"/>
                                    <w:right w:val="none" w:sz="0" w:space="0" w:color="auto"/>
                                  </w:divBdr>
                                  <w:divsChild>
                                    <w:div w:id="1886134637">
                                      <w:marLeft w:val="0"/>
                                      <w:marRight w:val="0"/>
                                      <w:marTop w:val="0"/>
                                      <w:marBottom w:val="0"/>
                                      <w:divBdr>
                                        <w:top w:val="none" w:sz="0" w:space="0" w:color="auto"/>
                                        <w:left w:val="none" w:sz="0" w:space="0" w:color="auto"/>
                                        <w:bottom w:val="none" w:sz="0" w:space="0" w:color="auto"/>
                                        <w:right w:val="none" w:sz="0" w:space="0" w:color="auto"/>
                                      </w:divBdr>
                                      <w:divsChild>
                                        <w:div w:id="704717646">
                                          <w:marLeft w:val="0"/>
                                          <w:marRight w:val="0"/>
                                          <w:marTop w:val="0"/>
                                          <w:marBottom w:val="0"/>
                                          <w:divBdr>
                                            <w:top w:val="none" w:sz="0" w:space="0" w:color="auto"/>
                                            <w:left w:val="none" w:sz="0" w:space="0" w:color="auto"/>
                                            <w:bottom w:val="none" w:sz="0" w:space="0" w:color="auto"/>
                                            <w:right w:val="none" w:sz="0" w:space="0" w:color="auto"/>
                                          </w:divBdr>
                                          <w:divsChild>
                                            <w:div w:id="1401824309">
                                              <w:marLeft w:val="0"/>
                                              <w:marRight w:val="0"/>
                                              <w:marTop w:val="0"/>
                                              <w:marBottom w:val="0"/>
                                              <w:divBdr>
                                                <w:top w:val="none" w:sz="0" w:space="0" w:color="auto"/>
                                                <w:left w:val="none" w:sz="0" w:space="0" w:color="auto"/>
                                                <w:bottom w:val="none" w:sz="0" w:space="0" w:color="auto"/>
                                                <w:right w:val="none" w:sz="0" w:space="0" w:color="auto"/>
                                              </w:divBdr>
                                              <w:divsChild>
                                                <w:div w:id="1005593231">
                                                  <w:marLeft w:val="0"/>
                                                  <w:marRight w:val="0"/>
                                                  <w:marTop w:val="0"/>
                                                  <w:marBottom w:val="0"/>
                                                  <w:divBdr>
                                                    <w:top w:val="none" w:sz="0" w:space="0" w:color="auto"/>
                                                    <w:left w:val="none" w:sz="0" w:space="0" w:color="auto"/>
                                                    <w:bottom w:val="none" w:sz="0" w:space="0" w:color="auto"/>
                                                    <w:right w:val="none" w:sz="0" w:space="0" w:color="auto"/>
                                                  </w:divBdr>
                                                  <w:divsChild>
                                                    <w:div w:id="2133667424">
                                                      <w:marLeft w:val="0"/>
                                                      <w:marRight w:val="0"/>
                                                      <w:marTop w:val="0"/>
                                                      <w:marBottom w:val="0"/>
                                                      <w:divBdr>
                                                        <w:top w:val="none" w:sz="0" w:space="0" w:color="auto"/>
                                                        <w:left w:val="none" w:sz="0" w:space="0" w:color="auto"/>
                                                        <w:bottom w:val="none" w:sz="0" w:space="0" w:color="auto"/>
                                                        <w:right w:val="none" w:sz="0" w:space="0" w:color="auto"/>
                                                      </w:divBdr>
                                                      <w:divsChild>
                                                        <w:div w:id="1278097992">
                                                          <w:marLeft w:val="0"/>
                                                          <w:marRight w:val="0"/>
                                                          <w:marTop w:val="0"/>
                                                          <w:marBottom w:val="0"/>
                                                          <w:divBdr>
                                                            <w:top w:val="none" w:sz="0" w:space="0" w:color="auto"/>
                                                            <w:left w:val="none" w:sz="0" w:space="0" w:color="auto"/>
                                                            <w:bottom w:val="none" w:sz="0" w:space="0" w:color="auto"/>
                                                            <w:right w:val="none" w:sz="0" w:space="0" w:color="auto"/>
                                                          </w:divBdr>
                                                          <w:divsChild>
                                                            <w:div w:id="1358771519">
                                                              <w:marLeft w:val="0"/>
                                                              <w:marRight w:val="0"/>
                                                              <w:marTop w:val="0"/>
                                                              <w:marBottom w:val="0"/>
                                                              <w:divBdr>
                                                                <w:top w:val="none" w:sz="0" w:space="0" w:color="auto"/>
                                                                <w:left w:val="none" w:sz="0" w:space="0" w:color="auto"/>
                                                                <w:bottom w:val="none" w:sz="0" w:space="0" w:color="auto"/>
                                                                <w:right w:val="none" w:sz="0" w:space="0" w:color="auto"/>
                                                              </w:divBdr>
                                                              <w:divsChild>
                                                                <w:div w:id="75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5554111">
      <w:bodyDiv w:val="1"/>
      <w:marLeft w:val="0"/>
      <w:marRight w:val="0"/>
      <w:marTop w:val="0"/>
      <w:marBottom w:val="0"/>
      <w:divBdr>
        <w:top w:val="none" w:sz="0" w:space="0" w:color="auto"/>
        <w:left w:val="none" w:sz="0" w:space="0" w:color="auto"/>
        <w:bottom w:val="none" w:sz="0" w:space="0" w:color="auto"/>
        <w:right w:val="none" w:sz="0" w:space="0" w:color="auto"/>
      </w:divBdr>
    </w:div>
    <w:div w:id="1255746731">
      <w:bodyDiv w:val="1"/>
      <w:marLeft w:val="0"/>
      <w:marRight w:val="0"/>
      <w:marTop w:val="0"/>
      <w:marBottom w:val="0"/>
      <w:divBdr>
        <w:top w:val="none" w:sz="0" w:space="0" w:color="auto"/>
        <w:left w:val="none" w:sz="0" w:space="0" w:color="auto"/>
        <w:bottom w:val="none" w:sz="0" w:space="0" w:color="auto"/>
        <w:right w:val="none" w:sz="0" w:space="0" w:color="auto"/>
      </w:divBdr>
    </w:div>
    <w:div w:id="1267612399">
      <w:bodyDiv w:val="1"/>
      <w:marLeft w:val="0"/>
      <w:marRight w:val="0"/>
      <w:marTop w:val="0"/>
      <w:marBottom w:val="0"/>
      <w:divBdr>
        <w:top w:val="none" w:sz="0" w:space="0" w:color="auto"/>
        <w:left w:val="none" w:sz="0" w:space="0" w:color="auto"/>
        <w:bottom w:val="none" w:sz="0" w:space="0" w:color="auto"/>
        <w:right w:val="none" w:sz="0" w:space="0" w:color="auto"/>
      </w:divBdr>
    </w:div>
    <w:div w:id="1271860717">
      <w:bodyDiv w:val="1"/>
      <w:marLeft w:val="0"/>
      <w:marRight w:val="0"/>
      <w:marTop w:val="0"/>
      <w:marBottom w:val="0"/>
      <w:divBdr>
        <w:top w:val="none" w:sz="0" w:space="0" w:color="auto"/>
        <w:left w:val="none" w:sz="0" w:space="0" w:color="auto"/>
        <w:bottom w:val="none" w:sz="0" w:space="0" w:color="auto"/>
        <w:right w:val="none" w:sz="0" w:space="0" w:color="auto"/>
      </w:divBdr>
      <w:divsChild>
        <w:div w:id="180241496">
          <w:marLeft w:val="446"/>
          <w:marRight w:val="0"/>
          <w:marTop w:val="0"/>
          <w:marBottom w:val="0"/>
          <w:divBdr>
            <w:top w:val="none" w:sz="0" w:space="0" w:color="auto"/>
            <w:left w:val="none" w:sz="0" w:space="0" w:color="auto"/>
            <w:bottom w:val="none" w:sz="0" w:space="0" w:color="auto"/>
            <w:right w:val="none" w:sz="0" w:space="0" w:color="auto"/>
          </w:divBdr>
        </w:div>
        <w:div w:id="383866965">
          <w:marLeft w:val="446"/>
          <w:marRight w:val="0"/>
          <w:marTop w:val="60"/>
          <w:marBottom w:val="60"/>
          <w:divBdr>
            <w:top w:val="none" w:sz="0" w:space="0" w:color="auto"/>
            <w:left w:val="none" w:sz="0" w:space="0" w:color="auto"/>
            <w:bottom w:val="none" w:sz="0" w:space="0" w:color="auto"/>
            <w:right w:val="none" w:sz="0" w:space="0" w:color="auto"/>
          </w:divBdr>
        </w:div>
        <w:div w:id="1432508180">
          <w:marLeft w:val="446"/>
          <w:marRight w:val="0"/>
          <w:marTop w:val="0"/>
          <w:marBottom w:val="0"/>
          <w:divBdr>
            <w:top w:val="none" w:sz="0" w:space="0" w:color="auto"/>
            <w:left w:val="none" w:sz="0" w:space="0" w:color="auto"/>
            <w:bottom w:val="none" w:sz="0" w:space="0" w:color="auto"/>
            <w:right w:val="none" w:sz="0" w:space="0" w:color="auto"/>
          </w:divBdr>
        </w:div>
        <w:div w:id="1034964675">
          <w:marLeft w:val="446"/>
          <w:marRight w:val="0"/>
          <w:marTop w:val="60"/>
          <w:marBottom w:val="60"/>
          <w:divBdr>
            <w:top w:val="none" w:sz="0" w:space="0" w:color="auto"/>
            <w:left w:val="none" w:sz="0" w:space="0" w:color="auto"/>
            <w:bottom w:val="none" w:sz="0" w:space="0" w:color="auto"/>
            <w:right w:val="none" w:sz="0" w:space="0" w:color="auto"/>
          </w:divBdr>
        </w:div>
        <w:div w:id="1606842121">
          <w:marLeft w:val="446"/>
          <w:marRight w:val="0"/>
          <w:marTop w:val="0"/>
          <w:marBottom w:val="0"/>
          <w:divBdr>
            <w:top w:val="none" w:sz="0" w:space="0" w:color="auto"/>
            <w:left w:val="none" w:sz="0" w:space="0" w:color="auto"/>
            <w:bottom w:val="none" w:sz="0" w:space="0" w:color="auto"/>
            <w:right w:val="none" w:sz="0" w:space="0" w:color="auto"/>
          </w:divBdr>
        </w:div>
      </w:divsChild>
    </w:div>
    <w:div w:id="1280264940">
      <w:bodyDiv w:val="1"/>
      <w:marLeft w:val="0"/>
      <w:marRight w:val="0"/>
      <w:marTop w:val="0"/>
      <w:marBottom w:val="0"/>
      <w:divBdr>
        <w:top w:val="none" w:sz="0" w:space="0" w:color="auto"/>
        <w:left w:val="none" w:sz="0" w:space="0" w:color="auto"/>
        <w:bottom w:val="none" w:sz="0" w:space="0" w:color="auto"/>
        <w:right w:val="none" w:sz="0" w:space="0" w:color="auto"/>
      </w:divBdr>
    </w:div>
    <w:div w:id="1285235447">
      <w:bodyDiv w:val="1"/>
      <w:marLeft w:val="0"/>
      <w:marRight w:val="0"/>
      <w:marTop w:val="0"/>
      <w:marBottom w:val="0"/>
      <w:divBdr>
        <w:top w:val="none" w:sz="0" w:space="0" w:color="auto"/>
        <w:left w:val="none" w:sz="0" w:space="0" w:color="auto"/>
        <w:bottom w:val="none" w:sz="0" w:space="0" w:color="auto"/>
        <w:right w:val="none" w:sz="0" w:space="0" w:color="auto"/>
      </w:divBdr>
    </w:div>
    <w:div w:id="1285698420">
      <w:bodyDiv w:val="1"/>
      <w:marLeft w:val="0"/>
      <w:marRight w:val="0"/>
      <w:marTop w:val="0"/>
      <w:marBottom w:val="0"/>
      <w:divBdr>
        <w:top w:val="none" w:sz="0" w:space="0" w:color="auto"/>
        <w:left w:val="none" w:sz="0" w:space="0" w:color="auto"/>
        <w:bottom w:val="none" w:sz="0" w:space="0" w:color="auto"/>
        <w:right w:val="none" w:sz="0" w:space="0" w:color="auto"/>
      </w:divBdr>
    </w:div>
    <w:div w:id="1288126820">
      <w:bodyDiv w:val="1"/>
      <w:marLeft w:val="0"/>
      <w:marRight w:val="0"/>
      <w:marTop w:val="0"/>
      <w:marBottom w:val="0"/>
      <w:divBdr>
        <w:top w:val="none" w:sz="0" w:space="0" w:color="auto"/>
        <w:left w:val="none" w:sz="0" w:space="0" w:color="auto"/>
        <w:bottom w:val="none" w:sz="0" w:space="0" w:color="auto"/>
        <w:right w:val="none" w:sz="0" w:space="0" w:color="auto"/>
      </w:divBdr>
    </w:div>
    <w:div w:id="1292589795">
      <w:bodyDiv w:val="1"/>
      <w:marLeft w:val="0"/>
      <w:marRight w:val="0"/>
      <w:marTop w:val="0"/>
      <w:marBottom w:val="0"/>
      <w:divBdr>
        <w:top w:val="none" w:sz="0" w:space="0" w:color="auto"/>
        <w:left w:val="none" w:sz="0" w:space="0" w:color="auto"/>
        <w:bottom w:val="none" w:sz="0" w:space="0" w:color="auto"/>
        <w:right w:val="none" w:sz="0" w:space="0" w:color="auto"/>
      </w:divBdr>
    </w:div>
    <w:div w:id="1317412795">
      <w:bodyDiv w:val="1"/>
      <w:marLeft w:val="0"/>
      <w:marRight w:val="0"/>
      <w:marTop w:val="0"/>
      <w:marBottom w:val="0"/>
      <w:divBdr>
        <w:top w:val="none" w:sz="0" w:space="0" w:color="auto"/>
        <w:left w:val="none" w:sz="0" w:space="0" w:color="auto"/>
        <w:bottom w:val="none" w:sz="0" w:space="0" w:color="auto"/>
        <w:right w:val="none" w:sz="0" w:space="0" w:color="auto"/>
      </w:divBdr>
    </w:div>
    <w:div w:id="1319117337">
      <w:bodyDiv w:val="1"/>
      <w:marLeft w:val="0"/>
      <w:marRight w:val="0"/>
      <w:marTop w:val="0"/>
      <w:marBottom w:val="0"/>
      <w:divBdr>
        <w:top w:val="none" w:sz="0" w:space="0" w:color="auto"/>
        <w:left w:val="none" w:sz="0" w:space="0" w:color="auto"/>
        <w:bottom w:val="none" w:sz="0" w:space="0" w:color="auto"/>
        <w:right w:val="none" w:sz="0" w:space="0" w:color="auto"/>
      </w:divBdr>
    </w:div>
    <w:div w:id="1323000957">
      <w:bodyDiv w:val="1"/>
      <w:marLeft w:val="0"/>
      <w:marRight w:val="0"/>
      <w:marTop w:val="0"/>
      <w:marBottom w:val="0"/>
      <w:divBdr>
        <w:top w:val="none" w:sz="0" w:space="0" w:color="auto"/>
        <w:left w:val="none" w:sz="0" w:space="0" w:color="auto"/>
        <w:bottom w:val="none" w:sz="0" w:space="0" w:color="auto"/>
        <w:right w:val="none" w:sz="0" w:space="0" w:color="auto"/>
      </w:divBdr>
    </w:div>
    <w:div w:id="1338457929">
      <w:bodyDiv w:val="1"/>
      <w:marLeft w:val="0"/>
      <w:marRight w:val="0"/>
      <w:marTop w:val="0"/>
      <w:marBottom w:val="0"/>
      <w:divBdr>
        <w:top w:val="none" w:sz="0" w:space="0" w:color="auto"/>
        <w:left w:val="none" w:sz="0" w:space="0" w:color="auto"/>
        <w:bottom w:val="none" w:sz="0" w:space="0" w:color="auto"/>
        <w:right w:val="none" w:sz="0" w:space="0" w:color="auto"/>
      </w:divBdr>
    </w:div>
    <w:div w:id="1350524184">
      <w:bodyDiv w:val="1"/>
      <w:marLeft w:val="0"/>
      <w:marRight w:val="0"/>
      <w:marTop w:val="0"/>
      <w:marBottom w:val="0"/>
      <w:divBdr>
        <w:top w:val="none" w:sz="0" w:space="0" w:color="auto"/>
        <w:left w:val="none" w:sz="0" w:space="0" w:color="auto"/>
        <w:bottom w:val="none" w:sz="0" w:space="0" w:color="auto"/>
        <w:right w:val="none" w:sz="0" w:space="0" w:color="auto"/>
      </w:divBdr>
      <w:divsChild>
        <w:div w:id="875973470">
          <w:marLeft w:val="446"/>
          <w:marRight w:val="0"/>
          <w:marTop w:val="0"/>
          <w:marBottom w:val="0"/>
          <w:divBdr>
            <w:top w:val="none" w:sz="0" w:space="0" w:color="auto"/>
            <w:left w:val="none" w:sz="0" w:space="0" w:color="auto"/>
            <w:bottom w:val="none" w:sz="0" w:space="0" w:color="auto"/>
            <w:right w:val="none" w:sz="0" w:space="0" w:color="auto"/>
          </w:divBdr>
        </w:div>
        <w:div w:id="1551309027">
          <w:marLeft w:val="446"/>
          <w:marRight w:val="0"/>
          <w:marTop w:val="60"/>
          <w:marBottom w:val="60"/>
          <w:divBdr>
            <w:top w:val="none" w:sz="0" w:space="0" w:color="auto"/>
            <w:left w:val="none" w:sz="0" w:space="0" w:color="auto"/>
            <w:bottom w:val="none" w:sz="0" w:space="0" w:color="auto"/>
            <w:right w:val="none" w:sz="0" w:space="0" w:color="auto"/>
          </w:divBdr>
        </w:div>
        <w:div w:id="345256761">
          <w:marLeft w:val="446"/>
          <w:marRight w:val="0"/>
          <w:marTop w:val="0"/>
          <w:marBottom w:val="0"/>
          <w:divBdr>
            <w:top w:val="none" w:sz="0" w:space="0" w:color="auto"/>
            <w:left w:val="none" w:sz="0" w:space="0" w:color="auto"/>
            <w:bottom w:val="none" w:sz="0" w:space="0" w:color="auto"/>
            <w:right w:val="none" w:sz="0" w:space="0" w:color="auto"/>
          </w:divBdr>
        </w:div>
        <w:div w:id="1887326187">
          <w:marLeft w:val="446"/>
          <w:marRight w:val="0"/>
          <w:marTop w:val="60"/>
          <w:marBottom w:val="60"/>
          <w:divBdr>
            <w:top w:val="none" w:sz="0" w:space="0" w:color="auto"/>
            <w:left w:val="none" w:sz="0" w:space="0" w:color="auto"/>
            <w:bottom w:val="none" w:sz="0" w:space="0" w:color="auto"/>
            <w:right w:val="none" w:sz="0" w:space="0" w:color="auto"/>
          </w:divBdr>
        </w:div>
        <w:div w:id="1197545417">
          <w:marLeft w:val="446"/>
          <w:marRight w:val="0"/>
          <w:marTop w:val="0"/>
          <w:marBottom w:val="0"/>
          <w:divBdr>
            <w:top w:val="none" w:sz="0" w:space="0" w:color="auto"/>
            <w:left w:val="none" w:sz="0" w:space="0" w:color="auto"/>
            <w:bottom w:val="none" w:sz="0" w:space="0" w:color="auto"/>
            <w:right w:val="none" w:sz="0" w:space="0" w:color="auto"/>
          </w:divBdr>
        </w:div>
      </w:divsChild>
    </w:div>
    <w:div w:id="1368216004">
      <w:bodyDiv w:val="1"/>
      <w:marLeft w:val="0"/>
      <w:marRight w:val="0"/>
      <w:marTop w:val="0"/>
      <w:marBottom w:val="0"/>
      <w:divBdr>
        <w:top w:val="none" w:sz="0" w:space="0" w:color="auto"/>
        <w:left w:val="none" w:sz="0" w:space="0" w:color="auto"/>
        <w:bottom w:val="none" w:sz="0" w:space="0" w:color="auto"/>
        <w:right w:val="none" w:sz="0" w:space="0" w:color="auto"/>
      </w:divBdr>
    </w:div>
    <w:div w:id="1368600711">
      <w:bodyDiv w:val="1"/>
      <w:marLeft w:val="0"/>
      <w:marRight w:val="0"/>
      <w:marTop w:val="0"/>
      <w:marBottom w:val="0"/>
      <w:divBdr>
        <w:top w:val="none" w:sz="0" w:space="0" w:color="auto"/>
        <w:left w:val="none" w:sz="0" w:space="0" w:color="auto"/>
        <w:bottom w:val="none" w:sz="0" w:space="0" w:color="auto"/>
        <w:right w:val="none" w:sz="0" w:space="0" w:color="auto"/>
      </w:divBdr>
    </w:div>
    <w:div w:id="1376008911">
      <w:bodyDiv w:val="1"/>
      <w:marLeft w:val="0"/>
      <w:marRight w:val="0"/>
      <w:marTop w:val="0"/>
      <w:marBottom w:val="0"/>
      <w:divBdr>
        <w:top w:val="none" w:sz="0" w:space="0" w:color="auto"/>
        <w:left w:val="none" w:sz="0" w:space="0" w:color="auto"/>
        <w:bottom w:val="none" w:sz="0" w:space="0" w:color="auto"/>
        <w:right w:val="none" w:sz="0" w:space="0" w:color="auto"/>
      </w:divBdr>
    </w:div>
    <w:div w:id="1376660326">
      <w:bodyDiv w:val="1"/>
      <w:marLeft w:val="0"/>
      <w:marRight w:val="0"/>
      <w:marTop w:val="0"/>
      <w:marBottom w:val="0"/>
      <w:divBdr>
        <w:top w:val="none" w:sz="0" w:space="0" w:color="auto"/>
        <w:left w:val="none" w:sz="0" w:space="0" w:color="auto"/>
        <w:bottom w:val="none" w:sz="0" w:space="0" w:color="auto"/>
        <w:right w:val="none" w:sz="0" w:space="0" w:color="auto"/>
      </w:divBdr>
    </w:div>
    <w:div w:id="1394156144">
      <w:bodyDiv w:val="1"/>
      <w:marLeft w:val="0"/>
      <w:marRight w:val="0"/>
      <w:marTop w:val="0"/>
      <w:marBottom w:val="0"/>
      <w:divBdr>
        <w:top w:val="none" w:sz="0" w:space="0" w:color="auto"/>
        <w:left w:val="none" w:sz="0" w:space="0" w:color="auto"/>
        <w:bottom w:val="none" w:sz="0" w:space="0" w:color="auto"/>
        <w:right w:val="none" w:sz="0" w:space="0" w:color="auto"/>
      </w:divBdr>
    </w:div>
    <w:div w:id="1406684999">
      <w:bodyDiv w:val="1"/>
      <w:marLeft w:val="0"/>
      <w:marRight w:val="0"/>
      <w:marTop w:val="0"/>
      <w:marBottom w:val="0"/>
      <w:divBdr>
        <w:top w:val="none" w:sz="0" w:space="0" w:color="auto"/>
        <w:left w:val="none" w:sz="0" w:space="0" w:color="auto"/>
        <w:bottom w:val="none" w:sz="0" w:space="0" w:color="auto"/>
        <w:right w:val="none" w:sz="0" w:space="0" w:color="auto"/>
      </w:divBdr>
      <w:divsChild>
        <w:div w:id="920257972">
          <w:marLeft w:val="216"/>
          <w:marRight w:val="0"/>
          <w:marTop w:val="240"/>
          <w:marBottom w:val="40"/>
          <w:divBdr>
            <w:top w:val="none" w:sz="0" w:space="0" w:color="auto"/>
            <w:left w:val="none" w:sz="0" w:space="0" w:color="auto"/>
            <w:bottom w:val="none" w:sz="0" w:space="0" w:color="auto"/>
            <w:right w:val="none" w:sz="0" w:space="0" w:color="auto"/>
          </w:divBdr>
        </w:div>
        <w:div w:id="2047942912">
          <w:marLeft w:val="461"/>
          <w:marRight w:val="0"/>
          <w:marTop w:val="40"/>
          <w:marBottom w:val="80"/>
          <w:divBdr>
            <w:top w:val="none" w:sz="0" w:space="0" w:color="auto"/>
            <w:left w:val="none" w:sz="0" w:space="0" w:color="auto"/>
            <w:bottom w:val="none" w:sz="0" w:space="0" w:color="auto"/>
            <w:right w:val="none" w:sz="0" w:space="0" w:color="auto"/>
          </w:divBdr>
        </w:div>
        <w:div w:id="7945713">
          <w:marLeft w:val="461"/>
          <w:marRight w:val="0"/>
          <w:marTop w:val="40"/>
          <w:marBottom w:val="80"/>
          <w:divBdr>
            <w:top w:val="none" w:sz="0" w:space="0" w:color="auto"/>
            <w:left w:val="none" w:sz="0" w:space="0" w:color="auto"/>
            <w:bottom w:val="none" w:sz="0" w:space="0" w:color="auto"/>
            <w:right w:val="none" w:sz="0" w:space="0" w:color="auto"/>
          </w:divBdr>
        </w:div>
      </w:divsChild>
    </w:div>
    <w:div w:id="1413089342">
      <w:bodyDiv w:val="1"/>
      <w:marLeft w:val="0"/>
      <w:marRight w:val="0"/>
      <w:marTop w:val="0"/>
      <w:marBottom w:val="0"/>
      <w:divBdr>
        <w:top w:val="none" w:sz="0" w:space="0" w:color="auto"/>
        <w:left w:val="none" w:sz="0" w:space="0" w:color="auto"/>
        <w:bottom w:val="none" w:sz="0" w:space="0" w:color="auto"/>
        <w:right w:val="none" w:sz="0" w:space="0" w:color="auto"/>
      </w:divBdr>
    </w:div>
    <w:div w:id="1414744601">
      <w:bodyDiv w:val="1"/>
      <w:marLeft w:val="0"/>
      <w:marRight w:val="0"/>
      <w:marTop w:val="0"/>
      <w:marBottom w:val="0"/>
      <w:divBdr>
        <w:top w:val="none" w:sz="0" w:space="0" w:color="auto"/>
        <w:left w:val="none" w:sz="0" w:space="0" w:color="auto"/>
        <w:bottom w:val="none" w:sz="0" w:space="0" w:color="auto"/>
        <w:right w:val="none" w:sz="0" w:space="0" w:color="auto"/>
      </w:divBdr>
    </w:div>
    <w:div w:id="1416786864">
      <w:bodyDiv w:val="1"/>
      <w:marLeft w:val="0"/>
      <w:marRight w:val="0"/>
      <w:marTop w:val="0"/>
      <w:marBottom w:val="0"/>
      <w:divBdr>
        <w:top w:val="none" w:sz="0" w:space="0" w:color="auto"/>
        <w:left w:val="none" w:sz="0" w:space="0" w:color="auto"/>
        <w:bottom w:val="none" w:sz="0" w:space="0" w:color="auto"/>
        <w:right w:val="none" w:sz="0" w:space="0" w:color="auto"/>
      </w:divBdr>
      <w:divsChild>
        <w:div w:id="1350057926">
          <w:marLeft w:val="1411"/>
          <w:marRight w:val="0"/>
          <w:marTop w:val="120"/>
          <w:marBottom w:val="120"/>
          <w:divBdr>
            <w:top w:val="none" w:sz="0" w:space="0" w:color="auto"/>
            <w:left w:val="none" w:sz="0" w:space="0" w:color="auto"/>
            <w:bottom w:val="none" w:sz="0" w:space="0" w:color="auto"/>
            <w:right w:val="none" w:sz="0" w:space="0" w:color="auto"/>
          </w:divBdr>
        </w:div>
        <w:div w:id="1879776660">
          <w:marLeft w:val="1411"/>
          <w:marRight w:val="0"/>
          <w:marTop w:val="120"/>
          <w:marBottom w:val="120"/>
          <w:divBdr>
            <w:top w:val="none" w:sz="0" w:space="0" w:color="auto"/>
            <w:left w:val="none" w:sz="0" w:space="0" w:color="auto"/>
            <w:bottom w:val="none" w:sz="0" w:space="0" w:color="auto"/>
            <w:right w:val="none" w:sz="0" w:space="0" w:color="auto"/>
          </w:divBdr>
        </w:div>
      </w:divsChild>
    </w:div>
    <w:div w:id="1422801948">
      <w:bodyDiv w:val="1"/>
      <w:marLeft w:val="0"/>
      <w:marRight w:val="0"/>
      <w:marTop w:val="0"/>
      <w:marBottom w:val="0"/>
      <w:divBdr>
        <w:top w:val="none" w:sz="0" w:space="0" w:color="auto"/>
        <w:left w:val="none" w:sz="0" w:space="0" w:color="auto"/>
        <w:bottom w:val="none" w:sz="0" w:space="0" w:color="auto"/>
        <w:right w:val="none" w:sz="0" w:space="0" w:color="auto"/>
      </w:divBdr>
    </w:div>
    <w:div w:id="1431007472">
      <w:bodyDiv w:val="1"/>
      <w:marLeft w:val="0"/>
      <w:marRight w:val="0"/>
      <w:marTop w:val="0"/>
      <w:marBottom w:val="0"/>
      <w:divBdr>
        <w:top w:val="none" w:sz="0" w:space="0" w:color="auto"/>
        <w:left w:val="none" w:sz="0" w:space="0" w:color="auto"/>
        <w:bottom w:val="none" w:sz="0" w:space="0" w:color="auto"/>
        <w:right w:val="none" w:sz="0" w:space="0" w:color="auto"/>
      </w:divBdr>
    </w:div>
    <w:div w:id="1431467668">
      <w:bodyDiv w:val="1"/>
      <w:marLeft w:val="0"/>
      <w:marRight w:val="0"/>
      <w:marTop w:val="0"/>
      <w:marBottom w:val="0"/>
      <w:divBdr>
        <w:top w:val="none" w:sz="0" w:space="0" w:color="auto"/>
        <w:left w:val="none" w:sz="0" w:space="0" w:color="auto"/>
        <w:bottom w:val="none" w:sz="0" w:space="0" w:color="auto"/>
        <w:right w:val="none" w:sz="0" w:space="0" w:color="auto"/>
      </w:divBdr>
    </w:div>
    <w:div w:id="1434670840">
      <w:bodyDiv w:val="1"/>
      <w:marLeft w:val="0"/>
      <w:marRight w:val="0"/>
      <w:marTop w:val="0"/>
      <w:marBottom w:val="0"/>
      <w:divBdr>
        <w:top w:val="none" w:sz="0" w:space="0" w:color="auto"/>
        <w:left w:val="none" w:sz="0" w:space="0" w:color="auto"/>
        <w:bottom w:val="none" w:sz="0" w:space="0" w:color="auto"/>
        <w:right w:val="none" w:sz="0" w:space="0" w:color="auto"/>
      </w:divBdr>
    </w:div>
    <w:div w:id="1444225382">
      <w:bodyDiv w:val="1"/>
      <w:marLeft w:val="0"/>
      <w:marRight w:val="0"/>
      <w:marTop w:val="0"/>
      <w:marBottom w:val="0"/>
      <w:divBdr>
        <w:top w:val="none" w:sz="0" w:space="0" w:color="auto"/>
        <w:left w:val="none" w:sz="0" w:space="0" w:color="auto"/>
        <w:bottom w:val="none" w:sz="0" w:space="0" w:color="auto"/>
        <w:right w:val="none" w:sz="0" w:space="0" w:color="auto"/>
      </w:divBdr>
    </w:div>
    <w:div w:id="1445734777">
      <w:bodyDiv w:val="1"/>
      <w:marLeft w:val="0"/>
      <w:marRight w:val="0"/>
      <w:marTop w:val="0"/>
      <w:marBottom w:val="0"/>
      <w:divBdr>
        <w:top w:val="none" w:sz="0" w:space="0" w:color="auto"/>
        <w:left w:val="none" w:sz="0" w:space="0" w:color="auto"/>
        <w:bottom w:val="none" w:sz="0" w:space="0" w:color="auto"/>
        <w:right w:val="none" w:sz="0" w:space="0" w:color="auto"/>
      </w:divBdr>
    </w:div>
    <w:div w:id="1451627102">
      <w:bodyDiv w:val="1"/>
      <w:marLeft w:val="0"/>
      <w:marRight w:val="0"/>
      <w:marTop w:val="0"/>
      <w:marBottom w:val="0"/>
      <w:divBdr>
        <w:top w:val="none" w:sz="0" w:space="0" w:color="auto"/>
        <w:left w:val="none" w:sz="0" w:space="0" w:color="auto"/>
        <w:bottom w:val="none" w:sz="0" w:space="0" w:color="auto"/>
        <w:right w:val="none" w:sz="0" w:space="0" w:color="auto"/>
      </w:divBdr>
      <w:divsChild>
        <w:div w:id="2066903751">
          <w:marLeft w:val="562"/>
          <w:marRight w:val="0"/>
          <w:marTop w:val="60"/>
          <w:marBottom w:val="0"/>
          <w:divBdr>
            <w:top w:val="none" w:sz="0" w:space="0" w:color="auto"/>
            <w:left w:val="none" w:sz="0" w:space="0" w:color="auto"/>
            <w:bottom w:val="none" w:sz="0" w:space="0" w:color="auto"/>
            <w:right w:val="none" w:sz="0" w:space="0" w:color="auto"/>
          </w:divBdr>
        </w:div>
      </w:divsChild>
    </w:div>
    <w:div w:id="1481533995">
      <w:bodyDiv w:val="1"/>
      <w:marLeft w:val="0"/>
      <w:marRight w:val="0"/>
      <w:marTop w:val="0"/>
      <w:marBottom w:val="0"/>
      <w:divBdr>
        <w:top w:val="none" w:sz="0" w:space="0" w:color="auto"/>
        <w:left w:val="none" w:sz="0" w:space="0" w:color="auto"/>
        <w:bottom w:val="none" w:sz="0" w:space="0" w:color="auto"/>
        <w:right w:val="none" w:sz="0" w:space="0" w:color="auto"/>
      </w:divBdr>
      <w:divsChild>
        <w:div w:id="1861385911">
          <w:marLeft w:val="216"/>
          <w:marRight w:val="0"/>
          <w:marTop w:val="240"/>
          <w:marBottom w:val="40"/>
          <w:divBdr>
            <w:top w:val="none" w:sz="0" w:space="0" w:color="auto"/>
            <w:left w:val="none" w:sz="0" w:space="0" w:color="auto"/>
            <w:bottom w:val="none" w:sz="0" w:space="0" w:color="auto"/>
            <w:right w:val="none" w:sz="0" w:space="0" w:color="auto"/>
          </w:divBdr>
        </w:div>
        <w:div w:id="1205293480">
          <w:marLeft w:val="461"/>
          <w:marRight w:val="0"/>
          <w:marTop w:val="0"/>
          <w:marBottom w:val="0"/>
          <w:divBdr>
            <w:top w:val="none" w:sz="0" w:space="0" w:color="auto"/>
            <w:left w:val="none" w:sz="0" w:space="0" w:color="auto"/>
            <w:bottom w:val="none" w:sz="0" w:space="0" w:color="auto"/>
            <w:right w:val="none" w:sz="0" w:space="0" w:color="auto"/>
          </w:divBdr>
        </w:div>
        <w:div w:id="1843229535">
          <w:marLeft w:val="461"/>
          <w:marRight w:val="0"/>
          <w:marTop w:val="0"/>
          <w:marBottom w:val="0"/>
          <w:divBdr>
            <w:top w:val="none" w:sz="0" w:space="0" w:color="auto"/>
            <w:left w:val="none" w:sz="0" w:space="0" w:color="auto"/>
            <w:bottom w:val="none" w:sz="0" w:space="0" w:color="auto"/>
            <w:right w:val="none" w:sz="0" w:space="0" w:color="auto"/>
          </w:divBdr>
        </w:div>
        <w:div w:id="1603994426">
          <w:marLeft w:val="677"/>
          <w:marRight w:val="0"/>
          <w:marTop w:val="0"/>
          <w:marBottom w:val="0"/>
          <w:divBdr>
            <w:top w:val="none" w:sz="0" w:space="0" w:color="auto"/>
            <w:left w:val="none" w:sz="0" w:space="0" w:color="auto"/>
            <w:bottom w:val="none" w:sz="0" w:space="0" w:color="auto"/>
            <w:right w:val="none" w:sz="0" w:space="0" w:color="auto"/>
          </w:divBdr>
        </w:div>
        <w:div w:id="32849328">
          <w:marLeft w:val="677"/>
          <w:marRight w:val="0"/>
          <w:marTop w:val="0"/>
          <w:marBottom w:val="0"/>
          <w:divBdr>
            <w:top w:val="none" w:sz="0" w:space="0" w:color="auto"/>
            <w:left w:val="none" w:sz="0" w:space="0" w:color="auto"/>
            <w:bottom w:val="none" w:sz="0" w:space="0" w:color="auto"/>
            <w:right w:val="none" w:sz="0" w:space="0" w:color="auto"/>
          </w:divBdr>
        </w:div>
        <w:div w:id="1487284415">
          <w:marLeft w:val="461"/>
          <w:marRight w:val="0"/>
          <w:marTop w:val="0"/>
          <w:marBottom w:val="0"/>
          <w:divBdr>
            <w:top w:val="none" w:sz="0" w:space="0" w:color="auto"/>
            <w:left w:val="none" w:sz="0" w:space="0" w:color="auto"/>
            <w:bottom w:val="none" w:sz="0" w:space="0" w:color="auto"/>
            <w:right w:val="none" w:sz="0" w:space="0" w:color="auto"/>
          </w:divBdr>
        </w:div>
        <w:div w:id="496656193">
          <w:marLeft w:val="461"/>
          <w:marRight w:val="0"/>
          <w:marTop w:val="0"/>
          <w:marBottom w:val="0"/>
          <w:divBdr>
            <w:top w:val="none" w:sz="0" w:space="0" w:color="auto"/>
            <w:left w:val="none" w:sz="0" w:space="0" w:color="auto"/>
            <w:bottom w:val="none" w:sz="0" w:space="0" w:color="auto"/>
            <w:right w:val="none" w:sz="0" w:space="0" w:color="auto"/>
          </w:divBdr>
        </w:div>
      </w:divsChild>
    </w:div>
    <w:div w:id="1485464166">
      <w:bodyDiv w:val="1"/>
      <w:marLeft w:val="0"/>
      <w:marRight w:val="0"/>
      <w:marTop w:val="0"/>
      <w:marBottom w:val="0"/>
      <w:divBdr>
        <w:top w:val="none" w:sz="0" w:space="0" w:color="auto"/>
        <w:left w:val="none" w:sz="0" w:space="0" w:color="auto"/>
        <w:bottom w:val="none" w:sz="0" w:space="0" w:color="auto"/>
        <w:right w:val="none" w:sz="0" w:space="0" w:color="auto"/>
      </w:divBdr>
    </w:div>
    <w:div w:id="1486773201">
      <w:bodyDiv w:val="1"/>
      <w:marLeft w:val="0"/>
      <w:marRight w:val="0"/>
      <w:marTop w:val="0"/>
      <w:marBottom w:val="0"/>
      <w:divBdr>
        <w:top w:val="none" w:sz="0" w:space="0" w:color="auto"/>
        <w:left w:val="none" w:sz="0" w:space="0" w:color="auto"/>
        <w:bottom w:val="none" w:sz="0" w:space="0" w:color="auto"/>
        <w:right w:val="none" w:sz="0" w:space="0" w:color="auto"/>
      </w:divBdr>
    </w:div>
    <w:div w:id="1486776309">
      <w:bodyDiv w:val="1"/>
      <w:marLeft w:val="0"/>
      <w:marRight w:val="0"/>
      <w:marTop w:val="0"/>
      <w:marBottom w:val="0"/>
      <w:divBdr>
        <w:top w:val="none" w:sz="0" w:space="0" w:color="auto"/>
        <w:left w:val="none" w:sz="0" w:space="0" w:color="auto"/>
        <w:bottom w:val="none" w:sz="0" w:space="0" w:color="auto"/>
        <w:right w:val="none" w:sz="0" w:space="0" w:color="auto"/>
      </w:divBdr>
    </w:div>
    <w:div w:id="1491291388">
      <w:bodyDiv w:val="1"/>
      <w:marLeft w:val="0"/>
      <w:marRight w:val="0"/>
      <w:marTop w:val="0"/>
      <w:marBottom w:val="0"/>
      <w:divBdr>
        <w:top w:val="none" w:sz="0" w:space="0" w:color="auto"/>
        <w:left w:val="none" w:sz="0" w:space="0" w:color="auto"/>
        <w:bottom w:val="none" w:sz="0" w:space="0" w:color="auto"/>
        <w:right w:val="none" w:sz="0" w:space="0" w:color="auto"/>
      </w:divBdr>
    </w:div>
    <w:div w:id="1493835058">
      <w:bodyDiv w:val="1"/>
      <w:marLeft w:val="0"/>
      <w:marRight w:val="0"/>
      <w:marTop w:val="0"/>
      <w:marBottom w:val="0"/>
      <w:divBdr>
        <w:top w:val="none" w:sz="0" w:space="0" w:color="auto"/>
        <w:left w:val="none" w:sz="0" w:space="0" w:color="auto"/>
        <w:bottom w:val="none" w:sz="0" w:space="0" w:color="auto"/>
        <w:right w:val="none" w:sz="0" w:space="0" w:color="auto"/>
      </w:divBdr>
    </w:div>
    <w:div w:id="1500659867">
      <w:bodyDiv w:val="1"/>
      <w:marLeft w:val="0"/>
      <w:marRight w:val="0"/>
      <w:marTop w:val="0"/>
      <w:marBottom w:val="0"/>
      <w:divBdr>
        <w:top w:val="none" w:sz="0" w:space="0" w:color="auto"/>
        <w:left w:val="none" w:sz="0" w:space="0" w:color="auto"/>
        <w:bottom w:val="none" w:sz="0" w:space="0" w:color="auto"/>
        <w:right w:val="none" w:sz="0" w:space="0" w:color="auto"/>
      </w:divBdr>
    </w:div>
    <w:div w:id="1515805475">
      <w:bodyDiv w:val="1"/>
      <w:marLeft w:val="0"/>
      <w:marRight w:val="0"/>
      <w:marTop w:val="0"/>
      <w:marBottom w:val="0"/>
      <w:divBdr>
        <w:top w:val="none" w:sz="0" w:space="0" w:color="auto"/>
        <w:left w:val="none" w:sz="0" w:space="0" w:color="auto"/>
        <w:bottom w:val="none" w:sz="0" w:space="0" w:color="auto"/>
        <w:right w:val="none" w:sz="0" w:space="0" w:color="auto"/>
      </w:divBdr>
      <w:divsChild>
        <w:div w:id="626744425">
          <w:marLeft w:val="0"/>
          <w:marRight w:val="0"/>
          <w:marTop w:val="0"/>
          <w:marBottom w:val="0"/>
          <w:divBdr>
            <w:top w:val="none" w:sz="0" w:space="0" w:color="auto"/>
            <w:left w:val="none" w:sz="0" w:space="0" w:color="auto"/>
            <w:bottom w:val="none" w:sz="0" w:space="0" w:color="auto"/>
            <w:right w:val="none" w:sz="0" w:space="0" w:color="auto"/>
          </w:divBdr>
          <w:divsChild>
            <w:div w:id="811289566">
              <w:marLeft w:val="0"/>
              <w:marRight w:val="0"/>
              <w:marTop w:val="0"/>
              <w:marBottom w:val="0"/>
              <w:divBdr>
                <w:top w:val="none" w:sz="0" w:space="0" w:color="auto"/>
                <w:left w:val="none" w:sz="0" w:space="0" w:color="auto"/>
                <w:bottom w:val="none" w:sz="0" w:space="0" w:color="auto"/>
                <w:right w:val="none" w:sz="0" w:space="0" w:color="auto"/>
              </w:divBdr>
              <w:divsChild>
                <w:div w:id="1012032717">
                  <w:marLeft w:val="-300"/>
                  <w:marRight w:val="0"/>
                  <w:marTop w:val="0"/>
                  <w:marBottom w:val="0"/>
                  <w:divBdr>
                    <w:top w:val="none" w:sz="0" w:space="0" w:color="auto"/>
                    <w:left w:val="none" w:sz="0" w:space="0" w:color="auto"/>
                    <w:bottom w:val="none" w:sz="0" w:space="0" w:color="auto"/>
                    <w:right w:val="none" w:sz="0" w:space="0" w:color="auto"/>
                  </w:divBdr>
                  <w:divsChild>
                    <w:div w:id="1598950125">
                      <w:marLeft w:val="0"/>
                      <w:marRight w:val="0"/>
                      <w:marTop w:val="0"/>
                      <w:marBottom w:val="0"/>
                      <w:divBdr>
                        <w:top w:val="none" w:sz="0" w:space="0" w:color="auto"/>
                        <w:left w:val="none" w:sz="0" w:space="0" w:color="auto"/>
                        <w:bottom w:val="none" w:sz="0" w:space="0" w:color="auto"/>
                        <w:right w:val="none" w:sz="0" w:space="0" w:color="auto"/>
                      </w:divBdr>
                      <w:divsChild>
                        <w:div w:id="688683259">
                          <w:marLeft w:val="0"/>
                          <w:marRight w:val="0"/>
                          <w:marTop w:val="0"/>
                          <w:marBottom w:val="0"/>
                          <w:divBdr>
                            <w:top w:val="none" w:sz="0" w:space="0" w:color="auto"/>
                            <w:left w:val="none" w:sz="0" w:space="0" w:color="auto"/>
                            <w:bottom w:val="none" w:sz="0" w:space="0" w:color="auto"/>
                            <w:right w:val="none" w:sz="0" w:space="0" w:color="auto"/>
                          </w:divBdr>
                          <w:divsChild>
                            <w:div w:id="1002779135">
                              <w:marLeft w:val="0"/>
                              <w:marRight w:val="0"/>
                              <w:marTop w:val="0"/>
                              <w:marBottom w:val="0"/>
                              <w:divBdr>
                                <w:top w:val="single" w:sz="6" w:space="15" w:color="AAAAAA"/>
                                <w:left w:val="single" w:sz="6" w:space="15" w:color="DDDDDD"/>
                                <w:bottom w:val="single" w:sz="6" w:space="15" w:color="DDDDDD"/>
                                <w:right w:val="single" w:sz="6" w:space="15" w:color="DDDDDD"/>
                              </w:divBdr>
                              <w:divsChild>
                                <w:div w:id="1556044327">
                                  <w:marLeft w:val="0"/>
                                  <w:marRight w:val="0"/>
                                  <w:marTop w:val="0"/>
                                  <w:marBottom w:val="0"/>
                                  <w:divBdr>
                                    <w:top w:val="none" w:sz="0" w:space="0" w:color="auto"/>
                                    <w:left w:val="none" w:sz="0" w:space="0" w:color="auto"/>
                                    <w:bottom w:val="none" w:sz="0" w:space="0" w:color="auto"/>
                                    <w:right w:val="none" w:sz="0" w:space="0" w:color="auto"/>
                                  </w:divBdr>
                                  <w:divsChild>
                                    <w:div w:id="13716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695674">
      <w:bodyDiv w:val="1"/>
      <w:marLeft w:val="0"/>
      <w:marRight w:val="0"/>
      <w:marTop w:val="0"/>
      <w:marBottom w:val="0"/>
      <w:divBdr>
        <w:top w:val="none" w:sz="0" w:space="0" w:color="auto"/>
        <w:left w:val="none" w:sz="0" w:space="0" w:color="auto"/>
        <w:bottom w:val="none" w:sz="0" w:space="0" w:color="auto"/>
        <w:right w:val="none" w:sz="0" w:space="0" w:color="auto"/>
      </w:divBdr>
    </w:div>
    <w:div w:id="1548879452">
      <w:bodyDiv w:val="1"/>
      <w:marLeft w:val="0"/>
      <w:marRight w:val="0"/>
      <w:marTop w:val="0"/>
      <w:marBottom w:val="0"/>
      <w:divBdr>
        <w:top w:val="none" w:sz="0" w:space="0" w:color="auto"/>
        <w:left w:val="none" w:sz="0" w:space="0" w:color="auto"/>
        <w:bottom w:val="none" w:sz="0" w:space="0" w:color="auto"/>
        <w:right w:val="none" w:sz="0" w:space="0" w:color="auto"/>
      </w:divBdr>
    </w:div>
    <w:div w:id="1566335026">
      <w:bodyDiv w:val="1"/>
      <w:marLeft w:val="0"/>
      <w:marRight w:val="0"/>
      <w:marTop w:val="0"/>
      <w:marBottom w:val="0"/>
      <w:divBdr>
        <w:top w:val="none" w:sz="0" w:space="0" w:color="auto"/>
        <w:left w:val="none" w:sz="0" w:space="0" w:color="auto"/>
        <w:bottom w:val="none" w:sz="0" w:space="0" w:color="auto"/>
        <w:right w:val="none" w:sz="0" w:space="0" w:color="auto"/>
      </w:divBdr>
    </w:div>
    <w:div w:id="1581403654">
      <w:bodyDiv w:val="1"/>
      <w:marLeft w:val="0"/>
      <w:marRight w:val="0"/>
      <w:marTop w:val="0"/>
      <w:marBottom w:val="0"/>
      <w:divBdr>
        <w:top w:val="none" w:sz="0" w:space="0" w:color="auto"/>
        <w:left w:val="none" w:sz="0" w:space="0" w:color="auto"/>
        <w:bottom w:val="none" w:sz="0" w:space="0" w:color="auto"/>
        <w:right w:val="none" w:sz="0" w:space="0" w:color="auto"/>
      </w:divBdr>
    </w:div>
    <w:div w:id="1585071796">
      <w:bodyDiv w:val="1"/>
      <w:marLeft w:val="0"/>
      <w:marRight w:val="0"/>
      <w:marTop w:val="0"/>
      <w:marBottom w:val="0"/>
      <w:divBdr>
        <w:top w:val="none" w:sz="0" w:space="0" w:color="auto"/>
        <w:left w:val="none" w:sz="0" w:space="0" w:color="auto"/>
        <w:bottom w:val="none" w:sz="0" w:space="0" w:color="auto"/>
        <w:right w:val="none" w:sz="0" w:space="0" w:color="auto"/>
      </w:divBdr>
    </w:div>
    <w:div w:id="1604144754">
      <w:bodyDiv w:val="1"/>
      <w:marLeft w:val="0"/>
      <w:marRight w:val="0"/>
      <w:marTop w:val="0"/>
      <w:marBottom w:val="0"/>
      <w:divBdr>
        <w:top w:val="none" w:sz="0" w:space="0" w:color="auto"/>
        <w:left w:val="none" w:sz="0" w:space="0" w:color="auto"/>
        <w:bottom w:val="none" w:sz="0" w:space="0" w:color="auto"/>
        <w:right w:val="none" w:sz="0" w:space="0" w:color="auto"/>
      </w:divBdr>
    </w:div>
    <w:div w:id="1605260042">
      <w:bodyDiv w:val="1"/>
      <w:marLeft w:val="0"/>
      <w:marRight w:val="0"/>
      <w:marTop w:val="0"/>
      <w:marBottom w:val="0"/>
      <w:divBdr>
        <w:top w:val="none" w:sz="0" w:space="0" w:color="auto"/>
        <w:left w:val="none" w:sz="0" w:space="0" w:color="auto"/>
        <w:bottom w:val="none" w:sz="0" w:space="0" w:color="auto"/>
        <w:right w:val="none" w:sz="0" w:space="0" w:color="auto"/>
      </w:divBdr>
    </w:div>
    <w:div w:id="1622415106">
      <w:bodyDiv w:val="1"/>
      <w:marLeft w:val="0"/>
      <w:marRight w:val="0"/>
      <w:marTop w:val="0"/>
      <w:marBottom w:val="0"/>
      <w:divBdr>
        <w:top w:val="none" w:sz="0" w:space="0" w:color="auto"/>
        <w:left w:val="none" w:sz="0" w:space="0" w:color="auto"/>
        <w:bottom w:val="none" w:sz="0" w:space="0" w:color="auto"/>
        <w:right w:val="none" w:sz="0" w:space="0" w:color="auto"/>
      </w:divBdr>
    </w:div>
    <w:div w:id="1628200996">
      <w:bodyDiv w:val="1"/>
      <w:marLeft w:val="0"/>
      <w:marRight w:val="0"/>
      <w:marTop w:val="0"/>
      <w:marBottom w:val="0"/>
      <w:divBdr>
        <w:top w:val="none" w:sz="0" w:space="0" w:color="auto"/>
        <w:left w:val="none" w:sz="0" w:space="0" w:color="auto"/>
        <w:bottom w:val="none" w:sz="0" w:space="0" w:color="auto"/>
        <w:right w:val="none" w:sz="0" w:space="0" w:color="auto"/>
      </w:divBdr>
    </w:div>
    <w:div w:id="1646352943">
      <w:bodyDiv w:val="1"/>
      <w:marLeft w:val="0"/>
      <w:marRight w:val="0"/>
      <w:marTop w:val="0"/>
      <w:marBottom w:val="0"/>
      <w:divBdr>
        <w:top w:val="none" w:sz="0" w:space="0" w:color="auto"/>
        <w:left w:val="none" w:sz="0" w:space="0" w:color="auto"/>
        <w:bottom w:val="none" w:sz="0" w:space="0" w:color="auto"/>
        <w:right w:val="none" w:sz="0" w:space="0" w:color="auto"/>
      </w:divBdr>
      <w:divsChild>
        <w:div w:id="603732138">
          <w:marLeft w:val="0"/>
          <w:marRight w:val="0"/>
          <w:marTop w:val="0"/>
          <w:marBottom w:val="0"/>
          <w:divBdr>
            <w:top w:val="none" w:sz="0" w:space="0" w:color="auto"/>
            <w:left w:val="none" w:sz="0" w:space="0" w:color="auto"/>
            <w:bottom w:val="none" w:sz="0" w:space="0" w:color="auto"/>
            <w:right w:val="none" w:sz="0" w:space="0" w:color="auto"/>
          </w:divBdr>
          <w:divsChild>
            <w:div w:id="712342251">
              <w:marLeft w:val="0"/>
              <w:marRight w:val="0"/>
              <w:marTop w:val="0"/>
              <w:marBottom w:val="0"/>
              <w:divBdr>
                <w:top w:val="none" w:sz="0" w:space="0" w:color="auto"/>
                <w:left w:val="none" w:sz="0" w:space="0" w:color="auto"/>
                <w:bottom w:val="none" w:sz="0" w:space="0" w:color="auto"/>
                <w:right w:val="none" w:sz="0" w:space="0" w:color="auto"/>
              </w:divBdr>
              <w:divsChild>
                <w:div w:id="960496711">
                  <w:marLeft w:val="-300"/>
                  <w:marRight w:val="0"/>
                  <w:marTop w:val="0"/>
                  <w:marBottom w:val="0"/>
                  <w:divBdr>
                    <w:top w:val="none" w:sz="0" w:space="0" w:color="auto"/>
                    <w:left w:val="none" w:sz="0" w:space="0" w:color="auto"/>
                    <w:bottom w:val="none" w:sz="0" w:space="0" w:color="auto"/>
                    <w:right w:val="none" w:sz="0" w:space="0" w:color="auto"/>
                  </w:divBdr>
                  <w:divsChild>
                    <w:div w:id="601232213">
                      <w:marLeft w:val="0"/>
                      <w:marRight w:val="0"/>
                      <w:marTop w:val="0"/>
                      <w:marBottom w:val="0"/>
                      <w:divBdr>
                        <w:top w:val="none" w:sz="0" w:space="0" w:color="auto"/>
                        <w:left w:val="none" w:sz="0" w:space="0" w:color="auto"/>
                        <w:bottom w:val="none" w:sz="0" w:space="0" w:color="auto"/>
                        <w:right w:val="none" w:sz="0" w:space="0" w:color="auto"/>
                      </w:divBdr>
                      <w:divsChild>
                        <w:div w:id="328604394">
                          <w:marLeft w:val="0"/>
                          <w:marRight w:val="0"/>
                          <w:marTop w:val="0"/>
                          <w:marBottom w:val="0"/>
                          <w:divBdr>
                            <w:top w:val="none" w:sz="0" w:space="0" w:color="auto"/>
                            <w:left w:val="none" w:sz="0" w:space="0" w:color="auto"/>
                            <w:bottom w:val="none" w:sz="0" w:space="0" w:color="auto"/>
                            <w:right w:val="none" w:sz="0" w:space="0" w:color="auto"/>
                          </w:divBdr>
                          <w:divsChild>
                            <w:div w:id="1687780381">
                              <w:marLeft w:val="0"/>
                              <w:marRight w:val="0"/>
                              <w:marTop w:val="0"/>
                              <w:marBottom w:val="0"/>
                              <w:divBdr>
                                <w:top w:val="single" w:sz="6" w:space="15" w:color="AAAAAA"/>
                                <w:left w:val="single" w:sz="6" w:space="15" w:color="DDDDDD"/>
                                <w:bottom w:val="single" w:sz="6" w:space="15" w:color="DDDDDD"/>
                                <w:right w:val="single" w:sz="6" w:space="15" w:color="DDDDDD"/>
                              </w:divBdr>
                              <w:divsChild>
                                <w:div w:id="623926731">
                                  <w:marLeft w:val="0"/>
                                  <w:marRight w:val="0"/>
                                  <w:marTop w:val="0"/>
                                  <w:marBottom w:val="0"/>
                                  <w:divBdr>
                                    <w:top w:val="none" w:sz="0" w:space="0" w:color="auto"/>
                                    <w:left w:val="none" w:sz="0" w:space="0" w:color="auto"/>
                                    <w:bottom w:val="none" w:sz="0" w:space="0" w:color="auto"/>
                                    <w:right w:val="none" w:sz="0" w:space="0" w:color="auto"/>
                                  </w:divBdr>
                                  <w:divsChild>
                                    <w:div w:id="16604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15730">
      <w:bodyDiv w:val="1"/>
      <w:marLeft w:val="0"/>
      <w:marRight w:val="0"/>
      <w:marTop w:val="0"/>
      <w:marBottom w:val="0"/>
      <w:divBdr>
        <w:top w:val="none" w:sz="0" w:space="0" w:color="auto"/>
        <w:left w:val="none" w:sz="0" w:space="0" w:color="auto"/>
        <w:bottom w:val="none" w:sz="0" w:space="0" w:color="auto"/>
        <w:right w:val="none" w:sz="0" w:space="0" w:color="auto"/>
      </w:divBdr>
    </w:div>
    <w:div w:id="1676565202">
      <w:bodyDiv w:val="1"/>
      <w:marLeft w:val="0"/>
      <w:marRight w:val="0"/>
      <w:marTop w:val="0"/>
      <w:marBottom w:val="0"/>
      <w:divBdr>
        <w:top w:val="none" w:sz="0" w:space="0" w:color="auto"/>
        <w:left w:val="none" w:sz="0" w:space="0" w:color="auto"/>
        <w:bottom w:val="none" w:sz="0" w:space="0" w:color="auto"/>
        <w:right w:val="none" w:sz="0" w:space="0" w:color="auto"/>
      </w:divBdr>
    </w:div>
    <w:div w:id="1686639545">
      <w:bodyDiv w:val="1"/>
      <w:marLeft w:val="0"/>
      <w:marRight w:val="0"/>
      <w:marTop w:val="0"/>
      <w:marBottom w:val="0"/>
      <w:divBdr>
        <w:top w:val="none" w:sz="0" w:space="0" w:color="auto"/>
        <w:left w:val="none" w:sz="0" w:space="0" w:color="auto"/>
        <w:bottom w:val="none" w:sz="0" w:space="0" w:color="auto"/>
        <w:right w:val="none" w:sz="0" w:space="0" w:color="auto"/>
      </w:divBdr>
    </w:div>
    <w:div w:id="1689939842">
      <w:bodyDiv w:val="1"/>
      <w:marLeft w:val="0"/>
      <w:marRight w:val="0"/>
      <w:marTop w:val="0"/>
      <w:marBottom w:val="0"/>
      <w:divBdr>
        <w:top w:val="none" w:sz="0" w:space="0" w:color="auto"/>
        <w:left w:val="none" w:sz="0" w:space="0" w:color="auto"/>
        <w:bottom w:val="none" w:sz="0" w:space="0" w:color="auto"/>
        <w:right w:val="none" w:sz="0" w:space="0" w:color="auto"/>
      </w:divBdr>
    </w:div>
    <w:div w:id="1698889960">
      <w:bodyDiv w:val="1"/>
      <w:marLeft w:val="0"/>
      <w:marRight w:val="0"/>
      <w:marTop w:val="0"/>
      <w:marBottom w:val="0"/>
      <w:divBdr>
        <w:top w:val="none" w:sz="0" w:space="0" w:color="auto"/>
        <w:left w:val="none" w:sz="0" w:space="0" w:color="auto"/>
        <w:bottom w:val="none" w:sz="0" w:space="0" w:color="auto"/>
        <w:right w:val="none" w:sz="0" w:space="0" w:color="auto"/>
      </w:divBdr>
    </w:div>
    <w:div w:id="1699702490">
      <w:bodyDiv w:val="1"/>
      <w:marLeft w:val="0"/>
      <w:marRight w:val="0"/>
      <w:marTop w:val="0"/>
      <w:marBottom w:val="0"/>
      <w:divBdr>
        <w:top w:val="none" w:sz="0" w:space="0" w:color="auto"/>
        <w:left w:val="none" w:sz="0" w:space="0" w:color="auto"/>
        <w:bottom w:val="none" w:sz="0" w:space="0" w:color="auto"/>
        <w:right w:val="none" w:sz="0" w:space="0" w:color="auto"/>
      </w:divBdr>
      <w:divsChild>
        <w:div w:id="1051802881">
          <w:marLeft w:val="1411"/>
          <w:marRight w:val="0"/>
          <w:marTop w:val="120"/>
          <w:marBottom w:val="120"/>
          <w:divBdr>
            <w:top w:val="none" w:sz="0" w:space="0" w:color="auto"/>
            <w:left w:val="none" w:sz="0" w:space="0" w:color="auto"/>
            <w:bottom w:val="none" w:sz="0" w:space="0" w:color="auto"/>
            <w:right w:val="none" w:sz="0" w:space="0" w:color="auto"/>
          </w:divBdr>
        </w:div>
      </w:divsChild>
    </w:div>
    <w:div w:id="1711877493">
      <w:bodyDiv w:val="1"/>
      <w:marLeft w:val="0"/>
      <w:marRight w:val="0"/>
      <w:marTop w:val="0"/>
      <w:marBottom w:val="0"/>
      <w:divBdr>
        <w:top w:val="none" w:sz="0" w:space="0" w:color="auto"/>
        <w:left w:val="none" w:sz="0" w:space="0" w:color="auto"/>
        <w:bottom w:val="none" w:sz="0" w:space="0" w:color="auto"/>
        <w:right w:val="none" w:sz="0" w:space="0" w:color="auto"/>
      </w:divBdr>
    </w:div>
    <w:div w:id="1741051343">
      <w:bodyDiv w:val="1"/>
      <w:marLeft w:val="0"/>
      <w:marRight w:val="0"/>
      <w:marTop w:val="0"/>
      <w:marBottom w:val="0"/>
      <w:divBdr>
        <w:top w:val="none" w:sz="0" w:space="0" w:color="auto"/>
        <w:left w:val="none" w:sz="0" w:space="0" w:color="auto"/>
        <w:bottom w:val="none" w:sz="0" w:space="0" w:color="auto"/>
        <w:right w:val="none" w:sz="0" w:space="0" w:color="auto"/>
      </w:divBdr>
    </w:div>
    <w:div w:id="1745301856">
      <w:bodyDiv w:val="1"/>
      <w:marLeft w:val="0"/>
      <w:marRight w:val="0"/>
      <w:marTop w:val="0"/>
      <w:marBottom w:val="0"/>
      <w:divBdr>
        <w:top w:val="none" w:sz="0" w:space="0" w:color="auto"/>
        <w:left w:val="none" w:sz="0" w:space="0" w:color="auto"/>
        <w:bottom w:val="none" w:sz="0" w:space="0" w:color="auto"/>
        <w:right w:val="none" w:sz="0" w:space="0" w:color="auto"/>
      </w:divBdr>
    </w:div>
    <w:div w:id="1746145049">
      <w:bodyDiv w:val="1"/>
      <w:marLeft w:val="0"/>
      <w:marRight w:val="0"/>
      <w:marTop w:val="0"/>
      <w:marBottom w:val="0"/>
      <w:divBdr>
        <w:top w:val="none" w:sz="0" w:space="0" w:color="auto"/>
        <w:left w:val="none" w:sz="0" w:space="0" w:color="auto"/>
        <w:bottom w:val="none" w:sz="0" w:space="0" w:color="auto"/>
        <w:right w:val="none" w:sz="0" w:space="0" w:color="auto"/>
      </w:divBdr>
    </w:div>
    <w:div w:id="1779793144">
      <w:bodyDiv w:val="1"/>
      <w:marLeft w:val="0"/>
      <w:marRight w:val="0"/>
      <w:marTop w:val="0"/>
      <w:marBottom w:val="0"/>
      <w:divBdr>
        <w:top w:val="none" w:sz="0" w:space="0" w:color="auto"/>
        <w:left w:val="none" w:sz="0" w:space="0" w:color="auto"/>
        <w:bottom w:val="none" w:sz="0" w:space="0" w:color="auto"/>
        <w:right w:val="none" w:sz="0" w:space="0" w:color="auto"/>
      </w:divBdr>
      <w:divsChild>
        <w:div w:id="1759597846">
          <w:marLeft w:val="1411"/>
          <w:marRight w:val="0"/>
          <w:marTop w:val="120"/>
          <w:marBottom w:val="120"/>
          <w:divBdr>
            <w:top w:val="none" w:sz="0" w:space="0" w:color="auto"/>
            <w:left w:val="none" w:sz="0" w:space="0" w:color="auto"/>
            <w:bottom w:val="none" w:sz="0" w:space="0" w:color="auto"/>
            <w:right w:val="none" w:sz="0" w:space="0" w:color="auto"/>
          </w:divBdr>
        </w:div>
        <w:div w:id="204567">
          <w:marLeft w:val="1411"/>
          <w:marRight w:val="0"/>
          <w:marTop w:val="120"/>
          <w:marBottom w:val="120"/>
          <w:divBdr>
            <w:top w:val="none" w:sz="0" w:space="0" w:color="auto"/>
            <w:left w:val="none" w:sz="0" w:space="0" w:color="auto"/>
            <w:bottom w:val="none" w:sz="0" w:space="0" w:color="auto"/>
            <w:right w:val="none" w:sz="0" w:space="0" w:color="auto"/>
          </w:divBdr>
        </w:div>
        <w:div w:id="2017682178">
          <w:marLeft w:val="1411"/>
          <w:marRight w:val="0"/>
          <w:marTop w:val="120"/>
          <w:marBottom w:val="120"/>
          <w:divBdr>
            <w:top w:val="none" w:sz="0" w:space="0" w:color="auto"/>
            <w:left w:val="none" w:sz="0" w:space="0" w:color="auto"/>
            <w:bottom w:val="none" w:sz="0" w:space="0" w:color="auto"/>
            <w:right w:val="none" w:sz="0" w:space="0" w:color="auto"/>
          </w:divBdr>
        </w:div>
      </w:divsChild>
    </w:div>
    <w:div w:id="1822503380">
      <w:bodyDiv w:val="1"/>
      <w:marLeft w:val="0"/>
      <w:marRight w:val="0"/>
      <w:marTop w:val="0"/>
      <w:marBottom w:val="0"/>
      <w:divBdr>
        <w:top w:val="none" w:sz="0" w:space="0" w:color="auto"/>
        <w:left w:val="none" w:sz="0" w:space="0" w:color="auto"/>
        <w:bottom w:val="none" w:sz="0" w:space="0" w:color="auto"/>
        <w:right w:val="none" w:sz="0" w:space="0" w:color="auto"/>
      </w:divBdr>
    </w:div>
    <w:div w:id="1823960753">
      <w:bodyDiv w:val="1"/>
      <w:marLeft w:val="0"/>
      <w:marRight w:val="0"/>
      <w:marTop w:val="0"/>
      <w:marBottom w:val="0"/>
      <w:divBdr>
        <w:top w:val="none" w:sz="0" w:space="0" w:color="auto"/>
        <w:left w:val="none" w:sz="0" w:space="0" w:color="auto"/>
        <w:bottom w:val="none" w:sz="0" w:space="0" w:color="auto"/>
        <w:right w:val="none" w:sz="0" w:space="0" w:color="auto"/>
      </w:divBdr>
    </w:div>
    <w:div w:id="1829975257">
      <w:bodyDiv w:val="1"/>
      <w:marLeft w:val="0"/>
      <w:marRight w:val="0"/>
      <w:marTop w:val="0"/>
      <w:marBottom w:val="0"/>
      <w:divBdr>
        <w:top w:val="none" w:sz="0" w:space="0" w:color="auto"/>
        <w:left w:val="none" w:sz="0" w:space="0" w:color="auto"/>
        <w:bottom w:val="none" w:sz="0" w:space="0" w:color="auto"/>
        <w:right w:val="none" w:sz="0" w:space="0" w:color="auto"/>
      </w:divBdr>
    </w:div>
    <w:div w:id="1830250898">
      <w:bodyDiv w:val="1"/>
      <w:marLeft w:val="0"/>
      <w:marRight w:val="0"/>
      <w:marTop w:val="0"/>
      <w:marBottom w:val="0"/>
      <w:divBdr>
        <w:top w:val="none" w:sz="0" w:space="0" w:color="auto"/>
        <w:left w:val="none" w:sz="0" w:space="0" w:color="auto"/>
        <w:bottom w:val="none" w:sz="0" w:space="0" w:color="auto"/>
        <w:right w:val="none" w:sz="0" w:space="0" w:color="auto"/>
      </w:divBdr>
    </w:div>
    <w:div w:id="1837528013">
      <w:bodyDiv w:val="1"/>
      <w:marLeft w:val="0"/>
      <w:marRight w:val="0"/>
      <w:marTop w:val="0"/>
      <w:marBottom w:val="0"/>
      <w:divBdr>
        <w:top w:val="none" w:sz="0" w:space="0" w:color="auto"/>
        <w:left w:val="none" w:sz="0" w:space="0" w:color="auto"/>
        <w:bottom w:val="none" w:sz="0" w:space="0" w:color="auto"/>
        <w:right w:val="none" w:sz="0" w:space="0" w:color="auto"/>
      </w:divBdr>
    </w:div>
    <w:div w:id="1843426737">
      <w:bodyDiv w:val="1"/>
      <w:marLeft w:val="0"/>
      <w:marRight w:val="0"/>
      <w:marTop w:val="0"/>
      <w:marBottom w:val="0"/>
      <w:divBdr>
        <w:top w:val="none" w:sz="0" w:space="0" w:color="auto"/>
        <w:left w:val="none" w:sz="0" w:space="0" w:color="auto"/>
        <w:bottom w:val="none" w:sz="0" w:space="0" w:color="auto"/>
        <w:right w:val="none" w:sz="0" w:space="0" w:color="auto"/>
      </w:divBdr>
    </w:div>
    <w:div w:id="1847399293">
      <w:bodyDiv w:val="1"/>
      <w:marLeft w:val="0"/>
      <w:marRight w:val="0"/>
      <w:marTop w:val="0"/>
      <w:marBottom w:val="0"/>
      <w:divBdr>
        <w:top w:val="none" w:sz="0" w:space="0" w:color="auto"/>
        <w:left w:val="none" w:sz="0" w:space="0" w:color="auto"/>
        <w:bottom w:val="none" w:sz="0" w:space="0" w:color="auto"/>
        <w:right w:val="none" w:sz="0" w:space="0" w:color="auto"/>
      </w:divBdr>
    </w:div>
    <w:div w:id="1858810113">
      <w:bodyDiv w:val="1"/>
      <w:marLeft w:val="0"/>
      <w:marRight w:val="0"/>
      <w:marTop w:val="0"/>
      <w:marBottom w:val="0"/>
      <w:divBdr>
        <w:top w:val="none" w:sz="0" w:space="0" w:color="auto"/>
        <w:left w:val="none" w:sz="0" w:space="0" w:color="auto"/>
        <w:bottom w:val="none" w:sz="0" w:space="0" w:color="auto"/>
        <w:right w:val="none" w:sz="0" w:space="0" w:color="auto"/>
      </w:divBdr>
    </w:div>
    <w:div w:id="1918126146">
      <w:bodyDiv w:val="1"/>
      <w:marLeft w:val="0"/>
      <w:marRight w:val="0"/>
      <w:marTop w:val="0"/>
      <w:marBottom w:val="0"/>
      <w:divBdr>
        <w:top w:val="none" w:sz="0" w:space="0" w:color="auto"/>
        <w:left w:val="none" w:sz="0" w:space="0" w:color="auto"/>
        <w:bottom w:val="none" w:sz="0" w:space="0" w:color="auto"/>
        <w:right w:val="none" w:sz="0" w:space="0" w:color="auto"/>
      </w:divBdr>
      <w:divsChild>
        <w:div w:id="1775321646">
          <w:marLeft w:val="576"/>
          <w:marRight w:val="0"/>
          <w:marTop w:val="120"/>
          <w:marBottom w:val="0"/>
          <w:divBdr>
            <w:top w:val="none" w:sz="0" w:space="0" w:color="auto"/>
            <w:left w:val="none" w:sz="0" w:space="0" w:color="auto"/>
            <w:bottom w:val="none" w:sz="0" w:space="0" w:color="auto"/>
            <w:right w:val="none" w:sz="0" w:space="0" w:color="auto"/>
          </w:divBdr>
        </w:div>
      </w:divsChild>
    </w:div>
    <w:div w:id="1919749722">
      <w:bodyDiv w:val="1"/>
      <w:marLeft w:val="0"/>
      <w:marRight w:val="0"/>
      <w:marTop w:val="0"/>
      <w:marBottom w:val="0"/>
      <w:divBdr>
        <w:top w:val="none" w:sz="0" w:space="0" w:color="auto"/>
        <w:left w:val="none" w:sz="0" w:space="0" w:color="auto"/>
        <w:bottom w:val="none" w:sz="0" w:space="0" w:color="auto"/>
        <w:right w:val="none" w:sz="0" w:space="0" w:color="auto"/>
      </w:divBdr>
      <w:divsChild>
        <w:div w:id="1843007501">
          <w:marLeft w:val="1411"/>
          <w:marRight w:val="0"/>
          <w:marTop w:val="120"/>
          <w:marBottom w:val="120"/>
          <w:divBdr>
            <w:top w:val="none" w:sz="0" w:space="0" w:color="auto"/>
            <w:left w:val="none" w:sz="0" w:space="0" w:color="auto"/>
            <w:bottom w:val="none" w:sz="0" w:space="0" w:color="auto"/>
            <w:right w:val="none" w:sz="0" w:space="0" w:color="auto"/>
          </w:divBdr>
        </w:div>
        <w:div w:id="1995403465">
          <w:marLeft w:val="1411"/>
          <w:marRight w:val="0"/>
          <w:marTop w:val="120"/>
          <w:marBottom w:val="120"/>
          <w:divBdr>
            <w:top w:val="none" w:sz="0" w:space="0" w:color="auto"/>
            <w:left w:val="none" w:sz="0" w:space="0" w:color="auto"/>
            <w:bottom w:val="none" w:sz="0" w:space="0" w:color="auto"/>
            <w:right w:val="none" w:sz="0" w:space="0" w:color="auto"/>
          </w:divBdr>
        </w:div>
      </w:divsChild>
    </w:div>
    <w:div w:id="1925186440">
      <w:bodyDiv w:val="1"/>
      <w:marLeft w:val="0"/>
      <w:marRight w:val="0"/>
      <w:marTop w:val="0"/>
      <w:marBottom w:val="0"/>
      <w:divBdr>
        <w:top w:val="none" w:sz="0" w:space="0" w:color="auto"/>
        <w:left w:val="none" w:sz="0" w:space="0" w:color="auto"/>
        <w:bottom w:val="none" w:sz="0" w:space="0" w:color="auto"/>
        <w:right w:val="none" w:sz="0" w:space="0" w:color="auto"/>
      </w:divBdr>
    </w:div>
    <w:div w:id="1927953065">
      <w:bodyDiv w:val="1"/>
      <w:marLeft w:val="0"/>
      <w:marRight w:val="0"/>
      <w:marTop w:val="0"/>
      <w:marBottom w:val="0"/>
      <w:divBdr>
        <w:top w:val="none" w:sz="0" w:space="0" w:color="auto"/>
        <w:left w:val="none" w:sz="0" w:space="0" w:color="auto"/>
        <w:bottom w:val="none" w:sz="0" w:space="0" w:color="auto"/>
        <w:right w:val="none" w:sz="0" w:space="0" w:color="auto"/>
      </w:divBdr>
    </w:div>
    <w:div w:id="1961452231">
      <w:bodyDiv w:val="1"/>
      <w:marLeft w:val="0"/>
      <w:marRight w:val="0"/>
      <w:marTop w:val="0"/>
      <w:marBottom w:val="0"/>
      <w:divBdr>
        <w:top w:val="none" w:sz="0" w:space="0" w:color="auto"/>
        <w:left w:val="none" w:sz="0" w:space="0" w:color="auto"/>
        <w:bottom w:val="none" w:sz="0" w:space="0" w:color="auto"/>
        <w:right w:val="none" w:sz="0" w:space="0" w:color="auto"/>
      </w:divBdr>
    </w:div>
    <w:div w:id="1964270424">
      <w:bodyDiv w:val="1"/>
      <w:marLeft w:val="0"/>
      <w:marRight w:val="0"/>
      <w:marTop w:val="0"/>
      <w:marBottom w:val="0"/>
      <w:divBdr>
        <w:top w:val="none" w:sz="0" w:space="0" w:color="auto"/>
        <w:left w:val="none" w:sz="0" w:space="0" w:color="auto"/>
        <w:bottom w:val="none" w:sz="0" w:space="0" w:color="auto"/>
        <w:right w:val="none" w:sz="0" w:space="0" w:color="auto"/>
      </w:divBdr>
      <w:divsChild>
        <w:div w:id="2063283677">
          <w:marLeft w:val="0"/>
          <w:marRight w:val="0"/>
          <w:marTop w:val="0"/>
          <w:marBottom w:val="0"/>
          <w:divBdr>
            <w:top w:val="none" w:sz="0" w:space="0" w:color="auto"/>
            <w:left w:val="none" w:sz="0" w:space="0" w:color="auto"/>
            <w:bottom w:val="none" w:sz="0" w:space="0" w:color="auto"/>
            <w:right w:val="none" w:sz="0" w:space="0" w:color="auto"/>
          </w:divBdr>
          <w:divsChild>
            <w:div w:id="1905721667">
              <w:marLeft w:val="0"/>
              <w:marRight w:val="0"/>
              <w:marTop w:val="0"/>
              <w:marBottom w:val="0"/>
              <w:divBdr>
                <w:top w:val="none" w:sz="0" w:space="0" w:color="auto"/>
                <w:left w:val="none" w:sz="0" w:space="0" w:color="auto"/>
                <w:bottom w:val="none" w:sz="0" w:space="0" w:color="auto"/>
                <w:right w:val="none" w:sz="0" w:space="0" w:color="auto"/>
              </w:divBdr>
              <w:divsChild>
                <w:div w:id="746733655">
                  <w:marLeft w:val="-300"/>
                  <w:marRight w:val="0"/>
                  <w:marTop w:val="0"/>
                  <w:marBottom w:val="0"/>
                  <w:divBdr>
                    <w:top w:val="none" w:sz="0" w:space="0" w:color="auto"/>
                    <w:left w:val="none" w:sz="0" w:space="0" w:color="auto"/>
                    <w:bottom w:val="none" w:sz="0" w:space="0" w:color="auto"/>
                    <w:right w:val="none" w:sz="0" w:space="0" w:color="auto"/>
                  </w:divBdr>
                  <w:divsChild>
                    <w:div w:id="1965966962">
                      <w:marLeft w:val="0"/>
                      <w:marRight w:val="0"/>
                      <w:marTop w:val="0"/>
                      <w:marBottom w:val="0"/>
                      <w:divBdr>
                        <w:top w:val="none" w:sz="0" w:space="0" w:color="auto"/>
                        <w:left w:val="none" w:sz="0" w:space="0" w:color="auto"/>
                        <w:bottom w:val="none" w:sz="0" w:space="0" w:color="auto"/>
                        <w:right w:val="none" w:sz="0" w:space="0" w:color="auto"/>
                      </w:divBdr>
                      <w:divsChild>
                        <w:div w:id="1262908037">
                          <w:marLeft w:val="0"/>
                          <w:marRight w:val="0"/>
                          <w:marTop w:val="0"/>
                          <w:marBottom w:val="0"/>
                          <w:divBdr>
                            <w:top w:val="none" w:sz="0" w:space="0" w:color="auto"/>
                            <w:left w:val="none" w:sz="0" w:space="0" w:color="auto"/>
                            <w:bottom w:val="none" w:sz="0" w:space="0" w:color="auto"/>
                            <w:right w:val="none" w:sz="0" w:space="0" w:color="auto"/>
                          </w:divBdr>
                          <w:divsChild>
                            <w:div w:id="2052266675">
                              <w:marLeft w:val="0"/>
                              <w:marRight w:val="0"/>
                              <w:marTop w:val="0"/>
                              <w:marBottom w:val="0"/>
                              <w:divBdr>
                                <w:top w:val="single" w:sz="6" w:space="15" w:color="AAAAAA"/>
                                <w:left w:val="single" w:sz="6" w:space="15" w:color="DDDDDD"/>
                                <w:bottom w:val="single" w:sz="6" w:space="15" w:color="DDDDDD"/>
                                <w:right w:val="single" w:sz="6" w:space="15" w:color="DDDDDD"/>
                              </w:divBdr>
                              <w:divsChild>
                                <w:div w:id="224535424">
                                  <w:marLeft w:val="0"/>
                                  <w:marRight w:val="0"/>
                                  <w:marTop w:val="0"/>
                                  <w:marBottom w:val="0"/>
                                  <w:divBdr>
                                    <w:top w:val="none" w:sz="0" w:space="0" w:color="auto"/>
                                    <w:left w:val="none" w:sz="0" w:space="0" w:color="auto"/>
                                    <w:bottom w:val="none" w:sz="0" w:space="0" w:color="auto"/>
                                    <w:right w:val="none" w:sz="0" w:space="0" w:color="auto"/>
                                  </w:divBdr>
                                  <w:divsChild>
                                    <w:div w:id="16105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800859">
      <w:bodyDiv w:val="1"/>
      <w:marLeft w:val="0"/>
      <w:marRight w:val="0"/>
      <w:marTop w:val="0"/>
      <w:marBottom w:val="0"/>
      <w:divBdr>
        <w:top w:val="none" w:sz="0" w:space="0" w:color="auto"/>
        <w:left w:val="none" w:sz="0" w:space="0" w:color="auto"/>
        <w:bottom w:val="none" w:sz="0" w:space="0" w:color="auto"/>
        <w:right w:val="none" w:sz="0" w:space="0" w:color="auto"/>
      </w:divBdr>
      <w:divsChild>
        <w:div w:id="1687098510">
          <w:marLeft w:val="547"/>
          <w:marRight w:val="0"/>
          <w:marTop w:val="0"/>
          <w:marBottom w:val="0"/>
          <w:divBdr>
            <w:top w:val="none" w:sz="0" w:space="0" w:color="auto"/>
            <w:left w:val="none" w:sz="0" w:space="0" w:color="auto"/>
            <w:bottom w:val="none" w:sz="0" w:space="0" w:color="auto"/>
            <w:right w:val="none" w:sz="0" w:space="0" w:color="auto"/>
          </w:divBdr>
        </w:div>
        <w:div w:id="1868592227">
          <w:marLeft w:val="547"/>
          <w:marRight w:val="0"/>
          <w:marTop w:val="0"/>
          <w:marBottom w:val="0"/>
          <w:divBdr>
            <w:top w:val="none" w:sz="0" w:space="0" w:color="auto"/>
            <w:left w:val="none" w:sz="0" w:space="0" w:color="auto"/>
            <w:bottom w:val="none" w:sz="0" w:space="0" w:color="auto"/>
            <w:right w:val="none" w:sz="0" w:space="0" w:color="auto"/>
          </w:divBdr>
        </w:div>
        <w:div w:id="1588226222">
          <w:marLeft w:val="547"/>
          <w:marRight w:val="0"/>
          <w:marTop w:val="0"/>
          <w:marBottom w:val="0"/>
          <w:divBdr>
            <w:top w:val="none" w:sz="0" w:space="0" w:color="auto"/>
            <w:left w:val="none" w:sz="0" w:space="0" w:color="auto"/>
            <w:bottom w:val="none" w:sz="0" w:space="0" w:color="auto"/>
            <w:right w:val="none" w:sz="0" w:space="0" w:color="auto"/>
          </w:divBdr>
        </w:div>
      </w:divsChild>
    </w:div>
    <w:div w:id="1972008120">
      <w:bodyDiv w:val="1"/>
      <w:marLeft w:val="0"/>
      <w:marRight w:val="0"/>
      <w:marTop w:val="0"/>
      <w:marBottom w:val="0"/>
      <w:divBdr>
        <w:top w:val="none" w:sz="0" w:space="0" w:color="auto"/>
        <w:left w:val="none" w:sz="0" w:space="0" w:color="auto"/>
        <w:bottom w:val="none" w:sz="0" w:space="0" w:color="auto"/>
        <w:right w:val="none" w:sz="0" w:space="0" w:color="auto"/>
      </w:divBdr>
    </w:div>
    <w:div w:id="1979720233">
      <w:bodyDiv w:val="1"/>
      <w:marLeft w:val="0"/>
      <w:marRight w:val="0"/>
      <w:marTop w:val="0"/>
      <w:marBottom w:val="0"/>
      <w:divBdr>
        <w:top w:val="none" w:sz="0" w:space="0" w:color="auto"/>
        <w:left w:val="none" w:sz="0" w:space="0" w:color="auto"/>
        <w:bottom w:val="none" w:sz="0" w:space="0" w:color="auto"/>
        <w:right w:val="none" w:sz="0" w:space="0" w:color="auto"/>
      </w:divBdr>
    </w:div>
    <w:div w:id="1982805440">
      <w:bodyDiv w:val="1"/>
      <w:marLeft w:val="0"/>
      <w:marRight w:val="0"/>
      <w:marTop w:val="0"/>
      <w:marBottom w:val="0"/>
      <w:divBdr>
        <w:top w:val="none" w:sz="0" w:space="0" w:color="auto"/>
        <w:left w:val="none" w:sz="0" w:space="0" w:color="auto"/>
        <w:bottom w:val="none" w:sz="0" w:space="0" w:color="auto"/>
        <w:right w:val="none" w:sz="0" w:space="0" w:color="auto"/>
      </w:divBdr>
    </w:div>
    <w:div w:id="1993486792">
      <w:bodyDiv w:val="1"/>
      <w:marLeft w:val="0"/>
      <w:marRight w:val="0"/>
      <w:marTop w:val="0"/>
      <w:marBottom w:val="0"/>
      <w:divBdr>
        <w:top w:val="none" w:sz="0" w:space="0" w:color="auto"/>
        <w:left w:val="none" w:sz="0" w:space="0" w:color="auto"/>
        <w:bottom w:val="none" w:sz="0" w:space="0" w:color="auto"/>
        <w:right w:val="none" w:sz="0" w:space="0" w:color="auto"/>
      </w:divBdr>
    </w:div>
    <w:div w:id="1994410588">
      <w:bodyDiv w:val="1"/>
      <w:marLeft w:val="0"/>
      <w:marRight w:val="0"/>
      <w:marTop w:val="0"/>
      <w:marBottom w:val="0"/>
      <w:divBdr>
        <w:top w:val="none" w:sz="0" w:space="0" w:color="auto"/>
        <w:left w:val="none" w:sz="0" w:space="0" w:color="auto"/>
        <w:bottom w:val="none" w:sz="0" w:space="0" w:color="auto"/>
        <w:right w:val="none" w:sz="0" w:space="0" w:color="auto"/>
      </w:divBdr>
      <w:divsChild>
        <w:div w:id="1415472201">
          <w:marLeft w:val="806"/>
          <w:marRight w:val="0"/>
          <w:marTop w:val="120"/>
          <w:marBottom w:val="120"/>
          <w:divBdr>
            <w:top w:val="none" w:sz="0" w:space="0" w:color="auto"/>
            <w:left w:val="none" w:sz="0" w:space="0" w:color="auto"/>
            <w:bottom w:val="none" w:sz="0" w:space="0" w:color="auto"/>
            <w:right w:val="none" w:sz="0" w:space="0" w:color="auto"/>
          </w:divBdr>
        </w:div>
      </w:divsChild>
    </w:div>
    <w:div w:id="2036730453">
      <w:bodyDiv w:val="1"/>
      <w:marLeft w:val="0"/>
      <w:marRight w:val="0"/>
      <w:marTop w:val="0"/>
      <w:marBottom w:val="0"/>
      <w:divBdr>
        <w:top w:val="none" w:sz="0" w:space="0" w:color="auto"/>
        <w:left w:val="none" w:sz="0" w:space="0" w:color="auto"/>
        <w:bottom w:val="none" w:sz="0" w:space="0" w:color="auto"/>
        <w:right w:val="none" w:sz="0" w:space="0" w:color="auto"/>
      </w:divBdr>
      <w:divsChild>
        <w:div w:id="595209">
          <w:marLeft w:val="446"/>
          <w:marRight w:val="0"/>
          <w:marTop w:val="120"/>
          <w:marBottom w:val="0"/>
          <w:divBdr>
            <w:top w:val="none" w:sz="0" w:space="0" w:color="auto"/>
            <w:left w:val="none" w:sz="0" w:space="0" w:color="auto"/>
            <w:bottom w:val="none" w:sz="0" w:space="0" w:color="auto"/>
            <w:right w:val="none" w:sz="0" w:space="0" w:color="auto"/>
          </w:divBdr>
        </w:div>
      </w:divsChild>
    </w:div>
    <w:div w:id="2037653603">
      <w:bodyDiv w:val="1"/>
      <w:marLeft w:val="0"/>
      <w:marRight w:val="0"/>
      <w:marTop w:val="0"/>
      <w:marBottom w:val="0"/>
      <w:divBdr>
        <w:top w:val="none" w:sz="0" w:space="0" w:color="auto"/>
        <w:left w:val="none" w:sz="0" w:space="0" w:color="auto"/>
        <w:bottom w:val="none" w:sz="0" w:space="0" w:color="auto"/>
        <w:right w:val="none" w:sz="0" w:space="0" w:color="auto"/>
      </w:divBdr>
      <w:divsChild>
        <w:div w:id="1721594240">
          <w:marLeft w:val="446"/>
          <w:marRight w:val="0"/>
          <w:marTop w:val="0"/>
          <w:marBottom w:val="0"/>
          <w:divBdr>
            <w:top w:val="none" w:sz="0" w:space="0" w:color="auto"/>
            <w:left w:val="none" w:sz="0" w:space="0" w:color="auto"/>
            <w:bottom w:val="none" w:sz="0" w:space="0" w:color="auto"/>
            <w:right w:val="none" w:sz="0" w:space="0" w:color="auto"/>
          </w:divBdr>
        </w:div>
        <w:div w:id="466778469">
          <w:marLeft w:val="446"/>
          <w:marRight w:val="0"/>
          <w:marTop w:val="60"/>
          <w:marBottom w:val="60"/>
          <w:divBdr>
            <w:top w:val="none" w:sz="0" w:space="0" w:color="auto"/>
            <w:left w:val="none" w:sz="0" w:space="0" w:color="auto"/>
            <w:bottom w:val="none" w:sz="0" w:space="0" w:color="auto"/>
            <w:right w:val="none" w:sz="0" w:space="0" w:color="auto"/>
          </w:divBdr>
        </w:div>
        <w:div w:id="322585745">
          <w:marLeft w:val="446"/>
          <w:marRight w:val="0"/>
          <w:marTop w:val="0"/>
          <w:marBottom w:val="0"/>
          <w:divBdr>
            <w:top w:val="none" w:sz="0" w:space="0" w:color="auto"/>
            <w:left w:val="none" w:sz="0" w:space="0" w:color="auto"/>
            <w:bottom w:val="none" w:sz="0" w:space="0" w:color="auto"/>
            <w:right w:val="none" w:sz="0" w:space="0" w:color="auto"/>
          </w:divBdr>
        </w:div>
        <w:div w:id="394134690">
          <w:marLeft w:val="446"/>
          <w:marRight w:val="0"/>
          <w:marTop w:val="60"/>
          <w:marBottom w:val="60"/>
          <w:divBdr>
            <w:top w:val="none" w:sz="0" w:space="0" w:color="auto"/>
            <w:left w:val="none" w:sz="0" w:space="0" w:color="auto"/>
            <w:bottom w:val="none" w:sz="0" w:space="0" w:color="auto"/>
            <w:right w:val="none" w:sz="0" w:space="0" w:color="auto"/>
          </w:divBdr>
        </w:div>
        <w:div w:id="2043894506">
          <w:marLeft w:val="446"/>
          <w:marRight w:val="0"/>
          <w:marTop w:val="0"/>
          <w:marBottom w:val="0"/>
          <w:divBdr>
            <w:top w:val="none" w:sz="0" w:space="0" w:color="auto"/>
            <w:left w:val="none" w:sz="0" w:space="0" w:color="auto"/>
            <w:bottom w:val="none" w:sz="0" w:space="0" w:color="auto"/>
            <w:right w:val="none" w:sz="0" w:space="0" w:color="auto"/>
          </w:divBdr>
        </w:div>
      </w:divsChild>
    </w:div>
    <w:div w:id="2046715586">
      <w:bodyDiv w:val="1"/>
      <w:marLeft w:val="0"/>
      <w:marRight w:val="0"/>
      <w:marTop w:val="0"/>
      <w:marBottom w:val="0"/>
      <w:divBdr>
        <w:top w:val="none" w:sz="0" w:space="0" w:color="auto"/>
        <w:left w:val="none" w:sz="0" w:space="0" w:color="auto"/>
        <w:bottom w:val="none" w:sz="0" w:space="0" w:color="auto"/>
        <w:right w:val="none" w:sz="0" w:space="0" w:color="auto"/>
      </w:divBdr>
    </w:div>
    <w:div w:id="2047564638">
      <w:bodyDiv w:val="1"/>
      <w:marLeft w:val="0"/>
      <w:marRight w:val="0"/>
      <w:marTop w:val="0"/>
      <w:marBottom w:val="0"/>
      <w:divBdr>
        <w:top w:val="none" w:sz="0" w:space="0" w:color="auto"/>
        <w:left w:val="none" w:sz="0" w:space="0" w:color="auto"/>
        <w:bottom w:val="none" w:sz="0" w:space="0" w:color="auto"/>
        <w:right w:val="none" w:sz="0" w:space="0" w:color="auto"/>
      </w:divBdr>
    </w:div>
    <w:div w:id="2048024090">
      <w:bodyDiv w:val="1"/>
      <w:marLeft w:val="0"/>
      <w:marRight w:val="0"/>
      <w:marTop w:val="0"/>
      <w:marBottom w:val="0"/>
      <w:divBdr>
        <w:top w:val="none" w:sz="0" w:space="0" w:color="auto"/>
        <w:left w:val="none" w:sz="0" w:space="0" w:color="auto"/>
        <w:bottom w:val="none" w:sz="0" w:space="0" w:color="auto"/>
        <w:right w:val="none" w:sz="0" w:space="0" w:color="auto"/>
      </w:divBdr>
    </w:div>
    <w:div w:id="2050101613">
      <w:bodyDiv w:val="1"/>
      <w:marLeft w:val="0"/>
      <w:marRight w:val="0"/>
      <w:marTop w:val="0"/>
      <w:marBottom w:val="0"/>
      <w:divBdr>
        <w:top w:val="none" w:sz="0" w:space="0" w:color="auto"/>
        <w:left w:val="none" w:sz="0" w:space="0" w:color="auto"/>
        <w:bottom w:val="none" w:sz="0" w:space="0" w:color="auto"/>
        <w:right w:val="none" w:sz="0" w:space="0" w:color="auto"/>
      </w:divBdr>
      <w:divsChild>
        <w:div w:id="771970277">
          <w:marLeft w:val="0"/>
          <w:marRight w:val="0"/>
          <w:marTop w:val="0"/>
          <w:marBottom w:val="0"/>
          <w:divBdr>
            <w:top w:val="none" w:sz="0" w:space="0" w:color="auto"/>
            <w:left w:val="none" w:sz="0" w:space="0" w:color="auto"/>
            <w:bottom w:val="none" w:sz="0" w:space="0" w:color="auto"/>
            <w:right w:val="none" w:sz="0" w:space="0" w:color="auto"/>
          </w:divBdr>
          <w:divsChild>
            <w:div w:id="1578322473">
              <w:marLeft w:val="0"/>
              <w:marRight w:val="0"/>
              <w:marTop w:val="0"/>
              <w:marBottom w:val="0"/>
              <w:divBdr>
                <w:top w:val="none" w:sz="0" w:space="0" w:color="auto"/>
                <w:left w:val="none" w:sz="0" w:space="0" w:color="auto"/>
                <w:bottom w:val="none" w:sz="0" w:space="0" w:color="auto"/>
                <w:right w:val="none" w:sz="0" w:space="0" w:color="auto"/>
              </w:divBdr>
              <w:divsChild>
                <w:div w:id="45952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67605807">
      <w:bodyDiv w:val="1"/>
      <w:marLeft w:val="0"/>
      <w:marRight w:val="0"/>
      <w:marTop w:val="0"/>
      <w:marBottom w:val="0"/>
      <w:divBdr>
        <w:top w:val="none" w:sz="0" w:space="0" w:color="auto"/>
        <w:left w:val="none" w:sz="0" w:space="0" w:color="auto"/>
        <w:bottom w:val="none" w:sz="0" w:space="0" w:color="auto"/>
        <w:right w:val="none" w:sz="0" w:space="0" w:color="auto"/>
      </w:divBdr>
      <w:divsChild>
        <w:div w:id="951978778">
          <w:marLeft w:val="0"/>
          <w:marRight w:val="0"/>
          <w:marTop w:val="120"/>
          <w:marBottom w:val="0"/>
          <w:divBdr>
            <w:top w:val="none" w:sz="0" w:space="0" w:color="auto"/>
            <w:left w:val="none" w:sz="0" w:space="0" w:color="auto"/>
            <w:bottom w:val="none" w:sz="0" w:space="0" w:color="auto"/>
            <w:right w:val="none" w:sz="0" w:space="0" w:color="auto"/>
          </w:divBdr>
        </w:div>
        <w:div w:id="406734908">
          <w:marLeft w:val="0"/>
          <w:marRight w:val="0"/>
          <w:marTop w:val="120"/>
          <w:marBottom w:val="0"/>
          <w:divBdr>
            <w:top w:val="none" w:sz="0" w:space="0" w:color="auto"/>
            <w:left w:val="none" w:sz="0" w:space="0" w:color="auto"/>
            <w:bottom w:val="none" w:sz="0" w:space="0" w:color="auto"/>
            <w:right w:val="none" w:sz="0" w:space="0" w:color="auto"/>
          </w:divBdr>
        </w:div>
        <w:div w:id="995911133">
          <w:marLeft w:val="0"/>
          <w:marRight w:val="0"/>
          <w:marTop w:val="120"/>
          <w:marBottom w:val="0"/>
          <w:divBdr>
            <w:top w:val="none" w:sz="0" w:space="0" w:color="auto"/>
            <w:left w:val="none" w:sz="0" w:space="0" w:color="auto"/>
            <w:bottom w:val="none" w:sz="0" w:space="0" w:color="auto"/>
            <w:right w:val="none" w:sz="0" w:space="0" w:color="auto"/>
          </w:divBdr>
        </w:div>
        <w:div w:id="1322076371">
          <w:marLeft w:val="0"/>
          <w:marRight w:val="0"/>
          <w:marTop w:val="120"/>
          <w:marBottom w:val="0"/>
          <w:divBdr>
            <w:top w:val="none" w:sz="0" w:space="0" w:color="auto"/>
            <w:left w:val="none" w:sz="0" w:space="0" w:color="auto"/>
            <w:bottom w:val="none" w:sz="0" w:space="0" w:color="auto"/>
            <w:right w:val="none" w:sz="0" w:space="0" w:color="auto"/>
          </w:divBdr>
        </w:div>
        <w:div w:id="1027751727">
          <w:marLeft w:val="0"/>
          <w:marRight w:val="0"/>
          <w:marTop w:val="120"/>
          <w:marBottom w:val="0"/>
          <w:divBdr>
            <w:top w:val="none" w:sz="0" w:space="0" w:color="auto"/>
            <w:left w:val="none" w:sz="0" w:space="0" w:color="auto"/>
            <w:bottom w:val="none" w:sz="0" w:space="0" w:color="auto"/>
            <w:right w:val="none" w:sz="0" w:space="0" w:color="auto"/>
          </w:divBdr>
        </w:div>
      </w:divsChild>
    </w:div>
    <w:div w:id="2073624851">
      <w:bodyDiv w:val="1"/>
      <w:marLeft w:val="0"/>
      <w:marRight w:val="0"/>
      <w:marTop w:val="0"/>
      <w:marBottom w:val="0"/>
      <w:divBdr>
        <w:top w:val="none" w:sz="0" w:space="0" w:color="auto"/>
        <w:left w:val="none" w:sz="0" w:space="0" w:color="auto"/>
        <w:bottom w:val="none" w:sz="0" w:space="0" w:color="auto"/>
        <w:right w:val="none" w:sz="0" w:space="0" w:color="auto"/>
      </w:divBdr>
    </w:div>
    <w:div w:id="2074506161">
      <w:bodyDiv w:val="1"/>
      <w:marLeft w:val="0"/>
      <w:marRight w:val="0"/>
      <w:marTop w:val="0"/>
      <w:marBottom w:val="0"/>
      <w:divBdr>
        <w:top w:val="none" w:sz="0" w:space="0" w:color="auto"/>
        <w:left w:val="none" w:sz="0" w:space="0" w:color="auto"/>
        <w:bottom w:val="none" w:sz="0" w:space="0" w:color="auto"/>
        <w:right w:val="none" w:sz="0" w:space="0" w:color="auto"/>
      </w:divBdr>
    </w:div>
    <w:div w:id="2083942724">
      <w:bodyDiv w:val="1"/>
      <w:marLeft w:val="0"/>
      <w:marRight w:val="0"/>
      <w:marTop w:val="0"/>
      <w:marBottom w:val="0"/>
      <w:divBdr>
        <w:top w:val="none" w:sz="0" w:space="0" w:color="auto"/>
        <w:left w:val="none" w:sz="0" w:space="0" w:color="auto"/>
        <w:bottom w:val="none" w:sz="0" w:space="0" w:color="auto"/>
        <w:right w:val="none" w:sz="0" w:space="0" w:color="auto"/>
      </w:divBdr>
    </w:div>
    <w:div w:id="21089656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146822">
      <w:bodyDiv w:val="1"/>
      <w:marLeft w:val="0"/>
      <w:marRight w:val="0"/>
      <w:marTop w:val="0"/>
      <w:marBottom w:val="0"/>
      <w:divBdr>
        <w:top w:val="none" w:sz="0" w:space="0" w:color="auto"/>
        <w:left w:val="none" w:sz="0" w:space="0" w:color="auto"/>
        <w:bottom w:val="none" w:sz="0" w:space="0" w:color="auto"/>
        <w:right w:val="none" w:sz="0" w:space="0" w:color="auto"/>
      </w:divBdr>
    </w:div>
    <w:div w:id="2125079365">
      <w:bodyDiv w:val="1"/>
      <w:marLeft w:val="0"/>
      <w:marRight w:val="0"/>
      <w:marTop w:val="0"/>
      <w:marBottom w:val="0"/>
      <w:divBdr>
        <w:top w:val="none" w:sz="0" w:space="0" w:color="auto"/>
        <w:left w:val="none" w:sz="0" w:space="0" w:color="auto"/>
        <w:bottom w:val="none" w:sz="0" w:space="0" w:color="auto"/>
        <w:right w:val="none" w:sz="0" w:space="0" w:color="auto"/>
      </w:divBdr>
      <w:divsChild>
        <w:div w:id="1605266489">
          <w:marLeft w:val="1411"/>
          <w:marRight w:val="0"/>
          <w:marTop w:val="120"/>
          <w:marBottom w:val="120"/>
          <w:divBdr>
            <w:top w:val="none" w:sz="0" w:space="0" w:color="auto"/>
            <w:left w:val="none" w:sz="0" w:space="0" w:color="auto"/>
            <w:bottom w:val="none" w:sz="0" w:space="0" w:color="auto"/>
            <w:right w:val="none" w:sz="0" w:space="0" w:color="auto"/>
          </w:divBdr>
        </w:div>
      </w:divsChild>
    </w:div>
    <w:div w:id="2134252839">
      <w:bodyDiv w:val="1"/>
      <w:marLeft w:val="0"/>
      <w:marRight w:val="0"/>
      <w:marTop w:val="0"/>
      <w:marBottom w:val="0"/>
      <w:divBdr>
        <w:top w:val="none" w:sz="0" w:space="0" w:color="auto"/>
        <w:left w:val="none" w:sz="0" w:space="0" w:color="auto"/>
        <w:bottom w:val="none" w:sz="0" w:space="0" w:color="auto"/>
        <w:right w:val="none" w:sz="0" w:space="0" w:color="auto"/>
      </w:divBdr>
      <w:divsChild>
        <w:div w:id="1836216847">
          <w:marLeft w:val="1411"/>
          <w:marRight w:val="0"/>
          <w:marTop w:val="120"/>
          <w:marBottom w:val="120"/>
          <w:divBdr>
            <w:top w:val="none" w:sz="0" w:space="0" w:color="auto"/>
            <w:left w:val="none" w:sz="0" w:space="0" w:color="auto"/>
            <w:bottom w:val="none" w:sz="0" w:space="0" w:color="auto"/>
            <w:right w:val="none" w:sz="0" w:space="0" w:color="auto"/>
          </w:divBdr>
        </w:div>
        <w:div w:id="1752584608">
          <w:marLeft w:val="1411"/>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ews.ltn.com.tw/news/life/paper/1583845"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life/breakingnews/43075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ADAB-054D-4F09-9A07-79EE3488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106</Pages>
  <Words>10122</Words>
  <Characters>57701</Characters>
  <Application>Microsoft Office Word</Application>
  <DocSecurity>0</DocSecurity>
  <Lines>480</Lines>
  <Paragraphs>135</Paragraphs>
  <ScaleCrop>false</ScaleCrop>
  <Company>cy</Company>
  <LinksUpToDate>false</LinksUpToDate>
  <CharactersWithSpaces>67688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LAI</dc:creator>
  <cp:lastModifiedBy>江明潔</cp:lastModifiedBy>
  <cp:revision>2</cp:revision>
  <cp:lastPrinted>2023-06-16T01:32:00Z</cp:lastPrinted>
  <dcterms:created xsi:type="dcterms:W3CDTF">2023-08-29T08:52:00Z</dcterms:created>
  <dcterms:modified xsi:type="dcterms:W3CDTF">2023-08-29T08:52:00Z</dcterms:modified>
</cp:coreProperties>
</file>