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881" w:rsidRPr="008D2E03" w:rsidRDefault="00E45E9A" w:rsidP="00E45E9A">
      <w:pPr>
        <w:pStyle w:val="1"/>
        <w:numPr>
          <w:ilvl w:val="0"/>
          <w:numId w:val="0"/>
        </w:numPr>
        <w:rPr>
          <w:rFonts w:hAnsi="標楷體"/>
          <w:b/>
          <w:sz w:val="36"/>
          <w:szCs w:val="36"/>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142300827"/>
      <w:r w:rsidRPr="008D2E03">
        <w:rPr>
          <w:rFonts w:hAnsi="標楷體" w:hint="eastAsia"/>
        </w:rPr>
        <w:t xml:space="preserve">                 </w:t>
      </w:r>
      <w:bookmarkStart w:id="24" w:name="_GoBack"/>
      <w:r w:rsidRPr="008D2E03">
        <w:rPr>
          <w:rFonts w:hAnsi="標楷體" w:hint="eastAsia"/>
          <w:b/>
          <w:sz w:val="36"/>
          <w:szCs w:val="36"/>
        </w:rPr>
        <w:t xml:space="preserve">  </w:t>
      </w:r>
      <w:r w:rsidR="00E25849" w:rsidRPr="008D2E03">
        <w:rPr>
          <w:rFonts w:hAnsi="標楷體" w:hint="eastAsia"/>
          <w:b/>
          <w:sz w:val="36"/>
          <w:szCs w:val="36"/>
        </w:rPr>
        <w:t>調</w:t>
      </w:r>
      <w:r w:rsidRPr="008D2E03">
        <w:rPr>
          <w:rFonts w:hAnsi="標楷體" w:hint="eastAsia"/>
          <w:b/>
          <w:sz w:val="36"/>
          <w:szCs w:val="36"/>
        </w:rPr>
        <w:t xml:space="preserve">  </w:t>
      </w:r>
      <w:r w:rsidR="00E25849" w:rsidRPr="008D2E03">
        <w:rPr>
          <w:rFonts w:hAnsi="標楷體" w:hint="eastAsia"/>
          <w:b/>
          <w:sz w:val="36"/>
          <w:szCs w:val="36"/>
        </w:rPr>
        <w:t>查</w:t>
      </w:r>
      <w:r w:rsidRPr="008D2E03">
        <w:rPr>
          <w:rFonts w:hAnsi="標楷體" w:hint="eastAsia"/>
          <w:b/>
          <w:sz w:val="36"/>
          <w:szCs w:val="36"/>
        </w:rPr>
        <w:t xml:space="preserve">  </w:t>
      </w:r>
      <w:r w:rsidR="00E25849" w:rsidRPr="008D2E03">
        <w:rPr>
          <w:rFonts w:hAnsi="標楷體" w:hint="eastAsia"/>
          <w:b/>
          <w:sz w:val="36"/>
          <w:szCs w:val="36"/>
        </w:rPr>
        <w:t>意</w:t>
      </w:r>
      <w:r w:rsidRPr="008D2E03">
        <w:rPr>
          <w:rFonts w:hAnsi="標楷體" w:hint="eastAsia"/>
          <w:b/>
          <w:sz w:val="36"/>
          <w:szCs w:val="36"/>
        </w:rPr>
        <w:t xml:space="preserve">  </w:t>
      </w:r>
      <w:r w:rsidR="00E25849" w:rsidRPr="008D2E03">
        <w:rPr>
          <w:rFonts w:hAnsi="標楷體" w:hint="eastAsia"/>
          <w:b/>
          <w:sz w:val="36"/>
          <w:szCs w:val="36"/>
        </w:rPr>
        <w:t>見</w:t>
      </w:r>
      <w:bookmarkStart w:id="25" w:name="_Toc5249027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67C13" w:rsidRPr="008D2E03" w:rsidRDefault="007C4D00" w:rsidP="00267C13">
      <w:pPr>
        <w:pStyle w:val="2"/>
        <w:rPr>
          <w:rFonts w:hAnsi="標楷體"/>
        </w:rPr>
      </w:pPr>
      <w:bookmarkStart w:id="26" w:name="_Hlk143509162"/>
      <w:bookmarkStart w:id="27" w:name="_Toc142300828"/>
      <w:bookmarkStart w:id="28" w:name="_Toc421794873"/>
      <w:r w:rsidRPr="008D2E03">
        <w:rPr>
          <w:rFonts w:hAnsi="標楷體" w:hint="eastAsia"/>
          <w:b/>
        </w:rPr>
        <w:t>近年發生</w:t>
      </w:r>
      <w:r w:rsidR="009A27A2" w:rsidRPr="008D2E03">
        <w:rPr>
          <w:rFonts w:hAnsi="標楷體" w:hint="eastAsia"/>
          <w:b/>
        </w:rPr>
        <w:t>臺灣年輕人選擇出國</w:t>
      </w:r>
      <w:r w:rsidR="00186577" w:rsidRPr="008D2E03">
        <w:rPr>
          <w:rFonts w:hAnsi="標楷體" w:hint="eastAsia"/>
          <w:b/>
        </w:rPr>
        <w:t>或遭詐騙</w:t>
      </w:r>
      <w:r w:rsidR="009A27A2" w:rsidRPr="008D2E03">
        <w:rPr>
          <w:rFonts w:hAnsi="標楷體" w:hint="eastAsia"/>
          <w:b/>
        </w:rPr>
        <w:t>到柬埔寨等東南亞國家短期打工或求職</w:t>
      </w:r>
      <w:r w:rsidR="0017427E" w:rsidRPr="008D2E03">
        <w:rPr>
          <w:rFonts w:hAnsi="標楷體" w:hint="eastAsia"/>
          <w:b/>
        </w:rPr>
        <w:t>，</w:t>
      </w:r>
      <w:r w:rsidR="00186577" w:rsidRPr="008D2E03">
        <w:rPr>
          <w:rFonts w:hAnsi="標楷體" w:hint="eastAsia"/>
          <w:b/>
        </w:rPr>
        <w:t>柬埔寨博弈公司藉由與求職民眾簽訂工作契約，收取高額仲介費用並從事非法詐騙，如求職人不從，則遭暴力毆打、詐取錢財、扣留護照、非法關押，甚至被層層轉賣</w:t>
      </w:r>
      <w:r w:rsidR="00C053AE" w:rsidRPr="008D2E03">
        <w:rPr>
          <w:rFonts w:hAnsi="標楷體" w:hint="eastAsia"/>
          <w:b/>
        </w:rPr>
        <w:t>、恐嚇強摘器官</w:t>
      </w:r>
      <w:r w:rsidR="00186577" w:rsidRPr="008D2E03">
        <w:rPr>
          <w:rFonts w:hAnsi="標楷體" w:hint="eastAsia"/>
          <w:b/>
        </w:rPr>
        <w:t>，受害者來自臺灣、香港、中國、孟加拉、印尼等多國，聯合國並於110年8月提出人權狀況建議，要求柬埔寨應有效</w:t>
      </w:r>
      <w:proofErr w:type="gramStart"/>
      <w:r w:rsidR="00186577" w:rsidRPr="008D2E03">
        <w:rPr>
          <w:rFonts w:hAnsi="標楷體" w:hint="eastAsia"/>
          <w:b/>
        </w:rPr>
        <w:t>反制該國</w:t>
      </w:r>
      <w:proofErr w:type="gramEnd"/>
      <w:r w:rsidR="00186577" w:rsidRPr="008D2E03">
        <w:rPr>
          <w:rFonts w:hAnsi="標楷體" w:hint="eastAsia"/>
          <w:b/>
        </w:rPr>
        <w:t>詐騙情形</w:t>
      </w:r>
      <w:r w:rsidR="00964FCD" w:rsidRPr="008D2E03">
        <w:rPr>
          <w:rFonts w:hAnsi="標楷體" w:hint="eastAsia"/>
          <w:b/>
        </w:rPr>
        <w:t>。</w:t>
      </w:r>
      <w:r w:rsidR="00AF53F9" w:rsidRPr="008D2E03">
        <w:rPr>
          <w:rFonts w:hAnsi="標楷體" w:hint="eastAsia"/>
          <w:b/>
        </w:rPr>
        <w:t>調查發現，</w:t>
      </w:r>
      <w:r w:rsidR="00F96793" w:rsidRPr="008D2E03">
        <w:rPr>
          <w:rFonts w:hAnsi="標楷體" w:hint="eastAsia"/>
          <w:b/>
        </w:rPr>
        <w:t>海外求職打工詐騙非近期</w:t>
      </w:r>
      <w:r w:rsidR="00126056" w:rsidRPr="008D2E03">
        <w:rPr>
          <w:rFonts w:hAnsi="標楷體" w:hint="eastAsia"/>
          <w:b/>
        </w:rPr>
        <w:t>才</w:t>
      </w:r>
      <w:r w:rsidR="00F96793" w:rsidRPr="008D2E03">
        <w:rPr>
          <w:rFonts w:hAnsi="標楷體" w:hint="eastAsia"/>
          <w:b/>
        </w:rPr>
        <w:t>有，</w:t>
      </w:r>
      <w:r w:rsidR="00595E25" w:rsidRPr="008D2E03">
        <w:rPr>
          <w:rFonts w:hAnsi="標楷體" w:hint="eastAsia"/>
          <w:b/>
        </w:rPr>
        <w:t>早期</w:t>
      </w:r>
      <w:r w:rsidR="00F96793" w:rsidRPr="008D2E03">
        <w:rPr>
          <w:rFonts w:hAnsi="標楷體" w:hint="eastAsia"/>
          <w:b/>
        </w:rPr>
        <w:t>就有</w:t>
      </w:r>
      <w:r w:rsidR="00595E25" w:rsidRPr="008D2E03">
        <w:rPr>
          <w:rFonts w:hAnsi="標楷體" w:hint="eastAsia"/>
          <w:b/>
        </w:rPr>
        <w:t>相關案例</w:t>
      </w:r>
      <w:r w:rsidR="00426E9E" w:rsidRPr="008D2E03">
        <w:rPr>
          <w:rFonts w:hAnsi="標楷體" w:hint="eastAsia"/>
          <w:b/>
        </w:rPr>
        <w:t>。</w:t>
      </w:r>
      <w:r w:rsidR="00BC6854" w:rsidRPr="008D2E03">
        <w:rPr>
          <w:rFonts w:hAnsi="標楷體" w:hint="eastAsia"/>
          <w:b/>
        </w:rPr>
        <w:t>柬埔寨</w:t>
      </w:r>
      <w:r w:rsidR="001131A3" w:rsidRPr="008D2E03">
        <w:rPr>
          <w:rFonts w:hAnsi="標楷體" w:hint="eastAsia"/>
          <w:b/>
        </w:rPr>
        <w:t>國</w:t>
      </w:r>
      <w:r w:rsidR="00BC6854" w:rsidRPr="008D2E03">
        <w:rPr>
          <w:rFonts w:hAnsi="標楷體" w:hint="eastAsia"/>
          <w:b/>
        </w:rPr>
        <w:t>迫於國際媒體及美國壓力，</w:t>
      </w:r>
      <w:r w:rsidR="001131A3" w:rsidRPr="008D2E03">
        <w:rPr>
          <w:rFonts w:hAnsi="標楷體" w:hint="eastAsia"/>
          <w:b/>
        </w:rPr>
        <w:t>由態度消極</w:t>
      </w:r>
      <w:r w:rsidR="00BC6854" w:rsidRPr="008D2E03">
        <w:rPr>
          <w:rFonts w:hAnsi="標楷體" w:hint="eastAsia"/>
          <w:b/>
        </w:rPr>
        <w:t>轉而面對</w:t>
      </w:r>
      <w:r w:rsidR="00EB7EE0" w:rsidRPr="008D2E03">
        <w:rPr>
          <w:rFonts w:hAnsi="標楷體" w:hint="eastAsia"/>
          <w:b/>
        </w:rPr>
        <w:t>，</w:t>
      </w:r>
      <w:r w:rsidR="00BC6854" w:rsidRPr="008D2E03">
        <w:rPr>
          <w:rFonts w:hAnsi="標楷體" w:hint="eastAsia"/>
          <w:b/>
        </w:rPr>
        <w:t>再加上</w:t>
      </w:r>
      <w:r w:rsidR="00A24DA4" w:rsidRPr="008D2E03">
        <w:rPr>
          <w:rFonts w:hAnsi="標楷體" w:hint="eastAsia"/>
          <w:b/>
        </w:rPr>
        <w:t>網紅BUMP於111</w:t>
      </w:r>
      <w:r w:rsidR="00426E9E" w:rsidRPr="008D2E03">
        <w:rPr>
          <w:rFonts w:hAnsi="標楷體" w:hint="eastAsia"/>
          <w:b/>
        </w:rPr>
        <w:t>年</w:t>
      </w:r>
      <w:r w:rsidR="00A24DA4" w:rsidRPr="008D2E03">
        <w:rPr>
          <w:rFonts w:hAnsi="標楷體" w:hint="eastAsia"/>
          <w:b/>
        </w:rPr>
        <w:t>3月間拍片指稱</w:t>
      </w:r>
      <w:r w:rsidR="00BC6854" w:rsidRPr="008D2E03">
        <w:rPr>
          <w:rFonts w:hAnsi="標楷體" w:hint="eastAsia"/>
          <w:b/>
        </w:rPr>
        <w:t>外交部</w:t>
      </w:r>
      <w:r w:rsidR="00A24DA4" w:rsidRPr="008D2E03">
        <w:rPr>
          <w:rFonts w:hAnsi="標楷體" w:hint="eastAsia"/>
          <w:b/>
        </w:rPr>
        <w:t>海外救援</w:t>
      </w:r>
      <w:r w:rsidR="00426E9E" w:rsidRPr="008D2E03">
        <w:rPr>
          <w:rFonts w:hAnsi="標楷體" w:hint="eastAsia"/>
          <w:b/>
        </w:rPr>
        <w:t>國人</w:t>
      </w:r>
      <w:r w:rsidR="00BC6854" w:rsidRPr="008D2E03">
        <w:rPr>
          <w:rFonts w:hAnsi="標楷體" w:hint="eastAsia"/>
          <w:b/>
        </w:rPr>
        <w:t>爭議，</w:t>
      </w:r>
      <w:r w:rsidR="00A24DA4" w:rsidRPr="008D2E03">
        <w:rPr>
          <w:rFonts w:hAnsi="標楷體" w:hint="eastAsia"/>
          <w:b/>
        </w:rPr>
        <w:t>始</w:t>
      </w:r>
      <w:r w:rsidR="00BC6854" w:rsidRPr="008D2E03">
        <w:rPr>
          <w:rFonts w:hAnsi="標楷體" w:hint="eastAsia"/>
          <w:b/>
        </w:rPr>
        <w:t>引起國人重視及關注</w:t>
      </w:r>
      <w:r w:rsidR="00EB7EE0" w:rsidRPr="008D2E03">
        <w:rPr>
          <w:rFonts w:hAnsi="標楷體" w:hint="eastAsia"/>
          <w:b/>
        </w:rPr>
        <w:t>。在警政署</w:t>
      </w:r>
      <w:r w:rsidR="00800C90" w:rsidRPr="008D2E03">
        <w:rPr>
          <w:rFonts w:hAnsi="標楷體" w:hint="eastAsia"/>
          <w:b/>
        </w:rPr>
        <w:t>自111</w:t>
      </w:r>
      <w:r w:rsidR="00EB7EE0" w:rsidRPr="008D2E03">
        <w:rPr>
          <w:rFonts w:hAnsi="標楷體" w:hint="eastAsia"/>
          <w:b/>
        </w:rPr>
        <w:t>年</w:t>
      </w:r>
      <w:r w:rsidR="00800C90" w:rsidRPr="008D2E03">
        <w:rPr>
          <w:rFonts w:hAnsi="標楷體" w:hint="eastAsia"/>
          <w:b/>
        </w:rPr>
        <w:t>3</w:t>
      </w:r>
      <w:r w:rsidR="00EB7EE0" w:rsidRPr="008D2E03">
        <w:rPr>
          <w:rFonts w:hAnsi="標楷體" w:hint="eastAsia"/>
          <w:b/>
        </w:rPr>
        <w:t>月</w:t>
      </w:r>
      <w:r w:rsidR="00800C90" w:rsidRPr="008D2E03">
        <w:rPr>
          <w:rFonts w:hAnsi="標楷體" w:hint="eastAsia"/>
          <w:b/>
        </w:rPr>
        <w:t>23日受理民眾</w:t>
      </w:r>
      <w:r w:rsidR="002920B1" w:rsidRPr="008D2E03">
        <w:rPr>
          <w:rFonts w:hAnsi="標楷體" w:hint="eastAsia"/>
          <w:b/>
        </w:rPr>
        <w:t>首件親友赴柬埔寨工作遭囚報案</w:t>
      </w:r>
      <w:r w:rsidR="00EB7EE0" w:rsidRPr="008D2E03">
        <w:rPr>
          <w:rFonts w:hAnsi="標楷體" w:hint="eastAsia"/>
          <w:b/>
        </w:rPr>
        <w:t>案件後，</w:t>
      </w:r>
      <w:r w:rsidR="00652446" w:rsidRPr="008D2E03">
        <w:rPr>
          <w:rFonts w:hAnsi="標楷體" w:hint="eastAsia"/>
          <w:b/>
        </w:rPr>
        <w:t>進而</w:t>
      </w:r>
      <w:r w:rsidR="00EB7EE0" w:rsidRPr="008D2E03">
        <w:rPr>
          <w:rFonts w:hAnsi="標楷體" w:hint="eastAsia"/>
          <w:b/>
        </w:rPr>
        <w:t>發動</w:t>
      </w:r>
      <w:r w:rsidR="007C3461" w:rsidRPr="008D2E03">
        <w:rPr>
          <w:rFonts w:hAnsi="標楷體" w:hint="eastAsia"/>
          <w:b/>
        </w:rPr>
        <w:t>機場</w:t>
      </w:r>
      <w:r w:rsidR="002920B1" w:rsidRPr="008D2E03">
        <w:rPr>
          <w:rFonts w:hAnsi="標楷體" w:hint="eastAsia"/>
          <w:b/>
        </w:rPr>
        <w:t>持標語</w:t>
      </w:r>
      <w:r w:rsidR="007C3461" w:rsidRPr="008D2E03">
        <w:rPr>
          <w:rFonts w:hAnsi="標楷體" w:hint="eastAsia"/>
          <w:b/>
        </w:rPr>
        <w:t>舉牌、</w:t>
      </w:r>
      <w:r w:rsidR="00A24DA4" w:rsidRPr="008D2E03">
        <w:rPr>
          <w:rFonts w:hAnsi="標楷體" w:hint="eastAsia"/>
          <w:b/>
        </w:rPr>
        <w:t>於機場</w:t>
      </w:r>
      <w:r w:rsidR="002920B1" w:rsidRPr="008D2E03">
        <w:rPr>
          <w:rFonts w:hAnsi="標楷體" w:hint="eastAsia"/>
          <w:b/>
        </w:rPr>
        <w:t>關懷</w:t>
      </w:r>
      <w:r w:rsidR="00A24DA4" w:rsidRPr="008D2E03">
        <w:rPr>
          <w:rFonts w:hAnsi="標楷體" w:hint="eastAsia"/>
          <w:b/>
        </w:rPr>
        <w:t>勸阻</w:t>
      </w:r>
      <w:r w:rsidR="007C3461" w:rsidRPr="008D2E03">
        <w:rPr>
          <w:rFonts w:hAnsi="標楷體" w:hint="eastAsia"/>
          <w:b/>
        </w:rPr>
        <w:t>及</w:t>
      </w:r>
      <w:r w:rsidR="002920B1" w:rsidRPr="008D2E03">
        <w:rPr>
          <w:rFonts w:hAnsi="標楷體" w:hint="eastAsia"/>
          <w:b/>
        </w:rPr>
        <w:t>通令</w:t>
      </w:r>
      <w:r w:rsidR="00A24DA4" w:rsidRPr="008D2E03">
        <w:rPr>
          <w:rFonts w:hAnsi="標楷體" w:hint="eastAsia"/>
          <w:b/>
        </w:rPr>
        <w:t>全國</w:t>
      </w:r>
      <w:r w:rsidR="002920B1" w:rsidRPr="008D2E03">
        <w:rPr>
          <w:rFonts w:hAnsi="標楷體" w:hint="eastAsia"/>
          <w:b/>
        </w:rPr>
        <w:t>警察勤區清查</w:t>
      </w:r>
      <w:r w:rsidR="00652446" w:rsidRPr="008D2E03">
        <w:rPr>
          <w:rFonts w:hAnsi="標楷體" w:hint="eastAsia"/>
          <w:b/>
        </w:rPr>
        <w:t>，</w:t>
      </w:r>
      <w:r w:rsidR="007C3461" w:rsidRPr="008D2E03">
        <w:rPr>
          <w:rFonts w:hAnsi="標楷體" w:hint="eastAsia"/>
          <w:b/>
        </w:rPr>
        <w:t>外交部</w:t>
      </w:r>
      <w:r w:rsidR="008336F9" w:rsidRPr="008D2E03">
        <w:rPr>
          <w:rFonts w:hAnsi="標楷體" w:hint="eastAsia"/>
          <w:b/>
        </w:rPr>
        <w:t>於111年5月示警九大高風險國家</w:t>
      </w:r>
      <w:r w:rsidR="00500AEC" w:rsidRPr="008D2E03">
        <w:rPr>
          <w:rFonts w:hAnsi="標楷體" w:hint="eastAsia"/>
          <w:b/>
        </w:rPr>
        <w:t>，</w:t>
      </w:r>
      <w:r w:rsidR="00652446" w:rsidRPr="008D2E03">
        <w:rPr>
          <w:rFonts w:hAnsi="標楷體" w:hint="eastAsia"/>
          <w:b/>
        </w:rPr>
        <w:t>於</w:t>
      </w:r>
      <w:r w:rsidR="00E04CFF" w:rsidRPr="008D2E03">
        <w:rPr>
          <w:rFonts w:hAnsi="標楷體" w:hint="eastAsia"/>
          <w:b/>
        </w:rPr>
        <w:t>6</w:t>
      </w:r>
      <w:r w:rsidR="007C3461" w:rsidRPr="008D2E03">
        <w:rPr>
          <w:rFonts w:hAnsi="標楷體" w:hint="eastAsia"/>
          <w:b/>
        </w:rPr>
        <w:t>月</w:t>
      </w:r>
      <w:r w:rsidR="00E04CFF" w:rsidRPr="008D2E03">
        <w:rPr>
          <w:rFonts w:hAnsi="標楷體" w:hint="eastAsia"/>
          <w:b/>
        </w:rPr>
        <w:t>6</w:t>
      </w:r>
      <w:r w:rsidR="007C3461" w:rsidRPr="008D2E03">
        <w:rPr>
          <w:rFonts w:hAnsi="標楷體" w:hint="eastAsia"/>
          <w:b/>
        </w:rPr>
        <w:t>日</w:t>
      </w:r>
      <w:r w:rsidR="00E04CFF" w:rsidRPr="008D2E03">
        <w:rPr>
          <w:rFonts w:hAnsi="標楷體" w:hint="eastAsia"/>
          <w:b/>
        </w:rPr>
        <w:t>召</w:t>
      </w:r>
      <w:r w:rsidR="007C3461" w:rsidRPr="008D2E03">
        <w:rPr>
          <w:rFonts w:hAnsi="標楷體" w:hint="eastAsia"/>
          <w:b/>
        </w:rPr>
        <w:t>開跨部會會議，行政院再於</w:t>
      </w:r>
      <w:r w:rsidR="007465DE" w:rsidRPr="008D2E03">
        <w:rPr>
          <w:rFonts w:hAnsi="標楷體" w:hint="eastAsia"/>
          <w:b/>
        </w:rPr>
        <w:t>111年7月28日的「防制人口販運及消除種族歧視協調會報」中會議討論，以</w:t>
      </w:r>
      <w:proofErr w:type="gramStart"/>
      <w:r w:rsidR="007465DE" w:rsidRPr="008D2E03">
        <w:rPr>
          <w:rFonts w:hAnsi="標楷體" w:hint="eastAsia"/>
          <w:b/>
        </w:rPr>
        <w:t>研</w:t>
      </w:r>
      <w:proofErr w:type="gramEnd"/>
      <w:r w:rsidR="007465DE" w:rsidRPr="008D2E03">
        <w:rPr>
          <w:rFonts w:hAnsi="標楷體" w:hint="eastAsia"/>
          <w:b/>
        </w:rPr>
        <w:t>議朝向強化國內外預防宣導、嚴厲透過各種刑事法律追訴犯罪集團、協助與安置國人返臺後關懷服務等面向著手。</w:t>
      </w:r>
      <w:r w:rsidR="00AC4EC9" w:rsidRPr="008D2E03">
        <w:rPr>
          <w:rFonts w:hAnsi="標楷體" w:hint="eastAsia"/>
          <w:b/>
        </w:rPr>
        <w:t>但</w:t>
      </w:r>
      <w:r w:rsidR="007465DE" w:rsidRPr="008D2E03">
        <w:rPr>
          <w:rFonts w:hAnsi="標楷體" w:hint="eastAsia"/>
          <w:b/>
        </w:rPr>
        <w:t>被害人</w:t>
      </w:r>
      <w:r w:rsidR="00AC4EC9" w:rsidRPr="008D2E03">
        <w:rPr>
          <w:rFonts w:hAnsi="標楷體" w:hint="eastAsia"/>
          <w:b/>
        </w:rPr>
        <w:t>救援回台</w:t>
      </w:r>
      <w:r w:rsidR="007465DE" w:rsidRPr="008D2E03">
        <w:rPr>
          <w:rFonts w:hAnsi="標楷體" w:hint="eastAsia"/>
          <w:b/>
        </w:rPr>
        <w:t>首重安置及輔導</w:t>
      </w:r>
      <w:r w:rsidR="00587ACD" w:rsidRPr="008D2E03">
        <w:rPr>
          <w:rFonts w:hAnsi="標楷體" w:hint="eastAsia"/>
          <w:b/>
        </w:rPr>
        <w:t>卻出現</w:t>
      </w:r>
      <w:r w:rsidR="00AC4EC9" w:rsidRPr="008D2E03">
        <w:rPr>
          <w:rFonts w:hAnsi="標楷體" w:hint="eastAsia"/>
          <w:b/>
        </w:rPr>
        <w:t>問題，甚至有人再度返回柬埔寨重操舊業</w:t>
      </w:r>
      <w:r w:rsidR="00533AAE" w:rsidRPr="008D2E03">
        <w:rPr>
          <w:rFonts w:hAnsi="標楷體" w:hint="eastAsia"/>
          <w:b/>
        </w:rPr>
        <w:t>，亟待積極介入</w:t>
      </w:r>
      <w:r w:rsidR="00AC4EC9" w:rsidRPr="008D2E03">
        <w:rPr>
          <w:rFonts w:hAnsi="標楷體" w:hint="eastAsia"/>
          <w:b/>
        </w:rPr>
        <w:t>。鑒於</w:t>
      </w:r>
      <w:r w:rsidR="00587ACD" w:rsidRPr="008D2E03">
        <w:rPr>
          <w:rFonts w:hAnsi="標楷體" w:hint="eastAsia"/>
          <w:b/>
        </w:rPr>
        <w:t>這類案件涉及強迫勞動、組織犯罪及</w:t>
      </w:r>
      <w:r w:rsidR="009905A9" w:rsidRPr="008D2E03">
        <w:rPr>
          <w:rFonts w:hAnsi="標楷體" w:hint="eastAsia"/>
          <w:b/>
        </w:rPr>
        <w:t>人口販運犯罪</w:t>
      </w:r>
      <w:r w:rsidR="00587ACD" w:rsidRPr="008D2E03">
        <w:rPr>
          <w:rFonts w:hAnsi="標楷體" w:hint="eastAsia"/>
          <w:b/>
        </w:rPr>
        <w:t>，</w:t>
      </w:r>
      <w:r w:rsidR="009905A9" w:rsidRPr="008D2E03">
        <w:rPr>
          <w:rFonts w:hAnsi="標楷體" w:hint="eastAsia"/>
          <w:b/>
        </w:rPr>
        <w:t>政府責</w:t>
      </w:r>
      <w:r w:rsidR="00587ACD" w:rsidRPr="008D2E03">
        <w:rPr>
          <w:rFonts w:hAnsi="標楷體" w:hint="eastAsia"/>
          <w:b/>
        </w:rPr>
        <w:t>無旁貸</w:t>
      </w:r>
      <w:r w:rsidR="009905A9" w:rsidRPr="008D2E03">
        <w:rPr>
          <w:rFonts w:hAnsi="標楷體" w:hint="eastAsia"/>
          <w:b/>
        </w:rPr>
        <w:t>，</w:t>
      </w:r>
      <w:r w:rsidR="00AC4EC9" w:rsidRPr="008D2E03">
        <w:rPr>
          <w:rFonts w:hAnsi="標楷體" w:hint="eastAsia"/>
          <w:b/>
        </w:rPr>
        <w:t>國內對人口販運防</w:t>
      </w:r>
      <w:r w:rsidR="008E3BBF" w:rsidRPr="008D2E03">
        <w:rPr>
          <w:rFonts w:hAnsi="標楷體" w:hint="eastAsia"/>
          <w:b/>
        </w:rPr>
        <w:t>制</w:t>
      </w:r>
      <w:r w:rsidR="00AC4EC9" w:rsidRPr="008D2E03">
        <w:rPr>
          <w:rFonts w:hAnsi="標楷體" w:hint="eastAsia"/>
          <w:b/>
        </w:rPr>
        <w:t>法、組織犯罪及刑法進行修法，惟後續猶待</w:t>
      </w:r>
      <w:r w:rsidR="00C7733C" w:rsidRPr="008D2E03">
        <w:rPr>
          <w:rFonts w:hAnsi="標楷體" w:hint="eastAsia"/>
          <w:b/>
        </w:rPr>
        <w:t>行政院督導</w:t>
      </w:r>
      <w:r w:rsidR="00AC4EC9" w:rsidRPr="008D2E03">
        <w:rPr>
          <w:rFonts w:hAnsi="標楷體" w:hint="eastAsia"/>
          <w:b/>
        </w:rPr>
        <w:t>落實</w:t>
      </w:r>
      <w:bookmarkEnd w:id="26"/>
      <w:r w:rsidR="00587ACD" w:rsidRPr="008D2E03">
        <w:rPr>
          <w:rFonts w:hAnsi="標楷體" w:hint="eastAsia"/>
        </w:rPr>
        <w:t>。</w:t>
      </w:r>
      <w:bookmarkEnd w:id="27"/>
    </w:p>
    <w:p w:rsidR="00267C13" w:rsidRPr="008D2E03" w:rsidRDefault="007C4D00" w:rsidP="00B10985">
      <w:pPr>
        <w:pStyle w:val="3"/>
        <w:rPr>
          <w:rFonts w:hAnsi="標楷體"/>
        </w:rPr>
      </w:pPr>
      <w:bookmarkStart w:id="29" w:name="_Toc142300829"/>
      <w:r w:rsidRPr="008D2E03">
        <w:rPr>
          <w:rFonts w:hAnsi="標楷體" w:hint="eastAsia"/>
          <w:b/>
        </w:rPr>
        <w:t>近年發生</w:t>
      </w:r>
      <w:r w:rsidR="00186577" w:rsidRPr="008D2E03">
        <w:rPr>
          <w:rFonts w:hAnsi="標楷體" w:hint="eastAsia"/>
          <w:b/>
        </w:rPr>
        <w:t>臺灣年輕人選擇出國或遭詐騙到柬埔寨等東南亞國家短期打工或求職，</w:t>
      </w:r>
      <w:r w:rsidR="00267C13" w:rsidRPr="008D2E03">
        <w:rPr>
          <w:rFonts w:hAnsi="標楷體" w:hint="eastAsia"/>
          <w:b/>
        </w:rPr>
        <w:t>柬埔寨博弈公司藉由與求職民眾簽訂工作契約，收取高額仲介費用並</w:t>
      </w:r>
      <w:r w:rsidR="00267C13" w:rsidRPr="008D2E03">
        <w:rPr>
          <w:rFonts w:hAnsi="標楷體" w:hint="eastAsia"/>
          <w:b/>
        </w:rPr>
        <w:lastRenderedPageBreak/>
        <w:t>從事非法詐騙，如求職人不從，則遭暴力毆打、詐取錢財、扣留護照、非法關押，甚至被層層轉賣，受害者來自臺灣、香港、中國、孟加拉、印尼等多國，聯合國並於110年8月提出人權狀況建議，要求柬埔寨應有效反制該國詐騙情形</w:t>
      </w:r>
      <w:r w:rsidR="00267C13" w:rsidRPr="008D2E03">
        <w:rPr>
          <w:rFonts w:hAnsi="標楷體" w:hint="eastAsia"/>
        </w:rPr>
        <w:t>：</w:t>
      </w:r>
      <w:bookmarkEnd w:id="29"/>
    </w:p>
    <w:p w:rsidR="00BC6854" w:rsidRPr="008D2E03" w:rsidRDefault="00B46B6F" w:rsidP="00ED38B3">
      <w:pPr>
        <w:pStyle w:val="4"/>
        <w:rPr>
          <w:rFonts w:hAnsi="標楷體"/>
        </w:rPr>
      </w:pPr>
      <w:r w:rsidRPr="008D2E03">
        <w:rPr>
          <w:rFonts w:hAnsi="標楷體" w:hint="eastAsia"/>
        </w:rPr>
        <w:t>警政署就柬埔寨詐騙打工盛行之原因分析指出，被害人主要集中在柬埔寨西港地區，西港原本在中國一帶一路計畫的援助下，發展成柬埔寨最重要的經濟特區，同時也成為線上博弈產業經營熱點。惟近年因為中國政策轉變，重懲跨境賭博相關罪刑，柬埔寨也發起「禁賭令」，導致原先因博弈產業受惠的西港建設停擺，業者爰轉向發展網路詐騙以求生存，加上當地法律管制寬鬆，遂成為不法份子聚集之地。其中，臺灣人因通曉中文且有英語能力，符合集團所需，因此成為此類人口販運之目標。</w:t>
      </w:r>
    </w:p>
    <w:p w:rsidR="00B46B6F" w:rsidRPr="008D2E03" w:rsidRDefault="00B46B6F" w:rsidP="00ED38B3">
      <w:pPr>
        <w:pStyle w:val="4"/>
        <w:rPr>
          <w:rFonts w:hAnsi="標楷體"/>
        </w:rPr>
      </w:pPr>
      <w:r w:rsidRPr="008D2E03">
        <w:rPr>
          <w:rFonts w:hAnsi="標楷體" w:hint="eastAsia"/>
        </w:rPr>
        <w:t>柬埔寨博弈公司藉由與求職民眾簽訂工作契約，收取高額仲介費用並從事非法詐騙，如求職人不從，則遭暴力毆打、詐取錢財、扣留護照、非法關押，甚至被層層轉賣，受害者來自臺灣、香港、中國、孟加拉、印尼等多國</w:t>
      </w:r>
      <w:r w:rsidR="008D761C" w:rsidRPr="008D2E03">
        <w:rPr>
          <w:rFonts w:hAnsi="標楷體" w:hint="eastAsia"/>
        </w:rPr>
        <w:t xml:space="preserve"> (受害人數及規模如下述)。</w:t>
      </w:r>
    </w:p>
    <w:p w:rsidR="009A27A2" w:rsidRPr="008D2E03" w:rsidRDefault="00267C13" w:rsidP="00BC6854">
      <w:pPr>
        <w:pStyle w:val="4"/>
        <w:rPr>
          <w:rFonts w:hAnsi="標楷體"/>
        </w:rPr>
      </w:pPr>
      <w:r w:rsidRPr="008D2E03">
        <w:rPr>
          <w:rFonts w:hAnsi="標楷體" w:hint="eastAsia"/>
        </w:rPr>
        <w:t>110年8月26日聯合國柬埔寨人權狀況特別報告員威滴•汶达蓬（</w:t>
      </w:r>
      <w:r w:rsidRPr="008D2E03">
        <w:rPr>
          <w:rFonts w:hAnsi="標楷體"/>
        </w:rPr>
        <w:t>Vitit Muntarbhorn</w:t>
      </w:r>
      <w:r w:rsidRPr="008D2E03">
        <w:rPr>
          <w:rFonts w:hAnsi="標楷體" w:hint="eastAsia"/>
        </w:rPr>
        <w:t>）</w:t>
      </w:r>
      <w:r w:rsidRPr="008D2E03">
        <w:rPr>
          <w:rStyle w:val="aff1"/>
          <w:rFonts w:hAnsi="標楷體"/>
        </w:rPr>
        <w:footnoteReference w:id="1"/>
      </w:r>
      <w:r w:rsidRPr="008D2E03">
        <w:rPr>
          <w:rFonts w:hAnsi="標楷體" w:hint="eastAsia"/>
        </w:rPr>
        <w:t>就改善柬埔寨的人權狀況提出10點建議，促請柬埔寨政府予以採納，特别指出：「</w:t>
      </w:r>
      <w:r w:rsidRPr="008D2E03">
        <w:rPr>
          <w:rFonts w:hAnsi="標楷體" w:hint="eastAsia"/>
          <w:u w:val="single"/>
        </w:rPr>
        <w:t>在柬埔寨，那些被騙到網</w:t>
      </w:r>
      <w:r w:rsidRPr="008D2E03">
        <w:rPr>
          <w:rFonts w:hAnsi="標楷體" w:hint="eastAsia"/>
          <w:u w:val="single"/>
        </w:rPr>
        <w:lastRenderedPageBreak/>
        <w:t>路詐騙公司工作的人都是人口販運的受害者，他們正經歷一個『人間地獄』，經常受到酷刑，甚至因此死亡</w:t>
      </w:r>
      <w:r w:rsidRPr="008D2E03">
        <w:rPr>
          <w:rFonts w:hAnsi="標楷體" w:hint="eastAsia"/>
        </w:rPr>
        <w:t>。」並提出「隨著柬埔寨近期從人口販運的來源國轉變為目的國，</w:t>
      </w:r>
      <w:r w:rsidRPr="008D2E03">
        <w:rPr>
          <w:rFonts w:hAnsi="標楷體" w:hint="eastAsia"/>
          <w:u w:val="single"/>
        </w:rPr>
        <w:t>該國應當利用現行電信法和一項擬議的政府計畫，以有利於受害者的方式查明詐騙案件和販運受害者的身分，並且可以為此舉行具參與性的公開調查</w:t>
      </w:r>
      <w:r w:rsidRPr="008D2E03">
        <w:rPr>
          <w:rFonts w:hAnsi="標楷體" w:hint="eastAsia"/>
        </w:rPr>
        <w:t>。」「現行各國都開始意識到人口被販賣到柬埔寨這一現象，柬埔寨需要更有利採取反制措施，同時接受國際合作與支持。」</w:t>
      </w:r>
    </w:p>
    <w:p w:rsidR="009A27A2" w:rsidRPr="008D2E03" w:rsidRDefault="006170B3" w:rsidP="00B10985">
      <w:pPr>
        <w:pStyle w:val="3"/>
        <w:rPr>
          <w:rFonts w:hAnsi="標楷體"/>
          <w:b/>
        </w:rPr>
      </w:pPr>
      <w:bookmarkStart w:id="30" w:name="_Toc142300830"/>
      <w:r w:rsidRPr="008D2E03">
        <w:rPr>
          <w:rFonts w:hAnsi="標楷體" w:hint="eastAsia"/>
          <w:b/>
        </w:rPr>
        <w:t>海外</w:t>
      </w:r>
      <w:r w:rsidR="009A27A2" w:rsidRPr="008D2E03">
        <w:rPr>
          <w:rFonts w:hAnsi="標楷體" w:hint="eastAsia"/>
          <w:b/>
        </w:rPr>
        <w:t>求職打工</w:t>
      </w:r>
      <w:r w:rsidRPr="008D2E03">
        <w:rPr>
          <w:rFonts w:hAnsi="標楷體" w:hint="eastAsia"/>
          <w:b/>
        </w:rPr>
        <w:t>詐騙</w:t>
      </w:r>
      <w:r w:rsidR="009A27A2" w:rsidRPr="008D2E03">
        <w:rPr>
          <w:rFonts w:hAnsi="標楷體" w:hint="eastAsia"/>
          <w:b/>
        </w:rPr>
        <w:t>非近期</w:t>
      </w:r>
      <w:r w:rsidR="00AF46B5" w:rsidRPr="008D2E03">
        <w:rPr>
          <w:rFonts w:hAnsi="標楷體" w:hint="eastAsia"/>
          <w:b/>
        </w:rPr>
        <w:t>才</w:t>
      </w:r>
      <w:r w:rsidR="009A27A2" w:rsidRPr="008D2E03">
        <w:rPr>
          <w:rFonts w:hAnsi="標楷體" w:hint="eastAsia"/>
          <w:b/>
        </w:rPr>
        <w:t>有，</w:t>
      </w:r>
      <w:r w:rsidR="00595E25" w:rsidRPr="008D2E03">
        <w:rPr>
          <w:rFonts w:hAnsi="標楷體" w:hint="eastAsia"/>
          <w:b/>
        </w:rPr>
        <w:t>早期</w:t>
      </w:r>
      <w:r w:rsidR="009A27A2" w:rsidRPr="008D2E03">
        <w:rPr>
          <w:rFonts w:hAnsi="標楷體" w:hint="eastAsia"/>
          <w:b/>
        </w:rPr>
        <w:t>就有</w:t>
      </w:r>
      <w:r w:rsidR="00595E25" w:rsidRPr="008D2E03">
        <w:rPr>
          <w:rFonts w:hAnsi="標楷體" w:hint="eastAsia"/>
          <w:b/>
        </w:rPr>
        <w:t>相關案例</w:t>
      </w:r>
      <w:r w:rsidRPr="008D2E03">
        <w:rPr>
          <w:rFonts w:hAnsi="標楷體" w:hint="eastAsia"/>
          <w:b/>
        </w:rPr>
        <w:t>：</w:t>
      </w:r>
      <w:bookmarkEnd w:id="30"/>
    </w:p>
    <w:p w:rsidR="00267C13" w:rsidRPr="008D2E03" w:rsidRDefault="007A1274" w:rsidP="005A4282">
      <w:pPr>
        <w:pStyle w:val="4"/>
        <w:rPr>
          <w:rFonts w:hAnsi="標楷體"/>
        </w:rPr>
      </w:pPr>
      <w:r w:rsidRPr="008D2E03">
        <w:rPr>
          <w:rFonts w:hAnsi="標楷體" w:hint="eastAsia"/>
        </w:rPr>
        <w:t>本院諮詢專家報導者李雪莉</w:t>
      </w:r>
      <w:r w:rsidRPr="008D2E03">
        <w:rPr>
          <w:rFonts w:hAnsi="標楷體" w:hint="eastAsia"/>
        </w:rPr>
        <w:tab/>
        <w:t>總編輯表示：「107年在花蓮的廢墟少年就是例子，少年被騙到多明尼加，該團40人，地點遍布臺南、高雄都有，該少年想改善家境，每個人都有自己的角色，特殊的是透過博弈串聯，當時也有相關報導。」「這群人先去圈地、開園區，酒店、開賭場等，疫情之下無客源，107年詐騙集團管理方式是團進團出，集體上下班，在乎忠誠，如果不忠誠會被打，內部有許多意外死亡的個案。」「今日看西港、kk園區情形，實際並不意外，賣器官也不是最近才聽到的，有些與黑幫有關，我覺得臺灣並非都是受害者，也有可能是加害者。」</w:t>
      </w:r>
    </w:p>
    <w:p w:rsidR="005A4282" w:rsidRPr="008D2E03" w:rsidRDefault="008F0348" w:rsidP="00ED38B3">
      <w:pPr>
        <w:pStyle w:val="4"/>
        <w:rPr>
          <w:rFonts w:hAnsi="標楷體"/>
        </w:rPr>
      </w:pPr>
      <w:r w:rsidRPr="008D2E03">
        <w:rPr>
          <w:rFonts w:hAnsi="標楷體" w:hint="eastAsia"/>
        </w:rPr>
        <w:t>本院邀請</w:t>
      </w:r>
      <w:r w:rsidR="00953F8F" w:rsidRPr="008D2E03">
        <w:rPr>
          <w:rFonts w:hAnsi="標楷體" w:hint="eastAsia"/>
        </w:rPr>
        <w:t>International Justice Mission，簡稱IJM)</w:t>
      </w:r>
      <w:r w:rsidR="00953F8F" w:rsidRPr="008D2E03">
        <w:rPr>
          <w:rFonts w:hAnsi="標楷體"/>
        </w:rPr>
        <w:t xml:space="preserve"> Cambodia Country Director</w:t>
      </w:r>
      <w:r w:rsidR="00953F8F" w:rsidRPr="008D2E03">
        <w:rPr>
          <w:rFonts w:hAnsi="標楷體" w:hint="eastAsia"/>
        </w:rPr>
        <w:t>(柬埔寨區域執行長)</w:t>
      </w:r>
      <w:r w:rsidRPr="008D2E03">
        <w:rPr>
          <w:rFonts w:hAnsi="標楷體" w:hint="eastAsia"/>
        </w:rPr>
        <w:t>Jacob Sims</w:t>
      </w:r>
      <w:r w:rsidR="00953F8F" w:rsidRPr="008D2E03">
        <w:rPr>
          <w:rFonts w:hAnsi="標楷體" w:hint="eastAsia"/>
        </w:rPr>
        <w:t xml:space="preserve"> </w:t>
      </w:r>
      <w:r w:rsidRPr="008D2E03">
        <w:rPr>
          <w:rFonts w:hAnsi="標楷體" w:hint="eastAsia"/>
        </w:rPr>
        <w:t>表示：「</w:t>
      </w:r>
      <w:r w:rsidR="005A4282" w:rsidRPr="008D2E03">
        <w:rPr>
          <w:rFonts w:hAnsi="標楷體" w:hint="eastAsia"/>
        </w:rPr>
        <w:t>IJM是一個NGO組織，關注弱勢民眾，西元2003年成立柬埔寨辦公室，西元2016年聚焦強迫勞動情事，發現弱勢移工被人口販運到其他國家，後來發現有越來越多有很</w:t>
      </w:r>
      <w:r w:rsidR="005A4282" w:rsidRPr="008D2E03">
        <w:rPr>
          <w:rFonts w:hAnsi="標楷體" w:hint="eastAsia"/>
        </w:rPr>
        <w:lastRenderedPageBreak/>
        <w:t>多人被販運到柬埔寨。</w:t>
      </w:r>
      <w:r w:rsidRPr="008D2E03">
        <w:rPr>
          <w:rFonts w:hAnsi="標楷體" w:hint="eastAsia"/>
        </w:rPr>
        <w:t>」「</w:t>
      </w:r>
      <w:r w:rsidR="005A4282" w:rsidRPr="008D2E03">
        <w:rPr>
          <w:rFonts w:hAnsi="標楷體" w:hint="eastAsia"/>
        </w:rPr>
        <w:t>IJM最近才開始跟HRC合作，透過與臺灣各組織合作，期待未來合作與互動。IJM為NGO組織，經費來源是來自於捐款、政府支持等。救援是我們組織工作的一部分，當時中國為了清除組織犯罪，許多份子逃出中國，這些份子到了其他國家，多年來遂與官方建立良好關係，也從事一些經營合法或非法事業。西元2019年柬埔寨來自中國壓力，強力執法，將博弈變成非法。</w:t>
      </w:r>
      <w:r w:rsidRPr="008D2E03">
        <w:rPr>
          <w:rFonts w:hAnsi="標楷體" w:hint="eastAsia"/>
        </w:rPr>
        <w:t>」</w:t>
      </w:r>
    </w:p>
    <w:p w:rsidR="009A27A2" w:rsidRPr="008D2E03" w:rsidRDefault="00BC6854" w:rsidP="009A27A2">
      <w:pPr>
        <w:pStyle w:val="3"/>
        <w:rPr>
          <w:rFonts w:hAnsi="標楷體"/>
        </w:rPr>
      </w:pPr>
      <w:bookmarkStart w:id="31" w:name="_Toc142300831"/>
      <w:r w:rsidRPr="008D2E03">
        <w:rPr>
          <w:rFonts w:hAnsi="標楷體" w:hint="eastAsia"/>
          <w:b/>
        </w:rPr>
        <w:t>柬國由態度消極，迫於國際媒體及美國壓力，轉而面對、再加上外交部跟網紅BUMP之爭議，引起國人重視及關注</w:t>
      </w:r>
      <w:r w:rsidRPr="008D2E03">
        <w:rPr>
          <w:rFonts w:hAnsi="標楷體" w:hint="eastAsia"/>
        </w:rPr>
        <w:t>，</w:t>
      </w:r>
      <w:bookmarkEnd w:id="31"/>
    </w:p>
    <w:p w:rsidR="00964FCD" w:rsidRPr="008D2E03" w:rsidRDefault="00414E57" w:rsidP="00F01844">
      <w:pPr>
        <w:pStyle w:val="4"/>
        <w:rPr>
          <w:rFonts w:hAnsi="標楷體"/>
          <w:b/>
        </w:rPr>
      </w:pPr>
      <w:r w:rsidRPr="008D2E03">
        <w:rPr>
          <w:rFonts w:hAnsi="標楷體" w:hint="eastAsia"/>
          <w:b/>
        </w:rPr>
        <w:t>柬國</w:t>
      </w:r>
      <w:r w:rsidR="000C2B0A" w:rsidRPr="008D2E03">
        <w:rPr>
          <w:rFonts w:hAnsi="標楷體" w:hint="eastAsia"/>
          <w:b/>
        </w:rPr>
        <w:t>原態度消極，</w:t>
      </w:r>
      <w:r w:rsidR="003C7778" w:rsidRPr="008D2E03">
        <w:rPr>
          <w:rFonts w:hAnsi="標楷體" w:hint="eastAsia"/>
          <w:b/>
        </w:rPr>
        <w:t>迫於國際</w:t>
      </w:r>
      <w:r w:rsidRPr="008D2E03">
        <w:rPr>
          <w:rFonts w:hAnsi="標楷體" w:hint="eastAsia"/>
          <w:b/>
        </w:rPr>
        <w:t>媒體</w:t>
      </w:r>
      <w:r w:rsidR="003C7778" w:rsidRPr="008D2E03">
        <w:rPr>
          <w:rFonts w:hAnsi="標楷體" w:hint="eastAsia"/>
          <w:b/>
        </w:rPr>
        <w:t>及美國</w:t>
      </w:r>
      <w:r w:rsidRPr="008D2E03">
        <w:rPr>
          <w:rFonts w:hAnsi="標楷體" w:hint="eastAsia"/>
          <w:b/>
        </w:rPr>
        <w:t>壓力</w:t>
      </w:r>
      <w:r w:rsidR="003C7778" w:rsidRPr="008D2E03">
        <w:rPr>
          <w:rFonts w:hAnsi="標楷體" w:hint="eastAsia"/>
          <w:b/>
        </w:rPr>
        <w:t>，轉而面對</w:t>
      </w:r>
      <w:r w:rsidRPr="008D2E03">
        <w:rPr>
          <w:rFonts w:hAnsi="標楷體" w:hint="eastAsia"/>
          <w:b/>
        </w:rPr>
        <w:t>：</w:t>
      </w:r>
      <w:r w:rsidR="009D4F4A" w:rsidRPr="008D2E03">
        <w:rPr>
          <w:rFonts w:hAnsi="標楷體"/>
          <w:b/>
        </w:rPr>
        <w:t xml:space="preserve"> </w:t>
      </w:r>
    </w:p>
    <w:p w:rsidR="004F36CB" w:rsidRPr="008D2E03" w:rsidRDefault="004F36CB" w:rsidP="004F36CB">
      <w:pPr>
        <w:pStyle w:val="5"/>
        <w:rPr>
          <w:rFonts w:hAnsi="標楷體"/>
        </w:rPr>
      </w:pPr>
      <w:r w:rsidRPr="008D2E03">
        <w:rPr>
          <w:rFonts w:hAnsi="標楷體" w:hint="eastAsia"/>
        </w:rPr>
        <w:t>警政署查復表示：在查知柬埔寨政府執法態度消極後，救援工作遭遇困難重重，但警政署想方設法，務必營救出遭人口販運國人。臺柬雙方並無正式交流管道，在國際合作上，只能尋求理念相同國家執行單位協助合作。在111年8月起即由刑事警察局秘訪美國聯邦調查局(FBI)駐柬埔寨法務聯絡組，將蒐集犯罪資料中有關美籍人口販運被害人資料提供給美方營救，以證明柬埔寨有多國人口販運被害人事實，造成柬埔寨國際壓力，並且與泰國皇家警察局多次會談，瞭解有關泰警在柬埔寨營救泰國民眾過程，再配合國內外媒體專訪，大量發布新聞。藉此有效壓迫柬埔寨政府終於承認人口販運案存在，並且設立中央救援窗口，只要我方提供被害人資訊，即會派人營救，無需再給付贖金以及柬埔寨警方高額執行費用。</w:t>
      </w:r>
    </w:p>
    <w:p w:rsidR="00414E57" w:rsidRPr="008D2E03" w:rsidRDefault="00414E57" w:rsidP="004C6F2C">
      <w:pPr>
        <w:pStyle w:val="5"/>
        <w:rPr>
          <w:rFonts w:hAnsi="標楷體"/>
        </w:rPr>
      </w:pPr>
      <w:r w:rsidRPr="008D2E03">
        <w:rPr>
          <w:rFonts w:hAnsi="標楷體" w:hint="eastAsia"/>
        </w:rPr>
        <w:lastRenderedPageBreak/>
        <w:t>詢據刑事警察局李泱輯科長表示：「我國從來沒有遭遇過國人在海外遭人口販運案件，很多事情都是從頭開始，以往只有私下聯絡查資料，很多需透過私下管道，但訴諸媒體是管用的。我國警方與柬埔寨官方的合作關係是透過媒體、其他國家對該國施壓。早期是協助被害人逃跑才救回來，私下救援一個人約3,000美金。柬埔寨以前都拒絕承認人口販運。當時我們透過國際執法單位、NGO及媒體三個管道，後來用媒體、美方人權報告及人權特使，提供很多資料給美方，國際策略就是把美方拉下水，讓美方有證據知道該國人也有2名被害人。</w:t>
      </w:r>
      <w:r w:rsidR="002C18BC" w:rsidRPr="008D2E03">
        <w:rPr>
          <w:rFonts w:hAnsi="標楷體" w:hint="eastAsia"/>
        </w:rPr>
        <w:t>」</w:t>
      </w:r>
      <w:r w:rsidR="004C6F2C" w:rsidRPr="008D2E03">
        <w:rPr>
          <w:rFonts w:hAnsi="標楷體" w:hint="eastAsia"/>
        </w:rPr>
        <w:t>「柬埔寨國家官方都對外表示是外國人在該國園區犯罪，</w:t>
      </w:r>
      <w:r w:rsidR="00B352CC" w:rsidRPr="008D2E03">
        <w:rPr>
          <w:rFonts w:hAnsi="標楷體"/>
        </w:rPr>
        <w:t>……</w:t>
      </w:r>
      <w:r w:rsidR="004C6F2C" w:rsidRPr="008D2E03">
        <w:rPr>
          <w:rFonts w:hAnsi="標楷體" w:hint="eastAsia"/>
        </w:rPr>
        <w:t>，</w:t>
      </w:r>
      <w:r w:rsidR="004C6F2C" w:rsidRPr="008D2E03">
        <w:rPr>
          <w:rFonts w:hAnsi="標楷體" w:hint="eastAsia"/>
          <w:u w:val="single"/>
        </w:rPr>
        <w:t>20年前臺灣為電話詐騙主要加害國，10年後大陸因經濟成長，犯罪分子也基於主導地位，評估柬埔寨為環境優勢，故成為了窩點，柬埔寨國也容易逃脫大陸的追捕</w:t>
      </w:r>
      <w:r w:rsidR="004C6F2C" w:rsidRPr="008D2E03">
        <w:rPr>
          <w:rFonts w:hAnsi="標楷體" w:hint="eastAsia"/>
        </w:rPr>
        <w:t>。本案110年開始騙臺灣人過去，以前是真的請國人去做詐騙工作，110年底人力缺口時很大，詐騙集團遂跟人蛇集團談條件，招募1人給2萬美金。第1個案例是110年10月開始，111年6、7月是高峰。」</w:t>
      </w:r>
    </w:p>
    <w:p w:rsidR="004C6F2C" w:rsidRPr="008D2E03" w:rsidRDefault="004F36CB" w:rsidP="004F36CB">
      <w:pPr>
        <w:pStyle w:val="5"/>
        <w:rPr>
          <w:rFonts w:hAnsi="標楷體"/>
        </w:rPr>
      </w:pPr>
      <w:r w:rsidRPr="008D2E03">
        <w:rPr>
          <w:rFonts w:hAnsi="標楷體" w:hint="eastAsia"/>
        </w:rPr>
        <w:t>全球反詐騙組織(Global Anti-Scam Organization，下稱GASO）陳法逍(SAMMY)表示：「柬埔寨參謀總長也收錢救人，總統也開園區。柬國被降級，迄今不承認，GASO於110年7月就開始救援，沒有特別行銷，後來發現情勢嚴重，就找了半島電視台協助。柬國政府怕媒體，半島電視台公布前7天，透過媒體施壓，建立溝通管道；因為台灣人在柬埔寨無辦事處，在當地很可憐的。報案被吃案，有些人是藏在馬來西</w:t>
      </w:r>
      <w:r w:rsidRPr="008D2E03">
        <w:rPr>
          <w:rFonts w:hAnsi="標楷體" w:hint="eastAsia"/>
        </w:rPr>
        <w:lastRenderedPageBreak/>
        <w:t>亞的名單內救出。」</w:t>
      </w:r>
    </w:p>
    <w:p w:rsidR="00F01844" w:rsidRPr="008D2E03" w:rsidRDefault="00F01844" w:rsidP="00F01844">
      <w:pPr>
        <w:pStyle w:val="4"/>
        <w:rPr>
          <w:rFonts w:hAnsi="標楷體"/>
        </w:rPr>
      </w:pPr>
      <w:r w:rsidRPr="008D2E03">
        <w:rPr>
          <w:rFonts w:hAnsi="標楷體" w:hint="eastAsia"/>
          <w:b/>
        </w:rPr>
        <w:t>外交部跟網紅BUMP之爭議，引起</w:t>
      </w:r>
      <w:r w:rsidR="00FF7A3D" w:rsidRPr="008D2E03">
        <w:rPr>
          <w:rFonts w:hAnsi="標楷體" w:hint="eastAsia"/>
          <w:b/>
        </w:rPr>
        <w:t>國人</w:t>
      </w:r>
      <w:r w:rsidRPr="008D2E03">
        <w:rPr>
          <w:rFonts w:hAnsi="標楷體" w:hint="eastAsia"/>
          <w:b/>
        </w:rPr>
        <w:t>關注</w:t>
      </w:r>
      <w:r w:rsidRPr="008D2E03">
        <w:rPr>
          <w:rFonts w:hAnsi="標楷體" w:hint="eastAsia"/>
        </w:rPr>
        <w:t>：</w:t>
      </w:r>
    </w:p>
    <w:p w:rsidR="00F01844" w:rsidRPr="008D2E03" w:rsidRDefault="00F01844" w:rsidP="002C18BC">
      <w:pPr>
        <w:pStyle w:val="5"/>
        <w:rPr>
          <w:rFonts w:hAnsi="標楷體"/>
        </w:rPr>
      </w:pPr>
      <w:r w:rsidRPr="008D2E03">
        <w:rPr>
          <w:rFonts w:hAnsi="標楷體" w:hint="eastAsia"/>
        </w:rPr>
        <w:t>網紅BUMP主述為民眾受到詐騙集團欺騙，受困在杜拜，向外交部杜拜辦事處求救遭拒絕，遲至接到總統府回函後，駐杜拜辦事處才補發護照。</w:t>
      </w:r>
    </w:p>
    <w:p w:rsidR="00F01844" w:rsidRPr="008D2E03" w:rsidRDefault="00F01844" w:rsidP="002C18BC">
      <w:pPr>
        <w:pStyle w:val="5"/>
        <w:rPr>
          <w:rFonts w:hAnsi="標楷體"/>
        </w:rPr>
      </w:pPr>
      <w:r w:rsidRPr="008D2E03">
        <w:rPr>
          <w:rFonts w:hAnsi="標楷體" w:hint="eastAsia"/>
        </w:rPr>
        <w:t>隨後外交部發布四次新聞稿澄清。外交部</w:t>
      </w:r>
      <w:proofErr w:type="gramStart"/>
      <w:r w:rsidR="00AF46B5" w:rsidRPr="008D2E03">
        <w:rPr>
          <w:rFonts w:hAnsi="標楷體" w:hint="eastAsia"/>
        </w:rPr>
        <w:t>對</w:t>
      </w:r>
      <w:r w:rsidRPr="008D2E03">
        <w:rPr>
          <w:rFonts w:hAnsi="標楷體" w:hint="eastAsia"/>
        </w:rPr>
        <w:t>網紅</w:t>
      </w:r>
      <w:proofErr w:type="gramEnd"/>
      <w:r w:rsidRPr="008D2E03">
        <w:rPr>
          <w:rFonts w:hAnsi="標楷體"/>
        </w:rPr>
        <w:t>BUMP</w:t>
      </w:r>
      <w:proofErr w:type="gramStart"/>
      <w:r w:rsidRPr="008D2E03">
        <w:rPr>
          <w:rFonts w:hAnsi="標楷體" w:hint="eastAsia"/>
        </w:rPr>
        <w:t>指摘駐杜</w:t>
      </w:r>
      <w:proofErr w:type="gramEnd"/>
      <w:r w:rsidRPr="008D2E03">
        <w:rPr>
          <w:rFonts w:hAnsi="標楷體" w:hint="eastAsia"/>
        </w:rPr>
        <w:t>拜辦事處刁難拒絕協助受困林姓國人，外交部提出時序還原說明，如下表所示。</w:t>
      </w:r>
    </w:p>
    <w:p w:rsidR="00F01844" w:rsidRPr="008D2E03" w:rsidRDefault="00F01844" w:rsidP="00F01844">
      <w:pPr>
        <w:pStyle w:val="af5"/>
        <w:ind w:left="697" w:hanging="697"/>
        <w:jc w:val="center"/>
        <w:rPr>
          <w:rFonts w:hAnsi="標楷體"/>
          <w:b/>
        </w:rPr>
      </w:pPr>
      <w:r w:rsidRPr="008D2E03">
        <w:rPr>
          <w:rFonts w:hAnsi="標楷體" w:hint="eastAsia"/>
          <w:b/>
        </w:rPr>
        <w:t>表</w:t>
      </w:r>
      <w:r w:rsidR="00B716B1" w:rsidRPr="008D2E03">
        <w:rPr>
          <w:rFonts w:hAnsi="標楷體" w:hint="eastAsia"/>
          <w:b/>
        </w:rPr>
        <w:t>1</w:t>
      </w:r>
      <w:r w:rsidRPr="008D2E03">
        <w:rPr>
          <w:rFonts w:hAnsi="標楷體" w:hint="eastAsia"/>
          <w:b/>
        </w:rPr>
        <w:t>、外交部說明提供林姓國人協助經過情形</w:t>
      </w:r>
    </w:p>
    <w:tbl>
      <w:tblPr>
        <w:tblStyle w:val="af7"/>
        <w:tblW w:w="0" w:type="auto"/>
        <w:tblInd w:w="-5" w:type="dxa"/>
        <w:tblLook w:val="04A0" w:firstRow="1" w:lastRow="0" w:firstColumn="1" w:lastColumn="0" w:noHBand="0" w:noVBand="1"/>
      </w:tblPr>
      <w:tblGrid>
        <w:gridCol w:w="1418"/>
        <w:gridCol w:w="7371"/>
      </w:tblGrid>
      <w:tr w:rsidR="008D2E03" w:rsidRPr="008D2E03" w:rsidTr="00ED38B3">
        <w:trPr>
          <w:tblHeader/>
        </w:trPr>
        <w:tc>
          <w:tcPr>
            <w:tcW w:w="1418" w:type="dxa"/>
            <w:shd w:val="clear" w:color="auto" w:fill="F2F2F2" w:themeFill="background1" w:themeFillShade="F2"/>
          </w:tcPr>
          <w:p w:rsidR="00F01844" w:rsidRPr="008D2E03" w:rsidRDefault="00F01844" w:rsidP="00ED38B3">
            <w:pPr>
              <w:pStyle w:val="4"/>
              <w:numPr>
                <w:ilvl w:val="0"/>
                <w:numId w:val="0"/>
              </w:numPr>
              <w:jc w:val="center"/>
              <w:rPr>
                <w:rFonts w:hAnsi="標楷體"/>
                <w:spacing w:val="-20"/>
                <w:sz w:val="28"/>
              </w:rPr>
            </w:pPr>
            <w:r w:rsidRPr="008D2E03">
              <w:rPr>
                <w:rFonts w:hAnsi="標楷體" w:hint="eastAsia"/>
                <w:spacing w:val="-20"/>
                <w:sz w:val="28"/>
              </w:rPr>
              <w:t>時間</w:t>
            </w:r>
          </w:p>
        </w:tc>
        <w:tc>
          <w:tcPr>
            <w:tcW w:w="7371" w:type="dxa"/>
            <w:shd w:val="clear" w:color="auto" w:fill="F2F2F2" w:themeFill="background1" w:themeFillShade="F2"/>
          </w:tcPr>
          <w:p w:rsidR="00F01844" w:rsidRPr="008D2E03" w:rsidRDefault="00F01844" w:rsidP="00ED38B3">
            <w:pPr>
              <w:pStyle w:val="4"/>
              <w:numPr>
                <w:ilvl w:val="0"/>
                <w:numId w:val="0"/>
              </w:numPr>
              <w:jc w:val="center"/>
              <w:rPr>
                <w:rFonts w:hAnsi="標楷體"/>
                <w:spacing w:val="-20"/>
                <w:sz w:val="28"/>
              </w:rPr>
            </w:pPr>
            <w:r w:rsidRPr="008D2E03">
              <w:rPr>
                <w:rFonts w:hAnsi="標楷體" w:hint="eastAsia"/>
                <w:spacing w:val="-20"/>
                <w:sz w:val="28"/>
              </w:rPr>
              <w:t>處理經過</w:t>
            </w:r>
          </w:p>
        </w:tc>
      </w:tr>
      <w:tr w:rsidR="008D2E03" w:rsidRPr="008D2E03" w:rsidTr="00ED38B3">
        <w:tc>
          <w:tcPr>
            <w:tcW w:w="1418" w:type="dxa"/>
          </w:tcPr>
          <w:p w:rsidR="00F01844" w:rsidRPr="008D2E03" w:rsidRDefault="00F01844" w:rsidP="00ED38B3">
            <w:pPr>
              <w:pStyle w:val="4"/>
              <w:numPr>
                <w:ilvl w:val="0"/>
                <w:numId w:val="0"/>
              </w:numPr>
              <w:rPr>
                <w:rFonts w:hAnsi="標楷體"/>
                <w:spacing w:val="-20"/>
                <w:sz w:val="28"/>
              </w:rPr>
            </w:pPr>
            <w:r w:rsidRPr="008D2E03">
              <w:rPr>
                <w:rFonts w:hAnsi="標楷體" w:hint="eastAsia"/>
                <w:spacing w:val="-20"/>
                <w:sz w:val="28"/>
              </w:rPr>
              <w:t>110年12月25~25日</w:t>
            </w:r>
          </w:p>
        </w:tc>
        <w:tc>
          <w:tcPr>
            <w:tcW w:w="7371" w:type="dxa"/>
          </w:tcPr>
          <w:p w:rsidR="00F01844" w:rsidRPr="008D2E03" w:rsidRDefault="00F01844" w:rsidP="00ED38B3">
            <w:pPr>
              <w:pStyle w:val="4"/>
              <w:numPr>
                <w:ilvl w:val="0"/>
                <w:numId w:val="0"/>
              </w:numPr>
              <w:rPr>
                <w:rFonts w:hAnsi="標楷體"/>
                <w:spacing w:val="-20"/>
                <w:sz w:val="28"/>
              </w:rPr>
            </w:pPr>
            <w:r w:rsidRPr="008D2E03">
              <w:rPr>
                <w:rFonts w:hAnsi="標楷體" w:hint="eastAsia"/>
                <w:spacing w:val="-20"/>
                <w:sz w:val="28"/>
              </w:rPr>
              <w:t>12月25日當事人電郵告知駐處自己所處城鎮位置，想回臺灣但護照遭公司扣留。</w:t>
            </w:r>
          </w:p>
          <w:p w:rsidR="00F01844" w:rsidRPr="008D2E03" w:rsidRDefault="00F01844" w:rsidP="00ED38B3">
            <w:pPr>
              <w:pStyle w:val="4"/>
              <w:numPr>
                <w:ilvl w:val="0"/>
                <w:numId w:val="0"/>
              </w:numPr>
              <w:rPr>
                <w:rFonts w:hAnsi="標楷體"/>
                <w:spacing w:val="-20"/>
                <w:sz w:val="28"/>
              </w:rPr>
            </w:pPr>
            <w:r w:rsidRPr="008D2E03">
              <w:rPr>
                <w:rFonts w:hAnsi="標楷體" w:hint="eastAsia"/>
                <w:spacing w:val="-20"/>
                <w:sz w:val="28"/>
              </w:rPr>
              <w:t>隔日，駐杜拜辦事處同仁，依處理類似案件的標準作業程序回覆，請當事人先嘗試與公司溝通拿回護照，也可向駐地警方報案或透過警方相關軟體申訴，且須提供正確地址及詳細說明，供駐地警方佐證辦理。</w:t>
            </w:r>
          </w:p>
          <w:p w:rsidR="00F01844" w:rsidRPr="008D2E03" w:rsidRDefault="00F01844" w:rsidP="00ED38B3">
            <w:pPr>
              <w:pStyle w:val="4"/>
              <w:numPr>
                <w:ilvl w:val="0"/>
                <w:numId w:val="0"/>
              </w:numPr>
              <w:rPr>
                <w:rFonts w:hAnsi="標楷體"/>
                <w:spacing w:val="-20"/>
                <w:sz w:val="28"/>
              </w:rPr>
            </w:pPr>
            <w:r w:rsidRPr="008D2E03">
              <w:rPr>
                <w:rFonts w:hAnsi="標楷體" w:hint="eastAsia"/>
                <w:spacing w:val="-20"/>
                <w:sz w:val="28"/>
              </w:rPr>
              <w:t>駐處持續與當事人及在台之當事人父親聯繫，並向當事人表達願協助向駐地警方報案，並請當事人配合提供遭困地點之定位資訊，然當事人考量人身安全，請駐處先暫緩報案，駐處尊重當事人意願。</w:t>
            </w:r>
          </w:p>
        </w:tc>
      </w:tr>
      <w:tr w:rsidR="008D2E03" w:rsidRPr="008D2E03" w:rsidTr="00ED38B3">
        <w:tc>
          <w:tcPr>
            <w:tcW w:w="1418" w:type="dxa"/>
          </w:tcPr>
          <w:p w:rsidR="00F01844" w:rsidRPr="008D2E03" w:rsidRDefault="00F01844" w:rsidP="00ED38B3">
            <w:pPr>
              <w:pStyle w:val="4"/>
              <w:numPr>
                <w:ilvl w:val="0"/>
                <w:numId w:val="0"/>
              </w:numPr>
              <w:rPr>
                <w:rFonts w:hAnsi="標楷體"/>
                <w:spacing w:val="-20"/>
                <w:sz w:val="28"/>
              </w:rPr>
            </w:pPr>
            <w:r w:rsidRPr="008D2E03">
              <w:rPr>
                <w:rFonts w:hAnsi="標楷體" w:hint="eastAsia"/>
                <w:spacing w:val="-20"/>
                <w:sz w:val="28"/>
              </w:rPr>
              <w:t>110年12月29~31日</w:t>
            </w:r>
          </w:p>
        </w:tc>
        <w:tc>
          <w:tcPr>
            <w:tcW w:w="7371" w:type="dxa"/>
          </w:tcPr>
          <w:p w:rsidR="00F01844" w:rsidRPr="008D2E03" w:rsidRDefault="00F01844" w:rsidP="00ED38B3">
            <w:pPr>
              <w:pStyle w:val="4"/>
              <w:numPr>
                <w:ilvl w:val="0"/>
                <w:numId w:val="0"/>
              </w:numPr>
              <w:rPr>
                <w:rFonts w:hAnsi="標楷體"/>
                <w:spacing w:val="-20"/>
                <w:sz w:val="28"/>
              </w:rPr>
            </w:pPr>
            <w:r w:rsidRPr="008D2E03">
              <w:rPr>
                <w:rFonts w:hAnsi="標楷體" w:hint="eastAsia"/>
                <w:spacing w:val="-20"/>
                <w:sz w:val="28"/>
              </w:rPr>
              <w:t>12月29日當事人及其父親盼駐處協助報案，駐處立即連絡警方刑事總局外事組，請該局儘速派員前往協助脫困。駐處多次致電駐地警方，警方回覆「已在調查處理中，然不便向我方透露進度」。駐處向當事人及其說明警方的回覆。</w:t>
            </w:r>
          </w:p>
          <w:p w:rsidR="00F01844" w:rsidRPr="008D2E03" w:rsidRDefault="00F01844" w:rsidP="00ED38B3">
            <w:pPr>
              <w:pStyle w:val="4"/>
              <w:numPr>
                <w:ilvl w:val="0"/>
                <w:numId w:val="0"/>
              </w:numPr>
              <w:rPr>
                <w:rFonts w:hAnsi="標楷體"/>
                <w:spacing w:val="-20"/>
                <w:sz w:val="28"/>
              </w:rPr>
            </w:pPr>
            <w:r w:rsidRPr="008D2E03">
              <w:rPr>
                <w:rFonts w:hAnsi="標楷體" w:hint="eastAsia"/>
                <w:spacing w:val="-20"/>
                <w:sz w:val="28"/>
              </w:rPr>
              <w:t>12月31日當事人向駐處表示趁外出就醫時自行脫困，並告知駐處目前無立即人身安全疑慮。駐處將當事人已脫困之訊息轉知駐地警方，同時告知當事人臨時護照申辦流程、及向當事人說明線上向駐地警方申報護照遺失之作法。</w:t>
            </w:r>
          </w:p>
        </w:tc>
      </w:tr>
      <w:tr w:rsidR="008D2E03" w:rsidRPr="008D2E03" w:rsidTr="00ED38B3">
        <w:tc>
          <w:tcPr>
            <w:tcW w:w="1418" w:type="dxa"/>
          </w:tcPr>
          <w:p w:rsidR="00F01844" w:rsidRPr="008D2E03" w:rsidRDefault="00F01844" w:rsidP="00ED38B3">
            <w:pPr>
              <w:pStyle w:val="4"/>
              <w:numPr>
                <w:ilvl w:val="0"/>
                <w:numId w:val="0"/>
              </w:numPr>
              <w:rPr>
                <w:rFonts w:hAnsi="標楷體"/>
                <w:spacing w:val="-20"/>
                <w:sz w:val="28"/>
              </w:rPr>
            </w:pPr>
            <w:r w:rsidRPr="008D2E03">
              <w:rPr>
                <w:rFonts w:hAnsi="標楷體" w:hint="eastAsia"/>
                <w:spacing w:val="-20"/>
                <w:sz w:val="28"/>
              </w:rPr>
              <w:t>111年1月3日</w:t>
            </w:r>
          </w:p>
        </w:tc>
        <w:tc>
          <w:tcPr>
            <w:tcW w:w="7371" w:type="dxa"/>
          </w:tcPr>
          <w:p w:rsidR="00F01844" w:rsidRPr="008D2E03" w:rsidRDefault="00F01844" w:rsidP="00ED38B3">
            <w:pPr>
              <w:pStyle w:val="4"/>
              <w:numPr>
                <w:ilvl w:val="0"/>
                <w:numId w:val="0"/>
              </w:numPr>
              <w:rPr>
                <w:rFonts w:hAnsi="標楷體"/>
                <w:spacing w:val="-20"/>
                <w:sz w:val="28"/>
              </w:rPr>
            </w:pPr>
            <w:r w:rsidRPr="008D2E03">
              <w:rPr>
                <w:rFonts w:hAnsi="標楷體" w:hint="eastAsia"/>
                <w:spacing w:val="-20"/>
                <w:sz w:val="28"/>
              </w:rPr>
              <w:t>1月3日當事人獲駐地警方核發護照遺失報案證明。同日起，駐處與國內外交部領務局聯繫，進行處理核發當事人臨時護照程序。</w:t>
            </w:r>
          </w:p>
        </w:tc>
      </w:tr>
      <w:tr w:rsidR="008D2E03" w:rsidRPr="008D2E03" w:rsidTr="00ED38B3">
        <w:tc>
          <w:tcPr>
            <w:tcW w:w="1418" w:type="dxa"/>
          </w:tcPr>
          <w:p w:rsidR="00F01844" w:rsidRPr="008D2E03" w:rsidRDefault="00F01844" w:rsidP="00ED38B3">
            <w:pPr>
              <w:pStyle w:val="4"/>
              <w:numPr>
                <w:ilvl w:val="0"/>
                <w:numId w:val="0"/>
              </w:numPr>
              <w:rPr>
                <w:rFonts w:hAnsi="標楷體"/>
                <w:spacing w:val="-20"/>
                <w:sz w:val="28"/>
              </w:rPr>
            </w:pPr>
            <w:r w:rsidRPr="008D2E03">
              <w:rPr>
                <w:rFonts w:hAnsi="標楷體" w:hint="eastAsia"/>
                <w:spacing w:val="-20"/>
                <w:sz w:val="28"/>
              </w:rPr>
              <w:t>111年1月11日</w:t>
            </w:r>
          </w:p>
        </w:tc>
        <w:tc>
          <w:tcPr>
            <w:tcW w:w="7371" w:type="dxa"/>
          </w:tcPr>
          <w:p w:rsidR="00F01844" w:rsidRPr="008D2E03" w:rsidRDefault="00F01844" w:rsidP="00ED38B3">
            <w:pPr>
              <w:pStyle w:val="4"/>
              <w:numPr>
                <w:ilvl w:val="0"/>
                <w:numId w:val="0"/>
              </w:numPr>
              <w:rPr>
                <w:rFonts w:hAnsi="標楷體"/>
                <w:spacing w:val="-20"/>
                <w:sz w:val="28"/>
              </w:rPr>
            </w:pPr>
            <w:r w:rsidRPr="008D2E03">
              <w:rPr>
                <w:rFonts w:hAnsi="標楷體" w:hint="eastAsia"/>
                <w:spacing w:val="-20"/>
                <w:sz w:val="28"/>
              </w:rPr>
              <w:t>駐處聯繫當事人至辦事處填表辦理，於當日即核發臨時護照。</w:t>
            </w:r>
          </w:p>
        </w:tc>
      </w:tr>
    </w:tbl>
    <w:p w:rsidR="00D25FBE" w:rsidRPr="008D2E03" w:rsidRDefault="00F01844" w:rsidP="00F01844">
      <w:pPr>
        <w:pStyle w:val="4"/>
        <w:numPr>
          <w:ilvl w:val="0"/>
          <w:numId w:val="0"/>
        </w:numPr>
        <w:rPr>
          <w:rFonts w:hAnsi="標楷體"/>
          <w:sz w:val="28"/>
        </w:rPr>
      </w:pPr>
      <w:r w:rsidRPr="008D2E03">
        <w:rPr>
          <w:rFonts w:hAnsi="標楷體" w:hint="eastAsia"/>
          <w:sz w:val="28"/>
        </w:rPr>
        <w:lastRenderedPageBreak/>
        <w:t>資料來源：本院依據外交部查復資料</w:t>
      </w:r>
      <w:proofErr w:type="gramStart"/>
      <w:r w:rsidRPr="008D2E03">
        <w:rPr>
          <w:rFonts w:hAnsi="標楷體" w:hint="eastAsia"/>
          <w:sz w:val="28"/>
        </w:rPr>
        <w:t>彙整製表</w:t>
      </w:r>
      <w:proofErr w:type="gramEnd"/>
      <w:r w:rsidRPr="008D2E03">
        <w:rPr>
          <w:rFonts w:hAnsi="標楷體" w:hint="eastAsia"/>
          <w:sz w:val="28"/>
        </w:rPr>
        <w:t>。</w:t>
      </w:r>
    </w:p>
    <w:p w:rsidR="00D25FBE" w:rsidRPr="008D2E03" w:rsidRDefault="00D25FBE">
      <w:pPr>
        <w:widowControl/>
        <w:overflowPunct/>
        <w:autoSpaceDE/>
        <w:autoSpaceDN/>
        <w:jc w:val="left"/>
        <w:rPr>
          <w:rFonts w:hAnsi="標楷體"/>
          <w:b/>
          <w:bCs/>
          <w:spacing w:val="-10"/>
          <w:kern w:val="28"/>
          <w:sz w:val="28"/>
          <w:szCs w:val="28"/>
        </w:rPr>
      </w:pPr>
      <w:r w:rsidRPr="008D2E03">
        <w:rPr>
          <w:rFonts w:hAnsi="標楷體"/>
          <w:b/>
        </w:rPr>
        <w:br w:type="page"/>
      </w:r>
    </w:p>
    <w:p w:rsidR="00F01844" w:rsidRPr="008D2E03" w:rsidRDefault="00F01844" w:rsidP="00F01844">
      <w:pPr>
        <w:pStyle w:val="af5"/>
        <w:ind w:left="697" w:hanging="697"/>
        <w:jc w:val="center"/>
        <w:rPr>
          <w:rFonts w:hAnsi="標楷體"/>
          <w:b/>
        </w:rPr>
      </w:pPr>
      <w:r w:rsidRPr="008D2E03">
        <w:rPr>
          <w:rFonts w:hAnsi="標楷體" w:hint="eastAsia"/>
          <w:b/>
        </w:rPr>
        <w:lastRenderedPageBreak/>
        <w:t>表</w:t>
      </w:r>
      <w:r w:rsidR="00D25FBE" w:rsidRPr="008D2E03">
        <w:rPr>
          <w:rFonts w:hAnsi="標楷體" w:hint="eastAsia"/>
          <w:b/>
        </w:rPr>
        <w:t>2</w:t>
      </w:r>
      <w:r w:rsidRPr="008D2E03">
        <w:rPr>
          <w:rFonts w:hAnsi="標楷體" w:hint="eastAsia"/>
          <w:b/>
        </w:rPr>
        <w:t>、外交部針對網紅爭議發布對外說明新聞</w:t>
      </w:r>
    </w:p>
    <w:tbl>
      <w:tblPr>
        <w:tblStyle w:val="af7"/>
        <w:tblW w:w="0" w:type="auto"/>
        <w:tblInd w:w="-5" w:type="dxa"/>
        <w:tblLook w:val="04A0" w:firstRow="1" w:lastRow="0" w:firstColumn="1" w:lastColumn="0" w:noHBand="0" w:noVBand="1"/>
      </w:tblPr>
      <w:tblGrid>
        <w:gridCol w:w="1276"/>
        <w:gridCol w:w="7563"/>
      </w:tblGrid>
      <w:tr w:rsidR="008D2E03" w:rsidRPr="008D2E03" w:rsidTr="00ED38B3">
        <w:trPr>
          <w:tblHeader/>
        </w:trPr>
        <w:tc>
          <w:tcPr>
            <w:tcW w:w="1276" w:type="dxa"/>
            <w:shd w:val="clear" w:color="auto" w:fill="F2F2F2" w:themeFill="background1" w:themeFillShade="F2"/>
          </w:tcPr>
          <w:p w:rsidR="00F01844" w:rsidRPr="008D2E03" w:rsidRDefault="00F01844" w:rsidP="00ED38B3">
            <w:pPr>
              <w:pStyle w:val="3"/>
              <w:numPr>
                <w:ilvl w:val="0"/>
                <w:numId w:val="0"/>
              </w:numPr>
              <w:jc w:val="center"/>
              <w:rPr>
                <w:rFonts w:hAnsi="標楷體"/>
                <w:spacing w:val="-20"/>
                <w:sz w:val="28"/>
              </w:rPr>
            </w:pPr>
            <w:bookmarkStart w:id="32" w:name="_Toc142300832"/>
            <w:r w:rsidRPr="008D2E03">
              <w:rPr>
                <w:rFonts w:hAnsi="標楷體" w:hint="eastAsia"/>
                <w:spacing w:val="-20"/>
                <w:sz w:val="28"/>
              </w:rPr>
              <w:t>發稿時間</w:t>
            </w:r>
            <w:bookmarkEnd w:id="32"/>
          </w:p>
        </w:tc>
        <w:tc>
          <w:tcPr>
            <w:tcW w:w="7563" w:type="dxa"/>
            <w:shd w:val="clear" w:color="auto" w:fill="F2F2F2" w:themeFill="background1" w:themeFillShade="F2"/>
          </w:tcPr>
          <w:p w:rsidR="00F01844" w:rsidRPr="008D2E03" w:rsidRDefault="00F01844" w:rsidP="00ED38B3">
            <w:pPr>
              <w:pStyle w:val="3"/>
              <w:numPr>
                <w:ilvl w:val="0"/>
                <w:numId w:val="0"/>
              </w:numPr>
              <w:jc w:val="center"/>
              <w:rPr>
                <w:rFonts w:hAnsi="標楷體"/>
                <w:spacing w:val="-20"/>
                <w:sz w:val="28"/>
              </w:rPr>
            </w:pPr>
            <w:bookmarkStart w:id="33" w:name="_Toc142300833"/>
            <w:r w:rsidRPr="008D2E03">
              <w:rPr>
                <w:rFonts w:hAnsi="標楷體" w:hint="eastAsia"/>
                <w:spacing w:val="-20"/>
                <w:sz w:val="28"/>
              </w:rPr>
              <w:t>標題</w:t>
            </w:r>
            <w:bookmarkEnd w:id="33"/>
          </w:p>
        </w:tc>
      </w:tr>
      <w:tr w:rsidR="008D2E03" w:rsidRPr="008D2E03" w:rsidTr="00ED38B3">
        <w:tc>
          <w:tcPr>
            <w:tcW w:w="1276" w:type="dxa"/>
          </w:tcPr>
          <w:p w:rsidR="00F01844" w:rsidRPr="008D2E03" w:rsidRDefault="00F01844" w:rsidP="00ED38B3">
            <w:pPr>
              <w:pStyle w:val="3"/>
              <w:numPr>
                <w:ilvl w:val="0"/>
                <w:numId w:val="0"/>
              </w:numPr>
              <w:rPr>
                <w:rFonts w:hAnsi="標楷體"/>
                <w:spacing w:val="-20"/>
                <w:sz w:val="28"/>
              </w:rPr>
            </w:pPr>
            <w:bookmarkStart w:id="34" w:name="_Toc142300834"/>
            <w:r w:rsidRPr="008D2E03">
              <w:rPr>
                <w:rFonts w:hAnsi="標楷體" w:hint="eastAsia"/>
                <w:spacing w:val="-20"/>
                <w:sz w:val="28"/>
              </w:rPr>
              <w:t>111年3月22日</w:t>
            </w:r>
            <w:bookmarkEnd w:id="34"/>
          </w:p>
        </w:tc>
        <w:tc>
          <w:tcPr>
            <w:tcW w:w="7563" w:type="dxa"/>
          </w:tcPr>
          <w:p w:rsidR="00F01844" w:rsidRPr="008D2E03" w:rsidRDefault="00F01844" w:rsidP="00ED38B3">
            <w:pPr>
              <w:pStyle w:val="3"/>
              <w:numPr>
                <w:ilvl w:val="0"/>
                <w:numId w:val="0"/>
              </w:numPr>
              <w:rPr>
                <w:rFonts w:hAnsi="標楷體"/>
                <w:spacing w:val="-20"/>
                <w:sz w:val="28"/>
              </w:rPr>
            </w:pPr>
            <w:bookmarkStart w:id="35" w:name="_Toc142300835"/>
            <w:r w:rsidRPr="008D2E03">
              <w:rPr>
                <w:rFonts w:hAnsi="標楷體" w:hint="eastAsia"/>
                <w:spacing w:val="-20"/>
                <w:sz w:val="28"/>
              </w:rPr>
              <w:t>有關網紅拍攝影片指稱我國駐杜拜辦事處拒絕協助遭中國博弈公司誘騙至杜拜工作的受害林姓國人事，經查與事實不符。</w:t>
            </w:r>
            <w:bookmarkEnd w:id="35"/>
          </w:p>
        </w:tc>
      </w:tr>
      <w:tr w:rsidR="008D2E03" w:rsidRPr="008D2E03" w:rsidTr="00ED38B3">
        <w:tc>
          <w:tcPr>
            <w:tcW w:w="1276" w:type="dxa"/>
          </w:tcPr>
          <w:p w:rsidR="00F01844" w:rsidRPr="008D2E03" w:rsidRDefault="00F01844" w:rsidP="00ED38B3">
            <w:pPr>
              <w:pStyle w:val="3"/>
              <w:numPr>
                <w:ilvl w:val="0"/>
                <w:numId w:val="0"/>
              </w:numPr>
              <w:rPr>
                <w:rFonts w:hAnsi="標楷體"/>
                <w:spacing w:val="-20"/>
                <w:sz w:val="28"/>
              </w:rPr>
            </w:pPr>
            <w:bookmarkStart w:id="36" w:name="_Toc142300836"/>
            <w:r w:rsidRPr="008D2E03">
              <w:rPr>
                <w:rFonts w:hAnsi="標楷體" w:hint="eastAsia"/>
                <w:spacing w:val="-20"/>
                <w:sz w:val="28"/>
              </w:rPr>
              <w:t>111年5月22日</w:t>
            </w:r>
            <w:bookmarkEnd w:id="36"/>
          </w:p>
        </w:tc>
        <w:tc>
          <w:tcPr>
            <w:tcW w:w="7563" w:type="dxa"/>
          </w:tcPr>
          <w:p w:rsidR="00F01844" w:rsidRPr="008D2E03" w:rsidRDefault="00F01844" w:rsidP="00ED38B3">
            <w:pPr>
              <w:pStyle w:val="3"/>
              <w:numPr>
                <w:ilvl w:val="0"/>
                <w:numId w:val="0"/>
              </w:numPr>
              <w:rPr>
                <w:rFonts w:hAnsi="標楷體"/>
                <w:spacing w:val="-20"/>
                <w:sz w:val="28"/>
              </w:rPr>
            </w:pPr>
            <w:bookmarkStart w:id="37" w:name="_Toc142300837"/>
            <w:r w:rsidRPr="008D2E03">
              <w:rPr>
                <w:rFonts w:hAnsi="標楷體" w:hint="eastAsia"/>
                <w:spacing w:val="-20"/>
                <w:sz w:val="28"/>
              </w:rPr>
              <w:t>有關國人輕信網路仲介赴杜拜從事違法線上博弈或電信詐騙遭困海外事，網紅以影片回應指摘遭外交部抹黑</w:t>
            </w:r>
            <w:r w:rsidRPr="008D2E03">
              <w:rPr>
                <w:rFonts w:hAnsi="標楷體" w:hint="eastAsia"/>
                <w:strike/>
                <w:spacing w:val="-20"/>
                <w:sz w:val="28"/>
              </w:rPr>
              <w:t>事</w:t>
            </w:r>
            <w:r w:rsidRPr="008D2E03">
              <w:rPr>
                <w:rFonts w:hAnsi="標楷體" w:hint="eastAsia"/>
                <w:spacing w:val="-20"/>
                <w:sz w:val="28"/>
              </w:rPr>
              <w:t>，外交部特別說明。</w:t>
            </w:r>
            <w:bookmarkEnd w:id="37"/>
          </w:p>
        </w:tc>
      </w:tr>
      <w:tr w:rsidR="008D2E03" w:rsidRPr="008D2E03" w:rsidTr="00ED38B3">
        <w:tc>
          <w:tcPr>
            <w:tcW w:w="1276" w:type="dxa"/>
          </w:tcPr>
          <w:p w:rsidR="00F01844" w:rsidRPr="008D2E03" w:rsidRDefault="00F01844" w:rsidP="00ED38B3">
            <w:pPr>
              <w:pStyle w:val="3"/>
              <w:numPr>
                <w:ilvl w:val="0"/>
                <w:numId w:val="0"/>
              </w:numPr>
              <w:rPr>
                <w:rFonts w:hAnsi="標楷體"/>
                <w:spacing w:val="-20"/>
                <w:sz w:val="28"/>
              </w:rPr>
            </w:pPr>
            <w:bookmarkStart w:id="38" w:name="_Toc142300838"/>
            <w:r w:rsidRPr="008D2E03">
              <w:rPr>
                <w:rFonts w:hAnsi="標楷體" w:hint="eastAsia"/>
                <w:spacing w:val="-20"/>
                <w:sz w:val="28"/>
              </w:rPr>
              <w:t>111年8月16日</w:t>
            </w:r>
            <w:bookmarkEnd w:id="38"/>
          </w:p>
        </w:tc>
        <w:tc>
          <w:tcPr>
            <w:tcW w:w="7563" w:type="dxa"/>
          </w:tcPr>
          <w:p w:rsidR="00F01844" w:rsidRPr="008D2E03" w:rsidRDefault="00F01844" w:rsidP="00ED38B3">
            <w:pPr>
              <w:pStyle w:val="3"/>
              <w:numPr>
                <w:ilvl w:val="0"/>
                <w:numId w:val="0"/>
              </w:numPr>
              <w:rPr>
                <w:rFonts w:hAnsi="標楷體"/>
                <w:spacing w:val="-20"/>
                <w:sz w:val="28"/>
              </w:rPr>
            </w:pPr>
            <w:bookmarkStart w:id="39" w:name="_Toc142300839"/>
            <w:r w:rsidRPr="008D2E03">
              <w:rPr>
                <w:rFonts w:hAnsi="標楷體" w:hint="eastAsia"/>
                <w:spacing w:val="-20"/>
                <w:sz w:val="28"/>
              </w:rPr>
              <w:t>有關媒體未經查證錯誤引用網紅拍片內容指控駐杜拜辦事處人員拒絕協助受困國人事，外交部嚴正澄清。</w:t>
            </w:r>
            <w:bookmarkEnd w:id="39"/>
          </w:p>
        </w:tc>
      </w:tr>
      <w:tr w:rsidR="008D2E03" w:rsidRPr="008D2E03" w:rsidTr="00ED38B3">
        <w:tc>
          <w:tcPr>
            <w:tcW w:w="1276" w:type="dxa"/>
          </w:tcPr>
          <w:p w:rsidR="00F01844" w:rsidRPr="008D2E03" w:rsidRDefault="00F01844" w:rsidP="00ED38B3">
            <w:pPr>
              <w:pStyle w:val="3"/>
              <w:numPr>
                <w:ilvl w:val="0"/>
                <w:numId w:val="0"/>
              </w:numPr>
              <w:rPr>
                <w:rFonts w:hAnsi="標楷體"/>
                <w:spacing w:val="-20"/>
                <w:sz w:val="28"/>
              </w:rPr>
            </w:pPr>
            <w:bookmarkStart w:id="40" w:name="_Toc142300840"/>
            <w:r w:rsidRPr="008D2E03">
              <w:rPr>
                <w:rFonts w:hAnsi="標楷體" w:hint="eastAsia"/>
                <w:spacing w:val="-20"/>
                <w:sz w:val="28"/>
              </w:rPr>
              <w:t>111年8月17日</w:t>
            </w:r>
            <w:bookmarkEnd w:id="40"/>
          </w:p>
        </w:tc>
        <w:tc>
          <w:tcPr>
            <w:tcW w:w="7563" w:type="dxa"/>
          </w:tcPr>
          <w:p w:rsidR="00F01844" w:rsidRPr="008D2E03" w:rsidRDefault="00F01844" w:rsidP="00ED38B3">
            <w:pPr>
              <w:pStyle w:val="3"/>
              <w:numPr>
                <w:ilvl w:val="0"/>
                <w:numId w:val="0"/>
              </w:numPr>
              <w:rPr>
                <w:rFonts w:hAnsi="標楷體"/>
                <w:spacing w:val="-20"/>
                <w:sz w:val="28"/>
              </w:rPr>
            </w:pPr>
            <w:bookmarkStart w:id="41" w:name="_Toc142300841"/>
            <w:r w:rsidRPr="008D2E03">
              <w:rPr>
                <w:rFonts w:hAnsi="標楷體" w:hint="eastAsia"/>
                <w:spacing w:val="-20"/>
                <w:sz w:val="28"/>
              </w:rPr>
              <w:t>有關網紅回應外交部昨(16)日就特定媒體未經查證，錯誤指涉111年初駐杜拜辦事處拒絕協助受困國人澄清事。</w:t>
            </w:r>
            <w:bookmarkEnd w:id="41"/>
          </w:p>
        </w:tc>
      </w:tr>
      <w:tr w:rsidR="008D2E03" w:rsidRPr="008D2E03" w:rsidTr="00ED38B3">
        <w:tc>
          <w:tcPr>
            <w:tcW w:w="1276" w:type="dxa"/>
          </w:tcPr>
          <w:p w:rsidR="00F01844" w:rsidRPr="008D2E03" w:rsidRDefault="00F01844" w:rsidP="00ED38B3">
            <w:pPr>
              <w:pStyle w:val="3"/>
              <w:numPr>
                <w:ilvl w:val="0"/>
                <w:numId w:val="0"/>
              </w:numPr>
              <w:rPr>
                <w:rFonts w:hAnsi="標楷體"/>
                <w:spacing w:val="-20"/>
                <w:sz w:val="28"/>
              </w:rPr>
            </w:pPr>
            <w:bookmarkStart w:id="42" w:name="_Toc142300842"/>
            <w:r w:rsidRPr="008D2E03">
              <w:rPr>
                <w:rFonts w:hAnsi="標楷體" w:hint="eastAsia"/>
                <w:spacing w:val="-20"/>
                <w:sz w:val="28"/>
              </w:rPr>
              <w:t>111年8月20日</w:t>
            </w:r>
            <w:bookmarkEnd w:id="42"/>
          </w:p>
        </w:tc>
        <w:tc>
          <w:tcPr>
            <w:tcW w:w="7563" w:type="dxa"/>
          </w:tcPr>
          <w:p w:rsidR="00F01844" w:rsidRPr="008D2E03" w:rsidRDefault="00F01844" w:rsidP="00ED38B3">
            <w:pPr>
              <w:pStyle w:val="3"/>
              <w:numPr>
                <w:ilvl w:val="0"/>
                <w:numId w:val="0"/>
              </w:numPr>
              <w:rPr>
                <w:rFonts w:hAnsi="標楷體"/>
                <w:spacing w:val="-20"/>
                <w:sz w:val="28"/>
              </w:rPr>
            </w:pPr>
            <w:bookmarkStart w:id="43" w:name="_Toc142300843"/>
            <w:r w:rsidRPr="008D2E03">
              <w:rPr>
                <w:rFonts w:hAnsi="標楷體" w:hint="eastAsia"/>
                <w:spacing w:val="-20"/>
                <w:sz w:val="28"/>
              </w:rPr>
              <w:t>外交部及駐杜拜辦事處於111年年初協助處理受困於杜拜非法博弈公司的林姓國人、並核發臨時護照一案，外交部吳部長2</w:t>
            </w:r>
            <w:r w:rsidRPr="008D2E03">
              <w:rPr>
                <w:rFonts w:hAnsi="標楷體"/>
                <w:spacing w:val="-20"/>
                <w:sz w:val="28"/>
              </w:rPr>
              <w:t>0</w:t>
            </w:r>
            <w:r w:rsidRPr="008D2E03">
              <w:rPr>
                <w:rFonts w:hAnsi="標楷體" w:hint="eastAsia"/>
                <w:spacing w:val="-20"/>
                <w:sz w:val="28"/>
              </w:rPr>
              <w:t>日接受媒體專訪提出三點說明。</w:t>
            </w:r>
            <w:bookmarkEnd w:id="43"/>
          </w:p>
        </w:tc>
      </w:tr>
    </w:tbl>
    <w:p w:rsidR="00F01844" w:rsidRPr="008D2E03" w:rsidRDefault="00F01844" w:rsidP="00F01844">
      <w:pPr>
        <w:pStyle w:val="3"/>
        <w:numPr>
          <w:ilvl w:val="0"/>
          <w:numId w:val="0"/>
        </w:numPr>
        <w:rPr>
          <w:rFonts w:hAnsi="標楷體"/>
        </w:rPr>
      </w:pPr>
      <w:bookmarkStart w:id="44" w:name="_Toc142300844"/>
      <w:r w:rsidRPr="008D2E03">
        <w:rPr>
          <w:rFonts w:hAnsi="標楷體" w:hint="eastAsia"/>
          <w:sz w:val="28"/>
        </w:rPr>
        <w:t>資料來源：本院依據外交部查復資料</w:t>
      </w:r>
      <w:proofErr w:type="gramStart"/>
      <w:r w:rsidRPr="008D2E03">
        <w:rPr>
          <w:rFonts w:hAnsi="標楷體" w:hint="eastAsia"/>
          <w:sz w:val="28"/>
        </w:rPr>
        <w:t>彙整製表</w:t>
      </w:r>
      <w:proofErr w:type="gramEnd"/>
      <w:r w:rsidRPr="008D2E03">
        <w:rPr>
          <w:rFonts w:hAnsi="標楷體" w:hint="eastAsia"/>
        </w:rPr>
        <w:t>。</w:t>
      </w:r>
      <w:bookmarkEnd w:id="44"/>
    </w:p>
    <w:p w:rsidR="00F01844" w:rsidRPr="008D2E03" w:rsidRDefault="00F01844" w:rsidP="00F01844">
      <w:pPr>
        <w:pStyle w:val="3"/>
        <w:numPr>
          <w:ilvl w:val="0"/>
          <w:numId w:val="0"/>
        </w:numPr>
        <w:rPr>
          <w:rFonts w:hAnsi="標楷體"/>
        </w:rPr>
      </w:pPr>
    </w:p>
    <w:p w:rsidR="00F01844" w:rsidRPr="008D2E03" w:rsidRDefault="00E363A2" w:rsidP="00E363A2">
      <w:pPr>
        <w:pStyle w:val="4"/>
        <w:rPr>
          <w:rFonts w:hAnsi="標楷體"/>
        </w:rPr>
      </w:pPr>
      <w:r w:rsidRPr="008D2E03">
        <w:rPr>
          <w:rFonts w:hAnsi="標楷體" w:hint="eastAsia"/>
        </w:rPr>
        <w:t>本院111年10月20日訪談網紅</w:t>
      </w:r>
      <w:r w:rsidRPr="008D2E03">
        <w:rPr>
          <w:rFonts w:hAnsi="標楷體"/>
        </w:rPr>
        <w:t>BUMP</w:t>
      </w:r>
      <w:r w:rsidRPr="008D2E03">
        <w:rPr>
          <w:rFonts w:hAnsi="標楷體" w:hint="eastAsia"/>
        </w:rPr>
        <w:t>表示：「因疫情關係，中國封境再加上中國打擊人口販運，柬埔寨園區公司缺人手，實際淨利高，只要不停的招募有人願意從事，坦白說就是集團缺人，就算臺灣人不被騙，其他國家人也會被騙。」「駐外館處不是不好，而是欠缺專責處理單位。國家有無重視、出力，提供回台機票、有特別通道處理，這是長久戰，如無專責部門負責，會無溝通管道。我們不想讓政府難堪，我希望政府能做得更好，請國家重視人民。」</w:t>
      </w:r>
    </w:p>
    <w:p w:rsidR="00267C13" w:rsidRPr="008D2E03" w:rsidRDefault="00267C13" w:rsidP="009A27A2">
      <w:pPr>
        <w:pStyle w:val="3"/>
        <w:rPr>
          <w:rFonts w:hAnsi="標楷體"/>
          <w:b/>
        </w:rPr>
      </w:pPr>
      <w:bookmarkStart w:id="45" w:name="_Toc142300845"/>
      <w:r w:rsidRPr="008D2E03">
        <w:rPr>
          <w:rFonts w:hAnsi="標楷體" w:hint="eastAsia"/>
          <w:b/>
        </w:rPr>
        <w:t>受害規模及人數</w:t>
      </w:r>
      <w:r w:rsidR="00FF7A3D" w:rsidRPr="008D2E03">
        <w:rPr>
          <w:rFonts w:hAnsi="標楷體" w:hint="eastAsia"/>
          <w:b/>
        </w:rPr>
        <w:t>：</w:t>
      </w:r>
      <w:bookmarkEnd w:id="45"/>
    </w:p>
    <w:p w:rsidR="00B10985" w:rsidRPr="008D2E03" w:rsidRDefault="00B10985" w:rsidP="00B10985">
      <w:pPr>
        <w:pStyle w:val="4"/>
        <w:rPr>
          <w:rFonts w:hAnsi="標楷體"/>
        </w:rPr>
      </w:pPr>
      <w:r w:rsidRPr="008D2E03">
        <w:rPr>
          <w:rFonts w:hAnsi="標楷體" w:hint="eastAsia"/>
          <w:b/>
        </w:rPr>
        <w:t>國際救援組織(HRC)</w:t>
      </w:r>
      <w:r w:rsidRPr="008D2E03">
        <w:rPr>
          <w:rStyle w:val="aff1"/>
          <w:rFonts w:hAnsi="標楷體"/>
          <w:b/>
        </w:rPr>
        <w:footnoteReference w:id="2"/>
      </w:r>
      <w:r w:rsidRPr="008D2E03">
        <w:rPr>
          <w:rFonts w:hAnsi="標楷體" w:hint="eastAsia"/>
          <w:b/>
        </w:rPr>
        <w:t>提供，海外求職工作遭詐騙民眾向該組織求助情形的初步分析略以：</w:t>
      </w:r>
    </w:p>
    <w:p w:rsidR="00B10985" w:rsidRPr="008D2E03" w:rsidRDefault="00B10985" w:rsidP="00B10985">
      <w:pPr>
        <w:pStyle w:val="5"/>
        <w:rPr>
          <w:rFonts w:hAnsi="標楷體"/>
        </w:rPr>
      </w:pPr>
      <w:r w:rsidRPr="008D2E03">
        <w:rPr>
          <w:rFonts w:hAnsi="標楷體" w:hint="eastAsia"/>
        </w:rPr>
        <w:lastRenderedPageBreak/>
        <w:t>受困國家以柬埔寨為最多。</w:t>
      </w:r>
    </w:p>
    <w:p w:rsidR="00B10985" w:rsidRPr="008D2E03" w:rsidRDefault="00B10985" w:rsidP="00B10985">
      <w:pPr>
        <w:pStyle w:val="5"/>
        <w:rPr>
          <w:rFonts w:hAnsi="標楷體"/>
        </w:rPr>
      </w:pPr>
      <w:r w:rsidRPr="008D2E03">
        <w:rPr>
          <w:rFonts w:hAnsi="標楷體" w:hint="eastAsia"/>
        </w:rPr>
        <w:t>地點分布在柬埔寨苗瓦迪</w:t>
      </w:r>
      <w:r w:rsidRPr="008D2E03">
        <w:rPr>
          <w:rFonts w:hAnsi="標楷體"/>
        </w:rPr>
        <w:t>KK</w:t>
      </w:r>
      <w:r w:rsidRPr="008D2E03">
        <w:rPr>
          <w:rFonts w:hAnsi="標楷體" w:hint="eastAsia"/>
        </w:rPr>
        <w:t>園區、</w:t>
      </w:r>
      <w:r w:rsidRPr="008D2E03">
        <w:rPr>
          <w:rFonts w:hAnsi="標楷體" w:hint="eastAsia"/>
        </w:rPr>
        <w:tab/>
        <w:t>波哥山、金鑫園區、西港中國城、金邊、七星海、興華園區、南海園區、柏萊園區等多處。</w:t>
      </w:r>
    </w:p>
    <w:p w:rsidR="00B10985" w:rsidRPr="008D2E03" w:rsidRDefault="00B10985" w:rsidP="00B10985">
      <w:pPr>
        <w:pStyle w:val="5"/>
        <w:rPr>
          <w:rFonts w:hAnsi="標楷體"/>
        </w:rPr>
      </w:pPr>
      <w:r w:rsidRPr="008D2E03">
        <w:rPr>
          <w:rFonts w:hAnsi="標楷體" w:hint="eastAsia"/>
        </w:rPr>
        <w:t>被害人國籍，以臺灣最多。</w:t>
      </w:r>
    </w:p>
    <w:p w:rsidR="00B10985" w:rsidRPr="008D2E03" w:rsidRDefault="00B10985" w:rsidP="00B10985">
      <w:pPr>
        <w:pStyle w:val="5"/>
        <w:rPr>
          <w:rFonts w:hAnsi="標楷體"/>
        </w:rPr>
      </w:pPr>
      <w:r w:rsidRPr="008D2E03">
        <w:rPr>
          <w:rFonts w:hAnsi="標楷體" w:hint="eastAsia"/>
        </w:rPr>
        <w:t>被害人性別以男性居多，年齡以21~25歲最多，其次是31~35歲、再其次是26~30歲。</w:t>
      </w:r>
    </w:p>
    <w:p w:rsidR="00B10985" w:rsidRPr="008D2E03" w:rsidRDefault="00B10985" w:rsidP="00B10985">
      <w:pPr>
        <w:pStyle w:val="5"/>
        <w:rPr>
          <w:rFonts w:hAnsi="標楷體"/>
        </w:rPr>
      </w:pPr>
      <w:r w:rsidRPr="008D2E03">
        <w:rPr>
          <w:rFonts w:hAnsi="標楷體" w:hint="eastAsia"/>
        </w:rPr>
        <w:t>詳情如下表所示：</w:t>
      </w:r>
    </w:p>
    <w:p w:rsidR="00B10985" w:rsidRPr="008D2E03" w:rsidRDefault="00B10985" w:rsidP="00B10985">
      <w:pPr>
        <w:pStyle w:val="af5"/>
        <w:ind w:left="697" w:hanging="697"/>
        <w:jc w:val="center"/>
        <w:rPr>
          <w:rFonts w:hAnsi="標楷體"/>
          <w:b/>
        </w:rPr>
      </w:pPr>
      <w:r w:rsidRPr="008D2E03">
        <w:rPr>
          <w:rFonts w:hAnsi="標楷體" w:hint="eastAsia"/>
          <w:b/>
        </w:rPr>
        <w:t>表</w:t>
      </w:r>
      <w:r w:rsidR="00D25FBE" w:rsidRPr="008D2E03">
        <w:rPr>
          <w:rFonts w:hAnsi="標楷體" w:hint="eastAsia"/>
          <w:b/>
        </w:rPr>
        <w:t>3</w:t>
      </w:r>
      <w:r w:rsidRPr="008D2E03">
        <w:rPr>
          <w:rFonts w:hAnsi="標楷體" w:hint="eastAsia"/>
          <w:b/>
        </w:rPr>
        <w:t>、向國際救援組織HRC求助個案初步分析</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31"/>
        <w:gridCol w:w="5607"/>
      </w:tblGrid>
      <w:tr w:rsidR="008D2E03" w:rsidRPr="008D2E03" w:rsidTr="00ED38B3">
        <w:trPr>
          <w:tblHeader/>
        </w:trPr>
        <w:tc>
          <w:tcPr>
            <w:tcW w:w="2665" w:type="dxa"/>
            <w:gridSpan w:val="2"/>
            <w:shd w:val="clear" w:color="auto" w:fill="F2F2F2" w:themeFill="background1" w:themeFillShade="F2"/>
          </w:tcPr>
          <w:p w:rsidR="00B10985" w:rsidRPr="008D2E03" w:rsidRDefault="00B10985" w:rsidP="00ED38B3">
            <w:pPr>
              <w:spacing w:line="340" w:lineRule="exact"/>
              <w:jc w:val="center"/>
              <w:outlineLvl w:val="3"/>
              <w:rPr>
                <w:rFonts w:hAnsi="標楷體"/>
                <w:kern w:val="32"/>
                <w:sz w:val="28"/>
                <w:szCs w:val="36"/>
              </w:rPr>
            </w:pPr>
            <w:r w:rsidRPr="008D2E03">
              <w:rPr>
                <w:rFonts w:hAnsi="標楷體" w:hint="eastAsia"/>
                <w:kern w:val="32"/>
                <w:sz w:val="28"/>
                <w:szCs w:val="36"/>
              </w:rPr>
              <w:t>項目</w:t>
            </w:r>
          </w:p>
        </w:tc>
        <w:tc>
          <w:tcPr>
            <w:tcW w:w="5607" w:type="dxa"/>
            <w:shd w:val="clear" w:color="auto" w:fill="F2F2F2" w:themeFill="background1" w:themeFillShade="F2"/>
          </w:tcPr>
          <w:p w:rsidR="00B10985" w:rsidRPr="008D2E03" w:rsidRDefault="00B10985" w:rsidP="00ED38B3">
            <w:pPr>
              <w:spacing w:line="340" w:lineRule="exact"/>
              <w:jc w:val="center"/>
              <w:outlineLvl w:val="3"/>
              <w:rPr>
                <w:rFonts w:hAnsi="標楷體"/>
                <w:kern w:val="32"/>
                <w:sz w:val="28"/>
                <w:szCs w:val="36"/>
              </w:rPr>
            </w:pPr>
            <w:r w:rsidRPr="008D2E03">
              <w:rPr>
                <w:rFonts w:hAnsi="標楷體" w:hint="eastAsia"/>
                <w:kern w:val="32"/>
                <w:sz w:val="28"/>
                <w:szCs w:val="36"/>
              </w:rPr>
              <w:t>統計資料</w:t>
            </w:r>
          </w:p>
        </w:tc>
      </w:tr>
      <w:tr w:rsidR="008D2E03" w:rsidRPr="008D2E03" w:rsidTr="00ED38B3">
        <w:trPr>
          <w:tblHeader/>
        </w:trPr>
        <w:tc>
          <w:tcPr>
            <w:tcW w:w="2665" w:type="dxa"/>
            <w:gridSpan w:val="2"/>
            <w:vAlign w:val="center"/>
          </w:tcPr>
          <w:p w:rsidR="00B10985" w:rsidRPr="008D2E03" w:rsidRDefault="00B10985" w:rsidP="00ED38B3">
            <w:pPr>
              <w:spacing w:line="340" w:lineRule="exact"/>
              <w:jc w:val="center"/>
              <w:outlineLvl w:val="3"/>
              <w:rPr>
                <w:rFonts w:hAnsi="標楷體"/>
                <w:kern w:val="32"/>
                <w:sz w:val="28"/>
                <w:szCs w:val="36"/>
              </w:rPr>
            </w:pPr>
            <w:r w:rsidRPr="008D2E03">
              <w:rPr>
                <w:rFonts w:hAnsi="標楷體" w:hint="eastAsia"/>
                <w:kern w:val="32"/>
                <w:sz w:val="28"/>
                <w:szCs w:val="36"/>
              </w:rPr>
              <w:t>受困國家</w:t>
            </w:r>
          </w:p>
        </w:tc>
        <w:tc>
          <w:tcPr>
            <w:tcW w:w="5607" w:type="dxa"/>
            <w:vAlign w:val="center"/>
          </w:tcPr>
          <w:p w:rsidR="00B10985" w:rsidRPr="008D2E03" w:rsidRDefault="00B10985" w:rsidP="00ED38B3">
            <w:pPr>
              <w:spacing w:line="340" w:lineRule="exact"/>
              <w:outlineLvl w:val="3"/>
              <w:rPr>
                <w:rFonts w:hAnsi="標楷體"/>
                <w:kern w:val="32"/>
                <w:sz w:val="28"/>
                <w:szCs w:val="36"/>
              </w:rPr>
            </w:pPr>
            <w:r w:rsidRPr="008D2E03">
              <w:rPr>
                <w:rFonts w:hAnsi="標楷體" w:hint="eastAsia"/>
                <w:kern w:val="32"/>
                <w:sz w:val="28"/>
                <w:szCs w:val="36"/>
              </w:rPr>
              <w:t>柬埔寨65人</w:t>
            </w:r>
          </w:p>
          <w:p w:rsidR="00B10985" w:rsidRPr="008D2E03" w:rsidRDefault="00B10985" w:rsidP="00ED38B3">
            <w:pPr>
              <w:spacing w:line="340" w:lineRule="exact"/>
              <w:outlineLvl w:val="3"/>
              <w:rPr>
                <w:rFonts w:hAnsi="標楷體"/>
                <w:kern w:val="32"/>
                <w:sz w:val="28"/>
                <w:szCs w:val="36"/>
              </w:rPr>
            </w:pPr>
            <w:r w:rsidRPr="008D2E03">
              <w:rPr>
                <w:rFonts w:hAnsi="標楷體" w:hint="eastAsia"/>
                <w:kern w:val="32"/>
                <w:sz w:val="28"/>
                <w:szCs w:val="36"/>
              </w:rPr>
              <w:t>緬甸4人</w:t>
            </w:r>
          </w:p>
          <w:p w:rsidR="00B10985" w:rsidRPr="008D2E03" w:rsidRDefault="00B10985" w:rsidP="00ED38B3">
            <w:pPr>
              <w:spacing w:line="340" w:lineRule="exact"/>
              <w:outlineLvl w:val="3"/>
              <w:rPr>
                <w:rFonts w:hAnsi="標楷體"/>
                <w:kern w:val="32"/>
                <w:sz w:val="28"/>
                <w:szCs w:val="36"/>
              </w:rPr>
            </w:pPr>
            <w:r w:rsidRPr="008D2E03">
              <w:rPr>
                <w:rFonts w:hAnsi="標楷體" w:hint="eastAsia"/>
                <w:kern w:val="32"/>
                <w:sz w:val="28"/>
                <w:szCs w:val="36"/>
              </w:rPr>
              <w:t>未知(不詳)11人。</w:t>
            </w:r>
          </w:p>
        </w:tc>
      </w:tr>
      <w:tr w:rsidR="008D2E03" w:rsidRPr="008D2E03" w:rsidTr="00ED38B3">
        <w:trPr>
          <w:tblHeader/>
        </w:trPr>
        <w:tc>
          <w:tcPr>
            <w:tcW w:w="1134" w:type="dxa"/>
            <w:vMerge w:val="restart"/>
            <w:vAlign w:val="center"/>
          </w:tcPr>
          <w:p w:rsidR="00B10985" w:rsidRPr="008D2E03" w:rsidRDefault="00B10985" w:rsidP="00ED38B3">
            <w:pPr>
              <w:spacing w:line="340" w:lineRule="exact"/>
              <w:jc w:val="center"/>
              <w:outlineLvl w:val="3"/>
              <w:rPr>
                <w:rFonts w:hAnsi="標楷體"/>
                <w:kern w:val="32"/>
                <w:sz w:val="28"/>
                <w:szCs w:val="36"/>
              </w:rPr>
            </w:pPr>
            <w:r w:rsidRPr="008D2E03">
              <w:rPr>
                <w:rFonts w:hAnsi="標楷體" w:hint="eastAsia"/>
                <w:kern w:val="32"/>
                <w:sz w:val="28"/>
                <w:szCs w:val="36"/>
              </w:rPr>
              <w:t>被害人</w:t>
            </w:r>
          </w:p>
        </w:tc>
        <w:tc>
          <w:tcPr>
            <w:tcW w:w="1531" w:type="dxa"/>
            <w:vAlign w:val="center"/>
          </w:tcPr>
          <w:p w:rsidR="00B10985" w:rsidRPr="008D2E03" w:rsidRDefault="00B10985" w:rsidP="00ED38B3">
            <w:pPr>
              <w:spacing w:line="340" w:lineRule="exact"/>
              <w:jc w:val="center"/>
              <w:outlineLvl w:val="3"/>
              <w:rPr>
                <w:rFonts w:hAnsi="標楷體"/>
                <w:kern w:val="32"/>
                <w:sz w:val="28"/>
                <w:szCs w:val="36"/>
              </w:rPr>
            </w:pPr>
            <w:r w:rsidRPr="008D2E03">
              <w:rPr>
                <w:rFonts w:hAnsi="標楷體" w:hint="eastAsia"/>
                <w:kern w:val="32"/>
                <w:sz w:val="28"/>
                <w:szCs w:val="36"/>
              </w:rPr>
              <w:t>國籍</w:t>
            </w:r>
          </w:p>
        </w:tc>
        <w:tc>
          <w:tcPr>
            <w:tcW w:w="5607" w:type="dxa"/>
            <w:vAlign w:val="center"/>
          </w:tcPr>
          <w:p w:rsidR="00B10985" w:rsidRPr="008D2E03" w:rsidRDefault="00B10985" w:rsidP="00ED38B3">
            <w:pPr>
              <w:spacing w:line="340" w:lineRule="exact"/>
              <w:outlineLvl w:val="3"/>
              <w:rPr>
                <w:rFonts w:hAnsi="標楷體"/>
                <w:kern w:val="32"/>
                <w:sz w:val="28"/>
                <w:szCs w:val="36"/>
              </w:rPr>
            </w:pPr>
            <w:r w:rsidRPr="008D2E03">
              <w:rPr>
                <w:rFonts w:hAnsi="標楷體" w:hint="eastAsia"/>
                <w:kern w:val="32"/>
                <w:sz w:val="28"/>
                <w:szCs w:val="36"/>
              </w:rPr>
              <w:t>臺灣</w:t>
            </w:r>
            <w:r w:rsidRPr="008D2E03">
              <w:rPr>
                <w:rFonts w:hAnsi="標楷體" w:hint="eastAsia"/>
                <w:kern w:val="32"/>
                <w:sz w:val="28"/>
                <w:szCs w:val="36"/>
              </w:rPr>
              <w:tab/>
              <w:t>70人</w:t>
            </w:r>
          </w:p>
          <w:p w:rsidR="00B10985" w:rsidRPr="008D2E03" w:rsidRDefault="00B10985" w:rsidP="00ED38B3">
            <w:pPr>
              <w:spacing w:line="340" w:lineRule="exact"/>
              <w:outlineLvl w:val="3"/>
              <w:rPr>
                <w:rFonts w:hAnsi="標楷體"/>
                <w:kern w:val="32"/>
                <w:sz w:val="28"/>
                <w:szCs w:val="36"/>
              </w:rPr>
            </w:pPr>
            <w:r w:rsidRPr="008D2E03">
              <w:rPr>
                <w:rFonts w:hAnsi="標楷體" w:hint="eastAsia"/>
                <w:kern w:val="32"/>
                <w:sz w:val="28"/>
                <w:szCs w:val="36"/>
              </w:rPr>
              <w:t>香港</w:t>
            </w:r>
            <w:r w:rsidRPr="008D2E03">
              <w:rPr>
                <w:rFonts w:hAnsi="標楷體" w:hint="eastAsia"/>
                <w:kern w:val="32"/>
                <w:sz w:val="28"/>
                <w:szCs w:val="36"/>
              </w:rPr>
              <w:tab/>
              <w:t>1人</w:t>
            </w:r>
          </w:p>
          <w:p w:rsidR="00B10985" w:rsidRPr="008D2E03" w:rsidRDefault="00B10985" w:rsidP="00ED38B3">
            <w:pPr>
              <w:spacing w:line="340" w:lineRule="exact"/>
              <w:outlineLvl w:val="3"/>
              <w:rPr>
                <w:rFonts w:hAnsi="標楷體"/>
                <w:kern w:val="32"/>
                <w:sz w:val="28"/>
                <w:szCs w:val="36"/>
              </w:rPr>
            </w:pPr>
            <w:r w:rsidRPr="008D2E03">
              <w:rPr>
                <w:rFonts w:hAnsi="標楷體" w:hint="eastAsia"/>
                <w:kern w:val="32"/>
                <w:sz w:val="28"/>
                <w:szCs w:val="36"/>
              </w:rPr>
              <w:t>中國</w:t>
            </w:r>
            <w:r w:rsidRPr="008D2E03">
              <w:rPr>
                <w:rFonts w:hAnsi="標楷體" w:hint="eastAsia"/>
                <w:kern w:val="32"/>
                <w:sz w:val="28"/>
                <w:szCs w:val="36"/>
              </w:rPr>
              <w:tab/>
              <w:t>5人</w:t>
            </w:r>
          </w:p>
          <w:p w:rsidR="00B10985" w:rsidRPr="008D2E03" w:rsidRDefault="00B10985" w:rsidP="00ED38B3">
            <w:pPr>
              <w:spacing w:line="340" w:lineRule="exact"/>
              <w:outlineLvl w:val="3"/>
              <w:rPr>
                <w:rFonts w:hAnsi="標楷體"/>
                <w:kern w:val="32"/>
                <w:sz w:val="28"/>
                <w:szCs w:val="36"/>
              </w:rPr>
            </w:pPr>
            <w:r w:rsidRPr="008D2E03">
              <w:rPr>
                <w:rFonts w:hAnsi="標楷體" w:hint="eastAsia"/>
                <w:kern w:val="32"/>
                <w:sz w:val="28"/>
                <w:szCs w:val="36"/>
              </w:rPr>
              <w:t>越南</w:t>
            </w:r>
            <w:r w:rsidRPr="008D2E03">
              <w:rPr>
                <w:rFonts w:hAnsi="標楷體" w:hint="eastAsia"/>
                <w:kern w:val="32"/>
                <w:sz w:val="28"/>
                <w:szCs w:val="36"/>
              </w:rPr>
              <w:tab/>
              <w:t>1人</w:t>
            </w:r>
          </w:p>
          <w:p w:rsidR="00B10985" w:rsidRPr="008D2E03" w:rsidRDefault="00B10985" w:rsidP="00ED38B3">
            <w:pPr>
              <w:spacing w:line="340" w:lineRule="exact"/>
              <w:outlineLvl w:val="3"/>
              <w:rPr>
                <w:rFonts w:hAnsi="標楷體"/>
                <w:kern w:val="32"/>
                <w:sz w:val="28"/>
                <w:szCs w:val="36"/>
              </w:rPr>
            </w:pPr>
            <w:r w:rsidRPr="008D2E03">
              <w:rPr>
                <w:rFonts w:hAnsi="標楷體" w:hint="eastAsia"/>
                <w:kern w:val="32"/>
                <w:sz w:val="28"/>
                <w:szCs w:val="36"/>
              </w:rPr>
              <w:t>孟加拉</w:t>
            </w:r>
            <w:r w:rsidRPr="008D2E03">
              <w:rPr>
                <w:rFonts w:hAnsi="標楷體" w:hint="eastAsia"/>
                <w:kern w:val="32"/>
                <w:sz w:val="28"/>
                <w:szCs w:val="36"/>
              </w:rPr>
              <w:tab/>
              <w:t>2人</w:t>
            </w:r>
          </w:p>
          <w:p w:rsidR="00B10985" w:rsidRPr="008D2E03" w:rsidRDefault="00B10985" w:rsidP="00ED38B3">
            <w:pPr>
              <w:spacing w:line="340" w:lineRule="exact"/>
              <w:outlineLvl w:val="3"/>
              <w:rPr>
                <w:rFonts w:hAnsi="標楷體"/>
                <w:kern w:val="32"/>
                <w:sz w:val="28"/>
                <w:szCs w:val="36"/>
              </w:rPr>
            </w:pPr>
            <w:r w:rsidRPr="008D2E03">
              <w:rPr>
                <w:rFonts w:hAnsi="標楷體" w:hint="eastAsia"/>
                <w:kern w:val="32"/>
                <w:sz w:val="28"/>
                <w:szCs w:val="36"/>
              </w:rPr>
              <w:t>印尼</w:t>
            </w:r>
            <w:r w:rsidRPr="008D2E03">
              <w:rPr>
                <w:rFonts w:hAnsi="標楷體" w:hint="eastAsia"/>
                <w:kern w:val="32"/>
                <w:sz w:val="28"/>
                <w:szCs w:val="36"/>
              </w:rPr>
              <w:tab/>
              <w:t>1人</w:t>
            </w:r>
          </w:p>
        </w:tc>
      </w:tr>
      <w:tr w:rsidR="008D2E03" w:rsidRPr="008D2E03" w:rsidTr="00ED38B3">
        <w:trPr>
          <w:trHeight w:val="1093"/>
        </w:trPr>
        <w:tc>
          <w:tcPr>
            <w:tcW w:w="1134" w:type="dxa"/>
            <w:vMerge/>
            <w:vAlign w:val="center"/>
          </w:tcPr>
          <w:p w:rsidR="00B10985" w:rsidRPr="008D2E03" w:rsidRDefault="00B10985" w:rsidP="00ED38B3">
            <w:pPr>
              <w:spacing w:line="340" w:lineRule="exact"/>
              <w:jc w:val="center"/>
              <w:outlineLvl w:val="3"/>
              <w:rPr>
                <w:rFonts w:hAnsi="標楷體"/>
                <w:kern w:val="32"/>
                <w:sz w:val="28"/>
                <w:szCs w:val="36"/>
              </w:rPr>
            </w:pPr>
          </w:p>
        </w:tc>
        <w:tc>
          <w:tcPr>
            <w:tcW w:w="1531" w:type="dxa"/>
            <w:vAlign w:val="center"/>
          </w:tcPr>
          <w:p w:rsidR="00B10985" w:rsidRPr="008D2E03" w:rsidRDefault="00B10985" w:rsidP="00ED38B3">
            <w:pPr>
              <w:spacing w:line="340" w:lineRule="exact"/>
              <w:jc w:val="center"/>
              <w:outlineLvl w:val="3"/>
              <w:rPr>
                <w:rFonts w:hAnsi="標楷體"/>
                <w:kern w:val="32"/>
                <w:sz w:val="28"/>
                <w:szCs w:val="36"/>
              </w:rPr>
            </w:pPr>
            <w:r w:rsidRPr="008D2E03">
              <w:rPr>
                <w:rFonts w:hAnsi="標楷體"/>
                <w:kern w:val="32"/>
                <w:sz w:val="28"/>
                <w:szCs w:val="36"/>
              </w:rPr>
              <w:t>性</w:t>
            </w:r>
            <w:r w:rsidRPr="008D2E03">
              <w:rPr>
                <w:rFonts w:hAnsi="標楷體" w:hint="eastAsia"/>
                <w:kern w:val="32"/>
                <w:sz w:val="28"/>
                <w:szCs w:val="36"/>
              </w:rPr>
              <w:t>別</w:t>
            </w:r>
          </w:p>
        </w:tc>
        <w:tc>
          <w:tcPr>
            <w:tcW w:w="5607" w:type="dxa"/>
          </w:tcPr>
          <w:p w:rsidR="00B10985" w:rsidRPr="008D2E03" w:rsidRDefault="00B10985" w:rsidP="00ED38B3">
            <w:pPr>
              <w:spacing w:line="340" w:lineRule="exact"/>
              <w:outlineLvl w:val="3"/>
              <w:rPr>
                <w:rFonts w:hAnsi="標楷體"/>
                <w:kern w:val="32"/>
                <w:sz w:val="28"/>
                <w:szCs w:val="36"/>
              </w:rPr>
            </w:pPr>
            <w:r w:rsidRPr="008D2E03">
              <w:rPr>
                <w:rFonts w:hAnsi="標楷體" w:hint="eastAsia"/>
                <w:kern w:val="32"/>
                <w:sz w:val="28"/>
                <w:szCs w:val="36"/>
              </w:rPr>
              <w:t>男性53人</w:t>
            </w:r>
            <w:r w:rsidRPr="008D2E03">
              <w:rPr>
                <w:rFonts w:hAnsi="標楷體"/>
                <w:kern w:val="32"/>
                <w:sz w:val="28"/>
                <w:szCs w:val="36"/>
              </w:rPr>
              <w:t>。</w:t>
            </w:r>
          </w:p>
          <w:p w:rsidR="00B10985" w:rsidRPr="008D2E03" w:rsidRDefault="00B10985" w:rsidP="00ED38B3">
            <w:pPr>
              <w:spacing w:line="340" w:lineRule="exact"/>
              <w:outlineLvl w:val="3"/>
              <w:rPr>
                <w:rFonts w:hAnsi="標楷體"/>
                <w:kern w:val="32"/>
                <w:sz w:val="28"/>
                <w:szCs w:val="36"/>
              </w:rPr>
            </w:pPr>
            <w:r w:rsidRPr="008D2E03">
              <w:rPr>
                <w:rFonts w:hAnsi="標楷體" w:hint="eastAsia"/>
                <w:kern w:val="32"/>
                <w:sz w:val="28"/>
                <w:szCs w:val="36"/>
              </w:rPr>
              <w:t>女性18人。</w:t>
            </w:r>
          </w:p>
          <w:p w:rsidR="00B10985" w:rsidRPr="008D2E03" w:rsidRDefault="00B10985" w:rsidP="00ED38B3">
            <w:pPr>
              <w:spacing w:line="340" w:lineRule="exact"/>
              <w:outlineLvl w:val="3"/>
              <w:rPr>
                <w:rFonts w:hAnsi="標楷體"/>
                <w:kern w:val="32"/>
                <w:sz w:val="28"/>
                <w:szCs w:val="36"/>
              </w:rPr>
            </w:pPr>
            <w:r w:rsidRPr="008D2E03">
              <w:rPr>
                <w:rFonts w:hAnsi="標楷體" w:hint="eastAsia"/>
                <w:kern w:val="32"/>
                <w:sz w:val="28"/>
                <w:szCs w:val="36"/>
              </w:rPr>
              <w:t>不詳9人。</w:t>
            </w:r>
          </w:p>
        </w:tc>
      </w:tr>
      <w:tr w:rsidR="008D2E03" w:rsidRPr="008D2E03" w:rsidTr="00ED38B3">
        <w:tc>
          <w:tcPr>
            <w:tcW w:w="1134" w:type="dxa"/>
            <w:vMerge/>
            <w:vAlign w:val="center"/>
          </w:tcPr>
          <w:p w:rsidR="00B10985" w:rsidRPr="008D2E03" w:rsidRDefault="00B10985" w:rsidP="00ED38B3">
            <w:pPr>
              <w:spacing w:line="340" w:lineRule="exact"/>
              <w:jc w:val="center"/>
              <w:outlineLvl w:val="3"/>
              <w:rPr>
                <w:rFonts w:hAnsi="標楷體"/>
                <w:kern w:val="32"/>
                <w:sz w:val="28"/>
                <w:szCs w:val="36"/>
              </w:rPr>
            </w:pPr>
          </w:p>
        </w:tc>
        <w:tc>
          <w:tcPr>
            <w:tcW w:w="1531" w:type="dxa"/>
            <w:vAlign w:val="center"/>
          </w:tcPr>
          <w:p w:rsidR="00B10985" w:rsidRPr="008D2E03" w:rsidRDefault="00B10985" w:rsidP="00ED38B3">
            <w:pPr>
              <w:spacing w:line="340" w:lineRule="exact"/>
              <w:jc w:val="center"/>
              <w:outlineLvl w:val="3"/>
              <w:rPr>
                <w:rFonts w:hAnsi="標楷體"/>
                <w:kern w:val="32"/>
                <w:sz w:val="28"/>
                <w:szCs w:val="36"/>
              </w:rPr>
            </w:pPr>
            <w:r w:rsidRPr="008D2E03">
              <w:rPr>
                <w:rFonts w:hAnsi="標楷體" w:hint="eastAsia"/>
                <w:kern w:val="32"/>
                <w:sz w:val="28"/>
                <w:szCs w:val="36"/>
              </w:rPr>
              <w:t>年齡</w:t>
            </w:r>
          </w:p>
        </w:tc>
        <w:tc>
          <w:tcPr>
            <w:tcW w:w="5607" w:type="dxa"/>
          </w:tcPr>
          <w:p w:rsidR="00B10985" w:rsidRPr="008D2E03" w:rsidRDefault="00B10985" w:rsidP="00ED38B3">
            <w:pPr>
              <w:spacing w:line="340" w:lineRule="exact"/>
              <w:outlineLvl w:val="3"/>
              <w:rPr>
                <w:rFonts w:hAnsi="標楷體"/>
                <w:kern w:val="32"/>
                <w:sz w:val="28"/>
                <w:szCs w:val="36"/>
              </w:rPr>
            </w:pPr>
            <w:r w:rsidRPr="008D2E03">
              <w:rPr>
                <w:rFonts w:hAnsi="標楷體"/>
                <w:kern w:val="32"/>
                <w:sz w:val="28"/>
                <w:szCs w:val="36"/>
              </w:rPr>
              <w:t>18-20</w:t>
            </w:r>
            <w:r w:rsidRPr="008D2E03">
              <w:rPr>
                <w:rFonts w:hAnsi="標楷體"/>
                <w:kern w:val="32"/>
                <w:sz w:val="28"/>
                <w:szCs w:val="36"/>
              </w:rPr>
              <w:tab/>
            </w:r>
            <w:r w:rsidRPr="008D2E03">
              <w:rPr>
                <w:rFonts w:hAnsi="標楷體" w:hint="eastAsia"/>
                <w:kern w:val="32"/>
                <w:sz w:val="28"/>
                <w:szCs w:val="36"/>
              </w:rPr>
              <w:t>歲：</w:t>
            </w:r>
            <w:r w:rsidRPr="008D2E03">
              <w:rPr>
                <w:rFonts w:hAnsi="標楷體"/>
                <w:kern w:val="32"/>
                <w:sz w:val="28"/>
                <w:szCs w:val="36"/>
              </w:rPr>
              <w:t>6</w:t>
            </w:r>
            <w:r w:rsidRPr="008D2E03">
              <w:rPr>
                <w:rFonts w:hAnsi="標楷體" w:hint="eastAsia"/>
                <w:kern w:val="32"/>
                <w:sz w:val="28"/>
                <w:szCs w:val="36"/>
              </w:rPr>
              <w:t>人</w:t>
            </w:r>
          </w:p>
          <w:p w:rsidR="00B10985" w:rsidRPr="008D2E03" w:rsidRDefault="00B10985" w:rsidP="00ED38B3">
            <w:pPr>
              <w:spacing w:line="340" w:lineRule="exact"/>
              <w:outlineLvl w:val="3"/>
              <w:rPr>
                <w:rFonts w:hAnsi="標楷體"/>
                <w:kern w:val="32"/>
                <w:sz w:val="28"/>
                <w:szCs w:val="36"/>
              </w:rPr>
            </w:pPr>
            <w:r w:rsidRPr="008D2E03">
              <w:rPr>
                <w:rFonts w:hAnsi="標楷體"/>
                <w:kern w:val="32"/>
                <w:sz w:val="28"/>
                <w:szCs w:val="36"/>
              </w:rPr>
              <w:t>21-25</w:t>
            </w:r>
            <w:r w:rsidRPr="008D2E03">
              <w:rPr>
                <w:rFonts w:hAnsi="標楷體"/>
                <w:kern w:val="32"/>
                <w:sz w:val="28"/>
                <w:szCs w:val="36"/>
              </w:rPr>
              <w:tab/>
            </w:r>
            <w:r w:rsidRPr="008D2E03">
              <w:rPr>
                <w:rFonts w:hAnsi="標楷體" w:hint="eastAsia"/>
                <w:kern w:val="32"/>
                <w:sz w:val="28"/>
                <w:szCs w:val="36"/>
              </w:rPr>
              <w:t>歲：</w:t>
            </w:r>
            <w:r w:rsidRPr="008D2E03">
              <w:rPr>
                <w:rFonts w:hAnsi="標楷體"/>
                <w:kern w:val="32"/>
                <w:sz w:val="28"/>
                <w:szCs w:val="36"/>
              </w:rPr>
              <w:t>16</w:t>
            </w:r>
            <w:r w:rsidRPr="008D2E03">
              <w:rPr>
                <w:rFonts w:hAnsi="標楷體" w:hint="eastAsia"/>
                <w:kern w:val="32"/>
                <w:sz w:val="28"/>
                <w:szCs w:val="36"/>
              </w:rPr>
              <w:t>人</w:t>
            </w:r>
          </w:p>
          <w:p w:rsidR="00B10985" w:rsidRPr="008D2E03" w:rsidRDefault="00B10985" w:rsidP="00ED38B3">
            <w:pPr>
              <w:spacing w:line="340" w:lineRule="exact"/>
              <w:outlineLvl w:val="3"/>
              <w:rPr>
                <w:rFonts w:hAnsi="標楷體"/>
                <w:kern w:val="32"/>
                <w:sz w:val="28"/>
                <w:szCs w:val="36"/>
              </w:rPr>
            </w:pPr>
            <w:r w:rsidRPr="008D2E03">
              <w:rPr>
                <w:rFonts w:hAnsi="標楷體"/>
                <w:kern w:val="32"/>
                <w:sz w:val="28"/>
                <w:szCs w:val="36"/>
              </w:rPr>
              <w:t>26-30</w:t>
            </w:r>
            <w:r w:rsidRPr="008D2E03">
              <w:rPr>
                <w:rFonts w:hAnsi="標楷體" w:hint="eastAsia"/>
                <w:kern w:val="32"/>
                <w:sz w:val="28"/>
                <w:szCs w:val="36"/>
              </w:rPr>
              <w:t>歲：</w:t>
            </w:r>
            <w:r w:rsidRPr="008D2E03">
              <w:rPr>
                <w:rFonts w:hAnsi="標楷體"/>
                <w:kern w:val="32"/>
                <w:sz w:val="28"/>
                <w:szCs w:val="36"/>
              </w:rPr>
              <w:tab/>
              <w:t>9</w:t>
            </w:r>
            <w:r w:rsidRPr="008D2E03">
              <w:rPr>
                <w:rFonts w:hAnsi="標楷體" w:hint="eastAsia"/>
                <w:kern w:val="32"/>
                <w:sz w:val="28"/>
                <w:szCs w:val="36"/>
              </w:rPr>
              <w:t>人</w:t>
            </w:r>
          </w:p>
          <w:p w:rsidR="00B10985" w:rsidRPr="008D2E03" w:rsidRDefault="00B10985" w:rsidP="00ED38B3">
            <w:pPr>
              <w:spacing w:line="340" w:lineRule="exact"/>
              <w:outlineLvl w:val="3"/>
              <w:rPr>
                <w:rFonts w:hAnsi="標楷體"/>
                <w:kern w:val="32"/>
                <w:sz w:val="28"/>
                <w:szCs w:val="36"/>
              </w:rPr>
            </w:pPr>
            <w:r w:rsidRPr="008D2E03">
              <w:rPr>
                <w:rFonts w:hAnsi="標楷體"/>
                <w:kern w:val="32"/>
                <w:sz w:val="28"/>
                <w:szCs w:val="36"/>
              </w:rPr>
              <w:t>31-35</w:t>
            </w:r>
            <w:r w:rsidRPr="008D2E03">
              <w:rPr>
                <w:rFonts w:hAnsi="標楷體"/>
                <w:kern w:val="32"/>
                <w:sz w:val="28"/>
                <w:szCs w:val="36"/>
              </w:rPr>
              <w:tab/>
            </w:r>
            <w:r w:rsidRPr="008D2E03">
              <w:rPr>
                <w:rFonts w:hAnsi="標楷體" w:hint="eastAsia"/>
                <w:kern w:val="32"/>
                <w:sz w:val="28"/>
                <w:szCs w:val="36"/>
              </w:rPr>
              <w:t>歲：</w:t>
            </w:r>
            <w:r w:rsidRPr="008D2E03">
              <w:rPr>
                <w:rFonts w:hAnsi="標楷體"/>
                <w:kern w:val="32"/>
                <w:sz w:val="28"/>
                <w:szCs w:val="36"/>
              </w:rPr>
              <w:t>12</w:t>
            </w:r>
            <w:r w:rsidRPr="008D2E03">
              <w:rPr>
                <w:rFonts w:hAnsi="標楷體" w:hint="eastAsia"/>
                <w:kern w:val="32"/>
                <w:sz w:val="28"/>
                <w:szCs w:val="36"/>
              </w:rPr>
              <w:t>人</w:t>
            </w:r>
          </w:p>
          <w:p w:rsidR="00B10985" w:rsidRPr="008D2E03" w:rsidRDefault="00B10985" w:rsidP="00ED38B3">
            <w:pPr>
              <w:spacing w:line="340" w:lineRule="exact"/>
              <w:outlineLvl w:val="3"/>
              <w:rPr>
                <w:rFonts w:hAnsi="標楷體"/>
                <w:kern w:val="32"/>
                <w:sz w:val="28"/>
                <w:szCs w:val="36"/>
              </w:rPr>
            </w:pPr>
            <w:r w:rsidRPr="008D2E03">
              <w:rPr>
                <w:rFonts w:hAnsi="標楷體"/>
                <w:kern w:val="32"/>
                <w:sz w:val="28"/>
                <w:szCs w:val="36"/>
              </w:rPr>
              <w:t>36-40</w:t>
            </w:r>
            <w:r w:rsidRPr="008D2E03">
              <w:rPr>
                <w:rFonts w:hAnsi="標楷體" w:hint="eastAsia"/>
                <w:kern w:val="32"/>
                <w:sz w:val="28"/>
                <w:szCs w:val="36"/>
              </w:rPr>
              <w:t>歲：</w:t>
            </w:r>
            <w:r w:rsidRPr="008D2E03">
              <w:rPr>
                <w:rFonts w:hAnsi="標楷體"/>
                <w:kern w:val="32"/>
                <w:sz w:val="28"/>
                <w:szCs w:val="36"/>
              </w:rPr>
              <w:tab/>
              <w:t>4</w:t>
            </w:r>
            <w:r w:rsidRPr="008D2E03">
              <w:rPr>
                <w:rFonts w:hAnsi="標楷體" w:hint="eastAsia"/>
                <w:kern w:val="32"/>
                <w:sz w:val="28"/>
                <w:szCs w:val="36"/>
              </w:rPr>
              <w:t>人</w:t>
            </w:r>
          </w:p>
          <w:p w:rsidR="00B10985" w:rsidRPr="008D2E03" w:rsidRDefault="00B10985" w:rsidP="00ED38B3">
            <w:pPr>
              <w:spacing w:line="340" w:lineRule="exact"/>
              <w:outlineLvl w:val="3"/>
              <w:rPr>
                <w:rFonts w:hAnsi="標楷體"/>
                <w:kern w:val="32"/>
                <w:sz w:val="28"/>
                <w:szCs w:val="36"/>
              </w:rPr>
            </w:pPr>
            <w:r w:rsidRPr="008D2E03">
              <w:rPr>
                <w:rFonts w:hAnsi="標楷體"/>
                <w:kern w:val="32"/>
                <w:sz w:val="28"/>
                <w:szCs w:val="36"/>
              </w:rPr>
              <w:t>41-45</w:t>
            </w:r>
            <w:r w:rsidRPr="008D2E03">
              <w:rPr>
                <w:rFonts w:hAnsi="標楷體" w:hint="eastAsia"/>
                <w:kern w:val="32"/>
                <w:sz w:val="28"/>
                <w:szCs w:val="36"/>
              </w:rPr>
              <w:t>歲：</w:t>
            </w:r>
            <w:r w:rsidRPr="008D2E03">
              <w:rPr>
                <w:rFonts w:hAnsi="標楷體"/>
                <w:kern w:val="32"/>
                <w:sz w:val="28"/>
                <w:szCs w:val="36"/>
              </w:rPr>
              <w:tab/>
              <w:t>2</w:t>
            </w:r>
            <w:r w:rsidRPr="008D2E03">
              <w:rPr>
                <w:rFonts w:hAnsi="標楷體" w:hint="eastAsia"/>
                <w:kern w:val="32"/>
                <w:sz w:val="28"/>
                <w:szCs w:val="36"/>
              </w:rPr>
              <w:t>人</w:t>
            </w:r>
          </w:p>
          <w:p w:rsidR="00B10985" w:rsidRPr="008D2E03" w:rsidRDefault="00B10985" w:rsidP="00ED38B3">
            <w:pPr>
              <w:spacing w:line="340" w:lineRule="exact"/>
              <w:outlineLvl w:val="3"/>
              <w:rPr>
                <w:rFonts w:hAnsi="標楷體"/>
                <w:kern w:val="32"/>
                <w:sz w:val="28"/>
                <w:szCs w:val="36"/>
              </w:rPr>
            </w:pPr>
            <w:r w:rsidRPr="008D2E03">
              <w:rPr>
                <w:rFonts w:hAnsi="標楷體" w:hint="eastAsia"/>
                <w:kern w:val="32"/>
                <w:sz w:val="28"/>
                <w:szCs w:val="36"/>
              </w:rPr>
              <w:t>不詳：</w:t>
            </w:r>
            <w:r w:rsidRPr="008D2E03">
              <w:rPr>
                <w:rFonts w:hAnsi="標楷體" w:hint="eastAsia"/>
                <w:kern w:val="32"/>
                <w:sz w:val="28"/>
                <w:szCs w:val="36"/>
              </w:rPr>
              <w:tab/>
              <w:t>31人</w:t>
            </w:r>
          </w:p>
        </w:tc>
      </w:tr>
    </w:tbl>
    <w:p w:rsidR="00B10985" w:rsidRPr="008D2E03" w:rsidRDefault="00B10985" w:rsidP="00B10985">
      <w:pPr>
        <w:pStyle w:val="5"/>
        <w:numPr>
          <w:ilvl w:val="0"/>
          <w:numId w:val="0"/>
        </w:numPr>
        <w:spacing w:line="340" w:lineRule="exact"/>
        <w:rPr>
          <w:rFonts w:hAnsi="標楷體"/>
          <w:sz w:val="28"/>
          <w:szCs w:val="28"/>
        </w:rPr>
      </w:pPr>
      <w:r w:rsidRPr="008D2E03">
        <w:rPr>
          <w:rFonts w:hAnsi="標楷體" w:hint="eastAsia"/>
        </w:rPr>
        <w:t xml:space="preserve">   </w:t>
      </w:r>
      <w:proofErr w:type="gramStart"/>
      <w:r w:rsidRPr="008D2E03">
        <w:rPr>
          <w:rFonts w:hAnsi="標楷體" w:hint="eastAsia"/>
          <w:sz w:val="28"/>
          <w:szCs w:val="28"/>
        </w:rPr>
        <w:t>註</w:t>
      </w:r>
      <w:proofErr w:type="gramEnd"/>
      <w:r w:rsidRPr="008D2E03">
        <w:rPr>
          <w:rFonts w:hAnsi="標楷體" w:hint="eastAsia"/>
          <w:sz w:val="28"/>
          <w:szCs w:val="28"/>
        </w:rPr>
        <w:t>：</w:t>
      </w:r>
    </w:p>
    <w:p w:rsidR="00B10985" w:rsidRPr="008D2E03" w:rsidRDefault="00B10985" w:rsidP="00B10985">
      <w:pPr>
        <w:pStyle w:val="5"/>
        <w:numPr>
          <w:ilvl w:val="0"/>
          <w:numId w:val="30"/>
        </w:numPr>
        <w:spacing w:line="340" w:lineRule="exact"/>
        <w:rPr>
          <w:rFonts w:hAnsi="標楷體"/>
          <w:sz w:val="28"/>
          <w:szCs w:val="28"/>
        </w:rPr>
      </w:pPr>
      <w:r w:rsidRPr="008D2E03">
        <w:rPr>
          <w:rFonts w:hAnsi="標楷體" w:hint="eastAsia"/>
          <w:sz w:val="28"/>
          <w:szCs w:val="28"/>
        </w:rPr>
        <w:t>資料時間：111年10月20日</w:t>
      </w:r>
    </w:p>
    <w:p w:rsidR="00B10985" w:rsidRPr="008D2E03" w:rsidRDefault="00B10985" w:rsidP="00B10985">
      <w:pPr>
        <w:pStyle w:val="5"/>
        <w:numPr>
          <w:ilvl w:val="0"/>
          <w:numId w:val="30"/>
        </w:numPr>
        <w:spacing w:line="340" w:lineRule="exact"/>
        <w:rPr>
          <w:rFonts w:hAnsi="標楷體"/>
          <w:sz w:val="28"/>
          <w:szCs w:val="28"/>
        </w:rPr>
      </w:pPr>
      <w:r w:rsidRPr="008D2E03">
        <w:rPr>
          <w:rFonts w:hAnsi="標楷體" w:hint="eastAsia"/>
          <w:sz w:val="28"/>
          <w:szCs w:val="28"/>
        </w:rPr>
        <w:t>資料來源：</w:t>
      </w:r>
      <w:r w:rsidRPr="008D2E03">
        <w:rPr>
          <w:rFonts w:hAnsi="標楷體"/>
          <w:sz w:val="28"/>
          <w:szCs w:val="28"/>
        </w:rPr>
        <w:t>HRC</w:t>
      </w:r>
      <w:r w:rsidRPr="008D2E03">
        <w:rPr>
          <w:rFonts w:hAnsi="標楷體" w:hint="eastAsia"/>
          <w:sz w:val="28"/>
          <w:szCs w:val="28"/>
        </w:rPr>
        <w:t>。</w:t>
      </w:r>
    </w:p>
    <w:p w:rsidR="00CD7907" w:rsidRPr="008D2E03" w:rsidRDefault="00CD7907" w:rsidP="00CD7907">
      <w:pPr>
        <w:pStyle w:val="5"/>
        <w:numPr>
          <w:ilvl w:val="0"/>
          <w:numId w:val="0"/>
        </w:numPr>
        <w:spacing w:line="340" w:lineRule="exact"/>
        <w:ind w:left="876"/>
        <w:rPr>
          <w:rFonts w:hAnsi="標楷體"/>
          <w:sz w:val="28"/>
          <w:szCs w:val="28"/>
        </w:rPr>
      </w:pPr>
    </w:p>
    <w:p w:rsidR="00EA1775" w:rsidRPr="008D2E03" w:rsidRDefault="00EA1775" w:rsidP="00EA1775">
      <w:pPr>
        <w:pStyle w:val="4"/>
        <w:rPr>
          <w:rFonts w:hAnsi="標楷體"/>
        </w:rPr>
      </w:pPr>
      <w:r w:rsidRPr="008D2E03">
        <w:rPr>
          <w:rFonts w:hAnsi="標楷體" w:hint="eastAsia"/>
          <w:b/>
        </w:rPr>
        <w:t>據警政署資料指出，自110年1月至11</w:t>
      </w:r>
      <w:r w:rsidR="00500AEC" w:rsidRPr="008D2E03">
        <w:rPr>
          <w:rFonts w:hAnsi="標楷體" w:hint="eastAsia"/>
          <w:b/>
        </w:rPr>
        <w:t>2</w:t>
      </w:r>
      <w:r w:rsidRPr="008D2E03">
        <w:rPr>
          <w:rFonts w:hAnsi="標楷體" w:hint="eastAsia"/>
          <w:b/>
        </w:rPr>
        <w:t>年</w:t>
      </w:r>
      <w:r w:rsidR="00500AEC" w:rsidRPr="008D2E03">
        <w:rPr>
          <w:rFonts w:hAnsi="標楷體" w:hint="eastAsia"/>
          <w:b/>
        </w:rPr>
        <w:t>8</w:t>
      </w:r>
      <w:r w:rsidRPr="008D2E03">
        <w:rPr>
          <w:rFonts w:hAnsi="標楷體" w:hint="eastAsia"/>
          <w:b/>
        </w:rPr>
        <w:t>月</w:t>
      </w:r>
      <w:r w:rsidR="00500AEC" w:rsidRPr="008D2E03">
        <w:rPr>
          <w:rFonts w:hAnsi="標楷體" w:hint="eastAsia"/>
          <w:b/>
        </w:rPr>
        <w:t>7</w:t>
      </w:r>
      <w:r w:rsidRPr="008D2E03">
        <w:rPr>
          <w:rFonts w:hAnsi="標楷體" w:hint="eastAsia"/>
          <w:b/>
        </w:rPr>
        <w:t>日受理報案7</w:t>
      </w:r>
      <w:r w:rsidR="00500AEC" w:rsidRPr="008D2E03">
        <w:rPr>
          <w:rFonts w:hAnsi="標楷體" w:hint="eastAsia"/>
          <w:b/>
        </w:rPr>
        <w:t>33</w:t>
      </w:r>
      <w:r w:rsidRPr="008D2E03">
        <w:rPr>
          <w:rFonts w:hAnsi="標楷體" w:hint="eastAsia"/>
          <w:b/>
        </w:rPr>
        <w:t>件、已返國人數4</w:t>
      </w:r>
      <w:r w:rsidR="00500AEC" w:rsidRPr="008D2E03">
        <w:rPr>
          <w:rFonts w:hAnsi="標楷體" w:hint="eastAsia"/>
          <w:b/>
        </w:rPr>
        <w:t>96</w:t>
      </w:r>
      <w:r w:rsidRPr="008D2E03">
        <w:rPr>
          <w:rFonts w:hAnsi="標楷體" w:hint="eastAsia"/>
          <w:b/>
        </w:rPr>
        <w:t>人、尚未返國人</w:t>
      </w:r>
      <w:r w:rsidRPr="008D2E03">
        <w:rPr>
          <w:rFonts w:hAnsi="標楷體" w:hint="eastAsia"/>
          <w:b/>
        </w:rPr>
        <w:lastRenderedPageBreak/>
        <w:t>數2</w:t>
      </w:r>
      <w:r w:rsidR="00500AEC" w:rsidRPr="008D2E03">
        <w:rPr>
          <w:rFonts w:hAnsi="標楷體" w:hint="eastAsia"/>
          <w:b/>
        </w:rPr>
        <w:t>37</w:t>
      </w:r>
      <w:r w:rsidRPr="008D2E03">
        <w:rPr>
          <w:rFonts w:hAnsi="標楷體" w:hint="eastAsia"/>
          <w:b/>
        </w:rPr>
        <w:t>人</w:t>
      </w:r>
      <w:r w:rsidRPr="008D2E03">
        <w:rPr>
          <w:rFonts w:hAnsi="標楷體" w:hint="eastAsia"/>
        </w:rPr>
        <w:t>，詳如下表所示。</w:t>
      </w:r>
    </w:p>
    <w:p w:rsidR="00D5349C" w:rsidRPr="008D2E03" w:rsidRDefault="00EA1775" w:rsidP="00D5349C">
      <w:pPr>
        <w:pStyle w:val="af5"/>
        <w:ind w:left="697" w:hanging="697"/>
        <w:jc w:val="center"/>
        <w:rPr>
          <w:rFonts w:hAnsi="標楷體"/>
          <w:b/>
        </w:rPr>
      </w:pPr>
      <w:r w:rsidRPr="008D2E03">
        <w:rPr>
          <w:rFonts w:hAnsi="標楷體" w:hint="eastAsia"/>
          <w:b/>
        </w:rPr>
        <w:t>表</w:t>
      </w:r>
      <w:r w:rsidR="00D25FBE" w:rsidRPr="008D2E03">
        <w:rPr>
          <w:rFonts w:hAnsi="標楷體" w:hint="eastAsia"/>
          <w:b/>
        </w:rPr>
        <w:t>4</w:t>
      </w:r>
      <w:r w:rsidRPr="008D2E03">
        <w:rPr>
          <w:rFonts w:hAnsi="標楷體" w:hint="eastAsia"/>
          <w:b/>
        </w:rPr>
        <w:t>、</w:t>
      </w:r>
      <w:r w:rsidR="00D5349C" w:rsidRPr="008D2E03">
        <w:rPr>
          <w:rFonts w:hAnsi="標楷體" w:hint="eastAsia"/>
          <w:b/>
        </w:rPr>
        <w:t>警政署受理國人海外遭詐騙及返國人數</w:t>
      </w:r>
    </w:p>
    <w:tbl>
      <w:tblPr>
        <w:tblStyle w:val="af7"/>
        <w:tblW w:w="0" w:type="auto"/>
        <w:tblInd w:w="-5" w:type="dxa"/>
        <w:tblLook w:val="04A0" w:firstRow="1" w:lastRow="0" w:firstColumn="1" w:lastColumn="0" w:noHBand="0" w:noVBand="1"/>
      </w:tblPr>
      <w:tblGrid>
        <w:gridCol w:w="2268"/>
        <w:gridCol w:w="2552"/>
        <w:gridCol w:w="1701"/>
        <w:gridCol w:w="2268"/>
      </w:tblGrid>
      <w:tr w:rsidR="008D2E03" w:rsidRPr="008D2E03" w:rsidTr="00FC1926">
        <w:tc>
          <w:tcPr>
            <w:tcW w:w="2268" w:type="dxa"/>
            <w:vMerge w:val="restart"/>
          </w:tcPr>
          <w:p w:rsidR="00D5349C" w:rsidRPr="008D2E03" w:rsidRDefault="00D5349C" w:rsidP="00FC1926">
            <w:pPr>
              <w:pStyle w:val="af8"/>
              <w:spacing w:line="480" w:lineRule="exact"/>
              <w:ind w:leftChars="0" w:left="0"/>
              <w:rPr>
                <w:rFonts w:hAnsi="標楷體"/>
                <w:spacing w:val="-20"/>
                <w:sz w:val="28"/>
              </w:rPr>
            </w:pPr>
            <w:r w:rsidRPr="008D2E03">
              <w:rPr>
                <w:rFonts w:hAnsi="標楷體" w:hint="eastAsia"/>
                <w:spacing w:val="-20"/>
                <w:sz w:val="28"/>
              </w:rPr>
              <w:t>自110年1月至11</w:t>
            </w:r>
            <w:r w:rsidR="00500AEC" w:rsidRPr="008D2E03">
              <w:rPr>
                <w:rFonts w:hAnsi="標楷體" w:hint="eastAsia"/>
                <w:spacing w:val="-20"/>
                <w:sz w:val="28"/>
              </w:rPr>
              <w:t>2</w:t>
            </w:r>
            <w:r w:rsidRPr="008D2E03">
              <w:rPr>
                <w:rFonts w:hAnsi="標楷體" w:hint="eastAsia"/>
                <w:spacing w:val="-20"/>
                <w:sz w:val="28"/>
              </w:rPr>
              <w:t>年</w:t>
            </w:r>
            <w:r w:rsidR="00500AEC" w:rsidRPr="008D2E03">
              <w:rPr>
                <w:rFonts w:hAnsi="標楷體" w:hint="eastAsia"/>
                <w:spacing w:val="-20"/>
                <w:sz w:val="28"/>
              </w:rPr>
              <w:t>8</w:t>
            </w:r>
            <w:r w:rsidRPr="008D2E03">
              <w:rPr>
                <w:rFonts w:hAnsi="標楷體" w:hint="eastAsia"/>
                <w:spacing w:val="-20"/>
                <w:sz w:val="28"/>
              </w:rPr>
              <w:t>月</w:t>
            </w:r>
            <w:r w:rsidR="00500AEC" w:rsidRPr="008D2E03">
              <w:rPr>
                <w:rFonts w:hAnsi="標楷體" w:hint="eastAsia"/>
                <w:spacing w:val="-20"/>
                <w:sz w:val="28"/>
              </w:rPr>
              <w:t>7</w:t>
            </w:r>
            <w:r w:rsidRPr="008D2E03">
              <w:rPr>
                <w:rFonts w:hAnsi="標楷體" w:hint="eastAsia"/>
                <w:spacing w:val="-20"/>
                <w:sz w:val="28"/>
              </w:rPr>
              <w:t>日</w:t>
            </w:r>
          </w:p>
        </w:tc>
        <w:tc>
          <w:tcPr>
            <w:tcW w:w="2552" w:type="dxa"/>
          </w:tcPr>
          <w:p w:rsidR="00D5349C" w:rsidRPr="008D2E03" w:rsidRDefault="00D5349C" w:rsidP="00FC1926">
            <w:pPr>
              <w:pStyle w:val="af8"/>
              <w:spacing w:line="480" w:lineRule="exact"/>
              <w:ind w:leftChars="0" w:left="0"/>
              <w:jc w:val="center"/>
              <w:rPr>
                <w:rFonts w:hAnsi="標楷體"/>
                <w:spacing w:val="-20"/>
                <w:sz w:val="28"/>
              </w:rPr>
            </w:pPr>
            <w:r w:rsidRPr="008D2E03">
              <w:rPr>
                <w:rFonts w:hAnsi="標楷體" w:hint="eastAsia"/>
                <w:spacing w:val="-20"/>
                <w:sz w:val="28"/>
              </w:rPr>
              <w:t>受理海外求援人數</w:t>
            </w:r>
          </w:p>
        </w:tc>
        <w:tc>
          <w:tcPr>
            <w:tcW w:w="1701" w:type="dxa"/>
          </w:tcPr>
          <w:p w:rsidR="00D5349C" w:rsidRPr="008D2E03" w:rsidRDefault="00D5349C" w:rsidP="00FC1926">
            <w:pPr>
              <w:pStyle w:val="af8"/>
              <w:spacing w:line="480" w:lineRule="exact"/>
              <w:ind w:leftChars="0" w:left="0"/>
              <w:jc w:val="center"/>
              <w:rPr>
                <w:rFonts w:hAnsi="標楷體"/>
                <w:spacing w:val="-20"/>
                <w:sz w:val="28"/>
              </w:rPr>
            </w:pPr>
            <w:r w:rsidRPr="008D2E03">
              <w:rPr>
                <w:rFonts w:hAnsi="標楷體" w:hint="eastAsia"/>
                <w:spacing w:val="-20"/>
                <w:sz w:val="28"/>
              </w:rPr>
              <w:t>已返國人數</w:t>
            </w:r>
          </w:p>
        </w:tc>
        <w:tc>
          <w:tcPr>
            <w:tcW w:w="2268" w:type="dxa"/>
          </w:tcPr>
          <w:p w:rsidR="00D5349C" w:rsidRPr="008D2E03" w:rsidRDefault="00D5349C" w:rsidP="00FC1926">
            <w:pPr>
              <w:pStyle w:val="af8"/>
              <w:spacing w:line="480" w:lineRule="exact"/>
              <w:ind w:leftChars="0" w:left="0"/>
              <w:jc w:val="center"/>
              <w:rPr>
                <w:rFonts w:hAnsi="標楷體"/>
                <w:spacing w:val="-20"/>
                <w:sz w:val="28"/>
              </w:rPr>
            </w:pPr>
            <w:r w:rsidRPr="008D2E03">
              <w:rPr>
                <w:rFonts w:hAnsi="標楷體" w:hint="eastAsia"/>
                <w:spacing w:val="-20"/>
                <w:sz w:val="28"/>
              </w:rPr>
              <w:t>尚未返國人數</w:t>
            </w:r>
          </w:p>
        </w:tc>
      </w:tr>
      <w:tr w:rsidR="008D2E03" w:rsidRPr="008D2E03" w:rsidTr="00FC1926">
        <w:tc>
          <w:tcPr>
            <w:tcW w:w="2268" w:type="dxa"/>
            <w:vMerge/>
          </w:tcPr>
          <w:p w:rsidR="00D5349C" w:rsidRPr="008D2E03" w:rsidRDefault="00D5349C" w:rsidP="00FC1926">
            <w:pPr>
              <w:pStyle w:val="af8"/>
              <w:spacing w:line="480" w:lineRule="exact"/>
              <w:ind w:leftChars="0" w:left="0"/>
              <w:rPr>
                <w:rFonts w:hAnsi="標楷體"/>
                <w:spacing w:val="-20"/>
                <w:sz w:val="28"/>
              </w:rPr>
            </w:pPr>
          </w:p>
        </w:tc>
        <w:tc>
          <w:tcPr>
            <w:tcW w:w="2552" w:type="dxa"/>
          </w:tcPr>
          <w:p w:rsidR="00D5349C" w:rsidRPr="008D2E03" w:rsidRDefault="00D5349C" w:rsidP="00FC1926">
            <w:pPr>
              <w:pStyle w:val="af8"/>
              <w:spacing w:line="480" w:lineRule="exact"/>
              <w:ind w:leftChars="0" w:left="0"/>
              <w:jc w:val="center"/>
              <w:rPr>
                <w:rFonts w:hAnsi="標楷體"/>
                <w:spacing w:val="-20"/>
                <w:sz w:val="28"/>
              </w:rPr>
            </w:pPr>
            <w:r w:rsidRPr="008D2E03">
              <w:rPr>
                <w:rFonts w:hAnsi="標楷體" w:hint="eastAsia"/>
                <w:spacing w:val="-20"/>
                <w:sz w:val="28"/>
              </w:rPr>
              <w:t>7</w:t>
            </w:r>
            <w:r w:rsidR="00500AEC" w:rsidRPr="008D2E03">
              <w:rPr>
                <w:rFonts w:hAnsi="標楷體" w:hint="eastAsia"/>
                <w:spacing w:val="-20"/>
                <w:sz w:val="28"/>
              </w:rPr>
              <w:t>33</w:t>
            </w:r>
            <w:r w:rsidRPr="008D2E03">
              <w:rPr>
                <w:rFonts w:hAnsi="標楷體" w:hint="eastAsia"/>
                <w:spacing w:val="-20"/>
                <w:sz w:val="28"/>
              </w:rPr>
              <w:t>人</w:t>
            </w:r>
          </w:p>
        </w:tc>
        <w:tc>
          <w:tcPr>
            <w:tcW w:w="1701" w:type="dxa"/>
          </w:tcPr>
          <w:p w:rsidR="00D5349C" w:rsidRPr="008D2E03" w:rsidRDefault="00D5349C" w:rsidP="00FC1926">
            <w:pPr>
              <w:pStyle w:val="af8"/>
              <w:spacing w:line="480" w:lineRule="exact"/>
              <w:ind w:leftChars="0" w:left="0"/>
              <w:jc w:val="center"/>
              <w:rPr>
                <w:rFonts w:hAnsi="標楷體"/>
                <w:spacing w:val="-20"/>
                <w:sz w:val="28"/>
              </w:rPr>
            </w:pPr>
            <w:r w:rsidRPr="008D2E03">
              <w:rPr>
                <w:rFonts w:hAnsi="標楷體" w:hint="eastAsia"/>
                <w:spacing w:val="-20"/>
                <w:sz w:val="28"/>
              </w:rPr>
              <w:t>4</w:t>
            </w:r>
            <w:r w:rsidR="00500AEC" w:rsidRPr="008D2E03">
              <w:rPr>
                <w:rFonts w:hAnsi="標楷體" w:hint="eastAsia"/>
                <w:spacing w:val="-20"/>
                <w:sz w:val="28"/>
              </w:rPr>
              <w:t>96</w:t>
            </w:r>
            <w:r w:rsidRPr="008D2E03">
              <w:rPr>
                <w:rFonts w:hAnsi="標楷體" w:hint="eastAsia"/>
                <w:spacing w:val="-20"/>
                <w:sz w:val="28"/>
              </w:rPr>
              <w:t>人</w:t>
            </w:r>
          </w:p>
        </w:tc>
        <w:tc>
          <w:tcPr>
            <w:tcW w:w="2268" w:type="dxa"/>
          </w:tcPr>
          <w:p w:rsidR="00D5349C" w:rsidRPr="008D2E03" w:rsidRDefault="00D5349C" w:rsidP="00FC1926">
            <w:pPr>
              <w:spacing w:line="480" w:lineRule="exact"/>
              <w:jc w:val="center"/>
              <w:rPr>
                <w:rFonts w:hAnsi="標楷體"/>
                <w:spacing w:val="-20"/>
                <w:sz w:val="28"/>
              </w:rPr>
            </w:pPr>
            <w:r w:rsidRPr="008D2E03">
              <w:rPr>
                <w:rFonts w:hAnsi="標楷體"/>
                <w:spacing w:val="-20"/>
                <w:sz w:val="28"/>
              </w:rPr>
              <w:t>2</w:t>
            </w:r>
            <w:r w:rsidR="00500AEC" w:rsidRPr="008D2E03">
              <w:rPr>
                <w:rFonts w:hAnsi="標楷體" w:hint="eastAsia"/>
                <w:spacing w:val="-20"/>
                <w:sz w:val="28"/>
              </w:rPr>
              <w:t>37</w:t>
            </w:r>
            <w:r w:rsidRPr="008D2E03">
              <w:rPr>
                <w:rFonts w:hAnsi="標楷體" w:hint="eastAsia"/>
                <w:spacing w:val="-20"/>
                <w:sz w:val="28"/>
              </w:rPr>
              <w:t>人</w:t>
            </w:r>
          </w:p>
        </w:tc>
      </w:tr>
    </w:tbl>
    <w:p w:rsidR="00EA1775" w:rsidRPr="008D2E03" w:rsidRDefault="00D5349C" w:rsidP="00D5349C">
      <w:pPr>
        <w:pStyle w:val="3"/>
        <w:numPr>
          <w:ilvl w:val="0"/>
          <w:numId w:val="0"/>
        </w:numPr>
        <w:rPr>
          <w:rFonts w:hAnsi="標楷體"/>
          <w:sz w:val="28"/>
        </w:rPr>
      </w:pPr>
      <w:r w:rsidRPr="008D2E03">
        <w:rPr>
          <w:rFonts w:hAnsi="標楷體" w:hint="eastAsia"/>
          <w:sz w:val="28"/>
        </w:rPr>
        <w:t>資料來源：警政署。</w:t>
      </w:r>
    </w:p>
    <w:p w:rsidR="00D5349C" w:rsidRPr="008D2E03" w:rsidRDefault="00D5349C" w:rsidP="00D5349C">
      <w:pPr>
        <w:pStyle w:val="3"/>
        <w:numPr>
          <w:ilvl w:val="0"/>
          <w:numId w:val="0"/>
        </w:numPr>
        <w:rPr>
          <w:rFonts w:hAnsi="標楷體"/>
          <w:sz w:val="28"/>
        </w:rPr>
      </w:pPr>
    </w:p>
    <w:p w:rsidR="004D5428" w:rsidRPr="008D2E03" w:rsidRDefault="00FE1B1B" w:rsidP="009A27A2">
      <w:pPr>
        <w:pStyle w:val="3"/>
        <w:rPr>
          <w:rFonts w:hAnsi="標楷體"/>
          <w:b/>
        </w:rPr>
      </w:pPr>
      <w:bookmarkStart w:id="46" w:name="_Toc142300847"/>
      <w:r w:rsidRPr="008D2E03">
        <w:rPr>
          <w:rFonts w:hAnsi="標楷體" w:hint="eastAsia"/>
          <w:b/>
        </w:rPr>
        <w:t>我國</w:t>
      </w:r>
      <w:r w:rsidR="004D5428" w:rsidRPr="008D2E03">
        <w:rPr>
          <w:rFonts w:hAnsi="標楷體" w:hint="eastAsia"/>
          <w:b/>
        </w:rPr>
        <w:t>對本案之回應處理：</w:t>
      </w:r>
      <w:bookmarkEnd w:id="46"/>
    </w:p>
    <w:p w:rsidR="004D5428" w:rsidRPr="008D2E03" w:rsidRDefault="00666AE8" w:rsidP="004D5428">
      <w:pPr>
        <w:pStyle w:val="4"/>
        <w:rPr>
          <w:rFonts w:hAnsi="標楷體"/>
          <w:b/>
        </w:rPr>
      </w:pPr>
      <w:r w:rsidRPr="008D2E03">
        <w:rPr>
          <w:rFonts w:hAnsi="標楷體" w:hint="eastAsia"/>
          <w:b/>
        </w:rPr>
        <w:t>研判案情發展趨勢</w:t>
      </w:r>
      <w:r w:rsidR="00ED38B3" w:rsidRPr="008D2E03">
        <w:rPr>
          <w:rFonts w:hAnsi="標楷體" w:hint="eastAsia"/>
          <w:b/>
        </w:rPr>
        <w:t>並</w:t>
      </w:r>
      <w:r w:rsidRPr="008D2E03">
        <w:rPr>
          <w:rFonts w:hAnsi="標楷體" w:hint="eastAsia"/>
          <w:b/>
        </w:rPr>
        <w:t>加強</w:t>
      </w:r>
      <w:r w:rsidR="004D5428" w:rsidRPr="008D2E03">
        <w:rPr>
          <w:rFonts w:hAnsi="標楷體" w:hint="eastAsia"/>
          <w:b/>
        </w:rPr>
        <w:t>國際合作：</w:t>
      </w:r>
    </w:p>
    <w:p w:rsidR="00666AE8" w:rsidRPr="008D2E03" w:rsidRDefault="00666AE8" w:rsidP="00666AE8">
      <w:pPr>
        <w:pStyle w:val="5"/>
        <w:rPr>
          <w:rFonts w:hAnsi="標楷體"/>
        </w:rPr>
      </w:pPr>
      <w:r w:rsidRPr="008D2E03">
        <w:rPr>
          <w:rFonts w:hAnsi="標楷體" w:hint="eastAsia"/>
        </w:rPr>
        <w:t>警政署查復資料表示，柬埔寨國內執法部門對於此類型網路詐騙犯罪衍生的人口販運案件，尤其加害人以及被害人均為外籍人士，政府官員多與園區詐騙集團勾結包庇，執法意願不高。並且柬埔寨中央政府因為國際觀感不佳不願意承認有此類型的犯罪，之後我方向柬埔寨執法部門提出請求時，大多遭到拒絕或是要求高額費用（每名被害人3</w:t>
      </w:r>
      <w:r w:rsidRPr="008D2E03">
        <w:rPr>
          <w:rFonts w:hAnsi="標楷體"/>
        </w:rPr>
        <w:t>,</w:t>
      </w:r>
      <w:r w:rsidRPr="008D2E03">
        <w:rPr>
          <w:rFonts w:hAnsi="標楷體" w:hint="eastAsia"/>
        </w:rPr>
        <w:t>000美金）。</w:t>
      </w:r>
    </w:p>
    <w:p w:rsidR="00666AE8" w:rsidRPr="008D2E03" w:rsidRDefault="00666AE8" w:rsidP="00666AE8">
      <w:pPr>
        <w:pStyle w:val="5"/>
        <w:rPr>
          <w:rFonts w:hAnsi="標楷體"/>
        </w:rPr>
      </w:pPr>
      <w:r w:rsidRPr="008D2E03">
        <w:rPr>
          <w:rFonts w:hAnsi="標楷體" w:hint="eastAsia"/>
        </w:rPr>
        <w:t>在查知柬埔寨政府執法態度消極後，救援工作遭遇困難重重，但警政署想方設法，務必營救出遭人口販運國人。臺柬雙方並無正式交流管道，在國際合作上，只能尋求理念相同國家執行單位協助合作。在111年8月起即由刑事警察局秘訪美國聯邦調查局(FBI)駐柬埔寨法務聯絡組，將蒐集犯罪資料中有關美籍人口販運被害人資料提供給美方營救，以證明柬埔寨有多國人口販運被害人事實，造成柬埔寨國際壓力，並且與泰國皇家警察局多次會談，瞭解有關泰警在柬埔寨營救泰國民眾過程，再配合國內外媒體專訪，大量發布新聞。藉此有效壓迫柬埔寨政府終於承認人口販運案存在，並且設立中</w:t>
      </w:r>
      <w:r w:rsidRPr="008D2E03">
        <w:rPr>
          <w:rFonts w:hAnsi="標楷體" w:hint="eastAsia"/>
        </w:rPr>
        <w:lastRenderedPageBreak/>
        <w:t>央救援窗口，只要我方提供被害人資訊，即會派人營救，無需再給付贖金以及柬埔寨警方高額執行費用</w:t>
      </w:r>
      <w:r w:rsidR="004203CD" w:rsidRPr="008D2E03">
        <w:rPr>
          <w:rFonts w:hAnsi="標楷體" w:hint="eastAsia"/>
        </w:rPr>
        <w:t>。</w:t>
      </w:r>
    </w:p>
    <w:p w:rsidR="004D5428" w:rsidRPr="008D2E03" w:rsidRDefault="004D5428" w:rsidP="004D5428">
      <w:pPr>
        <w:pStyle w:val="5"/>
        <w:rPr>
          <w:rFonts w:hAnsi="標楷體"/>
        </w:rPr>
      </w:pPr>
      <w:r w:rsidRPr="008D2E03">
        <w:rPr>
          <w:rFonts w:hAnsi="標楷體" w:hint="eastAsia"/>
        </w:rPr>
        <w:t>詢據刑事警察局李泱輯科長：「國際合作方面，與泰國(與柬國簽訂協議，也會給我們情報)、美國FBI合作，都還蠻有成效的。柬埔寨的個案運到緬甸，我們也攔了一些人。」</w:t>
      </w:r>
    </w:p>
    <w:p w:rsidR="00267C13" w:rsidRPr="008D2E03" w:rsidRDefault="00267C13" w:rsidP="004D5428">
      <w:pPr>
        <w:pStyle w:val="4"/>
        <w:rPr>
          <w:rFonts w:hAnsi="標楷體"/>
          <w:b/>
        </w:rPr>
      </w:pPr>
      <w:r w:rsidRPr="008D2E03">
        <w:rPr>
          <w:rFonts w:hAnsi="標楷體" w:hint="eastAsia"/>
          <w:b/>
        </w:rPr>
        <w:t>權責單位因應措施及分工協力</w:t>
      </w:r>
      <w:r w:rsidR="001B7DF1" w:rsidRPr="008D2E03">
        <w:rPr>
          <w:rFonts w:hAnsi="標楷體" w:hint="eastAsia"/>
          <w:b/>
        </w:rPr>
        <w:t>：</w:t>
      </w:r>
    </w:p>
    <w:p w:rsidR="00E40C00" w:rsidRPr="008D2E03" w:rsidRDefault="001B7DF1" w:rsidP="00E40C00">
      <w:pPr>
        <w:pStyle w:val="4"/>
        <w:numPr>
          <w:ilvl w:val="0"/>
          <w:numId w:val="0"/>
        </w:numPr>
        <w:ind w:left="1701"/>
        <w:rPr>
          <w:rFonts w:hAnsi="標楷體"/>
        </w:rPr>
      </w:pPr>
      <w:r w:rsidRPr="008D2E03">
        <w:rPr>
          <w:rFonts w:hAnsi="標楷體" w:hint="eastAsia"/>
        </w:rPr>
        <w:t xml:space="preserve">     鑒於事態嚴重，外交部於111年5月請接獲求助案件數最多之駐胡志明市辦事處成立「柬埔寨緊急救援小組」、駐緬甸代表處及駐泰國代表處相繼於111年8月成立「緊急救援專案小組」，復於111年6月6日邀集各部會召開「加強防範及因應國人遭誘騙赴東南亞求職落入詐騙陷阱討論會」，行政院再於111年7月28日的「防制人口販運及消除種族歧視協調會報」中會議討論，以研議朝向強化國內外預防宣導、嚴厲透過各種刑事法律追訴犯罪集團、協助與安置國人返臺後關懷服務等面向著手，召開專案會議進行全方位處理</w:t>
      </w:r>
      <w:r w:rsidR="001B1A8B" w:rsidRPr="008D2E03">
        <w:rPr>
          <w:rFonts w:hAnsi="標楷體" w:hint="eastAsia"/>
        </w:rPr>
        <w:t>。</w:t>
      </w:r>
      <w:r w:rsidR="00E40C00" w:rsidRPr="008D2E03">
        <w:rPr>
          <w:rFonts w:hAnsi="標楷體" w:hint="eastAsia"/>
        </w:rPr>
        <w:t>各機關權責分工情形：詳如下表所示。</w:t>
      </w:r>
    </w:p>
    <w:p w:rsidR="00E40C00" w:rsidRPr="008D2E03" w:rsidRDefault="00E40C00" w:rsidP="00E40C00">
      <w:pPr>
        <w:pStyle w:val="af5"/>
        <w:ind w:left="697" w:hanging="697"/>
        <w:jc w:val="center"/>
        <w:rPr>
          <w:rFonts w:hAnsi="標楷體"/>
          <w:b/>
        </w:rPr>
      </w:pPr>
      <w:r w:rsidRPr="008D2E03">
        <w:rPr>
          <w:rFonts w:hAnsi="標楷體" w:hint="eastAsia"/>
          <w:b/>
        </w:rPr>
        <w:t>表</w:t>
      </w:r>
      <w:r w:rsidR="009F7E3E" w:rsidRPr="008D2E03">
        <w:rPr>
          <w:rFonts w:hAnsi="標楷體" w:hint="eastAsia"/>
          <w:b/>
        </w:rPr>
        <w:t>5</w:t>
      </w:r>
      <w:r w:rsidRPr="008D2E03">
        <w:rPr>
          <w:rFonts w:hAnsi="標楷體" w:hint="eastAsia"/>
          <w:b/>
        </w:rPr>
        <w:t>、政府相關機關推動防範我國國人求職遭詐騙赴海外工作權責分工</w:t>
      </w:r>
    </w:p>
    <w:tbl>
      <w:tblPr>
        <w:tblStyle w:val="af7"/>
        <w:tblW w:w="8722" w:type="dxa"/>
        <w:tblLook w:val="04A0" w:firstRow="1" w:lastRow="0" w:firstColumn="1" w:lastColumn="0" w:noHBand="0" w:noVBand="1"/>
      </w:tblPr>
      <w:tblGrid>
        <w:gridCol w:w="1326"/>
        <w:gridCol w:w="7396"/>
      </w:tblGrid>
      <w:tr w:rsidR="008D2E03" w:rsidRPr="008D2E03" w:rsidTr="00ED38B3">
        <w:trPr>
          <w:tblHeader/>
        </w:trPr>
        <w:tc>
          <w:tcPr>
            <w:tcW w:w="1326" w:type="dxa"/>
            <w:tcBorders>
              <w:bottom w:val="single" w:sz="4" w:space="0" w:color="auto"/>
            </w:tcBorders>
          </w:tcPr>
          <w:p w:rsidR="00E40C00" w:rsidRPr="008D2E03" w:rsidRDefault="00E40C00" w:rsidP="00ED38B3">
            <w:pPr>
              <w:pStyle w:val="af8"/>
              <w:spacing w:line="480" w:lineRule="exact"/>
              <w:ind w:leftChars="0" w:left="520" w:hanging="520"/>
              <w:rPr>
                <w:rFonts w:hAnsi="標楷體"/>
                <w:spacing w:val="-20"/>
                <w:sz w:val="28"/>
                <w:szCs w:val="28"/>
              </w:rPr>
            </w:pPr>
            <w:r w:rsidRPr="008D2E03">
              <w:rPr>
                <w:rFonts w:hAnsi="標楷體" w:hint="eastAsia"/>
                <w:spacing w:val="-20"/>
                <w:sz w:val="28"/>
                <w:szCs w:val="28"/>
              </w:rPr>
              <w:t>負責機關</w:t>
            </w:r>
          </w:p>
        </w:tc>
        <w:tc>
          <w:tcPr>
            <w:tcW w:w="7396" w:type="dxa"/>
            <w:tcBorders>
              <w:bottom w:val="single" w:sz="4" w:space="0" w:color="auto"/>
            </w:tcBorders>
            <w:vAlign w:val="center"/>
          </w:tcPr>
          <w:p w:rsidR="00E40C00" w:rsidRPr="008D2E03" w:rsidRDefault="00E40C00" w:rsidP="00ED38B3">
            <w:pPr>
              <w:pStyle w:val="af8"/>
              <w:spacing w:line="480" w:lineRule="exact"/>
              <w:ind w:leftChars="0" w:left="520" w:hanging="520"/>
              <w:rPr>
                <w:rFonts w:hAnsi="標楷體"/>
                <w:spacing w:val="-20"/>
                <w:sz w:val="28"/>
                <w:szCs w:val="28"/>
              </w:rPr>
            </w:pPr>
            <w:r w:rsidRPr="008D2E03">
              <w:rPr>
                <w:rFonts w:hAnsi="標楷體"/>
                <w:spacing w:val="-20"/>
                <w:sz w:val="28"/>
                <w:szCs w:val="28"/>
              </w:rPr>
              <w:t>內容概述</w:t>
            </w:r>
          </w:p>
        </w:tc>
      </w:tr>
      <w:tr w:rsidR="008D2E03" w:rsidRPr="008D2E03" w:rsidTr="00ED38B3">
        <w:trPr>
          <w:trHeight w:val="309"/>
        </w:trPr>
        <w:tc>
          <w:tcPr>
            <w:tcW w:w="8722" w:type="dxa"/>
            <w:gridSpan w:val="2"/>
            <w:shd w:val="clear" w:color="auto" w:fill="F2F2F2" w:themeFill="background1" w:themeFillShade="F2"/>
          </w:tcPr>
          <w:p w:rsidR="00E40C00" w:rsidRPr="008D2E03" w:rsidRDefault="00E40C00" w:rsidP="00ED38B3">
            <w:pPr>
              <w:spacing w:line="400" w:lineRule="exact"/>
              <w:rPr>
                <w:rFonts w:hAnsi="標楷體"/>
                <w:spacing w:val="-20"/>
                <w:sz w:val="28"/>
                <w:szCs w:val="28"/>
              </w:rPr>
            </w:pPr>
            <w:r w:rsidRPr="008D2E03">
              <w:rPr>
                <w:rFonts w:hAnsi="標楷體"/>
                <w:spacing w:val="-20"/>
                <w:sz w:val="28"/>
                <w:szCs w:val="28"/>
              </w:rPr>
              <w:t>事前預防</w:t>
            </w:r>
          </w:p>
        </w:tc>
      </w:tr>
      <w:tr w:rsidR="008D2E03" w:rsidRPr="008D2E03" w:rsidTr="00ED38B3">
        <w:trPr>
          <w:trHeight w:val="1974"/>
        </w:trPr>
        <w:tc>
          <w:tcPr>
            <w:tcW w:w="1326" w:type="dxa"/>
          </w:tcPr>
          <w:p w:rsidR="00E40C00" w:rsidRPr="008D2E03" w:rsidRDefault="00E40C00" w:rsidP="00ED38B3">
            <w:pPr>
              <w:pStyle w:val="af8"/>
              <w:spacing w:line="480" w:lineRule="exact"/>
              <w:ind w:leftChars="0" w:left="520" w:hanging="520"/>
              <w:rPr>
                <w:rFonts w:hAnsi="標楷體"/>
                <w:spacing w:val="-20"/>
                <w:sz w:val="28"/>
                <w:szCs w:val="28"/>
              </w:rPr>
            </w:pPr>
            <w:r w:rsidRPr="008D2E03">
              <w:rPr>
                <w:rFonts w:hAnsi="標楷體" w:hint="eastAsia"/>
                <w:spacing w:val="-20"/>
                <w:sz w:val="28"/>
                <w:szCs w:val="28"/>
              </w:rPr>
              <w:t>內政部</w:t>
            </w:r>
          </w:p>
          <w:p w:rsidR="00E40C00" w:rsidRPr="008D2E03" w:rsidRDefault="00E40C00" w:rsidP="00ED38B3">
            <w:pPr>
              <w:pStyle w:val="af8"/>
              <w:spacing w:line="480" w:lineRule="exact"/>
              <w:ind w:leftChars="0" w:left="520" w:hanging="520"/>
              <w:rPr>
                <w:rFonts w:hAnsi="標楷體"/>
                <w:spacing w:val="-20"/>
                <w:sz w:val="28"/>
                <w:szCs w:val="28"/>
              </w:rPr>
            </w:pPr>
            <w:r w:rsidRPr="008D2E03">
              <w:rPr>
                <w:rFonts w:hAnsi="標楷體" w:hint="eastAsia"/>
                <w:spacing w:val="-20"/>
                <w:sz w:val="28"/>
                <w:szCs w:val="28"/>
              </w:rPr>
              <w:t>(移民署)</w:t>
            </w:r>
          </w:p>
        </w:tc>
        <w:tc>
          <w:tcPr>
            <w:tcW w:w="7396" w:type="dxa"/>
          </w:tcPr>
          <w:p w:rsidR="00E40C00" w:rsidRPr="008D2E03" w:rsidRDefault="00E40C00" w:rsidP="00755056">
            <w:pPr>
              <w:pStyle w:val="af8"/>
              <w:numPr>
                <w:ilvl w:val="0"/>
                <w:numId w:val="42"/>
              </w:numPr>
              <w:spacing w:line="400" w:lineRule="exact"/>
              <w:ind w:leftChars="0"/>
              <w:rPr>
                <w:rFonts w:hAnsi="標楷體"/>
                <w:spacing w:val="-20"/>
                <w:sz w:val="28"/>
                <w:szCs w:val="28"/>
              </w:rPr>
            </w:pPr>
            <w:r w:rsidRPr="008D2E03">
              <w:rPr>
                <w:rFonts w:hAnsi="標楷體" w:hint="eastAsia"/>
                <w:spacing w:val="-20"/>
                <w:sz w:val="28"/>
                <w:szCs w:val="28"/>
              </w:rPr>
              <w:t>運用網路及民間團體等多元管道，針對潛在對象進行宣導，以預防以高薪詐術利誘國人赴海外工作案件發生。</w:t>
            </w:r>
          </w:p>
          <w:p w:rsidR="00E40C00" w:rsidRPr="008D2E03" w:rsidRDefault="00E40C00" w:rsidP="00C053AE">
            <w:pPr>
              <w:pStyle w:val="af8"/>
              <w:numPr>
                <w:ilvl w:val="0"/>
                <w:numId w:val="42"/>
              </w:numPr>
              <w:spacing w:line="400" w:lineRule="exact"/>
              <w:ind w:leftChars="0"/>
              <w:rPr>
                <w:rFonts w:hAnsi="標楷體"/>
                <w:spacing w:val="-20"/>
                <w:sz w:val="28"/>
                <w:szCs w:val="28"/>
              </w:rPr>
            </w:pPr>
            <w:r w:rsidRPr="008D2E03">
              <w:rPr>
                <w:rFonts w:hAnsi="標楷體" w:hint="eastAsia"/>
                <w:spacing w:val="-20"/>
                <w:sz w:val="28"/>
                <w:szCs w:val="28"/>
              </w:rPr>
              <w:t>針對國人搭乘特定航班赴人口販運高風險國家（含轉機），且為首次出國或對行程交代不清楚且明顯有疑慮者，於國境線上加強宣導及勸阻出國。</w:t>
            </w:r>
          </w:p>
        </w:tc>
      </w:tr>
      <w:tr w:rsidR="008D2E03" w:rsidRPr="008D2E03" w:rsidTr="00ED38B3">
        <w:tc>
          <w:tcPr>
            <w:tcW w:w="1326" w:type="dxa"/>
          </w:tcPr>
          <w:p w:rsidR="00E40C00" w:rsidRPr="008D2E03" w:rsidRDefault="00E40C00" w:rsidP="00ED38B3">
            <w:pPr>
              <w:pStyle w:val="af8"/>
              <w:spacing w:line="480" w:lineRule="exact"/>
              <w:ind w:leftChars="0" w:left="520" w:hanging="520"/>
              <w:rPr>
                <w:rFonts w:hAnsi="標楷體"/>
                <w:spacing w:val="-20"/>
                <w:sz w:val="28"/>
                <w:szCs w:val="28"/>
              </w:rPr>
            </w:pPr>
            <w:r w:rsidRPr="008D2E03">
              <w:rPr>
                <w:rFonts w:hAnsi="標楷體" w:hint="eastAsia"/>
                <w:spacing w:val="-20"/>
                <w:sz w:val="28"/>
                <w:szCs w:val="28"/>
              </w:rPr>
              <w:t>內政部</w:t>
            </w:r>
          </w:p>
          <w:p w:rsidR="00E40C00" w:rsidRPr="008D2E03" w:rsidRDefault="00E40C00" w:rsidP="00ED38B3">
            <w:pPr>
              <w:pStyle w:val="af8"/>
              <w:spacing w:line="480" w:lineRule="exact"/>
              <w:ind w:leftChars="0" w:left="520" w:hanging="520"/>
              <w:rPr>
                <w:rFonts w:hAnsi="標楷體"/>
                <w:spacing w:val="-20"/>
                <w:sz w:val="28"/>
                <w:szCs w:val="28"/>
              </w:rPr>
            </w:pPr>
            <w:r w:rsidRPr="008D2E03">
              <w:rPr>
                <w:rFonts w:hAnsi="標楷體" w:hint="eastAsia"/>
                <w:spacing w:val="-20"/>
                <w:sz w:val="28"/>
                <w:szCs w:val="28"/>
              </w:rPr>
              <w:t>(警政署)</w:t>
            </w:r>
            <w:r w:rsidRPr="008D2E03">
              <w:rPr>
                <w:rFonts w:hAnsi="標楷體"/>
                <w:spacing w:val="-20"/>
                <w:sz w:val="28"/>
                <w:szCs w:val="28"/>
              </w:rPr>
              <w:t xml:space="preserve"> </w:t>
            </w:r>
          </w:p>
        </w:tc>
        <w:tc>
          <w:tcPr>
            <w:tcW w:w="7396" w:type="dxa"/>
          </w:tcPr>
          <w:p w:rsidR="00E40C00" w:rsidRPr="008D2E03" w:rsidRDefault="00E40C00" w:rsidP="00ED38B3">
            <w:pPr>
              <w:overflowPunct/>
              <w:autoSpaceDE/>
              <w:autoSpaceDN/>
              <w:spacing w:line="400" w:lineRule="exact"/>
              <w:rPr>
                <w:rFonts w:hAnsi="標楷體"/>
                <w:spacing w:val="-20"/>
                <w:sz w:val="28"/>
                <w:szCs w:val="28"/>
              </w:rPr>
            </w:pPr>
            <w:r w:rsidRPr="008D2E03">
              <w:rPr>
                <w:rFonts w:hAnsi="標楷體" w:hint="eastAsia"/>
                <w:spacing w:val="-20"/>
                <w:sz w:val="28"/>
                <w:szCs w:val="28"/>
              </w:rPr>
              <w:t>「海外求職防詐宣導」及「即時通報聯合攔阻機制」</w:t>
            </w:r>
          </w:p>
          <w:p w:rsidR="00E40C00" w:rsidRPr="008D2E03" w:rsidRDefault="00E40C00" w:rsidP="00755056">
            <w:pPr>
              <w:pStyle w:val="af8"/>
              <w:numPr>
                <w:ilvl w:val="0"/>
                <w:numId w:val="39"/>
              </w:numPr>
              <w:overflowPunct/>
              <w:autoSpaceDE/>
              <w:autoSpaceDN/>
              <w:spacing w:line="400" w:lineRule="exact"/>
              <w:ind w:leftChars="0" w:left="520" w:hanging="520"/>
              <w:rPr>
                <w:rFonts w:hAnsi="標楷體"/>
                <w:spacing w:val="-20"/>
                <w:sz w:val="28"/>
                <w:szCs w:val="28"/>
              </w:rPr>
            </w:pPr>
            <w:r w:rsidRPr="008D2E03">
              <w:rPr>
                <w:rFonts w:hAnsi="標楷體" w:hint="eastAsia"/>
                <w:spacing w:val="-20"/>
                <w:sz w:val="28"/>
                <w:szCs w:val="28"/>
              </w:rPr>
              <w:t>1</w:t>
            </w:r>
            <w:r w:rsidRPr="008D2E03">
              <w:rPr>
                <w:rFonts w:hAnsi="標楷體"/>
                <w:spacing w:val="-20"/>
                <w:sz w:val="28"/>
                <w:szCs w:val="28"/>
              </w:rPr>
              <w:t>11</w:t>
            </w:r>
            <w:r w:rsidRPr="008D2E03">
              <w:rPr>
                <w:rFonts w:hAnsi="標楷體" w:hint="eastAsia"/>
                <w:spacing w:val="-20"/>
                <w:sz w:val="28"/>
                <w:szCs w:val="28"/>
              </w:rPr>
              <w:t>年8月11日以警署刑際字第1110702723號傳真通令各</w:t>
            </w:r>
            <w:r w:rsidRPr="008D2E03">
              <w:rPr>
                <w:rFonts w:hAnsi="標楷體" w:hint="eastAsia"/>
                <w:spacing w:val="-20"/>
                <w:sz w:val="28"/>
                <w:szCs w:val="28"/>
              </w:rPr>
              <w:lastRenderedPageBreak/>
              <w:t>警察機關針對近1年赴柬埔寨仍未返國者4,679人清查，實施勤區訪查。</w:t>
            </w:r>
          </w:p>
          <w:p w:rsidR="00E40C00" w:rsidRPr="008D2E03" w:rsidRDefault="00E40C00" w:rsidP="00C577C8">
            <w:pPr>
              <w:pStyle w:val="af8"/>
              <w:numPr>
                <w:ilvl w:val="0"/>
                <w:numId w:val="39"/>
              </w:numPr>
              <w:overflowPunct/>
              <w:autoSpaceDE/>
              <w:autoSpaceDN/>
              <w:spacing w:line="400" w:lineRule="exact"/>
              <w:ind w:leftChars="0" w:left="520" w:hanging="520"/>
              <w:rPr>
                <w:rFonts w:hAnsi="標楷體"/>
                <w:spacing w:val="-20"/>
                <w:sz w:val="28"/>
                <w:szCs w:val="28"/>
              </w:rPr>
            </w:pPr>
            <w:r w:rsidRPr="008D2E03">
              <w:rPr>
                <w:rFonts w:hAnsi="標楷體" w:hint="eastAsia"/>
                <w:spacing w:val="-20"/>
                <w:sz w:val="28"/>
                <w:szCs w:val="28"/>
              </w:rPr>
              <w:t>派員於機場持標語宣導、關懷勸阻，並於機場電視牆推播海外求職防詐宣導影片。</w:t>
            </w:r>
          </w:p>
          <w:p w:rsidR="00E40C00" w:rsidRPr="008D2E03" w:rsidRDefault="00E40C00" w:rsidP="00C577C8">
            <w:pPr>
              <w:pStyle w:val="af8"/>
              <w:numPr>
                <w:ilvl w:val="0"/>
                <w:numId w:val="39"/>
              </w:numPr>
              <w:overflowPunct/>
              <w:autoSpaceDE/>
              <w:autoSpaceDN/>
              <w:spacing w:line="400" w:lineRule="exact"/>
              <w:ind w:leftChars="0" w:left="520" w:hanging="520"/>
              <w:rPr>
                <w:rFonts w:hAnsi="標楷體"/>
                <w:spacing w:val="-20"/>
                <w:sz w:val="28"/>
                <w:szCs w:val="28"/>
              </w:rPr>
            </w:pPr>
            <w:r w:rsidRPr="008D2E03">
              <w:rPr>
                <w:rFonts w:hAnsi="標楷體" w:hint="eastAsia"/>
                <w:spacing w:val="-20"/>
                <w:sz w:val="28"/>
                <w:szCs w:val="28"/>
              </w:rPr>
              <w:t>內政部以執行新世代打擊詐欺策略行動綱領、警政署結合各地方政府警察局執行青春專案、實施擴大臨檢、透過165官方網站、媒體通路等多元管道向大眾宣導防範。另因應原住民被害人，安排原住民警察同仁以母語在電視、電臺向族人宣導，並由當地派出所在村內廣播防詐警語。</w:t>
            </w:r>
          </w:p>
        </w:tc>
      </w:tr>
      <w:tr w:rsidR="008D2E03" w:rsidRPr="008D2E03" w:rsidTr="00ED38B3">
        <w:tc>
          <w:tcPr>
            <w:tcW w:w="1326" w:type="dxa"/>
          </w:tcPr>
          <w:p w:rsidR="00E40C00" w:rsidRPr="008D2E03" w:rsidRDefault="00E40C00" w:rsidP="00ED38B3">
            <w:pPr>
              <w:pStyle w:val="af8"/>
              <w:spacing w:line="480" w:lineRule="exact"/>
              <w:ind w:leftChars="0" w:left="520" w:hanging="520"/>
              <w:rPr>
                <w:rFonts w:hAnsi="標楷體"/>
                <w:spacing w:val="-20"/>
                <w:sz w:val="28"/>
                <w:szCs w:val="28"/>
              </w:rPr>
            </w:pPr>
            <w:r w:rsidRPr="008D2E03">
              <w:rPr>
                <w:rFonts w:hAnsi="標楷體" w:hint="eastAsia"/>
                <w:spacing w:val="-20"/>
                <w:sz w:val="28"/>
                <w:szCs w:val="28"/>
              </w:rPr>
              <w:t>外交部</w:t>
            </w:r>
          </w:p>
        </w:tc>
        <w:tc>
          <w:tcPr>
            <w:tcW w:w="7396" w:type="dxa"/>
          </w:tcPr>
          <w:p w:rsidR="00E40C00" w:rsidRPr="008D2E03" w:rsidRDefault="00E40C00" w:rsidP="00C577C8">
            <w:pPr>
              <w:pStyle w:val="af8"/>
              <w:numPr>
                <w:ilvl w:val="0"/>
                <w:numId w:val="40"/>
              </w:numPr>
              <w:overflowPunct/>
              <w:autoSpaceDE/>
              <w:autoSpaceDN/>
              <w:spacing w:line="400" w:lineRule="exact"/>
              <w:ind w:leftChars="0"/>
              <w:rPr>
                <w:rFonts w:hAnsi="標楷體"/>
                <w:spacing w:val="-20"/>
                <w:sz w:val="28"/>
                <w:szCs w:val="28"/>
              </w:rPr>
            </w:pPr>
            <w:r w:rsidRPr="008D2E03">
              <w:rPr>
                <w:rFonts w:hAnsi="標楷體" w:hint="eastAsia"/>
                <w:spacing w:val="-20"/>
                <w:sz w:val="28"/>
                <w:szCs w:val="28"/>
              </w:rPr>
              <w:t>透過發布新聞稿、例行新聞說明等方式，呼籲國人注意求職陷阱。外交部相關業務主管亦藉由接受媒體採訪之機會，說明受理個案之情形，並以實際案例提醒勿輕信詐騙集團話術，保障自身安全。</w:t>
            </w:r>
          </w:p>
          <w:p w:rsidR="00E40C00" w:rsidRPr="008D2E03" w:rsidRDefault="00E40C00" w:rsidP="00C577C8">
            <w:pPr>
              <w:pStyle w:val="af8"/>
              <w:numPr>
                <w:ilvl w:val="0"/>
                <w:numId w:val="40"/>
              </w:numPr>
              <w:overflowPunct/>
              <w:autoSpaceDE/>
              <w:autoSpaceDN/>
              <w:spacing w:line="400" w:lineRule="exact"/>
              <w:ind w:leftChars="0" w:left="520" w:hanging="520"/>
              <w:rPr>
                <w:rFonts w:hAnsi="標楷體"/>
                <w:spacing w:val="-20"/>
                <w:sz w:val="28"/>
                <w:szCs w:val="28"/>
              </w:rPr>
            </w:pPr>
            <w:r w:rsidRPr="008D2E03">
              <w:rPr>
                <w:rFonts w:hAnsi="標楷體" w:hint="eastAsia"/>
                <w:spacing w:val="-20"/>
                <w:sz w:val="28"/>
                <w:szCs w:val="28"/>
              </w:rPr>
              <w:t>製作相關警語海報，自1</w:t>
            </w:r>
            <w:r w:rsidRPr="008D2E03">
              <w:rPr>
                <w:rFonts w:hAnsi="標楷體"/>
                <w:spacing w:val="-20"/>
                <w:sz w:val="28"/>
                <w:szCs w:val="28"/>
              </w:rPr>
              <w:t>11</w:t>
            </w:r>
            <w:r w:rsidRPr="008D2E03">
              <w:rPr>
                <w:rFonts w:hAnsi="標楷體" w:hint="eastAsia"/>
                <w:spacing w:val="-20"/>
                <w:sz w:val="28"/>
                <w:szCs w:val="28"/>
              </w:rPr>
              <w:t>年6月起於外交部臉書、Instagram及外交部領事事務局Line群組中推播宣傳。嗣於111年8月12日在外交部官方網站設置「海外求職陷阱宣導專區」，登載海外求職陷阱之實際案例及求助專線等資訊，以擴大宣導。</w:t>
            </w:r>
          </w:p>
        </w:tc>
      </w:tr>
      <w:tr w:rsidR="008D2E03" w:rsidRPr="008D2E03" w:rsidTr="00ED38B3">
        <w:tc>
          <w:tcPr>
            <w:tcW w:w="1326" w:type="dxa"/>
            <w:vMerge w:val="restart"/>
          </w:tcPr>
          <w:p w:rsidR="00E40C00" w:rsidRPr="008D2E03" w:rsidRDefault="00E40C00" w:rsidP="00ED38B3">
            <w:pPr>
              <w:spacing w:line="400" w:lineRule="exact"/>
              <w:rPr>
                <w:rFonts w:hAnsi="標楷體"/>
                <w:noProof/>
                <w:spacing w:val="-20"/>
                <w:sz w:val="28"/>
                <w:szCs w:val="28"/>
              </w:rPr>
            </w:pPr>
            <w:r w:rsidRPr="008D2E03">
              <w:rPr>
                <w:rFonts w:hAnsi="標楷體" w:hint="eastAsia"/>
                <w:noProof/>
                <w:spacing w:val="-20"/>
                <w:sz w:val="28"/>
                <w:szCs w:val="28"/>
              </w:rPr>
              <w:t>法務部</w:t>
            </w:r>
          </w:p>
        </w:tc>
        <w:tc>
          <w:tcPr>
            <w:tcW w:w="7396" w:type="dxa"/>
          </w:tcPr>
          <w:p w:rsidR="00E40C00" w:rsidRPr="008D2E03" w:rsidRDefault="00E40C00" w:rsidP="00ED38B3">
            <w:pPr>
              <w:spacing w:line="400" w:lineRule="exact"/>
              <w:ind w:left="187" w:hangingChars="72" w:hanging="187"/>
              <w:rPr>
                <w:rFonts w:hAnsi="標楷體"/>
                <w:noProof/>
                <w:spacing w:val="-20"/>
                <w:sz w:val="28"/>
                <w:szCs w:val="28"/>
              </w:rPr>
            </w:pPr>
            <w:r w:rsidRPr="008D2E03">
              <w:rPr>
                <w:rFonts w:hAnsi="標楷體" w:hint="eastAsia"/>
                <w:noProof/>
                <w:spacing w:val="-20"/>
                <w:sz w:val="28"/>
                <w:szCs w:val="28"/>
              </w:rPr>
              <w:t>◎「新世代打擊詐欺策略行動綱領」識詐面向</w:t>
            </w:r>
          </w:p>
          <w:p w:rsidR="00E40C00" w:rsidRPr="008D2E03" w:rsidRDefault="00E40C00" w:rsidP="00ED38B3">
            <w:pPr>
              <w:spacing w:line="400" w:lineRule="exact"/>
              <w:ind w:left="187" w:hangingChars="72" w:hanging="187"/>
              <w:rPr>
                <w:rFonts w:hAnsi="標楷體"/>
                <w:noProof/>
                <w:spacing w:val="-20"/>
                <w:sz w:val="28"/>
                <w:szCs w:val="28"/>
              </w:rPr>
            </w:pPr>
            <w:r w:rsidRPr="008D2E03">
              <w:rPr>
                <w:rFonts w:hAnsi="標楷體" w:hint="eastAsia"/>
                <w:noProof/>
                <w:spacing w:val="-20"/>
                <w:sz w:val="28"/>
                <w:szCs w:val="28"/>
              </w:rPr>
              <w:t>1</w:t>
            </w:r>
            <w:r w:rsidRPr="008D2E03">
              <w:rPr>
                <w:rFonts w:hAnsi="標楷體"/>
                <w:noProof/>
                <w:spacing w:val="-20"/>
                <w:sz w:val="28"/>
                <w:szCs w:val="28"/>
              </w:rPr>
              <w:t>.</w:t>
            </w:r>
            <w:r w:rsidRPr="008D2E03">
              <w:rPr>
                <w:rFonts w:hAnsi="標楷體" w:hint="eastAsia"/>
                <w:noProof/>
                <w:spacing w:val="-20"/>
                <w:sz w:val="28"/>
                <w:szCs w:val="28"/>
              </w:rPr>
              <w:t>託播廣播廣告。</w:t>
            </w:r>
          </w:p>
          <w:p w:rsidR="00E40C00" w:rsidRPr="008D2E03" w:rsidRDefault="00E40C00" w:rsidP="00ED38B3">
            <w:pPr>
              <w:spacing w:line="400" w:lineRule="exact"/>
              <w:ind w:left="187" w:hangingChars="72" w:hanging="187"/>
              <w:rPr>
                <w:rFonts w:hAnsi="標楷體"/>
                <w:noProof/>
                <w:spacing w:val="-20"/>
                <w:sz w:val="28"/>
                <w:szCs w:val="28"/>
              </w:rPr>
            </w:pPr>
            <w:r w:rsidRPr="008D2E03">
              <w:rPr>
                <w:rFonts w:hAnsi="標楷體" w:hint="eastAsia"/>
                <w:noProof/>
                <w:spacing w:val="-20"/>
                <w:sz w:val="28"/>
                <w:szCs w:val="28"/>
              </w:rPr>
              <w:t>2.以實際案例改編為教材，進行法治教育，分為實體書、電子書及PDF檔。</w:t>
            </w:r>
          </w:p>
        </w:tc>
      </w:tr>
      <w:tr w:rsidR="008D2E03" w:rsidRPr="008D2E03" w:rsidTr="00ED38B3">
        <w:tc>
          <w:tcPr>
            <w:tcW w:w="1326" w:type="dxa"/>
            <w:vMerge/>
          </w:tcPr>
          <w:p w:rsidR="00E40C00" w:rsidRPr="008D2E03" w:rsidRDefault="00E40C00" w:rsidP="00ED38B3">
            <w:pPr>
              <w:spacing w:line="400" w:lineRule="exact"/>
              <w:rPr>
                <w:rFonts w:hAnsi="標楷體"/>
                <w:noProof/>
                <w:spacing w:val="-20"/>
                <w:sz w:val="28"/>
                <w:szCs w:val="28"/>
              </w:rPr>
            </w:pPr>
          </w:p>
        </w:tc>
        <w:tc>
          <w:tcPr>
            <w:tcW w:w="7396" w:type="dxa"/>
          </w:tcPr>
          <w:p w:rsidR="00E40C00" w:rsidRPr="008D2E03" w:rsidRDefault="00E40C00" w:rsidP="00ED38B3">
            <w:pPr>
              <w:spacing w:line="400" w:lineRule="exact"/>
              <w:rPr>
                <w:rFonts w:hAnsi="標楷體"/>
                <w:noProof/>
                <w:spacing w:val="-20"/>
                <w:sz w:val="28"/>
                <w:szCs w:val="28"/>
              </w:rPr>
            </w:pPr>
            <w:r w:rsidRPr="008D2E03">
              <w:rPr>
                <w:rFonts w:hAnsi="標楷體" w:hint="eastAsia"/>
                <w:noProof/>
                <w:spacing w:val="-20"/>
                <w:sz w:val="28"/>
                <w:szCs w:val="28"/>
              </w:rPr>
              <w:t>◎結合國立教育廣播電台「生活法律通」節目合作案</w:t>
            </w:r>
          </w:p>
          <w:p w:rsidR="00E40C00" w:rsidRPr="008D2E03" w:rsidRDefault="00E40C00" w:rsidP="00ED38B3">
            <w:pPr>
              <w:spacing w:line="400" w:lineRule="exact"/>
              <w:rPr>
                <w:rFonts w:hAnsi="標楷體"/>
                <w:noProof/>
                <w:spacing w:val="-20"/>
                <w:sz w:val="28"/>
                <w:szCs w:val="28"/>
              </w:rPr>
            </w:pPr>
            <w:r w:rsidRPr="008D2E03">
              <w:rPr>
                <w:rFonts w:hAnsi="標楷體" w:hint="eastAsia"/>
                <w:noProof/>
                <w:spacing w:val="-20"/>
                <w:sz w:val="28"/>
                <w:szCs w:val="28"/>
              </w:rPr>
              <w:t>藉由分享國人關心之時事或公務推動經驗，健全公眾法律常識。</w:t>
            </w:r>
          </w:p>
        </w:tc>
      </w:tr>
      <w:tr w:rsidR="008D2E03" w:rsidRPr="008D2E03" w:rsidTr="00ED38B3">
        <w:tc>
          <w:tcPr>
            <w:tcW w:w="1326" w:type="dxa"/>
          </w:tcPr>
          <w:p w:rsidR="00E40C00" w:rsidRPr="008D2E03" w:rsidRDefault="00E40C00" w:rsidP="00ED38B3">
            <w:pPr>
              <w:pStyle w:val="af8"/>
              <w:spacing w:line="400" w:lineRule="exact"/>
              <w:ind w:leftChars="0" w:left="0"/>
              <w:rPr>
                <w:rFonts w:hAnsi="標楷體"/>
                <w:spacing w:val="-20"/>
                <w:sz w:val="28"/>
                <w:szCs w:val="28"/>
              </w:rPr>
            </w:pPr>
            <w:r w:rsidRPr="008D2E03">
              <w:rPr>
                <w:rFonts w:hAnsi="標楷體" w:hint="eastAsia"/>
                <w:spacing w:val="-20"/>
                <w:sz w:val="28"/>
                <w:szCs w:val="28"/>
              </w:rPr>
              <w:t>交通部</w:t>
            </w:r>
          </w:p>
          <w:p w:rsidR="00E40C00" w:rsidRPr="008D2E03" w:rsidRDefault="00E40C00" w:rsidP="00ED38B3">
            <w:pPr>
              <w:pStyle w:val="af8"/>
              <w:spacing w:line="400" w:lineRule="exact"/>
              <w:ind w:leftChars="0" w:left="0"/>
              <w:rPr>
                <w:rFonts w:hAnsi="標楷體"/>
                <w:spacing w:val="-20"/>
                <w:sz w:val="28"/>
                <w:szCs w:val="28"/>
              </w:rPr>
            </w:pPr>
            <w:r w:rsidRPr="008D2E03">
              <w:rPr>
                <w:rFonts w:hAnsi="標楷體" w:hint="eastAsia"/>
                <w:spacing w:val="-20"/>
                <w:sz w:val="28"/>
                <w:szCs w:val="28"/>
              </w:rPr>
              <w:t>(民用航空局)</w:t>
            </w:r>
          </w:p>
        </w:tc>
        <w:tc>
          <w:tcPr>
            <w:tcW w:w="7396" w:type="dxa"/>
          </w:tcPr>
          <w:p w:rsidR="00E40C00" w:rsidRPr="008D2E03" w:rsidRDefault="00E40C00" w:rsidP="00ED38B3">
            <w:pPr>
              <w:pStyle w:val="af8"/>
              <w:spacing w:line="400" w:lineRule="exact"/>
              <w:ind w:leftChars="0" w:left="520" w:hanging="520"/>
              <w:rPr>
                <w:rFonts w:hAnsi="標楷體"/>
                <w:spacing w:val="-20"/>
                <w:sz w:val="28"/>
                <w:szCs w:val="28"/>
              </w:rPr>
            </w:pPr>
            <w:r w:rsidRPr="008D2E03">
              <w:rPr>
                <w:rFonts w:hAnsi="標楷體" w:hint="eastAsia"/>
                <w:spacing w:val="-20"/>
                <w:sz w:val="28"/>
                <w:szCs w:val="28"/>
              </w:rPr>
              <w:t>進行海外求職詐騙宣導：</w:t>
            </w:r>
          </w:p>
          <w:p w:rsidR="00E40C00" w:rsidRPr="008D2E03" w:rsidRDefault="00E40C00" w:rsidP="00755056">
            <w:pPr>
              <w:pStyle w:val="af8"/>
              <w:numPr>
                <w:ilvl w:val="0"/>
                <w:numId w:val="41"/>
              </w:numPr>
              <w:overflowPunct/>
              <w:autoSpaceDE/>
              <w:autoSpaceDN/>
              <w:spacing w:line="400" w:lineRule="exact"/>
              <w:ind w:leftChars="0"/>
              <w:rPr>
                <w:rFonts w:hAnsi="標楷體"/>
                <w:spacing w:val="-20"/>
                <w:sz w:val="28"/>
                <w:szCs w:val="28"/>
              </w:rPr>
            </w:pPr>
            <w:r w:rsidRPr="008D2E03">
              <w:rPr>
                <w:rFonts w:hAnsi="標楷體" w:hint="eastAsia"/>
                <w:spacing w:val="-20"/>
                <w:sz w:val="28"/>
                <w:szCs w:val="28"/>
              </w:rPr>
              <w:t>提醒前往東南亞旅客之強化宣導：交通部民航局函轉外交部及內政部警察局所提供之警語標示宣傳海報，請所屬北中、高航空站及桃機公司與飛航東南亞之航空公司協助，以提高國人自我保護意識。</w:t>
            </w:r>
          </w:p>
          <w:p w:rsidR="00E40C00" w:rsidRPr="008D2E03" w:rsidRDefault="00E40C00" w:rsidP="00755056">
            <w:pPr>
              <w:pStyle w:val="af8"/>
              <w:numPr>
                <w:ilvl w:val="0"/>
                <w:numId w:val="41"/>
              </w:numPr>
              <w:overflowPunct/>
              <w:autoSpaceDE/>
              <w:autoSpaceDN/>
              <w:spacing w:line="400" w:lineRule="exact"/>
              <w:ind w:leftChars="0" w:left="520" w:hanging="520"/>
              <w:rPr>
                <w:rFonts w:hAnsi="標楷體"/>
                <w:spacing w:val="-20"/>
                <w:sz w:val="28"/>
                <w:szCs w:val="28"/>
              </w:rPr>
            </w:pPr>
            <w:r w:rsidRPr="008D2E03">
              <w:rPr>
                <w:rFonts w:hAnsi="標楷體" w:hint="eastAsia"/>
                <w:spacing w:val="-20"/>
                <w:sz w:val="28"/>
                <w:szCs w:val="28"/>
              </w:rPr>
              <w:t>航空公司配合部分：</w:t>
            </w:r>
          </w:p>
          <w:p w:rsidR="00E40C00" w:rsidRPr="008D2E03" w:rsidRDefault="00E40C00" w:rsidP="00021168">
            <w:pPr>
              <w:pStyle w:val="af8"/>
              <w:numPr>
                <w:ilvl w:val="0"/>
                <w:numId w:val="43"/>
              </w:numPr>
              <w:overflowPunct/>
              <w:autoSpaceDE/>
              <w:autoSpaceDN/>
              <w:spacing w:line="400" w:lineRule="exact"/>
              <w:ind w:leftChars="0"/>
              <w:rPr>
                <w:rFonts w:hAnsi="標楷體"/>
                <w:spacing w:val="-20"/>
                <w:sz w:val="28"/>
                <w:szCs w:val="28"/>
              </w:rPr>
            </w:pPr>
            <w:r w:rsidRPr="008D2E03">
              <w:rPr>
                <w:rFonts w:hAnsi="標楷體" w:hint="eastAsia"/>
                <w:spacing w:val="-20"/>
                <w:sz w:val="28"/>
                <w:szCs w:val="28"/>
              </w:rPr>
              <w:t>協助於報到櫃檯或登機處放置刑事警察局製作之文宣品宣導。</w:t>
            </w:r>
          </w:p>
          <w:p w:rsidR="00E40C00" w:rsidRPr="008D2E03" w:rsidRDefault="00E40C00" w:rsidP="00021168">
            <w:pPr>
              <w:pStyle w:val="af8"/>
              <w:numPr>
                <w:ilvl w:val="0"/>
                <w:numId w:val="43"/>
              </w:numPr>
              <w:overflowPunct/>
              <w:autoSpaceDE/>
              <w:autoSpaceDN/>
              <w:spacing w:line="400" w:lineRule="exact"/>
              <w:ind w:leftChars="0" w:left="520" w:hanging="520"/>
              <w:rPr>
                <w:rFonts w:hAnsi="標楷體"/>
                <w:spacing w:val="-20"/>
                <w:sz w:val="28"/>
                <w:szCs w:val="28"/>
              </w:rPr>
            </w:pPr>
            <w:r w:rsidRPr="008D2E03">
              <w:rPr>
                <w:rFonts w:hAnsi="標楷體" w:hint="eastAsia"/>
                <w:spacing w:val="-20"/>
                <w:sz w:val="28"/>
                <w:szCs w:val="28"/>
              </w:rPr>
              <w:lastRenderedPageBreak/>
              <w:t>於旅客訂位赴東南亞國家時，主動告知旅客務必注意海外求職陷阱。</w:t>
            </w:r>
          </w:p>
          <w:p w:rsidR="00E40C00" w:rsidRPr="008D2E03" w:rsidRDefault="00E40C00" w:rsidP="00021168">
            <w:pPr>
              <w:pStyle w:val="af8"/>
              <w:numPr>
                <w:ilvl w:val="0"/>
                <w:numId w:val="43"/>
              </w:numPr>
              <w:overflowPunct/>
              <w:autoSpaceDE/>
              <w:autoSpaceDN/>
              <w:spacing w:line="400" w:lineRule="exact"/>
              <w:ind w:leftChars="0" w:left="520" w:hanging="520"/>
              <w:rPr>
                <w:rFonts w:hAnsi="標楷體"/>
                <w:spacing w:val="-20"/>
                <w:sz w:val="28"/>
                <w:szCs w:val="28"/>
              </w:rPr>
            </w:pPr>
            <w:r w:rsidRPr="008D2E03">
              <w:rPr>
                <w:rFonts w:hAnsi="標楷體" w:hint="eastAsia"/>
                <w:spacing w:val="-20"/>
                <w:sz w:val="28"/>
                <w:szCs w:val="28"/>
              </w:rPr>
              <w:t>旅客至機場報到時，協助再次確認旅客赴該等國家之目的，積極向旅客宣導提高警覺。</w:t>
            </w:r>
          </w:p>
          <w:p w:rsidR="00E40C00" w:rsidRPr="008D2E03" w:rsidRDefault="00E40C00" w:rsidP="00021168">
            <w:pPr>
              <w:pStyle w:val="af8"/>
              <w:numPr>
                <w:ilvl w:val="0"/>
                <w:numId w:val="43"/>
              </w:numPr>
              <w:overflowPunct/>
              <w:autoSpaceDE/>
              <w:autoSpaceDN/>
              <w:spacing w:line="400" w:lineRule="exact"/>
              <w:ind w:leftChars="0" w:left="520" w:hanging="520"/>
              <w:rPr>
                <w:rFonts w:hAnsi="標楷體"/>
                <w:spacing w:val="-20"/>
                <w:sz w:val="28"/>
                <w:szCs w:val="28"/>
              </w:rPr>
            </w:pPr>
            <w:r w:rsidRPr="008D2E03">
              <w:rPr>
                <w:rFonts w:hAnsi="標楷體" w:hint="eastAsia"/>
                <w:spacing w:val="-20"/>
                <w:sz w:val="28"/>
                <w:szCs w:val="28"/>
              </w:rPr>
              <w:t>航空公司於報到櫃檯如發現旅客有行為異常狀況，提醒旅客相關詐騙宣導資訊，必要時通知航警局協助。</w:t>
            </w:r>
          </w:p>
        </w:tc>
      </w:tr>
      <w:tr w:rsidR="008D2E03" w:rsidRPr="008D2E03" w:rsidTr="00ED38B3">
        <w:tc>
          <w:tcPr>
            <w:tcW w:w="1326" w:type="dxa"/>
          </w:tcPr>
          <w:p w:rsidR="00E40C00" w:rsidRPr="008D2E03" w:rsidRDefault="00E40C00" w:rsidP="00ED38B3">
            <w:pPr>
              <w:pStyle w:val="af8"/>
              <w:spacing w:line="400" w:lineRule="exact"/>
              <w:ind w:leftChars="0" w:left="0"/>
              <w:rPr>
                <w:rFonts w:hAnsi="標楷體"/>
                <w:spacing w:val="-20"/>
                <w:sz w:val="28"/>
                <w:szCs w:val="28"/>
              </w:rPr>
            </w:pPr>
            <w:r w:rsidRPr="008D2E03">
              <w:rPr>
                <w:rFonts w:hAnsi="標楷體" w:hint="eastAsia"/>
                <w:spacing w:val="-20"/>
                <w:sz w:val="28"/>
                <w:szCs w:val="28"/>
              </w:rPr>
              <w:t>桃園國際機場股份有限公司</w:t>
            </w:r>
          </w:p>
        </w:tc>
        <w:tc>
          <w:tcPr>
            <w:tcW w:w="7396" w:type="dxa"/>
          </w:tcPr>
          <w:p w:rsidR="00E40C00" w:rsidRPr="008D2E03" w:rsidRDefault="00E40C00" w:rsidP="00ED38B3">
            <w:pPr>
              <w:pStyle w:val="af8"/>
              <w:spacing w:line="400" w:lineRule="exact"/>
              <w:ind w:leftChars="0" w:left="520" w:hanging="520"/>
              <w:rPr>
                <w:rFonts w:hAnsi="標楷體"/>
                <w:spacing w:val="-20"/>
                <w:sz w:val="28"/>
                <w:szCs w:val="28"/>
              </w:rPr>
            </w:pPr>
            <w:r w:rsidRPr="008D2E03">
              <w:rPr>
                <w:rFonts w:hAnsi="標楷體" w:hint="eastAsia"/>
                <w:spacing w:val="-20"/>
                <w:sz w:val="28"/>
                <w:szCs w:val="28"/>
              </w:rPr>
              <w:t>協助相關單位加強宣導。</w:t>
            </w:r>
          </w:p>
        </w:tc>
      </w:tr>
      <w:tr w:rsidR="008D2E03" w:rsidRPr="008D2E03" w:rsidTr="00ED38B3">
        <w:tc>
          <w:tcPr>
            <w:tcW w:w="1326" w:type="dxa"/>
          </w:tcPr>
          <w:p w:rsidR="00E40C00" w:rsidRPr="008D2E03" w:rsidRDefault="00E40C00" w:rsidP="00ED38B3">
            <w:pPr>
              <w:pStyle w:val="af8"/>
              <w:spacing w:line="400" w:lineRule="exact"/>
              <w:ind w:leftChars="0" w:left="520" w:hanging="520"/>
              <w:jc w:val="center"/>
              <w:rPr>
                <w:rFonts w:hAnsi="標楷體"/>
                <w:spacing w:val="-20"/>
                <w:sz w:val="28"/>
                <w:szCs w:val="28"/>
              </w:rPr>
            </w:pPr>
            <w:r w:rsidRPr="008D2E03">
              <w:rPr>
                <w:rFonts w:hAnsi="標楷體" w:hint="eastAsia"/>
                <w:spacing w:val="-20"/>
                <w:sz w:val="28"/>
                <w:szCs w:val="28"/>
              </w:rPr>
              <w:t>衛福部</w:t>
            </w:r>
          </w:p>
        </w:tc>
        <w:tc>
          <w:tcPr>
            <w:tcW w:w="7396" w:type="dxa"/>
          </w:tcPr>
          <w:p w:rsidR="00E40C00" w:rsidRPr="008D2E03" w:rsidRDefault="00E40C00" w:rsidP="00D80C81">
            <w:pPr>
              <w:pStyle w:val="af8"/>
              <w:spacing w:line="400" w:lineRule="exact"/>
              <w:ind w:leftChars="0" w:left="-22" w:firstLine="22"/>
              <w:rPr>
                <w:rFonts w:hAnsi="標楷體"/>
                <w:spacing w:val="-20"/>
                <w:sz w:val="28"/>
                <w:szCs w:val="28"/>
              </w:rPr>
            </w:pPr>
            <w:r w:rsidRPr="008D2E03">
              <w:rPr>
                <w:rFonts w:hAnsi="標楷體" w:hint="eastAsia"/>
                <w:spacing w:val="-20"/>
                <w:sz w:val="28"/>
                <w:szCs w:val="28"/>
              </w:rPr>
              <w:t>近年來人口販運及兒少性剝削犯罪之增加趨勢，為讓民眾有所警惕及預防，運用大眾媒體工具宣導相關資訊。</w:t>
            </w:r>
          </w:p>
        </w:tc>
      </w:tr>
      <w:tr w:rsidR="008D2E03" w:rsidRPr="008D2E03" w:rsidTr="00ED38B3">
        <w:tc>
          <w:tcPr>
            <w:tcW w:w="1326" w:type="dxa"/>
            <w:tcBorders>
              <w:bottom w:val="single" w:sz="4" w:space="0" w:color="auto"/>
            </w:tcBorders>
          </w:tcPr>
          <w:p w:rsidR="00E40C00" w:rsidRPr="008D2E03" w:rsidRDefault="00E40C00" w:rsidP="00ED38B3">
            <w:pPr>
              <w:pStyle w:val="af8"/>
              <w:spacing w:line="400" w:lineRule="exact"/>
              <w:ind w:leftChars="0" w:left="520" w:hanging="520"/>
              <w:jc w:val="center"/>
              <w:rPr>
                <w:rFonts w:hAnsi="標楷體"/>
                <w:spacing w:val="-20"/>
                <w:sz w:val="28"/>
                <w:szCs w:val="28"/>
                <w:highlight w:val="yellow"/>
              </w:rPr>
            </w:pPr>
            <w:r w:rsidRPr="008D2E03">
              <w:rPr>
                <w:rFonts w:hAnsi="標楷體" w:hint="eastAsia"/>
                <w:spacing w:val="-20"/>
                <w:sz w:val="28"/>
                <w:szCs w:val="28"/>
              </w:rPr>
              <w:t>原民會</w:t>
            </w:r>
          </w:p>
        </w:tc>
        <w:tc>
          <w:tcPr>
            <w:tcW w:w="7396" w:type="dxa"/>
            <w:tcBorders>
              <w:bottom w:val="single" w:sz="4" w:space="0" w:color="auto"/>
            </w:tcBorders>
          </w:tcPr>
          <w:p w:rsidR="00E40C00" w:rsidRPr="008D2E03" w:rsidRDefault="00E40C00" w:rsidP="00ED38B3">
            <w:pPr>
              <w:spacing w:line="400" w:lineRule="exact"/>
              <w:rPr>
                <w:rFonts w:hAnsi="標楷體"/>
                <w:spacing w:val="-20"/>
                <w:sz w:val="28"/>
                <w:szCs w:val="28"/>
              </w:rPr>
            </w:pPr>
            <w:r w:rsidRPr="008D2E03">
              <w:rPr>
                <w:rFonts w:hAnsi="標楷體" w:hint="eastAsia"/>
                <w:spacing w:val="-20"/>
                <w:sz w:val="28"/>
                <w:szCs w:val="28"/>
              </w:rPr>
              <w:t>根據外交部12月2日提供名單，國人海外求職受詐騙案例累計1060人，其中原住民共69人(佔6.5%)，故針對原住民族加強防詐騙宣導。</w:t>
            </w:r>
          </w:p>
        </w:tc>
      </w:tr>
      <w:tr w:rsidR="008D2E03" w:rsidRPr="008D2E03" w:rsidTr="00ED38B3">
        <w:tc>
          <w:tcPr>
            <w:tcW w:w="8722" w:type="dxa"/>
            <w:gridSpan w:val="2"/>
            <w:shd w:val="clear" w:color="auto" w:fill="F2F2F2" w:themeFill="background1" w:themeFillShade="F2"/>
          </w:tcPr>
          <w:p w:rsidR="00E40C00" w:rsidRPr="008D2E03" w:rsidRDefault="00E40C00" w:rsidP="00ED38B3">
            <w:pPr>
              <w:spacing w:line="400" w:lineRule="exact"/>
              <w:rPr>
                <w:rFonts w:hAnsi="標楷體"/>
                <w:spacing w:val="-20"/>
                <w:sz w:val="28"/>
                <w:szCs w:val="28"/>
              </w:rPr>
            </w:pPr>
            <w:r w:rsidRPr="008D2E03">
              <w:rPr>
                <w:rFonts w:hAnsi="標楷體"/>
                <w:spacing w:val="-20"/>
                <w:sz w:val="28"/>
                <w:szCs w:val="28"/>
              </w:rPr>
              <w:t>事發救援</w:t>
            </w:r>
          </w:p>
        </w:tc>
      </w:tr>
      <w:tr w:rsidR="008D2E03" w:rsidRPr="008D2E03" w:rsidTr="00ED38B3">
        <w:tc>
          <w:tcPr>
            <w:tcW w:w="1326" w:type="dxa"/>
          </w:tcPr>
          <w:p w:rsidR="00E40C00" w:rsidRPr="008D2E03" w:rsidRDefault="00E40C00" w:rsidP="00ED38B3">
            <w:pPr>
              <w:pStyle w:val="af8"/>
              <w:spacing w:line="400" w:lineRule="exact"/>
              <w:ind w:leftChars="0" w:left="520" w:hanging="520"/>
              <w:jc w:val="center"/>
              <w:rPr>
                <w:rFonts w:hAnsi="標楷體"/>
                <w:spacing w:val="-20"/>
                <w:sz w:val="28"/>
                <w:szCs w:val="28"/>
              </w:rPr>
            </w:pPr>
            <w:r w:rsidRPr="008D2E03">
              <w:rPr>
                <w:rFonts w:hAnsi="標楷體" w:hint="eastAsia"/>
                <w:spacing w:val="-20"/>
                <w:sz w:val="28"/>
                <w:szCs w:val="28"/>
              </w:rPr>
              <w:t>警政署</w:t>
            </w:r>
            <w:r w:rsidRPr="008D2E03">
              <w:rPr>
                <w:rFonts w:hAnsi="標楷體"/>
                <w:spacing w:val="-20"/>
                <w:sz w:val="28"/>
                <w:szCs w:val="28"/>
              </w:rPr>
              <w:t xml:space="preserve"> </w:t>
            </w:r>
          </w:p>
        </w:tc>
        <w:tc>
          <w:tcPr>
            <w:tcW w:w="7396" w:type="dxa"/>
          </w:tcPr>
          <w:p w:rsidR="00E40C00" w:rsidRPr="008D2E03" w:rsidRDefault="00E40C00" w:rsidP="00C31ABB">
            <w:pPr>
              <w:pStyle w:val="af8"/>
              <w:numPr>
                <w:ilvl w:val="0"/>
                <w:numId w:val="44"/>
              </w:numPr>
              <w:overflowPunct/>
              <w:autoSpaceDE/>
              <w:autoSpaceDN/>
              <w:spacing w:line="400" w:lineRule="exact"/>
              <w:ind w:leftChars="0" w:left="261" w:hanging="283"/>
              <w:rPr>
                <w:rFonts w:hAnsi="標楷體"/>
                <w:spacing w:val="-20"/>
                <w:sz w:val="28"/>
                <w:szCs w:val="28"/>
              </w:rPr>
            </w:pPr>
            <w:r w:rsidRPr="008D2E03">
              <w:rPr>
                <w:rFonts w:hAnsi="標楷體" w:hint="eastAsia"/>
                <w:spacing w:val="-20"/>
                <w:sz w:val="28"/>
                <w:szCs w:val="28"/>
              </w:rPr>
              <w:t>公私協力救援</w:t>
            </w:r>
            <w:r w:rsidRPr="008D2E03">
              <w:rPr>
                <w:rFonts w:hAnsi="標楷體"/>
                <w:spacing w:val="-20"/>
                <w:sz w:val="28"/>
                <w:szCs w:val="28"/>
              </w:rPr>
              <w:t>¨</w:t>
            </w:r>
            <w:r w:rsidRPr="008D2E03">
              <w:rPr>
                <w:rFonts w:hAnsi="標楷體" w:hint="eastAsia"/>
                <w:spacing w:val="-20"/>
                <w:sz w:val="28"/>
                <w:szCs w:val="28"/>
              </w:rPr>
              <w:t>：刑事警察局於1</w:t>
            </w:r>
            <w:r w:rsidRPr="008D2E03">
              <w:rPr>
                <w:rFonts w:hAnsi="標楷體"/>
                <w:spacing w:val="-20"/>
                <w:sz w:val="28"/>
                <w:szCs w:val="28"/>
              </w:rPr>
              <w:t>11</w:t>
            </w:r>
            <w:r w:rsidRPr="008D2E03">
              <w:rPr>
                <w:rFonts w:hAnsi="標楷體" w:hint="eastAsia"/>
                <w:spacing w:val="-20"/>
                <w:sz w:val="28"/>
                <w:szCs w:val="28"/>
              </w:rPr>
              <w:t>年7月5日偵破竹聯幫招募集團至柬埔寨從事詐騙，逮捕9名嫌犯，並發布新聞提醒國人海外打工務須謹慎後，國人始察覺有此類犯罪手法，知曉身邊親友有類似情形者，紛至警察機關報案，報案數立即激增。柬埔寨國內執法部門對於此類型網路詐騙犯罪衍生的人口販運案件，尤其加害人以及被害人均為外籍人士，政府官員多與園區詐騙集團勾結包庇，執法意願不高。並且中央政府因為國際觀感不佳不願意承認有此類型的犯罪，之後我方向柬埔寨執法部門提出請求時，大多遭到拒絕或是要求高額費用（每名被害人3,000美金）。</w:t>
            </w:r>
          </w:p>
          <w:p w:rsidR="00E40C00" w:rsidRPr="008D2E03" w:rsidRDefault="00E40C00" w:rsidP="00C31ABB">
            <w:pPr>
              <w:pStyle w:val="af8"/>
              <w:numPr>
                <w:ilvl w:val="0"/>
                <w:numId w:val="44"/>
              </w:numPr>
              <w:overflowPunct/>
              <w:autoSpaceDE/>
              <w:autoSpaceDN/>
              <w:spacing w:line="400" w:lineRule="exact"/>
              <w:ind w:leftChars="0" w:left="261" w:hanging="283"/>
              <w:rPr>
                <w:rFonts w:hAnsi="標楷體"/>
                <w:spacing w:val="-20"/>
                <w:sz w:val="28"/>
                <w:szCs w:val="28"/>
              </w:rPr>
            </w:pPr>
            <w:r w:rsidRPr="008D2E03">
              <w:rPr>
                <w:rFonts w:hAnsi="標楷體" w:hint="eastAsia"/>
                <w:spacing w:val="-20"/>
                <w:sz w:val="28"/>
                <w:szCs w:val="28"/>
              </w:rPr>
              <w:t>國際合作救援：內政部警政署駐外警察聯絡官支援，外交部駐外館處派遣警務、移民、法務秘書，協調當地政府移民邊境執法單位共同救援協助，並指定專責人員負責急難救助，同時與當地臺商協會密切聯繫，提升救援能量。</w:t>
            </w:r>
          </w:p>
          <w:p w:rsidR="00E40C00" w:rsidRPr="008D2E03" w:rsidRDefault="00E40C00" w:rsidP="00C31ABB">
            <w:pPr>
              <w:pStyle w:val="af8"/>
              <w:numPr>
                <w:ilvl w:val="0"/>
                <w:numId w:val="44"/>
              </w:numPr>
              <w:overflowPunct/>
              <w:autoSpaceDE/>
              <w:autoSpaceDN/>
              <w:spacing w:line="400" w:lineRule="exact"/>
              <w:ind w:leftChars="0" w:left="261" w:hanging="283"/>
              <w:rPr>
                <w:rFonts w:hAnsi="標楷體"/>
                <w:spacing w:val="-20"/>
                <w:sz w:val="28"/>
                <w:szCs w:val="28"/>
              </w:rPr>
            </w:pPr>
            <w:r w:rsidRPr="008D2E03">
              <w:rPr>
                <w:rFonts w:hAnsi="標楷體" w:hint="eastAsia"/>
                <w:spacing w:val="-20"/>
                <w:sz w:val="28"/>
                <w:szCs w:val="28"/>
              </w:rPr>
              <w:t>營救協助：依據外交部「旅外國人急難救助實施要點」規定，國人於境外遭遇偷竊、詐騙、搶劫、綁架、傷害等各類嚴重犯罪之侵害，為駐外館處急難救助事項，外館得在不違反當地國</w:t>
            </w:r>
            <w:r w:rsidRPr="008D2E03">
              <w:rPr>
                <w:rFonts w:hAnsi="標楷體" w:hint="eastAsia"/>
                <w:spacing w:val="-20"/>
                <w:sz w:val="28"/>
                <w:szCs w:val="28"/>
              </w:rPr>
              <w:lastRenderedPageBreak/>
              <w:t>法令情況下，協助受害國人向當地警察機關報案、提供當地醫療機構、律師、公證人等專業人員參考名單，或予其他必要協助。</w:t>
            </w:r>
          </w:p>
        </w:tc>
      </w:tr>
      <w:tr w:rsidR="008D2E03" w:rsidRPr="008D2E03" w:rsidTr="00ED38B3">
        <w:tc>
          <w:tcPr>
            <w:tcW w:w="1326" w:type="dxa"/>
            <w:tcBorders>
              <w:bottom w:val="single" w:sz="4" w:space="0" w:color="auto"/>
            </w:tcBorders>
          </w:tcPr>
          <w:p w:rsidR="00E40C00" w:rsidRPr="008D2E03" w:rsidRDefault="00E40C00" w:rsidP="00ED38B3">
            <w:pPr>
              <w:pStyle w:val="af8"/>
              <w:spacing w:line="400" w:lineRule="exact"/>
              <w:ind w:leftChars="0" w:left="0"/>
              <w:rPr>
                <w:rFonts w:hAnsi="標楷體"/>
                <w:spacing w:val="-20"/>
                <w:sz w:val="28"/>
                <w:szCs w:val="28"/>
              </w:rPr>
            </w:pPr>
            <w:r w:rsidRPr="008D2E03">
              <w:rPr>
                <w:rFonts w:hAnsi="標楷體" w:hint="eastAsia"/>
                <w:spacing w:val="-20"/>
                <w:sz w:val="28"/>
                <w:szCs w:val="28"/>
              </w:rPr>
              <w:t>交通部(民用航空局)</w:t>
            </w:r>
          </w:p>
        </w:tc>
        <w:tc>
          <w:tcPr>
            <w:tcW w:w="7396" w:type="dxa"/>
            <w:tcBorders>
              <w:bottom w:val="single" w:sz="4" w:space="0" w:color="auto"/>
            </w:tcBorders>
          </w:tcPr>
          <w:p w:rsidR="00E40C00" w:rsidRPr="008D2E03" w:rsidRDefault="00E40C00" w:rsidP="00ED38B3">
            <w:pPr>
              <w:pStyle w:val="af8"/>
              <w:spacing w:line="400" w:lineRule="exact"/>
              <w:ind w:leftChars="0" w:left="0"/>
              <w:rPr>
                <w:rFonts w:hAnsi="標楷體"/>
                <w:spacing w:val="-20"/>
                <w:sz w:val="28"/>
                <w:szCs w:val="28"/>
              </w:rPr>
            </w:pPr>
            <w:r w:rsidRPr="008D2E03">
              <w:rPr>
                <w:rFonts w:hAnsi="標楷體" w:hint="eastAsia"/>
                <w:spacing w:val="-20"/>
                <w:sz w:val="28"/>
                <w:szCs w:val="28"/>
              </w:rPr>
              <w:t>針對有受害旅客於航機上求救，擬訂航空公司協助機制。</w:t>
            </w:r>
          </w:p>
        </w:tc>
      </w:tr>
      <w:tr w:rsidR="008D2E03" w:rsidRPr="008D2E03" w:rsidTr="00ED38B3">
        <w:trPr>
          <w:trHeight w:val="238"/>
        </w:trPr>
        <w:tc>
          <w:tcPr>
            <w:tcW w:w="8722" w:type="dxa"/>
            <w:gridSpan w:val="2"/>
            <w:shd w:val="clear" w:color="auto" w:fill="F2F2F2" w:themeFill="background1" w:themeFillShade="F2"/>
          </w:tcPr>
          <w:p w:rsidR="00E40C00" w:rsidRPr="008D2E03" w:rsidRDefault="00E40C00" w:rsidP="00ED38B3">
            <w:pPr>
              <w:pStyle w:val="af8"/>
              <w:spacing w:line="400" w:lineRule="exact"/>
              <w:ind w:leftChars="0" w:left="520" w:hanging="520"/>
              <w:rPr>
                <w:rFonts w:hAnsi="標楷體"/>
                <w:spacing w:val="-20"/>
                <w:sz w:val="28"/>
                <w:szCs w:val="28"/>
              </w:rPr>
            </w:pPr>
            <w:r w:rsidRPr="008D2E03">
              <w:rPr>
                <w:rFonts w:hAnsi="標楷體"/>
                <w:spacing w:val="-20"/>
                <w:sz w:val="28"/>
                <w:szCs w:val="28"/>
              </w:rPr>
              <w:t>事後扶助</w:t>
            </w:r>
          </w:p>
        </w:tc>
      </w:tr>
      <w:tr w:rsidR="008D2E03" w:rsidRPr="008D2E03" w:rsidTr="00ED38B3">
        <w:trPr>
          <w:trHeight w:val="200"/>
        </w:trPr>
        <w:tc>
          <w:tcPr>
            <w:tcW w:w="1326" w:type="dxa"/>
          </w:tcPr>
          <w:p w:rsidR="00E40C00" w:rsidRPr="008D2E03" w:rsidRDefault="00E40C00" w:rsidP="00ED38B3">
            <w:pPr>
              <w:pStyle w:val="af8"/>
              <w:spacing w:line="400" w:lineRule="exact"/>
              <w:ind w:leftChars="0" w:left="0"/>
              <w:rPr>
                <w:rFonts w:hAnsi="標楷體"/>
                <w:spacing w:val="-20"/>
                <w:sz w:val="28"/>
                <w:szCs w:val="28"/>
              </w:rPr>
            </w:pPr>
            <w:r w:rsidRPr="008D2E03">
              <w:rPr>
                <w:rFonts w:hAnsi="標楷體" w:hint="eastAsia"/>
                <w:spacing w:val="-20"/>
                <w:sz w:val="28"/>
                <w:szCs w:val="28"/>
              </w:rPr>
              <w:t>內政部</w:t>
            </w:r>
          </w:p>
          <w:p w:rsidR="00E40C00" w:rsidRPr="008D2E03" w:rsidRDefault="00E40C00" w:rsidP="00ED38B3">
            <w:pPr>
              <w:pStyle w:val="af8"/>
              <w:spacing w:line="400" w:lineRule="exact"/>
              <w:ind w:leftChars="0" w:left="0"/>
              <w:rPr>
                <w:rFonts w:hAnsi="標楷體"/>
                <w:spacing w:val="-20"/>
                <w:sz w:val="28"/>
                <w:szCs w:val="28"/>
              </w:rPr>
            </w:pPr>
            <w:r w:rsidRPr="008D2E03">
              <w:rPr>
                <w:rFonts w:hAnsi="標楷體" w:hint="eastAsia"/>
                <w:spacing w:val="-20"/>
                <w:sz w:val="28"/>
                <w:szCs w:val="28"/>
              </w:rPr>
              <w:t>(移民署)統籌</w:t>
            </w:r>
          </w:p>
          <w:p w:rsidR="00E40C00" w:rsidRPr="008D2E03" w:rsidRDefault="00E40C00" w:rsidP="00ED38B3">
            <w:pPr>
              <w:pStyle w:val="af8"/>
              <w:spacing w:line="400" w:lineRule="exact"/>
              <w:ind w:leftChars="0" w:left="0"/>
              <w:rPr>
                <w:rFonts w:hAnsi="標楷體"/>
                <w:spacing w:val="-20"/>
                <w:sz w:val="28"/>
                <w:szCs w:val="28"/>
              </w:rPr>
            </w:pPr>
          </w:p>
        </w:tc>
        <w:tc>
          <w:tcPr>
            <w:tcW w:w="7396" w:type="dxa"/>
          </w:tcPr>
          <w:p w:rsidR="00E40C00" w:rsidRPr="008D2E03" w:rsidRDefault="00E40C00" w:rsidP="00ED38B3">
            <w:pPr>
              <w:pStyle w:val="af8"/>
              <w:spacing w:line="400" w:lineRule="exact"/>
              <w:ind w:leftChars="0" w:left="520" w:hanging="520"/>
              <w:rPr>
                <w:rFonts w:hAnsi="標楷體"/>
                <w:spacing w:val="-20"/>
                <w:sz w:val="28"/>
                <w:szCs w:val="28"/>
              </w:rPr>
            </w:pPr>
            <w:r w:rsidRPr="008D2E03">
              <w:rPr>
                <w:rFonts w:hAnsi="標楷體" w:hint="eastAsia"/>
                <w:spacing w:val="-20"/>
                <w:sz w:val="28"/>
                <w:szCs w:val="28"/>
              </w:rPr>
              <w:t>◎國人於海外遭人口販運或其他被害及被迫從事犯罪之返國保護專案工作指引（下稱保護專案工作指引）：海外遭詐騙國人返國入境時關懷，並以人口販運防制法第17條規定協助項目為基礎，由地方社政單位提供安置、醫療、法律、經濟等9大項福利服務。</w:t>
            </w:r>
          </w:p>
        </w:tc>
      </w:tr>
      <w:tr w:rsidR="008D2E03" w:rsidRPr="008D2E03" w:rsidTr="00ED38B3">
        <w:tc>
          <w:tcPr>
            <w:tcW w:w="1326" w:type="dxa"/>
          </w:tcPr>
          <w:p w:rsidR="00E40C00" w:rsidRPr="008D2E03" w:rsidRDefault="00E40C00" w:rsidP="00ED38B3">
            <w:pPr>
              <w:spacing w:line="400" w:lineRule="exact"/>
              <w:rPr>
                <w:rFonts w:hAnsi="標楷體"/>
                <w:noProof/>
                <w:spacing w:val="-20"/>
                <w:sz w:val="28"/>
                <w:szCs w:val="28"/>
              </w:rPr>
            </w:pPr>
            <w:r w:rsidRPr="008D2E03">
              <w:rPr>
                <w:rFonts w:hAnsi="標楷體" w:hint="eastAsia"/>
                <w:noProof/>
                <w:spacing w:val="-20"/>
                <w:sz w:val="28"/>
                <w:szCs w:val="28"/>
              </w:rPr>
              <w:t>財團法人犯罪被害人保護協會</w:t>
            </w:r>
          </w:p>
        </w:tc>
        <w:tc>
          <w:tcPr>
            <w:tcW w:w="7396" w:type="dxa"/>
          </w:tcPr>
          <w:p w:rsidR="00E40C00" w:rsidRPr="008D2E03" w:rsidRDefault="00E40C00" w:rsidP="00ED38B3">
            <w:pPr>
              <w:overflowPunct/>
              <w:autoSpaceDE/>
              <w:autoSpaceDN/>
              <w:spacing w:line="400" w:lineRule="exact"/>
              <w:rPr>
                <w:rFonts w:hAnsi="標楷體"/>
                <w:spacing w:val="-20"/>
                <w:sz w:val="28"/>
                <w:szCs w:val="28"/>
              </w:rPr>
            </w:pPr>
            <w:r w:rsidRPr="008D2E03">
              <w:rPr>
                <w:rFonts w:hAnsi="標楷體" w:hint="eastAsia"/>
                <w:noProof/>
                <w:spacing w:val="-20"/>
                <w:sz w:val="28"/>
                <w:szCs w:val="28"/>
              </w:rPr>
              <w:t>「海外求職旅遊人口販運案件服務指引」</w:t>
            </w:r>
          </w:p>
          <w:p w:rsidR="00E40C00" w:rsidRPr="008D2E03" w:rsidRDefault="00E40C00" w:rsidP="003939B1">
            <w:pPr>
              <w:pStyle w:val="af8"/>
              <w:numPr>
                <w:ilvl w:val="0"/>
                <w:numId w:val="45"/>
              </w:numPr>
              <w:overflowPunct/>
              <w:autoSpaceDE/>
              <w:autoSpaceDN/>
              <w:spacing w:line="400" w:lineRule="exact"/>
              <w:ind w:leftChars="0" w:left="403"/>
              <w:rPr>
                <w:rFonts w:hAnsi="標楷體"/>
                <w:spacing w:val="-20"/>
                <w:sz w:val="28"/>
                <w:szCs w:val="28"/>
              </w:rPr>
            </w:pPr>
            <w:r w:rsidRPr="008D2E03">
              <w:rPr>
                <w:rFonts w:hAnsi="標楷體" w:hint="eastAsia"/>
                <w:spacing w:val="-20"/>
                <w:sz w:val="28"/>
                <w:szCs w:val="28"/>
              </w:rPr>
              <w:t>依內政部移民署於111年8月25日之「國人遭詐騙赴海外落入人口販運或其他不法被害返國保護專案」研商會議結論辦理。</w:t>
            </w:r>
          </w:p>
          <w:p w:rsidR="00E40C00" w:rsidRPr="008D2E03" w:rsidRDefault="00E40C00" w:rsidP="003939B1">
            <w:pPr>
              <w:pStyle w:val="af8"/>
              <w:numPr>
                <w:ilvl w:val="0"/>
                <w:numId w:val="45"/>
              </w:numPr>
              <w:overflowPunct/>
              <w:autoSpaceDE/>
              <w:autoSpaceDN/>
              <w:spacing w:line="400" w:lineRule="exact"/>
              <w:ind w:leftChars="0" w:left="403"/>
              <w:rPr>
                <w:rFonts w:hAnsi="標楷體"/>
                <w:spacing w:val="-20"/>
                <w:sz w:val="28"/>
                <w:szCs w:val="28"/>
              </w:rPr>
            </w:pPr>
            <w:r w:rsidRPr="008D2E03">
              <w:rPr>
                <w:rFonts w:hAnsi="標楷體" w:hint="eastAsia"/>
                <w:spacing w:val="-20"/>
                <w:sz w:val="28"/>
                <w:szCs w:val="28"/>
              </w:rPr>
              <w:t>返國被害人經鑑別為人口販運被害人，由司法警察遞交被害國人權益事項說明書後，有安置或服務需求之被害人，以統一窗口方式優先轉介「社政機關」，由社政機關評估被害人需求，視需要再行轉介犯保協會或法扶基金會。</w:t>
            </w:r>
          </w:p>
        </w:tc>
      </w:tr>
      <w:tr w:rsidR="008D2E03" w:rsidRPr="008D2E03" w:rsidTr="00ED38B3">
        <w:tc>
          <w:tcPr>
            <w:tcW w:w="1326" w:type="dxa"/>
            <w:vMerge w:val="restart"/>
          </w:tcPr>
          <w:p w:rsidR="00E40C00" w:rsidRPr="008D2E03" w:rsidRDefault="00E40C00" w:rsidP="00ED38B3">
            <w:pPr>
              <w:spacing w:line="400" w:lineRule="exact"/>
              <w:rPr>
                <w:rFonts w:hAnsi="標楷體"/>
                <w:noProof/>
                <w:spacing w:val="-20"/>
                <w:sz w:val="28"/>
                <w:szCs w:val="28"/>
              </w:rPr>
            </w:pPr>
            <w:r w:rsidRPr="008D2E03">
              <w:rPr>
                <w:rFonts w:hAnsi="標楷體" w:hint="eastAsia"/>
                <w:noProof/>
                <w:spacing w:val="-20"/>
                <w:sz w:val="28"/>
                <w:szCs w:val="28"/>
              </w:rPr>
              <w:t>衛福部及地方政府社政機關</w:t>
            </w:r>
          </w:p>
        </w:tc>
        <w:tc>
          <w:tcPr>
            <w:tcW w:w="7396" w:type="dxa"/>
          </w:tcPr>
          <w:p w:rsidR="00E40C00" w:rsidRPr="008D2E03" w:rsidRDefault="00E40C00" w:rsidP="00ED38B3">
            <w:pPr>
              <w:spacing w:line="400" w:lineRule="exact"/>
              <w:ind w:leftChars="-6" w:left="261" w:hangingChars="108" w:hanging="281"/>
              <w:rPr>
                <w:rFonts w:hAnsi="標楷體"/>
                <w:noProof/>
                <w:spacing w:val="-20"/>
                <w:sz w:val="28"/>
                <w:szCs w:val="28"/>
              </w:rPr>
            </w:pPr>
            <w:r w:rsidRPr="008D2E03">
              <w:rPr>
                <w:rFonts w:hAnsi="標楷體" w:hint="eastAsia"/>
                <w:noProof/>
                <w:spacing w:val="-20"/>
                <w:sz w:val="28"/>
                <w:szCs w:val="28"/>
              </w:rPr>
              <w:t>◎「國人於海外遭人口販運、其他被害或從事犯罪之返國保護專案」：針對海外遭受人口販運、被迫從事犯罪之未成年兒少，於其返國後，警政單位將轉介至各地方政府社會局(處)提供關懷與協助。</w:t>
            </w:r>
          </w:p>
        </w:tc>
      </w:tr>
      <w:tr w:rsidR="008D2E03" w:rsidRPr="008D2E03" w:rsidTr="00ED38B3">
        <w:tc>
          <w:tcPr>
            <w:tcW w:w="1326" w:type="dxa"/>
            <w:vMerge/>
          </w:tcPr>
          <w:p w:rsidR="00E40C00" w:rsidRPr="008D2E03" w:rsidRDefault="00E40C00" w:rsidP="00ED38B3">
            <w:pPr>
              <w:spacing w:line="400" w:lineRule="exact"/>
              <w:rPr>
                <w:rFonts w:hAnsi="標楷體"/>
                <w:noProof/>
                <w:spacing w:val="-20"/>
                <w:sz w:val="28"/>
                <w:szCs w:val="28"/>
              </w:rPr>
            </w:pPr>
          </w:p>
        </w:tc>
        <w:tc>
          <w:tcPr>
            <w:tcW w:w="7396" w:type="dxa"/>
          </w:tcPr>
          <w:p w:rsidR="00E40C00" w:rsidRPr="008D2E03" w:rsidRDefault="00E40C00" w:rsidP="00ED38B3">
            <w:pPr>
              <w:spacing w:line="400" w:lineRule="exact"/>
              <w:ind w:leftChars="-6" w:left="261" w:hangingChars="108" w:hanging="281"/>
              <w:rPr>
                <w:rFonts w:hAnsi="標楷體"/>
                <w:noProof/>
                <w:spacing w:val="-20"/>
                <w:sz w:val="28"/>
                <w:szCs w:val="28"/>
              </w:rPr>
            </w:pPr>
            <w:r w:rsidRPr="008D2E03">
              <w:rPr>
                <w:rFonts w:hAnsi="標楷體" w:hint="eastAsia"/>
                <w:noProof/>
                <w:spacing w:val="-20"/>
                <w:sz w:val="28"/>
                <w:szCs w:val="28"/>
              </w:rPr>
              <w:t>◎18歲以上被害人國人安置保護措施：提供安置處所、經濟補助、醫療協助、法律協助、心理諮商、諮詢服務及其他必要之協助等相關服務。</w:t>
            </w:r>
          </w:p>
        </w:tc>
      </w:tr>
      <w:tr w:rsidR="008D2E03" w:rsidRPr="008D2E03" w:rsidTr="00ED38B3">
        <w:tc>
          <w:tcPr>
            <w:tcW w:w="1326" w:type="dxa"/>
            <w:tcBorders>
              <w:bottom w:val="single" w:sz="4" w:space="0" w:color="auto"/>
            </w:tcBorders>
          </w:tcPr>
          <w:p w:rsidR="00E40C00" w:rsidRPr="008D2E03" w:rsidRDefault="00E40C00" w:rsidP="00ED38B3">
            <w:pPr>
              <w:spacing w:line="400" w:lineRule="exact"/>
              <w:rPr>
                <w:rFonts w:hAnsi="標楷體"/>
                <w:noProof/>
                <w:spacing w:val="-20"/>
                <w:sz w:val="28"/>
                <w:szCs w:val="28"/>
              </w:rPr>
            </w:pPr>
            <w:r w:rsidRPr="008D2E03">
              <w:rPr>
                <w:rFonts w:hAnsi="標楷體" w:hint="eastAsia"/>
                <w:noProof/>
                <w:spacing w:val="-20"/>
                <w:sz w:val="28"/>
                <w:szCs w:val="28"/>
              </w:rPr>
              <w:t>原民會</w:t>
            </w:r>
          </w:p>
        </w:tc>
        <w:tc>
          <w:tcPr>
            <w:tcW w:w="7396" w:type="dxa"/>
            <w:tcBorders>
              <w:bottom w:val="single" w:sz="4" w:space="0" w:color="auto"/>
            </w:tcBorders>
          </w:tcPr>
          <w:p w:rsidR="00E40C00" w:rsidRPr="008D2E03" w:rsidRDefault="00E40C00" w:rsidP="00ED38B3">
            <w:pPr>
              <w:spacing w:line="400" w:lineRule="exact"/>
              <w:rPr>
                <w:rFonts w:hAnsi="標楷體"/>
                <w:noProof/>
                <w:spacing w:val="-20"/>
                <w:sz w:val="28"/>
                <w:szCs w:val="28"/>
              </w:rPr>
            </w:pPr>
            <w:r w:rsidRPr="008D2E03">
              <w:rPr>
                <w:rFonts w:hAnsi="標楷體" w:hint="eastAsia"/>
                <w:noProof/>
                <w:spacing w:val="-20"/>
                <w:sz w:val="28"/>
                <w:szCs w:val="28"/>
              </w:rPr>
              <w:t>持續就更新受害名單，由原住民社工員及就業服務員追蹤受害原住民案家狀況，及時提供關懷協助與資源連結。</w:t>
            </w:r>
          </w:p>
        </w:tc>
      </w:tr>
      <w:tr w:rsidR="008D2E03" w:rsidRPr="008D2E03" w:rsidTr="00ED38B3">
        <w:tc>
          <w:tcPr>
            <w:tcW w:w="1326" w:type="dxa"/>
            <w:shd w:val="clear" w:color="auto" w:fill="F2F2F2" w:themeFill="background1" w:themeFillShade="F2"/>
          </w:tcPr>
          <w:p w:rsidR="00E40C00" w:rsidRPr="008D2E03" w:rsidRDefault="00E40C00" w:rsidP="00ED38B3">
            <w:pPr>
              <w:spacing w:line="400" w:lineRule="exact"/>
              <w:rPr>
                <w:rFonts w:hAnsi="標楷體"/>
                <w:noProof/>
                <w:spacing w:val="-20"/>
                <w:sz w:val="28"/>
                <w:szCs w:val="28"/>
                <w:highlight w:val="yellow"/>
              </w:rPr>
            </w:pPr>
            <w:r w:rsidRPr="008D2E03">
              <w:rPr>
                <w:rFonts w:hAnsi="標楷體" w:hint="eastAsia"/>
                <w:spacing w:val="-20"/>
                <w:sz w:val="28"/>
                <w:szCs w:val="28"/>
              </w:rPr>
              <w:t>整合機制</w:t>
            </w:r>
          </w:p>
        </w:tc>
        <w:tc>
          <w:tcPr>
            <w:tcW w:w="7396" w:type="dxa"/>
            <w:shd w:val="clear" w:color="auto" w:fill="F2F2F2" w:themeFill="background1" w:themeFillShade="F2"/>
          </w:tcPr>
          <w:p w:rsidR="00E40C00" w:rsidRPr="008D2E03" w:rsidRDefault="00E40C00" w:rsidP="00ED38B3">
            <w:pPr>
              <w:spacing w:line="400" w:lineRule="exact"/>
              <w:rPr>
                <w:rFonts w:hAnsi="標楷體"/>
                <w:noProof/>
                <w:spacing w:val="-20"/>
                <w:sz w:val="28"/>
                <w:szCs w:val="28"/>
              </w:rPr>
            </w:pPr>
          </w:p>
        </w:tc>
      </w:tr>
      <w:tr w:rsidR="008D2E03" w:rsidRPr="008D2E03" w:rsidTr="00ED38B3">
        <w:tc>
          <w:tcPr>
            <w:tcW w:w="1326" w:type="dxa"/>
            <w:tcBorders>
              <w:bottom w:val="single" w:sz="4" w:space="0" w:color="auto"/>
            </w:tcBorders>
          </w:tcPr>
          <w:p w:rsidR="00E40C00" w:rsidRPr="008D2E03" w:rsidRDefault="00E40C00" w:rsidP="00ED38B3">
            <w:pPr>
              <w:pStyle w:val="af8"/>
              <w:spacing w:line="400" w:lineRule="exact"/>
              <w:ind w:leftChars="0" w:left="-108" w:firstLine="108"/>
              <w:jc w:val="center"/>
              <w:rPr>
                <w:rFonts w:hAnsi="標楷體"/>
                <w:spacing w:val="-20"/>
                <w:sz w:val="28"/>
                <w:szCs w:val="28"/>
              </w:rPr>
            </w:pPr>
            <w:r w:rsidRPr="008D2E03">
              <w:rPr>
                <w:rFonts w:hAnsi="標楷體" w:hint="eastAsia"/>
                <w:spacing w:val="-20"/>
                <w:sz w:val="28"/>
                <w:szCs w:val="28"/>
              </w:rPr>
              <w:t>行政院人權處</w:t>
            </w:r>
          </w:p>
        </w:tc>
        <w:tc>
          <w:tcPr>
            <w:tcW w:w="7396" w:type="dxa"/>
            <w:tcBorders>
              <w:bottom w:val="single" w:sz="4" w:space="0" w:color="auto"/>
            </w:tcBorders>
          </w:tcPr>
          <w:p w:rsidR="00E40C00" w:rsidRPr="008D2E03" w:rsidRDefault="00E40C00" w:rsidP="00ED38B3">
            <w:pPr>
              <w:pStyle w:val="af8"/>
              <w:spacing w:line="400" w:lineRule="exact"/>
              <w:ind w:leftChars="0" w:left="520" w:hanging="520"/>
              <w:rPr>
                <w:rFonts w:hAnsi="標楷體"/>
                <w:spacing w:val="-20"/>
                <w:sz w:val="28"/>
                <w:szCs w:val="28"/>
              </w:rPr>
            </w:pPr>
            <w:r w:rsidRPr="008D2E03">
              <w:rPr>
                <w:rFonts w:hAnsi="標楷體" w:hint="eastAsia"/>
                <w:spacing w:val="-20"/>
                <w:sz w:val="28"/>
                <w:szCs w:val="28"/>
              </w:rPr>
              <w:t>建立跨部會橫向聯繫機制：</w:t>
            </w:r>
          </w:p>
          <w:p w:rsidR="00E40C00" w:rsidRPr="008D2E03" w:rsidRDefault="00E40C00" w:rsidP="003939B1">
            <w:pPr>
              <w:pStyle w:val="af8"/>
              <w:numPr>
                <w:ilvl w:val="0"/>
                <w:numId w:val="46"/>
              </w:numPr>
              <w:overflowPunct/>
              <w:autoSpaceDE/>
              <w:autoSpaceDN/>
              <w:spacing w:line="400" w:lineRule="exact"/>
              <w:ind w:leftChars="0"/>
              <w:rPr>
                <w:rFonts w:hAnsi="標楷體"/>
                <w:spacing w:val="-20"/>
                <w:sz w:val="28"/>
                <w:szCs w:val="28"/>
              </w:rPr>
            </w:pPr>
            <w:r w:rsidRPr="008D2E03">
              <w:rPr>
                <w:rFonts w:hAnsi="標楷體" w:hint="eastAsia"/>
                <w:spacing w:val="-20"/>
                <w:sz w:val="28"/>
                <w:szCs w:val="28"/>
              </w:rPr>
              <w:t>前端預防查緝及救援由內政部警政署進行專案統籌；被害人</w:t>
            </w:r>
            <w:r w:rsidRPr="008D2E03">
              <w:rPr>
                <w:rFonts w:hAnsi="標楷體" w:hint="eastAsia"/>
                <w:spacing w:val="-20"/>
                <w:sz w:val="28"/>
                <w:szCs w:val="28"/>
              </w:rPr>
              <w:lastRenderedPageBreak/>
              <w:t>返國後之保護、扶助及安置等，由內政部移民署統籌相關機關提供必要服務。</w:t>
            </w:r>
          </w:p>
          <w:p w:rsidR="00E40C00" w:rsidRPr="008D2E03" w:rsidRDefault="00E40C00" w:rsidP="003939B1">
            <w:pPr>
              <w:pStyle w:val="af8"/>
              <w:numPr>
                <w:ilvl w:val="0"/>
                <w:numId w:val="46"/>
              </w:numPr>
              <w:overflowPunct/>
              <w:autoSpaceDE/>
              <w:autoSpaceDN/>
              <w:spacing w:line="400" w:lineRule="exact"/>
              <w:ind w:leftChars="0"/>
              <w:rPr>
                <w:rFonts w:hAnsi="標楷體"/>
                <w:spacing w:val="-20"/>
                <w:sz w:val="28"/>
                <w:szCs w:val="28"/>
              </w:rPr>
            </w:pPr>
            <w:r w:rsidRPr="008D2E03">
              <w:rPr>
                <w:rFonts w:hAnsi="標楷體" w:hint="eastAsia"/>
                <w:spacing w:val="-20"/>
                <w:sz w:val="28"/>
                <w:szCs w:val="28"/>
              </w:rPr>
              <w:t>函請外交部請其與交通部就當時返國入境人數限制研議專案處理。</w:t>
            </w:r>
          </w:p>
        </w:tc>
      </w:tr>
      <w:tr w:rsidR="008D2E03" w:rsidRPr="008D2E03" w:rsidTr="00ED38B3">
        <w:trPr>
          <w:trHeight w:val="58"/>
        </w:trPr>
        <w:tc>
          <w:tcPr>
            <w:tcW w:w="1326" w:type="dxa"/>
            <w:tcBorders>
              <w:bottom w:val="single" w:sz="4" w:space="0" w:color="auto"/>
            </w:tcBorders>
          </w:tcPr>
          <w:p w:rsidR="00E40C00" w:rsidRPr="008D2E03" w:rsidRDefault="00E40C00" w:rsidP="00ED38B3">
            <w:pPr>
              <w:spacing w:line="400" w:lineRule="exact"/>
              <w:rPr>
                <w:rFonts w:hAnsi="標楷體"/>
                <w:noProof/>
                <w:spacing w:val="-20"/>
                <w:sz w:val="28"/>
                <w:szCs w:val="28"/>
              </w:rPr>
            </w:pPr>
            <w:r w:rsidRPr="008D2E03">
              <w:rPr>
                <w:rFonts w:hAnsi="標楷體" w:hint="eastAsia"/>
                <w:noProof/>
                <w:spacing w:val="-20"/>
                <w:sz w:val="28"/>
                <w:szCs w:val="28"/>
              </w:rPr>
              <w:t>內政部</w:t>
            </w:r>
          </w:p>
          <w:p w:rsidR="00E40C00" w:rsidRPr="008D2E03" w:rsidRDefault="00E40C00" w:rsidP="00ED38B3">
            <w:pPr>
              <w:spacing w:line="400" w:lineRule="exact"/>
              <w:rPr>
                <w:rFonts w:hAnsi="標楷體"/>
                <w:spacing w:val="-20"/>
                <w:sz w:val="28"/>
                <w:szCs w:val="28"/>
              </w:rPr>
            </w:pPr>
            <w:r w:rsidRPr="008D2E03">
              <w:rPr>
                <w:rFonts w:hAnsi="標楷體" w:hint="eastAsia"/>
                <w:noProof/>
                <w:spacing w:val="-20"/>
                <w:sz w:val="28"/>
                <w:szCs w:val="28"/>
              </w:rPr>
              <w:t>警政署</w:t>
            </w:r>
          </w:p>
        </w:tc>
        <w:tc>
          <w:tcPr>
            <w:tcW w:w="7396" w:type="dxa"/>
            <w:tcBorders>
              <w:bottom w:val="single" w:sz="4" w:space="0" w:color="auto"/>
            </w:tcBorders>
          </w:tcPr>
          <w:p w:rsidR="00E40C00" w:rsidRPr="008D2E03" w:rsidRDefault="00E40C00" w:rsidP="00ED38B3">
            <w:pPr>
              <w:overflowPunct/>
              <w:autoSpaceDE/>
              <w:autoSpaceDN/>
              <w:spacing w:line="400" w:lineRule="exact"/>
              <w:rPr>
                <w:rFonts w:hAnsi="標楷體"/>
                <w:spacing w:val="-20"/>
                <w:sz w:val="28"/>
                <w:szCs w:val="28"/>
              </w:rPr>
            </w:pPr>
            <w:r w:rsidRPr="008D2E03">
              <w:rPr>
                <w:rFonts w:hAnsi="標楷體" w:hint="eastAsia"/>
                <w:noProof/>
                <w:spacing w:val="-20"/>
                <w:sz w:val="28"/>
                <w:szCs w:val="28"/>
              </w:rPr>
              <w:t>駐外警察聯絡官結合FBI(聯邦調查局)、HSI(國土安全調查局)及柬埔寨臺商會等管道</w:t>
            </w:r>
            <w:r w:rsidRPr="008D2E03">
              <w:rPr>
                <w:rFonts w:hAnsi="標楷體" w:hint="eastAsia"/>
                <w:spacing w:val="-20"/>
                <w:sz w:val="28"/>
                <w:szCs w:val="28"/>
              </w:rPr>
              <w:t>國際合作救援與查緝</w:t>
            </w:r>
          </w:p>
          <w:p w:rsidR="00E40C00" w:rsidRPr="008D2E03" w:rsidRDefault="00E40C00" w:rsidP="003939B1">
            <w:pPr>
              <w:pStyle w:val="af8"/>
              <w:numPr>
                <w:ilvl w:val="0"/>
                <w:numId w:val="47"/>
              </w:numPr>
              <w:overflowPunct/>
              <w:autoSpaceDE/>
              <w:autoSpaceDN/>
              <w:spacing w:line="400" w:lineRule="exact"/>
              <w:ind w:leftChars="0" w:left="403" w:hanging="403"/>
              <w:rPr>
                <w:rFonts w:hAnsi="標楷體"/>
                <w:spacing w:val="-20"/>
                <w:sz w:val="28"/>
                <w:szCs w:val="28"/>
              </w:rPr>
            </w:pPr>
            <w:r w:rsidRPr="008D2E03">
              <w:rPr>
                <w:rFonts w:hAnsi="標楷體" w:hint="eastAsia"/>
                <w:spacing w:val="-20"/>
                <w:sz w:val="28"/>
                <w:szCs w:val="28"/>
              </w:rPr>
              <w:t>由刑事局國際科分別於111年9月2日、5日各派遣1名偵查正前往柬埔寨及泰國支援救援工作。</w:t>
            </w:r>
          </w:p>
          <w:p w:rsidR="00E40C00" w:rsidRPr="008D2E03" w:rsidRDefault="00E40C00" w:rsidP="003939B1">
            <w:pPr>
              <w:pStyle w:val="af8"/>
              <w:numPr>
                <w:ilvl w:val="0"/>
                <w:numId w:val="47"/>
              </w:numPr>
              <w:overflowPunct/>
              <w:autoSpaceDE/>
              <w:autoSpaceDN/>
              <w:spacing w:line="400" w:lineRule="exact"/>
              <w:ind w:leftChars="0" w:left="403" w:hanging="403"/>
              <w:rPr>
                <w:rFonts w:hAnsi="標楷體"/>
                <w:spacing w:val="-20"/>
                <w:sz w:val="28"/>
                <w:szCs w:val="28"/>
              </w:rPr>
            </w:pPr>
            <w:r w:rsidRPr="008D2E03">
              <w:rPr>
                <w:rFonts w:hAnsi="標楷體" w:hint="eastAsia"/>
                <w:spacing w:val="-20"/>
                <w:sz w:val="28"/>
                <w:szCs w:val="28"/>
              </w:rPr>
              <w:t>111年9月19至24日刑事警察局國際科派員赴泰國出差，與美、泰及柬執法機關共同召開國際合作會議。</w:t>
            </w:r>
          </w:p>
          <w:p w:rsidR="00E40C00" w:rsidRPr="008D2E03" w:rsidRDefault="00E40C00" w:rsidP="003939B1">
            <w:pPr>
              <w:pStyle w:val="af8"/>
              <w:numPr>
                <w:ilvl w:val="0"/>
                <w:numId w:val="47"/>
              </w:numPr>
              <w:overflowPunct/>
              <w:autoSpaceDE/>
              <w:autoSpaceDN/>
              <w:spacing w:line="400" w:lineRule="exact"/>
              <w:ind w:leftChars="0" w:left="403" w:hanging="403"/>
              <w:rPr>
                <w:rFonts w:hAnsi="標楷體"/>
                <w:spacing w:val="-20"/>
                <w:sz w:val="28"/>
                <w:szCs w:val="28"/>
              </w:rPr>
            </w:pPr>
            <w:r w:rsidRPr="008D2E03">
              <w:rPr>
                <w:rFonts w:hAnsi="標楷體" w:hint="eastAsia"/>
                <w:spacing w:val="-20"/>
                <w:sz w:val="28"/>
                <w:szCs w:val="28"/>
              </w:rPr>
              <w:t>111年12月12至15日刑事局國際科科長赴柬埔寨出差，與柬國警方及當地台商洽談合作救援國人事宜及表達感謝之意。</w:t>
            </w:r>
          </w:p>
        </w:tc>
      </w:tr>
      <w:tr w:rsidR="008D2E03" w:rsidRPr="008D2E03" w:rsidTr="00ED38B3">
        <w:tc>
          <w:tcPr>
            <w:tcW w:w="1326" w:type="dxa"/>
            <w:shd w:val="clear" w:color="auto" w:fill="FFFFFF" w:themeFill="background1"/>
          </w:tcPr>
          <w:p w:rsidR="00E40C00" w:rsidRPr="008D2E03" w:rsidRDefault="00E40C00" w:rsidP="00ED38B3">
            <w:pPr>
              <w:spacing w:line="400" w:lineRule="exact"/>
              <w:rPr>
                <w:rFonts w:hAnsi="標楷體"/>
                <w:noProof/>
                <w:spacing w:val="-20"/>
                <w:sz w:val="28"/>
                <w:szCs w:val="28"/>
              </w:rPr>
            </w:pPr>
            <w:r w:rsidRPr="008D2E03">
              <w:rPr>
                <w:rFonts w:hAnsi="標楷體" w:hint="eastAsia"/>
                <w:noProof/>
                <w:spacing w:val="-20"/>
                <w:sz w:val="28"/>
                <w:szCs w:val="28"/>
              </w:rPr>
              <w:t>外交部、內政部(移民署)</w:t>
            </w:r>
          </w:p>
        </w:tc>
        <w:tc>
          <w:tcPr>
            <w:tcW w:w="7396" w:type="dxa"/>
            <w:shd w:val="clear" w:color="auto" w:fill="FFFFFF" w:themeFill="background1"/>
          </w:tcPr>
          <w:p w:rsidR="00E40C00" w:rsidRPr="008D2E03" w:rsidRDefault="00E40C00" w:rsidP="003939B1">
            <w:pPr>
              <w:pStyle w:val="af8"/>
              <w:numPr>
                <w:ilvl w:val="0"/>
                <w:numId w:val="48"/>
              </w:numPr>
              <w:overflowPunct/>
              <w:autoSpaceDE/>
              <w:autoSpaceDN/>
              <w:spacing w:line="400" w:lineRule="exact"/>
              <w:ind w:leftChars="0"/>
              <w:rPr>
                <w:rFonts w:hAnsi="標楷體"/>
                <w:noProof/>
                <w:spacing w:val="-20"/>
                <w:sz w:val="28"/>
                <w:szCs w:val="28"/>
              </w:rPr>
            </w:pPr>
            <w:r w:rsidRPr="008D2E03">
              <w:rPr>
                <w:rFonts w:hAnsi="標楷體" w:hint="eastAsia"/>
                <w:noProof/>
                <w:spacing w:val="-20"/>
                <w:sz w:val="28"/>
                <w:szCs w:val="28"/>
              </w:rPr>
              <w:t>為有效應處國人求援案件，並強化跨部會資訊交流，外交部於111年6月6日下午召集包括內政部警政署、移民署、法務部調查局、交通部民用航空局、觀光局、勞動部及教育部等單位，召開跨部會協調會議，並就前述提醒宣導、營救協助及防制遏止三項工作討論精進作為。</w:t>
            </w:r>
          </w:p>
          <w:p w:rsidR="00E40C00" w:rsidRPr="008D2E03" w:rsidRDefault="00E40C00" w:rsidP="003939B1">
            <w:pPr>
              <w:pStyle w:val="af8"/>
              <w:numPr>
                <w:ilvl w:val="0"/>
                <w:numId w:val="48"/>
              </w:numPr>
              <w:overflowPunct/>
              <w:autoSpaceDE/>
              <w:autoSpaceDN/>
              <w:spacing w:line="400" w:lineRule="exact"/>
              <w:ind w:leftChars="0"/>
              <w:rPr>
                <w:rFonts w:hAnsi="標楷體"/>
                <w:noProof/>
                <w:spacing w:val="-20"/>
                <w:sz w:val="28"/>
                <w:szCs w:val="28"/>
              </w:rPr>
            </w:pPr>
            <w:r w:rsidRPr="008D2E03">
              <w:rPr>
                <w:rFonts w:hAnsi="標楷體" w:hint="eastAsia"/>
                <w:noProof/>
                <w:spacing w:val="-20"/>
                <w:sz w:val="28"/>
                <w:szCs w:val="28"/>
              </w:rPr>
              <w:tab/>
              <w:t>行政院於111年8月11日就本案指示成立跨部會專案小組，外交部配合主政機關內政部警政署相關援救及偵辦作為，及時提供情資，並協調相關駐外館處共同採取行動。</w:t>
            </w:r>
          </w:p>
          <w:p w:rsidR="00E40C00" w:rsidRPr="008D2E03" w:rsidRDefault="00E40C00" w:rsidP="003939B1">
            <w:pPr>
              <w:pStyle w:val="af8"/>
              <w:numPr>
                <w:ilvl w:val="0"/>
                <w:numId w:val="48"/>
              </w:numPr>
              <w:overflowPunct/>
              <w:autoSpaceDE/>
              <w:autoSpaceDN/>
              <w:spacing w:line="400" w:lineRule="exact"/>
              <w:ind w:leftChars="0"/>
              <w:rPr>
                <w:rFonts w:hAnsi="標楷體"/>
                <w:noProof/>
                <w:spacing w:val="-20"/>
                <w:sz w:val="28"/>
                <w:szCs w:val="28"/>
              </w:rPr>
            </w:pPr>
            <w:r w:rsidRPr="008D2E03">
              <w:rPr>
                <w:rFonts w:hAnsi="標楷體" w:hint="eastAsia"/>
                <w:noProof/>
                <w:spacing w:val="-20"/>
                <w:sz w:val="28"/>
                <w:szCs w:val="28"/>
              </w:rPr>
              <w:t>針對近期柬埔寨政府大力掃蕩境內詐騙集團，致若干國人遭跨區、跨國移轉或「丟包」情事，外交部即建立通報機制，以及時提供國人相關協助。</w:t>
            </w:r>
          </w:p>
          <w:p w:rsidR="00E40C00" w:rsidRPr="008D2E03" w:rsidRDefault="00E40C00" w:rsidP="003939B1">
            <w:pPr>
              <w:pStyle w:val="af8"/>
              <w:numPr>
                <w:ilvl w:val="0"/>
                <w:numId w:val="48"/>
              </w:numPr>
              <w:overflowPunct/>
              <w:autoSpaceDE/>
              <w:autoSpaceDN/>
              <w:spacing w:line="400" w:lineRule="exact"/>
              <w:ind w:leftChars="0"/>
              <w:rPr>
                <w:rFonts w:hAnsi="標楷體"/>
                <w:noProof/>
                <w:spacing w:val="-20"/>
                <w:sz w:val="28"/>
                <w:szCs w:val="28"/>
              </w:rPr>
            </w:pPr>
            <w:r w:rsidRPr="008D2E03">
              <w:rPr>
                <w:rFonts w:hAnsi="標楷體" w:hint="eastAsia"/>
                <w:noProof/>
                <w:spacing w:val="-20"/>
                <w:sz w:val="28"/>
                <w:szCs w:val="28"/>
              </w:rPr>
              <w:t>外交部持續定期將相關駐外館處彙蒐之受困國人相關資訊轉知本案主政機關內政部警政署，並配合檢調單位偵辦需要提供相關資料。另由內政部(移民署)定期就人身安全保護、安置服務、醫療協助、法律協助、心理諮商、諮詢服務、陪同接受詢問、經濟扶助等事項提供最新統計資料予行政院。</w:t>
            </w:r>
          </w:p>
        </w:tc>
      </w:tr>
    </w:tbl>
    <w:p w:rsidR="00E40C00" w:rsidRPr="008D2E03" w:rsidRDefault="00E40C00" w:rsidP="00E40C00">
      <w:pPr>
        <w:pStyle w:val="3"/>
        <w:numPr>
          <w:ilvl w:val="0"/>
          <w:numId w:val="0"/>
        </w:numPr>
        <w:rPr>
          <w:rFonts w:hAnsi="標楷體"/>
          <w:spacing w:val="-20"/>
          <w:sz w:val="28"/>
          <w:szCs w:val="28"/>
        </w:rPr>
      </w:pPr>
      <w:bookmarkStart w:id="47" w:name="_Toc142300848"/>
      <w:r w:rsidRPr="008D2E03">
        <w:rPr>
          <w:rFonts w:hAnsi="標楷體" w:hint="eastAsia"/>
          <w:spacing w:val="-20"/>
          <w:sz w:val="28"/>
          <w:szCs w:val="28"/>
        </w:rPr>
        <w:t>資料來源：行政院。</w:t>
      </w:r>
      <w:bookmarkEnd w:id="47"/>
    </w:p>
    <w:p w:rsidR="00E40C00" w:rsidRPr="008D2E03" w:rsidRDefault="00E40C00" w:rsidP="00E40C00">
      <w:pPr>
        <w:pStyle w:val="4"/>
        <w:numPr>
          <w:ilvl w:val="0"/>
          <w:numId w:val="0"/>
        </w:numPr>
        <w:ind w:left="1701"/>
        <w:rPr>
          <w:rFonts w:hAnsi="標楷體"/>
        </w:rPr>
      </w:pPr>
    </w:p>
    <w:p w:rsidR="00677A5F" w:rsidRPr="008D2E03" w:rsidRDefault="00677A5F" w:rsidP="00E40C00">
      <w:pPr>
        <w:pStyle w:val="4"/>
        <w:rPr>
          <w:rFonts w:hAnsi="標楷體"/>
        </w:rPr>
      </w:pPr>
      <w:r w:rsidRPr="008D2E03">
        <w:rPr>
          <w:rFonts w:hAnsi="標楷體" w:hint="eastAsia"/>
          <w:b/>
        </w:rPr>
        <w:t>救援</w:t>
      </w:r>
      <w:r w:rsidR="00E40C00" w:rsidRPr="008D2E03">
        <w:rPr>
          <w:rFonts w:hAnsi="標楷體" w:hint="eastAsia"/>
          <w:b/>
        </w:rPr>
        <w:t>成功</w:t>
      </w:r>
      <w:r w:rsidRPr="008D2E03">
        <w:rPr>
          <w:rFonts w:hAnsi="標楷體" w:hint="eastAsia"/>
          <w:b/>
        </w:rPr>
        <w:t>關鍵因素</w:t>
      </w:r>
      <w:r w:rsidRPr="008D2E03">
        <w:rPr>
          <w:rFonts w:hAnsi="標楷體" w:hint="eastAsia"/>
        </w:rPr>
        <w:t>：</w:t>
      </w:r>
    </w:p>
    <w:p w:rsidR="00ED38B3" w:rsidRPr="008D2E03" w:rsidRDefault="00677A5F" w:rsidP="00ED38B3">
      <w:pPr>
        <w:pStyle w:val="5"/>
        <w:rPr>
          <w:rFonts w:hAnsi="標楷體"/>
        </w:rPr>
      </w:pPr>
      <w:r w:rsidRPr="008D2E03">
        <w:rPr>
          <w:rFonts w:hAnsi="標楷體" w:hint="eastAsia"/>
        </w:rPr>
        <w:lastRenderedPageBreak/>
        <w:t>警政署查復資料表示，</w:t>
      </w:r>
      <w:r w:rsidR="00ED38B3" w:rsidRPr="008D2E03">
        <w:rPr>
          <w:rFonts w:hAnsi="標楷體" w:hint="eastAsia"/>
        </w:rPr>
        <w:t>在查知柬埔寨政府執法態度消極後，救援工作遭遇困難重重，但警政署仍想方設法，務必營救出遭人口販運國人。臺柬雙方並無正式交流管道，在國際合作上，只能尋求理念相同國家執行單位協助合作。在111年8月起即由刑事警察局秘訪美國聯邦調查局(FBI)駐柬埔寨法務聯絡組，將蒐集犯罪資料中有關美籍人口販運被害人資料提供給美方營救，以證明柬埔寨有多國人口販運被害人事實，造成柬埔寨國際壓力，並且與泰國皇家警察局多次會談，瞭解有關泰警在柬埔寨營救泰國民眾過程，再配合國內外媒體專訪，大量發布新聞。藉此有效壓迫柬埔寨政府終於承認人口販運案存在，並且設立中央救援窗口，只要我方提供被害人資訊，即會派人營救，無需再給付贖金以及柬埔寨警方高額執行費用。</w:t>
      </w:r>
    </w:p>
    <w:p w:rsidR="00C14BB8" w:rsidRPr="008D2E03" w:rsidRDefault="00ED38B3" w:rsidP="00C14BB8">
      <w:pPr>
        <w:pStyle w:val="5"/>
        <w:rPr>
          <w:rFonts w:hAnsi="標楷體"/>
        </w:rPr>
      </w:pPr>
      <w:r w:rsidRPr="008D2E03">
        <w:rPr>
          <w:rFonts w:hAnsi="標楷體" w:hint="eastAsia"/>
        </w:rPr>
        <w:t>刑事警察局李泱輯科長表示：「</w:t>
      </w:r>
      <w:r w:rsidR="00C14BB8" w:rsidRPr="008D2E03">
        <w:rPr>
          <w:rFonts w:hAnsi="標楷體" w:hint="eastAsia"/>
        </w:rPr>
        <w:t>專案小組成效超過我的預期，很好。是媒體的壓力讓行政院成立專案小組。外交部也參與很多。我是專案小組的執行長，在請其他機關配合時會遇到一些困難，凸顯跨部會合作機制，層級很重要。剛開始每個星期都召開會議，後來就是警政署跟外交部穩定處理。」</w:t>
      </w:r>
    </w:p>
    <w:p w:rsidR="00F06F50" w:rsidRPr="008D2E03" w:rsidRDefault="00651CC1" w:rsidP="009A27A2">
      <w:pPr>
        <w:pStyle w:val="3"/>
        <w:rPr>
          <w:rFonts w:hAnsi="標楷體"/>
          <w:b/>
        </w:rPr>
      </w:pPr>
      <w:bookmarkStart w:id="48" w:name="_Toc142300849"/>
      <w:r w:rsidRPr="008D2E03">
        <w:rPr>
          <w:rFonts w:hAnsi="標楷體" w:hint="eastAsia"/>
          <w:b/>
        </w:rPr>
        <w:t>民眾</w:t>
      </w:r>
      <w:r w:rsidR="00785CA4" w:rsidRPr="008D2E03">
        <w:rPr>
          <w:rFonts w:hAnsi="標楷體" w:hint="eastAsia"/>
          <w:b/>
        </w:rPr>
        <w:t>接返</w:t>
      </w:r>
      <w:r w:rsidRPr="008D2E03">
        <w:rPr>
          <w:rFonts w:hAnsi="標楷體" w:hint="eastAsia"/>
          <w:b/>
        </w:rPr>
        <w:t>回台</w:t>
      </w:r>
      <w:r w:rsidR="00785CA4" w:rsidRPr="008D2E03">
        <w:rPr>
          <w:rFonts w:hAnsi="標楷體" w:hint="eastAsia"/>
          <w:b/>
        </w:rPr>
        <w:t>後的</w:t>
      </w:r>
      <w:r w:rsidRPr="008D2E03">
        <w:rPr>
          <w:rFonts w:hAnsi="標楷體" w:hint="eastAsia"/>
          <w:b/>
        </w:rPr>
        <w:t>協助</w:t>
      </w:r>
      <w:r w:rsidR="00C231BD" w:rsidRPr="008D2E03">
        <w:rPr>
          <w:rFonts w:hAnsi="標楷體" w:hint="eastAsia"/>
          <w:b/>
        </w:rPr>
        <w:t>措施</w:t>
      </w:r>
      <w:r w:rsidR="00B716B1" w:rsidRPr="008D2E03">
        <w:rPr>
          <w:rFonts w:hAnsi="標楷體" w:hint="eastAsia"/>
          <w:b/>
        </w:rPr>
        <w:t>未即時且</w:t>
      </w:r>
      <w:r w:rsidR="00307393" w:rsidRPr="008D2E03">
        <w:rPr>
          <w:rFonts w:hAnsi="標楷體" w:hint="eastAsia"/>
          <w:b/>
        </w:rPr>
        <w:t>欠缺積極</w:t>
      </w:r>
      <w:r w:rsidR="006959CF" w:rsidRPr="008D2E03">
        <w:rPr>
          <w:rFonts w:hAnsi="標楷體" w:hint="eastAsia"/>
          <w:b/>
        </w:rPr>
        <w:t>：</w:t>
      </w:r>
      <w:bookmarkEnd w:id="48"/>
    </w:p>
    <w:p w:rsidR="00785CA4" w:rsidRPr="008D2E03" w:rsidRDefault="00651CC1" w:rsidP="00ED38B3">
      <w:pPr>
        <w:pStyle w:val="4"/>
        <w:rPr>
          <w:rFonts w:hAnsi="標楷體"/>
        </w:rPr>
      </w:pPr>
      <w:r w:rsidRPr="008D2E03">
        <w:rPr>
          <w:rFonts w:hAnsi="標楷體" w:hint="eastAsia"/>
        </w:rPr>
        <w:t>警政署查復提出觀察實際情形指出：「返國後之被害人絕大多數無安置或轉介社政機關續處情形，隨報案人返國人數增加，漸有經鑑別被害人轉為犯嫌，或經被害人自述正常工作或旅遊，無遭妨害自由等情。另分析被害人狀況，大多係經濟能力較差、教育程度較為不佳之弱勢族群為</w:t>
      </w:r>
      <w:r w:rsidRPr="008D2E03">
        <w:rPr>
          <w:rFonts w:hAnsi="標楷體" w:hint="eastAsia"/>
        </w:rPr>
        <w:lastRenderedPageBreak/>
        <w:t>多。」是以，</w:t>
      </w:r>
      <w:r w:rsidR="002F061E" w:rsidRPr="008D2E03">
        <w:rPr>
          <w:rFonts w:hAnsi="標楷體" w:hint="eastAsia"/>
        </w:rPr>
        <w:t>這類民眾普遍具有年輕、缺錢、職場不穩定、家庭支持系統薄弱之弱勢特性，尤其涉世未深，易受詐騙而陷入高危險環境，對其身心發展有嚴重不利之後果，凸顯底層青年處境困難。</w:t>
      </w:r>
    </w:p>
    <w:p w:rsidR="006A01EC" w:rsidRPr="008D2E03" w:rsidRDefault="006A01EC" w:rsidP="006A01EC">
      <w:pPr>
        <w:pStyle w:val="4"/>
        <w:rPr>
          <w:rFonts w:hAnsi="標楷體"/>
        </w:rPr>
      </w:pPr>
      <w:r w:rsidRPr="008D2E03">
        <w:rPr>
          <w:rFonts w:hAnsi="標楷體" w:hint="eastAsia"/>
        </w:rPr>
        <w:t>婦女救援基金會杜瑛秋執行長表示：「地方政府無人口販運的敏感度。此類不符社安網。」「社政單位普遍單位並不知道如何提供這類被害人輔導協助。」刑事警察局</w:t>
      </w:r>
      <w:r w:rsidRPr="008D2E03">
        <w:rPr>
          <w:rFonts w:hAnsi="標楷體" w:hint="eastAsia"/>
        </w:rPr>
        <w:tab/>
        <w:t>詹利澤偵查正表示：「也有人不想回台灣，我們尊重當事人選擇/意願。確實有被騙到柬埔寨，自己想要從事的詐騙的人也不少，比例約一半一半。也有人返回柬埔寨，約2、3個人，在台灣屬邊緣人，年紀在35歲以下。」</w:t>
      </w:r>
    </w:p>
    <w:p w:rsidR="004B2FCD" w:rsidRPr="008D2E03" w:rsidRDefault="00322880" w:rsidP="009A27A2">
      <w:pPr>
        <w:pStyle w:val="3"/>
        <w:rPr>
          <w:rFonts w:hAnsi="標楷體"/>
          <w:b/>
        </w:rPr>
      </w:pPr>
      <w:bookmarkStart w:id="49" w:name="_Toc142300850"/>
      <w:r w:rsidRPr="008D2E03">
        <w:rPr>
          <w:rFonts w:hAnsi="標楷體" w:hint="eastAsia"/>
          <w:b/>
        </w:rPr>
        <w:t>防範人口販運為普世價值，本案發生後政府機關積極研修相關法令以擴大處罰並嚴懲不法、並投入資源加以防範保護國人安全，惟後續如何提升執法人員敏感度及落實執法猶為重要，行政院允應持續督導所屬切實執行：</w:t>
      </w:r>
      <w:bookmarkEnd w:id="49"/>
    </w:p>
    <w:p w:rsidR="00267C13" w:rsidRPr="008D2E03" w:rsidRDefault="00E65552" w:rsidP="004B2FCD">
      <w:pPr>
        <w:pStyle w:val="4"/>
        <w:rPr>
          <w:rFonts w:hAnsi="標楷體"/>
        </w:rPr>
      </w:pPr>
      <w:r w:rsidRPr="008D2E03">
        <w:rPr>
          <w:rFonts w:hAnsi="標楷體" w:hint="eastAsia"/>
          <w:b/>
        </w:rPr>
        <w:t>與</w:t>
      </w:r>
      <w:r w:rsidR="00267C13" w:rsidRPr="008D2E03">
        <w:rPr>
          <w:rFonts w:hAnsi="標楷體" w:hint="eastAsia"/>
          <w:b/>
        </w:rPr>
        <w:t>本案相關</w:t>
      </w:r>
      <w:r w:rsidRPr="008D2E03">
        <w:rPr>
          <w:rFonts w:hAnsi="標楷體" w:hint="eastAsia"/>
          <w:b/>
        </w:rPr>
        <w:t>之人口販運防治法不符合國際公約</w:t>
      </w:r>
      <w:r w:rsidR="00322880" w:rsidRPr="008D2E03">
        <w:rPr>
          <w:rFonts w:hAnsi="標楷體" w:hint="eastAsia"/>
        </w:rPr>
        <w:t>：</w:t>
      </w:r>
    </w:p>
    <w:p w:rsidR="00322880" w:rsidRPr="008D2E03" w:rsidRDefault="00322880" w:rsidP="00322880">
      <w:pPr>
        <w:pStyle w:val="4"/>
        <w:numPr>
          <w:ilvl w:val="0"/>
          <w:numId w:val="0"/>
        </w:numPr>
        <w:ind w:left="1701"/>
        <w:rPr>
          <w:rFonts w:hAnsi="標楷體"/>
        </w:rPr>
      </w:pPr>
      <w:r w:rsidRPr="008D2E03">
        <w:rPr>
          <w:rFonts w:hAnsi="標楷體" w:hint="eastAsia"/>
        </w:rPr>
        <w:t xml:space="preserve">    我國於98年1月12日制定人口販運防制法，以防制人口販運行為及保護被害人權益。人口販運防制法施行迄今已逾10年，因應國際間新興的人口販運型態應運而生，近期也頻傳國人遭詐騙到柬埔寨等地工作，被迫從事不法行為等人口販運事件，立法院於112年5月提出「人口販運防制法修正草案評估報告」</w:t>
      </w:r>
      <w:r w:rsidR="00E65552" w:rsidRPr="008D2E03">
        <w:rPr>
          <w:rStyle w:val="aff1"/>
          <w:rFonts w:hAnsi="標楷體"/>
        </w:rPr>
        <w:footnoteReference w:id="3"/>
      </w:r>
      <w:r w:rsidRPr="008D2E03">
        <w:rPr>
          <w:rFonts w:hAnsi="標楷體" w:hint="eastAsia"/>
        </w:rPr>
        <w:t>指出：人口販運罪是國際社會公認惡性重大且嚴重殘害人權之犯罪行為，近期發生國人遭詐騙至境外遭拘禁而不得不從</w:t>
      </w:r>
      <w:r w:rsidRPr="008D2E03">
        <w:rPr>
          <w:rFonts w:hAnsi="標楷體" w:hint="eastAsia"/>
        </w:rPr>
        <w:lastRenderedPageBreak/>
        <w:t>事勞動性質之犯罪活動頻傳，實有擴大處罰並加以嚴懲之必要；衡酌本法現行規定有關人口販運定義之「違反本人意願之方法」，不符合「聯合國打擊跨國有組織犯罪公約關於預防、禁止和懲治販運人口特別是婦女和兒童行為的補充議定書」及「歐盟2011年之預防和對抗人口販運及保護其受害者指令」之規範意旨，應酌予修正；另為深化人口販運被害人權益保障，修正有關被害人鑑別機制應有社工人員參與、不服鑑別結果救濟途徑、每次可獲1年居留、安置保護處所多元處遇等作法；此外，增訂有關廠商犯人口販運罪經有罪判決確定時，不得參加政府採購，以期強化人權治理及維護供應鏈合法正當秩序，行政院爰擬具《人口販運防制法修正草案》。為使法制面完善周延，本報告針對草案內容進行檢討，並就其性別及人權影響評估結果加以檢視及分析，提出研析建議，俾供委員審查法案參考。羅秉成政務委員坦言：「人口販運防制法修法目前在最後的整理，包含被害人動態鑑別，確實強迫犯罪型態在國際越來越多，也研擬使人為犯罪行為這個類型，也規範單純運送行為，一旦從事運送行為，需要有一單獨的罪名。」</w:t>
      </w:r>
    </w:p>
    <w:p w:rsidR="003A2470" w:rsidRPr="008D2E03" w:rsidRDefault="00560A23" w:rsidP="00322880">
      <w:pPr>
        <w:pStyle w:val="4"/>
        <w:rPr>
          <w:rFonts w:hAnsi="標楷體"/>
        </w:rPr>
      </w:pPr>
      <w:r w:rsidRPr="008D2E03">
        <w:rPr>
          <w:rFonts w:hAnsi="標楷體" w:hint="eastAsia"/>
          <w:b/>
        </w:rPr>
        <w:t>本案事發後立法院旋於112年5月19日全文修正、112年6月14日公布人口販運防制法</w:t>
      </w:r>
      <w:r w:rsidR="003A2470" w:rsidRPr="008D2E03">
        <w:rPr>
          <w:rFonts w:hAnsi="標楷體" w:hint="eastAsia"/>
        </w:rPr>
        <w:t>：</w:t>
      </w:r>
    </w:p>
    <w:p w:rsidR="00322880" w:rsidRPr="008D2E03" w:rsidRDefault="003A2470" w:rsidP="003A2470">
      <w:pPr>
        <w:pStyle w:val="4"/>
        <w:numPr>
          <w:ilvl w:val="0"/>
          <w:numId w:val="0"/>
        </w:numPr>
        <w:ind w:left="1701"/>
        <w:rPr>
          <w:rFonts w:hAnsi="標楷體"/>
        </w:rPr>
      </w:pPr>
      <w:r w:rsidRPr="008D2E03">
        <w:rPr>
          <w:rFonts w:hAnsi="標楷體" w:hint="eastAsia"/>
        </w:rPr>
        <w:t xml:space="preserve">    </w:t>
      </w:r>
      <w:r w:rsidR="00322880" w:rsidRPr="008D2E03">
        <w:rPr>
          <w:rFonts w:hAnsi="標楷體" w:hint="eastAsia"/>
        </w:rPr>
        <w:t>本案事發後立法院旋於112年5月19日全文修正、112年6月14日公布人口販運防制法，將人口販運之定義訂明於第2條規定：「本法用詞，定義如下：一、人口販運：指基於剝削意圖或故意，符合下列要件者：(一)不法手段：以強暴、脅迫、恐嚇、拘禁、監控、藥劑、催眠術、詐術、故意</w:t>
      </w:r>
      <w:r w:rsidR="00322880" w:rsidRPr="008D2E03">
        <w:rPr>
          <w:rFonts w:hAnsi="標楷體" w:hint="eastAsia"/>
        </w:rPr>
        <w:lastRenderedPageBreak/>
        <w:t>隱瞞重要資訊、不當債務約束、扣留重要文件、利用他人不能、不知或難以求助之處境，或其他相類之方法。但對未滿十八歲之人從事人口販運，不以符合不法手段為必要。(二)不法作為：1.從事招募、買賣、質押、運送、交付、收受、藏匿、隱避、媒介、容留國內外人口。2.使他人從事有對價之性交或猥褻行為。3.使人為奴隸或類似奴隸、強迫勞動、從事勞動與報酬顯不相當之工作或實行依我國法律有刑罰規定之行為。4.摘取他人器官。二、人口販運罪：指從事人口販運，而犯本法、刑法、勞動基準法、兒童及少年性剝削防制條例、人體器官移植條例或其他相關之罪。三、不當債務約束：指以內容或清償方式不確定或顯不合理之債務約束他人，以履行或擔保債務之清償。四、勞動與報酬顯不相當：指綜合考量實際勞動所得報酬與其工時、工作內容、工作場所、工作環境等勞動條件，與相類工作之一般勞動條件相較顯不合理。」</w:t>
      </w:r>
    </w:p>
    <w:p w:rsidR="00F365F3" w:rsidRPr="008D2E03" w:rsidRDefault="00F365F3" w:rsidP="00F365F3">
      <w:pPr>
        <w:pStyle w:val="4"/>
        <w:numPr>
          <w:ilvl w:val="0"/>
          <w:numId w:val="0"/>
        </w:numPr>
        <w:ind w:left="1701"/>
        <w:rPr>
          <w:rFonts w:hAnsi="標楷體"/>
        </w:rPr>
      </w:pPr>
      <w:r w:rsidRPr="008D2E03">
        <w:rPr>
          <w:rFonts w:hAnsi="標楷體" w:hint="eastAsia"/>
        </w:rPr>
        <w:t xml:space="preserve">    政府機關積極研修法令，擴大處罰並嚴懲不法，詳如下表所示：</w:t>
      </w:r>
    </w:p>
    <w:p w:rsidR="00F365F3" w:rsidRPr="008D2E03" w:rsidRDefault="00F365F3" w:rsidP="00F365F3">
      <w:pPr>
        <w:pStyle w:val="af5"/>
        <w:jc w:val="center"/>
        <w:rPr>
          <w:rFonts w:hAnsi="標楷體"/>
          <w:b/>
        </w:rPr>
      </w:pPr>
      <w:r w:rsidRPr="008D2E03">
        <w:rPr>
          <w:rFonts w:hAnsi="標楷體" w:hint="eastAsia"/>
          <w:b/>
        </w:rPr>
        <w:t>表</w:t>
      </w:r>
      <w:r w:rsidR="009F7E3E" w:rsidRPr="008D2E03">
        <w:rPr>
          <w:rFonts w:hAnsi="標楷體" w:hint="eastAsia"/>
          <w:b/>
        </w:rPr>
        <w:t>6</w:t>
      </w:r>
      <w:r w:rsidRPr="008D2E03">
        <w:rPr>
          <w:rFonts w:hAnsi="標楷體" w:hint="eastAsia"/>
          <w:b/>
        </w:rPr>
        <w:t>、人口販運防制法修正前後之比較</w:t>
      </w:r>
    </w:p>
    <w:tbl>
      <w:tblPr>
        <w:tblStyle w:val="af7"/>
        <w:tblW w:w="8834" w:type="dxa"/>
        <w:jc w:val="center"/>
        <w:tblLook w:val="04A0" w:firstRow="1" w:lastRow="0" w:firstColumn="1" w:lastColumn="0" w:noHBand="0" w:noVBand="1"/>
      </w:tblPr>
      <w:tblGrid>
        <w:gridCol w:w="1016"/>
        <w:gridCol w:w="3374"/>
        <w:gridCol w:w="4444"/>
      </w:tblGrid>
      <w:tr w:rsidR="008D2E03" w:rsidRPr="008D2E03" w:rsidTr="00ED38B3">
        <w:trPr>
          <w:tblHeader/>
          <w:jc w:val="center"/>
        </w:trPr>
        <w:tc>
          <w:tcPr>
            <w:tcW w:w="1016" w:type="dxa"/>
            <w:shd w:val="clear" w:color="auto" w:fill="F2F2F2" w:themeFill="background1" w:themeFillShade="F2"/>
            <w:vAlign w:val="center"/>
          </w:tcPr>
          <w:p w:rsidR="00F365F3" w:rsidRPr="008D2E03" w:rsidRDefault="00F365F3" w:rsidP="00ED38B3">
            <w:pPr>
              <w:pStyle w:val="3"/>
              <w:numPr>
                <w:ilvl w:val="0"/>
                <w:numId w:val="0"/>
              </w:numPr>
              <w:jc w:val="center"/>
              <w:rPr>
                <w:rFonts w:hAnsi="標楷體"/>
                <w:spacing w:val="-20"/>
                <w:sz w:val="28"/>
              </w:rPr>
            </w:pPr>
            <w:bookmarkStart w:id="50" w:name="_Toc142300851"/>
            <w:r w:rsidRPr="008D2E03">
              <w:rPr>
                <w:rFonts w:hAnsi="標楷體" w:hint="eastAsia"/>
                <w:spacing w:val="-20"/>
                <w:sz w:val="28"/>
              </w:rPr>
              <w:t>犯罪</w:t>
            </w:r>
            <w:bookmarkEnd w:id="50"/>
          </w:p>
          <w:p w:rsidR="00F365F3" w:rsidRPr="008D2E03" w:rsidRDefault="00F365F3" w:rsidP="00ED38B3">
            <w:pPr>
              <w:pStyle w:val="3"/>
              <w:numPr>
                <w:ilvl w:val="0"/>
                <w:numId w:val="0"/>
              </w:numPr>
              <w:jc w:val="center"/>
              <w:rPr>
                <w:rFonts w:hAnsi="標楷體"/>
                <w:spacing w:val="-20"/>
                <w:sz w:val="28"/>
              </w:rPr>
            </w:pPr>
            <w:bookmarkStart w:id="51" w:name="_Toc142300852"/>
            <w:r w:rsidRPr="008D2E03">
              <w:rPr>
                <w:rFonts w:hAnsi="標楷體" w:hint="eastAsia"/>
                <w:spacing w:val="-20"/>
                <w:sz w:val="28"/>
              </w:rPr>
              <w:t>樣態</w:t>
            </w:r>
            <w:bookmarkEnd w:id="51"/>
          </w:p>
        </w:tc>
        <w:tc>
          <w:tcPr>
            <w:tcW w:w="3374" w:type="dxa"/>
            <w:shd w:val="clear" w:color="auto" w:fill="F2F2F2" w:themeFill="background1" w:themeFillShade="F2"/>
            <w:vAlign w:val="center"/>
          </w:tcPr>
          <w:p w:rsidR="00F365F3" w:rsidRPr="008D2E03" w:rsidRDefault="00F365F3" w:rsidP="00ED38B3">
            <w:pPr>
              <w:pStyle w:val="3"/>
              <w:numPr>
                <w:ilvl w:val="0"/>
                <w:numId w:val="0"/>
              </w:numPr>
              <w:jc w:val="center"/>
              <w:rPr>
                <w:rFonts w:hAnsi="標楷體"/>
                <w:spacing w:val="-20"/>
                <w:sz w:val="28"/>
              </w:rPr>
            </w:pPr>
            <w:bookmarkStart w:id="52" w:name="_Toc142300853"/>
            <w:r w:rsidRPr="008D2E03">
              <w:rPr>
                <w:rFonts w:hAnsi="標楷體"/>
                <w:spacing w:val="-20"/>
                <w:sz w:val="28"/>
              </w:rPr>
              <w:t>條文內容</w:t>
            </w:r>
            <w:bookmarkEnd w:id="52"/>
          </w:p>
        </w:tc>
        <w:tc>
          <w:tcPr>
            <w:tcW w:w="4444" w:type="dxa"/>
            <w:shd w:val="clear" w:color="auto" w:fill="F2F2F2" w:themeFill="background1" w:themeFillShade="F2"/>
            <w:vAlign w:val="center"/>
          </w:tcPr>
          <w:p w:rsidR="00F365F3" w:rsidRPr="008D2E03" w:rsidRDefault="00F365F3" w:rsidP="00ED38B3">
            <w:pPr>
              <w:pStyle w:val="3"/>
              <w:numPr>
                <w:ilvl w:val="0"/>
                <w:numId w:val="0"/>
              </w:numPr>
              <w:jc w:val="center"/>
              <w:rPr>
                <w:rFonts w:hAnsi="標楷體"/>
                <w:spacing w:val="-20"/>
                <w:sz w:val="28"/>
              </w:rPr>
            </w:pPr>
            <w:bookmarkStart w:id="53" w:name="_Toc142300854"/>
            <w:r w:rsidRPr="008D2E03">
              <w:rPr>
                <w:rFonts w:hAnsi="標楷體" w:hint="eastAsia"/>
                <w:spacing w:val="-20"/>
                <w:sz w:val="28"/>
              </w:rPr>
              <w:t>112年6月14日修正</w:t>
            </w:r>
            <w:bookmarkEnd w:id="53"/>
          </w:p>
        </w:tc>
      </w:tr>
      <w:tr w:rsidR="008D2E03" w:rsidRPr="008D2E03" w:rsidTr="00ED38B3">
        <w:trPr>
          <w:jc w:val="center"/>
        </w:trPr>
        <w:tc>
          <w:tcPr>
            <w:tcW w:w="1016" w:type="dxa"/>
          </w:tcPr>
          <w:p w:rsidR="00F365F3" w:rsidRPr="008D2E03" w:rsidRDefault="00F365F3" w:rsidP="00ED38B3">
            <w:pPr>
              <w:pStyle w:val="3"/>
              <w:numPr>
                <w:ilvl w:val="0"/>
                <w:numId w:val="0"/>
              </w:numPr>
              <w:jc w:val="center"/>
              <w:rPr>
                <w:rFonts w:hAnsi="標楷體"/>
                <w:spacing w:val="-20"/>
                <w:sz w:val="28"/>
              </w:rPr>
            </w:pPr>
            <w:bookmarkStart w:id="54" w:name="_Toc142300855"/>
            <w:r w:rsidRPr="008D2E03">
              <w:rPr>
                <w:rFonts w:hAnsi="標楷體" w:hint="eastAsia"/>
                <w:spacing w:val="-20"/>
                <w:sz w:val="28"/>
              </w:rPr>
              <w:t>性剝削</w:t>
            </w:r>
            <w:bookmarkEnd w:id="54"/>
          </w:p>
        </w:tc>
        <w:tc>
          <w:tcPr>
            <w:tcW w:w="3374" w:type="dxa"/>
          </w:tcPr>
          <w:p w:rsidR="00F365F3" w:rsidRPr="008D2E03" w:rsidRDefault="00F365F3" w:rsidP="00ED38B3">
            <w:pPr>
              <w:pStyle w:val="3"/>
              <w:numPr>
                <w:ilvl w:val="0"/>
                <w:numId w:val="0"/>
              </w:numPr>
              <w:rPr>
                <w:rFonts w:hAnsi="標楷體"/>
                <w:spacing w:val="-20"/>
                <w:sz w:val="28"/>
              </w:rPr>
            </w:pPr>
            <w:bookmarkStart w:id="55" w:name="_Toc142300856"/>
            <w:r w:rsidRPr="008D2E03">
              <w:rPr>
                <w:rFonts w:hAnsi="標楷體" w:hint="eastAsia"/>
                <w:spacing w:val="-20"/>
                <w:sz w:val="28"/>
              </w:rPr>
              <w:t>第31條：「(第1項)意圖營利，利用不當債務約束或他人不能、不知或難以求助之處境，</w:t>
            </w:r>
            <w:r w:rsidRPr="008D2E03">
              <w:rPr>
                <w:rFonts w:hAnsi="標楷體" w:hint="eastAsia"/>
                <w:spacing w:val="-20"/>
                <w:sz w:val="28"/>
                <w:u w:val="single"/>
              </w:rPr>
              <w:t>使人從事性交易者，</w:t>
            </w:r>
            <w:r w:rsidRPr="008D2E03">
              <w:rPr>
                <w:rFonts w:hAnsi="標楷體" w:hint="eastAsia"/>
                <w:spacing w:val="-20"/>
                <w:sz w:val="28"/>
              </w:rPr>
              <w:t>處6月以上5年以下有期徒刑，得併科新臺幣三百萬元以下罰金。(第2項) 前項之未遂犯罰之。」</w:t>
            </w:r>
            <w:bookmarkEnd w:id="55"/>
          </w:p>
        </w:tc>
        <w:tc>
          <w:tcPr>
            <w:tcW w:w="4444" w:type="dxa"/>
          </w:tcPr>
          <w:p w:rsidR="00F365F3" w:rsidRPr="008D2E03" w:rsidRDefault="00F365F3" w:rsidP="00ED38B3">
            <w:pPr>
              <w:pStyle w:val="3"/>
              <w:numPr>
                <w:ilvl w:val="0"/>
                <w:numId w:val="0"/>
              </w:numPr>
              <w:rPr>
                <w:rFonts w:hAnsi="標楷體"/>
                <w:spacing w:val="-20"/>
                <w:sz w:val="28"/>
              </w:rPr>
            </w:pPr>
            <w:bookmarkStart w:id="56" w:name="_Toc142300857"/>
            <w:r w:rsidRPr="008D2E03">
              <w:rPr>
                <w:rFonts w:hAnsi="標楷體" w:hint="eastAsia"/>
                <w:spacing w:val="-20"/>
                <w:sz w:val="28"/>
              </w:rPr>
              <w:t>第29條：「(第1項) 利用不當債務約束或他人不能、不知或難以求助之處境，</w:t>
            </w:r>
            <w:r w:rsidRPr="008D2E03">
              <w:rPr>
                <w:rFonts w:hAnsi="標楷體" w:hint="eastAsia"/>
                <w:spacing w:val="-20"/>
                <w:sz w:val="28"/>
                <w:u w:val="single"/>
              </w:rPr>
              <w:t>使人從事有對價之性交或猥褻行為者</w:t>
            </w:r>
            <w:r w:rsidRPr="008D2E03">
              <w:rPr>
                <w:rFonts w:hAnsi="標楷體" w:hint="eastAsia"/>
                <w:spacing w:val="-20"/>
                <w:sz w:val="28"/>
              </w:rPr>
              <w:t>，處6月以上5年以下有期徒刑，得併科新臺幣三百萬元以下罰金。(第2項) 意圖營利犯前項之罪者，處1年以上7年以下有期徒刑，得併科新臺幣五百萬元以下罰金。（第3項）前二項之</w:t>
            </w:r>
            <w:r w:rsidRPr="008D2E03">
              <w:rPr>
                <w:rFonts w:hAnsi="標楷體" w:hint="eastAsia"/>
                <w:spacing w:val="-20"/>
                <w:sz w:val="28"/>
              </w:rPr>
              <w:lastRenderedPageBreak/>
              <w:t>未遂犯罰之。」</w:t>
            </w:r>
            <w:bookmarkEnd w:id="56"/>
          </w:p>
        </w:tc>
      </w:tr>
      <w:tr w:rsidR="008D2E03" w:rsidRPr="008D2E03" w:rsidTr="00ED38B3">
        <w:trPr>
          <w:trHeight w:val="956"/>
          <w:jc w:val="center"/>
        </w:trPr>
        <w:tc>
          <w:tcPr>
            <w:tcW w:w="1016" w:type="dxa"/>
          </w:tcPr>
          <w:p w:rsidR="00F365F3" w:rsidRPr="008D2E03" w:rsidRDefault="00F365F3" w:rsidP="00ED38B3">
            <w:pPr>
              <w:pStyle w:val="3"/>
              <w:numPr>
                <w:ilvl w:val="0"/>
                <w:numId w:val="0"/>
              </w:numPr>
              <w:jc w:val="center"/>
              <w:rPr>
                <w:rFonts w:hAnsi="標楷體"/>
                <w:spacing w:val="-20"/>
                <w:sz w:val="28"/>
              </w:rPr>
            </w:pPr>
            <w:bookmarkStart w:id="57" w:name="_Toc142300858"/>
            <w:r w:rsidRPr="008D2E03">
              <w:rPr>
                <w:rFonts w:hAnsi="標楷體" w:hint="eastAsia"/>
                <w:spacing w:val="-20"/>
                <w:sz w:val="28"/>
              </w:rPr>
              <w:t>勞力</w:t>
            </w:r>
            <w:bookmarkEnd w:id="57"/>
          </w:p>
          <w:p w:rsidR="00F365F3" w:rsidRPr="008D2E03" w:rsidRDefault="00F365F3" w:rsidP="00ED38B3">
            <w:pPr>
              <w:pStyle w:val="3"/>
              <w:numPr>
                <w:ilvl w:val="0"/>
                <w:numId w:val="0"/>
              </w:numPr>
              <w:jc w:val="center"/>
              <w:rPr>
                <w:rFonts w:hAnsi="標楷體"/>
                <w:spacing w:val="-20"/>
                <w:sz w:val="28"/>
              </w:rPr>
            </w:pPr>
            <w:bookmarkStart w:id="58" w:name="_Toc142300859"/>
            <w:r w:rsidRPr="008D2E03">
              <w:rPr>
                <w:rFonts w:hAnsi="標楷體" w:hint="eastAsia"/>
                <w:spacing w:val="-20"/>
                <w:sz w:val="28"/>
              </w:rPr>
              <w:t>剝削(強迫勞動)</w:t>
            </w:r>
            <w:bookmarkEnd w:id="58"/>
          </w:p>
        </w:tc>
        <w:tc>
          <w:tcPr>
            <w:tcW w:w="3374" w:type="dxa"/>
          </w:tcPr>
          <w:p w:rsidR="00F365F3" w:rsidRPr="008D2E03" w:rsidRDefault="00F365F3" w:rsidP="00ED38B3">
            <w:pPr>
              <w:pStyle w:val="3"/>
              <w:numPr>
                <w:ilvl w:val="0"/>
                <w:numId w:val="17"/>
              </w:numPr>
              <w:rPr>
                <w:rFonts w:hAnsi="標楷體"/>
                <w:spacing w:val="-20"/>
                <w:sz w:val="28"/>
              </w:rPr>
            </w:pPr>
            <w:bookmarkStart w:id="59" w:name="_Toc142300860"/>
            <w:r w:rsidRPr="008D2E03">
              <w:rPr>
                <w:rFonts w:hAnsi="標楷體" w:hint="eastAsia"/>
                <w:spacing w:val="-20"/>
                <w:sz w:val="28"/>
              </w:rPr>
              <w:t>第32條：「(第1項) 意圖營利，以強暴、脅迫、恐嚇、拘禁、監控、藥劑、詐術、催眠術或其他違反本人意願之方法，</w:t>
            </w:r>
            <w:r w:rsidRPr="008D2E03">
              <w:rPr>
                <w:rFonts w:hAnsi="標楷體" w:hint="eastAsia"/>
                <w:spacing w:val="-20"/>
                <w:sz w:val="28"/>
                <w:u w:val="single"/>
              </w:rPr>
              <w:t>使人從事勞動與報酬顯不相當之工作者</w:t>
            </w:r>
            <w:r w:rsidRPr="008D2E03">
              <w:rPr>
                <w:rFonts w:hAnsi="標楷體" w:hint="eastAsia"/>
                <w:spacing w:val="-20"/>
                <w:sz w:val="28"/>
              </w:rPr>
              <w:t>，處7年以下有期徒刑，得併科新臺幣五百萬元以下罰金。(第2項)意圖營利，利用不當債務約束或他人不能、不知或難以求助之處境，</w:t>
            </w:r>
            <w:r w:rsidRPr="008D2E03">
              <w:rPr>
                <w:rFonts w:hAnsi="標楷體" w:hint="eastAsia"/>
                <w:spacing w:val="-20"/>
                <w:sz w:val="28"/>
                <w:u w:val="single"/>
              </w:rPr>
              <w:t>使人從事勞動與報酬顯不相當之工作者</w:t>
            </w:r>
            <w:r w:rsidRPr="008D2E03">
              <w:rPr>
                <w:rFonts w:hAnsi="標楷體" w:hint="eastAsia"/>
                <w:spacing w:val="-20"/>
                <w:sz w:val="28"/>
              </w:rPr>
              <w:t>，處3年以下有期徒刑，得併科新臺幣一百萬元以下罰金。(第3項)前二項之未遂犯罰之。」</w:t>
            </w:r>
            <w:bookmarkEnd w:id="59"/>
          </w:p>
          <w:p w:rsidR="00F365F3" w:rsidRPr="008D2E03" w:rsidRDefault="00F365F3" w:rsidP="00ED38B3">
            <w:pPr>
              <w:pStyle w:val="3"/>
              <w:numPr>
                <w:ilvl w:val="0"/>
                <w:numId w:val="17"/>
              </w:numPr>
              <w:rPr>
                <w:rFonts w:hAnsi="標楷體"/>
                <w:spacing w:val="-20"/>
                <w:sz w:val="28"/>
              </w:rPr>
            </w:pPr>
            <w:bookmarkStart w:id="60" w:name="_Toc142300861"/>
            <w:r w:rsidRPr="008D2E03">
              <w:rPr>
                <w:rFonts w:hAnsi="標楷體" w:hint="eastAsia"/>
                <w:spacing w:val="-20"/>
                <w:sz w:val="28"/>
              </w:rPr>
              <w:t>第33條：「(第1項)意圖營利，招募、運送、交付、收受、藏匿、隱避、媒介、容留未滿18歲之人，</w:t>
            </w:r>
            <w:r w:rsidRPr="008D2E03">
              <w:rPr>
                <w:rFonts w:hAnsi="標楷體" w:hint="eastAsia"/>
                <w:spacing w:val="-20"/>
                <w:sz w:val="28"/>
                <w:u w:val="single"/>
              </w:rPr>
              <w:t>使之從事勞動與報酬顯不相當之工作者</w:t>
            </w:r>
            <w:r w:rsidRPr="008D2E03">
              <w:rPr>
                <w:rFonts w:hAnsi="標楷體" w:hint="eastAsia"/>
                <w:spacing w:val="-20"/>
                <w:sz w:val="28"/>
              </w:rPr>
              <w:t>，處七年以下有期徒刑，得併科新臺幣五百萬元以下罰金。(第2項)前項之未遂犯罰之。」</w:t>
            </w:r>
            <w:bookmarkEnd w:id="60"/>
          </w:p>
        </w:tc>
        <w:tc>
          <w:tcPr>
            <w:tcW w:w="4444" w:type="dxa"/>
          </w:tcPr>
          <w:p w:rsidR="00F365F3" w:rsidRPr="008D2E03" w:rsidRDefault="00F365F3" w:rsidP="00ED38B3">
            <w:pPr>
              <w:pStyle w:val="3"/>
              <w:numPr>
                <w:ilvl w:val="0"/>
                <w:numId w:val="17"/>
              </w:numPr>
              <w:rPr>
                <w:rFonts w:hAnsi="標楷體"/>
                <w:spacing w:val="-20"/>
                <w:sz w:val="28"/>
              </w:rPr>
            </w:pPr>
            <w:bookmarkStart w:id="61" w:name="_Toc142300862"/>
            <w:r w:rsidRPr="008D2E03">
              <w:rPr>
                <w:rFonts w:hAnsi="標楷體" w:hint="eastAsia"/>
                <w:spacing w:val="-20"/>
                <w:sz w:val="28"/>
              </w:rPr>
              <w:t>第30條：「(第1項) 以強暴、脅迫、恐嚇、拘禁、監控、藥劑、詐術、催眠術或其他相類之方法，</w:t>
            </w:r>
            <w:r w:rsidRPr="008D2E03">
              <w:rPr>
                <w:rFonts w:hAnsi="標楷體" w:hint="eastAsia"/>
                <w:spacing w:val="-20"/>
                <w:sz w:val="28"/>
                <w:u w:val="single"/>
              </w:rPr>
              <w:t>使人提供勞務者</w:t>
            </w:r>
            <w:r w:rsidRPr="008D2E03">
              <w:rPr>
                <w:rFonts w:hAnsi="標楷體" w:hint="eastAsia"/>
                <w:spacing w:val="-20"/>
                <w:sz w:val="28"/>
              </w:rPr>
              <w:t>，處5年以下有期徒刑，得併科新臺幣三百萬元以下罰金。(第2項) 意圖營利犯前項之罪者，處1年以上7年以下有期徒刑，得併科新臺幣五百萬元以下罰金。(第3項) 前二項之未遂犯罰之。」</w:t>
            </w:r>
            <w:bookmarkEnd w:id="61"/>
          </w:p>
          <w:p w:rsidR="00F365F3" w:rsidRPr="008D2E03" w:rsidRDefault="00F365F3" w:rsidP="00ED38B3">
            <w:pPr>
              <w:pStyle w:val="3"/>
              <w:numPr>
                <w:ilvl w:val="0"/>
                <w:numId w:val="17"/>
              </w:numPr>
              <w:rPr>
                <w:rFonts w:hAnsi="標楷體"/>
                <w:spacing w:val="-20"/>
                <w:sz w:val="28"/>
              </w:rPr>
            </w:pPr>
            <w:bookmarkStart w:id="62" w:name="_Toc142300863"/>
            <w:r w:rsidRPr="008D2E03">
              <w:rPr>
                <w:rFonts w:hAnsi="標楷體" w:hint="eastAsia"/>
                <w:spacing w:val="-20"/>
                <w:sz w:val="28"/>
              </w:rPr>
              <w:t>第31條：「(第1項)以強暴、脅迫、恐嚇、拘禁、監控、藥劑、詐術、催眠術或其他相類之方法，</w:t>
            </w:r>
            <w:r w:rsidRPr="008D2E03">
              <w:rPr>
                <w:rFonts w:hAnsi="標楷體" w:hint="eastAsia"/>
                <w:spacing w:val="-20"/>
                <w:sz w:val="28"/>
                <w:u w:val="single"/>
              </w:rPr>
              <w:t>使人從事勞動與報酬顯不相當之工作或實行依我國法律有刑罰規定之行為者</w:t>
            </w:r>
            <w:r w:rsidRPr="008D2E03">
              <w:rPr>
                <w:rFonts w:hAnsi="標楷體" w:hint="eastAsia"/>
                <w:spacing w:val="-20"/>
                <w:sz w:val="28"/>
              </w:rPr>
              <w:t>，處1年以上7年以下有期徒刑，得併科新臺幣五百萬元以下罰金。(第2項) 利用不當債務約束、他人不能、不知或難以求助之處境、扣留重要身分證明文件，使人從事勞動與報酬顯不相當之工作或實行依我國法律有刑罰規定之行為者，處三年以下有期徒刑，得併科新臺幣一百萬元以下罰金。(第3項) 利用未滿18歲之人，使之從事勞動與報酬顯不相當之工作或實行依我國法律有刑罰規定之行為者，處1年以上7年以下有期徒刑，得併科新臺幣五百萬元以下罰金。(第4項) 意圖營利犯前三項之罪，依下列規定處罰：一、犯第一項或前項之罪者，處三年以上十年以下有期徒刑，得併科新臺幣七百萬元以下</w:t>
            </w:r>
            <w:r w:rsidRPr="008D2E03">
              <w:rPr>
                <w:rFonts w:hAnsi="標楷體" w:hint="eastAsia"/>
                <w:spacing w:val="-20"/>
                <w:sz w:val="28"/>
              </w:rPr>
              <w:lastRenderedPageBreak/>
              <w:t>罰金。二、犯第二項之罪者，處一年以上七年以下有期徒刑，得併科新臺幣五百萬元以下罰金。(第5項) 前四項之未遂犯罰之。」</w:t>
            </w:r>
            <w:bookmarkEnd w:id="62"/>
          </w:p>
        </w:tc>
      </w:tr>
      <w:tr w:rsidR="008D2E03" w:rsidRPr="008D2E03" w:rsidTr="00ED38B3">
        <w:trPr>
          <w:jc w:val="center"/>
        </w:trPr>
        <w:tc>
          <w:tcPr>
            <w:tcW w:w="1016" w:type="dxa"/>
          </w:tcPr>
          <w:p w:rsidR="00F365F3" w:rsidRPr="008D2E03" w:rsidRDefault="00F365F3" w:rsidP="00ED38B3">
            <w:pPr>
              <w:pStyle w:val="3"/>
              <w:numPr>
                <w:ilvl w:val="0"/>
                <w:numId w:val="0"/>
              </w:numPr>
              <w:jc w:val="center"/>
              <w:rPr>
                <w:rFonts w:hAnsi="標楷體"/>
                <w:spacing w:val="-20"/>
                <w:sz w:val="28"/>
              </w:rPr>
            </w:pPr>
            <w:bookmarkStart w:id="63" w:name="_Toc142300864"/>
            <w:r w:rsidRPr="008D2E03">
              <w:rPr>
                <w:rFonts w:hAnsi="標楷體" w:hint="eastAsia"/>
                <w:spacing w:val="-20"/>
                <w:sz w:val="28"/>
              </w:rPr>
              <w:t>器官</w:t>
            </w:r>
            <w:bookmarkEnd w:id="63"/>
          </w:p>
          <w:p w:rsidR="00F365F3" w:rsidRPr="008D2E03" w:rsidRDefault="00F365F3" w:rsidP="00ED38B3">
            <w:pPr>
              <w:pStyle w:val="3"/>
              <w:numPr>
                <w:ilvl w:val="0"/>
                <w:numId w:val="0"/>
              </w:numPr>
              <w:jc w:val="center"/>
              <w:rPr>
                <w:rFonts w:hAnsi="標楷體"/>
                <w:spacing w:val="-20"/>
                <w:sz w:val="28"/>
              </w:rPr>
            </w:pPr>
            <w:bookmarkStart w:id="64" w:name="_Toc142300865"/>
            <w:r w:rsidRPr="008D2E03">
              <w:rPr>
                <w:rFonts w:hAnsi="標楷體" w:hint="eastAsia"/>
                <w:spacing w:val="-20"/>
                <w:sz w:val="28"/>
              </w:rPr>
              <w:t>摘除</w:t>
            </w:r>
            <w:bookmarkEnd w:id="64"/>
          </w:p>
        </w:tc>
        <w:tc>
          <w:tcPr>
            <w:tcW w:w="3374" w:type="dxa"/>
          </w:tcPr>
          <w:p w:rsidR="00F365F3" w:rsidRPr="008D2E03" w:rsidRDefault="00F365F3" w:rsidP="00ED38B3">
            <w:pPr>
              <w:pStyle w:val="3"/>
              <w:numPr>
                <w:ilvl w:val="0"/>
                <w:numId w:val="18"/>
              </w:numPr>
              <w:rPr>
                <w:rFonts w:hAnsi="標楷體"/>
                <w:spacing w:val="-20"/>
                <w:sz w:val="28"/>
              </w:rPr>
            </w:pPr>
            <w:bookmarkStart w:id="65" w:name="_Toc142300866"/>
            <w:r w:rsidRPr="008D2E03">
              <w:rPr>
                <w:rFonts w:hAnsi="標楷體" w:hint="eastAsia"/>
                <w:spacing w:val="-20"/>
                <w:sz w:val="28"/>
              </w:rPr>
              <w:t>第34條：「(第1項)意圖營利，以強暴、脅迫、恐嚇、拘禁、監控、藥劑、詐術、催眠術或其他違反本人意願之方法，</w:t>
            </w:r>
            <w:r w:rsidRPr="008D2E03">
              <w:rPr>
                <w:rFonts w:hAnsi="標楷體" w:hint="eastAsia"/>
                <w:spacing w:val="-20"/>
                <w:sz w:val="28"/>
                <w:u w:val="single"/>
              </w:rPr>
              <w:t>摘取他人器官者，處7年以上有期徒刑，得併科新臺幣七百萬元以下</w:t>
            </w:r>
            <w:r w:rsidRPr="008D2E03">
              <w:rPr>
                <w:rFonts w:hAnsi="標楷體" w:hint="eastAsia"/>
                <w:spacing w:val="-20"/>
                <w:sz w:val="28"/>
              </w:rPr>
              <w:t>罰金。(第2項)意圖營利，利用不當債務約束或他人不能、不知或難以求助之處境，</w:t>
            </w:r>
            <w:r w:rsidRPr="008D2E03">
              <w:rPr>
                <w:rFonts w:hAnsi="標楷體" w:hint="eastAsia"/>
                <w:spacing w:val="-20"/>
                <w:sz w:val="28"/>
                <w:u w:val="single"/>
              </w:rPr>
              <w:t>摘取他人器官者，處5年以上12年以下有期徒刑，得併科新臺幣五百萬元以下罰金</w:t>
            </w:r>
            <w:r w:rsidRPr="008D2E03">
              <w:rPr>
                <w:rFonts w:hAnsi="標楷體" w:hint="eastAsia"/>
                <w:spacing w:val="-20"/>
                <w:sz w:val="28"/>
              </w:rPr>
              <w:t>。(第3項)意圖營利，招募、運送、交付、收受、藏匿、隱避、媒介、容留未滿18歲之人，摘取其器官者，處7年以上有期徒刑，得併科新臺幣七百萬元以下罰金。(第4項)前三項之未遂犯罰之。」</w:t>
            </w:r>
            <w:bookmarkEnd w:id="65"/>
          </w:p>
        </w:tc>
        <w:tc>
          <w:tcPr>
            <w:tcW w:w="4444" w:type="dxa"/>
          </w:tcPr>
          <w:p w:rsidR="00F365F3" w:rsidRPr="008D2E03" w:rsidRDefault="00F365F3" w:rsidP="00ED38B3">
            <w:pPr>
              <w:pStyle w:val="3"/>
              <w:numPr>
                <w:ilvl w:val="0"/>
                <w:numId w:val="18"/>
              </w:numPr>
              <w:rPr>
                <w:rFonts w:hAnsi="標楷體"/>
                <w:spacing w:val="-20"/>
                <w:sz w:val="28"/>
              </w:rPr>
            </w:pPr>
            <w:bookmarkStart w:id="66" w:name="_Toc142300867"/>
            <w:r w:rsidRPr="008D2E03">
              <w:rPr>
                <w:rFonts w:hAnsi="標楷體" w:hint="eastAsia"/>
                <w:spacing w:val="-20"/>
                <w:sz w:val="28"/>
              </w:rPr>
              <w:t>第32條：「(第1項)以強暴、脅迫、恐嚇、拘禁、監控、藥劑、詐術、催眠術或其他相類之方法，</w:t>
            </w:r>
            <w:r w:rsidRPr="008D2E03">
              <w:rPr>
                <w:rFonts w:hAnsi="標楷體" w:hint="eastAsia"/>
                <w:spacing w:val="-20"/>
                <w:sz w:val="28"/>
                <w:u w:val="single"/>
              </w:rPr>
              <w:t>摘取他人器官者</w:t>
            </w:r>
            <w:r w:rsidRPr="008D2E03">
              <w:rPr>
                <w:rFonts w:hAnsi="標楷體" w:hint="eastAsia"/>
                <w:spacing w:val="-20"/>
                <w:sz w:val="28"/>
              </w:rPr>
              <w:t>，</w:t>
            </w:r>
            <w:r w:rsidRPr="008D2E03">
              <w:rPr>
                <w:rFonts w:hAnsi="標楷體" w:hint="eastAsia"/>
                <w:spacing w:val="-20"/>
                <w:sz w:val="28"/>
                <w:u w:val="single"/>
              </w:rPr>
              <w:t>處7年以上有期徒刑，得併科新臺幣一千萬元以下罰金</w:t>
            </w:r>
            <w:r w:rsidRPr="008D2E03">
              <w:rPr>
                <w:rFonts w:hAnsi="標楷體" w:hint="eastAsia"/>
                <w:spacing w:val="-20"/>
                <w:sz w:val="28"/>
              </w:rPr>
              <w:t>。(第2項) 利用不當債務約束或他人不能、不知或難以求助之處境，</w:t>
            </w:r>
            <w:r w:rsidRPr="008D2E03">
              <w:rPr>
                <w:rFonts w:hAnsi="標楷體" w:hint="eastAsia"/>
                <w:spacing w:val="-20"/>
                <w:sz w:val="28"/>
                <w:u w:val="single"/>
              </w:rPr>
              <w:t>摘取他人器官者，處5年以上12年以下有期徒刑，得併科新臺幣八百萬元以下罰金</w:t>
            </w:r>
            <w:r w:rsidRPr="008D2E03">
              <w:rPr>
                <w:rFonts w:hAnsi="標楷體" w:hint="eastAsia"/>
                <w:spacing w:val="-20"/>
                <w:sz w:val="28"/>
              </w:rPr>
              <w:t>。(第3項) 對未滿18歲之人摘取其器官者，處7年以上有期徒刑，得併科新臺幣一千萬元以下罰金。(第4項)意圖營利犯前三項之罪，依下列規定處罰：一、犯第一項或前項之罪者，處10年以上有期徒刑，得併科新臺幣一千二百萬元以下罰金。二、犯第二項之罪者，處7年以上有期徒刑，得併科新臺幣一千萬元以下罰金。(第5項)前四項之未遂犯罰之。」</w:t>
            </w:r>
            <w:bookmarkEnd w:id="66"/>
          </w:p>
        </w:tc>
      </w:tr>
      <w:tr w:rsidR="00652446" w:rsidRPr="008D2E03" w:rsidTr="00ED38B3">
        <w:trPr>
          <w:jc w:val="center"/>
        </w:trPr>
        <w:tc>
          <w:tcPr>
            <w:tcW w:w="1016" w:type="dxa"/>
          </w:tcPr>
          <w:p w:rsidR="00F365F3" w:rsidRPr="008D2E03" w:rsidRDefault="00F365F3" w:rsidP="00ED38B3">
            <w:pPr>
              <w:pStyle w:val="3"/>
              <w:numPr>
                <w:ilvl w:val="0"/>
                <w:numId w:val="0"/>
              </w:numPr>
              <w:jc w:val="center"/>
              <w:rPr>
                <w:rFonts w:hAnsi="標楷體"/>
                <w:spacing w:val="-20"/>
                <w:sz w:val="28"/>
              </w:rPr>
            </w:pPr>
            <w:bookmarkStart w:id="67" w:name="_Toc142300868"/>
            <w:r w:rsidRPr="008D2E03">
              <w:rPr>
                <w:rFonts w:hAnsi="標楷體" w:hint="eastAsia"/>
                <w:spacing w:val="-20"/>
                <w:sz w:val="28"/>
              </w:rPr>
              <w:t>招募</w:t>
            </w:r>
            <w:bookmarkEnd w:id="67"/>
          </w:p>
          <w:p w:rsidR="00F365F3" w:rsidRPr="008D2E03" w:rsidRDefault="00F365F3" w:rsidP="00ED38B3">
            <w:pPr>
              <w:pStyle w:val="3"/>
              <w:numPr>
                <w:ilvl w:val="0"/>
                <w:numId w:val="0"/>
              </w:numPr>
              <w:jc w:val="center"/>
              <w:rPr>
                <w:rFonts w:hAnsi="標楷體"/>
                <w:spacing w:val="-20"/>
                <w:sz w:val="28"/>
              </w:rPr>
            </w:pPr>
            <w:bookmarkStart w:id="68" w:name="_Toc142300869"/>
            <w:r w:rsidRPr="008D2E03">
              <w:rPr>
                <w:rFonts w:hAnsi="標楷體" w:hint="eastAsia"/>
                <w:spacing w:val="-20"/>
                <w:sz w:val="28"/>
              </w:rPr>
              <w:t>媒介</w:t>
            </w:r>
            <w:bookmarkEnd w:id="68"/>
          </w:p>
        </w:tc>
        <w:tc>
          <w:tcPr>
            <w:tcW w:w="3374" w:type="dxa"/>
          </w:tcPr>
          <w:p w:rsidR="00F365F3" w:rsidRPr="008D2E03" w:rsidRDefault="00F365F3" w:rsidP="00ED38B3">
            <w:pPr>
              <w:pStyle w:val="3"/>
              <w:numPr>
                <w:ilvl w:val="0"/>
                <w:numId w:val="0"/>
              </w:numPr>
              <w:rPr>
                <w:rFonts w:hAnsi="標楷體"/>
                <w:spacing w:val="-20"/>
                <w:sz w:val="28"/>
              </w:rPr>
            </w:pPr>
          </w:p>
        </w:tc>
        <w:tc>
          <w:tcPr>
            <w:tcW w:w="4444" w:type="dxa"/>
          </w:tcPr>
          <w:p w:rsidR="00F365F3" w:rsidRPr="008D2E03" w:rsidRDefault="00F365F3" w:rsidP="00ED38B3">
            <w:pPr>
              <w:pStyle w:val="3"/>
              <w:numPr>
                <w:ilvl w:val="0"/>
                <w:numId w:val="19"/>
              </w:numPr>
              <w:rPr>
                <w:rFonts w:hAnsi="標楷體"/>
                <w:spacing w:val="-20"/>
                <w:sz w:val="28"/>
              </w:rPr>
            </w:pPr>
            <w:bookmarkStart w:id="69" w:name="_Toc142300870"/>
            <w:r w:rsidRPr="008D2E03">
              <w:rPr>
                <w:rFonts w:hAnsi="標楷體" w:hint="eastAsia"/>
                <w:spacing w:val="-20"/>
                <w:sz w:val="28"/>
              </w:rPr>
              <w:t>第33條：「(第1項)意圖剝削，以強暴、脅迫、恐嚇、拘禁、監控、藥劑、催眠術、詐術、不當債務約束、利用他人不能、不知或難以求助之處境或其他相類之方法而</w:t>
            </w:r>
            <w:r w:rsidRPr="008D2E03">
              <w:rPr>
                <w:rFonts w:hAnsi="標楷體" w:hint="eastAsia"/>
                <w:spacing w:val="-20"/>
                <w:sz w:val="28"/>
                <w:u w:val="single"/>
              </w:rPr>
              <w:t>對他人從事招募、買賣、質押、運送、交付、收受、藏匿、隱避、媒介、</w:t>
            </w:r>
            <w:r w:rsidRPr="008D2E03">
              <w:rPr>
                <w:rFonts w:hAnsi="標楷體" w:hint="eastAsia"/>
                <w:spacing w:val="-20"/>
                <w:sz w:val="28"/>
                <w:u w:val="single"/>
              </w:rPr>
              <w:lastRenderedPageBreak/>
              <w:t>容留者</w:t>
            </w:r>
            <w:r w:rsidRPr="008D2E03">
              <w:rPr>
                <w:rFonts w:hAnsi="標楷體" w:hint="eastAsia"/>
                <w:spacing w:val="-20"/>
                <w:sz w:val="28"/>
              </w:rPr>
              <w:t>，處5年以下有期徒刑，得併科新臺幣三百萬元以下罰金。(第2項)意圖剝削，對未滿18歲之人從事招募、買賣、質押、運送、交付、收受、藏匿、隱避、媒介、容留者，處7年以下有期徒刑，得併科新臺幣五百萬元以下罰金。(第3項)前二項之未遂犯罰之。」</w:t>
            </w:r>
            <w:bookmarkEnd w:id="69"/>
          </w:p>
        </w:tc>
      </w:tr>
    </w:tbl>
    <w:p w:rsidR="00322880" w:rsidRPr="008D2E03" w:rsidRDefault="00322880" w:rsidP="00377675">
      <w:pPr>
        <w:pStyle w:val="4"/>
        <w:numPr>
          <w:ilvl w:val="0"/>
          <w:numId w:val="0"/>
        </w:numPr>
        <w:rPr>
          <w:rFonts w:hAnsi="標楷體"/>
        </w:rPr>
      </w:pPr>
    </w:p>
    <w:p w:rsidR="00377675" w:rsidRPr="008D2E03" w:rsidRDefault="00377675" w:rsidP="00377675">
      <w:pPr>
        <w:pStyle w:val="4"/>
        <w:rPr>
          <w:rFonts w:hAnsi="標楷體"/>
        </w:rPr>
      </w:pPr>
      <w:r w:rsidRPr="008D2E03">
        <w:rPr>
          <w:rFonts w:hAnsi="標楷體" w:hint="eastAsia"/>
          <w:b/>
        </w:rPr>
        <w:t>法務部修法並授權科技營救</w:t>
      </w:r>
      <w:r w:rsidRPr="008D2E03">
        <w:rPr>
          <w:rFonts w:hAnsi="標楷體" w:hint="eastAsia"/>
        </w:rPr>
        <w:t>：</w:t>
      </w:r>
    </w:p>
    <w:p w:rsidR="00377675" w:rsidRPr="008D2E03" w:rsidRDefault="00377675" w:rsidP="00377675">
      <w:pPr>
        <w:pStyle w:val="5"/>
        <w:rPr>
          <w:rFonts w:hAnsi="標楷體"/>
        </w:rPr>
      </w:pPr>
      <w:r w:rsidRPr="008D2E03">
        <w:rPr>
          <w:rFonts w:hAnsi="標楷體" w:hint="eastAsia"/>
        </w:rPr>
        <w:t>立法院112年5月31日修正公布第339條之4條文；增訂第302條之1條文，使打擊詐欺之法制面更臻完備，藉由執法機關強力打擊詐欺作為，俾能有效遏止詐欺集團犯行</w:t>
      </w:r>
      <w:r w:rsidRPr="008D2E03">
        <w:rPr>
          <w:rStyle w:val="aff1"/>
          <w:rFonts w:hAnsi="標楷體"/>
        </w:rPr>
        <w:footnoteReference w:id="4"/>
      </w:r>
      <w:r w:rsidRPr="008D2E03">
        <w:rPr>
          <w:rFonts w:hAnsi="標楷體" w:hint="eastAsia"/>
        </w:rPr>
        <w:t>。有關本次刑法修正重點，分述如下：</w:t>
      </w:r>
    </w:p>
    <w:p w:rsidR="00377675" w:rsidRPr="008D2E03" w:rsidRDefault="00377675" w:rsidP="00377675">
      <w:pPr>
        <w:pStyle w:val="6"/>
        <w:rPr>
          <w:rFonts w:hAnsi="標楷體"/>
        </w:rPr>
      </w:pPr>
      <w:r w:rsidRPr="008D2E03">
        <w:rPr>
          <w:rFonts w:hAnsi="標楷體" w:hint="eastAsia"/>
        </w:rPr>
        <w:t>增訂加重剝奪行動自由罪（刑法第302條之1第1項）：增訂犯剝奪他人行動自由罪（下稱本罪）之加重處罰事由，包括三人以上共同犯本罪、攜帶兇器犯本罪、對精神、身體障礙或其他心智缺陷之人犯本罪、對被害人施以凌虐、剝奪被害人行動自由7日以上等情形，另為獨立處罰規定，提高刑度，處1年以上7年以下有期徒刑，得併科100萬元以下罰金。</w:t>
      </w:r>
    </w:p>
    <w:p w:rsidR="00377675" w:rsidRPr="008D2E03" w:rsidRDefault="00377675" w:rsidP="00377675">
      <w:pPr>
        <w:pStyle w:val="6"/>
        <w:rPr>
          <w:rFonts w:hAnsi="標楷體"/>
        </w:rPr>
      </w:pPr>
      <w:r w:rsidRPr="008D2E03">
        <w:rPr>
          <w:rFonts w:hAnsi="標楷體" w:hint="eastAsia"/>
        </w:rPr>
        <w:t>增訂加重結果犯（刑法第302條之1第2項）：犯加重剝奪行動自由罪因而造成被害人死亡、重傷害之加重結果犯，加重刑責。因而致人於死者，處無期徒刑或10年以上有期徒</w:t>
      </w:r>
      <w:r w:rsidRPr="008D2E03">
        <w:rPr>
          <w:rFonts w:hAnsi="標楷體" w:hint="eastAsia"/>
        </w:rPr>
        <w:lastRenderedPageBreak/>
        <w:t>刑；致重傷者，處5年以上12年以下有期徒刑。</w:t>
      </w:r>
    </w:p>
    <w:p w:rsidR="00377675" w:rsidRPr="008D2E03" w:rsidRDefault="00377675" w:rsidP="00377675">
      <w:pPr>
        <w:pStyle w:val="6"/>
        <w:rPr>
          <w:rFonts w:hAnsi="標楷體"/>
        </w:rPr>
      </w:pPr>
      <w:r w:rsidRPr="008D2E03">
        <w:rPr>
          <w:rFonts w:hAnsi="標楷體" w:hint="eastAsia"/>
        </w:rPr>
        <w:t>增訂加重詐欺類型（刑法第339之4條第1項第4款）：以電腦合成或其他科技方法製作關於他人不實影像、聲音或電磁紀錄之方法（深偽影像或聲音）而犯詐欺罪者，增訂為加重處罰事由，處1年以上7年以下有期徒刑，得併科（新臺幣）100萬元以下罰金。</w:t>
      </w:r>
    </w:p>
    <w:p w:rsidR="00377675" w:rsidRPr="008D2E03" w:rsidRDefault="00377675" w:rsidP="00377675">
      <w:pPr>
        <w:pStyle w:val="5"/>
        <w:rPr>
          <w:rFonts w:hAnsi="標楷體"/>
        </w:rPr>
      </w:pPr>
      <w:r w:rsidRPr="008D2E03">
        <w:rPr>
          <w:rFonts w:hAnsi="標楷體" w:hint="eastAsia"/>
        </w:rPr>
        <w:t>立法院112年5月9日修正、112年5月24日公布研修組織犯罪防制條例第3、4、7、8、13條條文；並增訂第6條之1條文，將更能有效打擊組織犯罪，遏止犯罪組織勢力擴張，展現政府檢肅暴力幫派，嚴懲組織犯罪之決心，以及信守強化社會安全體系之承諾。有關</w:t>
      </w:r>
      <w:r w:rsidR="00AF46B5" w:rsidRPr="008D2E03">
        <w:rPr>
          <w:rFonts w:hAnsi="標楷體" w:hint="eastAsia"/>
        </w:rPr>
        <w:t>法務部</w:t>
      </w:r>
      <w:r w:rsidRPr="008D2E03">
        <w:rPr>
          <w:rFonts w:hAnsi="標楷體" w:hint="eastAsia"/>
        </w:rPr>
        <w:t>本次組織犯罪防制條例部分條文修正之重點，說明如下：</w:t>
      </w:r>
    </w:p>
    <w:p w:rsidR="00377675" w:rsidRPr="008D2E03" w:rsidRDefault="00377675" w:rsidP="00377675">
      <w:pPr>
        <w:pStyle w:val="6"/>
        <w:rPr>
          <w:rFonts w:hAnsi="標楷體"/>
        </w:rPr>
      </w:pPr>
      <w:r w:rsidRPr="008D2E03">
        <w:rPr>
          <w:rFonts w:hAnsi="標楷體" w:hint="eastAsia"/>
        </w:rPr>
        <w:t>刪除強制工作相關規定，以符合司法院釋字第812號解釋意旨。</w:t>
      </w:r>
    </w:p>
    <w:p w:rsidR="00377675" w:rsidRPr="008D2E03" w:rsidRDefault="00377675" w:rsidP="00377675">
      <w:pPr>
        <w:pStyle w:val="6"/>
        <w:rPr>
          <w:rFonts w:hAnsi="標楷體"/>
        </w:rPr>
      </w:pPr>
      <w:r w:rsidRPr="008D2E03">
        <w:rPr>
          <w:rFonts w:hAnsi="標楷體" w:hint="eastAsia"/>
        </w:rPr>
        <w:t>增訂以言語、舉動、文字或其他方法，明示或暗示其為犯罪組織之成員，或與犯罪組織或其成員有關聯，在公共場所或公眾得出入之場所聚集三人以上，已受該管公務員解散命令三次以上而不解散之行為處罰，最重可處有期徒刑3年，得併科新臺幣300萬元以下罰金，以反制犯罪組織之氣焰，並周延公共安全之維護。</w:t>
      </w:r>
    </w:p>
    <w:p w:rsidR="00377675" w:rsidRPr="008D2E03" w:rsidRDefault="00377675" w:rsidP="00377675">
      <w:pPr>
        <w:pStyle w:val="6"/>
        <w:rPr>
          <w:rFonts w:hAnsi="標楷體"/>
        </w:rPr>
      </w:pPr>
      <w:r w:rsidRPr="008D2E03">
        <w:rPr>
          <w:rFonts w:hAnsi="標楷體" w:hint="eastAsia"/>
        </w:rPr>
        <w:t>增訂意圖使他人出中華民國領域外實行犯罪而犯招募 他人加入犯罪組織罪。最重可處7年有期徒刑，得併科新臺幣2000萬元以下罰金，以遏止犯罪組織勢力擴張。</w:t>
      </w:r>
    </w:p>
    <w:p w:rsidR="00377675" w:rsidRPr="008D2E03" w:rsidRDefault="00377675" w:rsidP="00377675">
      <w:pPr>
        <w:pStyle w:val="6"/>
        <w:rPr>
          <w:rFonts w:hAnsi="標楷體"/>
        </w:rPr>
      </w:pPr>
      <w:r w:rsidRPr="008D2E03">
        <w:rPr>
          <w:rFonts w:hAnsi="標楷體" w:hint="eastAsia"/>
        </w:rPr>
        <w:t>擴大具公務員身分犯招募他人加入或資助</w:t>
      </w:r>
      <w:r w:rsidRPr="008D2E03">
        <w:rPr>
          <w:rFonts w:hAnsi="標楷體" w:hint="eastAsia"/>
        </w:rPr>
        <w:lastRenderedPageBreak/>
        <w:t>犯罪組織之 行為，加重處罰之規定。</w:t>
      </w:r>
    </w:p>
    <w:p w:rsidR="00377675" w:rsidRPr="008D2E03" w:rsidRDefault="00377675" w:rsidP="00377675">
      <w:pPr>
        <w:pStyle w:val="6"/>
        <w:rPr>
          <w:rFonts w:hAnsi="標楷體"/>
        </w:rPr>
      </w:pPr>
      <w:r w:rsidRPr="008D2E03">
        <w:rPr>
          <w:rFonts w:hAnsi="標楷體" w:hint="eastAsia"/>
        </w:rPr>
        <w:t>擴大沒收範圍，澈底斷絕不法犯罪誘因。</w:t>
      </w:r>
    </w:p>
    <w:p w:rsidR="00377675" w:rsidRPr="008D2E03" w:rsidRDefault="00377675" w:rsidP="00377675">
      <w:pPr>
        <w:pStyle w:val="6"/>
        <w:rPr>
          <w:rFonts w:hAnsi="標楷體"/>
        </w:rPr>
      </w:pPr>
      <w:r w:rsidRPr="008D2E03">
        <w:rPr>
          <w:rFonts w:hAnsi="標楷體" w:hint="eastAsia"/>
        </w:rPr>
        <w:t>修正偵查及歷次審判中均自白始得減輕其刑之規定，以符合鼓勵自白及使訴訟程序儘速確定之刑事政策。</w:t>
      </w:r>
    </w:p>
    <w:p w:rsidR="00377675" w:rsidRPr="008D2E03" w:rsidRDefault="00377675" w:rsidP="00377675">
      <w:pPr>
        <w:pStyle w:val="6"/>
        <w:rPr>
          <w:rFonts w:hAnsi="標楷體"/>
        </w:rPr>
      </w:pPr>
      <w:r w:rsidRPr="008D2E03">
        <w:rPr>
          <w:rFonts w:hAnsi="標楷體" w:hint="eastAsia"/>
        </w:rPr>
        <w:t>修正犯本條例之罪，經判決有罪確定者，即不得登記為公職人員候選人，以杜絕黑道參政。</w:t>
      </w:r>
    </w:p>
    <w:p w:rsidR="00377675" w:rsidRPr="008D2E03" w:rsidRDefault="00377675" w:rsidP="00377675">
      <w:pPr>
        <w:pStyle w:val="5"/>
        <w:rPr>
          <w:rFonts w:hAnsi="標楷體"/>
        </w:rPr>
      </w:pPr>
      <w:r w:rsidRPr="008D2E03">
        <w:rPr>
          <w:rFonts w:hAnsi="標楷體" w:hint="eastAsia"/>
        </w:rPr>
        <w:t>法務部並指出將持續推動科技偵查法制化，刻正積極研修「科技偵查及保障法」草案，以保障人民基本權為核心，完善科技偵查法制，該部刻正調整研修為「科技偵查及保障法」草案，立法方向以保障人民基本權為核心，朝發動程序之門檻更嚴格、加強法官保留密度、完善監督機制等方向調整，並將全盤檢討實務所需，儘速提出法案，賦予執法機關使用科技偵查手段之法律基礎，以完善我國科技偵查之法制，兼顧打擊犯罪與人權保障。</w:t>
      </w:r>
    </w:p>
    <w:p w:rsidR="00377675" w:rsidRPr="008D2E03" w:rsidRDefault="00377675" w:rsidP="00377675">
      <w:pPr>
        <w:pStyle w:val="4"/>
        <w:rPr>
          <w:rFonts w:hAnsi="標楷體"/>
          <w:b/>
        </w:rPr>
      </w:pPr>
      <w:r w:rsidRPr="008D2E03">
        <w:rPr>
          <w:rFonts w:hAnsi="標楷體" w:hint="eastAsia"/>
          <w:b/>
        </w:rPr>
        <w:t>提升執法人員對人口販運之敏感度：</w:t>
      </w:r>
    </w:p>
    <w:p w:rsidR="00377675" w:rsidRPr="008D2E03" w:rsidRDefault="00377675" w:rsidP="00377675">
      <w:pPr>
        <w:pStyle w:val="5"/>
        <w:rPr>
          <w:rFonts w:hAnsi="標楷體"/>
        </w:rPr>
      </w:pPr>
      <w:r w:rsidRPr="008D2E03">
        <w:rPr>
          <w:rFonts w:hAnsi="標楷體" w:hint="eastAsia"/>
        </w:rPr>
        <w:t>人口販運防制法第條規定：「辦理人口販運案件之查緝、偵查、審理、被害人鑑別、救援、安置保護等人員應經相關專業訓練。」其立法理由指出略以：司法機關、司法警察機關人員以及勞政、社工、醫療等專業人員，於辦理人口販運案件之查緝、偵查、審理、被害人鑑別、救援、保護及安置等事宜前，應經相關專業以及勞動相關法令的訓練，以強化對人口販運案件之認識，提升其發現類似案件之敏感度，避免其將人口販運案件視為一般案件偵辦，而錯失深入追查之機會。</w:t>
      </w:r>
    </w:p>
    <w:p w:rsidR="00377675" w:rsidRPr="008D2E03" w:rsidRDefault="00377675" w:rsidP="00377675">
      <w:pPr>
        <w:pStyle w:val="5"/>
        <w:rPr>
          <w:rFonts w:hAnsi="標楷體"/>
        </w:rPr>
      </w:pPr>
      <w:r w:rsidRPr="008D2E03">
        <w:rPr>
          <w:rFonts w:hAnsi="標楷體" w:hint="eastAsia"/>
        </w:rPr>
        <w:lastRenderedPageBreak/>
        <w:t>警政署依據「國人於海外遭人口販運或其他被害及被迫從事犯罪之返國保護專案工作指引」另自111年7月26日起將這類案件以特殊刑案列管並以人口販運罪偵辦。詢據刑事警察局國際刑警科李泱輯科長表示：「我國從來沒有遭遇過國人在海外遭人口販運案件，很多事情都是從頭開始，以往只有私下聯絡查資料，很多需透過私下管道</w:t>
      </w:r>
      <w:r w:rsidRPr="008D2E03">
        <w:rPr>
          <w:rFonts w:hAnsi="標楷體"/>
        </w:rPr>
        <w:t>……</w:t>
      </w:r>
      <w:r w:rsidRPr="008D2E03">
        <w:rPr>
          <w:rFonts w:hAnsi="標楷體" w:hint="eastAsia"/>
        </w:rPr>
        <w:t>」「本案110年開始騙臺灣人過去，以前是真的請國人去做詐騙工作，110年底人力缺口時很大，詐騙集團遂跟人蛇集團談條件，招募1人給2萬美金。第1個案例是110年10月開始，111年6、7月是高峰。事發時，國內研判不夠，國內初期不會認為是人口販運案件，警察的觀念欠缺人口販運的概念，從頭到尾都沒有該意識，警察受訓時間最短，但法令太多了。111年5月才受理第1個案件。」</w:t>
      </w:r>
    </w:p>
    <w:p w:rsidR="00377675" w:rsidRPr="008D2E03" w:rsidRDefault="00377675" w:rsidP="00377675">
      <w:pPr>
        <w:pStyle w:val="3"/>
        <w:rPr>
          <w:rFonts w:hAnsi="標楷體"/>
          <w:b/>
        </w:rPr>
      </w:pPr>
      <w:bookmarkStart w:id="70" w:name="_Toc142300871"/>
      <w:r w:rsidRPr="008D2E03">
        <w:rPr>
          <w:rFonts w:hAnsi="標楷體" w:hint="eastAsia"/>
          <w:b/>
        </w:rPr>
        <w:t>落實執法猶為重要：</w:t>
      </w:r>
      <w:bookmarkEnd w:id="70"/>
    </w:p>
    <w:p w:rsidR="00377675" w:rsidRPr="008D2E03" w:rsidRDefault="00377675" w:rsidP="00377675">
      <w:pPr>
        <w:pStyle w:val="4"/>
        <w:rPr>
          <w:rFonts w:hAnsi="標楷體"/>
        </w:rPr>
      </w:pPr>
      <w:r w:rsidRPr="008D2E03">
        <w:rPr>
          <w:rFonts w:hAnsi="標楷體" w:hint="eastAsia"/>
          <w:b/>
        </w:rPr>
        <w:t>自97年至112年5月底止各司法警察機關移送人口販運統計情形，</w:t>
      </w:r>
      <w:r w:rsidRPr="008D2E03">
        <w:rPr>
          <w:rFonts w:hAnsi="標楷體" w:hint="eastAsia"/>
        </w:rPr>
        <w:t>詳如下表所示。</w:t>
      </w:r>
    </w:p>
    <w:p w:rsidR="00377675" w:rsidRPr="008D2E03" w:rsidRDefault="00377675" w:rsidP="00377675">
      <w:pPr>
        <w:pStyle w:val="af5"/>
        <w:jc w:val="center"/>
        <w:rPr>
          <w:rFonts w:hAnsi="標楷體"/>
          <w:b/>
        </w:rPr>
      </w:pPr>
      <w:r w:rsidRPr="008D2E03">
        <w:rPr>
          <w:rFonts w:hAnsi="標楷體" w:hint="eastAsia"/>
          <w:b/>
        </w:rPr>
        <w:lastRenderedPageBreak/>
        <w:t>表</w:t>
      </w:r>
      <w:r w:rsidR="009F7E3E" w:rsidRPr="008D2E03">
        <w:rPr>
          <w:rFonts w:hAnsi="標楷體" w:hint="eastAsia"/>
          <w:b/>
        </w:rPr>
        <w:t>7</w:t>
      </w:r>
      <w:r w:rsidRPr="008D2E03">
        <w:rPr>
          <w:rFonts w:hAnsi="標楷體" w:hint="eastAsia"/>
          <w:b/>
        </w:rPr>
        <w:t>、97年至112年5月底止各司法警察機關移送人口販運統計</w:t>
      </w:r>
    </w:p>
    <w:p w:rsidR="00377675" w:rsidRPr="008D2E03" w:rsidRDefault="00377675" w:rsidP="00377675">
      <w:pPr>
        <w:pStyle w:val="4"/>
        <w:numPr>
          <w:ilvl w:val="0"/>
          <w:numId w:val="0"/>
        </w:numPr>
        <w:ind w:leftChars="50" w:left="170"/>
        <w:jc w:val="center"/>
        <w:rPr>
          <w:rFonts w:hAnsi="標楷體"/>
        </w:rPr>
      </w:pPr>
      <w:r w:rsidRPr="008D2E03">
        <w:rPr>
          <w:rFonts w:hAnsi="標楷體"/>
          <w:noProof/>
        </w:rPr>
        <w:drawing>
          <wp:inline distT="0" distB="0" distL="0" distR="0" wp14:anchorId="43AFE704" wp14:editId="4E3E63FC">
            <wp:extent cx="4945380" cy="4899660"/>
            <wp:effectExtent l="0" t="0" r="762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1929" t="19736" r="30441" b="28363"/>
                    <a:stretch/>
                  </pic:blipFill>
                  <pic:spPr bwMode="auto">
                    <a:xfrm>
                      <a:off x="0" y="0"/>
                      <a:ext cx="4967365" cy="4921442"/>
                    </a:xfrm>
                    <a:prstGeom prst="rect">
                      <a:avLst/>
                    </a:prstGeom>
                    <a:ln>
                      <a:noFill/>
                    </a:ln>
                    <a:extLst>
                      <a:ext uri="{53640926-AAD7-44D8-BBD7-CCE9431645EC}">
                        <a14:shadowObscured xmlns:a14="http://schemas.microsoft.com/office/drawing/2010/main"/>
                      </a:ext>
                    </a:extLst>
                  </pic:spPr>
                </pic:pic>
              </a:graphicData>
            </a:graphic>
          </wp:inline>
        </w:drawing>
      </w:r>
    </w:p>
    <w:p w:rsidR="00377675" w:rsidRPr="008D2E03" w:rsidRDefault="00377675" w:rsidP="00377675">
      <w:pPr>
        <w:pStyle w:val="4"/>
        <w:rPr>
          <w:rFonts w:hAnsi="標楷體"/>
          <w:b/>
        </w:rPr>
      </w:pPr>
      <w:r w:rsidRPr="008D2E03">
        <w:rPr>
          <w:rFonts w:hAnsi="標楷體" w:hint="eastAsia"/>
          <w:b/>
        </w:rPr>
        <w:t>落實執法猶為重要：</w:t>
      </w:r>
    </w:p>
    <w:p w:rsidR="00322880" w:rsidRPr="008D2E03" w:rsidRDefault="00377675" w:rsidP="00377675">
      <w:pPr>
        <w:pStyle w:val="3"/>
        <w:numPr>
          <w:ilvl w:val="0"/>
          <w:numId w:val="0"/>
        </w:numPr>
        <w:ind w:left="1361"/>
        <w:rPr>
          <w:rFonts w:hAnsi="標楷體"/>
        </w:rPr>
      </w:pPr>
      <w:r w:rsidRPr="008D2E03">
        <w:rPr>
          <w:rFonts w:hAnsi="標楷體" w:hint="eastAsia"/>
        </w:rPr>
        <w:t xml:space="preserve">   </w:t>
      </w:r>
      <w:bookmarkStart w:id="71" w:name="_Toc142300872"/>
      <w:r w:rsidRPr="008D2E03">
        <w:rPr>
          <w:rFonts w:hAnsi="標楷體" w:hint="eastAsia"/>
        </w:rPr>
        <w:t>司法機關陸續起訴國人誘騙國人赴柬埔寨非法從事詐騙受困案件，近期仍出現部分案件似與法令規定及民眾期待存有落差，如：媒體報導標題：「10嫌誘人到KK園區活摘器官『10萬交保』歡呼　檢抗告：不容僥倖」</w:t>
      </w:r>
      <w:r w:rsidRPr="008D2E03">
        <w:rPr>
          <w:rStyle w:val="aff1"/>
          <w:rFonts w:hAnsi="標楷體"/>
        </w:rPr>
        <w:footnoteReference w:id="5"/>
      </w:r>
      <w:r w:rsidRPr="008D2E03">
        <w:rPr>
          <w:rFonts w:hAnsi="標楷體" w:hint="eastAsia"/>
        </w:rPr>
        <w:t>：男子陳盈齊對外自稱手遊公司老闆，卻與國外犯罪集團合作，以國外高薪為由，欺騙國人前往緬甸KK園區，準備活摘其器官，2肉票後來各自支付約100萬「贖金」才獲釋，士林地院6日宣判陳盈齊在內10名成員2年6個月至8年不等徒</w:t>
      </w:r>
      <w:r w:rsidRPr="008D2E03">
        <w:rPr>
          <w:rFonts w:hAnsi="標楷體" w:hint="eastAsia"/>
        </w:rPr>
        <w:lastRenderedPageBreak/>
        <w:t>刑，但因無羈押必要，各以5至10萬交保，一眾被告欣喜若狂，歡呼「可以回家囉！」檢方獲知後立即火速提出抗告</w:t>
      </w:r>
      <w:bookmarkEnd w:id="71"/>
      <w:r w:rsidR="00126056" w:rsidRPr="008D2E03">
        <w:rPr>
          <w:rFonts w:hAnsi="標楷體" w:hint="eastAsia"/>
        </w:rPr>
        <w:t>。</w:t>
      </w:r>
    </w:p>
    <w:p w:rsidR="00267C13" w:rsidRPr="008D2E03" w:rsidRDefault="00267C13" w:rsidP="009A27A2">
      <w:pPr>
        <w:pStyle w:val="3"/>
        <w:rPr>
          <w:rFonts w:hAnsi="標楷體"/>
        </w:rPr>
      </w:pPr>
      <w:bookmarkStart w:id="72" w:name="_Toc142300873"/>
      <w:r w:rsidRPr="008D2E03">
        <w:rPr>
          <w:rFonts w:hAnsi="標楷體" w:hint="eastAsia"/>
        </w:rPr>
        <w:t>綜上，</w:t>
      </w:r>
      <w:r w:rsidR="00126056" w:rsidRPr="008D2E03">
        <w:rPr>
          <w:rFonts w:hAnsi="標楷體" w:hint="eastAsia"/>
        </w:rPr>
        <w:t>近年發生臺灣年輕人選擇出國或遭詐騙到柬埔寨等東南亞國家短期打工或求職，柬埔寨博弈公司藉由與求職民眾簽訂工作契約，收取高額仲介費用並從事非法詐騙，如求職人不從，則遭暴力毆打、詐取錢財、扣留護照、非法關押，甚至被層層轉賣、恐嚇強摘器官，受害者來自臺灣、香港、中國、孟加拉、印尼等多國，聯合國並於110年8月提出人權狀況建議，要求柬埔寨應有效</w:t>
      </w:r>
      <w:proofErr w:type="gramStart"/>
      <w:r w:rsidR="00126056" w:rsidRPr="008D2E03">
        <w:rPr>
          <w:rFonts w:hAnsi="標楷體" w:hint="eastAsia"/>
        </w:rPr>
        <w:t>反制該國</w:t>
      </w:r>
      <w:proofErr w:type="gramEnd"/>
      <w:r w:rsidR="00126056" w:rsidRPr="008D2E03">
        <w:rPr>
          <w:rFonts w:hAnsi="標楷體" w:hint="eastAsia"/>
        </w:rPr>
        <w:t>詐騙情形。調查發現，海外求職打工詐騙非近期才有，早期就有相關案例。柬埔寨國迫於國際媒體及美國壓力，由態度消極轉而面對，再加上網紅BUMP於111年3月間拍片指稱外交部海外救援國人爭議，始引起國人重視及關注。在警政署自111年3月23日受理民眾首件親友赴柬埔寨工作遭囚報案案件後，進而發動機場持標語舉牌、於機場關懷勸阻及通令全國警察勤區清查，外交部於111年5月示警九大高風險國家，於6月6日召開跨部會會議，行政院再於111年7月28日的「防制人口販運及消除種族歧視協調會報」中會議討論，以</w:t>
      </w:r>
      <w:proofErr w:type="gramStart"/>
      <w:r w:rsidR="00126056" w:rsidRPr="008D2E03">
        <w:rPr>
          <w:rFonts w:hAnsi="標楷體" w:hint="eastAsia"/>
        </w:rPr>
        <w:t>研</w:t>
      </w:r>
      <w:proofErr w:type="gramEnd"/>
      <w:r w:rsidR="00126056" w:rsidRPr="008D2E03">
        <w:rPr>
          <w:rFonts w:hAnsi="標楷體" w:hint="eastAsia"/>
        </w:rPr>
        <w:t>議朝向強化國內外預防宣導、嚴厲透過各種刑事法律追訴犯罪集團、協助與安置國人返臺後關懷服務等面向著手。但被害人救援回台首重安置及輔導卻出現問題，甚至有人再度返回柬埔寨重操舊業，亟待積極介入。鑒於這類案件涉及強迫勞動、組織犯罪及人口販運犯罪，政府責無旁貸，國內對人口販運防制法、組織犯罪及刑法進行修法，惟後續猶待行政院督導落實</w:t>
      </w:r>
      <w:r w:rsidR="00652446" w:rsidRPr="008D2E03">
        <w:rPr>
          <w:rFonts w:hAnsi="標楷體" w:hint="eastAsia"/>
        </w:rPr>
        <w:t>。</w:t>
      </w:r>
      <w:bookmarkEnd w:id="72"/>
    </w:p>
    <w:p w:rsidR="00267C13" w:rsidRPr="008D2E03" w:rsidRDefault="00267C13" w:rsidP="00267C13">
      <w:pPr>
        <w:pStyle w:val="3"/>
        <w:numPr>
          <w:ilvl w:val="0"/>
          <w:numId w:val="0"/>
        </w:numPr>
        <w:ind w:left="1361"/>
        <w:rPr>
          <w:rFonts w:hAnsi="標楷體"/>
        </w:rPr>
      </w:pPr>
    </w:p>
    <w:p w:rsidR="00565147" w:rsidRPr="008D2E03" w:rsidRDefault="00AA3F39" w:rsidP="003D1512">
      <w:pPr>
        <w:pStyle w:val="2"/>
        <w:rPr>
          <w:rFonts w:hAnsi="標楷體"/>
        </w:rPr>
      </w:pPr>
      <w:bookmarkStart w:id="73" w:name="_Hlk143509400"/>
      <w:bookmarkStart w:id="74" w:name="_Toc142300874"/>
      <w:r w:rsidRPr="008D2E03">
        <w:rPr>
          <w:rFonts w:hAnsi="標楷體" w:hint="eastAsia"/>
          <w:b/>
        </w:rPr>
        <w:lastRenderedPageBreak/>
        <w:t>據外交部緊急聯絡中心近年(110年至11</w:t>
      </w:r>
      <w:r w:rsidR="00C201A4" w:rsidRPr="008D2E03">
        <w:rPr>
          <w:rFonts w:hAnsi="標楷體" w:hint="eastAsia"/>
          <w:b/>
        </w:rPr>
        <w:t>2</w:t>
      </w:r>
      <w:r w:rsidRPr="008D2E03">
        <w:rPr>
          <w:rFonts w:hAnsi="標楷體" w:hint="eastAsia"/>
          <w:b/>
        </w:rPr>
        <w:t>年</w:t>
      </w:r>
      <w:r w:rsidR="00C201A4" w:rsidRPr="008D2E03">
        <w:rPr>
          <w:rFonts w:hAnsi="標楷體" w:hint="eastAsia"/>
          <w:b/>
        </w:rPr>
        <w:t>6月</w:t>
      </w:r>
      <w:r w:rsidRPr="008D2E03">
        <w:rPr>
          <w:rFonts w:hAnsi="標楷體" w:hint="eastAsia"/>
          <w:b/>
        </w:rPr>
        <w:t>)接獲民眾遭誘騙</w:t>
      </w:r>
      <w:r w:rsidR="00C341E1" w:rsidRPr="008D2E03">
        <w:rPr>
          <w:rFonts w:hAnsi="標楷體" w:hint="eastAsia"/>
          <w:b/>
        </w:rPr>
        <w:t>至</w:t>
      </w:r>
      <w:r w:rsidRPr="008D2E03">
        <w:rPr>
          <w:rFonts w:hAnsi="標楷體" w:hint="eastAsia"/>
          <w:b/>
        </w:rPr>
        <w:t>國外工作</w:t>
      </w:r>
      <w:r w:rsidR="00226FB4" w:rsidRPr="008D2E03">
        <w:rPr>
          <w:rFonts w:hAnsi="標楷體" w:hint="eastAsia"/>
          <w:b/>
        </w:rPr>
        <w:t>之求助</w:t>
      </w:r>
      <w:r w:rsidRPr="008D2E03">
        <w:rPr>
          <w:rFonts w:hAnsi="標楷體" w:hint="eastAsia"/>
          <w:b/>
        </w:rPr>
        <w:t>案計64</w:t>
      </w:r>
      <w:r w:rsidR="00C201A4" w:rsidRPr="008D2E03">
        <w:rPr>
          <w:rFonts w:hAnsi="標楷體" w:hint="eastAsia"/>
          <w:b/>
        </w:rPr>
        <w:t>3</w:t>
      </w:r>
      <w:r w:rsidRPr="008D2E03">
        <w:rPr>
          <w:rFonts w:hAnsi="標楷體" w:hint="eastAsia"/>
          <w:b/>
        </w:rPr>
        <w:t>件</w:t>
      </w:r>
      <w:r w:rsidR="00226FB4" w:rsidRPr="008D2E03">
        <w:rPr>
          <w:rFonts w:hAnsi="標楷體" w:hint="eastAsia"/>
          <w:b/>
        </w:rPr>
        <w:t>；於</w:t>
      </w:r>
      <w:r w:rsidRPr="008D2E03">
        <w:rPr>
          <w:rFonts w:hAnsi="標楷體" w:hint="eastAsia"/>
          <w:b/>
        </w:rPr>
        <w:t>110年6月至11</w:t>
      </w:r>
      <w:r w:rsidR="00C201A4" w:rsidRPr="008D2E03">
        <w:rPr>
          <w:rFonts w:hAnsi="標楷體" w:hint="eastAsia"/>
          <w:b/>
        </w:rPr>
        <w:t>2</w:t>
      </w:r>
      <w:r w:rsidRPr="008D2E03">
        <w:rPr>
          <w:rFonts w:hAnsi="標楷體" w:hint="eastAsia"/>
          <w:b/>
        </w:rPr>
        <w:t>年</w:t>
      </w:r>
      <w:r w:rsidR="00C201A4" w:rsidRPr="008D2E03">
        <w:rPr>
          <w:rFonts w:hAnsi="標楷體" w:hint="eastAsia"/>
          <w:b/>
        </w:rPr>
        <w:t>6</w:t>
      </w:r>
      <w:r w:rsidRPr="008D2E03">
        <w:rPr>
          <w:rFonts w:hAnsi="標楷體" w:hint="eastAsia"/>
          <w:b/>
        </w:rPr>
        <w:t>月</w:t>
      </w:r>
      <w:r w:rsidR="00226FB4" w:rsidRPr="008D2E03">
        <w:rPr>
          <w:rFonts w:hAnsi="標楷體" w:hint="eastAsia"/>
          <w:b/>
        </w:rPr>
        <w:t>止</w:t>
      </w:r>
      <w:r w:rsidRPr="008D2E03">
        <w:rPr>
          <w:rFonts w:hAnsi="標楷體" w:hint="eastAsia"/>
          <w:b/>
        </w:rPr>
        <w:t>向我國駐外館處求助人數</w:t>
      </w:r>
      <w:r w:rsidR="0070357D" w:rsidRPr="008D2E03">
        <w:rPr>
          <w:rFonts w:hAnsi="標楷體" w:hint="eastAsia"/>
          <w:b/>
        </w:rPr>
        <w:t>：</w:t>
      </w:r>
      <w:r w:rsidRPr="008D2E03">
        <w:rPr>
          <w:rFonts w:hAnsi="標楷體" w:hint="eastAsia"/>
          <w:b/>
        </w:rPr>
        <w:t>柬埔寨計682件、泰國194件、緬甸124件</w:t>
      </w:r>
      <w:r w:rsidR="00226FB4" w:rsidRPr="008D2E03">
        <w:rPr>
          <w:rFonts w:hAnsi="標楷體" w:hint="eastAsia"/>
          <w:b/>
        </w:rPr>
        <w:t>，情形嚴重</w:t>
      </w:r>
      <w:r w:rsidRPr="008D2E03">
        <w:rPr>
          <w:rFonts w:hAnsi="標楷體" w:hint="eastAsia"/>
          <w:b/>
        </w:rPr>
        <w:t>。</w:t>
      </w:r>
      <w:r w:rsidR="009D49D0" w:rsidRPr="008D2E03">
        <w:rPr>
          <w:rFonts w:hAnsi="標楷體" w:hint="eastAsia"/>
          <w:b/>
        </w:rPr>
        <w:t>外交部</w:t>
      </w:r>
      <w:r w:rsidR="00F75F01" w:rsidRPr="008D2E03">
        <w:rPr>
          <w:rFonts w:hAnsi="標楷體" w:hint="eastAsia"/>
          <w:b/>
        </w:rPr>
        <w:t>於110年下半年陸續接獲求助案件即知此情</w:t>
      </w:r>
      <w:r w:rsidR="009D49D0" w:rsidRPr="008D2E03">
        <w:rPr>
          <w:rFonts w:hAnsi="標楷體" w:hint="eastAsia"/>
          <w:b/>
        </w:rPr>
        <w:t>，然</w:t>
      </w:r>
      <w:proofErr w:type="gramStart"/>
      <w:r w:rsidR="009D49D0" w:rsidRPr="008D2E03">
        <w:rPr>
          <w:rFonts w:hAnsi="標楷體" w:hint="eastAsia"/>
          <w:b/>
        </w:rPr>
        <w:t>該部</w:t>
      </w:r>
      <w:r w:rsidR="00C053AE" w:rsidRPr="008D2E03">
        <w:rPr>
          <w:rFonts w:hAnsi="標楷體" w:hint="eastAsia"/>
          <w:b/>
        </w:rPr>
        <w:t>至1</w:t>
      </w:r>
      <w:r w:rsidR="00C053AE" w:rsidRPr="008D2E03">
        <w:rPr>
          <w:rFonts w:hAnsi="標楷體"/>
          <w:b/>
        </w:rPr>
        <w:t>11</w:t>
      </w:r>
      <w:r w:rsidR="00C053AE" w:rsidRPr="008D2E03">
        <w:rPr>
          <w:rFonts w:hAnsi="標楷體" w:hint="eastAsia"/>
          <w:b/>
        </w:rPr>
        <w:t>年5月</w:t>
      </w:r>
      <w:proofErr w:type="gramEnd"/>
      <w:r w:rsidR="00C053AE" w:rsidRPr="008D2E03">
        <w:rPr>
          <w:rFonts w:hAnsi="標楷體" w:hint="eastAsia"/>
          <w:b/>
        </w:rPr>
        <w:t>總計已接獲</w:t>
      </w:r>
      <w:r w:rsidR="00C201A4" w:rsidRPr="008D2E03">
        <w:rPr>
          <w:rFonts w:hAnsi="標楷體" w:hint="eastAsia"/>
          <w:b/>
        </w:rPr>
        <w:t>54</w:t>
      </w:r>
      <w:r w:rsidR="00C053AE" w:rsidRPr="008D2E03">
        <w:rPr>
          <w:rFonts w:hAnsi="標楷體" w:hint="eastAsia"/>
          <w:b/>
        </w:rPr>
        <w:t>件國人求助案件，卻</w:t>
      </w:r>
      <w:r w:rsidR="00F75F01" w:rsidRPr="008D2E03">
        <w:rPr>
          <w:rFonts w:hAnsi="標楷體" w:hint="eastAsia"/>
          <w:b/>
        </w:rPr>
        <w:t>未</w:t>
      </w:r>
      <w:r w:rsidR="00C201A4" w:rsidRPr="008D2E03">
        <w:rPr>
          <w:rFonts w:hAnsi="標楷體" w:hint="eastAsia"/>
          <w:b/>
        </w:rPr>
        <w:t>積極掌握柬埔寨人口販運國際情勢並意識到國人求助案件嚴重性</w:t>
      </w:r>
      <w:r w:rsidR="00F75F01" w:rsidRPr="008D2E03">
        <w:rPr>
          <w:rFonts w:hAnsi="標楷體" w:hint="eastAsia"/>
          <w:b/>
        </w:rPr>
        <w:t>，</w:t>
      </w:r>
      <w:r w:rsidR="0070357D" w:rsidRPr="008D2E03">
        <w:rPr>
          <w:rFonts w:hAnsi="標楷體" w:hint="eastAsia"/>
          <w:b/>
        </w:rPr>
        <w:t>復</w:t>
      </w:r>
      <w:r w:rsidR="004322D9" w:rsidRPr="008D2E03">
        <w:rPr>
          <w:rFonts w:hAnsi="標楷體" w:hint="eastAsia"/>
          <w:b/>
        </w:rPr>
        <w:t>於111年3月間</w:t>
      </w:r>
      <w:r w:rsidR="00342E65" w:rsidRPr="008D2E03">
        <w:rPr>
          <w:rFonts w:hAnsi="標楷體" w:hint="eastAsia"/>
          <w:b/>
        </w:rPr>
        <w:t>衍生</w:t>
      </w:r>
      <w:proofErr w:type="gramStart"/>
      <w:r w:rsidR="00342E65" w:rsidRPr="008D2E03">
        <w:rPr>
          <w:rFonts w:hAnsi="標楷體" w:hint="eastAsia"/>
          <w:b/>
        </w:rPr>
        <w:t>與</w:t>
      </w:r>
      <w:r w:rsidR="000D649C" w:rsidRPr="008D2E03">
        <w:rPr>
          <w:rFonts w:hAnsi="標楷體" w:hint="eastAsia"/>
          <w:b/>
        </w:rPr>
        <w:t>網</w:t>
      </w:r>
      <w:proofErr w:type="gramEnd"/>
      <w:r w:rsidR="000D649C" w:rsidRPr="008D2E03">
        <w:rPr>
          <w:rFonts w:hAnsi="標楷體" w:hint="eastAsia"/>
          <w:b/>
        </w:rPr>
        <w:t>紅</w:t>
      </w:r>
      <w:r w:rsidR="0070357D" w:rsidRPr="008D2E03">
        <w:rPr>
          <w:rFonts w:hAnsi="標楷體" w:hint="eastAsia"/>
          <w:b/>
        </w:rPr>
        <w:t>B</w:t>
      </w:r>
      <w:r w:rsidR="0070357D" w:rsidRPr="008D2E03">
        <w:rPr>
          <w:rFonts w:hAnsi="標楷體"/>
          <w:b/>
        </w:rPr>
        <w:t>UMP</w:t>
      </w:r>
      <w:r w:rsidR="000D649C" w:rsidRPr="008D2E03">
        <w:rPr>
          <w:rFonts w:hAnsi="標楷體" w:hint="eastAsia"/>
          <w:b/>
        </w:rPr>
        <w:t>爭議</w:t>
      </w:r>
      <w:r w:rsidR="00342E65" w:rsidRPr="008D2E03">
        <w:rPr>
          <w:rFonts w:hAnsi="標楷體" w:hint="eastAsia"/>
          <w:b/>
        </w:rPr>
        <w:t>後</w:t>
      </w:r>
      <w:r w:rsidR="000D649C" w:rsidRPr="008D2E03">
        <w:rPr>
          <w:rFonts w:hAnsi="標楷體" w:hint="eastAsia"/>
          <w:b/>
        </w:rPr>
        <w:t>，</w:t>
      </w:r>
      <w:r w:rsidR="009D49D0" w:rsidRPr="008D2E03">
        <w:rPr>
          <w:rFonts w:hAnsi="標楷體" w:hint="eastAsia"/>
          <w:b/>
        </w:rPr>
        <w:t>遲至111年5月起</w:t>
      </w:r>
      <w:r w:rsidR="00F75F01" w:rsidRPr="008D2E03">
        <w:rPr>
          <w:rFonts w:hAnsi="標楷體" w:hint="eastAsia"/>
          <w:b/>
        </w:rPr>
        <w:t>始</w:t>
      </w:r>
      <w:r w:rsidR="009D49D0" w:rsidRPr="008D2E03">
        <w:rPr>
          <w:rFonts w:hAnsi="標楷體" w:hint="eastAsia"/>
          <w:b/>
        </w:rPr>
        <w:t>將案件轉請警政署</w:t>
      </w:r>
      <w:r w:rsidR="00FF483E" w:rsidRPr="008D2E03">
        <w:rPr>
          <w:rFonts w:hAnsi="標楷體" w:hint="eastAsia"/>
          <w:b/>
        </w:rPr>
        <w:t>、原民會</w:t>
      </w:r>
      <w:r w:rsidR="001C000D" w:rsidRPr="008D2E03">
        <w:rPr>
          <w:rFonts w:hAnsi="標楷體" w:hint="eastAsia"/>
          <w:b/>
        </w:rPr>
        <w:t>等相關單位</w:t>
      </w:r>
      <w:r w:rsidR="009D49D0" w:rsidRPr="008D2E03">
        <w:rPr>
          <w:rFonts w:hAnsi="標楷體" w:hint="eastAsia"/>
          <w:b/>
        </w:rPr>
        <w:t>協助處理，</w:t>
      </w:r>
      <w:r w:rsidR="00303F17" w:rsidRPr="008D2E03">
        <w:rPr>
          <w:rFonts w:hAnsi="標楷體" w:hint="eastAsia"/>
          <w:b/>
        </w:rPr>
        <w:t>積極度及</w:t>
      </w:r>
      <w:r w:rsidR="00F75F01" w:rsidRPr="008D2E03">
        <w:rPr>
          <w:rFonts w:hAnsi="標楷體" w:hint="eastAsia"/>
          <w:b/>
        </w:rPr>
        <w:t>敏</w:t>
      </w:r>
      <w:r w:rsidR="009D49D0" w:rsidRPr="008D2E03">
        <w:rPr>
          <w:rFonts w:hAnsi="標楷體" w:hint="eastAsia"/>
          <w:b/>
        </w:rPr>
        <w:t>感度</w:t>
      </w:r>
      <w:r w:rsidR="00303F17" w:rsidRPr="008D2E03">
        <w:rPr>
          <w:rFonts w:hAnsi="標楷體" w:hint="eastAsia"/>
          <w:b/>
        </w:rPr>
        <w:t>均</w:t>
      </w:r>
      <w:r w:rsidR="001C000D" w:rsidRPr="008D2E03">
        <w:rPr>
          <w:rFonts w:hAnsi="標楷體" w:hint="eastAsia"/>
          <w:b/>
        </w:rPr>
        <w:t>明顯</w:t>
      </w:r>
      <w:r w:rsidR="009D49D0" w:rsidRPr="008D2E03">
        <w:rPr>
          <w:rFonts w:hAnsi="標楷體" w:hint="eastAsia"/>
          <w:b/>
        </w:rPr>
        <w:t>不足</w:t>
      </w:r>
      <w:r w:rsidR="00C201A4" w:rsidRPr="008D2E03">
        <w:rPr>
          <w:rFonts w:hAnsi="標楷體" w:hint="eastAsia"/>
          <w:b/>
        </w:rPr>
        <w:t>，致延宕救援工作期程</w:t>
      </w:r>
      <w:r w:rsidR="00891CC8" w:rsidRPr="008D2E03">
        <w:rPr>
          <w:rFonts w:hAnsi="標楷體" w:hint="eastAsia"/>
          <w:b/>
        </w:rPr>
        <w:t>；</w:t>
      </w:r>
      <w:proofErr w:type="gramStart"/>
      <w:r w:rsidR="004529DF" w:rsidRPr="008D2E03">
        <w:rPr>
          <w:rFonts w:hAnsi="標楷體" w:hint="eastAsia"/>
          <w:b/>
        </w:rPr>
        <w:t>另</w:t>
      </w:r>
      <w:proofErr w:type="gramEnd"/>
      <w:r w:rsidR="004529DF" w:rsidRPr="008D2E03">
        <w:rPr>
          <w:rFonts w:hAnsi="標楷體" w:hint="eastAsia"/>
          <w:b/>
        </w:rPr>
        <w:t>，</w:t>
      </w:r>
      <w:r w:rsidR="005072D7" w:rsidRPr="008D2E03">
        <w:rPr>
          <w:rFonts w:hAnsi="標楷體" w:hint="eastAsia"/>
          <w:b/>
        </w:rPr>
        <w:t>駐外館處所提供之急難救助金理應及時援助，以利國人於海外</w:t>
      </w:r>
      <w:proofErr w:type="gramStart"/>
      <w:r w:rsidR="005072D7" w:rsidRPr="008D2E03">
        <w:rPr>
          <w:rFonts w:hAnsi="標楷體" w:hint="eastAsia"/>
          <w:b/>
        </w:rPr>
        <w:t>遭險</w:t>
      </w:r>
      <w:proofErr w:type="gramEnd"/>
      <w:r w:rsidR="005072D7" w:rsidRPr="008D2E03">
        <w:rPr>
          <w:rFonts w:hAnsi="標楷體" w:hint="eastAsia"/>
          <w:b/>
        </w:rPr>
        <w:t>時運用，惟海外營救國人所需經費未符外交部「旅外國人急難救助實施要點」規定</w:t>
      </w:r>
      <w:r w:rsidR="004E0501" w:rsidRPr="008D2E03">
        <w:rPr>
          <w:rFonts w:hAnsi="標楷體" w:hint="eastAsia"/>
          <w:b/>
        </w:rPr>
        <w:t>，</w:t>
      </w:r>
      <w:r w:rsidR="00C201A4" w:rsidRPr="008D2E03">
        <w:rPr>
          <w:rFonts w:hAnsi="標楷體" w:hint="eastAsia"/>
          <w:b/>
        </w:rPr>
        <w:t>動支困難使用率偏低</w:t>
      </w:r>
      <w:r w:rsidR="004E0501" w:rsidRPr="008D2E03">
        <w:rPr>
          <w:rFonts w:hAnsi="標楷體" w:hint="eastAsia"/>
          <w:b/>
        </w:rPr>
        <w:t>，</w:t>
      </w:r>
      <w:r w:rsidR="0046081C" w:rsidRPr="008D2E03">
        <w:rPr>
          <w:rFonts w:hAnsi="標楷體" w:hint="eastAsia"/>
          <w:b/>
        </w:rPr>
        <w:t>行政院雖於111年7月宣示編列新</w:t>
      </w:r>
      <w:proofErr w:type="gramStart"/>
      <w:r w:rsidR="0046081C" w:rsidRPr="008D2E03">
        <w:rPr>
          <w:rFonts w:hAnsi="標楷體" w:hint="eastAsia"/>
          <w:b/>
        </w:rPr>
        <w:t>世代打詐計</w:t>
      </w:r>
      <w:proofErr w:type="gramEnd"/>
      <w:r w:rsidR="0046081C" w:rsidRPr="008D2E03">
        <w:rPr>
          <w:rFonts w:hAnsi="標楷體" w:hint="eastAsia"/>
          <w:b/>
        </w:rPr>
        <w:t>畫200億基金，惟該經費非全數使用於海外救援，尚須由派駐之警政人員自行募款因應，</w:t>
      </w:r>
      <w:r w:rsidR="005072D7" w:rsidRPr="008D2E03">
        <w:rPr>
          <w:rFonts w:hAnsi="標楷體" w:hint="eastAsia"/>
          <w:b/>
        </w:rPr>
        <w:t>延宕對海外國人救援工作時間，</w:t>
      </w:r>
      <w:r w:rsidR="004E0501" w:rsidRPr="008D2E03">
        <w:rPr>
          <w:rFonts w:hAnsi="標楷體" w:hint="eastAsia"/>
          <w:b/>
        </w:rPr>
        <w:t>行政院及外交部</w:t>
      </w:r>
      <w:r w:rsidR="00C63B5D" w:rsidRPr="008D2E03">
        <w:rPr>
          <w:rFonts w:hAnsi="標楷體" w:hint="eastAsia"/>
          <w:b/>
        </w:rPr>
        <w:t>相關急難救助經費之運用</w:t>
      </w:r>
      <w:r w:rsidR="005072D7" w:rsidRPr="008D2E03">
        <w:rPr>
          <w:rFonts w:hAnsi="標楷體" w:hint="eastAsia"/>
          <w:b/>
        </w:rPr>
        <w:t>存有檢討</w:t>
      </w:r>
      <w:r w:rsidR="004E0501" w:rsidRPr="008D2E03">
        <w:rPr>
          <w:rFonts w:hAnsi="標楷體" w:hint="eastAsia"/>
          <w:b/>
        </w:rPr>
        <w:t>改進</w:t>
      </w:r>
      <w:r w:rsidR="005072D7" w:rsidRPr="008D2E03">
        <w:rPr>
          <w:rFonts w:hAnsi="標楷體" w:hint="eastAsia"/>
          <w:b/>
        </w:rPr>
        <w:t>之處</w:t>
      </w:r>
      <w:bookmarkEnd w:id="73"/>
      <w:r w:rsidR="009D49D0" w:rsidRPr="008D2E03">
        <w:rPr>
          <w:rFonts w:hAnsi="標楷體" w:hint="eastAsia"/>
        </w:rPr>
        <w:t>。</w:t>
      </w:r>
      <w:bookmarkEnd w:id="74"/>
    </w:p>
    <w:p w:rsidR="008627F5" w:rsidRPr="008D2E03" w:rsidRDefault="000C3723" w:rsidP="00333A79">
      <w:pPr>
        <w:pStyle w:val="3"/>
        <w:rPr>
          <w:rFonts w:hAnsi="標楷體"/>
        </w:rPr>
      </w:pPr>
      <w:bookmarkStart w:id="75" w:name="_Toc142300875"/>
      <w:r w:rsidRPr="008D2E03">
        <w:rPr>
          <w:rFonts w:hAnsi="標楷體" w:hint="eastAsia"/>
        </w:rPr>
        <w:t>國人遭誘騙至</w:t>
      </w:r>
      <w:r w:rsidR="008627F5" w:rsidRPr="008D2E03">
        <w:rPr>
          <w:rFonts w:hAnsi="標楷體" w:hint="eastAsia"/>
        </w:rPr>
        <w:t>柬埔寨</w:t>
      </w:r>
      <w:r w:rsidR="003E0311" w:rsidRPr="008D2E03">
        <w:rPr>
          <w:rFonts w:hAnsi="標楷體" w:hint="eastAsia"/>
        </w:rPr>
        <w:t>之</w:t>
      </w:r>
      <w:r w:rsidR="008627F5" w:rsidRPr="008D2E03">
        <w:rPr>
          <w:rFonts w:hAnsi="標楷體" w:hint="eastAsia"/>
        </w:rPr>
        <w:t>工作情形，</w:t>
      </w:r>
      <w:r w:rsidR="005407DB" w:rsidRPr="008D2E03">
        <w:rPr>
          <w:rFonts w:hAnsi="標楷體" w:hint="eastAsia"/>
        </w:rPr>
        <w:t>本院訪談本案受害人林○</w:t>
      </w:r>
      <w:r w:rsidR="003E0A5E" w:rsidRPr="008D2E03">
        <w:rPr>
          <w:rFonts w:hAnsi="標楷體" w:hint="eastAsia"/>
        </w:rPr>
        <w:t>○</w:t>
      </w:r>
      <w:r w:rsidR="005407DB" w:rsidRPr="008D2E03">
        <w:rPr>
          <w:rFonts w:hAnsi="標楷體" w:hint="eastAsia"/>
        </w:rPr>
        <w:t>表示：「</w:t>
      </w:r>
      <w:r w:rsidR="00E011BD" w:rsidRPr="008D2E03">
        <w:rPr>
          <w:rFonts w:hAnsi="標楷體" w:hint="eastAsia"/>
        </w:rPr>
        <w:t>我朋友(別的安置機構認識的)，我加他的fb好友，他跟我說他在柬埔寨做精品，說底薪1千美金，給我看柬埔寨的風景，在柬埔寨1個月，兩天內我相信他，就決定去。</w:t>
      </w:r>
      <w:r w:rsidR="00E011BD" w:rsidRPr="008D2E03">
        <w:rPr>
          <w:rFonts w:hAnsi="標楷體"/>
        </w:rPr>
        <w:t>…</w:t>
      </w:r>
      <w:r w:rsidR="005407DB" w:rsidRPr="008D2E03">
        <w:rPr>
          <w:rFonts w:hAnsi="標楷體" w:hint="eastAsia"/>
        </w:rPr>
        <w:t>。要拉客戶投資虛擬貨幣。上班時間從晚上8：30至隔天早上9：00，我每天都加班，業績都不好，所以要加班，都沒有休息，因為業績沒達標，處罰體能訓練及鴨子走路，先電擊，後來全身倒水再電。曾被電過1次、被打2次，被拖去辦公室打。被救援到柬埔寨的</w:t>
      </w:r>
      <w:r w:rsidR="009D4F4A" w:rsidRPr="008D2E03">
        <w:rPr>
          <w:rFonts w:hAnsi="標楷體" w:hint="eastAsia"/>
        </w:rPr>
        <w:t>○○</w:t>
      </w:r>
      <w:r w:rsidR="005407DB" w:rsidRPr="008D2E03">
        <w:rPr>
          <w:rFonts w:hAnsi="標楷體" w:hint="eastAsia"/>
        </w:rPr>
        <w:t>飯店住10多天，由我國刑事警察局詹警官協助</w:t>
      </w:r>
      <w:r w:rsidR="00E30C06" w:rsidRPr="008D2E03">
        <w:rPr>
          <w:rFonts w:hAnsi="標楷體" w:hint="eastAsia"/>
        </w:rPr>
        <w:t>救援</w:t>
      </w:r>
      <w:r w:rsidR="005407DB" w:rsidRPr="008D2E03">
        <w:rPr>
          <w:rFonts w:hAnsi="標楷體" w:hint="eastAsia"/>
        </w:rPr>
        <w:t>順利返國。」另一名潘姓被害人表示：「因疫情影響，</w:t>
      </w:r>
      <w:r w:rsidR="005407DB" w:rsidRPr="008D2E03">
        <w:rPr>
          <w:rFonts w:hAnsi="標楷體" w:hint="eastAsia"/>
        </w:rPr>
        <w:lastRenderedPageBreak/>
        <w:t>無收入，陳華偉(茶董，台版柬埔寨的行為人之一)就問我要不要去柬埔寨賺錢，給我一個月15萬元的薪資，我去的第1天就發現不對，要離開就叫我要賠300萬元才能離開，求救無援。</w:t>
      </w:r>
      <w:r w:rsidR="00E30C06" w:rsidRPr="008D2E03">
        <w:rPr>
          <w:rFonts w:hAnsi="標楷體"/>
        </w:rPr>
        <w:t>……</w:t>
      </w:r>
      <w:r w:rsidR="00A41EAB" w:rsidRPr="008D2E03">
        <w:rPr>
          <w:rFonts w:hAnsi="標楷體" w:hint="eastAsia"/>
        </w:rPr>
        <w:t>開始用皮帶打、電擊、拔指甲。一天吃一碗白飯，被關在小房間，當時在柬埔寨西港。</w:t>
      </w:r>
      <w:r w:rsidR="005407DB" w:rsidRPr="008D2E03">
        <w:rPr>
          <w:rFonts w:hAnsi="標楷體" w:hint="eastAsia"/>
        </w:rPr>
        <w:t>」</w:t>
      </w:r>
      <w:r w:rsidR="008627F5" w:rsidRPr="008D2E03">
        <w:rPr>
          <w:rFonts w:hAnsi="標楷體" w:hint="eastAsia"/>
        </w:rPr>
        <w:t>詢據本院約詢</w:t>
      </w:r>
      <w:r w:rsidR="003E0311" w:rsidRPr="008D2E03">
        <w:rPr>
          <w:rFonts w:hAnsi="標楷體" w:hint="eastAsia"/>
        </w:rPr>
        <w:t>警政署</w:t>
      </w:r>
      <w:r w:rsidR="008627F5" w:rsidRPr="008D2E03">
        <w:rPr>
          <w:rFonts w:hAnsi="標楷體" w:hint="eastAsia"/>
        </w:rPr>
        <w:t>刑事警察局詹利澤偵查正表示：「被騙去多為做博弈，打字、服務生、拍</w:t>
      </w:r>
      <w:r w:rsidR="008627F5" w:rsidRPr="008D2E03">
        <w:rPr>
          <w:rFonts w:hAnsi="標楷體"/>
        </w:rPr>
        <w:t>A</w:t>
      </w:r>
      <w:r w:rsidR="008627F5" w:rsidRPr="008D2E03">
        <w:rPr>
          <w:rFonts w:hAnsi="標楷體" w:hint="eastAsia"/>
        </w:rPr>
        <w:t>片、辦貸款當人頭等理由，多數都是要去賺錢。到現場有兩種工作，是業務開發、另一是人事部門，一個騙人一個騙錢。」「也有抓交替的，本案林○</w:t>
      </w:r>
      <w:r w:rsidR="003E0A5E" w:rsidRPr="008D2E03">
        <w:rPr>
          <w:rFonts w:hAnsi="標楷體" w:hint="eastAsia"/>
        </w:rPr>
        <w:t>○</w:t>
      </w:r>
      <w:r w:rsidR="008627F5" w:rsidRPr="008D2E03">
        <w:rPr>
          <w:rFonts w:hAnsi="標楷體" w:hint="eastAsia"/>
        </w:rPr>
        <w:t>有點類似這樣的情形。一個牽一個，需視公司規定，不一定抓多少人可以離開。通常會賺錢的，公司不會放，除非用到爛，然後轉賣。很多被害人被賣帳戶戶頭(公司要求開立帳戶，以利轉帳)、被賣人，被扒兩層皮。有80多人都被賣，很多人回國就被通緝，回國後才知道，一直在跑地檢署。檢察官往往不相信，認為是幫助犯。」</w:t>
      </w:r>
      <w:bookmarkEnd w:id="75"/>
    </w:p>
    <w:p w:rsidR="00442149" w:rsidRPr="008D2E03" w:rsidRDefault="0039743D" w:rsidP="00442149">
      <w:pPr>
        <w:pStyle w:val="3"/>
        <w:rPr>
          <w:rFonts w:hAnsi="標楷體"/>
          <w:b/>
        </w:rPr>
      </w:pPr>
      <w:bookmarkStart w:id="76" w:name="_Toc140051966"/>
      <w:bookmarkStart w:id="77" w:name="_Toc140128617"/>
      <w:bookmarkStart w:id="78" w:name="_Toc142300876"/>
      <w:r w:rsidRPr="008D2E03">
        <w:rPr>
          <w:rFonts w:hAnsi="標楷體" w:hint="eastAsia"/>
          <w:b/>
        </w:rPr>
        <w:t>據外交部緊急聯絡中心</w:t>
      </w:r>
      <w:r w:rsidR="00C201A4" w:rsidRPr="008D2E03">
        <w:rPr>
          <w:rFonts w:hAnsi="標楷體" w:hint="eastAsia"/>
          <w:b/>
        </w:rPr>
        <w:t>近年(110年至112年6月)接獲民眾遭誘騙至國外工作之求助案計643件；於110年6月至112年6月止向我國駐外館處求助人數：柬埔寨計682件、泰國194件、緬甸124件，情形嚴重</w:t>
      </w:r>
      <w:bookmarkEnd w:id="76"/>
      <w:bookmarkEnd w:id="77"/>
      <w:bookmarkEnd w:id="78"/>
      <w:r w:rsidR="00C201A4" w:rsidRPr="008D2E03">
        <w:rPr>
          <w:rFonts w:hAnsi="標楷體" w:hint="eastAsia"/>
          <w:b/>
        </w:rPr>
        <w:t>。</w:t>
      </w:r>
    </w:p>
    <w:p w:rsidR="002815CB" w:rsidRPr="008D2E03" w:rsidRDefault="002815CB" w:rsidP="003F367F">
      <w:pPr>
        <w:pStyle w:val="4"/>
        <w:rPr>
          <w:rFonts w:hAnsi="標楷體"/>
        </w:rPr>
      </w:pPr>
      <w:r w:rsidRPr="008D2E03">
        <w:rPr>
          <w:rFonts w:hAnsi="標楷體" w:hint="eastAsia"/>
        </w:rPr>
        <w:t>國人在</w:t>
      </w:r>
      <w:proofErr w:type="gramStart"/>
      <w:r w:rsidRPr="008D2E03">
        <w:rPr>
          <w:rFonts w:hAnsi="標楷體" w:hint="eastAsia"/>
        </w:rPr>
        <w:t>海外遭險之</w:t>
      </w:r>
      <w:proofErr w:type="gramEnd"/>
      <w:r w:rsidRPr="008D2E03">
        <w:rPr>
          <w:rFonts w:hAnsi="標楷體" w:hint="eastAsia"/>
        </w:rPr>
        <w:t>求助管道：</w:t>
      </w:r>
    </w:p>
    <w:p w:rsidR="003F367F" w:rsidRPr="008D2E03" w:rsidRDefault="003F367F" w:rsidP="002815CB">
      <w:pPr>
        <w:pStyle w:val="5"/>
        <w:rPr>
          <w:rFonts w:hAnsi="標楷體"/>
        </w:rPr>
      </w:pPr>
      <w:r w:rsidRPr="008D2E03">
        <w:rPr>
          <w:rFonts w:hAnsi="標楷體" w:hint="eastAsia"/>
        </w:rPr>
        <w:t>據外交部「旅外國人急難救助實施要點」，旅外國人遭遇包括護照遺失、遭外國政府逮捕、拘禁或拒絕入出境、事故受傷、突發或緊急狀況無法自行就醫、失蹤或死亡、</w:t>
      </w:r>
      <w:r w:rsidRPr="008D2E03">
        <w:rPr>
          <w:rFonts w:hAnsi="標楷體" w:hint="eastAsia"/>
        </w:rPr>
        <w:tab/>
        <w:t>遭偷竊、詐騙、搶劫、綁架、傷害等各類犯罪之侵害事項(亦包括遭遇人口販運情形)，或遭遇天災、事變、戰爭、內亂等不可抗力之事件，</w:t>
      </w:r>
      <w:r w:rsidR="00404A4D" w:rsidRPr="008D2E03">
        <w:rPr>
          <w:rFonts w:hAnsi="標楷體" w:hint="eastAsia"/>
        </w:rPr>
        <w:t>外交部表示</w:t>
      </w:r>
      <w:r w:rsidR="000A45EF" w:rsidRPr="008D2E03">
        <w:rPr>
          <w:rFonts w:hAnsi="標楷體" w:hint="eastAsia"/>
        </w:rPr>
        <w:t>上開事件</w:t>
      </w:r>
      <w:r w:rsidRPr="008D2E03">
        <w:rPr>
          <w:rFonts w:hAnsi="標楷體" w:hint="eastAsia"/>
        </w:rPr>
        <w:t>皆為</w:t>
      </w:r>
      <w:r w:rsidR="000A45EF" w:rsidRPr="008D2E03">
        <w:rPr>
          <w:rFonts w:hAnsi="標楷體" w:hint="eastAsia"/>
        </w:rPr>
        <w:t>該</w:t>
      </w:r>
      <w:r w:rsidRPr="008D2E03">
        <w:rPr>
          <w:rFonts w:hAnsi="標楷體" w:hint="eastAsia"/>
        </w:rPr>
        <w:t>部駐外館處得</w:t>
      </w:r>
      <w:r w:rsidR="0039743D" w:rsidRPr="008D2E03">
        <w:rPr>
          <w:rFonts w:hAnsi="標楷體" w:hint="eastAsia"/>
        </w:rPr>
        <w:t>予</w:t>
      </w:r>
      <w:r w:rsidRPr="008D2E03">
        <w:rPr>
          <w:rFonts w:hAnsi="標楷體" w:hint="eastAsia"/>
        </w:rPr>
        <w:t>協助。</w:t>
      </w:r>
    </w:p>
    <w:p w:rsidR="002815CB" w:rsidRPr="008D2E03" w:rsidRDefault="00404A4D" w:rsidP="002815CB">
      <w:pPr>
        <w:pStyle w:val="5"/>
        <w:rPr>
          <w:rFonts w:hAnsi="標楷體"/>
        </w:rPr>
      </w:pPr>
      <w:r w:rsidRPr="008D2E03">
        <w:rPr>
          <w:rFonts w:hAnsi="標楷體" w:hint="eastAsia"/>
        </w:rPr>
        <w:lastRenderedPageBreak/>
        <w:t>外交</w:t>
      </w:r>
      <w:r w:rsidR="00DB2924" w:rsidRPr="008D2E03">
        <w:rPr>
          <w:rFonts w:hAnsi="標楷體" w:hint="eastAsia"/>
        </w:rPr>
        <w:t>部於98年1月1日在領事事務局臺灣桃園國際機場辦事處成立</w:t>
      </w:r>
      <w:r w:rsidR="003F367F" w:rsidRPr="008D2E03">
        <w:rPr>
          <w:rFonts w:hAnsi="標楷體" w:hint="eastAsia"/>
        </w:rPr>
        <w:t>「外交部緊急聯絡中心」</w:t>
      </w:r>
      <w:r w:rsidR="00DB2924" w:rsidRPr="008D2E03">
        <w:rPr>
          <w:rFonts w:hAnsi="標楷體" w:hint="eastAsia"/>
        </w:rPr>
        <w:t>，</w:t>
      </w:r>
      <w:r w:rsidR="003F367F" w:rsidRPr="008D2E03">
        <w:rPr>
          <w:rFonts w:hAnsi="標楷體" w:hint="eastAsia"/>
        </w:rPr>
        <w:t>設有24小時由專人接聽之國內免付費「旅外國人緊急服務專線」(0800-085-095)</w:t>
      </w:r>
      <w:r w:rsidR="00DB2924" w:rsidRPr="008D2E03">
        <w:rPr>
          <w:rFonts w:hAnsi="標楷體" w:hint="eastAsia"/>
        </w:rPr>
        <w:t>(諧音「0800-您幫我，您救我」</w:t>
      </w:r>
      <w:r w:rsidR="003F367F" w:rsidRPr="008D2E03">
        <w:rPr>
          <w:rFonts w:hAnsi="標楷體" w:hint="eastAsia"/>
        </w:rPr>
        <w:t>。我</w:t>
      </w:r>
      <w:r w:rsidR="003A31B4" w:rsidRPr="008D2E03">
        <w:rPr>
          <w:rFonts w:hAnsi="標楷體" w:hint="eastAsia"/>
        </w:rPr>
        <w:t>國</w:t>
      </w:r>
      <w:r w:rsidR="003F367F" w:rsidRPr="008D2E03">
        <w:rPr>
          <w:rFonts w:hAnsi="標楷體" w:hint="eastAsia"/>
        </w:rPr>
        <w:t>各駐外館處</w:t>
      </w:r>
      <w:r w:rsidR="003A31B4" w:rsidRPr="008D2E03">
        <w:rPr>
          <w:rFonts w:hAnsi="標楷體" w:hint="eastAsia"/>
        </w:rPr>
        <w:t>亦</w:t>
      </w:r>
      <w:r w:rsidR="003F367F" w:rsidRPr="008D2E03">
        <w:rPr>
          <w:rFonts w:hAnsi="標楷體" w:hint="eastAsia"/>
        </w:rPr>
        <w:t>設有24小時專人輪值之緊急聯絡電話，不論受害人、親友或國內警政機關等單位，皆可通過上述管道或者直接聯絡外交部相關單位(各地域司、領事事務局或辦事處)進行求助。</w:t>
      </w:r>
    </w:p>
    <w:p w:rsidR="000A45EF" w:rsidRPr="008D2E03" w:rsidRDefault="000A45EF" w:rsidP="00E906C1">
      <w:pPr>
        <w:pStyle w:val="5"/>
        <w:rPr>
          <w:rFonts w:hAnsi="標楷體"/>
        </w:rPr>
      </w:pPr>
      <w:r w:rsidRPr="008D2E03">
        <w:rPr>
          <w:rFonts w:hAnsi="標楷體" w:hint="eastAsia"/>
        </w:rPr>
        <w:t>我國與柬埔寨無官方管道，現由外交部駐胡志明辦事處兼轄柬埔寨，協助處理旅外國人急難救助工作。</w:t>
      </w:r>
    </w:p>
    <w:p w:rsidR="00447133" w:rsidRPr="008D2E03" w:rsidRDefault="00A50496" w:rsidP="00447133">
      <w:pPr>
        <w:pStyle w:val="4"/>
        <w:ind w:leftChars="351" w:left="1704"/>
        <w:rPr>
          <w:rFonts w:hAnsi="標楷體"/>
        </w:rPr>
      </w:pPr>
      <w:r w:rsidRPr="008D2E03">
        <w:rPr>
          <w:rFonts w:hAnsi="標楷體" w:hint="eastAsia"/>
        </w:rPr>
        <w:t>自110年</w:t>
      </w:r>
      <w:r w:rsidR="00853ACB" w:rsidRPr="008D2E03">
        <w:rPr>
          <w:rFonts w:hAnsi="標楷體" w:hint="eastAsia"/>
        </w:rPr>
        <w:t>至11</w:t>
      </w:r>
      <w:r w:rsidR="00940101" w:rsidRPr="008D2E03">
        <w:rPr>
          <w:rFonts w:hAnsi="標楷體"/>
        </w:rPr>
        <w:t>2</w:t>
      </w:r>
      <w:r w:rsidR="00853ACB" w:rsidRPr="008D2E03">
        <w:rPr>
          <w:rFonts w:hAnsi="標楷體" w:hint="eastAsia"/>
        </w:rPr>
        <w:t>年</w:t>
      </w:r>
      <w:r w:rsidR="00940101" w:rsidRPr="008D2E03">
        <w:rPr>
          <w:rFonts w:hAnsi="標楷體" w:hint="eastAsia"/>
        </w:rPr>
        <w:t>6月</w:t>
      </w:r>
      <w:r w:rsidRPr="008D2E03">
        <w:rPr>
          <w:rFonts w:hAnsi="標楷體" w:hint="eastAsia"/>
        </w:rPr>
        <w:t>，民眾遭詐騙</w:t>
      </w:r>
      <w:r w:rsidR="00447133" w:rsidRPr="008D2E03">
        <w:rPr>
          <w:rFonts w:hAnsi="標楷體" w:hint="eastAsia"/>
        </w:rPr>
        <w:t>海外工作</w:t>
      </w:r>
      <w:proofErr w:type="gramStart"/>
      <w:r w:rsidR="00447133" w:rsidRPr="008D2E03">
        <w:rPr>
          <w:rFonts w:hAnsi="標楷體" w:hint="eastAsia"/>
        </w:rPr>
        <w:t>受困</w:t>
      </w:r>
      <w:r w:rsidRPr="008D2E03">
        <w:rPr>
          <w:rFonts w:hAnsi="標楷體" w:hint="eastAsia"/>
        </w:rPr>
        <w:t>撥打</w:t>
      </w:r>
      <w:proofErr w:type="gramEnd"/>
      <w:r w:rsidRPr="008D2E03">
        <w:rPr>
          <w:rFonts w:hAnsi="標楷體" w:hint="eastAsia"/>
        </w:rPr>
        <w:t>外交部緊急聯絡中心電話求助</w:t>
      </w:r>
      <w:r w:rsidR="00447133" w:rsidRPr="008D2E03">
        <w:rPr>
          <w:rFonts w:hAnsi="標楷體" w:hint="eastAsia"/>
        </w:rPr>
        <w:t>案</w:t>
      </w:r>
      <w:r w:rsidR="00853ACB" w:rsidRPr="008D2E03">
        <w:rPr>
          <w:rFonts w:hAnsi="標楷體" w:hint="eastAsia"/>
        </w:rPr>
        <w:t>計64</w:t>
      </w:r>
      <w:r w:rsidR="00940101" w:rsidRPr="008D2E03">
        <w:rPr>
          <w:rFonts w:hAnsi="標楷體" w:hint="eastAsia"/>
        </w:rPr>
        <w:t>3</w:t>
      </w:r>
      <w:r w:rsidR="00853ACB" w:rsidRPr="008D2E03">
        <w:rPr>
          <w:rFonts w:hAnsi="標楷體" w:hint="eastAsia"/>
        </w:rPr>
        <w:t>件</w:t>
      </w:r>
      <w:r w:rsidR="002E2E1E" w:rsidRPr="008D2E03">
        <w:rPr>
          <w:rFonts w:hAnsi="標楷體" w:hint="eastAsia"/>
        </w:rPr>
        <w:t>(110年24件、111年617件</w:t>
      </w:r>
      <w:r w:rsidR="00940101" w:rsidRPr="008D2E03">
        <w:rPr>
          <w:rFonts w:hAnsi="標楷體" w:hint="eastAsia"/>
        </w:rPr>
        <w:t>、112年2件</w:t>
      </w:r>
      <w:r w:rsidR="002E2E1E" w:rsidRPr="008D2E03">
        <w:rPr>
          <w:rFonts w:hAnsi="標楷體" w:hint="eastAsia"/>
        </w:rPr>
        <w:t>)</w:t>
      </w:r>
      <w:r w:rsidR="00853ACB" w:rsidRPr="008D2E03">
        <w:rPr>
          <w:rFonts w:hAnsi="標楷體" w:hint="eastAsia"/>
        </w:rPr>
        <w:t>，</w:t>
      </w:r>
      <w:r w:rsidRPr="008D2E03">
        <w:rPr>
          <w:rFonts w:hAnsi="標楷體" w:hint="eastAsia"/>
        </w:rPr>
        <w:t>數據資料詳如下表所示。</w:t>
      </w:r>
    </w:p>
    <w:p w:rsidR="00A50496" w:rsidRPr="008D2E03" w:rsidRDefault="00A50496" w:rsidP="00447133">
      <w:pPr>
        <w:pStyle w:val="af5"/>
        <w:ind w:left="697" w:hanging="697"/>
        <w:jc w:val="center"/>
        <w:rPr>
          <w:rFonts w:hAnsi="標楷體"/>
          <w:b/>
        </w:rPr>
      </w:pPr>
      <w:r w:rsidRPr="008D2E03">
        <w:rPr>
          <w:rFonts w:hAnsi="標楷體" w:hint="eastAsia"/>
          <w:b/>
        </w:rPr>
        <w:t>表</w:t>
      </w:r>
      <w:r w:rsidR="009F7E3E" w:rsidRPr="008D2E03">
        <w:rPr>
          <w:rFonts w:hAnsi="標楷體" w:hint="eastAsia"/>
          <w:b/>
        </w:rPr>
        <w:t>8</w:t>
      </w:r>
      <w:r w:rsidRPr="008D2E03">
        <w:rPr>
          <w:rFonts w:hAnsi="標楷體" w:hint="eastAsia"/>
          <w:b/>
        </w:rPr>
        <w:t>、遭誘騙國外工作案件統計(110年)</w:t>
      </w:r>
    </w:p>
    <w:tbl>
      <w:tblPr>
        <w:tblStyle w:val="af7"/>
        <w:tblW w:w="0" w:type="auto"/>
        <w:jc w:val="center"/>
        <w:tblLook w:val="04A0" w:firstRow="1" w:lastRow="0" w:firstColumn="1" w:lastColumn="0" w:noHBand="0" w:noVBand="1"/>
      </w:tblPr>
      <w:tblGrid>
        <w:gridCol w:w="1555"/>
        <w:gridCol w:w="850"/>
        <w:gridCol w:w="709"/>
        <w:gridCol w:w="567"/>
        <w:gridCol w:w="567"/>
        <w:gridCol w:w="850"/>
        <w:gridCol w:w="851"/>
        <w:gridCol w:w="765"/>
        <w:gridCol w:w="528"/>
        <w:gridCol w:w="528"/>
        <w:gridCol w:w="588"/>
      </w:tblGrid>
      <w:tr w:rsidR="008D2E03" w:rsidRPr="008D2E03" w:rsidTr="00447133">
        <w:trPr>
          <w:trHeight w:val="462"/>
          <w:tblHeader/>
          <w:jc w:val="center"/>
        </w:trPr>
        <w:tc>
          <w:tcPr>
            <w:tcW w:w="1555" w:type="dxa"/>
            <w:shd w:val="clear" w:color="auto" w:fill="F2F2F2" w:themeFill="background1" w:themeFillShade="F2"/>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 xml:space="preserve">　</w:t>
            </w:r>
          </w:p>
        </w:tc>
        <w:tc>
          <w:tcPr>
            <w:tcW w:w="850" w:type="dxa"/>
            <w:shd w:val="clear" w:color="auto" w:fill="F2F2F2" w:themeFill="background1" w:themeFillShade="F2"/>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柬埔寨</w:t>
            </w:r>
          </w:p>
        </w:tc>
        <w:tc>
          <w:tcPr>
            <w:tcW w:w="709" w:type="dxa"/>
            <w:shd w:val="clear" w:color="auto" w:fill="F2F2F2" w:themeFill="background1" w:themeFillShade="F2"/>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緬甸</w:t>
            </w:r>
          </w:p>
        </w:tc>
        <w:tc>
          <w:tcPr>
            <w:tcW w:w="567" w:type="dxa"/>
            <w:shd w:val="clear" w:color="auto" w:fill="F2F2F2" w:themeFill="background1" w:themeFillShade="F2"/>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泰國</w:t>
            </w:r>
          </w:p>
        </w:tc>
        <w:tc>
          <w:tcPr>
            <w:tcW w:w="567" w:type="dxa"/>
            <w:shd w:val="clear" w:color="auto" w:fill="F2F2F2" w:themeFill="background1" w:themeFillShade="F2"/>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寮國</w:t>
            </w:r>
          </w:p>
        </w:tc>
        <w:tc>
          <w:tcPr>
            <w:tcW w:w="850" w:type="dxa"/>
            <w:shd w:val="clear" w:color="auto" w:fill="F2F2F2" w:themeFill="background1" w:themeFillShade="F2"/>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新加坡</w:t>
            </w:r>
          </w:p>
        </w:tc>
        <w:tc>
          <w:tcPr>
            <w:tcW w:w="851" w:type="dxa"/>
            <w:shd w:val="clear" w:color="auto" w:fill="F2F2F2" w:themeFill="background1" w:themeFillShade="F2"/>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菲律賓</w:t>
            </w:r>
          </w:p>
        </w:tc>
        <w:tc>
          <w:tcPr>
            <w:tcW w:w="765" w:type="dxa"/>
            <w:shd w:val="clear" w:color="auto" w:fill="F2F2F2" w:themeFill="background1" w:themeFillShade="F2"/>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馬來西亞</w:t>
            </w:r>
          </w:p>
        </w:tc>
        <w:tc>
          <w:tcPr>
            <w:tcW w:w="528" w:type="dxa"/>
            <w:shd w:val="clear" w:color="auto" w:fill="F2F2F2" w:themeFill="background1" w:themeFillShade="F2"/>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印尼</w:t>
            </w:r>
          </w:p>
        </w:tc>
        <w:tc>
          <w:tcPr>
            <w:tcW w:w="528" w:type="dxa"/>
            <w:shd w:val="clear" w:color="auto" w:fill="F2F2F2" w:themeFill="background1" w:themeFillShade="F2"/>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杜拜</w:t>
            </w:r>
          </w:p>
        </w:tc>
        <w:tc>
          <w:tcPr>
            <w:tcW w:w="588" w:type="dxa"/>
            <w:shd w:val="clear" w:color="auto" w:fill="F2F2F2" w:themeFill="background1" w:themeFillShade="F2"/>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小計</w:t>
            </w:r>
          </w:p>
        </w:tc>
      </w:tr>
      <w:tr w:rsidR="008D2E03" w:rsidRPr="008D2E03" w:rsidTr="00447133">
        <w:trPr>
          <w:trHeight w:val="272"/>
          <w:jc w:val="center"/>
        </w:trPr>
        <w:tc>
          <w:tcPr>
            <w:tcW w:w="1555" w:type="dxa"/>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110年1月</w:t>
            </w:r>
          </w:p>
        </w:tc>
        <w:tc>
          <w:tcPr>
            <w:tcW w:w="850" w:type="dxa"/>
            <w:noWrap/>
            <w:hideMark/>
          </w:tcPr>
          <w:p w:rsidR="00A50496" w:rsidRPr="008D2E03" w:rsidRDefault="00A50496" w:rsidP="00447133">
            <w:pPr>
              <w:jc w:val="center"/>
              <w:rPr>
                <w:rFonts w:hAnsi="標楷體"/>
                <w:spacing w:val="-20"/>
                <w:kern w:val="16"/>
                <w:sz w:val="28"/>
                <w:szCs w:val="28"/>
              </w:rPr>
            </w:pPr>
          </w:p>
        </w:tc>
        <w:tc>
          <w:tcPr>
            <w:tcW w:w="709"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850" w:type="dxa"/>
            <w:noWrap/>
            <w:hideMark/>
          </w:tcPr>
          <w:p w:rsidR="00A50496" w:rsidRPr="008D2E03" w:rsidRDefault="00A50496" w:rsidP="00447133">
            <w:pPr>
              <w:jc w:val="center"/>
              <w:rPr>
                <w:rFonts w:hAnsi="標楷體"/>
                <w:spacing w:val="-20"/>
                <w:kern w:val="16"/>
                <w:sz w:val="28"/>
                <w:szCs w:val="28"/>
              </w:rPr>
            </w:pPr>
          </w:p>
        </w:tc>
        <w:tc>
          <w:tcPr>
            <w:tcW w:w="851" w:type="dxa"/>
            <w:noWrap/>
            <w:hideMark/>
          </w:tcPr>
          <w:p w:rsidR="00A50496" w:rsidRPr="008D2E03" w:rsidRDefault="00A50496" w:rsidP="00447133">
            <w:pPr>
              <w:jc w:val="center"/>
              <w:rPr>
                <w:rFonts w:hAnsi="標楷體"/>
                <w:spacing w:val="-20"/>
                <w:kern w:val="16"/>
                <w:sz w:val="28"/>
                <w:szCs w:val="28"/>
              </w:rPr>
            </w:pPr>
          </w:p>
        </w:tc>
        <w:tc>
          <w:tcPr>
            <w:tcW w:w="765"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c>
          <w:tcPr>
            <w:tcW w:w="58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r>
      <w:tr w:rsidR="008D2E03" w:rsidRPr="008D2E03" w:rsidTr="00447133">
        <w:trPr>
          <w:trHeight w:val="178"/>
          <w:jc w:val="center"/>
        </w:trPr>
        <w:tc>
          <w:tcPr>
            <w:tcW w:w="1555" w:type="dxa"/>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110年2月</w:t>
            </w:r>
          </w:p>
        </w:tc>
        <w:tc>
          <w:tcPr>
            <w:tcW w:w="850"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3</w:t>
            </w:r>
          </w:p>
        </w:tc>
        <w:tc>
          <w:tcPr>
            <w:tcW w:w="709"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850" w:type="dxa"/>
            <w:noWrap/>
            <w:hideMark/>
          </w:tcPr>
          <w:p w:rsidR="00A50496" w:rsidRPr="008D2E03" w:rsidRDefault="00A50496" w:rsidP="00447133">
            <w:pPr>
              <w:jc w:val="center"/>
              <w:rPr>
                <w:rFonts w:hAnsi="標楷體"/>
                <w:spacing w:val="-20"/>
                <w:kern w:val="16"/>
                <w:sz w:val="28"/>
                <w:szCs w:val="28"/>
              </w:rPr>
            </w:pPr>
          </w:p>
        </w:tc>
        <w:tc>
          <w:tcPr>
            <w:tcW w:w="851" w:type="dxa"/>
            <w:noWrap/>
            <w:hideMark/>
          </w:tcPr>
          <w:p w:rsidR="00A50496" w:rsidRPr="008D2E03" w:rsidRDefault="00A50496" w:rsidP="00447133">
            <w:pPr>
              <w:jc w:val="center"/>
              <w:rPr>
                <w:rFonts w:hAnsi="標楷體"/>
                <w:spacing w:val="-20"/>
                <w:kern w:val="16"/>
                <w:sz w:val="28"/>
                <w:szCs w:val="28"/>
              </w:rPr>
            </w:pPr>
          </w:p>
        </w:tc>
        <w:tc>
          <w:tcPr>
            <w:tcW w:w="765"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8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3</w:t>
            </w:r>
          </w:p>
        </w:tc>
      </w:tr>
      <w:tr w:rsidR="008D2E03" w:rsidRPr="008D2E03" w:rsidTr="00447133">
        <w:trPr>
          <w:trHeight w:val="240"/>
          <w:jc w:val="center"/>
        </w:trPr>
        <w:tc>
          <w:tcPr>
            <w:tcW w:w="1555" w:type="dxa"/>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110年3月</w:t>
            </w:r>
          </w:p>
        </w:tc>
        <w:tc>
          <w:tcPr>
            <w:tcW w:w="850"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c>
          <w:tcPr>
            <w:tcW w:w="709"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c>
          <w:tcPr>
            <w:tcW w:w="567"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850" w:type="dxa"/>
            <w:noWrap/>
            <w:hideMark/>
          </w:tcPr>
          <w:p w:rsidR="00A50496" w:rsidRPr="008D2E03" w:rsidRDefault="00A50496" w:rsidP="00447133">
            <w:pPr>
              <w:jc w:val="center"/>
              <w:rPr>
                <w:rFonts w:hAnsi="標楷體"/>
                <w:spacing w:val="-20"/>
                <w:kern w:val="16"/>
                <w:sz w:val="28"/>
                <w:szCs w:val="28"/>
              </w:rPr>
            </w:pPr>
          </w:p>
        </w:tc>
        <w:tc>
          <w:tcPr>
            <w:tcW w:w="851" w:type="dxa"/>
            <w:noWrap/>
            <w:hideMark/>
          </w:tcPr>
          <w:p w:rsidR="00A50496" w:rsidRPr="008D2E03" w:rsidRDefault="00A50496" w:rsidP="00447133">
            <w:pPr>
              <w:jc w:val="center"/>
              <w:rPr>
                <w:rFonts w:hAnsi="標楷體"/>
                <w:spacing w:val="-20"/>
                <w:kern w:val="16"/>
                <w:sz w:val="28"/>
                <w:szCs w:val="28"/>
              </w:rPr>
            </w:pPr>
          </w:p>
        </w:tc>
        <w:tc>
          <w:tcPr>
            <w:tcW w:w="765"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c>
          <w:tcPr>
            <w:tcW w:w="58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3</w:t>
            </w:r>
          </w:p>
        </w:tc>
      </w:tr>
      <w:tr w:rsidR="008D2E03" w:rsidRPr="008D2E03" w:rsidTr="00447133">
        <w:trPr>
          <w:trHeight w:val="146"/>
          <w:jc w:val="center"/>
        </w:trPr>
        <w:tc>
          <w:tcPr>
            <w:tcW w:w="1555" w:type="dxa"/>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110年4月</w:t>
            </w:r>
          </w:p>
        </w:tc>
        <w:tc>
          <w:tcPr>
            <w:tcW w:w="850" w:type="dxa"/>
            <w:noWrap/>
            <w:hideMark/>
          </w:tcPr>
          <w:p w:rsidR="00A50496" w:rsidRPr="008D2E03" w:rsidRDefault="00A50496" w:rsidP="00447133">
            <w:pPr>
              <w:jc w:val="center"/>
              <w:rPr>
                <w:rFonts w:hAnsi="標楷體"/>
                <w:spacing w:val="-20"/>
                <w:kern w:val="16"/>
                <w:sz w:val="28"/>
                <w:szCs w:val="28"/>
              </w:rPr>
            </w:pPr>
          </w:p>
        </w:tc>
        <w:tc>
          <w:tcPr>
            <w:tcW w:w="709"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850" w:type="dxa"/>
            <w:noWrap/>
            <w:hideMark/>
          </w:tcPr>
          <w:p w:rsidR="00A50496" w:rsidRPr="008D2E03" w:rsidRDefault="00A50496" w:rsidP="00447133">
            <w:pPr>
              <w:jc w:val="center"/>
              <w:rPr>
                <w:rFonts w:hAnsi="標楷體"/>
                <w:spacing w:val="-20"/>
                <w:kern w:val="16"/>
                <w:sz w:val="28"/>
                <w:szCs w:val="28"/>
              </w:rPr>
            </w:pPr>
          </w:p>
        </w:tc>
        <w:tc>
          <w:tcPr>
            <w:tcW w:w="851" w:type="dxa"/>
            <w:noWrap/>
            <w:hideMark/>
          </w:tcPr>
          <w:p w:rsidR="00A50496" w:rsidRPr="008D2E03" w:rsidRDefault="00A50496" w:rsidP="00447133">
            <w:pPr>
              <w:jc w:val="center"/>
              <w:rPr>
                <w:rFonts w:hAnsi="標楷體"/>
                <w:spacing w:val="-20"/>
                <w:kern w:val="16"/>
                <w:sz w:val="28"/>
                <w:szCs w:val="28"/>
              </w:rPr>
            </w:pPr>
          </w:p>
        </w:tc>
        <w:tc>
          <w:tcPr>
            <w:tcW w:w="765"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3</w:t>
            </w:r>
          </w:p>
        </w:tc>
        <w:tc>
          <w:tcPr>
            <w:tcW w:w="58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3</w:t>
            </w:r>
          </w:p>
        </w:tc>
      </w:tr>
      <w:tr w:rsidR="008D2E03" w:rsidRPr="008D2E03" w:rsidTr="00447133">
        <w:trPr>
          <w:trHeight w:val="58"/>
          <w:jc w:val="center"/>
        </w:trPr>
        <w:tc>
          <w:tcPr>
            <w:tcW w:w="1555" w:type="dxa"/>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110年5月</w:t>
            </w:r>
          </w:p>
        </w:tc>
        <w:tc>
          <w:tcPr>
            <w:tcW w:w="850" w:type="dxa"/>
            <w:noWrap/>
            <w:hideMark/>
          </w:tcPr>
          <w:p w:rsidR="00A50496" w:rsidRPr="008D2E03" w:rsidRDefault="00A50496" w:rsidP="00447133">
            <w:pPr>
              <w:jc w:val="center"/>
              <w:rPr>
                <w:rFonts w:hAnsi="標楷體"/>
                <w:spacing w:val="-20"/>
                <w:kern w:val="16"/>
                <w:sz w:val="28"/>
                <w:szCs w:val="28"/>
              </w:rPr>
            </w:pPr>
          </w:p>
        </w:tc>
        <w:tc>
          <w:tcPr>
            <w:tcW w:w="709"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850" w:type="dxa"/>
            <w:noWrap/>
            <w:hideMark/>
          </w:tcPr>
          <w:p w:rsidR="00A50496" w:rsidRPr="008D2E03" w:rsidRDefault="00A50496" w:rsidP="00447133">
            <w:pPr>
              <w:jc w:val="center"/>
              <w:rPr>
                <w:rFonts w:hAnsi="標楷體"/>
                <w:spacing w:val="-20"/>
                <w:kern w:val="16"/>
                <w:sz w:val="28"/>
                <w:szCs w:val="28"/>
              </w:rPr>
            </w:pPr>
          </w:p>
        </w:tc>
        <w:tc>
          <w:tcPr>
            <w:tcW w:w="851" w:type="dxa"/>
            <w:noWrap/>
            <w:hideMark/>
          </w:tcPr>
          <w:p w:rsidR="00A50496" w:rsidRPr="008D2E03" w:rsidRDefault="00A50496" w:rsidP="00447133">
            <w:pPr>
              <w:jc w:val="center"/>
              <w:rPr>
                <w:rFonts w:hAnsi="標楷體"/>
                <w:spacing w:val="-20"/>
                <w:kern w:val="16"/>
                <w:sz w:val="28"/>
                <w:szCs w:val="28"/>
              </w:rPr>
            </w:pPr>
          </w:p>
        </w:tc>
        <w:tc>
          <w:tcPr>
            <w:tcW w:w="765"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8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0</w:t>
            </w:r>
          </w:p>
        </w:tc>
      </w:tr>
      <w:tr w:rsidR="008D2E03" w:rsidRPr="008D2E03" w:rsidTr="00447133">
        <w:trPr>
          <w:trHeight w:val="100"/>
          <w:jc w:val="center"/>
        </w:trPr>
        <w:tc>
          <w:tcPr>
            <w:tcW w:w="1555" w:type="dxa"/>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110年6月</w:t>
            </w:r>
          </w:p>
        </w:tc>
        <w:tc>
          <w:tcPr>
            <w:tcW w:w="850"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c>
          <w:tcPr>
            <w:tcW w:w="709"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850" w:type="dxa"/>
            <w:noWrap/>
            <w:hideMark/>
          </w:tcPr>
          <w:p w:rsidR="00A50496" w:rsidRPr="008D2E03" w:rsidRDefault="00A50496" w:rsidP="00447133">
            <w:pPr>
              <w:jc w:val="center"/>
              <w:rPr>
                <w:rFonts w:hAnsi="標楷體"/>
                <w:spacing w:val="-20"/>
                <w:kern w:val="16"/>
                <w:sz w:val="28"/>
                <w:szCs w:val="28"/>
              </w:rPr>
            </w:pPr>
          </w:p>
        </w:tc>
        <w:tc>
          <w:tcPr>
            <w:tcW w:w="851" w:type="dxa"/>
            <w:noWrap/>
            <w:hideMark/>
          </w:tcPr>
          <w:p w:rsidR="00A50496" w:rsidRPr="008D2E03" w:rsidRDefault="00A50496" w:rsidP="00447133">
            <w:pPr>
              <w:jc w:val="center"/>
              <w:rPr>
                <w:rFonts w:hAnsi="標楷體"/>
                <w:spacing w:val="-20"/>
                <w:kern w:val="16"/>
                <w:sz w:val="28"/>
                <w:szCs w:val="28"/>
              </w:rPr>
            </w:pPr>
          </w:p>
        </w:tc>
        <w:tc>
          <w:tcPr>
            <w:tcW w:w="765"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8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r>
      <w:tr w:rsidR="008D2E03" w:rsidRPr="008D2E03" w:rsidTr="00447133">
        <w:trPr>
          <w:trHeight w:val="148"/>
          <w:jc w:val="center"/>
        </w:trPr>
        <w:tc>
          <w:tcPr>
            <w:tcW w:w="1555" w:type="dxa"/>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110年7月</w:t>
            </w:r>
          </w:p>
        </w:tc>
        <w:tc>
          <w:tcPr>
            <w:tcW w:w="850" w:type="dxa"/>
            <w:noWrap/>
            <w:hideMark/>
          </w:tcPr>
          <w:p w:rsidR="00A50496" w:rsidRPr="008D2E03" w:rsidRDefault="00A50496" w:rsidP="00447133">
            <w:pPr>
              <w:jc w:val="center"/>
              <w:rPr>
                <w:rFonts w:hAnsi="標楷體"/>
                <w:spacing w:val="-20"/>
                <w:kern w:val="16"/>
                <w:sz w:val="28"/>
                <w:szCs w:val="28"/>
              </w:rPr>
            </w:pPr>
          </w:p>
        </w:tc>
        <w:tc>
          <w:tcPr>
            <w:tcW w:w="709"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850" w:type="dxa"/>
            <w:noWrap/>
            <w:hideMark/>
          </w:tcPr>
          <w:p w:rsidR="00A50496" w:rsidRPr="008D2E03" w:rsidRDefault="00A50496" w:rsidP="00447133">
            <w:pPr>
              <w:jc w:val="center"/>
              <w:rPr>
                <w:rFonts w:hAnsi="標楷體"/>
                <w:spacing w:val="-20"/>
                <w:kern w:val="16"/>
                <w:sz w:val="28"/>
                <w:szCs w:val="28"/>
              </w:rPr>
            </w:pPr>
          </w:p>
        </w:tc>
        <w:tc>
          <w:tcPr>
            <w:tcW w:w="851" w:type="dxa"/>
            <w:noWrap/>
            <w:hideMark/>
          </w:tcPr>
          <w:p w:rsidR="00A50496" w:rsidRPr="008D2E03" w:rsidRDefault="00A50496" w:rsidP="00447133">
            <w:pPr>
              <w:jc w:val="center"/>
              <w:rPr>
                <w:rFonts w:hAnsi="標楷體"/>
                <w:spacing w:val="-20"/>
                <w:kern w:val="16"/>
                <w:sz w:val="28"/>
                <w:szCs w:val="28"/>
              </w:rPr>
            </w:pPr>
          </w:p>
        </w:tc>
        <w:tc>
          <w:tcPr>
            <w:tcW w:w="765"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c>
          <w:tcPr>
            <w:tcW w:w="58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r>
      <w:tr w:rsidR="008D2E03" w:rsidRPr="008D2E03" w:rsidTr="00447133">
        <w:trPr>
          <w:trHeight w:val="68"/>
          <w:jc w:val="center"/>
        </w:trPr>
        <w:tc>
          <w:tcPr>
            <w:tcW w:w="1555" w:type="dxa"/>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110年8月</w:t>
            </w:r>
          </w:p>
        </w:tc>
        <w:tc>
          <w:tcPr>
            <w:tcW w:w="850"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c>
          <w:tcPr>
            <w:tcW w:w="709"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850" w:type="dxa"/>
            <w:noWrap/>
            <w:hideMark/>
          </w:tcPr>
          <w:p w:rsidR="00A50496" w:rsidRPr="008D2E03" w:rsidRDefault="00A50496" w:rsidP="00447133">
            <w:pPr>
              <w:jc w:val="center"/>
              <w:rPr>
                <w:rFonts w:hAnsi="標楷體"/>
                <w:spacing w:val="-20"/>
                <w:kern w:val="16"/>
                <w:sz w:val="28"/>
                <w:szCs w:val="28"/>
              </w:rPr>
            </w:pPr>
          </w:p>
        </w:tc>
        <w:tc>
          <w:tcPr>
            <w:tcW w:w="851" w:type="dxa"/>
            <w:noWrap/>
            <w:hideMark/>
          </w:tcPr>
          <w:p w:rsidR="00A50496" w:rsidRPr="008D2E03" w:rsidRDefault="00A50496" w:rsidP="00447133">
            <w:pPr>
              <w:jc w:val="center"/>
              <w:rPr>
                <w:rFonts w:hAnsi="標楷體"/>
                <w:spacing w:val="-20"/>
                <w:kern w:val="16"/>
                <w:sz w:val="28"/>
                <w:szCs w:val="28"/>
              </w:rPr>
            </w:pPr>
          </w:p>
        </w:tc>
        <w:tc>
          <w:tcPr>
            <w:tcW w:w="765"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c>
          <w:tcPr>
            <w:tcW w:w="58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2</w:t>
            </w:r>
          </w:p>
        </w:tc>
      </w:tr>
      <w:tr w:rsidR="008D2E03" w:rsidRPr="008D2E03" w:rsidTr="00447133">
        <w:trPr>
          <w:trHeight w:val="116"/>
          <w:jc w:val="center"/>
        </w:trPr>
        <w:tc>
          <w:tcPr>
            <w:tcW w:w="1555" w:type="dxa"/>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110年9月</w:t>
            </w:r>
          </w:p>
        </w:tc>
        <w:tc>
          <w:tcPr>
            <w:tcW w:w="850" w:type="dxa"/>
            <w:noWrap/>
            <w:hideMark/>
          </w:tcPr>
          <w:p w:rsidR="00A50496" w:rsidRPr="008D2E03" w:rsidRDefault="00A50496" w:rsidP="00447133">
            <w:pPr>
              <w:jc w:val="center"/>
              <w:rPr>
                <w:rFonts w:hAnsi="標楷體"/>
                <w:spacing w:val="-20"/>
                <w:kern w:val="16"/>
                <w:sz w:val="28"/>
                <w:szCs w:val="28"/>
              </w:rPr>
            </w:pPr>
          </w:p>
        </w:tc>
        <w:tc>
          <w:tcPr>
            <w:tcW w:w="709"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850" w:type="dxa"/>
            <w:noWrap/>
            <w:hideMark/>
          </w:tcPr>
          <w:p w:rsidR="00A50496" w:rsidRPr="008D2E03" w:rsidRDefault="00A50496" w:rsidP="00447133">
            <w:pPr>
              <w:jc w:val="center"/>
              <w:rPr>
                <w:rFonts w:hAnsi="標楷體"/>
                <w:spacing w:val="-20"/>
                <w:kern w:val="16"/>
                <w:sz w:val="28"/>
                <w:szCs w:val="28"/>
              </w:rPr>
            </w:pPr>
          </w:p>
        </w:tc>
        <w:tc>
          <w:tcPr>
            <w:tcW w:w="851"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c>
          <w:tcPr>
            <w:tcW w:w="765"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8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r>
      <w:tr w:rsidR="008D2E03" w:rsidRPr="008D2E03" w:rsidTr="00447133">
        <w:trPr>
          <w:trHeight w:val="58"/>
          <w:jc w:val="center"/>
        </w:trPr>
        <w:tc>
          <w:tcPr>
            <w:tcW w:w="1555" w:type="dxa"/>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110年10月</w:t>
            </w:r>
          </w:p>
        </w:tc>
        <w:tc>
          <w:tcPr>
            <w:tcW w:w="850"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c>
          <w:tcPr>
            <w:tcW w:w="709"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850" w:type="dxa"/>
            <w:noWrap/>
            <w:hideMark/>
          </w:tcPr>
          <w:p w:rsidR="00A50496" w:rsidRPr="008D2E03" w:rsidRDefault="00A50496" w:rsidP="00447133">
            <w:pPr>
              <w:jc w:val="center"/>
              <w:rPr>
                <w:rFonts w:hAnsi="標楷體"/>
                <w:spacing w:val="-20"/>
                <w:kern w:val="16"/>
                <w:sz w:val="28"/>
                <w:szCs w:val="28"/>
              </w:rPr>
            </w:pPr>
          </w:p>
        </w:tc>
        <w:tc>
          <w:tcPr>
            <w:tcW w:w="851" w:type="dxa"/>
            <w:noWrap/>
            <w:hideMark/>
          </w:tcPr>
          <w:p w:rsidR="00A50496" w:rsidRPr="008D2E03" w:rsidRDefault="00A50496" w:rsidP="00447133">
            <w:pPr>
              <w:jc w:val="center"/>
              <w:rPr>
                <w:rFonts w:hAnsi="標楷體"/>
                <w:spacing w:val="-20"/>
                <w:kern w:val="16"/>
                <w:sz w:val="28"/>
                <w:szCs w:val="28"/>
              </w:rPr>
            </w:pPr>
          </w:p>
        </w:tc>
        <w:tc>
          <w:tcPr>
            <w:tcW w:w="765"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8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r>
      <w:tr w:rsidR="008D2E03" w:rsidRPr="008D2E03" w:rsidTr="00447133">
        <w:trPr>
          <w:trHeight w:val="70"/>
          <w:jc w:val="center"/>
        </w:trPr>
        <w:tc>
          <w:tcPr>
            <w:tcW w:w="1555" w:type="dxa"/>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110年11月</w:t>
            </w:r>
          </w:p>
        </w:tc>
        <w:tc>
          <w:tcPr>
            <w:tcW w:w="850"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4</w:t>
            </w:r>
          </w:p>
        </w:tc>
        <w:tc>
          <w:tcPr>
            <w:tcW w:w="709"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850" w:type="dxa"/>
            <w:noWrap/>
            <w:hideMark/>
          </w:tcPr>
          <w:p w:rsidR="00A50496" w:rsidRPr="008D2E03" w:rsidRDefault="00A50496" w:rsidP="00447133">
            <w:pPr>
              <w:jc w:val="center"/>
              <w:rPr>
                <w:rFonts w:hAnsi="標楷體"/>
                <w:spacing w:val="-20"/>
                <w:kern w:val="16"/>
                <w:sz w:val="28"/>
                <w:szCs w:val="28"/>
              </w:rPr>
            </w:pPr>
          </w:p>
        </w:tc>
        <w:tc>
          <w:tcPr>
            <w:tcW w:w="851" w:type="dxa"/>
            <w:noWrap/>
            <w:hideMark/>
          </w:tcPr>
          <w:p w:rsidR="00A50496" w:rsidRPr="008D2E03" w:rsidRDefault="00A50496" w:rsidP="00447133">
            <w:pPr>
              <w:jc w:val="center"/>
              <w:rPr>
                <w:rFonts w:hAnsi="標楷體"/>
                <w:spacing w:val="-20"/>
                <w:kern w:val="16"/>
                <w:sz w:val="28"/>
                <w:szCs w:val="28"/>
              </w:rPr>
            </w:pPr>
          </w:p>
        </w:tc>
        <w:tc>
          <w:tcPr>
            <w:tcW w:w="765"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2</w:t>
            </w:r>
          </w:p>
        </w:tc>
        <w:tc>
          <w:tcPr>
            <w:tcW w:w="58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6</w:t>
            </w:r>
          </w:p>
        </w:tc>
      </w:tr>
      <w:tr w:rsidR="008D2E03" w:rsidRPr="008D2E03" w:rsidTr="0048674E">
        <w:trPr>
          <w:trHeight w:val="58"/>
          <w:jc w:val="center"/>
        </w:trPr>
        <w:tc>
          <w:tcPr>
            <w:tcW w:w="1555" w:type="dxa"/>
            <w:noWrap/>
            <w:hideMark/>
          </w:tcPr>
          <w:p w:rsidR="00A50496" w:rsidRPr="008D2E03" w:rsidRDefault="00A50496" w:rsidP="00790CD1">
            <w:pPr>
              <w:jc w:val="left"/>
              <w:rPr>
                <w:rFonts w:hAnsi="標楷體"/>
                <w:spacing w:val="-20"/>
                <w:kern w:val="16"/>
                <w:sz w:val="28"/>
                <w:szCs w:val="28"/>
              </w:rPr>
            </w:pPr>
            <w:r w:rsidRPr="008D2E03">
              <w:rPr>
                <w:rFonts w:hAnsi="標楷體" w:hint="eastAsia"/>
                <w:spacing w:val="-20"/>
                <w:kern w:val="16"/>
                <w:sz w:val="28"/>
                <w:szCs w:val="28"/>
              </w:rPr>
              <w:t>110年12月</w:t>
            </w:r>
          </w:p>
        </w:tc>
        <w:tc>
          <w:tcPr>
            <w:tcW w:w="850"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c>
          <w:tcPr>
            <w:tcW w:w="709"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567" w:type="dxa"/>
            <w:noWrap/>
            <w:hideMark/>
          </w:tcPr>
          <w:p w:rsidR="00A50496" w:rsidRPr="008D2E03" w:rsidRDefault="00A50496" w:rsidP="00447133">
            <w:pPr>
              <w:jc w:val="center"/>
              <w:rPr>
                <w:rFonts w:hAnsi="標楷體"/>
                <w:spacing w:val="-20"/>
                <w:kern w:val="16"/>
                <w:sz w:val="28"/>
                <w:szCs w:val="28"/>
              </w:rPr>
            </w:pPr>
          </w:p>
        </w:tc>
        <w:tc>
          <w:tcPr>
            <w:tcW w:w="850" w:type="dxa"/>
            <w:noWrap/>
            <w:hideMark/>
          </w:tcPr>
          <w:p w:rsidR="00A50496" w:rsidRPr="008D2E03" w:rsidRDefault="00A50496" w:rsidP="00447133">
            <w:pPr>
              <w:jc w:val="center"/>
              <w:rPr>
                <w:rFonts w:hAnsi="標楷體"/>
                <w:spacing w:val="-20"/>
                <w:kern w:val="16"/>
                <w:sz w:val="28"/>
                <w:szCs w:val="28"/>
              </w:rPr>
            </w:pPr>
          </w:p>
        </w:tc>
        <w:tc>
          <w:tcPr>
            <w:tcW w:w="851" w:type="dxa"/>
            <w:noWrap/>
            <w:hideMark/>
          </w:tcPr>
          <w:p w:rsidR="00A50496" w:rsidRPr="008D2E03" w:rsidRDefault="00A50496" w:rsidP="00447133">
            <w:pPr>
              <w:jc w:val="center"/>
              <w:rPr>
                <w:rFonts w:hAnsi="標楷體"/>
                <w:spacing w:val="-20"/>
                <w:kern w:val="16"/>
                <w:sz w:val="28"/>
                <w:szCs w:val="28"/>
              </w:rPr>
            </w:pPr>
          </w:p>
        </w:tc>
        <w:tc>
          <w:tcPr>
            <w:tcW w:w="765"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p>
        </w:tc>
        <w:tc>
          <w:tcPr>
            <w:tcW w:w="528" w:type="dxa"/>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1</w:t>
            </w:r>
          </w:p>
        </w:tc>
        <w:tc>
          <w:tcPr>
            <w:tcW w:w="588" w:type="dxa"/>
            <w:tcBorders>
              <w:bottom w:val="single" w:sz="4" w:space="0" w:color="auto"/>
            </w:tcBorders>
            <w:noWrap/>
            <w:hideMark/>
          </w:tcPr>
          <w:p w:rsidR="00A50496" w:rsidRPr="008D2E03" w:rsidRDefault="00A50496" w:rsidP="00447133">
            <w:pPr>
              <w:jc w:val="center"/>
              <w:rPr>
                <w:rFonts w:hAnsi="標楷體"/>
                <w:spacing w:val="-20"/>
                <w:kern w:val="16"/>
                <w:sz w:val="28"/>
                <w:szCs w:val="28"/>
              </w:rPr>
            </w:pPr>
            <w:r w:rsidRPr="008D2E03">
              <w:rPr>
                <w:rFonts w:hAnsi="標楷體" w:hint="eastAsia"/>
                <w:spacing w:val="-20"/>
                <w:kern w:val="16"/>
                <w:sz w:val="28"/>
                <w:szCs w:val="28"/>
              </w:rPr>
              <w:t>2</w:t>
            </w:r>
          </w:p>
        </w:tc>
      </w:tr>
      <w:tr w:rsidR="008D2E03" w:rsidRPr="008D2E03" w:rsidTr="0048674E">
        <w:trPr>
          <w:trHeight w:val="180"/>
          <w:jc w:val="center"/>
        </w:trPr>
        <w:tc>
          <w:tcPr>
            <w:tcW w:w="1555" w:type="dxa"/>
            <w:noWrap/>
            <w:hideMark/>
          </w:tcPr>
          <w:p w:rsidR="00A50496" w:rsidRPr="008D2E03" w:rsidRDefault="00A50496" w:rsidP="00790CD1">
            <w:pPr>
              <w:jc w:val="left"/>
              <w:rPr>
                <w:rFonts w:hAnsi="標楷體"/>
                <w:b/>
                <w:spacing w:val="-20"/>
                <w:kern w:val="16"/>
                <w:sz w:val="28"/>
                <w:szCs w:val="28"/>
              </w:rPr>
            </w:pPr>
            <w:r w:rsidRPr="008D2E03">
              <w:rPr>
                <w:rFonts w:hAnsi="標楷體" w:hint="eastAsia"/>
                <w:b/>
                <w:spacing w:val="-20"/>
                <w:kern w:val="16"/>
                <w:sz w:val="28"/>
                <w:szCs w:val="28"/>
              </w:rPr>
              <w:t>合計</w:t>
            </w:r>
          </w:p>
        </w:tc>
        <w:tc>
          <w:tcPr>
            <w:tcW w:w="850" w:type="dxa"/>
            <w:noWrap/>
            <w:hideMark/>
          </w:tcPr>
          <w:p w:rsidR="00A50496" w:rsidRPr="008D2E03" w:rsidRDefault="00A50496" w:rsidP="00447133">
            <w:pPr>
              <w:jc w:val="center"/>
              <w:rPr>
                <w:rFonts w:hAnsi="標楷體"/>
                <w:b/>
                <w:spacing w:val="-20"/>
                <w:kern w:val="16"/>
                <w:sz w:val="28"/>
                <w:szCs w:val="28"/>
              </w:rPr>
            </w:pPr>
            <w:r w:rsidRPr="008D2E03">
              <w:rPr>
                <w:rFonts w:hAnsi="標楷體" w:hint="eastAsia"/>
                <w:b/>
                <w:spacing w:val="-20"/>
                <w:kern w:val="16"/>
                <w:sz w:val="28"/>
                <w:szCs w:val="28"/>
              </w:rPr>
              <w:t>12</w:t>
            </w:r>
          </w:p>
        </w:tc>
        <w:tc>
          <w:tcPr>
            <w:tcW w:w="709" w:type="dxa"/>
            <w:noWrap/>
            <w:hideMark/>
          </w:tcPr>
          <w:p w:rsidR="00A50496" w:rsidRPr="008D2E03" w:rsidRDefault="00A50496" w:rsidP="00447133">
            <w:pPr>
              <w:jc w:val="center"/>
              <w:rPr>
                <w:rFonts w:hAnsi="標楷體"/>
                <w:b/>
                <w:spacing w:val="-20"/>
                <w:kern w:val="16"/>
                <w:sz w:val="28"/>
                <w:szCs w:val="28"/>
              </w:rPr>
            </w:pPr>
            <w:r w:rsidRPr="008D2E03">
              <w:rPr>
                <w:rFonts w:hAnsi="標楷體" w:hint="eastAsia"/>
                <w:b/>
                <w:spacing w:val="-20"/>
                <w:kern w:val="16"/>
                <w:sz w:val="28"/>
                <w:szCs w:val="28"/>
              </w:rPr>
              <w:t>1</w:t>
            </w:r>
          </w:p>
        </w:tc>
        <w:tc>
          <w:tcPr>
            <w:tcW w:w="567" w:type="dxa"/>
            <w:noWrap/>
            <w:hideMark/>
          </w:tcPr>
          <w:p w:rsidR="00A50496" w:rsidRPr="008D2E03" w:rsidRDefault="00A50496" w:rsidP="00447133">
            <w:pPr>
              <w:jc w:val="center"/>
              <w:rPr>
                <w:rFonts w:hAnsi="標楷體"/>
                <w:b/>
                <w:spacing w:val="-20"/>
                <w:kern w:val="16"/>
                <w:sz w:val="28"/>
                <w:szCs w:val="28"/>
              </w:rPr>
            </w:pPr>
          </w:p>
        </w:tc>
        <w:tc>
          <w:tcPr>
            <w:tcW w:w="567" w:type="dxa"/>
            <w:noWrap/>
            <w:hideMark/>
          </w:tcPr>
          <w:p w:rsidR="00A50496" w:rsidRPr="008D2E03" w:rsidRDefault="00A50496" w:rsidP="00447133">
            <w:pPr>
              <w:jc w:val="center"/>
              <w:rPr>
                <w:rFonts w:hAnsi="標楷體"/>
                <w:b/>
                <w:spacing w:val="-20"/>
                <w:kern w:val="16"/>
                <w:sz w:val="28"/>
                <w:szCs w:val="28"/>
              </w:rPr>
            </w:pPr>
          </w:p>
        </w:tc>
        <w:tc>
          <w:tcPr>
            <w:tcW w:w="850" w:type="dxa"/>
            <w:noWrap/>
            <w:hideMark/>
          </w:tcPr>
          <w:p w:rsidR="00A50496" w:rsidRPr="008D2E03" w:rsidRDefault="00A50496" w:rsidP="00447133">
            <w:pPr>
              <w:jc w:val="center"/>
              <w:rPr>
                <w:rFonts w:hAnsi="標楷體"/>
                <w:b/>
                <w:spacing w:val="-20"/>
                <w:kern w:val="16"/>
                <w:sz w:val="28"/>
                <w:szCs w:val="28"/>
              </w:rPr>
            </w:pPr>
          </w:p>
        </w:tc>
        <w:tc>
          <w:tcPr>
            <w:tcW w:w="851" w:type="dxa"/>
            <w:noWrap/>
            <w:hideMark/>
          </w:tcPr>
          <w:p w:rsidR="00A50496" w:rsidRPr="008D2E03" w:rsidRDefault="00A50496" w:rsidP="00447133">
            <w:pPr>
              <w:jc w:val="center"/>
              <w:rPr>
                <w:rFonts w:hAnsi="標楷體"/>
                <w:b/>
                <w:spacing w:val="-20"/>
                <w:kern w:val="16"/>
                <w:sz w:val="28"/>
                <w:szCs w:val="28"/>
              </w:rPr>
            </w:pPr>
            <w:r w:rsidRPr="008D2E03">
              <w:rPr>
                <w:rFonts w:hAnsi="標楷體" w:hint="eastAsia"/>
                <w:b/>
                <w:spacing w:val="-20"/>
                <w:kern w:val="16"/>
                <w:sz w:val="28"/>
                <w:szCs w:val="28"/>
              </w:rPr>
              <w:t>1</w:t>
            </w:r>
          </w:p>
        </w:tc>
        <w:tc>
          <w:tcPr>
            <w:tcW w:w="765" w:type="dxa"/>
            <w:noWrap/>
            <w:hideMark/>
          </w:tcPr>
          <w:p w:rsidR="00A50496" w:rsidRPr="008D2E03" w:rsidRDefault="00A50496" w:rsidP="00447133">
            <w:pPr>
              <w:jc w:val="center"/>
              <w:rPr>
                <w:rFonts w:hAnsi="標楷體"/>
                <w:b/>
                <w:spacing w:val="-20"/>
                <w:kern w:val="16"/>
                <w:sz w:val="28"/>
                <w:szCs w:val="28"/>
              </w:rPr>
            </w:pPr>
          </w:p>
        </w:tc>
        <w:tc>
          <w:tcPr>
            <w:tcW w:w="528" w:type="dxa"/>
            <w:noWrap/>
            <w:hideMark/>
          </w:tcPr>
          <w:p w:rsidR="00A50496" w:rsidRPr="008D2E03" w:rsidRDefault="00A50496" w:rsidP="00447133">
            <w:pPr>
              <w:jc w:val="center"/>
              <w:rPr>
                <w:rFonts w:hAnsi="標楷體"/>
                <w:b/>
                <w:spacing w:val="-20"/>
                <w:kern w:val="16"/>
                <w:sz w:val="28"/>
                <w:szCs w:val="28"/>
              </w:rPr>
            </w:pPr>
          </w:p>
        </w:tc>
        <w:tc>
          <w:tcPr>
            <w:tcW w:w="528" w:type="dxa"/>
            <w:noWrap/>
            <w:hideMark/>
          </w:tcPr>
          <w:p w:rsidR="00A50496" w:rsidRPr="008D2E03" w:rsidRDefault="00A50496" w:rsidP="00447133">
            <w:pPr>
              <w:jc w:val="center"/>
              <w:rPr>
                <w:rFonts w:hAnsi="標楷體"/>
                <w:b/>
                <w:spacing w:val="-20"/>
                <w:kern w:val="16"/>
                <w:sz w:val="28"/>
                <w:szCs w:val="28"/>
              </w:rPr>
            </w:pPr>
            <w:r w:rsidRPr="008D2E03">
              <w:rPr>
                <w:rFonts w:hAnsi="標楷體" w:hint="eastAsia"/>
                <w:b/>
                <w:spacing w:val="-20"/>
                <w:kern w:val="16"/>
                <w:sz w:val="28"/>
                <w:szCs w:val="28"/>
              </w:rPr>
              <w:t>10</w:t>
            </w:r>
          </w:p>
        </w:tc>
        <w:tc>
          <w:tcPr>
            <w:tcW w:w="588" w:type="dxa"/>
            <w:shd w:val="clear" w:color="auto" w:fill="FFFF00"/>
            <w:noWrap/>
            <w:hideMark/>
          </w:tcPr>
          <w:p w:rsidR="00A50496" w:rsidRPr="008D2E03" w:rsidRDefault="00A50496" w:rsidP="00447133">
            <w:pPr>
              <w:jc w:val="center"/>
              <w:rPr>
                <w:rFonts w:hAnsi="標楷體"/>
                <w:b/>
                <w:spacing w:val="-20"/>
                <w:kern w:val="16"/>
                <w:sz w:val="28"/>
                <w:szCs w:val="28"/>
              </w:rPr>
            </w:pPr>
            <w:r w:rsidRPr="008D2E03">
              <w:rPr>
                <w:rFonts w:hAnsi="標楷體" w:hint="eastAsia"/>
                <w:b/>
                <w:spacing w:val="-20"/>
                <w:kern w:val="16"/>
                <w:sz w:val="28"/>
                <w:szCs w:val="28"/>
              </w:rPr>
              <w:t>24</w:t>
            </w:r>
          </w:p>
        </w:tc>
      </w:tr>
    </w:tbl>
    <w:p w:rsidR="00702440" w:rsidRPr="008D2E03" w:rsidRDefault="00976F71" w:rsidP="00976F71">
      <w:pPr>
        <w:pStyle w:val="4"/>
        <w:numPr>
          <w:ilvl w:val="0"/>
          <w:numId w:val="0"/>
        </w:numPr>
        <w:rPr>
          <w:rFonts w:hAnsi="標楷體"/>
        </w:rPr>
      </w:pPr>
      <w:r w:rsidRPr="008D2E03">
        <w:rPr>
          <w:rFonts w:hAnsi="標楷體" w:hint="eastAsia"/>
        </w:rPr>
        <w:lastRenderedPageBreak/>
        <w:t xml:space="preserve"> </w:t>
      </w:r>
      <w:r w:rsidR="00702440" w:rsidRPr="008D2E03">
        <w:rPr>
          <w:rFonts w:hAnsi="標楷體" w:hint="eastAsia"/>
          <w:sz w:val="28"/>
        </w:rPr>
        <w:t>資料來源：外交部。</w:t>
      </w:r>
    </w:p>
    <w:p w:rsidR="00976F71" w:rsidRPr="008D2E03" w:rsidRDefault="00976F71" w:rsidP="002E2E1E">
      <w:pPr>
        <w:pStyle w:val="af5"/>
        <w:ind w:left="697" w:hanging="697"/>
        <w:jc w:val="center"/>
        <w:rPr>
          <w:rFonts w:hAnsi="標楷體"/>
          <w:b/>
        </w:rPr>
      </w:pPr>
      <w:r w:rsidRPr="008D2E03">
        <w:rPr>
          <w:rFonts w:hAnsi="標楷體" w:hint="eastAsia"/>
          <w:b/>
        </w:rPr>
        <w:t>表</w:t>
      </w:r>
      <w:r w:rsidR="009F7E3E" w:rsidRPr="008D2E03">
        <w:rPr>
          <w:rFonts w:hAnsi="標楷體" w:hint="eastAsia"/>
          <w:b/>
        </w:rPr>
        <w:t>9</w:t>
      </w:r>
      <w:r w:rsidRPr="008D2E03">
        <w:rPr>
          <w:rFonts w:hAnsi="標楷體" w:hint="eastAsia"/>
          <w:b/>
        </w:rPr>
        <w:t>、遭誘騙國外工作案件統計(111年</w:t>
      </w:r>
      <w:r w:rsidR="009B478D" w:rsidRPr="008D2E03">
        <w:rPr>
          <w:rFonts w:hAnsi="標楷體" w:hint="eastAsia"/>
          <w:b/>
        </w:rPr>
        <w:t>至112年6月</w:t>
      </w:r>
      <w:r w:rsidRPr="008D2E03">
        <w:rPr>
          <w:rFonts w:hAnsi="標楷體" w:hint="eastAsia"/>
          <w:b/>
        </w:rPr>
        <w:t>)</w:t>
      </w:r>
    </w:p>
    <w:tbl>
      <w:tblPr>
        <w:tblW w:w="9356" w:type="dxa"/>
        <w:jc w:val="center"/>
        <w:tblCellMar>
          <w:left w:w="28" w:type="dxa"/>
          <w:right w:w="28" w:type="dxa"/>
        </w:tblCellMar>
        <w:tblLook w:val="04A0" w:firstRow="1" w:lastRow="0" w:firstColumn="1" w:lastColumn="0" w:noHBand="0" w:noVBand="1"/>
      </w:tblPr>
      <w:tblGrid>
        <w:gridCol w:w="1413"/>
        <w:gridCol w:w="709"/>
        <w:gridCol w:w="430"/>
        <w:gridCol w:w="567"/>
        <w:gridCol w:w="567"/>
        <w:gridCol w:w="708"/>
        <w:gridCol w:w="709"/>
        <w:gridCol w:w="851"/>
        <w:gridCol w:w="567"/>
        <w:gridCol w:w="567"/>
        <w:gridCol w:w="567"/>
        <w:gridCol w:w="567"/>
        <w:gridCol w:w="567"/>
        <w:gridCol w:w="567"/>
      </w:tblGrid>
      <w:tr w:rsidR="008D2E03" w:rsidRPr="008D2E03" w:rsidTr="005B4FB0">
        <w:trPr>
          <w:trHeight w:val="284"/>
          <w:tblHeader/>
          <w:jc w:val="center"/>
        </w:trPr>
        <w:tc>
          <w:tcPr>
            <w:tcW w:w="1413" w:type="dxa"/>
            <w:tcBorders>
              <w:top w:val="double" w:sz="6" w:space="0" w:color="auto"/>
              <w:left w:val="single" w:sz="4" w:space="0" w:color="auto"/>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9"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柬埔寨</w:t>
            </w:r>
          </w:p>
        </w:tc>
        <w:tc>
          <w:tcPr>
            <w:tcW w:w="430"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緬甸</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泰國</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寮國</w:t>
            </w:r>
          </w:p>
        </w:tc>
        <w:tc>
          <w:tcPr>
            <w:tcW w:w="708"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新加坡</w:t>
            </w:r>
          </w:p>
        </w:tc>
        <w:tc>
          <w:tcPr>
            <w:tcW w:w="709"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菲律賓</w:t>
            </w:r>
          </w:p>
        </w:tc>
        <w:tc>
          <w:tcPr>
            <w:tcW w:w="851"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馬來</w:t>
            </w:r>
          </w:p>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西亞</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印尼</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杜拜</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韓國</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英國</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澳洲</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小計</w:t>
            </w:r>
          </w:p>
        </w:tc>
      </w:tr>
      <w:tr w:rsidR="008D2E03" w:rsidRPr="008D2E03" w:rsidTr="005B4FB0">
        <w:trPr>
          <w:trHeight w:val="306"/>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111年1月</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2</w:t>
            </w:r>
          </w:p>
        </w:tc>
        <w:tc>
          <w:tcPr>
            <w:tcW w:w="430"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2</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5</w:t>
            </w:r>
          </w:p>
        </w:tc>
      </w:tr>
      <w:tr w:rsidR="008D2E03" w:rsidRPr="008D2E03" w:rsidTr="005B4FB0">
        <w:trPr>
          <w:trHeight w:val="462"/>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111年2月</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7</w:t>
            </w:r>
          </w:p>
        </w:tc>
        <w:tc>
          <w:tcPr>
            <w:tcW w:w="430"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9</w:t>
            </w:r>
          </w:p>
        </w:tc>
      </w:tr>
      <w:tr w:rsidR="008D2E03" w:rsidRPr="008D2E03" w:rsidTr="00137F5D">
        <w:trPr>
          <w:trHeight w:val="269"/>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111年3月</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8</w:t>
            </w:r>
          </w:p>
        </w:tc>
        <w:tc>
          <w:tcPr>
            <w:tcW w:w="430"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8</w:t>
            </w:r>
          </w:p>
        </w:tc>
      </w:tr>
      <w:tr w:rsidR="008D2E03" w:rsidRPr="008D2E03" w:rsidTr="00137F5D">
        <w:trPr>
          <w:trHeight w:val="232"/>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111年4月</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6</w:t>
            </w:r>
          </w:p>
        </w:tc>
        <w:tc>
          <w:tcPr>
            <w:tcW w:w="430"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2</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10</w:t>
            </w:r>
          </w:p>
        </w:tc>
      </w:tr>
      <w:tr w:rsidR="008D2E03" w:rsidRPr="008D2E03" w:rsidTr="00137F5D">
        <w:trPr>
          <w:trHeight w:val="207"/>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111年5月</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10</w:t>
            </w:r>
          </w:p>
        </w:tc>
        <w:tc>
          <w:tcPr>
            <w:tcW w:w="430"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708"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13</w:t>
            </w:r>
          </w:p>
        </w:tc>
      </w:tr>
      <w:tr w:rsidR="008D2E03" w:rsidRPr="008D2E03" w:rsidTr="00137F5D">
        <w:trPr>
          <w:trHeight w:val="326"/>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111年6月</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18</w:t>
            </w:r>
          </w:p>
        </w:tc>
        <w:tc>
          <w:tcPr>
            <w:tcW w:w="430"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2</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22</w:t>
            </w:r>
          </w:p>
        </w:tc>
      </w:tr>
      <w:tr w:rsidR="008D2E03" w:rsidRPr="008D2E03" w:rsidTr="002E2E1E">
        <w:trPr>
          <w:trHeight w:val="273"/>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111年7月</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45</w:t>
            </w:r>
          </w:p>
        </w:tc>
        <w:tc>
          <w:tcPr>
            <w:tcW w:w="430"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5</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4</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55</w:t>
            </w:r>
          </w:p>
        </w:tc>
      </w:tr>
      <w:tr w:rsidR="008D2E03" w:rsidRPr="008D2E03" w:rsidTr="002E2E1E">
        <w:trPr>
          <w:trHeight w:val="236"/>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111年8月</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302</w:t>
            </w:r>
          </w:p>
        </w:tc>
        <w:tc>
          <w:tcPr>
            <w:tcW w:w="43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24</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58</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2</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9</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400</w:t>
            </w:r>
          </w:p>
        </w:tc>
      </w:tr>
      <w:tr w:rsidR="008D2E03" w:rsidRPr="008D2E03" w:rsidTr="00137F5D">
        <w:trPr>
          <w:trHeight w:val="211"/>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111年9月</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40</w:t>
            </w:r>
          </w:p>
        </w:tc>
        <w:tc>
          <w:tcPr>
            <w:tcW w:w="430"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3</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7</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708"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54</w:t>
            </w:r>
          </w:p>
        </w:tc>
      </w:tr>
      <w:tr w:rsidR="008D2E03" w:rsidRPr="008D2E03" w:rsidTr="00137F5D">
        <w:trPr>
          <w:trHeight w:val="202"/>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111年10月</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12</w:t>
            </w:r>
          </w:p>
        </w:tc>
        <w:tc>
          <w:tcPr>
            <w:tcW w:w="430"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5</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2</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22</w:t>
            </w:r>
          </w:p>
        </w:tc>
      </w:tr>
      <w:tr w:rsidR="008D2E03" w:rsidRPr="008D2E03" w:rsidTr="009B478D">
        <w:trPr>
          <w:trHeight w:val="305"/>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111年11月</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8</w:t>
            </w:r>
          </w:p>
        </w:tc>
        <w:tc>
          <w:tcPr>
            <w:tcW w:w="430"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3</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14</w:t>
            </w:r>
          </w:p>
        </w:tc>
      </w:tr>
      <w:tr w:rsidR="008D2E03" w:rsidRPr="008D2E03" w:rsidTr="009B478D">
        <w:trPr>
          <w:trHeight w:val="283"/>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111年12月</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430" w:type="dxa"/>
            <w:tcBorders>
              <w:top w:val="single" w:sz="4" w:space="0" w:color="auto"/>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rPr>
                <w:rFonts w:hAnsi="標楷體" w:cs="新細明體"/>
                <w:kern w:val="0"/>
                <w:sz w:val="28"/>
                <w:szCs w:val="28"/>
              </w:rPr>
            </w:pPr>
            <w:r w:rsidRPr="008D2E03">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5</w:t>
            </w:r>
          </w:p>
        </w:tc>
      </w:tr>
      <w:tr w:rsidR="008D2E03" w:rsidRPr="008D2E03" w:rsidTr="009B478D">
        <w:trPr>
          <w:trHeight w:val="8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E149CF" w:rsidRPr="008D2E03" w:rsidRDefault="009B478D"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112年1月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r>
      <w:tr w:rsidR="008D2E03" w:rsidRPr="008D2E03" w:rsidTr="009B478D">
        <w:trPr>
          <w:trHeight w:val="329"/>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E149CF" w:rsidRPr="008D2E03" w:rsidRDefault="009B478D"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112年2月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r>
      <w:tr w:rsidR="008D2E03" w:rsidRPr="008D2E03" w:rsidTr="009B478D">
        <w:trPr>
          <w:trHeight w:val="278"/>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E149CF" w:rsidRPr="008D2E03" w:rsidRDefault="009B478D"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112年3月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9B478D"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9B478D"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r>
      <w:tr w:rsidR="008D2E03" w:rsidRPr="008D2E03" w:rsidTr="009B478D">
        <w:trPr>
          <w:trHeight w:val="112"/>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E149CF" w:rsidRPr="008D2E03" w:rsidRDefault="009B478D"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112年4月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149CF" w:rsidRPr="008D2E03" w:rsidRDefault="00E149CF" w:rsidP="00702440">
            <w:pPr>
              <w:widowControl/>
              <w:spacing w:line="300" w:lineRule="exact"/>
              <w:jc w:val="center"/>
              <w:rPr>
                <w:rFonts w:hAnsi="標楷體" w:cs="新細明體"/>
                <w:kern w:val="0"/>
                <w:sz w:val="28"/>
                <w:szCs w:val="28"/>
              </w:rPr>
            </w:pPr>
          </w:p>
        </w:tc>
      </w:tr>
      <w:tr w:rsidR="008D2E03" w:rsidRPr="008D2E03" w:rsidTr="009B478D">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9B478D" w:rsidRPr="008D2E03" w:rsidRDefault="009B478D"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112年5月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w:t>
            </w:r>
          </w:p>
        </w:tc>
      </w:tr>
      <w:tr w:rsidR="008D2E03" w:rsidRPr="008D2E03" w:rsidTr="009B478D">
        <w:trPr>
          <w:trHeight w:val="4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9B478D" w:rsidRPr="008D2E03" w:rsidRDefault="009B478D" w:rsidP="00702440">
            <w:pPr>
              <w:widowControl/>
              <w:spacing w:line="300" w:lineRule="exact"/>
              <w:jc w:val="center"/>
              <w:rPr>
                <w:rFonts w:hAnsi="標楷體" w:cs="新細明體"/>
                <w:kern w:val="0"/>
                <w:sz w:val="28"/>
                <w:szCs w:val="28"/>
              </w:rPr>
            </w:pPr>
            <w:r w:rsidRPr="008D2E03">
              <w:rPr>
                <w:rFonts w:hAnsi="標楷體" w:cs="新細明體" w:hint="eastAsia"/>
                <w:kern w:val="0"/>
                <w:sz w:val="28"/>
                <w:szCs w:val="28"/>
              </w:rPr>
              <w:t>112年6月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478D" w:rsidRPr="008D2E03" w:rsidRDefault="009B478D" w:rsidP="00702440">
            <w:pPr>
              <w:widowControl/>
              <w:spacing w:line="300" w:lineRule="exact"/>
              <w:jc w:val="center"/>
              <w:rPr>
                <w:rFonts w:hAnsi="標楷體" w:cs="新細明體"/>
                <w:kern w:val="0"/>
                <w:sz w:val="28"/>
                <w:szCs w:val="28"/>
              </w:rPr>
            </w:pPr>
          </w:p>
        </w:tc>
      </w:tr>
      <w:tr w:rsidR="008D2E03" w:rsidRPr="008D2E03" w:rsidTr="009B478D">
        <w:trPr>
          <w:trHeight w:val="444"/>
          <w:jc w:val="center"/>
        </w:trPr>
        <w:tc>
          <w:tcPr>
            <w:tcW w:w="1413"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合  計</w:t>
            </w:r>
          </w:p>
        </w:tc>
        <w:tc>
          <w:tcPr>
            <w:tcW w:w="709" w:type="dxa"/>
            <w:tcBorders>
              <w:top w:val="single" w:sz="4" w:space="0" w:color="auto"/>
              <w:left w:val="nil"/>
              <w:bottom w:val="double" w:sz="6"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459</w:t>
            </w:r>
          </w:p>
        </w:tc>
        <w:tc>
          <w:tcPr>
            <w:tcW w:w="430" w:type="dxa"/>
            <w:tcBorders>
              <w:top w:val="single" w:sz="4" w:space="0" w:color="auto"/>
              <w:left w:val="nil"/>
              <w:bottom w:val="double" w:sz="6"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39</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78</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5</w:t>
            </w:r>
          </w:p>
        </w:tc>
        <w:tc>
          <w:tcPr>
            <w:tcW w:w="708" w:type="dxa"/>
            <w:tcBorders>
              <w:top w:val="single" w:sz="4" w:space="0" w:color="auto"/>
              <w:left w:val="nil"/>
              <w:bottom w:val="double" w:sz="6"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2</w:t>
            </w:r>
          </w:p>
        </w:tc>
        <w:tc>
          <w:tcPr>
            <w:tcW w:w="709" w:type="dxa"/>
            <w:tcBorders>
              <w:top w:val="single" w:sz="4" w:space="0" w:color="auto"/>
              <w:left w:val="nil"/>
              <w:bottom w:val="double" w:sz="6"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17</w:t>
            </w:r>
          </w:p>
        </w:tc>
        <w:tc>
          <w:tcPr>
            <w:tcW w:w="851" w:type="dxa"/>
            <w:tcBorders>
              <w:top w:val="single" w:sz="4" w:space="0" w:color="auto"/>
              <w:left w:val="nil"/>
              <w:bottom w:val="double" w:sz="6"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2</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2</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1</w:t>
            </w:r>
            <w:r w:rsidR="009B478D" w:rsidRPr="008D2E03">
              <w:rPr>
                <w:rFonts w:hAnsi="標楷體" w:cs="新細明體" w:hint="eastAsia"/>
                <w:b/>
                <w:kern w:val="0"/>
                <w:sz w:val="28"/>
                <w:szCs w:val="28"/>
              </w:rPr>
              <w:t>2</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1</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1</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1</w:t>
            </w:r>
          </w:p>
        </w:tc>
        <w:tc>
          <w:tcPr>
            <w:tcW w:w="567" w:type="dxa"/>
            <w:tcBorders>
              <w:top w:val="single" w:sz="4" w:space="0" w:color="auto"/>
              <w:left w:val="nil"/>
              <w:bottom w:val="double" w:sz="6" w:space="0" w:color="auto"/>
              <w:right w:val="single" w:sz="4" w:space="0" w:color="auto"/>
            </w:tcBorders>
            <w:shd w:val="clear" w:color="FFFF00" w:fill="FFFF00"/>
            <w:noWrap/>
            <w:vAlign w:val="center"/>
            <w:hideMark/>
          </w:tcPr>
          <w:p w:rsidR="00244BD7" w:rsidRPr="008D2E03" w:rsidRDefault="00244BD7" w:rsidP="00702440">
            <w:pPr>
              <w:widowControl/>
              <w:spacing w:line="300" w:lineRule="exact"/>
              <w:jc w:val="center"/>
              <w:rPr>
                <w:rFonts w:hAnsi="標楷體" w:cs="新細明體"/>
                <w:b/>
                <w:kern w:val="0"/>
                <w:sz w:val="28"/>
                <w:szCs w:val="28"/>
              </w:rPr>
            </w:pPr>
            <w:r w:rsidRPr="008D2E03">
              <w:rPr>
                <w:rFonts w:hAnsi="標楷體" w:cs="新細明體" w:hint="eastAsia"/>
                <w:b/>
                <w:kern w:val="0"/>
                <w:sz w:val="28"/>
                <w:szCs w:val="28"/>
              </w:rPr>
              <w:t>61</w:t>
            </w:r>
            <w:r w:rsidR="009B478D" w:rsidRPr="008D2E03">
              <w:rPr>
                <w:rFonts w:hAnsi="標楷體" w:cs="新細明體" w:hint="eastAsia"/>
                <w:b/>
                <w:kern w:val="0"/>
                <w:sz w:val="28"/>
                <w:szCs w:val="28"/>
              </w:rPr>
              <w:t>9</w:t>
            </w:r>
          </w:p>
        </w:tc>
      </w:tr>
    </w:tbl>
    <w:p w:rsidR="00976F71" w:rsidRPr="008D2E03" w:rsidRDefault="00702440" w:rsidP="00702440">
      <w:pPr>
        <w:pStyle w:val="4"/>
        <w:numPr>
          <w:ilvl w:val="0"/>
          <w:numId w:val="0"/>
        </w:numPr>
        <w:rPr>
          <w:rFonts w:hAnsi="標楷體"/>
        </w:rPr>
      </w:pPr>
      <w:r w:rsidRPr="008D2E03">
        <w:rPr>
          <w:rFonts w:hAnsi="標楷體" w:hint="eastAsia"/>
          <w:sz w:val="28"/>
        </w:rPr>
        <w:t>資料來源：外交部。</w:t>
      </w:r>
    </w:p>
    <w:p w:rsidR="00702440" w:rsidRPr="008D2E03" w:rsidRDefault="00702440" w:rsidP="00702440">
      <w:pPr>
        <w:pStyle w:val="4"/>
        <w:numPr>
          <w:ilvl w:val="0"/>
          <w:numId w:val="0"/>
        </w:numPr>
        <w:rPr>
          <w:rFonts w:hAnsi="標楷體"/>
        </w:rPr>
      </w:pPr>
    </w:p>
    <w:p w:rsidR="00B96EF3" w:rsidRPr="008D2E03" w:rsidRDefault="00976F71" w:rsidP="003411A1">
      <w:pPr>
        <w:pStyle w:val="4"/>
        <w:ind w:leftChars="351" w:left="1704"/>
        <w:rPr>
          <w:rFonts w:hAnsi="標楷體"/>
        </w:rPr>
      </w:pPr>
      <w:r w:rsidRPr="008D2E03">
        <w:rPr>
          <w:rFonts w:hAnsi="標楷體" w:hint="eastAsia"/>
        </w:rPr>
        <w:t>又，</w:t>
      </w:r>
      <w:r w:rsidR="000A45EF" w:rsidRPr="008D2E03">
        <w:rPr>
          <w:rFonts w:hAnsi="標楷體" w:hint="eastAsia"/>
        </w:rPr>
        <w:t>110年</w:t>
      </w:r>
      <w:r w:rsidRPr="008D2E03">
        <w:rPr>
          <w:rFonts w:hAnsi="標楷體" w:hint="eastAsia"/>
        </w:rPr>
        <w:t>6月</w:t>
      </w:r>
      <w:r w:rsidR="000A45EF" w:rsidRPr="008D2E03">
        <w:rPr>
          <w:rFonts w:hAnsi="標楷體" w:hint="eastAsia"/>
        </w:rPr>
        <w:t>至11</w:t>
      </w:r>
      <w:r w:rsidR="00940101" w:rsidRPr="008D2E03">
        <w:rPr>
          <w:rFonts w:hAnsi="標楷體"/>
        </w:rPr>
        <w:t>2</w:t>
      </w:r>
      <w:r w:rsidR="000A45EF" w:rsidRPr="008D2E03">
        <w:rPr>
          <w:rFonts w:hAnsi="標楷體" w:hint="eastAsia"/>
        </w:rPr>
        <w:t>年</w:t>
      </w:r>
      <w:r w:rsidR="00940101" w:rsidRPr="008D2E03">
        <w:rPr>
          <w:rFonts w:hAnsi="標楷體" w:hint="eastAsia"/>
        </w:rPr>
        <w:t>6</w:t>
      </w:r>
      <w:r w:rsidRPr="008D2E03">
        <w:rPr>
          <w:rFonts w:hAnsi="標楷體" w:hint="eastAsia"/>
        </w:rPr>
        <w:t>月</w:t>
      </w:r>
      <w:r w:rsidR="000A45EF" w:rsidRPr="008D2E03">
        <w:rPr>
          <w:rFonts w:hAnsi="標楷體" w:hint="eastAsia"/>
        </w:rPr>
        <w:t>國人</w:t>
      </w:r>
      <w:r w:rsidR="00F15897" w:rsidRPr="008D2E03">
        <w:rPr>
          <w:rFonts w:hAnsi="標楷體" w:hint="eastAsia"/>
        </w:rPr>
        <w:t>遭誘騙赴海外工作</w:t>
      </w:r>
      <w:r w:rsidR="008752AE" w:rsidRPr="008D2E03">
        <w:rPr>
          <w:rFonts w:hAnsi="標楷體" w:hint="eastAsia"/>
          <w:u w:val="single"/>
        </w:rPr>
        <w:t>向我國駐外館處之求助案件人數</w:t>
      </w:r>
      <w:r w:rsidRPr="008D2E03">
        <w:rPr>
          <w:rFonts w:hAnsi="標楷體" w:hint="eastAsia"/>
        </w:rPr>
        <w:t>，</w:t>
      </w:r>
      <w:r w:rsidR="000A45EF" w:rsidRPr="008D2E03">
        <w:rPr>
          <w:rFonts w:hAnsi="標楷體" w:hint="eastAsia"/>
        </w:rPr>
        <w:t>柬埔寨計</w:t>
      </w:r>
      <w:r w:rsidRPr="008D2E03">
        <w:rPr>
          <w:rFonts w:hAnsi="標楷體" w:hint="eastAsia"/>
        </w:rPr>
        <w:t>682</w:t>
      </w:r>
      <w:r w:rsidR="000A45EF" w:rsidRPr="008D2E03">
        <w:rPr>
          <w:rFonts w:hAnsi="標楷體" w:hint="eastAsia"/>
        </w:rPr>
        <w:t>件</w:t>
      </w:r>
      <w:r w:rsidRPr="008D2E03">
        <w:rPr>
          <w:rFonts w:hAnsi="標楷體" w:hint="eastAsia"/>
        </w:rPr>
        <w:t>、泰國194件、緬甸124件</w:t>
      </w:r>
      <w:r w:rsidR="000A45EF" w:rsidRPr="008D2E03">
        <w:rPr>
          <w:rFonts w:hAnsi="標楷體" w:hint="eastAsia"/>
        </w:rPr>
        <w:t>，詳</w:t>
      </w:r>
      <w:r w:rsidR="0011556E" w:rsidRPr="008D2E03">
        <w:rPr>
          <w:rFonts w:hAnsi="標楷體" w:hint="eastAsia"/>
        </w:rPr>
        <w:t>如下</w:t>
      </w:r>
      <w:r w:rsidR="00D4507A" w:rsidRPr="008D2E03">
        <w:rPr>
          <w:rFonts w:hAnsi="標楷體" w:hint="eastAsia"/>
        </w:rPr>
        <w:t>表</w:t>
      </w:r>
      <w:r w:rsidR="00F75F01" w:rsidRPr="008D2E03">
        <w:rPr>
          <w:rFonts w:hAnsi="標楷體" w:hint="eastAsia"/>
        </w:rPr>
        <w:t>所示</w:t>
      </w:r>
      <w:r w:rsidR="000A45EF" w:rsidRPr="008D2E03">
        <w:rPr>
          <w:rFonts w:hAnsi="標楷體" w:hint="eastAsia"/>
        </w:rPr>
        <w:t>。</w:t>
      </w:r>
    </w:p>
    <w:p w:rsidR="000A45EF" w:rsidRPr="008D2E03" w:rsidRDefault="000A45EF" w:rsidP="00E906C1">
      <w:pPr>
        <w:pStyle w:val="af5"/>
        <w:ind w:left="697" w:hanging="697"/>
        <w:jc w:val="center"/>
        <w:rPr>
          <w:rFonts w:hAnsi="標楷體"/>
          <w:b/>
        </w:rPr>
      </w:pPr>
      <w:r w:rsidRPr="008D2E03">
        <w:rPr>
          <w:rFonts w:hAnsi="標楷體" w:hint="eastAsia"/>
          <w:b/>
        </w:rPr>
        <w:t>表</w:t>
      </w:r>
      <w:r w:rsidR="009F7E3E" w:rsidRPr="008D2E03">
        <w:rPr>
          <w:rFonts w:hAnsi="標楷體" w:hint="eastAsia"/>
          <w:b/>
        </w:rPr>
        <w:t>10</w:t>
      </w:r>
      <w:r w:rsidRPr="008D2E03">
        <w:rPr>
          <w:rFonts w:hAnsi="標楷體" w:hint="eastAsia"/>
          <w:b/>
        </w:rPr>
        <w:t>、</w:t>
      </w:r>
      <w:r w:rsidR="00E906C1" w:rsidRPr="008D2E03">
        <w:rPr>
          <w:rFonts w:hAnsi="標楷體" w:hint="eastAsia"/>
          <w:b/>
        </w:rPr>
        <w:t>110年</w:t>
      </w:r>
      <w:r w:rsidR="00D4507A" w:rsidRPr="008D2E03">
        <w:rPr>
          <w:rFonts w:hAnsi="標楷體" w:hint="eastAsia"/>
          <w:b/>
        </w:rPr>
        <w:t>國人遭誘騙赴海外工作統計</w:t>
      </w:r>
    </w:p>
    <w:tbl>
      <w:tblPr>
        <w:tblStyle w:val="af7"/>
        <w:tblW w:w="9209" w:type="dxa"/>
        <w:tblLayout w:type="fixed"/>
        <w:tblLook w:val="04A0" w:firstRow="1" w:lastRow="0" w:firstColumn="1" w:lastColumn="0" w:noHBand="0" w:noVBand="1"/>
      </w:tblPr>
      <w:tblGrid>
        <w:gridCol w:w="1841"/>
        <w:gridCol w:w="1842"/>
        <w:gridCol w:w="1842"/>
        <w:gridCol w:w="1842"/>
        <w:gridCol w:w="1842"/>
      </w:tblGrid>
      <w:tr w:rsidR="008D2E03" w:rsidRPr="008D2E03" w:rsidTr="004451D4">
        <w:trPr>
          <w:tblHeader/>
        </w:trPr>
        <w:tc>
          <w:tcPr>
            <w:tcW w:w="1841" w:type="dxa"/>
            <w:shd w:val="clear" w:color="auto" w:fill="F2F2F2" w:themeFill="background1" w:themeFillShade="F2"/>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年/月</w:t>
            </w:r>
          </w:p>
        </w:tc>
        <w:tc>
          <w:tcPr>
            <w:tcW w:w="1842" w:type="dxa"/>
            <w:shd w:val="clear" w:color="auto" w:fill="F2F2F2" w:themeFill="background1" w:themeFillShade="F2"/>
          </w:tcPr>
          <w:p w:rsidR="004451D4" w:rsidRPr="008D2E03" w:rsidRDefault="004451D4" w:rsidP="00BA0D70">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泰國</w:t>
            </w:r>
          </w:p>
        </w:tc>
        <w:tc>
          <w:tcPr>
            <w:tcW w:w="1842" w:type="dxa"/>
            <w:shd w:val="clear" w:color="auto" w:fill="F2F2F2" w:themeFill="background1" w:themeFillShade="F2"/>
          </w:tcPr>
          <w:p w:rsidR="004451D4" w:rsidRPr="008D2E03" w:rsidRDefault="004451D4" w:rsidP="00BA0D70">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lang w:eastAsia="zh-HK"/>
              </w:rPr>
              <w:t>柬埔寨</w:t>
            </w:r>
          </w:p>
        </w:tc>
        <w:tc>
          <w:tcPr>
            <w:tcW w:w="1842" w:type="dxa"/>
            <w:shd w:val="clear" w:color="auto" w:fill="F2F2F2" w:themeFill="background1" w:themeFillShade="F2"/>
          </w:tcPr>
          <w:p w:rsidR="004451D4" w:rsidRPr="008D2E03" w:rsidRDefault="004451D4" w:rsidP="00BA0D70">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緬甸</w:t>
            </w:r>
          </w:p>
        </w:tc>
        <w:tc>
          <w:tcPr>
            <w:tcW w:w="1842" w:type="dxa"/>
            <w:shd w:val="clear" w:color="auto" w:fill="F2F2F2" w:themeFill="background1" w:themeFillShade="F2"/>
          </w:tcPr>
          <w:p w:rsidR="004451D4" w:rsidRPr="008D2E03" w:rsidRDefault="004451D4" w:rsidP="00BA0D70">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杜拜</w:t>
            </w: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110/6</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1</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110</w:t>
            </w:r>
            <w:r w:rsidRPr="008D2E03">
              <w:rPr>
                <w:rFonts w:hAnsi="標楷體"/>
                <w:spacing w:val="-20"/>
                <w:sz w:val="28"/>
                <w:szCs w:val="28"/>
              </w:rPr>
              <w:t>/</w:t>
            </w:r>
            <w:r w:rsidRPr="008D2E03">
              <w:rPr>
                <w:rFonts w:hAnsi="標楷體" w:hint="eastAsia"/>
                <w:spacing w:val="-20"/>
                <w:sz w:val="28"/>
                <w:szCs w:val="28"/>
              </w:rPr>
              <w:t>7</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110</w:t>
            </w:r>
            <w:r w:rsidRPr="008D2E03">
              <w:rPr>
                <w:rFonts w:hAnsi="標楷體"/>
                <w:spacing w:val="-20"/>
                <w:sz w:val="28"/>
                <w:szCs w:val="28"/>
              </w:rPr>
              <w:t>/</w:t>
            </w:r>
            <w:r w:rsidRPr="008D2E03">
              <w:rPr>
                <w:rFonts w:hAnsi="標楷體" w:hint="eastAsia"/>
                <w:spacing w:val="-20"/>
                <w:sz w:val="28"/>
                <w:szCs w:val="28"/>
              </w:rPr>
              <w:t>8</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110</w:t>
            </w:r>
            <w:r w:rsidRPr="008D2E03">
              <w:rPr>
                <w:rFonts w:hAnsi="標楷體"/>
                <w:spacing w:val="-20"/>
                <w:sz w:val="28"/>
                <w:szCs w:val="28"/>
              </w:rPr>
              <w:t>/</w:t>
            </w:r>
            <w:r w:rsidRPr="008D2E03">
              <w:rPr>
                <w:rFonts w:hAnsi="標楷體" w:hint="eastAsia"/>
                <w:spacing w:val="-20"/>
                <w:sz w:val="28"/>
                <w:szCs w:val="28"/>
              </w:rPr>
              <w:t>9</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110</w:t>
            </w:r>
            <w:r w:rsidRPr="008D2E03">
              <w:rPr>
                <w:rFonts w:hAnsi="標楷體"/>
                <w:spacing w:val="-20"/>
                <w:sz w:val="28"/>
                <w:szCs w:val="28"/>
              </w:rPr>
              <w:t>/</w:t>
            </w:r>
            <w:r w:rsidRPr="008D2E03">
              <w:rPr>
                <w:rFonts w:hAnsi="標楷體" w:hint="eastAsia"/>
                <w:spacing w:val="-20"/>
                <w:sz w:val="28"/>
                <w:szCs w:val="28"/>
              </w:rPr>
              <w:t>10</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1</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lastRenderedPageBreak/>
              <w:t>110</w:t>
            </w:r>
            <w:r w:rsidRPr="008D2E03">
              <w:rPr>
                <w:rFonts w:hAnsi="標楷體"/>
                <w:spacing w:val="-20"/>
                <w:sz w:val="28"/>
                <w:szCs w:val="28"/>
              </w:rPr>
              <w:t>/</w:t>
            </w:r>
            <w:r w:rsidRPr="008D2E03">
              <w:rPr>
                <w:rFonts w:hAnsi="標楷體" w:hint="eastAsia"/>
                <w:spacing w:val="-20"/>
                <w:sz w:val="28"/>
                <w:szCs w:val="28"/>
              </w:rPr>
              <w:t>11</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3</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110</w:t>
            </w:r>
            <w:r w:rsidRPr="008D2E03">
              <w:rPr>
                <w:rFonts w:hAnsi="標楷體"/>
                <w:spacing w:val="-20"/>
                <w:sz w:val="28"/>
                <w:szCs w:val="28"/>
              </w:rPr>
              <w:t>/</w:t>
            </w:r>
            <w:r w:rsidRPr="008D2E03">
              <w:rPr>
                <w:rFonts w:hAnsi="標楷體" w:hint="eastAsia"/>
                <w:spacing w:val="-20"/>
                <w:sz w:val="28"/>
                <w:szCs w:val="28"/>
              </w:rPr>
              <w:t>12</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2</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111</w:t>
            </w:r>
            <w:r w:rsidRPr="008D2E03">
              <w:rPr>
                <w:rFonts w:hAnsi="標楷體"/>
                <w:spacing w:val="-20"/>
                <w:sz w:val="28"/>
                <w:szCs w:val="28"/>
              </w:rPr>
              <w:t>/</w:t>
            </w:r>
            <w:r w:rsidRPr="008D2E03">
              <w:rPr>
                <w:rFonts w:hAnsi="標楷體" w:hint="eastAsia"/>
                <w:spacing w:val="-20"/>
                <w:sz w:val="28"/>
                <w:szCs w:val="28"/>
              </w:rPr>
              <w:t>1</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5</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111</w:t>
            </w:r>
            <w:r w:rsidRPr="008D2E03">
              <w:rPr>
                <w:rFonts w:hAnsi="標楷體"/>
                <w:spacing w:val="-20"/>
                <w:sz w:val="28"/>
                <w:szCs w:val="28"/>
              </w:rPr>
              <w:t>/</w:t>
            </w:r>
            <w:r w:rsidRPr="008D2E03">
              <w:rPr>
                <w:rFonts w:hAnsi="標楷體" w:hint="eastAsia"/>
                <w:spacing w:val="-20"/>
                <w:sz w:val="28"/>
                <w:szCs w:val="28"/>
              </w:rPr>
              <w:t>2</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10</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111</w:t>
            </w:r>
            <w:r w:rsidRPr="008D2E03">
              <w:rPr>
                <w:rFonts w:hAnsi="標楷體"/>
                <w:spacing w:val="-20"/>
                <w:sz w:val="28"/>
                <w:szCs w:val="28"/>
              </w:rPr>
              <w:t>/</w:t>
            </w:r>
            <w:r w:rsidRPr="008D2E03">
              <w:rPr>
                <w:rFonts w:hAnsi="標楷體" w:hint="eastAsia"/>
                <w:spacing w:val="-20"/>
                <w:sz w:val="28"/>
                <w:szCs w:val="28"/>
              </w:rPr>
              <w:t>3</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13</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111</w:t>
            </w:r>
            <w:r w:rsidRPr="008D2E03">
              <w:rPr>
                <w:rFonts w:hAnsi="標楷體"/>
                <w:spacing w:val="-20"/>
                <w:sz w:val="28"/>
                <w:szCs w:val="28"/>
              </w:rPr>
              <w:t>/</w:t>
            </w:r>
            <w:r w:rsidRPr="008D2E03">
              <w:rPr>
                <w:rFonts w:hAnsi="標楷體" w:hint="eastAsia"/>
                <w:spacing w:val="-20"/>
                <w:sz w:val="28"/>
                <w:szCs w:val="28"/>
              </w:rPr>
              <w:t>4</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4</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6</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3</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111</w:t>
            </w:r>
            <w:r w:rsidRPr="008D2E03">
              <w:rPr>
                <w:rFonts w:hAnsi="標楷體"/>
                <w:spacing w:val="-20"/>
                <w:sz w:val="28"/>
                <w:szCs w:val="28"/>
              </w:rPr>
              <w:t>/</w:t>
            </w:r>
            <w:r w:rsidRPr="008D2E03">
              <w:rPr>
                <w:rFonts w:hAnsi="標楷體" w:hint="eastAsia"/>
                <w:spacing w:val="-20"/>
                <w:sz w:val="28"/>
                <w:szCs w:val="28"/>
              </w:rPr>
              <w:t>5</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4</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13</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13</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111</w:t>
            </w:r>
            <w:r w:rsidRPr="008D2E03">
              <w:rPr>
                <w:rFonts w:hAnsi="標楷體"/>
                <w:spacing w:val="-20"/>
                <w:sz w:val="28"/>
                <w:szCs w:val="28"/>
              </w:rPr>
              <w:t>/</w:t>
            </w:r>
            <w:r w:rsidRPr="008D2E03">
              <w:rPr>
                <w:rFonts w:hAnsi="標楷體" w:hint="eastAsia"/>
                <w:spacing w:val="-20"/>
                <w:sz w:val="28"/>
                <w:szCs w:val="28"/>
              </w:rPr>
              <w:t>6</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14</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28</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8</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111</w:t>
            </w:r>
            <w:r w:rsidRPr="008D2E03">
              <w:rPr>
                <w:rFonts w:hAnsi="標楷體"/>
                <w:spacing w:val="-20"/>
                <w:sz w:val="28"/>
                <w:szCs w:val="28"/>
              </w:rPr>
              <w:t>/</w:t>
            </w:r>
            <w:r w:rsidRPr="008D2E03">
              <w:rPr>
                <w:rFonts w:hAnsi="標楷體" w:hint="eastAsia"/>
                <w:spacing w:val="-20"/>
                <w:sz w:val="28"/>
                <w:szCs w:val="28"/>
              </w:rPr>
              <w:t>7</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22</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47</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14</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111</w:t>
            </w:r>
            <w:r w:rsidRPr="008D2E03">
              <w:rPr>
                <w:rFonts w:hAnsi="標楷體"/>
                <w:spacing w:val="-20"/>
                <w:sz w:val="28"/>
                <w:szCs w:val="28"/>
              </w:rPr>
              <w:t>/</w:t>
            </w:r>
            <w:r w:rsidRPr="008D2E03">
              <w:rPr>
                <w:rFonts w:hAnsi="標楷體" w:hint="eastAsia"/>
                <w:spacing w:val="-20"/>
                <w:sz w:val="28"/>
                <w:szCs w:val="28"/>
              </w:rPr>
              <w:t>8</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69</w:t>
            </w:r>
          </w:p>
        </w:tc>
        <w:tc>
          <w:tcPr>
            <w:tcW w:w="1842" w:type="dxa"/>
          </w:tcPr>
          <w:p w:rsidR="004451D4" w:rsidRPr="008D2E03" w:rsidRDefault="004451D4" w:rsidP="008752AE">
            <w:pPr>
              <w:pStyle w:val="af8"/>
              <w:spacing w:line="420" w:lineRule="exact"/>
              <w:ind w:leftChars="-34" w:left="-116" w:rightChars="-34" w:right="-116"/>
              <w:jc w:val="center"/>
              <w:rPr>
                <w:rFonts w:hAnsi="標楷體"/>
                <w:spacing w:val="-20"/>
                <w:sz w:val="28"/>
                <w:szCs w:val="28"/>
              </w:rPr>
            </w:pPr>
            <w:r w:rsidRPr="008D2E03">
              <w:rPr>
                <w:rFonts w:hAnsi="標楷體" w:hint="eastAsia"/>
                <w:spacing w:val="-20"/>
                <w:sz w:val="28"/>
                <w:szCs w:val="28"/>
              </w:rPr>
              <w:t>424</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56</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111</w:t>
            </w:r>
            <w:r w:rsidRPr="008D2E03">
              <w:rPr>
                <w:rFonts w:hAnsi="標楷體"/>
                <w:spacing w:val="-20"/>
                <w:sz w:val="28"/>
                <w:szCs w:val="28"/>
              </w:rPr>
              <w:t>/</w:t>
            </w:r>
            <w:r w:rsidRPr="008D2E03">
              <w:rPr>
                <w:rFonts w:hAnsi="標楷體" w:hint="eastAsia"/>
                <w:spacing w:val="-20"/>
                <w:sz w:val="28"/>
                <w:szCs w:val="28"/>
              </w:rPr>
              <w:t>9</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30</w:t>
            </w:r>
          </w:p>
        </w:tc>
        <w:tc>
          <w:tcPr>
            <w:tcW w:w="1842" w:type="dxa"/>
          </w:tcPr>
          <w:p w:rsidR="004451D4" w:rsidRPr="008D2E03" w:rsidRDefault="004451D4" w:rsidP="008752AE">
            <w:pPr>
              <w:pStyle w:val="af8"/>
              <w:spacing w:line="420" w:lineRule="exact"/>
              <w:ind w:leftChars="-34" w:left="-116"/>
              <w:jc w:val="center"/>
              <w:rPr>
                <w:rFonts w:hAnsi="標楷體"/>
                <w:spacing w:val="-20"/>
                <w:sz w:val="28"/>
                <w:szCs w:val="28"/>
              </w:rPr>
            </w:pPr>
            <w:r w:rsidRPr="008D2E03">
              <w:rPr>
                <w:rFonts w:hAnsi="標楷體" w:hint="eastAsia"/>
                <w:spacing w:val="-20"/>
                <w:sz w:val="28"/>
                <w:szCs w:val="28"/>
              </w:rPr>
              <w:t>1</w:t>
            </w:r>
            <w:r w:rsidRPr="008D2E03">
              <w:rPr>
                <w:rFonts w:hAnsi="標楷體"/>
                <w:spacing w:val="-20"/>
                <w:sz w:val="28"/>
                <w:szCs w:val="28"/>
              </w:rPr>
              <w:t>0</w:t>
            </w:r>
            <w:r w:rsidRPr="008D2E03">
              <w:rPr>
                <w:rFonts w:hAnsi="標楷體" w:hint="eastAsia"/>
                <w:spacing w:val="-20"/>
                <w:sz w:val="28"/>
                <w:szCs w:val="28"/>
              </w:rPr>
              <w:t>1</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10</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111</w:t>
            </w:r>
            <w:r w:rsidRPr="008D2E03">
              <w:rPr>
                <w:rFonts w:hAnsi="標楷體"/>
                <w:spacing w:val="-20"/>
                <w:sz w:val="28"/>
                <w:szCs w:val="28"/>
              </w:rPr>
              <w:t>/</w:t>
            </w:r>
            <w:r w:rsidRPr="008D2E03">
              <w:rPr>
                <w:rFonts w:hAnsi="標楷體" w:hint="eastAsia"/>
                <w:spacing w:val="-20"/>
                <w:sz w:val="28"/>
                <w:szCs w:val="28"/>
              </w:rPr>
              <w:t>10</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24</w:t>
            </w:r>
          </w:p>
        </w:tc>
        <w:tc>
          <w:tcPr>
            <w:tcW w:w="1842" w:type="dxa"/>
          </w:tcPr>
          <w:p w:rsidR="004451D4" w:rsidRPr="008D2E03" w:rsidRDefault="004451D4" w:rsidP="008752AE">
            <w:pPr>
              <w:pStyle w:val="af8"/>
              <w:spacing w:line="420" w:lineRule="exact"/>
              <w:ind w:leftChars="-34" w:left="-116"/>
              <w:jc w:val="center"/>
              <w:rPr>
                <w:rFonts w:hAnsi="標楷體"/>
                <w:spacing w:val="-20"/>
                <w:sz w:val="28"/>
                <w:szCs w:val="28"/>
              </w:rPr>
            </w:pPr>
            <w:r w:rsidRPr="008D2E03">
              <w:rPr>
                <w:rFonts w:hAnsi="標楷體" w:hint="eastAsia"/>
                <w:spacing w:val="-20"/>
                <w:sz w:val="28"/>
                <w:szCs w:val="28"/>
              </w:rPr>
              <w:t>9</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9</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111</w:t>
            </w:r>
            <w:r w:rsidRPr="008D2E03">
              <w:rPr>
                <w:rFonts w:hAnsi="標楷體"/>
                <w:spacing w:val="-20"/>
                <w:sz w:val="28"/>
                <w:szCs w:val="28"/>
              </w:rPr>
              <w:t>/</w:t>
            </w:r>
            <w:r w:rsidRPr="008D2E03">
              <w:rPr>
                <w:rFonts w:hAnsi="標楷體" w:hint="eastAsia"/>
                <w:spacing w:val="-20"/>
                <w:sz w:val="28"/>
                <w:szCs w:val="28"/>
              </w:rPr>
              <w:t>11</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20</w:t>
            </w:r>
          </w:p>
        </w:tc>
        <w:tc>
          <w:tcPr>
            <w:tcW w:w="1842" w:type="dxa"/>
          </w:tcPr>
          <w:p w:rsidR="004451D4" w:rsidRPr="008D2E03" w:rsidRDefault="004451D4" w:rsidP="008752AE">
            <w:pPr>
              <w:pStyle w:val="af8"/>
              <w:spacing w:line="420" w:lineRule="exact"/>
              <w:ind w:leftChars="-34" w:left="-116"/>
              <w:jc w:val="center"/>
              <w:rPr>
                <w:rFonts w:hAnsi="標楷體"/>
                <w:spacing w:val="-20"/>
                <w:sz w:val="28"/>
                <w:szCs w:val="28"/>
              </w:rPr>
            </w:pPr>
            <w:r w:rsidRPr="008D2E03">
              <w:rPr>
                <w:rFonts w:hAnsi="標楷體" w:hint="eastAsia"/>
                <w:spacing w:val="-20"/>
                <w:sz w:val="28"/>
                <w:szCs w:val="28"/>
              </w:rPr>
              <w:t>17</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6</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1</w:t>
            </w: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111</w:t>
            </w:r>
            <w:r w:rsidRPr="008D2E03">
              <w:rPr>
                <w:rFonts w:hAnsi="標楷體"/>
                <w:spacing w:val="-20"/>
                <w:sz w:val="28"/>
                <w:szCs w:val="28"/>
              </w:rPr>
              <w:t>/</w:t>
            </w:r>
            <w:r w:rsidRPr="008D2E03">
              <w:rPr>
                <w:rFonts w:hAnsi="標楷體" w:hint="eastAsia"/>
                <w:spacing w:val="-20"/>
                <w:sz w:val="28"/>
                <w:szCs w:val="28"/>
              </w:rPr>
              <w:t>12</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7</w:t>
            </w:r>
          </w:p>
        </w:tc>
        <w:tc>
          <w:tcPr>
            <w:tcW w:w="1842" w:type="dxa"/>
          </w:tcPr>
          <w:p w:rsidR="004451D4" w:rsidRPr="008D2E03" w:rsidRDefault="004451D4" w:rsidP="008752AE">
            <w:pPr>
              <w:pStyle w:val="af8"/>
              <w:spacing w:line="420" w:lineRule="exact"/>
              <w:ind w:leftChars="-34" w:left="-116"/>
              <w:jc w:val="center"/>
              <w:rPr>
                <w:rFonts w:hAnsi="標楷體"/>
                <w:spacing w:val="-20"/>
                <w:sz w:val="28"/>
                <w:szCs w:val="28"/>
              </w:rPr>
            </w:pPr>
            <w:r w:rsidRPr="008D2E03">
              <w:rPr>
                <w:rFonts w:hAnsi="標楷體" w:hint="eastAsia"/>
                <w:spacing w:val="-20"/>
                <w:sz w:val="28"/>
                <w:szCs w:val="28"/>
              </w:rPr>
              <w:t>2</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5</w:t>
            </w: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3</w:t>
            </w: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112</w:t>
            </w:r>
            <w:r w:rsidRPr="008D2E03">
              <w:rPr>
                <w:rFonts w:hAnsi="標楷體"/>
                <w:spacing w:val="-20"/>
                <w:sz w:val="28"/>
                <w:szCs w:val="28"/>
              </w:rPr>
              <w:t>/1</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34" w:left="-116"/>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1</w:t>
            </w: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w:t>
            </w:r>
            <w:r w:rsidRPr="008D2E03">
              <w:rPr>
                <w:rFonts w:hAnsi="標楷體"/>
                <w:spacing w:val="-20"/>
                <w:sz w:val="28"/>
                <w:szCs w:val="28"/>
              </w:rPr>
              <w:t>12/2</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34" w:left="-116"/>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1</w:t>
            </w: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w:t>
            </w:r>
            <w:r w:rsidRPr="008D2E03">
              <w:rPr>
                <w:rFonts w:hAnsi="標楷體"/>
                <w:spacing w:val="-20"/>
                <w:sz w:val="28"/>
                <w:szCs w:val="28"/>
              </w:rPr>
              <w:t>12/3</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34" w:left="-116"/>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7</w:t>
            </w: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w:t>
            </w:r>
            <w:r w:rsidRPr="008D2E03">
              <w:rPr>
                <w:rFonts w:hAnsi="標楷體"/>
                <w:spacing w:val="-20"/>
                <w:sz w:val="28"/>
                <w:szCs w:val="28"/>
              </w:rPr>
              <w:t>12/4</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34" w:left="-116"/>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5</w:t>
            </w: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w:t>
            </w:r>
            <w:r w:rsidRPr="008D2E03">
              <w:rPr>
                <w:rFonts w:hAnsi="標楷體"/>
                <w:spacing w:val="-20"/>
                <w:sz w:val="28"/>
                <w:szCs w:val="28"/>
              </w:rPr>
              <w:t>12/5</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34" w:left="-116"/>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4</w:t>
            </w: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spacing w:val="-20"/>
                <w:sz w:val="28"/>
                <w:szCs w:val="28"/>
              </w:rPr>
            </w:pPr>
            <w:r w:rsidRPr="008D2E03">
              <w:rPr>
                <w:rFonts w:hAnsi="標楷體" w:hint="eastAsia"/>
                <w:spacing w:val="-20"/>
                <w:sz w:val="28"/>
                <w:szCs w:val="28"/>
              </w:rPr>
              <w:t>1</w:t>
            </w:r>
            <w:r w:rsidRPr="008D2E03">
              <w:rPr>
                <w:rFonts w:hAnsi="標楷體"/>
                <w:spacing w:val="-20"/>
                <w:sz w:val="28"/>
                <w:szCs w:val="28"/>
              </w:rPr>
              <w:t>12/6</w:t>
            </w:r>
          </w:p>
        </w:tc>
        <w:tc>
          <w:tcPr>
            <w:tcW w:w="1842" w:type="dxa"/>
            <w:vAlign w:val="center"/>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34" w:left="-116"/>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p>
        </w:tc>
        <w:tc>
          <w:tcPr>
            <w:tcW w:w="1842" w:type="dxa"/>
          </w:tcPr>
          <w:p w:rsidR="004451D4" w:rsidRPr="008D2E03" w:rsidRDefault="004451D4" w:rsidP="008752AE">
            <w:pPr>
              <w:pStyle w:val="af8"/>
              <w:spacing w:line="420" w:lineRule="exact"/>
              <w:ind w:leftChars="0" w:left="520" w:hanging="520"/>
              <w:jc w:val="center"/>
              <w:rPr>
                <w:rFonts w:hAnsi="標楷體"/>
                <w:spacing w:val="-20"/>
                <w:sz w:val="28"/>
                <w:szCs w:val="28"/>
              </w:rPr>
            </w:pPr>
            <w:r w:rsidRPr="008D2E03">
              <w:rPr>
                <w:rFonts w:hAnsi="標楷體" w:hint="eastAsia"/>
                <w:spacing w:val="-20"/>
                <w:sz w:val="28"/>
                <w:szCs w:val="28"/>
              </w:rPr>
              <w:t>1</w:t>
            </w:r>
          </w:p>
        </w:tc>
      </w:tr>
      <w:tr w:rsidR="008D2E03" w:rsidRPr="008D2E03" w:rsidTr="004451D4">
        <w:tc>
          <w:tcPr>
            <w:tcW w:w="1841" w:type="dxa"/>
          </w:tcPr>
          <w:p w:rsidR="004451D4" w:rsidRPr="008D2E03" w:rsidRDefault="004451D4" w:rsidP="008752AE">
            <w:pPr>
              <w:pStyle w:val="af8"/>
              <w:spacing w:line="420" w:lineRule="exact"/>
              <w:ind w:leftChars="0" w:left="520" w:hanging="520"/>
              <w:jc w:val="distribute"/>
              <w:rPr>
                <w:rFonts w:hAnsi="標楷體"/>
                <w:b/>
                <w:spacing w:val="-20"/>
                <w:sz w:val="28"/>
                <w:szCs w:val="28"/>
              </w:rPr>
            </w:pPr>
            <w:r w:rsidRPr="008D2E03">
              <w:rPr>
                <w:rFonts w:hAnsi="標楷體" w:hint="eastAsia"/>
                <w:b/>
                <w:spacing w:val="-20"/>
                <w:sz w:val="28"/>
                <w:szCs w:val="28"/>
              </w:rPr>
              <w:t>總計</w:t>
            </w:r>
          </w:p>
        </w:tc>
        <w:tc>
          <w:tcPr>
            <w:tcW w:w="1842" w:type="dxa"/>
          </w:tcPr>
          <w:p w:rsidR="004451D4" w:rsidRPr="008D2E03" w:rsidRDefault="004451D4" w:rsidP="008752AE">
            <w:pPr>
              <w:pStyle w:val="af8"/>
              <w:spacing w:line="420" w:lineRule="exact"/>
              <w:ind w:leftChars="-3" w:left="-10"/>
              <w:jc w:val="center"/>
              <w:rPr>
                <w:rFonts w:hAnsi="標楷體"/>
                <w:b/>
                <w:spacing w:val="-20"/>
                <w:sz w:val="28"/>
                <w:szCs w:val="28"/>
              </w:rPr>
            </w:pPr>
            <w:r w:rsidRPr="008D2E03">
              <w:rPr>
                <w:rFonts w:hAnsi="標楷體" w:hint="eastAsia"/>
                <w:b/>
                <w:spacing w:val="-20"/>
                <w:sz w:val="28"/>
                <w:szCs w:val="28"/>
              </w:rPr>
              <w:t>194</w:t>
            </w:r>
          </w:p>
        </w:tc>
        <w:tc>
          <w:tcPr>
            <w:tcW w:w="1842" w:type="dxa"/>
          </w:tcPr>
          <w:p w:rsidR="004451D4" w:rsidRPr="008D2E03" w:rsidRDefault="004451D4" w:rsidP="008752AE">
            <w:pPr>
              <w:pStyle w:val="af8"/>
              <w:spacing w:line="420" w:lineRule="exact"/>
              <w:ind w:leftChars="-34" w:left="-116" w:rightChars="-34" w:right="-116"/>
              <w:jc w:val="center"/>
              <w:rPr>
                <w:rFonts w:hAnsi="標楷體"/>
                <w:b/>
                <w:spacing w:val="-20"/>
                <w:sz w:val="28"/>
                <w:szCs w:val="28"/>
              </w:rPr>
            </w:pPr>
            <w:r w:rsidRPr="008D2E03">
              <w:rPr>
                <w:rFonts w:hAnsi="標楷體" w:hint="eastAsia"/>
                <w:b/>
                <w:spacing w:val="-20"/>
                <w:sz w:val="28"/>
                <w:szCs w:val="28"/>
              </w:rPr>
              <w:t>682</w:t>
            </w:r>
          </w:p>
        </w:tc>
        <w:tc>
          <w:tcPr>
            <w:tcW w:w="1842" w:type="dxa"/>
          </w:tcPr>
          <w:p w:rsidR="004451D4" w:rsidRPr="008D2E03" w:rsidRDefault="004451D4" w:rsidP="008752AE">
            <w:pPr>
              <w:pStyle w:val="af8"/>
              <w:spacing w:line="420" w:lineRule="exact"/>
              <w:ind w:leftChars="0" w:left="520" w:hanging="520"/>
              <w:jc w:val="center"/>
              <w:rPr>
                <w:rFonts w:hAnsi="標楷體"/>
                <w:b/>
                <w:spacing w:val="-20"/>
                <w:sz w:val="28"/>
                <w:szCs w:val="28"/>
              </w:rPr>
            </w:pPr>
            <w:r w:rsidRPr="008D2E03">
              <w:rPr>
                <w:rFonts w:hAnsi="標楷體" w:hint="eastAsia"/>
                <w:b/>
                <w:spacing w:val="-20"/>
                <w:sz w:val="28"/>
                <w:szCs w:val="28"/>
              </w:rPr>
              <w:t>124</w:t>
            </w:r>
          </w:p>
        </w:tc>
        <w:tc>
          <w:tcPr>
            <w:tcW w:w="1842" w:type="dxa"/>
          </w:tcPr>
          <w:p w:rsidR="004451D4" w:rsidRPr="008D2E03" w:rsidRDefault="004451D4" w:rsidP="008752AE">
            <w:pPr>
              <w:pStyle w:val="af8"/>
              <w:spacing w:line="420" w:lineRule="exact"/>
              <w:ind w:leftChars="0" w:left="520" w:hanging="520"/>
              <w:jc w:val="center"/>
              <w:rPr>
                <w:rFonts w:hAnsi="標楷體"/>
                <w:b/>
                <w:spacing w:val="-20"/>
                <w:sz w:val="28"/>
                <w:szCs w:val="28"/>
              </w:rPr>
            </w:pPr>
            <w:r w:rsidRPr="008D2E03">
              <w:rPr>
                <w:rFonts w:hAnsi="標楷體" w:hint="eastAsia"/>
                <w:b/>
                <w:spacing w:val="-20"/>
                <w:sz w:val="28"/>
                <w:szCs w:val="28"/>
              </w:rPr>
              <w:t>2</w:t>
            </w:r>
            <w:r w:rsidRPr="008D2E03">
              <w:rPr>
                <w:rFonts w:hAnsi="標楷體"/>
                <w:b/>
                <w:spacing w:val="-20"/>
                <w:sz w:val="28"/>
                <w:szCs w:val="28"/>
              </w:rPr>
              <w:t>3</w:t>
            </w:r>
          </w:p>
        </w:tc>
      </w:tr>
    </w:tbl>
    <w:p w:rsidR="00E906C1" w:rsidRPr="008D2E03" w:rsidRDefault="00E906C1" w:rsidP="008752AE">
      <w:pPr>
        <w:pStyle w:val="4"/>
        <w:numPr>
          <w:ilvl w:val="0"/>
          <w:numId w:val="0"/>
        </w:numPr>
        <w:rPr>
          <w:rFonts w:hAnsi="標楷體"/>
          <w:sz w:val="28"/>
        </w:rPr>
      </w:pPr>
      <w:r w:rsidRPr="008D2E03">
        <w:rPr>
          <w:rFonts w:hAnsi="標楷體" w:hint="eastAsia"/>
          <w:sz w:val="28"/>
        </w:rPr>
        <w:t>資料來源：外交部。</w:t>
      </w:r>
    </w:p>
    <w:p w:rsidR="00E906C1" w:rsidRPr="008D2E03" w:rsidRDefault="00E906C1" w:rsidP="00E906C1">
      <w:pPr>
        <w:pStyle w:val="4"/>
        <w:numPr>
          <w:ilvl w:val="0"/>
          <w:numId w:val="0"/>
        </w:numPr>
        <w:ind w:left="1701"/>
        <w:rPr>
          <w:rFonts w:hAnsi="標楷體"/>
        </w:rPr>
      </w:pPr>
    </w:p>
    <w:p w:rsidR="0073723D" w:rsidRPr="008D2E03" w:rsidRDefault="0057088B" w:rsidP="00AD2CB9">
      <w:pPr>
        <w:pStyle w:val="4"/>
        <w:rPr>
          <w:rFonts w:hAnsi="標楷體"/>
        </w:rPr>
      </w:pPr>
      <w:bookmarkStart w:id="79" w:name="_Hlk143511773"/>
      <w:r w:rsidRPr="008D2E03">
        <w:rPr>
          <w:rFonts w:hAnsi="標楷體" w:hint="eastAsia"/>
        </w:rPr>
        <w:t>外交</w:t>
      </w:r>
      <w:r w:rsidR="0073723D" w:rsidRPr="008D2E03">
        <w:rPr>
          <w:rFonts w:hAnsi="標楷體" w:hint="eastAsia"/>
        </w:rPr>
        <w:t>部</w:t>
      </w:r>
      <w:r w:rsidR="00881790" w:rsidRPr="008D2E03">
        <w:rPr>
          <w:rFonts w:hAnsi="標楷體" w:hint="eastAsia"/>
        </w:rPr>
        <w:t>為國人</w:t>
      </w:r>
      <w:proofErr w:type="gramStart"/>
      <w:r w:rsidR="00881790" w:rsidRPr="008D2E03">
        <w:rPr>
          <w:rFonts w:hAnsi="標楷體" w:hint="eastAsia"/>
        </w:rPr>
        <w:t>海外遭險的</w:t>
      </w:r>
      <w:proofErr w:type="gramEnd"/>
      <w:r w:rsidR="00881790" w:rsidRPr="008D2E03">
        <w:rPr>
          <w:rFonts w:hAnsi="標楷體" w:hint="eastAsia"/>
        </w:rPr>
        <w:t>首要求助管道，但</w:t>
      </w:r>
      <w:proofErr w:type="gramStart"/>
      <w:r w:rsidR="00881790" w:rsidRPr="008D2E03">
        <w:rPr>
          <w:rFonts w:hAnsi="標楷體" w:hint="eastAsia"/>
        </w:rPr>
        <w:t>該部</w:t>
      </w:r>
      <w:r w:rsidR="009A7C85" w:rsidRPr="008D2E03">
        <w:rPr>
          <w:rFonts w:hAnsi="標楷體" w:hint="eastAsia"/>
        </w:rPr>
        <w:t>未積</w:t>
      </w:r>
      <w:proofErr w:type="gramEnd"/>
      <w:r w:rsidR="009A7C85" w:rsidRPr="008D2E03">
        <w:rPr>
          <w:rFonts w:hAnsi="標楷體" w:hint="eastAsia"/>
        </w:rPr>
        <w:t>極掌握柬埔寨人口販運國際情勢並意識到國人求助案件嚴重性，</w:t>
      </w:r>
      <w:bookmarkEnd w:id="79"/>
      <w:r w:rsidR="00D4507A" w:rsidRPr="008D2E03">
        <w:rPr>
          <w:rFonts w:hAnsi="標楷體" w:hint="eastAsia"/>
        </w:rPr>
        <w:t>遲至111年5月起始將案件轉請警政署</w:t>
      </w:r>
      <w:r w:rsidR="00AD79FE" w:rsidRPr="008D2E03">
        <w:rPr>
          <w:rFonts w:hAnsi="標楷體" w:hint="eastAsia"/>
        </w:rPr>
        <w:t>、原民會</w:t>
      </w:r>
      <w:r w:rsidR="00D4507A" w:rsidRPr="008D2E03">
        <w:rPr>
          <w:rFonts w:hAnsi="標楷體" w:hint="eastAsia"/>
        </w:rPr>
        <w:t>等相關單位協助處理</w:t>
      </w:r>
      <w:r w:rsidR="00AD2CB9" w:rsidRPr="008D2E03">
        <w:rPr>
          <w:rFonts w:hAnsi="標楷體" w:hint="eastAsia"/>
        </w:rPr>
        <w:t>，詳如下表所示</w:t>
      </w:r>
      <w:r w:rsidR="007835E0" w:rsidRPr="008D2E03">
        <w:rPr>
          <w:rFonts w:hAnsi="標楷體" w:hint="eastAsia"/>
        </w:rPr>
        <w:t>。</w:t>
      </w:r>
      <w:r w:rsidR="00AD2CB9" w:rsidRPr="008D2E03">
        <w:rPr>
          <w:rFonts w:hAnsi="標楷體" w:hint="eastAsia"/>
        </w:rPr>
        <w:t>至於在111年5月以前的求助案件</w:t>
      </w:r>
      <w:r w:rsidR="00E766EA" w:rsidRPr="008D2E03">
        <w:rPr>
          <w:rFonts w:hAnsi="標楷體" w:hint="eastAsia"/>
        </w:rPr>
        <w:t>如何處理</w:t>
      </w:r>
      <w:r w:rsidR="00AD2CB9" w:rsidRPr="008D2E03">
        <w:rPr>
          <w:rFonts w:hAnsi="標楷體" w:hint="eastAsia"/>
        </w:rPr>
        <w:t>，詢據外交部周民淦司長表示：「</w:t>
      </w:r>
      <w:r w:rsidR="00E766EA" w:rsidRPr="008D2E03">
        <w:rPr>
          <w:rFonts w:hAnsi="標楷體" w:hint="eastAsia"/>
        </w:rPr>
        <w:t>111年</w:t>
      </w:r>
      <w:r w:rsidR="00AD2CB9" w:rsidRPr="008D2E03">
        <w:rPr>
          <w:rFonts w:hAnsi="標楷體" w:hint="eastAsia"/>
        </w:rPr>
        <w:t>5月</w:t>
      </w:r>
      <w:r w:rsidR="00E766EA" w:rsidRPr="008D2E03">
        <w:rPr>
          <w:rFonts w:hAnsi="標楷體" w:hint="eastAsia"/>
        </w:rPr>
        <w:t>之</w:t>
      </w:r>
      <w:r w:rsidR="00AD2CB9" w:rsidRPr="008D2E03">
        <w:rPr>
          <w:rFonts w:hAnsi="標楷體" w:hint="eastAsia"/>
        </w:rPr>
        <w:t>前案件由派駐駐外館處的警政署同仁處理，5月</w:t>
      </w:r>
      <w:r w:rsidR="00AD2CB9" w:rsidRPr="008D2E03">
        <w:rPr>
          <w:rFonts w:hAnsi="標楷體" w:hint="eastAsia"/>
        </w:rPr>
        <w:lastRenderedPageBreak/>
        <w:t>起案件多才整批的資訊轉給警政署。5月</w:t>
      </w:r>
      <w:r w:rsidR="008879AF" w:rsidRPr="008D2E03">
        <w:rPr>
          <w:rFonts w:hAnsi="標楷體" w:hint="eastAsia"/>
        </w:rPr>
        <w:t>之</w:t>
      </w:r>
      <w:r w:rsidR="00AD2CB9" w:rsidRPr="008D2E03">
        <w:rPr>
          <w:rFonts w:hAnsi="標楷體" w:hint="eastAsia"/>
        </w:rPr>
        <w:t>前</w:t>
      </w:r>
      <w:r w:rsidR="008879AF" w:rsidRPr="008D2E03">
        <w:rPr>
          <w:rFonts w:hAnsi="標楷體" w:hint="eastAsia"/>
        </w:rPr>
        <w:t>案件</w:t>
      </w:r>
      <w:r w:rsidR="00AD2CB9" w:rsidRPr="008D2E03">
        <w:rPr>
          <w:rFonts w:hAnsi="標楷體" w:hint="eastAsia"/>
        </w:rPr>
        <w:t>由駐外館處的同仁自行了解查證，透過跨國警政系統去聯繫駐在國提供救援。」</w:t>
      </w:r>
    </w:p>
    <w:p w:rsidR="00B96EF3" w:rsidRPr="008D2E03" w:rsidRDefault="00D4507A" w:rsidP="00D4507A">
      <w:pPr>
        <w:pStyle w:val="af5"/>
        <w:ind w:left="697" w:hanging="697"/>
        <w:jc w:val="center"/>
        <w:rPr>
          <w:rFonts w:hAnsi="標楷體"/>
          <w:b/>
        </w:rPr>
      </w:pPr>
      <w:r w:rsidRPr="008D2E03">
        <w:rPr>
          <w:rFonts w:hAnsi="標楷體" w:hint="eastAsia"/>
          <w:b/>
        </w:rPr>
        <w:t>表</w:t>
      </w:r>
      <w:r w:rsidR="00B716B1" w:rsidRPr="008D2E03">
        <w:rPr>
          <w:rFonts w:hAnsi="標楷體" w:hint="eastAsia"/>
          <w:b/>
        </w:rPr>
        <w:t>1</w:t>
      </w:r>
      <w:r w:rsidR="009F7E3E" w:rsidRPr="008D2E03">
        <w:rPr>
          <w:rFonts w:hAnsi="標楷體" w:hint="eastAsia"/>
          <w:b/>
        </w:rPr>
        <w:t>1</w:t>
      </w:r>
      <w:r w:rsidRPr="008D2E03">
        <w:rPr>
          <w:rFonts w:hAnsi="標楷體" w:hint="eastAsia"/>
          <w:b/>
        </w:rPr>
        <w:t>、外交部將遭海外求職詐騙案件轉知其他單位情形</w:t>
      </w:r>
    </w:p>
    <w:tbl>
      <w:tblPr>
        <w:tblStyle w:val="af7"/>
        <w:tblW w:w="0" w:type="auto"/>
        <w:jc w:val="right"/>
        <w:tblLook w:val="04A0" w:firstRow="1" w:lastRow="0" w:firstColumn="1" w:lastColumn="0" w:noHBand="0" w:noVBand="1"/>
      </w:tblPr>
      <w:tblGrid>
        <w:gridCol w:w="1980"/>
        <w:gridCol w:w="2126"/>
        <w:gridCol w:w="1985"/>
        <w:gridCol w:w="2612"/>
      </w:tblGrid>
      <w:tr w:rsidR="008D2E03" w:rsidRPr="008D2E03" w:rsidTr="005B494B">
        <w:trPr>
          <w:tblHeader/>
          <w:jc w:val="right"/>
        </w:trPr>
        <w:tc>
          <w:tcPr>
            <w:tcW w:w="1980" w:type="dxa"/>
            <w:shd w:val="clear" w:color="auto" w:fill="F2F2F2" w:themeFill="background1" w:themeFillShade="F2"/>
          </w:tcPr>
          <w:p w:rsidR="00B96EF3" w:rsidRPr="008D2E03" w:rsidRDefault="00B96EF3" w:rsidP="005B494B">
            <w:pPr>
              <w:spacing w:line="360" w:lineRule="exact"/>
              <w:jc w:val="center"/>
              <w:rPr>
                <w:rFonts w:hAnsi="標楷體"/>
                <w:sz w:val="28"/>
                <w:szCs w:val="28"/>
              </w:rPr>
            </w:pPr>
            <w:r w:rsidRPr="008D2E03">
              <w:rPr>
                <w:rFonts w:hAnsi="標楷體" w:hint="eastAsia"/>
                <w:sz w:val="28"/>
                <w:szCs w:val="28"/>
              </w:rPr>
              <w:t>年/月</w:t>
            </w:r>
          </w:p>
        </w:tc>
        <w:tc>
          <w:tcPr>
            <w:tcW w:w="2126" w:type="dxa"/>
            <w:shd w:val="clear" w:color="auto" w:fill="F2F2F2" w:themeFill="background1" w:themeFillShade="F2"/>
          </w:tcPr>
          <w:p w:rsidR="00D4507A" w:rsidRPr="008D2E03" w:rsidRDefault="00B96EF3" w:rsidP="005B494B">
            <w:pPr>
              <w:spacing w:line="360" w:lineRule="exact"/>
              <w:jc w:val="center"/>
              <w:rPr>
                <w:rFonts w:hAnsi="標楷體"/>
                <w:sz w:val="28"/>
                <w:szCs w:val="28"/>
              </w:rPr>
            </w:pPr>
            <w:r w:rsidRPr="008D2E03">
              <w:rPr>
                <w:rFonts w:hAnsi="標楷體" w:hint="eastAsia"/>
                <w:sz w:val="28"/>
                <w:szCs w:val="28"/>
              </w:rPr>
              <w:t>外交部受理</w:t>
            </w:r>
          </w:p>
          <w:p w:rsidR="00B96EF3" w:rsidRPr="008D2E03" w:rsidRDefault="00B96EF3" w:rsidP="005B494B">
            <w:pPr>
              <w:spacing w:line="360" w:lineRule="exact"/>
              <w:jc w:val="center"/>
              <w:rPr>
                <w:rFonts w:hAnsi="標楷體"/>
                <w:sz w:val="28"/>
                <w:szCs w:val="28"/>
              </w:rPr>
            </w:pPr>
            <w:r w:rsidRPr="008D2E03">
              <w:rPr>
                <w:rFonts w:hAnsi="標楷體" w:hint="eastAsia"/>
                <w:sz w:val="28"/>
                <w:szCs w:val="28"/>
              </w:rPr>
              <w:t>求助人數</w:t>
            </w:r>
          </w:p>
        </w:tc>
        <w:tc>
          <w:tcPr>
            <w:tcW w:w="1985" w:type="dxa"/>
            <w:shd w:val="clear" w:color="auto" w:fill="F2F2F2" w:themeFill="background1" w:themeFillShade="F2"/>
          </w:tcPr>
          <w:p w:rsidR="00B96EF3" w:rsidRPr="008D2E03" w:rsidRDefault="00B96EF3" w:rsidP="005B494B">
            <w:pPr>
              <w:spacing w:line="360" w:lineRule="exact"/>
              <w:jc w:val="center"/>
              <w:rPr>
                <w:rFonts w:hAnsi="標楷體"/>
                <w:sz w:val="28"/>
                <w:szCs w:val="28"/>
              </w:rPr>
            </w:pPr>
            <w:r w:rsidRPr="008D2E03">
              <w:rPr>
                <w:rFonts w:hAnsi="標楷體" w:hint="eastAsia"/>
                <w:sz w:val="28"/>
                <w:szCs w:val="28"/>
              </w:rPr>
              <w:t>轉知內政部警政署人數</w:t>
            </w:r>
          </w:p>
        </w:tc>
        <w:tc>
          <w:tcPr>
            <w:tcW w:w="2612" w:type="dxa"/>
            <w:shd w:val="clear" w:color="auto" w:fill="F2F2F2" w:themeFill="background1" w:themeFillShade="F2"/>
          </w:tcPr>
          <w:p w:rsidR="00D4507A" w:rsidRPr="008D2E03" w:rsidRDefault="00B96EF3" w:rsidP="005B494B">
            <w:pPr>
              <w:spacing w:line="360" w:lineRule="exact"/>
              <w:jc w:val="center"/>
              <w:rPr>
                <w:rFonts w:hAnsi="標楷體"/>
                <w:sz w:val="28"/>
                <w:szCs w:val="28"/>
              </w:rPr>
            </w:pPr>
            <w:r w:rsidRPr="008D2E03">
              <w:rPr>
                <w:rFonts w:hAnsi="標楷體" w:hint="eastAsia"/>
                <w:sz w:val="28"/>
                <w:szCs w:val="28"/>
              </w:rPr>
              <w:t>轉知其他機關</w:t>
            </w:r>
          </w:p>
          <w:p w:rsidR="00B96EF3" w:rsidRPr="008D2E03" w:rsidRDefault="00B96EF3" w:rsidP="005B494B">
            <w:pPr>
              <w:spacing w:line="360" w:lineRule="exact"/>
              <w:jc w:val="center"/>
              <w:rPr>
                <w:rFonts w:hAnsi="標楷體"/>
                <w:sz w:val="28"/>
                <w:szCs w:val="28"/>
              </w:rPr>
            </w:pPr>
            <w:r w:rsidRPr="008D2E03">
              <w:rPr>
                <w:rFonts w:hAnsi="標楷體" w:hint="eastAsia"/>
                <w:sz w:val="28"/>
                <w:szCs w:val="28"/>
              </w:rPr>
              <w:t>(原民會</w:t>
            </w:r>
            <w:r w:rsidRPr="008D2E03">
              <w:rPr>
                <w:rFonts w:hAnsi="標楷體"/>
                <w:sz w:val="28"/>
                <w:szCs w:val="28"/>
              </w:rPr>
              <w:t>)</w:t>
            </w:r>
            <w:r w:rsidRPr="008D2E03">
              <w:rPr>
                <w:rFonts w:hAnsi="標楷體" w:hint="eastAsia"/>
                <w:sz w:val="28"/>
                <w:szCs w:val="28"/>
              </w:rPr>
              <w:t>人數</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110</w:t>
            </w:r>
            <w:r w:rsidRPr="008D2E03">
              <w:rPr>
                <w:rFonts w:hAnsi="標楷體" w:hint="eastAsia"/>
                <w:sz w:val="28"/>
                <w:szCs w:val="28"/>
              </w:rPr>
              <w:t>年</w:t>
            </w:r>
            <w:r w:rsidRPr="008D2E03">
              <w:rPr>
                <w:rFonts w:hAnsi="標楷體"/>
                <w:sz w:val="28"/>
                <w:szCs w:val="28"/>
              </w:rPr>
              <w:t>6</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w:t>
            </w:r>
          </w:p>
        </w:tc>
        <w:tc>
          <w:tcPr>
            <w:tcW w:w="1985"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c>
          <w:tcPr>
            <w:tcW w:w="2612"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110</w:t>
            </w:r>
            <w:r w:rsidRPr="008D2E03">
              <w:rPr>
                <w:rFonts w:hAnsi="標楷體" w:hint="eastAsia"/>
                <w:sz w:val="28"/>
                <w:szCs w:val="28"/>
              </w:rPr>
              <w:t>年</w:t>
            </w:r>
            <w:r w:rsidRPr="008D2E03">
              <w:rPr>
                <w:rFonts w:hAnsi="標楷體"/>
                <w:sz w:val="28"/>
                <w:szCs w:val="28"/>
              </w:rPr>
              <w:t>7</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0</w:t>
            </w:r>
          </w:p>
        </w:tc>
        <w:tc>
          <w:tcPr>
            <w:tcW w:w="1985"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c>
          <w:tcPr>
            <w:tcW w:w="2612"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110</w:t>
            </w:r>
            <w:r w:rsidRPr="008D2E03">
              <w:rPr>
                <w:rFonts w:hAnsi="標楷體" w:hint="eastAsia"/>
                <w:sz w:val="28"/>
                <w:szCs w:val="28"/>
              </w:rPr>
              <w:t>年</w:t>
            </w:r>
            <w:r w:rsidRPr="008D2E03">
              <w:rPr>
                <w:rFonts w:hAnsi="標楷體"/>
                <w:sz w:val="28"/>
                <w:szCs w:val="28"/>
              </w:rPr>
              <w:t>8</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0</w:t>
            </w:r>
          </w:p>
        </w:tc>
        <w:tc>
          <w:tcPr>
            <w:tcW w:w="1985"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c>
          <w:tcPr>
            <w:tcW w:w="2612"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110</w:t>
            </w:r>
            <w:r w:rsidRPr="008D2E03">
              <w:rPr>
                <w:rFonts w:hAnsi="標楷體" w:hint="eastAsia"/>
                <w:sz w:val="28"/>
                <w:szCs w:val="28"/>
              </w:rPr>
              <w:t>年</w:t>
            </w:r>
            <w:r w:rsidRPr="008D2E03">
              <w:rPr>
                <w:rFonts w:hAnsi="標楷體"/>
                <w:sz w:val="28"/>
                <w:szCs w:val="28"/>
              </w:rPr>
              <w:t>9</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0</w:t>
            </w:r>
          </w:p>
        </w:tc>
        <w:tc>
          <w:tcPr>
            <w:tcW w:w="1985"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c>
          <w:tcPr>
            <w:tcW w:w="2612"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110</w:t>
            </w:r>
            <w:r w:rsidRPr="008D2E03">
              <w:rPr>
                <w:rFonts w:hAnsi="標楷體" w:hint="eastAsia"/>
                <w:sz w:val="28"/>
                <w:szCs w:val="28"/>
              </w:rPr>
              <w:t>年</w:t>
            </w:r>
            <w:r w:rsidRPr="008D2E03">
              <w:rPr>
                <w:rFonts w:hAnsi="標楷體"/>
                <w:sz w:val="28"/>
                <w:szCs w:val="28"/>
              </w:rPr>
              <w:t>1</w:t>
            </w:r>
            <w:r w:rsidRPr="008D2E03">
              <w:rPr>
                <w:rFonts w:hAnsi="標楷體" w:hint="eastAsia"/>
                <w:sz w:val="28"/>
                <w:szCs w:val="28"/>
              </w:rPr>
              <w:t>0月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w:t>
            </w:r>
          </w:p>
        </w:tc>
        <w:tc>
          <w:tcPr>
            <w:tcW w:w="1985"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c>
          <w:tcPr>
            <w:tcW w:w="2612"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110</w:t>
            </w:r>
            <w:r w:rsidRPr="008D2E03">
              <w:rPr>
                <w:rFonts w:hAnsi="標楷體" w:hint="eastAsia"/>
                <w:sz w:val="28"/>
                <w:szCs w:val="28"/>
              </w:rPr>
              <w:t>年</w:t>
            </w:r>
            <w:r w:rsidRPr="008D2E03">
              <w:rPr>
                <w:rFonts w:hAnsi="標楷體"/>
                <w:sz w:val="28"/>
                <w:szCs w:val="28"/>
              </w:rPr>
              <w:t>11</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3</w:t>
            </w:r>
          </w:p>
        </w:tc>
        <w:tc>
          <w:tcPr>
            <w:tcW w:w="1985"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c>
          <w:tcPr>
            <w:tcW w:w="2612"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110</w:t>
            </w:r>
            <w:r w:rsidRPr="008D2E03">
              <w:rPr>
                <w:rFonts w:hAnsi="標楷體" w:hint="eastAsia"/>
                <w:sz w:val="28"/>
                <w:szCs w:val="28"/>
              </w:rPr>
              <w:t>年</w:t>
            </w:r>
            <w:r w:rsidRPr="008D2E03">
              <w:rPr>
                <w:rFonts w:hAnsi="標楷體"/>
                <w:sz w:val="28"/>
                <w:szCs w:val="28"/>
              </w:rPr>
              <w:t>12</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2</w:t>
            </w:r>
          </w:p>
        </w:tc>
        <w:tc>
          <w:tcPr>
            <w:tcW w:w="1985"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c>
          <w:tcPr>
            <w:tcW w:w="2612"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111</w:t>
            </w:r>
            <w:r w:rsidRPr="008D2E03">
              <w:rPr>
                <w:rFonts w:hAnsi="標楷體" w:hint="eastAsia"/>
                <w:sz w:val="28"/>
                <w:szCs w:val="28"/>
              </w:rPr>
              <w:t>年</w:t>
            </w:r>
            <w:r w:rsidRPr="008D2E03">
              <w:rPr>
                <w:rFonts w:hAnsi="標楷體"/>
                <w:sz w:val="28"/>
                <w:szCs w:val="28"/>
              </w:rPr>
              <w:t>1</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5</w:t>
            </w:r>
          </w:p>
        </w:tc>
        <w:tc>
          <w:tcPr>
            <w:tcW w:w="1985"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c>
          <w:tcPr>
            <w:tcW w:w="2612"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111</w:t>
            </w:r>
            <w:r w:rsidRPr="008D2E03">
              <w:rPr>
                <w:rFonts w:hAnsi="標楷體" w:hint="eastAsia"/>
                <w:sz w:val="28"/>
                <w:szCs w:val="28"/>
              </w:rPr>
              <w:t>年</w:t>
            </w:r>
            <w:r w:rsidRPr="008D2E03">
              <w:rPr>
                <w:rFonts w:hAnsi="標楷體"/>
                <w:sz w:val="28"/>
                <w:szCs w:val="28"/>
              </w:rPr>
              <w:t>2</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10</w:t>
            </w:r>
          </w:p>
        </w:tc>
        <w:tc>
          <w:tcPr>
            <w:tcW w:w="1985"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c>
          <w:tcPr>
            <w:tcW w:w="2612"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111</w:t>
            </w:r>
            <w:r w:rsidRPr="008D2E03">
              <w:rPr>
                <w:rFonts w:hAnsi="標楷體" w:hint="eastAsia"/>
                <w:sz w:val="28"/>
                <w:szCs w:val="28"/>
              </w:rPr>
              <w:t>年</w:t>
            </w:r>
            <w:r w:rsidRPr="008D2E03">
              <w:rPr>
                <w:rFonts w:hAnsi="標楷體"/>
                <w:sz w:val="28"/>
                <w:szCs w:val="28"/>
              </w:rPr>
              <w:t>3</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13</w:t>
            </w:r>
          </w:p>
        </w:tc>
        <w:tc>
          <w:tcPr>
            <w:tcW w:w="1985"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c>
          <w:tcPr>
            <w:tcW w:w="2612" w:type="dxa"/>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r>
      <w:tr w:rsidR="008D2E03" w:rsidRPr="008D2E03" w:rsidTr="00D4507A">
        <w:trPr>
          <w:jc w:val="right"/>
        </w:trPr>
        <w:tc>
          <w:tcPr>
            <w:tcW w:w="1980" w:type="dxa"/>
            <w:tcBorders>
              <w:bottom w:val="single" w:sz="4" w:space="0" w:color="auto"/>
            </w:tcBorders>
            <w:vAlign w:val="center"/>
          </w:tcPr>
          <w:p w:rsidR="00731A52" w:rsidRPr="008D2E03" w:rsidRDefault="00731A52" w:rsidP="00731A52">
            <w:pPr>
              <w:widowControl/>
              <w:jc w:val="center"/>
              <w:rPr>
                <w:rFonts w:hAnsi="標楷體"/>
                <w:sz w:val="28"/>
                <w:szCs w:val="28"/>
              </w:rPr>
            </w:pPr>
            <w:r w:rsidRPr="008D2E03">
              <w:rPr>
                <w:rFonts w:hAnsi="標楷體"/>
                <w:sz w:val="28"/>
                <w:szCs w:val="28"/>
              </w:rPr>
              <w:t>111</w:t>
            </w:r>
            <w:r w:rsidRPr="008D2E03">
              <w:rPr>
                <w:rFonts w:hAnsi="標楷體" w:hint="eastAsia"/>
                <w:sz w:val="28"/>
                <w:szCs w:val="28"/>
              </w:rPr>
              <w:t>年</w:t>
            </w:r>
            <w:r w:rsidRPr="008D2E03">
              <w:rPr>
                <w:rFonts w:hAnsi="標楷體"/>
                <w:sz w:val="28"/>
                <w:szCs w:val="28"/>
              </w:rPr>
              <w:t>4</w:t>
            </w:r>
            <w:r w:rsidRPr="008D2E03">
              <w:rPr>
                <w:rFonts w:hAnsi="標楷體" w:hint="eastAsia"/>
                <w:sz w:val="28"/>
                <w:szCs w:val="28"/>
              </w:rPr>
              <w:t>月</w:t>
            </w:r>
          </w:p>
        </w:tc>
        <w:tc>
          <w:tcPr>
            <w:tcW w:w="2126" w:type="dxa"/>
            <w:tcBorders>
              <w:bottom w:val="single" w:sz="4" w:space="0" w:color="auto"/>
            </w:tcBorders>
            <w:vAlign w:val="center"/>
          </w:tcPr>
          <w:p w:rsidR="00731A52" w:rsidRPr="008D2E03" w:rsidRDefault="00731A52" w:rsidP="00731A52">
            <w:pPr>
              <w:widowControl/>
              <w:jc w:val="center"/>
              <w:rPr>
                <w:rFonts w:hAnsi="標楷體"/>
                <w:sz w:val="28"/>
                <w:szCs w:val="28"/>
              </w:rPr>
            </w:pPr>
            <w:r w:rsidRPr="008D2E03">
              <w:rPr>
                <w:rFonts w:hAnsi="標楷體"/>
                <w:sz w:val="28"/>
                <w:szCs w:val="28"/>
              </w:rPr>
              <w:t>13</w:t>
            </w:r>
          </w:p>
        </w:tc>
        <w:tc>
          <w:tcPr>
            <w:tcW w:w="1985" w:type="dxa"/>
            <w:tcBorders>
              <w:bottom w:val="single" w:sz="4" w:space="0" w:color="auto"/>
            </w:tcBorders>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c>
          <w:tcPr>
            <w:tcW w:w="2612" w:type="dxa"/>
            <w:tcBorders>
              <w:bottom w:val="single" w:sz="4" w:space="0" w:color="auto"/>
            </w:tcBorders>
          </w:tcPr>
          <w:p w:rsidR="00731A52" w:rsidRPr="008D2E03" w:rsidRDefault="00731A52" w:rsidP="00731A52">
            <w:pPr>
              <w:widowControl/>
              <w:jc w:val="center"/>
              <w:rPr>
                <w:rFonts w:hAnsi="標楷體"/>
                <w:sz w:val="28"/>
                <w:szCs w:val="28"/>
              </w:rPr>
            </w:pPr>
            <w:r w:rsidRPr="008D2E03">
              <w:rPr>
                <w:rFonts w:hAnsi="標楷體" w:hint="eastAsia"/>
                <w:sz w:val="28"/>
                <w:szCs w:val="28"/>
              </w:rPr>
              <w:t>-</w:t>
            </w:r>
          </w:p>
        </w:tc>
      </w:tr>
      <w:tr w:rsidR="008D2E03" w:rsidRPr="008D2E03" w:rsidTr="00D4507A">
        <w:trPr>
          <w:jc w:val="right"/>
        </w:trPr>
        <w:tc>
          <w:tcPr>
            <w:tcW w:w="1980" w:type="dxa"/>
            <w:shd w:val="clear" w:color="auto" w:fill="D9D9D9" w:themeFill="background1" w:themeFillShade="D9"/>
            <w:vAlign w:val="center"/>
          </w:tcPr>
          <w:p w:rsidR="00731A52" w:rsidRPr="008D2E03" w:rsidRDefault="00731A52" w:rsidP="00731A52">
            <w:pPr>
              <w:widowControl/>
              <w:jc w:val="center"/>
              <w:rPr>
                <w:rFonts w:hAnsi="標楷體"/>
                <w:sz w:val="28"/>
                <w:szCs w:val="28"/>
              </w:rPr>
            </w:pPr>
            <w:r w:rsidRPr="008D2E03">
              <w:rPr>
                <w:rFonts w:hAnsi="標楷體"/>
                <w:sz w:val="28"/>
                <w:szCs w:val="28"/>
              </w:rPr>
              <w:t>11</w:t>
            </w:r>
            <w:r w:rsidRPr="008D2E03">
              <w:rPr>
                <w:rFonts w:hAnsi="標楷體" w:hint="eastAsia"/>
                <w:sz w:val="28"/>
                <w:szCs w:val="28"/>
              </w:rPr>
              <w:t>1年</w:t>
            </w:r>
            <w:r w:rsidRPr="008D2E03">
              <w:rPr>
                <w:rFonts w:hAnsi="標楷體"/>
                <w:sz w:val="28"/>
                <w:szCs w:val="28"/>
              </w:rPr>
              <w:t>5</w:t>
            </w:r>
            <w:r w:rsidRPr="008D2E03">
              <w:rPr>
                <w:rFonts w:hAnsi="標楷體" w:hint="eastAsia"/>
                <w:sz w:val="28"/>
                <w:szCs w:val="28"/>
              </w:rPr>
              <w:t>月</w:t>
            </w:r>
          </w:p>
        </w:tc>
        <w:tc>
          <w:tcPr>
            <w:tcW w:w="2126" w:type="dxa"/>
            <w:shd w:val="clear" w:color="auto" w:fill="D9D9D9" w:themeFill="background1" w:themeFillShade="D9"/>
            <w:vAlign w:val="center"/>
          </w:tcPr>
          <w:p w:rsidR="00731A52" w:rsidRPr="008D2E03" w:rsidRDefault="00731A52" w:rsidP="00731A52">
            <w:pPr>
              <w:widowControl/>
              <w:jc w:val="center"/>
              <w:rPr>
                <w:rFonts w:hAnsi="標楷體"/>
                <w:sz w:val="28"/>
                <w:szCs w:val="28"/>
              </w:rPr>
            </w:pPr>
            <w:r w:rsidRPr="008D2E03">
              <w:rPr>
                <w:rFonts w:hAnsi="標楷體"/>
                <w:sz w:val="28"/>
                <w:szCs w:val="28"/>
              </w:rPr>
              <w:t>30</w:t>
            </w:r>
          </w:p>
        </w:tc>
        <w:tc>
          <w:tcPr>
            <w:tcW w:w="1985" w:type="dxa"/>
            <w:shd w:val="clear" w:color="auto" w:fill="D9D9D9" w:themeFill="background1" w:themeFillShade="D9"/>
            <w:vAlign w:val="center"/>
          </w:tcPr>
          <w:p w:rsidR="00731A52" w:rsidRPr="008D2E03" w:rsidRDefault="00731A52" w:rsidP="00731A52">
            <w:pPr>
              <w:widowControl/>
              <w:jc w:val="center"/>
              <w:rPr>
                <w:rFonts w:hAnsi="標楷體"/>
                <w:sz w:val="28"/>
                <w:szCs w:val="28"/>
              </w:rPr>
            </w:pPr>
            <w:r w:rsidRPr="008D2E03">
              <w:rPr>
                <w:rFonts w:hAnsi="標楷體"/>
                <w:sz w:val="28"/>
                <w:szCs w:val="28"/>
              </w:rPr>
              <w:t>30</w:t>
            </w:r>
          </w:p>
        </w:tc>
        <w:tc>
          <w:tcPr>
            <w:tcW w:w="2612" w:type="dxa"/>
            <w:shd w:val="clear" w:color="auto" w:fill="D9D9D9" w:themeFill="background1" w:themeFillShade="D9"/>
            <w:vAlign w:val="center"/>
          </w:tcPr>
          <w:p w:rsidR="00731A52" w:rsidRPr="008D2E03" w:rsidRDefault="00731A52" w:rsidP="00731A52">
            <w:pPr>
              <w:widowControl/>
              <w:jc w:val="center"/>
              <w:rPr>
                <w:rFonts w:hAnsi="標楷體"/>
                <w:sz w:val="28"/>
                <w:szCs w:val="28"/>
              </w:rPr>
            </w:pPr>
            <w:r w:rsidRPr="008D2E03">
              <w:rPr>
                <w:rFonts w:hAnsi="標楷體"/>
                <w:sz w:val="28"/>
                <w:szCs w:val="28"/>
              </w:rPr>
              <w:t>30</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111</w:t>
            </w:r>
            <w:r w:rsidRPr="008D2E03">
              <w:rPr>
                <w:rFonts w:hAnsi="標楷體" w:hint="eastAsia"/>
                <w:sz w:val="28"/>
                <w:szCs w:val="28"/>
              </w:rPr>
              <w:t>年</w:t>
            </w:r>
            <w:r w:rsidRPr="008D2E03">
              <w:rPr>
                <w:rFonts w:hAnsi="標楷體"/>
                <w:sz w:val="28"/>
                <w:szCs w:val="28"/>
              </w:rPr>
              <w:t>6</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50</w:t>
            </w:r>
          </w:p>
        </w:tc>
        <w:tc>
          <w:tcPr>
            <w:tcW w:w="1985"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50</w:t>
            </w:r>
          </w:p>
        </w:tc>
        <w:tc>
          <w:tcPr>
            <w:tcW w:w="2612"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50</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111</w:t>
            </w:r>
            <w:r w:rsidRPr="008D2E03">
              <w:rPr>
                <w:rFonts w:hAnsi="標楷體" w:hint="eastAsia"/>
                <w:sz w:val="28"/>
                <w:szCs w:val="28"/>
              </w:rPr>
              <w:t>年</w:t>
            </w:r>
            <w:r w:rsidRPr="008D2E03">
              <w:rPr>
                <w:rFonts w:hAnsi="標楷體"/>
                <w:sz w:val="28"/>
                <w:szCs w:val="28"/>
              </w:rPr>
              <w:t>7</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83</w:t>
            </w:r>
          </w:p>
        </w:tc>
        <w:tc>
          <w:tcPr>
            <w:tcW w:w="1985"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83</w:t>
            </w:r>
          </w:p>
        </w:tc>
        <w:tc>
          <w:tcPr>
            <w:tcW w:w="2612"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83</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111</w:t>
            </w:r>
            <w:r w:rsidRPr="008D2E03">
              <w:rPr>
                <w:rFonts w:hAnsi="標楷體" w:hint="eastAsia"/>
                <w:sz w:val="28"/>
                <w:szCs w:val="28"/>
              </w:rPr>
              <w:t>年</w:t>
            </w:r>
            <w:r w:rsidRPr="008D2E03">
              <w:rPr>
                <w:rFonts w:hAnsi="標楷體"/>
                <w:sz w:val="28"/>
                <w:szCs w:val="28"/>
              </w:rPr>
              <w:t>8</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549</w:t>
            </w:r>
          </w:p>
        </w:tc>
        <w:tc>
          <w:tcPr>
            <w:tcW w:w="1985"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549</w:t>
            </w:r>
          </w:p>
        </w:tc>
        <w:tc>
          <w:tcPr>
            <w:tcW w:w="2612"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549</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111</w:t>
            </w:r>
            <w:r w:rsidRPr="008D2E03">
              <w:rPr>
                <w:rFonts w:hAnsi="標楷體" w:hint="eastAsia"/>
                <w:sz w:val="28"/>
                <w:szCs w:val="28"/>
              </w:rPr>
              <w:t>年</w:t>
            </w:r>
            <w:r w:rsidRPr="008D2E03">
              <w:rPr>
                <w:rFonts w:hAnsi="標楷體"/>
                <w:sz w:val="28"/>
                <w:szCs w:val="28"/>
              </w:rPr>
              <w:t>9</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141</w:t>
            </w:r>
          </w:p>
        </w:tc>
        <w:tc>
          <w:tcPr>
            <w:tcW w:w="1985"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141</w:t>
            </w:r>
          </w:p>
        </w:tc>
        <w:tc>
          <w:tcPr>
            <w:tcW w:w="2612"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141</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111</w:t>
            </w:r>
            <w:r w:rsidRPr="008D2E03">
              <w:rPr>
                <w:rFonts w:hAnsi="標楷體" w:hint="eastAsia"/>
                <w:sz w:val="28"/>
                <w:szCs w:val="28"/>
              </w:rPr>
              <w:t>年</w:t>
            </w:r>
            <w:r w:rsidRPr="008D2E03">
              <w:rPr>
                <w:rFonts w:hAnsi="標楷體"/>
                <w:sz w:val="28"/>
                <w:szCs w:val="28"/>
              </w:rPr>
              <w:t>1</w:t>
            </w:r>
            <w:r w:rsidRPr="008D2E03">
              <w:rPr>
                <w:rFonts w:hAnsi="標楷體" w:hint="eastAsia"/>
                <w:sz w:val="28"/>
                <w:szCs w:val="28"/>
              </w:rPr>
              <w:t>0月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42</w:t>
            </w:r>
          </w:p>
        </w:tc>
        <w:tc>
          <w:tcPr>
            <w:tcW w:w="1985"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42</w:t>
            </w:r>
          </w:p>
        </w:tc>
        <w:tc>
          <w:tcPr>
            <w:tcW w:w="2612"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42</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111</w:t>
            </w:r>
            <w:r w:rsidRPr="008D2E03">
              <w:rPr>
                <w:rFonts w:hAnsi="標楷體" w:hint="eastAsia"/>
                <w:sz w:val="28"/>
                <w:szCs w:val="28"/>
              </w:rPr>
              <w:t>年</w:t>
            </w:r>
            <w:r w:rsidRPr="008D2E03">
              <w:rPr>
                <w:rFonts w:hAnsi="標楷體"/>
                <w:sz w:val="28"/>
                <w:szCs w:val="28"/>
              </w:rPr>
              <w:t>11</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43</w:t>
            </w:r>
          </w:p>
        </w:tc>
        <w:tc>
          <w:tcPr>
            <w:tcW w:w="1985"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43</w:t>
            </w:r>
          </w:p>
        </w:tc>
        <w:tc>
          <w:tcPr>
            <w:tcW w:w="2612"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43</w:t>
            </w:r>
          </w:p>
        </w:tc>
      </w:tr>
      <w:tr w:rsidR="008D2E03" w:rsidRPr="008D2E03" w:rsidTr="00D4507A">
        <w:trPr>
          <w:jc w:val="right"/>
        </w:trPr>
        <w:tc>
          <w:tcPr>
            <w:tcW w:w="1980"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111</w:t>
            </w:r>
            <w:r w:rsidRPr="008D2E03">
              <w:rPr>
                <w:rFonts w:hAnsi="標楷體" w:hint="eastAsia"/>
                <w:sz w:val="28"/>
                <w:szCs w:val="28"/>
              </w:rPr>
              <w:t>年</w:t>
            </w:r>
            <w:r w:rsidRPr="008D2E03">
              <w:rPr>
                <w:rFonts w:hAnsi="標楷體"/>
                <w:sz w:val="28"/>
                <w:szCs w:val="28"/>
              </w:rPr>
              <w:t>12</w:t>
            </w:r>
            <w:r w:rsidRPr="008D2E03">
              <w:rPr>
                <w:rFonts w:hAnsi="標楷體" w:hint="eastAsia"/>
                <w:sz w:val="28"/>
                <w:szCs w:val="28"/>
              </w:rPr>
              <w:t>月</w:t>
            </w:r>
          </w:p>
        </w:tc>
        <w:tc>
          <w:tcPr>
            <w:tcW w:w="2126"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14</w:t>
            </w:r>
          </w:p>
        </w:tc>
        <w:tc>
          <w:tcPr>
            <w:tcW w:w="1985"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14</w:t>
            </w:r>
          </w:p>
        </w:tc>
        <w:tc>
          <w:tcPr>
            <w:tcW w:w="2612" w:type="dxa"/>
            <w:vAlign w:val="center"/>
          </w:tcPr>
          <w:p w:rsidR="00731A52" w:rsidRPr="008D2E03" w:rsidRDefault="00731A52" w:rsidP="00731A52">
            <w:pPr>
              <w:widowControl/>
              <w:jc w:val="center"/>
              <w:rPr>
                <w:rFonts w:hAnsi="標楷體"/>
                <w:sz w:val="28"/>
                <w:szCs w:val="28"/>
              </w:rPr>
            </w:pPr>
            <w:r w:rsidRPr="008D2E03">
              <w:rPr>
                <w:rFonts w:hAnsi="標楷體"/>
                <w:sz w:val="28"/>
                <w:szCs w:val="28"/>
              </w:rPr>
              <w:t>14</w:t>
            </w:r>
          </w:p>
        </w:tc>
      </w:tr>
    </w:tbl>
    <w:p w:rsidR="00B96EF3" w:rsidRPr="008D2E03" w:rsidRDefault="00D4507A" w:rsidP="00D4507A">
      <w:pPr>
        <w:pStyle w:val="4"/>
        <w:numPr>
          <w:ilvl w:val="0"/>
          <w:numId w:val="0"/>
        </w:numPr>
        <w:rPr>
          <w:rFonts w:hAnsi="標楷體"/>
          <w:sz w:val="28"/>
        </w:rPr>
      </w:pPr>
      <w:r w:rsidRPr="008D2E03">
        <w:rPr>
          <w:rFonts w:hAnsi="標楷體" w:hint="eastAsia"/>
        </w:rPr>
        <w:t xml:space="preserve"> </w:t>
      </w:r>
      <w:r w:rsidRPr="008D2E03">
        <w:rPr>
          <w:rFonts w:hAnsi="標楷體" w:hint="eastAsia"/>
          <w:sz w:val="28"/>
        </w:rPr>
        <w:t>資料來源：外交部。</w:t>
      </w:r>
    </w:p>
    <w:p w:rsidR="00AD2CB9" w:rsidRPr="008D2E03" w:rsidRDefault="00AD2CB9" w:rsidP="003769AC">
      <w:pPr>
        <w:pStyle w:val="4"/>
        <w:numPr>
          <w:ilvl w:val="0"/>
          <w:numId w:val="0"/>
        </w:numPr>
        <w:rPr>
          <w:rFonts w:hAnsi="標楷體"/>
        </w:rPr>
      </w:pPr>
    </w:p>
    <w:p w:rsidR="00442149" w:rsidRPr="008D2E03" w:rsidRDefault="000D7C17" w:rsidP="000D7C17">
      <w:pPr>
        <w:pStyle w:val="3"/>
        <w:ind w:leftChars="200"/>
        <w:rPr>
          <w:rFonts w:hAnsi="標楷體"/>
        </w:rPr>
      </w:pPr>
      <w:bookmarkStart w:id="80" w:name="_Toc140051967"/>
      <w:bookmarkStart w:id="81" w:name="_Toc140128618"/>
      <w:bookmarkStart w:id="82" w:name="_Toc142300877"/>
      <w:r w:rsidRPr="008D2E03">
        <w:rPr>
          <w:rFonts w:hAnsi="標楷體" w:hint="eastAsia"/>
        </w:rPr>
        <w:t>據上開統計資料顯示，自111年4月底前民眾遭詐騙海外工作受困求助外交部計104件(撥打外交部緊急聯絡中心電話求助案計56件、向我國駐外館處之求助案件人數計48件)</w:t>
      </w:r>
      <w:r w:rsidR="0045596D" w:rsidRPr="008D2E03">
        <w:rPr>
          <w:rFonts w:hAnsi="標楷體" w:hint="eastAsia"/>
        </w:rPr>
        <w:t>實已超過</w:t>
      </w:r>
      <w:r w:rsidR="0099251B" w:rsidRPr="008D2E03">
        <w:rPr>
          <w:rFonts w:hAnsi="標楷體" w:hint="eastAsia"/>
        </w:rPr>
        <w:t>駐胡志明市辦事處</w:t>
      </w:r>
      <w:r w:rsidR="0099251B" w:rsidRPr="008D2E03">
        <w:rPr>
          <w:rFonts w:hAnsi="標楷體" w:hint="eastAsia"/>
        </w:rPr>
        <w:lastRenderedPageBreak/>
        <w:tab/>
      </w:r>
      <w:r w:rsidR="0045596D" w:rsidRPr="008D2E03">
        <w:rPr>
          <w:rFonts w:hAnsi="標楷體" w:hint="eastAsia"/>
        </w:rPr>
        <w:t>職員</w:t>
      </w:r>
      <w:r w:rsidR="0045596D" w:rsidRPr="008D2E03">
        <w:rPr>
          <w:rStyle w:val="aff1"/>
          <w:rFonts w:hAnsi="標楷體"/>
        </w:rPr>
        <w:footnoteReference w:id="6"/>
      </w:r>
      <w:r w:rsidR="0045596D" w:rsidRPr="008D2E03">
        <w:rPr>
          <w:rFonts w:hAnsi="標楷體" w:hint="eastAsia"/>
        </w:rPr>
        <w:t>負荷</w:t>
      </w:r>
      <w:r w:rsidRPr="008D2E03">
        <w:rPr>
          <w:rFonts w:hAnsi="標楷體" w:hint="eastAsia"/>
        </w:rPr>
        <w:t>，詢據本院諮詢國立警察大學林盈君教授表示，</w:t>
      </w:r>
      <w:r w:rsidR="00E502A8" w:rsidRPr="008D2E03">
        <w:rPr>
          <w:rFonts w:hAnsi="標楷體" w:hint="eastAsia"/>
        </w:rPr>
        <w:t>依據相關會議資料，外交部</w:t>
      </w:r>
      <w:r w:rsidRPr="008D2E03">
        <w:rPr>
          <w:rFonts w:hAnsi="標楷體" w:hint="eastAsia"/>
        </w:rPr>
        <w:t>110年曾於接獲海外求職詐騙求助130餘</w:t>
      </w:r>
      <w:r w:rsidR="00E502A8" w:rsidRPr="008D2E03">
        <w:rPr>
          <w:rFonts w:hAnsi="標楷體" w:hint="eastAsia"/>
        </w:rPr>
        <w:t>案</w:t>
      </w:r>
      <w:r w:rsidRPr="008D2E03">
        <w:rPr>
          <w:rFonts w:hAnsi="標楷體" w:hint="eastAsia"/>
        </w:rPr>
        <w:t>件，外交部完全忽略，完全不會理解</w:t>
      </w:r>
      <w:r w:rsidR="0045596D" w:rsidRPr="008D2E03">
        <w:rPr>
          <w:rFonts w:hAnsi="標楷體" w:hint="eastAsia"/>
        </w:rPr>
        <w:t>等語</w:t>
      </w:r>
      <w:r w:rsidRPr="008D2E03">
        <w:rPr>
          <w:rFonts w:hAnsi="標楷體" w:hint="eastAsia"/>
        </w:rPr>
        <w:t>。警政署刑事警察局李泱輯科長則坦言：「我們從來沒有遭遇過國人在海外遭人口販運案件，很多事情都是從頭開始，7月迄今。」「第1個案例是</w:t>
      </w:r>
      <w:r w:rsidR="00E502A8" w:rsidRPr="008D2E03">
        <w:rPr>
          <w:rFonts w:hAnsi="標楷體" w:hint="eastAsia"/>
        </w:rPr>
        <w:t>110</w:t>
      </w:r>
      <w:r w:rsidRPr="008D2E03">
        <w:rPr>
          <w:rFonts w:hAnsi="標楷體" w:hint="eastAsia"/>
        </w:rPr>
        <w:t>年10月開始，111年6、7月是高峰。事發時，國內研判不夠，國內初期不會認為是人口販運案件，欠缺人口販運的概念，從頭到尾都沒有該意識。」</w:t>
      </w:r>
      <w:bookmarkEnd w:id="80"/>
      <w:bookmarkEnd w:id="81"/>
      <w:bookmarkEnd w:id="82"/>
    </w:p>
    <w:p w:rsidR="00442149" w:rsidRPr="008D2E03" w:rsidRDefault="005B494B" w:rsidP="003D1512">
      <w:pPr>
        <w:pStyle w:val="3"/>
        <w:rPr>
          <w:rFonts w:hAnsi="標楷體"/>
        </w:rPr>
      </w:pPr>
      <w:bookmarkStart w:id="83" w:name="_Toc140051968"/>
      <w:bookmarkStart w:id="84" w:name="_Toc140128619"/>
      <w:bookmarkStart w:id="85" w:name="_Toc142300878"/>
      <w:r w:rsidRPr="008D2E03">
        <w:rPr>
          <w:rFonts w:hAnsi="標楷體" w:hint="eastAsia"/>
        </w:rPr>
        <w:t>鑒於事態嚴重，</w:t>
      </w:r>
      <w:r w:rsidR="0093243D" w:rsidRPr="008D2E03">
        <w:rPr>
          <w:rFonts w:hAnsi="標楷體" w:hint="eastAsia"/>
        </w:rPr>
        <w:t>外交部於111年5月請接獲求助案件數最多之駐胡志明市辦事處成立「柬埔寨緊急救援小組」、駐緬甸代表處及駐泰國代表處相繼於111年8月成立「緊急救援專案小組」，復</w:t>
      </w:r>
      <w:r w:rsidR="00731A52" w:rsidRPr="008D2E03">
        <w:rPr>
          <w:rFonts w:hAnsi="標楷體" w:hint="eastAsia"/>
        </w:rPr>
        <w:t>於</w:t>
      </w:r>
      <w:r w:rsidR="00442149" w:rsidRPr="008D2E03">
        <w:rPr>
          <w:rFonts w:hAnsi="標楷體" w:hint="eastAsia"/>
        </w:rPr>
        <w:t>111年6月6日邀集各部會召開「加強防範及因應國人遭誘騙赴東南亞求職落入詐騙陷阱討論會」</w:t>
      </w:r>
      <w:r w:rsidRPr="008D2E03">
        <w:rPr>
          <w:rFonts w:hAnsi="標楷體" w:hint="eastAsia"/>
        </w:rPr>
        <w:t>，</w:t>
      </w:r>
      <w:r w:rsidR="00442149" w:rsidRPr="008D2E03">
        <w:rPr>
          <w:rFonts w:hAnsi="標楷體" w:hint="eastAsia"/>
        </w:rPr>
        <w:t>行政院</w:t>
      </w:r>
      <w:r w:rsidRPr="008D2E03">
        <w:rPr>
          <w:rFonts w:hAnsi="標楷體" w:hint="eastAsia"/>
        </w:rPr>
        <w:t>再</w:t>
      </w:r>
      <w:r w:rsidR="00442149" w:rsidRPr="008D2E03">
        <w:rPr>
          <w:rFonts w:hAnsi="標楷體" w:hint="eastAsia"/>
        </w:rPr>
        <w:t>於111年7月28日的「防制人口販運及消除種族歧視協調會報」中會議討論，以研議朝向強化國內外預防宣導、嚴厲透過各種刑事法律追訴犯罪集團、協助與安置國人返臺後關懷服務等面向著手，將召開專案會議進行全方位處理。</w:t>
      </w:r>
      <w:bookmarkEnd w:id="83"/>
      <w:bookmarkEnd w:id="84"/>
      <w:bookmarkEnd w:id="85"/>
    </w:p>
    <w:p w:rsidR="004D50B6" w:rsidRPr="008D2E03" w:rsidRDefault="000E5AF8" w:rsidP="00775220">
      <w:pPr>
        <w:pStyle w:val="3"/>
        <w:rPr>
          <w:rFonts w:hAnsi="標楷體"/>
        </w:rPr>
      </w:pPr>
      <w:bookmarkStart w:id="86" w:name="_Toc140051983"/>
      <w:bookmarkStart w:id="87" w:name="_Toc140128634"/>
      <w:bookmarkStart w:id="88" w:name="_Toc142300879"/>
      <w:proofErr w:type="gramStart"/>
      <w:r w:rsidRPr="008D2E03">
        <w:rPr>
          <w:rFonts w:hAnsi="標楷體" w:hint="eastAsia"/>
          <w:b/>
        </w:rPr>
        <w:t>另</w:t>
      </w:r>
      <w:proofErr w:type="gramEnd"/>
      <w:r w:rsidRPr="008D2E03">
        <w:rPr>
          <w:rFonts w:hAnsi="標楷體" w:hint="eastAsia"/>
          <w:b/>
        </w:rPr>
        <w:t>，</w:t>
      </w:r>
      <w:bookmarkStart w:id="89" w:name="_Hlk143511807"/>
      <w:r w:rsidR="00C370AB" w:rsidRPr="008D2E03">
        <w:rPr>
          <w:rFonts w:hAnsi="標楷體" w:hint="eastAsia"/>
          <w:b/>
        </w:rPr>
        <w:t>駐外館處所提供之急難救助金理應及時援助，以利國人於海外</w:t>
      </w:r>
      <w:proofErr w:type="gramStart"/>
      <w:r w:rsidR="00C370AB" w:rsidRPr="008D2E03">
        <w:rPr>
          <w:rFonts w:hAnsi="標楷體" w:hint="eastAsia"/>
          <w:b/>
        </w:rPr>
        <w:t>遭險</w:t>
      </w:r>
      <w:proofErr w:type="gramEnd"/>
      <w:r w:rsidR="00C370AB" w:rsidRPr="008D2E03">
        <w:rPr>
          <w:rFonts w:hAnsi="標楷體" w:hint="eastAsia"/>
          <w:b/>
        </w:rPr>
        <w:t>時運用，惟海外營救國人所需經費未符外交部「旅外國人急難救助實施要點」規定，</w:t>
      </w:r>
      <w:r w:rsidR="009A7C85" w:rsidRPr="008D2E03">
        <w:rPr>
          <w:rFonts w:hAnsi="標楷體" w:hint="eastAsia"/>
          <w:b/>
        </w:rPr>
        <w:t>動支困難使用率偏低</w:t>
      </w:r>
      <w:r w:rsidR="00C370AB" w:rsidRPr="008D2E03">
        <w:rPr>
          <w:rFonts w:hAnsi="標楷體" w:hint="eastAsia"/>
          <w:b/>
        </w:rPr>
        <w:t>，緩不濟急，延宕對海外國人救援工作時間，存有研謀檢討與規劃運用之處</w:t>
      </w:r>
      <w:bookmarkEnd w:id="89"/>
      <w:r w:rsidR="000E3CCE" w:rsidRPr="008D2E03">
        <w:rPr>
          <w:rFonts w:hAnsi="標楷體" w:hint="eastAsia"/>
        </w:rPr>
        <w:t>：</w:t>
      </w:r>
      <w:bookmarkEnd w:id="86"/>
      <w:bookmarkEnd w:id="87"/>
      <w:bookmarkEnd w:id="88"/>
    </w:p>
    <w:p w:rsidR="00AA20AA" w:rsidRPr="008D2E03" w:rsidRDefault="000E3CCE" w:rsidP="00BE2F07">
      <w:pPr>
        <w:pStyle w:val="4"/>
        <w:rPr>
          <w:rFonts w:hAnsi="標楷體"/>
        </w:rPr>
      </w:pPr>
      <w:r w:rsidRPr="008D2E03">
        <w:rPr>
          <w:rFonts w:hAnsi="標楷體" w:hint="eastAsia"/>
        </w:rPr>
        <w:t>「旅外國人急難救助實施要點」</w:t>
      </w:r>
      <w:r w:rsidR="00AA20AA" w:rsidRPr="008D2E03">
        <w:rPr>
          <w:rFonts w:hAnsi="標楷體" w:hint="eastAsia"/>
        </w:rPr>
        <w:t>第3點</w:t>
      </w:r>
      <w:r w:rsidR="001C19B5" w:rsidRPr="008D2E03">
        <w:rPr>
          <w:rFonts w:hAnsi="標楷體" w:hint="eastAsia"/>
        </w:rPr>
        <w:t>規定</w:t>
      </w:r>
      <w:r w:rsidR="00AA20AA" w:rsidRPr="008D2E03">
        <w:rPr>
          <w:rFonts w:hAnsi="標楷體" w:hint="eastAsia"/>
        </w:rPr>
        <w:t>：「本</w:t>
      </w:r>
      <w:r w:rsidR="00AA20AA" w:rsidRPr="008D2E03">
        <w:rPr>
          <w:rFonts w:hAnsi="標楷體" w:hint="eastAsia"/>
        </w:rPr>
        <w:lastRenderedPageBreak/>
        <w:t>要點所稱急難，係指旅外國人遭遇下列情況：（一）護照遺失。（二）遭外國政府逮捕、拘禁或拒絕入出境。（三）因意外事故受傷、突發或緊急狀況無法自行就醫、失蹤或死亡。（四）遭偷竊、詐騙等犯罪侵害，情節嚴重需駐外機構協助者。（五）遭搶劫、綁架、傷害等各類嚴重犯罪之侵害事項。（六）遭遇天災、事變、戰爭、內亂等不可抗力之事件。（七）其他經外交部或駐外機構認定須予緊急協助者。」</w:t>
      </w:r>
      <w:r w:rsidR="001C19B5" w:rsidRPr="008D2E03">
        <w:rPr>
          <w:rFonts w:hAnsi="標楷體" w:hint="eastAsia"/>
        </w:rPr>
        <w:t>第6點規定：「駐外機構於不牴觸當地國法令規章及保護個人隱私之範圍內，得視實際情況需要，提供遭遇急難之旅外國人下列協助：（一）補發護照或核發入國證明書。（二）代為聯繫通知家屬、親友或雇主，並由其等聯繫保險公司安排醫療、安置、提供返國及理賠等相關事宜。（三）協助重大犯罪案件受害者向當地警察機關報案及轉介當地司法或社福單位協助或保護。（四）提供當地醫師、醫院、葬儀社、律師、公證人或專業翻譯人員之參考名單。(五)應遭外國政府逮捕、拘禁之當事人要求，並經該外國政府同意後，行使領事探視權。(六)提供遭遇天災、事變、戰爭、內亂等不可抗力事件之因應資訊及必要協助。(七)其他為維護旅外國人生命及人身安全之必要協助。」第7點第1項規定：「駐外機構處理急難事件時，除本要點另有規定外，</w:t>
      </w:r>
      <w:r w:rsidR="001C19B5" w:rsidRPr="008D2E03">
        <w:rPr>
          <w:rFonts w:hAnsi="標楷體" w:hint="eastAsia"/>
          <w:u w:val="single"/>
        </w:rPr>
        <w:t>不提供下列協助</w:t>
      </w:r>
      <w:r w:rsidR="001C19B5" w:rsidRPr="008D2E03">
        <w:rPr>
          <w:rFonts w:hAnsi="標楷體" w:hint="eastAsia"/>
        </w:rPr>
        <w:t>：（一）金錢或財務方面之濟助。（二）干涉外國司法或行政決定。（三）提供涉及司法事件之法律意見、擔任代理人或代為出庭。（四）代為起訴或上訴；擔任民、刑事案件之傳譯或保證人。（五）為旅外國人住院作保。但情況危急亟需住院治療否則有生命危險，且確實無</w:t>
      </w:r>
      <w:r w:rsidR="001C19B5" w:rsidRPr="008D2E03">
        <w:rPr>
          <w:rFonts w:hAnsi="標楷體" w:hint="eastAsia"/>
        </w:rPr>
        <w:lastRenderedPageBreak/>
        <w:t>法及時聯繫其親友或保險公司處理者不在此限。（六）代墊或代繳醫療、住院、旅費、罰金、罰鍰、保釋金及律師費等款項。（七）無關急難與人身安全協助之翻譯、轉信及保管或協尋、代收、轉寄個人物品等。（八）介入或調解民事、刑事、商業或勞資糾紛。」</w:t>
      </w:r>
      <w:r w:rsidR="00D7358A" w:rsidRPr="008D2E03">
        <w:rPr>
          <w:rFonts w:hAnsi="標楷體" w:hint="eastAsia"/>
        </w:rPr>
        <w:t>第9點規定：「旅外國人遭遇急難，駐外機構經確認當事人無法立即於短時間內依第</w:t>
      </w:r>
      <w:r w:rsidR="00E105C8" w:rsidRPr="008D2E03">
        <w:rPr>
          <w:rFonts w:hAnsi="標楷體" w:hint="eastAsia"/>
        </w:rPr>
        <w:t>8</w:t>
      </w:r>
      <w:r w:rsidR="00D7358A" w:rsidRPr="008D2E03">
        <w:rPr>
          <w:rFonts w:hAnsi="標楷體" w:hint="eastAsia"/>
        </w:rPr>
        <w:t>點方式獲得財務濟助，且有迫切返國需要者，得代購最經濟之返國機票，及提供當事人於候機返國期間不逾五百美元（或等值當地幣）之基本生活費用借款，並應請當事人先簽訂急難救助款借貸契約書，同意於立約日次日起60日內主動將借款（含機票款）歸還外交部。」</w:t>
      </w:r>
    </w:p>
    <w:p w:rsidR="000E3CCE" w:rsidRPr="008D2E03" w:rsidRDefault="000E5AF8" w:rsidP="00BE2F07">
      <w:pPr>
        <w:pStyle w:val="4"/>
        <w:rPr>
          <w:rFonts w:hAnsi="標楷體"/>
        </w:rPr>
      </w:pPr>
      <w:r w:rsidRPr="008D2E03">
        <w:rPr>
          <w:rFonts w:hAnsi="標楷體" w:hint="eastAsia"/>
        </w:rPr>
        <w:t>外交部指出，</w:t>
      </w:r>
      <w:r w:rsidR="000E3CCE" w:rsidRPr="008D2E03">
        <w:rPr>
          <w:rFonts w:hAnsi="標楷體" w:hint="eastAsia"/>
        </w:rPr>
        <w:t>旅外國人不論是否於海外陷入人口販運或其他情形，倘遭遇前開要點第</w:t>
      </w:r>
      <w:r w:rsidRPr="008D2E03">
        <w:rPr>
          <w:rFonts w:hAnsi="標楷體" w:hint="eastAsia"/>
        </w:rPr>
        <w:t>3</w:t>
      </w:r>
      <w:r w:rsidR="000E3CCE" w:rsidRPr="008D2E03">
        <w:rPr>
          <w:rFonts w:hAnsi="標楷體" w:hint="eastAsia"/>
        </w:rPr>
        <w:t>點規定</w:t>
      </w:r>
      <w:r w:rsidR="001C19B5" w:rsidRPr="008D2E03">
        <w:rPr>
          <w:rFonts w:hAnsi="標楷體" w:hint="eastAsia"/>
        </w:rPr>
        <w:t>「急難」之</w:t>
      </w:r>
      <w:r w:rsidR="000E3CCE" w:rsidRPr="008D2E03">
        <w:rPr>
          <w:rFonts w:hAnsi="標楷體" w:hint="eastAsia"/>
        </w:rPr>
        <w:t>定義，我</w:t>
      </w:r>
      <w:r w:rsidR="000E0E61" w:rsidRPr="008D2E03">
        <w:rPr>
          <w:rFonts w:hAnsi="標楷體" w:hint="eastAsia"/>
        </w:rPr>
        <w:t>國</w:t>
      </w:r>
      <w:r w:rsidR="000E3CCE" w:rsidRPr="008D2E03">
        <w:rPr>
          <w:rFonts w:hAnsi="標楷體" w:hint="eastAsia"/>
        </w:rPr>
        <w:t>駐外館處將依規定予以必要之協助。</w:t>
      </w:r>
      <w:r w:rsidRPr="008D2E03">
        <w:rPr>
          <w:rFonts w:hAnsi="標楷體" w:hint="eastAsia"/>
        </w:rPr>
        <w:t>同</w:t>
      </w:r>
      <w:r w:rsidR="000E3CCE" w:rsidRPr="008D2E03">
        <w:rPr>
          <w:rFonts w:hAnsi="標楷體" w:hint="eastAsia"/>
        </w:rPr>
        <w:t>要點第</w:t>
      </w:r>
      <w:r w:rsidRPr="008D2E03">
        <w:rPr>
          <w:rFonts w:hAnsi="標楷體" w:hint="eastAsia"/>
        </w:rPr>
        <w:t>6</w:t>
      </w:r>
      <w:r w:rsidR="000E3CCE" w:rsidRPr="008D2E03">
        <w:rPr>
          <w:rFonts w:hAnsi="標楷體" w:hint="eastAsia"/>
        </w:rPr>
        <w:t>點及第</w:t>
      </w:r>
      <w:r w:rsidRPr="008D2E03">
        <w:rPr>
          <w:rFonts w:hAnsi="標楷體" w:hint="eastAsia"/>
        </w:rPr>
        <w:t>7</w:t>
      </w:r>
      <w:r w:rsidR="000E3CCE" w:rsidRPr="008D2E03">
        <w:rPr>
          <w:rFonts w:hAnsi="標楷體" w:hint="eastAsia"/>
        </w:rPr>
        <w:t>點亦有規定，</w:t>
      </w:r>
      <w:r w:rsidR="000E0E61" w:rsidRPr="008D2E03">
        <w:rPr>
          <w:rFonts w:hAnsi="標楷體" w:hint="eastAsia"/>
        </w:rPr>
        <w:t>駐</w:t>
      </w:r>
      <w:r w:rsidR="000E3CCE" w:rsidRPr="008D2E03">
        <w:rPr>
          <w:rFonts w:hAnsi="標楷體" w:hint="eastAsia"/>
        </w:rPr>
        <w:t>外館</w:t>
      </w:r>
      <w:r w:rsidR="000E0E61" w:rsidRPr="008D2E03">
        <w:rPr>
          <w:rFonts w:hAnsi="標楷體" w:hint="eastAsia"/>
        </w:rPr>
        <w:t>處</w:t>
      </w:r>
      <w:r w:rsidR="000E3CCE" w:rsidRPr="008D2E03">
        <w:rPr>
          <w:rFonts w:hAnsi="標楷體" w:hint="eastAsia"/>
        </w:rPr>
        <w:t>可以提供旅外國人之急難救助事項包含補發護照或核發入國證明書等，</w:t>
      </w:r>
      <w:r w:rsidR="001C19B5" w:rsidRPr="008D2E03">
        <w:rPr>
          <w:rFonts w:hAnsi="標楷體" w:hint="eastAsia"/>
        </w:rPr>
        <w:t>但</w:t>
      </w:r>
      <w:r w:rsidR="000E3CCE" w:rsidRPr="008D2E03">
        <w:rPr>
          <w:rFonts w:hAnsi="標楷體" w:hint="eastAsia"/>
        </w:rPr>
        <w:t>無法提供代墊或代繳醫療、住院、旅費、罰金、罰鍰、保釋金及律師費等款項之服務，惟可於必要時借支。</w:t>
      </w:r>
      <w:r w:rsidRPr="008D2E03">
        <w:rPr>
          <w:rFonts w:hAnsi="標楷體" w:hint="eastAsia"/>
        </w:rPr>
        <w:t>依該實施要點規定，當事人借款前應先簽訂急難救助款借貸契約書，同意於立約日次日起60日內歸還。</w:t>
      </w:r>
    </w:p>
    <w:p w:rsidR="004275FD" w:rsidRPr="008D2E03" w:rsidRDefault="000E3CCE" w:rsidP="00BE2F07">
      <w:pPr>
        <w:pStyle w:val="4"/>
        <w:rPr>
          <w:rFonts w:hAnsi="標楷體"/>
        </w:rPr>
      </w:pPr>
      <w:r w:rsidRPr="008D2E03">
        <w:rPr>
          <w:rFonts w:hAnsi="標楷體" w:hint="eastAsia"/>
        </w:rPr>
        <w:t>有關駐外館處就本案提供協助情形，駐泰國代表處自</w:t>
      </w:r>
      <w:r w:rsidR="000E5AF8" w:rsidRPr="008D2E03">
        <w:rPr>
          <w:rFonts w:hAnsi="標楷體" w:hint="eastAsia"/>
        </w:rPr>
        <w:t>111</w:t>
      </w:r>
      <w:r w:rsidRPr="008D2E03">
        <w:rPr>
          <w:rFonts w:hAnsi="標楷體" w:hint="eastAsia"/>
        </w:rPr>
        <w:t>年8月17日起，依據「旅外國人急難救助實施要點」提供24名受害國人急難救助借款，支出總金額計8,044.74美元（駐胡志明市辦事處及駐緬甸代表處未就本案借支急難救助款項）</w:t>
      </w:r>
      <w:r w:rsidR="004275FD" w:rsidRPr="008D2E03">
        <w:rPr>
          <w:rFonts w:hAnsi="標楷體" w:hint="eastAsia"/>
        </w:rPr>
        <w:t>。</w:t>
      </w:r>
      <w:r w:rsidR="000E5AF8" w:rsidRPr="008D2E03">
        <w:rPr>
          <w:rFonts w:hAnsi="標楷體" w:hint="eastAsia"/>
        </w:rPr>
        <w:t>至於</w:t>
      </w:r>
      <w:r w:rsidR="00D1045E" w:rsidRPr="008D2E03">
        <w:rPr>
          <w:rFonts w:hAnsi="標楷體" w:hint="eastAsia"/>
        </w:rPr>
        <w:t>駐泰國代表處部分還款人數1人，金額為367.24美元。</w:t>
      </w:r>
    </w:p>
    <w:p w:rsidR="00715EB8" w:rsidRPr="008D2E03" w:rsidRDefault="00A44E7C" w:rsidP="00C053AE">
      <w:pPr>
        <w:pStyle w:val="4"/>
        <w:rPr>
          <w:rFonts w:hAnsi="標楷體"/>
        </w:rPr>
      </w:pPr>
      <w:r w:rsidRPr="008D2E03">
        <w:rPr>
          <w:rFonts w:hAnsi="標楷體" w:hint="eastAsia"/>
        </w:rPr>
        <w:lastRenderedPageBreak/>
        <w:t>由上可知，駐外館處提供本案受害人急難救助金</w:t>
      </w:r>
      <w:r w:rsidR="00B725C9" w:rsidRPr="008D2E03">
        <w:rPr>
          <w:rFonts w:hAnsi="標楷體" w:hint="eastAsia"/>
        </w:rPr>
        <w:t>理</w:t>
      </w:r>
      <w:r w:rsidRPr="008D2E03">
        <w:rPr>
          <w:rFonts w:hAnsi="標楷體" w:hint="eastAsia"/>
        </w:rPr>
        <w:t>應及時援助，以</w:t>
      </w:r>
      <w:r w:rsidR="004E0501" w:rsidRPr="008D2E03">
        <w:rPr>
          <w:rFonts w:hAnsi="標楷體" w:hint="eastAsia"/>
        </w:rPr>
        <w:t>協助</w:t>
      </w:r>
      <w:r w:rsidRPr="008D2E03">
        <w:rPr>
          <w:rFonts w:hAnsi="標楷體" w:hint="eastAsia"/>
        </w:rPr>
        <w:t>國人於海外遭險時運用，然該急救助金使用率偏低，明顯延宕救援工作時間。</w:t>
      </w:r>
      <w:r w:rsidR="00700A06" w:rsidRPr="008D2E03">
        <w:rPr>
          <w:rFonts w:hAnsi="標楷體" w:hint="eastAsia"/>
        </w:rPr>
        <w:t>囿海外營救國人所需經費未符外交部「旅外國人急難救助實施要點」規定，緩不濟急，</w:t>
      </w:r>
      <w:r w:rsidR="00715EB8" w:rsidRPr="008D2E03">
        <w:rPr>
          <w:rFonts w:hAnsi="標楷體" w:hint="eastAsia"/>
        </w:rPr>
        <w:t>延宕</w:t>
      </w:r>
      <w:r w:rsidR="00700A06" w:rsidRPr="008D2E03">
        <w:rPr>
          <w:rFonts w:hAnsi="標楷體" w:hint="eastAsia"/>
        </w:rPr>
        <w:t>對海外國人救援工作</w:t>
      </w:r>
      <w:r w:rsidR="00715EB8" w:rsidRPr="008D2E03">
        <w:rPr>
          <w:rFonts w:hAnsi="標楷體" w:hint="eastAsia"/>
        </w:rPr>
        <w:t>時間。</w:t>
      </w:r>
    </w:p>
    <w:p w:rsidR="005D2FFD" w:rsidRPr="008D2E03" w:rsidRDefault="00715EB8" w:rsidP="00C053AE">
      <w:pPr>
        <w:pStyle w:val="4"/>
        <w:rPr>
          <w:rFonts w:hAnsi="標楷體"/>
        </w:rPr>
      </w:pPr>
      <w:r w:rsidRPr="008D2E03">
        <w:rPr>
          <w:rFonts w:hAnsi="標楷體" w:hint="eastAsia"/>
        </w:rPr>
        <w:t>行政院於</w:t>
      </w:r>
      <w:r w:rsidR="00A44E7C" w:rsidRPr="008D2E03">
        <w:rPr>
          <w:rFonts w:hAnsi="標楷體" w:hint="eastAsia"/>
        </w:rPr>
        <w:t>111年7月</w:t>
      </w:r>
      <w:r w:rsidRPr="008D2E03">
        <w:rPr>
          <w:rFonts w:hAnsi="標楷體" w:hint="eastAsia"/>
        </w:rPr>
        <w:t>宣示</w:t>
      </w:r>
      <w:r w:rsidR="00A44E7C" w:rsidRPr="008D2E03">
        <w:rPr>
          <w:rFonts w:hAnsi="標楷體" w:hint="eastAsia"/>
        </w:rPr>
        <w:t>新世代打詐計畫200億基金</w:t>
      </w:r>
      <w:r w:rsidRPr="008D2E03">
        <w:rPr>
          <w:rFonts w:hAnsi="標楷體" w:hint="eastAsia"/>
        </w:rPr>
        <w:t>，惟該經費非全數使用於海外救援，</w:t>
      </w:r>
      <w:r w:rsidR="0073232C" w:rsidRPr="008D2E03">
        <w:rPr>
          <w:rFonts w:hAnsi="標楷體" w:hint="eastAsia"/>
        </w:rPr>
        <w:t>為持續救援行動，</w:t>
      </w:r>
      <w:r w:rsidR="00F27424" w:rsidRPr="008D2E03">
        <w:rPr>
          <w:rFonts w:hAnsi="標楷體" w:hint="eastAsia"/>
        </w:rPr>
        <w:t>警政</w:t>
      </w:r>
      <w:r w:rsidR="0073232C" w:rsidRPr="008D2E03">
        <w:rPr>
          <w:rFonts w:hAnsi="標楷體" w:hint="eastAsia"/>
        </w:rPr>
        <w:t>署</w:t>
      </w:r>
      <w:r w:rsidR="00700A06" w:rsidRPr="008D2E03">
        <w:rPr>
          <w:rFonts w:hAnsi="標楷體" w:hint="eastAsia"/>
        </w:rPr>
        <w:t>於</w:t>
      </w:r>
      <w:r w:rsidR="00F27424" w:rsidRPr="008D2E03">
        <w:rPr>
          <w:rFonts w:hAnsi="標楷體" w:hint="eastAsia"/>
        </w:rPr>
        <w:t>111</w:t>
      </w:r>
      <w:r w:rsidR="0073232C" w:rsidRPr="008D2E03">
        <w:rPr>
          <w:rFonts w:hAnsi="標楷體" w:hint="eastAsia"/>
        </w:rPr>
        <w:t>年緊急編列</w:t>
      </w:r>
      <w:r w:rsidR="005F03D7" w:rsidRPr="008D2E03">
        <w:rPr>
          <w:rFonts w:hAnsi="標楷體" w:hint="eastAsia"/>
        </w:rPr>
        <w:t>新臺幣(下同)</w:t>
      </w:r>
      <w:r w:rsidR="0073232C" w:rsidRPr="008D2E03">
        <w:rPr>
          <w:rFonts w:hAnsi="標楷體" w:hint="eastAsia"/>
        </w:rPr>
        <w:t>300萬元經費供海外遭人口販運國人救援使用，在國人無法自行支應相關費用下，每人可借支美金1,000元以</w:t>
      </w:r>
      <w:r w:rsidR="003B2E8D" w:rsidRPr="008D2E03">
        <w:rPr>
          <w:rFonts w:hAnsi="標楷體" w:hint="eastAsia"/>
        </w:rPr>
        <w:t>利</w:t>
      </w:r>
      <w:r w:rsidR="0073232C" w:rsidRPr="008D2E03">
        <w:rPr>
          <w:rFonts w:hAnsi="標楷體" w:hint="eastAsia"/>
        </w:rPr>
        <w:t>順利返國</w:t>
      </w:r>
      <w:r w:rsidR="00F27424" w:rsidRPr="008D2E03">
        <w:rPr>
          <w:rFonts w:hAnsi="標楷體" w:hint="eastAsia"/>
        </w:rPr>
        <w:t>。</w:t>
      </w:r>
      <w:r w:rsidR="009500D8" w:rsidRPr="008D2E03">
        <w:rPr>
          <w:rFonts w:hAnsi="標楷體" w:hint="eastAsia"/>
        </w:rPr>
        <w:t>警政署</w:t>
      </w:r>
      <w:r w:rsidR="00133539" w:rsidRPr="008D2E03">
        <w:rPr>
          <w:rFonts w:hAnsi="標楷體" w:hint="eastAsia"/>
        </w:rPr>
        <w:t>查復</w:t>
      </w:r>
      <w:r w:rsidR="003B2E8D" w:rsidRPr="008D2E03">
        <w:rPr>
          <w:rFonts w:hAnsi="標楷體" w:hint="eastAsia"/>
        </w:rPr>
        <w:t>本院</w:t>
      </w:r>
      <w:r w:rsidR="00133539" w:rsidRPr="008D2E03">
        <w:rPr>
          <w:rFonts w:hAnsi="標楷體" w:hint="eastAsia"/>
        </w:rPr>
        <w:t>表示，經聯繫家屬、慈善團體援助後仍有需求者，迄至</w:t>
      </w:r>
      <w:r w:rsidR="009500D8" w:rsidRPr="008D2E03">
        <w:rPr>
          <w:rFonts w:hAnsi="標楷體" w:hint="eastAsia"/>
        </w:rPr>
        <w:t>111年12月16日止共借支墊付15名國人共計18萬1</w:t>
      </w:r>
      <w:r w:rsidR="009500D8" w:rsidRPr="008D2E03">
        <w:rPr>
          <w:rFonts w:hAnsi="標楷體"/>
        </w:rPr>
        <w:t>,418</w:t>
      </w:r>
      <w:r w:rsidR="009500D8" w:rsidRPr="008D2E03">
        <w:rPr>
          <w:rFonts w:hAnsi="標楷體" w:hint="eastAsia"/>
        </w:rPr>
        <w:t>元協助國人返國。</w:t>
      </w:r>
      <w:r w:rsidR="003D1512" w:rsidRPr="008D2E03">
        <w:rPr>
          <w:rFonts w:hAnsi="標楷體" w:hint="eastAsia"/>
        </w:rPr>
        <w:t>詢據警政署李泱輯科長表示：「國外協助民眾的經費，是海外急難救助，人口販運被害也定調是墊支，</w:t>
      </w:r>
      <w:r w:rsidR="00C6430B" w:rsidRPr="008D2E03">
        <w:rPr>
          <w:rFonts w:hAnsi="標楷體" w:hint="eastAsia"/>
        </w:rPr>
        <w:t>112</w:t>
      </w:r>
      <w:r w:rsidR="003D1512" w:rsidRPr="008D2E03">
        <w:rPr>
          <w:rFonts w:hAnsi="標楷體" w:hint="eastAsia"/>
        </w:rPr>
        <w:t>年編</w:t>
      </w:r>
      <w:r w:rsidR="005A661F" w:rsidRPr="008D2E03">
        <w:rPr>
          <w:rFonts w:hAnsi="標楷體" w:hint="eastAsia"/>
        </w:rPr>
        <w:t>列6</w:t>
      </w:r>
      <w:r w:rsidR="003D1512" w:rsidRPr="008D2E03">
        <w:rPr>
          <w:rFonts w:hAnsi="標楷體" w:hint="eastAsia"/>
        </w:rPr>
        <w:t>00萬元，</w:t>
      </w:r>
      <w:r w:rsidR="009500D8" w:rsidRPr="008D2E03">
        <w:rPr>
          <w:rFonts w:hAnsi="標楷體" w:hint="eastAsia"/>
        </w:rPr>
        <w:t>警政署</w:t>
      </w:r>
      <w:r w:rsidR="003D1512" w:rsidRPr="008D2E03">
        <w:rPr>
          <w:rFonts w:hAnsi="標楷體" w:hint="eastAsia"/>
        </w:rPr>
        <w:t>代支，需要還的。如果前端救援，還是拜託社福團體幫忙，婦</w:t>
      </w:r>
      <w:r w:rsidR="00400511" w:rsidRPr="008D2E03">
        <w:rPr>
          <w:rFonts w:hAnsi="標楷體" w:hint="eastAsia"/>
        </w:rPr>
        <w:t>女救</w:t>
      </w:r>
      <w:r w:rsidR="003D1512" w:rsidRPr="008D2E03">
        <w:rPr>
          <w:rFonts w:hAnsi="標楷體" w:hint="eastAsia"/>
        </w:rPr>
        <w:t>援</w:t>
      </w:r>
      <w:r w:rsidR="00400511" w:rsidRPr="008D2E03">
        <w:rPr>
          <w:rFonts w:hAnsi="標楷體" w:hint="eastAsia"/>
        </w:rPr>
        <w:t>基金</w:t>
      </w:r>
      <w:r w:rsidR="003D1512" w:rsidRPr="008D2E03">
        <w:rPr>
          <w:rFonts w:hAnsi="標楷體" w:hint="eastAsia"/>
        </w:rPr>
        <w:t>會、</w:t>
      </w:r>
      <w:r w:rsidR="00951504" w:rsidRPr="008D2E03">
        <w:rPr>
          <w:rFonts w:hAnsi="標楷體" w:hint="eastAsia"/>
        </w:rPr>
        <w:t>H</w:t>
      </w:r>
      <w:r w:rsidR="00951504" w:rsidRPr="008D2E03">
        <w:rPr>
          <w:rFonts w:hAnsi="標楷體"/>
        </w:rPr>
        <w:t>RC</w:t>
      </w:r>
      <w:r w:rsidR="003D1512" w:rsidRPr="008D2E03">
        <w:rPr>
          <w:rFonts w:hAnsi="標楷體" w:hint="eastAsia"/>
        </w:rPr>
        <w:t>江玉敏那邊協助。」</w:t>
      </w:r>
      <w:r w:rsidR="00D17566" w:rsidRPr="008D2E03">
        <w:rPr>
          <w:rFonts w:hAnsi="標楷體" w:hint="eastAsia"/>
          <w:u w:val="single"/>
        </w:rPr>
        <w:t>詹利澤偵查正</w:t>
      </w:r>
      <w:r w:rsidR="003B2E8D" w:rsidRPr="008D2E03">
        <w:rPr>
          <w:rFonts w:hAnsi="標楷體" w:hint="eastAsia"/>
          <w:u w:val="single"/>
        </w:rPr>
        <w:t>則</w:t>
      </w:r>
      <w:r w:rsidR="00D17566" w:rsidRPr="008D2E03">
        <w:rPr>
          <w:rFonts w:hAnsi="標楷體" w:hint="eastAsia"/>
          <w:u w:val="single"/>
        </w:rPr>
        <w:t>表示：</w:t>
      </w:r>
      <w:r w:rsidR="004529DF" w:rsidRPr="008D2E03">
        <w:rPr>
          <w:rFonts w:hAnsi="標楷體" w:hint="eastAsia"/>
          <w:u w:val="single"/>
        </w:rPr>
        <w:t>「我去柬埔寨2個月，約救返國150多人，有幾個個案是在機構的孩子，剛出社會，沒有社會資源，透過</w:t>
      </w:r>
      <w:r w:rsidR="00F81DAB" w:rsidRPr="008D2E03">
        <w:rPr>
          <w:rFonts w:hAnsi="標楷體" w:hint="eastAsia"/>
          <w:u w:val="single"/>
        </w:rPr>
        <w:t>臺</w:t>
      </w:r>
      <w:r w:rsidR="004529DF" w:rsidRPr="008D2E03">
        <w:rPr>
          <w:rFonts w:hAnsi="標楷體" w:hint="eastAsia"/>
          <w:u w:val="single"/>
        </w:rPr>
        <w:t>商、議員、慈濟及</w:t>
      </w:r>
      <w:r w:rsidR="00B61F38" w:rsidRPr="008D2E03">
        <w:rPr>
          <w:rFonts w:hAnsi="標楷體"/>
          <w:u w:val="single"/>
        </w:rPr>
        <w:t>NGO</w:t>
      </w:r>
      <w:r w:rsidR="00B61F38" w:rsidRPr="008D2E03">
        <w:rPr>
          <w:rFonts w:hAnsi="標楷體" w:hint="eastAsia"/>
          <w:u w:val="single"/>
        </w:rPr>
        <w:t>團體</w:t>
      </w:r>
      <w:r w:rsidR="004529DF" w:rsidRPr="008D2E03">
        <w:rPr>
          <w:rFonts w:hAnsi="標楷體" w:hint="eastAsia"/>
          <w:u w:val="single"/>
        </w:rPr>
        <w:t>等，四處找人募款，約5~6人，募幾十萬元。」</w:t>
      </w:r>
    </w:p>
    <w:p w:rsidR="007C341C" w:rsidRPr="008D2E03" w:rsidRDefault="0046081C" w:rsidP="008C3DBC">
      <w:pPr>
        <w:pStyle w:val="3"/>
        <w:rPr>
          <w:rFonts w:hAnsi="標楷體"/>
          <w:b/>
        </w:rPr>
      </w:pPr>
      <w:bookmarkStart w:id="90" w:name="_Toc140051984"/>
      <w:bookmarkStart w:id="91" w:name="_Toc140128635"/>
      <w:bookmarkStart w:id="92" w:name="_Toc142300880"/>
      <w:r w:rsidRPr="008D2E03">
        <w:rPr>
          <w:rFonts w:hAnsi="標楷體" w:hint="eastAsia"/>
        </w:rPr>
        <w:t>綜上，</w:t>
      </w:r>
      <w:bookmarkStart w:id="93" w:name="_Hlk143511834"/>
      <w:bookmarkEnd w:id="90"/>
      <w:bookmarkEnd w:id="91"/>
      <w:bookmarkEnd w:id="92"/>
      <w:r w:rsidR="00C201A4" w:rsidRPr="008D2E03">
        <w:rPr>
          <w:rFonts w:hAnsi="標楷體" w:hint="eastAsia"/>
        </w:rPr>
        <w:t>據外交部緊急聯絡中心近年(110年至112年6月)接獲民眾遭誘騙至國外工作之求助案計643件；於110年6月至112年6月止向我國駐外館處求助人數：柬埔寨計682件、泰國194件、緬甸124件，情形嚴重。外交部於110年下半年陸續接獲求助案件即知此情，然</w:t>
      </w:r>
      <w:proofErr w:type="gramStart"/>
      <w:r w:rsidR="00C201A4" w:rsidRPr="008D2E03">
        <w:rPr>
          <w:rFonts w:hAnsi="標楷體" w:hint="eastAsia"/>
        </w:rPr>
        <w:t>該部至1</w:t>
      </w:r>
      <w:r w:rsidR="00C201A4" w:rsidRPr="008D2E03">
        <w:rPr>
          <w:rFonts w:hAnsi="標楷體"/>
        </w:rPr>
        <w:t>11</w:t>
      </w:r>
      <w:r w:rsidR="00C201A4" w:rsidRPr="008D2E03">
        <w:rPr>
          <w:rFonts w:hAnsi="標楷體" w:hint="eastAsia"/>
        </w:rPr>
        <w:t>年5月</w:t>
      </w:r>
      <w:proofErr w:type="gramEnd"/>
      <w:r w:rsidR="00C201A4" w:rsidRPr="008D2E03">
        <w:rPr>
          <w:rFonts w:hAnsi="標楷體" w:hint="eastAsia"/>
        </w:rPr>
        <w:t>總計已接獲54件國人求</w:t>
      </w:r>
      <w:r w:rsidR="00C201A4" w:rsidRPr="008D2E03">
        <w:rPr>
          <w:rFonts w:hAnsi="標楷體" w:hint="eastAsia"/>
        </w:rPr>
        <w:lastRenderedPageBreak/>
        <w:t>助案件，卻未積極掌握柬埔寨人口販運國際情勢並意識到國人求助案件嚴重性，復於111年3月間衍生</w:t>
      </w:r>
      <w:proofErr w:type="gramStart"/>
      <w:r w:rsidR="00C201A4" w:rsidRPr="008D2E03">
        <w:rPr>
          <w:rFonts w:hAnsi="標楷體" w:hint="eastAsia"/>
        </w:rPr>
        <w:t>與網</w:t>
      </w:r>
      <w:proofErr w:type="gramEnd"/>
      <w:r w:rsidR="00C201A4" w:rsidRPr="008D2E03">
        <w:rPr>
          <w:rFonts w:hAnsi="標楷體" w:hint="eastAsia"/>
        </w:rPr>
        <w:t>紅B</w:t>
      </w:r>
      <w:r w:rsidR="00C201A4" w:rsidRPr="008D2E03">
        <w:rPr>
          <w:rFonts w:hAnsi="標楷體"/>
        </w:rPr>
        <w:t>UMP</w:t>
      </w:r>
      <w:r w:rsidR="00C201A4" w:rsidRPr="008D2E03">
        <w:rPr>
          <w:rFonts w:hAnsi="標楷體" w:hint="eastAsia"/>
        </w:rPr>
        <w:t>爭議後，遲至111年5月起始將案件轉請警政署、原民會等相關單位協助處理，積極度及敏感度均明顯不足，致延宕救援工作期程；</w:t>
      </w:r>
      <w:proofErr w:type="gramStart"/>
      <w:r w:rsidR="00C201A4" w:rsidRPr="008D2E03">
        <w:rPr>
          <w:rFonts w:hAnsi="標楷體" w:hint="eastAsia"/>
        </w:rPr>
        <w:t>另</w:t>
      </w:r>
      <w:proofErr w:type="gramEnd"/>
      <w:r w:rsidR="00C201A4" w:rsidRPr="008D2E03">
        <w:rPr>
          <w:rFonts w:hAnsi="標楷體" w:hint="eastAsia"/>
        </w:rPr>
        <w:t>，駐外館處所提供之急難救助金理應及時援助，以利國人於海外</w:t>
      </w:r>
      <w:proofErr w:type="gramStart"/>
      <w:r w:rsidR="00C201A4" w:rsidRPr="008D2E03">
        <w:rPr>
          <w:rFonts w:hAnsi="標楷體" w:hint="eastAsia"/>
        </w:rPr>
        <w:t>遭險</w:t>
      </w:r>
      <w:proofErr w:type="gramEnd"/>
      <w:r w:rsidR="00C201A4" w:rsidRPr="008D2E03">
        <w:rPr>
          <w:rFonts w:hAnsi="標楷體" w:hint="eastAsia"/>
        </w:rPr>
        <w:t>時運用，惟海外營救國人所需經費未符外交部「旅外國人急難救助實施要點」規定，動支困難使用率偏低，行政院雖於111年7月宣示編列新</w:t>
      </w:r>
      <w:proofErr w:type="gramStart"/>
      <w:r w:rsidR="00C201A4" w:rsidRPr="008D2E03">
        <w:rPr>
          <w:rFonts w:hAnsi="標楷體" w:hint="eastAsia"/>
        </w:rPr>
        <w:t>世代打詐計</w:t>
      </w:r>
      <w:proofErr w:type="gramEnd"/>
      <w:r w:rsidR="00C201A4" w:rsidRPr="008D2E03">
        <w:rPr>
          <w:rFonts w:hAnsi="標楷體" w:hint="eastAsia"/>
        </w:rPr>
        <w:t>畫200億基金，惟該經費非全數使用於海外救援，尚須由派駐之警政人員自行募款因應，延宕對海外國人救援工作時間，行政院及外交部相關急難救助經費之運用存有檢討改進之處</w:t>
      </w:r>
      <w:bookmarkEnd w:id="93"/>
      <w:r w:rsidRPr="008D2E03">
        <w:rPr>
          <w:rFonts w:hAnsi="標楷體" w:hint="eastAsia"/>
        </w:rPr>
        <w:t>。</w:t>
      </w:r>
    </w:p>
    <w:p w:rsidR="00426FF5" w:rsidRPr="008D2E03" w:rsidRDefault="00426FF5" w:rsidP="00426FF5">
      <w:pPr>
        <w:pStyle w:val="3"/>
        <w:numPr>
          <w:ilvl w:val="0"/>
          <w:numId w:val="0"/>
        </w:numPr>
        <w:ind w:left="1361"/>
        <w:rPr>
          <w:rFonts w:hAnsi="標楷體"/>
          <w:b/>
        </w:rPr>
      </w:pPr>
    </w:p>
    <w:p w:rsidR="001571AB" w:rsidRPr="008D2E03" w:rsidRDefault="00637E22" w:rsidP="00DE4238">
      <w:pPr>
        <w:pStyle w:val="2"/>
        <w:rPr>
          <w:rFonts w:hAnsi="標楷體"/>
          <w:b/>
        </w:rPr>
      </w:pPr>
      <w:bookmarkStart w:id="94" w:name="_Hlk139440756"/>
      <w:bookmarkStart w:id="95" w:name="_Toc142300881"/>
      <w:r w:rsidRPr="008D2E03">
        <w:rPr>
          <w:rFonts w:hAnsi="標楷體" w:hint="eastAsia"/>
          <w:b/>
        </w:rPr>
        <w:t>鑒於</w:t>
      </w:r>
      <w:r w:rsidR="00417495" w:rsidRPr="008D2E03">
        <w:rPr>
          <w:rFonts w:hAnsi="標楷體" w:hint="eastAsia"/>
          <w:b/>
        </w:rPr>
        <w:t>國人赴海外求職遭詐騙事件頻傳，</w:t>
      </w:r>
      <w:r w:rsidR="001571AB" w:rsidRPr="008D2E03">
        <w:rPr>
          <w:rFonts w:hAnsi="標楷體" w:hint="eastAsia"/>
          <w:b/>
        </w:rPr>
        <w:t>高雄地檢署</w:t>
      </w:r>
      <w:r w:rsidR="00E6383B" w:rsidRPr="008D2E03">
        <w:rPr>
          <w:rFonts w:hAnsi="標楷體" w:hint="eastAsia"/>
          <w:b/>
        </w:rPr>
        <w:t>破獲詐騙集團並</w:t>
      </w:r>
      <w:r w:rsidR="0027647D" w:rsidRPr="008D2E03">
        <w:rPr>
          <w:rFonts w:hAnsi="標楷體" w:hint="eastAsia"/>
          <w:b/>
        </w:rPr>
        <w:t>於111年8月9日發布</w:t>
      </w:r>
      <w:r w:rsidR="00D31499" w:rsidRPr="008D2E03">
        <w:rPr>
          <w:rFonts w:hAnsi="標楷體" w:hint="eastAsia"/>
          <w:b/>
        </w:rPr>
        <w:t>標題</w:t>
      </w:r>
      <w:r w:rsidR="0027647D" w:rsidRPr="008D2E03">
        <w:rPr>
          <w:rFonts w:hAnsi="標楷體" w:hint="eastAsia"/>
          <w:b/>
        </w:rPr>
        <w:t>「國人遭誘騙赴杜拜高薪打工，慘被控制行動自由 檢調破獲杜拜電信詐欺及人口販運案 台籍主嫌2人經聲請羈押禁見獲准」</w:t>
      </w:r>
      <w:r w:rsidR="00D31499" w:rsidRPr="008D2E03">
        <w:rPr>
          <w:rFonts w:hAnsi="標楷體" w:hint="eastAsia"/>
          <w:b/>
        </w:rPr>
        <w:t>之</w:t>
      </w:r>
      <w:r w:rsidR="0027647D" w:rsidRPr="008D2E03">
        <w:rPr>
          <w:rFonts w:hAnsi="標楷體" w:hint="eastAsia"/>
          <w:b/>
        </w:rPr>
        <w:t>新聞稿，</w:t>
      </w:r>
      <w:r w:rsidR="00D31499" w:rsidRPr="008D2E03">
        <w:rPr>
          <w:rFonts w:hAnsi="標楷體" w:hint="eastAsia"/>
          <w:b/>
        </w:rPr>
        <w:t>以昭告國人，資為警惕。</w:t>
      </w:r>
      <w:r w:rsidR="0027647D" w:rsidRPr="008D2E03">
        <w:rPr>
          <w:rFonts w:hAnsi="標楷體" w:hint="eastAsia"/>
          <w:b/>
        </w:rPr>
        <w:t>惟該署未查證該</w:t>
      </w:r>
      <w:r w:rsidR="006F6192" w:rsidRPr="008D2E03">
        <w:rPr>
          <w:rFonts w:hAnsi="標楷體" w:hint="eastAsia"/>
          <w:b/>
        </w:rPr>
        <w:t>影片</w:t>
      </w:r>
      <w:r w:rsidR="0027647D" w:rsidRPr="008D2E03">
        <w:rPr>
          <w:rFonts w:hAnsi="標楷體" w:hint="eastAsia"/>
          <w:b/>
        </w:rPr>
        <w:t>之真實性</w:t>
      </w:r>
      <w:r w:rsidR="006F6192" w:rsidRPr="008D2E03">
        <w:rPr>
          <w:rFonts w:hAnsi="標楷體" w:hint="eastAsia"/>
          <w:b/>
        </w:rPr>
        <w:t>及</w:t>
      </w:r>
      <w:r w:rsidR="008C53E1" w:rsidRPr="008D2E03">
        <w:rPr>
          <w:rFonts w:hAnsi="標楷體" w:hint="eastAsia"/>
          <w:b/>
        </w:rPr>
        <w:t>未</w:t>
      </w:r>
      <w:r w:rsidR="006F6192" w:rsidRPr="008D2E03">
        <w:rPr>
          <w:rFonts w:hAnsi="標楷體" w:hint="eastAsia"/>
          <w:b/>
        </w:rPr>
        <w:t>落實</w:t>
      </w:r>
      <w:r w:rsidR="0027647D" w:rsidRPr="008D2E03">
        <w:rPr>
          <w:rFonts w:hAnsi="標楷體" w:hint="eastAsia"/>
          <w:b/>
        </w:rPr>
        <w:t>去識別化</w:t>
      </w:r>
      <w:r w:rsidR="006F6192" w:rsidRPr="008D2E03">
        <w:rPr>
          <w:rFonts w:hAnsi="標楷體" w:hint="eastAsia"/>
          <w:b/>
        </w:rPr>
        <w:t>，僅憑調查局高雄市調處</w:t>
      </w:r>
      <w:r w:rsidR="002F5464" w:rsidRPr="008D2E03">
        <w:rPr>
          <w:rFonts w:hAnsi="標楷體" w:hint="eastAsia"/>
          <w:b/>
        </w:rPr>
        <w:t>說詞</w:t>
      </w:r>
      <w:r w:rsidR="006F6192" w:rsidRPr="008D2E03">
        <w:rPr>
          <w:rFonts w:hAnsi="標楷體" w:hint="eastAsia"/>
          <w:b/>
        </w:rPr>
        <w:t>即發布新聞，</w:t>
      </w:r>
      <w:r w:rsidR="00DC179F" w:rsidRPr="008D2E03">
        <w:rPr>
          <w:rFonts w:hAnsi="標楷體" w:hint="eastAsia"/>
          <w:b/>
        </w:rPr>
        <w:t>涉及違反刑事訴訟法第245條第1項及</w:t>
      </w:r>
      <w:r w:rsidR="00DC179F" w:rsidRPr="008D2E03">
        <w:rPr>
          <w:rFonts w:hAnsi="標楷體" w:hint="eastAsia"/>
          <w:b/>
        </w:rPr>
        <w:tab/>
        <w:t>偵查不公開作業辦法第2條之偵查不公開規定。</w:t>
      </w:r>
      <w:r w:rsidR="00EC0C53" w:rsidRPr="008D2E03">
        <w:rPr>
          <w:rFonts w:hAnsi="標楷體" w:hint="eastAsia"/>
          <w:b/>
        </w:rPr>
        <w:t>另</w:t>
      </w:r>
      <w:r w:rsidR="00DC179F" w:rsidRPr="008D2E03">
        <w:rPr>
          <w:rFonts w:hAnsi="標楷體" w:hint="eastAsia"/>
          <w:b/>
        </w:rPr>
        <w:t>該新聞稿</w:t>
      </w:r>
      <w:r w:rsidR="00A14D43" w:rsidRPr="008D2E03">
        <w:rPr>
          <w:rFonts w:hAnsi="標楷體" w:hint="eastAsia"/>
          <w:b/>
        </w:rPr>
        <w:t>不但誤植影片地點，且</w:t>
      </w:r>
      <w:r w:rsidR="006F6192" w:rsidRPr="008D2E03">
        <w:rPr>
          <w:rFonts w:hAnsi="標楷體" w:hint="eastAsia"/>
          <w:b/>
        </w:rPr>
        <w:t>影片</w:t>
      </w:r>
      <w:r w:rsidR="006A7ECC" w:rsidRPr="008D2E03">
        <w:rPr>
          <w:rFonts w:hAnsi="標楷體" w:hint="eastAsia"/>
          <w:b/>
        </w:rPr>
        <w:t>中</w:t>
      </w:r>
      <w:r w:rsidR="00A14D43" w:rsidRPr="008D2E03">
        <w:rPr>
          <w:rFonts w:hAnsi="標楷體" w:hint="eastAsia"/>
          <w:b/>
        </w:rPr>
        <w:t>之</w:t>
      </w:r>
      <w:r w:rsidR="006F6192" w:rsidRPr="008D2E03">
        <w:rPr>
          <w:rFonts w:hAnsi="標楷體" w:hint="eastAsia"/>
          <w:b/>
        </w:rPr>
        <w:t>被害人仍在柬埔寨受詐騙集團拘禁控制，</w:t>
      </w:r>
      <w:r w:rsidR="00EC0C53" w:rsidRPr="008D2E03">
        <w:rPr>
          <w:rFonts w:hAnsi="標楷體" w:hint="eastAsia"/>
          <w:b/>
        </w:rPr>
        <w:t>該</w:t>
      </w:r>
      <w:r w:rsidR="006F6192" w:rsidRPr="008D2E03">
        <w:rPr>
          <w:rFonts w:hAnsi="標楷體" w:hint="eastAsia"/>
          <w:b/>
        </w:rPr>
        <w:t>新聞發布後</w:t>
      </w:r>
      <w:r w:rsidR="00EC0C53" w:rsidRPr="008D2E03">
        <w:rPr>
          <w:rFonts w:hAnsi="標楷體" w:hint="eastAsia"/>
          <w:b/>
        </w:rPr>
        <w:t>該名被害人遭中國籍雇主</w:t>
      </w:r>
      <w:r w:rsidR="00BC48ED" w:rsidRPr="008D2E03">
        <w:rPr>
          <w:rFonts w:hAnsi="標楷體" w:hint="eastAsia"/>
          <w:b/>
        </w:rPr>
        <w:t>加重</w:t>
      </w:r>
      <w:r w:rsidR="00DC179F" w:rsidRPr="008D2E03">
        <w:rPr>
          <w:rFonts w:hAnsi="標楷體" w:hint="eastAsia"/>
          <w:b/>
        </w:rPr>
        <w:t>囚禁</w:t>
      </w:r>
      <w:r w:rsidR="00EC0C53" w:rsidRPr="008D2E03">
        <w:rPr>
          <w:rFonts w:hAnsi="標楷體" w:hint="eastAsia"/>
          <w:b/>
        </w:rPr>
        <w:t>與</w:t>
      </w:r>
      <w:r w:rsidR="006F6192" w:rsidRPr="008D2E03">
        <w:rPr>
          <w:rFonts w:hAnsi="標楷體" w:hint="eastAsia"/>
          <w:b/>
        </w:rPr>
        <w:t>虐待</w:t>
      </w:r>
      <w:r w:rsidR="0027647D" w:rsidRPr="008D2E03">
        <w:rPr>
          <w:rFonts w:hAnsi="標楷體" w:hint="eastAsia"/>
          <w:b/>
        </w:rPr>
        <w:t>，</w:t>
      </w:r>
      <w:r w:rsidR="005260A9" w:rsidRPr="008D2E03">
        <w:rPr>
          <w:rFonts w:hAnsi="標楷體" w:hint="eastAsia"/>
          <w:b/>
        </w:rPr>
        <w:t>遲至</w:t>
      </w:r>
      <w:r w:rsidR="00977D9C" w:rsidRPr="008D2E03">
        <w:rPr>
          <w:rFonts w:hAnsi="標楷體" w:hint="eastAsia"/>
          <w:b/>
        </w:rPr>
        <w:t>其</w:t>
      </w:r>
      <w:r w:rsidR="005260A9" w:rsidRPr="008D2E03">
        <w:rPr>
          <w:rFonts w:hAnsi="標楷體" w:hint="eastAsia"/>
          <w:b/>
        </w:rPr>
        <w:t>付贖後</w:t>
      </w:r>
      <w:r w:rsidR="0027647D" w:rsidRPr="008D2E03">
        <w:rPr>
          <w:rFonts w:hAnsi="標楷體" w:hint="eastAsia"/>
          <w:b/>
        </w:rPr>
        <w:t>於111年9月25日返國，經警方鑑</w:t>
      </w:r>
      <w:r w:rsidR="00977D9C" w:rsidRPr="008D2E03">
        <w:rPr>
          <w:rFonts w:hAnsi="標楷體" w:hint="eastAsia"/>
          <w:b/>
        </w:rPr>
        <w:t>定</w:t>
      </w:r>
      <w:r w:rsidR="0027647D" w:rsidRPr="008D2E03">
        <w:rPr>
          <w:rFonts w:hAnsi="標楷體" w:hint="eastAsia"/>
          <w:b/>
        </w:rPr>
        <w:t>為人口販運被害人</w:t>
      </w:r>
      <w:r w:rsidR="00DC179F" w:rsidRPr="008D2E03">
        <w:rPr>
          <w:rFonts w:hAnsi="標楷體" w:hint="eastAsia"/>
          <w:b/>
        </w:rPr>
        <w:t>，並經醫師診斷有嚴重創傷後壓力症候群(</w:t>
      </w:r>
      <w:r w:rsidR="00DC179F" w:rsidRPr="008D2E03">
        <w:rPr>
          <w:rFonts w:hAnsi="標楷體"/>
          <w:b/>
        </w:rPr>
        <w:t>PTSD)</w:t>
      </w:r>
      <w:r w:rsidR="00EC0C53" w:rsidRPr="008D2E03">
        <w:rPr>
          <w:rFonts w:hAnsi="標楷體" w:hint="eastAsia"/>
          <w:b/>
        </w:rPr>
        <w:t>，至今仍無法穩定工作</w:t>
      </w:r>
      <w:r w:rsidR="00977D9C" w:rsidRPr="008D2E03">
        <w:rPr>
          <w:rFonts w:hAnsi="標楷體" w:hint="eastAsia"/>
          <w:b/>
        </w:rPr>
        <w:t>。</w:t>
      </w:r>
      <w:r w:rsidR="00EC0C53" w:rsidRPr="008D2E03">
        <w:rPr>
          <w:rFonts w:hAnsi="標楷體" w:hint="eastAsia"/>
          <w:b/>
        </w:rPr>
        <w:t>然</w:t>
      </w:r>
      <w:r w:rsidR="00D0080D" w:rsidRPr="008D2E03">
        <w:rPr>
          <w:rFonts w:hAnsi="標楷體" w:hint="eastAsia"/>
          <w:b/>
        </w:rPr>
        <w:t>事後</w:t>
      </w:r>
      <w:r w:rsidR="0027647D" w:rsidRPr="008D2E03">
        <w:rPr>
          <w:rFonts w:hAnsi="標楷體" w:hint="eastAsia"/>
          <w:b/>
        </w:rPr>
        <w:t>高雄地檢署</w:t>
      </w:r>
      <w:r w:rsidR="006F6192" w:rsidRPr="008D2E03">
        <w:rPr>
          <w:rFonts w:hAnsi="標楷體" w:hint="eastAsia"/>
          <w:b/>
        </w:rPr>
        <w:t>未提供</w:t>
      </w:r>
      <w:r w:rsidR="00D0080D" w:rsidRPr="008D2E03">
        <w:rPr>
          <w:rFonts w:hAnsi="標楷體" w:hint="eastAsia"/>
          <w:b/>
        </w:rPr>
        <w:t>該被害人</w:t>
      </w:r>
      <w:r w:rsidR="006F6192" w:rsidRPr="008D2E03">
        <w:rPr>
          <w:rFonts w:hAnsi="標楷體" w:hint="eastAsia"/>
          <w:b/>
        </w:rPr>
        <w:t>相關輔導協助</w:t>
      </w:r>
      <w:bookmarkStart w:id="96" w:name="_Hlk143511857"/>
      <w:r w:rsidR="0051713F" w:rsidRPr="008D2E03">
        <w:rPr>
          <w:rFonts w:hAnsi="標楷體" w:hint="eastAsia"/>
          <w:b/>
        </w:rPr>
        <w:t>及補償</w:t>
      </w:r>
      <w:bookmarkEnd w:id="96"/>
      <w:r w:rsidR="006F6192" w:rsidRPr="008D2E03">
        <w:rPr>
          <w:rFonts w:hAnsi="標楷體" w:hint="eastAsia"/>
          <w:b/>
        </w:rPr>
        <w:t>措施，</w:t>
      </w:r>
      <w:r w:rsidR="00EC0C53" w:rsidRPr="008D2E03">
        <w:rPr>
          <w:rFonts w:hAnsi="標楷體" w:hint="eastAsia"/>
          <w:b/>
        </w:rPr>
        <w:t>也未究責相關違失人員，</w:t>
      </w:r>
      <w:r w:rsidR="005260A9" w:rsidRPr="008D2E03">
        <w:rPr>
          <w:rFonts w:hAnsi="標楷體" w:hint="eastAsia"/>
          <w:b/>
        </w:rPr>
        <w:t>核有</w:t>
      </w:r>
      <w:r w:rsidR="003173E0" w:rsidRPr="008D2E03">
        <w:rPr>
          <w:rFonts w:hAnsi="標楷體" w:hint="eastAsia"/>
          <w:b/>
        </w:rPr>
        <w:t>違</w:t>
      </w:r>
      <w:r w:rsidR="005260A9" w:rsidRPr="008D2E03">
        <w:rPr>
          <w:rFonts w:hAnsi="標楷體" w:hint="eastAsia"/>
          <w:b/>
        </w:rPr>
        <w:t>失</w:t>
      </w:r>
      <w:bookmarkEnd w:id="94"/>
      <w:r w:rsidR="005260A9" w:rsidRPr="008D2E03">
        <w:rPr>
          <w:rFonts w:hAnsi="標楷體" w:hint="eastAsia"/>
          <w:b/>
        </w:rPr>
        <w:t>。</w:t>
      </w:r>
      <w:bookmarkEnd w:id="95"/>
    </w:p>
    <w:p w:rsidR="00DC4527" w:rsidRPr="008D2E03" w:rsidRDefault="00C77C3B" w:rsidP="00DC4527">
      <w:pPr>
        <w:pStyle w:val="3"/>
        <w:rPr>
          <w:rFonts w:hAnsi="標楷體"/>
        </w:rPr>
      </w:pPr>
      <w:bookmarkStart w:id="97" w:name="_Hlk142298846"/>
      <w:bookmarkStart w:id="98" w:name="_Toc140051986"/>
      <w:bookmarkStart w:id="99" w:name="_Toc140128637"/>
      <w:bookmarkStart w:id="100" w:name="_Toc142300882"/>
      <w:r w:rsidRPr="008D2E03">
        <w:rPr>
          <w:rFonts w:hAnsi="標楷體" w:hint="eastAsia"/>
        </w:rPr>
        <w:lastRenderedPageBreak/>
        <w:t>依刑事訴訟法第245條第</w:t>
      </w:r>
      <w:r w:rsidR="00A019AD" w:rsidRPr="008D2E03">
        <w:rPr>
          <w:rFonts w:hAnsi="標楷體" w:hint="eastAsia"/>
        </w:rPr>
        <w:t>1</w:t>
      </w:r>
      <w:r w:rsidRPr="008D2E03">
        <w:rPr>
          <w:rFonts w:hAnsi="標楷體" w:hint="eastAsia"/>
        </w:rPr>
        <w:t>項及</w:t>
      </w:r>
      <w:r w:rsidRPr="008D2E03">
        <w:rPr>
          <w:rFonts w:hAnsi="標楷體" w:hint="eastAsia"/>
        </w:rPr>
        <w:tab/>
        <w:t>偵查不公開作業辦法第2條之規定，為維護偵查程序之順利進行及真實發現，與保障被告、犯罪嫌疑人、被害人或其他訴訟關係人之名譽、隱私、安全，並確保被告受公平審判之權利，以落實無罪推定原則，偵查不公開之。同辦法第5條第1項並規定，應遵循偵查不公開原則之人員，指檢察官、檢察事務官、司法警察官、司法警察、辯護人、告訴代理人或其他於偵查程序依法執行職務之人員</w:t>
      </w:r>
      <w:bookmarkEnd w:id="97"/>
      <w:r w:rsidRPr="008D2E03">
        <w:rPr>
          <w:rFonts w:hAnsi="標楷體" w:hint="eastAsia"/>
        </w:rPr>
        <w:t>。</w:t>
      </w:r>
      <w:r w:rsidR="00DC4527" w:rsidRPr="008D2E03">
        <w:rPr>
          <w:rFonts w:hAnsi="標楷體" w:hint="eastAsia"/>
        </w:rPr>
        <w:t>法務部</w:t>
      </w:r>
      <w:r w:rsidR="000B646A" w:rsidRPr="008D2E03">
        <w:rPr>
          <w:rFonts w:hAnsi="標楷體" w:hint="eastAsia"/>
        </w:rPr>
        <w:t>查復本院</w:t>
      </w:r>
      <w:r w:rsidR="00DC4527" w:rsidRPr="008D2E03">
        <w:rPr>
          <w:rFonts w:hAnsi="標楷體" w:hint="eastAsia"/>
        </w:rPr>
        <w:t>表示，該部所屬檢察機關於符合偵查不公開作業辦法規定發布新聞進行去識別化處理時，就新聞稿部分係針對姓名、相關證號、住址、生日、電話、金融帳號、車牌號碼、電話號碼等進行部分隱匿以達去識別化之效果。如有涉及被告、被害人等之臉部或其他特徵之照片或影像時，可以遮蔽或以馬賽克方式進行去識別化處理等語。</w:t>
      </w:r>
      <w:bookmarkEnd w:id="98"/>
      <w:bookmarkEnd w:id="99"/>
      <w:bookmarkEnd w:id="100"/>
    </w:p>
    <w:p w:rsidR="007A538E" w:rsidRPr="008D2E03" w:rsidRDefault="001571AB" w:rsidP="00EA17E4">
      <w:pPr>
        <w:pStyle w:val="3"/>
        <w:rPr>
          <w:rFonts w:hAnsi="標楷體"/>
        </w:rPr>
      </w:pPr>
      <w:bookmarkStart w:id="101" w:name="_Toc140051987"/>
      <w:bookmarkStart w:id="102" w:name="_Toc140128638"/>
      <w:bookmarkStart w:id="103" w:name="_Toc142300883"/>
      <w:r w:rsidRPr="008D2E03">
        <w:rPr>
          <w:rFonts w:hAnsi="標楷體" w:hint="eastAsia"/>
        </w:rPr>
        <w:t>高雄地檢署發布</w:t>
      </w:r>
      <w:bookmarkStart w:id="104" w:name="_Hlk139377245"/>
      <w:r w:rsidRPr="008D2E03">
        <w:rPr>
          <w:rFonts w:hAnsi="標楷體" w:hint="eastAsia"/>
        </w:rPr>
        <w:t>「國人遭誘騙赴杜拜高薪打，慘被控制行動自由 檢調破獲破獲杜拜電信詐欺及人口販運案 台籍主嫌2人經聲請羈押禁見獲准」</w:t>
      </w:r>
      <w:bookmarkEnd w:id="104"/>
      <w:r w:rsidRPr="008D2E03">
        <w:rPr>
          <w:rFonts w:hAnsi="標楷體" w:hint="eastAsia"/>
        </w:rPr>
        <w:t>(新聞稿編號：111080901)</w:t>
      </w:r>
      <w:r w:rsidR="00EA4D9A" w:rsidRPr="008D2E03">
        <w:rPr>
          <w:rFonts w:hAnsi="標楷體" w:hint="eastAsia"/>
        </w:rPr>
        <w:t>，</w:t>
      </w:r>
      <w:r w:rsidR="007A538E" w:rsidRPr="008D2E03">
        <w:rPr>
          <w:rFonts w:hAnsi="標楷體" w:hint="eastAsia"/>
        </w:rPr>
        <w:t>高雄地檢署查復說明表示：「該署依偵查不公開作業辦法第</w:t>
      </w:r>
      <w:r w:rsidR="007A538E" w:rsidRPr="008D2E03">
        <w:rPr>
          <w:rFonts w:hAnsi="標楷體"/>
        </w:rPr>
        <w:t>8</w:t>
      </w:r>
      <w:r w:rsidR="007A538E" w:rsidRPr="008D2E03">
        <w:rPr>
          <w:rFonts w:hAnsi="標楷體" w:hint="eastAsia"/>
        </w:rPr>
        <w:t>條第</w:t>
      </w:r>
      <w:r w:rsidR="007A538E" w:rsidRPr="008D2E03">
        <w:rPr>
          <w:rFonts w:hAnsi="標楷體"/>
        </w:rPr>
        <w:t>1</w:t>
      </w:r>
      <w:r w:rsidR="007A538E" w:rsidRPr="008D2E03">
        <w:rPr>
          <w:rFonts w:hAnsi="標楷體" w:hint="eastAsia"/>
        </w:rPr>
        <w:t>項第</w:t>
      </w:r>
      <w:r w:rsidR="007A538E" w:rsidRPr="008D2E03">
        <w:rPr>
          <w:rFonts w:hAnsi="標楷體"/>
        </w:rPr>
        <w:t>1</w:t>
      </w:r>
      <w:r w:rsidR="007A538E" w:rsidRPr="008D2E03">
        <w:rPr>
          <w:rFonts w:hAnsi="標楷體" w:hint="eastAsia"/>
        </w:rPr>
        <w:t>款、第</w:t>
      </w:r>
      <w:r w:rsidR="007A538E" w:rsidRPr="008D2E03">
        <w:rPr>
          <w:rFonts w:hAnsi="標楷體"/>
        </w:rPr>
        <w:t>3</w:t>
      </w:r>
      <w:r w:rsidR="007A538E" w:rsidRPr="008D2E03">
        <w:rPr>
          <w:rFonts w:hAnsi="標楷體" w:hint="eastAsia"/>
        </w:rPr>
        <w:t>款、第</w:t>
      </w:r>
      <w:r w:rsidR="007A538E" w:rsidRPr="008D2E03">
        <w:rPr>
          <w:rFonts w:hAnsi="標楷體"/>
        </w:rPr>
        <w:t>9</w:t>
      </w:r>
      <w:r w:rsidR="007A538E" w:rsidRPr="008D2E03">
        <w:rPr>
          <w:rFonts w:hAnsi="標楷體" w:hint="eastAsia"/>
        </w:rPr>
        <w:t>條第</w:t>
      </w:r>
      <w:r w:rsidR="007A538E" w:rsidRPr="008D2E03">
        <w:rPr>
          <w:rFonts w:hAnsi="標楷體"/>
        </w:rPr>
        <w:t>2</w:t>
      </w:r>
      <w:r w:rsidR="007A538E" w:rsidRPr="008D2E03">
        <w:rPr>
          <w:rFonts w:hAnsi="標楷體" w:hint="eastAsia"/>
        </w:rPr>
        <w:t>項及人口販運防制法第</w:t>
      </w:r>
      <w:r w:rsidR="007A538E" w:rsidRPr="008D2E03">
        <w:rPr>
          <w:rFonts w:hAnsi="標楷體"/>
        </w:rPr>
        <w:t>22</w:t>
      </w:r>
      <w:r w:rsidR="007A538E" w:rsidRPr="008D2E03">
        <w:rPr>
          <w:rFonts w:hAnsi="標楷體" w:hint="eastAsia"/>
        </w:rPr>
        <w:t>條第</w:t>
      </w:r>
      <w:r w:rsidR="007A538E" w:rsidRPr="008D2E03">
        <w:rPr>
          <w:rFonts w:hAnsi="標楷體"/>
        </w:rPr>
        <w:t>1</w:t>
      </w:r>
      <w:r w:rsidR="007A538E" w:rsidRPr="008D2E03">
        <w:rPr>
          <w:rFonts w:hAnsi="標楷體" w:hint="eastAsia"/>
        </w:rPr>
        <w:t>項第</w:t>
      </w:r>
      <w:r w:rsidR="007A538E" w:rsidRPr="008D2E03">
        <w:rPr>
          <w:rFonts w:hAnsi="標楷體"/>
        </w:rPr>
        <w:t>2</w:t>
      </w:r>
      <w:r w:rsidR="007A538E" w:rsidRPr="008D2E03">
        <w:rPr>
          <w:rFonts w:hAnsi="標楷體" w:hint="eastAsia"/>
        </w:rPr>
        <w:t>款之規定，適度發布新聞，並提供去識別化照片、影片以為澄清及特別說明，取信國人，藉此展現司法機關打擊不法之決心，並告知民眾注意防範，以免再有人受害。」</w:t>
      </w:r>
      <w:r w:rsidR="00EA4D9A" w:rsidRPr="008D2E03">
        <w:rPr>
          <w:rFonts w:hAnsi="標楷體" w:hint="eastAsia"/>
        </w:rPr>
        <w:t>「</w:t>
      </w:r>
      <w:r w:rsidR="007A538E" w:rsidRPr="008D2E03">
        <w:rPr>
          <w:rFonts w:hAnsi="標楷體" w:hint="eastAsia"/>
        </w:rPr>
        <w:t>該署所發布的新聞資料，其中的照片及影片係由主辦的法務部調查局高雄市調查處去識別化處理後所提供，</w:t>
      </w:r>
      <w:r w:rsidR="007A538E" w:rsidRPr="008D2E03">
        <w:rPr>
          <w:rFonts w:hAnsi="標楷體" w:hint="eastAsia"/>
          <w:u w:val="single"/>
        </w:rPr>
        <w:t>經向市調處確認影片來源係來自在押陳姓</w:t>
      </w:r>
      <w:r w:rsidR="007A538E" w:rsidRPr="008D2E03">
        <w:rPr>
          <w:rFonts w:hAnsi="標楷體" w:hint="eastAsia"/>
        </w:rPr>
        <w:t>被告所扣得之手機，內容是該案杜拜打工民眾遭電擊毆打之畫面，且係爭影</w:t>
      </w:r>
      <w:r w:rsidR="007A538E" w:rsidRPr="008D2E03">
        <w:rPr>
          <w:rFonts w:hAnsi="標楷體" w:hint="eastAsia"/>
        </w:rPr>
        <w:lastRenderedPageBreak/>
        <w:t>（照）片經馬賽克處理後無從辨識容貌，已達無法從特定或足資識別其身分，而本案出國打工之民眾均已返國，並無侵害他人權益之虞，始作為新聞發</w:t>
      </w:r>
      <w:r w:rsidR="00EA4D9A" w:rsidRPr="008D2E03">
        <w:rPr>
          <w:rFonts w:hAnsi="標楷體" w:hint="eastAsia"/>
        </w:rPr>
        <w:t>布</w:t>
      </w:r>
      <w:r w:rsidR="007A538E" w:rsidRPr="008D2E03">
        <w:rPr>
          <w:rFonts w:hAnsi="標楷體" w:hint="eastAsia"/>
        </w:rPr>
        <w:t>資料。」</w:t>
      </w:r>
      <w:bookmarkEnd w:id="101"/>
      <w:bookmarkEnd w:id="102"/>
      <w:bookmarkEnd w:id="103"/>
    </w:p>
    <w:p w:rsidR="00EA4D9A" w:rsidRPr="008D2E03" w:rsidRDefault="00EA4D9A" w:rsidP="00EA17E4">
      <w:pPr>
        <w:pStyle w:val="3"/>
        <w:rPr>
          <w:rFonts w:hAnsi="標楷體"/>
        </w:rPr>
      </w:pPr>
      <w:bookmarkStart w:id="105" w:name="_Toc140051988"/>
      <w:bookmarkStart w:id="106" w:name="_Toc140128639"/>
      <w:bookmarkStart w:id="107" w:name="_Toc142300884"/>
      <w:r w:rsidRPr="008D2E03">
        <w:rPr>
          <w:rFonts w:hAnsi="標楷體" w:hint="eastAsia"/>
          <w:b/>
        </w:rPr>
        <w:t>高雄地檢署稱影片係向法務部調查局高雄市調查處去識別化後所提供，</w:t>
      </w:r>
      <w:r w:rsidR="0004044E" w:rsidRPr="008D2E03">
        <w:rPr>
          <w:rFonts w:hAnsi="標楷體" w:hint="eastAsia"/>
          <w:b/>
        </w:rPr>
        <w:t>內容業經去識別化，根本未獲得原始影片，</w:t>
      </w:r>
      <w:r w:rsidRPr="008D2E03">
        <w:rPr>
          <w:rFonts w:hAnsi="標楷體" w:hint="eastAsia"/>
          <w:b/>
        </w:rPr>
        <w:t>來源為杜拜打工民眾遭電擊畫面</w:t>
      </w:r>
      <w:r w:rsidR="00977D9C" w:rsidRPr="008D2E03">
        <w:rPr>
          <w:rFonts w:hAnsi="標楷體" w:hint="eastAsia"/>
          <w:b/>
        </w:rPr>
        <w:t>云云</w:t>
      </w:r>
      <w:r w:rsidRPr="008D2E03">
        <w:rPr>
          <w:rFonts w:hAnsi="標楷體" w:hint="eastAsia"/>
          <w:b/>
        </w:rPr>
        <w:t>，</w:t>
      </w:r>
      <w:r w:rsidR="00977D9C" w:rsidRPr="008D2E03">
        <w:rPr>
          <w:rFonts w:hAnsi="標楷體" w:hint="eastAsia"/>
          <w:b/>
        </w:rPr>
        <w:t>事後經查係被害人</w:t>
      </w:r>
      <w:r w:rsidRPr="008D2E03">
        <w:rPr>
          <w:rFonts w:hAnsi="標楷體" w:hint="eastAsia"/>
          <w:b/>
        </w:rPr>
        <w:t>在柬埔寨</w:t>
      </w:r>
      <w:r w:rsidR="00977D9C" w:rsidRPr="008D2E03">
        <w:rPr>
          <w:rFonts w:hAnsi="標楷體" w:hint="eastAsia"/>
          <w:b/>
        </w:rPr>
        <w:t>遭</w:t>
      </w:r>
      <w:r w:rsidRPr="008D2E03">
        <w:rPr>
          <w:rFonts w:hAnsi="標楷體" w:hint="eastAsia"/>
          <w:b/>
        </w:rPr>
        <w:t>其他詐欺集團虐打之影像</w:t>
      </w:r>
      <w:r w:rsidRPr="008D2E03">
        <w:rPr>
          <w:rFonts w:hAnsi="標楷體" w:hint="eastAsia"/>
        </w:rPr>
        <w:t>：</w:t>
      </w:r>
      <w:bookmarkEnd w:id="105"/>
      <w:bookmarkEnd w:id="106"/>
      <w:bookmarkEnd w:id="107"/>
    </w:p>
    <w:p w:rsidR="001571AB" w:rsidRPr="008D2E03" w:rsidRDefault="004A481C" w:rsidP="00EA4D9A">
      <w:pPr>
        <w:pStyle w:val="4"/>
        <w:rPr>
          <w:rFonts w:hAnsi="標楷體"/>
        </w:rPr>
      </w:pPr>
      <w:r w:rsidRPr="008D2E03">
        <w:rPr>
          <w:rFonts w:hAnsi="標楷體" w:hint="eastAsia"/>
        </w:rPr>
        <w:t>本院訪談潘姓被害人表示：「我去年5月人在柬埔寨，當時我是做按摩的工作，因疫情影響，無收入，陳華偉(茶董，台版柬埔寨的行為人之一)問我要不要去柬埔寨賺錢，給我一個月15萬元的薪資，去的第1天就發現不對，要離開就叫我要賠300萬元才能離開，求救無援。」「是阿標(影片打我的那個人，大陸籍河南人)，他先看到傳給我，(是在新聞一發布的當天晚上)，從此之後被虐到更厲害，三天不能下床。我跟他說我不知道如何流出去的，或懷疑是洋基要救我，限我</w:t>
      </w:r>
      <w:r w:rsidR="00F35DA4" w:rsidRPr="008D2E03">
        <w:rPr>
          <w:rFonts w:hAnsi="標楷體" w:hint="eastAsia"/>
        </w:rPr>
        <w:t>3</w:t>
      </w:r>
      <w:r w:rsidRPr="008D2E03">
        <w:rPr>
          <w:rFonts w:hAnsi="標楷體" w:hint="eastAsia"/>
        </w:rPr>
        <w:t>天內要籌錢，要不然要送我去黑園區(就是摘器官的園區)。隔天就想要摘我的眼角膜，我求他們饒了我，並簽署器官捐贈，以爭取時間。我不知道影片如何傳出去，我打死都不承認，他們其實對影片不在意，只想要錢」</w:t>
      </w:r>
      <w:r w:rsidR="00F35DA4" w:rsidRPr="008D2E03">
        <w:rPr>
          <w:rFonts w:hAnsi="標楷體" w:hint="eastAsia"/>
        </w:rPr>
        <w:t>、</w:t>
      </w:r>
      <w:r w:rsidRPr="008D2E03">
        <w:rPr>
          <w:rFonts w:hAnsi="標楷體" w:hint="eastAsia"/>
        </w:rPr>
        <w:t>「高雄地檢署發布新聞時，當時我在柬埔寨西港，不是在杜拜。」婦女救援基金會杜瑛秋執行長表示，本案影片因雄檢主動散布出去，被害人還沒回國，就被辨識出來</w:t>
      </w:r>
      <w:r w:rsidR="00EA4D9A" w:rsidRPr="008D2E03">
        <w:rPr>
          <w:rFonts w:hAnsi="標楷體" w:hint="eastAsia"/>
        </w:rPr>
        <w:t>。</w:t>
      </w:r>
    </w:p>
    <w:p w:rsidR="00307A50" w:rsidRPr="008D2E03" w:rsidRDefault="00307A50" w:rsidP="00EA4D9A">
      <w:pPr>
        <w:pStyle w:val="4"/>
        <w:rPr>
          <w:rFonts w:hAnsi="標楷體"/>
        </w:rPr>
      </w:pPr>
      <w:r w:rsidRPr="008D2E03">
        <w:rPr>
          <w:rFonts w:hAnsi="標楷體" w:hint="eastAsia"/>
        </w:rPr>
        <w:t>潘姓被害人</w:t>
      </w:r>
      <w:r w:rsidR="00F35DA4" w:rsidRPr="008D2E03">
        <w:rPr>
          <w:rFonts w:hAnsi="標楷體" w:hint="eastAsia"/>
        </w:rPr>
        <w:t>並</w:t>
      </w:r>
      <w:r w:rsidRPr="008D2E03">
        <w:rPr>
          <w:rFonts w:hAnsi="標楷體" w:hint="eastAsia"/>
        </w:rPr>
        <w:t>表示：「該影片雖有打馬賽克，但影像未經過變音，亦未模糊其他房間影像，即使陳訴人之臉部未經曝光，然由該影像之其他素材</w:t>
      </w:r>
      <w:r w:rsidRPr="008D2E03">
        <w:rPr>
          <w:rFonts w:hAnsi="標楷體" w:hint="eastAsia"/>
        </w:rPr>
        <w:lastRenderedPageBreak/>
        <w:t>(如房間擺設、施虐者之聲音等)仍能可得特定該影像係陳訴人遭虐並經詐騙集團拍攝之影像。而該影像一經發布，即由當時綁架之詐騙集團查知，並經由該影片之其他資訊知悉係</w:t>
      </w:r>
      <w:r w:rsidR="001F4F56" w:rsidRPr="008D2E03">
        <w:rPr>
          <w:rFonts w:hAnsi="標楷體" w:hint="eastAsia"/>
        </w:rPr>
        <w:t>被害</w:t>
      </w:r>
      <w:r w:rsidRPr="008D2E03">
        <w:rPr>
          <w:rFonts w:hAnsi="標楷體" w:hint="eastAsia"/>
        </w:rPr>
        <w:t>人遭拍攝之虐待影像，導致詐騙集團知道</w:t>
      </w:r>
      <w:r w:rsidR="001F4F56" w:rsidRPr="008D2E03">
        <w:rPr>
          <w:rFonts w:hAnsi="標楷體" w:hint="eastAsia"/>
        </w:rPr>
        <w:t>被害人</w:t>
      </w:r>
      <w:r w:rsidRPr="008D2E03">
        <w:rPr>
          <w:rFonts w:hAnsi="標楷體" w:hint="eastAsia"/>
        </w:rPr>
        <w:t>正在對外求援，而對陳訴人施以更嚴重之虐待。」「就算是</w:t>
      </w:r>
      <w:r w:rsidR="001F4F56" w:rsidRPr="008D2E03">
        <w:rPr>
          <w:rFonts w:hAnsi="標楷體" w:hint="eastAsia"/>
        </w:rPr>
        <w:t>認為</w:t>
      </w:r>
      <w:r w:rsidRPr="008D2E03">
        <w:rPr>
          <w:rFonts w:hAnsi="標楷體" w:hint="eastAsia"/>
        </w:rPr>
        <w:t>我上傳</w:t>
      </w:r>
      <w:r w:rsidR="001F4F56" w:rsidRPr="008D2E03">
        <w:rPr>
          <w:rFonts w:hAnsi="標楷體" w:hint="eastAsia"/>
        </w:rPr>
        <w:t>影片</w:t>
      </w:r>
      <w:r w:rsidRPr="008D2E03">
        <w:rPr>
          <w:rFonts w:hAnsi="標楷體" w:hint="eastAsia"/>
        </w:rPr>
        <w:t>，檢察官也不能這樣好大喜功</w:t>
      </w:r>
      <w:r w:rsidR="00F35DA4" w:rsidRPr="008D2E03">
        <w:rPr>
          <w:rFonts w:hAnsi="標楷體" w:hint="eastAsia"/>
        </w:rPr>
        <w:t>。</w:t>
      </w:r>
      <w:r w:rsidRPr="008D2E03">
        <w:rPr>
          <w:rFonts w:hAnsi="標楷體" w:hint="eastAsia"/>
        </w:rPr>
        <w:t>」</w:t>
      </w:r>
    </w:p>
    <w:p w:rsidR="00E21764" w:rsidRPr="008D2E03" w:rsidRDefault="00E21764" w:rsidP="00A34E73">
      <w:pPr>
        <w:pStyle w:val="3"/>
        <w:rPr>
          <w:rFonts w:hAnsi="標楷體"/>
        </w:rPr>
      </w:pPr>
      <w:bookmarkStart w:id="108" w:name="_Toc140051989"/>
      <w:bookmarkStart w:id="109" w:name="_Toc140128640"/>
      <w:bookmarkStart w:id="110" w:name="_Toc142300885"/>
      <w:r w:rsidRPr="008D2E03">
        <w:rPr>
          <w:rFonts w:hAnsi="標楷體" w:hint="eastAsia"/>
          <w:b/>
        </w:rPr>
        <w:t>被害人返台後向高雄地檢署、媒體等反映，求助無門</w:t>
      </w:r>
      <w:r w:rsidR="00B15AB4" w:rsidRPr="008D2E03">
        <w:rPr>
          <w:rFonts w:hAnsi="標楷體" w:hint="eastAsia"/>
          <w:b/>
        </w:rPr>
        <w:t>，並有嚴重創傷後壓力症候群(PTSD)</w:t>
      </w:r>
      <w:r w:rsidRPr="008D2E03">
        <w:rPr>
          <w:rFonts w:hAnsi="標楷體" w:hint="eastAsia"/>
        </w:rPr>
        <w:t>：</w:t>
      </w:r>
      <w:bookmarkEnd w:id="108"/>
      <w:bookmarkEnd w:id="109"/>
      <w:bookmarkEnd w:id="110"/>
    </w:p>
    <w:p w:rsidR="00E21764" w:rsidRPr="008D2E03" w:rsidRDefault="00E21764" w:rsidP="00E21764">
      <w:pPr>
        <w:pStyle w:val="4"/>
        <w:rPr>
          <w:rFonts w:hAnsi="標楷體"/>
        </w:rPr>
      </w:pPr>
      <w:r w:rsidRPr="008D2E03">
        <w:rPr>
          <w:rFonts w:hAnsi="標楷體" w:hint="eastAsia"/>
        </w:rPr>
        <w:t>高雄地檢署雖稱：「系爭原始影片係由潘立民自行於社群媒體散布，且其遭毆打虐待係因捲入泰達幣黑吃黑紛爭所致，與本署發布新聞並無因果關係，對於陳情人指稱本署提供未經去識別化影片致其遭辨識出真實身份，並因此受虐被毆等語，顯與事實不符</w:t>
      </w:r>
      <w:r w:rsidR="00A34E73" w:rsidRPr="008D2E03">
        <w:rPr>
          <w:rFonts w:hAnsi="標楷體" w:hint="eastAsia"/>
        </w:rPr>
        <w:t>。</w:t>
      </w:r>
      <w:r w:rsidRPr="008D2E03">
        <w:rPr>
          <w:rFonts w:hAnsi="標楷體" w:hint="eastAsia"/>
        </w:rPr>
        <w:t>」</w:t>
      </w:r>
    </w:p>
    <w:p w:rsidR="00A34E73" w:rsidRPr="008D2E03" w:rsidRDefault="00A34E73" w:rsidP="00E21764">
      <w:pPr>
        <w:pStyle w:val="4"/>
        <w:rPr>
          <w:rFonts w:hAnsi="標楷體"/>
        </w:rPr>
      </w:pPr>
      <w:r w:rsidRPr="008D2E03">
        <w:rPr>
          <w:rFonts w:hAnsi="標楷體" w:hint="eastAsia"/>
        </w:rPr>
        <w:t>經被害人付贖後於111年9月25日返國，並經警方鑑別為人口販運被害人。</w:t>
      </w:r>
    </w:p>
    <w:p w:rsidR="00A34E73" w:rsidRPr="008D2E03" w:rsidRDefault="00A34E73" w:rsidP="00EA17E4">
      <w:pPr>
        <w:pStyle w:val="4"/>
        <w:rPr>
          <w:rFonts w:hAnsi="標楷體"/>
        </w:rPr>
      </w:pPr>
      <w:r w:rsidRPr="008D2E03">
        <w:rPr>
          <w:rFonts w:hAnsi="標楷體" w:hint="eastAsia"/>
        </w:rPr>
        <w:t>被害人返台後</w:t>
      </w:r>
      <w:r w:rsidR="008E0EAE" w:rsidRPr="008D2E03">
        <w:rPr>
          <w:rFonts w:hAnsi="標楷體" w:hint="eastAsia"/>
        </w:rPr>
        <w:t>於</w:t>
      </w:r>
      <w:r w:rsidR="000B341A" w:rsidRPr="008D2E03">
        <w:rPr>
          <w:rFonts w:hAnsi="標楷體" w:hint="eastAsia"/>
        </w:rPr>
        <w:t>112年2月20日向高雄地檢署首長信箱、112年2月21日向總統信箱陳情</w:t>
      </w:r>
      <w:r w:rsidR="00061B9E" w:rsidRPr="008D2E03">
        <w:rPr>
          <w:rFonts w:hAnsi="標楷體" w:hint="eastAsia"/>
        </w:rPr>
        <w:t>、112年3月7日向法務部部長信箱，以及</w:t>
      </w:r>
      <w:r w:rsidR="008E0EAE" w:rsidRPr="008D2E03">
        <w:rPr>
          <w:rFonts w:hAnsi="標楷體" w:hint="eastAsia"/>
        </w:rPr>
        <w:t>相關媒體等反映</w:t>
      </w:r>
      <w:r w:rsidR="00061B9E" w:rsidRPr="008D2E03">
        <w:rPr>
          <w:rFonts w:hAnsi="標楷體" w:hint="eastAsia"/>
        </w:rPr>
        <w:t>高雄地檢署發布新聞影片致其受虐嚴重</w:t>
      </w:r>
      <w:r w:rsidR="000B341A" w:rsidRPr="008D2E03">
        <w:rPr>
          <w:rFonts w:hAnsi="標楷體" w:hint="eastAsia"/>
        </w:rPr>
        <w:t>，案經高雄地檢署</w:t>
      </w:r>
      <w:r w:rsidR="008E0EAE" w:rsidRPr="008D2E03">
        <w:rPr>
          <w:rFonts w:hAnsi="標楷體" w:hint="eastAsia"/>
        </w:rPr>
        <w:t>112年3月14日回覆表示：「</w:t>
      </w:r>
      <w:r w:rsidR="000B341A" w:rsidRPr="008D2E03">
        <w:rPr>
          <w:rFonts w:hAnsi="標楷體" w:hint="eastAsia"/>
        </w:rPr>
        <w:t>您於112年2月21日致總統府網站民意信箱電郵1件，於2月24日由行政院長信箱轉法務部長信箱，再於3月7日由法務部檢察司轉傳本署辦理，茲答復如下：台端之陳情，本署已分112年聲他字第312號，由承辦股函復在案。本案仍在調查偵辦中，台端有任何問題請逕與承辦股聯繫，電話:07-2161468轉3233。以上答復，供您參考，感謝您的來信</w:t>
      </w:r>
      <w:r w:rsidR="008E0EAE" w:rsidRPr="008D2E03">
        <w:rPr>
          <w:rFonts w:hAnsi="標楷體" w:hint="eastAsia"/>
        </w:rPr>
        <w:t>。」</w:t>
      </w:r>
    </w:p>
    <w:p w:rsidR="00BF128C" w:rsidRPr="008D2E03" w:rsidRDefault="00BF128C" w:rsidP="00EA17E4">
      <w:pPr>
        <w:pStyle w:val="4"/>
        <w:rPr>
          <w:rFonts w:hAnsi="標楷體"/>
        </w:rPr>
      </w:pPr>
      <w:r w:rsidRPr="008D2E03">
        <w:rPr>
          <w:rFonts w:hAnsi="標楷體" w:hint="eastAsia"/>
        </w:rPr>
        <w:lastRenderedPageBreak/>
        <w:t>被害人表示：「我回來台灣時，都拒絕他們(司改會)，他們想幫我討回公道。一回來台灣負面情緒都來，情緒不穩，一直作惡夢，也去看家醫科醫師(我排斥去看精神科)，新的工作也一直跟老闆吵架，一直循環。新工作老闆有體諒我的情況。我只是一個小老百姓，我只要症狀來了，寫信給總統府、法務部、高雄地檢署等，沒人理我。寫給媒體(蘋果、鏡新聞等)要求下架，也都沒人理我。」</w:t>
      </w:r>
      <w:r w:rsidR="00B15AB4" w:rsidRPr="008D2E03">
        <w:rPr>
          <w:rFonts w:hAnsi="標楷體" w:hint="eastAsia"/>
        </w:rPr>
        <w:t>其</w:t>
      </w:r>
      <w:r w:rsidR="000B5385" w:rsidRPr="008D2E03">
        <w:rPr>
          <w:rFonts w:hAnsi="標楷體" w:hint="eastAsia"/>
        </w:rPr>
        <w:t>並經醫師診斷有嚴重創傷後壓力症候群(PTSD)</w:t>
      </w:r>
      <w:r w:rsidR="00B15AB4" w:rsidRPr="008D2E03">
        <w:rPr>
          <w:rFonts w:hAnsi="標楷體" w:hint="eastAsia"/>
        </w:rPr>
        <w:t>。</w:t>
      </w:r>
    </w:p>
    <w:p w:rsidR="00D339A5" w:rsidRPr="008D2E03" w:rsidRDefault="00D339A5" w:rsidP="007B036F">
      <w:pPr>
        <w:pStyle w:val="3"/>
        <w:rPr>
          <w:rFonts w:hAnsi="標楷體"/>
        </w:rPr>
      </w:pPr>
      <w:bookmarkStart w:id="111" w:name="_Toc140051990"/>
      <w:bookmarkStart w:id="112" w:name="_Toc140128641"/>
      <w:bookmarkStart w:id="113" w:name="_Toc142300886"/>
      <w:r w:rsidRPr="008D2E03">
        <w:rPr>
          <w:rFonts w:hAnsi="標楷體" w:hint="eastAsia"/>
          <w:b/>
        </w:rPr>
        <w:t>高雄地檢署</w:t>
      </w:r>
      <w:r w:rsidR="002A438C" w:rsidRPr="008D2E03">
        <w:rPr>
          <w:rFonts w:hAnsi="標楷體" w:hint="eastAsia"/>
          <w:b/>
        </w:rPr>
        <w:t>亦</w:t>
      </w:r>
      <w:r w:rsidRPr="008D2E03">
        <w:rPr>
          <w:rFonts w:hAnsi="標楷體" w:hint="eastAsia"/>
          <w:b/>
        </w:rPr>
        <w:t>未提供本案被害人輔導協助</w:t>
      </w:r>
      <w:r w:rsidR="0051713F" w:rsidRPr="008D2E03">
        <w:rPr>
          <w:rFonts w:hAnsi="標楷體" w:hint="eastAsia"/>
          <w:b/>
        </w:rPr>
        <w:t>及補償</w:t>
      </w:r>
      <w:r w:rsidR="005A47D3" w:rsidRPr="008D2E03">
        <w:rPr>
          <w:rFonts w:hAnsi="標楷體" w:hint="eastAsia"/>
          <w:b/>
        </w:rPr>
        <w:t>措施</w:t>
      </w:r>
      <w:r w:rsidRPr="008D2E03">
        <w:rPr>
          <w:rFonts w:hAnsi="標楷體" w:hint="eastAsia"/>
        </w:rPr>
        <w:t>：</w:t>
      </w:r>
      <w:bookmarkEnd w:id="111"/>
      <w:bookmarkEnd w:id="112"/>
      <w:bookmarkEnd w:id="113"/>
    </w:p>
    <w:p w:rsidR="007B036F" w:rsidRPr="008D2E03" w:rsidRDefault="00D339A5" w:rsidP="00D339A5">
      <w:pPr>
        <w:pStyle w:val="4"/>
        <w:rPr>
          <w:rFonts w:hAnsi="標楷體"/>
        </w:rPr>
      </w:pPr>
      <w:r w:rsidRPr="008D2E03">
        <w:rPr>
          <w:rFonts w:hAnsi="標楷體" w:hint="eastAsia"/>
        </w:rPr>
        <w:t>據婦女救援基金會杜瑛秋執行長</w:t>
      </w:r>
      <w:r w:rsidR="00E21764" w:rsidRPr="008D2E03">
        <w:rPr>
          <w:rFonts w:hAnsi="標楷體" w:hint="eastAsia"/>
        </w:rPr>
        <w:t>轉</w:t>
      </w:r>
      <w:r w:rsidR="007B036F" w:rsidRPr="008D2E03">
        <w:rPr>
          <w:rFonts w:hAnsi="標楷體" w:hint="eastAsia"/>
        </w:rPr>
        <w:t>述：</w:t>
      </w:r>
      <w:r w:rsidRPr="008D2E03">
        <w:rPr>
          <w:rFonts w:hAnsi="標楷體" w:hint="eastAsia"/>
        </w:rPr>
        <w:t>「關於潘</w:t>
      </w:r>
      <w:r w:rsidR="00E21764" w:rsidRPr="008D2E03">
        <w:rPr>
          <w:rFonts w:hAnsi="標楷體" w:hint="eastAsia"/>
        </w:rPr>
        <w:t>姓被害人</w:t>
      </w:r>
      <w:r w:rsidRPr="008D2E03">
        <w:rPr>
          <w:rFonts w:hAnsi="標楷體" w:hint="eastAsia"/>
        </w:rPr>
        <w:t>因為高雄地檢曝光影片，導致其遭受更嚴重被囚禁、被虐待，想求死都很難的生活裡，期間他求助國際刑警、</w:t>
      </w:r>
      <w:r w:rsidR="0036424D" w:rsidRPr="008D2E03">
        <w:rPr>
          <w:rFonts w:hAnsi="標楷體" w:hint="eastAsia"/>
        </w:rPr>
        <w:t>臺灣</w:t>
      </w:r>
      <w:r w:rsidRPr="008D2E03">
        <w:rPr>
          <w:rFonts w:hAnsi="標楷體" w:hint="eastAsia"/>
        </w:rPr>
        <w:t>立委和行政院，都無法獲得幫助，後來因為GASO</w:t>
      </w:r>
      <w:r w:rsidR="00A611B1" w:rsidRPr="008D2E03">
        <w:rPr>
          <w:rFonts w:hAnsi="標楷體" w:hint="eastAsia"/>
        </w:rPr>
        <w:t>國際救援組織</w:t>
      </w:r>
      <w:r w:rsidRPr="008D2E03">
        <w:rPr>
          <w:rFonts w:hAnsi="標楷體" w:hint="eastAsia"/>
        </w:rPr>
        <w:t>協助才出來回</w:t>
      </w:r>
      <w:r w:rsidR="00A611B1" w:rsidRPr="008D2E03">
        <w:rPr>
          <w:rFonts w:hAnsi="標楷體" w:hint="eastAsia"/>
        </w:rPr>
        <w:t>臺</w:t>
      </w:r>
      <w:r w:rsidRPr="008D2E03">
        <w:rPr>
          <w:rFonts w:hAnsi="標楷體" w:hint="eastAsia"/>
        </w:rPr>
        <w:t>灣。」「回</w:t>
      </w:r>
      <w:r w:rsidR="00A611B1" w:rsidRPr="008D2E03">
        <w:rPr>
          <w:rFonts w:hAnsi="標楷體" w:hint="eastAsia"/>
        </w:rPr>
        <w:t>臺</w:t>
      </w:r>
      <w:r w:rsidRPr="008D2E03">
        <w:rPr>
          <w:rFonts w:hAnsi="標楷體" w:hint="eastAsia"/>
        </w:rPr>
        <w:t>灣後他無家人可以支持協助，因為長達幾個月虐待，導致他出現嚴重複雜性創傷壓力症候群，包含情緒容易起伏、不信任他人、睡眠嚴重障礙</w:t>
      </w:r>
      <w:r w:rsidR="00A611B1" w:rsidRPr="008D2E03">
        <w:rPr>
          <w:rFonts w:hAnsi="標楷體" w:hint="eastAsia"/>
        </w:rPr>
        <w:t>，</w:t>
      </w:r>
      <w:r w:rsidRPr="008D2E03">
        <w:rPr>
          <w:rFonts w:hAnsi="標楷體" w:hint="eastAsia"/>
        </w:rPr>
        <w:t>因此影響他的生活、工作與人際關係。」「對於高雄地檢署未顧慮其在囚禁而曝光影片，他有很多憤怒、不滿與恐懼、害怕。透過這次機會，我想可以透過監委重視和調查，讓他可以好好重述過程、遭受到</w:t>
      </w:r>
      <w:r w:rsidR="00BC5EC1" w:rsidRPr="008D2E03">
        <w:rPr>
          <w:rFonts w:hAnsi="標楷體" w:hint="eastAsia"/>
        </w:rPr>
        <w:t>的</w:t>
      </w:r>
      <w:r w:rsidRPr="008D2E03">
        <w:rPr>
          <w:rFonts w:hAnsi="標楷體" w:hint="eastAsia"/>
        </w:rPr>
        <w:t>傷害和影響。」</w:t>
      </w:r>
    </w:p>
    <w:p w:rsidR="00195C91" w:rsidRPr="008D2E03" w:rsidRDefault="00195C91" w:rsidP="00D339A5">
      <w:pPr>
        <w:pStyle w:val="4"/>
        <w:rPr>
          <w:rFonts w:hAnsi="標楷體"/>
        </w:rPr>
      </w:pPr>
      <w:r w:rsidRPr="008D2E03">
        <w:rPr>
          <w:rFonts w:hAnsi="標楷體" w:hint="eastAsia"/>
        </w:rPr>
        <w:t>因</w:t>
      </w:r>
      <w:r w:rsidR="001D46E1" w:rsidRPr="008D2E03">
        <w:rPr>
          <w:rFonts w:hAnsi="標楷體" w:hint="eastAsia"/>
        </w:rPr>
        <w:t>潘姓被害人受創嚴重，透過司改會協助</w:t>
      </w:r>
      <w:r w:rsidR="00925DD2" w:rsidRPr="008D2E03">
        <w:rPr>
          <w:rFonts w:hAnsi="標楷體" w:hint="eastAsia"/>
        </w:rPr>
        <w:t>處理案件中</w:t>
      </w:r>
      <w:r w:rsidR="001D46E1" w:rsidRPr="008D2E03">
        <w:rPr>
          <w:rFonts w:hAnsi="標楷體" w:hint="eastAsia"/>
        </w:rPr>
        <w:t>。</w:t>
      </w:r>
    </w:p>
    <w:p w:rsidR="00025B69" w:rsidRPr="008D2E03" w:rsidRDefault="00BE56A6" w:rsidP="00EA17E4">
      <w:pPr>
        <w:pStyle w:val="3"/>
        <w:rPr>
          <w:rFonts w:hAnsi="標楷體"/>
        </w:rPr>
      </w:pPr>
      <w:bookmarkStart w:id="114" w:name="_Toc140051991"/>
      <w:bookmarkStart w:id="115" w:name="_Toc140128642"/>
      <w:bookmarkStart w:id="116" w:name="_Toc142300887"/>
      <w:r w:rsidRPr="008D2E03">
        <w:rPr>
          <w:rFonts w:hAnsi="標楷體" w:hint="eastAsia"/>
        </w:rPr>
        <w:t>事後，</w:t>
      </w:r>
      <w:r w:rsidR="0004044E" w:rsidRPr="008D2E03">
        <w:rPr>
          <w:rFonts w:hAnsi="標楷體" w:hint="eastAsia"/>
        </w:rPr>
        <w:t>高雄地檢署提出本案調查報告指出，高雄市調處確實將系爭影片中人誤植為本案被害人</w:t>
      </w:r>
      <w:r w:rsidR="009072FF" w:rsidRPr="008D2E03">
        <w:rPr>
          <w:rFonts w:hAnsi="標楷體" w:hint="eastAsia"/>
        </w:rPr>
        <w:t>，並表示：「該</w:t>
      </w:r>
      <w:r w:rsidR="0004044E" w:rsidRPr="008D2E03">
        <w:rPr>
          <w:rFonts w:hAnsi="標楷體" w:hint="eastAsia"/>
        </w:rPr>
        <w:t>署於新聞發</w:t>
      </w:r>
      <w:r w:rsidR="003350FF" w:rsidRPr="008D2E03">
        <w:rPr>
          <w:rFonts w:hAnsi="標楷體" w:hint="eastAsia"/>
        </w:rPr>
        <w:t>布</w:t>
      </w:r>
      <w:r w:rsidR="0004044E" w:rsidRPr="008D2E03">
        <w:rPr>
          <w:rFonts w:hAnsi="標楷體" w:hint="eastAsia"/>
        </w:rPr>
        <w:t>前查證時，雖張科長表示有查</w:t>
      </w:r>
      <w:r w:rsidR="0004044E" w:rsidRPr="008D2E03">
        <w:rPr>
          <w:rFonts w:hAnsi="標楷體" w:hint="eastAsia"/>
        </w:rPr>
        <w:lastRenderedPageBreak/>
        <w:t>證過影片中之人確實為本案赴杜拜之被害人，但經事後上述種種調查，潘立民目前並非本案掌握之被害人，且被告陳明志於偵訊中亦表示潘立民係人在柬埔寨並非杜拜，</w:t>
      </w:r>
      <w:r w:rsidR="0004044E" w:rsidRPr="008D2E03">
        <w:rPr>
          <w:rFonts w:hAnsi="標楷體" w:hint="eastAsia"/>
          <w:u w:val="single"/>
        </w:rPr>
        <w:t>至於承辦調查官如何向被告陳明志查證或是否有對提供影片善盡查證義務，於所提出之職務報告就此隻字未提</w:t>
      </w:r>
      <w:r w:rsidR="0004044E" w:rsidRPr="008D2E03">
        <w:rPr>
          <w:rFonts w:hAnsi="標楷體" w:hint="eastAsia"/>
        </w:rPr>
        <w:t>，故本署目前也無從得知</w:t>
      </w:r>
      <w:r w:rsidR="009072FF" w:rsidRPr="008D2E03">
        <w:rPr>
          <w:rFonts w:hAnsi="標楷體" w:hint="eastAsia"/>
        </w:rPr>
        <w:t>。」</w:t>
      </w:r>
      <w:bookmarkEnd w:id="114"/>
      <w:bookmarkEnd w:id="115"/>
      <w:bookmarkEnd w:id="116"/>
    </w:p>
    <w:p w:rsidR="004A481C" w:rsidRPr="008D2E03" w:rsidRDefault="00025B69" w:rsidP="00EA17E4">
      <w:pPr>
        <w:pStyle w:val="3"/>
        <w:rPr>
          <w:rFonts w:hAnsi="標楷體"/>
        </w:rPr>
      </w:pPr>
      <w:bookmarkStart w:id="117" w:name="_Toc140051992"/>
      <w:bookmarkStart w:id="118" w:name="_Toc140128643"/>
      <w:bookmarkStart w:id="119" w:name="_Toc142300888"/>
      <w:r w:rsidRPr="008D2E03">
        <w:rPr>
          <w:rFonts w:hAnsi="標楷體" w:hint="eastAsia"/>
        </w:rPr>
        <w:t>為避免本案情事再度發生，</w:t>
      </w:r>
      <w:r w:rsidR="00BE56A6" w:rsidRPr="008D2E03">
        <w:rPr>
          <w:rFonts w:hAnsi="標楷體" w:hint="eastAsia"/>
        </w:rPr>
        <w:t>高雄地檢署對此檢討表示：「檢察官指揮司法警察偵辦案件，於執行搜索扣押後，扣案物通常均先由司法警察單位保管，以裨進行案件初詢及進行扣案證物內容檢視、證據分析判讀、電磁紀錄鑑識還原等偵辦作為，如案件有對外適度說明必要時，多由偵查主體檢察機關從事新聞發</w:t>
      </w:r>
      <w:r w:rsidR="003350FF" w:rsidRPr="008D2E03">
        <w:rPr>
          <w:rFonts w:hAnsi="標楷體" w:hint="eastAsia"/>
        </w:rPr>
        <w:t>布</w:t>
      </w:r>
      <w:r w:rsidR="00BE56A6" w:rsidRPr="008D2E03">
        <w:rPr>
          <w:rFonts w:hAnsi="標楷體" w:hint="eastAsia"/>
        </w:rPr>
        <w:t>，檢察機關再向司法警察承辦單位索取相關的新聞資料照片或影片。</w:t>
      </w:r>
      <w:r w:rsidR="00BE56A6" w:rsidRPr="008D2E03">
        <w:rPr>
          <w:rFonts w:hAnsi="標楷體" w:hint="eastAsia"/>
          <w:u w:val="single"/>
        </w:rPr>
        <w:t>故未來新聞發</w:t>
      </w:r>
      <w:r w:rsidR="003350FF" w:rsidRPr="008D2E03">
        <w:rPr>
          <w:rFonts w:hAnsi="標楷體" w:hint="eastAsia"/>
          <w:u w:val="single"/>
        </w:rPr>
        <w:t>布</w:t>
      </w:r>
      <w:r w:rsidR="00BE56A6" w:rsidRPr="008D2E03">
        <w:rPr>
          <w:rFonts w:hAnsi="標楷體" w:hint="eastAsia"/>
          <w:u w:val="single"/>
        </w:rPr>
        <w:t>處理，如由司法警察提供新聞素材，勿再僅提供已去識別化的資料，除向提供資料的司法警察確認內容外，仍應促請提供原始影片，由檢方再行確認內容之真實性與是否為本案相關資料，而非僅憑辦案單位之說詞即信以為真</w:t>
      </w:r>
      <w:r w:rsidR="00BE56A6" w:rsidRPr="008D2E03">
        <w:rPr>
          <w:rFonts w:hAnsi="標楷體" w:hint="eastAsia"/>
        </w:rPr>
        <w:t>，以免造成誤植或公布之新聞資料與事實有所出入，徒增困擾，衍生枝節。」</w:t>
      </w:r>
      <w:r w:rsidR="00F1017B" w:rsidRPr="008D2E03">
        <w:rPr>
          <w:rFonts w:hAnsi="標楷體" w:hint="eastAsia"/>
        </w:rPr>
        <w:t>詢據高雄地檢署徐弘儒襄閱主任檢察官表示：「人口販運案件約111年7月媒體就報導，行政院也很重視，臺高檢也發文給各地檢署應積極主動指揮偵辦，本</w:t>
      </w:r>
      <w:r w:rsidR="00F1017B" w:rsidRPr="008D2E03">
        <w:rPr>
          <w:rFonts w:hAnsi="標楷體" w:hint="eastAsia"/>
          <w:u w:val="single"/>
        </w:rPr>
        <w:t>案111年7月底8月初時調查局高雄市調處報請雄檢偵辦，為全國第一件破獲案件。當時調查局也做好影片，請我們發布新聞，告訴民眾</w:t>
      </w:r>
      <w:r w:rsidR="00BC5EC1" w:rsidRPr="008D2E03">
        <w:rPr>
          <w:rFonts w:hAnsi="標楷體" w:hint="eastAsia"/>
          <w:u w:val="single"/>
        </w:rPr>
        <w:t>(赴柬工作)</w:t>
      </w:r>
      <w:r w:rsidR="00F1017B" w:rsidRPr="008D2E03">
        <w:rPr>
          <w:rFonts w:hAnsi="標楷體" w:hint="eastAsia"/>
          <w:u w:val="single"/>
        </w:rPr>
        <w:t>不是高薪享受</w:t>
      </w:r>
      <w:r w:rsidR="00F1017B" w:rsidRPr="008D2E03">
        <w:rPr>
          <w:rFonts w:hAnsi="標楷體" w:hint="eastAsia"/>
        </w:rPr>
        <w:t>，基於此考量我們</w:t>
      </w:r>
      <w:r w:rsidR="00925DD2" w:rsidRPr="008D2E03">
        <w:rPr>
          <w:rFonts w:hAnsi="標楷體" w:hint="eastAsia"/>
        </w:rPr>
        <w:t>做</w:t>
      </w:r>
      <w:r w:rsidR="00F1017B" w:rsidRPr="008D2E03">
        <w:rPr>
          <w:rFonts w:hAnsi="標楷體" w:hint="eastAsia"/>
        </w:rPr>
        <w:t>新聞的發布。調查局提供的影片是已去識別化，該局調查官也確認是杜拜打工的畫面，也告訴雄檢確認過相關人員都返國，</w:t>
      </w:r>
      <w:r w:rsidR="00F1017B" w:rsidRPr="008D2E03">
        <w:rPr>
          <w:rFonts w:hAnsi="標楷體" w:hint="eastAsia"/>
        </w:rPr>
        <w:lastRenderedPageBreak/>
        <w:t>所以我們才發布新聞。</w:t>
      </w:r>
      <w:r w:rsidR="00F1017B" w:rsidRPr="008D2E03">
        <w:rPr>
          <w:rFonts w:hAnsi="標楷體" w:hint="eastAsia"/>
          <w:u w:val="single"/>
        </w:rPr>
        <w:t>事後，9月接到陳情，本署展開調查，承辦人調查官竟表示去識別化且是杜拜或柬埔寨其實沒差</w:t>
      </w:r>
      <w:r w:rsidR="00F1017B" w:rsidRPr="008D2E03">
        <w:rPr>
          <w:rFonts w:hAnsi="標楷體" w:hint="eastAsia"/>
        </w:rPr>
        <w:t>，本署當時也調閱了手機，也請陳姓被告說明，發現原來是由該陳姓被告，主動傳播，捲入了黑吃黑的案件，虐打的目的是要找出叫洋基這個人。經查確實潘姓被告5月22日出國，9月20日回國，也去確認泰達幣的糾紛，此為很複雜的案件，原來是潘姓被告赴柬埔寨辦理人民幣兌換泰達幣。且潘姓被告具很多從事詐騙的跡象，應該是自願去柬埔寨，故目前該案件持續偵辦中。</w:t>
      </w:r>
      <w:r w:rsidR="00F1017B" w:rsidRPr="008D2E03">
        <w:rPr>
          <w:rFonts w:hAnsi="標楷體" w:hint="eastAsia"/>
          <w:u w:val="single"/>
        </w:rPr>
        <w:t>本案調查局的調查官為承辦案件，可能對新聞發布也不清楚，我們不予追究，就把新聞發布</w:t>
      </w:r>
      <w:r w:rsidR="00925DD2" w:rsidRPr="008D2E03">
        <w:rPr>
          <w:rFonts w:hAnsi="標楷體" w:hint="eastAsia"/>
          <w:u w:val="single"/>
        </w:rPr>
        <w:t>。</w:t>
      </w:r>
      <w:r w:rsidR="00F1017B" w:rsidRPr="008D2E03">
        <w:rPr>
          <w:rFonts w:hAnsi="標楷體" w:hint="eastAsia"/>
        </w:rPr>
        <w:t>」</w:t>
      </w:r>
      <w:r w:rsidR="00F85D43" w:rsidRPr="008D2E03">
        <w:rPr>
          <w:rFonts w:hAnsi="標楷體" w:hint="eastAsia"/>
        </w:rPr>
        <w:t>臺灣高等檢察署</w:t>
      </w:r>
      <w:r w:rsidRPr="008D2E03">
        <w:rPr>
          <w:rFonts w:hAnsi="標楷體" w:hint="eastAsia"/>
        </w:rPr>
        <w:t>並於於111年10月6日，就新聞之發布應如何精進始能符合偵查不公開作業辦法之相關規定召開檢討會議，並以案例研討之方式，由參與會議之檢察機關代表充分討論，期能進一步凝聚共識，使檢察機關發布新聞得以確實符合相關法規之規定，避免外界質疑，進而提高檢察機關之公信力。</w:t>
      </w:r>
      <w:bookmarkEnd w:id="117"/>
      <w:bookmarkEnd w:id="118"/>
      <w:bookmarkEnd w:id="119"/>
    </w:p>
    <w:p w:rsidR="007A5821" w:rsidRPr="008D2E03" w:rsidRDefault="007A5821" w:rsidP="007A5821">
      <w:pPr>
        <w:pStyle w:val="3"/>
        <w:rPr>
          <w:rFonts w:hAnsi="標楷體"/>
        </w:rPr>
      </w:pPr>
      <w:bookmarkStart w:id="120" w:name="_Toc140051993"/>
      <w:bookmarkStart w:id="121" w:name="_Toc140128644"/>
      <w:bookmarkStart w:id="122" w:name="_Toc142300889"/>
      <w:r w:rsidRPr="008D2E03">
        <w:rPr>
          <w:rFonts w:hAnsi="標楷體" w:hint="eastAsia"/>
        </w:rPr>
        <w:t>綜上，</w:t>
      </w:r>
      <w:bookmarkEnd w:id="120"/>
      <w:bookmarkEnd w:id="121"/>
      <w:bookmarkEnd w:id="122"/>
      <w:r w:rsidR="00D1434C" w:rsidRPr="008D2E03">
        <w:rPr>
          <w:rFonts w:hAnsi="標楷體" w:hint="eastAsia"/>
        </w:rPr>
        <w:t>鑒於國人赴海外求職遭詐騙事件頻傳，高雄地檢署破獲詐騙集團並於111年8月9日發布標題「國人遭誘騙赴杜拜高薪打工，慘被控制行動自由 檢調破獲杜拜電信詐欺及人口販運案 台籍主嫌2人經聲請羈押禁見獲准」之新聞稿，以昭告國人，資為警惕。惟該署未查證該影片之真實性及未落實去識別化，僅憑調查局高雄市調處說詞即發布新聞，涉及違反刑事訴訟法第245條第1項及</w:t>
      </w:r>
      <w:r w:rsidR="00D1434C" w:rsidRPr="008D2E03">
        <w:rPr>
          <w:rFonts w:hAnsi="標楷體" w:hint="eastAsia"/>
        </w:rPr>
        <w:tab/>
        <w:t>偵查不公開作業辦法第2條之偵查不公開規定。另該新聞稿不但誤植影片地點，且影片中之被害人仍在柬埔寨受詐騙集團拘禁控制，該新聞發布後該名被害人遭中國籍雇主加重囚禁與虐待，遲至其付贖後於</w:t>
      </w:r>
      <w:r w:rsidR="00D1434C" w:rsidRPr="008D2E03">
        <w:rPr>
          <w:rFonts w:hAnsi="標楷體" w:hint="eastAsia"/>
        </w:rPr>
        <w:lastRenderedPageBreak/>
        <w:t>111年9月25日返國，經警方鑑定為人口販運被害人，並經醫師診斷有嚴重創傷後壓力症候群(</w:t>
      </w:r>
      <w:r w:rsidR="00D1434C" w:rsidRPr="008D2E03">
        <w:rPr>
          <w:rFonts w:hAnsi="標楷體"/>
        </w:rPr>
        <w:t>PTSD)</w:t>
      </w:r>
      <w:r w:rsidR="00D1434C" w:rsidRPr="008D2E03">
        <w:rPr>
          <w:rFonts w:hAnsi="標楷體" w:hint="eastAsia"/>
        </w:rPr>
        <w:t>，至今仍無法穩定工作。然事後高雄地檢署未提供該被害人相關輔導協助</w:t>
      </w:r>
      <w:r w:rsidR="005A47D3" w:rsidRPr="008D2E03">
        <w:rPr>
          <w:rFonts w:hAnsi="標楷體" w:hint="eastAsia"/>
        </w:rPr>
        <w:t>及補償</w:t>
      </w:r>
      <w:r w:rsidR="00D1434C" w:rsidRPr="008D2E03">
        <w:rPr>
          <w:rFonts w:hAnsi="標楷體" w:hint="eastAsia"/>
        </w:rPr>
        <w:t>措施，也未究責相關違失人員，核有</w:t>
      </w:r>
      <w:r w:rsidR="003173E0" w:rsidRPr="008D2E03">
        <w:rPr>
          <w:rFonts w:hAnsi="標楷體" w:hint="eastAsia"/>
        </w:rPr>
        <w:t>違</w:t>
      </w:r>
      <w:r w:rsidR="00D1434C" w:rsidRPr="008D2E03">
        <w:rPr>
          <w:rFonts w:hAnsi="標楷體" w:hint="eastAsia"/>
        </w:rPr>
        <w:t>失</w:t>
      </w:r>
      <w:r w:rsidR="00BC5EC1" w:rsidRPr="008D2E03">
        <w:rPr>
          <w:rFonts w:hAnsi="標楷體" w:hint="eastAsia"/>
        </w:rPr>
        <w:t>。</w:t>
      </w:r>
    </w:p>
    <w:p w:rsidR="001571AB" w:rsidRPr="008D2E03" w:rsidRDefault="001571AB" w:rsidP="00B92FDB">
      <w:pPr>
        <w:pStyle w:val="3"/>
        <w:numPr>
          <w:ilvl w:val="0"/>
          <w:numId w:val="0"/>
        </w:numPr>
        <w:ind w:left="1361"/>
        <w:rPr>
          <w:rFonts w:hAnsi="標楷體"/>
        </w:rPr>
      </w:pPr>
    </w:p>
    <w:p w:rsidR="009D49D0" w:rsidRPr="008D2E03" w:rsidRDefault="009D49D0" w:rsidP="00DE4238">
      <w:pPr>
        <w:pStyle w:val="2"/>
        <w:rPr>
          <w:rFonts w:hAnsi="標楷體"/>
          <w:b/>
        </w:rPr>
      </w:pPr>
      <w:bookmarkStart w:id="123" w:name="_Hlk142299630"/>
      <w:bookmarkStart w:id="124" w:name="_Hlk143510308"/>
      <w:bookmarkStart w:id="125" w:name="_Toc142300890"/>
      <w:r w:rsidRPr="008D2E03">
        <w:rPr>
          <w:rFonts w:hAnsi="標楷體" w:hint="eastAsia"/>
          <w:b/>
        </w:rPr>
        <w:t>警政署自111年3月23日受理首件民眾報案親友赴柬埔寨工作遭限制人身自由、扣留護照並要求支付贖金</w:t>
      </w:r>
      <w:r w:rsidR="00F73FB2" w:rsidRPr="008D2E03">
        <w:rPr>
          <w:rFonts w:hAnsi="標楷體" w:hint="eastAsia"/>
          <w:b/>
        </w:rPr>
        <w:t>之案件，</w:t>
      </w:r>
      <w:r w:rsidR="00A04084" w:rsidRPr="008D2E03">
        <w:rPr>
          <w:rFonts w:hAnsi="標楷體" w:hint="eastAsia"/>
          <w:b/>
        </w:rPr>
        <w:t>於</w:t>
      </w:r>
      <w:r w:rsidR="00A776AD" w:rsidRPr="008D2E03">
        <w:rPr>
          <w:rFonts w:hAnsi="標楷體" w:hint="eastAsia"/>
          <w:b/>
        </w:rPr>
        <w:t>111年</w:t>
      </w:r>
      <w:r w:rsidR="0090546C" w:rsidRPr="008D2E03">
        <w:rPr>
          <w:rFonts w:hAnsi="標楷體" w:hint="eastAsia"/>
          <w:b/>
        </w:rPr>
        <w:t>5月17日</w:t>
      </w:r>
      <w:r w:rsidR="00F73FB2" w:rsidRPr="008D2E03">
        <w:rPr>
          <w:rFonts w:hAnsi="標楷體" w:hint="eastAsia"/>
          <w:b/>
        </w:rPr>
        <w:t>即</w:t>
      </w:r>
      <w:r w:rsidR="0090546C" w:rsidRPr="008D2E03">
        <w:rPr>
          <w:rFonts w:hAnsi="標楷體" w:hint="eastAsia"/>
          <w:b/>
        </w:rPr>
        <w:t>督導各地警察機關</w:t>
      </w:r>
      <w:r w:rsidR="00BC5EC1" w:rsidRPr="008D2E03">
        <w:rPr>
          <w:rFonts w:hAnsi="標楷體" w:hint="eastAsia"/>
          <w:b/>
        </w:rPr>
        <w:t>擴大</w:t>
      </w:r>
      <w:r w:rsidR="0090546C" w:rsidRPr="008D2E03">
        <w:rPr>
          <w:rFonts w:hAnsi="標楷體" w:hint="eastAsia"/>
          <w:b/>
        </w:rPr>
        <w:t>受理並清查，並</w:t>
      </w:r>
      <w:r w:rsidR="00D91A0F" w:rsidRPr="008D2E03">
        <w:rPr>
          <w:rFonts w:hAnsi="標楷體" w:hint="eastAsia"/>
          <w:b/>
        </w:rPr>
        <w:t>透過「派員於機場持標語宣導」、「關懷勸阻」</w:t>
      </w:r>
      <w:r w:rsidR="001B37B4" w:rsidRPr="008D2E03">
        <w:rPr>
          <w:rFonts w:hAnsi="標楷體" w:hint="eastAsia"/>
          <w:b/>
        </w:rPr>
        <w:t>、「</w:t>
      </w:r>
      <w:r w:rsidR="00D91A0F" w:rsidRPr="008D2E03">
        <w:rPr>
          <w:rFonts w:hAnsi="標楷體" w:hint="eastAsia"/>
          <w:b/>
        </w:rPr>
        <w:t>通令各警察機關實施勤區訪查</w:t>
      </w:r>
      <w:r w:rsidR="001B37B4" w:rsidRPr="008D2E03">
        <w:rPr>
          <w:rFonts w:hAnsi="標楷體" w:hint="eastAsia"/>
          <w:b/>
        </w:rPr>
        <w:t>」等方式</w:t>
      </w:r>
      <w:r w:rsidR="00D91A0F" w:rsidRPr="008D2E03">
        <w:rPr>
          <w:rFonts w:hAnsi="標楷體" w:hint="eastAsia"/>
          <w:b/>
        </w:rPr>
        <w:t>，即時提醒</w:t>
      </w:r>
      <w:r w:rsidR="00BC5EC1" w:rsidRPr="008D2E03">
        <w:rPr>
          <w:rFonts w:hAnsi="標楷體" w:hint="eastAsia"/>
          <w:b/>
        </w:rPr>
        <w:t>及</w:t>
      </w:r>
      <w:r w:rsidR="00CE19E9" w:rsidRPr="008D2E03">
        <w:rPr>
          <w:rFonts w:hAnsi="標楷體" w:hint="eastAsia"/>
          <w:b/>
        </w:rPr>
        <w:t>遏阻</w:t>
      </w:r>
      <w:r w:rsidR="00D91A0F" w:rsidRPr="008D2E03">
        <w:rPr>
          <w:rFonts w:hAnsi="標楷體" w:hint="eastAsia"/>
          <w:b/>
        </w:rPr>
        <w:t>國人</w:t>
      </w:r>
      <w:r w:rsidR="00CE19E9" w:rsidRPr="008D2E03">
        <w:rPr>
          <w:rFonts w:hAnsi="標楷體" w:hint="eastAsia"/>
          <w:b/>
        </w:rPr>
        <w:t>遭誘騙出國</w:t>
      </w:r>
      <w:r w:rsidR="00A776AD" w:rsidRPr="008D2E03">
        <w:rPr>
          <w:rFonts w:hAnsi="標楷體" w:hint="eastAsia"/>
          <w:b/>
        </w:rPr>
        <w:t>工作</w:t>
      </w:r>
      <w:r w:rsidR="00CE19E9" w:rsidRPr="008D2E03">
        <w:rPr>
          <w:rFonts w:hAnsi="標楷體" w:hint="eastAsia"/>
          <w:b/>
        </w:rPr>
        <w:t>；</w:t>
      </w:r>
      <w:r w:rsidR="00BC5EC1" w:rsidRPr="008D2E03">
        <w:rPr>
          <w:rFonts w:hAnsi="標楷體" w:hint="eastAsia"/>
          <w:b/>
        </w:rPr>
        <w:t>另並於同年5、</w:t>
      </w:r>
      <w:r w:rsidR="00BC5EC1" w:rsidRPr="008D2E03">
        <w:rPr>
          <w:rFonts w:hAnsi="標楷體"/>
          <w:b/>
        </w:rPr>
        <w:t>7</w:t>
      </w:r>
      <w:r w:rsidR="00BC5EC1" w:rsidRPr="008D2E03">
        <w:rPr>
          <w:rFonts w:hAnsi="標楷體" w:hint="eastAsia"/>
          <w:b/>
        </w:rPr>
        <w:t>月兩次破獲詐團後，發布新聞稿鼓勵國人檢舉或報案。</w:t>
      </w:r>
      <w:r w:rsidR="00F06C4D" w:rsidRPr="008D2E03">
        <w:rPr>
          <w:rFonts w:hAnsi="標楷體" w:hint="eastAsia"/>
          <w:b/>
        </w:rPr>
        <w:t>警政署</w:t>
      </w:r>
      <w:r w:rsidR="00BC5EC1" w:rsidRPr="008D2E03">
        <w:rPr>
          <w:rFonts w:hAnsi="標楷體" w:hint="eastAsia"/>
          <w:b/>
        </w:rPr>
        <w:t>於7月26日起將是類案件以特殊刑案列管並以人口販運罪偵辦，於8月21日成立人口販運戰情中心管制各項作為，</w:t>
      </w:r>
      <w:r w:rsidR="00BC5EC1" w:rsidRPr="008D2E03">
        <w:rPr>
          <w:rFonts w:hAnsi="標楷體" w:hint="eastAsia"/>
        </w:rPr>
        <w:t>並</w:t>
      </w:r>
      <w:r w:rsidR="003F53BE" w:rsidRPr="008D2E03">
        <w:rPr>
          <w:rFonts w:hAnsi="標楷體" w:hint="eastAsia"/>
          <w:b/>
        </w:rPr>
        <w:t>於111年9月2日、5日各派遣1名</w:t>
      </w:r>
      <w:r w:rsidR="0083297F" w:rsidRPr="008D2E03">
        <w:rPr>
          <w:rFonts w:hAnsi="標楷體" w:hint="eastAsia"/>
          <w:b/>
        </w:rPr>
        <w:t>任務型聯絡官前往柬埔寨及泰國美索地區，協助救援任務</w:t>
      </w:r>
      <w:r w:rsidR="00BC5EC1" w:rsidRPr="008D2E03">
        <w:rPr>
          <w:rFonts w:hAnsi="標楷體" w:hint="eastAsia"/>
          <w:b/>
        </w:rPr>
        <w:t>。</w:t>
      </w:r>
      <w:r w:rsidR="00F06C4D" w:rsidRPr="008D2E03">
        <w:rPr>
          <w:rFonts w:hAnsi="標楷體" w:hint="eastAsia"/>
          <w:b/>
        </w:rPr>
        <w:t>據刑事警察局統</w:t>
      </w:r>
      <w:r w:rsidR="00BC5EC1" w:rsidRPr="008D2E03">
        <w:rPr>
          <w:rFonts w:hAnsi="標楷體" w:hint="eastAsia"/>
          <w:b/>
        </w:rPr>
        <w:t>計</w:t>
      </w:r>
      <w:r w:rsidR="00BD46BA" w:rsidRPr="008D2E03">
        <w:rPr>
          <w:rFonts w:hAnsi="標楷體" w:hint="eastAsia"/>
          <w:b/>
        </w:rPr>
        <w:t>，</w:t>
      </w:r>
      <w:r w:rsidR="001935B9" w:rsidRPr="008D2E03">
        <w:rPr>
          <w:rFonts w:hAnsi="標楷體" w:hint="eastAsia"/>
          <w:b/>
        </w:rPr>
        <w:t>自110年1月至11</w:t>
      </w:r>
      <w:r w:rsidR="00C234E3" w:rsidRPr="008D2E03">
        <w:rPr>
          <w:rFonts w:hAnsi="標楷體" w:hint="eastAsia"/>
          <w:b/>
        </w:rPr>
        <w:t>2</w:t>
      </w:r>
      <w:r w:rsidR="001935B9" w:rsidRPr="008D2E03">
        <w:rPr>
          <w:rFonts w:hAnsi="標楷體" w:hint="eastAsia"/>
          <w:b/>
        </w:rPr>
        <w:t>年</w:t>
      </w:r>
      <w:r w:rsidR="00C234E3" w:rsidRPr="008D2E03">
        <w:rPr>
          <w:rFonts w:hAnsi="標楷體" w:hint="eastAsia"/>
          <w:b/>
        </w:rPr>
        <w:t>8</w:t>
      </w:r>
      <w:r w:rsidR="001935B9" w:rsidRPr="008D2E03">
        <w:rPr>
          <w:rFonts w:hAnsi="標楷體" w:hint="eastAsia"/>
          <w:b/>
        </w:rPr>
        <w:t>月</w:t>
      </w:r>
      <w:r w:rsidR="00C234E3" w:rsidRPr="008D2E03">
        <w:rPr>
          <w:rFonts w:hAnsi="標楷體" w:hint="eastAsia"/>
          <w:b/>
        </w:rPr>
        <w:t>7</w:t>
      </w:r>
      <w:r w:rsidR="001935B9" w:rsidRPr="008D2E03">
        <w:rPr>
          <w:rFonts w:hAnsi="標楷體" w:hint="eastAsia"/>
          <w:b/>
        </w:rPr>
        <w:t>日受理報案7</w:t>
      </w:r>
      <w:r w:rsidR="00C234E3" w:rsidRPr="008D2E03">
        <w:rPr>
          <w:rFonts w:hAnsi="標楷體" w:hint="eastAsia"/>
          <w:b/>
        </w:rPr>
        <w:t>33</w:t>
      </w:r>
      <w:r w:rsidR="001935B9" w:rsidRPr="008D2E03">
        <w:rPr>
          <w:rFonts w:hAnsi="標楷體" w:hint="eastAsia"/>
          <w:b/>
        </w:rPr>
        <w:t>件、已返國人數4</w:t>
      </w:r>
      <w:r w:rsidR="00C234E3" w:rsidRPr="008D2E03">
        <w:rPr>
          <w:rFonts w:hAnsi="標楷體" w:hint="eastAsia"/>
          <w:b/>
        </w:rPr>
        <w:t>96</w:t>
      </w:r>
      <w:r w:rsidR="001935B9" w:rsidRPr="008D2E03">
        <w:rPr>
          <w:rFonts w:hAnsi="標楷體" w:hint="eastAsia"/>
          <w:b/>
        </w:rPr>
        <w:t>人、尚未返國人數2</w:t>
      </w:r>
      <w:r w:rsidR="00C234E3" w:rsidRPr="008D2E03">
        <w:rPr>
          <w:rFonts w:hAnsi="標楷體" w:hint="eastAsia"/>
          <w:b/>
        </w:rPr>
        <w:t>37</w:t>
      </w:r>
      <w:r w:rsidR="001935B9" w:rsidRPr="008D2E03">
        <w:rPr>
          <w:rFonts w:hAnsi="標楷體" w:hint="eastAsia"/>
          <w:b/>
        </w:rPr>
        <w:t>人，</w:t>
      </w:r>
      <w:r w:rsidR="00734DD8" w:rsidRPr="008D2E03">
        <w:rPr>
          <w:rFonts w:hAnsi="標楷體" w:hint="eastAsia"/>
          <w:b/>
        </w:rPr>
        <w:t>有效且成功救援多名</w:t>
      </w:r>
      <w:r w:rsidR="00240DC9" w:rsidRPr="008D2E03">
        <w:rPr>
          <w:rFonts w:hAnsi="標楷體" w:hint="eastAsia"/>
          <w:b/>
        </w:rPr>
        <w:t>國</w:t>
      </w:r>
      <w:r w:rsidR="00734DD8" w:rsidRPr="008D2E03">
        <w:rPr>
          <w:rFonts w:hAnsi="標楷體" w:hint="eastAsia"/>
          <w:b/>
        </w:rPr>
        <w:t>人，</w:t>
      </w:r>
      <w:r w:rsidR="00F06C4D" w:rsidRPr="008D2E03">
        <w:rPr>
          <w:rFonts w:hAnsi="標楷體" w:hint="eastAsia"/>
          <w:b/>
        </w:rPr>
        <w:t>刑事警察局相關人員</w:t>
      </w:r>
      <w:r w:rsidR="0049063B" w:rsidRPr="008D2E03">
        <w:rPr>
          <w:rFonts w:hAnsi="標楷體" w:hint="eastAsia"/>
          <w:b/>
        </w:rPr>
        <w:t>積極</w:t>
      </w:r>
      <w:r w:rsidR="008D08CE" w:rsidRPr="008D2E03">
        <w:rPr>
          <w:rFonts w:hAnsi="標楷體" w:hint="eastAsia"/>
          <w:b/>
        </w:rPr>
        <w:t>任事</w:t>
      </w:r>
      <w:r w:rsidR="00D91A0F" w:rsidRPr="008D2E03">
        <w:rPr>
          <w:rFonts w:hAnsi="標楷體" w:hint="eastAsia"/>
          <w:b/>
        </w:rPr>
        <w:t>，殊值肯定</w:t>
      </w:r>
      <w:r w:rsidR="00C7688C" w:rsidRPr="008D2E03">
        <w:rPr>
          <w:rFonts w:hAnsi="標楷體" w:hint="eastAsia"/>
          <w:b/>
        </w:rPr>
        <w:t>；</w:t>
      </w:r>
      <w:proofErr w:type="gramStart"/>
      <w:r w:rsidR="00C7688C" w:rsidRPr="008D2E03">
        <w:rPr>
          <w:rFonts w:hAnsi="標楷體" w:hint="eastAsia"/>
          <w:b/>
        </w:rPr>
        <w:t>另</w:t>
      </w:r>
      <w:proofErr w:type="gramEnd"/>
      <w:r w:rsidR="00F46236" w:rsidRPr="008D2E03">
        <w:rPr>
          <w:rFonts w:hAnsi="標楷體" w:hint="eastAsia"/>
          <w:b/>
        </w:rPr>
        <w:t>，保護</w:t>
      </w:r>
      <w:r w:rsidR="00C7688C" w:rsidRPr="008D2E03">
        <w:rPr>
          <w:rFonts w:hAnsi="標楷體" w:hint="eastAsia"/>
          <w:b/>
        </w:rPr>
        <w:t>海外國人安全</w:t>
      </w:r>
      <w:r w:rsidR="00F46236" w:rsidRPr="008D2E03">
        <w:rPr>
          <w:rFonts w:hAnsi="標楷體" w:hint="eastAsia"/>
          <w:b/>
        </w:rPr>
        <w:t>是</w:t>
      </w:r>
      <w:r w:rsidR="00C7688C" w:rsidRPr="008D2E03">
        <w:rPr>
          <w:rFonts w:hAnsi="標楷體" w:hint="eastAsia"/>
          <w:b/>
        </w:rPr>
        <w:t>政府責任，</w:t>
      </w:r>
      <w:r w:rsidR="00F46236" w:rsidRPr="008D2E03">
        <w:rPr>
          <w:rFonts w:hAnsi="標楷體" w:hint="eastAsia"/>
          <w:b/>
        </w:rPr>
        <w:t>刑事警察局</w:t>
      </w:r>
      <w:r w:rsidR="002D1F69" w:rsidRPr="008D2E03">
        <w:rPr>
          <w:rFonts w:hAnsi="標楷體" w:hint="eastAsia"/>
          <w:b/>
        </w:rPr>
        <w:t>處理海外救援的國際</w:t>
      </w:r>
      <w:proofErr w:type="gramStart"/>
      <w:r w:rsidR="00C234E3" w:rsidRPr="008D2E03">
        <w:rPr>
          <w:rFonts w:hAnsi="標楷體" w:hint="eastAsia"/>
          <w:b/>
        </w:rPr>
        <w:t>刑警</w:t>
      </w:r>
      <w:r w:rsidR="00F46236" w:rsidRPr="008D2E03">
        <w:rPr>
          <w:rFonts w:hAnsi="標楷體" w:hint="eastAsia"/>
          <w:b/>
        </w:rPr>
        <w:t>科須進</w:t>
      </w:r>
      <w:proofErr w:type="gramEnd"/>
      <w:r w:rsidR="00F46236" w:rsidRPr="008D2E03">
        <w:rPr>
          <w:rFonts w:hAnsi="標楷體" w:hint="eastAsia"/>
          <w:b/>
        </w:rPr>
        <w:t>行跨國合作打擊犯罪</w:t>
      </w:r>
      <w:r w:rsidR="002D1F69" w:rsidRPr="008D2E03">
        <w:rPr>
          <w:rFonts w:hAnsi="標楷體" w:hint="eastAsia"/>
          <w:b/>
        </w:rPr>
        <w:t>及救援</w:t>
      </w:r>
      <w:r w:rsidR="00F46236" w:rsidRPr="008D2E03">
        <w:rPr>
          <w:rFonts w:hAnsi="標楷體" w:hint="eastAsia"/>
          <w:b/>
        </w:rPr>
        <w:t>，</w:t>
      </w:r>
      <w:r w:rsidR="002D1F69" w:rsidRPr="008D2E03">
        <w:rPr>
          <w:rFonts w:hAnsi="標楷體" w:hint="eastAsia"/>
          <w:b/>
        </w:rPr>
        <w:t>其</w:t>
      </w:r>
      <w:r w:rsidR="00F46236" w:rsidRPr="008D2E03">
        <w:rPr>
          <w:rFonts w:hAnsi="標楷體" w:hint="eastAsia"/>
          <w:b/>
        </w:rPr>
        <w:t>單位層級及</w:t>
      </w:r>
      <w:r w:rsidR="00C7688C" w:rsidRPr="008D2E03">
        <w:rPr>
          <w:rFonts w:hAnsi="標楷體" w:hint="eastAsia"/>
          <w:b/>
        </w:rPr>
        <w:t>駐外警察人力</w:t>
      </w:r>
      <w:r w:rsidR="002D1F69" w:rsidRPr="008D2E03">
        <w:rPr>
          <w:rFonts w:hAnsi="標楷體" w:hint="eastAsia"/>
          <w:b/>
        </w:rPr>
        <w:t>均有所</w:t>
      </w:r>
      <w:r w:rsidR="00C7688C" w:rsidRPr="008D2E03">
        <w:rPr>
          <w:rFonts w:hAnsi="標楷體" w:hint="eastAsia"/>
          <w:b/>
        </w:rPr>
        <w:t>不足</w:t>
      </w:r>
      <w:r w:rsidR="00F46236" w:rsidRPr="008D2E03">
        <w:rPr>
          <w:rFonts w:hAnsi="標楷體" w:hint="eastAsia"/>
          <w:b/>
        </w:rPr>
        <w:t>，行政院</w:t>
      </w:r>
      <w:proofErr w:type="gramStart"/>
      <w:r w:rsidR="00F46236" w:rsidRPr="008D2E03">
        <w:rPr>
          <w:rFonts w:hAnsi="標楷體" w:hint="eastAsia"/>
          <w:b/>
        </w:rPr>
        <w:t>允宜督</w:t>
      </w:r>
      <w:proofErr w:type="gramEnd"/>
      <w:r w:rsidR="00F46236" w:rsidRPr="008D2E03">
        <w:rPr>
          <w:rFonts w:hAnsi="標楷體" w:hint="eastAsia"/>
          <w:b/>
        </w:rPr>
        <w:t>同所屬</w:t>
      </w:r>
      <w:r w:rsidR="00F06C4D" w:rsidRPr="008D2E03">
        <w:rPr>
          <w:rFonts w:hAnsi="標楷體" w:hint="eastAsia"/>
          <w:b/>
        </w:rPr>
        <w:t>積極</w:t>
      </w:r>
      <w:r w:rsidR="00F46236" w:rsidRPr="008D2E03">
        <w:rPr>
          <w:rFonts w:hAnsi="標楷體" w:hint="eastAsia"/>
          <w:b/>
        </w:rPr>
        <w:t>研議</w:t>
      </w:r>
      <w:bookmarkEnd w:id="123"/>
      <w:r w:rsidR="00F06C4D" w:rsidRPr="008D2E03">
        <w:rPr>
          <w:rFonts w:hAnsi="標楷體" w:hint="eastAsia"/>
          <w:b/>
        </w:rPr>
        <w:t>與提升</w:t>
      </w:r>
      <w:bookmarkEnd w:id="124"/>
      <w:r w:rsidR="00F46236" w:rsidRPr="008D2E03">
        <w:rPr>
          <w:rFonts w:hAnsi="標楷體" w:hint="eastAsia"/>
          <w:b/>
        </w:rPr>
        <w:t>。</w:t>
      </w:r>
      <w:bookmarkEnd w:id="125"/>
    </w:p>
    <w:p w:rsidR="00F73FB2" w:rsidRPr="008D2E03" w:rsidRDefault="001C5AAA" w:rsidP="001C5AAA">
      <w:pPr>
        <w:pStyle w:val="3"/>
        <w:rPr>
          <w:rFonts w:hAnsi="標楷體"/>
        </w:rPr>
      </w:pPr>
      <w:bookmarkStart w:id="126" w:name="_Toc140051995"/>
      <w:bookmarkStart w:id="127" w:name="_Toc140128646"/>
      <w:bookmarkStart w:id="128" w:name="_Toc142300891"/>
      <w:r w:rsidRPr="008D2E03">
        <w:rPr>
          <w:rFonts w:hAnsi="標楷體" w:hint="eastAsia"/>
        </w:rPr>
        <w:t>依據警政署刑事警察局辦事細則第5條預防犯罪宣導工作之規劃、執行及第13條有關跨國合作打擊犯罪工作之規劃、執行及交流參訪及跨國刑事案件及國內重大、特殊涉外案件之偵查係該署應辦事項。</w:t>
      </w:r>
      <w:bookmarkEnd w:id="126"/>
      <w:bookmarkEnd w:id="127"/>
      <w:bookmarkEnd w:id="128"/>
    </w:p>
    <w:p w:rsidR="00413A56" w:rsidRPr="008D2E03" w:rsidRDefault="003B2560" w:rsidP="001C5AAA">
      <w:pPr>
        <w:pStyle w:val="3"/>
        <w:rPr>
          <w:rFonts w:hAnsi="標楷體"/>
        </w:rPr>
      </w:pPr>
      <w:bookmarkStart w:id="129" w:name="_Toc140051996"/>
      <w:bookmarkStart w:id="130" w:name="_Toc140128647"/>
      <w:bookmarkStart w:id="131" w:name="_Toc142300892"/>
      <w:r w:rsidRPr="008D2E03">
        <w:rPr>
          <w:rFonts w:hAnsi="標楷體" w:hint="eastAsia"/>
        </w:rPr>
        <w:t>警政署</w:t>
      </w:r>
      <w:r w:rsidR="00413A56" w:rsidRPr="008D2E03">
        <w:rPr>
          <w:rFonts w:hAnsi="標楷體" w:hint="eastAsia"/>
        </w:rPr>
        <w:t>對本案之處置作為：</w:t>
      </w:r>
      <w:bookmarkEnd w:id="129"/>
      <w:bookmarkEnd w:id="130"/>
      <w:bookmarkEnd w:id="131"/>
    </w:p>
    <w:p w:rsidR="001C5AAA" w:rsidRPr="008D2E03" w:rsidRDefault="003B2560" w:rsidP="00413A56">
      <w:pPr>
        <w:pStyle w:val="4"/>
        <w:rPr>
          <w:rFonts w:hAnsi="標楷體"/>
        </w:rPr>
      </w:pPr>
      <w:r w:rsidRPr="008D2E03">
        <w:rPr>
          <w:rFonts w:hAnsi="標楷體" w:hint="eastAsia"/>
        </w:rPr>
        <w:lastRenderedPageBreak/>
        <w:t>自</w:t>
      </w:r>
      <w:r w:rsidRPr="008D2E03">
        <w:rPr>
          <w:rFonts w:hAnsi="標楷體" w:hint="eastAsia"/>
        </w:rPr>
        <w:tab/>
        <w:t>111年3月23日起受理首件，刑事警察局並於同年5月、7月二波行動偵破竹聯幫招募集團至柬埔寨從事詐騙，即主動發布新聞提醒國人海外打工務須謹慎後，國人始察覺有此類犯罪手法，知曉身邊親友有類似情形者，紛至警察機關報案，報案數立即激增。該署並於5月17日即要求各警察機關受理後轉報外交部及刑事警察局，積極受理清查相關案例。</w:t>
      </w:r>
    </w:p>
    <w:p w:rsidR="00D91A0F" w:rsidRPr="008D2E03" w:rsidRDefault="00D91A0F" w:rsidP="00413A56">
      <w:pPr>
        <w:pStyle w:val="4"/>
        <w:rPr>
          <w:rFonts w:hAnsi="標楷體"/>
        </w:rPr>
      </w:pPr>
      <w:r w:rsidRPr="008D2E03">
        <w:rPr>
          <w:rFonts w:hAnsi="標楷體" w:hint="eastAsia"/>
        </w:rPr>
        <w:t>透過多元管道向大眾宣導防範，包含：</w:t>
      </w:r>
    </w:p>
    <w:p w:rsidR="00D91A0F" w:rsidRPr="008D2E03" w:rsidRDefault="001845FF" w:rsidP="00413A56">
      <w:pPr>
        <w:pStyle w:val="5"/>
        <w:rPr>
          <w:rFonts w:hAnsi="標楷體"/>
        </w:rPr>
      </w:pPr>
      <w:r w:rsidRPr="008D2E03">
        <w:rPr>
          <w:rFonts w:hAnsi="標楷體" w:hint="eastAsia"/>
          <w:u w:val="single"/>
        </w:rPr>
        <w:t>宣導：</w:t>
      </w:r>
      <w:r w:rsidR="00D91A0F" w:rsidRPr="008D2E03">
        <w:rPr>
          <w:rFonts w:hAnsi="標楷體" w:hint="eastAsia"/>
        </w:rPr>
        <w:t>內政部以執行新世代打擊詐欺策略行動綱領、警政署結合各地方政府警察局執行青春專案、實施擴大臨檢、165官方網站、媒體通路等多元管道向大眾宣導防範。另因應原住民被害人，安排原住民警察同仁以母語在電視、電臺向族人宣導，並由當地派出所在村內廣播防詐警語。</w:t>
      </w:r>
    </w:p>
    <w:p w:rsidR="00D91A0F" w:rsidRPr="008D2E03" w:rsidRDefault="00D91A0F" w:rsidP="00413A56">
      <w:pPr>
        <w:pStyle w:val="5"/>
        <w:rPr>
          <w:rFonts w:hAnsi="標楷體"/>
        </w:rPr>
      </w:pPr>
      <w:bookmarkStart w:id="132" w:name="_Hlk139293385"/>
      <w:r w:rsidRPr="008D2E03">
        <w:rPr>
          <w:rFonts w:hAnsi="標楷體" w:hint="eastAsia"/>
          <w:u w:val="single"/>
        </w:rPr>
        <w:t>派員於機場持標語宣導、關懷勸阻，並於機場電視牆推播海外求職防詐宣導影片</w:t>
      </w:r>
      <w:bookmarkEnd w:id="132"/>
      <w:r w:rsidR="001845FF" w:rsidRPr="008D2E03">
        <w:rPr>
          <w:rFonts w:hAnsi="標楷體" w:hint="eastAsia"/>
        </w:rPr>
        <w:t>：</w:t>
      </w:r>
      <w:r w:rsidRPr="008D2E03">
        <w:rPr>
          <w:rFonts w:hAnsi="標楷體" w:hint="eastAsia"/>
        </w:rPr>
        <w:t>於</w:t>
      </w:r>
      <w:r w:rsidR="001845FF" w:rsidRPr="008D2E03">
        <w:rPr>
          <w:rFonts w:hAnsi="標楷體" w:hint="eastAsia"/>
        </w:rPr>
        <w:t>111</w:t>
      </w:r>
      <w:r w:rsidRPr="008D2E03">
        <w:rPr>
          <w:rFonts w:hAnsi="標楷體" w:hint="eastAsia"/>
        </w:rPr>
        <w:t>年7月20日起由警政署律定各警察機關與航警局建立「即時通報聯合攔阻機制」，各警察機關受理民眾報案或疑似案件時須於1小時內立即通報航警局，即時於被害人出境前攔阻，另於7月26日起將是類案件以特殊刑案列管並以人口販運罪偵辦，於8月21日成立人口販運戰情中心管制各項作為後，於8月下降至60件，9月發生5件，10月發生2件，11月發生4件。</w:t>
      </w:r>
    </w:p>
    <w:p w:rsidR="00D91A0F" w:rsidRPr="008D2E03" w:rsidRDefault="00D91A0F" w:rsidP="00413A56">
      <w:pPr>
        <w:pStyle w:val="5"/>
        <w:rPr>
          <w:rFonts w:hAnsi="標楷體"/>
        </w:rPr>
      </w:pPr>
      <w:r w:rsidRPr="008D2E03">
        <w:rPr>
          <w:rFonts w:hAnsi="標楷體" w:hint="eastAsia"/>
        </w:rPr>
        <w:tab/>
      </w:r>
      <w:r w:rsidRPr="008D2E03">
        <w:rPr>
          <w:rFonts w:hAnsi="標楷體" w:hint="eastAsia"/>
          <w:u w:val="single"/>
        </w:rPr>
        <w:t>通令各警察機關實施勤區訪查</w:t>
      </w:r>
      <w:r w:rsidR="001845FF" w:rsidRPr="008D2E03">
        <w:rPr>
          <w:rFonts w:hAnsi="標楷體" w:hint="eastAsia"/>
        </w:rPr>
        <w:t>：</w:t>
      </w:r>
      <w:r w:rsidRPr="008D2E03">
        <w:rPr>
          <w:rFonts w:hAnsi="標楷體" w:hint="eastAsia"/>
        </w:rPr>
        <w:tab/>
        <w:t>截至111年12月16日止，透過勤區訪查已發掘疑似被害人310人。經警方攔查勸阻取消出境者計35人。</w:t>
      </w:r>
    </w:p>
    <w:p w:rsidR="006901C9" w:rsidRPr="008D2E03" w:rsidRDefault="00341C43" w:rsidP="006901C9">
      <w:pPr>
        <w:pStyle w:val="4"/>
        <w:rPr>
          <w:rFonts w:hAnsi="標楷體"/>
        </w:rPr>
      </w:pPr>
      <w:r w:rsidRPr="008D2E03">
        <w:rPr>
          <w:rFonts w:hAnsi="標楷體" w:hint="eastAsia"/>
        </w:rPr>
        <w:t>行政院於8月8日跨部會召開「國人受騙至海外從</w:t>
      </w:r>
      <w:r w:rsidRPr="008D2E03">
        <w:rPr>
          <w:rFonts w:hAnsi="標楷體" w:hint="eastAsia"/>
        </w:rPr>
        <w:lastRenderedPageBreak/>
        <w:t>事犯罪工作涉及人口販運之因應作為研商會議」，由外交部、內政部、勞動部等機關共同合作，針對預防、勸阻、救援、究辦四大面向全力執行，另於8月21日起在警政署刑事警察局成立反人口販運戰情中心，由黃明昭署長、李西河局長每日督導戰情中心整合執行四大面向工作。</w:t>
      </w:r>
    </w:p>
    <w:p w:rsidR="009D49D0" w:rsidRPr="008D2E03" w:rsidRDefault="00341C43" w:rsidP="009D49D0">
      <w:pPr>
        <w:pStyle w:val="3"/>
        <w:rPr>
          <w:rFonts w:hAnsi="標楷體"/>
        </w:rPr>
      </w:pPr>
      <w:bookmarkStart w:id="133" w:name="_Toc140051997"/>
      <w:bookmarkStart w:id="134" w:name="_Toc140128648"/>
      <w:bookmarkStart w:id="135" w:name="_Toc142300893"/>
      <w:r w:rsidRPr="008D2E03">
        <w:rPr>
          <w:rFonts w:hAnsi="標楷體" w:hint="eastAsia"/>
        </w:rPr>
        <w:t>據警政署資料指出，自110年1月至11</w:t>
      </w:r>
      <w:r w:rsidR="003C04CD" w:rsidRPr="008D2E03">
        <w:rPr>
          <w:rFonts w:hAnsi="標楷體" w:hint="eastAsia"/>
        </w:rPr>
        <w:t>2</w:t>
      </w:r>
      <w:r w:rsidRPr="008D2E03">
        <w:rPr>
          <w:rFonts w:hAnsi="標楷體" w:hint="eastAsia"/>
        </w:rPr>
        <w:t>年</w:t>
      </w:r>
      <w:r w:rsidR="003C04CD" w:rsidRPr="008D2E03">
        <w:rPr>
          <w:rFonts w:hAnsi="標楷體" w:hint="eastAsia"/>
        </w:rPr>
        <w:t>8</w:t>
      </w:r>
      <w:r w:rsidRPr="008D2E03">
        <w:rPr>
          <w:rFonts w:hAnsi="標楷體" w:hint="eastAsia"/>
        </w:rPr>
        <w:t>月</w:t>
      </w:r>
      <w:r w:rsidR="003C04CD" w:rsidRPr="008D2E03">
        <w:rPr>
          <w:rFonts w:hAnsi="標楷體" w:hint="eastAsia"/>
        </w:rPr>
        <w:t>7</w:t>
      </w:r>
      <w:r w:rsidRPr="008D2E03">
        <w:rPr>
          <w:rFonts w:hAnsi="標楷體" w:hint="eastAsia"/>
        </w:rPr>
        <w:t>日受理報案7</w:t>
      </w:r>
      <w:r w:rsidR="003C04CD" w:rsidRPr="008D2E03">
        <w:rPr>
          <w:rFonts w:hAnsi="標楷體" w:hint="eastAsia"/>
        </w:rPr>
        <w:t>33</w:t>
      </w:r>
      <w:r w:rsidRPr="008D2E03">
        <w:rPr>
          <w:rFonts w:hAnsi="標楷體" w:hint="eastAsia"/>
        </w:rPr>
        <w:t>件、已返國人數4</w:t>
      </w:r>
      <w:r w:rsidR="003C04CD" w:rsidRPr="008D2E03">
        <w:rPr>
          <w:rFonts w:hAnsi="標楷體" w:hint="eastAsia"/>
        </w:rPr>
        <w:t>96</w:t>
      </w:r>
      <w:r w:rsidRPr="008D2E03">
        <w:rPr>
          <w:rFonts w:hAnsi="標楷體" w:hint="eastAsia"/>
        </w:rPr>
        <w:t>人、尚未返國人數2</w:t>
      </w:r>
      <w:r w:rsidR="003C04CD" w:rsidRPr="008D2E03">
        <w:rPr>
          <w:rFonts w:hAnsi="標楷體" w:hint="eastAsia"/>
        </w:rPr>
        <w:t>37</w:t>
      </w:r>
      <w:r w:rsidRPr="008D2E03">
        <w:rPr>
          <w:rFonts w:hAnsi="標楷體" w:hint="eastAsia"/>
        </w:rPr>
        <w:t>人</w:t>
      </w:r>
      <w:r w:rsidR="00802B37" w:rsidRPr="008D2E03">
        <w:rPr>
          <w:rFonts w:hAnsi="標楷體" w:hint="eastAsia"/>
        </w:rPr>
        <w:t>，詳如下表所示。</w:t>
      </w:r>
      <w:bookmarkEnd w:id="133"/>
      <w:bookmarkEnd w:id="134"/>
      <w:bookmarkEnd w:id="135"/>
    </w:p>
    <w:p w:rsidR="00B6700A" w:rsidRPr="008D2E03" w:rsidRDefault="00B6700A" w:rsidP="00B6700A">
      <w:pPr>
        <w:pStyle w:val="af5"/>
        <w:ind w:left="1361" w:hanging="681"/>
        <w:jc w:val="center"/>
        <w:rPr>
          <w:rFonts w:hAnsi="標楷體"/>
          <w:b/>
        </w:rPr>
      </w:pPr>
      <w:bookmarkStart w:id="136" w:name="_Toc140051998"/>
      <w:bookmarkStart w:id="137" w:name="_Toc140128649"/>
      <w:bookmarkStart w:id="138" w:name="_Toc142300894"/>
      <w:r w:rsidRPr="008D2E03">
        <w:rPr>
          <w:rFonts w:hAnsi="標楷體" w:hint="eastAsia"/>
          <w:b/>
        </w:rPr>
        <w:t>表12、警政署受理國人海外遭詐騙及返國人數</w:t>
      </w:r>
    </w:p>
    <w:tbl>
      <w:tblPr>
        <w:tblStyle w:val="af7"/>
        <w:tblW w:w="0" w:type="auto"/>
        <w:tblInd w:w="-5" w:type="dxa"/>
        <w:tblLook w:val="04A0" w:firstRow="1" w:lastRow="0" w:firstColumn="1" w:lastColumn="0" w:noHBand="0" w:noVBand="1"/>
      </w:tblPr>
      <w:tblGrid>
        <w:gridCol w:w="2268"/>
        <w:gridCol w:w="2552"/>
        <w:gridCol w:w="1701"/>
        <w:gridCol w:w="2268"/>
      </w:tblGrid>
      <w:tr w:rsidR="008D2E03" w:rsidRPr="008D2E03" w:rsidTr="00FC1926">
        <w:tc>
          <w:tcPr>
            <w:tcW w:w="2268" w:type="dxa"/>
            <w:vMerge w:val="restart"/>
          </w:tcPr>
          <w:p w:rsidR="00B6700A" w:rsidRPr="008D2E03" w:rsidRDefault="00B6700A" w:rsidP="00FC1926">
            <w:pPr>
              <w:pStyle w:val="af8"/>
              <w:spacing w:line="480" w:lineRule="exact"/>
              <w:ind w:leftChars="0" w:left="520" w:hanging="520"/>
              <w:rPr>
                <w:rFonts w:hAnsi="標楷體"/>
                <w:spacing w:val="-20"/>
                <w:sz w:val="28"/>
              </w:rPr>
            </w:pPr>
            <w:r w:rsidRPr="008D2E03">
              <w:rPr>
                <w:rFonts w:hAnsi="標楷體" w:hint="eastAsia"/>
                <w:spacing w:val="-20"/>
                <w:sz w:val="28"/>
              </w:rPr>
              <w:t>自110年1月至11</w:t>
            </w:r>
            <w:r w:rsidR="003C04CD" w:rsidRPr="008D2E03">
              <w:rPr>
                <w:rFonts w:hAnsi="標楷體" w:hint="eastAsia"/>
                <w:spacing w:val="-20"/>
                <w:sz w:val="28"/>
              </w:rPr>
              <w:t>2</w:t>
            </w:r>
            <w:r w:rsidRPr="008D2E03">
              <w:rPr>
                <w:rFonts w:hAnsi="標楷體" w:hint="eastAsia"/>
                <w:spacing w:val="-20"/>
                <w:sz w:val="28"/>
              </w:rPr>
              <w:t>年</w:t>
            </w:r>
            <w:r w:rsidR="003C04CD" w:rsidRPr="008D2E03">
              <w:rPr>
                <w:rFonts w:hAnsi="標楷體" w:hint="eastAsia"/>
                <w:spacing w:val="-20"/>
                <w:sz w:val="28"/>
              </w:rPr>
              <w:t>8</w:t>
            </w:r>
            <w:r w:rsidRPr="008D2E03">
              <w:rPr>
                <w:rFonts w:hAnsi="標楷體" w:hint="eastAsia"/>
                <w:spacing w:val="-20"/>
                <w:sz w:val="28"/>
              </w:rPr>
              <w:t>月</w:t>
            </w:r>
            <w:r w:rsidR="003C04CD" w:rsidRPr="008D2E03">
              <w:rPr>
                <w:rFonts w:hAnsi="標楷體" w:hint="eastAsia"/>
                <w:spacing w:val="-20"/>
                <w:sz w:val="28"/>
              </w:rPr>
              <w:t>7</w:t>
            </w:r>
            <w:r w:rsidRPr="008D2E03">
              <w:rPr>
                <w:rFonts w:hAnsi="標楷體" w:hint="eastAsia"/>
                <w:spacing w:val="-20"/>
                <w:sz w:val="28"/>
              </w:rPr>
              <w:t>日</w:t>
            </w:r>
          </w:p>
        </w:tc>
        <w:tc>
          <w:tcPr>
            <w:tcW w:w="2552" w:type="dxa"/>
          </w:tcPr>
          <w:p w:rsidR="00B6700A" w:rsidRPr="008D2E03" w:rsidRDefault="00B6700A" w:rsidP="00FC1926">
            <w:pPr>
              <w:pStyle w:val="af8"/>
              <w:spacing w:line="480" w:lineRule="exact"/>
              <w:ind w:leftChars="0" w:left="520" w:hanging="520"/>
              <w:jc w:val="center"/>
              <w:rPr>
                <w:rFonts w:hAnsi="標楷體"/>
                <w:spacing w:val="-20"/>
                <w:sz w:val="28"/>
              </w:rPr>
            </w:pPr>
            <w:r w:rsidRPr="008D2E03">
              <w:rPr>
                <w:rFonts w:hAnsi="標楷體" w:hint="eastAsia"/>
                <w:spacing w:val="-20"/>
                <w:sz w:val="28"/>
              </w:rPr>
              <w:t>受理海外求援人數</w:t>
            </w:r>
          </w:p>
        </w:tc>
        <w:tc>
          <w:tcPr>
            <w:tcW w:w="1701" w:type="dxa"/>
          </w:tcPr>
          <w:p w:rsidR="00B6700A" w:rsidRPr="008D2E03" w:rsidRDefault="00B6700A" w:rsidP="00FC1926">
            <w:pPr>
              <w:pStyle w:val="af8"/>
              <w:spacing w:line="480" w:lineRule="exact"/>
              <w:ind w:leftChars="0" w:left="520" w:hanging="520"/>
              <w:jc w:val="center"/>
              <w:rPr>
                <w:rFonts w:hAnsi="標楷體"/>
                <w:spacing w:val="-20"/>
                <w:sz w:val="28"/>
              </w:rPr>
            </w:pPr>
            <w:r w:rsidRPr="008D2E03">
              <w:rPr>
                <w:rFonts w:hAnsi="標楷體" w:hint="eastAsia"/>
                <w:spacing w:val="-20"/>
                <w:sz w:val="28"/>
              </w:rPr>
              <w:t>已返國人數</w:t>
            </w:r>
          </w:p>
        </w:tc>
        <w:tc>
          <w:tcPr>
            <w:tcW w:w="2268" w:type="dxa"/>
          </w:tcPr>
          <w:p w:rsidR="00B6700A" w:rsidRPr="008D2E03" w:rsidRDefault="00B6700A" w:rsidP="00FC1926">
            <w:pPr>
              <w:pStyle w:val="af8"/>
              <w:spacing w:line="480" w:lineRule="exact"/>
              <w:ind w:leftChars="0" w:left="520" w:hanging="520"/>
              <w:jc w:val="center"/>
              <w:rPr>
                <w:rFonts w:hAnsi="標楷體"/>
                <w:spacing w:val="-20"/>
                <w:sz w:val="28"/>
              </w:rPr>
            </w:pPr>
            <w:r w:rsidRPr="008D2E03">
              <w:rPr>
                <w:rFonts w:hAnsi="標楷體" w:hint="eastAsia"/>
                <w:spacing w:val="-20"/>
                <w:sz w:val="28"/>
              </w:rPr>
              <w:t>尚未返國人數</w:t>
            </w:r>
          </w:p>
        </w:tc>
      </w:tr>
      <w:tr w:rsidR="008D2E03" w:rsidRPr="008D2E03" w:rsidTr="00FC1926">
        <w:tc>
          <w:tcPr>
            <w:tcW w:w="2268" w:type="dxa"/>
            <w:vMerge/>
          </w:tcPr>
          <w:p w:rsidR="00B6700A" w:rsidRPr="008D2E03" w:rsidRDefault="00B6700A" w:rsidP="00FC1926">
            <w:pPr>
              <w:pStyle w:val="af8"/>
              <w:spacing w:line="480" w:lineRule="exact"/>
              <w:ind w:leftChars="0" w:left="520" w:hanging="520"/>
              <w:rPr>
                <w:rFonts w:hAnsi="標楷體"/>
                <w:spacing w:val="-20"/>
                <w:sz w:val="28"/>
              </w:rPr>
            </w:pPr>
          </w:p>
        </w:tc>
        <w:tc>
          <w:tcPr>
            <w:tcW w:w="2552" w:type="dxa"/>
          </w:tcPr>
          <w:p w:rsidR="00B6700A" w:rsidRPr="008D2E03" w:rsidRDefault="00B6700A" w:rsidP="00FC1926">
            <w:pPr>
              <w:pStyle w:val="af8"/>
              <w:spacing w:line="480" w:lineRule="exact"/>
              <w:ind w:leftChars="0" w:left="520" w:hanging="520"/>
              <w:jc w:val="center"/>
              <w:rPr>
                <w:rFonts w:hAnsi="標楷體"/>
                <w:spacing w:val="-20"/>
                <w:sz w:val="28"/>
              </w:rPr>
            </w:pPr>
            <w:r w:rsidRPr="008D2E03">
              <w:rPr>
                <w:rFonts w:hAnsi="標楷體" w:hint="eastAsia"/>
                <w:spacing w:val="-20"/>
                <w:sz w:val="28"/>
              </w:rPr>
              <w:t>7</w:t>
            </w:r>
            <w:r w:rsidR="003C04CD" w:rsidRPr="008D2E03">
              <w:rPr>
                <w:rFonts w:hAnsi="標楷體" w:hint="eastAsia"/>
                <w:spacing w:val="-20"/>
                <w:sz w:val="28"/>
              </w:rPr>
              <w:t>33</w:t>
            </w:r>
            <w:r w:rsidRPr="008D2E03">
              <w:rPr>
                <w:rFonts w:hAnsi="標楷體" w:hint="eastAsia"/>
                <w:spacing w:val="-20"/>
                <w:sz w:val="28"/>
              </w:rPr>
              <w:t>人</w:t>
            </w:r>
          </w:p>
        </w:tc>
        <w:tc>
          <w:tcPr>
            <w:tcW w:w="1701" w:type="dxa"/>
          </w:tcPr>
          <w:p w:rsidR="00B6700A" w:rsidRPr="008D2E03" w:rsidRDefault="00B6700A" w:rsidP="00FC1926">
            <w:pPr>
              <w:pStyle w:val="af8"/>
              <w:spacing w:line="480" w:lineRule="exact"/>
              <w:ind w:leftChars="0" w:left="520" w:hanging="520"/>
              <w:jc w:val="center"/>
              <w:rPr>
                <w:rFonts w:hAnsi="標楷體"/>
                <w:spacing w:val="-20"/>
                <w:sz w:val="28"/>
              </w:rPr>
            </w:pPr>
            <w:r w:rsidRPr="008D2E03">
              <w:rPr>
                <w:rFonts w:hAnsi="標楷體" w:hint="eastAsia"/>
                <w:spacing w:val="-20"/>
                <w:sz w:val="28"/>
              </w:rPr>
              <w:t>4</w:t>
            </w:r>
            <w:r w:rsidR="003C04CD" w:rsidRPr="008D2E03">
              <w:rPr>
                <w:rFonts w:hAnsi="標楷體" w:hint="eastAsia"/>
                <w:spacing w:val="-20"/>
                <w:sz w:val="28"/>
              </w:rPr>
              <w:t>96</w:t>
            </w:r>
            <w:r w:rsidRPr="008D2E03">
              <w:rPr>
                <w:rFonts w:hAnsi="標楷體" w:hint="eastAsia"/>
                <w:spacing w:val="-20"/>
                <w:sz w:val="28"/>
              </w:rPr>
              <w:t>人</w:t>
            </w:r>
          </w:p>
        </w:tc>
        <w:tc>
          <w:tcPr>
            <w:tcW w:w="2268" w:type="dxa"/>
          </w:tcPr>
          <w:p w:rsidR="00B6700A" w:rsidRPr="008D2E03" w:rsidRDefault="00B6700A" w:rsidP="00FC1926">
            <w:pPr>
              <w:spacing w:line="480" w:lineRule="exact"/>
              <w:jc w:val="center"/>
              <w:rPr>
                <w:rFonts w:hAnsi="標楷體"/>
                <w:spacing w:val="-20"/>
                <w:sz w:val="28"/>
              </w:rPr>
            </w:pPr>
            <w:r w:rsidRPr="008D2E03">
              <w:rPr>
                <w:rFonts w:hAnsi="標楷體"/>
                <w:spacing w:val="-20"/>
                <w:sz w:val="28"/>
              </w:rPr>
              <w:t>2</w:t>
            </w:r>
            <w:r w:rsidR="003C04CD" w:rsidRPr="008D2E03">
              <w:rPr>
                <w:rFonts w:hAnsi="標楷體" w:hint="eastAsia"/>
                <w:spacing w:val="-20"/>
                <w:sz w:val="28"/>
              </w:rPr>
              <w:t>3</w:t>
            </w:r>
            <w:r w:rsidRPr="008D2E03">
              <w:rPr>
                <w:rFonts w:hAnsi="標楷體"/>
                <w:spacing w:val="-20"/>
                <w:sz w:val="28"/>
              </w:rPr>
              <w:t>7</w:t>
            </w:r>
            <w:r w:rsidRPr="008D2E03">
              <w:rPr>
                <w:rFonts w:hAnsi="標楷體" w:hint="eastAsia"/>
                <w:spacing w:val="-20"/>
                <w:sz w:val="28"/>
              </w:rPr>
              <w:t>人</w:t>
            </w:r>
          </w:p>
        </w:tc>
      </w:tr>
    </w:tbl>
    <w:p w:rsidR="00B6700A" w:rsidRPr="008D2E03" w:rsidRDefault="00B6700A" w:rsidP="00B6700A">
      <w:pPr>
        <w:pStyle w:val="3"/>
        <w:numPr>
          <w:ilvl w:val="0"/>
          <w:numId w:val="0"/>
        </w:numPr>
        <w:rPr>
          <w:rFonts w:hAnsi="標楷體"/>
          <w:sz w:val="28"/>
        </w:rPr>
      </w:pPr>
      <w:r w:rsidRPr="008D2E03">
        <w:rPr>
          <w:rFonts w:hAnsi="標楷體" w:hint="eastAsia"/>
          <w:sz w:val="28"/>
        </w:rPr>
        <w:t>資料來源：警政署。</w:t>
      </w:r>
    </w:p>
    <w:bookmarkEnd w:id="136"/>
    <w:bookmarkEnd w:id="137"/>
    <w:bookmarkEnd w:id="138"/>
    <w:p w:rsidR="00A776AD" w:rsidRPr="008D2E03" w:rsidRDefault="00A776AD" w:rsidP="00B6700A">
      <w:pPr>
        <w:pStyle w:val="3"/>
        <w:numPr>
          <w:ilvl w:val="0"/>
          <w:numId w:val="0"/>
        </w:numPr>
        <w:rPr>
          <w:rFonts w:hAnsi="標楷體"/>
          <w:sz w:val="28"/>
        </w:rPr>
      </w:pPr>
    </w:p>
    <w:p w:rsidR="0083297F" w:rsidRPr="008D2E03" w:rsidRDefault="0083297F" w:rsidP="00BE2F07">
      <w:pPr>
        <w:pStyle w:val="3"/>
        <w:rPr>
          <w:rFonts w:hAnsi="標楷體"/>
        </w:rPr>
      </w:pPr>
      <w:bookmarkStart w:id="139" w:name="_Toc140051999"/>
      <w:bookmarkStart w:id="140" w:name="_Toc140128650"/>
      <w:bookmarkStart w:id="141" w:name="_Toc142300895"/>
      <w:r w:rsidRPr="008D2E03">
        <w:rPr>
          <w:rFonts w:hAnsi="標楷體" w:hint="eastAsia"/>
        </w:rPr>
        <w:t>警政署</w:t>
      </w:r>
      <w:r w:rsidR="00846E86" w:rsidRPr="008D2E03">
        <w:rPr>
          <w:rFonts w:hAnsi="標楷體" w:hint="eastAsia"/>
        </w:rPr>
        <w:t>在</w:t>
      </w:r>
      <w:r w:rsidRPr="008D2E03">
        <w:rPr>
          <w:rFonts w:hAnsi="標楷體" w:hint="eastAsia"/>
        </w:rPr>
        <w:t>泰國、越南(胡志明市)、新加坡、菲律賓、馬來西亞、印尼各派有一名專職駐外警察聯絡官，本案發生後，</w:t>
      </w:r>
      <w:r w:rsidR="00E77290" w:rsidRPr="008D2E03">
        <w:rPr>
          <w:rFonts w:hAnsi="標楷體" w:hint="eastAsia"/>
        </w:rPr>
        <w:tab/>
        <w:t>由刑事警察局國際科分別於111年9月2日、5日各派遣1名</w:t>
      </w:r>
      <w:r w:rsidRPr="008D2E03">
        <w:rPr>
          <w:rFonts w:hAnsi="標楷體" w:hint="eastAsia"/>
        </w:rPr>
        <w:t>任務型聯絡官前往柬埔寨及泰國美索地區，協助救援任務，也有效成功救援多名被害人。</w:t>
      </w:r>
      <w:bookmarkEnd w:id="139"/>
      <w:bookmarkEnd w:id="140"/>
      <w:bookmarkEnd w:id="141"/>
    </w:p>
    <w:p w:rsidR="0083297F" w:rsidRPr="008D2E03" w:rsidRDefault="00A776AD" w:rsidP="0083297F">
      <w:pPr>
        <w:pStyle w:val="3"/>
        <w:rPr>
          <w:rFonts w:hAnsi="標楷體"/>
        </w:rPr>
      </w:pPr>
      <w:bookmarkStart w:id="142" w:name="_Toc140052000"/>
      <w:bookmarkStart w:id="143" w:name="_Toc140128651"/>
      <w:bookmarkStart w:id="144" w:name="_Toc142300896"/>
      <w:r w:rsidRPr="008D2E03">
        <w:rPr>
          <w:rFonts w:hAnsi="標楷體" w:hint="eastAsia"/>
        </w:rPr>
        <w:t>另，警政署發現國內犯罪集團透過統一辦理護照、提供住所、載送出境之「一條龍」服務，</w:t>
      </w:r>
      <w:r w:rsidR="0015728B" w:rsidRPr="008D2E03">
        <w:rPr>
          <w:rFonts w:hAnsi="標楷體" w:hint="eastAsia"/>
        </w:rPr>
        <w:t>該署稱</w:t>
      </w:r>
      <w:r w:rsidRPr="008D2E03">
        <w:rPr>
          <w:rFonts w:hAnsi="標楷體" w:hint="eastAsia"/>
        </w:rPr>
        <w:t>「一條龍」服務係指不法集團協助提供辦理護照、偽造小黃卡等，安排住日租套房，再由合作司機或協助叫車方式載送到機場出境，一條龍服務，等被害人一抵達境外目的的後，就會被扣留護照，強迫從事違法工作。截至111年12月16日止，全國警察機關總計偵破150件，逮捕448名嫌犯(其中具黑道幫派背景有31件155名)</w:t>
      </w:r>
      <w:r w:rsidR="0015728B" w:rsidRPr="008D2E03">
        <w:rPr>
          <w:rFonts w:hAnsi="標楷體" w:hint="eastAsia"/>
        </w:rPr>
        <w:t>。</w:t>
      </w:r>
      <w:bookmarkEnd w:id="142"/>
      <w:bookmarkEnd w:id="143"/>
      <w:bookmarkEnd w:id="144"/>
    </w:p>
    <w:p w:rsidR="00F95AEF" w:rsidRPr="008D2E03" w:rsidRDefault="00F95AEF" w:rsidP="00BE2F07">
      <w:pPr>
        <w:pStyle w:val="3"/>
        <w:rPr>
          <w:rFonts w:hAnsi="標楷體"/>
        </w:rPr>
      </w:pPr>
      <w:bookmarkStart w:id="145" w:name="_Toc140052001"/>
      <w:bookmarkStart w:id="146" w:name="_Toc140128652"/>
      <w:bookmarkStart w:id="147" w:name="_Toc142300897"/>
      <w:r w:rsidRPr="008D2E03">
        <w:rPr>
          <w:rFonts w:hAnsi="標楷體" w:hint="eastAsia"/>
        </w:rPr>
        <w:lastRenderedPageBreak/>
        <w:t>詢據警政署李泱輯科長表示：「(問：警方做了三件事：到機場舉牌、家戶清查及國際合作。效果如何？)這三件事都是我的想法，當時是先阻止發生，不要再有新的被害人出現，故大量的新聞告訴民眾；8月初每1週約3班飛柬埔寨，請航警局協助，3週內，攔了32個被害人，也順利拿到線索去抓加害人了。」</w:t>
      </w:r>
      <w:r w:rsidR="009C1954" w:rsidRPr="008D2E03">
        <w:rPr>
          <w:rFonts w:hAnsi="標楷體" w:hint="eastAsia"/>
        </w:rPr>
        <w:t>「在跨部會合作協調時，警政署單位很小，其他各部會其實不好協調。1個月後發現報案數降下，因宣導情形夠了，且警政署在國內抓了290多名嫌犯(招攬階層)，故停止舉牌」「當時外交部提出4769人去柬埔寨(出境，45歲以下)，被媒體喧染，當時就請警方清查，長官也關心為何那麼多人，我們清</w:t>
      </w:r>
      <w:r w:rsidR="006C44F1" w:rsidRPr="008D2E03">
        <w:rPr>
          <w:rFonts w:hAnsi="標楷體" w:hint="eastAsia"/>
        </w:rPr>
        <w:t>查也因此會有具體的數據可以跟媒體、民眾交代。清查結果約300多人，隱性被害人可作為與官方談判的資料。效果係總報案數為600多，讓國人知悉，為政策辯護，我們也擔心會送中國，行政院當時態度明確，就是清查、公布。清查後就有名單，有利於談判的名單。」</w:t>
      </w:r>
      <w:r w:rsidR="000B21C3" w:rsidRPr="008D2E03">
        <w:rPr>
          <w:rFonts w:hAnsi="標楷體" w:hint="eastAsia"/>
        </w:rPr>
        <w:t>刑事警察局詹利澤偵查正表示：「是李泱輯科長派我去的。</w:t>
      </w:r>
      <w:r w:rsidR="000B21C3" w:rsidRPr="008D2E03">
        <w:rPr>
          <w:rFonts w:hAnsi="標楷體"/>
        </w:rPr>
        <w:t>……</w:t>
      </w:r>
      <w:r w:rsidR="000B21C3" w:rsidRPr="008D2E03">
        <w:rPr>
          <w:rFonts w:hAnsi="標楷體" w:hint="eastAsia"/>
        </w:rPr>
        <w:t>是去年7月的時候。」「我去柬埔寨2個月，約救返國150多人，有幾個個案是在機構的孩子，剛出社會，沒有社會資源，透過台商、議員、慈濟及</w:t>
      </w:r>
      <w:r w:rsidR="000B21C3" w:rsidRPr="008D2E03">
        <w:rPr>
          <w:rFonts w:hAnsi="標楷體"/>
        </w:rPr>
        <w:t>NGO</w:t>
      </w:r>
      <w:r w:rsidR="000B21C3" w:rsidRPr="008D2E03">
        <w:rPr>
          <w:rFonts w:hAnsi="標楷體" w:hint="eastAsia"/>
        </w:rPr>
        <w:t>團體等，四處找人募款，約5~6人，募幾十萬元。」「我去救援工作，當時沒有紀錄，回台案件調查才做資料，只有我一個人。」</w:t>
      </w:r>
      <w:bookmarkEnd w:id="145"/>
      <w:bookmarkEnd w:id="146"/>
      <w:bookmarkEnd w:id="147"/>
    </w:p>
    <w:p w:rsidR="002D1F69" w:rsidRPr="008D2E03" w:rsidRDefault="002D1F69" w:rsidP="00BE2F07">
      <w:pPr>
        <w:pStyle w:val="3"/>
        <w:rPr>
          <w:rFonts w:hAnsi="標楷體"/>
        </w:rPr>
      </w:pPr>
      <w:bookmarkStart w:id="148" w:name="_Toc142300898"/>
      <w:bookmarkStart w:id="149" w:name="_Toc140052002"/>
      <w:bookmarkStart w:id="150" w:name="_Toc140128653"/>
      <w:r w:rsidRPr="008D2E03">
        <w:rPr>
          <w:rFonts w:hAnsi="標楷體" w:hint="eastAsia"/>
        </w:rPr>
        <w:t>保護海外國人安全是政府的責任，刑事警察局處理海外救援的國際</w:t>
      </w:r>
      <w:proofErr w:type="gramStart"/>
      <w:r w:rsidR="003C04CD" w:rsidRPr="008D2E03">
        <w:rPr>
          <w:rFonts w:hAnsi="標楷體" w:hint="eastAsia"/>
        </w:rPr>
        <w:t>刑</w:t>
      </w:r>
      <w:r w:rsidRPr="008D2E03">
        <w:rPr>
          <w:rFonts w:hAnsi="標楷體" w:hint="eastAsia"/>
        </w:rPr>
        <w:t>警科須進行</w:t>
      </w:r>
      <w:proofErr w:type="gramEnd"/>
      <w:r w:rsidRPr="008D2E03">
        <w:rPr>
          <w:rFonts w:hAnsi="標楷體" w:hint="eastAsia"/>
        </w:rPr>
        <w:t>跨國合作打擊犯罪及救援，其單位層級及駐外警察人力均有所不足：</w:t>
      </w:r>
      <w:bookmarkEnd w:id="148"/>
    </w:p>
    <w:p w:rsidR="005D512C" w:rsidRPr="008D2E03" w:rsidRDefault="005D512C" w:rsidP="005D512C">
      <w:pPr>
        <w:pStyle w:val="4"/>
        <w:rPr>
          <w:u w:val="single"/>
        </w:rPr>
      </w:pPr>
      <w:r w:rsidRPr="008D2E03">
        <w:rPr>
          <w:rFonts w:hint="eastAsia"/>
          <w:u w:val="single"/>
        </w:rPr>
        <w:t>東南亞國家配置警政人員情形：警政署於泰國、越南(胡志明市)、新加坡、菲律賓、馬來西亞、印尼各派有一名專職駐外警察聯絡官，前述駐點</w:t>
      </w:r>
      <w:r w:rsidRPr="008D2E03">
        <w:rPr>
          <w:rFonts w:hint="eastAsia"/>
          <w:u w:val="single"/>
        </w:rPr>
        <w:lastRenderedPageBreak/>
        <w:t>除新加坡外，均尚有當地雇員1名，緬甸及杜拜均未派駐外警察聯絡官。</w:t>
      </w:r>
    </w:p>
    <w:p w:rsidR="002D1F69" w:rsidRPr="008D2E03" w:rsidRDefault="004F660E" w:rsidP="002D1F69">
      <w:pPr>
        <w:pStyle w:val="4"/>
      </w:pPr>
      <w:r w:rsidRPr="008D2E03">
        <w:rPr>
          <w:rFonts w:hint="eastAsia"/>
        </w:rPr>
        <w:t>詢據刑事警察局李泱輯科長表示：</w:t>
      </w:r>
      <w:r w:rsidRPr="008D2E03">
        <w:rPr>
          <w:rFonts w:hAnsi="標楷體" w:hint="eastAsia"/>
        </w:rPr>
        <w:t>「</w:t>
      </w:r>
      <w:r w:rsidRPr="008D2E03">
        <w:rPr>
          <w:rFonts w:hint="eastAsia"/>
        </w:rPr>
        <w:t>在機場容易處理，比較難處理的是被轉運。建議事件後，</w:t>
      </w:r>
      <w:r w:rsidR="00F06C4D" w:rsidRPr="008D2E03">
        <w:rPr>
          <w:rFonts w:hint="eastAsia"/>
        </w:rPr>
        <w:t>各機關</w:t>
      </w:r>
      <w:r w:rsidRPr="008D2E03">
        <w:rPr>
          <w:rFonts w:hint="eastAsia"/>
        </w:rPr>
        <w:t>應</w:t>
      </w:r>
      <w:r w:rsidRPr="008D2E03">
        <w:rPr>
          <w:rFonts w:hAnsi="標楷體" w:hint="eastAsia"/>
        </w:rPr>
        <w:t>能提升人口販運意識，也能透過本案跟國際合作，讓聯繫管道都拉回來。</w:t>
      </w:r>
      <w:r w:rsidRPr="008D2E03">
        <w:rPr>
          <w:rFonts w:hAnsi="標楷體" w:hint="eastAsia"/>
          <w:u w:val="single"/>
        </w:rPr>
        <w:t>以前從來沒遇過這種案件，只能邊做邊想，也確實救援很多人。如果國家覺得國際交流很重要，提升層級也是必要的，但講了16年了，人力都是16年前的員額。</w:t>
      </w:r>
      <w:r w:rsidRPr="008D2E03">
        <w:rPr>
          <w:rFonts w:hAnsi="標楷體" w:hint="eastAsia"/>
        </w:rPr>
        <w:t>詹警官、林警官都是我們警政署派出去的。」</w:t>
      </w:r>
    </w:p>
    <w:p w:rsidR="000B21C3" w:rsidRPr="008D2E03" w:rsidRDefault="000B21C3" w:rsidP="00BE2F07">
      <w:pPr>
        <w:pStyle w:val="3"/>
        <w:rPr>
          <w:rFonts w:hAnsi="標楷體"/>
        </w:rPr>
      </w:pPr>
      <w:bookmarkStart w:id="151" w:name="_Toc142300899"/>
      <w:r w:rsidRPr="008D2E03">
        <w:rPr>
          <w:rFonts w:hAnsi="標楷體" w:hint="eastAsia"/>
        </w:rPr>
        <w:t>綜上，</w:t>
      </w:r>
      <w:r w:rsidR="003C04CD" w:rsidRPr="008D2E03">
        <w:rPr>
          <w:rFonts w:hAnsi="標楷體" w:hint="eastAsia"/>
        </w:rPr>
        <w:t>警政署自111年3月23日受理首件民眾報案親友赴柬埔寨工作遭限制人身自由、扣留護照並要求支付贖金之案件，於111年5月17日即督導各地警察機關擴大受理並清查，並透過「派員於機場持標語宣導」、「關懷勸阻」、「通令各警察機關實施勤區訪查」等方式，即時提醒及遏阻國人遭誘騙出國工作；另並於同年5、</w:t>
      </w:r>
      <w:r w:rsidR="003C04CD" w:rsidRPr="008D2E03">
        <w:rPr>
          <w:rFonts w:hAnsi="標楷體"/>
        </w:rPr>
        <w:t>7</w:t>
      </w:r>
      <w:r w:rsidR="003C04CD" w:rsidRPr="008D2E03">
        <w:rPr>
          <w:rFonts w:hAnsi="標楷體" w:hint="eastAsia"/>
        </w:rPr>
        <w:t>月兩次</w:t>
      </w:r>
      <w:proofErr w:type="gramStart"/>
      <w:r w:rsidR="003C04CD" w:rsidRPr="008D2E03">
        <w:rPr>
          <w:rFonts w:hAnsi="標楷體" w:hint="eastAsia"/>
        </w:rPr>
        <w:t>破獲詐團後</w:t>
      </w:r>
      <w:proofErr w:type="gramEnd"/>
      <w:r w:rsidR="003C04CD" w:rsidRPr="008D2E03">
        <w:rPr>
          <w:rFonts w:hAnsi="標楷體" w:hint="eastAsia"/>
        </w:rPr>
        <w:t>，發布新聞稿鼓勵國人檢舉或報案。警政署於7月26日起將是類案件以特殊刑案列管並以人口販運罪偵辦，於8月21日成立人口販運戰情中心管制各項作為，並於111年9月2日、5日各派遣1名任務型聯絡官前往柬埔寨及泰國美索地區，協助救援任務。據刑事警察局統計，自110年1月至112年8月7日受理報案733件、已返國人數496人、尚未返國人數237人，有效且成功救援多名國人，刑事警察局相關人員積極任事，殊值肯定；</w:t>
      </w:r>
      <w:proofErr w:type="gramStart"/>
      <w:r w:rsidR="003C04CD" w:rsidRPr="008D2E03">
        <w:rPr>
          <w:rFonts w:hAnsi="標楷體" w:hint="eastAsia"/>
        </w:rPr>
        <w:t>另</w:t>
      </w:r>
      <w:proofErr w:type="gramEnd"/>
      <w:r w:rsidR="003C04CD" w:rsidRPr="008D2E03">
        <w:rPr>
          <w:rFonts w:hAnsi="標楷體" w:hint="eastAsia"/>
        </w:rPr>
        <w:t>，保護海外國人安全是政府責任，刑事警察局處理海外救援的國際</w:t>
      </w:r>
      <w:proofErr w:type="gramStart"/>
      <w:r w:rsidR="003C04CD" w:rsidRPr="008D2E03">
        <w:rPr>
          <w:rFonts w:hAnsi="標楷體" w:hint="eastAsia"/>
        </w:rPr>
        <w:t>刑警科須進</w:t>
      </w:r>
      <w:proofErr w:type="gramEnd"/>
      <w:r w:rsidR="003C04CD" w:rsidRPr="008D2E03">
        <w:rPr>
          <w:rFonts w:hAnsi="標楷體" w:hint="eastAsia"/>
        </w:rPr>
        <w:t>行跨國合作打擊犯罪及救援，其單位層級及駐外警察人力均有所不足，行政院</w:t>
      </w:r>
      <w:proofErr w:type="gramStart"/>
      <w:r w:rsidR="003C04CD" w:rsidRPr="008D2E03">
        <w:rPr>
          <w:rFonts w:hAnsi="標楷體" w:hint="eastAsia"/>
        </w:rPr>
        <w:t>允宜督</w:t>
      </w:r>
      <w:proofErr w:type="gramEnd"/>
      <w:r w:rsidR="003C04CD" w:rsidRPr="008D2E03">
        <w:rPr>
          <w:rFonts w:hAnsi="標楷體" w:hint="eastAsia"/>
        </w:rPr>
        <w:t>同所屬積極研議與提升</w:t>
      </w:r>
      <w:r w:rsidR="00F06C4D" w:rsidRPr="008D2E03">
        <w:rPr>
          <w:rFonts w:hAnsi="標楷體" w:hint="eastAsia"/>
        </w:rPr>
        <w:t>。</w:t>
      </w:r>
      <w:bookmarkEnd w:id="149"/>
      <w:bookmarkEnd w:id="150"/>
      <w:bookmarkEnd w:id="151"/>
    </w:p>
    <w:p w:rsidR="009D49D0" w:rsidRPr="008D2E03" w:rsidRDefault="009D49D0" w:rsidP="009D49D0">
      <w:pPr>
        <w:pStyle w:val="2"/>
        <w:numPr>
          <w:ilvl w:val="0"/>
          <w:numId w:val="0"/>
        </w:numPr>
        <w:ind w:left="1021"/>
        <w:rPr>
          <w:rFonts w:hAnsi="標楷體"/>
          <w:b/>
        </w:rPr>
      </w:pPr>
    </w:p>
    <w:p w:rsidR="00286E5F" w:rsidRPr="008D2E03" w:rsidRDefault="00D66616" w:rsidP="00D957D5">
      <w:pPr>
        <w:pStyle w:val="2"/>
        <w:rPr>
          <w:rFonts w:hAnsi="標楷體"/>
        </w:rPr>
      </w:pPr>
      <w:bookmarkStart w:id="152" w:name="_Toc142300900"/>
      <w:r w:rsidRPr="008D2E03">
        <w:rPr>
          <w:rFonts w:hAnsi="標楷體" w:hint="eastAsia"/>
          <w:b/>
        </w:rPr>
        <w:lastRenderedPageBreak/>
        <w:t>據警政署統計</w:t>
      </w:r>
      <w:r w:rsidR="00945C89" w:rsidRPr="008D2E03">
        <w:rPr>
          <w:rFonts w:hAnsi="標楷體" w:hint="eastAsia"/>
          <w:b/>
        </w:rPr>
        <w:t>，截至111年12月</w:t>
      </w:r>
      <w:r w:rsidR="00D75102" w:rsidRPr="008D2E03">
        <w:rPr>
          <w:rFonts w:hAnsi="標楷體" w:hint="eastAsia"/>
          <w:b/>
        </w:rPr>
        <w:t>2</w:t>
      </w:r>
      <w:r w:rsidR="00945C89" w:rsidRPr="008D2E03">
        <w:rPr>
          <w:rFonts w:hAnsi="標楷體" w:hint="eastAsia"/>
          <w:b/>
        </w:rPr>
        <w:t>6日止</w:t>
      </w:r>
      <w:r w:rsidR="00783314" w:rsidRPr="008D2E03">
        <w:rPr>
          <w:rFonts w:hAnsi="標楷體" w:hint="eastAsia"/>
          <w:b/>
        </w:rPr>
        <w:t>受理</w:t>
      </w:r>
      <w:r w:rsidR="006A4ACC" w:rsidRPr="008D2E03">
        <w:rPr>
          <w:rFonts w:hAnsi="標楷體" w:hint="eastAsia"/>
          <w:b/>
        </w:rPr>
        <w:t>國人</w:t>
      </w:r>
      <w:r w:rsidRPr="008D2E03">
        <w:rPr>
          <w:rFonts w:hAnsi="標楷體" w:hint="eastAsia"/>
          <w:b/>
        </w:rPr>
        <w:t>赴</w:t>
      </w:r>
      <w:r w:rsidR="00B47DDF" w:rsidRPr="008D2E03">
        <w:rPr>
          <w:rFonts w:hAnsi="標楷體" w:hint="eastAsia"/>
          <w:b/>
        </w:rPr>
        <w:t>我國</w:t>
      </w:r>
      <w:r w:rsidRPr="008D2E03">
        <w:rPr>
          <w:rFonts w:hAnsi="標楷體" w:hint="eastAsia"/>
          <w:b/>
        </w:rPr>
        <w:t>境外</w:t>
      </w:r>
      <w:r w:rsidR="00BE0C72" w:rsidRPr="008D2E03">
        <w:rPr>
          <w:rFonts w:hAnsi="標楷體" w:hint="eastAsia"/>
          <w:b/>
        </w:rPr>
        <w:t>求職工作</w:t>
      </w:r>
      <w:r w:rsidR="00625B93" w:rsidRPr="008D2E03">
        <w:rPr>
          <w:rFonts w:hAnsi="標楷體" w:hint="eastAsia"/>
          <w:b/>
        </w:rPr>
        <w:t>遭囚</w:t>
      </w:r>
      <w:r w:rsidR="00783314" w:rsidRPr="008D2E03">
        <w:rPr>
          <w:rFonts w:hAnsi="標楷體" w:hint="eastAsia"/>
          <w:b/>
        </w:rPr>
        <w:t>報案</w:t>
      </w:r>
      <w:r w:rsidR="00945C89" w:rsidRPr="008D2E03">
        <w:rPr>
          <w:rFonts w:hAnsi="標楷體" w:hint="eastAsia"/>
          <w:b/>
        </w:rPr>
        <w:t>700</w:t>
      </w:r>
      <w:r w:rsidR="006A4ACC" w:rsidRPr="008D2E03">
        <w:rPr>
          <w:rFonts w:hAnsi="標楷體" w:hint="eastAsia"/>
          <w:b/>
        </w:rPr>
        <w:t>件</w:t>
      </w:r>
      <w:r w:rsidRPr="008D2E03">
        <w:rPr>
          <w:rFonts w:hAnsi="標楷體" w:hint="eastAsia"/>
          <w:b/>
        </w:rPr>
        <w:t>之縣市分布</w:t>
      </w:r>
      <w:r w:rsidR="00945C89" w:rsidRPr="008D2E03">
        <w:rPr>
          <w:rFonts w:hAnsi="標楷體" w:hint="eastAsia"/>
          <w:b/>
        </w:rPr>
        <w:t>，</w:t>
      </w:r>
      <w:r w:rsidR="00F212EA" w:rsidRPr="008D2E03">
        <w:rPr>
          <w:rFonts w:hAnsi="標楷體" w:hint="eastAsia"/>
          <w:b/>
        </w:rPr>
        <w:t>各縣市皆有且</w:t>
      </w:r>
      <w:r w:rsidRPr="008D2E03">
        <w:rPr>
          <w:rFonts w:hAnsi="標楷體" w:hint="eastAsia"/>
          <w:b/>
        </w:rPr>
        <w:t>以新北市、高雄市、</w:t>
      </w:r>
      <w:r w:rsidR="00C62567" w:rsidRPr="008D2E03">
        <w:rPr>
          <w:rFonts w:hAnsi="標楷體" w:hint="eastAsia"/>
          <w:b/>
        </w:rPr>
        <w:t>臺中市、</w:t>
      </w:r>
      <w:r w:rsidRPr="008D2E03">
        <w:rPr>
          <w:rFonts w:hAnsi="標楷體" w:hint="eastAsia"/>
          <w:b/>
        </w:rPr>
        <w:t>屏東縣為最多</w:t>
      </w:r>
      <w:r w:rsidR="00945C89" w:rsidRPr="008D2E03">
        <w:rPr>
          <w:rFonts w:hAnsi="標楷體" w:hint="eastAsia"/>
          <w:b/>
        </w:rPr>
        <w:t>，其中</w:t>
      </w:r>
      <w:r w:rsidR="00625B93" w:rsidRPr="008D2E03">
        <w:rPr>
          <w:rFonts w:hAnsi="標楷體" w:hint="eastAsia"/>
          <w:b/>
        </w:rPr>
        <w:t>受困的</w:t>
      </w:r>
      <w:r w:rsidR="00945C89" w:rsidRPr="008D2E03">
        <w:rPr>
          <w:rFonts w:hAnsi="標楷體" w:hint="eastAsia"/>
          <w:b/>
        </w:rPr>
        <w:t>原住民計69人(約占1成)</w:t>
      </w:r>
      <w:r w:rsidR="00C4265E" w:rsidRPr="008D2E03">
        <w:rPr>
          <w:rFonts w:hAnsi="標楷體" w:hint="eastAsia"/>
          <w:b/>
        </w:rPr>
        <w:t>；</w:t>
      </w:r>
      <w:bookmarkStart w:id="153" w:name="_Hlk140222335"/>
      <w:r w:rsidR="00DF1B09" w:rsidRPr="008D2E03">
        <w:rPr>
          <w:rFonts w:hAnsi="標楷體" w:hint="eastAsia"/>
          <w:b/>
        </w:rPr>
        <w:t>返國</w:t>
      </w:r>
      <w:r w:rsidR="006A4ACC" w:rsidRPr="008D2E03">
        <w:rPr>
          <w:rFonts w:hAnsi="標楷體" w:hint="eastAsia"/>
          <w:b/>
        </w:rPr>
        <w:t>421人</w:t>
      </w:r>
      <w:r w:rsidR="00945C89" w:rsidRPr="008D2E03">
        <w:rPr>
          <w:rFonts w:hAnsi="標楷體" w:hint="eastAsia"/>
          <w:b/>
        </w:rPr>
        <w:t>經移民署鑑別為人口販運被害人237人</w:t>
      </w:r>
      <w:r w:rsidR="006A4ACC" w:rsidRPr="008D2E03">
        <w:rPr>
          <w:rFonts w:hAnsi="標楷體" w:hint="eastAsia"/>
          <w:b/>
        </w:rPr>
        <w:t>，占比56%</w:t>
      </w:r>
      <w:bookmarkEnd w:id="153"/>
      <w:r w:rsidR="006A4ACC" w:rsidRPr="008D2E03">
        <w:rPr>
          <w:rFonts w:hAnsi="標楷體" w:hint="eastAsia"/>
          <w:b/>
        </w:rPr>
        <w:t>；</w:t>
      </w:r>
      <w:r w:rsidR="00AD5E3F" w:rsidRPr="008D2E03">
        <w:rPr>
          <w:rFonts w:hAnsi="標楷體" w:hint="eastAsia"/>
          <w:b/>
        </w:rPr>
        <w:t>其中弱勢族群被害者計54人，占比22.78%</w:t>
      </w:r>
      <w:r w:rsidR="00B9209D" w:rsidRPr="008D2E03">
        <w:rPr>
          <w:rFonts w:hAnsi="標楷體" w:hint="eastAsia"/>
          <w:b/>
        </w:rPr>
        <w:t>。這類民眾普遍</w:t>
      </w:r>
      <w:r w:rsidR="00D75102" w:rsidRPr="008D2E03">
        <w:rPr>
          <w:rFonts w:hAnsi="標楷體" w:hint="eastAsia"/>
          <w:b/>
        </w:rPr>
        <w:t>具有</w:t>
      </w:r>
      <w:r w:rsidR="00B9209D" w:rsidRPr="008D2E03">
        <w:rPr>
          <w:rFonts w:hAnsi="標楷體" w:hint="eastAsia"/>
          <w:b/>
        </w:rPr>
        <w:t>年</w:t>
      </w:r>
      <w:r w:rsidR="00DF1B09" w:rsidRPr="008D2E03">
        <w:rPr>
          <w:rFonts w:hAnsi="標楷體" w:hint="eastAsia"/>
          <w:b/>
        </w:rPr>
        <w:t>輕</w:t>
      </w:r>
      <w:r w:rsidR="00B9209D" w:rsidRPr="008D2E03">
        <w:rPr>
          <w:rFonts w:hAnsi="標楷體" w:hint="eastAsia"/>
          <w:b/>
        </w:rPr>
        <w:t>、缺錢</w:t>
      </w:r>
      <w:r w:rsidR="00D75102" w:rsidRPr="008D2E03">
        <w:rPr>
          <w:rFonts w:hAnsi="標楷體" w:hint="eastAsia"/>
          <w:b/>
        </w:rPr>
        <w:t>、</w:t>
      </w:r>
      <w:r w:rsidR="00B9209D" w:rsidRPr="008D2E03">
        <w:rPr>
          <w:rFonts w:hAnsi="標楷體" w:hint="eastAsia"/>
          <w:b/>
        </w:rPr>
        <w:t>職場不穩定</w:t>
      </w:r>
      <w:r w:rsidR="00DF1B09" w:rsidRPr="008D2E03">
        <w:rPr>
          <w:rFonts w:hAnsi="標楷體" w:hint="eastAsia"/>
          <w:b/>
        </w:rPr>
        <w:t>、</w:t>
      </w:r>
      <w:r w:rsidR="00B9209D" w:rsidRPr="008D2E03">
        <w:rPr>
          <w:rFonts w:hAnsi="標楷體" w:hint="eastAsia"/>
          <w:b/>
        </w:rPr>
        <w:t>家庭支持</w:t>
      </w:r>
      <w:r w:rsidR="00D75102" w:rsidRPr="008D2E03">
        <w:rPr>
          <w:rFonts w:hAnsi="標楷體" w:hint="eastAsia"/>
          <w:b/>
        </w:rPr>
        <w:t>系統薄弱</w:t>
      </w:r>
      <w:r w:rsidR="00B9209D" w:rsidRPr="008D2E03">
        <w:rPr>
          <w:rFonts w:hAnsi="標楷體" w:hint="eastAsia"/>
          <w:b/>
        </w:rPr>
        <w:t>之</w:t>
      </w:r>
      <w:r w:rsidR="00D75102" w:rsidRPr="008D2E03">
        <w:rPr>
          <w:rFonts w:hAnsi="標楷體" w:hint="eastAsia"/>
          <w:b/>
        </w:rPr>
        <w:t>弱勢</w:t>
      </w:r>
      <w:r w:rsidR="00B9209D" w:rsidRPr="008D2E03">
        <w:rPr>
          <w:rFonts w:hAnsi="標楷體" w:hint="eastAsia"/>
          <w:b/>
        </w:rPr>
        <w:t>特性</w:t>
      </w:r>
      <w:r w:rsidR="00A84C5C" w:rsidRPr="008D2E03">
        <w:rPr>
          <w:rFonts w:hAnsi="標楷體" w:hint="eastAsia"/>
          <w:b/>
        </w:rPr>
        <w:t>，尤其</w:t>
      </w:r>
      <w:proofErr w:type="gramStart"/>
      <w:r w:rsidR="000013C5" w:rsidRPr="008D2E03">
        <w:rPr>
          <w:rFonts w:hAnsi="標楷體" w:hint="eastAsia"/>
          <w:b/>
        </w:rPr>
        <w:t>底層</w:t>
      </w:r>
      <w:r w:rsidR="00FD07EC" w:rsidRPr="008D2E03">
        <w:rPr>
          <w:rFonts w:hAnsi="標楷體" w:hint="eastAsia"/>
          <w:b/>
        </w:rPr>
        <w:t>近貧</w:t>
      </w:r>
      <w:r w:rsidR="000013C5" w:rsidRPr="008D2E03">
        <w:rPr>
          <w:rFonts w:hAnsi="標楷體" w:hint="eastAsia"/>
          <w:b/>
        </w:rPr>
        <w:t>青年</w:t>
      </w:r>
      <w:proofErr w:type="gramEnd"/>
      <w:r w:rsidR="000013C5" w:rsidRPr="008D2E03">
        <w:rPr>
          <w:rFonts w:hAnsi="標楷體" w:hint="eastAsia"/>
          <w:b/>
        </w:rPr>
        <w:t>處境困難，</w:t>
      </w:r>
      <w:r w:rsidR="00A84C5C" w:rsidRPr="008D2E03">
        <w:rPr>
          <w:rFonts w:hAnsi="標楷體" w:hint="eastAsia"/>
          <w:b/>
        </w:rPr>
        <w:t>涉世未深，</w:t>
      </w:r>
      <w:r w:rsidR="00FC333A" w:rsidRPr="008D2E03">
        <w:rPr>
          <w:rFonts w:hAnsi="標楷體" w:hint="eastAsia"/>
          <w:b/>
        </w:rPr>
        <w:t>易受</w:t>
      </w:r>
      <w:r w:rsidR="000013C5" w:rsidRPr="008D2E03">
        <w:rPr>
          <w:rFonts w:hAnsi="標楷體" w:hint="eastAsia"/>
          <w:b/>
        </w:rPr>
        <w:t>誘</w:t>
      </w:r>
      <w:r w:rsidR="00FC333A" w:rsidRPr="008D2E03">
        <w:rPr>
          <w:rFonts w:hAnsi="標楷體" w:hint="eastAsia"/>
          <w:b/>
        </w:rPr>
        <w:t>騙而陷入</w:t>
      </w:r>
      <w:r w:rsidR="00A84C5C" w:rsidRPr="008D2E03">
        <w:rPr>
          <w:rFonts w:hAnsi="標楷體" w:hint="eastAsia"/>
          <w:b/>
        </w:rPr>
        <w:t>高危險</w:t>
      </w:r>
      <w:r w:rsidR="00FC333A" w:rsidRPr="008D2E03">
        <w:rPr>
          <w:rFonts w:hAnsi="標楷體" w:hint="eastAsia"/>
          <w:b/>
        </w:rPr>
        <w:t>環境</w:t>
      </w:r>
      <w:r w:rsidR="00A84C5C" w:rsidRPr="008D2E03">
        <w:rPr>
          <w:rFonts w:hAnsi="標楷體" w:hint="eastAsia"/>
          <w:b/>
        </w:rPr>
        <w:t>，</w:t>
      </w:r>
      <w:r w:rsidR="00F212EA" w:rsidRPr="008D2E03">
        <w:rPr>
          <w:rFonts w:hAnsi="標楷體" w:hint="eastAsia"/>
          <w:b/>
        </w:rPr>
        <w:t>遭詐騙後</w:t>
      </w:r>
      <w:r w:rsidR="00A84C5C" w:rsidRPr="008D2E03">
        <w:rPr>
          <w:rFonts w:hAnsi="標楷體" w:hint="eastAsia"/>
          <w:b/>
        </w:rPr>
        <w:t>對其身心發展有嚴重不利之後果</w:t>
      </w:r>
      <w:r w:rsidR="00136F2B" w:rsidRPr="008D2E03">
        <w:rPr>
          <w:rFonts w:hAnsi="標楷體" w:hint="eastAsia"/>
          <w:b/>
        </w:rPr>
        <w:t>。</w:t>
      </w:r>
      <w:bookmarkStart w:id="154" w:name="_Hlk142309117"/>
      <w:r w:rsidR="00F212EA" w:rsidRPr="008D2E03">
        <w:rPr>
          <w:rFonts w:hAnsi="標楷體" w:hint="eastAsia"/>
          <w:b/>
        </w:rPr>
        <w:t>惟本案</w:t>
      </w:r>
      <w:r w:rsidR="009632F2" w:rsidRPr="008D2E03">
        <w:rPr>
          <w:rFonts w:hAnsi="標楷體" w:hint="eastAsia"/>
          <w:b/>
        </w:rPr>
        <w:t>被害人返國</w:t>
      </w:r>
      <w:r w:rsidR="004E636E" w:rsidRPr="008D2E03">
        <w:rPr>
          <w:rFonts w:hAnsi="標楷體" w:hint="eastAsia"/>
          <w:b/>
        </w:rPr>
        <w:t>時並非全數接受人口販運被害身分鑑別，且</w:t>
      </w:r>
      <w:r w:rsidR="009632F2" w:rsidRPr="008D2E03">
        <w:rPr>
          <w:rFonts w:hAnsi="標楷體" w:hint="eastAsia"/>
          <w:b/>
        </w:rPr>
        <w:t>未</w:t>
      </w:r>
      <w:r w:rsidR="00100A2E" w:rsidRPr="008D2E03">
        <w:rPr>
          <w:rFonts w:hAnsi="標楷體" w:hint="eastAsia"/>
          <w:b/>
        </w:rPr>
        <w:t>於</w:t>
      </w:r>
      <w:r w:rsidR="00F212EA" w:rsidRPr="008D2E03">
        <w:rPr>
          <w:rFonts w:hAnsi="標楷體" w:hint="eastAsia"/>
          <w:b/>
        </w:rPr>
        <w:t>機場</w:t>
      </w:r>
      <w:r w:rsidR="00100A2E" w:rsidRPr="008D2E03">
        <w:rPr>
          <w:rFonts w:hAnsi="標楷體" w:hint="eastAsia"/>
          <w:b/>
        </w:rPr>
        <w:t>入境時</w:t>
      </w:r>
      <w:r w:rsidR="009632F2" w:rsidRPr="008D2E03">
        <w:rPr>
          <w:rFonts w:hAnsi="標楷體" w:hint="eastAsia"/>
          <w:b/>
        </w:rPr>
        <w:t>即</w:t>
      </w:r>
      <w:r w:rsidR="00100A2E" w:rsidRPr="008D2E03">
        <w:rPr>
          <w:rFonts w:hAnsi="標楷體" w:hint="eastAsia"/>
          <w:b/>
        </w:rPr>
        <w:t>予以</w:t>
      </w:r>
      <w:r w:rsidR="009632F2" w:rsidRPr="008D2E03">
        <w:rPr>
          <w:rFonts w:hAnsi="標楷體" w:hint="eastAsia"/>
          <w:b/>
        </w:rPr>
        <w:t>轉介，</w:t>
      </w:r>
      <w:r w:rsidR="00100A2E" w:rsidRPr="008D2E03">
        <w:rPr>
          <w:rFonts w:hAnsi="標楷體" w:hint="eastAsia"/>
          <w:b/>
        </w:rPr>
        <w:t>後續</w:t>
      </w:r>
      <w:r w:rsidR="00F212EA" w:rsidRPr="008D2E03">
        <w:rPr>
          <w:rFonts w:hAnsi="標楷體" w:hint="eastAsia"/>
          <w:b/>
        </w:rPr>
        <w:t>仰賴地方政府</w:t>
      </w:r>
      <w:r w:rsidR="00100A2E" w:rsidRPr="008D2E03">
        <w:rPr>
          <w:rFonts w:hAnsi="標楷體" w:hint="eastAsia"/>
          <w:b/>
        </w:rPr>
        <w:t>聯繫早</w:t>
      </w:r>
      <w:r w:rsidR="004E636E" w:rsidRPr="008D2E03">
        <w:rPr>
          <w:rFonts w:hAnsi="標楷體" w:hint="eastAsia"/>
          <w:b/>
        </w:rPr>
        <w:t>已</w:t>
      </w:r>
      <w:r w:rsidR="009632F2" w:rsidRPr="008D2E03">
        <w:rPr>
          <w:rFonts w:hAnsi="標楷體" w:hint="eastAsia"/>
          <w:b/>
        </w:rPr>
        <w:t>錯失協助時機</w:t>
      </w:r>
      <w:r w:rsidR="00100A2E" w:rsidRPr="008D2E03">
        <w:rPr>
          <w:rFonts w:hAnsi="標楷體" w:hint="eastAsia"/>
          <w:b/>
        </w:rPr>
        <w:t>。</w:t>
      </w:r>
      <w:r w:rsidR="008C60B9" w:rsidRPr="008D2E03">
        <w:rPr>
          <w:rFonts w:hAnsi="標楷體" w:hint="eastAsia"/>
          <w:b/>
        </w:rPr>
        <w:t>是以，</w:t>
      </w:r>
      <w:r w:rsidR="00F212EA" w:rsidRPr="008D2E03">
        <w:rPr>
          <w:rFonts w:hAnsi="標楷體" w:hint="eastAsia"/>
          <w:b/>
        </w:rPr>
        <w:t>行政院允應督同</w:t>
      </w:r>
      <w:r w:rsidR="00B9209D" w:rsidRPr="008D2E03">
        <w:rPr>
          <w:rFonts w:hAnsi="標楷體" w:hint="eastAsia"/>
          <w:b/>
        </w:rPr>
        <w:t>衛福部、</w:t>
      </w:r>
      <w:r w:rsidR="00D91A0F" w:rsidRPr="008D2E03">
        <w:rPr>
          <w:rFonts w:hAnsi="標楷體" w:hint="eastAsia"/>
          <w:b/>
        </w:rPr>
        <w:t>原民會</w:t>
      </w:r>
      <w:r w:rsidR="00F212EA" w:rsidRPr="008D2E03">
        <w:rPr>
          <w:rFonts w:hAnsi="標楷體" w:hint="eastAsia"/>
          <w:b/>
        </w:rPr>
        <w:t>及地方政府</w:t>
      </w:r>
      <w:r w:rsidR="00CF0EBE" w:rsidRPr="008D2E03">
        <w:rPr>
          <w:rFonts w:hAnsi="標楷體" w:hint="eastAsia"/>
          <w:b/>
        </w:rPr>
        <w:t>持續</w:t>
      </w:r>
      <w:r w:rsidR="00BE0C72" w:rsidRPr="008D2E03">
        <w:rPr>
          <w:rFonts w:hAnsi="標楷體" w:hint="eastAsia"/>
          <w:b/>
        </w:rPr>
        <w:t>確實</w:t>
      </w:r>
      <w:r w:rsidR="00D91A0F" w:rsidRPr="008D2E03">
        <w:rPr>
          <w:rFonts w:hAnsi="標楷體" w:hint="eastAsia"/>
          <w:b/>
        </w:rPr>
        <w:t>掌握</w:t>
      </w:r>
      <w:r w:rsidR="00DF1B09" w:rsidRPr="008D2E03">
        <w:rPr>
          <w:rFonts w:hAnsi="標楷體" w:hint="eastAsia"/>
          <w:b/>
        </w:rPr>
        <w:t>個案，</w:t>
      </w:r>
      <w:r w:rsidR="00CF0EBE" w:rsidRPr="008D2E03">
        <w:rPr>
          <w:rFonts w:hAnsi="標楷體" w:hint="eastAsia"/>
          <w:b/>
        </w:rPr>
        <w:t>並</w:t>
      </w:r>
      <w:r w:rsidR="00F212EA" w:rsidRPr="008D2E03">
        <w:rPr>
          <w:rFonts w:hAnsi="標楷體" w:hint="eastAsia"/>
          <w:b/>
        </w:rPr>
        <w:t>整合</w:t>
      </w:r>
      <w:r w:rsidR="00FC333A" w:rsidRPr="008D2E03">
        <w:rPr>
          <w:rFonts w:hAnsi="標楷體" w:hint="eastAsia"/>
          <w:b/>
        </w:rPr>
        <w:t>資源與服務</w:t>
      </w:r>
      <w:r w:rsidR="008C60B9" w:rsidRPr="008D2E03">
        <w:rPr>
          <w:rFonts w:hAnsi="標楷體" w:hint="eastAsia"/>
          <w:b/>
        </w:rPr>
        <w:t>，維護弱勢民眾權益</w:t>
      </w:r>
      <w:bookmarkEnd w:id="154"/>
      <w:r w:rsidR="00DF1B09" w:rsidRPr="008D2E03">
        <w:rPr>
          <w:rFonts w:hAnsi="標楷體" w:hint="eastAsia"/>
        </w:rPr>
        <w:t>。</w:t>
      </w:r>
      <w:bookmarkEnd w:id="152"/>
    </w:p>
    <w:p w:rsidR="009444B3" w:rsidRPr="008D2E03" w:rsidRDefault="007B1559" w:rsidP="00BE2F07">
      <w:pPr>
        <w:pStyle w:val="3"/>
        <w:rPr>
          <w:rFonts w:hAnsi="標楷體"/>
        </w:rPr>
      </w:pPr>
      <w:bookmarkStart w:id="155" w:name="_Toc142300901"/>
      <w:bookmarkStart w:id="156" w:name="_Toc140052004"/>
      <w:bookmarkStart w:id="157" w:name="_Toc140128655"/>
      <w:r w:rsidRPr="008D2E03">
        <w:rPr>
          <w:rFonts w:hAnsi="標楷體" w:hint="eastAsia"/>
        </w:rPr>
        <w:t>據警政署資料指出，自110年1月至111年12月</w:t>
      </w:r>
      <w:r w:rsidR="005214FF" w:rsidRPr="008D2E03">
        <w:rPr>
          <w:rFonts w:hAnsi="標楷體" w:hint="eastAsia"/>
        </w:rPr>
        <w:t>2</w:t>
      </w:r>
      <w:r w:rsidRPr="008D2E03">
        <w:rPr>
          <w:rFonts w:hAnsi="標楷體" w:hint="eastAsia"/>
        </w:rPr>
        <w:t>6日受理</w:t>
      </w:r>
      <w:r w:rsidR="00A160FD" w:rsidRPr="008D2E03">
        <w:rPr>
          <w:rFonts w:hAnsi="標楷體" w:hint="eastAsia"/>
        </w:rPr>
        <w:t>報案</w:t>
      </w:r>
      <w:r w:rsidR="005214FF" w:rsidRPr="008D2E03">
        <w:rPr>
          <w:rFonts w:hAnsi="標楷體" w:hint="eastAsia"/>
        </w:rPr>
        <w:t>700</w:t>
      </w:r>
      <w:r w:rsidRPr="008D2E03">
        <w:rPr>
          <w:rFonts w:hAnsi="標楷體" w:hint="eastAsia"/>
        </w:rPr>
        <w:t>件、已返國人數42</w:t>
      </w:r>
      <w:r w:rsidR="00A160FD" w:rsidRPr="008D2E03">
        <w:rPr>
          <w:rFonts w:hAnsi="標楷體" w:hint="eastAsia"/>
        </w:rPr>
        <w:t>1</w:t>
      </w:r>
      <w:r w:rsidRPr="008D2E03">
        <w:rPr>
          <w:rFonts w:hAnsi="標楷體" w:hint="eastAsia"/>
        </w:rPr>
        <w:t>人、尚未返國人數27</w:t>
      </w:r>
      <w:r w:rsidR="00A160FD" w:rsidRPr="008D2E03">
        <w:rPr>
          <w:rFonts w:hAnsi="標楷體" w:hint="eastAsia"/>
        </w:rPr>
        <w:t>9</w:t>
      </w:r>
      <w:r w:rsidRPr="008D2E03">
        <w:rPr>
          <w:rFonts w:hAnsi="標楷體" w:hint="eastAsia"/>
        </w:rPr>
        <w:t>人</w:t>
      </w:r>
      <w:r w:rsidR="008B3C5B" w:rsidRPr="008D2E03">
        <w:rPr>
          <w:rFonts w:hAnsi="標楷體" w:hint="eastAsia"/>
        </w:rPr>
        <w:t>。</w:t>
      </w:r>
      <w:r w:rsidR="00CD08CE" w:rsidRPr="008D2E03">
        <w:rPr>
          <w:rFonts w:hAnsi="標楷體" w:hint="eastAsia"/>
        </w:rPr>
        <w:t>其</w:t>
      </w:r>
      <w:r w:rsidR="00D6098C" w:rsidRPr="008D2E03">
        <w:rPr>
          <w:rFonts w:hAnsi="標楷體" w:hint="eastAsia"/>
        </w:rPr>
        <w:t>特性</w:t>
      </w:r>
      <w:r w:rsidR="00CD08CE" w:rsidRPr="008D2E03">
        <w:rPr>
          <w:rFonts w:hAnsi="標楷體" w:hint="eastAsia"/>
        </w:rPr>
        <w:t>分析略以：</w:t>
      </w:r>
      <w:bookmarkEnd w:id="155"/>
    </w:p>
    <w:p w:rsidR="00695677" w:rsidRPr="008D2E03" w:rsidRDefault="00A160FD" w:rsidP="00844661">
      <w:pPr>
        <w:pStyle w:val="4"/>
        <w:rPr>
          <w:rFonts w:hAnsi="標楷體"/>
        </w:rPr>
      </w:pPr>
      <w:r w:rsidRPr="008D2E03">
        <w:rPr>
          <w:rFonts w:hAnsi="標楷體" w:hint="eastAsia"/>
        </w:rPr>
        <w:t>國人</w:t>
      </w:r>
      <w:r w:rsidR="008B3C5B" w:rsidRPr="008D2E03">
        <w:rPr>
          <w:rFonts w:hAnsi="標楷體" w:hint="eastAsia"/>
        </w:rPr>
        <w:t>赴境外求職工作遭囚報案</w:t>
      </w:r>
      <w:r w:rsidRPr="008D2E03">
        <w:rPr>
          <w:rFonts w:hAnsi="標楷體" w:hint="eastAsia"/>
        </w:rPr>
        <w:t>之縣市分布情形</w:t>
      </w:r>
      <w:r w:rsidR="00B668C0" w:rsidRPr="008D2E03">
        <w:rPr>
          <w:rFonts w:hAnsi="標楷體" w:hint="eastAsia"/>
        </w:rPr>
        <w:t>：以新北市、高雄市</w:t>
      </w:r>
      <w:r w:rsidR="006645FE" w:rsidRPr="008D2E03">
        <w:rPr>
          <w:rFonts w:hAnsi="標楷體" w:hint="eastAsia"/>
        </w:rPr>
        <w:t>、臺中市</w:t>
      </w:r>
      <w:r w:rsidR="00B668C0" w:rsidRPr="008D2E03">
        <w:rPr>
          <w:rFonts w:hAnsi="標楷體" w:hint="eastAsia"/>
        </w:rPr>
        <w:t>、屏東縣為最多</w:t>
      </w:r>
      <w:r w:rsidR="00D66616" w:rsidRPr="008D2E03">
        <w:rPr>
          <w:rFonts w:hAnsi="標楷體" w:hint="eastAsia"/>
        </w:rPr>
        <w:t>，詳如下表所示。</w:t>
      </w:r>
      <w:bookmarkEnd w:id="156"/>
      <w:bookmarkEnd w:id="157"/>
    </w:p>
    <w:p w:rsidR="00D66616" w:rsidRPr="008D2E03" w:rsidRDefault="00D66616" w:rsidP="00D66616">
      <w:pPr>
        <w:pStyle w:val="af5"/>
        <w:jc w:val="center"/>
        <w:rPr>
          <w:rFonts w:hAnsi="標楷體"/>
          <w:b/>
        </w:rPr>
      </w:pPr>
      <w:r w:rsidRPr="008D2E03">
        <w:rPr>
          <w:rFonts w:hAnsi="標楷體" w:hint="eastAsia"/>
          <w:b/>
        </w:rPr>
        <w:t>表</w:t>
      </w:r>
      <w:r w:rsidR="00B716B1" w:rsidRPr="008D2E03">
        <w:rPr>
          <w:rFonts w:hAnsi="標楷體" w:hint="eastAsia"/>
          <w:b/>
        </w:rPr>
        <w:t>1</w:t>
      </w:r>
      <w:r w:rsidR="0025692B" w:rsidRPr="008D2E03">
        <w:rPr>
          <w:rFonts w:hAnsi="標楷體" w:hint="eastAsia"/>
          <w:b/>
        </w:rPr>
        <w:t>3</w:t>
      </w:r>
      <w:r w:rsidRPr="008D2E03">
        <w:rPr>
          <w:rFonts w:hAnsi="標楷體" w:hint="eastAsia"/>
          <w:b/>
        </w:rPr>
        <w:t>、國人赴境外</w:t>
      </w:r>
      <w:r w:rsidR="00844661" w:rsidRPr="008D2E03">
        <w:rPr>
          <w:rFonts w:hAnsi="標楷體" w:hint="eastAsia"/>
          <w:b/>
        </w:rPr>
        <w:t>求職工作</w:t>
      </w:r>
      <w:r w:rsidRPr="008D2E03">
        <w:rPr>
          <w:rFonts w:hAnsi="標楷體" w:hint="eastAsia"/>
          <w:b/>
        </w:rPr>
        <w:t>受困</w:t>
      </w:r>
      <w:r w:rsidR="00844661" w:rsidRPr="008D2E03">
        <w:rPr>
          <w:rFonts w:hAnsi="標楷體" w:hint="eastAsia"/>
          <w:b/>
        </w:rPr>
        <w:t>案件</w:t>
      </w:r>
      <w:r w:rsidRPr="008D2E03">
        <w:rPr>
          <w:rFonts w:hAnsi="標楷體" w:hint="eastAsia"/>
          <w:b/>
        </w:rPr>
        <w:t>之縣市分布情形</w:t>
      </w:r>
    </w:p>
    <w:tbl>
      <w:tblPr>
        <w:tblStyle w:val="af7"/>
        <w:tblW w:w="0" w:type="auto"/>
        <w:jc w:val="center"/>
        <w:tblLook w:val="04A0" w:firstRow="1" w:lastRow="0" w:firstColumn="1" w:lastColumn="0" w:noHBand="0" w:noVBand="1"/>
      </w:tblPr>
      <w:tblGrid>
        <w:gridCol w:w="2208"/>
        <w:gridCol w:w="2208"/>
        <w:gridCol w:w="2209"/>
        <w:gridCol w:w="2209"/>
      </w:tblGrid>
      <w:tr w:rsidR="008D2E03" w:rsidRPr="008D2E03" w:rsidTr="00844661">
        <w:trPr>
          <w:jc w:val="center"/>
        </w:trPr>
        <w:tc>
          <w:tcPr>
            <w:tcW w:w="2208" w:type="dxa"/>
            <w:shd w:val="clear" w:color="auto" w:fill="F2F2F2" w:themeFill="background1" w:themeFillShade="F2"/>
          </w:tcPr>
          <w:p w:rsidR="004E2042" w:rsidRPr="008D2E03" w:rsidRDefault="004E2042" w:rsidP="00890669">
            <w:pPr>
              <w:pStyle w:val="3"/>
              <w:numPr>
                <w:ilvl w:val="0"/>
                <w:numId w:val="0"/>
              </w:numPr>
              <w:spacing w:line="340" w:lineRule="exact"/>
              <w:jc w:val="center"/>
              <w:rPr>
                <w:rFonts w:hAnsi="標楷體"/>
                <w:sz w:val="28"/>
                <w:szCs w:val="28"/>
              </w:rPr>
            </w:pPr>
            <w:bookmarkStart w:id="158" w:name="_Toc140052005"/>
            <w:bookmarkStart w:id="159" w:name="_Toc140128656"/>
            <w:bookmarkStart w:id="160" w:name="_Toc142300902"/>
            <w:r w:rsidRPr="008D2E03">
              <w:rPr>
                <w:rFonts w:hAnsi="標楷體" w:hint="eastAsia"/>
                <w:sz w:val="28"/>
                <w:szCs w:val="28"/>
              </w:rPr>
              <w:t>縣市別</w:t>
            </w:r>
            <w:bookmarkEnd w:id="158"/>
            <w:bookmarkEnd w:id="159"/>
            <w:bookmarkEnd w:id="160"/>
          </w:p>
        </w:tc>
        <w:tc>
          <w:tcPr>
            <w:tcW w:w="2208" w:type="dxa"/>
            <w:shd w:val="clear" w:color="auto" w:fill="F2F2F2" w:themeFill="background1" w:themeFillShade="F2"/>
          </w:tcPr>
          <w:p w:rsidR="004E2042" w:rsidRPr="008D2E03" w:rsidRDefault="004E2042" w:rsidP="00890669">
            <w:pPr>
              <w:pStyle w:val="3"/>
              <w:numPr>
                <w:ilvl w:val="0"/>
                <w:numId w:val="0"/>
              </w:numPr>
              <w:spacing w:line="340" w:lineRule="exact"/>
              <w:jc w:val="center"/>
              <w:rPr>
                <w:rFonts w:hAnsi="標楷體"/>
                <w:sz w:val="28"/>
                <w:szCs w:val="28"/>
              </w:rPr>
            </w:pPr>
            <w:bookmarkStart w:id="161" w:name="_Toc140052006"/>
            <w:bookmarkStart w:id="162" w:name="_Toc140128657"/>
            <w:bookmarkStart w:id="163" w:name="_Toc142300903"/>
            <w:r w:rsidRPr="008D2E03">
              <w:rPr>
                <w:rFonts w:hAnsi="標楷體" w:hint="eastAsia"/>
                <w:sz w:val="28"/>
                <w:szCs w:val="28"/>
              </w:rPr>
              <w:t>人數</w:t>
            </w:r>
            <w:bookmarkEnd w:id="161"/>
            <w:bookmarkEnd w:id="162"/>
            <w:bookmarkEnd w:id="163"/>
          </w:p>
        </w:tc>
        <w:tc>
          <w:tcPr>
            <w:tcW w:w="2209" w:type="dxa"/>
            <w:shd w:val="clear" w:color="auto" w:fill="F2F2F2" w:themeFill="background1" w:themeFillShade="F2"/>
          </w:tcPr>
          <w:p w:rsidR="004E2042" w:rsidRPr="008D2E03" w:rsidRDefault="004E2042" w:rsidP="00890669">
            <w:pPr>
              <w:pStyle w:val="3"/>
              <w:numPr>
                <w:ilvl w:val="0"/>
                <w:numId w:val="0"/>
              </w:numPr>
              <w:spacing w:line="340" w:lineRule="exact"/>
              <w:jc w:val="center"/>
              <w:rPr>
                <w:rFonts w:hAnsi="標楷體"/>
                <w:sz w:val="28"/>
                <w:szCs w:val="28"/>
              </w:rPr>
            </w:pPr>
            <w:bookmarkStart w:id="164" w:name="_Toc140052007"/>
            <w:bookmarkStart w:id="165" w:name="_Toc140128658"/>
            <w:bookmarkStart w:id="166" w:name="_Toc142300904"/>
            <w:r w:rsidRPr="008D2E03">
              <w:rPr>
                <w:rFonts w:hAnsi="標楷體" w:hint="eastAsia"/>
                <w:sz w:val="28"/>
                <w:szCs w:val="28"/>
              </w:rPr>
              <w:t>縣市別</w:t>
            </w:r>
            <w:bookmarkEnd w:id="164"/>
            <w:bookmarkEnd w:id="165"/>
            <w:bookmarkEnd w:id="166"/>
          </w:p>
        </w:tc>
        <w:tc>
          <w:tcPr>
            <w:tcW w:w="2209" w:type="dxa"/>
            <w:shd w:val="clear" w:color="auto" w:fill="F2F2F2" w:themeFill="background1" w:themeFillShade="F2"/>
          </w:tcPr>
          <w:p w:rsidR="004E2042" w:rsidRPr="008D2E03" w:rsidRDefault="004E2042" w:rsidP="00890669">
            <w:pPr>
              <w:pStyle w:val="3"/>
              <w:numPr>
                <w:ilvl w:val="0"/>
                <w:numId w:val="0"/>
              </w:numPr>
              <w:spacing w:line="340" w:lineRule="exact"/>
              <w:jc w:val="center"/>
              <w:rPr>
                <w:rFonts w:hAnsi="標楷體"/>
                <w:sz w:val="28"/>
                <w:szCs w:val="28"/>
              </w:rPr>
            </w:pPr>
            <w:bookmarkStart w:id="167" w:name="_Toc140052008"/>
            <w:bookmarkStart w:id="168" w:name="_Toc140128659"/>
            <w:bookmarkStart w:id="169" w:name="_Toc142300905"/>
            <w:r w:rsidRPr="008D2E03">
              <w:rPr>
                <w:rFonts w:hAnsi="標楷體" w:hint="eastAsia"/>
                <w:sz w:val="28"/>
                <w:szCs w:val="28"/>
              </w:rPr>
              <w:t>人數</w:t>
            </w:r>
            <w:bookmarkEnd w:id="167"/>
            <w:bookmarkEnd w:id="168"/>
            <w:bookmarkEnd w:id="169"/>
          </w:p>
        </w:tc>
      </w:tr>
      <w:tr w:rsidR="008D2E03" w:rsidRPr="008D2E03" w:rsidTr="007659C5">
        <w:trPr>
          <w:jc w:val="center"/>
        </w:trPr>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170" w:name="_Toc140052009"/>
            <w:bookmarkStart w:id="171" w:name="_Toc140128660"/>
            <w:bookmarkStart w:id="172" w:name="_Toc142300906"/>
            <w:r w:rsidRPr="008D2E03">
              <w:rPr>
                <w:rFonts w:hAnsi="標楷體" w:hint="eastAsia"/>
                <w:sz w:val="28"/>
                <w:szCs w:val="28"/>
              </w:rPr>
              <w:t>臺北市</w:t>
            </w:r>
            <w:bookmarkEnd w:id="170"/>
            <w:bookmarkEnd w:id="171"/>
            <w:bookmarkEnd w:id="172"/>
          </w:p>
        </w:tc>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173" w:name="_Toc140052010"/>
            <w:bookmarkStart w:id="174" w:name="_Toc140128661"/>
            <w:bookmarkStart w:id="175" w:name="_Toc142300907"/>
            <w:r w:rsidRPr="008D2E03">
              <w:rPr>
                <w:rFonts w:hAnsi="標楷體" w:hint="eastAsia"/>
                <w:sz w:val="28"/>
                <w:szCs w:val="28"/>
              </w:rPr>
              <w:t>32</w:t>
            </w:r>
            <w:bookmarkEnd w:id="173"/>
            <w:bookmarkEnd w:id="174"/>
            <w:bookmarkEnd w:id="175"/>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176" w:name="_Toc140052011"/>
            <w:bookmarkStart w:id="177" w:name="_Toc140128662"/>
            <w:bookmarkStart w:id="178" w:name="_Toc142300908"/>
            <w:r w:rsidRPr="008D2E03">
              <w:rPr>
                <w:rFonts w:hAnsi="標楷體" w:hint="eastAsia"/>
                <w:sz w:val="28"/>
                <w:szCs w:val="28"/>
              </w:rPr>
              <w:t>彰化縣</w:t>
            </w:r>
            <w:bookmarkEnd w:id="176"/>
            <w:bookmarkEnd w:id="177"/>
            <w:bookmarkEnd w:id="178"/>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179" w:name="_Toc140052012"/>
            <w:bookmarkStart w:id="180" w:name="_Toc140128663"/>
            <w:bookmarkStart w:id="181" w:name="_Toc142300909"/>
            <w:r w:rsidRPr="008D2E03">
              <w:rPr>
                <w:rFonts w:hAnsi="標楷體" w:hint="eastAsia"/>
                <w:sz w:val="28"/>
                <w:szCs w:val="28"/>
              </w:rPr>
              <w:t>24</w:t>
            </w:r>
            <w:bookmarkEnd w:id="179"/>
            <w:bookmarkEnd w:id="180"/>
            <w:bookmarkEnd w:id="181"/>
          </w:p>
        </w:tc>
      </w:tr>
      <w:tr w:rsidR="008D2E03" w:rsidRPr="008D2E03" w:rsidTr="007659C5">
        <w:trPr>
          <w:jc w:val="center"/>
        </w:trPr>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182" w:name="_Toc140052013"/>
            <w:bookmarkStart w:id="183" w:name="_Toc140128664"/>
            <w:bookmarkStart w:id="184" w:name="_Toc142300910"/>
            <w:r w:rsidRPr="008D2E03">
              <w:rPr>
                <w:rFonts w:hAnsi="標楷體" w:hint="eastAsia"/>
                <w:sz w:val="28"/>
                <w:szCs w:val="28"/>
              </w:rPr>
              <w:t>新北市</w:t>
            </w:r>
            <w:bookmarkEnd w:id="182"/>
            <w:bookmarkEnd w:id="183"/>
            <w:bookmarkEnd w:id="184"/>
          </w:p>
        </w:tc>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185" w:name="_Toc140052014"/>
            <w:bookmarkStart w:id="186" w:name="_Toc140128665"/>
            <w:bookmarkStart w:id="187" w:name="_Toc142300911"/>
            <w:r w:rsidRPr="008D2E03">
              <w:rPr>
                <w:rFonts w:hAnsi="標楷體" w:hint="eastAsia"/>
                <w:sz w:val="28"/>
                <w:szCs w:val="28"/>
              </w:rPr>
              <w:t>107</w:t>
            </w:r>
            <w:bookmarkEnd w:id="185"/>
            <w:bookmarkEnd w:id="186"/>
            <w:bookmarkEnd w:id="187"/>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188" w:name="_Toc140052015"/>
            <w:bookmarkStart w:id="189" w:name="_Toc140128666"/>
            <w:bookmarkStart w:id="190" w:name="_Toc142300912"/>
            <w:r w:rsidRPr="008D2E03">
              <w:rPr>
                <w:rFonts w:hAnsi="標楷體" w:hint="eastAsia"/>
                <w:sz w:val="28"/>
                <w:szCs w:val="28"/>
              </w:rPr>
              <w:t>南投縣</w:t>
            </w:r>
            <w:bookmarkEnd w:id="188"/>
            <w:bookmarkEnd w:id="189"/>
            <w:bookmarkEnd w:id="190"/>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191" w:name="_Toc140052016"/>
            <w:bookmarkStart w:id="192" w:name="_Toc140128667"/>
            <w:bookmarkStart w:id="193" w:name="_Toc142300913"/>
            <w:r w:rsidRPr="008D2E03">
              <w:rPr>
                <w:rFonts w:hAnsi="標楷體" w:hint="eastAsia"/>
                <w:sz w:val="28"/>
                <w:szCs w:val="28"/>
              </w:rPr>
              <w:t>12</w:t>
            </w:r>
            <w:bookmarkEnd w:id="191"/>
            <w:bookmarkEnd w:id="192"/>
            <w:bookmarkEnd w:id="193"/>
          </w:p>
        </w:tc>
      </w:tr>
      <w:tr w:rsidR="008D2E03" w:rsidRPr="008D2E03" w:rsidTr="007659C5">
        <w:trPr>
          <w:jc w:val="center"/>
        </w:trPr>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194" w:name="_Toc140052017"/>
            <w:bookmarkStart w:id="195" w:name="_Toc140128668"/>
            <w:bookmarkStart w:id="196" w:name="_Toc142300914"/>
            <w:r w:rsidRPr="008D2E03">
              <w:rPr>
                <w:rFonts w:hAnsi="標楷體" w:hint="eastAsia"/>
                <w:sz w:val="28"/>
                <w:szCs w:val="28"/>
              </w:rPr>
              <w:t>桃園市</w:t>
            </w:r>
            <w:bookmarkEnd w:id="194"/>
            <w:bookmarkEnd w:id="195"/>
            <w:bookmarkEnd w:id="196"/>
          </w:p>
        </w:tc>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197" w:name="_Toc140052018"/>
            <w:bookmarkStart w:id="198" w:name="_Toc140128669"/>
            <w:bookmarkStart w:id="199" w:name="_Toc142300915"/>
            <w:r w:rsidRPr="008D2E03">
              <w:rPr>
                <w:rFonts w:hAnsi="標楷體" w:hint="eastAsia"/>
                <w:sz w:val="28"/>
                <w:szCs w:val="28"/>
              </w:rPr>
              <w:t>68</w:t>
            </w:r>
            <w:bookmarkEnd w:id="197"/>
            <w:bookmarkEnd w:id="198"/>
            <w:bookmarkEnd w:id="199"/>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200" w:name="_Toc140052019"/>
            <w:bookmarkStart w:id="201" w:name="_Toc140128670"/>
            <w:bookmarkStart w:id="202" w:name="_Toc142300916"/>
            <w:r w:rsidRPr="008D2E03">
              <w:rPr>
                <w:rFonts w:hAnsi="標楷體" w:hint="eastAsia"/>
                <w:sz w:val="28"/>
                <w:szCs w:val="28"/>
              </w:rPr>
              <w:t>雲林縣</w:t>
            </w:r>
            <w:bookmarkEnd w:id="200"/>
            <w:bookmarkEnd w:id="201"/>
            <w:bookmarkEnd w:id="202"/>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203" w:name="_Toc140052020"/>
            <w:bookmarkStart w:id="204" w:name="_Toc140128671"/>
            <w:bookmarkStart w:id="205" w:name="_Toc142300917"/>
            <w:r w:rsidRPr="008D2E03">
              <w:rPr>
                <w:rFonts w:hAnsi="標楷體" w:hint="eastAsia"/>
                <w:sz w:val="28"/>
                <w:szCs w:val="28"/>
              </w:rPr>
              <w:t>17</w:t>
            </w:r>
            <w:bookmarkEnd w:id="203"/>
            <w:bookmarkEnd w:id="204"/>
            <w:bookmarkEnd w:id="205"/>
          </w:p>
        </w:tc>
      </w:tr>
      <w:tr w:rsidR="008D2E03" w:rsidRPr="008D2E03" w:rsidTr="007659C5">
        <w:trPr>
          <w:jc w:val="center"/>
        </w:trPr>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206" w:name="_Toc140052021"/>
            <w:bookmarkStart w:id="207" w:name="_Toc140128672"/>
            <w:bookmarkStart w:id="208" w:name="_Toc142300918"/>
            <w:proofErr w:type="gramStart"/>
            <w:r w:rsidRPr="008D2E03">
              <w:rPr>
                <w:rFonts w:hAnsi="標楷體" w:hint="eastAsia"/>
                <w:sz w:val="28"/>
                <w:szCs w:val="28"/>
              </w:rPr>
              <w:t>臺</w:t>
            </w:r>
            <w:proofErr w:type="gramEnd"/>
            <w:r w:rsidRPr="008D2E03">
              <w:rPr>
                <w:rFonts w:hAnsi="標楷體" w:hint="eastAsia"/>
                <w:sz w:val="28"/>
                <w:szCs w:val="28"/>
              </w:rPr>
              <w:t>中市</w:t>
            </w:r>
            <w:bookmarkEnd w:id="206"/>
            <w:bookmarkEnd w:id="207"/>
            <w:bookmarkEnd w:id="208"/>
          </w:p>
        </w:tc>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209" w:name="_Toc140052022"/>
            <w:bookmarkStart w:id="210" w:name="_Toc140128673"/>
            <w:bookmarkStart w:id="211" w:name="_Toc142300919"/>
            <w:r w:rsidRPr="008D2E03">
              <w:rPr>
                <w:rFonts w:hAnsi="標楷體" w:hint="eastAsia"/>
                <w:sz w:val="28"/>
                <w:szCs w:val="28"/>
              </w:rPr>
              <w:t>74</w:t>
            </w:r>
            <w:bookmarkEnd w:id="209"/>
            <w:bookmarkEnd w:id="210"/>
            <w:bookmarkEnd w:id="211"/>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212" w:name="_Toc140052023"/>
            <w:bookmarkStart w:id="213" w:name="_Toc140128674"/>
            <w:bookmarkStart w:id="214" w:name="_Toc142300920"/>
            <w:r w:rsidRPr="008D2E03">
              <w:rPr>
                <w:rFonts w:hAnsi="標楷體" w:hint="eastAsia"/>
                <w:sz w:val="28"/>
                <w:szCs w:val="28"/>
              </w:rPr>
              <w:t>嘉義縣</w:t>
            </w:r>
            <w:bookmarkEnd w:id="212"/>
            <w:bookmarkEnd w:id="213"/>
            <w:bookmarkEnd w:id="214"/>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215" w:name="_Toc140052024"/>
            <w:bookmarkStart w:id="216" w:name="_Toc140128675"/>
            <w:bookmarkStart w:id="217" w:name="_Toc142300921"/>
            <w:r w:rsidRPr="008D2E03">
              <w:rPr>
                <w:rFonts w:hAnsi="標楷體" w:hint="eastAsia"/>
                <w:sz w:val="28"/>
                <w:szCs w:val="28"/>
              </w:rPr>
              <w:t>19</w:t>
            </w:r>
            <w:bookmarkEnd w:id="215"/>
            <w:bookmarkEnd w:id="216"/>
            <w:bookmarkEnd w:id="217"/>
          </w:p>
        </w:tc>
      </w:tr>
      <w:tr w:rsidR="008D2E03" w:rsidRPr="008D2E03" w:rsidTr="007659C5">
        <w:trPr>
          <w:jc w:val="center"/>
        </w:trPr>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218" w:name="_Toc140052025"/>
            <w:bookmarkStart w:id="219" w:name="_Toc140128676"/>
            <w:bookmarkStart w:id="220" w:name="_Toc142300922"/>
            <w:proofErr w:type="gramStart"/>
            <w:r w:rsidRPr="008D2E03">
              <w:rPr>
                <w:rFonts w:hAnsi="標楷體" w:hint="eastAsia"/>
                <w:sz w:val="28"/>
                <w:szCs w:val="28"/>
              </w:rPr>
              <w:t>臺</w:t>
            </w:r>
            <w:proofErr w:type="gramEnd"/>
            <w:r w:rsidRPr="008D2E03">
              <w:rPr>
                <w:rFonts w:hAnsi="標楷體" w:hint="eastAsia"/>
                <w:sz w:val="28"/>
                <w:szCs w:val="28"/>
              </w:rPr>
              <w:t>南市</w:t>
            </w:r>
            <w:bookmarkEnd w:id="218"/>
            <w:bookmarkEnd w:id="219"/>
            <w:bookmarkEnd w:id="220"/>
          </w:p>
        </w:tc>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221" w:name="_Toc140052026"/>
            <w:bookmarkStart w:id="222" w:name="_Toc140128677"/>
            <w:bookmarkStart w:id="223" w:name="_Toc142300923"/>
            <w:r w:rsidRPr="008D2E03">
              <w:rPr>
                <w:rFonts w:hAnsi="標楷體" w:hint="eastAsia"/>
                <w:sz w:val="28"/>
                <w:szCs w:val="28"/>
              </w:rPr>
              <w:t>56</w:t>
            </w:r>
            <w:bookmarkEnd w:id="221"/>
            <w:bookmarkEnd w:id="222"/>
            <w:bookmarkEnd w:id="223"/>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224" w:name="_Toc140052027"/>
            <w:bookmarkStart w:id="225" w:name="_Toc140128678"/>
            <w:bookmarkStart w:id="226" w:name="_Toc142300924"/>
            <w:r w:rsidRPr="008D2E03">
              <w:rPr>
                <w:rFonts w:hAnsi="標楷體" w:hint="eastAsia"/>
                <w:sz w:val="28"/>
                <w:szCs w:val="28"/>
              </w:rPr>
              <w:t>屏東縣</w:t>
            </w:r>
            <w:bookmarkEnd w:id="224"/>
            <w:bookmarkEnd w:id="225"/>
            <w:bookmarkEnd w:id="226"/>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227" w:name="_Toc140052028"/>
            <w:bookmarkStart w:id="228" w:name="_Toc140128679"/>
            <w:bookmarkStart w:id="229" w:name="_Toc142300925"/>
            <w:r w:rsidRPr="008D2E03">
              <w:rPr>
                <w:rFonts w:hAnsi="標楷體" w:hint="eastAsia"/>
                <w:sz w:val="28"/>
                <w:szCs w:val="28"/>
              </w:rPr>
              <w:t>73</w:t>
            </w:r>
            <w:bookmarkEnd w:id="227"/>
            <w:bookmarkEnd w:id="228"/>
            <w:bookmarkEnd w:id="229"/>
          </w:p>
        </w:tc>
      </w:tr>
      <w:tr w:rsidR="008D2E03" w:rsidRPr="008D2E03" w:rsidTr="007659C5">
        <w:trPr>
          <w:jc w:val="center"/>
        </w:trPr>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230" w:name="_Toc140052029"/>
            <w:bookmarkStart w:id="231" w:name="_Toc140128680"/>
            <w:bookmarkStart w:id="232" w:name="_Toc142300926"/>
            <w:r w:rsidRPr="008D2E03">
              <w:rPr>
                <w:rFonts w:hAnsi="標楷體" w:hint="eastAsia"/>
                <w:sz w:val="28"/>
                <w:szCs w:val="28"/>
              </w:rPr>
              <w:t>高雄市</w:t>
            </w:r>
            <w:bookmarkEnd w:id="230"/>
            <w:bookmarkEnd w:id="231"/>
            <w:bookmarkEnd w:id="232"/>
          </w:p>
        </w:tc>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233" w:name="_Toc140052030"/>
            <w:bookmarkStart w:id="234" w:name="_Toc140128681"/>
            <w:bookmarkStart w:id="235" w:name="_Toc142300927"/>
            <w:r w:rsidRPr="008D2E03">
              <w:rPr>
                <w:rFonts w:hAnsi="標楷體" w:hint="eastAsia"/>
                <w:sz w:val="28"/>
                <w:szCs w:val="28"/>
              </w:rPr>
              <w:t>99</w:t>
            </w:r>
            <w:bookmarkEnd w:id="233"/>
            <w:bookmarkEnd w:id="234"/>
            <w:bookmarkEnd w:id="235"/>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236" w:name="_Toc140052031"/>
            <w:bookmarkStart w:id="237" w:name="_Toc140128682"/>
            <w:bookmarkStart w:id="238" w:name="_Toc142300928"/>
            <w:r w:rsidRPr="008D2E03">
              <w:rPr>
                <w:rFonts w:hAnsi="標楷體" w:hint="eastAsia"/>
                <w:sz w:val="28"/>
                <w:szCs w:val="28"/>
              </w:rPr>
              <w:t>宜蘭縣</w:t>
            </w:r>
            <w:bookmarkEnd w:id="236"/>
            <w:bookmarkEnd w:id="237"/>
            <w:bookmarkEnd w:id="238"/>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239" w:name="_Toc140052032"/>
            <w:bookmarkStart w:id="240" w:name="_Toc140128683"/>
            <w:bookmarkStart w:id="241" w:name="_Toc142300929"/>
            <w:r w:rsidRPr="008D2E03">
              <w:rPr>
                <w:rFonts w:hAnsi="標楷體" w:hint="eastAsia"/>
                <w:sz w:val="28"/>
                <w:szCs w:val="28"/>
              </w:rPr>
              <w:t>16</w:t>
            </w:r>
            <w:bookmarkEnd w:id="239"/>
            <w:bookmarkEnd w:id="240"/>
            <w:bookmarkEnd w:id="241"/>
          </w:p>
        </w:tc>
      </w:tr>
      <w:tr w:rsidR="008D2E03" w:rsidRPr="008D2E03" w:rsidTr="007659C5">
        <w:trPr>
          <w:jc w:val="center"/>
        </w:trPr>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242" w:name="_Toc140052033"/>
            <w:bookmarkStart w:id="243" w:name="_Toc140128684"/>
            <w:bookmarkStart w:id="244" w:name="_Toc142300930"/>
            <w:r w:rsidRPr="008D2E03">
              <w:rPr>
                <w:rFonts w:hAnsi="標楷體" w:hint="eastAsia"/>
                <w:sz w:val="28"/>
                <w:szCs w:val="28"/>
              </w:rPr>
              <w:t>基隆市</w:t>
            </w:r>
            <w:bookmarkEnd w:id="242"/>
            <w:bookmarkEnd w:id="243"/>
            <w:bookmarkEnd w:id="244"/>
          </w:p>
        </w:tc>
        <w:tc>
          <w:tcPr>
            <w:tcW w:w="2208" w:type="dxa"/>
          </w:tcPr>
          <w:p w:rsidR="004E2042" w:rsidRPr="008D2E03" w:rsidRDefault="007659C5" w:rsidP="00890669">
            <w:pPr>
              <w:pStyle w:val="3"/>
              <w:numPr>
                <w:ilvl w:val="0"/>
                <w:numId w:val="0"/>
              </w:numPr>
              <w:spacing w:line="340" w:lineRule="exact"/>
              <w:jc w:val="center"/>
              <w:rPr>
                <w:rFonts w:hAnsi="標楷體"/>
                <w:sz w:val="28"/>
                <w:szCs w:val="28"/>
              </w:rPr>
            </w:pPr>
            <w:bookmarkStart w:id="245" w:name="_Toc140052034"/>
            <w:bookmarkStart w:id="246" w:name="_Toc140128685"/>
            <w:bookmarkStart w:id="247" w:name="_Toc142300931"/>
            <w:r w:rsidRPr="008D2E03">
              <w:rPr>
                <w:rFonts w:hAnsi="標楷體" w:hint="eastAsia"/>
                <w:sz w:val="28"/>
                <w:szCs w:val="28"/>
              </w:rPr>
              <w:t>12</w:t>
            </w:r>
            <w:bookmarkEnd w:id="245"/>
            <w:bookmarkEnd w:id="246"/>
            <w:bookmarkEnd w:id="247"/>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248" w:name="_Toc140052035"/>
            <w:bookmarkStart w:id="249" w:name="_Toc140128686"/>
            <w:bookmarkStart w:id="250" w:name="_Toc142300932"/>
            <w:r w:rsidRPr="008D2E03">
              <w:rPr>
                <w:rFonts w:hAnsi="標楷體" w:hint="eastAsia"/>
                <w:sz w:val="28"/>
                <w:szCs w:val="28"/>
              </w:rPr>
              <w:t>花蓮縣</w:t>
            </w:r>
            <w:bookmarkEnd w:id="248"/>
            <w:bookmarkEnd w:id="249"/>
            <w:bookmarkEnd w:id="250"/>
          </w:p>
        </w:tc>
        <w:tc>
          <w:tcPr>
            <w:tcW w:w="2209" w:type="dxa"/>
          </w:tcPr>
          <w:p w:rsidR="004E2042" w:rsidRPr="008D2E03" w:rsidRDefault="007659C5" w:rsidP="00890669">
            <w:pPr>
              <w:pStyle w:val="3"/>
              <w:numPr>
                <w:ilvl w:val="0"/>
                <w:numId w:val="0"/>
              </w:numPr>
              <w:spacing w:line="340" w:lineRule="exact"/>
              <w:jc w:val="center"/>
              <w:rPr>
                <w:rFonts w:hAnsi="標楷體"/>
                <w:sz w:val="28"/>
                <w:szCs w:val="28"/>
              </w:rPr>
            </w:pPr>
            <w:bookmarkStart w:id="251" w:name="_Toc140052036"/>
            <w:bookmarkStart w:id="252" w:name="_Toc140128687"/>
            <w:bookmarkStart w:id="253" w:name="_Toc142300933"/>
            <w:r w:rsidRPr="008D2E03">
              <w:rPr>
                <w:rFonts w:hAnsi="標楷體" w:hint="eastAsia"/>
                <w:sz w:val="28"/>
                <w:szCs w:val="28"/>
              </w:rPr>
              <w:t>18</w:t>
            </w:r>
            <w:bookmarkEnd w:id="251"/>
            <w:bookmarkEnd w:id="252"/>
            <w:bookmarkEnd w:id="253"/>
          </w:p>
        </w:tc>
      </w:tr>
      <w:tr w:rsidR="008D2E03" w:rsidRPr="008D2E03" w:rsidTr="007659C5">
        <w:trPr>
          <w:jc w:val="center"/>
        </w:trPr>
        <w:tc>
          <w:tcPr>
            <w:tcW w:w="2208" w:type="dxa"/>
          </w:tcPr>
          <w:p w:rsidR="007659C5" w:rsidRPr="008D2E03" w:rsidRDefault="007659C5" w:rsidP="00890669">
            <w:pPr>
              <w:pStyle w:val="3"/>
              <w:numPr>
                <w:ilvl w:val="0"/>
                <w:numId w:val="0"/>
              </w:numPr>
              <w:spacing w:line="340" w:lineRule="exact"/>
              <w:jc w:val="center"/>
              <w:rPr>
                <w:rFonts w:hAnsi="標楷體"/>
                <w:sz w:val="28"/>
                <w:szCs w:val="28"/>
              </w:rPr>
            </w:pPr>
            <w:bookmarkStart w:id="254" w:name="_Toc140052037"/>
            <w:bookmarkStart w:id="255" w:name="_Toc140128688"/>
            <w:bookmarkStart w:id="256" w:name="_Toc142300934"/>
            <w:r w:rsidRPr="008D2E03">
              <w:rPr>
                <w:rFonts w:hAnsi="標楷體" w:hint="eastAsia"/>
                <w:sz w:val="28"/>
                <w:szCs w:val="28"/>
              </w:rPr>
              <w:t>新竹市</w:t>
            </w:r>
            <w:bookmarkEnd w:id="254"/>
            <w:bookmarkEnd w:id="255"/>
            <w:bookmarkEnd w:id="256"/>
          </w:p>
        </w:tc>
        <w:tc>
          <w:tcPr>
            <w:tcW w:w="2208" w:type="dxa"/>
          </w:tcPr>
          <w:p w:rsidR="007659C5" w:rsidRPr="008D2E03" w:rsidRDefault="007659C5" w:rsidP="00890669">
            <w:pPr>
              <w:pStyle w:val="3"/>
              <w:numPr>
                <w:ilvl w:val="0"/>
                <w:numId w:val="0"/>
              </w:numPr>
              <w:spacing w:line="340" w:lineRule="exact"/>
              <w:jc w:val="center"/>
              <w:rPr>
                <w:rFonts w:hAnsi="標楷體"/>
                <w:sz w:val="28"/>
                <w:szCs w:val="28"/>
              </w:rPr>
            </w:pPr>
            <w:bookmarkStart w:id="257" w:name="_Toc140052038"/>
            <w:bookmarkStart w:id="258" w:name="_Toc140128689"/>
            <w:bookmarkStart w:id="259" w:name="_Toc142300935"/>
            <w:r w:rsidRPr="008D2E03">
              <w:rPr>
                <w:rFonts w:hAnsi="標楷體" w:hint="eastAsia"/>
                <w:sz w:val="28"/>
                <w:szCs w:val="28"/>
              </w:rPr>
              <w:t>13</w:t>
            </w:r>
            <w:bookmarkEnd w:id="257"/>
            <w:bookmarkEnd w:id="258"/>
            <w:bookmarkEnd w:id="259"/>
          </w:p>
        </w:tc>
        <w:tc>
          <w:tcPr>
            <w:tcW w:w="2209" w:type="dxa"/>
          </w:tcPr>
          <w:p w:rsidR="007659C5" w:rsidRPr="008D2E03" w:rsidRDefault="007659C5" w:rsidP="00890669">
            <w:pPr>
              <w:pStyle w:val="3"/>
              <w:numPr>
                <w:ilvl w:val="0"/>
                <w:numId w:val="0"/>
              </w:numPr>
              <w:spacing w:line="340" w:lineRule="exact"/>
              <w:jc w:val="center"/>
              <w:rPr>
                <w:rFonts w:hAnsi="標楷體"/>
                <w:sz w:val="28"/>
                <w:szCs w:val="28"/>
              </w:rPr>
            </w:pPr>
            <w:bookmarkStart w:id="260" w:name="_Toc140052039"/>
            <w:bookmarkStart w:id="261" w:name="_Toc140128690"/>
            <w:bookmarkStart w:id="262" w:name="_Toc142300936"/>
            <w:r w:rsidRPr="008D2E03">
              <w:rPr>
                <w:rFonts w:hAnsi="標楷體" w:hint="eastAsia"/>
                <w:sz w:val="28"/>
                <w:szCs w:val="28"/>
              </w:rPr>
              <w:t>臺東縣</w:t>
            </w:r>
            <w:bookmarkEnd w:id="260"/>
            <w:bookmarkEnd w:id="261"/>
            <w:bookmarkEnd w:id="262"/>
          </w:p>
        </w:tc>
        <w:tc>
          <w:tcPr>
            <w:tcW w:w="2209" w:type="dxa"/>
          </w:tcPr>
          <w:p w:rsidR="007659C5" w:rsidRPr="008D2E03" w:rsidRDefault="007659C5" w:rsidP="00890669">
            <w:pPr>
              <w:pStyle w:val="3"/>
              <w:numPr>
                <w:ilvl w:val="0"/>
                <w:numId w:val="0"/>
              </w:numPr>
              <w:spacing w:line="340" w:lineRule="exact"/>
              <w:jc w:val="center"/>
              <w:rPr>
                <w:rFonts w:hAnsi="標楷體"/>
                <w:sz w:val="28"/>
                <w:szCs w:val="28"/>
              </w:rPr>
            </w:pPr>
            <w:bookmarkStart w:id="263" w:name="_Toc140052040"/>
            <w:bookmarkStart w:id="264" w:name="_Toc140128691"/>
            <w:bookmarkStart w:id="265" w:name="_Toc142300937"/>
            <w:r w:rsidRPr="008D2E03">
              <w:rPr>
                <w:rFonts w:hAnsi="標楷體" w:hint="eastAsia"/>
                <w:sz w:val="28"/>
                <w:szCs w:val="28"/>
              </w:rPr>
              <w:t>3</w:t>
            </w:r>
            <w:bookmarkEnd w:id="263"/>
            <w:bookmarkEnd w:id="264"/>
            <w:bookmarkEnd w:id="265"/>
          </w:p>
        </w:tc>
      </w:tr>
      <w:tr w:rsidR="008D2E03" w:rsidRPr="008D2E03" w:rsidTr="007659C5">
        <w:trPr>
          <w:jc w:val="center"/>
        </w:trPr>
        <w:tc>
          <w:tcPr>
            <w:tcW w:w="2208" w:type="dxa"/>
          </w:tcPr>
          <w:p w:rsidR="007659C5" w:rsidRPr="008D2E03" w:rsidRDefault="007659C5" w:rsidP="00890669">
            <w:pPr>
              <w:pStyle w:val="3"/>
              <w:numPr>
                <w:ilvl w:val="0"/>
                <w:numId w:val="0"/>
              </w:numPr>
              <w:spacing w:line="340" w:lineRule="exact"/>
              <w:jc w:val="center"/>
              <w:rPr>
                <w:rFonts w:hAnsi="標楷體"/>
                <w:sz w:val="28"/>
                <w:szCs w:val="28"/>
              </w:rPr>
            </w:pPr>
            <w:bookmarkStart w:id="266" w:name="_Toc140052041"/>
            <w:bookmarkStart w:id="267" w:name="_Toc140128692"/>
            <w:bookmarkStart w:id="268" w:name="_Toc142300938"/>
            <w:r w:rsidRPr="008D2E03">
              <w:rPr>
                <w:rFonts w:hAnsi="標楷體" w:hint="eastAsia"/>
                <w:sz w:val="28"/>
                <w:szCs w:val="28"/>
              </w:rPr>
              <w:t>嘉義市</w:t>
            </w:r>
            <w:bookmarkEnd w:id="266"/>
            <w:bookmarkEnd w:id="267"/>
            <w:bookmarkEnd w:id="268"/>
          </w:p>
        </w:tc>
        <w:tc>
          <w:tcPr>
            <w:tcW w:w="2208" w:type="dxa"/>
          </w:tcPr>
          <w:p w:rsidR="007659C5" w:rsidRPr="008D2E03" w:rsidRDefault="007659C5" w:rsidP="00890669">
            <w:pPr>
              <w:pStyle w:val="3"/>
              <w:numPr>
                <w:ilvl w:val="0"/>
                <w:numId w:val="0"/>
              </w:numPr>
              <w:spacing w:line="340" w:lineRule="exact"/>
              <w:jc w:val="center"/>
              <w:rPr>
                <w:rFonts w:hAnsi="標楷體"/>
                <w:sz w:val="28"/>
                <w:szCs w:val="28"/>
              </w:rPr>
            </w:pPr>
            <w:bookmarkStart w:id="269" w:name="_Toc140052042"/>
            <w:bookmarkStart w:id="270" w:name="_Toc140128693"/>
            <w:bookmarkStart w:id="271" w:name="_Toc142300939"/>
            <w:r w:rsidRPr="008D2E03">
              <w:rPr>
                <w:rFonts w:hAnsi="標楷體" w:hint="eastAsia"/>
                <w:sz w:val="28"/>
                <w:szCs w:val="28"/>
              </w:rPr>
              <w:t>4</w:t>
            </w:r>
            <w:bookmarkEnd w:id="269"/>
            <w:bookmarkEnd w:id="270"/>
            <w:bookmarkEnd w:id="271"/>
          </w:p>
        </w:tc>
        <w:tc>
          <w:tcPr>
            <w:tcW w:w="2209" w:type="dxa"/>
          </w:tcPr>
          <w:p w:rsidR="007659C5" w:rsidRPr="008D2E03" w:rsidRDefault="007659C5" w:rsidP="00890669">
            <w:pPr>
              <w:pStyle w:val="3"/>
              <w:numPr>
                <w:ilvl w:val="0"/>
                <w:numId w:val="0"/>
              </w:numPr>
              <w:spacing w:line="340" w:lineRule="exact"/>
              <w:jc w:val="center"/>
              <w:rPr>
                <w:rFonts w:hAnsi="標楷體"/>
                <w:sz w:val="28"/>
                <w:szCs w:val="28"/>
              </w:rPr>
            </w:pPr>
            <w:bookmarkStart w:id="272" w:name="_Toc140052043"/>
            <w:bookmarkStart w:id="273" w:name="_Toc140128694"/>
            <w:bookmarkStart w:id="274" w:name="_Toc142300940"/>
            <w:r w:rsidRPr="008D2E03">
              <w:rPr>
                <w:rFonts w:hAnsi="標楷體" w:hint="eastAsia"/>
                <w:sz w:val="28"/>
                <w:szCs w:val="28"/>
              </w:rPr>
              <w:t>澎湖縣</w:t>
            </w:r>
            <w:bookmarkEnd w:id="272"/>
            <w:bookmarkEnd w:id="273"/>
            <w:bookmarkEnd w:id="274"/>
          </w:p>
        </w:tc>
        <w:tc>
          <w:tcPr>
            <w:tcW w:w="2209" w:type="dxa"/>
          </w:tcPr>
          <w:p w:rsidR="007659C5" w:rsidRPr="008D2E03" w:rsidRDefault="007659C5" w:rsidP="00890669">
            <w:pPr>
              <w:pStyle w:val="3"/>
              <w:numPr>
                <w:ilvl w:val="0"/>
                <w:numId w:val="0"/>
              </w:numPr>
              <w:spacing w:line="340" w:lineRule="exact"/>
              <w:jc w:val="center"/>
              <w:rPr>
                <w:rFonts w:hAnsi="標楷體"/>
                <w:sz w:val="28"/>
                <w:szCs w:val="28"/>
              </w:rPr>
            </w:pPr>
            <w:bookmarkStart w:id="275" w:name="_Toc140052044"/>
            <w:bookmarkStart w:id="276" w:name="_Toc140128695"/>
            <w:bookmarkStart w:id="277" w:name="_Toc142300941"/>
            <w:r w:rsidRPr="008D2E03">
              <w:rPr>
                <w:rFonts w:hAnsi="標楷體" w:hint="eastAsia"/>
                <w:sz w:val="28"/>
                <w:szCs w:val="28"/>
              </w:rPr>
              <w:t>1</w:t>
            </w:r>
            <w:bookmarkEnd w:id="275"/>
            <w:bookmarkEnd w:id="276"/>
            <w:bookmarkEnd w:id="277"/>
          </w:p>
        </w:tc>
      </w:tr>
      <w:tr w:rsidR="008D2E03" w:rsidRPr="008D2E03" w:rsidTr="007659C5">
        <w:trPr>
          <w:jc w:val="center"/>
        </w:trPr>
        <w:tc>
          <w:tcPr>
            <w:tcW w:w="2208" w:type="dxa"/>
          </w:tcPr>
          <w:p w:rsidR="007659C5" w:rsidRPr="008D2E03" w:rsidRDefault="007659C5" w:rsidP="00890669">
            <w:pPr>
              <w:pStyle w:val="3"/>
              <w:numPr>
                <w:ilvl w:val="0"/>
                <w:numId w:val="0"/>
              </w:numPr>
              <w:spacing w:line="340" w:lineRule="exact"/>
              <w:jc w:val="center"/>
              <w:rPr>
                <w:rFonts w:hAnsi="標楷體"/>
                <w:sz w:val="28"/>
                <w:szCs w:val="28"/>
              </w:rPr>
            </w:pPr>
            <w:bookmarkStart w:id="278" w:name="_Toc140052045"/>
            <w:bookmarkStart w:id="279" w:name="_Toc140128696"/>
            <w:bookmarkStart w:id="280" w:name="_Toc142300942"/>
            <w:r w:rsidRPr="008D2E03">
              <w:rPr>
                <w:rFonts w:hAnsi="標楷體" w:hint="eastAsia"/>
                <w:sz w:val="28"/>
                <w:szCs w:val="28"/>
              </w:rPr>
              <w:t>新竹縣</w:t>
            </w:r>
            <w:bookmarkEnd w:id="278"/>
            <w:bookmarkEnd w:id="279"/>
            <w:bookmarkEnd w:id="280"/>
          </w:p>
        </w:tc>
        <w:tc>
          <w:tcPr>
            <w:tcW w:w="2208" w:type="dxa"/>
          </w:tcPr>
          <w:p w:rsidR="007659C5" w:rsidRPr="008D2E03" w:rsidRDefault="007659C5" w:rsidP="00890669">
            <w:pPr>
              <w:pStyle w:val="3"/>
              <w:numPr>
                <w:ilvl w:val="0"/>
                <w:numId w:val="0"/>
              </w:numPr>
              <w:spacing w:line="340" w:lineRule="exact"/>
              <w:jc w:val="center"/>
              <w:rPr>
                <w:rFonts w:hAnsi="標楷體"/>
                <w:sz w:val="28"/>
                <w:szCs w:val="28"/>
              </w:rPr>
            </w:pPr>
            <w:bookmarkStart w:id="281" w:name="_Toc140052046"/>
            <w:bookmarkStart w:id="282" w:name="_Toc140128697"/>
            <w:bookmarkStart w:id="283" w:name="_Toc142300943"/>
            <w:r w:rsidRPr="008D2E03">
              <w:rPr>
                <w:rFonts w:hAnsi="標楷體" w:hint="eastAsia"/>
                <w:sz w:val="28"/>
                <w:szCs w:val="28"/>
              </w:rPr>
              <w:t>20</w:t>
            </w:r>
            <w:bookmarkEnd w:id="281"/>
            <w:bookmarkEnd w:id="282"/>
            <w:bookmarkEnd w:id="283"/>
          </w:p>
        </w:tc>
        <w:tc>
          <w:tcPr>
            <w:tcW w:w="2209" w:type="dxa"/>
          </w:tcPr>
          <w:p w:rsidR="007659C5" w:rsidRPr="008D2E03" w:rsidRDefault="007659C5" w:rsidP="00890669">
            <w:pPr>
              <w:pStyle w:val="3"/>
              <w:numPr>
                <w:ilvl w:val="0"/>
                <w:numId w:val="0"/>
              </w:numPr>
              <w:spacing w:line="340" w:lineRule="exact"/>
              <w:jc w:val="center"/>
              <w:rPr>
                <w:rFonts w:hAnsi="標楷體"/>
                <w:sz w:val="28"/>
                <w:szCs w:val="28"/>
              </w:rPr>
            </w:pPr>
            <w:bookmarkStart w:id="284" w:name="_Toc140052047"/>
            <w:bookmarkStart w:id="285" w:name="_Toc140128698"/>
            <w:bookmarkStart w:id="286" w:name="_Toc142300944"/>
            <w:r w:rsidRPr="008D2E03">
              <w:rPr>
                <w:rFonts w:hAnsi="標楷體" w:hint="eastAsia"/>
                <w:sz w:val="28"/>
                <w:szCs w:val="28"/>
              </w:rPr>
              <w:t>連江縣</w:t>
            </w:r>
            <w:bookmarkEnd w:id="284"/>
            <w:bookmarkEnd w:id="285"/>
            <w:bookmarkEnd w:id="286"/>
          </w:p>
        </w:tc>
        <w:tc>
          <w:tcPr>
            <w:tcW w:w="2209" w:type="dxa"/>
          </w:tcPr>
          <w:p w:rsidR="007659C5" w:rsidRPr="008D2E03" w:rsidRDefault="007659C5" w:rsidP="00890669">
            <w:pPr>
              <w:pStyle w:val="3"/>
              <w:numPr>
                <w:ilvl w:val="0"/>
                <w:numId w:val="0"/>
              </w:numPr>
              <w:spacing w:line="340" w:lineRule="exact"/>
              <w:jc w:val="center"/>
              <w:rPr>
                <w:rFonts w:hAnsi="標楷體"/>
                <w:sz w:val="28"/>
                <w:szCs w:val="28"/>
              </w:rPr>
            </w:pPr>
            <w:bookmarkStart w:id="287" w:name="_Toc140052048"/>
            <w:bookmarkStart w:id="288" w:name="_Toc140128699"/>
            <w:bookmarkStart w:id="289" w:name="_Toc142300945"/>
            <w:r w:rsidRPr="008D2E03">
              <w:rPr>
                <w:rFonts w:hAnsi="標楷體" w:hint="eastAsia"/>
                <w:sz w:val="28"/>
                <w:szCs w:val="28"/>
              </w:rPr>
              <w:t>1</w:t>
            </w:r>
            <w:bookmarkEnd w:id="287"/>
            <w:bookmarkEnd w:id="288"/>
            <w:bookmarkEnd w:id="289"/>
          </w:p>
        </w:tc>
      </w:tr>
      <w:tr w:rsidR="008D2E03" w:rsidRPr="008D2E03" w:rsidTr="007659C5">
        <w:trPr>
          <w:jc w:val="center"/>
        </w:trPr>
        <w:tc>
          <w:tcPr>
            <w:tcW w:w="2208" w:type="dxa"/>
          </w:tcPr>
          <w:p w:rsidR="007659C5" w:rsidRPr="008D2E03" w:rsidRDefault="007659C5" w:rsidP="00890669">
            <w:pPr>
              <w:pStyle w:val="3"/>
              <w:numPr>
                <w:ilvl w:val="0"/>
                <w:numId w:val="0"/>
              </w:numPr>
              <w:spacing w:line="340" w:lineRule="exact"/>
              <w:jc w:val="center"/>
              <w:rPr>
                <w:rFonts w:hAnsi="標楷體"/>
                <w:sz w:val="28"/>
                <w:szCs w:val="28"/>
              </w:rPr>
            </w:pPr>
            <w:bookmarkStart w:id="290" w:name="_Toc140052049"/>
            <w:bookmarkStart w:id="291" w:name="_Toc140128700"/>
            <w:bookmarkStart w:id="292" w:name="_Toc142300946"/>
            <w:r w:rsidRPr="008D2E03">
              <w:rPr>
                <w:rFonts w:hAnsi="標楷體" w:hint="eastAsia"/>
                <w:sz w:val="28"/>
                <w:szCs w:val="28"/>
              </w:rPr>
              <w:lastRenderedPageBreak/>
              <w:t>苗栗縣</w:t>
            </w:r>
            <w:bookmarkEnd w:id="290"/>
            <w:bookmarkEnd w:id="291"/>
            <w:bookmarkEnd w:id="292"/>
          </w:p>
        </w:tc>
        <w:tc>
          <w:tcPr>
            <w:tcW w:w="2208" w:type="dxa"/>
          </w:tcPr>
          <w:p w:rsidR="007659C5" w:rsidRPr="008D2E03" w:rsidRDefault="007659C5" w:rsidP="00890669">
            <w:pPr>
              <w:pStyle w:val="3"/>
              <w:numPr>
                <w:ilvl w:val="0"/>
                <w:numId w:val="0"/>
              </w:numPr>
              <w:spacing w:line="340" w:lineRule="exact"/>
              <w:jc w:val="center"/>
              <w:rPr>
                <w:rFonts w:hAnsi="標楷體"/>
                <w:sz w:val="28"/>
                <w:szCs w:val="28"/>
              </w:rPr>
            </w:pPr>
            <w:bookmarkStart w:id="293" w:name="_Toc140052050"/>
            <w:bookmarkStart w:id="294" w:name="_Toc140128701"/>
            <w:bookmarkStart w:id="295" w:name="_Toc142300947"/>
            <w:r w:rsidRPr="008D2E03">
              <w:rPr>
                <w:rFonts w:hAnsi="標楷體" w:hint="eastAsia"/>
                <w:sz w:val="28"/>
                <w:szCs w:val="28"/>
              </w:rPr>
              <w:t>20</w:t>
            </w:r>
            <w:bookmarkEnd w:id="293"/>
            <w:bookmarkEnd w:id="294"/>
            <w:bookmarkEnd w:id="295"/>
          </w:p>
        </w:tc>
        <w:tc>
          <w:tcPr>
            <w:tcW w:w="2209" w:type="dxa"/>
          </w:tcPr>
          <w:p w:rsidR="007659C5" w:rsidRPr="008D2E03" w:rsidRDefault="007659C5" w:rsidP="00890669">
            <w:pPr>
              <w:pStyle w:val="3"/>
              <w:numPr>
                <w:ilvl w:val="0"/>
                <w:numId w:val="0"/>
              </w:numPr>
              <w:spacing w:line="340" w:lineRule="exact"/>
              <w:jc w:val="center"/>
              <w:rPr>
                <w:rFonts w:hAnsi="標楷體"/>
                <w:sz w:val="28"/>
                <w:szCs w:val="28"/>
              </w:rPr>
            </w:pPr>
            <w:bookmarkStart w:id="296" w:name="_Toc140052051"/>
            <w:bookmarkStart w:id="297" w:name="_Toc140128702"/>
            <w:bookmarkStart w:id="298" w:name="_Toc142300948"/>
            <w:r w:rsidRPr="008D2E03">
              <w:rPr>
                <w:rFonts w:hAnsi="標楷體" w:hint="eastAsia"/>
                <w:sz w:val="28"/>
                <w:szCs w:val="28"/>
              </w:rPr>
              <w:t>金門縣</w:t>
            </w:r>
            <w:bookmarkEnd w:id="296"/>
            <w:bookmarkEnd w:id="297"/>
            <w:bookmarkEnd w:id="298"/>
          </w:p>
        </w:tc>
        <w:tc>
          <w:tcPr>
            <w:tcW w:w="2209" w:type="dxa"/>
          </w:tcPr>
          <w:p w:rsidR="007659C5" w:rsidRPr="008D2E03" w:rsidRDefault="007659C5" w:rsidP="00890669">
            <w:pPr>
              <w:pStyle w:val="3"/>
              <w:numPr>
                <w:ilvl w:val="0"/>
                <w:numId w:val="0"/>
              </w:numPr>
              <w:spacing w:line="340" w:lineRule="exact"/>
              <w:jc w:val="center"/>
              <w:rPr>
                <w:rFonts w:hAnsi="標楷體"/>
                <w:sz w:val="28"/>
                <w:szCs w:val="28"/>
              </w:rPr>
            </w:pPr>
            <w:bookmarkStart w:id="299" w:name="_Toc140052052"/>
            <w:bookmarkStart w:id="300" w:name="_Toc140128703"/>
            <w:bookmarkStart w:id="301" w:name="_Toc142300949"/>
            <w:r w:rsidRPr="008D2E03">
              <w:rPr>
                <w:rFonts w:hAnsi="標楷體" w:hint="eastAsia"/>
                <w:sz w:val="28"/>
                <w:szCs w:val="28"/>
              </w:rPr>
              <w:t>1</w:t>
            </w:r>
            <w:bookmarkEnd w:id="299"/>
            <w:bookmarkEnd w:id="300"/>
            <w:bookmarkEnd w:id="301"/>
          </w:p>
        </w:tc>
      </w:tr>
    </w:tbl>
    <w:p w:rsidR="00DA1DDD" w:rsidRPr="008D2E03" w:rsidRDefault="00DA1DDD" w:rsidP="007659C5">
      <w:pPr>
        <w:pStyle w:val="3"/>
        <w:numPr>
          <w:ilvl w:val="0"/>
          <w:numId w:val="0"/>
        </w:numPr>
        <w:rPr>
          <w:rFonts w:hAnsi="標楷體"/>
          <w:sz w:val="28"/>
        </w:rPr>
      </w:pPr>
      <w:bookmarkStart w:id="302" w:name="_Toc140052053"/>
      <w:bookmarkStart w:id="303" w:name="_Toc140128704"/>
      <w:bookmarkStart w:id="304" w:name="_Toc142300950"/>
      <w:proofErr w:type="gramStart"/>
      <w:r w:rsidRPr="008D2E03">
        <w:rPr>
          <w:rFonts w:hAnsi="標楷體" w:hint="eastAsia"/>
          <w:sz w:val="28"/>
        </w:rPr>
        <w:t>註</w:t>
      </w:r>
      <w:proofErr w:type="gramEnd"/>
      <w:r w:rsidRPr="008D2E03">
        <w:rPr>
          <w:rFonts w:hAnsi="標楷體" w:hint="eastAsia"/>
          <w:sz w:val="28"/>
        </w:rPr>
        <w:t>：</w:t>
      </w:r>
      <w:r w:rsidR="007F3870" w:rsidRPr="008D2E03">
        <w:rPr>
          <w:rFonts w:hAnsi="標楷體" w:hint="eastAsia"/>
          <w:sz w:val="28"/>
        </w:rPr>
        <w:t>其他</w:t>
      </w:r>
      <w:r w:rsidR="00DD7D03" w:rsidRPr="008D2E03">
        <w:rPr>
          <w:rFonts w:hAnsi="標楷體" w:hint="eastAsia"/>
          <w:sz w:val="28"/>
        </w:rPr>
        <w:t>(不詳)</w:t>
      </w:r>
      <w:r w:rsidR="007F3870" w:rsidRPr="008D2E03">
        <w:rPr>
          <w:rFonts w:hAnsi="標楷體" w:hint="eastAsia"/>
          <w:sz w:val="28"/>
        </w:rPr>
        <w:t>計10人，上述</w:t>
      </w:r>
      <w:r w:rsidR="00DD7D03" w:rsidRPr="008D2E03">
        <w:rPr>
          <w:rFonts w:hAnsi="標楷體" w:hint="eastAsia"/>
          <w:sz w:val="28"/>
        </w:rPr>
        <w:t>表格</w:t>
      </w:r>
      <w:r w:rsidR="007F3870" w:rsidRPr="008D2E03">
        <w:rPr>
          <w:rFonts w:hAnsi="標楷體" w:hint="eastAsia"/>
          <w:sz w:val="28"/>
        </w:rPr>
        <w:t>計690人，總報案數</w:t>
      </w:r>
      <w:r w:rsidR="00DD7D03" w:rsidRPr="008D2E03">
        <w:rPr>
          <w:rFonts w:hAnsi="標楷體" w:hint="eastAsia"/>
          <w:sz w:val="28"/>
        </w:rPr>
        <w:t>計</w:t>
      </w:r>
      <w:r w:rsidR="007F3870" w:rsidRPr="008D2E03">
        <w:rPr>
          <w:rFonts w:hAnsi="標楷體" w:hint="eastAsia"/>
          <w:sz w:val="28"/>
        </w:rPr>
        <w:t>700件。</w:t>
      </w:r>
      <w:bookmarkEnd w:id="302"/>
      <w:bookmarkEnd w:id="303"/>
      <w:bookmarkEnd w:id="304"/>
    </w:p>
    <w:p w:rsidR="00A160FD" w:rsidRPr="008D2E03" w:rsidRDefault="007659C5" w:rsidP="007659C5">
      <w:pPr>
        <w:pStyle w:val="3"/>
        <w:numPr>
          <w:ilvl w:val="0"/>
          <w:numId w:val="0"/>
        </w:numPr>
        <w:rPr>
          <w:rFonts w:hAnsi="標楷體"/>
        </w:rPr>
      </w:pPr>
      <w:bookmarkStart w:id="305" w:name="_Toc140052054"/>
      <w:bookmarkStart w:id="306" w:name="_Toc140128705"/>
      <w:bookmarkStart w:id="307" w:name="_Toc142300951"/>
      <w:r w:rsidRPr="008D2E03">
        <w:rPr>
          <w:rFonts w:hAnsi="標楷體" w:hint="eastAsia"/>
          <w:sz w:val="28"/>
        </w:rPr>
        <w:t>資料來源：警政署。</w:t>
      </w:r>
      <w:bookmarkEnd w:id="305"/>
      <w:bookmarkEnd w:id="306"/>
      <w:bookmarkEnd w:id="307"/>
    </w:p>
    <w:p w:rsidR="007659C5" w:rsidRPr="008D2E03" w:rsidRDefault="007659C5" w:rsidP="007659C5">
      <w:pPr>
        <w:pStyle w:val="3"/>
        <w:numPr>
          <w:ilvl w:val="0"/>
          <w:numId w:val="0"/>
        </w:numPr>
        <w:rPr>
          <w:rFonts w:hAnsi="標楷體"/>
        </w:rPr>
      </w:pPr>
    </w:p>
    <w:p w:rsidR="009444B3" w:rsidRPr="008D2E03" w:rsidRDefault="009444B3" w:rsidP="009444B3">
      <w:pPr>
        <w:pStyle w:val="4"/>
        <w:rPr>
          <w:rFonts w:hAnsi="標楷體"/>
        </w:rPr>
      </w:pPr>
      <w:bookmarkStart w:id="308" w:name="_Toc140052055"/>
      <w:bookmarkStart w:id="309" w:name="_Toc140128706"/>
      <w:r w:rsidRPr="008D2E03">
        <w:rPr>
          <w:rFonts w:hAnsi="標楷體" w:hint="eastAsia"/>
        </w:rPr>
        <w:t>據外交部查復本院表示，截至111年12月16日止，受困之原住民共69人，其中41人已返國，尚有28人持續由我國政府協助爭取儘早脫困</w:t>
      </w:r>
      <w:r w:rsidR="00CD08CE" w:rsidRPr="008D2E03">
        <w:rPr>
          <w:rFonts w:hAnsi="標楷體" w:hint="eastAsia"/>
        </w:rPr>
        <w:t>。</w:t>
      </w:r>
    </w:p>
    <w:p w:rsidR="00607A47" w:rsidRPr="008D2E03" w:rsidRDefault="00457E2E" w:rsidP="00844661">
      <w:pPr>
        <w:pStyle w:val="4"/>
        <w:rPr>
          <w:rFonts w:hAnsi="標楷體"/>
        </w:rPr>
      </w:pPr>
      <w:proofErr w:type="gramStart"/>
      <w:r w:rsidRPr="008D2E03">
        <w:rPr>
          <w:rFonts w:hAnsi="標楷體" w:hint="eastAsia"/>
        </w:rPr>
        <w:t>如前表</w:t>
      </w:r>
      <w:proofErr w:type="gramEnd"/>
      <w:r w:rsidR="00044979" w:rsidRPr="008D2E03">
        <w:rPr>
          <w:rFonts w:hAnsi="標楷體" w:hint="eastAsia"/>
        </w:rPr>
        <w:t>4</w:t>
      </w:r>
      <w:r w:rsidRPr="008D2E03">
        <w:rPr>
          <w:rFonts w:hAnsi="標楷體" w:hint="eastAsia"/>
        </w:rPr>
        <w:t>所示，自110年1月至111年12月26日受理報案700件、已返國人數421人、尚未返國人數279人。其中返國421人經移民署鑑別為人口販運被害人237人，占比56%。</w:t>
      </w:r>
      <w:bookmarkEnd w:id="308"/>
      <w:bookmarkEnd w:id="309"/>
    </w:p>
    <w:p w:rsidR="00844661" w:rsidRPr="008D2E03" w:rsidRDefault="00607A47" w:rsidP="00E53734">
      <w:pPr>
        <w:pStyle w:val="4"/>
        <w:rPr>
          <w:rFonts w:hAnsi="標楷體"/>
        </w:rPr>
      </w:pPr>
      <w:r w:rsidRPr="008D2E03">
        <w:rPr>
          <w:rFonts w:hAnsi="標楷體" w:hint="eastAsia"/>
        </w:rPr>
        <w:t>警政署查復表示，截至111年12月31日</w:t>
      </w:r>
      <w:r w:rsidR="00844661" w:rsidRPr="008D2E03">
        <w:rPr>
          <w:rFonts w:hAnsi="標楷體" w:hint="eastAsia"/>
        </w:rPr>
        <w:t>經</w:t>
      </w:r>
      <w:r w:rsidRPr="008D2E03">
        <w:rPr>
          <w:rFonts w:hAnsi="標楷體" w:hint="eastAsia"/>
        </w:rPr>
        <w:t>鑑別為人口販運被害</w:t>
      </w:r>
      <w:r w:rsidR="00844661" w:rsidRPr="008D2E03">
        <w:rPr>
          <w:rFonts w:hAnsi="標楷體" w:hint="eastAsia"/>
        </w:rPr>
        <w:t>身分之237人</w:t>
      </w:r>
      <w:r w:rsidRPr="008D2E03">
        <w:rPr>
          <w:rFonts w:hAnsi="標楷體" w:hint="eastAsia"/>
        </w:rPr>
        <w:t>中，屬弱勢族群被害人者計54人，占比22.78%，其中原住民23人、學生5人、身心障礙者4人、父母均亡故者3人、單親家庭18人，其他1人，詳如下表所示</w:t>
      </w:r>
      <w:r w:rsidR="00352E41" w:rsidRPr="008D2E03">
        <w:rPr>
          <w:rFonts w:hAnsi="標楷體" w:hint="eastAsia"/>
        </w:rPr>
        <w:t>。</w:t>
      </w:r>
    </w:p>
    <w:p w:rsidR="00607A47" w:rsidRPr="008D2E03" w:rsidRDefault="00352E41" w:rsidP="00352E41">
      <w:pPr>
        <w:pStyle w:val="af5"/>
        <w:jc w:val="center"/>
        <w:rPr>
          <w:rFonts w:hAnsi="標楷體"/>
          <w:b/>
        </w:rPr>
      </w:pPr>
      <w:r w:rsidRPr="008D2E03">
        <w:rPr>
          <w:rFonts w:hAnsi="標楷體" w:hint="eastAsia"/>
          <w:b/>
        </w:rPr>
        <w:t>表</w:t>
      </w:r>
      <w:r w:rsidR="00B716B1" w:rsidRPr="008D2E03">
        <w:rPr>
          <w:rFonts w:hAnsi="標楷體" w:hint="eastAsia"/>
          <w:b/>
        </w:rPr>
        <w:t>1</w:t>
      </w:r>
      <w:r w:rsidR="0025692B" w:rsidRPr="008D2E03">
        <w:rPr>
          <w:rFonts w:hAnsi="標楷體" w:hint="eastAsia"/>
          <w:b/>
        </w:rPr>
        <w:t>4</w:t>
      </w:r>
      <w:r w:rsidRPr="008D2E03">
        <w:rPr>
          <w:rFonts w:hAnsi="標楷體" w:hint="eastAsia"/>
          <w:b/>
        </w:rPr>
        <w:t>、</w:t>
      </w:r>
      <w:r w:rsidR="00607A47" w:rsidRPr="008D2E03">
        <w:rPr>
          <w:rFonts w:hAnsi="標楷體" w:hint="eastAsia"/>
          <w:b/>
        </w:rPr>
        <w:t>弱勢族群被害人</w:t>
      </w:r>
      <w:r w:rsidRPr="008D2E03">
        <w:rPr>
          <w:rFonts w:hAnsi="標楷體" w:hint="eastAsia"/>
          <w:b/>
        </w:rPr>
        <w:t>分析</w:t>
      </w:r>
    </w:p>
    <w:tbl>
      <w:tblPr>
        <w:tblStyle w:val="af7"/>
        <w:tblW w:w="0" w:type="auto"/>
        <w:jc w:val="center"/>
        <w:tblLook w:val="04A0" w:firstRow="1" w:lastRow="0" w:firstColumn="1" w:lastColumn="0" w:noHBand="0" w:noVBand="1"/>
      </w:tblPr>
      <w:tblGrid>
        <w:gridCol w:w="2944"/>
        <w:gridCol w:w="2438"/>
        <w:gridCol w:w="3452"/>
      </w:tblGrid>
      <w:tr w:rsidR="008D2E03" w:rsidRPr="008D2E03" w:rsidTr="00352E41">
        <w:trPr>
          <w:tblHeader/>
          <w:jc w:val="center"/>
        </w:trPr>
        <w:tc>
          <w:tcPr>
            <w:tcW w:w="2944" w:type="dxa"/>
            <w:shd w:val="clear" w:color="auto" w:fill="F2F2F2" w:themeFill="background1" w:themeFillShade="F2"/>
          </w:tcPr>
          <w:p w:rsidR="00607A47" w:rsidRPr="008D2E03" w:rsidRDefault="00607A47" w:rsidP="00352E41">
            <w:pPr>
              <w:pStyle w:val="4"/>
              <w:numPr>
                <w:ilvl w:val="0"/>
                <w:numId w:val="0"/>
              </w:numPr>
              <w:jc w:val="center"/>
              <w:rPr>
                <w:rFonts w:hAnsi="標楷體"/>
                <w:sz w:val="28"/>
              </w:rPr>
            </w:pPr>
            <w:r w:rsidRPr="008D2E03">
              <w:rPr>
                <w:rFonts w:hAnsi="標楷體" w:hint="eastAsia"/>
                <w:sz w:val="28"/>
              </w:rPr>
              <w:t>身分</w:t>
            </w:r>
          </w:p>
        </w:tc>
        <w:tc>
          <w:tcPr>
            <w:tcW w:w="2438" w:type="dxa"/>
            <w:shd w:val="clear" w:color="auto" w:fill="F2F2F2" w:themeFill="background1" w:themeFillShade="F2"/>
          </w:tcPr>
          <w:p w:rsidR="00607A47" w:rsidRPr="008D2E03" w:rsidRDefault="00607A47" w:rsidP="00352E41">
            <w:pPr>
              <w:pStyle w:val="4"/>
              <w:numPr>
                <w:ilvl w:val="0"/>
                <w:numId w:val="0"/>
              </w:numPr>
              <w:jc w:val="center"/>
              <w:rPr>
                <w:rFonts w:hAnsi="標楷體"/>
                <w:sz w:val="28"/>
              </w:rPr>
            </w:pPr>
            <w:r w:rsidRPr="008D2E03">
              <w:rPr>
                <w:rFonts w:hAnsi="標楷體" w:hint="eastAsia"/>
                <w:sz w:val="28"/>
              </w:rPr>
              <w:t>人數</w:t>
            </w:r>
          </w:p>
        </w:tc>
        <w:tc>
          <w:tcPr>
            <w:tcW w:w="3452" w:type="dxa"/>
            <w:shd w:val="clear" w:color="auto" w:fill="F2F2F2" w:themeFill="background1" w:themeFillShade="F2"/>
          </w:tcPr>
          <w:p w:rsidR="00607A47" w:rsidRPr="008D2E03" w:rsidRDefault="00607A47" w:rsidP="00352E41">
            <w:pPr>
              <w:pStyle w:val="4"/>
              <w:numPr>
                <w:ilvl w:val="0"/>
                <w:numId w:val="0"/>
              </w:numPr>
              <w:jc w:val="center"/>
              <w:rPr>
                <w:rFonts w:hAnsi="標楷體"/>
                <w:sz w:val="28"/>
              </w:rPr>
            </w:pPr>
            <w:r w:rsidRPr="008D2E03">
              <w:rPr>
                <w:rFonts w:hAnsi="標楷體" w:hint="eastAsia"/>
                <w:sz w:val="28"/>
              </w:rPr>
              <w:t>說明</w:t>
            </w:r>
          </w:p>
        </w:tc>
      </w:tr>
      <w:tr w:rsidR="008D2E03" w:rsidRPr="008D2E03" w:rsidTr="00352E41">
        <w:trPr>
          <w:jc w:val="center"/>
        </w:trPr>
        <w:tc>
          <w:tcPr>
            <w:tcW w:w="2944" w:type="dxa"/>
          </w:tcPr>
          <w:p w:rsidR="00607A47" w:rsidRPr="008D2E03" w:rsidRDefault="00607A47" w:rsidP="008E1A00">
            <w:pPr>
              <w:pStyle w:val="4"/>
              <w:numPr>
                <w:ilvl w:val="0"/>
                <w:numId w:val="0"/>
              </w:numPr>
              <w:rPr>
                <w:rFonts w:hAnsi="標楷體"/>
                <w:sz w:val="28"/>
              </w:rPr>
            </w:pPr>
            <w:r w:rsidRPr="008D2E03">
              <w:rPr>
                <w:rFonts w:hAnsi="標楷體" w:hint="eastAsia"/>
                <w:sz w:val="28"/>
              </w:rPr>
              <w:t>原住民</w:t>
            </w:r>
          </w:p>
        </w:tc>
        <w:tc>
          <w:tcPr>
            <w:tcW w:w="2438" w:type="dxa"/>
          </w:tcPr>
          <w:p w:rsidR="00607A47" w:rsidRPr="008D2E03" w:rsidRDefault="00607A47" w:rsidP="008E1A00">
            <w:pPr>
              <w:pStyle w:val="4"/>
              <w:numPr>
                <w:ilvl w:val="0"/>
                <w:numId w:val="0"/>
              </w:numPr>
              <w:jc w:val="center"/>
              <w:rPr>
                <w:rFonts w:hAnsi="標楷體"/>
                <w:sz w:val="28"/>
              </w:rPr>
            </w:pPr>
            <w:r w:rsidRPr="008D2E03">
              <w:rPr>
                <w:rFonts w:hAnsi="標楷體" w:hint="eastAsia"/>
                <w:sz w:val="28"/>
              </w:rPr>
              <w:t>23</w:t>
            </w:r>
          </w:p>
        </w:tc>
        <w:tc>
          <w:tcPr>
            <w:tcW w:w="3452" w:type="dxa"/>
          </w:tcPr>
          <w:p w:rsidR="00607A47" w:rsidRPr="008D2E03" w:rsidRDefault="00607A47" w:rsidP="008E1A00">
            <w:pPr>
              <w:pStyle w:val="4"/>
              <w:numPr>
                <w:ilvl w:val="0"/>
                <w:numId w:val="0"/>
              </w:numPr>
              <w:rPr>
                <w:rFonts w:hAnsi="標楷體"/>
                <w:sz w:val="28"/>
              </w:rPr>
            </w:pPr>
            <w:r w:rsidRPr="008D2E03">
              <w:rPr>
                <w:rFonts w:hAnsi="標楷體" w:hint="eastAsia"/>
                <w:sz w:val="28"/>
              </w:rPr>
              <w:t>1人單親、1人身心障礙</w:t>
            </w:r>
            <w:r w:rsidR="00B1676F" w:rsidRPr="008D2E03">
              <w:rPr>
                <w:rFonts w:hAnsi="標楷體" w:hint="eastAsia"/>
                <w:sz w:val="28"/>
              </w:rPr>
              <w:t>者</w:t>
            </w:r>
          </w:p>
        </w:tc>
      </w:tr>
      <w:tr w:rsidR="008D2E03" w:rsidRPr="008D2E03" w:rsidTr="00352E41">
        <w:trPr>
          <w:jc w:val="center"/>
        </w:trPr>
        <w:tc>
          <w:tcPr>
            <w:tcW w:w="2944" w:type="dxa"/>
          </w:tcPr>
          <w:p w:rsidR="00607A47" w:rsidRPr="008D2E03" w:rsidRDefault="00607A47" w:rsidP="008E1A00">
            <w:pPr>
              <w:pStyle w:val="4"/>
              <w:numPr>
                <w:ilvl w:val="0"/>
                <w:numId w:val="0"/>
              </w:numPr>
              <w:rPr>
                <w:rFonts w:hAnsi="標楷體"/>
                <w:sz w:val="28"/>
              </w:rPr>
            </w:pPr>
            <w:r w:rsidRPr="008D2E03">
              <w:rPr>
                <w:rFonts w:hAnsi="標楷體" w:hint="eastAsia"/>
                <w:sz w:val="28"/>
              </w:rPr>
              <w:t>學生(含中輟)</w:t>
            </w:r>
          </w:p>
        </w:tc>
        <w:tc>
          <w:tcPr>
            <w:tcW w:w="2438" w:type="dxa"/>
          </w:tcPr>
          <w:p w:rsidR="00607A47" w:rsidRPr="008D2E03" w:rsidRDefault="00607A47" w:rsidP="008E1A00">
            <w:pPr>
              <w:pStyle w:val="4"/>
              <w:numPr>
                <w:ilvl w:val="0"/>
                <w:numId w:val="0"/>
              </w:numPr>
              <w:jc w:val="center"/>
              <w:rPr>
                <w:rFonts w:hAnsi="標楷體"/>
                <w:sz w:val="28"/>
              </w:rPr>
            </w:pPr>
            <w:r w:rsidRPr="008D2E03">
              <w:rPr>
                <w:rFonts w:hAnsi="標楷體" w:hint="eastAsia"/>
                <w:sz w:val="28"/>
              </w:rPr>
              <w:t>5</w:t>
            </w:r>
          </w:p>
        </w:tc>
        <w:tc>
          <w:tcPr>
            <w:tcW w:w="3452" w:type="dxa"/>
          </w:tcPr>
          <w:p w:rsidR="00607A47" w:rsidRPr="008D2E03" w:rsidRDefault="00607A47" w:rsidP="008E1A00">
            <w:pPr>
              <w:pStyle w:val="4"/>
              <w:numPr>
                <w:ilvl w:val="0"/>
                <w:numId w:val="0"/>
              </w:numPr>
              <w:rPr>
                <w:rFonts w:hAnsi="標楷體"/>
                <w:sz w:val="28"/>
              </w:rPr>
            </w:pPr>
          </w:p>
        </w:tc>
      </w:tr>
      <w:tr w:rsidR="008D2E03" w:rsidRPr="008D2E03" w:rsidTr="00352E41">
        <w:trPr>
          <w:jc w:val="center"/>
        </w:trPr>
        <w:tc>
          <w:tcPr>
            <w:tcW w:w="2944" w:type="dxa"/>
          </w:tcPr>
          <w:p w:rsidR="00607A47" w:rsidRPr="008D2E03" w:rsidRDefault="00607A47" w:rsidP="008E1A00">
            <w:pPr>
              <w:pStyle w:val="4"/>
              <w:numPr>
                <w:ilvl w:val="0"/>
                <w:numId w:val="0"/>
              </w:numPr>
              <w:rPr>
                <w:rFonts w:hAnsi="標楷體"/>
                <w:sz w:val="28"/>
              </w:rPr>
            </w:pPr>
            <w:r w:rsidRPr="008D2E03">
              <w:rPr>
                <w:rFonts w:hAnsi="標楷體" w:hint="eastAsia"/>
                <w:sz w:val="28"/>
              </w:rPr>
              <w:t>身心障礙</w:t>
            </w:r>
            <w:r w:rsidR="00E6034A" w:rsidRPr="008D2E03">
              <w:rPr>
                <w:rFonts w:hAnsi="標楷體" w:hint="eastAsia"/>
                <w:sz w:val="28"/>
              </w:rPr>
              <w:t>者</w:t>
            </w:r>
          </w:p>
        </w:tc>
        <w:tc>
          <w:tcPr>
            <w:tcW w:w="2438" w:type="dxa"/>
          </w:tcPr>
          <w:p w:rsidR="00607A47" w:rsidRPr="008D2E03" w:rsidRDefault="00607A47" w:rsidP="008E1A00">
            <w:pPr>
              <w:pStyle w:val="4"/>
              <w:numPr>
                <w:ilvl w:val="0"/>
                <w:numId w:val="0"/>
              </w:numPr>
              <w:jc w:val="center"/>
              <w:rPr>
                <w:rFonts w:hAnsi="標楷體"/>
                <w:sz w:val="28"/>
              </w:rPr>
            </w:pPr>
            <w:r w:rsidRPr="008D2E03">
              <w:rPr>
                <w:rFonts w:hAnsi="標楷體" w:hint="eastAsia"/>
                <w:sz w:val="28"/>
              </w:rPr>
              <w:t>4</w:t>
            </w:r>
          </w:p>
        </w:tc>
        <w:tc>
          <w:tcPr>
            <w:tcW w:w="3452" w:type="dxa"/>
          </w:tcPr>
          <w:p w:rsidR="00607A47" w:rsidRPr="008D2E03" w:rsidRDefault="00607A47" w:rsidP="008E1A00">
            <w:pPr>
              <w:pStyle w:val="4"/>
              <w:numPr>
                <w:ilvl w:val="0"/>
                <w:numId w:val="0"/>
              </w:numPr>
              <w:rPr>
                <w:rFonts w:hAnsi="標楷體"/>
                <w:sz w:val="28"/>
              </w:rPr>
            </w:pPr>
          </w:p>
        </w:tc>
      </w:tr>
      <w:tr w:rsidR="008D2E03" w:rsidRPr="008D2E03" w:rsidTr="00352E41">
        <w:trPr>
          <w:jc w:val="center"/>
        </w:trPr>
        <w:tc>
          <w:tcPr>
            <w:tcW w:w="2944" w:type="dxa"/>
          </w:tcPr>
          <w:p w:rsidR="00607A47" w:rsidRPr="008D2E03" w:rsidRDefault="00607A47" w:rsidP="008E1A00">
            <w:pPr>
              <w:pStyle w:val="4"/>
              <w:numPr>
                <w:ilvl w:val="0"/>
                <w:numId w:val="0"/>
              </w:numPr>
              <w:rPr>
                <w:rFonts w:hAnsi="標楷體"/>
                <w:sz w:val="28"/>
              </w:rPr>
            </w:pPr>
            <w:r w:rsidRPr="008D2E03">
              <w:rPr>
                <w:rFonts w:hAnsi="標楷體" w:hint="eastAsia"/>
                <w:sz w:val="28"/>
              </w:rPr>
              <w:t>父母亡故</w:t>
            </w:r>
          </w:p>
        </w:tc>
        <w:tc>
          <w:tcPr>
            <w:tcW w:w="2438" w:type="dxa"/>
          </w:tcPr>
          <w:p w:rsidR="00607A47" w:rsidRPr="008D2E03" w:rsidRDefault="00607A47" w:rsidP="008E1A00">
            <w:pPr>
              <w:pStyle w:val="4"/>
              <w:numPr>
                <w:ilvl w:val="0"/>
                <w:numId w:val="0"/>
              </w:numPr>
              <w:jc w:val="center"/>
              <w:rPr>
                <w:rFonts w:hAnsi="標楷體"/>
                <w:sz w:val="28"/>
              </w:rPr>
            </w:pPr>
            <w:r w:rsidRPr="008D2E03">
              <w:rPr>
                <w:rFonts w:hAnsi="標楷體" w:hint="eastAsia"/>
                <w:sz w:val="28"/>
              </w:rPr>
              <w:t>3</w:t>
            </w:r>
          </w:p>
        </w:tc>
        <w:tc>
          <w:tcPr>
            <w:tcW w:w="3452" w:type="dxa"/>
          </w:tcPr>
          <w:p w:rsidR="00607A47" w:rsidRPr="008D2E03" w:rsidRDefault="00607A47" w:rsidP="008E1A00">
            <w:pPr>
              <w:pStyle w:val="4"/>
              <w:numPr>
                <w:ilvl w:val="0"/>
                <w:numId w:val="0"/>
              </w:numPr>
              <w:rPr>
                <w:rFonts w:hAnsi="標楷體"/>
                <w:sz w:val="28"/>
              </w:rPr>
            </w:pPr>
          </w:p>
        </w:tc>
      </w:tr>
      <w:tr w:rsidR="008D2E03" w:rsidRPr="008D2E03" w:rsidTr="00352E41">
        <w:trPr>
          <w:jc w:val="center"/>
        </w:trPr>
        <w:tc>
          <w:tcPr>
            <w:tcW w:w="2944" w:type="dxa"/>
          </w:tcPr>
          <w:p w:rsidR="00607A47" w:rsidRPr="008D2E03" w:rsidRDefault="00607A47" w:rsidP="008E1A00">
            <w:pPr>
              <w:pStyle w:val="4"/>
              <w:numPr>
                <w:ilvl w:val="0"/>
                <w:numId w:val="0"/>
              </w:numPr>
              <w:rPr>
                <w:rFonts w:hAnsi="標楷體"/>
                <w:sz w:val="28"/>
              </w:rPr>
            </w:pPr>
            <w:r w:rsidRPr="008D2E03">
              <w:rPr>
                <w:rFonts w:hAnsi="標楷體" w:hint="eastAsia"/>
                <w:sz w:val="28"/>
              </w:rPr>
              <w:t>單親家庭</w:t>
            </w:r>
          </w:p>
        </w:tc>
        <w:tc>
          <w:tcPr>
            <w:tcW w:w="2438" w:type="dxa"/>
          </w:tcPr>
          <w:p w:rsidR="00607A47" w:rsidRPr="008D2E03" w:rsidRDefault="00607A47" w:rsidP="008E1A00">
            <w:pPr>
              <w:pStyle w:val="4"/>
              <w:numPr>
                <w:ilvl w:val="0"/>
                <w:numId w:val="0"/>
              </w:numPr>
              <w:jc w:val="center"/>
              <w:rPr>
                <w:rFonts w:hAnsi="標楷體"/>
                <w:sz w:val="28"/>
              </w:rPr>
            </w:pPr>
            <w:r w:rsidRPr="008D2E03">
              <w:rPr>
                <w:rFonts w:hAnsi="標楷體" w:hint="eastAsia"/>
                <w:sz w:val="28"/>
              </w:rPr>
              <w:t>18</w:t>
            </w:r>
          </w:p>
        </w:tc>
        <w:tc>
          <w:tcPr>
            <w:tcW w:w="3452" w:type="dxa"/>
          </w:tcPr>
          <w:p w:rsidR="00607A47" w:rsidRPr="008D2E03" w:rsidRDefault="00607A47" w:rsidP="008E1A00">
            <w:pPr>
              <w:pStyle w:val="4"/>
              <w:numPr>
                <w:ilvl w:val="0"/>
                <w:numId w:val="0"/>
              </w:numPr>
              <w:rPr>
                <w:rFonts w:hAnsi="標楷體"/>
                <w:sz w:val="28"/>
              </w:rPr>
            </w:pPr>
          </w:p>
        </w:tc>
      </w:tr>
      <w:tr w:rsidR="008D2E03" w:rsidRPr="008D2E03" w:rsidTr="00352E41">
        <w:trPr>
          <w:jc w:val="center"/>
        </w:trPr>
        <w:tc>
          <w:tcPr>
            <w:tcW w:w="2944" w:type="dxa"/>
          </w:tcPr>
          <w:p w:rsidR="00607A47" w:rsidRPr="008D2E03" w:rsidRDefault="00607A47" w:rsidP="008E1A00">
            <w:pPr>
              <w:pStyle w:val="4"/>
              <w:numPr>
                <w:ilvl w:val="0"/>
                <w:numId w:val="0"/>
              </w:numPr>
              <w:rPr>
                <w:rFonts w:hAnsi="標楷體"/>
                <w:sz w:val="28"/>
              </w:rPr>
            </w:pPr>
            <w:r w:rsidRPr="008D2E03">
              <w:rPr>
                <w:rFonts w:hAnsi="標楷體" w:hint="eastAsia"/>
                <w:sz w:val="28"/>
              </w:rPr>
              <w:t>其他</w:t>
            </w:r>
          </w:p>
        </w:tc>
        <w:tc>
          <w:tcPr>
            <w:tcW w:w="2438" w:type="dxa"/>
          </w:tcPr>
          <w:p w:rsidR="00607A47" w:rsidRPr="008D2E03" w:rsidRDefault="00607A47" w:rsidP="008E1A00">
            <w:pPr>
              <w:pStyle w:val="4"/>
              <w:numPr>
                <w:ilvl w:val="0"/>
                <w:numId w:val="0"/>
              </w:numPr>
              <w:jc w:val="center"/>
              <w:rPr>
                <w:rFonts w:hAnsi="標楷體"/>
                <w:sz w:val="28"/>
              </w:rPr>
            </w:pPr>
            <w:r w:rsidRPr="008D2E03">
              <w:rPr>
                <w:rFonts w:hAnsi="標楷體" w:hint="eastAsia"/>
                <w:sz w:val="28"/>
              </w:rPr>
              <w:t>1</w:t>
            </w:r>
          </w:p>
        </w:tc>
        <w:tc>
          <w:tcPr>
            <w:tcW w:w="3452" w:type="dxa"/>
          </w:tcPr>
          <w:p w:rsidR="00607A47" w:rsidRPr="008D2E03" w:rsidRDefault="00607A47" w:rsidP="008E1A00">
            <w:pPr>
              <w:pStyle w:val="4"/>
              <w:numPr>
                <w:ilvl w:val="0"/>
                <w:numId w:val="0"/>
              </w:numPr>
              <w:rPr>
                <w:rFonts w:hAnsi="標楷體"/>
                <w:sz w:val="28"/>
              </w:rPr>
            </w:pPr>
            <w:r w:rsidRPr="008D2E03">
              <w:rPr>
                <w:rFonts w:hAnsi="標楷體" w:hint="eastAsia"/>
                <w:sz w:val="28"/>
              </w:rPr>
              <w:t>癲癇症患者</w:t>
            </w:r>
          </w:p>
        </w:tc>
      </w:tr>
      <w:tr w:rsidR="008D2E03" w:rsidRPr="008D2E03" w:rsidTr="00352E41">
        <w:trPr>
          <w:jc w:val="center"/>
        </w:trPr>
        <w:tc>
          <w:tcPr>
            <w:tcW w:w="2944" w:type="dxa"/>
          </w:tcPr>
          <w:p w:rsidR="00607A47" w:rsidRPr="008D2E03" w:rsidRDefault="00607A47" w:rsidP="008E1A00">
            <w:pPr>
              <w:pStyle w:val="4"/>
              <w:numPr>
                <w:ilvl w:val="0"/>
                <w:numId w:val="0"/>
              </w:numPr>
              <w:rPr>
                <w:rFonts w:hAnsi="標楷體"/>
                <w:sz w:val="28"/>
              </w:rPr>
            </w:pPr>
            <w:r w:rsidRPr="008D2E03">
              <w:rPr>
                <w:rFonts w:hAnsi="標楷體" w:hint="eastAsia"/>
                <w:sz w:val="28"/>
              </w:rPr>
              <w:t>合計</w:t>
            </w:r>
          </w:p>
        </w:tc>
        <w:tc>
          <w:tcPr>
            <w:tcW w:w="2438" w:type="dxa"/>
          </w:tcPr>
          <w:p w:rsidR="00607A47" w:rsidRPr="008D2E03" w:rsidRDefault="00607A47" w:rsidP="008E1A00">
            <w:pPr>
              <w:pStyle w:val="4"/>
              <w:numPr>
                <w:ilvl w:val="0"/>
                <w:numId w:val="0"/>
              </w:numPr>
              <w:jc w:val="center"/>
              <w:rPr>
                <w:rFonts w:hAnsi="標楷體"/>
                <w:sz w:val="28"/>
              </w:rPr>
            </w:pPr>
            <w:r w:rsidRPr="008D2E03">
              <w:rPr>
                <w:rFonts w:hAnsi="標楷體" w:hint="eastAsia"/>
                <w:sz w:val="28"/>
              </w:rPr>
              <w:t>54</w:t>
            </w:r>
          </w:p>
        </w:tc>
        <w:tc>
          <w:tcPr>
            <w:tcW w:w="3452" w:type="dxa"/>
          </w:tcPr>
          <w:p w:rsidR="00607A47" w:rsidRPr="008D2E03" w:rsidRDefault="00607A47" w:rsidP="008E1A00">
            <w:pPr>
              <w:pStyle w:val="4"/>
              <w:numPr>
                <w:ilvl w:val="0"/>
                <w:numId w:val="0"/>
              </w:numPr>
              <w:rPr>
                <w:rFonts w:hAnsi="標楷體"/>
                <w:sz w:val="28"/>
              </w:rPr>
            </w:pPr>
          </w:p>
        </w:tc>
      </w:tr>
    </w:tbl>
    <w:p w:rsidR="00607A47" w:rsidRPr="008D2E03" w:rsidRDefault="00607A47" w:rsidP="00352E41">
      <w:pPr>
        <w:pStyle w:val="4"/>
        <w:numPr>
          <w:ilvl w:val="0"/>
          <w:numId w:val="0"/>
        </w:numPr>
        <w:rPr>
          <w:rFonts w:hAnsi="標楷體"/>
          <w:sz w:val="28"/>
        </w:rPr>
      </w:pPr>
      <w:r w:rsidRPr="008D2E03">
        <w:rPr>
          <w:rFonts w:hAnsi="標楷體" w:hint="eastAsia"/>
          <w:sz w:val="28"/>
        </w:rPr>
        <w:t>資料來源：警政署。</w:t>
      </w:r>
    </w:p>
    <w:p w:rsidR="00607A47" w:rsidRPr="008D2E03" w:rsidRDefault="00607A47" w:rsidP="00607A47">
      <w:pPr>
        <w:pStyle w:val="4"/>
        <w:numPr>
          <w:ilvl w:val="0"/>
          <w:numId w:val="0"/>
        </w:numPr>
        <w:ind w:left="1701"/>
        <w:rPr>
          <w:rFonts w:hAnsi="標楷體"/>
        </w:rPr>
      </w:pPr>
    </w:p>
    <w:p w:rsidR="00500AAB" w:rsidRPr="008D2E03" w:rsidRDefault="00352E41" w:rsidP="00085ED6">
      <w:pPr>
        <w:pStyle w:val="4"/>
        <w:rPr>
          <w:rFonts w:hAnsi="標楷體"/>
        </w:rPr>
      </w:pPr>
      <w:r w:rsidRPr="008D2E03">
        <w:rPr>
          <w:rFonts w:hAnsi="標楷體" w:hint="eastAsia"/>
        </w:rPr>
        <w:t>據上，</w:t>
      </w:r>
      <w:r w:rsidR="00C23239" w:rsidRPr="008D2E03">
        <w:rPr>
          <w:rFonts w:hAnsi="標楷體" w:hint="eastAsia"/>
        </w:rPr>
        <w:t>警政署查復提出</w:t>
      </w:r>
      <w:r w:rsidR="00500AAB" w:rsidRPr="008D2E03">
        <w:rPr>
          <w:rFonts w:hAnsi="標楷體" w:hint="eastAsia"/>
        </w:rPr>
        <w:t>觀察實際情形</w:t>
      </w:r>
      <w:r w:rsidR="00C23239" w:rsidRPr="008D2E03">
        <w:rPr>
          <w:rFonts w:hAnsi="標楷體" w:hint="eastAsia"/>
        </w:rPr>
        <w:t>指出，</w:t>
      </w:r>
      <w:r w:rsidR="00500AAB" w:rsidRPr="008D2E03">
        <w:rPr>
          <w:rFonts w:hAnsi="標楷體" w:hint="eastAsia"/>
        </w:rPr>
        <w:t>返國後之被害人絕大多數無安置或轉介社政機關續處情形，</w:t>
      </w:r>
      <w:r w:rsidR="00500AAB" w:rsidRPr="008D2E03">
        <w:rPr>
          <w:rFonts w:hAnsi="標楷體" w:hint="eastAsia"/>
          <w:u w:val="single"/>
        </w:rPr>
        <w:t>隨報案人返國人數增加，漸有經鑑別被害人轉為犯嫌，或經被害人自述正常工作或旅</w:t>
      </w:r>
      <w:r w:rsidR="00500AAB" w:rsidRPr="008D2E03">
        <w:rPr>
          <w:rFonts w:hAnsi="標楷體" w:hint="eastAsia"/>
          <w:u w:val="single"/>
        </w:rPr>
        <w:lastRenderedPageBreak/>
        <w:t>遊，無遭妨害自由</w:t>
      </w:r>
      <w:r w:rsidR="00500AAB" w:rsidRPr="008D2E03">
        <w:rPr>
          <w:rFonts w:hAnsi="標楷體" w:hint="eastAsia"/>
        </w:rPr>
        <w:t>等情。</w:t>
      </w:r>
      <w:r w:rsidR="00500AAB" w:rsidRPr="008D2E03">
        <w:rPr>
          <w:rFonts w:hAnsi="標楷體" w:hint="eastAsia"/>
          <w:u w:val="single"/>
        </w:rPr>
        <w:t>另分析被害人狀況，大多係經濟能力較差、教育程度較為不佳之弱勢族群為</w:t>
      </w:r>
      <w:r w:rsidR="00500AAB" w:rsidRPr="008D2E03">
        <w:rPr>
          <w:rFonts w:hAnsi="標楷體" w:hint="eastAsia"/>
        </w:rPr>
        <w:t>多。</w:t>
      </w:r>
    </w:p>
    <w:p w:rsidR="00E64317" w:rsidRPr="008D2E03" w:rsidRDefault="00E64317" w:rsidP="00863451">
      <w:pPr>
        <w:pStyle w:val="3"/>
        <w:rPr>
          <w:rFonts w:hAnsi="標楷體"/>
          <w:b/>
        </w:rPr>
      </w:pPr>
      <w:bookmarkStart w:id="310" w:name="_Toc140052056"/>
      <w:bookmarkStart w:id="311" w:name="_Toc140128707"/>
      <w:bookmarkStart w:id="312" w:name="_Toc142300952"/>
      <w:r w:rsidRPr="008D2E03">
        <w:rPr>
          <w:rFonts w:hAnsi="標楷體" w:hint="eastAsia"/>
          <w:b/>
        </w:rPr>
        <w:t>衛福部</w:t>
      </w:r>
      <w:r w:rsidR="000261F6" w:rsidRPr="008D2E03">
        <w:rPr>
          <w:rFonts w:hAnsi="標楷體" w:hint="eastAsia"/>
          <w:b/>
        </w:rPr>
        <w:t>允應確實掌握</w:t>
      </w:r>
      <w:r w:rsidR="0052261E" w:rsidRPr="008D2E03">
        <w:rPr>
          <w:rFonts w:hAnsi="標楷體" w:hint="eastAsia"/>
          <w:b/>
        </w:rPr>
        <w:t>弱勢</w:t>
      </w:r>
      <w:r w:rsidR="000261F6" w:rsidRPr="008D2E03">
        <w:rPr>
          <w:rFonts w:hAnsi="標楷體" w:hint="eastAsia"/>
          <w:b/>
        </w:rPr>
        <w:t>個案，俾及時提供資源與服務：</w:t>
      </w:r>
      <w:bookmarkEnd w:id="310"/>
      <w:bookmarkEnd w:id="311"/>
      <w:bookmarkEnd w:id="312"/>
    </w:p>
    <w:p w:rsidR="000170D0" w:rsidRPr="008D2E03" w:rsidRDefault="00E64317" w:rsidP="00F46367">
      <w:pPr>
        <w:pStyle w:val="4"/>
        <w:rPr>
          <w:rFonts w:hAnsi="標楷體"/>
        </w:rPr>
      </w:pPr>
      <w:r w:rsidRPr="008D2E03">
        <w:rPr>
          <w:rFonts w:hAnsi="標楷體" w:hint="eastAsia"/>
        </w:rPr>
        <w:t>依人口販運防制法第13條規定，人口販運被害人為居住臺灣地區設有戶籍之國民，經直轄市、縣（市）主管機關評估有安置保護之必要者，直轄市、縣（市）主管機關應依第17條規定提供本國籍人口販運被害人安置保護事項；依</w:t>
      </w:r>
      <w:r w:rsidR="000315DF" w:rsidRPr="008D2E03">
        <w:rPr>
          <w:rFonts w:hAnsi="標楷體" w:hint="eastAsia"/>
        </w:rPr>
        <w:t>同</w:t>
      </w:r>
      <w:r w:rsidRPr="008D2E03">
        <w:rPr>
          <w:rFonts w:hAnsi="標楷體" w:hint="eastAsia"/>
        </w:rPr>
        <w:t>法第20條規定，疑似人口販運被害人或人口販運被害兒童或少年，經查獲疑似從事性交易或經法院審理認有從事性交易者，優先適用兒童及少年性剝削條例予以安置保護。檢察官、司法警察官及司法警察查獲及救援被害人後，應於24小時內將被害人交由當地直轄市、縣(市)主管機關處理。直轄市、縣(市)主管機關應即評估被害人就學、就業、生活適應、人身安全及其家庭保護教養功能，經列為保護個案者，為(一)通知父母、監護人或親屬帶回，並為適當之保護及教養；(二)送交適當場所緊急安置、保護及提供服務；(三)其他必要之保護及協助。被害人未列為保護個案者，直轄市、縣（市）主管機關得視其需求，轉介相關服務資源協助</w:t>
      </w:r>
      <w:r w:rsidR="00F46367" w:rsidRPr="008D2E03">
        <w:rPr>
          <w:rFonts w:hAnsi="標楷體" w:hint="eastAsia"/>
        </w:rPr>
        <w:t>。</w:t>
      </w:r>
    </w:p>
    <w:p w:rsidR="00B45BC0" w:rsidRPr="008D2E03" w:rsidRDefault="00B45BC0" w:rsidP="00B45BC0">
      <w:pPr>
        <w:pStyle w:val="4"/>
        <w:rPr>
          <w:rFonts w:hAnsi="標楷體"/>
        </w:rPr>
      </w:pPr>
      <w:r w:rsidRPr="008D2E03">
        <w:rPr>
          <w:rFonts w:hAnsi="標楷體" w:hint="eastAsia"/>
        </w:rPr>
        <w:t>衛福部查復表示，該部於</w:t>
      </w:r>
      <w:r w:rsidRPr="008D2E03">
        <w:rPr>
          <w:rFonts w:hAnsi="標楷體"/>
        </w:rPr>
        <w:t>111</w:t>
      </w:r>
      <w:r w:rsidRPr="008D2E03">
        <w:rPr>
          <w:rFonts w:hAnsi="標楷體" w:hint="eastAsia"/>
        </w:rPr>
        <w:t>年</w:t>
      </w:r>
      <w:r w:rsidRPr="008D2E03">
        <w:rPr>
          <w:rFonts w:hAnsi="標楷體"/>
        </w:rPr>
        <w:t>9</w:t>
      </w:r>
      <w:r w:rsidRPr="008D2E03">
        <w:rPr>
          <w:rFonts w:hAnsi="標楷體" w:hint="eastAsia"/>
        </w:rPr>
        <w:t>月</w:t>
      </w:r>
      <w:r w:rsidRPr="008D2E03">
        <w:rPr>
          <w:rFonts w:hAnsi="標楷體"/>
        </w:rPr>
        <w:t>1</w:t>
      </w:r>
      <w:r w:rsidRPr="008D2E03">
        <w:rPr>
          <w:rFonts w:hAnsi="標楷體" w:hint="eastAsia"/>
        </w:rPr>
        <w:t>日邀集各直轄市、縣（市）政府社政單位召開「國人於海外遭人口販運、其他被害或從事犯罪之返國保護專案」工作會議，討論返國保護專案之工作指引相關文件內容及執行方式，如經司法警察機關鑑定為被害國人，如其表示有安置及社會福利需求，</w:t>
      </w:r>
      <w:r w:rsidRPr="008D2E03">
        <w:rPr>
          <w:rFonts w:hAnsi="標楷體" w:hint="eastAsia"/>
        </w:rPr>
        <w:lastRenderedPageBreak/>
        <w:t>將由司法警察機關轉介及通知地方社政機關續予安置，並視需求提供經濟扶助、諮詢服務、轉介心理諮商。另被害人如有法律或就業需求，將轉介至財團法人法律扶助基金會或勞動部勞動力發展署提供相關服務。</w:t>
      </w:r>
    </w:p>
    <w:p w:rsidR="00F46367" w:rsidRPr="008D2E03" w:rsidRDefault="00F46367" w:rsidP="00B45BC0">
      <w:pPr>
        <w:pStyle w:val="4"/>
        <w:rPr>
          <w:rFonts w:hAnsi="標楷體"/>
          <w:szCs w:val="32"/>
        </w:rPr>
      </w:pPr>
      <w:r w:rsidRPr="008D2E03">
        <w:rPr>
          <w:rFonts w:hAnsi="標楷體" w:hint="eastAsia"/>
          <w:szCs w:val="32"/>
        </w:rPr>
        <w:t>據上，</w:t>
      </w:r>
      <w:r w:rsidRPr="008D2E03">
        <w:rPr>
          <w:rFonts w:hAnsi="標楷體" w:hint="eastAsia"/>
          <w:szCs w:val="32"/>
          <w:u w:val="single"/>
        </w:rPr>
        <w:t>衛福部</w:t>
      </w:r>
      <w:r w:rsidR="000315DF" w:rsidRPr="008D2E03">
        <w:rPr>
          <w:rFonts w:hAnsi="標楷體" w:hint="eastAsia"/>
          <w:szCs w:val="32"/>
          <w:u w:val="single"/>
        </w:rPr>
        <w:t>負責</w:t>
      </w:r>
      <w:r w:rsidR="00437715" w:rsidRPr="008D2E03">
        <w:rPr>
          <w:rFonts w:hAnsi="標楷體" w:hint="eastAsia"/>
          <w:szCs w:val="32"/>
          <w:u w:val="single"/>
        </w:rPr>
        <w:t>辦理本案</w:t>
      </w:r>
      <w:r w:rsidRPr="008D2E03">
        <w:rPr>
          <w:rFonts w:hAnsi="標楷體" w:hint="eastAsia"/>
          <w:szCs w:val="32"/>
          <w:u w:val="single"/>
        </w:rPr>
        <w:t>被害人國人安置保護服務措施，經司法警察人員鑑別為人口販運被害人，如其表示有安置及社會福利需求，轉介及通知地方社政機關提供安置服務、經濟補助、醫療協助、法律協助、心理諮商、諮詢服務及其他必要之協助等相關服務</w:t>
      </w:r>
      <w:r w:rsidRPr="008D2E03">
        <w:rPr>
          <w:rFonts w:hAnsi="標楷體" w:hint="eastAsia"/>
          <w:szCs w:val="32"/>
        </w:rPr>
        <w:t>。</w:t>
      </w:r>
      <w:r w:rsidR="00436EA9" w:rsidRPr="008D2E03">
        <w:rPr>
          <w:rFonts w:hAnsi="標楷體" w:hint="eastAsia"/>
          <w:szCs w:val="32"/>
        </w:rPr>
        <w:t>衛福部</w:t>
      </w:r>
      <w:r w:rsidR="000315DF" w:rsidRPr="008D2E03">
        <w:rPr>
          <w:rFonts w:hAnsi="標楷體" w:hint="eastAsia"/>
          <w:szCs w:val="32"/>
        </w:rPr>
        <w:t>社會及家庭署</w:t>
      </w:r>
      <w:r w:rsidR="00436EA9" w:rsidRPr="008D2E03">
        <w:rPr>
          <w:rFonts w:hAnsi="標楷體" w:hint="eastAsia"/>
          <w:szCs w:val="32"/>
        </w:rPr>
        <w:t>李臨鳳副署長並</w:t>
      </w:r>
      <w:r w:rsidR="000315DF" w:rsidRPr="008D2E03">
        <w:rPr>
          <w:rFonts w:hAnsi="標楷體" w:hint="eastAsia"/>
          <w:szCs w:val="32"/>
        </w:rPr>
        <w:t>表示</w:t>
      </w:r>
      <w:r w:rsidR="00436EA9" w:rsidRPr="008D2E03">
        <w:rPr>
          <w:rFonts w:hAnsi="標楷體" w:hint="eastAsia"/>
          <w:szCs w:val="32"/>
        </w:rPr>
        <w:t>：「</w:t>
      </w:r>
      <w:r w:rsidR="000315DF" w:rsidRPr="008D2E03">
        <w:rPr>
          <w:rFonts w:hAnsi="標楷體" w:hint="eastAsia"/>
          <w:szCs w:val="32"/>
        </w:rPr>
        <w:t>衛福部</w:t>
      </w:r>
      <w:r w:rsidR="00436EA9" w:rsidRPr="008D2E03">
        <w:rPr>
          <w:rFonts w:hAnsi="標楷體" w:hint="eastAsia"/>
          <w:szCs w:val="32"/>
        </w:rPr>
        <w:t>主動再邀地方社政開會，如果是成年被害人且有意願接受服務，則由地方政府提供服務並定期回報相關數據。」</w:t>
      </w:r>
    </w:p>
    <w:p w:rsidR="00B45BC0" w:rsidRPr="008D2E03" w:rsidRDefault="00B45BC0" w:rsidP="00E64317">
      <w:pPr>
        <w:pStyle w:val="4"/>
        <w:rPr>
          <w:rFonts w:hAnsi="標楷體"/>
        </w:rPr>
      </w:pPr>
      <w:r w:rsidRPr="008D2E03">
        <w:rPr>
          <w:rFonts w:hAnsi="標楷體" w:hint="eastAsia"/>
        </w:rPr>
        <w:t>衛福部針對本案之處置：</w:t>
      </w:r>
    </w:p>
    <w:p w:rsidR="00B45BC0" w:rsidRPr="008D2E03" w:rsidRDefault="004D1681" w:rsidP="00B45BC0">
      <w:pPr>
        <w:pStyle w:val="5"/>
        <w:rPr>
          <w:rFonts w:hAnsi="標楷體"/>
        </w:rPr>
      </w:pPr>
      <w:r w:rsidRPr="008D2E03">
        <w:rPr>
          <w:rFonts w:hAnsi="標楷體" w:hint="eastAsia"/>
        </w:rPr>
        <w:t>衛福部依據</w:t>
      </w:r>
      <w:r w:rsidR="00D004CE" w:rsidRPr="008D2E03">
        <w:rPr>
          <w:rFonts w:hAnsi="標楷體" w:hint="eastAsia"/>
        </w:rPr>
        <w:t>「國人於海外遭人口販運、其他被害或從事犯罪之返國保護專案」，迄今受理未成年兒少返國人數為0人。</w:t>
      </w:r>
    </w:p>
    <w:p w:rsidR="004D1681" w:rsidRPr="008D2E03" w:rsidRDefault="004E4B28" w:rsidP="00C231BD">
      <w:pPr>
        <w:pStyle w:val="5"/>
        <w:rPr>
          <w:rFonts w:hAnsi="標楷體"/>
        </w:rPr>
      </w:pPr>
      <w:r w:rsidRPr="008D2E03">
        <w:rPr>
          <w:rFonts w:hAnsi="標楷體" w:hint="eastAsia"/>
        </w:rPr>
        <w:t>衛福部</w:t>
      </w:r>
      <w:r w:rsidR="00B45BC0" w:rsidRPr="008D2E03">
        <w:rPr>
          <w:rFonts w:hAnsi="標楷體" w:hint="eastAsia"/>
        </w:rPr>
        <w:t>彙整</w:t>
      </w:r>
      <w:r w:rsidRPr="008D2E03">
        <w:rPr>
          <w:rFonts w:hAnsi="標楷體" w:hint="eastAsia"/>
        </w:rPr>
        <w:t>各</w:t>
      </w:r>
      <w:r w:rsidR="00863451" w:rsidRPr="008D2E03">
        <w:rPr>
          <w:rFonts w:hAnsi="標楷體" w:hint="eastAsia"/>
        </w:rPr>
        <w:t>地方</w:t>
      </w:r>
      <w:r w:rsidRPr="008D2E03">
        <w:rPr>
          <w:rFonts w:hAnsi="標楷體" w:hint="eastAsia"/>
        </w:rPr>
        <w:t>政府</w:t>
      </w:r>
      <w:r w:rsidR="00863451" w:rsidRPr="008D2E03">
        <w:rPr>
          <w:rFonts w:hAnsi="標楷體" w:hint="eastAsia"/>
        </w:rPr>
        <w:t>社政單位提供</w:t>
      </w:r>
      <w:r w:rsidR="00ED4903" w:rsidRPr="008D2E03">
        <w:rPr>
          <w:rFonts w:hAnsi="標楷體" w:hint="eastAsia"/>
        </w:rPr>
        <w:t>本案</w:t>
      </w:r>
      <w:r w:rsidR="00863451" w:rsidRPr="008D2E03">
        <w:rPr>
          <w:rFonts w:hAnsi="標楷體" w:hint="eastAsia"/>
        </w:rPr>
        <w:t>年滿18歲以上</w:t>
      </w:r>
      <w:r w:rsidR="003A6A3C" w:rsidRPr="008D2E03">
        <w:rPr>
          <w:rFonts w:hAnsi="標楷體" w:hint="eastAsia"/>
        </w:rPr>
        <w:t>被害人</w:t>
      </w:r>
      <w:r w:rsidR="00863451" w:rsidRPr="008D2E03">
        <w:rPr>
          <w:rFonts w:hAnsi="標楷體" w:hint="eastAsia"/>
        </w:rPr>
        <w:t>服務情形，詳如下表所示</w:t>
      </w:r>
      <w:r w:rsidR="00E64317" w:rsidRPr="008D2E03">
        <w:rPr>
          <w:rFonts w:hAnsi="標楷體" w:hint="eastAsia"/>
        </w:rPr>
        <w:t>。</w:t>
      </w:r>
    </w:p>
    <w:p w:rsidR="00863451" w:rsidRPr="008D2E03" w:rsidRDefault="00352E41" w:rsidP="00863451">
      <w:pPr>
        <w:pStyle w:val="af5"/>
        <w:jc w:val="center"/>
        <w:rPr>
          <w:rFonts w:hAnsi="標楷體"/>
          <w:szCs w:val="24"/>
        </w:rPr>
      </w:pPr>
      <w:r w:rsidRPr="008D2E03">
        <w:rPr>
          <w:rFonts w:hAnsi="標楷體" w:hint="eastAsia"/>
          <w:b/>
          <w:szCs w:val="24"/>
        </w:rPr>
        <w:t>表</w:t>
      </w:r>
      <w:r w:rsidR="007A4124" w:rsidRPr="008D2E03">
        <w:rPr>
          <w:rFonts w:hAnsi="標楷體" w:hint="eastAsia"/>
          <w:b/>
          <w:szCs w:val="24"/>
        </w:rPr>
        <w:t>1</w:t>
      </w:r>
      <w:r w:rsidR="00DE11F3" w:rsidRPr="008D2E03">
        <w:rPr>
          <w:rFonts w:hAnsi="標楷體" w:hint="eastAsia"/>
          <w:b/>
          <w:szCs w:val="24"/>
        </w:rPr>
        <w:t>5</w:t>
      </w:r>
      <w:r w:rsidRPr="008D2E03">
        <w:rPr>
          <w:rFonts w:hAnsi="標楷體" w:hint="eastAsia"/>
          <w:b/>
          <w:szCs w:val="24"/>
        </w:rPr>
        <w:t>、</w:t>
      </w:r>
      <w:r w:rsidR="00B45BC0" w:rsidRPr="008D2E03">
        <w:rPr>
          <w:rFonts w:hAnsi="標楷體" w:hint="eastAsia"/>
          <w:b/>
          <w:szCs w:val="24"/>
        </w:rPr>
        <w:t>各</w:t>
      </w:r>
      <w:r w:rsidR="00863451" w:rsidRPr="008D2E03">
        <w:rPr>
          <w:rFonts w:hAnsi="標楷體"/>
          <w:b/>
          <w:szCs w:val="24"/>
        </w:rPr>
        <w:t>地方</w:t>
      </w:r>
      <w:r w:rsidR="00B45BC0" w:rsidRPr="008D2E03">
        <w:rPr>
          <w:rFonts w:hAnsi="標楷體" w:hint="eastAsia"/>
          <w:b/>
          <w:szCs w:val="24"/>
        </w:rPr>
        <w:t>政府</w:t>
      </w:r>
      <w:r w:rsidR="00863451" w:rsidRPr="008D2E03">
        <w:rPr>
          <w:rFonts w:hAnsi="標楷體"/>
          <w:b/>
          <w:szCs w:val="24"/>
        </w:rPr>
        <w:t>社政</w:t>
      </w:r>
      <w:r w:rsidR="00863451" w:rsidRPr="008D2E03">
        <w:rPr>
          <w:rFonts w:hAnsi="標楷體"/>
          <w:b/>
        </w:rPr>
        <w:t>單位</w:t>
      </w:r>
      <w:r w:rsidR="00863451" w:rsidRPr="008D2E03">
        <w:rPr>
          <w:rFonts w:hAnsi="標楷體"/>
          <w:b/>
          <w:szCs w:val="24"/>
        </w:rPr>
        <w:t>提供</w:t>
      </w:r>
      <w:r w:rsidR="00B45BC0" w:rsidRPr="008D2E03">
        <w:rPr>
          <w:rFonts w:hAnsi="標楷體"/>
          <w:b/>
          <w:szCs w:val="24"/>
        </w:rPr>
        <w:t>年滿18歲以上之</w:t>
      </w:r>
      <w:r w:rsidR="00863451" w:rsidRPr="008D2E03">
        <w:rPr>
          <w:rFonts w:hAnsi="標楷體"/>
          <w:b/>
          <w:szCs w:val="24"/>
        </w:rPr>
        <w:t>服務情</w:t>
      </w:r>
      <w:r w:rsidR="00863451" w:rsidRPr="008D2E03">
        <w:rPr>
          <w:rFonts w:hAnsi="標楷體" w:hint="eastAsia"/>
          <w:b/>
          <w:szCs w:val="24"/>
        </w:rPr>
        <w:t>形</w:t>
      </w:r>
    </w:p>
    <w:tbl>
      <w:tblPr>
        <w:tblStyle w:val="13"/>
        <w:tblW w:w="8784" w:type="dxa"/>
        <w:tblInd w:w="0" w:type="dxa"/>
        <w:tblLayout w:type="fixed"/>
        <w:tblLook w:val="04A0" w:firstRow="1" w:lastRow="0" w:firstColumn="1" w:lastColumn="0" w:noHBand="0" w:noVBand="1"/>
      </w:tblPr>
      <w:tblGrid>
        <w:gridCol w:w="846"/>
        <w:gridCol w:w="709"/>
        <w:gridCol w:w="708"/>
        <w:gridCol w:w="709"/>
        <w:gridCol w:w="567"/>
        <w:gridCol w:w="5245"/>
      </w:tblGrid>
      <w:tr w:rsidR="008D2E03" w:rsidRPr="008D2E03" w:rsidTr="006D41BD">
        <w:trPr>
          <w:trHeight w:val="385"/>
          <w:tblHeader/>
        </w:trPr>
        <w:tc>
          <w:tcPr>
            <w:tcW w:w="846" w:type="dxa"/>
            <w:vMerge w:val="restart"/>
            <w:shd w:val="clear" w:color="auto" w:fill="F2F2F2" w:themeFill="background1" w:themeFillShade="F2"/>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服務</w:t>
            </w:r>
          </w:p>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項目</w:t>
            </w:r>
          </w:p>
        </w:tc>
        <w:tc>
          <w:tcPr>
            <w:tcW w:w="1417" w:type="dxa"/>
            <w:gridSpan w:val="2"/>
            <w:shd w:val="clear" w:color="auto" w:fill="F2F2F2" w:themeFill="background1" w:themeFillShade="F2"/>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服務人數</w:t>
            </w:r>
          </w:p>
        </w:tc>
        <w:tc>
          <w:tcPr>
            <w:tcW w:w="1276" w:type="dxa"/>
            <w:gridSpan w:val="2"/>
            <w:shd w:val="clear" w:color="auto" w:fill="F2F2F2" w:themeFill="background1" w:themeFillShade="F2"/>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服務人次</w:t>
            </w:r>
          </w:p>
        </w:tc>
        <w:tc>
          <w:tcPr>
            <w:tcW w:w="5245" w:type="dxa"/>
            <w:vMerge w:val="restart"/>
            <w:shd w:val="clear" w:color="auto" w:fill="F2F2F2" w:themeFill="background1" w:themeFillShade="F2"/>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備註</w:t>
            </w:r>
          </w:p>
        </w:tc>
      </w:tr>
      <w:tr w:rsidR="008D2E03" w:rsidRPr="008D2E03" w:rsidTr="006D41BD">
        <w:trPr>
          <w:trHeight w:val="307"/>
          <w:tblHeader/>
        </w:trPr>
        <w:tc>
          <w:tcPr>
            <w:tcW w:w="846" w:type="dxa"/>
            <w:vMerge/>
            <w:shd w:val="clear" w:color="auto" w:fill="F2F2F2" w:themeFill="background1" w:themeFillShade="F2"/>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p>
        </w:tc>
        <w:tc>
          <w:tcPr>
            <w:tcW w:w="709" w:type="dxa"/>
            <w:shd w:val="clear" w:color="auto" w:fill="F2F2F2" w:themeFill="background1" w:themeFillShade="F2"/>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男</w:t>
            </w:r>
          </w:p>
        </w:tc>
        <w:tc>
          <w:tcPr>
            <w:tcW w:w="708" w:type="dxa"/>
            <w:shd w:val="clear" w:color="auto" w:fill="F2F2F2" w:themeFill="background1" w:themeFillShade="F2"/>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女</w:t>
            </w:r>
          </w:p>
        </w:tc>
        <w:tc>
          <w:tcPr>
            <w:tcW w:w="709" w:type="dxa"/>
            <w:shd w:val="clear" w:color="auto" w:fill="F2F2F2" w:themeFill="background1" w:themeFillShade="F2"/>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男</w:t>
            </w:r>
          </w:p>
        </w:tc>
        <w:tc>
          <w:tcPr>
            <w:tcW w:w="567" w:type="dxa"/>
            <w:shd w:val="clear" w:color="auto" w:fill="F2F2F2" w:themeFill="background1" w:themeFillShade="F2"/>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女</w:t>
            </w:r>
          </w:p>
        </w:tc>
        <w:tc>
          <w:tcPr>
            <w:tcW w:w="5245" w:type="dxa"/>
            <w:vMerge/>
            <w:shd w:val="clear" w:color="auto" w:fill="F2F2F2" w:themeFill="background1" w:themeFillShade="F2"/>
          </w:tcPr>
          <w:p w:rsidR="00863451" w:rsidRPr="008D2E03" w:rsidRDefault="00863451" w:rsidP="006D41BD">
            <w:pPr>
              <w:widowControl/>
              <w:overflowPunct/>
              <w:autoSpaceDE/>
              <w:autoSpaceDN/>
              <w:adjustRightInd w:val="0"/>
              <w:snapToGrid w:val="0"/>
              <w:spacing w:line="280" w:lineRule="exact"/>
              <w:rPr>
                <w:rFonts w:hAnsi="標楷體"/>
                <w:spacing w:val="-20"/>
                <w:kern w:val="0"/>
                <w:sz w:val="28"/>
                <w:szCs w:val="28"/>
              </w:rPr>
            </w:pPr>
          </w:p>
        </w:tc>
      </w:tr>
      <w:tr w:rsidR="008D2E03" w:rsidRPr="008D2E03" w:rsidTr="006D41BD">
        <w:trPr>
          <w:trHeight w:val="810"/>
        </w:trPr>
        <w:tc>
          <w:tcPr>
            <w:tcW w:w="846"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安置</w:t>
            </w:r>
          </w:p>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需求</w:t>
            </w:r>
          </w:p>
        </w:tc>
        <w:tc>
          <w:tcPr>
            <w:tcW w:w="709"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1</w:t>
            </w:r>
          </w:p>
        </w:tc>
        <w:tc>
          <w:tcPr>
            <w:tcW w:w="708"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1</w:t>
            </w:r>
          </w:p>
        </w:tc>
        <w:tc>
          <w:tcPr>
            <w:tcW w:w="709"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7</w:t>
            </w:r>
          </w:p>
        </w:tc>
        <w:tc>
          <w:tcPr>
            <w:tcW w:w="567"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6</w:t>
            </w:r>
          </w:p>
        </w:tc>
        <w:tc>
          <w:tcPr>
            <w:tcW w:w="5245" w:type="dxa"/>
          </w:tcPr>
          <w:p w:rsidR="00863451" w:rsidRPr="008D2E03" w:rsidRDefault="00863451" w:rsidP="006D41BD">
            <w:pPr>
              <w:widowControl/>
              <w:numPr>
                <w:ilvl w:val="0"/>
                <w:numId w:val="10"/>
              </w:numPr>
              <w:overflowPunct/>
              <w:autoSpaceDE/>
              <w:autoSpaceDN/>
              <w:adjustRightInd w:val="0"/>
              <w:snapToGrid w:val="0"/>
              <w:spacing w:line="280" w:lineRule="exact"/>
              <w:jc w:val="left"/>
              <w:rPr>
                <w:rFonts w:hAnsi="標楷體"/>
                <w:spacing w:val="-20"/>
                <w:sz w:val="28"/>
                <w:szCs w:val="28"/>
              </w:rPr>
            </w:pPr>
            <w:r w:rsidRPr="008D2E03">
              <w:rPr>
                <w:rFonts w:hAnsi="標楷體"/>
                <w:spacing w:val="-20"/>
                <w:sz w:val="28"/>
                <w:szCs w:val="28"/>
              </w:rPr>
              <w:t>共2人、13人次。</w:t>
            </w:r>
          </w:p>
          <w:p w:rsidR="00863451" w:rsidRPr="008D2E03" w:rsidRDefault="00863451" w:rsidP="006D41BD">
            <w:pPr>
              <w:widowControl/>
              <w:numPr>
                <w:ilvl w:val="0"/>
                <w:numId w:val="10"/>
              </w:numPr>
              <w:overflowPunct/>
              <w:autoSpaceDE/>
              <w:autoSpaceDN/>
              <w:adjustRightInd w:val="0"/>
              <w:snapToGrid w:val="0"/>
              <w:spacing w:line="280" w:lineRule="exact"/>
              <w:jc w:val="left"/>
              <w:rPr>
                <w:rFonts w:hAnsi="標楷體"/>
                <w:spacing w:val="-28"/>
                <w:sz w:val="28"/>
                <w:szCs w:val="28"/>
              </w:rPr>
            </w:pPr>
            <w:r w:rsidRPr="008D2E03">
              <w:rPr>
                <w:rFonts w:hAnsi="標楷體" w:hint="eastAsia"/>
                <w:spacing w:val="-28"/>
                <w:sz w:val="28"/>
                <w:szCs w:val="28"/>
              </w:rPr>
              <w:t>旅館/以每天500元計(安置7天)。</w:t>
            </w:r>
          </w:p>
          <w:p w:rsidR="00863451" w:rsidRPr="008D2E03" w:rsidRDefault="00863451" w:rsidP="006D41BD">
            <w:pPr>
              <w:widowControl/>
              <w:numPr>
                <w:ilvl w:val="0"/>
                <w:numId w:val="10"/>
              </w:numPr>
              <w:overflowPunct/>
              <w:autoSpaceDE/>
              <w:autoSpaceDN/>
              <w:adjustRightInd w:val="0"/>
              <w:snapToGrid w:val="0"/>
              <w:spacing w:line="280" w:lineRule="exact"/>
              <w:jc w:val="left"/>
              <w:rPr>
                <w:rFonts w:hAnsi="標楷體"/>
                <w:spacing w:val="-20"/>
                <w:sz w:val="28"/>
                <w:szCs w:val="28"/>
              </w:rPr>
            </w:pPr>
            <w:r w:rsidRPr="008D2E03">
              <w:rPr>
                <w:rFonts w:hAnsi="標楷體" w:hint="eastAsia"/>
                <w:spacing w:val="-20"/>
                <w:sz w:val="28"/>
                <w:szCs w:val="28"/>
              </w:rPr>
              <w:t>庇護中心/以每天700元計(安置6天)。</w:t>
            </w:r>
          </w:p>
        </w:tc>
      </w:tr>
      <w:tr w:rsidR="008D2E03" w:rsidRPr="008D2E03" w:rsidTr="006D41BD">
        <w:trPr>
          <w:trHeight w:val="1261"/>
        </w:trPr>
        <w:tc>
          <w:tcPr>
            <w:tcW w:w="846"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諮詢</w:t>
            </w:r>
          </w:p>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服務</w:t>
            </w:r>
          </w:p>
        </w:tc>
        <w:tc>
          <w:tcPr>
            <w:tcW w:w="709"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57</w:t>
            </w:r>
          </w:p>
        </w:tc>
        <w:tc>
          <w:tcPr>
            <w:tcW w:w="708"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59</w:t>
            </w:r>
          </w:p>
        </w:tc>
        <w:tc>
          <w:tcPr>
            <w:tcW w:w="709"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116</w:t>
            </w:r>
          </w:p>
        </w:tc>
        <w:tc>
          <w:tcPr>
            <w:tcW w:w="567"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211</w:t>
            </w:r>
          </w:p>
        </w:tc>
        <w:tc>
          <w:tcPr>
            <w:tcW w:w="5245" w:type="dxa"/>
          </w:tcPr>
          <w:p w:rsidR="00863451" w:rsidRPr="008D2E03" w:rsidRDefault="00863451" w:rsidP="006D41BD">
            <w:pPr>
              <w:widowControl/>
              <w:numPr>
                <w:ilvl w:val="0"/>
                <w:numId w:val="11"/>
              </w:numPr>
              <w:overflowPunct/>
              <w:autoSpaceDE/>
              <w:autoSpaceDN/>
              <w:adjustRightInd w:val="0"/>
              <w:snapToGrid w:val="0"/>
              <w:spacing w:line="280" w:lineRule="exact"/>
              <w:jc w:val="left"/>
              <w:rPr>
                <w:rFonts w:hAnsi="標楷體"/>
                <w:spacing w:val="-20"/>
                <w:sz w:val="28"/>
                <w:szCs w:val="28"/>
              </w:rPr>
            </w:pPr>
            <w:r w:rsidRPr="008D2E03">
              <w:rPr>
                <w:rFonts w:hAnsi="標楷體" w:hint="eastAsia"/>
                <w:spacing w:val="-20"/>
                <w:sz w:val="28"/>
                <w:szCs w:val="28"/>
              </w:rPr>
              <w:t>共116人、211人次</w:t>
            </w:r>
          </w:p>
          <w:p w:rsidR="00863451" w:rsidRPr="008D2E03" w:rsidRDefault="00863451" w:rsidP="006D41BD">
            <w:pPr>
              <w:widowControl/>
              <w:numPr>
                <w:ilvl w:val="0"/>
                <w:numId w:val="11"/>
              </w:numPr>
              <w:overflowPunct/>
              <w:autoSpaceDE/>
              <w:autoSpaceDN/>
              <w:adjustRightInd w:val="0"/>
              <w:snapToGrid w:val="0"/>
              <w:spacing w:line="280" w:lineRule="exact"/>
              <w:jc w:val="left"/>
              <w:rPr>
                <w:rFonts w:hAnsi="標楷體"/>
                <w:spacing w:val="-20"/>
                <w:sz w:val="28"/>
                <w:szCs w:val="28"/>
              </w:rPr>
            </w:pPr>
            <w:r w:rsidRPr="008D2E03">
              <w:rPr>
                <w:rFonts w:hAnsi="標楷體" w:hint="eastAsia"/>
                <w:spacing w:val="-20"/>
                <w:sz w:val="28"/>
                <w:szCs w:val="28"/>
              </w:rPr>
              <w:t>提供社會福利需求相關事項諮詢，包括申請經濟補助</w:t>
            </w:r>
            <w:r w:rsidRPr="008D2E03">
              <w:rPr>
                <w:rFonts w:hAnsi="標楷體" w:cs="Calibri" w:hint="eastAsia"/>
                <w:spacing w:val="-20"/>
                <w:kern w:val="0"/>
                <w:sz w:val="28"/>
                <w:szCs w:val="28"/>
              </w:rPr>
              <w:t>、</w:t>
            </w:r>
            <w:r w:rsidRPr="008D2E03">
              <w:rPr>
                <w:rFonts w:hAnsi="標楷體" w:hint="eastAsia"/>
                <w:spacing w:val="-20"/>
                <w:sz w:val="28"/>
                <w:szCs w:val="28"/>
              </w:rPr>
              <w:t>人口販運防制法等內容。</w:t>
            </w:r>
          </w:p>
        </w:tc>
      </w:tr>
      <w:tr w:rsidR="008D2E03" w:rsidRPr="008D2E03" w:rsidTr="006D41BD">
        <w:trPr>
          <w:trHeight w:val="1078"/>
        </w:trPr>
        <w:tc>
          <w:tcPr>
            <w:tcW w:w="846"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spacing w:val="-20"/>
                <w:kern w:val="0"/>
                <w:sz w:val="28"/>
                <w:szCs w:val="28"/>
              </w:rPr>
              <w:t>經濟</w:t>
            </w:r>
          </w:p>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spacing w:val="-20"/>
                <w:kern w:val="0"/>
                <w:sz w:val="28"/>
                <w:szCs w:val="28"/>
              </w:rPr>
              <w:t>補助</w:t>
            </w:r>
          </w:p>
        </w:tc>
        <w:tc>
          <w:tcPr>
            <w:tcW w:w="709"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9</w:t>
            </w:r>
          </w:p>
        </w:tc>
        <w:tc>
          <w:tcPr>
            <w:tcW w:w="708"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1</w:t>
            </w:r>
          </w:p>
        </w:tc>
        <w:tc>
          <w:tcPr>
            <w:tcW w:w="709"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13</w:t>
            </w:r>
          </w:p>
        </w:tc>
        <w:tc>
          <w:tcPr>
            <w:tcW w:w="567"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1</w:t>
            </w:r>
          </w:p>
        </w:tc>
        <w:tc>
          <w:tcPr>
            <w:tcW w:w="5245" w:type="dxa"/>
          </w:tcPr>
          <w:p w:rsidR="00863451" w:rsidRPr="008D2E03" w:rsidRDefault="00863451" w:rsidP="006D41BD">
            <w:pPr>
              <w:widowControl/>
              <w:overflowPunct/>
              <w:autoSpaceDE/>
              <w:autoSpaceDN/>
              <w:adjustRightInd w:val="0"/>
              <w:snapToGrid w:val="0"/>
              <w:spacing w:line="280" w:lineRule="exact"/>
              <w:rPr>
                <w:rFonts w:hAnsi="標楷體"/>
                <w:spacing w:val="-20"/>
                <w:kern w:val="0"/>
                <w:sz w:val="28"/>
                <w:szCs w:val="28"/>
              </w:rPr>
            </w:pPr>
            <w:r w:rsidRPr="008D2E03">
              <w:rPr>
                <w:rFonts w:hAnsi="標楷體" w:hint="eastAsia"/>
                <w:spacing w:val="-20"/>
                <w:kern w:val="0"/>
                <w:sz w:val="28"/>
                <w:szCs w:val="28"/>
              </w:rPr>
              <w:t>1.</w:t>
            </w:r>
            <w:r w:rsidRPr="008D2E03">
              <w:rPr>
                <w:rFonts w:hAnsi="標楷體" w:cs="Calibri" w:hint="eastAsia"/>
                <w:spacing w:val="-20"/>
                <w:kern w:val="0"/>
                <w:sz w:val="28"/>
                <w:szCs w:val="28"/>
              </w:rPr>
              <w:t>共10</w:t>
            </w:r>
            <w:r w:rsidRPr="008D2E03">
              <w:rPr>
                <w:rFonts w:hAnsi="標楷體" w:cs="Calibri"/>
                <w:spacing w:val="-20"/>
                <w:kern w:val="0"/>
                <w:sz w:val="28"/>
                <w:szCs w:val="28"/>
              </w:rPr>
              <w:t>人、14人次。</w:t>
            </w:r>
          </w:p>
          <w:p w:rsidR="00863451" w:rsidRPr="008D2E03" w:rsidRDefault="00863451" w:rsidP="006D41BD">
            <w:pPr>
              <w:widowControl/>
              <w:overflowPunct/>
              <w:autoSpaceDE/>
              <w:autoSpaceDN/>
              <w:adjustRightInd w:val="0"/>
              <w:snapToGrid w:val="0"/>
              <w:spacing w:line="280" w:lineRule="exact"/>
              <w:ind w:left="343" w:hangingChars="132" w:hanging="343"/>
              <w:rPr>
                <w:rFonts w:hAnsi="標楷體"/>
                <w:spacing w:val="-20"/>
                <w:kern w:val="0"/>
                <w:sz w:val="28"/>
                <w:szCs w:val="28"/>
              </w:rPr>
            </w:pPr>
            <w:r w:rsidRPr="008D2E03">
              <w:rPr>
                <w:rFonts w:hAnsi="標楷體"/>
                <w:spacing w:val="-20"/>
                <w:kern w:val="0"/>
                <w:sz w:val="28"/>
                <w:szCs w:val="28"/>
              </w:rPr>
              <w:t>2.</w:t>
            </w:r>
            <w:r w:rsidRPr="008D2E03">
              <w:rPr>
                <w:rFonts w:hAnsi="標楷體" w:hint="eastAsia"/>
                <w:spacing w:val="-20"/>
                <w:kern w:val="0"/>
                <w:sz w:val="28"/>
                <w:szCs w:val="28"/>
              </w:rPr>
              <w:t>包括</w:t>
            </w:r>
            <w:r w:rsidRPr="008D2E03">
              <w:rPr>
                <w:rFonts w:hAnsi="標楷體" w:cs="Calibri" w:hint="eastAsia"/>
                <w:spacing w:val="-20"/>
                <w:kern w:val="0"/>
                <w:sz w:val="28"/>
                <w:szCs w:val="28"/>
              </w:rPr>
              <w:t>運用社安網、急難救助金、餐券、民間捐款、愛心卡、返國機票、入國證明書、</w:t>
            </w:r>
            <w:r w:rsidRPr="008D2E03">
              <w:rPr>
                <w:rFonts w:hAnsi="標楷體" w:cs="Calibri" w:hint="eastAsia"/>
                <w:spacing w:val="-20"/>
                <w:kern w:val="0"/>
                <w:sz w:val="28"/>
                <w:szCs w:val="28"/>
              </w:rPr>
              <w:lastRenderedPageBreak/>
              <w:t>簽證逾期罰金、特約計程車、醫療費用、租屋補助，共</w:t>
            </w:r>
            <w:r w:rsidRPr="008D2E03">
              <w:rPr>
                <w:rFonts w:hAnsi="標楷體" w:cs="Calibri"/>
                <w:spacing w:val="-20"/>
                <w:kern w:val="0"/>
                <w:sz w:val="28"/>
                <w:szCs w:val="28"/>
              </w:rPr>
              <w:t>計9萬7,495元。</w:t>
            </w:r>
          </w:p>
        </w:tc>
      </w:tr>
      <w:tr w:rsidR="008D2E03" w:rsidRPr="008D2E03" w:rsidTr="006D41BD">
        <w:trPr>
          <w:trHeight w:val="685"/>
        </w:trPr>
        <w:tc>
          <w:tcPr>
            <w:tcW w:w="846"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spacing w:val="-20"/>
                <w:kern w:val="0"/>
                <w:sz w:val="28"/>
                <w:szCs w:val="28"/>
              </w:rPr>
              <w:t>醫療</w:t>
            </w:r>
          </w:p>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spacing w:val="-20"/>
                <w:kern w:val="0"/>
                <w:sz w:val="28"/>
                <w:szCs w:val="28"/>
              </w:rPr>
              <w:t>補助</w:t>
            </w:r>
          </w:p>
        </w:tc>
        <w:tc>
          <w:tcPr>
            <w:tcW w:w="709"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1</w:t>
            </w:r>
          </w:p>
        </w:tc>
        <w:tc>
          <w:tcPr>
            <w:tcW w:w="708"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1</w:t>
            </w:r>
          </w:p>
        </w:tc>
        <w:tc>
          <w:tcPr>
            <w:tcW w:w="709"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1</w:t>
            </w:r>
          </w:p>
        </w:tc>
        <w:tc>
          <w:tcPr>
            <w:tcW w:w="567"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1</w:t>
            </w:r>
          </w:p>
        </w:tc>
        <w:tc>
          <w:tcPr>
            <w:tcW w:w="5245" w:type="dxa"/>
            <w:vAlign w:val="center"/>
          </w:tcPr>
          <w:p w:rsidR="00863451" w:rsidRPr="008D2E03" w:rsidRDefault="00863451" w:rsidP="006D41BD">
            <w:pPr>
              <w:widowControl/>
              <w:numPr>
                <w:ilvl w:val="0"/>
                <w:numId w:val="12"/>
              </w:numPr>
              <w:overflowPunct/>
              <w:autoSpaceDE/>
              <w:autoSpaceDN/>
              <w:adjustRightInd w:val="0"/>
              <w:snapToGrid w:val="0"/>
              <w:spacing w:line="280" w:lineRule="exact"/>
              <w:jc w:val="left"/>
              <w:rPr>
                <w:rFonts w:hAnsi="標楷體"/>
                <w:spacing w:val="-20"/>
                <w:sz w:val="28"/>
                <w:szCs w:val="28"/>
              </w:rPr>
            </w:pPr>
            <w:r w:rsidRPr="008D2E03">
              <w:rPr>
                <w:rFonts w:hAnsi="標楷體"/>
                <w:spacing w:val="-20"/>
                <w:sz w:val="28"/>
                <w:szCs w:val="28"/>
              </w:rPr>
              <w:t>共2人、2人次。</w:t>
            </w:r>
          </w:p>
          <w:p w:rsidR="00863451" w:rsidRPr="008D2E03" w:rsidRDefault="00863451" w:rsidP="006D41BD">
            <w:pPr>
              <w:widowControl/>
              <w:numPr>
                <w:ilvl w:val="0"/>
                <w:numId w:val="12"/>
              </w:numPr>
              <w:overflowPunct/>
              <w:autoSpaceDE/>
              <w:autoSpaceDN/>
              <w:adjustRightInd w:val="0"/>
              <w:snapToGrid w:val="0"/>
              <w:spacing w:line="280" w:lineRule="exact"/>
              <w:jc w:val="left"/>
              <w:rPr>
                <w:rFonts w:hAnsi="標楷體"/>
                <w:spacing w:val="-20"/>
                <w:sz w:val="28"/>
                <w:szCs w:val="28"/>
              </w:rPr>
            </w:pPr>
            <w:r w:rsidRPr="008D2E03">
              <w:rPr>
                <w:rFonts w:hAnsi="標楷體"/>
                <w:spacing w:val="-20"/>
                <w:sz w:val="28"/>
                <w:szCs w:val="28"/>
              </w:rPr>
              <w:t>掛號費共250元。</w:t>
            </w:r>
          </w:p>
        </w:tc>
      </w:tr>
      <w:tr w:rsidR="008D2E03" w:rsidRPr="008D2E03" w:rsidTr="006D41BD">
        <w:trPr>
          <w:trHeight w:val="649"/>
        </w:trPr>
        <w:tc>
          <w:tcPr>
            <w:tcW w:w="846"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spacing w:val="-20"/>
                <w:kern w:val="0"/>
                <w:sz w:val="28"/>
                <w:szCs w:val="28"/>
              </w:rPr>
              <w:t>心理</w:t>
            </w:r>
          </w:p>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spacing w:val="-20"/>
                <w:kern w:val="0"/>
                <w:sz w:val="28"/>
                <w:szCs w:val="28"/>
              </w:rPr>
              <w:t>諮詢</w:t>
            </w:r>
          </w:p>
        </w:tc>
        <w:tc>
          <w:tcPr>
            <w:tcW w:w="709"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1</w:t>
            </w:r>
          </w:p>
        </w:tc>
        <w:tc>
          <w:tcPr>
            <w:tcW w:w="708"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0</w:t>
            </w:r>
          </w:p>
        </w:tc>
        <w:tc>
          <w:tcPr>
            <w:tcW w:w="709"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1</w:t>
            </w:r>
          </w:p>
        </w:tc>
        <w:tc>
          <w:tcPr>
            <w:tcW w:w="567"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0</w:t>
            </w:r>
          </w:p>
        </w:tc>
        <w:tc>
          <w:tcPr>
            <w:tcW w:w="5245" w:type="dxa"/>
            <w:vAlign w:val="center"/>
          </w:tcPr>
          <w:p w:rsidR="00863451" w:rsidRPr="008D2E03" w:rsidRDefault="00863451" w:rsidP="006D41BD">
            <w:pPr>
              <w:widowControl/>
              <w:numPr>
                <w:ilvl w:val="0"/>
                <w:numId w:val="13"/>
              </w:numPr>
              <w:overflowPunct/>
              <w:autoSpaceDE/>
              <w:autoSpaceDN/>
              <w:adjustRightInd w:val="0"/>
              <w:snapToGrid w:val="0"/>
              <w:spacing w:line="280" w:lineRule="exact"/>
              <w:jc w:val="left"/>
              <w:rPr>
                <w:rFonts w:hAnsi="標楷體"/>
                <w:spacing w:val="-20"/>
                <w:sz w:val="28"/>
                <w:szCs w:val="28"/>
              </w:rPr>
            </w:pPr>
            <w:r w:rsidRPr="008D2E03">
              <w:rPr>
                <w:rFonts w:hAnsi="標楷體"/>
                <w:spacing w:val="-20"/>
                <w:sz w:val="28"/>
                <w:szCs w:val="28"/>
              </w:rPr>
              <w:t>共1人、1人次。</w:t>
            </w:r>
          </w:p>
          <w:p w:rsidR="00863451" w:rsidRPr="008D2E03" w:rsidRDefault="00863451" w:rsidP="006D41BD">
            <w:pPr>
              <w:widowControl/>
              <w:numPr>
                <w:ilvl w:val="0"/>
                <w:numId w:val="13"/>
              </w:numPr>
              <w:overflowPunct/>
              <w:autoSpaceDE/>
              <w:autoSpaceDN/>
              <w:adjustRightInd w:val="0"/>
              <w:snapToGrid w:val="0"/>
              <w:spacing w:line="280" w:lineRule="exact"/>
              <w:jc w:val="left"/>
              <w:rPr>
                <w:rFonts w:hAnsi="標楷體"/>
                <w:spacing w:val="-20"/>
                <w:sz w:val="28"/>
                <w:szCs w:val="28"/>
              </w:rPr>
            </w:pPr>
            <w:r w:rsidRPr="008D2E03">
              <w:rPr>
                <w:rFonts w:hAnsi="標楷體"/>
                <w:spacing w:val="-20"/>
                <w:sz w:val="28"/>
                <w:szCs w:val="28"/>
              </w:rPr>
              <w:t>另轉介</w:t>
            </w:r>
            <w:r w:rsidR="00B67160" w:rsidRPr="008D2E03">
              <w:rPr>
                <w:rFonts w:hAnsi="標楷體" w:hint="eastAsia"/>
                <w:spacing w:val="-20"/>
                <w:sz w:val="28"/>
                <w:szCs w:val="28"/>
              </w:rPr>
              <w:t>個</w:t>
            </w:r>
            <w:r w:rsidRPr="008D2E03">
              <w:rPr>
                <w:rFonts w:hAnsi="標楷體" w:hint="eastAsia"/>
                <w:spacing w:val="-20"/>
                <w:sz w:val="28"/>
                <w:szCs w:val="28"/>
              </w:rPr>
              <w:t>案8次心理諮商服務。</w:t>
            </w:r>
          </w:p>
        </w:tc>
      </w:tr>
      <w:tr w:rsidR="008D2E03" w:rsidRPr="008D2E03" w:rsidTr="006D41BD">
        <w:trPr>
          <w:trHeight w:val="706"/>
        </w:trPr>
        <w:tc>
          <w:tcPr>
            <w:tcW w:w="846"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其他</w:t>
            </w:r>
          </w:p>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服務</w:t>
            </w:r>
          </w:p>
        </w:tc>
        <w:tc>
          <w:tcPr>
            <w:tcW w:w="709"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12</w:t>
            </w:r>
          </w:p>
        </w:tc>
        <w:tc>
          <w:tcPr>
            <w:tcW w:w="708"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spacing w:val="-20"/>
                <w:kern w:val="0"/>
                <w:sz w:val="28"/>
                <w:szCs w:val="28"/>
              </w:rPr>
              <w:t>8</w:t>
            </w:r>
          </w:p>
        </w:tc>
        <w:tc>
          <w:tcPr>
            <w:tcW w:w="709"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hint="eastAsia"/>
                <w:spacing w:val="-20"/>
                <w:kern w:val="0"/>
                <w:sz w:val="28"/>
                <w:szCs w:val="28"/>
              </w:rPr>
              <w:t>26</w:t>
            </w:r>
          </w:p>
        </w:tc>
        <w:tc>
          <w:tcPr>
            <w:tcW w:w="567" w:type="dxa"/>
            <w:vAlign w:val="center"/>
          </w:tcPr>
          <w:p w:rsidR="00863451" w:rsidRPr="008D2E03" w:rsidRDefault="00863451" w:rsidP="006D41BD">
            <w:pPr>
              <w:widowControl/>
              <w:overflowPunct/>
              <w:autoSpaceDE/>
              <w:autoSpaceDN/>
              <w:adjustRightInd w:val="0"/>
              <w:snapToGrid w:val="0"/>
              <w:spacing w:line="280" w:lineRule="exact"/>
              <w:jc w:val="center"/>
              <w:rPr>
                <w:rFonts w:hAnsi="標楷體"/>
                <w:spacing w:val="-20"/>
                <w:kern w:val="0"/>
                <w:sz w:val="28"/>
                <w:szCs w:val="28"/>
              </w:rPr>
            </w:pPr>
            <w:r w:rsidRPr="008D2E03">
              <w:rPr>
                <w:rFonts w:hAnsi="標楷體"/>
                <w:spacing w:val="-20"/>
                <w:kern w:val="0"/>
                <w:sz w:val="28"/>
                <w:szCs w:val="28"/>
              </w:rPr>
              <w:t>12</w:t>
            </w:r>
          </w:p>
        </w:tc>
        <w:tc>
          <w:tcPr>
            <w:tcW w:w="5245" w:type="dxa"/>
            <w:vAlign w:val="center"/>
          </w:tcPr>
          <w:p w:rsidR="00863451" w:rsidRPr="008D2E03" w:rsidRDefault="00863451" w:rsidP="006D41BD">
            <w:pPr>
              <w:widowControl/>
              <w:numPr>
                <w:ilvl w:val="0"/>
                <w:numId w:val="14"/>
              </w:numPr>
              <w:overflowPunct/>
              <w:autoSpaceDE/>
              <w:autoSpaceDN/>
              <w:adjustRightInd w:val="0"/>
              <w:snapToGrid w:val="0"/>
              <w:spacing w:line="280" w:lineRule="exact"/>
              <w:jc w:val="left"/>
              <w:rPr>
                <w:rFonts w:hAnsi="標楷體"/>
                <w:spacing w:val="-20"/>
                <w:sz w:val="28"/>
                <w:szCs w:val="28"/>
              </w:rPr>
            </w:pPr>
            <w:r w:rsidRPr="008D2E03">
              <w:rPr>
                <w:rFonts w:hAnsi="標楷體" w:hint="eastAsia"/>
                <w:spacing w:val="-20"/>
                <w:sz w:val="28"/>
                <w:szCs w:val="28"/>
              </w:rPr>
              <w:t>共20人、38人次。</w:t>
            </w:r>
          </w:p>
          <w:p w:rsidR="00863451" w:rsidRPr="008D2E03" w:rsidRDefault="00863451" w:rsidP="006D41BD">
            <w:pPr>
              <w:widowControl/>
              <w:numPr>
                <w:ilvl w:val="0"/>
                <w:numId w:val="14"/>
              </w:numPr>
              <w:overflowPunct/>
              <w:autoSpaceDE/>
              <w:autoSpaceDN/>
              <w:adjustRightInd w:val="0"/>
              <w:snapToGrid w:val="0"/>
              <w:spacing w:line="280" w:lineRule="exact"/>
              <w:jc w:val="left"/>
              <w:rPr>
                <w:rFonts w:hAnsi="標楷體"/>
                <w:spacing w:val="-20"/>
                <w:sz w:val="28"/>
                <w:szCs w:val="28"/>
              </w:rPr>
            </w:pPr>
            <w:r w:rsidRPr="008D2E03">
              <w:rPr>
                <w:rFonts w:hAnsi="標楷體" w:hint="eastAsia"/>
                <w:spacing w:val="-20"/>
                <w:sz w:val="28"/>
                <w:szCs w:val="28"/>
              </w:rPr>
              <w:t>包括網絡資訊、就業資訊、電訪、電話關懷、家訪、個案討論等。</w:t>
            </w:r>
          </w:p>
        </w:tc>
      </w:tr>
    </w:tbl>
    <w:p w:rsidR="00AA05A8" w:rsidRPr="008D2E03" w:rsidRDefault="00863451" w:rsidP="006D41BD">
      <w:pPr>
        <w:widowControl/>
        <w:overflowPunct/>
        <w:autoSpaceDE/>
        <w:autoSpaceDN/>
        <w:spacing w:line="340" w:lineRule="exact"/>
        <w:jc w:val="left"/>
        <w:rPr>
          <w:rFonts w:hAnsi="標楷體"/>
          <w:kern w:val="0"/>
          <w:sz w:val="28"/>
          <w:szCs w:val="28"/>
        </w:rPr>
      </w:pPr>
      <w:proofErr w:type="gramStart"/>
      <w:r w:rsidRPr="008D2E03">
        <w:rPr>
          <w:rFonts w:hAnsi="標楷體" w:hint="eastAsia"/>
          <w:kern w:val="0"/>
          <w:sz w:val="28"/>
          <w:szCs w:val="28"/>
        </w:rPr>
        <w:t>註</w:t>
      </w:r>
      <w:proofErr w:type="gramEnd"/>
      <w:r w:rsidRPr="008D2E03">
        <w:rPr>
          <w:rFonts w:hAnsi="標楷體" w:hint="eastAsia"/>
          <w:kern w:val="0"/>
          <w:sz w:val="28"/>
          <w:szCs w:val="28"/>
        </w:rPr>
        <w:t>：</w:t>
      </w:r>
    </w:p>
    <w:p w:rsidR="00863451" w:rsidRPr="008D2E03" w:rsidRDefault="00AA05A8" w:rsidP="006D41BD">
      <w:pPr>
        <w:widowControl/>
        <w:overflowPunct/>
        <w:autoSpaceDE/>
        <w:autoSpaceDN/>
        <w:spacing w:line="340" w:lineRule="exact"/>
        <w:jc w:val="left"/>
        <w:rPr>
          <w:rFonts w:hAnsi="標楷體"/>
          <w:kern w:val="0"/>
          <w:sz w:val="28"/>
          <w:szCs w:val="28"/>
        </w:rPr>
      </w:pPr>
      <w:r w:rsidRPr="008D2E03">
        <w:rPr>
          <w:rFonts w:hAnsi="標楷體" w:hint="eastAsia"/>
          <w:kern w:val="0"/>
          <w:sz w:val="28"/>
          <w:szCs w:val="28"/>
        </w:rPr>
        <w:t>1.</w:t>
      </w:r>
      <w:r w:rsidR="00863451" w:rsidRPr="008D2E03">
        <w:rPr>
          <w:rFonts w:hAnsi="標楷體"/>
          <w:kern w:val="0"/>
          <w:sz w:val="28"/>
          <w:szCs w:val="28"/>
        </w:rPr>
        <w:t>資料</w:t>
      </w:r>
      <w:r w:rsidRPr="008D2E03">
        <w:rPr>
          <w:rFonts w:hAnsi="標楷體" w:hint="eastAsia"/>
          <w:kern w:val="0"/>
          <w:sz w:val="28"/>
          <w:szCs w:val="28"/>
        </w:rPr>
        <w:t>期間為</w:t>
      </w:r>
      <w:r w:rsidR="00863451" w:rsidRPr="008D2E03">
        <w:rPr>
          <w:rFonts w:hAnsi="標楷體"/>
          <w:kern w:val="0"/>
          <w:sz w:val="28"/>
          <w:szCs w:val="28"/>
        </w:rPr>
        <w:t>111年8月至111年12月4日止。</w:t>
      </w:r>
    </w:p>
    <w:p w:rsidR="00863451" w:rsidRPr="008D2E03" w:rsidRDefault="00AA05A8" w:rsidP="006D41BD">
      <w:pPr>
        <w:widowControl/>
        <w:overflowPunct/>
        <w:autoSpaceDE/>
        <w:autoSpaceDN/>
        <w:spacing w:line="340" w:lineRule="exact"/>
        <w:jc w:val="left"/>
        <w:rPr>
          <w:rFonts w:hAnsi="標楷體"/>
          <w:kern w:val="0"/>
          <w:sz w:val="28"/>
          <w:szCs w:val="28"/>
        </w:rPr>
      </w:pPr>
      <w:r w:rsidRPr="008D2E03">
        <w:rPr>
          <w:rFonts w:hAnsi="標楷體" w:hint="eastAsia"/>
          <w:kern w:val="0"/>
          <w:sz w:val="28"/>
          <w:szCs w:val="28"/>
        </w:rPr>
        <w:t>2.</w:t>
      </w:r>
      <w:r w:rsidR="00863451" w:rsidRPr="008D2E03">
        <w:rPr>
          <w:rFonts w:hAnsi="標楷體" w:hint="eastAsia"/>
          <w:kern w:val="0"/>
          <w:sz w:val="28"/>
          <w:szCs w:val="28"/>
        </w:rPr>
        <w:t>資料來源：衛福部。</w:t>
      </w:r>
    </w:p>
    <w:p w:rsidR="001A3A73" w:rsidRPr="008D2E03" w:rsidRDefault="001A3A73" w:rsidP="00863451">
      <w:pPr>
        <w:widowControl/>
        <w:overflowPunct/>
        <w:autoSpaceDE/>
        <w:autoSpaceDN/>
        <w:jc w:val="left"/>
        <w:rPr>
          <w:rFonts w:hAnsi="標楷體"/>
          <w:kern w:val="0"/>
          <w:sz w:val="24"/>
          <w:szCs w:val="24"/>
        </w:rPr>
      </w:pPr>
    </w:p>
    <w:p w:rsidR="00FC09B8" w:rsidRPr="008D2E03" w:rsidRDefault="00FC09B8" w:rsidP="00B7055E">
      <w:pPr>
        <w:pStyle w:val="4"/>
        <w:rPr>
          <w:rFonts w:hAnsi="標楷體"/>
        </w:rPr>
      </w:pPr>
      <w:bookmarkStart w:id="313" w:name="_Toc140052057"/>
      <w:bookmarkStart w:id="314" w:name="_Toc140128708"/>
      <w:r w:rsidRPr="008D2E03">
        <w:rPr>
          <w:rFonts w:hAnsi="標楷體" w:hint="eastAsia"/>
        </w:rPr>
        <w:t>為瞭解未返國兒少有無落入詐騙而需援助情事，</w:t>
      </w:r>
      <w:r w:rsidR="002A6D9E" w:rsidRPr="008D2E03">
        <w:rPr>
          <w:rFonts w:hAnsi="標楷體" w:hint="eastAsia"/>
        </w:rPr>
        <w:t>衛福</w:t>
      </w:r>
      <w:r w:rsidRPr="008D2E03">
        <w:rPr>
          <w:rFonts w:hAnsi="標楷體" w:hint="eastAsia"/>
        </w:rPr>
        <w:t>部於111年10月函請各</w:t>
      </w:r>
      <w:r w:rsidR="00B7055E" w:rsidRPr="008D2E03">
        <w:rPr>
          <w:rFonts w:hAnsi="標楷體" w:hint="eastAsia"/>
        </w:rPr>
        <w:t>地方</w:t>
      </w:r>
      <w:r w:rsidRPr="008D2E03">
        <w:rPr>
          <w:rFonts w:hAnsi="標楷體" w:hint="eastAsia"/>
        </w:rPr>
        <w:t>政府追蹤及回報個案現況</w:t>
      </w:r>
      <w:r w:rsidR="00B7055E" w:rsidRPr="008D2E03">
        <w:rPr>
          <w:rFonts w:hAnsi="標楷體" w:hint="eastAsia"/>
        </w:rPr>
        <w:t>略以</w:t>
      </w:r>
      <w:r w:rsidRPr="008D2E03">
        <w:rPr>
          <w:rFonts w:hAnsi="標楷體" w:hint="eastAsia"/>
        </w:rPr>
        <w:t>：</w:t>
      </w:r>
      <w:bookmarkEnd w:id="313"/>
      <w:bookmarkEnd w:id="314"/>
    </w:p>
    <w:p w:rsidR="00FC09B8" w:rsidRPr="008D2E03" w:rsidRDefault="00FC09B8" w:rsidP="00B7055E">
      <w:pPr>
        <w:pStyle w:val="5"/>
        <w:rPr>
          <w:rFonts w:hAnsi="標楷體"/>
        </w:rPr>
      </w:pPr>
      <w:r w:rsidRPr="008D2E03">
        <w:rPr>
          <w:rFonts w:hAnsi="標楷體" w:hint="eastAsia"/>
        </w:rPr>
        <w:t>結束安置後追蹤輔導個案：共31名已出境未返國，於111年10月13日專案函請各地方政府主動進行關懷，並適時結合相關資源提供協助。除5名尚無法聯繫到，仍持續透過家屬及友人確認外，其餘26名已由地方政府與個案或其家庭取得聯繫，目前尚無需援助情形。</w:t>
      </w:r>
    </w:p>
    <w:p w:rsidR="00FC09B8" w:rsidRPr="008D2E03" w:rsidRDefault="00177996" w:rsidP="003846D1">
      <w:pPr>
        <w:pStyle w:val="5"/>
        <w:rPr>
          <w:rFonts w:hAnsi="標楷體"/>
        </w:rPr>
      </w:pPr>
      <w:r w:rsidRPr="008D2E03">
        <w:rPr>
          <w:rFonts w:hAnsi="標楷體" w:hint="eastAsia"/>
        </w:rPr>
        <w:t>逆境少年服務方案</w:t>
      </w:r>
      <w:r w:rsidR="00096374" w:rsidRPr="008D2E03">
        <w:rPr>
          <w:rFonts w:hAnsi="標楷體" w:hint="eastAsia"/>
        </w:rPr>
        <w:t>服務</w:t>
      </w:r>
      <w:r w:rsidR="00FC09B8" w:rsidRPr="008D2E03">
        <w:rPr>
          <w:rFonts w:hAnsi="標楷體" w:hint="eastAsia"/>
        </w:rPr>
        <w:t>個案：針對服務中之6名個案，除1人尚無法聯繫到，刻正透過家屬及友人協助確認情形外，其餘5人地方政府已與案主及其家庭取得聯繫及關心，穩定於柬埔寨及菲律賓工作，並無人身受到限制或有其他援助需求。</w:t>
      </w:r>
    </w:p>
    <w:p w:rsidR="003D0C5D" w:rsidRPr="008D2E03" w:rsidRDefault="003D0C5D" w:rsidP="003846D1">
      <w:pPr>
        <w:pStyle w:val="4"/>
        <w:rPr>
          <w:rFonts w:hAnsi="標楷體"/>
        </w:rPr>
      </w:pPr>
      <w:r w:rsidRPr="008D2E03">
        <w:rPr>
          <w:rFonts w:hAnsi="標楷體" w:hint="eastAsia"/>
        </w:rPr>
        <w:t>國人遭詐騙赴海外而遭人口販運之性剝削情形，目前資料顯示，尚無被害人個案。</w:t>
      </w:r>
    </w:p>
    <w:p w:rsidR="00863451" w:rsidRPr="008D2E03" w:rsidRDefault="005355EA" w:rsidP="00182FC0">
      <w:pPr>
        <w:pStyle w:val="3"/>
        <w:rPr>
          <w:rFonts w:hAnsi="標楷體"/>
        </w:rPr>
      </w:pPr>
      <w:bookmarkStart w:id="315" w:name="_Toc140052058"/>
      <w:bookmarkStart w:id="316" w:name="_Toc140128709"/>
      <w:bookmarkStart w:id="317" w:name="_Toc142300953"/>
      <w:r w:rsidRPr="008D2E03">
        <w:rPr>
          <w:rFonts w:hAnsi="標楷體" w:hint="eastAsia"/>
          <w:b/>
        </w:rPr>
        <w:t>衛福部未清查</w:t>
      </w:r>
      <w:r w:rsidR="008B6152" w:rsidRPr="008D2E03">
        <w:rPr>
          <w:rFonts w:hAnsi="標楷體" w:hint="eastAsia"/>
          <w:b/>
        </w:rPr>
        <w:t>其他潛在可能受騙的</w:t>
      </w:r>
      <w:r w:rsidRPr="008D2E03">
        <w:rPr>
          <w:rFonts w:hAnsi="標楷體" w:hint="eastAsia"/>
          <w:b/>
        </w:rPr>
        <w:t>服務個案，且據</w:t>
      </w:r>
      <w:r w:rsidRPr="008D2E03">
        <w:rPr>
          <w:rFonts w:hAnsi="標楷體" w:hint="eastAsia"/>
          <w:b/>
        </w:rPr>
        <w:lastRenderedPageBreak/>
        <w:t>本院訪談發現，弱勢個案遭誘騙赴境外工作受困者所在多有</w:t>
      </w:r>
      <w:r w:rsidRPr="008D2E03">
        <w:rPr>
          <w:rFonts w:hAnsi="標楷體" w:hint="eastAsia"/>
        </w:rPr>
        <w:t>：</w:t>
      </w:r>
      <w:bookmarkEnd w:id="315"/>
      <w:bookmarkEnd w:id="316"/>
      <w:bookmarkEnd w:id="317"/>
    </w:p>
    <w:p w:rsidR="0054699F" w:rsidRPr="008D2E03" w:rsidRDefault="0054699F" w:rsidP="002A6D9E">
      <w:pPr>
        <w:pStyle w:val="4"/>
        <w:rPr>
          <w:rFonts w:hAnsi="標楷體"/>
        </w:rPr>
      </w:pPr>
      <w:r w:rsidRPr="008D2E03">
        <w:rPr>
          <w:rFonts w:hAnsi="標楷體" w:hint="eastAsia"/>
        </w:rPr>
        <w:t>衛福部僅清查結束安置後追蹤輔導及逆境少年服務方案服務個案，未</w:t>
      </w:r>
      <w:r w:rsidR="0028575E" w:rsidRPr="008D2E03">
        <w:rPr>
          <w:rFonts w:hAnsi="標楷體" w:hint="eastAsia"/>
        </w:rPr>
        <w:t>全面</w:t>
      </w:r>
      <w:r w:rsidRPr="008D2E03">
        <w:rPr>
          <w:rFonts w:hAnsi="標楷體" w:hint="eastAsia"/>
        </w:rPr>
        <w:t>清查其他服務</w:t>
      </w:r>
      <w:r w:rsidR="0028575E" w:rsidRPr="008D2E03">
        <w:rPr>
          <w:rFonts w:hAnsi="標楷體" w:hint="eastAsia"/>
        </w:rPr>
        <w:t>方案(如自立少年服務等)可能受誘騙個</w:t>
      </w:r>
      <w:r w:rsidRPr="008D2E03">
        <w:rPr>
          <w:rFonts w:hAnsi="標楷體" w:hint="eastAsia"/>
        </w:rPr>
        <w:t>案</w:t>
      </w:r>
      <w:r w:rsidR="0028575E" w:rsidRPr="008D2E03">
        <w:rPr>
          <w:rFonts w:hAnsi="標楷體" w:hint="eastAsia"/>
        </w:rPr>
        <w:t>情形。</w:t>
      </w:r>
    </w:p>
    <w:p w:rsidR="002A6D9E" w:rsidRPr="008D2E03" w:rsidRDefault="002A6D9E" w:rsidP="002A6D9E">
      <w:pPr>
        <w:pStyle w:val="4"/>
        <w:rPr>
          <w:rFonts w:hAnsi="標楷體"/>
        </w:rPr>
      </w:pPr>
      <w:r w:rsidRPr="008D2E03">
        <w:rPr>
          <w:rFonts w:hAnsi="標楷體" w:hint="eastAsia"/>
        </w:rPr>
        <w:t>本案被害人即為1例：被害人稱：「我朋友(別的安置機構，芥菜總會的花蓮少年之家認識的)，我加他的</w:t>
      </w:r>
      <w:r w:rsidR="00531963" w:rsidRPr="008D2E03">
        <w:rPr>
          <w:rFonts w:hAnsi="標楷體" w:hint="eastAsia"/>
        </w:rPr>
        <w:t>F</w:t>
      </w:r>
      <w:r w:rsidR="00531963" w:rsidRPr="008D2E03">
        <w:rPr>
          <w:rFonts w:hAnsi="標楷體"/>
        </w:rPr>
        <w:t>B</w:t>
      </w:r>
      <w:r w:rsidRPr="008D2E03">
        <w:rPr>
          <w:rFonts w:hAnsi="標楷體" w:hint="eastAsia"/>
        </w:rPr>
        <w:t>好友，他跟我說他在柬埔寨做精品，說底薪1千美金，給我看柬埔寨的風景，在柬埔寨1個月，兩天內我相信他，就決定去。機票、護照都朋友老闆出的，6月8日有人(柬埔寨公司的人)來帶我去機場，之前我跟我的老闆討論過，但我沒聽進去，我認為去柬埔寨可以賺很多錢，我不聽就出國了。去柬埔寨，我休1天，住上下舖，6個人一間，一半中國人，一半臺灣人。他們叫我先練習打字，我後來跟客戶聊天，然後要我拉客戶投資虛擬貨幣。我有遇到朋友，該朋友負責招人，我只認識他。我上班時間晚上8：30至隔天早上9：00，我每天都加班，業績都不好，所以要加班，都沒有休息。業績要算客戶加</w:t>
      </w:r>
      <w:r w:rsidR="00F212EA" w:rsidRPr="008D2E03">
        <w:rPr>
          <w:rFonts w:hAnsi="標楷體" w:hint="eastAsia"/>
        </w:rPr>
        <w:t>獎</w:t>
      </w:r>
      <w:r w:rsidRPr="008D2E03">
        <w:rPr>
          <w:rFonts w:hAnsi="標楷體" w:hint="eastAsia"/>
        </w:rPr>
        <w:t>金要10萬美金，才算符合業績。包吃包住(吃飯不用錢)。底薪1千美金，有領到，用在我的生活用品。第2個月也有，第3個月就沒有，因為我業績沒到，處罰體能訓練及鴨子走路，先電擊，後來全身倒水再電。我只有被電過1次，還有被打2次，被拖去辦公室打，打臉約5分鐘。」</w:t>
      </w:r>
    </w:p>
    <w:p w:rsidR="00B47018" w:rsidRPr="008D2E03" w:rsidRDefault="00B47018" w:rsidP="002A6D9E">
      <w:pPr>
        <w:pStyle w:val="4"/>
        <w:rPr>
          <w:rFonts w:hAnsi="標楷體"/>
        </w:rPr>
      </w:pPr>
      <w:r w:rsidRPr="008D2E03">
        <w:rPr>
          <w:rFonts w:hAnsi="標楷體"/>
        </w:rPr>
        <w:t>CC</w:t>
      </w:r>
      <w:r w:rsidR="00211166" w:rsidRPr="008D2E03">
        <w:rPr>
          <w:rFonts w:hAnsi="標楷體"/>
        </w:rPr>
        <w:t>SA</w:t>
      </w:r>
      <w:r w:rsidR="00211166" w:rsidRPr="008D2E03">
        <w:rPr>
          <w:rFonts w:hAnsi="標楷體" w:hint="eastAsia"/>
        </w:rPr>
        <w:t>洪</w:t>
      </w:r>
      <w:r w:rsidR="00E3266A" w:rsidRPr="008D2E03">
        <w:rPr>
          <w:rFonts w:hAnsi="標楷體" w:hint="eastAsia"/>
        </w:rPr>
        <w:t>錦芳</w:t>
      </w:r>
      <w:r w:rsidR="00211166" w:rsidRPr="008D2E03">
        <w:rPr>
          <w:rFonts w:hAnsi="標楷體" w:hint="eastAsia"/>
        </w:rPr>
        <w:t>秘書長</w:t>
      </w:r>
      <w:r w:rsidR="00E3266A" w:rsidRPr="008D2E03">
        <w:rPr>
          <w:rFonts w:hAnsi="標楷體" w:hint="eastAsia"/>
        </w:rPr>
        <w:t>表示</w:t>
      </w:r>
      <w:r w:rsidR="00211166" w:rsidRPr="008D2E03">
        <w:rPr>
          <w:rFonts w:hAnsi="標楷體" w:hint="eastAsia"/>
        </w:rPr>
        <w:t>：「</w:t>
      </w:r>
      <w:r w:rsidRPr="008D2E03">
        <w:rPr>
          <w:rFonts w:hAnsi="標楷體" w:hint="eastAsia"/>
        </w:rPr>
        <w:t>我在意我們這樣的孩子往往都會成為柬埔寨打工詐騙的對象</w:t>
      </w:r>
      <w:r w:rsidR="00211166" w:rsidRPr="008D2E03">
        <w:rPr>
          <w:rFonts w:hAnsi="標楷體" w:hint="eastAsia"/>
        </w:rPr>
        <w:t>，如政</w:t>
      </w:r>
      <w:r w:rsidR="003E0A5E" w:rsidRPr="008D2E03">
        <w:rPr>
          <w:rFonts w:hAnsi="標楷體" w:hint="eastAsia"/>
        </w:rPr>
        <w:t>○</w:t>
      </w:r>
      <w:r w:rsidR="00211166" w:rsidRPr="008D2E03">
        <w:rPr>
          <w:rFonts w:hAnsi="標楷體" w:hint="eastAsia"/>
        </w:rPr>
        <w:t>、</w:t>
      </w:r>
      <w:r w:rsidR="003E0A5E" w:rsidRPr="008D2E03">
        <w:rPr>
          <w:rFonts w:hAnsi="標楷體" w:hint="eastAsia"/>
        </w:rPr>
        <w:t>○</w:t>
      </w:r>
      <w:r w:rsidR="00211166" w:rsidRPr="008D2E03">
        <w:rPr>
          <w:rFonts w:hAnsi="標楷體" w:hint="eastAsia"/>
        </w:rPr>
        <w:t>翔都是我們的個案。」</w:t>
      </w:r>
    </w:p>
    <w:p w:rsidR="00D54821" w:rsidRPr="008D2E03" w:rsidRDefault="00D54821" w:rsidP="002A6D9E">
      <w:pPr>
        <w:pStyle w:val="4"/>
        <w:rPr>
          <w:rFonts w:hAnsi="標楷體"/>
        </w:rPr>
      </w:pPr>
      <w:r w:rsidRPr="008D2E03">
        <w:rPr>
          <w:rFonts w:hAnsi="標楷體" w:hint="eastAsia"/>
        </w:rPr>
        <w:t>刑事警察局詹利澤偵查正表示：「我去柬埔寨2個</w:t>
      </w:r>
      <w:r w:rsidRPr="008D2E03">
        <w:rPr>
          <w:rFonts w:hAnsi="標楷體" w:hint="eastAsia"/>
        </w:rPr>
        <w:lastRenderedPageBreak/>
        <w:t>月，約救返國150多人，有幾個個案是在機構的孩子，剛出社會，沒有社會資源，係透過台商、議員、慈濟及</w:t>
      </w:r>
      <w:r w:rsidR="00157B91" w:rsidRPr="008D2E03">
        <w:rPr>
          <w:rFonts w:hAnsi="標楷體" w:hint="eastAsia"/>
        </w:rPr>
        <w:t>N</w:t>
      </w:r>
      <w:r w:rsidR="00157B91" w:rsidRPr="008D2E03">
        <w:rPr>
          <w:rFonts w:hAnsi="標楷體"/>
        </w:rPr>
        <w:t>GO</w:t>
      </w:r>
      <w:r w:rsidR="00157B91" w:rsidRPr="008D2E03">
        <w:rPr>
          <w:rFonts w:hAnsi="標楷體" w:hint="eastAsia"/>
        </w:rPr>
        <w:t>團體</w:t>
      </w:r>
      <w:r w:rsidRPr="008D2E03">
        <w:rPr>
          <w:rFonts w:hAnsi="標楷體" w:hint="eastAsia"/>
        </w:rPr>
        <w:t>等協助，四處找人募款救援。」</w:t>
      </w:r>
    </w:p>
    <w:p w:rsidR="00635E5E" w:rsidRPr="008D2E03" w:rsidRDefault="00635E5E" w:rsidP="003411A1">
      <w:pPr>
        <w:pStyle w:val="3"/>
        <w:rPr>
          <w:rFonts w:hAnsi="標楷體"/>
        </w:rPr>
      </w:pPr>
      <w:bookmarkStart w:id="318" w:name="_Toc140052059"/>
      <w:bookmarkStart w:id="319" w:name="_Toc140128710"/>
      <w:bookmarkStart w:id="320" w:name="_Toc142300954"/>
      <w:r w:rsidRPr="008D2E03">
        <w:rPr>
          <w:rFonts w:hAnsi="標楷體" w:hint="eastAsia"/>
          <w:b/>
        </w:rPr>
        <w:t>原民會</w:t>
      </w:r>
      <w:r w:rsidR="005650CF" w:rsidRPr="008D2E03">
        <w:rPr>
          <w:rFonts w:hAnsi="標楷體" w:hint="eastAsia"/>
          <w:b/>
        </w:rPr>
        <w:t>允應落實</w:t>
      </w:r>
      <w:r w:rsidR="00212C64" w:rsidRPr="008D2E03">
        <w:rPr>
          <w:rFonts w:hAnsi="標楷體" w:hint="eastAsia"/>
          <w:b/>
        </w:rPr>
        <w:t>對</w:t>
      </w:r>
      <w:r w:rsidR="008B0EC1" w:rsidRPr="008D2E03">
        <w:rPr>
          <w:rFonts w:hAnsi="標楷體" w:hint="eastAsia"/>
          <w:b/>
        </w:rPr>
        <w:t>原</w:t>
      </w:r>
      <w:r w:rsidR="000013C5" w:rsidRPr="008D2E03">
        <w:rPr>
          <w:rFonts w:hAnsi="標楷體" w:hint="eastAsia"/>
          <w:b/>
        </w:rPr>
        <w:t>住</w:t>
      </w:r>
      <w:r w:rsidR="008B0EC1" w:rsidRPr="008D2E03">
        <w:rPr>
          <w:rFonts w:hAnsi="標楷體" w:hint="eastAsia"/>
          <w:b/>
        </w:rPr>
        <w:t>民</w:t>
      </w:r>
      <w:r w:rsidR="000013C5" w:rsidRPr="008D2E03">
        <w:rPr>
          <w:rFonts w:hAnsi="標楷體" w:hint="eastAsia"/>
          <w:b/>
        </w:rPr>
        <w:t>族國人</w:t>
      </w:r>
      <w:r w:rsidR="00212C64" w:rsidRPr="008D2E03">
        <w:rPr>
          <w:rFonts w:hAnsi="標楷體" w:hint="eastAsia"/>
          <w:b/>
        </w:rPr>
        <w:t>提供服務</w:t>
      </w:r>
      <w:r w:rsidRPr="008D2E03">
        <w:rPr>
          <w:rFonts w:hAnsi="標楷體" w:hint="eastAsia"/>
        </w:rPr>
        <w:t>：</w:t>
      </w:r>
      <w:bookmarkEnd w:id="318"/>
      <w:bookmarkEnd w:id="319"/>
      <w:bookmarkEnd w:id="320"/>
    </w:p>
    <w:p w:rsidR="00085ED6" w:rsidRPr="008D2E03" w:rsidRDefault="00085ED6" w:rsidP="00085ED6">
      <w:pPr>
        <w:pStyle w:val="4"/>
        <w:rPr>
          <w:rFonts w:hAnsi="標楷體"/>
        </w:rPr>
      </w:pPr>
      <w:r w:rsidRPr="008D2E03">
        <w:rPr>
          <w:rFonts w:hAnsi="標楷體" w:hint="eastAsia"/>
        </w:rPr>
        <w:t>本院訪談相關證人表示：「原住民的被害人約40個(111年8月的數據)，高雄屏東都有。原住民有階級制度，村內家醜不外揚，發生都不敢報警。大約10幾人在抓交替，公布名單」</w:t>
      </w:r>
    </w:p>
    <w:p w:rsidR="00085ED6" w:rsidRPr="008D2E03" w:rsidRDefault="00085ED6" w:rsidP="00085ED6">
      <w:pPr>
        <w:pStyle w:val="4"/>
        <w:rPr>
          <w:rFonts w:hAnsi="標楷體"/>
        </w:rPr>
      </w:pPr>
      <w:r w:rsidRPr="008D2E03">
        <w:rPr>
          <w:rFonts w:hAnsi="標楷體" w:hint="eastAsia"/>
        </w:rPr>
        <w:t>伍麗華立委</w:t>
      </w:r>
      <w:r w:rsidR="00C2019B" w:rsidRPr="008D2E03">
        <w:rPr>
          <w:rFonts w:hAnsi="標楷體" w:hint="eastAsia"/>
        </w:rPr>
        <w:t>亦</w:t>
      </w:r>
      <w:r w:rsidRPr="008D2E03">
        <w:rPr>
          <w:rFonts w:hAnsi="標楷體" w:hint="eastAsia"/>
        </w:rPr>
        <w:t>表示：「</w:t>
      </w:r>
    </w:p>
    <w:p w:rsidR="00085ED6" w:rsidRPr="008D2E03" w:rsidRDefault="00085ED6" w:rsidP="00085ED6">
      <w:pPr>
        <w:pStyle w:val="5"/>
        <w:rPr>
          <w:rFonts w:hAnsi="標楷體"/>
        </w:rPr>
      </w:pPr>
      <w:r w:rsidRPr="008D2E03">
        <w:rPr>
          <w:rFonts w:hAnsi="標楷體" w:hint="eastAsia"/>
        </w:rPr>
        <w:t>7月中接到陳情，在新竹縣尖石鄉，第1個案例是在泰國，然後被送到柬埔寨，太太癌症，先生想多賺錢，就去國外工作，但要回國被要求要付80萬。之後陸續接獲求助案件，都是原住民，實務上發現都是呼朋引伴。</w:t>
      </w:r>
    </w:p>
    <w:p w:rsidR="00085ED6" w:rsidRPr="008D2E03" w:rsidRDefault="00085ED6" w:rsidP="00085ED6">
      <w:pPr>
        <w:pStyle w:val="5"/>
        <w:rPr>
          <w:rFonts w:hAnsi="標楷體"/>
        </w:rPr>
      </w:pPr>
      <w:r w:rsidRPr="008D2E03">
        <w:rPr>
          <w:rFonts w:hAnsi="標楷體" w:hint="eastAsia"/>
        </w:rPr>
        <w:t>8月1日我收到陳情，有一個太魯閣族原住民，誘騙了屏東縣的多名孩子，8月4日接到該原住民死訊，家人猜可能被摘器官，只看到頭顱，後來事後比對，個案是幹部(業績好，即騙的人多)，每周可以去城裡吃香喝辣，可能吸毒過量致死</w:t>
      </w:r>
      <w:r w:rsidR="008B0EC1" w:rsidRPr="008D2E03">
        <w:rPr>
          <w:rFonts w:hAnsi="標楷體" w:hint="eastAsia"/>
        </w:rPr>
        <w:t>，此為我碰到的死亡的案例。</w:t>
      </w:r>
    </w:p>
    <w:p w:rsidR="003411A1" w:rsidRPr="008D2E03" w:rsidRDefault="00085ED6" w:rsidP="008B0EC1">
      <w:pPr>
        <w:pStyle w:val="5"/>
        <w:rPr>
          <w:rFonts w:hAnsi="標楷體"/>
        </w:rPr>
      </w:pPr>
      <w:r w:rsidRPr="008D2E03">
        <w:rPr>
          <w:rFonts w:hAnsi="標楷體" w:hint="eastAsia"/>
        </w:rPr>
        <w:t>我後來發現這些孩子有共通性，</w:t>
      </w:r>
      <w:r w:rsidR="008B0EC1" w:rsidRPr="008D2E03">
        <w:rPr>
          <w:rFonts w:hAnsi="標楷體" w:hint="eastAsia"/>
        </w:rPr>
        <w:t>多數</w:t>
      </w:r>
      <w:r w:rsidRPr="008D2E03">
        <w:rPr>
          <w:rFonts w:hAnsi="標楷體" w:hint="eastAsia"/>
        </w:rPr>
        <w:t>都沒</w:t>
      </w:r>
      <w:r w:rsidR="008B0EC1" w:rsidRPr="008D2E03">
        <w:rPr>
          <w:rFonts w:hAnsi="標楷體" w:hint="eastAsia"/>
        </w:rPr>
        <w:t>父母</w:t>
      </w:r>
      <w:r w:rsidRPr="008D2E03">
        <w:rPr>
          <w:rFonts w:hAnsi="標楷體" w:hint="eastAsia"/>
        </w:rPr>
        <w:t>。</w:t>
      </w:r>
      <w:r w:rsidR="008B0EC1" w:rsidRPr="008D2E03">
        <w:rPr>
          <w:rFonts w:hAnsi="標楷體" w:hint="eastAsia"/>
        </w:rPr>
        <w:t>臺灣不是沒有工作，而是不喜歡這些工作，對自己沒有自信，也不想回家。其實這些人也有人想回柬埔寨工作。他們喜歡自由，打零工，難融入主流社會的工作。</w:t>
      </w:r>
    </w:p>
    <w:p w:rsidR="008B694D" w:rsidRPr="008D2E03" w:rsidRDefault="00BE2F07" w:rsidP="00BE2F07">
      <w:pPr>
        <w:pStyle w:val="4"/>
        <w:rPr>
          <w:rFonts w:hAnsi="標楷體"/>
        </w:rPr>
      </w:pPr>
      <w:r w:rsidRPr="008D2E03">
        <w:rPr>
          <w:rFonts w:hAnsi="標楷體" w:hint="eastAsia"/>
        </w:rPr>
        <w:t>詢據原民會羅</w:t>
      </w:r>
      <w:r w:rsidR="00212C64" w:rsidRPr="008D2E03">
        <w:rPr>
          <w:rFonts w:hAnsi="標楷體" w:hint="eastAsia"/>
        </w:rPr>
        <w:t>赫踛Helu Chiu</w:t>
      </w:r>
      <w:r w:rsidRPr="008D2E03">
        <w:rPr>
          <w:rFonts w:hAnsi="標楷體" w:hint="eastAsia"/>
        </w:rPr>
        <w:t>處長表示：「據外交部提供名單中，經本會比對，69人具原住民身分，28人未返國。原民會主要是宣導及事後關懷，本會透過全國216位原住民社工員，81位就服員及1</w:t>
      </w:r>
      <w:r w:rsidR="00212C64" w:rsidRPr="008D2E03">
        <w:rPr>
          <w:rFonts w:hAnsi="標楷體"/>
        </w:rPr>
        <w:t>,</w:t>
      </w:r>
      <w:r w:rsidRPr="008D2E03">
        <w:rPr>
          <w:rFonts w:hAnsi="標楷體" w:hint="eastAsia"/>
        </w:rPr>
        <w:t>200位照服員，透過原民台、教會及告類活動中</w:t>
      </w:r>
      <w:r w:rsidRPr="008D2E03">
        <w:rPr>
          <w:rFonts w:hAnsi="標楷體" w:hint="eastAsia"/>
        </w:rPr>
        <w:lastRenderedPageBreak/>
        <w:t>加強宣導。在111年中已辦宣導人口販運計259場次，參與人數7</w:t>
      </w:r>
      <w:r w:rsidR="00212C64" w:rsidRPr="008D2E03">
        <w:rPr>
          <w:rFonts w:hAnsi="標楷體"/>
        </w:rPr>
        <w:t>,</w:t>
      </w:r>
      <w:r w:rsidRPr="008D2E03">
        <w:rPr>
          <w:rFonts w:hAnsi="標楷體" w:hint="eastAsia"/>
        </w:rPr>
        <w:t>570人；在關懷部分，已累計受害人關懷訪視33人，協助就業輔導2人、心理諮商輔導2人。」</w:t>
      </w:r>
    </w:p>
    <w:p w:rsidR="003411A1" w:rsidRPr="008D2E03" w:rsidRDefault="008B0EC1" w:rsidP="008B694D">
      <w:pPr>
        <w:pStyle w:val="3"/>
        <w:rPr>
          <w:rFonts w:hAnsi="標楷體"/>
        </w:rPr>
      </w:pPr>
      <w:bookmarkStart w:id="321" w:name="_Toc140052060"/>
      <w:bookmarkStart w:id="322" w:name="_Toc140128711"/>
      <w:bookmarkStart w:id="323" w:name="_Toc142300955"/>
      <w:r w:rsidRPr="008D2E03">
        <w:rPr>
          <w:rFonts w:hAnsi="標楷體" w:hint="eastAsia"/>
        </w:rPr>
        <w:t>本院諮詢</w:t>
      </w:r>
      <w:r w:rsidR="003411A1" w:rsidRPr="008D2E03">
        <w:rPr>
          <w:rFonts w:hAnsi="標楷體" w:hint="eastAsia"/>
        </w:rPr>
        <w:t>報導者</w:t>
      </w:r>
      <w:r w:rsidRPr="008D2E03">
        <w:rPr>
          <w:rFonts w:hAnsi="標楷體" w:hint="eastAsia"/>
        </w:rPr>
        <w:t>李雪莉總編輯</w:t>
      </w:r>
      <w:r w:rsidR="00C2019B" w:rsidRPr="008D2E03">
        <w:rPr>
          <w:rFonts w:hAnsi="標楷體" w:hint="eastAsia"/>
        </w:rPr>
        <w:t>實務</w:t>
      </w:r>
      <w:r w:rsidR="003411A1" w:rsidRPr="008D2E03">
        <w:rPr>
          <w:rFonts w:hAnsi="標楷體" w:hint="eastAsia"/>
        </w:rPr>
        <w:t>觀察，</w:t>
      </w:r>
      <w:r w:rsidRPr="008D2E03">
        <w:rPr>
          <w:rFonts w:hAnsi="標楷體" w:hint="eastAsia"/>
        </w:rPr>
        <w:t>個案存有</w:t>
      </w:r>
      <w:r w:rsidR="003411A1" w:rsidRPr="008D2E03">
        <w:rPr>
          <w:rFonts w:hAnsi="標楷體" w:hint="eastAsia"/>
        </w:rPr>
        <w:t>不幸的相似性</w:t>
      </w:r>
      <w:r w:rsidRPr="008D2E03">
        <w:rPr>
          <w:rFonts w:hAnsi="標楷體" w:hint="eastAsia"/>
        </w:rPr>
        <w:t>，如同</w:t>
      </w:r>
      <w:r w:rsidR="003411A1" w:rsidRPr="008D2E03">
        <w:rPr>
          <w:rFonts w:hAnsi="標楷體" w:hint="eastAsia"/>
        </w:rPr>
        <w:t>從廢墟少年至廢墟中年</w:t>
      </w:r>
      <w:r w:rsidR="00D77E33" w:rsidRPr="008D2E03">
        <w:rPr>
          <w:rFonts w:hAnsi="標楷體" w:hint="eastAsia"/>
        </w:rPr>
        <w:t>，她</w:t>
      </w:r>
      <w:r w:rsidRPr="008D2E03">
        <w:rPr>
          <w:rFonts w:hAnsi="標楷體" w:hint="eastAsia"/>
        </w:rPr>
        <w:t>表示：</w:t>
      </w:r>
      <w:r w:rsidRPr="008D2E03">
        <w:rPr>
          <w:rFonts w:hAnsi="標楷體" w:hint="eastAsia"/>
        </w:rPr>
        <w:tab/>
      </w:r>
      <w:r w:rsidR="000402A2" w:rsidRPr="008D2E03">
        <w:rPr>
          <w:rFonts w:hAnsi="標楷體" w:hint="eastAsia"/>
        </w:rPr>
        <w:t>「</w:t>
      </w:r>
      <w:r w:rsidRPr="008D2E03">
        <w:rPr>
          <w:rFonts w:hAnsi="標楷體" w:hint="eastAsia"/>
        </w:rPr>
        <w:t>107年間發現</w:t>
      </w:r>
      <w:r w:rsidR="000402A2" w:rsidRPr="008D2E03">
        <w:rPr>
          <w:rFonts w:hAnsi="標楷體" w:hint="eastAsia"/>
        </w:rPr>
        <w:t>在花蓮的</w:t>
      </w:r>
      <w:r w:rsidRPr="008D2E03">
        <w:rPr>
          <w:rFonts w:hAnsi="標楷體" w:hint="eastAsia"/>
        </w:rPr>
        <w:t>廢墟少年</w:t>
      </w:r>
      <w:r w:rsidR="000402A2" w:rsidRPr="008D2E03">
        <w:rPr>
          <w:rFonts w:hAnsi="標楷體" w:hint="eastAsia"/>
        </w:rPr>
        <w:t>個案</w:t>
      </w:r>
      <w:r w:rsidRPr="008D2E03">
        <w:rPr>
          <w:rFonts w:hAnsi="標楷體" w:hint="eastAsia"/>
        </w:rPr>
        <w:t>就有例子，少年被騙到多明尼加，該少年想改善家</w:t>
      </w:r>
      <w:r w:rsidR="000402A2" w:rsidRPr="008D2E03">
        <w:rPr>
          <w:rFonts w:hAnsi="標楷體" w:hint="eastAsia"/>
        </w:rPr>
        <w:t>裡環</w:t>
      </w:r>
      <w:r w:rsidRPr="008D2E03">
        <w:rPr>
          <w:rFonts w:hAnsi="標楷體" w:hint="eastAsia"/>
        </w:rPr>
        <w:t>境，當時也</w:t>
      </w:r>
      <w:r w:rsidR="000402A2" w:rsidRPr="008D2E03">
        <w:rPr>
          <w:rFonts w:hAnsi="標楷體" w:hint="eastAsia"/>
        </w:rPr>
        <w:t>曾</w:t>
      </w:r>
      <w:r w:rsidRPr="008D2E03">
        <w:rPr>
          <w:rFonts w:hAnsi="標楷體" w:hint="eastAsia"/>
        </w:rPr>
        <w:t>有</w:t>
      </w:r>
      <w:r w:rsidR="000402A2" w:rsidRPr="008D2E03">
        <w:rPr>
          <w:rFonts w:hAnsi="標楷體" w:hint="eastAsia"/>
        </w:rPr>
        <w:t>相關</w:t>
      </w:r>
      <w:r w:rsidRPr="008D2E03">
        <w:rPr>
          <w:rFonts w:hAnsi="標楷體" w:hint="eastAsia"/>
        </w:rPr>
        <w:t>報導</w:t>
      </w:r>
      <w:r w:rsidR="005D70C9" w:rsidRPr="008D2E03">
        <w:rPr>
          <w:rFonts w:hAnsi="標楷體" w:hint="eastAsia"/>
        </w:rPr>
        <w:t>。」</w:t>
      </w:r>
      <w:r w:rsidR="008D2A4B" w:rsidRPr="008D2E03">
        <w:rPr>
          <w:rFonts w:hAnsi="標楷體" w:hint="eastAsia"/>
        </w:rPr>
        <w:t>婦女救援基金會杜瑛秋執行長</w:t>
      </w:r>
      <w:r w:rsidR="00D77E33" w:rsidRPr="008D2E03">
        <w:rPr>
          <w:rFonts w:hAnsi="標楷體" w:hint="eastAsia"/>
        </w:rPr>
        <w:t>稱</w:t>
      </w:r>
      <w:r w:rsidR="00155785" w:rsidRPr="008D2E03">
        <w:rPr>
          <w:rFonts w:hAnsi="標楷體" w:hint="eastAsia"/>
        </w:rPr>
        <w:t>：</w:t>
      </w:r>
      <w:r w:rsidR="005D70C9" w:rsidRPr="008D2E03">
        <w:rPr>
          <w:rFonts w:hAnsi="標楷體" w:hint="eastAsia"/>
        </w:rPr>
        <w:t>「</w:t>
      </w:r>
      <w:r w:rsidR="00155785" w:rsidRPr="008D2E03">
        <w:rPr>
          <w:rFonts w:hAnsi="標楷體" w:hint="eastAsia"/>
        </w:rPr>
        <w:t>該</w:t>
      </w:r>
      <w:r w:rsidR="008D2A4B" w:rsidRPr="008D2E03">
        <w:rPr>
          <w:rFonts w:hAnsi="標楷體" w:hint="eastAsia"/>
        </w:rPr>
        <w:t>基金會接觸20多位，特性是年輕、缺錢，職場是不穩定的，25歲以內，高中肄業或剛畢業，需大量金錢；家庭支持</w:t>
      </w:r>
      <w:r w:rsidR="00D77E33" w:rsidRPr="008D2E03">
        <w:rPr>
          <w:rFonts w:hAnsi="標楷體" w:hint="eastAsia"/>
        </w:rPr>
        <w:t>薄弱</w:t>
      </w:r>
      <w:r w:rsidR="008D2A4B" w:rsidRPr="008D2E03">
        <w:rPr>
          <w:rFonts w:hAnsi="標楷體" w:hint="eastAsia"/>
        </w:rPr>
        <w:t>，但又需要被害人經濟支持的。</w:t>
      </w:r>
      <w:r w:rsidR="00155785" w:rsidRPr="008D2E03">
        <w:rPr>
          <w:rFonts w:hAnsi="標楷體" w:hint="eastAsia"/>
        </w:rPr>
        <w:t>」「這些詐騙集團也會長期布線，讓被害人覺得是朋友，不會騙我，也有急需用錢，上網找工作。即使相關案例被報導，被害人覺得朋友不會騙我，也覺得跟自己無關。」「</w:t>
      </w:r>
      <w:r w:rsidR="008D2A4B" w:rsidRPr="008D2E03">
        <w:rPr>
          <w:rFonts w:hAnsi="標楷體" w:hint="eastAsia"/>
        </w:rPr>
        <w:t>社政單位普遍單位並不知道如何提供這類被害人輔導協助。</w:t>
      </w:r>
      <w:r w:rsidR="00155785" w:rsidRPr="008D2E03">
        <w:rPr>
          <w:rFonts w:hAnsi="標楷體" w:hint="eastAsia"/>
        </w:rPr>
        <w:t>婦援會提供緊急生活扶助、防疫旅館費用等。倘符合資格才能進入安全網。」</w:t>
      </w:r>
      <w:r w:rsidR="000402A2" w:rsidRPr="008D2E03">
        <w:rPr>
          <w:rFonts w:hAnsi="標楷體" w:hint="eastAsia"/>
        </w:rPr>
        <w:t>是以，</w:t>
      </w:r>
      <w:r w:rsidR="00E6716F" w:rsidRPr="008D2E03">
        <w:rPr>
          <w:rFonts w:hAnsi="標楷體" w:hint="eastAsia"/>
        </w:rPr>
        <w:t>這類民眾普遍弱勢，年輕、缺錢，職場不穩定、家庭支持低之特性，尤其是青少年或甫成年的青年，涉世未深，易受詐騙而陷入高危險環境，</w:t>
      </w:r>
      <w:r w:rsidR="00F212EA" w:rsidRPr="008D2E03">
        <w:rPr>
          <w:rFonts w:hAnsi="標楷體" w:hint="eastAsia"/>
        </w:rPr>
        <w:t>遭詐騙後</w:t>
      </w:r>
      <w:r w:rsidR="00E6716F" w:rsidRPr="008D2E03">
        <w:rPr>
          <w:rFonts w:hAnsi="標楷體" w:hint="eastAsia"/>
        </w:rPr>
        <w:t>對其身心發展有嚴重不利之後果，凸顯底層青年處境困難，</w:t>
      </w:r>
      <w:r w:rsidR="00F90484" w:rsidRPr="008D2E03">
        <w:rPr>
          <w:rFonts w:hAnsi="標楷體" w:hint="eastAsia"/>
        </w:rPr>
        <w:t>只有</w:t>
      </w:r>
      <w:r w:rsidR="00E6716F" w:rsidRPr="008D2E03">
        <w:rPr>
          <w:rFonts w:hAnsi="標楷體" w:hint="eastAsia"/>
        </w:rPr>
        <w:t>持續</w:t>
      </w:r>
      <w:r w:rsidRPr="008D2E03">
        <w:rPr>
          <w:rFonts w:hAnsi="標楷體" w:hint="eastAsia"/>
        </w:rPr>
        <w:t>對人的關注、以人為核心</w:t>
      </w:r>
      <w:r w:rsidR="000402A2" w:rsidRPr="008D2E03">
        <w:rPr>
          <w:rFonts w:hAnsi="標楷體" w:hint="eastAsia"/>
        </w:rPr>
        <w:t>的協助</w:t>
      </w:r>
      <w:r w:rsidRPr="008D2E03">
        <w:rPr>
          <w:rFonts w:hAnsi="標楷體" w:hint="eastAsia"/>
        </w:rPr>
        <w:t>，</w:t>
      </w:r>
      <w:r w:rsidR="000402A2" w:rsidRPr="008D2E03">
        <w:rPr>
          <w:rFonts w:hAnsi="標楷體" w:hint="eastAsia"/>
        </w:rPr>
        <w:t>服務</w:t>
      </w:r>
      <w:r w:rsidRPr="008D2E03">
        <w:rPr>
          <w:rFonts w:hAnsi="標楷體" w:hint="eastAsia"/>
        </w:rPr>
        <w:t>效果才會提升</w:t>
      </w:r>
      <w:r w:rsidR="000402A2" w:rsidRPr="008D2E03">
        <w:rPr>
          <w:rFonts w:hAnsi="標楷體" w:hint="eastAsia"/>
        </w:rPr>
        <w:t>。</w:t>
      </w:r>
      <w:bookmarkEnd w:id="321"/>
      <w:bookmarkEnd w:id="322"/>
      <w:bookmarkEnd w:id="323"/>
    </w:p>
    <w:p w:rsidR="00F212EA" w:rsidRPr="008D2E03" w:rsidRDefault="00F212EA" w:rsidP="008B694D">
      <w:pPr>
        <w:pStyle w:val="3"/>
        <w:rPr>
          <w:rFonts w:hAnsi="標楷體"/>
          <w:b/>
        </w:rPr>
      </w:pPr>
      <w:r w:rsidRPr="008D2E03">
        <w:rPr>
          <w:rFonts w:hAnsi="標楷體" w:hint="eastAsia"/>
          <w:b/>
        </w:rPr>
        <w:t>本案被害人返國時並非全數接受人口販運被害身分鑑別，且未於機場入境時即予以轉介，後續仰賴地方政府聯繫早已錯失協助時機</w:t>
      </w:r>
      <w:r w:rsidR="00F51B08" w:rsidRPr="008D2E03">
        <w:rPr>
          <w:rFonts w:hAnsi="標楷體" w:hint="eastAsia"/>
          <w:b/>
        </w:rPr>
        <w:t>：</w:t>
      </w:r>
    </w:p>
    <w:p w:rsidR="00D74826" w:rsidRPr="008D2E03" w:rsidRDefault="00D74826" w:rsidP="00FC1926">
      <w:pPr>
        <w:pStyle w:val="4"/>
        <w:rPr>
          <w:rFonts w:hAnsi="標楷體"/>
        </w:rPr>
      </w:pPr>
      <w:r w:rsidRPr="008D2E03">
        <w:rPr>
          <w:rFonts w:hAnsi="標楷體" w:hint="eastAsia"/>
        </w:rPr>
        <w:t>以本案潘姓被害人為例，桃園市政府警察局查復表示，潘姓被害人於111年9月22日搭機返國，該局即接獲警政署刑事警察局通知，前往桃園國際</w:t>
      </w:r>
      <w:r w:rsidRPr="008D2E03">
        <w:rPr>
          <w:rFonts w:hAnsi="標楷體" w:hint="eastAsia"/>
        </w:rPr>
        <w:lastRenderedPageBreak/>
        <w:t>機場對其製作筆錄，並由偵辦人員鑑別其為人口販運被害人，復依內政部「國人於海外遭人口販運或其他被害及被迫從事犯罪之返國保護專案工作指引」規定，詢問潘姓被害人是否需安置或轉介其他社政服務，經潘姓被害人回復不需要，並於「自行返家被害國人轉介表」簽名確認後，由該局交付該表予潘君，供其於日後有社政服務需求時，得自行持該轉介表至所在地社政單位尋求協助。惟其身心受創嚴重，社政機關連繫他，早已錯失協助時機。</w:t>
      </w:r>
    </w:p>
    <w:p w:rsidR="0021747B" w:rsidRPr="008D2E03" w:rsidRDefault="00613B0D" w:rsidP="00FC1926">
      <w:pPr>
        <w:pStyle w:val="4"/>
        <w:rPr>
          <w:rFonts w:hAnsi="標楷體"/>
        </w:rPr>
      </w:pPr>
      <w:r w:rsidRPr="008D2E03">
        <w:rPr>
          <w:rFonts w:hAnsi="標楷體" w:hint="eastAsia"/>
        </w:rPr>
        <w:t>CCSA洪錦芳秘書長表示：「目前柬埔寨似為黑道訓練的道場。救援機制並應要有預算基金、在外住宿的費用等，返國後也應該有後續生活協助。希望是能巨視的角度去看這樣的案件。」</w:t>
      </w:r>
    </w:p>
    <w:p w:rsidR="0021747B" w:rsidRPr="008D2E03" w:rsidRDefault="0021747B" w:rsidP="00FC1926">
      <w:pPr>
        <w:pStyle w:val="4"/>
        <w:rPr>
          <w:rFonts w:hAnsi="標楷體"/>
        </w:rPr>
      </w:pPr>
      <w:r w:rsidRPr="008D2E03">
        <w:rPr>
          <w:rFonts w:hAnsi="標楷體" w:hint="eastAsia"/>
        </w:rPr>
        <w:t>婦女救援基金會杜瑛秋執行長表示：「有加害被害同時存在的身分的情形。被害人由分局做鑑定，去派出所則為失蹤銷案。轉介到社政、法扶，確定是人口販運被害人才會服務。被害人陪偵目前只有1位。各縣市實際服務個案量少。」</w:t>
      </w:r>
    </w:p>
    <w:p w:rsidR="006F4A6E" w:rsidRPr="008D2E03" w:rsidRDefault="006F4A6E" w:rsidP="00FC1926">
      <w:pPr>
        <w:pStyle w:val="4"/>
        <w:rPr>
          <w:rFonts w:hAnsi="標楷體"/>
        </w:rPr>
      </w:pPr>
      <w:r w:rsidRPr="008D2E03">
        <w:rPr>
          <w:rFonts w:hAnsi="標楷體" w:hint="eastAsia"/>
        </w:rPr>
        <w:t>HRC江玉敏表示：「臺灣應加強國人被救援後回台狀態，曾發生有視網膜剝離的個案未能及時就醫，返國卻被要求要先做筆錄。」「跨單位整合是缺乏的：國際處理受害者的標準作業流程，包含協助就醫、告發加害人。</w:t>
      </w:r>
      <w:r w:rsidR="00D74826" w:rsidRPr="008D2E03">
        <w:rPr>
          <w:rFonts w:hAnsi="標楷體" w:hint="eastAsia"/>
        </w:rPr>
        <w:t>」「英國的救援資訊是由受理報案組織填表上傳通報，所有單位可以知道受害者資訊，以及時協助。」「英國通常會有民間組織跟政府配合協助被害人(如安排社工及時介入)。目前臺灣只有靠朋友的方式去轉介。」</w:t>
      </w:r>
    </w:p>
    <w:p w:rsidR="003411A1" w:rsidRPr="008D2E03" w:rsidRDefault="00155785" w:rsidP="008B694D">
      <w:pPr>
        <w:pStyle w:val="3"/>
        <w:rPr>
          <w:rFonts w:hAnsi="標楷體"/>
        </w:rPr>
      </w:pPr>
      <w:bookmarkStart w:id="324" w:name="_Toc140052061"/>
      <w:bookmarkStart w:id="325" w:name="_Toc140128712"/>
      <w:bookmarkStart w:id="326" w:name="_Toc142300956"/>
      <w:r w:rsidRPr="008D2E03">
        <w:rPr>
          <w:rFonts w:hAnsi="標楷體" w:hint="eastAsia"/>
        </w:rPr>
        <w:t>綜上，</w:t>
      </w:r>
      <w:bookmarkEnd w:id="324"/>
      <w:bookmarkEnd w:id="325"/>
      <w:bookmarkEnd w:id="326"/>
      <w:r w:rsidR="00F212EA" w:rsidRPr="008D2E03">
        <w:rPr>
          <w:rFonts w:hAnsi="標楷體" w:hint="eastAsia"/>
        </w:rPr>
        <w:t>據警政署統計，截至111年12月26日止受理國人赴我國境外求職工作遭囚報案700件之縣市分</w:t>
      </w:r>
      <w:r w:rsidR="00F212EA" w:rsidRPr="008D2E03">
        <w:rPr>
          <w:rFonts w:hAnsi="標楷體" w:hint="eastAsia"/>
        </w:rPr>
        <w:lastRenderedPageBreak/>
        <w:t>布，各縣市皆有且以新北市、高雄市、臺中市、屏東縣為最多，其中受困的原住民計69人(約占1成)；返國421人經移民署鑑別為人口販運被害人237人，占比56%；其中弱勢族群被害者計54人，占比22.78%。這類民眾普遍具有年輕、缺錢、職場不穩定、家庭支持系統薄弱之弱勢特性，尤其</w:t>
      </w:r>
      <w:proofErr w:type="gramStart"/>
      <w:r w:rsidR="00F212EA" w:rsidRPr="008D2E03">
        <w:rPr>
          <w:rFonts w:hAnsi="標楷體" w:hint="eastAsia"/>
        </w:rPr>
        <w:t>底層</w:t>
      </w:r>
      <w:r w:rsidR="00FD07EC" w:rsidRPr="008D2E03">
        <w:rPr>
          <w:rFonts w:hAnsi="標楷體" w:hint="eastAsia"/>
        </w:rPr>
        <w:t>近貧</w:t>
      </w:r>
      <w:r w:rsidR="00F212EA" w:rsidRPr="008D2E03">
        <w:rPr>
          <w:rFonts w:hAnsi="標楷體" w:hint="eastAsia"/>
        </w:rPr>
        <w:t>青年</w:t>
      </w:r>
      <w:proofErr w:type="gramEnd"/>
      <w:r w:rsidR="00F212EA" w:rsidRPr="008D2E03">
        <w:rPr>
          <w:rFonts w:hAnsi="標楷體" w:hint="eastAsia"/>
        </w:rPr>
        <w:t>處境困難，涉世未深，易受誘騙而陷入高危險環境，遭詐騙後對其身心發展有嚴重不利之後果。惟本案被害人返國時並非全數接受人口販運被害身分鑑別，且未於機場入境時即予以轉介，後續仰賴地方政府聯繫早已錯失協助時機。是以，行政院允應督同衛福部、原民會及地方政府持續確實掌握個案，並整合資源與服務，維護弱勢民眾權益。</w:t>
      </w:r>
    </w:p>
    <w:p w:rsidR="00AA68A4" w:rsidRPr="008D2E03" w:rsidRDefault="00AA68A4" w:rsidP="00AA68A4">
      <w:pPr>
        <w:pStyle w:val="2"/>
        <w:numPr>
          <w:ilvl w:val="0"/>
          <w:numId w:val="0"/>
        </w:numPr>
        <w:ind w:left="1021"/>
        <w:rPr>
          <w:rFonts w:hAnsi="標楷體"/>
          <w:b/>
        </w:rPr>
      </w:pPr>
    </w:p>
    <w:p w:rsidR="002A4572" w:rsidRPr="008D2E03" w:rsidRDefault="002402E6" w:rsidP="002A4572">
      <w:pPr>
        <w:pStyle w:val="2"/>
        <w:rPr>
          <w:rFonts w:hAnsi="標楷體"/>
          <w:b/>
        </w:rPr>
      </w:pPr>
      <w:bookmarkStart w:id="327" w:name="_Hlk142309298"/>
      <w:bookmarkStart w:id="328" w:name="_Toc142300957"/>
      <w:r w:rsidRPr="008D2E03">
        <w:rPr>
          <w:rFonts w:hAnsi="標楷體" w:hint="eastAsia"/>
          <w:b/>
        </w:rPr>
        <w:t>本案涉有組織犯罪、強迫勞動及人口販運事實，</w:t>
      </w:r>
      <w:r w:rsidR="00C921F0" w:rsidRPr="008D2E03">
        <w:rPr>
          <w:rFonts w:hAnsi="標楷體" w:hint="eastAsia"/>
          <w:b/>
        </w:rPr>
        <w:t>國家</w:t>
      </w:r>
      <w:r w:rsidR="000C16F3" w:rsidRPr="008D2E03">
        <w:rPr>
          <w:rFonts w:hAnsi="標楷體" w:hint="eastAsia"/>
          <w:b/>
        </w:rPr>
        <w:t>維護國人</w:t>
      </w:r>
      <w:r w:rsidR="006A3D38" w:rsidRPr="008D2E03">
        <w:rPr>
          <w:rFonts w:hAnsi="標楷體" w:hint="eastAsia"/>
          <w:b/>
        </w:rPr>
        <w:t>在</w:t>
      </w:r>
      <w:r w:rsidR="008A2940" w:rsidRPr="008D2E03">
        <w:rPr>
          <w:rFonts w:hAnsi="標楷體" w:hint="eastAsia"/>
          <w:b/>
        </w:rPr>
        <w:t>海</w:t>
      </w:r>
      <w:r w:rsidR="000C16F3" w:rsidRPr="008D2E03">
        <w:rPr>
          <w:rFonts w:hAnsi="標楷體" w:hint="eastAsia"/>
          <w:b/>
        </w:rPr>
        <w:t>外</w:t>
      </w:r>
      <w:r w:rsidR="006A3D38" w:rsidRPr="008D2E03">
        <w:rPr>
          <w:rFonts w:hAnsi="標楷體" w:hint="eastAsia"/>
          <w:b/>
        </w:rPr>
        <w:t>的</w:t>
      </w:r>
      <w:r w:rsidR="000C16F3" w:rsidRPr="008D2E03">
        <w:rPr>
          <w:rFonts w:hAnsi="標楷體" w:hint="eastAsia"/>
          <w:b/>
        </w:rPr>
        <w:t>人身安全責無旁貸，</w:t>
      </w:r>
      <w:r w:rsidR="008125D4" w:rsidRPr="008D2E03">
        <w:rPr>
          <w:rFonts w:hAnsi="標楷體" w:hint="eastAsia"/>
          <w:b/>
        </w:rPr>
        <w:t>雖</w:t>
      </w:r>
      <w:r w:rsidR="000C16F3" w:rsidRPr="008D2E03">
        <w:rPr>
          <w:rFonts w:hAnsi="標楷體" w:hint="eastAsia"/>
          <w:b/>
        </w:rPr>
        <w:t>整體國人</w:t>
      </w:r>
      <w:r w:rsidR="008125D4" w:rsidRPr="008D2E03">
        <w:rPr>
          <w:rFonts w:hAnsi="標楷體" w:hint="eastAsia"/>
          <w:b/>
        </w:rPr>
        <w:t>遭誘騙赴海外工作</w:t>
      </w:r>
      <w:r w:rsidR="000C16F3" w:rsidRPr="008D2E03">
        <w:rPr>
          <w:rFonts w:hAnsi="標楷體" w:hint="eastAsia"/>
          <w:b/>
        </w:rPr>
        <w:t>受困</w:t>
      </w:r>
      <w:r w:rsidR="008125D4" w:rsidRPr="008D2E03">
        <w:rPr>
          <w:rFonts w:hAnsi="標楷體" w:hint="eastAsia"/>
          <w:b/>
        </w:rPr>
        <w:t>之</w:t>
      </w:r>
      <w:r w:rsidR="000C16F3" w:rsidRPr="008D2E03">
        <w:rPr>
          <w:rFonts w:hAnsi="標楷體" w:hint="eastAsia"/>
          <w:b/>
        </w:rPr>
        <w:t>救援</w:t>
      </w:r>
      <w:r w:rsidR="00853EE0" w:rsidRPr="008D2E03">
        <w:rPr>
          <w:rFonts w:hAnsi="標楷體" w:hint="eastAsia"/>
          <w:b/>
        </w:rPr>
        <w:t>迄今</w:t>
      </w:r>
      <w:r w:rsidR="000C16F3" w:rsidRPr="008D2E03">
        <w:rPr>
          <w:rFonts w:hAnsi="標楷體" w:hint="eastAsia"/>
          <w:b/>
        </w:rPr>
        <w:t>已具相當成效，</w:t>
      </w:r>
      <w:r w:rsidR="008125D4" w:rsidRPr="008D2E03">
        <w:rPr>
          <w:rFonts w:hAnsi="標楷體" w:hint="eastAsia"/>
          <w:b/>
        </w:rPr>
        <w:t>但</w:t>
      </w:r>
      <w:r w:rsidR="000C16F3" w:rsidRPr="008D2E03">
        <w:rPr>
          <w:rFonts w:hAnsi="標楷體" w:hint="eastAsia"/>
          <w:b/>
        </w:rPr>
        <w:t>詐騙方法及管道一再推陳出新，仍發生利用名模演員夢騙財騙色、誘騙投資地下金融商品</w:t>
      </w:r>
      <w:r w:rsidR="008125D4" w:rsidRPr="008D2E03">
        <w:rPr>
          <w:rFonts w:hAnsi="標楷體" w:hint="eastAsia"/>
          <w:b/>
        </w:rPr>
        <w:t>、</w:t>
      </w:r>
      <w:r w:rsidR="00CF1494" w:rsidRPr="008D2E03">
        <w:rPr>
          <w:rFonts w:hAnsi="標楷體" w:hint="eastAsia"/>
          <w:b/>
        </w:rPr>
        <w:t>以代理品牌或考察</w:t>
      </w:r>
      <w:r w:rsidR="001A0DA8" w:rsidRPr="008D2E03">
        <w:rPr>
          <w:rFonts w:hAnsi="標楷體" w:hint="eastAsia"/>
          <w:b/>
        </w:rPr>
        <w:t>旅遊</w:t>
      </w:r>
      <w:r w:rsidR="00CF1494" w:rsidRPr="008D2E03">
        <w:rPr>
          <w:rFonts w:hAnsi="標楷體" w:hint="eastAsia"/>
          <w:b/>
        </w:rPr>
        <w:t>為由赴柬埔寨</w:t>
      </w:r>
      <w:r w:rsidR="001A0DA8" w:rsidRPr="008D2E03">
        <w:rPr>
          <w:rFonts w:hAnsi="標楷體" w:hint="eastAsia"/>
          <w:b/>
        </w:rPr>
        <w:t>等國</w:t>
      </w:r>
      <w:r w:rsidR="00CF1494" w:rsidRPr="008D2E03">
        <w:rPr>
          <w:rFonts w:hAnsi="標楷體" w:hint="eastAsia"/>
          <w:b/>
        </w:rPr>
        <w:t>遭囚禁</w:t>
      </w:r>
      <w:r w:rsidR="001A0DA8" w:rsidRPr="008D2E03">
        <w:rPr>
          <w:rFonts w:hAnsi="標楷體" w:hint="eastAsia"/>
          <w:b/>
        </w:rPr>
        <w:t>之</w:t>
      </w:r>
      <w:r w:rsidR="000C16F3" w:rsidRPr="008D2E03">
        <w:rPr>
          <w:rFonts w:hAnsi="標楷體" w:hint="eastAsia"/>
          <w:b/>
        </w:rPr>
        <w:t>案例，</w:t>
      </w:r>
      <w:r w:rsidR="008C5DF7" w:rsidRPr="008D2E03">
        <w:rPr>
          <w:rFonts w:hAnsi="標楷體" w:hint="eastAsia"/>
          <w:b/>
        </w:rPr>
        <w:t>尤其是</w:t>
      </w:r>
      <w:r w:rsidR="001A0DA8" w:rsidRPr="008D2E03">
        <w:rPr>
          <w:rFonts w:hAnsi="標楷體" w:hint="eastAsia"/>
          <w:b/>
        </w:rPr>
        <w:t>境外犯罪地區不斷轉移，</w:t>
      </w:r>
      <w:r w:rsidR="000C16F3" w:rsidRPr="008D2E03">
        <w:rPr>
          <w:rFonts w:hAnsi="標楷體" w:hint="eastAsia"/>
          <w:b/>
        </w:rPr>
        <w:t>被害者隻身在海外，增加求助及救援難度。為落實本案之預防，</w:t>
      </w:r>
      <w:r w:rsidR="008C5DF7" w:rsidRPr="008D2E03">
        <w:rPr>
          <w:rFonts w:hAnsi="標楷體" w:hint="eastAsia"/>
          <w:b/>
        </w:rPr>
        <w:t>行政院允</w:t>
      </w:r>
      <w:r w:rsidR="000C16F3" w:rsidRPr="008D2E03">
        <w:rPr>
          <w:rFonts w:hAnsi="標楷體" w:hint="eastAsia"/>
          <w:b/>
        </w:rPr>
        <w:t>應</w:t>
      </w:r>
      <w:r w:rsidR="008C5DF7" w:rsidRPr="008D2E03">
        <w:rPr>
          <w:rFonts w:hAnsi="標楷體" w:hint="eastAsia"/>
          <w:b/>
        </w:rPr>
        <w:t>督導所屬</w:t>
      </w:r>
      <w:r w:rsidR="00495DF4" w:rsidRPr="008D2E03">
        <w:rPr>
          <w:rFonts w:hAnsi="標楷體" w:hint="eastAsia"/>
          <w:b/>
        </w:rPr>
        <w:t>相關機關，針對案例</w:t>
      </w:r>
      <w:r w:rsidR="008C5DF7" w:rsidRPr="008D2E03">
        <w:rPr>
          <w:rFonts w:hAnsi="標楷體" w:hint="eastAsia"/>
          <w:b/>
        </w:rPr>
        <w:t>加以</w:t>
      </w:r>
      <w:r w:rsidR="000C16F3" w:rsidRPr="008D2E03">
        <w:rPr>
          <w:rFonts w:hAnsi="標楷體" w:hint="eastAsia"/>
          <w:b/>
        </w:rPr>
        <w:t>研究及</w:t>
      </w:r>
      <w:r w:rsidR="00495DF4" w:rsidRPr="008D2E03">
        <w:rPr>
          <w:rFonts w:hAnsi="標楷體" w:hint="eastAsia"/>
          <w:b/>
        </w:rPr>
        <w:t>分析</w:t>
      </w:r>
      <w:r w:rsidR="000C16F3" w:rsidRPr="008D2E03">
        <w:rPr>
          <w:rFonts w:hAnsi="標楷體" w:hint="eastAsia"/>
          <w:b/>
        </w:rPr>
        <w:t>原因，</w:t>
      </w:r>
      <w:r w:rsidR="00FE3270" w:rsidRPr="008D2E03">
        <w:rPr>
          <w:rFonts w:hAnsi="標楷體" w:hint="eastAsia"/>
          <w:b/>
        </w:rPr>
        <w:t>據以</w:t>
      </w:r>
      <w:proofErr w:type="gramStart"/>
      <w:r w:rsidR="00FE3270" w:rsidRPr="008D2E03">
        <w:rPr>
          <w:rFonts w:hAnsi="標楷體" w:hint="eastAsia"/>
          <w:b/>
        </w:rPr>
        <w:t>研</w:t>
      </w:r>
      <w:proofErr w:type="gramEnd"/>
      <w:r w:rsidR="00FE3270" w:rsidRPr="008D2E03">
        <w:rPr>
          <w:rFonts w:hAnsi="標楷體" w:hint="eastAsia"/>
          <w:b/>
        </w:rPr>
        <w:t>訂防範計畫、建立專責單位及配置人力，</w:t>
      </w:r>
      <w:r w:rsidR="000C16F3" w:rsidRPr="008D2E03">
        <w:rPr>
          <w:rFonts w:hAnsi="標楷體" w:hint="eastAsia"/>
          <w:b/>
        </w:rPr>
        <w:t>始為正辦；</w:t>
      </w:r>
      <w:r w:rsidR="00495DF4" w:rsidRPr="008D2E03">
        <w:rPr>
          <w:rFonts w:hAnsi="標楷體" w:hint="eastAsia"/>
          <w:b/>
        </w:rPr>
        <w:t>且</w:t>
      </w:r>
      <w:r w:rsidR="003A49B9" w:rsidRPr="008D2E03">
        <w:rPr>
          <w:rFonts w:hAnsi="標楷體" w:hint="eastAsia"/>
          <w:b/>
        </w:rPr>
        <w:t>對國人</w:t>
      </w:r>
      <w:r w:rsidR="000C16F3" w:rsidRPr="008D2E03">
        <w:rPr>
          <w:rFonts w:hAnsi="標楷體" w:hint="eastAsia"/>
          <w:b/>
        </w:rPr>
        <w:t>海外救援</w:t>
      </w:r>
      <w:r w:rsidR="00495DF4" w:rsidRPr="008D2E03">
        <w:rPr>
          <w:rFonts w:hAnsi="標楷體" w:hint="eastAsia"/>
          <w:b/>
        </w:rPr>
        <w:t>屬</w:t>
      </w:r>
      <w:r w:rsidR="000C16F3" w:rsidRPr="008D2E03">
        <w:rPr>
          <w:rFonts w:hAnsi="標楷體" w:hint="eastAsia"/>
          <w:b/>
        </w:rPr>
        <w:t>長</w:t>
      </w:r>
      <w:r w:rsidR="00FD1EF1" w:rsidRPr="008D2E03">
        <w:rPr>
          <w:rFonts w:hAnsi="標楷體" w:hint="eastAsia"/>
          <w:b/>
        </w:rPr>
        <w:t>期</w:t>
      </w:r>
      <w:r w:rsidR="000C16F3" w:rsidRPr="008D2E03">
        <w:rPr>
          <w:rFonts w:hAnsi="標楷體" w:hint="eastAsia"/>
          <w:b/>
        </w:rPr>
        <w:t>且</w:t>
      </w:r>
      <w:r w:rsidR="00495DF4" w:rsidRPr="008D2E03">
        <w:rPr>
          <w:rFonts w:hAnsi="標楷體" w:hint="eastAsia"/>
          <w:b/>
        </w:rPr>
        <w:t>須</w:t>
      </w:r>
      <w:r w:rsidR="000C16F3" w:rsidRPr="008D2E03">
        <w:rPr>
          <w:rFonts w:hAnsi="標楷體" w:hint="eastAsia"/>
          <w:b/>
        </w:rPr>
        <w:t>持續</w:t>
      </w:r>
      <w:r w:rsidR="00495DF4" w:rsidRPr="008D2E03">
        <w:rPr>
          <w:rFonts w:hAnsi="標楷體" w:hint="eastAsia"/>
          <w:b/>
        </w:rPr>
        <w:t>辦理</w:t>
      </w:r>
      <w:r w:rsidR="000C16F3" w:rsidRPr="008D2E03">
        <w:rPr>
          <w:rFonts w:hAnsi="標楷體" w:hint="eastAsia"/>
          <w:b/>
        </w:rPr>
        <w:t>的</w:t>
      </w:r>
      <w:r w:rsidR="00495DF4" w:rsidRPr="008D2E03">
        <w:rPr>
          <w:rFonts w:hAnsi="標楷體" w:hint="eastAsia"/>
          <w:b/>
        </w:rPr>
        <w:t>業務</w:t>
      </w:r>
      <w:r w:rsidR="000C16F3" w:rsidRPr="008D2E03">
        <w:rPr>
          <w:rFonts w:hAnsi="標楷體" w:hint="eastAsia"/>
          <w:b/>
        </w:rPr>
        <w:t>，</w:t>
      </w:r>
      <w:r w:rsidR="00495DF4" w:rsidRPr="008D2E03">
        <w:rPr>
          <w:rFonts w:hAnsi="標楷體" w:hint="eastAsia"/>
          <w:b/>
        </w:rPr>
        <w:t>建立</w:t>
      </w:r>
      <w:r w:rsidR="001C25A8" w:rsidRPr="008D2E03">
        <w:rPr>
          <w:rFonts w:hAnsi="標楷體" w:hint="eastAsia"/>
          <w:b/>
        </w:rPr>
        <w:t>公部門之橫向聯繫合作(包含法務部偕同外交部強化與東南亞各國之司法互助、法務部與衛福部合作對本案被害人補償與扶助)、</w:t>
      </w:r>
      <w:r w:rsidR="000C16F3" w:rsidRPr="008D2E03">
        <w:rPr>
          <w:rFonts w:hAnsi="標楷體" w:hint="eastAsia"/>
          <w:b/>
        </w:rPr>
        <w:t>公私部門合作</w:t>
      </w:r>
      <w:r w:rsidR="00495DF4" w:rsidRPr="008D2E03">
        <w:rPr>
          <w:rFonts w:hAnsi="標楷體" w:hint="eastAsia"/>
          <w:b/>
        </w:rPr>
        <w:t>機制</w:t>
      </w:r>
      <w:r w:rsidR="001C25A8" w:rsidRPr="008D2E03">
        <w:rPr>
          <w:rFonts w:hAnsi="標楷體" w:hint="eastAsia"/>
          <w:b/>
        </w:rPr>
        <w:t>(諸如：警政與國際救援組織合作、警政與航空公司合作</w:t>
      </w:r>
      <w:r w:rsidR="001807E3" w:rsidRPr="008D2E03">
        <w:rPr>
          <w:rFonts w:hAnsi="標楷體" w:hint="eastAsia"/>
          <w:b/>
        </w:rPr>
        <w:t>、勞政與人力銀行合作</w:t>
      </w:r>
      <w:r w:rsidR="001C25A8" w:rsidRPr="008D2E03">
        <w:rPr>
          <w:rFonts w:hAnsi="標楷體" w:hint="eastAsia"/>
          <w:b/>
        </w:rPr>
        <w:t>等)</w:t>
      </w:r>
      <w:r w:rsidR="000C16F3" w:rsidRPr="008D2E03">
        <w:rPr>
          <w:rFonts w:hAnsi="標楷體" w:hint="eastAsia"/>
          <w:b/>
        </w:rPr>
        <w:t>更形重要，行政院允應督導所屬</w:t>
      </w:r>
      <w:r w:rsidR="001C3EAB" w:rsidRPr="008D2E03">
        <w:rPr>
          <w:rFonts w:hAnsi="標楷體" w:hint="eastAsia"/>
          <w:b/>
        </w:rPr>
        <w:t>審</w:t>
      </w:r>
      <w:r w:rsidR="001C3EAB" w:rsidRPr="008D2E03">
        <w:rPr>
          <w:rFonts w:hAnsi="標楷體" w:hint="eastAsia"/>
          <w:b/>
        </w:rPr>
        <w:lastRenderedPageBreak/>
        <w:t>慎評估並及早</w:t>
      </w:r>
      <w:proofErr w:type="gramStart"/>
      <w:r w:rsidR="001C3EAB" w:rsidRPr="008D2E03">
        <w:rPr>
          <w:rFonts w:hAnsi="標楷體" w:hint="eastAsia"/>
          <w:b/>
        </w:rPr>
        <w:t>研</w:t>
      </w:r>
      <w:proofErr w:type="gramEnd"/>
      <w:r w:rsidR="000C16F3" w:rsidRPr="008D2E03">
        <w:rPr>
          <w:rFonts w:hAnsi="標楷體" w:hint="eastAsia"/>
          <w:b/>
        </w:rPr>
        <w:t>謀改善</w:t>
      </w:r>
      <w:bookmarkEnd w:id="327"/>
      <w:r w:rsidR="00250F49" w:rsidRPr="008D2E03">
        <w:rPr>
          <w:rFonts w:hAnsi="標楷體" w:hint="eastAsia"/>
          <w:b/>
        </w:rPr>
        <w:t>。</w:t>
      </w:r>
      <w:bookmarkEnd w:id="328"/>
    </w:p>
    <w:p w:rsidR="00C75762" w:rsidRPr="008D2E03" w:rsidRDefault="00C75762" w:rsidP="00BE2F07">
      <w:pPr>
        <w:pStyle w:val="3"/>
        <w:rPr>
          <w:rFonts w:hAnsi="標楷體"/>
        </w:rPr>
      </w:pPr>
      <w:bookmarkStart w:id="329" w:name="_Toc140052063"/>
      <w:bookmarkStart w:id="330" w:name="_Toc140128714"/>
      <w:bookmarkStart w:id="331" w:name="_Toc142300958"/>
      <w:r w:rsidRPr="008D2E03">
        <w:rPr>
          <w:rFonts w:hAnsi="標楷體" w:hint="eastAsia"/>
        </w:rPr>
        <w:t>法務部查復本院指出，犯罪集團除基於集團成立目的從事犯罪行為所涉及之罪名外（如：詐欺集團在海外以電信方式對我國人行騙而涉及加重詐欺罪嫌等），其等施予詐術引誘、招募國人前往海外從事犯罪行為，甚以強暴、脅迫、監禁等方式強迫國人從事犯罪行為，依個案情節，可能涉犯：刑法第296條使人為奴隸罪、第296條之1買賣質押人口罪、第297條詐術使人出中華民國領域罪、第231條第1項後段妨害風化罪（涉及性剝削）、第231條之1妨害風化罪（涉及性剝削）、妨害自由、加重詐欺等罪；人口販運防制法第31條性剝削罪、第32條勞力剝削罪、第33條摘除器官罪。</w:t>
      </w:r>
      <w:bookmarkEnd w:id="329"/>
      <w:bookmarkEnd w:id="330"/>
      <w:bookmarkEnd w:id="331"/>
    </w:p>
    <w:p w:rsidR="00746C90" w:rsidRPr="008D2E03" w:rsidRDefault="006264D2" w:rsidP="00AC4F89">
      <w:pPr>
        <w:pStyle w:val="3"/>
        <w:rPr>
          <w:rFonts w:hAnsi="標楷體"/>
        </w:rPr>
      </w:pPr>
      <w:bookmarkStart w:id="332" w:name="_Toc140052064"/>
      <w:bookmarkStart w:id="333" w:name="_Toc140128715"/>
      <w:bookmarkStart w:id="334" w:name="_Toc142300959"/>
      <w:r w:rsidRPr="008D2E03">
        <w:rPr>
          <w:rFonts w:hAnsi="標楷體" w:hint="eastAsia"/>
        </w:rPr>
        <w:t>移民署</w:t>
      </w:r>
      <w:r w:rsidR="00C538C5" w:rsidRPr="008D2E03">
        <w:rPr>
          <w:rFonts w:hAnsi="標楷體" w:hint="eastAsia"/>
        </w:rPr>
        <w:t>並</w:t>
      </w:r>
      <w:r w:rsidRPr="008D2E03">
        <w:rPr>
          <w:rFonts w:hAnsi="標楷體" w:hint="eastAsia"/>
        </w:rPr>
        <w:t>指出，</w:t>
      </w:r>
      <w:r w:rsidR="00C30230" w:rsidRPr="008D2E03">
        <w:rPr>
          <w:rFonts w:hAnsi="標楷體" w:hint="eastAsia"/>
        </w:rPr>
        <w:t>人口販運被視為當代的奴役制度(modern day slavery)，是一個全球性的現象。由於人口販運嚴重侵犯人權，所以國際社會早在二次大戰結束之後不久，即對此問題予以高度重視。例如1949年，聯合國就通過了防制人口販運及婦女被剝削賣淫公約。1979年，聯合國再次通過消除對婦女一切形式歧視公約，禁止對婦女進行性剝削。其後，1989年的兒童權利公約，更對兒童做出特殊保護規範。近年，隨著「全球化」的浪潮，人口販運問題更行惡化。由於風險低、利潤高，跨國賣淫，從事勞動及買賣器官，已成為國際社會最嚴重的犯罪。根據</w:t>
      </w:r>
      <w:r w:rsidR="000A1BE7" w:rsidRPr="008D2E03">
        <w:rPr>
          <w:rFonts w:hAnsi="標楷體" w:hint="eastAsia"/>
        </w:rPr>
        <w:t>西元</w:t>
      </w:r>
      <w:r w:rsidR="00C30230" w:rsidRPr="008D2E03">
        <w:rPr>
          <w:rFonts w:hAnsi="標楷體" w:hint="eastAsia"/>
        </w:rPr>
        <w:t>2008年美國國務院出版的人口販運報告指出，全球人口販運中性剝削及勞力剝削之違法交易金額每年高達</w:t>
      </w:r>
      <w:r w:rsidRPr="008D2E03">
        <w:rPr>
          <w:rFonts w:hAnsi="標楷體" w:hint="eastAsia"/>
        </w:rPr>
        <w:t>320</w:t>
      </w:r>
      <w:r w:rsidR="00C30230" w:rsidRPr="008D2E03">
        <w:rPr>
          <w:rFonts w:hAnsi="標楷體" w:hint="eastAsia"/>
        </w:rPr>
        <w:t>億美元，受害人不計其數。</w:t>
      </w:r>
      <w:r w:rsidR="00E92321" w:rsidRPr="008D2E03">
        <w:rPr>
          <w:rFonts w:hAnsi="標楷體"/>
        </w:rPr>
        <w:t>…</w:t>
      </w:r>
      <w:r w:rsidR="00C30230" w:rsidRPr="008D2E03">
        <w:rPr>
          <w:rFonts w:hAnsi="標楷體" w:hint="eastAsia"/>
        </w:rPr>
        <w:t>為進一步打擊跨國人口販運，聯合國在</w:t>
      </w:r>
      <w:r w:rsidRPr="008D2E03">
        <w:rPr>
          <w:rFonts w:hAnsi="標楷體" w:hint="eastAsia"/>
        </w:rPr>
        <w:t>西元</w:t>
      </w:r>
      <w:r w:rsidR="00C30230" w:rsidRPr="008D2E03">
        <w:rPr>
          <w:rFonts w:hAnsi="標楷體" w:hint="eastAsia"/>
        </w:rPr>
        <w:t>2000年通過防制及處罰人口販運，尤其是婦女及兒童的議定書；目前全球多數國家都已經接受此議定書，而</w:t>
      </w:r>
      <w:r w:rsidR="00C30230" w:rsidRPr="008D2E03">
        <w:rPr>
          <w:rFonts w:hAnsi="標楷體" w:hint="eastAsia"/>
        </w:rPr>
        <w:lastRenderedPageBreak/>
        <w:t>各國也都依照此議定書之內容，制定國內人口販運相關法律。例如，美國在</w:t>
      </w:r>
      <w:r w:rsidR="00BE2956" w:rsidRPr="008D2E03">
        <w:rPr>
          <w:rFonts w:hAnsi="標楷體" w:hint="eastAsia"/>
        </w:rPr>
        <w:t>西元</w:t>
      </w:r>
      <w:r w:rsidR="00C30230" w:rsidRPr="008D2E03">
        <w:rPr>
          <w:rFonts w:hAnsi="標楷體" w:hint="eastAsia"/>
        </w:rPr>
        <w:t>2000年通過人口販運被害人保護法，日本則於</w:t>
      </w:r>
      <w:r w:rsidR="00BE2956" w:rsidRPr="008D2E03">
        <w:rPr>
          <w:rFonts w:hAnsi="標楷體" w:hint="eastAsia"/>
        </w:rPr>
        <w:t>西元</w:t>
      </w:r>
      <w:r w:rsidR="00C30230" w:rsidRPr="008D2E03">
        <w:rPr>
          <w:rFonts w:hAnsi="標楷體" w:hint="eastAsia"/>
        </w:rPr>
        <w:t>2004年訂定「人口販運對策行動計畫」，並修改其刑法及相關法律。另外，國際刑警組織為強化對人口販運案件的偵查，於</w:t>
      </w:r>
      <w:r w:rsidR="00BE2956" w:rsidRPr="008D2E03">
        <w:rPr>
          <w:rFonts w:hAnsi="標楷體" w:hint="eastAsia"/>
        </w:rPr>
        <w:t>西元</w:t>
      </w:r>
      <w:r w:rsidR="00C30230" w:rsidRPr="008D2E03">
        <w:rPr>
          <w:rFonts w:hAnsi="標楷體" w:hint="eastAsia"/>
        </w:rPr>
        <w:t>2000年通過設立「為性剝削目的販運婦女及兒童工作小組」，並出版「調查人員最佳作為手冊」，提供各國司法警察機關辦案參</w:t>
      </w:r>
      <w:r w:rsidR="00BE2956" w:rsidRPr="008D2E03">
        <w:rPr>
          <w:rFonts w:hAnsi="標楷體" w:hint="eastAsia"/>
        </w:rPr>
        <w:t>考</w:t>
      </w:r>
      <w:r w:rsidR="00C30230" w:rsidRPr="008D2E03">
        <w:rPr>
          <w:rStyle w:val="aff1"/>
          <w:rFonts w:hAnsi="標楷體"/>
        </w:rPr>
        <w:footnoteReference w:id="7"/>
      </w:r>
      <w:r w:rsidR="00C30230" w:rsidRPr="008D2E03">
        <w:rPr>
          <w:rFonts w:hAnsi="標楷體" w:hint="eastAsia"/>
        </w:rPr>
        <w:t>。</w:t>
      </w:r>
      <w:bookmarkEnd w:id="332"/>
      <w:bookmarkEnd w:id="333"/>
      <w:bookmarkEnd w:id="334"/>
    </w:p>
    <w:p w:rsidR="005F1CDB" w:rsidRPr="008D2E03" w:rsidRDefault="000B5932" w:rsidP="005F1CDB">
      <w:pPr>
        <w:pStyle w:val="3"/>
        <w:rPr>
          <w:rFonts w:hAnsi="標楷體"/>
          <w:b/>
        </w:rPr>
      </w:pPr>
      <w:bookmarkStart w:id="335" w:name="_Toc140052075"/>
      <w:bookmarkStart w:id="336" w:name="_Toc140128716"/>
      <w:bookmarkStart w:id="337" w:name="_Toc142300960"/>
      <w:r w:rsidRPr="008D2E03">
        <w:rPr>
          <w:rFonts w:hAnsi="標楷體" w:hint="eastAsia"/>
          <w:b/>
        </w:rPr>
        <w:t>雖整體國人遭誘騙赴海外工作受困之救援已具相當成效，但詐騙方法及管道一再推陳出新，仍發生利用名模演員夢騙財騙色、誘騙投資地下金融商品、以代理品牌或考察為由赴柬埔寨遭囚禁等案例，尤其是被害者隻身在海外，增加求助及救援難度</w:t>
      </w:r>
      <w:r w:rsidR="00AC4F89" w:rsidRPr="008D2E03">
        <w:rPr>
          <w:rFonts w:hAnsi="標楷體" w:hint="eastAsia"/>
          <w:b/>
        </w:rPr>
        <w:t>：</w:t>
      </w:r>
      <w:bookmarkEnd w:id="335"/>
      <w:bookmarkEnd w:id="336"/>
      <w:bookmarkEnd w:id="337"/>
      <w:r w:rsidR="00AC4F89" w:rsidRPr="008D2E03">
        <w:rPr>
          <w:rFonts w:hAnsi="標楷體"/>
          <w:b/>
        </w:rPr>
        <w:t xml:space="preserve"> </w:t>
      </w:r>
    </w:p>
    <w:p w:rsidR="008F0D1E" w:rsidRPr="008D2E03" w:rsidRDefault="005F1CDB" w:rsidP="008F0D1E">
      <w:pPr>
        <w:pStyle w:val="4"/>
        <w:rPr>
          <w:rFonts w:hAnsi="標楷體"/>
        </w:rPr>
      </w:pPr>
      <w:r w:rsidRPr="008D2E03">
        <w:rPr>
          <w:rFonts w:hAnsi="標楷體" w:hint="eastAsia"/>
        </w:rPr>
        <w:t>詢據本院諮詢專家提出以下建議：「先盤點對象在哪？資源不足之處？」「了解和掌握社群時代」「跨機關拋棄成見」及「長期的準備及資源的貫穿」，以持續辦理。</w:t>
      </w:r>
      <w:bookmarkStart w:id="338" w:name="_Toc140052073"/>
    </w:p>
    <w:p w:rsidR="008F0D1E" w:rsidRPr="008D2E03" w:rsidRDefault="007F1016" w:rsidP="008F0D1E">
      <w:pPr>
        <w:pStyle w:val="4"/>
        <w:rPr>
          <w:rFonts w:hAnsi="標楷體"/>
        </w:rPr>
      </w:pPr>
      <w:r w:rsidRPr="008D2E03">
        <w:rPr>
          <w:rFonts w:hAnsi="標楷體" w:hint="eastAsia"/>
        </w:rPr>
        <w:t>整體國人</w:t>
      </w:r>
      <w:r w:rsidR="009D0E7A" w:rsidRPr="008D2E03">
        <w:rPr>
          <w:rFonts w:hAnsi="標楷體" w:hint="eastAsia"/>
        </w:rPr>
        <w:t>海外</w:t>
      </w:r>
      <w:r w:rsidR="00DD6B16" w:rsidRPr="008D2E03">
        <w:rPr>
          <w:rFonts w:hAnsi="標楷體" w:hint="eastAsia"/>
        </w:rPr>
        <w:t>遭囚</w:t>
      </w:r>
      <w:r w:rsidRPr="008D2E03">
        <w:rPr>
          <w:rFonts w:hAnsi="標楷體" w:hint="eastAsia"/>
        </w:rPr>
        <w:t>受困</w:t>
      </w:r>
      <w:r w:rsidR="00DD6B16" w:rsidRPr="008D2E03">
        <w:rPr>
          <w:rFonts w:hAnsi="標楷體" w:hint="eastAsia"/>
        </w:rPr>
        <w:t>的</w:t>
      </w:r>
      <w:r w:rsidR="008F0D1E" w:rsidRPr="008D2E03">
        <w:rPr>
          <w:rFonts w:hAnsi="標楷體" w:hint="eastAsia"/>
        </w:rPr>
        <w:t>救援</w:t>
      </w:r>
      <w:r w:rsidR="00DD6B16" w:rsidRPr="008D2E03">
        <w:rPr>
          <w:rFonts w:hAnsi="標楷體" w:hint="eastAsia"/>
        </w:rPr>
        <w:t>工作</w:t>
      </w:r>
      <w:r w:rsidR="008F0D1E" w:rsidRPr="008D2E03">
        <w:rPr>
          <w:rFonts w:hAnsi="標楷體" w:hint="eastAsia"/>
        </w:rPr>
        <w:t>已具相當成效，</w:t>
      </w:r>
      <w:r w:rsidR="00DD6B16" w:rsidRPr="008D2E03">
        <w:rPr>
          <w:rFonts w:hAnsi="標楷體" w:hint="eastAsia"/>
        </w:rPr>
        <w:t>但</w:t>
      </w:r>
      <w:r w:rsidR="008F0D1E" w:rsidRPr="008D2E03">
        <w:rPr>
          <w:rFonts w:hAnsi="標楷體" w:hint="eastAsia"/>
        </w:rPr>
        <w:t>仍發生零星</w:t>
      </w:r>
      <w:r w:rsidRPr="008D2E03">
        <w:rPr>
          <w:rFonts w:hAnsi="標楷體" w:hint="eastAsia"/>
        </w:rPr>
        <w:t>求職遭詐</w:t>
      </w:r>
      <w:r w:rsidR="008F0D1E" w:rsidRPr="008D2E03">
        <w:rPr>
          <w:rFonts w:hAnsi="標楷體" w:hint="eastAsia"/>
        </w:rPr>
        <w:t>案例，如利用名模演員夢騙財騙色、誘騙投資地下金融商品</w:t>
      </w:r>
      <w:r w:rsidR="009D0E7A" w:rsidRPr="008D2E03">
        <w:rPr>
          <w:rFonts w:hAnsi="標楷體" w:hint="eastAsia"/>
        </w:rPr>
        <w:t>、以代理品牌或考察為由赴柬埔寨遭囚禁</w:t>
      </w:r>
      <w:r w:rsidR="00DD6B16" w:rsidRPr="008D2E03">
        <w:rPr>
          <w:rStyle w:val="aff1"/>
          <w:rFonts w:hAnsi="標楷體"/>
        </w:rPr>
        <w:footnoteReference w:id="8"/>
      </w:r>
      <w:r w:rsidR="008F0D1E" w:rsidRPr="008D2E03">
        <w:rPr>
          <w:rFonts w:hAnsi="標楷體" w:hint="eastAsia"/>
        </w:rPr>
        <w:t>等</w:t>
      </w:r>
      <w:r w:rsidR="00DD6B16" w:rsidRPr="008D2E03">
        <w:rPr>
          <w:rFonts w:hAnsi="標楷體" w:hint="eastAsia"/>
        </w:rPr>
        <w:t>案例</w:t>
      </w:r>
      <w:r w:rsidR="008F0D1E" w:rsidRPr="008D2E03">
        <w:rPr>
          <w:rFonts w:hAnsi="標楷體" w:hint="eastAsia"/>
        </w:rPr>
        <w:t>。</w:t>
      </w:r>
    </w:p>
    <w:p w:rsidR="005F1CDB" w:rsidRPr="008D2E03" w:rsidRDefault="00AC4F89" w:rsidP="005F1CDB">
      <w:pPr>
        <w:pStyle w:val="4"/>
        <w:rPr>
          <w:rFonts w:hAnsi="標楷體"/>
        </w:rPr>
      </w:pPr>
      <w:r w:rsidRPr="008D2E03">
        <w:rPr>
          <w:rFonts w:hAnsi="標楷體" w:hint="eastAsia"/>
        </w:rPr>
        <w:t>法務部查復表示：「關於案件數之發生趨勢及特性分析，因未經學理上之實證研究及分析，礙難提供案件發生之原因、趨勢及特性。」</w:t>
      </w:r>
      <w:bookmarkEnd w:id="338"/>
    </w:p>
    <w:p w:rsidR="005F1CDB" w:rsidRPr="008D2E03" w:rsidRDefault="00886138" w:rsidP="00AC4F89">
      <w:pPr>
        <w:pStyle w:val="3"/>
        <w:rPr>
          <w:rFonts w:hAnsi="標楷體"/>
        </w:rPr>
      </w:pPr>
      <w:bookmarkStart w:id="339" w:name="_Toc140128717"/>
      <w:bookmarkStart w:id="340" w:name="_Toc142300961"/>
      <w:r w:rsidRPr="008D2E03">
        <w:rPr>
          <w:rFonts w:hAnsi="標楷體" w:hint="eastAsia"/>
          <w:b/>
        </w:rPr>
        <w:lastRenderedPageBreak/>
        <w:t>對國人海外救援屬長期且須持續辦理的業務</w:t>
      </w:r>
      <w:r w:rsidR="00F665D9" w:rsidRPr="008D2E03">
        <w:rPr>
          <w:rFonts w:hAnsi="標楷體" w:hint="eastAsia"/>
        </w:rPr>
        <w:t>：</w:t>
      </w:r>
      <w:bookmarkEnd w:id="339"/>
      <w:bookmarkEnd w:id="340"/>
    </w:p>
    <w:p w:rsidR="000612B0" w:rsidRPr="008D2E03" w:rsidRDefault="00AC4F89" w:rsidP="006A3C67">
      <w:pPr>
        <w:pStyle w:val="4"/>
        <w:rPr>
          <w:rFonts w:hAnsi="標楷體"/>
        </w:rPr>
      </w:pPr>
      <w:r w:rsidRPr="008D2E03">
        <w:rPr>
          <w:rFonts w:hAnsi="標楷體" w:hint="eastAsia"/>
        </w:rPr>
        <w:t>立法院</w:t>
      </w:r>
      <w:r w:rsidR="00CB6C47" w:rsidRPr="008D2E03">
        <w:rPr>
          <w:rFonts w:hAnsi="標楷體" w:hint="eastAsia"/>
        </w:rPr>
        <w:t>伍</w:t>
      </w:r>
      <w:r w:rsidR="005F1CDB" w:rsidRPr="008D2E03">
        <w:rPr>
          <w:rFonts w:hAnsi="標楷體" w:hint="eastAsia"/>
        </w:rPr>
        <w:t>麗華</w:t>
      </w:r>
      <w:r w:rsidRPr="008D2E03">
        <w:rPr>
          <w:rFonts w:hAnsi="標楷體" w:hint="eastAsia"/>
        </w:rPr>
        <w:t>立法</w:t>
      </w:r>
      <w:r w:rsidR="005F1CDB" w:rsidRPr="008D2E03">
        <w:rPr>
          <w:rFonts w:hAnsi="標楷體" w:hint="eastAsia"/>
        </w:rPr>
        <w:t>委員表示：</w:t>
      </w:r>
      <w:r w:rsidR="000612B0" w:rsidRPr="008D2E03">
        <w:rPr>
          <w:rFonts w:hAnsi="標楷體" w:hint="eastAsia"/>
        </w:rPr>
        <w:t>「各機關都跟我說人力太少，且專責小組應常態。此為長年的事，行政院</w:t>
      </w:r>
      <w:proofErr w:type="gramStart"/>
      <w:r w:rsidR="000612B0" w:rsidRPr="008D2E03">
        <w:rPr>
          <w:rFonts w:hAnsi="標楷體" w:hint="eastAsia"/>
        </w:rPr>
        <w:t>卻拿有人口</w:t>
      </w:r>
      <w:proofErr w:type="gramEnd"/>
      <w:r w:rsidR="000612B0" w:rsidRPr="008D2E03">
        <w:rPr>
          <w:rFonts w:hAnsi="標楷體" w:hint="eastAsia"/>
        </w:rPr>
        <w:t>販運防制委員會來跟我說。去年我國人被詐騙56億，我們只要出一點經費就可以防制。另應</w:t>
      </w:r>
      <w:proofErr w:type="gramStart"/>
      <w:r w:rsidR="000612B0" w:rsidRPr="008D2E03">
        <w:rPr>
          <w:rFonts w:hAnsi="標楷體" w:hint="eastAsia"/>
        </w:rPr>
        <w:t>仿照新冠肺炎</w:t>
      </w:r>
      <w:proofErr w:type="gramEnd"/>
      <w:r w:rsidR="000612B0" w:rsidRPr="008D2E03">
        <w:rPr>
          <w:rFonts w:hAnsi="標楷體" w:hint="eastAsia"/>
        </w:rPr>
        <w:t>徵用公用頻道</w:t>
      </w:r>
      <w:proofErr w:type="gramStart"/>
      <w:r w:rsidR="000612B0" w:rsidRPr="008D2E03">
        <w:rPr>
          <w:rFonts w:hAnsi="標楷體" w:hint="eastAsia"/>
        </w:rPr>
        <w:t>進行防騙宣</w:t>
      </w:r>
      <w:proofErr w:type="gramEnd"/>
      <w:r w:rsidR="000612B0" w:rsidRPr="008D2E03">
        <w:rPr>
          <w:rFonts w:hAnsi="標楷體" w:hint="eastAsia"/>
        </w:rPr>
        <w:t>導」、「原民會應重視原民青（少）年就業及創業問題，</w:t>
      </w:r>
      <w:proofErr w:type="gramStart"/>
      <w:r w:rsidR="000612B0" w:rsidRPr="008D2E03">
        <w:rPr>
          <w:rFonts w:hAnsi="標楷體" w:hint="eastAsia"/>
        </w:rPr>
        <w:t>原家中</w:t>
      </w:r>
      <w:proofErr w:type="gramEnd"/>
      <w:r w:rsidR="000612B0" w:rsidRPr="008D2E03">
        <w:rPr>
          <w:rFonts w:hAnsi="標楷體" w:hint="eastAsia"/>
        </w:rPr>
        <w:t>心應納入人口販運機制」</w:t>
      </w:r>
    </w:p>
    <w:p w:rsidR="00B55A97" w:rsidRPr="008D2E03" w:rsidRDefault="00B55A97" w:rsidP="006A3C67">
      <w:pPr>
        <w:pStyle w:val="4"/>
        <w:rPr>
          <w:rFonts w:hAnsi="標楷體"/>
        </w:rPr>
      </w:pPr>
      <w:proofErr w:type="gramStart"/>
      <w:r w:rsidRPr="008D2E03">
        <w:rPr>
          <w:rFonts w:hAnsi="標楷體" w:hint="eastAsia"/>
        </w:rPr>
        <w:t>網紅</w:t>
      </w:r>
      <w:proofErr w:type="gramEnd"/>
      <w:r w:rsidR="005F1CDB" w:rsidRPr="008D2E03">
        <w:rPr>
          <w:rFonts w:hAnsi="標楷體" w:hint="eastAsia"/>
        </w:rPr>
        <w:t>BUMP</w:t>
      </w:r>
      <w:r w:rsidRPr="008D2E03">
        <w:rPr>
          <w:rFonts w:hAnsi="標楷體" w:hint="eastAsia"/>
        </w:rPr>
        <w:t>表示</w:t>
      </w:r>
      <w:r w:rsidR="005F1CDB" w:rsidRPr="008D2E03">
        <w:rPr>
          <w:rFonts w:hAnsi="標楷體" w:hint="eastAsia"/>
        </w:rPr>
        <w:t>：</w:t>
      </w:r>
    </w:p>
    <w:p w:rsidR="00B55A97" w:rsidRPr="008D2E03" w:rsidRDefault="00B55A97" w:rsidP="00B55A97">
      <w:pPr>
        <w:pStyle w:val="5"/>
        <w:rPr>
          <w:rFonts w:hAnsi="標楷體"/>
        </w:rPr>
      </w:pPr>
      <w:r w:rsidRPr="008D2E03">
        <w:rPr>
          <w:rFonts w:hAnsi="標楷體" w:hint="eastAsia"/>
        </w:rPr>
        <w:t>駐外館處不是不好，而是欠缺無專責處理單位。國家有無重視、出力，提供回台機票、有特別通道處理，這是長久戰，如無專責部門負責，會無溝通管道。我們不想讓政府難堪，我希望政府能做得更好，請國家重視人民。</w:t>
      </w:r>
    </w:p>
    <w:p w:rsidR="00B55A97" w:rsidRPr="008D2E03" w:rsidRDefault="00B55A97" w:rsidP="00B55A97">
      <w:pPr>
        <w:pStyle w:val="5"/>
        <w:rPr>
          <w:rFonts w:hAnsi="標楷體"/>
        </w:rPr>
      </w:pPr>
      <w:r w:rsidRPr="008D2E03">
        <w:rPr>
          <w:rFonts w:hAnsi="標楷體" w:hint="eastAsia"/>
        </w:rPr>
        <w:t>我上週在柬國救援16人，未來還有30、40人待援。通常被害人從園區被救出來，還到柬國移民局還要再救一次(兩段式)。救援的車資、住宿、聯絡家屬等都是公益性質，如果GASO組織不再救援，就完蛋了。我國政府也沒跟園區交涉管道，終究臺灣人要自己國家去救，接手GASO的資源，未來就沒有人得救了。</w:t>
      </w:r>
    </w:p>
    <w:p w:rsidR="005F1CDB" w:rsidRPr="008D2E03" w:rsidRDefault="00B55A97" w:rsidP="00B55A97">
      <w:pPr>
        <w:pStyle w:val="5"/>
        <w:rPr>
          <w:rFonts w:hAnsi="標楷體"/>
        </w:rPr>
      </w:pPr>
      <w:r w:rsidRPr="008D2E03">
        <w:rPr>
          <w:rFonts w:hAnsi="標楷體" w:hint="eastAsia"/>
        </w:rPr>
        <w:t>政府應該做的事，建議派一個專責部門，學習GASO的救援方式，人力一定不足，要想辦法把GASO資源拿下來，該組織跟柬國官方是有搭上線的，有很多救援的線，我們國家為何不主責處理，讓GASO輔助。</w:t>
      </w:r>
      <w:r w:rsidR="000612B0" w:rsidRPr="008D2E03">
        <w:rPr>
          <w:rFonts w:hAnsi="標楷體" w:hint="eastAsia"/>
        </w:rPr>
        <w:t>一旦GASO等相關民間團體退出救援工作，救援管道需重新</w:t>
      </w:r>
      <w:proofErr w:type="gramStart"/>
      <w:r w:rsidR="000612B0" w:rsidRPr="008D2E03">
        <w:rPr>
          <w:rFonts w:hAnsi="標楷體" w:hint="eastAsia"/>
        </w:rPr>
        <w:t>佈</w:t>
      </w:r>
      <w:proofErr w:type="gramEnd"/>
      <w:r w:rsidR="000612B0" w:rsidRPr="008D2E03">
        <w:rPr>
          <w:rFonts w:hAnsi="標楷體" w:hint="eastAsia"/>
        </w:rPr>
        <w:t>建，救援相關工作將事倍功半。</w:t>
      </w:r>
    </w:p>
    <w:p w:rsidR="00830882" w:rsidRPr="008D2E03" w:rsidRDefault="00830882" w:rsidP="00AC4F89">
      <w:pPr>
        <w:pStyle w:val="3"/>
        <w:rPr>
          <w:rFonts w:hAnsi="標楷體"/>
          <w:b/>
        </w:rPr>
      </w:pPr>
      <w:bookmarkStart w:id="341" w:name="_Toc140128718"/>
      <w:bookmarkStart w:id="342" w:name="_Toc142300962"/>
      <w:r w:rsidRPr="008D2E03">
        <w:rPr>
          <w:rFonts w:hAnsi="標楷體" w:hint="eastAsia"/>
          <w:b/>
        </w:rPr>
        <w:t>建議公部門橫向聯繫：</w:t>
      </w:r>
    </w:p>
    <w:p w:rsidR="00F34F0B" w:rsidRPr="008D2E03" w:rsidRDefault="00F34F0B" w:rsidP="00F34F0B">
      <w:pPr>
        <w:pStyle w:val="4"/>
        <w:rPr>
          <w:rFonts w:hAnsi="標楷體"/>
        </w:rPr>
      </w:pPr>
      <w:r w:rsidRPr="008D2E03">
        <w:rPr>
          <w:rFonts w:hAnsi="標楷體" w:hint="eastAsia"/>
        </w:rPr>
        <w:t>外交部查復本院表示：該部國內單位受理個案</w:t>
      </w:r>
      <w:r w:rsidRPr="008D2E03">
        <w:rPr>
          <w:rFonts w:hAnsi="標楷體" w:hint="eastAsia"/>
        </w:rPr>
        <w:lastRenderedPageBreak/>
        <w:t>後，將立即透過各種管道聯繫駐外館處，由外館與當事人或通報人聯絡，務求於第一時間在不違反當地及我國法令的前提下，協助當事人於當地報案、就醫、安置及離境返國，以維護國人生命財產安全。各單位受理後，皆須逐案詳細記錄，包括當事人基本個資、聯絡方式(包括各類通訊軟體)、受害情形(包括遭誘騙赴海外之經過)等，以利後續協處作業。倘通報之受害個案涉及跨國犯罪並有充分事證，駐外館處將循跨國警政執法合作管道協處。</w:t>
      </w:r>
    </w:p>
    <w:p w:rsidR="00F34F0B" w:rsidRPr="008D2E03" w:rsidRDefault="00F34F0B" w:rsidP="00F34F0B">
      <w:pPr>
        <w:pStyle w:val="4"/>
        <w:rPr>
          <w:rFonts w:hAnsi="標楷體"/>
        </w:rPr>
      </w:pPr>
      <w:r w:rsidRPr="008D2E03">
        <w:rPr>
          <w:rFonts w:hAnsi="標楷體" w:hint="eastAsia"/>
        </w:rPr>
        <w:t>外交部日前曾核撥駐胡志明市辦事處「柬埔寨專案經費」10萬美元及駐泰國代表處「救援遭誘騙赴海外受害國人專案經費」3萬美元，支援該二處以備不時之需。內政部警政、移民單位任務型支援駐胡志明市辦事處之人力，即由「柬埔寨專案經費」支應。詹利澤偵查正則表示：「(問：你還自己去募款？)我去柬埔寨2個月，約救返國150多人，有幾個個案是在機構的孩子，剛出社會，沒有社會資源，透過台商、議員、慈濟及ngo等，四處找人募款，約5~6人，募幾十萬元。當時刑事局有公布借款方式，我遇到40多歲媽寶個案直接開口要借錢，但因資源有限，我先拒絕，後來該個案隔天家屬就提供救援的錢。有些家屬的錢，會匯到○○飯店的帳戶，但我交代飯店，要使用這筆錢需經過我這邊。」</w:t>
      </w:r>
    </w:p>
    <w:p w:rsidR="00830882" w:rsidRPr="008D2E03" w:rsidRDefault="00F34F0B" w:rsidP="00830882">
      <w:pPr>
        <w:pStyle w:val="4"/>
      </w:pPr>
      <w:r w:rsidRPr="008D2E03">
        <w:rPr>
          <w:rFonts w:hint="eastAsia"/>
        </w:rPr>
        <w:t>法務部偕同外交部強化與東南亞各國之司法互助、法務部與衛福部合作對本案被害人補償與扶助。</w:t>
      </w:r>
      <w:r w:rsidR="006677B9" w:rsidRPr="008D2E03">
        <w:rPr>
          <w:rFonts w:hAnsi="標楷體" w:hint="eastAsia"/>
        </w:rPr>
        <w:t>羅秉成政務委員坦言：「本案司法互助因無駐外館處，相對困難，甚於被害人流動到泰國，連泰國都需要聯繫支援，後續如何發展仍需觀察。</w:t>
      </w:r>
      <w:r w:rsidR="006677B9" w:rsidRPr="008D2E03">
        <w:rPr>
          <w:rFonts w:hAnsi="標楷體" w:hint="eastAsia"/>
        </w:rPr>
        <w:lastRenderedPageBreak/>
        <w:t>日後能否與其他國家建立外交管道，需法務部協助再加強司法互助。常態化的外事人力增補方面可再視需要評估。」</w:t>
      </w:r>
    </w:p>
    <w:p w:rsidR="005F1CDB" w:rsidRPr="008D2E03" w:rsidRDefault="00830882" w:rsidP="00AC4F89">
      <w:pPr>
        <w:pStyle w:val="3"/>
        <w:rPr>
          <w:rFonts w:hAnsi="標楷體"/>
        </w:rPr>
      </w:pPr>
      <w:r w:rsidRPr="008D2E03">
        <w:rPr>
          <w:rFonts w:hAnsi="標楷體" w:hint="eastAsia"/>
          <w:b/>
        </w:rPr>
        <w:t>建立公私部門合作機制更形重要</w:t>
      </w:r>
      <w:r w:rsidRPr="008D2E03">
        <w:rPr>
          <w:rFonts w:hAnsi="標楷體" w:hint="eastAsia"/>
        </w:rPr>
        <w:t>：</w:t>
      </w:r>
      <w:bookmarkEnd w:id="341"/>
      <w:bookmarkEnd w:id="342"/>
    </w:p>
    <w:p w:rsidR="00974B47" w:rsidRPr="008D2E03" w:rsidRDefault="006236B5" w:rsidP="00974B47">
      <w:pPr>
        <w:pStyle w:val="4"/>
        <w:rPr>
          <w:rFonts w:hAnsi="標楷體"/>
        </w:rPr>
      </w:pPr>
      <w:r w:rsidRPr="008D2E03">
        <w:rPr>
          <w:rFonts w:hAnsi="標楷體" w:hint="eastAsia"/>
        </w:rPr>
        <w:t>以英國航空業企業責任為例，包含企業禁用強迫勞動產品、航空公司擔任防制奴役的角色等，英國並有大型航空公司訓練空姐空少，一旦知悉有人口販運之虞者，航空公司是有權利拒絕該旅客登機。據行政院查復本院表示，</w:t>
      </w:r>
      <w:r w:rsidR="00974B47" w:rsidRPr="008D2E03">
        <w:rPr>
          <w:rFonts w:hAnsi="標楷體" w:hint="eastAsia"/>
        </w:rPr>
        <w:t>人口販運防制法涉及航空業之規範及目前實務作法：</w:t>
      </w:r>
    </w:p>
    <w:p w:rsidR="00974B47" w:rsidRPr="008D2E03" w:rsidRDefault="00974B47" w:rsidP="006236B5">
      <w:pPr>
        <w:pStyle w:val="5"/>
        <w:rPr>
          <w:rFonts w:hAnsi="標楷體"/>
        </w:rPr>
      </w:pPr>
      <w:r w:rsidRPr="008D2E03">
        <w:rPr>
          <w:rFonts w:hAnsi="標楷體" w:hint="eastAsia"/>
        </w:rPr>
        <w:t>人口販運防制法第40條規定：「中華民國船舶、航空器或其他運輸工具所有人、營運人或船長、機長、其他運輸工具駕駛人從事人口販運之運送行為者，目的事業主管機關得處該中華民國船舶、航空器或其他運輸工具一定期間停駛，或廢止其有關證照，並得停止或廢止該船長、機長或駕駛人之職業證照或資格。」</w:t>
      </w:r>
      <w:r w:rsidR="006236B5" w:rsidRPr="008D2E03">
        <w:rPr>
          <w:rFonts w:hAnsi="標楷體" w:hint="eastAsia"/>
        </w:rPr>
        <w:t>但</w:t>
      </w:r>
      <w:r w:rsidRPr="008D2E03">
        <w:rPr>
          <w:rFonts w:hAnsi="標楷體" w:hint="eastAsia"/>
        </w:rPr>
        <w:t>目前尚無遭受處分案例。</w:t>
      </w:r>
    </w:p>
    <w:p w:rsidR="00AC4F89" w:rsidRPr="008D2E03" w:rsidRDefault="00974B47" w:rsidP="006236B5">
      <w:pPr>
        <w:pStyle w:val="5"/>
        <w:rPr>
          <w:rFonts w:hAnsi="標楷體"/>
        </w:rPr>
      </w:pPr>
      <w:r w:rsidRPr="008D2E03">
        <w:rPr>
          <w:rFonts w:hAnsi="標楷體" w:hint="eastAsia"/>
        </w:rPr>
        <w:t>我國航空業除重視社會企業責任並關注人口販運相關議題，且為遵守配合國際航空運輸協會有關防制人口販運培訓之政策（IATA，全球航空公司的同業公會，屬於非政府組織，於108年11月在臺灣設立訓練中心），部分航空公司（如星宇、長榮）曾於109年及110年召集該公司行政、地勤、飛航人員等各約50名以上人員進行人口販運培訓，邀請移民署派員擔任講座，講課內容主要為人口販運基本概念、被害人辨識通報之介紹</w:t>
      </w:r>
      <w:r w:rsidR="006236B5" w:rsidRPr="008D2E03">
        <w:rPr>
          <w:rFonts w:hAnsi="標楷體" w:hint="eastAsia"/>
        </w:rPr>
        <w:t>。</w:t>
      </w:r>
    </w:p>
    <w:p w:rsidR="006236B5" w:rsidRPr="008D2E03" w:rsidRDefault="006236B5" w:rsidP="006236B5">
      <w:pPr>
        <w:pStyle w:val="5"/>
        <w:rPr>
          <w:rFonts w:hAnsi="標楷體"/>
        </w:rPr>
      </w:pPr>
      <w:r w:rsidRPr="008D2E03">
        <w:rPr>
          <w:rFonts w:hAnsi="標楷體" w:hint="eastAsia"/>
        </w:rPr>
        <w:t>本案事發後，</w:t>
      </w:r>
      <w:r w:rsidR="00603025" w:rsidRPr="008D2E03">
        <w:rPr>
          <w:rFonts w:hAnsi="標楷體" w:hint="eastAsia"/>
        </w:rPr>
        <w:t>111年警政機關等執法單位函</w:t>
      </w:r>
      <w:r w:rsidR="008E4F2E" w:rsidRPr="008D2E03">
        <w:rPr>
          <w:rFonts w:hAnsi="標楷體" w:hint="eastAsia"/>
        </w:rPr>
        <w:t>請航空業者</w:t>
      </w:r>
      <w:r w:rsidR="00603025" w:rsidRPr="008D2E03">
        <w:rPr>
          <w:rFonts w:hAnsi="標楷體" w:hint="eastAsia"/>
        </w:rPr>
        <w:t>計58件函文，</w:t>
      </w:r>
      <w:r w:rsidR="008F0D1E" w:rsidRPr="008D2E03">
        <w:rPr>
          <w:rFonts w:hAnsi="標楷體" w:hint="eastAsia"/>
        </w:rPr>
        <w:t>協助</w:t>
      </w:r>
      <w:r w:rsidR="00603025" w:rsidRPr="008D2E03">
        <w:rPr>
          <w:rFonts w:hAnsi="標楷體" w:hint="eastAsia"/>
        </w:rPr>
        <w:t>調閱旅客</w:t>
      </w:r>
      <w:r w:rsidR="008F0D1E" w:rsidRPr="008D2E03">
        <w:rPr>
          <w:rFonts w:hAnsi="標楷體" w:hint="eastAsia"/>
        </w:rPr>
        <w:t>人</w:t>
      </w:r>
      <w:r w:rsidR="00603025" w:rsidRPr="008D2E03">
        <w:rPr>
          <w:rFonts w:hAnsi="標楷體" w:hint="eastAsia"/>
        </w:rPr>
        <w:t>數共計</w:t>
      </w:r>
      <w:r w:rsidR="00603025" w:rsidRPr="008D2E03">
        <w:rPr>
          <w:rFonts w:hAnsi="標楷體" w:hint="eastAsia"/>
        </w:rPr>
        <w:lastRenderedPageBreak/>
        <w:t>213名</w:t>
      </w:r>
      <w:r w:rsidR="008E4F2E" w:rsidRPr="008D2E03">
        <w:rPr>
          <w:rFonts w:hAnsi="標楷體" w:hint="eastAsia"/>
        </w:rPr>
        <w:t>，詳如下表所示。</w:t>
      </w:r>
    </w:p>
    <w:p w:rsidR="008E4F2E" w:rsidRPr="008D2E03" w:rsidRDefault="00D657A5" w:rsidP="008F0D1E">
      <w:pPr>
        <w:pStyle w:val="af5"/>
        <w:jc w:val="center"/>
        <w:rPr>
          <w:rFonts w:hAnsi="標楷體"/>
          <w:b/>
        </w:rPr>
      </w:pPr>
      <w:r w:rsidRPr="008D2E03">
        <w:rPr>
          <w:rFonts w:hAnsi="標楷體" w:hint="eastAsia"/>
          <w:b/>
        </w:rPr>
        <w:t>表</w:t>
      </w:r>
      <w:r w:rsidR="008F0D1E" w:rsidRPr="008D2E03">
        <w:rPr>
          <w:rFonts w:hAnsi="標楷體" w:hint="eastAsia"/>
          <w:b/>
        </w:rPr>
        <w:t>1</w:t>
      </w:r>
      <w:r w:rsidR="00C65CA4" w:rsidRPr="008D2E03">
        <w:rPr>
          <w:rFonts w:hAnsi="標楷體"/>
          <w:b/>
        </w:rPr>
        <w:t>6</w:t>
      </w:r>
      <w:r w:rsidRPr="008D2E03">
        <w:rPr>
          <w:rFonts w:hAnsi="標楷體" w:hint="eastAsia"/>
          <w:b/>
        </w:rPr>
        <w:t>、警政機關函請航空業者協助調閱旅客數</w:t>
      </w:r>
      <w:r w:rsidR="008F0D1E" w:rsidRPr="008D2E03">
        <w:rPr>
          <w:rFonts w:hAnsi="標楷體" w:hint="eastAsia"/>
          <w:b/>
        </w:rPr>
        <w:t>統計</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4678"/>
        <w:gridCol w:w="1842"/>
      </w:tblGrid>
      <w:tr w:rsidR="008D2E03" w:rsidRPr="008D2E03" w:rsidTr="008F0D1E">
        <w:trPr>
          <w:trHeight w:val="360"/>
          <w:tblHeader/>
          <w:jc w:val="center"/>
        </w:trPr>
        <w:tc>
          <w:tcPr>
            <w:tcW w:w="1413" w:type="dxa"/>
            <w:shd w:val="clear" w:color="auto" w:fill="F2F2F2" w:themeFill="background1" w:themeFillShade="F2"/>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rPr>
              <w:t>111</w:t>
            </w:r>
            <w:r w:rsidRPr="008D2E03">
              <w:rPr>
                <w:rFonts w:hAnsi="標楷體" w:hint="eastAsia"/>
                <w:sz w:val="28"/>
                <w:szCs w:val="28"/>
                <w:lang w:eastAsia="zh-CN"/>
              </w:rPr>
              <w:t>年月份</w:t>
            </w:r>
          </w:p>
        </w:tc>
        <w:tc>
          <w:tcPr>
            <w:tcW w:w="4678" w:type="dxa"/>
            <w:shd w:val="clear" w:color="auto" w:fill="F2F2F2" w:themeFill="background1" w:themeFillShade="F2"/>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來函單位</w:t>
            </w:r>
          </w:p>
        </w:tc>
        <w:tc>
          <w:tcPr>
            <w:tcW w:w="1842" w:type="dxa"/>
            <w:shd w:val="clear" w:color="auto" w:fill="F2F2F2" w:themeFill="background1" w:themeFillShade="F2"/>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調閱旅客數</w:t>
            </w:r>
          </w:p>
        </w:tc>
      </w:tr>
      <w:tr w:rsidR="008D2E03" w:rsidRPr="008D2E03" w:rsidTr="008F0D1E">
        <w:trPr>
          <w:trHeight w:val="345"/>
          <w:jc w:val="center"/>
        </w:trPr>
        <w:tc>
          <w:tcPr>
            <w:tcW w:w="1413"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3</w:t>
            </w: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內政部警政署刑事警察局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3</w:t>
            </w:r>
          </w:p>
        </w:tc>
      </w:tr>
      <w:tr w:rsidR="008D2E03" w:rsidRPr="008D2E03" w:rsidTr="008F0D1E">
        <w:trPr>
          <w:trHeight w:val="360"/>
          <w:jc w:val="center"/>
        </w:trPr>
        <w:tc>
          <w:tcPr>
            <w:tcW w:w="1413"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4</w:t>
            </w: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內政部警政署刑事警察局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60"/>
          <w:jc w:val="center"/>
        </w:trPr>
        <w:tc>
          <w:tcPr>
            <w:tcW w:w="1413"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5</w:t>
            </w: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內政部警政署航空警察局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45"/>
          <w:jc w:val="center"/>
        </w:trPr>
        <w:tc>
          <w:tcPr>
            <w:tcW w:w="1413" w:type="dxa"/>
            <w:vMerge w:val="restart"/>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6</w:t>
            </w: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內政部警政署刑事警察局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27</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內政部警政署航空警察局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45"/>
          <w:jc w:val="center"/>
        </w:trPr>
        <w:tc>
          <w:tcPr>
            <w:tcW w:w="1413" w:type="dxa"/>
            <w:vMerge w:val="restart"/>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7</w:t>
            </w: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內政部警政署刑事警察局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6</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內政部警政署保安警察第三總隊</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內政警政署航空警察局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屏東縣政府警察局內埔分局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45"/>
          <w:jc w:val="center"/>
        </w:trPr>
        <w:tc>
          <w:tcPr>
            <w:tcW w:w="1413" w:type="dxa"/>
            <w:vMerge w:val="restart"/>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8</w:t>
            </w: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內政部警政署刑事警察局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4</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法務部調查局中部地區機動工作站</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3</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花蓮縣警察局玉里分局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桃園市政府警察局中壢分局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高雄市刑事警察大隊</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3</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高雄市政府警察局左營分局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2</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高雄市政府警察局刑事警察大隊</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2</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雲林縣警察局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2</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新竹市警察局第二分局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3</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嘉義縣警察局朴子分局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 xml:space="preserve">臺中市政府警察局大雅分局　</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臺中市政府警察局太平分局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2</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臺中市政府警察局刑事警察大隊</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46</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臺中市警察局第四分局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臺北市政府警察局士林分局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45"/>
          <w:jc w:val="center"/>
        </w:trPr>
        <w:tc>
          <w:tcPr>
            <w:tcW w:w="1413" w:type="dxa"/>
            <w:vMerge w:val="restart"/>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9</w:t>
            </w: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內政部移民署國境事務大隊</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6</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花蓮縣警察局吉安分局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2</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新北市政府警察局刑事警察大隊</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2</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新北市政府警察局新店分局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2</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新竹縣政府警察局新埔分局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臺中市政府警察局太平分局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臺中市政府警察局刑事警察大隊</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3</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臺中市政府警察局第六分局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臺東縣警察局臺東分局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w:t>
            </w:r>
          </w:p>
        </w:tc>
      </w:tr>
      <w:tr w:rsidR="008D2E03" w:rsidRPr="008D2E03" w:rsidTr="008F0D1E">
        <w:trPr>
          <w:trHeight w:val="345"/>
          <w:jc w:val="center"/>
        </w:trPr>
        <w:tc>
          <w:tcPr>
            <w:tcW w:w="1413" w:type="dxa"/>
            <w:vMerge w:val="restart"/>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10</w:t>
            </w: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法務部調查局臺中市調查處</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3</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新北市政府警察局淡水分局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70</w:t>
            </w:r>
          </w:p>
        </w:tc>
      </w:tr>
      <w:tr w:rsidR="008D2E03" w:rsidRPr="008D2E03" w:rsidTr="008F0D1E">
        <w:trPr>
          <w:trHeight w:val="345"/>
          <w:jc w:val="center"/>
        </w:trPr>
        <w:tc>
          <w:tcPr>
            <w:tcW w:w="1413" w:type="dxa"/>
            <w:vMerge w:val="restart"/>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11</w:t>
            </w: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雲林縣警察局西螺分局</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2</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臺北市政府警察局刑事警察大隊</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2</w:t>
            </w:r>
          </w:p>
        </w:tc>
      </w:tr>
      <w:tr w:rsidR="008D2E03" w:rsidRPr="008D2E03" w:rsidTr="008F0D1E">
        <w:trPr>
          <w:trHeight w:val="360"/>
          <w:jc w:val="center"/>
        </w:trPr>
        <w:tc>
          <w:tcPr>
            <w:tcW w:w="1413" w:type="dxa"/>
            <w:vMerge/>
            <w:vAlign w:val="center"/>
            <w:hideMark/>
          </w:tcPr>
          <w:p w:rsidR="00D657A5" w:rsidRPr="008D2E03" w:rsidRDefault="00D657A5" w:rsidP="003D705B">
            <w:pPr>
              <w:spacing w:line="420" w:lineRule="exact"/>
              <w:rPr>
                <w:rFonts w:hAnsi="標楷體" w:cs="新細明體"/>
                <w:sz w:val="28"/>
                <w:szCs w:val="28"/>
              </w:rPr>
            </w:pPr>
          </w:p>
        </w:tc>
        <w:tc>
          <w:tcPr>
            <w:tcW w:w="4678"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hint="eastAsia"/>
                <w:sz w:val="28"/>
                <w:szCs w:val="28"/>
                <w:lang w:eastAsia="zh-CN"/>
              </w:rPr>
              <w:t>臺南市政府警察局刑事警察大隊</w:t>
            </w:r>
          </w:p>
        </w:tc>
        <w:tc>
          <w:tcPr>
            <w:tcW w:w="1842" w:type="dxa"/>
            <w:tcMar>
              <w:top w:w="15" w:type="dxa"/>
              <w:left w:w="15" w:type="dxa"/>
              <w:bottom w:w="15" w:type="dxa"/>
              <w:right w:w="15" w:type="dxa"/>
            </w:tcMar>
            <w:vAlign w:val="center"/>
            <w:hideMark/>
          </w:tcPr>
          <w:p w:rsidR="00D657A5" w:rsidRPr="008D2E03" w:rsidRDefault="00D657A5" w:rsidP="003D705B">
            <w:pPr>
              <w:spacing w:before="100" w:beforeAutospacing="1" w:after="100" w:afterAutospacing="1" w:line="420" w:lineRule="exact"/>
              <w:jc w:val="center"/>
              <w:rPr>
                <w:rFonts w:hAnsi="標楷體"/>
                <w:sz w:val="28"/>
                <w:szCs w:val="28"/>
              </w:rPr>
            </w:pPr>
            <w:r w:rsidRPr="008D2E03">
              <w:rPr>
                <w:rFonts w:hAnsi="標楷體" w:cs="Arial"/>
                <w:sz w:val="28"/>
                <w:szCs w:val="28"/>
              </w:rPr>
              <w:t>2</w:t>
            </w:r>
          </w:p>
        </w:tc>
      </w:tr>
      <w:tr w:rsidR="008D2E03" w:rsidRPr="008D2E03" w:rsidTr="008F0D1E">
        <w:trPr>
          <w:trHeight w:val="360"/>
          <w:jc w:val="center"/>
        </w:trPr>
        <w:tc>
          <w:tcPr>
            <w:tcW w:w="6091" w:type="dxa"/>
            <w:gridSpan w:val="2"/>
            <w:vAlign w:val="center"/>
          </w:tcPr>
          <w:p w:rsidR="00D657A5" w:rsidRPr="008D2E03" w:rsidRDefault="00D657A5" w:rsidP="003D705B">
            <w:pPr>
              <w:spacing w:before="100" w:beforeAutospacing="1" w:after="100" w:afterAutospacing="1" w:line="420" w:lineRule="exact"/>
              <w:jc w:val="center"/>
              <w:rPr>
                <w:rFonts w:hAnsi="標楷體"/>
                <w:sz w:val="28"/>
                <w:szCs w:val="28"/>
                <w:lang w:eastAsia="zh-CN"/>
              </w:rPr>
            </w:pPr>
            <w:r w:rsidRPr="008D2E03">
              <w:rPr>
                <w:rFonts w:hAnsi="標楷體" w:hint="eastAsia"/>
                <w:sz w:val="28"/>
                <w:szCs w:val="28"/>
                <w:lang w:eastAsia="zh-CN"/>
              </w:rPr>
              <w:t>合計</w:t>
            </w:r>
          </w:p>
        </w:tc>
        <w:tc>
          <w:tcPr>
            <w:tcW w:w="1842" w:type="dxa"/>
            <w:tcMar>
              <w:top w:w="15" w:type="dxa"/>
              <w:left w:w="15" w:type="dxa"/>
              <w:bottom w:w="15" w:type="dxa"/>
              <w:right w:w="15" w:type="dxa"/>
            </w:tcMar>
            <w:vAlign w:val="center"/>
          </w:tcPr>
          <w:p w:rsidR="00D657A5" w:rsidRPr="008D2E03" w:rsidRDefault="00D657A5" w:rsidP="003D705B">
            <w:pPr>
              <w:spacing w:before="100" w:beforeAutospacing="1" w:after="100" w:afterAutospacing="1" w:line="420" w:lineRule="exact"/>
              <w:jc w:val="center"/>
              <w:rPr>
                <w:rFonts w:hAnsi="標楷體" w:cs="Arial"/>
                <w:sz w:val="28"/>
                <w:szCs w:val="28"/>
              </w:rPr>
            </w:pPr>
            <w:r w:rsidRPr="008D2E03">
              <w:rPr>
                <w:rFonts w:hAnsi="標楷體" w:cs="Arial" w:hint="eastAsia"/>
                <w:sz w:val="28"/>
                <w:szCs w:val="28"/>
              </w:rPr>
              <w:t>213</w:t>
            </w:r>
          </w:p>
        </w:tc>
      </w:tr>
    </w:tbl>
    <w:p w:rsidR="00603025" w:rsidRPr="008D2E03" w:rsidRDefault="008F0D1E" w:rsidP="008F0D1E">
      <w:pPr>
        <w:pStyle w:val="5"/>
        <w:numPr>
          <w:ilvl w:val="0"/>
          <w:numId w:val="0"/>
        </w:numPr>
        <w:rPr>
          <w:rFonts w:hAnsi="標楷體"/>
          <w:sz w:val="28"/>
        </w:rPr>
      </w:pPr>
      <w:r w:rsidRPr="008D2E03">
        <w:rPr>
          <w:rFonts w:hAnsi="標楷體" w:hint="eastAsia"/>
        </w:rPr>
        <w:t xml:space="preserve">   </w:t>
      </w:r>
      <w:r w:rsidRPr="008D2E03">
        <w:rPr>
          <w:rFonts w:hAnsi="標楷體" w:hint="eastAsia"/>
          <w:sz w:val="28"/>
        </w:rPr>
        <w:t>資料來源：航空業者提供。</w:t>
      </w:r>
    </w:p>
    <w:p w:rsidR="00C65CA4" w:rsidRPr="008D2E03" w:rsidRDefault="00C65CA4" w:rsidP="008F0D1E">
      <w:pPr>
        <w:pStyle w:val="5"/>
        <w:numPr>
          <w:ilvl w:val="0"/>
          <w:numId w:val="0"/>
        </w:numPr>
        <w:rPr>
          <w:rFonts w:hAnsi="標楷體"/>
          <w:sz w:val="28"/>
        </w:rPr>
      </w:pPr>
    </w:p>
    <w:p w:rsidR="00876904" w:rsidRPr="008D2E03" w:rsidRDefault="00876904" w:rsidP="00876904">
      <w:pPr>
        <w:pStyle w:val="4"/>
        <w:rPr>
          <w:rFonts w:hAnsi="標楷體"/>
        </w:rPr>
      </w:pPr>
      <w:r w:rsidRPr="008D2E03">
        <w:rPr>
          <w:rFonts w:hAnsi="標楷體" w:hint="eastAsia"/>
        </w:rPr>
        <w:t>強化與民間單位合作：</w:t>
      </w:r>
    </w:p>
    <w:p w:rsidR="00F34F0B" w:rsidRPr="008D2E03" w:rsidRDefault="00876904" w:rsidP="001756EB">
      <w:pPr>
        <w:pStyle w:val="5"/>
        <w:rPr>
          <w:rFonts w:hAnsi="標楷體"/>
          <w:u w:val="single"/>
        </w:rPr>
      </w:pPr>
      <w:r w:rsidRPr="008D2E03">
        <w:rPr>
          <w:rFonts w:hAnsi="標楷體" w:hint="eastAsia"/>
          <w:u w:val="single"/>
        </w:rPr>
        <w:t>IJM執行長表示：「柬國警方筆錄可以提供各國外館，也可以提供給IJM。臺灣並沒有建立可取得相關筆錄的管道。」</w:t>
      </w:r>
      <w:r w:rsidR="00BA4EA2" w:rsidRPr="008D2E03">
        <w:rPr>
          <w:rFonts w:hAnsi="標楷體" w:hint="eastAsia"/>
          <w:u w:val="single"/>
        </w:rPr>
        <w:t>強化與該組織合作，對犯罪情事將有所助益。</w:t>
      </w:r>
    </w:p>
    <w:p w:rsidR="001756EB" w:rsidRPr="008D2E03" w:rsidRDefault="00857C06" w:rsidP="00857C06">
      <w:pPr>
        <w:pStyle w:val="5"/>
        <w:rPr>
          <w:rFonts w:hAnsi="標楷體"/>
        </w:rPr>
      </w:pPr>
      <w:r w:rsidRPr="008D2E03">
        <w:rPr>
          <w:rFonts w:hAnsi="標楷體" w:hint="eastAsia"/>
        </w:rPr>
        <w:t>網紅BUMP表示：「</w:t>
      </w:r>
      <w:r w:rsidRPr="008D2E03">
        <w:rPr>
          <w:rFonts w:hAnsi="標楷體" w:hint="eastAsia"/>
          <w:u w:val="single"/>
        </w:rPr>
        <w:t>駐外館處不是不好，而是欠缺無專責處理單位。</w:t>
      </w:r>
      <w:r w:rsidRPr="008D2E03">
        <w:rPr>
          <w:rFonts w:hAnsi="標楷體" w:hint="eastAsia"/>
        </w:rPr>
        <w:t>國家有無重視、出力，提供回台機票、有特別通道處理，這是長久戰，如無專責部門負責，會無溝通管道。我們不想讓政府難堪，我希望政府能做得更好，請國家重視人民。」「政府應該做的事，建議派一個專責部門，學習GASO的救援方式，人力一定不足，要想辦法把GASO資源拿下來，該組織跟柬國官</w:t>
      </w:r>
      <w:r w:rsidRPr="008D2E03">
        <w:rPr>
          <w:rFonts w:hAnsi="標楷體" w:hint="eastAsia"/>
        </w:rPr>
        <w:lastRenderedPageBreak/>
        <w:t>方是有搭上線的，有很多救援的線，我們國家為何不主責處理，讓GASO輔助」</w:t>
      </w:r>
      <w:r w:rsidR="001D795E" w:rsidRPr="008D2E03">
        <w:rPr>
          <w:rFonts w:hAnsi="標楷體" w:hint="eastAsia"/>
        </w:rPr>
        <w:t>一旦</w:t>
      </w:r>
      <w:r w:rsidR="00EF2FF2" w:rsidRPr="008D2E03">
        <w:rPr>
          <w:rFonts w:hAnsi="標楷體"/>
        </w:rPr>
        <w:t>GASO</w:t>
      </w:r>
      <w:r w:rsidR="00EF2FF2" w:rsidRPr="008D2E03">
        <w:rPr>
          <w:rFonts w:hAnsi="標楷體" w:hint="eastAsia"/>
        </w:rPr>
        <w:t>等相關民間團體</w:t>
      </w:r>
      <w:r w:rsidR="001D795E" w:rsidRPr="008D2E03">
        <w:rPr>
          <w:rFonts w:hAnsi="標楷體" w:hint="eastAsia"/>
        </w:rPr>
        <w:t>退出救援工作，</w:t>
      </w:r>
      <w:r w:rsidR="00EF2FF2" w:rsidRPr="008D2E03">
        <w:rPr>
          <w:rFonts w:hAnsi="標楷體" w:hint="eastAsia"/>
        </w:rPr>
        <w:t>救援管道需重新佈建，救援相關工作將事倍功半。</w:t>
      </w:r>
    </w:p>
    <w:p w:rsidR="00F214E2" w:rsidRPr="008D2E03" w:rsidRDefault="00F214E2" w:rsidP="003A15D6">
      <w:pPr>
        <w:pStyle w:val="3"/>
        <w:rPr>
          <w:rFonts w:hAnsi="標楷體"/>
        </w:rPr>
      </w:pPr>
      <w:bookmarkStart w:id="343" w:name="_Toc140052076"/>
      <w:bookmarkStart w:id="344" w:name="_Toc140128719"/>
      <w:bookmarkStart w:id="345" w:name="_Toc142300963"/>
      <w:bookmarkEnd w:id="343"/>
      <w:r w:rsidRPr="008D2E03">
        <w:rPr>
          <w:rFonts w:hAnsi="標楷體" w:hint="eastAsia"/>
        </w:rPr>
        <w:t>綜上，</w:t>
      </w:r>
      <w:r w:rsidR="00BA4EA2" w:rsidRPr="008D2E03">
        <w:rPr>
          <w:rFonts w:hAnsi="標楷體" w:hint="eastAsia"/>
        </w:rPr>
        <w:t>本案涉有組織犯罪、強迫勞動及人口販運事實，國家維護國人在海外的人身安全責無旁貸，雖整體國人遭誘騙赴海外工作受困之救援迄今已具相當成效，但詐騙方法及管道一再推陳出新，仍發生利用名模演員夢騙財騙色、誘騙投資地下金融商品、以代理品牌或考察旅遊為由赴柬埔寨等國遭囚禁之案例，尤其是境外犯罪地區不斷轉移，被害者隻身在海外，增加求助及救援難度。為落實本案之預防，行政院允應督導所屬相關機關，針對案例加以研究及分析原因，</w:t>
      </w:r>
      <w:r w:rsidR="00193442" w:rsidRPr="008D2E03">
        <w:rPr>
          <w:rFonts w:hAnsi="標楷體" w:hint="eastAsia"/>
        </w:rPr>
        <w:t>據以</w:t>
      </w:r>
      <w:proofErr w:type="gramStart"/>
      <w:r w:rsidR="00193442" w:rsidRPr="008D2E03">
        <w:rPr>
          <w:rFonts w:hAnsi="標楷體" w:hint="eastAsia"/>
        </w:rPr>
        <w:t>研</w:t>
      </w:r>
      <w:proofErr w:type="gramEnd"/>
      <w:r w:rsidR="00193442" w:rsidRPr="008D2E03">
        <w:rPr>
          <w:rFonts w:hAnsi="標楷體" w:hint="eastAsia"/>
        </w:rPr>
        <w:t>訂防範計畫、建立專責單位及配置人力，</w:t>
      </w:r>
      <w:r w:rsidR="00BA4EA2" w:rsidRPr="008D2E03">
        <w:rPr>
          <w:rFonts w:hAnsi="標楷體" w:hint="eastAsia"/>
        </w:rPr>
        <w:t>始為正辦；且對國人海外救援屬長期且須持續辦理的業務，建立公公部門之橫向聯繫合作(包含法務部偕同外交部強化與東南亞各國之司法互助、法務部與衛福部合作對本案被害人補償與扶助)、公私部門合作機制(諸如：警政與國際救援組織合作、警政與航空公司合作</w:t>
      </w:r>
      <w:r w:rsidR="00565894" w:rsidRPr="008D2E03">
        <w:rPr>
          <w:rFonts w:hAnsi="標楷體" w:hint="eastAsia"/>
        </w:rPr>
        <w:t>、勞政與人力銀行合作</w:t>
      </w:r>
      <w:r w:rsidR="00BA4EA2" w:rsidRPr="008D2E03">
        <w:rPr>
          <w:rFonts w:hAnsi="標楷體" w:hint="eastAsia"/>
        </w:rPr>
        <w:t>等)更形重要，行政院允應督導所屬審慎評估並及早</w:t>
      </w:r>
      <w:proofErr w:type="gramStart"/>
      <w:r w:rsidR="00BA4EA2" w:rsidRPr="008D2E03">
        <w:rPr>
          <w:rFonts w:hAnsi="標楷體" w:hint="eastAsia"/>
        </w:rPr>
        <w:t>研</w:t>
      </w:r>
      <w:proofErr w:type="gramEnd"/>
      <w:r w:rsidR="00BA4EA2" w:rsidRPr="008D2E03">
        <w:rPr>
          <w:rFonts w:hAnsi="標楷體" w:hint="eastAsia"/>
        </w:rPr>
        <w:t>謀改善</w:t>
      </w:r>
      <w:r w:rsidR="000C16F3" w:rsidRPr="008D2E03">
        <w:rPr>
          <w:rFonts w:hAnsi="標楷體" w:hint="eastAsia"/>
        </w:rPr>
        <w:t>。</w:t>
      </w:r>
      <w:bookmarkEnd w:id="344"/>
      <w:bookmarkEnd w:id="345"/>
    </w:p>
    <w:p w:rsidR="00553FC0" w:rsidRPr="008D2E03" w:rsidRDefault="00553FC0" w:rsidP="00EB70E3">
      <w:pPr>
        <w:pStyle w:val="2"/>
        <w:numPr>
          <w:ilvl w:val="0"/>
          <w:numId w:val="0"/>
        </w:numPr>
        <w:rPr>
          <w:rFonts w:hAnsi="標楷體"/>
          <w:b/>
        </w:rPr>
      </w:pPr>
    </w:p>
    <w:p w:rsidR="007642F2" w:rsidRPr="008D2E03" w:rsidRDefault="00C45557" w:rsidP="00DE4238">
      <w:pPr>
        <w:pStyle w:val="2"/>
        <w:rPr>
          <w:rFonts w:hAnsi="標楷體"/>
          <w:b/>
        </w:rPr>
      </w:pPr>
      <w:bookmarkStart w:id="346" w:name="_Hlk139977144"/>
      <w:bookmarkStart w:id="347" w:name="_Toc142300964"/>
      <w:r w:rsidRPr="008D2E03">
        <w:rPr>
          <w:rFonts w:hAnsi="標楷體" w:hint="eastAsia"/>
          <w:b/>
        </w:rPr>
        <w:t>據人力銀行業者觀察，東南亞國家職缺短期間暴增2至3倍，職務內容入門檻偏低但月薪極高</w:t>
      </w:r>
      <w:r w:rsidR="004F150E" w:rsidRPr="008D2E03">
        <w:rPr>
          <w:rFonts w:hAnsi="標楷體" w:hint="eastAsia"/>
          <w:b/>
        </w:rPr>
        <w:t>，且有</w:t>
      </w:r>
      <w:r w:rsidR="003C0BE7" w:rsidRPr="008D2E03">
        <w:rPr>
          <w:rFonts w:hAnsi="標楷體" w:hint="eastAsia"/>
          <w:b/>
        </w:rPr>
        <w:t>地域</w:t>
      </w:r>
      <w:r w:rsidR="004F150E" w:rsidRPr="008D2E03">
        <w:rPr>
          <w:rFonts w:hAnsi="標楷體" w:hint="eastAsia"/>
          <w:b/>
        </w:rPr>
        <w:t>流動性</w:t>
      </w:r>
      <w:r w:rsidR="001E3E6B" w:rsidRPr="008D2E03">
        <w:rPr>
          <w:rFonts w:hAnsi="標楷體" w:hint="eastAsia"/>
          <w:b/>
        </w:rPr>
        <w:t>，</w:t>
      </w:r>
      <w:r w:rsidR="003C0BE7" w:rsidRPr="008D2E03">
        <w:rPr>
          <w:rFonts w:hAnsi="標楷體" w:hint="eastAsia"/>
          <w:b/>
        </w:rPr>
        <w:t>求職</w:t>
      </w:r>
      <w:r w:rsidR="001E3E6B" w:rsidRPr="008D2E03">
        <w:rPr>
          <w:rFonts w:hAnsi="標楷體" w:hint="eastAsia"/>
          <w:b/>
        </w:rPr>
        <w:t>者</w:t>
      </w:r>
      <w:r w:rsidR="003C0BE7" w:rsidRPr="008D2E03">
        <w:rPr>
          <w:rFonts w:hAnsi="標楷體" w:hint="eastAsia"/>
          <w:b/>
        </w:rPr>
        <w:t>也</w:t>
      </w:r>
      <w:r w:rsidR="004F150E" w:rsidRPr="008D2E03">
        <w:rPr>
          <w:rFonts w:hAnsi="標楷體" w:hint="eastAsia"/>
          <w:b/>
        </w:rPr>
        <w:t>會</w:t>
      </w:r>
      <w:r w:rsidR="001E3E6B" w:rsidRPr="008D2E03">
        <w:rPr>
          <w:rFonts w:hAnsi="標楷體" w:hint="eastAsia"/>
          <w:b/>
        </w:rPr>
        <w:t>適時</w:t>
      </w:r>
      <w:r w:rsidR="003C0BE7" w:rsidRPr="008D2E03">
        <w:rPr>
          <w:rFonts w:hAnsi="標楷體" w:hint="eastAsia"/>
          <w:b/>
        </w:rPr>
        <w:t>向</w:t>
      </w:r>
      <w:r w:rsidR="001E3E6B" w:rsidRPr="008D2E03">
        <w:rPr>
          <w:rFonts w:hAnsi="標楷體" w:hint="eastAsia"/>
          <w:b/>
        </w:rPr>
        <w:t>求職平台</w:t>
      </w:r>
      <w:r w:rsidR="003C0BE7" w:rsidRPr="008D2E03">
        <w:rPr>
          <w:rFonts w:hAnsi="標楷體" w:hint="eastAsia"/>
          <w:b/>
        </w:rPr>
        <w:t>業者</w:t>
      </w:r>
      <w:r w:rsidR="004F150E" w:rsidRPr="008D2E03">
        <w:rPr>
          <w:rFonts w:hAnsi="標楷體" w:hint="eastAsia"/>
          <w:b/>
        </w:rPr>
        <w:t>反</w:t>
      </w:r>
      <w:r w:rsidR="001E3E6B" w:rsidRPr="008D2E03">
        <w:rPr>
          <w:rFonts w:hAnsi="標楷體" w:hint="eastAsia"/>
          <w:b/>
        </w:rPr>
        <w:t>映，可徵海外求職詐騙事件事前有跡可循</w:t>
      </w:r>
      <w:r w:rsidR="004F150E" w:rsidRPr="008D2E03">
        <w:rPr>
          <w:rFonts w:hAnsi="標楷體" w:hint="eastAsia"/>
          <w:b/>
        </w:rPr>
        <w:t>。</w:t>
      </w:r>
      <w:proofErr w:type="gramStart"/>
      <w:r w:rsidR="001C28F9" w:rsidRPr="008D2E03">
        <w:rPr>
          <w:rFonts w:hAnsi="標楷體" w:hint="eastAsia"/>
          <w:b/>
        </w:rPr>
        <w:t>勞動部</w:t>
      </w:r>
      <w:r w:rsidR="00806E0B" w:rsidRPr="008D2E03">
        <w:rPr>
          <w:rFonts w:hAnsi="標楷體" w:hint="eastAsia"/>
          <w:b/>
        </w:rPr>
        <w:t>職司</w:t>
      </w:r>
      <w:proofErr w:type="gramEnd"/>
      <w:r w:rsidR="004F150E" w:rsidRPr="008D2E03">
        <w:rPr>
          <w:rFonts w:hAnsi="標楷體" w:hint="eastAsia"/>
          <w:b/>
        </w:rPr>
        <w:t>管理</w:t>
      </w:r>
      <w:r w:rsidR="003F50D6" w:rsidRPr="008D2E03">
        <w:rPr>
          <w:rFonts w:hAnsi="標楷體" w:hint="eastAsia"/>
          <w:b/>
        </w:rPr>
        <w:t>求職廣告</w:t>
      </w:r>
      <w:r w:rsidR="004F150E" w:rsidRPr="008D2E03">
        <w:rPr>
          <w:rFonts w:hAnsi="標楷體" w:hint="eastAsia"/>
          <w:b/>
        </w:rPr>
        <w:t>，</w:t>
      </w:r>
      <w:r w:rsidR="00806E0B" w:rsidRPr="008D2E03">
        <w:rPr>
          <w:rFonts w:hAnsi="標楷體" w:hint="eastAsia"/>
          <w:b/>
        </w:rPr>
        <w:t>允應持續</w:t>
      </w:r>
      <w:r w:rsidR="0080716A" w:rsidRPr="008D2E03">
        <w:rPr>
          <w:rFonts w:hAnsi="標楷體" w:hint="eastAsia"/>
          <w:b/>
        </w:rPr>
        <w:t>與人力銀行等求職平台業者合作，</w:t>
      </w:r>
      <w:r w:rsidR="004F150E" w:rsidRPr="008D2E03">
        <w:rPr>
          <w:rFonts w:hAnsi="標楷體" w:hint="eastAsia"/>
          <w:b/>
        </w:rPr>
        <w:t>建立</w:t>
      </w:r>
      <w:r w:rsidR="003C0BE7" w:rsidRPr="008D2E03">
        <w:rPr>
          <w:rFonts w:hAnsi="標楷體" w:hint="eastAsia"/>
          <w:b/>
        </w:rPr>
        <w:t>海外求職</w:t>
      </w:r>
      <w:r w:rsidR="004F150E" w:rsidRPr="008D2E03">
        <w:rPr>
          <w:rFonts w:hAnsi="標楷體" w:hint="eastAsia"/>
          <w:b/>
        </w:rPr>
        <w:t>預警機制</w:t>
      </w:r>
      <w:r w:rsidR="0080716A" w:rsidRPr="008D2E03">
        <w:rPr>
          <w:rFonts w:hAnsi="標楷體" w:hint="eastAsia"/>
          <w:b/>
        </w:rPr>
        <w:t>、</w:t>
      </w:r>
      <w:r w:rsidR="00310723" w:rsidRPr="008D2E03">
        <w:rPr>
          <w:rFonts w:hAnsi="標楷體" w:hint="eastAsia"/>
          <w:b/>
        </w:rPr>
        <w:t>檢舉專線或管道、</w:t>
      </w:r>
      <w:r w:rsidR="00806E0B" w:rsidRPr="008D2E03">
        <w:rPr>
          <w:rFonts w:hAnsi="標楷體" w:hint="eastAsia"/>
          <w:b/>
        </w:rPr>
        <w:t>審核</w:t>
      </w:r>
      <w:proofErr w:type="gramStart"/>
      <w:r w:rsidR="00806E0B" w:rsidRPr="008D2E03">
        <w:rPr>
          <w:rFonts w:hAnsi="標楷體" w:hint="eastAsia"/>
          <w:b/>
        </w:rPr>
        <w:t>職缺並</w:t>
      </w:r>
      <w:r w:rsidR="003F50D6" w:rsidRPr="008D2E03">
        <w:rPr>
          <w:rFonts w:hAnsi="標楷體" w:hint="eastAsia"/>
          <w:b/>
        </w:rPr>
        <w:t>加</w:t>
      </w:r>
      <w:proofErr w:type="gramEnd"/>
      <w:r w:rsidR="003F50D6" w:rsidRPr="008D2E03">
        <w:rPr>
          <w:rFonts w:hAnsi="標楷體" w:hint="eastAsia"/>
          <w:b/>
        </w:rPr>
        <w:t>強對違法廠商黑名單之</w:t>
      </w:r>
      <w:r w:rsidR="007A19F6" w:rsidRPr="008D2E03">
        <w:rPr>
          <w:rFonts w:hAnsi="標楷體" w:hint="eastAsia"/>
          <w:b/>
        </w:rPr>
        <w:t>清查</w:t>
      </w:r>
      <w:r w:rsidR="00151938" w:rsidRPr="008D2E03">
        <w:rPr>
          <w:rFonts w:hAnsi="標楷體" w:hint="eastAsia"/>
          <w:b/>
        </w:rPr>
        <w:t>、</w:t>
      </w:r>
      <w:r w:rsidR="003F50D6" w:rsidRPr="008D2E03">
        <w:rPr>
          <w:rFonts w:hAnsi="標楷體" w:hint="eastAsia"/>
          <w:b/>
        </w:rPr>
        <w:t>列管</w:t>
      </w:r>
      <w:r w:rsidR="00151938" w:rsidRPr="008D2E03">
        <w:rPr>
          <w:rFonts w:hAnsi="標楷體" w:hint="eastAsia"/>
          <w:b/>
        </w:rPr>
        <w:t>及下架</w:t>
      </w:r>
      <w:r w:rsidR="003F50D6" w:rsidRPr="008D2E03">
        <w:rPr>
          <w:rFonts w:hAnsi="標楷體" w:hint="eastAsia"/>
          <w:b/>
        </w:rPr>
        <w:t>，</w:t>
      </w:r>
      <w:r w:rsidR="00A650C8" w:rsidRPr="008D2E03">
        <w:rPr>
          <w:rFonts w:hAnsi="標楷體" w:hint="eastAsia"/>
          <w:b/>
        </w:rPr>
        <w:t>防杜國</w:t>
      </w:r>
      <w:r w:rsidR="00A650C8" w:rsidRPr="008D2E03">
        <w:rPr>
          <w:rFonts w:hAnsi="標楷體" w:hint="eastAsia"/>
          <w:b/>
        </w:rPr>
        <w:lastRenderedPageBreak/>
        <w:t>人受騙</w:t>
      </w:r>
      <w:bookmarkEnd w:id="346"/>
      <w:r w:rsidR="00A650C8" w:rsidRPr="008D2E03">
        <w:rPr>
          <w:rFonts w:hAnsi="標楷體" w:hint="eastAsia"/>
          <w:b/>
        </w:rPr>
        <w:t>。</w:t>
      </w:r>
      <w:bookmarkEnd w:id="347"/>
      <w:r w:rsidR="000119B5" w:rsidRPr="008D2E03">
        <w:rPr>
          <w:rFonts w:hAnsi="標楷體" w:hint="eastAsia"/>
          <w:b/>
        </w:rPr>
        <w:t>另勞動部允宜研議與外交部合作，聯合台商僑社提供正派經營名單供業者參考。</w:t>
      </w:r>
    </w:p>
    <w:p w:rsidR="00CE4744" w:rsidRPr="008D2E03" w:rsidRDefault="00CE4744" w:rsidP="00CE4744">
      <w:pPr>
        <w:pStyle w:val="3"/>
        <w:rPr>
          <w:rFonts w:hAnsi="標楷體"/>
        </w:rPr>
      </w:pPr>
      <w:bookmarkStart w:id="348" w:name="_Toc140052078"/>
      <w:bookmarkStart w:id="349" w:name="_Toc140128721"/>
      <w:bookmarkStart w:id="350" w:name="_Toc142300965"/>
      <w:r w:rsidRPr="008D2E03">
        <w:rPr>
          <w:rFonts w:hAnsi="標楷體" w:hint="eastAsia"/>
        </w:rPr>
        <w:t>國人遭</w:t>
      </w:r>
      <w:r w:rsidR="00670E0B" w:rsidRPr="008D2E03">
        <w:rPr>
          <w:rFonts w:hAnsi="標楷體" w:hint="eastAsia"/>
        </w:rPr>
        <w:t>不實</w:t>
      </w:r>
      <w:r w:rsidRPr="008D2E03">
        <w:rPr>
          <w:rFonts w:hAnsi="標楷體" w:hint="eastAsia"/>
        </w:rPr>
        <w:t>求職廣告</w:t>
      </w:r>
      <w:r w:rsidR="00670E0B" w:rsidRPr="008D2E03">
        <w:rPr>
          <w:rFonts w:hAnsi="標楷體" w:hint="eastAsia"/>
        </w:rPr>
        <w:t>詐騙</w:t>
      </w:r>
      <w:r w:rsidRPr="008D2E03">
        <w:rPr>
          <w:rFonts w:hAnsi="標楷體" w:hint="eastAsia"/>
        </w:rPr>
        <w:t>，</w:t>
      </w:r>
      <w:r w:rsidR="00670E0B" w:rsidRPr="008D2E03">
        <w:rPr>
          <w:rFonts w:hAnsi="標楷體" w:hint="eastAsia"/>
        </w:rPr>
        <w:t>勞動部督導地方政府</w:t>
      </w:r>
      <w:r w:rsidRPr="008D2E03">
        <w:rPr>
          <w:rFonts w:hAnsi="標楷體" w:hint="eastAsia"/>
        </w:rPr>
        <w:t>依就</w:t>
      </w:r>
      <w:r w:rsidR="00670E0B" w:rsidRPr="008D2E03">
        <w:rPr>
          <w:rFonts w:hAnsi="標楷體" w:hint="eastAsia"/>
        </w:rPr>
        <w:t>業</w:t>
      </w:r>
      <w:r w:rsidRPr="008D2E03">
        <w:rPr>
          <w:rFonts w:hAnsi="標楷體" w:hint="eastAsia"/>
        </w:rPr>
        <w:t>服</w:t>
      </w:r>
      <w:r w:rsidR="00670E0B" w:rsidRPr="008D2E03">
        <w:rPr>
          <w:rFonts w:hAnsi="標楷體" w:hint="eastAsia"/>
        </w:rPr>
        <w:t>務</w:t>
      </w:r>
      <w:r w:rsidRPr="008D2E03">
        <w:rPr>
          <w:rFonts w:hAnsi="標楷體" w:hint="eastAsia"/>
        </w:rPr>
        <w:t>法</w:t>
      </w:r>
      <w:r w:rsidR="00670E0B" w:rsidRPr="008D2E03">
        <w:rPr>
          <w:rFonts w:hAnsi="標楷體" w:hint="eastAsia"/>
        </w:rPr>
        <w:t>(下稱就服法)</w:t>
      </w:r>
      <w:r w:rsidRPr="008D2E03">
        <w:rPr>
          <w:rFonts w:hAnsi="標楷體" w:hint="eastAsia"/>
        </w:rPr>
        <w:t>裁罰</w:t>
      </w:r>
      <w:r w:rsidR="00670E0B" w:rsidRPr="008D2E03">
        <w:rPr>
          <w:rFonts w:hAnsi="標楷體" w:hint="eastAsia"/>
        </w:rPr>
        <w:t>，其規定如下</w:t>
      </w:r>
      <w:r w:rsidRPr="008D2E03">
        <w:rPr>
          <w:rFonts w:hAnsi="標楷體" w:hint="eastAsia"/>
        </w:rPr>
        <w:t>：</w:t>
      </w:r>
      <w:bookmarkEnd w:id="348"/>
      <w:bookmarkEnd w:id="349"/>
      <w:bookmarkEnd w:id="350"/>
    </w:p>
    <w:p w:rsidR="00CE4744" w:rsidRPr="008D2E03" w:rsidRDefault="00CE4744" w:rsidP="00CE4744">
      <w:pPr>
        <w:pStyle w:val="4"/>
        <w:rPr>
          <w:rFonts w:hAnsi="標楷體"/>
        </w:rPr>
      </w:pPr>
      <w:r w:rsidRPr="008D2E03">
        <w:rPr>
          <w:rFonts w:hAnsi="標楷體" w:hint="eastAsia"/>
        </w:rPr>
        <w:t>就業服務法第5條第2項第1款規定：「雇主招募或僱用員工，不得有下列情事：為不實之廣告或揭示。」違反者，依同法第65條第1項規定，處30萬元以上150萬元以下罰鍰。</w:t>
      </w:r>
    </w:p>
    <w:p w:rsidR="00CE4744" w:rsidRPr="008D2E03" w:rsidRDefault="00CE4744" w:rsidP="00CE4744">
      <w:pPr>
        <w:pStyle w:val="4"/>
        <w:rPr>
          <w:rFonts w:hAnsi="標楷體"/>
        </w:rPr>
      </w:pPr>
      <w:r w:rsidRPr="008D2E03">
        <w:rPr>
          <w:rFonts w:hAnsi="標楷體" w:hint="eastAsia"/>
        </w:rPr>
        <w:t>就服法第40條第1項第2款，私立就業服務機構及其從業人員從事就業服務業務，不得為不實或違反第5條第1項規定之廣告或揭示。違反者，依同法第65條第1項規定，處30至150萬元罰鍰。</w:t>
      </w:r>
    </w:p>
    <w:p w:rsidR="00CE4744" w:rsidRPr="008D2E03" w:rsidRDefault="00CE4744" w:rsidP="00CE4744">
      <w:pPr>
        <w:pStyle w:val="4"/>
        <w:rPr>
          <w:rFonts w:hAnsi="標楷體"/>
        </w:rPr>
      </w:pPr>
      <w:r w:rsidRPr="008D2E03">
        <w:rPr>
          <w:rFonts w:hAnsi="標楷體" w:hint="eastAsia"/>
        </w:rPr>
        <w:t>另，對就服法第75條規定，本法所定罰鍰，由直轄市及縣（市）主管機關處罰之。</w:t>
      </w:r>
    </w:p>
    <w:p w:rsidR="00670E0B" w:rsidRPr="008D2E03" w:rsidRDefault="00ED362C" w:rsidP="00EB70E3">
      <w:pPr>
        <w:pStyle w:val="3"/>
        <w:rPr>
          <w:rFonts w:hAnsi="標楷體"/>
        </w:rPr>
      </w:pPr>
      <w:bookmarkStart w:id="351" w:name="_Toc140052079"/>
      <w:bookmarkStart w:id="352" w:name="_Toc140128722"/>
      <w:bookmarkStart w:id="353" w:name="_Toc142300966"/>
      <w:r w:rsidRPr="008D2E03">
        <w:rPr>
          <w:rFonts w:hAnsi="標楷體" w:hint="eastAsia"/>
        </w:rPr>
        <w:t>勞動部為防範本案之</w:t>
      </w:r>
      <w:r w:rsidR="00520A4C" w:rsidRPr="008D2E03">
        <w:rPr>
          <w:rFonts w:hAnsi="標楷體" w:hint="eastAsia"/>
        </w:rPr>
        <w:t>權責：</w:t>
      </w:r>
      <w:bookmarkEnd w:id="351"/>
      <w:bookmarkEnd w:id="352"/>
      <w:bookmarkEnd w:id="353"/>
    </w:p>
    <w:p w:rsidR="00ED362C" w:rsidRPr="008D2E03" w:rsidRDefault="00ED362C" w:rsidP="00ED362C">
      <w:pPr>
        <w:pStyle w:val="4"/>
        <w:rPr>
          <w:rFonts w:hAnsi="標楷體"/>
        </w:rPr>
      </w:pPr>
      <w:r w:rsidRPr="008D2E03">
        <w:rPr>
          <w:rFonts w:hAnsi="標楷體" w:hint="eastAsia"/>
        </w:rPr>
        <w:t>事前預防：</w:t>
      </w:r>
    </w:p>
    <w:p w:rsidR="00ED362C" w:rsidRPr="008D2E03" w:rsidRDefault="00ED362C" w:rsidP="00ED362C">
      <w:pPr>
        <w:pStyle w:val="5"/>
        <w:rPr>
          <w:rFonts w:hAnsi="標楷體"/>
        </w:rPr>
      </w:pPr>
      <w:r w:rsidRPr="008D2E03">
        <w:rPr>
          <w:rFonts w:hAnsi="標楷體" w:hint="eastAsia"/>
        </w:rPr>
        <w:t>公立就業服務機構加強檢核職缺內容：</w:t>
      </w:r>
      <w:r w:rsidR="0080716A" w:rsidRPr="008D2E03">
        <w:rPr>
          <w:rFonts w:hAnsi="標楷體" w:hint="eastAsia"/>
        </w:rPr>
        <w:t>包含「僅受理刊登國內職缺」、「加強檢核職缺內容及取得雇主證明文件」、「涉違反刑事責任雇主移送警政單位查明」。</w:t>
      </w:r>
    </w:p>
    <w:p w:rsidR="00ED362C" w:rsidRPr="008D2E03" w:rsidRDefault="00ED362C" w:rsidP="00ED362C">
      <w:pPr>
        <w:pStyle w:val="5"/>
        <w:rPr>
          <w:rFonts w:hAnsi="標楷體"/>
        </w:rPr>
      </w:pPr>
      <w:r w:rsidRPr="008D2E03">
        <w:rPr>
          <w:rFonts w:hAnsi="標楷體" w:hint="eastAsia"/>
        </w:rPr>
        <w:t>督導人力銀行審核職缺並宣導預防海外詐騙：</w:t>
      </w:r>
    </w:p>
    <w:p w:rsidR="00ED362C" w:rsidRPr="008D2E03" w:rsidRDefault="00532730" w:rsidP="00532730">
      <w:pPr>
        <w:pStyle w:val="5"/>
        <w:numPr>
          <w:ilvl w:val="0"/>
          <w:numId w:val="0"/>
        </w:numPr>
        <w:ind w:left="2041"/>
        <w:rPr>
          <w:rFonts w:hAnsi="標楷體"/>
        </w:rPr>
      </w:pPr>
      <w:r w:rsidRPr="008D2E03">
        <w:rPr>
          <w:rFonts w:hAnsi="標楷體" w:hint="eastAsia"/>
        </w:rPr>
        <w:t xml:space="preserve">    </w:t>
      </w:r>
      <w:r w:rsidR="0037676E" w:rsidRPr="008D2E03">
        <w:rPr>
          <w:rFonts w:hAnsi="標楷體" w:hint="eastAsia"/>
        </w:rPr>
        <w:t>勞動部於111年8月17日邀集人力銀行業者研商國人受騙赴海外因應做法，建立人力銀行對於海外職缺之審核原則：</w:t>
      </w:r>
    </w:p>
    <w:p w:rsidR="00ED362C" w:rsidRPr="008D2E03" w:rsidRDefault="00ED362C" w:rsidP="001A7098">
      <w:pPr>
        <w:pStyle w:val="6"/>
        <w:rPr>
          <w:rFonts w:hAnsi="標楷體"/>
        </w:rPr>
      </w:pPr>
      <w:r w:rsidRPr="008D2E03">
        <w:rPr>
          <w:rFonts w:hAnsi="標楷體" w:hint="eastAsia"/>
        </w:rPr>
        <w:t>對於柬埔寨等9個高風險國家之職缺，不可刊登，例外為台灣上市櫃公司或經經濟部投審會許可於當地投資企業之職缺，始得刊登。</w:t>
      </w:r>
    </w:p>
    <w:p w:rsidR="00ED362C" w:rsidRPr="008D2E03" w:rsidRDefault="00ED362C" w:rsidP="001A7098">
      <w:pPr>
        <w:pStyle w:val="6"/>
        <w:rPr>
          <w:rFonts w:hAnsi="標楷體"/>
        </w:rPr>
      </w:pPr>
      <w:r w:rsidRPr="008D2E03">
        <w:rPr>
          <w:rFonts w:hAnsi="標楷體" w:hint="eastAsia"/>
        </w:rPr>
        <w:t>屬八大行業、賭博行業者，不可刊登。</w:t>
      </w:r>
    </w:p>
    <w:p w:rsidR="00ED362C" w:rsidRPr="008D2E03" w:rsidRDefault="00ED362C" w:rsidP="001A7098">
      <w:pPr>
        <w:pStyle w:val="6"/>
        <w:rPr>
          <w:rFonts w:hAnsi="標楷體"/>
        </w:rPr>
      </w:pPr>
      <w:r w:rsidRPr="008D2E03">
        <w:rPr>
          <w:rFonts w:hAnsi="標楷體" w:hint="eastAsia"/>
        </w:rPr>
        <w:t>職缺內容描述待遇福利誇大、工作內容模糊之海外地區職缺，均須逐筆審視。</w:t>
      </w:r>
    </w:p>
    <w:p w:rsidR="00ED362C" w:rsidRPr="008D2E03" w:rsidRDefault="00ED362C" w:rsidP="00ED362C">
      <w:pPr>
        <w:pStyle w:val="6"/>
        <w:rPr>
          <w:rFonts w:hAnsi="標楷體"/>
        </w:rPr>
      </w:pPr>
      <w:r w:rsidRPr="008D2E03">
        <w:rPr>
          <w:rFonts w:hAnsi="標楷體" w:hint="eastAsia"/>
        </w:rPr>
        <w:lastRenderedPageBreak/>
        <w:t>職缺下架作法：由各人力銀行不定期提報異常求才廠商名單，並由</w:t>
      </w:r>
      <w:r w:rsidR="005B71AE" w:rsidRPr="008D2E03">
        <w:rPr>
          <w:rFonts w:hAnsi="標楷體" w:hint="eastAsia"/>
        </w:rPr>
        <w:t>勞動</w:t>
      </w:r>
      <w:r w:rsidRPr="008D2E03">
        <w:rPr>
          <w:rFonts w:hAnsi="標楷體" w:hint="eastAsia"/>
        </w:rPr>
        <w:t>部勞動力發展署彙收後再通知各人力銀行互相知悉異常廠商名單，以利各人力銀行即時下架異常職缺資訊，截至111年12月7日</w:t>
      </w:r>
      <w:r w:rsidR="005B71AE" w:rsidRPr="008D2E03">
        <w:rPr>
          <w:rFonts w:hAnsi="標楷體" w:hint="eastAsia"/>
        </w:rPr>
        <w:t>止</w:t>
      </w:r>
      <w:r w:rsidRPr="008D2E03">
        <w:rPr>
          <w:rFonts w:hAnsi="標楷體" w:hint="eastAsia"/>
        </w:rPr>
        <w:t>各大人力銀行提報之異常求才廠商計有46家。</w:t>
      </w:r>
    </w:p>
    <w:p w:rsidR="00ED362C" w:rsidRPr="008D2E03" w:rsidRDefault="00ED362C" w:rsidP="0084047F">
      <w:pPr>
        <w:pStyle w:val="5"/>
        <w:rPr>
          <w:rFonts w:hAnsi="標楷體"/>
        </w:rPr>
      </w:pPr>
      <w:r w:rsidRPr="008D2E03">
        <w:rPr>
          <w:rFonts w:hAnsi="標楷體" w:hint="eastAsia"/>
        </w:rPr>
        <w:t>網路異常職缺查察機制</w:t>
      </w:r>
    </w:p>
    <w:p w:rsidR="00ED362C" w:rsidRPr="008D2E03" w:rsidRDefault="00ED362C" w:rsidP="0084047F">
      <w:pPr>
        <w:pStyle w:val="6"/>
        <w:rPr>
          <w:rFonts w:hAnsi="標楷體"/>
        </w:rPr>
      </w:pPr>
      <w:r w:rsidRPr="008D2E03">
        <w:rPr>
          <w:rFonts w:hAnsi="標楷體" w:hint="eastAsia"/>
        </w:rPr>
        <w:t>內政部警政署(打擊詐欺犯罪中心)已啟動運用資訊系統(爬蟲軟體)以關鍵字(如高薪、偏門等)蒐集Facebook、IG等社群平台網站刊載訊息，並再經網路警察判斷過濾可能涉及詐騙案件者，續以電子郵件送社群平台網站業者下架或刪除訊息。</w:t>
      </w:r>
    </w:p>
    <w:p w:rsidR="00ED362C" w:rsidRPr="008D2E03" w:rsidRDefault="00520A4C" w:rsidP="0084047F">
      <w:pPr>
        <w:pStyle w:val="6"/>
        <w:rPr>
          <w:rFonts w:hAnsi="標楷體"/>
        </w:rPr>
      </w:pPr>
      <w:r w:rsidRPr="008D2E03">
        <w:rPr>
          <w:rFonts w:hAnsi="標楷體" w:hint="eastAsia"/>
        </w:rPr>
        <w:t>勞動</w:t>
      </w:r>
      <w:r w:rsidR="00ED362C" w:rsidRPr="008D2E03">
        <w:rPr>
          <w:rFonts w:hAnsi="標楷體" w:hint="eastAsia"/>
        </w:rPr>
        <w:t>部於111年11月7日邀集各地方政府共同討論研訂「線上異常徵才資訊之查察與管理作業流程圖」，請各地方政府於受理民眾檢舉社群平台網站陳情時，應依相關流程調查事實及蒐集事證，並函請平台業者協助對於異常徵才資訊或異常使用者帳號之民眾檢舉，予以審核處置，以利從源頭管理杜絕線上詐騙廣告。</w:t>
      </w:r>
    </w:p>
    <w:p w:rsidR="00ED362C" w:rsidRPr="008D2E03" w:rsidRDefault="00ED362C" w:rsidP="00F150CA">
      <w:pPr>
        <w:pStyle w:val="5"/>
        <w:rPr>
          <w:rFonts w:hAnsi="標楷體"/>
        </w:rPr>
      </w:pPr>
      <w:r w:rsidRPr="008D2E03">
        <w:rPr>
          <w:rFonts w:hAnsi="標楷體" w:hint="eastAsia"/>
        </w:rPr>
        <w:t>落實求職防騙安全宣導</w:t>
      </w:r>
      <w:r w:rsidR="0084047F" w:rsidRPr="008D2E03">
        <w:rPr>
          <w:rFonts w:hAnsi="標楷體" w:hint="eastAsia"/>
        </w:rPr>
        <w:t>：</w:t>
      </w:r>
      <w:r w:rsidR="00532730" w:rsidRPr="008D2E03">
        <w:rPr>
          <w:rFonts w:hAnsi="標楷體" w:hint="eastAsia"/>
        </w:rPr>
        <w:t>包含：「補助並督導各地方政府透過多元宣導管道提醒民眾在求職前留意『三要七不』</w:t>
      </w:r>
      <w:r w:rsidR="00532730" w:rsidRPr="008D2E03">
        <w:rPr>
          <w:rStyle w:val="aff1"/>
          <w:rFonts w:hAnsi="標楷體"/>
        </w:rPr>
        <w:footnoteReference w:id="9"/>
      </w:r>
      <w:r w:rsidR="00532730" w:rsidRPr="008D2E03">
        <w:rPr>
          <w:rFonts w:hAnsi="標楷體" w:hint="eastAsia"/>
        </w:rPr>
        <w:t>」、「督導各地方政府加強向民眾及私立就業服務機構積極宣導慎防海外詐騙廣告」、「辦理各地方政府『網路社群平台異常工作職缺(含海外)查察要領教育訓練』」、「於</w:t>
      </w:r>
      <w:r w:rsidR="00532730" w:rsidRPr="008D2E03">
        <w:rPr>
          <w:rFonts w:hAnsi="標楷體" w:hint="eastAsia"/>
        </w:rPr>
        <w:lastRenderedPageBreak/>
        <w:t>「台灣就業通」網站設置「青少年打工專區」，提供職缺、勞動權益資訊及求職防騙技巧，並刊登常見的職場陷阱、詐騙手法案例與相關法令」</w:t>
      </w:r>
      <w:r w:rsidR="00F150CA" w:rsidRPr="008D2E03">
        <w:rPr>
          <w:rFonts w:hAnsi="標楷體" w:hint="eastAsia"/>
        </w:rPr>
        <w:t>、建置「國人海外就業資源中心網站」提供海外就業需用資訊、訂定海外就業自我檢核表及懶人包，供國人行前運用及宣導等。</w:t>
      </w:r>
    </w:p>
    <w:p w:rsidR="00ED362C" w:rsidRPr="008D2E03" w:rsidRDefault="00ED362C" w:rsidP="008E1A00">
      <w:pPr>
        <w:pStyle w:val="4"/>
        <w:rPr>
          <w:rFonts w:hAnsi="標楷體"/>
        </w:rPr>
      </w:pPr>
      <w:r w:rsidRPr="008D2E03">
        <w:rPr>
          <w:rFonts w:hAnsi="標楷體" w:hint="eastAsia"/>
        </w:rPr>
        <w:t>事發救援：</w:t>
      </w:r>
      <w:r w:rsidR="00F150CA" w:rsidRPr="008D2E03">
        <w:rPr>
          <w:rFonts w:hAnsi="標楷體" w:hint="eastAsia"/>
        </w:rPr>
        <w:t>配合</w:t>
      </w:r>
      <w:r w:rsidRPr="008D2E03">
        <w:rPr>
          <w:rFonts w:hAnsi="標楷體" w:hint="eastAsia"/>
        </w:rPr>
        <w:t>外交部</w:t>
      </w:r>
      <w:r w:rsidR="00F150CA" w:rsidRPr="008D2E03">
        <w:rPr>
          <w:rFonts w:hAnsi="標楷體" w:hint="eastAsia"/>
        </w:rPr>
        <w:t>向民眾宣導</w:t>
      </w:r>
      <w:r w:rsidRPr="008D2E03">
        <w:rPr>
          <w:rFonts w:hAnsi="標楷體" w:hint="eastAsia"/>
        </w:rPr>
        <w:t>「旅外國人急難救助專線」(0800-085-095)求助</w:t>
      </w:r>
      <w:r w:rsidR="00F150CA" w:rsidRPr="008D2E03">
        <w:rPr>
          <w:rFonts w:hAnsi="標楷體" w:hint="eastAsia"/>
        </w:rPr>
        <w:t>機制。</w:t>
      </w:r>
      <w:r w:rsidRPr="008D2E03">
        <w:rPr>
          <w:rFonts w:hAnsi="標楷體" w:hint="eastAsia"/>
        </w:rPr>
        <w:t>。</w:t>
      </w:r>
    </w:p>
    <w:p w:rsidR="00873294" w:rsidRPr="008D2E03" w:rsidRDefault="00ED362C" w:rsidP="008E1A00">
      <w:pPr>
        <w:pStyle w:val="4"/>
        <w:rPr>
          <w:rFonts w:hAnsi="標楷體"/>
        </w:rPr>
      </w:pPr>
      <w:r w:rsidRPr="008D2E03">
        <w:rPr>
          <w:rFonts w:hAnsi="標楷體" w:hint="eastAsia"/>
        </w:rPr>
        <w:t>事後扶助：如被害國人有就業輔導需求，由地方社政機關轉介</w:t>
      </w:r>
      <w:r w:rsidR="00F150CA" w:rsidRPr="008D2E03">
        <w:rPr>
          <w:rFonts w:hAnsi="標楷體" w:hint="eastAsia"/>
        </w:rPr>
        <w:t>勞動</w:t>
      </w:r>
      <w:r w:rsidRPr="008D2E03">
        <w:rPr>
          <w:rFonts w:hAnsi="標楷體" w:hint="eastAsia"/>
        </w:rPr>
        <w:t>部勞動力發展署各分署單一窗口，由分署指定公立就業服務機構提供個別化就業服務。</w:t>
      </w:r>
    </w:p>
    <w:p w:rsidR="00873294" w:rsidRPr="008D2E03" w:rsidRDefault="00ED362C" w:rsidP="00BA7702">
      <w:pPr>
        <w:pStyle w:val="4"/>
        <w:rPr>
          <w:rFonts w:hAnsi="標楷體"/>
        </w:rPr>
      </w:pPr>
      <w:r w:rsidRPr="008D2E03">
        <w:rPr>
          <w:rFonts w:hAnsi="標楷體" w:hint="eastAsia"/>
          <w:u w:val="single"/>
        </w:rPr>
        <w:t>截至12月4日止，計受理7名個案，其中2名已就業(列入就業後持續追蹤6個月)，1名報名參加職訓課程中，4名無法聯繫</w:t>
      </w:r>
      <w:r w:rsidRPr="008D2E03">
        <w:rPr>
          <w:rFonts w:hAnsi="標楷體" w:hint="eastAsia"/>
        </w:rPr>
        <w:t>。</w:t>
      </w:r>
      <w:r w:rsidR="00873294" w:rsidRPr="008D2E03">
        <w:rPr>
          <w:rFonts w:hAnsi="標楷體" w:hint="eastAsia"/>
        </w:rPr>
        <w:t>轉介單位來自於台北市婦女救援社會福利事業基金(1名)、台南市社會局永康區社會福利服務中心(1名)、屏東縣政府社會處(2名)、高雄市政府社會局(1名)及伍麗華立法委員服務處(2名)，共7名</w:t>
      </w:r>
      <w:r w:rsidR="00BA7702" w:rsidRPr="008D2E03">
        <w:rPr>
          <w:rFonts w:hAnsi="標楷體" w:hint="eastAsia"/>
        </w:rPr>
        <w:t>，服務情形詳如下表所示。</w:t>
      </w:r>
    </w:p>
    <w:p w:rsidR="00873294" w:rsidRPr="008D2E03" w:rsidRDefault="00BA7702" w:rsidP="00FA328F">
      <w:pPr>
        <w:pStyle w:val="af5"/>
        <w:jc w:val="center"/>
        <w:rPr>
          <w:rFonts w:hAnsi="標楷體"/>
          <w:b/>
        </w:rPr>
      </w:pPr>
      <w:r w:rsidRPr="008D2E03">
        <w:rPr>
          <w:rFonts w:hAnsi="標楷體" w:hint="eastAsia"/>
          <w:b/>
        </w:rPr>
        <w:t>表</w:t>
      </w:r>
      <w:r w:rsidR="004D4D7D" w:rsidRPr="008D2E03">
        <w:rPr>
          <w:rFonts w:hAnsi="標楷體" w:hint="eastAsia"/>
          <w:b/>
        </w:rPr>
        <w:t>1</w:t>
      </w:r>
      <w:r w:rsidR="00FA2EC0" w:rsidRPr="008D2E03">
        <w:rPr>
          <w:rFonts w:hAnsi="標楷體"/>
          <w:b/>
        </w:rPr>
        <w:t>7</w:t>
      </w:r>
      <w:r w:rsidRPr="008D2E03">
        <w:rPr>
          <w:rFonts w:hAnsi="標楷體" w:hint="eastAsia"/>
          <w:b/>
        </w:rPr>
        <w:t>、勞動部受理海外求職受困個案服務情形</w:t>
      </w:r>
    </w:p>
    <w:tbl>
      <w:tblPr>
        <w:tblStyle w:val="121"/>
        <w:tblW w:w="9611" w:type="dxa"/>
        <w:tblInd w:w="-431" w:type="dxa"/>
        <w:tblLook w:val="04A0" w:firstRow="1" w:lastRow="0" w:firstColumn="1" w:lastColumn="0" w:noHBand="0" w:noVBand="1"/>
      </w:tblPr>
      <w:tblGrid>
        <w:gridCol w:w="2411"/>
        <w:gridCol w:w="1134"/>
        <w:gridCol w:w="1134"/>
        <w:gridCol w:w="1134"/>
        <w:gridCol w:w="1276"/>
        <w:gridCol w:w="1134"/>
        <w:gridCol w:w="1388"/>
      </w:tblGrid>
      <w:tr w:rsidR="008D2E03" w:rsidRPr="008D2E03" w:rsidTr="009018B9">
        <w:tc>
          <w:tcPr>
            <w:tcW w:w="2411" w:type="dxa"/>
            <w:shd w:val="clear" w:color="auto" w:fill="F2F2F2" w:themeFill="background1" w:themeFillShade="F2"/>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hint="eastAsia"/>
                <w:spacing w:val="-20"/>
                <w:sz w:val="28"/>
                <w:szCs w:val="28"/>
              </w:rPr>
              <w:t>轉</w:t>
            </w:r>
            <w:proofErr w:type="gramStart"/>
            <w:r w:rsidRPr="008D2E03">
              <w:rPr>
                <w:rFonts w:hAnsi="標楷體" w:hint="eastAsia"/>
                <w:spacing w:val="-20"/>
                <w:sz w:val="28"/>
                <w:szCs w:val="28"/>
              </w:rPr>
              <w:t>介</w:t>
            </w:r>
            <w:proofErr w:type="gramEnd"/>
            <w:r w:rsidRPr="008D2E03">
              <w:rPr>
                <w:rFonts w:hAnsi="標楷體" w:hint="eastAsia"/>
                <w:spacing w:val="-20"/>
                <w:sz w:val="28"/>
                <w:szCs w:val="28"/>
              </w:rPr>
              <w:t>來源</w:t>
            </w:r>
          </w:p>
        </w:tc>
        <w:tc>
          <w:tcPr>
            <w:tcW w:w="1134" w:type="dxa"/>
            <w:shd w:val="clear" w:color="auto" w:fill="F2F2F2" w:themeFill="background1" w:themeFillShade="F2"/>
          </w:tcPr>
          <w:p w:rsidR="00873294" w:rsidRPr="008D2E03" w:rsidRDefault="00873294" w:rsidP="00FA328F">
            <w:pPr>
              <w:overflowPunct/>
              <w:autoSpaceDE/>
              <w:autoSpaceDN/>
              <w:spacing w:line="400" w:lineRule="exact"/>
              <w:jc w:val="center"/>
              <w:rPr>
                <w:rFonts w:hAnsi="標楷體"/>
                <w:spacing w:val="-40"/>
                <w:sz w:val="28"/>
                <w:szCs w:val="28"/>
              </w:rPr>
            </w:pPr>
            <w:r w:rsidRPr="008D2E03">
              <w:rPr>
                <w:rFonts w:hAnsi="標楷體" w:hint="eastAsia"/>
                <w:spacing w:val="-40"/>
                <w:sz w:val="28"/>
                <w:szCs w:val="28"/>
              </w:rPr>
              <w:t>接受</w:t>
            </w:r>
          </w:p>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hint="eastAsia"/>
                <w:spacing w:val="-40"/>
                <w:sz w:val="28"/>
                <w:szCs w:val="28"/>
              </w:rPr>
              <w:t>轉</w:t>
            </w:r>
            <w:proofErr w:type="gramStart"/>
            <w:r w:rsidRPr="008D2E03">
              <w:rPr>
                <w:rFonts w:hAnsi="標楷體" w:hint="eastAsia"/>
                <w:spacing w:val="-40"/>
                <w:sz w:val="28"/>
                <w:szCs w:val="28"/>
              </w:rPr>
              <w:t>介</w:t>
            </w:r>
            <w:proofErr w:type="gramEnd"/>
            <w:r w:rsidRPr="008D2E03">
              <w:rPr>
                <w:rFonts w:hAnsi="標楷體" w:hint="eastAsia"/>
                <w:spacing w:val="-40"/>
                <w:sz w:val="28"/>
                <w:szCs w:val="28"/>
              </w:rPr>
              <w:t>單位</w:t>
            </w:r>
          </w:p>
        </w:tc>
        <w:tc>
          <w:tcPr>
            <w:tcW w:w="1134" w:type="dxa"/>
            <w:shd w:val="clear" w:color="auto" w:fill="F2F2F2" w:themeFill="background1" w:themeFillShade="F2"/>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hint="eastAsia"/>
                <w:spacing w:val="-20"/>
                <w:sz w:val="28"/>
                <w:szCs w:val="28"/>
              </w:rPr>
              <w:t>轉</w:t>
            </w:r>
            <w:proofErr w:type="gramStart"/>
            <w:r w:rsidRPr="008D2E03">
              <w:rPr>
                <w:rFonts w:hAnsi="標楷體" w:hint="eastAsia"/>
                <w:spacing w:val="-20"/>
                <w:sz w:val="28"/>
                <w:szCs w:val="28"/>
              </w:rPr>
              <w:t>介</w:t>
            </w:r>
            <w:proofErr w:type="gramEnd"/>
          </w:p>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hint="eastAsia"/>
                <w:spacing w:val="-20"/>
                <w:sz w:val="28"/>
                <w:szCs w:val="28"/>
              </w:rPr>
              <w:t>個案數</w:t>
            </w:r>
          </w:p>
        </w:tc>
        <w:tc>
          <w:tcPr>
            <w:tcW w:w="1134" w:type="dxa"/>
            <w:shd w:val="clear" w:color="auto" w:fill="F2F2F2" w:themeFill="background1" w:themeFillShade="F2"/>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hint="eastAsia"/>
                <w:spacing w:val="-20"/>
                <w:sz w:val="28"/>
                <w:szCs w:val="28"/>
              </w:rPr>
              <w:t>協助就業人數</w:t>
            </w:r>
          </w:p>
        </w:tc>
        <w:tc>
          <w:tcPr>
            <w:tcW w:w="1276" w:type="dxa"/>
            <w:shd w:val="clear" w:color="auto" w:fill="F2F2F2" w:themeFill="background1" w:themeFillShade="F2"/>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hint="eastAsia"/>
                <w:spacing w:val="-20"/>
                <w:sz w:val="28"/>
                <w:szCs w:val="28"/>
              </w:rPr>
              <w:t>穩定就業追蹤人數</w:t>
            </w:r>
          </w:p>
        </w:tc>
        <w:tc>
          <w:tcPr>
            <w:tcW w:w="1134" w:type="dxa"/>
            <w:shd w:val="clear" w:color="auto" w:fill="F2F2F2" w:themeFill="background1" w:themeFillShade="F2"/>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hint="eastAsia"/>
                <w:spacing w:val="-20"/>
                <w:sz w:val="28"/>
                <w:szCs w:val="28"/>
              </w:rPr>
              <w:t>已結案人數</w:t>
            </w:r>
          </w:p>
        </w:tc>
        <w:tc>
          <w:tcPr>
            <w:tcW w:w="1388" w:type="dxa"/>
            <w:shd w:val="clear" w:color="auto" w:fill="F2F2F2" w:themeFill="background1" w:themeFillShade="F2"/>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hint="eastAsia"/>
                <w:spacing w:val="-20"/>
                <w:sz w:val="28"/>
                <w:szCs w:val="28"/>
              </w:rPr>
              <w:t>報名參加職業訓練課程</w:t>
            </w:r>
          </w:p>
        </w:tc>
      </w:tr>
      <w:tr w:rsidR="008D2E03" w:rsidRPr="008D2E03" w:rsidTr="00D35CBF">
        <w:tc>
          <w:tcPr>
            <w:tcW w:w="2411" w:type="dxa"/>
          </w:tcPr>
          <w:p w:rsidR="00873294" w:rsidRPr="008D2E03" w:rsidRDefault="00873294" w:rsidP="00FA328F">
            <w:pPr>
              <w:overflowPunct/>
              <w:autoSpaceDE/>
              <w:autoSpaceDN/>
              <w:spacing w:line="400" w:lineRule="exact"/>
              <w:rPr>
                <w:rFonts w:hAnsi="標楷體"/>
                <w:spacing w:val="-20"/>
                <w:sz w:val="28"/>
                <w:szCs w:val="28"/>
              </w:rPr>
            </w:pPr>
            <w:r w:rsidRPr="008D2E03">
              <w:rPr>
                <w:rFonts w:hAnsi="標楷體" w:hint="eastAsia"/>
                <w:spacing w:val="-20"/>
                <w:sz w:val="28"/>
                <w:szCs w:val="28"/>
              </w:rPr>
              <w:t>婦女救援社會福利事業基金會</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hint="eastAsia"/>
                <w:spacing w:val="-20"/>
                <w:sz w:val="28"/>
                <w:szCs w:val="28"/>
              </w:rPr>
              <w:t>桃分署</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1</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1</w:t>
            </w:r>
          </w:p>
        </w:tc>
        <w:tc>
          <w:tcPr>
            <w:tcW w:w="1276" w:type="dxa"/>
          </w:tcPr>
          <w:p w:rsidR="00873294" w:rsidRPr="008D2E03" w:rsidRDefault="00873294" w:rsidP="00FA328F">
            <w:pPr>
              <w:overflowPunct/>
              <w:autoSpaceDE/>
              <w:autoSpaceDN/>
              <w:spacing w:line="400" w:lineRule="exact"/>
              <w:jc w:val="center"/>
              <w:rPr>
                <w:rFonts w:hAnsi="標楷體"/>
                <w:spacing w:val="-20"/>
                <w:sz w:val="28"/>
                <w:szCs w:val="28"/>
              </w:rPr>
            </w:pP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p>
        </w:tc>
        <w:tc>
          <w:tcPr>
            <w:tcW w:w="1388"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1</w:t>
            </w:r>
          </w:p>
        </w:tc>
      </w:tr>
      <w:tr w:rsidR="008D2E03" w:rsidRPr="008D2E03" w:rsidTr="00D35CBF">
        <w:tc>
          <w:tcPr>
            <w:tcW w:w="2411" w:type="dxa"/>
          </w:tcPr>
          <w:p w:rsidR="00873294" w:rsidRPr="008D2E03" w:rsidRDefault="00D35CBF" w:rsidP="00FA328F">
            <w:pPr>
              <w:overflowPunct/>
              <w:autoSpaceDE/>
              <w:autoSpaceDN/>
              <w:spacing w:line="400" w:lineRule="exact"/>
              <w:rPr>
                <w:rFonts w:hAnsi="標楷體"/>
                <w:spacing w:val="-20"/>
                <w:sz w:val="28"/>
                <w:szCs w:val="28"/>
              </w:rPr>
            </w:pPr>
            <w:proofErr w:type="gramStart"/>
            <w:r w:rsidRPr="008D2E03">
              <w:rPr>
                <w:rFonts w:hAnsi="標楷體" w:hint="eastAsia"/>
                <w:spacing w:val="-20"/>
                <w:sz w:val="28"/>
                <w:szCs w:val="28"/>
              </w:rPr>
              <w:t>臺</w:t>
            </w:r>
            <w:proofErr w:type="gramEnd"/>
            <w:r w:rsidR="00873294" w:rsidRPr="008D2E03">
              <w:rPr>
                <w:rFonts w:hAnsi="標楷體" w:hint="eastAsia"/>
                <w:spacing w:val="-20"/>
                <w:sz w:val="28"/>
                <w:szCs w:val="28"/>
              </w:rPr>
              <w:t>南市</w:t>
            </w:r>
            <w:r w:rsidRPr="008D2E03">
              <w:rPr>
                <w:rFonts w:hAnsi="標楷體" w:hint="eastAsia"/>
                <w:spacing w:val="-20"/>
                <w:sz w:val="28"/>
                <w:szCs w:val="28"/>
              </w:rPr>
              <w:t>政府</w:t>
            </w:r>
            <w:r w:rsidR="00873294" w:rsidRPr="008D2E03">
              <w:rPr>
                <w:rFonts w:hAnsi="標楷體" w:hint="eastAsia"/>
                <w:spacing w:val="-20"/>
                <w:sz w:val="28"/>
                <w:szCs w:val="28"/>
              </w:rPr>
              <w:t>社會局永康區社會福利服務中心</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hint="eastAsia"/>
                <w:spacing w:val="-20"/>
                <w:sz w:val="28"/>
                <w:szCs w:val="28"/>
              </w:rPr>
              <w:t>南分署</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1</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1</w:t>
            </w:r>
          </w:p>
        </w:tc>
        <w:tc>
          <w:tcPr>
            <w:tcW w:w="1276"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1</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p>
        </w:tc>
        <w:tc>
          <w:tcPr>
            <w:tcW w:w="1388" w:type="dxa"/>
          </w:tcPr>
          <w:p w:rsidR="00873294" w:rsidRPr="008D2E03" w:rsidRDefault="00873294" w:rsidP="00FA328F">
            <w:pPr>
              <w:overflowPunct/>
              <w:autoSpaceDE/>
              <w:autoSpaceDN/>
              <w:spacing w:line="400" w:lineRule="exact"/>
              <w:jc w:val="center"/>
              <w:rPr>
                <w:rFonts w:hAnsi="標楷體"/>
                <w:spacing w:val="-20"/>
                <w:sz w:val="28"/>
                <w:szCs w:val="28"/>
              </w:rPr>
            </w:pPr>
          </w:p>
        </w:tc>
      </w:tr>
      <w:tr w:rsidR="008D2E03" w:rsidRPr="008D2E03" w:rsidTr="00D35CBF">
        <w:tc>
          <w:tcPr>
            <w:tcW w:w="2411" w:type="dxa"/>
          </w:tcPr>
          <w:p w:rsidR="00873294" w:rsidRPr="008D2E03" w:rsidRDefault="00873294" w:rsidP="00FA328F">
            <w:pPr>
              <w:overflowPunct/>
              <w:autoSpaceDE/>
              <w:autoSpaceDN/>
              <w:spacing w:line="400" w:lineRule="exact"/>
              <w:rPr>
                <w:rFonts w:hAnsi="標楷體"/>
                <w:spacing w:val="-20"/>
                <w:sz w:val="28"/>
                <w:szCs w:val="28"/>
              </w:rPr>
            </w:pPr>
            <w:r w:rsidRPr="008D2E03">
              <w:rPr>
                <w:rFonts w:hAnsi="標楷體" w:hint="eastAsia"/>
                <w:spacing w:val="-20"/>
                <w:sz w:val="28"/>
                <w:szCs w:val="28"/>
              </w:rPr>
              <w:t>屏東縣政府社會處</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hint="eastAsia"/>
                <w:spacing w:val="-20"/>
                <w:sz w:val="28"/>
                <w:szCs w:val="28"/>
              </w:rPr>
              <w:t>高分署</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2</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2</w:t>
            </w:r>
          </w:p>
        </w:tc>
        <w:tc>
          <w:tcPr>
            <w:tcW w:w="1276" w:type="dxa"/>
          </w:tcPr>
          <w:p w:rsidR="00873294" w:rsidRPr="008D2E03" w:rsidRDefault="00873294" w:rsidP="00FA328F">
            <w:pPr>
              <w:overflowPunct/>
              <w:autoSpaceDE/>
              <w:autoSpaceDN/>
              <w:spacing w:line="400" w:lineRule="exact"/>
              <w:jc w:val="center"/>
              <w:rPr>
                <w:rFonts w:hAnsi="標楷體"/>
                <w:spacing w:val="-20"/>
                <w:sz w:val="28"/>
                <w:szCs w:val="28"/>
              </w:rPr>
            </w:pP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2</w:t>
            </w:r>
          </w:p>
        </w:tc>
        <w:tc>
          <w:tcPr>
            <w:tcW w:w="1388" w:type="dxa"/>
          </w:tcPr>
          <w:p w:rsidR="00873294" w:rsidRPr="008D2E03" w:rsidRDefault="00873294" w:rsidP="00FA328F">
            <w:pPr>
              <w:overflowPunct/>
              <w:autoSpaceDE/>
              <w:autoSpaceDN/>
              <w:spacing w:line="400" w:lineRule="exact"/>
              <w:jc w:val="center"/>
              <w:rPr>
                <w:rFonts w:hAnsi="標楷體"/>
                <w:spacing w:val="-20"/>
                <w:sz w:val="28"/>
                <w:szCs w:val="28"/>
              </w:rPr>
            </w:pPr>
          </w:p>
        </w:tc>
      </w:tr>
      <w:tr w:rsidR="008D2E03" w:rsidRPr="008D2E03" w:rsidTr="00D35CBF">
        <w:tc>
          <w:tcPr>
            <w:tcW w:w="2411" w:type="dxa"/>
          </w:tcPr>
          <w:p w:rsidR="00873294" w:rsidRPr="008D2E03" w:rsidRDefault="00873294" w:rsidP="00FA328F">
            <w:pPr>
              <w:overflowPunct/>
              <w:autoSpaceDE/>
              <w:autoSpaceDN/>
              <w:spacing w:line="400" w:lineRule="exact"/>
              <w:rPr>
                <w:rFonts w:hAnsi="標楷體"/>
                <w:spacing w:val="-20"/>
                <w:sz w:val="28"/>
                <w:szCs w:val="28"/>
              </w:rPr>
            </w:pPr>
            <w:r w:rsidRPr="008D2E03">
              <w:rPr>
                <w:rFonts w:hAnsi="標楷體" w:hint="eastAsia"/>
                <w:spacing w:val="-20"/>
                <w:sz w:val="28"/>
                <w:szCs w:val="28"/>
              </w:rPr>
              <w:lastRenderedPageBreak/>
              <w:t>高雄市政府社會局</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hint="eastAsia"/>
                <w:spacing w:val="-20"/>
                <w:sz w:val="28"/>
                <w:szCs w:val="28"/>
              </w:rPr>
              <w:t>高分署</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1</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1</w:t>
            </w:r>
          </w:p>
        </w:tc>
        <w:tc>
          <w:tcPr>
            <w:tcW w:w="1276" w:type="dxa"/>
          </w:tcPr>
          <w:p w:rsidR="00873294" w:rsidRPr="008D2E03" w:rsidRDefault="00873294" w:rsidP="00FA328F">
            <w:pPr>
              <w:overflowPunct/>
              <w:autoSpaceDE/>
              <w:autoSpaceDN/>
              <w:spacing w:line="400" w:lineRule="exact"/>
              <w:jc w:val="center"/>
              <w:rPr>
                <w:rFonts w:hAnsi="標楷體"/>
                <w:spacing w:val="-20"/>
                <w:sz w:val="28"/>
                <w:szCs w:val="28"/>
              </w:rPr>
            </w:pP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1</w:t>
            </w:r>
          </w:p>
        </w:tc>
        <w:tc>
          <w:tcPr>
            <w:tcW w:w="1388" w:type="dxa"/>
          </w:tcPr>
          <w:p w:rsidR="00873294" w:rsidRPr="008D2E03" w:rsidRDefault="00873294" w:rsidP="00FA328F">
            <w:pPr>
              <w:overflowPunct/>
              <w:autoSpaceDE/>
              <w:autoSpaceDN/>
              <w:spacing w:line="400" w:lineRule="exact"/>
              <w:jc w:val="center"/>
              <w:rPr>
                <w:rFonts w:hAnsi="標楷體"/>
                <w:spacing w:val="-20"/>
                <w:sz w:val="28"/>
                <w:szCs w:val="28"/>
              </w:rPr>
            </w:pPr>
          </w:p>
        </w:tc>
      </w:tr>
      <w:tr w:rsidR="008D2E03" w:rsidRPr="008D2E03" w:rsidTr="00D35CBF">
        <w:tc>
          <w:tcPr>
            <w:tcW w:w="2411" w:type="dxa"/>
          </w:tcPr>
          <w:p w:rsidR="00873294" w:rsidRPr="008D2E03" w:rsidRDefault="00873294" w:rsidP="00FA328F">
            <w:pPr>
              <w:overflowPunct/>
              <w:autoSpaceDE/>
              <w:autoSpaceDN/>
              <w:spacing w:line="400" w:lineRule="exact"/>
              <w:rPr>
                <w:rFonts w:hAnsi="標楷體"/>
                <w:spacing w:val="-20"/>
                <w:sz w:val="28"/>
                <w:szCs w:val="28"/>
              </w:rPr>
            </w:pPr>
            <w:r w:rsidRPr="008D2E03">
              <w:rPr>
                <w:rFonts w:hAnsi="標楷體" w:hint="eastAsia"/>
                <w:spacing w:val="-20"/>
                <w:sz w:val="28"/>
                <w:szCs w:val="28"/>
              </w:rPr>
              <w:t>伍麗華立法委員服務處</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hint="eastAsia"/>
                <w:spacing w:val="-20"/>
                <w:sz w:val="28"/>
                <w:szCs w:val="28"/>
              </w:rPr>
              <w:t>高分署</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2</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2</w:t>
            </w:r>
          </w:p>
        </w:tc>
        <w:tc>
          <w:tcPr>
            <w:tcW w:w="1276"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1</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1</w:t>
            </w:r>
          </w:p>
        </w:tc>
        <w:tc>
          <w:tcPr>
            <w:tcW w:w="1388" w:type="dxa"/>
          </w:tcPr>
          <w:p w:rsidR="00873294" w:rsidRPr="008D2E03" w:rsidRDefault="00873294" w:rsidP="00FA328F">
            <w:pPr>
              <w:overflowPunct/>
              <w:autoSpaceDE/>
              <w:autoSpaceDN/>
              <w:spacing w:line="400" w:lineRule="exact"/>
              <w:jc w:val="center"/>
              <w:rPr>
                <w:rFonts w:hAnsi="標楷體"/>
                <w:spacing w:val="-20"/>
                <w:sz w:val="28"/>
                <w:szCs w:val="28"/>
              </w:rPr>
            </w:pPr>
          </w:p>
        </w:tc>
      </w:tr>
      <w:tr w:rsidR="008D2E03" w:rsidRPr="008D2E03" w:rsidTr="00D35CBF">
        <w:tc>
          <w:tcPr>
            <w:tcW w:w="2411" w:type="dxa"/>
          </w:tcPr>
          <w:p w:rsidR="00873294" w:rsidRPr="008D2E03" w:rsidRDefault="00873294" w:rsidP="00FA328F">
            <w:pPr>
              <w:overflowPunct/>
              <w:autoSpaceDE/>
              <w:autoSpaceDN/>
              <w:spacing w:line="400" w:lineRule="exact"/>
              <w:rPr>
                <w:rFonts w:hAnsi="標楷體"/>
                <w:spacing w:val="-20"/>
                <w:sz w:val="28"/>
                <w:szCs w:val="28"/>
              </w:rPr>
            </w:pPr>
            <w:r w:rsidRPr="008D2E03">
              <w:rPr>
                <w:rFonts w:hAnsi="標楷體" w:hint="eastAsia"/>
                <w:spacing w:val="-20"/>
                <w:sz w:val="28"/>
                <w:szCs w:val="28"/>
              </w:rPr>
              <w:t>總計</w:t>
            </w:r>
          </w:p>
        </w:tc>
        <w:tc>
          <w:tcPr>
            <w:tcW w:w="1134" w:type="dxa"/>
          </w:tcPr>
          <w:p w:rsidR="00873294" w:rsidRPr="008D2E03" w:rsidRDefault="00D35CBF" w:rsidP="00FA328F">
            <w:pPr>
              <w:overflowPunct/>
              <w:autoSpaceDE/>
              <w:autoSpaceDN/>
              <w:spacing w:line="400" w:lineRule="exact"/>
              <w:jc w:val="center"/>
              <w:rPr>
                <w:rFonts w:hAnsi="標楷體"/>
                <w:spacing w:val="-20"/>
                <w:sz w:val="28"/>
                <w:szCs w:val="28"/>
              </w:rPr>
            </w:pPr>
            <w:r w:rsidRPr="008D2E03">
              <w:rPr>
                <w:rFonts w:hAnsi="標楷體" w:hint="eastAsia"/>
                <w:spacing w:val="-20"/>
                <w:sz w:val="28"/>
                <w:szCs w:val="28"/>
              </w:rPr>
              <w:t>－</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7</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7</w:t>
            </w:r>
          </w:p>
        </w:tc>
        <w:tc>
          <w:tcPr>
            <w:tcW w:w="1276"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2</w:t>
            </w:r>
          </w:p>
        </w:tc>
        <w:tc>
          <w:tcPr>
            <w:tcW w:w="1134"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4</w:t>
            </w:r>
          </w:p>
        </w:tc>
        <w:tc>
          <w:tcPr>
            <w:tcW w:w="1388" w:type="dxa"/>
          </w:tcPr>
          <w:p w:rsidR="00873294" w:rsidRPr="008D2E03" w:rsidRDefault="00873294" w:rsidP="00FA328F">
            <w:pPr>
              <w:overflowPunct/>
              <w:autoSpaceDE/>
              <w:autoSpaceDN/>
              <w:spacing w:line="400" w:lineRule="exact"/>
              <w:jc w:val="center"/>
              <w:rPr>
                <w:rFonts w:hAnsi="標楷體"/>
                <w:spacing w:val="-20"/>
                <w:sz w:val="28"/>
                <w:szCs w:val="28"/>
              </w:rPr>
            </w:pPr>
            <w:r w:rsidRPr="008D2E03">
              <w:rPr>
                <w:rFonts w:hAnsi="標楷體"/>
                <w:spacing w:val="-20"/>
                <w:sz w:val="28"/>
                <w:szCs w:val="28"/>
              </w:rPr>
              <w:t>1</w:t>
            </w:r>
          </w:p>
        </w:tc>
      </w:tr>
    </w:tbl>
    <w:p w:rsidR="00873294" w:rsidRPr="008D2E03" w:rsidRDefault="00BA7702" w:rsidP="00BA7702">
      <w:pPr>
        <w:pStyle w:val="3"/>
        <w:numPr>
          <w:ilvl w:val="0"/>
          <w:numId w:val="0"/>
        </w:numPr>
        <w:rPr>
          <w:rFonts w:hAnsi="標楷體"/>
          <w:sz w:val="28"/>
        </w:rPr>
      </w:pPr>
      <w:bookmarkStart w:id="354" w:name="_Toc140052080"/>
      <w:bookmarkStart w:id="355" w:name="_Toc140128723"/>
      <w:bookmarkStart w:id="356" w:name="_Toc142300967"/>
      <w:r w:rsidRPr="008D2E03">
        <w:rPr>
          <w:rFonts w:hAnsi="標楷體" w:hint="eastAsia"/>
          <w:sz w:val="28"/>
        </w:rPr>
        <w:t>資料來源：勞動部。</w:t>
      </w:r>
      <w:bookmarkEnd w:id="354"/>
      <w:bookmarkEnd w:id="355"/>
      <w:bookmarkEnd w:id="356"/>
    </w:p>
    <w:p w:rsidR="00BA7702" w:rsidRPr="008D2E03" w:rsidRDefault="00BA7702" w:rsidP="00BA7702">
      <w:pPr>
        <w:pStyle w:val="3"/>
        <w:numPr>
          <w:ilvl w:val="0"/>
          <w:numId w:val="0"/>
        </w:numPr>
        <w:rPr>
          <w:rFonts w:hAnsi="標楷體"/>
        </w:rPr>
      </w:pPr>
    </w:p>
    <w:p w:rsidR="00305892" w:rsidRPr="008D2E03" w:rsidRDefault="00D35CBF" w:rsidP="00771C52">
      <w:pPr>
        <w:pStyle w:val="4"/>
        <w:rPr>
          <w:rFonts w:hAnsi="標楷體"/>
        </w:rPr>
      </w:pPr>
      <w:r w:rsidRPr="008D2E03">
        <w:rPr>
          <w:rFonts w:hAnsi="標楷體" w:hint="eastAsia"/>
          <w:u w:val="single"/>
        </w:rPr>
        <w:t>至於</w:t>
      </w:r>
      <w:r w:rsidR="00BE3528" w:rsidRPr="008D2E03">
        <w:rPr>
          <w:rFonts w:hAnsi="標楷體" w:hint="eastAsia"/>
          <w:u w:val="single"/>
        </w:rPr>
        <w:t>海外求職遭詐騙人數眾多，返國後接受勞動部就業輔導人數則僅7人，期間之落差，勞動部查復表示，目前因轉介個案數較少，尚無法進一步有效分析及辨識特性。</w:t>
      </w:r>
      <w:r w:rsidR="00BE3528" w:rsidRPr="008D2E03">
        <w:rPr>
          <w:rFonts w:hAnsi="標楷體" w:hint="eastAsia"/>
        </w:rPr>
        <w:t>該部並表示，該部遭遇困難有：「</w:t>
      </w:r>
      <w:r w:rsidR="00BE3528" w:rsidRPr="008D2E03">
        <w:rPr>
          <w:rFonts w:hAnsi="標楷體" w:hint="eastAsia"/>
          <w:u w:val="single"/>
        </w:rPr>
        <w:t>有關返台受害國人之就業輔導透過電訪、家訪及回饋轉介單位個案處理結果等方式進行，目前執行面臨個案電話關機或停機，並經外展就業服務人員拜訪無人回應，另經請社政單位協助聯繫亦未果等情形，致無法聯繫而難以確認個案需求情形及評估需挹注之資源。</w:t>
      </w:r>
      <w:r w:rsidR="00BE3528" w:rsidRPr="008D2E03">
        <w:rPr>
          <w:rFonts w:hAnsi="標楷體" w:hint="eastAsia"/>
        </w:rPr>
        <w:t>」</w:t>
      </w:r>
    </w:p>
    <w:p w:rsidR="009C56F6" w:rsidRPr="008D2E03" w:rsidRDefault="009C56F6" w:rsidP="004B458A">
      <w:pPr>
        <w:pStyle w:val="3"/>
        <w:rPr>
          <w:rFonts w:hAnsi="標楷體"/>
        </w:rPr>
      </w:pPr>
      <w:bookmarkStart w:id="357" w:name="_Toc140052081"/>
      <w:bookmarkStart w:id="358" w:name="_Toc140128724"/>
      <w:bookmarkStart w:id="359" w:name="_Toc142300968"/>
      <w:r w:rsidRPr="008D2E03">
        <w:rPr>
          <w:rFonts w:hAnsi="標楷體" w:hint="eastAsia"/>
        </w:rPr>
        <w:t>勞動部為防範本案所召開之會議如下：</w:t>
      </w:r>
      <w:r w:rsidR="00F150CA" w:rsidRPr="008D2E03">
        <w:rPr>
          <w:rFonts w:hAnsi="標楷體" w:hint="eastAsia"/>
        </w:rPr>
        <w:t>詳如下表所示。</w:t>
      </w:r>
      <w:bookmarkEnd w:id="357"/>
      <w:bookmarkEnd w:id="358"/>
      <w:bookmarkEnd w:id="359"/>
    </w:p>
    <w:p w:rsidR="00F150CA" w:rsidRPr="008D2E03" w:rsidRDefault="00305892" w:rsidP="00FA328F">
      <w:pPr>
        <w:pStyle w:val="af5"/>
        <w:jc w:val="center"/>
        <w:rPr>
          <w:rFonts w:hAnsi="標楷體"/>
          <w:b/>
        </w:rPr>
      </w:pPr>
      <w:r w:rsidRPr="008D2E03">
        <w:rPr>
          <w:rFonts w:hAnsi="標楷體" w:hint="eastAsia"/>
          <w:b/>
        </w:rPr>
        <w:t>表</w:t>
      </w:r>
      <w:r w:rsidR="004D4D7D" w:rsidRPr="008D2E03">
        <w:rPr>
          <w:rFonts w:hAnsi="標楷體" w:hint="eastAsia"/>
          <w:b/>
        </w:rPr>
        <w:t>1</w:t>
      </w:r>
      <w:r w:rsidR="00FA2EC0" w:rsidRPr="008D2E03">
        <w:rPr>
          <w:rFonts w:hAnsi="標楷體"/>
          <w:b/>
        </w:rPr>
        <w:t>8</w:t>
      </w:r>
      <w:r w:rsidRPr="008D2E03">
        <w:rPr>
          <w:rFonts w:hAnsi="標楷體" w:hint="eastAsia"/>
          <w:b/>
        </w:rPr>
        <w:t>、</w:t>
      </w:r>
      <w:proofErr w:type="gramStart"/>
      <w:r w:rsidRPr="008D2E03">
        <w:rPr>
          <w:rFonts w:hAnsi="標楷體" w:hint="eastAsia"/>
          <w:b/>
        </w:rPr>
        <w:t>勞動部為防範</w:t>
      </w:r>
      <w:proofErr w:type="gramEnd"/>
      <w:r w:rsidRPr="008D2E03">
        <w:rPr>
          <w:rFonts w:hAnsi="標楷體" w:hint="eastAsia"/>
          <w:b/>
        </w:rPr>
        <w:t>本案所召開之會議</w:t>
      </w:r>
    </w:p>
    <w:tbl>
      <w:tblPr>
        <w:tblStyle w:val="af7"/>
        <w:tblW w:w="0" w:type="auto"/>
        <w:jc w:val="center"/>
        <w:tblLook w:val="04A0" w:firstRow="1" w:lastRow="0" w:firstColumn="1" w:lastColumn="0" w:noHBand="0" w:noVBand="1"/>
      </w:tblPr>
      <w:tblGrid>
        <w:gridCol w:w="1980"/>
        <w:gridCol w:w="1276"/>
        <w:gridCol w:w="5578"/>
      </w:tblGrid>
      <w:tr w:rsidR="008D2E03" w:rsidRPr="008D2E03" w:rsidTr="00814730">
        <w:trPr>
          <w:tblHeader/>
          <w:jc w:val="center"/>
        </w:trPr>
        <w:tc>
          <w:tcPr>
            <w:tcW w:w="1980" w:type="dxa"/>
            <w:shd w:val="clear" w:color="auto" w:fill="F2F2F2" w:themeFill="background1" w:themeFillShade="F2"/>
          </w:tcPr>
          <w:p w:rsidR="00F150CA" w:rsidRPr="008D2E03" w:rsidRDefault="00F150CA" w:rsidP="00FA328F">
            <w:pPr>
              <w:pStyle w:val="3"/>
              <w:numPr>
                <w:ilvl w:val="0"/>
                <w:numId w:val="0"/>
              </w:numPr>
              <w:spacing w:line="400" w:lineRule="exact"/>
              <w:jc w:val="center"/>
              <w:rPr>
                <w:rFonts w:hAnsi="標楷體"/>
                <w:spacing w:val="-20"/>
                <w:sz w:val="28"/>
                <w:szCs w:val="28"/>
              </w:rPr>
            </w:pPr>
            <w:bookmarkStart w:id="360" w:name="_Toc140052082"/>
            <w:bookmarkStart w:id="361" w:name="_Toc140128725"/>
            <w:bookmarkStart w:id="362" w:name="_Toc142300969"/>
            <w:r w:rsidRPr="008D2E03">
              <w:rPr>
                <w:rFonts w:hAnsi="標楷體" w:hint="eastAsia"/>
                <w:spacing w:val="-20"/>
                <w:sz w:val="28"/>
                <w:szCs w:val="28"/>
              </w:rPr>
              <w:t>會議時間</w:t>
            </w:r>
            <w:bookmarkEnd w:id="360"/>
            <w:bookmarkEnd w:id="361"/>
            <w:bookmarkEnd w:id="362"/>
          </w:p>
        </w:tc>
        <w:tc>
          <w:tcPr>
            <w:tcW w:w="1276" w:type="dxa"/>
            <w:shd w:val="clear" w:color="auto" w:fill="F2F2F2" w:themeFill="background1" w:themeFillShade="F2"/>
          </w:tcPr>
          <w:p w:rsidR="00F150CA" w:rsidRPr="008D2E03" w:rsidRDefault="00F150CA" w:rsidP="00FA328F">
            <w:pPr>
              <w:pStyle w:val="3"/>
              <w:numPr>
                <w:ilvl w:val="0"/>
                <w:numId w:val="0"/>
              </w:numPr>
              <w:spacing w:line="400" w:lineRule="exact"/>
              <w:jc w:val="center"/>
              <w:rPr>
                <w:rFonts w:hAnsi="標楷體"/>
                <w:spacing w:val="-20"/>
                <w:sz w:val="28"/>
                <w:szCs w:val="28"/>
              </w:rPr>
            </w:pPr>
            <w:bookmarkStart w:id="363" w:name="_Toc140052083"/>
            <w:bookmarkStart w:id="364" w:name="_Toc140128726"/>
            <w:bookmarkStart w:id="365" w:name="_Toc142300970"/>
            <w:r w:rsidRPr="008D2E03">
              <w:rPr>
                <w:rFonts w:hAnsi="標楷體" w:hint="eastAsia"/>
                <w:spacing w:val="-20"/>
                <w:sz w:val="28"/>
                <w:szCs w:val="28"/>
              </w:rPr>
              <w:t>與會人員</w:t>
            </w:r>
            <w:bookmarkEnd w:id="363"/>
            <w:bookmarkEnd w:id="364"/>
            <w:bookmarkEnd w:id="365"/>
          </w:p>
        </w:tc>
        <w:tc>
          <w:tcPr>
            <w:tcW w:w="5578" w:type="dxa"/>
            <w:shd w:val="clear" w:color="auto" w:fill="F2F2F2" w:themeFill="background1" w:themeFillShade="F2"/>
          </w:tcPr>
          <w:p w:rsidR="00F150CA" w:rsidRPr="008D2E03" w:rsidRDefault="00F150CA" w:rsidP="00FA328F">
            <w:pPr>
              <w:pStyle w:val="3"/>
              <w:numPr>
                <w:ilvl w:val="0"/>
                <w:numId w:val="0"/>
              </w:numPr>
              <w:spacing w:line="400" w:lineRule="exact"/>
              <w:jc w:val="center"/>
              <w:rPr>
                <w:rFonts w:hAnsi="標楷體"/>
                <w:spacing w:val="-20"/>
                <w:sz w:val="28"/>
                <w:szCs w:val="28"/>
              </w:rPr>
            </w:pPr>
            <w:bookmarkStart w:id="366" w:name="_Toc140052084"/>
            <w:bookmarkStart w:id="367" w:name="_Toc140128727"/>
            <w:bookmarkStart w:id="368" w:name="_Toc142300971"/>
            <w:r w:rsidRPr="008D2E03">
              <w:rPr>
                <w:rFonts w:hAnsi="標楷體" w:hint="eastAsia"/>
                <w:spacing w:val="-20"/>
                <w:sz w:val="28"/>
                <w:szCs w:val="28"/>
              </w:rPr>
              <w:t>決議重點</w:t>
            </w:r>
            <w:bookmarkEnd w:id="366"/>
            <w:bookmarkEnd w:id="367"/>
            <w:bookmarkEnd w:id="368"/>
          </w:p>
        </w:tc>
      </w:tr>
      <w:tr w:rsidR="008D2E03" w:rsidRPr="008D2E03" w:rsidTr="00814730">
        <w:trPr>
          <w:jc w:val="center"/>
        </w:trPr>
        <w:tc>
          <w:tcPr>
            <w:tcW w:w="1980" w:type="dxa"/>
          </w:tcPr>
          <w:p w:rsidR="00F150CA" w:rsidRPr="008D2E03" w:rsidRDefault="00F150CA" w:rsidP="00FA328F">
            <w:pPr>
              <w:pStyle w:val="3"/>
              <w:numPr>
                <w:ilvl w:val="0"/>
                <w:numId w:val="0"/>
              </w:numPr>
              <w:spacing w:line="400" w:lineRule="exact"/>
              <w:rPr>
                <w:rFonts w:hAnsi="標楷體"/>
                <w:spacing w:val="-20"/>
                <w:sz w:val="28"/>
                <w:szCs w:val="28"/>
              </w:rPr>
            </w:pPr>
            <w:bookmarkStart w:id="369" w:name="_Toc140052085"/>
            <w:bookmarkStart w:id="370" w:name="_Toc140128728"/>
            <w:bookmarkStart w:id="371" w:name="_Toc142300972"/>
            <w:r w:rsidRPr="008D2E03">
              <w:rPr>
                <w:rFonts w:hAnsi="標楷體" w:hint="eastAsia"/>
                <w:spacing w:val="-20"/>
                <w:sz w:val="28"/>
                <w:szCs w:val="28"/>
              </w:rPr>
              <w:t>111年8月17日召開「國人受騙至海外從事犯罪工作之私立就業服務機構因應做法</w:t>
            </w:r>
            <w:proofErr w:type="gramStart"/>
            <w:r w:rsidRPr="008D2E03">
              <w:rPr>
                <w:rFonts w:hAnsi="標楷體" w:hint="eastAsia"/>
                <w:spacing w:val="-20"/>
                <w:sz w:val="28"/>
                <w:szCs w:val="28"/>
              </w:rPr>
              <w:t>研</w:t>
            </w:r>
            <w:proofErr w:type="gramEnd"/>
            <w:r w:rsidRPr="008D2E03">
              <w:rPr>
                <w:rFonts w:hAnsi="標楷體" w:hint="eastAsia"/>
                <w:spacing w:val="-20"/>
                <w:sz w:val="28"/>
                <w:szCs w:val="28"/>
              </w:rPr>
              <w:t>商會議」</w:t>
            </w:r>
            <w:bookmarkEnd w:id="369"/>
            <w:bookmarkEnd w:id="370"/>
            <w:bookmarkEnd w:id="371"/>
          </w:p>
        </w:tc>
        <w:tc>
          <w:tcPr>
            <w:tcW w:w="1276" w:type="dxa"/>
          </w:tcPr>
          <w:p w:rsidR="00F150CA" w:rsidRPr="008D2E03" w:rsidRDefault="00F150CA" w:rsidP="000F3053">
            <w:pPr>
              <w:pStyle w:val="3"/>
              <w:numPr>
                <w:ilvl w:val="0"/>
                <w:numId w:val="0"/>
              </w:numPr>
              <w:spacing w:line="400" w:lineRule="exact"/>
              <w:jc w:val="center"/>
              <w:rPr>
                <w:rFonts w:hAnsi="標楷體"/>
                <w:spacing w:val="-20"/>
                <w:sz w:val="28"/>
                <w:szCs w:val="28"/>
              </w:rPr>
            </w:pPr>
            <w:bookmarkStart w:id="372" w:name="_Toc140052086"/>
            <w:bookmarkStart w:id="373" w:name="_Toc140128729"/>
            <w:bookmarkStart w:id="374" w:name="_Toc142300973"/>
            <w:r w:rsidRPr="008D2E03">
              <w:rPr>
                <w:rFonts w:hAnsi="標楷體" w:hint="eastAsia"/>
                <w:spacing w:val="-20"/>
                <w:sz w:val="28"/>
                <w:szCs w:val="28"/>
              </w:rPr>
              <w:t>4大人力銀行(104、111、yes123、518)</w:t>
            </w:r>
            <w:bookmarkEnd w:id="372"/>
            <w:bookmarkEnd w:id="373"/>
            <w:bookmarkEnd w:id="374"/>
          </w:p>
        </w:tc>
        <w:tc>
          <w:tcPr>
            <w:tcW w:w="5578" w:type="dxa"/>
          </w:tcPr>
          <w:p w:rsidR="00873294" w:rsidRPr="008D2E03" w:rsidRDefault="00F150CA" w:rsidP="00FA328F">
            <w:pPr>
              <w:pStyle w:val="5"/>
              <w:numPr>
                <w:ilvl w:val="0"/>
                <w:numId w:val="0"/>
              </w:numPr>
              <w:spacing w:line="400" w:lineRule="exact"/>
              <w:ind w:leftChars="9" w:left="312" w:hangingChars="108" w:hanging="281"/>
              <w:rPr>
                <w:rFonts w:hAnsi="標楷體"/>
                <w:spacing w:val="-20"/>
                <w:sz w:val="28"/>
                <w:szCs w:val="28"/>
              </w:rPr>
            </w:pPr>
            <w:r w:rsidRPr="008D2E03">
              <w:rPr>
                <w:rFonts w:hAnsi="標楷體" w:hint="eastAsia"/>
                <w:spacing w:val="-20"/>
                <w:sz w:val="28"/>
                <w:szCs w:val="28"/>
              </w:rPr>
              <w:t>1.</w:t>
            </w:r>
            <w:r w:rsidR="00873294" w:rsidRPr="008D2E03">
              <w:rPr>
                <w:rFonts w:hAnsi="標楷體" w:hint="eastAsia"/>
                <w:spacing w:val="-20"/>
                <w:sz w:val="28"/>
                <w:szCs w:val="28"/>
              </w:rPr>
              <w:t>建立人力銀行對於海外職缺審核原則包含：對於9個海外高風險國家之職缺，原則不可刊登，例外為台灣上市櫃公司或經經濟部投審會許可於當地投資企業之職缺，始得刊登；屬八大行業、賭博行業者，不可刊登；職缺內容描述待遇福利誇大、工作內容模糊者，均須逐筆審視。</w:t>
            </w:r>
          </w:p>
          <w:p w:rsidR="00F150CA" w:rsidRPr="008D2E03" w:rsidRDefault="00873294" w:rsidP="00FA328F">
            <w:pPr>
              <w:pStyle w:val="5"/>
              <w:numPr>
                <w:ilvl w:val="0"/>
                <w:numId w:val="0"/>
              </w:numPr>
              <w:spacing w:line="400" w:lineRule="exact"/>
              <w:ind w:leftChars="9" w:left="312" w:hangingChars="108" w:hanging="281"/>
              <w:rPr>
                <w:rFonts w:hAnsi="標楷體"/>
                <w:spacing w:val="-20"/>
                <w:sz w:val="28"/>
                <w:szCs w:val="28"/>
              </w:rPr>
            </w:pPr>
            <w:r w:rsidRPr="008D2E03">
              <w:rPr>
                <w:rFonts w:hAnsi="標楷體" w:hint="eastAsia"/>
                <w:spacing w:val="-20"/>
                <w:sz w:val="28"/>
                <w:szCs w:val="28"/>
              </w:rPr>
              <w:t>2.</w:t>
            </w:r>
            <w:r w:rsidR="00F150CA" w:rsidRPr="008D2E03">
              <w:rPr>
                <w:rFonts w:hAnsi="標楷體" w:hint="eastAsia"/>
                <w:spacing w:val="-20"/>
                <w:sz w:val="28"/>
                <w:szCs w:val="28"/>
              </w:rPr>
              <w:t>由</w:t>
            </w:r>
            <w:r w:rsidR="00814730" w:rsidRPr="008D2E03">
              <w:rPr>
                <w:rFonts w:hAnsi="標楷體" w:hint="eastAsia"/>
                <w:spacing w:val="-20"/>
                <w:sz w:val="28"/>
                <w:szCs w:val="28"/>
              </w:rPr>
              <w:t>勞動</w:t>
            </w:r>
            <w:r w:rsidR="00F150CA" w:rsidRPr="008D2E03">
              <w:rPr>
                <w:rFonts w:hAnsi="標楷體" w:hint="eastAsia"/>
                <w:spacing w:val="-20"/>
                <w:sz w:val="28"/>
                <w:szCs w:val="28"/>
              </w:rPr>
              <w:t>部勞動力發展署提供各地方政府受理電子信箱及申訴專線，民眾遇有不實廣告職缺向人力銀行檢舉時，人力銀行可宣導供民眾運用。亦將建置黑名單資訊聯繫平台，以利</w:t>
            </w:r>
            <w:r w:rsidR="00F150CA" w:rsidRPr="008D2E03">
              <w:rPr>
                <w:rFonts w:hAnsi="標楷體" w:hint="eastAsia"/>
                <w:spacing w:val="-20"/>
                <w:sz w:val="28"/>
                <w:szCs w:val="28"/>
              </w:rPr>
              <w:lastRenderedPageBreak/>
              <w:t>人力銀行間互相知悉疑似違法廠商名單</w:t>
            </w:r>
            <w:r w:rsidRPr="008D2E03">
              <w:rPr>
                <w:rFonts w:hAnsi="標楷體" w:hint="eastAsia"/>
                <w:spacing w:val="-20"/>
                <w:sz w:val="28"/>
                <w:szCs w:val="28"/>
              </w:rPr>
              <w:t>。</w:t>
            </w:r>
          </w:p>
        </w:tc>
      </w:tr>
      <w:tr w:rsidR="008D2E03" w:rsidRPr="008D2E03" w:rsidTr="00814730">
        <w:trPr>
          <w:jc w:val="center"/>
        </w:trPr>
        <w:tc>
          <w:tcPr>
            <w:tcW w:w="1980" w:type="dxa"/>
          </w:tcPr>
          <w:p w:rsidR="00F150CA" w:rsidRPr="008D2E03" w:rsidRDefault="00873294" w:rsidP="00FA328F">
            <w:pPr>
              <w:pStyle w:val="3"/>
              <w:numPr>
                <w:ilvl w:val="0"/>
                <w:numId w:val="0"/>
              </w:numPr>
              <w:spacing w:line="400" w:lineRule="exact"/>
              <w:rPr>
                <w:rFonts w:hAnsi="標楷體"/>
                <w:spacing w:val="-20"/>
                <w:sz w:val="28"/>
                <w:szCs w:val="28"/>
              </w:rPr>
            </w:pPr>
            <w:bookmarkStart w:id="375" w:name="_Toc140052087"/>
            <w:bookmarkStart w:id="376" w:name="_Toc140128730"/>
            <w:bookmarkStart w:id="377" w:name="_Toc142300974"/>
            <w:r w:rsidRPr="008D2E03">
              <w:rPr>
                <w:rFonts w:hAnsi="標楷體" w:hint="eastAsia"/>
                <w:spacing w:val="-20"/>
                <w:sz w:val="28"/>
                <w:szCs w:val="28"/>
              </w:rPr>
              <w:t>111年9月13日召開「就業服務法規範內容</w:t>
            </w:r>
            <w:proofErr w:type="gramStart"/>
            <w:r w:rsidRPr="008D2E03">
              <w:rPr>
                <w:rFonts w:hAnsi="標楷體" w:hint="eastAsia"/>
                <w:spacing w:val="-20"/>
                <w:sz w:val="28"/>
                <w:szCs w:val="28"/>
              </w:rPr>
              <w:t>研</w:t>
            </w:r>
            <w:proofErr w:type="gramEnd"/>
            <w:r w:rsidRPr="008D2E03">
              <w:rPr>
                <w:rFonts w:hAnsi="標楷體" w:hint="eastAsia"/>
                <w:spacing w:val="-20"/>
                <w:sz w:val="28"/>
                <w:szCs w:val="28"/>
              </w:rPr>
              <w:t>商會議」</w:t>
            </w:r>
            <w:bookmarkEnd w:id="375"/>
            <w:bookmarkEnd w:id="376"/>
            <w:bookmarkEnd w:id="377"/>
          </w:p>
        </w:tc>
        <w:tc>
          <w:tcPr>
            <w:tcW w:w="1276" w:type="dxa"/>
          </w:tcPr>
          <w:p w:rsidR="00F150CA" w:rsidRPr="008D2E03" w:rsidRDefault="00873294" w:rsidP="00FA328F">
            <w:pPr>
              <w:pStyle w:val="3"/>
              <w:numPr>
                <w:ilvl w:val="0"/>
                <w:numId w:val="0"/>
              </w:numPr>
              <w:spacing w:line="400" w:lineRule="exact"/>
              <w:rPr>
                <w:rFonts w:hAnsi="標楷體"/>
                <w:spacing w:val="-20"/>
                <w:sz w:val="28"/>
                <w:szCs w:val="28"/>
              </w:rPr>
            </w:pPr>
            <w:bookmarkStart w:id="378" w:name="_Toc140052088"/>
            <w:bookmarkStart w:id="379" w:name="_Toc140128731"/>
            <w:bookmarkStart w:id="380" w:name="_Toc142300975"/>
            <w:r w:rsidRPr="008D2E03">
              <w:rPr>
                <w:rFonts w:hAnsi="標楷體" w:hint="eastAsia"/>
                <w:spacing w:val="-20"/>
                <w:sz w:val="28"/>
                <w:szCs w:val="28"/>
              </w:rPr>
              <w:t>專家學者</w:t>
            </w:r>
            <w:bookmarkEnd w:id="378"/>
            <w:bookmarkEnd w:id="379"/>
            <w:bookmarkEnd w:id="380"/>
          </w:p>
        </w:tc>
        <w:tc>
          <w:tcPr>
            <w:tcW w:w="5578" w:type="dxa"/>
          </w:tcPr>
          <w:p w:rsidR="00873294" w:rsidRPr="008D2E03" w:rsidRDefault="00873294" w:rsidP="00FA328F">
            <w:pPr>
              <w:pStyle w:val="5"/>
              <w:numPr>
                <w:ilvl w:val="0"/>
                <w:numId w:val="0"/>
              </w:numPr>
              <w:spacing w:line="400" w:lineRule="exact"/>
              <w:ind w:leftChars="9" w:left="312" w:hangingChars="108" w:hanging="281"/>
              <w:rPr>
                <w:rFonts w:hAnsi="標楷體"/>
                <w:spacing w:val="-20"/>
                <w:sz w:val="28"/>
                <w:szCs w:val="28"/>
              </w:rPr>
            </w:pPr>
            <w:r w:rsidRPr="008D2E03">
              <w:rPr>
                <w:rFonts w:hAnsi="標楷體" w:hint="eastAsia"/>
                <w:spacing w:val="-20"/>
                <w:sz w:val="28"/>
                <w:szCs w:val="28"/>
              </w:rPr>
              <w:t>1.有關海外求才廣告是否應予納管1節，不論境內或境外之雇主招募或僱用員工，以至於私立就業服務機構及其從業人員從事就業服務業務，皆不得刊登不實廣告。</w:t>
            </w:r>
          </w:p>
          <w:p w:rsidR="00F150CA" w:rsidRPr="008D2E03" w:rsidRDefault="00873294" w:rsidP="00FA328F">
            <w:pPr>
              <w:pStyle w:val="5"/>
              <w:numPr>
                <w:ilvl w:val="0"/>
                <w:numId w:val="0"/>
              </w:numPr>
              <w:spacing w:line="400" w:lineRule="exact"/>
              <w:ind w:leftChars="9" w:left="312" w:hangingChars="108" w:hanging="281"/>
              <w:rPr>
                <w:rFonts w:hAnsi="標楷體"/>
                <w:spacing w:val="-20"/>
                <w:sz w:val="28"/>
                <w:szCs w:val="28"/>
              </w:rPr>
            </w:pPr>
            <w:r w:rsidRPr="008D2E03">
              <w:rPr>
                <w:rFonts w:hAnsi="標楷體" w:hint="eastAsia"/>
                <w:spacing w:val="-20"/>
                <w:sz w:val="28"/>
                <w:szCs w:val="28"/>
              </w:rPr>
              <w:t>2.有關報告居間行為是否應予納管1節，法規管理強度與手段之選擇要考量管理目的、可負擔的行政管理成本等事項。本案政策目的係為保障國人獲取徵才廣告資訊之真實性，應可針對不同的行為主體採取不同的納管作法，不必然須比照媒介居間行為採取特許管制之作法</w:t>
            </w:r>
            <w:r w:rsidR="00814730" w:rsidRPr="008D2E03">
              <w:rPr>
                <w:rFonts w:hAnsi="標楷體" w:hint="eastAsia"/>
                <w:spacing w:val="-20"/>
                <w:sz w:val="28"/>
                <w:szCs w:val="28"/>
              </w:rPr>
              <w:t>。</w:t>
            </w:r>
          </w:p>
        </w:tc>
      </w:tr>
      <w:tr w:rsidR="008D2E03" w:rsidRPr="008D2E03" w:rsidTr="00814730">
        <w:trPr>
          <w:jc w:val="center"/>
        </w:trPr>
        <w:tc>
          <w:tcPr>
            <w:tcW w:w="1980" w:type="dxa"/>
          </w:tcPr>
          <w:p w:rsidR="00F150CA" w:rsidRPr="008D2E03" w:rsidRDefault="00873294" w:rsidP="00FA328F">
            <w:pPr>
              <w:pStyle w:val="3"/>
              <w:numPr>
                <w:ilvl w:val="0"/>
                <w:numId w:val="0"/>
              </w:numPr>
              <w:spacing w:line="400" w:lineRule="exact"/>
              <w:rPr>
                <w:rFonts w:hAnsi="標楷體"/>
                <w:spacing w:val="-20"/>
                <w:sz w:val="28"/>
                <w:szCs w:val="28"/>
              </w:rPr>
            </w:pPr>
            <w:bookmarkStart w:id="381" w:name="_Toc140052089"/>
            <w:bookmarkStart w:id="382" w:name="_Toc140128732"/>
            <w:bookmarkStart w:id="383" w:name="_Toc142300976"/>
            <w:r w:rsidRPr="008D2E03">
              <w:rPr>
                <w:rFonts w:hAnsi="標楷體" w:hint="eastAsia"/>
                <w:spacing w:val="-20"/>
                <w:sz w:val="28"/>
                <w:szCs w:val="28"/>
              </w:rPr>
              <w:t>111年10月11日召開「網路社群平台對其使用者涉就業資訊登載及傳播之管理機制</w:t>
            </w:r>
            <w:proofErr w:type="gramStart"/>
            <w:r w:rsidRPr="008D2E03">
              <w:rPr>
                <w:rFonts w:hAnsi="標楷體" w:hint="eastAsia"/>
                <w:spacing w:val="-20"/>
                <w:sz w:val="28"/>
                <w:szCs w:val="28"/>
              </w:rPr>
              <w:t>研</w:t>
            </w:r>
            <w:proofErr w:type="gramEnd"/>
            <w:r w:rsidRPr="008D2E03">
              <w:rPr>
                <w:rFonts w:hAnsi="標楷體" w:hint="eastAsia"/>
                <w:spacing w:val="-20"/>
                <w:sz w:val="28"/>
                <w:szCs w:val="28"/>
              </w:rPr>
              <w:t>商會議」</w:t>
            </w:r>
            <w:bookmarkEnd w:id="381"/>
            <w:bookmarkEnd w:id="382"/>
            <w:bookmarkEnd w:id="383"/>
          </w:p>
        </w:tc>
        <w:tc>
          <w:tcPr>
            <w:tcW w:w="1276" w:type="dxa"/>
          </w:tcPr>
          <w:p w:rsidR="00F150CA" w:rsidRPr="008D2E03" w:rsidRDefault="00873294" w:rsidP="00FA328F">
            <w:pPr>
              <w:pStyle w:val="3"/>
              <w:numPr>
                <w:ilvl w:val="0"/>
                <w:numId w:val="0"/>
              </w:numPr>
              <w:spacing w:line="400" w:lineRule="exact"/>
              <w:rPr>
                <w:rFonts w:hAnsi="標楷體"/>
                <w:spacing w:val="-20"/>
                <w:sz w:val="28"/>
                <w:szCs w:val="28"/>
              </w:rPr>
            </w:pPr>
            <w:bookmarkStart w:id="384" w:name="_Toc140052090"/>
            <w:bookmarkStart w:id="385" w:name="_Toc140128733"/>
            <w:bookmarkStart w:id="386" w:name="_Toc142300977"/>
            <w:r w:rsidRPr="008D2E03">
              <w:rPr>
                <w:rFonts w:hAnsi="標楷體" w:hint="eastAsia"/>
                <w:spacing w:val="-20"/>
                <w:sz w:val="28"/>
                <w:szCs w:val="28"/>
              </w:rPr>
              <w:t>出席者包含Line、Dcard及巴哈姆特電玩資訊站</w:t>
            </w:r>
            <w:bookmarkEnd w:id="384"/>
            <w:bookmarkEnd w:id="385"/>
            <w:bookmarkEnd w:id="386"/>
          </w:p>
        </w:tc>
        <w:tc>
          <w:tcPr>
            <w:tcW w:w="5578" w:type="dxa"/>
          </w:tcPr>
          <w:p w:rsidR="00873294" w:rsidRPr="008D2E03" w:rsidRDefault="00873294" w:rsidP="00FA328F">
            <w:pPr>
              <w:pStyle w:val="5"/>
              <w:numPr>
                <w:ilvl w:val="0"/>
                <w:numId w:val="0"/>
              </w:numPr>
              <w:spacing w:line="400" w:lineRule="exact"/>
              <w:ind w:leftChars="9" w:left="312" w:hangingChars="108" w:hanging="281"/>
              <w:rPr>
                <w:rFonts w:hAnsi="標楷體"/>
                <w:spacing w:val="-20"/>
                <w:sz w:val="28"/>
                <w:szCs w:val="28"/>
              </w:rPr>
            </w:pPr>
            <w:r w:rsidRPr="008D2E03">
              <w:rPr>
                <w:rFonts w:hAnsi="標楷體" w:hint="eastAsia"/>
                <w:spacing w:val="-20"/>
                <w:sz w:val="28"/>
                <w:szCs w:val="28"/>
              </w:rPr>
              <w:t>1.有關配合求職詐騙之查處案件提供平台使用者之個人資料1節，平台業者規範其使用者登錄註冊會員時，皆訂有相關審查機制(如手機門號驗證)，惟對於使用者事涉違反政府機關規定，而有調閱、提供個人資料之需時，現行平台業者僅限於警政或司法機關掌握具體刑事犯罪事實，始依據通訊保障及監察法配合警政或司法機關提供個人資料。未符合上開要件時，則未便配合，以免違反個人資料保護法或造成使用者反彈。</w:t>
            </w:r>
          </w:p>
          <w:p w:rsidR="00873294" w:rsidRPr="008D2E03" w:rsidRDefault="00814730" w:rsidP="00FA328F">
            <w:pPr>
              <w:pStyle w:val="5"/>
              <w:numPr>
                <w:ilvl w:val="0"/>
                <w:numId w:val="0"/>
              </w:numPr>
              <w:spacing w:line="400" w:lineRule="exact"/>
              <w:ind w:leftChars="9" w:left="312" w:hangingChars="108" w:hanging="281"/>
              <w:rPr>
                <w:rFonts w:hAnsi="標楷體"/>
                <w:spacing w:val="-20"/>
                <w:sz w:val="28"/>
                <w:szCs w:val="28"/>
              </w:rPr>
            </w:pPr>
            <w:r w:rsidRPr="008D2E03">
              <w:rPr>
                <w:rFonts w:hAnsi="標楷體" w:hint="eastAsia"/>
                <w:spacing w:val="-20"/>
                <w:sz w:val="28"/>
                <w:szCs w:val="28"/>
              </w:rPr>
              <w:t>2.</w:t>
            </w:r>
            <w:r w:rsidR="00873294" w:rsidRPr="008D2E03">
              <w:rPr>
                <w:rFonts w:hAnsi="標楷體" w:hint="eastAsia"/>
                <w:spacing w:val="-20"/>
                <w:sz w:val="28"/>
                <w:szCs w:val="28"/>
              </w:rPr>
              <w:t>對於使用者登載或傳播就業資訊內容之把關作法：</w:t>
            </w:r>
          </w:p>
          <w:p w:rsidR="00814730" w:rsidRPr="008D2E03" w:rsidRDefault="00814730" w:rsidP="00FA328F">
            <w:pPr>
              <w:pStyle w:val="5"/>
              <w:numPr>
                <w:ilvl w:val="0"/>
                <w:numId w:val="0"/>
              </w:numPr>
              <w:spacing w:line="400" w:lineRule="exact"/>
              <w:ind w:leftChars="9" w:left="312" w:hangingChars="108" w:hanging="281"/>
              <w:rPr>
                <w:rFonts w:hAnsi="標楷體"/>
                <w:spacing w:val="-20"/>
                <w:sz w:val="28"/>
                <w:szCs w:val="28"/>
              </w:rPr>
            </w:pPr>
            <w:r w:rsidRPr="008D2E03">
              <w:rPr>
                <w:rFonts w:hAnsi="標楷體" w:hint="eastAsia"/>
                <w:spacing w:val="-20"/>
                <w:sz w:val="28"/>
                <w:szCs w:val="28"/>
              </w:rPr>
              <w:t xml:space="preserve"> (1)無法採關鍵字判斷而進行事前審查：無論不公開之通訊對話或公開發表於論壇之文字內容，因尚涉及相關對話文字脈絡、邏輯與語意之辨識，目前尚無法運用關鍵字透由AI科技判斷而逕行刪除或下架相關訊息（未經判斷確實違法即逕刪除，恐有涉及侵犯言論自由疑慮）。</w:t>
            </w:r>
          </w:p>
          <w:p w:rsidR="00F150CA" w:rsidRPr="008D2E03" w:rsidRDefault="00814730" w:rsidP="00FA328F">
            <w:pPr>
              <w:pStyle w:val="5"/>
              <w:numPr>
                <w:ilvl w:val="0"/>
                <w:numId w:val="0"/>
              </w:numPr>
              <w:spacing w:line="400" w:lineRule="exact"/>
              <w:ind w:leftChars="9" w:left="312" w:hangingChars="108" w:hanging="281"/>
              <w:rPr>
                <w:rFonts w:hAnsi="標楷體"/>
                <w:spacing w:val="-20"/>
                <w:sz w:val="28"/>
                <w:szCs w:val="28"/>
              </w:rPr>
            </w:pPr>
            <w:r w:rsidRPr="008D2E03">
              <w:rPr>
                <w:rFonts w:hAnsi="標楷體" w:hint="eastAsia"/>
                <w:spacing w:val="-20"/>
                <w:sz w:val="28"/>
                <w:szCs w:val="28"/>
              </w:rPr>
              <w:t>(2</w:t>
            </w:r>
            <w:r w:rsidRPr="008D2E03">
              <w:rPr>
                <w:rFonts w:hAnsi="標楷體"/>
                <w:spacing w:val="-20"/>
                <w:sz w:val="28"/>
                <w:szCs w:val="28"/>
              </w:rPr>
              <w:t>)</w:t>
            </w:r>
            <w:r w:rsidRPr="008D2E03">
              <w:rPr>
                <w:rFonts w:hAnsi="標楷體" w:hint="eastAsia"/>
                <w:spacing w:val="-20"/>
                <w:sz w:val="28"/>
                <w:szCs w:val="28"/>
              </w:rPr>
              <w:t>對於個別案件可配合採事後刪除或下架之處置方式：對於使用者登載資訊涉有違法疑</w:t>
            </w:r>
            <w:r w:rsidRPr="008D2E03">
              <w:rPr>
                <w:rFonts w:hAnsi="標楷體" w:hint="eastAsia"/>
                <w:spacing w:val="-20"/>
                <w:sz w:val="28"/>
                <w:szCs w:val="28"/>
              </w:rPr>
              <w:lastRenderedPageBreak/>
              <w:t>慮，平台業者皆於平台上內建提供即時檢舉功能，又行政機關若函送明確違反規定之案件，平台將續予配合刪除、下架文章或對使用者停權等處置措施。</w:t>
            </w:r>
          </w:p>
        </w:tc>
      </w:tr>
      <w:tr w:rsidR="008D2E03" w:rsidRPr="008D2E03" w:rsidTr="00814730">
        <w:trPr>
          <w:jc w:val="center"/>
        </w:trPr>
        <w:tc>
          <w:tcPr>
            <w:tcW w:w="1980" w:type="dxa"/>
          </w:tcPr>
          <w:p w:rsidR="00F150CA" w:rsidRPr="008D2E03" w:rsidRDefault="00873294" w:rsidP="00FA328F">
            <w:pPr>
              <w:pStyle w:val="3"/>
              <w:numPr>
                <w:ilvl w:val="0"/>
                <w:numId w:val="0"/>
              </w:numPr>
              <w:spacing w:line="400" w:lineRule="exact"/>
              <w:rPr>
                <w:rFonts w:hAnsi="標楷體"/>
                <w:spacing w:val="-20"/>
                <w:sz w:val="28"/>
                <w:szCs w:val="28"/>
              </w:rPr>
            </w:pPr>
            <w:bookmarkStart w:id="387" w:name="_Toc140052091"/>
            <w:bookmarkStart w:id="388" w:name="_Toc140128734"/>
            <w:bookmarkStart w:id="389" w:name="_Toc142300978"/>
            <w:r w:rsidRPr="008D2E03">
              <w:rPr>
                <w:rFonts w:hAnsi="標楷體" w:hint="eastAsia"/>
                <w:spacing w:val="-20"/>
                <w:sz w:val="28"/>
                <w:szCs w:val="28"/>
              </w:rPr>
              <w:t>111年11月17日召開「地方政府辦理民眾陳情不實廣告案件</w:t>
            </w:r>
            <w:proofErr w:type="gramStart"/>
            <w:r w:rsidRPr="008D2E03">
              <w:rPr>
                <w:rFonts w:hAnsi="標楷體" w:hint="eastAsia"/>
                <w:spacing w:val="-20"/>
                <w:sz w:val="28"/>
                <w:szCs w:val="28"/>
              </w:rPr>
              <w:t>及線上異常</w:t>
            </w:r>
            <w:proofErr w:type="gramEnd"/>
            <w:r w:rsidRPr="008D2E03">
              <w:rPr>
                <w:rFonts w:hAnsi="標楷體" w:hint="eastAsia"/>
                <w:spacing w:val="-20"/>
                <w:sz w:val="28"/>
                <w:szCs w:val="28"/>
              </w:rPr>
              <w:t>徵才資訊之查處精進作法</w:t>
            </w:r>
            <w:proofErr w:type="gramStart"/>
            <w:r w:rsidRPr="008D2E03">
              <w:rPr>
                <w:rFonts w:hAnsi="標楷體" w:hint="eastAsia"/>
                <w:spacing w:val="-20"/>
                <w:sz w:val="28"/>
                <w:szCs w:val="28"/>
              </w:rPr>
              <w:t>研</w:t>
            </w:r>
            <w:proofErr w:type="gramEnd"/>
            <w:r w:rsidRPr="008D2E03">
              <w:rPr>
                <w:rFonts w:hAnsi="標楷體" w:hint="eastAsia"/>
                <w:spacing w:val="-20"/>
                <w:sz w:val="28"/>
                <w:szCs w:val="28"/>
              </w:rPr>
              <w:t>商會議」</w:t>
            </w:r>
            <w:bookmarkEnd w:id="387"/>
            <w:bookmarkEnd w:id="388"/>
            <w:bookmarkEnd w:id="389"/>
          </w:p>
        </w:tc>
        <w:tc>
          <w:tcPr>
            <w:tcW w:w="1276" w:type="dxa"/>
          </w:tcPr>
          <w:p w:rsidR="00F150CA" w:rsidRPr="008D2E03" w:rsidRDefault="00873294" w:rsidP="00FA328F">
            <w:pPr>
              <w:pStyle w:val="3"/>
              <w:numPr>
                <w:ilvl w:val="0"/>
                <w:numId w:val="0"/>
              </w:numPr>
              <w:spacing w:line="400" w:lineRule="exact"/>
              <w:rPr>
                <w:rFonts w:hAnsi="標楷體"/>
                <w:spacing w:val="-20"/>
                <w:sz w:val="28"/>
                <w:szCs w:val="28"/>
              </w:rPr>
            </w:pPr>
            <w:bookmarkStart w:id="390" w:name="_Toc140052092"/>
            <w:bookmarkStart w:id="391" w:name="_Toc140128735"/>
            <w:bookmarkStart w:id="392" w:name="_Toc142300979"/>
            <w:r w:rsidRPr="008D2E03">
              <w:rPr>
                <w:rFonts w:hAnsi="標楷體" w:hint="eastAsia"/>
                <w:spacing w:val="-20"/>
                <w:sz w:val="28"/>
                <w:szCs w:val="28"/>
              </w:rPr>
              <w:t>各地方政府</w:t>
            </w:r>
            <w:bookmarkEnd w:id="390"/>
            <w:bookmarkEnd w:id="391"/>
            <w:bookmarkEnd w:id="392"/>
          </w:p>
        </w:tc>
        <w:tc>
          <w:tcPr>
            <w:tcW w:w="5578" w:type="dxa"/>
          </w:tcPr>
          <w:p w:rsidR="00F150CA" w:rsidRPr="008D2E03" w:rsidRDefault="00873294" w:rsidP="00FA328F">
            <w:pPr>
              <w:pStyle w:val="3"/>
              <w:numPr>
                <w:ilvl w:val="0"/>
                <w:numId w:val="0"/>
              </w:numPr>
              <w:spacing w:line="400" w:lineRule="exact"/>
              <w:rPr>
                <w:rFonts w:hAnsi="標楷體"/>
                <w:spacing w:val="-20"/>
                <w:sz w:val="28"/>
                <w:szCs w:val="28"/>
              </w:rPr>
            </w:pPr>
            <w:bookmarkStart w:id="393" w:name="_Toc140052093"/>
            <w:bookmarkStart w:id="394" w:name="_Toc140128736"/>
            <w:bookmarkStart w:id="395" w:name="_Toc142300980"/>
            <w:r w:rsidRPr="008D2E03">
              <w:rPr>
                <w:rFonts w:hAnsi="標楷體" w:hint="eastAsia"/>
                <w:spacing w:val="-20"/>
                <w:sz w:val="28"/>
                <w:szCs w:val="28"/>
              </w:rPr>
              <w:t>依111年10月11日會議平台業者所提供資訊，研議「線上異常徵才資訊之查察與管理作業流程圖」，會議決議(如附件5)請各地方政府依作業流程，加強網路巡邏，查有異常徵才訊息即函送平台續處；如涉及違反本法不實廣告，則依法裁罰，並將涉刑事責任之個案移送依法追究</w:t>
            </w:r>
            <w:bookmarkEnd w:id="393"/>
            <w:bookmarkEnd w:id="394"/>
            <w:bookmarkEnd w:id="395"/>
          </w:p>
        </w:tc>
      </w:tr>
    </w:tbl>
    <w:p w:rsidR="00F150CA" w:rsidRPr="008D2E03" w:rsidRDefault="00873294" w:rsidP="00873294">
      <w:pPr>
        <w:pStyle w:val="3"/>
        <w:numPr>
          <w:ilvl w:val="0"/>
          <w:numId w:val="0"/>
        </w:numPr>
        <w:rPr>
          <w:rFonts w:hAnsi="標楷體"/>
          <w:sz w:val="28"/>
        </w:rPr>
      </w:pPr>
      <w:bookmarkStart w:id="396" w:name="_Toc140052094"/>
      <w:bookmarkStart w:id="397" w:name="_Toc140128737"/>
      <w:bookmarkStart w:id="398" w:name="_Toc142300981"/>
      <w:r w:rsidRPr="008D2E03">
        <w:rPr>
          <w:rFonts w:hAnsi="標楷體" w:hint="eastAsia"/>
          <w:sz w:val="28"/>
        </w:rPr>
        <w:t>資料來源：勞動部。</w:t>
      </w:r>
      <w:bookmarkEnd w:id="396"/>
      <w:bookmarkEnd w:id="397"/>
      <w:bookmarkEnd w:id="398"/>
    </w:p>
    <w:p w:rsidR="00873294" w:rsidRPr="008D2E03" w:rsidRDefault="00873294" w:rsidP="00873294">
      <w:pPr>
        <w:pStyle w:val="3"/>
        <w:numPr>
          <w:ilvl w:val="0"/>
          <w:numId w:val="0"/>
        </w:numPr>
        <w:rPr>
          <w:rFonts w:hAnsi="標楷體"/>
        </w:rPr>
      </w:pPr>
    </w:p>
    <w:p w:rsidR="004B458A" w:rsidRPr="008D2E03" w:rsidRDefault="004B458A" w:rsidP="004B458A">
      <w:pPr>
        <w:pStyle w:val="3"/>
        <w:rPr>
          <w:rFonts w:hAnsi="標楷體"/>
        </w:rPr>
      </w:pPr>
      <w:bookmarkStart w:id="399" w:name="_Toc140052095"/>
      <w:bookmarkStart w:id="400" w:name="_Toc140128738"/>
      <w:bookmarkStart w:id="401" w:name="_Toc142300982"/>
      <w:r w:rsidRPr="008D2E03">
        <w:rPr>
          <w:rFonts w:hAnsi="標楷體" w:hint="eastAsia"/>
        </w:rPr>
        <w:t>勞動部</w:t>
      </w:r>
      <w:r w:rsidR="00873294" w:rsidRPr="008D2E03">
        <w:rPr>
          <w:rFonts w:hAnsi="標楷體" w:hint="eastAsia"/>
        </w:rPr>
        <w:t>督導地方政府受理雇主不實廣告情形</w:t>
      </w:r>
      <w:r w:rsidRPr="008D2E03">
        <w:rPr>
          <w:rFonts w:hAnsi="標楷體" w:hint="eastAsia"/>
        </w:rPr>
        <w:t>：</w:t>
      </w:r>
      <w:bookmarkEnd w:id="399"/>
      <w:bookmarkEnd w:id="400"/>
      <w:bookmarkEnd w:id="401"/>
    </w:p>
    <w:p w:rsidR="004B458A" w:rsidRPr="008D2E03" w:rsidRDefault="004B458A" w:rsidP="00FA328F">
      <w:pPr>
        <w:pStyle w:val="3"/>
        <w:numPr>
          <w:ilvl w:val="0"/>
          <w:numId w:val="0"/>
        </w:numPr>
        <w:ind w:left="1361" w:firstLineChars="200" w:firstLine="680"/>
        <w:rPr>
          <w:rFonts w:hAnsi="標楷體"/>
        </w:rPr>
      </w:pPr>
      <w:bookmarkStart w:id="402" w:name="_Toc140052096"/>
      <w:bookmarkStart w:id="403" w:name="_Toc140128739"/>
      <w:bookmarkStart w:id="404" w:name="_Toc142300983"/>
      <w:r w:rsidRPr="008D2E03">
        <w:rPr>
          <w:rFonts w:hAnsi="標楷體" w:hint="eastAsia"/>
        </w:rPr>
        <w:t>地方政府受理雇主不實廣告檢舉案件計800件，裁罰案件計14件(未裁罰原因多為未違反規定及未查得具體實證)，總計裁罰320萬元罰鍰</w:t>
      </w:r>
      <w:r w:rsidR="00873294" w:rsidRPr="008D2E03">
        <w:rPr>
          <w:rFonts w:hAnsi="標楷體" w:hint="eastAsia"/>
        </w:rPr>
        <w:t>，詳如下表所示。</w:t>
      </w:r>
      <w:bookmarkEnd w:id="402"/>
      <w:bookmarkEnd w:id="403"/>
      <w:bookmarkEnd w:id="404"/>
    </w:p>
    <w:p w:rsidR="004B458A" w:rsidRPr="008D2E03" w:rsidRDefault="00FA328F" w:rsidP="00FA328F">
      <w:pPr>
        <w:pStyle w:val="af5"/>
        <w:jc w:val="center"/>
        <w:rPr>
          <w:rFonts w:hAnsi="標楷體"/>
          <w:b/>
        </w:rPr>
      </w:pPr>
      <w:r w:rsidRPr="008D2E03">
        <w:rPr>
          <w:rFonts w:hAnsi="標楷體" w:hint="eastAsia"/>
          <w:b/>
        </w:rPr>
        <w:t>表</w:t>
      </w:r>
      <w:r w:rsidR="004D4D7D" w:rsidRPr="008D2E03">
        <w:rPr>
          <w:rFonts w:hAnsi="標楷體" w:hint="eastAsia"/>
          <w:b/>
        </w:rPr>
        <w:t>1</w:t>
      </w:r>
      <w:r w:rsidR="00FA2EC0" w:rsidRPr="008D2E03">
        <w:rPr>
          <w:rFonts w:hAnsi="標楷體"/>
          <w:b/>
        </w:rPr>
        <w:t>9</w:t>
      </w:r>
      <w:r w:rsidRPr="008D2E03">
        <w:rPr>
          <w:rFonts w:hAnsi="標楷體" w:hint="eastAsia"/>
          <w:b/>
        </w:rPr>
        <w:t>、地方政府受理雇主不實廣告檢舉案件情形</w:t>
      </w:r>
    </w:p>
    <w:tbl>
      <w:tblPr>
        <w:tblStyle w:val="110"/>
        <w:tblW w:w="10348" w:type="dxa"/>
        <w:tblInd w:w="-601" w:type="dxa"/>
        <w:tblLook w:val="04A0" w:firstRow="1" w:lastRow="0" w:firstColumn="1" w:lastColumn="0" w:noHBand="0" w:noVBand="1"/>
      </w:tblPr>
      <w:tblGrid>
        <w:gridCol w:w="1171"/>
        <w:gridCol w:w="1074"/>
        <w:gridCol w:w="1054"/>
        <w:gridCol w:w="1157"/>
        <w:gridCol w:w="1268"/>
        <w:gridCol w:w="1789"/>
        <w:gridCol w:w="1560"/>
        <w:gridCol w:w="1275"/>
      </w:tblGrid>
      <w:tr w:rsidR="008D2E03" w:rsidRPr="008D2E03" w:rsidTr="00410AB3">
        <w:tc>
          <w:tcPr>
            <w:tcW w:w="1171" w:type="dxa"/>
            <w:shd w:val="clear" w:color="auto" w:fill="F2F2F2" w:themeFill="background1" w:themeFillShade="F2"/>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年度</w:t>
            </w:r>
          </w:p>
        </w:tc>
        <w:tc>
          <w:tcPr>
            <w:tcW w:w="1074" w:type="dxa"/>
            <w:shd w:val="clear" w:color="auto" w:fill="F2F2F2" w:themeFill="background1" w:themeFillShade="F2"/>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經費</w:t>
            </w:r>
          </w:p>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w:t>
            </w:r>
            <w:r w:rsidRPr="008D2E03">
              <w:rPr>
                <w:rFonts w:hAnsi="標楷體" w:hint="eastAsia"/>
                <w:spacing w:val="-20"/>
                <w:sz w:val="24"/>
                <w:szCs w:val="24"/>
              </w:rPr>
              <w:t>萬元</w:t>
            </w:r>
            <w:r w:rsidRPr="008D2E03">
              <w:rPr>
                <w:rFonts w:hAnsi="標楷體"/>
                <w:spacing w:val="-20"/>
                <w:sz w:val="24"/>
                <w:szCs w:val="24"/>
              </w:rPr>
              <w:t>)</w:t>
            </w:r>
          </w:p>
        </w:tc>
        <w:tc>
          <w:tcPr>
            <w:tcW w:w="1054" w:type="dxa"/>
            <w:shd w:val="clear" w:color="auto" w:fill="F2F2F2" w:themeFill="background1" w:themeFillShade="F2"/>
          </w:tcPr>
          <w:p w:rsidR="0043513D"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宣導</w:t>
            </w:r>
          </w:p>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場次</w:t>
            </w:r>
          </w:p>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w:t>
            </w:r>
            <w:r w:rsidRPr="008D2E03">
              <w:rPr>
                <w:rFonts w:hAnsi="標楷體" w:hint="eastAsia"/>
                <w:spacing w:val="-20"/>
                <w:sz w:val="24"/>
                <w:szCs w:val="24"/>
              </w:rPr>
              <w:t>場</w:t>
            </w:r>
            <w:r w:rsidRPr="008D2E03">
              <w:rPr>
                <w:rFonts w:hAnsi="標楷體"/>
                <w:spacing w:val="-20"/>
                <w:sz w:val="24"/>
                <w:szCs w:val="24"/>
              </w:rPr>
              <w:t>)</w:t>
            </w:r>
          </w:p>
        </w:tc>
        <w:tc>
          <w:tcPr>
            <w:tcW w:w="1157" w:type="dxa"/>
            <w:shd w:val="clear" w:color="auto" w:fill="F2F2F2" w:themeFill="background1" w:themeFillShade="F2"/>
          </w:tcPr>
          <w:p w:rsidR="0043513D"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宣導</w:t>
            </w:r>
          </w:p>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人數</w:t>
            </w:r>
          </w:p>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w:t>
            </w:r>
            <w:r w:rsidRPr="008D2E03">
              <w:rPr>
                <w:rFonts w:hAnsi="標楷體" w:hint="eastAsia"/>
                <w:spacing w:val="-20"/>
                <w:sz w:val="24"/>
                <w:szCs w:val="24"/>
              </w:rPr>
              <w:t>人次</w:t>
            </w:r>
            <w:r w:rsidRPr="008D2E03">
              <w:rPr>
                <w:rFonts w:hAnsi="標楷體"/>
                <w:spacing w:val="-20"/>
                <w:sz w:val="24"/>
                <w:szCs w:val="24"/>
              </w:rPr>
              <w:t>)</w:t>
            </w:r>
          </w:p>
        </w:tc>
        <w:tc>
          <w:tcPr>
            <w:tcW w:w="1268" w:type="dxa"/>
            <w:shd w:val="clear" w:color="auto" w:fill="F2F2F2" w:themeFill="background1" w:themeFillShade="F2"/>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主動查察</w:t>
            </w:r>
          </w:p>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案件數</w:t>
            </w:r>
            <w:r w:rsidRPr="008D2E03">
              <w:rPr>
                <w:rFonts w:hAnsi="標楷體"/>
                <w:spacing w:val="-20"/>
                <w:sz w:val="24"/>
                <w:szCs w:val="24"/>
              </w:rPr>
              <w:t>(</w:t>
            </w:r>
            <w:r w:rsidRPr="008D2E03">
              <w:rPr>
                <w:rFonts w:hAnsi="標楷體" w:hint="eastAsia"/>
                <w:spacing w:val="-20"/>
                <w:sz w:val="24"/>
                <w:szCs w:val="24"/>
              </w:rPr>
              <w:t>件</w:t>
            </w:r>
            <w:r w:rsidRPr="008D2E03">
              <w:rPr>
                <w:rFonts w:hAnsi="標楷體"/>
                <w:spacing w:val="-20"/>
                <w:sz w:val="24"/>
                <w:szCs w:val="24"/>
              </w:rPr>
              <w:t>)</w:t>
            </w:r>
          </w:p>
        </w:tc>
        <w:tc>
          <w:tcPr>
            <w:tcW w:w="1789" w:type="dxa"/>
            <w:shd w:val="clear" w:color="auto" w:fill="F2F2F2" w:themeFill="background1" w:themeFillShade="F2"/>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地方政府</w:t>
            </w:r>
          </w:p>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受理不實廣告檢舉案件數</w:t>
            </w:r>
            <w:r w:rsidRPr="008D2E03">
              <w:rPr>
                <w:rFonts w:hAnsi="標楷體"/>
                <w:spacing w:val="-20"/>
                <w:sz w:val="24"/>
                <w:szCs w:val="24"/>
              </w:rPr>
              <w:t>(</w:t>
            </w:r>
            <w:r w:rsidRPr="008D2E03">
              <w:rPr>
                <w:rFonts w:hAnsi="標楷體" w:hint="eastAsia"/>
                <w:spacing w:val="-20"/>
                <w:sz w:val="24"/>
                <w:szCs w:val="24"/>
              </w:rPr>
              <w:t>件</w:t>
            </w:r>
            <w:r w:rsidRPr="008D2E03">
              <w:rPr>
                <w:rFonts w:hAnsi="標楷體"/>
                <w:spacing w:val="-20"/>
                <w:sz w:val="24"/>
                <w:szCs w:val="24"/>
              </w:rPr>
              <w:t>)</w:t>
            </w:r>
          </w:p>
        </w:tc>
        <w:tc>
          <w:tcPr>
            <w:tcW w:w="1560" w:type="dxa"/>
            <w:shd w:val="clear" w:color="auto" w:fill="F2F2F2" w:themeFill="background1" w:themeFillShade="F2"/>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地方政府</w:t>
            </w:r>
          </w:p>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裁罰案件數</w:t>
            </w:r>
            <w:r w:rsidRPr="008D2E03">
              <w:rPr>
                <w:rFonts w:hAnsi="標楷體"/>
                <w:spacing w:val="-20"/>
                <w:sz w:val="24"/>
                <w:szCs w:val="24"/>
              </w:rPr>
              <w:t>(</w:t>
            </w:r>
            <w:r w:rsidRPr="008D2E03">
              <w:rPr>
                <w:rFonts w:hAnsi="標楷體" w:hint="eastAsia"/>
                <w:spacing w:val="-20"/>
                <w:sz w:val="24"/>
                <w:szCs w:val="24"/>
              </w:rPr>
              <w:t>件</w:t>
            </w:r>
            <w:r w:rsidRPr="008D2E03">
              <w:rPr>
                <w:rFonts w:hAnsi="標楷體"/>
                <w:spacing w:val="-20"/>
                <w:sz w:val="24"/>
                <w:szCs w:val="24"/>
              </w:rPr>
              <w:t>)</w:t>
            </w:r>
          </w:p>
        </w:tc>
        <w:tc>
          <w:tcPr>
            <w:tcW w:w="1275" w:type="dxa"/>
            <w:shd w:val="clear" w:color="auto" w:fill="F2F2F2" w:themeFill="background1" w:themeFillShade="F2"/>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地方政府</w:t>
            </w:r>
          </w:p>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hint="eastAsia"/>
                <w:spacing w:val="-20"/>
                <w:sz w:val="24"/>
                <w:szCs w:val="24"/>
              </w:rPr>
              <w:t>裁罰罰鍰</w:t>
            </w:r>
          </w:p>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w:t>
            </w:r>
            <w:r w:rsidRPr="008D2E03">
              <w:rPr>
                <w:rFonts w:hAnsi="標楷體" w:hint="eastAsia"/>
                <w:spacing w:val="-20"/>
                <w:sz w:val="24"/>
                <w:szCs w:val="24"/>
              </w:rPr>
              <w:t>萬元</w:t>
            </w:r>
            <w:r w:rsidRPr="008D2E03">
              <w:rPr>
                <w:rFonts w:hAnsi="標楷體"/>
                <w:spacing w:val="-20"/>
                <w:sz w:val="24"/>
                <w:szCs w:val="24"/>
              </w:rPr>
              <w:t>)</w:t>
            </w:r>
          </w:p>
        </w:tc>
      </w:tr>
      <w:tr w:rsidR="008D2E03" w:rsidRPr="008D2E03" w:rsidTr="0043513D">
        <w:tc>
          <w:tcPr>
            <w:tcW w:w="1171"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108</w:t>
            </w:r>
            <w:r w:rsidRPr="008D2E03">
              <w:rPr>
                <w:rFonts w:hAnsi="標楷體" w:hint="eastAsia"/>
                <w:spacing w:val="-20"/>
                <w:sz w:val="24"/>
                <w:szCs w:val="24"/>
              </w:rPr>
              <w:t>年</w:t>
            </w:r>
          </w:p>
        </w:tc>
        <w:tc>
          <w:tcPr>
            <w:tcW w:w="1074"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3,193</w:t>
            </w:r>
          </w:p>
        </w:tc>
        <w:tc>
          <w:tcPr>
            <w:tcW w:w="1054"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 xml:space="preserve">433 </w:t>
            </w:r>
          </w:p>
        </w:tc>
        <w:tc>
          <w:tcPr>
            <w:tcW w:w="1157"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 xml:space="preserve">98,132 </w:t>
            </w:r>
          </w:p>
        </w:tc>
        <w:tc>
          <w:tcPr>
            <w:tcW w:w="1268"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14,326</w:t>
            </w:r>
          </w:p>
        </w:tc>
        <w:tc>
          <w:tcPr>
            <w:tcW w:w="1789"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225</w:t>
            </w:r>
          </w:p>
        </w:tc>
        <w:tc>
          <w:tcPr>
            <w:tcW w:w="1560"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3</w:t>
            </w:r>
          </w:p>
        </w:tc>
        <w:tc>
          <w:tcPr>
            <w:tcW w:w="1275"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40</w:t>
            </w:r>
          </w:p>
        </w:tc>
      </w:tr>
      <w:tr w:rsidR="008D2E03" w:rsidRPr="008D2E03" w:rsidTr="0043513D">
        <w:tc>
          <w:tcPr>
            <w:tcW w:w="1171"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109</w:t>
            </w:r>
            <w:r w:rsidRPr="008D2E03">
              <w:rPr>
                <w:rFonts w:hAnsi="標楷體" w:hint="eastAsia"/>
                <w:spacing w:val="-20"/>
                <w:sz w:val="24"/>
                <w:szCs w:val="24"/>
              </w:rPr>
              <w:t>年</w:t>
            </w:r>
          </w:p>
        </w:tc>
        <w:tc>
          <w:tcPr>
            <w:tcW w:w="1074"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3,153</w:t>
            </w:r>
          </w:p>
        </w:tc>
        <w:tc>
          <w:tcPr>
            <w:tcW w:w="1054"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494</w:t>
            </w:r>
          </w:p>
        </w:tc>
        <w:tc>
          <w:tcPr>
            <w:tcW w:w="1157"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105,343</w:t>
            </w:r>
          </w:p>
        </w:tc>
        <w:tc>
          <w:tcPr>
            <w:tcW w:w="1268"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12,439</w:t>
            </w:r>
          </w:p>
        </w:tc>
        <w:tc>
          <w:tcPr>
            <w:tcW w:w="1789"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234</w:t>
            </w:r>
          </w:p>
        </w:tc>
        <w:tc>
          <w:tcPr>
            <w:tcW w:w="1560"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4</w:t>
            </w:r>
          </w:p>
        </w:tc>
        <w:tc>
          <w:tcPr>
            <w:tcW w:w="1275"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105</w:t>
            </w:r>
          </w:p>
        </w:tc>
      </w:tr>
      <w:tr w:rsidR="008D2E03" w:rsidRPr="008D2E03" w:rsidTr="0043513D">
        <w:trPr>
          <w:trHeight w:val="329"/>
        </w:trPr>
        <w:tc>
          <w:tcPr>
            <w:tcW w:w="1171"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110</w:t>
            </w:r>
            <w:r w:rsidRPr="008D2E03">
              <w:rPr>
                <w:rFonts w:hAnsi="標楷體" w:hint="eastAsia"/>
                <w:spacing w:val="-20"/>
                <w:sz w:val="24"/>
                <w:szCs w:val="24"/>
              </w:rPr>
              <w:t>年</w:t>
            </w:r>
          </w:p>
        </w:tc>
        <w:tc>
          <w:tcPr>
            <w:tcW w:w="1074"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3,430</w:t>
            </w:r>
          </w:p>
        </w:tc>
        <w:tc>
          <w:tcPr>
            <w:tcW w:w="1054"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 xml:space="preserve">427 </w:t>
            </w:r>
          </w:p>
        </w:tc>
        <w:tc>
          <w:tcPr>
            <w:tcW w:w="1157"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66,831</w:t>
            </w:r>
          </w:p>
        </w:tc>
        <w:tc>
          <w:tcPr>
            <w:tcW w:w="1268"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12,716</w:t>
            </w:r>
          </w:p>
        </w:tc>
        <w:tc>
          <w:tcPr>
            <w:tcW w:w="1789"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201</w:t>
            </w:r>
          </w:p>
        </w:tc>
        <w:tc>
          <w:tcPr>
            <w:tcW w:w="1560"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3</w:t>
            </w:r>
          </w:p>
        </w:tc>
        <w:tc>
          <w:tcPr>
            <w:tcW w:w="1275"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90</w:t>
            </w:r>
          </w:p>
        </w:tc>
      </w:tr>
      <w:tr w:rsidR="008D2E03" w:rsidRPr="008D2E03" w:rsidTr="0043513D">
        <w:tc>
          <w:tcPr>
            <w:tcW w:w="1171"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111</w:t>
            </w:r>
            <w:r w:rsidRPr="008D2E03">
              <w:rPr>
                <w:rFonts w:hAnsi="標楷體" w:hint="eastAsia"/>
                <w:spacing w:val="-20"/>
                <w:sz w:val="24"/>
                <w:szCs w:val="24"/>
              </w:rPr>
              <w:t>年</w:t>
            </w:r>
          </w:p>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w:t>
            </w:r>
            <w:r w:rsidRPr="008D2E03">
              <w:rPr>
                <w:rFonts w:hAnsi="標楷體" w:hint="eastAsia"/>
                <w:spacing w:val="-20"/>
                <w:sz w:val="24"/>
                <w:szCs w:val="24"/>
              </w:rPr>
              <w:t>截至</w:t>
            </w:r>
            <w:r w:rsidRPr="008D2E03">
              <w:rPr>
                <w:rFonts w:hAnsi="標楷體"/>
                <w:spacing w:val="-20"/>
                <w:sz w:val="24"/>
                <w:szCs w:val="24"/>
              </w:rPr>
              <w:t>10</w:t>
            </w:r>
            <w:r w:rsidRPr="008D2E03">
              <w:rPr>
                <w:rFonts w:hAnsi="標楷體" w:hint="eastAsia"/>
                <w:spacing w:val="-20"/>
                <w:sz w:val="24"/>
                <w:szCs w:val="24"/>
              </w:rPr>
              <w:t>月底</w:t>
            </w:r>
            <w:r w:rsidRPr="008D2E03">
              <w:rPr>
                <w:rFonts w:hAnsi="標楷體"/>
                <w:spacing w:val="-20"/>
                <w:sz w:val="24"/>
                <w:szCs w:val="24"/>
              </w:rPr>
              <w:t>)</w:t>
            </w:r>
          </w:p>
        </w:tc>
        <w:tc>
          <w:tcPr>
            <w:tcW w:w="1074"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3,342</w:t>
            </w:r>
          </w:p>
        </w:tc>
        <w:tc>
          <w:tcPr>
            <w:tcW w:w="1054"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470</w:t>
            </w:r>
          </w:p>
        </w:tc>
        <w:tc>
          <w:tcPr>
            <w:tcW w:w="1157"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55,967</w:t>
            </w:r>
          </w:p>
        </w:tc>
        <w:tc>
          <w:tcPr>
            <w:tcW w:w="1268"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10,429</w:t>
            </w:r>
          </w:p>
        </w:tc>
        <w:tc>
          <w:tcPr>
            <w:tcW w:w="1789"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140</w:t>
            </w:r>
          </w:p>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w:t>
            </w:r>
            <w:r w:rsidRPr="008D2E03">
              <w:rPr>
                <w:rFonts w:hAnsi="標楷體" w:hint="eastAsia"/>
                <w:spacing w:val="-20"/>
                <w:sz w:val="24"/>
                <w:szCs w:val="24"/>
              </w:rPr>
              <w:t>截至</w:t>
            </w:r>
            <w:r w:rsidRPr="008D2E03">
              <w:rPr>
                <w:rFonts w:hAnsi="標楷體"/>
                <w:spacing w:val="-20"/>
                <w:sz w:val="24"/>
                <w:szCs w:val="24"/>
              </w:rPr>
              <w:t>6</w:t>
            </w:r>
            <w:r w:rsidRPr="008D2E03">
              <w:rPr>
                <w:rFonts w:hAnsi="標楷體" w:hint="eastAsia"/>
                <w:spacing w:val="-20"/>
                <w:sz w:val="24"/>
                <w:szCs w:val="24"/>
              </w:rPr>
              <w:t>月底</w:t>
            </w:r>
            <w:r w:rsidRPr="008D2E03">
              <w:rPr>
                <w:rFonts w:hAnsi="標楷體"/>
                <w:spacing w:val="-20"/>
                <w:sz w:val="24"/>
                <w:szCs w:val="24"/>
              </w:rPr>
              <w:t>)</w:t>
            </w:r>
          </w:p>
        </w:tc>
        <w:tc>
          <w:tcPr>
            <w:tcW w:w="1560"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4</w:t>
            </w:r>
          </w:p>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w:t>
            </w:r>
            <w:r w:rsidRPr="008D2E03">
              <w:rPr>
                <w:rFonts w:hAnsi="標楷體" w:hint="eastAsia"/>
                <w:spacing w:val="-20"/>
                <w:sz w:val="24"/>
                <w:szCs w:val="24"/>
              </w:rPr>
              <w:t>截至</w:t>
            </w:r>
            <w:r w:rsidRPr="008D2E03">
              <w:rPr>
                <w:rFonts w:hAnsi="標楷體"/>
                <w:spacing w:val="-20"/>
                <w:sz w:val="24"/>
                <w:szCs w:val="24"/>
              </w:rPr>
              <w:t>6</w:t>
            </w:r>
            <w:r w:rsidRPr="008D2E03">
              <w:rPr>
                <w:rFonts w:hAnsi="標楷體" w:hint="eastAsia"/>
                <w:spacing w:val="-20"/>
                <w:sz w:val="24"/>
                <w:szCs w:val="24"/>
              </w:rPr>
              <w:t>月底</w:t>
            </w:r>
            <w:r w:rsidRPr="008D2E03">
              <w:rPr>
                <w:rFonts w:hAnsi="標楷體"/>
                <w:spacing w:val="-20"/>
                <w:sz w:val="24"/>
                <w:szCs w:val="24"/>
              </w:rPr>
              <w:t>)</w:t>
            </w:r>
          </w:p>
        </w:tc>
        <w:tc>
          <w:tcPr>
            <w:tcW w:w="1275" w:type="dxa"/>
          </w:tcPr>
          <w:p w:rsidR="004B458A" w:rsidRPr="008D2E03" w:rsidRDefault="004B458A" w:rsidP="000E5FCA">
            <w:pPr>
              <w:overflowPunct/>
              <w:autoSpaceDE/>
              <w:autoSpaceDN/>
              <w:spacing w:line="440" w:lineRule="exact"/>
              <w:jc w:val="center"/>
              <w:rPr>
                <w:rFonts w:hAnsi="標楷體"/>
                <w:spacing w:val="-20"/>
                <w:sz w:val="24"/>
                <w:szCs w:val="24"/>
              </w:rPr>
            </w:pPr>
            <w:r w:rsidRPr="008D2E03">
              <w:rPr>
                <w:rFonts w:hAnsi="標楷體"/>
                <w:spacing w:val="-20"/>
                <w:sz w:val="24"/>
                <w:szCs w:val="24"/>
              </w:rPr>
              <w:t>85</w:t>
            </w:r>
          </w:p>
        </w:tc>
      </w:tr>
      <w:tr w:rsidR="008D2E03" w:rsidRPr="008D2E03" w:rsidTr="0043513D">
        <w:tc>
          <w:tcPr>
            <w:tcW w:w="1171" w:type="dxa"/>
          </w:tcPr>
          <w:p w:rsidR="004B458A" w:rsidRPr="008D2E03" w:rsidRDefault="004B458A" w:rsidP="000E5FCA">
            <w:pPr>
              <w:overflowPunct/>
              <w:autoSpaceDE/>
              <w:autoSpaceDN/>
              <w:spacing w:line="440" w:lineRule="exact"/>
              <w:jc w:val="center"/>
              <w:rPr>
                <w:rFonts w:hAnsi="標楷體"/>
                <w:b/>
                <w:spacing w:val="-20"/>
                <w:sz w:val="24"/>
                <w:szCs w:val="24"/>
              </w:rPr>
            </w:pPr>
            <w:r w:rsidRPr="008D2E03">
              <w:rPr>
                <w:rFonts w:hAnsi="標楷體" w:hint="eastAsia"/>
                <w:b/>
                <w:spacing w:val="-20"/>
                <w:sz w:val="24"/>
                <w:szCs w:val="24"/>
              </w:rPr>
              <w:t>總計</w:t>
            </w:r>
          </w:p>
        </w:tc>
        <w:tc>
          <w:tcPr>
            <w:tcW w:w="1074" w:type="dxa"/>
          </w:tcPr>
          <w:p w:rsidR="004B458A" w:rsidRPr="008D2E03" w:rsidRDefault="004B458A" w:rsidP="000E5FCA">
            <w:pPr>
              <w:overflowPunct/>
              <w:autoSpaceDE/>
              <w:autoSpaceDN/>
              <w:spacing w:line="440" w:lineRule="exact"/>
              <w:jc w:val="center"/>
              <w:rPr>
                <w:rFonts w:hAnsi="標楷體"/>
                <w:b/>
                <w:spacing w:val="-20"/>
                <w:sz w:val="24"/>
                <w:szCs w:val="24"/>
              </w:rPr>
            </w:pPr>
            <w:r w:rsidRPr="008D2E03">
              <w:rPr>
                <w:rFonts w:hAnsi="標楷體"/>
                <w:b/>
                <w:spacing w:val="-20"/>
                <w:sz w:val="24"/>
                <w:szCs w:val="24"/>
              </w:rPr>
              <w:t>13,118</w:t>
            </w:r>
          </w:p>
        </w:tc>
        <w:tc>
          <w:tcPr>
            <w:tcW w:w="1054" w:type="dxa"/>
          </w:tcPr>
          <w:p w:rsidR="004B458A" w:rsidRPr="008D2E03" w:rsidRDefault="004B458A" w:rsidP="000E5FCA">
            <w:pPr>
              <w:overflowPunct/>
              <w:autoSpaceDE/>
              <w:autoSpaceDN/>
              <w:spacing w:line="440" w:lineRule="exact"/>
              <w:jc w:val="center"/>
              <w:rPr>
                <w:rFonts w:hAnsi="標楷體"/>
                <w:b/>
                <w:spacing w:val="-20"/>
                <w:sz w:val="24"/>
                <w:szCs w:val="24"/>
              </w:rPr>
            </w:pPr>
            <w:r w:rsidRPr="008D2E03">
              <w:rPr>
                <w:rFonts w:hAnsi="標楷體"/>
                <w:b/>
                <w:spacing w:val="-20"/>
                <w:sz w:val="24"/>
                <w:szCs w:val="24"/>
              </w:rPr>
              <w:t>1,824</w:t>
            </w:r>
          </w:p>
        </w:tc>
        <w:tc>
          <w:tcPr>
            <w:tcW w:w="1157" w:type="dxa"/>
          </w:tcPr>
          <w:p w:rsidR="004B458A" w:rsidRPr="008D2E03" w:rsidRDefault="004B458A" w:rsidP="000E5FCA">
            <w:pPr>
              <w:overflowPunct/>
              <w:autoSpaceDE/>
              <w:autoSpaceDN/>
              <w:spacing w:line="440" w:lineRule="exact"/>
              <w:jc w:val="center"/>
              <w:rPr>
                <w:rFonts w:hAnsi="標楷體"/>
                <w:b/>
                <w:spacing w:val="-20"/>
                <w:sz w:val="24"/>
                <w:szCs w:val="24"/>
              </w:rPr>
            </w:pPr>
            <w:r w:rsidRPr="008D2E03">
              <w:rPr>
                <w:rFonts w:hAnsi="標楷體"/>
                <w:b/>
                <w:spacing w:val="-20"/>
                <w:sz w:val="24"/>
                <w:szCs w:val="24"/>
              </w:rPr>
              <w:t>326,273</w:t>
            </w:r>
          </w:p>
        </w:tc>
        <w:tc>
          <w:tcPr>
            <w:tcW w:w="1268" w:type="dxa"/>
          </w:tcPr>
          <w:p w:rsidR="004B458A" w:rsidRPr="008D2E03" w:rsidRDefault="004B458A" w:rsidP="000E5FCA">
            <w:pPr>
              <w:overflowPunct/>
              <w:autoSpaceDE/>
              <w:autoSpaceDN/>
              <w:spacing w:line="440" w:lineRule="exact"/>
              <w:jc w:val="center"/>
              <w:rPr>
                <w:rFonts w:hAnsi="標楷體"/>
                <w:b/>
                <w:spacing w:val="-20"/>
                <w:sz w:val="24"/>
                <w:szCs w:val="24"/>
              </w:rPr>
            </w:pPr>
            <w:r w:rsidRPr="008D2E03">
              <w:rPr>
                <w:rFonts w:hAnsi="標楷體"/>
                <w:b/>
                <w:spacing w:val="-20"/>
                <w:sz w:val="24"/>
                <w:szCs w:val="24"/>
              </w:rPr>
              <w:t>49,910</w:t>
            </w:r>
          </w:p>
        </w:tc>
        <w:tc>
          <w:tcPr>
            <w:tcW w:w="1789" w:type="dxa"/>
          </w:tcPr>
          <w:p w:rsidR="004B458A" w:rsidRPr="008D2E03" w:rsidRDefault="004B458A" w:rsidP="000E5FCA">
            <w:pPr>
              <w:overflowPunct/>
              <w:autoSpaceDE/>
              <w:autoSpaceDN/>
              <w:spacing w:line="440" w:lineRule="exact"/>
              <w:jc w:val="center"/>
              <w:rPr>
                <w:rFonts w:hAnsi="標楷體"/>
                <w:b/>
                <w:spacing w:val="-20"/>
                <w:sz w:val="24"/>
                <w:szCs w:val="24"/>
              </w:rPr>
            </w:pPr>
            <w:r w:rsidRPr="008D2E03">
              <w:rPr>
                <w:rFonts w:hAnsi="標楷體"/>
                <w:b/>
                <w:spacing w:val="-20"/>
                <w:sz w:val="24"/>
                <w:szCs w:val="24"/>
              </w:rPr>
              <w:t>800</w:t>
            </w:r>
          </w:p>
        </w:tc>
        <w:tc>
          <w:tcPr>
            <w:tcW w:w="1560" w:type="dxa"/>
          </w:tcPr>
          <w:p w:rsidR="004B458A" w:rsidRPr="008D2E03" w:rsidRDefault="004B458A" w:rsidP="000E5FCA">
            <w:pPr>
              <w:overflowPunct/>
              <w:autoSpaceDE/>
              <w:autoSpaceDN/>
              <w:spacing w:line="440" w:lineRule="exact"/>
              <w:jc w:val="center"/>
              <w:rPr>
                <w:rFonts w:hAnsi="標楷體"/>
                <w:b/>
                <w:spacing w:val="-20"/>
                <w:sz w:val="24"/>
                <w:szCs w:val="24"/>
              </w:rPr>
            </w:pPr>
            <w:r w:rsidRPr="008D2E03">
              <w:rPr>
                <w:rFonts w:hAnsi="標楷體"/>
                <w:b/>
                <w:spacing w:val="-20"/>
                <w:sz w:val="24"/>
                <w:szCs w:val="24"/>
              </w:rPr>
              <w:t>14</w:t>
            </w:r>
          </w:p>
        </w:tc>
        <w:tc>
          <w:tcPr>
            <w:tcW w:w="1275" w:type="dxa"/>
          </w:tcPr>
          <w:p w:rsidR="004B458A" w:rsidRPr="008D2E03" w:rsidRDefault="004B458A" w:rsidP="000E5FCA">
            <w:pPr>
              <w:overflowPunct/>
              <w:autoSpaceDE/>
              <w:autoSpaceDN/>
              <w:spacing w:line="440" w:lineRule="exact"/>
              <w:jc w:val="center"/>
              <w:rPr>
                <w:rFonts w:hAnsi="標楷體"/>
                <w:b/>
                <w:spacing w:val="-20"/>
                <w:sz w:val="24"/>
                <w:szCs w:val="24"/>
              </w:rPr>
            </w:pPr>
            <w:r w:rsidRPr="008D2E03">
              <w:rPr>
                <w:rFonts w:hAnsi="標楷體"/>
                <w:b/>
                <w:spacing w:val="-20"/>
                <w:sz w:val="24"/>
                <w:szCs w:val="24"/>
              </w:rPr>
              <w:t>320</w:t>
            </w:r>
          </w:p>
        </w:tc>
      </w:tr>
    </w:tbl>
    <w:p w:rsidR="007F2169" w:rsidRPr="008D2E03" w:rsidRDefault="00FA328F" w:rsidP="00FA328F">
      <w:pPr>
        <w:pStyle w:val="4"/>
        <w:numPr>
          <w:ilvl w:val="0"/>
          <w:numId w:val="0"/>
        </w:numPr>
        <w:rPr>
          <w:rFonts w:hAnsi="標楷體"/>
          <w:sz w:val="28"/>
        </w:rPr>
      </w:pPr>
      <w:r w:rsidRPr="008D2E03">
        <w:rPr>
          <w:rFonts w:hAnsi="標楷體" w:hint="eastAsia"/>
          <w:sz w:val="28"/>
        </w:rPr>
        <w:lastRenderedPageBreak/>
        <w:t>資料來源：勞動部。</w:t>
      </w:r>
    </w:p>
    <w:p w:rsidR="00FA328F" w:rsidRPr="008D2E03" w:rsidRDefault="00FA328F" w:rsidP="00FA328F">
      <w:pPr>
        <w:pStyle w:val="4"/>
        <w:numPr>
          <w:ilvl w:val="0"/>
          <w:numId w:val="0"/>
        </w:numPr>
        <w:rPr>
          <w:rFonts w:hAnsi="標楷體"/>
        </w:rPr>
      </w:pPr>
    </w:p>
    <w:p w:rsidR="0021588B" w:rsidRPr="008D2E03" w:rsidRDefault="0021588B" w:rsidP="00040846">
      <w:pPr>
        <w:pStyle w:val="3"/>
        <w:rPr>
          <w:rFonts w:hAnsi="標楷體"/>
          <w:b/>
        </w:rPr>
      </w:pPr>
      <w:bookmarkStart w:id="405" w:name="_Toc140052097"/>
      <w:bookmarkStart w:id="406" w:name="_Toc140128740"/>
      <w:bookmarkStart w:id="407" w:name="_Toc142300984"/>
      <w:r w:rsidRPr="008D2E03">
        <w:rPr>
          <w:rFonts w:hAnsi="標楷體" w:hint="eastAsia"/>
          <w:b/>
        </w:rPr>
        <w:t>本院111年10月18日邀請社群網站業者代表成員座談</w:t>
      </w:r>
      <w:r w:rsidR="00950FB5" w:rsidRPr="008D2E03">
        <w:rPr>
          <w:rFonts w:hAnsi="標楷體" w:hint="eastAsia"/>
          <w:b/>
        </w:rPr>
        <w:t>提出之</w:t>
      </w:r>
      <w:r w:rsidRPr="008D2E03">
        <w:rPr>
          <w:rFonts w:hAnsi="標楷體" w:hint="eastAsia"/>
          <w:b/>
        </w:rPr>
        <w:t>相關建議略以：</w:t>
      </w:r>
      <w:bookmarkEnd w:id="405"/>
      <w:bookmarkEnd w:id="406"/>
      <w:bookmarkEnd w:id="407"/>
    </w:p>
    <w:p w:rsidR="007A19F6" w:rsidRPr="008D2E03" w:rsidRDefault="007A19F6" w:rsidP="007A19F6">
      <w:pPr>
        <w:pStyle w:val="4"/>
        <w:rPr>
          <w:rFonts w:hAnsi="標楷體"/>
        </w:rPr>
      </w:pPr>
      <w:r w:rsidRPr="008D2E03">
        <w:rPr>
          <w:rFonts w:hAnsi="標楷體" w:hint="eastAsia"/>
          <w:u w:val="single"/>
        </w:rPr>
        <w:t>人力銀行</w:t>
      </w:r>
      <w:r w:rsidR="0049131E" w:rsidRPr="008D2E03">
        <w:rPr>
          <w:rFonts w:hAnsi="標楷體" w:hint="eastAsia"/>
          <w:u w:val="single"/>
        </w:rPr>
        <w:t>業者</w:t>
      </w:r>
      <w:r w:rsidR="001C0AA6" w:rsidRPr="008D2E03">
        <w:rPr>
          <w:rFonts w:hAnsi="標楷體" w:hint="eastAsia"/>
          <w:u w:val="single"/>
        </w:rPr>
        <w:t>第一</w:t>
      </w:r>
      <w:r w:rsidRPr="008D2E03">
        <w:rPr>
          <w:rFonts w:hAnsi="標楷體" w:hint="eastAsia"/>
          <w:u w:val="single"/>
        </w:rPr>
        <w:t>線觀察，東南亞的職缺越來越多(增加)，</w:t>
      </w:r>
      <w:r w:rsidR="00064C13" w:rsidRPr="008D2E03">
        <w:rPr>
          <w:rFonts w:hAnsi="標楷體" w:hint="eastAsia"/>
          <w:u w:val="single"/>
        </w:rPr>
        <w:t>由</w:t>
      </w:r>
      <w:r w:rsidRPr="008D2E03">
        <w:rPr>
          <w:rFonts w:hAnsi="標楷體" w:hint="eastAsia"/>
          <w:u w:val="single"/>
        </w:rPr>
        <w:t>過去平均200至500件</w:t>
      </w:r>
      <w:r w:rsidR="00064C13" w:rsidRPr="008D2E03">
        <w:rPr>
          <w:rFonts w:hAnsi="標楷體" w:hint="eastAsia"/>
          <w:u w:val="single"/>
        </w:rPr>
        <w:t>，增加到</w:t>
      </w:r>
      <w:r w:rsidRPr="008D2E03">
        <w:rPr>
          <w:rFonts w:hAnsi="標楷體" w:hint="eastAsia"/>
          <w:u w:val="single"/>
        </w:rPr>
        <w:t>1</w:t>
      </w:r>
      <w:r w:rsidR="00064C13" w:rsidRPr="008D2E03">
        <w:rPr>
          <w:rFonts w:hAnsi="標楷體"/>
          <w:u w:val="single"/>
        </w:rPr>
        <w:t>,</w:t>
      </w:r>
      <w:r w:rsidRPr="008D2E03">
        <w:rPr>
          <w:rFonts w:hAnsi="標楷體" w:hint="eastAsia"/>
          <w:u w:val="single"/>
        </w:rPr>
        <w:t>500件，多了2、3倍。</w:t>
      </w:r>
      <w:r w:rsidR="00064C13" w:rsidRPr="008D2E03">
        <w:rPr>
          <w:rFonts w:hAnsi="標楷體" w:hint="eastAsia"/>
          <w:u w:val="single"/>
        </w:rPr>
        <w:t>如</w:t>
      </w:r>
      <w:r w:rsidRPr="008D2E03">
        <w:rPr>
          <w:rFonts w:hAnsi="標楷體" w:hint="eastAsia"/>
          <w:u w:val="single"/>
        </w:rPr>
        <w:t>發現職缺暴增、異常，第一時間</w:t>
      </w:r>
      <w:r w:rsidR="00563127" w:rsidRPr="008D2E03">
        <w:rPr>
          <w:rFonts w:hAnsi="標楷體" w:hint="eastAsia"/>
          <w:u w:val="single"/>
        </w:rPr>
        <w:t>會</w:t>
      </w:r>
      <w:r w:rsidRPr="008D2E03">
        <w:rPr>
          <w:rFonts w:hAnsi="標楷體" w:hint="eastAsia"/>
          <w:u w:val="single"/>
        </w:rPr>
        <w:t>懷疑</w:t>
      </w:r>
      <w:r w:rsidR="00563127" w:rsidRPr="008D2E03">
        <w:rPr>
          <w:rFonts w:hAnsi="標楷體" w:hint="eastAsia"/>
          <w:u w:val="single"/>
        </w:rPr>
        <w:t>是</w:t>
      </w:r>
      <w:r w:rsidRPr="008D2E03">
        <w:rPr>
          <w:rFonts w:hAnsi="標楷體" w:hint="eastAsia"/>
          <w:u w:val="single"/>
        </w:rPr>
        <w:t>詐騙</w:t>
      </w:r>
      <w:r w:rsidRPr="008D2E03">
        <w:rPr>
          <w:rFonts w:hAnsi="標楷體" w:hint="eastAsia"/>
        </w:rPr>
        <w:t>，</w:t>
      </w:r>
      <w:r w:rsidR="00563127" w:rsidRPr="008D2E03">
        <w:rPr>
          <w:rFonts w:hAnsi="標楷體" w:hint="eastAsia"/>
        </w:rPr>
        <w:t>求才</w:t>
      </w:r>
      <w:r w:rsidRPr="008D2E03">
        <w:rPr>
          <w:rFonts w:hAnsi="標楷體" w:hint="eastAsia"/>
        </w:rPr>
        <w:t>企業只要沒提供固定市話，</w:t>
      </w:r>
      <w:r w:rsidR="00E34051" w:rsidRPr="008D2E03">
        <w:rPr>
          <w:rFonts w:hAnsi="標楷體" w:hint="eastAsia"/>
        </w:rPr>
        <w:t>將</w:t>
      </w:r>
      <w:r w:rsidRPr="008D2E03">
        <w:rPr>
          <w:rFonts w:hAnsi="標楷體" w:hint="eastAsia"/>
        </w:rPr>
        <w:t>就不給刊登</w:t>
      </w:r>
      <w:r w:rsidR="00563127" w:rsidRPr="008D2E03">
        <w:rPr>
          <w:rFonts w:hAnsi="標楷體" w:hint="eastAsia"/>
        </w:rPr>
        <w:t>。</w:t>
      </w:r>
      <w:r w:rsidRPr="008D2E03">
        <w:rPr>
          <w:rFonts w:hAnsi="標楷體" w:hint="eastAsia"/>
        </w:rPr>
        <w:t>再者，職務內容入門檻偏低，但月薪高，</w:t>
      </w:r>
      <w:r w:rsidR="0049131E" w:rsidRPr="008D2E03">
        <w:rPr>
          <w:rFonts w:hAnsi="標楷體" w:hint="eastAsia"/>
        </w:rPr>
        <w:t>進一步瞭</w:t>
      </w:r>
      <w:r w:rsidRPr="008D2E03">
        <w:rPr>
          <w:rFonts w:hAnsi="標楷體" w:hint="eastAsia"/>
        </w:rPr>
        <w:t>解</w:t>
      </w:r>
      <w:r w:rsidR="00E34051" w:rsidRPr="008D2E03">
        <w:rPr>
          <w:rFonts w:hAnsi="標楷體" w:hint="eastAsia"/>
        </w:rPr>
        <w:t>及</w:t>
      </w:r>
      <w:r w:rsidRPr="008D2E03">
        <w:rPr>
          <w:rFonts w:hAnsi="標楷體" w:hint="eastAsia"/>
        </w:rPr>
        <w:t>評估該企業</w:t>
      </w:r>
      <w:r w:rsidR="00E34051" w:rsidRPr="008D2E03">
        <w:rPr>
          <w:rFonts w:hAnsi="標楷體" w:hint="eastAsia"/>
        </w:rPr>
        <w:t>職缺</w:t>
      </w:r>
      <w:r w:rsidRPr="008D2E03">
        <w:rPr>
          <w:rFonts w:hAnsi="標楷體" w:hint="eastAsia"/>
        </w:rPr>
        <w:t>風險。</w:t>
      </w:r>
    </w:p>
    <w:p w:rsidR="00040846" w:rsidRPr="008D2E03" w:rsidRDefault="00E34051" w:rsidP="0021588B">
      <w:pPr>
        <w:pStyle w:val="4"/>
        <w:rPr>
          <w:rFonts w:hAnsi="標楷體"/>
        </w:rPr>
      </w:pPr>
      <w:r w:rsidRPr="008D2E03">
        <w:rPr>
          <w:rFonts w:hAnsi="標楷體" w:hint="eastAsia"/>
        </w:rPr>
        <w:t>111年8</w:t>
      </w:r>
      <w:r w:rsidR="00040846" w:rsidRPr="008D2E03">
        <w:rPr>
          <w:rFonts w:hAnsi="標楷體" w:hint="eastAsia"/>
        </w:rPr>
        <w:t>月份</w:t>
      </w:r>
      <w:r w:rsidR="0049131E" w:rsidRPr="008D2E03">
        <w:rPr>
          <w:rFonts w:hAnsi="標楷體" w:hint="eastAsia"/>
        </w:rPr>
        <w:t>我國</w:t>
      </w:r>
      <w:r w:rsidR="00040846" w:rsidRPr="008D2E03">
        <w:rPr>
          <w:rFonts w:hAnsi="標楷體" w:hint="eastAsia"/>
        </w:rPr>
        <w:t>列</w:t>
      </w:r>
      <w:r w:rsidRPr="008D2E03">
        <w:rPr>
          <w:rFonts w:hAnsi="標楷體" w:hint="eastAsia"/>
        </w:rPr>
        <w:t>有</w:t>
      </w:r>
      <w:r w:rsidR="00040846" w:rsidRPr="008D2E03">
        <w:rPr>
          <w:rFonts w:hAnsi="標楷體" w:hint="eastAsia"/>
        </w:rPr>
        <w:t>9</w:t>
      </w:r>
      <w:r w:rsidRPr="008D2E03">
        <w:rPr>
          <w:rFonts w:hAnsi="標楷體" w:hint="eastAsia"/>
        </w:rPr>
        <w:t>個</w:t>
      </w:r>
      <w:r w:rsidR="00040846" w:rsidRPr="008D2E03">
        <w:rPr>
          <w:rFonts w:hAnsi="標楷體" w:hint="eastAsia"/>
        </w:rPr>
        <w:t>地區</w:t>
      </w:r>
      <w:r w:rsidRPr="008D2E03">
        <w:rPr>
          <w:rFonts w:hAnsi="標楷體" w:hint="eastAsia"/>
        </w:rPr>
        <w:t>為求職</w:t>
      </w:r>
      <w:r w:rsidR="00040846" w:rsidRPr="008D2E03">
        <w:rPr>
          <w:rFonts w:hAnsi="標楷體" w:hint="eastAsia"/>
        </w:rPr>
        <w:t>高風險地區(</w:t>
      </w:r>
      <w:r w:rsidR="0049131E" w:rsidRPr="008D2E03">
        <w:rPr>
          <w:rFonts w:hAnsi="標楷體" w:hint="eastAsia"/>
        </w:rPr>
        <w:t>職缺</w:t>
      </w:r>
      <w:r w:rsidR="00040846" w:rsidRPr="008D2E03">
        <w:rPr>
          <w:rFonts w:hAnsi="標楷體" w:hint="eastAsia"/>
        </w:rPr>
        <w:t>全面下架)，原則上不能刊登，除非是經濟部許可</w:t>
      </w:r>
      <w:r w:rsidRPr="008D2E03">
        <w:rPr>
          <w:rFonts w:hAnsi="標楷體" w:hint="eastAsia"/>
        </w:rPr>
        <w:t>的廠商</w:t>
      </w:r>
      <w:r w:rsidR="00040846" w:rsidRPr="008D2E03">
        <w:rPr>
          <w:rFonts w:hAnsi="標楷體" w:hint="eastAsia"/>
        </w:rPr>
        <w:t>，並針對職缺內容的控管、工作屬性模糊、金融投資高獲利等，列為重點。</w:t>
      </w:r>
    </w:p>
    <w:p w:rsidR="00482734" w:rsidRPr="008D2E03" w:rsidRDefault="00482734" w:rsidP="00124C5E">
      <w:pPr>
        <w:pStyle w:val="4"/>
        <w:rPr>
          <w:rFonts w:hAnsi="標楷體"/>
        </w:rPr>
      </w:pPr>
      <w:r w:rsidRPr="008D2E03">
        <w:rPr>
          <w:rFonts w:hAnsi="標楷體" w:hint="eastAsia"/>
          <w:u w:val="single"/>
        </w:rPr>
        <w:t>建議</w:t>
      </w:r>
      <w:r w:rsidR="00040846" w:rsidRPr="008D2E03">
        <w:rPr>
          <w:rFonts w:hAnsi="標楷體" w:hint="eastAsia"/>
          <w:u w:val="single"/>
        </w:rPr>
        <w:t>加警語，廠商須合法立案、審查</w:t>
      </w:r>
      <w:r w:rsidRPr="008D2E03">
        <w:rPr>
          <w:rFonts w:hAnsi="標楷體" w:hint="eastAsia"/>
          <w:u w:val="single"/>
        </w:rPr>
        <w:t>，予以</w:t>
      </w:r>
      <w:r w:rsidR="00040846" w:rsidRPr="008D2E03">
        <w:rPr>
          <w:rFonts w:hAnsi="標楷體" w:hint="eastAsia"/>
          <w:u w:val="single"/>
        </w:rPr>
        <w:t>把關。可否請外交部聯合台商僑社，提供正派經營名冊(或供民眾查詢)</w:t>
      </w:r>
      <w:r w:rsidR="00040846" w:rsidRPr="008D2E03">
        <w:rPr>
          <w:rFonts w:hAnsi="標楷體" w:hint="eastAsia"/>
        </w:rPr>
        <w:t>，風險就可降低。</w:t>
      </w:r>
      <w:r w:rsidRPr="008D2E03">
        <w:rPr>
          <w:rFonts w:hAnsi="標楷體" w:hint="eastAsia"/>
        </w:rPr>
        <w:t>政府資訊公開才方便後續的防堵；另</w:t>
      </w:r>
      <w:r w:rsidR="00EF4E70" w:rsidRPr="008D2E03">
        <w:rPr>
          <w:rFonts w:hAnsi="標楷體" w:hint="eastAsia"/>
        </w:rPr>
        <w:t>結合</w:t>
      </w:r>
      <w:r w:rsidRPr="008D2E03">
        <w:rPr>
          <w:rFonts w:hAnsi="標楷體" w:hint="eastAsia"/>
        </w:rPr>
        <w:t>各大人力銀行串聯</w:t>
      </w:r>
      <w:r w:rsidR="00EF4E70" w:rsidRPr="008D2E03">
        <w:rPr>
          <w:rFonts w:hAnsi="標楷體" w:hint="eastAsia"/>
        </w:rPr>
        <w:t>黑名單</w:t>
      </w:r>
      <w:r w:rsidRPr="008D2E03">
        <w:rPr>
          <w:rFonts w:hAnsi="標楷體" w:hint="eastAsia"/>
        </w:rPr>
        <w:t>，變成</w:t>
      </w:r>
      <w:r w:rsidR="00EF4E70" w:rsidRPr="008D2E03">
        <w:rPr>
          <w:rFonts w:hAnsi="標楷體" w:hint="eastAsia"/>
        </w:rPr>
        <w:t>相關</w:t>
      </w:r>
      <w:r w:rsidRPr="008D2E03">
        <w:rPr>
          <w:rFonts w:hAnsi="標楷體" w:hint="eastAsia"/>
        </w:rPr>
        <w:t>保護網</w:t>
      </w:r>
      <w:r w:rsidR="002030E0" w:rsidRPr="008D2E03">
        <w:rPr>
          <w:rFonts w:hAnsi="標楷體" w:hint="eastAsia"/>
        </w:rPr>
        <w:t>，如有心詐騙，有黑名單串聯，可以快速掌握。</w:t>
      </w:r>
    </w:p>
    <w:p w:rsidR="00040846" w:rsidRPr="008D2E03" w:rsidRDefault="00040846" w:rsidP="00482734">
      <w:pPr>
        <w:pStyle w:val="4"/>
        <w:rPr>
          <w:rFonts w:hAnsi="標楷體"/>
        </w:rPr>
      </w:pPr>
      <w:r w:rsidRPr="008D2E03">
        <w:rPr>
          <w:rFonts w:hAnsi="標楷體" w:hint="eastAsia"/>
        </w:rPr>
        <w:t>企業營業初期，設置共享辦公室(是合法的空間)，詐騙集團利用簡易的共享辦公室(真偽難辨</w:t>
      </w:r>
      <w:r w:rsidR="00482734" w:rsidRPr="008D2E03">
        <w:rPr>
          <w:rFonts w:hAnsi="標楷體" w:hint="eastAsia"/>
        </w:rPr>
        <w:t>識</w:t>
      </w:r>
      <w:r w:rsidRPr="008D2E03">
        <w:rPr>
          <w:rFonts w:hAnsi="標楷體" w:hint="eastAsia"/>
        </w:rPr>
        <w:t>)</w:t>
      </w:r>
      <w:r w:rsidR="00482734" w:rsidRPr="008D2E03">
        <w:rPr>
          <w:rFonts w:hAnsi="標楷體" w:hint="eastAsia"/>
        </w:rPr>
        <w:t>，有些求職者面試時去出租型或共享辦公室</w:t>
      </w:r>
      <w:r w:rsidR="0049131E" w:rsidRPr="008D2E03">
        <w:rPr>
          <w:rFonts w:hAnsi="標楷體" w:hint="eastAsia"/>
        </w:rPr>
        <w:t>，會來詢問真偽。</w:t>
      </w:r>
      <w:r w:rsidR="00125C97" w:rsidRPr="008D2E03">
        <w:rPr>
          <w:rFonts w:hAnsi="標楷體" w:hint="eastAsia"/>
        </w:rPr>
        <w:t>人力銀行透過個案去面試後寫下感想評論，去查負面的內容。</w:t>
      </w:r>
    </w:p>
    <w:p w:rsidR="00040846" w:rsidRPr="008D2E03" w:rsidRDefault="00040846" w:rsidP="002030E0">
      <w:pPr>
        <w:pStyle w:val="4"/>
        <w:rPr>
          <w:rFonts w:hAnsi="標楷體"/>
        </w:rPr>
      </w:pPr>
      <w:r w:rsidRPr="008D2E03">
        <w:rPr>
          <w:rFonts w:hAnsi="標楷體" w:hint="eastAsia"/>
        </w:rPr>
        <w:t>LINE訊息可能涉及1對1，或1對多。如1對1私訊處理上</w:t>
      </w:r>
      <w:r w:rsidR="002030E0" w:rsidRPr="008D2E03">
        <w:rPr>
          <w:rFonts w:hAnsi="標楷體" w:hint="eastAsia"/>
        </w:rPr>
        <w:t>有</w:t>
      </w:r>
      <w:r w:rsidRPr="008D2E03">
        <w:rPr>
          <w:rFonts w:hAnsi="標楷體" w:hint="eastAsia"/>
        </w:rPr>
        <w:t>困難，如果是1對多，或許在關鍵字可以思考。</w:t>
      </w:r>
    </w:p>
    <w:p w:rsidR="00040846" w:rsidRPr="008D2E03" w:rsidRDefault="00950FB5" w:rsidP="00950FB5">
      <w:pPr>
        <w:pStyle w:val="4"/>
        <w:rPr>
          <w:rFonts w:hAnsi="標楷體"/>
        </w:rPr>
      </w:pPr>
      <w:r w:rsidRPr="008D2E03">
        <w:rPr>
          <w:rFonts w:hAnsi="標楷體" w:hint="eastAsia"/>
        </w:rPr>
        <w:t>人力銀行業者</w:t>
      </w:r>
      <w:r w:rsidR="00040846" w:rsidRPr="008D2E03">
        <w:rPr>
          <w:rFonts w:hAnsi="標楷體" w:hint="eastAsia"/>
        </w:rPr>
        <w:t>有遇過個案求職後回來投訴，</w:t>
      </w:r>
      <w:r w:rsidRPr="008D2E03">
        <w:rPr>
          <w:rFonts w:hAnsi="標楷體" w:hint="eastAsia"/>
        </w:rPr>
        <w:t>表達與</w:t>
      </w:r>
      <w:r w:rsidR="00040846" w:rsidRPr="008D2E03">
        <w:rPr>
          <w:rFonts w:hAnsi="標楷體" w:hint="eastAsia"/>
        </w:rPr>
        <w:t>求職的內容不符、地點不符等，倘有勞資爭議，</w:t>
      </w:r>
      <w:r w:rsidR="00040846" w:rsidRPr="008D2E03">
        <w:rPr>
          <w:rFonts w:hAnsi="標楷體" w:hint="eastAsia"/>
        </w:rPr>
        <w:lastRenderedPageBreak/>
        <w:t>會將證據提供</w:t>
      </w:r>
      <w:r w:rsidRPr="008D2E03">
        <w:rPr>
          <w:rFonts w:hAnsi="標楷體" w:hint="eastAsia"/>
        </w:rPr>
        <w:t>予</w:t>
      </w:r>
      <w:r w:rsidR="00040846" w:rsidRPr="008D2E03">
        <w:rPr>
          <w:rFonts w:hAnsi="標楷體" w:hint="eastAsia"/>
        </w:rPr>
        <w:t>勞工局</w:t>
      </w:r>
      <w:r w:rsidRPr="008D2E03">
        <w:rPr>
          <w:rFonts w:hAnsi="標楷體" w:hint="eastAsia"/>
        </w:rPr>
        <w:t>協助</w:t>
      </w:r>
      <w:r w:rsidR="00040846" w:rsidRPr="008D2E03">
        <w:rPr>
          <w:rFonts w:hAnsi="標楷體" w:hint="eastAsia"/>
        </w:rPr>
        <w:t>。</w:t>
      </w:r>
      <w:r w:rsidRPr="008D2E03">
        <w:rPr>
          <w:rFonts w:hAnsi="標楷體" w:hint="eastAsia"/>
        </w:rPr>
        <w:t>另，雇主如違反契約、法令，最嚴重是停權，人力銀行業者有審核的機制。</w:t>
      </w:r>
    </w:p>
    <w:p w:rsidR="00040846" w:rsidRPr="008D2E03" w:rsidRDefault="00950FB5" w:rsidP="00950FB5">
      <w:pPr>
        <w:pStyle w:val="4"/>
        <w:rPr>
          <w:rFonts w:hAnsi="標楷體"/>
        </w:rPr>
      </w:pPr>
      <w:r w:rsidRPr="008D2E03">
        <w:rPr>
          <w:rFonts w:hAnsi="標楷體" w:hint="eastAsia"/>
        </w:rPr>
        <w:t>應</w:t>
      </w:r>
      <w:r w:rsidR="00040846" w:rsidRPr="008D2E03">
        <w:rPr>
          <w:rFonts w:hAnsi="標楷體" w:hint="eastAsia"/>
        </w:rPr>
        <w:t>如何讓民眾提升自我保護意識，設置一警示資訊</w:t>
      </w:r>
      <w:r w:rsidRPr="008D2E03">
        <w:rPr>
          <w:rFonts w:hAnsi="標楷體" w:hint="eastAsia"/>
        </w:rPr>
        <w:t>是</w:t>
      </w:r>
      <w:r w:rsidR="00040846" w:rsidRPr="008D2E03">
        <w:rPr>
          <w:rFonts w:hAnsi="標楷體" w:hint="eastAsia"/>
        </w:rPr>
        <w:t>有效</w:t>
      </w:r>
      <w:r w:rsidRPr="008D2E03">
        <w:rPr>
          <w:rFonts w:hAnsi="標楷體" w:hint="eastAsia"/>
        </w:rPr>
        <w:t>的</w:t>
      </w:r>
      <w:r w:rsidR="00040846" w:rsidRPr="008D2E03">
        <w:rPr>
          <w:rFonts w:hAnsi="標楷體" w:hint="eastAsia"/>
        </w:rPr>
        <w:t>；</w:t>
      </w:r>
      <w:r w:rsidRPr="008D2E03">
        <w:rPr>
          <w:rFonts w:hAnsi="標楷體" w:hint="eastAsia"/>
        </w:rPr>
        <w:t>由</w:t>
      </w:r>
      <w:r w:rsidR="00040846" w:rsidRPr="008D2E03">
        <w:rPr>
          <w:rFonts w:hAnsi="標楷體" w:hint="eastAsia"/>
        </w:rPr>
        <w:t>公部門制定政策，透過資訊傳給民眾，公私部門資料整合，可以做到比現在更好。</w:t>
      </w:r>
    </w:p>
    <w:p w:rsidR="00040846" w:rsidRPr="008D2E03" w:rsidRDefault="007078C3" w:rsidP="00040846">
      <w:pPr>
        <w:pStyle w:val="3"/>
        <w:rPr>
          <w:rFonts w:hAnsi="標楷體"/>
        </w:rPr>
      </w:pPr>
      <w:bookmarkStart w:id="408" w:name="_Toc140052098"/>
      <w:bookmarkStart w:id="409" w:name="_Toc140128741"/>
      <w:bookmarkStart w:id="410" w:name="_Toc142300985"/>
      <w:r w:rsidRPr="008D2E03">
        <w:rPr>
          <w:rFonts w:hAnsi="標楷體" w:hint="eastAsia"/>
        </w:rPr>
        <w:t>綜上，</w:t>
      </w:r>
      <w:r w:rsidR="0080716A" w:rsidRPr="008D2E03">
        <w:rPr>
          <w:rFonts w:hAnsi="標楷體" w:hint="eastAsia"/>
        </w:rPr>
        <w:t>據人力銀行業者觀察，東南亞國家職缺短期間暴增2至3倍，職務內容入門檻偏低但月薪極高，且有地域流動性，求職者也會適時向求職平台業者反映，可徵海外求職詐騙事件事前有跡可循。</w:t>
      </w:r>
      <w:proofErr w:type="gramStart"/>
      <w:r w:rsidR="0080716A" w:rsidRPr="008D2E03">
        <w:rPr>
          <w:rFonts w:hAnsi="標楷體" w:hint="eastAsia"/>
        </w:rPr>
        <w:t>勞動部職司</w:t>
      </w:r>
      <w:proofErr w:type="gramEnd"/>
      <w:r w:rsidR="0080716A" w:rsidRPr="008D2E03">
        <w:rPr>
          <w:rFonts w:hAnsi="標楷體" w:hint="eastAsia"/>
        </w:rPr>
        <w:t>管理求職廣告，允應持續與人力銀行等求職平台業者合作，建立海外求職預警機制</w:t>
      </w:r>
      <w:r w:rsidR="00310723" w:rsidRPr="008D2E03">
        <w:rPr>
          <w:rFonts w:hAnsi="標楷體" w:hint="eastAsia"/>
        </w:rPr>
        <w:t>、檢舉專線或管道</w:t>
      </w:r>
      <w:r w:rsidR="0080716A" w:rsidRPr="008D2E03">
        <w:rPr>
          <w:rFonts w:hAnsi="標楷體" w:hint="eastAsia"/>
        </w:rPr>
        <w:t>、審核</w:t>
      </w:r>
      <w:proofErr w:type="gramStart"/>
      <w:r w:rsidR="0080716A" w:rsidRPr="008D2E03">
        <w:rPr>
          <w:rFonts w:hAnsi="標楷體" w:hint="eastAsia"/>
        </w:rPr>
        <w:t>職缺並加</w:t>
      </w:r>
      <w:proofErr w:type="gramEnd"/>
      <w:r w:rsidR="0080716A" w:rsidRPr="008D2E03">
        <w:rPr>
          <w:rFonts w:hAnsi="標楷體" w:hint="eastAsia"/>
        </w:rPr>
        <w:t>強對違法廠商黑名單之</w:t>
      </w:r>
      <w:r w:rsidR="00151938" w:rsidRPr="008D2E03">
        <w:rPr>
          <w:rFonts w:hAnsi="標楷體" w:hint="eastAsia"/>
        </w:rPr>
        <w:t>清查、列管及下架</w:t>
      </w:r>
      <w:r w:rsidR="0080716A" w:rsidRPr="008D2E03">
        <w:rPr>
          <w:rFonts w:hAnsi="標楷體" w:hint="eastAsia"/>
        </w:rPr>
        <w:t>，防杜國人受騙</w:t>
      </w:r>
      <w:r w:rsidRPr="008D2E03">
        <w:rPr>
          <w:rFonts w:hAnsi="標楷體" w:hint="eastAsia"/>
        </w:rPr>
        <w:t>。</w:t>
      </w:r>
      <w:bookmarkEnd w:id="408"/>
      <w:bookmarkEnd w:id="409"/>
      <w:bookmarkEnd w:id="410"/>
      <w:r w:rsidR="000119B5" w:rsidRPr="008D2E03">
        <w:rPr>
          <w:rFonts w:hAnsi="標楷體" w:hint="eastAsia"/>
        </w:rPr>
        <w:t>另勞動部允宜研議與外交部合作，聯合台商僑社提供正派經營名單供業者參考。</w:t>
      </w:r>
    </w:p>
    <w:p w:rsidR="004B7E4C" w:rsidRPr="008D2E03" w:rsidRDefault="004B7E4C" w:rsidP="006A2CC3">
      <w:pPr>
        <w:pStyle w:val="3"/>
        <w:numPr>
          <w:ilvl w:val="0"/>
          <w:numId w:val="0"/>
        </w:numPr>
        <w:rPr>
          <w:rFonts w:hAnsi="標楷體"/>
        </w:rPr>
      </w:pPr>
    </w:p>
    <w:p w:rsidR="0056374F" w:rsidRPr="008D2E03" w:rsidRDefault="00141781" w:rsidP="0056374F">
      <w:pPr>
        <w:pStyle w:val="2"/>
        <w:rPr>
          <w:rFonts w:hAnsi="標楷體"/>
        </w:rPr>
      </w:pPr>
      <w:bookmarkStart w:id="411" w:name="_Toc142300986"/>
      <w:r w:rsidRPr="008D2E03">
        <w:rPr>
          <w:rFonts w:hAnsi="標楷體" w:hint="eastAsia"/>
          <w:b/>
        </w:rPr>
        <w:t>近年</w:t>
      </w:r>
      <w:r w:rsidR="003D0EE1" w:rsidRPr="008D2E03">
        <w:rPr>
          <w:rFonts w:hAnsi="標楷體" w:hint="eastAsia"/>
          <w:b/>
        </w:rPr>
        <w:t>網</w:t>
      </w:r>
      <w:r w:rsidRPr="008D2E03">
        <w:rPr>
          <w:rFonts w:hAnsi="標楷體" w:hint="eastAsia"/>
          <w:b/>
        </w:rPr>
        <w:t>際網</w:t>
      </w:r>
      <w:r w:rsidR="003D0EE1" w:rsidRPr="008D2E03">
        <w:rPr>
          <w:rFonts w:hAnsi="標楷體" w:hint="eastAsia"/>
          <w:b/>
        </w:rPr>
        <w:t>路的</w:t>
      </w:r>
      <w:r w:rsidRPr="008D2E03">
        <w:rPr>
          <w:rFonts w:hAnsi="標楷體" w:hint="eastAsia"/>
          <w:b/>
        </w:rPr>
        <w:t>快速發展</w:t>
      </w:r>
      <w:r w:rsidR="00F825EF" w:rsidRPr="008D2E03">
        <w:rPr>
          <w:rFonts w:hAnsi="標楷體" w:hint="eastAsia"/>
          <w:b/>
        </w:rPr>
        <w:t>，</w:t>
      </w:r>
      <w:r w:rsidR="00284DA0" w:rsidRPr="008D2E03">
        <w:rPr>
          <w:rFonts w:hAnsi="標楷體" w:hint="eastAsia"/>
          <w:b/>
        </w:rPr>
        <w:t>112年臺灣網路使用者總數已達2</w:t>
      </w:r>
      <w:r w:rsidR="00284DA0" w:rsidRPr="008D2E03">
        <w:rPr>
          <w:rFonts w:hAnsi="標楷體"/>
          <w:b/>
        </w:rPr>
        <w:t>,</w:t>
      </w:r>
      <w:r w:rsidR="00284DA0" w:rsidRPr="008D2E03">
        <w:rPr>
          <w:rFonts w:hAnsi="標楷體" w:hint="eastAsia"/>
          <w:b/>
        </w:rPr>
        <w:t>168萬人，相當於全台90.7%人口</w:t>
      </w:r>
      <w:r w:rsidR="00284DA0" w:rsidRPr="008D2E03">
        <w:rPr>
          <w:rStyle w:val="aff1"/>
          <w:rFonts w:hAnsi="標楷體"/>
          <w:b/>
        </w:rPr>
        <w:footnoteReference w:id="10"/>
      </w:r>
      <w:r w:rsidR="00F74AC3" w:rsidRPr="008D2E03">
        <w:rPr>
          <w:rFonts w:hAnsi="標楷體" w:hint="eastAsia"/>
          <w:b/>
        </w:rPr>
        <w:t>，</w:t>
      </w:r>
      <w:r w:rsidR="00284DA0" w:rsidRPr="008D2E03">
        <w:rPr>
          <w:rFonts w:hAnsi="標楷體" w:hint="eastAsia"/>
          <w:b/>
        </w:rPr>
        <w:t>復</w:t>
      </w:r>
      <w:r w:rsidR="00E30511" w:rsidRPr="008D2E03">
        <w:rPr>
          <w:rFonts w:hAnsi="標楷體" w:hint="eastAsia"/>
          <w:b/>
        </w:rPr>
        <w:t>據</w:t>
      </w:r>
      <w:bookmarkStart w:id="412" w:name="_Hlk139976031"/>
      <w:r w:rsidR="00E30511" w:rsidRPr="008D2E03">
        <w:rPr>
          <w:rFonts w:hAnsi="標楷體" w:hint="eastAsia"/>
          <w:b/>
        </w:rPr>
        <w:t>勞動部統計指出，青年勞工獲得現職分別以「私立就業服務機構」、「透過網站</w:t>
      </w:r>
      <w:r w:rsidR="00E30511" w:rsidRPr="008D2E03">
        <w:rPr>
          <w:rFonts w:hAnsi="標楷體"/>
          <w:b/>
        </w:rPr>
        <w:t>(</w:t>
      </w:r>
      <w:r w:rsidR="00E30511" w:rsidRPr="008D2E03">
        <w:rPr>
          <w:rFonts w:hAnsi="標楷體" w:hint="eastAsia"/>
          <w:b/>
        </w:rPr>
        <w:t>或</w:t>
      </w:r>
      <w:r w:rsidR="00E30511" w:rsidRPr="008D2E03">
        <w:rPr>
          <w:rFonts w:hAnsi="標楷體"/>
          <w:b/>
        </w:rPr>
        <w:t>APP)</w:t>
      </w:r>
      <w:r w:rsidR="00E30511" w:rsidRPr="008D2E03">
        <w:rPr>
          <w:rFonts w:hAnsi="標楷體" w:hint="eastAsia"/>
          <w:b/>
        </w:rPr>
        <w:t>」、「親友推薦」為三種主要求職管道</w:t>
      </w:r>
      <w:bookmarkEnd w:id="412"/>
      <w:r w:rsidR="00567049" w:rsidRPr="008D2E03">
        <w:rPr>
          <w:rFonts w:hAnsi="標楷體" w:hint="eastAsia"/>
          <w:b/>
        </w:rPr>
        <w:t>。</w:t>
      </w:r>
      <w:r w:rsidR="00680B56" w:rsidRPr="008D2E03">
        <w:rPr>
          <w:rFonts w:hAnsi="標楷體" w:hint="eastAsia"/>
          <w:b/>
        </w:rPr>
        <w:t>為避免國人</w:t>
      </w:r>
      <w:r w:rsidR="00D238D6" w:rsidRPr="008D2E03">
        <w:rPr>
          <w:rFonts w:hAnsi="標楷體" w:hint="eastAsia"/>
          <w:b/>
        </w:rPr>
        <w:t>遭海外</w:t>
      </w:r>
      <w:r w:rsidR="00680B56" w:rsidRPr="008D2E03">
        <w:rPr>
          <w:rFonts w:hAnsi="標楷體" w:hint="eastAsia"/>
          <w:b/>
        </w:rPr>
        <w:t>求職詐騙，</w:t>
      </w:r>
      <w:r w:rsidR="003B15A7" w:rsidRPr="008D2E03">
        <w:rPr>
          <w:rFonts w:hAnsi="標楷體" w:hint="eastAsia"/>
          <w:b/>
        </w:rPr>
        <w:t>行政院允應盤點及整合各機關宣導方式，並</w:t>
      </w:r>
      <w:r w:rsidR="00680B56" w:rsidRPr="008D2E03">
        <w:rPr>
          <w:rFonts w:hAnsi="標楷體" w:hint="eastAsia"/>
          <w:b/>
        </w:rPr>
        <w:t>針對這類</w:t>
      </w:r>
      <w:r w:rsidR="003B15A7" w:rsidRPr="008D2E03">
        <w:rPr>
          <w:rFonts w:hAnsi="標楷體" w:hint="eastAsia"/>
          <w:b/>
        </w:rPr>
        <w:t>高風險</w:t>
      </w:r>
      <w:r w:rsidR="00680B56" w:rsidRPr="008D2E03">
        <w:rPr>
          <w:rFonts w:hAnsi="標楷體" w:hint="eastAsia"/>
          <w:b/>
        </w:rPr>
        <w:t>族群慣用</w:t>
      </w:r>
      <w:r w:rsidR="003B15A7" w:rsidRPr="008D2E03">
        <w:rPr>
          <w:rFonts w:hAnsi="標楷體" w:hint="eastAsia"/>
          <w:b/>
        </w:rPr>
        <w:t>的</w:t>
      </w:r>
      <w:r w:rsidR="00680B56" w:rsidRPr="008D2E03">
        <w:rPr>
          <w:rFonts w:hAnsi="標楷體" w:hint="eastAsia"/>
          <w:b/>
        </w:rPr>
        <w:t>求職</w:t>
      </w:r>
      <w:r w:rsidR="00D238D6" w:rsidRPr="008D2E03">
        <w:rPr>
          <w:rFonts w:hAnsi="標楷體" w:hint="eastAsia"/>
          <w:b/>
        </w:rPr>
        <w:t>管道</w:t>
      </w:r>
      <w:r w:rsidR="00515AFD" w:rsidRPr="008D2E03">
        <w:rPr>
          <w:rFonts w:hAnsi="標楷體" w:hint="eastAsia"/>
          <w:b/>
        </w:rPr>
        <w:t>切正重點</w:t>
      </w:r>
      <w:r w:rsidR="003B15A7" w:rsidRPr="008D2E03">
        <w:rPr>
          <w:rFonts w:hAnsi="標楷體" w:hint="eastAsia"/>
          <w:b/>
        </w:rPr>
        <w:t>宣導</w:t>
      </w:r>
      <w:r w:rsidR="00680B56" w:rsidRPr="008D2E03">
        <w:rPr>
          <w:rFonts w:hAnsi="標楷體" w:hint="eastAsia"/>
          <w:b/>
        </w:rPr>
        <w:t>，俾利提升</w:t>
      </w:r>
      <w:r w:rsidR="003B15A7" w:rsidRPr="008D2E03">
        <w:rPr>
          <w:rFonts w:hAnsi="標楷體" w:hint="eastAsia"/>
          <w:b/>
        </w:rPr>
        <w:t>行政</w:t>
      </w:r>
      <w:r w:rsidR="00680B56" w:rsidRPr="008D2E03">
        <w:rPr>
          <w:rFonts w:hAnsi="標楷體" w:hint="eastAsia"/>
          <w:b/>
        </w:rPr>
        <w:t>宣導品質及效能。</w:t>
      </w:r>
      <w:bookmarkEnd w:id="411"/>
    </w:p>
    <w:p w:rsidR="00EB70E3" w:rsidRPr="008D2E03" w:rsidRDefault="00EB70E3" w:rsidP="00EB70E3">
      <w:pPr>
        <w:pStyle w:val="3"/>
        <w:rPr>
          <w:rFonts w:hAnsi="標楷體"/>
        </w:rPr>
      </w:pPr>
      <w:bookmarkStart w:id="413" w:name="_Toc140052100"/>
      <w:bookmarkStart w:id="414" w:name="_Toc140128743"/>
      <w:bookmarkStart w:id="415" w:name="_Toc142300987"/>
      <w:r w:rsidRPr="008D2E03">
        <w:rPr>
          <w:rFonts w:hAnsi="標楷體" w:hint="eastAsia"/>
        </w:rPr>
        <w:t>據勞動部統計指出，青年勞工獲得現職分別以「私立就業服務機構」、「透過網站</w:t>
      </w:r>
      <w:r w:rsidRPr="008D2E03">
        <w:rPr>
          <w:rFonts w:hAnsi="標楷體"/>
        </w:rPr>
        <w:t>(</w:t>
      </w:r>
      <w:r w:rsidRPr="008D2E03">
        <w:rPr>
          <w:rFonts w:hAnsi="標楷體" w:hint="eastAsia"/>
        </w:rPr>
        <w:t>或</w:t>
      </w:r>
      <w:r w:rsidRPr="008D2E03">
        <w:rPr>
          <w:rFonts w:hAnsi="標楷體"/>
        </w:rPr>
        <w:t>APP)</w:t>
      </w:r>
      <w:r w:rsidRPr="008D2E03">
        <w:rPr>
          <w:rFonts w:hAnsi="標楷體" w:hint="eastAsia"/>
        </w:rPr>
        <w:t>」、「親友推薦」為三種主要求職管道：</w:t>
      </w:r>
      <w:bookmarkEnd w:id="413"/>
      <w:bookmarkEnd w:id="414"/>
      <w:bookmarkEnd w:id="415"/>
    </w:p>
    <w:p w:rsidR="00EB70E3" w:rsidRPr="008D2E03" w:rsidRDefault="00EB70E3" w:rsidP="00EB70E3">
      <w:pPr>
        <w:pStyle w:val="af5"/>
        <w:jc w:val="center"/>
        <w:rPr>
          <w:rFonts w:hAnsi="標楷體"/>
          <w:b/>
        </w:rPr>
      </w:pPr>
      <w:r w:rsidRPr="008D2E03">
        <w:rPr>
          <w:rFonts w:hAnsi="標楷體" w:hint="eastAsia"/>
          <w:b/>
        </w:rPr>
        <w:lastRenderedPageBreak/>
        <w:t>表</w:t>
      </w:r>
      <w:r w:rsidR="00FA2EC0" w:rsidRPr="008D2E03">
        <w:rPr>
          <w:rFonts w:hAnsi="標楷體"/>
          <w:b/>
        </w:rPr>
        <w:t>20</w:t>
      </w:r>
      <w:r w:rsidRPr="008D2E03">
        <w:rPr>
          <w:rFonts w:hAnsi="標楷體" w:hint="eastAsia"/>
          <w:b/>
        </w:rPr>
        <w:t>、青年勞工獲得現職的方法</w:t>
      </w:r>
    </w:p>
    <w:p w:rsidR="00EB70E3" w:rsidRPr="008D2E03" w:rsidRDefault="00EB70E3" w:rsidP="00EB70E3">
      <w:pPr>
        <w:pStyle w:val="3"/>
        <w:numPr>
          <w:ilvl w:val="0"/>
          <w:numId w:val="0"/>
        </w:numPr>
        <w:ind w:leftChars="12" w:left="41"/>
        <w:jc w:val="center"/>
        <w:rPr>
          <w:rFonts w:hAnsi="標楷體"/>
        </w:rPr>
      </w:pPr>
      <w:bookmarkStart w:id="416" w:name="_Toc140052101"/>
      <w:bookmarkStart w:id="417" w:name="_Toc140128744"/>
      <w:bookmarkStart w:id="418" w:name="_Toc142300988"/>
      <w:r w:rsidRPr="008D2E03">
        <w:rPr>
          <w:rFonts w:hAnsi="標楷體"/>
          <w:noProof/>
        </w:rPr>
        <w:drawing>
          <wp:inline distT="0" distB="0" distL="0" distR="0" wp14:anchorId="444D15DD" wp14:editId="5C4CA736">
            <wp:extent cx="5615940" cy="2509520"/>
            <wp:effectExtent l="0" t="0" r="3810"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5940" cy="2509520"/>
                    </a:xfrm>
                    <a:prstGeom prst="rect">
                      <a:avLst/>
                    </a:prstGeom>
                  </pic:spPr>
                </pic:pic>
              </a:graphicData>
            </a:graphic>
          </wp:inline>
        </w:drawing>
      </w:r>
      <w:bookmarkEnd w:id="416"/>
      <w:bookmarkEnd w:id="417"/>
      <w:bookmarkEnd w:id="418"/>
    </w:p>
    <w:p w:rsidR="00EB70E3" w:rsidRPr="008D2E03" w:rsidRDefault="00EB70E3" w:rsidP="00EB70E3">
      <w:pPr>
        <w:pStyle w:val="3"/>
        <w:numPr>
          <w:ilvl w:val="0"/>
          <w:numId w:val="0"/>
        </w:numPr>
        <w:ind w:left="681" w:hanging="681"/>
        <w:rPr>
          <w:rFonts w:hAnsi="標楷體"/>
          <w:sz w:val="28"/>
        </w:rPr>
      </w:pPr>
      <w:bookmarkStart w:id="419" w:name="_Toc140052102"/>
      <w:bookmarkStart w:id="420" w:name="_Toc140128745"/>
      <w:bookmarkStart w:id="421" w:name="_Toc142300989"/>
      <w:r w:rsidRPr="008D2E03">
        <w:rPr>
          <w:rFonts w:hAnsi="標楷體" w:hint="eastAsia"/>
          <w:sz w:val="28"/>
        </w:rPr>
        <w:t>資料來源：勞動部提供，引自本院「彰化17歲少年經人力仲介至桃園做鐵工，遭雇主苛扣薪資及凌虐案」調查報告(112社調0011)</w:t>
      </w:r>
      <w:bookmarkEnd w:id="419"/>
      <w:bookmarkEnd w:id="420"/>
      <w:bookmarkEnd w:id="421"/>
    </w:p>
    <w:p w:rsidR="0054579B" w:rsidRPr="008D2E03" w:rsidRDefault="0054579B" w:rsidP="0054579B">
      <w:pPr>
        <w:pStyle w:val="3"/>
        <w:numPr>
          <w:ilvl w:val="0"/>
          <w:numId w:val="0"/>
        </w:numPr>
        <w:ind w:left="1361"/>
        <w:rPr>
          <w:rFonts w:hAnsi="標楷體"/>
        </w:rPr>
      </w:pPr>
    </w:p>
    <w:p w:rsidR="00EC6D8B" w:rsidRPr="008D2E03" w:rsidRDefault="00EC6D8B" w:rsidP="0000428D">
      <w:pPr>
        <w:pStyle w:val="3"/>
        <w:rPr>
          <w:rFonts w:hAnsi="標楷體"/>
        </w:rPr>
      </w:pPr>
      <w:bookmarkStart w:id="422" w:name="_Toc140052103"/>
      <w:bookmarkStart w:id="423" w:name="_Toc140128746"/>
      <w:bookmarkStart w:id="424" w:name="_Toc142300990"/>
      <w:r w:rsidRPr="008D2E03">
        <w:rPr>
          <w:rFonts w:hAnsi="標楷體" w:hint="eastAsia"/>
        </w:rPr>
        <w:t>政府相關機關推動防範我國國人求職遭詐騙赴海外打工預防宣導情形</w:t>
      </w:r>
      <w:r w:rsidR="00680B56" w:rsidRPr="008D2E03">
        <w:rPr>
          <w:rFonts w:hAnsi="標楷體" w:hint="eastAsia"/>
        </w:rPr>
        <w:t>：</w:t>
      </w:r>
      <w:r w:rsidR="00E22881" w:rsidRPr="008D2E03">
        <w:rPr>
          <w:rFonts w:hAnsi="標楷體" w:hint="eastAsia"/>
        </w:rPr>
        <w:t>詳如下表所示。</w:t>
      </w:r>
      <w:bookmarkEnd w:id="422"/>
      <w:bookmarkEnd w:id="423"/>
      <w:bookmarkEnd w:id="424"/>
    </w:p>
    <w:p w:rsidR="00DB17C0" w:rsidRPr="008D2E03" w:rsidRDefault="00DB17C0">
      <w:pPr>
        <w:widowControl/>
        <w:overflowPunct/>
        <w:autoSpaceDE/>
        <w:autoSpaceDN/>
        <w:jc w:val="left"/>
        <w:rPr>
          <w:rFonts w:hAnsi="標楷體"/>
          <w:b/>
          <w:bCs/>
          <w:spacing w:val="-10"/>
          <w:kern w:val="28"/>
          <w:sz w:val="28"/>
          <w:szCs w:val="28"/>
        </w:rPr>
      </w:pPr>
      <w:r w:rsidRPr="008D2E03">
        <w:rPr>
          <w:rFonts w:hAnsi="標楷體"/>
          <w:b/>
        </w:rPr>
        <w:br w:type="page"/>
      </w:r>
    </w:p>
    <w:p w:rsidR="00E22881" w:rsidRPr="008D2E03" w:rsidRDefault="00242071" w:rsidP="00242071">
      <w:pPr>
        <w:pStyle w:val="af5"/>
        <w:jc w:val="center"/>
        <w:rPr>
          <w:rFonts w:hAnsi="標楷體"/>
          <w:b/>
        </w:rPr>
      </w:pPr>
      <w:r w:rsidRPr="008D2E03">
        <w:rPr>
          <w:rFonts w:hAnsi="標楷體" w:hint="eastAsia"/>
          <w:b/>
        </w:rPr>
        <w:lastRenderedPageBreak/>
        <w:t>表</w:t>
      </w:r>
      <w:r w:rsidR="00B716B1" w:rsidRPr="008D2E03">
        <w:rPr>
          <w:rFonts w:hAnsi="標楷體" w:hint="eastAsia"/>
          <w:b/>
        </w:rPr>
        <w:t>2</w:t>
      </w:r>
      <w:r w:rsidR="009018B9" w:rsidRPr="008D2E03">
        <w:rPr>
          <w:rFonts w:hAnsi="標楷體" w:hint="eastAsia"/>
          <w:b/>
        </w:rPr>
        <w:t>1</w:t>
      </w:r>
      <w:r w:rsidRPr="008D2E03">
        <w:rPr>
          <w:rFonts w:hAnsi="標楷體" w:hint="eastAsia"/>
          <w:b/>
        </w:rPr>
        <w:t>、政府相關機關推動防範國人求職遭詐騙赴海外打工預防宣導情形</w:t>
      </w:r>
    </w:p>
    <w:tbl>
      <w:tblPr>
        <w:tblStyle w:val="af7"/>
        <w:tblW w:w="0" w:type="auto"/>
        <w:jc w:val="center"/>
        <w:tblLook w:val="04A0" w:firstRow="1" w:lastRow="0" w:firstColumn="1" w:lastColumn="0" w:noHBand="0" w:noVBand="1"/>
      </w:tblPr>
      <w:tblGrid>
        <w:gridCol w:w="843"/>
        <w:gridCol w:w="853"/>
        <w:gridCol w:w="7138"/>
      </w:tblGrid>
      <w:tr w:rsidR="008D2E03" w:rsidRPr="008D2E03" w:rsidTr="000A3C41">
        <w:trPr>
          <w:tblHeader/>
          <w:jc w:val="center"/>
        </w:trPr>
        <w:tc>
          <w:tcPr>
            <w:tcW w:w="843" w:type="dxa"/>
            <w:shd w:val="clear" w:color="auto" w:fill="F2F2F2" w:themeFill="background1" w:themeFillShade="F2"/>
            <w:vAlign w:val="center"/>
          </w:tcPr>
          <w:p w:rsidR="00414566" w:rsidRPr="008D2E03" w:rsidRDefault="00414566" w:rsidP="001347EA">
            <w:pPr>
              <w:pStyle w:val="3"/>
              <w:numPr>
                <w:ilvl w:val="0"/>
                <w:numId w:val="0"/>
              </w:numPr>
              <w:spacing w:line="350" w:lineRule="exact"/>
              <w:rPr>
                <w:rFonts w:hAnsi="標楷體"/>
                <w:spacing w:val="-20"/>
                <w:sz w:val="28"/>
              </w:rPr>
            </w:pPr>
            <w:bookmarkStart w:id="425" w:name="_Toc140052104"/>
            <w:bookmarkStart w:id="426" w:name="_Toc140128747"/>
            <w:bookmarkStart w:id="427" w:name="_Toc142300991"/>
            <w:r w:rsidRPr="008D2E03">
              <w:rPr>
                <w:rFonts w:hAnsi="標楷體" w:hint="eastAsia"/>
                <w:spacing w:val="-20"/>
                <w:sz w:val="28"/>
              </w:rPr>
              <w:t>辦理機關</w:t>
            </w:r>
            <w:bookmarkEnd w:id="425"/>
            <w:bookmarkEnd w:id="426"/>
            <w:bookmarkEnd w:id="427"/>
          </w:p>
        </w:tc>
        <w:tc>
          <w:tcPr>
            <w:tcW w:w="7991" w:type="dxa"/>
            <w:gridSpan w:val="2"/>
            <w:shd w:val="clear" w:color="auto" w:fill="F2F2F2" w:themeFill="background1" w:themeFillShade="F2"/>
            <w:vAlign w:val="center"/>
          </w:tcPr>
          <w:p w:rsidR="00414566" w:rsidRPr="008D2E03" w:rsidRDefault="00414566" w:rsidP="001347EA">
            <w:pPr>
              <w:pStyle w:val="3"/>
              <w:numPr>
                <w:ilvl w:val="0"/>
                <w:numId w:val="0"/>
              </w:numPr>
              <w:spacing w:line="350" w:lineRule="exact"/>
              <w:jc w:val="center"/>
              <w:rPr>
                <w:rFonts w:hAnsi="標楷體"/>
                <w:spacing w:val="-20"/>
                <w:sz w:val="28"/>
              </w:rPr>
            </w:pPr>
            <w:bookmarkStart w:id="428" w:name="_Toc140052105"/>
            <w:bookmarkStart w:id="429" w:name="_Toc140128748"/>
            <w:bookmarkStart w:id="430" w:name="_Toc142300992"/>
            <w:r w:rsidRPr="008D2E03">
              <w:rPr>
                <w:rFonts w:hAnsi="標楷體" w:hint="eastAsia"/>
                <w:spacing w:val="-20"/>
                <w:sz w:val="28"/>
              </w:rPr>
              <w:t>宣導辦理方式及內容</w:t>
            </w:r>
            <w:bookmarkEnd w:id="428"/>
            <w:bookmarkEnd w:id="429"/>
            <w:bookmarkEnd w:id="430"/>
          </w:p>
        </w:tc>
      </w:tr>
      <w:tr w:rsidR="008D2E03" w:rsidRPr="008D2E03" w:rsidTr="0006580C">
        <w:trPr>
          <w:jc w:val="center"/>
        </w:trPr>
        <w:tc>
          <w:tcPr>
            <w:tcW w:w="843" w:type="dxa"/>
            <w:vMerge w:val="restart"/>
          </w:tcPr>
          <w:p w:rsidR="007C6F52" w:rsidRPr="008D2E03" w:rsidRDefault="007C6F52" w:rsidP="001347EA">
            <w:pPr>
              <w:pStyle w:val="3"/>
              <w:numPr>
                <w:ilvl w:val="0"/>
                <w:numId w:val="0"/>
              </w:numPr>
              <w:spacing w:line="350" w:lineRule="exact"/>
              <w:jc w:val="left"/>
              <w:rPr>
                <w:rFonts w:hAnsi="標楷體"/>
                <w:spacing w:val="-20"/>
                <w:sz w:val="28"/>
              </w:rPr>
            </w:pPr>
            <w:bookmarkStart w:id="431" w:name="_Toc140052106"/>
            <w:bookmarkStart w:id="432" w:name="_Toc140128749"/>
            <w:bookmarkStart w:id="433" w:name="_Toc142300993"/>
            <w:r w:rsidRPr="008D2E03">
              <w:rPr>
                <w:rFonts w:hAnsi="標楷體" w:hint="eastAsia"/>
                <w:spacing w:val="-20"/>
                <w:sz w:val="28"/>
                <w:szCs w:val="28"/>
              </w:rPr>
              <w:t>內政部(移民署</w:t>
            </w:r>
            <w:r w:rsidRPr="008D2E03">
              <w:rPr>
                <w:rFonts w:hAnsi="標楷體"/>
                <w:spacing w:val="-20"/>
                <w:sz w:val="28"/>
                <w:szCs w:val="28"/>
              </w:rPr>
              <w:t>)</w:t>
            </w:r>
            <w:bookmarkEnd w:id="431"/>
            <w:bookmarkEnd w:id="432"/>
            <w:bookmarkEnd w:id="433"/>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434" w:name="_Toc140052107"/>
            <w:bookmarkStart w:id="435" w:name="_Toc140128750"/>
            <w:bookmarkStart w:id="436" w:name="_Toc142300994"/>
            <w:r w:rsidRPr="008D2E03">
              <w:rPr>
                <w:rFonts w:hAnsi="標楷體" w:hint="eastAsia"/>
                <w:spacing w:val="-20"/>
                <w:sz w:val="28"/>
              </w:rPr>
              <w:t>宣導方式</w:t>
            </w:r>
            <w:bookmarkEnd w:id="434"/>
            <w:bookmarkEnd w:id="435"/>
            <w:bookmarkEnd w:id="436"/>
          </w:p>
        </w:tc>
        <w:tc>
          <w:tcPr>
            <w:tcW w:w="7138" w:type="dxa"/>
          </w:tcPr>
          <w:p w:rsidR="007C6F52" w:rsidRPr="008D2E03" w:rsidRDefault="007C6F52" w:rsidP="001347EA">
            <w:pPr>
              <w:pStyle w:val="3"/>
              <w:numPr>
                <w:ilvl w:val="0"/>
                <w:numId w:val="0"/>
              </w:numPr>
              <w:spacing w:line="350" w:lineRule="exact"/>
              <w:rPr>
                <w:rFonts w:hAnsi="標楷體"/>
                <w:spacing w:val="-20"/>
                <w:sz w:val="28"/>
              </w:rPr>
            </w:pPr>
            <w:bookmarkStart w:id="437" w:name="_Toc140052108"/>
            <w:bookmarkStart w:id="438" w:name="_Toc140128751"/>
            <w:bookmarkStart w:id="439" w:name="_Toc142300995"/>
            <w:r w:rsidRPr="008D2E03">
              <w:rPr>
                <w:rFonts w:hAnsi="標楷體" w:hint="eastAsia"/>
                <w:spacing w:val="-20"/>
                <w:sz w:val="28"/>
              </w:rPr>
              <w:t>◎運用網路及民間團體等多元管道，進行海外求職詐騙密集宣導。</w:t>
            </w:r>
            <w:bookmarkEnd w:id="437"/>
            <w:bookmarkEnd w:id="438"/>
            <w:bookmarkEnd w:id="439"/>
          </w:p>
          <w:p w:rsidR="007C6F52" w:rsidRPr="008D2E03" w:rsidRDefault="007C6F52" w:rsidP="001347EA">
            <w:pPr>
              <w:pStyle w:val="3"/>
              <w:numPr>
                <w:ilvl w:val="3"/>
                <w:numId w:val="3"/>
              </w:numPr>
              <w:spacing w:line="350" w:lineRule="exact"/>
              <w:ind w:left="462"/>
              <w:rPr>
                <w:rFonts w:hAnsi="標楷體"/>
                <w:spacing w:val="-20"/>
                <w:sz w:val="28"/>
              </w:rPr>
            </w:pPr>
            <w:bookmarkStart w:id="440" w:name="_Toc140052109"/>
            <w:bookmarkStart w:id="441" w:name="_Toc140128752"/>
            <w:bookmarkStart w:id="442" w:name="_Toc142300996"/>
            <w:r w:rsidRPr="008D2E03">
              <w:rPr>
                <w:rFonts w:hAnsi="標楷體" w:hint="eastAsia"/>
                <w:spacing w:val="-20"/>
                <w:sz w:val="28"/>
              </w:rPr>
              <w:t>提供素材發函予相關機關(機構)協力宣導。</w:t>
            </w:r>
            <w:bookmarkEnd w:id="440"/>
            <w:bookmarkEnd w:id="441"/>
            <w:bookmarkEnd w:id="442"/>
          </w:p>
          <w:p w:rsidR="007C6F52" w:rsidRPr="008D2E03" w:rsidRDefault="007C6F52" w:rsidP="001347EA">
            <w:pPr>
              <w:pStyle w:val="3"/>
              <w:numPr>
                <w:ilvl w:val="3"/>
                <w:numId w:val="3"/>
              </w:numPr>
              <w:spacing w:line="350" w:lineRule="exact"/>
              <w:ind w:left="462"/>
              <w:rPr>
                <w:rFonts w:hAnsi="標楷體"/>
                <w:spacing w:val="-20"/>
                <w:sz w:val="28"/>
              </w:rPr>
            </w:pPr>
            <w:bookmarkStart w:id="443" w:name="_Toc140052110"/>
            <w:bookmarkStart w:id="444" w:name="_Toc140128753"/>
            <w:bookmarkStart w:id="445" w:name="_Toc142300997"/>
            <w:r w:rsidRPr="008D2E03">
              <w:rPr>
                <w:rFonts w:hAnsi="標楷體" w:hint="eastAsia"/>
                <w:spacing w:val="-20"/>
                <w:sz w:val="28"/>
              </w:rPr>
              <w:t>於「新住民培力發展資訊網」</w:t>
            </w:r>
            <w:r w:rsidRPr="008D2E03">
              <w:rPr>
                <w:rFonts w:hAnsi="標楷體" w:hint="eastAsia"/>
                <w:spacing w:val="-20"/>
                <w:sz w:val="28"/>
                <w:szCs w:val="28"/>
              </w:rPr>
              <w:t>設有7種語言之防詐宣導，並已放置內政部警政署、勞動部(勞動力發展署)有關求職遭詐騙赴海外打工及迫害等宣導影片，並可連結外交部「海外求職陷阱宣導專區」網頁</w:t>
            </w:r>
            <w:bookmarkEnd w:id="443"/>
            <w:bookmarkEnd w:id="444"/>
            <w:bookmarkEnd w:id="445"/>
          </w:p>
          <w:p w:rsidR="007C6F52" w:rsidRPr="008D2E03" w:rsidRDefault="007C6F52" w:rsidP="001347EA">
            <w:pPr>
              <w:pStyle w:val="3"/>
              <w:numPr>
                <w:ilvl w:val="3"/>
                <w:numId w:val="3"/>
              </w:numPr>
              <w:spacing w:line="350" w:lineRule="exact"/>
              <w:ind w:left="462"/>
              <w:rPr>
                <w:rFonts w:hAnsi="標楷體"/>
                <w:spacing w:val="-20"/>
                <w:sz w:val="28"/>
              </w:rPr>
            </w:pPr>
            <w:r w:rsidRPr="008D2E03">
              <w:rPr>
                <w:rFonts w:hAnsi="標楷體" w:hint="eastAsia"/>
                <w:spacing w:val="-20"/>
                <w:sz w:val="28"/>
              </w:rPr>
              <w:tab/>
            </w:r>
            <w:bookmarkStart w:id="446" w:name="_Toc140052111"/>
            <w:bookmarkStart w:id="447" w:name="_Toc140128754"/>
            <w:bookmarkStart w:id="448" w:name="_Toc142300998"/>
            <w:r w:rsidRPr="008D2E03">
              <w:rPr>
                <w:rFonts w:hAnsi="標楷體" w:hint="eastAsia"/>
                <w:spacing w:val="-20"/>
                <w:sz w:val="28"/>
              </w:rPr>
              <w:t>製作防詐宣導海報3款，於機場出境大廳宣導。</w:t>
            </w:r>
            <w:bookmarkEnd w:id="446"/>
            <w:bookmarkEnd w:id="447"/>
            <w:bookmarkEnd w:id="448"/>
          </w:p>
          <w:p w:rsidR="007C6F52" w:rsidRPr="008D2E03" w:rsidRDefault="007C6F52" w:rsidP="001347EA">
            <w:pPr>
              <w:pStyle w:val="3"/>
              <w:numPr>
                <w:ilvl w:val="0"/>
                <w:numId w:val="0"/>
              </w:numPr>
              <w:spacing w:line="350" w:lineRule="exact"/>
              <w:ind w:left="-18"/>
              <w:rPr>
                <w:rFonts w:hAnsi="標楷體"/>
                <w:spacing w:val="-20"/>
                <w:sz w:val="28"/>
              </w:rPr>
            </w:pPr>
            <w:bookmarkStart w:id="449" w:name="_Toc140052112"/>
            <w:bookmarkStart w:id="450" w:name="_Toc140128755"/>
            <w:bookmarkStart w:id="451" w:name="_Toc142300999"/>
            <w:r w:rsidRPr="008D2E03">
              <w:rPr>
                <w:rFonts w:hAnsi="標楷體" w:hint="eastAsia"/>
                <w:spacing w:val="-20"/>
                <w:sz w:val="28"/>
              </w:rPr>
              <w:t>◎國境線上加強宣導及勸阻出國。</w:t>
            </w:r>
            <w:bookmarkEnd w:id="449"/>
            <w:bookmarkEnd w:id="450"/>
            <w:bookmarkEnd w:id="451"/>
          </w:p>
        </w:tc>
      </w:tr>
      <w:tr w:rsidR="008D2E03" w:rsidRPr="008D2E03" w:rsidTr="0006580C">
        <w:trPr>
          <w:jc w:val="center"/>
        </w:trPr>
        <w:tc>
          <w:tcPr>
            <w:tcW w:w="843" w:type="dxa"/>
            <w:vMerge/>
          </w:tcPr>
          <w:p w:rsidR="007C6F52" w:rsidRPr="008D2E03" w:rsidRDefault="007C6F52" w:rsidP="001347EA">
            <w:pPr>
              <w:pStyle w:val="3"/>
              <w:numPr>
                <w:ilvl w:val="0"/>
                <w:numId w:val="0"/>
              </w:numPr>
              <w:spacing w:line="350" w:lineRule="exact"/>
              <w:rPr>
                <w:rFonts w:hAnsi="標楷體"/>
                <w:spacing w:val="-20"/>
                <w:sz w:val="28"/>
              </w:rPr>
            </w:pPr>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452" w:name="_Toc140052113"/>
            <w:bookmarkStart w:id="453" w:name="_Toc140128756"/>
            <w:bookmarkStart w:id="454" w:name="_Toc142301000"/>
            <w:r w:rsidRPr="008D2E03">
              <w:rPr>
                <w:rFonts w:hAnsi="標楷體" w:hint="eastAsia"/>
                <w:spacing w:val="-20"/>
                <w:sz w:val="28"/>
              </w:rPr>
              <w:t>宣導對象</w:t>
            </w:r>
            <w:bookmarkEnd w:id="452"/>
            <w:bookmarkEnd w:id="453"/>
            <w:bookmarkEnd w:id="454"/>
          </w:p>
        </w:tc>
        <w:tc>
          <w:tcPr>
            <w:tcW w:w="7138" w:type="dxa"/>
          </w:tcPr>
          <w:p w:rsidR="007C6F52" w:rsidRPr="008D2E03" w:rsidRDefault="007C6F52" w:rsidP="001347EA">
            <w:pPr>
              <w:pStyle w:val="af8"/>
              <w:numPr>
                <w:ilvl w:val="0"/>
                <w:numId w:val="16"/>
              </w:numPr>
              <w:spacing w:line="350" w:lineRule="exact"/>
              <w:ind w:leftChars="0"/>
              <w:rPr>
                <w:rFonts w:hAnsi="標楷體"/>
                <w:spacing w:val="-20"/>
                <w:sz w:val="28"/>
                <w:szCs w:val="28"/>
              </w:rPr>
            </w:pPr>
            <w:r w:rsidRPr="008D2E03">
              <w:rPr>
                <w:rFonts w:hAnsi="標楷體" w:hint="eastAsia"/>
                <w:spacing w:val="-20"/>
                <w:sz w:val="28"/>
                <w:szCs w:val="28"/>
              </w:rPr>
              <w:t>針對原住民族、新住民、即將出境潛在可能被害人等廣泛宣導。</w:t>
            </w:r>
          </w:p>
          <w:p w:rsidR="007C6F52" w:rsidRPr="008D2E03" w:rsidRDefault="007C6F52" w:rsidP="001347EA">
            <w:pPr>
              <w:pStyle w:val="af8"/>
              <w:numPr>
                <w:ilvl w:val="0"/>
                <w:numId w:val="16"/>
              </w:numPr>
              <w:spacing w:line="350" w:lineRule="exact"/>
              <w:ind w:leftChars="0"/>
              <w:rPr>
                <w:rFonts w:hAnsi="標楷體"/>
                <w:spacing w:val="-20"/>
                <w:sz w:val="28"/>
                <w:szCs w:val="28"/>
              </w:rPr>
            </w:pPr>
            <w:r w:rsidRPr="008D2E03">
              <w:rPr>
                <w:rFonts w:hAnsi="標楷體" w:hint="eastAsia"/>
                <w:spacing w:val="-20"/>
                <w:sz w:val="28"/>
                <w:szCs w:val="28"/>
              </w:rPr>
              <w:t>針對國人搭乘特定航班赴人口販運高風險國家（含轉機），且為首次出國或對行程交代不清楚且明顯有疑慮者，於國境線上加強宣導及勸阻出國。</w:t>
            </w:r>
          </w:p>
          <w:p w:rsidR="007C6F52" w:rsidRPr="008D2E03" w:rsidRDefault="007C6F52" w:rsidP="001347EA">
            <w:pPr>
              <w:pStyle w:val="af8"/>
              <w:numPr>
                <w:ilvl w:val="0"/>
                <w:numId w:val="16"/>
              </w:numPr>
              <w:spacing w:line="350" w:lineRule="exact"/>
              <w:ind w:leftChars="0"/>
              <w:rPr>
                <w:rFonts w:hAnsi="標楷體"/>
                <w:spacing w:val="-20"/>
                <w:sz w:val="28"/>
                <w:szCs w:val="28"/>
              </w:rPr>
            </w:pPr>
            <w:r w:rsidRPr="008D2E03">
              <w:rPr>
                <w:rFonts w:hAnsi="標楷體" w:hint="eastAsia"/>
                <w:spacing w:val="-20"/>
                <w:sz w:val="28"/>
                <w:szCs w:val="28"/>
              </w:rPr>
              <w:t>截至111年12月9日止於出國查驗宣導，計580人；發放旅外國人急難救助卡，計985份</w:t>
            </w:r>
          </w:p>
        </w:tc>
      </w:tr>
      <w:tr w:rsidR="008D2E03" w:rsidRPr="008D2E03" w:rsidTr="0006580C">
        <w:trPr>
          <w:jc w:val="center"/>
        </w:trPr>
        <w:tc>
          <w:tcPr>
            <w:tcW w:w="843" w:type="dxa"/>
            <w:vMerge w:val="restart"/>
          </w:tcPr>
          <w:p w:rsidR="007C6F52" w:rsidRPr="008D2E03" w:rsidRDefault="007C6F52" w:rsidP="001347EA">
            <w:pPr>
              <w:pStyle w:val="3"/>
              <w:numPr>
                <w:ilvl w:val="0"/>
                <w:numId w:val="0"/>
              </w:numPr>
              <w:spacing w:line="350" w:lineRule="exact"/>
              <w:jc w:val="center"/>
              <w:rPr>
                <w:rFonts w:hAnsi="標楷體"/>
                <w:spacing w:val="-20"/>
                <w:sz w:val="28"/>
              </w:rPr>
            </w:pPr>
            <w:bookmarkStart w:id="455" w:name="_Toc140052114"/>
            <w:bookmarkStart w:id="456" w:name="_Toc140128757"/>
            <w:bookmarkStart w:id="457" w:name="_Toc142301001"/>
            <w:r w:rsidRPr="008D2E03">
              <w:rPr>
                <w:rFonts w:hAnsi="標楷體" w:hint="eastAsia"/>
                <w:spacing w:val="-20"/>
                <w:sz w:val="28"/>
                <w:szCs w:val="28"/>
              </w:rPr>
              <w:t>內政部(警政署)</w:t>
            </w:r>
            <w:bookmarkEnd w:id="455"/>
            <w:bookmarkEnd w:id="456"/>
            <w:bookmarkEnd w:id="457"/>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458" w:name="_Toc140052115"/>
            <w:bookmarkStart w:id="459" w:name="_Toc140128758"/>
            <w:bookmarkStart w:id="460" w:name="_Toc142301002"/>
            <w:r w:rsidRPr="008D2E03">
              <w:rPr>
                <w:rFonts w:hAnsi="標楷體" w:hint="eastAsia"/>
                <w:spacing w:val="-20"/>
                <w:sz w:val="28"/>
              </w:rPr>
              <w:t>宣導方式</w:t>
            </w:r>
            <w:bookmarkEnd w:id="458"/>
            <w:bookmarkEnd w:id="459"/>
            <w:bookmarkEnd w:id="460"/>
          </w:p>
        </w:tc>
        <w:tc>
          <w:tcPr>
            <w:tcW w:w="7138" w:type="dxa"/>
          </w:tcPr>
          <w:p w:rsidR="007C6F52" w:rsidRPr="008D2E03" w:rsidRDefault="007C6F52" w:rsidP="001347EA">
            <w:pPr>
              <w:pStyle w:val="3"/>
              <w:numPr>
                <w:ilvl w:val="0"/>
                <w:numId w:val="0"/>
              </w:numPr>
              <w:spacing w:line="350" w:lineRule="exact"/>
              <w:rPr>
                <w:rFonts w:hAnsi="標楷體"/>
                <w:spacing w:val="-20"/>
                <w:sz w:val="28"/>
                <w:szCs w:val="28"/>
              </w:rPr>
            </w:pPr>
            <w:bookmarkStart w:id="461" w:name="_Toc140052116"/>
            <w:bookmarkStart w:id="462" w:name="_Toc140128759"/>
            <w:bookmarkStart w:id="463" w:name="_Toc142301003"/>
            <w:r w:rsidRPr="008D2E03">
              <w:rPr>
                <w:rFonts w:hAnsi="標楷體" w:hint="eastAsia"/>
                <w:spacing w:val="-20"/>
                <w:sz w:val="28"/>
                <w:szCs w:val="28"/>
              </w:rPr>
              <w:t>透過多元管道向大眾宣導防範，包含：</w:t>
            </w:r>
            <w:bookmarkEnd w:id="461"/>
            <w:bookmarkEnd w:id="462"/>
            <w:bookmarkEnd w:id="463"/>
          </w:p>
          <w:p w:rsidR="007C6F52" w:rsidRPr="008D2E03" w:rsidRDefault="007C6F52" w:rsidP="001347EA">
            <w:pPr>
              <w:pStyle w:val="3"/>
              <w:numPr>
                <w:ilvl w:val="0"/>
                <w:numId w:val="15"/>
              </w:numPr>
              <w:spacing w:line="350" w:lineRule="exact"/>
              <w:rPr>
                <w:rFonts w:hAnsi="標楷體"/>
                <w:spacing w:val="-20"/>
                <w:sz w:val="28"/>
                <w:szCs w:val="28"/>
              </w:rPr>
            </w:pPr>
            <w:bookmarkStart w:id="464" w:name="_Toc140052117"/>
            <w:bookmarkStart w:id="465" w:name="_Toc140128760"/>
            <w:bookmarkStart w:id="466" w:name="_Toc142301004"/>
            <w:r w:rsidRPr="008D2E03">
              <w:rPr>
                <w:rFonts w:hAnsi="標楷體" w:hint="eastAsia"/>
                <w:spacing w:val="-20"/>
                <w:sz w:val="28"/>
                <w:szCs w:val="28"/>
              </w:rPr>
              <w:t>內政部以執行新世代打擊詐欺策略行動綱領、警政署結合各地方政府警察局執行青春專案、實施擴大臨檢、165官方網站、媒體通路等多元管道向大眾宣導防範。另因應原住民被害人，安排原住民警察同仁以母語在電視、電臺向族人宣導，並由當地派出所在村內廣播防詐警語。</w:t>
            </w:r>
            <w:bookmarkEnd w:id="464"/>
            <w:bookmarkEnd w:id="465"/>
            <w:bookmarkEnd w:id="466"/>
          </w:p>
          <w:p w:rsidR="007C6F52" w:rsidRPr="008D2E03" w:rsidRDefault="007C6F52" w:rsidP="001347EA">
            <w:pPr>
              <w:pStyle w:val="3"/>
              <w:numPr>
                <w:ilvl w:val="0"/>
                <w:numId w:val="15"/>
              </w:numPr>
              <w:spacing w:line="350" w:lineRule="exact"/>
              <w:rPr>
                <w:rFonts w:hAnsi="標楷體"/>
                <w:spacing w:val="-20"/>
                <w:sz w:val="28"/>
                <w:szCs w:val="28"/>
              </w:rPr>
            </w:pPr>
            <w:bookmarkStart w:id="467" w:name="_Toc140052118"/>
            <w:bookmarkStart w:id="468" w:name="_Toc140128761"/>
            <w:bookmarkStart w:id="469" w:name="_Toc142301005"/>
            <w:r w:rsidRPr="008D2E03">
              <w:rPr>
                <w:rFonts w:hAnsi="標楷體" w:hint="eastAsia"/>
                <w:spacing w:val="-20"/>
                <w:sz w:val="28"/>
                <w:szCs w:val="28"/>
              </w:rPr>
              <w:t>派員於機場持標語宣導、關懷勸阻，並於機場電視牆推播海外求職防詐宣導影片。</w:t>
            </w:r>
            <w:r w:rsidRPr="008D2E03">
              <w:rPr>
                <w:rFonts w:hAnsi="標楷體" w:hint="eastAsia"/>
                <w:spacing w:val="-20"/>
                <w:sz w:val="28"/>
              </w:rPr>
              <w:t>於110年底開始有零星個案發生，至</w:t>
            </w:r>
            <w:r w:rsidR="00794A58" w:rsidRPr="008D2E03">
              <w:rPr>
                <w:rFonts w:hAnsi="標楷體" w:hint="eastAsia"/>
                <w:spacing w:val="-20"/>
                <w:sz w:val="28"/>
              </w:rPr>
              <w:t>111</w:t>
            </w:r>
            <w:r w:rsidRPr="008D2E03">
              <w:rPr>
                <w:rFonts w:hAnsi="標楷體" w:hint="eastAsia"/>
                <w:spacing w:val="-20"/>
                <w:sz w:val="28"/>
              </w:rPr>
              <w:t>年5月及7月接連破獲竹聯幫招募集團案並發布新聞鼓勵報案，國人始察覺此一犯罪方式，爰於7月統計發生250件達到高峰，經於</w:t>
            </w:r>
            <w:r w:rsidR="00794A58" w:rsidRPr="008D2E03">
              <w:rPr>
                <w:rFonts w:hAnsi="標楷體" w:hint="eastAsia"/>
                <w:spacing w:val="-20"/>
                <w:sz w:val="28"/>
              </w:rPr>
              <w:t>111</w:t>
            </w:r>
            <w:r w:rsidRPr="008D2E03">
              <w:rPr>
                <w:rFonts w:hAnsi="標楷體" w:hint="eastAsia"/>
                <w:spacing w:val="-20"/>
                <w:sz w:val="28"/>
              </w:rPr>
              <w:t>年7月20日起由警政署律定各警察機關與航警局建立「即時通報聯合攔阻機制」，各警察機關受理民眾報案或疑似案件時須於1小時內立即通報航警局，即時於被害人出境前攔阻，另於7月26日起將是類案件以特殊刑案列管並以人口販運罪偵辦，於8月21日成立人口販運戰情中心管制各項作為後，於8月下降至60件，9月發生5件，10月發生2件，11月發生4件。</w:t>
            </w:r>
            <w:bookmarkEnd w:id="467"/>
            <w:bookmarkEnd w:id="468"/>
            <w:bookmarkEnd w:id="469"/>
          </w:p>
          <w:p w:rsidR="007C6F52" w:rsidRPr="008D2E03" w:rsidRDefault="007C6F52" w:rsidP="001347EA">
            <w:pPr>
              <w:pStyle w:val="3"/>
              <w:numPr>
                <w:ilvl w:val="0"/>
                <w:numId w:val="15"/>
              </w:numPr>
              <w:spacing w:line="350" w:lineRule="exact"/>
              <w:rPr>
                <w:rFonts w:hAnsi="標楷體"/>
                <w:spacing w:val="-20"/>
                <w:sz w:val="28"/>
                <w:szCs w:val="28"/>
              </w:rPr>
            </w:pPr>
            <w:r w:rsidRPr="008D2E03">
              <w:rPr>
                <w:rFonts w:hAnsi="標楷體" w:hint="eastAsia"/>
                <w:spacing w:val="-20"/>
                <w:sz w:val="28"/>
                <w:szCs w:val="28"/>
              </w:rPr>
              <w:tab/>
            </w:r>
            <w:bookmarkStart w:id="470" w:name="_Toc140052119"/>
            <w:bookmarkStart w:id="471" w:name="_Toc140128762"/>
            <w:bookmarkStart w:id="472" w:name="_Toc142301006"/>
            <w:r w:rsidRPr="008D2E03">
              <w:rPr>
                <w:rFonts w:hAnsi="標楷體" w:hint="eastAsia"/>
                <w:spacing w:val="-20"/>
                <w:sz w:val="28"/>
                <w:szCs w:val="28"/>
              </w:rPr>
              <w:t>通令各警察機關實施勤區訪查。</w:t>
            </w:r>
            <w:r w:rsidRPr="008D2E03">
              <w:rPr>
                <w:rFonts w:hAnsi="標楷體" w:hint="eastAsia"/>
                <w:spacing w:val="-20"/>
                <w:sz w:val="28"/>
              </w:rPr>
              <w:tab/>
              <w:t>截至111年12月16日止，透過勤區訪查已發掘疑似被害人310人。經警方攔查勸阻</w:t>
            </w:r>
            <w:r w:rsidRPr="008D2E03">
              <w:rPr>
                <w:rFonts w:hAnsi="標楷體" w:hint="eastAsia"/>
                <w:spacing w:val="-20"/>
                <w:sz w:val="28"/>
              </w:rPr>
              <w:lastRenderedPageBreak/>
              <w:t>取消出境者計35人。</w:t>
            </w:r>
            <w:bookmarkEnd w:id="470"/>
            <w:bookmarkEnd w:id="471"/>
            <w:bookmarkEnd w:id="472"/>
          </w:p>
        </w:tc>
      </w:tr>
      <w:tr w:rsidR="008D2E03" w:rsidRPr="008D2E03" w:rsidTr="0006580C">
        <w:trPr>
          <w:jc w:val="center"/>
        </w:trPr>
        <w:tc>
          <w:tcPr>
            <w:tcW w:w="843" w:type="dxa"/>
            <w:vMerge/>
          </w:tcPr>
          <w:p w:rsidR="007C6F52" w:rsidRPr="008D2E03" w:rsidRDefault="007C6F52" w:rsidP="001347EA">
            <w:pPr>
              <w:pStyle w:val="3"/>
              <w:numPr>
                <w:ilvl w:val="0"/>
                <w:numId w:val="0"/>
              </w:numPr>
              <w:spacing w:line="350" w:lineRule="exact"/>
              <w:rPr>
                <w:rFonts w:hAnsi="標楷體"/>
                <w:spacing w:val="-20"/>
                <w:sz w:val="28"/>
              </w:rPr>
            </w:pPr>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473" w:name="_Toc140052120"/>
            <w:bookmarkStart w:id="474" w:name="_Toc140128763"/>
            <w:bookmarkStart w:id="475" w:name="_Toc142301007"/>
            <w:r w:rsidRPr="008D2E03">
              <w:rPr>
                <w:rFonts w:hAnsi="標楷體" w:hint="eastAsia"/>
                <w:spacing w:val="-20"/>
                <w:sz w:val="28"/>
              </w:rPr>
              <w:t>宣導對象</w:t>
            </w:r>
            <w:bookmarkEnd w:id="473"/>
            <w:bookmarkEnd w:id="474"/>
            <w:bookmarkEnd w:id="475"/>
          </w:p>
        </w:tc>
        <w:tc>
          <w:tcPr>
            <w:tcW w:w="7138" w:type="dxa"/>
          </w:tcPr>
          <w:p w:rsidR="007C6F52" w:rsidRPr="008D2E03" w:rsidRDefault="007C6F52" w:rsidP="001347EA">
            <w:pPr>
              <w:pStyle w:val="3"/>
              <w:numPr>
                <w:ilvl w:val="0"/>
                <w:numId w:val="0"/>
              </w:numPr>
              <w:spacing w:line="350" w:lineRule="exact"/>
              <w:rPr>
                <w:rFonts w:hAnsi="標楷體"/>
                <w:spacing w:val="-20"/>
                <w:sz w:val="28"/>
              </w:rPr>
            </w:pPr>
            <w:bookmarkStart w:id="476" w:name="_Toc140052121"/>
            <w:bookmarkStart w:id="477" w:name="_Toc140128764"/>
            <w:bookmarkStart w:id="478" w:name="_Toc142301008"/>
            <w:r w:rsidRPr="008D2E03">
              <w:rPr>
                <w:rFonts w:hAnsi="標楷體" w:hint="eastAsia"/>
                <w:spacing w:val="-20"/>
                <w:sz w:val="28"/>
                <w:szCs w:val="28"/>
              </w:rPr>
              <w:t>潛在被害人、高被害風險之年輕族群等。</w:t>
            </w:r>
            <w:bookmarkEnd w:id="476"/>
            <w:bookmarkEnd w:id="477"/>
            <w:bookmarkEnd w:id="478"/>
          </w:p>
        </w:tc>
      </w:tr>
      <w:tr w:rsidR="008D2E03" w:rsidRPr="008D2E03" w:rsidTr="0006580C">
        <w:trPr>
          <w:jc w:val="center"/>
        </w:trPr>
        <w:tc>
          <w:tcPr>
            <w:tcW w:w="843" w:type="dxa"/>
            <w:vMerge w:val="restart"/>
          </w:tcPr>
          <w:p w:rsidR="007C6F52" w:rsidRPr="008D2E03" w:rsidRDefault="007C6F52" w:rsidP="001347EA">
            <w:pPr>
              <w:pStyle w:val="3"/>
              <w:numPr>
                <w:ilvl w:val="0"/>
                <w:numId w:val="0"/>
              </w:numPr>
              <w:spacing w:line="350" w:lineRule="exact"/>
              <w:jc w:val="center"/>
              <w:rPr>
                <w:rFonts w:hAnsi="標楷體"/>
                <w:spacing w:val="-20"/>
                <w:sz w:val="28"/>
              </w:rPr>
            </w:pPr>
            <w:bookmarkStart w:id="479" w:name="_Toc140052122"/>
            <w:bookmarkStart w:id="480" w:name="_Toc140128765"/>
            <w:bookmarkStart w:id="481" w:name="_Toc142301009"/>
            <w:r w:rsidRPr="008D2E03">
              <w:rPr>
                <w:rFonts w:hAnsi="標楷體" w:hint="eastAsia"/>
                <w:spacing w:val="-20"/>
                <w:sz w:val="28"/>
                <w:szCs w:val="28"/>
              </w:rPr>
              <w:t>外交部</w:t>
            </w:r>
            <w:bookmarkEnd w:id="479"/>
            <w:bookmarkEnd w:id="480"/>
            <w:bookmarkEnd w:id="481"/>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482" w:name="_Toc140052123"/>
            <w:bookmarkStart w:id="483" w:name="_Toc140128766"/>
            <w:bookmarkStart w:id="484" w:name="_Toc142301010"/>
            <w:r w:rsidRPr="008D2E03">
              <w:rPr>
                <w:rFonts w:hAnsi="標楷體" w:hint="eastAsia"/>
                <w:spacing w:val="-20"/>
                <w:sz w:val="28"/>
              </w:rPr>
              <w:t>宣導方式</w:t>
            </w:r>
            <w:bookmarkEnd w:id="482"/>
            <w:bookmarkEnd w:id="483"/>
            <w:bookmarkEnd w:id="484"/>
          </w:p>
        </w:tc>
        <w:tc>
          <w:tcPr>
            <w:tcW w:w="7138" w:type="dxa"/>
          </w:tcPr>
          <w:p w:rsidR="007C6F52" w:rsidRPr="008D2E03" w:rsidRDefault="007C6F52" w:rsidP="001347EA">
            <w:pPr>
              <w:pStyle w:val="3"/>
              <w:numPr>
                <w:ilvl w:val="0"/>
                <w:numId w:val="0"/>
              </w:numPr>
              <w:spacing w:line="350" w:lineRule="exact"/>
              <w:rPr>
                <w:rFonts w:hAnsi="標楷體"/>
                <w:spacing w:val="-20"/>
                <w:sz w:val="28"/>
              </w:rPr>
            </w:pPr>
            <w:bookmarkStart w:id="485" w:name="_Toc140052124"/>
            <w:bookmarkStart w:id="486" w:name="_Toc140128767"/>
            <w:bookmarkStart w:id="487" w:name="_Toc142301011"/>
            <w:r w:rsidRPr="008D2E03">
              <w:rPr>
                <w:rFonts w:hAnsi="標楷體" w:hint="eastAsia"/>
                <w:spacing w:val="-20"/>
                <w:sz w:val="28"/>
                <w:szCs w:val="28"/>
              </w:rPr>
              <w:t>8月12日在外交部官方網站設置「海外求職陷阱宣導專區」</w:t>
            </w:r>
            <w:bookmarkEnd w:id="485"/>
            <w:bookmarkEnd w:id="486"/>
            <w:bookmarkEnd w:id="487"/>
          </w:p>
        </w:tc>
      </w:tr>
      <w:tr w:rsidR="008D2E03" w:rsidRPr="008D2E03" w:rsidTr="0006580C">
        <w:trPr>
          <w:jc w:val="center"/>
        </w:trPr>
        <w:tc>
          <w:tcPr>
            <w:tcW w:w="843" w:type="dxa"/>
            <w:vMerge/>
          </w:tcPr>
          <w:p w:rsidR="007C6F52" w:rsidRPr="008D2E03" w:rsidRDefault="007C6F52" w:rsidP="001347EA">
            <w:pPr>
              <w:pStyle w:val="3"/>
              <w:numPr>
                <w:ilvl w:val="0"/>
                <w:numId w:val="0"/>
              </w:numPr>
              <w:spacing w:line="350" w:lineRule="exact"/>
              <w:rPr>
                <w:rFonts w:hAnsi="標楷體"/>
                <w:spacing w:val="-20"/>
                <w:sz w:val="28"/>
              </w:rPr>
            </w:pPr>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488" w:name="_Toc140052125"/>
            <w:bookmarkStart w:id="489" w:name="_Toc140128768"/>
            <w:bookmarkStart w:id="490" w:name="_Toc142301012"/>
            <w:r w:rsidRPr="008D2E03">
              <w:rPr>
                <w:rFonts w:hAnsi="標楷體" w:hint="eastAsia"/>
                <w:spacing w:val="-20"/>
                <w:sz w:val="28"/>
              </w:rPr>
              <w:t>宣導對象</w:t>
            </w:r>
            <w:bookmarkEnd w:id="488"/>
            <w:bookmarkEnd w:id="489"/>
            <w:bookmarkEnd w:id="490"/>
          </w:p>
        </w:tc>
        <w:tc>
          <w:tcPr>
            <w:tcW w:w="7138" w:type="dxa"/>
          </w:tcPr>
          <w:p w:rsidR="007C6F52" w:rsidRPr="008D2E03" w:rsidRDefault="007C6F52" w:rsidP="001347EA">
            <w:pPr>
              <w:pStyle w:val="3"/>
              <w:numPr>
                <w:ilvl w:val="0"/>
                <w:numId w:val="0"/>
              </w:numPr>
              <w:spacing w:line="350" w:lineRule="exact"/>
              <w:rPr>
                <w:rFonts w:hAnsi="標楷體"/>
                <w:spacing w:val="-20"/>
                <w:sz w:val="28"/>
              </w:rPr>
            </w:pPr>
            <w:bookmarkStart w:id="491" w:name="_Toc140052126"/>
            <w:bookmarkStart w:id="492" w:name="_Toc140128769"/>
            <w:bookmarkStart w:id="493" w:name="_Toc142301013"/>
            <w:r w:rsidRPr="008D2E03">
              <w:rPr>
                <w:rFonts w:hAnsi="標楷體" w:hint="eastAsia"/>
                <w:spacing w:val="-20"/>
                <w:sz w:val="28"/>
                <w:szCs w:val="28"/>
              </w:rPr>
              <w:t>大眾</w:t>
            </w:r>
            <w:bookmarkEnd w:id="491"/>
            <w:bookmarkEnd w:id="492"/>
            <w:bookmarkEnd w:id="493"/>
          </w:p>
        </w:tc>
      </w:tr>
      <w:tr w:rsidR="008D2E03" w:rsidRPr="008D2E03" w:rsidTr="0006580C">
        <w:trPr>
          <w:jc w:val="center"/>
        </w:trPr>
        <w:tc>
          <w:tcPr>
            <w:tcW w:w="843" w:type="dxa"/>
            <w:vMerge w:val="restart"/>
          </w:tcPr>
          <w:p w:rsidR="007C6F52" w:rsidRPr="008D2E03" w:rsidRDefault="007C6F52" w:rsidP="001347EA">
            <w:pPr>
              <w:pStyle w:val="3"/>
              <w:numPr>
                <w:ilvl w:val="0"/>
                <w:numId w:val="0"/>
              </w:numPr>
              <w:spacing w:line="350" w:lineRule="exact"/>
              <w:jc w:val="center"/>
              <w:rPr>
                <w:rFonts w:hAnsi="標楷體"/>
                <w:spacing w:val="-20"/>
                <w:sz w:val="28"/>
              </w:rPr>
            </w:pPr>
            <w:bookmarkStart w:id="494" w:name="_Toc140052127"/>
            <w:bookmarkStart w:id="495" w:name="_Toc140128770"/>
            <w:bookmarkStart w:id="496" w:name="_Toc142301014"/>
            <w:r w:rsidRPr="008D2E03">
              <w:rPr>
                <w:rFonts w:hAnsi="標楷體" w:hint="eastAsia"/>
                <w:spacing w:val="-20"/>
                <w:sz w:val="28"/>
                <w:szCs w:val="28"/>
              </w:rPr>
              <w:t>教育部</w:t>
            </w:r>
            <w:bookmarkEnd w:id="494"/>
            <w:bookmarkEnd w:id="495"/>
            <w:bookmarkEnd w:id="496"/>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497" w:name="_Toc140052128"/>
            <w:bookmarkStart w:id="498" w:name="_Toc140128771"/>
            <w:bookmarkStart w:id="499" w:name="_Toc142301015"/>
            <w:r w:rsidRPr="008D2E03">
              <w:rPr>
                <w:rFonts w:hAnsi="標楷體" w:hint="eastAsia"/>
                <w:spacing w:val="-20"/>
                <w:sz w:val="28"/>
              </w:rPr>
              <w:t>宣導方式</w:t>
            </w:r>
            <w:bookmarkEnd w:id="497"/>
            <w:bookmarkEnd w:id="498"/>
            <w:bookmarkEnd w:id="499"/>
          </w:p>
        </w:tc>
        <w:tc>
          <w:tcPr>
            <w:tcW w:w="7138" w:type="dxa"/>
          </w:tcPr>
          <w:p w:rsidR="007C6F52" w:rsidRPr="008D2E03" w:rsidRDefault="007C6F52" w:rsidP="001347EA">
            <w:pPr>
              <w:pStyle w:val="3"/>
              <w:numPr>
                <w:ilvl w:val="0"/>
                <w:numId w:val="0"/>
              </w:numPr>
              <w:spacing w:line="350" w:lineRule="exact"/>
              <w:rPr>
                <w:rFonts w:hAnsi="標楷體"/>
                <w:spacing w:val="-20"/>
                <w:sz w:val="28"/>
                <w:szCs w:val="28"/>
              </w:rPr>
            </w:pPr>
            <w:bookmarkStart w:id="500" w:name="_Toc140052129"/>
            <w:bookmarkStart w:id="501" w:name="_Toc140128772"/>
            <w:bookmarkStart w:id="502" w:name="_Toc142301016"/>
            <w:r w:rsidRPr="008D2E03">
              <w:rPr>
                <w:rFonts w:hAnsi="標楷體" w:hint="eastAsia"/>
                <w:spacing w:val="-20"/>
                <w:sz w:val="28"/>
                <w:szCs w:val="28"/>
              </w:rPr>
              <w:t>分齡分眾主題式反詐宣導。包括：</w:t>
            </w:r>
            <w:bookmarkEnd w:id="500"/>
            <w:bookmarkEnd w:id="501"/>
            <w:bookmarkEnd w:id="502"/>
          </w:p>
          <w:p w:rsidR="007C6F52" w:rsidRPr="008D2E03" w:rsidRDefault="007C6F52" w:rsidP="001347EA">
            <w:pPr>
              <w:pStyle w:val="3"/>
              <w:numPr>
                <w:ilvl w:val="0"/>
                <w:numId w:val="0"/>
              </w:numPr>
              <w:spacing w:line="350" w:lineRule="exact"/>
              <w:rPr>
                <w:rFonts w:hAnsi="標楷體"/>
                <w:spacing w:val="-20"/>
                <w:sz w:val="28"/>
              </w:rPr>
            </w:pPr>
            <w:bookmarkStart w:id="503" w:name="_Toc140052130"/>
            <w:bookmarkStart w:id="504" w:name="_Toc140128773"/>
            <w:bookmarkStart w:id="505" w:name="_Toc142301017"/>
            <w:r w:rsidRPr="008D2E03">
              <w:rPr>
                <w:rFonts w:hAnsi="標楷體" w:hint="eastAsia"/>
                <w:spacing w:val="-20"/>
                <w:sz w:val="28"/>
              </w:rPr>
              <w:t>1.</w:t>
            </w:r>
            <w:r w:rsidRPr="008D2E03">
              <w:rPr>
                <w:rFonts w:hAnsi="標楷體" w:hint="eastAsia"/>
                <w:spacing w:val="-20"/>
                <w:sz w:val="28"/>
              </w:rPr>
              <w:tab/>
              <w:t>製作反詐騙教育宣導素材。</w:t>
            </w:r>
            <w:bookmarkEnd w:id="503"/>
            <w:bookmarkEnd w:id="504"/>
            <w:bookmarkEnd w:id="505"/>
          </w:p>
          <w:p w:rsidR="007C6F52" w:rsidRPr="008D2E03" w:rsidRDefault="007C6F52" w:rsidP="001347EA">
            <w:pPr>
              <w:pStyle w:val="3"/>
              <w:numPr>
                <w:ilvl w:val="0"/>
                <w:numId w:val="0"/>
              </w:numPr>
              <w:spacing w:line="350" w:lineRule="exact"/>
              <w:rPr>
                <w:rFonts w:hAnsi="標楷體"/>
                <w:spacing w:val="-20"/>
                <w:sz w:val="28"/>
              </w:rPr>
            </w:pPr>
            <w:bookmarkStart w:id="506" w:name="_Toc140052131"/>
            <w:bookmarkStart w:id="507" w:name="_Toc140128774"/>
            <w:bookmarkStart w:id="508" w:name="_Toc142301018"/>
            <w:r w:rsidRPr="008D2E03">
              <w:rPr>
                <w:rFonts w:hAnsi="標楷體" w:hint="eastAsia"/>
                <w:spacing w:val="-20"/>
                <w:sz w:val="28"/>
              </w:rPr>
              <w:t>2.</w:t>
            </w:r>
            <w:r w:rsidRPr="008D2E03">
              <w:rPr>
                <w:rFonts w:hAnsi="標楷體" w:hint="eastAsia"/>
                <w:spacing w:val="-20"/>
                <w:sz w:val="28"/>
              </w:rPr>
              <w:tab/>
              <w:t>各級學校辦理反詐騙宣導。</w:t>
            </w:r>
            <w:bookmarkEnd w:id="506"/>
            <w:bookmarkEnd w:id="507"/>
            <w:bookmarkEnd w:id="508"/>
          </w:p>
          <w:p w:rsidR="007C6F52" w:rsidRPr="008D2E03" w:rsidRDefault="007C6F52" w:rsidP="001347EA">
            <w:pPr>
              <w:pStyle w:val="3"/>
              <w:numPr>
                <w:ilvl w:val="0"/>
                <w:numId w:val="0"/>
              </w:numPr>
              <w:spacing w:line="350" w:lineRule="exact"/>
              <w:rPr>
                <w:rFonts w:hAnsi="標楷體"/>
                <w:spacing w:val="-20"/>
                <w:sz w:val="28"/>
              </w:rPr>
            </w:pPr>
            <w:bookmarkStart w:id="509" w:name="_Toc140052132"/>
            <w:bookmarkStart w:id="510" w:name="_Toc140128775"/>
            <w:bookmarkStart w:id="511" w:name="_Toc142301019"/>
            <w:r w:rsidRPr="008D2E03">
              <w:rPr>
                <w:rFonts w:hAnsi="標楷體" w:hint="eastAsia"/>
                <w:spacing w:val="-20"/>
                <w:sz w:val="28"/>
              </w:rPr>
              <w:t>3.</w:t>
            </w:r>
            <w:r w:rsidRPr="008D2E03">
              <w:rPr>
                <w:rFonts w:hAnsi="標楷體" w:hint="eastAsia"/>
                <w:spacing w:val="-20"/>
                <w:sz w:val="28"/>
              </w:rPr>
              <w:tab/>
              <w:t>反詐騙議題結合媒體識讀。</w:t>
            </w:r>
            <w:bookmarkEnd w:id="509"/>
            <w:bookmarkEnd w:id="510"/>
            <w:bookmarkEnd w:id="511"/>
          </w:p>
          <w:p w:rsidR="007C6F52" w:rsidRPr="008D2E03" w:rsidRDefault="007C6F52" w:rsidP="001347EA">
            <w:pPr>
              <w:pStyle w:val="3"/>
              <w:numPr>
                <w:ilvl w:val="0"/>
                <w:numId w:val="0"/>
              </w:numPr>
              <w:spacing w:line="350" w:lineRule="exact"/>
              <w:rPr>
                <w:rFonts w:hAnsi="標楷體"/>
                <w:spacing w:val="-20"/>
                <w:sz w:val="28"/>
              </w:rPr>
            </w:pPr>
            <w:bookmarkStart w:id="512" w:name="_Toc140052133"/>
            <w:bookmarkStart w:id="513" w:name="_Toc140128776"/>
            <w:bookmarkStart w:id="514" w:name="_Toc142301020"/>
            <w:r w:rsidRPr="008D2E03">
              <w:rPr>
                <w:rFonts w:hAnsi="標楷體" w:hint="eastAsia"/>
                <w:spacing w:val="-20"/>
                <w:sz w:val="28"/>
              </w:rPr>
              <w:t>4.</w:t>
            </w:r>
            <w:r w:rsidRPr="008D2E03">
              <w:rPr>
                <w:rFonts w:hAnsi="標楷體" w:hint="eastAsia"/>
                <w:spacing w:val="-20"/>
                <w:sz w:val="28"/>
              </w:rPr>
              <w:tab/>
              <w:t>反詐騙法治教育與人權教育。</w:t>
            </w:r>
            <w:bookmarkEnd w:id="512"/>
            <w:bookmarkEnd w:id="513"/>
            <w:bookmarkEnd w:id="514"/>
          </w:p>
        </w:tc>
      </w:tr>
      <w:tr w:rsidR="008D2E03" w:rsidRPr="008D2E03" w:rsidTr="0006580C">
        <w:trPr>
          <w:jc w:val="center"/>
        </w:trPr>
        <w:tc>
          <w:tcPr>
            <w:tcW w:w="843" w:type="dxa"/>
            <w:vMerge/>
          </w:tcPr>
          <w:p w:rsidR="007C6F52" w:rsidRPr="008D2E03" w:rsidRDefault="007C6F52" w:rsidP="001347EA">
            <w:pPr>
              <w:pStyle w:val="3"/>
              <w:numPr>
                <w:ilvl w:val="0"/>
                <w:numId w:val="0"/>
              </w:numPr>
              <w:spacing w:line="350" w:lineRule="exact"/>
              <w:rPr>
                <w:rFonts w:hAnsi="標楷體"/>
                <w:spacing w:val="-20"/>
                <w:sz w:val="28"/>
              </w:rPr>
            </w:pPr>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515" w:name="_Toc140052134"/>
            <w:bookmarkStart w:id="516" w:name="_Toc140128777"/>
            <w:bookmarkStart w:id="517" w:name="_Toc142301021"/>
            <w:r w:rsidRPr="008D2E03">
              <w:rPr>
                <w:rFonts w:hAnsi="標楷體" w:hint="eastAsia"/>
                <w:spacing w:val="-20"/>
                <w:sz w:val="28"/>
              </w:rPr>
              <w:t>宣導對象</w:t>
            </w:r>
            <w:bookmarkEnd w:id="515"/>
            <w:bookmarkEnd w:id="516"/>
            <w:bookmarkEnd w:id="517"/>
          </w:p>
        </w:tc>
        <w:tc>
          <w:tcPr>
            <w:tcW w:w="7138" w:type="dxa"/>
          </w:tcPr>
          <w:p w:rsidR="007C6F52" w:rsidRPr="008D2E03" w:rsidRDefault="007C6F52" w:rsidP="001347EA">
            <w:pPr>
              <w:pStyle w:val="3"/>
              <w:numPr>
                <w:ilvl w:val="0"/>
                <w:numId w:val="0"/>
              </w:numPr>
              <w:spacing w:line="350" w:lineRule="exact"/>
              <w:rPr>
                <w:rFonts w:hAnsi="標楷體"/>
                <w:spacing w:val="-20"/>
                <w:sz w:val="28"/>
              </w:rPr>
            </w:pPr>
            <w:bookmarkStart w:id="518" w:name="_Toc140052135"/>
            <w:bookmarkStart w:id="519" w:name="_Toc140128778"/>
            <w:bookmarkStart w:id="520" w:name="_Toc142301022"/>
            <w:r w:rsidRPr="008D2E03">
              <w:rPr>
                <w:rFonts w:hAnsi="標楷體" w:hint="eastAsia"/>
                <w:spacing w:val="-20"/>
                <w:sz w:val="28"/>
                <w:szCs w:val="28"/>
              </w:rPr>
              <w:t>全國各級學校學生</w:t>
            </w:r>
            <w:bookmarkEnd w:id="518"/>
            <w:bookmarkEnd w:id="519"/>
            <w:bookmarkEnd w:id="520"/>
          </w:p>
        </w:tc>
      </w:tr>
      <w:tr w:rsidR="008D2E03" w:rsidRPr="008D2E03" w:rsidTr="0006580C">
        <w:trPr>
          <w:jc w:val="center"/>
        </w:trPr>
        <w:tc>
          <w:tcPr>
            <w:tcW w:w="843" w:type="dxa"/>
            <w:vMerge w:val="restart"/>
          </w:tcPr>
          <w:p w:rsidR="007C6F52" w:rsidRPr="008D2E03" w:rsidRDefault="007C6F52" w:rsidP="001347EA">
            <w:pPr>
              <w:pStyle w:val="3"/>
              <w:numPr>
                <w:ilvl w:val="0"/>
                <w:numId w:val="0"/>
              </w:numPr>
              <w:spacing w:line="350" w:lineRule="exact"/>
              <w:jc w:val="center"/>
              <w:rPr>
                <w:rFonts w:hAnsi="標楷體"/>
                <w:spacing w:val="-20"/>
                <w:sz w:val="28"/>
              </w:rPr>
            </w:pPr>
            <w:bookmarkStart w:id="521" w:name="_Toc140052136"/>
            <w:bookmarkStart w:id="522" w:name="_Toc140128779"/>
            <w:bookmarkStart w:id="523" w:name="_Toc142301023"/>
            <w:r w:rsidRPr="008D2E03">
              <w:rPr>
                <w:rFonts w:hAnsi="標楷體" w:hint="eastAsia"/>
                <w:spacing w:val="-20"/>
                <w:sz w:val="28"/>
                <w:szCs w:val="28"/>
              </w:rPr>
              <w:t>法務部</w:t>
            </w:r>
            <w:bookmarkEnd w:id="521"/>
            <w:bookmarkEnd w:id="522"/>
            <w:bookmarkEnd w:id="523"/>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524" w:name="_Toc140052137"/>
            <w:bookmarkStart w:id="525" w:name="_Toc140128780"/>
            <w:bookmarkStart w:id="526" w:name="_Toc142301024"/>
            <w:r w:rsidRPr="008D2E03">
              <w:rPr>
                <w:rFonts w:hAnsi="標楷體" w:hint="eastAsia"/>
                <w:spacing w:val="-20"/>
                <w:sz w:val="28"/>
              </w:rPr>
              <w:t>宣導方式</w:t>
            </w:r>
            <w:bookmarkEnd w:id="524"/>
            <w:bookmarkEnd w:id="525"/>
            <w:bookmarkEnd w:id="526"/>
          </w:p>
        </w:tc>
        <w:tc>
          <w:tcPr>
            <w:tcW w:w="7138" w:type="dxa"/>
          </w:tcPr>
          <w:p w:rsidR="007C6F52" w:rsidRPr="008D2E03" w:rsidRDefault="007C6F52" w:rsidP="001347EA">
            <w:pPr>
              <w:pStyle w:val="3"/>
              <w:numPr>
                <w:ilvl w:val="0"/>
                <w:numId w:val="0"/>
              </w:numPr>
              <w:spacing w:line="350" w:lineRule="exact"/>
              <w:rPr>
                <w:rFonts w:hAnsi="標楷體"/>
                <w:spacing w:val="-20"/>
                <w:sz w:val="28"/>
              </w:rPr>
            </w:pPr>
            <w:bookmarkStart w:id="527" w:name="_Toc140052138"/>
            <w:bookmarkStart w:id="528" w:name="_Toc140128781"/>
            <w:bookmarkStart w:id="529" w:name="_Toc142301025"/>
            <w:r w:rsidRPr="008D2E03">
              <w:rPr>
                <w:rFonts w:hAnsi="標楷體" w:hint="eastAsia"/>
                <w:spacing w:val="-20"/>
                <w:sz w:val="28"/>
                <w:szCs w:val="28"/>
              </w:rPr>
              <w:t>於社區、校園、監所宣導：研討會、座談會、詐欺相關法律服務、推廣法務部反詐騙法治教育手冊。統計至111年11月18日止，總計共舉辦1,671場宣導，總宣導人數為157,327人。</w:t>
            </w:r>
            <w:bookmarkEnd w:id="527"/>
            <w:bookmarkEnd w:id="528"/>
            <w:bookmarkEnd w:id="529"/>
          </w:p>
        </w:tc>
      </w:tr>
      <w:tr w:rsidR="008D2E03" w:rsidRPr="008D2E03" w:rsidTr="0006580C">
        <w:trPr>
          <w:jc w:val="center"/>
        </w:trPr>
        <w:tc>
          <w:tcPr>
            <w:tcW w:w="843" w:type="dxa"/>
            <w:vMerge/>
          </w:tcPr>
          <w:p w:rsidR="007C6F52" w:rsidRPr="008D2E03" w:rsidRDefault="007C6F52" w:rsidP="001347EA">
            <w:pPr>
              <w:pStyle w:val="3"/>
              <w:numPr>
                <w:ilvl w:val="0"/>
                <w:numId w:val="0"/>
              </w:numPr>
              <w:spacing w:line="350" w:lineRule="exact"/>
              <w:rPr>
                <w:rFonts w:hAnsi="標楷體"/>
                <w:spacing w:val="-20"/>
                <w:sz w:val="28"/>
              </w:rPr>
            </w:pPr>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530" w:name="_Toc140052139"/>
            <w:bookmarkStart w:id="531" w:name="_Toc140128782"/>
            <w:bookmarkStart w:id="532" w:name="_Toc142301026"/>
            <w:r w:rsidRPr="008D2E03">
              <w:rPr>
                <w:rFonts w:hAnsi="標楷體" w:hint="eastAsia"/>
                <w:spacing w:val="-20"/>
                <w:sz w:val="28"/>
              </w:rPr>
              <w:t>宣導對象</w:t>
            </w:r>
            <w:bookmarkEnd w:id="530"/>
            <w:bookmarkEnd w:id="531"/>
            <w:bookmarkEnd w:id="532"/>
          </w:p>
        </w:tc>
        <w:tc>
          <w:tcPr>
            <w:tcW w:w="7138" w:type="dxa"/>
          </w:tcPr>
          <w:p w:rsidR="007C6F52" w:rsidRPr="008D2E03" w:rsidRDefault="007C6F52" w:rsidP="001347EA">
            <w:pPr>
              <w:pStyle w:val="3"/>
              <w:numPr>
                <w:ilvl w:val="0"/>
                <w:numId w:val="0"/>
              </w:numPr>
              <w:spacing w:line="350" w:lineRule="exact"/>
              <w:rPr>
                <w:rFonts w:hAnsi="標楷體"/>
                <w:spacing w:val="-20"/>
                <w:sz w:val="28"/>
              </w:rPr>
            </w:pPr>
            <w:bookmarkStart w:id="533" w:name="_Toc140052140"/>
            <w:bookmarkStart w:id="534" w:name="_Toc140128783"/>
            <w:bookmarkStart w:id="535" w:name="_Toc142301027"/>
            <w:r w:rsidRPr="008D2E03">
              <w:rPr>
                <w:rFonts w:hAnsi="標楷體" w:hint="eastAsia"/>
                <w:spacing w:val="-20"/>
                <w:sz w:val="28"/>
                <w:szCs w:val="28"/>
              </w:rPr>
              <w:t>學生、社區大眾、受保護管束人、緩起訴被告、收容人</w:t>
            </w:r>
            <w:bookmarkEnd w:id="533"/>
            <w:bookmarkEnd w:id="534"/>
            <w:bookmarkEnd w:id="535"/>
          </w:p>
        </w:tc>
      </w:tr>
      <w:tr w:rsidR="008D2E03" w:rsidRPr="008D2E03" w:rsidTr="0006580C">
        <w:trPr>
          <w:jc w:val="center"/>
        </w:trPr>
        <w:tc>
          <w:tcPr>
            <w:tcW w:w="843" w:type="dxa"/>
            <w:vMerge w:val="restart"/>
          </w:tcPr>
          <w:p w:rsidR="007C6F52" w:rsidRPr="008D2E03" w:rsidRDefault="007C6F52" w:rsidP="001347EA">
            <w:pPr>
              <w:pStyle w:val="3"/>
              <w:numPr>
                <w:ilvl w:val="0"/>
                <w:numId w:val="0"/>
              </w:numPr>
              <w:spacing w:line="350" w:lineRule="exact"/>
              <w:jc w:val="center"/>
              <w:rPr>
                <w:rFonts w:hAnsi="標楷體"/>
                <w:spacing w:val="-20"/>
                <w:sz w:val="28"/>
              </w:rPr>
            </w:pPr>
            <w:bookmarkStart w:id="536" w:name="_Toc140052141"/>
            <w:bookmarkStart w:id="537" w:name="_Toc140128784"/>
            <w:bookmarkStart w:id="538" w:name="_Toc142301028"/>
            <w:r w:rsidRPr="008D2E03">
              <w:rPr>
                <w:rFonts w:hAnsi="標楷體" w:hint="eastAsia"/>
                <w:spacing w:val="-20"/>
                <w:sz w:val="28"/>
                <w:szCs w:val="28"/>
              </w:rPr>
              <w:t>勞動部</w:t>
            </w:r>
            <w:bookmarkEnd w:id="536"/>
            <w:bookmarkEnd w:id="537"/>
            <w:bookmarkEnd w:id="538"/>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539" w:name="_Toc140052142"/>
            <w:bookmarkStart w:id="540" w:name="_Toc140128785"/>
            <w:bookmarkStart w:id="541" w:name="_Toc142301029"/>
            <w:r w:rsidRPr="008D2E03">
              <w:rPr>
                <w:rFonts w:hAnsi="標楷體" w:hint="eastAsia"/>
                <w:spacing w:val="-20"/>
                <w:sz w:val="28"/>
              </w:rPr>
              <w:t>宣導方式</w:t>
            </w:r>
            <w:bookmarkEnd w:id="539"/>
            <w:bookmarkEnd w:id="540"/>
            <w:bookmarkEnd w:id="541"/>
          </w:p>
        </w:tc>
        <w:tc>
          <w:tcPr>
            <w:tcW w:w="7138" w:type="dxa"/>
          </w:tcPr>
          <w:p w:rsidR="007C6F52" w:rsidRPr="008D2E03" w:rsidRDefault="007C6F52" w:rsidP="001347EA">
            <w:pPr>
              <w:spacing w:line="350" w:lineRule="exact"/>
              <w:rPr>
                <w:rFonts w:hAnsi="標楷體"/>
                <w:spacing w:val="-20"/>
                <w:sz w:val="28"/>
                <w:szCs w:val="28"/>
              </w:rPr>
            </w:pPr>
            <w:r w:rsidRPr="008D2E03">
              <w:rPr>
                <w:rFonts w:hAnsi="標楷體" w:hint="eastAsia"/>
                <w:spacing w:val="-20"/>
                <w:sz w:val="28"/>
                <w:szCs w:val="28"/>
              </w:rPr>
              <w:t>透過補助地方政府辦理多元管道宣導求職防騙3要7不教戰守則，以強化青少年及求職民眾防騙意識，並主動查察平面及網路媒體異常求職訊息。自110年至111年11月計辦理897場次122,789人次，主動查察異常廣告件數23,145件(如涉異常徵才疑慮廣告，皆輔導雇主改善或刪除下架徵才訊息)。</w:t>
            </w:r>
          </w:p>
        </w:tc>
      </w:tr>
      <w:tr w:rsidR="008D2E03" w:rsidRPr="008D2E03" w:rsidTr="0006580C">
        <w:trPr>
          <w:jc w:val="center"/>
        </w:trPr>
        <w:tc>
          <w:tcPr>
            <w:tcW w:w="843" w:type="dxa"/>
            <w:vMerge/>
          </w:tcPr>
          <w:p w:rsidR="007C6F52" w:rsidRPr="008D2E03" w:rsidRDefault="007C6F52" w:rsidP="001347EA">
            <w:pPr>
              <w:pStyle w:val="3"/>
              <w:numPr>
                <w:ilvl w:val="0"/>
                <w:numId w:val="0"/>
              </w:numPr>
              <w:spacing w:line="350" w:lineRule="exact"/>
              <w:rPr>
                <w:rFonts w:hAnsi="標楷體"/>
                <w:spacing w:val="-20"/>
                <w:sz w:val="28"/>
              </w:rPr>
            </w:pPr>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542" w:name="_Toc140052143"/>
            <w:bookmarkStart w:id="543" w:name="_Toc140128786"/>
            <w:bookmarkStart w:id="544" w:name="_Toc142301030"/>
            <w:r w:rsidRPr="008D2E03">
              <w:rPr>
                <w:rFonts w:hAnsi="標楷體" w:hint="eastAsia"/>
                <w:spacing w:val="-20"/>
                <w:sz w:val="28"/>
              </w:rPr>
              <w:t>宣導對象</w:t>
            </w:r>
            <w:bookmarkEnd w:id="542"/>
            <w:bookmarkEnd w:id="543"/>
            <w:bookmarkEnd w:id="544"/>
          </w:p>
        </w:tc>
        <w:tc>
          <w:tcPr>
            <w:tcW w:w="7138" w:type="dxa"/>
          </w:tcPr>
          <w:p w:rsidR="007C6F52" w:rsidRPr="008D2E03" w:rsidRDefault="007C6F52" w:rsidP="001347EA">
            <w:pPr>
              <w:pStyle w:val="3"/>
              <w:numPr>
                <w:ilvl w:val="0"/>
                <w:numId w:val="0"/>
              </w:numPr>
              <w:spacing w:line="350" w:lineRule="exact"/>
              <w:rPr>
                <w:rFonts w:hAnsi="標楷體"/>
                <w:spacing w:val="-20"/>
                <w:sz w:val="28"/>
              </w:rPr>
            </w:pPr>
            <w:bookmarkStart w:id="545" w:name="_Toc140052144"/>
            <w:bookmarkStart w:id="546" w:name="_Toc140128787"/>
            <w:bookmarkStart w:id="547" w:name="_Toc142301031"/>
            <w:r w:rsidRPr="008D2E03">
              <w:rPr>
                <w:rFonts w:hAnsi="標楷體" w:hint="eastAsia"/>
                <w:spacing w:val="-20"/>
                <w:sz w:val="28"/>
                <w:szCs w:val="28"/>
              </w:rPr>
              <w:t>國中生、高中生、大學(專)生及一般民眾。</w:t>
            </w:r>
            <w:bookmarkEnd w:id="545"/>
            <w:bookmarkEnd w:id="546"/>
            <w:bookmarkEnd w:id="547"/>
          </w:p>
        </w:tc>
      </w:tr>
      <w:tr w:rsidR="008D2E03" w:rsidRPr="008D2E03" w:rsidTr="0006580C">
        <w:trPr>
          <w:jc w:val="center"/>
        </w:trPr>
        <w:tc>
          <w:tcPr>
            <w:tcW w:w="843" w:type="dxa"/>
            <w:vMerge w:val="restart"/>
          </w:tcPr>
          <w:p w:rsidR="007C6F52" w:rsidRPr="008D2E03" w:rsidRDefault="007C6F52" w:rsidP="001347EA">
            <w:pPr>
              <w:pStyle w:val="3"/>
              <w:numPr>
                <w:ilvl w:val="0"/>
                <w:numId w:val="0"/>
              </w:numPr>
              <w:spacing w:line="350" w:lineRule="exact"/>
              <w:jc w:val="center"/>
              <w:rPr>
                <w:rFonts w:hAnsi="標楷體"/>
                <w:spacing w:val="-20"/>
                <w:sz w:val="28"/>
              </w:rPr>
            </w:pPr>
            <w:bookmarkStart w:id="548" w:name="_Toc140052145"/>
            <w:bookmarkStart w:id="549" w:name="_Toc140128788"/>
            <w:bookmarkStart w:id="550" w:name="_Toc142301032"/>
            <w:r w:rsidRPr="008D2E03">
              <w:rPr>
                <w:rFonts w:hAnsi="標楷體" w:hint="eastAsia"/>
                <w:spacing w:val="-20"/>
                <w:sz w:val="28"/>
                <w:szCs w:val="28"/>
              </w:rPr>
              <w:t>原民會</w:t>
            </w:r>
            <w:bookmarkEnd w:id="548"/>
            <w:bookmarkEnd w:id="549"/>
            <w:bookmarkEnd w:id="550"/>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551" w:name="_Toc140052146"/>
            <w:bookmarkStart w:id="552" w:name="_Toc140128789"/>
            <w:bookmarkStart w:id="553" w:name="_Toc142301033"/>
            <w:r w:rsidRPr="008D2E03">
              <w:rPr>
                <w:rFonts w:hAnsi="標楷體" w:hint="eastAsia"/>
                <w:spacing w:val="-20"/>
                <w:sz w:val="28"/>
              </w:rPr>
              <w:t>宣導方式</w:t>
            </w:r>
            <w:bookmarkEnd w:id="551"/>
            <w:bookmarkEnd w:id="552"/>
            <w:bookmarkEnd w:id="553"/>
          </w:p>
        </w:tc>
        <w:tc>
          <w:tcPr>
            <w:tcW w:w="7138" w:type="dxa"/>
          </w:tcPr>
          <w:p w:rsidR="007C6F52" w:rsidRPr="008D2E03" w:rsidRDefault="007C6F52" w:rsidP="001347EA">
            <w:pPr>
              <w:spacing w:line="350" w:lineRule="exact"/>
              <w:rPr>
                <w:rFonts w:hAnsi="標楷體"/>
                <w:spacing w:val="-20"/>
                <w:sz w:val="28"/>
                <w:szCs w:val="28"/>
              </w:rPr>
            </w:pPr>
            <w:r w:rsidRPr="008D2E03">
              <w:rPr>
                <w:rFonts w:hAnsi="標楷體" w:hint="eastAsia"/>
                <w:spacing w:val="-20"/>
                <w:sz w:val="28"/>
                <w:szCs w:val="28"/>
              </w:rPr>
              <w:t>宣導防詐騙資訊。</w:t>
            </w:r>
          </w:p>
        </w:tc>
      </w:tr>
      <w:tr w:rsidR="008D2E03" w:rsidRPr="008D2E03" w:rsidTr="0006580C">
        <w:trPr>
          <w:jc w:val="center"/>
        </w:trPr>
        <w:tc>
          <w:tcPr>
            <w:tcW w:w="843" w:type="dxa"/>
            <w:vMerge/>
          </w:tcPr>
          <w:p w:rsidR="007C6F52" w:rsidRPr="008D2E03" w:rsidRDefault="007C6F52" w:rsidP="001347EA">
            <w:pPr>
              <w:pStyle w:val="3"/>
              <w:numPr>
                <w:ilvl w:val="0"/>
                <w:numId w:val="0"/>
              </w:numPr>
              <w:spacing w:line="350" w:lineRule="exact"/>
              <w:rPr>
                <w:rFonts w:hAnsi="標楷體"/>
                <w:spacing w:val="-20"/>
                <w:sz w:val="28"/>
              </w:rPr>
            </w:pPr>
          </w:p>
        </w:tc>
        <w:tc>
          <w:tcPr>
            <w:tcW w:w="853" w:type="dxa"/>
          </w:tcPr>
          <w:p w:rsidR="007C6F52" w:rsidRPr="008D2E03" w:rsidRDefault="007C6F52" w:rsidP="001347EA">
            <w:pPr>
              <w:pStyle w:val="3"/>
              <w:numPr>
                <w:ilvl w:val="0"/>
                <w:numId w:val="0"/>
              </w:numPr>
              <w:spacing w:line="350" w:lineRule="exact"/>
              <w:jc w:val="left"/>
              <w:rPr>
                <w:rFonts w:hAnsi="標楷體"/>
                <w:spacing w:val="-20"/>
                <w:sz w:val="28"/>
              </w:rPr>
            </w:pPr>
            <w:bookmarkStart w:id="554" w:name="_Toc140052147"/>
            <w:bookmarkStart w:id="555" w:name="_Toc140128790"/>
            <w:bookmarkStart w:id="556" w:name="_Toc142301034"/>
            <w:r w:rsidRPr="008D2E03">
              <w:rPr>
                <w:rFonts w:hAnsi="標楷體" w:hint="eastAsia"/>
                <w:spacing w:val="-20"/>
                <w:sz w:val="28"/>
              </w:rPr>
              <w:t>宣導對象</w:t>
            </w:r>
            <w:bookmarkEnd w:id="554"/>
            <w:bookmarkEnd w:id="555"/>
            <w:bookmarkEnd w:id="556"/>
          </w:p>
        </w:tc>
        <w:tc>
          <w:tcPr>
            <w:tcW w:w="7138" w:type="dxa"/>
          </w:tcPr>
          <w:p w:rsidR="007C6F52" w:rsidRPr="008D2E03" w:rsidRDefault="007C6F52" w:rsidP="001347EA">
            <w:pPr>
              <w:spacing w:line="350" w:lineRule="exact"/>
              <w:rPr>
                <w:rFonts w:hAnsi="標楷體"/>
                <w:spacing w:val="-20"/>
                <w:sz w:val="28"/>
                <w:szCs w:val="28"/>
              </w:rPr>
            </w:pPr>
            <w:r w:rsidRPr="008D2E03">
              <w:rPr>
                <w:rFonts w:hAnsi="標楷體" w:hint="eastAsia"/>
                <w:spacing w:val="-20"/>
                <w:sz w:val="28"/>
                <w:szCs w:val="28"/>
              </w:rPr>
              <w:t>針對原住民族民眾。自110年1月1日至</w:t>
            </w:r>
            <w:r w:rsidR="00794A58" w:rsidRPr="008D2E03">
              <w:rPr>
                <w:rFonts w:hAnsi="標楷體" w:hint="eastAsia"/>
                <w:spacing w:val="-20"/>
                <w:sz w:val="28"/>
                <w:szCs w:val="28"/>
              </w:rPr>
              <w:t>111</w:t>
            </w:r>
            <w:r w:rsidRPr="008D2E03">
              <w:rPr>
                <w:rFonts w:hAnsi="標楷體" w:hint="eastAsia"/>
                <w:spacing w:val="-20"/>
                <w:sz w:val="28"/>
                <w:szCs w:val="28"/>
              </w:rPr>
              <w:t>年11月20日，辦理宣導場次共計372場次。</w:t>
            </w:r>
          </w:p>
        </w:tc>
      </w:tr>
      <w:tr w:rsidR="008D2E03" w:rsidRPr="008D2E03" w:rsidTr="0006580C">
        <w:trPr>
          <w:jc w:val="center"/>
        </w:trPr>
        <w:tc>
          <w:tcPr>
            <w:tcW w:w="843" w:type="dxa"/>
            <w:vMerge w:val="restart"/>
          </w:tcPr>
          <w:p w:rsidR="007C6F52" w:rsidRPr="008D2E03" w:rsidRDefault="007C6F52" w:rsidP="001347EA">
            <w:pPr>
              <w:pStyle w:val="3"/>
              <w:numPr>
                <w:ilvl w:val="0"/>
                <w:numId w:val="0"/>
              </w:numPr>
              <w:spacing w:line="350" w:lineRule="exact"/>
              <w:jc w:val="center"/>
              <w:rPr>
                <w:rFonts w:hAnsi="標楷體"/>
                <w:spacing w:val="-20"/>
                <w:sz w:val="28"/>
              </w:rPr>
            </w:pPr>
            <w:bookmarkStart w:id="557" w:name="_Toc140052148"/>
            <w:bookmarkStart w:id="558" w:name="_Toc140128791"/>
            <w:bookmarkStart w:id="559" w:name="_Toc142301035"/>
            <w:r w:rsidRPr="008D2E03">
              <w:rPr>
                <w:rFonts w:hAnsi="標楷體" w:hint="eastAsia"/>
                <w:spacing w:val="-20"/>
                <w:sz w:val="28"/>
                <w:szCs w:val="28"/>
              </w:rPr>
              <w:t>交通部民用航空局</w:t>
            </w:r>
            <w:bookmarkEnd w:id="557"/>
            <w:bookmarkEnd w:id="558"/>
            <w:bookmarkEnd w:id="559"/>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560" w:name="_Toc140052149"/>
            <w:bookmarkStart w:id="561" w:name="_Toc140128792"/>
            <w:bookmarkStart w:id="562" w:name="_Toc142301036"/>
            <w:r w:rsidRPr="008D2E03">
              <w:rPr>
                <w:rFonts w:hAnsi="標楷體" w:hint="eastAsia"/>
                <w:spacing w:val="-20"/>
                <w:sz w:val="28"/>
              </w:rPr>
              <w:t>宣導方式</w:t>
            </w:r>
            <w:bookmarkEnd w:id="560"/>
            <w:bookmarkEnd w:id="561"/>
            <w:bookmarkEnd w:id="562"/>
          </w:p>
        </w:tc>
        <w:tc>
          <w:tcPr>
            <w:tcW w:w="7138" w:type="dxa"/>
          </w:tcPr>
          <w:p w:rsidR="007C6F52" w:rsidRPr="008D2E03" w:rsidRDefault="007C6F52" w:rsidP="001347EA">
            <w:pPr>
              <w:pStyle w:val="af8"/>
              <w:spacing w:line="350" w:lineRule="exact"/>
              <w:ind w:leftChars="-32" w:left="151" w:hangingChars="100" w:hanging="260"/>
              <w:rPr>
                <w:rFonts w:hAnsi="標楷體"/>
                <w:spacing w:val="-20"/>
                <w:sz w:val="28"/>
                <w:szCs w:val="28"/>
              </w:rPr>
            </w:pPr>
            <w:r w:rsidRPr="008D2E03">
              <w:rPr>
                <w:rFonts w:hAnsi="標楷體" w:hint="eastAsia"/>
                <w:spacing w:val="-20"/>
                <w:sz w:val="28"/>
                <w:szCs w:val="28"/>
              </w:rPr>
              <w:t>1.於所屬航空站(臺北、臺中及高雄)利用機場內多媒體設備及臉書Face</w:t>
            </w:r>
            <w:r w:rsidRPr="008D2E03">
              <w:rPr>
                <w:rFonts w:hAnsi="標楷體"/>
                <w:spacing w:val="-20"/>
                <w:sz w:val="28"/>
                <w:szCs w:val="28"/>
              </w:rPr>
              <w:t>b</w:t>
            </w:r>
            <w:r w:rsidRPr="008D2E03">
              <w:rPr>
                <w:rFonts w:hAnsi="標楷體" w:hint="eastAsia"/>
                <w:spacing w:val="-20"/>
                <w:sz w:val="28"/>
                <w:szCs w:val="28"/>
              </w:rPr>
              <w:t>ook宣導。111年8月至12月共計播放約47,100次。</w:t>
            </w:r>
          </w:p>
          <w:p w:rsidR="007C6F52" w:rsidRPr="008D2E03" w:rsidRDefault="007C6F52" w:rsidP="001347EA">
            <w:pPr>
              <w:pStyle w:val="3"/>
              <w:numPr>
                <w:ilvl w:val="0"/>
                <w:numId w:val="0"/>
              </w:numPr>
              <w:spacing w:line="350" w:lineRule="exact"/>
              <w:rPr>
                <w:rFonts w:hAnsi="標楷體"/>
                <w:spacing w:val="-20"/>
                <w:sz w:val="28"/>
              </w:rPr>
            </w:pPr>
            <w:bookmarkStart w:id="563" w:name="_Toc140052150"/>
            <w:bookmarkStart w:id="564" w:name="_Toc140128793"/>
            <w:bookmarkStart w:id="565" w:name="_Toc142301037"/>
            <w:r w:rsidRPr="008D2E03">
              <w:rPr>
                <w:rFonts w:hAnsi="標楷體" w:hint="eastAsia"/>
                <w:spacing w:val="-20"/>
                <w:sz w:val="28"/>
                <w:szCs w:val="28"/>
              </w:rPr>
              <w:t>2.航空公司報到櫃台之提醒及宣導。</w:t>
            </w:r>
            <w:bookmarkEnd w:id="563"/>
            <w:bookmarkEnd w:id="564"/>
            <w:bookmarkEnd w:id="565"/>
          </w:p>
        </w:tc>
      </w:tr>
      <w:tr w:rsidR="008D2E03" w:rsidRPr="008D2E03" w:rsidTr="0006580C">
        <w:trPr>
          <w:jc w:val="center"/>
        </w:trPr>
        <w:tc>
          <w:tcPr>
            <w:tcW w:w="843" w:type="dxa"/>
            <w:vMerge/>
          </w:tcPr>
          <w:p w:rsidR="007C6F52" w:rsidRPr="008D2E03" w:rsidRDefault="007C6F52" w:rsidP="001347EA">
            <w:pPr>
              <w:pStyle w:val="3"/>
              <w:numPr>
                <w:ilvl w:val="0"/>
                <w:numId w:val="0"/>
              </w:numPr>
              <w:spacing w:line="350" w:lineRule="exact"/>
              <w:rPr>
                <w:rFonts w:hAnsi="標楷體"/>
                <w:spacing w:val="-20"/>
                <w:sz w:val="28"/>
              </w:rPr>
            </w:pPr>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566" w:name="_Toc140052151"/>
            <w:bookmarkStart w:id="567" w:name="_Toc140128794"/>
            <w:bookmarkStart w:id="568" w:name="_Toc142301038"/>
            <w:r w:rsidRPr="008D2E03">
              <w:rPr>
                <w:rFonts w:hAnsi="標楷體" w:hint="eastAsia"/>
                <w:spacing w:val="-20"/>
                <w:sz w:val="28"/>
              </w:rPr>
              <w:t>宣導對象</w:t>
            </w:r>
            <w:bookmarkEnd w:id="566"/>
            <w:bookmarkEnd w:id="567"/>
            <w:bookmarkEnd w:id="568"/>
          </w:p>
        </w:tc>
        <w:tc>
          <w:tcPr>
            <w:tcW w:w="7138" w:type="dxa"/>
          </w:tcPr>
          <w:p w:rsidR="007C6F52" w:rsidRPr="008D2E03" w:rsidRDefault="007C6F52" w:rsidP="001347EA">
            <w:pPr>
              <w:pStyle w:val="3"/>
              <w:numPr>
                <w:ilvl w:val="0"/>
                <w:numId w:val="0"/>
              </w:numPr>
              <w:spacing w:line="350" w:lineRule="exact"/>
              <w:rPr>
                <w:rFonts w:hAnsi="標楷體"/>
                <w:spacing w:val="-20"/>
                <w:sz w:val="28"/>
              </w:rPr>
            </w:pPr>
            <w:bookmarkStart w:id="569" w:name="_Toc140052152"/>
            <w:bookmarkStart w:id="570" w:name="_Toc140128795"/>
            <w:bookmarkStart w:id="571" w:name="_Toc142301039"/>
            <w:r w:rsidRPr="008D2E03">
              <w:rPr>
                <w:rFonts w:hAnsi="標楷體" w:hint="eastAsia"/>
                <w:spacing w:val="-20"/>
                <w:sz w:val="28"/>
                <w:szCs w:val="28"/>
              </w:rPr>
              <w:t>針對出境旅客加強宣導</w:t>
            </w:r>
            <w:bookmarkEnd w:id="569"/>
            <w:bookmarkEnd w:id="570"/>
            <w:bookmarkEnd w:id="571"/>
          </w:p>
        </w:tc>
      </w:tr>
      <w:tr w:rsidR="008D2E03" w:rsidRPr="008D2E03" w:rsidTr="0006580C">
        <w:trPr>
          <w:jc w:val="center"/>
        </w:trPr>
        <w:tc>
          <w:tcPr>
            <w:tcW w:w="843" w:type="dxa"/>
            <w:vMerge w:val="restart"/>
          </w:tcPr>
          <w:p w:rsidR="007C6F52" w:rsidRPr="008D2E03" w:rsidRDefault="007C6F52" w:rsidP="001347EA">
            <w:pPr>
              <w:pStyle w:val="3"/>
              <w:numPr>
                <w:ilvl w:val="0"/>
                <w:numId w:val="0"/>
              </w:numPr>
              <w:spacing w:line="350" w:lineRule="exact"/>
              <w:jc w:val="center"/>
              <w:rPr>
                <w:rFonts w:hAnsi="標楷體"/>
                <w:spacing w:val="-20"/>
                <w:sz w:val="28"/>
              </w:rPr>
            </w:pPr>
            <w:bookmarkStart w:id="572" w:name="_Toc140052153"/>
            <w:bookmarkStart w:id="573" w:name="_Toc140128796"/>
            <w:bookmarkStart w:id="574" w:name="_Toc142301040"/>
            <w:r w:rsidRPr="008D2E03">
              <w:rPr>
                <w:rFonts w:hAnsi="標楷體" w:hint="eastAsia"/>
                <w:spacing w:val="-20"/>
                <w:sz w:val="28"/>
                <w:szCs w:val="28"/>
              </w:rPr>
              <w:t>桃園</w:t>
            </w:r>
            <w:r w:rsidRPr="008D2E03">
              <w:rPr>
                <w:rFonts w:hAnsi="標楷體" w:hint="eastAsia"/>
                <w:spacing w:val="-20"/>
                <w:sz w:val="28"/>
                <w:szCs w:val="28"/>
              </w:rPr>
              <w:lastRenderedPageBreak/>
              <w:t>國際機場股份有限公司</w:t>
            </w:r>
            <w:bookmarkEnd w:id="572"/>
            <w:bookmarkEnd w:id="573"/>
            <w:bookmarkEnd w:id="574"/>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575" w:name="_Toc140052154"/>
            <w:bookmarkStart w:id="576" w:name="_Toc140128797"/>
            <w:bookmarkStart w:id="577" w:name="_Toc142301041"/>
            <w:r w:rsidRPr="008D2E03">
              <w:rPr>
                <w:rFonts w:hAnsi="標楷體" w:hint="eastAsia"/>
                <w:spacing w:val="-20"/>
                <w:sz w:val="28"/>
              </w:rPr>
              <w:lastRenderedPageBreak/>
              <w:t>宣導</w:t>
            </w:r>
            <w:r w:rsidRPr="008D2E03">
              <w:rPr>
                <w:rFonts w:hAnsi="標楷體" w:hint="eastAsia"/>
                <w:spacing w:val="-20"/>
                <w:sz w:val="28"/>
              </w:rPr>
              <w:lastRenderedPageBreak/>
              <w:t>方式</w:t>
            </w:r>
            <w:bookmarkEnd w:id="575"/>
            <w:bookmarkEnd w:id="576"/>
            <w:bookmarkEnd w:id="577"/>
          </w:p>
        </w:tc>
        <w:tc>
          <w:tcPr>
            <w:tcW w:w="7138" w:type="dxa"/>
          </w:tcPr>
          <w:p w:rsidR="007C6F52" w:rsidRPr="008D2E03" w:rsidRDefault="007C6F52" w:rsidP="001347EA">
            <w:pPr>
              <w:pStyle w:val="af8"/>
              <w:spacing w:line="350" w:lineRule="exact"/>
              <w:ind w:leftChars="0" w:left="600" w:hanging="600"/>
              <w:rPr>
                <w:rFonts w:hAnsi="標楷體"/>
                <w:spacing w:val="-20"/>
                <w:sz w:val="28"/>
                <w:szCs w:val="28"/>
              </w:rPr>
            </w:pPr>
            <w:r w:rsidRPr="008D2E03">
              <w:rPr>
                <w:rFonts w:hAnsi="標楷體" w:hint="eastAsia"/>
                <w:spacing w:val="-20"/>
                <w:sz w:val="28"/>
                <w:szCs w:val="28"/>
              </w:rPr>
              <w:lastRenderedPageBreak/>
              <w:t>於機場內利用多媒體設備（電視牆、電子看板、跑馬燈等）於</w:t>
            </w:r>
            <w:r w:rsidRPr="008D2E03">
              <w:rPr>
                <w:rFonts w:hAnsi="標楷體" w:hint="eastAsia"/>
                <w:spacing w:val="-20"/>
                <w:sz w:val="28"/>
                <w:szCs w:val="28"/>
              </w:rPr>
              <w:lastRenderedPageBreak/>
              <w:t>出境重要節點播放宣導文宣。</w:t>
            </w:r>
          </w:p>
        </w:tc>
      </w:tr>
      <w:tr w:rsidR="008D2E03" w:rsidRPr="008D2E03" w:rsidTr="0006580C">
        <w:trPr>
          <w:jc w:val="center"/>
        </w:trPr>
        <w:tc>
          <w:tcPr>
            <w:tcW w:w="843" w:type="dxa"/>
            <w:vMerge/>
          </w:tcPr>
          <w:p w:rsidR="007C6F52" w:rsidRPr="008D2E03" w:rsidRDefault="007C6F52" w:rsidP="001347EA">
            <w:pPr>
              <w:pStyle w:val="3"/>
              <w:numPr>
                <w:ilvl w:val="0"/>
                <w:numId w:val="0"/>
              </w:numPr>
              <w:spacing w:line="350" w:lineRule="exact"/>
              <w:rPr>
                <w:rFonts w:hAnsi="標楷體"/>
                <w:spacing w:val="-20"/>
                <w:sz w:val="28"/>
              </w:rPr>
            </w:pPr>
          </w:p>
        </w:tc>
        <w:tc>
          <w:tcPr>
            <w:tcW w:w="853" w:type="dxa"/>
          </w:tcPr>
          <w:p w:rsidR="007C6F52" w:rsidRPr="008D2E03" w:rsidRDefault="007C6F52" w:rsidP="001347EA">
            <w:pPr>
              <w:pStyle w:val="3"/>
              <w:numPr>
                <w:ilvl w:val="0"/>
                <w:numId w:val="0"/>
              </w:numPr>
              <w:spacing w:line="350" w:lineRule="exact"/>
              <w:jc w:val="center"/>
              <w:rPr>
                <w:rFonts w:hAnsi="標楷體"/>
                <w:spacing w:val="-20"/>
                <w:sz w:val="28"/>
              </w:rPr>
            </w:pPr>
            <w:bookmarkStart w:id="578" w:name="_Toc140052155"/>
            <w:bookmarkStart w:id="579" w:name="_Toc140128798"/>
            <w:bookmarkStart w:id="580" w:name="_Toc142301042"/>
            <w:r w:rsidRPr="008D2E03">
              <w:rPr>
                <w:rFonts w:hAnsi="標楷體" w:hint="eastAsia"/>
                <w:spacing w:val="-20"/>
                <w:sz w:val="28"/>
              </w:rPr>
              <w:t>宣導對象</w:t>
            </w:r>
            <w:bookmarkEnd w:id="578"/>
            <w:bookmarkEnd w:id="579"/>
            <w:bookmarkEnd w:id="580"/>
          </w:p>
        </w:tc>
        <w:tc>
          <w:tcPr>
            <w:tcW w:w="7138" w:type="dxa"/>
          </w:tcPr>
          <w:p w:rsidR="007C6F52" w:rsidRPr="008D2E03" w:rsidRDefault="007C6F52" w:rsidP="001347EA">
            <w:pPr>
              <w:pStyle w:val="3"/>
              <w:numPr>
                <w:ilvl w:val="0"/>
                <w:numId w:val="0"/>
              </w:numPr>
              <w:spacing w:line="350" w:lineRule="exact"/>
              <w:rPr>
                <w:rFonts w:hAnsi="標楷體"/>
                <w:spacing w:val="-20"/>
                <w:sz w:val="28"/>
              </w:rPr>
            </w:pPr>
            <w:bookmarkStart w:id="581" w:name="_Toc140052156"/>
            <w:bookmarkStart w:id="582" w:name="_Toc140128799"/>
            <w:bookmarkStart w:id="583" w:name="_Toc142301043"/>
            <w:r w:rsidRPr="008D2E03">
              <w:rPr>
                <w:rFonts w:hAnsi="標楷體" w:hint="eastAsia"/>
                <w:spacing w:val="-20"/>
                <w:sz w:val="28"/>
                <w:szCs w:val="28"/>
              </w:rPr>
              <w:t>針對出境旅客加強宣導。</w:t>
            </w:r>
            <w:bookmarkEnd w:id="581"/>
            <w:bookmarkEnd w:id="582"/>
            <w:bookmarkEnd w:id="583"/>
          </w:p>
        </w:tc>
      </w:tr>
    </w:tbl>
    <w:p w:rsidR="00E22881" w:rsidRPr="008D2E03" w:rsidRDefault="00C25DD5" w:rsidP="00C25DD5">
      <w:pPr>
        <w:pStyle w:val="3"/>
        <w:numPr>
          <w:ilvl w:val="0"/>
          <w:numId w:val="0"/>
        </w:numPr>
        <w:rPr>
          <w:rFonts w:hAnsi="標楷體"/>
          <w:sz w:val="28"/>
        </w:rPr>
      </w:pPr>
      <w:bookmarkStart w:id="584" w:name="_Toc140052157"/>
      <w:bookmarkStart w:id="585" w:name="_Toc140128800"/>
      <w:bookmarkStart w:id="586" w:name="_Toc142301044"/>
      <w:r w:rsidRPr="008D2E03">
        <w:rPr>
          <w:rFonts w:hAnsi="標楷體" w:hint="eastAsia"/>
          <w:sz w:val="28"/>
        </w:rPr>
        <w:t>資料來源：</w:t>
      </w:r>
      <w:proofErr w:type="gramStart"/>
      <w:r w:rsidRPr="008D2E03">
        <w:rPr>
          <w:rFonts w:hAnsi="標楷體" w:hint="eastAsia"/>
          <w:sz w:val="28"/>
        </w:rPr>
        <w:t>本院彙整</w:t>
      </w:r>
      <w:proofErr w:type="gramEnd"/>
      <w:r w:rsidR="000A3C41" w:rsidRPr="008D2E03">
        <w:rPr>
          <w:rFonts w:hAnsi="標楷體" w:hint="eastAsia"/>
          <w:sz w:val="28"/>
        </w:rPr>
        <w:t>。</w:t>
      </w:r>
      <w:bookmarkEnd w:id="584"/>
      <w:bookmarkEnd w:id="585"/>
      <w:bookmarkEnd w:id="586"/>
    </w:p>
    <w:p w:rsidR="0000428D" w:rsidRPr="008D2E03" w:rsidRDefault="0000428D" w:rsidP="0000428D">
      <w:pPr>
        <w:pStyle w:val="4"/>
        <w:numPr>
          <w:ilvl w:val="0"/>
          <w:numId w:val="0"/>
        </w:numPr>
        <w:rPr>
          <w:rFonts w:hAnsi="標楷體"/>
        </w:rPr>
      </w:pPr>
    </w:p>
    <w:p w:rsidR="004873E5" w:rsidRPr="008D2E03" w:rsidRDefault="006645FC" w:rsidP="00BA7702">
      <w:pPr>
        <w:pStyle w:val="3"/>
        <w:rPr>
          <w:rFonts w:hAnsi="標楷體"/>
        </w:rPr>
      </w:pPr>
      <w:bookmarkStart w:id="587" w:name="_Toc142301045"/>
      <w:bookmarkStart w:id="588" w:name="_Toc140052158"/>
      <w:bookmarkStart w:id="589" w:name="_Toc140128801"/>
      <w:r w:rsidRPr="008D2E03">
        <w:rPr>
          <w:rFonts w:hAnsi="標楷體" w:hint="eastAsia"/>
        </w:rPr>
        <w:t>由</w:t>
      </w:r>
      <w:r w:rsidR="004F4245" w:rsidRPr="008D2E03">
        <w:rPr>
          <w:rFonts w:hAnsi="標楷體" w:hint="eastAsia"/>
        </w:rPr>
        <w:t>勞動部統計指出，青年勞工獲得現職分別以「私立就業服務機構」、「透過網站</w:t>
      </w:r>
      <w:r w:rsidR="004F4245" w:rsidRPr="008D2E03">
        <w:rPr>
          <w:rFonts w:hAnsi="標楷體"/>
        </w:rPr>
        <w:t>(</w:t>
      </w:r>
      <w:r w:rsidR="004F4245" w:rsidRPr="008D2E03">
        <w:rPr>
          <w:rFonts w:hAnsi="標楷體" w:hint="eastAsia"/>
        </w:rPr>
        <w:t>或</w:t>
      </w:r>
      <w:r w:rsidR="004F4245" w:rsidRPr="008D2E03">
        <w:rPr>
          <w:rFonts w:hAnsi="標楷體"/>
        </w:rPr>
        <w:t>APP)</w:t>
      </w:r>
      <w:r w:rsidR="004F4245" w:rsidRPr="008D2E03">
        <w:rPr>
          <w:rFonts w:hAnsi="標楷體" w:hint="eastAsia"/>
        </w:rPr>
        <w:t>」、「親友推薦」為三種主要求職管道，本院訪談個案也表示：「我朋友(別的安置機構，芥菜總會的花蓮少年之家認識的)，我加他的</w:t>
      </w:r>
      <w:r w:rsidR="00231C88" w:rsidRPr="008D2E03">
        <w:rPr>
          <w:rFonts w:hAnsi="標楷體" w:hint="eastAsia"/>
        </w:rPr>
        <w:t>F</w:t>
      </w:r>
      <w:r w:rsidR="00231C88" w:rsidRPr="008D2E03">
        <w:rPr>
          <w:rFonts w:hAnsi="標楷體"/>
        </w:rPr>
        <w:t>B</w:t>
      </w:r>
      <w:r w:rsidR="004F4245" w:rsidRPr="008D2E03">
        <w:rPr>
          <w:rFonts w:hAnsi="標楷體" w:hint="eastAsia"/>
        </w:rPr>
        <w:t>好友，他跟我說他在柬埔寨做精品，說底薪1千美金，給我看柬埔寨的風景，在柬埔寨1個月，兩天內我相信他，就決定去」。</w:t>
      </w:r>
      <w:bookmarkEnd w:id="587"/>
    </w:p>
    <w:p w:rsidR="007C6F52" w:rsidRPr="008D2E03" w:rsidRDefault="00FC1541" w:rsidP="00BA7702">
      <w:pPr>
        <w:pStyle w:val="3"/>
        <w:rPr>
          <w:rFonts w:hAnsi="標楷體"/>
        </w:rPr>
      </w:pPr>
      <w:bookmarkStart w:id="590" w:name="_Toc142301046"/>
      <w:r w:rsidRPr="008D2E03">
        <w:rPr>
          <w:rFonts w:hAnsi="標楷體" w:hint="eastAsia"/>
        </w:rPr>
        <w:t>針對</w:t>
      </w:r>
      <w:r w:rsidR="004F4245" w:rsidRPr="008D2E03">
        <w:rPr>
          <w:rFonts w:hAnsi="標楷體" w:hint="eastAsia"/>
        </w:rPr>
        <w:t>這類求職個案透過臉書朋友介紹，政府</w:t>
      </w:r>
      <w:r w:rsidRPr="008D2E03">
        <w:rPr>
          <w:rFonts w:hAnsi="標楷體" w:hint="eastAsia"/>
        </w:rPr>
        <w:t>相關機關</w:t>
      </w:r>
      <w:r w:rsidR="004F4245" w:rsidRPr="008D2E03">
        <w:rPr>
          <w:rFonts w:hAnsi="標楷體" w:hint="eastAsia"/>
        </w:rPr>
        <w:t>應</w:t>
      </w:r>
      <w:r w:rsidRPr="008D2E03">
        <w:rPr>
          <w:rFonts w:hAnsi="標楷體" w:hint="eastAsia"/>
        </w:rPr>
        <w:t>如何進行預防宣導</w:t>
      </w:r>
      <w:r w:rsidR="00F71F51" w:rsidRPr="008D2E03">
        <w:rPr>
          <w:rFonts w:hAnsi="標楷體" w:hint="eastAsia"/>
        </w:rPr>
        <w:t>，</w:t>
      </w:r>
      <w:r w:rsidRPr="008D2E03">
        <w:rPr>
          <w:rFonts w:hAnsi="標楷體" w:hint="eastAsia"/>
        </w:rPr>
        <w:t>詢據勞動部蔡孟良副署長</w:t>
      </w:r>
      <w:r w:rsidR="004F4245" w:rsidRPr="008D2E03">
        <w:rPr>
          <w:rFonts w:hAnsi="標楷體" w:hint="eastAsia"/>
        </w:rPr>
        <w:t>表示</w:t>
      </w:r>
      <w:r w:rsidRPr="008D2E03">
        <w:rPr>
          <w:rFonts w:hAnsi="標楷體" w:hint="eastAsia"/>
        </w:rPr>
        <w:t>：「觀察本次柬國詐騙案件，民眾多透過臉書、L</w:t>
      </w:r>
      <w:r w:rsidRPr="008D2E03">
        <w:rPr>
          <w:rFonts w:hAnsi="標楷體"/>
        </w:rPr>
        <w:t>INE</w:t>
      </w:r>
      <w:r w:rsidRPr="008D2E03">
        <w:rPr>
          <w:rFonts w:hAnsi="標楷體" w:hint="eastAsia"/>
        </w:rPr>
        <w:t>等獲得求職訊息，故我們請業者他們能用科技輔助去阻絕，但開會後平台業者表達難以配合，除非是司法檢調確定案件。後續由警政署網路巡邏，業者則同意配合辦理。宣導我們會持續進行，但</w:t>
      </w:r>
      <w:r w:rsidR="00F71F51" w:rsidRPr="008D2E03">
        <w:rPr>
          <w:rFonts w:hAnsi="標楷體"/>
        </w:rPr>
        <w:t>LINE</w:t>
      </w:r>
      <w:r w:rsidRPr="008D2E03">
        <w:rPr>
          <w:rFonts w:hAnsi="標楷體" w:hint="eastAsia"/>
        </w:rPr>
        <w:t>宣導會有困難，也思考中。」</w:t>
      </w:r>
      <w:bookmarkEnd w:id="588"/>
      <w:bookmarkEnd w:id="589"/>
      <w:bookmarkEnd w:id="590"/>
    </w:p>
    <w:p w:rsidR="00AE32D3" w:rsidRPr="008D2E03" w:rsidRDefault="004F4245" w:rsidP="00D238D6">
      <w:pPr>
        <w:pStyle w:val="3"/>
        <w:rPr>
          <w:rFonts w:hAnsi="標楷體"/>
        </w:rPr>
      </w:pPr>
      <w:bookmarkStart w:id="591" w:name="_Toc140052159"/>
      <w:bookmarkStart w:id="592" w:name="_Toc140128802"/>
      <w:bookmarkStart w:id="593" w:name="_Toc142301047"/>
      <w:r w:rsidRPr="008D2E03">
        <w:rPr>
          <w:rFonts w:hAnsi="標楷體" w:hint="eastAsia"/>
        </w:rPr>
        <w:t>另，</w:t>
      </w:r>
      <w:r w:rsidR="00C02291" w:rsidRPr="008D2E03">
        <w:rPr>
          <w:rFonts w:hAnsi="標楷體" w:hint="eastAsia"/>
        </w:rPr>
        <w:t>如前表6所示，自110年1月至111年12月26日受理報案700件、已返國人數421人、尚未返國人數279人。其中返國421人經移民署鑑別為人口販運被害人237人，占比56%。</w:t>
      </w:r>
      <w:r w:rsidR="00D238D6" w:rsidRPr="008D2E03">
        <w:rPr>
          <w:rFonts w:hAnsi="標楷體" w:hint="eastAsia"/>
        </w:rPr>
        <w:t>詢據移民署黃齡玉組長表示：「非所有民眾都有去警察局報到並鑑定。」警政署張文瑞組長稱：「截至111年12月2</w:t>
      </w:r>
      <w:r w:rsidR="0079081A" w:rsidRPr="008D2E03">
        <w:rPr>
          <w:rFonts w:hAnsi="標楷體" w:hint="eastAsia"/>
        </w:rPr>
        <w:t>6</w:t>
      </w:r>
      <w:r w:rsidR="00D238D6" w:rsidRPr="008D2E03">
        <w:rPr>
          <w:rFonts w:hAnsi="標楷體" w:hint="eastAsia"/>
        </w:rPr>
        <w:t>日止，經司法警察鑑別(或認定)為人口販運被害國人累計23</w:t>
      </w:r>
      <w:r w:rsidR="0079081A" w:rsidRPr="008D2E03">
        <w:rPr>
          <w:rFonts w:hAnsi="標楷體" w:hint="eastAsia"/>
        </w:rPr>
        <w:t>7</w:t>
      </w:r>
      <w:r w:rsidR="00D238D6" w:rsidRPr="008D2E03">
        <w:rPr>
          <w:rFonts w:hAnsi="標楷體" w:hint="eastAsia"/>
        </w:rPr>
        <w:t>人。」</w:t>
      </w:r>
      <w:r w:rsidR="00D238D6" w:rsidRPr="008D2E03">
        <w:rPr>
          <w:rFonts w:hAnsi="標楷體" w:hint="eastAsia"/>
        </w:rPr>
        <w:lastRenderedPageBreak/>
        <w:t>可徵</w:t>
      </w:r>
      <w:r w:rsidR="00F3408B" w:rsidRPr="008D2E03">
        <w:rPr>
          <w:rFonts w:hAnsi="標楷體" w:hint="eastAsia"/>
        </w:rPr>
        <w:t>，</w:t>
      </w:r>
      <w:r w:rsidRPr="008D2E03">
        <w:rPr>
          <w:rFonts w:hAnsi="標楷體" w:hint="eastAsia"/>
        </w:rPr>
        <w:t>實際上被騙與自願赴柬埔寨從事非法詐騙工作者，比例約一半(50%)，</w:t>
      </w:r>
      <w:r w:rsidR="00F3408B" w:rsidRPr="008D2E03">
        <w:rPr>
          <w:rFonts w:hAnsi="標楷體" w:hint="eastAsia"/>
        </w:rPr>
        <w:t>意即並非所有赴</w:t>
      </w:r>
      <w:r w:rsidR="00C046F9" w:rsidRPr="008D2E03">
        <w:rPr>
          <w:rFonts w:hAnsi="標楷體" w:hint="eastAsia"/>
        </w:rPr>
        <w:t>海外求職者均是自願從事違法詐騙，</w:t>
      </w:r>
      <w:r w:rsidR="00D238D6" w:rsidRPr="008D2E03">
        <w:rPr>
          <w:rFonts w:hAnsi="標楷體" w:hint="eastAsia"/>
        </w:rPr>
        <w:t>社會大眾應避免對其等以</w:t>
      </w:r>
      <w:r w:rsidR="00EB70E3" w:rsidRPr="008D2E03">
        <w:rPr>
          <w:rFonts w:hAnsi="標楷體" w:hint="eastAsia"/>
        </w:rPr>
        <w:t>汙名化</w:t>
      </w:r>
      <w:r w:rsidR="00D238D6" w:rsidRPr="008D2E03">
        <w:rPr>
          <w:rFonts w:hAnsi="標楷體" w:hint="eastAsia"/>
        </w:rPr>
        <w:t>方式對待，再度傷害。</w:t>
      </w:r>
      <w:bookmarkEnd w:id="591"/>
      <w:bookmarkEnd w:id="592"/>
      <w:bookmarkEnd w:id="593"/>
    </w:p>
    <w:p w:rsidR="00ED71A7" w:rsidRPr="008D2E03" w:rsidRDefault="00D238D6" w:rsidP="008B53E4">
      <w:pPr>
        <w:pStyle w:val="3"/>
        <w:rPr>
          <w:rFonts w:hAnsi="標楷體"/>
        </w:rPr>
      </w:pPr>
      <w:bookmarkStart w:id="594" w:name="_Toc140052160"/>
      <w:bookmarkStart w:id="595" w:name="_Toc140128803"/>
      <w:bookmarkStart w:id="596" w:name="_Toc142301048"/>
      <w:r w:rsidRPr="008D2E03">
        <w:rPr>
          <w:rFonts w:hAnsi="標楷體" w:hint="eastAsia"/>
        </w:rPr>
        <w:t>綜上，</w:t>
      </w:r>
      <w:r w:rsidR="008B7BB2" w:rsidRPr="008D2E03">
        <w:rPr>
          <w:rFonts w:hAnsi="標楷體" w:hint="eastAsia"/>
        </w:rPr>
        <w:t>近年網際網路的快速發展，</w:t>
      </w:r>
      <w:r w:rsidR="008B7BB2" w:rsidRPr="008D2E03">
        <w:rPr>
          <w:rFonts w:hAnsi="標楷體"/>
        </w:rPr>
        <w:t>112</w:t>
      </w:r>
      <w:r w:rsidR="008B7BB2" w:rsidRPr="008D2E03">
        <w:rPr>
          <w:rFonts w:hAnsi="標楷體" w:hint="eastAsia"/>
        </w:rPr>
        <w:t>年臺灣網路使用者總數已達</w:t>
      </w:r>
      <w:r w:rsidR="008B7BB2" w:rsidRPr="008D2E03">
        <w:rPr>
          <w:rFonts w:hAnsi="標楷體"/>
        </w:rPr>
        <w:t>2,168</w:t>
      </w:r>
      <w:r w:rsidR="008B7BB2" w:rsidRPr="008D2E03">
        <w:rPr>
          <w:rFonts w:hAnsi="標楷體" w:hint="eastAsia"/>
        </w:rPr>
        <w:t>萬人，相當於全台</w:t>
      </w:r>
      <w:r w:rsidR="008B7BB2" w:rsidRPr="008D2E03">
        <w:rPr>
          <w:rFonts w:hAnsi="標楷體"/>
        </w:rPr>
        <w:t>90.7%</w:t>
      </w:r>
      <w:r w:rsidR="008B7BB2" w:rsidRPr="008D2E03">
        <w:rPr>
          <w:rFonts w:hAnsi="標楷體" w:hint="eastAsia"/>
        </w:rPr>
        <w:t>人口，復據勞動部統計指出，青年勞工獲得現職分別以「私立就業服務機構」、「透過網站</w:t>
      </w:r>
      <w:r w:rsidR="008B7BB2" w:rsidRPr="008D2E03">
        <w:rPr>
          <w:rFonts w:hAnsi="標楷體"/>
        </w:rPr>
        <w:t>(</w:t>
      </w:r>
      <w:r w:rsidR="008B7BB2" w:rsidRPr="008D2E03">
        <w:rPr>
          <w:rFonts w:hAnsi="標楷體" w:hint="eastAsia"/>
        </w:rPr>
        <w:t>或</w:t>
      </w:r>
      <w:r w:rsidR="008B7BB2" w:rsidRPr="008D2E03">
        <w:rPr>
          <w:rFonts w:hAnsi="標楷體"/>
        </w:rPr>
        <w:t>APP)</w:t>
      </w:r>
      <w:r w:rsidR="008B7BB2" w:rsidRPr="008D2E03">
        <w:rPr>
          <w:rFonts w:hAnsi="標楷體" w:hint="eastAsia"/>
        </w:rPr>
        <w:t>」、「親友推薦」為三種主要求職管道。為避免國人遭海外求職詐騙，行政院允應盤點及整合各機關宣導方式，並針對這類高風險族群慣用的求職管道切正重點宣導，俾利提升行政宣導品質及效能</w:t>
      </w:r>
      <w:r w:rsidR="00515AFD" w:rsidRPr="008D2E03">
        <w:rPr>
          <w:rFonts w:hAnsi="標楷體" w:hint="eastAsia"/>
        </w:rPr>
        <w:t>。</w:t>
      </w:r>
      <w:bookmarkEnd w:id="594"/>
      <w:bookmarkEnd w:id="595"/>
      <w:bookmarkEnd w:id="596"/>
    </w:p>
    <w:p w:rsidR="00E31AC5" w:rsidRPr="008D2E03" w:rsidRDefault="00E31AC5" w:rsidP="00E31AC5">
      <w:pPr>
        <w:pStyle w:val="3"/>
        <w:numPr>
          <w:ilvl w:val="0"/>
          <w:numId w:val="0"/>
        </w:numPr>
        <w:ind w:left="1361"/>
        <w:rPr>
          <w:rFonts w:hAnsi="標楷體"/>
        </w:rPr>
      </w:pPr>
    </w:p>
    <w:bookmarkEnd w:id="28"/>
    <w:p w:rsidR="00073CB5" w:rsidRPr="008D2E03" w:rsidRDefault="00073CB5" w:rsidP="00ED71A7">
      <w:pPr>
        <w:pStyle w:val="32"/>
        <w:ind w:leftChars="0" w:left="0" w:firstLine="680"/>
        <w:rPr>
          <w:rFonts w:hAnsi="標楷體"/>
        </w:rPr>
      </w:pPr>
    </w:p>
    <w:p w:rsidR="003A5927" w:rsidRPr="008D2E03" w:rsidRDefault="003A5927" w:rsidP="00ED71A7">
      <w:pPr>
        <w:pStyle w:val="32"/>
        <w:ind w:leftChars="117" w:left="398" w:firstLineChars="58" w:firstLine="174"/>
        <w:rPr>
          <w:rFonts w:hAnsi="標楷體"/>
          <w:sz w:val="28"/>
        </w:rPr>
      </w:pPr>
    </w:p>
    <w:p w:rsidR="003A5927" w:rsidRPr="008D2E03" w:rsidRDefault="003A5927" w:rsidP="00DE4238">
      <w:pPr>
        <w:pStyle w:val="32"/>
        <w:ind w:left="1361" w:firstLine="680"/>
        <w:rPr>
          <w:rFonts w:hAnsi="標楷體"/>
        </w:rPr>
      </w:pPr>
    </w:p>
    <w:p w:rsidR="003A5927" w:rsidRPr="008D2E03" w:rsidRDefault="003A5927" w:rsidP="00DE4238">
      <w:pPr>
        <w:pStyle w:val="32"/>
        <w:ind w:left="1361" w:firstLine="680"/>
        <w:rPr>
          <w:rFonts w:hAnsi="標楷體"/>
        </w:rPr>
      </w:pPr>
    </w:p>
    <w:p w:rsidR="003A5927" w:rsidRPr="008D2E03" w:rsidRDefault="003A5927" w:rsidP="00DE4238">
      <w:pPr>
        <w:pStyle w:val="32"/>
        <w:ind w:left="1361" w:firstLine="680"/>
        <w:rPr>
          <w:rFonts w:hAnsi="標楷體"/>
        </w:rPr>
      </w:pPr>
    </w:p>
    <w:p w:rsidR="003A5927" w:rsidRPr="008D2E03" w:rsidRDefault="003A5927" w:rsidP="00DE4238">
      <w:pPr>
        <w:pStyle w:val="32"/>
        <w:ind w:left="1361" w:firstLine="680"/>
        <w:rPr>
          <w:rFonts w:hAnsi="標楷體"/>
        </w:rPr>
      </w:pPr>
    </w:p>
    <w:p w:rsidR="003A5927" w:rsidRPr="008D2E03" w:rsidRDefault="003A5927" w:rsidP="00DE4238">
      <w:pPr>
        <w:pStyle w:val="32"/>
        <w:ind w:left="1361" w:firstLine="680"/>
        <w:rPr>
          <w:rFonts w:hAnsi="標楷體"/>
        </w:rPr>
      </w:pPr>
    </w:p>
    <w:p w:rsidR="00E25849" w:rsidRPr="008D2E03" w:rsidRDefault="00E25849" w:rsidP="004E05A1">
      <w:pPr>
        <w:pStyle w:val="1"/>
        <w:ind w:left="2380" w:hanging="2380"/>
        <w:rPr>
          <w:rFonts w:hAnsi="標楷體"/>
        </w:rPr>
      </w:pPr>
      <w:bookmarkStart w:id="597" w:name="_Toc524895648"/>
      <w:bookmarkStart w:id="598" w:name="_Toc524896194"/>
      <w:bookmarkStart w:id="599" w:name="_Toc524896224"/>
      <w:bookmarkStart w:id="600" w:name="_Toc524902734"/>
      <w:bookmarkStart w:id="601" w:name="_Toc525066148"/>
      <w:bookmarkStart w:id="602" w:name="_Toc525070839"/>
      <w:bookmarkStart w:id="603" w:name="_Toc525938379"/>
      <w:bookmarkStart w:id="604" w:name="_Toc525939227"/>
      <w:bookmarkStart w:id="605" w:name="_Toc525939732"/>
      <w:bookmarkStart w:id="606" w:name="_Toc529218272"/>
      <w:bookmarkEnd w:id="25"/>
      <w:r w:rsidRPr="008D2E03">
        <w:rPr>
          <w:rFonts w:hAnsi="標楷體"/>
        </w:rPr>
        <w:br w:type="page"/>
      </w:r>
      <w:bookmarkStart w:id="607" w:name="_Toc529222689"/>
      <w:bookmarkStart w:id="608" w:name="_Toc529223111"/>
      <w:bookmarkStart w:id="609" w:name="_Toc529223862"/>
      <w:bookmarkStart w:id="610" w:name="_Toc529228265"/>
      <w:bookmarkStart w:id="611" w:name="_Toc2400395"/>
      <w:bookmarkStart w:id="612" w:name="_Toc4316189"/>
      <w:bookmarkStart w:id="613" w:name="_Toc4473330"/>
      <w:bookmarkStart w:id="614" w:name="_Toc69556897"/>
      <w:bookmarkStart w:id="615" w:name="_Toc69556946"/>
      <w:bookmarkStart w:id="616" w:name="_Toc69609820"/>
      <w:bookmarkStart w:id="617" w:name="_Toc70241816"/>
      <w:bookmarkStart w:id="618" w:name="_Toc70242205"/>
      <w:bookmarkStart w:id="619" w:name="_Toc421794875"/>
      <w:bookmarkStart w:id="620" w:name="_Toc142301049"/>
      <w:r w:rsidRPr="008D2E03">
        <w:rPr>
          <w:rFonts w:hAnsi="標楷體" w:hint="eastAsia"/>
        </w:rPr>
        <w:lastRenderedPageBreak/>
        <w:t>處理辦法：</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sidR="009A5968" w:rsidRPr="008D2E03">
        <w:rPr>
          <w:rFonts w:hAnsi="標楷體"/>
        </w:rPr>
        <w:t xml:space="preserve"> </w:t>
      </w:r>
    </w:p>
    <w:p w:rsidR="00FB7770" w:rsidRPr="008D2E03" w:rsidRDefault="00FB7770" w:rsidP="00770453">
      <w:pPr>
        <w:pStyle w:val="2"/>
        <w:spacing w:beforeLines="25" w:before="114"/>
        <w:ind w:left="1020" w:hanging="680"/>
        <w:rPr>
          <w:rFonts w:hAnsi="標楷體"/>
        </w:rPr>
      </w:pPr>
      <w:bookmarkStart w:id="621" w:name="_Toc524895649"/>
      <w:bookmarkStart w:id="622" w:name="_Toc524896195"/>
      <w:bookmarkStart w:id="623" w:name="_Toc524896225"/>
      <w:bookmarkStart w:id="624" w:name="_Toc70241820"/>
      <w:bookmarkStart w:id="625" w:name="_Toc70242209"/>
      <w:bookmarkStart w:id="626" w:name="_Toc421794876"/>
      <w:bookmarkStart w:id="627" w:name="_Toc421795442"/>
      <w:bookmarkStart w:id="628" w:name="_Toc421796023"/>
      <w:bookmarkStart w:id="629" w:name="_Toc422728958"/>
      <w:bookmarkStart w:id="630" w:name="_Toc422834161"/>
      <w:bookmarkStart w:id="631" w:name="_Toc140052169"/>
      <w:bookmarkStart w:id="632" w:name="_Toc140128833"/>
      <w:bookmarkStart w:id="633" w:name="_Toc142301050"/>
      <w:bookmarkStart w:id="634" w:name="_Toc2400396"/>
      <w:bookmarkStart w:id="635" w:name="_Toc4316190"/>
      <w:bookmarkStart w:id="636" w:name="_Toc4473331"/>
      <w:bookmarkStart w:id="637" w:name="_Toc69556898"/>
      <w:bookmarkStart w:id="638" w:name="_Toc69556947"/>
      <w:bookmarkStart w:id="639" w:name="_Toc69609821"/>
      <w:bookmarkStart w:id="640" w:name="_Toc70241817"/>
      <w:bookmarkStart w:id="641" w:name="_Toc70242206"/>
      <w:bookmarkStart w:id="642" w:name="_Toc524902735"/>
      <w:bookmarkStart w:id="643" w:name="_Toc525066149"/>
      <w:bookmarkStart w:id="644" w:name="_Toc525070840"/>
      <w:bookmarkStart w:id="645" w:name="_Toc525938380"/>
      <w:bookmarkStart w:id="646" w:name="_Toc525939228"/>
      <w:bookmarkStart w:id="647" w:name="_Toc525939733"/>
      <w:bookmarkStart w:id="648" w:name="_Toc529218273"/>
      <w:bookmarkStart w:id="649" w:name="_Toc529222690"/>
      <w:bookmarkStart w:id="650" w:name="_Toc529223112"/>
      <w:bookmarkStart w:id="651" w:name="_Toc529223863"/>
      <w:bookmarkStart w:id="652" w:name="_Toc529228266"/>
      <w:bookmarkEnd w:id="621"/>
      <w:bookmarkEnd w:id="622"/>
      <w:bookmarkEnd w:id="623"/>
      <w:r w:rsidRPr="008D2E03">
        <w:rPr>
          <w:rFonts w:hAnsi="標楷體" w:hint="eastAsia"/>
        </w:rPr>
        <w:t>調查意見</w:t>
      </w:r>
      <w:r w:rsidR="00A84D52" w:rsidRPr="008D2E03">
        <w:rPr>
          <w:rFonts w:hAnsi="標楷體" w:hint="eastAsia"/>
        </w:rPr>
        <w:t>二</w:t>
      </w:r>
      <w:r w:rsidRPr="008D2E03">
        <w:rPr>
          <w:rFonts w:hAnsi="標楷體" w:hint="eastAsia"/>
        </w:rPr>
        <w:t>，提案糾正</w:t>
      </w:r>
      <w:r w:rsidR="00A8439B" w:rsidRPr="008D2E03">
        <w:rPr>
          <w:rFonts w:hAnsi="標楷體" w:hint="eastAsia"/>
        </w:rPr>
        <w:t>外交部</w:t>
      </w:r>
      <w:r w:rsidRPr="008D2E03">
        <w:rPr>
          <w:rFonts w:hAnsi="標楷體" w:hint="eastAsia"/>
        </w:rPr>
        <w:t>。</w:t>
      </w:r>
      <w:bookmarkEnd w:id="624"/>
      <w:bookmarkEnd w:id="625"/>
      <w:bookmarkEnd w:id="626"/>
      <w:bookmarkEnd w:id="627"/>
      <w:bookmarkEnd w:id="628"/>
      <w:bookmarkEnd w:id="629"/>
      <w:bookmarkEnd w:id="630"/>
      <w:bookmarkEnd w:id="631"/>
      <w:bookmarkEnd w:id="632"/>
      <w:bookmarkEnd w:id="633"/>
    </w:p>
    <w:p w:rsidR="00A8439B" w:rsidRPr="008D2E03" w:rsidRDefault="00A8439B" w:rsidP="00A8439B">
      <w:pPr>
        <w:pStyle w:val="2"/>
        <w:rPr>
          <w:rFonts w:hAnsi="標楷體"/>
        </w:rPr>
      </w:pPr>
      <w:bookmarkStart w:id="653" w:name="_Toc140052170"/>
      <w:bookmarkStart w:id="654" w:name="_Toc140128834"/>
      <w:bookmarkStart w:id="655" w:name="_Toc142301051"/>
      <w:r w:rsidRPr="008D2E03">
        <w:rPr>
          <w:rFonts w:hAnsi="標楷體" w:hint="eastAsia"/>
        </w:rPr>
        <w:t>調查意見</w:t>
      </w:r>
      <w:r w:rsidR="00A84D52" w:rsidRPr="008D2E03">
        <w:rPr>
          <w:rFonts w:hAnsi="標楷體" w:hint="eastAsia"/>
        </w:rPr>
        <w:t>三</w:t>
      </w:r>
      <w:r w:rsidRPr="008D2E03">
        <w:rPr>
          <w:rFonts w:hAnsi="標楷體" w:hint="eastAsia"/>
        </w:rPr>
        <w:t>，提案糾正臺灣高雄地方檢察署。</w:t>
      </w:r>
      <w:bookmarkEnd w:id="653"/>
      <w:bookmarkEnd w:id="654"/>
      <w:bookmarkEnd w:id="655"/>
    </w:p>
    <w:p w:rsidR="00406D60" w:rsidRPr="008D2E03" w:rsidRDefault="00406D60" w:rsidP="00A8439B">
      <w:pPr>
        <w:pStyle w:val="2"/>
        <w:rPr>
          <w:rFonts w:hAnsi="標楷體"/>
        </w:rPr>
      </w:pPr>
      <w:bookmarkStart w:id="656" w:name="_Toc140052171"/>
      <w:bookmarkStart w:id="657" w:name="_Toc140128835"/>
      <w:bookmarkStart w:id="658" w:name="_Toc142301052"/>
      <w:r w:rsidRPr="008D2E03">
        <w:rPr>
          <w:rFonts w:hAnsi="標楷體" w:hint="eastAsia"/>
        </w:rPr>
        <w:t>調查意見</w:t>
      </w:r>
      <w:r w:rsidR="00A84D52" w:rsidRPr="008D2E03">
        <w:rPr>
          <w:rFonts w:hAnsi="標楷體" w:hint="eastAsia"/>
        </w:rPr>
        <w:t>四</w:t>
      </w:r>
      <w:r w:rsidRPr="008D2E03">
        <w:rPr>
          <w:rFonts w:hAnsi="標楷體" w:hint="eastAsia"/>
        </w:rPr>
        <w:t>，函請內政部警政署</w:t>
      </w:r>
      <w:r w:rsidR="0018580B" w:rsidRPr="008D2E03">
        <w:rPr>
          <w:rFonts w:hAnsi="標楷體" w:hint="eastAsia"/>
        </w:rPr>
        <w:t>對有功人員</w:t>
      </w:r>
      <w:r w:rsidR="001C045F" w:rsidRPr="008D2E03">
        <w:rPr>
          <w:rFonts w:hAnsi="標楷體" w:hint="eastAsia"/>
        </w:rPr>
        <w:t>敘獎</w:t>
      </w:r>
      <w:r w:rsidR="00072B6D" w:rsidRPr="008D2E03">
        <w:rPr>
          <w:rFonts w:hAnsi="標楷體" w:hint="eastAsia"/>
        </w:rPr>
        <w:t>見復</w:t>
      </w:r>
      <w:r w:rsidR="001C045F" w:rsidRPr="008D2E03">
        <w:rPr>
          <w:rFonts w:hAnsi="標楷體" w:hint="eastAsia"/>
        </w:rPr>
        <w:t>。</w:t>
      </w:r>
      <w:bookmarkEnd w:id="656"/>
      <w:bookmarkEnd w:id="657"/>
      <w:bookmarkEnd w:id="658"/>
    </w:p>
    <w:p w:rsidR="00E25849" w:rsidRPr="008D2E03" w:rsidRDefault="00E25849">
      <w:pPr>
        <w:pStyle w:val="2"/>
        <w:rPr>
          <w:rFonts w:hAnsi="標楷體"/>
        </w:rPr>
      </w:pPr>
      <w:bookmarkStart w:id="659" w:name="_Toc421794877"/>
      <w:bookmarkStart w:id="660" w:name="_Toc421795443"/>
      <w:bookmarkStart w:id="661" w:name="_Toc421796024"/>
      <w:bookmarkStart w:id="662" w:name="_Toc422728959"/>
      <w:bookmarkStart w:id="663" w:name="_Toc422834162"/>
      <w:bookmarkStart w:id="664" w:name="_Toc140052172"/>
      <w:bookmarkStart w:id="665" w:name="_Toc140128836"/>
      <w:bookmarkStart w:id="666" w:name="_Toc142301053"/>
      <w:r w:rsidRPr="008D2E03">
        <w:rPr>
          <w:rFonts w:hAnsi="標楷體" w:hint="eastAsia"/>
        </w:rPr>
        <w:t>調查意見</w:t>
      </w:r>
      <w:r w:rsidR="00A84D52" w:rsidRPr="008D2E03">
        <w:rPr>
          <w:rFonts w:hAnsi="標楷體" w:hint="eastAsia"/>
        </w:rPr>
        <w:t>一、</w:t>
      </w:r>
      <w:r w:rsidR="00565894" w:rsidRPr="008D2E03">
        <w:rPr>
          <w:rFonts w:hAnsi="標楷體" w:hint="eastAsia"/>
        </w:rPr>
        <w:t>二、四</w:t>
      </w:r>
      <w:r w:rsidR="002A218F" w:rsidRPr="008D2E03">
        <w:rPr>
          <w:rFonts w:hAnsi="標楷體" w:hint="eastAsia"/>
        </w:rPr>
        <w:t>至</w:t>
      </w:r>
      <w:r w:rsidR="00C373CD" w:rsidRPr="008D2E03">
        <w:rPr>
          <w:rFonts w:hAnsi="標楷體" w:hint="eastAsia"/>
        </w:rPr>
        <w:t>八</w:t>
      </w:r>
      <w:r w:rsidRPr="008D2E03">
        <w:rPr>
          <w:rFonts w:hAnsi="標楷體" w:hint="eastAsia"/>
        </w:rPr>
        <w:t>，函請</w:t>
      </w:r>
      <w:r w:rsidR="002A218F" w:rsidRPr="008D2E03">
        <w:rPr>
          <w:rFonts w:hAnsi="標楷體" w:hint="eastAsia"/>
        </w:rPr>
        <w:t>行政院督導所屬</w:t>
      </w:r>
      <w:r w:rsidRPr="008D2E03">
        <w:rPr>
          <w:rFonts w:hAnsi="標楷體" w:hint="eastAsia"/>
        </w:rPr>
        <w:t>確實檢討改進</w:t>
      </w:r>
      <w:proofErr w:type="gramStart"/>
      <w:r w:rsidRPr="008D2E03">
        <w:rPr>
          <w:rFonts w:hAnsi="標楷體" w:hint="eastAsia"/>
        </w:rPr>
        <w:t>見復。</w:t>
      </w:r>
      <w:bookmarkEnd w:id="634"/>
      <w:bookmarkEnd w:id="635"/>
      <w:bookmarkEnd w:id="636"/>
      <w:bookmarkEnd w:id="637"/>
      <w:bookmarkEnd w:id="638"/>
      <w:bookmarkEnd w:id="639"/>
      <w:bookmarkEnd w:id="640"/>
      <w:bookmarkEnd w:id="641"/>
      <w:bookmarkEnd w:id="659"/>
      <w:bookmarkEnd w:id="660"/>
      <w:bookmarkEnd w:id="661"/>
      <w:bookmarkEnd w:id="662"/>
      <w:bookmarkEnd w:id="663"/>
      <w:bookmarkEnd w:id="664"/>
      <w:bookmarkEnd w:id="665"/>
      <w:bookmarkEnd w:id="666"/>
      <w:proofErr w:type="gramEnd"/>
    </w:p>
    <w:p w:rsidR="00072B6D" w:rsidRPr="008D2E03" w:rsidRDefault="00072B6D">
      <w:pPr>
        <w:pStyle w:val="2"/>
        <w:rPr>
          <w:rFonts w:hAnsi="標楷體"/>
        </w:rPr>
      </w:pPr>
      <w:r w:rsidRPr="008D2E03">
        <w:rPr>
          <w:rFonts w:hAnsi="標楷體" w:hint="eastAsia"/>
        </w:rPr>
        <w:t>調查意見，函復陳訴人。</w:t>
      </w:r>
    </w:p>
    <w:p w:rsidR="00560DDA" w:rsidRPr="008D2E03" w:rsidRDefault="00560DDA" w:rsidP="00560DDA">
      <w:pPr>
        <w:pStyle w:val="2"/>
        <w:rPr>
          <w:rFonts w:hAnsi="標楷體"/>
        </w:rPr>
      </w:pPr>
      <w:bookmarkStart w:id="667" w:name="_Toc140052173"/>
      <w:bookmarkStart w:id="668" w:name="_Toc140128837"/>
      <w:bookmarkStart w:id="669" w:name="_Toc142301054"/>
      <w:bookmarkStart w:id="670" w:name="_Toc2400397"/>
      <w:bookmarkStart w:id="671" w:name="_Toc4316191"/>
      <w:bookmarkStart w:id="672" w:name="_Toc4473332"/>
      <w:bookmarkStart w:id="673" w:name="_Toc69556901"/>
      <w:bookmarkStart w:id="674" w:name="_Toc69556950"/>
      <w:bookmarkStart w:id="675" w:name="_Toc69609824"/>
      <w:bookmarkStart w:id="676" w:name="_Toc70241822"/>
      <w:bookmarkStart w:id="677" w:name="_Toc70242211"/>
      <w:bookmarkStart w:id="678" w:name="_Toc421794881"/>
      <w:bookmarkStart w:id="679" w:name="_Toc421795447"/>
      <w:bookmarkStart w:id="680" w:name="_Toc421796028"/>
      <w:bookmarkStart w:id="681" w:name="_Toc422728963"/>
      <w:bookmarkStart w:id="682" w:name="_Toc422834166"/>
      <w:bookmarkEnd w:id="642"/>
      <w:bookmarkEnd w:id="643"/>
      <w:bookmarkEnd w:id="644"/>
      <w:bookmarkEnd w:id="645"/>
      <w:bookmarkEnd w:id="646"/>
      <w:bookmarkEnd w:id="647"/>
      <w:bookmarkEnd w:id="648"/>
      <w:bookmarkEnd w:id="649"/>
      <w:bookmarkEnd w:id="650"/>
      <w:bookmarkEnd w:id="651"/>
      <w:bookmarkEnd w:id="652"/>
      <w:r w:rsidRPr="008D2E03">
        <w:rPr>
          <w:rFonts w:hAnsi="標楷體" w:hint="eastAsia"/>
        </w:rPr>
        <w:t>調查</w:t>
      </w:r>
      <w:r w:rsidR="002A218F" w:rsidRPr="008D2E03">
        <w:rPr>
          <w:rFonts w:hAnsi="標楷體" w:hint="eastAsia"/>
        </w:rPr>
        <w:t>意見</w:t>
      </w:r>
      <w:r w:rsidR="00072B6D" w:rsidRPr="008D2E03">
        <w:rPr>
          <w:rFonts w:hAnsi="標楷體" w:hint="eastAsia"/>
        </w:rPr>
        <w:t>隱匿個資後，</w:t>
      </w:r>
      <w:r w:rsidRPr="008D2E03">
        <w:rPr>
          <w:rFonts w:hAnsi="標楷體" w:hint="eastAsia"/>
        </w:rPr>
        <w:t>經委員會討論通過後公布。</w:t>
      </w:r>
      <w:bookmarkEnd w:id="667"/>
      <w:bookmarkEnd w:id="668"/>
      <w:bookmarkEnd w:id="669"/>
    </w:p>
    <w:p w:rsidR="00E25849" w:rsidRPr="008D2E03" w:rsidRDefault="00E25849">
      <w:pPr>
        <w:pStyle w:val="2"/>
        <w:rPr>
          <w:rFonts w:hAnsi="標楷體"/>
        </w:rPr>
      </w:pPr>
      <w:bookmarkStart w:id="683" w:name="_Toc140052174"/>
      <w:bookmarkStart w:id="684" w:name="_Toc140128838"/>
      <w:bookmarkStart w:id="685" w:name="_Toc142301055"/>
      <w:r w:rsidRPr="008D2E03">
        <w:rPr>
          <w:rFonts w:hAnsi="標楷體" w:hint="eastAsia"/>
        </w:rPr>
        <w:t>檢</w:t>
      </w:r>
      <w:proofErr w:type="gramStart"/>
      <w:r w:rsidRPr="008D2E03">
        <w:rPr>
          <w:rFonts w:hAnsi="標楷體" w:hint="eastAsia"/>
        </w:rPr>
        <w:t>附派查函</w:t>
      </w:r>
      <w:proofErr w:type="gramEnd"/>
      <w:r w:rsidRPr="008D2E03">
        <w:rPr>
          <w:rFonts w:hAnsi="標楷體" w:hint="eastAsia"/>
        </w:rPr>
        <w:t>及相關附件，送請</w:t>
      </w:r>
      <w:r w:rsidR="001F0839" w:rsidRPr="008D2E03">
        <w:rPr>
          <w:rFonts w:hAnsi="標楷體" w:hint="eastAsia"/>
        </w:rPr>
        <w:t>內政</w:t>
      </w:r>
      <w:r w:rsidRPr="008D2E03">
        <w:rPr>
          <w:rFonts w:hAnsi="標楷體" w:hint="eastAsia"/>
        </w:rPr>
        <w:t>及</w:t>
      </w:r>
      <w:r w:rsidR="001F0839" w:rsidRPr="008D2E03">
        <w:rPr>
          <w:rFonts w:hAnsi="標楷體" w:hint="eastAsia"/>
        </w:rPr>
        <w:t>族群委</w:t>
      </w:r>
      <w:r w:rsidRPr="008D2E03">
        <w:rPr>
          <w:rFonts w:hAnsi="標楷體" w:hint="eastAsia"/>
        </w:rPr>
        <w:t>員會處理。</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rsidR="00770453" w:rsidRPr="008D2E03" w:rsidRDefault="00770453" w:rsidP="00770453">
      <w:pPr>
        <w:pStyle w:val="aa"/>
        <w:spacing w:before="0" w:after="0"/>
        <w:ind w:leftChars="1100" w:left="3742"/>
        <w:rPr>
          <w:rFonts w:hAnsi="標楷體"/>
          <w:b w:val="0"/>
          <w:bCs/>
          <w:snapToGrid/>
          <w:spacing w:val="0"/>
          <w:kern w:val="0"/>
          <w:sz w:val="40"/>
        </w:rPr>
      </w:pPr>
    </w:p>
    <w:p w:rsidR="008D2E03" w:rsidRPr="008D2E03" w:rsidRDefault="008D2E03" w:rsidP="008D2E03">
      <w:pPr>
        <w:pStyle w:val="aa"/>
        <w:spacing w:before="0" w:after="0"/>
        <w:ind w:left="0"/>
        <w:rPr>
          <w:rFonts w:hAnsi="標楷體"/>
          <w:b w:val="0"/>
          <w:bCs/>
          <w:snapToGrid/>
          <w:spacing w:val="0"/>
          <w:kern w:val="0"/>
          <w:sz w:val="40"/>
        </w:rPr>
      </w:pPr>
    </w:p>
    <w:p w:rsidR="008D2E03" w:rsidRPr="008D2E03" w:rsidRDefault="008D2E03" w:rsidP="008D2E03">
      <w:pPr>
        <w:pStyle w:val="aa"/>
        <w:spacing w:before="0" w:after="0"/>
        <w:ind w:left="0"/>
        <w:rPr>
          <w:rFonts w:hAnsi="標楷體"/>
          <w:b w:val="0"/>
          <w:bCs/>
          <w:snapToGrid/>
          <w:spacing w:val="0"/>
          <w:kern w:val="0"/>
          <w:sz w:val="40"/>
        </w:rPr>
      </w:pPr>
    </w:p>
    <w:p w:rsidR="003478C2" w:rsidRPr="008D2E03" w:rsidRDefault="008D2E03" w:rsidP="008D2E03">
      <w:pPr>
        <w:pStyle w:val="aa"/>
        <w:spacing w:before="0" w:after="0"/>
        <w:ind w:left="0"/>
        <w:rPr>
          <w:rFonts w:hAnsi="標楷體"/>
          <w:b w:val="0"/>
          <w:bCs/>
          <w:snapToGrid/>
          <w:spacing w:val="0"/>
          <w:kern w:val="0"/>
          <w:sz w:val="40"/>
        </w:rPr>
      </w:pPr>
      <w:r w:rsidRPr="008D2E03">
        <w:rPr>
          <w:rFonts w:hAnsi="標楷體" w:hint="eastAsia"/>
          <w:b w:val="0"/>
          <w:bCs/>
          <w:snapToGrid/>
          <w:spacing w:val="0"/>
          <w:kern w:val="0"/>
          <w:sz w:val="40"/>
        </w:rPr>
        <w:t xml:space="preserve">    調查委員：葉大華、紀惠容</w:t>
      </w:r>
    </w:p>
    <w:p w:rsidR="00E22206" w:rsidRPr="008D2E03" w:rsidRDefault="00E22206" w:rsidP="00770453">
      <w:pPr>
        <w:pStyle w:val="aa"/>
        <w:spacing w:before="0" w:after="0"/>
        <w:ind w:leftChars="1100" w:left="3742"/>
        <w:rPr>
          <w:rFonts w:hAnsi="標楷體"/>
          <w:b w:val="0"/>
          <w:bCs/>
          <w:snapToGrid/>
          <w:spacing w:val="0"/>
          <w:kern w:val="0"/>
          <w:sz w:val="40"/>
        </w:rPr>
      </w:pPr>
    </w:p>
    <w:p w:rsidR="002A218F" w:rsidRPr="008D2E03" w:rsidRDefault="002A218F" w:rsidP="00770453">
      <w:pPr>
        <w:pStyle w:val="aa"/>
        <w:spacing w:before="0" w:after="0"/>
        <w:ind w:leftChars="1100" w:left="3742"/>
        <w:rPr>
          <w:rFonts w:hAnsi="標楷體"/>
          <w:b w:val="0"/>
          <w:bCs/>
          <w:snapToGrid/>
          <w:spacing w:val="0"/>
          <w:kern w:val="0"/>
          <w:sz w:val="40"/>
        </w:rPr>
      </w:pPr>
    </w:p>
    <w:p w:rsidR="00416721" w:rsidRPr="008D2E03" w:rsidRDefault="00416721">
      <w:pPr>
        <w:widowControl/>
        <w:overflowPunct/>
        <w:autoSpaceDE/>
        <w:autoSpaceDN/>
        <w:jc w:val="left"/>
        <w:rPr>
          <w:rFonts w:hAnsi="標楷體"/>
          <w:bCs/>
          <w:kern w:val="0"/>
        </w:rPr>
      </w:pPr>
    </w:p>
    <w:sectPr w:rsidR="00416721" w:rsidRPr="008D2E03"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B49" w:rsidRDefault="006D0B49">
      <w:r>
        <w:separator/>
      </w:r>
    </w:p>
  </w:endnote>
  <w:endnote w:type="continuationSeparator" w:id="0">
    <w:p w:rsidR="006D0B49" w:rsidRDefault="006D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00"/>
    <w:family w:val="script"/>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C67" w:rsidRDefault="006A3C6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6A3C67" w:rsidRDefault="006A3C6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B49" w:rsidRDefault="006D0B49">
      <w:r>
        <w:separator/>
      </w:r>
    </w:p>
  </w:footnote>
  <w:footnote w:type="continuationSeparator" w:id="0">
    <w:p w:rsidR="006D0B49" w:rsidRDefault="006D0B49">
      <w:r>
        <w:continuationSeparator/>
      </w:r>
    </w:p>
  </w:footnote>
  <w:footnote w:id="1">
    <w:p w:rsidR="006A3C67" w:rsidRPr="00587B2E" w:rsidRDefault="006A3C67" w:rsidP="00267C13">
      <w:pPr>
        <w:pStyle w:val="aff"/>
      </w:pPr>
      <w:r>
        <w:rPr>
          <w:rStyle w:val="aff1"/>
        </w:rPr>
        <w:footnoteRef/>
      </w:r>
      <w:r>
        <w:t xml:space="preserve"> </w:t>
      </w:r>
      <w:r>
        <w:rPr>
          <w:rFonts w:hint="eastAsia"/>
        </w:rPr>
        <w:t>資料來源：</w:t>
      </w:r>
      <w:hyperlink r:id="rId1" w:history="1">
        <w:r w:rsidRPr="00B52102">
          <w:rPr>
            <w:rStyle w:val="ae"/>
          </w:rPr>
          <w:t>https://news.un.org/zh/story/2022/08/1108392</w:t>
        </w:r>
      </w:hyperlink>
      <w:r>
        <w:rPr>
          <w:rFonts w:hint="eastAsia"/>
        </w:rPr>
        <w:t>，</w:t>
      </w:r>
      <w:r>
        <w:rPr>
          <w:rFonts w:ascii="微軟正黑體" w:eastAsia="微軟正黑體" w:hAnsi="微軟正黑體" w:hint="eastAsia"/>
        </w:rPr>
        <w:t>「</w:t>
      </w:r>
      <w:r w:rsidRPr="00587B2E">
        <w:rPr>
          <w:rFonts w:hint="eastAsia"/>
        </w:rPr>
        <w:t>汶达蓬</w:t>
      </w:r>
      <w:r>
        <w:rPr>
          <w:rFonts w:hint="eastAsia"/>
        </w:rPr>
        <w:t>於110</w:t>
      </w:r>
      <w:r w:rsidRPr="00587B2E">
        <w:rPr>
          <w:rFonts w:hint="eastAsia"/>
        </w:rPr>
        <w:t>年</w:t>
      </w:r>
      <w:r w:rsidRPr="00587B2E">
        <w:t>3</w:t>
      </w:r>
      <w:r w:rsidRPr="00587B2E">
        <w:rPr>
          <w:rFonts w:hint="eastAsia"/>
        </w:rPr>
        <w:t>月被</w:t>
      </w:r>
      <w:r>
        <w:rPr>
          <w:rFonts w:hint="eastAsia"/>
        </w:rPr>
        <w:t>聯合國人權理事會任命為柬埔寨人權狀況特別報告員</w:t>
      </w:r>
      <w:r w:rsidRPr="00587B2E">
        <w:rPr>
          <w:rFonts w:hint="eastAsia"/>
        </w:rPr>
        <w:t>。</w:t>
      </w:r>
      <w:r>
        <w:rPr>
          <w:rFonts w:hint="eastAsia"/>
        </w:rPr>
        <w:t>其任務是評估並公開報導人權狀況</w:t>
      </w:r>
      <w:r w:rsidRPr="00587B2E">
        <w:rPr>
          <w:rFonts w:hint="eastAsia"/>
        </w:rPr>
        <w:t>，</w:t>
      </w:r>
      <w:r>
        <w:rPr>
          <w:rFonts w:hint="eastAsia"/>
        </w:rPr>
        <w:t>與政府、民間社會及其他人一同促進該領域的國際合作</w:t>
      </w:r>
      <w:r w:rsidRPr="00587B2E">
        <w:rPr>
          <w:rFonts w:hint="eastAsia"/>
        </w:rPr>
        <w:t>。</w:t>
      </w:r>
      <w:r>
        <w:rPr>
          <w:rFonts w:hint="eastAsia"/>
        </w:rPr>
        <w:t>特別報告員還要定期訪問或隨同訪問團走訪</w:t>
      </w:r>
      <w:r w:rsidRPr="00587B2E">
        <w:rPr>
          <w:rFonts w:hint="eastAsia"/>
        </w:rPr>
        <w:t>柬埔寨，</w:t>
      </w:r>
      <w:r>
        <w:rPr>
          <w:rFonts w:hint="eastAsia"/>
        </w:rPr>
        <w:t>並</w:t>
      </w:r>
      <w:r w:rsidRPr="00587B2E">
        <w:rPr>
          <w:rFonts w:hint="eastAsia"/>
        </w:rPr>
        <w:t>每年向人</w:t>
      </w:r>
      <w:r>
        <w:rPr>
          <w:rFonts w:hint="eastAsia"/>
        </w:rPr>
        <w:t>權理事會提交報告。</w:t>
      </w:r>
      <w:r>
        <w:rPr>
          <w:rFonts w:ascii="微軟正黑體" w:eastAsia="微軟正黑體" w:hAnsi="微軟正黑體" w:hint="eastAsia"/>
        </w:rPr>
        <w:t>」</w:t>
      </w:r>
    </w:p>
  </w:footnote>
  <w:footnote w:id="2">
    <w:p w:rsidR="006A3C67" w:rsidRPr="00FC70AA" w:rsidRDefault="006A3C67" w:rsidP="00B10985">
      <w:pPr>
        <w:pStyle w:val="aff"/>
      </w:pPr>
      <w:r>
        <w:rPr>
          <w:rStyle w:val="aff1"/>
        </w:rPr>
        <w:footnoteRef/>
      </w:r>
      <w:r w:rsidRPr="003005EB">
        <w:rPr>
          <w:rFonts w:hint="eastAsia"/>
        </w:rPr>
        <w:t>「Humanity Research Consultancy」（簡稱HRC，中文為憫研顧問），致力於打擊現代奴隸、人口販運、強迫勞動等問題。HRC的客戶包含各國政府、國際大型非營利組織、知名美妝企業等提供研究服務，提供深度研究、政策建議、供應鏈教育訓練等。HRC工作領域包含東南亞、中東、非洲等地，曾是劍橋大學社會企業育成孵化器的新創</w:t>
      </w:r>
      <w:r>
        <w:rPr>
          <w:rFonts w:hint="eastAsia"/>
        </w:rPr>
        <w:t>公司</w:t>
      </w:r>
      <w:r w:rsidRPr="003005EB">
        <w:rPr>
          <w:rFonts w:hint="eastAsia"/>
        </w:rPr>
        <w:t>之一，並在</w:t>
      </w:r>
      <w:r>
        <w:rPr>
          <w:rFonts w:hint="eastAsia"/>
        </w:rPr>
        <w:t>110</w:t>
      </w:r>
      <w:r w:rsidRPr="003005EB">
        <w:rPr>
          <w:rFonts w:hint="eastAsia"/>
        </w:rPr>
        <w:t>年得到英國全國性獎項</w:t>
      </w:r>
      <w:r>
        <w:rPr>
          <w:rFonts w:hint="eastAsia"/>
        </w:rPr>
        <w:t>。</w:t>
      </w:r>
    </w:p>
  </w:footnote>
  <w:footnote w:id="3">
    <w:p w:rsidR="006A3C67" w:rsidRPr="00E65552" w:rsidRDefault="006A3C67">
      <w:pPr>
        <w:pStyle w:val="aff"/>
      </w:pPr>
      <w:r>
        <w:rPr>
          <w:rStyle w:val="aff1"/>
        </w:rPr>
        <w:footnoteRef/>
      </w:r>
      <w:r>
        <w:t xml:space="preserve"> </w:t>
      </w:r>
      <w:r w:rsidRPr="00E65552">
        <w:rPr>
          <w:rFonts w:hint="eastAsia"/>
        </w:rPr>
        <w:t>資料來源：https://www.ly.gov.tw/Pages/Detail.aspx?nodeid=6588&amp;pid=228897</w:t>
      </w:r>
    </w:p>
  </w:footnote>
  <w:footnote w:id="4">
    <w:p w:rsidR="006A3C67" w:rsidRPr="00EB18BE" w:rsidRDefault="006A3C67" w:rsidP="00377675">
      <w:pPr>
        <w:pStyle w:val="aff"/>
      </w:pPr>
      <w:r>
        <w:rPr>
          <w:rStyle w:val="aff1"/>
        </w:rPr>
        <w:footnoteRef/>
      </w:r>
      <w:r>
        <w:t xml:space="preserve"> </w:t>
      </w:r>
      <w:r>
        <w:rPr>
          <w:rFonts w:hint="eastAsia"/>
        </w:rPr>
        <w:t>資料來源：法務部。</w:t>
      </w:r>
    </w:p>
  </w:footnote>
  <w:footnote w:id="5">
    <w:p w:rsidR="006A3C67" w:rsidRDefault="006A3C67" w:rsidP="00377675">
      <w:pPr>
        <w:pStyle w:val="aff"/>
      </w:pPr>
      <w:r>
        <w:rPr>
          <w:rStyle w:val="aff1"/>
        </w:rPr>
        <w:footnoteRef/>
      </w:r>
      <w:r>
        <w:t xml:space="preserve"> </w:t>
      </w:r>
      <w:r>
        <w:rPr>
          <w:rFonts w:hint="eastAsia"/>
        </w:rPr>
        <w:t>資料來源：</w:t>
      </w:r>
      <w:r w:rsidRPr="00A86C7F">
        <w:t>https://www.chinatimes.com/realtimenews/20230708001053-260402?chdtv</w:t>
      </w:r>
    </w:p>
  </w:footnote>
  <w:footnote w:id="6">
    <w:p w:rsidR="006A3C67" w:rsidRPr="0045596D" w:rsidRDefault="006A3C67">
      <w:pPr>
        <w:pStyle w:val="aff"/>
      </w:pPr>
      <w:r>
        <w:rPr>
          <w:rStyle w:val="aff1"/>
        </w:rPr>
        <w:footnoteRef/>
      </w:r>
      <w:r>
        <w:t xml:space="preserve"> </w:t>
      </w:r>
      <w:r w:rsidRPr="0045596D">
        <w:rPr>
          <w:rFonts w:hint="eastAsia"/>
        </w:rPr>
        <w:t>駐胡志明市辦事處</w:t>
      </w:r>
      <w:r>
        <w:rPr>
          <w:rFonts w:hint="eastAsia"/>
        </w:rPr>
        <w:t>人力配置：職員</w:t>
      </w:r>
      <w:r w:rsidRPr="0045596D">
        <w:rPr>
          <w:rFonts w:hint="eastAsia"/>
        </w:rPr>
        <w:tab/>
        <w:t>10</w:t>
      </w:r>
      <w:r>
        <w:rPr>
          <w:rFonts w:hint="eastAsia"/>
        </w:rPr>
        <w:t>人、</w:t>
      </w:r>
      <w:r w:rsidRPr="0045596D">
        <w:rPr>
          <w:rFonts w:hint="eastAsia"/>
        </w:rPr>
        <w:t>警政署</w:t>
      </w:r>
      <w:r>
        <w:rPr>
          <w:rFonts w:hint="eastAsia"/>
        </w:rPr>
        <w:t>派駐</w:t>
      </w:r>
      <w:r w:rsidRPr="0045596D">
        <w:rPr>
          <w:rFonts w:hint="eastAsia"/>
        </w:rPr>
        <w:tab/>
        <w:t>1</w:t>
      </w:r>
      <w:r>
        <w:rPr>
          <w:rFonts w:hint="eastAsia"/>
        </w:rPr>
        <w:t>人、移民署派駐</w:t>
      </w:r>
      <w:r w:rsidRPr="0045596D">
        <w:rPr>
          <w:rFonts w:hint="eastAsia"/>
        </w:rPr>
        <w:tab/>
        <w:t>1</w:t>
      </w:r>
      <w:r>
        <w:rPr>
          <w:rFonts w:hint="eastAsia"/>
        </w:rPr>
        <w:t>人。</w:t>
      </w:r>
    </w:p>
  </w:footnote>
  <w:footnote w:id="7">
    <w:p w:rsidR="006A3C67" w:rsidRPr="00C30230" w:rsidRDefault="006A3C67">
      <w:pPr>
        <w:pStyle w:val="aff"/>
      </w:pPr>
      <w:r>
        <w:rPr>
          <w:rStyle w:val="aff1"/>
        </w:rPr>
        <w:footnoteRef/>
      </w:r>
      <w:r>
        <w:t xml:space="preserve"> </w:t>
      </w:r>
      <w:r>
        <w:rPr>
          <w:rFonts w:hint="eastAsia"/>
        </w:rPr>
        <w:t>資料來源：移民署網站，</w:t>
      </w:r>
      <w:r w:rsidRPr="00C30230">
        <w:t>https://www.immigration.gov.tw/5385/7445/7535/251263/7547/49249/</w:t>
      </w:r>
    </w:p>
  </w:footnote>
  <w:footnote w:id="8">
    <w:p w:rsidR="006A3C67" w:rsidRPr="00DD6B16" w:rsidRDefault="006A3C67">
      <w:pPr>
        <w:pStyle w:val="aff"/>
      </w:pPr>
      <w:r>
        <w:rPr>
          <w:rStyle w:val="aff1"/>
        </w:rPr>
        <w:footnoteRef/>
      </w:r>
      <w:r>
        <w:t xml:space="preserve"> </w:t>
      </w:r>
      <w:r>
        <w:rPr>
          <w:rFonts w:hint="eastAsia"/>
        </w:rPr>
        <w:t>資料來源：</w:t>
      </w:r>
      <w:r w:rsidRPr="00DD6B16">
        <w:t>https://tw.news.yahoo.com/%E9%81%AD%E9%A8%99%E8%87%B3%E6%9F%AC%E5%9F%94%E5%AF%A8%E5%9B%9A%E7%A6%81-%E9%A4%90%E9%A3%B2%E6%A5%AD%E8%80%85%E7%8F%BE%E8%BA%AB%E8%AA%AA%E6%B3%95%E5%91%BC%E7%B1%B2%E5%8B%BF%E5%8F%97%E9%A8%99-090742366.html</w:t>
      </w:r>
    </w:p>
  </w:footnote>
  <w:footnote w:id="9">
    <w:p w:rsidR="006A3C67" w:rsidRPr="00532730" w:rsidRDefault="006A3C67">
      <w:pPr>
        <w:pStyle w:val="aff"/>
      </w:pPr>
      <w:r>
        <w:rPr>
          <w:rStyle w:val="aff1"/>
        </w:rPr>
        <w:footnoteRef/>
      </w:r>
      <w:r>
        <w:t xml:space="preserve"> </w:t>
      </w:r>
      <w:r>
        <w:rPr>
          <w:rFonts w:hint="eastAsia"/>
        </w:rPr>
        <w:t>三要七不：</w:t>
      </w:r>
      <w:r w:rsidRPr="00532730">
        <w:rPr>
          <w:rFonts w:hint="eastAsia"/>
        </w:rPr>
        <w:t>要蒐集公司資料、要檢視徵才廣告合理性、面試前要告知親友；面試時不繳錢、不購買、不辦卡、不簽約、證件不離身、不飲用、不非法工作</w:t>
      </w:r>
      <w:r>
        <w:rPr>
          <w:rFonts w:hint="eastAsia"/>
        </w:rPr>
        <w:t>。</w:t>
      </w:r>
    </w:p>
  </w:footnote>
  <w:footnote w:id="10">
    <w:p w:rsidR="006A3C67" w:rsidRDefault="006A3C67">
      <w:pPr>
        <w:pStyle w:val="aff"/>
      </w:pPr>
      <w:r>
        <w:rPr>
          <w:rStyle w:val="aff1"/>
        </w:rPr>
        <w:footnoteRef/>
      </w:r>
      <w:r>
        <w:t xml:space="preserve"> </w:t>
      </w:r>
      <w:r>
        <w:rPr>
          <w:rFonts w:hint="eastAsia"/>
        </w:rPr>
        <w:t>資料來源：</w:t>
      </w:r>
      <w:r w:rsidRPr="00284DA0">
        <w:t>https://datareportal.com/reports/digital-2023-taiwan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C16A30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1F7B19"/>
    <w:multiLevelType w:val="hybridMultilevel"/>
    <w:tmpl w:val="DFE4F2AA"/>
    <w:lvl w:ilvl="0" w:tplc="205028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8369ED"/>
    <w:multiLevelType w:val="hybridMultilevel"/>
    <w:tmpl w:val="CA2C78E4"/>
    <w:lvl w:ilvl="0" w:tplc="E910BF48">
      <w:start w:val="1"/>
      <w:numFmt w:val="decimal"/>
      <w:lvlText w:val="(%1)"/>
      <w:lvlJc w:val="left"/>
      <w:pPr>
        <w:ind w:left="530" w:hanging="36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DE411D"/>
    <w:multiLevelType w:val="hybridMultilevel"/>
    <w:tmpl w:val="EF7AA776"/>
    <w:lvl w:ilvl="0" w:tplc="97B690A0">
      <w:start w:val="1"/>
      <w:numFmt w:val="decimal"/>
      <w:lvlText w:val="%1."/>
      <w:lvlJc w:val="left"/>
      <w:pPr>
        <w:ind w:left="360" w:hanging="360"/>
      </w:pPr>
      <w:rPr>
        <w:rFonts w:cstheme="minorBidi"/>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B683493"/>
    <w:multiLevelType w:val="hybridMultilevel"/>
    <w:tmpl w:val="EC426570"/>
    <w:lvl w:ilvl="0" w:tplc="931C340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D14769C"/>
    <w:multiLevelType w:val="hybridMultilevel"/>
    <w:tmpl w:val="80D4AAF6"/>
    <w:lvl w:ilvl="0" w:tplc="8544E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8F9E333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9C6919"/>
    <w:multiLevelType w:val="hybridMultilevel"/>
    <w:tmpl w:val="40D453FC"/>
    <w:lvl w:ilvl="0" w:tplc="77A447C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8135097"/>
    <w:multiLevelType w:val="hybridMultilevel"/>
    <w:tmpl w:val="7CE031F6"/>
    <w:lvl w:ilvl="0" w:tplc="08CE0D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1635F6"/>
    <w:multiLevelType w:val="hybridMultilevel"/>
    <w:tmpl w:val="7CE031F6"/>
    <w:lvl w:ilvl="0" w:tplc="08CE0D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DD80DBB"/>
    <w:multiLevelType w:val="hybridMultilevel"/>
    <w:tmpl w:val="80D4AAF6"/>
    <w:lvl w:ilvl="0" w:tplc="8544E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A453BD"/>
    <w:multiLevelType w:val="hybridMultilevel"/>
    <w:tmpl w:val="ACA6E4EC"/>
    <w:lvl w:ilvl="0" w:tplc="9FB69EC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BE93753"/>
    <w:multiLevelType w:val="hybridMultilevel"/>
    <w:tmpl w:val="D8FAA8B6"/>
    <w:lvl w:ilvl="0" w:tplc="08DAFDF8">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2432C1"/>
    <w:multiLevelType w:val="hybridMultilevel"/>
    <w:tmpl w:val="664ABA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A923FED"/>
    <w:multiLevelType w:val="hybridMultilevel"/>
    <w:tmpl w:val="6E60EFA2"/>
    <w:lvl w:ilvl="0" w:tplc="08CE0DF4">
      <w:start w:val="1"/>
      <w:numFmt w:val="decimal"/>
      <w:lvlText w:val="%1."/>
      <w:lvlJc w:val="left"/>
      <w:pPr>
        <w:ind w:left="360" w:hanging="360"/>
      </w:pPr>
      <w:rPr>
        <w:rFonts w:hint="default"/>
      </w:rPr>
    </w:lvl>
    <w:lvl w:ilvl="1" w:tplc="98266AAE">
      <w:start w:val="1"/>
      <w:numFmt w:val="taiwaneseCountingThousand"/>
      <w:lvlText w:val="(%2)"/>
      <w:lvlJc w:val="left"/>
      <w:pPr>
        <w:ind w:left="1280" w:hanging="8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D63499"/>
    <w:multiLevelType w:val="hybridMultilevel"/>
    <w:tmpl w:val="D70CA292"/>
    <w:lvl w:ilvl="0" w:tplc="A148E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7D454B"/>
    <w:multiLevelType w:val="hybridMultilevel"/>
    <w:tmpl w:val="24564F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1B56FA2"/>
    <w:multiLevelType w:val="hybridMultilevel"/>
    <w:tmpl w:val="500C68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2910720"/>
    <w:multiLevelType w:val="hybridMultilevel"/>
    <w:tmpl w:val="1A3E0D4E"/>
    <w:lvl w:ilvl="0" w:tplc="0409000F">
      <w:start w:val="1"/>
      <w:numFmt w:val="decimal"/>
      <w:lvlText w:val="%1."/>
      <w:lvlJc w:val="left"/>
      <w:pPr>
        <w:ind w:left="480" w:hanging="480"/>
      </w:pPr>
    </w:lvl>
    <w:lvl w:ilvl="1" w:tplc="BA749244">
      <w:start w:val="1"/>
      <w:numFmt w:val="decimal"/>
      <w:lvlText w:val="%2."/>
      <w:lvlJc w:val="left"/>
      <w:pPr>
        <w:ind w:left="960" w:hanging="480"/>
      </w:pPr>
      <w:rPr>
        <w:strike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461516"/>
    <w:multiLevelType w:val="hybridMultilevel"/>
    <w:tmpl w:val="93CA4A28"/>
    <w:lvl w:ilvl="0" w:tplc="7D9EAD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7B329F"/>
    <w:multiLevelType w:val="hybridMultilevel"/>
    <w:tmpl w:val="CA2C78E4"/>
    <w:lvl w:ilvl="0" w:tplc="E910BF48">
      <w:start w:val="1"/>
      <w:numFmt w:val="decimal"/>
      <w:lvlText w:val="(%1)"/>
      <w:lvlJc w:val="left"/>
      <w:pPr>
        <w:ind w:left="530" w:hanging="36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2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FF6A7F"/>
    <w:multiLevelType w:val="hybridMultilevel"/>
    <w:tmpl w:val="EF644E3A"/>
    <w:lvl w:ilvl="0" w:tplc="0409000F">
      <w:start w:val="1"/>
      <w:numFmt w:val="decimal"/>
      <w:lvlText w:val="%1."/>
      <w:lvlJc w:val="left"/>
      <w:pPr>
        <w:ind w:left="1120" w:hanging="480"/>
      </w:pPr>
    </w:lvl>
    <w:lvl w:ilvl="1" w:tplc="726C2CA2">
      <w:start w:val="1"/>
      <w:numFmt w:val="decimal"/>
      <w:lvlText w:val="%2."/>
      <w:lvlJc w:val="left"/>
      <w:pPr>
        <w:ind w:left="1600" w:hanging="480"/>
      </w:pPr>
      <w:rPr>
        <w:strike w:val="0"/>
      </w:r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28" w15:restartNumberingAfterBreak="0">
    <w:nsid w:val="5D780947"/>
    <w:multiLevelType w:val="hybridMultilevel"/>
    <w:tmpl w:val="6E60EFA2"/>
    <w:lvl w:ilvl="0" w:tplc="08CE0DF4">
      <w:start w:val="1"/>
      <w:numFmt w:val="decimal"/>
      <w:lvlText w:val="%1."/>
      <w:lvlJc w:val="left"/>
      <w:pPr>
        <w:ind w:left="360" w:hanging="360"/>
      </w:pPr>
      <w:rPr>
        <w:rFonts w:hint="default"/>
      </w:rPr>
    </w:lvl>
    <w:lvl w:ilvl="1" w:tplc="98266AAE">
      <w:start w:val="1"/>
      <w:numFmt w:val="taiwaneseCountingThousand"/>
      <w:lvlText w:val="(%2)"/>
      <w:lvlJc w:val="left"/>
      <w:pPr>
        <w:ind w:left="1280" w:hanging="8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020A0F"/>
    <w:multiLevelType w:val="hybridMultilevel"/>
    <w:tmpl w:val="4328C85A"/>
    <w:lvl w:ilvl="0" w:tplc="467C7538">
      <w:start w:val="1"/>
      <w:numFmt w:val="decimal"/>
      <w:lvlText w:val="%1."/>
      <w:lvlJc w:val="left"/>
      <w:pPr>
        <w:ind w:left="876" w:hanging="360"/>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30" w15:restartNumberingAfterBreak="0">
    <w:nsid w:val="66BD2934"/>
    <w:multiLevelType w:val="hybridMultilevel"/>
    <w:tmpl w:val="5D7A889E"/>
    <w:lvl w:ilvl="0" w:tplc="0409000F">
      <w:start w:val="1"/>
      <w:numFmt w:val="decimal"/>
      <w:lvlText w:val="%1."/>
      <w:lvlJc w:val="left"/>
      <w:pPr>
        <w:ind w:left="1120" w:hanging="480"/>
      </w:p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31" w15:restartNumberingAfterBreak="0">
    <w:nsid w:val="69B358D3"/>
    <w:multiLevelType w:val="hybridMultilevel"/>
    <w:tmpl w:val="F79009D4"/>
    <w:lvl w:ilvl="0" w:tplc="8FDEA39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6C775DB0"/>
    <w:multiLevelType w:val="hybridMultilevel"/>
    <w:tmpl w:val="D70CA292"/>
    <w:lvl w:ilvl="0" w:tplc="A148E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F05093"/>
    <w:multiLevelType w:val="hybridMultilevel"/>
    <w:tmpl w:val="3DC4F18A"/>
    <w:lvl w:ilvl="0" w:tplc="4AA03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FD46104"/>
    <w:multiLevelType w:val="hybridMultilevel"/>
    <w:tmpl w:val="5D7A889E"/>
    <w:lvl w:ilvl="0" w:tplc="0409000F">
      <w:start w:val="1"/>
      <w:numFmt w:val="decimal"/>
      <w:lvlText w:val="%1."/>
      <w:lvlJc w:val="left"/>
      <w:pPr>
        <w:ind w:left="1120" w:hanging="480"/>
      </w:p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35" w15:restartNumberingAfterBreak="0">
    <w:nsid w:val="71F34FB2"/>
    <w:multiLevelType w:val="hybridMultilevel"/>
    <w:tmpl w:val="7264D51C"/>
    <w:lvl w:ilvl="0" w:tplc="3EEA0B1C">
      <w:start w:val="1"/>
      <w:numFmt w:val="decimal"/>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1E26E8"/>
    <w:multiLevelType w:val="hybridMultilevel"/>
    <w:tmpl w:val="7FDEF7F8"/>
    <w:lvl w:ilvl="0" w:tplc="BA749244">
      <w:start w:val="1"/>
      <w:numFmt w:val="decimal"/>
      <w:lvlText w:val="%1."/>
      <w:lvlJc w:val="left"/>
      <w:pPr>
        <w:ind w:left="96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4EB315B"/>
    <w:multiLevelType w:val="hybridMultilevel"/>
    <w:tmpl w:val="669C0B78"/>
    <w:lvl w:ilvl="0" w:tplc="D89A3674">
      <w:start w:val="1"/>
      <w:numFmt w:val="decimal"/>
      <w:lvlText w:val="%1."/>
      <w:lvlJc w:val="left"/>
      <w:pPr>
        <w:ind w:left="96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893914"/>
    <w:multiLevelType w:val="hybridMultilevel"/>
    <w:tmpl w:val="59662564"/>
    <w:lvl w:ilvl="0" w:tplc="0409000F">
      <w:start w:val="1"/>
      <w:numFmt w:val="decimal"/>
      <w:lvlText w:val="%1."/>
      <w:lvlJc w:val="left"/>
      <w:pPr>
        <w:ind w:left="480" w:hanging="480"/>
      </w:pPr>
    </w:lvl>
    <w:lvl w:ilvl="1" w:tplc="D89A3674">
      <w:start w:val="1"/>
      <w:numFmt w:val="decimal"/>
      <w:lvlText w:val="%2."/>
      <w:lvlJc w:val="left"/>
      <w:pPr>
        <w:ind w:left="960" w:hanging="480"/>
      </w:pPr>
      <w:rPr>
        <w:rFonts w:ascii="標楷體" w:eastAsia="標楷體" w:hAnsi="標楷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3C44DC"/>
    <w:multiLevelType w:val="hybridMultilevel"/>
    <w:tmpl w:val="F6A4BC02"/>
    <w:lvl w:ilvl="0" w:tplc="726C2CA2">
      <w:start w:val="1"/>
      <w:numFmt w:val="decimal"/>
      <w:lvlText w:val="%1."/>
      <w:lvlJc w:val="left"/>
      <w:pPr>
        <w:ind w:left="160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3"/>
  </w:num>
  <w:num w:numId="3">
    <w:abstractNumId w:val="18"/>
  </w:num>
  <w:num w:numId="4">
    <w:abstractNumId w:val="25"/>
  </w:num>
  <w:num w:numId="5">
    <w:abstractNumId w:val="7"/>
  </w:num>
  <w:num w:numId="6">
    <w:abstractNumId w:val="26"/>
  </w:num>
  <w:num w:numId="7">
    <w:abstractNumId w:val="23"/>
  </w:num>
  <w:num w:numId="8">
    <w:abstractNumId w:val="0"/>
  </w:num>
  <w:num w:numId="9">
    <w:abstractNumId w:val="33"/>
  </w:num>
  <w:num w:numId="10">
    <w:abstractNumId w:val="4"/>
  </w:num>
  <w:num w:numId="11">
    <w:abstractNumId w:val="5"/>
  </w:num>
  <w:num w:numId="12">
    <w:abstractNumId w:val="13"/>
  </w:num>
  <w:num w:numId="13">
    <w:abstractNumId w:val="31"/>
  </w:num>
  <w:num w:numId="14">
    <w:abstractNumId w:val="8"/>
  </w:num>
  <w:num w:numId="15">
    <w:abstractNumId w:val="35"/>
  </w:num>
  <w:num w:numId="16">
    <w:abstractNumId w:val="22"/>
  </w:num>
  <w:num w:numId="17">
    <w:abstractNumId w:val="20"/>
  </w:num>
  <w:num w:numId="18">
    <w:abstractNumId w:val="15"/>
  </w:num>
  <w:num w:numId="19">
    <w:abstractNumId w:val="19"/>
  </w:num>
  <w:num w:numId="20">
    <w:abstractNumId w:val="17"/>
  </w:num>
  <w:num w:numId="21">
    <w:abstractNumId w:val="28"/>
  </w:num>
  <w:num w:numId="22">
    <w:abstractNumId w:val="24"/>
  </w:num>
  <w:num w:numId="23">
    <w:abstractNumId w:val="9"/>
  </w:num>
  <w:num w:numId="24">
    <w:abstractNumId w:val="34"/>
  </w:num>
  <w:num w:numId="25">
    <w:abstractNumId w:val="27"/>
  </w:num>
  <w:num w:numId="26">
    <w:abstractNumId w:val="21"/>
  </w:num>
  <w:num w:numId="27">
    <w:abstractNumId w:val="38"/>
  </w:num>
  <w:num w:numId="28">
    <w:abstractNumId w:val="1"/>
  </w:num>
  <w:num w:numId="29">
    <w:abstractNumId w:val="12"/>
  </w:num>
  <w:num w:numId="30">
    <w:abstractNumId w:val="29"/>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num>
  <w:num w:numId="35">
    <w:abstractNumId w:val="7"/>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0"/>
  </w:num>
  <w:num w:numId="40">
    <w:abstractNumId w:val="32"/>
  </w:num>
  <w:num w:numId="41">
    <w:abstractNumId w:val="16"/>
  </w:num>
  <w:num w:numId="42">
    <w:abstractNumId w:val="14"/>
  </w:num>
  <w:num w:numId="43">
    <w:abstractNumId w:val="2"/>
  </w:num>
  <w:num w:numId="44">
    <w:abstractNumId w:val="39"/>
  </w:num>
  <w:num w:numId="45">
    <w:abstractNumId w:val="37"/>
  </w:num>
  <w:num w:numId="46">
    <w:abstractNumId w:val="10"/>
  </w:num>
  <w:num w:numId="47">
    <w:abstractNumId w:val="36"/>
  </w:num>
  <w:num w:numId="48">
    <w:abstractNumId w:val="6"/>
  </w:num>
  <w:num w:numId="4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0A"/>
    <w:rsid w:val="000013C5"/>
    <w:rsid w:val="0000428D"/>
    <w:rsid w:val="00006961"/>
    <w:rsid w:val="000072B8"/>
    <w:rsid w:val="00010005"/>
    <w:rsid w:val="000112BF"/>
    <w:rsid w:val="000119B5"/>
    <w:rsid w:val="00012233"/>
    <w:rsid w:val="0001388D"/>
    <w:rsid w:val="000170D0"/>
    <w:rsid w:val="00017318"/>
    <w:rsid w:val="00021010"/>
    <w:rsid w:val="00021168"/>
    <w:rsid w:val="00021B9B"/>
    <w:rsid w:val="000229AD"/>
    <w:rsid w:val="0002308F"/>
    <w:rsid w:val="000246F7"/>
    <w:rsid w:val="00025B69"/>
    <w:rsid w:val="00025C00"/>
    <w:rsid w:val="00026074"/>
    <w:rsid w:val="000261B4"/>
    <w:rsid w:val="000261F6"/>
    <w:rsid w:val="000303DA"/>
    <w:rsid w:val="0003114D"/>
    <w:rsid w:val="000315DF"/>
    <w:rsid w:val="00032581"/>
    <w:rsid w:val="00034BE8"/>
    <w:rsid w:val="000354A8"/>
    <w:rsid w:val="00035FF4"/>
    <w:rsid w:val="00036D76"/>
    <w:rsid w:val="000402A2"/>
    <w:rsid w:val="0004044E"/>
    <w:rsid w:val="00040846"/>
    <w:rsid w:val="00042EC6"/>
    <w:rsid w:val="00043724"/>
    <w:rsid w:val="00044979"/>
    <w:rsid w:val="00047B29"/>
    <w:rsid w:val="000510F6"/>
    <w:rsid w:val="00052F27"/>
    <w:rsid w:val="0005384E"/>
    <w:rsid w:val="000544B3"/>
    <w:rsid w:val="00056A39"/>
    <w:rsid w:val="00056AD2"/>
    <w:rsid w:val="00057740"/>
    <w:rsid w:val="00057ACD"/>
    <w:rsid w:val="00057F32"/>
    <w:rsid w:val="000612B0"/>
    <w:rsid w:val="00061B9E"/>
    <w:rsid w:val="00062A25"/>
    <w:rsid w:val="00064C13"/>
    <w:rsid w:val="00064D0C"/>
    <w:rsid w:val="0006580C"/>
    <w:rsid w:val="00066605"/>
    <w:rsid w:val="000701C6"/>
    <w:rsid w:val="0007056A"/>
    <w:rsid w:val="00071FC0"/>
    <w:rsid w:val="00072B6D"/>
    <w:rsid w:val="00073CB5"/>
    <w:rsid w:val="0007425C"/>
    <w:rsid w:val="0007504E"/>
    <w:rsid w:val="00077014"/>
    <w:rsid w:val="00077553"/>
    <w:rsid w:val="00077EDE"/>
    <w:rsid w:val="00082529"/>
    <w:rsid w:val="00083F5C"/>
    <w:rsid w:val="000851A2"/>
    <w:rsid w:val="00085589"/>
    <w:rsid w:val="00085ED6"/>
    <w:rsid w:val="00087101"/>
    <w:rsid w:val="00087F73"/>
    <w:rsid w:val="0009352E"/>
    <w:rsid w:val="00096352"/>
    <w:rsid w:val="00096374"/>
    <w:rsid w:val="00096B96"/>
    <w:rsid w:val="000A0FA6"/>
    <w:rsid w:val="000A1BE7"/>
    <w:rsid w:val="000A2142"/>
    <w:rsid w:val="000A2F3F"/>
    <w:rsid w:val="000A3564"/>
    <w:rsid w:val="000A3C41"/>
    <w:rsid w:val="000A45EF"/>
    <w:rsid w:val="000A6B6D"/>
    <w:rsid w:val="000A6F39"/>
    <w:rsid w:val="000A7C58"/>
    <w:rsid w:val="000B0B4A"/>
    <w:rsid w:val="000B1035"/>
    <w:rsid w:val="000B21C3"/>
    <w:rsid w:val="000B279A"/>
    <w:rsid w:val="000B341A"/>
    <w:rsid w:val="000B3691"/>
    <w:rsid w:val="000B36E7"/>
    <w:rsid w:val="000B3828"/>
    <w:rsid w:val="000B5385"/>
    <w:rsid w:val="000B5932"/>
    <w:rsid w:val="000B5DE8"/>
    <w:rsid w:val="000B61D2"/>
    <w:rsid w:val="000B646A"/>
    <w:rsid w:val="000B70A7"/>
    <w:rsid w:val="000B73DD"/>
    <w:rsid w:val="000B7F5E"/>
    <w:rsid w:val="000C16F3"/>
    <w:rsid w:val="000C2724"/>
    <w:rsid w:val="000C2B0A"/>
    <w:rsid w:val="000C343B"/>
    <w:rsid w:val="000C3723"/>
    <w:rsid w:val="000C495F"/>
    <w:rsid w:val="000D06F9"/>
    <w:rsid w:val="000D1344"/>
    <w:rsid w:val="000D140B"/>
    <w:rsid w:val="000D2FA5"/>
    <w:rsid w:val="000D649C"/>
    <w:rsid w:val="000D66D9"/>
    <w:rsid w:val="000D7C17"/>
    <w:rsid w:val="000E0D7C"/>
    <w:rsid w:val="000E0E61"/>
    <w:rsid w:val="000E13A7"/>
    <w:rsid w:val="000E3CCE"/>
    <w:rsid w:val="000E3F24"/>
    <w:rsid w:val="000E55FF"/>
    <w:rsid w:val="000E5AF8"/>
    <w:rsid w:val="000E5FCA"/>
    <w:rsid w:val="000E6431"/>
    <w:rsid w:val="000E7ADE"/>
    <w:rsid w:val="000F0623"/>
    <w:rsid w:val="000F21A5"/>
    <w:rsid w:val="000F3053"/>
    <w:rsid w:val="000F5C06"/>
    <w:rsid w:val="00100459"/>
    <w:rsid w:val="00100A2E"/>
    <w:rsid w:val="00100FE6"/>
    <w:rsid w:val="00101D32"/>
    <w:rsid w:val="001022F5"/>
    <w:rsid w:val="001024A3"/>
    <w:rsid w:val="00102B9F"/>
    <w:rsid w:val="0010388E"/>
    <w:rsid w:val="00103CE3"/>
    <w:rsid w:val="001076C7"/>
    <w:rsid w:val="00112637"/>
    <w:rsid w:val="00112ABC"/>
    <w:rsid w:val="001131A3"/>
    <w:rsid w:val="0011556E"/>
    <w:rsid w:val="00117D8B"/>
    <w:rsid w:val="0012001E"/>
    <w:rsid w:val="0012145E"/>
    <w:rsid w:val="00124C5E"/>
    <w:rsid w:val="00124E08"/>
    <w:rsid w:val="00125465"/>
    <w:rsid w:val="0012564B"/>
    <w:rsid w:val="00125968"/>
    <w:rsid w:val="00125C97"/>
    <w:rsid w:val="00126056"/>
    <w:rsid w:val="00126A55"/>
    <w:rsid w:val="00126A7F"/>
    <w:rsid w:val="00130A08"/>
    <w:rsid w:val="00133539"/>
    <w:rsid w:val="00133F08"/>
    <w:rsid w:val="001345E6"/>
    <w:rsid w:val="001347EA"/>
    <w:rsid w:val="001357FB"/>
    <w:rsid w:val="0013634C"/>
    <w:rsid w:val="00136F2B"/>
    <w:rsid w:val="001378B0"/>
    <w:rsid w:val="00137F5D"/>
    <w:rsid w:val="00140F59"/>
    <w:rsid w:val="00140FCC"/>
    <w:rsid w:val="00141781"/>
    <w:rsid w:val="00142440"/>
    <w:rsid w:val="00142E00"/>
    <w:rsid w:val="00142F56"/>
    <w:rsid w:val="0014343D"/>
    <w:rsid w:val="00143570"/>
    <w:rsid w:val="00147B2D"/>
    <w:rsid w:val="00147C59"/>
    <w:rsid w:val="00151853"/>
    <w:rsid w:val="00151938"/>
    <w:rsid w:val="00152793"/>
    <w:rsid w:val="00152E4B"/>
    <w:rsid w:val="0015343B"/>
    <w:rsid w:val="00153B7E"/>
    <w:rsid w:val="001545A9"/>
    <w:rsid w:val="00154B54"/>
    <w:rsid w:val="00155785"/>
    <w:rsid w:val="001571AB"/>
    <w:rsid w:val="00157281"/>
    <w:rsid w:val="0015728B"/>
    <w:rsid w:val="00157B91"/>
    <w:rsid w:val="00161968"/>
    <w:rsid w:val="001637C7"/>
    <w:rsid w:val="00164628"/>
    <w:rsid w:val="0016480E"/>
    <w:rsid w:val="001653F5"/>
    <w:rsid w:val="001659D3"/>
    <w:rsid w:val="001675B3"/>
    <w:rsid w:val="00172CE0"/>
    <w:rsid w:val="00173F94"/>
    <w:rsid w:val="0017427E"/>
    <w:rsid w:val="00174297"/>
    <w:rsid w:val="001756EB"/>
    <w:rsid w:val="00175B5E"/>
    <w:rsid w:val="00177996"/>
    <w:rsid w:val="001807E3"/>
    <w:rsid w:val="00180854"/>
    <w:rsid w:val="00180E06"/>
    <w:rsid w:val="00181249"/>
    <w:rsid w:val="001817B3"/>
    <w:rsid w:val="00181E36"/>
    <w:rsid w:val="00182FC0"/>
    <w:rsid w:val="00183014"/>
    <w:rsid w:val="001845FF"/>
    <w:rsid w:val="00184881"/>
    <w:rsid w:val="0018580B"/>
    <w:rsid w:val="00185E4D"/>
    <w:rsid w:val="00186577"/>
    <w:rsid w:val="00187178"/>
    <w:rsid w:val="00187659"/>
    <w:rsid w:val="00190626"/>
    <w:rsid w:val="00193442"/>
    <w:rsid w:val="001935B9"/>
    <w:rsid w:val="00194B56"/>
    <w:rsid w:val="001959C2"/>
    <w:rsid w:val="00195C91"/>
    <w:rsid w:val="001960FA"/>
    <w:rsid w:val="0019713A"/>
    <w:rsid w:val="001A0DA8"/>
    <w:rsid w:val="001A2D02"/>
    <w:rsid w:val="001A2EB7"/>
    <w:rsid w:val="001A31EC"/>
    <w:rsid w:val="001A3267"/>
    <w:rsid w:val="001A3A73"/>
    <w:rsid w:val="001A3B4A"/>
    <w:rsid w:val="001A51E3"/>
    <w:rsid w:val="001A5941"/>
    <w:rsid w:val="001A7098"/>
    <w:rsid w:val="001A7968"/>
    <w:rsid w:val="001B02A1"/>
    <w:rsid w:val="001B1A8B"/>
    <w:rsid w:val="001B1BD4"/>
    <w:rsid w:val="001B1EFD"/>
    <w:rsid w:val="001B2976"/>
    <w:rsid w:val="001B2E98"/>
    <w:rsid w:val="001B3483"/>
    <w:rsid w:val="001B37B4"/>
    <w:rsid w:val="001B3C1E"/>
    <w:rsid w:val="001B4494"/>
    <w:rsid w:val="001B4557"/>
    <w:rsid w:val="001B495E"/>
    <w:rsid w:val="001B589C"/>
    <w:rsid w:val="001B7DF1"/>
    <w:rsid w:val="001B7E1C"/>
    <w:rsid w:val="001B7E73"/>
    <w:rsid w:val="001C000D"/>
    <w:rsid w:val="001C045F"/>
    <w:rsid w:val="001C0AA6"/>
    <w:rsid w:val="001C0AE6"/>
    <w:rsid w:val="001C0C7A"/>
    <w:rsid w:val="001C0D8B"/>
    <w:rsid w:val="001C0DA8"/>
    <w:rsid w:val="001C12AB"/>
    <w:rsid w:val="001C19B5"/>
    <w:rsid w:val="001C1A0F"/>
    <w:rsid w:val="001C1A33"/>
    <w:rsid w:val="001C25A8"/>
    <w:rsid w:val="001C28F9"/>
    <w:rsid w:val="001C3C02"/>
    <w:rsid w:val="001C3EAB"/>
    <w:rsid w:val="001C5AAA"/>
    <w:rsid w:val="001D0E9B"/>
    <w:rsid w:val="001D2935"/>
    <w:rsid w:val="001D3E6A"/>
    <w:rsid w:val="001D46E1"/>
    <w:rsid w:val="001D4AD7"/>
    <w:rsid w:val="001D795E"/>
    <w:rsid w:val="001D7BEC"/>
    <w:rsid w:val="001E0D8A"/>
    <w:rsid w:val="001E2716"/>
    <w:rsid w:val="001E3A34"/>
    <w:rsid w:val="001E3E6B"/>
    <w:rsid w:val="001E62A8"/>
    <w:rsid w:val="001E634B"/>
    <w:rsid w:val="001E67BA"/>
    <w:rsid w:val="001E68A3"/>
    <w:rsid w:val="001E69B5"/>
    <w:rsid w:val="001E74C2"/>
    <w:rsid w:val="001F0839"/>
    <w:rsid w:val="001F0D44"/>
    <w:rsid w:val="001F19D2"/>
    <w:rsid w:val="001F3EB8"/>
    <w:rsid w:val="001F4F1B"/>
    <w:rsid w:val="001F4F56"/>
    <w:rsid w:val="001F4F82"/>
    <w:rsid w:val="001F508E"/>
    <w:rsid w:val="001F5A48"/>
    <w:rsid w:val="001F6260"/>
    <w:rsid w:val="001F6267"/>
    <w:rsid w:val="00200007"/>
    <w:rsid w:val="00200A7F"/>
    <w:rsid w:val="002030A5"/>
    <w:rsid w:val="002030E0"/>
    <w:rsid w:val="00203131"/>
    <w:rsid w:val="0020329D"/>
    <w:rsid w:val="00206CE5"/>
    <w:rsid w:val="002106C9"/>
    <w:rsid w:val="00211166"/>
    <w:rsid w:val="00211299"/>
    <w:rsid w:val="002121B6"/>
    <w:rsid w:val="00212C64"/>
    <w:rsid w:val="00212E88"/>
    <w:rsid w:val="00213C9C"/>
    <w:rsid w:val="0021526B"/>
    <w:rsid w:val="0021588B"/>
    <w:rsid w:val="002168C9"/>
    <w:rsid w:val="0021747B"/>
    <w:rsid w:val="0022009E"/>
    <w:rsid w:val="0022098E"/>
    <w:rsid w:val="0022142C"/>
    <w:rsid w:val="00223241"/>
    <w:rsid w:val="0022415F"/>
    <w:rsid w:val="0022425C"/>
    <w:rsid w:val="002245A7"/>
    <w:rsid w:val="002246DE"/>
    <w:rsid w:val="00226FB4"/>
    <w:rsid w:val="0022706F"/>
    <w:rsid w:val="00230869"/>
    <w:rsid w:val="002310E1"/>
    <w:rsid w:val="00231C88"/>
    <w:rsid w:val="00232CC9"/>
    <w:rsid w:val="00234DB0"/>
    <w:rsid w:val="002402E6"/>
    <w:rsid w:val="0024096F"/>
    <w:rsid w:val="00240D64"/>
    <w:rsid w:val="00240DC9"/>
    <w:rsid w:val="0024175E"/>
    <w:rsid w:val="00242071"/>
    <w:rsid w:val="002429A7"/>
    <w:rsid w:val="002429E2"/>
    <w:rsid w:val="00242F6E"/>
    <w:rsid w:val="00243119"/>
    <w:rsid w:val="00243986"/>
    <w:rsid w:val="00244BD7"/>
    <w:rsid w:val="002451BB"/>
    <w:rsid w:val="002456A4"/>
    <w:rsid w:val="002469DC"/>
    <w:rsid w:val="00246E9D"/>
    <w:rsid w:val="002477DB"/>
    <w:rsid w:val="0025042F"/>
    <w:rsid w:val="00250E90"/>
    <w:rsid w:val="00250F49"/>
    <w:rsid w:val="00252BC4"/>
    <w:rsid w:val="00254014"/>
    <w:rsid w:val="00254B39"/>
    <w:rsid w:val="0025692B"/>
    <w:rsid w:val="00257AF9"/>
    <w:rsid w:val="00260188"/>
    <w:rsid w:val="00260D04"/>
    <w:rsid w:val="00261501"/>
    <w:rsid w:val="00261889"/>
    <w:rsid w:val="0026504D"/>
    <w:rsid w:val="00267C13"/>
    <w:rsid w:val="00272350"/>
    <w:rsid w:val="00273A2F"/>
    <w:rsid w:val="0027479A"/>
    <w:rsid w:val="0027529A"/>
    <w:rsid w:val="0027647D"/>
    <w:rsid w:val="00277884"/>
    <w:rsid w:val="00280986"/>
    <w:rsid w:val="00280B7F"/>
    <w:rsid w:val="002815CB"/>
    <w:rsid w:val="00281ECE"/>
    <w:rsid w:val="002831C7"/>
    <w:rsid w:val="0028341B"/>
    <w:rsid w:val="0028352C"/>
    <w:rsid w:val="002840C6"/>
    <w:rsid w:val="0028483E"/>
    <w:rsid w:val="0028495C"/>
    <w:rsid w:val="00284DA0"/>
    <w:rsid w:val="00284E73"/>
    <w:rsid w:val="0028575E"/>
    <w:rsid w:val="00286E5F"/>
    <w:rsid w:val="0029024D"/>
    <w:rsid w:val="002920B1"/>
    <w:rsid w:val="0029256A"/>
    <w:rsid w:val="00295174"/>
    <w:rsid w:val="00295A81"/>
    <w:rsid w:val="00296172"/>
    <w:rsid w:val="002967F4"/>
    <w:rsid w:val="00296B92"/>
    <w:rsid w:val="002972C4"/>
    <w:rsid w:val="002A1363"/>
    <w:rsid w:val="002A218F"/>
    <w:rsid w:val="002A2545"/>
    <w:rsid w:val="002A2C22"/>
    <w:rsid w:val="002A438C"/>
    <w:rsid w:val="002A4572"/>
    <w:rsid w:val="002A4C91"/>
    <w:rsid w:val="002A6D9E"/>
    <w:rsid w:val="002A7E1C"/>
    <w:rsid w:val="002B02EB"/>
    <w:rsid w:val="002B131A"/>
    <w:rsid w:val="002C0602"/>
    <w:rsid w:val="002C1490"/>
    <w:rsid w:val="002C18BC"/>
    <w:rsid w:val="002C1AF4"/>
    <w:rsid w:val="002C2B00"/>
    <w:rsid w:val="002C33D8"/>
    <w:rsid w:val="002C3809"/>
    <w:rsid w:val="002D1E56"/>
    <w:rsid w:val="002D1F69"/>
    <w:rsid w:val="002D3923"/>
    <w:rsid w:val="002D5C16"/>
    <w:rsid w:val="002D6222"/>
    <w:rsid w:val="002D6D79"/>
    <w:rsid w:val="002E0CCD"/>
    <w:rsid w:val="002E2E1E"/>
    <w:rsid w:val="002E3DDA"/>
    <w:rsid w:val="002E41A7"/>
    <w:rsid w:val="002E5426"/>
    <w:rsid w:val="002F016A"/>
    <w:rsid w:val="002F061E"/>
    <w:rsid w:val="002F092D"/>
    <w:rsid w:val="002F16B5"/>
    <w:rsid w:val="002F1DFF"/>
    <w:rsid w:val="002F2476"/>
    <w:rsid w:val="002F3A00"/>
    <w:rsid w:val="002F3DFF"/>
    <w:rsid w:val="002F3E53"/>
    <w:rsid w:val="002F5464"/>
    <w:rsid w:val="002F5E05"/>
    <w:rsid w:val="003005EB"/>
    <w:rsid w:val="003011A5"/>
    <w:rsid w:val="00303F17"/>
    <w:rsid w:val="003042FB"/>
    <w:rsid w:val="00304A35"/>
    <w:rsid w:val="00304BC5"/>
    <w:rsid w:val="00305892"/>
    <w:rsid w:val="00307393"/>
    <w:rsid w:val="00307A50"/>
    <w:rsid w:val="00307A76"/>
    <w:rsid w:val="00310723"/>
    <w:rsid w:val="00312835"/>
    <w:rsid w:val="00312CB8"/>
    <w:rsid w:val="003141AD"/>
    <w:rsid w:val="0031455E"/>
    <w:rsid w:val="00315A16"/>
    <w:rsid w:val="00317053"/>
    <w:rsid w:val="003173E0"/>
    <w:rsid w:val="00320EDA"/>
    <w:rsid w:val="0032109C"/>
    <w:rsid w:val="00322880"/>
    <w:rsid w:val="00322B45"/>
    <w:rsid w:val="00323809"/>
    <w:rsid w:val="00323D41"/>
    <w:rsid w:val="00324AA0"/>
    <w:rsid w:val="00325414"/>
    <w:rsid w:val="003302F1"/>
    <w:rsid w:val="00331E47"/>
    <w:rsid w:val="00332861"/>
    <w:rsid w:val="00333A79"/>
    <w:rsid w:val="003350FF"/>
    <w:rsid w:val="00336EB8"/>
    <w:rsid w:val="003411A1"/>
    <w:rsid w:val="00341C43"/>
    <w:rsid w:val="00342E65"/>
    <w:rsid w:val="0034470E"/>
    <w:rsid w:val="003470B2"/>
    <w:rsid w:val="003478C2"/>
    <w:rsid w:val="00352DB0"/>
    <w:rsid w:val="00352E41"/>
    <w:rsid w:val="00353B61"/>
    <w:rsid w:val="00355BF5"/>
    <w:rsid w:val="00357448"/>
    <w:rsid w:val="00360186"/>
    <w:rsid w:val="00361063"/>
    <w:rsid w:val="00362616"/>
    <w:rsid w:val="0036424D"/>
    <w:rsid w:val="00366EB3"/>
    <w:rsid w:val="0037094A"/>
    <w:rsid w:val="00370B28"/>
    <w:rsid w:val="00370DC4"/>
    <w:rsid w:val="00371ED3"/>
    <w:rsid w:val="0037227D"/>
    <w:rsid w:val="0037259B"/>
    <w:rsid w:val="00372659"/>
    <w:rsid w:val="00372FFC"/>
    <w:rsid w:val="0037492C"/>
    <w:rsid w:val="0037676E"/>
    <w:rsid w:val="003769AC"/>
    <w:rsid w:val="0037728A"/>
    <w:rsid w:val="00377675"/>
    <w:rsid w:val="00380B7D"/>
    <w:rsid w:val="003816F0"/>
    <w:rsid w:val="00381A99"/>
    <w:rsid w:val="00381FB0"/>
    <w:rsid w:val="003829C2"/>
    <w:rsid w:val="00382BFF"/>
    <w:rsid w:val="003830B2"/>
    <w:rsid w:val="003846D1"/>
    <w:rsid w:val="00384724"/>
    <w:rsid w:val="00385A55"/>
    <w:rsid w:val="00387BFC"/>
    <w:rsid w:val="00387C67"/>
    <w:rsid w:val="00387F38"/>
    <w:rsid w:val="003919B7"/>
    <w:rsid w:val="00391D57"/>
    <w:rsid w:val="00391DDE"/>
    <w:rsid w:val="00392292"/>
    <w:rsid w:val="003939B1"/>
    <w:rsid w:val="00393B7A"/>
    <w:rsid w:val="00394F45"/>
    <w:rsid w:val="00397071"/>
    <w:rsid w:val="0039743D"/>
    <w:rsid w:val="003A0F1D"/>
    <w:rsid w:val="003A15D6"/>
    <w:rsid w:val="003A2470"/>
    <w:rsid w:val="003A2ADB"/>
    <w:rsid w:val="003A31B4"/>
    <w:rsid w:val="003A49B9"/>
    <w:rsid w:val="003A4A75"/>
    <w:rsid w:val="003A5277"/>
    <w:rsid w:val="003A5927"/>
    <w:rsid w:val="003A604F"/>
    <w:rsid w:val="003A6A3C"/>
    <w:rsid w:val="003A749F"/>
    <w:rsid w:val="003B0A46"/>
    <w:rsid w:val="003B1017"/>
    <w:rsid w:val="003B107B"/>
    <w:rsid w:val="003B15A7"/>
    <w:rsid w:val="003B2560"/>
    <w:rsid w:val="003B2E8D"/>
    <w:rsid w:val="003B3C07"/>
    <w:rsid w:val="003B529B"/>
    <w:rsid w:val="003B5DB1"/>
    <w:rsid w:val="003B6081"/>
    <w:rsid w:val="003B65C8"/>
    <w:rsid w:val="003B6775"/>
    <w:rsid w:val="003C009C"/>
    <w:rsid w:val="003C04CD"/>
    <w:rsid w:val="003C0BE7"/>
    <w:rsid w:val="003C0CE4"/>
    <w:rsid w:val="003C30B8"/>
    <w:rsid w:val="003C4EC9"/>
    <w:rsid w:val="003C549D"/>
    <w:rsid w:val="003C5CDB"/>
    <w:rsid w:val="003C5FE2"/>
    <w:rsid w:val="003C7778"/>
    <w:rsid w:val="003D05FB"/>
    <w:rsid w:val="003D0C5D"/>
    <w:rsid w:val="003D0EE1"/>
    <w:rsid w:val="003D1512"/>
    <w:rsid w:val="003D1B16"/>
    <w:rsid w:val="003D45BF"/>
    <w:rsid w:val="003D508A"/>
    <w:rsid w:val="003D537F"/>
    <w:rsid w:val="003D705B"/>
    <w:rsid w:val="003D7B75"/>
    <w:rsid w:val="003D7F6D"/>
    <w:rsid w:val="003E0208"/>
    <w:rsid w:val="003E0311"/>
    <w:rsid w:val="003E0A5E"/>
    <w:rsid w:val="003E2701"/>
    <w:rsid w:val="003E35AF"/>
    <w:rsid w:val="003E3D3A"/>
    <w:rsid w:val="003E4365"/>
    <w:rsid w:val="003E4B57"/>
    <w:rsid w:val="003E6738"/>
    <w:rsid w:val="003E6D23"/>
    <w:rsid w:val="003E77B6"/>
    <w:rsid w:val="003F2217"/>
    <w:rsid w:val="003F2644"/>
    <w:rsid w:val="003F27E1"/>
    <w:rsid w:val="003F367F"/>
    <w:rsid w:val="003F437A"/>
    <w:rsid w:val="003F4C5E"/>
    <w:rsid w:val="003F50D6"/>
    <w:rsid w:val="003F53BE"/>
    <w:rsid w:val="003F5C2B"/>
    <w:rsid w:val="003F713B"/>
    <w:rsid w:val="00400511"/>
    <w:rsid w:val="00401A9D"/>
    <w:rsid w:val="00402240"/>
    <w:rsid w:val="004023E9"/>
    <w:rsid w:val="0040431C"/>
    <w:rsid w:val="0040454A"/>
    <w:rsid w:val="00404A4D"/>
    <w:rsid w:val="004064B3"/>
    <w:rsid w:val="00406D60"/>
    <w:rsid w:val="004074CB"/>
    <w:rsid w:val="00410AB3"/>
    <w:rsid w:val="00413A56"/>
    <w:rsid w:val="00413F83"/>
    <w:rsid w:val="00414566"/>
    <w:rsid w:val="0041490C"/>
    <w:rsid w:val="00414E57"/>
    <w:rsid w:val="00415038"/>
    <w:rsid w:val="00415295"/>
    <w:rsid w:val="00415A0A"/>
    <w:rsid w:val="00416191"/>
    <w:rsid w:val="00416721"/>
    <w:rsid w:val="00417495"/>
    <w:rsid w:val="004203CD"/>
    <w:rsid w:val="00420831"/>
    <w:rsid w:val="00421EF0"/>
    <w:rsid w:val="004224FA"/>
    <w:rsid w:val="00422F65"/>
    <w:rsid w:val="00423D07"/>
    <w:rsid w:val="00426E9E"/>
    <w:rsid w:val="00426FF5"/>
    <w:rsid w:val="004275FD"/>
    <w:rsid w:val="00427936"/>
    <w:rsid w:val="00427F8A"/>
    <w:rsid w:val="004322D9"/>
    <w:rsid w:val="00433D77"/>
    <w:rsid w:val="004342A2"/>
    <w:rsid w:val="0043513D"/>
    <w:rsid w:val="00436EA9"/>
    <w:rsid w:val="00437715"/>
    <w:rsid w:val="00437F05"/>
    <w:rsid w:val="00442149"/>
    <w:rsid w:val="0044346F"/>
    <w:rsid w:val="004451D4"/>
    <w:rsid w:val="00446DDC"/>
    <w:rsid w:val="00447133"/>
    <w:rsid w:val="00450890"/>
    <w:rsid w:val="00452816"/>
    <w:rsid w:val="004529DF"/>
    <w:rsid w:val="00453FF6"/>
    <w:rsid w:val="00455134"/>
    <w:rsid w:val="0045596D"/>
    <w:rsid w:val="00457E2E"/>
    <w:rsid w:val="0046081C"/>
    <w:rsid w:val="0046520A"/>
    <w:rsid w:val="00465E00"/>
    <w:rsid w:val="004672AB"/>
    <w:rsid w:val="004709F8"/>
    <w:rsid w:val="00471390"/>
    <w:rsid w:val="004714FE"/>
    <w:rsid w:val="00472225"/>
    <w:rsid w:val="00473708"/>
    <w:rsid w:val="0047545F"/>
    <w:rsid w:val="00476320"/>
    <w:rsid w:val="00476E52"/>
    <w:rsid w:val="00477BAA"/>
    <w:rsid w:val="00477E28"/>
    <w:rsid w:val="0048015D"/>
    <w:rsid w:val="00481D89"/>
    <w:rsid w:val="00482734"/>
    <w:rsid w:val="00482A00"/>
    <w:rsid w:val="0048674E"/>
    <w:rsid w:val="004873E5"/>
    <w:rsid w:val="0049063B"/>
    <w:rsid w:val="0049131E"/>
    <w:rsid w:val="00494A43"/>
    <w:rsid w:val="00494A76"/>
    <w:rsid w:val="00495053"/>
    <w:rsid w:val="00495324"/>
    <w:rsid w:val="00495DF4"/>
    <w:rsid w:val="00496298"/>
    <w:rsid w:val="004A1F59"/>
    <w:rsid w:val="004A29BE"/>
    <w:rsid w:val="004A3225"/>
    <w:rsid w:val="004A33EE"/>
    <w:rsid w:val="004A3AA8"/>
    <w:rsid w:val="004A481C"/>
    <w:rsid w:val="004B13C7"/>
    <w:rsid w:val="004B181A"/>
    <w:rsid w:val="004B2829"/>
    <w:rsid w:val="004B2FCD"/>
    <w:rsid w:val="004B458A"/>
    <w:rsid w:val="004B7732"/>
    <w:rsid w:val="004B778F"/>
    <w:rsid w:val="004B7E4C"/>
    <w:rsid w:val="004C0410"/>
    <w:rsid w:val="004C04AA"/>
    <w:rsid w:val="004C0609"/>
    <w:rsid w:val="004C0D5B"/>
    <w:rsid w:val="004C3778"/>
    <w:rsid w:val="004C45E8"/>
    <w:rsid w:val="004C4D04"/>
    <w:rsid w:val="004C5203"/>
    <w:rsid w:val="004C59AE"/>
    <w:rsid w:val="004C639F"/>
    <w:rsid w:val="004C6F2C"/>
    <w:rsid w:val="004D0ED0"/>
    <w:rsid w:val="004D141F"/>
    <w:rsid w:val="004D1681"/>
    <w:rsid w:val="004D1E11"/>
    <w:rsid w:val="004D2742"/>
    <w:rsid w:val="004D4435"/>
    <w:rsid w:val="004D4D7D"/>
    <w:rsid w:val="004D50B6"/>
    <w:rsid w:val="004D5428"/>
    <w:rsid w:val="004D6310"/>
    <w:rsid w:val="004D64CB"/>
    <w:rsid w:val="004E0062"/>
    <w:rsid w:val="004E0501"/>
    <w:rsid w:val="004E05A1"/>
    <w:rsid w:val="004E1A39"/>
    <w:rsid w:val="004E2042"/>
    <w:rsid w:val="004E4222"/>
    <w:rsid w:val="004E4B28"/>
    <w:rsid w:val="004E636E"/>
    <w:rsid w:val="004E7722"/>
    <w:rsid w:val="004E7F21"/>
    <w:rsid w:val="004F017E"/>
    <w:rsid w:val="004F150E"/>
    <w:rsid w:val="004F1C0A"/>
    <w:rsid w:val="004F1E14"/>
    <w:rsid w:val="004F1E77"/>
    <w:rsid w:val="004F31D3"/>
    <w:rsid w:val="004F36CB"/>
    <w:rsid w:val="004F4245"/>
    <w:rsid w:val="004F4474"/>
    <w:rsid w:val="004F472A"/>
    <w:rsid w:val="004F5E57"/>
    <w:rsid w:val="004F660E"/>
    <w:rsid w:val="004F6710"/>
    <w:rsid w:val="00500AAB"/>
    <w:rsid w:val="00500AEC"/>
    <w:rsid w:val="00500C3E"/>
    <w:rsid w:val="00502849"/>
    <w:rsid w:val="00504334"/>
    <w:rsid w:val="0050498D"/>
    <w:rsid w:val="005053DB"/>
    <w:rsid w:val="005072D7"/>
    <w:rsid w:val="00507974"/>
    <w:rsid w:val="00507C95"/>
    <w:rsid w:val="005104D7"/>
    <w:rsid w:val="00510B9E"/>
    <w:rsid w:val="00511D5E"/>
    <w:rsid w:val="00513C13"/>
    <w:rsid w:val="00513EEF"/>
    <w:rsid w:val="005148CA"/>
    <w:rsid w:val="00515AFD"/>
    <w:rsid w:val="0051713F"/>
    <w:rsid w:val="00520A4C"/>
    <w:rsid w:val="005214FF"/>
    <w:rsid w:val="0052261E"/>
    <w:rsid w:val="00522858"/>
    <w:rsid w:val="005260A9"/>
    <w:rsid w:val="00527249"/>
    <w:rsid w:val="005301C2"/>
    <w:rsid w:val="005316D7"/>
    <w:rsid w:val="00531963"/>
    <w:rsid w:val="00532730"/>
    <w:rsid w:val="005328E4"/>
    <w:rsid w:val="00533AAE"/>
    <w:rsid w:val="005344EB"/>
    <w:rsid w:val="00535183"/>
    <w:rsid w:val="005355EA"/>
    <w:rsid w:val="00536BC2"/>
    <w:rsid w:val="005407DB"/>
    <w:rsid w:val="005410FC"/>
    <w:rsid w:val="00541E3D"/>
    <w:rsid w:val="005425E1"/>
    <w:rsid w:val="005427C5"/>
    <w:rsid w:val="005428FA"/>
    <w:rsid w:val="00542CF6"/>
    <w:rsid w:val="005434A6"/>
    <w:rsid w:val="005447B8"/>
    <w:rsid w:val="0054579B"/>
    <w:rsid w:val="0054699F"/>
    <w:rsid w:val="00546DEB"/>
    <w:rsid w:val="00546EB7"/>
    <w:rsid w:val="005500D1"/>
    <w:rsid w:val="0055050E"/>
    <w:rsid w:val="00550AD8"/>
    <w:rsid w:val="00552752"/>
    <w:rsid w:val="00553C03"/>
    <w:rsid w:val="00553D2E"/>
    <w:rsid w:val="00553FC0"/>
    <w:rsid w:val="005558B6"/>
    <w:rsid w:val="00556E97"/>
    <w:rsid w:val="005608B8"/>
    <w:rsid w:val="00560A23"/>
    <w:rsid w:val="00560DDA"/>
    <w:rsid w:val="00563127"/>
    <w:rsid w:val="00563692"/>
    <w:rsid w:val="0056374F"/>
    <w:rsid w:val="005650CF"/>
    <w:rsid w:val="00565147"/>
    <w:rsid w:val="00565894"/>
    <w:rsid w:val="00567049"/>
    <w:rsid w:val="005701C8"/>
    <w:rsid w:val="0057088B"/>
    <w:rsid w:val="00571679"/>
    <w:rsid w:val="00571B1A"/>
    <w:rsid w:val="00572DBB"/>
    <w:rsid w:val="00573813"/>
    <w:rsid w:val="0057667C"/>
    <w:rsid w:val="005769A5"/>
    <w:rsid w:val="00576B03"/>
    <w:rsid w:val="00577647"/>
    <w:rsid w:val="005803D3"/>
    <w:rsid w:val="005826D7"/>
    <w:rsid w:val="00582812"/>
    <w:rsid w:val="005829F1"/>
    <w:rsid w:val="00584235"/>
    <w:rsid w:val="005844E7"/>
    <w:rsid w:val="005855D0"/>
    <w:rsid w:val="005872A7"/>
    <w:rsid w:val="00587726"/>
    <w:rsid w:val="00587ACD"/>
    <w:rsid w:val="00587B2E"/>
    <w:rsid w:val="005908B8"/>
    <w:rsid w:val="0059154E"/>
    <w:rsid w:val="005925FA"/>
    <w:rsid w:val="00592895"/>
    <w:rsid w:val="00592EE4"/>
    <w:rsid w:val="0059512E"/>
    <w:rsid w:val="00595E25"/>
    <w:rsid w:val="005961E3"/>
    <w:rsid w:val="00597FDF"/>
    <w:rsid w:val="005A1DF6"/>
    <w:rsid w:val="005A2AD4"/>
    <w:rsid w:val="005A3515"/>
    <w:rsid w:val="005A360A"/>
    <w:rsid w:val="005A4282"/>
    <w:rsid w:val="005A47D3"/>
    <w:rsid w:val="005A4EC9"/>
    <w:rsid w:val="005A661F"/>
    <w:rsid w:val="005A6DD2"/>
    <w:rsid w:val="005B3328"/>
    <w:rsid w:val="005B494B"/>
    <w:rsid w:val="005B4FB0"/>
    <w:rsid w:val="005B71AE"/>
    <w:rsid w:val="005B7F5F"/>
    <w:rsid w:val="005C04AA"/>
    <w:rsid w:val="005C0AE8"/>
    <w:rsid w:val="005C10EE"/>
    <w:rsid w:val="005C1FFF"/>
    <w:rsid w:val="005C322D"/>
    <w:rsid w:val="005C385D"/>
    <w:rsid w:val="005C685A"/>
    <w:rsid w:val="005D2FFD"/>
    <w:rsid w:val="005D3B20"/>
    <w:rsid w:val="005D50DF"/>
    <w:rsid w:val="005D512C"/>
    <w:rsid w:val="005D640A"/>
    <w:rsid w:val="005D6C42"/>
    <w:rsid w:val="005D70C9"/>
    <w:rsid w:val="005D71B7"/>
    <w:rsid w:val="005E0F26"/>
    <w:rsid w:val="005E24C7"/>
    <w:rsid w:val="005E37D4"/>
    <w:rsid w:val="005E4759"/>
    <w:rsid w:val="005E571C"/>
    <w:rsid w:val="005E5AA3"/>
    <w:rsid w:val="005E5C68"/>
    <w:rsid w:val="005E65C0"/>
    <w:rsid w:val="005F0390"/>
    <w:rsid w:val="005F03D7"/>
    <w:rsid w:val="005F0420"/>
    <w:rsid w:val="005F10CC"/>
    <w:rsid w:val="005F1167"/>
    <w:rsid w:val="005F173E"/>
    <w:rsid w:val="005F1CDB"/>
    <w:rsid w:val="005F286C"/>
    <w:rsid w:val="005F4470"/>
    <w:rsid w:val="005F4498"/>
    <w:rsid w:val="005F54B4"/>
    <w:rsid w:val="005F5970"/>
    <w:rsid w:val="006007B5"/>
    <w:rsid w:val="00600EB2"/>
    <w:rsid w:val="00601402"/>
    <w:rsid w:val="00602E7A"/>
    <w:rsid w:val="00603025"/>
    <w:rsid w:val="00604259"/>
    <w:rsid w:val="00605FCC"/>
    <w:rsid w:val="00606960"/>
    <w:rsid w:val="0060701A"/>
    <w:rsid w:val="006072CD"/>
    <w:rsid w:val="00607A47"/>
    <w:rsid w:val="00607DA0"/>
    <w:rsid w:val="00611107"/>
    <w:rsid w:val="00612023"/>
    <w:rsid w:val="006129D1"/>
    <w:rsid w:val="00613418"/>
    <w:rsid w:val="00613B0D"/>
    <w:rsid w:val="00614190"/>
    <w:rsid w:val="006170B3"/>
    <w:rsid w:val="006208F9"/>
    <w:rsid w:val="0062294F"/>
    <w:rsid w:val="00622A99"/>
    <w:rsid w:val="00622D1A"/>
    <w:rsid w:val="00622E67"/>
    <w:rsid w:val="006236B5"/>
    <w:rsid w:val="00624942"/>
    <w:rsid w:val="00625B93"/>
    <w:rsid w:val="00625FD1"/>
    <w:rsid w:val="006264D2"/>
    <w:rsid w:val="00626AC9"/>
    <w:rsid w:val="00626B57"/>
    <w:rsid w:val="00626EDC"/>
    <w:rsid w:val="00631F57"/>
    <w:rsid w:val="006327E2"/>
    <w:rsid w:val="00634795"/>
    <w:rsid w:val="00635E5E"/>
    <w:rsid w:val="00636AA2"/>
    <w:rsid w:val="00637E22"/>
    <w:rsid w:val="00642DD2"/>
    <w:rsid w:val="0064342B"/>
    <w:rsid w:val="00644285"/>
    <w:rsid w:val="0064464D"/>
    <w:rsid w:val="00644662"/>
    <w:rsid w:val="006452D3"/>
    <w:rsid w:val="00645B10"/>
    <w:rsid w:val="006464E9"/>
    <w:rsid w:val="006470EC"/>
    <w:rsid w:val="006475BD"/>
    <w:rsid w:val="00651148"/>
    <w:rsid w:val="0065150A"/>
    <w:rsid w:val="00651CC1"/>
    <w:rsid w:val="00652446"/>
    <w:rsid w:val="00653FA4"/>
    <w:rsid w:val="006542D6"/>
    <w:rsid w:val="006551E6"/>
    <w:rsid w:val="0065598E"/>
    <w:rsid w:val="00655AF2"/>
    <w:rsid w:val="00655BC5"/>
    <w:rsid w:val="00655F00"/>
    <w:rsid w:val="006568BE"/>
    <w:rsid w:val="0066025D"/>
    <w:rsid w:val="0066091A"/>
    <w:rsid w:val="00663772"/>
    <w:rsid w:val="006645FC"/>
    <w:rsid w:val="006645FE"/>
    <w:rsid w:val="00666AE8"/>
    <w:rsid w:val="006677B9"/>
    <w:rsid w:val="00670E0B"/>
    <w:rsid w:val="006715A0"/>
    <w:rsid w:val="0067244D"/>
    <w:rsid w:val="00675829"/>
    <w:rsid w:val="006773EC"/>
    <w:rsid w:val="00677940"/>
    <w:rsid w:val="00677A5F"/>
    <w:rsid w:val="00680504"/>
    <w:rsid w:val="00680B56"/>
    <w:rsid w:val="006812A0"/>
    <w:rsid w:val="006816FC"/>
    <w:rsid w:val="00681CD9"/>
    <w:rsid w:val="00682090"/>
    <w:rsid w:val="00683E30"/>
    <w:rsid w:val="0068430C"/>
    <w:rsid w:val="006853E0"/>
    <w:rsid w:val="00686109"/>
    <w:rsid w:val="00687024"/>
    <w:rsid w:val="006901C9"/>
    <w:rsid w:val="0069338E"/>
    <w:rsid w:val="00695677"/>
    <w:rsid w:val="006959CF"/>
    <w:rsid w:val="00695E22"/>
    <w:rsid w:val="00695E6B"/>
    <w:rsid w:val="006A01EC"/>
    <w:rsid w:val="006A1D83"/>
    <w:rsid w:val="006A2CA8"/>
    <w:rsid w:val="006A2CC3"/>
    <w:rsid w:val="006A3C67"/>
    <w:rsid w:val="006A3D38"/>
    <w:rsid w:val="006A3F98"/>
    <w:rsid w:val="006A4ACC"/>
    <w:rsid w:val="006A4E34"/>
    <w:rsid w:val="006A63A2"/>
    <w:rsid w:val="006A6811"/>
    <w:rsid w:val="006A6FA7"/>
    <w:rsid w:val="006A7631"/>
    <w:rsid w:val="006A776C"/>
    <w:rsid w:val="006A7ECC"/>
    <w:rsid w:val="006B0222"/>
    <w:rsid w:val="006B19AA"/>
    <w:rsid w:val="006B26A7"/>
    <w:rsid w:val="006B6085"/>
    <w:rsid w:val="006B6922"/>
    <w:rsid w:val="006B7093"/>
    <w:rsid w:val="006B7417"/>
    <w:rsid w:val="006B7BC3"/>
    <w:rsid w:val="006C05C6"/>
    <w:rsid w:val="006C2A6E"/>
    <w:rsid w:val="006C2C84"/>
    <w:rsid w:val="006C345A"/>
    <w:rsid w:val="006C34AC"/>
    <w:rsid w:val="006C44F1"/>
    <w:rsid w:val="006C5B0F"/>
    <w:rsid w:val="006C6065"/>
    <w:rsid w:val="006C6B7B"/>
    <w:rsid w:val="006D0B49"/>
    <w:rsid w:val="006D1868"/>
    <w:rsid w:val="006D31F9"/>
    <w:rsid w:val="006D3691"/>
    <w:rsid w:val="006D41BD"/>
    <w:rsid w:val="006D78FC"/>
    <w:rsid w:val="006E1F0F"/>
    <w:rsid w:val="006E2FAC"/>
    <w:rsid w:val="006E3DF8"/>
    <w:rsid w:val="006E4496"/>
    <w:rsid w:val="006E5EF0"/>
    <w:rsid w:val="006E7CB0"/>
    <w:rsid w:val="006F3563"/>
    <w:rsid w:val="006F3EB6"/>
    <w:rsid w:val="006F3EEA"/>
    <w:rsid w:val="006F42B9"/>
    <w:rsid w:val="006F4A6E"/>
    <w:rsid w:val="006F6103"/>
    <w:rsid w:val="006F6192"/>
    <w:rsid w:val="006F7E2B"/>
    <w:rsid w:val="00700A06"/>
    <w:rsid w:val="0070158F"/>
    <w:rsid w:val="007020A1"/>
    <w:rsid w:val="00702440"/>
    <w:rsid w:val="00703203"/>
    <w:rsid w:val="0070357D"/>
    <w:rsid w:val="00704E00"/>
    <w:rsid w:val="00705CDF"/>
    <w:rsid w:val="007078C3"/>
    <w:rsid w:val="0071207A"/>
    <w:rsid w:val="00712829"/>
    <w:rsid w:val="007138FF"/>
    <w:rsid w:val="00715EB8"/>
    <w:rsid w:val="00717338"/>
    <w:rsid w:val="007209E7"/>
    <w:rsid w:val="00724077"/>
    <w:rsid w:val="007257A8"/>
    <w:rsid w:val="00726182"/>
    <w:rsid w:val="00727635"/>
    <w:rsid w:val="00731A52"/>
    <w:rsid w:val="00732329"/>
    <w:rsid w:val="0073232C"/>
    <w:rsid w:val="007337CA"/>
    <w:rsid w:val="00734CE4"/>
    <w:rsid w:val="00734DD8"/>
    <w:rsid w:val="00735123"/>
    <w:rsid w:val="0073723D"/>
    <w:rsid w:val="00737D32"/>
    <w:rsid w:val="0074140C"/>
    <w:rsid w:val="00741837"/>
    <w:rsid w:val="00743254"/>
    <w:rsid w:val="007453E6"/>
    <w:rsid w:val="007462BD"/>
    <w:rsid w:val="007465DE"/>
    <w:rsid w:val="0074673D"/>
    <w:rsid w:val="00746C90"/>
    <w:rsid w:val="00747426"/>
    <w:rsid w:val="00750F4C"/>
    <w:rsid w:val="00753B2C"/>
    <w:rsid w:val="0075445A"/>
    <w:rsid w:val="00755056"/>
    <w:rsid w:val="00756332"/>
    <w:rsid w:val="007572BE"/>
    <w:rsid w:val="007578F7"/>
    <w:rsid w:val="00757CAD"/>
    <w:rsid w:val="00760C5D"/>
    <w:rsid w:val="0076127A"/>
    <w:rsid w:val="00763C15"/>
    <w:rsid w:val="007642F2"/>
    <w:rsid w:val="007659C5"/>
    <w:rsid w:val="00765C95"/>
    <w:rsid w:val="0076661A"/>
    <w:rsid w:val="00767145"/>
    <w:rsid w:val="00770453"/>
    <w:rsid w:val="00771C52"/>
    <w:rsid w:val="00772E75"/>
    <w:rsid w:val="0077309D"/>
    <w:rsid w:val="007747BE"/>
    <w:rsid w:val="00774F33"/>
    <w:rsid w:val="00775220"/>
    <w:rsid w:val="00776AE9"/>
    <w:rsid w:val="007774EE"/>
    <w:rsid w:val="00777B32"/>
    <w:rsid w:val="00781822"/>
    <w:rsid w:val="00783314"/>
    <w:rsid w:val="007835E0"/>
    <w:rsid w:val="00783C22"/>
    <w:rsid w:val="00783F21"/>
    <w:rsid w:val="00785CA4"/>
    <w:rsid w:val="00786FD2"/>
    <w:rsid w:val="00787112"/>
    <w:rsid w:val="00787159"/>
    <w:rsid w:val="0078748D"/>
    <w:rsid w:val="007900CF"/>
    <w:rsid w:val="0079043A"/>
    <w:rsid w:val="007906CA"/>
    <w:rsid w:val="0079081A"/>
    <w:rsid w:val="00790CD1"/>
    <w:rsid w:val="00791668"/>
    <w:rsid w:val="00791AA1"/>
    <w:rsid w:val="00791D06"/>
    <w:rsid w:val="00793040"/>
    <w:rsid w:val="0079321E"/>
    <w:rsid w:val="00794A58"/>
    <w:rsid w:val="00794C67"/>
    <w:rsid w:val="007A06E7"/>
    <w:rsid w:val="007A1274"/>
    <w:rsid w:val="007A19F6"/>
    <w:rsid w:val="007A1B6E"/>
    <w:rsid w:val="007A29AD"/>
    <w:rsid w:val="007A3793"/>
    <w:rsid w:val="007A4124"/>
    <w:rsid w:val="007A538E"/>
    <w:rsid w:val="007A53C8"/>
    <w:rsid w:val="007A5821"/>
    <w:rsid w:val="007A7347"/>
    <w:rsid w:val="007B036F"/>
    <w:rsid w:val="007B1559"/>
    <w:rsid w:val="007B276C"/>
    <w:rsid w:val="007C0C6C"/>
    <w:rsid w:val="007C1BA2"/>
    <w:rsid w:val="007C2B48"/>
    <w:rsid w:val="007C341C"/>
    <w:rsid w:val="007C3461"/>
    <w:rsid w:val="007C4360"/>
    <w:rsid w:val="007C4D00"/>
    <w:rsid w:val="007C5043"/>
    <w:rsid w:val="007C5386"/>
    <w:rsid w:val="007C6F52"/>
    <w:rsid w:val="007C7299"/>
    <w:rsid w:val="007C72B3"/>
    <w:rsid w:val="007D1489"/>
    <w:rsid w:val="007D1814"/>
    <w:rsid w:val="007D20E9"/>
    <w:rsid w:val="007D57EC"/>
    <w:rsid w:val="007D7881"/>
    <w:rsid w:val="007D7D54"/>
    <w:rsid w:val="007D7E3A"/>
    <w:rsid w:val="007E0E10"/>
    <w:rsid w:val="007E1775"/>
    <w:rsid w:val="007E18F5"/>
    <w:rsid w:val="007E3E46"/>
    <w:rsid w:val="007E4768"/>
    <w:rsid w:val="007E777B"/>
    <w:rsid w:val="007F1016"/>
    <w:rsid w:val="007F10A2"/>
    <w:rsid w:val="007F1E04"/>
    <w:rsid w:val="007F2070"/>
    <w:rsid w:val="007F2169"/>
    <w:rsid w:val="007F28AA"/>
    <w:rsid w:val="007F3870"/>
    <w:rsid w:val="007F63C1"/>
    <w:rsid w:val="0080069D"/>
    <w:rsid w:val="00800C90"/>
    <w:rsid w:val="0080190F"/>
    <w:rsid w:val="00802AE9"/>
    <w:rsid w:val="00802B37"/>
    <w:rsid w:val="00803456"/>
    <w:rsid w:val="008053F5"/>
    <w:rsid w:val="00806C31"/>
    <w:rsid w:val="00806E0B"/>
    <w:rsid w:val="0080716A"/>
    <w:rsid w:val="0080752C"/>
    <w:rsid w:val="00807AF7"/>
    <w:rsid w:val="00810198"/>
    <w:rsid w:val="0081159C"/>
    <w:rsid w:val="008125D4"/>
    <w:rsid w:val="008128B5"/>
    <w:rsid w:val="00814730"/>
    <w:rsid w:val="00814F7A"/>
    <w:rsid w:val="00815DA8"/>
    <w:rsid w:val="00817F30"/>
    <w:rsid w:val="00820847"/>
    <w:rsid w:val="008213AD"/>
    <w:rsid w:val="0082194D"/>
    <w:rsid w:val="008221F9"/>
    <w:rsid w:val="00822781"/>
    <w:rsid w:val="008244B7"/>
    <w:rsid w:val="00826EF5"/>
    <w:rsid w:val="0083001F"/>
    <w:rsid w:val="00830368"/>
    <w:rsid w:val="00830882"/>
    <w:rsid w:val="00831693"/>
    <w:rsid w:val="0083297F"/>
    <w:rsid w:val="008336F9"/>
    <w:rsid w:val="0083546F"/>
    <w:rsid w:val="00836EEB"/>
    <w:rsid w:val="00836F15"/>
    <w:rsid w:val="00840104"/>
    <w:rsid w:val="0084047F"/>
    <w:rsid w:val="00840C1F"/>
    <w:rsid w:val="008411C9"/>
    <w:rsid w:val="00841FC5"/>
    <w:rsid w:val="00843BC1"/>
    <w:rsid w:val="00843D0F"/>
    <w:rsid w:val="00844661"/>
    <w:rsid w:val="00844A97"/>
    <w:rsid w:val="00845709"/>
    <w:rsid w:val="00846E86"/>
    <w:rsid w:val="00850257"/>
    <w:rsid w:val="00852943"/>
    <w:rsid w:val="008536AE"/>
    <w:rsid w:val="00853ACB"/>
    <w:rsid w:val="00853EE0"/>
    <w:rsid w:val="00855513"/>
    <w:rsid w:val="008576BD"/>
    <w:rsid w:val="00857C06"/>
    <w:rsid w:val="00860463"/>
    <w:rsid w:val="0086046C"/>
    <w:rsid w:val="008627F5"/>
    <w:rsid w:val="00863451"/>
    <w:rsid w:val="0086489C"/>
    <w:rsid w:val="0086521C"/>
    <w:rsid w:val="008655E5"/>
    <w:rsid w:val="00870BC2"/>
    <w:rsid w:val="008710BC"/>
    <w:rsid w:val="008714F3"/>
    <w:rsid w:val="00871B89"/>
    <w:rsid w:val="00872051"/>
    <w:rsid w:val="008729B6"/>
    <w:rsid w:val="00873294"/>
    <w:rsid w:val="008733DA"/>
    <w:rsid w:val="008752AE"/>
    <w:rsid w:val="00876904"/>
    <w:rsid w:val="00880493"/>
    <w:rsid w:val="00881790"/>
    <w:rsid w:val="00881FB6"/>
    <w:rsid w:val="008837D5"/>
    <w:rsid w:val="00884BF2"/>
    <w:rsid w:val="008850E4"/>
    <w:rsid w:val="00886138"/>
    <w:rsid w:val="00887803"/>
    <w:rsid w:val="008879AF"/>
    <w:rsid w:val="00890669"/>
    <w:rsid w:val="00891439"/>
    <w:rsid w:val="00891B85"/>
    <w:rsid w:val="00891CC8"/>
    <w:rsid w:val="00892FB3"/>
    <w:rsid w:val="0089312D"/>
    <w:rsid w:val="008939AB"/>
    <w:rsid w:val="00893CEB"/>
    <w:rsid w:val="00895F70"/>
    <w:rsid w:val="00896154"/>
    <w:rsid w:val="00896D69"/>
    <w:rsid w:val="008A036C"/>
    <w:rsid w:val="008A0414"/>
    <w:rsid w:val="008A12F5"/>
    <w:rsid w:val="008A285A"/>
    <w:rsid w:val="008A2940"/>
    <w:rsid w:val="008A350E"/>
    <w:rsid w:val="008A4A5D"/>
    <w:rsid w:val="008A60AB"/>
    <w:rsid w:val="008A61CB"/>
    <w:rsid w:val="008A7F95"/>
    <w:rsid w:val="008B0EC1"/>
    <w:rsid w:val="008B1587"/>
    <w:rsid w:val="008B1B01"/>
    <w:rsid w:val="008B2A44"/>
    <w:rsid w:val="008B3BCD"/>
    <w:rsid w:val="008B3C5B"/>
    <w:rsid w:val="008B3F76"/>
    <w:rsid w:val="008B53E4"/>
    <w:rsid w:val="008B6109"/>
    <w:rsid w:val="008B6152"/>
    <w:rsid w:val="008B694D"/>
    <w:rsid w:val="008B6DF8"/>
    <w:rsid w:val="008B77F7"/>
    <w:rsid w:val="008B79A3"/>
    <w:rsid w:val="008B7BB2"/>
    <w:rsid w:val="008C106C"/>
    <w:rsid w:val="008C10F1"/>
    <w:rsid w:val="008C1926"/>
    <w:rsid w:val="008C1E99"/>
    <w:rsid w:val="008C28A6"/>
    <w:rsid w:val="008C3DBC"/>
    <w:rsid w:val="008C53E1"/>
    <w:rsid w:val="008C5DF7"/>
    <w:rsid w:val="008C60B9"/>
    <w:rsid w:val="008D08CE"/>
    <w:rsid w:val="008D2A4B"/>
    <w:rsid w:val="008D2E03"/>
    <w:rsid w:val="008D313D"/>
    <w:rsid w:val="008D370F"/>
    <w:rsid w:val="008D3AA4"/>
    <w:rsid w:val="008D4D3A"/>
    <w:rsid w:val="008D761C"/>
    <w:rsid w:val="008E0085"/>
    <w:rsid w:val="008E0B1E"/>
    <w:rsid w:val="008E0EAE"/>
    <w:rsid w:val="008E12E6"/>
    <w:rsid w:val="008E13A5"/>
    <w:rsid w:val="008E1A00"/>
    <w:rsid w:val="008E1B85"/>
    <w:rsid w:val="008E25ED"/>
    <w:rsid w:val="008E2AA6"/>
    <w:rsid w:val="008E311B"/>
    <w:rsid w:val="008E3386"/>
    <w:rsid w:val="008E368A"/>
    <w:rsid w:val="008E3BBF"/>
    <w:rsid w:val="008E43BA"/>
    <w:rsid w:val="008E4F2E"/>
    <w:rsid w:val="008E7F11"/>
    <w:rsid w:val="008F0348"/>
    <w:rsid w:val="008F07CC"/>
    <w:rsid w:val="008F0D1E"/>
    <w:rsid w:val="008F2274"/>
    <w:rsid w:val="008F2FC7"/>
    <w:rsid w:val="008F469D"/>
    <w:rsid w:val="008F46E7"/>
    <w:rsid w:val="008F64CA"/>
    <w:rsid w:val="008F6832"/>
    <w:rsid w:val="008F6F0B"/>
    <w:rsid w:val="008F7159"/>
    <w:rsid w:val="008F7E4B"/>
    <w:rsid w:val="009018B0"/>
    <w:rsid w:val="009018B9"/>
    <w:rsid w:val="009022AA"/>
    <w:rsid w:val="00902FBE"/>
    <w:rsid w:val="0090546C"/>
    <w:rsid w:val="00905A6A"/>
    <w:rsid w:val="009072FF"/>
    <w:rsid w:val="0090752B"/>
    <w:rsid w:val="00907BA7"/>
    <w:rsid w:val="0091064E"/>
    <w:rsid w:val="009106F4"/>
    <w:rsid w:val="00911FC5"/>
    <w:rsid w:val="009152F3"/>
    <w:rsid w:val="00915347"/>
    <w:rsid w:val="0091607A"/>
    <w:rsid w:val="009168F4"/>
    <w:rsid w:val="00920272"/>
    <w:rsid w:val="00921BFE"/>
    <w:rsid w:val="00922B39"/>
    <w:rsid w:val="0092426D"/>
    <w:rsid w:val="00925DD2"/>
    <w:rsid w:val="009306D3"/>
    <w:rsid w:val="00931A10"/>
    <w:rsid w:val="0093243D"/>
    <w:rsid w:val="009327B0"/>
    <w:rsid w:val="00933FCA"/>
    <w:rsid w:val="0093643E"/>
    <w:rsid w:val="00936B1A"/>
    <w:rsid w:val="00940101"/>
    <w:rsid w:val="009420A8"/>
    <w:rsid w:val="00942224"/>
    <w:rsid w:val="00942415"/>
    <w:rsid w:val="009425EB"/>
    <w:rsid w:val="00942686"/>
    <w:rsid w:val="009444B3"/>
    <w:rsid w:val="0094478B"/>
    <w:rsid w:val="00945C89"/>
    <w:rsid w:val="00946F4F"/>
    <w:rsid w:val="00947967"/>
    <w:rsid w:val="009500D8"/>
    <w:rsid w:val="0095071B"/>
    <w:rsid w:val="00950FB5"/>
    <w:rsid w:val="00951504"/>
    <w:rsid w:val="00953F8F"/>
    <w:rsid w:val="00955201"/>
    <w:rsid w:val="00957EC9"/>
    <w:rsid w:val="00961794"/>
    <w:rsid w:val="00961F5E"/>
    <w:rsid w:val="00962341"/>
    <w:rsid w:val="00963226"/>
    <w:rsid w:val="009632F2"/>
    <w:rsid w:val="0096435F"/>
    <w:rsid w:val="00964FCD"/>
    <w:rsid w:val="00965200"/>
    <w:rsid w:val="00965D8E"/>
    <w:rsid w:val="009668B3"/>
    <w:rsid w:val="00971471"/>
    <w:rsid w:val="00971DCF"/>
    <w:rsid w:val="00972B18"/>
    <w:rsid w:val="009742BF"/>
    <w:rsid w:val="00974B47"/>
    <w:rsid w:val="00974C6C"/>
    <w:rsid w:val="00976F71"/>
    <w:rsid w:val="009772EC"/>
    <w:rsid w:val="00977D9C"/>
    <w:rsid w:val="0098085C"/>
    <w:rsid w:val="009810CE"/>
    <w:rsid w:val="00981506"/>
    <w:rsid w:val="00983F4C"/>
    <w:rsid w:val="009849C2"/>
    <w:rsid w:val="00984C5A"/>
    <w:rsid w:val="00984D24"/>
    <w:rsid w:val="00984E8E"/>
    <w:rsid w:val="009858EB"/>
    <w:rsid w:val="00985AF9"/>
    <w:rsid w:val="00985BF4"/>
    <w:rsid w:val="00986E9D"/>
    <w:rsid w:val="00986EFA"/>
    <w:rsid w:val="00990577"/>
    <w:rsid w:val="009905A9"/>
    <w:rsid w:val="009917F2"/>
    <w:rsid w:val="0099251B"/>
    <w:rsid w:val="0099385B"/>
    <w:rsid w:val="00994701"/>
    <w:rsid w:val="009951F4"/>
    <w:rsid w:val="009960A1"/>
    <w:rsid w:val="00996629"/>
    <w:rsid w:val="009A27A2"/>
    <w:rsid w:val="009A3A26"/>
    <w:rsid w:val="009A3F47"/>
    <w:rsid w:val="009A5968"/>
    <w:rsid w:val="009A60F8"/>
    <w:rsid w:val="009A72AD"/>
    <w:rsid w:val="009A75D0"/>
    <w:rsid w:val="009A7C85"/>
    <w:rsid w:val="009B0046"/>
    <w:rsid w:val="009B07BF"/>
    <w:rsid w:val="009B2F19"/>
    <w:rsid w:val="009B34A0"/>
    <w:rsid w:val="009B3747"/>
    <w:rsid w:val="009B3C6D"/>
    <w:rsid w:val="009B478D"/>
    <w:rsid w:val="009B4C38"/>
    <w:rsid w:val="009B52DA"/>
    <w:rsid w:val="009B57F2"/>
    <w:rsid w:val="009C0015"/>
    <w:rsid w:val="009C09FF"/>
    <w:rsid w:val="009C0F55"/>
    <w:rsid w:val="009C1440"/>
    <w:rsid w:val="009C1954"/>
    <w:rsid w:val="009C2107"/>
    <w:rsid w:val="009C3022"/>
    <w:rsid w:val="009C56F6"/>
    <w:rsid w:val="009C5D9E"/>
    <w:rsid w:val="009C7047"/>
    <w:rsid w:val="009C7298"/>
    <w:rsid w:val="009D0147"/>
    <w:rsid w:val="009D0895"/>
    <w:rsid w:val="009D08B5"/>
    <w:rsid w:val="009D0E7A"/>
    <w:rsid w:val="009D1C5D"/>
    <w:rsid w:val="009D2C3E"/>
    <w:rsid w:val="009D3F74"/>
    <w:rsid w:val="009D49D0"/>
    <w:rsid w:val="009D4F4A"/>
    <w:rsid w:val="009D560E"/>
    <w:rsid w:val="009D5EC8"/>
    <w:rsid w:val="009D655D"/>
    <w:rsid w:val="009D78E6"/>
    <w:rsid w:val="009E0625"/>
    <w:rsid w:val="009E25DE"/>
    <w:rsid w:val="009E3034"/>
    <w:rsid w:val="009E45E6"/>
    <w:rsid w:val="009E549F"/>
    <w:rsid w:val="009E569E"/>
    <w:rsid w:val="009E5751"/>
    <w:rsid w:val="009E5A80"/>
    <w:rsid w:val="009E6A57"/>
    <w:rsid w:val="009E768A"/>
    <w:rsid w:val="009F09DE"/>
    <w:rsid w:val="009F1981"/>
    <w:rsid w:val="009F1E08"/>
    <w:rsid w:val="009F28A8"/>
    <w:rsid w:val="009F3C08"/>
    <w:rsid w:val="009F473E"/>
    <w:rsid w:val="009F5247"/>
    <w:rsid w:val="009F6237"/>
    <w:rsid w:val="009F682A"/>
    <w:rsid w:val="009F7E3E"/>
    <w:rsid w:val="00A019AD"/>
    <w:rsid w:val="00A01FD6"/>
    <w:rsid w:val="00A022BE"/>
    <w:rsid w:val="00A0393A"/>
    <w:rsid w:val="00A04084"/>
    <w:rsid w:val="00A07930"/>
    <w:rsid w:val="00A07B4B"/>
    <w:rsid w:val="00A1026A"/>
    <w:rsid w:val="00A12894"/>
    <w:rsid w:val="00A14D43"/>
    <w:rsid w:val="00A14E23"/>
    <w:rsid w:val="00A160FD"/>
    <w:rsid w:val="00A16F7B"/>
    <w:rsid w:val="00A208D5"/>
    <w:rsid w:val="00A21C17"/>
    <w:rsid w:val="00A23EF9"/>
    <w:rsid w:val="00A246B5"/>
    <w:rsid w:val="00A24C95"/>
    <w:rsid w:val="00A24DA4"/>
    <w:rsid w:val="00A2527C"/>
    <w:rsid w:val="00A2545F"/>
    <w:rsid w:val="00A25969"/>
    <w:rsid w:val="00A2599A"/>
    <w:rsid w:val="00A26094"/>
    <w:rsid w:val="00A27159"/>
    <w:rsid w:val="00A27978"/>
    <w:rsid w:val="00A3008A"/>
    <w:rsid w:val="00A301BF"/>
    <w:rsid w:val="00A302B2"/>
    <w:rsid w:val="00A331B4"/>
    <w:rsid w:val="00A34224"/>
    <w:rsid w:val="00A3484E"/>
    <w:rsid w:val="00A34B02"/>
    <w:rsid w:val="00A34E73"/>
    <w:rsid w:val="00A356D3"/>
    <w:rsid w:val="00A36543"/>
    <w:rsid w:val="00A36ADA"/>
    <w:rsid w:val="00A37C4D"/>
    <w:rsid w:val="00A41D94"/>
    <w:rsid w:val="00A41EAB"/>
    <w:rsid w:val="00A41F9C"/>
    <w:rsid w:val="00A4298F"/>
    <w:rsid w:val="00A438D8"/>
    <w:rsid w:val="00A44E7C"/>
    <w:rsid w:val="00A45F24"/>
    <w:rsid w:val="00A46B58"/>
    <w:rsid w:val="00A473F5"/>
    <w:rsid w:val="00A47D26"/>
    <w:rsid w:val="00A50496"/>
    <w:rsid w:val="00A51F9D"/>
    <w:rsid w:val="00A53701"/>
    <w:rsid w:val="00A539F6"/>
    <w:rsid w:val="00A5416A"/>
    <w:rsid w:val="00A541CC"/>
    <w:rsid w:val="00A54D28"/>
    <w:rsid w:val="00A56086"/>
    <w:rsid w:val="00A611B1"/>
    <w:rsid w:val="00A61AD4"/>
    <w:rsid w:val="00A62440"/>
    <w:rsid w:val="00A628BD"/>
    <w:rsid w:val="00A639F4"/>
    <w:rsid w:val="00A63B27"/>
    <w:rsid w:val="00A64BAA"/>
    <w:rsid w:val="00A650C8"/>
    <w:rsid w:val="00A65864"/>
    <w:rsid w:val="00A65FAE"/>
    <w:rsid w:val="00A66BFE"/>
    <w:rsid w:val="00A6716A"/>
    <w:rsid w:val="00A67A57"/>
    <w:rsid w:val="00A714E2"/>
    <w:rsid w:val="00A74C48"/>
    <w:rsid w:val="00A776AD"/>
    <w:rsid w:val="00A81A32"/>
    <w:rsid w:val="00A831F7"/>
    <w:rsid w:val="00A83307"/>
    <w:rsid w:val="00A834C1"/>
    <w:rsid w:val="00A835BD"/>
    <w:rsid w:val="00A8439B"/>
    <w:rsid w:val="00A84C5C"/>
    <w:rsid w:val="00A84D52"/>
    <w:rsid w:val="00A85136"/>
    <w:rsid w:val="00A86018"/>
    <w:rsid w:val="00A86C7F"/>
    <w:rsid w:val="00A87C32"/>
    <w:rsid w:val="00A901DC"/>
    <w:rsid w:val="00A90AF7"/>
    <w:rsid w:val="00A92293"/>
    <w:rsid w:val="00A92FD0"/>
    <w:rsid w:val="00A94751"/>
    <w:rsid w:val="00A95D8D"/>
    <w:rsid w:val="00A95FBE"/>
    <w:rsid w:val="00A961B1"/>
    <w:rsid w:val="00A964B6"/>
    <w:rsid w:val="00A97B15"/>
    <w:rsid w:val="00AA05A8"/>
    <w:rsid w:val="00AA0970"/>
    <w:rsid w:val="00AA20AA"/>
    <w:rsid w:val="00AA2C96"/>
    <w:rsid w:val="00AA3F39"/>
    <w:rsid w:val="00AA42D5"/>
    <w:rsid w:val="00AA43CD"/>
    <w:rsid w:val="00AA4AA3"/>
    <w:rsid w:val="00AA4DE4"/>
    <w:rsid w:val="00AA68A4"/>
    <w:rsid w:val="00AB1287"/>
    <w:rsid w:val="00AB2370"/>
    <w:rsid w:val="00AB2FAB"/>
    <w:rsid w:val="00AB321F"/>
    <w:rsid w:val="00AB5C14"/>
    <w:rsid w:val="00AB7AFF"/>
    <w:rsid w:val="00AC0B04"/>
    <w:rsid w:val="00AC10BF"/>
    <w:rsid w:val="00AC1EE7"/>
    <w:rsid w:val="00AC29D7"/>
    <w:rsid w:val="00AC2EE6"/>
    <w:rsid w:val="00AC333F"/>
    <w:rsid w:val="00AC4EC9"/>
    <w:rsid w:val="00AC4F89"/>
    <w:rsid w:val="00AC585C"/>
    <w:rsid w:val="00AC61FB"/>
    <w:rsid w:val="00AC6FC8"/>
    <w:rsid w:val="00AC7EC0"/>
    <w:rsid w:val="00AD0D10"/>
    <w:rsid w:val="00AD1925"/>
    <w:rsid w:val="00AD1AE0"/>
    <w:rsid w:val="00AD2CB9"/>
    <w:rsid w:val="00AD36E9"/>
    <w:rsid w:val="00AD39A0"/>
    <w:rsid w:val="00AD4265"/>
    <w:rsid w:val="00AD556F"/>
    <w:rsid w:val="00AD5E3F"/>
    <w:rsid w:val="00AD79FE"/>
    <w:rsid w:val="00AE067D"/>
    <w:rsid w:val="00AE2432"/>
    <w:rsid w:val="00AE32D3"/>
    <w:rsid w:val="00AE401D"/>
    <w:rsid w:val="00AE4496"/>
    <w:rsid w:val="00AE4F3F"/>
    <w:rsid w:val="00AE5101"/>
    <w:rsid w:val="00AE6BFC"/>
    <w:rsid w:val="00AF1181"/>
    <w:rsid w:val="00AF1F17"/>
    <w:rsid w:val="00AF2F79"/>
    <w:rsid w:val="00AF3863"/>
    <w:rsid w:val="00AF3DE6"/>
    <w:rsid w:val="00AF4653"/>
    <w:rsid w:val="00AF46B5"/>
    <w:rsid w:val="00AF53F9"/>
    <w:rsid w:val="00AF718C"/>
    <w:rsid w:val="00AF7629"/>
    <w:rsid w:val="00AF7DB7"/>
    <w:rsid w:val="00B03C28"/>
    <w:rsid w:val="00B042F0"/>
    <w:rsid w:val="00B04595"/>
    <w:rsid w:val="00B06372"/>
    <w:rsid w:val="00B06F7E"/>
    <w:rsid w:val="00B0704C"/>
    <w:rsid w:val="00B07B39"/>
    <w:rsid w:val="00B10985"/>
    <w:rsid w:val="00B10D02"/>
    <w:rsid w:val="00B11AE1"/>
    <w:rsid w:val="00B11C48"/>
    <w:rsid w:val="00B143B6"/>
    <w:rsid w:val="00B148B2"/>
    <w:rsid w:val="00B15859"/>
    <w:rsid w:val="00B15AB4"/>
    <w:rsid w:val="00B1676F"/>
    <w:rsid w:val="00B201E2"/>
    <w:rsid w:val="00B20C28"/>
    <w:rsid w:val="00B232EA"/>
    <w:rsid w:val="00B260E6"/>
    <w:rsid w:val="00B30B77"/>
    <w:rsid w:val="00B34E3C"/>
    <w:rsid w:val="00B352CC"/>
    <w:rsid w:val="00B4175C"/>
    <w:rsid w:val="00B41CE1"/>
    <w:rsid w:val="00B443E4"/>
    <w:rsid w:val="00B45BC0"/>
    <w:rsid w:val="00B466CE"/>
    <w:rsid w:val="00B46759"/>
    <w:rsid w:val="00B469CA"/>
    <w:rsid w:val="00B46B6F"/>
    <w:rsid w:val="00B47018"/>
    <w:rsid w:val="00B47DDF"/>
    <w:rsid w:val="00B50AE3"/>
    <w:rsid w:val="00B51A1D"/>
    <w:rsid w:val="00B53637"/>
    <w:rsid w:val="00B5484D"/>
    <w:rsid w:val="00B54EAE"/>
    <w:rsid w:val="00B55448"/>
    <w:rsid w:val="00B55736"/>
    <w:rsid w:val="00B55A97"/>
    <w:rsid w:val="00B563EA"/>
    <w:rsid w:val="00B56B5D"/>
    <w:rsid w:val="00B56CDF"/>
    <w:rsid w:val="00B576FA"/>
    <w:rsid w:val="00B57C8B"/>
    <w:rsid w:val="00B609C6"/>
    <w:rsid w:val="00B60E51"/>
    <w:rsid w:val="00B61F38"/>
    <w:rsid w:val="00B63A54"/>
    <w:rsid w:val="00B64110"/>
    <w:rsid w:val="00B64E69"/>
    <w:rsid w:val="00B66069"/>
    <w:rsid w:val="00B661A6"/>
    <w:rsid w:val="00B668C0"/>
    <w:rsid w:val="00B6700A"/>
    <w:rsid w:val="00B67160"/>
    <w:rsid w:val="00B67EB2"/>
    <w:rsid w:val="00B7055E"/>
    <w:rsid w:val="00B70C1A"/>
    <w:rsid w:val="00B70CDC"/>
    <w:rsid w:val="00B716B1"/>
    <w:rsid w:val="00B725C9"/>
    <w:rsid w:val="00B730AD"/>
    <w:rsid w:val="00B75996"/>
    <w:rsid w:val="00B77D18"/>
    <w:rsid w:val="00B80A49"/>
    <w:rsid w:val="00B8313A"/>
    <w:rsid w:val="00B85AA2"/>
    <w:rsid w:val="00B87370"/>
    <w:rsid w:val="00B873D1"/>
    <w:rsid w:val="00B90EB0"/>
    <w:rsid w:val="00B91046"/>
    <w:rsid w:val="00B91D41"/>
    <w:rsid w:val="00B9209D"/>
    <w:rsid w:val="00B92FDB"/>
    <w:rsid w:val="00B93503"/>
    <w:rsid w:val="00B94137"/>
    <w:rsid w:val="00B95618"/>
    <w:rsid w:val="00B96177"/>
    <w:rsid w:val="00B96182"/>
    <w:rsid w:val="00B96CBA"/>
    <w:rsid w:val="00B96EF3"/>
    <w:rsid w:val="00B979E4"/>
    <w:rsid w:val="00B97A66"/>
    <w:rsid w:val="00BA0D70"/>
    <w:rsid w:val="00BA31E8"/>
    <w:rsid w:val="00BA3522"/>
    <w:rsid w:val="00BA4729"/>
    <w:rsid w:val="00BA4EA2"/>
    <w:rsid w:val="00BA55E0"/>
    <w:rsid w:val="00BA6B86"/>
    <w:rsid w:val="00BA6BD4"/>
    <w:rsid w:val="00BA6C7A"/>
    <w:rsid w:val="00BA6EE8"/>
    <w:rsid w:val="00BA7702"/>
    <w:rsid w:val="00BB17D1"/>
    <w:rsid w:val="00BB1E5A"/>
    <w:rsid w:val="00BB2DE6"/>
    <w:rsid w:val="00BB3752"/>
    <w:rsid w:val="00BB6688"/>
    <w:rsid w:val="00BB70D4"/>
    <w:rsid w:val="00BC03C5"/>
    <w:rsid w:val="00BC0963"/>
    <w:rsid w:val="00BC1870"/>
    <w:rsid w:val="00BC26D4"/>
    <w:rsid w:val="00BC48ED"/>
    <w:rsid w:val="00BC5654"/>
    <w:rsid w:val="00BC5EC1"/>
    <w:rsid w:val="00BC6854"/>
    <w:rsid w:val="00BC7CB8"/>
    <w:rsid w:val="00BC7D65"/>
    <w:rsid w:val="00BD08D9"/>
    <w:rsid w:val="00BD1AF0"/>
    <w:rsid w:val="00BD2C16"/>
    <w:rsid w:val="00BD3E9D"/>
    <w:rsid w:val="00BD3F8A"/>
    <w:rsid w:val="00BD41DC"/>
    <w:rsid w:val="00BD46BA"/>
    <w:rsid w:val="00BD4FB0"/>
    <w:rsid w:val="00BD78AF"/>
    <w:rsid w:val="00BE0AD8"/>
    <w:rsid w:val="00BE0C72"/>
    <w:rsid w:val="00BE0C80"/>
    <w:rsid w:val="00BE2956"/>
    <w:rsid w:val="00BE2F07"/>
    <w:rsid w:val="00BE349D"/>
    <w:rsid w:val="00BE3528"/>
    <w:rsid w:val="00BE56A6"/>
    <w:rsid w:val="00BF128C"/>
    <w:rsid w:val="00BF2A42"/>
    <w:rsid w:val="00BF3D80"/>
    <w:rsid w:val="00BF4B82"/>
    <w:rsid w:val="00BF4E00"/>
    <w:rsid w:val="00C01E5D"/>
    <w:rsid w:val="00C02291"/>
    <w:rsid w:val="00C03174"/>
    <w:rsid w:val="00C03D8C"/>
    <w:rsid w:val="00C046F9"/>
    <w:rsid w:val="00C04F48"/>
    <w:rsid w:val="00C053AE"/>
    <w:rsid w:val="00C055EC"/>
    <w:rsid w:val="00C10DC9"/>
    <w:rsid w:val="00C12572"/>
    <w:rsid w:val="00C12F7D"/>
    <w:rsid w:val="00C12FB3"/>
    <w:rsid w:val="00C14BB8"/>
    <w:rsid w:val="00C17341"/>
    <w:rsid w:val="00C17A4B"/>
    <w:rsid w:val="00C2019B"/>
    <w:rsid w:val="00C201A4"/>
    <w:rsid w:val="00C20CEE"/>
    <w:rsid w:val="00C21557"/>
    <w:rsid w:val="00C22500"/>
    <w:rsid w:val="00C231BD"/>
    <w:rsid w:val="00C23239"/>
    <w:rsid w:val="00C23248"/>
    <w:rsid w:val="00C234E3"/>
    <w:rsid w:val="00C2469C"/>
    <w:rsid w:val="00C24EEF"/>
    <w:rsid w:val="00C252C2"/>
    <w:rsid w:val="00C25CF6"/>
    <w:rsid w:val="00C25DD5"/>
    <w:rsid w:val="00C25F99"/>
    <w:rsid w:val="00C26C36"/>
    <w:rsid w:val="00C275F1"/>
    <w:rsid w:val="00C27FB2"/>
    <w:rsid w:val="00C30230"/>
    <w:rsid w:val="00C31ABB"/>
    <w:rsid w:val="00C31E24"/>
    <w:rsid w:val="00C32768"/>
    <w:rsid w:val="00C32BD7"/>
    <w:rsid w:val="00C32F88"/>
    <w:rsid w:val="00C334E4"/>
    <w:rsid w:val="00C34099"/>
    <w:rsid w:val="00C341E1"/>
    <w:rsid w:val="00C364DF"/>
    <w:rsid w:val="00C3676A"/>
    <w:rsid w:val="00C36A02"/>
    <w:rsid w:val="00C370AB"/>
    <w:rsid w:val="00C373CD"/>
    <w:rsid w:val="00C400DF"/>
    <w:rsid w:val="00C408E2"/>
    <w:rsid w:val="00C412B2"/>
    <w:rsid w:val="00C415C0"/>
    <w:rsid w:val="00C4265E"/>
    <w:rsid w:val="00C431DF"/>
    <w:rsid w:val="00C43712"/>
    <w:rsid w:val="00C44E8F"/>
    <w:rsid w:val="00C45557"/>
    <w:rsid w:val="00C456BD"/>
    <w:rsid w:val="00C460B3"/>
    <w:rsid w:val="00C460E5"/>
    <w:rsid w:val="00C466F1"/>
    <w:rsid w:val="00C46885"/>
    <w:rsid w:val="00C5041A"/>
    <w:rsid w:val="00C515AB"/>
    <w:rsid w:val="00C530DC"/>
    <w:rsid w:val="00C5350D"/>
    <w:rsid w:val="00C538C5"/>
    <w:rsid w:val="00C55242"/>
    <w:rsid w:val="00C577C8"/>
    <w:rsid w:val="00C57D3F"/>
    <w:rsid w:val="00C608BB"/>
    <w:rsid w:val="00C6123C"/>
    <w:rsid w:val="00C62264"/>
    <w:rsid w:val="00C62567"/>
    <w:rsid w:val="00C62DC7"/>
    <w:rsid w:val="00C6311A"/>
    <w:rsid w:val="00C637D2"/>
    <w:rsid w:val="00C63B5D"/>
    <w:rsid w:val="00C63E10"/>
    <w:rsid w:val="00C63F5B"/>
    <w:rsid w:val="00C6430B"/>
    <w:rsid w:val="00C654D4"/>
    <w:rsid w:val="00C65CA4"/>
    <w:rsid w:val="00C65E9D"/>
    <w:rsid w:val="00C6615D"/>
    <w:rsid w:val="00C67231"/>
    <w:rsid w:val="00C7084D"/>
    <w:rsid w:val="00C7315E"/>
    <w:rsid w:val="00C733E1"/>
    <w:rsid w:val="00C73F5A"/>
    <w:rsid w:val="00C74EF2"/>
    <w:rsid w:val="00C75055"/>
    <w:rsid w:val="00C75762"/>
    <w:rsid w:val="00C75895"/>
    <w:rsid w:val="00C7688C"/>
    <w:rsid w:val="00C7733C"/>
    <w:rsid w:val="00C77C3B"/>
    <w:rsid w:val="00C8301E"/>
    <w:rsid w:val="00C83C9F"/>
    <w:rsid w:val="00C8453F"/>
    <w:rsid w:val="00C84E7C"/>
    <w:rsid w:val="00C86D13"/>
    <w:rsid w:val="00C86EA1"/>
    <w:rsid w:val="00C921F0"/>
    <w:rsid w:val="00C933B0"/>
    <w:rsid w:val="00C94196"/>
    <w:rsid w:val="00C94840"/>
    <w:rsid w:val="00CA0689"/>
    <w:rsid w:val="00CA2F3E"/>
    <w:rsid w:val="00CA4EE3"/>
    <w:rsid w:val="00CA6BF5"/>
    <w:rsid w:val="00CA70D8"/>
    <w:rsid w:val="00CA77E0"/>
    <w:rsid w:val="00CB027F"/>
    <w:rsid w:val="00CB1390"/>
    <w:rsid w:val="00CB4314"/>
    <w:rsid w:val="00CB44A8"/>
    <w:rsid w:val="00CB4762"/>
    <w:rsid w:val="00CB6B44"/>
    <w:rsid w:val="00CB6C47"/>
    <w:rsid w:val="00CB7670"/>
    <w:rsid w:val="00CC0EBB"/>
    <w:rsid w:val="00CC3DE4"/>
    <w:rsid w:val="00CC4851"/>
    <w:rsid w:val="00CC6297"/>
    <w:rsid w:val="00CC7690"/>
    <w:rsid w:val="00CC7801"/>
    <w:rsid w:val="00CC7969"/>
    <w:rsid w:val="00CD08CE"/>
    <w:rsid w:val="00CD1986"/>
    <w:rsid w:val="00CD21A7"/>
    <w:rsid w:val="00CD2415"/>
    <w:rsid w:val="00CD30E3"/>
    <w:rsid w:val="00CD54BF"/>
    <w:rsid w:val="00CD7907"/>
    <w:rsid w:val="00CE19E9"/>
    <w:rsid w:val="00CE1E03"/>
    <w:rsid w:val="00CE3594"/>
    <w:rsid w:val="00CE3C00"/>
    <w:rsid w:val="00CE4744"/>
    <w:rsid w:val="00CE4D5C"/>
    <w:rsid w:val="00CE716A"/>
    <w:rsid w:val="00CF05DA"/>
    <w:rsid w:val="00CF0EBE"/>
    <w:rsid w:val="00CF1494"/>
    <w:rsid w:val="00CF2CE0"/>
    <w:rsid w:val="00CF58EB"/>
    <w:rsid w:val="00CF64FA"/>
    <w:rsid w:val="00CF6FEC"/>
    <w:rsid w:val="00CF7546"/>
    <w:rsid w:val="00D004CE"/>
    <w:rsid w:val="00D0080D"/>
    <w:rsid w:val="00D0106E"/>
    <w:rsid w:val="00D01211"/>
    <w:rsid w:val="00D0196C"/>
    <w:rsid w:val="00D0388B"/>
    <w:rsid w:val="00D043EB"/>
    <w:rsid w:val="00D0443E"/>
    <w:rsid w:val="00D06383"/>
    <w:rsid w:val="00D06E55"/>
    <w:rsid w:val="00D1045E"/>
    <w:rsid w:val="00D12E99"/>
    <w:rsid w:val="00D13585"/>
    <w:rsid w:val="00D13FFF"/>
    <w:rsid w:val="00D1405D"/>
    <w:rsid w:val="00D1434C"/>
    <w:rsid w:val="00D1562C"/>
    <w:rsid w:val="00D17566"/>
    <w:rsid w:val="00D2024B"/>
    <w:rsid w:val="00D20E54"/>
    <w:rsid w:val="00D20E85"/>
    <w:rsid w:val="00D234E7"/>
    <w:rsid w:val="00D238D6"/>
    <w:rsid w:val="00D24615"/>
    <w:rsid w:val="00D25349"/>
    <w:rsid w:val="00D25FBE"/>
    <w:rsid w:val="00D275DB"/>
    <w:rsid w:val="00D277D7"/>
    <w:rsid w:val="00D27B55"/>
    <w:rsid w:val="00D31431"/>
    <w:rsid w:val="00D31449"/>
    <w:rsid w:val="00D31499"/>
    <w:rsid w:val="00D318DF"/>
    <w:rsid w:val="00D335D7"/>
    <w:rsid w:val="00D339A5"/>
    <w:rsid w:val="00D35CBF"/>
    <w:rsid w:val="00D3635A"/>
    <w:rsid w:val="00D37842"/>
    <w:rsid w:val="00D378BF"/>
    <w:rsid w:val="00D40067"/>
    <w:rsid w:val="00D404E6"/>
    <w:rsid w:val="00D41055"/>
    <w:rsid w:val="00D41EE2"/>
    <w:rsid w:val="00D42DC2"/>
    <w:rsid w:val="00D4302B"/>
    <w:rsid w:val="00D4380D"/>
    <w:rsid w:val="00D4507A"/>
    <w:rsid w:val="00D4745F"/>
    <w:rsid w:val="00D47B8D"/>
    <w:rsid w:val="00D5349C"/>
    <w:rsid w:val="00D537E1"/>
    <w:rsid w:val="00D54821"/>
    <w:rsid w:val="00D55BB2"/>
    <w:rsid w:val="00D6091A"/>
    <w:rsid w:val="00D6098C"/>
    <w:rsid w:val="00D615BD"/>
    <w:rsid w:val="00D61F56"/>
    <w:rsid w:val="00D657A5"/>
    <w:rsid w:val="00D6605A"/>
    <w:rsid w:val="00D66616"/>
    <w:rsid w:val="00D6695F"/>
    <w:rsid w:val="00D70D98"/>
    <w:rsid w:val="00D71894"/>
    <w:rsid w:val="00D7358A"/>
    <w:rsid w:val="00D73BCF"/>
    <w:rsid w:val="00D74826"/>
    <w:rsid w:val="00D75102"/>
    <w:rsid w:val="00D75644"/>
    <w:rsid w:val="00D76319"/>
    <w:rsid w:val="00D76C11"/>
    <w:rsid w:val="00D76CB1"/>
    <w:rsid w:val="00D77E33"/>
    <w:rsid w:val="00D80C81"/>
    <w:rsid w:val="00D813F1"/>
    <w:rsid w:val="00D81656"/>
    <w:rsid w:val="00D83D87"/>
    <w:rsid w:val="00D84A6D"/>
    <w:rsid w:val="00D8624B"/>
    <w:rsid w:val="00D862F8"/>
    <w:rsid w:val="00D86A30"/>
    <w:rsid w:val="00D86F62"/>
    <w:rsid w:val="00D9087C"/>
    <w:rsid w:val="00D913B4"/>
    <w:rsid w:val="00D91A0F"/>
    <w:rsid w:val="00D9261F"/>
    <w:rsid w:val="00D94336"/>
    <w:rsid w:val="00D94D11"/>
    <w:rsid w:val="00D957D5"/>
    <w:rsid w:val="00D9591A"/>
    <w:rsid w:val="00D96333"/>
    <w:rsid w:val="00D97C9C"/>
    <w:rsid w:val="00D97CB4"/>
    <w:rsid w:val="00D97DD4"/>
    <w:rsid w:val="00DA0554"/>
    <w:rsid w:val="00DA1DDD"/>
    <w:rsid w:val="00DA2E5A"/>
    <w:rsid w:val="00DA325A"/>
    <w:rsid w:val="00DA34A8"/>
    <w:rsid w:val="00DA4CBF"/>
    <w:rsid w:val="00DA5A8A"/>
    <w:rsid w:val="00DB1170"/>
    <w:rsid w:val="00DB15D7"/>
    <w:rsid w:val="00DB17C0"/>
    <w:rsid w:val="00DB2203"/>
    <w:rsid w:val="00DB26CD"/>
    <w:rsid w:val="00DB2924"/>
    <w:rsid w:val="00DB32B4"/>
    <w:rsid w:val="00DB441C"/>
    <w:rsid w:val="00DB44AF"/>
    <w:rsid w:val="00DC0EE6"/>
    <w:rsid w:val="00DC179F"/>
    <w:rsid w:val="00DC1F58"/>
    <w:rsid w:val="00DC2ADD"/>
    <w:rsid w:val="00DC319A"/>
    <w:rsid w:val="00DC339B"/>
    <w:rsid w:val="00DC4527"/>
    <w:rsid w:val="00DC5D40"/>
    <w:rsid w:val="00DC648A"/>
    <w:rsid w:val="00DC69A7"/>
    <w:rsid w:val="00DC7A55"/>
    <w:rsid w:val="00DD107C"/>
    <w:rsid w:val="00DD30E9"/>
    <w:rsid w:val="00DD343C"/>
    <w:rsid w:val="00DD4EB2"/>
    <w:rsid w:val="00DD4F47"/>
    <w:rsid w:val="00DD6B16"/>
    <w:rsid w:val="00DD7D03"/>
    <w:rsid w:val="00DD7FBB"/>
    <w:rsid w:val="00DE0B9F"/>
    <w:rsid w:val="00DE11F3"/>
    <w:rsid w:val="00DE2A9E"/>
    <w:rsid w:val="00DE3B55"/>
    <w:rsid w:val="00DE4238"/>
    <w:rsid w:val="00DE657F"/>
    <w:rsid w:val="00DE753A"/>
    <w:rsid w:val="00DF1218"/>
    <w:rsid w:val="00DF1B09"/>
    <w:rsid w:val="00DF2C82"/>
    <w:rsid w:val="00DF388D"/>
    <w:rsid w:val="00DF38B0"/>
    <w:rsid w:val="00DF5B86"/>
    <w:rsid w:val="00DF6462"/>
    <w:rsid w:val="00DF692D"/>
    <w:rsid w:val="00DF722B"/>
    <w:rsid w:val="00E011BD"/>
    <w:rsid w:val="00E01413"/>
    <w:rsid w:val="00E018C3"/>
    <w:rsid w:val="00E02FA0"/>
    <w:rsid w:val="00E036DC"/>
    <w:rsid w:val="00E046B8"/>
    <w:rsid w:val="00E04CFF"/>
    <w:rsid w:val="00E0785A"/>
    <w:rsid w:val="00E10454"/>
    <w:rsid w:val="00E105C8"/>
    <w:rsid w:val="00E112E5"/>
    <w:rsid w:val="00E122D8"/>
    <w:rsid w:val="00E12CC8"/>
    <w:rsid w:val="00E149CF"/>
    <w:rsid w:val="00E15352"/>
    <w:rsid w:val="00E15E7F"/>
    <w:rsid w:val="00E15F5D"/>
    <w:rsid w:val="00E1724E"/>
    <w:rsid w:val="00E207F6"/>
    <w:rsid w:val="00E20881"/>
    <w:rsid w:val="00E20B1E"/>
    <w:rsid w:val="00E2170D"/>
    <w:rsid w:val="00E21764"/>
    <w:rsid w:val="00E21887"/>
    <w:rsid w:val="00E21CC7"/>
    <w:rsid w:val="00E21FD4"/>
    <w:rsid w:val="00E22172"/>
    <w:rsid w:val="00E22206"/>
    <w:rsid w:val="00E22881"/>
    <w:rsid w:val="00E24D9E"/>
    <w:rsid w:val="00E25849"/>
    <w:rsid w:val="00E26CB0"/>
    <w:rsid w:val="00E2707F"/>
    <w:rsid w:val="00E30511"/>
    <w:rsid w:val="00E30C06"/>
    <w:rsid w:val="00E30F74"/>
    <w:rsid w:val="00E3118E"/>
    <w:rsid w:val="00E3197E"/>
    <w:rsid w:val="00E31AC5"/>
    <w:rsid w:val="00E3266A"/>
    <w:rsid w:val="00E32E96"/>
    <w:rsid w:val="00E3355C"/>
    <w:rsid w:val="00E33DDE"/>
    <w:rsid w:val="00E34051"/>
    <w:rsid w:val="00E342F8"/>
    <w:rsid w:val="00E351ED"/>
    <w:rsid w:val="00E363A2"/>
    <w:rsid w:val="00E364D7"/>
    <w:rsid w:val="00E40C00"/>
    <w:rsid w:val="00E427D8"/>
    <w:rsid w:val="00E42B19"/>
    <w:rsid w:val="00E42C28"/>
    <w:rsid w:val="00E43E85"/>
    <w:rsid w:val="00E4457A"/>
    <w:rsid w:val="00E45ADB"/>
    <w:rsid w:val="00E45E9A"/>
    <w:rsid w:val="00E502A8"/>
    <w:rsid w:val="00E53734"/>
    <w:rsid w:val="00E56E00"/>
    <w:rsid w:val="00E6034A"/>
    <w:rsid w:val="00E6034B"/>
    <w:rsid w:val="00E62397"/>
    <w:rsid w:val="00E62A28"/>
    <w:rsid w:val="00E637B8"/>
    <w:rsid w:val="00E6383B"/>
    <w:rsid w:val="00E64317"/>
    <w:rsid w:val="00E64FDE"/>
    <w:rsid w:val="00E6549E"/>
    <w:rsid w:val="00E65552"/>
    <w:rsid w:val="00E65895"/>
    <w:rsid w:val="00E65EDE"/>
    <w:rsid w:val="00E662E4"/>
    <w:rsid w:val="00E6716F"/>
    <w:rsid w:val="00E70F81"/>
    <w:rsid w:val="00E71F97"/>
    <w:rsid w:val="00E766EA"/>
    <w:rsid w:val="00E77055"/>
    <w:rsid w:val="00E77290"/>
    <w:rsid w:val="00E77460"/>
    <w:rsid w:val="00E776D8"/>
    <w:rsid w:val="00E8283C"/>
    <w:rsid w:val="00E82CB4"/>
    <w:rsid w:val="00E836C7"/>
    <w:rsid w:val="00E83ABC"/>
    <w:rsid w:val="00E844F2"/>
    <w:rsid w:val="00E848B7"/>
    <w:rsid w:val="00E85F37"/>
    <w:rsid w:val="00E863A7"/>
    <w:rsid w:val="00E8703A"/>
    <w:rsid w:val="00E906C1"/>
    <w:rsid w:val="00E907AB"/>
    <w:rsid w:val="00E90AD0"/>
    <w:rsid w:val="00E92321"/>
    <w:rsid w:val="00E92FCB"/>
    <w:rsid w:val="00EA0F3E"/>
    <w:rsid w:val="00EA147F"/>
    <w:rsid w:val="00EA1775"/>
    <w:rsid w:val="00EA17E4"/>
    <w:rsid w:val="00EA4A27"/>
    <w:rsid w:val="00EA4D1B"/>
    <w:rsid w:val="00EA4D9A"/>
    <w:rsid w:val="00EA4FA6"/>
    <w:rsid w:val="00EB01C2"/>
    <w:rsid w:val="00EB117F"/>
    <w:rsid w:val="00EB1304"/>
    <w:rsid w:val="00EB18BE"/>
    <w:rsid w:val="00EB1A25"/>
    <w:rsid w:val="00EB2201"/>
    <w:rsid w:val="00EB254A"/>
    <w:rsid w:val="00EB2925"/>
    <w:rsid w:val="00EB70E3"/>
    <w:rsid w:val="00EB746F"/>
    <w:rsid w:val="00EB7576"/>
    <w:rsid w:val="00EB7EE0"/>
    <w:rsid w:val="00EC0704"/>
    <w:rsid w:val="00EC0901"/>
    <w:rsid w:val="00EC0C53"/>
    <w:rsid w:val="00EC222A"/>
    <w:rsid w:val="00EC244B"/>
    <w:rsid w:val="00EC2B1E"/>
    <w:rsid w:val="00EC4816"/>
    <w:rsid w:val="00EC5607"/>
    <w:rsid w:val="00EC6D8B"/>
    <w:rsid w:val="00EC7363"/>
    <w:rsid w:val="00EC7CD1"/>
    <w:rsid w:val="00EC7E4A"/>
    <w:rsid w:val="00ED03AB"/>
    <w:rsid w:val="00ED1963"/>
    <w:rsid w:val="00ED1CD4"/>
    <w:rsid w:val="00ED1D2B"/>
    <w:rsid w:val="00ED1D96"/>
    <w:rsid w:val="00ED362C"/>
    <w:rsid w:val="00ED38B3"/>
    <w:rsid w:val="00ED4903"/>
    <w:rsid w:val="00ED64B5"/>
    <w:rsid w:val="00ED675C"/>
    <w:rsid w:val="00ED7066"/>
    <w:rsid w:val="00ED71A7"/>
    <w:rsid w:val="00EE3814"/>
    <w:rsid w:val="00EE42C4"/>
    <w:rsid w:val="00EE5A5E"/>
    <w:rsid w:val="00EE7CCA"/>
    <w:rsid w:val="00EF0F91"/>
    <w:rsid w:val="00EF1353"/>
    <w:rsid w:val="00EF1C80"/>
    <w:rsid w:val="00EF2FF2"/>
    <w:rsid w:val="00EF366D"/>
    <w:rsid w:val="00EF4E1B"/>
    <w:rsid w:val="00EF4E70"/>
    <w:rsid w:val="00EF6B23"/>
    <w:rsid w:val="00EF74F5"/>
    <w:rsid w:val="00F01844"/>
    <w:rsid w:val="00F0351B"/>
    <w:rsid w:val="00F03A00"/>
    <w:rsid w:val="00F04743"/>
    <w:rsid w:val="00F06C4D"/>
    <w:rsid w:val="00F06E53"/>
    <w:rsid w:val="00F06F50"/>
    <w:rsid w:val="00F07BB5"/>
    <w:rsid w:val="00F07C3A"/>
    <w:rsid w:val="00F1017B"/>
    <w:rsid w:val="00F11777"/>
    <w:rsid w:val="00F13F01"/>
    <w:rsid w:val="00F144B3"/>
    <w:rsid w:val="00F150CA"/>
    <w:rsid w:val="00F15897"/>
    <w:rsid w:val="00F16A14"/>
    <w:rsid w:val="00F17186"/>
    <w:rsid w:val="00F200D5"/>
    <w:rsid w:val="00F2067D"/>
    <w:rsid w:val="00F212EA"/>
    <w:rsid w:val="00F214E2"/>
    <w:rsid w:val="00F26730"/>
    <w:rsid w:val="00F27424"/>
    <w:rsid w:val="00F31055"/>
    <w:rsid w:val="00F31C0D"/>
    <w:rsid w:val="00F3331E"/>
    <w:rsid w:val="00F3408B"/>
    <w:rsid w:val="00F34F0B"/>
    <w:rsid w:val="00F35DA4"/>
    <w:rsid w:val="00F362D7"/>
    <w:rsid w:val="00F365F3"/>
    <w:rsid w:val="00F37D7B"/>
    <w:rsid w:val="00F37F96"/>
    <w:rsid w:val="00F40DBB"/>
    <w:rsid w:val="00F40E57"/>
    <w:rsid w:val="00F42D58"/>
    <w:rsid w:val="00F43A47"/>
    <w:rsid w:val="00F43CEE"/>
    <w:rsid w:val="00F4564A"/>
    <w:rsid w:val="00F46236"/>
    <w:rsid w:val="00F46367"/>
    <w:rsid w:val="00F46A4A"/>
    <w:rsid w:val="00F479D5"/>
    <w:rsid w:val="00F507C5"/>
    <w:rsid w:val="00F51B08"/>
    <w:rsid w:val="00F52EB2"/>
    <w:rsid w:val="00F5314C"/>
    <w:rsid w:val="00F532B1"/>
    <w:rsid w:val="00F5688C"/>
    <w:rsid w:val="00F57066"/>
    <w:rsid w:val="00F60048"/>
    <w:rsid w:val="00F6036C"/>
    <w:rsid w:val="00F60CBE"/>
    <w:rsid w:val="00F61F54"/>
    <w:rsid w:val="00F635DD"/>
    <w:rsid w:val="00F64845"/>
    <w:rsid w:val="00F64DA9"/>
    <w:rsid w:val="00F6627B"/>
    <w:rsid w:val="00F665D9"/>
    <w:rsid w:val="00F71F51"/>
    <w:rsid w:val="00F7336E"/>
    <w:rsid w:val="00F734DF"/>
    <w:rsid w:val="00F734F2"/>
    <w:rsid w:val="00F734FE"/>
    <w:rsid w:val="00F73FB2"/>
    <w:rsid w:val="00F74AC3"/>
    <w:rsid w:val="00F75052"/>
    <w:rsid w:val="00F75F01"/>
    <w:rsid w:val="00F765DC"/>
    <w:rsid w:val="00F7686E"/>
    <w:rsid w:val="00F80389"/>
    <w:rsid w:val="00F804D3"/>
    <w:rsid w:val="00F816CB"/>
    <w:rsid w:val="00F81CD2"/>
    <w:rsid w:val="00F81DAB"/>
    <w:rsid w:val="00F825EF"/>
    <w:rsid w:val="00F82641"/>
    <w:rsid w:val="00F83745"/>
    <w:rsid w:val="00F85D43"/>
    <w:rsid w:val="00F90484"/>
    <w:rsid w:val="00F90736"/>
    <w:rsid w:val="00F90F18"/>
    <w:rsid w:val="00F91797"/>
    <w:rsid w:val="00F937E4"/>
    <w:rsid w:val="00F93F35"/>
    <w:rsid w:val="00F95AEF"/>
    <w:rsid w:val="00F95EE7"/>
    <w:rsid w:val="00F96793"/>
    <w:rsid w:val="00FA2721"/>
    <w:rsid w:val="00FA2EC0"/>
    <w:rsid w:val="00FA328F"/>
    <w:rsid w:val="00FA39E6"/>
    <w:rsid w:val="00FA3A62"/>
    <w:rsid w:val="00FA5554"/>
    <w:rsid w:val="00FA6FE6"/>
    <w:rsid w:val="00FA7BC9"/>
    <w:rsid w:val="00FB012B"/>
    <w:rsid w:val="00FB378E"/>
    <w:rsid w:val="00FB37F1"/>
    <w:rsid w:val="00FB47C0"/>
    <w:rsid w:val="00FB501B"/>
    <w:rsid w:val="00FB719A"/>
    <w:rsid w:val="00FB7770"/>
    <w:rsid w:val="00FB778E"/>
    <w:rsid w:val="00FC09B8"/>
    <w:rsid w:val="00FC1541"/>
    <w:rsid w:val="00FC1926"/>
    <w:rsid w:val="00FC2A6F"/>
    <w:rsid w:val="00FC333A"/>
    <w:rsid w:val="00FC36EE"/>
    <w:rsid w:val="00FC3BDD"/>
    <w:rsid w:val="00FC5FA2"/>
    <w:rsid w:val="00FC605E"/>
    <w:rsid w:val="00FC6608"/>
    <w:rsid w:val="00FC70AA"/>
    <w:rsid w:val="00FD00E5"/>
    <w:rsid w:val="00FD07EC"/>
    <w:rsid w:val="00FD1EF1"/>
    <w:rsid w:val="00FD245A"/>
    <w:rsid w:val="00FD3B91"/>
    <w:rsid w:val="00FD3C99"/>
    <w:rsid w:val="00FD4FC0"/>
    <w:rsid w:val="00FD576B"/>
    <w:rsid w:val="00FD579E"/>
    <w:rsid w:val="00FD6845"/>
    <w:rsid w:val="00FD79C2"/>
    <w:rsid w:val="00FE0EB1"/>
    <w:rsid w:val="00FE191C"/>
    <w:rsid w:val="00FE1B1B"/>
    <w:rsid w:val="00FE3270"/>
    <w:rsid w:val="00FE3E5D"/>
    <w:rsid w:val="00FE4516"/>
    <w:rsid w:val="00FE64C8"/>
    <w:rsid w:val="00FF0469"/>
    <w:rsid w:val="00FF1A86"/>
    <w:rsid w:val="00FF1F5C"/>
    <w:rsid w:val="00FF336C"/>
    <w:rsid w:val="00FF483E"/>
    <w:rsid w:val="00FF528F"/>
    <w:rsid w:val="00FF556A"/>
    <w:rsid w:val="00FF66C9"/>
    <w:rsid w:val="00FF6E41"/>
    <w:rsid w:val="00FF79BB"/>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6C7E9"/>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B6700A"/>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5"/>
      </w:numPr>
      <w:outlineLvl w:val="0"/>
    </w:pPr>
    <w:rPr>
      <w:rFonts w:hAnsi="Arial"/>
      <w:bCs/>
      <w:kern w:val="32"/>
      <w:szCs w:val="52"/>
    </w:rPr>
  </w:style>
  <w:style w:type="paragraph" w:styleId="2">
    <w:name w:val="heading 2"/>
    <w:basedOn w:val="a6"/>
    <w:link w:val="20"/>
    <w:qFormat/>
    <w:rsid w:val="004F5E57"/>
    <w:pPr>
      <w:numPr>
        <w:ilvl w:val="1"/>
        <w:numId w:val="5"/>
      </w:numPr>
      <w:outlineLvl w:val="1"/>
    </w:pPr>
    <w:rPr>
      <w:rFonts w:hAnsi="Arial"/>
      <w:bCs/>
      <w:kern w:val="32"/>
      <w:szCs w:val="48"/>
    </w:rPr>
  </w:style>
  <w:style w:type="paragraph" w:styleId="3">
    <w:name w:val="heading 3"/>
    <w:basedOn w:val="a6"/>
    <w:link w:val="30"/>
    <w:qFormat/>
    <w:rsid w:val="004F5E57"/>
    <w:pPr>
      <w:numPr>
        <w:ilvl w:val="2"/>
        <w:numId w:val="5"/>
      </w:numPr>
      <w:outlineLvl w:val="2"/>
    </w:pPr>
    <w:rPr>
      <w:rFonts w:hAnsi="Arial"/>
      <w:bCs/>
      <w:kern w:val="32"/>
      <w:szCs w:val="36"/>
    </w:rPr>
  </w:style>
  <w:style w:type="paragraph" w:styleId="4">
    <w:name w:val="heading 4"/>
    <w:basedOn w:val="a6"/>
    <w:qFormat/>
    <w:rsid w:val="004F5E57"/>
    <w:pPr>
      <w:numPr>
        <w:ilvl w:val="3"/>
        <w:numId w:val="5"/>
      </w:numPr>
      <w:outlineLvl w:val="3"/>
    </w:pPr>
    <w:rPr>
      <w:rFonts w:hAnsi="Arial"/>
      <w:kern w:val="32"/>
      <w:szCs w:val="36"/>
    </w:rPr>
  </w:style>
  <w:style w:type="paragraph" w:styleId="5">
    <w:name w:val="heading 5"/>
    <w:basedOn w:val="a6"/>
    <w:qFormat/>
    <w:rsid w:val="004F5E57"/>
    <w:pPr>
      <w:numPr>
        <w:ilvl w:val="4"/>
        <w:numId w:val="5"/>
      </w:numPr>
      <w:outlineLvl w:val="4"/>
    </w:pPr>
    <w:rPr>
      <w:rFonts w:hAnsi="Arial"/>
      <w:bCs/>
      <w:kern w:val="32"/>
      <w:szCs w:val="36"/>
    </w:rPr>
  </w:style>
  <w:style w:type="paragraph" w:styleId="6">
    <w:name w:val="heading 6"/>
    <w:basedOn w:val="a6"/>
    <w:qFormat/>
    <w:rsid w:val="004F5E57"/>
    <w:pPr>
      <w:numPr>
        <w:ilvl w:val="5"/>
        <w:numId w:val="5"/>
      </w:numPr>
      <w:tabs>
        <w:tab w:val="left" w:pos="2094"/>
      </w:tabs>
      <w:outlineLvl w:val="5"/>
    </w:pPr>
    <w:rPr>
      <w:rFonts w:hAnsi="Arial"/>
      <w:kern w:val="32"/>
      <w:szCs w:val="36"/>
    </w:rPr>
  </w:style>
  <w:style w:type="paragraph" w:styleId="7">
    <w:name w:val="heading 7"/>
    <w:basedOn w:val="a6"/>
    <w:qFormat/>
    <w:rsid w:val="004F5E57"/>
    <w:pPr>
      <w:numPr>
        <w:ilvl w:val="6"/>
        <w:numId w:val="5"/>
      </w:numPr>
      <w:outlineLvl w:val="6"/>
    </w:pPr>
    <w:rPr>
      <w:rFonts w:hAnsi="Arial"/>
      <w:bCs/>
      <w:kern w:val="32"/>
      <w:szCs w:val="36"/>
    </w:rPr>
  </w:style>
  <w:style w:type="paragraph" w:styleId="8">
    <w:name w:val="heading 8"/>
    <w:basedOn w:val="a6"/>
    <w:qFormat/>
    <w:rsid w:val="004F5E57"/>
    <w:pPr>
      <w:numPr>
        <w:ilvl w:val="7"/>
        <w:numId w:val="5"/>
      </w:numPr>
      <w:outlineLvl w:val="7"/>
    </w:pPr>
    <w:rPr>
      <w:rFonts w:hAnsi="Arial"/>
      <w:kern w:val="32"/>
      <w:szCs w:val="36"/>
    </w:rPr>
  </w:style>
  <w:style w:type="paragraph" w:styleId="9">
    <w:name w:val="heading 9"/>
    <w:basedOn w:val="a6"/>
    <w:link w:val="90"/>
    <w:uiPriority w:val="9"/>
    <w:unhideWhenUsed/>
    <w:qFormat/>
    <w:rsid w:val="00C055EC"/>
    <w:pPr>
      <w:numPr>
        <w:ilvl w:val="8"/>
        <w:numId w:val="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D1434C"/>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7C7299"/>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4"/>
      </w:numPr>
      <w:ind w:left="350" w:hangingChars="350" w:hanging="350"/>
      <w:outlineLvl w:val="0"/>
    </w:pPr>
    <w:rPr>
      <w:kern w:val="32"/>
    </w:rPr>
  </w:style>
  <w:style w:type="paragraph" w:styleId="af8">
    <w:name w:val="List Paragraph"/>
    <w:aliases w:val="說明內容(一),1.1.1.1清單段落,List Paragraph,標題 (4),(二),列點,1.1,Yie-清單段落,01章名,表格清單,樣式A,圖標,Recommendation,Footnote Sam,List Paragraph (numbered (a)),Text,Noise heading,RUS List,Rec para,Dot pt,F5 List Paragraph,No Spacing1,List Paragraph Char Char Char,內文(一)"/>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
    <w:name w:val="List Bullet"/>
    <w:basedOn w:val="a6"/>
    <w:uiPriority w:val="99"/>
    <w:unhideWhenUsed/>
    <w:rsid w:val="002456A4"/>
    <w:pPr>
      <w:numPr>
        <w:numId w:val="8"/>
      </w:numPr>
      <w:contextualSpacing/>
    </w:pPr>
  </w:style>
  <w:style w:type="character" w:customStyle="1" w:styleId="af9">
    <w:name w:val="清單段落 字元"/>
    <w:aliases w:val="說明內容(一) 字元,1.1.1.1清單段落 字元,List Paragraph 字元,標題 (4) 字元,(二) 字元,列點 字元,1.1 字元,Yie-清單段落 字元,01章名 字元,表格清單 字元,樣式A 字元,圖標 字元,Recommendation 字元,Footnote Sam 字元,List Paragraph (numbered (a)) 字元,Text 字元,Noise heading 字元,RUS List 字元,Rec para 字元,Dot pt 字元"/>
    <w:link w:val="af8"/>
    <w:uiPriority w:val="34"/>
    <w:qFormat/>
    <w:rsid w:val="009C0F55"/>
    <w:rPr>
      <w:rFonts w:ascii="標楷體" w:eastAsia="標楷體"/>
      <w:kern w:val="2"/>
      <w:sz w:val="32"/>
    </w:rPr>
  </w:style>
  <w:style w:type="character" w:styleId="afe">
    <w:name w:val="Placeholder Text"/>
    <w:basedOn w:val="a7"/>
    <w:uiPriority w:val="99"/>
    <w:semiHidden/>
    <w:rsid w:val="00496298"/>
    <w:rPr>
      <w:color w:val="808080"/>
    </w:rPr>
  </w:style>
  <w:style w:type="table" w:customStyle="1" w:styleId="13">
    <w:name w:val="表格格線1"/>
    <w:basedOn w:val="a8"/>
    <w:next w:val="af7"/>
    <w:uiPriority w:val="39"/>
    <w:rsid w:val="00863451"/>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note text"/>
    <w:basedOn w:val="a6"/>
    <w:link w:val="aff0"/>
    <w:uiPriority w:val="99"/>
    <w:semiHidden/>
    <w:unhideWhenUsed/>
    <w:rsid w:val="00E8283C"/>
    <w:pPr>
      <w:snapToGrid w:val="0"/>
      <w:jc w:val="left"/>
    </w:pPr>
    <w:rPr>
      <w:sz w:val="20"/>
    </w:rPr>
  </w:style>
  <w:style w:type="character" w:customStyle="1" w:styleId="aff0">
    <w:name w:val="註腳文字 字元"/>
    <w:basedOn w:val="a7"/>
    <w:link w:val="aff"/>
    <w:uiPriority w:val="99"/>
    <w:semiHidden/>
    <w:rsid w:val="00E8283C"/>
    <w:rPr>
      <w:rFonts w:ascii="標楷體" w:eastAsia="標楷體"/>
      <w:kern w:val="2"/>
    </w:rPr>
  </w:style>
  <w:style w:type="character" w:styleId="aff1">
    <w:name w:val="footnote reference"/>
    <w:basedOn w:val="a7"/>
    <w:uiPriority w:val="99"/>
    <w:semiHidden/>
    <w:unhideWhenUsed/>
    <w:rsid w:val="00E8283C"/>
    <w:rPr>
      <w:vertAlign w:val="superscript"/>
    </w:rPr>
  </w:style>
  <w:style w:type="table" w:customStyle="1" w:styleId="110">
    <w:name w:val="表格格線11"/>
    <w:basedOn w:val="a8"/>
    <w:next w:val="af7"/>
    <w:uiPriority w:val="39"/>
    <w:rsid w:val="0000428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1E68A3"/>
    <w:rPr>
      <w:rFonts w:ascii="標楷體" w:eastAsia="標楷體" w:hAnsi="Arial"/>
      <w:bCs/>
      <w:kern w:val="32"/>
      <w:sz w:val="32"/>
      <w:szCs w:val="36"/>
    </w:rPr>
  </w:style>
  <w:style w:type="table" w:customStyle="1" w:styleId="121">
    <w:name w:val="表格格線12"/>
    <w:basedOn w:val="a8"/>
    <w:next w:val="af7"/>
    <w:uiPriority w:val="39"/>
    <w:rsid w:val="00AE243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7"/>
    <w:uiPriority w:val="99"/>
    <w:semiHidden/>
    <w:unhideWhenUsed/>
    <w:rsid w:val="00587B2E"/>
    <w:rPr>
      <w:color w:val="605E5C"/>
      <w:shd w:val="clear" w:color="auto" w:fill="E1DFDD"/>
    </w:rPr>
  </w:style>
  <w:style w:type="character" w:styleId="aff3">
    <w:name w:val="annotation reference"/>
    <w:basedOn w:val="a7"/>
    <w:uiPriority w:val="99"/>
    <w:semiHidden/>
    <w:unhideWhenUsed/>
    <w:rsid w:val="004F660E"/>
    <w:rPr>
      <w:sz w:val="18"/>
      <w:szCs w:val="18"/>
    </w:rPr>
  </w:style>
  <w:style w:type="paragraph" w:styleId="aff4">
    <w:name w:val="annotation text"/>
    <w:basedOn w:val="a6"/>
    <w:link w:val="aff5"/>
    <w:uiPriority w:val="99"/>
    <w:semiHidden/>
    <w:unhideWhenUsed/>
    <w:rsid w:val="004F660E"/>
    <w:pPr>
      <w:jc w:val="left"/>
    </w:pPr>
  </w:style>
  <w:style w:type="character" w:customStyle="1" w:styleId="aff5">
    <w:name w:val="註解文字 字元"/>
    <w:basedOn w:val="a7"/>
    <w:link w:val="aff4"/>
    <w:uiPriority w:val="99"/>
    <w:semiHidden/>
    <w:rsid w:val="004F660E"/>
    <w:rPr>
      <w:rFonts w:ascii="標楷體" w:eastAsia="標楷體"/>
      <w:kern w:val="2"/>
      <w:sz w:val="32"/>
    </w:rPr>
  </w:style>
  <w:style w:type="paragraph" w:styleId="aff6">
    <w:name w:val="annotation subject"/>
    <w:basedOn w:val="aff4"/>
    <w:next w:val="aff4"/>
    <w:link w:val="aff7"/>
    <w:uiPriority w:val="99"/>
    <w:semiHidden/>
    <w:unhideWhenUsed/>
    <w:rsid w:val="004F660E"/>
    <w:rPr>
      <w:b/>
      <w:bCs/>
    </w:rPr>
  </w:style>
  <w:style w:type="character" w:customStyle="1" w:styleId="aff7">
    <w:name w:val="註解主旨 字元"/>
    <w:basedOn w:val="aff5"/>
    <w:link w:val="aff6"/>
    <w:uiPriority w:val="99"/>
    <w:semiHidden/>
    <w:rsid w:val="004F660E"/>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49117195">
      <w:bodyDiv w:val="1"/>
      <w:marLeft w:val="0"/>
      <w:marRight w:val="0"/>
      <w:marTop w:val="0"/>
      <w:marBottom w:val="0"/>
      <w:divBdr>
        <w:top w:val="none" w:sz="0" w:space="0" w:color="auto"/>
        <w:left w:val="none" w:sz="0" w:space="0" w:color="auto"/>
        <w:bottom w:val="none" w:sz="0" w:space="0" w:color="auto"/>
        <w:right w:val="none" w:sz="0" w:space="0" w:color="auto"/>
      </w:divBdr>
    </w:div>
    <w:div w:id="1776712914">
      <w:bodyDiv w:val="1"/>
      <w:marLeft w:val="0"/>
      <w:marRight w:val="0"/>
      <w:marTop w:val="0"/>
      <w:marBottom w:val="0"/>
      <w:divBdr>
        <w:top w:val="none" w:sz="0" w:space="0" w:color="auto"/>
        <w:left w:val="none" w:sz="0" w:space="0" w:color="auto"/>
        <w:bottom w:val="none" w:sz="0" w:space="0" w:color="auto"/>
        <w:right w:val="none" w:sz="0" w:space="0" w:color="auto"/>
      </w:divBdr>
    </w:div>
    <w:div w:id="178410543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news.un.org/zh/story/2022/08/11083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93E89-E0CA-4FF1-8729-1E2AC82F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81</Pages>
  <Words>7194</Words>
  <Characters>41007</Characters>
  <Application>Microsoft Office Word</Application>
  <DocSecurity>0</DocSecurity>
  <Lines>341</Lines>
  <Paragraphs>96</Paragraphs>
  <ScaleCrop>false</ScaleCrop>
  <Company>cy</Company>
  <LinksUpToDate>false</LinksUpToDate>
  <CharactersWithSpaces>48105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2023-08-22T03:49:00Z</cp:lastPrinted>
  <dcterms:created xsi:type="dcterms:W3CDTF">2023-08-22T06:08:00Z</dcterms:created>
  <dcterms:modified xsi:type="dcterms:W3CDTF">2023-08-22T06:08:00Z</dcterms:modified>
  <cp:contentStatus/>
</cp:coreProperties>
</file>