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EE048D7" w14:textId="659F86BD" w:rsidR="00997D52" w:rsidRPr="002C2214" w:rsidRDefault="00CE3DFE">
      <w:pPr>
        <w:pStyle w:val="12"/>
        <w:ind w:left="1361" w:right="340" w:hanging="1361"/>
        <w:rPr>
          <w:rFonts w:asciiTheme="minorHAnsi" w:eastAsiaTheme="minorEastAsia" w:hAnsiTheme="minorHAnsi" w:cstheme="minorBidi"/>
          <w:sz w:val="24"/>
          <w:szCs w:val="22"/>
        </w:rPr>
      </w:pPr>
      <w:r w:rsidRPr="002C2214">
        <w:rPr>
          <w:rFonts w:hAnsi="標楷體"/>
        </w:rPr>
        <w:fldChar w:fldCharType="begin"/>
      </w:r>
      <w:r w:rsidRPr="002C2214">
        <w:rPr>
          <w:rFonts w:hAnsi="標楷體"/>
        </w:rPr>
        <w:instrText xml:space="preserve"> </w:instrText>
      </w:r>
      <w:r w:rsidRPr="002C2214">
        <w:rPr>
          <w:rFonts w:hAnsi="標楷體" w:hint="eastAsia"/>
        </w:rPr>
        <w:instrText>TOC \o "1-2" \h \z \u</w:instrText>
      </w:r>
      <w:r w:rsidRPr="002C2214">
        <w:rPr>
          <w:rFonts w:hAnsi="標楷體"/>
        </w:rPr>
        <w:instrText xml:space="preserve"> </w:instrText>
      </w:r>
      <w:r w:rsidRPr="002C2214">
        <w:rPr>
          <w:rFonts w:hAnsi="標楷體"/>
        </w:rPr>
        <w:fldChar w:fldCharType="separate"/>
      </w:r>
      <w:hyperlink w:anchor="_Toc141884965" w:history="1">
        <w:r w:rsidR="00997D52" w:rsidRPr="002C2214">
          <w:rPr>
            <w:rStyle w:val="af0"/>
            <w:rFonts w:hAnsi="標楷體" w:hint="eastAsia"/>
            <w:b/>
            <w:color w:val="auto"/>
          </w:rPr>
          <w:t>題目</w:t>
        </w:r>
        <w:r w:rsidR="00997D52" w:rsidRPr="002C2214">
          <w:rPr>
            <w:rStyle w:val="af0"/>
            <w:rFonts w:hAnsi="標楷體" w:hint="eastAsia"/>
            <w:color w:val="auto"/>
          </w:rPr>
          <w:t>：「修復式司法</w:t>
        </w:r>
        <w:r w:rsidR="00997D52" w:rsidRPr="002C2214">
          <w:rPr>
            <w:rStyle w:val="af0"/>
            <w:rFonts w:hint="eastAsia"/>
            <w:color w:val="auto"/>
          </w:rPr>
          <w:t>運作現況與探討</w:t>
        </w:r>
        <w:r w:rsidR="00997D52" w:rsidRPr="002C2214">
          <w:rPr>
            <w:rStyle w:val="af0"/>
            <w:rFonts w:hAnsi="標楷體" w:hint="eastAsia"/>
            <w:color w:val="auto"/>
          </w:rPr>
          <w:t>」通案性案件調查研究</w:t>
        </w:r>
        <w:r w:rsidR="00997D52" w:rsidRPr="002C2214">
          <w:rPr>
            <w:webHidden/>
          </w:rPr>
          <w:tab/>
        </w:r>
        <w:r w:rsidR="00997D52" w:rsidRPr="002C2214">
          <w:rPr>
            <w:webHidden/>
          </w:rPr>
          <w:fldChar w:fldCharType="begin"/>
        </w:r>
        <w:r w:rsidR="00997D52" w:rsidRPr="002C2214">
          <w:rPr>
            <w:webHidden/>
          </w:rPr>
          <w:instrText xml:space="preserve"> PAGEREF _Toc141884965 \h </w:instrText>
        </w:r>
        <w:r w:rsidR="00997D52" w:rsidRPr="002C2214">
          <w:rPr>
            <w:webHidden/>
          </w:rPr>
        </w:r>
        <w:r w:rsidR="00997D52" w:rsidRPr="002C2214">
          <w:rPr>
            <w:webHidden/>
          </w:rPr>
          <w:fldChar w:fldCharType="separate"/>
        </w:r>
        <w:r w:rsidR="00997D52" w:rsidRPr="002C2214">
          <w:rPr>
            <w:webHidden/>
          </w:rPr>
          <w:t>1</w:t>
        </w:r>
        <w:r w:rsidR="00997D52" w:rsidRPr="002C2214">
          <w:rPr>
            <w:webHidden/>
          </w:rPr>
          <w:fldChar w:fldCharType="end"/>
        </w:r>
      </w:hyperlink>
    </w:p>
    <w:p w14:paraId="2D575376" w14:textId="377002B8" w:rsidR="00997D52" w:rsidRPr="002C2214" w:rsidRDefault="00E60704">
      <w:pPr>
        <w:pStyle w:val="12"/>
        <w:ind w:left="1361" w:right="340" w:hanging="1361"/>
        <w:rPr>
          <w:rFonts w:asciiTheme="minorHAnsi" w:eastAsiaTheme="minorEastAsia" w:hAnsiTheme="minorHAnsi" w:cstheme="minorBidi"/>
          <w:sz w:val="24"/>
          <w:szCs w:val="22"/>
        </w:rPr>
      </w:pPr>
      <w:hyperlink w:anchor="_Toc141884966" w:history="1">
        <w:r w:rsidR="00997D52" w:rsidRPr="002C2214">
          <w:rPr>
            <w:rStyle w:val="af0"/>
            <w:rFonts w:hAnsi="標楷體" w:hint="eastAsia"/>
            <w:b/>
            <w:color w:val="auto"/>
          </w:rPr>
          <w:t>壹、 通案調查研究主旨</w:t>
        </w:r>
        <w:r w:rsidR="00997D52" w:rsidRPr="002C2214">
          <w:rPr>
            <w:webHidden/>
          </w:rPr>
          <w:tab/>
        </w:r>
        <w:r w:rsidR="00997D52" w:rsidRPr="002C2214">
          <w:rPr>
            <w:webHidden/>
          </w:rPr>
          <w:fldChar w:fldCharType="begin"/>
        </w:r>
        <w:r w:rsidR="00997D52" w:rsidRPr="002C2214">
          <w:rPr>
            <w:webHidden/>
          </w:rPr>
          <w:instrText xml:space="preserve"> PAGEREF _Toc141884966 \h </w:instrText>
        </w:r>
        <w:r w:rsidR="00997D52" w:rsidRPr="002C2214">
          <w:rPr>
            <w:webHidden/>
          </w:rPr>
        </w:r>
        <w:r w:rsidR="00997D52" w:rsidRPr="002C2214">
          <w:rPr>
            <w:webHidden/>
          </w:rPr>
          <w:fldChar w:fldCharType="separate"/>
        </w:r>
        <w:r w:rsidR="00997D52" w:rsidRPr="002C2214">
          <w:rPr>
            <w:webHidden/>
          </w:rPr>
          <w:t>1</w:t>
        </w:r>
        <w:r w:rsidR="00997D52" w:rsidRPr="002C2214">
          <w:rPr>
            <w:webHidden/>
          </w:rPr>
          <w:fldChar w:fldCharType="end"/>
        </w:r>
      </w:hyperlink>
    </w:p>
    <w:p w14:paraId="0A298E97" w14:textId="2372D81E" w:rsidR="00997D52" w:rsidRPr="002C2214" w:rsidRDefault="00E60704">
      <w:pPr>
        <w:pStyle w:val="22"/>
        <w:rPr>
          <w:rFonts w:asciiTheme="minorHAnsi" w:eastAsiaTheme="minorEastAsia" w:hAnsiTheme="minorHAnsi" w:cstheme="minorBidi"/>
          <w:sz w:val="24"/>
          <w:szCs w:val="22"/>
        </w:rPr>
      </w:pPr>
      <w:hyperlink w:anchor="_Toc141884967" w:history="1">
        <w:r w:rsidR="00997D52" w:rsidRPr="002C2214">
          <w:rPr>
            <w:rStyle w:val="af0"/>
            <w:rFonts w:hAnsi="標楷體" w:hint="eastAsia"/>
            <w:color w:val="auto"/>
          </w:rPr>
          <w:t>一、研究緣起</w:t>
        </w:r>
        <w:r w:rsidR="00997D52" w:rsidRPr="002C2214">
          <w:rPr>
            <w:webHidden/>
          </w:rPr>
          <w:tab/>
        </w:r>
        <w:r w:rsidR="00997D52" w:rsidRPr="002C2214">
          <w:rPr>
            <w:webHidden/>
          </w:rPr>
          <w:fldChar w:fldCharType="begin"/>
        </w:r>
        <w:r w:rsidR="00997D52" w:rsidRPr="002C2214">
          <w:rPr>
            <w:webHidden/>
          </w:rPr>
          <w:instrText xml:space="preserve"> PAGEREF _Toc141884967 \h </w:instrText>
        </w:r>
        <w:r w:rsidR="00997D52" w:rsidRPr="002C2214">
          <w:rPr>
            <w:webHidden/>
          </w:rPr>
        </w:r>
        <w:r w:rsidR="00997D52" w:rsidRPr="002C2214">
          <w:rPr>
            <w:webHidden/>
          </w:rPr>
          <w:fldChar w:fldCharType="separate"/>
        </w:r>
        <w:r w:rsidR="00997D52" w:rsidRPr="002C2214">
          <w:rPr>
            <w:webHidden/>
          </w:rPr>
          <w:t>1</w:t>
        </w:r>
        <w:r w:rsidR="00997D52" w:rsidRPr="002C2214">
          <w:rPr>
            <w:webHidden/>
          </w:rPr>
          <w:fldChar w:fldCharType="end"/>
        </w:r>
      </w:hyperlink>
    </w:p>
    <w:p w14:paraId="774FFD96" w14:textId="07D9AEB9" w:rsidR="00997D52" w:rsidRPr="002C2214" w:rsidRDefault="00E60704">
      <w:pPr>
        <w:pStyle w:val="22"/>
        <w:rPr>
          <w:rFonts w:asciiTheme="minorHAnsi" w:eastAsiaTheme="minorEastAsia" w:hAnsiTheme="minorHAnsi" w:cstheme="minorBidi"/>
          <w:sz w:val="24"/>
          <w:szCs w:val="22"/>
        </w:rPr>
      </w:pPr>
      <w:hyperlink w:anchor="_Toc141884968" w:history="1">
        <w:r w:rsidR="00997D52" w:rsidRPr="002C2214">
          <w:rPr>
            <w:rStyle w:val="af0"/>
            <w:rFonts w:hAnsi="標楷體" w:hint="eastAsia"/>
            <w:color w:val="auto"/>
          </w:rPr>
          <w:t>二、研究範疇</w:t>
        </w:r>
        <w:r w:rsidR="00997D52" w:rsidRPr="002C2214">
          <w:rPr>
            <w:webHidden/>
          </w:rPr>
          <w:tab/>
        </w:r>
        <w:r w:rsidR="00997D52" w:rsidRPr="002C2214">
          <w:rPr>
            <w:webHidden/>
          </w:rPr>
          <w:fldChar w:fldCharType="begin"/>
        </w:r>
        <w:r w:rsidR="00997D52" w:rsidRPr="002C2214">
          <w:rPr>
            <w:webHidden/>
          </w:rPr>
          <w:instrText xml:space="preserve"> PAGEREF _Toc141884968 \h </w:instrText>
        </w:r>
        <w:r w:rsidR="00997D52" w:rsidRPr="002C2214">
          <w:rPr>
            <w:webHidden/>
          </w:rPr>
        </w:r>
        <w:r w:rsidR="00997D52" w:rsidRPr="002C2214">
          <w:rPr>
            <w:webHidden/>
          </w:rPr>
          <w:fldChar w:fldCharType="separate"/>
        </w:r>
        <w:r w:rsidR="00997D52" w:rsidRPr="002C2214">
          <w:rPr>
            <w:webHidden/>
          </w:rPr>
          <w:t>1</w:t>
        </w:r>
        <w:r w:rsidR="00997D52" w:rsidRPr="002C2214">
          <w:rPr>
            <w:webHidden/>
          </w:rPr>
          <w:fldChar w:fldCharType="end"/>
        </w:r>
      </w:hyperlink>
    </w:p>
    <w:p w14:paraId="52C04F50" w14:textId="4510AF0C" w:rsidR="00997D52" w:rsidRPr="002C2214" w:rsidRDefault="00E60704">
      <w:pPr>
        <w:pStyle w:val="22"/>
        <w:rPr>
          <w:rFonts w:asciiTheme="minorHAnsi" w:eastAsiaTheme="minorEastAsia" w:hAnsiTheme="minorHAnsi" w:cstheme="minorBidi"/>
          <w:sz w:val="24"/>
          <w:szCs w:val="22"/>
        </w:rPr>
      </w:pPr>
      <w:hyperlink w:anchor="_Toc141884969" w:history="1">
        <w:r w:rsidR="00997D52" w:rsidRPr="002C2214">
          <w:rPr>
            <w:rStyle w:val="af0"/>
            <w:rFonts w:hint="eastAsia"/>
            <w:color w:val="auto"/>
          </w:rPr>
          <w:t>三、研究動機目的與研究方法</w:t>
        </w:r>
        <w:r w:rsidR="00997D52" w:rsidRPr="002C2214">
          <w:rPr>
            <w:webHidden/>
          </w:rPr>
          <w:tab/>
        </w:r>
        <w:r w:rsidR="00997D52" w:rsidRPr="002C2214">
          <w:rPr>
            <w:webHidden/>
          </w:rPr>
          <w:fldChar w:fldCharType="begin"/>
        </w:r>
        <w:r w:rsidR="00997D52" w:rsidRPr="002C2214">
          <w:rPr>
            <w:webHidden/>
          </w:rPr>
          <w:instrText xml:space="preserve"> PAGEREF _Toc141884969 \h </w:instrText>
        </w:r>
        <w:r w:rsidR="00997D52" w:rsidRPr="002C2214">
          <w:rPr>
            <w:webHidden/>
          </w:rPr>
        </w:r>
        <w:r w:rsidR="00997D52" w:rsidRPr="002C2214">
          <w:rPr>
            <w:webHidden/>
          </w:rPr>
          <w:fldChar w:fldCharType="separate"/>
        </w:r>
        <w:r w:rsidR="00997D52" w:rsidRPr="002C2214">
          <w:rPr>
            <w:webHidden/>
          </w:rPr>
          <w:t>1</w:t>
        </w:r>
        <w:r w:rsidR="00997D52" w:rsidRPr="002C2214">
          <w:rPr>
            <w:webHidden/>
          </w:rPr>
          <w:fldChar w:fldCharType="end"/>
        </w:r>
      </w:hyperlink>
    </w:p>
    <w:p w14:paraId="36AF9897" w14:textId="15AA8F45" w:rsidR="00997D52" w:rsidRPr="002C2214" w:rsidRDefault="00E60704">
      <w:pPr>
        <w:pStyle w:val="12"/>
        <w:ind w:left="1361" w:right="340" w:hanging="1361"/>
        <w:rPr>
          <w:rFonts w:asciiTheme="minorHAnsi" w:eastAsiaTheme="minorEastAsia" w:hAnsiTheme="minorHAnsi" w:cstheme="minorBidi"/>
          <w:sz w:val="24"/>
          <w:szCs w:val="22"/>
        </w:rPr>
      </w:pPr>
      <w:hyperlink w:anchor="_Toc141884970" w:history="1">
        <w:r w:rsidR="00997D52" w:rsidRPr="002C2214">
          <w:rPr>
            <w:rStyle w:val="af0"/>
            <w:rFonts w:hAnsi="標楷體" w:hint="eastAsia"/>
            <w:b/>
            <w:color w:val="auto"/>
          </w:rPr>
          <w:t>貳、 問題背景與現況分析</w:t>
        </w:r>
        <w:r w:rsidR="00997D52" w:rsidRPr="002C2214">
          <w:rPr>
            <w:webHidden/>
          </w:rPr>
          <w:tab/>
        </w:r>
        <w:r w:rsidR="00997D52" w:rsidRPr="002C2214">
          <w:rPr>
            <w:webHidden/>
          </w:rPr>
          <w:fldChar w:fldCharType="begin"/>
        </w:r>
        <w:r w:rsidR="00997D52" w:rsidRPr="002C2214">
          <w:rPr>
            <w:webHidden/>
          </w:rPr>
          <w:instrText xml:space="preserve"> PAGEREF _Toc141884970 \h </w:instrText>
        </w:r>
        <w:r w:rsidR="00997D52" w:rsidRPr="002C2214">
          <w:rPr>
            <w:webHidden/>
          </w:rPr>
        </w:r>
        <w:r w:rsidR="00997D52" w:rsidRPr="002C2214">
          <w:rPr>
            <w:webHidden/>
          </w:rPr>
          <w:fldChar w:fldCharType="separate"/>
        </w:r>
        <w:r w:rsidR="00997D52" w:rsidRPr="002C2214">
          <w:rPr>
            <w:webHidden/>
          </w:rPr>
          <w:t>3</w:t>
        </w:r>
        <w:r w:rsidR="00997D52" w:rsidRPr="002C2214">
          <w:rPr>
            <w:webHidden/>
          </w:rPr>
          <w:fldChar w:fldCharType="end"/>
        </w:r>
      </w:hyperlink>
    </w:p>
    <w:p w14:paraId="097D9B3F" w14:textId="2C182FE9" w:rsidR="00997D52" w:rsidRPr="002C2214" w:rsidRDefault="00E60704">
      <w:pPr>
        <w:pStyle w:val="22"/>
        <w:rPr>
          <w:rFonts w:asciiTheme="minorHAnsi" w:eastAsiaTheme="minorEastAsia" w:hAnsiTheme="minorHAnsi" w:cstheme="minorBidi"/>
          <w:sz w:val="24"/>
          <w:szCs w:val="22"/>
        </w:rPr>
      </w:pPr>
      <w:hyperlink w:anchor="_Toc141884971" w:history="1">
        <w:r w:rsidR="00997D52" w:rsidRPr="002C2214">
          <w:rPr>
            <w:rStyle w:val="af0"/>
            <w:rFonts w:hint="eastAsia"/>
            <w:color w:val="auto"/>
          </w:rPr>
          <w:t>一、修復式司法概說</w:t>
        </w:r>
        <w:r w:rsidR="00997D52" w:rsidRPr="002C2214">
          <w:rPr>
            <w:webHidden/>
          </w:rPr>
          <w:tab/>
        </w:r>
        <w:r w:rsidR="00997D52" w:rsidRPr="002C2214">
          <w:rPr>
            <w:webHidden/>
          </w:rPr>
          <w:fldChar w:fldCharType="begin"/>
        </w:r>
        <w:r w:rsidR="00997D52" w:rsidRPr="002C2214">
          <w:rPr>
            <w:webHidden/>
          </w:rPr>
          <w:instrText xml:space="preserve"> PAGEREF _Toc141884971 \h </w:instrText>
        </w:r>
        <w:r w:rsidR="00997D52" w:rsidRPr="002C2214">
          <w:rPr>
            <w:webHidden/>
          </w:rPr>
        </w:r>
        <w:r w:rsidR="00997D52" w:rsidRPr="002C2214">
          <w:rPr>
            <w:webHidden/>
          </w:rPr>
          <w:fldChar w:fldCharType="separate"/>
        </w:r>
        <w:r w:rsidR="00997D52" w:rsidRPr="002C2214">
          <w:rPr>
            <w:webHidden/>
          </w:rPr>
          <w:t>3</w:t>
        </w:r>
        <w:r w:rsidR="00997D52" w:rsidRPr="002C2214">
          <w:rPr>
            <w:webHidden/>
          </w:rPr>
          <w:fldChar w:fldCharType="end"/>
        </w:r>
      </w:hyperlink>
    </w:p>
    <w:p w14:paraId="32B970D1" w14:textId="36F2BB3D" w:rsidR="00997D52" w:rsidRPr="002C2214" w:rsidRDefault="00E60704">
      <w:pPr>
        <w:pStyle w:val="22"/>
        <w:rPr>
          <w:rFonts w:asciiTheme="minorHAnsi" w:eastAsiaTheme="minorEastAsia" w:hAnsiTheme="minorHAnsi" w:cstheme="minorBidi"/>
          <w:sz w:val="24"/>
          <w:szCs w:val="22"/>
        </w:rPr>
      </w:pPr>
      <w:hyperlink w:anchor="_Toc141884972" w:history="1">
        <w:r w:rsidR="00997D52" w:rsidRPr="002C2214">
          <w:rPr>
            <w:rStyle w:val="af0"/>
            <w:rFonts w:hint="eastAsia"/>
            <w:color w:val="auto"/>
          </w:rPr>
          <w:t>二、修復式司法的臺灣實踐</w:t>
        </w:r>
        <w:r w:rsidR="00997D52" w:rsidRPr="002C2214">
          <w:rPr>
            <w:webHidden/>
          </w:rPr>
          <w:tab/>
        </w:r>
        <w:r w:rsidR="00997D52" w:rsidRPr="002C2214">
          <w:rPr>
            <w:webHidden/>
          </w:rPr>
          <w:fldChar w:fldCharType="begin"/>
        </w:r>
        <w:r w:rsidR="00997D52" w:rsidRPr="002C2214">
          <w:rPr>
            <w:webHidden/>
          </w:rPr>
          <w:instrText xml:space="preserve"> PAGEREF _Toc141884972 \h </w:instrText>
        </w:r>
        <w:r w:rsidR="00997D52" w:rsidRPr="002C2214">
          <w:rPr>
            <w:webHidden/>
          </w:rPr>
        </w:r>
        <w:r w:rsidR="00997D52" w:rsidRPr="002C2214">
          <w:rPr>
            <w:webHidden/>
          </w:rPr>
          <w:fldChar w:fldCharType="separate"/>
        </w:r>
        <w:r w:rsidR="00997D52" w:rsidRPr="002C2214">
          <w:rPr>
            <w:webHidden/>
          </w:rPr>
          <w:t>12</w:t>
        </w:r>
        <w:r w:rsidR="00997D52" w:rsidRPr="002C2214">
          <w:rPr>
            <w:webHidden/>
          </w:rPr>
          <w:fldChar w:fldCharType="end"/>
        </w:r>
      </w:hyperlink>
    </w:p>
    <w:p w14:paraId="51A4B99C" w14:textId="3BEBF4D2" w:rsidR="00997D52" w:rsidRPr="002C2214" w:rsidRDefault="00E60704">
      <w:pPr>
        <w:pStyle w:val="22"/>
        <w:rPr>
          <w:rFonts w:asciiTheme="minorHAnsi" w:eastAsiaTheme="minorEastAsia" w:hAnsiTheme="minorHAnsi" w:cstheme="minorBidi"/>
          <w:sz w:val="24"/>
          <w:szCs w:val="22"/>
        </w:rPr>
      </w:pPr>
      <w:hyperlink w:anchor="_Toc141884974" w:history="1">
        <w:r w:rsidR="00997D52" w:rsidRPr="002C2214">
          <w:rPr>
            <w:rStyle w:val="af0"/>
            <w:rFonts w:hint="eastAsia"/>
            <w:color w:val="auto"/>
          </w:rPr>
          <w:t>三、校園修復式正義的推動</w:t>
        </w:r>
        <w:r w:rsidR="00997D52" w:rsidRPr="002C2214">
          <w:rPr>
            <w:webHidden/>
          </w:rPr>
          <w:tab/>
        </w:r>
        <w:r w:rsidR="00997D52" w:rsidRPr="002C2214">
          <w:rPr>
            <w:webHidden/>
          </w:rPr>
          <w:fldChar w:fldCharType="begin"/>
        </w:r>
        <w:r w:rsidR="00997D52" w:rsidRPr="002C2214">
          <w:rPr>
            <w:webHidden/>
          </w:rPr>
          <w:instrText xml:space="preserve"> PAGEREF _Toc141884974 \h </w:instrText>
        </w:r>
        <w:r w:rsidR="00997D52" w:rsidRPr="002C2214">
          <w:rPr>
            <w:webHidden/>
          </w:rPr>
        </w:r>
        <w:r w:rsidR="00997D52" w:rsidRPr="002C2214">
          <w:rPr>
            <w:webHidden/>
          </w:rPr>
          <w:fldChar w:fldCharType="separate"/>
        </w:r>
        <w:r w:rsidR="00997D52" w:rsidRPr="002C2214">
          <w:rPr>
            <w:webHidden/>
          </w:rPr>
          <w:t>23</w:t>
        </w:r>
        <w:r w:rsidR="00997D52" w:rsidRPr="002C2214">
          <w:rPr>
            <w:webHidden/>
          </w:rPr>
          <w:fldChar w:fldCharType="end"/>
        </w:r>
      </w:hyperlink>
    </w:p>
    <w:p w14:paraId="37717D86" w14:textId="661BFB12" w:rsidR="00997D52" w:rsidRPr="002C2214" w:rsidRDefault="00E60704">
      <w:pPr>
        <w:pStyle w:val="22"/>
        <w:rPr>
          <w:rFonts w:asciiTheme="minorHAnsi" w:eastAsiaTheme="minorEastAsia" w:hAnsiTheme="minorHAnsi" w:cstheme="minorBidi"/>
          <w:sz w:val="24"/>
          <w:szCs w:val="22"/>
        </w:rPr>
      </w:pPr>
      <w:hyperlink w:anchor="_Toc141884975" w:history="1">
        <w:r w:rsidR="00997D52" w:rsidRPr="002C2214">
          <w:rPr>
            <w:rStyle w:val="af0"/>
            <w:rFonts w:hint="eastAsia"/>
            <w:color w:val="auto"/>
          </w:rPr>
          <w:t>四、少年事件運用修復式司法</w:t>
        </w:r>
        <w:r w:rsidR="00997D52" w:rsidRPr="002C2214">
          <w:rPr>
            <w:webHidden/>
          </w:rPr>
          <w:tab/>
        </w:r>
        <w:r w:rsidR="00997D52" w:rsidRPr="002C2214">
          <w:rPr>
            <w:webHidden/>
          </w:rPr>
          <w:fldChar w:fldCharType="begin"/>
        </w:r>
        <w:r w:rsidR="00997D52" w:rsidRPr="002C2214">
          <w:rPr>
            <w:webHidden/>
          </w:rPr>
          <w:instrText xml:space="preserve"> PAGEREF _Toc141884975 \h </w:instrText>
        </w:r>
        <w:r w:rsidR="00997D52" w:rsidRPr="002C2214">
          <w:rPr>
            <w:webHidden/>
          </w:rPr>
        </w:r>
        <w:r w:rsidR="00997D52" w:rsidRPr="002C2214">
          <w:rPr>
            <w:webHidden/>
          </w:rPr>
          <w:fldChar w:fldCharType="separate"/>
        </w:r>
        <w:r w:rsidR="00997D52" w:rsidRPr="002C2214">
          <w:rPr>
            <w:webHidden/>
          </w:rPr>
          <w:t>25</w:t>
        </w:r>
        <w:r w:rsidR="00997D52" w:rsidRPr="002C2214">
          <w:rPr>
            <w:webHidden/>
          </w:rPr>
          <w:fldChar w:fldCharType="end"/>
        </w:r>
      </w:hyperlink>
    </w:p>
    <w:p w14:paraId="17E94E15" w14:textId="5A7BD920" w:rsidR="00997D52" w:rsidRPr="002C2214" w:rsidRDefault="00E60704">
      <w:pPr>
        <w:pStyle w:val="22"/>
        <w:rPr>
          <w:rFonts w:asciiTheme="minorHAnsi" w:eastAsiaTheme="minorEastAsia" w:hAnsiTheme="minorHAnsi" w:cstheme="minorBidi"/>
          <w:sz w:val="24"/>
          <w:szCs w:val="22"/>
        </w:rPr>
      </w:pPr>
      <w:hyperlink w:anchor="_Toc141884976" w:history="1">
        <w:r w:rsidR="00997D52" w:rsidRPr="002C2214">
          <w:rPr>
            <w:rStyle w:val="af0"/>
            <w:rFonts w:hint="eastAsia"/>
            <w:color w:val="auto"/>
          </w:rPr>
          <w:t>五、專家諮詢會議</w:t>
        </w:r>
        <w:r w:rsidR="00997D52" w:rsidRPr="002C2214">
          <w:rPr>
            <w:webHidden/>
          </w:rPr>
          <w:tab/>
        </w:r>
        <w:r w:rsidR="00997D52" w:rsidRPr="002C2214">
          <w:rPr>
            <w:webHidden/>
          </w:rPr>
          <w:fldChar w:fldCharType="begin"/>
        </w:r>
        <w:r w:rsidR="00997D52" w:rsidRPr="002C2214">
          <w:rPr>
            <w:webHidden/>
          </w:rPr>
          <w:instrText xml:space="preserve"> PAGEREF _Toc141884976 \h </w:instrText>
        </w:r>
        <w:r w:rsidR="00997D52" w:rsidRPr="002C2214">
          <w:rPr>
            <w:webHidden/>
          </w:rPr>
        </w:r>
        <w:r w:rsidR="00997D52" w:rsidRPr="002C2214">
          <w:rPr>
            <w:webHidden/>
          </w:rPr>
          <w:fldChar w:fldCharType="separate"/>
        </w:r>
        <w:r w:rsidR="00997D52" w:rsidRPr="002C2214">
          <w:rPr>
            <w:webHidden/>
          </w:rPr>
          <w:t>27</w:t>
        </w:r>
        <w:r w:rsidR="00997D52" w:rsidRPr="002C2214">
          <w:rPr>
            <w:webHidden/>
          </w:rPr>
          <w:fldChar w:fldCharType="end"/>
        </w:r>
      </w:hyperlink>
    </w:p>
    <w:p w14:paraId="6C652B48" w14:textId="5C457691" w:rsidR="00997D52" w:rsidRPr="002C2214" w:rsidRDefault="00E60704">
      <w:pPr>
        <w:pStyle w:val="22"/>
        <w:rPr>
          <w:rFonts w:asciiTheme="minorHAnsi" w:eastAsiaTheme="minorEastAsia" w:hAnsiTheme="minorHAnsi" w:cstheme="minorBidi"/>
          <w:sz w:val="24"/>
          <w:szCs w:val="22"/>
        </w:rPr>
      </w:pPr>
      <w:hyperlink w:anchor="_Toc141884977" w:history="1">
        <w:r w:rsidR="00997D52" w:rsidRPr="002C2214">
          <w:rPr>
            <w:rStyle w:val="af0"/>
            <w:rFonts w:hint="eastAsia"/>
            <w:color w:val="auto"/>
          </w:rPr>
          <w:t>六、實際履勘</w:t>
        </w:r>
        <w:r w:rsidR="00997D52" w:rsidRPr="002C2214">
          <w:rPr>
            <w:webHidden/>
          </w:rPr>
          <w:tab/>
        </w:r>
        <w:r w:rsidR="00997D52" w:rsidRPr="002C2214">
          <w:rPr>
            <w:webHidden/>
          </w:rPr>
          <w:fldChar w:fldCharType="begin"/>
        </w:r>
        <w:r w:rsidR="00997D52" w:rsidRPr="002C2214">
          <w:rPr>
            <w:webHidden/>
          </w:rPr>
          <w:instrText xml:space="preserve"> PAGEREF _Toc141884977 \h </w:instrText>
        </w:r>
        <w:r w:rsidR="00997D52" w:rsidRPr="002C2214">
          <w:rPr>
            <w:webHidden/>
          </w:rPr>
        </w:r>
        <w:r w:rsidR="00997D52" w:rsidRPr="002C2214">
          <w:rPr>
            <w:webHidden/>
          </w:rPr>
          <w:fldChar w:fldCharType="separate"/>
        </w:r>
        <w:r w:rsidR="00997D52" w:rsidRPr="002C2214">
          <w:rPr>
            <w:webHidden/>
          </w:rPr>
          <w:t>53</w:t>
        </w:r>
        <w:r w:rsidR="00997D52" w:rsidRPr="002C2214">
          <w:rPr>
            <w:webHidden/>
          </w:rPr>
          <w:fldChar w:fldCharType="end"/>
        </w:r>
      </w:hyperlink>
    </w:p>
    <w:p w14:paraId="003A5715" w14:textId="6FE27FA0" w:rsidR="00997D52" w:rsidRPr="002C2214" w:rsidRDefault="00E60704">
      <w:pPr>
        <w:pStyle w:val="12"/>
        <w:ind w:left="1361" w:right="340" w:hanging="1361"/>
        <w:rPr>
          <w:rFonts w:asciiTheme="minorHAnsi" w:eastAsiaTheme="minorEastAsia" w:hAnsiTheme="minorHAnsi" w:cstheme="minorBidi"/>
          <w:sz w:val="24"/>
          <w:szCs w:val="22"/>
        </w:rPr>
      </w:pPr>
      <w:hyperlink w:anchor="_Toc141884978" w:history="1">
        <w:r w:rsidR="00997D52" w:rsidRPr="002C2214">
          <w:rPr>
            <w:rStyle w:val="af0"/>
            <w:rFonts w:hint="eastAsia"/>
            <w:b/>
            <w:color w:val="auto"/>
          </w:rPr>
          <w:t>參、研究發現與分析</w:t>
        </w:r>
        <w:r w:rsidR="00997D52" w:rsidRPr="002C2214">
          <w:rPr>
            <w:webHidden/>
          </w:rPr>
          <w:tab/>
        </w:r>
        <w:r w:rsidR="00997D52" w:rsidRPr="002C2214">
          <w:rPr>
            <w:webHidden/>
          </w:rPr>
          <w:fldChar w:fldCharType="begin"/>
        </w:r>
        <w:r w:rsidR="00997D52" w:rsidRPr="002C2214">
          <w:rPr>
            <w:webHidden/>
          </w:rPr>
          <w:instrText xml:space="preserve"> PAGEREF _Toc141884978 \h </w:instrText>
        </w:r>
        <w:r w:rsidR="00997D52" w:rsidRPr="002C2214">
          <w:rPr>
            <w:webHidden/>
          </w:rPr>
        </w:r>
        <w:r w:rsidR="00997D52" w:rsidRPr="002C2214">
          <w:rPr>
            <w:webHidden/>
          </w:rPr>
          <w:fldChar w:fldCharType="separate"/>
        </w:r>
        <w:r w:rsidR="00997D52" w:rsidRPr="002C2214">
          <w:rPr>
            <w:webHidden/>
          </w:rPr>
          <w:t>60</w:t>
        </w:r>
        <w:r w:rsidR="00997D52" w:rsidRPr="002C2214">
          <w:rPr>
            <w:webHidden/>
          </w:rPr>
          <w:fldChar w:fldCharType="end"/>
        </w:r>
      </w:hyperlink>
    </w:p>
    <w:p w14:paraId="592B5FB9" w14:textId="5F470CFE" w:rsidR="00997D52" w:rsidRPr="002C2214" w:rsidRDefault="00E60704">
      <w:pPr>
        <w:pStyle w:val="22"/>
        <w:rPr>
          <w:rFonts w:asciiTheme="minorHAnsi" w:eastAsiaTheme="minorEastAsia" w:hAnsiTheme="minorHAnsi" w:cstheme="minorBidi"/>
          <w:sz w:val="24"/>
          <w:szCs w:val="22"/>
        </w:rPr>
      </w:pPr>
      <w:hyperlink w:anchor="_Toc141884979" w:history="1">
        <w:r w:rsidR="00997D52" w:rsidRPr="002C2214">
          <w:rPr>
            <w:rStyle w:val="af0"/>
            <w:rFonts w:hint="eastAsia"/>
            <w:color w:val="auto"/>
          </w:rPr>
          <w:t>一、概說</w:t>
        </w:r>
        <w:r w:rsidR="00997D52" w:rsidRPr="002C2214">
          <w:rPr>
            <w:webHidden/>
          </w:rPr>
          <w:tab/>
        </w:r>
        <w:r w:rsidR="00997D52" w:rsidRPr="002C2214">
          <w:rPr>
            <w:webHidden/>
          </w:rPr>
          <w:fldChar w:fldCharType="begin"/>
        </w:r>
        <w:r w:rsidR="00997D52" w:rsidRPr="002C2214">
          <w:rPr>
            <w:webHidden/>
          </w:rPr>
          <w:instrText xml:space="preserve"> PAGEREF _Toc141884979 \h </w:instrText>
        </w:r>
        <w:r w:rsidR="00997D52" w:rsidRPr="002C2214">
          <w:rPr>
            <w:webHidden/>
          </w:rPr>
        </w:r>
        <w:r w:rsidR="00997D52" w:rsidRPr="002C2214">
          <w:rPr>
            <w:webHidden/>
          </w:rPr>
          <w:fldChar w:fldCharType="separate"/>
        </w:r>
        <w:r w:rsidR="00997D52" w:rsidRPr="002C2214">
          <w:rPr>
            <w:webHidden/>
          </w:rPr>
          <w:t>60</w:t>
        </w:r>
        <w:r w:rsidR="00997D52" w:rsidRPr="002C2214">
          <w:rPr>
            <w:webHidden/>
          </w:rPr>
          <w:fldChar w:fldCharType="end"/>
        </w:r>
      </w:hyperlink>
    </w:p>
    <w:p w14:paraId="700424A8" w14:textId="43CA4D75" w:rsidR="00997D52" w:rsidRPr="002C2214" w:rsidRDefault="00E60704">
      <w:pPr>
        <w:pStyle w:val="22"/>
        <w:rPr>
          <w:rFonts w:asciiTheme="minorHAnsi" w:eastAsiaTheme="minorEastAsia" w:hAnsiTheme="minorHAnsi" w:cstheme="minorBidi"/>
          <w:sz w:val="24"/>
          <w:szCs w:val="22"/>
        </w:rPr>
      </w:pPr>
      <w:hyperlink w:anchor="_Toc141884980" w:history="1">
        <w:r w:rsidR="00997D52" w:rsidRPr="002C2214">
          <w:rPr>
            <w:rStyle w:val="af0"/>
            <w:rFonts w:hint="eastAsia"/>
            <w:color w:val="auto"/>
          </w:rPr>
          <w:t>二、人力</w:t>
        </w:r>
        <w:r w:rsidR="00997D52" w:rsidRPr="002C2214">
          <w:rPr>
            <w:webHidden/>
          </w:rPr>
          <w:tab/>
        </w:r>
        <w:r w:rsidR="00997D52" w:rsidRPr="002C2214">
          <w:rPr>
            <w:webHidden/>
          </w:rPr>
          <w:fldChar w:fldCharType="begin"/>
        </w:r>
        <w:r w:rsidR="00997D52" w:rsidRPr="002C2214">
          <w:rPr>
            <w:webHidden/>
          </w:rPr>
          <w:instrText xml:space="preserve"> PAGEREF _Toc141884980 \h </w:instrText>
        </w:r>
        <w:r w:rsidR="00997D52" w:rsidRPr="002C2214">
          <w:rPr>
            <w:webHidden/>
          </w:rPr>
        </w:r>
        <w:r w:rsidR="00997D52" w:rsidRPr="002C2214">
          <w:rPr>
            <w:webHidden/>
          </w:rPr>
          <w:fldChar w:fldCharType="separate"/>
        </w:r>
        <w:r w:rsidR="00997D52" w:rsidRPr="002C2214">
          <w:rPr>
            <w:webHidden/>
          </w:rPr>
          <w:t>75</w:t>
        </w:r>
        <w:r w:rsidR="00997D52" w:rsidRPr="002C2214">
          <w:rPr>
            <w:webHidden/>
          </w:rPr>
          <w:fldChar w:fldCharType="end"/>
        </w:r>
      </w:hyperlink>
    </w:p>
    <w:p w14:paraId="69FF3132" w14:textId="430A4B88" w:rsidR="00997D52" w:rsidRPr="002C2214" w:rsidRDefault="00E60704">
      <w:pPr>
        <w:pStyle w:val="22"/>
        <w:rPr>
          <w:rFonts w:asciiTheme="minorHAnsi" w:eastAsiaTheme="minorEastAsia" w:hAnsiTheme="minorHAnsi" w:cstheme="minorBidi"/>
          <w:sz w:val="24"/>
          <w:szCs w:val="22"/>
        </w:rPr>
      </w:pPr>
      <w:hyperlink w:anchor="_Toc141884981" w:history="1">
        <w:r w:rsidR="00997D52" w:rsidRPr="002C2214">
          <w:rPr>
            <w:rStyle w:val="af0"/>
            <w:rFonts w:hint="eastAsia"/>
            <w:color w:val="auto"/>
          </w:rPr>
          <w:t>三、經費</w:t>
        </w:r>
        <w:r w:rsidR="00997D52" w:rsidRPr="002C2214">
          <w:rPr>
            <w:webHidden/>
          </w:rPr>
          <w:tab/>
        </w:r>
        <w:r w:rsidR="00997D52" w:rsidRPr="002C2214">
          <w:rPr>
            <w:webHidden/>
          </w:rPr>
          <w:fldChar w:fldCharType="begin"/>
        </w:r>
        <w:r w:rsidR="00997D52" w:rsidRPr="002C2214">
          <w:rPr>
            <w:webHidden/>
          </w:rPr>
          <w:instrText xml:space="preserve"> PAGEREF _Toc141884981 \h </w:instrText>
        </w:r>
        <w:r w:rsidR="00997D52" w:rsidRPr="002C2214">
          <w:rPr>
            <w:webHidden/>
          </w:rPr>
        </w:r>
        <w:r w:rsidR="00997D52" w:rsidRPr="002C2214">
          <w:rPr>
            <w:webHidden/>
          </w:rPr>
          <w:fldChar w:fldCharType="separate"/>
        </w:r>
        <w:r w:rsidR="00997D52" w:rsidRPr="002C2214">
          <w:rPr>
            <w:webHidden/>
          </w:rPr>
          <w:t>78</w:t>
        </w:r>
        <w:r w:rsidR="00997D52" w:rsidRPr="002C2214">
          <w:rPr>
            <w:webHidden/>
          </w:rPr>
          <w:fldChar w:fldCharType="end"/>
        </w:r>
      </w:hyperlink>
    </w:p>
    <w:p w14:paraId="7E0F4837" w14:textId="7D008BED" w:rsidR="00997D52" w:rsidRPr="002C2214" w:rsidRDefault="00E60704">
      <w:pPr>
        <w:pStyle w:val="22"/>
        <w:rPr>
          <w:rFonts w:asciiTheme="minorHAnsi" w:eastAsiaTheme="minorEastAsia" w:hAnsiTheme="minorHAnsi" w:cstheme="minorBidi"/>
          <w:sz w:val="24"/>
          <w:szCs w:val="22"/>
        </w:rPr>
      </w:pPr>
      <w:hyperlink w:anchor="_Toc141884982" w:history="1">
        <w:r w:rsidR="00997D52" w:rsidRPr="002C2214">
          <w:rPr>
            <w:rStyle w:val="af0"/>
            <w:rFonts w:hint="eastAsia"/>
            <w:color w:val="auto"/>
          </w:rPr>
          <w:t>四、修復式司法的宣傳</w:t>
        </w:r>
        <w:r w:rsidR="00997D52" w:rsidRPr="002C2214">
          <w:rPr>
            <w:webHidden/>
          </w:rPr>
          <w:tab/>
        </w:r>
        <w:r w:rsidR="00997D52" w:rsidRPr="002C2214">
          <w:rPr>
            <w:webHidden/>
          </w:rPr>
          <w:fldChar w:fldCharType="begin"/>
        </w:r>
        <w:r w:rsidR="00997D52" w:rsidRPr="002C2214">
          <w:rPr>
            <w:webHidden/>
          </w:rPr>
          <w:instrText xml:space="preserve"> PAGEREF _Toc141884982 \h </w:instrText>
        </w:r>
        <w:r w:rsidR="00997D52" w:rsidRPr="002C2214">
          <w:rPr>
            <w:webHidden/>
          </w:rPr>
        </w:r>
        <w:r w:rsidR="00997D52" w:rsidRPr="002C2214">
          <w:rPr>
            <w:webHidden/>
          </w:rPr>
          <w:fldChar w:fldCharType="separate"/>
        </w:r>
        <w:r w:rsidR="00997D52" w:rsidRPr="002C2214">
          <w:rPr>
            <w:webHidden/>
          </w:rPr>
          <w:t>80</w:t>
        </w:r>
        <w:r w:rsidR="00997D52" w:rsidRPr="002C2214">
          <w:rPr>
            <w:webHidden/>
          </w:rPr>
          <w:fldChar w:fldCharType="end"/>
        </w:r>
      </w:hyperlink>
    </w:p>
    <w:p w14:paraId="3218BBBD" w14:textId="6D7EC009" w:rsidR="00997D52" w:rsidRPr="002C2214" w:rsidRDefault="00E60704">
      <w:pPr>
        <w:pStyle w:val="22"/>
        <w:rPr>
          <w:rFonts w:asciiTheme="minorHAnsi" w:eastAsiaTheme="minorEastAsia" w:hAnsiTheme="minorHAnsi" w:cstheme="minorBidi"/>
          <w:sz w:val="24"/>
          <w:szCs w:val="22"/>
        </w:rPr>
      </w:pPr>
      <w:hyperlink w:anchor="_Toc141885049" w:history="1">
        <w:r w:rsidR="00997D52" w:rsidRPr="002C2214">
          <w:rPr>
            <w:rStyle w:val="af0"/>
            <w:rFonts w:hint="eastAsia"/>
            <w:color w:val="auto"/>
          </w:rPr>
          <w:t>五、修復程序的考核</w:t>
        </w:r>
        <w:r w:rsidR="00997D52" w:rsidRPr="002C2214">
          <w:rPr>
            <w:webHidden/>
          </w:rPr>
          <w:tab/>
        </w:r>
        <w:r w:rsidR="00997D52" w:rsidRPr="002C2214">
          <w:rPr>
            <w:webHidden/>
          </w:rPr>
          <w:fldChar w:fldCharType="begin"/>
        </w:r>
        <w:r w:rsidR="00997D52" w:rsidRPr="002C2214">
          <w:rPr>
            <w:webHidden/>
          </w:rPr>
          <w:instrText xml:space="preserve"> PAGEREF _Toc141885049 \h </w:instrText>
        </w:r>
        <w:r w:rsidR="00997D52" w:rsidRPr="002C2214">
          <w:rPr>
            <w:webHidden/>
          </w:rPr>
        </w:r>
        <w:r w:rsidR="00997D52" w:rsidRPr="002C2214">
          <w:rPr>
            <w:webHidden/>
          </w:rPr>
          <w:fldChar w:fldCharType="separate"/>
        </w:r>
        <w:r w:rsidR="00997D52" w:rsidRPr="002C2214">
          <w:rPr>
            <w:webHidden/>
          </w:rPr>
          <w:t>95</w:t>
        </w:r>
        <w:r w:rsidR="00997D52" w:rsidRPr="002C2214">
          <w:rPr>
            <w:webHidden/>
          </w:rPr>
          <w:fldChar w:fldCharType="end"/>
        </w:r>
      </w:hyperlink>
    </w:p>
    <w:p w14:paraId="79E7077D" w14:textId="329A1607" w:rsidR="00997D52" w:rsidRPr="002C2214" w:rsidRDefault="00E60704">
      <w:pPr>
        <w:pStyle w:val="22"/>
        <w:rPr>
          <w:rFonts w:asciiTheme="minorHAnsi" w:eastAsiaTheme="minorEastAsia" w:hAnsiTheme="minorHAnsi" w:cstheme="minorBidi"/>
          <w:sz w:val="24"/>
          <w:szCs w:val="22"/>
        </w:rPr>
      </w:pPr>
      <w:hyperlink w:anchor="_Toc141885050" w:history="1">
        <w:r w:rsidR="00997D52" w:rsidRPr="002C2214">
          <w:rPr>
            <w:rStyle w:val="af0"/>
            <w:rFonts w:hint="eastAsia"/>
            <w:color w:val="auto"/>
          </w:rPr>
          <w:t>六、修復後之追蹤與轉介</w:t>
        </w:r>
        <w:r w:rsidR="00997D52" w:rsidRPr="002C2214">
          <w:rPr>
            <w:webHidden/>
          </w:rPr>
          <w:tab/>
        </w:r>
        <w:r w:rsidR="00997D52" w:rsidRPr="002C2214">
          <w:rPr>
            <w:webHidden/>
          </w:rPr>
          <w:fldChar w:fldCharType="begin"/>
        </w:r>
        <w:r w:rsidR="00997D52" w:rsidRPr="002C2214">
          <w:rPr>
            <w:webHidden/>
          </w:rPr>
          <w:instrText xml:space="preserve"> PAGEREF _Toc141885050 \h </w:instrText>
        </w:r>
        <w:r w:rsidR="00997D52" w:rsidRPr="002C2214">
          <w:rPr>
            <w:webHidden/>
          </w:rPr>
        </w:r>
        <w:r w:rsidR="00997D52" w:rsidRPr="002C2214">
          <w:rPr>
            <w:webHidden/>
          </w:rPr>
          <w:fldChar w:fldCharType="separate"/>
        </w:r>
        <w:r w:rsidR="00997D52" w:rsidRPr="002C2214">
          <w:rPr>
            <w:webHidden/>
          </w:rPr>
          <w:t>97</w:t>
        </w:r>
        <w:r w:rsidR="00997D52" w:rsidRPr="002C2214">
          <w:rPr>
            <w:webHidden/>
          </w:rPr>
          <w:fldChar w:fldCharType="end"/>
        </w:r>
      </w:hyperlink>
    </w:p>
    <w:p w14:paraId="2F1751B4" w14:textId="5C4BCEA7" w:rsidR="00997D52" w:rsidRPr="002C2214" w:rsidRDefault="00E60704">
      <w:pPr>
        <w:pStyle w:val="22"/>
        <w:rPr>
          <w:rFonts w:asciiTheme="minorHAnsi" w:eastAsiaTheme="minorEastAsia" w:hAnsiTheme="minorHAnsi" w:cstheme="minorBidi"/>
          <w:sz w:val="24"/>
          <w:szCs w:val="22"/>
        </w:rPr>
      </w:pPr>
      <w:hyperlink w:anchor="_Toc141885051" w:history="1">
        <w:r w:rsidR="00997D52" w:rsidRPr="002C2214">
          <w:rPr>
            <w:rStyle w:val="af0"/>
            <w:rFonts w:hint="eastAsia"/>
            <w:color w:val="auto"/>
          </w:rPr>
          <w:t>七、歷來委外研究情形</w:t>
        </w:r>
        <w:r w:rsidR="00997D52" w:rsidRPr="002C2214">
          <w:rPr>
            <w:webHidden/>
          </w:rPr>
          <w:tab/>
        </w:r>
        <w:r w:rsidR="00997D52" w:rsidRPr="002C2214">
          <w:rPr>
            <w:webHidden/>
          </w:rPr>
          <w:fldChar w:fldCharType="begin"/>
        </w:r>
        <w:r w:rsidR="00997D52" w:rsidRPr="002C2214">
          <w:rPr>
            <w:webHidden/>
          </w:rPr>
          <w:instrText xml:space="preserve"> PAGEREF _Toc141885051 \h </w:instrText>
        </w:r>
        <w:r w:rsidR="00997D52" w:rsidRPr="002C2214">
          <w:rPr>
            <w:webHidden/>
          </w:rPr>
        </w:r>
        <w:r w:rsidR="00997D52" w:rsidRPr="002C2214">
          <w:rPr>
            <w:webHidden/>
          </w:rPr>
          <w:fldChar w:fldCharType="separate"/>
        </w:r>
        <w:r w:rsidR="00997D52" w:rsidRPr="002C2214">
          <w:rPr>
            <w:webHidden/>
          </w:rPr>
          <w:t>100</w:t>
        </w:r>
        <w:r w:rsidR="00997D52" w:rsidRPr="002C2214">
          <w:rPr>
            <w:webHidden/>
          </w:rPr>
          <w:fldChar w:fldCharType="end"/>
        </w:r>
      </w:hyperlink>
    </w:p>
    <w:p w14:paraId="2CA633A5" w14:textId="6343BAC7" w:rsidR="00997D52" w:rsidRPr="002C2214" w:rsidRDefault="00E60704">
      <w:pPr>
        <w:pStyle w:val="22"/>
        <w:rPr>
          <w:rFonts w:asciiTheme="minorHAnsi" w:eastAsiaTheme="minorEastAsia" w:hAnsiTheme="minorHAnsi" w:cstheme="minorBidi"/>
          <w:sz w:val="24"/>
          <w:szCs w:val="22"/>
        </w:rPr>
      </w:pPr>
      <w:hyperlink w:anchor="_Toc141885052" w:history="1">
        <w:r w:rsidR="00997D52" w:rsidRPr="002C2214">
          <w:rPr>
            <w:rStyle w:val="af0"/>
            <w:rFonts w:hint="eastAsia"/>
            <w:color w:val="auto"/>
          </w:rPr>
          <w:t>八、近年案件統計</w:t>
        </w:r>
        <w:r w:rsidR="00997D52" w:rsidRPr="002C2214">
          <w:rPr>
            <w:webHidden/>
          </w:rPr>
          <w:tab/>
        </w:r>
        <w:r w:rsidR="00997D52" w:rsidRPr="002C2214">
          <w:rPr>
            <w:webHidden/>
          </w:rPr>
          <w:fldChar w:fldCharType="begin"/>
        </w:r>
        <w:r w:rsidR="00997D52" w:rsidRPr="002C2214">
          <w:rPr>
            <w:webHidden/>
          </w:rPr>
          <w:instrText xml:space="preserve"> PAGEREF _Toc141885052 \h </w:instrText>
        </w:r>
        <w:r w:rsidR="00997D52" w:rsidRPr="002C2214">
          <w:rPr>
            <w:webHidden/>
          </w:rPr>
        </w:r>
        <w:r w:rsidR="00997D52" w:rsidRPr="002C2214">
          <w:rPr>
            <w:webHidden/>
          </w:rPr>
          <w:fldChar w:fldCharType="separate"/>
        </w:r>
        <w:r w:rsidR="00997D52" w:rsidRPr="002C2214">
          <w:rPr>
            <w:webHidden/>
          </w:rPr>
          <w:t>103</w:t>
        </w:r>
        <w:r w:rsidR="00997D52" w:rsidRPr="002C2214">
          <w:rPr>
            <w:webHidden/>
          </w:rPr>
          <w:fldChar w:fldCharType="end"/>
        </w:r>
      </w:hyperlink>
    </w:p>
    <w:p w14:paraId="56980C91" w14:textId="066866B7" w:rsidR="00997D52" w:rsidRPr="002C2214" w:rsidRDefault="00E60704">
      <w:pPr>
        <w:pStyle w:val="22"/>
        <w:rPr>
          <w:rFonts w:asciiTheme="minorHAnsi" w:eastAsiaTheme="minorEastAsia" w:hAnsiTheme="minorHAnsi" w:cstheme="minorBidi"/>
          <w:sz w:val="24"/>
          <w:szCs w:val="22"/>
        </w:rPr>
      </w:pPr>
      <w:hyperlink w:anchor="_Toc141885054" w:history="1">
        <w:r w:rsidR="00997D52" w:rsidRPr="002C2214">
          <w:rPr>
            <w:rStyle w:val="af0"/>
            <w:rFonts w:hint="eastAsia"/>
            <w:color w:val="auto"/>
          </w:rPr>
          <w:t>九、少年事件</w:t>
        </w:r>
        <w:r w:rsidR="00997D52" w:rsidRPr="002C2214">
          <w:rPr>
            <w:webHidden/>
          </w:rPr>
          <w:tab/>
        </w:r>
        <w:r w:rsidR="00997D52" w:rsidRPr="002C2214">
          <w:rPr>
            <w:webHidden/>
          </w:rPr>
          <w:fldChar w:fldCharType="begin"/>
        </w:r>
        <w:r w:rsidR="00997D52" w:rsidRPr="002C2214">
          <w:rPr>
            <w:webHidden/>
          </w:rPr>
          <w:instrText xml:space="preserve"> PAGEREF _Toc141885054 \h </w:instrText>
        </w:r>
        <w:r w:rsidR="00997D52" w:rsidRPr="002C2214">
          <w:rPr>
            <w:webHidden/>
          </w:rPr>
        </w:r>
        <w:r w:rsidR="00997D52" w:rsidRPr="002C2214">
          <w:rPr>
            <w:webHidden/>
          </w:rPr>
          <w:fldChar w:fldCharType="separate"/>
        </w:r>
        <w:r w:rsidR="00997D52" w:rsidRPr="002C2214">
          <w:rPr>
            <w:webHidden/>
          </w:rPr>
          <w:t>112</w:t>
        </w:r>
        <w:r w:rsidR="00997D52" w:rsidRPr="002C2214">
          <w:rPr>
            <w:webHidden/>
          </w:rPr>
          <w:fldChar w:fldCharType="end"/>
        </w:r>
      </w:hyperlink>
    </w:p>
    <w:p w14:paraId="2226F2C4" w14:textId="38433CEC" w:rsidR="00997D52" w:rsidRPr="002C2214" w:rsidRDefault="00E60704">
      <w:pPr>
        <w:pStyle w:val="12"/>
        <w:ind w:left="1361" w:right="340" w:hanging="1361"/>
        <w:rPr>
          <w:rFonts w:asciiTheme="minorHAnsi" w:eastAsiaTheme="minorEastAsia" w:hAnsiTheme="minorHAnsi" w:cstheme="minorBidi"/>
          <w:sz w:val="24"/>
          <w:szCs w:val="22"/>
        </w:rPr>
      </w:pPr>
      <w:hyperlink w:anchor="_Toc141885055" w:history="1">
        <w:r w:rsidR="00997D52" w:rsidRPr="002C2214">
          <w:rPr>
            <w:rStyle w:val="af0"/>
            <w:rFonts w:hint="eastAsia"/>
            <w:b/>
            <w:color w:val="auto"/>
          </w:rPr>
          <w:t>肆、 結論</w:t>
        </w:r>
        <w:r w:rsidR="00997D52" w:rsidRPr="002C2214">
          <w:rPr>
            <w:rStyle w:val="af0"/>
            <w:rFonts w:ascii="Times New Roman" w:hint="eastAsia"/>
            <w:b/>
            <w:color w:val="auto"/>
          </w:rPr>
          <w:t>與建議</w:t>
        </w:r>
        <w:r w:rsidR="00997D52" w:rsidRPr="002C2214">
          <w:rPr>
            <w:webHidden/>
          </w:rPr>
          <w:tab/>
        </w:r>
        <w:r w:rsidR="00997D52" w:rsidRPr="002C2214">
          <w:rPr>
            <w:webHidden/>
          </w:rPr>
          <w:fldChar w:fldCharType="begin"/>
        </w:r>
        <w:r w:rsidR="00997D52" w:rsidRPr="002C2214">
          <w:rPr>
            <w:webHidden/>
          </w:rPr>
          <w:instrText xml:space="preserve"> PAGEREF _Toc141885055 \h </w:instrText>
        </w:r>
        <w:r w:rsidR="00997D52" w:rsidRPr="002C2214">
          <w:rPr>
            <w:webHidden/>
          </w:rPr>
        </w:r>
        <w:r w:rsidR="00997D52" w:rsidRPr="002C2214">
          <w:rPr>
            <w:webHidden/>
          </w:rPr>
          <w:fldChar w:fldCharType="separate"/>
        </w:r>
        <w:r w:rsidR="00997D52" w:rsidRPr="002C2214">
          <w:rPr>
            <w:webHidden/>
          </w:rPr>
          <w:t>115</w:t>
        </w:r>
        <w:r w:rsidR="00997D52" w:rsidRPr="002C2214">
          <w:rPr>
            <w:webHidden/>
          </w:rPr>
          <w:fldChar w:fldCharType="end"/>
        </w:r>
      </w:hyperlink>
    </w:p>
    <w:p w14:paraId="3C947443" w14:textId="2A344906" w:rsidR="00997D52" w:rsidRPr="002C2214" w:rsidRDefault="00E60704">
      <w:pPr>
        <w:pStyle w:val="22"/>
        <w:rPr>
          <w:rFonts w:asciiTheme="minorHAnsi" w:eastAsiaTheme="minorEastAsia" w:hAnsiTheme="minorHAnsi" w:cstheme="minorBidi"/>
          <w:sz w:val="24"/>
          <w:szCs w:val="22"/>
        </w:rPr>
      </w:pPr>
      <w:hyperlink w:anchor="_Toc141885058" w:history="1">
        <w:r w:rsidR="00997D52" w:rsidRPr="002C2214">
          <w:rPr>
            <w:rStyle w:val="af0"/>
            <w:rFonts w:hint="eastAsia"/>
            <w:color w:val="auto"/>
          </w:rPr>
          <w:t>一、</w:t>
        </w:r>
        <w:r w:rsidR="00997D52" w:rsidRPr="002C2214">
          <w:rPr>
            <w:rStyle w:val="af0"/>
            <w:rFonts w:hint="eastAsia"/>
            <w:b/>
            <w:color w:val="auto"/>
          </w:rPr>
          <w:t>修復式司法非刑事訴訟必經程序，其於我國刑事法之定位，未臻明確，影響司法人員與社會大眾之理解，甚至制度運作之成敗，法務部與司法院允宜共同研議釐清修復式司法於我國刑事法中定位，作為建構我國修復式司法之前提</w:t>
        </w:r>
        <w:r w:rsidR="00997D52" w:rsidRPr="002C2214">
          <w:rPr>
            <w:webHidden/>
          </w:rPr>
          <w:tab/>
        </w:r>
        <w:r w:rsidR="00997D52" w:rsidRPr="002C2214">
          <w:rPr>
            <w:webHidden/>
          </w:rPr>
          <w:fldChar w:fldCharType="begin"/>
        </w:r>
        <w:r w:rsidR="00997D52" w:rsidRPr="002C2214">
          <w:rPr>
            <w:webHidden/>
          </w:rPr>
          <w:instrText xml:space="preserve"> PAGEREF _Toc141885058 \h </w:instrText>
        </w:r>
        <w:r w:rsidR="00997D52" w:rsidRPr="002C2214">
          <w:rPr>
            <w:webHidden/>
          </w:rPr>
        </w:r>
        <w:r w:rsidR="00997D52" w:rsidRPr="002C2214">
          <w:rPr>
            <w:webHidden/>
          </w:rPr>
          <w:fldChar w:fldCharType="separate"/>
        </w:r>
        <w:r w:rsidR="00997D52" w:rsidRPr="002C2214">
          <w:rPr>
            <w:webHidden/>
          </w:rPr>
          <w:t>116</w:t>
        </w:r>
        <w:r w:rsidR="00997D52" w:rsidRPr="002C2214">
          <w:rPr>
            <w:webHidden/>
          </w:rPr>
          <w:fldChar w:fldCharType="end"/>
        </w:r>
      </w:hyperlink>
    </w:p>
    <w:p w14:paraId="263D0389" w14:textId="32E243BF" w:rsidR="00997D52" w:rsidRPr="002C2214" w:rsidRDefault="00E60704">
      <w:pPr>
        <w:pStyle w:val="22"/>
        <w:rPr>
          <w:rFonts w:asciiTheme="minorHAnsi" w:eastAsiaTheme="minorEastAsia" w:hAnsiTheme="minorHAnsi" w:cstheme="minorBidi"/>
          <w:sz w:val="24"/>
          <w:szCs w:val="22"/>
        </w:rPr>
      </w:pPr>
      <w:hyperlink w:anchor="_Toc141885059" w:history="1">
        <w:r w:rsidR="00997D52" w:rsidRPr="002C2214">
          <w:rPr>
            <w:rStyle w:val="af0"/>
            <w:rFonts w:hint="eastAsia"/>
            <w:color w:val="auto"/>
          </w:rPr>
          <w:t>二、</w:t>
        </w:r>
        <w:r w:rsidR="00997D52" w:rsidRPr="002C2214">
          <w:rPr>
            <w:rStyle w:val="af0"/>
            <w:rFonts w:hint="eastAsia"/>
            <w:b/>
            <w:color w:val="auto"/>
          </w:rPr>
          <w:t>依法務部、矯正署實施計畫，目前我國偵查、矯正</w:t>
        </w:r>
        <w:r w:rsidR="00997D52" w:rsidRPr="002C2214">
          <w:rPr>
            <w:rStyle w:val="af0"/>
            <w:rFonts w:hint="eastAsia"/>
            <w:b/>
            <w:color w:val="auto"/>
          </w:rPr>
          <w:lastRenderedPageBreak/>
          <w:t>階段採取的修復方式，以修復式調解</w:t>
        </w:r>
        <w:r w:rsidR="00997D52" w:rsidRPr="002C2214">
          <w:rPr>
            <w:rStyle w:val="af0"/>
            <w:b/>
            <w:color w:val="auto"/>
          </w:rPr>
          <w:t>(</w:t>
        </w:r>
        <w:r w:rsidR="00997D52" w:rsidRPr="002C2214">
          <w:rPr>
            <w:rStyle w:val="af0"/>
            <w:rFonts w:hint="eastAsia"/>
            <w:b/>
            <w:color w:val="auto"/>
          </w:rPr>
          <w:t>即</w:t>
        </w:r>
        <w:r w:rsidR="00997D52" w:rsidRPr="002C2214">
          <w:rPr>
            <w:rStyle w:val="af0"/>
            <w:b/>
            <w:color w:val="auto"/>
          </w:rPr>
          <w:t>VOM)</w:t>
        </w:r>
        <w:r w:rsidR="00997D52" w:rsidRPr="002C2214">
          <w:rPr>
            <w:rStyle w:val="af0"/>
            <w:rFonts w:hint="eastAsia"/>
            <w:b/>
            <w:color w:val="auto"/>
          </w:rPr>
          <w:t>為主，惟刑事訴訟法、犯罪被害人權益保障法對修復方式並無規範，聯合國修復式司法手冊或專家意見均表示，修復方式種類眾多，不以</w:t>
        </w:r>
        <w:r w:rsidR="00997D52" w:rsidRPr="002C2214">
          <w:rPr>
            <w:rStyle w:val="af0"/>
            <w:b/>
            <w:color w:val="auto"/>
          </w:rPr>
          <w:t>VOM</w:t>
        </w:r>
        <w:r w:rsidR="00997D52" w:rsidRPr="002C2214">
          <w:rPr>
            <w:rStyle w:val="af0"/>
            <w:rFonts w:hint="eastAsia"/>
            <w:b/>
            <w:color w:val="auto"/>
          </w:rPr>
          <w:t>為限。法務部、司法院及矯正署允宜審酌案件進行階段或當事人需要，允許採取不同之修復方式。此外，依現有資料顯示，我國修復式司法目前各轉介機關已各自訂定相關規範，採取多元多軌模式，惟目前已有相同案件因階段不同而異其處理情形，法務部、司法院及矯正署允宜參酌國外立法例及我國國情需要，就我國修復式司法擇定一元多軌或多元多軌模式，避免資源浪費或規定歧異</w:t>
        </w:r>
        <w:r w:rsidR="00997D52" w:rsidRPr="002C2214">
          <w:rPr>
            <w:webHidden/>
          </w:rPr>
          <w:tab/>
        </w:r>
        <w:r w:rsidR="00997D52" w:rsidRPr="002C2214">
          <w:rPr>
            <w:webHidden/>
          </w:rPr>
          <w:fldChar w:fldCharType="begin"/>
        </w:r>
        <w:r w:rsidR="00997D52" w:rsidRPr="002C2214">
          <w:rPr>
            <w:webHidden/>
          </w:rPr>
          <w:instrText xml:space="preserve"> PAGEREF _Toc141885059 \h </w:instrText>
        </w:r>
        <w:r w:rsidR="00997D52" w:rsidRPr="002C2214">
          <w:rPr>
            <w:webHidden/>
          </w:rPr>
        </w:r>
        <w:r w:rsidR="00997D52" w:rsidRPr="002C2214">
          <w:rPr>
            <w:webHidden/>
          </w:rPr>
          <w:fldChar w:fldCharType="separate"/>
        </w:r>
        <w:r w:rsidR="00997D52" w:rsidRPr="002C2214">
          <w:rPr>
            <w:webHidden/>
          </w:rPr>
          <w:t>122</w:t>
        </w:r>
        <w:r w:rsidR="00997D52" w:rsidRPr="002C2214">
          <w:rPr>
            <w:webHidden/>
          </w:rPr>
          <w:fldChar w:fldCharType="end"/>
        </w:r>
      </w:hyperlink>
    </w:p>
    <w:p w14:paraId="0DBD6668" w14:textId="40E3C271" w:rsidR="00997D52" w:rsidRPr="002C2214" w:rsidRDefault="00E60704">
      <w:pPr>
        <w:pStyle w:val="22"/>
        <w:rPr>
          <w:rFonts w:asciiTheme="minorHAnsi" w:eastAsiaTheme="minorEastAsia" w:hAnsiTheme="minorHAnsi" w:cstheme="minorBidi"/>
          <w:sz w:val="24"/>
          <w:szCs w:val="22"/>
        </w:rPr>
      </w:pPr>
      <w:hyperlink w:anchor="_Toc141885060" w:history="1">
        <w:r w:rsidR="00997D52" w:rsidRPr="002C2214">
          <w:rPr>
            <w:rStyle w:val="af0"/>
            <w:rFonts w:hint="eastAsia"/>
            <w:color w:val="auto"/>
          </w:rPr>
          <w:t>三、</w:t>
        </w:r>
        <w:r w:rsidR="00997D52" w:rsidRPr="002C2214">
          <w:rPr>
            <w:rStyle w:val="af0"/>
            <w:rFonts w:hint="eastAsia"/>
            <w:b/>
            <w:color w:val="auto"/>
          </w:rPr>
          <w:t>目前成人修復式司法已有法律依據且正式施行相當期間，現行法規允許地檢署、法院或矯正機關委託機構、團體進行修復，惟受託團體、機構應具備何等專業能力、要件與經驗，委託後如何評估修復品質及需否建立汰除機制等相關配套，仍付之闕如，法務部、司法院及矯正署允宜及早訂定，以利修復式司法之推展</w:t>
        </w:r>
        <w:r w:rsidR="00997D52" w:rsidRPr="002C2214">
          <w:rPr>
            <w:webHidden/>
          </w:rPr>
          <w:tab/>
        </w:r>
        <w:r w:rsidR="00997D52" w:rsidRPr="002C2214">
          <w:rPr>
            <w:webHidden/>
          </w:rPr>
          <w:fldChar w:fldCharType="begin"/>
        </w:r>
        <w:r w:rsidR="00997D52" w:rsidRPr="002C2214">
          <w:rPr>
            <w:webHidden/>
          </w:rPr>
          <w:instrText xml:space="preserve"> PAGEREF _Toc141885060 \h </w:instrText>
        </w:r>
        <w:r w:rsidR="00997D52" w:rsidRPr="002C2214">
          <w:rPr>
            <w:webHidden/>
          </w:rPr>
        </w:r>
        <w:r w:rsidR="00997D52" w:rsidRPr="002C2214">
          <w:rPr>
            <w:webHidden/>
          </w:rPr>
          <w:fldChar w:fldCharType="separate"/>
        </w:r>
        <w:r w:rsidR="00997D52" w:rsidRPr="002C2214">
          <w:rPr>
            <w:webHidden/>
          </w:rPr>
          <w:t>12</w:t>
        </w:r>
        <w:r w:rsidR="00002670" w:rsidRPr="002C2214">
          <w:rPr>
            <w:webHidden/>
          </w:rPr>
          <w:t>7</w:t>
        </w:r>
        <w:r w:rsidR="00997D52" w:rsidRPr="002C2214">
          <w:rPr>
            <w:webHidden/>
          </w:rPr>
          <w:fldChar w:fldCharType="end"/>
        </w:r>
      </w:hyperlink>
    </w:p>
    <w:p w14:paraId="360E49C5" w14:textId="1B7F66A9" w:rsidR="00997D52" w:rsidRPr="002C2214" w:rsidRDefault="00E60704">
      <w:pPr>
        <w:pStyle w:val="22"/>
        <w:rPr>
          <w:rFonts w:asciiTheme="minorHAnsi" w:eastAsiaTheme="minorEastAsia" w:hAnsiTheme="minorHAnsi" w:cstheme="minorBidi"/>
          <w:sz w:val="24"/>
          <w:szCs w:val="22"/>
        </w:rPr>
      </w:pPr>
      <w:hyperlink w:anchor="_Toc141885061" w:history="1">
        <w:r w:rsidR="00997D52" w:rsidRPr="002C2214">
          <w:rPr>
            <w:rStyle w:val="af0"/>
            <w:rFonts w:hint="eastAsia"/>
            <w:color w:val="auto"/>
          </w:rPr>
          <w:t>四、</w:t>
        </w:r>
        <w:r w:rsidR="00997D52" w:rsidRPr="002C2214">
          <w:rPr>
            <w:rStyle w:val="af0"/>
            <w:rFonts w:hint="eastAsia"/>
            <w:b/>
            <w:color w:val="auto"/>
          </w:rPr>
          <w:t>修復促進者為修復式司法程序之關鍵，目前針對修復促進者之培訓、監督等，已有督導、課綱、倫理規範與實習制度，惟培訓課程單一，與司改國是會議決議不同，此外，委外研究所建議之認證機制尚未建立，且目前實習機制亦有缺漏，法務部與司法院允宜在我國修復式司法採取一元多軌或多元多軌架構後，完善修復促進者培訓、認證等相關規範，俾利修復式司法運作成功</w:t>
        </w:r>
        <w:r w:rsidR="00997D52" w:rsidRPr="002C2214">
          <w:rPr>
            <w:webHidden/>
          </w:rPr>
          <w:tab/>
        </w:r>
        <w:r w:rsidR="00997D52" w:rsidRPr="002C2214">
          <w:rPr>
            <w:webHidden/>
          </w:rPr>
          <w:fldChar w:fldCharType="begin"/>
        </w:r>
        <w:r w:rsidR="00997D52" w:rsidRPr="002C2214">
          <w:rPr>
            <w:webHidden/>
          </w:rPr>
          <w:instrText xml:space="preserve"> PAGEREF _Toc141885061 \h </w:instrText>
        </w:r>
        <w:r w:rsidR="00997D52" w:rsidRPr="002C2214">
          <w:rPr>
            <w:webHidden/>
          </w:rPr>
        </w:r>
        <w:r w:rsidR="00997D52" w:rsidRPr="002C2214">
          <w:rPr>
            <w:webHidden/>
          </w:rPr>
          <w:fldChar w:fldCharType="separate"/>
        </w:r>
        <w:r w:rsidR="00997D52" w:rsidRPr="002C2214">
          <w:rPr>
            <w:webHidden/>
          </w:rPr>
          <w:t>130</w:t>
        </w:r>
        <w:r w:rsidR="00997D52" w:rsidRPr="002C2214">
          <w:rPr>
            <w:webHidden/>
          </w:rPr>
          <w:fldChar w:fldCharType="end"/>
        </w:r>
      </w:hyperlink>
    </w:p>
    <w:p w14:paraId="5D30E7ED" w14:textId="01922941" w:rsidR="00997D52" w:rsidRPr="002C2214" w:rsidRDefault="00E60704">
      <w:pPr>
        <w:pStyle w:val="22"/>
        <w:rPr>
          <w:rFonts w:asciiTheme="minorHAnsi" w:eastAsiaTheme="minorEastAsia" w:hAnsiTheme="minorHAnsi" w:cstheme="minorBidi"/>
          <w:sz w:val="24"/>
          <w:szCs w:val="22"/>
        </w:rPr>
      </w:pPr>
      <w:hyperlink w:anchor="_Toc141885062" w:history="1">
        <w:r w:rsidR="00997D52" w:rsidRPr="002C2214">
          <w:rPr>
            <w:rStyle w:val="af0"/>
            <w:rFonts w:hint="eastAsia"/>
            <w:color w:val="auto"/>
          </w:rPr>
          <w:t>五、</w:t>
        </w:r>
        <w:r w:rsidR="00997D52" w:rsidRPr="002C2214">
          <w:rPr>
            <w:rStyle w:val="af0"/>
            <w:rFonts w:hint="eastAsia"/>
            <w:b/>
            <w:color w:val="auto"/>
          </w:rPr>
          <w:t>目前修復式司法所為整體評估，主要在成人案件的偵查階段，據資料顯示，審判與執行階段則無。又成人案件偵查階段之</w:t>
        </w:r>
        <w:r w:rsidR="00997D52" w:rsidRPr="002C2214">
          <w:rPr>
            <w:rStyle w:val="af0"/>
            <w:rFonts w:hAnsi="標楷體" w:hint="eastAsia"/>
            <w:b/>
            <w:color w:val="auto"/>
          </w:rPr>
          <w:t>評</w:t>
        </w:r>
        <w:r w:rsidR="00997D52" w:rsidRPr="002C2214">
          <w:rPr>
            <w:rStyle w:val="af0"/>
            <w:rFonts w:hint="eastAsia"/>
            <w:b/>
            <w:color w:val="auto"/>
          </w:rPr>
          <w:t>估，目前僅有當事人主觀角</w:t>
        </w:r>
        <w:r w:rsidR="00997D52" w:rsidRPr="002C2214">
          <w:rPr>
            <w:rStyle w:val="af0"/>
            <w:rFonts w:hint="eastAsia"/>
            <w:b/>
            <w:color w:val="auto"/>
          </w:rPr>
          <w:lastRenderedPageBreak/>
          <w:t>度的評估，多數專家則建議由公正第三方進行評估，輔以客觀標準，或兼採質性評估方式；至於少年事件修復式司法之評估機制，尚未建置完成，法務部、司法院及矯正署允宜參酌專家意見，就修復程序之評估再為研議</w:t>
        </w:r>
        <w:r w:rsidR="00997D52" w:rsidRPr="002C2214">
          <w:rPr>
            <w:webHidden/>
          </w:rPr>
          <w:tab/>
        </w:r>
        <w:r w:rsidR="00997D52" w:rsidRPr="002C2214">
          <w:rPr>
            <w:webHidden/>
          </w:rPr>
          <w:fldChar w:fldCharType="begin"/>
        </w:r>
        <w:r w:rsidR="00997D52" w:rsidRPr="002C2214">
          <w:rPr>
            <w:webHidden/>
          </w:rPr>
          <w:instrText xml:space="preserve"> PAGEREF _Toc141885062 \h </w:instrText>
        </w:r>
        <w:r w:rsidR="00997D52" w:rsidRPr="002C2214">
          <w:rPr>
            <w:webHidden/>
          </w:rPr>
        </w:r>
        <w:r w:rsidR="00997D52" w:rsidRPr="002C2214">
          <w:rPr>
            <w:webHidden/>
          </w:rPr>
          <w:fldChar w:fldCharType="separate"/>
        </w:r>
        <w:r w:rsidR="00997D52" w:rsidRPr="002C2214">
          <w:rPr>
            <w:webHidden/>
          </w:rPr>
          <w:t>136</w:t>
        </w:r>
        <w:r w:rsidR="00997D52" w:rsidRPr="002C2214">
          <w:rPr>
            <w:webHidden/>
          </w:rPr>
          <w:fldChar w:fldCharType="end"/>
        </w:r>
      </w:hyperlink>
    </w:p>
    <w:p w14:paraId="383E5560" w14:textId="5F455D81" w:rsidR="00997D52" w:rsidRPr="002C2214" w:rsidRDefault="00E60704">
      <w:pPr>
        <w:pStyle w:val="22"/>
        <w:rPr>
          <w:rFonts w:asciiTheme="minorHAnsi" w:eastAsiaTheme="minorEastAsia" w:hAnsiTheme="minorHAnsi" w:cstheme="minorBidi"/>
          <w:sz w:val="24"/>
          <w:szCs w:val="22"/>
        </w:rPr>
      </w:pPr>
      <w:hyperlink w:anchor="_Toc141885063" w:history="1">
        <w:r w:rsidR="00997D52" w:rsidRPr="002C2214">
          <w:rPr>
            <w:rStyle w:val="af0"/>
            <w:rFonts w:hint="eastAsia"/>
            <w:color w:val="auto"/>
          </w:rPr>
          <w:t>六、</w:t>
        </w:r>
        <w:r w:rsidR="00997D52" w:rsidRPr="002C2214">
          <w:rPr>
            <w:rStyle w:val="af0"/>
            <w:rFonts w:hint="eastAsia"/>
            <w:b/>
            <w:color w:val="auto"/>
          </w:rPr>
          <w:t>目前成人修復式司法可在案件不同階段提出申</w:t>
        </w:r>
        <w:r w:rsidR="00997D52" w:rsidRPr="002C2214">
          <w:rPr>
            <w:rStyle w:val="af0"/>
            <w:b/>
            <w:color w:val="auto"/>
          </w:rPr>
          <w:t>(</w:t>
        </w:r>
        <w:r w:rsidR="00997D52" w:rsidRPr="002C2214">
          <w:rPr>
            <w:rStyle w:val="af0"/>
            <w:rFonts w:hint="eastAsia"/>
            <w:b/>
            <w:color w:val="auto"/>
          </w:rPr>
          <w:t>聲</w:t>
        </w:r>
        <w:r w:rsidR="00997D52" w:rsidRPr="002C2214">
          <w:rPr>
            <w:rStyle w:val="af0"/>
            <w:b/>
            <w:color w:val="auto"/>
          </w:rPr>
          <w:t>)</w:t>
        </w:r>
        <w:r w:rsidR="00997D52" w:rsidRPr="002C2214">
          <w:rPr>
            <w:rStyle w:val="af0"/>
            <w:rFonts w:hint="eastAsia"/>
            <w:b/>
            <w:color w:val="auto"/>
          </w:rPr>
          <w:t>請，惟各階段與相關單位間之銜接與配套，尚未充分，法務部、司法院及矯正署允宜與相關單位會商，以利修復式司法之推動</w:t>
        </w:r>
        <w:r w:rsidR="00997D52" w:rsidRPr="002C2214">
          <w:rPr>
            <w:webHidden/>
          </w:rPr>
          <w:tab/>
        </w:r>
        <w:r w:rsidR="00997D52" w:rsidRPr="002C2214">
          <w:rPr>
            <w:webHidden/>
          </w:rPr>
          <w:fldChar w:fldCharType="begin"/>
        </w:r>
        <w:r w:rsidR="00997D52" w:rsidRPr="002C2214">
          <w:rPr>
            <w:webHidden/>
          </w:rPr>
          <w:instrText xml:space="preserve"> PAGEREF _Toc141885063 \h </w:instrText>
        </w:r>
        <w:r w:rsidR="00997D52" w:rsidRPr="002C2214">
          <w:rPr>
            <w:webHidden/>
          </w:rPr>
        </w:r>
        <w:r w:rsidR="00997D52" w:rsidRPr="002C2214">
          <w:rPr>
            <w:webHidden/>
          </w:rPr>
          <w:fldChar w:fldCharType="separate"/>
        </w:r>
        <w:r w:rsidR="00997D52" w:rsidRPr="002C2214">
          <w:rPr>
            <w:webHidden/>
          </w:rPr>
          <w:t>140</w:t>
        </w:r>
        <w:r w:rsidR="00997D52" w:rsidRPr="002C2214">
          <w:rPr>
            <w:webHidden/>
          </w:rPr>
          <w:fldChar w:fldCharType="end"/>
        </w:r>
      </w:hyperlink>
    </w:p>
    <w:p w14:paraId="4A5E1B64" w14:textId="0321153B" w:rsidR="00997D52" w:rsidRPr="002C2214" w:rsidRDefault="00E60704">
      <w:pPr>
        <w:pStyle w:val="22"/>
        <w:rPr>
          <w:rFonts w:asciiTheme="minorHAnsi" w:eastAsiaTheme="minorEastAsia" w:hAnsiTheme="minorHAnsi" w:cstheme="minorBidi"/>
          <w:sz w:val="24"/>
          <w:szCs w:val="22"/>
        </w:rPr>
      </w:pPr>
      <w:hyperlink w:anchor="_Toc141885064" w:history="1">
        <w:r w:rsidR="00997D52" w:rsidRPr="002C2214">
          <w:rPr>
            <w:rStyle w:val="af0"/>
            <w:rFonts w:hint="eastAsia"/>
            <w:color w:val="auto"/>
          </w:rPr>
          <w:t>七、</w:t>
        </w:r>
        <w:r w:rsidR="00997D52" w:rsidRPr="002C2214">
          <w:rPr>
            <w:rStyle w:val="af0"/>
            <w:rFonts w:hint="eastAsia"/>
            <w:b/>
            <w:color w:val="auto"/>
          </w:rPr>
          <w:t>目前受刑人假釋實施辦法，將「修復情形」列為假釋審查資料之「應」具備資料，易使受刑人誤認為修復程序為假釋必經程序，實與法務部</w:t>
        </w:r>
        <w:r w:rsidR="00997D52" w:rsidRPr="002C2214">
          <w:rPr>
            <w:rStyle w:val="af0"/>
            <w:b/>
            <w:color w:val="auto"/>
          </w:rPr>
          <w:t>103</w:t>
        </w:r>
        <w:r w:rsidR="00997D52" w:rsidRPr="002C2214">
          <w:rPr>
            <w:rStyle w:val="af0"/>
            <w:rFonts w:hint="eastAsia"/>
            <w:b/>
            <w:color w:val="auto"/>
          </w:rPr>
          <w:t>年之委外研究結論不符，且對歷經漫長偵查、審理程序後，不願再憶起案件傷痛之被害人，易造成二度傷害而偏離被害人保護。法務部及矯正署允宜在被害人保護架構下，參考國外作法，對現行規範與作法進行檢討</w:t>
        </w:r>
        <w:r w:rsidR="00997D52" w:rsidRPr="002C2214">
          <w:rPr>
            <w:webHidden/>
          </w:rPr>
          <w:tab/>
        </w:r>
        <w:r w:rsidR="00997D52" w:rsidRPr="002C2214">
          <w:rPr>
            <w:webHidden/>
          </w:rPr>
          <w:fldChar w:fldCharType="begin"/>
        </w:r>
        <w:r w:rsidR="00997D52" w:rsidRPr="002C2214">
          <w:rPr>
            <w:webHidden/>
          </w:rPr>
          <w:instrText xml:space="preserve"> PAGEREF _Toc141885064 \h </w:instrText>
        </w:r>
        <w:r w:rsidR="00997D52" w:rsidRPr="002C2214">
          <w:rPr>
            <w:webHidden/>
          </w:rPr>
        </w:r>
        <w:r w:rsidR="00997D52" w:rsidRPr="002C2214">
          <w:rPr>
            <w:webHidden/>
          </w:rPr>
          <w:fldChar w:fldCharType="separate"/>
        </w:r>
        <w:r w:rsidR="00997D52" w:rsidRPr="002C2214">
          <w:rPr>
            <w:webHidden/>
          </w:rPr>
          <w:t>143</w:t>
        </w:r>
        <w:r w:rsidR="00997D52" w:rsidRPr="002C2214">
          <w:rPr>
            <w:webHidden/>
          </w:rPr>
          <w:fldChar w:fldCharType="end"/>
        </w:r>
      </w:hyperlink>
    </w:p>
    <w:p w14:paraId="174DAB2A" w14:textId="27381E93" w:rsidR="00997D52" w:rsidRPr="002C2214" w:rsidRDefault="00E60704">
      <w:pPr>
        <w:pStyle w:val="22"/>
        <w:rPr>
          <w:rFonts w:asciiTheme="minorHAnsi" w:eastAsiaTheme="minorEastAsia" w:hAnsiTheme="minorHAnsi" w:cstheme="minorBidi"/>
          <w:sz w:val="24"/>
          <w:szCs w:val="22"/>
        </w:rPr>
      </w:pPr>
      <w:hyperlink w:anchor="_Toc141885065" w:history="1">
        <w:r w:rsidR="00997D52" w:rsidRPr="002C2214">
          <w:rPr>
            <w:rStyle w:val="af0"/>
            <w:rFonts w:hint="eastAsia"/>
            <w:color w:val="auto"/>
          </w:rPr>
          <w:t>八、</w:t>
        </w:r>
        <w:r w:rsidR="00997D52" w:rsidRPr="002C2214">
          <w:rPr>
            <w:rStyle w:val="af0"/>
            <w:rFonts w:hAnsi="標楷體" w:hint="eastAsia"/>
            <w:b/>
            <w:color w:val="auto"/>
          </w:rPr>
          <w:t>依</w:t>
        </w:r>
        <w:r w:rsidR="00997D52" w:rsidRPr="002C2214">
          <w:rPr>
            <w:rStyle w:val="af0"/>
            <w:rFonts w:hAnsi="標楷體" w:cs="新細明體" w:hint="eastAsia"/>
            <w:b/>
            <w:color w:val="auto"/>
          </w:rPr>
          <w:t>現行規定，</w:t>
        </w:r>
        <w:r w:rsidR="00997D52" w:rsidRPr="002C2214">
          <w:rPr>
            <w:rStyle w:val="af0"/>
            <w:rFonts w:hint="eastAsia"/>
            <w:b/>
            <w:color w:val="auto"/>
          </w:rPr>
          <w:t>案件得否進行修復式司法，法官、檢察官及監所具最終決定權，惟案件逐年增加，院、檢均將人力與資源配置於案件處理，在未結案件之評比壓力下，影響司法人員對修復式司法之認知。據專家表示，目前相關司法人員對修復式司法之認知普遍不足，為落實司改國是會議決議推行修復式司法，法務部、司法院及矯正署允宜重視政策之內部行銷及相關配套，增進司法人員對於修復式司法的瞭解與意願，使加害人、被害人在各階段提出聲請時，相關司法人員均能正確適用法規，使其獲得適切之協助</w:t>
        </w:r>
        <w:r w:rsidR="00997D52" w:rsidRPr="002C2214">
          <w:rPr>
            <w:webHidden/>
          </w:rPr>
          <w:tab/>
        </w:r>
        <w:r w:rsidR="00997D52" w:rsidRPr="002C2214">
          <w:rPr>
            <w:webHidden/>
          </w:rPr>
          <w:fldChar w:fldCharType="begin"/>
        </w:r>
        <w:r w:rsidR="00997D52" w:rsidRPr="002C2214">
          <w:rPr>
            <w:webHidden/>
          </w:rPr>
          <w:instrText xml:space="preserve"> PAGEREF _Toc141885065 \h </w:instrText>
        </w:r>
        <w:r w:rsidR="00997D52" w:rsidRPr="002C2214">
          <w:rPr>
            <w:webHidden/>
          </w:rPr>
        </w:r>
        <w:r w:rsidR="00997D52" w:rsidRPr="002C2214">
          <w:rPr>
            <w:webHidden/>
          </w:rPr>
          <w:fldChar w:fldCharType="separate"/>
        </w:r>
        <w:r w:rsidR="00997D52" w:rsidRPr="002C2214">
          <w:rPr>
            <w:webHidden/>
          </w:rPr>
          <w:t>147</w:t>
        </w:r>
        <w:r w:rsidR="00997D52" w:rsidRPr="002C2214">
          <w:rPr>
            <w:webHidden/>
          </w:rPr>
          <w:fldChar w:fldCharType="end"/>
        </w:r>
      </w:hyperlink>
    </w:p>
    <w:p w14:paraId="19AC29F3" w14:textId="2EF9B257" w:rsidR="00997D52" w:rsidRPr="002C2214" w:rsidRDefault="00E60704">
      <w:pPr>
        <w:pStyle w:val="22"/>
        <w:rPr>
          <w:rFonts w:asciiTheme="minorHAnsi" w:eastAsiaTheme="minorEastAsia" w:hAnsiTheme="minorHAnsi" w:cstheme="minorBidi"/>
          <w:sz w:val="24"/>
          <w:szCs w:val="22"/>
        </w:rPr>
      </w:pPr>
      <w:hyperlink w:anchor="_Toc141885066" w:history="1">
        <w:r w:rsidR="00997D52" w:rsidRPr="002C2214">
          <w:rPr>
            <w:rStyle w:val="af0"/>
            <w:rFonts w:hint="eastAsia"/>
            <w:color w:val="auto"/>
          </w:rPr>
          <w:t>九、</w:t>
        </w:r>
        <w:r w:rsidR="00997D52" w:rsidRPr="002C2214">
          <w:rPr>
            <w:rStyle w:val="af0"/>
            <w:rFonts w:hint="eastAsia"/>
            <w:b/>
            <w:color w:val="auto"/>
          </w:rPr>
          <w:t>目前法院與檢察署固主動提供被害人</w:t>
        </w:r>
        <w:r w:rsidR="00997D52" w:rsidRPr="002C2214">
          <w:rPr>
            <w:rStyle w:val="af0"/>
            <w:b/>
            <w:color w:val="auto"/>
          </w:rPr>
          <w:t>(</w:t>
        </w:r>
        <w:r w:rsidR="00997D52" w:rsidRPr="002C2214">
          <w:rPr>
            <w:rStyle w:val="af0"/>
            <w:rFonts w:hint="eastAsia"/>
            <w:b/>
            <w:color w:val="auto"/>
          </w:rPr>
          <w:t>含告訴人</w:t>
        </w:r>
        <w:r w:rsidR="00997D52" w:rsidRPr="002C2214">
          <w:rPr>
            <w:rStyle w:val="af0"/>
            <w:b/>
            <w:color w:val="auto"/>
          </w:rPr>
          <w:t>)</w:t>
        </w:r>
        <w:r w:rsidR="00997D52" w:rsidRPr="002C2214">
          <w:rPr>
            <w:rStyle w:val="af0"/>
            <w:rFonts w:hint="eastAsia"/>
            <w:b/>
            <w:color w:val="auto"/>
          </w:rPr>
          <w:t>相關權益告知，因告知事項眾多，且修復式司法較為</w:t>
        </w:r>
        <w:r w:rsidR="00997D52" w:rsidRPr="002C2214">
          <w:rPr>
            <w:rStyle w:val="af0"/>
            <w:rFonts w:hint="eastAsia"/>
            <w:b/>
            <w:color w:val="auto"/>
          </w:rPr>
          <w:lastRenderedPageBreak/>
          <w:t>專業，本院諮詢專家表示，除文字外，另提供相關影片或網頁說明較為周延。部分地檢署建置解說人力，確保案件當事人在享有充足資訊下自行決定是否進行修復式司法，足供司法院、法務部研議參考</w:t>
        </w:r>
        <w:r w:rsidR="00997D52" w:rsidRPr="002C2214">
          <w:rPr>
            <w:webHidden/>
          </w:rPr>
          <w:tab/>
        </w:r>
        <w:r w:rsidR="00997D52" w:rsidRPr="002C2214">
          <w:rPr>
            <w:webHidden/>
          </w:rPr>
          <w:fldChar w:fldCharType="begin"/>
        </w:r>
        <w:r w:rsidR="00997D52" w:rsidRPr="002C2214">
          <w:rPr>
            <w:webHidden/>
          </w:rPr>
          <w:instrText xml:space="preserve"> PAGEREF _Toc141885066 \h </w:instrText>
        </w:r>
        <w:r w:rsidR="00997D52" w:rsidRPr="002C2214">
          <w:rPr>
            <w:webHidden/>
          </w:rPr>
        </w:r>
        <w:r w:rsidR="00997D52" w:rsidRPr="002C2214">
          <w:rPr>
            <w:webHidden/>
          </w:rPr>
          <w:fldChar w:fldCharType="separate"/>
        </w:r>
        <w:r w:rsidR="00997D52" w:rsidRPr="002C2214">
          <w:rPr>
            <w:webHidden/>
          </w:rPr>
          <w:t>152</w:t>
        </w:r>
        <w:r w:rsidR="00997D52" w:rsidRPr="002C2214">
          <w:rPr>
            <w:webHidden/>
          </w:rPr>
          <w:fldChar w:fldCharType="end"/>
        </w:r>
      </w:hyperlink>
    </w:p>
    <w:p w14:paraId="7CD211E3" w14:textId="0B63609E" w:rsidR="00997D52" w:rsidRPr="002C2214" w:rsidRDefault="00E60704">
      <w:pPr>
        <w:pStyle w:val="12"/>
        <w:ind w:left="1361" w:right="340" w:hanging="1361"/>
        <w:rPr>
          <w:rFonts w:asciiTheme="minorHAnsi" w:eastAsiaTheme="minorEastAsia" w:hAnsiTheme="minorHAnsi" w:cstheme="minorBidi"/>
          <w:sz w:val="24"/>
          <w:szCs w:val="22"/>
        </w:rPr>
      </w:pPr>
      <w:hyperlink w:anchor="_Toc141885067" w:history="1">
        <w:r w:rsidR="00997D52" w:rsidRPr="002C2214">
          <w:rPr>
            <w:rStyle w:val="af0"/>
            <w:rFonts w:hint="eastAsia"/>
            <w:b/>
            <w:color w:val="auto"/>
          </w:rPr>
          <w:t>伍、處理辦法</w:t>
        </w:r>
        <w:r w:rsidR="00997D52" w:rsidRPr="002C2214">
          <w:rPr>
            <w:webHidden/>
          </w:rPr>
          <w:tab/>
        </w:r>
        <w:r w:rsidR="00997D52" w:rsidRPr="002C2214">
          <w:rPr>
            <w:webHidden/>
          </w:rPr>
          <w:fldChar w:fldCharType="begin"/>
        </w:r>
        <w:r w:rsidR="00997D52" w:rsidRPr="002C2214">
          <w:rPr>
            <w:webHidden/>
          </w:rPr>
          <w:instrText xml:space="preserve"> PAGEREF _Toc141885067 \h </w:instrText>
        </w:r>
        <w:r w:rsidR="00997D52" w:rsidRPr="002C2214">
          <w:rPr>
            <w:webHidden/>
          </w:rPr>
        </w:r>
        <w:r w:rsidR="00997D52" w:rsidRPr="002C2214">
          <w:rPr>
            <w:webHidden/>
          </w:rPr>
          <w:fldChar w:fldCharType="separate"/>
        </w:r>
        <w:r w:rsidR="00997D52" w:rsidRPr="002C2214">
          <w:rPr>
            <w:webHidden/>
          </w:rPr>
          <w:t>155</w:t>
        </w:r>
        <w:r w:rsidR="00997D52" w:rsidRPr="002C2214">
          <w:rPr>
            <w:webHidden/>
          </w:rPr>
          <w:fldChar w:fldCharType="end"/>
        </w:r>
      </w:hyperlink>
    </w:p>
    <w:p w14:paraId="126E25CE" w14:textId="1452AA70" w:rsidR="00997D52" w:rsidRPr="002C2214" w:rsidRDefault="00E60704">
      <w:pPr>
        <w:pStyle w:val="12"/>
        <w:ind w:left="1361" w:right="340" w:hanging="1361"/>
        <w:rPr>
          <w:rFonts w:asciiTheme="minorHAnsi" w:eastAsiaTheme="minorEastAsia" w:hAnsiTheme="minorHAnsi" w:cstheme="minorBidi"/>
          <w:sz w:val="24"/>
          <w:szCs w:val="22"/>
        </w:rPr>
      </w:pPr>
      <w:hyperlink w:anchor="_Toc141885071" w:history="1">
        <w:r w:rsidR="00997D52" w:rsidRPr="002C2214">
          <w:rPr>
            <w:rStyle w:val="af0"/>
            <w:rFonts w:hint="eastAsia"/>
            <w:color w:val="auto"/>
          </w:rPr>
          <w:t>附表一</w:t>
        </w:r>
        <w:r w:rsidR="00997D52" w:rsidRPr="002C2214">
          <w:rPr>
            <w:rStyle w:val="af0"/>
            <w:color w:val="auto"/>
          </w:rPr>
          <w:t>-</w:t>
        </w:r>
        <w:r w:rsidR="00997D52" w:rsidRPr="002C2214">
          <w:rPr>
            <w:rStyle w:val="af0"/>
            <w:rFonts w:hint="eastAsia"/>
            <w:color w:val="auto"/>
          </w:rPr>
          <w:t>各地檢署近年案件統計</w:t>
        </w:r>
        <w:r w:rsidR="00997D52" w:rsidRPr="002C2214">
          <w:rPr>
            <w:webHidden/>
          </w:rPr>
          <w:tab/>
        </w:r>
        <w:r w:rsidR="00997D52" w:rsidRPr="002C2214">
          <w:rPr>
            <w:webHidden/>
          </w:rPr>
          <w:fldChar w:fldCharType="begin"/>
        </w:r>
        <w:r w:rsidR="00997D52" w:rsidRPr="002C2214">
          <w:rPr>
            <w:webHidden/>
          </w:rPr>
          <w:instrText xml:space="preserve"> PAGEREF _Toc141885071 \h </w:instrText>
        </w:r>
        <w:r w:rsidR="00997D52" w:rsidRPr="002C2214">
          <w:rPr>
            <w:webHidden/>
          </w:rPr>
        </w:r>
        <w:r w:rsidR="00997D52" w:rsidRPr="002C2214">
          <w:rPr>
            <w:webHidden/>
          </w:rPr>
          <w:fldChar w:fldCharType="separate"/>
        </w:r>
        <w:r w:rsidR="00997D52" w:rsidRPr="002C2214">
          <w:rPr>
            <w:webHidden/>
          </w:rPr>
          <w:t>157</w:t>
        </w:r>
        <w:r w:rsidR="00997D52" w:rsidRPr="002C2214">
          <w:rPr>
            <w:webHidden/>
          </w:rPr>
          <w:fldChar w:fldCharType="end"/>
        </w:r>
      </w:hyperlink>
    </w:p>
    <w:p w14:paraId="26AD08C9" w14:textId="7F24F57A" w:rsidR="00997D52" w:rsidRPr="002C2214" w:rsidRDefault="00E60704">
      <w:pPr>
        <w:pStyle w:val="12"/>
        <w:ind w:left="1361" w:right="340" w:hanging="1361"/>
        <w:rPr>
          <w:rFonts w:asciiTheme="minorHAnsi" w:eastAsiaTheme="minorEastAsia" w:hAnsiTheme="minorHAnsi" w:cstheme="minorBidi"/>
          <w:sz w:val="24"/>
          <w:szCs w:val="22"/>
        </w:rPr>
      </w:pPr>
      <w:hyperlink w:anchor="_Toc141885072" w:history="1">
        <w:r w:rsidR="00997D52" w:rsidRPr="002C2214">
          <w:rPr>
            <w:rStyle w:val="af0"/>
            <w:rFonts w:ascii="Times New Roman" w:hint="eastAsia"/>
            <w:color w:val="auto"/>
          </w:rPr>
          <w:t>附表二</w:t>
        </w:r>
        <w:r w:rsidR="00997D52" w:rsidRPr="002C2214">
          <w:rPr>
            <w:rStyle w:val="af0"/>
            <w:rFonts w:ascii="Times New Roman"/>
            <w:color w:val="auto"/>
          </w:rPr>
          <w:t>-</w:t>
        </w:r>
        <w:r w:rsidR="00997D52" w:rsidRPr="002C2214">
          <w:rPr>
            <w:rStyle w:val="af0"/>
            <w:rFonts w:ascii="Times New Roman" w:hint="eastAsia"/>
            <w:color w:val="auto"/>
          </w:rPr>
          <w:t>各地檢署</w:t>
        </w:r>
        <w:r w:rsidR="00997D52" w:rsidRPr="002C2214">
          <w:rPr>
            <w:rStyle w:val="af0"/>
            <w:rFonts w:ascii="Times New Roman"/>
            <w:color w:val="auto"/>
          </w:rPr>
          <w:t>100-111</w:t>
        </w:r>
        <w:r w:rsidR="00997D52" w:rsidRPr="002C2214">
          <w:rPr>
            <w:rStyle w:val="af0"/>
            <w:rFonts w:ascii="Times New Roman" w:hint="eastAsia"/>
            <w:color w:val="auto"/>
          </w:rPr>
          <w:t>年案件統計</w:t>
        </w:r>
        <w:r w:rsidR="00997D52" w:rsidRPr="002C2214">
          <w:rPr>
            <w:webHidden/>
          </w:rPr>
          <w:tab/>
        </w:r>
        <w:r w:rsidR="00997D52" w:rsidRPr="002C2214">
          <w:rPr>
            <w:webHidden/>
          </w:rPr>
          <w:fldChar w:fldCharType="begin"/>
        </w:r>
        <w:r w:rsidR="00997D52" w:rsidRPr="002C2214">
          <w:rPr>
            <w:webHidden/>
          </w:rPr>
          <w:instrText xml:space="preserve"> PAGEREF _Toc141885072 \h </w:instrText>
        </w:r>
        <w:r w:rsidR="00997D52" w:rsidRPr="002C2214">
          <w:rPr>
            <w:webHidden/>
          </w:rPr>
        </w:r>
        <w:r w:rsidR="00997D52" w:rsidRPr="002C2214">
          <w:rPr>
            <w:webHidden/>
          </w:rPr>
          <w:fldChar w:fldCharType="separate"/>
        </w:r>
        <w:r w:rsidR="00997D52" w:rsidRPr="002C2214">
          <w:rPr>
            <w:webHidden/>
          </w:rPr>
          <w:t>163</w:t>
        </w:r>
        <w:r w:rsidR="00997D52" w:rsidRPr="002C2214">
          <w:rPr>
            <w:webHidden/>
          </w:rPr>
          <w:fldChar w:fldCharType="end"/>
        </w:r>
      </w:hyperlink>
    </w:p>
    <w:p w14:paraId="5736BC4B" w14:textId="29EC81A9" w:rsidR="00997D52" w:rsidRPr="002C2214" w:rsidRDefault="00E60704">
      <w:pPr>
        <w:pStyle w:val="12"/>
        <w:ind w:left="1361" w:right="340" w:hanging="1361"/>
        <w:rPr>
          <w:rFonts w:asciiTheme="minorHAnsi" w:eastAsiaTheme="minorEastAsia" w:hAnsiTheme="minorHAnsi" w:cstheme="minorBidi"/>
          <w:sz w:val="24"/>
          <w:szCs w:val="22"/>
        </w:rPr>
      </w:pPr>
      <w:hyperlink w:anchor="_Toc141885073" w:history="1">
        <w:r w:rsidR="00997D52" w:rsidRPr="002C2214">
          <w:rPr>
            <w:rStyle w:val="af0"/>
            <w:rFonts w:ascii="Times New Roman" w:hint="eastAsia"/>
            <w:color w:val="auto"/>
          </w:rPr>
          <w:t>附表三</w:t>
        </w:r>
        <w:r w:rsidR="00997D52" w:rsidRPr="002C2214">
          <w:rPr>
            <w:rStyle w:val="af0"/>
            <w:rFonts w:ascii="Times New Roman"/>
            <w:color w:val="auto"/>
          </w:rPr>
          <w:t>-</w:t>
        </w:r>
        <w:r w:rsidR="00997D52" w:rsidRPr="002C2214">
          <w:rPr>
            <w:rStyle w:val="af0"/>
            <w:rFonts w:ascii="Times New Roman" w:hint="eastAsia"/>
            <w:color w:val="auto"/>
          </w:rPr>
          <w:t>各法院</w:t>
        </w:r>
        <w:r w:rsidR="00997D52" w:rsidRPr="002C2214">
          <w:rPr>
            <w:rStyle w:val="af0"/>
            <w:rFonts w:ascii="Times New Roman"/>
            <w:color w:val="auto"/>
          </w:rPr>
          <w:t>100-111</w:t>
        </w:r>
        <w:r w:rsidR="00997D52" w:rsidRPr="002C2214">
          <w:rPr>
            <w:rStyle w:val="af0"/>
            <w:rFonts w:ascii="Times New Roman" w:hint="eastAsia"/>
            <w:color w:val="auto"/>
          </w:rPr>
          <w:t>年案件統計</w:t>
        </w:r>
        <w:r w:rsidR="00997D52" w:rsidRPr="002C2214">
          <w:rPr>
            <w:webHidden/>
          </w:rPr>
          <w:tab/>
        </w:r>
        <w:r w:rsidR="00997D52" w:rsidRPr="002C2214">
          <w:rPr>
            <w:webHidden/>
          </w:rPr>
          <w:fldChar w:fldCharType="begin"/>
        </w:r>
        <w:r w:rsidR="00997D52" w:rsidRPr="002C2214">
          <w:rPr>
            <w:webHidden/>
          </w:rPr>
          <w:instrText xml:space="preserve"> PAGEREF _Toc141885073 \h </w:instrText>
        </w:r>
        <w:r w:rsidR="00997D52" w:rsidRPr="002C2214">
          <w:rPr>
            <w:webHidden/>
          </w:rPr>
        </w:r>
        <w:r w:rsidR="00997D52" w:rsidRPr="002C2214">
          <w:rPr>
            <w:webHidden/>
          </w:rPr>
          <w:fldChar w:fldCharType="separate"/>
        </w:r>
        <w:r w:rsidR="00997D52" w:rsidRPr="002C2214">
          <w:rPr>
            <w:webHidden/>
          </w:rPr>
          <w:t>164</w:t>
        </w:r>
        <w:r w:rsidR="00997D52" w:rsidRPr="002C2214">
          <w:rPr>
            <w:webHidden/>
          </w:rPr>
          <w:fldChar w:fldCharType="end"/>
        </w:r>
      </w:hyperlink>
    </w:p>
    <w:p w14:paraId="69E268B4" w14:textId="7AAE13A7" w:rsidR="00997D52" w:rsidRPr="002C2214" w:rsidRDefault="00E60704">
      <w:pPr>
        <w:pStyle w:val="12"/>
        <w:ind w:left="1361" w:right="340" w:hanging="1361"/>
        <w:rPr>
          <w:rFonts w:asciiTheme="minorHAnsi" w:eastAsiaTheme="minorEastAsia" w:hAnsiTheme="minorHAnsi" w:cstheme="minorBidi"/>
          <w:sz w:val="24"/>
          <w:szCs w:val="22"/>
        </w:rPr>
      </w:pPr>
      <w:hyperlink w:anchor="_Toc141885074" w:history="1">
        <w:r w:rsidR="00997D52" w:rsidRPr="002C2214">
          <w:rPr>
            <w:rStyle w:val="af0"/>
            <w:rFonts w:hint="eastAsia"/>
            <w:color w:val="auto"/>
          </w:rPr>
          <w:t>附錄</w:t>
        </w:r>
        <w:r w:rsidR="00997D52" w:rsidRPr="002C2214">
          <w:rPr>
            <w:rStyle w:val="af0"/>
            <w:color w:val="auto"/>
          </w:rPr>
          <w:t>A-</w:t>
        </w:r>
        <w:r w:rsidR="00997D52" w:rsidRPr="002C2214">
          <w:rPr>
            <w:rStyle w:val="af0"/>
            <w:rFonts w:hint="eastAsia"/>
            <w:color w:val="auto"/>
          </w:rPr>
          <w:t>法務部推動「修復式司法方案」實施計畫</w:t>
        </w:r>
        <w:r w:rsidR="00997D52" w:rsidRPr="002C2214">
          <w:rPr>
            <w:webHidden/>
          </w:rPr>
          <w:tab/>
        </w:r>
        <w:r w:rsidR="00997D52" w:rsidRPr="002C2214">
          <w:rPr>
            <w:webHidden/>
          </w:rPr>
          <w:fldChar w:fldCharType="begin"/>
        </w:r>
        <w:r w:rsidR="00997D52" w:rsidRPr="002C2214">
          <w:rPr>
            <w:webHidden/>
          </w:rPr>
          <w:instrText xml:space="preserve"> PAGEREF _Toc141885074 \h </w:instrText>
        </w:r>
        <w:r w:rsidR="00997D52" w:rsidRPr="002C2214">
          <w:rPr>
            <w:webHidden/>
          </w:rPr>
        </w:r>
        <w:r w:rsidR="00997D52" w:rsidRPr="002C2214">
          <w:rPr>
            <w:webHidden/>
          </w:rPr>
          <w:fldChar w:fldCharType="separate"/>
        </w:r>
        <w:r w:rsidR="00997D52" w:rsidRPr="002C2214">
          <w:rPr>
            <w:webHidden/>
          </w:rPr>
          <w:t>165</w:t>
        </w:r>
        <w:r w:rsidR="00997D52" w:rsidRPr="002C2214">
          <w:rPr>
            <w:webHidden/>
          </w:rPr>
          <w:fldChar w:fldCharType="end"/>
        </w:r>
      </w:hyperlink>
    </w:p>
    <w:p w14:paraId="2DD7AAF7" w14:textId="65CDCEB2" w:rsidR="00997D52" w:rsidRPr="002C2214" w:rsidRDefault="00E60704">
      <w:pPr>
        <w:pStyle w:val="12"/>
        <w:ind w:left="1361" w:right="340" w:hanging="1361"/>
        <w:rPr>
          <w:rFonts w:asciiTheme="minorHAnsi" w:eastAsiaTheme="minorEastAsia" w:hAnsiTheme="minorHAnsi" w:cstheme="minorBidi"/>
          <w:sz w:val="24"/>
          <w:szCs w:val="22"/>
        </w:rPr>
      </w:pPr>
      <w:hyperlink w:anchor="_Toc141885075" w:history="1">
        <w:r w:rsidR="00997D52" w:rsidRPr="002C2214">
          <w:rPr>
            <w:rStyle w:val="af0"/>
            <w:rFonts w:hint="eastAsia"/>
            <w:color w:val="auto"/>
          </w:rPr>
          <w:t>附錄</w:t>
        </w:r>
        <w:r w:rsidR="00997D52" w:rsidRPr="002C2214">
          <w:rPr>
            <w:rStyle w:val="af0"/>
            <w:color w:val="auto"/>
          </w:rPr>
          <w:t>B-</w:t>
        </w:r>
        <w:r w:rsidR="00997D52" w:rsidRPr="002C2214">
          <w:rPr>
            <w:rStyle w:val="af0"/>
            <w:rFonts w:hint="eastAsia"/>
            <w:color w:val="auto"/>
          </w:rPr>
          <w:t>檢察機關辦理偵查中轉介修復式司法應行注意事項</w:t>
        </w:r>
        <w:r w:rsidR="00997D52" w:rsidRPr="002C2214">
          <w:rPr>
            <w:webHidden/>
          </w:rPr>
          <w:tab/>
        </w:r>
        <w:r w:rsidR="00997D52" w:rsidRPr="002C2214">
          <w:rPr>
            <w:webHidden/>
          </w:rPr>
          <w:fldChar w:fldCharType="begin"/>
        </w:r>
        <w:r w:rsidR="00997D52" w:rsidRPr="002C2214">
          <w:rPr>
            <w:webHidden/>
          </w:rPr>
          <w:instrText xml:space="preserve"> PAGEREF _Toc141885075 \h </w:instrText>
        </w:r>
        <w:r w:rsidR="00997D52" w:rsidRPr="002C2214">
          <w:rPr>
            <w:webHidden/>
          </w:rPr>
        </w:r>
        <w:r w:rsidR="00997D52" w:rsidRPr="002C2214">
          <w:rPr>
            <w:webHidden/>
          </w:rPr>
          <w:fldChar w:fldCharType="separate"/>
        </w:r>
        <w:r w:rsidR="00997D52" w:rsidRPr="002C2214">
          <w:rPr>
            <w:webHidden/>
          </w:rPr>
          <w:t>170</w:t>
        </w:r>
        <w:r w:rsidR="00997D52" w:rsidRPr="002C2214">
          <w:rPr>
            <w:webHidden/>
          </w:rPr>
          <w:fldChar w:fldCharType="end"/>
        </w:r>
      </w:hyperlink>
    </w:p>
    <w:p w14:paraId="45C69CF2" w14:textId="29CEA4EC" w:rsidR="00997D52" w:rsidRPr="002C2214" w:rsidRDefault="00E60704">
      <w:pPr>
        <w:pStyle w:val="12"/>
        <w:ind w:left="1361" w:right="340" w:hanging="1361"/>
        <w:rPr>
          <w:rFonts w:asciiTheme="minorHAnsi" w:eastAsiaTheme="minorEastAsia" w:hAnsiTheme="minorHAnsi" w:cstheme="minorBidi"/>
          <w:sz w:val="24"/>
          <w:szCs w:val="22"/>
        </w:rPr>
      </w:pPr>
      <w:hyperlink w:anchor="_Toc141885076" w:history="1">
        <w:r w:rsidR="00997D52" w:rsidRPr="002C2214">
          <w:rPr>
            <w:rStyle w:val="af0"/>
            <w:rFonts w:hint="eastAsia"/>
            <w:color w:val="auto"/>
          </w:rPr>
          <w:t>附錄</w:t>
        </w:r>
        <w:r w:rsidR="00997D52" w:rsidRPr="002C2214">
          <w:rPr>
            <w:rStyle w:val="af0"/>
            <w:color w:val="auto"/>
          </w:rPr>
          <w:t>C-</w:t>
        </w:r>
        <w:r w:rsidR="00997D52" w:rsidRPr="002C2214">
          <w:rPr>
            <w:rStyle w:val="af0"/>
            <w:rFonts w:hint="eastAsia"/>
            <w:color w:val="auto"/>
          </w:rPr>
          <w:t>法院辦理審判中轉介修復式司法應行注意事項</w:t>
        </w:r>
        <w:r w:rsidR="00997D52" w:rsidRPr="002C2214">
          <w:rPr>
            <w:webHidden/>
          </w:rPr>
          <w:tab/>
        </w:r>
        <w:r w:rsidR="00997D52" w:rsidRPr="002C2214">
          <w:rPr>
            <w:webHidden/>
          </w:rPr>
          <w:fldChar w:fldCharType="begin"/>
        </w:r>
        <w:r w:rsidR="00997D52" w:rsidRPr="002C2214">
          <w:rPr>
            <w:webHidden/>
          </w:rPr>
          <w:instrText xml:space="preserve"> PAGEREF _Toc141885076 \h </w:instrText>
        </w:r>
        <w:r w:rsidR="00997D52" w:rsidRPr="002C2214">
          <w:rPr>
            <w:webHidden/>
          </w:rPr>
        </w:r>
        <w:r w:rsidR="00997D52" w:rsidRPr="002C2214">
          <w:rPr>
            <w:webHidden/>
          </w:rPr>
          <w:fldChar w:fldCharType="separate"/>
        </w:r>
        <w:r w:rsidR="00997D52" w:rsidRPr="002C2214">
          <w:rPr>
            <w:webHidden/>
          </w:rPr>
          <w:t>173</w:t>
        </w:r>
        <w:r w:rsidR="00997D52" w:rsidRPr="002C2214">
          <w:rPr>
            <w:webHidden/>
          </w:rPr>
          <w:fldChar w:fldCharType="end"/>
        </w:r>
      </w:hyperlink>
    </w:p>
    <w:p w14:paraId="6F7FDA3C" w14:textId="782B5509" w:rsidR="00997D52" w:rsidRPr="002C2214" w:rsidRDefault="00E60704">
      <w:pPr>
        <w:pStyle w:val="12"/>
        <w:ind w:left="1361" w:right="340" w:hanging="1361"/>
        <w:rPr>
          <w:rFonts w:asciiTheme="minorHAnsi" w:eastAsiaTheme="minorEastAsia" w:hAnsiTheme="minorHAnsi" w:cstheme="minorBidi"/>
          <w:sz w:val="24"/>
          <w:szCs w:val="22"/>
        </w:rPr>
      </w:pPr>
      <w:hyperlink w:anchor="_Toc141885077" w:history="1">
        <w:r w:rsidR="00997D52" w:rsidRPr="002C2214">
          <w:rPr>
            <w:rStyle w:val="af0"/>
            <w:rFonts w:hint="eastAsia"/>
            <w:color w:val="auto"/>
          </w:rPr>
          <w:t>附錄</w:t>
        </w:r>
        <w:r w:rsidR="00997D52" w:rsidRPr="002C2214">
          <w:rPr>
            <w:rStyle w:val="af0"/>
            <w:color w:val="auto"/>
          </w:rPr>
          <w:t>D-</w:t>
        </w:r>
        <w:r w:rsidR="00997D52" w:rsidRPr="002C2214">
          <w:rPr>
            <w:rStyle w:val="af0"/>
            <w:rFonts w:hint="eastAsia"/>
            <w:color w:val="auto"/>
          </w:rPr>
          <w:t>刑事審判中轉介修復式司法多元推動方案</w:t>
        </w:r>
        <w:r w:rsidR="00997D52" w:rsidRPr="002C2214">
          <w:rPr>
            <w:webHidden/>
          </w:rPr>
          <w:tab/>
        </w:r>
        <w:r w:rsidR="00997D52" w:rsidRPr="002C2214">
          <w:rPr>
            <w:webHidden/>
          </w:rPr>
          <w:fldChar w:fldCharType="begin"/>
        </w:r>
        <w:r w:rsidR="00997D52" w:rsidRPr="002C2214">
          <w:rPr>
            <w:webHidden/>
          </w:rPr>
          <w:instrText xml:space="preserve"> PAGEREF _Toc141885077 \h </w:instrText>
        </w:r>
        <w:r w:rsidR="00997D52" w:rsidRPr="002C2214">
          <w:rPr>
            <w:webHidden/>
          </w:rPr>
        </w:r>
        <w:r w:rsidR="00997D52" w:rsidRPr="002C2214">
          <w:rPr>
            <w:webHidden/>
          </w:rPr>
          <w:fldChar w:fldCharType="separate"/>
        </w:r>
        <w:r w:rsidR="00997D52" w:rsidRPr="002C2214">
          <w:rPr>
            <w:webHidden/>
          </w:rPr>
          <w:t>176</w:t>
        </w:r>
        <w:r w:rsidR="00997D52" w:rsidRPr="002C2214">
          <w:rPr>
            <w:webHidden/>
          </w:rPr>
          <w:fldChar w:fldCharType="end"/>
        </w:r>
      </w:hyperlink>
    </w:p>
    <w:p w14:paraId="16E42656" w14:textId="1069181B" w:rsidR="00997D52" w:rsidRPr="002C2214" w:rsidRDefault="00E60704">
      <w:pPr>
        <w:pStyle w:val="12"/>
        <w:ind w:left="1361" w:right="340" w:hanging="1361"/>
        <w:rPr>
          <w:rFonts w:asciiTheme="minorHAnsi" w:eastAsiaTheme="minorEastAsia" w:hAnsiTheme="minorHAnsi" w:cstheme="minorBidi"/>
          <w:sz w:val="24"/>
          <w:szCs w:val="22"/>
        </w:rPr>
      </w:pPr>
      <w:hyperlink w:anchor="_Toc141885078" w:history="1">
        <w:r w:rsidR="00997D52" w:rsidRPr="002C2214">
          <w:rPr>
            <w:rStyle w:val="af0"/>
            <w:rFonts w:hint="eastAsia"/>
            <w:color w:val="auto"/>
          </w:rPr>
          <w:t>附錄</w:t>
        </w:r>
        <w:r w:rsidR="00997D52" w:rsidRPr="002C2214">
          <w:rPr>
            <w:rStyle w:val="af0"/>
            <w:color w:val="auto"/>
          </w:rPr>
          <w:t>E-</w:t>
        </w:r>
        <w:r w:rsidR="00997D52" w:rsidRPr="002C2214">
          <w:rPr>
            <w:rStyle w:val="af0"/>
            <w:rFonts w:hint="eastAsia"/>
            <w:color w:val="auto"/>
          </w:rPr>
          <w:t>法務部矯正署推動「修復式司法」實施計畫</w:t>
        </w:r>
        <w:r w:rsidR="00997D52" w:rsidRPr="002C2214">
          <w:rPr>
            <w:webHidden/>
          </w:rPr>
          <w:tab/>
        </w:r>
        <w:r w:rsidR="00997D52" w:rsidRPr="002C2214">
          <w:rPr>
            <w:webHidden/>
          </w:rPr>
          <w:fldChar w:fldCharType="begin"/>
        </w:r>
        <w:r w:rsidR="00997D52" w:rsidRPr="002C2214">
          <w:rPr>
            <w:webHidden/>
          </w:rPr>
          <w:instrText xml:space="preserve"> PAGEREF _Toc141885078 \h </w:instrText>
        </w:r>
        <w:r w:rsidR="00997D52" w:rsidRPr="002C2214">
          <w:rPr>
            <w:webHidden/>
          </w:rPr>
        </w:r>
        <w:r w:rsidR="00997D52" w:rsidRPr="002C2214">
          <w:rPr>
            <w:webHidden/>
          </w:rPr>
          <w:fldChar w:fldCharType="separate"/>
        </w:r>
        <w:r w:rsidR="00997D52" w:rsidRPr="002C2214">
          <w:rPr>
            <w:webHidden/>
          </w:rPr>
          <w:t>183</w:t>
        </w:r>
        <w:r w:rsidR="00997D52" w:rsidRPr="002C2214">
          <w:rPr>
            <w:webHidden/>
          </w:rPr>
          <w:fldChar w:fldCharType="end"/>
        </w:r>
      </w:hyperlink>
    </w:p>
    <w:p w14:paraId="499F7281" w14:textId="02D639B2" w:rsidR="00997D52" w:rsidRPr="002C2214" w:rsidRDefault="00E60704">
      <w:pPr>
        <w:pStyle w:val="12"/>
        <w:ind w:left="1361" w:right="340" w:hanging="1361"/>
        <w:rPr>
          <w:rFonts w:asciiTheme="minorHAnsi" w:eastAsiaTheme="minorEastAsia" w:hAnsiTheme="minorHAnsi" w:cstheme="minorBidi"/>
          <w:sz w:val="24"/>
          <w:szCs w:val="22"/>
        </w:rPr>
      </w:pPr>
      <w:hyperlink w:anchor="_Toc141885079" w:history="1">
        <w:r w:rsidR="00997D52" w:rsidRPr="002C2214">
          <w:rPr>
            <w:rStyle w:val="af0"/>
            <w:rFonts w:hint="eastAsia"/>
            <w:color w:val="auto"/>
          </w:rPr>
          <w:t>附錄</w:t>
        </w:r>
        <w:r w:rsidR="00997D52" w:rsidRPr="002C2214">
          <w:rPr>
            <w:rStyle w:val="af0"/>
            <w:color w:val="auto"/>
          </w:rPr>
          <w:t>F-</w:t>
        </w:r>
        <w:r w:rsidR="00997D52" w:rsidRPr="002C2214">
          <w:rPr>
            <w:rStyle w:val="af0"/>
            <w:rFonts w:hint="eastAsia"/>
            <w:color w:val="auto"/>
          </w:rPr>
          <w:t>法務部修復促進者培訓課程綱要</w:t>
        </w:r>
        <w:r w:rsidR="00997D52" w:rsidRPr="002C2214">
          <w:rPr>
            <w:webHidden/>
          </w:rPr>
          <w:tab/>
        </w:r>
        <w:r w:rsidR="00997D52" w:rsidRPr="002C2214">
          <w:rPr>
            <w:webHidden/>
          </w:rPr>
          <w:fldChar w:fldCharType="begin"/>
        </w:r>
        <w:r w:rsidR="00997D52" w:rsidRPr="002C2214">
          <w:rPr>
            <w:webHidden/>
          </w:rPr>
          <w:instrText xml:space="preserve"> PAGEREF _Toc141885079 \h </w:instrText>
        </w:r>
        <w:r w:rsidR="00997D52" w:rsidRPr="002C2214">
          <w:rPr>
            <w:webHidden/>
          </w:rPr>
        </w:r>
        <w:r w:rsidR="00997D52" w:rsidRPr="002C2214">
          <w:rPr>
            <w:webHidden/>
          </w:rPr>
          <w:fldChar w:fldCharType="separate"/>
        </w:r>
        <w:r w:rsidR="00997D52" w:rsidRPr="002C2214">
          <w:rPr>
            <w:webHidden/>
          </w:rPr>
          <w:t>190</w:t>
        </w:r>
        <w:r w:rsidR="00997D52" w:rsidRPr="002C2214">
          <w:rPr>
            <w:webHidden/>
          </w:rPr>
          <w:fldChar w:fldCharType="end"/>
        </w:r>
      </w:hyperlink>
    </w:p>
    <w:p w14:paraId="04F8A0B9" w14:textId="687380C9" w:rsidR="00997D52" w:rsidRPr="002C2214" w:rsidRDefault="00E60704">
      <w:pPr>
        <w:pStyle w:val="12"/>
        <w:ind w:left="1361" w:right="340" w:hanging="1361"/>
        <w:rPr>
          <w:rFonts w:asciiTheme="minorHAnsi" w:eastAsiaTheme="minorEastAsia" w:hAnsiTheme="minorHAnsi" w:cstheme="minorBidi"/>
          <w:sz w:val="24"/>
          <w:szCs w:val="22"/>
        </w:rPr>
      </w:pPr>
      <w:hyperlink w:anchor="_Toc141885080" w:history="1">
        <w:r w:rsidR="00997D52" w:rsidRPr="002C2214">
          <w:rPr>
            <w:rStyle w:val="af0"/>
            <w:rFonts w:hint="eastAsia"/>
            <w:color w:val="auto"/>
          </w:rPr>
          <w:t>附錄</w:t>
        </w:r>
        <w:r w:rsidR="00997D52" w:rsidRPr="002C2214">
          <w:rPr>
            <w:rStyle w:val="af0"/>
            <w:color w:val="auto"/>
          </w:rPr>
          <w:t>G-</w:t>
        </w:r>
        <w:r w:rsidR="00997D52" w:rsidRPr="002C2214">
          <w:rPr>
            <w:rStyle w:val="af0"/>
            <w:rFonts w:hint="eastAsia"/>
            <w:color w:val="auto"/>
          </w:rPr>
          <w:t>各地方檢察署遴聘修復促進者及督導實施要點</w:t>
        </w:r>
        <w:r w:rsidR="00997D52" w:rsidRPr="002C2214">
          <w:rPr>
            <w:webHidden/>
          </w:rPr>
          <w:tab/>
        </w:r>
        <w:r w:rsidR="00997D52" w:rsidRPr="002C2214">
          <w:rPr>
            <w:webHidden/>
          </w:rPr>
          <w:fldChar w:fldCharType="begin"/>
        </w:r>
        <w:r w:rsidR="00997D52" w:rsidRPr="002C2214">
          <w:rPr>
            <w:webHidden/>
          </w:rPr>
          <w:instrText xml:space="preserve"> PAGEREF _Toc141885080 \h </w:instrText>
        </w:r>
        <w:r w:rsidR="00997D52" w:rsidRPr="002C2214">
          <w:rPr>
            <w:webHidden/>
          </w:rPr>
        </w:r>
        <w:r w:rsidR="00997D52" w:rsidRPr="002C2214">
          <w:rPr>
            <w:webHidden/>
          </w:rPr>
          <w:fldChar w:fldCharType="separate"/>
        </w:r>
        <w:r w:rsidR="00997D52" w:rsidRPr="002C2214">
          <w:rPr>
            <w:webHidden/>
          </w:rPr>
          <w:t>200</w:t>
        </w:r>
        <w:r w:rsidR="00997D52" w:rsidRPr="002C2214">
          <w:rPr>
            <w:webHidden/>
          </w:rPr>
          <w:fldChar w:fldCharType="end"/>
        </w:r>
      </w:hyperlink>
    </w:p>
    <w:p w14:paraId="513A9539" w14:textId="6BF0525C" w:rsidR="00997D52" w:rsidRPr="002C2214" w:rsidRDefault="00E60704">
      <w:pPr>
        <w:pStyle w:val="12"/>
        <w:ind w:left="1361" w:right="340" w:hanging="1361"/>
        <w:rPr>
          <w:rFonts w:asciiTheme="minorHAnsi" w:eastAsiaTheme="minorEastAsia" w:hAnsiTheme="minorHAnsi" w:cstheme="minorBidi"/>
          <w:sz w:val="24"/>
          <w:szCs w:val="22"/>
        </w:rPr>
      </w:pPr>
      <w:hyperlink w:anchor="_Toc141885081" w:history="1">
        <w:r w:rsidR="00997D52" w:rsidRPr="002C2214">
          <w:rPr>
            <w:rStyle w:val="af0"/>
            <w:rFonts w:ascii="Times New Roman" w:hint="eastAsia"/>
            <w:color w:val="auto"/>
          </w:rPr>
          <w:t>附錄</w:t>
        </w:r>
        <w:r w:rsidR="00997D52" w:rsidRPr="002C2214">
          <w:rPr>
            <w:rStyle w:val="af0"/>
            <w:rFonts w:ascii="Times New Roman"/>
            <w:color w:val="auto"/>
          </w:rPr>
          <w:t>H-</w:t>
        </w:r>
        <w:r w:rsidR="00997D52" w:rsidRPr="002C2214">
          <w:rPr>
            <w:rStyle w:val="af0"/>
            <w:rFonts w:hint="eastAsia"/>
            <w:color w:val="auto"/>
          </w:rPr>
          <w:t>地方檢察署修復促進者倫理規範</w:t>
        </w:r>
        <w:r w:rsidR="00997D52" w:rsidRPr="002C2214">
          <w:rPr>
            <w:webHidden/>
          </w:rPr>
          <w:tab/>
        </w:r>
        <w:r w:rsidR="00997D52" w:rsidRPr="002C2214">
          <w:rPr>
            <w:webHidden/>
          </w:rPr>
          <w:fldChar w:fldCharType="begin"/>
        </w:r>
        <w:r w:rsidR="00997D52" w:rsidRPr="002C2214">
          <w:rPr>
            <w:webHidden/>
          </w:rPr>
          <w:instrText xml:space="preserve"> PAGEREF _Toc141885081 \h </w:instrText>
        </w:r>
        <w:r w:rsidR="00997D52" w:rsidRPr="002C2214">
          <w:rPr>
            <w:webHidden/>
          </w:rPr>
        </w:r>
        <w:r w:rsidR="00997D52" w:rsidRPr="002C2214">
          <w:rPr>
            <w:webHidden/>
          </w:rPr>
          <w:fldChar w:fldCharType="separate"/>
        </w:r>
        <w:r w:rsidR="00997D52" w:rsidRPr="002C2214">
          <w:rPr>
            <w:webHidden/>
          </w:rPr>
          <w:t>202</w:t>
        </w:r>
        <w:r w:rsidR="00997D52" w:rsidRPr="002C2214">
          <w:rPr>
            <w:webHidden/>
          </w:rPr>
          <w:fldChar w:fldCharType="end"/>
        </w:r>
      </w:hyperlink>
    </w:p>
    <w:p w14:paraId="4F7B9881" w14:textId="7C2C4908" w:rsidR="00997D52" w:rsidRPr="002C2214" w:rsidRDefault="00E60704">
      <w:pPr>
        <w:pStyle w:val="12"/>
        <w:ind w:left="1361" w:right="340" w:hanging="1361"/>
        <w:rPr>
          <w:rFonts w:asciiTheme="minorHAnsi" w:eastAsiaTheme="minorEastAsia" w:hAnsiTheme="minorHAnsi" w:cstheme="minorBidi"/>
          <w:sz w:val="24"/>
          <w:szCs w:val="22"/>
        </w:rPr>
      </w:pPr>
      <w:hyperlink w:anchor="_Toc141885082" w:history="1">
        <w:r w:rsidR="00997D52" w:rsidRPr="002C2214">
          <w:rPr>
            <w:rStyle w:val="af0"/>
            <w:rFonts w:ascii="Times New Roman" w:hint="eastAsia"/>
            <w:color w:val="auto"/>
          </w:rPr>
          <w:t>附錄</w:t>
        </w:r>
        <w:r w:rsidR="00997D52" w:rsidRPr="002C2214">
          <w:rPr>
            <w:rStyle w:val="af0"/>
            <w:rFonts w:ascii="Times New Roman"/>
            <w:color w:val="auto"/>
          </w:rPr>
          <w:t>I-</w:t>
        </w:r>
        <w:r w:rsidR="00997D52" w:rsidRPr="002C2214">
          <w:rPr>
            <w:rStyle w:val="af0"/>
            <w:rFonts w:hint="eastAsia"/>
            <w:color w:val="auto"/>
          </w:rPr>
          <w:t>臺灣高等法院轉介進行修復式司法程序實施要點</w:t>
        </w:r>
        <w:r w:rsidR="00997D52" w:rsidRPr="002C2214">
          <w:rPr>
            <w:webHidden/>
          </w:rPr>
          <w:tab/>
        </w:r>
        <w:r w:rsidR="00997D52" w:rsidRPr="002C2214">
          <w:rPr>
            <w:webHidden/>
          </w:rPr>
          <w:fldChar w:fldCharType="begin"/>
        </w:r>
        <w:r w:rsidR="00997D52" w:rsidRPr="002C2214">
          <w:rPr>
            <w:webHidden/>
          </w:rPr>
          <w:instrText xml:space="preserve"> PAGEREF _Toc141885082 \h </w:instrText>
        </w:r>
        <w:r w:rsidR="00997D52" w:rsidRPr="002C2214">
          <w:rPr>
            <w:webHidden/>
          </w:rPr>
        </w:r>
        <w:r w:rsidR="00997D52" w:rsidRPr="002C2214">
          <w:rPr>
            <w:webHidden/>
          </w:rPr>
          <w:fldChar w:fldCharType="separate"/>
        </w:r>
        <w:r w:rsidR="00997D52" w:rsidRPr="002C2214">
          <w:rPr>
            <w:webHidden/>
          </w:rPr>
          <w:t>203</w:t>
        </w:r>
        <w:r w:rsidR="00997D52" w:rsidRPr="002C2214">
          <w:rPr>
            <w:webHidden/>
          </w:rPr>
          <w:fldChar w:fldCharType="end"/>
        </w:r>
      </w:hyperlink>
    </w:p>
    <w:p w14:paraId="53965CD0" w14:textId="7D37C14A" w:rsidR="00997D52" w:rsidRPr="002C2214" w:rsidRDefault="00E60704">
      <w:pPr>
        <w:pStyle w:val="12"/>
        <w:ind w:left="1361" w:right="340" w:hanging="1361"/>
        <w:rPr>
          <w:rFonts w:asciiTheme="minorHAnsi" w:eastAsiaTheme="minorEastAsia" w:hAnsiTheme="minorHAnsi" w:cstheme="minorBidi"/>
          <w:sz w:val="24"/>
          <w:szCs w:val="22"/>
        </w:rPr>
      </w:pPr>
      <w:hyperlink w:anchor="_Toc141885083" w:history="1">
        <w:r w:rsidR="00997D52" w:rsidRPr="002C2214">
          <w:rPr>
            <w:rStyle w:val="af0"/>
            <w:rFonts w:ascii="Times New Roman" w:hint="eastAsia"/>
            <w:color w:val="auto"/>
          </w:rPr>
          <w:t>附錄</w:t>
        </w:r>
        <w:r w:rsidR="00997D52" w:rsidRPr="002C2214">
          <w:rPr>
            <w:rStyle w:val="af0"/>
            <w:rFonts w:ascii="Times New Roman"/>
            <w:color w:val="auto"/>
          </w:rPr>
          <w:t>J-</w:t>
        </w:r>
        <w:r w:rsidR="00997D52" w:rsidRPr="002C2214">
          <w:rPr>
            <w:rStyle w:val="af0"/>
            <w:rFonts w:hint="eastAsia"/>
            <w:color w:val="auto"/>
          </w:rPr>
          <w:t>臺灣彰化地方法院刑事轉介進行修復式司法程序實施要點</w:t>
        </w:r>
        <w:r w:rsidR="00997D52" w:rsidRPr="002C2214">
          <w:rPr>
            <w:webHidden/>
          </w:rPr>
          <w:tab/>
        </w:r>
        <w:r w:rsidR="00997D52" w:rsidRPr="002C2214">
          <w:rPr>
            <w:webHidden/>
          </w:rPr>
          <w:fldChar w:fldCharType="begin"/>
        </w:r>
        <w:r w:rsidR="00997D52" w:rsidRPr="002C2214">
          <w:rPr>
            <w:webHidden/>
          </w:rPr>
          <w:instrText xml:space="preserve"> PAGEREF _Toc141885083 \h </w:instrText>
        </w:r>
        <w:r w:rsidR="00997D52" w:rsidRPr="002C2214">
          <w:rPr>
            <w:webHidden/>
          </w:rPr>
        </w:r>
        <w:r w:rsidR="00997D52" w:rsidRPr="002C2214">
          <w:rPr>
            <w:webHidden/>
          </w:rPr>
          <w:fldChar w:fldCharType="separate"/>
        </w:r>
        <w:r w:rsidR="00997D52" w:rsidRPr="002C2214">
          <w:rPr>
            <w:webHidden/>
          </w:rPr>
          <w:t>205</w:t>
        </w:r>
        <w:r w:rsidR="00997D52" w:rsidRPr="002C2214">
          <w:rPr>
            <w:webHidden/>
          </w:rPr>
          <w:fldChar w:fldCharType="end"/>
        </w:r>
      </w:hyperlink>
    </w:p>
    <w:p w14:paraId="4A736A22" w14:textId="2E855B96" w:rsidR="00997D52" w:rsidRPr="002C2214" w:rsidRDefault="00E60704">
      <w:pPr>
        <w:pStyle w:val="12"/>
        <w:ind w:left="1361" w:right="340" w:hanging="1361"/>
        <w:rPr>
          <w:rFonts w:asciiTheme="minorHAnsi" w:eastAsiaTheme="minorEastAsia" w:hAnsiTheme="minorHAnsi" w:cstheme="minorBidi"/>
          <w:sz w:val="24"/>
          <w:szCs w:val="22"/>
        </w:rPr>
      </w:pPr>
      <w:hyperlink w:anchor="_Toc141885084" w:history="1">
        <w:r w:rsidR="00997D52" w:rsidRPr="002C2214">
          <w:rPr>
            <w:rStyle w:val="af0"/>
            <w:rFonts w:ascii="Times New Roman" w:hint="eastAsia"/>
            <w:color w:val="auto"/>
          </w:rPr>
          <w:t>參考文獻</w:t>
        </w:r>
        <w:r w:rsidR="00997D52" w:rsidRPr="002C2214">
          <w:rPr>
            <w:rStyle w:val="af0"/>
            <w:color w:val="auto"/>
          </w:rPr>
          <w:t>(</w:t>
        </w:r>
        <w:r w:rsidR="00997D52" w:rsidRPr="002C2214">
          <w:rPr>
            <w:rStyle w:val="af0"/>
            <w:rFonts w:hint="eastAsia"/>
            <w:color w:val="auto"/>
          </w:rPr>
          <w:t>依作者姓名筆畫順序</w:t>
        </w:r>
        <w:r w:rsidR="00997D52" w:rsidRPr="002C2214">
          <w:rPr>
            <w:rStyle w:val="af0"/>
            <w:color w:val="auto"/>
          </w:rPr>
          <w:t>)</w:t>
        </w:r>
        <w:r w:rsidR="00997D52" w:rsidRPr="002C2214">
          <w:rPr>
            <w:webHidden/>
          </w:rPr>
          <w:tab/>
        </w:r>
        <w:r w:rsidR="00997D52" w:rsidRPr="002C2214">
          <w:rPr>
            <w:webHidden/>
          </w:rPr>
          <w:fldChar w:fldCharType="begin"/>
        </w:r>
        <w:r w:rsidR="00997D52" w:rsidRPr="002C2214">
          <w:rPr>
            <w:webHidden/>
          </w:rPr>
          <w:instrText xml:space="preserve"> PAGEREF _Toc141885084 \h </w:instrText>
        </w:r>
        <w:r w:rsidR="00997D52" w:rsidRPr="002C2214">
          <w:rPr>
            <w:webHidden/>
          </w:rPr>
        </w:r>
        <w:r w:rsidR="00997D52" w:rsidRPr="002C2214">
          <w:rPr>
            <w:webHidden/>
          </w:rPr>
          <w:fldChar w:fldCharType="separate"/>
        </w:r>
        <w:r w:rsidR="00997D52" w:rsidRPr="002C2214">
          <w:rPr>
            <w:webHidden/>
          </w:rPr>
          <w:t>208</w:t>
        </w:r>
        <w:r w:rsidR="00997D52" w:rsidRPr="002C2214">
          <w:rPr>
            <w:webHidden/>
          </w:rPr>
          <w:fldChar w:fldCharType="end"/>
        </w:r>
      </w:hyperlink>
    </w:p>
    <w:p w14:paraId="28EDF371" w14:textId="0D50C69E" w:rsidR="00CE3DFE" w:rsidRPr="002C2214" w:rsidRDefault="00CE3DFE" w:rsidP="009D26EF">
      <w:pPr>
        <w:pStyle w:val="af5"/>
        <w:rPr>
          <w:rFonts w:hAnsi="標楷體"/>
        </w:rPr>
        <w:sectPr w:rsidR="00CE3DFE" w:rsidRPr="002C2214" w:rsidSect="0018730B">
          <w:footerReference w:type="default" r:id="rId9"/>
          <w:pgSz w:w="11907" w:h="16840" w:code="9"/>
          <w:pgMar w:top="1701" w:right="1418" w:bottom="1418" w:left="1418" w:header="851" w:footer="851" w:gutter="227"/>
          <w:pgNumType w:fmt="upperRoman"/>
          <w:cols w:space="425"/>
          <w:docGrid w:type="linesAndChars" w:linePitch="457" w:charSpace="4127"/>
        </w:sectPr>
      </w:pPr>
      <w:r w:rsidRPr="002C2214">
        <w:rPr>
          <w:rFonts w:hAnsi="標楷體"/>
        </w:rPr>
        <w:fldChar w:fldCharType="end"/>
      </w:r>
    </w:p>
    <w:p w14:paraId="55494593" w14:textId="5B6ABD53" w:rsidR="00D75644" w:rsidRPr="002C2214" w:rsidRDefault="009D26EF" w:rsidP="009D26EF">
      <w:pPr>
        <w:pStyle w:val="af5"/>
        <w:rPr>
          <w:rFonts w:hAnsi="標楷體"/>
        </w:rPr>
      </w:pPr>
      <w:r w:rsidRPr="002C2214">
        <w:rPr>
          <w:rFonts w:hAnsi="標楷體" w:hint="eastAsia"/>
        </w:rPr>
        <w:lastRenderedPageBreak/>
        <w:t>監察院1</w:t>
      </w:r>
      <w:r w:rsidR="00866220" w:rsidRPr="002C2214">
        <w:rPr>
          <w:rFonts w:hAnsi="標楷體"/>
        </w:rPr>
        <w:t>11</w:t>
      </w:r>
      <w:r w:rsidRPr="002C2214">
        <w:rPr>
          <w:rFonts w:hAnsi="標楷體" w:hint="eastAsia"/>
        </w:rPr>
        <w:t>年度通案性案件調查</w:t>
      </w:r>
    </w:p>
    <w:p w14:paraId="76FF0173" w14:textId="77777777" w:rsidR="00817AA5" w:rsidRPr="002C2214" w:rsidRDefault="009D26EF" w:rsidP="00D4185A">
      <w:pPr>
        <w:pStyle w:val="1"/>
        <w:numPr>
          <w:ilvl w:val="0"/>
          <w:numId w:val="0"/>
        </w:numPr>
        <w:ind w:left="1701" w:hanging="1701"/>
        <w:rPr>
          <w:rFonts w:hAnsi="標楷體"/>
        </w:rPr>
      </w:pPr>
      <w:bookmarkStart w:id="0" w:name="_Toc524895636"/>
      <w:bookmarkStart w:id="1" w:name="_Toc524896182"/>
      <w:bookmarkStart w:id="2" w:name="_Toc524896212"/>
      <w:bookmarkStart w:id="3" w:name="_Toc524902718"/>
      <w:bookmarkStart w:id="4" w:name="_Toc525066137"/>
      <w:bookmarkStart w:id="5" w:name="_Toc525070827"/>
      <w:bookmarkStart w:id="6" w:name="_Toc525938367"/>
      <w:bookmarkStart w:id="7" w:name="_Toc525939215"/>
      <w:bookmarkStart w:id="8" w:name="_Toc525939720"/>
      <w:bookmarkStart w:id="9" w:name="_Toc529218254"/>
      <w:bookmarkStart w:id="10" w:name="_Toc529222677"/>
      <w:bookmarkStart w:id="11" w:name="_Toc529223099"/>
      <w:bookmarkStart w:id="12" w:name="_Toc529223850"/>
      <w:bookmarkStart w:id="13" w:name="_Toc529228246"/>
      <w:bookmarkStart w:id="14" w:name="_Toc2400382"/>
      <w:bookmarkStart w:id="15" w:name="_Toc4316177"/>
      <w:bookmarkStart w:id="16" w:name="_Toc4473318"/>
      <w:bookmarkStart w:id="17" w:name="_Toc69556885"/>
      <w:bookmarkStart w:id="18" w:name="_Toc69556934"/>
      <w:bookmarkStart w:id="19" w:name="_Toc69609808"/>
      <w:bookmarkStart w:id="20" w:name="_Toc70241804"/>
      <w:bookmarkStart w:id="21" w:name="_Toc70242193"/>
      <w:bookmarkStart w:id="22" w:name="_Toc421794863"/>
      <w:bookmarkStart w:id="23" w:name="_Toc500149159"/>
      <w:bookmarkStart w:id="24" w:name="_Toc108508782"/>
      <w:bookmarkStart w:id="25" w:name="_Toc141884965"/>
      <w:r w:rsidRPr="002C2214">
        <w:rPr>
          <w:rFonts w:hAnsi="標楷體" w:hint="eastAsia"/>
          <w:b/>
        </w:rPr>
        <w:t>題目</w:t>
      </w:r>
      <w:bookmarkEnd w:id="0"/>
      <w:bookmarkEnd w:id="1"/>
      <w:bookmarkEnd w:id="2"/>
      <w:bookmarkEnd w:id="3"/>
      <w:bookmarkEnd w:id="4"/>
      <w:bookmarkEnd w:id="5"/>
      <w:bookmarkEnd w:id="6"/>
      <w:bookmarkEnd w:id="7"/>
      <w:bookmarkEnd w:id="8"/>
      <w:r w:rsidR="00E25849" w:rsidRPr="002C2214">
        <w:rPr>
          <w:rFonts w:hAnsi="標楷體" w:hint="eastAsia"/>
        </w:rPr>
        <w:t>：</w:t>
      </w:r>
      <w:bookmarkEnd w:id="9"/>
      <w:bookmarkEnd w:id="10"/>
      <w:bookmarkEnd w:id="11"/>
      <w:bookmarkEnd w:id="12"/>
      <w:bookmarkEnd w:id="13"/>
      <w:bookmarkEnd w:id="14"/>
      <w:bookmarkEnd w:id="15"/>
      <w:bookmarkEnd w:id="16"/>
      <w:bookmarkEnd w:id="17"/>
      <w:bookmarkEnd w:id="18"/>
      <w:bookmarkEnd w:id="19"/>
      <w:bookmarkEnd w:id="20"/>
      <w:bookmarkEnd w:id="21"/>
      <w:bookmarkEnd w:id="22"/>
      <w:r w:rsidR="00817AA5" w:rsidRPr="002C2214">
        <w:rPr>
          <w:rFonts w:hAnsi="標楷體" w:hint="eastAsia"/>
        </w:rPr>
        <w:t>「</w:t>
      </w:r>
      <w:r w:rsidR="00964772" w:rsidRPr="002C2214">
        <w:rPr>
          <w:rFonts w:hAnsi="標楷體" w:hint="eastAsia"/>
        </w:rPr>
        <w:t>修復式司法</w:t>
      </w:r>
      <w:r w:rsidR="00964772" w:rsidRPr="002C2214">
        <w:rPr>
          <w:rFonts w:hint="eastAsia"/>
        </w:rPr>
        <w:t>運作現況與探討</w:t>
      </w:r>
      <w:r w:rsidR="00817AA5" w:rsidRPr="002C2214">
        <w:rPr>
          <w:rFonts w:hAnsi="標楷體" w:hint="eastAsia"/>
        </w:rPr>
        <w:t>」通案性案件調查研究</w:t>
      </w:r>
      <w:bookmarkEnd w:id="23"/>
      <w:bookmarkEnd w:id="24"/>
      <w:r w:rsidR="00FC13DA" w:rsidRPr="002C2214">
        <w:rPr>
          <w:rFonts w:hAnsi="標楷體" w:hint="eastAsia"/>
        </w:rPr>
        <w:t>。</w:t>
      </w:r>
      <w:bookmarkEnd w:id="25"/>
    </w:p>
    <w:p w14:paraId="2FE78BF2" w14:textId="67DF9904" w:rsidR="00E25849" w:rsidRPr="002C2214" w:rsidRDefault="005E509C" w:rsidP="005E509C">
      <w:pPr>
        <w:pStyle w:val="1"/>
        <w:rPr>
          <w:rFonts w:hAnsi="標楷體"/>
          <w:b/>
        </w:rPr>
      </w:pPr>
      <w:bookmarkStart w:id="26" w:name="_Toc529218255"/>
      <w:bookmarkStart w:id="27" w:name="_Toc529222678"/>
      <w:bookmarkStart w:id="28" w:name="_Toc529223100"/>
      <w:bookmarkStart w:id="29" w:name="_Toc529223851"/>
      <w:bookmarkStart w:id="30" w:name="_Toc529228247"/>
      <w:bookmarkStart w:id="31" w:name="_Toc2400383"/>
      <w:bookmarkStart w:id="32" w:name="_Toc4316178"/>
      <w:bookmarkStart w:id="33" w:name="_Toc4473319"/>
      <w:bookmarkStart w:id="34" w:name="_Toc69556886"/>
      <w:bookmarkStart w:id="35" w:name="_Toc69556935"/>
      <w:bookmarkStart w:id="36" w:name="_Toc69609809"/>
      <w:bookmarkStart w:id="37" w:name="_Toc70241805"/>
      <w:bookmarkStart w:id="38" w:name="_Toc70242194"/>
      <w:bookmarkStart w:id="39" w:name="_Toc421794864"/>
      <w:bookmarkStart w:id="40" w:name="_Toc500149160"/>
      <w:bookmarkStart w:id="41" w:name="_Toc108508783"/>
      <w:bookmarkStart w:id="42" w:name="_Toc141884966"/>
      <w:r w:rsidRPr="002C2214">
        <w:rPr>
          <w:rFonts w:hAnsi="標楷體" w:hint="eastAsia"/>
          <w:b/>
        </w:rPr>
        <w:t>通案調查研究主旨</w:t>
      </w:r>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p>
    <w:p w14:paraId="60F07D6E" w14:textId="77777777" w:rsidR="005E509C" w:rsidRPr="002C2214" w:rsidRDefault="005E509C" w:rsidP="006450A2">
      <w:pPr>
        <w:pStyle w:val="2"/>
        <w:ind w:left="993" w:hanging="653"/>
        <w:rPr>
          <w:rFonts w:hAnsi="標楷體"/>
        </w:rPr>
      </w:pPr>
      <w:bookmarkStart w:id="43" w:name="_Toc498530578"/>
      <w:bookmarkStart w:id="44" w:name="_Toc500149161"/>
      <w:bookmarkStart w:id="45" w:name="_Toc108508784"/>
      <w:bookmarkStart w:id="46" w:name="_Toc141884967"/>
      <w:r w:rsidRPr="002C2214">
        <w:rPr>
          <w:rFonts w:hAnsi="標楷體" w:hint="eastAsia"/>
        </w:rPr>
        <w:t>研究緣起：</w:t>
      </w:r>
      <w:r w:rsidR="00F4159D" w:rsidRPr="002C2214">
        <w:rPr>
          <w:rFonts w:hAnsi="標楷體" w:hint="eastAsia"/>
        </w:rPr>
        <w:t>本院</w:t>
      </w:r>
      <w:r w:rsidR="00586284" w:rsidRPr="002C2214">
        <w:rPr>
          <w:rFonts w:hAnsi="標楷體" w:hint="eastAsia"/>
        </w:rPr>
        <w:t>民國(</w:t>
      </w:r>
      <w:r w:rsidR="005D5B40" w:rsidRPr="002C2214">
        <w:rPr>
          <w:rFonts w:hAnsi="標楷體" w:hint="eastAsia"/>
        </w:rPr>
        <w:t>以</w:t>
      </w:r>
      <w:r w:rsidR="00586284" w:rsidRPr="002C2214">
        <w:rPr>
          <w:rFonts w:hAnsi="標楷體" w:hint="eastAsia"/>
        </w:rPr>
        <w:t>下</w:t>
      </w:r>
      <w:r w:rsidR="005D5B40" w:rsidRPr="002C2214">
        <w:rPr>
          <w:rFonts w:hAnsi="標楷體" w:hint="eastAsia"/>
        </w:rPr>
        <w:t>未註明西元者均</w:t>
      </w:r>
      <w:r w:rsidR="00586284" w:rsidRPr="002C2214">
        <w:rPr>
          <w:rFonts w:hAnsi="標楷體" w:hint="eastAsia"/>
        </w:rPr>
        <w:t>同)</w:t>
      </w:r>
      <w:r w:rsidR="00817AA5" w:rsidRPr="002C2214">
        <w:rPr>
          <w:rFonts w:hAnsi="標楷體" w:hint="eastAsia"/>
        </w:rPr>
        <w:t>1</w:t>
      </w:r>
      <w:r w:rsidR="002A6BA0" w:rsidRPr="002C2214">
        <w:rPr>
          <w:rFonts w:hAnsi="標楷體"/>
        </w:rPr>
        <w:t>1</w:t>
      </w:r>
      <w:r w:rsidR="00866220" w:rsidRPr="002C2214">
        <w:rPr>
          <w:rFonts w:hAnsi="標楷體"/>
        </w:rPr>
        <w:t>1</w:t>
      </w:r>
      <w:r w:rsidR="00817AA5" w:rsidRPr="002C2214">
        <w:rPr>
          <w:rFonts w:hAnsi="標楷體" w:hint="eastAsia"/>
        </w:rPr>
        <w:t>年</w:t>
      </w:r>
      <w:r w:rsidR="002A6BA0" w:rsidRPr="002C2214">
        <w:rPr>
          <w:rFonts w:hAnsi="標楷體"/>
        </w:rPr>
        <w:t>9</w:t>
      </w:r>
      <w:r w:rsidR="00817AA5" w:rsidRPr="002C2214">
        <w:rPr>
          <w:rFonts w:hAnsi="標楷體" w:hint="eastAsia"/>
        </w:rPr>
        <w:t>月</w:t>
      </w:r>
      <w:r w:rsidR="00A82AD4" w:rsidRPr="002C2214">
        <w:rPr>
          <w:rFonts w:hAnsi="標楷體" w:hint="eastAsia"/>
        </w:rPr>
        <w:t>2</w:t>
      </w:r>
      <w:r w:rsidR="00A82AD4" w:rsidRPr="002C2214">
        <w:rPr>
          <w:rFonts w:hAnsi="標楷體"/>
        </w:rPr>
        <w:t>0</w:t>
      </w:r>
      <w:r w:rsidR="00817AA5" w:rsidRPr="002C2214">
        <w:rPr>
          <w:rFonts w:hAnsi="標楷體" w:hint="eastAsia"/>
        </w:rPr>
        <w:t>日院台調壹字第1</w:t>
      </w:r>
      <w:r w:rsidR="002A6BA0" w:rsidRPr="002C2214">
        <w:rPr>
          <w:rFonts w:hAnsi="標楷體"/>
        </w:rPr>
        <w:t>1</w:t>
      </w:r>
      <w:r w:rsidR="00866220" w:rsidRPr="002C2214">
        <w:rPr>
          <w:rFonts w:hAnsi="標楷體"/>
        </w:rPr>
        <w:t>1</w:t>
      </w:r>
      <w:r w:rsidR="00817AA5" w:rsidRPr="002C2214">
        <w:rPr>
          <w:rFonts w:hAnsi="標楷體" w:hint="eastAsia"/>
        </w:rPr>
        <w:t>08001</w:t>
      </w:r>
      <w:r w:rsidR="00A82AD4" w:rsidRPr="002C2214">
        <w:rPr>
          <w:rFonts w:hAnsi="標楷體"/>
        </w:rPr>
        <w:t>34</w:t>
      </w:r>
      <w:r w:rsidR="00817AA5" w:rsidRPr="002C2214">
        <w:rPr>
          <w:rFonts w:hAnsi="標楷體" w:hint="eastAsia"/>
        </w:rPr>
        <w:t>號</w:t>
      </w:r>
      <w:r w:rsidR="00F4159D" w:rsidRPr="002C2214">
        <w:rPr>
          <w:rFonts w:hAnsi="標楷體" w:hint="eastAsia"/>
        </w:rPr>
        <w:t>函</w:t>
      </w:r>
      <w:r w:rsidR="00EF6BC0" w:rsidRPr="002C2214">
        <w:rPr>
          <w:rFonts w:hAnsi="標楷體" w:hint="eastAsia"/>
        </w:rPr>
        <w:t>、1</w:t>
      </w:r>
      <w:r w:rsidR="00EF6BC0" w:rsidRPr="002C2214">
        <w:rPr>
          <w:rFonts w:hAnsi="標楷體"/>
        </w:rPr>
        <w:t>12</w:t>
      </w:r>
      <w:r w:rsidR="00EF6BC0" w:rsidRPr="002C2214">
        <w:rPr>
          <w:rFonts w:hAnsi="標楷體" w:hint="eastAsia"/>
        </w:rPr>
        <w:t>年1月3日台調壹字第</w:t>
      </w:r>
      <w:r w:rsidR="00ED4FD7" w:rsidRPr="002C2214">
        <w:rPr>
          <w:rFonts w:hAnsi="標楷體" w:hint="eastAsia"/>
        </w:rPr>
        <w:t>1</w:t>
      </w:r>
      <w:r w:rsidR="00ED4FD7" w:rsidRPr="002C2214">
        <w:rPr>
          <w:rFonts w:hAnsi="標楷體"/>
        </w:rPr>
        <w:t>120830000</w:t>
      </w:r>
      <w:r w:rsidR="00EF6BC0" w:rsidRPr="002C2214">
        <w:rPr>
          <w:rFonts w:hAnsi="標楷體" w:hint="eastAsia"/>
        </w:rPr>
        <w:t>號函</w:t>
      </w:r>
      <w:r w:rsidR="00F4159D" w:rsidRPr="002C2214">
        <w:rPr>
          <w:rFonts w:hAnsi="標楷體" w:hint="eastAsia"/>
        </w:rPr>
        <w:t>，並派</w:t>
      </w:r>
      <w:r w:rsidR="00817AA5" w:rsidRPr="002C2214">
        <w:rPr>
          <w:rFonts w:hAnsi="標楷體" w:hint="eastAsia"/>
        </w:rPr>
        <w:t>調查專員</w:t>
      </w:r>
      <w:r w:rsidR="00866220" w:rsidRPr="002C2214">
        <w:rPr>
          <w:rFonts w:hAnsi="標楷體" w:hint="eastAsia"/>
        </w:rPr>
        <w:t>李弘毅</w:t>
      </w:r>
      <w:r w:rsidR="002A6BA0" w:rsidRPr="002C2214">
        <w:rPr>
          <w:rFonts w:hAnsi="標楷體" w:hint="eastAsia"/>
        </w:rPr>
        <w:t>、調查員</w:t>
      </w:r>
      <w:r w:rsidR="00EF6BC0" w:rsidRPr="002C2214">
        <w:rPr>
          <w:rFonts w:hAnsi="標楷體" w:hint="eastAsia"/>
        </w:rPr>
        <w:t>邱志華</w:t>
      </w:r>
      <w:r w:rsidR="00F4159D" w:rsidRPr="002C2214">
        <w:rPr>
          <w:rFonts w:hAnsi="標楷體" w:hint="eastAsia"/>
          <w:szCs w:val="32"/>
        </w:rPr>
        <w:t>協助調查</w:t>
      </w:r>
      <w:r w:rsidR="00F4159D" w:rsidRPr="002C2214">
        <w:rPr>
          <w:rFonts w:hAnsi="標楷體" w:hint="eastAsia"/>
        </w:rPr>
        <w:t>。</w:t>
      </w:r>
      <w:bookmarkEnd w:id="43"/>
      <w:bookmarkEnd w:id="44"/>
      <w:bookmarkEnd w:id="45"/>
      <w:bookmarkEnd w:id="46"/>
    </w:p>
    <w:p w14:paraId="0508DFD9" w14:textId="41A4BC7B" w:rsidR="005E509C" w:rsidRPr="002C2214" w:rsidRDefault="005E509C" w:rsidP="005E509C">
      <w:pPr>
        <w:pStyle w:val="2"/>
        <w:rPr>
          <w:rFonts w:hAnsi="標楷體"/>
        </w:rPr>
      </w:pPr>
      <w:bookmarkStart w:id="47" w:name="_Toc498530580"/>
      <w:bookmarkStart w:id="48" w:name="_Toc500149163"/>
      <w:bookmarkStart w:id="49" w:name="_Toc108508786"/>
      <w:bookmarkStart w:id="50" w:name="_Toc141884968"/>
      <w:r w:rsidRPr="002C2214">
        <w:rPr>
          <w:rFonts w:hAnsi="標楷體" w:hint="eastAsia"/>
        </w:rPr>
        <w:t>研究範疇</w:t>
      </w:r>
      <w:bookmarkEnd w:id="47"/>
      <w:bookmarkEnd w:id="48"/>
      <w:bookmarkEnd w:id="49"/>
      <w:bookmarkEnd w:id="50"/>
    </w:p>
    <w:p w14:paraId="303CBFAF" w14:textId="265AFBE8" w:rsidR="00BB2755" w:rsidRPr="002C2214" w:rsidRDefault="0044724A" w:rsidP="0044724A">
      <w:pPr>
        <w:pStyle w:val="3"/>
      </w:pPr>
      <w:bookmarkStart w:id="51" w:name="_Toc12775754"/>
      <w:bookmarkStart w:id="52" w:name="_Toc12776887"/>
      <w:bookmarkStart w:id="53" w:name="_Toc498530587"/>
      <w:bookmarkStart w:id="54" w:name="_Toc498962936"/>
      <w:bookmarkStart w:id="55" w:name="_Toc499130875"/>
      <w:bookmarkStart w:id="56" w:name="_Toc499131640"/>
      <w:bookmarkStart w:id="57" w:name="_Toc499710255"/>
      <w:bookmarkStart w:id="58" w:name="_Toc499843714"/>
      <w:bookmarkStart w:id="59" w:name="_Toc500149170"/>
      <w:bookmarkStart w:id="60" w:name="_Toc92121196"/>
      <w:bookmarkStart w:id="61" w:name="_Toc108508788"/>
      <w:r w:rsidRPr="002C2214">
        <w:rPr>
          <w:rFonts w:hint="eastAsia"/>
        </w:rPr>
        <w:t>我國推動修復式司法</w:t>
      </w:r>
      <w:r w:rsidR="008B32D4" w:rsidRPr="002C2214">
        <w:rPr>
          <w:rFonts w:hint="eastAsia"/>
        </w:rPr>
        <w:t>之</w:t>
      </w:r>
      <w:r w:rsidRPr="002C2214">
        <w:rPr>
          <w:rFonts w:hint="eastAsia"/>
        </w:rPr>
        <w:t>歷程</w:t>
      </w:r>
      <w:r w:rsidR="00BB2755" w:rsidRPr="002C2214">
        <w:rPr>
          <w:rFonts w:hint="eastAsia"/>
        </w:rPr>
        <w:t>。</w:t>
      </w:r>
    </w:p>
    <w:p w14:paraId="4080371D" w14:textId="7AD05498" w:rsidR="0044724A" w:rsidRPr="002C2214" w:rsidRDefault="00BB2755" w:rsidP="0044724A">
      <w:pPr>
        <w:pStyle w:val="3"/>
      </w:pPr>
      <w:r w:rsidRPr="002C2214">
        <w:rPr>
          <w:rFonts w:hint="eastAsia"/>
        </w:rPr>
        <w:t>修復式司法之</w:t>
      </w:r>
      <w:r w:rsidR="0044724A" w:rsidRPr="002C2214">
        <w:rPr>
          <w:rFonts w:hint="eastAsia"/>
        </w:rPr>
        <w:t>法令依據、相關作業規定、官方統計數據、委託研究報告、</w:t>
      </w:r>
      <w:r w:rsidRPr="002C2214">
        <w:rPr>
          <w:rFonts w:hint="eastAsia"/>
        </w:rPr>
        <w:t>相關</w:t>
      </w:r>
      <w:r w:rsidR="0044724A" w:rsidRPr="002C2214">
        <w:rPr>
          <w:rFonts w:hint="eastAsia"/>
        </w:rPr>
        <w:t>出版品。</w:t>
      </w:r>
    </w:p>
    <w:p w14:paraId="11CF1E9E" w14:textId="77777777" w:rsidR="0044724A" w:rsidRPr="002C2214" w:rsidRDefault="0044724A" w:rsidP="0044724A">
      <w:pPr>
        <w:pStyle w:val="3"/>
      </w:pPr>
      <w:r w:rsidRPr="002C2214">
        <w:rPr>
          <w:rFonts w:hint="eastAsia"/>
        </w:rPr>
        <w:t>國外修復式司法模式、國內學者專家評論、大專院校學位論文。</w:t>
      </w:r>
    </w:p>
    <w:p w14:paraId="51D64706" w14:textId="77777777" w:rsidR="0044724A" w:rsidRPr="002C2214" w:rsidRDefault="0044724A" w:rsidP="0044724A">
      <w:pPr>
        <w:pStyle w:val="3"/>
      </w:pPr>
      <w:r w:rsidRPr="002C2214">
        <w:rPr>
          <w:rFonts w:hint="eastAsia"/>
        </w:rPr>
        <w:t>目前我國修復式司法運作現況與成效、未來精進策略。</w:t>
      </w:r>
    </w:p>
    <w:p w14:paraId="246F90CA" w14:textId="77777777" w:rsidR="00866220" w:rsidRPr="002C2214" w:rsidRDefault="00866220" w:rsidP="00E52473">
      <w:pPr>
        <w:pStyle w:val="2"/>
      </w:pPr>
      <w:bookmarkStart w:id="62" w:name="_Toc141884969"/>
      <w:bookmarkStart w:id="63" w:name="_Toc524892368"/>
      <w:bookmarkStart w:id="64" w:name="_Toc524895638"/>
      <w:bookmarkStart w:id="65" w:name="_Toc524896184"/>
      <w:bookmarkStart w:id="66" w:name="_Toc524896214"/>
      <w:bookmarkStart w:id="67" w:name="_Toc524902720"/>
      <w:bookmarkStart w:id="68" w:name="_Toc525066139"/>
      <w:bookmarkStart w:id="69" w:name="_Toc525070829"/>
      <w:bookmarkStart w:id="70" w:name="_Toc525938369"/>
      <w:bookmarkStart w:id="71" w:name="_Toc525939217"/>
      <w:bookmarkStart w:id="72" w:name="_Toc525939722"/>
      <w:bookmarkStart w:id="73" w:name="_Toc421794865"/>
      <w:bookmarkStart w:id="74" w:name="_Toc529218256"/>
      <w:bookmarkStart w:id="75" w:name="_Toc529222679"/>
      <w:bookmarkStart w:id="76" w:name="_Toc529223101"/>
      <w:bookmarkStart w:id="77" w:name="_Toc529223852"/>
      <w:bookmarkStart w:id="78" w:name="_Toc529228248"/>
      <w:bookmarkStart w:id="79" w:name="_Toc2400384"/>
      <w:bookmarkStart w:id="80" w:name="_Toc4316179"/>
      <w:bookmarkStart w:id="81" w:name="_Toc4473320"/>
      <w:bookmarkStart w:id="82" w:name="_Toc69556887"/>
      <w:bookmarkStart w:id="83" w:name="_Toc69556936"/>
      <w:bookmarkStart w:id="84" w:name="_Toc69609810"/>
      <w:bookmarkStart w:id="85" w:name="_Toc70241806"/>
      <w:bookmarkStart w:id="86" w:name="_Toc70242195"/>
      <w:bookmarkStart w:id="87" w:name="_Toc75337859"/>
      <w:bookmarkStart w:id="88" w:name="_Toc75338596"/>
      <w:bookmarkStart w:id="89" w:name="_Toc500149171"/>
      <w:bookmarkStart w:id="90" w:name="_Toc108508794"/>
      <w:bookmarkEnd w:id="51"/>
      <w:bookmarkEnd w:id="52"/>
      <w:bookmarkEnd w:id="53"/>
      <w:bookmarkEnd w:id="54"/>
      <w:bookmarkEnd w:id="55"/>
      <w:bookmarkEnd w:id="56"/>
      <w:bookmarkEnd w:id="57"/>
      <w:bookmarkEnd w:id="58"/>
      <w:bookmarkEnd w:id="59"/>
      <w:bookmarkEnd w:id="60"/>
      <w:bookmarkEnd w:id="61"/>
      <w:r w:rsidRPr="002C2214">
        <w:rPr>
          <w:rFonts w:hint="eastAsia"/>
        </w:rPr>
        <w:t>研</w:t>
      </w:r>
      <w:r w:rsidR="008A4A6D" w:rsidRPr="002C2214">
        <w:rPr>
          <w:rFonts w:hint="eastAsia"/>
        </w:rPr>
        <w:t>究</w:t>
      </w:r>
      <w:r w:rsidR="008445C4" w:rsidRPr="002C2214">
        <w:rPr>
          <w:rFonts w:hint="eastAsia"/>
        </w:rPr>
        <w:t>動機</w:t>
      </w:r>
      <w:r w:rsidR="008A4A6D" w:rsidRPr="002C2214">
        <w:rPr>
          <w:rFonts w:hint="eastAsia"/>
        </w:rPr>
        <w:t>目的與研究方法</w:t>
      </w:r>
      <w:bookmarkEnd w:id="62"/>
    </w:p>
    <w:p w14:paraId="67126687" w14:textId="65B4A7DF" w:rsidR="00866220" w:rsidRPr="002C2214" w:rsidRDefault="00866220" w:rsidP="00E52473">
      <w:pPr>
        <w:pStyle w:val="3"/>
      </w:pPr>
      <w:bookmarkStart w:id="91" w:name="_Toc498530579"/>
      <w:bookmarkStart w:id="92" w:name="_Toc500149162"/>
      <w:bookmarkStart w:id="93" w:name="_Toc108508785"/>
      <w:bookmarkStart w:id="94" w:name="_Toc500149188"/>
      <w:bookmarkStart w:id="95" w:name="_Toc108508801"/>
      <w:r w:rsidRPr="002C2214">
        <w:rPr>
          <w:rFonts w:hint="eastAsia"/>
        </w:rPr>
        <w:t>研究</w:t>
      </w:r>
      <w:r w:rsidR="008445C4" w:rsidRPr="002C2214">
        <w:rPr>
          <w:rFonts w:hint="eastAsia"/>
        </w:rPr>
        <w:t>動機</w:t>
      </w:r>
      <w:r w:rsidRPr="002C2214">
        <w:rPr>
          <w:rFonts w:hint="eastAsia"/>
        </w:rPr>
        <w:t>：</w:t>
      </w:r>
      <w:bookmarkEnd w:id="91"/>
      <w:bookmarkEnd w:id="92"/>
      <w:r w:rsidR="008C24E0" w:rsidRPr="002C2214">
        <w:rPr>
          <w:rFonts w:hint="eastAsia"/>
        </w:rPr>
        <w:t>傳統</w:t>
      </w:r>
      <w:r w:rsidR="008445C4" w:rsidRPr="002C2214">
        <w:rPr>
          <w:rFonts w:hint="eastAsia"/>
        </w:rPr>
        <w:t>刑事政策</w:t>
      </w:r>
      <w:r w:rsidR="008C24E0" w:rsidRPr="002C2214">
        <w:rPr>
          <w:rFonts w:hint="eastAsia"/>
        </w:rPr>
        <w:t>係採取</w:t>
      </w:r>
      <w:r w:rsidR="008445C4" w:rsidRPr="002C2214">
        <w:rPr>
          <w:rFonts w:hint="eastAsia"/>
        </w:rPr>
        <w:t>威嚇、應報、賠償、改善等機制，</w:t>
      </w:r>
      <w:r w:rsidR="008C24E0" w:rsidRPr="002C2214">
        <w:rPr>
          <w:rFonts w:hint="eastAsia"/>
        </w:rPr>
        <w:t>在此架構下</w:t>
      </w:r>
      <w:r w:rsidR="008445C4" w:rsidRPr="002C2214">
        <w:rPr>
          <w:rFonts w:hint="eastAsia"/>
        </w:rPr>
        <w:t>，</w:t>
      </w:r>
      <w:r w:rsidR="008C24E0" w:rsidRPr="002C2214">
        <w:rPr>
          <w:rFonts w:hint="eastAsia"/>
        </w:rPr>
        <w:t>刑事程序偏重於被告，被害人的感受及需求</w:t>
      </w:r>
      <w:r w:rsidR="006450A2" w:rsidRPr="002C2214">
        <w:rPr>
          <w:rFonts w:hint="eastAsia"/>
        </w:rPr>
        <w:t>，</w:t>
      </w:r>
      <w:r w:rsidR="00AF13BD" w:rsidRPr="002C2214">
        <w:rPr>
          <w:rFonts w:hint="eastAsia"/>
        </w:rPr>
        <w:t>則</w:t>
      </w:r>
      <w:r w:rsidR="008C24E0" w:rsidRPr="002C2214">
        <w:rPr>
          <w:rFonts w:hint="eastAsia"/>
        </w:rPr>
        <w:t>難以在訴訟程序中表達，導致縱使加害人受到刑罰，也無法填補被害人的損害，</w:t>
      </w:r>
      <w:r w:rsidR="00AF13BD" w:rsidRPr="002C2214">
        <w:rPr>
          <w:rFonts w:hint="eastAsia"/>
        </w:rPr>
        <w:t>亦未能</w:t>
      </w:r>
      <w:r w:rsidR="008C24E0" w:rsidRPr="002C2214">
        <w:rPr>
          <w:rFonts w:hint="eastAsia"/>
        </w:rPr>
        <w:t>撫平犯罪留下之傷痛，如此</w:t>
      </w:r>
      <w:r w:rsidR="008445C4" w:rsidRPr="002C2214">
        <w:rPr>
          <w:rFonts w:hint="eastAsia"/>
        </w:rPr>
        <w:t>處理犯罪方式，</w:t>
      </w:r>
      <w:r w:rsidR="006450A2" w:rsidRPr="002C2214">
        <w:rPr>
          <w:rFonts w:hint="eastAsia"/>
        </w:rPr>
        <w:t>逐漸</w:t>
      </w:r>
      <w:r w:rsidR="008445C4" w:rsidRPr="002C2214">
        <w:rPr>
          <w:rFonts w:hint="eastAsia"/>
        </w:rPr>
        <w:t>難獲各界信任與滿意</w:t>
      </w:r>
      <w:r w:rsidR="008C24E0" w:rsidRPr="002C2214">
        <w:rPr>
          <w:rFonts w:hint="eastAsia"/>
        </w:rPr>
        <w:t>，因此自</w:t>
      </w:r>
      <w:r w:rsidR="00AF13BD" w:rsidRPr="002C2214">
        <w:rPr>
          <w:rFonts w:hint="eastAsia"/>
        </w:rPr>
        <w:t>西元</w:t>
      </w:r>
      <w:r w:rsidR="008C24E0" w:rsidRPr="002C2214">
        <w:rPr>
          <w:rFonts w:hint="eastAsia"/>
        </w:rPr>
        <w:t>1970年代</w:t>
      </w:r>
      <w:r w:rsidR="00371F76" w:rsidRPr="002C2214">
        <w:rPr>
          <w:rFonts w:hint="eastAsia"/>
        </w:rPr>
        <w:t>起</w:t>
      </w:r>
      <w:r w:rsidR="006450A2" w:rsidRPr="002C2214">
        <w:rPr>
          <w:rFonts w:hint="eastAsia"/>
        </w:rPr>
        <w:t>，</w:t>
      </w:r>
      <w:r w:rsidR="008C24E0" w:rsidRPr="002C2214">
        <w:rPr>
          <w:rFonts w:hint="eastAsia"/>
        </w:rPr>
        <w:t>西方國家逐漸興起</w:t>
      </w:r>
      <w:r w:rsidR="00EE1780" w:rsidRPr="002C2214">
        <w:rPr>
          <w:rFonts w:hint="eastAsia"/>
        </w:rPr>
        <w:t>修復式正義理念，隨著學者及專業團體提倡，各國研究質量遽增，修復式正義在各國已發展出許多方案與計</w:t>
      </w:r>
      <w:r w:rsidR="006450A2" w:rsidRPr="002C2214">
        <w:rPr>
          <w:rFonts w:hint="eastAsia"/>
        </w:rPr>
        <w:t>畫</w:t>
      </w:r>
      <w:r w:rsidR="00EE1780" w:rsidRPr="002C2214">
        <w:rPr>
          <w:rFonts w:hint="eastAsia"/>
        </w:rPr>
        <w:t>，</w:t>
      </w:r>
      <w:r w:rsidR="00855FFA" w:rsidRPr="002C2214">
        <w:rPr>
          <w:rFonts w:hint="eastAsia"/>
        </w:rPr>
        <w:t>雖</w:t>
      </w:r>
      <w:r w:rsidR="00EE1780" w:rsidRPr="002C2214">
        <w:rPr>
          <w:rFonts w:hint="eastAsia"/>
        </w:rPr>
        <w:t>然做法不一，但已成為各國處理犯罪的選項之一。</w:t>
      </w:r>
      <w:bookmarkEnd w:id="93"/>
      <w:r w:rsidR="00113851" w:rsidRPr="002C2214">
        <w:rPr>
          <w:rFonts w:hint="eastAsia"/>
        </w:rPr>
        <w:t>我國</w:t>
      </w:r>
      <w:r w:rsidR="00AA5056" w:rsidRPr="002C2214">
        <w:rPr>
          <w:rFonts w:hint="eastAsia"/>
        </w:rPr>
        <w:t>早</w:t>
      </w:r>
      <w:r w:rsidR="00113851" w:rsidRPr="002C2214">
        <w:rPr>
          <w:rFonts w:hint="eastAsia"/>
        </w:rPr>
        <w:t>於</w:t>
      </w:r>
      <w:r w:rsidR="00AA5056" w:rsidRPr="002C2214">
        <w:rPr>
          <w:rFonts w:hint="eastAsia"/>
        </w:rPr>
        <w:t>9</w:t>
      </w:r>
      <w:r w:rsidR="00AA5056" w:rsidRPr="002C2214">
        <w:t>9</w:t>
      </w:r>
      <w:r w:rsidR="00AA5056" w:rsidRPr="002C2214">
        <w:rPr>
          <w:rFonts w:hint="eastAsia"/>
        </w:rPr>
        <w:t>年，法務部即</w:t>
      </w:r>
      <w:r w:rsidR="00C51ADF" w:rsidRPr="002C2214">
        <w:rPr>
          <w:rFonts w:hint="eastAsia"/>
        </w:rPr>
        <w:t>挑選部分地點</w:t>
      </w:r>
      <w:r w:rsidR="00AA5056" w:rsidRPr="002C2214">
        <w:rPr>
          <w:rFonts w:hint="eastAsia"/>
        </w:rPr>
        <w:t>試辦修復式司法，</w:t>
      </w:r>
      <w:r w:rsidR="00C51ADF" w:rsidRPr="002C2214">
        <w:rPr>
          <w:rFonts w:hint="eastAsia"/>
        </w:rPr>
        <w:t>嗣</w:t>
      </w:r>
      <w:r w:rsidR="00AA5056" w:rsidRPr="002C2214">
        <w:rPr>
          <w:rFonts w:hint="eastAsia"/>
        </w:rPr>
        <w:t>於</w:t>
      </w:r>
      <w:r w:rsidR="00981FC4" w:rsidRPr="002C2214">
        <w:rPr>
          <w:rFonts w:hint="eastAsia"/>
        </w:rPr>
        <w:t>1</w:t>
      </w:r>
      <w:r w:rsidR="00981FC4" w:rsidRPr="002C2214">
        <w:t>01</w:t>
      </w:r>
      <w:r w:rsidR="00AA5056" w:rsidRPr="002C2214">
        <w:rPr>
          <w:rFonts w:hint="eastAsia"/>
        </w:rPr>
        <w:t>年全面</w:t>
      </w:r>
      <w:r w:rsidR="00C51ADF" w:rsidRPr="002C2214">
        <w:rPr>
          <w:rFonts w:hint="eastAsia"/>
        </w:rPr>
        <w:t>試辦</w:t>
      </w:r>
      <w:r w:rsidR="00AA5056" w:rsidRPr="002C2214">
        <w:rPr>
          <w:rFonts w:hint="eastAsia"/>
        </w:rPr>
        <w:t>，</w:t>
      </w:r>
      <w:r w:rsidR="006D2A63" w:rsidRPr="002C2214">
        <w:t>1</w:t>
      </w:r>
      <w:r w:rsidR="00AA5056" w:rsidRPr="002C2214">
        <w:t>06</w:t>
      </w:r>
      <w:r w:rsidR="00AA5056" w:rsidRPr="002C2214">
        <w:rPr>
          <w:rFonts w:hint="eastAsia"/>
        </w:rPr>
        <w:t>年召開</w:t>
      </w:r>
      <w:r w:rsidR="006D2A63" w:rsidRPr="002C2214">
        <w:rPr>
          <w:rFonts w:hint="eastAsia"/>
        </w:rPr>
        <w:t>的司法改革</w:t>
      </w:r>
      <w:r w:rsidR="00AA5056" w:rsidRPr="002C2214">
        <w:rPr>
          <w:rFonts w:hint="eastAsia"/>
        </w:rPr>
        <w:t>國是會議</w:t>
      </w:r>
      <w:r w:rsidR="00CF124A" w:rsidRPr="002C2214">
        <w:rPr>
          <w:rFonts w:hint="eastAsia"/>
        </w:rPr>
        <w:t>(下稱司改國是會議</w:t>
      </w:r>
      <w:r w:rsidR="00CF124A" w:rsidRPr="002C2214">
        <w:t>)</w:t>
      </w:r>
      <w:r w:rsidR="00AA5056" w:rsidRPr="002C2214">
        <w:rPr>
          <w:rFonts w:hint="eastAsia"/>
        </w:rPr>
        <w:t>更決議</w:t>
      </w:r>
      <w:r w:rsidR="00C51ADF" w:rsidRPr="002C2214">
        <w:rPr>
          <w:rFonts w:hint="eastAsia"/>
        </w:rPr>
        <w:t>深化推動</w:t>
      </w:r>
      <w:r w:rsidR="00AA5056" w:rsidRPr="002C2214">
        <w:rPr>
          <w:rFonts w:hint="eastAsia"/>
        </w:rPr>
        <w:t>修復式司法</w:t>
      </w:r>
      <w:r w:rsidR="00AA5056" w:rsidRPr="002C2214">
        <w:rPr>
          <w:rFonts w:hint="eastAsia"/>
        </w:rPr>
        <w:lastRenderedPageBreak/>
        <w:t>理念及相關配套措施，則目前我國修復式司法辦理情形與成效為何，</w:t>
      </w:r>
      <w:r w:rsidR="00C51ADF" w:rsidRPr="002C2214">
        <w:rPr>
          <w:rFonts w:hint="eastAsia"/>
        </w:rPr>
        <w:t>容</w:t>
      </w:r>
      <w:r w:rsidR="00AA5056" w:rsidRPr="002C2214">
        <w:rPr>
          <w:rFonts w:hint="eastAsia"/>
        </w:rPr>
        <w:t>有研究必要。</w:t>
      </w:r>
    </w:p>
    <w:p w14:paraId="47F43E61" w14:textId="77777777" w:rsidR="008445C4" w:rsidRPr="002C2214" w:rsidRDefault="008445C4" w:rsidP="00E52473">
      <w:pPr>
        <w:pStyle w:val="3"/>
      </w:pPr>
      <w:r w:rsidRPr="002C2214">
        <w:rPr>
          <w:rFonts w:hint="eastAsia"/>
        </w:rPr>
        <w:t>研究目的：</w:t>
      </w:r>
      <w:r w:rsidR="00AA5056" w:rsidRPr="002C2214">
        <w:rPr>
          <w:rFonts w:hint="eastAsia"/>
        </w:rPr>
        <w:t>透過資料研析、數據統計、學者專家及實務工作者建議，</w:t>
      </w:r>
      <w:r w:rsidR="00C51ADF" w:rsidRPr="002C2214">
        <w:rPr>
          <w:rFonts w:hint="eastAsia"/>
        </w:rPr>
        <w:t>呈現目前修復式司法在臺灣之實施現況、障礙與隱憂，進而提出相關對策、建議與未來展望，</w:t>
      </w:r>
      <w:r w:rsidRPr="002C2214">
        <w:rPr>
          <w:rFonts w:hint="eastAsia"/>
        </w:rPr>
        <w:t>俾供有關機關參考。</w:t>
      </w:r>
    </w:p>
    <w:p w14:paraId="0009FA51" w14:textId="77777777" w:rsidR="008A4A6D" w:rsidRPr="002C2214" w:rsidRDefault="008A4A6D" w:rsidP="00E52473">
      <w:pPr>
        <w:pStyle w:val="3"/>
      </w:pPr>
      <w:r w:rsidRPr="002C2214">
        <w:rPr>
          <w:rFonts w:hint="eastAsia"/>
        </w:rPr>
        <w:t>研究方法</w:t>
      </w:r>
    </w:p>
    <w:p w14:paraId="19D49832" w14:textId="77777777" w:rsidR="00866220" w:rsidRPr="002C2214" w:rsidRDefault="00866220" w:rsidP="00E52473">
      <w:pPr>
        <w:pStyle w:val="4"/>
      </w:pPr>
      <w:r w:rsidRPr="002C2214">
        <w:rPr>
          <w:rFonts w:hint="eastAsia"/>
        </w:rPr>
        <w:t>文獻蒐集及研閱：</w:t>
      </w:r>
      <w:bookmarkEnd w:id="94"/>
      <w:bookmarkEnd w:id="95"/>
      <w:r w:rsidR="00C661F5" w:rsidRPr="002C2214">
        <w:rPr>
          <w:rFonts w:hint="eastAsia"/>
        </w:rPr>
        <w:t>本通案性案件調查研究的主要研究方法，係根據其目的及範圍等，就期刊、文章、博碩士論文、專書、研究報告、政府出版品、政府機關全球資訊網上所公開之相關統計資料、網路媒體、報章及雜誌的相關報導等資料的分析研究，廣泛蒐集修復式正義與修復式司法之相關文獻，並進行靜態性與比較性研閱分析，作為研究之基礎。</w:t>
      </w:r>
    </w:p>
    <w:p w14:paraId="0BDF746F" w14:textId="1166A8B1" w:rsidR="00866220" w:rsidRPr="002C2214" w:rsidRDefault="00866220" w:rsidP="00E52473">
      <w:pPr>
        <w:pStyle w:val="4"/>
      </w:pPr>
      <w:bookmarkStart w:id="96" w:name="_Toc500149190"/>
      <w:bookmarkStart w:id="97" w:name="_Toc108508802"/>
      <w:r w:rsidRPr="002C2214">
        <w:rPr>
          <w:rFonts w:hint="eastAsia"/>
        </w:rPr>
        <w:t>函詢</w:t>
      </w:r>
      <w:r w:rsidR="00663D11" w:rsidRPr="002C2214">
        <w:rPr>
          <w:rFonts w:hint="eastAsia"/>
        </w:rPr>
        <w:t>並</w:t>
      </w:r>
      <w:r w:rsidRPr="002C2214">
        <w:rPr>
          <w:rFonts w:hint="eastAsia"/>
        </w:rPr>
        <w:t>調取</w:t>
      </w:r>
      <w:r w:rsidR="00CF124A" w:rsidRPr="002C2214">
        <w:rPr>
          <w:rFonts w:hint="eastAsia"/>
        </w:rPr>
        <w:t>相關機關</w:t>
      </w:r>
      <w:r w:rsidRPr="002C2214">
        <w:rPr>
          <w:rFonts w:hint="eastAsia"/>
        </w:rPr>
        <w:t>資料：</w:t>
      </w:r>
      <w:bookmarkEnd w:id="96"/>
      <w:bookmarkEnd w:id="97"/>
      <w:r w:rsidR="00C661F5" w:rsidRPr="002C2214">
        <w:rPr>
          <w:rFonts w:hint="eastAsia"/>
        </w:rPr>
        <w:t>為辦理本通案性調查研究案，經</w:t>
      </w:r>
      <w:r w:rsidR="00C661F5" w:rsidRPr="002C2214">
        <w:rPr>
          <w:rFonts w:hint="eastAsia"/>
          <w:bCs/>
        </w:rPr>
        <w:t>分別行文向司法院、法務部、教育部、法務部矯正署</w:t>
      </w:r>
      <w:r w:rsidR="007C70B9" w:rsidRPr="002C2214">
        <w:rPr>
          <w:rFonts w:hint="eastAsia"/>
          <w:bCs/>
        </w:rPr>
        <w:t>(下稱矯正署</w:t>
      </w:r>
      <w:r w:rsidR="007C70B9" w:rsidRPr="002C2214">
        <w:rPr>
          <w:bCs/>
        </w:rPr>
        <w:t>)</w:t>
      </w:r>
      <w:r w:rsidR="00C661F5" w:rsidRPr="002C2214">
        <w:rPr>
          <w:rFonts w:hint="eastAsia"/>
          <w:bCs/>
        </w:rPr>
        <w:t>、</w:t>
      </w:r>
      <w:r w:rsidR="00C661F5" w:rsidRPr="002C2214">
        <w:rPr>
          <w:rFonts w:hint="eastAsia"/>
          <w:szCs w:val="32"/>
        </w:rPr>
        <w:t>財團法人臺灣更生保護會</w:t>
      </w:r>
      <w:r w:rsidR="007C70B9" w:rsidRPr="002C2214">
        <w:rPr>
          <w:rFonts w:hint="eastAsia"/>
          <w:szCs w:val="32"/>
        </w:rPr>
        <w:t>(下稱更保</w:t>
      </w:r>
      <w:r w:rsidR="007C70B9" w:rsidRPr="002C2214">
        <w:rPr>
          <w:szCs w:val="32"/>
        </w:rPr>
        <w:t>)</w:t>
      </w:r>
      <w:r w:rsidR="00C661F5" w:rsidRPr="002C2214">
        <w:rPr>
          <w:rFonts w:hint="eastAsia"/>
          <w:szCs w:val="32"/>
        </w:rPr>
        <w:t>、</w:t>
      </w:r>
      <w:r w:rsidR="00C661F5" w:rsidRPr="002C2214">
        <w:rPr>
          <w:rFonts w:hint="eastAsia"/>
          <w:bCs/>
        </w:rPr>
        <w:t>財團法人犯罪被害人保護協會</w:t>
      </w:r>
      <w:r w:rsidR="007C70B9" w:rsidRPr="002C2214">
        <w:rPr>
          <w:rFonts w:hint="eastAsia"/>
          <w:bCs/>
        </w:rPr>
        <w:t>(下稱犯保</w:t>
      </w:r>
      <w:r w:rsidR="007C70B9" w:rsidRPr="002C2214">
        <w:rPr>
          <w:bCs/>
        </w:rPr>
        <w:t>)</w:t>
      </w:r>
      <w:r w:rsidR="00C661F5" w:rsidRPr="002C2214">
        <w:rPr>
          <w:rFonts w:hint="eastAsia"/>
          <w:bCs/>
        </w:rPr>
        <w:t>、財團法人法律扶助基金會</w:t>
      </w:r>
      <w:r w:rsidR="007C70B9" w:rsidRPr="002C2214">
        <w:rPr>
          <w:rFonts w:hint="eastAsia"/>
          <w:bCs/>
        </w:rPr>
        <w:t>(下稱法扶</w:t>
      </w:r>
      <w:r w:rsidR="007C70B9" w:rsidRPr="002C2214">
        <w:rPr>
          <w:bCs/>
        </w:rPr>
        <w:t>)</w:t>
      </w:r>
      <w:r w:rsidR="00C661F5" w:rsidRPr="002C2214">
        <w:rPr>
          <w:rFonts w:hint="eastAsia"/>
          <w:bCs/>
        </w:rPr>
        <w:t>、</w:t>
      </w:r>
      <w:r w:rsidR="00C661F5" w:rsidRPr="002C2214">
        <w:rPr>
          <w:rFonts w:ascii="Times New Roman" w:hint="eastAsia"/>
          <w:szCs w:val="32"/>
        </w:rPr>
        <w:t>社團法人中華修復促進協會</w:t>
      </w:r>
      <w:r w:rsidR="008A35DE" w:rsidRPr="002C2214">
        <w:rPr>
          <w:rFonts w:ascii="Times New Roman" w:hint="eastAsia"/>
          <w:szCs w:val="32"/>
        </w:rPr>
        <w:t>(</w:t>
      </w:r>
      <w:r w:rsidR="008A35DE" w:rsidRPr="002C2214">
        <w:rPr>
          <w:rFonts w:ascii="Times New Roman" w:hint="eastAsia"/>
          <w:szCs w:val="32"/>
        </w:rPr>
        <w:t>下稱中華修復促進協會</w:t>
      </w:r>
      <w:r w:rsidR="008A35DE" w:rsidRPr="002C2214">
        <w:rPr>
          <w:rFonts w:ascii="Times New Roman"/>
          <w:szCs w:val="32"/>
        </w:rPr>
        <w:t>)</w:t>
      </w:r>
      <w:r w:rsidR="00C661F5" w:rsidRPr="002C2214">
        <w:rPr>
          <w:rFonts w:ascii="Times New Roman" w:hint="eastAsia"/>
          <w:szCs w:val="32"/>
        </w:rPr>
        <w:t>、</w:t>
      </w:r>
      <w:r w:rsidR="008A35DE" w:rsidRPr="002C2214">
        <w:rPr>
          <w:rFonts w:ascii="Times New Roman" w:hint="eastAsia"/>
          <w:szCs w:val="32"/>
        </w:rPr>
        <w:t>社團法人</w:t>
      </w:r>
      <w:r w:rsidR="00C661F5" w:rsidRPr="002C2214">
        <w:rPr>
          <w:rFonts w:ascii="Times New Roman" w:hint="eastAsia"/>
          <w:szCs w:val="32"/>
        </w:rPr>
        <w:t>善意溝通修復協會</w:t>
      </w:r>
      <w:r w:rsidR="008A35DE" w:rsidRPr="002C2214">
        <w:rPr>
          <w:rFonts w:ascii="Times New Roman" w:hint="eastAsia"/>
          <w:szCs w:val="32"/>
        </w:rPr>
        <w:t>(</w:t>
      </w:r>
      <w:r w:rsidR="008A35DE" w:rsidRPr="002C2214">
        <w:rPr>
          <w:rFonts w:ascii="Times New Roman" w:hint="eastAsia"/>
          <w:szCs w:val="32"/>
        </w:rPr>
        <w:t>下稱善意溝通協會</w:t>
      </w:r>
      <w:r w:rsidR="008A35DE" w:rsidRPr="002C2214">
        <w:rPr>
          <w:rFonts w:ascii="Times New Roman"/>
          <w:szCs w:val="32"/>
        </w:rPr>
        <w:t>)</w:t>
      </w:r>
      <w:r w:rsidR="00C661F5" w:rsidRPr="002C2214">
        <w:rPr>
          <w:rFonts w:ascii="Times New Roman" w:hint="eastAsia"/>
          <w:szCs w:val="32"/>
        </w:rPr>
        <w:t>、臺灣高等檢察署及各分署</w:t>
      </w:r>
      <w:r w:rsidR="00C661F5" w:rsidRPr="002C2214">
        <w:rPr>
          <w:rFonts w:hint="eastAsia"/>
          <w:bCs/>
        </w:rPr>
        <w:t>等機關調取相關資料。</w:t>
      </w:r>
    </w:p>
    <w:p w14:paraId="16828549" w14:textId="73A65A8F" w:rsidR="00C661F5" w:rsidRPr="002C2214" w:rsidRDefault="00C661F5" w:rsidP="00E52473">
      <w:pPr>
        <w:pStyle w:val="4"/>
      </w:pPr>
      <w:bookmarkStart w:id="98" w:name="_Toc500149197"/>
      <w:bookmarkStart w:id="99" w:name="_Toc108508803"/>
      <w:bookmarkStart w:id="100" w:name="_Toc500149192"/>
      <w:r w:rsidRPr="002C2214">
        <w:rPr>
          <w:rFonts w:hint="eastAsia"/>
        </w:rPr>
        <w:t>辦理諮詢會議：</w:t>
      </w:r>
      <w:bookmarkEnd w:id="98"/>
      <w:bookmarkEnd w:id="99"/>
      <w:r w:rsidRPr="002C2214">
        <w:rPr>
          <w:rFonts w:hint="eastAsia"/>
        </w:rPr>
        <w:t>針對修復</w:t>
      </w:r>
      <w:r w:rsidR="008D2810" w:rsidRPr="002C2214">
        <w:rPr>
          <w:rFonts w:hint="eastAsia"/>
        </w:rPr>
        <w:t>式</w:t>
      </w:r>
      <w:r w:rsidRPr="002C2214">
        <w:rPr>
          <w:rFonts w:hint="eastAsia"/>
        </w:rPr>
        <w:t>司法現況、運作實況、修復促進者專業與培養、現況問題與精進措施等相關議題，廣泛諮詢學者專家。</w:t>
      </w:r>
    </w:p>
    <w:p w14:paraId="28400354" w14:textId="7365D287" w:rsidR="00505455" w:rsidRPr="002C2214" w:rsidRDefault="00505455" w:rsidP="00E52473">
      <w:pPr>
        <w:pStyle w:val="4"/>
      </w:pPr>
      <w:bookmarkStart w:id="101" w:name="_Toc500149204"/>
      <w:bookmarkStart w:id="102" w:name="_Toc108508807"/>
      <w:bookmarkEnd w:id="100"/>
      <w:r w:rsidRPr="002C2214">
        <w:rPr>
          <w:rFonts w:hint="eastAsia"/>
        </w:rPr>
        <w:t>實地履勘與座談：實地履勘地方檢察署</w:t>
      </w:r>
      <w:r w:rsidR="00B91EAA" w:rsidRPr="002C2214">
        <w:rPr>
          <w:rFonts w:hint="eastAsia"/>
        </w:rPr>
        <w:t>(下稱地檢署</w:t>
      </w:r>
      <w:r w:rsidR="00B91EAA" w:rsidRPr="002C2214">
        <w:t>)</w:t>
      </w:r>
      <w:r w:rsidR="00B91EAA" w:rsidRPr="002C2214">
        <w:rPr>
          <w:rFonts w:hint="eastAsia"/>
        </w:rPr>
        <w:t>辦理</w:t>
      </w:r>
      <w:r w:rsidRPr="002C2214">
        <w:rPr>
          <w:rFonts w:hint="eastAsia"/>
        </w:rPr>
        <w:t>修復式司法情形，並訪問</w:t>
      </w:r>
      <w:r w:rsidR="00B91EAA" w:rsidRPr="002C2214">
        <w:rPr>
          <w:rFonts w:hint="eastAsia"/>
        </w:rPr>
        <w:t>推動</w:t>
      </w:r>
      <w:r w:rsidRPr="002C2214">
        <w:rPr>
          <w:rFonts w:hint="eastAsia"/>
        </w:rPr>
        <w:t>修復式司法之民間團體。</w:t>
      </w:r>
    </w:p>
    <w:p w14:paraId="3ACC6B93" w14:textId="77777777" w:rsidR="00866220" w:rsidRPr="002C2214" w:rsidRDefault="00505455" w:rsidP="00E52473">
      <w:pPr>
        <w:pStyle w:val="4"/>
      </w:pPr>
      <w:r w:rsidRPr="002C2214">
        <w:rPr>
          <w:rFonts w:hint="eastAsia"/>
        </w:rPr>
        <w:lastRenderedPageBreak/>
        <w:t>相關主管</w:t>
      </w:r>
      <w:r w:rsidR="00866220" w:rsidRPr="002C2214">
        <w:rPr>
          <w:rFonts w:hint="eastAsia"/>
        </w:rPr>
        <w:t>機關</w:t>
      </w:r>
      <w:r w:rsidR="00663D11" w:rsidRPr="002C2214">
        <w:rPr>
          <w:rFonts w:hint="eastAsia"/>
        </w:rPr>
        <w:t>人員</w:t>
      </w:r>
      <w:r w:rsidR="00866220" w:rsidRPr="002C2214">
        <w:rPr>
          <w:rFonts w:hint="eastAsia"/>
        </w:rPr>
        <w:t>座談：</w:t>
      </w:r>
      <w:bookmarkEnd w:id="101"/>
      <w:bookmarkEnd w:id="102"/>
      <w:r w:rsidR="00C661F5" w:rsidRPr="002C2214">
        <w:rPr>
          <w:rFonts w:hint="eastAsia"/>
        </w:rPr>
        <w:t>邀請相關主管機關，就本院調查所得資料進行意見交換，聽取相關主管機關人員意見。</w:t>
      </w:r>
    </w:p>
    <w:p w14:paraId="22B9429E" w14:textId="4E4A5C9F" w:rsidR="00E52473" w:rsidRPr="002C2214" w:rsidRDefault="00E52473" w:rsidP="004E05A1">
      <w:pPr>
        <w:pStyle w:val="1"/>
        <w:ind w:left="2380" w:hanging="2380"/>
        <w:rPr>
          <w:rFonts w:hAnsi="標楷體"/>
          <w:b/>
        </w:rPr>
      </w:pPr>
      <w:bookmarkStart w:id="103" w:name="_Toc141884970"/>
      <w:r w:rsidRPr="002C2214">
        <w:rPr>
          <w:rFonts w:hAnsi="標楷體" w:hint="eastAsia"/>
          <w:b/>
        </w:rPr>
        <w:t>問題背景與現況分析</w:t>
      </w:r>
      <w:bookmarkEnd w:id="103"/>
    </w:p>
    <w:p w14:paraId="4F47C7A9" w14:textId="2AD5E123" w:rsidR="00E25849" w:rsidRPr="002C2214" w:rsidRDefault="00866220" w:rsidP="00E52473">
      <w:pPr>
        <w:pStyle w:val="2"/>
      </w:pPr>
      <w:bookmarkStart w:id="104" w:name="_Toc141884971"/>
      <w:r w:rsidRPr="002C2214">
        <w:rPr>
          <w:rFonts w:hint="eastAsia"/>
        </w:rPr>
        <w:t>修復式司法概說</w:t>
      </w:r>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104"/>
    </w:p>
    <w:p w14:paraId="0FC36F65" w14:textId="6A2AB362" w:rsidR="00F40408" w:rsidRPr="002C2214" w:rsidRDefault="00866220" w:rsidP="00E52473">
      <w:pPr>
        <w:pStyle w:val="3"/>
      </w:pPr>
      <w:bookmarkStart w:id="105" w:name="_Toc108508795"/>
      <w:r w:rsidRPr="002C2214">
        <w:rPr>
          <w:rFonts w:hint="eastAsia"/>
        </w:rPr>
        <w:t>源起</w:t>
      </w:r>
      <w:bookmarkEnd w:id="105"/>
    </w:p>
    <w:p w14:paraId="579536BA" w14:textId="77777777" w:rsidR="00866220" w:rsidRPr="002C2214" w:rsidRDefault="004F221B" w:rsidP="00E52473">
      <w:pPr>
        <w:pStyle w:val="4"/>
      </w:pPr>
      <w:r w:rsidRPr="002C2214">
        <w:rPr>
          <w:rFonts w:hint="eastAsia"/>
        </w:rPr>
        <w:t>西元</w:t>
      </w:r>
      <w:r w:rsidR="00AA565C" w:rsidRPr="002C2214">
        <w:rPr>
          <w:rFonts w:hint="eastAsia"/>
        </w:rPr>
        <w:t>1974年在加拿大安大略省地區，</w:t>
      </w:r>
      <w:r w:rsidRPr="002C2214">
        <w:rPr>
          <w:rFonts w:hint="eastAsia"/>
        </w:rPr>
        <w:t>1</w:t>
      </w:r>
      <w:r w:rsidR="00AA565C" w:rsidRPr="002C2214">
        <w:rPr>
          <w:rFonts w:hint="eastAsia"/>
        </w:rPr>
        <w:t>位名叫Mark</w:t>
      </w:r>
      <w:r w:rsidR="00AA565C" w:rsidRPr="002C2214">
        <w:t xml:space="preserve"> </w:t>
      </w:r>
      <w:r w:rsidR="00AA565C" w:rsidRPr="002C2214">
        <w:rPr>
          <w:rFonts w:hint="eastAsia"/>
        </w:rPr>
        <w:t>Yantzi的觀護人，在處理</w:t>
      </w:r>
      <w:r w:rsidRPr="002C2214">
        <w:rPr>
          <w:rFonts w:hint="eastAsia"/>
        </w:rPr>
        <w:t>1</w:t>
      </w:r>
      <w:r w:rsidR="00711F42" w:rsidRPr="002C2214">
        <w:rPr>
          <w:rFonts w:hint="eastAsia"/>
        </w:rPr>
        <w:t>件</w:t>
      </w:r>
      <w:r w:rsidR="00AA565C" w:rsidRPr="002C2214">
        <w:rPr>
          <w:rFonts w:hint="eastAsia"/>
        </w:rPr>
        <w:t>兩位少年犯下多起破壞公物及私人財產之罪時，提出讓犯罪少年與被害人見面以擔起責任並賠償損失</w:t>
      </w:r>
      <w:r w:rsidRPr="002C2214">
        <w:rPr>
          <w:rFonts w:hint="eastAsia"/>
        </w:rPr>
        <w:t>的建議</w:t>
      </w:r>
      <w:r w:rsidR="00AA565C" w:rsidRPr="002C2214">
        <w:rPr>
          <w:rFonts w:hint="eastAsia"/>
        </w:rPr>
        <w:t>，法官Gordon</w:t>
      </w:r>
      <w:r w:rsidR="00AA565C" w:rsidRPr="002C2214">
        <w:t xml:space="preserve"> </w:t>
      </w:r>
      <w:r w:rsidR="00AA565C" w:rsidRPr="002C2214">
        <w:rPr>
          <w:rFonts w:hint="eastAsia"/>
        </w:rPr>
        <w:t>McConnell同意這樣開創性的做法，並</w:t>
      </w:r>
      <w:r w:rsidR="00711F42" w:rsidRPr="002C2214">
        <w:rPr>
          <w:rFonts w:hint="eastAsia"/>
        </w:rPr>
        <w:t>委由</w:t>
      </w:r>
      <w:r w:rsidR="00AA565C" w:rsidRPr="002C2214">
        <w:rPr>
          <w:rFonts w:hint="eastAsia"/>
        </w:rPr>
        <w:t>基督教門諾教徒協助協調，與犯罪少年協商，要求他們向加害人道歉並賠償所有損失，以作為緩刑的條件</w:t>
      </w:r>
      <w:r w:rsidR="00C23764" w:rsidRPr="002C2214">
        <w:rPr>
          <w:rStyle w:val="aff3"/>
        </w:rPr>
        <w:footnoteReference w:id="1"/>
      </w:r>
      <w:r w:rsidR="00AA565C" w:rsidRPr="002C2214">
        <w:rPr>
          <w:rFonts w:hint="eastAsia"/>
        </w:rPr>
        <w:t>。在與被害人會面的過程中</w:t>
      </w:r>
      <w:r w:rsidR="003A7F57" w:rsidRPr="002C2214">
        <w:rPr>
          <w:rFonts w:hint="eastAsia"/>
        </w:rPr>
        <w:t>，少年</w:t>
      </w:r>
      <w:r w:rsidR="00AA565C" w:rsidRPr="002C2214">
        <w:rPr>
          <w:rFonts w:hint="eastAsia"/>
        </w:rPr>
        <w:t>感受到了自己的行為對被害人造成的損害與痛苦，不僅深具悔意，並付清了所有賠償金</w:t>
      </w:r>
      <w:r w:rsidR="003A7F57" w:rsidRPr="002C2214">
        <w:rPr>
          <w:rFonts w:hint="eastAsia"/>
        </w:rPr>
        <w:t>，當時</w:t>
      </w:r>
      <w:r w:rsidR="00711F42" w:rsidRPr="002C2214">
        <w:rPr>
          <w:rFonts w:hint="eastAsia"/>
        </w:rPr>
        <w:t>雖然</w:t>
      </w:r>
      <w:r w:rsidR="003A7F57" w:rsidRPr="002C2214">
        <w:rPr>
          <w:rFonts w:hint="eastAsia"/>
        </w:rPr>
        <w:t>並未有修復式司法或協商會議一詞，但</w:t>
      </w:r>
      <w:r w:rsidR="00AA565C" w:rsidRPr="002C2214">
        <w:rPr>
          <w:rFonts w:hint="eastAsia"/>
        </w:rPr>
        <w:t>一般認為此為修復式司法之始</w:t>
      </w:r>
      <w:r w:rsidR="00C23764" w:rsidRPr="002C2214">
        <w:rPr>
          <w:rStyle w:val="aff3"/>
        </w:rPr>
        <w:footnoteReference w:id="2"/>
      </w:r>
      <w:r w:rsidR="00AA565C" w:rsidRPr="002C2214">
        <w:rPr>
          <w:rFonts w:hint="eastAsia"/>
        </w:rPr>
        <w:t>。</w:t>
      </w:r>
    </w:p>
    <w:p w14:paraId="126170E3" w14:textId="400E999D" w:rsidR="00866220" w:rsidRPr="002C2214" w:rsidRDefault="00C23764" w:rsidP="00E52473">
      <w:pPr>
        <w:pStyle w:val="4"/>
      </w:pPr>
      <w:r w:rsidRPr="002C2214">
        <w:rPr>
          <w:rFonts w:hint="eastAsia"/>
        </w:rPr>
        <w:t>紐西蘭</w:t>
      </w:r>
      <w:r w:rsidR="00F17FA3" w:rsidRPr="002C2214">
        <w:rPr>
          <w:rFonts w:hint="eastAsia"/>
        </w:rPr>
        <w:t>原住民族</w:t>
      </w:r>
      <w:r w:rsidRPr="002C2214">
        <w:rPr>
          <w:rFonts w:hint="eastAsia"/>
        </w:rPr>
        <w:t>毛利人的司法傳統與</w:t>
      </w:r>
      <w:r w:rsidR="00F17FA3" w:rsidRPr="002C2214">
        <w:rPr>
          <w:rFonts w:hint="eastAsia"/>
        </w:rPr>
        <w:t>現今承襲英國之</w:t>
      </w:r>
      <w:r w:rsidRPr="002C2214">
        <w:rPr>
          <w:rFonts w:hint="eastAsia"/>
        </w:rPr>
        <w:t>紐西蘭刑事司法體系不同，其強調集體責任而非個人責任</w:t>
      </w:r>
      <w:r w:rsidR="00F17FA3" w:rsidRPr="002C2214">
        <w:rPr>
          <w:rFonts w:hint="eastAsia"/>
        </w:rPr>
        <w:t>。他們認為，</w:t>
      </w:r>
      <w:r w:rsidRPr="002C2214">
        <w:rPr>
          <w:rFonts w:hint="eastAsia"/>
        </w:rPr>
        <w:t>犯</w:t>
      </w:r>
      <w:r w:rsidR="00F17FA3" w:rsidRPr="002C2214">
        <w:rPr>
          <w:rFonts w:hint="eastAsia"/>
        </w:rPr>
        <w:t>罪</w:t>
      </w:r>
      <w:r w:rsidRPr="002C2214">
        <w:rPr>
          <w:rFonts w:hint="eastAsia"/>
        </w:rPr>
        <w:t>行為</w:t>
      </w:r>
      <w:r w:rsidR="00F17FA3" w:rsidRPr="002C2214">
        <w:rPr>
          <w:rFonts w:hint="eastAsia"/>
        </w:rPr>
        <w:t>之</w:t>
      </w:r>
      <w:r w:rsidRPr="002C2214">
        <w:rPr>
          <w:rFonts w:hint="eastAsia"/>
        </w:rPr>
        <w:t>發生，不僅會歸咎於個人因素，更</w:t>
      </w:r>
      <w:r w:rsidR="00F17FA3" w:rsidRPr="002C2214">
        <w:rPr>
          <w:rFonts w:hint="eastAsia"/>
        </w:rPr>
        <w:t>與</w:t>
      </w:r>
      <w:r w:rsidRPr="002C2214">
        <w:rPr>
          <w:rFonts w:hint="eastAsia"/>
        </w:rPr>
        <w:t>犯罪者的社會家庭環境因素</w:t>
      </w:r>
      <w:r w:rsidR="00F17FA3" w:rsidRPr="002C2214">
        <w:rPr>
          <w:rFonts w:hint="eastAsia"/>
        </w:rPr>
        <w:t>有關</w:t>
      </w:r>
      <w:r w:rsidRPr="002C2214">
        <w:rPr>
          <w:rFonts w:hint="eastAsia"/>
        </w:rPr>
        <w:t>。因此，</w:t>
      </w:r>
      <w:r w:rsidR="00F17FA3" w:rsidRPr="002C2214">
        <w:rPr>
          <w:rFonts w:hint="eastAsia"/>
        </w:rPr>
        <w:t>對</w:t>
      </w:r>
      <w:r w:rsidRPr="002C2214">
        <w:rPr>
          <w:rFonts w:hint="eastAsia"/>
        </w:rPr>
        <w:t>毛利人</w:t>
      </w:r>
      <w:r w:rsidR="00F17FA3" w:rsidRPr="002C2214">
        <w:rPr>
          <w:rFonts w:hint="eastAsia"/>
        </w:rPr>
        <w:t>而言</w:t>
      </w:r>
      <w:r w:rsidRPr="002C2214">
        <w:rPr>
          <w:rFonts w:hint="eastAsia"/>
        </w:rPr>
        <w:t>，解決犯罪問題</w:t>
      </w:r>
      <w:r w:rsidR="00F17FA3" w:rsidRPr="002C2214">
        <w:rPr>
          <w:rFonts w:hint="eastAsia"/>
        </w:rPr>
        <w:t>要</w:t>
      </w:r>
      <w:r w:rsidRPr="002C2214">
        <w:rPr>
          <w:rFonts w:hint="eastAsia"/>
        </w:rPr>
        <w:t>從集體的角度來</w:t>
      </w:r>
      <w:r w:rsidR="00F17FA3" w:rsidRPr="002C2214">
        <w:rPr>
          <w:rFonts w:hint="eastAsia"/>
        </w:rPr>
        <w:t>進行</w:t>
      </w:r>
      <w:r w:rsidRPr="002C2214">
        <w:rPr>
          <w:rFonts w:hint="eastAsia"/>
        </w:rPr>
        <w:t>，犯罪人與被害人家庭和諧關係</w:t>
      </w:r>
      <w:r w:rsidR="00F17FA3" w:rsidRPr="002C2214">
        <w:rPr>
          <w:rFonts w:hint="eastAsia"/>
        </w:rPr>
        <w:t>與</w:t>
      </w:r>
      <w:r w:rsidRPr="002C2214">
        <w:rPr>
          <w:rFonts w:hint="eastAsia"/>
        </w:rPr>
        <w:t>重建</w:t>
      </w:r>
      <w:r w:rsidR="00F17FA3" w:rsidRPr="002C2214">
        <w:rPr>
          <w:rFonts w:hint="eastAsia"/>
        </w:rPr>
        <w:t>，</w:t>
      </w:r>
      <w:r w:rsidR="00AD08DB" w:rsidRPr="002C2214">
        <w:rPr>
          <w:rFonts w:hint="eastAsia"/>
        </w:rPr>
        <w:t>為</w:t>
      </w:r>
      <w:r w:rsidRPr="002C2214">
        <w:rPr>
          <w:rFonts w:hint="eastAsia"/>
        </w:rPr>
        <w:t>毛利人關注的焦點</w:t>
      </w:r>
      <w:r w:rsidR="00F17FA3" w:rsidRPr="002C2214">
        <w:rPr>
          <w:rFonts w:hint="eastAsia"/>
        </w:rPr>
        <w:t>。</w:t>
      </w:r>
      <w:r w:rsidR="004F221B" w:rsidRPr="002C2214">
        <w:rPr>
          <w:rFonts w:hint="eastAsia"/>
        </w:rPr>
        <w:t>西元</w:t>
      </w:r>
      <w:r w:rsidR="00F17FA3" w:rsidRPr="002C2214">
        <w:rPr>
          <w:rFonts w:hint="eastAsia"/>
        </w:rPr>
        <w:t>1980年間，許多兒童少年遭到虐待或忽視，及毛利人犯罪者比率過高</w:t>
      </w:r>
      <w:r w:rsidR="00241A31" w:rsidRPr="002C2214">
        <w:rPr>
          <w:rFonts w:hint="eastAsia"/>
        </w:rPr>
        <w:t>，引發</w:t>
      </w:r>
      <w:r w:rsidR="00F17FA3" w:rsidRPr="002C2214">
        <w:rPr>
          <w:rFonts w:hint="eastAsia"/>
        </w:rPr>
        <w:t>抗議</w:t>
      </w:r>
      <w:r w:rsidR="00AD08DB" w:rsidRPr="002C2214">
        <w:rPr>
          <w:rFonts w:hint="eastAsia"/>
        </w:rPr>
        <w:t>，英式刑事司法</w:t>
      </w:r>
      <w:r w:rsidR="00AD08DB" w:rsidRPr="002C2214">
        <w:rPr>
          <w:rFonts w:hint="eastAsia"/>
        </w:rPr>
        <w:lastRenderedPageBreak/>
        <w:t>體系與毛利人傳統</w:t>
      </w:r>
      <w:r w:rsidR="00711F42" w:rsidRPr="002C2214">
        <w:rPr>
          <w:rFonts w:hint="eastAsia"/>
        </w:rPr>
        <w:t>司法</w:t>
      </w:r>
      <w:r w:rsidR="00AD08DB" w:rsidRPr="002C2214">
        <w:rPr>
          <w:rFonts w:hint="eastAsia"/>
        </w:rPr>
        <w:t>的差異成為爭議</w:t>
      </w:r>
      <w:r w:rsidR="00FC6CB4" w:rsidRPr="002C2214">
        <w:rPr>
          <w:rFonts w:hint="eastAsia"/>
        </w:rPr>
        <w:t>核心</w:t>
      </w:r>
      <w:r w:rsidR="00241A31" w:rsidRPr="002C2214">
        <w:rPr>
          <w:rFonts w:hint="eastAsia"/>
        </w:rPr>
        <w:t>，毛利人抗議紐西蘭</w:t>
      </w:r>
      <w:r w:rsidR="00F17FA3" w:rsidRPr="002C2214">
        <w:rPr>
          <w:rFonts w:hint="eastAsia"/>
        </w:rPr>
        <w:t>政府未尊重其傳統文化</w:t>
      </w:r>
      <w:r w:rsidR="00241A31" w:rsidRPr="002C2214">
        <w:rPr>
          <w:rFonts w:hint="eastAsia"/>
        </w:rPr>
        <w:t>，</w:t>
      </w:r>
      <w:r w:rsidR="00F17FA3" w:rsidRPr="002C2214">
        <w:rPr>
          <w:rFonts w:hint="eastAsia"/>
        </w:rPr>
        <w:t>希望在審判過程中，亦能夠讓犯罪人的支持者、社群中其他人參與</w:t>
      </w:r>
      <w:r w:rsidR="00711F42" w:rsidRPr="002C2214">
        <w:rPr>
          <w:rFonts w:hint="eastAsia"/>
        </w:rPr>
        <w:t>，</w:t>
      </w:r>
      <w:r w:rsidR="00F17FA3" w:rsidRPr="002C2214">
        <w:rPr>
          <w:rFonts w:hint="eastAsia"/>
        </w:rPr>
        <w:t>並且尊重其文化傳統，讓審判在社區中進行</w:t>
      </w:r>
      <w:r w:rsidR="00241A31" w:rsidRPr="002C2214">
        <w:rPr>
          <w:rFonts w:hint="eastAsia"/>
        </w:rPr>
        <w:t>。</w:t>
      </w:r>
      <w:r w:rsidR="00F17FA3" w:rsidRPr="002C2214">
        <w:rPr>
          <w:rFonts w:hint="eastAsia"/>
        </w:rPr>
        <w:t>社會輿論</w:t>
      </w:r>
      <w:r w:rsidR="00AD08DB" w:rsidRPr="002C2214">
        <w:rPr>
          <w:rFonts w:hint="eastAsia"/>
        </w:rPr>
        <w:t>於是</w:t>
      </w:r>
      <w:r w:rsidR="00F17FA3" w:rsidRPr="002C2214">
        <w:rPr>
          <w:rFonts w:hint="eastAsia"/>
        </w:rPr>
        <w:t>廣泛檢討政府對於兒童少年照顧與保護的政策與措施。</w:t>
      </w:r>
      <w:r w:rsidR="00AD08DB" w:rsidRPr="002C2214">
        <w:rPr>
          <w:rFonts w:hint="eastAsia"/>
        </w:rPr>
        <w:t>同期間，紐西蘭社會亦興起一股被害人權益倡導的運動，</w:t>
      </w:r>
      <w:r w:rsidR="00334F3E" w:rsidRPr="002C2214">
        <w:rPr>
          <w:rFonts w:hint="eastAsia"/>
        </w:rPr>
        <w:t>在</w:t>
      </w:r>
      <w:r w:rsidR="00FC6CB4" w:rsidRPr="002C2214">
        <w:rPr>
          <w:rFonts w:hint="eastAsia"/>
        </w:rPr>
        <w:t>這</w:t>
      </w:r>
      <w:r w:rsidR="004F221B" w:rsidRPr="002C2214">
        <w:rPr>
          <w:rFonts w:hint="eastAsia"/>
        </w:rPr>
        <w:t>兩</w:t>
      </w:r>
      <w:r w:rsidR="00FC6CB4" w:rsidRPr="002C2214">
        <w:rPr>
          <w:rFonts w:hint="eastAsia"/>
        </w:rPr>
        <w:t>股</w:t>
      </w:r>
      <w:r w:rsidR="00334F3E" w:rsidRPr="002C2214">
        <w:rPr>
          <w:rFonts w:hint="eastAsia"/>
        </w:rPr>
        <w:t>力量下</w:t>
      </w:r>
      <w:r w:rsidR="003273B7" w:rsidRPr="002C2214">
        <w:rPr>
          <w:rFonts w:hint="eastAsia"/>
        </w:rPr>
        <w:t>，</w:t>
      </w:r>
      <w:r w:rsidR="00334F3E" w:rsidRPr="002C2214">
        <w:rPr>
          <w:rFonts w:hint="eastAsia"/>
        </w:rPr>
        <w:t>催生了</w:t>
      </w:r>
      <w:r w:rsidR="004F221B" w:rsidRPr="002C2214">
        <w:rPr>
          <w:rFonts w:hint="eastAsia"/>
        </w:rPr>
        <w:t>西元</w:t>
      </w:r>
      <w:r w:rsidR="00FC6CB4" w:rsidRPr="002C2214">
        <w:rPr>
          <w:rFonts w:hint="eastAsia"/>
        </w:rPr>
        <w:t>1987年訂定犯罪被害人法案及</w:t>
      </w:r>
      <w:r w:rsidR="004F221B" w:rsidRPr="002C2214">
        <w:rPr>
          <w:rFonts w:hint="eastAsia"/>
        </w:rPr>
        <w:t>西元</w:t>
      </w:r>
      <w:r w:rsidR="00FC6CB4" w:rsidRPr="002C2214">
        <w:rPr>
          <w:rFonts w:hint="eastAsia"/>
        </w:rPr>
        <w:t>1989年的兒童、少年及其家庭法案。</w:t>
      </w:r>
      <w:r w:rsidR="00334F3E" w:rsidRPr="002C2214">
        <w:rPr>
          <w:rFonts w:hint="eastAsia"/>
        </w:rPr>
        <w:t>在</w:t>
      </w:r>
      <w:r w:rsidR="003273B7" w:rsidRPr="002C2214">
        <w:rPr>
          <w:rFonts w:hint="eastAsia"/>
        </w:rPr>
        <w:t>兒童、少年</w:t>
      </w:r>
      <w:r w:rsidR="00334F3E" w:rsidRPr="002C2214">
        <w:rPr>
          <w:rFonts w:hint="eastAsia"/>
        </w:rPr>
        <w:t>承認其犯行且完成相關的賠償事宜下，兒童事務委員會可召開會議</w:t>
      </w:r>
      <w:r w:rsidR="00ED2C10" w:rsidRPr="002C2214">
        <w:rPr>
          <w:rFonts w:hint="eastAsia"/>
        </w:rPr>
        <w:t>，</w:t>
      </w:r>
      <w:r w:rsidR="00334F3E" w:rsidRPr="002C2214">
        <w:rPr>
          <w:rFonts w:hint="eastAsia"/>
        </w:rPr>
        <w:t>邀請兒童犯及其家人參與，委員會可向兒童犯提出警告、與其父母商討、亦可在兒童及家庭的同意下轉介其到相關的服務，以避免兒童</w:t>
      </w:r>
      <w:r w:rsidR="00FC6CB4" w:rsidRPr="002C2214">
        <w:rPr>
          <w:rFonts w:hint="eastAsia"/>
        </w:rPr>
        <w:t>過早</w:t>
      </w:r>
      <w:r w:rsidR="00334F3E" w:rsidRPr="002C2214">
        <w:rPr>
          <w:rFonts w:hint="eastAsia"/>
        </w:rPr>
        <w:t>進入</w:t>
      </w:r>
      <w:r w:rsidR="00FC6CB4" w:rsidRPr="002C2214">
        <w:rPr>
          <w:rFonts w:hint="eastAsia"/>
        </w:rPr>
        <w:t>正式的刑事司法體系</w:t>
      </w:r>
      <w:r w:rsidR="003273B7" w:rsidRPr="002C2214">
        <w:rPr>
          <w:rFonts w:hint="eastAsia"/>
        </w:rPr>
        <w:t>。在實施一段期間後，這樣的作法也逐漸推行到成人犯罪中</w:t>
      </w:r>
      <w:r w:rsidR="0010576E" w:rsidRPr="002C2214">
        <w:rPr>
          <w:rFonts w:hint="eastAsia"/>
        </w:rPr>
        <w:t>的案件處理</w:t>
      </w:r>
      <w:r w:rsidR="003273B7" w:rsidRPr="002C2214">
        <w:rPr>
          <w:rStyle w:val="aff3"/>
        </w:rPr>
        <w:footnoteReference w:id="3"/>
      </w:r>
      <w:r w:rsidR="00AD08DB" w:rsidRPr="002C2214">
        <w:rPr>
          <w:rFonts w:hint="eastAsia"/>
        </w:rPr>
        <w:t>。</w:t>
      </w:r>
    </w:p>
    <w:p w14:paraId="3F347CD9" w14:textId="77777777" w:rsidR="00866220" w:rsidRPr="002C2214" w:rsidRDefault="00417DCB" w:rsidP="00E52473">
      <w:pPr>
        <w:pStyle w:val="4"/>
      </w:pPr>
      <w:r w:rsidRPr="002C2214">
        <w:rPr>
          <w:rFonts w:hint="eastAsia"/>
        </w:rPr>
        <w:t>早自</w:t>
      </w:r>
      <w:r w:rsidR="0080405D" w:rsidRPr="002C2214">
        <w:rPr>
          <w:rFonts w:hint="eastAsia"/>
        </w:rPr>
        <w:t>1</w:t>
      </w:r>
      <w:r w:rsidR="0080405D" w:rsidRPr="002C2214">
        <w:t>9</w:t>
      </w:r>
      <w:r w:rsidRPr="002C2214">
        <w:rPr>
          <w:rFonts w:hint="eastAsia"/>
        </w:rPr>
        <w:t>世紀末，澳洲即倡導兒童保護，避免刑事司法系統的標籤加諸於青少年，因此發展出許多轉向制度，其中，警察對少年犯提出正式的告誡（Police</w:t>
      </w:r>
      <w:r w:rsidRPr="002C2214">
        <w:t xml:space="preserve"> </w:t>
      </w:r>
      <w:r w:rsidRPr="002C2214">
        <w:rPr>
          <w:rFonts w:hint="eastAsia"/>
        </w:rPr>
        <w:t>Cautioning）成為澳洲司法系統中對初犯及輕微犯罪者最主要的轉向制度。在</w:t>
      </w:r>
      <w:r w:rsidR="00505612" w:rsidRPr="002C2214">
        <w:rPr>
          <w:rFonts w:hint="eastAsia"/>
        </w:rPr>
        <w:t>西元</w:t>
      </w:r>
      <w:r w:rsidRPr="002C2214">
        <w:rPr>
          <w:rFonts w:hint="eastAsia"/>
        </w:rPr>
        <w:t>1</w:t>
      </w:r>
      <w:r w:rsidRPr="002C2214">
        <w:t>991</w:t>
      </w:r>
      <w:r w:rsidRPr="002C2214">
        <w:rPr>
          <w:rFonts w:hint="eastAsia"/>
        </w:rPr>
        <w:t>年前，新南</w:t>
      </w:r>
      <w:r w:rsidR="006A5D9F" w:rsidRPr="002C2214">
        <w:rPr>
          <w:rFonts w:hint="eastAsia"/>
        </w:rPr>
        <w:t>威爾斯</w:t>
      </w:r>
      <w:r w:rsidRPr="002C2214">
        <w:rPr>
          <w:rFonts w:hint="eastAsia"/>
        </w:rPr>
        <w:t>的Wagga</w:t>
      </w:r>
      <w:r w:rsidRPr="002C2214">
        <w:t xml:space="preserve"> </w:t>
      </w:r>
      <w:r w:rsidRPr="002C2214">
        <w:rPr>
          <w:rFonts w:hint="eastAsia"/>
        </w:rPr>
        <w:t>Wagga地區青少年犯罪嚴重，當時少年司法的警政顧問John</w:t>
      </w:r>
      <w:r w:rsidRPr="002C2214">
        <w:t xml:space="preserve"> </w:t>
      </w:r>
      <w:r w:rsidRPr="002C2214">
        <w:rPr>
          <w:rFonts w:hint="eastAsia"/>
        </w:rPr>
        <w:t>McDonald提出以紐西蘭模式來因應青少年的犯罪問題，但其認為應該更實際</w:t>
      </w:r>
      <w:r w:rsidRPr="002C2214">
        <w:rPr>
          <w:rFonts w:hAnsi="標楷體" w:hint="eastAsia"/>
        </w:rPr>
        <w:t>地達到轉向、社區化的目標，因此執行的單位不</w:t>
      </w:r>
      <w:r w:rsidR="00F66478" w:rsidRPr="002C2214">
        <w:rPr>
          <w:rFonts w:hAnsi="標楷體" w:hint="eastAsia"/>
        </w:rPr>
        <w:t>與</w:t>
      </w:r>
      <w:r w:rsidRPr="002C2214">
        <w:rPr>
          <w:rFonts w:hAnsi="標楷體" w:hint="eastAsia"/>
        </w:rPr>
        <w:t>紐西蘭</w:t>
      </w:r>
      <w:r w:rsidR="00F66478" w:rsidRPr="002C2214">
        <w:rPr>
          <w:rFonts w:hAnsi="標楷體" w:hint="eastAsia"/>
        </w:rPr>
        <w:t>相同，</w:t>
      </w:r>
      <w:r w:rsidRPr="002C2214">
        <w:rPr>
          <w:rFonts w:hAnsi="標楷體" w:hint="eastAsia"/>
        </w:rPr>
        <w:t>改以第一線的警察人員為其計畫執行的單位</w:t>
      </w:r>
      <w:r w:rsidRPr="002C2214">
        <w:rPr>
          <w:rStyle w:val="aff3"/>
          <w:rFonts w:hAnsi="標楷體"/>
        </w:rPr>
        <w:footnoteReference w:id="4"/>
      </w:r>
      <w:r w:rsidRPr="002C2214">
        <w:rPr>
          <w:rFonts w:hAnsi="標楷體" w:hint="eastAsia"/>
        </w:rPr>
        <w:t>。</w:t>
      </w:r>
      <w:r w:rsidR="00F323A4" w:rsidRPr="002C2214">
        <w:rPr>
          <w:rFonts w:hAnsi="標楷體" w:hint="eastAsia"/>
        </w:rPr>
        <w:t>於是在</w:t>
      </w:r>
      <w:r w:rsidR="00505612" w:rsidRPr="002C2214">
        <w:rPr>
          <w:rFonts w:hint="eastAsia"/>
        </w:rPr>
        <w:t>西元</w:t>
      </w:r>
      <w:r w:rsidR="00F323A4" w:rsidRPr="002C2214">
        <w:rPr>
          <w:rFonts w:hAnsi="標楷體" w:hint="eastAsia"/>
        </w:rPr>
        <w:t>1</w:t>
      </w:r>
      <w:r w:rsidR="00F323A4" w:rsidRPr="002C2214">
        <w:rPr>
          <w:rFonts w:hAnsi="標楷體"/>
        </w:rPr>
        <w:t>991</w:t>
      </w:r>
      <w:r w:rsidR="00F323A4" w:rsidRPr="002C2214">
        <w:rPr>
          <w:rFonts w:hAnsi="標楷體" w:cs="新細明體" w:hint="eastAsia"/>
        </w:rPr>
        <w:lastRenderedPageBreak/>
        <w:t>年</w:t>
      </w:r>
      <w:r w:rsidR="006A5D9F" w:rsidRPr="002C2214">
        <w:rPr>
          <w:rFonts w:hAnsi="標楷體" w:cs="新細明體" w:hint="eastAsia"/>
        </w:rPr>
        <w:t>，</w:t>
      </w:r>
      <w:r w:rsidR="00F66478" w:rsidRPr="002C2214">
        <w:rPr>
          <w:rFonts w:hAnsi="標楷體" w:hint="eastAsia"/>
        </w:rPr>
        <w:t>Wagga</w:t>
      </w:r>
      <w:r w:rsidR="00F66478" w:rsidRPr="002C2214">
        <w:rPr>
          <w:rFonts w:hAnsi="標楷體"/>
        </w:rPr>
        <w:t xml:space="preserve"> </w:t>
      </w:r>
      <w:r w:rsidR="00F66478" w:rsidRPr="002C2214">
        <w:rPr>
          <w:rFonts w:hAnsi="標楷體" w:hint="eastAsia"/>
        </w:rPr>
        <w:t>Wagga地區</w:t>
      </w:r>
      <w:r w:rsidR="000A6CBF" w:rsidRPr="002C2214">
        <w:rPr>
          <w:rFonts w:hAnsi="標楷體" w:hint="eastAsia"/>
        </w:rPr>
        <w:t>進行</w:t>
      </w:r>
      <w:r w:rsidR="006A5D9F" w:rsidRPr="002C2214">
        <w:rPr>
          <w:rFonts w:hAnsi="標楷體" w:hint="eastAsia"/>
        </w:rPr>
        <w:t>試行計畫，以</w:t>
      </w:r>
      <w:r w:rsidR="00F66478" w:rsidRPr="002C2214">
        <w:rPr>
          <w:rFonts w:hAnsi="標楷體" w:hint="eastAsia"/>
        </w:rPr>
        <w:t>修復式正義模式來因應青少年犯罪問題，</w:t>
      </w:r>
      <w:r w:rsidR="00F323A4" w:rsidRPr="002C2214">
        <w:rPr>
          <w:rFonts w:hAnsi="標楷體" w:cs="新細明體" w:hint="eastAsia"/>
        </w:rPr>
        <w:t>並成為</w:t>
      </w:r>
      <w:r w:rsidR="00F66478" w:rsidRPr="002C2214">
        <w:rPr>
          <w:rFonts w:hint="eastAsia"/>
        </w:rPr>
        <w:t>他州相繼效法</w:t>
      </w:r>
      <w:r w:rsidR="00F323A4" w:rsidRPr="002C2214">
        <w:rPr>
          <w:rFonts w:hint="eastAsia"/>
        </w:rPr>
        <w:t>及後續</w:t>
      </w:r>
      <w:r w:rsidR="00F66478" w:rsidRPr="002C2214">
        <w:rPr>
          <w:rFonts w:hint="eastAsia"/>
        </w:rPr>
        <w:t>立法</w:t>
      </w:r>
      <w:r w:rsidR="00E02C00" w:rsidRPr="002C2214">
        <w:rPr>
          <w:rFonts w:hint="eastAsia"/>
        </w:rPr>
        <w:t>推行至成年及原住民族</w:t>
      </w:r>
      <w:r w:rsidR="00F66478" w:rsidRPr="002C2214">
        <w:rPr>
          <w:rFonts w:hint="eastAsia"/>
        </w:rPr>
        <w:t>的</w:t>
      </w:r>
      <w:r w:rsidR="006A5D9F" w:rsidRPr="002C2214">
        <w:rPr>
          <w:rFonts w:hint="eastAsia"/>
        </w:rPr>
        <w:t>參考</w:t>
      </w:r>
      <w:r w:rsidRPr="002C2214">
        <w:rPr>
          <w:rFonts w:hint="eastAsia"/>
        </w:rPr>
        <w:t>。</w:t>
      </w:r>
    </w:p>
    <w:p w14:paraId="5BA65624" w14:textId="3BDD8B87" w:rsidR="00866220" w:rsidRPr="002C2214" w:rsidRDefault="004D502D" w:rsidP="00E52473">
      <w:pPr>
        <w:pStyle w:val="4"/>
      </w:pPr>
      <w:r w:rsidRPr="002C2214">
        <w:rPr>
          <w:rFonts w:hint="eastAsia"/>
        </w:rPr>
        <w:t>聯合國</w:t>
      </w:r>
      <w:r w:rsidR="00AA565C" w:rsidRPr="002C2214">
        <w:rPr>
          <w:rFonts w:hint="eastAsia"/>
        </w:rPr>
        <w:t>：</w:t>
      </w:r>
      <w:r w:rsidR="006B367D" w:rsidRPr="002C2214">
        <w:rPr>
          <w:rFonts w:hint="eastAsia"/>
        </w:rPr>
        <w:t>「聯合國</w:t>
      </w:r>
      <w:r w:rsidR="00CF124A" w:rsidRPr="002C2214">
        <w:rPr>
          <w:rFonts w:hint="eastAsia"/>
        </w:rPr>
        <w:t>及</w:t>
      </w:r>
      <w:r w:rsidR="006B367D" w:rsidRPr="002C2214">
        <w:rPr>
          <w:rFonts w:hint="eastAsia"/>
        </w:rPr>
        <w:t>經濟社會</w:t>
      </w:r>
      <w:r w:rsidR="00CF124A" w:rsidRPr="002C2214">
        <w:rPr>
          <w:rFonts w:hint="eastAsia"/>
        </w:rPr>
        <w:t>理事</w:t>
      </w:r>
      <w:r w:rsidR="006B367D" w:rsidRPr="002C2214">
        <w:rPr>
          <w:rFonts w:hint="eastAsia"/>
        </w:rPr>
        <w:t>會」（Economic</w:t>
      </w:r>
      <w:r w:rsidR="006B367D" w:rsidRPr="002C2214">
        <w:t xml:space="preserve"> </w:t>
      </w:r>
      <w:r w:rsidR="006B367D" w:rsidRPr="002C2214">
        <w:rPr>
          <w:rFonts w:hint="eastAsia"/>
        </w:rPr>
        <w:t>and</w:t>
      </w:r>
      <w:r w:rsidR="006B367D" w:rsidRPr="002C2214">
        <w:t xml:space="preserve"> </w:t>
      </w:r>
      <w:r w:rsidR="006B367D" w:rsidRPr="002C2214">
        <w:rPr>
          <w:rFonts w:hint="eastAsia"/>
        </w:rPr>
        <w:t>Social</w:t>
      </w:r>
      <w:r w:rsidR="006B367D" w:rsidRPr="002C2214">
        <w:t xml:space="preserve"> </w:t>
      </w:r>
      <w:r w:rsidR="006B367D" w:rsidRPr="002C2214">
        <w:rPr>
          <w:rFonts w:hint="eastAsia"/>
        </w:rPr>
        <w:t>Council）於</w:t>
      </w:r>
      <w:r w:rsidR="00505612" w:rsidRPr="002C2214">
        <w:rPr>
          <w:rFonts w:hint="eastAsia"/>
        </w:rPr>
        <w:t>西元</w:t>
      </w:r>
      <w:r w:rsidR="006B367D" w:rsidRPr="002C2214">
        <w:rPr>
          <w:rFonts w:hint="eastAsia"/>
        </w:rPr>
        <w:t>1999年通過第26號決議案，建議各會員國考慮使用「溫和的辦法」，例如使用調解、協議賠償及社區服務等非拘禁措施代替監禁，以解決輕微的糾紛或輕罪，提高</w:t>
      </w:r>
      <w:r w:rsidR="000749B0" w:rsidRPr="002C2214">
        <w:rPr>
          <w:rFonts w:hint="eastAsia"/>
        </w:rPr>
        <w:t>被害人</w:t>
      </w:r>
      <w:r w:rsidR="006B367D" w:rsidRPr="002C2214">
        <w:rPr>
          <w:rFonts w:hint="eastAsia"/>
        </w:rPr>
        <w:t>的滿意度，防止將來犯罪的發生，並作為短期監禁的替代手段。</w:t>
      </w:r>
      <w:r w:rsidR="00505612" w:rsidRPr="002C2214">
        <w:rPr>
          <w:rFonts w:hint="eastAsia"/>
        </w:rPr>
        <w:t>西元</w:t>
      </w:r>
      <w:r w:rsidR="00AA565C" w:rsidRPr="002C2214">
        <w:rPr>
          <w:rFonts w:hint="eastAsia"/>
        </w:rPr>
        <w:t>2001年，聯合國在經濟</w:t>
      </w:r>
      <w:r w:rsidR="00A77592" w:rsidRPr="002C2214">
        <w:rPr>
          <w:rFonts w:hint="eastAsia"/>
        </w:rPr>
        <w:t>及</w:t>
      </w:r>
      <w:r w:rsidR="00AA565C" w:rsidRPr="002C2214">
        <w:rPr>
          <w:rFonts w:hint="eastAsia"/>
        </w:rPr>
        <w:t>社會理事會中討論修復式正義方案之基礎指引</w:t>
      </w:r>
      <w:r w:rsidR="00DE22D8" w:rsidRPr="002C2214">
        <w:rPr>
          <w:rFonts w:hint="eastAsia"/>
        </w:rPr>
        <w:t>。</w:t>
      </w:r>
      <w:r w:rsidR="00505612" w:rsidRPr="002C2214">
        <w:rPr>
          <w:rFonts w:hint="eastAsia"/>
        </w:rPr>
        <w:t>西元</w:t>
      </w:r>
      <w:r w:rsidR="00DE22D8" w:rsidRPr="002C2214">
        <w:rPr>
          <w:rFonts w:hint="eastAsia"/>
        </w:rPr>
        <w:t>2002年8月，聯合國經濟</w:t>
      </w:r>
      <w:r w:rsidR="00CF124A" w:rsidRPr="002C2214">
        <w:rPr>
          <w:rFonts w:hint="eastAsia"/>
        </w:rPr>
        <w:t>及</w:t>
      </w:r>
      <w:r w:rsidR="00DE22D8" w:rsidRPr="002C2214">
        <w:rPr>
          <w:rFonts w:hint="eastAsia"/>
        </w:rPr>
        <w:t>社會</w:t>
      </w:r>
      <w:r w:rsidR="00CF124A" w:rsidRPr="002C2214">
        <w:rPr>
          <w:rFonts w:hint="eastAsia"/>
        </w:rPr>
        <w:t>理事</w:t>
      </w:r>
      <w:r w:rsidR="00DE22D8" w:rsidRPr="002C2214">
        <w:rPr>
          <w:rFonts w:hint="eastAsia"/>
        </w:rPr>
        <w:t>會號召實施修復式司法方案的會員國，草擬「刑事案件中使用修復式正義方案之基本原則」，就修復式司法之定義、使用、運作及展望等建立基礎性的原則。</w:t>
      </w:r>
      <w:r w:rsidR="00505612" w:rsidRPr="002C2214">
        <w:rPr>
          <w:rFonts w:hint="eastAsia"/>
        </w:rPr>
        <w:t>西元</w:t>
      </w:r>
      <w:r w:rsidR="00DE22D8" w:rsidRPr="002C2214">
        <w:rPr>
          <w:rFonts w:hint="eastAsia"/>
        </w:rPr>
        <w:t>2006年1月</w:t>
      </w:r>
      <w:r w:rsidR="00505612" w:rsidRPr="002C2214">
        <w:rPr>
          <w:rFonts w:hint="eastAsia"/>
        </w:rPr>
        <w:t>間</w:t>
      </w:r>
      <w:r w:rsidR="00DE22D8" w:rsidRPr="002C2214">
        <w:rPr>
          <w:rFonts w:hint="eastAsia"/>
        </w:rPr>
        <w:t>，聯合國</w:t>
      </w:r>
      <w:r w:rsidR="001D49A2" w:rsidRPr="002C2214">
        <w:rPr>
          <w:rFonts w:hint="eastAsia"/>
        </w:rPr>
        <w:t>毒品</w:t>
      </w:r>
      <w:r w:rsidR="00DE22D8" w:rsidRPr="002C2214">
        <w:rPr>
          <w:rFonts w:hint="eastAsia"/>
        </w:rPr>
        <w:t>與犯罪</w:t>
      </w:r>
      <w:r w:rsidR="00775F54" w:rsidRPr="002C2214">
        <w:rPr>
          <w:rFonts w:hint="eastAsia"/>
        </w:rPr>
        <w:t>辦公室</w:t>
      </w:r>
      <w:r w:rsidR="00DE22D8" w:rsidRPr="002C2214">
        <w:rPr>
          <w:rFonts w:hint="eastAsia"/>
        </w:rPr>
        <w:t>（即United</w:t>
      </w:r>
      <w:r w:rsidR="00DE22D8" w:rsidRPr="002C2214">
        <w:t xml:space="preserve"> </w:t>
      </w:r>
      <w:r w:rsidR="00DE22D8" w:rsidRPr="002C2214">
        <w:rPr>
          <w:rFonts w:hint="eastAsia"/>
        </w:rPr>
        <w:t>Nations</w:t>
      </w:r>
      <w:r w:rsidR="00DE22D8" w:rsidRPr="002C2214">
        <w:t xml:space="preserve"> </w:t>
      </w:r>
      <w:r w:rsidR="00DE22D8" w:rsidRPr="002C2214">
        <w:rPr>
          <w:rFonts w:hint="eastAsia"/>
        </w:rPr>
        <w:t>Office</w:t>
      </w:r>
      <w:r w:rsidR="00751E4B" w:rsidRPr="002C2214">
        <w:t xml:space="preserve"> </w:t>
      </w:r>
      <w:r w:rsidR="00DE22D8" w:rsidRPr="002C2214">
        <w:rPr>
          <w:rFonts w:hint="eastAsia"/>
        </w:rPr>
        <w:t>on</w:t>
      </w:r>
      <w:r w:rsidR="00DE22D8" w:rsidRPr="002C2214">
        <w:t xml:space="preserve"> </w:t>
      </w:r>
      <w:r w:rsidR="00DE22D8" w:rsidRPr="002C2214">
        <w:rPr>
          <w:rFonts w:hint="eastAsia"/>
        </w:rPr>
        <w:t>Drugs</w:t>
      </w:r>
      <w:r w:rsidR="00DE22D8" w:rsidRPr="002C2214">
        <w:t xml:space="preserve"> </w:t>
      </w:r>
      <w:r w:rsidR="00DE22D8" w:rsidRPr="002C2214">
        <w:rPr>
          <w:rFonts w:hint="eastAsia"/>
        </w:rPr>
        <w:t>and</w:t>
      </w:r>
      <w:r w:rsidR="00DE22D8" w:rsidRPr="002C2214">
        <w:t xml:space="preserve"> </w:t>
      </w:r>
      <w:r w:rsidR="00DE22D8" w:rsidRPr="002C2214">
        <w:rPr>
          <w:rFonts w:hint="eastAsia"/>
        </w:rPr>
        <w:t>Crime ；UNODC）邀請學者專家撰寫完成「修復式司法方案手冊」（Handbook</w:t>
      </w:r>
      <w:r w:rsidR="00DE22D8" w:rsidRPr="002C2214">
        <w:t xml:space="preserve"> </w:t>
      </w:r>
      <w:r w:rsidR="00DE22D8" w:rsidRPr="002C2214">
        <w:rPr>
          <w:rFonts w:hint="eastAsia"/>
        </w:rPr>
        <w:t>on</w:t>
      </w:r>
      <w:r w:rsidR="00DE22D8" w:rsidRPr="002C2214">
        <w:t xml:space="preserve"> </w:t>
      </w:r>
      <w:r w:rsidR="00DE22D8" w:rsidRPr="002C2214">
        <w:rPr>
          <w:rFonts w:hint="eastAsia"/>
        </w:rPr>
        <w:t>Restorative</w:t>
      </w:r>
      <w:r w:rsidR="00DE22D8" w:rsidRPr="002C2214">
        <w:t xml:space="preserve"> </w:t>
      </w:r>
      <w:r w:rsidR="00DE22D8" w:rsidRPr="002C2214">
        <w:rPr>
          <w:rFonts w:hint="eastAsia"/>
        </w:rPr>
        <w:t>Justice</w:t>
      </w:r>
      <w:r w:rsidR="00DE22D8" w:rsidRPr="002C2214">
        <w:t xml:space="preserve"> </w:t>
      </w:r>
      <w:r w:rsidR="00DE22D8" w:rsidRPr="002C2214">
        <w:rPr>
          <w:rFonts w:hint="eastAsia"/>
        </w:rPr>
        <w:t>programmes）的實務工具書，介紹有關修復式司法的方案及程序，實施修復式司法程序時應注意的關鍵要素，提供各國技術支援</w:t>
      </w:r>
      <w:r w:rsidR="00485795" w:rsidRPr="002C2214">
        <w:rPr>
          <w:rStyle w:val="aff3"/>
        </w:rPr>
        <w:footnoteReference w:id="5"/>
      </w:r>
      <w:r w:rsidR="00097C0C" w:rsidRPr="002C2214">
        <w:rPr>
          <w:rFonts w:hint="eastAsia"/>
        </w:rPr>
        <w:t>，</w:t>
      </w:r>
      <w:r w:rsidR="0010576E" w:rsidRPr="002C2214">
        <w:rPr>
          <w:rFonts w:hint="eastAsia"/>
        </w:rPr>
        <w:t>再</w:t>
      </w:r>
      <w:r w:rsidR="00097C0C" w:rsidRPr="002C2214">
        <w:rPr>
          <w:rFonts w:hint="eastAsia"/>
        </w:rPr>
        <w:t>於</w:t>
      </w:r>
      <w:r w:rsidR="00505612" w:rsidRPr="002C2214">
        <w:rPr>
          <w:rFonts w:hint="eastAsia"/>
        </w:rPr>
        <w:t>西元</w:t>
      </w:r>
      <w:r w:rsidR="00774A99" w:rsidRPr="002C2214">
        <w:rPr>
          <w:rFonts w:hint="eastAsia"/>
        </w:rPr>
        <w:t>2</w:t>
      </w:r>
      <w:r w:rsidR="00774A99" w:rsidRPr="002C2214">
        <w:t>020</w:t>
      </w:r>
      <w:r w:rsidR="00774A99" w:rsidRPr="002C2214">
        <w:rPr>
          <w:rFonts w:hint="eastAsia"/>
        </w:rPr>
        <w:t>年</w:t>
      </w:r>
      <w:r w:rsidR="00775F54" w:rsidRPr="002C2214">
        <w:rPr>
          <w:rFonts w:hint="eastAsia"/>
        </w:rPr>
        <w:t>修訂該</w:t>
      </w:r>
      <w:r w:rsidR="00774A99" w:rsidRPr="002C2214">
        <w:rPr>
          <w:rFonts w:hint="eastAsia"/>
        </w:rPr>
        <w:t>手冊</w:t>
      </w:r>
      <w:r w:rsidR="00775F54" w:rsidRPr="002C2214">
        <w:rPr>
          <w:rFonts w:hint="eastAsia"/>
        </w:rPr>
        <w:t>。</w:t>
      </w:r>
    </w:p>
    <w:p w14:paraId="17437D98" w14:textId="0330B53C" w:rsidR="00CE5128" w:rsidRPr="002C2214" w:rsidRDefault="0080405D" w:rsidP="00E52473">
      <w:pPr>
        <w:pStyle w:val="3"/>
      </w:pPr>
      <w:bookmarkStart w:id="106" w:name="_Toc108508797"/>
      <w:r w:rsidRPr="002C2214">
        <w:rPr>
          <w:rFonts w:hint="eastAsia"/>
        </w:rPr>
        <w:t>理念</w:t>
      </w:r>
    </w:p>
    <w:p w14:paraId="1335F3E2" w14:textId="77777777" w:rsidR="00CE5128" w:rsidRPr="002C2214" w:rsidRDefault="00D9392F" w:rsidP="00E52473">
      <w:pPr>
        <w:pStyle w:val="4"/>
      </w:pPr>
      <w:r w:rsidRPr="002C2214">
        <w:rPr>
          <w:rFonts w:hint="eastAsia"/>
        </w:rPr>
        <w:t>修復式司法</w:t>
      </w:r>
      <w:r w:rsidR="00F526A1" w:rsidRPr="002C2214">
        <w:rPr>
          <w:rFonts w:hint="eastAsia"/>
        </w:rPr>
        <w:t>(R</w:t>
      </w:r>
      <w:r w:rsidR="00F526A1" w:rsidRPr="002C2214">
        <w:t>estorative Justice</w:t>
      </w:r>
      <w:r w:rsidR="001C33D9" w:rsidRPr="002C2214">
        <w:rPr>
          <w:rFonts w:hint="eastAsia"/>
        </w:rPr>
        <w:t>；簡稱R</w:t>
      </w:r>
      <w:r w:rsidR="001C33D9" w:rsidRPr="002C2214">
        <w:t>J</w:t>
      </w:r>
      <w:r w:rsidR="00F526A1" w:rsidRPr="002C2214">
        <w:t>)</w:t>
      </w:r>
      <w:r w:rsidRPr="002C2214">
        <w:rPr>
          <w:rFonts w:hint="eastAsia"/>
        </w:rPr>
        <w:t>，又有譯為修復式正義，惟後者指涉範圍較廣，可包括人與人、人與自然、人與文化，透過對話、連</w:t>
      </w:r>
      <w:r w:rsidRPr="002C2214">
        <w:rPr>
          <w:rFonts w:hint="eastAsia"/>
        </w:rPr>
        <w:lastRenderedPageBreak/>
        <w:t>帶、批判，建構一定的文化秩序、預防人們的紛爭、嘗試轉換的理念與實踐</w:t>
      </w:r>
      <w:r w:rsidRPr="002C2214">
        <w:rPr>
          <w:rStyle w:val="aff3"/>
          <w:rFonts w:hAnsi="標楷體" w:cs="新細明體"/>
        </w:rPr>
        <w:footnoteReference w:id="6"/>
      </w:r>
      <w:r w:rsidRPr="002C2214">
        <w:rPr>
          <w:rFonts w:ascii="新細明體" w:eastAsia="新細明體" w:hAnsi="新細明體" w:hint="eastAsia"/>
        </w:rPr>
        <w:t>。</w:t>
      </w:r>
    </w:p>
    <w:p w14:paraId="17D9D967" w14:textId="78E4B48B" w:rsidR="00A307A1" w:rsidRPr="002C2214" w:rsidRDefault="00A307A1" w:rsidP="00E52473">
      <w:pPr>
        <w:pStyle w:val="4"/>
      </w:pPr>
      <w:r w:rsidRPr="002C2214">
        <w:rPr>
          <w:rFonts w:hint="eastAsia"/>
        </w:rPr>
        <w:t>傳統刑事司法制度，是以行為人違反國家法律為核心，經常忽略被害人，未給予足夠的程序參與權及發聲的機會，而且偵審程序中，著重於行為之法律評價，加害人往往會感覺自己也是受害人，因不甘願被懲罰而心存憤恨或不斷上訴或進一步報復。被害人因未獲傾聽及重視</w:t>
      </w:r>
      <w:r w:rsidR="0098703D" w:rsidRPr="002C2214">
        <w:rPr>
          <w:rFonts w:hint="eastAsia"/>
        </w:rPr>
        <w:t>，</w:t>
      </w:r>
      <w:r w:rsidRPr="002C2214">
        <w:rPr>
          <w:rFonts w:hint="eastAsia"/>
        </w:rPr>
        <w:t>心結未解，亦未必能接受判決結果，或因為刑事程序之繁冗，遲遲無法得到賠償，或可能擔心來自於</w:t>
      </w:r>
      <w:r w:rsidR="008808E4" w:rsidRPr="002C2214">
        <w:rPr>
          <w:rFonts w:hint="eastAsia"/>
        </w:rPr>
        <w:t>加害人</w:t>
      </w:r>
      <w:r w:rsidRPr="002C2214">
        <w:rPr>
          <w:rFonts w:hint="eastAsia"/>
        </w:rPr>
        <w:t>的報復，充滿恐懼。因此對衝突雙方而言，無論最後結果如何，皆長期影響個人、家庭、社</w:t>
      </w:r>
      <w:r w:rsidR="00CC1141" w:rsidRPr="002C2214">
        <w:rPr>
          <w:rFonts w:hint="eastAsia"/>
        </w:rPr>
        <w:t>區生活</w:t>
      </w:r>
      <w:r w:rsidR="007172F5" w:rsidRPr="002C2214">
        <w:rPr>
          <w:rStyle w:val="aff3"/>
        </w:rPr>
        <w:footnoteReference w:id="7"/>
      </w:r>
      <w:r w:rsidR="00CC1141" w:rsidRPr="002C2214">
        <w:rPr>
          <w:rFonts w:hint="eastAsia"/>
        </w:rPr>
        <w:t>。</w:t>
      </w:r>
    </w:p>
    <w:p w14:paraId="1B761604" w14:textId="741EFDB9" w:rsidR="0080405D" w:rsidRPr="002C2214" w:rsidRDefault="00F526A1" w:rsidP="00E52473">
      <w:pPr>
        <w:pStyle w:val="4"/>
      </w:pPr>
      <w:r w:rsidRPr="002C2214">
        <w:rPr>
          <w:rFonts w:hint="eastAsia"/>
        </w:rPr>
        <w:t>鑒於</w:t>
      </w:r>
      <w:r w:rsidR="00DF61F1" w:rsidRPr="002C2214">
        <w:rPr>
          <w:rFonts w:hint="eastAsia"/>
        </w:rPr>
        <w:t>向來刑事司法系統之侷限性，</w:t>
      </w:r>
      <w:r w:rsidR="007E551A" w:rsidRPr="002C2214">
        <w:rPr>
          <w:rFonts w:hint="eastAsia"/>
        </w:rPr>
        <w:t>修復式司法</w:t>
      </w:r>
      <w:r w:rsidRPr="002C2214">
        <w:rPr>
          <w:rFonts w:hint="eastAsia"/>
        </w:rPr>
        <w:t>對於</w:t>
      </w:r>
      <w:r w:rsidR="007E551A" w:rsidRPr="002C2214">
        <w:rPr>
          <w:rFonts w:hint="eastAsia"/>
        </w:rPr>
        <w:t>「被害」</w:t>
      </w:r>
      <w:r w:rsidRPr="002C2214">
        <w:rPr>
          <w:rFonts w:hint="eastAsia"/>
        </w:rPr>
        <w:t>的理解異於過往</w:t>
      </w:r>
      <w:r w:rsidR="007E551A" w:rsidRPr="002C2214">
        <w:rPr>
          <w:rFonts w:hint="eastAsia"/>
        </w:rPr>
        <w:t>，</w:t>
      </w:r>
      <w:r w:rsidR="00521D4E" w:rsidRPr="002C2214">
        <w:rPr>
          <w:rFonts w:hint="eastAsia"/>
        </w:rPr>
        <w:t>傾向以社會、衝突的觀點，而非法律的觀點來看待犯罪事件。</w:t>
      </w:r>
      <w:r w:rsidR="00DF61F1" w:rsidRPr="002C2214">
        <w:rPr>
          <w:rFonts w:hint="eastAsia"/>
        </w:rPr>
        <w:t>重視被害人與加害人之間的關係，</w:t>
      </w:r>
      <w:r w:rsidR="00521D4E" w:rsidRPr="002C2214">
        <w:rPr>
          <w:rFonts w:hint="eastAsia"/>
        </w:rPr>
        <w:t>是一種回復損害的關係式正義</w:t>
      </w:r>
      <w:r w:rsidR="00521D4E" w:rsidRPr="002C2214">
        <w:rPr>
          <w:rStyle w:val="aff3"/>
        </w:rPr>
        <w:footnoteReference w:id="8"/>
      </w:r>
      <w:r w:rsidR="00521D4E" w:rsidRPr="002C2214">
        <w:rPr>
          <w:rFonts w:hint="eastAsia"/>
        </w:rPr>
        <w:t>，</w:t>
      </w:r>
      <w:r w:rsidR="00DF61F1" w:rsidRPr="002C2214">
        <w:rPr>
          <w:rFonts w:hint="eastAsia"/>
        </w:rPr>
        <w:t>強調透過人與人間的對話實踐，藉以明瞭事件的全貌，</w:t>
      </w:r>
      <w:r w:rsidR="00C963D8" w:rsidRPr="002C2214">
        <w:rPr>
          <w:rFonts w:hint="eastAsia"/>
        </w:rPr>
        <w:t>屬「不具懲罰意涵之被害人支援模式」。</w:t>
      </w:r>
      <w:r w:rsidR="00264537" w:rsidRPr="002C2214">
        <w:rPr>
          <w:rFonts w:hint="eastAsia"/>
        </w:rPr>
        <w:t>修復式正義並非不要求</w:t>
      </w:r>
      <w:r w:rsidR="008808E4" w:rsidRPr="002C2214">
        <w:rPr>
          <w:rFonts w:hint="eastAsia"/>
        </w:rPr>
        <w:t>加害人</w:t>
      </w:r>
      <w:r w:rsidR="00264537" w:rsidRPr="002C2214">
        <w:rPr>
          <w:rFonts w:hint="eastAsia"/>
        </w:rPr>
        <w:t>吃苦、犧牲，而是要求</w:t>
      </w:r>
      <w:r w:rsidR="008808E4" w:rsidRPr="002C2214">
        <w:rPr>
          <w:rFonts w:hint="eastAsia"/>
        </w:rPr>
        <w:t>加害人</w:t>
      </w:r>
      <w:r w:rsidR="00264537" w:rsidRPr="002C2214">
        <w:rPr>
          <w:rFonts w:hint="eastAsia"/>
        </w:rPr>
        <w:t>必須自願地參與與被害人、社區等的協商，並自願地</w:t>
      </w:r>
      <w:r w:rsidR="00947360" w:rsidRPr="002C2214">
        <w:rPr>
          <w:rFonts w:hint="eastAsia"/>
        </w:rPr>
        <w:t>盡</w:t>
      </w:r>
      <w:r w:rsidR="00264537" w:rsidRPr="002C2214">
        <w:rPr>
          <w:rFonts w:hint="eastAsia"/>
        </w:rPr>
        <w:t>己之力回復已受損的社會不平等關係</w:t>
      </w:r>
      <w:r w:rsidR="00264537" w:rsidRPr="002C2214">
        <w:rPr>
          <w:rStyle w:val="aff3"/>
        </w:rPr>
        <w:footnoteReference w:id="9"/>
      </w:r>
      <w:r w:rsidR="00264537" w:rsidRPr="002C2214">
        <w:rPr>
          <w:rFonts w:hint="eastAsia"/>
        </w:rPr>
        <w:t>。</w:t>
      </w:r>
      <w:r w:rsidR="00365D30" w:rsidRPr="002C2214">
        <w:rPr>
          <w:rFonts w:hint="eastAsia"/>
        </w:rPr>
        <w:t>加害人對於其所造成之被害狀況自發性地承擔責任，打從心裡向被害人道歉，促使加害人亦能更生、復歸社會。</w:t>
      </w:r>
      <w:r w:rsidR="00DF61F1" w:rsidRPr="002C2214">
        <w:rPr>
          <w:rFonts w:hint="eastAsia"/>
        </w:rPr>
        <w:t>有別於向</w:t>
      </w:r>
      <w:r w:rsidR="00DF61F1" w:rsidRPr="002C2214">
        <w:rPr>
          <w:rFonts w:hint="eastAsia"/>
        </w:rPr>
        <w:lastRenderedPageBreak/>
        <w:t>來刑事司法系統僅強調「國家與加害人」間關係，著眼於犯罪控制與正當法律程序，也有別於仍在刑事司法系統中，著</w:t>
      </w:r>
      <w:r w:rsidR="00C963D8" w:rsidRPr="002C2214">
        <w:rPr>
          <w:rFonts w:hint="eastAsia"/>
        </w:rPr>
        <w:t>眼</w:t>
      </w:r>
      <w:r w:rsidR="00DF61F1" w:rsidRPr="002C2214">
        <w:rPr>
          <w:rFonts w:hint="eastAsia"/>
        </w:rPr>
        <w:t>於強化被害人權利、地位</w:t>
      </w:r>
      <w:r w:rsidR="00C963D8" w:rsidRPr="002C2214">
        <w:rPr>
          <w:rFonts w:hint="eastAsia"/>
        </w:rPr>
        <w:t>與</w:t>
      </w:r>
      <w:r w:rsidR="00DF61F1" w:rsidRPr="002C2214">
        <w:rPr>
          <w:rFonts w:hint="eastAsia"/>
        </w:rPr>
        <w:t>陳述，</w:t>
      </w:r>
      <w:r w:rsidR="00C963D8" w:rsidRPr="002C2214">
        <w:rPr>
          <w:rFonts w:hint="eastAsia"/>
        </w:rPr>
        <w:t>毋寧</w:t>
      </w:r>
      <w:r w:rsidR="00DF61F1" w:rsidRPr="002C2214">
        <w:rPr>
          <w:rFonts w:hint="eastAsia"/>
        </w:rPr>
        <w:t>更重視被害人之需求及以治癒、修復被害人受損之關係為目標，屬「非懲罰性之被害人權利模式」或</w:t>
      </w:r>
      <w:r w:rsidR="00C963D8" w:rsidRPr="002C2214">
        <w:rPr>
          <w:rFonts w:hint="eastAsia"/>
        </w:rPr>
        <w:t>單純的</w:t>
      </w:r>
      <w:r w:rsidR="00DF61F1" w:rsidRPr="002C2214">
        <w:rPr>
          <w:rFonts w:hint="eastAsia"/>
        </w:rPr>
        <w:t>「被害人支援模式</w:t>
      </w:r>
      <w:r w:rsidR="00C963D8" w:rsidRPr="002C2214">
        <w:rPr>
          <w:rFonts w:hint="eastAsia"/>
        </w:rPr>
        <w:t>」</w:t>
      </w:r>
      <w:r w:rsidR="00C963D8" w:rsidRPr="002C2214">
        <w:rPr>
          <w:rStyle w:val="aff3"/>
        </w:rPr>
        <w:footnoteReference w:id="10"/>
      </w:r>
      <w:r w:rsidR="00C963D8" w:rsidRPr="002C2214">
        <w:rPr>
          <w:rFonts w:hint="eastAsia"/>
        </w:rPr>
        <w:t>。</w:t>
      </w:r>
    </w:p>
    <w:p w14:paraId="1C3769E0" w14:textId="7EA57138" w:rsidR="00C10762" w:rsidRPr="002C2214" w:rsidRDefault="00C10762" w:rsidP="00E52473">
      <w:pPr>
        <w:pStyle w:val="3"/>
      </w:pPr>
      <w:bookmarkStart w:id="107" w:name="_Toc108508796"/>
      <w:r w:rsidRPr="002C2214">
        <w:rPr>
          <w:rFonts w:hint="eastAsia"/>
        </w:rPr>
        <w:t>類型</w:t>
      </w:r>
      <w:r w:rsidRPr="002C2214">
        <w:rPr>
          <w:rStyle w:val="aff3"/>
        </w:rPr>
        <w:footnoteReference w:id="11"/>
      </w:r>
      <w:bookmarkEnd w:id="107"/>
    </w:p>
    <w:p w14:paraId="14E588B9" w14:textId="0E30B492" w:rsidR="00C10762" w:rsidRPr="002C2214" w:rsidRDefault="00C10762" w:rsidP="00E52473">
      <w:pPr>
        <w:pStyle w:val="4"/>
      </w:pPr>
      <w:r w:rsidRPr="002C2214">
        <w:rPr>
          <w:rFonts w:hint="eastAsia"/>
        </w:rPr>
        <w:t>調解模式：（</w:t>
      </w:r>
      <w:r w:rsidR="0010576E" w:rsidRPr="002C2214">
        <w:rPr>
          <w:rFonts w:hint="eastAsia"/>
        </w:rPr>
        <w:t>V</w:t>
      </w:r>
      <w:r w:rsidRPr="002C2214">
        <w:rPr>
          <w:rFonts w:hint="eastAsia"/>
        </w:rPr>
        <w:t>ictim</w:t>
      </w:r>
      <w:r w:rsidRPr="002C2214">
        <w:t xml:space="preserve"> </w:t>
      </w:r>
      <w:r w:rsidR="0010576E" w:rsidRPr="002C2214">
        <w:t>O</w:t>
      </w:r>
      <w:r w:rsidRPr="002C2214">
        <w:rPr>
          <w:rFonts w:hint="eastAsia"/>
        </w:rPr>
        <w:t>ffender</w:t>
      </w:r>
      <w:r w:rsidRPr="002C2214">
        <w:t xml:space="preserve"> </w:t>
      </w:r>
      <w:r w:rsidR="0010576E" w:rsidRPr="002C2214">
        <w:t>M</w:t>
      </w:r>
      <w:r w:rsidRPr="002C2214">
        <w:rPr>
          <w:rFonts w:hint="eastAsia"/>
        </w:rPr>
        <w:t>ediation，簡稱VOM）又稱為對話模式，由中立的第三人(即修復促進者</w:t>
      </w:r>
      <w:r w:rsidRPr="002C2214">
        <w:t>)</w:t>
      </w:r>
      <w:r w:rsidRPr="002C2214">
        <w:rPr>
          <w:rFonts w:hint="eastAsia"/>
        </w:rPr>
        <w:t>促成被害人與加害人對話，討論犯罪造成的影響，發展雙方的賠償協議，並進行後續的追蹤計畫。此種模式主要是以被害人與加害人</w:t>
      </w:r>
      <w:r w:rsidR="00EE50FE" w:rsidRPr="002C2214">
        <w:rPr>
          <w:rFonts w:hint="eastAsia"/>
        </w:rPr>
        <w:t>為</w:t>
      </w:r>
      <w:r w:rsidRPr="002C2214">
        <w:rPr>
          <w:rFonts w:hint="eastAsia"/>
        </w:rPr>
        <w:t>對話的主角，比較不強調社區的參與。對話過程，由受過專業訓練的主持人召集及導引，被害人能藉由對話訴說因</w:t>
      </w:r>
      <w:r w:rsidR="008808E4" w:rsidRPr="002C2214">
        <w:rPr>
          <w:rFonts w:hint="eastAsia"/>
        </w:rPr>
        <w:t>加害人</w:t>
      </w:r>
      <w:r w:rsidRPr="002C2214">
        <w:rPr>
          <w:rFonts w:hint="eastAsia"/>
        </w:rPr>
        <w:t>行為所造成的傷害及影響，也可直接討論發展成與</w:t>
      </w:r>
      <w:r w:rsidR="008808E4" w:rsidRPr="002C2214">
        <w:rPr>
          <w:rFonts w:hint="eastAsia"/>
        </w:rPr>
        <w:t>加害人</w:t>
      </w:r>
      <w:r w:rsidRPr="002C2214">
        <w:rPr>
          <w:rFonts w:hint="eastAsia"/>
        </w:rPr>
        <w:t>簽署協議。加害人也必須直接面對被害人，理解被害人所受的痛苦，親自聽聞犯罪所帶來的傷害，透過對話程序使雙方有可能修復因犯罪而破壞的人際關係及其他傷害</w:t>
      </w:r>
      <w:r w:rsidRPr="002C2214">
        <w:rPr>
          <w:rStyle w:val="aff3"/>
        </w:rPr>
        <w:footnoteReference w:id="12"/>
      </w:r>
      <w:r w:rsidRPr="002C2214">
        <w:rPr>
          <w:rFonts w:hint="eastAsia"/>
        </w:rPr>
        <w:t>。</w:t>
      </w:r>
    </w:p>
    <w:p w14:paraId="44BAEC96" w14:textId="572ACAE8" w:rsidR="00C10762" w:rsidRPr="002C2214" w:rsidRDefault="00C10762" w:rsidP="00E52473">
      <w:pPr>
        <w:pStyle w:val="4"/>
      </w:pPr>
      <w:r w:rsidRPr="002C2214">
        <w:rPr>
          <w:rFonts w:hint="eastAsia"/>
        </w:rPr>
        <w:t>修復會議：最早是源自紐西蘭毛利人處理違法時的傳統，會議必須有受過訓練之專業人士負責召集，加、被害</w:t>
      </w:r>
      <w:r w:rsidR="00544926" w:rsidRPr="002C2214">
        <w:rPr>
          <w:rFonts w:hint="eastAsia"/>
        </w:rPr>
        <w:t>人</w:t>
      </w:r>
      <w:r w:rsidRPr="002C2214">
        <w:rPr>
          <w:rFonts w:hint="eastAsia"/>
        </w:rPr>
        <w:t>雙方均出於自願參加</w:t>
      </w:r>
      <w:r w:rsidR="002A0EA3" w:rsidRPr="002C2214">
        <w:rPr>
          <w:rStyle w:val="aff3"/>
        </w:rPr>
        <w:footnoteReference w:id="13"/>
      </w:r>
      <w:r w:rsidRPr="002C2214">
        <w:rPr>
          <w:rFonts w:hint="eastAsia"/>
        </w:rPr>
        <w:t>，而加害</w:t>
      </w:r>
      <w:r w:rsidR="00544926" w:rsidRPr="002C2214">
        <w:rPr>
          <w:rFonts w:hint="eastAsia"/>
        </w:rPr>
        <w:t>人</w:t>
      </w:r>
      <w:r w:rsidRPr="002C2214">
        <w:rPr>
          <w:rFonts w:hint="eastAsia"/>
        </w:rPr>
        <w:lastRenderedPageBreak/>
        <w:t>首先必須表明承認罪行的態度方能進行討論。參與會議之人可能擴及犯罪事件之非直接被害人，或者沒有明確被害人的案件，此類型應用範圍較為廣泛，運作方式也較為複雜，適合運用於加、被害人未臻明確或少年犯行。其與調解模式主要差異在</w:t>
      </w:r>
      <w:r w:rsidR="00DE3A6E" w:rsidRPr="002C2214">
        <w:rPr>
          <w:rFonts w:hint="eastAsia"/>
        </w:rPr>
        <w:t>：</w:t>
      </w:r>
      <w:r w:rsidRPr="002C2214">
        <w:rPr>
          <w:rFonts w:hint="eastAsia"/>
        </w:rPr>
        <w:t>第一，前者的參與成員較為廣泛，包括家族成員及支持者均可參加，有時也會邀請學校教師參加，參加者要負擔集體責任。第二，</w:t>
      </w:r>
      <w:r w:rsidR="006D1D38" w:rsidRPr="002C2214">
        <w:rPr>
          <w:rFonts w:hint="eastAsia"/>
        </w:rPr>
        <w:t>會</w:t>
      </w:r>
      <w:r w:rsidRPr="002C2214">
        <w:rPr>
          <w:rFonts w:hint="eastAsia"/>
        </w:rPr>
        <w:t>議大部分由官方機構，如</w:t>
      </w:r>
      <w:r w:rsidR="006E5A05" w:rsidRPr="002C2214">
        <w:rPr>
          <w:rFonts w:hint="eastAsia"/>
        </w:rPr>
        <w:t>：</w:t>
      </w:r>
      <w:r w:rsidRPr="002C2214">
        <w:rPr>
          <w:rFonts w:hint="eastAsia"/>
        </w:rPr>
        <w:t>警察、社福人員等來發動，可視為刑事轉向的制度，或作為審判的參考</w:t>
      </w:r>
      <w:r w:rsidR="00D478A2" w:rsidRPr="002C2214">
        <w:rPr>
          <w:rStyle w:val="aff3"/>
        </w:rPr>
        <w:footnoteReference w:id="14"/>
      </w:r>
      <w:r w:rsidRPr="002C2214">
        <w:rPr>
          <w:rFonts w:hint="eastAsia"/>
        </w:rPr>
        <w:t>。</w:t>
      </w:r>
    </w:p>
    <w:p w14:paraId="521305FE" w14:textId="55E7BAA0" w:rsidR="00C10762" w:rsidRPr="002C2214" w:rsidRDefault="00C10762" w:rsidP="00E52473">
      <w:pPr>
        <w:pStyle w:val="4"/>
      </w:pPr>
      <w:r w:rsidRPr="002C2214">
        <w:rPr>
          <w:rFonts w:hint="eastAsia"/>
        </w:rPr>
        <w:t>修復圈(</w:t>
      </w:r>
      <w:r w:rsidR="000749B0" w:rsidRPr="002C2214">
        <w:t>C</w:t>
      </w:r>
      <w:r w:rsidRPr="002C2214">
        <w:t>ircle)</w:t>
      </w:r>
      <w:r w:rsidRPr="002C2214">
        <w:rPr>
          <w:rFonts w:hint="eastAsia"/>
        </w:rPr>
        <w:t>：此模式源於傳統印地安人儀式，由被害人及其支持者、</w:t>
      </w:r>
      <w:r w:rsidR="008808E4" w:rsidRPr="002C2214">
        <w:rPr>
          <w:rFonts w:hint="eastAsia"/>
        </w:rPr>
        <w:t>加害人</w:t>
      </w:r>
      <w:r w:rsidRPr="002C2214">
        <w:rPr>
          <w:rFonts w:hint="eastAsia"/>
        </w:rPr>
        <w:t>及其支持者、法官或檢察官、辯護律師、警察及社區相關人員聚集在一起，並坐成一圈，彼此互相傳遞意見與討論，有時可以針對事實進行討論，情緒高漲時，專業輔導人員可以適時介入治療</w:t>
      </w:r>
      <w:r w:rsidR="008808E4" w:rsidRPr="002C2214">
        <w:rPr>
          <w:rFonts w:hint="eastAsia"/>
        </w:rPr>
        <w:t>被害人</w:t>
      </w:r>
      <w:r w:rsidRPr="002C2214">
        <w:rPr>
          <w:rFonts w:hint="eastAsia"/>
        </w:rPr>
        <w:t>或</w:t>
      </w:r>
      <w:r w:rsidR="008808E4" w:rsidRPr="002C2214">
        <w:rPr>
          <w:rFonts w:hint="eastAsia"/>
        </w:rPr>
        <w:t>加害人</w:t>
      </w:r>
      <w:r w:rsidRPr="002C2214">
        <w:rPr>
          <w:rFonts w:hint="eastAsia"/>
        </w:rPr>
        <w:t>的情緒。因主持的專業人士不同，而有不同的名稱，如果是諮商師，為治療圈；如果是司法人員，可能稱為審判圈或量刑圈</w:t>
      </w:r>
      <w:r w:rsidRPr="002C2214">
        <w:rPr>
          <w:rStyle w:val="aff3"/>
        </w:rPr>
        <w:footnoteReference w:id="15"/>
      </w:r>
      <w:r w:rsidRPr="002C2214">
        <w:rPr>
          <w:rFonts w:hint="eastAsia"/>
        </w:rPr>
        <w:t>。</w:t>
      </w:r>
    </w:p>
    <w:p w14:paraId="3ED9B066" w14:textId="0B15DC57" w:rsidR="00C10762" w:rsidRPr="002C2214" w:rsidRDefault="00C10762" w:rsidP="00E52473">
      <w:pPr>
        <w:pStyle w:val="4"/>
      </w:pPr>
      <w:r w:rsidRPr="002C2214">
        <w:rPr>
          <w:rFonts w:hint="eastAsia"/>
        </w:rPr>
        <w:t>社區修復委員會：此類型源自於美國，最早主要是針對非暴力的成人刑案及未成年犯罪方面，不過近年已有愈來愈多運用於青少年犯罪。運作方式是由一群受過密集專業訓練的公民所組成，並於公開場合與</w:t>
      </w:r>
      <w:r w:rsidR="008808E4" w:rsidRPr="002C2214">
        <w:rPr>
          <w:rFonts w:hint="eastAsia"/>
        </w:rPr>
        <w:t>加害人</w:t>
      </w:r>
      <w:r w:rsidRPr="002C2214">
        <w:rPr>
          <w:rFonts w:hint="eastAsia"/>
        </w:rPr>
        <w:t>進行「面對面」的討論。會面期間，將與</w:t>
      </w:r>
      <w:r w:rsidR="008808E4" w:rsidRPr="002C2214">
        <w:rPr>
          <w:rFonts w:hint="eastAsia"/>
        </w:rPr>
        <w:t>加害人</w:t>
      </w:r>
      <w:r w:rsidRPr="002C2214">
        <w:rPr>
          <w:rFonts w:hint="eastAsia"/>
        </w:rPr>
        <w:t>討論的結果共同擬出一套修復和補償計畫。</w:t>
      </w:r>
      <w:r w:rsidR="008808E4" w:rsidRPr="002C2214">
        <w:rPr>
          <w:rFonts w:hint="eastAsia"/>
        </w:rPr>
        <w:t>加害人</w:t>
      </w:r>
      <w:r w:rsidRPr="002C2214">
        <w:rPr>
          <w:rFonts w:hint="eastAsia"/>
        </w:rPr>
        <w:t>也必須承諾在一定期限內</w:t>
      </w:r>
      <w:r w:rsidRPr="002C2214">
        <w:rPr>
          <w:rFonts w:hint="eastAsia"/>
        </w:rPr>
        <w:lastRenderedPageBreak/>
        <w:t>完成此一計畫，於期限後，委員會向法院提出報告，說明</w:t>
      </w:r>
      <w:r w:rsidR="008808E4" w:rsidRPr="002C2214">
        <w:rPr>
          <w:rFonts w:hint="eastAsia"/>
        </w:rPr>
        <w:t>加害人</w:t>
      </w:r>
      <w:r w:rsidRPr="002C2214">
        <w:rPr>
          <w:rFonts w:hint="eastAsia"/>
        </w:rPr>
        <w:t>的執行情形</w:t>
      </w:r>
      <w:r w:rsidRPr="002C2214">
        <w:rPr>
          <w:rStyle w:val="aff3"/>
        </w:rPr>
        <w:footnoteReference w:id="16"/>
      </w:r>
      <w:r w:rsidRPr="002C2214">
        <w:rPr>
          <w:rFonts w:hint="eastAsia"/>
        </w:rPr>
        <w:t>。</w:t>
      </w:r>
    </w:p>
    <w:p w14:paraId="69BBF254" w14:textId="39C95000" w:rsidR="00C619E4" w:rsidRPr="002C2214" w:rsidRDefault="00BB2755" w:rsidP="00E52473">
      <w:pPr>
        <w:pStyle w:val="3"/>
      </w:pPr>
      <w:r w:rsidRPr="002C2214">
        <w:rPr>
          <w:rFonts w:hint="eastAsia"/>
        </w:rPr>
        <w:t>聯合國</w:t>
      </w:r>
      <w:r w:rsidR="00CF124A" w:rsidRPr="002C2214">
        <w:rPr>
          <w:rFonts w:hint="eastAsia"/>
        </w:rPr>
        <w:t>毒品</w:t>
      </w:r>
      <w:r w:rsidRPr="002C2214">
        <w:rPr>
          <w:rFonts w:hint="eastAsia"/>
        </w:rPr>
        <w:t>與犯罪辦公室(</w:t>
      </w:r>
      <w:r w:rsidRPr="002C2214">
        <w:t>UNODC)</w:t>
      </w:r>
      <w:r w:rsidRPr="002C2214">
        <w:rPr>
          <w:rFonts w:hint="eastAsia"/>
        </w:rPr>
        <w:t>出版修</w:t>
      </w:r>
      <w:r w:rsidRPr="002C2214">
        <w:rPr>
          <w:rFonts w:cs="新細明體" w:hint="eastAsia"/>
        </w:rPr>
        <w:t>復式司法手冊</w:t>
      </w:r>
      <w:r w:rsidRPr="002C2214">
        <w:rPr>
          <w:rStyle w:val="aff3"/>
          <w:rFonts w:ascii="新細明體" w:eastAsia="新細明體" w:hAnsi="新細明體" w:cs="新細明體"/>
        </w:rPr>
        <w:footnoteReference w:id="17"/>
      </w:r>
      <w:r w:rsidR="00865BC5" w:rsidRPr="002C2214">
        <w:rPr>
          <w:rFonts w:hint="eastAsia"/>
        </w:rPr>
        <w:t>摘要</w:t>
      </w:r>
    </w:p>
    <w:p w14:paraId="51C4A636" w14:textId="084F7E97" w:rsidR="00C619E4" w:rsidRPr="002C2214" w:rsidRDefault="00CA74D2" w:rsidP="00E52473">
      <w:pPr>
        <w:pStyle w:val="4"/>
      </w:pPr>
      <w:r w:rsidRPr="002C2214">
        <w:rPr>
          <w:rFonts w:hint="eastAsia"/>
        </w:rPr>
        <w:t>概說</w:t>
      </w:r>
      <w:r w:rsidR="00BB2755" w:rsidRPr="002C2214">
        <w:rPr>
          <w:rFonts w:hint="eastAsia"/>
        </w:rPr>
        <w:t>：修復式司法可以回應重大犯罪，因為它強調犯罪行為對</w:t>
      </w:r>
      <w:r w:rsidR="000749B0" w:rsidRPr="002C2214">
        <w:rPr>
          <w:rFonts w:hint="eastAsia"/>
        </w:rPr>
        <w:t>被害人</w:t>
      </w:r>
      <w:r w:rsidR="00BB2755" w:rsidRPr="002C2214">
        <w:rPr>
          <w:rFonts w:hint="eastAsia"/>
        </w:rPr>
        <w:t>和社區的影響，並且將犯罪行為視為一種關係問題。透過修復式司法的程序，</w:t>
      </w:r>
      <w:r w:rsidR="000749B0" w:rsidRPr="002C2214">
        <w:rPr>
          <w:rFonts w:hint="eastAsia"/>
        </w:rPr>
        <w:t>被害人</w:t>
      </w:r>
      <w:r w:rsidR="00BB2755" w:rsidRPr="002C2214">
        <w:rPr>
          <w:rFonts w:hint="eastAsia"/>
        </w:rPr>
        <w:t>和社區成員可以直接參與解決問題，並與</w:t>
      </w:r>
      <w:r w:rsidR="004A224D" w:rsidRPr="002C2214">
        <w:rPr>
          <w:rFonts w:hint="eastAsia"/>
        </w:rPr>
        <w:t>加害人</w:t>
      </w:r>
      <w:r w:rsidR="00BB2755" w:rsidRPr="002C2214">
        <w:rPr>
          <w:rFonts w:hint="eastAsia"/>
        </w:rPr>
        <w:t>進行對話和溝通。這種方法有助於恢復</w:t>
      </w:r>
      <w:r w:rsidR="000749B0" w:rsidRPr="002C2214">
        <w:rPr>
          <w:rFonts w:hint="eastAsia"/>
        </w:rPr>
        <w:t>被害人</w:t>
      </w:r>
      <w:r w:rsidR="00BB2755" w:rsidRPr="002C2214">
        <w:rPr>
          <w:rFonts w:hint="eastAsia"/>
        </w:rPr>
        <w:t>和社區成員的信任和安全感，同時也有助於</w:t>
      </w:r>
      <w:r w:rsidR="004A224D" w:rsidRPr="002C2214">
        <w:rPr>
          <w:rFonts w:hint="eastAsia"/>
        </w:rPr>
        <w:t>加害人</w:t>
      </w:r>
      <w:r w:rsidR="00BB2755" w:rsidRPr="002C2214">
        <w:rPr>
          <w:rFonts w:hint="eastAsia"/>
        </w:rPr>
        <w:t>意識到其行為對他人造成的傷害。此外，修復式司法還可以幫助減少刑事司法系統中的過度監禁現象，並促進更公正、更有效率、更人性化的刑事司法制度。</w:t>
      </w:r>
    </w:p>
    <w:p w14:paraId="6CC67448" w14:textId="4B198352" w:rsidR="00BB2755" w:rsidRPr="002C2214" w:rsidRDefault="00BB2755" w:rsidP="00E52473">
      <w:pPr>
        <w:pStyle w:val="4"/>
      </w:pPr>
      <w:r w:rsidRPr="002C2214">
        <w:rPr>
          <w:rFonts w:hint="eastAsia"/>
        </w:rPr>
        <w:t>優點</w:t>
      </w:r>
    </w:p>
    <w:p w14:paraId="1467E3B9" w14:textId="6C33536E" w:rsidR="00BB2755" w:rsidRPr="002C2214" w:rsidRDefault="00BB2755" w:rsidP="00E52473">
      <w:pPr>
        <w:pStyle w:val="5"/>
      </w:pPr>
      <w:r w:rsidRPr="002C2214">
        <w:rPr>
          <w:rFonts w:hint="eastAsia"/>
        </w:rPr>
        <w:t>重視</w:t>
      </w:r>
      <w:r w:rsidR="000749B0" w:rsidRPr="002C2214">
        <w:rPr>
          <w:rFonts w:hint="eastAsia"/>
        </w:rPr>
        <w:t>被害人</w:t>
      </w:r>
      <w:r w:rsidRPr="002C2214">
        <w:rPr>
          <w:rFonts w:hint="eastAsia"/>
        </w:rPr>
        <w:t>和社區：修復式司法強調犯罪行為對</w:t>
      </w:r>
      <w:r w:rsidR="000749B0" w:rsidRPr="002C2214">
        <w:rPr>
          <w:rFonts w:hint="eastAsia"/>
        </w:rPr>
        <w:t>被害人</w:t>
      </w:r>
      <w:r w:rsidRPr="002C2214">
        <w:rPr>
          <w:rFonts w:hint="eastAsia"/>
        </w:rPr>
        <w:t>和社區的影響，並將犯罪行為視為一種關係問題。透過修復式司法的程序，</w:t>
      </w:r>
      <w:r w:rsidR="000749B0" w:rsidRPr="002C2214">
        <w:rPr>
          <w:rFonts w:hint="eastAsia"/>
        </w:rPr>
        <w:t>被害人</w:t>
      </w:r>
      <w:r w:rsidRPr="002C2214">
        <w:rPr>
          <w:rFonts w:hint="eastAsia"/>
        </w:rPr>
        <w:t>和社區成員可以直接參與解決問題，並與</w:t>
      </w:r>
      <w:r w:rsidR="004A224D" w:rsidRPr="002C2214">
        <w:rPr>
          <w:rFonts w:hint="eastAsia"/>
        </w:rPr>
        <w:t>加害人</w:t>
      </w:r>
      <w:r w:rsidRPr="002C2214">
        <w:rPr>
          <w:rFonts w:hint="eastAsia"/>
        </w:rPr>
        <w:t>進行對話和溝通。</w:t>
      </w:r>
    </w:p>
    <w:p w14:paraId="0E00C282" w14:textId="18E169BC" w:rsidR="00BB2755" w:rsidRPr="002C2214" w:rsidRDefault="00BB2755" w:rsidP="00E52473">
      <w:pPr>
        <w:pStyle w:val="5"/>
      </w:pPr>
      <w:r w:rsidRPr="002C2214">
        <w:rPr>
          <w:rFonts w:hint="eastAsia"/>
        </w:rPr>
        <w:t>有助於恢復信任和安全感：修復式司法可以幫助恢復</w:t>
      </w:r>
      <w:r w:rsidR="000749B0" w:rsidRPr="002C2214">
        <w:rPr>
          <w:rFonts w:hint="eastAsia"/>
        </w:rPr>
        <w:t>被害人</w:t>
      </w:r>
      <w:r w:rsidRPr="002C2214">
        <w:rPr>
          <w:rFonts w:hint="eastAsia"/>
        </w:rPr>
        <w:t>和社區成員的信任和安全感，同時也有助於</w:t>
      </w:r>
      <w:r w:rsidR="004A224D" w:rsidRPr="002C2214">
        <w:rPr>
          <w:rFonts w:hint="eastAsia"/>
        </w:rPr>
        <w:t>加害人</w:t>
      </w:r>
      <w:r w:rsidRPr="002C2214">
        <w:rPr>
          <w:rFonts w:hint="eastAsia"/>
        </w:rPr>
        <w:t>意識到其行為對他人造成的傷害。</w:t>
      </w:r>
    </w:p>
    <w:p w14:paraId="09A9C59E" w14:textId="65FCF5AE" w:rsidR="00BB2755" w:rsidRPr="002C2214" w:rsidRDefault="00BB2755" w:rsidP="00E52473">
      <w:pPr>
        <w:pStyle w:val="5"/>
      </w:pPr>
      <w:r w:rsidRPr="002C2214">
        <w:rPr>
          <w:rFonts w:hint="eastAsia"/>
        </w:rPr>
        <w:t>有助於減少過度監禁：修復式司法還可以幫助減少刑事司法系統中的過度監禁現象，並促進更公正、更有效率、更人性化的刑事司法制度。</w:t>
      </w:r>
    </w:p>
    <w:p w14:paraId="4453BC34" w14:textId="41122800" w:rsidR="00BB2755" w:rsidRPr="002C2214" w:rsidRDefault="00BB2755" w:rsidP="00E52473">
      <w:pPr>
        <w:pStyle w:val="5"/>
      </w:pPr>
      <w:r w:rsidRPr="002C2214">
        <w:rPr>
          <w:rFonts w:hint="eastAsia"/>
        </w:rPr>
        <w:lastRenderedPageBreak/>
        <w:t>可以處理各種類型的案件：修復式司法可以處理任何類型的犯罪案件，包括暴力和其他嚴重犯罪。</w:t>
      </w:r>
    </w:p>
    <w:p w14:paraId="3819E837" w14:textId="55DD033F" w:rsidR="00BB2755" w:rsidRPr="002C2214" w:rsidRDefault="00BB2755" w:rsidP="00E52473">
      <w:pPr>
        <w:pStyle w:val="5"/>
      </w:pPr>
      <w:r w:rsidRPr="002C2214">
        <w:rPr>
          <w:rFonts w:hint="eastAsia"/>
        </w:rPr>
        <w:t>有助於解決問題：修復式司法可以幫助解決問題，不僅僅是處理犯罪行為。透過對話和溝通，參與者可以找到更好的解決方案，並避免未來的犯罪行為。此外，修復式司法還可以幫助</w:t>
      </w:r>
      <w:r w:rsidR="004A224D" w:rsidRPr="002C2214">
        <w:rPr>
          <w:rFonts w:hint="eastAsia"/>
        </w:rPr>
        <w:t>加害人</w:t>
      </w:r>
      <w:r w:rsidRPr="002C2214">
        <w:rPr>
          <w:rFonts w:hint="eastAsia"/>
        </w:rPr>
        <w:t>意識到其行為對他人造成的傷害，並促進其反思和改變。</w:t>
      </w:r>
    </w:p>
    <w:p w14:paraId="002955DD" w14:textId="30D09DEE" w:rsidR="00C619E4" w:rsidRPr="002C2214" w:rsidRDefault="00BB2755" w:rsidP="00E52473">
      <w:pPr>
        <w:pStyle w:val="4"/>
      </w:pPr>
      <w:r w:rsidRPr="002C2214">
        <w:rPr>
          <w:rFonts w:hint="eastAsia"/>
        </w:rPr>
        <w:t>適用類型：修復式司法可以處理任何類型的犯罪案件，包括暴力和其他嚴重犯罪。即使是對</w:t>
      </w:r>
      <w:r w:rsidR="000749B0" w:rsidRPr="002C2214">
        <w:rPr>
          <w:rFonts w:hint="eastAsia"/>
        </w:rPr>
        <w:t>被害人</w:t>
      </w:r>
      <w:r w:rsidRPr="002C2214">
        <w:rPr>
          <w:rFonts w:hint="eastAsia"/>
        </w:rPr>
        <w:t>造成極大傷害的案件，也可能會因為修復式司法而帶來相當大的好處。</w:t>
      </w:r>
    </w:p>
    <w:p w14:paraId="4CCFC1F9" w14:textId="37C67029" w:rsidR="00C619E4" w:rsidRPr="002C2214" w:rsidRDefault="00865BC5" w:rsidP="00E52473">
      <w:pPr>
        <w:pStyle w:val="4"/>
      </w:pPr>
      <w:r w:rsidRPr="002C2214">
        <w:rPr>
          <w:rFonts w:hint="eastAsia"/>
        </w:rPr>
        <w:t>應</w:t>
      </w:r>
      <w:r w:rsidR="00BB2755" w:rsidRPr="002C2214">
        <w:rPr>
          <w:rFonts w:hint="eastAsia"/>
        </w:rPr>
        <w:t>遵循原則</w:t>
      </w:r>
    </w:p>
    <w:p w14:paraId="4C472FBD" w14:textId="145AC9FA" w:rsidR="00BB2755" w:rsidRPr="002C2214" w:rsidRDefault="00BB2755" w:rsidP="00E52473">
      <w:pPr>
        <w:pStyle w:val="5"/>
      </w:pPr>
      <w:r w:rsidRPr="002C2214">
        <w:rPr>
          <w:rFonts w:hint="eastAsia"/>
        </w:rPr>
        <w:t>尊重</w:t>
      </w:r>
      <w:r w:rsidR="000749B0" w:rsidRPr="002C2214">
        <w:rPr>
          <w:rFonts w:hint="eastAsia"/>
        </w:rPr>
        <w:t>被害人</w:t>
      </w:r>
      <w:r w:rsidRPr="002C2214">
        <w:rPr>
          <w:rFonts w:hint="eastAsia"/>
        </w:rPr>
        <w:t>和</w:t>
      </w:r>
      <w:r w:rsidR="004A224D" w:rsidRPr="002C2214">
        <w:rPr>
          <w:rFonts w:hint="eastAsia"/>
        </w:rPr>
        <w:t>加害人</w:t>
      </w:r>
      <w:r w:rsidRPr="002C2214">
        <w:rPr>
          <w:rFonts w:hint="eastAsia"/>
        </w:rPr>
        <w:t>的權利和尊嚴。</w:t>
      </w:r>
    </w:p>
    <w:p w14:paraId="61FF4EB5" w14:textId="328F3C2A" w:rsidR="00BB2755" w:rsidRPr="002C2214" w:rsidRDefault="00BB2755" w:rsidP="00E52473">
      <w:pPr>
        <w:pStyle w:val="5"/>
      </w:pPr>
      <w:r w:rsidRPr="002C2214">
        <w:rPr>
          <w:rFonts w:hint="eastAsia"/>
        </w:rPr>
        <w:t>確保程序公正、透明、可信且安全。</w:t>
      </w:r>
    </w:p>
    <w:p w14:paraId="1A7B68EC" w14:textId="1EF3EB96" w:rsidR="00BB2755" w:rsidRPr="002C2214" w:rsidRDefault="00BB2755" w:rsidP="00E52473">
      <w:pPr>
        <w:pStyle w:val="5"/>
      </w:pPr>
      <w:r w:rsidRPr="002C2214">
        <w:rPr>
          <w:rFonts w:hint="eastAsia"/>
        </w:rPr>
        <w:t>確保程序自願、知情且沒有壓力或威脅。</w:t>
      </w:r>
    </w:p>
    <w:p w14:paraId="0B74E02F" w14:textId="20951BB9" w:rsidR="00BB2755" w:rsidRPr="002C2214" w:rsidRDefault="00BB2755" w:rsidP="00E52473">
      <w:pPr>
        <w:pStyle w:val="5"/>
      </w:pPr>
      <w:r w:rsidRPr="002C2214">
        <w:rPr>
          <w:rFonts w:hint="eastAsia"/>
        </w:rPr>
        <w:t>確保程序平等、無歧視且尊重文化差異。</w:t>
      </w:r>
    </w:p>
    <w:p w14:paraId="33EC1FB7" w14:textId="31C467DD" w:rsidR="00BB2755" w:rsidRPr="002C2214" w:rsidRDefault="00BB2755" w:rsidP="00E52473">
      <w:pPr>
        <w:pStyle w:val="5"/>
      </w:pPr>
      <w:r w:rsidRPr="002C2214">
        <w:rPr>
          <w:rFonts w:hint="eastAsia"/>
        </w:rPr>
        <w:t>確保程序符合法律和道德要求。</w:t>
      </w:r>
    </w:p>
    <w:p w14:paraId="1E012730" w14:textId="52C9A3A5" w:rsidR="00865BC5" w:rsidRPr="002C2214" w:rsidRDefault="00865BC5" w:rsidP="00E52473">
      <w:pPr>
        <w:pStyle w:val="4"/>
      </w:pPr>
      <w:r w:rsidRPr="002C2214">
        <w:rPr>
          <w:rFonts w:hint="eastAsia"/>
        </w:rPr>
        <w:t>修復式司法的成功要素</w:t>
      </w:r>
    </w:p>
    <w:p w14:paraId="6D6D5533" w14:textId="45B29CCE" w:rsidR="00865BC5" w:rsidRPr="002C2214" w:rsidRDefault="00865BC5" w:rsidP="00E52473">
      <w:pPr>
        <w:pStyle w:val="5"/>
      </w:pPr>
      <w:r w:rsidRPr="002C2214">
        <w:rPr>
          <w:rFonts w:hint="eastAsia"/>
        </w:rPr>
        <w:t>合作：修復式司法計</w:t>
      </w:r>
      <w:r w:rsidR="00476639" w:rsidRPr="002C2214">
        <w:rPr>
          <w:rFonts w:hint="eastAsia"/>
        </w:rPr>
        <w:t>畫</w:t>
      </w:r>
      <w:r w:rsidRPr="002C2214">
        <w:rPr>
          <w:rFonts w:hint="eastAsia"/>
        </w:rPr>
        <w:t>需要不同機構和利益相關者之間的合作，包括警察、檢察官、法官、社區組織和</w:t>
      </w:r>
      <w:r w:rsidR="000749B0" w:rsidRPr="002C2214">
        <w:rPr>
          <w:rFonts w:hint="eastAsia"/>
        </w:rPr>
        <w:t>被害人</w:t>
      </w:r>
      <w:r w:rsidRPr="002C2214">
        <w:rPr>
          <w:rFonts w:hint="eastAsia"/>
        </w:rPr>
        <w:t>等。這些利益相關者需要共同制定解決方案，並確保其得到有效實施。</w:t>
      </w:r>
    </w:p>
    <w:p w14:paraId="0D3AA3E6" w14:textId="1F27735A" w:rsidR="00865BC5" w:rsidRPr="002C2214" w:rsidRDefault="00865BC5" w:rsidP="00E52473">
      <w:pPr>
        <w:pStyle w:val="5"/>
      </w:pPr>
      <w:r w:rsidRPr="002C2214">
        <w:rPr>
          <w:rFonts w:hint="eastAsia"/>
        </w:rPr>
        <w:t>可及性：修復式司法計</w:t>
      </w:r>
      <w:r w:rsidR="00476639" w:rsidRPr="002C2214">
        <w:rPr>
          <w:rFonts w:hint="eastAsia"/>
        </w:rPr>
        <w:t>畫</w:t>
      </w:r>
      <w:r w:rsidRPr="002C2214">
        <w:rPr>
          <w:rFonts w:hint="eastAsia"/>
        </w:rPr>
        <w:t>需要對所有人開放，無論其種族、性別、年齡或收入水平如何。這可以通過提供多種語言版本的資訊和服務來實現。</w:t>
      </w:r>
    </w:p>
    <w:p w14:paraId="43F6D578" w14:textId="3B54B09C" w:rsidR="00865BC5" w:rsidRPr="002C2214" w:rsidRDefault="00865BC5" w:rsidP="00E52473">
      <w:pPr>
        <w:pStyle w:val="5"/>
      </w:pPr>
      <w:r w:rsidRPr="002C2214">
        <w:rPr>
          <w:rFonts w:hint="eastAsia"/>
        </w:rPr>
        <w:t>質量：修復式司法計</w:t>
      </w:r>
      <w:r w:rsidR="00476639" w:rsidRPr="002C2214">
        <w:rPr>
          <w:rFonts w:hint="eastAsia"/>
        </w:rPr>
        <w:t>畫</w:t>
      </w:r>
      <w:r w:rsidRPr="002C2214">
        <w:rPr>
          <w:rFonts w:hint="eastAsia"/>
        </w:rPr>
        <w:t>需要確保解決方案的質量和效果。這可以通過培訓工作人員、建立評</w:t>
      </w:r>
      <w:r w:rsidRPr="002C2214">
        <w:rPr>
          <w:rFonts w:hint="eastAsia"/>
        </w:rPr>
        <w:lastRenderedPageBreak/>
        <w:t>估標準和監督執行情況來實現。</w:t>
      </w:r>
    </w:p>
    <w:p w14:paraId="59513A42" w14:textId="4544FEE3" w:rsidR="00C619E4" w:rsidRPr="002C2214" w:rsidRDefault="00865BC5" w:rsidP="00E52473">
      <w:pPr>
        <w:pStyle w:val="5"/>
      </w:pPr>
      <w:r w:rsidRPr="002C2214">
        <w:rPr>
          <w:rFonts w:hint="eastAsia"/>
        </w:rPr>
        <w:t>財務支持：修復式司法計</w:t>
      </w:r>
      <w:r w:rsidR="00476639" w:rsidRPr="002C2214">
        <w:rPr>
          <w:rFonts w:hint="eastAsia"/>
        </w:rPr>
        <w:t>畫</w:t>
      </w:r>
      <w:r w:rsidRPr="002C2214">
        <w:rPr>
          <w:rFonts w:hint="eastAsia"/>
        </w:rPr>
        <w:t>需要足夠的財務支持，以確保其得到有效實施。這可以通過政府資金、私人捐贈或其他形式的資助來實現。</w:t>
      </w:r>
    </w:p>
    <w:p w14:paraId="1C34E52C" w14:textId="192FA644" w:rsidR="00C619E4" w:rsidRPr="002C2214" w:rsidRDefault="00CA74D2" w:rsidP="00E52473">
      <w:pPr>
        <w:pStyle w:val="3"/>
      </w:pPr>
      <w:r w:rsidRPr="002C2214">
        <w:rPr>
          <w:rFonts w:hint="eastAsia"/>
        </w:rPr>
        <w:t>歐盟修復式司法論壇</w:t>
      </w:r>
      <w:r w:rsidRPr="002C2214">
        <w:rPr>
          <w:rStyle w:val="aff3"/>
        </w:rPr>
        <w:footnoteReference w:id="18"/>
      </w:r>
    </w:p>
    <w:p w14:paraId="344891BE" w14:textId="2F853883" w:rsidR="00C619E4" w:rsidRPr="002C2214" w:rsidRDefault="00CA74D2" w:rsidP="00E52473">
      <w:pPr>
        <w:pStyle w:val="4"/>
      </w:pPr>
      <w:r w:rsidRPr="002C2214">
        <w:rPr>
          <w:rFonts w:hint="eastAsia"/>
        </w:rPr>
        <w:t>修復式司法的優勢：修復式司法可以減少再犯罪的成本，並且</w:t>
      </w:r>
      <w:r w:rsidR="000749B0" w:rsidRPr="002C2214">
        <w:rPr>
          <w:rFonts w:hint="eastAsia"/>
        </w:rPr>
        <w:t>被害人</w:t>
      </w:r>
      <w:r w:rsidRPr="002C2214">
        <w:rPr>
          <w:rFonts w:hint="eastAsia"/>
        </w:rPr>
        <w:t>與</w:t>
      </w:r>
      <w:r w:rsidR="004A224D" w:rsidRPr="002C2214">
        <w:rPr>
          <w:rFonts w:hint="eastAsia"/>
        </w:rPr>
        <w:t>加害人</w:t>
      </w:r>
      <w:r w:rsidRPr="002C2214">
        <w:rPr>
          <w:rFonts w:hint="eastAsia"/>
        </w:rPr>
        <w:t>之間的調解比非調解案件所需時間少三分之一。此外，與</w:t>
      </w:r>
      <w:r w:rsidR="00DE3A80" w:rsidRPr="002C2214">
        <w:rPr>
          <w:rFonts w:hint="eastAsia"/>
        </w:rPr>
        <w:t>加害人</w:t>
      </w:r>
      <w:r w:rsidRPr="002C2214">
        <w:rPr>
          <w:rFonts w:hint="eastAsia"/>
        </w:rPr>
        <w:t>會面已被證明可以減輕</w:t>
      </w:r>
      <w:r w:rsidR="000749B0" w:rsidRPr="002C2214">
        <w:rPr>
          <w:rFonts w:hint="eastAsia"/>
        </w:rPr>
        <w:t>被害人</w:t>
      </w:r>
      <w:r w:rsidRPr="002C2214">
        <w:rPr>
          <w:rFonts w:hint="eastAsia"/>
        </w:rPr>
        <w:t>的創傷後壓力症狀，對於遭受遺族殺人案件的家庭成員也可能有治療效益。這些長期的健康效益可以減少納稅人支付的健康費用</w:t>
      </w:r>
      <w:r w:rsidR="00DE3A80" w:rsidRPr="002C2214">
        <w:rPr>
          <w:rFonts w:hint="eastAsia"/>
        </w:rPr>
        <w:t>。</w:t>
      </w:r>
    </w:p>
    <w:p w14:paraId="0B2A9C2D" w14:textId="70329BDC" w:rsidR="00CA74D2" w:rsidRPr="002C2214" w:rsidRDefault="00CA74D2" w:rsidP="00E52473">
      <w:pPr>
        <w:pStyle w:val="4"/>
      </w:pPr>
      <w:r w:rsidRPr="002C2214">
        <w:rPr>
          <w:rFonts w:hint="eastAsia"/>
        </w:rPr>
        <w:t>價值</w:t>
      </w:r>
    </w:p>
    <w:p w14:paraId="2DC66F22" w14:textId="78F81D03" w:rsidR="00CA74D2" w:rsidRPr="002C2214" w:rsidRDefault="00CA74D2" w:rsidP="00E52473">
      <w:pPr>
        <w:pStyle w:val="5"/>
      </w:pPr>
      <w:r w:rsidRPr="002C2214">
        <w:rPr>
          <w:rFonts w:hint="eastAsia"/>
        </w:rPr>
        <w:t>尊重：尊重每個人的尊嚴和權利，並確保他們在</w:t>
      </w:r>
      <w:r w:rsidR="00B92D1F" w:rsidRPr="002C2214">
        <w:rPr>
          <w:rFonts w:hint="eastAsia"/>
        </w:rPr>
        <w:t>修復式司法</w:t>
      </w:r>
      <w:r w:rsidRPr="002C2214">
        <w:rPr>
          <w:rFonts w:hint="eastAsia"/>
        </w:rPr>
        <w:t>過程中得到公正對待。</w:t>
      </w:r>
    </w:p>
    <w:p w14:paraId="30A231DC" w14:textId="57E4045B" w:rsidR="00CA74D2" w:rsidRPr="002C2214" w:rsidRDefault="00CA74D2" w:rsidP="00E52473">
      <w:pPr>
        <w:pStyle w:val="5"/>
        <w:rPr>
          <w:rFonts w:hAnsi="標楷體"/>
        </w:rPr>
      </w:pPr>
      <w:r w:rsidRPr="002C2214">
        <w:rPr>
          <w:rFonts w:hint="eastAsia"/>
        </w:rPr>
        <w:t>責任：確保罪犯承擔其行為的責任，並為其行為造</w:t>
      </w:r>
      <w:r w:rsidRPr="002C2214">
        <w:rPr>
          <w:rFonts w:hAnsi="標楷體" w:hint="eastAsia"/>
        </w:rPr>
        <w:t>成的損害負責。</w:t>
      </w:r>
    </w:p>
    <w:p w14:paraId="595F9BD6" w14:textId="386D049E" w:rsidR="00CA74D2" w:rsidRPr="002C2214" w:rsidRDefault="00CA74D2" w:rsidP="00E52473">
      <w:pPr>
        <w:pStyle w:val="5"/>
      </w:pPr>
      <w:r w:rsidRPr="002C2214">
        <w:rPr>
          <w:rFonts w:hint="eastAsia"/>
        </w:rPr>
        <w:t>參與：鼓勵</w:t>
      </w:r>
      <w:r w:rsidR="000749B0" w:rsidRPr="002C2214">
        <w:rPr>
          <w:rFonts w:hint="eastAsia"/>
        </w:rPr>
        <w:t>被害人</w:t>
      </w:r>
      <w:r w:rsidRPr="002C2214">
        <w:rPr>
          <w:rFonts w:hint="eastAsia"/>
        </w:rPr>
        <w:t>、</w:t>
      </w:r>
      <w:r w:rsidR="00DE3A80" w:rsidRPr="002C2214">
        <w:rPr>
          <w:rFonts w:hint="eastAsia"/>
        </w:rPr>
        <w:t>加害人</w:t>
      </w:r>
      <w:r w:rsidRPr="002C2214">
        <w:rPr>
          <w:rFonts w:hint="eastAsia"/>
        </w:rPr>
        <w:t>和社區成員參與</w:t>
      </w:r>
      <w:r w:rsidR="00B92D1F" w:rsidRPr="002C2214">
        <w:rPr>
          <w:rFonts w:hint="eastAsia"/>
        </w:rPr>
        <w:t>修復式司法</w:t>
      </w:r>
      <w:r w:rsidRPr="002C2214">
        <w:rPr>
          <w:rFonts w:hint="eastAsia"/>
        </w:rPr>
        <w:t>過程，以便他們可以共同解決問題。</w:t>
      </w:r>
    </w:p>
    <w:p w14:paraId="43EA558E" w14:textId="3D02773A" w:rsidR="00CA74D2" w:rsidRPr="002C2214" w:rsidRDefault="00CA74D2" w:rsidP="00E52473">
      <w:pPr>
        <w:pStyle w:val="5"/>
      </w:pPr>
      <w:r w:rsidRPr="002C2214">
        <w:rPr>
          <w:rFonts w:hint="eastAsia"/>
        </w:rPr>
        <w:t>和解：促進和解和修補關係，以便</w:t>
      </w:r>
      <w:r w:rsidR="000749B0" w:rsidRPr="002C2214">
        <w:rPr>
          <w:rFonts w:hint="eastAsia"/>
        </w:rPr>
        <w:t>被害人</w:t>
      </w:r>
      <w:r w:rsidRPr="002C2214">
        <w:rPr>
          <w:rFonts w:hint="eastAsia"/>
        </w:rPr>
        <w:t>、</w:t>
      </w:r>
      <w:r w:rsidR="00DE3A80" w:rsidRPr="002C2214">
        <w:rPr>
          <w:rFonts w:hint="eastAsia"/>
        </w:rPr>
        <w:t>加害人</w:t>
      </w:r>
      <w:r w:rsidRPr="002C2214">
        <w:rPr>
          <w:rFonts w:hint="eastAsia"/>
        </w:rPr>
        <w:t>和社區成員可以重新建立信任和關係。</w:t>
      </w:r>
    </w:p>
    <w:p w14:paraId="5F0BE7CF" w14:textId="293341DC" w:rsidR="00C619E4" w:rsidRPr="002C2214" w:rsidRDefault="00CA74D2" w:rsidP="00E52473">
      <w:pPr>
        <w:pStyle w:val="5"/>
      </w:pPr>
      <w:r w:rsidRPr="002C2214">
        <w:rPr>
          <w:rFonts w:hint="eastAsia"/>
        </w:rPr>
        <w:t>公正：確保</w:t>
      </w:r>
      <w:r w:rsidR="00B92D1F" w:rsidRPr="002C2214">
        <w:rPr>
          <w:rFonts w:hint="eastAsia"/>
        </w:rPr>
        <w:t>修復式司法</w:t>
      </w:r>
      <w:r w:rsidRPr="002C2214">
        <w:rPr>
          <w:rFonts w:hint="eastAsia"/>
        </w:rPr>
        <w:t>過程是公正、中立和透明的，並且所有參與者都有平等的機會發表意見。</w:t>
      </w:r>
    </w:p>
    <w:p w14:paraId="61B304F5" w14:textId="611BEC7D" w:rsidR="00814481" w:rsidRPr="002C2214" w:rsidRDefault="00814481" w:rsidP="00E52473">
      <w:pPr>
        <w:pStyle w:val="4"/>
      </w:pPr>
      <w:r w:rsidRPr="002C2214">
        <w:rPr>
          <w:rFonts w:hint="eastAsia"/>
        </w:rPr>
        <w:t>實踐價值的原則</w:t>
      </w:r>
      <w:r w:rsidR="00E14093" w:rsidRPr="002C2214">
        <w:rPr>
          <w:rFonts w:hint="eastAsia"/>
        </w:rPr>
        <w:t>(</w:t>
      </w:r>
      <w:r w:rsidRPr="002C2214">
        <w:rPr>
          <w:rFonts w:hint="eastAsia"/>
        </w:rPr>
        <w:t>這些原則需要具有專業知識和技能的修復式司法專業人員來設計、實施和監督</w:t>
      </w:r>
      <w:r w:rsidR="00E14093" w:rsidRPr="002C2214">
        <w:rPr>
          <w:rFonts w:hint="eastAsia"/>
        </w:rPr>
        <w:t>修復式</w:t>
      </w:r>
      <w:r w:rsidRPr="002C2214">
        <w:rPr>
          <w:rFonts w:hint="eastAsia"/>
        </w:rPr>
        <w:t>司法過程</w:t>
      </w:r>
      <w:r w:rsidR="00E14093" w:rsidRPr="002C2214">
        <w:rPr>
          <w:rFonts w:hint="eastAsia"/>
        </w:rPr>
        <w:t>)</w:t>
      </w:r>
    </w:p>
    <w:p w14:paraId="2DCDE077" w14:textId="744A0074" w:rsidR="00814481" w:rsidRPr="002C2214" w:rsidRDefault="00814481" w:rsidP="00E52473">
      <w:pPr>
        <w:pStyle w:val="5"/>
      </w:pPr>
      <w:r w:rsidRPr="002C2214">
        <w:rPr>
          <w:rFonts w:hint="eastAsia"/>
        </w:rPr>
        <w:t>直接和真誠的溝通：確保參與者之間的溝通是</w:t>
      </w:r>
      <w:r w:rsidRPr="002C2214">
        <w:rPr>
          <w:rFonts w:hint="eastAsia"/>
        </w:rPr>
        <w:lastRenderedPageBreak/>
        <w:t>直接和真誠的，並且</w:t>
      </w:r>
      <w:r w:rsidR="00B92D1F" w:rsidRPr="002C2214">
        <w:rPr>
          <w:rFonts w:hint="eastAsia"/>
        </w:rPr>
        <w:t>修復式司法</w:t>
      </w:r>
      <w:r w:rsidRPr="002C2214">
        <w:rPr>
          <w:rFonts w:hint="eastAsia"/>
        </w:rPr>
        <w:t>過程是包容性的。</w:t>
      </w:r>
    </w:p>
    <w:p w14:paraId="4E290D7F" w14:textId="65095B79" w:rsidR="00814481" w:rsidRPr="002C2214" w:rsidRDefault="00814481" w:rsidP="00E52473">
      <w:pPr>
        <w:pStyle w:val="5"/>
      </w:pPr>
      <w:r w:rsidRPr="002C2214">
        <w:rPr>
          <w:rFonts w:hint="eastAsia"/>
        </w:rPr>
        <w:t>適應性：確保</w:t>
      </w:r>
      <w:r w:rsidR="00B92D1F" w:rsidRPr="002C2214">
        <w:rPr>
          <w:rFonts w:hint="eastAsia"/>
        </w:rPr>
        <w:t>修復式司法</w:t>
      </w:r>
      <w:r w:rsidRPr="002C2214">
        <w:rPr>
          <w:rFonts w:hint="eastAsia"/>
        </w:rPr>
        <w:t>過程能夠適應參與者的需求、能力和文化，而不是一刀切地進行。</w:t>
      </w:r>
    </w:p>
    <w:p w14:paraId="17F799EE" w14:textId="340FF96C" w:rsidR="00814481" w:rsidRPr="002C2214" w:rsidRDefault="00814481" w:rsidP="00E52473">
      <w:pPr>
        <w:pStyle w:val="5"/>
      </w:pPr>
      <w:r w:rsidRPr="002C2214">
        <w:rPr>
          <w:rFonts w:hint="eastAsia"/>
        </w:rPr>
        <w:t>公正和平等：確保</w:t>
      </w:r>
      <w:r w:rsidR="00B92D1F" w:rsidRPr="002C2214">
        <w:rPr>
          <w:rFonts w:hint="eastAsia"/>
        </w:rPr>
        <w:t>修復式司法</w:t>
      </w:r>
      <w:r w:rsidRPr="002C2214">
        <w:rPr>
          <w:rFonts w:hint="eastAsia"/>
        </w:rPr>
        <w:t>過程是公正、中立和透明的，並且所有參與者都有平等的機會發表意見。</w:t>
      </w:r>
    </w:p>
    <w:p w14:paraId="10D8FC4E" w14:textId="37234722" w:rsidR="00814481" w:rsidRPr="002C2214" w:rsidRDefault="00814481" w:rsidP="00E52473">
      <w:pPr>
        <w:pStyle w:val="5"/>
      </w:pPr>
      <w:r w:rsidRPr="002C2214">
        <w:rPr>
          <w:rFonts w:hint="eastAsia"/>
        </w:rPr>
        <w:t>尊重人權：確保</w:t>
      </w:r>
      <w:r w:rsidR="00B92D1F" w:rsidRPr="002C2214">
        <w:rPr>
          <w:rFonts w:hint="eastAsia"/>
        </w:rPr>
        <w:t>修復式司法</w:t>
      </w:r>
      <w:r w:rsidRPr="002C2214">
        <w:rPr>
          <w:rFonts w:hint="eastAsia"/>
        </w:rPr>
        <w:t>過程在尊重人權和法治框架下進行，不歧視任何人。</w:t>
      </w:r>
    </w:p>
    <w:p w14:paraId="66C8DC78" w14:textId="6A7A68C5" w:rsidR="00C619E4" w:rsidRPr="002C2214" w:rsidRDefault="00814481" w:rsidP="00E52473">
      <w:pPr>
        <w:pStyle w:val="5"/>
      </w:pPr>
      <w:r w:rsidRPr="002C2214">
        <w:rPr>
          <w:rFonts w:hint="eastAsia"/>
        </w:rPr>
        <w:t>真相：確保</w:t>
      </w:r>
      <w:r w:rsidR="00B92D1F" w:rsidRPr="002C2214">
        <w:rPr>
          <w:rFonts w:hint="eastAsia"/>
        </w:rPr>
        <w:t>修復式司法</w:t>
      </w:r>
      <w:r w:rsidRPr="002C2214">
        <w:rPr>
          <w:rFonts w:hint="eastAsia"/>
        </w:rPr>
        <w:t>過程能夠揭示真相，以便所有參與者都可以理解事件發生的原因。</w:t>
      </w:r>
    </w:p>
    <w:p w14:paraId="2C4C5469" w14:textId="074C6DA7" w:rsidR="00E14093" w:rsidRPr="002C2214" w:rsidRDefault="00E14093" w:rsidP="00E52473">
      <w:pPr>
        <w:pStyle w:val="4"/>
      </w:pPr>
      <w:r w:rsidRPr="002C2214">
        <w:rPr>
          <w:rFonts w:hint="eastAsia"/>
        </w:rPr>
        <w:t>修復式司法的助益</w:t>
      </w:r>
    </w:p>
    <w:p w14:paraId="7F291772" w14:textId="59D9B4C3" w:rsidR="00E14093" w:rsidRPr="002C2214" w:rsidRDefault="00E14093" w:rsidP="00E52473">
      <w:pPr>
        <w:pStyle w:val="5"/>
      </w:pPr>
      <w:r w:rsidRPr="002C2214">
        <w:rPr>
          <w:rFonts w:hint="eastAsia"/>
        </w:rPr>
        <w:t>更多參與和滿意度：</w:t>
      </w:r>
      <w:r w:rsidR="00B92D1F" w:rsidRPr="002C2214">
        <w:rPr>
          <w:rFonts w:hint="eastAsia"/>
        </w:rPr>
        <w:t>修復式司法</w:t>
      </w:r>
      <w:r w:rsidRPr="002C2214">
        <w:rPr>
          <w:rFonts w:hint="eastAsia"/>
        </w:rPr>
        <w:t>可以讓普通人更多地參與和滿意司法過程。</w:t>
      </w:r>
    </w:p>
    <w:p w14:paraId="6675770F" w14:textId="4E3D9139" w:rsidR="00E14093" w:rsidRPr="002C2214" w:rsidRDefault="00E14093" w:rsidP="00E52473">
      <w:pPr>
        <w:pStyle w:val="5"/>
      </w:pPr>
      <w:r w:rsidRPr="002C2214">
        <w:rPr>
          <w:rFonts w:hint="eastAsia"/>
        </w:rPr>
        <w:t>節省金錢：</w:t>
      </w:r>
      <w:r w:rsidR="00B92D1F" w:rsidRPr="002C2214">
        <w:rPr>
          <w:rFonts w:hint="eastAsia"/>
        </w:rPr>
        <w:t>修復式司法</w:t>
      </w:r>
      <w:r w:rsidRPr="002C2214">
        <w:rPr>
          <w:rFonts w:hint="eastAsia"/>
        </w:rPr>
        <w:t>可以節省金錢，因為它可以減少再犯罪的成本。</w:t>
      </w:r>
    </w:p>
    <w:p w14:paraId="43656406" w14:textId="2EA1CADD" w:rsidR="00E14093" w:rsidRPr="002C2214" w:rsidRDefault="00E14093" w:rsidP="00E52473">
      <w:pPr>
        <w:pStyle w:val="5"/>
      </w:pPr>
      <w:r w:rsidRPr="002C2214">
        <w:rPr>
          <w:rFonts w:hint="eastAsia"/>
        </w:rPr>
        <w:t>支持停止犯罪：</w:t>
      </w:r>
      <w:r w:rsidR="00B92D1F" w:rsidRPr="002C2214">
        <w:rPr>
          <w:rFonts w:hint="eastAsia"/>
        </w:rPr>
        <w:t>修復式司法</w:t>
      </w:r>
      <w:r w:rsidRPr="002C2214">
        <w:rPr>
          <w:rFonts w:hint="eastAsia"/>
        </w:rPr>
        <w:t>支持停止犯罪，因為它可以幫助</w:t>
      </w:r>
      <w:r w:rsidR="00357DF1" w:rsidRPr="002C2214">
        <w:rPr>
          <w:rFonts w:hint="eastAsia"/>
        </w:rPr>
        <w:t>加害人</w:t>
      </w:r>
      <w:r w:rsidRPr="002C2214">
        <w:rPr>
          <w:rFonts w:hint="eastAsia"/>
        </w:rPr>
        <w:t>認識到其行為對他人造成的傷害，並承擔責任。</w:t>
      </w:r>
    </w:p>
    <w:p w14:paraId="23BB1166" w14:textId="7C931982" w:rsidR="00E14093" w:rsidRPr="002C2214" w:rsidRDefault="00E14093" w:rsidP="00E52473">
      <w:pPr>
        <w:pStyle w:val="5"/>
      </w:pPr>
      <w:r w:rsidRPr="002C2214">
        <w:rPr>
          <w:rFonts w:hint="eastAsia"/>
        </w:rPr>
        <w:t>有治療效益：與</w:t>
      </w:r>
      <w:r w:rsidR="00357DF1" w:rsidRPr="002C2214">
        <w:rPr>
          <w:rFonts w:hint="eastAsia"/>
        </w:rPr>
        <w:t>加害人</w:t>
      </w:r>
      <w:r w:rsidRPr="002C2214">
        <w:rPr>
          <w:rFonts w:hint="eastAsia"/>
        </w:rPr>
        <w:t>會面已被證明可以減輕</w:t>
      </w:r>
      <w:r w:rsidR="000749B0" w:rsidRPr="002C2214">
        <w:rPr>
          <w:rFonts w:hint="eastAsia"/>
        </w:rPr>
        <w:t>被害人</w:t>
      </w:r>
      <w:r w:rsidRPr="002C2214">
        <w:rPr>
          <w:rFonts w:hint="eastAsia"/>
        </w:rPr>
        <w:t>的創傷後壓力症狀，對於遭受遺族殺人案件的家庭成員也可能有治療效益。</w:t>
      </w:r>
    </w:p>
    <w:p w14:paraId="49E5E13C" w14:textId="77777777" w:rsidR="00E14093" w:rsidRPr="002C2214" w:rsidRDefault="00E14093" w:rsidP="00E52473">
      <w:pPr>
        <w:pStyle w:val="5"/>
      </w:pPr>
      <w:r w:rsidRPr="002C2214">
        <w:rPr>
          <w:rFonts w:hint="eastAsia"/>
        </w:rPr>
        <w:t>長期健康效益：這些長期的健康效益可以減少納稅人支付的健康費用。</w:t>
      </w:r>
    </w:p>
    <w:p w14:paraId="0BEE299F" w14:textId="29955BF9" w:rsidR="00E25849" w:rsidRPr="002C2214" w:rsidRDefault="00866220" w:rsidP="00E52473">
      <w:pPr>
        <w:pStyle w:val="2"/>
      </w:pPr>
      <w:bookmarkStart w:id="108" w:name="_Toc524892369"/>
      <w:bookmarkStart w:id="109" w:name="_Toc524895639"/>
      <w:bookmarkStart w:id="110" w:name="_Toc524896185"/>
      <w:bookmarkStart w:id="111" w:name="_Toc524896215"/>
      <w:bookmarkStart w:id="112" w:name="_Toc524902721"/>
      <w:bookmarkStart w:id="113" w:name="_Toc525066140"/>
      <w:bookmarkStart w:id="114" w:name="_Toc525070830"/>
      <w:bookmarkStart w:id="115" w:name="_Toc525938370"/>
      <w:bookmarkStart w:id="116" w:name="_Toc525939218"/>
      <w:bookmarkStart w:id="117" w:name="_Toc525939723"/>
      <w:bookmarkStart w:id="118" w:name="_Toc529218257"/>
      <w:bookmarkStart w:id="119" w:name="_Toc529222680"/>
      <w:bookmarkStart w:id="120" w:name="_Toc529223102"/>
      <w:bookmarkStart w:id="121" w:name="_Toc529223853"/>
      <w:bookmarkStart w:id="122" w:name="_Toc529228249"/>
      <w:bookmarkStart w:id="123" w:name="_Toc2400385"/>
      <w:bookmarkStart w:id="124" w:name="_Toc4316180"/>
      <w:bookmarkStart w:id="125" w:name="_Toc4473321"/>
      <w:bookmarkStart w:id="126" w:name="_Toc69556888"/>
      <w:bookmarkStart w:id="127" w:name="_Toc69556937"/>
      <w:bookmarkStart w:id="128" w:name="_Toc69609811"/>
      <w:bookmarkStart w:id="129" w:name="_Toc70241807"/>
      <w:bookmarkStart w:id="130" w:name="_Toc70242196"/>
      <w:bookmarkStart w:id="131" w:name="_Toc421794866"/>
      <w:bookmarkStart w:id="132" w:name="_Toc75337861"/>
      <w:bookmarkStart w:id="133" w:name="_Toc75338598"/>
      <w:bookmarkStart w:id="134" w:name="_Toc500149186"/>
      <w:bookmarkStart w:id="135" w:name="_Toc108508800"/>
      <w:bookmarkStart w:id="136" w:name="_Toc141884972"/>
      <w:bookmarkEnd w:id="106"/>
      <w:r w:rsidRPr="002C2214">
        <w:rPr>
          <w:rFonts w:hint="eastAsia"/>
        </w:rPr>
        <w:t>修復式司法</w:t>
      </w:r>
      <w:r w:rsidR="009F172F" w:rsidRPr="002C2214">
        <w:rPr>
          <w:rFonts w:hint="eastAsia"/>
        </w:rPr>
        <w:t>的</w:t>
      </w:r>
      <w:r w:rsidR="003D3020" w:rsidRPr="002C2214">
        <w:rPr>
          <w:rFonts w:hint="eastAsia"/>
        </w:rPr>
        <w:t>臺灣</w:t>
      </w:r>
      <w:r w:rsidR="0015239D" w:rsidRPr="002C2214">
        <w:rPr>
          <w:rFonts w:hint="eastAsia"/>
        </w:rPr>
        <w:t>實踐</w:t>
      </w:r>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p>
    <w:p w14:paraId="28B262B2" w14:textId="77777777" w:rsidR="009F172F" w:rsidRPr="002C2214" w:rsidRDefault="009F172F" w:rsidP="009F172F">
      <w:pPr>
        <w:pStyle w:val="3"/>
      </w:pPr>
      <w:r w:rsidRPr="002C2214">
        <w:rPr>
          <w:rFonts w:hint="eastAsia"/>
        </w:rPr>
        <w:t>刑事政策轉變</w:t>
      </w:r>
    </w:p>
    <w:p w14:paraId="5E811D6E" w14:textId="77777777" w:rsidR="009F172F" w:rsidRPr="002C2214" w:rsidRDefault="009F172F" w:rsidP="009F172F">
      <w:pPr>
        <w:pStyle w:val="4"/>
      </w:pPr>
      <w:r w:rsidRPr="002C2214">
        <w:rPr>
          <w:rFonts w:hint="eastAsia"/>
        </w:rPr>
        <w:t>法務部於8</w:t>
      </w:r>
      <w:r w:rsidRPr="002C2214">
        <w:t>6</w:t>
      </w:r>
      <w:r w:rsidRPr="002C2214">
        <w:rPr>
          <w:rFonts w:hint="eastAsia"/>
        </w:rPr>
        <w:t>年間組成「檢討暨改進當前刑事政策研究小組委員會」，邀集專家、實務界人士及學者討論刑事政策的相關議題，為了達成訴訟經濟、合理使用司法資源，及有效抑制重大犯罪之再</w:t>
      </w:r>
      <w:r w:rsidRPr="002C2214">
        <w:rPr>
          <w:rFonts w:hint="eastAsia"/>
        </w:rPr>
        <w:lastRenderedPageBreak/>
        <w:t>犯、嚴懲重罪的受刑人，同時紓解監獄的擁擠壓力，經會議討論決定推行「寬嚴並進」的刑事政策</w:t>
      </w:r>
      <w:r w:rsidRPr="002C2214">
        <w:rPr>
          <w:rStyle w:val="aff3"/>
        </w:rPr>
        <w:footnoteReference w:id="19"/>
      </w:r>
      <w:r w:rsidRPr="002C2214">
        <w:rPr>
          <w:rFonts w:hint="eastAsia"/>
        </w:rPr>
        <w:t>。</w:t>
      </w:r>
    </w:p>
    <w:p w14:paraId="1A52EBD7" w14:textId="77777777" w:rsidR="009F172F" w:rsidRPr="002C2214" w:rsidRDefault="009F172F" w:rsidP="009F172F">
      <w:pPr>
        <w:pStyle w:val="4"/>
      </w:pPr>
      <w:r w:rsidRPr="002C2214">
        <w:rPr>
          <w:rFonts w:hint="eastAsia"/>
        </w:rPr>
        <w:t>基此，我國刑事相關法律陸續增訂了許多寬容的刑事政策規定，例如刑法方面，為避免短期自由刑之流弊，放寬緩刑條件，使緩刑的宣告更趨彈性，並參照緩起訴的規定，將接受精神、心理輔導或提供義務勞動，也規定適用於緩刑宣告的執行事項；刑事訴訟法方面，諸如引進簡易程序、緩起訴、協商判決等制度，將刑罰以外的社會性處遇，例如向被害人道歉、立悔過書、支付賠償金或提供義務勞務，具體規定於相關法條。</w:t>
      </w:r>
    </w:p>
    <w:p w14:paraId="7A2E59A3" w14:textId="77777777" w:rsidR="009F172F" w:rsidRPr="002C2214" w:rsidRDefault="009F172F" w:rsidP="009F172F">
      <w:pPr>
        <w:pStyle w:val="4"/>
      </w:pPr>
      <w:r w:rsidRPr="002C2214">
        <w:rPr>
          <w:rFonts w:hint="eastAsia"/>
        </w:rPr>
        <w:t>在容許多元處遇制度，重視被害人需求與地位的刑事政策轉向下，</w:t>
      </w:r>
      <w:r w:rsidRPr="002C2214">
        <w:rPr>
          <w:rFonts w:cs="新細明體" w:hint="eastAsia"/>
        </w:rPr>
        <w:t>以修復關係為重點的修復式司法在我國開始試行，並廣泛推動。</w:t>
      </w:r>
    </w:p>
    <w:p w14:paraId="4ABF6F29" w14:textId="03794073" w:rsidR="00200343" w:rsidRPr="002C2214" w:rsidRDefault="004051CF" w:rsidP="00E52473">
      <w:pPr>
        <w:pStyle w:val="3"/>
      </w:pPr>
      <w:r w:rsidRPr="002C2214">
        <w:rPr>
          <w:rFonts w:hint="eastAsia"/>
        </w:rPr>
        <w:t>法務部</w:t>
      </w:r>
      <w:r w:rsidR="00A66133" w:rsidRPr="002C2214">
        <w:rPr>
          <w:rFonts w:hint="eastAsia"/>
        </w:rPr>
        <w:t>試行計畫</w:t>
      </w:r>
    </w:p>
    <w:p w14:paraId="2D18584B" w14:textId="61B9A03B" w:rsidR="00200343" w:rsidRPr="002C2214" w:rsidRDefault="009F172F" w:rsidP="00E52473">
      <w:pPr>
        <w:pStyle w:val="4"/>
      </w:pPr>
      <w:r w:rsidRPr="002C2214">
        <w:rPr>
          <w:rFonts w:hint="eastAsia"/>
        </w:rPr>
        <w:t>法務部</w:t>
      </w:r>
      <w:r w:rsidR="007A3289" w:rsidRPr="002C2214">
        <w:rPr>
          <w:rFonts w:hint="eastAsia"/>
        </w:rPr>
        <w:t>自</w:t>
      </w:r>
      <w:r w:rsidR="007A3289" w:rsidRPr="002C2214">
        <w:t>97</w:t>
      </w:r>
      <w:r w:rsidR="007A3289" w:rsidRPr="002C2214">
        <w:rPr>
          <w:rFonts w:hint="eastAsia"/>
        </w:rPr>
        <w:t>年5月起成立推動工作小組，研議如何推動修復式司法，</w:t>
      </w:r>
      <w:r w:rsidR="007A3289" w:rsidRPr="002C2214">
        <w:t>98</w:t>
      </w:r>
      <w:r w:rsidR="007A3289" w:rsidRPr="002C2214">
        <w:rPr>
          <w:rFonts w:hint="eastAsia"/>
        </w:rPr>
        <w:t>年5月研訂「推動修復式正義建構對話機制、修復犯罪傷害計畫」，確立由「理念倡導」、「深化理論架構」、「執行模式之試行」及「融入學校課程」等</w:t>
      </w:r>
      <w:r w:rsidR="00FA72E1" w:rsidRPr="002C2214">
        <w:rPr>
          <w:rFonts w:hint="eastAsia"/>
        </w:rPr>
        <w:t>4</w:t>
      </w:r>
      <w:r w:rsidR="007A3289" w:rsidRPr="002C2214">
        <w:rPr>
          <w:rFonts w:hint="eastAsia"/>
        </w:rPr>
        <w:t>大面向開始推動。</w:t>
      </w:r>
      <w:r w:rsidR="007A3289" w:rsidRPr="002C2214">
        <w:t>99</w:t>
      </w:r>
      <w:r w:rsidR="007A3289" w:rsidRPr="002C2214">
        <w:rPr>
          <w:rFonts w:hint="eastAsia"/>
        </w:rPr>
        <w:t>年6月函頒「推動『修復式司法試行方案』實施計畫」，同年9月擇定於士林、新北（當時稱板橋）、苗栗、臺中、臺南、高雄、宜蘭、澎湖等8處地檢署試辦該方案，並於</w:t>
      </w:r>
      <w:r w:rsidR="007A3289" w:rsidRPr="002C2214">
        <w:t>101</w:t>
      </w:r>
      <w:r w:rsidR="007A3289" w:rsidRPr="002C2214">
        <w:rPr>
          <w:rFonts w:hint="eastAsia"/>
        </w:rPr>
        <w:t>年9月1日起擴大於全國各地檢署試辦</w:t>
      </w:r>
      <w:r w:rsidR="0075548C" w:rsidRPr="002C2214">
        <w:rPr>
          <w:rStyle w:val="aff3"/>
        </w:rPr>
        <w:footnoteReference w:id="20"/>
      </w:r>
      <w:r w:rsidR="007A3289" w:rsidRPr="002C2214">
        <w:rPr>
          <w:rFonts w:hint="eastAsia"/>
        </w:rPr>
        <w:t>。</w:t>
      </w:r>
    </w:p>
    <w:p w14:paraId="19FFEFB1" w14:textId="09D52810" w:rsidR="00200343" w:rsidRPr="002C2214" w:rsidRDefault="00200343" w:rsidP="00E52473">
      <w:pPr>
        <w:pStyle w:val="4"/>
      </w:pPr>
      <w:r w:rsidRPr="002C2214">
        <w:rPr>
          <w:rFonts w:hint="eastAsia"/>
        </w:rPr>
        <w:t>法務部所</w:t>
      </w:r>
      <w:r w:rsidR="00FC1890" w:rsidRPr="002C2214">
        <w:rPr>
          <w:rFonts w:hint="eastAsia"/>
        </w:rPr>
        <w:t>推動</w:t>
      </w:r>
      <w:r w:rsidRPr="002C2214">
        <w:rPr>
          <w:rFonts w:hint="eastAsia"/>
        </w:rPr>
        <w:t>的是以「加、被害人調解」模式為</w:t>
      </w:r>
      <w:r w:rsidRPr="002C2214">
        <w:rPr>
          <w:rFonts w:hint="eastAsia"/>
        </w:rPr>
        <w:lastRenderedPageBreak/>
        <w:t>主</w:t>
      </w:r>
      <w:r w:rsidR="0036363D" w:rsidRPr="002C2214">
        <w:rPr>
          <w:rFonts w:hint="eastAsia"/>
        </w:rPr>
        <w:t>，即VOM模式</w:t>
      </w:r>
      <w:r w:rsidRPr="002C2214">
        <w:rPr>
          <w:rFonts w:hint="eastAsia"/>
        </w:rPr>
        <w:t>，實施階段包含偵查、審判、執行、保護管束、更生保護等階段皆可運用。</w:t>
      </w:r>
      <w:r w:rsidR="0036363D" w:rsidRPr="002C2214">
        <w:rPr>
          <w:rFonts w:hint="eastAsia"/>
        </w:rPr>
        <w:t>地</w:t>
      </w:r>
      <w:r w:rsidRPr="002C2214">
        <w:rPr>
          <w:rFonts w:hint="eastAsia"/>
        </w:rPr>
        <w:t>檢署所推動的修復式司法，有屬於起訴前或量刑前的轉向措施，也有對於</w:t>
      </w:r>
      <w:r w:rsidR="00F80516" w:rsidRPr="002C2214">
        <w:rPr>
          <w:rFonts w:hint="eastAsia"/>
        </w:rPr>
        <w:t>加害人</w:t>
      </w:r>
      <w:r w:rsidRPr="002C2214">
        <w:rPr>
          <w:rFonts w:hint="eastAsia"/>
        </w:rPr>
        <w:t>判刑後執行中、執行完畢的補充措施等。若依運用於刑事司法程序之階段言之，則兼具有量刑前方案及量刑後方案</w:t>
      </w:r>
      <w:r w:rsidR="00362B0E" w:rsidRPr="002C2214">
        <w:rPr>
          <w:rStyle w:val="aff3"/>
        </w:rPr>
        <w:footnoteReference w:id="21"/>
      </w:r>
      <w:r w:rsidR="00F80516" w:rsidRPr="002C2214">
        <w:rPr>
          <w:rFonts w:hint="eastAsia"/>
        </w:rPr>
        <w:t>。</w:t>
      </w:r>
    </w:p>
    <w:p w14:paraId="0A9B26DB" w14:textId="77777777" w:rsidR="00200343" w:rsidRPr="002C2214" w:rsidRDefault="00951AF7" w:rsidP="00E52473">
      <w:pPr>
        <w:pStyle w:val="4"/>
      </w:pPr>
      <w:r w:rsidRPr="002C2214">
        <w:rPr>
          <w:rFonts w:hint="eastAsia"/>
        </w:rPr>
        <w:t>計畫宗旨在提供一個非敵對、無威脅的安全環境，讓犯罪事件的被害人、加害人、雙方家庭以及其他相關人士能夠進行充分的對話，讓當事人之間有機會互相陳述、澄清案件事實、聽取對方感受、提出對犯罪事件的疑問以獲得解答，同時也讓參與人士表達其利益與需求，並獲致終結案件的共識與協議，以達到情感修復及實質損害的填補。對被害人而言，能夠表達他們的需求及參與決定程序，尊重被害人在犯罪處理程序上擁有公平發聲的權利。而在充分的互動與理解後，被害人得以在此過程中療傷止痛、重新感受自己仍有掌握自己生活的能力，且能進一步瞭解加害人，進而減少因被害產生的負面情緒。對加害人而言，對話程序能讓加害人認知自己的錯誤，有機會向被害人、雙方家庭及其他相關人士表達歉意及承擔賠償責任，並經歷自我認知及情緒之正向轉變，以改善自己與家庭、與被害人</w:t>
      </w:r>
      <w:r w:rsidR="002052ED" w:rsidRPr="002C2214">
        <w:rPr>
          <w:rFonts w:hint="eastAsia"/>
        </w:rPr>
        <w:t>、</w:t>
      </w:r>
      <w:r w:rsidRPr="002C2214">
        <w:rPr>
          <w:rFonts w:hint="eastAsia"/>
        </w:rPr>
        <w:t>與社區之間的關係，協助其復歸社會，並降低未來再犯之機會</w:t>
      </w:r>
      <w:r w:rsidRPr="002C2214">
        <w:rPr>
          <w:rStyle w:val="aff3"/>
        </w:rPr>
        <w:footnoteReference w:id="22"/>
      </w:r>
      <w:r w:rsidRPr="002C2214">
        <w:rPr>
          <w:rFonts w:hint="eastAsia"/>
        </w:rPr>
        <w:t>。</w:t>
      </w:r>
    </w:p>
    <w:p w14:paraId="724724C2" w14:textId="5DAA1C4B" w:rsidR="00A4687A" w:rsidRPr="002C2214" w:rsidRDefault="003E2837" w:rsidP="00E52473">
      <w:pPr>
        <w:pStyle w:val="3"/>
      </w:pPr>
      <w:r w:rsidRPr="002C2214">
        <w:rPr>
          <w:rFonts w:hint="eastAsia"/>
        </w:rPr>
        <w:t>1</w:t>
      </w:r>
      <w:r w:rsidRPr="002C2214">
        <w:t>0</w:t>
      </w:r>
      <w:r w:rsidR="00FB2B83" w:rsidRPr="002C2214">
        <w:t>6</w:t>
      </w:r>
      <w:r w:rsidR="004051CF" w:rsidRPr="002C2214">
        <w:rPr>
          <w:rFonts w:hint="eastAsia"/>
        </w:rPr>
        <w:t>年司改國是會議</w:t>
      </w:r>
      <w:r w:rsidR="00A66133" w:rsidRPr="002C2214">
        <w:rPr>
          <w:rFonts w:hint="eastAsia"/>
        </w:rPr>
        <w:t>決議</w:t>
      </w:r>
      <w:r w:rsidR="00FB2B83" w:rsidRPr="002C2214">
        <w:rPr>
          <w:rFonts w:hint="eastAsia"/>
        </w:rPr>
        <w:t>第一分組(保護被害人與弱勢者的司法)決議</w:t>
      </w:r>
    </w:p>
    <w:p w14:paraId="2E5A1945" w14:textId="77777777" w:rsidR="001C41AB" w:rsidRPr="002C2214" w:rsidRDefault="001C41AB" w:rsidP="00E52473">
      <w:pPr>
        <w:pStyle w:val="4"/>
      </w:pPr>
      <w:r w:rsidRPr="002C2214">
        <w:rPr>
          <w:rFonts w:hint="eastAsia"/>
        </w:rPr>
        <w:lastRenderedPageBreak/>
        <w:t>應將犯罪被害人保護業務與觀護、更生保護業務分離，並提升犯罪被害人保護業務職掌層級，給予充分之編制、員額與預算。</w:t>
      </w:r>
    </w:p>
    <w:p w14:paraId="51882A08" w14:textId="77777777" w:rsidR="001C41AB" w:rsidRPr="002C2214" w:rsidRDefault="001C41AB" w:rsidP="00E52473">
      <w:pPr>
        <w:pStyle w:val="4"/>
      </w:pPr>
      <w:r w:rsidRPr="002C2214">
        <w:rPr>
          <w:rFonts w:hint="eastAsia"/>
        </w:rPr>
        <w:t>將「修復式司法」法制化，增加不同階段轉向措施之法源依據，讓司法實務運作上有所依循：於監獄行刑法之教化章節增修監獄促進加害人與被害人的調解及關係修復之法源依據。</w:t>
      </w:r>
    </w:p>
    <w:p w14:paraId="6FC1570F" w14:textId="349AE830" w:rsidR="001F0EB6" w:rsidRPr="002C2214" w:rsidRDefault="001F0EB6" w:rsidP="00E52473">
      <w:pPr>
        <w:pStyle w:val="4"/>
      </w:pPr>
      <w:r w:rsidRPr="002C2214">
        <w:rPr>
          <w:rFonts w:hint="eastAsia"/>
        </w:rPr>
        <w:t>統合犯罪</w:t>
      </w:r>
      <w:r w:rsidR="008808E4" w:rsidRPr="002C2214">
        <w:rPr>
          <w:rFonts w:hint="eastAsia"/>
        </w:rPr>
        <w:t>被害人</w:t>
      </w:r>
      <w:r w:rsidRPr="002C2214">
        <w:rPr>
          <w:rFonts w:hint="eastAsia"/>
        </w:rPr>
        <w:t>及無辜</w:t>
      </w:r>
      <w:r w:rsidR="008808E4" w:rsidRPr="002C2214">
        <w:rPr>
          <w:rFonts w:hint="eastAsia"/>
        </w:rPr>
        <w:t>被害人</w:t>
      </w:r>
      <w:r w:rsidRPr="002C2214">
        <w:rPr>
          <w:rFonts w:hint="eastAsia"/>
        </w:rPr>
        <w:t>之保護組織，架構修復式司法促進者之訓練與督導機制</w:t>
      </w:r>
    </w:p>
    <w:p w14:paraId="6735D8B4" w14:textId="7E7726DD" w:rsidR="001F0EB6" w:rsidRPr="002C2214" w:rsidRDefault="001F0EB6" w:rsidP="00E52473">
      <w:pPr>
        <w:pStyle w:val="5"/>
      </w:pPr>
      <w:r w:rsidRPr="002C2214">
        <w:rPr>
          <w:rFonts w:hint="eastAsia"/>
        </w:rPr>
        <w:t>依修復式司法進展之不同階段，妥善建立系統性務實的標準化課程及規劃實務演練時數計</w:t>
      </w:r>
      <w:r w:rsidR="00443C7D" w:rsidRPr="002C2214">
        <w:rPr>
          <w:rFonts w:hint="eastAsia"/>
        </w:rPr>
        <w:t>畫</w:t>
      </w:r>
      <w:r w:rsidRPr="002C2214">
        <w:rPr>
          <w:rFonts w:hint="eastAsia"/>
        </w:rPr>
        <w:t>，分段評估學員學習能力，以掌握促進者之學習情況。</w:t>
      </w:r>
    </w:p>
    <w:p w14:paraId="17C74DC8" w14:textId="77777777" w:rsidR="001F0EB6" w:rsidRPr="002C2214" w:rsidRDefault="001F0EB6" w:rsidP="00E52473">
      <w:pPr>
        <w:pStyle w:val="5"/>
      </w:pPr>
      <w:r w:rsidRPr="002C2214">
        <w:rPr>
          <w:rFonts w:hint="eastAsia"/>
        </w:rPr>
        <w:t>對促進者建立實習與持續性督導制度。</w:t>
      </w:r>
    </w:p>
    <w:p w14:paraId="53FFA3B5" w14:textId="77777777" w:rsidR="001F0EB6" w:rsidRPr="002C2214" w:rsidRDefault="001F0EB6" w:rsidP="00E52473">
      <w:pPr>
        <w:pStyle w:val="5"/>
      </w:pPr>
      <w:r w:rsidRPr="002C2214">
        <w:rPr>
          <w:rFonts w:hint="eastAsia"/>
        </w:rPr>
        <w:t>因應不同背景與目的設計差異化課程，有助於修復式正義整體服務量能與品質的提升，建立促進者之認證制度。</w:t>
      </w:r>
    </w:p>
    <w:p w14:paraId="11383D7C" w14:textId="0DB0D26F" w:rsidR="00A4687A" w:rsidRPr="002C2214" w:rsidRDefault="00FB2B83" w:rsidP="00E52473">
      <w:pPr>
        <w:pStyle w:val="4"/>
      </w:pPr>
      <w:r w:rsidRPr="002C2214">
        <w:rPr>
          <w:rFonts w:hint="eastAsia"/>
        </w:rPr>
        <w:t>本諸人本精神及善意溝通原則，落實尊重多元文化之精神，協助當事人療癒創傷、恢復平衡、復原破裂的關係，以建設和諧社會、降低犯罪為目的，在尋求真相、尊重、撫慰、負責與復原中實現正義，建議</w:t>
      </w:r>
      <w:r w:rsidR="00CF124A" w:rsidRPr="002C2214">
        <w:rPr>
          <w:rFonts w:hint="eastAsia"/>
        </w:rPr>
        <w:t>：</w:t>
      </w:r>
    </w:p>
    <w:p w14:paraId="359B72A6" w14:textId="77777777" w:rsidR="00FB2B83" w:rsidRPr="002C2214" w:rsidRDefault="00FB2B83" w:rsidP="00E52473">
      <w:pPr>
        <w:pStyle w:val="5"/>
      </w:pPr>
      <w:r w:rsidRPr="002C2214">
        <w:rPr>
          <w:rFonts w:hint="eastAsia"/>
        </w:rPr>
        <w:t>中央與地方教育主管單位將修復式正義列為重要教育政策：建議中央主管機關教育部定期委託或補助合適之學術單位進行實證研究資料以及計畫評估，因應我國國情與文化，推動適合臺灣的校園修復式正義應用。</w:t>
      </w:r>
    </w:p>
    <w:p w14:paraId="278A116A" w14:textId="300BE886" w:rsidR="00A4687A" w:rsidRPr="002C2214" w:rsidRDefault="00FB2B83" w:rsidP="00E52473">
      <w:pPr>
        <w:pStyle w:val="5"/>
      </w:pPr>
      <w:r w:rsidRPr="002C2214">
        <w:rPr>
          <w:rFonts w:hint="eastAsia"/>
        </w:rPr>
        <w:t>建議政府參考國際修復式正義學院（IIRP）之做法，在經費與行政上要有鼓勵的機制，讓更多大專院校投入修復式正義在校園推動的業</w:t>
      </w:r>
      <w:r w:rsidRPr="002C2214">
        <w:rPr>
          <w:rFonts w:hint="eastAsia"/>
        </w:rPr>
        <w:lastRenderedPageBreak/>
        <w:t>務，研發自己的工作模式與教材、教案，培養相關人才。</w:t>
      </w:r>
    </w:p>
    <w:p w14:paraId="76CAD171" w14:textId="77777777" w:rsidR="00950824" w:rsidRPr="002C2214" w:rsidRDefault="00950824" w:rsidP="00E52473">
      <w:pPr>
        <w:pStyle w:val="5"/>
      </w:pPr>
      <w:r w:rsidRPr="002C2214">
        <w:rPr>
          <w:rFonts w:hint="eastAsia"/>
        </w:rPr>
        <w:t>各地檢署、法院應有專責人力負責派案、追蹤、管理等行政業務，讓修復式司法之推動有穩定人力，並應單獨編列預算，以為經費挹注。</w:t>
      </w:r>
    </w:p>
    <w:p w14:paraId="5DD1D642" w14:textId="620C6301" w:rsidR="00204E9F" w:rsidRPr="002C2214" w:rsidRDefault="00204E9F" w:rsidP="00E52473">
      <w:pPr>
        <w:pStyle w:val="3"/>
      </w:pPr>
      <w:r w:rsidRPr="002C2214">
        <w:rPr>
          <w:rFonts w:hint="eastAsia"/>
        </w:rPr>
        <w:t>正式推動</w:t>
      </w:r>
    </w:p>
    <w:p w14:paraId="561585B5" w14:textId="4896DCEA" w:rsidR="00204E9F" w:rsidRPr="002C2214" w:rsidRDefault="004145AF" w:rsidP="00E52473">
      <w:pPr>
        <w:pStyle w:val="4"/>
      </w:pPr>
      <w:r w:rsidRPr="002C2214">
        <w:rPr>
          <w:rFonts w:hint="eastAsia"/>
        </w:rPr>
        <w:t>法務部於</w:t>
      </w:r>
      <w:r w:rsidR="004F12DC" w:rsidRPr="002C2214">
        <w:rPr>
          <w:rFonts w:hint="eastAsia"/>
        </w:rPr>
        <w:t>1</w:t>
      </w:r>
      <w:r w:rsidR="004F12DC" w:rsidRPr="002C2214">
        <w:t>07</w:t>
      </w:r>
      <w:r w:rsidRPr="002C2214">
        <w:rPr>
          <w:rFonts w:hint="eastAsia"/>
        </w:rPr>
        <w:t>年</w:t>
      </w:r>
      <w:r w:rsidR="004F12DC" w:rsidRPr="002C2214">
        <w:rPr>
          <w:rFonts w:hint="eastAsia"/>
        </w:rPr>
        <w:t>1</w:t>
      </w:r>
      <w:r w:rsidR="004F12DC" w:rsidRPr="002C2214">
        <w:t>0</w:t>
      </w:r>
      <w:r w:rsidRPr="002C2214">
        <w:rPr>
          <w:rFonts w:hint="eastAsia"/>
        </w:rPr>
        <w:t>月</w:t>
      </w:r>
      <w:r w:rsidR="004F12DC" w:rsidRPr="002C2214">
        <w:rPr>
          <w:rFonts w:hint="eastAsia"/>
        </w:rPr>
        <w:t>2</w:t>
      </w:r>
      <w:r w:rsidR="004F12DC" w:rsidRPr="002C2214">
        <w:t>2</w:t>
      </w:r>
      <w:r w:rsidRPr="002C2214">
        <w:rPr>
          <w:rFonts w:hint="eastAsia"/>
        </w:rPr>
        <w:t>日</w:t>
      </w:r>
      <w:r w:rsidR="00CF124A" w:rsidRPr="002C2214">
        <w:rPr>
          <w:rFonts w:hint="eastAsia"/>
        </w:rPr>
        <w:t>函</w:t>
      </w:r>
      <w:r w:rsidRPr="002C2214">
        <w:rPr>
          <w:rFonts w:hint="eastAsia"/>
        </w:rPr>
        <w:t>頒</w:t>
      </w:r>
      <w:r w:rsidR="00CF124A" w:rsidRPr="002C2214">
        <w:rPr>
          <w:rFonts w:hint="eastAsia"/>
        </w:rPr>
        <w:t>修正</w:t>
      </w:r>
      <w:r w:rsidR="004F12DC" w:rsidRPr="002C2214">
        <w:rPr>
          <w:rFonts w:hint="eastAsia"/>
        </w:rPr>
        <w:t>「修復式司法方案」實施計畫</w:t>
      </w:r>
      <w:r w:rsidR="002653D3" w:rsidRPr="002C2214">
        <w:rPr>
          <w:rFonts w:hint="eastAsia"/>
        </w:rPr>
        <w:t>(下稱法務部實施計畫</w:t>
      </w:r>
      <w:r w:rsidR="002653D3" w:rsidRPr="002C2214">
        <w:t>)</w:t>
      </w:r>
      <w:r w:rsidR="00F00ACD" w:rsidRPr="002C2214">
        <w:rPr>
          <w:rFonts w:hint="eastAsia"/>
        </w:rPr>
        <w:t>；同</w:t>
      </w:r>
      <w:r w:rsidR="004F12DC" w:rsidRPr="002C2214">
        <w:rPr>
          <w:rFonts w:hint="eastAsia"/>
        </w:rPr>
        <w:t>年3月2</w:t>
      </w:r>
      <w:r w:rsidR="004F12DC" w:rsidRPr="002C2214">
        <w:t>7</w:t>
      </w:r>
      <w:r w:rsidR="004F12DC" w:rsidRPr="002C2214">
        <w:rPr>
          <w:rFonts w:hint="eastAsia"/>
        </w:rPr>
        <w:t>日</w:t>
      </w:r>
      <w:r w:rsidRPr="002C2214">
        <w:rPr>
          <w:rFonts w:hint="eastAsia"/>
        </w:rPr>
        <w:t>頒布法務部修復促進者培訓課程綱要</w:t>
      </w:r>
      <w:r w:rsidR="002653D3" w:rsidRPr="002C2214">
        <w:rPr>
          <w:rFonts w:hint="eastAsia"/>
        </w:rPr>
        <w:t>(下稱</w:t>
      </w:r>
      <w:r w:rsidR="008465BC" w:rsidRPr="002C2214">
        <w:rPr>
          <w:rFonts w:hint="eastAsia"/>
        </w:rPr>
        <w:t>促進者課程綱要</w:t>
      </w:r>
      <w:r w:rsidR="002653D3" w:rsidRPr="002C2214">
        <w:t>)</w:t>
      </w:r>
      <w:r w:rsidRPr="002C2214">
        <w:rPr>
          <w:rFonts w:hint="eastAsia"/>
        </w:rPr>
        <w:t>；</w:t>
      </w:r>
      <w:r w:rsidRPr="002C2214">
        <w:t>108</w:t>
      </w:r>
      <w:r w:rsidRPr="002C2214">
        <w:rPr>
          <w:rFonts w:hint="eastAsia"/>
        </w:rPr>
        <w:t>年1</w:t>
      </w:r>
      <w:r w:rsidRPr="002C2214">
        <w:t>2</w:t>
      </w:r>
      <w:r w:rsidRPr="002C2214">
        <w:rPr>
          <w:rFonts w:hint="eastAsia"/>
        </w:rPr>
        <w:t>月1</w:t>
      </w:r>
      <w:r w:rsidRPr="002C2214">
        <w:t>9</w:t>
      </w:r>
      <w:r w:rsidRPr="002C2214">
        <w:rPr>
          <w:rFonts w:hint="eastAsia"/>
        </w:rPr>
        <w:t>日頒布各地方檢察署遴聘修復促進者及督導實施要點</w:t>
      </w:r>
      <w:r w:rsidR="002653D3" w:rsidRPr="002C2214">
        <w:rPr>
          <w:rFonts w:hint="eastAsia"/>
        </w:rPr>
        <w:t>(下稱</w:t>
      </w:r>
      <w:r w:rsidR="00F76309" w:rsidRPr="002C2214">
        <w:rPr>
          <w:rFonts w:hint="eastAsia"/>
        </w:rPr>
        <w:t>督導實施要點</w:t>
      </w:r>
      <w:r w:rsidR="002653D3" w:rsidRPr="002C2214">
        <w:t>)</w:t>
      </w:r>
      <w:r w:rsidR="004A64D2" w:rsidRPr="002C2214">
        <w:rPr>
          <w:rFonts w:hint="eastAsia"/>
        </w:rPr>
        <w:t>，使修復式司法相關制度更加完備。</w:t>
      </w:r>
    </w:p>
    <w:p w14:paraId="02A75EAA" w14:textId="77777777" w:rsidR="00062695" w:rsidRPr="002C2214" w:rsidRDefault="00062695" w:rsidP="00E52473">
      <w:pPr>
        <w:pStyle w:val="4"/>
      </w:pPr>
      <w:r w:rsidRPr="002C2214">
        <w:rPr>
          <w:rFonts w:hint="eastAsia"/>
        </w:rPr>
        <w:t>實施方式</w:t>
      </w:r>
      <w:r w:rsidRPr="002C2214">
        <w:rPr>
          <w:rStyle w:val="aff3"/>
        </w:rPr>
        <w:footnoteReference w:id="23"/>
      </w:r>
    </w:p>
    <w:p w14:paraId="69E74572" w14:textId="77777777" w:rsidR="00062695" w:rsidRPr="002C2214" w:rsidRDefault="00062695" w:rsidP="00E52473">
      <w:pPr>
        <w:pStyle w:val="5"/>
      </w:pPr>
      <w:r w:rsidRPr="002C2214">
        <w:rPr>
          <w:rFonts w:hint="eastAsia"/>
        </w:rPr>
        <w:t>申請或轉介：有意願參與修復之加害人或被害人可自行申請；或檢察官於案件偵查過程中，認有符合本方案者，於徵詢雙方意願後予以轉介或告知其提出申請。</w:t>
      </w:r>
    </w:p>
    <w:p w14:paraId="68600E44" w14:textId="35CA3827" w:rsidR="00062695" w:rsidRPr="002C2214" w:rsidRDefault="00062695" w:rsidP="00E52473">
      <w:pPr>
        <w:pStyle w:val="5"/>
      </w:pPr>
      <w:r w:rsidRPr="002C2214">
        <w:rPr>
          <w:rFonts w:hint="eastAsia"/>
        </w:rPr>
        <w:t>開案及評估</w:t>
      </w:r>
    </w:p>
    <w:p w14:paraId="48102E1B" w14:textId="06929E34" w:rsidR="00062695" w:rsidRPr="002C2214" w:rsidRDefault="00062695" w:rsidP="00E52473">
      <w:pPr>
        <w:pStyle w:val="6"/>
      </w:pPr>
      <w:r w:rsidRPr="002C2214">
        <w:rPr>
          <w:rFonts w:hint="eastAsia"/>
        </w:rPr>
        <w:t>第一階段</w:t>
      </w:r>
    </w:p>
    <w:p w14:paraId="2FC58EC3" w14:textId="06322301" w:rsidR="00062695" w:rsidRPr="002C2214" w:rsidRDefault="00062695" w:rsidP="00E52473">
      <w:pPr>
        <w:pStyle w:val="7"/>
      </w:pPr>
      <w:r w:rsidRPr="002C2214">
        <w:rPr>
          <w:rFonts w:hint="eastAsia"/>
        </w:rPr>
        <w:t>地檢署受理轉介或申請後，應由方案個案管理人員</w:t>
      </w:r>
      <w:r w:rsidR="004B0FFF" w:rsidRPr="002C2214">
        <w:rPr>
          <w:rFonts w:hint="eastAsia"/>
        </w:rPr>
        <w:t>(下稱個管員)</w:t>
      </w:r>
      <w:r w:rsidRPr="002C2214">
        <w:rPr>
          <w:rFonts w:hint="eastAsia"/>
        </w:rPr>
        <w:t>或由方案執行小組，進行案件初步評估，必要時應進行當事人面談。</w:t>
      </w:r>
    </w:p>
    <w:p w14:paraId="49029738" w14:textId="77777777" w:rsidR="00062695" w:rsidRPr="002C2214" w:rsidRDefault="00062695" w:rsidP="00E52473">
      <w:pPr>
        <w:pStyle w:val="7"/>
      </w:pPr>
      <w:r w:rsidRPr="002C2214">
        <w:rPr>
          <w:rFonts w:hint="eastAsia"/>
        </w:rPr>
        <w:t>家庭暴力案件應經各縣市家庭暴力暨性侵害防治中心評估。</w:t>
      </w:r>
    </w:p>
    <w:p w14:paraId="03702B05" w14:textId="77777777" w:rsidR="00062695" w:rsidRPr="002C2214" w:rsidRDefault="00062695" w:rsidP="00E52473">
      <w:pPr>
        <w:pStyle w:val="7"/>
      </w:pPr>
      <w:r w:rsidRPr="002C2214">
        <w:rPr>
          <w:rFonts w:hint="eastAsia"/>
        </w:rPr>
        <w:t>經評估認不適宜進行修復程序，應告知被害人及加害人，並予以註記結案；如認適</w:t>
      </w:r>
      <w:r w:rsidRPr="002C2214">
        <w:rPr>
          <w:rFonts w:hint="eastAsia"/>
        </w:rPr>
        <w:lastRenderedPageBreak/>
        <w:t>宜，即將本案全案轉送修復促進者，並提供有助其一定程度了解犯罪事件內容及當事人基本資料之資訊，俾供其展開修復之準備程序（如該案件尚在偵查中，應敦促其注意保密義務，以符合偵查不公開原則）。</w:t>
      </w:r>
    </w:p>
    <w:p w14:paraId="012F12F8" w14:textId="4CCD1357" w:rsidR="00062695" w:rsidRPr="002C2214" w:rsidRDefault="00062695" w:rsidP="00E52473">
      <w:pPr>
        <w:pStyle w:val="6"/>
      </w:pPr>
      <w:r w:rsidRPr="002C2214">
        <w:rPr>
          <w:rFonts w:hint="eastAsia"/>
        </w:rPr>
        <w:t>第二階段</w:t>
      </w:r>
    </w:p>
    <w:p w14:paraId="05F777C2" w14:textId="77777777" w:rsidR="00062695" w:rsidRPr="002C2214" w:rsidRDefault="00062695" w:rsidP="00E52473">
      <w:pPr>
        <w:pStyle w:val="7"/>
      </w:pPr>
      <w:r w:rsidRPr="002C2214">
        <w:rPr>
          <w:rFonts w:hint="eastAsia"/>
        </w:rPr>
        <w:t>修復促進者分別與加害人、被害人及有必要參與之社區成員見面確認意願及是否適宜進行。</w:t>
      </w:r>
    </w:p>
    <w:p w14:paraId="01BA01C8" w14:textId="77777777" w:rsidR="00062695" w:rsidRPr="002C2214" w:rsidRDefault="00062695" w:rsidP="00E52473">
      <w:pPr>
        <w:pStyle w:val="7"/>
      </w:pPr>
      <w:r w:rsidRPr="002C2214">
        <w:rPr>
          <w:rFonts w:hint="eastAsia"/>
        </w:rPr>
        <w:t>須評估當事人是否具有對話及溝通表達之能力。</w:t>
      </w:r>
    </w:p>
    <w:p w14:paraId="57E30C63" w14:textId="77777777" w:rsidR="00062695" w:rsidRPr="002C2214" w:rsidRDefault="00062695" w:rsidP="00E52473">
      <w:pPr>
        <w:pStyle w:val="7"/>
      </w:pPr>
      <w:r w:rsidRPr="002C2214">
        <w:rPr>
          <w:rFonts w:hint="eastAsia"/>
        </w:rPr>
        <w:t>修復促進者倘認當事人尚不宜面對面對話，得視實際狀況先以書信或其他間接方式互動，俟評估適宜後，再安排雙方會談。</w:t>
      </w:r>
    </w:p>
    <w:p w14:paraId="3C5F0B69" w14:textId="5816B930" w:rsidR="00062695" w:rsidRPr="002C2214" w:rsidRDefault="00062695" w:rsidP="00E52473">
      <w:pPr>
        <w:pStyle w:val="7"/>
      </w:pPr>
      <w:r w:rsidRPr="002C2214">
        <w:rPr>
          <w:rFonts w:hint="eastAsia"/>
        </w:rPr>
        <w:t>經修復促進者評估認不適宜進行對話，本案即應終結，並分別轉知當事人，且將結果回報地檢署之個管員或方案執行小組，完成結案；倘認適宜者，即準備展開對話程序。</w:t>
      </w:r>
    </w:p>
    <w:p w14:paraId="25458134" w14:textId="726BC772" w:rsidR="00062695" w:rsidRPr="002C2214" w:rsidRDefault="00062695" w:rsidP="00E52473">
      <w:pPr>
        <w:pStyle w:val="5"/>
      </w:pPr>
      <w:r w:rsidRPr="002C2214">
        <w:rPr>
          <w:rFonts w:hint="eastAsia"/>
        </w:rPr>
        <w:t>對話前準備</w:t>
      </w:r>
    </w:p>
    <w:p w14:paraId="767A7B5C" w14:textId="77777777" w:rsidR="00062695" w:rsidRPr="002C2214" w:rsidRDefault="00062695" w:rsidP="00E52473">
      <w:pPr>
        <w:pStyle w:val="6"/>
      </w:pPr>
      <w:r w:rsidRPr="002C2214">
        <w:rPr>
          <w:rFonts w:hint="eastAsia"/>
        </w:rPr>
        <w:t>事先需分別與雙方直接見面，了解雙方的情形及需要，並建構當事人間信賴與和睦的基礎。</w:t>
      </w:r>
    </w:p>
    <w:p w14:paraId="53DB5F99" w14:textId="77777777" w:rsidR="00062695" w:rsidRPr="002C2214" w:rsidRDefault="00062695" w:rsidP="00E52473">
      <w:pPr>
        <w:pStyle w:val="6"/>
      </w:pPr>
      <w:r w:rsidRPr="002C2214">
        <w:rPr>
          <w:rFonts w:hint="eastAsia"/>
        </w:rPr>
        <w:t>提示當事人相關資訊，如對話程序、雙方權益、潛在危險等相關資訊。</w:t>
      </w:r>
    </w:p>
    <w:p w14:paraId="21EF4F12" w14:textId="77777777" w:rsidR="00062695" w:rsidRPr="002C2214" w:rsidRDefault="00062695" w:rsidP="00E52473">
      <w:pPr>
        <w:pStyle w:val="6"/>
      </w:pPr>
      <w:r w:rsidRPr="002C2214">
        <w:rPr>
          <w:rFonts w:hint="eastAsia"/>
        </w:rPr>
        <w:t>判斷有無適合陪同出席對話會議之親友或支持者，並經當事人同意，邀請其陪同出席。</w:t>
      </w:r>
    </w:p>
    <w:p w14:paraId="74B91AE3" w14:textId="77777777" w:rsidR="00062695" w:rsidRPr="002C2214" w:rsidRDefault="00062695" w:rsidP="00E52473">
      <w:pPr>
        <w:pStyle w:val="6"/>
      </w:pPr>
      <w:r w:rsidRPr="002C2214">
        <w:rPr>
          <w:rFonts w:hint="eastAsia"/>
        </w:rPr>
        <w:t>注意雙方的身體健康及精神狀態是否適合對話。</w:t>
      </w:r>
    </w:p>
    <w:p w14:paraId="7C495CE3" w14:textId="77777777" w:rsidR="00062695" w:rsidRPr="002C2214" w:rsidRDefault="00062695" w:rsidP="00E52473">
      <w:pPr>
        <w:pStyle w:val="6"/>
      </w:pPr>
      <w:r w:rsidRPr="002C2214">
        <w:rPr>
          <w:rFonts w:hint="eastAsia"/>
        </w:rPr>
        <w:lastRenderedPageBreak/>
        <w:t>確保當事人之安全及解答其疑問。</w:t>
      </w:r>
    </w:p>
    <w:p w14:paraId="257D7C5C" w14:textId="2BCF4E43" w:rsidR="00062695" w:rsidRPr="002C2214" w:rsidRDefault="00062695" w:rsidP="00E52473">
      <w:pPr>
        <w:pStyle w:val="5"/>
      </w:pPr>
      <w:r w:rsidRPr="002C2214">
        <w:rPr>
          <w:rFonts w:hint="eastAsia"/>
        </w:rPr>
        <w:t>對話</w:t>
      </w:r>
    </w:p>
    <w:p w14:paraId="5A188DB1" w14:textId="77777777" w:rsidR="00062695" w:rsidRPr="002C2214" w:rsidRDefault="00062695" w:rsidP="00E52473">
      <w:pPr>
        <w:pStyle w:val="6"/>
      </w:pPr>
      <w:r w:rsidRPr="002C2214">
        <w:rPr>
          <w:rFonts w:hint="eastAsia"/>
        </w:rPr>
        <w:t>原則上以面對面之對話方式為主。但得視實際狀況採間接之書信、電子郵件、電話或遠距接見等方式。</w:t>
      </w:r>
    </w:p>
    <w:p w14:paraId="7B00A8F2" w14:textId="77777777" w:rsidR="00062695" w:rsidRPr="002C2214" w:rsidRDefault="00062695" w:rsidP="00E52473">
      <w:pPr>
        <w:pStyle w:val="6"/>
      </w:pPr>
      <w:r w:rsidRPr="002C2214">
        <w:rPr>
          <w:rFonts w:hint="eastAsia"/>
        </w:rPr>
        <w:t>參與成員，原則以被害人、加害人為主，其他參與者需經修復促進者邀請或評估後參與。</w:t>
      </w:r>
    </w:p>
    <w:p w14:paraId="635E5076" w14:textId="77777777" w:rsidR="00062695" w:rsidRPr="002C2214" w:rsidRDefault="00062695" w:rsidP="00E52473">
      <w:pPr>
        <w:pStyle w:val="6"/>
      </w:pPr>
      <w:r w:rsidRPr="002C2214">
        <w:rPr>
          <w:rFonts w:hint="eastAsia"/>
        </w:rPr>
        <w:t>地檢署應提供和善、安全、平等及不受干擾的對話環境。</w:t>
      </w:r>
    </w:p>
    <w:p w14:paraId="3441A525" w14:textId="77195C46" w:rsidR="00062695" w:rsidRPr="002C2214" w:rsidRDefault="00062695" w:rsidP="00E52473">
      <w:pPr>
        <w:pStyle w:val="6"/>
      </w:pPr>
      <w:r w:rsidRPr="002C2214">
        <w:rPr>
          <w:rFonts w:hint="eastAsia"/>
        </w:rPr>
        <w:t>對話的主要內容</w:t>
      </w:r>
    </w:p>
    <w:p w14:paraId="556953F5" w14:textId="77777777" w:rsidR="00062695" w:rsidRPr="002C2214" w:rsidRDefault="00062695" w:rsidP="00E52473">
      <w:pPr>
        <w:pStyle w:val="7"/>
      </w:pPr>
      <w:r w:rsidRPr="002C2214">
        <w:rPr>
          <w:rFonts w:hint="eastAsia"/>
        </w:rPr>
        <w:t>描述犯罪事件。</w:t>
      </w:r>
    </w:p>
    <w:p w14:paraId="44C6BDD6" w14:textId="77777777" w:rsidR="00062695" w:rsidRPr="002C2214" w:rsidRDefault="00062695" w:rsidP="00E52473">
      <w:pPr>
        <w:pStyle w:val="7"/>
      </w:pPr>
      <w:r w:rsidRPr="002C2214">
        <w:rPr>
          <w:rFonts w:hint="eastAsia"/>
        </w:rPr>
        <w:t>結果及影響（包括感受及實質損害）。</w:t>
      </w:r>
    </w:p>
    <w:p w14:paraId="176DA0CC" w14:textId="77777777" w:rsidR="00062695" w:rsidRPr="002C2214" w:rsidRDefault="00062695" w:rsidP="00E52473">
      <w:pPr>
        <w:pStyle w:val="7"/>
      </w:pPr>
      <w:r w:rsidRPr="002C2214">
        <w:rPr>
          <w:rFonts w:hint="eastAsia"/>
        </w:rPr>
        <w:t>修補犯罪傷害的責任者及方法。</w:t>
      </w:r>
    </w:p>
    <w:p w14:paraId="63BE74B8" w14:textId="77777777" w:rsidR="00062695" w:rsidRPr="002C2214" w:rsidRDefault="00062695" w:rsidP="00E52473">
      <w:pPr>
        <w:pStyle w:val="6"/>
      </w:pPr>
      <w:r w:rsidRPr="002C2214">
        <w:rPr>
          <w:rFonts w:hint="eastAsia"/>
        </w:rPr>
        <w:t>對話過程應予觀察記錄，以便討論評估下次對話之方向與主題，並供為本方案成效及修正之參考。</w:t>
      </w:r>
    </w:p>
    <w:p w14:paraId="1C90A30B" w14:textId="4AFA1EE8" w:rsidR="00062695" w:rsidRPr="002C2214" w:rsidRDefault="00062695" w:rsidP="00E52473">
      <w:pPr>
        <w:pStyle w:val="5"/>
      </w:pPr>
      <w:r w:rsidRPr="002C2214">
        <w:rPr>
          <w:rFonts w:hint="eastAsia"/>
        </w:rPr>
        <w:t>協議</w:t>
      </w:r>
    </w:p>
    <w:p w14:paraId="73CB9B8F" w14:textId="77777777" w:rsidR="00062695" w:rsidRPr="002C2214" w:rsidRDefault="00062695" w:rsidP="00E52473">
      <w:pPr>
        <w:pStyle w:val="6"/>
      </w:pPr>
      <w:r w:rsidRPr="002C2214">
        <w:rPr>
          <w:rFonts w:hint="eastAsia"/>
        </w:rPr>
        <w:t>協議必須出於雙方自願達成，內容應明確、可達成且合法。</w:t>
      </w:r>
    </w:p>
    <w:p w14:paraId="651BB07D" w14:textId="77777777" w:rsidR="00062695" w:rsidRPr="002C2214" w:rsidRDefault="00062695" w:rsidP="00E52473">
      <w:pPr>
        <w:pStyle w:val="6"/>
      </w:pPr>
      <w:r w:rsidRPr="002C2214">
        <w:rPr>
          <w:rFonts w:hint="eastAsia"/>
        </w:rPr>
        <w:t>修復促進者應確保當事人均了解協議內容，包括完成協議所需的要件例如：時間、期限等。</w:t>
      </w:r>
    </w:p>
    <w:p w14:paraId="724E88D8" w14:textId="77777777" w:rsidR="00062695" w:rsidRPr="002C2214" w:rsidRDefault="00062695" w:rsidP="00E52473">
      <w:pPr>
        <w:pStyle w:val="6"/>
      </w:pPr>
      <w:r w:rsidRPr="002C2214">
        <w:rPr>
          <w:rFonts w:hint="eastAsia"/>
        </w:rPr>
        <w:t>協議並非案件進行修復程序必須或必然達成的結果。</w:t>
      </w:r>
    </w:p>
    <w:p w14:paraId="49E4B3B7" w14:textId="78807774" w:rsidR="00062695" w:rsidRPr="002C2214" w:rsidRDefault="00062695" w:rsidP="00E52473">
      <w:pPr>
        <w:pStyle w:val="5"/>
      </w:pPr>
      <w:r w:rsidRPr="002C2214">
        <w:rPr>
          <w:rFonts w:hint="eastAsia"/>
        </w:rPr>
        <w:t>後續追蹤及轉向措施</w:t>
      </w:r>
    </w:p>
    <w:p w14:paraId="65CF4706" w14:textId="77777777" w:rsidR="00062695" w:rsidRPr="002C2214" w:rsidRDefault="00062695" w:rsidP="00E52473">
      <w:pPr>
        <w:pStyle w:val="6"/>
      </w:pPr>
      <w:r w:rsidRPr="002C2214">
        <w:rPr>
          <w:rFonts w:hint="eastAsia"/>
        </w:rPr>
        <w:t>當事人共同協議結果，如一定金額之賠償、向被害人道歉、參與社區服務或公益活動等，地檢署之方案執行小組應依實際情狀，適時轉向導入民事和解、試行調解、緩起訴處分、</w:t>
      </w:r>
      <w:r w:rsidRPr="002C2214">
        <w:rPr>
          <w:rFonts w:hint="eastAsia"/>
        </w:rPr>
        <w:lastRenderedPageBreak/>
        <w:t>協商判決等程序，以取得執行名義或供為緩起訴、協商內容之參考。</w:t>
      </w:r>
    </w:p>
    <w:p w14:paraId="5BE49F53" w14:textId="77777777" w:rsidR="00062695" w:rsidRPr="002C2214" w:rsidRDefault="00062695" w:rsidP="00E52473">
      <w:pPr>
        <w:pStyle w:val="6"/>
      </w:pPr>
      <w:r w:rsidRPr="002C2214">
        <w:rPr>
          <w:rFonts w:hint="eastAsia"/>
        </w:rPr>
        <w:t>修復促進者應進行後續追蹤，以了解被害人對話後之需求及加害人履行協議之情形。</w:t>
      </w:r>
    </w:p>
    <w:p w14:paraId="6DA8E007" w14:textId="6CC10D70" w:rsidR="00062695" w:rsidRPr="002C2214" w:rsidRDefault="00062695" w:rsidP="00E52473">
      <w:pPr>
        <w:pStyle w:val="6"/>
        <w:rPr>
          <w:rFonts w:hAnsi="標楷體"/>
        </w:rPr>
      </w:pPr>
      <w:r w:rsidRPr="002C2214">
        <w:rPr>
          <w:rFonts w:hint="eastAsia"/>
        </w:rPr>
        <w:t>地檢署於修復促進者回覆追蹤情形後，如認必要，且被害人尚有心理諮商、醫療、生活重建或法律問題等需求，應徵得其同意後轉介至適當機構，提供必要之協助。</w:t>
      </w:r>
    </w:p>
    <w:p w14:paraId="12B74188" w14:textId="41469A42" w:rsidR="00204E9F" w:rsidRPr="002C2214" w:rsidRDefault="004A64D2" w:rsidP="00204E9F">
      <w:pPr>
        <w:pStyle w:val="3"/>
        <w:rPr>
          <w:rFonts w:hAnsi="標楷體"/>
        </w:rPr>
      </w:pPr>
      <w:r w:rsidRPr="002C2214">
        <w:rPr>
          <w:rFonts w:hAnsi="標楷體" w:hint="eastAsia"/>
        </w:rPr>
        <w:t>司法院於1</w:t>
      </w:r>
      <w:r w:rsidRPr="002C2214">
        <w:rPr>
          <w:rFonts w:hAnsi="標楷體"/>
        </w:rPr>
        <w:t>10</w:t>
      </w:r>
      <w:r w:rsidRPr="002C2214">
        <w:rPr>
          <w:rFonts w:hAnsi="標楷體" w:hint="eastAsia"/>
        </w:rPr>
        <w:t>年7月2</w:t>
      </w:r>
      <w:r w:rsidRPr="002C2214">
        <w:rPr>
          <w:rFonts w:hAnsi="標楷體"/>
        </w:rPr>
        <w:t>9</w:t>
      </w:r>
      <w:r w:rsidRPr="002C2214">
        <w:rPr>
          <w:rFonts w:hAnsi="標楷體" w:hint="eastAsia"/>
        </w:rPr>
        <w:t>日訂</w:t>
      </w:r>
      <w:r w:rsidRPr="002C2214">
        <w:rPr>
          <w:rFonts w:hAnsi="標楷體" w:cs="新細明體" w:hint="eastAsia"/>
        </w:rPr>
        <w:t>頒法院辦理審判中轉介修復式司法應行注意事項</w:t>
      </w:r>
      <w:r w:rsidR="00830AE7" w:rsidRPr="002C2214">
        <w:rPr>
          <w:rFonts w:hAnsi="標楷體" w:cs="新細明體" w:hint="eastAsia"/>
        </w:rPr>
        <w:t>(下稱</w:t>
      </w:r>
      <w:r w:rsidR="000E0AA2" w:rsidRPr="002C2214">
        <w:rPr>
          <w:rFonts w:hAnsi="標楷體" w:cs="新細明體" w:hint="eastAsia"/>
        </w:rPr>
        <w:t>法院應行注意事項</w:t>
      </w:r>
      <w:r w:rsidR="00830AE7" w:rsidRPr="002C2214">
        <w:rPr>
          <w:rFonts w:hAnsi="標楷體" w:cs="新細明體"/>
        </w:rPr>
        <w:t>)</w:t>
      </w:r>
      <w:r w:rsidR="009F172F" w:rsidRPr="002C2214">
        <w:rPr>
          <w:rFonts w:hAnsi="標楷體" w:cs="新細明體" w:hint="eastAsia"/>
        </w:rPr>
        <w:t>。</w:t>
      </w:r>
      <w:r w:rsidRPr="002C2214">
        <w:rPr>
          <w:rFonts w:hAnsi="標楷體" w:cs="新細明體" w:hint="eastAsia"/>
        </w:rPr>
        <w:t>重點</w:t>
      </w:r>
      <w:r w:rsidR="009F172F" w:rsidRPr="002C2214">
        <w:rPr>
          <w:rFonts w:hAnsi="標楷體" w:cs="新細明體" w:hint="eastAsia"/>
        </w:rPr>
        <w:t>摘要</w:t>
      </w:r>
      <w:r w:rsidR="003E70C5" w:rsidRPr="002C2214">
        <w:rPr>
          <w:rFonts w:hAnsi="標楷體" w:cs="新細明體" w:hint="eastAsia"/>
        </w:rPr>
        <w:t>如下</w:t>
      </w:r>
      <w:r w:rsidR="009F172F" w:rsidRPr="002C2214">
        <w:rPr>
          <w:rFonts w:hAnsi="標楷體" w:cs="新細明體" w:hint="eastAsia"/>
        </w:rPr>
        <w:t>：</w:t>
      </w:r>
    </w:p>
    <w:p w14:paraId="1B59AA8B" w14:textId="77777777" w:rsidR="004A64D2" w:rsidRPr="002C2214" w:rsidRDefault="004A64D2" w:rsidP="004A64D2">
      <w:pPr>
        <w:pStyle w:val="4"/>
      </w:pPr>
      <w:r w:rsidRPr="002C2214">
        <w:rPr>
          <w:rFonts w:hint="eastAsia"/>
        </w:rPr>
        <w:t>法院辦理審判中轉介修復式司法，應注意保持中立、尊重意願、保護隱私等基本原則。</w:t>
      </w:r>
    </w:p>
    <w:p w14:paraId="59F04972" w14:textId="77777777" w:rsidR="004A64D2" w:rsidRPr="002C2214" w:rsidRDefault="004A64D2" w:rsidP="004A64D2">
      <w:pPr>
        <w:pStyle w:val="4"/>
      </w:pPr>
      <w:r w:rsidRPr="002C2214">
        <w:rPr>
          <w:rFonts w:hint="eastAsia"/>
        </w:rPr>
        <w:t>法院詢問被害人是否聲請轉介修復時，應特別注意被害人之情緒反應，慎選詢問時機、場合及方式，避免造成二度傷害。</w:t>
      </w:r>
    </w:p>
    <w:p w14:paraId="723E8808" w14:textId="77777777" w:rsidR="004A64D2" w:rsidRPr="002C2214" w:rsidRDefault="004A64D2" w:rsidP="004A64D2">
      <w:pPr>
        <w:pStyle w:val="4"/>
      </w:pPr>
      <w:r w:rsidRPr="002C2214">
        <w:rPr>
          <w:rFonts w:hint="eastAsia"/>
        </w:rPr>
        <w:t>法院為轉介修復決定前，應為一定之告知及評估，以取得當事人之知情同意，並妥適篩選過濾案件。</w:t>
      </w:r>
    </w:p>
    <w:p w14:paraId="63F59124" w14:textId="77777777" w:rsidR="004A64D2" w:rsidRPr="002C2214" w:rsidRDefault="004A64D2" w:rsidP="004A64D2">
      <w:pPr>
        <w:pStyle w:val="4"/>
      </w:pPr>
      <w:r w:rsidRPr="002C2214">
        <w:rPr>
          <w:rFonts w:hint="eastAsia"/>
        </w:rPr>
        <w:t>關於案件行政管理部分：法院為轉介修復決定後，得請相關機關、機構或團體提供資料，並訂定實施期限及費用支付標準；法院應提供受轉介之機關、機構或團體所需之案件基本資料及相關協助；法院於轉介修復實施中，得請受轉介之機關、機構或團體提出報告及說明進度；法院於轉介修復實施完成後，得辦理事後追蹤或品質管制之調查。</w:t>
      </w:r>
    </w:p>
    <w:p w14:paraId="5ECE0431" w14:textId="2652886A" w:rsidR="004051CF" w:rsidRPr="002C2214" w:rsidRDefault="00F5120A" w:rsidP="005E24DA">
      <w:pPr>
        <w:pStyle w:val="3"/>
      </w:pPr>
      <w:r w:rsidRPr="002C2214">
        <w:rPr>
          <w:rFonts w:hint="eastAsia"/>
        </w:rPr>
        <w:t>修復式正義</w:t>
      </w:r>
      <w:r w:rsidR="00736BD1" w:rsidRPr="002C2214">
        <w:rPr>
          <w:rFonts w:hint="eastAsia"/>
        </w:rPr>
        <w:t>之</w:t>
      </w:r>
      <w:r w:rsidRPr="002C2214">
        <w:rPr>
          <w:rFonts w:hint="eastAsia"/>
        </w:rPr>
        <w:t>法制化</w:t>
      </w:r>
    </w:p>
    <w:p w14:paraId="2083BE25" w14:textId="77777777" w:rsidR="0014735E" w:rsidRPr="002C2214" w:rsidRDefault="00613280" w:rsidP="005E24DA">
      <w:pPr>
        <w:pStyle w:val="4"/>
      </w:pPr>
      <w:r w:rsidRPr="002C2214">
        <w:rPr>
          <w:rFonts w:hint="eastAsia"/>
        </w:rPr>
        <w:t>校園霸凌防制準則</w:t>
      </w:r>
      <w:r w:rsidR="0014735E" w:rsidRPr="002C2214">
        <w:rPr>
          <w:rFonts w:hint="eastAsia"/>
        </w:rPr>
        <w:t>第</w:t>
      </w:r>
      <w:r w:rsidRPr="002C2214">
        <w:rPr>
          <w:rFonts w:hint="eastAsia"/>
        </w:rPr>
        <w:t>4</w:t>
      </w:r>
      <w:r w:rsidR="0014735E" w:rsidRPr="002C2214">
        <w:rPr>
          <w:rFonts w:hint="eastAsia"/>
        </w:rPr>
        <w:t>條</w:t>
      </w:r>
      <w:r w:rsidR="00BE6EE2" w:rsidRPr="002C2214">
        <w:rPr>
          <w:rFonts w:hint="eastAsia"/>
        </w:rPr>
        <w:t>第1項</w:t>
      </w:r>
      <w:r w:rsidR="0014735E" w:rsidRPr="002C2214">
        <w:rPr>
          <w:rFonts w:hint="eastAsia"/>
        </w:rPr>
        <w:t>第6款規定：「各級主管機關及學校應以預防為原則，分別採取下列</w:t>
      </w:r>
      <w:r w:rsidR="0014735E" w:rsidRPr="002C2214">
        <w:rPr>
          <w:rFonts w:hint="eastAsia"/>
        </w:rPr>
        <w:lastRenderedPageBreak/>
        <w:t>防制機制及措施，積極推動校園霸凌防制工作：</w:t>
      </w:r>
      <w:r w:rsidRPr="002C2214">
        <w:rPr>
          <w:rFonts w:hint="eastAsia"/>
        </w:rPr>
        <w:t>…</w:t>
      </w:r>
      <w:r w:rsidR="0014735E" w:rsidRPr="002C2214">
        <w:rPr>
          <w:rFonts w:hint="eastAsia"/>
        </w:rPr>
        <w:t>六、學校於校園霸凌事件宣導、處理或輔導程序中，得善用修復式正義策略，以降低衝突、促進和解及修復關係。」</w:t>
      </w:r>
    </w:p>
    <w:p w14:paraId="79224BF5" w14:textId="1B9D4F98" w:rsidR="004051CF" w:rsidRPr="002C2214" w:rsidRDefault="00F76916" w:rsidP="005E24DA">
      <w:pPr>
        <w:pStyle w:val="4"/>
      </w:pPr>
      <w:r w:rsidRPr="002C2214">
        <w:t>少年事件處理法</w:t>
      </w:r>
      <w:r w:rsidR="008E2D3C" w:rsidRPr="002C2214">
        <w:rPr>
          <w:rFonts w:hint="eastAsia"/>
        </w:rPr>
        <w:t>(</w:t>
      </w:r>
      <w:r w:rsidR="007C0083" w:rsidRPr="002C2214">
        <w:t>108</w:t>
      </w:r>
      <w:r w:rsidR="008E2D3C" w:rsidRPr="002C2214">
        <w:rPr>
          <w:rFonts w:hint="eastAsia"/>
        </w:rPr>
        <w:t>年</w:t>
      </w:r>
      <w:r w:rsidR="007C0083" w:rsidRPr="002C2214">
        <w:rPr>
          <w:rFonts w:hint="eastAsia"/>
        </w:rPr>
        <w:t>6</w:t>
      </w:r>
      <w:r w:rsidR="008E2D3C" w:rsidRPr="002C2214">
        <w:rPr>
          <w:rFonts w:hint="eastAsia"/>
        </w:rPr>
        <w:t>月</w:t>
      </w:r>
      <w:r w:rsidR="007C0083" w:rsidRPr="002C2214">
        <w:rPr>
          <w:rFonts w:hint="eastAsia"/>
        </w:rPr>
        <w:t>1</w:t>
      </w:r>
      <w:r w:rsidR="007C0083" w:rsidRPr="002C2214">
        <w:t>9</w:t>
      </w:r>
      <w:r w:rsidR="008E2D3C" w:rsidRPr="002C2214">
        <w:rPr>
          <w:rFonts w:hint="eastAsia"/>
        </w:rPr>
        <w:t>日修正施行</w:t>
      </w:r>
      <w:r w:rsidR="008E2D3C" w:rsidRPr="002C2214">
        <w:t>)</w:t>
      </w:r>
      <w:r w:rsidRPr="002C2214">
        <w:t>第29條第3項</w:t>
      </w:r>
      <w:r w:rsidR="002E1A65" w:rsidRPr="002C2214">
        <w:rPr>
          <w:rFonts w:hint="eastAsia"/>
        </w:rPr>
        <w:t>規定</w:t>
      </w:r>
      <w:r w:rsidRPr="002C2214">
        <w:rPr>
          <w:rFonts w:hint="eastAsia"/>
        </w:rPr>
        <w:t>：「少年法院為第</w:t>
      </w:r>
      <w:r w:rsidR="00CF124A" w:rsidRPr="002C2214">
        <w:rPr>
          <w:rFonts w:hint="eastAsia"/>
        </w:rPr>
        <w:t>1</w:t>
      </w:r>
      <w:r w:rsidRPr="002C2214">
        <w:rPr>
          <w:rFonts w:hint="eastAsia"/>
        </w:rPr>
        <w:t>項裁定前，得斟酌情形，經少年、少年之法定代理人及被害人之同意，轉介適當機關、機構、團體或個人進行修復，或使少年為下列各款事項</w:t>
      </w:r>
      <w:r w:rsidR="003E70C5" w:rsidRPr="002C2214">
        <w:rPr>
          <w:rFonts w:hint="eastAsia"/>
        </w:rPr>
        <w:t>…</w:t>
      </w:r>
      <w:r w:rsidR="002052ED" w:rsidRPr="002C2214">
        <w:rPr>
          <w:rFonts w:hint="eastAsia"/>
        </w:rPr>
        <w:t>…</w:t>
      </w:r>
      <w:r w:rsidR="00204D07" w:rsidRPr="002C2214">
        <w:rPr>
          <w:rFonts w:hint="eastAsia"/>
        </w:rPr>
        <w:t>。</w:t>
      </w:r>
      <w:r w:rsidRPr="002C2214">
        <w:rPr>
          <w:rFonts w:hint="eastAsia"/>
        </w:rPr>
        <w:t>」</w:t>
      </w:r>
    </w:p>
    <w:p w14:paraId="33C8F0E3" w14:textId="7BB1C71C" w:rsidR="004051CF" w:rsidRPr="002C2214" w:rsidRDefault="00F76916" w:rsidP="005E24DA">
      <w:pPr>
        <w:pStyle w:val="4"/>
      </w:pPr>
      <w:r w:rsidRPr="002C2214">
        <w:rPr>
          <w:rFonts w:hint="eastAsia"/>
        </w:rPr>
        <w:t>刑事訴訟法</w:t>
      </w:r>
      <w:r w:rsidR="008E2D3C" w:rsidRPr="002C2214">
        <w:rPr>
          <w:rFonts w:hint="eastAsia"/>
        </w:rPr>
        <w:t>(</w:t>
      </w:r>
      <w:r w:rsidR="009333B2" w:rsidRPr="002C2214">
        <w:t>109</w:t>
      </w:r>
      <w:r w:rsidR="008E2D3C" w:rsidRPr="002C2214">
        <w:rPr>
          <w:rFonts w:hint="eastAsia"/>
        </w:rPr>
        <w:t>年</w:t>
      </w:r>
      <w:r w:rsidR="009333B2" w:rsidRPr="002C2214">
        <w:rPr>
          <w:rFonts w:hint="eastAsia"/>
        </w:rPr>
        <w:t>1</w:t>
      </w:r>
      <w:r w:rsidR="008E2D3C" w:rsidRPr="002C2214">
        <w:rPr>
          <w:rFonts w:hint="eastAsia"/>
        </w:rPr>
        <w:t>月</w:t>
      </w:r>
      <w:r w:rsidR="009333B2" w:rsidRPr="002C2214">
        <w:rPr>
          <w:rFonts w:hint="eastAsia"/>
        </w:rPr>
        <w:t>8</w:t>
      </w:r>
      <w:r w:rsidR="008E2D3C" w:rsidRPr="002C2214">
        <w:rPr>
          <w:rFonts w:hint="eastAsia"/>
        </w:rPr>
        <w:t>日修正施行</w:t>
      </w:r>
      <w:r w:rsidR="008E2D3C" w:rsidRPr="002C2214">
        <w:t>)</w:t>
      </w:r>
    </w:p>
    <w:p w14:paraId="3ECE0A1C" w14:textId="77777777" w:rsidR="00F76916" w:rsidRPr="002C2214" w:rsidRDefault="00936909" w:rsidP="005E24DA">
      <w:pPr>
        <w:pStyle w:val="5"/>
      </w:pPr>
      <w:r w:rsidRPr="002C2214">
        <w:rPr>
          <w:rFonts w:hint="eastAsia"/>
        </w:rPr>
        <w:t>第248條之2第1項規定</w:t>
      </w:r>
      <w:r w:rsidR="00F76916" w:rsidRPr="002C2214">
        <w:rPr>
          <w:rFonts w:hint="eastAsia"/>
        </w:rPr>
        <w:t>：「</w:t>
      </w:r>
      <w:r w:rsidRPr="002C2214">
        <w:rPr>
          <w:rFonts w:hint="eastAsia"/>
        </w:rPr>
        <w:t>檢察官於偵查中得將案件移付調解；或依被告及被害人之聲請，轉介適當機關、機構或團體進行修復</w:t>
      </w:r>
      <w:r w:rsidR="002052ED" w:rsidRPr="002C2214">
        <w:rPr>
          <w:rFonts w:hint="eastAsia"/>
        </w:rPr>
        <w:t>。</w:t>
      </w:r>
      <w:r w:rsidR="00F76916" w:rsidRPr="002C2214">
        <w:rPr>
          <w:rFonts w:hint="eastAsia"/>
        </w:rPr>
        <w:t>」</w:t>
      </w:r>
    </w:p>
    <w:p w14:paraId="01669F41" w14:textId="77777777" w:rsidR="00936909" w:rsidRPr="002C2214" w:rsidRDefault="00936909" w:rsidP="005E24DA">
      <w:pPr>
        <w:pStyle w:val="5"/>
      </w:pPr>
      <w:r w:rsidRPr="002C2214">
        <w:rPr>
          <w:rFonts w:hAnsi="標楷體" w:hint="eastAsia"/>
          <w:szCs w:val="32"/>
        </w:rPr>
        <w:t>第271條之4第1項</w:t>
      </w:r>
      <w:r w:rsidRPr="002C2214">
        <w:rPr>
          <w:rFonts w:hint="eastAsia"/>
        </w:rPr>
        <w:t>規定</w:t>
      </w:r>
      <w:r w:rsidR="00F76916" w:rsidRPr="002C2214">
        <w:rPr>
          <w:rFonts w:hint="eastAsia"/>
        </w:rPr>
        <w:t>：「</w:t>
      </w:r>
      <w:r w:rsidRPr="002C2214">
        <w:rPr>
          <w:rFonts w:hint="eastAsia"/>
        </w:rPr>
        <w:t>法院於言詞辯論終結前，得將案件移付調解；或依被告及被害人之聲請，於聽取檢察官、代理人、辯護人及輔佐人之意見後，轉介適當機關、機構或團體進行修復。</w:t>
      </w:r>
      <w:r w:rsidR="00955130" w:rsidRPr="002C2214">
        <w:rPr>
          <w:rFonts w:hint="eastAsia"/>
        </w:rPr>
        <w:t>」</w:t>
      </w:r>
    </w:p>
    <w:p w14:paraId="58F8343D" w14:textId="78A190DB" w:rsidR="00F5120A" w:rsidRPr="002C2214" w:rsidRDefault="00F76916" w:rsidP="005E24DA">
      <w:pPr>
        <w:pStyle w:val="4"/>
      </w:pPr>
      <w:r w:rsidRPr="002C2214">
        <w:rPr>
          <w:rFonts w:cs="新細明體" w:hint="eastAsia"/>
        </w:rPr>
        <w:t>羈押法</w:t>
      </w:r>
      <w:r w:rsidR="008E2D3C" w:rsidRPr="002C2214">
        <w:rPr>
          <w:rFonts w:hint="eastAsia"/>
        </w:rPr>
        <w:t>(</w:t>
      </w:r>
      <w:r w:rsidR="0093429E" w:rsidRPr="002C2214">
        <w:t>109</w:t>
      </w:r>
      <w:r w:rsidR="008E2D3C" w:rsidRPr="002C2214">
        <w:rPr>
          <w:rFonts w:hint="eastAsia"/>
        </w:rPr>
        <w:t>年</w:t>
      </w:r>
      <w:r w:rsidR="0093429E" w:rsidRPr="002C2214">
        <w:rPr>
          <w:rFonts w:hint="eastAsia"/>
        </w:rPr>
        <w:t>1</w:t>
      </w:r>
      <w:r w:rsidR="008E2D3C" w:rsidRPr="002C2214">
        <w:rPr>
          <w:rFonts w:hint="eastAsia"/>
        </w:rPr>
        <w:t>月</w:t>
      </w:r>
      <w:r w:rsidR="0093429E" w:rsidRPr="002C2214">
        <w:rPr>
          <w:rFonts w:hint="eastAsia"/>
        </w:rPr>
        <w:t>1</w:t>
      </w:r>
      <w:r w:rsidR="0093429E" w:rsidRPr="002C2214">
        <w:t>5</w:t>
      </w:r>
      <w:r w:rsidR="008E2D3C" w:rsidRPr="002C2214">
        <w:rPr>
          <w:rFonts w:hint="eastAsia"/>
        </w:rPr>
        <w:t>日修正施行</w:t>
      </w:r>
      <w:r w:rsidR="008E2D3C" w:rsidRPr="002C2214">
        <w:t>)</w:t>
      </w:r>
      <w:r w:rsidR="00845349" w:rsidRPr="002C2214">
        <w:rPr>
          <w:rFonts w:cs="新細明體" w:hint="eastAsia"/>
        </w:rPr>
        <w:t>第3</w:t>
      </w:r>
      <w:r w:rsidR="00845349" w:rsidRPr="002C2214">
        <w:rPr>
          <w:rFonts w:cs="新細明體"/>
        </w:rPr>
        <w:t>7</w:t>
      </w:r>
      <w:r w:rsidR="00845349" w:rsidRPr="002C2214">
        <w:rPr>
          <w:rFonts w:cs="新細明體" w:hint="eastAsia"/>
        </w:rPr>
        <w:t>條</w:t>
      </w:r>
      <w:r w:rsidR="00845349" w:rsidRPr="002C2214">
        <w:rPr>
          <w:rFonts w:hint="eastAsia"/>
        </w:rPr>
        <w:t>規定</w:t>
      </w:r>
      <w:r w:rsidRPr="002C2214">
        <w:rPr>
          <w:rFonts w:hint="eastAsia"/>
        </w:rPr>
        <w:t>：「</w:t>
      </w:r>
      <w:r w:rsidR="00845349" w:rsidRPr="002C2214">
        <w:rPr>
          <w:rFonts w:hint="eastAsia"/>
        </w:rPr>
        <w:t>看守所得辦理修復式司法相關宣導課程，並配合進行被告與被害人間之調解及修復事宜</w:t>
      </w:r>
      <w:r w:rsidRPr="002C2214">
        <w:rPr>
          <w:rFonts w:hint="eastAsia"/>
        </w:rPr>
        <w:t>」</w:t>
      </w:r>
    </w:p>
    <w:p w14:paraId="44F8E7C5" w14:textId="1BB350AA" w:rsidR="00F5120A" w:rsidRPr="002C2214" w:rsidRDefault="00F76916" w:rsidP="005E24DA">
      <w:pPr>
        <w:pStyle w:val="4"/>
      </w:pPr>
      <w:r w:rsidRPr="002C2214">
        <w:rPr>
          <w:rFonts w:hint="eastAsia"/>
        </w:rPr>
        <w:t>監獄行刑法</w:t>
      </w:r>
      <w:r w:rsidR="008E2D3C" w:rsidRPr="002C2214">
        <w:rPr>
          <w:rFonts w:hint="eastAsia"/>
        </w:rPr>
        <w:t>(</w:t>
      </w:r>
      <w:r w:rsidR="0093429E" w:rsidRPr="002C2214">
        <w:t>109</w:t>
      </w:r>
      <w:r w:rsidR="0093429E" w:rsidRPr="002C2214">
        <w:rPr>
          <w:rFonts w:hint="eastAsia"/>
        </w:rPr>
        <w:t>年1月1</w:t>
      </w:r>
      <w:r w:rsidR="0093429E" w:rsidRPr="002C2214">
        <w:t>5</w:t>
      </w:r>
      <w:r w:rsidR="0093429E" w:rsidRPr="002C2214">
        <w:rPr>
          <w:rFonts w:hint="eastAsia"/>
        </w:rPr>
        <w:t>日</w:t>
      </w:r>
      <w:r w:rsidR="008E2D3C" w:rsidRPr="002C2214">
        <w:rPr>
          <w:rFonts w:hint="eastAsia"/>
        </w:rPr>
        <w:t>修正施行</w:t>
      </w:r>
      <w:r w:rsidR="008E2D3C" w:rsidRPr="002C2214">
        <w:t>)</w:t>
      </w:r>
      <w:r w:rsidR="00845349" w:rsidRPr="002C2214">
        <w:rPr>
          <w:rFonts w:hint="eastAsia"/>
        </w:rPr>
        <w:t>第</w:t>
      </w:r>
      <w:r w:rsidR="003D4F02" w:rsidRPr="002C2214">
        <w:rPr>
          <w:rFonts w:hint="eastAsia"/>
        </w:rPr>
        <w:t>4</w:t>
      </w:r>
      <w:r w:rsidR="003D4F02" w:rsidRPr="002C2214">
        <w:t>2</w:t>
      </w:r>
      <w:r w:rsidR="00845349" w:rsidRPr="002C2214">
        <w:rPr>
          <w:rFonts w:hint="eastAsia"/>
        </w:rPr>
        <w:t>條規定</w:t>
      </w:r>
      <w:r w:rsidRPr="002C2214">
        <w:rPr>
          <w:rFonts w:hint="eastAsia"/>
        </w:rPr>
        <w:t>：「</w:t>
      </w:r>
      <w:r w:rsidR="003D4F02" w:rsidRPr="002C2214">
        <w:rPr>
          <w:rFonts w:hint="eastAsia"/>
        </w:rPr>
        <w:t>監獄得安排專人或轉介機關（構）、法人、團體協助受刑人與被害人進行調解及修復事宜</w:t>
      </w:r>
      <w:r w:rsidR="002052ED" w:rsidRPr="002C2214">
        <w:rPr>
          <w:rFonts w:hint="eastAsia"/>
        </w:rPr>
        <w:t>。</w:t>
      </w:r>
      <w:r w:rsidRPr="002C2214">
        <w:rPr>
          <w:rFonts w:hint="eastAsia"/>
        </w:rPr>
        <w:t>」</w:t>
      </w:r>
    </w:p>
    <w:p w14:paraId="219669DE" w14:textId="5424234F" w:rsidR="008E2D3C" w:rsidRPr="002C2214" w:rsidRDefault="0087196F" w:rsidP="005E24DA">
      <w:pPr>
        <w:pStyle w:val="4"/>
      </w:pPr>
      <w:r w:rsidRPr="002C2214">
        <w:rPr>
          <w:rFonts w:hint="eastAsia"/>
        </w:rPr>
        <w:t>犯罪被害人權益保障法</w:t>
      </w:r>
      <w:r w:rsidR="008E2D3C" w:rsidRPr="002C2214">
        <w:rPr>
          <w:rFonts w:hint="eastAsia"/>
        </w:rPr>
        <w:t>(</w:t>
      </w:r>
      <w:r w:rsidRPr="002C2214">
        <w:t>112</w:t>
      </w:r>
      <w:r w:rsidR="008E2D3C" w:rsidRPr="002C2214">
        <w:rPr>
          <w:rFonts w:hint="eastAsia"/>
        </w:rPr>
        <w:t>年</w:t>
      </w:r>
      <w:r w:rsidRPr="002C2214">
        <w:rPr>
          <w:rFonts w:hint="eastAsia"/>
        </w:rPr>
        <w:t>2</w:t>
      </w:r>
      <w:r w:rsidR="008E2D3C" w:rsidRPr="002C2214">
        <w:rPr>
          <w:rFonts w:hint="eastAsia"/>
        </w:rPr>
        <w:t>月</w:t>
      </w:r>
      <w:r w:rsidRPr="002C2214">
        <w:rPr>
          <w:rFonts w:hint="eastAsia"/>
        </w:rPr>
        <w:t>8</w:t>
      </w:r>
      <w:r w:rsidR="008E2D3C" w:rsidRPr="002C2214">
        <w:rPr>
          <w:rFonts w:hint="eastAsia"/>
        </w:rPr>
        <w:t>日修正施行</w:t>
      </w:r>
      <w:r w:rsidR="008E2D3C" w:rsidRPr="002C2214">
        <w:t>)</w:t>
      </w:r>
      <w:r w:rsidR="008E2D3C" w:rsidRPr="002C2214">
        <w:rPr>
          <w:rFonts w:hint="eastAsia"/>
        </w:rPr>
        <w:t>增訂第四章</w:t>
      </w:r>
    </w:p>
    <w:p w14:paraId="547C6C8C" w14:textId="3FC2FD2B" w:rsidR="008E2D3C" w:rsidRPr="002C2214" w:rsidRDefault="0087196F" w:rsidP="005E24DA">
      <w:pPr>
        <w:pStyle w:val="5"/>
      </w:pPr>
      <w:r w:rsidRPr="002C2214">
        <w:rPr>
          <w:rFonts w:hint="eastAsia"/>
        </w:rPr>
        <w:t>第4</w:t>
      </w:r>
      <w:r w:rsidRPr="002C2214">
        <w:t>4</w:t>
      </w:r>
      <w:r w:rsidRPr="002C2214">
        <w:rPr>
          <w:rFonts w:hint="eastAsia"/>
        </w:rPr>
        <w:t>條</w:t>
      </w:r>
      <w:r w:rsidR="002E1A65" w:rsidRPr="002C2214">
        <w:rPr>
          <w:rFonts w:hint="eastAsia"/>
        </w:rPr>
        <w:t>規定</w:t>
      </w:r>
      <w:r w:rsidRPr="002C2214">
        <w:rPr>
          <w:rFonts w:hint="eastAsia"/>
        </w:rPr>
        <w:t>：「(第1項</w:t>
      </w:r>
      <w:r w:rsidRPr="002C2214">
        <w:t>)</w:t>
      </w:r>
      <w:r w:rsidRPr="002C2214">
        <w:rPr>
          <w:rFonts w:hint="eastAsia"/>
        </w:rPr>
        <w:t>檢察官或法院依犯罪被害人及被告之聲請，轉介適當機關（構）或團體進行修復前，應說明轉介修復之性質，告知</w:t>
      </w:r>
      <w:r w:rsidRPr="002C2214">
        <w:rPr>
          <w:rFonts w:hint="eastAsia"/>
        </w:rPr>
        <w:lastRenderedPageBreak/>
        <w:t>相關程序及得行使之權利。(第</w:t>
      </w:r>
      <w:r w:rsidRPr="002C2214">
        <w:t>2</w:t>
      </w:r>
      <w:r w:rsidRPr="002C2214">
        <w:rPr>
          <w:rFonts w:hint="eastAsia"/>
        </w:rPr>
        <w:t>項</w:t>
      </w:r>
      <w:r w:rsidRPr="002C2214">
        <w:t>)</w:t>
      </w:r>
      <w:r w:rsidRPr="002C2214">
        <w:rPr>
          <w:rFonts w:hint="eastAsia"/>
        </w:rPr>
        <w:t>參與修復之犯罪被害人及被告，得不附理由隨時退出程序。」</w:t>
      </w:r>
    </w:p>
    <w:p w14:paraId="7FCF4469" w14:textId="3677252D" w:rsidR="008E2D3C" w:rsidRPr="002C2214" w:rsidRDefault="0087196F" w:rsidP="005E24DA">
      <w:pPr>
        <w:pStyle w:val="5"/>
      </w:pPr>
      <w:r w:rsidRPr="002C2214">
        <w:rPr>
          <w:rFonts w:hint="eastAsia"/>
        </w:rPr>
        <w:t>第4</w:t>
      </w:r>
      <w:r w:rsidRPr="002C2214">
        <w:t>5</w:t>
      </w:r>
      <w:r w:rsidRPr="002C2214">
        <w:rPr>
          <w:rFonts w:hint="eastAsia"/>
        </w:rPr>
        <w:t>條</w:t>
      </w:r>
      <w:r w:rsidR="002E1A65" w:rsidRPr="002C2214">
        <w:rPr>
          <w:rFonts w:hint="eastAsia"/>
        </w:rPr>
        <w:t>規定</w:t>
      </w:r>
      <w:r w:rsidRPr="002C2214">
        <w:rPr>
          <w:rFonts w:hint="eastAsia"/>
        </w:rPr>
        <w:t>：「</w:t>
      </w:r>
      <w:r w:rsidR="00300468" w:rsidRPr="002C2214">
        <w:rPr>
          <w:rFonts w:hint="eastAsia"/>
        </w:rPr>
        <w:t>(第1項</w:t>
      </w:r>
      <w:r w:rsidR="00300468" w:rsidRPr="002C2214">
        <w:t>)</w:t>
      </w:r>
      <w:r w:rsidR="00300468" w:rsidRPr="002C2214">
        <w:rPr>
          <w:rFonts w:hint="eastAsia"/>
        </w:rPr>
        <w:t>檢察官或法院依被告轉介修復之聲請而詢問犯罪被害人意見時，應注意其可能之情緒反應；必要時，得委由適當之人為之。(第</w:t>
      </w:r>
      <w:r w:rsidR="00300468" w:rsidRPr="002C2214">
        <w:t>2</w:t>
      </w:r>
      <w:r w:rsidR="00300468" w:rsidRPr="002C2214">
        <w:rPr>
          <w:rFonts w:hint="eastAsia"/>
        </w:rPr>
        <w:t>項</w:t>
      </w:r>
      <w:r w:rsidR="00300468" w:rsidRPr="002C2214">
        <w:t>)</w:t>
      </w:r>
      <w:r w:rsidR="00300468" w:rsidRPr="002C2214">
        <w:rPr>
          <w:rFonts w:hint="eastAsia"/>
        </w:rPr>
        <w:t>犯罪被害人為無行為能力、限制行為能力、受監護或輔助宣告之人或死亡者，前項詢問應向其法定代理人、監護人、輔助人或家屬為之。(第</w:t>
      </w:r>
      <w:r w:rsidR="00300468" w:rsidRPr="002C2214">
        <w:t>3</w:t>
      </w:r>
      <w:r w:rsidR="00300468" w:rsidRPr="002C2214">
        <w:rPr>
          <w:rFonts w:hint="eastAsia"/>
        </w:rPr>
        <w:t>項</w:t>
      </w:r>
      <w:r w:rsidR="00300468" w:rsidRPr="002C2214">
        <w:t>)</w:t>
      </w:r>
      <w:r w:rsidR="00300468" w:rsidRPr="002C2214">
        <w:rPr>
          <w:rFonts w:hint="eastAsia"/>
        </w:rPr>
        <w:t>修復程序之進行，應注意犯罪被害人之人身安全，並提供安全之環境及措施。</w:t>
      </w:r>
      <w:r w:rsidRPr="002C2214">
        <w:rPr>
          <w:rFonts w:hint="eastAsia"/>
        </w:rPr>
        <w:t>」</w:t>
      </w:r>
    </w:p>
    <w:p w14:paraId="4DF8318E" w14:textId="13D9FEED" w:rsidR="008E2D3C" w:rsidRPr="002C2214" w:rsidRDefault="0087196F" w:rsidP="005E24DA">
      <w:pPr>
        <w:pStyle w:val="5"/>
      </w:pPr>
      <w:r w:rsidRPr="002C2214">
        <w:rPr>
          <w:rFonts w:hint="eastAsia"/>
        </w:rPr>
        <w:t>第4</w:t>
      </w:r>
      <w:r w:rsidRPr="002C2214">
        <w:t>6</w:t>
      </w:r>
      <w:r w:rsidRPr="002C2214">
        <w:rPr>
          <w:rFonts w:hint="eastAsia"/>
        </w:rPr>
        <w:t>條</w:t>
      </w:r>
      <w:r w:rsidR="002E1A65" w:rsidRPr="002C2214">
        <w:rPr>
          <w:rFonts w:hint="eastAsia"/>
        </w:rPr>
        <w:t>規定</w:t>
      </w:r>
      <w:r w:rsidRPr="002C2214">
        <w:rPr>
          <w:rFonts w:hint="eastAsia"/>
        </w:rPr>
        <w:t>：「</w:t>
      </w:r>
      <w:r w:rsidR="00FD09DA" w:rsidRPr="002C2214">
        <w:rPr>
          <w:rFonts w:hint="eastAsia"/>
        </w:rPr>
        <w:t>檢察官或法院轉介修復時，應注意下列事項：一、保持中立，公平對待任何一方。二、尊重任何一方之自我決定意願。三、避免指導或勸導之口氣，亦不對任何一方之行為進行批判。四、保護參與者之隱私。</w:t>
      </w:r>
      <w:r w:rsidRPr="002C2214">
        <w:rPr>
          <w:rFonts w:hint="eastAsia"/>
        </w:rPr>
        <w:t>」</w:t>
      </w:r>
    </w:p>
    <w:p w14:paraId="5855226C" w14:textId="2D1579D4" w:rsidR="008E2D3C" w:rsidRPr="002C2214" w:rsidRDefault="0087196F" w:rsidP="005E24DA">
      <w:pPr>
        <w:pStyle w:val="5"/>
      </w:pPr>
      <w:r w:rsidRPr="002C2214">
        <w:rPr>
          <w:rFonts w:hint="eastAsia"/>
        </w:rPr>
        <w:t>第4</w:t>
      </w:r>
      <w:r w:rsidRPr="002C2214">
        <w:t>7</w:t>
      </w:r>
      <w:r w:rsidRPr="002C2214">
        <w:rPr>
          <w:rFonts w:hint="eastAsia"/>
        </w:rPr>
        <w:t>條</w:t>
      </w:r>
      <w:r w:rsidR="002E1A65" w:rsidRPr="002C2214">
        <w:rPr>
          <w:rFonts w:hint="eastAsia"/>
        </w:rPr>
        <w:t>規定</w:t>
      </w:r>
      <w:r w:rsidRPr="002C2214">
        <w:rPr>
          <w:rFonts w:hint="eastAsia"/>
        </w:rPr>
        <w:t>：「</w:t>
      </w:r>
      <w:r w:rsidR="00FD09DA" w:rsidRPr="002C2214">
        <w:rPr>
          <w:rFonts w:hint="eastAsia"/>
        </w:rPr>
        <w:t>(第1項</w:t>
      </w:r>
      <w:r w:rsidR="00FD09DA" w:rsidRPr="002C2214">
        <w:t>)</w:t>
      </w:r>
      <w:r w:rsidR="00FD09DA" w:rsidRPr="002C2214">
        <w:rPr>
          <w:rFonts w:hint="eastAsia"/>
        </w:rPr>
        <w:t>修復促進者或其所屬機關（構）或團體之人員，對於修復程序中所獲得之資訊，除犯罪被害人及被告同意外，不得無故洩漏。(第</w:t>
      </w:r>
      <w:r w:rsidR="00FD09DA" w:rsidRPr="002C2214">
        <w:t>2</w:t>
      </w:r>
      <w:r w:rsidR="00FD09DA" w:rsidRPr="002C2214">
        <w:rPr>
          <w:rFonts w:hint="eastAsia"/>
        </w:rPr>
        <w:t>項</w:t>
      </w:r>
      <w:r w:rsidR="00FD09DA" w:rsidRPr="002C2214">
        <w:t>)</w:t>
      </w:r>
      <w:r w:rsidR="00FD09DA" w:rsidRPr="002C2214">
        <w:rPr>
          <w:rFonts w:hint="eastAsia"/>
        </w:rPr>
        <w:t>犯罪被害人及被告於非公開修復程序中所為之陳述，不得採為本案偵查或裁判基礎。但雙方同意或法律另有規定者，不在此限。</w:t>
      </w:r>
      <w:r w:rsidRPr="002C2214">
        <w:rPr>
          <w:rFonts w:hint="eastAsia"/>
        </w:rPr>
        <w:t>」</w:t>
      </w:r>
    </w:p>
    <w:p w14:paraId="6D66A433" w14:textId="2BEF888B" w:rsidR="008E2D3C" w:rsidRPr="002C2214" w:rsidRDefault="0087196F" w:rsidP="005E24DA">
      <w:pPr>
        <w:pStyle w:val="5"/>
      </w:pPr>
      <w:r w:rsidRPr="002C2214">
        <w:rPr>
          <w:rFonts w:hint="eastAsia"/>
        </w:rPr>
        <w:t>第4</w:t>
      </w:r>
      <w:r w:rsidRPr="002C2214">
        <w:t>8</w:t>
      </w:r>
      <w:r w:rsidRPr="002C2214">
        <w:rPr>
          <w:rFonts w:hint="eastAsia"/>
        </w:rPr>
        <w:t>條</w:t>
      </w:r>
      <w:r w:rsidR="002E1A65" w:rsidRPr="002C2214">
        <w:rPr>
          <w:rFonts w:hint="eastAsia"/>
        </w:rPr>
        <w:t>規定</w:t>
      </w:r>
      <w:r w:rsidRPr="002C2214">
        <w:rPr>
          <w:rFonts w:hint="eastAsia"/>
        </w:rPr>
        <w:t>：「</w:t>
      </w:r>
      <w:r w:rsidR="00FD09DA" w:rsidRPr="002C2214">
        <w:rPr>
          <w:rFonts w:hint="eastAsia"/>
        </w:rPr>
        <w:t>修復促進者應具性別平權意識，尊重多元文化觀念，秉持專業、中立之原則，協助雙方當事人進行修復，並避免造成二度傷害。</w:t>
      </w:r>
      <w:r w:rsidRPr="002C2214">
        <w:rPr>
          <w:rFonts w:hint="eastAsia"/>
        </w:rPr>
        <w:t>」</w:t>
      </w:r>
    </w:p>
    <w:p w14:paraId="64B7A57E" w14:textId="1F55FDC3" w:rsidR="0087196F" w:rsidRPr="002C2214" w:rsidRDefault="0087196F" w:rsidP="005E24DA">
      <w:pPr>
        <w:pStyle w:val="5"/>
      </w:pPr>
      <w:r w:rsidRPr="002C2214">
        <w:rPr>
          <w:rFonts w:hint="eastAsia"/>
        </w:rPr>
        <w:t>第4</w:t>
      </w:r>
      <w:r w:rsidRPr="002C2214">
        <w:t>9</w:t>
      </w:r>
      <w:r w:rsidRPr="002C2214">
        <w:rPr>
          <w:rFonts w:hint="eastAsia"/>
        </w:rPr>
        <w:t>條</w:t>
      </w:r>
      <w:r w:rsidR="002E1A65" w:rsidRPr="002C2214">
        <w:rPr>
          <w:rFonts w:hint="eastAsia"/>
        </w:rPr>
        <w:t>規定</w:t>
      </w:r>
      <w:r w:rsidRPr="002C2214">
        <w:rPr>
          <w:rFonts w:hint="eastAsia"/>
        </w:rPr>
        <w:t>：「</w:t>
      </w:r>
      <w:r w:rsidR="00FD09DA" w:rsidRPr="002C2214">
        <w:rPr>
          <w:rFonts w:hint="eastAsia"/>
        </w:rPr>
        <w:t>相關機關辦理修復式司法業務時，得準用前五條規定。</w:t>
      </w:r>
      <w:r w:rsidRPr="002C2214">
        <w:rPr>
          <w:rFonts w:hint="eastAsia"/>
        </w:rPr>
        <w:t>」</w:t>
      </w:r>
    </w:p>
    <w:p w14:paraId="1BE04D2E" w14:textId="084A7E8B" w:rsidR="005100DA" w:rsidRPr="002C2214" w:rsidRDefault="005100DA" w:rsidP="005E24DA">
      <w:pPr>
        <w:pStyle w:val="3"/>
      </w:pPr>
      <w:r w:rsidRPr="002C2214">
        <w:rPr>
          <w:rFonts w:hint="eastAsia"/>
        </w:rPr>
        <w:lastRenderedPageBreak/>
        <w:t>臺灣修復式司法大事記</w:t>
      </w:r>
    </w:p>
    <w:tbl>
      <w:tblPr>
        <w:tblStyle w:val="afb"/>
        <w:tblW w:w="8614" w:type="dxa"/>
        <w:tblInd w:w="846" w:type="dxa"/>
        <w:tblLook w:val="04A0" w:firstRow="1" w:lastRow="0" w:firstColumn="1" w:lastColumn="0" w:noHBand="0" w:noVBand="1"/>
      </w:tblPr>
      <w:tblGrid>
        <w:gridCol w:w="1867"/>
        <w:gridCol w:w="6747"/>
      </w:tblGrid>
      <w:tr w:rsidR="002C2214" w:rsidRPr="002C2214" w14:paraId="496F8722" w14:textId="77777777" w:rsidTr="00715B8D">
        <w:tc>
          <w:tcPr>
            <w:tcW w:w="1867" w:type="dxa"/>
          </w:tcPr>
          <w:p w14:paraId="06FDA4AC" w14:textId="77777777" w:rsidR="005100DA" w:rsidRPr="002C2214" w:rsidRDefault="005100DA" w:rsidP="00C4214C">
            <w:pPr>
              <w:spacing w:line="400" w:lineRule="exact"/>
              <w:jc w:val="center"/>
              <w:rPr>
                <w:rFonts w:hAnsi="標楷體"/>
                <w:sz w:val="28"/>
                <w:szCs w:val="28"/>
              </w:rPr>
            </w:pPr>
            <w:r w:rsidRPr="002C2214">
              <w:rPr>
                <w:rFonts w:hAnsi="標楷體" w:hint="eastAsia"/>
                <w:sz w:val="28"/>
                <w:szCs w:val="28"/>
              </w:rPr>
              <w:t>時間</w:t>
            </w:r>
          </w:p>
        </w:tc>
        <w:tc>
          <w:tcPr>
            <w:tcW w:w="6747" w:type="dxa"/>
          </w:tcPr>
          <w:p w14:paraId="4BA30E7C" w14:textId="77777777" w:rsidR="005100DA" w:rsidRPr="002C2214" w:rsidRDefault="005100DA" w:rsidP="00C4214C">
            <w:pPr>
              <w:spacing w:line="400" w:lineRule="exact"/>
              <w:jc w:val="center"/>
              <w:rPr>
                <w:rFonts w:hAnsi="標楷體"/>
                <w:sz w:val="28"/>
                <w:szCs w:val="28"/>
              </w:rPr>
            </w:pPr>
            <w:r w:rsidRPr="002C2214">
              <w:rPr>
                <w:rFonts w:hAnsi="標楷體" w:hint="eastAsia"/>
                <w:sz w:val="28"/>
                <w:szCs w:val="28"/>
              </w:rPr>
              <w:t>內容</w:t>
            </w:r>
          </w:p>
        </w:tc>
      </w:tr>
      <w:tr w:rsidR="002C2214" w:rsidRPr="002C2214" w14:paraId="7336921D" w14:textId="77777777" w:rsidTr="00715B8D">
        <w:tc>
          <w:tcPr>
            <w:tcW w:w="1867" w:type="dxa"/>
          </w:tcPr>
          <w:p w14:paraId="56A00641" w14:textId="77777777" w:rsidR="005100DA" w:rsidRPr="002C2214" w:rsidRDefault="000470DA" w:rsidP="005B699B">
            <w:pPr>
              <w:spacing w:line="400" w:lineRule="exact"/>
              <w:rPr>
                <w:rFonts w:hAnsi="標楷體"/>
                <w:sz w:val="28"/>
                <w:szCs w:val="28"/>
              </w:rPr>
            </w:pPr>
            <w:r w:rsidRPr="002C2214">
              <w:rPr>
                <w:rFonts w:hAnsi="標楷體" w:hint="eastAsia"/>
                <w:sz w:val="28"/>
                <w:szCs w:val="28"/>
              </w:rPr>
              <w:t>9</w:t>
            </w:r>
            <w:r w:rsidRPr="002C2214">
              <w:rPr>
                <w:rFonts w:hAnsi="標楷體"/>
                <w:sz w:val="28"/>
                <w:szCs w:val="28"/>
              </w:rPr>
              <w:t>8.7</w:t>
            </w:r>
          </w:p>
        </w:tc>
        <w:tc>
          <w:tcPr>
            <w:tcW w:w="6747" w:type="dxa"/>
          </w:tcPr>
          <w:p w14:paraId="541CE2D3" w14:textId="425DD8AD" w:rsidR="005100DA" w:rsidRPr="002C2214" w:rsidRDefault="000470DA" w:rsidP="00C4214C">
            <w:pPr>
              <w:spacing w:line="400" w:lineRule="exact"/>
              <w:rPr>
                <w:rFonts w:hAnsi="標楷體"/>
                <w:sz w:val="28"/>
                <w:szCs w:val="28"/>
              </w:rPr>
            </w:pPr>
            <w:r w:rsidRPr="002C2214">
              <w:rPr>
                <w:rFonts w:hAnsi="標楷體" w:hint="eastAsia"/>
                <w:sz w:val="28"/>
                <w:szCs w:val="28"/>
              </w:rPr>
              <w:t>法務部核定推動修復式正義-建構對話機制、修復犯罪傷害計畫</w:t>
            </w:r>
            <w:r w:rsidR="00204D07" w:rsidRPr="002C2214">
              <w:rPr>
                <w:rFonts w:hAnsi="標楷體" w:hint="eastAsia"/>
                <w:sz w:val="28"/>
                <w:szCs w:val="28"/>
              </w:rPr>
              <w:t>。</w:t>
            </w:r>
          </w:p>
        </w:tc>
      </w:tr>
      <w:tr w:rsidR="002C2214" w:rsidRPr="002C2214" w14:paraId="4E0FD6EB" w14:textId="77777777" w:rsidTr="00715B8D">
        <w:tc>
          <w:tcPr>
            <w:tcW w:w="1867" w:type="dxa"/>
          </w:tcPr>
          <w:p w14:paraId="0F905E18" w14:textId="77777777" w:rsidR="000470DA" w:rsidRPr="002C2214" w:rsidRDefault="000470DA" w:rsidP="005B699B">
            <w:pPr>
              <w:spacing w:line="400" w:lineRule="exact"/>
              <w:rPr>
                <w:rFonts w:hAnsi="標楷體"/>
                <w:sz w:val="28"/>
                <w:szCs w:val="28"/>
              </w:rPr>
            </w:pPr>
            <w:r w:rsidRPr="002C2214">
              <w:rPr>
                <w:rFonts w:hAnsi="標楷體" w:hint="eastAsia"/>
                <w:sz w:val="28"/>
                <w:szCs w:val="28"/>
              </w:rPr>
              <w:t>9</w:t>
            </w:r>
            <w:r w:rsidRPr="002C2214">
              <w:rPr>
                <w:rFonts w:hAnsi="標楷體"/>
                <w:sz w:val="28"/>
                <w:szCs w:val="28"/>
              </w:rPr>
              <w:t>9.6.22</w:t>
            </w:r>
          </w:p>
        </w:tc>
        <w:tc>
          <w:tcPr>
            <w:tcW w:w="6747" w:type="dxa"/>
          </w:tcPr>
          <w:p w14:paraId="3076866D" w14:textId="063B3AE4" w:rsidR="000470DA" w:rsidRPr="002C2214" w:rsidRDefault="000470DA" w:rsidP="00C4214C">
            <w:pPr>
              <w:spacing w:line="400" w:lineRule="exact"/>
              <w:rPr>
                <w:rFonts w:hAnsi="標楷體"/>
                <w:sz w:val="28"/>
                <w:szCs w:val="28"/>
              </w:rPr>
            </w:pPr>
            <w:r w:rsidRPr="002C2214">
              <w:rPr>
                <w:rFonts w:hAnsi="標楷體" w:hint="eastAsia"/>
                <w:sz w:val="28"/>
                <w:szCs w:val="28"/>
              </w:rPr>
              <w:t>法務部頒布推動修復式司法試行實施計畫</w:t>
            </w:r>
            <w:r w:rsidR="00204D07" w:rsidRPr="002C2214">
              <w:rPr>
                <w:rFonts w:hAnsi="標楷體" w:hint="eastAsia"/>
                <w:sz w:val="28"/>
                <w:szCs w:val="28"/>
              </w:rPr>
              <w:t>。</w:t>
            </w:r>
          </w:p>
        </w:tc>
      </w:tr>
      <w:tr w:rsidR="002C2214" w:rsidRPr="002C2214" w14:paraId="65DCCD25" w14:textId="77777777" w:rsidTr="00715B8D">
        <w:tc>
          <w:tcPr>
            <w:tcW w:w="1867" w:type="dxa"/>
          </w:tcPr>
          <w:p w14:paraId="50B4CE9C" w14:textId="77777777" w:rsidR="005100DA" w:rsidRPr="002C2214" w:rsidRDefault="000470DA" w:rsidP="005B699B">
            <w:pPr>
              <w:spacing w:line="400" w:lineRule="exact"/>
              <w:rPr>
                <w:rFonts w:hAnsi="標楷體"/>
                <w:sz w:val="28"/>
                <w:szCs w:val="28"/>
              </w:rPr>
            </w:pPr>
            <w:r w:rsidRPr="002C2214">
              <w:rPr>
                <w:rFonts w:hAnsi="標楷體" w:hint="eastAsia"/>
                <w:sz w:val="28"/>
                <w:szCs w:val="28"/>
              </w:rPr>
              <w:t>9</w:t>
            </w:r>
            <w:r w:rsidRPr="002C2214">
              <w:rPr>
                <w:rFonts w:hAnsi="標楷體"/>
                <w:sz w:val="28"/>
                <w:szCs w:val="28"/>
              </w:rPr>
              <w:t>9.10</w:t>
            </w:r>
          </w:p>
        </w:tc>
        <w:tc>
          <w:tcPr>
            <w:tcW w:w="6747" w:type="dxa"/>
          </w:tcPr>
          <w:p w14:paraId="43671D53" w14:textId="294EFDF1" w:rsidR="005100DA" w:rsidRPr="002C2214" w:rsidRDefault="000470DA" w:rsidP="00C4214C">
            <w:pPr>
              <w:spacing w:line="400" w:lineRule="exact"/>
              <w:rPr>
                <w:rFonts w:hAnsi="標楷體"/>
                <w:sz w:val="28"/>
                <w:szCs w:val="28"/>
              </w:rPr>
            </w:pPr>
            <w:r w:rsidRPr="002C2214">
              <w:rPr>
                <w:rFonts w:hAnsi="標楷體" w:hint="eastAsia"/>
                <w:sz w:val="28"/>
                <w:szCs w:val="28"/>
              </w:rPr>
              <w:t>選定士林、板橋(現新北</w:t>
            </w:r>
            <w:r w:rsidRPr="002C2214">
              <w:rPr>
                <w:rFonts w:hAnsi="標楷體"/>
                <w:sz w:val="28"/>
                <w:szCs w:val="28"/>
              </w:rPr>
              <w:t>)</w:t>
            </w:r>
            <w:r w:rsidRPr="002C2214">
              <w:rPr>
                <w:rFonts w:hAnsi="標楷體" w:hint="eastAsia"/>
                <w:sz w:val="28"/>
                <w:szCs w:val="28"/>
              </w:rPr>
              <w:t>、宜蘭、苗栗、臺中、臺南、高雄、澎湖8個地檢署辦理試行方案。</w:t>
            </w:r>
          </w:p>
        </w:tc>
      </w:tr>
      <w:tr w:rsidR="002C2214" w:rsidRPr="002C2214" w14:paraId="266D5ABF" w14:textId="77777777" w:rsidTr="00715B8D">
        <w:tc>
          <w:tcPr>
            <w:tcW w:w="1867" w:type="dxa"/>
          </w:tcPr>
          <w:p w14:paraId="62B6F608" w14:textId="77777777" w:rsidR="005100DA" w:rsidRPr="002C2214" w:rsidRDefault="000470DA" w:rsidP="005B699B">
            <w:pPr>
              <w:spacing w:line="400" w:lineRule="exact"/>
              <w:rPr>
                <w:rFonts w:hAnsi="標楷體"/>
                <w:sz w:val="28"/>
                <w:szCs w:val="28"/>
              </w:rPr>
            </w:pPr>
            <w:r w:rsidRPr="002C2214">
              <w:rPr>
                <w:rFonts w:hAnsi="標楷體" w:hint="eastAsia"/>
                <w:sz w:val="28"/>
                <w:szCs w:val="28"/>
              </w:rPr>
              <w:t>1</w:t>
            </w:r>
            <w:r w:rsidRPr="002C2214">
              <w:rPr>
                <w:rFonts w:hAnsi="標楷體"/>
                <w:sz w:val="28"/>
                <w:szCs w:val="28"/>
              </w:rPr>
              <w:t>01.9</w:t>
            </w:r>
            <w:r w:rsidR="00767AFF" w:rsidRPr="002C2214">
              <w:rPr>
                <w:rFonts w:hAnsi="標楷體"/>
                <w:sz w:val="28"/>
                <w:szCs w:val="28"/>
              </w:rPr>
              <w:t>.1</w:t>
            </w:r>
          </w:p>
        </w:tc>
        <w:tc>
          <w:tcPr>
            <w:tcW w:w="6747" w:type="dxa"/>
          </w:tcPr>
          <w:p w14:paraId="200978D6" w14:textId="60FFE206" w:rsidR="005100DA" w:rsidRPr="002C2214" w:rsidRDefault="000470DA" w:rsidP="00C4214C">
            <w:pPr>
              <w:spacing w:line="400" w:lineRule="exact"/>
              <w:rPr>
                <w:rFonts w:hAnsi="標楷體"/>
                <w:sz w:val="28"/>
                <w:szCs w:val="28"/>
              </w:rPr>
            </w:pPr>
            <w:r w:rsidRPr="002C2214">
              <w:rPr>
                <w:rFonts w:hAnsi="標楷體" w:hint="eastAsia"/>
                <w:sz w:val="28"/>
                <w:szCs w:val="28"/>
              </w:rPr>
              <w:t>所有地檢署全面試辦修復式司法</w:t>
            </w:r>
            <w:r w:rsidR="00204D07" w:rsidRPr="002C2214">
              <w:rPr>
                <w:rFonts w:hAnsi="標楷體" w:hint="eastAsia"/>
                <w:sz w:val="28"/>
                <w:szCs w:val="28"/>
              </w:rPr>
              <w:t>。</w:t>
            </w:r>
          </w:p>
        </w:tc>
      </w:tr>
      <w:tr w:rsidR="002C2214" w:rsidRPr="002C2214" w14:paraId="0F757702" w14:textId="77777777" w:rsidTr="00715B8D">
        <w:tc>
          <w:tcPr>
            <w:tcW w:w="1867" w:type="dxa"/>
          </w:tcPr>
          <w:p w14:paraId="4C3F2348" w14:textId="77777777" w:rsidR="005100DA" w:rsidRPr="002C2214" w:rsidRDefault="000470DA" w:rsidP="005B699B">
            <w:pPr>
              <w:spacing w:line="400" w:lineRule="exact"/>
              <w:rPr>
                <w:rFonts w:hAnsi="標楷體"/>
                <w:sz w:val="28"/>
                <w:szCs w:val="28"/>
              </w:rPr>
            </w:pPr>
            <w:r w:rsidRPr="002C2214">
              <w:rPr>
                <w:rFonts w:hAnsi="標楷體" w:hint="eastAsia"/>
                <w:sz w:val="28"/>
                <w:szCs w:val="28"/>
              </w:rPr>
              <w:t>1</w:t>
            </w:r>
            <w:r w:rsidRPr="002C2214">
              <w:rPr>
                <w:rFonts w:hAnsi="標楷體"/>
                <w:sz w:val="28"/>
                <w:szCs w:val="28"/>
              </w:rPr>
              <w:t>04</w:t>
            </w:r>
          </w:p>
        </w:tc>
        <w:tc>
          <w:tcPr>
            <w:tcW w:w="6747" w:type="dxa"/>
          </w:tcPr>
          <w:p w14:paraId="2D396F74" w14:textId="590E7BF9" w:rsidR="005100DA" w:rsidRPr="002C2214" w:rsidRDefault="000470DA" w:rsidP="00C4214C">
            <w:pPr>
              <w:spacing w:line="400" w:lineRule="exact"/>
              <w:rPr>
                <w:rFonts w:hAnsi="標楷體"/>
                <w:sz w:val="28"/>
                <w:szCs w:val="28"/>
              </w:rPr>
            </w:pPr>
            <w:r w:rsidRPr="002C2214">
              <w:rPr>
                <w:rFonts w:hAnsi="標楷體" w:hint="eastAsia"/>
                <w:sz w:val="28"/>
                <w:szCs w:val="28"/>
              </w:rPr>
              <w:t>法務部頒布表揚推展修復式司法有功人士及團體實施計畫</w:t>
            </w:r>
            <w:r w:rsidR="00204D07" w:rsidRPr="002C2214">
              <w:rPr>
                <w:rFonts w:hAnsi="標楷體" w:hint="eastAsia"/>
                <w:sz w:val="28"/>
                <w:szCs w:val="28"/>
              </w:rPr>
              <w:t>。</w:t>
            </w:r>
          </w:p>
        </w:tc>
      </w:tr>
      <w:tr w:rsidR="002C2214" w:rsidRPr="002C2214" w14:paraId="78A9DD9D" w14:textId="77777777" w:rsidTr="00715B8D">
        <w:tc>
          <w:tcPr>
            <w:tcW w:w="1867" w:type="dxa"/>
          </w:tcPr>
          <w:p w14:paraId="28632E3E" w14:textId="77777777" w:rsidR="00767AFF" w:rsidRPr="002C2214" w:rsidRDefault="00767AFF" w:rsidP="005B699B">
            <w:pPr>
              <w:spacing w:line="400" w:lineRule="exact"/>
              <w:rPr>
                <w:rFonts w:hAnsi="標楷體"/>
                <w:sz w:val="28"/>
                <w:szCs w:val="28"/>
              </w:rPr>
            </w:pPr>
            <w:r w:rsidRPr="002C2214">
              <w:rPr>
                <w:rFonts w:hAnsi="標楷體" w:hint="eastAsia"/>
                <w:sz w:val="28"/>
                <w:szCs w:val="28"/>
              </w:rPr>
              <w:t>1</w:t>
            </w:r>
            <w:r w:rsidRPr="002C2214">
              <w:rPr>
                <w:rFonts w:hAnsi="標楷體"/>
                <w:sz w:val="28"/>
                <w:szCs w:val="28"/>
              </w:rPr>
              <w:t>06.8.12</w:t>
            </w:r>
          </w:p>
        </w:tc>
        <w:tc>
          <w:tcPr>
            <w:tcW w:w="6747" w:type="dxa"/>
          </w:tcPr>
          <w:p w14:paraId="7FF1C1EF" w14:textId="2275594A" w:rsidR="00767AFF" w:rsidRPr="002C2214" w:rsidRDefault="00767AFF" w:rsidP="00C4214C">
            <w:pPr>
              <w:spacing w:line="400" w:lineRule="exact"/>
              <w:rPr>
                <w:rFonts w:hAnsi="標楷體"/>
                <w:sz w:val="28"/>
                <w:szCs w:val="28"/>
              </w:rPr>
            </w:pPr>
            <w:r w:rsidRPr="002C2214">
              <w:rPr>
                <w:rFonts w:hAnsi="標楷體" w:hint="eastAsia"/>
                <w:sz w:val="28"/>
                <w:szCs w:val="28"/>
              </w:rPr>
              <w:t>司改國是會議總結</w:t>
            </w:r>
            <w:r w:rsidR="00204D07" w:rsidRPr="002C2214">
              <w:rPr>
                <w:rFonts w:hAnsi="標楷體" w:hint="eastAsia"/>
                <w:sz w:val="28"/>
                <w:szCs w:val="28"/>
              </w:rPr>
              <w:t>。</w:t>
            </w:r>
          </w:p>
        </w:tc>
      </w:tr>
      <w:tr w:rsidR="002C2214" w:rsidRPr="002C2214" w14:paraId="24F39D34" w14:textId="77777777" w:rsidTr="00715B8D">
        <w:tc>
          <w:tcPr>
            <w:tcW w:w="1867" w:type="dxa"/>
          </w:tcPr>
          <w:p w14:paraId="27A7D08A" w14:textId="77777777" w:rsidR="005100DA" w:rsidRPr="002C2214" w:rsidRDefault="000470DA" w:rsidP="005B699B">
            <w:pPr>
              <w:spacing w:line="400" w:lineRule="exact"/>
              <w:rPr>
                <w:rFonts w:hAnsi="標楷體"/>
                <w:sz w:val="28"/>
                <w:szCs w:val="28"/>
              </w:rPr>
            </w:pPr>
            <w:r w:rsidRPr="002C2214">
              <w:rPr>
                <w:rFonts w:hAnsi="標楷體" w:hint="eastAsia"/>
                <w:sz w:val="28"/>
                <w:szCs w:val="28"/>
              </w:rPr>
              <w:t>1</w:t>
            </w:r>
            <w:r w:rsidRPr="002C2214">
              <w:rPr>
                <w:rFonts w:hAnsi="標楷體"/>
                <w:sz w:val="28"/>
                <w:szCs w:val="28"/>
              </w:rPr>
              <w:t>06.11.23</w:t>
            </w:r>
          </w:p>
        </w:tc>
        <w:tc>
          <w:tcPr>
            <w:tcW w:w="6747" w:type="dxa"/>
          </w:tcPr>
          <w:p w14:paraId="6BF80563" w14:textId="059495BE" w:rsidR="005100DA" w:rsidRPr="002C2214" w:rsidRDefault="000470DA" w:rsidP="00C4214C">
            <w:pPr>
              <w:spacing w:line="400" w:lineRule="exact"/>
              <w:rPr>
                <w:rFonts w:hAnsi="標楷體"/>
                <w:sz w:val="28"/>
                <w:szCs w:val="28"/>
              </w:rPr>
            </w:pPr>
            <w:r w:rsidRPr="002C2214">
              <w:rPr>
                <w:rFonts w:hAnsi="標楷體" w:hint="eastAsia"/>
                <w:sz w:val="28"/>
                <w:szCs w:val="28"/>
              </w:rPr>
              <w:t>法務部舉辦推展修復式司法有功人士及團體表揚大會</w:t>
            </w:r>
            <w:r w:rsidR="00204D07" w:rsidRPr="002C2214">
              <w:rPr>
                <w:rFonts w:hAnsi="標楷體" w:hint="eastAsia"/>
                <w:sz w:val="28"/>
                <w:szCs w:val="28"/>
              </w:rPr>
              <w:t>。</w:t>
            </w:r>
          </w:p>
        </w:tc>
      </w:tr>
      <w:tr w:rsidR="002C2214" w:rsidRPr="002C2214" w14:paraId="5BE14041" w14:textId="77777777" w:rsidTr="00715B8D">
        <w:tc>
          <w:tcPr>
            <w:tcW w:w="1867" w:type="dxa"/>
          </w:tcPr>
          <w:p w14:paraId="30E29FA5" w14:textId="77777777" w:rsidR="005100DA" w:rsidRPr="002C2214" w:rsidRDefault="000470DA" w:rsidP="005B699B">
            <w:pPr>
              <w:spacing w:line="400" w:lineRule="exact"/>
              <w:rPr>
                <w:rFonts w:hAnsi="標楷體"/>
                <w:sz w:val="28"/>
                <w:szCs w:val="28"/>
              </w:rPr>
            </w:pPr>
            <w:r w:rsidRPr="002C2214">
              <w:rPr>
                <w:rFonts w:hAnsi="標楷體" w:hint="eastAsia"/>
                <w:sz w:val="28"/>
                <w:szCs w:val="28"/>
              </w:rPr>
              <w:t>1</w:t>
            </w:r>
            <w:r w:rsidRPr="002C2214">
              <w:rPr>
                <w:rFonts w:hAnsi="標楷體"/>
                <w:sz w:val="28"/>
                <w:szCs w:val="28"/>
              </w:rPr>
              <w:t>07.3.27</w:t>
            </w:r>
          </w:p>
        </w:tc>
        <w:tc>
          <w:tcPr>
            <w:tcW w:w="6747" w:type="dxa"/>
          </w:tcPr>
          <w:p w14:paraId="011348EC" w14:textId="5281480B" w:rsidR="005100DA" w:rsidRPr="002C2214" w:rsidRDefault="000470DA" w:rsidP="00C4214C">
            <w:pPr>
              <w:spacing w:line="400" w:lineRule="exact"/>
              <w:rPr>
                <w:rFonts w:hAnsi="標楷體"/>
                <w:sz w:val="28"/>
                <w:szCs w:val="28"/>
              </w:rPr>
            </w:pPr>
            <w:r w:rsidRPr="002C2214">
              <w:rPr>
                <w:rFonts w:hAnsi="標楷體" w:hint="eastAsia"/>
                <w:sz w:val="28"/>
                <w:szCs w:val="28"/>
              </w:rPr>
              <w:t>法務部頒布促進者課程綱要</w:t>
            </w:r>
            <w:r w:rsidR="00204D07" w:rsidRPr="002C2214">
              <w:rPr>
                <w:rFonts w:hAnsi="標楷體" w:hint="eastAsia"/>
                <w:sz w:val="28"/>
                <w:szCs w:val="28"/>
              </w:rPr>
              <w:t>。</w:t>
            </w:r>
          </w:p>
        </w:tc>
      </w:tr>
      <w:tr w:rsidR="002C2214" w:rsidRPr="002C2214" w14:paraId="7D84C8ED" w14:textId="77777777" w:rsidTr="00715B8D">
        <w:tc>
          <w:tcPr>
            <w:tcW w:w="1867" w:type="dxa"/>
          </w:tcPr>
          <w:p w14:paraId="6B6AD222" w14:textId="77777777" w:rsidR="005100DA" w:rsidRPr="002C2214" w:rsidRDefault="000470DA" w:rsidP="005B699B">
            <w:pPr>
              <w:spacing w:line="400" w:lineRule="exact"/>
              <w:rPr>
                <w:rFonts w:hAnsi="標楷體"/>
                <w:sz w:val="28"/>
                <w:szCs w:val="28"/>
              </w:rPr>
            </w:pPr>
            <w:r w:rsidRPr="002C2214">
              <w:rPr>
                <w:rFonts w:hAnsi="標楷體" w:hint="eastAsia"/>
                <w:sz w:val="28"/>
                <w:szCs w:val="28"/>
              </w:rPr>
              <w:t>1</w:t>
            </w:r>
            <w:r w:rsidRPr="002C2214">
              <w:rPr>
                <w:rFonts w:hAnsi="標楷體"/>
                <w:sz w:val="28"/>
                <w:szCs w:val="28"/>
              </w:rPr>
              <w:t>07.10.22</w:t>
            </w:r>
          </w:p>
        </w:tc>
        <w:tc>
          <w:tcPr>
            <w:tcW w:w="6747" w:type="dxa"/>
          </w:tcPr>
          <w:p w14:paraId="7C0C4375" w14:textId="231FFBB7" w:rsidR="005100DA" w:rsidRPr="002C2214" w:rsidRDefault="000470DA" w:rsidP="00C4214C">
            <w:pPr>
              <w:spacing w:line="400" w:lineRule="exact"/>
              <w:rPr>
                <w:rFonts w:hAnsi="標楷體"/>
                <w:sz w:val="28"/>
                <w:szCs w:val="28"/>
              </w:rPr>
            </w:pPr>
            <w:r w:rsidRPr="002C2214">
              <w:rPr>
                <w:rFonts w:hAnsi="標楷體" w:hint="eastAsia"/>
                <w:sz w:val="28"/>
                <w:szCs w:val="28"/>
              </w:rPr>
              <w:t>試行計畫更名，改為推動修復式司法實施計畫</w:t>
            </w:r>
            <w:r w:rsidR="00204D07" w:rsidRPr="002C2214">
              <w:rPr>
                <w:rFonts w:hAnsi="標楷體" w:hint="eastAsia"/>
                <w:sz w:val="28"/>
                <w:szCs w:val="28"/>
              </w:rPr>
              <w:t>。</w:t>
            </w:r>
          </w:p>
        </w:tc>
      </w:tr>
      <w:tr w:rsidR="002C2214" w:rsidRPr="002C2214" w14:paraId="7A640E41" w14:textId="77777777" w:rsidTr="00715B8D">
        <w:tc>
          <w:tcPr>
            <w:tcW w:w="1867" w:type="dxa"/>
          </w:tcPr>
          <w:p w14:paraId="6A1D1BD0" w14:textId="77777777" w:rsidR="005100DA" w:rsidRPr="002C2214" w:rsidRDefault="00C91131" w:rsidP="005B699B">
            <w:pPr>
              <w:spacing w:line="400" w:lineRule="exact"/>
              <w:rPr>
                <w:rFonts w:hAnsi="標楷體"/>
                <w:sz w:val="28"/>
                <w:szCs w:val="28"/>
              </w:rPr>
            </w:pPr>
            <w:r w:rsidRPr="002C2214">
              <w:rPr>
                <w:rFonts w:hAnsi="標楷體" w:hint="eastAsia"/>
                <w:sz w:val="28"/>
                <w:szCs w:val="28"/>
              </w:rPr>
              <w:t>1</w:t>
            </w:r>
            <w:r w:rsidRPr="002C2214">
              <w:rPr>
                <w:rFonts w:hAnsi="標楷體"/>
                <w:sz w:val="28"/>
                <w:szCs w:val="28"/>
              </w:rPr>
              <w:t>08.6.19</w:t>
            </w:r>
          </w:p>
        </w:tc>
        <w:tc>
          <w:tcPr>
            <w:tcW w:w="6747" w:type="dxa"/>
          </w:tcPr>
          <w:p w14:paraId="79C0F42B" w14:textId="3C56C4AD" w:rsidR="005100DA" w:rsidRPr="002C2214" w:rsidRDefault="00C91131" w:rsidP="00C4214C">
            <w:pPr>
              <w:spacing w:line="400" w:lineRule="exact"/>
              <w:rPr>
                <w:rFonts w:hAnsi="標楷體"/>
                <w:sz w:val="28"/>
                <w:szCs w:val="28"/>
              </w:rPr>
            </w:pPr>
            <w:r w:rsidRPr="002C2214">
              <w:rPr>
                <w:rFonts w:hAnsi="標楷體" w:hint="eastAsia"/>
                <w:sz w:val="28"/>
                <w:szCs w:val="28"/>
              </w:rPr>
              <w:t>少年事件處理法增訂進行修復之依據(即第2</w:t>
            </w:r>
            <w:r w:rsidRPr="002C2214">
              <w:rPr>
                <w:rFonts w:hAnsi="標楷體"/>
                <w:sz w:val="28"/>
                <w:szCs w:val="28"/>
              </w:rPr>
              <w:t>9</w:t>
            </w:r>
            <w:r w:rsidRPr="002C2214">
              <w:rPr>
                <w:rFonts w:hAnsi="標楷體" w:hint="eastAsia"/>
                <w:sz w:val="28"/>
                <w:szCs w:val="28"/>
              </w:rPr>
              <w:t>條</w:t>
            </w:r>
            <w:r w:rsidRPr="002C2214">
              <w:rPr>
                <w:rFonts w:hAnsi="標楷體"/>
                <w:sz w:val="28"/>
                <w:szCs w:val="28"/>
              </w:rPr>
              <w:t>)</w:t>
            </w:r>
            <w:r w:rsidR="00204D07" w:rsidRPr="002C2214">
              <w:rPr>
                <w:rFonts w:hAnsi="標楷體" w:hint="eastAsia"/>
                <w:sz w:val="28"/>
                <w:szCs w:val="28"/>
              </w:rPr>
              <w:t>。</w:t>
            </w:r>
          </w:p>
        </w:tc>
      </w:tr>
      <w:tr w:rsidR="002C2214" w:rsidRPr="002C2214" w14:paraId="5B8B8FF8" w14:textId="77777777" w:rsidTr="00715B8D">
        <w:tc>
          <w:tcPr>
            <w:tcW w:w="1867" w:type="dxa"/>
          </w:tcPr>
          <w:p w14:paraId="6B83BE89" w14:textId="77777777" w:rsidR="005100DA" w:rsidRPr="002C2214" w:rsidRDefault="000470DA" w:rsidP="005B699B">
            <w:pPr>
              <w:spacing w:line="400" w:lineRule="exact"/>
              <w:rPr>
                <w:rFonts w:hAnsi="標楷體"/>
                <w:sz w:val="28"/>
                <w:szCs w:val="28"/>
              </w:rPr>
            </w:pPr>
            <w:r w:rsidRPr="002C2214">
              <w:rPr>
                <w:rFonts w:hAnsi="標楷體" w:hint="eastAsia"/>
                <w:sz w:val="28"/>
                <w:szCs w:val="28"/>
              </w:rPr>
              <w:t>1</w:t>
            </w:r>
            <w:r w:rsidRPr="002C2214">
              <w:rPr>
                <w:rFonts w:hAnsi="標楷體"/>
                <w:sz w:val="28"/>
                <w:szCs w:val="28"/>
              </w:rPr>
              <w:t>08.12.19</w:t>
            </w:r>
          </w:p>
        </w:tc>
        <w:tc>
          <w:tcPr>
            <w:tcW w:w="6747" w:type="dxa"/>
          </w:tcPr>
          <w:p w14:paraId="38316F67" w14:textId="685D5AE3" w:rsidR="005100DA" w:rsidRPr="002C2214" w:rsidRDefault="000470DA" w:rsidP="00C4214C">
            <w:pPr>
              <w:spacing w:line="400" w:lineRule="exact"/>
              <w:rPr>
                <w:rFonts w:hAnsi="標楷體"/>
                <w:sz w:val="28"/>
                <w:szCs w:val="28"/>
              </w:rPr>
            </w:pPr>
            <w:r w:rsidRPr="002C2214">
              <w:rPr>
                <w:rFonts w:hAnsi="標楷體" w:hint="eastAsia"/>
                <w:sz w:val="28"/>
                <w:szCs w:val="28"/>
              </w:rPr>
              <w:t>督導實施要點</w:t>
            </w:r>
            <w:r w:rsidR="00204D07" w:rsidRPr="002C2214">
              <w:rPr>
                <w:rFonts w:hAnsi="標楷體" w:hint="eastAsia"/>
                <w:sz w:val="28"/>
                <w:szCs w:val="28"/>
              </w:rPr>
              <w:t>。</w:t>
            </w:r>
          </w:p>
        </w:tc>
      </w:tr>
      <w:tr w:rsidR="002C2214" w:rsidRPr="002C2214" w14:paraId="777D77A2" w14:textId="77777777" w:rsidTr="00715B8D">
        <w:tc>
          <w:tcPr>
            <w:tcW w:w="1867" w:type="dxa"/>
          </w:tcPr>
          <w:p w14:paraId="141EF6DC" w14:textId="77777777" w:rsidR="00767AFF" w:rsidRPr="002C2214" w:rsidRDefault="00767AFF" w:rsidP="005B699B">
            <w:pPr>
              <w:spacing w:line="400" w:lineRule="exact"/>
              <w:rPr>
                <w:rFonts w:hAnsi="標楷體"/>
                <w:sz w:val="28"/>
                <w:szCs w:val="28"/>
              </w:rPr>
            </w:pPr>
            <w:r w:rsidRPr="002C2214">
              <w:rPr>
                <w:rFonts w:hAnsi="標楷體" w:hint="eastAsia"/>
                <w:sz w:val="28"/>
                <w:szCs w:val="28"/>
              </w:rPr>
              <w:t>1</w:t>
            </w:r>
            <w:r w:rsidRPr="002C2214">
              <w:rPr>
                <w:rFonts w:hAnsi="標楷體"/>
                <w:sz w:val="28"/>
                <w:szCs w:val="28"/>
              </w:rPr>
              <w:t>09.1.8</w:t>
            </w:r>
          </w:p>
        </w:tc>
        <w:tc>
          <w:tcPr>
            <w:tcW w:w="6747" w:type="dxa"/>
          </w:tcPr>
          <w:p w14:paraId="02F120A1" w14:textId="54F68CF5" w:rsidR="00767AFF" w:rsidRPr="002C2214" w:rsidRDefault="00767AFF" w:rsidP="00C4214C">
            <w:pPr>
              <w:spacing w:line="400" w:lineRule="exact"/>
              <w:rPr>
                <w:rFonts w:hAnsi="標楷體"/>
                <w:sz w:val="28"/>
                <w:szCs w:val="28"/>
              </w:rPr>
            </w:pPr>
            <w:r w:rsidRPr="002C2214">
              <w:rPr>
                <w:rFonts w:hAnsi="標楷體" w:hint="eastAsia"/>
                <w:sz w:val="28"/>
                <w:szCs w:val="28"/>
              </w:rPr>
              <w:t>刑事訴訟法修正通過增訂偵查中、審判中進行修復式司法之依據</w:t>
            </w:r>
            <w:r w:rsidR="00C91131" w:rsidRPr="002C2214">
              <w:rPr>
                <w:rFonts w:hAnsi="標楷體" w:hint="eastAsia"/>
                <w:sz w:val="28"/>
                <w:szCs w:val="28"/>
              </w:rPr>
              <w:t>(</w:t>
            </w:r>
            <w:r w:rsidRPr="002C2214">
              <w:rPr>
                <w:rFonts w:hAnsi="標楷體" w:hint="eastAsia"/>
                <w:sz w:val="28"/>
                <w:szCs w:val="28"/>
              </w:rPr>
              <w:t>即第2</w:t>
            </w:r>
            <w:r w:rsidRPr="002C2214">
              <w:rPr>
                <w:rFonts w:hAnsi="標楷體"/>
                <w:sz w:val="28"/>
                <w:szCs w:val="28"/>
              </w:rPr>
              <w:t>48</w:t>
            </w:r>
            <w:r w:rsidRPr="002C2214">
              <w:rPr>
                <w:rFonts w:hAnsi="標楷體" w:hint="eastAsia"/>
                <w:sz w:val="28"/>
                <w:szCs w:val="28"/>
              </w:rPr>
              <w:t>條</w:t>
            </w:r>
            <w:r w:rsidR="00CF124A" w:rsidRPr="002C2214">
              <w:rPr>
                <w:rFonts w:hAnsi="標楷體" w:hint="eastAsia"/>
                <w:sz w:val="28"/>
                <w:szCs w:val="28"/>
              </w:rPr>
              <w:t>之</w:t>
            </w:r>
            <w:r w:rsidRPr="002C2214">
              <w:rPr>
                <w:rFonts w:hAnsi="標楷體" w:hint="eastAsia"/>
                <w:sz w:val="28"/>
                <w:szCs w:val="28"/>
              </w:rPr>
              <w:t>2、第2</w:t>
            </w:r>
            <w:r w:rsidRPr="002C2214">
              <w:rPr>
                <w:rFonts w:hAnsi="標楷體"/>
                <w:sz w:val="28"/>
                <w:szCs w:val="28"/>
              </w:rPr>
              <w:t>71</w:t>
            </w:r>
            <w:r w:rsidRPr="002C2214">
              <w:rPr>
                <w:rFonts w:hAnsi="標楷體" w:hint="eastAsia"/>
                <w:sz w:val="28"/>
                <w:szCs w:val="28"/>
              </w:rPr>
              <w:t>條之4</w:t>
            </w:r>
            <w:r w:rsidR="00C91131" w:rsidRPr="002C2214">
              <w:rPr>
                <w:rFonts w:hAnsi="標楷體"/>
                <w:sz w:val="28"/>
                <w:szCs w:val="28"/>
              </w:rPr>
              <w:t>)</w:t>
            </w:r>
            <w:r w:rsidR="00204D07" w:rsidRPr="002C2214">
              <w:rPr>
                <w:rFonts w:hAnsi="標楷體" w:hint="eastAsia"/>
                <w:sz w:val="28"/>
                <w:szCs w:val="28"/>
              </w:rPr>
              <w:t>。</w:t>
            </w:r>
          </w:p>
        </w:tc>
      </w:tr>
      <w:tr w:rsidR="002C2214" w:rsidRPr="002C2214" w14:paraId="4D0291DD" w14:textId="77777777" w:rsidTr="00715B8D">
        <w:tc>
          <w:tcPr>
            <w:tcW w:w="1867" w:type="dxa"/>
          </w:tcPr>
          <w:p w14:paraId="23637612" w14:textId="77777777" w:rsidR="005100DA" w:rsidRPr="002C2214" w:rsidRDefault="0088365B" w:rsidP="005B699B">
            <w:pPr>
              <w:spacing w:line="400" w:lineRule="exact"/>
              <w:rPr>
                <w:rFonts w:hAnsi="標楷體"/>
                <w:sz w:val="28"/>
                <w:szCs w:val="28"/>
              </w:rPr>
            </w:pPr>
            <w:r w:rsidRPr="002C2214">
              <w:rPr>
                <w:rFonts w:hAnsi="標楷體" w:hint="eastAsia"/>
                <w:sz w:val="28"/>
                <w:szCs w:val="28"/>
              </w:rPr>
              <w:t>1</w:t>
            </w:r>
            <w:r w:rsidRPr="002C2214">
              <w:rPr>
                <w:rFonts w:hAnsi="標楷體"/>
                <w:sz w:val="28"/>
                <w:szCs w:val="28"/>
              </w:rPr>
              <w:t>09.1.15</w:t>
            </w:r>
          </w:p>
        </w:tc>
        <w:tc>
          <w:tcPr>
            <w:tcW w:w="6747" w:type="dxa"/>
          </w:tcPr>
          <w:p w14:paraId="39B55074" w14:textId="5B84963B" w:rsidR="005100DA" w:rsidRPr="002C2214" w:rsidRDefault="0088365B" w:rsidP="00C4214C">
            <w:pPr>
              <w:spacing w:line="400" w:lineRule="exact"/>
              <w:rPr>
                <w:rFonts w:hAnsi="標楷體"/>
                <w:sz w:val="28"/>
                <w:szCs w:val="28"/>
              </w:rPr>
            </w:pPr>
            <w:r w:rsidRPr="002C2214">
              <w:rPr>
                <w:rFonts w:hAnsi="標楷體" w:hint="eastAsia"/>
                <w:sz w:val="28"/>
                <w:szCs w:val="28"/>
              </w:rPr>
              <w:t>羈押法修正通過，增訂進行修復式司法之依據(即第3</w:t>
            </w:r>
            <w:r w:rsidRPr="002C2214">
              <w:rPr>
                <w:rFonts w:hAnsi="標楷體"/>
                <w:sz w:val="28"/>
                <w:szCs w:val="28"/>
              </w:rPr>
              <w:t>7</w:t>
            </w:r>
            <w:r w:rsidRPr="002C2214">
              <w:rPr>
                <w:rFonts w:hAnsi="標楷體" w:hint="eastAsia"/>
                <w:sz w:val="28"/>
                <w:szCs w:val="28"/>
              </w:rPr>
              <w:t>條)</w:t>
            </w:r>
            <w:r w:rsidR="00204D07" w:rsidRPr="002C2214">
              <w:rPr>
                <w:rFonts w:hAnsi="標楷體" w:hint="eastAsia"/>
                <w:sz w:val="28"/>
                <w:szCs w:val="28"/>
              </w:rPr>
              <w:t>。</w:t>
            </w:r>
          </w:p>
          <w:p w14:paraId="7BDC49A7" w14:textId="4AE97701" w:rsidR="00901531" w:rsidRPr="002C2214" w:rsidRDefault="00901531" w:rsidP="00C4214C">
            <w:pPr>
              <w:spacing w:line="400" w:lineRule="exact"/>
              <w:rPr>
                <w:rFonts w:hAnsi="標楷體"/>
                <w:sz w:val="28"/>
                <w:szCs w:val="28"/>
              </w:rPr>
            </w:pPr>
            <w:r w:rsidRPr="002C2214">
              <w:rPr>
                <w:rFonts w:hAnsi="標楷體" w:hint="eastAsia"/>
                <w:sz w:val="28"/>
                <w:szCs w:val="28"/>
              </w:rPr>
              <w:t>監獄行刑法</w:t>
            </w:r>
            <w:r w:rsidR="00274023" w:rsidRPr="002C2214">
              <w:rPr>
                <w:rFonts w:hAnsi="標楷體" w:hint="eastAsia"/>
                <w:sz w:val="28"/>
                <w:szCs w:val="28"/>
              </w:rPr>
              <w:t>通過，增訂進行修復式司法之依據(即第4</w:t>
            </w:r>
            <w:r w:rsidR="00274023" w:rsidRPr="002C2214">
              <w:rPr>
                <w:rFonts w:hAnsi="標楷體"/>
                <w:sz w:val="28"/>
                <w:szCs w:val="28"/>
              </w:rPr>
              <w:t>2</w:t>
            </w:r>
            <w:r w:rsidR="00274023" w:rsidRPr="002C2214">
              <w:rPr>
                <w:rFonts w:hAnsi="標楷體" w:hint="eastAsia"/>
                <w:sz w:val="28"/>
                <w:szCs w:val="28"/>
              </w:rPr>
              <w:t>條)</w:t>
            </w:r>
            <w:r w:rsidR="00204D07" w:rsidRPr="002C2214">
              <w:rPr>
                <w:rFonts w:hAnsi="標楷體" w:hint="eastAsia"/>
                <w:sz w:val="28"/>
                <w:szCs w:val="28"/>
              </w:rPr>
              <w:t>。</w:t>
            </w:r>
          </w:p>
        </w:tc>
      </w:tr>
      <w:tr w:rsidR="002C2214" w:rsidRPr="002C2214" w14:paraId="67A413B8" w14:textId="77777777" w:rsidTr="00715B8D">
        <w:tc>
          <w:tcPr>
            <w:tcW w:w="1867" w:type="dxa"/>
          </w:tcPr>
          <w:p w14:paraId="0063EFBA" w14:textId="0B48F1E2" w:rsidR="00F00877" w:rsidRPr="002C2214" w:rsidRDefault="00F00877" w:rsidP="005B699B">
            <w:pPr>
              <w:spacing w:line="400" w:lineRule="exact"/>
              <w:rPr>
                <w:rFonts w:hAnsi="標楷體"/>
                <w:sz w:val="28"/>
                <w:szCs w:val="28"/>
              </w:rPr>
            </w:pPr>
            <w:r w:rsidRPr="002C2214">
              <w:rPr>
                <w:rFonts w:hAnsi="標楷體" w:hint="eastAsia"/>
                <w:sz w:val="28"/>
                <w:szCs w:val="28"/>
              </w:rPr>
              <w:t>1</w:t>
            </w:r>
            <w:r w:rsidRPr="002C2214">
              <w:rPr>
                <w:rFonts w:hAnsi="標楷體"/>
                <w:sz w:val="28"/>
                <w:szCs w:val="28"/>
              </w:rPr>
              <w:t>10.12.13</w:t>
            </w:r>
          </w:p>
        </w:tc>
        <w:tc>
          <w:tcPr>
            <w:tcW w:w="6747" w:type="dxa"/>
          </w:tcPr>
          <w:p w14:paraId="14F07423" w14:textId="69ADEDF7" w:rsidR="00F00877" w:rsidRPr="002C2214" w:rsidRDefault="00F00877" w:rsidP="00C4214C">
            <w:pPr>
              <w:spacing w:line="400" w:lineRule="exact"/>
              <w:rPr>
                <w:rFonts w:hAnsi="標楷體"/>
                <w:sz w:val="28"/>
                <w:szCs w:val="28"/>
              </w:rPr>
            </w:pPr>
            <w:r w:rsidRPr="002C2214">
              <w:rPr>
                <w:rFonts w:hAnsi="標楷體" w:hint="eastAsia"/>
                <w:sz w:val="28"/>
                <w:szCs w:val="28"/>
              </w:rPr>
              <w:t>司法院、法務部第143次業務會談會議，決議院部同意共同：檢視盤點現有轉介修復之資源；研商修復促進者培訓計畫；辦理修復促進者培訓及實習課程。</w:t>
            </w:r>
          </w:p>
        </w:tc>
      </w:tr>
      <w:tr w:rsidR="002C2214" w:rsidRPr="002C2214" w14:paraId="076CA939" w14:textId="77777777" w:rsidTr="00715B8D">
        <w:tc>
          <w:tcPr>
            <w:tcW w:w="1867" w:type="dxa"/>
          </w:tcPr>
          <w:p w14:paraId="76A2B169" w14:textId="77777777" w:rsidR="005100DA" w:rsidRPr="002C2214" w:rsidRDefault="000470DA" w:rsidP="005B699B">
            <w:pPr>
              <w:spacing w:line="400" w:lineRule="exact"/>
              <w:rPr>
                <w:rFonts w:hAnsi="標楷體"/>
                <w:sz w:val="28"/>
                <w:szCs w:val="28"/>
              </w:rPr>
            </w:pPr>
            <w:r w:rsidRPr="002C2214">
              <w:rPr>
                <w:rFonts w:hAnsi="標楷體" w:hint="eastAsia"/>
                <w:sz w:val="28"/>
                <w:szCs w:val="28"/>
              </w:rPr>
              <w:t>1</w:t>
            </w:r>
            <w:r w:rsidRPr="002C2214">
              <w:rPr>
                <w:rFonts w:hAnsi="標楷體"/>
                <w:sz w:val="28"/>
                <w:szCs w:val="28"/>
              </w:rPr>
              <w:t>10.7.</w:t>
            </w:r>
            <w:r w:rsidR="00767AFF" w:rsidRPr="002C2214">
              <w:rPr>
                <w:rFonts w:hAnsi="標楷體"/>
                <w:sz w:val="28"/>
                <w:szCs w:val="28"/>
              </w:rPr>
              <w:t>29</w:t>
            </w:r>
          </w:p>
        </w:tc>
        <w:tc>
          <w:tcPr>
            <w:tcW w:w="6747" w:type="dxa"/>
          </w:tcPr>
          <w:p w14:paraId="5A7CF916" w14:textId="0ECB48C3" w:rsidR="005100DA" w:rsidRPr="002C2214" w:rsidRDefault="000470DA" w:rsidP="00C4214C">
            <w:pPr>
              <w:spacing w:line="400" w:lineRule="exact"/>
              <w:rPr>
                <w:rFonts w:hAnsi="標楷體"/>
                <w:sz w:val="28"/>
                <w:szCs w:val="28"/>
              </w:rPr>
            </w:pPr>
            <w:r w:rsidRPr="002C2214">
              <w:rPr>
                <w:rFonts w:hAnsi="標楷體" w:hint="eastAsia"/>
                <w:sz w:val="28"/>
                <w:szCs w:val="28"/>
              </w:rPr>
              <w:t>司法院</w:t>
            </w:r>
            <w:r w:rsidR="00765D78" w:rsidRPr="002C2214">
              <w:rPr>
                <w:rFonts w:hAnsi="標楷體" w:hint="eastAsia"/>
                <w:sz w:val="28"/>
                <w:szCs w:val="28"/>
              </w:rPr>
              <w:t>頒布</w:t>
            </w:r>
            <w:r w:rsidR="00D774DA" w:rsidRPr="002C2214">
              <w:rPr>
                <w:rFonts w:hAnsi="標楷體" w:hint="eastAsia"/>
                <w:sz w:val="28"/>
                <w:szCs w:val="28"/>
              </w:rPr>
              <w:t>法院應行</w:t>
            </w:r>
            <w:r w:rsidR="00765D78" w:rsidRPr="002C2214">
              <w:rPr>
                <w:rFonts w:hAnsi="標楷體" w:hint="eastAsia"/>
                <w:sz w:val="28"/>
                <w:szCs w:val="28"/>
              </w:rPr>
              <w:t>注意事項</w:t>
            </w:r>
            <w:r w:rsidR="00204D07" w:rsidRPr="002C2214">
              <w:rPr>
                <w:rFonts w:hAnsi="標楷體" w:hint="eastAsia"/>
                <w:sz w:val="28"/>
                <w:szCs w:val="28"/>
              </w:rPr>
              <w:t>。</w:t>
            </w:r>
          </w:p>
        </w:tc>
      </w:tr>
      <w:tr w:rsidR="002C2214" w:rsidRPr="002C2214" w14:paraId="0804876A" w14:textId="77777777" w:rsidTr="00715B8D">
        <w:tc>
          <w:tcPr>
            <w:tcW w:w="1867" w:type="dxa"/>
          </w:tcPr>
          <w:p w14:paraId="41E2559A" w14:textId="14A347BB" w:rsidR="00F00877" w:rsidRPr="002C2214" w:rsidRDefault="00F00877" w:rsidP="005B699B">
            <w:pPr>
              <w:spacing w:line="400" w:lineRule="exact"/>
              <w:rPr>
                <w:rFonts w:hAnsi="標楷體"/>
                <w:sz w:val="28"/>
                <w:szCs w:val="28"/>
              </w:rPr>
            </w:pPr>
            <w:r w:rsidRPr="002C2214">
              <w:rPr>
                <w:rFonts w:hAnsi="標楷體" w:hint="eastAsia"/>
                <w:sz w:val="28"/>
                <w:szCs w:val="28"/>
              </w:rPr>
              <w:t>1</w:t>
            </w:r>
            <w:r w:rsidRPr="002C2214">
              <w:rPr>
                <w:rFonts w:hAnsi="標楷體"/>
                <w:sz w:val="28"/>
                <w:szCs w:val="28"/>
              </w:rPr>
              <w:t>11.3.31</w:t>
            </w:r>
          </w:p>
        </w:tc>
        <w:tc>
          <w:tcPr>
            <w:tcW w:w="6747" w:type="dxa"/>
          </w:tcPr>
          <w:p w14:paraId="22FABBD4" w14:textId="41FC0071" w:rsidR="00F00877" w:rsidRPr="002C2214" w:rsidRDefault="00F00877" w:rsidP="00C4214C">
            <w:pPr>
              <w:spacing w:line="400" w:lineRule="exact"/>
              <w:rPr>
                <w:rFonts w:hAnsi="標楷體"/>
                <w:sz w:val="28"/>
                <w:szCs w:val="28"/>
              </w:rPr>
            </w:pPr>
            <w:r w:rsidRPr="002C2214">
              <w:rPr>
                <w:rFonts w:hAnsi="標楷體" w:hint="eastAsia"/>
                <w:sz w:val="28"/>
                <w:szCs w:val="28"/>
              </w:rPr>
              <w:t>司法院、法務部第一次院部合作推動修復式司法研商會</w:t>
            </w:r>
            <w:r w:rsidR="00F75B7A" w:rsidRPr="002C2214">
              <w:rPr>
                <w:rFonts w:hAnsi="標楷體" w:hint="eastAsia"/>
                <w:sz w:val="28"/>
                <w:szCs w:val="28"/>
              </w:rPr>
              <w:t>。</w:t>
            </w:r>
          </w:p>
        </w:tc>
      </w:tr>
      <w:tr w:rsidR="002C2214" w:rsidRPr="002C2214" w14:paraId="48C5131C" w14:textId="77777777" w:rsidTr="00715B8D">
        <w:tc>
          <w:tcPr>
            <w:tcW w:w="1867" w:type="dxa"/>
          </w:tcPr>
          <w:p w14:paraId="78CD5319" w14:textId="3EF20BFB" w:rsidR="00210726" w:rsidRPr="002C2214" w:rsidRDefault="00210726" w:rsidP="005B699B">
            <w:pPr>
              <w:spacing w:line="400" w:lineRule="exact"/>
              <w:rPr>
                <w:rFonts w:hAnsi="標楷體"/>
                <w:sz w:val="28"/>
                <w:szCs w:val="28"/>
              </w:rPr>
            </w:pPr>
            <w:r w:rsidRPr="002C2214">
              <w:rPr>
                <w:rFonts w:hAnsi="標楷體" w:hint="eastAsia"/>
                <w:sz w:val="28"/>
                <w:szCs w:val="28"/>
              </w:rPr>
              <w:t>1</w:t>
            </w:r>
            <w:r w:rsidRPr="002C2214">
              <w:rPr>
                <w:rFonts w:hAnsi="標楷體"/>
                <w:sz w:val="28"/>
                <w:szCs w:val="28"/>
              </w:rPr>
              <w:t>11.</w:t>
            </w:r>
            <w:r w:rsidR="00533F53" w:rsidRPr="002C2214">
              <w:rPr>
                <w:rFonts w:hAnsi="標楷體" w:hint="eastAsia"/>
                <w:sz w:val="28"/>
                <w:szCs w:val="28"/>
              </w:rPr>
              <w:t>10</w:t>
            </w:r>
            <w:r w:rsidR="00F75B7A" w:rsidRPr="002C2214">
              <w:rPr>
                <w:rFonts w:hAnsi="標楷體"/>
                <w:sz w:val="28"/>
                <w:szCs w:val="28"/>
              </w:rPr>
              <w:t>.</w:t>
            </w:r>
            <w:r w:rsidR="00533F53" w:rsidRPr="002C2214">
              <w:rPr>
                <w:rFonts w:hAnsi="標楷體" w:hint="eastAsia"/>
                <w:sz w:val="28"/>
                <w:szCs w:val="28"/>
              </w:rPr>
              <w:t>28</w:t>
            </w:r>
            <w:r w:rsidR="00F75B7A" w:rsidRPr="002C2214">
              <w:rPr>
                <w:rFonts w:hAnsi="標楷體" w:hint="eastAsia"/>
                <w:sz w:val="28"/>
                <w:szCs w:val="28"/>
              </w:rPr>
              <w:t>、1</w:t>
            </w:r>
            <w:r w:rsidR="00F75B7A" w:rsidRPr="002C2214">
              <w:rPr>
                <w:rFonts w:hAnsi="標楷體"/>
                <w:sz w:val="28"/>
                <w:szCs w:val="28"/>
              </w:rPr>
              <w:t>11.10.</w:t>
            </w:r>
            <w:r w:rsidR="00533F53" w:rsidRPr="002C2214">
              <w:rPr>
                <w:rFonts w:hAnsi="標楷體" w:hint="eastAsia"/>
                <w:sz w:val="28"/>
                <w:szCs w:val="28"/>
              </w:rPr>
              <w:t>29、11</w:t>
            </w:r>
            <w:r w:rsidR="00F75B7A" w:rsidRPr="002C2214">
              <w:rPr>
                <w:rFonts w:hAnsi="標楷體"/>
                <w:sz w:val="28"/>
                <w:szCs w:val="28"/>
              </w:rPr>
              <w:t>1.11.</w:t>
            </w:r>
            <w:r w:rsidR="00533F53" w:rsidRPr="002C2214">
              <w:rPr>
                <w:rFonts w:hAnsi="標楷體" w:hint="eastAsia"/>
                <w:sz w:val="28"/>
                <w:szCs w:val="28"/>
              </w:rPr>
              <w:t>4</w:t>
            </w:r>
            <w:r w:rsidR="00F75B7A" w:rsidRPr="002C2214">
              <w:rPr>
                <w:rFonts w:hAnsi="標楷體" w:hint="eastAsia"/>
                <w:sz w:val="28"/>
                <w:szCs w:val="28"/>
              </w:rPr>
              <w:t>、</w:t>
            </w:r>
            <w:r w:rsidR="00F75B7A" w:rsidRPr="002C2214">
              <w:rPr>
                <w:rFonts w:hAnsi="標楷體" w:hint="eastAsia"/>
                <w:sz w:val="28"/>
                <w:szCs w:val="28"/>
              </w:rPr>
              <w:lastRenderedPageBreak/>
              <w:t>1</w:t>
            </w:r>
            <w:r w:rsidR="00F75B7A" w:rsidRPr="002C2214">
              <w:rPr>
                <w:rFonts w:hAnsi="標楷體"/>
                <w:sz w:val="28"/>
                <w:szCs w:val="28"/>
              </w:rPr>
              <w:t>11.11.</w:t>
            </w:r>
            <w:r w:rsidR="00533F53" w:rsidRPr="002C2214">
              <w:rPr>
                <w:rFonts w:hAnsi="標楷體" w:hint="eastAsia"/>
                <w:sz w:val="28"/>
                <w:szCs w:val="28"/>
              </w:rPr>
              <w:t>5</w:t>
            </w:r>
            <w:r w:rsidR="00F75B7A" w:rsidRPr="002C2214">
              <w:rPr>
                <w:rFonts w:hAnsi="標楷體" w:hint="eastAsia"/>
                <w:sz w:val="28"/>
                <w:szCs w:val="28"/>
              </w:rPr>
              <w:t>、1</w:t>
            </w:r>
            <w:r w:rsidR="00F75B7A" w:rsidRPr="002C2214">
              <w:rPr>
                <w:rFonts w:hAnsi="標楷體"/>
                <w:sz w:val="28"/>
                <w:szCs w:val="28"/>
              </w:rPr>
              <w:t>11.11.</w:t>
            </w:r>
            <w:r w:rsidR="00533F53" w:rsidRPr="002C2214">
              <w:rPr>
                <w:rFonts w:hAnsi="標楷體" w:hint="eastAsia"/>
                <w:sz w:val="28"/>
                <w:szCs w:val="28"/>
              </w:rPr>
              <w:t>12</w:t>
            </w:r>
          </w:p>
        </w:tc>
        <w:tc>
          <w:tcPr>
            <w:tcW w:w="6747" w:type="dxa"/>
          </w:tcPr>
          <w:p w14:paraId="77F9E4A2" w14:textId="5A0570FA" w:rsidR="00210726" w:rsidRPr="002C2214" w:rsidRDefault="00210726" w:rsidP="00C4214C">
            <w:pPr>
              <w:spacing w:line="400" w:lineRule="exact"/>
              <w:rPr>
                <w:rFonts w:hAnsi="標楷體"/>
                <w:sz w:val="28"/>
                <w:szCs w:val="28"/>
              </w:rPr>
            </w:pPr>
            <w:r w:rsidRPr="002C2214">
              <w:rPr>
                <w:rFonts w:hAnsi="標楷體" w:hint="eastAsia"/>
                <w:sz w:val="28"/>
                <w:szCs w:val="28"/>
              </w:rPr>
              <w:lastRenderedPageBreak/>
              <w:t>法務部委託</w:t>
            </w:r>
            <w:r w:rsidR="00F75B7A" w:rsidRPr="002C2214">
              <w:rPr>
                <w:rFonts w:hAnsi="標楷體" w:hint="eastAsia"/>
                <w:sz w:val="28"/>
                <w:szCs w:val="28"/>
              </w:rPr>
              <w:t>善意溝通協會辦理「修復促進者</w:t>
            </w:r>
            <w:r w:rsidRPr="002C2214">
              <w:rPr>
                <w:rFonts w:hAnsi="標楷體" w:hint="eastAsia"/>
                <w:sz w:val="28"/>
                <w:szCs w:val="28"/>
              </w:rPr>
              <w:t>初階</w:t>
            </w:r>
            <w:r w:rsidR="00F75B7A" w:rsidRPr="002C2214">
              <w:rPr>
                <w:rFonts w:hAnsi="標楷體" w:hint="eastAsia"/>
                <w:sz w:val="28"/>
                <w:szCs w:val="28"/>
              </w:rPr>
              <w:t>培訓課程」。</w:t>
            </w:r>
          </w:p>
        </w:tc>
      </w:tr>
      <w:tr w:rsidR="002C2214" w:rsidRPr="002C2214" w14:paraId="670DD0C4" w14:textId="77777777" w:rsidTr="00715B8D">
        <w:tc>
          <w:tcPr>
            <w:tcW w:w="1867" w:type="dxa"/>
          </w:tcPr>
          <w:p w14:paraId="6EA49638" w14:textId="77777777" w:rsidR="005100DA" w:rsidRPr="002C2214" w:rsidRDefault="00BD7EA5" w:rsidP="00C4214C">
            <w:pPr>
              <w:spacing w:line="400" w:lineRule="exact"/>
              <w:rPr>
                <w:rFonts w:hAnsi="標楷體"/>
                <w:sz w:val="28"/>
                <w:szCs w:val="28"/>
              </w:rPr>
            </w:pPr>
            <w:r w:rsidRPr="002C2214">
              <w:rPr>
                <w:rFonts w:hAnsi="標楷體" w:hint="eastAsia"/>
                <w:sz w:val="28"/>
                <w:szCs w:val="28"/>
              </w:rPr>
              <w:t>1</w:t>
            </w:r>
            <w:r w:rsidRPr="002C2214">
              <w:rPr>
                <w:rFonts w:hAnsi="標楷體"/>
                <w:sz w:val="28"/>
                <w:szCs w:val="28"/>
              </w:rPr>
              <w:t>11.12.19</w:t>
            </w:r>
          </w:p>
        </w:tc>
        <w:tc>
          <w:tcPr>
            <w:tcW w:w="6747" w:type="dxa"/>
          </w:tcPr>
          <w:p w14:paraId="3B23CA1F" w14:textId="2B4075B3" w:rsidR="005100DA" w:rsidRPr="002C2214" w:rsidRDefault="00BD7EA5" w:rsidP="00C4214C">
            <w:pPr>
              <w:spacing w:line="400" w:lineRule="exact"/>
              <w:rPr>
                <w:rFonts w:hAnsi="標楷體"/>
                <w:sz w:val="28"/>
                <w:szCs w:val="28"/>
              </w:rPr>
            </w:pPr>
            <w:r w:rsidRPr="002C2214">
              <w:rPr>
                <w:rFonts w:hAnsi="標楷體" w:hint="eastAsia"/>
                <w:sz w:val="28"/>
                <w:szCs w:val="28"/>
              </w:rPr>
              <w:t>法務部舉行修復式司法業務檢討精進暨研習會</w:t>
            </w:r>
            <w:r w:rsidR="00204D07" w:rsidRPr="002C2214">
              <w:rPr>
                <w:rFonts w:hAnsi="標楷體" w:hint="eastAsia"/>
                <w:sz w:val="28"/>
                <w:szCs w:val="28"/>
              </w:rPr>
              <w:t>。</w:t>
            </w:r>
          </w:p>
        </w:tc>
      </w:tr>
      <w:tr w:rsidR="002C2214" w:rsidRPr="002C2214" w14:paraId="6CD5A721" w14:textId="77777777" w:rsidTr="00715B8D">
        <w:tc>
          <w:tcPr>
            <w:tcW w:w="1867" w:type="dxa"/>
          </w:tcPr>
          <w:p w14:paraId="7199182A" w14:textId="192FFCA2" w:rsidR="00210726" w:rsidRPr="002C2214" w:rsidRDefault="00210726" w:rsidP="00C4214C">
            <w:pPr>
              <w:spacing w:line="400" w:lineRule="exact"/>
              <w:rPr>
                <w:rFonts w:hAnsi="標楷體"/>
                <w:sz w:val="28"/>
                <w:szCs w:val="28"/>
              </w:rPr>
            </w:pPr>
            <w:r w:rsidRPr="002C2214">
              <w:rPr>
                <w:rFonts w:hAnsi="標楷體" w:hint="eastAsia"/>
                <w:sz w:val="28"/>
                <w:szCs w:val="28"/>
              </w:rPr>
              <w:t>1</w:t>
            </w:r>
            <w:r w:rsidRPr="002C2214">
              <w:rPr>
                <w:rFonts w:hAnsi="標楷體"/>
                <w:sz w:val="28"/>
                <w:szCs w:val="28"/>
              </w:rPr>
              <w:t>12.2.8</w:t>
            </w:r>
          </w:p>
        </w:tc>
        <w:tc>
          <w:tcPr>
            <w:tcW w:w="6747" w:type="dxa"/>
          </w:tcPr>
          <w:p w14:paraId="1940FA79" w14:textId="1755DC75" w:rsidR="00210726" w:rsidRPr="002C2214" w:rsidRDefault="00F75B7A" w:rsidP="00C4214C">
            <w:pPr>
              <w:spacing w:line="400" w:lineRule="exact"/>
              <w:rPr>
                <w:rFonts w:hAnsi="標楷體"/>
                <w:sz w:val="28"/>
                <w:szCs w:val="28"/>
              </w:rPr>
            </w:pPr>
            <w:r w:rsidRPr="002C2214">
              <w:rPr>
                <w:rFonts w:hAnsi="標楷體" w:hint="eastAsia"/>
                <w:sz w:val="28"/>
                <w:szCs w:val="28"/>
              </w:rPr>
              <w:t>犯罪被害人權益保障法</w:t>
            </w:r>
            <w:r w:rsidR="006D1254" w:rsidRPr="002C2214">
              <w:rPr>
                <w:rFonts w:hAnsi="標楷體" w:hint="eastAsia"/>
                <w:sz w:val="28"/>
                <w:szCs w:val="28"/>
              </w:rPr>
              <w:t>增訂第</w:t>
            </w:r>
            <w:r w:rsidRPr="002C2214">
              <w:rPr>
                <w:rFonts w:hAnsi="標楷體" w:hint="eastAsia"/>
                <w:sz w:val="28"/>
                <w:szCs w:val="28"/>
              </w:rPr>
              <w:t>四</w:t>
            </w:r>
            <w:r w:rsidR="006D1254" w:rsidRPr="002C2214">
              <w:rPr>
                <w:rFonts w:hAnsi="標楷體" w:hint="eastAsia"/>
                <w:sz w:val="28"/>
                <w:szCs w:val="28"/>
              </w:rPr>
              <w:t>章</w:t>
            </w:r>
            <w:r w:rsidRPr="002C2214">
              <w:rPr>
                <w:rFonts w:hAnsi="標楷體" w:hint="eastAsia"/>
                <w:sz w:val="28"/>
                <w:szCs w:val="28"/>
              </w:rPr>
              <w:t>修復式司法專章。</w:t>
            </w:r>
          </w:p>
        </w:tc>
      </w:tr>
      <w:tr w:rsidR="002C2214" w:rsidRPr="002C2214" w14:paraId="51BEABA8" w14:textId="77777777" w:rsidTr="00715B8D">
        <w:tc>
          <w:tcPr>
            <w:tcW w:w="1867" w:type="dxa"/>
          </w:tcPr>
          <w:p w14:paraId="0BCA3B82" w14:textId="175A70AC" w:rsidR="00F00877" w:rsidRPr="002C2214" w:rsidRDefault="00F00877" w:rsidP="00C4214C">
            <w:pPr>
              <w:spacing w:line="400" w:lineRule="exact"/>
              <w:rPr>
                <w:rFonts w:hAnsi="標楷體"/>
                <w:sz w:val="28"/>
                <w:szCs w:val="28"/>
              </w:rPr>
            </w:pPr>
            <w:r w:rsidRPr="002C2214">
              <w:rPr>
                <w:rFonts w:hAnsi="標楷體" w:hint="eastAsia"/>
                <w:sz w:val="28"/>
                <w:szCs w:val="28"/>
              </w:rPr>
              <w:t>1</w:t>
            </w:r>
            <w:r w:rsidRPr="002C2214">
              <w:rPr>
                <w:rFonts w:hAnsi="標楷體"/>
                <w:sz w:val="28"/>
                <w:szCs w:val="28"/>
              </w:rPr>
              <w:t>12.2.14</w:t>
            </w:r>
          </w:p>
        </w:tc>
        <w:tc>
          <w:tcPr>
            <w:tcW w:w="6747" w:type="dxa"/>
          </w:tcPr>
          <w:p w14:paraId="6859A292" w14:textId="68C8584A" w:rsidR="00F00877" w:rsidRPr="002C2214" w:rsidRDefault="00F00877" w:rsidP="00C4214C">
            <w:pPr>
              <w:spacing w:line="400" w:lineRule="exact"/>
              <w:rPr>
                <w:rFonts w:hAnsi="標楷體"/>
                <w:sz w:val="28"/>
                <w:szCs w:val="28"/>
              </w:rPr>
            </w:pPr>
            <w:r w:rsidRPr="002C2214">
              <w:rPr>
                <w:rFonts w:hAnsi="標楷體" w:hint="eastAsia"/>
                <w:sz w:val="28"/>
                <w:szCs w:val="28"/>
              </w:rPr>
              <w:t>法務部與矯正署召開「矯正機關與地檢署間合作模式研商會議」</w:t>
            </w:r>
          </w:p>
        </w:tc>
      </w:tr>
      <w:tr w:rsidR="002C2214" w:rsidRPr="002C2214" w14:paraId="2A8D5191" w14:textId="77777777" w:rsidTr="00715B8D">
        <w:tc>
          <w:tcPr>
            <w:tcW w:w="1867" w:type="dxa"/>
          </w:tcPr>
          <w:p w14:paraId="6021D862" w14:textId="65C44658" w:rsidR="00F00877" w:rsidRPr="002C2214" w:rsidRDefault="00F00877" w:rsidP="00C4214C">
            <w:pPr>
              <w:spacing w:line="400" w:lineRule="exact"/>
              <w:rPr>
                <w:rFonts w:hAnsi="標楷體"/>
                <w:sz w:val="28"/>
                <w:szCs w:val="28"/>
              </w:rPr>
            </w:pPr>
            <w:r w:rsidRPr="002C2214">
              <w:rPr>
                <w:rFonts w:hAnsi="標楷體"/>
                <w:sz w:val="28"/>
                <w:szCs w:val="28"/>
              </w:rPr>
              <w:t>112.5.2</w:t>
            </w:r>
          </w:p>
        </w:tc>
        <w:tc>
          <w:tcPr>
            <w:tcW w:w="6747" w:type="dxa"/>
          </w:tcPr>
          <w:p w14:paraId="0D77087D" w14:textId="49996422" w:rsidR="00F00877" w:rsidRPr="002C2214" w:rsidRDefault="00F00877" w:rsidP="00C4214C">
            <w:pPr>
              <w:spacing w:line="400" w:lineRule="exact"/>
              <w:rPr>
                <w:rFonts w:hAnsi="標楷體"/>
                <w:sz w:val="28"/>
                <w:szCs w:val="28"/>
              </w:rPr>
            </w:pPr>
            <w:r w:rsidRPr="002C2214">
              <w:rPr>
                <w:rFonts w:hAnsi="標楷體" w:hint="eastAsia"/>
                <w:sz w:val="28"/>
                <w:szCs w:val="28"/>
              </w:rPr>
              <w:t>司法院、法務部第二次院部合作推動修復式司法會議</w:t>
            </w:r>
          </w:p>
        </w:tc>
      </w:tr>
    </w:tbl>
    <w:p w14:paraId="180ED050" w14:textId="3001DB4A" w:rsidR="005100DA" w:rsidRPr="002C2214" w:rsidRDefault="005100DA" w:rsidP="005100DA">
      <w:pPr>
        <w:pStyle w:val="2"/>
        <w:numPr>
          <w:ilvl w:val="0"/>
          <w:numId w:val="0"/>
        </w:numPr>
        <w:ind w:left="851"/>
        <w:rPr>
          <w:sz w:val="28"/>
          <w:szCs w:val="28"/>
        </w:rPr>
      </w:pPr>
      <w:bookmarkStart w:id="138" w:name="_Toc140832305"/>
      <w:bookmarkStart w:id="139" w:name="_Toc141280806"/>
      <w:bookmarkStart w:id="140" w:name="_Toc141884973"/>
      <w:r w:rsidRPr="002C2214">
        <w:rPr>
          <w:rFonts w:hint="eastAsia"/>
          <w:sz w:val="28"/>
          <w:szCs w:val="28"/>
        </w:rPr>
        <w:t>資料來源：本院製作</w:t>
      </w:r>
      <w:bookmarkEnd w:id="138"/>
      <w:bookmarkEnd w:id="139"/>
      <w:bookmarkEnd w:id="140"/>
    </w:p>
    <w:p w14:paraId="3BF7BAA7" w14:textId="07A784AF" w:rsidR="007B6B26" w:rsidRPr="002C2214" w:rsidRDefault="007B6B26" w:rsidP="005E24DA">
      <w:pPr>
        <w:pStyle w:val="2"/>
      </w:pPr>
      <w:bookmarkStart w:id="141" w:name="_Toc141884974"/>
      <w:r w:rsidRPr="002C2214">
        <w:rPr>
          <w:rFonts w:hint="eastAsia"/>
        </w:rPr>
        <w:t>校園修復式正義</w:t>
      </w:r>
      <w:r w:rsidR="003A154F" w:rsidRPr="002C2214">
        <w:rPr>
          <w:rFonts w:hint="eastAsia"/>
        </w:rPr>
        <w:t>的推動</w:t>
      </w:r>
      <w:r w:rsidR="003A154F" w:rsidRPr="002C2214">
        <w:rPr>
          <w:rStyle w:val="aff3"/>
        </w:rPr>
        <w:footnoteReference w:id="24"/>
      </w:r>
      <w:bookmarkEnd w:id="141"/>
    </w:p>
    <w:p w14:paraId="2C4C5806" w14:textId="25D98349" w:rsidR="007B6B26" w:rsidRPr="002C2214" w:rsidRDefault="007B6B26" w:rsidP="005E24DA">
      <w:pPr>
        <w:pStyle w:val="3"/>
      </w:pPr>
      <w:r w:rsidRPr="002C2214">
        <w:rPr>
          <w:rFonts w:hint="eastAsia"/>
        </w:rPr>
        <w:t>依聯合國兒童權利公約第3條兒童最佳利益原則規定，所有關係兒童之事務，無論是由公私立社會福利機構、法院、行政機關或立法機關作為，均應以兒童最佳利益為優先考量。修復式正義屬輔導、管教學生或班級經營方式之一，於101年起，</w:t>
      </w:r>
      <w:r w:rsidR="00715B8D" w:rsidRPr="002C2214">
        <w:rPr>
          <w:rFonts w:hint="eastAsia"/>
        </w:rPr>
        <w:t>教育</w:t>
      </w:r>
      <w:r w:rsidRPr="002C2214">
        <w:rPr>
          <w:rFonts w:hint="eastAsia"/>
        </w:rPr>
        <w:t>部即委請國立臺北大學成立橄欖枝中心推廣修復式正義作為校園衝突事件的解決選擇方案。</w:t>
      </w:r>
    </w:p>
    <w:p w14:paraId="07D9B720" w14:textId="1A5C61C2" w:rsidR="007B6B26" w:rsidRPr="002C2214" w:rsidRDefault="007B6B26" w:rsidP="005E24DA">
      <w:pPr>
        <w:pStyle w:val="3"/>
      </w:pPr>
      <w:r w:rsidRPr="002C2214">
        <w:rPr>
          <w:rFonts w:hint="eastAsia"/>
        </w:rPr>
        <w:t>高級中等以下學校由</w:t>
      </w:r>
      <w:r w:rsidR="00EB3D0A" w:rsidRPr="002C2214">
        <w:rPr>
          <w:rFonts w:hint="eastAsia"/>
        </w:rPr>
        <w:t>教育部國民及學前教育署</w:t>
      </w:r>
      <w:r w:rsidRPr="002C2214">
        <w:rPr>
          <w:rFonts w:hint="eastAsia"/>
        </w:rPr>
        <w:t>推動校園推動學生公民與法治教育；大專校院則由該部學</w:t>
      </w:r>
      <w:r w:rsidR="00EB3D0A" w:rsidRPr="002C2214">
        <w:rPr>
          <w:rFonts w:hint="eastAsia"/>
        </w:rPr>
        <w:t>生事</w:t>
      </w:r>
      <w:r w:rsidRPr="002C2214">
        <w:rPr>
          <w:rFonts w:hint="eastAsia"/>
        </w:rPr>
        <w:t>務</w:t>
      </w:r>
      <w:r w:rsidR="00EB3D0A" w:rsidRPr="002C2214">
        <w:rPr>
          <w:rFonts w:hint="eastAsia"/>
        </w:rPr>
        <w:t>及特殊教育</w:t>
      </w:r>
      <w:r w:rsidRPr="002C2214">
        <w:rPr>
          <w:rFonts w:hint="eastAsia"/>
        </w:rPr>
        <w:t>司、高</w:t>
      </w:r>
      <w:r w:rsidR="00EB3D0A" w:rsidRPr="002C2214">
        <w:rPr>
          <w:rFonts w:hint="eastAsia"/>
        </w:rPr>
        <w:t>等</w:t>
      </w:r>
      <w:r w:rsidRPr="002C2214">
        <w:rPr>
          <w:rFonts w:hint="eastAsia"/>
        </w:rPr>
        <w:t>教</w:t>
      </w:r>
      <w:r w:rsidR="00EB3D0A" w:rsidRPr="002C2214">
        <w:rPr>
          <w:rFonts w:hint="eastAsia"/>
        </w:rPr>
        <w:t>育</w:t>
      </w:r>
      <w:r w:rsidRPr="002C2214">
        <w:rPr>
          <w:rFonts w:hint="eastAsia"/>
        </w:rPr>
        <w:t>司</w:t>
      </w:r>
      <w:r w:rsidR="00EB3D0A" w:rsidRPr="002C2214">
        <w:rPr>
          <w:rFonts w:hint="eastAsia"/>
        </w:rPr>
        <w:t>、</w:t>
      </w:r>
      <w:r w:rsidRPr="002C2214">
        <w:rPr>
          <w:rFonts w:hint="eastAsia"/>
        </w:rPr>
        <w:t>技</w:t>
      </w:r>
      <w:r w:rsidR="00EB3D0A" w:rsidRPr="002C2214">
        <w:rPr>
          <w:rFonts w:hint="eastAsia"/>
        </w:rPr>
        <w:t>術及</w:t>
      </w:r>
      <w:r w:rsidRPr="002C2214">
        <w:rPr>
          <w:rFonts w:hint="eastAsia"/>
        </w:rPr>
        <w:t>職</w:t>
      </w:r>
      <w:r w:rsidR="00EB3D0A" w:rsidRPr="002C2214">
        <w:rPr>
          <w:rFonts w:hint="eastAsia"/>
        </w:rPr>
        <w:t>業教育</w:t>
      </w:r>
      <w:r w:rsidRPr="002C2214">
        <w:rPr>
          <w:rFonts w:hint="eastAsia"/>
        </w:rPr>
        <w:t>司鼓勵各大專校院推動。</w:t>
      </w:r>
    </w:p>
    <w:p w14:paraId="4652EB0A" w14:textId="4099DD61" w:rsidR="007B6B26" w:rsidRPr="002C2214" w:rsidRDefault="007B6B26" w:rsidP="005E24DA">
      <w:pPr>
        <w:pStyle w:val="3"/>
      </w:pPr>
      <w:r w:rsidRPr="002C2214">
        <w:rPr>
          <w:rFonts w:hint="eastAsia"/>
        </w:rPr>
        <w:t>已進行項目</w:t>
      </w:r>
    </w:p>
    <w:p w14:paraId="760FC31C" w14:textId="24B3AC8B" w:rsidR="007B6B26" w:rsidRPr="002C2214" w:rsidRDefault="000277EE" w:rsidP="005E24DA">
      <w:pPr>
        <w:pStyle w:val="4"/>
      </w:pPr>
      <w:r w:rsidRPr="002C2214">
        <w:rPr>
          <w:rFonts w:hint="eastAsia"/>
        </w:rPr>
        <w:t>教育部</w:t>
      </w:r>
      <w:r w:rsidR="00715B8D" w:rsidRPr="002C2214">
        <w:rPr>
          <w:rFonts w:hint="eastAsia"/>
        </w:rPr>
        <w:t>與</w:t>
      </w:r>
      <w:r w:rsidR="007B6B26" w:rsidRPr="002C2214">
        <w:rPr>
          <w:rFonts w:hint="eastAsia"/>
        </w:rPr>
        <w:t>法務部共同訂定「加強學校法治教育計畫」，除配合十二年國教課程綱要實施，更結合家庭、學校及社會全面推動法治教育。</w:t>
      </w:r>
    </w:p>
    <w:p w14:paraId="55BCF943" w14:textId="77777777" w:rsidR="007B6B26" w:rsidRPr="002C2214" w:rsidRDefault="007B6B26" w:rsidP="005E24DA">
      <w:pPr>
        <w:pStyle w:val="4"/>
      </w:pPr>
      <w:r w:rsidRPr="002C2214">
        <w:rPr>
          <w:rFonts w:hint="eastAsia"/>
        </w:rPr>
        <w:t>「校園霸凌防制準則」於109年7月21日修正時，即增訂第4條第1項第6款，鼓勵學校於事件調查處理過程中，得善用修復式正義之概念與技巧，</w:t>
      </w:r>
      <w:r w:rsidRPr="002C2214">
        <w:rPr>
          <w:rFonts w:hint="eastAsia"/>
        </w:rPr>
        <w:lastRenderedPageBreak/>
        <w:t>以符合人本精神及善意溝通原則。</w:t>
      </w:r>
    </w:p>
    <w:p w14:paraId="4DB3755A" w14:textId="009A42FA" w:rsidR="007B6B26" w:rsidRPr="002C2214" w:rsidRDefault="007B6B26" w:rsidP="002D0142">
      <w:pPr>
        <w:pStyle w:val="4"/>
        <w:rPr>
          <w:rFonts w:hint="eastAsia"/>
        </w:rPr>
      </w:pPr>
      <w:r w:rsidRPr="002C2214">
        <w:rPr>
          <w:rFonts w:hint="eastAsia"/>
        </w:rPr>
        <w:t>修復正義師資培訓：(</w:t>
      </w:r>
      <w:r w:rsidRPr="002C2214">
        <w:t>1</w:t>
      </w:r>
      <w:r w:rsidRPr="002C2214">
        <w:rPr>
          <w:rFonts w:hint="eastAsia"/>
        </w:rPr>
        <w:t>)國立臺北大學犯罪學研究所橄欖枝中心每年於各縣市固定辦理初、進階式的和解圈工作坊以推廣修復式實踐理念。(</w:t>
      </w:r>
      <w:r w:rsidRPr="002C2214">
        <w:t>2)</w:t>
      </w:r>
      <w:r w:rsidRPr="002C2214">
        <w:rPr>
          <w:rFonts w:hint="eastAsia"/>
        </w:rPr>
        <w:t>國立中山大學「支持式修復正義中心」計畫，尚在發展支持式修復式正義講師培訓課程。</w:t>
      </w:r>
      <w:r w:rsidR="002D0142" w:rsidRPr="002C2214">
        <w:rPr>
          <w:rFonts w:hint="eastAsia"/>
        </w:rPr>
        <w:t>(</w:t>
      </w:r>
      <w:r w:rsidR="002D0142" w:rsidRPr="002C2214">
        <w:t>3)</w:t>
      </w:r>
      <w:r w:rsidR="002D0142" w:rsidRPr="002C2214">
        <w:rPr>
          <w:rFonts w:hint="eastAsia"/>
        </w:rPr>
        <w:t>教育部國民及學前教育署於108年至110年委託國立臺南大學及長榮大學實施「高級中等學校校園修復式正義補充教材暨實施機制研發計畫」，有關教材及師資培育事項，完成校園修復式正義教案教材並於該兩校進行教學演示；嗣後陸續辦理種子教師培訓及每年1</w:t>
      </w:r>
      <w:r w:rsidR="002D0142" w:rsidRPr="002C2214">
        <w:t>0</w:t>
      </w:r>
      <w:r w:rsidR="002D0142" w:rsidRPr="002C2214">
        <w:rPr>
          <w:rFonts w:hint="eastAsia"/>
        </w:rPr>
        <w:t>所高級中等學校試教或教學演示，共127人全程參與、通過測驗並授予種子教師資格。</w:t>
      </w:r>
    </w:p>
    <w:p w14:paraId="78A9DAC1" w14:textId="77777777" w:rsidR="007B6B26" w:rsidRPr="002C2214" w:rsidRDefault="007B6B26" w:rsidP="005E24DA">
      <w:pPr>
        <w:pStyle w:val="4"/>
      </w:pPr>
      <w:r w:rsidRPr="002C2214">
        <w:rPr>
          <w:rFonts w:hint="eastAsia"/>
        </w:rPr>
        <w:t>自101年起委託國立臺北大學犯罪學研究所橄欖枝中心、109年起委託國立中山大學師資培育中心辦理相關研習活動或研究。另委託國立中山大學辦理「支持式修復正義中心」計畫，期能參酌國際修復式正義學院（IIRP）之概念，結合我國校園文化，研發適合於校園內實施之支持式修復正義模式。</w:t>
      </w:r>
    </w:p>
    <w:p w14:paraId="273A0EE2" w14:textId="04267C26" w:rsidR="007B6B26" w:rsidRPr="002C2214" w:rsidRDefault="007B6B26" w:rsidP="005E24DA">
      <w:pPr>
        <w:pStyle w:val="3"/>
      </w:pPr>
      <w:r w:rsidRPr="002C2214">
        <w:rPr>
          <w:rFonts w:hint="eastAsia"/>
        </w:rPr>
        <w:t>校園修復式正義可融入教學與校園輔導之中，不一定僅能運用於重大衝突事件。未成年者之法定代理人是否需要參加</w:t>
      </w:r>
      <w:r w:rsidR="000277EE" w:rsidRPr="002C2214">
        <w:rPr>
          <w:rFonts w:hint="eastAsia"/>
        </w:rPr>
        <w:t>，</w:t>
      </w:r>
      <w:r w:rsidRPr="002C2214">
        <w:rPr>
          <w:rFonts w:hint="eastAsia"/>
        </w:rPr>
        <w:t>根據聯合國對於少年事件運用修復式正義的建議，法定代理人與未成年者意見不同時，以少年的意見為主為宜</w:t>
      </w:r>
      <w:r w:rsidR="000277EE" w:rsidRPr="002C2214">
        <w:rPr>
          <w:rFonts w:hint="eastAsia"/>
        </w:rPr>
        <w:t>，</w:t>
      </w:r>
      <w:r w:rsidRPr="002C2214">
        <w:rPr>
          <w:rFonts w:hint="eastAsia"/>
        </w:rPr>
        <w:t>但因為學校並無司法之強制力，當監護人不同意時，即使學生有意願參加也無法強制學生參加。</w:t>
      </w:r>
    </w:p>
    <w:p w14:paraId="7959B5CF" w14:textId="3BA98A7A" w:rsidR="007B6B26" w:rsidRPr="002C2214" w:rsidRDefault="007B6B26" w:rsidP="005E24DA">
      <w:pPr>
        <w:pStyle w:val="3"/>
      </w:pPr>
      <w:r w:rsidRPr="002C2214">
        <w:rPr>
          <w:rFonts w:hint="eastAsia"/>
        </w:rPr>
        <w:t>在校園霸凌事件中，可由校方向</w:t>
      </w:r>
      <w:r w:rsidR="008808E4" w:rsidRPr="002C2214">
        <w:rPr>
          <w:rFonts w:hint="eastAsia"/>
        </w:rPr>
        <w:t>加害人</w:t>
      </w:r>
      <w:r w:rsidRPr="002C2214">
        <w:rPr>
          <w:rFonts w:hint="eastAsia"/>
        </w:rPr>
        <w:t>與</w:t>
      </w:r>
      <w:r w:rsidR="008808E4" w:rsidRPr="002C2214">
        <w:rPr>
          <w:rFonts w:hint="eastAsia"/>
        </w:rPr>
        <w:t>被害人</w:t>
      </w:r>
      <w:r w:rsidRPr="002C2214">
        <w:rPr>
          <w:rFonts w:hint="eastAsia"/>
        </w:rPr>
        <w:t>說明修復式正義之內容和形式，並詢問雙方是否有意</w:t>
      </w:r>
      <w:r w:rsidRPr="002C2214">
        <w:rPr>
          <w:rFonts w:hint="eastAsia"/>
        </w:rPr>
        <w:lastRenderedPageBreak/>
        <w:t>願進行。除了可由當事人主動提出外，亦可由學校評估有無進行修復式正義之可能性及必要性後主動發動。若要進行，學校必須邀請受訓完成的</w:t>
      </w:r>
      <w:r w:rsidR="000277EE" w:rsidRPr="002C2214">
        <w:rPr>
          <w:rFonts w:hint="eastAsia"/>
        </w:rPr>
        <w:t>修復</w:t>
      </w:r>
      <w:r w:rsidRPr="002C2214">
        <w:rPr>
          <w:rFonts w:hint="eastAsia"/>
        </w:rPr>
        <w:t>促進者，帶領</w:t>
      </w:r>
      <w:r w:rsidR="008808E4" w:rsidRPr="002C2214">
        <w:rPr>
          <w:rFonts w:hint="eastAsia"/>
        </w:rPr>
        <w:t>加害人</w:t>
      </w:r>
      <w:r w:rsidRPr="002C2214">
        <w:rPr>
          <w:rFonts w:hint="eastAsia"/>
        </w:rPr>
        <w:t>與</w:t>
      </w:r>
      <w:r w:rsidR="008808E4" w:rsidRPr="002C2214">
        <w:rPr>
          <w:rFonts w:hint="eastAsia"/>
        </w:rPr>
        <w:t>被害人</w:t>
      </w:r>
      <w:r w:rsidRPr="002C2214">
        <w:rPr>
          <w:rFonts w:hint="eastAsia"/>
        </w:rPr>
        <w:t>進行修復式正義。只要符合修復式正義核心價值的方式都可視為修復式正義方案，不建議規範制式流程或專責之主持人，以免與實務現場推動情形產生扞格。但學校遇到適合之個案，但評估無能力主持時，亦可將個案轉介至</w:t>
      </w:r>
      <w:r w:rsidR="00C8599E" w:rsidRPr="002C2214">
        <w:rPr>
          <w:rFonts w:hint="eastAsia"/>
        </w:rPr>
        <w:t>學生</w:t>
      </w:r>
      <w:r w:rsidRPr="002C2214">
        <w:rPr>
          <w:rFonts w:hint="eastAsia"/>
        </w:rPr>
        <w:t>輔</w:t>
      </w:r>
      <w:r w:rsidR="00C8599E" w:rsidRPr="002C2214">
        <w:rPr>
          <w:rFonts w:hint="eastAsia"/>
        </w:rPr>
        <w:t>導</w:t>
      </w:r>
      <w:r w:rsidRPr="002C2214">
        <w:rPr>
          <w:rFonts w:hint="eastAsia"/>
        </w:rPr>
        <w:t>諮</w:t>
      </w:r>
      <w:r w:rsidR="00C8599E" w:rsidRPr="002C2214">
        <w:rPr>
          <w:rFonts w:hint="eastAsia"/>
        </w:rPr>
        <w:t>商</w:t>
      </w:r>
      <w:r w:rsidRPr="002C2214">
        <w:rPr>
          <w:rFonts w:hint="eastAsia"/>
        </w:rPr>
        <w:t>中心、橄欖枝中心或支持式修復正義中心等單位協助進行。</w:t>
      </w:r>
    </w:p>
    <w:p w14:paraId="315235BB" w14:textId="24E1829D" w:rsidR="007B6B26" w:rsidRPr="002C2214" w:rsidRDefault="007B6B26" w:rsidP="005E24DA">
      <w:pPr>
        <w:pStyle w:val="3"/>
      </w:pPr>
      <w:r w:rsidRPr="002C2214">
        <w:rPr>
          <w:rFonts w:hint="eastAsia"/>
        </w:rPr>
        <w:t>校園修復式正義中所達成之協議，後續將透過師長、學務人員協助追蹤當事人對協議內容的執行情況，以評估會談成效。若一方不履行協議，則可透過師長、學務人員與之個別會談了解情況，並考慮是否再度召開修復式會談。校園修復式正義施行的結果並非只是二元關係，除非當事學生消極不願意配合，否則有討論就有機會促成彼此關係修復或重建非衝突關係，其成效不完全是以數據統計即能呈現。</w:t>
      </w:r>
    </w:p>
    <w:p w14:paraId="6B635FE4" w14:textId="69CEA7BB" w:rsidR="00A53391" w:rsidRPr="002C2214" w:rsidRDefault="00A53391" w:rsidP="005E24DA">
      <w:pPr>
        <w:pStyle w:val="2"/>
      </w:pPr>
      <w:bookmarkStart w:id="142" w:name="_Toc141884975"/>
      <w:r w:rsidRPr="002C2214">
        <w:rPr>
          <w:rFonts w:hint="eastAsia"/>
        </w:rPr>
        <w:t>少年事件運用修復式司法</w:t>
      </w:r>
      <w:r w:rsidR="0078180E" w:rsidRPr="002C2214">
        <w:rPr>
          <w:rStyle w:val="aff3"/>
        </w:rPr>
        <w:footnoteReference w:id="25"/>
      </w:r>
      <w:bookmarkEnd w:id="142"/>
    </w:p>
    <w:p w14:paraId="2A943D92" w14:textId="38059470" w:rsidR="00A53391" w:rsidRPr="002C2214" w:rsidRDefault="00A53391" w:rsidP="005E24DA">
      <w:pPr>
        <w:pStyle w:val="3"/>
      </w:pPr>
      <w:r w:rsidRPr="002C2214">
        <w:rPr>
          <w:rFonts w:hint="eastAsia"/>
        </w:rPr>
        <w:t>少年事件</w:t>
      </w:r>
    </w:p>
    <w:p w14:paraId="140AC34A" w14:textId="401E9C10" w:rsidR="00A53391" w:rsidRPr="002C2214" w:rsidRDefault="00A53391" w:rsidP="005E24DA">
      <w:pPr>
        <w:pStyle w:val="4"/>
      </w:pPr>
      <w:r w:rsidRPr="002C2214">
        <w:rPr>
          <w:rFonts w:hint="eastAsia"/>
        </w:rPr>
        <w:t>為落實106年5月23日司法改革國是會議第1分組(保護犯罪被害人)「將修復式司法法制化，增加不同階段轉向措施之法源依據，讓司法實務運作上有所依循」之決議，及我國兒童權利公約首次國家報告國際審查結論性意見第97點指出少年司法體系應有修復機制，於少年事件處理法修法以前，</w:t>
      </w:r>
      <w:r w:rsidR="000277EE" w:rsidRPr="002C2214">
        <w:rPr>
          <w:rFonts w:hint="eastAsia"/>
        </w:rPr>
        <w:t>司法</w:t>
      </w:r>
      <w:r w:rsidRPr="002C2214">
        <w:rPr>
          <w:rFonts w:hint="eastAsia"/>
        </w:rPr>
        <w:t>院先擬訂試辦計畫，試辦期間自107年</w:t>
      </w:r>
      <w:r w:rsidRPr="002C2214">
        <w:rPr>
          <w:rFonts w:hint="eastAsia"/>
        </w:rPr>
        <w:lastRenderedPageBreak/>
        <w:t>3月15日起至同年12月31日止，並於同年3月19日函頒「法院試辦少年保護事件轉介修復促進者進行方案參考事項」，供各法院實務運作之參考。嗣少年事件處理法於108年6月19日增修第29條第3項，使少年事件轉介修復法制化，然各地方(少年及家事)法院仍可參照試辦計畫及參考事項所提示處理原則及作業流程轉介修復。</w:t>
      </w:r>
    </w:p>
    <w:p w14:paraId="7BF298AA" w14:textId="77777777" w:rsidR="00A53391" w:rsidRPr="002C2214" w:rsidRDefault="00A53391" w:rsidP="005E24DA">
      <w:pPr>
        <w:pStyle w:val="4"/>
      </w:pPr>
      <w:r w:rsidRPr="002C2214">
        <w:rPr>
          <w:rFonts w:hint="eastAsia"/>
        </w:rPr>
        <w:t>法院處理少年事件轉介修復時，應以保障少年健全之自我成長，調整其成長環境，並矯治其性格為目的，故主持或參與少年事件修復式對話程序之修復促進者不限團體或個人，有法院融入協商式審理進行修復對話，亦有轉介相關修復促進團體辦理者，且均需具備適當條件。</w:t>
      </w:r>
    </w:p>
    <w:p w14:paraId="24D7A719" w14:textId="0625CAFA" w:rsidR="00A53391" w:rsidRPr="002C2214" w:rsidRDefault="00A53391" w:rsidP="005E24DA">
      <w:pPr>
        <w:pStyle w:val="4"/>
      </w:pPr>
      <w:r w:rsidRPr="002C2214">
        <w:rPr>
          <w:rFonts w:hint="eastAsia"/>
        </w:rPr>
        <w:t>為強化試辦法院辦理少年事件修復式對話方案之知能，以及充實法官、調查(保護)官及心理輔導員、法院轉介之修復促進者於處理修復對話之專業知能，</w:t>
      </w:r>
      <w:r w:rsidR="00F9467B" w:rsidRPr="002C2214">
        <w:rPr>
          <w:rFonts w:hint="eastAsia"/>
        </w:rPr>
        <w:t>司法</w:t>
      </w:r>
      <w:r w:rsidRPr="002C2214">
        <w:rPr>
          <w:rFonts w:hint="eastAsia"/>
        </w:rPr>
        <w:t>院於試辦前及試辦期間陸續舉辦相關專業課程。</w:t>
      </w:r>
    </w:p>
    <w:p w14:paraId="00322EF2" w14:textId="1A96CD66" w:rsidR="00A53391" w:rsidRPr="002C2214" w:rsidRDefault="00A53391" w:rsidP="005E24DA">
      <w:pPr>
        <w:pStyle w:val="4"/>
      </w:pPr>
      <w:r w:rsidRPr="002C2214">
        <w:rPr>
          <w:rFonts w:hint="eastAsia"/>
        </w:rPr>
        <w:t>參照</w:t>
      </w:r>
      <w:r w:rsidR="00426163" w:rsidRPr="002C2214">
        <w:rPr>
          <w:rFonts w:asciiTheme="minorHAnsi" w:hAnsiTheme="minorHAnsi" w:cstheme="minorHAnsi" w:hint="eastAsia"/>
          <w:szCs w:val="32"/>
        </w:rPr>
        <w:t>聯合國經濟及社會理事會</w:t>
      </w:r>
      <w:r w:rsidR="004C0F4C" w:rsidRPr="002C2214">
        <w:rPr>
          <w:rFonts w:asciiTheme="minorHAnsi" w:hAnsiTheme="minorHAnsi" w:cstheme="minorHAnsi" w:hint="eastAsia"/>
          <w:szCs w:val="32"/>
        </w:rPr>
        <w:t>西元</w:t>
      </w:r>
      <w:r w:rsidR="00426163" w:rsidRPr="002C2214">
        <w:rPr>
          <w:rFonts w:hAnsi="標楷體" w:cstheme="minorHAnsi" w:hint="eastAsia"/>
          <w:szCs w:val="32"/>
        </w:rPr>
        <w:t>2002</w:t>
      </w:r>
      <w:r w:rsidR="00426163" w:rsidRPr="002C2214">
        <w:rPr>
          <w:rFonts w:asciiTheme="minorHAnsi" w:hAnsiTheme="minorHAnsi" w:cstheme="minorHAnsi" w:hint="eastAsia"/>
          <w:szCs w:val="32"/>
        </w:rPr>
        <w:t>年關於在刑事事項中採用修復式正義方案基本原則</w:t>
      </w:r>
      <w:r w:rsidRPr="002C2214">
        <w:rPr>
          <w:rFonts w:hint="eastAsia"/>
        </w:rPr>
        <w:t>第7點</w:t>
      </w:r>
      <w:r w:rsidR="00476367" w:rsidRPr="002C2214">
        <w:rPr>
          <w:rFonts w:hint="eastAsia"/>
        </w:rPr>
        <w:t>：</w:t>
      </w:r>
      <w:r w:rsidRPr="002C2214">
        <w:rPr>
          <w:rFonts w:hint="eastAsia"/>
        </w:rPr>
        <w:t>「只有在有充分證據指控加害人及被害人和加害人自由和自願同意的情況下才可以使用修復式程序。被害人和加害人在程序期間應當能夠隨時撤回這類同意。協議應自願達成並應只載列合理而相稱的義務」，試辦之選案以少年、少年之法定代理人或現在保護少年之人及被害人自願參與及知情同意為前提，故當少年、少年之法定代理人對於是否參與修復對話意見相左時，並不會進行轉介修復程序。若已進入修復對話程序，過程中少年與其法定代理人意思不同時，修復促</w:t>
      </w:r>
      <w:r w:rsidRPr="002C2214">
        <w:rPr>
          <w:rFonts w:hint="eastAsia"/>
        </w:rPr>
        <w:lastRenderedPageBreak/>
        <w:t>進者應適時介入了解各自之真意、彼此協調溝通，並時刻注意維護少年之健全成長。作成之協議內容，亦應在少年、少年之法定代理人或現在保護少年之人及被害人自願知情同意之情況下達成，不得強迫或誘使少年、被害人接受方案，如有協議方案有特定人員(如某一方之家長)主導之狀況，修復促進者應敏銳覺察、適時引導，以回歸修復對話之目的。</w:t>
      </w:r>
    </w:p>
    <w:p w14:paraId="17D39919" w14:textId="748CEB60" w:rsidR="00A53391" w:rsidRPr="002C2214" w:rsidRDefault="00A53391" w:rsidP="005E24DA">
      <w:pPr>
        <w:pStyle w:val="3"/>
      </w:pPr>
      <w:r w:rsidRPr="002C2214">
        <w:rPr>
          <w:rFonts w:hint="eastAsia"/>
        </w:rPr>
        <w:t>校園修復正義係處理校園內同儕或班級間衝突事件，如未依法尚無需移請警方處理，自無少年司法介入處理之餘地；如該校園衝突事件涉及違犯刑罰法律，依少年事件處理法之規定，校方可報請警察機關移送少年法院處理，或自行請求少年法院處理。兩者間處理之事件</w:t>
      </w:r>
      <w:r w:rsidR="00AF648D" w:rsidRPr="002C2214">
        <w:rPr>
          <w:rFonts w:hint="eastAsia"/>
        </w:rPr>
        <w:t>，</w:t>
      </w:r>
      <w:r w:rsidRPr="002C2214">
        <w:rPr>
          <w:rFonts w:hint="eastAsia"/>
        </w:rPr>
        <w:t>其程度、影響及修復程序之模式皆有所不同，現行並無介接機制。惟少年法院(庭)經評估少年之需保護性後，如認轉介校園修復正義有益於少年之健全成長，仍得依少年事件處理法第29條第3項、第41條第2項、第42條第4項規定轉介之。少年保護事件之修復對話則針對已觸犯刑罰法律或曝險事由且經少年法院(庭)受理之案件，以非行少年為中心，藉由連結具關係修復之相關資源，促使其了解該非行對自身、家人、被害人(及其家屬)乃至所在社區、環境造成之影響，進而深刻省思並承擔責任，從中學習處理人際關係衝突及增進社交技巧，以協助其重建關係、復歸社會，保障其健全成長。</w:t>
      </w:r>
    </w:p>
    <w:p w14:paraId="713E7839" w14:textId="5A2981D8" w:rsidR="007B6B26" w:rsidRPr="002C2214" w:rsidRDefault="003A154F" w:rsidP="005E24DA">
      <w:pPr>
        <w:pStyle w:val="2"/>
      </w:pPr>
      <w:bookmarkStart w:id="143" w:name="_Toc141884976"/>
      <w:r w:rsidRPr="002C2214">
        <w:rPr>
          <w:rFonts w:hint="eastAsia"/>
        </w:rPr>
        <w:t>專家諮詢會議</w:t>
      </w:r>
      <w:bookmarkEnd w:id="143"/>
    </w:p>
    <w:p w14:paraId="7492B0B7" w14:textId="2225EDC7" w:rsidR="003A154F" w:rsidRPr="002C2214" w:rsidRDefault="003A154F" w:rsidP="005E24DA">
      <w:pPr>
        <w:pStyle w:val="3"/>
      </w:pPr>
      <w:r w:rsidRPr="002C2214">
        <w:rPr>
          <w:rFonts w:hint="eastAsia"/>
        </w:rPr>
        <w:t>第一場次</w:t>
      </w:r>
    </w:p>
    <w:p w14:paraId="3A924202" w14:textId="77777777" w:rsidR="003A154F" w:rsidRPr="002C2214" w:rsidRDefault="003A154F" w:rsidP="005E24DA">
      <w:pPr>
        <w:pStyle w:val="4"/>
      </w:pPr>
      <w:r w:rsidRPr="002C2214">
        <w:rPr>
          <w:rFonts w:hint="eastAsia"/>
        </w:rPr>
        <w:t>時間：111年12月28日(</w:t>
      </w:r>
      <w:r w:rsidRPr="002C2214">
        <w:rPr>
          <w:rFonts w:hAnsi="標楷體" w:hint="eastAsia"/>
        </w:rPr>
        <w:t>本院2樓第1會議室</w:t>
      </w:r>
      <w:r w:rsidRPr="002C2214">
        <w:t>)</w:t>
      </w:r>
      <w:r w:rsidRPr="002C2214">
        <w:rPr>
          <w:rFonts w:hint="eastAsia"/>
        </w:rPr>
        <w:t>。</w:t>
      </w:r>
    </w:p>
    <w:p w14:paraId="17FB255D" w14:textId="241FA092" w:rsidR="003A154F" w:rsidRPr="002C2214" w:rsidRDefault="003A154F" w:rsidP="005E24DA">
      <w:pPr>
        <w:pStyle w:val="4"/>
      </w:pPr>
      <w:r w:rsidRPr="002C2214">
        <w:rPr>
          <w:rFonts w:hint="eastAsia"/>
        </w:rPr>
        <w:t>出席專家學者(依姓</w:t>
      </w:r>
      <w:r w:rsidR="00476367" w:rsidRPr="002C2214">
        <w:rPr>
          <w:rFonts w:hint="eastAsia"/>
        </w:rPr>
        <w:t>氏</w:t>
      </w:r>
      <w:r w:rsidRPr="002C2214">
        <w:rPr>
          <w:rFonts w:hint="eastAsia"/>
        </w:rPr>
        <w:t>筆畫順序</w:t>
      </w:r>
      <w:r w:rsidRPr="002C2214">
        <w:t>)</w:t>
      </w:r>
    </w:p>
    <w:p w14:paraId="18D52413" w14:textId="732287B4" w:rsidR="003A154F" w:rsidRPr="002C2214" w:rsidRDefault="003A154F" w:rsidP="005E24DA">
      <w:pPr>
        <w:pStyle w:val="5"/>
      </w:pPr>
      <w:r w:rsidRPr="002C2214">
        <w:rPr>
          <w:rFonts w:hint="eastAsia"/>
        </w:rPr>
        <w:lastRenderedPageBreak/>
        <w:t>靜宜大學法律學系王</w:t>
      </w:r>
      <w:r w:rsidR="0057444F" w:rsidRPr="002C2214">
        <w:rPr>
          <w:rFonts w:hint="eastAsia"/>
        </w:rPr>
        <w:t>廼宇</w:t>
      </w:r>
      <w:r w:rsidRPr="002C2214">
        <w:rPr>
          <w:rFonts w:hint="eastAsia"/>
        </w:rPr>
        <w:t>教授。</w:t>
      </w:r>
    </w:p>
    <w:p w14:paraId="43D5A4B9" w14:textId="0870CC93" w:rsidR="003A154F" w:rsidRPr="002C2214" w:rsidRDefault="003A154F" w:rsidP="005E24DA">
      <w:pPr>
        <w:pStyle w:val="5"/>
      </w:pPr>
      <w:r w:rsidRPr="002C2214">
        <w:rPr>
          <w:rFonts w:hint="eastAsia"/>
        </w:rPr>
        <w:t>長榮大學神學系吳</w:t>
      </w:r>
      <w:r w:rsidR="0057444F" w:rsidRPr="002C2214">
        <w:rPr>
          <w:rFonts w:hint="eastAsia"/>
        </w:rPr>
        <w:t>慈恩</w:t>
      </w:r>
      <w:r w:rsidRPr="002C2214">
        <w:rPr>
          <w:rFonts w:hint="eastAsia"/>
        </w:rPr>
        <w:t>教授。</w:t>
      </w:r>
    </w:p>
    <w:p w14:paraId="761D3368" w14:textId="74040437" w:rsidR="003A154F" w:rsidRPr="002C2214" w:rsidRDefault="003A154F" w:rsidP="005E24DA">
      <w:pPr>
        <w:pStyle w:val="5"/>
      </w:pPr>
      <w:r w:rsidRPr="002C2214">
        <w:rPr>
          <w:rFonts w:hint="eastAsia"/>
        </w:rPr>
        <w:t>銘傳大學犯罪防治學系洪</w:t>
      </w:r>
      <w:r w:rsidR="0057444F" w:rsidRPr="002C2214">
        <w:rPr>
          <w:rFonts w:hint="eastAsia"/>
        </w:rPr>
        <w:t>文玲</w:t>
      </w:r>
      <w:r w:rsidRPr="002C2214">
        <w:rPr>
          <w:rFonts w:hint="eastAsia"/>
        </w:rPr>
        <w:t>教授。</w:t>
      </w:r>
    </w:p>
    <w:p w14:paraId="594A13B1" w14:textId="5DA8025B" w:rsidR="003A154F" w:rsidRPr="002C2214" w:rsidRDefault="003A154F" w:rsidP="005E24DA">
      <w:pPr>
        <w:pStyle w:val="5"/>
      </w:pPr>
      <w:r w:rsidRPr="002C2214">
        <w:rPr>
          <w:rFonts w:hint="eastAsia"/>
        </w:rPr>
        <w:t>臺北大學犯罪學研究所黃</w:t>
      </w:r>
      <w:r w:rsidR="0057444F" w:rsidRPr="002C2214">
        <w:rPr>
          <w:rFonts w:hint="eastAsia"/>
        </w:rPr>
        <w:t>蘭媖</w:t>
      </w:r>
      <w:r w:rsidRPr="002C2214">
        <w:rPr>
          <w:rFonts w:hint="eastAsia"/>
        </w:rPr>
        <w:t>教授。</w:t>
      </w:r>
    </w:p>
    <w:p w14:paraId="09E25155" w14:textId="7236924F" w:rsidR="003A154F" w:rsidRPr="002C2214" w:rsidRDefault="003A154F" w:rsidP="005E24DA">
      <w:pPr>
        <w:pStyle w:val="5"/>
      </w:pPr>
      <w:r w:rsidRPr="002C2214">
        <w:rPr>
          <w:rFonts w:hint="eastAsia"/>
        </w:rPr>
        <w:t>中正大學法律學系盧</w:t>
      </w:r>
      <w:r w:rsidR="0057444F" w:rsidRPr="002C2214">
        <w:rPr>
          <w:rFonts w:hint="eastAsia"/>
        </w:rPr>
        <w:t>映潔</w:t>
      </w:r>
      <w:r w:rsidRPr="002C2214">
        <w:rPr>
          <w:rFonts w:hint="eastAsia"/>
        </w:rPr>
        <w:t>教授。</w:t>
      </w:r>
    </w:p>
    <w:p w14:paraId="4A56F029" w14:textId="427DE1FB" w:rsidR="003A154F" w:rsidRPr="002C2214" w:rsidRDefault="003A154F" w:rsidP="005E24DA">
      <w:pPr>
        <w:pStyle w:val="4"/>
      </w:pPr>
      <w:r w:rsidRPr="002C2214">
        <w:rPr>
          <w:rFonts w:hint="eastAsia"/>
        </w:rPr>
        <w:t>發言摘要(依發言順序</w:t>
      </w:r>
      <w:r w:rsidRPr="002C2214">
        <w:t>)</w:t>
      </w:r>
    </w:p>
    <w:p w14:paraId="04483D46" w14:textId="72533119" w:rsidR="003A154F" w:rsidRPr="002C2214" w:rsidRDefault="003A154F" w:rsidP="005E24DA">
      <w:pPr>
        <w:pStyle w:val="5"/>
      </w:pPr>
      <w:r w:rsidRPr="002C2214">
        <w:rPr>
          <w:rFonts w:hint="eastAsia"/>
        </w:rPr>
        <w:t>盧映潔教授</w:t>
      </w:r>
    </w:p>
    <w:p w14:paraId="62635AE1" w14:textId="0DBD631B" w:rsidR="003A154F" w:rsidRPr="002C2214" w:rsidRDefault="000D57D5" w:rsidP="005E24DA">
      <w:pPr>
        <w:pStyle w:val="6"/>
      </w:pPr>
      <w:r w:rsidRPr="002C2214">
        <w:rPr>
          <w:rFonts w:hint="eastAsia"/>
        </w:rPr>
        <w:t>我國修復式司法在實務上的比例是很低的，我個人的觀察是，廣義的司法人員對於修復式司法的概念是欠缺正確理解的，很多人會將之與和解、調解混淆，因此在轉介時會</w:t>
      </w:r>
      <w:r w:rsidR="008149EB" w:rsidRPr="002C2214">
        <w:rPr>
          <w:rFonts w:hint="eastAsia"/>
        </w:rPr>
        <w:t>有</w:t>
      </w:r>
      <w:r w:rsidRPr="002C2214">
        <w:rPr>
          <w:rFonts w:hint="eastAsia"/>
        </w:rPr>
        <w:t>偏誤，因此進入這方案件數是少的。</w:t>
      </w:r>
    </w:p>
    <w:p w14:paraId="18A24946" w14:textId="07B22BCB" w:rsidR="003A154F" w:rsidRPr="002C2214" w:rsidRDefault="000D57D5" w:rsidP="005E24DA">
      <w:pPr>
        <w:pStyle w:val="6"/>
      </w:pPr>
      <w:r w:rsidRPr="002C2214">
        <w:rPr>
          <w:rFonts w:hint="eastAsia"/>
        </w:rPr>
        <w:t>雖然我國刑</w:t>
      </w:r>
      <w:r w:rsidR="00AF648D" w:rsidRPr="002C2214">
        <w:rPr>
          <w:rFonts w:hint="eastAsia"/>
        </w:rPr>
        <w:t>事</w:t>
      </w:r>
      <w:r w:rsidRPr="002C2214">
        <w:rPr>
          <w:rFonts w:hint="eastAsia"/>
        </w:rPr>
        <w:t>訴</w:t>
      </w:r>
      <w:r w:rsidR="00AF648D" w:rsidRPr="002C2214">
        <w:rPr>
          <w:rFonts w:hint="eastAsia"/>
        </w:rPr>
        <w:t>訟</w:t>
      </w:r>
      <w:r w:rsidR="008149EB" w:rsidRPr="002C2214">
        <w:rPr>
          <w:rFonts w:hint="eastAsia"/>
        </w:rPr>
        <w:t>法</w:t>
      </w:r>
      <w:r w:rsidRPr="002C2214">
        <w:rPr>
          <w:rFonts w:hint="eastAsia"/>
        </w:rPr>
        <w:t>在</w:t>
      </w:r>
      <w:r w:rsidR="00DB4A4B" w:rsidRPr="002C2214">
        <w:rPr>
          <w:rFonts w:hint="eastAsia"/>
        </w:rPr>
        <w:t>西元</w:t>
      </w:r>
      <w:r w:rsidRPr="002C2214">
        <w:rPr>
          <w:rFonts w:hint="eastAsia"/>
        </w:rPr>
        <w:t>2</w:t>
      </w:r>
      <w:r w:rsidRPr="002C2214">
        <w:t>020</w:t>
      </w:r>
      <w:r w:rsidRPr="002C2214">
        <w:rPr>
          <w:rFonts w:hint="eastAsia"/>
        </w:rPr>
        <w:t>年有修正，在偵查、審判中可以轉介作修復，但法律規範中，若有達成一定的協議的話，對於刑事訴訟程序</w:t>
      </w:r>
      <w:r w:rsidR="00797AF7" w:rsidRPr="002C2214">
        <w:rPr>
          <w:rFonts w:hint="eastAsia"/>
        </w:rPr>
        <w:t>沒有</w:t>
      </w:r>
      <w:r w:rsidRPr="002C2214">
        <w:rPr>
          <w:rFonts w:hint="eastAsia"/>
        </w:rPr>
        <w:t>影響</w:t>
      </w:r>
      <w:r w:rsidR="00797AF7" w:rsidRPr="002C2214">
        <w:rPr>
          <w:rFonts w:hint="eastAsia"/>
        </w:rPr>
        <w:t>，</w:t>
      </w:r>
      <w:r w:rsidRPr="002C2214">
        <w:rPr>
          <w:rFonts w:hint="eastAsia"/>
        </w:rPr>
        <w:t>像德國刑法中有明定，如果在修復程序中有努力的話，不一定是有結果，是可以減刑或免刑的，有推動的效用；而縱使沒有達成一定的協議或成果，在德國，他們有去統計後續的刑事程序，其實是沒有不利影響的。也就是我們雖</w:t>
      </w:r>
      <w:r w:rsidR="008149EB" w:rsidRPr="002C2214">
        <w:rPr>
          <w:rFonts w:hint="eastAsia"/>
        </w:rPr>
        <w:t>然</w:t>
      </w:r>
      <w:r w:rsidRPr="002C2214">
        <w:rPr>
          <w:rFonts w:hint="eastAsia"/>
        </w:rPr>
        <w:t>有規定，但修復式司法與刑法、刑訴的關聯</w:t>
      </w:r>
      <w:r w:rsidR="008149EB" w:rsidRPr="002C2214">
        <w:rPr>
          <w:rFonts w:hint="eastAsia"/>
        </w:rPr>
        <w:t>性</w:t>
      </w:r>
      <w:r w:rsidRPr="002C2214">
        <w:rPr>
          <w:rFonts w:hint="eastAsia"/>
        </w:rPr>
        <w:t>是少的。</w:t>
      </w:r>
    </w:p>
    <w:p w14:paraId="24E1CC9C" w14:textId="63421703" w:rsidR="003A154F" w:rsidRPr="002C2214" w:rsidRDefault="000D57D5" w:rsidP="00722D74">
      <w:pPr>
        <w:pStyle w:val="6"/>
      </w:pPr>
      <w:r w:rsidRPr="002C2214">
        <w:rPr>
          <w:rFonts w:hint="eastAsia"/>
        </w:rPr>
        <w:t>培訓方面，修復促進者需要實作，但我們的培訓過程很欠缺實作，在外國要配合實習才能取得認證，因此我們實務上應該要要求，要由資深的促進者進行督導，最後才能給予認證。像法務部所定的課綱，其實並沒有要求修復技巧的演練。這部分可以參考王教授的研究報告，要讓學員有足夠的演練時間，建立修復促進者人才庫，</w:t>
      </w:r>
      <w:r w:rsidR="00797AF7" w:rsidRPr="002C2214">
        <w:rPr>
          <w:rFonts w:hint="eastAsia"/>
        </w:rPr>
        <w:t>要</w:t>
      </w:r>
      <w:r w:rsidRPr="002C2214">
        <w:rPr>
          <w:rFonts w:hint="eastAsia"/>
        </w:rPr>
        <w:t>成為修復促進者</w:t>
      </w:r>
      <w:r w:rsidR="008149EB" w:rsidRPr="002C2214">
        <w:rPr>
          <w:rFonts w:hint="eastAsia"/>
        </w:rPr>
        <w:lastRenderedPageBreak/>
        <w:t>需</w:t>
      </w:r>
      <w:r w:rsidRPr="002C2214">
        <w:rPr>
          <w:rFonts w:hint="eastAsia"/>
        </w:rPr>
        <w:t>提供授課或實習的影片，希望中央可以建立審議小組，讓審議小組可以</w:t>
      </w:r>
      <w:r w:rsidR="008149EB" w:rsidRPr="002C2214">
        <w:rPr>
          <w:rFonts w:hint="eastAsia"/>
        </w:rPr>
        <w:t>審查修</w:t>
      </w:r>
      <w:r w:rsidRPr="002C2214">
        <w:rPr>
          <w:rFonts w:hint="eastAsia"/>
        </w:rPr>
        <w:t>復促進者或講師等人才庫。</w:t>
      </w:r>
    </w:p>
    <w:p w14:paraId="347C03B3" w14:textId="75F0835B" w:rsidR="000D57D5" w:rsidRPr="002C2214" w:rsidRDefault="008149EB" w:rsidP="005E24DA">
      <w:pPr>
        <w:pStyle w:val="6"/>
      </w:pPr>
      <w:r w:rsidRPr="002C2214">
        <w:rPr>
          <w:rFonts w:hint="eastAsia"/>
        </w:rPr>
        <w:t>臺</w:t>
      </w:r>
      <w:r w:rsidR="000D57D5" w:rsidRPr="002C2214">
        <w:rPr>
          <w:rFonts w:hint="eastAsia"/>
        </w:rPr>
        <w:t>南有位蔡主任檢察官很努力作修復式司法方案，並且選擇家暴案件，採取爭議一次解決，所以包括加、被害人婚姻的問題、小孩監護權、</w:t>
      </w:r>
      <w:r w:rsidR="00AF648D" w:rsidRPr="002C2214">
        <w:rPr>
          <w:rFonts w:hint="eastAsia"/>
        </w:rPr>
        <w:t>新住民</w:t>
      </w:r>
      <w:r w:rsidR="000D57D5" w:rsidRPr="002C2214">
        <w:rPr>
          <w:rFonts w:hint="eastAsia"/>
        </w:rPr>
        <w:t>是否返回母國等，都一併幫他們處理。但修復式正義達成案件協議內容，大部分是物質性的損害賠償，德國每年都會推出白皮書，裡面有各地達成的T</w:t>
      </w:r>
      <w:r w:rsidR="000D57D5" w:rsidRPr="002C2214">
        <w:t>OA</w:t>
      </w:r>
      <w:r w:rsidR="000D57D5" w:rsidRPr="002C2214">
        <w:rPr>
          <w:rFonts w:hint="eastAsia"/>
        </w:rPr>
        <w:t>協議</w:t>
      </w:r>
      <w:r w:rsidRPr="002C2214">
        <w:rPr>
          <w:rFonts w:hint="eastAsia"/>
        </w:rPr>
        <w:t>，</w:t>
      </w:r>
      <w:r w:rsidR="000D57D5" w:rsidRPr="002C2214">
        <w:rPr>
          <w:rFonts w:hint="eastAsia"/>
        </w:rPr>
        <w:t>內容種類非常多，不是只有賠償而已，例如加、被害人共同去作某</w:t>
      </w:r>
      <w:r w:rsidR="00797AF7" w:rsidRPr="002C2214">
        <w:rPr>
          <w:rFonts w:hint="eastAsia"/>
        </w:rPr>
        <w:t>1</w:t>
      </w:r>
      <w:r w:rsidR="000D57D5" w:rsidRPr="002C2214">
        <w:rPr>
          <w:rFonts w:hint="eastAsia"/>
        </w:rPr>
        <w:t>項活動</w:t>
      </w:r>
      <w:r w:rsidR="00797AF7" w:rsidRPr="002C2214">
        <w:rPr>
          <w:rFonts w:hint="eastAsia"/>
        </w:rPr>
        <w:t>，</w:t>
      </w:r>
      <w:r w:rsidR="000D57D5" w:rsidRPr="002C2214">
        <w:rPr>
          <w:rFonts w:hint="eastAsia"/>
        </w:rPr>
        <w:t>像</w:t>
      </w:r>
      <w:r w:rsidRPr="002C2214">
        <w:rPr>
          <w:rFonts w:hint="eastAsia"/>
        </w:rPr>
        <w:t>1</w:t>
      </w:r>
      <w:r w:rsidR="000D57D5" w:rsidRPr="002C2214">
        <w:rPr>
          <w:rFonts w:hint="eastAsia"/>
        </w:rPr>
        <w:t>位老太太與搶奪</w:t>
      </w:r>
      <w:r w:rsidRPr="002C2214">
        <w:rPr>
          <w:rFonts w:hint="eastAsia"/>
        </w:rPr>
        <w:t>她</w:t>
      </w:r>
      <w:r w:rsidR="000D57D5" w:rsidRPr="002C2214">
        <w:rPr>
          <w:rFonts w:hint="eastAsia"/>
        </w:rPr>
        <w:t>的少年最後的協議內容是每週陪同去買菜，是</w:t>
      </w:r>
      <w:r w:rsidR="00797AF7" w:rsidRPr="002C2214">
        <w:rPr>
          <w:rFonts w:hint="eastAsia"/>
        </w:rPr>
        <w:t>1</w:t>
      </w:r>
      <w:r w:rsidR="000D57D5" w:rsidRPr="002C2214">
        <w:rPr>
          <w:rFonts w:hint="eastAsia"/>
        </w:rPr>
        <w:t>種關係修復的方式</w:t>
      </w:r>
      <w:r w:rsidR="00797AF7" w:rsidRPr="002C2214">
        <w:rPr>
          <w:rFonts w:hint="eastAsia"/>
        </w:rPr>
        <w:t>，</w:t>
      </w:r>
      <w:r w:rsidR="000D57D5" w:rsidRPr="002C2214">
        <w:rPr>
          <w:rFonts w:hint="eastAsia"/>
        </w:rPr>
        <w:t>在臺灣這個概念還不是很深入，這是問題所在。</w:t>
      </w:r>
    </w:p>
    <w:p w14:paraId="3B6A8603" w14:textId="0A6A5267" w:rsidR="000D57D5" w:rsidRPr="002C2214" w:rsidRDefault="000D57D5" w:rsidP="005E24DA">
      <w:pPr>
        <w:pStyle w:val="6"/>
      </w:pPr>
      <w:r w:rsidRPr="002C2214">
        <w:rPr>
          <w:rFonts w:hint="eastAsia"/>
        </w:rPr>
        <w:t>達成協議的部分，德國是規定在刑法總則，但它是規定</w:t>
      </w:r>
      <w:r w:rsidR="008149EB" w:rsidRPr="002C2214">
        <w:rPr>
          <w:rFonts w:hint="eastAsia"/>
        </w:rPr>
        <w:t>「</w:t>
      </w:r>
      <w:r w:rsidRPr="002C2214">
        <w:rPr>
          <w:rFonts w:hint="eastAsia"/>
        </w:rPr>
        <w:t>得</w:t>
      </w:r>
      <w:r w:rsidR="008149EB" w:rsidRPr="002C2214">
        <w:rPr>
          <w:rFonts w:hint="eastAsia"/>
        </w:rPr>
        <w:t>」，</w:t>
      </w:r>
      <w:r w:rsidRPr="002C2214">
        <w:rPr>
          <w:rFonts w:hint="eastAsia"/>
        </w:rPr>
        <w:t>也就是法官的裁量，不一定可以減刑或免刑，法官會去考量有沒有履行協議，再來考量是否予以減刑或免刑；他們刑訴法也有規定，如果達成協議的話，檢察官也可以作成不起訴處分，所以在法律明文上有這些效果，但當然德國也有相關的批評，這些法律效果會導致被告會想積極去達成，容易變成口頭的承諾而已。</w:t>
      </w:r>
    </w:p>
    <w:p w14:paraId="0EE8EDF2" w14:textId="60C0CFE2" w:rsidR="000D57D5" w:rsidRPr="002C2214" w:rsidRDefault="000D57D5" w:rsidP="005E24DA">
      <w:pPr>
        <w:pStyle w:val="6"/>
      </w:pPr>
      <w:r w:rsidRPr="002C2214">
        <w:rPr>
          <w:rFonts w:hint="eastAsia"/>
        </w:rPr>
        <w:t>沒有履行的話是不是成為上訴的事由</w:t>
      </w:r>
      <w:r w:rsidR="00797AF7" w:rsidRPr="002C2214">
        <w:rPr>
          <w:rFonts w:hint="eastAsia"/>
        </w:rPr>
        <w:t>，</w:t>
      </w:r>
      <w:r w:rsidRPr="002C2214">
        <w:rPr>
          <w:rFonts w:hint="eastAsia"/>
        </w:rPr>
        <w:t>因為我們的司法人員對於修復式司法理解為和解，所以很重視和解有沒有履行，據研究</w:t>
      </w:r>
      <w:r w:rsidR="00407048" w:rsidRPr="002C2214">
        <w:rPr>
          <w:rFonts w:hint="eastAsia"/>
        </w:rPr>
        <w:t>，</w:t>
      </w:r>
      <w:r w:rsidRPr="002C2214">
        <w:rPr>
          <w:rFonts w:hint="eastAsia"/>
        </w:rPr>
        <w:t>這對法官的量刑造成非常大的影響，如果有和解且履行，法定刑就會折一半，但是德國修復式正義的概念是強調關係的修復，如果</w:t>
      </w:r>
      <w:r w:rsidRPr="002C2214">
        <w:rPr>
          <w:rFonts w:hint="eastAsia"/>
        </w:rPr>
        <w:lastRenderedPageBreak/>
        <w:t>有努力的話，也會考慮給予減刑或免刑，因此我認為觀念需要調整過來。那就會成為上訴事由。</w:t>
      </w:r>
    </w:p>
    <w:p w14:paraId="13EC6DAE" w14:textId="5CABCF06" w:rsidR="000D57D5" w:rsidRPr="002C2214" w:rsidRDefault="000D57D5" w:rsidP="005E24DA">
      <w:pPr>
        <w:pStyle w:val="6"/>
      </w:pPr>
      <w:r w:rsidRPr="002C2214">
        <w:rPr>
          <w:rFonts w:hint="eastAsia"/>
        </w:rPr>
        <w:t>再犯率的部分德國有研究，如果要有信度、效度的話，必須有控制組、對照組，在德國任何犯罪類型都可以進行修復，德國</w:t>
      </w:r>
      <w:r w:rsidR="00797AF7" w:rsidRPr="002C2214">
        <w:rPr>
          <w:rFonts w:hint="eastAsia"/>
        </w:rPr>
        <w:t>做</w:t>
      </w:r>
      <w:r w:rsidRPr="002C2214">
        <w:rPr>
          <w:rFonts w:hint="eastAsia"/>
        </w:rPr>
        <w:t>的再犯率研究，是在監獄關出來</w:t>
      </w:r>
      <w:r w:rsidR="00407048" w:rsidRPr="002C2214">
        <w:rPr>
          <w:rFonts w:hint="eastAsia"/>
        </w:rPr>
        <w:t>後</w:t>
      </w:r>
      <w:r w:rsidRPr="002C2214">
        <w:rPr>
          <w:rFonts w:hint="eastAsia"/>
        </w:rPr>
        <w:t>，3年或6年內的再犯率，有</w:t>
      </w:r>
      <w:r w:rsidR="00797AF7" w:rsidRPr="002C2214">
        <w:rPr>
          <w:rFonts w:hint="eastAsia"/>
        </w:rPr>
        <w:t>做</w:t>
      </w:r>
      <w:r w:rsidRPr="002C2214">
        <w:rPr>
          <w:rFonts w:hint="eastAsia"/>
        </w:rPr>
        <w:t>過修復式正義流程的，確實再犯率會降低。因為我們的案件量太少，因此我不認為我們有辦法做對照組和控制組的再犯率研究。</w:t>
      </w:r>
    </w:p>
    <w:p w14:paraId="05734FC5" w14:textId="46320693" w:rsidR="003A154F" w:rsidRPr="002C2214" w:rsidRDefault="003A154F" w:rsidP="005E24DA">
      <w:pPr>
        <w:pStyle w:val="5"/>
      </w:pPr>
      <w:r w:rsidRPr="002C2214">
        <w:rPr>
          <w:rFonts w:hint="eastAsia"/>
        </w:rPr>
        <w:t>黃蘭媖教授</w:t>
      </w:r>
    </w:p>
    <w:p w14:paraId="33C7FCE7" w14:textId="20255DF1" w:rsidR="003A154F" w:rsidRPr="002C2214" w:rsidRDefault="00495F8F" w:rsidP="005E24DA">
      <w:pPr>
        <w:pStyle w:val="6"/>
      </w:pPr>
      <w:r w:rsidRPr="002C2214">
        <w:rPr>
          <w:rFonts w:hint="eastAsia"/>
        </w:rPr>
        <w:t>轉介到修復式司法的當事人其實並不是很了解，尤其刑事司法人員</w:t>
      </w:r>
      <w:r w:rsidR="0012574A" w:rsidRPr="002C2214">
        <w:rPr>
          <w:rFonts w:hint="eastAsia"/>
        </w:rPr>
        <w:t>的</w:t>
      </w:r>
      <w:r w:rsidRPr="002C2214">
        <w:rPr>
          <w:rFonts w:hint="eastAsia"/>
        </w:rPr>
        <w:t>轉介會導致當事人以為</w:t>
      </w:r>
      <w:r w:rsidR="00E75107" w:rsidRPr="002C2214">
        <w:rPr>
          <w:rFonts w:hint="eastAsia"/>
        </w:rPr>
        <w:t>這</w:t>
      </w:r>
      <w:r w:rsidRPr="002C2214">
        <w:rPr>
          <w:rFonts w:hint="eastAsia"/>
        </w:rPr>
        <w:t>是強制性的或是一定要參加，這部分我們在之前的報告書是有提出，建議轉介流程設計需要比較細緻的方式。比方在告知的流程可以更往前，在警察機關可以透過被害人保護官或犯保，進行修復式司法這個流程的告知，而如何告知</w:t>
      </w:r>
      <w:r w:rsidR="00E75107" w:rsidRPr="002C2214">
        <w:rPr>
          <w:rFonts w:hint="eastAsia"/>
        </w:rPr>
        <w:t>，</w:t>
      </w:r>
      <w:r w:rsidRPr="002C2214">
        <w:rPr>
          <w:rFonts w:hint="eastAsia"/>
        </w:rPr>
        <w:t>刑事司法人員也是需要培訓或是給予手冊。犯罪被害人權益保障告知書的部分，我們在研究中發現，當事人可能不會認真的去看，而不明白這個意義，有些地檢署有創新的作法，比方以</w:t>
      </w:r>
      <w:r w:rsidRPr="002C2214">
        <w:t>QRcode</w:t>
      </w:r>
      <w:r w:rsidRPr="002C2214">
        <w:rPr>
          <w:rFonts w:hint="eastAsia"/>
        </w:rPr>
        <w:t>讓當事人在等庭的時候可以看影片，了解什麼是修復式司法，如果他們需要的話可以去哪裡</w:t>
      </w:r>
      <w:r w:rsidR="0012574A" w:rsidRPr="002C2214">
        <w:rPr>
          <w:rFonts w:hint="eastAsia"/>
        </w:rPr>
        <w:t>詢</w:t>
      </w:r>
      <w:r w:rsidRPr="002C2214">
        <w:rPr>
          <w:rFonts w:hint="eastAsia"/>
        </w:rPr>
        <w:t>問等等，這樣的方式，比只拿到1張紙有效果。易言之，宣導有可以加強的地方。矯正署也有在推修復式司法，其實許多收容人有意願參加，但因為只</w:t>
      </w:r>
      <w:r w:rsidR="00E75107" w:rsidRPr="002C2214">
        <w:rPr>
          <w:rFonts w:hint="eastAsia"/>
        </w:rPr>
        <w:t>有</w:t>
      </w:r>
      <w:r w:rsidRPr="002C2214">
        <w:rPr>
          <w:rFonts w:hint="eastAsia"/>
        </w:rPr>
        <w:t>宣導，要如何交由</w:t>
      </w:r>
      <w:r w:rsidRPr="002C2214">
        <w:rPr>
          <w:rFonts w:hint="eastAsia"/>
        </w:rPr>
        <w:lastRenderedPageBreak/>
        <w:t>教誨師、後續如何進行評估等均不明確。另外，就我所知，犯保、更保的志工及律師公會等都有合辦一些訓練，這部分是好的，如果可以讓當事人從律師那裡得知有這樣的管道，也</w:t>
      </w:r>
      <w:r w:rsidR="00E75107" w:rsidRPr="002C2214">
        <w:rPr>
          <w:rFonts w:hint="eastAsia"/>
        </w:rPr>
        <w:t>會</w:t>
      </w:r>
      <w:r w:rsidRPr="002C2214">
        <w:rPr>
          <w:rFonts w:hint="eastAsia"/>
        </w:rPr>
        <w:t>讓當事人比較有信賴感。</w:t>
      </w:r>
    </w:p>
    <w:p w14:paraId="1A3DF692" w14:textId="50A47913" w:rsidR="003A154F" w:rsidRPr="002C2214" w:rsidRDefault="00495F8F" w:rsidP="005E24DA">
      <w:pPr>
        <w:pStyle w:val="6"/>
      </w:pPr>
      <w:r w:rsidRPr="002C2214">
        <w:rPr>
          <w:rFonts w:hint="eastAsia"/>
        </w:rPr>
        <w:t>自從司改國是會議後，法務部好像有點害怕案件很多，原本是所有的階段都可以進到法務部修復，後來卻限縮在偵查階段為優先，這反而有點侷限，而司法院似乎還沒有準備好有足夠的促進者可以去轉介，或有足夠的案量，因此案件數的減少我們也有觀察到，所有的案件都必須在檢察官、法官手上才能轉介，根據主任檢察官的說法，案件是求來的，易言之，如果讓不同的程序，包括從前端的警察階段、後階段</w:t>
      </w:r>
      <w:r w:rsidR="00465259" w:rsidRPr="002C2214">
        <w:rPr>
          <w:rFonts w:hint="eastAsia"/>
        </w:rPr>
        <w:t>(執行</w:t>
      </w:r>
      <w:r w:rsidR="00465259" w:rsidRPr="002C2214">
        <w:t>)</w:t>
      </w:r>
      <w:r w:rsidRPr="002C2214">
        <w:rPr>
          <w:rFonts w:hint="eastAsia"/>
        </w:rPr>
        <w:t>來看，其實都有機會進入修復式司法，每年都有8萬多件的刑事調解案件，裡面應該會有適合進到修復式司法的案件</w:t>
      </w:r>
      <w:r w:rsidR="00532CAA" w:rsidRPr="002C2214">
        <w:rPr>
          <w:rFonts w:hint="eastAsia"/>
        </w:rPr>
        <w:t>，</w:t>
      </w:r>
      <w:r w:rsidRPr="002C2214">
        <w:rPr>
          <w:rFonts w:hint="eastAsia"/>
        </w:rPr>
        <w:t>法院、鄉鎮市也有調解，有這種需求的應該很多，卻沒有管道可以讓案件進入修復。</w:t>
      </w:r>
    </w:p>
    <w:p w14:paraId="562911E9" w14:textId="2740DA36" w:rsidR="003A154F" w:rsidRPr="002C2214" w:rsidRDefault="00495F8F" w:rsidP="005E24DA">
      <w:pPr>
        <w:pStyle w:val="6"/>
      </w:pPr>
      <w:r w:rsidRPr="002C2214">
        <w:rPr>
          <w:rFonts w:hint="eastAsia"/>
        </w:rPr>
        <w:t>成效評估方面，法務部運用的調查表，是我們當初在進行研究案時幫法務部設計</w:t>
      </w:r>
      <w:r w:rsidR="009D194C" w:rsidRPr="002C2214">
        <w:rPr>
          <w:rFonts w:hint="eastAsia"/>
        </w:rPr>
        <w:t>的</w:t>
      </w:r>
      <w:r w:rsidRPr="002C2214">
        <w:rPr>
          <w:rFonts w:hint="eastAsia"/>
        </w:rPr>
        <w:t>，分成</w:t>
      </w:r>
      <w:r w:rsidR="009D194C" w:rsidRPr="002C2214">
        <w:rPr>
          <w:rFonts w:hint="eastAsia"/>
        </w:rPr>
        <w:t>「</w:t>
      </w:r>
      <w:r w:rsidRPr="002C2214">
        <w:rPr>
          <w:rFonts w:hint="eastAsia"/>
        </w:rPr>
        <w:t>過程評估</w:t>
      </w:r>
      <w:r w:rsidR="009D194C" w:rsidRPr="002C2214">
        <w:rPr>
          <w:rFonts w:hint="eastAsia"/>
        </w:rPr>
        <w:t>」</w:t>
      </w:r>
      <w:r w:rsidRPr="002C2214">
        <w:rPr>
          <w:rFonts w:hint="eastAsia"/>
        </w:rPr>
        <w:t>與</w:t>
      </w:r>
      <w:r w:rsidR="009D194C" w:rsidRPr="002C2214">
        <w:rPr>
          <w:rFonts w:hint="eastAsia"/>
        </w:rPr>
        <w:t>「</w:t>
      </w:r>
      <w:r w:rsidRPr="002C2214">
        <w:rPr>
          <w:rFonts w:hint="eastAsia"/>
        </w:rPr>
        <w:t>結果評估</w:t>
      </w:r>
      <w:r w:rsidR="009D194C" w:rsidRPr="002C2214">
        <w:rPr>
          <w:rFonts w:hint="eastAsia"/>
        </w:rPr>
        <w:t>」</w:t>
      </w:r>
      <w:r w:rsidRPr="002C2214">
        <w:rPr>
          <w:rFonts w:hint="eastAsia"/>
        </w:rPr>
        <w:t>，過程評估是指讓參與的人覺得過程中是否公平、受到尊重，結果評估的概念是他們是否覺得損害有降低，以及整體案件的滿意度，這</w:t>
      </w:r>
      <w:r w:rsidR="009D194C" w:rsidRPr="002C2214">
        <w:rPr>
          <w:rFonts w:hint="eastAsia"/>
        </w:rPr>
        <w:t>個</w:t>
      </w:r>
      <w:r w:rsidRPr="002C2214">
        <w:rPr>
          <w:rFonts w:hint="eastAsia"/>
        </w:rPr>
        <w:t>調查表只有</w:t>
      </w:r>
      <w:r w:rsidR="00465259" w:rsidRPr="002C2214">
        <w:rPr>
          <w:rFonts w:hint="eastAsia"/>
        </w:rPr>
        <w:t>1</w:t>
      </w:r>
      <w:r w:rsidRPr="002C2214">
        <w:rPr>
          <w:rFonts w:hint="eastAsia"/>
        </w:rPr>
        <w:t>張，我覺得這個評估有其重要性，但這部分有球員兼裁判的問題，變成彰顯方案的績效。而國外評估分成很多層次，有</w:t>
      </w:r>
      <w:r w:rsidR="00925A53" w:rsidRPr="002C2214">
        <w:rPr>
          <w:rFonts w:hint="eastAsia"/>
        </w:rPr>
        <w:t>一種</w:t>
      </w:r>
      <w:r w:rsidRPr="002C2214">
        <w:rPr>
          <w:rFonts w:hint="eastAsia"/>
        </w:rPr>
        <w:t>評估是如何才能使品質更好，跟行政機關要彰</w:t>
      </w:r>
      <w:r w:rsidRPr="002C2214">
        <w:rPr>
          <w:rFonts w:hint="eastAsia"/>
        </w:rPr>
        <w:lastRenderedPageBreak/>
        <w:t>顯內部績效的評估，這方面的設計就會有所不同，因此需要有獨立的研究機關來評估會比較有信效度。</w:t>
      </w:r>
    </w:p>
    <w:p w14:paraId="00A0ED71" w14:textId="159AB4EC" w:rsidR="003A154F" w:rsidRPr="002C2214" w:rsidRDefault="00495F8F" w:rsidP="005E24DA">
      <w:pPr>
        <w:pStyle w:val="6"/>
      </w:pPr>
      <w:r w:rsidRPr="002C2214">
        <w:rPr>
          <w:rFonts w:hint="eastAsia"/>
        </w:rPr>
        <w:t>後續部分還有許多可以推展，有家暴中心社工背景的學生提出在很多類型的家暴</w:t>
      </w:r>
      <w:r w:rsidR="00AF648D" w:rsidRPr="002C2214">
        <w:rPr>
          <w:rFonts w:hint="eastAsia"/>
        </w:rPr>
        <w:t>案件</w:t>
      </w:r>
      <w:r w:rsidRPr="002C2214">
        <w:rPr>
          <w:rFonts w:hint="eastAsia"/>
        </w:rPr>
        <w:t>中是可以運用的，在國外是以原住民的精神來設立自己的修復型式。另外我們欠缺民間推動的修復方案，也就是在社區裡面的修復方案，這在美國很多，如果在法院、地檢署因標準嚴格無法進入的話，也可以轉介到民間進行民間的修復方案，這部分有個優點，就是可讓更多社區的人了解修復式司法。</w:t>
      </w:r>
    </w:p>
    <w:p w14:paraId="723BE1D1" w14:textId="1C44D729" w:rsidR="00B150C1" w:rsidRPr="002C2214" w:rsidRDefault="00B150C1" w:rsidP="005E24DA">
      <w:pPr>
        <w:pStyle w:val="6"/>
      </w:pPr>
      <w:r w:rsidRPr="002C2214">
        <w:rPr>
          <w:rFonts w:hint="eastAsia"/>
        </w:rPr>
        <w:t>司法院和法務部如果有例行性的實證研究是很好的。早期法務部是搭配研究案，一邊試行一邊研究，研究案可以藉由學者的中立角度進到其中，過程中會有一些溝通對話，其實很多地檢署不知道其</w:t>
      </w:r>
      <w:r w:rsidR="009D194C" w:rsidRPr="002C2214">
        <w:rPr>
          <w:rFonts w:hint="eastAsia"/>
        </w:rPr>
        <w:t>它</w:t>
      </w:r>
      <w:r w:rsidRPr="002C2214">
        <w:rPr>
          <w:rFonts w:hint="eastAsia"/>
        </w:rPr>
        <w:t>地檢署怎麼做，彼此間缺乏溝通的管道，其實他們可以互相的學習。法務部一開始試辦的時候，是有給他們優先試用的裁量權，他們可以選擇要優先適用的案件類型，這時每個地檢署選的不一樣，大家就可以從這些經驗中學習，比方少年案件與暴力犯罪的評估指標不同，透過不同地檢署的實際操作，再經過討論，會愈來愈清楚。但是研究這部分是需要經費與地檢署及法院人員的配合才能做的出來，像再犯率之類的，我們學者是沒有資料的，</w:t>
      </w:r>
      <w:r w:rsidR="00147121" w:rsidRPr="002C2214">
        <w:rPr>
          <w:rFonts w:hint="eastAsia"/>
        </w:rPr>
        <w:t>臺</w:t>
      </w:r>
      <w:r w:rsidRPr="002C2214">
        <w:rPr>
          <w:rFonts w:hint="eastAsia"/>
        </w:rPr>
        <w:t>灣在修復式司法的推動是進步的，但在評估研究方面我們非常落後。至於律師方面的推廣，是很值得鼓勵的，另外是法扶是個適合提供</w:t>
      </w:r>
      <w:r w:rsidRPr="002C2214">
        <w:rPr>
          <w:rFonts w:hint="eastAsia"/>
        </w:rPr>
        <w:lastRenderedPageBreak/>
        <w:t>這些資訊的單位，有些律師公會有修復式司法的辦公室來辦理，慢慢來倡議修復式司法，影響會非常深遠。</w:t>
      </w:r>
    </w:p>
    <w:p w14:paraId="38C1BAB4" w14:textId="23536BAA" w:rsidR="003A154F" w:rsidRPr="002C2214" w:rsidRDefault="003A154F" w:rsidP="005E24DA">
      <w:pPr>
        <w:pStyle w:val="5"/>
      </w:pPr>
      <w:r w:rsidRPr="002C2214">
        <w:rPr>
          <w:rFonts w:hint="eastAsia"/>
        </w:rPr>
        <w:t>吳慈恩教授</w:t>
      </w:r>
    </w:p>
    <w:p w14:paraId="73DD3ECC" w14:textId="77777777" w:rsidR="002C2214" w:rsidRPr="002C2214" w:rsidRDefault="002C2214" w:rsidP="002C2214">
      <w:pPr>
        <w:pStyle w:val="6"/>
      </w:pPr>
      <w:r w:rsidRPr="002C2214">
        <w:rPr>
          <w:rFonts w:hint="eastAsia"/>
        </w:rPr>
        <w:t>有關這三年本人承辦國教署在高級中等學校推動修復式正義課程之種子教師培訓及輔導機制建立之歷程觀</w:t>
      </w:r>
      <w:bookmarkStart w:id="144" w:name="_GoBack"/>
      <w:bookmarkEnd w:id="144"/>
      <w:r w:rsidRPr="002C2214">
        <w:rPr>
          <w:rFonts w:hint="eastAsia"/>
        </w:rPr>
        <w:t>察，比較其他歐美國家，教師在學生的輔導活動及課程中，在同儕之日常生活就常有「坐下來談」的行動與概念，學生從小學習傾聽、同理進而對話。因此我們的校園修復式實踐在推動計畫時，核心的概念是：校園就是學生的社區，在社區修復避免他們走到法庭去，因此亟需讓校園成為修復式實踐的場域，而教育人員應須普遍了解什麼是修復式正義，即使不是由導師或任課老師個體來執行，他也知道應該如何尋找校園內的資源，因而每個學校至少都有種子教師或相關組室知道要如何取得修復式正義教學資源或實施修復式輔導實踐的人力。依目前校園現況之整體來說，教育人員還有很大的學習與發展空間。</w:t>
      </w:r>
    </w:p>
    <w:p w14:paraId="09BEFD44" w14:textId="77777777" w:rsidR="002C2214" w:rsidRPr="002C2214" w:rsidRDefault="002C2214" w:rsidP="002C2214">
      <w:pPr>
        <w:pStyle w:val="6"/>
      </w:pPr>
      <w:r w:rsidRPr="002C2214">
        <w:rPr>
          <w:rFonts w:hint="eastAsia"/>
        </w:rPr>
        <w:t>目前高中職推動計畫除了六單元課程，並將內容擴充成教學手冊。也鼓勵來參與的學生實習，例如他們可以去所在的班級或至社團作宣導，也可將修復式正義概念實施在校園人際衝突的同儕陪伴中。</w:t>
      </w:r>
    </w:p>
    <w:p w14:paraId="7F06D591" w14:textId="77777777" w:rsidR="002C2214" w:rsidRPr="002C2214" w:rsidRDefault="002C2214" w:rsidP="002C2214">
      <w:pPr>
        <w:pStyle w:val="6"/>
      </w:pPr>
      <w:r w:rsidRPr="002C2214">
        <w:rPr>
          <w:rFonts w:hint="eastAsia"/>
        </w:rPr>
        <w:t>去年我受邀去評監獄修復式司法的徵文比賽，我看了很訝異，因為許多的內容是與自己的家人修復而已，但談到與被害人的部分，則仍是覺得自己冤枉的，既然是如此，表示</w:t>
      </w:r>
      <w:r w:rsidRPr="002C2214">
        <w:rPr>
          <w:rFonts w:hint="eastAsia"/>
        </w:rPr>
        <w:lastRenderedPageBreak/>
        <w:t>作者對於修復式正義概念理解有缺陷，可見在監獄方面的宣導方向似乎有修正的空間。</w:t>
      </w:r>
    </w:p>
    <w:p w14:paraId="443C20E6" w14:textId="77777777" w:rsidR="002C2214" w:rsidRPr="002C2214" w:rsidRDefault="002C2214" w:rsidP="002C2214">
      <w:pPr>
        <w:pStyle w:val="6"/>
      </w:pPr>
      <w:r w:rsidRPr="002C2214">
        <w:rPr>
          <w:rFonts w:hint="eastAsia"/>
        </w:rPr>
        <w:t>我想特別提一下有關矯正學校的問題，我們國家有4所矯正學校，是由法務部和教育部共管，我們發展的修復式正義課程內容幾乎都是司法少年所必須學習的，但目前除了第二年計畫有誠正中學接納我們進入試教，幾乎無法在矯正學校推動，期能有窗口能解決這問題。</w:t>
      </w:r>
    </w:p>
    <w:p w14:paraId="51C6EFE5" w14:textId="77777777" w:rsidR="002C2214" w:rsidRPr="002C2214" w:rsidRDefault="002C2214" w:rsidP="002C2214">
      <w:pPr>
        <w:pStyle w:val="6"/>
      </w:pPr>
      <w:r w:rsidRPr="002C2214">
        <w:rPr>
          <w:rFonts w:hint="eastAsia"/>
        </w:rPr>
        <w:t>就我在國家陸續修法後，因在承辦服務偏差及曝險少年的民間單位擔任外聘督導，即主動與少年法庭、少輔會聯絡，因少年事件是採取行政先行，所以回歸教育或福利是很重要的跨領域介接，可是當我們發現及評估需要進行修復式司法的少年，這時與少年法庭聯絡，曾遭遇拒絕，少年法院表示法院端是獨立的系統無法與NGO合作，我覺得這很可惜。服務兒少的NGO對於司法少年的家庭熟悉度很高，因為少年事件的修復多半會涉及到家庭。而司法少年的修復式司法操作模式應有別於成人，但少家廳對人才培育、課程產出及RJ實施模式尚未有研究或正式報告，期待能早日得到院部合作分享及共識的成果。</w:t>
      </w:r>
    </w:p>
    <w:p w14:paraId="57EE03F3" w14:textId="77777777" w:rsidR="002C2214" w:rsidRPr="002C2214" w:rsidRDefault="002C2214" w:rsidP="002C2214">
      <w:pPr>
        <w:pStyle w:val="6"/>
      </w:pPr>
      <w:r w:rsidRPr="002C2214">
        <w:rPr>
          <w:rFonts w:hint="eastAsia"/>
        </w:rPr>
        <w:t>目前我們國家在7月起少年輔導委員會正式運作，目前該會聘任的人員已經將心理、社工、犯保背景的專業人力納入，但其運作模式尚未制度化，因此期望未來加強少輔員對於修復式正義的認知，也是我們所期待的。</w:t>
      </w:r>
    </w:p>
    <w:p w14:paraId="6480A0FE" w14:textId="77B0D8FC" w:rsidR="003A154F" w:rsidRPr="002C2214" w:rsidRDefault="002C2214" w:rsidP="002C2214">
      <w:pPr>
        <w:pStyle w:val="6"/>
      </w:pPr>
      <w:r w:rsidRPr="002C2214">
        <w:rPr>
          <w:rFonts w:hint="eastAsia"/>
        </w:rPr>
        <w:t>有關修復式司法實踐中敏感性案件處理準則之問題層出不窮，在國內外均造成嚴重輿</w:t>
      </w:r>
      <w:r w:rsidRPr="002C2214">
        <w:rPr>
          <w:rFonts w:hint="eastAsia"/>
        </w:rPr>
        <w:lastRenderedPageBreak/>
        <w:t>論影響，敏感案件已成為實務界和理論界共同關注的問題。研究指出我國在修復式司法施行上側重以「犯罪人復歸」、「關係性修復」等目標為中心，但對於賦權、參與、責任歸屬、真相的原則及「被害人修復」的目標較未賦予相等的重視，故與Braithwaite 和Harris 所提出之基本評估原則及修復式正義理論所持之以被害人為中心之思維，有所迥異。以英國Restorative Justice Council（RJC）而論，主張家庭暴力案件性質較為複雜，原則上英國政府並不鼓勵採用修復式正義模式，但實務操作上，倘被害人有意願，且經專業工作者進行風險評估後認無致命風險，或雙方之暴力衝突事件已經過了一段時間等，亦會採行修復式正義；此外，家庭暴力倘合併其他刑事案件，如傷害等，則針對該傷害案件之修復式會議中亦有可能同時處理家庭暴力問題。但其針對敏感性案件的修復促進者之資格條件較高，必須除了熟諳修復式正義的人員，也同時須具備處置該議題的資深專家。在其他國家，學生在同儕之間就有這個概念，願意同理而先坐下來談，因此我們在設計時，校園就是學生的社區，在社區修復避免他們走到法庭去，因此需要讓教育人員普遍了解什麼是修復式正義，即使不是由他來執行，他也知道應該找誰來執行，而每個學校至少都有人知道要如何實施。</w:t>
      </w:r>
    </w:p>
    <w:p w14:paraId="35AD2DEE" w14:textId="5420C654" w:rsidR="003A154F" w:rsidRPr="002C2214" w:rsidRDefault="003A154F" w:rsidP="005E24DA">
      <w:pPr>
        <w:pStyle w:val="5"/>
      </w:pPr>
      <w:r w:rsidRPr="002C2214">
        <w:rPr>
          <w:rFonts w:hint="eastAsia"/>
        </w:rPr>
        <w:t>王迺宇教授</w:t>
      </w:r>
    </w:p>
    <w:p w14:paraId="02DFB46C" w14:textId="34097D27" w:rsidR="00B150C1" w:rsidRPr="002C2214" w:rsidRDefault="00B150C1" w:rsidP="005E24DA">
      <w:pPr>
        <w:pStyle w:val="6"/>
      </w:pPr>
      <w:r w:rsidRPr="002C2214">
        <w:rPr>
          <w:rFonts w:hint="eastAsia"/>
        </w:rPr>
        <w:t>就像到醫院一樣寫一堆同意書，其實也不知道到底同意什麼，一般說要知情同意，知情</w:t>
      </w:r>
      <w:r w:rsidRPr="002C2214">
        <w:rPr>
          <w:rFonts w:hint="eastAsia"/>
        </w:rPr>
        <w:lastRenderedPageBreak/>
        <w:t>到底要到什麼程度，這是有疑問的，因為一般民眾理解很有限。</w:t>
      </w:r>
    </w:p>
    <w:p w14:paraId="7629791A" w14:textId="3017D5B4" w:rsidR="00B150C1" w:rsidRPr="002C2214" w:rsidRDefault="00B150C1" w:rsidP="005E24DA">
      <w:pPr>
        <w:pStyle w:val="6"/>
      </w:pPr>
      <w:r w:rsidRPr="002C2214">
        <w:rPr>
          <w:rFonts w:hint="eastAsia"/>
        </w:rPr>
        <w:t>我們國家從修復式正義變成修復式司法，似乎是由廣到窄，這有個問題，是要由國家壟斷還是要讓民間也參與？如果是前者，那比較容易出問題。</w:t>
      </w:r>
    </w:p>
    <w:p w14:paraId="4FC7CE63" w14:textId="025B6413" w:rsidR="003A154F" w:rsidRPr="002C2214" w:rsidRDefault="00B150C1" w:rsidP="005E24DA">
      <w:pPr>
        <w:pStyle w:val="6"/>
      </w:pPr>
      <w:r w:rsidRPr="002C2214">
        <w:rPr>
          <w:rFonts w:hint="eastAsia"/>
        </w:rPr>
        <w:t>我贊成黃老師所說的，在警察階段就開始有這個可能性，但對於警方的專業能力是存疑的，最終修復式正義並非主要是談法的問題，修復式正義是先談心情，不是從法的角度切入。警察階段是比較接近真實的狀況，而且愈早修復愈好，愈到後面進入嚴謹的法律程序後對立面會增加，愈難修復。</w:t>
      </w:r>
    </w:p>
    <w:p w14:paraId="3F459E61" w14:textId="7D91FDDB" w:rsidR="003A154F" w:rsidRPr="002C2214" w:rsidRDefault="00B150C1" w:rsidP="005E24DA">
      <w:pPr>
        <w:pStyle w:val="6"/>
      </w:pPr>
      <w:r w:rsidRPr="002C2214">
        <w:rPr>
          <w:rFonts w:hint="eastAsia"/>
        </w:rPr>
        <w:t>評估表的部分，是過程和結果的評估，這部分沒有錯，它是</w:t>
      </w:r>
      <w:r w:rsidR="00AF648D" w:rsidRPr="002C2214">
        <w:rPr>
          <w:rFonts w:hint="eastAsia"/>
        </w:rPr>
        <w:t>1</w:t>
      </w:r>
      <w:r w:rsidRPr="002C2214">
        <w:rPr>
          <w:rFonts w:hint="eastAsia"/>
        </w:rPr>
        <w:t>個量化的評估，而且是由法務部來評估，有沒有成效，從執行單位法務部來看，或從填寫的人來看，某種程度是被暗示的，而且沒有質化的評估，這也不能怪法務部，因為剛開始</w:t>
      </w:r>
      <w:r w:rsidR="00AF648D" w:rsidRPr="002C2214">
        <w:rPr>
          <w:rFonts w:hint="eastAsia"/>
        </w:rPr>
        <w:t>做</w:t>
      </w:r>
      <w:r w:rsidRPr="002C2214">
        <w:rPr>
          <w:rFonts w:hint="eastAsia"/>
        </w:rPr>
        <w:t>總是要有一些數字。如同黃老師所說的，如果要評估，恐怕不能由執行單位法務部及司法院自己來評估。國外是由獨立的單位在進行；如何評估，這部分已經超出我們這個時代法律人的能力，因為評估已經涉及一些社會科學的方法，我們這個時代法律人其實沒有這方面的能耐，我們寫的大部分是法規面，而評估是涉及當事人感受及認知的問題。至於減少犯罪率的部分，這不是念法律的人有辦法處理的。</w:t>
      </w:r>
    </w:p>
    <w:p w14:paraId="5CBA0BF7" w14:textId="57842773" w:rsidR="00B150C1" w:rsidRPr="002C2214" w:rsidRDefault="00B150C1" w:rsidP="005E24DA">
      <w:pPr>
        <w:pStyle w:val="6"/>
      </w:pPr>
      <w:r w:rsidRPr="002C2214">
        <w:rPr>
          <w:rFonts w:hint="eastAsia"/>
        </w:rPr>
        <w:t>修復式正義不是這樣比較適合由N</w:t>
      </w:r>
      <w:r w:rsidRPr="002C2214">
        <w:t>GO</w:t>
      </w:r>
      <w:r w:rsidRPr="002C2214">
        <w:rPr>
          <w:rFonts w:hint="eastAsia"/>
        </w:rPr>
        <w:t>團體原本從事社工、心理、諮商等再加上這一部分，</w:t>
      </w:r>
      <w:r w:rsidRPr="002C2214">
        <w:rPr>
          <w:rFonts w:hint="eastAsia"/>
        </w:rPr>
        <w:lastRenderedPageBreak/>
        <w:t>因為主要處理的是人的感受問題。</w:t>
      </w:r>
    </w:p>
    <w:p w14:paraId="6CD9D716" w14:textId="58694C3F" w:rsidR="003A154F" w:rsidRPr="002C2214" w:rsidRDefault="00B150C1" w:rsidP="005E24DA">
      <w:pPr>
        <w:pStyle w:val="6"/>
      </w:pPr>
      <w:r w:rsidRPr="002C2214">
        <w:rPr>
          <w:rFonts w:hint="eastAsia"/>
        </w:rPr>
        <w:t>歐盟有特別針對司法人員，包括檢察官、法官，進行思維改變，我覺得這有困難，因為法律人一輩子念法律，而且檢察官、法官工作量都非常重，因此我覺得修復式司法由國家完全掌控不太適合。可以適度的請N</w:t>
      </w:r>
      <w:r w:rsidRPr="002C2214">
        <w:t>GO</w:t>
      </w:r>
      <w:r w:rsidRPr="002C2214">
        <w:rPr>
          <w:rFonts w:hint="eastAsia"/>
        </w:rPr>
        <w:t>來</w:t>
      </w:r>
      <w:r w:rsidR="002B6B93" w:rsidRPr="002C2214">
        <w:rPr>
          <w:rFonts w:hint="eastAsia"/>
        </w:rPr>
        <w:t>做</w:t>
      </w:r>
      <w:r w:rsidRPr="002C2214">
        <w:rPr>
          <w:rFonts w:hint="eastAsia"/>
        </w:rPr>
        <w:t>，他們也比較願意來</w:t>
      </w:r>
      <w:r w:rsidR="002B6B93" w:rsidRPr="002C2214">
        <w:rPr>
          <w:rFonts w:hint="eastAsia"/>
        </w:rPr>
        <w:t>做</w:t>
      </w:r>
      <w:r w:rsidRPr="002C2214">
        <w:rPr>
          <w:rFonts w:hint="eastAsia"/>
        </w:rPr>
        <w:t>修復式司法。</w:t>
      </w:r>
    </w:p>
    <w:p w14:paraId="65C40DE3" w14:textId="28C60F4F" w:rsidR="00B150C1" w:rsidRPr="002C2214" w:rsidRDefault="00B150C1" w:rsidP="005E24DA">
      <w:pPr>
        <w:pStyle w:val="6"/>
      </w:pPr>
      <w:r w:rsidRPr="002C2214">
        <w:rPr>
          <w:rFonts w:hint="eastAsia"/>
        </w:rPr>
        <w:t>開案是書面審查，接下來進行到會前會，雙方在這部分就有可能走不下去，也就</w:t>
      </w:r>
      <w:r w:rsidR="006E191A" w:rsidRPr="002C2214">
        <w:rPr>
          <w:rFonts w:hint="eastAsia"/>
        </w:rPr>
        <w:t>是</w:t>
      </w:r>
      <w:r w:rsidRPr="002C2214">
        <w:rPr>
          <w:rFonts w:hint="eastAsia"/>
        </w:rPr>
        <w:t>走不到對話的階段。</w:t>
      </w:r>
    </w:p>
    <w:p w14:paraId="3C8D9C6E" w14:textId="009DA0B8" w:rsidR="00B150C1" w:rsidRPr="002C2214" w:rsidRDefault="00B150C1" w:rsidP="005E24DA">
      <w:pPr>
        <w:pStyle w:val="6"/>
      </w:pPr>
      <w:r w:rsidRPr="002C2214">
        <w:rPr>
          <w:rFonts w:hint="eastAsia"/>
        </w:rPr>
        <w:t>國外</w:t>
      </w:r>
      <w:r w:rsidR="0004007B" w:rsidRPr="002C2214">
        <w:rPr>
          <w:rFonts w:hint="eastAsia"/>
        </w:rPr>
        <w:t>是</w:t>
      </w:r>
      <w:r w:rsidRPr="002C2214">
        <w:rPr>
          <w:rFonts w:hint="eastAsia"/>
        </w:rPr>
        <w:t>由國家定</w:t>
      </w:r>
      <w:r w:rsidR="00722D74" w:rsidRPr="002C2214">
        <w:rPr>
          <w:rFonts w:hint="eastAsia"/>
        </w:rPr>
        <w:t>一</w:t>
      </w:r>
      <w:r w:rsidRPr="002C2214">
        <w:rPr>
          <w:rFonts w:hint="eastAsia"/>
        </w:rPr>
        <w:t>個標準，讓民間在做認證，分成機構認證與個人認證。也有國家完全不作認證，就提供資訊，因為會</w:t>
      </w:r>
      <w:r w:rsidR="002B6B93" w:rsidRPr="002C2214">
        <w:rPr>
          <w:rFonts w:hint="eastAsia"/>
        </w:rPr>
        <w:t>做</w:t>
      </w:r>
      <w:r w:rsidRPr="002C2214">
        <w:rPr>
          <w:rFonts w:hint="eastAsia"/>
        </w:rPr>
        <w:t>的機構本來就存在，因為很少有機構專門只</w:t>
      </w:r>
      <w:r w:rsidR="002B6B93" w:rsidRPr="002C2214">
        <w:rPr>
          <w:rFonts w:hint="eastAsia"/>
        </w:rPr>
        <w:t>做</w:t>
      </w:r>
      <w:r w:rsidRPr="002C2214">
        <w:rPr>
          <w:rFonts w:hint="eastAsia"/>
        </w:rPr>
        <w:t>修復式司法，還有</w:t>
      </w:r>
      <w:r w:rsidR="002B6B93" w:rsidRPr="002C2214">
        <w:rPr>
          <w:rFonts w:hint="eastAsia"/>
        </w:rPr>
        <w:t>做</w:t>
      </w:r>
      <w:r w:rsidRPr="002C2214">
        <w:rPr>
          <w:rFonts w:hint="eastAsia"/>
        </w:rPr>
        <w:t>其他的，所以修復式司</w:t>
      </w:r>
      <w:r w:rsidR="00A47AF6" w:rsidRPr="002C2214">
        <w:rPr>
          <w:rFonts w:hint="eastAsia"/>
        </w:rPr>
        <w:t>法</w:t>
      </w:r>
      <w:r w:rsidRPr="002C2214">
        <w:rPr>
          <w:rFonts w:hint="eastAsia"/>
        </w:rPr>
        <w:t>並非獨有的專業，而是附加的，會列出來，透過市場機制</w:t>
      </w:r>
      <w:r w:rsidR="00A47AF6" w:rsidRPr="002C2214">
        <w:rPr>
          <w:rFonts w:hint="eastAsia"/>
        </w:rPr>
        <w:t>去</w:t>
      </w:r>
      <w:r w:rsidRPr="002C2214">
        <w:rPr>
          <w:rFonts w:hint="eastAsia"/>
        </w:rPr>
        <w:t>了解他</w:t>
      </w:r>
      <w:r w:rsidR="002B6B93" w:rsidRPr="002C2214">
        <w:rPr>
          <w:rFonts w:hint="eastAsia"/>
        </w:rPr>
        <w:t>做</w:t>
      </w:r>
      <w:r w:rsidRPr="002C2214">
        <w:rPr>
          <w:rFonts w:hint="eastAsia"/>
        </w:rPr>
        <w:t>過什麼，像美國、加拿大</w:t>
      </w:r>
      <w:r w:rsidR="006E191A" w:rsidRPr="002C2214">
        <w:rPr>
          <w:rFonts w:hint="eastAsia"/>
        </w:rPr>
        <w:t>就</w:t>
      </w:r>
      <w:r w:rsidRPr="002C2214">
        <w:rPr>
          <w:rFonts w:hint="eastAsia"/>
        </w:rPr>
        <w:t>是如此，但德國很嚴謹，有</w:t>
      </w:r>
      <w:r w:rsidR="00800786" w:rsidRPr="002C2214">
        <w:rPr>
          <w:rFonts w:hint="eastAsia"/>
        </w:rPr>
        <w:t>一</w:t>
      </w:r>
      <w:r w:rsidRPr="002C2214">
        <w:rPr>
          <w:rFonts w:hint="eastAsia"/>
        </w:rPr>
        <w:t>套國家的機制</w:t>
      </w:r>
      <w:r w:rsidR="00A47AF6" w:rsidRPr="002C2214">
        <w:rPr>
          <w:rFonts w:hint="eastAsia"/>
        </w:rPr>
        <w:t>。</w:t>
      </w:r>
    </w:p>
    <w:p w14:paraId="4DE22602" w14:textId="7DD6B83D" w:rsidR="00B150C1" w:rsidRPr="002C2214" w:rsidRDefault="00B150C1" w:rsidP="005E24DA">
      <w:pPr>
        <w:pStyle w:val="6"/>
      </w:pPr>
      <w:r w:rsidRPr="002C2214">
        <w:rPr>
          <w:rFonts w:hint="eastAsia"/>
        </w:rPr>
        <w:t>地檢署找促進者並不是透過很正式的機制，像臺中地檢署</w:t>
      </w:r>
      <w:r w:rsidR="00694CDE" w:rsidRPr="002C2214">
        <w:rPr>
          <w:rFonts w:hint="eastAsia"/>
        </w:rPr>
        <w:t>與</w:t>
      </w:r>
      <w:r w:rsidRPr="002C2214">
        <w:rPr>
          <w:rFonts w:hint="eastAsia"/>
        </w:rPr>
        <w:t>犯保</w:t>
      </w:r>
      <w:r w:rsidR="00694CDE" w:rsidRPr="002C2214">
        <w:rPr>
          <w:rFonts w:hint="eastAsia"/>
        </w:rPr>
        <w:t>是</w:t>
      </w:r>
      <w:r w:rsidRPr="002C2214">
        <w:rPr>
          <w:rFonts w:hint="eastAsia"/>
        </w:rPr>
        <w:t>透過陳怡成律師來了解誰可以，</w:t>
      </w:r>
      <w:r w:rsidR="00694CDE" w:rsidRPr="002C2214">
        <w:rPr>
          <w:rFonts w:hint="eastAsia"/>
        </w:rPr>
        <w:t>有參與的</w:t>
      </w:r>
      <w:r w:rsidRPr="002C2214">
        <w:rPr>
          <w:rFonts w:hint="eastAsia"/>
        </w:rPr>
        <w:t>就會愈做愈多，愈沒有參與的就會愈做愈少，並沒有</w:t>
      </w:r>
      <w:r w:rsidR="00694CDE" w:rsidRPr="002C2214">
        <w:rPr>
          <w:rFonts w:hint="eastAsia"/>
        </w:rPr>
        <w:t>一</w:t>
      </w:r>
      <w:r w:rsidRPr="002C2214">
        <w:rPr>
          <w:rFonts w:hint="eastAsia"/>
        </w:rPr>
        <w:t>個正式的機制透過某個組織，但是臺中律師公會有一定的力量，因為他們</w:t>
      </w:r>
      <w:r w:rsidR="00A47AF6" w:rsidRPr="002C2214">
        <w:rPr>
          <w:rFonts w:hint="eastAsia"/>
        </w:rPr>
        <w:t>自</w:t>
      </w:r>
      <w:r w:rsidRPr="002C2214">
        <w:rPr>
          <w:rFonts w:hint="eastAsia"/>
        </w:rPr>
        <w:t>己也很投入這部分，其他就是口耳相傳介紹。</w:t>
      </w:r>
    </w:p>
    <w:p w14:paraId="3E83EC74" w14:textId="35A9BEA0" w:rsidR="00B150C1" w:rsidRPr="002C2214" w:rsidRDefault="00B150C1" w:rsidP="005E24DA">
      <w:pPr>
        <w:pStyle w:val="6"/>
      </w:pPr>
      <w:r w:rsidRPr="002C2214">
        <w:rPr>
          <w:rFonts w:hint="eastAsia"/>
        </w:rPr>
        <w:t>歐盟的方案進行了很久，他們也是發現檢察官、法官是主要決定者，如果他們對這個制度認識不足，甚至把結果納入量刑的考量，這是很奇怪的，因此他們開始做這方面，但</w:t>
      </w:r>
      <w:r w:rsidRPr="002C2214">
        <w:rPr>
          <w:rFonts w:hint="eastAsia"/>
        </w:rPr>
        <w:lastRenderedPageBreak/>
        <w:t>也不是所有的國家，有些國家本來的司化文化就可以接受，這確實很重要，意識很重要，例如法律人的意識中充滿了衝撞，把法律當</w:t>
      </w:r>
      <w:r w:rsidR="00096C17" w:rsidRPr="002C2214">
        <w:rPr>
          <w:rFonts w:hint="eastAsia"/>
        </w:rPr>
        <w:t>做</w:t>
      </w:r>
      <w:r w:rsidRPr="002C2214">
        <w:rPr>
          <w:rFonts w:hint="eastAsia"/>
        </w:rPr>
        <w:t>唯一的標準來</w:t>
      </w:r>
      <w:r w:rsidR="00096C17" w:rsidRPr="002C2214">
        <w:rPr>
          <w:rFonts w:hint="eastAsia"/>
        </w:rPr>
        <w:t>決定</w:t>
      </w:r>
      <w:r w:rsidRPr="002C2214">
        <w:rPr>
          <w:rFonts w:hint="eastAsia"/>
        </w:rPr>
        <w:t>這件事情，這個案子是普遍性的，每個案子</w:t>
      </w:r>
      <w:r w:rsidR="006E191A" w:rsidRPr="002C2214">
        <w:rPr>
          <w:rFonts w:hint="eastAsia"/>
        </w:rPr>
        <w:t>都</w:t>
      </w:r>
      <w:r w:rsidRPr="002C2214">
        <w:rPr>
          <w:rFonts w:hint="eastAsia"/>
        </w:rPr>
        <w:t>是這樣，但是修復式司法很強調個案，每個個案都不一樣，例如每一案的性侵都不一樣，所以很需要考量個案性，</w:t>
      </w:r>
      <w:r w:rsidR="00096C17" w:rsidRPr="002C2214">
        <w:rPr>
          <w:rFonts w:hint="eastAsia"/>
        </w:rPr>
        <w:t>這</w:t>
      </w:r>
      <w:r w:rsidRPr="002C2214">
        <w:rPr>
          <w:rFonts w:hint="eastAsia"/>
        </w:rPr>
        <w:t>顯然不完全是法律，有很多事實上的環境因子要去考量。我們的司法人員本來負擔就很大，對於承辦人來說，怎麼會找自己麻煩，不如就把案件結了。我覺得就跟著走，能做到什麼程度就到那裡，因為我不相信修復式司法能完全取代現在的刑事審判，應該是在有限的案件中有一些輔助，所以案子都修復當然最好，但是在現在的國家體制之下不太可能。可以先去了解司法人員對修復式司法的理解程度，再去補足不夠的地方。</w:t>
      </w:r>
    </w:p>
    <w:p w14:paraId="7C1D5DC0" w14:textId="7728333B" w:rsidR="003A154F" w:rsidRPr="002C2214" w:rsidRDefault="003A154F" w:rsidP="005E24DA">
      <w:pPr>
        <w:pStyle w:val="5"/>
      </w:pPr>
      <w:r w:rsidRPr="002C2214">
        <w:rPr>
          <w:rFonts w:hint="eastAsia"/>
        </w:rPr>
        <w:t>洪文玲教授</w:t>
      </w:r>
    </w:p>
    <w:p w14:paraId="4980E621" w14:textId="0A8BF37F" w:rsidR="0004007B" w:rsidRPr="002C2214" w:rsidRDefault="00B150C1" w:rsidP="005E24DA">
      <w:pPr>
        <w:pStyle w:val="6"/>
      </w:pPr>
      <w:r w:rsidRPr="002C2214">
        <w:rPr>
          <w:rFonts w:hint="eastAsia"/>
        </w:rPr>
        <w:t>我是士林地檢</w:t>
      </w:r>
      <w:r w:rsidR="0016275F" w:rsidRPr="002C2214">
        <w:rPr>
          <w:rFonts w:hint="eastAsia"/>
        </w:rPr>
        <w:t>署</w:t>
      </w:r>
      <w:r w:rsidRPr="002C2214">
        <w:rPr>
          <w:rFonts w:hint="eastAsia"/>
        </w:rPr>
        <w:t>修復促進者，在實施計畫中有2個途徑，在服務對象中，自行申請的部分，很多個案不會透過更保或犯保，確實是會有遺漏，但由檢察官來轉介的，這時也許檢察官個人主觀認為他是作偵查的工作，有證據就起訴，因此不太願意把案件轉到修復式司法，或不告知、不轉介，最後的結果是我們有許多的修復促進者，但沒有案源，因為檢察官沒有轉介。</w:t>
      </w:r>
    </w:p>
    <w:p w14:paraId="0DA28B36" w14:textId="6A2C3C1F" w:rsidR="003A154F" w:rsidRPr="002C2214" w:rsidRDefault="00B150C1" w:rsidP="005E24DA">
      <w:pPr>
        <w:pStyle w:val="6"/>
      </w:pPr>
      <w:r w:rsidRPr="002C2214">
        <w:rPr>
          <w:rFonts w:hint="eastAsia"/>
        </w:rPr>
        <w:t>修復式司法施行以來宣導不足，因此民眾沒有認知的概念，所以如果要補漏就要加強宣導。而我本身在犯保服務，如果我跟被害人</w:t>
      </w:r>
      <w:r w:rsidRPr="002C2214">
        <w:rPr>
          <w:rFonts w:hint="eastAsia"/>
        </w:rPr>
        <w:lastRenderedPageBreak/>
        <w:t>說這些，也跟我的職務倫理會有衝突。但是我們會跟當事人說有這個平台，決定權還是在當事人。但是民眾如果沒有認識這個制度，可能會覺得我們在</w:t>
      </w:r>
      <w:r w:rsidR="00AF648D" w:rsidRPr="002C2214">
        <w:rPr>
          <w:rFonts w:hint="eastAsia"/>
        </w:rPr>
        <w:t>「</w:t>
      </w:r>
      <w:r w:rsidRPr="002C2214">
        <w:rPr>
          <w:rFonts w:hint="eastAsia"/>
        </w:rPr>
        <w:t>搓圓仔</w:t>
      </w:r>
      <w:r w:rsidR="00AF648D" w:rsidRPr="002C2214">
        <w:rPr>
          <w:rFonts w:hint="eastAsia"/>
        </w:rPr>
        <w:t>」</w:t>
      </w:r>
      <w:r w:rsidRPr="002C2214">
        <w:rPr>
          <w:rFonts w:hint="eastAsia"/>
        </w:rPr>
        <w:t>。</w:t>
      </w:r>
    </w:p>
    <w:p w14:paraId="2FC33EDB" w14:textId="04B1228E" w:rsidR="003A154F" w:rsidRPr="002C2214" w:rsidRDefault="00B150C1" w:rsidP="005E24DA">
      <w:pPr>
        <w:pStyle w:val="6"/>
      </w:pPr>
      <w:r w:rsidRPr="002C2214">
        <w:rPr>
          <w:rFonts w:hint="eastAsia"/>
        </w:rPr>
        <w:t>協議結果要由誰追蹤？</w:t>
      </w:r>
      <w:r w:rsidR="0004007B" w:rsidRPr="002C2214">
        <w:rPr>
          <w:rFonts w:hint="eastAsia"/>
        </w:rPr>
        <w:t>1</w:t>
      </w:r>
      <w:r w:rsidRPr="002C2214">
        <w:rPr>
          <w:rFonts w:hint="eastAsia"/>
        </w:rPr>
        <w:t>個案件自始至終由同</w:t>
      </w:r>
      <w:r w:rsidR="0016275F" w:rsidRPr="002C2214">
        <w:rPr>
          <w:rFonts w:hint="eastAsia"/>
        </w:rPr>
        <w:t>一</w:t>
      </w:r>
      <w:r w:rsidRPr="002C2214">
        <w:rPr>
          <w:rFonts w:hint="eastAsia"/>
        </w:rPr>
        <w:t>個人來服務是最好的，誰去</w:t>
      </w:r>
      <w:r w:rsidR="0004007B" w:rsidRPr="002C2214">
        <w:rPr>
          <w:rFonts w:hint="eastAsia"/>
        </w:rPr>
        <w:t>追蹤</w:t>
      </w:r>
      <w:r w:rsidRPr="002C2214">
        <w:rPr>
          <w:rFonts w:hint="eastAsia"/>
        </w:rPr>
        <w:t>不是很重要，而是</w:t>
      </w:r>
      <w:r w:rsidR="0004007B" w:rsidRPr="002C2214">
        <w:rPr>
          <w:rFonts w:hint="eastAsia"/>
        </w:rPr>
        <w:t>追蹤</w:t>
      </w:r>
      <w:r w:rsidRPr="002C2214">
        <w:rPr>
          <w:rFonts w:hint="eastAsia"/>
        </w:rPr>
        <w:t>的那個人的專業素養</w:t>
      </w:r>
      <w:r w:rsidR="0004007B" w:rsidRPr="002C2214">
        <w:rPr>
          <w:rFonts w:hint="eastAsia"/>
        </w:rPr>
        <w:t>，</w:t>
      </w:r>
      <w:r w:rsidRPr="002C2214">
        <w:rPr>
          <w:rFonts w:hint="eastAsia"/>
        </w:rPr>
        <w:t>或可否與當事人建立關係更重要。已經達成協議時，由促進者來追蹤是否適合？會不會有倫理的問題</w:t>
      </w:r>
      <w:r w:rsidR="00C02042" w:rsidRPr="002C2214">
        <w:rPr>
          <w:rFonts w:hint="eastAsia"/>
        </w:rPr>
        <w:t>？</w:t>
      </w:r>
      <w:r w:rsidRPr="002C2214">
        <w:rPr>
          <w:rFonts w:hint="eastAsia"/>
        </w:rPr>
        <w:t>我個人認為不會有倫理的問題，因為案件都是由檢察官轉介，中間修復成功與否促進者的角色很重要，後端追蹤的倫理問題是情緒勒索的問題，因為促進者在程序中與雙方當事人培養了一定的情感及信賴關係，最後協議沒有履行，我們還是尊重當事人意願，不會去說你當初同意為何不去履行等等。至</w:t>
      </w:r>
      <w:r w:rsidR="00C02042" w:rsidRPr="002C2214">
        <w:rPr>
          <w:rFonts w:hint="eastAsia"/>
        </w:rPr>
        <w:t>於</w:t>
      </w:r>
      <w:r w:rsidRPr="002C2214">
        <w:rPr>
          <w:rFonts w:hint="eastAsia"/>
        </w:rPr>
        <w:t>個管員成為觀察員這部分我覺得有問題，像在士林或</w:t>
      </w:r>
      <w:r w:rsidR="0016275F" w:rsidRPr="002C2214">
        <w:rPr>
          <w:rFonts w:hint="eastAsia"/>
        </w:rPr>
        <w:t>臺北地檢署</w:t>
      </w:r>
      <w:r w:rsidRPr="002C2214">
        <w:rPr>
          <w:rFonts w:hint="eastAsia"/>
        </w:rPr>
        <w:t>是雙促進者，前端觀護人在分案的時候就已經考量過專業背景等相關</w:t>
      </w:r>
      <w:r w:rsidR="0004007B" w:rsidRPr="002C2214">
        <w:rPr>
          <w:rFonts w:hint="eastAsia"/>
        </w:rPr>
        <w:t>的</w:t>
      </w:r>
      <w:r w:rsidRPr="002C2214">
        <w:rPr>
          <w:rFonts w:hint="eastAsia"/>
        </w:rPr>
        <w:t>搭配問題，如果讓個管員進來行監督之實會有問題，再多</w:t>
      </w:r>
      <w:r w:rsidR="00CB11FF" w:rsidRPr="002C2214">
        <w:rPr>
          <w:rFonts w:hint="eastAsia"/>
        </w:rPr>
        <w:t>一</w:t>
      </w:r>
      <w:r w:rsidRPr="002C2214">
        <w:rPr>
          <w:rFonts w:hint="eastAsia"/>
        </w:rPr>
        <w:t>個觀察員</w:t>
      </w:r>
      <w:r w:rsidR="00C02042" w:rsidRPr="002C2214">
        <w:rPr>
          <w:rFonts w:hint="eastAsia"/>
        </w:rPr>
        <w:t>，</w:t>
      </w:r>
      <w:r w:rsidRPr="002C2214">
        <w:rPr>
          <w:rFonts w:hint="eastAsia"/>
        </w:rPr>
        <w:t>人多嘴雜。如果個管員沒有參與培訓，那要怎麼確保品質，也不太尊重促進者的專業。</w:t>
      </w:r>
    </w:p>
    <w:p w14:paraId="704F1FC9" w14:textId="7675E0AA" w:rsidR="003A154F" w:rsidRPr="002C2214" w:rsidRDefault="00B150C1" w:rsidP="005E24DA">
      <w:pPr>
        <w:pStyle w:val="6"/>
      </w:pPr>
      <w:r w:rsidRPr="002C2214">
        <w:rPr>
          <w:rFonts w:hint="eastAsia"/>
        </w:rPr>
        <w:t>推動修復式司法的宣導方式是很重要的，對被害人來說，他第</w:t>
      </w:r>
      <w:r w:rsidR="0016275F" w:rsidRPr="002C2214">
        <w:rPr>
          <w:rFonts w:hint="eastAsia"/>
        </w:rPr>
        <w:t>一</w:t>
      </w:r>
      <w:r w:rsidRPr="002C2214">
        <w:rPr>
          <w:rFonts w:hint="eastAsia"/>
        </w:rPr>
        <w:t>關會遇到的是警察，警察大多是告訴被害人去調解委員會，如果警察有修復式的概念，就可以告知當事人，所以如果要推廣，在警察端非常重要。</w:t>
      </w:r>
    </w:p>
    <w:p w14:paraId="2683661F" w14:textId="493D0950" w:rsidR="003A154F" w:rsidRPr="002C2214" w:rsidRDefault="00B150C1" w:rsidP="005E24DA">
      <w:pPr>
        <w:pStyle w:val="6"/>
      </w:pPr>
      <w:r w:rsidRPr="002C2214">
        <w:rPr>
          <w:rFonts w:hint="eastAsia"/>
        </w:rPr>
        <w:t>對於律師來說，走修復式司法就賺不到錢，所以這部分可能會有衝突，但還是有希望能</w:t>
      </w:r>
      <w:r w:rsidRPr="002C2214">
        <w:rPr>
          <w:rFonts w:hint="eastAsia"/>
        </w:rPr>
        <w:lastRenderedPageBreak/>
        <w:t>讓當事人修復彼此關係的律師，所以也應該向律師宣導。司法社工在第一線接觸加、被害人發現案件適合的話，也可以宣導。</w:t>
      </w:r>
    </w:p>
    <w:p w14:paraId="19F16FBB" w14:textId="1A874F72" w:rsidR="003A154F" w:rsidRPr="002C2214" w:rsidRDefault="003A154F" w:rsidP="005E24DA">
      <w:pPr>
        <w:pStyle w:val="3"/>
      </w:pPr>
      <w:r w:rsidRPr="002C2214">
        <w:rPr>
          <w:rFonts w:hint="eastAsia"/>
        </w:rPr>
        <w:t>第二場次</w:t>
      </w:r>
    </w:p>
    <w:p w14:paraId="5E5822D0" w14:textId="77777777" w:rsidR="003A154F" w:rsidRPr="002C2214" w:rsidRDefault="003A154F" w:rsidP="005E24DA">
      <w:pPr>
        <w:pStyle w:val="4"/>
      </w:pPr>
      <w:r w:rsidRPr="002C2214">
        <w:rPr>
          <w:rFonts w:hint="eastAsia"/>
        </w:rPr>
        <w:t>時間：11</w:t>
      </w:r>
      <w:r w:rsidRPr="002C2214">
        <w:t>2</w:t>
      </w:r>
      <w:r w:rsidRPr="002C2214">
        <w:rPr>
          <w:rFonts w:hint="eastAsia"/>
        </w:rPr>
        <w:t>年</w:t>
      </w:r>
      <w:r w:rsidRPr="002C2214">
        <w:t>2</w:t>
      </w:r>
      <w:r w:rsidRPr="002C2214">
        <w:rPr>
          <w:rFonts w:hint="eastAsia"/>
        </w:rPr>
        <w:t>月</w:t>
      </w:r>
      <w:r w:rsidRPr="002C2214">
        <w:t>16</w:t>
      </w:r>
      <w:r w:rsidRPr="002C2214">
        <w:rPr>
          <w:rFonts w:hint="eastAsia"/>
        </w:rPr>
        <w:t>日(本院</w:t>
      </w:r>
      <w:r w:rsidRPr="002C2214">
        <w:t>4</w:t>
      </w:r>
      <w:r w:rsidRPr="002C2214">
        <w:rPr>
          <w:rFonts w:hint="eastAsia"/>
        </w:rPr>
        <w:t>樓第</w:t>
      </w:r>
      <w:r w:rsidRPr="002C2214">
        <w:t>2</w:t>
      </w:r>
      <w:r w:rsidRPr="002C2214">
        <w:rPr>
          <w:rFonts w:hint="eastAsia"/>
        </w:rPr>
        <w:t>會議室</w:t>
      </w:r>
      <w:r w:rsidRPr="002C2214">
        <w:t>)</w:t>
      </w:r>
      <w:r w:rsidRPr="002C2214">
        <w:rPr>
          <w:rFonts w:hint="eastAsia"/>
        </w:rPr>
        <w:t>。</w:t>
      </w:r>
    </w:p>
    <w:p w14:paraId="763C6325" w14:textId="7316F79E" w:rsidR="003A154F" w:rsidRPr="002C2214" w:rsidRDefault="003A154F" w:rsidP="005E24DA">
      <w:pPr>
        <w:pStyle w:val="4"/>
      </w:pPr>
      <w:r w:rsidRPr="002C2214">
        <w:rPr>
          <w:rFonts w:hint="eastAsia"/>
        </w:rPr>
        <w:t>出席專家學者(依姓</w:t>
      </w:r>
      <w:r w:rsidR="00BB163C" w:rsidRPr="002C2214">
        <w:rPr>
          <w:rFonts w:hint="eastAsia"/>
        </w:rPr>
        <w:t>氏</w:t>
      </w:r>
      <w:r w:rsidRPr="002C2214">
        <w:rPr>
          <w:rFonts w:hint="eastAsia"/>
        </w:rPr>
        <w:t>筆畫順序</w:t>
      </w:r>
      <w:r w:rsidRPr="002C2214">
        <w:t>)</w:t>
      </w:r>
      <w:r w:rsidRPr="002C2214">
        <w:rPr>
          <w:rFonts w:hint="eastAsia"/>
        </w:rPr>
        <w:t>：</w:t>
      </w:r>
    </w:p>
    <w:p w14:paraId="05B47DA1" w14:textId="06F9716A" w:rsidR="003A154F" w:rsidRPr="002C2214" w:rsidRDefault="003A154F" w:rsidP="005E24DA">
      <w:pPr>
        <w:pStyle w:val="5"/>
      </w:pPr>
      <w:r w:rsidRPr="002C2214">
        <w:rPr>
          <w:rFonts w:hint="eastAsia"/>
        </w:rPr>
        <w:t>婦女救援基金會杜</w:t>
      </w:r>
      <w:r w:rsidR="00955D85" w:rsidRPr="002C2214">
        <w:rPr>
          <w:rFonts w:hint="eastAsia"/>
        </w:rPr>
        <w:t>瑛秋</w:t>
      </w:r>
      <w:r w:rsidRPr="002C2214">
        <w:rPr>
          <w:rFonts w:hint="eastAsia"/>
        </w:rPr>
        <w:t>執行長</w:t>
      </w:r>
      <w:r w:rsidR="00BB163C" w:rsidRPr="002C2214">
        <w:rPr>
          <w:rFonts w:hint="eastAsia"/>
        </w:rPr>
        <w:t>。</w:t>
      </w:r>
    </w:p>
    <w:p w14:paraId="78442E46" w14:textId="11384E8B" w:rsidR="003A154F" w:rsidRPr="002C2214" w:rsidRDefault="003A154F" w:rsidP="005E24DA">
      <w:pPr>
        <w:pStyle w:val="5"/>
      </w:pPr>
      <w:r w:rsidRPr="002C2214">
        <w:rPr>
          <w:rFonts w:hint="eastAsia"/>
        </w:rPr>
        <w:t>臺灣桃園地方檢察署林</w:t>
      </w:r>
      <w:r w:rsidR="00955D85" w:rsidRPr="002C2214">
        <w:rPr>
          <w:rFonts w:hint="eastAsia"/>
        </w:rPr>
        <w:t>順昌</w:t>
      </w:r>
      <w:r w:rsidRPr="002C2214">
        <w:rPr>
          <w:rFonts w:hint="eastAsia"/>
        </w:rPr>
        <w:t>觀護人</w:t>
      </w:r>
      <w:r w:rsidR="00BB163C" w:rsidRPr="002C2214">
        <w:rPr>
          <w:rFonts w:hint="eastAsia"/>
        </w:rPr>
        <w:t>。</w:t>
      </w:r>
    </w:p>
    <w:p w14:paraId="6AB03ABF" w14:textId="4C50815C" w:rsidR="003A154F" w:rsidRPr="002C2214" w:rsidRDefault="003A154F" w:rsidP="005E24DA">
      <w:pPr>
        <w:pStyle w:val="5"/>
      </w:pPr>
      <w:r w:rsidRPr="002C2214">
        <w:rPr>
          <w:rFonts w:hint="eastAsia"/>
        </w:rPr>
        <w:t>大恆國際法務事務所陳</w:t>
      </w:r>
      <w:r w:rsidR="00955D85" w:rsidRPr="002C2214">
        <w:rPr>
          <w:rFonts w:hint="eastAsia"/>
        </w:rPr>
        <w:t>孟秀</w:t>
      </w:r>
      <w:r w:rsidRPr="002C2214">
        <w:rPr>
          <w:rFonts w:hint="eastAsia"/>
        </w:rPr>
        <w:t>律師</w:t>
      </w:r>
      <w:r w:rsidR="00BB163C" w:rsidRPr="002C2214">
        <w:rPr>
          <w:rFonts w:hint="eastAsia"/>
        </w:rPr>
        <w:t>。</w:t>
      </w:r>
    </w:p>
    <w:p w14:paraId="05CAB364" w14:textId="2C83D297" w:rsidR="003A154F" w:rsidRPr="002C2214" w:rsidRDefault="003A154F" w:rsidP="005E24DA">
      <w:pPr>
        <w:pStyle w:val="5"/>
      </w:pPr>
      <w:r w:rsidRPr="002C2214">
        <w:rPr>
          <w:rFonts w:hint="eastAsia"/>
        </w:rPr>
        <w:t>沐陽國際法律事務所廖</w:t>
      </w:r>
      <w:r w:rsidR="00955D85" w:rsidRPr="002C2214">
        <w:rPr>
          <w:rFonts w:hint="eastAsia"/>
        </w:rPr>
        <w:t>怡婷</w:t>
      </w:r>
      <w:r w:rsidRPr="002C2214">
        <w:rPr>
          <w:rFonts w:hint="eastAsia"/>
        </w:rPr>
        <w:t>律師</w:t>
      </w:r>
      <w:r w:rsidR="00BB163C" w:rsidRPr="002C2214">
        <w:rPr>
          <w:rFonts w:hint="eastAsia"/>
        </w:rPr>
        <w:t>。</w:t>
      </w:r>
    </w:p>
    <w:p w14:paraId="4C50BC6C" w14:textId="1FE9BB2C" w:rsidR="003A154F" w:rsidRPr="002C2214" w:rsidRDefault="003A154F" w:rsidP="005E24DA">
      <w:pPr>
        <w:pStyle w:val="5"/>
      </w:pPr>
      <w:r w:rsidRPr="002C2214">
        <w:rPr>
          <w:rFonts w:hint="eastAsia"/>
        </w:rPr>
        <w:t>中央警察大學行政管理學系蘇</w:t>
      </w:r>
      <w:r w:rsidR="00955D85" w:rsidRPr="002C2214">
        <w:rPr>
          <w:rFonts w:hint="eastAsia"/>
        </w:rPr>
        <w:t>恆舜</w:t>
      </w:r>
      <w:r w:rsidRPr="002C2214">
        <w:rPr>
          <w:rFonts w:hint="eastAsia"/>
        </w:rPr>
        <w:t>講師</w:t>
      </w:r>
      <w:r w:rsidR="00BB163C" w:rsidRPr="002C2214">
        <w:rPr>
          <w:rFonts w:hint="eastAsia"/>
        </w:rPr>
        <w:t>。</w:t>
      </w:r>
    </w:p>
    <w:p w14:paraId="505964CF" w14:textId="77777777" w:rsidR="003A154F" w:rsidRPr="002C2214" w:rsidRDefault="003A154F" w:rsidP="005E24DA">
      <w:pPr>
        <w:pStyle w:val="4"/>
      </w:pPr>
      <w:r w:rsidRPr="002C2214">
        <w:rPr>
          <w:rFonts w:hint="eastAsia"/>
        </w:rPr>
        <w:t>發言摘要(依發言順序</w:t>
      </w:r>
      <w:r w:rsidRPr="002C2214">
        <w:t>)</w:t>
      </w:r>
    </w:p>
    <w:p w14:paraId="107D306B" w14:textId="3829E252" w:rsidR="003A154F" w:rsidRPr="002C2214" w:rsidRDefault="003A154F" w:rsidP="005E24DA">
      <w:pPr>
        <w:pStyle w:val="5"/>
      </w:pPr>
      <w:r w:rsidRPr="002C2214">
        <w:rPr>
          <w:rFonts w:hint="eastAsia"/>
        </w:rPr>
        <w:t>蘇恆舜講師</w:t>
      </w:r>
    </w:p>
    <w:p w14:paraId="2DB73CD5" w14:textId="3FEC675F" w:rsidR="003A154F" w:rsidRPr="002C2214" w:rsidRDefault="003A154F" w:rsidP="005E24DA">
      <w:pPr>
        <w:pStyle w:val="6"/>
      </w:pPr>
      <w:r w:rsidRPr="002C2214">
        <w:rPr>
          <w:rFonts w:hint="eastAsia"/>
        </w:rPr>
        <w:t>我們第</w:t>
      </w:r>
      <w:r w:rsidR="00775C44" w:rsidRPr="002C2214">
        <w:rPr>
          <w:rFonts w:hint="eastAsia"/>
        </w:rPr>
        <w:t>一</w:t>
      </w:r>
      <w:r w:rsidRPr="002C2214">
        <w:rPr>
          <w:rFonts w:hint="eastAsia"/>
        </w:rPr>
        <w:t>線執行者明白這個制度對於民眾來說是有益處的，誘因的部分，我曾與幾位檢察官聊過，我建議監察院是可以邀請士林或臺中地檢署檢察官，這樣可以了解發生什麼事。對他們來說，不是只有誘因而已，</w:t>
      </w:r>
      <w:r w:rsidR="00262E88" w:rsidRPr="002C2214">
        <w:rPr>
          <w:rFonts w:hint="eastAsia"/>
        </w:rPr>
        <w:t>包括</w:t>
      </w:r>
      <w:r w:rsidRPr="002C2214">
        <w:rPr>
          <w:rFonts w:hint="eastAsia"/>
        </w:rPr>
        <w:t>首長重不重視，以及業管的主任檢察官是否重視。制度一開始</w:t>
      </w:r>
      <w:r w:rsidR="00262E88" w:rsidRPr="002C2214">
        <w:rPr>
          <w:rFonts w:hint="eastAsia"/>
        </w:rPr>
        <w:t>案</w:t>
      </w:r>
      <w:r w:rsidRPr="002C2214">
        <w:rPr>
          <w:rFonts w:hint="eastAsia"/>
        </w:rPr>
        <w:t>件很多，但</w:t>
      </w:r>
      <w:r w:rsidR="00955D85" w:rsidRPr="002C2214">
        <w:rPr>
          <w:rFonts w:hint="eastAsia"/>
        </w:rPr>
        <w:t>是</w:t>
      </w:r>
      <w:r w:rsidRPr="002C2214">
        <w:rPr>
          <w:rFonts w:hint="eastAsia"/>
        </w:rPr>
        <w:t>後來就少了，因為會排擠到他們其他業務的推動，他們會比較重視國土、打詐案件的偵辦。曾有檢察官詢問我們</w:t>
      </w:r>
      <w:r w:rsidR="00262E88" w:rsidRPr="002C2214">
        <w:rPr>
          <w:rFonts w:hint="eastAsia"/>
        </w:rPr>
        <w:t>某</w:t>
      </w:r>
      <w:r w:rsidRPr="002C2214">
        <w:rPr>
          <w:rFonts w:hint="eastAsia"/>
        </w:rPr>
        <w:t>個案例是否適合，我表示適合，但是最後案子沒有交給我們，我想這部分與檢察官的認知有關，不只是他們的績效，如果能增加他們對這個議題的概念認知的話，應該有所幫助。</w:t>
      </w:r>
    </w:p>
    <w:p w14:paraId="69A5878D" w14:textId="2E1270E1" w:rsidR="003A154F" w:rsidRPr="002C2214" w:rsidRDefault="003A154F" w:rsidP="005E24DA">
      <w:pPr>
        <w:pStyle w:val="6"/>
      </w:pPr>
      <w:r w:rsidRPr="002C2214">
        <w:rPr>
          <w:rFonts w:hint="eastAsia"/>
        </w:rPr>
        <w:t>民眾對於修復式司法是陌生的，因此檢察官必須更花時間去說明，性平業務有要求去學校演講或辦活動，但修復式司法這部分是沒</w:t>
      </w:r>
      <w:r w:rsidRPr="002C2214">
        <w:rPr>
          <w:rFonts w:hint="eastAsia"/>
        </w:rPr>
        <w:lastRenderedPageBreak/>
        <w:t>有的。</w:t>
      </w:r>
    </w:p>
    <w:p w14:paraId="0E4E13B4" w14:textId="0B9AE2D6" w:rsidR="003A154F" w:rsidRPr="002C2214" w:rsidRDefault="003A154F" w:rsidP="005E24DA">
      <w:pPr>
        <w:pStyle w:val="6"/>
      </w:pPr>
      <w:r w:rsidRPr="002C2214">
        <w:rPr>
          <w:rFonts w:hint="eastAsia"/>
        </w:rPr>
        <w:t>我個人對於修復式司法的推動是樂觀的，目前是處於待命的狀態，每個月都會進行讀書會，因此如果未來案件愈多的話，也是能因應。</w:t>
      </w:r>
    </w:p>
    <w:p w14:paraId="64568DF2" w14:textId="0D57C37F" w:rsidR="003A154F" w:rsidRPr="002C2214" w:rsidRDefault="003A154F" w:rsidP="005E24DA">
      <w:pPr>
        <w:pStyle w:val="6"/>
      </w:pPr>
      <w:r w:rsidRPr="002C2214">
        <w:rPr>
          <w:rFonts w:hint="eastAsia"/>
        </w:rPr>
        <w:t>辦結期限的部分，像士林是3個月左右，不足的話可以延長。早期要花比較多時間，是因為要跟民眾說明什麼是修復式司法，甚至花到半年來解釋。近年案件很少，我上次收到案件是</w:t>
      </w:r>
      <w:r w:rsidR="00E876DC" w:rsidRPr="002C2214">
        <w:rPr>
          <w:rFonts w:hint="eastAsia"/>
        </w:rPr>
        <w:t>1</w:t>
      </w:r>
      <w:r w:rsidRPr="002C2214">
        <w:rPr>
          <w:rFonts w:hint="eastAsia"/>
        </w:rPr>
        <w:t>年半前，約2個月左右結案，現在結案速度可以比過去快，這可能也與經驗累積有關。</w:t>
      </w:r>
    </w:p>
    <w:p w14:paraId="67906789" w14:textId="01448777" w:rsidR="003A154F" w:rsidRPr="002C2214" w:rsidRDefault="00955D85" w:rsidP="005E24DA">
      <w:pPr>
        <w:pStyle w:val="6"/>
      </w:pPr>
      <w:r w:rsidRPr="002C2214">
        <w:rPr>
          <w:rFonts w:hint="eastAsia"/>
        </w:rPr>
        <w:t>有關</w:t>
      </w:r>
      <w:r w:rsidR="003A154F" w:rsidRPr="002C2214">
        <w:rPr>
          <w:rFonts w:hint="eastAsia"/>
        </w:rPr>
        <w:t>案件的比例，這是兩難的，因為如果要求必須有一定的案件量，在表面上可以做出來。在剛開始的時候，案件來源是多元的，包括監所、法院、檢察署等都可以，但現在，是否開案都統一由地檢署決定，而地檢署在評估是不是要開案主要考量是經費。</w:t>
      </w:r>
    </w:p>
    <w:p w14:paraId="29E0DED1" w14:textId="3E0B5D75" w:rsidR="003A154F" w:rsidRPr="002C2214" w:rsidRDefault="003A154F" w:rsidP="005E24DA">
      <w:pPr>
        <w:pStyle w:val="6"/>
      </w:pPr>
      <w:r w:rsidRPr="002C2214">
        <w:rPr>
          <w:rFonts w:hint="eastAsia"/>
        </w:rPr>
        <w:t>經費方面</w:t>
      </w:r>
      <w:r w:rsidR="00955D85" w:rsidRPr="002C2214">
        <w:rPr>
          <w:rFonts w:hint="eastAsia"/>
        </w:rPr>
        <w:t>，</w:t>
      </w:r>
      <w:r w:rsidRPr="002C2214">
        <w:rPr>
          <w:rFonts w:hint="eastAsia"/>
        </w:rPr>
        <w:t>之前是以緩起訴處分金來支應，後來經費開始有了上限，因此對於地檢署來說也不敢推太多的案件。目前對話是</w:t>
      </w:r>
      <w:r w:rsidR="005B2927" w:rsidRPr="002C2214">
        <w:rPr>
          <w:rFonts w:hint="eastAsia"/>
        </w:rPr>
        <w:t>新臺幣(下同)</w:t>
      </w:r>
      <w:r w:rsidRPr="002C2214">
        <w:rPr>
          <w:rFonts w:hint="eastAsia"/>
        </w:rPr>
        <w:t>1</w:t>
      </w:r>
      <w:r w:rsidR="00AF648D" w:rsidRPr="002C2214">
        <w:t>,</w:t>
      </w:r>
      <w:r w:rsidRPr="002C2214">
        <w:t>600</w:t>
      </w:r>
      <w:r w:rsidRPr="002C2214">
        <w:rPr>
          <w:rFonts w:hint="eastAsia"/>
        </w:rPr>
        <w:t>元</w:t>
      </w:r>
      <w:r w:rsidRPr="002C2214">
        <w:t>/</w:t>
      </w:r>
      <w:r w:rsidRPr="002C2214">
        <w:rPr>
          <w:rFonts w:hint="eastAsia"/>
        </w:rPr>
        <w:t>次</w:t>
      </w:r>
      <w:r w:rsidR="00E876DC" w:rsidRPr="002C2214">
        <w:rPr>
          <w:rFonts w:hint="eastAsia"/>
        </w:rPr>
        <w:t>，另有</w:t>
      </w:r>
      <w:r w:rsidRPr="002C2214">
        <w:rPr>
          <w:rFonts w:hint="eastAsia"/>
        </w:rPr>
        <w:t>交通費、撰寫費、出席費等。以士林地檢署來說，</w:t>
      </w:r>
      <w:r w:rsidR="00955D85" w:rsidRPr="002C2214">
        <w:rPr>
          <w:rFonts w:hint="eastAsia"/>
        </w:rPr>
        <w:t>1</w:t>
      </w:r>
      <w:r w:rsidRPr="002C2214">
        <w:rPr>
          <w:rFonts w:hint="eastAsia"/>
        </w:rPr>
        <w:t>個案件(含稿費</w:t>
      </w:r>
      <w:r w:rsidRPr="002C2214">
        <w:t>)</w:t>
      </w:r>
      <w:r w:rsidRPr="002C2214">
        <w:rPr>
          <w:rFonts w:hint="eastAsia"/>
        </w:rPr>
        <w:t>大約是3千多元。會前會的部分沒有費用。</w:t>
      </w:r>
    </w:p>
    <w:p w14:paraId="32D0CEEB" w14:textId="7C8118E2" w:rsidR="003A154F" w:rsidRPr="002C2214" w:rsidRDefault="003A154F" w:rsidP="005E24DA">
      <w:pPr>
        <w:pStyle w:val="6"/>
      </w:pPr>
      <w:r w:rsidRPr="002C2214">
        <w:rPr>
          <w:rFonts w:hint="eastAsia"/>
        </w:rPr>
        <w:t>應該要讓法務部、司法院去說明怎麼執行他們的預算</w:t>
      </w:r>
      <w:r w:rsidR="005B2927" w:rsidRPr="002C2214">
        <w:rPr>
          <w:rFonts w:hint="eastAsia"/>
        </w:rPr>
        <w:t>，</w:t>
      </w:r>
      <w:r w:rsidRPr="002C2214">
        <w:rPr>
          <w:rFonts w:hint="eastAsia"/>
        </w:rPr>
        <w:t>一律交由N</w:t>
      </w:r>
      <w:r w:rsidRPr="002C2214">
        <w:t>GO</w:t>
      </w:r>
      <w:r w:rsidRPr="002C2214">
        <w:rPr>
          <w:rFonts w:hint="eastAsia"/>
        </w:rPr>
        <w:t>來做的話也必須注意</w:t>
      </w:r>
      <w:r w:rsidR="005B2927" w:rsidRPr="002C2214">
        <w:rPr>
          <w:rFonts w:hint="eastAsia"/>
        </w:rPr>
        <w:t>。</w:t>
      </w:r>
      <w:r w:rsidRPr="002C2214">
        <w:rPr>
          <w:rFonts w:hint="eastAsia"/>
        </w:rPr>
        <w:t>有的N</w:t>
      </w:r>
      <w:r w:rsidRPr="002C2214">
        <w:t>GO</w:t>
      </w:r>
      <w:r w:rsidRPr="002C2214">
        <w:rPr>
          <w:rFonts w:hint="eastAsia"/>
        </w:rPr>
        <w:t>是</w:t>
      </w:r>
      <w:r w:rsidR="00E876DC" w:rsidRPr="002C2214">
        <w:rPr>
          <w:rFonts w:hint="eastAsia"/>
        </w:rPr>
        <w:t>將</w:t>
      </w:r>
      <w:r w:rsidRPr="002C2214">
        <w:rPr>
          <w:rFonts w:hint="eastAsia"/>
        </w:rPr>
        <w:t>修復式司法當成生意在做</w:t>
      </w:r>
      <w:r w:rsidR="005B2927" w:rsidRPr="002C2214">
        <w:rPr>
          <w:rFonts w:hint="eastAsia"/>
        </w:rPr>
        <w:t>。</w:t>
      </w:r>
      <w:r w:rsidRPr="002C2214">
        <w:rPr>
          <w:rFonts w:hint="eastAsia"/>
        </w:rPr>
        <w:t>一般案件來說，促進者、督導都可以接，如果是敏感性案件的話，則</w:t>
      </w:r>
      <w:r w:rsidR="005B2927" w:rsidRPr="002C2214">
        <w:rPr>
          <w:rFonts w:hint="eastAsia"/>
        </w:rPr>
        <w:t>應</w:t>
      </w:r>
      <w:r w:rsidRPr="002C2214">
        <w:rPr>
          <w:rFonts w:hint="eastAsia"/>
        </w:rPr>
        <w:t>有認證制度。</w:t>
      </w:r>
    </w:p>
    <w:p w14:paraId="0F9EE2CB" w14:textId="647DEA3E" w:rsidR="003A154F" w:rsidRPr="002C2214" w:rsidRDefault="003A154F" w:rsidP="005E24DA">
      <w:pPr>
        <w:pStyle w:val="6"/>
      </w:pPr>
      <w:r w:rsidRPr="002C2214">
        <w:rPr>
          <w:rFonts w:hint="eastAsia"/>
        </w:rPr>
        <w:lastRenderedPageBreak/>
        <w:t>修復式司法涉及的議題相當多，如果涉及到修法的話，會大費周章，我之前的著作提到，調解在</w:t>
      </w:r>
      <w:r w:rsidR="00BA20AA" w:rsidRPr="002C2214">
        <w:rPr>
          <w:rFonts w:hint="eastAsia"/>
        </w:rPr>
        <w:t>臺</w:t>
      </w:r>
      <w:r w:rsidRPr="002C2214">
        <w:rPr>
          <w:rFonts w:hint="eastAsia"/>
        </w:rPr>
        <w:t>灣其實非常的盛行，像新北地院調解就1至2萬件。在實務上，我發現調解對於修復式司法有很大的幫助，因為在調解程序中受到了一些挫折或傷害，進到修復式司法程序中感到很溫暖，這樣的情況，修復成功的機率很高。因此我的建議是，調解委員如果可以提升他們的專業能力，如果修復的課程也進入他們的課程，這樣可以最快的可以提升，也不用修法。如果司法院有費用的話，可以讓現行的調解委員，成為具修復式司法專業的調解委員。唯一需要克服的是費用部分，支給調解委員與支給現行修復促進者的方式不一樣。</w:t>
      </w:r>
    </w:p>
    <w:p w14:paraId="5D6F3BEB" w14:textId="66219040" w:rsidR="003A154F" w:rsidRPr="002C2214" w:rsidRDefault="003A154F" w:rsidP="005E24DA">
      <w:pPr>
        <w:pStyle w:val="5"/>
      </w:pPr>
      <w:r w:rsidRPr="002C2214">
        <w:rPr>
          <w:rFonts w:hint="eastAsia"/>
        </w:rPr>
        <w:t>林順昌觀護人</w:t>
      </w:r>
    </w:p>
    <w:p w14:paraId="0F5A8CBA" w14:textId="4938D9F5" w:rsidR="003A154F" w:rsidRPr="002C2214" w:rsidRDefault="003A154F" w:rsidP="005E24DA">
      <w:pPr>
        <w:pStyle w:val="6"/>
      </w:pPr>
      <w:r w:rsidRPr="002C2214">
        <w:rPr>
          <w:rFonts w:hint="eastAsia"/>
        </w:rPr>
        <w:t>修復式司法剛要推動時，我也是實際推動者之一，結合當時少年法院法庭、婦幼隊隊長及民間社團的執行秘書等到桃園地檢署來開業務聯繫會議，當時想把制度推行出去，但可能是新的制度，後來法務部限縮在VOM的類型，而且是偵查階段為主軸。但世界上對修復式司法方案設計有400多種，要分類的話可以分成11大類，VOM只是其中</w:t>
      </w:r>
      <w:r w:rsidR="00955D85" w:rsidRPr="002C2214">
        <w:rPr>
          <w:rFonts w:hint="eastAsia"/>
        </w:rPr>
        <w:t>1</w:t>
      </w:r>
      <w:r w:rsidRPr="002C2214">
        <w:rPr>
          <w:rFonts w:hint="eastAsia"/>
        </w:rPr>
        <w:t>種，且光是VOM也有一百多種，但我們選擇的是最困難的。</w:t>
      </w:r>
    </w:p>
    <w:p w14:paraId="1FD573B2" w14:textId="44F1F98F" w:rsidR="003A154F" w:rsidRPr="002C2214" w:rsidRDefault="003A154F" w:rsidP="005E24DA">
      <w:pPr>
        <w:pStyle w:val="6"/>
      </w:pPr>
      <w:r w:rsidRPr="002C2214">
        <w:rPr>
          <w:rFonts w:hint="eastAsia"/>
        </w:rPr>
        <w:t>以桃園來說，迄今十年來收案</w:t>
      </w:r>
      <w:r w:rsidR="007070D3" w:rsidRPr="002C2214">
        <w:rPr>
          <w:rFonts w:hint="eastAsia"/>
        </w:rPr>
        <w:t>約</w:t>
      </w:r>
      <w:r w:rsidRPr="002C2214">
        <w:rPr>
          <w:rFonts w:hint="eastAsia"/>
        </w:rPr>
        <w:t>122件，暴力案件最多，再來是財產犯罪，再來是性相關犯罪。過去在桃園曾經針對合意性交及家暴案件(未離婚)類型，成效還不錯，但整體案件是逐年遞減，雖然實施計畫沒有限案件類</w:t>
      </w:r>
      <w:r w:rsidRPr="002C2214">
        <w:rPr>
          <w:rFonts w:hint="eastAsia"/>
        </w:rPr>
        <w:lastRenderedPageBreak/>
        <w:t>型，但後來實際層面限縮在「得為緩起訴」案件中，讓加害人比較有意願參加，如果從積極開案的角度來說，這樣是對的。不過在檢察官偵辦期限的壓力下，即使我們儘量在3個月內修復完成，還是會因為三方時間的聯繫，導致可能</w:t>
      </w:r>
      <w:r w:rsidR="00CB11FF" w:rsidRPr="002C2214">
        <w:rPr>
          <w:rFonts w:hint="eastAsia"/>
        </w:rPr>
        <w:t>一</w:t>
      </w:r>
      <w:r w:rsidRPr="002C2214">
        <w:rPr>
          <w:rFonts w:hint="eastAsia"/>
        </w:rPr>
        <w:t>個月只有開會1次，如果修復程序需要進行4次會議的話，3個月是不夠的。</w:t>
      </w:r>
    </w:p>
    <w:p w14:paraId="5AC42903" w14:textId="23D0F8AB" w:rsidR="003A154F" w:rsidRPr="002C2214" w:rsidRDefault="003A154F" w:rsidP="005E24DA">
      <w:pPr>
        <w:pStyle w:val="6"/>
      </w:pPr>
      <w:r w:rsidRPr="002C2214">
        <w:rPr>
          <w:rFonts w:hint="eastAsia"/>
        </w:rPr>
        <w:t>另外一個因素是我們對民眾的宣導不足，以桃園地檢來說，修復式司法的宣導場次，</w:t>
      </w:r>
      <w:r w:rsidR="007070D3" w:rsidRPr="002C2214">
        <w:rPr>
          <w:rFonts w:hint="eastAsia"/>
        </w:rPr>
        <w:t>是</w:t>
      </w:r>
      <w:r w:rsidRPr="002C2214">
        <w:rPr>
          <w:rFonts w:hint="eastAsia"/>
        </w:rPr>
        <w:t>在社會勞動的個案行政說明會、</w:t>
      </w:r>
      <w:r w:rsidR="009320F5" w:rsidRPr="002C2214">
        <w:rPr>
          <w:rFonts w:hint="eastAsia"/>
        </w:rPr>
        <w:t>義務勞務</w:t>
      </w:r>
      <w:r w:rsidRPr="002C2214">
        <w:rPr>
          <w:rFonts w:hint="eastAsia"/>
        </w:rPr>
        <w:t>的行政說明會或是在法治教育中穿插。換言之，是關起門來針對已經犯罪的人、</w:t>
      </w:r>
      <w:r w:rsidR="009320F5" w:rsidRPr="002C2214">
        <w:rPr>
          <w:rFonts w:hint="eastAsia"/>
          <w:kern w:val="0"/>
        </w:rPr>
        <w:t>觀護的對象</w:t>
      </w:r>
      <w:r w:rsidRPr="002C2214">
        <w:rPr>
          <w:rFonts w:hint="eastAsia"/>
        </w:rPr>
        <w:t>來宣導，這樣的場次人數也是很多，數據上可以超過千人，然而實際上民眾沒有獲知修復式司法的宣導，我建議由民間社團來推動，其實我們已經有修復式司法的專業社團，或許可以邀請它們去校園演講，類似反毒宣導的方式，另外我們也可以在教育電</w:t>
      </w:r>
      <w:r w:rsidR="006F2A2A" w:rsidRPr="002C2214">
        <w:rPr>
          <w:rFonts w:hint="eastAsia"/>
        </w:rPr>
        <w:t>台</w:t>
      </w:r>
      <w:r w:rsidRPr="002C2214">
        <w:rPr>
          <w:rFonts w:hint="eastAsia"/>
        </w:rPr>
        <w:t>、警察廣播電</w:t>
      </w:r>
      <w:r w:rsidR="006F2A2A" w:rsidRPr="002C2214">
        <w:rPr>
          <w:rFonts w:hint="eastAsia"/>
        </w:rPr>
        <w:t>台</w:t>
      </w:r>
      <w:r w:rsidRPr="002C2214">
        <w:rPr>
          <w:rFonts w:hint="eastAsia"/>
        </w:rPr>
        <w:t>等</w:t>
      </w:r>
      <w:r w:rsidR="007070D3" w:rsidRPr="002C2214">
        <w:rPr>
          <w:rFonts w:hint="eastAsia"/>
        </w:rPr>
        <w:t>管道</w:t>
      </w:r>
      <w:r w:rsidRPr="002C2214">
        <w:rPr>
          <w:rFonts w:hint="eastAsia"/>
        </w:rPr>
        <w:t>向一般民眾宣導。</w:t>
      </w:r>
    </w:p>
    <w:p w14:paraId="32663E85" w14:textId="26AA4AFA" w:rsidR="003A154F" w:rsidRPr="002C2214" w:rsidRDefault="003A154F" w:rsidP="009320F5">
      <w:pPr>
        <w:pStyle w:val="6"/>
      </w:pPr>
      <w:r w:rsidRPr="002C2214">
        <w:rPr>
          <w:rFonts w:hint="eastAsia"/>
        </w:rPr>
        <w:t>如果要增加案源，不一定要侷限在法官、檢察官，其實也可以向社工界、教育界來開案，而由法務部來認可，而修復的結果報請檢察官或法官核可，有沒有可能使之在強制執行法也成為執行名義，即使後來不履行，對被害人來說至少取得類似債權憑證以保障被害人。畢竟我們沒辦法像美國法，協商成立的話</w:t>
      </w:r>
      <w:r w:rsidR="005B2927" w:rsidRPr="002C2214">
        <w:rPr>
          <w:rFonts w:hint="eastAsia"/>
        </w:rPr>
        <w:t>，</w:t>
      </w:r>
      <w:r w:rsidRPr="002C2214">
        <w:rPr>
          <w:rFonts w:hint="eastAsia"/>
        </w:rPr>
        <w:t>是應給予加害人緩刑的。</w:t>
      </w:r>
      <w:r w:rsidR="009320F5" w:rsidRPr="002C2214">
        <w:rPr>
          <w:rFonts w:hint="eastAsia"/>
        </w:rPr>
        <w:t>我曾在學術論文提到過，國際上並沒有以檢察官作為修復式司法主導者的國家</w:t>
      </w:r>
      <w:r w:rsidRPr="002C2214">
        <w:rPr>
          <w:rFonts w:hint="eastAsia"/>
        </w:rPr>
        <w:t>，只有我國才是。因此，如果我們要開案的話，不用集中在VOM模式，</w:t>
      </w:r>
      <w:r w:rsidRPr="002C2214">
        <w:rPr>
          <w:rFonts w:hint="eastAsia"/>
        </w:rPr>
        <w:lastRenderedPageBreak/>
        <w:t>可以納入其他類型例如審判圈等，使民間團體的修復也被認可，這樣整個社會才會動起來。在這樣的修正下，官方的案件數或許少，但民間案件數會多，如此達成我們想要達到的目的。在誘因部分，</w:t>
      </w:r>
      <w:r w:rsidR="00424A07" w:rsidRPr="002C2214">
        <w:rPr>
          <w:rFonts w:hint="eastAsia"/>
        </w:rPr>
        <w:t>美國來說，多由法院監督，矯正及警政部門運用民間團體配合實施，沒有以檢察官為主導的</w:t>
      </w:r>
      <w:r w:rsidRPr="002C2214">
        <w:rPr>
          <w:rFonts w:hint="eastAsia"/>
        </w:rPr>
        <w:t>，其他國家是民間團體為大宗，至於日本則是律師為主，日本各地的律師公會都在做修復式司法，甚至可以安置當事人。以美國來說，主導系統除了民間團體(社工系統)外，再來是法官或矯正系統。民間團體可以承攬公部門委託修復案件，民間團體也因此培養一群優秀的專家，達成協議的案件供法院認可，其次民間團體負責後續的追蹤，定期向法院報告。若未履行，可以作為撤銷緩刑或是另行處罰的依據。</w:t>
      </w:r>
    </w:p>
    <w:p w14:paraId="17793369" w14:textId="083880F3" w:rsidR="003A154F" w:rsidRPr="002C2214" w:rsidRDefault="003A154F" w:rsidP="005E24DA">
      <w:pPr>
        <w:pStyle w:val="6"/>
      </w:pPr>
      <w:r w:rsidRPr="002C2214">
        <w:rPr>
          <w:rFonts w:hint="eastAsia"/>
        </w:rPr>
        <w:t>權利通知書其實沒有效果，被通知要來開庭的人(被告或證人)內心很緊張，權利通知書裡面內容非常的複雜，況且修復式司法只占1/16。我建議另外單張且以彩色的方式來宣導，並以圖案方式或輔以影片來宣導。</w:t>
      </w:r>
    </w:p>
    <w:p w14:paraId="1FB5F460" w14:textId="0D02ACD3" w:rsidR="003A154F" w:rsidRPr="002C2214" w:rsidRDefault="003A154F" w:rsidP="005E24DA">
      <w:pPr>
        <w:pStyle w:val="6"/>
      </w:pPr>
      <w:r w:rsidRPr="002C2214">
        <w:rPr>
          <w:rFonts w:hint="eastAsia"/>
        </w:rPr>
        <w:t>至於修復程序中申訴的部分，我個人沒有聽過。實例上修復促進者會回饋給觀護人，這種情況我們馬上會調整，比方協助安撫或是作補充。</w:t>
      </w:r>
    </w:p>
    <w:p w14:paraId="6BC40E72" w14:textId="77777777" w:rsidR="00995476" w:rsidRPr="002C2214" w:rsidRDefault="003A154F" w:rsidP="005E24DA">
      <w:pPr>
        <w:pStyle w:val="6"/>
      </w:pPr>
      <w:r w:rsidRPr="002C2214">
        <w:rPr>
          <w:rFonts w:hint="eastAsia"/>
        </w:rPr>
        <w:t>偵查中與審判中的修復有何不同？審理中法官有</w:t>
      </w:r>
      <w:r w:rsidR="00995476" w:rsidRPr="002C2214">
        <w:rPr>
          <w:rFonts w:hint="eastAsia"/>
        </w:rPr>
        <w:t>很</w:t>
      </w:r>
      <w:r w:rsidRPr="002C2214">
        <w:rPr>
          <w:rFonts w:hint="eastAsia"/>
        </w:rPr>
        <w:t>大的機會輕罪輕判，甚至有緩刑的機會，因為在此時已經起訴了，加害人在審理中比較會軟化。然而在偵查中，加害人比較會捍衛自己，認為自己沒有錯，因為還沒</w:t>
      </w:r>
      <w:r w:rsidRPr="002C2214">
        <w:rPr>
          <w:rFonts w:hint="eastAsia"/>
        </w:rPr>
        <w:lastRenderedPageBreak/>
        <w:t>有起訴，這也是為什麼我們所採的偵查中的VOM是比較難的。</w:t>
      </w:r>
    </w:p>
    <w:p w14:paraId="226CC751" w14:textId="349C505F" w:rsidR="003A154F" w:rsidRPr="002C2214" w:rsidRDefault="003A154F" w:rsidP="005E24DA">
      <w:pPr>
        <w:pStyle w:val="6"/>
      </w:pPr>
      <w:r w:rsidRPr="002C2214">
        <w:rPr>
          <w:rFonts w:hint="eastAsia"/>
        </w:rPr>
        <w:t>剛才提到修復促進者的汰除機制(解聘機制)，其實法務部是有規定的，只是大多數的觀護人可能不知道有這個規定，也就是說，不只是對一般民眾的宣導是少的，連對於內部同仁宣導也是少的。</w:t>
      </w:r>
    </w:p>
    <w:p w14:paraId="5DAB4D21" w14:textId="7B315B3F" w:rsidR="00995476" w:rsidRPr="002C2214" w:rsidRDefault="003A154F" w:rsidP="005E24DA">
      <w:pPr>
        <w:pStyle w:val="6"/>
      </w:pPr>
      <w:r w:rsidRPr="002C2214">
        <w:rPr>
          <w:rFonts w:hint="eastAsia"/>
        </w:rPr>
        <w:t>時間以平均量來說6個月是足夠的，不過若區分案件類型的話，有些是不夠的，尤其是感情面的</w:t>
      </w:r>
      <w:r w:rsidR="00193177" w:rsidRPr="002C2214">
        <w:rPr>
          <w:rFonts w:hint="eastAsia"/>
        </w:rPr>
        <w:t>，</w:t>
      </w:r>
      <w:r w:rsidRPr="002C2214">
        <w:rPr>
          <w:rFonts w:hint="eastAsia"/>
        </w:rPr>
        <w:t>像家暴</w:t>
      </w:r>
      <w:r w:rsidR="005B2927" w:rsidRPr="002C2214">
        <w:rPr>
          <w:rFonts w:hint="eastAsia"/>
        </w:rPr>
        <w:t>，</w:t>
      </w:r>
      <w:r w:rsidRPr="002C2214">
        <w:rPr>
          <w:rFonts w:hint="eastAsia"/>
        </w:rPr>
        <w:t>或是還不到嚴重性侵的合意性交來說，被害人的年紀特別輕時，他的支持者的意見會非常多，因此有時重點變成在修復支持者。當</w:t>
      </w:r>
      <w:r w:rsidR="008808E4" w:rsidRPr="002C2214">
        <w:rPr>
          <w:rFonts w:hint="eastAsia"/>
        </w:rPr>
        <w:t>被害人</w:t>
      </w:r>
      <w:r w:rsidRPr="002C2214">
        <w:rPr>
          <w:rFonts w:hint="eastAsia"/>
        </w:rPr>
        <w:t>及其支持者很多，且一面倒的在指責加害人，會變羞辱式司法，即使勉強開完了，</w:t>
      </w:r>
      <w:r w:rsidR="00102EDC" w:rsidRPr="002C2214">
        <w:rPr>
          <w:rFonts w:hint="eastAsia"/>
          <w:kern w:val="0"/>
        </w:rPr>
        <w:t>極易導致不履行協議</w:t>
      </w:r>
      <w:r w:rsidRPr="002C2214">
        <w:rPr>
          <w:rFonts w:hint="eastAsia"/>
        </w:rPr>
        <w:t>。</w:t>
      </w:r>
    </w:p>
    <w:p w14:paraId="422729FE" w14:textId="0F5F39AD" w:rsidR="003A154F" w:rsidRPr="002C2214" w:rsidRDefault="003A154F" w:rsidP="005E24DA">
      <w:pPr>
        <w:pStyle w:val="6"/>
      </w:pPr>
      <w:r w:rsidRPr="002C2214">
        <w:rPr>
          <w:rFonts w:hint="eastAsia"/>
        </w:rPr>
        <w:t>法律定位的部分，我建議學習美國或德國方式，在假釋法或刑法典中明定，修復成功時可以減刑，以及當違反協議時，由執法者來建議，比方延長、增加履行內容等。</w:t>
      </w:r>
    </w:p>
    <w:p w14:paraId="7382DE9F" w14:textId="53713BB2" w:rsidR="003A154F" w:rsidRPr="002C2214" w:rsidRDefault="003A154F" w:rsidP="005E24DA">
      <w:pPr>
        <w:pStyle w:val="6"/>
      </w:pPr>
      <w:r w:rsidRPr="002C2214">
        <w:rPr>
          <w:rFonts w:hint="eastAsia"/>
        </w:rPr>
        <w:t>多元開案的建議，其實我們所採的模式就是最難開案的模式。以VOD為例，VOD也是對話，但VOD不受面對面的限制，可以採取視訊</w:t>
      </w:r>
      <w:r w:rsidR="00995476" w:rsidRPr="002C2214">
        <w:rPr>
          <w:rFonts w:hint="eastAsia"/>
        </w:rPr>
        <w:t>，</w:t>
      </w:r>
      <w:r w:rsidRPr="002C2214">
        <w:rPr>
          <w:rFonts w:hint="eastAsia"/>
        </w:rPr>
        <w:t>而不受場地、空間的限制，也可以採取書信的方式，政府就</w:t>
      </w:r>
      <w:r w:rsidR="00995476" w:rsidRPr="002C2214">
        <w:rPr>
          <w:rFonts w:hint="eastAsia"/>
        </w:rPr>
        <w:t>做</w:t>
      </w:r>
      <w:r w:rsidR="00193177" w:rsidRPr="002C2214">
        <w:rPr>
          <w:rFonts w:hint="eastAsia"/>
        </w:rPr>
        <w:t>1</w:t>
      </w:r>
      <w:r w:rsidRPr="002C2214">
        <w:rPr>
          <w:rFonts w:hint="eastAsia"/>
        </w:rPr>
        <w:t>個轉信的機制，在這個方式下比較不傷害情感。另外</w:t>
      </w:r>
      <w:r w:rsidR="00925A53" w:rsidRPr="002C2214">
        <w:rPr>
          <w:rFonts w:hint="eastAsia"/>
        </w:rPr>
        <w:t>一種</w:t>
      </w:r>
      <w:r w:rsidRPr="002C2214">
        <w:rPr>
          <w:rFonts w:hint="eastAsia"/>
        </w:rPr>
        <w:t>是團體型的間接修復，比方青少年在社區造成許多的破壞，這時候找社區發展委員會或是鄰、里長來參與，這種告訴乃論之罪，可以撤回告訴但附加條件，要求少年在社區中履行(直接回饋給社區)，並由社區的人來監督。</w:t>
      </w:r>
    </w:p>
    <w:p w14:paraId="7EA3626F" w14:textId="6B5A3B99" w:rsidR="003A154F" w:rsidRPr="002C2214" w:rsidRDefault="003A154F" w:rsidP="005E24DA">
      <w:pPr>
        <w:pStyle w:val="6"/>
      </w:pPr>
      <w:r w:rsidRPr="002C2214">
        <w:rPr>
          <w:rFonts w:hint="eastAsia"/>
        </w:rPr>
        <w:lastRenderedPageBreak/>
        <w:t>以澳洲新南威爾斯的少年案件來說，依該省犯罪少年處遇法，是一律先到修復式司法，因此案件最多，如果無需修復的話，可由警察告誡或訓斥即可結案。至於成年人的話，則視情況。美國的話，則視主導單位(法院、矯正機關或民間單位)為何</w:t>
      </w:r>
      <w:r w:rsidR="00193177" w:rsidRPr="002C2214">
        <w:rPr>
          <w:rFonts w:hint="eastAsia"/>
        </w:rPr>
        <w:t>，</w:t>
      </w:r>
      <w:r w:rsidRPr="002C2214">
        <w:rPr>
          <w:rFonts w:hint="eastAsia"/>
        </w:rPr>
        <w:t>民間單位是做的最多，但在網頁上沒有統計數字。以科羅拉多州為例，州法院分配給NGO的件數，並不會跟州法院收案作比較，只有矯正體系所分配的案件數有作統計。矯正體系所做的修復方案，第一，社區回饋；第二，VOD對話，這部分會委外。</w:t>
      </w:r>
    </w:p>
    <w:p w14:paraId="0528A917" w14:textId="7DDDD505" w:rsidR="003A154F" w:rsidRPr="002C2214" w:rsidRDefault="003A154F" w:rsidP="005E24DA">
      <w:pPr>
        <w:pStyle w:val="6"/>
      </w:pPr>
      <w:r w:rsidRPr="002C2214">
        <w:rPr>
          <w:rFonts w:hint="eastAsia"/>
        </w:rPr>
        <w:t>執行面向，其實我們最怕的是主導者、承辦人沒有修復式司法的概念，而不是主導者它的職位是什麼。目前許多地檢署請犯保來做修復式司法，因此個管</w:t>
      </w:r>
      <w:r w:rsidR="007679E7" w:rsidRPr="002C2214">
        <w:rPr>
          <w:rFonts w:hint="eastAsia"/>
        </w:rPr>
        <w:t>員，</w:t>
      </w:r>
      <w:r w:rsidRPr="002C2214">
        <w:rPr>
          <w:rFonts w:hint="eastAsia"/>
        </w:rPr>
        <w:t>就請犯保派</w:t>
      </w:r>
      <w:r w:rsidR="007679E7" w:rsidRPr="002C2214">
        <w:rPr>
          <w:rFonts w:hint="eastAsia"/>
        </w:rPr>
        <w:t>1</w:t>
      </w:r>
      <w:r w:rsidRPr="002C2214">
        <w:rPr>
          <w:rFonts w:hint="eastAsia"/>
        </w:rPr>
        <w:t>位幹事來</w:t>
      </w:r>
      <w:r w:rsidR="007679E7" w:rsidRPr="002C2214">
        <w:rPr>
          <w:rFonts w:hint="eastAsia"/>
        </w:rPr>
        <w:t>做</w:t>
      </w:r>
      <w:r w:rsidRPr="002C2214">
        <w:rPr>
          <w:rFonts w:hint="eastAsia"/>
        </w:rPr>
        <w:t>，但這位個管員真的明白什麼是RJ嗎？而就算是請更保的人員來也是一樣，他們真正做的是行政業務的部分，比方出席費要核給誰。他們有聽過</w:t>
      </w:r>
      <w:r w:rsidR="005B2927" w:rsidRPr="002C2214">
        <w:rPr>
          <w:rFonts w:hint="eastAsia"/>
        </w:rPr>
        <w:t>R</w:t>
      </w:r>
      <w:r w:rsidR="005B2927" w:rsidRPr="002C2214">
        <w:t>J</w:t>
      </w:r>
      <w:r w:rsidRPr="002C2214">
        <w:rPr>
          <w:rFonts w:hint="eastAsia"/>
        </w:rPr>
        <w:t>，但沒有人受過訓。以犯保為例，它的年度業務非常的多，可能超過20項，每個分會的職員很少，因此工作壓力很大。觀護人也是如此，地檢署的保護業務原則上每</w:t>
      </w:r>
      <w:r w:rsidR="007679E7" w:rsidRPr="002C2214">
        <w:rPr>
          <w:rFonts w:hint="eastAsia"/>
        </w:rPr>
        <w:t>1</w:t>
      </w:r>
      <w:r w:rsidRPr="002C2214">
        <w:rPr>
          <w:rFonts w:hint="eastAsia"/>
        </w:rPr>
        <w:t>位觀護人分配</w:t>
      </w:r>
      <w:r w:rsidR="007679E7" w:rsidRPr="002C2214">
        <w:rPr>
          <w:rFonts w:hint="eastAsia"/>
        </w:rPr>
        <w:t>1</w:t>
      </w:r>
      <w:r w:rsidRPr="002C2214">
        <w:rPr>
          <w:rFonts w:hint="eastAsia"/>
        </w:rPr>
        <w:t>項，有人甚至要配</w:t>
      </w:r>
      <w:r w:rsidR="00B263DD" w:rsidRPr="002C2214">
        <w:rPr>
          <w:rFonts w:hint="eastAsia"/>
        </w:rPr>
        <w:t>2</w:t>
      </w:r>
      <w:r w:rsidRPr="002C2214">
        <w:rPr>
          <w:rFonts w:hint="eastAsia"/>
        </w:rPr>
        <w:t>項，而修復式司法就是其中</w:t>
      </w:r>
      <w:r w:rsidR="007679E7" w:rsidRPr="002C2214">
        <w:rPr>
          <w:rFonts w:hint="eastAsia"/>
        </w:rPr>
        <w:t>1</w:t>
      </w:r>
      <w:r w:rsidRPr="002C2214">
        <w:rPr>
          <w:rFonts w:hint="eastAsia"/>
        </w:rPr>
        <w:t>項，但我們同時還要做社會勞動、假釋、緩起訴的個案，以我來說，每個月有375個個案要做約談、訪視，如果在這個的背景下</w:t>
      </w:r>
      <w:r w:rsidR="00B263DD" w:rsidRPr="002C2214">
        <w:rPr>
          <w:rFonts w:hint="eastAsia"/>
        </w:rPr>
        <w:t>，</w:t>
      </w:r>
      <w:r w:rsidRPr="002C2214">
        <w:rPr>
          <w:rFonts w:hint="eastAsia"/>
        </w:rPr>
        <w:t>試問有多少心力可以辦理修復式司法</w:t>
      </w:r>
      <w:r w:rsidR="00B263DD" w:rsidRPr="002C2214">
        <w:rPr>
          <w:rFonts w:hint="eastAsia"/>
        </w:rPr>
        <w:t>業務。</w:t>
      </w:r>
      <w:r w:rsidRPr="002C2214">
        <w:rPr>
          <w:rFonts w:hint="eastAsia"/>
        </w:rPr>
        <w:t>因此除了制度設計以外，還有現實人力考量，否則品質肯</w:t>
      </w:r>
      <w:r w:rsidRPr="002C2214">
        <w:rPr>
          <w:rFonts w:hint="eastAsia"/>
        </w:rPr>
        <w:lastRenderedPageBreak/>
        <w:t>定會減低。因此，如果要</w:t>
      </w:r>
      <w:r w:rsidR="00232684" w:rsidRPr="002C2214">
        <w:rPr>
          <w:rFonts w:hint="eastAsia"/>
        </w:rPr>
        <w:t>一</w:t>
      </w:r>
      <w:r w:rsidRPr="002C2214">
        <w:rPr>
          <w:rFonts w:hint="eastAsia"/>
        </w:rPr>
        <w:t>次快速的改善，我認為由NGO來推動，因為它們的成立就是為了這個目的而成立，如果他們能在公部門的課程中獲得認證，將來就委託NGO辦理。</w:t>
      </w:r>
    </w:p>
    <w:p w14:paraId="03EB7F85" w14:textId="30003BB9" w:rsidR="003A154F" w:rsidRPr="002C2214" w:rsidRDefault="003A154F" w:rsidP="005E24DA">
      <w:pPr>
        <w:pStyle w:val="6"/>
      </w:pPr>
      <w:r w:rsidRPr="002C2214">
        <w:rPr>
          <w:rFonts w:hint="eastAsia"/>
        </w:rPr>
        <w:t>協議後續督導部分</w:t>
      </w:r>
      <w:r w:rsidR="005B2927" w:rsidRPr="002C2214">
        <w:rPr>
          <w:rFonts w:hint="eastAsia"/>
        </w:rPr>
        <w:t>，</w:t>
      </w:r>
      <w:r w:rsidRPr="002C2214">
        <w:rPr>
          <w:rFonts w:hint="eastAsia"/>
        </w:rPr>
        <w:t>坦白說並沒有，除非是修復促進者繼續督促，如果是非金錢，但後來沒有履行，情緒沒有出口，等於案件沒有解決，回到原點。這些都是修復協議在法律上效力不足的現象，如果要有效力的話，應該要在刑法或是強制執行法</w:t>
      </w:r>
      <w:r w:rsidR="00B263DD" w:rsidRPr="002C2214">
        <w:rPr>
          <w:rFonts w:hint="eastAsia"/>
        </w:rPr>
        <w:t>規定</w:t>
      </w:r>
      <w:r w:rsidRPr="002C2214">
        <w:rPr>
          <w:rFonts w:hint="eastAsia"/>
        </w:rPr>
        <w:t>，這樣才對被害人有保障。</w:t>
      </w:r>
    </w:p>
    <w:p w14:paraId="7C87D293" w14:textId="66A96A48" w:rsidR="003A154F" w:rsidRPr="002C2214" w:rsidRDefault="003A154F" w:rsidP="005E24DA">
      <w:pPr>
        <w:pStyle w:val="6"/>
      </w:pPr>
      <w:r w:rsidRPr="002C2214">
        <w:rPr>
          <w:rFonts w:hint="eastAsia"/>
        </w:rPr>
        <w:t>培訓課程方面，我建議不用統一的上課，可以針對人員的背景作一些區別，針對實際要進行修復促進者</w:t>
      </w:r>
      <w:r w:rsidR="00B263DD" w:rsidRPr="002C2214">
        <w:rPr>
          <w:rFonts w:hint="eastAsia"/>
        </w:rPr>
        <w:t>的</w:t>
      </w:r>
      <w:r w:rsidRPr="002C2214">
        <w:rPr>
          <w:rFonts w:hint="eastAsia"/>
        </w:rPr>
        <w:t>培訓，與辦理修復促進行政工作人員的課程區分開來。另外宣導部分當然需要加強，以及認可NGO</w:t>
      </w:r>
      <w:r w:rsidR="00B263DD" w:rsidRPr="002C2214">
        <w:rPr>
          <w:rFonts w:hint="eastAsia"/>
        </w:rPr>
        <w:t>借</w:t>
      </w:r>
      <w:r w:rsidRPr="002C2214">
        <w:rPr>
          <w:rFonts w:hint="eastAsia"/>
        </w:rPr>
        <w:t>用民力。</w:t>
      </w:r>
    </w:p>
    <w:p w14:paraId="01A659A0" w14:textId="42422225" w:rsidR="003A154F" w:rsidRPr="002C2214" w:rsidRDefault="003A154F" w:rsidP="005E24DA">
      <w:pPr>
        <w:pStyle w:val="5"/>
      </w:pPr>
      <w:r w:rsidRPr="002C2214">
        <w:rPr>
          <w:rFonts w:hint="eastAsia"/>
        </w:rPr>
        <w:t>陳孟秀律師</w:t>
      </w:r>
    </w:p>
    <w:p w14:paraId="65C90B4A" w14:textId="58C54576" w:rsidR="003A154F" w:rsidRPr="002C2214" w:rsidRDefault="003A154F" w:rsidP="005E24DA">
      <w:pPr>
        <w:pStyle w:val="6"/>
      </w:pPr>
      <w:r w:rsidRPr="002C2214">
        <w:rPr>
          <w:rFonts w:hint="eastAsia"/>
        </w:rPr>
        <w:t>我是在</w:t>
      </w:r>
      <w:r w:rsidR="00882EFA" w:rsidRPr="002C2214">
        <w:t>105</w:t>
      </w:r>
      <w:r w:rsidRPr="002C2214">
        <w:rPr>
          <w:rFonts w:hint="eastAsia"/>
        </w:rPr>
        <w:t>年小燈泡案中才接觸到修復式司法。當時我們想要了解被告的生命脈絡，但是刑事訴訟法並沒有處理這部分，至於法院只有針對被告有罪與否及如何定刑的問題，因此才找到這個機制，試著要促成加害人、被害人的對話，當時雖然有開案，但後來很不順利，因為大家對於修復式司法感到陌生，尤其因為並沒有固定的窗口在承辦這件事，當時是在審判中提出，法官就請檢察官去做，檢察官也不</w:t>
      </w:r>
      <w:r w:rsidRPr="002C2214">
        <w:rPr>
          <w:rFonts w:hAnsi="標楷體" w:cs="新細明體" w:hint="eastAsia"/>
        </w:rPr>
        <w:t>知道這是什麼東西</w:t>
      </w:r>
      <w:r w:rsidRPr="002C2214">
        <w:rPr>
          <w:rFonts w:hint="eastAsia"/>
        </w:rPr>
        <w:t>。現在</w:t>
      </w:r>
      <w:r w:rsidR="007679E7" w:rsidRPr="002C2214">
        <w:t>112</w:t>
      </w:r>
      <w:r w:rsidRPr="002C2214">
        <w:rPr>
          <w:rFonts w:hint="eastAsia"/>
        </w:rPr>
        <w:t>年，我認為大部分的司法人員對於這個制度的認知還是淺的，想做的話也不知道從何開始。</w:t>
      </w:r>
    </w:p>
    <w:p w14:paraId="6CC3109D" w14:textId="2331B9FF" w:rsidR="003A154F" w:rsidRPr="002C2214" w:rsidRDefault="003A154F" w:rsidP="005E24DA">
      <w:pPr>
        <w:pStyle w:val="6"/>
      </w:pPr>
      <w:r w:rsidRPr="002C2214">
        <w:rPr>
          <w:rFonts w:hint="eastAsia"/>
        </w:rPr>
        <w:t>後來我個人擔任</w:t>
      </w:r>
      <w:r w:rsidR="001D6275" w:rsidRPr="002C2214">
        <w:rPr>
          <w:rFonts w:hint="eastAsia"/>
        </w:rPr>
        <w:t>台</w:t>
      </w:r>
      <w:r w:rsidRPr="002C2214">
        <w:rPr>
          <w:rFonts w:hint="eastAsia"/>
        </w:rPr>
        <w:t>北律</w:t>
      </w:r>
      <w:r w:rsidR="001D6275" w:rsidRPr="002C2214">
        <w:rPr>
          <w:rFonts w:hint="eastAsia"/>
        </w:rPr>
        <w:t>師公會</w:t>
      </w:r>
      <w:r w:rsidRPr="002C2214">
        <w:rPr>
          <w:rFonts w:hint="eastAsia"/>
        </w:rPr>
        <w:t>的被害人保</w:t>
      </w:r>
      <w:r w:rsidRPr="002C2214">
        <w:rPr>
          <w:rFonts w:hint="eastAsia"/>
        </w:rPr>
        <w:lastRenderedPageBreak/>
        <w:t>護委員會的主委，修復式司法</w:t>
      </w:r>
      <w:r w:rsidR="00843C97" w:rsidRPr="002C2214">
        <w:rPr>
          <w:rFonts w:hint="eastAsia"/>
        </w:rPr>
        <w:t>也</w:t>
      </w:r>
      <w:r w:rsidRPr="002C2214">
        <w:rPr>
          <w:rFonts w:hint="eastAsia"/>
        </w:rPr>
        <w:t>是我們要推動的，因此也參加了不少會議，包含將修復式司法入法的會議，開會地點在司法院，與會人員除了專家學者外，包括法務部代表。其實我並不建議入法，並</w:t>
      </w:r>
      <w:r w:rsidR="007679E7" w:rsidRPr="002C2214">
        <w:rPr>
          <w:rFonts w:hint="eastAsia"/>
        </w:rPr>
        <w:t>非</w:t>
      </w:r>
      <w:r w:rsidRPr="002C2214">
        <w:rPr>
          <w:rFonts w:hint="eastAsia"/>
        </w:rPr>
        <w:t>不肯定這套制度，而是因為配套並沒有到位，變成只是</w:t>
      </w:r>
      <w:r w:rsidR="007679E7" w:rsidRPr="002C2214">
        <w:rPr>
          <w:rFonts w:hint="eastAsia"/>
        </w:rPr>
        <w:t>1</w:t>
      </w:r>
      <w:r w:rsidRPr="002C2214">
        <w:rPr>
          <w:rFonts w:hint="eastAsia"/>
        </w:rPr>
        <w:t>個形式象徵，畢竟法務部已經試辦了11年，其實要辦隨時可以辦，不會因為有沒有入法而有所差異，可能是因為那一年有許多被害人參與訴訟的規定要通過，因此併入修法範圍，但實際上這要怎麼辦理</w:t>
      </w:r>
      <w:r w:rsidR="001A5C9D" w:rsidRPr="002C2214">
        <w:rPr>
          <w:rFonts w:hint="eastAsia"/>
        </w:rPr>
        <w:t>，</w:t>
      </w:r>
      <w:r w:rsidRPr="002C2214">
        <w:rPr>
          <w:rFonts w:hint="eastAsia"/>
        </w:rPr>
        <w:t>需不需要另頒施行細則或注意事項</w:t>
      </w:r>
      <w:r w:rsidR="001A5C9D" w:rsidRPr="002C2214">
        <w:rPr>
          <w:rFonts w:hint="eastAsia"/>
        </w:rPr>
        <w:t>，</w:t>
      </w:r>
      <w:r w:rsidRPr="002C2214">
        <w:rPr>
          <w:rFonts w:hint="eastAsia"/>
        </w:rPr>
        <w:t>法規上面是沒有的。我在修</w:t>
      </w:r>
      <w:r w:rsidR="001A5C9D" w:rsidRPr="002C2214">
        <w:rPr>
          <w:rFonts w:hint="eastAsia"/>
        </w:rPr>
        <w:t>法</w:t>
      </w:r>
      <w:r w:rsidRPr="002C2214">
        <w:rPr>
          <w:rFonts w:hint="eastAsia"/>
        </w:rPr>
        <w:t>後還參加施行細則的擬定會議，可見這是</w:t>
      </w:r>
      <w:r w:rsidR="00A5749B" w:rsidRPr="002C2214">
        <w:rPr>
          <w:rFonts w:hint="eastAsia"/>
        </w:rPr>
        <w:t>一個</w:t>
      </w:r>
      <w:r w:rsidRPr="002C2214">
        <w:rPr>
          <w:rFonts w:hint="eastAsia"/>
        </w:rPr>
        <w:t>倉促的修法過程。</w:t>
      </w:r>
    </w:p>
    <w:p w14:paraId="12615092" w14:textId="0ACC3F9E" w:rsidR="003A154F" w:rsidRPr="002C2214" w:rsidRDefault="003A154F" w:rsidP="005E24DA">
      <w:pPr>
        <w:pStyle w:val="6"/>
      </w:pPr>
      <w:r w:rsidRPr="002C2214">
        <w:rPr>
          <w:rFonts w:hint="eastAsia"/>
        </w:rPr>
        <w:t>現在觀察，修復式司法在制度上沒有任何誘因，如果回歸它的本質，修復式司法</w:t>
      </w:r>
      <w:r w:rsidR="00843C97" w:rsidRPr="002C2214">
        <w:rPr>
          <w:rFonts w:hint="eastAsia"/>
        </w:rPr>
        <w:t>是</w:t>
      </w:r>
      <w:r w:rsidRPr="002C2214">
        <w:rPr>
          <w:rFonts w:hint="eastAsia"/>
        </w:rPr>
        <w:t>紛爭解決的方式之一，但它在法律體系中並沒有</w:t>
      </w:r>
      <w:r w:rsidR="00A5749B" w:rsidRPr="002C2214">
        <w:rPr>
          <w:rFonts w:hint="eastAsia"/>
        </w:rPr>
        <w:t>一個</w:t>
      </w:r>
      <w:r w:rsidRPr="002C2214">
        <w:rPr>
          <w:rFonts w:hint="eastAsia"/>
        </w:rPr>
        <w:t>明確定位。以調解來說，調解成立還能成為執行名義，就像擦邊球，因此不會有誘因讓從業人員來投入。因此，如果我們沒有找出修復式司法在刑事訴訟法的定位，</w:t>
      </w:r>
      <w:r w:rsidR="007679E7" w:rsidRPr="002C2214">
        <w:rPr>
          <w:rFonts w:hint="eastAsia"/>
        </w:rPr>
        <w:t>就</w:t>
      </w:r>
      <w:r w:rsidRPr="002C2214">
        <w:rPr>
          <w:rFonts w:hint="eastAsia"/>
        </w:rPr>
        <w:t>會變成</w:t>
      </w:r>
      <w:r w:rsidR="007679E7" w:rsidRPr="002C2214">
        <w:rPr>
          <w:rFonts w:hint="eastAsia"/>
        </w:rPr>
        <w:t>1</w:t>
      </w:r>
      <w:r w:rsidR="00A5749B" w:rsidRPr="002C2214">
        <w:rPr>
          <w:rFonts w:hint="eastAsia"/>
        </w:rPr>
        <w:t>個</w:t>
      </w:r>
      <w:r w:rsidRPr="002C2214">
        <w:rPr>
          <w:rFonts w:hint="eastAsia"/>
        </w:rPr>
        <w:t>立意良善的制度，如此而已。</w:t>
      </w:r>
    </w:p>
    <w:p w14:paraId="3A5CBC7E" w14:textId="6689532F" w:rsidR="003A154F" w:rsidRPr="002C2214" w:rsidRDefault="003A154F" w:rsidP="005E24DA">
      <w:pPr>
        <w:pStyle w:val="6"/>
      </w:pPr>
      <w:r w:rsidRPr="002C2214">
        <w:rPr>
          <w:rFonts w:hint="eastAsia"/>
        </w:rPr>
        <w:t>以律師來說，大概只有少數的律師是明白修復式司法，</w:t>
      </w:r>
      <w:r w:rsidR="00882EFA" w:rsidRPr="002C2214">
        <w:t>108</w:t>
      </w:r>
      <w:r w:rsidRPr="002C2214">
        <w:rPr>
          <w:rFonts w:hint="eastAsia"/>
        </w:rPr>
        <w:t>年有</w:t>
      </w:r>
      <w:r w:rsidR="00A5749B" w:rsidRPr="002C2214">
        <w:rPr>
          <w:rFonts w:hint="eastAsia"/>
        </w:rPr>
        <w:t>一個</w:t>
      </w:r>
      <w:r w:rsidRPr="002C2214">
        <w:rPr>
          <w:rFonts w:hint="eastAsia"/>
        </w:rPr>
        <w:t>很好的契機，當時的電視劇「我們與惡的距離」就是</w:t>
      </w:r>
      <w:r w:rsidR="00A5749B" w:rsidRPr="002C2214">
        <w:rPr>
          <w:rFonts w:hint="eastAsia"/>
        </w:rPr>
        <w:t>一個</w:t>
      </w:r>
      <w:r w:rsidRPr="002C2214">
        <w:rPr>
          <w:rFonts w:hint="eastAsia"/>
        </w:rPr>
        <w:t>很好的修復式司法行銷機會，當年的詢問度非常高，裡面就有類似修復式司法的場景，這在國外有類似的影劇，但對我國來說，就是唯一，很可惜。在同一年，刑事訴訟法就入法了，但隨即也就沒有下</w:t>
      </w:r>
      <w:r w:rsidR="00843C97" w:rsidRPr="002C2214">
        <w:rPr>
          <w:rFonts w:hint="eastAsia"/>
        </w:rPr>
        <w:t>文</w:t>
      </w:r>
      <w:r w:rsidRPr="002C2214">
        <w:rPr>
          <w:rFonts w:hint="eastAsia"/>
        </w:rPr>
        <w:t>了。在我參與的那次會</w:t>
      </w:r>
      <w:r w:rsidRPr="002C2214">
        <w:rPr>
          <w:rFonts w:hint="eastAsia"/>
        </w:rPr>
        <w:lastRenderedPageBreak/>
        <w:t>議中，司法院特別確認過是有經費的，但法務部沒有，也沒有意願推動，迄今沒有明確的推動。</w:t>
      </w:r>
    </w:p>
    <w:p w14:paraId="12B8043E" w14:textId="54CD234D" w:rsidR="003A154F" w:rsidRPr="002C2214" w:rsidRDefault="003A154F" w:rsidP="005E24DA">
      <w:pPr>
        <w:pStyle w:val="6"/>
      </w:pPr>
      <w:r w:rsidRPr="002C2214">
        <w:rPr>
          <w:rFonts w:hint="eastAsia"/>
        </w:rPr>
        <w:t>對司法圈來說，不論是法官或檢察官都處於疲於奔命的狀況，在案件數量及管考嚴格下，在這樣背景下已經沒有多出來的心力，因為都注意在本案的進行上，假如他們對這個制度沒有認識，或是根本沒有時間(像我們遇到的就是書記官、法官都不知道)，這樣要推動修復式司法是很困難的。</w:t>
      </w:r>
    </w:p>
    <w:p w14:paraId="38878987" w14:textId="11CC1946" w:rsidR="003A154F" w:rsidRPr="002C2214" w:rsidRDefault="003A154F" w:rsidP="005E24DA">
      <w:pPr>
        <w:pStyle w:val="6"/>
      </w:pPr>
      <w:r w:rsidRPr="002C2214">
        <w:rPr>
          <w:rFonts w:hint="eastAsia"/>
        </w:rPr>
        <w:t>以現在的案件量來說，</w:t>
      </w:r>
      <w:r w:rsidR="00843C97" w:rsidRPr="002C2214">
        <w:rPr>
          <w:rFonts w:hint="eastAsia"/>
        </w:rPr>
        <w:t>並</w:t>
      </w:r>
      <w:r w:rsidRPr="002C2214">
        <w:rPr>
          <w:rFonts w:hint="eastAsia"/>
        </w:rPr>
        <w:t>不足</w:t>
      </w:r>
      <w:r w:rsidR="00843C97" w:rsidRPr="002C2214">
        <w:rPr>
          <w:rFonts w:hint="eastAsia"/>
        </w:rPr>
        <w:t>以</w:t>
      </w:r>
      <w:r w:rsidRPr="002C2214">
        <w:rPr>
          <w:rFonts w:hint="eastAsia"/>
        </w:rPr>
        <w:t>評估到底是那一個環節的問題，是誰的工作減少或增加，會導致成效會變好。目前已經有許多修復促進者，但比方向北檢提出邀約來進行，北檢是拒絕的，認為沒有必要，因此也無法繼續。我認為回歸最根本來看，它到底是什麼？因此我不認為進入到這些細節討論真的有益於制度的推行。又比方題目提到協議後不履行該怎麼處理？我認為應該先討論這個協議要怎麼處理，如果協議變成量刑的依據，後續要再審或上訴，這部分很複雜，無法討論。至於要不要讓促進者類型化？這是很後面的事情了，如果我們肯認修復過程的協議可以相當於法院判決，這樣增加了大眾採用的誘因。像調解制度走了很多年，也在法律制度上有明確的定位，如果</w:t>
      </w:r>
      <w:r w:rsidR="007679E7" w:rsidRPr="002C2214">
        <w:rPr>
          <w:rFonts w:hint="eastAsia"/>
        </w:rPr>
        <w:t>做</w:t>
      </w:r>
      <w:r w:rsidRPr="002C2214">
        <w:rPr>
          <w:rFonts w:hint="eastAsia"/>
        </w:rPr>
        <w:t>到這樣，我想這會是推動修復式司法的</w:t>
      </w:r>
      <w:r w:rsidR="007679E7" w:rsidRPr="002C2214">
        <w:rPr>
          <w:rFonts w:hint="eastAsia"/>
        </w:rPr>
        <w:t>1</w:t>
      </w:r>
      <w:r w:rsidRPr="002C2214">
        <w:rPr>
          <w:rFonts w:hint="eastAsia"/>
        </w:rPr>
        <w:t>大步。以司法院刑事廳來說，它要推動的東西實在太多了，修復式司法的順位可能在很後面。</w:t>
      </w:r>
    </w:p>
    <w:p w14:paraId="42B3D310" w14:textId="37A9ECF1" w:rsidR="003A154F" w:rsidRPr="002C2214" w:rsidRDefault="003A154F" w:rsidP="005E24DA">
      <w:pPr>
        <w:pStyle w:val="6"/>
      </w:pPr>
      <w:r w:rsidRPr="002C2214">
        <w:rPr>
          <w:rFonts w:hint="eastAsia"/>
        </w:rPr>
        <w:t>以法務部自己公布的數據，</w:t>
      </w:r>
      <w:r w:rsidR="007679E7" w:rsidRPr="002C2214">
        <w:rPr>
          <w:rFonts w:hint="eastAsia"/>
        </w:rPr>
        <w:t>1</w:t>
      </w:r>
      <w:r w:rsidR="007679E7" w:rsidRPr="002C2214">
        <w:t>0</w:t>
      </w:r>
      <w:r w:rsidRPr="002C2214">
        <w:rPr>
          <w:rFonts w:hint="eastAsia"/>
        </w:rPr>
        <w:t>年來收案是</w:t>
      </w:r>
      <w:r w:rsidR="007679E7" w:rsidRPr="002C2214">
        <w:rPr>
          <w:rFonts w:hint="eastAsia"/>
        </w:rPr>
        <w:t>2</w:t>
      </w:r>
      <w:r w:rsidRPr="002C2214">
        <w:rPr>
          <w:rFonts w:hint="eastAsia"/>
        </w:rPr>
        <w:lastRenderedPageBreak/>
        <w:t>千多件，實際開案是</w:t>
      </w:r>
      <w:r w:rsidR="007679E7" w:rsidRPr="002C2214">
        <w:rPr>
          <w:rFonts w:hint="eastAsia"/>
        </w:rPr>
        <w:t>1</w:t>
      </w:r>
      <w:r w:rsidRPr="002C2214">
        <w:rPr>
          <w:rFonts w:hint="eastAsia"/>
        </w:rPr>
        <w:t>千多件，而對照地檢署幾年前收案是41萬</w:t>
      </w:r>
      <w:r w:rsidR="001D6275" w:rsidRPr="002C2214">
        <w:rPr>
          <w:rFonts w:hint="eastAsia"/>
        </w:rPr>
        <w:t>件</w:t>
      </w:r>
      <w:r w:rsidRPr="002C2214">
        <w:rPr>
          <w:rFonts w:hint="eastAsia"/>
        </w:rPr>
        <w:t>，以去年來說是60幾萬</w:t>
      </w:r>
      <w:r w:rsidR="001D6275" w:rsidRPr="002C2214">
        <w:rPr>
          <w:rFonts w:hint="eastAsia"/>
        </w:rPr>
        <w:t>件</w:t>
      </w:r>
      <w:r w:rsidRPr="002C2214">
        <w:rPr>
          <w:rFonts w:hint="eastAsia"/>
        </w:rPr>
        <w:t>，完全不成比例。但是這部分也很難跟其他國家作比較，因為我國地檢署的收案比國外多。如果是跟自己比應該比較有意義，例如正成長就有意義。以我上次參與會議的感受，法務部無意願推動，但我們可以了解一下司法院有沒有推動的計畫。</w:t>
      </w:r>
    </w:p>
    <w:p w14:paraId="07B4F08C" w14:textId="1A364B56" w:rsidR="003A154F" w:rsidRPr="002C2214" w:rsidRDefault="003A154F" w:rsidP="005E24DA">
      <w:pPr>
        <w:pStyle w:val="6"/>
      </w:pPr>
      <w:r w:rsidRPr="002C2214">
        <w:rPr>
          <w:rFonts w:hint="eastAsia"/>
        </w:rPr>
        <w:t>從業人員每次的報酬是少的，在公務體系中不能只靠熱情來推動，反之，有沒有專職人員可以辦理。與國民法官相比較，現在普遍大眾有基本的了解，那是因為總統、司法院長的政績，而立法院也立法完成，再加上大量的宣導，但修復式司法來說並沒有</w:t>
      </w:r>
      <w:r w:rsidR="006F2A2A" w:rsidRPr="002C2214">
        <w:rPr>
          <w:rFonts w:hint="eastAsia"/>
        </w:rPr>
        <w:t>台</w:t>
      </w:r>
      <w:r w:rsidRPr="002C2214">
        <w:rPr>
          <w:rFonts w:hint="eastAsia"/>
        </w:rPr>
        <w:t>面上的人物是支持的。如果沒有專職人員的情況下，將這個業務劃歸給觀護人當然會遇到反彈。至於犯保、更保它們的經費就已經不足了。而且對於更保來說，如果由更保主動來推動修復式司法，將與更保的宗旨發生衝突。對於部分受刑人來說，修復式司法是有誘因的，因為他想要假釋</w:t>
      </w:r>
      <w:r w:rsidR="00C0112A" w:rsidRPr="002C2214">
        <w:rPr>
          <w:rFonts w:hint="eastAsia"/>
        </w:rPr>
        <w:t>。</w:t>
      </w:r>
      <w:r w:rsidRPr="002C2214">
        <w:rPr>
          <w:rFonts w:hint="eastAsia"/>
        </w:rPr>
        <w:t>如果沒有專職人員來做的話是很難推動的。</w:t>
      </w:r>
    </w:p>
    <w:p w14:paraId="437CD545" w14:textId="28E80395" w:rsidR="003A154F" w:rsidRPr="002C2214" w:rsidRDefault="003A154F" w:rsidP="005E24DA">
      <w:pPr>
        <w:pStyle w:val="6"/>
      </w:pPr>
      <w:r w:rsidRPr="002C2214">
        <w:rPr>
          <w:rFonts w:hint="eastAsia"/>
        </w:rPr>
        <w:t>聯合國的手冊中提到，修復過程中也不該當成任何一方有利或不利的依據，因此，修復式司法有其被定位為中性的背景。有需要的是修復程序所作成的協議，我知道實務上有變通作法，達成協議之後去調解</w:t>
      </w:r>
      <w:r w:rsidR="00C0112A" w:rsidRPr="002C2214">
        <w:rPr>
          <w:rFonts w:hint="eastAsia"/>
        </w:rPr>
        <w:t>，</w:t>
      </w:r>
      <w:r w:rsidRPr="002C2214">
        <w:rPr>
          <w:rFonts w:hint="eastAsia"/>
        </w:rPr>
        <w:t>補</w:t>
      </w:r>
      <w:r w:rsidR="00C0112A" w:rsidRPr="002C2214">
        <w:rPr>
          <w:rFonts w:hint="eastAsia"/>
        </w:rPr>
        <w:t>1</w:t>
      </w:r>
      <w:r w:rsidRPr="002C2214">
        <w:rPr>
          <w:rFonts w:hint="eastAsia"/>
        </w:rPr>
        <w:t>個筆錄，但</w:t>
      </w:r>
      <w:r w:rsidRPr="002C2214">
        <w:rPr>
          <w:rFonts w:hAnsi="標楷體" w:hint="eastAsia"/>
        </w:rPr>
        <w:t>不如直接賦予其效力，</w:t>
      </w:r>
      <w:r w:rsidRPr="002C2214">
        <w:rPr>
          <w:rFonts w:hAnsi="標楷體" w:cs="新細明體" w:hint="eastAsia"/>
        </w:rPr>
        <w:t>讓民眾明白修復協議在法律上是有意義的</w:t>
      </w:r>
      <w:r w:rsidRPr="002C2214">
        <w:rPr>
          <w:rFonts w:hAnsi="標楷體" w:hint="eastAsia"/>
        </w:rPr>
        <w:t>。</w:t>
      </w:r>
      <w:r w:rsidRPr="002C2214">
        <w:rPr>
          <w:rFonts w:hint="eastAsia"/>
        </w:rPr>
        <w:t>如果要修法的話，要回到民事訴訟，才不會拘束法官。</w:t>
      </w:r>
    </w:p>
    <w:p w14:paraId="270E8A90" w14:textId="2FF4D3FF" w:rsidR="003A154F" w:rsidRPr="002C2214" w:rsidRDefault="003A154F" w:rsidP="005E24DA">
      <w:pPr>
        <w:pStyle w:val="5"/>
      </w:pPr>
      <w:r w:rsidRPr="002C2214">
        <w:rPr>
          <w:rFonts w:hint="eastAsia"/>
        </w:rPr>
        <w:lastRenderedPageBreak/>
        <w:t>廖怡婷律師</w:t>
      </w:r>
    </w:p>
    <w:p w14:paraId="73E68FA0" w14:textId="0C5147AF" w:rsidR="003A154F" w:rsidRPr="002C2214" w:rsidRDefault="003A154F" w:rsidP="005E24DA">
      <w:pPr>
        <w:pStyle w:val="6"/>
      </w:pPr>
      <w:r w:rsidRPr="002C2214">
        <w:rPr>
          <w:rFonts w:hint="eastAsia"/>
        </w:rPr>
        <w:t>我本身也是修復式司法的促進者，也在幾個地檢署擔任督導，因此有看到幾個地檢署實際的運作狀況，問題都指向了</w:t>
      </w:r>
      <w:r w:rsidR="00BA20AA" w:rsidRPr="002C2214">
        <w:rPr>
          <w:rFonts w:hint="eastAsia"/>
        </w:rPr>
        <w:t>臺</w:t>
      </w:r>
      <w:r w:rsidRPr="002C2214">
        <w:rPr>
          <w:rFonts w:hint="eastAsia"/>
        </w:rPr>
        <w:t>灣修復促進者的角色是什麼？也包括了修復式司法在刑事訴訟法的定位是什麼？是志工嗎？還是專業人員？如果是志工的話，需要這麼嚴格的考核他嗎？反之，如果是專業人員，那可以參考國外的考核方式，以及經費要不要提高。</w:t>
      </w:r>
    </w:p>
    <w:p w14:paraId="6F20DABE" w14:textId="0C03F355" w:rsidR="003A154F" w:rsidRPr="002C2214" w:rsidRDefault="003A154F" w:rsidP="005E24DA">
      <w:pPr>
        <w:pStyle w:val="6"/>
      </w:pPr>
      <w:r w:rsidRPr="002C2214">
        <w:rPr>
          <w:rFonts w:hint="eastAsia"/>
        </w:rPr>
        <w:t>以聯合國的培訓手冊來說，各地檢署大致上分成法律及非法律背景的促進者，以非法律人來說，要加強的是一般刑事案件知識；反之，法律背景的人要增加的是諮商、衝突協商的理論，目前我們是統一訓練下，所產出的會有所不同。目前課程都有在進行，但幾個地檢署會比較集中在某個方向或是單一方向。以</w:t>
      </w:r>
      <w:r w:rsidR="00BA20AA" w:rsidRPr="002C2214">
        <w:rPr>
          <w:rFonts w:hint="eastAsia"/>
        </w:rPr>
        <w:t>臺</w:t>
      </w:r>
      <w:r w:rsidRPr="002C2214">
        <w:rPr>
          <w:rFonts w:hint="eastAsia"/>
        </w:rPr>
        <w:t>中為例，目前</w:t>
      </w:r>
      <w:r w:rsidR="00BA20AA" w:rsidRPr="002C2214">
        <w:rPr>
          <w:rFonts w:hint="eastAsia"/>
        </w:rPr>
        <w:t>臺</w:t>
      </w:r>
      <w:r w:rsidRPr="002C2214">
        <w:rPr>
          <w:rFonts w:hint="eastAsia"/>
        </w:rPr>
        <w:t>中地檢</w:t>
      </w:r>
      <w:r w:rsidR="001D6275" w:rsidRPr="002C2214">
        <w:rPr>
          <w:rFonts w:hint="eastAsia"/>
        </w:rPr>
        <w:t>署</w:t>
      </w:r>
      <w:r w:rsidRPr="002C2214">
        <w:rPr>
          <w:rFonts w:hint="eastAsia"/>
        </w:rPr>
        <w:t>似乎是個指標，當時</w:t>
      </w:r>
      <w:r w:rsidR="00BA20AA" w:rsidRPr="002C2214">
        <w:rPr>
          <w:rFonts w:hint="eastAsia"/>
        </w:rPr>
        <w:t>臺</w:t>
      </w:r>
      <w:r w:rsidRPr="002C2214">
        <w:rPr>
          <w:rFonts w:hint="eastAsia"/>
        </w:rPr>
        <w:t>中地檢署與</w:t>
      </w:r>
      <w:r w:rsidR="00BA20AA" w:rsidRPr="002C2214">
        <w:rPr>
          <w:rFonts w:hint="eastAsia"/>
        </w:rPr>
        <w:t>臺</w:t>
      </w:r>
      <w:r w:rsidRPr="002C2214">
        <w:rPr>
          <w:rFonts w:hint="eastAsia"/>
        </w:rPr>
        <w:t>中律師公會一起推動，因此律師參與率很高，我會擔心這樣的課程足不足夠？也就是課程單一化或由單一人員授課，而這樣授課完取得證照後實際接案，有沒有汰除機制？目前是沒有的。雖然我現在是督導，各地檢署也都設有督導，當我發現問題時，其實並沒有優劣汰除機制。我曾經遇到促進者踏到倫理的界限，甚至引發當事人不滿，民眾也沒有申訴機制。</w:t>
      </w:r>
    </w:p>
    <w:p w14:paraId="5A74A155" w14:textId="6CB6AF1E" w:rsidR="003A154F" w:rsidRPr="002C2214" w:rsidRDefault="003A154F" w:rsidP="005E24DA">
      <w:pPr>
        <w:pStyle w:val="6"/>
      </w:pPr>
      <w:r w:rsidRPr="002C2214">
        <w:rPr>
          <w:rFonts w:hint="eastAsia"/>
        </w:rPr>
        <w:t>目前促進者有來源性的問題，以</w:t>
      </w:r>
      <w:r w:rsidR="00BA20AA" w:rsidRPr="002C2214">
        <w:rPr>
          <w:rFonts w:hint="eastAsia"/>
        </w:rPr>
        <w:t>臺</w:t>
      </w:r>
      <w:r w:rsidRPr="002C2214">
        <w:rPr>
          <w:rFonts w:hint="eastAsia"/>
        </w:rPr>
        <w:t>中來說，法律背景的促進者居多，但在早期，是由更保、犯保或矯正署的志工來擔任，這些都還是地檢署列冊的促進者，但他們都沒有接案，</w:t>
      </w:r>
      <w:r w:rsidRPr="002C2214">
        <w:rPr>
          <w:rFonts w:hint="eastAsia"/>
        </w:rPr>
        <w:lastRenderedPageBreak/>
        <w:t>這樣會造成每年培訓人數看起來很多，但只是表相。如果沒有優劣的汰除機制或不續聘的機制，這</w:t>
      </w:r>
      <w:r w:rsidR="00E907A2" w:rsidRPr="002C2214">
        <w:rPr>
          <w:rFonts w:hint="eastAsia"/>
        </w:rPr>
        <w:t>涉及</w:t>
      </w:r>
      <w:r w:rsidRPr="002C2214">
        <w:rPr>
          <w:rFonts w:hint="eastAsia"/>
        </w:rPr>
        <w:t>促進者的定位問題</w:t>
      </w:r>
      <w:r w:rsidR="00E907A2" w:rsidRPr="002C2214">
        <w:rPr>
          <w:rFonts w:hint="eastAsia"/>
        </w:rPr>
        <w:t>，</w:t>
      </w:r>
      <w:r w:rsidRPr="002C2214">
        <w:rPr>
          <w:rFonts w:hint="eastAsia"/>
        </w:rPr>
        <w:t>但如果促進者只是志工，可以做到這個程度嗎？</w:t>
      </w:r>
    </w:p>
    <w:p w14:paraId="475E32E3" w14:textId="2F7EA465" w:rsidR="003A154F" w:rsidRPr="002C2214" w:rsidRDefault="003A154F" w:rsidP="005E24DA">
      <w:pPr>
        <w:pStyle w:val="6"/>
      </w:pPr>
      <w:r w:rsidRPr="002C2214">
        <w:rPr>
          <w:rFonts w:hint="eastAsia"/>
        </w:rPr>
        <w:t>案件量對於促進者也是問題，</w:t>
      </w:r>
      <w:r w:rsidR="007679E7" w:rsidRPr="002C2214">
        <w:rPr>
          <w:rFonts w:hint="eastAsia"/>
        </w:rPr>
        <w:t>1</w:t>
      </w:r>
      <w:r w:rsidR="007679E7" w:rsidRPr="002C2214">
        <w:t>0</w:t>
      </w:r>
      <w:r w:rsidRPr="002C2214">
        <w:rPr>
          <w:rFonts w:hint="eastAsia"/>
        </w:rPr>
        <w:t>年來</w:t>
      </w:r>
      <w:r w:rsidR="00BA20AA" w:rsidRPr="002C2214">
        <w:rPr>
          <w:rFonts w:hint="eastAsia"/>
        </w:rPr>
        <w:t>臺</w:t>
      </w:r>
      <w:r w:rsidRPr="002C2214">
        <w:rPr>
          <w:rFonts w:hint="eastAsia"/>
        </w:rPr>
        <w:t>灣只有辦過</w:t>
      </w:r>
      <w:r w:rsidR="007679E7" w:rsidRPr="002C2214">
        <w:rPr>
          <w:rFonts w:hint="eastAsia"/>
        </w:rPr>
        <w:t>1</w:t>
      </w:r>
      <w:r w:rsidRPr="002C2214">
        <w:rPr>
          <w:rFonts w:hint="eastAsia"/>
        </w:rPr>
        <w:t>次高階培訓，是沒有人員還是沒有能力，不得而知。在上完課程後，以新北與</w:t>
      </w:r>
      <w:r w:rsidR="00BA20AA" w:rsidRPr="002C2214">
        <w:rPr>
          <w:rFonts w:hint="eastAsia"/>
        </w:rPr>
        <w:t>臺</w:t>
      </w:r>
      <w:r w:rsidRPr="002C2214">
        <w:rPr>
          <w:rFonts w:hint="eastAsia"/>
        </w:rPr>
        <w:t>中地檢</w:t>
      </w:r>
      <w:r w:rsidR="001D6275" w:rsidRPr="002C2214">
        <w:rPr>
          <w:rFonts w:hint="eastAsia"/>
        </w:rPr>
        <w:t>署</w:t>
      </w:r>
      <w:r w:rsidRPr="002C2214">
        <w:rPr>
          <w:rFonts w:hint="eastAsia"/>
        </w:rPr>
        <w:t>來說，目前都有實習制度，也就是新加入的促進者跟著資深促進者學習案件，但實習中誰考核，怎麼考核，並沒有明確的規範。雖然採取實習制度，但案件量急遽減少，連原本資深的促進者案件也減少，這樣要怎麼帶著新進的促進者實習。</w:t>
      </w:r>
    </w:p>
    <w:p w14:paraId="03D315B8" w14:textId="18819293" w:rsidR="003A154F" w:rsidRPr="002C2214" w:rsidRDefault="003A154F" w:rsidP="005E24DA">
      <w:pPr>
        <w:pStyle w:val="6"/>
      </w:pPr>
      <w:r w:rsidRPr="002C2214">
        <w:rPr>
          <w:rFonts w:hint="eastAsia"/>
        </w:rPr>
        <w:t>有沒有案件取決於檢察官，我曾經聽檢察官說，我為什麼要等待修復式司法，因為我可能3個月就可以偵結，這是他們實際面對案件的壓力。我們促進者也常被檢察官問，有效嗎？如果最後還是談到錢的話，那去調解不就好了？換言之，對檢察官來說，修復式司法不只是存有案件數量的問題，還存在效果性的問題，但對促進者來說，修復的過程與效果</w:t>
      </w:r>
      <w:r w:rsidR="00603A47" w:rsidRPr="002C2214">
        <w:rPr>
          <w:rFonts w:hint="eastAsia"/>
        </w:rPr>
        <w:t>，</w:t>
      </w:r>
      <w:r w:rsidRPr="002C2214">
        <w:rPr>
          <w:rFonts w:hint="eastAsia"/>
        </w:rPr>
        <w:t>對當事人來說都很重要，倒不是調解有沒有成立，因為這對於加、被害人的生命歷程來說是重要的，而檢察官是否明白這一些，是值得討論的。</w:t>
      </w:r>
    </w:p>
    <w:p w14:paraId="53F4F2DC" w14:textId="1A13C0C3" w:rsidR="003A154F" w:rsidRPr="002C2214" w:rsidRDefault="003A154F" w:rsidP="005E24DA">
      <w:pPr>
        <w:pStyle w:val="6"/>
      </w:pPr>
      <w:r w:rsidRPr="002C2214">
        <w:rPr>
          <w:rFonts w:hint="eastAsia"/>
        </w:rPr>
        <w:t>權益通知書的部分，當事人也告訴我，他們看不懂，而且文字非常的小，不夠親民。</w:t>
      </w:r>
      <w:r w:rsidR="00BA20AA" w:rsidRPr="002C2214">
        <w:rPr>
          <w:rFonts w:hint="eastAsia"/>
        </w:rPr>
        <w:t>臺</w:t>
      </w:r>
      <w:r w:rsidRPr="002C2214">
        <w:rPr>
          <w:rFonts w:hint="eastAsia"/>
        </w:rPr>
        <w:t>中地檢署有拍影片，甚至是在開庭通知書上有QRcode可以掃，這樣比較普及親民。電台、校園的宣導，</w:t>
      </w:r>
      <w:r w:rsidR="00BA20AA" w:rsidRPr="002C2214">
        <w:rPr>
          <w:rFonts w:hint="eastAsia"/>
        </w:rPr>
        <w:t>臺</w:t>
      </w:r>
      <w:r w:rsidRPr="002C2214">
        <w:rPr>
          <w:rFonts w:hint="eastAsia"/>
        </w:rPr>
        <w:t>中律師公會都有參與這部分。</w:t>
      </w:r>
    </w:p>
    <w:p w14:paraId="7715B28B" w14:textId="653F9906" w:rsidR="003A154F" w:rsidRPr="002C2214" w:rsidRDefault="00603A47" w:rsidP="005E24DA">
      <w:pPr>
        <w:pStyle w:val="6"/>
      </w:pPr>
      <w:r w:rsidRPr="002C2214">
        <w:rPr>
          <w:rFonts w:hint="eastAsia"/>
        </w:rPr>
        <w:lastRenderedPageBreak/>
        <w:t>修復</w:t>
      </w:r>
      <w:r w:rsidR="003A154F" w:rsidRPr="002C2214">
        <w:rPr>
          <w:rFonts w:hint="eastAsia"/>
        </w:rPr>
        <w:t>後半段許多地檢署也與調解作配合，可以直接作成有執行力的調解筆錄。至於後續追蹤，這部分的執行與落實，在各地檢署執行不佳，第一，這涉及人力，第二，案件已經結案，由修復促進者來追蹤的話會涉及到倫理，但如果這個業務改由觀護人來做，又涉及專業度的問題。雖然地檢署有設個管員，但這些個管員大部分沒有參加過修復式司法的訓練。</w:t>
      </w:r>
    </w:p>
    <w:p w14:paraId="166F696C" w14:textId="53DE6940" w:rsidR="003A154F" w:rsidRPr="002C2214" w:rsidRDefault="003A154F" w:rsidP="005E24DA">
      <w:pPr>
        <w:pStyle w:val="5"/>
      </w:pPr>
      <w:r w:rsidRPr="002C2214">
        <w:rPr>
          <w:rFonts w:hint="eastAsia"/>
        </w:rPr>
        <w:t>杜瑛秋執行長</w:t>
      </w:r>
    </w:p>
    <w:p w14:paraId="4B2C0F81" w14:textId="746B64BB" w:rsidR="003A154F" w:rsidRPr="002C2214" w:rsidRDefault="003A154F" w:rsidP="005E24DA">
      <w:pPr>
        <w:pStyle w:val="6"/>
      </w:pPr>
      <w:r w:rsidRPr="002C2214">
        <w:rPr>
          <w:rFonts w:hint="eastAsia"/>
        </w:rPr>
        <w:t>在犯罪被害人保護法這次的修正中，修復式司法有增列在其中。修復式司法用來修復情感上的傷痛，以國外來說，會跟司法作搭配的，也就是連動量刑及賠償，臺灣在這一塊沒有作搭配。許多案件是在社區、社群內</w:t>
      </w:r>
      <w:r w:rsidR="00ED2602" w:rsidRPr="002C2214">
        <w:rPr>
          <w:rFonts w:hint="eastAsia"/>
        </w:rPr>
        <w:t>做</w:t>
      </w:r>
      <w:r w:rsidRPr="002C2214">
        <w:rPr>
          <w:rFonts w:hint="eastAsia"/>
        </w:rPr>
        <w:t>修復，另外很多是在學校裡面</w:t>
      </w:r>
      <w:r w:rsidR="00ED2602" w:rsidRPr="002C2214">
        <w:rPr>
          <w:rFonts w:hint="eastAsia"/>
        </w:rPr>
        <w:t>做</w:t>
      </w:r>
      <w:r w:rsidRPr="002C2214">
        <w:rPr>
          <w:rFonts w:hint="eastAsia"/>
        </w:rPr>
        <w:t>修復，青少年是最多的，普遍放在青少年社區裡面。在國外的部分都是由專業人員來擔任，並不是志工，因應案情的不同，後面會有系統來接住，例如日本會有庇護所，也包含社福系統、學校系統來搭配。</w:t>
      </w:r>
    </w:p>
    <w:p w14:paraId="745B9556" w14:textId="7A307CDE" w:rsidR="003A154F" w:rsidRPr="002C2214" w:rsidRDefault="003A154F" w:rsidP="005E24DA">
      <w:pPr>
        <w:pStyle w:val="6"/>
      </w:pPr>
      <w:r w:rsidRPr="002C2214">
        <w:rPr>
          <w:rFonts w:hint="eastAsia"/>
        </w:rPr>
        <w:t>時間3個月可能不夠，對</w:t>
      </w:r>
      <w:r w:rsidR="006308BA" w:rsidRPr="002C2214">
        <w:rPr>
          <w:rFonts w:hint="eastAsia"/>
        </w:rPr>
        <w:t>被</w:t>
      </w:r>
      <w:r w:rsidRPr="002C2214">
        <w:rPr>
          <w:rFonts w:hint="eastAsia"/>
        </w:rPr>
        <w:t>害人而言，傷是很痛的，不太可能在這麼短的時間內就原諒加害人，建議時間可以拉長到6個月或1年。我曾經聽到的例子，檢察官跟提出的加害人談了很多次之後，才跟被害人談，談好後還要評估彼此間必須是沒有權力結構。例如家暴案件，彼此間有權力的結構，回家後，加害人的表現可能就跟修復時不一樣，可能會透過各種方式對被害人施壓。但是也聽過合意</w:t>
      </w:r>
      <w:r w:rsidRPr="002C2214">
        <w:rPr>
          <w:rFonts w:hint="eastAsia"/>
        </w:rPr>
        <w:lastRenderedPageBreak/>
        <w:t>性侵的案件，花了很長的時間和心力修復和評估終於促成，取得家人的諒解。</w:t>
      </w:r>
    </w:p>
    <w:p w14:paraId="787CFD66" w14:textId="4BC6CC25" w:rsidR="003A154F" w:rsidRPr="002C2214" w:rsidRDefault="003A154F" w:rsidP="005E24DA">
      <w:pPr>
        <w:pStyle w:val="6"/>
      </w:pPr>
      <w:r w:rsidRPr="002C2214">
        <w:rPr>
          <w:rFonts w:hint="eastAsia"/>
        </w:rPr>
        <w:t>有學者認為任何案件都適合修復，但是實際上卻不是如此，當時法務部在推的時候，臺中地院的法官說家庭暴力案件不適合修復，因為有太大的權力結構糾結，這在前幾年法務部在大力推的時候，民間團體也很反對。</w:t>
      </w:r>
    </w:p>
    <w:p w14:paraId="6E122751" w14:textId="23B895DB" w:rsidR="003A154F" w:rsidRPr="002C2214" w:rsidRDefault="003A154F" w:rsidP="005E24DA">
      <w:pPr>
        <w:pStyle w:val="6"/>
      </w:pPr>
      <w:r w:rsidRPr="002C2214">
        <w:rPr>
          <w:rFonts w:hint="eastAsia"/>
        </w:rPr>
        <w:t>英國的例子中有談到哪些案件不適合進行修復，要考慮犯罪行為的情況和歷史，要評估違法行為的嚴重性，親密關係伴侶的案件不適合，因為有虐待、重複性。另外仇恨犯罪，有目的性的犯罪，這類案件不適合修復。另外微罪也不適合，因為後續會搭配司法減刑，修復式司法反而將其更為複雜化。</w:t>
      </w:r>
    </w:p>
    <w:p w14:paraId="1651389B" w14:textId="3C3D36AC" w:rsidR="003A154F" w:rsidRPr="002C2214" w:rsidRDefault="003A154F" w:rsidP="005E24DA">
      <w:pPr>
        <w:pStyle w:val="6"/>
      </w:pPr>
      <w:r w:rsidRPr="002C2214">
        <w:rPr>
          <w:rFonts w:hint="eastAsia"/>
        </w:rPr>
        <w:t>訓練有初階、進階及高階，如何考核，這是重要的，就連結到後面評估的機制，滿意度問卷調查，在一些專業評估中會以三角的方式，使用者、被使用者跟專業人員，另外就是質化的部分，被修復者本人的感覺如何，因為這不是犯罪紛爭的阻止，而是因犯罪而產生的情感上的修復，讓被傷害者不會被報復。在殺人案中，被害人家屬一直想要知道他們的孩子為什麼會死掉，但是又無法單獨向加害人詢問，有個案子，孩子自殺死亡，媽媽看了孩子手機中的line訊息和FB，發現有網友拍了性侵影像恐嚇她孩子去援交，另發現她孩子上Dcard詢問如何自殺，有一群人為了要器官就慫恿大學生自殺，所以那位媽媽一直想要問恐嚇她孩子援交、誘騙她孩子自殺的網友，她孩子是怎麼死的，為什麼要</w:t>
      </w:r>
      <w:r w:rsidRPr="002C2214">
        <w:rPr>
          <w:rFonts w:hint="eastAsia"/>
        </w:rPr>
        <w:lastRenderedPageBreak/>
        <w:t>害她的孩子。所以讓家長可以知道到底發生什麼事情，才能去釋懷，不會再一直自我指責，所以修復式司法值得去推動。</w:t>
      </w:r>
    </w:p>
    <w:p w14:paraId="44F5530C" w14:textId="460722CE" w:rsidR="003A154F" w:rsidRPr="002C2214" w:rsidRDefault="003A154F" w:rsidP="005E24DA">
      <w:pPr>
        <w:pStyle w:val="6"/>
      </w:pPr>
      <w:r w:rsidRPr="002C2214">
        <w:rPr>
          <w:rFonts w:hint="eastAsia"/>
        </w:rPr>
        <w:t>質化的評估可以知道哪些類型可以修復，哪些類型修復時要特別小心，哪些類型是絕對不行修復的，避免造成二度傷害。而且可以知道哪些促進者適合處理哪些類型，可以做這些歸類。</w:t>
      </w:r>
    </w:p>
    <w:p w14:paraId="52014D79" w14:textId="57045C02" w:rsidR="0044684A" w:rsidRPr="002C2214" w:rsidRDefault="0044684A" w:rsidP="005E24DA">
      <w:pPr>
        <w:pStyle w:val="2"/>
      </w:pPr>
      <w:bookmarkStart w:id="145" w:name="_Toc141884977"/>
      <w:r w:rsidRPr="002C2214">
        <w:rPr>
          <w:rFonts w:hint="eastAsia"/>
        </w:rPr>
        <w:t>實際履勘</w:t>
      </w:r>
      <w:bookmarkEnd w:id="145"/>
    </w:p>
    <w:p w14:paraId="302B9B1C" w14:textId="3CB82187" w:rsidR="00F84246" w:rsidRPr="002C2214" w:rsidRDefault="00F84246" w:rsidP="005E24DA">
      <w:pPr>
        <w:pStyle w:val="3"/>
      </w:pPr>
      <w:r w:rsidRPr="002C2214">
        <w:rPr>
          <w:rFonts w:hint="eastAsia"/>
        </w:rPr>
        <w:t>時間：1</w:t>
      </w:r>
      <w:r w:rsidRPr="002C2214">
        <w:t>12</w:t>
      </w:r>
      <w:r w:rsidRPr="002C2214">
        <w:rPr>
          <w:rFonts w:hint="eastAsia"/>
        </w:rPr>
        <w:t>年3月2</w:t>
      </w:r>
      <w:r w:rsidRPr="002C2214">
        <w:t>9</w:t>
      </w:r>
      <w:r w:rsidRPr="002C2214">
        <w:rPr>
          <w:rFonts w:hint="eastAsia"/>
        </w:rPr>
        <w:t>日</w:t>
      </w:r>
      <w:r w:rsidR="00DB2CDE" w:rsidRPr="002C2214">
        <w:rPr>
          <w:rFonts w:hint="eastAsia"/>
        </w:rPr>
        <w:t>。</w:t>
      </w:r>
    </w:p>
    <w:p w14:paraId="1BE7AB92" w14:textId="1A88722F" w:rsidR="00F84246" w:rsidRPr="002C2214" w:rsidRDefault="00F84246" w:rsidP="005E24DA">
      <w:pPr>
        <w:pStyle w:val="3"/>
      </w:pPr>
      <w:r w:rsidRPr="002C2214">
        <w:rPr>
          <w:rFonts w:hint="eastAsia"/>
        </w:rPr>
        <w:t>地點：臺中地檢署、善意溝通協會</w:t>
      </w:r>
      <w:r w:rsidR="00DB2CDE" w:rsidRPr="002C2214">
        <w:rPr>
          <w:rFonts w:hint="eastAsia"/>
        </w:rPr>
        <w:t>。</w:t>
      </w:r>
    </w:p>
    <w:p w14:paraId="4B52DBB6" w14:textId="71B20986" w:rsidR="00F84246" w:rsidRPr="002C2214" w:rsidRDefault="00F84246" w:rsidP="005E24DA">
      <w:pPr>
        <w:pStyle w:val="3"/>
      </w:pPr>
      <w:r w:rsidRPr="002C2214">
        <w:rPr>
          <w:rFonts w:hint="eastAsia"/>
        </w:rPr>
        <w:t>簡報說明</w:t>
      </w:r>
    </w:p>
    <w:p w14:paraId="2E78FDD5" w14:textId="5D4A9F27" w:rsidR="0044684A" w:rsidRPr="002C2214" w:rsidRDefault="00F84246" w:rsidP="005E24DA">
      <w:pPr>
        <w:pStyle w:val="4"/>
      </w:pPr>
      <w:r w:rsidRPr="002C2214">
        <w:rPr>
          <w:rFonts w:hint="eastAsia"/>
        </w:rPr>
        <w:t>臺中地檢署</w:t>
      </w:r>
    </w:p>
    <w:p w14:paraId="36F8DB7F" w14:textId="09AFEC8C" w:rsidR="00F84246" w:rsidRPr="002C2214" w:rsidRDefault="00DB2CDE" w:rsidP="005E24DA">
      <w:pPr>
        <w:pStyle w:val="5"/>
      </w:pPr>
      <w:r w:rsidRPr="002C2214">
        <w:rPr>
          <w:rFonts w:hint="eastAsia"/>
        </w:rPr>
        <w:t>該署</w:t>
      </w:r>
      <w:r w:rsidR="00F84246" w:rsidRPr="002C2214">
        <w:rPr>
          <w:rFonts w:hint="eastAsia"/>
        </w:rPr>
        <w:t>除專責小組外，另</w:t>
      </w:r>
      <w:r w:rsidR="00D90310" w:rsidRPr="002C2214">
        <w:rPr>
          <w:rFonts w:hint="eastAsia"/>
        </w:rPr>
        <w:t>設</w:t>
      </w:r>
      <w:r w:rsidR="00F84246" w:rsidRPr="002C2214">
        <w:rPr>
          <w:rFonts w:hint="eastAsia"/>
        </w:rPr>
        <w:t>有推動小組</w:t>
      </w:r>
      <w:r w:rsidRPr="002C2214">
        <w:rPr>
          <w:rFonts w:hint="eastAsia"/>
        </w:rPr>
        <w:t>，</w:t>
      </w:r>
      <w:r w:rsidR="00F84246" w:rsidRPr="002C2214">
        <w:rPr>
          <w:rFonts w:hint="eastAsia"/>
        </w:rPr>
        <w:t>每年均針對所有檢察官舉辦修復式司法教育訓練，增進檢察官對修復式司法認識，目前該署修復式司法推動小組之檢察官，均為自主報名加入，且小組成員每年輪動</w:t>
      </w:r>
      <w:r w:rsidR="003D7614" w:rsidRPr="002C2214">
        <w:rPr>
          <w:rFonts w:hint="eastAsia"/>
        </w:rPr>
        <w:t>1</w:t>
      </w:r>
      <w:r w:rsidR="00F84246" w:rsidRPr="002C2214">
        <w:rPr>
          <w:rFonts w:hint="eastAsia"/>
        </w:rPr>
        <w:t>次。</w:t>
      </w:r>
    </w:p>
    <w:p w14:paraId="264ED366" w14:textId="7932B4CB" w:rsidR="00F84246" w:rsidRPr="002C2214" w:rsidRDefault="00F84246" w:rsidP="005E24DA">
      <w:pPr>
        <w:pStyle w:val="5"/>
      </w:pPr>
      <w:r w:rsidRPr="002C2214">
        <w:rPr>
          <w:rFonts w:hint="eastAsia"/>
        </w:rPr>
        <w:t>該署每開立4至6案即成立一梯團督，由7位督導輪流帶領梯次，主持團督會議，支付帶領者鐘點費。</w:t>
      </w:r>
    </w:p>
    <w:p w14:paraId="294EC78F" w14:textId="3F803755" w:rsidR="00FE3F16" w:rsidRPr="002C2214" w:rsidRDefault="00FE3F16" w:rsidP="005E24DA">
      <w:pPr>
        <w:pStyle w:val="5"/>
      </w:pPr>
      <w:r w:rsidRPr="002C2214">
        <w:rPr>
          <w:rFonts w:hint="eastAsia"/>
        </w:rPr>
        <w:t>該署篩案基準：</w:t>
      </w:r>
    </w:p>
    <w:p w14:paraId="28916DE0" w14:textId="53D299FB" w:rsidR="00FE3F16" w:rsidRPr="002C2214" w:rsidRDefault="00FE3F16" w:rsidP="005E24DA">
      <w:pPr>
        <w:pStyle w:val="6"/>
      </w:pPr>
      <w:r w:rsidRPr="002C2214">
        <w:rPr>
          <w:rFonts w:hint="eastAsia"/>
        </w:rPr>
        <w:t>雙方有(情感)修復之必要—因為事件而受影響</w:t>
      </w:r>
      <w:r w:rsidR="00DB2CDE" w:rsidRPr="002C2214">
        <w:rPr>
          <w:rFonts w:hint="eastAsia"/>
        </w:rPr>
        <w:t>。</w:t>
      </w:r>
    </w:p>
    <w:p w14:paraId="6E30F932" w14:textId="1D0310C1" w:rsidR="00FE3F16" w:rsidRPr="002C2214" w:rsidRDefault="00FE3F16" w:rsidP="005E24DA">
      <w:pPr>
        <w:pStyle w:val="6"/>
      </w:pPr>
      <w:r w:rsidRPr="002C2214">
        <w:rPr>
          <w:rFonts w:hint="eastAsia"/>
        </w:rPr>
        <w:t>加害人必須承認其行為(不一定認錯,但要承認客觀行為)</w:t>
      </w:r>
      <w:r w:rsidR="00DB2CDE" w:rsidRPr="002C2214">
        <w:rPr>
          <w:rFonts w:hint="eastAsia"/>
        </w:rPr>
        <w:t>。</w:t>
      </w:r>
    </w:p>
    <w:p w14:paraId="67D4F6A9" w14:textId="7E5D9C10" w:rsidR="00FE3F16" w:rsidRPr="002C2214" w:rsidRDefault="00FE3F16" w:rsidP="005E24DA">
      <w:pPr>
        <w:pStyle w:val="6"/>
      </w:pPr>
      <w:r w:rsidRPr="002C2214">
        <w:rPr>
          <w:rFonts w:hint="eastAsia"/>
        </w:rPr>
        <w:t>加害人無重大前科</w:t>
      </w:r>
      <w:r w:rsidR="00DB2CDE" w:rsidRPr="002C2214">
        <w:rPr>
          <w:rFonts w:hint="eastAsia"/>
        </w:rPr>
        <w:t>。</w:t>
      </w:r>
    </w:p>
    <w:p w14:paraId="7007A934" w14:textId="22B2CA18" w:rsidR="00FE3F16" w:rsidRPr="002C2214" w:rsidRDefault="00FE3F16" w:rsidP="005E24DA">
      <w:pPr>
        <w:pStyle w:val="6"/>
      </w:pPr>
      <w:r w:rsidRPr="002C2214">
        <w:rPr>
          <w:rFonts w:hint="eastAsia"/>
        </w:rPr>
        <w:t>當事人未因罹患精神疾病致減損其溝通表達能力</w:t>
      </w:r>
      <w:r w:rsidR="00DB2CDE" w:rsidRPr="002C2214">
        <w:rPr>
          <w:rFonts w:hint="eastAsia"/>
        </w:rPr>
        <w:t>。</w:t>
      </w:r>
    </w:p>
    <w:p w14:paraId="70F31ABC" w14:textId="031A6F45" w:rsidR="00FE3F16" w:rsidRPr="002C2214" w:rsidRDefault="00FE3F16" w:rsidP="005E24DA">
      <w:pPr>
        <w:pStyle w:val="6"/>
      </w:pPr>
      <w:r w:rsidRPr="002C2214">
        <w:rPr>
          <w:rFonts w:hint="eastAsia"/>
        </w:rPr>
        <w:t>當事人皆未因藥物濫用致有影響對話之虞</w:t>
      </w:r>
      <w:r w:rsidR="00DB2CDE" w:rsidRPr="002C2214">
        <w:rPr>
          <w:rFonts w:hint="eastAsia"/>
        </w:rPr>
        <w:t>。</w:t>
      </w:r>
    </w:p>
    <w:p w14:paraId="39559F66" w14:textId="226E0799" w:rsidR="00FE3F16" w:rsidRPr="002C2214" w:rsidRDefault="00FE3F16" w:rsidP="005E24DA">
      <w:pPr>
        <w:pStyle w:val="6"/>
      </w:pPr>
      <w:r w:rsidRPr="002C2214">
        <w:rPr>
          <w:rFonts w:hint="eastAsia"/>
        </w:rPr>
        <w:lastRenderedPageBreak/>
        <w:t>目前排除兒虐(但過失傷害、普通傷害可評估)、性侵及性騷擾案件(目前亦可依個案評估)</w:t>
      </w:r>
      <w:r w:rsidR="00DB2CDE" w:rsidRPr="002C2214">
        <w:rPr>
          <w:rFonts w:hint="eastAsia"/>
        </w:rPr>
        <w:t>。</w:t>
      </w:r>
    </w:p>
    <w:p w14:paraId="24D0E4B2" w14:textId="758E3F36" w:rsidR="00FE3F16" w:rsidRPr="002C2214" w:rsidRDefault="00FE3F16" w:rsidP="005E24DA">
      <w:pPr>
        <w:pStyle w:val="6"/>
      </w:pPr>
      <w:r w:rsidRPr="002C2214">
        <w:rPr>
          <w:rFonts w:hint="eastAsia"/>
        </w:rPr>
        <w:t>被害人為未成年人者</w:t>
      </w:r>
      <w:r w:rsidR="00DB2CDE" w:rsidRPr="002C2214">
        <w:rPr>
          <w:rFonts w:hint="eastAsia"/>
        </w:rPr>
        <w:t>，</w:t>
      </w:r>
      <w:r w:rsidRPr="002C2214">
        <w:rPr>
          <w:rFonts w:hint="eastAsia"/>
        </w:rPr>
        <w:t>應經監護人同意或陪同</w:t>
      </w:r>
      <w:r w:rsidR="00DB2CDE" w:rsidRPr="002C2214">
        <w:rPr>
          <w:rFonts w:hint="eastAsia"/>
        </w:rPr>
        <w:t>。</w:t>
      </w:r>
    </w:p>
    <w:p w14:paraId="6BF22C87" w14:textId="3DC12A5A" w:rsidR="00FE3F16" w:rsidRPr="002C2214" w:rsidRDefault="00FE3F16" w:rsidP="005E24DA">
      <w:pPr>
        <w:pStyle w:val="6"/>
      </w:pPr>
      <w:r w:rsidRPr="002C2214">
        <w:rPr>
          <w:rFonts w:hint="eastAsia"/>
        </w:rPr>
        <w:t>排除有重大暴力傾向之家暴案件(家暴案件經轉介後,小組均會請家防中心再評估</w:t>
      </w:r>
      <w:r w:rsidR="00DB2CDE" w:rsidRPr="002C2214">
        <w:rPr>
          <w:rFonts w:hint="eastAsia"/>
        </w:rPr>
        <w:t>1</w:t>
      </w:r>
      <w:r w:rsidRPr="002C2214">
        <w:rPr>
          <w:rFonts w:hint="eastAsia"/>
        </w:rPr>
        <w:t>次)</w:t>
      </w:r>
      <w:r w:rsidR="00DB2CDE" w:rsidRPr="002C2214">
        <w:rPr>
          <w:rFonts w:hint="eastAsia"/>
        </w:rPr>
        <w:t>。</w:t>
      </w:r>
    </w:p>
    <w:p w14:paraId="5961E82F" w14:textId="48F20AA9" w:rsidR="00F84246" w:rsidRPr="002C2214" w:rsidRDefault="00F84246" w:rsidP="006E698D">
      <w:pPr>
        <w:pStyle w:val="5"/>
      </w:pPr>
      <w:r w:rsidRPr="002C2214">
        <w:rPr>
          <w:rFonts w:hint="eastAsia"/>
        </w:rPr>
        <w:t>經統計，該署每案支出費用</w:t>
      </w:r>
    </w:p>
    <w:tbl>
      <w:tblPr>
        <w:tblStyle w:val="afb"/>
        <w:tblW w:w="8642" w:type="dxa"/>
        <w:tblInd w:w="562" w:type="dxa"/>
        <w:tblLook w:val="04A0" w:firstRow="1" w:lastRow="0" w:firstColumn="1" w:lastColumn="0" w:noHBand="0" w:noVBand="1"/>
      </w:tblPr>
      <w:tblGrid>
        <w:gridCol w:w="2977"/>
        <w:gridCol w:w="5665"/>
      </w:tblGrid>
      <w:tr w:rsidR="002C2214" w:rsidRPr="002C2214" w14:paraId="6E60F0A4" w14:textId="77777777" w:rsidTr="00F84246">
        <w:tc>
          <w:tcPr>
            <w:tcW w:w="2977" w:type="dxa"/>
            <w:tcBorders>
              <w:top w:val="single" w:sz="4" w:space="0" w:color="auto"/>
              <w:left w:val="single" w:sz="4" w:space="0" w:color="auto"/>
              <w:bottom w:val="single" w:sz="4" w:space="0" w:color="auto"/>
              <w:right w:val="single" w:sz="4" w:space="0" w:color="auto"/>
            </w:tcBorders>
          </w:tcPr>
          <w:p w14:paraId="1EC94031" w14:textId="77777777" w:rsidR="00F84246" w:rsidRPr="002C2214" w:rsidRDefault="00F84246" w:rsidP="001D5D51">
            <w:pPr>
              <w:spacing w:line="440" w:lineRule="exact"/>
              <w:rPr>
                <w:rFonts w:hAnsi="標楷體"/>
                <w:sz w:val="28"/>
              </w:rPr>
            </w:pPr>
          </w:p>
        </w:tc>
        <w:tc>
          <w:tcPr>
            <w:tcW w:w="5665" w:type="dxa"/>
            <w:tcBorders>
              <w:top w:val="single" w:sz="4" w:space="0" w:color="auto"/>
              <w:left w:val="single" w:sz="4" w:space="0" w:color="auto"/>
              <w:bottom w:val="single" w:sz="4" w:space="0" w:color="auto"/>
              <w:right w:val="single" w:sz="4" w:space="0" w:color="auto"/>
            </w:tcBorders>
            <w:hideMark/>
          </w:tcPr>
          <w:p w14:paraId="29B06009" w14:textId="77777777" w:rsidR="00F84246" w:rsidRPr="002C2214" w:rsidRDefault="00F84246" w:rsidP="003D7614">
            <w:pPr>
              <w:spacing w:line="440" w:lineRule="exact"/>
              <w:jc w:val="center"/>
              <w:rPr>
                <w:rFonts w:hAnsi="標楷體"/>
                <w:sz w:val="28"/>
              </w:rPr>
            </w:pPr>
            <w:r w:rsidRPr="002C2214">
              <w:rPr>
                <w:rFonts w:hAnsi="標楷體" w:hint="eastAsia"/>
                <w:sz w:val="28"/>
              </w:rPr>
              <w:t>每案平均費用</w:t>
            </w:r>
          </w:p>
        </w:tc>
      </w:tr>
      <w:tr w:rsidR="002C2214" w:rsidRPr="002C2214" w14:paraId="77FA1D9D" w14:textId="77777777" w:rsidTr="00F84246">
        <w:tc>
          <w:tcPr>
            <w:tcW w:w="2977" w:type="dxa"/>
            <w:tcBorders>
              <w:top w:val="single" w:sz="4" w:space="0" w:color="auto"/>
              <w:left w:val="single" w:sz="4" w:space="0" w:color="auto"/>
              <w:bottom w:val="single" w:sz="4" w:space="0" w:color="auto"/>
              <w:right w:val="single" w:sz="4" w:space="0" w:color="auto"/>
            </w:tcBorders>
            <w:hideMark/>
          </w:tcPr>
          <w:p w14:paraId="17FCA656" w14:textId="77777777" w:rsidR="00F84246" w:rsidRPr="002C2214" w:rsidRDefault="00F84246" w:rsidP="001D5D51">
            <w:pPr>
              <w:spacing w:line="440" w:lineRule="exact"/>
              <w:rPr>
                <w:rFonts w:hAnsi="標楷體"/>
                <w:sz w:val="28"/>
              </w:rPr>
            </w:pPr>
            <w:r w:rsidRPr="002C2214">
              <w:rPr>
                <w:rFonts w:hAnsi="標楷體" w:hint="eastAsia"/>
                <w:sz w:val="28"/>
              </w:rPr>
              <w:t>單修復促進者</w:t>
            </w:r>
          </w:p>
        </w:tc>
        <w:tc>
          <w:tcPr>
            <w:tcW w:w="5665" w:type="dxa"/>
            <w:tcBorders>
              <w:top w:val="single" w:sz="4" w:space="0" w:color="auto"/>
              <w:left w:val="single" w:sz="4" w:space="0" w:color="auto"/>
              <w:bottom w:val="single" w:sz="4" w:space="0" w:color="auto"/>
              <w:right w:val="single" w:sz="4" w:space="0" w:color="auto"/>
            </w:tcBorders>
            <w:hideMark/>
          </w:tcPr>
          <w:p w14:paraId="5285F44D" w14:textId="77777777" w:rsidR="00F84246" w:rsidRPr="002C2214" w:rsidRDefault="00F84246" w:rsidP="003D7614">
            <w:pPr>
              <w:spacing w:line="440" w:lineRule="exact"/>
              <w:jc w:val="center"/>
              <w:rPr>
                <w:rFonts w:hAnsi="標楷體"/>
                <w:sz w:val="28"/>
              </w:rPr>
            </w:pPr>
            <w:r w:rsidRPr="002C2214">
              <w:rPr>
                <w:rFonts w:hAnsi="標楷體" w:hint="eastAsia"/>
                <w:sz w:val="28"/>
              </w:rPr>
              <w:t>12,348元</w:t>
            </w:r>
          </w:p>
        </w:tc>
      </w:tr>
      <w:tr w:rsidR="002C2214" w:rsidRPr="002C2214" w14:paraId="745BED89" w14:textId="77777777" w:rsidTr="00F84246">
        <w:tc>
          <w:tcPr>
            <w:tcW w:w="2977" w:type="dxa"/>
            <w:tcBorders>
              <w:top w:val="single" w:sz="4" w:space="0" w:color="auto"/>
              <w:left w:val="single" w:sz="4" w:space="0" w:color="auto"/>
              <w:bottom w:val="single" w:sz="4" w:space="0" w:color="auto"/>
              <w:right w:val="single" w:sz="4" w:space="0" w:color="auto"/>
            </w:tcBorders>
            <w:hideMark/>
          </w:tcPr>
          <w:p w14:paraId="514F029A" w14:textId="77777777" w:rsidR="00F84246" w:rsidRPr="002C2214" w:rsidRDefault="00F84246" w:rsidP="001D5D51">
            <w:pPr>
              <w:spacing w:line="440" w:lineRule="exact"/>
              <w:rPr>
                <w:rFonts w:hAnsi="標楷體"/>
                <w:sz w:val="28"/>
              </w:rPr>
            </w:pPr>
            <w:r w:rsidRPr="002C2214">
              <w:rPr>
                <w:rFonts w:hAnsi="標楷體" w:hint="eastAsia"/>
                <w:sz w:val="28"/>
              </w:rPr>
              <w:t>雙修復促進者</w:t>
            </w:r>
          </w:p>
        </w:tc>
        <w:tc>
          <w:tcPr>
            <w:tcW w:w="5665" w:type="dxa"/>
            <w:tcBorders>
              <w:top w:val="single" w:sz="4" w:space="0" w:color="auto"/>
              <w:left w:val="single" w:sz="4" w:space="0" w:color="auto"/>
              <w:bottom w:val="single" w:sz="4" w:space="0" w:color="auto"/>
              <w:right w:val="single" w:sz="4" w:space="0" w:color="auto"/>
            </w:tcBorders>
            <w:hideMark/>
          </w:tcPr>
          <w:p w14:paraId="5F239D71" w14:textId="77777777" w:rsidR="00F84246" w:rsidRPr="002C2214" w:rsidRDefault="00F84246" w:rsidP="003D7614">
            <w:pPr>
              <w:spacing w:line="440" w:lineRule="exact"/>
              <w:jc w:val="center"/>
              <w:rPr>
                <w:rFonts w:hAnsi="標楷體"/>
                <w:sz w:val="28"/>
              </w:rPr>
            </w:pPr>
            <w:r w:rsidRPr="002C2214">
              <w:rPr>
                <w:rFonts w:hAnsi="標楷體" w:hint="eastAsia"/>
                <w:sz w:val="28"/>
              </w:rPr>
              <w:t>23,469元</w:t>
            </w:r>
          </w:p>
        </w:tc>
      </w:tr>
      <w:tr w:rsidR="002C2214" w:rsidRPr="002C2214" w14:paraId="7C7C4E9E" w14:textId="77777777" w:rsidTr="00F84246">
        <w:tc>
          <w:tcPr>
            <w:tcW w:w="8642" w:type="dxa"/>
            <w:gridSpan w:val="2"/>
            <w:tcBorders>
              <w:top w:val="single" w:sz="4" w:space="0" w:color="auto"/>
              <w:left w:val="single" w:sz="4" w:space="0" w:color="auto"/>
              <w:bottom w:val="single" w:sz="4" w:space="0" w:color="auto"/>
              <w:right w:val="single" w:sz="4" w:space="0" w:color="auto"/>
            </w:tcBorders>
          </w:tcPr>
          <w:p w14:paraId="05B499C8" w14:textId="4D6DE897" w:rsidR="00F84246" w:rsidRPr="002C2214" w:rsidRDefault="00F84246" w:rsidP="00DB2CDE">
            <w:pPr>
              <w:spacing w:line="440" w:lineRule="exact"/>
              <w:ind w:left="1351" w:hangingChars="450" w:hanging="1351"/>
              <w:rPr>
                <w:rFonts w:hAnsi="標楷體"/>
                <w:sz w:val="28"/>
                <w:szCs w:val="28"/>
              </w:rPr>
            </w:pPr>
            <w:r w:rsidRPr="002C2214">
              <w:rPr>
                <w:rFonts w:hAnsi="標楷體" w:hint="eastAsia"/>
                <w:sz w:val="28"/>
                <w:szCs w:val="28"/>
              </w:rPr>
              <w:t>計算方式:單促以110-111年單促案件計算；雙促以110-111年雙促案件計算</w:t>
            </w:r>
            <w:r w:rsidR="00DB2CDE" w:rsidRPr="002C2214">
              <w:rPr>
                <w:rFonts w:hAnsi="標楷體" w:hint="eastAsia"/>
                <w:sz w:val="28"/>
                <w:szCs w:val="28"/>
              </w:rPr>
              <w:t>。</w:t>
            </w:r>
          </w:p>
        </w:tc>
      </w:tr>
    </w:tbl>
    <w:p w14:paraId="09B84439" w14:textId="3C797C21" w:rsidR="00F84246" w:rsidRPr="002C2214" w:rsidRDefault="00F84246" w:rsidP="00C6747C">
      <w:pPr>
        <w:pStyle w:val="4"/>
      </w:pPr>
      <w:r w:rsidRPr="002C2214">
        <w:rPr>
          <w:rFonts w:hint="eastAsia"/>
        </w:rPr>
        <w:t>善意溝通協會</w:t>
      </w:r>
    </w:p>
    <w:p w14:paraId="7D1DFE65" w14:textId="21B1F9E7" w:rsidR="00F84246" w:rsidRPr="002C2214" w:rsidRDefault="001C2766" w:rsidP="00C6747C">
      <w:pPr>
        <w:pStyle w:val="5"/>
      </w:pPr>
      <w:r w:rsidRPr="002C2214">
        <w:rPr>
          <w:rFonts w:hint="eastAsia"/>
        </w:rPr>
        <w:t>修復式正義不能簡化為</w:t>
      </w:r>
      <w:r w:rsidR="00DB2CDE" w:rsidRPr="002C2214">
        <w:rPr>
          <w:rFonts w:hint="eastAsia"/>
        </w:rPr>
        <w:t>刺</w:t>
      </w:r>
      <w:r w:rsidRPr="002C2214">
        <w:rPr>
          <w:rFonts w:hint="eastAsia"/>
        </w:rPr>
        <w:t>激</w:t>
      </w:r>
      <w:r w:rsidR="00DB2CDE" w:rsidRPr="002C2214">
        <w:rPr>
          <w:rFonts w:hint="eastAsia"/>
        </w:rPr>
        <w:t>羞</w:t>
      </w:r>
      <w:r w:rsidRPr="002C2214">
        <w:rPr>
          <w:rFonts w:hint="eastAsia"/>
        </w:rPr>
        <w:t>恥感、道歉原諒、修復關係。</w:t>
      </w:r>
    </w:p>
    <w:p w14:paraId="02B551AC" w14:textId="78EBFDDC" w:rsidR="00F84246" w:rsidRPr="002C2214" w:rsidRDefault="00092A31" w:rsidP="00C6747C">
      <w:pPr>
        <w:pStyle w:val="5"/>
      </w:pPr>
      <w:r w:rsidRPr="002C2214">
        <w:rPr>
          <w:rFonts w:hint="eastAsia"/>
        </w:rPr>
        <w:t>目前國際已不採取結構式問句，包含結構式問句的起源</w:t>
      </w:r>
      <w:r w:rsidR="00DB2CDE" w:rsidRPr="002C2214">
        <w:rPr>
          <w:rFonts w:hint="eastAsia"/>
        </w:rPr>
        <w:t>國</w:t>
      </w:r>
      <w:r w:rsidRPr="002C2214">
        <w:rPr>
          <w:rFonts w:hint="eastAsia"/>
        </w:rPr>
        <w:t>澳大利亞。</w:t>
      </w:r>
    </w:p>
    <w:p w14:paraId="010AD309" w14:textId="1076E58C" w:rsidR="00F84246" w:rsidRPr="002C2214" w:rsidRDefault="00FE3F16" w:rsidP="00C6747C">
      <w:pPr>
        <w:pStyle w:val="5"/>
      </w:pPr>
      <w:r w:rsidRPr="002C2214">
        <w:rPr>
          <w:rFonts w:hint="eastAsia"/>
        </w:rPr>
        <w:t>修復式正義國際運用在刑事案件外，尚包括勞資、家事、社區、校園、醫糾、少年等案件。</w:t>
      </w:r>
    </w:p>
    <w:p w14:paraId="66B9053A" w14:textId="4B2D11FE" w:rsidR="00FE3F16" w:rsidRPr="002C2214" w:rsidRDefault="00FE3F16" w:rsidP="00C6747C">
      <w:pPr>
        <w:pStyle w:val="5"/>
      </w:pPr>
      <w:r w:rsidRPr="002C2214">
        <w:rPr>
          <w:rFonts w:hint="eastAsia"/>
        </w:rPr>
        <w:t>依</w:t>
      </w:r>
      <w:r w:rsidR="003D7614" w:rsidRPr="002C2214">
        <w:rPr>
          <w:rFonts w:hint="eastAsia"/>
        </w:rPr>
        <w:t>西元</w:t>
      </w:r>
      <w:r w:rsidRPr="002C2214">
        <w:rPr>
          <w:rFonts w:hint="eastAsia"/>
        </w:rPr>
        <w:t>2</w:t>
      </w:r>
      <w:r w:rsidRPr="002C2214">
        <w:t>020</w:t>
      </w:r>
      <w:r w:rsidRPr="002C2214">
        <w:rPr>
          <w:rFonts w:hint="eastAsia"/>
        </w:rPr>
        <w:t>年聯合國修復式司法手冊所揭櫫之價值準則，包括：</w:t>
      </w:r>
    </w:p>
    <w:p w14:paraId="3A3A95F6" w14:textId="37DE8A6D" w:rsidR="00FE3F16" w:rsidRPr="002C2214" w:rsidRDefault="00FE3F16" w:rsidP="00C6747C">
      <w:pPr>
        <w:pStyle w:val="6"/>
      </w:pPr>
      <w:r w:rsidRPr="002C2214">
        <w:rPr>
          <w:rFonts w:hint="eastAsia"/>
        </w:rPr>
        <w:t>修復：聚焦在</w:t>
      </w:r>
      <w:r w:rsidR="004659A5" w:rsidRPr="002C2214">
        <w:rPr>
          <w:rFonts w:hint="eastAsia"/>
        </w:rPr>
        <w:t>承認及修補身心財的傷害，滿足被影響者的需要。</w:t>
      </w:r>
    </w:p>
    <w:p w14:paraId="7FC72100" w14:textId="1C4B7F0C" w:rsidR="00FE3F16" w:rsidRPr="002C2214" w:rsidRDefault="00FE3F16" w:rsidP="00C6747C">
      <w:pPr>
        <w:pStyle w:val="6"/>
      </w:pPr>
      <w:r w:rsidRPr="002C2214">
        <w:rPr>
          <w:rFonts w:hint="eastAsia"/>
        </w:rPr>
        <w:t>尊重：以尊嚴、慈悲</w:t>
      </w:r>
      <w:r w:rsidR="004659A5" w:rsidRPr="002C2214">
        <w:rPr>
          <w:rFonts w:hint="eastAsia"/>
        </w:rPr>
        <w:t>及平等對待每一方。</w:t>
      </w:r>
    </w:p>
    <w:p w14:paraId="52BD030D" w14:textId="3F5A06AF" w:rsidR="00FE3F16" w:rsidRPr="002C2214" w:rsidRDefault="00FE3F16" w:rsidP="00C6747C">
      <w:pPr>
        <w:pStyle w:val="6"/>
      </w:pPr>
      <w:r w:rsidRPr="002C2214">
        <w:rPr>
          <w:rFonts w:hint="eastAsia"/>
        </w:rPr>
        <w:t>自願</w:t>
      </w:r>
      <w:r w:rsidR="004659A5" w:rsidRPr="002C2214">
        <w:rPr>
          <w:rFonts w:hint="eastAsia"/>
        </w:rPr>
        <w:t>：所有參與者皆在充分告知與自由選擇並繼續徵求同意。</w:t>
      </w:r>
    </w:p>
    <w:p w14:paraId="60887B8F" w14:textId="6C1CE096" w:rsidR="00FE3F16" w:rsidRPr="002C2214" w:rsidRDefault="00FE3F16" w:rsidP="00C6747C">
      <w:pPr>
        <w:pStyle w:val="6"/>
      </w:pPr>
      <w:r w:rsidRPr="002C2214">
        <w:rPr>
          <w:rFonts w:hint="eastAsia"/>
        </w:rPr>
        <w:t>包容</w:t>
      </w:r>
      <w:r w:rsidR="004659A5" w:rsidRPr="002C2214">
        <w:rPr>
          <w:rFonts w:hint="eastAsia"/>
        </w:rPr>
        <w:t>：鼓勵及支持當事人與重要關係人有意義地參與。</w:t>
      </w:r>
    </w:p>
    <w:p w14:paraId="64C39FA4" w14:textId="2C4567C4" w:rsidR="00FE3F16" w:rsidRPr="002C2214" w:rsidRDefault="00FE3F16" w:rsidP="00C6747C">
      <w:pPr>
        <w:pStyle w:val="6"/>
      </w:pPr>
      <w:r w:rsidRPr="002C2214">
        <w:rPr>
          <w:rFonts w:hint="eastAsia"/>
        </w:rPr>
        <w:t>增能</w:t>
      </w:r>
      <w:r w:rsidR="004659A5" w:rsidRPr="002C2214">
        <w:rPr>
          <w:rFonts w:hint="eastAsia"/>
        </w:rPr>
        <w:t>：</w:t>
      </w:r>
      <w:r w:rsidR="00561832" w:rsidRPr="002C2214">
        <w:rPr>
          <w:rFonts w:hint="eastAsia"/>
        </w:rPr>
        <w:t>讓每一位參與者皆開放誠實地溝通，</w:t>
      </w:r>
      <w:r w:rsidR="00561832" w:rsidRPr="002C2214">
        <w:rPr>
          <w:rFonts w:hint="eastAsia"/>
        </w:rPr>
        <w:lastRenderedPageBreak/>
        <w:t>自主決定如何表達其需要。</w:t>
      </w:r>
    </w:p>
    <w:p w14:paraId="34762129" w14:textId="139111F9" w:rsidR="00FE3F16" w:rsidRPr="002C2214" w:rsidRDefault="00FE3F16" w:rsidP="00C6747C">
      <w:pPr>
        <w:pStyle w:val="6"/>
      </w:pPr>
      <w:r w:rsidRPr="002C2214">
        <w:rPr>
          <w:rFonts w:hint="eastAsia"/>
        </w:rPr>
        <w:t>安全</w:t>
      </w:r>
      <w:r w:rsidR="00561832" w:rsidRPr="002C2214">
        <w:rPr>
          <w:rFonts w:hint="eastAsia"/>
        </w:rPr>
        <w:t>：確保所有參與者在人身、情緒、文化與靈性上安全，不產生更多傷害。</w:t>
      </w:r>
    </w:p>
    <w:p w14:paraId="46A70693" w14:textId="56058BC7" w:rsidR="00FE3F16" w:rsidRPr="002C2214" w:rsidRDefault="00FE3F16" w:rsidP="00C6747C">
      <w:pPr>
        <w:pStyle w:val="6"/>
      </w:pPr>
      <w:r w:rsidRPr="002C2214">
        <w:rPr>
          <w:rFonts w:hint="eastAsia"/>
        </w:rPr>
        <w:t>轉化：</w:t>
      </w:r>
      <w:r w:rsidR="00561832" w:rsidRPr="002C2214">
        <w:rPr>
          <w:rFonts w:hint="eastAsia"/>
        </w:rPr>
        <w:t>提供理解、癒合與改變的機會，對兩方之修復及再整合有所貢獻。</w:t>
      </w:r>
    </w:p>
    <w:p w14:paraId="174E9F72" w14:textId="7B897794" w:rsidR="00F84246" w:rsidRPr="002C2214" w:rsidRDefault="00FE3F16" w:rsidP="00C6747C">
      <w:pPr>
        <w:pStyle w:val="6"/>
      </w:pPr>
      <w:r w:rsidRPr="002C2214">
        <w:rPr>
          <w:rFonts w:hint="eastAsia"/>
        </w:rPr>
        <w:t>責任</w:t>
      </w:r>
      <w:r w:rsidR="00561832" w:rsidRPr="002C2214">
        <w:rPr>
          <w:rFonts w:hint="eastAsia"/>
        </w:rPr>
        <w:t>：協助造成傷害者承擔責任與負責修補。</w:t>
      </w:r>
    </w:p>
    <w:p w14:paraId="62AABD91" w14:textId="1B1819F6" w:rsidR="00234680" w:rsidRPr="002C2214" w:rsidRDefault="00234680" w:rsidP="00C6747C">
      <w:pPr>
        <w:pStyle w:val="5"/>
      </w:pPr>
      <w:r w:rsidRPr="002C2214">
        <w:rPr>
          <w:rFonts w:hint="eastAsia"/>
        </w:rPr>
        <w:t>修復促進者應具備</w:t>
      </w:r>
    </w:p>
    <w:p w14:paraId="717391AF" w14:textId="2AFBA021" w:rsidR="00234680" w:rsidRPr="002C2214" w:rsidRDefault="00234680" w:rsidP="00C6747C">
      <w:pPr>
        <w:pStyle w:val="6"/>
      </w:pPr>
      <w:r w:rsidRPr="002C2214">
        <w:rPr>
          <w:rFonts w:hint="eastAsia"/>
        </w:rPr>
        <w:t>知識：</w:t>
      </w:r>
      <w:r w:rsidR="006210D4" w:rsidRPr="002C2214">
        <w:rPr>
          <w:rFonts w:hint="eastAsia"/>
        </w:rPr>
        <w:t>具備實踐修復程序相關知識。</w:t>
      </w:r>
    </w:p>
    <w:p w14:paraId="475E8E55" w14:textId="35396E5F" w:rsidR="00234680" w:rsidRPr="002C2214" w:rsidRDefault="00234680" w:rsidP="00C6747C">
      <w:pPr>
        <w:pStyle w:val="6"/>
      </w:pPr>
      <w:r w:rsidRPr="002C2214">
        <w:rPr>
          <w:rFonts w:hint="eastAsia"/>
        </w:rPr>
        <w:t>技能</w:t>
      </w:r>
      <w:r w:rsidR="00F26BE8" w:rsidRPr="002C2214">
        <w:rPr>
          <w:rFonts w:hint="eastAsia"/>
        </w:rPr>
        <w:t>：</w:t>
      </w:r>
      <w:r w:rsidR="001625D6" w:rsidRPr="002C2214">
        <w:rPr>
          <w:rFonts w:hint="eastAsia"/>
        </w:rPr>
        <w:t>具有調解與轉化衝突與傷害之技能。</w:t>
      </w:r>
    </w:p>
    <w:p w14:paraId="4A5A6AAB" w14:textId="7E86C61E" w:rsidR="00234680" w:rsidRPr="002C2214" w:rsidRDefault="00234680" w:rsidP="00C6747C">
      <w:pPr>
        <w:pStyle w:val="6"/>
      </w:pPr>
      <w:r w:rsidRPr="002C2214">
        <w:rPr>
          <w:rFonts w:hint="eastAsia"/>
        </w:rPr>
        <w:t>態度：</w:t>
      </w:r>
      <w:r w:rsidR="001625D6" w:rsidRPr="002C2214">
        <w:rPr>
          <w:rFonts w:hint="eastAsia"/>
        </w:rPr>
        <w:t>體認及實踐修復式司法之人本精神。</w:t>
      </w:r>
    </w:p>
    <w:p w14:paraId="300E46A8" w14:textId="06A8C04C" w:rsidR="0044684A" w:rsidRPr="002C2214" w:rsidRDefault="00F84246" w:rsidP="00C6747C">
      <w:pPr>
        <w:pStyle w:val="4"/>
      </w:pPr>
      <w:r w:rsidRPr="002C2214">
        <w:rPr>
          <w:rFonts w:hint="eastAsia"/>
        </w:rPr>
        <w:t>座談情形</w:t>
      </w:r>
    </w:p>
    <w:p w14:paraId="7A6ED52D" w14:textId="2AFDAF27" w:rsidR="00F84246" w:rsidRPr="002C2214" w:rsidRDefault="00F84246" w:rsidP="00C6747C">
      <w:pPr>
        <w:pStyle w:val="5"/>
      </w:pPr>
      <w:r w:rsidRPr="002C2214">
        <w:rPr>
          <w:rFonts w:hint="eastAsia"/>
        </w:rPr>
        <w:t>臺中地檢署</w:t>
      </w:r>
    </w:p>
    <w:tbl>
      <w:tblPr>
        <w:tblStyle w:val="afb"/>
        <w:tblW w:w="0" w:type="auto"/>
        <w:tblInd w:w="1361" w:type="dxa"/>
        <w:tblLook w:val="04A0" w:firstRow="1" w:lastRow="0" w:firstColumn="1" w:lastColumn="0" w:noHBand="0" w:noVBand="1"/>
      </w:tblPr>
      <w:tblGrid>
        <w:gridCol w:w="7473"/>
      </w:tblGrid>
      <w:tr w:rsidR="002C2214" w:rsidRPr="002C2214" w14:paraId="7C68F461" w14:textId="77777777" w:rsidTr="001D5D51">
        <w:tc>
          <w:tcPr>
            <w:tcW w:w="8834" w:type="dxa"/>
          </w:tcPr>
          <w:p w14:paraId="49347493" w14:textId="69917F55" w:rsidR="00F84246" w:rsidRPr="002C2214" w:rsidRDefault="00644503" w:rsidP="001D5D51">
            <w:pPr>
              <w:pStyle w:val="3"/>
              <w:numPr>
                <w:ilvl w:val="0"/>
                <w:numId w:val="0"/>
              </w:numPr>
            </w:pPr>
            <w:r w:rsidRPr="002C2214">
              <w:rPr>
                <w:noProof/>
              </w:rPr>
              <w:drawing>
                <wp:inline distT="0" distB="0" distL="0" distR="0" wp14:anchorId="0DCECAE1" wp14:editId="01B9FA37">
                  <wp:extent cx="4639945" cy="2961249"/>
                  <wp:effectExtent l="0" t="0" r="8255" b="0"/>
                  <wp:docPr id="4" name="圖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4639945" cy="2961249"/>
                          </a:xfrm>
                          <a:prstGeom prst="rect">
                            <a:avLst/>
                          </a:prstGeom>
                          <a:noFill/>
                          <a:ln>
                            <a:noFill/>
                          </a:ln>
                        </pic:spPr>
                      </pic:pic>
                    </a:graphicData>
                  </a:graphic>
                </wp:inline>
              </w:drawing>
            </w:r>
          </w:p>
        </w:tc>
      </w:tr>
      <w:tr w:rsidR="00F84246" w:rsidRPr="002C2214" w14:paraId="40875F3B" w14:textId="77777777" w:rsidTr="001D5D51">
        <w:tc>
          <w:tcPr>
            <w:tcW w:w="8834" w:type="dxa"/>
          </w:tcPr>
          <w:p w14:paraId="61742A4B" w14:textId="738CF2A1" w:rsidR="00F84246" w:rsidRPr="002C2214" w:rsidRDefault="00E4268A" w:rsidP="008B1EC0">
            <w:pPr>
              <w:pStyle w:val="3"/>
              <w:numPr>
                <w:ilvl w:val="0"/>
                <w:numId w:val="0"/>
              </w:numPr>
              <w:ind w:left="900" w:hangingChars="300" w:hanging="900"/>
              <w:rPr>
                <w:sz w:val="28"/>
                <w:szCs w:val="28"/>
              </w:rPr>
            </w:pPr>
            <w:r w:rsidRPr="002C2214">
              <w:rPr>
                <w:rFonts w:hint="eastAsia"/>
                <w:sz w:val="28"/>
                <w:szCs w:val="28"/>
              </w:rPr>
              <w:t>照片1</w:t>
            </w:r>
            <w:r w:rsidR="00A84FF6" w:rsidRPr="002C2214">
              <w:rPr>
                <w:sz w:val="28"/>
                <w:szCs w:val="28"/>
              </w:rPr>
              <w:t>-</w:t>
            </w:r>
            <w:r w:rsidR="008B1EC0" w:rsidRPr="002C2214">
              <w:rPr>
                <w:rFonts w:hint="eastAsia"/>
                <w:sz w:val="28"/>
                <w:szCs w:val="28"/>
              </w:rPr>
              <w:t>郭文東委員、張菊芳委員及蘇麗瓊委員與時任臺中地檢署</w:t>
            </w:r>
            <w:r w:rsidR="00CA2670" w:rsidRPr="002C2214">
              <w:rPr>
                <w:rFonts w:hint="eastAsia"/>
                <w:sz w:val="28"/>
                <w:szCs w:val="28"/>
              </w:rPr>
              <w:t>郭永發</w:t>
            </w:r>
            <w:r w:rsidR="008B1EC0" w:rsidRPr="002C2214">
              <w:rPr>
                <w:rFonts w:hint="eastAsia"/>
                <w:sz w:val="28"/>
                <w:szCs w:val="28"/>
              </w:rPr>
              <w:t>檢察長交換意見。</w:t>
            </w:r>
          </w:p>
        </w:tc>
      </w:tr>
    </w:tbl>
    <w:p w14:paraId="245D2810" w14:textId="77777777" w:rsidR="00F84246" w:rsidRPr="002C2214" w:rsidRDefault="00F84246" w:rsidP="00F84246">
      <w:pPr>
        <w:pStyle w:val="3"/>
        <w:numPr>
          <w:ilvl w:val="0"/>
          <w:numId w:val="0"/>
        </w:numPr>
        <w:ind w:left="1361"/>
      </w:pPr>
    </w:p>
    <w:tbl>
      <w:tblPr>
        <w:tblStyle w:val="afb"/>
        <w:tblW w:w="0" w:type="auto"/>
        <w:tblInd w:w="1361" w:type="dxa"/>
        <w:tblLook w:val="04A0" w:firstRow="1" w:lastRow="0" w:firstColumn="1" w:lastColumn="0" w:noHBand="0" w:noVBand="1"/>
      </w:tblPr>
      <w:tblGrid>
        <w:gridCol w:w="7473"/>
      </w:tblGrid>
      <w:tr w:rsidR="002C2214" w:rsidRPr="002C2214" w14:paraId="59FED9A8" w14:textId="77777777" w:rsidTr="001D5D51">
        <w:tc>
          <w:tcPr>
            <w:tcW w:w="8834" w:type="dxa"/>
          </w:tcPr>
          <w:p w14:paraId="24D6A82F" w14:textId="55779755" w:rsidR="00F84246" w:rsidRPr="002C2214" w:rsidRDefault="00644503" w:rsidP="001D5D51">
            <w:pPr>
              <w:pStyle w:val="3"/>
              <w:numPr>
                <w:ilvl w:val="0"/>
                <w:numId w:val="0"/>
              </w:numPr>
            </w:pPr>
            <w:r w:rsidRPr="002C2214">
              <w:rPr>
                <w:noProof/>
              </w:rPr>
              <w:lastRenderedPageBreak/>
              <w:drawing>
                <wp:inline distT="0" distB="0" distL="0" distR="0" wp14:anchorId="67F571B7" wp14:editId="4E187184">
                  <wp:extent cx="4529797" cy="3397347"/>
                  <wp:effectExtent l="0" t="0" r="4445" b="0"/>
                  <wp:docPr id="2" name="圖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4540801" cy="3405600"/>
                          </a:xfrm>
                          <a:prstGeom prst="rect">
                            <a:avLst/>
                          </a:prstGeom>
                          <a:noFill/>
                          <a:ln>
                            <a:noFill/>
                          </a:ln>
                        </pic:spPr>
                      </pic:pic>
                    </a:graphicData>
                  </a:graphic>
                </wp:inline>
              </w:drawing>
            </w:r>
          </w:p>
        </w:tc>
      </w:tr>
      <w:tr w:rsidR="00F84246" w:rsidRPr="002C2214" w14:paraId="53CB04B3" w14:textId="77777777" w:rsidTr="001D5D51">
        <w:tc>
          <w:tcPr>
            <w:tcW w:w="8834" w:type="dxa"/>
          </w:tcPr>
          <w:p w14:paraId="20F0DFEB" w14:textId="7347AD31" w:rsidR="00F84246" w:rsidRPr="002C2214" w:rsidRDefault="00E4268A" w:rsidP="001D5D51">
            <w:pPr>
              <w:pStyle w:val="3"/>
              <w:numPr>
                <w:ilvl w:val="0"/>
                <w:numId w:val="0"/>
              </w:numPr>
            </w:pPr>
            <w:r w:rsidRPr="002C2214">
              <w:rPr>
                <w:rFonts w:hint="eastAsia"/>
                <w:sz w:val="28"/>
                <w:szCs w:val="28"/>
              </w:rPr>
              <w:t>照片2</w:t>
            </w:r>
            <w:r w:rsidR="00A84FF6" w:rsidRPr="002C2214">
              <w:rPr>
                <w:sz w:val="28"/>
                <w:szCs w:val="28"/>
              </w:rPr>
              <w:t>-</w:t>
            </w:r>
            <w:r w:rsidR="00CA2670" w:rsidRPr="002C2214">
              <w:rPr>
                <w:rFonts w:hint="eastAsia"/>
                <w:sz w:val="28"/>
                <w:szCs w:val="28"/>
              </w:rPr>
              <w:t>委員於聽取臺中地檢署簡報後舉行座談。</w:t>
            </w:r>
          </w:p>
        </w:tc>
      </w:tr>
    </w:tbl>
    <w:p w14:paraId="2E802810" w14:textId="77777777" w:rsidR="00F84246" w:rsidRPr="002C2214" w:rsidRDefault="00F84246" w:rsidP="00F84246">
      <w:pPr>
        <w:pStyle w:val="3"/>
        <w:numPr>
          <w:ilvl w:val="0"/>
          <w:numId w:val="0"/>
        </w:numPr>
        <w:ind w:left="1361"/>
      </w:pPr>
    </w:p>
    <w:tbl>
      <w:tblPr>
        <w:tblStyle w:val="afb"/>
        <w:tblW w:w="0" w:type="auto"/>
        <w:tblInd w:w="1361" w:type="dxa"/>
        <w:tblLook w:val="04A0" w:firstRow="1" w:lastRow="0" w:firstColumn="1" w:lastColumn="0" w:noHBand="0" w:noVBand="1"/>
      </w:tblPr>
      <w:tblGrid>
        <w:gridCol w:w="7473"/>
      </w:tblGrid>
      <w:tr w:rsidR="002C2214" w:rsidRPr="002C2214" w14:paraId="26BBF6AF" w14:textId="77777777" w:rsidTr="001D5D51">
        <w:tc>
          <w:tcPr>
            <w:tcW w:w="8834" w:type="dxa"/>
          </w:tcPr>
          <w:p w14:paraId="058DA9E9" w14:textId="34E5D7D3" w:rsidR="00F84246" w:rsidRPr="002C2214" w:rsidRDefault="00644503" w:rsidP="001D5D51">
            <w:pPr>
              <w:pStyle w:val="3"/>
              <w:numPr>
                <w:ilvl w:val="0"/>
                <w:numId w:val="0"/>
              </w:numPr>
            </w:pPr>
            <w:r w:rsidRPr="002C2214">
              <w:rPr>
                <w:noProof/>
              </w:rPr>
              <w:drawing>
                <wp:inline distT="0" distB="0" distL="0" distR="0" wp14:anchorId="70957B70" wp14:editId="664C0B49">
                  <wp:extent cx="4529455" cy="4065084"/>
                  <wp:effectExtent l="0" t="0" r="4445" b="0"/>
                  <wp:docPr id="6" name="圖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4570669" cy="4102073"/>
                          </a:xfrm>
                          <a:prstGeom prst="rect">
                            <a:avLst/>
                          </a:prstGeom>
                          <a:noFill/>
                          <a:ln>
                            <a:noFill/>
                          </a:ln>
                        </pic:spPr>
                      </pic:pic>
                    </a:graphicData>
                  </a:graphic>
                </wp:inline>
              </w:drawing>
            </w:r>
          </w:p>
        </w:tc>
      </w:tr>
      <w:tr w:rsidR="00F84246" w:rsidRPr="002C2214" w14:paraId="7B39395C" w14:textId="77777777" w:rsidTr="001D5D51">
        <w:tc>
          <w:tcPr>
            <w:tcW w:w="8834" w:type="dxa"/>
          </w:tcPr>
          <w:p w14:paraId="13F36368" w14:textId="368A754F" w:rsidR="00F84246" w:rsidRPr="002C2214" w:rsidRDefault="00E4268A" w:rsidP="001D5D51">
            <w:pPr>
              <w:pStyle w:val="3"/>
              <w:numPr>
                <w:ilvl w:val="0"/>
                <w:numId w:val="0"/>
              </w:numPr>
            </w:pPr>
            <w:r w:rsidRPr="002C2214">
              <w:rPr>
                <w:rFonts w:hint="eastAsia"/>
                <w:sz w:val="28"/>
                <w:szCs w:val="28"/>
              </w:rPr>
              <w:t>照片3</w:t>
            </w:r>
            <w:r w:rsidR="00A84FF6" w:rsidRPr="002C2214">
              <w:rPr>
                <w:sz w:val="28"/>
                <w:szCs w:val="28"/>
              </w:rPr>
              <w:t>-</w:t>
            </w:r>
            <w:r w:rsidR="00A84FF6" w:rsidRPr="002C2214">
              <w:rPr>
                <w:rFonts w:hint="eastAsia"/>
                <w:sz w:val="28"/>
                <w:szCs w:val="28"/>
              </w:rPr>
              <w:t>委員於聽取臺中地檢署簡報後舉行座談。</w:t>
            </w:r>
          </w:p>
        </w:tc>
      </w:tr>
    </w:tbl>
    <w:p w14:paraId="5D5A818C" w14:textId="77777777" w:rsidR="00F84246" w:rsidRPr="002C2214" w:rsidRDefault="00F84246" w:rsidP="00F84246">
      <w:pPr>
        <w:pStyle w:val="3"/>
        <w:numPr>
          <w:ilvl w:val="0"/>
          <w:numId w:val="0"/>
        </w:numPr>
        <w:ind w:left="1361"/>
      </w:pPr>
    </w:p>
    <w:tbl>
      <w:tblPr>
        <w:tblStyle w:val="afb"/>
        <w:tblW w:w="0" w:type="auto"/>
        <w:tblInd w:w="1361" w:type="dxa"/>
        <w:tblLook w:val="04A0" w:firstRow="1" w:lastRow="0" w:firstColumn="1" w:lastColumn="0" w:noHBand="0" w:noVBand="1"/>
      </w:tblPr>
      <w:tblGrid>
        <w:gridCol w:w="7473"/>
      </w:tblGrid>
      <w:tr w:rsidR="002C2214" w:rsidRPr="002C2214" w14:paraId="577DF9FA" w14:textId="77777777" w:rsidTr="001D5D51">
        <w:tc>
          <w:tcPr>
            <w:tcW w:w="8834" w:type="dxa"/>
          </w:tcPr>
          <w:p w14:paraId="7428ACE6" w14:textId="43282810" w:rsidR="00F84246" w:rsidRPr="002C2214" w:rsidRDefault="00A84FF6" w:rsidP="001D5D51">
            <w:pPr>
              <w:pStyle w:val="3"/>
              <w:numPr>
                <w:ilvl w:val="0"/>
                <w:numId w:val="0"/>
              </w:numPr>
            </w:pPr>
            <w:r w:rsidRPr="002C2214">
              <w:rPr>
                <w:noProof/>
              </w:rPr>
              <w:lastRenderedPageBreak/>
              <w:drawing>
                <wp:inline distT="0" distB="0" distL="0" distR="0" wp14:anchorId="7695BDD5" wp14:editId="69A09447">
                  <wp:extent cx="4578350" cy="3433763"/>
                  <wp:effectExtent l="0" t="0" r="0" b="0"/>
                  <wp:docPr id="3" name="圖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4592495" cy="3444372"/>
                          </a:xfrm>
                          <a:prstGeom prst="rect">
                            <a:avLst/>
                          </a:prstGeom>
                          <a:noFill/>
                          <a:ln>
                            <a:noFill/>
                          </a:ln>
                        </pic:spPr>
                      </pic:pic>
                    </a:graphicData>
                  </a:graphic>
                </wp:inline>
              </w:drawing>
            </w:r>
          </w:p>
        </w:tc>
      </w:tr>
      <w:tr w:rsidR="00F84246" w:rsidRPr="002C2214" w14:paraId="6D473EDC" w14:textId="77777777" w:rsidTr="001D5D51">
        <w:tc>
          <w:tcPr>
            <w:tcW w:w="8834" w:type="dxa"/>
          </w:tcPr>
          <w:p w14:paraId="16EBC091" w14:textId="47A32EAB" w:rsidR="00F84246" w:rsidRPr="002C2214" w:rsidRDefault="00E4268A" w:rsidP="001D5D51">
            <w:pPr>
              <w:pStyle w:val="3"/>
              <w:numPr>
                <w:ilvl w:val="0"/>
                <w:numId w:val="0"/>
              </w:numPr>
            </w:pPr>
            <w:r w:rsidRPr="002C2214">
              <w:rPr>
                <w:rFonts w:hint="eastAsia"/>
                <w:sz w:val="28"/>
                <w:szCs w:val="28"/>
              </w:rPr>
              <w:t>照片4</w:t>
            </w:r>
            <w:r w:rsidR="00A84FF6" w:rsidRPr="002C2214">
              <w:rPr>
                <w:sz w:val="28"/>
                <w:szCs w:val="28"/>
              </w:rPr>
              <w:t>-</w:t>
            </w:r>
            <w:r w:rsidR="00A84FF6" w:rsidRPr="002C2214">
              <w:rPr>
                <w:rFonts w:hint="eastAsia"/>
                <w:sz w:val="28"/>
                <w:szCs w:val="28"/>
              </w:rPr>
              <w:t>委員於聽取臺中地檢署簡報後舉行座談。</w:t>
            </w:r>
          </w:p>
        </w:tc>
      </w:tr>
    </w:tbl>
    <w:p w14:paraId="61436300" w14:textId="77777777" w:rsidR="00F84246" w:rsidRPr="002C2214" w:rsidRDefault="00F84246" w:rsidP="00F84246">
      <w:pPr>
        <w:pStyle w:val="3"/>
        <w:numPr>
          <w:ilvl w:val="0"/>
          <w:numId w:val="0"/>
        </w:numPr>
        <w:ind w:left="1361"/>
      </w:pPr>
    </w:p>
    <w:tbl>
      <w:tblPr>
        <w:tblStyle w:val="afb"/>
        <w:tblW w:w="0" w:type="auto"/>
        <w:tblInd w:w="1361" w:type="dxa"/>
        <w:tblLook w:val="04A0" w:firstRow="1" w:lastRow="0" w:firstColumn="1" w:lastColumn="0" w:noHBand="0" w:noVBand="1"/>
      </w:tblPr>
      <w:tblGrid>
        <w:gridCol w:w="7473"/>
      </w:tblGrid>
      <w:tr w:rsidR="002C2214" w:rsidRPr="002C2214" w14:paraId="52415773" w14:textId="77777777" w:rsidTr="001D5D51">
        <w:tc>
          <w:tcPr>
            <w:tcW w:w="8834" w:type="dxa"/>
          </w:tcPr>
          <w:p w14:paraId="7139D22F" w14:textId="3EB6DD16" w:rsidR="00F84246" w:rsidRPr="002C2214" w:rsidRDefault="00A84FF6" w:rsidP="001D5D51">
            <w:pPr>
              <w:pStyle w:val="3"/>
              <w:numPr>
                <w:ilvl w:val="0"/>
                <w:numId w:val="0"/>
              </w:numPr>
            </w:pPr>
            <w:r w:rsidRPr="002C2214">
              <w:rPr>
                <w:noProof/>
              </w:rPr>
              <w:drawing>
                <wp:inline distT="0" distB="0" distL="0" distR="0" wp14:anchorId="084C6518" wp14:editId="75CF03DC">
                  <wp:extent cx="4575555" cy="3207434"/>
                  <wp:effectExtent l="0" t="0" r="0" b="0"/>
                  <wp:docPr id="7" name="圖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4644528" cy="3255783"/>
                          </a:xfrm>
                          <a:prstGeom prst="rect">
                            <a:avLst/>
                          </a:prstGeom>
                          <a:noFill/>
                          <a:ln>
                            <a:noFill/>
                          </a:ln>
                        </pic:spPr>
                      </pic:pic>
                    </a:graphicData>
                  </a:graphic>
                </wp:inline>
              </w:drawing>
            </w:r>
          </w:p>
        </w:tc>
      </w:tr>
      <w:tr w:rsidR="00F84246" w:rsidRPr="002C2214" w14:paraId="2808EB73" w14:textId="77777777" w:rsidTr="001D5D51">
        <w:tc>
          <w:tcPr>
            <w:tcW w:w="8834" w:type="dxa"/>
          </w:tcPr>
          <w:p w14:paraId="2FC4B2B7" w14:textId="2750AAA9" w:rsidR="00F84246" w:rsidRPr="002C2214" w:rsidRDefault="00E4268A" w:rsidP="00A84FF6">
            <w:pPr>
              <w:pStyle w:val="3"/>
              <w:numPr>
                <w:ilvl w:val="0"/>
                <w:numId w:val="0"/>
              </w:numPr>
              <w:ind w:left="900" w:hangingChars="300" w:hanging="900"/>
              <w:rPr>
                <w:sz w:val="28"/>
                <w:szCs w:val="28"/>
              </w:rPr>
            </w:pPr>
            <w:r w:rsidRPr="002C2214">
              <w:rPr>
                <w:rFonts w:hint="eastAsia"/>
                <w:sz w:val="28"/>
                <w:szCs w:val="28"/>
              </w:rPr>
              <w:t>照片5</w:t>
            </w:r>
            <w:r w:rsidR="00A84FF6" w:rsidRPr="002C2214">
              <w:rPr>
                <w:noProof/>
                <w:sz w:val="28"/>
                <w:szCs w:val="28"/>
              </w:rPr>
              <w:t>-</w:t>
            </w:r>
            <w:r w:rsidR="00A84FF6" w:rsidRPr="002C2214">
              <w:rPr>
                <w:rFonts w:hint="eastAsia"/>
                <w:noProof/>
                <w:sz w:val="28"/>
                <w:szCs w:val="28"/>
              </w:rPr>
              <w:t>委員於座談會後進一步與黃嘉生主任檢察官意見交流。</w:t>
            </w:r>
          </w:p>
        </w:tc>
      </w:tr>
    </w:tbl>
    <w:p w14:paraId="793D73DD" w14:textId="77777777" w:rsidR="00F84246" w:rsidRPr="002C2214" w:rsidRDefault="00F84246" w:rsidP="00F84246">
      <w:pPr>
        <w:pStyle w:val="3"/>
        <w:numPr>
          <w:ilvl w:val="0"/>
          <w:numId w:val="0"/>
        </w:numPr>
        <w:ind w:left="1361"/>
      </w:pPr>
    </w:p>
    <w:p w14:paraId="1AB211D8" w14:textId="41BCD3D4" w:rsidR="00F84246" w:rsidRPr="002C2214" w:rsidRDefault="00F84246" w:rsidP="00C6747C">
      <w:pPr>
        <w:pStyle w:val="5"/>
      </w:pPr>
      <w:r w:rsidRPr="002C2214">
        <w:rPr>
          <w:rFonts w:hint="eastAsia"/>
        </w:rPr>
        <w:t>善意溝通協會</w:t>
      </w:r>
    </w:p>
    <w:tbl>
      <w:tblPr>
        <w:tblStyle w:val="afb"/>
        <w:tblW w:w="0" w:type="auto"/>
        <w:tblInd w:w="1361" w:type="dxa"/>
        <w:tblLook w:val="04A0" w:firstRow="1" w:lastRow="0" w:firstColumn="1" w:lastColumn="0" w:noHBand="0" w:noVBand="1"/>
      </w:tblPr>
      <w:tblGrid>
        <w:gridCol w:w="7473"/>
      </w:tblGrid>
      <w:tr w:rsidR="002C2214" w:rsidRPr="002C2214" w14:paraId="51E46D55" w14:textId="77777777" w:rsidTr="00F84246">
        <w:tc>
          <w:tcPr>
            <w:tcW w:w="7473" w:type="dxa"/>
          </w:tcPr>
          <w:p w14:paraId="74BB5623" w14:textId="4DD756CD" w:rsidR="00F84246" w:rsidRPr="002C2214" w:rsidRDefault="005C21E6" w:rsidP="00F84246">
            <w:pPr>
              <w:pStyle w:val="3"/>
              <w:numPr>
                <w:ilvl w:val="0"/>
                <w:numId w:val="0"/>
              </w:numPr>
            </w:pPr>
            <w:r w:rsidRPr="002C2214">
              <w:rPr>
                <w:noProof/>
              </w:rPr>
              <w:lastRenderedPageBreak/>
              <w:drawing>
                <wp:inline distT="0" distB="0" distL="0" distR="0" wp14:anchorId="7D62E960" wp14:editId="08589703">
                  <wp:extent cx="4065270" cy="3810720"/>
                  <wp:effectExtent l="0" t="0" r="0" b="0"/>
                  <wp:docPr id="10" name="圖片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4084034" cy="3828309"/>
                          </a:xfrm>
                          <a:prstGeom prst="rect">
                            <a:avLst/>
                          </a:prstGeom>
                          <a:noFill/>
                          <a:ln>
                            <a:noFill/>
                          </a:ln>
                        </pic:spPr>
                      </pic:pic>
                    </a:graphicData>
                  </a:graphic>
                </wp:inline>
              </w:drawing>
            </w:r>
          </w:p>
        </w:tc>
      </w:tr>
      <w:tr w:rsidR="002C2214" w:rsidRPr="002C2214" w14:paraId="0395F701" w14:textId="77777777" w:rsidTr="00F84246">
        <w:tc>
          <w:tcPr>
            <w:tcW w:w="7473" w:type="dxa"/>
          </w:tcPr>
          <w:p w14:paraId="43433005" w14:textId="0DDF5D37" w:rsidR="00F84246" w:rsidRPr="002C2214" w:rsidRDefault="00E4268A" w:rsidP="00A84FF6">
            <w:pPr>
              <w:pStyle w:val="3"/>
              <w:numPr>
                <w:ilvl w:val="0"/>
                <w:numId w:val="0"/>
              </w:numPr>
              <w:ind w:left="900" w:hangingChars="300" w:hanging="900"/>
            </w:pPr>
            <w:r w:rsidRPr="002C2214">
              <w:rPr>
                <w:rFonts w:hint="eastAsia"/>
                <w:sz w:val="28"/>
                <w:szCs w:val="28"/>
              </w:rPr>
              <w:t>照片1</w:t>
            </w:r>
            <w:r w:rsidR="00A84FF6" w:rsidRPr="002C2214">
              <w:rPr>
                <w:sz w:val="28"/>
                <w:szCs w:val="28"/>
              </w:rPr>
              <w:t>-</w:t>
            </w:r>
            <w:r w:rsidR="00A84FF6" w:rsidRPr="002C2214">
              <w:rPr>
                <w:rFonts w:hint="eastAsia"/>
                <w:sz w:val="28"/>
                <w:szCs w:val="28"/>
              </w:rPr>
              <w:t>委員</w:t>
            </w:r>
            <w:r w:rsidR="00A84FF6" w:rsidRPr="002C2214">
              <w:rPr>
                <w:rFonts w:hint="eastAsia"/>
                <w:noProof/>
                <w:sz w:val="28"/>
                <w:szCs w:val="28"/>
              </w:rPr>
              <w:t>聽取</w:t>
            </w:r>
            <w:r w:rsidR="00A84FF6" w:rsidRPr="002C2214">
              <w:rPr>
                <w:rFonts w:hint="eastAsia"/>
                <w:sz w:val="28"/>
                <w:szCs w:val="28"/>
              </w:rPr>
              <w:t>善意溝通協會鄭若瑟醫師與陳怡成律師夫婦簡報。</w:t>
            </w:r>
          </w:p>
        </w:tc>
      </w:tr>
      <w:tr w:rsidR="002C2214" w:rsidRPr="002C2214" w14:paraId="4899136C" w14:textId="77777777" w:rsidTr="00E4268A">
        <w:tc>
          <w:tcPr>
            <w:tcW w:w="7473" w:type="dxa"/>
          </w:tcPr>
          <w:p w14:paraId="2BFA9E56" w14:textId="142EE02E" w:rsidR="00F84246" w:rsidRPr="002C2214" w:rsidRDefault="005C21E6" w:rsidP="001D5D51">
            <w:pPr>
              <w:pStyle w:val="3"/>
              <w:numPr>
                <w:ilvl w:val="0"/>
                <w:numId w:val="0"/>
              </w:numPr>
            </w:pPr>
            <w:r w:rsidRPr="002C2214">
              <w:rPr>
                <w:noProof/>
              </w:rPr>
              <w:drawing>
                <wp:inline distT="0" distB="0" distL="0" distR="0" wp14:anchorId="655AF1BE" wp14:editId="0A60AE72">
                  <wp:extent cx="3824577" cy="3824577"/>
                  <wp:effectExtent l="0" t="0" r="5080" b="5080"/>
                  <wp:docPr id="9" name="圖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844177" cy="3844177"/>
                          </a:xfrm>
                          <a:prstGeom prst="rect">
                            <a:avLst/>
                          </a:prstGeom>
                          <a:noFill/>
                          <a:ln>
                            <a:noFill/>
                          </a:ln>
                        </pic:spPr>
                      </pic:pic>
                    </a:graphicData>
                  </a:graphic>
                </wp:inline>
              </w:drawing>
            </w:r>
          </w:p>
        </w:tc>
      </w:tr>
      <w:tr w:rsidR="002C2214" w:rsidRPr="002C2214" w14:paraId="73262636" w14:textId="77777777" w:rsidTr="00E4268A">
        <w:tc>
          <w:tcPr>
            <w:tcW w:w="7473" w:type="dxa"/>
          </w:tcPr>
          <w:p w14:paraId="338AE955" w14:textId="3BC574F8" w:rsidR="00F84246" w:rsidRPr="002C2214" w:rsidRDefault="00E4268A" w:rsidP="00A84FF6">
            <w:pPr>
              <w:pStyle w:val="3"/>
              <w:numPr>
                <w:ilvl w:val="0"/>
                <w:numId w:val="0"/>
              </w:numPr>
              <w:ind w:left="900" w:hangingChars="300" w:hanging="900"/>
            </w:pPr>
            <w:r w:rsidRPr="002C2214">
              <w:rPr>
                <w:rFonts w:hint="eastAsia"/>
                <w:sz w:val="28"/>
                <w:szCs w:val="28"/>
              </w:rPr>
              <w:t>照片2</w:t>
            </w:r>
            <w:r w:rsidR="00A84FF6" w:rsidRPr="002C2214">
              <w:rPr>
                <w:sz w:val="28"/>
                <w:szCs w:val="28"/>
              </w:rPr>
              <w:t>-</w:t>
            </w:r>
            <w:r w:rsidR="00A84FF6" w:rsidRPr="002C2214">
              <w:rPr>
                <w:rFonts w:hint="eastAsia"/>
                <w:sz w:val="28"/>
                <w:szCs w:val="28"/>
              </w:rPr>
              <w:t>委員</w:t>
            </w:r>
            <w:r w:rsidR="00A84FF6" w:rsidRPr="002C2214">
              <w:rPr>
                <w:rFonts w:hint="eastAsia"/>
                <w:noProof/>
                <w:sz w:val="28"/>
                <w:szCs w:val="28"/>
              </w:rPr>
              <w:t>聽取</w:t>
            </w:r>
            <w:r w:rsidR="00A84FF6" w:rsidRPr="002C2214">
              <w:rPr>
                <w:rFonts w:hint="eastAsia"/>
                <w:sz w:val="28"/>
                <w:szCs w:val="28"/>
              </w:rPr>
              <w:t>善意溝通協會鄭若瑟醫師與陳怡成律師夫婦簡報。</w:t>
            </w:r>
          </w:p>
        </w:tc>
      </w:tr>
      <w:tr w:rsidR="002C2214" w:rsidRPr="002C2214" w14:paraId="17870F0F" w14:textId="77777777" w:rsidTr="00E4268A">
        <w:tc>
          <w:tcPr>
            <w:tcW w:w="7473" w:type="dxa"/>
          </w:tcPr>
          <w:p w14:paraId="1AB11BE0" w14:textId="67393070" w:rsidR="00F84246" w:rsidRPr="002C2214" w:rsidRDefault="00CD327A" w:rsidP="001D5D51">
            <w:pPr>
              <w:pStyle w:val="3"/>
              <w:numPr>
                <w:ilvl w:val="0"/>
                <w:numId w:val="0"/>
              </w:numPr>
            </w:pPr>
            <w:r w:rsidRPr="002C2214">
              <w:rPr>
                <w:noProof/>
              </w:rPr>
              <w:lastRenderedPageBreak/>
              <w:drawing>
                <wp:inline distT="0" distB="0" distL="0" distR="0" wp14:anchorId="2BD7CBA3" wp14:editId="319155A0">
                  <wp:extent cx="3776869" cy="3776869"/>
                  <wp:effectExtent l="0" t="0" r="0" b="0"/>
                  <wp:docPr id="11" name="圖片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3790910" cy="3790910"/>
                          </a:xfrm>
                          <a:prstGeom prst="rect">
                            <a:avLst/>
                          </a:prstGeom>
                          <a:noFill/>
                          <a:ln>
                            <a:noFill/>
                          </a:ln>
                        </pic:spPr>
                      </pic:pic>
                    </a:graphicData>
                  </a:graphic>
                </wp:inline>
              </w:drawing>
            </w:r>
          </w:p>
        </w:tc>
      </w:tr>
      <w:tr w:rsidR="00F84246" w:rsidRPr="002C2214" w14:paraId="08969C0A" w14:textId="77777777" w:rsidTr="00E4268A">
        <w:tc>
          <w:tcPr>
            <w:tcW w:w="7473" w:type="dxa"/>
          </w:tcPr>
          <w:p w14:paraId="33596C25" w14:textId="2B28FA19" w:rsidR="00F84246" w:rsidRPr="002C2214" w:rsidRDefault="00E4268A" w:rsidP="00A84FF6">
            <w:pPr>
              <w:pStyle w:val="3"/>
              <w:numPr>
                <w:ilvl w:val="0"/>
                <w:numId w:val="0"/>
              </w:numPr>
              <w:ind w:left="900" w:hangingChars="300" w:hanging="900"/>
            </w:pPr>
            <w:r w:rsidRPr="002C2214">
              <w:rPr>
                <w:rFonts w:hint="eastAsia"/>
                <w:sz w:val="28"/>
                <w:szCs w:val="28"/>
              </w:rPr>
              <w:t>照片3</w:t>
            </w:r>
            <w:r w:rsidR="00A84FF6" w:rsidRPr="002C2214">
              <w:rPr>
                <w:sz w:val="28"/>
                <w:szCs w:val="28"/>
              </w:rPr>
              <w:t>-</w:t>
            </w:r>
            <w:r w:rsidR="00A84FF6" w:rsidRPr="002C2214">
              <w:rPr>
                <w:rFonts w:hint="eastAsia"/>
                <w:sz w:val="28"/>
                <w:szCs w:val="28"/>
              </w:rPr>
              <w:t>委員</w:t>
            </w:r>
            <w:r w:rsidR="00A84FF6" w:rsidRPr="002C2214">
              <w:rPr>
                <w:rFonts w:hint="eastAsia"/>
                <w:noProof/>
                <w:sz w:val="28"/>
                <w:szCs w:val="28"/>
              </w:rPr>
              <w:t>聽取</w:t>
            </w:r>
            <w:r w:rsidR="00A84FF6" w:rsidRPr="002C2214">
              <w:rPr>
                <w:rFonts w:hint="eastAsia"/>
                <w:sz w:val="28"/>
                <w:szCs w:val="28"/>
              </w:rPr>
              <w:t>善意溝通協會鄭若瑟醫師與陳怡成律師夫婦簡報。</w:t>
            </w:r>
          </w:p>
        </w:tc>
      </w:tr>
    </w:tbl>
    <w:p w14:paraId="7E4791CB" w14:textId="14ECE1E2" w:rsidR="00F84246" w:rsidRPr="002C2214" w:rsidRDefault="00F84246" w:rsidP="00F84246">
      <w:pPr>
        <w:pStyle w:val="3"/>
        <w:numPr>
          <w:ilvl w:val="0"/>
          <w:numId w:val="0"/>
        </w:numPr>
        <w:ind w:left="1361"/>
      </w:pPr>
    </w:p>
    <w:tbl>
      <w:tblPr>
        <w:tblStyle w:val="afb"/>
        <w:tblW w:w="0" w:type="auto"/>
        <w:tblInd w:w="1361" w:type="dxa"/>
        <w:tblLook w:val="04A0" w:firstRow="1" w:lastRow="0" w:firstColumn="1" w:lastColumn="0" w:noHBand="0" w:noVBand="1"/>
      </w:tblPr>
      <w:tblGrid>
        <w:gridCol w:w="7473"/>
      </w:tblGrid>
      <w:tr w:rsidR="002C2214" w:rsidRPr="002C2214" w14:paraId="7B370EA5" w14:textId="77777777" w:rsidTr="00E4268A">
        <w:tc>
          <w:tcPr>
            <w:tcW w:w="7473" w:type="dxa"/>
          </w:tcPr>
          <w:p w14:paraId="1698B3D1" w14:textId="72D81CCC" w:rsidR="00F84246" w:rsidRPr="002C2214" w:rsidRDefault="006F2A2A" w:rsidP="001D5D51">
            <w:pPr>
              <w:pStyle w:val="3"/>
              <w:numPr>
                <w:ilvl w:val="0"/>
                <w:numId w:val="0"/>
              </w:numPr>
            </w:pPr>
            <w:r w:rsidRPr="002C2214">
              <w:rPr>
                <w:noProof/>
              </w:rPr>
              <w:drawing>
                <wp:inline distT="0" distB="0" distL="0" distR="0" wp14:anchorId="67D5A1B0" wp14:editId="51B2760A">
                  <wp:extent cx="3911600" cy="3911600"/>
                  <wp:effectExtent l="0" t="0" r="0" b="0"/>
                  <wp:docPr id="13" name="圖片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3936768" cy="3936768"/>
                          </a:xfrm>
                          <a:prstGeom prst="rect">
                            <a:avLst/>
                          </a:prstGeom>
                          <a:noFill/>
                          <a:ln>
                            <a:noFill/>
                          </a:ln>
                        </pic:spPr>
                      </pic:pic>
                    </a:graphicData>
                  </a:graphic>
                </wp:inline>
              </w:drawing>
            </w:r>
          </w:p>
        </w:tc>
      </w:tr>
      <w:tr w:rsidR="002C2214" w:rsidRPr="002C2214" w14:paraId="684EBD76" w14:textId="77777777" w:rsidTr="00E4268A">
        <w:tc>
          <w:tcPr>
            <w:tcW w:w="7473" w:type="dxa"/>
          </w:tcPr>
          <w:p w14:paraId="0A39D937" w14:textId="0FCDB9B0" w:rsidR="00F84246" w:rsidRPr="002C2214" w:rsidRDefault="00E4268A" w:rsidP="001D5D51">
            <w:pPr>
              <w:pStyle w:val="3"/>
              <w:numPr>
                <w:ilvl w:val="0"/>
                <w:numId w:val="0"/>
              </w:numPr>
            </w:pPr>
            <w:r w:rsidRPr="002C2214">
              <w:rPr>
                <w:rFonts w:hint="eastAsia"/>
                <w:sz w:val="28"/>
                <w:szCs w:val="28"/>
              </w:rPr>
              <w:t>照片4</w:t>
            </w:r>
            <w:r w:rsidR="00A84FF6" w:rsidRPr="002C2214">
              <w:rPr>
                <w:sz w:val="28"/>
                <w:szCs w:val="28"/>
              </w:rPr>
              <w:t>-</w:t>
            </w:r>
            <w:r w:rsidR="00A84FF6" w:rsidRPr="002C2214">
              <w:rPr>
                <w:rFonts w:hint="eastAsia"/>
                <w:sz w:val="28"/>
                <w:szCs w:val="28"/>
              </w:rPr>
              <w:t>委員與善意溝通協會成員合影。</w:t>
            </w:r>
          </w:p>
        </w:tc>
      </w:tr>
    </w:tbl>
    <w:p w14:paraId="75AE0FFA" w14:textId="77777777" w:rsidR="00C6747C" w:rsidRPr="002C2214" w:rsidRDefault="00C6747C" w:rsidP="00C6747C">
      <w:pPr>
        <w:pStyle w:val="1"/>
      </w:pPr>
      <w:bookmarkStart w:id="146" w:name="_Toc141884978"/>
      <w:r w:rsidRPr="002C2214">
        <w:rPr>
          <w:rFonts w:hint="eastAsia"/>
        </w:rPr>
        <w:lastRenderedPageBreak/>
        <w:t>研究發現與分析</w:t>
      </w:r>
      <w:bookmarkEnd w:id="146"/>
    </w:p>
    <w:p w14:paraId="450C4E5F" w14:textId="46CED06D" w:rsidR="007B6B26" w:rsidRPr="002C2214" w:rsidRDefault="006F08AB" w:rsidP="00C6747C">
      <w:pPr>
        <w:pStyle w:val="2"/>
      </w:pPr>
      <w:bookmarkStart w:id="147" w:name="_Toc141884979"/>
      <w:r w:rsidRPr="002C2214">
        <w:rPr>
          <w:rFonts w:hint="eastAsia"/>
        </w:rPr>
        <w:t>概說</w:t>
      </w:r>
      <w:r w:rsidR="00E87AFB" w:rsidRPr="002C2214">
        <w:rPr>
          <w:rStyle w:val="aff3"/>
        </w:rPr>
        <w:footnoteReference w:id="26"/>
      </w:r>
      <w:bookmarkEnd w:id="147"/>
    </w:p>
    <w:p w14:paraId="193EB092" w14:textId="15829E1D" w:rsidR="0078180E" w:rsidRPr="002C2214" w:rsidRDefault="008556F7" w:rsidP="006F08AB">
      <w:pPr>
        <w:pStyle w:val="3"/>
      </w:pPr>
      <w:r w:rsidRPr="002C2214">
        <w:rPr>
          <w:rFonts w:hint="eastAsia"/>
        </w:rPr>
        <w:t>偵查階段</w:t>
      </w:r>
    </w:p>
    <w:p w14:paraId="6195AC74" w14:textId="4F904525" w:rsidR="006E5C94" w:rsidRPr="002C2214" w:rsidRDefault="00766FCC" w:rsidP="006F08AB">
      <w:pPr>
        <w:pStyle w:val="4"/>
      </w:pPr>
      <w:r w:rsidRPr="002C2214">
        <w:rPr>
          <w:rFonts w:hint="eastAsia"/>
        </w:rPr>
        <w:t>法務部</w:t>
      </w:r>
      <w:r w:rsidR="00750D20" w:rsidRPr="002C2214">
        <w:rPr>
          <w:rFonts w:hint="eastAsia"/>
        </w:rPr>
        <w:t>99年函頒推動「修復式司法試行方案」實施計畫「陸、實施原則一、」，明定偵查、審判、執行、保護管束、更生保護等階段皆可運用，並未限制以偵查案件為主。106年司法改革國是會議，業將「實踐修復式正義」列為12大重點議題之一，並決議</w:t>
      </w:r>
      <w:r w:rsidR="009A6AA4" w:rsidRPr="002C2214">
        <w:rPr>
          <w:rFonts w:hint="eastAsia"/>
        </w:rPr>
        <w:t>：</w:t>
      </w:r>
      <w:r w:rsidR="00750D20" w:rsidRPr="002C2214">
        <w:rPr>
          <w:rFonts w:hint="eastAsia"/>
        </w:rPr>
        <w:t>「政府應將『修復式司法』法制化，增加不同階段轉向措施之法源依據，讓司法實務運作上有所依循：（1)於刑事訴訟法、少年事件處理法中增修檢察官與法院促進行為人與受害人的調解及關係修復之法源依據。（2)於監獄行刑法之教化章節增修監獄促進行為人與受害人的調解及關係修復之法源依據。」同時強調「政府應依修復式司法進展之不同階段，妥善建立系統性務實的標準化課程及規劃實務演練時數計畫，分段評估學員學習能力，以掌握促進者之學習情況。」因而啟動相關法律的修正，參採先前</w:t>
      </w:r>
      <w:r w:rsidR="009A6AA4" w:rsidRPr="002C2214">
        <w:rPr>
          <w:rFonts w:hint="eastAsia"/>
        </w:rPr>
        <w:t>法務部</w:t>
      </w:r>
      <w:r w:rsidR="00750D20" w:rsidRPr="002C2214">
        <w:rPr>
          <w:rFonts w:hint="eastAsia"/>
        </w:rPr>
        <w:t>委託研究案提及之國際規範與重要外國推動經驗，訂定保障被害人、家屬參與修復程序的相關重要權益之基本規範，或滾動式調整、修改實施計畫。</w:t>
      </w:r>
    </w:p>
    <w:p w14:paraId="54EF8858" w14:textId="1C698AEE" w:rsidR="00750D20" w:rsidRPr="002C2214" w:rsidRDefault="00750D20" w:rsidP="006F08AB">
      <w:pPr>
        <w:pStyle w:val="4"/>
      </w:pPr>
      <w:r w:rsidRPr="002C2214">
        <w:rPr>
          <w:rFonts w:hint="eastAsia"/>
        </w:rPr>
        <w:t>為回應司</w:t>
      </w:r>
      <w:r w:rsidR="001D6275" w:rsidRPr="002C2214">
        <w:rPr>
          <w:rFonts w:hint="eastAsia"/>
        </w:rPr>
        <w:t>改</w:t>
      </w:r>
      <w:r w:rsidRPr="002C2214">
        <w:rPr>
          <w:rFonts w:hint="eastAsia"/>
        </w:rPr>
        <w:t>國是會議決議，</w:t>
      </w:r>
      <w:r w:rsidR="00AB56E9" w:rsidRPr="002C2214">
        <w:rPr>
          <w:rFonts w:hint="eastAsia"/>
        </w:rPr>
        <w:t>法務</w:t>
      </w:r>
      <w:r w:rsidRPr="002C2214">
        <w:rPr>
          <w:rFonts w:hint="eastAsia"/>
        </w:rPr>
        <w:t>部於107年將上開推動「修復式司法試行方案」實施計畫修正為推動「修復式司法方案」實施計畫(亦即刪</w:t>
      </w:r>
      <w:r w:rsidR="001D6275" w:rsidRPr="002C2214">
        <w:rPr>
          <w:rFonts w:hint="eastAsia"/>
        </w:rPr>
        <w:t>除</w:t>
      </w:r>
      <w:r w:rsidRPr="002C2214">
        <w:rPr>
          <w:rFonts w:hint="eastAsia"/>
        </w:rPr>
        <w:t>「試</w:t>
      </w:r>
      <w:r w:rsidRPr="002C2214">
        <w:rPr>
          <w:rFonts w:hint="eastAsia"/>
        </w:rPr>
        <w:lastRenderedPageBreak/>
        <w:t>行」二字)，並通盤檢討計畫內容，建置符合「偵查階段」之轉向措施，故於實施計畫「肆、實施原則一、」明文規定以地檢署偵查中之案件為服務對象，而排除審判、執行、保護管束、更生保護等案件。</w:t>
      </w:r>
      <w:r w:rsidRPr="002C2214">
        <w:t>109</w:t>
      </w:r>
      <w:r w:rsidRPr="002C2214">
        <w:rPr>
          <w:rFonts w:hint="eastAsia"/>
        </w:rPr>
        <w:t>年間，刑事訴訟法、少年事件處理法、監獄行刑法等陸續將修復式司法正式納入法規範體系。</w:t>
      </w:r>
    </w:p>
    <w:p w14:paraId="7B6EDA69" w14:textId="7F25F9C2" w:rsidR="00C7288B" w:rsidRPr="002C2214" w:rsidRDefault="00C7288B" w:rsidP="006F08AB">
      <w:pPr>
        <w:pStyle w:val="4"/>
      </w:pPr>
      <w:r w:rsidRPr="002C2214">
        <w:rPr>
          <w:rFonts w:hint="eastAsia"/>
        </w:rPr>
        <w:t>修復式司法係提供被告及被害人對話之機會，藉以修復犯罪所造成之傷害，是以，參與成員以被告及被害人為主，並未明文規範檢察官亦須參與修復程序。至於被告及被害人於修復式司法中所達成修復協議，是否拘束檢察官，則需視個案協議內容判定之。至倘加害人嗣後未履行修復協議，如告訴人或被害人因此對量刑有所不服或認有違誤，亦得具備理由，請求檢察官提起上訴。</w:t>
      </w:r>
    </w:p>
    <w:p w14:paraId="6EEB8667" w14:textId="20468D7D" w:rsidR="00C7288B" w:rsidRPr="002C2214" w:rsidRDefault="00C7288B" w:rsidP="006F08AB">
      <w:pPr>
        <w:pStyle w:val="4"/>
      </w:pPr>
      <w:r w:rsidRPr="002C2214">
        <w:rPr>
          <w:rFonts w:hint="eastAsia"/>
        </w:rPr>
        <w:t>檢察機關受理案件，依「檢察機關辦案期限及防止稽延實施要點」規定，各有其辦案期限。又依</w:t>
      </w:r>
      <w:r w:rsidR="006F0EB6" w:rsidRPr="002C2214">
        <w:rPr>
          <w:rFonts w:hint="eastAsia"/>
        </w:rPr>
        <w:t>法務部實施計畫</w:t>
      </w:r>
      <w:r w:rsidRPr="002C2214">
        <w:rPr>
          <w:rFonts w:hint="eastAsia"/>
        </w:rPr>
        <w:t>「肆、七」，如因辦理修復式司法方案進行修復式程序，致該偵查案件顯無法依限終結者，承辦檢察官得簽經該署檢察長核准，暫行報結，期間以3個月為原則，必要時得再延長3個月，並以</w:t>
      </w:r>
      <w:r w:rsidR="003D7614" w:rsidRPr="002C2214">
        <w:rPr>
          <w:rFonts w:hint="eastAsia"/>
        </w:rPr>
        <w:t>1</w:t>
      </w:r>
      <w:r w:rsidRPr="002C2214">
        <w:rPr>
          <w:rFonts w:hint="eastAsia"/>
        </w:rPr>
        <w:t>次為限。準此，檢察官可妥適運用辦案期限加計最長6個月期間，進行修復式司法程序，應屬充裕，且不致因修復程序過長，延誤刑事案件偵辦時效及影響當事人權益。偵查中由檢察官轉介修復式司法，於案件偵結起訴時，修復程序尚未完成者，其法律修復應予終結。至情感修復部分，得依修復促進者評估建議，另以專案續行辦理或予以轉介專業機構。理論上得以進入修復式司法程序之刑事偵查案件，均業經事前之</w:t>
      </w:r>
      <w:r w:rsidRPr="002C2214">
        <w:rPr>
          <w:rFonts w:hint="eastAsia"/>
        </w:rPr>
        <w:lastRenderedPageBreak/>
        <w:t>評估、溝通與意見徵詢，雙方當事人對進行修復程序應均已有高度參與意願，爰大多數皆能於期限內完成修復程序，並無反應於上開時效執行上有其壓力</w:t>
      </w:r>
      <w:r w:rsidR="009A6AA4" w:rsidRPr="002C2214">
        <w:rPr>
          <w:rFonts w:hint="eastAsia"/>
        </w:rPr>
        <w:t>。</w:t>
      </w:r>
      <w:r w:rsidRPr="002C2214">
        <w:rPr>
          <w:rFonts w:hint="eastAsia"/>
        </w:rPr>
        <w:t>確實有極少部分特殊情形，例如當事人因工作、就學、出國等因素而無法立即與修復促進者會談或進行雙方對話者、或一方或雙方當事人人數較多</w:t>
      </w:r>
      <w:r w:rsidR="00111AF1" w:rsidRPr="002C2214">
        <w:rPr>
          <w:rFonts w:hint="eastAsia"/>
        </w:rPr>
        <w:t>，</w:t>
      </w:r>
      <w:r w:rsidRPr="002C2214">
        <w:rPr>
          <w:rFonts w:hint="eastAsia"/>
        </w:rPr>
        <w:t>致促進者需花數倍時間、精力進行會談、評估者，容有適度放寬執行時限上之必要性。</w:t>
      </w:r>
    </w:p>
    <w:p w14:paraId="6F8342CB" w14:textId="257C6524" w:rsidR="00C7288B" w:rsidRPr="002C2214" w:rsidRDefault="00C7288B" w:rsidP="006F08AB">
      <w:pPr>
        <w:pStyle w:val="4"/>
      </w:pPr>
      <w:r w:rsidRPr="002C2214">
        <w:rPr>
          <w:rFonts w:hint="eastAsia"/>
        </w:rPr>
        <w:t>修復式司法係以充分尊重當事人意願為前提，故必須加害人與被害人均有意願進入修復式司法後，始會評估開案與否，經評估適合進入修復式司法後，即可啟動該程序。惟若僅當事人之一方提出聲請時，除</w:t>
      </w:r>
      <w:r w:rsidR="0089792E" w:rsidRPr="002C2214">
        <w:rPr>
          <w:rFonts w:hint="eastAsia"/>
        </w:rPr>
        <w:t>法務部實施計畫</w:t>
      </w:r>
      <w:r w:rsidRPr="002C2214">
        <w:rPr>
          <w:rFonts w:hint="eastAsia"/>
        </w:rPr>
        <w:t>肆、實施原則二中規定重大暴力犯罪須由被害人一方主動發起外，並未限制一定要由哪一方提出聲請，加害人或被害人任一方提出聲請均無不可；而檢察官、法院則在其中一方提出申請時，再向他方探詢加入之意願，若他方有加入之意願，即會評估開案。但若他方無加入之意願，基於尊重當事人意願原則，則不予啟動修復式司法程序。偵查中主要係由檢察官於庭訊時提供當事人修復式司法相關資料，詢問當事人意願，以落實當事人自主參與。而檢察官轉介之修復式司法案件，則由業務承辦之觀護人(或專責個管人員)進行完整修復式司法程序的介紹與初步的面談，再次確認當事人意願及對修復式司法之瞭解。另法務部於110年7月1日修正函頒「犯罪被害人訴訟權益告知書」，已加入「可轉介修復式司法程序之聲請說明」，並於案件偵查階段提供被害人或其家屬知悉，俾利提</w:t>
      </w:r>
      <w:r w:rsidRPr="002C2214">
        <w:rPr>
          <w:rFonts w:hint="eastAsia"/>
        </w:rPr>
        <w:lastRenderedPageBreak/>
        <w:t>醒其法定權益。</w:t>
      </w:r>
    </w:p>
    <w:p w14:paraId="206D822F" w14:textId="2ED57F94" w:rsidR="0089792E" w:rsidRPr="002C2214" w:rsidRDefault="0089792E" w:rsidP="006F08AB">
      <w:pPr>
        <w:pStyle w:val="4"/>
      </w:pPr>
      <w:r w:rsidRPr="002C2214">
        <w:rPr>
          <w:rFonts w:hint="eastAsia"/>
        </w:rPr>
        <w:t>地檢署執行修復式司法時，皆本於修復式司法之基本精神，注意保持中立立場、尊重任一方之自我決定意願。依</w:t>
      </w:r>
      <w:r w:rsidR="00D628DA" w:rsidRPr="002C2214">
        <w:rPr>
          <w:rFonts w:hint="eastAsia"/>
        </w:rPr>
        <w:t>法務部實施計畫</w:t>
      </w:r>
      <w:r w:rsidRPr="002C2214">
        <w:rPr>
          <w:rFonts w:hint="eastAsia"/>
        </w:rPr>
        <w:t>肆、五規定，在過程中均會向當事人說明修復式司法之意義，當事人可隨時表達無參與意願，如有當事人一方表達無意願進行修復，即會中止修復程序。</w:t>
      </w:r>
    </w:p>
    <w:p w14:paraId="5A5FB3A6" w14:textId="4B14841F" w:rsidR="00750D20" w:rsidRPr="002C2214" w:rsidRDefault="00750D20" w:rsidP="006F08AB">
      <w:pPr>
        <w:pStyle w:val="4"/>
      </w:pPr>
      <w:r w:rsidRPr="002C2214">
        <w:rPr>
          <w:rFonts w:hint="eastAsia"/>
        </w:rPr>
        <w:t>「地方法院於刑事案件，有第一審管轄權。但下列案件，第一審管轄權屬於高等法院：一、內亂罪。二、外患罪。三、妨害國交罪。」刑事訴訟法第4條定有明文，高等檢察署所偵辦之案件以上開案件為限，該等案件所侵害之法益為國家法益，並無犯罪被害人或其家屬，而依</w:t>
      </w:r>
      <w:r w:rsidR="009C0863" w:rsidRPr="002C2214">
        <w:rPr>
          <w:rFonts w:hint="eastAsia"/>
        </w:rPr>
        <w:t>法務部</w:t>
      </w:r>
      <w:r w:rsidRPr="002C2214">
        <w:rPr>
          <w:rFonts w:hint="eastAsia"/>
        </w:rPr>
        <w:t>實施計畫「肆、實施原則四、(二)」規定：「無被害人之犯罪及兒虐案件，不予列入」。是高等檢察署所直接管轄、偵辦之案件因無被害人，即無進行對話或修復情感之必要，且不符合</w:t>
      </w:r>
      <w:r w:rsidR="009C0863" w:rsidRPr="002C2214">
        <w:rPr>
          <w:rFonts w:hint="eastAsia"/>
        </w:rPr>
        <w:t>法務部</w:t>
      </w:r>
      <w:r w:rsidRPr="002C2214">
        <w:rPr>
          <w:rFonts w:hint="eastAsia"/>
        </w:rPr>
        <w:t>實施計畫之規定，故</w:t>
      </w:r>
      <w:r w:rsidR="009C0863" w:rsidRPr="002C2214">
        <w:rPr>
          <w:rFonts w:hint="eastAsia"/>
        </w:rPr>
        <w:t>法務部</w:t>
      </w:r>
      <w:r w:rsidRPr="002C2214">
        <w:rPr>
          <w:rFonts w:hint="eastAsia"/>
        </w:rPr>
        <w:t>實施計畫仍以地檢署之案件為主。</w:t>
      </w:r>
    </w:p>
    <w:p w14:paraId="4D6DBA7E" w14:textId="5AAA653D" w:rsidR="00B56559" w:rsidRPr="002C2214" w:rsidRDefault="00B56559" w:rsidP="006F08AB">
      <w:pPr>
        <w:pStyle w:val="4"/>
      </w:pPr>
      <w:r w:rsidRPr="002C2214">
        <w:rPr>
          <w:rFonts w:hint="eastAsia"/>
        </w:rPr>
        <w:t>「調（和）解制度」與「修復式司法」最大區別，在於前者著重於「解決問題」，後者傾向於「關係修復」。故調(和)解與法務部函頒之實施計畫，其範圍、目的、程序及效力等均有所不同；調（和）解制度雖為促進修復式司法之重要過程，惟彼此間不能畫上等號。</w:t>
      </w:r>
    </w:p>
    <w:p w14:paraId="583F3BAE" w14:textId="491E8A24" w:rsidR="00B56559" w:rsidRPr="002C2214" w:rsidRDefault="00B56559" w:rsidP="006F08AB">
      <w:pPr>
        <w:pStyle w:val="4"/>
      </w:pPr>
      <w:r w:rsidRPr="002C2214">
        <w:rPr>
          <w:rFonts w:hint="eastAsia"/>
        </w:rPr>
        <w:t>調(和</w:t>
      </w:r>
      <w:r w:rsidRPr="002C2214">
        <w:t>)</w:t>
      </w:r>
      <w:r w:rsidRPr="002C2214">
        <w:rPr>
          <w:rFonts w:hint="eastAsia"/>
        </w:rPr>
        <w:t>解與修復式司法</w:t>
      </w:r>
      <w:r w:rsidRPr="002C2214">
        <w:t>共通處固在於當事人能夠自主或於中立第三人之協助下，協商、討論出針對系爭案件的解決方案。惟調（和）解制度之主要目的在於疏減訟源、減輕法院負擔，能使當事人復歸社會，不必因此而受到刑法處罰或矯治</w:t>
      </w:r>
      <w:r w:rsidRPr="002C2214">
        <w:lastRenderedPageBreak/>
        <w:t>方面的處遇手段，並令當事人免於訴訟之苦；而修復式司法之理想，則係希望透過修復促進者居間協助加害人及被害人在適當時間展開對話，促使其等能相互瞭解，使雙方之關係及情感修復，並使加害人知道自己對被害人造成的傷害，據以降低其再犯可能性，以認錯、道歉並承擔責任及賠償的方式使被害人復原。</w:t>
      </w:r>
    </w:p>
    <w:p w14:paraId="294B39B2" w14:textId="4F6C83B3" w:rsidR="00111AF1" w:rsidRPr="002C2214" w:rsidRDefault="00B56559" w:rsidP="006F08AB">
      <w:pPr>
        <w:pStyle w:val="4"/>
      </w:pPr>
      <w:r w:rsidRPr="002C2214">
        <w:t>從法制面觀之，目前相關法令係採「擇一程序進行」之立法模式</w:t>
      </w:r>
      <w:r w:rsidRPr="002C2214">
        <w:rPr>
          <w:rFonts w:hint="eastAsia"/>
        </w:rPr>
        <w:t>，</w:t>
      </w:r>
      <w:r w:rsidRPr="002C2214">
        <w:t>按</w:t>
      </w:r>
      <w:r w:rsidRPr="002C2214">
        <w:rPr>
          <w:rFonts w:hint="eastAsia"/>
        </w:rPr>
        <w:t>鄉鎮市調解</w:t>
      </w:r>
      <w:r w:rsidRPr="002C2214">
        <w:t>條例第12條第1項規定：「第一審法院得將下列事件，裁定移付調解委員會調解：</w:t>
      </w:r>
      <w:r w:rsidR="00612C24" w:rsidRPr="002C2214">
        <w:rPr>
          <w:rFonts w:hint="eastAsia"/>
        </w:rPr>
        <w:t>……</w:t>
      </w:r>
      <w:r w:rsidRPr="002C2214">
        <w:t>二、適宜調解之刑事附帶民事訴訟事件。</w:t>
      </w:r>
      <w:r w:rsidR="00612C24" w:rsidRPr="002C2214">
        <w:rPr>
          <w:rFonts w:hint="eastAsia"/>
        </w:rPr>
        <w:t>……。</w:t>
      </w:r>
      <w:r w:rsidRPr="002C2214">
        <w:t>」刑事訴訟法第248條之2第1項規定：「檢察官於偵查中得將案件移付調解；或依被告及被害人之聲請，轉介適當機關、機構或團體進行修復。」同法第271條之4第1項規定：「法院於言詞辯論終結前，得將案件移付調解；或依被告及被害人之聲請，於聽取檢察官、代理人、辯護人及輔佐人之意見後，轉介適當機關、機構或團體進行修復。」依上開規定，檢察官於偵查中或法院於言詞辯論終結前，得將刑事案件移付調解，「或」依被告及被害人的聲請，轉介適當機關、機構或團體進行修復，其立法模式係採「擇一程序進行」，應無疑義。</w:t>
      </w:r>
    </w:p>
    <w:p w14:paraId="0956AA62" w14:textId="4EF86FFD" w:rsidR="0078180E" w:rsidRPr="002C2214" w:rsidRDefault="008556F7" w:rsidP="006F08AB">
      <w:pPr>
        <w:pStyle w:val="3"/>
      </w:pPr>
      <w:r w:rsidRPr="002C2214">
        <w:rPr>
          <w:rFonts w:hint="eastAsia"/>
        </w:rPr>
        <w:t>審理階段</w:t>
      </w:r>
    </w:p>
    <w:p w14:paraId="0E6781E8" w14:textId="0A31D026" w:rsidR="00CA03A5" w:rsidRPr="002C2214" w:rsidRDefault="00CA03A5" w:rsidP="006F08AB">
      <w:pPr>
        <w:pStyle w:val="4"/>
      </w:pPr>
      <w:r w:rsidRPr="002C2214">
        <w:rPr>
          <w:rFonts w:hint="eastAsia"/>
        </w:rPr>
        <w:t>修復式司法係奠基於人性尊嚴，首重當事人自主意願，應妥為告知以取得當事人之知情同意，並維護當事人之安全，避免造成二次傷害。故在開啟修復程序之前，應告知有關修復式司法之事項，必要時，並得對聲請人進行面談，並評估案件是否適合進行修復。為因應法院之不同需求，</w:t>
      </w:r>
      <w:r w:rsidR="00177498" w:rsidRPr="002C2214">
        <w:rPr>
          <w:rFonts w:hint="eastAsia"/>
        </w:rPr>
        <w:lastRenderedPageBreak/>
        <w:t>司法</w:t>
      </w:r>
      <w:r w:rsidRPr="002C2214">
        <w:rPr>
          <w:rFonts w:hint="eastAsia"/>
        </w:rPr>
        <w:t>院訂定「刑事審判中轉介修復式司法多元推動方案」（</w:t>
      </w:r>
      <w:r w:rsidR="00612C24" w:rsidRPr="002C2214">
        <w:rPr>
          <w:rFonts w:hint="eastAsia"/>
        </w:rPr>
        <w:t>司法院</w:t>
      </w:r>
      <w:r w:rsidRPr="002C2214">
        <w:rPr>
          <w:rFonts w:hint="eastAsia"/>
        </w:rPr>
        <w:t>於110年8月11日檢送法院參考），就多元推動模式、初步評估事項、基本告知事項、基本倫理規範及其他應注意事項等</w:t>
      </w:r>
      <w:r w:rsidR="009C0863" w:rsidRPr="002C2214">
        <w:rPr>
          <w:rFonts w:hint="eastAsia"/>
        </w:rPr>
        <w:t>5</w:t>
      </w:r>
      <w:r w:rsidRPr="002C2214">
        <w:rPr>
          <w:rFonts w:hint="eastAsia"/>
        </w:rPr>
        <w:t>大面向訂定規範，由各法院視具體狀況採用或併用適合之模式，於充分尊重被害人及被告自主意願、取得其等知情同意、篩選過濾適合案件之下，順利轉介，繼由專業之機關、機構或團體承接辦理，俾於個案中進行修復。</w:t>
      </w:r>
      <w:r w:rsidR="00932243" w:rsidRPr="002C2214">
        <w:t>至於具體個案法院究採行何種推動模式，基於維護審判獨立之精神，尊重法官個案之決定。另曾受理聲請修復式司法案件之法院，就基本告知、初步評估事項等部分尚無採取內部專人模式。</w:t>
      </w:r>
    </w:p>
    <w:p w14:paraId="45D3EC21" w14:textId="1F6F32F3" w:rsidR="001B3572" w:rsidRPr="002C2214" w:rsidRDefault="001B3572" w:rsidP="006F08AB">
      <w:pPr>
        <w:pStyle w:val="4"/>
      </w:pPr>
      <w:r w:rsidRPr="002C2214">
        <w:t>有關法院為轉介修復決定前，得自行或委由專人進行開案評估，依</w:t>
      </w:r>
      <w:r w:rsidR="00D774DA" w:rsidRPr="002C2214">
        <w:rPr>
          <w:rFonts w:hAnsi="標楷體" w:cs="新細明體" w:hint="eastAsia"/>
        </w:rPr>
        <w:t>法院應行注意事項</w:t>
      </w:r>
      <w:r w:rsidRPr="002C2214">
        <w:t>第5點規定，審酌事項包含：(一)聲請人雙方因犯罪而破裂或受犯罪影響之關係。(二)聲請人雙方對於案件基礎事實之存在是否爭執；被告是否有承擔行為責任之意思。(三)聲請人雙方是否具有對話溝通表達之能力及所需陪同及協助。(四)聲請人雙方自主決定參與修復式司法之意願是否充分。(五)轉介修復式司法對於被害人造成危害之可能性。(六)聲請人雙方是否處於權力關係不對等之狀態及具有所需陪同及協助；未成年之聲請人是否有法定代理人或信賴之人之陪同及協助。(七)修復程序對於聲請人雙方之負擔。(八)案件類型是否適宜進行修復式司法；涉及性侵害或家庭暴力之案件，是否已由地方主管機關為進一步評估。(九)轉介修復式司法所需資源是否充足；對於案件審理之影響程度等。準此，除加、被害人之意</w:t>
      </w:r>
      <w:r w:rsidRPr="002C2214">
        <w:lastRenderedPageBreak/>
        <w:t>願外，法院轉介修復決定前，尚需考量前開各款情形予以綜合判斷，屬審判核心事項，尊重法官依個案情形審酌。</w:t>
      </w:r>
    </w:p>
    <w:p w14:paraId="165DC301" w14:textId="6EF65964" w:rsidR="001B3572" w:rsidRPr="002C2214" w:rsidRDefault="00D774DA" w:rsidP="006F08AB">
      <w:pPr>
        <w:pStyle w:val="4"/>
      </w:pPr>
      <w:r w:rsidRPr="002C2214">
        <w:rPr>
          <w:rFonts w:hAnsi="標楷體" w:cs="新細明體" w:hint="eastAsia"/>
        </w:rPr>
        <w:t>法院應行注意事項</w:t>
      </w:r>
      <w:r w:rsidR="001B3572" w:rsidRPr="002C2214">
        <w:rPr>
          <w:szCs w:val="32"/>
        </w:rPr>
        <w:t>第</w:t>
      </w:r>
      <w:r w:rsidR="001B3572" w:rsidRPr="002C2214">
        <w:rPr>
          <w:rFonts w:hint="eastAsia"/>
          <w:szCs w:val="32"/>
        </w:rPr>
        <w:t>5點第2項第8款規定：「案件類型是否適宜進行修復式司法；涉及性侵害或家庭暴力之案件，是否已由地方主管機關為進一步評估。」其規範目的係因該類案件常涉及</w:t>
      </w:r>
      <w:r w:rsidR="001B3572" w:rsidRPr="002C2214">
        <w:rPr>
          <w:rFonts w:hint="eastAsia"/>
        </w:rPr>
        <w:t>權勢或不對等之情形，而是類案件通常會有主責社工早期介入，定期追蹤及訪視，對於個案之情形更為瞭解</w:t>
      </w:r>
      <w:r w:rsidR="001B3572" w:rsidRPr="002C2214">
        <w:rPr>
          <w:rFonts w:hint="eastAsia"/>
          <w:szCs w:val="32"/>
        </w:rPr>
        <w:t>。是以，</w:t>
      </w:r>
      <w:r w:rsidR="001B3572" w:rsidRPr="002C2214">
        <w:rPr>
          <w:rFonts w:hint="eastAsia"/>
        </w:rPr>
        <w:t>性侵害或家暴案件之加害人、被害人如聲請進行修復式司法程序，法院於轉介修復決定前，得自行或委由專人進行開案評估（審酌</w:t>
      </w:r>
      <w:r w:rsidRPr="002C2214">
        <w:rPr>
          <w:rFonts w:hAnsi="標楷體" w:cs="新細明體" w:hint="eastAsia"/>
        </w:rPr>
        <w:t>法院應行注意事項</w:t>
      </w:r>
      <w:r w:rsidR="001B3572" w:rsidRPr="002C2214">
        <w:rPr>
          <w:szCs w:val="32"/>
        </w:rPr>
        <w:t>第</w:t>
      </w:r>
      <w:r w:rsidR="001B3572" w:rsidRPr="002C2214">
        <w:rPr>
          <w:rFonts w:hint="eastAsia"/>
          <w:szCs w:val="32"/>
        </w:rPr>
        <w:t>5點第2項所列</w:t>
      </w:r>
      <w:r w:rsidR="001B3572" w:rsidRPr="002C2214">
        <w:rPr>
          <w:rFonts w:hint="eastAsia"/>
        </w:rPr>
        <w:t>事項），如認有必要</w:t>
      </w:r>
      <w:r w:rsidR="001B3572" w:rsidRPr="002C2214">
        <w:rPr>
          <w:rFonts w:hint="eastAsia"/>
          <w:szCs w:val="32"/>
        </w:rPr>
        <w:t>，</w:t>
      </w:r>
      <w:r w:rsidR="001B3572" w:rsidRPr="002C2214">
        <w:rPr>
          <w:rFonts w:hint="eastAsia"/>
        </w:rPr>
        <w:t>宜由受理聲請之法院委請地方主管機關評估個案是否適宜進行修復式司法程序。</w:t>
      </w:r>
    </w:p>
    <w:p w14:paraId="71E22F57" w14:textId="5762B3D8" w:rsidR="00CA03A5" w:rsidRPr="002C2214" w:rsidRDefault="00CA03A5" w:rsidP="006F08AB">
      <w:pPr>
        <w:pStyle w:val="4"/>
      </w:pPr>
      <w:r w:rsidRPr="002C2214">
        <w:rPr>
          <w:rFonts w:hint="eastAsia"/>
        </w:rPr>
        <w:t>為落實刑事訴訟法關於審判中轉介適當機關、機構或團體進行修復之規定，</w:t>
      </w:r>
      <w:r w:rsidR="00B23B1B" w:rsidRPr="002C2214">
        <w:rPr>
          <w:rFonts w:hint="eastAsia"/>
        </w:rPr>
        <w:t>司法</w:t>
      </w:r>
      <w:r w:rsidRPr="002C2214">
        <w:rPr>
          <w:rFonts w:hint="eastAsia"/>
        </w:rPr>
        <w:t>院已獲多個律師團體及民間團體同意列入轉介名單，並彙整名冊於109年12月1日函送各法院參考，續於111年8月18日函詢相關機構、團體是否同意將其增列或繼續列入前開名單，並於</w:t>
      </w:r>
      <w:r w:rsidR="00B202C0" w:rsidRPr="002C2214">
        <w:rPr>
          <w:rFonts w:hint="eastAsia"/>
        </w:rPr>
        <w:t>同(</w:t>
      </w:r>
      <w:r w:rsidR="00B202C0" w:rsidRPr="002C2214">
        <w:t>111)</w:t>
      </w:r>
      <w:r w:rsidR="00B202C0" w:rsidRPr="002C2214">
        <w:rPr>
          <w:rFonts w:hint="eastAsia"/>
        </w:rPr>
        <w:t>年</w:t>
      </w:r>
      <w:r w:rsidRPr="002C2214">
        <w:rPr>
          <w:rFonts w:hint="eastAsia"/>
        </w:rPr>
        <w:t>11月18日檢送更新「法院辦理轉介進行修復式司法程序機構及團體名冊」予各法院參考，俾利實務運作。除上開名冊外，如法院認有必要，亦得轉介其他適當之機關、機構或團體。為此，法院得另行建置修復促進者人才資料庫或徵詢檢方提供修復促進者名冊，供法官參考。</w:t>
      </w:r>
    </w:p>
    <w:p w14:paraId="06A7EF07" w14:textId="7F761B5D" w:rsidR="00343209" w:rsidRPr="002C2214" w:rsidRDefault="00343209" w:rsidP="006F08AB">
      <w:pPr>
        <w:pStyle w:val="4"/>
      </w:pPr>
      <w:r w:rsidRPr="002C2214">
        <w:rPr>
          <w:rFonts w:hint="eastAsia"/>
        </w:rPr>
        <w:t>法院於言詞辯論終結前，得依被告及被害人之聲請，於聽取檢察官、代理人、辯護人及輔佐人之意見後，轉介適當機關、機構或團體進行修復（刑</w:t>
      </w:r>
      <w:r w:rsidRPr="002C2214">
        <w:rPr>
          <w:rFonts w:hint="eastAsia"/>
        </w:rPr>
        <w:lastRenderedPageBreak/>
        <w:t>事訴訟法第271條之4第1項參照）。因檢察官亦為刑事訴訟之當事人（同法第3條參照），於轉介修復前聽取檢察官意見，始合乎正當法律程序。法院為轉介修復之決定前，應審酌</w:t>
      </w:r>
      <w:r w:rsidR="00D774DA" w:rsidRPr="002C2214">
        <w:rPr>
          <w:rFonts w:hAnsi="標楷體" w:cs="新細明體" w:hint="eastAsia"/>
        </w:rPr>
        <w:t>法院應行注意事項</w:t>
      </w:r>
      <w:r w:rsidRPr="002C2214">
        <w:rPr>
          <w:rFonts w:hint="eastAsia"/>
        </w:rPr>
        <w:t>第5點所列事項，審慎評估具體個案是否適宜轉介修復式司法程序，斟酌但不受檢察官意見之拘束。</w:t>
      </w:r>
    </w:p>
    <w:p w14:paraId="4101B283" w14:textId="75CDAB8C" w:rsidR="00CA03A5" w:rsidRPr="002C2214" w:rsidRDefault="00CA03A5" w:rsidP="006F08AB">
      <w:pPr>
        <w:pStyle w:val="4"/>
      </w:pPr>
      <w:r w:rsidRPr="002C2214">
        <w:rPr>
          <w:rFonts w:hint="eastAsia"/>
        </w:rPr>
        <w:t>法院辦理刑事案件之辦案期限，</w:t>
      </w:r>
      <w:r w:rsidR="00B202C0" w:rsidRPr="002C2214">
        <w:rPr>
          <w:rFonts w:hint="eastAsia"/>
        </w:rPr>
        <w:t>司法</w:t>
      </w:r>
      <w:r w:rsidRPr="002C2214">
        <w:rPr>
          <w:rFonts w:hint="eastAsia"/>
        </w:rPr>
        <w:t>院「各級法院辦案期限實施要點」定有相關規範。惟為避免因案件管考，致案件轉介修復式司法之壓力，</w:t>
      </w:r>
      <w:r w:rsidR="00094C69" w:rsidRPr="002C2214">
        <w:rPr>
          <w:rFonts w:hint="eastAsia"/>
        </w:rPr>
        <w:t>司法</w:t>
      </w:r>
      <w:r w:rsidRPr="002C2214">
        <w:rPr>
          <w:rFonts w:hint="eastAsia"/>
        </w:rPr>
        <w:t>院以109年1月8日院台廳刑一字第1090000561號函修訂「各級法院辦案期限實施要點」第14點、第14點之1，就刑事審判案件經轉介進行修復式司法所需時間累計逾3個月，致逾辦案期限而尚未終結，經承辦法官敘明理由，報請該管法院院長核可者，視為不遲延案件，適度放寬轉介修復案件之辦案期限。以臺灣高等法院為例，臺灣高等法院轉介進行修復式司法程序實施要點第4點第1項即規定：「修復機關、機構或團體應於受轉介日起三個月內結案，如需另以專案續行或轉介其他專業機構等必要情形得提出建議，經法院評估後延長，延長期限最長為三個月，並以一次為限，如修復程序未能於期限內完成者，應予終結。」係就受轉介修復個案時程為適當之規定，以兼顧個案當事人於本案審判之程序利益及法院之辦案期限。</w:t>
      </w:r>
    </w:p>
    <w:p w14:paraId="736BE33E" w14:textId="6D7C337A" w:rsidR="00CA03A5" w:rsidRPr="002C2214" w:rsidRDefault="00343209" w:rsidP="006F08AB">
      <w:pPr>
        <w:pStyle w:val="4"/>
      </w:pPr>
      <w:r w:rsidRPr="002C2214">
        <w:rPr>
          <w:rFonts w:hint="eastAsia"/>
        </w:rPr>
        <w:t>法院之量刑，應以被告之責任為基礎，並審酌一切情狀，尤應注意刑法第57條各款所列事項。故法院是否因被告參與修復程序或達成修復協議而為從輕量刑，係屬法院之裁量範圍。為免被告</w:t>
      </w:r>
      <w:r w:rsidRPr="002C2214">
        <w:rPr>
          <w:rFonts w:hint="eastAsia"/>
        </w:rPr>
        <w:lastRenderedPageBreak/>
        <w:t>誤認法院必定從輕量刑，甚至在無意承擔行為責任之下參與程序或達成協議，法院於轉介前應明確告知修復與量刑之關係。法院之量刑，應在法定刑度之範圍內，以被告之罪責為基礎，並考量被告之個人狀況。而復歸社會可能性，係得衡酌為適度減輕罪責刑度之被告個人狀況之一環，至中途退出修復程序或未能達成修復協議，既屬被告之個人狀況，均與罪責無涉，自不得因之從重量刑。是法院於轉介前亦應明確告知，使被告不致誤認有加重其刑之虞，因而對接受轉介修復或退出程序有所怯步，甚至被迫達成協議。</w:t>
      </w:r>
    </w:p>
    <w:p w14:paraId="2A5BFC69" w14:textId="1F77FA3F" w:rsidR="00750D20" w:rsidRPr="002C2214" w:rsidRDefault="00343209" w:rsidP="006F08AB">
      <w:pPr>
        <w:pStyle w:val="4"/>
      </w:pPr>
      <w:r w:rsidRPr="002C2214">
        <w:rPr>
          <w:rFonts w:hint="eastAsia"/>
        </w:rPr>
        <w:t>關於法院所應調查之「量刑證據」，係指與待證之科刑事實有關聯性及有調查必要性之證據而言；至於應如何進行調查，使能讓量刑更加精緻、妥適，則未有明文。又所謂量刑證據，依</w:t>
      </w:r>
      <w:r w:rsidR="003C2131" w:rsidRPr="002C2214">
        <w:rPr>
          <w:rFonts w:hint="eastAsia"/>
        </w:rPr>
        <w:t>刑事訴訟</w:t>
      </w:r>
      <w:r w:rsidRPr="002C2214">
        <w:rPr>
          <w:rFonts w:hint="eastAsia"/>
        </w:rPr>
        <w:t>法第310條第3款所定，有罪判決書應於理由內記載「科刑時就刑法第57條或第58條規定事項所審酌之情形」之旨，應係包括刑法第57條或第58條所定刑之量定之相關事實。而其中與犯罪事實有密切關連之「犯罪情節事項」者（如犯罪之手段、違反義務之程度、所生危險或損害等），應經嚴格證明，其於論罪證據調查階段，依各證據方法之法定調查程序進行調查即足當之；若為「犯罪行為人屬性」之單純科刑事項者（如犯罪行為人之生活狀況、犯罪後之態度等），則以自由證明為已足，其證據能力或證據調查程序不受嚴格限制。</w:t>
      </w:r>
    </w:p>
    <w:p w14:paraId="542ECDF5" w14:textId="22A0104A" w:rsidR="001D55FC" w:rsidRPr="002C2214" w:rsidRDefault="001D55FC" w:rsidP="006F08AB">
      <w:pPr>
        <w:pStyle w:val="4"/>
      </w:pPr>
      <w:r w:rsidRPr="002C2214">
        <w:rPr>
          <w:rFonts w:hint="eastAsia"/>
        </w:rPr>
        <w:t>刑之量定，係事實審法院得予自由裁量之事項，苟已斟酌刑法第57條各款所列情狀，而未有逾越法定刑之範圍，或濫用其權限，且亦非明顯違背正義者，即不得遽指為違法（最高法院72年台上</w:t>
      </w:r>
      <w:r w:rsidRPr="002C2214">
        <w:rPr>
          <w:rFonts w:hint="eastAsia"/>
        </w:rPr>
        <w:lastRenderedPageBreak/>
        <w:t>字第6696號、75年台上字第7033號判例要旨參照）。隨著國際上被害人主體性提升，我國司法體系中，逐漸引入修復式司法之概念於量刑審酌事項。過去實務審判中，若加害人犯後對於被害人進行賠償或道歉，通常以刑法第57條第10款「犯罪後之態度」為標準進行量刑審酌，而該款「犯罪後之態度」包括範圍相當廣泛，舉凡被告犯後是否願意道歉、認錯，是否願意賠償、和解，對於自己行為是否有悔意等均屬之，而被告是否願意進行修復程序，程序中態度如何，是否有依據協議而行為，亦可認屬犯罪後之態度之一部分。最高法院亦有見解揭示，法院量刑時除審酌刑法第57條各款事由，尚得參酌整體刑法目的，及相關刑事政策而為符合比例原則、平等原則之個案衡量（最高法院100年度台上字第21號刑事判決），最高法院104年度台上字第3699號判決，認為國家有責權衡被告接受國家刑罰權執行之法益與確保被害人損害彌補之法益，使二者在法理上力求衡平，而併同引用「修復式司法」理念作為量刑之審酌，即為適例。司法院職司司法行政，對各級法院雖有行政監督之責，惟具體個案之認事用法、證據調查、調查結果之採認及刑之量定等，屬法院獨立行使職權之範圍，司法院依法不能指示或干涉。</w:t>
      </w:r>
    </w:p>
    <w:p w14:paraId="4B56CC6C" w14:textId="6B631BCF" w:rsidR="00343209" w:rsidRPr="002C2214" w:rsidRDefault="00343209" w:rsidP="006F08AB">
      <w:pPr>
        <w:pStyle w:val="4"/>
      </w:pPr>
      <w:r w:rsidRPr="002C2214">
        <w:t>第二審之審判，除刑事訴訟法第三編第二章有特別規定外，準用第一審審判之規定，同法第364條定有明文。準此，具體個案如二審法院認有進行修復式司法程序之可能性，得依上開條文，準用同法第271條之4規定，進行修復式司法程序。</w:t>
      </w:r>
    </w:p>
    <w:p w14:paraId="6ABC4DFB" w14:textId="5C25D86B" w:rsidR="00F004E4" w:rsidRPr="002C2214" w:rsidRDefault="00343209" w:rsidP="006F08AB">
      <w:pPr>
        <w:pStyle w:val="4"/>
      </w:pPr>
      <w:r w:rsidRPr="002C2214">
        <w:t>如案件審理中，加、被害人向更生保護或犯罪被</w:t>
      </w:r>
      <w:r w:rsidRPr="002C2214">
        <w:lastRenderedPageBreak/>
        <w:t>害人保護團體提出修復意願，並經該等團體移至地檢署，法院於接獲地檢署通知後，仍需依刑事訴訟法第271條之4及</w:t>
      </w:r>
      <w:r w:rsidR="00D774DA" w:rsidRPr="002C2214">
        <w:rPr>
          <w:rFonts w:hAnsi="標楷體" w:cs="新細明體" w:hint="eastAsia"/>
        </w:rPr>
        <w:t>法院應行注意事項</w:t>
      </w:r>
      <w:r w:rsidRPr="002C2214">
        <w:t>第5點、第6點之規定辦理開案評估，經評估而為轉介之決定後，法院應囑託適當之機關、機構或團體辦理。</w:t>
      </w:r>
    </w:p>
    <w:p w14:paraId="27FD8C4C" w14:textId="51024800" w:rsidR="0078180E" w:rsidRPr="002C2214" w:rsidRDefault="001B4BDB" w:rsidP="006F08AB">
      <w:pPr>
        <w:pStyle w:val="3"/>
      </w:pPr>
      <w:r w:rsidRPr="002C2214">
        <w:rPr>
          <w:rFonts w:hint="eastAsia"/>
        </w:rPr>
        <w:t>執行階段</w:t>
      </w:r>
    </w:p>
    <w:p w14:paraId="134EF550" w14:textId="58C8032D" w:rsidR="001D5DE3" w:rsidRPr="002C2214" w:rsidRDefault="001E5E6E" w:rsidP="006F08AB">
      <w:pPr>
        <w:pStyle w:val="4"/>
      </w:pPr>
      <w:r w:rsidRPr="002C2214">
        <w:rPr>
          <w:rFonts w:hint="eastAsia"/>
        </w:rPr>
        <w:t>監獄行刑法第42條、羈押法第37條已於109年修正，使在監所收容人得依其意願進入修復式司法程序，矯正</w:t>
      </w:r>
      <w:r w:rsidRPr="002C2214">
        <w:t>署函頒修復式司法推動實施計畫前，收容人如申請進行修復式司法，則由矯正機關轉介各地檢署，或由收容人主動向檢察官或法官提出申請。</w:t>
      </w:r>
    </w:p>
    <w:p w14:paraId="6EDE1C13" w14:textId="3ABFDF5F" w:rsidR="0034720D" w:rsidRPr="002C2214" w:rsidRDefault="0034720D" w:rsidP="00613C84">
      <w:pPr>
        <w:pStyle w:val="4"/>
        <w:rPr>
          <w:szCs w:val="32"/>
        </w:rPr>
      </w:pPr>
      <w:r w:rsidRPr="002C2214">
        <w:rPr>
          <w:rFonts w:hint="eastAsia"/>
          <w:szCs w:val="32"/>
        </w:rPr>
        <w:t>監獄行刑法施行細則第33條</w:t>
      </w:r>
      <w:r w:rsidR="00013FE4" w:rsidRPr="002C2214">
        <w:rPr>
          <w:rFonts w:hint="eastAsia"/>
          <w:szCs w:val="32"/>
        </w:rPr>
        <w:t>規定</w:t>
      </w:r>
      <w:r w:rsidRPr="002C2214">
        <w:rPr>
          <w:rFonts w:hint="eastAsia"/>
          <w:szCs w:val="32"/>
        </w:rPr>
        <w:t>：「監督機關應依本法第</w:t>
      </w:r>
      <w:r w:rsidR="00013FE4" w:rsidRPr="002C2214">
        <w:rPr>
          <w:rFonts w:hint="eastAsia"/>
          <w:szCs w:val="32"/>
        </w:rPr>
        <w:t>4</w:t>
      </w:r>
      <w:r w:rsidR="00013FE4" w:rsidRPr="002C2214">
        <w:rPr>
          <w:szCs w:val="32"/>
        </w:rPr>
        <w:t>2</w:t>
      </w:r>
      <w:r w:rsidRPr="002C2214">
        <w:rPr>
          <w:rFonts w:hint="eastAsia"/>
          <w:szCs w:val="32"/>
        </w:rPr>
        <w:t>條規定擬定計畫，推動辦理調解及修復事宜，以利監獄執行之。」爰</w:t>
      </w:r>
      <w:r w:rsidR="00363DF8" w:rsidRPr="002C2214">
        <w:rPr>
          <w:rFonts w:hint="eastAsia"/>
          <w:szCs w:val="32"/>
        </w:rPr>
        <w:t>矯正</w:t>
      </w:r>
      <w:r w:rsidRPr="002C2214">
        <w:rPr>
          <w:rFonts w:hint="eastAsia"/>
          <w:szCs w:val="32"/>
        </w:rPr>
        <w:t>署參考</w:t>
      </w:r>
      <w:r w:rsidR="00332438" w:rsidRPr="002C2214">
        <w:rPr>
          <w:rFonts w:hint="eastAsia"/>
          <w:szCs w:val="32"/>
        </w:rPr>
        <w:t>法務部實施計畫</w:t>
      </w:r>
      <w:r w:rsidRPr="002C2214">
        <w:rPr>
          <w:rFonts w:hint="eastAsia"/>
          <w:szCs w:val="32"/>
        </w:rPr>
        <w:t>訂定適合矯正機關推動</w:t>
      </w:r>
      <w:r w:rsidR="00613C84" w:rsidRPr="002C2214">
        <w:rPr>
          <w:rFonts w:hint="eastAsia"/>
          <w:szCs w:val="32"/>
        </w:rPr>
        <w:t>之</w:t>
      </w:r>
      <w:r w:rsidRPr="002C2214">
        <w:rPr>
          <w:rFonts w:hint="eastAsia"/>
          <w:szCs w:val="32"/>
        </w:rPr>
        <w:t>計畫</w:t>
      </w:r>
      <w:r w:rsidR="00613C84" w:rsidRPr="002C2214">
        <w:rPr>
          <w:rFonts w:hint="eastAsia"/>
          <w:szCs w:val="32"/>
        </w:rPr>
        <w:t>，</w:t>
      </w:r>
      <w:r w:rsidRPr="002C2214">
        <w:rPr>
          <w:rFonts w:hint="eastAsia"/>
          <w:szCs w:val="32"/>
        </w:rPr>
        <w:t>現依「法務部矯正署</w:t>
      </w:r>
      <w:r w:rsidRPr="002C2214">
        <w:rPr>
          <w:rFonts w:hint="eastAsia"/>
        </w:rPr>
        <w:t>推動</w:t>
      </w:r>
      <w:r w:rsidRPr="002C2214">
        <w:rPr>
          <w:rFonts w:hint="eastAsia"/>
          <w:szCs w:val="32"/>
        </w:rPr>
        <w:t>修復式司法實施計畫」</w:t>
      </w:r>
      <w:r w:rsidR="00013FE4" w:rsidRPr="002C2214">
        <w:rPr>
          <w:rFonts w:hint="eastAsia"/>
          <w:szCs w:val="32"/>
        </w:rPr>
        <w:t>(</w:t>
      </w:r>
      <w:bookmarkStart w:id="148" w:name="_Hlk140674312"/>
      <w:r w:rsidR="00013FE4" w:rsidRPr="002C2214">
        <w:rPr>
          <w:rFonts w:hint="eastAsia"/>
          <w:szCs w:val="32"/>
        </w:rPr>
        <w:t>下稱矯正署實</w:t>
      </w:r>
      <w:bookmarkEnd w:id="148"/>
      <w:r w:rsidR="00013FE4" w:rsidRPr="002C2214">
        <w:rPr>
          <w:rFonts w:hint="eastAsia"/>
          <w:szCs w:val="32"/>
        </w:rPr>
        <w:t>施計畫</w:t>
      </w:r>
      <w:r w:rsidR="00013FE4" w:rsidRPr="002C2214">
        <w:rPr>
          <w:szCs w:val="32"/>
        </w:rPr>
        <w:t>)</w:t>
      </w:r>
      <w:r w:rsidRPr="002C2214">
        <w:rPr>
          <w:rFonts w:hint="eastAsia"/>
          <w:szCs w:val="32"/>
        </w:rPr>
        <w:t>，除賡續辦理修復式司法宣導外，尚需評估收容人提出之修復式申請，並尋找合適之修復促進者進行第二階段評估及開案，考量新業務之推展本非一蹴可磯，計畫或有設計不周之處，爰</w:t>
      </w:r>
      <w:r w:rsidR="00363DF8" w:rsidRPr="002C2214">
        <w:rPr>
          <w:rFonts w:hint="eastAsia"/>
          <w:szCs w:val="32"/>
        </w:rPr>
        <w:t>矯正</w:t>
      </w:r>
      <w:r w:rsidRPr="002C2214">
        <w:rPr>
          <w:rFonts w:hint="eastAsia"/>
          <w:szCs w:val="32"/>
        </w:rPr>
        <w:t>署先指定15所機關作為推動機關，於112年先行辦理，並視辦理情形滾動式調整後，於113年全面推行。</w:t>
      </w:r>
    </w:p>
    <w:p w14:paraId="5FC925EA" w14:textId="7ED24AED" w:rsidR="009501E0" w:rsidRPr="002C2214" w:rsidRDefault="007B1925" w:rsidP="006F08AB">
      <w:pPr>
        <w:pStyle w:val="4"/>
      </w:pPr>
      <w:r w:rsidRPr="002C2214">
        <w:rPr>
          <w:rFonts w:hint="eastAsia"/>
        </w:rPr>
        <w:t>矯正</w:t>
      </w:r>
      <w:r w:rsidR="009E42FA" w:rsidRPr="002C2214">
        <w:rPr>
          <w:rFonts w:hint="eastAsia"/>
        </w:rPr>
        <w:t>署函頒實施計畫後，收容人申請進行修復式司法之方式，係由收容人主動向機關申請。矯正機關教輔人員、課程講師對不清楚修復式司法內容或申請流程之收容人告知相關規定，並協助收容人提出申請。基於中立原則，不宜由矯正人員</w:t>
      </w:r>
      <w:r w:rsidR="009E42FA" w:rsidRPr="002C2214">
        <w:rPr>
          <w:rFonts w:hint="eastAsia"/>
        </w:rPr>
        <w:lastRenderedPageBreak/>
        <w:t>擔任促進者，各機關於受理收容人申請後，由專責小組依轉介原則進行初步評估，適合進行者，</w:t>
      </w:r>
      <w:r w:rsidR="009E42FA" w:rsidRPr="002C2214">
        <w:rPr>
          <w:rFonts w:hAnsi="標楷體" w:hint="eastAsia"/>
        </w:rPr>
        <w:t>轉介機關內經訓練之修復促進者，或委請修復機關(構)、法人、團體評估及辦理。</w:t>
      </w:r>
    </w:p>
    <w:p w14:paraId="48993BB1" w14:textId="73BA4DC9" w:rsidR="00134CF0" w:rsidRPr="002C2214" w:rsidRDefault="00134CF0" w:rsidP="006F08AB">
      <w:pPr>
        <w:pStyle w:val="4"/>
      </w:pPr>
      <w:r w:rsidRPr="002C2214">
        <w:rPr>
          <w:rFonts w:hint="eastAsia"/>
        </w:rPr>
        <w:t>修復式司法強調過程，藉由有建設性之參與及對話，尋求彌補被害人之損害、痛苦及不安，旨在使收容人修正認知、承擔責任、修補自己的生命缺憾、修補與被害人及社會之關係，進而復歸社會及減少再犯可能性，修復的過程即矯正教育的一環，對收容人之累進處遇並無影響。</w:t>
      </w:r>
    </w:p>
    <w:p w14:paraId="4D4702B8" w14:textId="468DFEDF" w:rsidR="000D77F4" w:rsidRPr="002C2214" w:rsidRDefault="00931677" w:rsidP="006F08AB">
      <w:pPr>
        <w:pStyle w:val="4"/>
      </w:pPr>
      <w:r w:rsidRPr="002C2214">
        <w:rPr>
          <w:rFonts w:hint="eastAsia"/>
        </w:rPr>
        <w:t>看守所辦理宣導及教育課程，因羈押法第37條意旨在協助被告於審理期間認知事件發生之後果及責任，儘早修補加、被害人與社會之關係，縮短司法資源之耗費，回復社會之祥和。倘收容人申請之修復案件尚在偵查或審理中，則轉介各地方檢察署協助辦理。</w:t>
      </w:r>
    </w:p>
    <w:p w14:paraId="23CE9E0E" w14:textId="5BFCB4D1" w:rsidR="00134CF0" w:rsidRPr="002C2214" w:rsidRDefault="00134CF0" w:rsidP="006F08AB">
      <w:pPr>
        <w:pStyle w:val="4"/>
      </w:pPr>
      <w:r w:rsidRPr="002C2214">
        <w:rPr>
          <w:rFonts w:hint="eastAsia"/>
        </w:rPr>
        <w:t>矯正機關係藉由宣導課程方式使收容人獲得相關修復式司法相關知識，使收容人具修復意願。未成年收容人則轉介事件繫屬之法院或檢察官。</w:t>
      </w:r>
      <w:r w:rsidR="00B26D00" w:rsidRPr="002C2214">
        <w:rPr>
          <w:rFonts w:hint="eastAsia"/>
        </w:rPr>
        <w:t>少年觀護所及矯正學校推動修復式司法</w:t>
      </w:r>
      <w:r w:rsidR="003C2131" w:rsidRPr="002C2214">
        <w:rPr>
          <w:rFonts w:hint="eastAsia"/>
        </w:rPr>
        <w:t>，</w:t>
      </w:r>
      <w:r w:rsidR="00B26D00" w:rsidRPr="002C2214">
        <w:rPr>
          <w:rFonts w:hint="eastAsia"/>
        </w:rPr>
        <w:t>以宣導及課程為主，修復式司法方案則配合少年法院或地檢署辦理。故司法院推動之「強化少年保護事件處理程序修復式對話試辦方案實施計畫」係由少年法官函知相關機關配合辦理。</w:t>
      </w:r>
    </w:p>
    <w:p w14:paraId="32079B0D" w14:textId="3F3B19D9" w:rsidR="00332438" w:rsidRPr="002C2214" w:rsidRDefault="00332438" w:rsidP="006F08AB">
      <w:pPr>
        <w:pStyle w:val="4"/>
      </w:pPr>
      <w:r w:rsidRPr="002C2214">
        <w:t>實務上</w:t>
      </w:r>
      <w:r w:rsidRPr="002C2214">
        <w:rPr>
          <w:rFonts w:hint="eastAsia"/>
        </w:rPr>
        <w:t>加害</w:t>
      </w:r>
      <w:r w:rsidRPr="002C2214">
        <w:t>人因為想要獲取假釋而申請修復式司法之情事，亦有可能發生於被告為求輕判而於偵查、審理階段申請轉介修復式司法，矯正署</w:t>
      </w:r>
      <w:r w:rsidRPr="002C2214">
        <w:rPr>
          <w:rFonts w:hint="eastAsia"/>
        </w:rPr>
        <w:t>應</w:t>
      </w:r>
      <w:r w:rsidRPr="002C2214">
        <w:t>於開案前強化評估有關「被告有無承擔行為責任之意思」；同時對於詢問被害人意見時，亦應依據「犯罪被害人權益保障法」第45條第1項規定，應</w:t>
      </w:r>
      <w:r w:rsidRPr="002C2214">
        <w:lastRenderedPageBreak/>
        <w:t>注意被害人可能之情緒反應，必要時得委由適當之人為之</w:t>
      </w:r>
      <w:r w:rsidRPr="002C2214">
        <w:rPr>
          <w:rFonts w:hint="eastAsia"/>
        </w:rPr>
        <w:t>。</w:t>
      </w:r>
    </w:p>
    <w:p w14:paraId="49531ECA" w14:textId="47806817" w:rsidR="00A37FC5" w:rsidRPr="002C2214" w:rsidRDefault="0065431C" w:rsidP="006F08AB">
      <w:pPr>
        <w:pStyle w:val="4"/>
      </w:pPr>
      <w:r w:rsidRPr="002C2214">
        <w:t>確實有部分收容人係為假釋加分而為轉介修復式司法</w:t>
      </w:r>
      <w:r w:rsidR="003C2131" w:rsidRPr="002C2214">
        <w:rPr>
          <w:rFonts w:hint="eastAsia"/>
        </w:rPr>
        <w:t>申</w:t>
      </w:r>
      <w:r w:rsidRPr="002C2214">
        <w:t>請，然不排除有真實懺悔之可能，爰</w:t>
      </w:r>
      <w:r w:rsidR="007B1925" w:rsidRPr="002C2214">
        <w:rPr>
          <w:rFonts w:hint="eastAsia"/>
        </w:rPr>
        <w:t>法務部於</w:t>
      </w:r>
      <w:r w:rsidRPr="002C2214">
        <w:t>112年2月14日召開修復式司法方案「矯正機關與地檢署」間合作模式研商會議，已請矯正機關務必落實第一階段評估作業，以減少非以真心修復為目的之申請案件。</w:t>
      </w:r>
    </w:p>
    <w:p w14:paraId="24B082BB" w14:textId="4D611F84" w:rsidR="00332438" w:rsidRPr="002C2214" w:rsidRDefault="00332438" w:rsidP="006F08AB">
      <w:pPr>
        <w:pStyle w:val="4"/>
      </w:pPr>
      <w:r w:rsidRPr="002C2214">
        <w:t>實務上為探求收容人真意，並未帶有提高假釋通過機率之目的性，而是出自內心真心想與被害人道歉，爰須由收容人提出「具體道歉方式」。復多數財產性犯罪被害人關注之重點為實體上的賠償，如係單純的情感修復則通常意願不高，為提高被害人進行修復之意願，爰請收容人倘有「賠償方案等計畫及期程」則一併填寫於申請表內。</w:t>
      </w:r>
    </w:p>
    <w:p w14:paraId="2202EDDC" w14:textId="5508AEFF" w:rsidR="00332438" w:rsidRPr="002C2214" w:rsidRDefault="00332438" w:rsidP="006F08AB">
      <w:pPr>
        <w:pStyle w:val="4"/>
      </w:pPr>
      <w:r w:rsidRPr="002C2214">
        <w:t>為避免收容人假意提出修復式司法之申請，非出自內心之真誠與</w:t>
      </w:r>
      <w:r w:rsidR="008808E4" w:rsidRPr="002C2214">
        <w:t>被害人</w:t>
      </w:r>
      <w:r w:rsidRPr="002C2214">
        <w:t>修復關係，爰收容人申請之案件</w:t>
      </w:r>
      <w:r w:rsidRPr="002C2214">
        <w:rPr>
          <w:rFonts w:hint="eastAsia"/>
        </w:rPr>
        <w:t>應向機關教誨師(輔導員)或專責小組指定人員領取申請表填寫，並提出具體道歉方式或賠償方案等相關計畫及期程，由專責小組進行意願確認與目的適當性評估或轉介事宜，必要時得召開會議討論。</w:t>
      </w:r>
      <w:r w:rsidRPr="002C2214">
        <w:t>矯正機關係刑罰執行場所，並無被害人相關資訊，爰須函請</w:t>
      </w:r>
      <w:r w:rsidR="00B956F2" w:rsidRPr="002C2214">
        <w:t>犯保</w:t>
      </w:r>
      <w:r w:rsidRPr="002C2214">
        <w:t>或地檢署協助提供被害人相關資訊，惟為避免造成被害人二度傷害，前開二單位提供被害人相關資訊前須先進行評估。</w:t>
      </w:r>
    </w:p>
    <w:p w14:paraId="148C8CA7" w14:textId="56FCC9BC" w:rsidR="00332438" w:rsidRPr="002C2214" w:rsidRDefault="00332438" w:rsidP="006F08AB">
      <w:pPr>
        <w:pStyle w:val="4"/>
      </w:pPr>
      <w:r w:rsidRPr="002C2214">
        <w:t>矯正署實施計畫之轉介原則(9)須確定收容人可取得被害人相關資料，原設計係須由收容人自行提出被害人相關聯繫資訊，惟實務上多數收容人無法取得並提供被害人相關資訊，遂投書地檢</w:t>
      </w:r>
      <w:r w:rsidRPr="002C2214">
        <w:lastRenderedPageBreak/>
        <w:t>署、地方法院等機關，造成承辦人業務負荷過大，112年2月14日法務部召開「修復式司法方案矯正機關與地檢署間合作模式研商會議」，決議倘經矯正機關評估適合進行修復，且受刑人無法取得及提供被害人資料時，而被害人屬犯保服務之案件類型者(被害人死亡、重傷、性侵、家暴、人口販運、兒少被害等</w:t>
      </w:r>
      <w:r w:rsidR="00DC71DA" w:rsidRPr="002C2214">
        <w:rPr>
          <w:rFonts w:hint="eastAsia"/>
        </w:rPr>
        <w:t>6</w:t>
      </w:r>
      <w:r w:rsidRPr="002C2214">
        <w:t>大類型)，可函請犯保協助提供被害人資訊並評估被害人是否適宜進行修復；若非屬前開案件者，則應函請原指揮執行或案件起訴之地檢署，經評估後協助提供相關必要之被害人資訊。經地檢署提供被害人相關資訊後，將由矯正機關修復促進者與</w:t>
      </w:r>
      <w:r w:rsidR="008808E4" w:rsidRPr="002C2214">
        <w:t>被害人</w:t>
      </w:r>
      <w:r w:rsidRPr="002C2214">
        <w:t>聯繫，探詢其意願及進行開案前評估</w:t>
      </w:r>
      <w:r w:rsidRPr="002C2214">
        <w:rPr>
          <w:rFonts w:hint="eastAsia"/>
        </w:rPr>
        <w:t>。</w:t>
      </w:r>
    </w:p>
    <w:p w14:paraId="7AEBB90B" w14:textId="5B244A56" w:rsidR="003A4AF9" w:rsidRPr="002C2214" w:rsidRDefault="003A4AF9" w:rsidP="006F08AB">
      <w:pPr>
        <w:pStyle w:val="4"/>
      </w:pPr>
      <w:r w:rsidRPr="002C2214">
        <w:t>就實務之觀點，刑事案件審理階段與犯罪事件之發生時點更為接近，被害人於該階段較易受到壓力和情緒影響，而難以表達他們對於修復之真正意願，直到</w:t>
      </w:r>
      <w:r w:rsidR="00332438" w:rsidRPr="002C2214">
        <w:rPr>
          <w:rFonts w:hint="eastAsia"/>
        </w:rPr>
        <w:t>害害</w:t>
      </w:r>
      <w:r w:rsidRPr="002C2214">
        <w:t>人入監後，被害人於審理階段所面對之壓力和不安始得逐漸減輕，較有意願與犯罪人進行修復；而</w:t>
      </w:r>
      <w:r w:rsidR="00DC71DA" w:rsidRPr="002C2214">
        <w:rPr>
          <w:rFonts w:hint="eastAsia"/>
        </w:rPr>
        <w:t>加害</w:t>
      </w:r>
      <w:r w:rsidRPr="002C2214">
        <w:t>人於入監後將有更多時間思考和反省，並透過監內之教誨課程、修復式司法概念之宣導以及假釋制度對修復之重視，使</w:t>
      </w:r>
      <w:r w:rsidR="00DC71DA" w:rsidRPr="002C2214">
        <w:rPr>
          <w:rFonts w:hint="eastAsia"/>
        </w:rPr>
        <w:t>加害</w:t>
      </w:r>
      <w:r w:rsidRPr="002C2214">
        <w:t>人深入地思考其犯行，並意識到其對被害人所造成之傷害和痛苦，此一反思和改悔之過程將有助於雙方修復之成立。修復之過程將由個案管理師及受過訓練之修復促進者協助進行，並排除有目的性之</w:t>
      </w:r>
      <w:r w:rsidR="00332438" w:rsidRPr="002C2214">
        <w:rPr>
          <w:rFonts w:hint="eastAsia"/>
        </w:rPr>
        <w:t>加害</w:t>
      </w:r>
      <w:r w:rsidRPr="002C2214">
        <w:t>人參與。</w:t>
      </w:r>
    </w:p>
    <w:p w14:paraId="0A503791" w14:textId="254E23F6" w:rsidR="009869AF" w:rsidRPr="002C2214" w:rsidRDefault="009869AF" w:rsidP="006F08AB">
      <w:pPr>
        <w:pStyle w:val="4"/>
      </w:pPr>
      <w:r w:rsidRPr="002C2214">
        <w:t>若收容人向更保提出「審理中」案件申請修復式司法，該會將轉介至其服刑機關進行評估；復矯正機關倘收受前開案件，因其案件狀態為「審理中」，將不受理，並轉介至相關單位，或請收容人</w:t>
      </w:r>
      <w:r w:rsidRPr="002C2214">
        <w:lastRenderedPageBreak/>
        <w:t>於出庭時逕向審理法官提出。</w:t>
      </w:r>
    </w:p>
    <w:p w14:paraId="69C99D1A" w14:textId="2F1946E6" w:rsidR="009869AF" w:rsidRPr="002C2214" w:rsidRDefault="009869AF" w:rsidP="006F08AB">
      <w:pPr>
        <w:pStyle w:val="4"/>
      </w:pPr>
      <w:r w:rsidRPr="002C2214">
        <w:t>原則依案件狀態區分，矯正機關僅受理執行中之案件，倘案件狀態非屬執行中，則轉介其他適當機關辦理。依</w:t>
      </w:r>
      <w:r w:rsidR="00332438" w:rsidRPr="002C2214">
        <w:rPr>
          <w:rFonts w:hint="eastAsia"/>
        </w:rPr>
        <w:t>法務部實施計畫</w:t>
      </w:r>
      <w:r w:rsidRPr="002C2214">
        <w:t>肆、一，地檢署辦理修復式司法案件以地檢署偵查中之案件為主，地檢署應審慎選擇適當進行修復之案件及有參與意願之當事人</w:t>
      </w:r>
      <w:r w:rsidR="00332438" w:rsidRPr="002C2214">
        <w:rPr>
          <w:rFonts w:hint="eastAsia"/>
        </w:rPr>
        <w:t>。</w:t>
      </w:r>
      <w:r w:rsidRPr="002C2214">
        <w:t>其他機關轉介之案件，亦得由地檢署評估是否受理及向轉介機關收取相關費用。</w:t>
      </w:r>
    </w:p>
    <w:p w14:paraId="0F269D1E" w14:textId="4D172174" w:rsidR="009869AF" w:rsidRPr="002C2214" w:rsidRDefault="009869AF" w:rsidP="006F08AB">
      <w:pPr>
        <w:pStyle w:val="4"/>
      </w:pPr>
      <w:r w:rsidRPr="002C2214">
        <w:t>依受刑人假釋實施辦法第1項第6款第3目規定，假釋資料包含對犯罪行為之實際賠償或規劃、及進行修復情形。為確認收容人與被害人修復情形，爰需由收容人提出相關協議。取得被害人同意部分，係依據「修復式司法方案矯正機關與地檢署間合作模式研商會議」決議，參考法務部108年12月18日召開「各地方檢察署修復式司法方案檔卷資料處理及案量提升策進作為研商會議」之決議：「如法院要求提供修復過程之資料，須取得雙方當事人同意，且須充分告知資料提供之範圍、用途及可能之影響」。爰受刑人向地檢署請求索取偵查階段進行修復式司法相關程序紀錄資料，應透過監所函詢地檢署，地檢署取得被害人同意後，提供協議結果。</w:t>
      </w:r>
    </w:p>
    <w:p w14:paraId="309B11ED" w14:textId="3E2CFC1D" w:rsidR="009869AF" w:rsidRPr="002C2214" w:rsidRDefault="009869AF" w:rsidP="006F08AB">
      <w:pPr>
        <w:pStyle w:val="4"/>
      </w:pPr>
      <w:r w:rsidRPr="002C2214">
        <w:t>假釋實施辦法第3條第1項第6款第3目規定，受刑人假釋審查資料應包含「對犯罪行為之進行修復情形」，前開規定修復情形僅為假釋審查資料之參考，是否許可假釋，仍須依監獄行刑法第116條第1項規定，參酌受刑人之犯行情節、在監行狀、犯罪紀錄、教化矯治處遇成效、更生計畫及其他有關事項，綜合判斷其悛悔情形，由法務部</w:t>
      </w:r>
      <w:r w:rsidRPr="002C2214">
        <w:lastRenderedPageBreak/>
        <w:t>委任矯正署審酌決定，與審理階段由法官審酌決定之作法相同，並非對於進行修復者，一律應許可假釋。矯正署實施計畫已有明文規定，參與修復過程之陳述、協議及履行情形，僅供假釋審查委員衡酌參考。</w:t>
      </w:r>
    </w:p>
    <w:p w14:paraId="01C7989C" w14:textId="737924B1" w:rsidR="009869AF" w:rsidRPr="002C2214" w:rsidRDefault="009869AF" w:rsidP="006F08AB">
      <w:pPr>
        <w:pStyle w:val="4"/>
      </w:pPr>
      <w:r w:rsidRPr="002C2214">
        <w:t>有關因收容人之申請而再度詢問被害人，致重新憶起相關傷痛部分，按犯罪被害人權益保障法第27條規定，犯罪被害人或其家屬就受刑人之假釋審查，得以言詞或書面方式，向受刑人所在之矯正機關陳述意見或委請保護機構及分會(實務上由犯保)代為轉達。目前運作，案件類型較易衍生相關傷痛者，多屬犯保服務之範圍(被害人死亡、重傷、性侵、家暴、人口販運、兒少被害等</w:t>
      </w:r>
      <w:r w:rsidR="00DC71DA" w:rsidRPr="002C2214">
        <w:rPr>
          <w:rFonts w:hint="eastAsia"/>
        </w:rPr>
        <w:t>6</w:t>
      </w:r>
      <w:r w:rsidRPr="002C2214">
        <w:t>大類型)，藉由該協會與被害人間之輔導信任關係與溫暖環境協助詢問，可降低或減輕相關情形，以兼顧相關意見之表達及隱私之保護。</w:t>
      </w:r>
    </w:p>
    <w:p w14:paraId="49EDC875" w14:textId="2F682D37" w:rsidR="0078180E" w:rsidRPr="002C2214" w:rsidRDefault="001D5D51" w:rsidP="006F08AB">
      <w:pPr>
        <w:pStyle w:val="2"/>
      </w:pPr>
      <w:bookmarkStart w:id="149" w:name="_Toc141884980"/>
      <w:r w:rsidRPr="002C2214">
        <w:rPr>
          <w:rFonts w:hint="eastAsia"/>
        </w:rPr>
        <w:t>人力</w:t>
      </w:r>
      <w:bookmarkEnd w:id="149"/>
    </w:p>
    <w:p w14:paraId="6C2D0362" w14:textId="36F97B09" w:rsidR="0078180E" w:rsidRPr="002C2214" w:rsidRDefault="0009531D" w:rsidP="006F08AB">
      <w:pPr>
        <w:pStyle w:val="3"/>
      </w:pPr>
      <w:r w:rsidRPr="002C2214">
        <w:rPr>
          <w:rFonts w:hint="eastAsia"/>
        </w:rPr>
        <w:t>修復陪伴者</w:t>
      </w:r>
    </w:p>
    <w:p w14:paraId="4578E284" w14:textId="77777777" w:rsidR="00FE2318" w:rsidRPr="002C2214" w:rsidRDefault="0039437E" w:rsidP="006F08AB">
      <w:pPr>
        <w:pStyle w:val="4"/>
      </w:pPr>
      <w:r w:rsidRPr="002C2214">
        <w:rPr>
          <w:rFonts w:hint="eastAsia"/>
        </w:rPr>
        <w:t>修復陪伴者係我國獨有之設計，陪伴者主要角色是支持被害人與加害人參與修復的過程，讓雙方覺得有所依靠。陪伴者與修復促進者之間的關係應由雙方討論確定，例如修復促進者與陪伴者一同拜會被害人與加害人，建立初步關係，確認當事人雙方意願；陪伴者陪同被害人與加害人參加對話；對話後發揮陪伴、支持的功能</w:t>
      </w:r>
      <w:r w:rsidR="00FE2318" w:rsidRPr="002C2214">
        <w:rPr>
          <w:rFonts w:hint="eastAsia"/>
        </w:rPr>
        <w:t>。</w:t>
      </w:r>
    </w:p>
    <w:p w14:paraId="456BEE99" w14:textId="2A990E80" w:rsidR="0039437E" w:rsidRPr="002C2214" w:rsidRDefault="0039437E" w:rsidP="005B4D1A">
      <w:pPr>
        <w:pStyle w:val="4"/>
        <w:ind w:leftChars="392" w:left="1645" w:hanging="312"/>
      </w:pPr>
      <w:r w:rsidRPr="002C2214">
        <w:rPr>
          <w:rFonts w:hint="eastAsia"/>
        </w:rPr>
        <w:t>1</w:t>
      </w:r>
      <w:r w:rsidRPr="002C2214">
        <w:t>07</w:t>
      </w:r>
      <w:r w:rsidRPr="002C2214">
        <w:rPr>
          <w:rFonts w:hint="eastAsia"/>
        </w:rPr>
        <w:t>年</w:t>
      </w:r>
      <w:r w:rsidR="00A47837" w:rsidRPr="002C2214">
        <w:rPr>
          <w:rFonts w:hint="eastAsia"/>
        </w:rPr>
        <w:t>法務</w:t>
      </w:r>
      <w:r w:rsidRPr="002C2214">
        <w:rPr>
          <w:rFonts w:hint="eastAsia"/>
        </w:rPr>
        <w:t>部於修訂實施計畫時，參考聯合國「修復式司法方案手冊」係以「支持者」稱之，尚無「陪伴者」之規定；且考量</w:t>
      </w:r>
      <w:r w:rsidR="00A47837" w:rsidRPr="002C2214">
        <w:rPr>
          <w:rFonts w:hint="eastAsia"/>
        </w:rPr>
        <w:t>該</w:t>
      </w:r>
      <w:r w:rsidRPr="002C2214">
        <w:rPr>
          <w:rFonts w:hint="eastAsia"/>
        </w:rPr>
        <w:t>計畫之實施流程係以「修復促進者」為主體，實務運作係由促進者視需要邀請當事人之支持者參與對話。故為避免</w:t>
      </w:r>
      <w:r w:rsidRPr="002C2214">
        <w:rPr>
          <w:rFonts w:hint="eastAsia"/>
        </w:rPr>
        <w:lastRenderedPageBreak/>
        <w:t>發生權力不平衡、或有在對話過程過度搶奪當事人之話語權之情形，故後經檢討實施計畫時已刪除，現行並無「修復陪伴者」制度設計。</w:t>
      </w:r>
    </w:p>
    <w:p w14:paraId="1EBF1D82" w14:textId="08783FDE" w:rsidR="00501A2C" w:rsidRPr="002C2214" w:rsidRDefault="00501A2C" w:rsidP="00C6747C">
      <w:pPr>
        <w:pStyle w:val="3"/>
        <w:ind w:leftChars="300" w:left="1701"/>
      </w:pPr>
      <w:r w:rsidRPr="002C2214">
        <w:rPr>
          <w:rFonts w:hint="eastAsia"/>
        </w:rPr>
        <w:t>個案管理師</w:t>
      </w:r>
    </w:p>
    <w:p w14:paraId="7629F111" w14:textId="3A671542" w:rsidR="009A50CD" w:rsidRPr="002C2214" w:rsidRDefault="009A50CD" w:rsidP="00C6747C">
      <w:pPr>
        <w:pStyle w:val="4"/>
        <w:ind w:leftChars="450" w:left="2041"/>
      </w:pPr>
      <w:r w:rsidRPr="002C2214">
        <w:rPr>
          <w:rFonts w:hint="eastAsia"/>
        </w:rPr>
        <w:t>偵查階段</w:t>
      </w:r>
    </w:p>
    <w:p w14:paraId="40505232" w14:textId="2AC4D84A" w:rsidR="009A50CD" w:rsidRPr="002C2214" w:rsidRDefault="009A50CD" w:rsidP="00C6747C">
      <w:pPr>
        <w:pStyle w:val="4"/>
        <w:numPr>
          <w:ilvl w:val="0"/>
          <w:numId w:val="0"/>
        </w:numPr>
        <w:ind w:leftChars="600" w:left="2041" w:firstLineChars="200" w:firstLine="680"/>
      </w:pPr>
      <w:r w:rsidRPr="002C2214">
        <w:t>目前有設置專職個管員之地檢署僅苗栗、</w:t>
      </w:r>
      <w:r w:rsidR="00BC2B80" w:rsidRPr="002C2214">
        <w:rPr>
          <w:rFonts w:hint="eastAsia"/>
        </w:rPr>
        <w:t>臺</w:t>
      </w:r>
      <w:r w:rsidRPr="002C2214">
        <w:t>中、彰化，其餘地檢署皆由觀護人室觀護人或心理師兼辦。</w:t>
      </w:r>
      <w:r w:rsidR="005249E8" w:rsidRPr="002C2214">
        <w:t>專職個管員</w:t>
      </w:r>
      <w:r w:rsidRPr="002C2214">
        <w:t>之工作內容大致</w:t>
      </w:r>
      <w:r w:rsidR="00CE42D0" w:rsidRPr="002C2214">
        <w:rPr>
          <w:rFonts w:hint="eastAsia"/>
        </w:rPr>
        <w:t>為</w:t>
      </w:r>
    </w:p>
    <w:p w14:paraId="2B9B7450" w14:textId="5E26412C" w:rsidR="00BC2B80" w:rsidRPr="002C2214" w:rsidRDefault="00BC2B80" w:rsidP="00C6747C">
      <w:pPr>
        <w:pStyle w:val="5"/>
        <w:ind w:leftChars="450" w:left="2381"/>
      </w:pPr>
      <w:r w:rsidRPr="002C2214">
        <w:t>協助接案、開案評估</w:t>
      </w:r>
      <w:r w:rsidRPr="002C2214">
        <w:rPr>
          <w:rFonts w:hint="eastAsia"/>
        </w:rPr>
        <w:t>。</w:t>
      </w:r>
    </w:p>
    <w:p w14:paraId="7C9F14E4" w14:textId="155ACA9E" w:rsidR="00BC2B80" w:rsidRPr="002C2214" w:rsidRDefault="00BC2B80" w:rsidP="00C6747C">
      <w:pPr>
        <w:pStyle w:val="5"/>
        <w:ind w:leftChars="450" w:left="2381"/>
      </w:pPr>
      <w:r w:rsidRPr="002C2214">
        <w:t>協助遴聘促進者</w:t>
      </w:r>
      <w:r w:rsidRPr="002C2214">
        <w:rPr>
          <w:rFonts w:hint="eastAsia"/>
        </w:rPr>
        <w:t>。</w:t>
      </w:r>
    </w:p>
    <w:p w14:paraId="571BDC20" w14:textId="68F3174C" w:rsidR="00BC2B80" w:rsidRPr="002C2214" w:rsidRDefault="00BC2B80" w:rsidP="00C6747C">
      <w:pPr>
        <w:pStyle w:val="5"/>
        <w:ind w:leftChars="450" w:left="2381"/>
      </w:pPr>
      <w:r w:rsidRPr="002C2214">
        <w:t>修復式司法案件進行過程中，針對促進者遇到之困難、行政聯繫事項予以協助，並扮演促進者與當事人之間的溝通橋樑，俾利修復進行。</w:t>
      </w:r>
    </w:p>
    <w:p w14:paraId="50D1AACE" w14:textId="585F994A" w:rsidR="00BC2B80" w:rsidRPr="002C2214" w:rsidRDefault="00BC2B80" w:rsidP="00C6747C">
      <w:pPr>
        <w:pStyle w:val="5"/>
        <w:ind w:leftChars="450" w:left="2381"/>
      </w:pPr>
      <w:r w:rsidRPr="002C2214">
        <w:t>協助辦理修復對話會議。</w:t>
      </w:r>
    </w:p>
    <w:p w14:paraId="66889D2C" w14:textId="48A6AC4F" w:rsidR="00BC2B80" w:rsidRPr="002C2214" w:rsidRDefault="00BC2B80" w:rsidP="00C6747C">
      <w:pPr>
        <w:pStyle w:val="5"/>
        <w:ind w:leftChars="450" w:left="2381"/>
      </w:pPr>
      <w:r w:rsidRPr="002C2214">
        <w:t>追蹤後續修復程序。</w:t>
      </w:r>
    </w:p>
    <w:p w14:paraId="3D2D2C77" w14:textId="57C4F644" w:rsidR="00BC2B80" w:rsidRPr="002C2214" w:rsidRDefault="00BC2B80" w:rsidP="00C6747C">
      <w:pPr>
        <w:pStyle w:val="5"/>
        <w:ind w:leftChars="450" w:left="2381"/>
      </w:pPr>
      <w:r w:rsidRPr="002C2214">
        <w:t>其他行政工作(如案件進行必要之公文製作、促進者費用之請款表單製作、各項統計表格填寫回報及協助辦理教育訓練或督導會議等)。</w:t>
      </w:r>
    </w:p>
    <w:p w14:paraId="6C996745" w14:textId="1FA75035" w:rsidR="009A50CD" w:rsidRPr="002C2214" w:rsidRDefault="009A50CD" w:rsidP="00C6747C">
      <w:pPr>
        <w:pStyle w:val="4"/>
        <w:ind w:leftChars="450" w:left="2041"/>
      </w:pPr>
      <w:r w:rsidRPr="002C2214">
        <w:rPr>
          <w:rFonts w:hint="eastAsia"/>
        </w:rPr>
        <w:t>審理階段</w:t>
      </w:r>
    </w:p>
    <w:p w14:paraId="0BE22514" w14:textId="7CF0478B" w:rsidR="0041102F" w:rsidRPr="002C2214" w:rsidRDefault="0041102F" w:rsidP="00C6747C">
      <w:pPr>
        <w:pStyle w:val="4"/>
        <w:numPr>
          <w:ilvl w:val="0"/>
          <w:numId w:val="0"/>
        </w:numPr>
        <w:ind w:leftChars="600" w:left="2041" w:firstLineChars="200" w:firstLine="680"/>
      </w:pPr>
      <w:r w:rsidRPr="002C2214">
        <w:rPr>
          <w:rFonts w:hint="eastAsia"/>
        </w:rPr>
        <w:t>有關具體個案訴訟程序之進行，</w:t>
      </w:r>
      <w:r w:rsidR="00CE42D0" w:rsidRPr="002C2214">
        <w:rPr>
          <w:rFonts w:hint="eastAsia"/>
        </w:rPr>
        <w:t>司法院函復</w:t>
      </w:r>
      <w:r w:rsidRPr="002C2214">
        <w:rPr>
          <w:rFonts w:hint="eastAsia"/>
        </w:rPr>
        <w:t>屬審判核心事項，多數法院由各承辦股管控修復程序之進行。</w:t>
      </w:r>
    </w:p>
    <w:p w14:paraId="423DA8C4" w14:textId="70BCCE47" w:rsidR="009A50CD" w:rsidRPr="002C2214" w:rsidRDefault="009A50CD" w:rsidP="00C6747C">
      <w:pPr>
        <w:pStyle w:val="4"/>
        <w:ind w:leftChars="450" w:left="2041"/>
      </w:pPr>
      <w:r w:rsidRPr="002C2214">
        <w:rPr>
          <w:rFonts w:hint="eastAsia"/>
        </w:rPr>
        <w:t>矯正階段</w:t>
      </w:r>
    </w:p>
    <w:p w14:paraId="544F04A7" w14:textId="4FC48677" w:rsidR="00B26D00" w:rsidRPr="002C2214" w:rsidRDefault="00B26D00" w:rsidP="00C6747C">
      <w:pPr>
        <w:pStyle w:val="5"/>
        <w:ind w:leftChars="450" w:left="2381"/>
      </w:pPr>
      <w:r w:rsidRPr="002C2214">
        <w:rPr>
          <w:rFonts w:hint="eastAsia"/>
        </w:rPr>
        <w:tab/>
        <w:t>依</w:t>
      </w:r>
      <w:r w:rsidR="007C793A" w:rsidRPr="002C2214">
        <w:rPr>
          <w:rFonts w:hint="eastAsia"/>
        </w:rPr>
        <w:t>矯正署</w:t>
      </w:r>
      <w:r w:rsidRPr="002C2214">
        <w:rPr>
          <w:rFonts w:hint="eastAsia"/>
        </w:rPr>
        <w:t>實施計畫陸、三、(二)、1，專責小組應設個案管理師(未獲員額前則指派適合者擔任)、教誨師(輔導員)及督導，督導人員由機關首長指定秘書層級以上擔任。</w:t>
      </w:r>
    </w:p>
    <w:p w14:paraId="4FF29AAD" w14:textId="156E3C3A" w:rsidR="00727435" w:rsidRPr="002C2214" w:rsidRDefault="00727435" w:rsidP="00C6747C">
      <w:pPr>
        <w:pStyle w:val="5"/>
        <w:ind w:leftChars="450" w:left="2381"/>
      </w:pPr>
      <w:r w:rsidRPr="002C2214">
        <w:rPr>
          <w:rFonts w:hint="eastAsia"/>
        </w:rPr>
        <w:t>矯正署所屬矯正機關未有編制內個案管理</w:t>
      </w:r>
      <w:r w:rsidRPr="002C2214">
        <w:rPr>
          <w:rFonts w:hint="eastAsia"/>
        </w:rPr>
        <w:lastRenderedPageBreak/>
        <w:t>師，112年亦未編列相關經費，故由機關指定適合之人員兼辦。待獲個案管理師編制或編列相關經費後，將參考地檢署聘請</w:t>
      </w:r>
      <w:r w:rsidR="007C793A" w:rsidRPr="002C2214">
        <w:rPr>
          <w:rFonts w:hint="eastAsia"/>
        </w:rPr>
        <w:t>個案管理師</w:t>
      </w:r>
      <w:r w:rsidRPr="002C2214">
        <w:rPr>
          <w:rFonts w:hint="eastAsia"/>
        </w:rPr>
        <w:t>之條件，配合矯正機關之特性來設定</w:t>
      </w:r>
      <w:r w:rsidR="007C793A" w:rsidRPr="002C2214">
        <w:rPr>
          <w:rFonts w:hint="eastAsia"/>
        </w:rPr>
        <w:t>個案管理師</w:t>
      </w:r>
      <w:r w:rsidRPr="002C2214">
        <w:rPr>
          <w:rFonts w:hint="eastAsia"/>
        </w:rPr>
        <w:t>之資歷。</w:t>
      </w:r>
    </w:p>
    <w:p w14:paraId="2F3EF291" w14:textId="32843991" w:rsidR="00501A2C" w:rsidRPr="002C2214" w:rsidRDefault="00CE42D0" w:rsidP="00C6747C">
      <w:pPr>
        <w:pStyle w:val="3"/>
        <w:ind w:leftChars="300" w:left="1701"/>
      </w:pPr>
      <w:r w:rsidRPr="002C2214">
        <w:rPr>
          <w:rFonts w:asciiTheme="minorHAnsi" w:hAnsiTheme="minorHAnsi" w:cstheme="minorHAnsi" w:hint="eastAsia"/>
        </w:rPr>
        <w:t>法扶</w:t>
      </w:r>
    </w:p>
    <w:p w14:paraId="4F3D3C9F" w14:textId="4088C19C" w:rsidR="0049521C" w:rsidRPr="002C2214" w:rsidRDefault="0049521C" w:rsidP="00C6747C">
      <w:pPr>
        <w:pStyle w:val="4"/>
        <w:ind w:leftChars="450" w:left="2041"/>
      </w:pPr>
      <w:r w:rsidRPr="002C2214">
        <w:rPr>
          <w:rFonts w:hint="eastAsia"/>
        </w:rPr>
        <w:t>自司改國是會議決議推動修復式司法起，</w:t>
      </w:r>
      <w:r w:rsidR="00CE42D0" w:rsidRPr="002C2214">
        <w:rPr>
          <w:rFonts w:asciiTheme="minorHAnsi" w:hAnsiTheme="minorHAnsi" w:cstheme="minorHAnsi" w:hint="eastAsia"/>
        </w:rPr>
        <w:t>法扶</w:t>
      </w:r>
      <w:r w:rsidRPr="002C2214">
        <w:rPr>
          <w:rFonts w:hint="eastAsia"/>
        </w:rPr>
        <w:t>為提升扶助律師對於修復式正義的認識，以在扶助案件中進行修復對話，定期辦理實作式工作坊及講座式教育訓練，推動並鼓勵扶助律師於尊重當事人意願之前提下，協助當事人進行修復式司法程序。111年起，</w:t>
      </w:r>
      <w:r w:rsidR="00CE42D0" w:rsidRPr="002C2214">
        <w:rPr>
          <w:rFonts w:asciiTheme="minorHAnsi" w:hAnsiTheme="minorHAnsi" w:cstheme="minorHAnsi" w:hint="eastAsia"/>
        </w:rPr>
        <w:t>法扶</w:t>
      </w:r>
      <w:r w:rsidRPr="002C2214">
        <w:rPr>
          <w:rFonts w:hint="eastAsia"/>
        </w:rPr>
        <w:t>進一步函請法務部協調各地檢署合辦「修復式司法修復促進者培訓」，同時亦函請法院同意認可，使經由培訓習得修復式司法專業之學員得加入各修復機關、團體，提供修復式司法案件之服務。</w:t>
      </w:r>
    </w:p>
    <w:p w14:paraId="7B4B7374" w14:textId="24E4A198" w:rsidR="0049521C" w:rsidRPr="002C2214" w:rsidRDefault="00CE42D0" w:rsidP="005B4D1A">
      <w:pPr>
        <w:pStyle w:val="4"/>
      </w:pPr>
      <w:r w:rsidRPr="002C2214">
        <w:rPr>
          <w:rFonts w:asciiTheme="minorHAnsi" w:hAnsiTheme="minorHAnsi" w:cstheme="minorHAnsi" w:hint="eastAsia"/>
        </w:rPr>
        <w:t>法扶</w:t>
      </w:r>
      <w:r w:rsidR="0049521C" w:rsidRPr="002C2214">
        <w:rPr>
          <w:rFonts w:hint="eastAsia"/>
        </w:rPr>
        <w:t>律師經參加修復促進者培訓、講座式課程後，對於修復式司法之概念、程序之進行已有一定程度之認識，於扶助過程中，得參酌依當事人之意願、案件所涉罪名、犯罪結果及當事人之特性等個案情形，依其專業判斷，適時向受扶助人說明修復程序、提供受扶助人是否進行修復程序之諮詢意見、促成修復程序或提供其他適當協助。另自110年度起，</w:t>
      </w:r>
      <w:r w:rsidRPr="002C2214">
        <w:rPr>
          <w:rFonts w:asciiTheme="minorHAnsi" w:hAnsiTheme="minorHAnsi" w:cstheme="minorHAnsi" w:hint="eastAsia"/>
        </w:rPr>
        <w:t>法扶</w:t>
      </w:r>
      <w:r w:rsidR="0049521C" w:rsidRPr="002C2214">
        <w:rPr>
          <w:rFonts w:hint="eastAsia"/>
        </w:rPr>
        <w:t>與犯保合作，推動單一窗口及服務轉介機制。就不符合</w:t>
      </w:r>
      <w:r w:rsidRPr="002C2214">
        <w:rPr>
          <w:rFonts w:asciiTheme="minorHAnsi" w:hAnsiTheme="minorHAnsi" w:cstheme="minorHAnsi" w:hint="eastAsia"/>
        </w:rPr>
        <w:t>法扶</w:t>
      </w:r>
      <w:r w:rsidR="0049521C" w:rsidRPr="002C2214">
        <w:rPr>
          <w:rFonts w:hint="eastAsia"/>
        </w:rPr>
        <w:t>扶助標準之犯罪被害人，轉介犯保協助；符合基金會扶助標準之申請人，若有法律扶助以外之需求（如經濟、心理等），亦將轉介犯保給予協助。</w:t>
      </w:r>
    </w:p>
    <w:p w14:paraId="18992539" w14:textId="6666E654" w:rsidR="0049521C" w:rsidRPr="002C2214" w:rsidRDefault="00187487" w:rsidP="005B4D1A">
      <w:pPr>
        <w:pStyle w:val="4"/>
      </w:pPr>
      <w:r w:rsidRPr="002C2214">
        <w:rPr>
          <w:rFonts w:hint="eastAsia"/>
        </w:rPr>
        <w:t>司法</w:t>
      </w:r>
      <w:r w:rsidR="0049521C" w:rsidRPr="002C2214">
        <w:rPr>
          <w:rFonts w:hint="eastAsia"/>
        </w:rPr>
        <w:t>院已促請</w:t>
      </w:r>
      <w:r w:rsidR="00CE42D0" w:rsidRPr="002C2214">
        <w:rPr>
          <w:rFonts w:asciiTheme="minorHAnsi" w:hAnsiTheme="minorHAnsi" w:cstheme="minorHAnsi" w:hint="eastAsia"/>
        </w:rPr>
        <w:t>法扶</w:t>
      </w:r>
      <w:r w:rsidR="0049521C" w:rsidRPr="002C2214">
        <w:rPr>
          <w:rFonts w:hint="eastAsia"/>
        </w:rPr>
        <w:t>加強扶助律師關於訴訟外紛爭解決機制之教育訓練，就有調、和解希望之案</w:t>
      </w:r>
      <w:r w:rsidR="0049521C" w:rsidRPr="002C2214">
        <w:rPr>
          <w:rFonts w:hint="eastAsia"/>
        </w:rPr>
        <w:lastRenderedPageBreak/>
        <w:t>件，優先以調、和解之代理准予扶助，或於訴訟代理之扶助案件，促請扶助律師採行訴訟外紛爭解決方式，並設計扶助律師酬金之酌定機制，為修復式司法建立基礎。</w:t>
      </w:r>
    </w:p>
    <w:p w14:paraId="1A7C95F9" w14:textId="77E20674" w:rsidR="0049521C" w:rsidRPr="002C2214" w:rsidRDefault="0049521C" w:rsidP="005B4D1A">
      <w:pPr>
        <w:pStyle w:val="4"/>
      </w:pPr>
      <w:r w:rsidRPr="002C2214">
        <w:rPr>
          <w:rFonts w:hint="eastAsia"/>
        </w:rPr>
        <w:t>法務部實施計畫及</w:t>
      </w:r>
      <w:r w:rsidR="00BB3D0B" w:rsidRPr="002C2214">
        <w:rPr>
          <w:rFonts w:hAnsi="標楷體" w:cs="新細明體" w:hint="eastAsia"/>
        </w:rPr>
        <w:t>司法院注意事項</w:t>
      </w:r>
      <w:r w:rsidRPr="002C2214">
        <w:rPr>
          <w:rFonts w:hint="eastAsia"/>
        </w:rPr>
        <w:t>均有提及修復程序中應注意當事人是否有支持者之陪同及協助，以保持雙方處於權力關係對等之狀態，得以充分對話；於協議程序中，協議內容、完成協議所需之要件、取得執行名義之方式，亦得由具相當法律專業之扶助律師提供意見。而扶助律師得以何種身分或形式參與修復式司法程序，</w:t>
      </w:r>
      <w:r w:rsidR="00187487" w:rsidRPr="002C2214">
        <w:rPr>
          <w:rFonts w:hint="eastAsia"/>
        </w:rPr>
        <w:t>司法</w:t>
      </w:r>
      <w:r w:rsidRPr="002C2214">
        <w:rPr>
          <w:rFonts w:hint="eastAsia"/>
        </w:rPr>
        <w:t>院將促請基金會依法律扶助法之規定，研議規畫扶助律師於修復式司法程序得協助辦理之事項。</w:t>
      </w:r>
    </w:p>
    <w:p w14:paraId="5311F7E5" w14:textId="532B2A03" w:rsidR="00606FDB" w:rsidRPr="002C2214" w:rsidRDefault="00606FDB" w:rsidP="005B4D1A">
      <w:pPr>
        <w:pStyle w:val="2"/>
      </w:pPr>
      <w:bookmarkStart w:id="150" w:name="_Toc141884981"/>
      <w:r w:rsidRPr="002C2214">
        <w:rPr>
          <w:rFonts w:hint="eastAsia"/>
        </w:rPr>
        <w:t>經費</w:t>
      </w:r>
      <w:bookmarkEnd w:id="150"/>
    </w:p>
    <w:p w14:paraId="2721EC25" w14:textId="16426F82" w:rsidR="00606FDB" w:rsidRPr="002C2214" w:rsidRDefault="00606FDB" w:rsidP="005B4D1A">
      <w:pPr>
        <w:pStyle w:val="3"/>
      </w:pPr>
      <w:r w:rsidRPr="002C2214">
        <w:rPr>
          <w:rFonts w:hint="eastAsia"/>
        </w:rPr>
        <w:t>偵查階段</w:t>
      </w:r>
    </w:p>
    <w:p w14:paraId="3B2A8E25" w14:textId="0DBC8F7E" w:rsidR="00750D20" w:rsidRPr="002C2214" w:rsidRDefault="00CE42D0" w:rsidP="005B4D1A">
      <w:pPr>
        <w:pStyle w:val="4"/>
      </w:pPr>
      <w:r w:rsidRPr="002C2214">
        <w:rPr>
          <w:rFonts w:hint="eastAsia"/>
        </w:rPr>
        <w:t>法務</w:t>
      </w:r>
      <w:r w:rsidR="00750D20" w:rsidRPr="002C2214">
        <w:rPr>
          <w:rFonts w:hint="eastAsia"/>
        </w:rPr>
        <w:t>部及各地檢署為辦理修復式司法業務皆有編列經費，110年以前主要係於該部預算中以「辦理修復式司法專業課程發展暨修復促進者培訓經費」及「辦理修復式司法方案所需事務性經費」專項編列，而方案執行經費則由地檢署以緩起訴處分金予以支應，以達因地制宜之實、就地核銷之便。110年後，為配合刑事訴訟法於109年1月8日修正公布增訂有關偵查中及審判中轉介修復式司法之相關程序規定(刑事訴訟法第248條之2與第271條之4)，該部依法爭取相關預算後，自110年起增編推動「修復式司法方案」之專項經費，並透過各地檢署執行修復式司法方案。</w:t>
      </w:r>
      <w:r w:rsidR="00750D20" w:rsidRPr="002C2214">
        <w:rPr>
          <w:rFonts w:hint="eastAsia"/>
          <w:lang w:eastAsia="zh-HK"/>
        </w:rPr>
        <w:t>106年至110年度</w:t>
      </w:r>
      <w:r w:rsidR="00750D20" w:rsidRPr="002C2214">
        <w:rPr>
          <w:rFonts w:hint="eastAsia"/>
        </w:rPr>
        <w:t>該部及所屬各地檢署就修復式司法</w:t>
      </w:r>
      <w:r w:rsidR="00750D20" w:rsidRPr="002C2214">
        <w:rPr>
          <w:rFonts w:hint="eastAsia"/>
          <w:lang w:eastAsia="zh-HK"/>
        </w:rPr>
        <w:t>經費預決算金額如下</w:t>
      </w:r>
    </w:p>
    <w:p w14:paraId="3030E8DE" w14:textId="24BC0B16" w:rsidR="00537BDD" w:rsidRPr="002C2214" w:rsidRDefault="000E213C" w:rsidP="000E213C">
      <w:pPr>
        <w:pStyle w:val="af9"/>
        <w:rPr>
          <w:sz w:val="24"/>
          <w:szCs w:val="24"/>
        </w:rPr>
      </w:pPr>
      <w:r w:rsidRPr="002C2214">
        <w:rPr>
          <w:rFonts w:hint="eastAsia"/>
        </w:rPr>
        <w:lastRenderedPageBreak/>
        <w:t>表1</w:t>
      </w:r>
      <w:r w:rsidRPr="002C2214">
        <w:t xml:space="preserve"> </w:t>
      </w:r>
      <w:r w:rsidRPr="002C2214">
        <w:rPr>
          <w:rFonts w:hint="eastAsia"/>
          <w:lang w:eastAsia="zh-HK"/>
        </w:rPr>
        <w:t>106至110年度法務</w:t>
      </w:r>
      <w:r w:rsidRPr="002C2214">
        <w:rPr>
          <w:rFonts w:hint="eastAsia"/>
        </w:rPr>
        <w:t>部及所屬各地檢署修復式司法</w:t>
      </w:r>
      <w:r w:rsidRPr="002C2214">
        <w:rPr>
          <w:rFonts w:hint="eastAsia"/>
          <w:lang w:eastAsia="zh-HK"/>
        </w:rPr>
        <w:t>經費預決算金額</w:t>
      </w:r>
    </w:p>
    <w:p w14:paraId="6FAC92A6" w14:textId="211EA872" w:rsidR="00750D20" w:rsidRPr="002C2214" w:rsidRDefault="00750D20" w:rsidP="00750D20">
      <w:pPr>
        <w:pStyle w:val="4"/>
        <w:numPr>
          <w:ilvl w:val="0"/>
          <w:numId w:val="0"/>
        </w:numPr>
        <w:ind w:left="1701"/>
        <w:jc w:val="right"/>
      </w:pPr>
      <w:r w:rsidRPr="002C2214">
        <w:rPr>
          <w:rFonts w:hint="eastAsia"/>
          <w:sz w:val="24"/>
          <w:szCs w:val="24"/>
        </w:rPr>
        <w:t>單位：新臺幣千元</w:t>
      </w:r>
    </w:p>
    <w:tbl>
      <w:tblPr>
        <w:tblStyle w:val="afb"/>
        <w:tblW w:w="8789" w:type="dxa"/>
        <w:tblInd w:w="137" w:type="dxa"/>
        <w:tblLayout w:type="fixed"/>
        <w:tblLook w:val="04A0" w:firstRow="1" w:lastRow="0" w:firstColumn="1" w:lastColumn="0" w:noHBand="0" w:noVBand="1"/>
      </w:tblPr>
      <w:tblGrid>
        <w:gridCol w:w="1559"/>
        <w:gridCol w:w="1807"/>
        <w:gridCol w:w="1808"/>
        <w:gridCol w:w="1807"/>
        <w:gridCol w:w="1808"/>
      </w:tblGrid>
      <w:tr w:rsidR="002C2214" w:rsidRPr="002C2214" w14:paraId="24B21203" w14:textId="77777777" w:rsidTr="000E213C">
        <w:tc>
          <w:tcPr>
            <w:tcW w:w="1559" w:type="dxa"/>
            <w:vMerge w:val="restart"/>
            <w:vAlign w:val="center"/>
          </w:tcPr>
          <w:p w14:paraId="01ADB855" w14:textId="77777777" w:rsidR="00750D20" w:rsidRPr="002C2214" w:rsidRDefault="00750D20" w:rsidP="000E213C">
            <w:pPr>
              <w:spacing w:line="400" w:lineRule="exact"/>
              <w:ind w:leftChars="-4" w:left="-14"/>
              <w:jc w:val="center"/>
              <w:rPr>
                <w:rFonts w:hAnsi="標楷體"/>
                <w:bCs/>
                <w:sz w:val="28"/>
                <w:szCs w:val="28"/>
              </w:rPr>
            </w:pPr>
            <w:r w:rsidRPr="002C2214">
              <w:rPr>
                <w:rFonts w:hAnsi="標楷體" w:hint="eastAsia"/>
                <w:bCs/>
                <w:sz w:val="28"/>
                <w:szCs w:val="28"/>
              </w:rPr>
              <w:t>年度</w:t>
            </w:r>
          </w:p>
        </w:tc>
        <w:tc>
          <w:tcPr>
            <w:tcW w:w="3615" w:type="dxa"/>
            <w:gridSpan w:val="2"/>
          </w:tcPr>
          <w:p w14:paraId="00854E0E" w14:textId="77777777" w:rsidR="00750D20" w:rsidRPr="002C2214" w:rsidRDefault="00750D20" w:rsidP="000D2028">
            <w:pPr>
              <w:spacing w:line="400" w:lineRule="exact"/>
              <w:jc w:val="center"/>
              <w:rPr>
                <w:rFonts w:hAnsi="標楷體"/>
                <w:bCs/>
                <w:sz w:val="28"/>
                <w:szCs w:val="28"/>
              </w:rPr>
            </w:pPr>
            <w:r w:rsidRPr="002C2214">
              <w:rPr>
                <w:rFonts w:hAnsi="標楷體" w:hint="eastAsia"/>
                <w:bCs/>
                <w:sz w:val="28"/>
                <w:szCs w:val="28"/>
              </w:rPr>
              <w:t>緩起訴處分金</w:t>
            </w:r>
          </w:p>
        </w:tc>
        <w:tc>
          <w:tcPr>
            <w:tcW w:w="3615" w:type="dxa"/>
            <w:gridSpan w:val="2"/>
          </w:tcPr>
          <w:p w14:paraId="151012E8" w14:textId="77777777" w:rsidR="00750D20" w:rsidRPr="002C2214" w:rsidRDefault="00750D20" w:rsidP="000D2028">
            <w:pPr>
              <w:spacing w:line="400" w:lineRule="exact"/>
              <w:jc w:val="center"/>
              <w:rPr>
                <w:rFonts w:hAnsi="標楷體"/>
                <w:bCs/>
                <w:sz w:val="28"/>
                <w:szCs w:val="28"/>
              </w:rPr>
            </w:pPr>
            <w:r w:rsidRPr="002C2214">
              <w:rPr>
                <w:rFonts w:hAnsi="標楷體" w:hint="eastAsia"/>
                <w:bCs/>
                <w:sz w:val="28"/>
                <w:szCs w:val="28"/>
              </w:rPr>
              <w:t>公務預算</w:t>
            </w:r>
          </w:p>
        </w:tc>
      </w:tr>
      <w:tr w:rsidR="002C2214" w:rsidRPr="002C2214" w14:paraId="3E35A553" w14:textId="77777777" w:rsidTr="000E213C">
        <w:tc>
          <w:tcPr>
            <w:tcW w:w="1559" w:type="dxa"/>
            <w:vMerge/>
          </w:tcPr>
          <w:p w14:paraId="5E69CB98" w14:textId="77777777" w:rsidR="00750D20" w:rsidRPr="002C2214" w:rsidRDefault="00750D20" w:rsidP="000D2028">
            <w:pPr>
              <w:spacing w:line="400" w:lineRule="exact"/>
              <w:rPr>
                <w:rFonts w:hAnsi="標楷體"/>
                <w:bCs/>
                <w:sz w:val="28"/>
                <w:szCs w:val="28"/>
              </w:rPr>
            </w:pPr>
          </w:p>
        </w:tc>
        <w:tc>
          <w:tcPr>
            <w:tcW w:w="1807" w:type="dxa"/>
          </w:tcPr>
          <w:p w14:paraId="1BB475B7" w14:textId="77777777" w:rsidR="00750D20" w:rsidRPr="002C2214" w:rsidRDefault="00750D20" w:rsidP="000D2028">
            <w:pPr>
              <w:spacing w:line="400" w:lineRule="exact"/>
              <w:jc w:val="center"/>
              <w:rPr>
                <w:rFonts w:hAnsi="標楷體"/>
                <w:bCs/>
                <w:sz w:val="28"/>
                <w:szCs w:val="28"/>
              </w:rPr>
            </w:pPr>
            <w:r w:rsidRPr="002C2214">
              <w:rPr>
                <w:rFonts w:hAnsi="標楷體" w:hint="eastAsia"/>
                <w:bCs/>
                <w:sz w:val="28"/>
                <w:szCs w:val="28"/>
              </w:rPr>
              <w:t>預算</w:t>
            </w:r>
          </w:p>
        </w:tc>
        <w:tc>
          <w:tcPr>
            <w:tcW w:w="1808" w:type="dxa"/>
          </w:tcPr>
          <w:p w14:paraId="7514ABBE" w14:textId="77777777" w:rsidR="00750D20" w:rsidRPr="002C2214" w:rsidRDefault="00750D20" w:rsidP="000D2028">
            <w:pPr>
              <w:spacing w:line="400" w:lineRule="exact"/>
              <w:jc w:val="center"/>
              <w:rPr>
                <w:rFonts w:hAnsi="標楷體"/>
                <w:bCs/>
                <w:sz w:val="28"/>
                <w:szCs w:val="28"/>
              </w:rPr>
            </w:pPr>
            <w:r w:rsidRPr="002C2214">
              <w:rPr>
                <w:rFonts w:hAnsi="標楷體" w:hint="eastAsia"/>
                <w:bCs/>
                <w:sz w:val="28"/>
                <w:szCs w:val="28"/>
              </w:rPr>
              <w:t>決算</w:t>
            </w:r>
          </w:p>
        </w:tc>
        <w:tc>
          <w:tcPr>
            <w:tcW w:w="1807" w:type="dxa"/>
          </w:tcPr>
          <w:p w14:paraId="350D960E" w14:textId="77777777" w:rsidR="00750D20" w:rsidRPr="002C2214" w:rsidRDefault="00750D20" w:rsidP="000D2028">
            <w:pPr>
              <w:spacing w:line="400" w:lineRule="exact"/>
              <w:jc w:val="center"/>
              <w:rPr>
                <w:rFonts w:hAnsi="標楷體"/>
                <w:bCs/>
                <w:sz w:val="28"/>
                <w:szCs w:val="28"/>
              </w:rPr>
            </w:pPr>
            <w:r w:rsidRPr="002C2214">
              <w:rPr>
                <w:rFonts w:hAnsi="標楷體" w:hint="eastAsia"/>
                <w:bCs/>
                <w:sz w:val="28"/>
                <w:szCs w:val="28"/>
              </w:rPr>
              <w:t>預算</w:t>
            </w:r>
          </w:p>
        </w:tc>
        <w:tc>
          <w:tcPr>
            <w:tcW w:w="1808" w:type="dxa"/>
          </w:tcPr>
          <w:p w14:paraId="65425EA4" w14:textId="77777777" w:rsidR="00750D20" w:rsidRPr="002C2214" w:rsidRDefault="00750D20" w:rsidP="000D2028">
            <w:pPr>
              <w:spacing w:line="400" w:lineRule="exact"/>
              <w:jc w:val="center"/>
              <w:rPr>
                <w:rFonts w:hAnsi="標楷體"/>
                <w:bCs/>
                <w:sz w:val="28"/>
                <w:szCs w:val="28"/>
              </w:rPr>
            </w:pPr>
            <w:r w:rsidRPr="002C2214">
              <w:rPr>
                <w:rFonts w:hAnsi="標楷體" w:hint="eastAsia"/>
                <w:bCs/>
                <w:sz w:val="28"/>
                <w:szCs w:val="28"/>
              </w:rPr>
              <w:t>決算</w:t>
            </w:r>
          </w:p>
        </w:tc>
      </w:tr>
      <w:tr w:rsidR="002C2214" w:rsidRPr="002C2214" w14:paraId="09CBD99E" w14:textId="77777777" w:rsidTr="000E213C">
        <w:tc>
          <w:tcPr>
            <w:tcW w:w="1559" w:type="dxa"/>
          </w:tcPr>
          <w:p w14:paraId="2B1442A3" w14:textId="77777777" w:rsidR="00750D20" w:rsidRPr="002C2214" w:rsidRDefault="00750D20" w:rsidP="000D2028">
            <w:pPr>
              <w:spacing w:line="400" w:lineRule="exact"/>
              <w:jc w:val="center"/>
              <w:rPr>
                <w:rFonts w:hAnsi="標楷體"/>
                <w:bCs/>
                <w:sz w:val="28"/>
                <w:szCs w:val="28"/>
              </w:rPr>
            </w:pPr>
            <w:r w:rsidRPr="002C2214">
              <w:rPr>
                <w:rFonts w:hAnsi="標楷體" w:hint="eastAsia"/>
                <w:bCs/>
                <w:sz w:val="28"/>
                <w:szCs w:val="28"/>
              </w:rPr>
              <w:t>106</w:t>
            </w:r>
          </w:p>
        </w:tc>
        <w:tc>
          <w:tcPr>
            <w:tcW w:w="1807" w:type="dxa"/>
          </w:tcPr>
          <w:p w14:paraId="434D26C1" w14:textId="77777777" w:rsidR="00750D20" w:rsidRPr="002C2214" w:rsidRDefault="00750D20" w:rsidP="000D2028">
            <w:pPr>
              <w:spacing w:line="400" w:lineRule="exact"/>
              <w:jc w:val="right"/>
              <w:rPr>
                <w:rFonts w:hAnsi="標楷體"/>
                <w:bCs/>
                <w:sz w:val="28"/>
                <w:szCs w:val="28"/>
              </w:rPr>
            </w:pPr>
            <w:r w:rsidRPr="002C2214">
              <w:rPr>
                <w:rFonts w:hAnsi="標楷體" w:hint="eastAsia"/>
                <w:bCs/>
                <w:sz w:val="28"/>
                <w:szCs w:val="28"/>
              </w:rPr>
              <w:t>7,496</w:t>
            </w:r>
          </w:p>
        </w:tc>
        <w:tc>
          <w:tcPr>
            <w:tcW w:w="1808" w:type="dxa"/>
          </w:tcPr>
          <w:p w14:paraId="01D49528" w14:textId="77777777" w:rsidR="00750D20" w:rsidRPr="002C2214" w:rsidRDefault="00750D20" w:rsidP="000D2028">
            <w:pPr>
              <w:spacing w:line="400" w:lineRule="exact"/>
              <w:jc w:val="right"/>
              <w:rPr>
                <w:rFonts w:hAnsi="標楷體"/>
                <w:bCs/>
                <w:sz w:val="28"/>
                <w:szCs w:val="28"/>
              </w:rPr>
            </w:pPr>
            <w:r w:rsidRPr="002C2214">
              <w:rPr>
                <w:rFonts w:hAnsi="標楷體" w:hint="eastAsia"/>
                <w:bCs/>
                <w:sz w:val="28"/>
                <w:szCs w:val="28"/>
              </w:rPr>
              <w:t>3,863</w:t>
            </w:r>
          </w:p>
        </w:tc>
        <w:tc>
          <w:tcPr>
            <w:tcW w:w="1807" w:type="dxa"/>
          </w:tcPr>
          <w:p w14:paraId="536AC73E" w14:textId="77777777" w:rsidR="00750D20" w:rsidRPr="002C2214" w:rsidRDefault="00750D20" w:rsidP="000D2028">
            <w:pPr>
              <w:spacing w:line="400" w:lineRule="exact"/>
              <w:jc w:val="right"/>
              <w:rPr>
                <w:rFonts w:hAnsi="標楷體"/>
                <w:bCs/>
                <w:sz w:val="28"/>
                <w:szCs w:val="28"/>
              </w:rPr>
            </w:pPr>
            <w:r w:rsidRPr="002C2214">
              <w:rPr>
                <w:rFonts w:hAnsi="標楷體" w:hint="eastAsia"/>
                <w:bCs/>
                <w:sz w:val="28"/>
                <w:szCs w:val="28"/>
              </w:rPr>
              <w:t>661</w:t>
            </w:r>
          </w:p>
        </w:tc>
        <w:tc>
          <w:tcPr>
            <w:tcW w:w="1808" w:type="dxa"/>
          </w:tcPr>
          <w:p w14:paraId="426A79B5" w14:textId="77777777" w:rsidR="00750D20" w:rsidRPr="002C2214" w:rsidRDefault="00750D20" w:rsidP="000D2028">
            <w:pPr>
              <w:spacing w:line="400" w:lineRule="exact"/>
              <w:jc w:val="right"/>
              <w:rPr>
                <w:rFonts w:hAnsi="標楷體"/>
                <w:bCs/>
                <w:sz w:val="28"/>
                <w:szCs w:val="28"/>
              </w:rPr>
            </w:pPr>
            <w:r w:rsidRPr="002C2214">
              <w:rPr>
                <w:rFonts w:hAnsi="標楷體" w:hint="eastAsia"/>
                <w:bCs/>
                <w:sz w:val="28"/>
                <w:szCs w:val="28"/>
              </w:rPr>
              <w:t>1,012</w:t>
            </w:r>
          </w:p>
        </w:tc>
      </w:tr>
      <w:tr w:rsidR="002C2214" w:rsidRPr="002C2214" w14:paraId="3A7163EF" w14:textId="77777777" w:rsidTr="000E213C">
        <w:tc>
          <w:tcPr>
            <w:tcW w:w="1559" w:type="dxa"/>
          </w:tcPr>
          <w:p w14:paraId="6C683319" w14:textId="77777777" w:rsidR="00750D20" w:rsidRPr="002C2214" w:rsidRDefault="00750D20" w:rsidP="000D2028">
            <w:pPr>
              <w:spacing w:line="400" w:lineRule="exact"/>
              <w:jc w:val="center"/>
              <w:rPr>
                <w:rFonts w:hAnsi="標楷體"/>
                <w:bCs/>
                <w:sz w:val="28"/>
                <w:szCs w:val="28"/>
              </w:rPr>
            </w:pPr>
            <w:r w:rsidRPr="002C2214">
              <w:rPr>
                <w:rFonts w:hAnsi="標楷體" w:hint="eastAsia"/>
                <w:bCs/>
                <w:sz w:val="28"/>
                <w:szCs w:val="28"/>
              </w:rPr>
              <w:t>107</w:t>
            </w:r>
          </w:p>
        </w:tc>
        <w:tc>
          <w:tcPr>
            <w:tcW w:w="1807" w:type="dxa"/>
          </w:tcPr>
          <w:p w14:paraId="747D48D4" w14:textId="77777777" w:rsidR="00750D20" w:rsidRPr="002C2214" w:rsidRDefault="00750D20" w:rsidP="000D2028">
            <w:pPr>
              <w:spacing w:line="400" w:lineRule="exact"/>
              <w:jc w:val="right"/>
              <w:rPr>
                <w:rFonts w:hAnsi="標楷體"/>
                <w:bCs/>
                <w:sz w:val="28"/>
                <w:szCs w:val="28"/>
              </w:rPr>
            </w:pPr>
            <w:r w:rsidRPr="002C2214">
              <w:rPr>
                <w:rFonts w:hAnsi="標楷體" w:hint="eastAsia"/>
                <w:bCs/>
                <w:sz w:val="28"/>
                <w:szCs w:val="28"/>
              </w:rPr>
              <w:t>6,290</w:t>
            </w:r>
          </w:p>
        </w:tc>
        <w:tc>
          <w:tcPr>
            <w:tcW w:w="1808" w:type="dxa"/>
          </w:tcPr>
          <w:p w14:paraId="055FEBE0" w14:textId="77777777" w:rsidR="00750D20" w:rsidRPr="002C2214" w:rsidRDefault="00750D20" w:rsidP="000D2028">
            <w:pPr>
              <w:spacing w:line="400" w:lineRule="exact"/>
              <w:jc w:val="right"/>
              <w:rPr>
                <w:rFonts w:hAnsi="標楷體"/>
                <w:bCs/>
                <w:sz w:val="28"/>
                <w:szCs w:val="28"/>
              </w:rPr>
            </w:pPr>
            <w:r w:rsidRPr="002C2214">
              <w:rPr>
                <w:rFonts w:hAnsi="標楷體" w:hint="eastAsia"/>
                <w:bCs/>
                <w:sz w:val="28"/>
                <w:szCs w:val="28"/>
              </w:rPr>
              <w:t>2,733</w:t>
            </w:r>
          </w:p>
        </w:tc>
        <w:tc>
          <w:tcPr>
            <w:tcW w:w="1807" w:type="dxa"/>
          </w:tcPr>
          <w:p w14:paraId="4BE8916B" w14:textId="77777777" w:rsidR="00750D20" w:rsidRPr="002C2214" w:rsidRDefault="00750D20" w:rsidP="000D2028">
            <w:pPr>
              <w:spacing w:line="400" w:lineRule="exact"/>
              <w:jc w:val="right"/>
              <w:rPr>
                <w:rFonts w:hAnsi="標楷體"/>
                <w:bCs/>
                <w:sz w:val="28"/>
                <w:szCs w:val="28"/>
              </w:rPr>
            </w:pPr>
            <w:r w:rsidRPr="002C2214">
              <w:rPr>
                <w:rFonts w:hAnsi="標楷體" w:hint="eastAsia"/>
                <w:bCs/>
                <w:sz w:val="28"/>
                <w:szCs w:val="28"/>
              </w:rPr>
              <w:t>1,250</w:t>
            </w:r>
          </w:p>
        </w:tc>
        <w:tc>
          <w:tcPr>
            <w:tcW w:w="1808" w:type="dxa"/>
          </w:tcPr>
          <w:p w14:paraId="341F93AF" w14:textId="77777777" w:rsidR="00750D20" w:rsidRPr="002C2214" w:rsidRDefault="00750D20" w:rsidP="000D2028">
            <w:pPr>
              <w:spacing w:line="400" w:lineRule="exact"/>
              <w:jc w:val="right"/>
              <w:rPr>
                <w:rFonts w:hAnsi="標楷體"/>
                <w:bCs/>
                <w:sz w:val="28"/>
                <w:szCs w:val="28"/>
              </w:rPr>
            </w:pPr>
            <w:r w:rsidRPr="002C2214">
              <w:rPr>
                <w:rFonts w:hAnsi="標楷體" w:hint="eastAsia"/>
                <w:bCs/>
                <w:sz w:val="28"/>
                <w:szCs w:val="28"/>
              </w:rPr>
              <w:t>964</w:t>
            </w:r>
          </w:p>
        </w:tc>
      </w:tr>
      <w:tr w:rsidR="002C2214" w:rsidRPr="002C2214" w14:paraId="691EEE42" w14:textId="77777777" w:rsidTr="000E213C">
        <w:tc>
          <w:tcPr>
            <w:tcW w:w="1559" w:type="dxa"/>
          </w:tcPr>
          <w:p w14:paraId="2B13ACFB" w14:textId="77777777" w:rsidR="00750D20" w:rsidRPr="002C2214" w:rsidRDefault="00750D20" w:rsidP="000D2028">
            <w:pPr>
              <w:spacing w:line="400" w:lineRule="exact"/>
              <w:jc w:val="center"/>
              <w:rPr>
                <w:rFonts w:hAnsi="標楷體"/>
                <w:bCs/>
                <w:sz w:val="28"/>
                <w:szCs w:val="28"/>
              </w:rPr>
            </w:pPr>
            <w:r w:rsidRPr="002C2214">
              <w:rPr>
                <w:rFonts w:hAnsi="標楷體" w:hint="eastAsia"/>
                <w:bCs/>
                <w:sz w:val="28"/>
                <w:szCs w:val="28"/>
              </w:rPr>
              <w:t>108</w:t>
            </w:r>
          </w:p>
        </w:tc>
        <w:tc>
          <w:tcPr>
            <w:tcW w:w="1807" w:type="dxa"/>
          </w:tcPr>
          <w:p w14:paraId="2CDFD4E7" w14:textId="77777777" w:rsidR="00750D20" w:rsidRPr="002C2214" w:rsidRDefault="00750D20" w:rsidP="000D2028">
            <w:pPr>
              <w:spacing w:line="400" w:lineRule="exact"/>
              <w:jc w:val="right"/>
              <w:rPr>
                <w:rFonts w:hAnsi="標楷體"/>
                <w:bCs/>
                <w:sz w:val="28"/>
                <w:szCs w:val="28"/>
              </w:rPr>
            </w:pPr>
            <w:r w:rsidRPr="002C2214">
              <w:rPr>
                <w:rFonts w:hAnsi="標楷體" w:hint="eastAsia"/>
                <w:bCs/>
                <w:sz w:val="28"/>
                <w:szCs w:val="28"/>
              </w:rPr>
              <w:t>5,931</w:t>
            </w:r>
          </w:p>
        </w:tc>
        <w:tc>
          <w:tcPr>
            <w:tcW w:w="1808" w:type="dxa"/>
          </w:tcPr>
          <w:p w14:paraId="21F772D8" w14:textId="77777777" w:rsidR="00750D20" w:rsidRPr="002C2214" w:rsidRDefault="00750D20" w:rsidP="000D2028">
            <w:pPr>
              <w:spacing w:line="400" w:lineRule="exact"/>
              <w:jc w:val="right"/>
              <w:rPr>
                <w:rFonts w:hAnsi="標楷體"/>
                <w:bCs/>
                <w:sz w:val="28"/>
                <w:szCs w:val="28"/>
              </w:rPr>
            </w:pPr>
            <w:r w:rsidRPr="002C2214">
              <w:rPr>
                <w:rFonts w:hAnsi="標楷體" w:hint="eastAsia"/>
                <w:bCs/>
                <w:sz w:val="28"/>
                <w:szCs w:val="28"/>
              </w:rPr>
              <w:t>3,167</w:t>
            </w:r>
          </w:p>
        </w:tc>
        <w:tc>
          <w:tcPr>
            <w:tcW w:w="1807" w:type="dxa"/>
          </w:tcPr>
          <w:p w14:paraId="2CFD828A" w14:textId="77777777" w:rsidR="00750D20" w:rsidRPr="002C2214" w:rsidRDefault="00750D20" w:rsidP="000D2028">
            <w:pPr>
              <w:spacing w:line="400" w:lineRule="exact"/>
              <w:jc w:val="right"/>
              <w:rPr>
                <w:rFonts w:hAnsi="標楷體"/>
                <w:bCs/>
                <w:sz w:val="28"/>
                <w:szCs w:val="28"/>
              </w:rPr>
            </w:pPr>
            <w:r w:rsidRPr="002C2214">
              <w:rPr>
                <w:rFonts w:hAnsi="標楷體" w:hint="eastAsia"/>
                <w:bCs/>
                <w:sz w:val="28"/>
                <w:szCs w:val="28"/>
              </w:rPr>
              <w:t>1,213</w:t>
            </w:r>
          </w:p>
        </w:tc>
        <w:tc>
          <w:tcPr>
            <w:tcW w:w="1808" w:type="dxa"/>
          </w:tcPr>
          <w:p w14:paraId="1485B935" w14:textId="77777777" w:rsidR="00750D20" w:rsidRPr="002C2214" w:rsidRDefault="00750D20" w:rsidP="000D2028">
            <w:pPr>
              <w:spacing w:line="400" w:lineRule="exact"/>
              <w:jc w:val="right"/>
              <w:rPr>
                <w:rFonts w:hAnsi="標楷體"/>
                <w:bCs/>
                <w:sz w:val="28"/>
                <w:szCs w:val="28"/>
              </w:rPr>
            </w:pPr>
            <w:r w:rsidRPr="002C2214">
              <w:rPr>
                <w:rFonts w:hAnsi="標楷體" w:hint="eastAsia"/>
                <w:bCs/>
                <w:sz w:val="28"/>
                <w:szCs w:val="28"/>
              </w:rPr>
              <w:t>622</w:t>
            </w:r>
          </w:p>
        </w:tc>
      </w:tr>
      <w:tr w:rsidR="002C2214" w:rsidRPr="002C2214" w14:paraId="5F1AE5D4" w14:textId="77777777" w:rsidTr="000E213C">
        <w:tc>
          <w:tcPr>
            <w:tcW w:w="1559" w:type="dxa"/>
          </w:tcPr>
          <w:p w14:paraId="62A7492B" w14:textId="77777777" w:rsidR="00750D20" w:rsidRPr="002C2214" w:rsidRDefault="00750D20" w:rsidP="000D2028">
            <w:pPr>
              <w:spacing w:line="400" w:lineRule="exact"/>
              <w:jc w:val="center"/>
              <w:rPr>
                <w:rFonts w:hAnsi="標楷體"/>
                <w:bCs/>
                <w:sz w:val="28"/>
                <w:szCs w:val="28"/>
              </w:rPr>
            </w:pPr>
            <w:r w:rsidRPr="002C2214">
              <w:rPr>
                <w:rFonts w:hAnsi="標楷體" w:hint="eastAsia"/>
                <w:bCs/>
                <w:sz w:val="28"/>
                <w:szCs w:val="28"/>
              </w:rPr>
              <w:t>109</w:t>
            </w:r>
          </w:p>
        </w:tc>
        <w:tc>
          <w:tcPr>
            <w:tcW w:w="1807" w:type="dxa"/>
          </w:tcPr>
          <w:p w14:paraId="46AEE5BD" w14:textId="77777777" w:rsidR="00750D20" w:rsidRPr="002C2214" w:rsidRDefault="00750D20" w:rsidP="000D2028">
            <w:pPr>
              <w:spacing w:line="400" w:lineRule="exact"/>
              <w:jc w:val="right"/>
              <w:rPr>
                <w:rFonts w:hAnsi="標楷體"/>
                <w:bCs/>
                <w:sz w:val="28"/>
                <w:szCs w:val="28"/>
              </w:rPr>
            </w:pPr>
            <w:r w:rsidRPr="002C2214">
              <w:rPr>
                <w:rFonts w:hAnsi="標楷體" w:hint="eastAsia"/>
                <w:bCs/>
                <w:sz w:val="28"/>
                <w:szCs w:val="28"/>
              </w:rPr>
              <w:t>5,179</w:t>
            </w:r>
          </w:p>
        </w:tc>
        <w:tc>
          <w:tcPr>
            <w:tcW w:w="1808" w:type="dxa"/>
          </w:tcPr>
          <w:p w14:paraId="3EB06BD0" w14:textId="77777777" w:rsidR="00750D20" w:rsidRPr="002C2214" w:rsidRDefault="00750D20" w:rsidP="000D2028">
            <w:pPr>
              <w:spacing w:line="400" w:lineRule="exact"/>
              <w:jc w:val="right"/>
              <w:rPr>
                <w:rFonts w:hAnsi="標楷體"/>
                <w:bCs/>
                <w:sz w:val="28"/>
                <w:szCs w:val="28"/>
              </w:rPr>
            </w:pPr>
            <w:r w:rsidRPr="002C2214">
              <w:rPr>
                <w:rFonts w:hAnsi="標楷體" w:hint="eastAsia"/>
                <w:bCs/>
                <w:sz w:val="28"/>
                <w:szCs w:val="28"/>
              </w:rPr>
              <w:t>3,575</w:t>
            </w:r>
          </w:p>
        </w:tc>
        <w:tc>
          <w:tcPr>
            <w:tcW w:w="1807" w:type="dxa"/>
          </w:tcPr>
          <w:p w14:paraId="1124D079" w14:textId="77777777" w:rsidR="00750D20" w:rsidRPr="002C2214" w:rsidRDefault="00750D20" w:rsidP="000D2028">
            <w:pPr>
              <w:spacing w:line="400" w:lineRule="exact"/>
              <w:jc w:val="right"/>
              <w:rPr>
                <w:rFonts w:hAnsi="標楷體"/>
                <w:bCs/>
                <w:sz w:val="28"/>
                <w:szCs w:val="28"/>
              </w:rPr>
            </w:pPr>
            <w:r w:rsidRPr="002C2214">
              <w:rPr>
                <w:rFonts w:hAnsi="標楷體" w:hint="eastAsia"/>
                <w:bCs/>
                <w:sz w:val="28"/>
                <w:szCs w:val="28"/>
              </w:rPr>
              <w:t>1,054</w:t>
            </w:r>
          </w:p>
        </w:tc>
        <w:tc>
          <w:tcPr>
            <w:tcW w:w="1808" w:type="dxa"/>
          </w:tcPr>
          <w:p w14:paraId="4C5E777D" w14:textId="77777777" w:rsidR="00750D20" w:rsidRPr="002C2214" w:rsidRDefault="00750D20" w:rsidP="000D2028">
            <w:pPr>
              <w:spacing w:line="400" w:lineRule="exact"/>
              <w:jc w:val="right"/>
              <w:rPr>
                <w:rFonts w:hAnsi="標楷體"/>
                <w:bCs/>
                <w:sz w:val="28"/>
                <w:szCs w:val="28"/>
              </w:rPr>
            </w:pPr>
            <w:r w:rsidRPr="002C2214">
              <w:rPr>
                <w:rFonts w:hAnsi="標楷體" w:hint="eastAsia"/>
                <w:bCs/>
                <w:sz w:val="28"/>
                <w:szCs w:val="28"/>
              </w:rPr>
              <w:t>1,071</w:t>
            </w:r>
          </w:p>
        </w:tc>
      </w:tr>
      <w:tr w:rsidR="002C2214" w:rsidRPr="002C2214" w14:paraId="67406AD9" w14:textId="77777777" w:rsidTr="000E213C">
        <w:tc>
          <w:tcPr>
            <w:tcW w:w="1559" w:type="dxa"/>
          </w:tcPr>
          <w:p w14:paraId="25EFD3AE" w14:textId="77777777" w:rsidR="00750D20" w:rsidRPr="002C2214" w:rsidRDefault="00750D20" w:rsidP="000D2028">
            <w:pPr>
              <w:spacing w:line="400" w:lineRule="exact"/>
              <w:jc w:val="center"/>
              <w:rPr>
                <w:rFonts w:hAnsi="標楷體"/>
                <w:bCs/>
                <w:sz w:val="28"/>
                <w:szCs w:val="28"/>
              </w:rPr>
            </w:pPr>
            <w:r w:rsidRPr="002C2214">
              <w:rPr>
                <w:rFonts w:hAnsi="標楷體" w:hint="eastAsia"/>
                <w:bCs/>
                <w:sz w:val="28"/>
                <w:szCs w:val="28"/>
              </w:rPr>
              <w:t>110</w:t>
            </w:r>
          </w:p>
        </w:tc>
        <w:tc>
          <w:tcPr>
            <w:tcW w:w="1807" w:type="dxa"/>
          </w:tcPr>
          <w:p w14:paraId="7C986FA2" w14:textId="77777777" w:rsidR="00750D20" w:rsidRPr="002C2214" w:rsidRDefault="00750D20" w:rsidP="000D2028">
            <w:pPr>
              <w:spacing w:line="400" w:lineRule="exact"/>
              <w:jc w:val="right"/>
              <w:rPr>
                <w:rFonts w:hAnsi="標楷體"/>
                <w:bCs/>
                <w:sz w:val="28"/>
                <w:szCs w:val="28"/>
              </w:rPr>
            </w:pPr>
            <w:r w:rsidRPr="002C2214">
              <w:rPr>
                <w:rFonts w:hAnsi="標楷體" w:hint="eastAsia"/>
                <w:bCs/>
                <w:sz w:val="28"/>
                <w:szCs w:val="28"/>
              </w:rPr>
              <w:t>4,065</w:t>
            </w:r>
          </w:p>
        </w:tc>
        <w:tc>
          <w:tcPr>
            <w:tcW w:w="1808" w:type="dxa"/>
          </w:tcPr>
          <w:p w14:paraId="7EFF873E" w14:textId="77777777" w:rsidR="00750D20" w:rsidRPr="002C2214" w:rsidRDefault="00750D20" w:rsidP="000D2028">
            <w:pPr>
              <w:spacing w:line="400" w:lineRule="exact"/>
              <w:jc w:val="right"/>
              <w:rPr>
                <w:rFonts w:hAnsi="標楷體"/>
                <w:bCs/>
                <w:sz w:val="28"/>
                <w:szCs w:val="28"/>
              </w:rPr>
            </w:pPr>
            <w:r w:rsidRPr="002C2214">
              <w:rPr>
                <w:rFonts w:hAnsi="標楷體" w:hint="eastAsia"/>
                <w:bCs/>
                <w:sz w:val="28"/>
                <w:szCs w:val="28"/>
              </w:rPr>
              <w:t>2,421</w:t>
            </w:r>
          </w:p>
        </w:tc>
        <w:tc>
          <w:tcPr>
            <w:tcW w:w="1807" w:type="dxa"/>
          </w:tcPr>
          <w:p w14:paraId="2BF45D38" w14:textId="77777777" w:rsidR="00750D20" w:rsidRPr="002C2214" w:rsidRDefault="00750D20" w:rsidP="000D2028">
            <w:pPr>
              <w:spacing w:line="400" w:lineRule="exact"/>
              <w:jc w:val="right"/>
              <w:rPr>
                <w:rFonts w:hAnsi="標楷體"/>
                <w:bCs/>
                <w:sz w:val="28"/>
                <w:szCs w:val="28"/>
              </w:rPr>
            </w:pPr>
            <w:r w:rsidRPr="002C2214">
              <w:rPr>
                <w:rFonts w:hAnsi="標楷體" w:hint="eastAsia"/>
                <w:bCs/>
                <w:sz w:val="28"/>
                <w:szCs w:val="28"/>
              </w:rPr>
              <w:t>3,958</w:t>
            </w:r>
          </w:p>
        </w:tc>
        <w:tc>
          <w:tcPr>
            <w:tcW w:w="1808" w:type="dxa"/>
          </w:tcPr>
          <w:p w14:paraId="58A90562" w14:textId="77777777" w:rsidR="00750D20" w:rsidRPr="002C2214" w:rsidRDefault="00750D20" w:rsidP="000D2028">
            <w:pPr>
              <w:spacing w:line="400" w:lineRule="exact"/>
              <w:jc w:val="right"/>
              <w:rPr>
                <w:rFonts w:hAnsi="標楷體"/>
                <w:bCs/>
                <w:sz w:val="28"/>
                <w:szCs w:val="28"/>
              </w:rPr>
            </w:pPr>
            <w:r w:rsidRPr="002C2214">
              <w:rPr>
                <w:rFonts w:hAnsi="標楷體" w:hint="eastAsia"/>
                <w:bCs/>
                <w:sz w:val="28"/>
                <w:szCs w:val="28"/>
              </w:rPr>
              <w:t>2,388</w:t>
            </w:r>
          </w:p>
        </w:tc>
      </w:tr>
    </w:tbl>
    <w:p w14:paraId="3565DB66" w14:textId="62F6626D" w:rsidR="000E213C" w:rsidRPr="002C2214" w:rsidRDefault="000E213C" w:rsidP="000E213C">
      <w:pPr>
        <w:pStyle w:val="afa"/>
        <w:rPr>
          <w:rFonts w:hAnsi="Arial"/>
        </w:rPr>
      </w:pPr>
      <w:r w:rsidRPr="002C2214">
        <w:rPr>
          <w:rFonts w:hAnsi="Arial" w:hint="eastAsia"/>
        </w:rPr>
        <w:t>資料來源：法務部</w:t>
      </w:r>
    </w:p>
    <w:p w14:paraId="6C770611" w14:textId="512FE561" w:rsidR="00750D20" w:rsidRPr="002C2214" w:rsidRDefault="00606FDB" w:rsidP="005B4D1A">
      <w:pPr>
        <w:pStyle w:val="4"/>
      </w:pPr>
      <w:r w:rsidRPr="002C2214">
        <w:rPr>
          <w:rFonts w:hint="eastAsia"/>
        </w:rPr>
        <w:t>109年1</w:t>
      </w:r>
      <w:r w:rsidRPr="002C2214">
        <w:rPr>
          <w:rFonts w:hint="eastAsia"/>
          <w:lang w:eastAsia="zh-HK"/>
        </w:rPr>
        <w:t>月</w:t>
      </w:r>
      <w:r w:rsidRPr="002C2214">
        <w:rPr>
          <w:rFonts w:hint="eastAsia"/>
        </w:rPr>
        <w:t>8</w:t>
      </w:r>
      <w:r w:rsidRPr="002C2214">
        <w:rPr>
          <w:rFonts w:hint="eastAsia"/>
          <w:lang w:eastAsia="zh-HK"/>
        </w:rPr>
        <w:t>日</w:t>
      </w:r>
      <w:r w:rsidRPr="002C2214">
        <w:rPr>
          <w:rFonts w:hint="eastAsia"/>
        </w:rPr>
        <w:t>總統令修正公布刑事訴訟法增訂第248條之2及第271條之4後，110年起</w:t>
      </w:r>
      <w:r w:rsidR="00C92674" w:rsidRPr="002C2214">
        <w:rPr>
          <w:rFonts w:hint="eastAsia"/>
        </w:rPr>
        <w:t>法務</w:t>
      </w:r>
      <w:r w:rsidRPr="002C2214">
        <w:rPr>
          <w:rFonts w:hint="eastAsia"/>
        </w:rPr>
        <w:t>部編列專案預算，並自112年起列為經常性預算。緩起訴處分金為被告支付公庫之款項，</w:t>
      </w:r>
      <w:r w:rsidRPr="002C2214">
        <w:rPr>
          <w:rFonts w:hint="eastAsia"/>
          <w:lang w:eastAsia="zh-HK"/>
        </w:rPr>
        <w:t>由</w:t>
      </w:r>
      <w:r w:rsidRPr="002C2214">
        <w:rPr>
          <w:rFonts w:hint="eastAsia"/>
        </w:rPr>
        <w:t>各地檢署依「緩起訴處分金與認罪協商金補助款收支運用及監督管理辦法」納入公務預算，且亦須撥入國庫，故二者</w:t>
      </w:r>
      <w:r w:rsidRPr="002C2214">
        <w:rPr>
          <w:rFonts w:hint="eastAsia"/>
          <w:lang w:eastAsia="zh-HK"/>
        </w:rPr>
        <w:t>係僅</w:t>
      </w:r>
      <w:r w:rsidRPr="002C2214">
        <w:rPr>
          <w:rFonts w:hint="eastAsia"/>
        </w:rPr>
        <w:t>預算編列項目</w:t>
      </w:r>
      <w:r w:rsidRPr="002C2214">
        <w:rPr>
          <w:rFonts w:hint="eastAsia"/>
          <w:lang w:eastAsia="zh-HK"/>
        </w:rPr>
        <w:t>不同，</w:t>
      </w:r>
      <w:r w:rsidRPr="002C2214">
        <w:rPr>
          <w:rFonts w:hint="eastAsia"/>
        </w:rPr>
        <w:t>緩起訴處分金</w:t>
      </w:r>
      <w:r w:rsidRPr="002C2214">
        <w:rPr>
          <w:rFonts w:hint="eastAsia"/>
          <w:lang w:eastAsia="zh-HK"/>
        </w:rPr>
        <w:t>亦</w:t>
      </w:r>
      <w:r w:rsidRPr="002C2214">
        <w:rPr>
          <w:rFonts w:hint="eastAsia"/>
        </w:rPr>
        <w:t>屬公務預算之一，對於政府推動修復式司法之政策方向，似難因此謂之有異</w:t>
      </w:r>
      <w:r w:rsidRPr="002C2214">
        <w:rPr>
          <w:rFonts w:hint="eastAsia"/>
          <w:lang w:eastAsia="zh-HK"/>
        </w:rPr>
        <w:t>。</w:t>
      </w:r>
      <w:r w:rsidR="00C92674" w:rsidRPr="002C2214">
        <w:rPr>
          <w:rFonts w:hint="eastAsia"/>
          <w:lang w:eastAsia="zh-HK"/>
        </w:rPr>
        <w:t>法務</w:t>
      </w:r>
      <w:r w:rsidRPr="002C2214">
        <w:rPr>
          <w:rFonts w:hint="eastAsia"/>
          <w:lang w:eastAsia="zh-HK"/>
        </w:rPr>
        <w:t>部將</w:t>
      </w:r>
      <w:r w:rsidRPr="002C2214">
        <w:rPr>
          <w:rFonts w:hint="eastAsia"/>
        </w:rPr>
        <w:t>持續</w:t>
      </w:r>
      <w:r w:rsidRPr="002C2214">
        <w:rPr>
          <w:rFonts w:hint="eastAsia"/>
          <w:lang w:eastAsia="zh-HK"/>
        </w:rPr>
        <w:t>檢視各地檢署修復式司法執行情形，滾動調整預算額度，以</w:t>
      </w:r>
      <w:r w:rsidRPr="002C2214">
        <w:rPr>
          <w:rFonts w:hint="eastAsia"/>
        </w:rPr>
        <w:t>衡平</w:t>
      </w:r>
      <w:r w:rsidRPr="002C2214">
        <w:rPr>
          <w:rFonts w:hint="eastAsia"/>
          <w:lang w:eastAsia="zh-HK"/>
        </w:rPr>
        <w:t>預算編列</w:t>
      </w:r>
      <w:r w:rsidRPr="002C2214">
        <w:rPr>
          <w:rFonts w:hint="eastAsia"/>
        </w:rPr>
        <w:t>執行及實際業務需求</w:t>
      </w:r>
      <w:r w:rsidRPr="002C2214">
        <w:rPr>
          <w:rFonts w:hint="eastAsia"/>
          <w:lang w:eastAsia="zh-HK"/>
        </w:rPr>
        <w:t>。</w:t>
      </w:r>
    </w:p>
    <w:p w14:paraId="46B5A716" w14:textId="66156613" w:rsidR="004F7523" w:rsidRPr="002C2214" w:rsidRDefault="004F7523" w:rsidP="004365C7">
      <w:pPr>
        <w:pStyle w:val="4"/>
      </w:pPr>
      <w:r w:rsidRPr="002C2214">
        <w:t>犯</w:t>
      </w:r>
      <w:r w:rsidR="000E338F" w:rsidRPr="002C2214">
        <w:rPr>
          <w:rFonts w:hint="eastAsia"/>
        </w:rPr>
        <w:t>罪被害人權益</w:t>
      </w:r>
      <w:r w:rsidRPr="002C2214">
        <w:t>保</w:t>
      </w:r>
      <w:r w:rsidR="000E338F" w:rsidRPr="002C2214">
        <w:rPr>
          <w:rFonts w:hint="eastAsia"/>
        </w:rPr>
        <w:t>障</w:t>
      </w:r>
      <w:r w:rsidRPr="002C2214">
        <w:t>法參考歐盟「犯罪被害人權利、支援及保護最低標準指令」及聯合國「關於刑事案件採用修復式司法的基本原則」，針對犯罪被害人或其家屬參與修復式司法過程所涉之相關重要權益進行規範，增訂第四章「修復式司法」專章。故未來</w:t>
      </w:r>
      <w:r w:rsidR="00C92674" w:rsidRPr="002C2214">
        <w:rPr>
          <w:rFonts w:hAnsi="標楷體" w:cs="新細明體" w:hint="eastAsia"/>
          <w:lang w:eastAsia="zh-HK"/>
        </w:rPr>
        <w:t>法務</w:t>
      </w:r>
      <w:r w:rsidRPr="002C2214">
        <w:t>部亦將配合</w:t>
      </w:r>
      <w:r w:rsidR="007C793A" w:rsidRPr="002C2214">
        <w:t>犯</w:t>
      </w:r>
      <w:r w:rsidR="007C793A" w:rsidRPr="002C2214">
        <w:rPr>
          <w:rFonts w:hint="eastAsia"/>
        </w:rPr>
        <w:t>罪被害人權益</w:t>
      </w:r>
      <w:r w:rsidR="007C793A" w:rsidRPr="002C2214">
        <w:t>保</w:t>
      </w:r>
      <w:r w:rsidR="007C793A" w:rsidRPr="002C2214">
        <w:rPr>
          <w:rFonts w:hint="eastAsia"/>
        </w:rPr>
        <w:t>障</w:t>
      </w:r>
      <w:r w:rsidR="007C793A" w:rsidRPr="002C2214">
        <w:t>法</w:t>
      </w:r>
      <w:r w:rsidRPr="002C2214">
        <w:t>修法，結合犯保從被害人角度出發，爭取適度增編相關經費，以協助各地檢署持續精進、推動修復式司法業務</w:t>
      </w:r>
      <w:r w:rsidR="000E338F" w:rsidRPr="002C2214">
        <w:rPr>
          <w:rFonts w:hint="eastAsia"/>
        </w:rPr>
        <w:t>。</w:t>
      </w:r>
    </w:p>
    <w:p w14:paraId="15E7C96E" w14:textId="15D99045" w:rsidR="0078180E" w:rsidRPr="002C2214" w:rsidRDefault="00CA03A5" w:rsidP="00221753">
      <w:pPr>
        <w:pStyle w:val="3"/>
        <w:ind w:leftChars="300" w:left="1701"/>
      </w:pPr>
      <w:r w:rsidRPr="002C2214">
        <w:rPr>
          <w:rFonts w:hint="eastAsia"/>
        </w:rPr>
        <w:lastRenderedPageBreak/>
        <w:t>審判階段</w:t>
      </w:r>
    </w:p>
    <w:p w14:paraId="751F4291" w14:textId="30D3C49E" w:rsidR="00CA03A5" w:rsidRPr="002C2214" w:rsidRDefault="00CA03A5" w:rsidP="00221753">
      <w:pPr>
        <w:pStyle w:val="3"/>
        <w:numPr>
          <w:ilvl w:val="0"/>
          <w:numId w:val="0"/>
        </w:numPr>
        <w:ind w:leftChars="500" w:left="1701" w:firstLineChars="200" w:firstLine="680"/>
      </w:pPr>
      <w:r w:rsidRPr="002C2214">
        <w:rPr>
          <w:rFonts w:hint="eastAsia"/>
        </w:rPr>
        <w:t>為使轉介修復之費用支付及核銷有所依據，</w:t>
      </w:r>
      <w:r w:rsidR="000E338F" w:rsidRPr="002C2214">
        <w:rPr>
          <w:rFonts w:hint="eastAsia"/>
        </w:rPr>
        <w:t>司法</w:t>
      </w:r>
      <w:r w:rsidRPr="002C2214">
        <w:rPr>
          <w:rFonts w:hint="eastAsia"/>
        </w:rPr>
        <w:t>院並</w:t>
      </w:r>
      <w:r w:rsidR="003517D9" w:rsidRPr="002C2214">
        <w:rPr>
          <w:rFonts w:hint="eastAsia"/>
        </w:rPr>
        <w:t>於</w:t>
      </w:r>
      <w:r w:rsidRPr="002C2214">
        <w:rPr>
          <w:rFonts w:hint="eastAsia"/>
        </w:rPr>
        <w:t>111年11月4日</w:t>
      </w:r>
      <w:r w:rsidR="003517D9" w:rsidRPr="002C2214">
        <w:rPr>
          <w:rFonts w:hint="eastAsia"/>
        </w:rPr>
        <w:t>以</w:t>
      </w:r>
      <w:r w:rsidRPr="002C2214">
        <w:rPr>
          <w:rFonts w:hint="eastAsia"/>
        </w:rPr>
        <w:t>院台廳刑一字第1110032642號函請法院辦理審判中轉介修復式司法時，宜參酌地檢署或其他法院所訂定之費用支付標準，及從事修復式司法之機關、機構或團體所訂定之收費標準，合理訂定一般性費用支付標準，以供個案使用；尚未訂定一般性費用支付標準者，宜於個案轉介修復之前，參酌</w:t>
      </w:r>
      <w:r w:rsidR="00D774DA" w:rsidRPr="002C2214">
        <w:rPr>
          <w:rFonts w:hAnsi="標楷體" w:cs="新細明體" w:hint="eastAsia"/>
        </w:rPr>
        <w:t>法院應行注意事項</w:t>
      </w:r>
      <w:r w:rsidRPr="002C2214">
        <w:rPr>
          <w:rFonts w:hint="eastAsia"/>
        </w:rPr>
        <w:t>第7點精神，合理約定適用於個案之費用支付額度或標準。至費用內容例如</w:t>
      </w:r>
      <w:r w:rsidRPr="002C2214">
        <w:rPr>
          <w:rFonts w:asciiTheme="minorHAnsi" w:hAnsiTheme="minorHAnsi" w:cstheme="minorHAnsi" w:hint="eastAsia"/>
          <w:szCs w:val="28"/>
        </w:rPr>
        <w:t>會談費、主持費、紀錄費、交通費、電話訪談、茶水費、行政管理費及督導費等。</w:t>
      </w:r>
    </w:p>
    <w:p w14:paraId="120122CF" w14:textId="56806315" w:rsidR="00134CF0" w:rsidRPr="002C2214" w:rsidRDefault="00134CF0" w:rsidP="00221753">
      <w:pPr>
        <w:pStyle w:val="3"/>
        <w:ind w:leftChars="300" w:left="1701"/>
      </w:pPr>
      <w:r w:rsidRPr="002C2214">
        <w:rPr>
          <w:rFonts w:hint="eastAsia"/>
        </w:rPr>
        <w:t>執行階段</w:t>
      </w:r>
    </w:p>
    <w:p w14:paraId="5E133951" w14:textId="0E796E1B" w:rsidR="00134CF0" w:rsidRPr="002C2214" w:rsidRDefault="00D23C9F" w:rsidP="00221753">
      <w:pPr>
        <w:pStyle w:val="3"/>
        <w:numPr>
          <w:ilvl w:val="0"/>
          <w:numId w:val="0"/>
        </w:numPr>
        <w:ind w:leftChars="500" w:left="1701" w:firstLineChars="200" w:firstLine="680"/>
      </w:pPr>
      <w:r w:rsidRPr="002C2214">
        <w:rPr>
          <w:rFonts w:hAnsi="標楷體" w:cs="新細明體" w:hint="eastAsia"/>
        </w:rPr>
        <w:t>矯正署所屬</w:t>
      </w:r>
      <w:r w:rsidR="008C2AAA" w:rsidRPr="002C2214">
        <w:rPr>
          <w:rFonts w:hAnsi="標楷體" w:cs="新細明體" w:hint="eastAsia"/>
        </w:rPr>
        <w:t>15所推動機關</w:t>
      </w:r>
      <w:r w:rsidR="003517D9" w:rsidRPr="002C2214">
        <w:rPr>
          <w:rFonts w:hAnsi="標楷體" w:cs="新細明體" w:hint="eastAsia"/>
        </w:rPr>
        <w:t>於1</w:t>
      </w:r>
      <w:r w:rsidR="003517D9" w:rsidRPr="002C2214">
        <w:rPr>
          <w:rFonts w:hAnsi="標楷體" w:cs="新細明體"/>
        </w:rPr>
        <w:t>12</w:t>
      </w:r>
      <w:r w:rsidR="003517D9" w:rsidRPr="002C2214">
        <w:rPr>
          <w:rFonts w:hAnsi="標楷體" w:cs="新細明體" w:hint="eastAsia"/>
        </w:rPr>
        <w:t>年</w:t>
      </w:r>
      <w:r w:rsidR="008C2AAA" w:rsidRPr="002C2214">
        <w:rPr>
          <w:rFonts w:hAnsi="標楷體" w:cs="新細明體" w:hint="eastAsia"/>
        </w:rPr>
        <w:t>所需經費</w:t>
      </w:r>
      <w:r w:rsidR="003517D9" w:rsidRPr="002C2214">
        <w:rPr>
          <w:rFonts w:hAnsi="標楷體" w:cs="新細明體" w:hint="eastAsia"/>
        </w:rPr>
        <w:t>，</w:t>
      </w:r>
      <w:r w:rsidR="008C2AAA" w:rsidRPr="002C2214">
        <w:rPr>
          <w:rFonts w:hAnsi="標楷體" w:cs="新細明體" w:hint="eastAsia"/>
        </w:rPr>
        <w:t>由矯正署業務費項下支應，未獲經費補助之機關亦於其業務費項下挪支，至於113年全面推動之經費，該署已於111年底爭取編列相關預算。</w:t>
      </w:r>
    </w:p>
    <w:p w14:paraId="669538D9" w14:textId="4E155560" w:rsidR="00CA4EE9" w:rsidRPr="002C2214" w:rsidRDefault="00CA4EE9" w:rsidP="00221753">
      <w:pPr>
        <w:pStyle w:val="2"/>
        <w:ind w:leftChars="200" w:left="1361"/>
      </w:pPr>
      <w:bookmarkStart w:id="151" w:name="_Toc141884982"/>
      <w:r w:rsidRPr="002C2214">
        <w:rPr>
          <w:rFonts w:hint="eastAsia"/>
        </w:rPr>
        <w:t>修復式司法的宣傳</w:t>
      </w:r>
      <w:bookmarkEnd w:id="151"/>
    </w:p>
    <w:p w14:paraId="32E1B8CC" w14:textId="369FD33A" w:rsidR="008556F7" w:rsidRPr="002C2214" w:rsidRDefault="008556F7" w:rsidP="00221753">
      <w:pPr>
        <w:pStyle w:val="3"/>
        <w:ind w:leftChars="300" w:left="1701"/>
      </w:pPr>
      <w:r w:rsidRPr="002C2214">
        <w:rPr>
          <w:rFonts w:hint="eastAsia"/>
        </w:rPr>
        <w:t>偵查階段</w:t>
      </w:r>
    </w:p>
    <w:p w14:paraId="66B98B97" w14:textId="11A7E76D" w:rsidR="00187487" w:rsidRPr="002C2214" w:rsidRDefault="008D318F" w:rsidP="00221753">
      <w:pPr>
        <w:pStyle w:val="4"/>
        <w:ind w:leftChars="450" w:left="2041"/>
      </w:pPr>
      <w:r w:rsidRPr="002C2214">
        <w:rPr>
          <w:rFonts w:hint="eastAsia"/>
        </w:rPr>
        <w:t>法務</w:t>
      </w:r>
      <w:r w:rsidRPr="002C2214">
        <w:t>部110年7月1日修正函頒之「犯罪被害人訴訟權益告知書」範例版加入「可轉介修復式司法程序之聲請說明」，並於案件偵查階段提供被害人或其家屬知悉，俾利提醒其法定權益。</w:t>
      </w:r>
    </w:p>
    <w:p w14:paraId="7FBFE969" w14:textId="0181E9CB" w:rsidR="008D318F" w:rsidRPr="002C2214" w:rsidRDefault="008D318F" w:rsidP="00221753">
      <w:pPr>
        <w:pStyle w:val="4"/>
        <w:ind w:leftChars="450" w:left="2041"/>
      </w:pPr>
      <w:r w:rsidRPr="002C2214">
        <w:t>為幫助當事人(含加害人及被害人)知悉依法得聲請轉介修復，各地檢署目前在宣導修復式司法之作法簡要說明如下</w:t>
      </w:r>
    </w:p>
    <w:p w14:paraId="03323C99" w14:textId="6381B176" w:rsidR="008D318F" w:rsidRPr="002C2214" w:rsidRDefault="008D318F" w:rsidP="00221753">
      <w:pPr>
        <w:pStyle w:val="5"/>
        <w:ind w:leftChars="450" w:left="2381"/>
      </w:pPr>
      <w:r w:rsidRPr="002C2214">
        <w:t>署內職員</w:t>
      </w:r>
    </w:p>
    <w:p w14:paraId="3B75367F" w14:textId="7165F199" w:rsidR="008D318F" w:rsidRPr="002C2214" w:rsidRDefault="008D318F" w:rsidP="00221753">
      <w:pPr>
        <w:pStyle w:val="6"/>
        <w:ind w:leftChars="550" w:left="2721"/>
      </w:pPr>
      <w:r w:rsidRPr="002C2214">
        <w:t>承辦修復式司法(主任)檢察官不定期向署內檢察官作修復式司法的教育訓練宣</w:t>
      </w:r>
      <w:r w:rsidRPr="002C2214">
        <w:lastRenderedPageBreak/>
        <w:t>導。</w:t>
      </w:r>
    </w:p>
    <w:p w14:paraId="2ED4A3DC" w14:textId="3336B094" w:rsidR="008D318F" w:rsidRPr="002C2214" w:rsidRDefault="008D318F" w:rsidP="00221753">
      <w:pPr>
        <w:pStyle w:val="6"/>
        <w:ind w:leftChars="550" w:left="2721"/>
      </w:pPr>
      <w:r w:rsidRPr="002C2214">
        <w:t>每年辦理有關修復式司法制度內涵、轉介程序、案例分享等課程，開放檢察官、檢察事務官參加。</w:t>
      </w:r>
    </w:p>
    <w:p w14:paraId="11AE25CF" w14:textId="5DD2581B" w:rsidR="008D318F" w:rsidRPr="002C2214" w:rsidRDefault="008D318F" w:rsidP="00221753">
      <w:pPr>
        <w:pStyle w:val="6"/>
        <w:ind w:leftChars="550" w:left="2721"/>
      </w:pPr>
      <w:r w:rsidRPr="002C2214">
        <w:t>於各項工作會報中報告修復式司法辦理情形，讓署內人員熟悉修復式司法制度。</w:t>
      </w:r>
    </w:p>
    <w:p w14:paraId="37FBA9BC" w14:textId="6FF2AFC4" w:rsidR="008D318F" w:rsidRPr="002C2214" w:rsidRDefault="008D318F" w:rsidP="00221753">
      <w:pPr>
        <w:pStyle w:val="5"/>
        <w:ind w:leftChars="450" w:left="2381"/>
      </w:pPr>
      <w:r w:rsidRPr="002C2214">
        <w:t>洽公民眾</w:t>
      </w:r>
    </w:p>
    <w:p w14:paraId="3A09C501" w14:textId="6514B8E1" w:rsidR="008D318F" w:rsidRPr="002C2214" w:rsidRDefault="008D318F" w:rsidP="00221753">
      <w:pPr>
        <w:pStyle w:val="6"/>
        <w:ind w:leftChars="550" w:left="2721"/>
      </w:pPr>
      <w:r w:rsidRPr="002C2214">
        <w:t>張貼修復式司法簡介海報、提供修復式司法相關宣導文宣供民眾索取，若民眾想得到更進一步訊息，可轉介觀護人室協助解說。</w:t>
      </w:r>
      <w:r w:rsidR="00BB315E" w:rsidRPr="002C2214">
        <w:rPr>
          <w:rFonts w:hint="eastAsia"/>
        </w:rPr>
        <w:t>利用署內之當事人等候區域播放修復式司法相關宣導教育影片。</w:t>
      </w:r>
    </w:p>
    <w:p w14:paraId="5C124EF2" w14:textId="257A04B1" w:rsidR="008D318F" w:rsidRPr="002C2214" w:rsidRDefault="008D318F" w:rsidP="00221753">
      <w:pPr>
        <w:pStyle w:val="6"/>
        <w:ind w:leftChars="550" w:left="2721"/>
      </w:pPr>
      <w:r w:rsidRPr="002C2214">
        <w:t>不定期利用廣播、網路自媒體等，向民眾宣導修復式司法制度及理念；或結合在地活動進行設攤宣導。</w:t>
      </w:r>
    </w:p>
    <w:p w14:paraId="0ECAFD4F" w14:textId="4C4DD3B0" w:rsidR="008D318F" w:rsidRPr="002C2214" w:rsidRDefault="008D318F" w:rsidP="00221753">
      <w:pPr>
        <w:pStyle w:val="6"/>
      </w:pPr>
      <w:r w:rsidRPr="002C2214">
        <w:t>加/被害人</w:t>
      </w:r>
    </w:p>
    <w:p w14:paraId="290A7212" w14:textId="177F9C2D" w:rsidR="008D318F" w:rsidRPr="002C2214" w:rsidRDefault="008D318F" w:rsidP="00221753">
      <w:pPr>
        <w:pStyle w:val="7"/>
      </w:pPr>
      <w:r w:rsidRPr="002C2214">
        <w:t>利用犯保各項訓練及集會場合進行修復式司法精神與目的、轉介程序之宣導，適時協助被害人提出修復式司法之申請。</w:t>
      </w:r>
    </w:p>
    <w:p w14:paraId="4C8FF208" w14:textId="6624DAF1" w:rsidR="008D318F" w:rsidRPr="002C2214" w:rsidRDefault="008D318F" w:rsidP="00221753">
      <w:pPr>
        <w:pStyle w:val="7"/>
      </w:pPr>
      <w:r w:rsidRPr="002C2214">
        <w:t>於偵查過程由檢察官或安排促進者介紹相關制度，並鼓勵有意願且適宜的案件進入修復程序。於偵查庭內放置修復式司法宣導摺頁文宣、聲請表及轉介單等相關資料，供庭內即時運用。</w:t>
      </w:r>
    </w:p>
    <w:p w14:paraId="54EE4789" w14:textId="2EF03096" w:rsidR="008D318F" w:rsidRPr="002C2214" w:rsidRDefault="008D318F" w:rsidP="00221753">
      <w:pPr>
        <w:pStyle w:val="7"/>
      </w:pPr>
      <w:r w:rsidRPr="002C2214">
        <w:t>對受保護管束人、社會勞動人、義務勞動人進行法治教育、播放修復式司法介紹影片。</w:t>
      </w:r>
    </w:p>
    <w:p w14:paraId="3ECD6E43" w14:textId="26F66560" w:rsidR="008D318F" w:rsidRPr="002C2214" w:rsidRDefault="008D318F" w:rsidP="00221753">
      <w:pPr>
        <w:pStyle w:val="7"/>
      </w:pPr>
      <w:r w:rsidRPr="002C2214">
        <w:t>與更保合作辦理入監宣導活動。</w:t>
      </w:r>
    </w:p>
    <w:p w14:paraId="680DF8B3" w14:textId="64BFB7E4" w:rsidR="008D318F" w:rsidRPr="002C2214" w:rsidRDefault="008D318F" w:rsidP="00221753">
      <w:pPr>
        <w:pStyle w:val="5"/>
      </w:pPr>
      <w:r w:rsidRPr="002C2214">
        <w:t>法務部為持續推廣社會大眾認識修復式司法，方案推動初期即製作摺頁，分成一般民眾版、</w:t>
      </w:r>
      <w:r w:rsidRPr="002C2214">
        <w:lastRenderedPageBreak/>
        <w:t>被害人版及加害人版等3種版本，並購買修復式司法主題電影-「心靈暗湧」公播版發送所屬各機關，辦理影展及映後座談</w:t>
      </w:r>
      <w:r w:rsidR="000E338F" w:rsidRPr="002C2214">
        <w:rPr>
          <w:rFonts w:hint="eastAsia"/>
        </w:rPr>
        <w:t>。</w:t>
      </w:r>
      <w:r w:rsidRPr="002C2214">
        <w:t>近年因應方案之修正更新</w:t>
      </w:r>
      <w:r w:rsidR="00C92674" w:rsidRPr="002C2214">
        <w:rPr>
          <w:rFonts w:hAnsi="標楷體" w:cs="新細明體" w:hint="eastAsia"/>
          <w:lang w:eastAsia="zh-HK"/>
        </w:rPr>
        <w:t>法務</w:t>
      </w:r>
      <w:r w:rsidRPr="002C2214">
        <w:t>部網站專區名稱及調整架構、製作30秒宣導動畫片、彙編近年各地檢署修復案例之實體書與電子書、重新設計宣導DM單張、製作修復式司法主題演講課程影片等，並不定期利用</w:t>
      </w:r>
      <w:r w:rsidR="00C92674" w:rsidRPr="002C2214">
        <w:rPr>
          <w:rFonts w:hAnsi="標楷體" w:cs="新細明體" w:hint="eastAsia"/>
          <w:lang w:eastAsia="zh-HK"/>
        </w:rPr>
        <w:t>法務</w:t>
      </w:r>
      <w:r w:rsidRPr="002C2214">
        <w:t>部記者茶敘或報章雜誌、新聞電視、廣播電台宣導等方式，持續以不同素材、因應新興多元化媒體，爭取宣導內容之露出機會，讓更多國民聽到、瞭解修復式司法之精神、意義與價值。</w:t>
      </w:r>
    </w:p>
    <w:p w14:paraId="187B442D" w14:textId="60BED217" w:rsidR="008556F7" w:rsidRPr="002C2214" w:rsidRDefault="008556F7" w:rsidP="00221753">
      <w:pPr>
        <w:pStyle w:val="4"/>
      </w:pPr>
      <w:r w:rsidRPr="002C2214">
        <w:rPr>
          <w:rFonts w:hint="eastAsia"/>
        </w:rPr>
        <w:t>審判階段</w:t>
      </w:r>
    </w:p>
    <w:p w14:paraId="57083431" w14:textId="57714574" w:rsidR="00530DAA" w:rsidRPr="002C2214" w:rsidRDefault="002B2790" w:rsidP="00221753">
      <w:pPr>
        <w:pStyle w:val="5"/>
      </w:pPr>
      <w:r w:rsidRPr="002C2214">
        <w:rPr>
          <w:rFonts w:hint="eastAsia"/>
        </w:rPr>
        <w:t>司法院於109年檢送「犯罪被害人訴訟參與權益告知書」、「犯罪被害人及告訴人訴訟權益告知書」等資料予各法院，該等權益告知書之內容即包含「聲請移付調解」、「聲請轉介修復式司法程序」及「聲請訴訟參與」之說明，並於案件進入審理時，由法院主動寄發前開權益告知書，以適時告知被害人所受保護措施及得行使之權利。另</w:t>
      </w:r>
      <w:r w:rsidR="00C92674" w:rsidRPr="002C2214">
        <w:rPr>
          <w:rFonts w:hint="eastAsia"/>
        </w:rPr>
        <w:t>司法</w:t>
      </w:r>
      <w:r w:rsidRPr="002C2214">
        <w:rPr>
          <w:rFonts w:hint="eastAsia"/>
        </w:rPr>
        <w:t>院於110年9月修正發布新版「犯罪被害人及告訴人權益告知書」，內容較舊版更為完整及易於閱讀，並提供外部連結網址及QRCode，便利閱讀者獲得進一步文字及影音資訊。</w:t>
      </w:r>
    </w:p>
    <w:p w14:paraId="1383C465" w14:textId="7B7E6B4A" w:rsidR="002B2790" w:rsidRPr="002C2214" w:rsidRDefault="002B2790" w:rsidP="00221753">
      <w:pPr>
        <w:pStyle w:val="5"/>
      </w:pPr>
      <w:r w:rsidRPr="002C2214">
        <w:t>審判期日，法院應傳喚被害人或其家屬並予陳述意見之機會；惟經合法傳喚無正當理由不到場，或陳明不願到場，或法院認為不必要或不適宜者，不在此限（刑事訴訟法第271條第2項定有明文）。是以被害人不以有聲請參加訴訟為</w:t>
      </w:r>
      <w:r w:rsidRPr="002C2214">
        <w:lastRenderedPageBreak/>
        <w:t>限，仍有到庭陳述意見之機會，法官得適時瞭解其修復意願。惟如法院已合法傳喚被害人，被害人仍不願到場或未聲請訴訟參與者，法院允宜尊重其意願。</w:t>
      </w:r>
    </w:p>
    <w:p w14:paraId="30669CD6" w14:textId="34433132" w:rsidR="002B2790" w:rsidRPr="002C2214" w:rsidRDefault="002B2790" w:rsidP="00221753">
      <w:pPr>
        <w:pStyle w:val="5"/>
      </w:pPr>
      <w:r w:rsidRPr="002C2214">
        <w:t>為保障被害人之訴訟資訊獲知權，</w:t>
      </w:r>
      <w:r w:rsidR="00C92674" w:rsidRPr="002C2214">
        <w:rPr>
          <w:rFonts w:hint="eastAsia"/>
        </w:rPr>
        <w:t>司法</w:t>
      </w:r>
      <w:r w:rsidRPr="002C2214">
        <w:t>院於100年建置「刑事案件進度查詢系統」，並於110年與法務部共同建置「被害人刑事訴訟資訊獲知平台」，被害人於審理中向承審法院具狀聲請，即可於該平台上獲悉案件進度及被告相關強制處分、裁判結果等情形（相關資訊亦記載於上開「犯罪被害人及告訴人訴訟權益告知書」，並提供聲請書狀範例及聲請注意事項之連結網址及QRCode供民眾參考），準此，被害人得全程即時知悉案件進度等相關資訊。</w:t>
      </w:r>
    </w:p>
    <w:p w14:paraId="66A935DF" w14:textId="725D7991" w:rsidR="00690B08" w:rsidRPr="002C2214" w:rsidRDefault="00690B08" w:rsidP="00221753">
      <w:pPr>
        <w:pStyle w:val="5"/>
      </w:pPr>
      <w:r w:rsidRPr="002C2214">
        <w:t>被害人若不解「犯罪被害人及告訴人訴訟權益告知書」之內容或意義，除可連結權益告知書上之外部連結網址及QRCode，以進一步獲得文字及影音資訊外，亦可電聯承辦書記官詢問；另</w:t>
      </w:r>
      <w:r w:rsidR="00C92674" w:rsidRPr="002C2214">
        <w:rPr>
          <w:rFonts w:hint="eastAsia"/>
        </w:rPr>
        <w:t>司法</w:t>
      </w:r>
      <w:r w:rsidRPr="002C2214">
        <w:t>院所屬各法院均設有「法院單一窗口聯合服務中心」，可提供程序事項之法律諮詢。又</w:t>
      </w:r>
      <w:r w:rsidR="00C92674" w:rsidRPr="002C2214">
        <w:rPr>
          <w:rFonts w:hint="eastAsia"/>
        </w:rPr>
        <w:t>司法</w:t>
      </w:r>
      <w:r w:rsidRPr="002C2214">
        <w:t>院及各法院網頁亦有相關業務簡介及常見問答等資訊，供民眾自行瀏覽蒐尋。除上開查詢方式外，法律諮詢之管道多元，各地區律師公會或各直轄市、縣市政府若有辦理法律諮詢業務，以及法扶各地分會，均可前往洽詢；另國家圖書館及各縣市公立圖書館，亦設有電腦及網際網路可免費使用查詢相關資料，被害人均可善加利用。</w:t>
      </w:r>
    </w:p>
    <w:p w14:paraId="7A0C5D0E" w14:textId="321CFE4E" w:rsidR="004474C6" w:rsidRPr="002C2214" w:rsidRDefault="00C92674" w:rsidP="00221753">
      <w:pPr>
        <w:pStyle w:val="5"/>
      </w:pPr>
      <w:r w:rsidRPr="002C2214">
        <w:rPr>
          <w:rFonts w:hint="eastAsia"/>
        </w:rPr>
        <w:t>司法</w:t>
      </w:r>
      <w:r w:rsidR="004474C6" w:rsidRPr="002C2214">
        <w:t>院</w:t>
      </w:r>
      <w:r w:rsidR="000E338F" w:rsidRPr="002C2214">
        <w:t>另</w:t>
      </w:r>
      <w:r w:rsidR="004474C6" w:rsidRPr="002C2214">
        <w:t>於111年7月製作完成「修復式司法」之圖文懶人包、漫畫</w:t>
      </w:r>
      <w:r w:rsidR="0075683D" w:rsidRPr="002C2214">
        <w:rPr>
          <w:rFonts w:cstheme="minorHAnsi" w:hint="eastAsia"/>
          <w:szCs w:val="32"/>
        </w:rPr>
        <w:t>(含中英文版)</w:t>
      </w:r>
      <w:r w:rsidR="004474C6" w:rsidRPr="002C2214">
        <w:t>及宣導動畫</w:t>
      </w:r>
      <w:r w:rsidR="004474C6" w:rsidRPr="002C2214">
        <w:lastRenderedPageBreak/>
        <w:t>（「修復式司法-心靈創傷的縫補師」</w:t>
      </w:r>
      <w:r w:rsidR="0075683D" w:rsidRPr="002C2214">
        <w:rPr>
          <w:rFonts w:hint="eastAsia"/>
        </w:rPr>
        <w:t>，</w:t>
      </w:r>
      <w:r w:rsidR="0075683D" w:rsidRPr="002C2214">
        <w:rPr>
          <w:rFonts w:cstheme="minorHAnsi" w:hint="eastAsia"/>
          <w:szCs w:val="32"/>
        </w:rPr>
        <w:t>附中英文字幕及國台客語配音</w:t>
      </w:r>
      <w:r w:rsidR="004474C6" w:rsidRPr="002C2214">
        <w:t>），置放於</w:t>
      </w:r>
      <w:r w:rsidRPr="002C2214">
        <w:rPr>
          <w:rFonts w:hint="eastAsia"/>
        </w:rPr>
        <w:t>司法</w:t>
      </w:r>
      <w:r w:rsidR="004474C6" w:rsidRPr="002C2214">
        <w:t>院官網</w:t>
      </w:r>
      <w:r w:rsidR="000E338F" w:rsidRPr="002C2214">
        <w:rPr>
          <w:rStyle w:val="aff3"/>
        </w:rPr>
        <w:footnoteReference w:id="27"/>
      </w:r>
      <w:r w:rsidR="004474C6" w:rsidRPr="002C2214">
        <w:t>，對外可藉由網路媒體或運用其他媒體通路方式宣導政策，對內可提供實務為轉介時之說明輔助素材，並以111年11月4日院台廳刑一字第1110032642號函請所屬法院妥適運用上開媒體輔助素材，期能有效且快速將制度內容傳達予大眾知悉，促進轉介比例，落實人權保障，進而提升司法信賴。</w:t>
      </w:r>
    </w:p>
    <w:p w14:paraId="4BF33290" w14:textId="138E9D51" w:rsidR="008556F7" w:rsidRPr="002C2214" w:rsidRDefault="008556F7" w:rsidP="00221753">
      <w:pPr>
        <w:pStyle w:val="4"/>
      </w:pPr>
      <w:r w:rsidRPr="002C2214">
        <w:rPr>
          <w:rFonts w:hint="eastAsia"/>
        </w:rPr>
        <w:t>執行階段</w:t>
      </w:r>
    </w:p>
    <w:p w14:paraId="6CB76A27" w14:textId="07BC5A72" w:rsidR="001E5E6E" w:rsidRPr="002C2214" w:rsidRDefault="001E5E6E" w:rsidP="00221753">
      <w:pPr>
        <w:pStyle w:val="5"/>
      </w:pPr>
      <w:r w:rsidRPr="002C2214">
        <w:t>各矯正機關辦理修復式司法宣導課程，其對象可分為收容人與職員、志工，相關辦理場次及人次詳如</w:t>
      </w:r>
      <w:r w:rsidRPr="002C2214">
        <w:rPr>
          <w:rFonts w:hint="eastAsia"/>
        </w:rPr>
        <w:t>下表</w:t>
      </w:r>
      <w:r w:rsidRPr="002C2214">
        <w:t>。</w:t>
      </w:r>
    </w:p>
    <w:p w14:paraId="5FE673FF" w14:textId="4A165B42" w:rsidR="009C5C39" w:rsidRPr="002C2214" w:rsidRDefault="009C5C39" w:rsidP="009C5C39">
      <w:pPr>
        <w:pStyle w:val="af9"/>
      </w:pPr>
      <w:r w:rsidRPr="002C2214">
        <w:rPr>
          <w:rFonts w:hint="eastAsia"/>
        </w:rPr>
        <w:t>表2</w:t>
      </w:r>
      <w:r w:rsidRPr="002C2214">
        <w:t xml:space="preserve"> 矯正署所屬各矯正機關辦理修復式司法宣導及課程場次及人次</w:t>
      </w:r>
    </w:p>
    <w:tbl>
      <w:tblPr>
        <w:tblStyle w:val="afb"/>
        <w:tblW w:w="0" w:type="auto"/>
        <w:tblLook w:val="04A0" w:firstRow="1" w:lastRow="0" w:firstColumn="1" w:lastColumn="0" w:noHBand="0" w:noVBand="1"/>
      </w:tblPr>
      <w:tblGrid>
        <w:gridCol w:w="457"/>
        <w:gridCol w:w="1806"/>
        <w:gridCol w:w="1068"/>
        <w:gridCol w:w="1103"/>
        <w:gridCol w:w="1098"/>
        <w:gridCol w:w="1101"/>
        <w:gridCol w:w="1100"/>
        <w:gridCol w:w="1101"/>
      </w:tblGrid>
      <w:tr w:rsidR="002C2214" w:rsidRPr="002C2214" w14:paraId="28D6AD8B" w14:textId="77777777" w:rsidTr="006E0069">
        <w:tc>
          <w:tcPr>
            <w:tcW w:w="457" w:type="dxa"/>
            <w:vMerge w:val="restart"/>
            <w:vAlign w:val="center"/>
          </w:tcPr>
          <w:p w14:paraId="6D6077E7" w14:textId="1A24619E" w:rsidR="00651BD2" w:rsidRPr="002C2214" w:rsidRDefault="00651BD2" w:rsidP="00651BD2">
            <w:pPr>
              <w:pStyle w:val="4"/>
              <w:numPr>
                <w:ilvl w:val="0"/>
                <w:numId w:val="0"/>
              </w:numPr>
              <w:jc w:val="center"/>
              <w:rPr>
                <w:rFonts w:hAnsi="標楷體"/>
                <w:sz w:val="24"/>
                <w:szCs w:val="24"/>
              </w:rPr>
            </w:pPr>
            <w:r w:rsidRPr="002C2214">
              <w:rPr>
                <w:rFonts w:hAnsi="標楷體"/>
                <w:spacing w:val="-10"/>
                <w:sz w:val="24"/>
                <w:szCs w:val="24"/>
              </w:rPr>
              <w:t>序號</w:t>
            </w:r>
          </w:p>
        </w:tc>
        <w:tc>
          <w:tcPr>
            <w:tcW w:w="1806" w:type="dxa"/>
            <w:vMerge w:val="restart"/>
            <w:vAlign w:val="center"/>
          </w:tcPr>
          <w:p w14:paraId="28E4BE99" w14:textId="00C1B136" w:rsidR="00651BD2" w:rsidRPr="002C2214" w:rsidRDefault="00651BD2" w:rsidP="00651BD2">
            <w:pPr>
              <w:pStyle w:val="4"/>
              <w:numPr>
                <w:ilvl w:val="0"/>
                <w:numId w:val="0"/>
              </w:numPr>
              <w:jc w:val="center"/>
              <w:rPr>
                <w:rFonts w:hAnsi="標楷體"/>
                <w:sz w:val="24"/>
                <w:szCs w:val="24"/>
              </w:rPr>
            </w:pPr>
            <w:r w:rsidRPr="002C2214">
              <w:rPr>
                <w:rFonts w:hAnsi="標楷體"/>
                <w:sz w:val="24"/>
                <w:szCs w:val="24"/>
              </w:rPr>
              <w:t>機</w:t>
            </w:r>
            <w:r w:rsidRPr="002C2214">
              <w:rPr>
                <w:rFonts w:hAnsi="標楷體"/>
                <w:spacing w:val="-10"/>
                <w:sz w:val="24"/>
                <w:szCs w:val="24"/>
              </w:rPr>
              <w:t>關</w:t>
            </w:r>
          </w:p>
        </w:tc>
        <w:tc>
          <w:tcPr>
            <w:tcW w:w="2171" w:type="dxa"/>
            <w:gridSpan w:val="2"/>
            <w:vAlign w:val="center"/>
          </w:tcPr>
          <w:p w14:paraId="6920B876" w14:textId="77777777" w:rsidR="00651BD2" w:rsidRPr="002C2214" w:rsidRDefault="00651BD2" w:rsidP="00651BD2">
            <w:pPr>
              <w:pStyle w:val="TableParagraph"/>
              <w:spacing w:line="300" w:lineRule="exact"/>
              <w:ind w:left="318" w:right="306"/>
              <w:jc w:val="center"/>
              <w:rPr>
                <w:rFonts w:ascii="標楷體" w:eastAsia="標楷體" w:hAnsi="標楷體"/>
                <w:sz w:val="24"/>
                <w:szCs w:val="24"/>
              </w:rPr>
            </w:pPr>
            <w:r w:rsidRPr="002C2214">
              <w:rPr>
                <w:rFonts w:ascii="標楷體" w:eastAsia="標楷體" w:hAnsi="標楷體"/>
                <w:sz w:val="24"/>
                <w:szCs w:val="24"/>
              </w:rPr>
              <w:t>修復式司法初階宣</w:t>
            </w:r>
            <w:r w:rsidRPr="002C2214">
              <w:rPr>
                <w:rFonts w:ascii="標楷體" w:eastAsia="標楷體" w:hAnsi="標楷體"/>
                <w:spacing w:val="-10"/>
                <w:sz w:val="24"/>
                <w:szCs w:val="24"/>
              </w:rPr>
              <w:t>導</w:t>
            </w:r>
          </w:p>
          <w:p w14:paraId="01945BCB" w14:textId="275169D9" w:rsidR="00651BD2" w:rsidRPr="002C2214" w:rsidRDefault="00651BD2" w:rsidP="00651BD2">
            <w:pPr>
              <w:pStyle w:val="4"/>
              <w:numPr>
                <w:ilvl w:val="0"/>
                <w:numId w:val="0"/>
              </w:numPr>
              <w:jc w:val="center"/>
              <w:rPr>
                <w:rFonts w:hAnsi="標楷體"/>
                <w:sz w:val="24"/>
                <w:szCs w:val="24"/>
              </w:rPr>
            </w:pPr>
            <w:r w:rsidRPr="002C2214">
              <w:rPr>
                <w:rFonts w:hAnsi="標楷體"/>
                <w:sz w:val="24"/>
                <w:szCs w:val="24"/>
              </w:rPr>
              <w:t>對象：收容</w:t>
            </w:r>
            <w:r w:rsidRPr="002C2214">
              <w:rPr>
                <w:rFonts w:hAnsi="標楷體"/>
                <w:spacing w:val="-10"/>
                <w:sz w:val="24"/>
                <w:szCs w:val="24"/>
              </w:rPr>
              <w:t>人</w:t>
            </w:r>
          </w:p>
        </w:tc>
        <w:tc>
          <w:tcPr>
            <w:tcW w:w="2199" w:type="dxa"/>
            <w:gridSpan w:val="2"/>
            <w:vAlign w:val="center"/>
          </w:tcPr>
          <w:p w14:paraId="795681A5" w14:textId="77777777" w:rsidR="00651BD2" w:rsidRPr="002C2214" w:rsidRDefault="00651BD2" w:rsidP="00651BD2">
            <w:pPr>
              <w:pStyle w:val="TableParagraph"/>
              <w:spacing w:line="300" w:lineRule="exact"/>
              <w:ind w:left="318" w:right="306"/>
              <w:jc w:val="center"/>
              <w:rPr>
                <w:rFonts w:ascii="標楷體" w:eastAsia="標楷體" w:hAnsi="標楷體"/>
                <w:sz w:val="24"/>
                <w:szCs w:val="24"/>
              </w:rPr>
            </w:pPr>
            <w:r w:rsidRPr="002C2214">
              <w:rPr>
                <w:rFonts w:ascii="標楷體" w:eastAsia="標楷體" w:hAnsi="標楷體"/>
                <w:sz w:val="24"/>
                <w:szCs w:val="24"/>
              </w:rPr>
              <w:t>修復式司法教育訓</w:t>
            </w:r>
            <w:r w:rsidRPr="002C2214">
              <w:rPr>
                <w:rFonts w:ascii="標楷體" w:eastAsia="標楷體" w:hAnsi="標楷體"/>
                <w:spacing w:val="-10"/>
                <w:sz w:val="24"/>
                <w:szCs w:val="24"/>
              </w:rPr>
              <w:t>練</w:t>
            </w:r>
          </w:p>
          <w:p w14:paraId="0AC78997" w14:textId="06B892A7" w:rsidR="00651BD2" w:rsidRPr="002C2214" w:rsidRDefault="00651BD2" w:rsidP="00651BD2">
            <w:pPr>
              <w:pStyle w:val="4"/>
              <w:numPr>
                <w:ilvl w:val="0"/>
                <w:numId w:val="0"/>
              </w:numPr>
              <w:jc w:val="center"/>
              <w:rPr>
                <w:rFonts w:hAnsi="標楷體"/>
                <w:sz w:val="24"/>
                <w:szCs w:val="24"/>
              </w:rPr>
            </w:pPr>
            <w:r w:rsidRPr="002C2214">
              <w:rPr>
                <w:rFonts w:hAnsi="標楷體"/>
                <w:sz w:val="24"/>
                <w:szCs w:val="24"/>
              </w:rPr>
              <w:t>對象：職</w:t>
            </w:r>
            <w:r w:rsidRPr="002C2214">
              <w:rPr>
                <w:rFonts w:hAnsi="標楷體"/>
                <w:spacing w:val="-10"/>
                <w:sz w:val="24"/>
                <w:szCs w:val="24"/>
              </w:rPr>
              <w:t>員</w:t>
            </w:r>
          </w:p>
        </w:tc>
        <w:tc>
          <w:tcPr>
            <w:tcW w:w="2201" w:type="dxa"/>
            <w:gridSpan w:val="2"/>
            <w:vAlign w:val="center"/>
          </w:tcPr>
          <w:p w14:paraId="71DEBFF2" w14:textId="77777777" w:rsidR="00651BD2" w:rsidRPr="002C2214" w:rsidRDefault="00651BD2" w:rsidP="00651BD2">
            <w:pPr>
              <w:pStyle w:val="TableParagraph"/>
              <w:spacing w:line="300" w:lineRule="exact"/>
              <w:ind w:left="318" w:right="306"/>
              <w:jc w:val="center"/>
              <w:rPr>
                <w:rFonts w:ascii="標楷體" w:eastAsia="標楷體" w:hAnsi="標楷體"/>
                <w:sz w:val="24"/>
                <w:szCs w:val="24"/>
              </w:rPr>
            </w:pPr>
            <w:r w:rsidRPr="002C2214">
              <w:rPr>
                <w:rFonts w:ascii="標楷體" w:eastAsia="標楷體" w:hAnsi="標楷體"/>
                <w:sz w:val="24"/>
                <w:szCs w:val="24"/>
              </w:rPr>
              <w:t>修復式司法教育訓</w:t>
            </w:r>
            <w:r w:rsidRPr="002C2214">
              <w:rPr>
                <w:rFonts w:ascii="標楷體" w:eastAsia="標楷體" w:hAnsi="標楷體"/>
                <w:spacing w:val="-10"/>
                <w:sz w:val="24"/>
                <w:szCs w:val="24"/>
              </w:rPr>
              <w:t>練</w:t>
            </w:r>
          </w:p>
          <w:p w14:paraId="331E34A7" w14:textId="0976985C" w:rsidR="00651BD2" w:rsidRPr="002C2214" w:rsidRDefault="00651BD2" w:rsidP="00651BD2">
            <w:pPr>
              <w:pStyle w:val="4"/>
              <w:numPr>
                <w:ilvl w:val="0"/>
                <w:numId w:val="0"/>
              </w:numPr>
              <w:jc w:val="center"/>
              <w:rPr>
                <w:rFonts w:hAnsi="標楷體"/>
                <w:sz w:val="24"/>
                <w:szCs w:val="24"/>
              </w:rPr>
            </w:pPr>
            <w:r w:rsidRPr="002C2214">
              <w:rPr>
                <w:rFonts w:hAnsi="標楷體"/>
                <w:sz w:val="24"/>
                <w:szCs w:val="24"/>
              </w:rPr>
              <w:t>對象：志</w:t>
            </w:r>
            <w:r w:rsidRPr="002C2214">
              <w:rPr>
                <w:rFonts w:hAnsi="標楷體"/>
                <w:spacing w:val="-10"/>
                <w:sz w:val="24"/>
                <w:szCs w:val="24"/>
              </w:rPr>
              <w:t>工</w:t>
            </w:r>
          </w:p>
        </w:tc>
      </w:tr>
      <w:tr w:rsidR="002C2214" w:rsidRPr="002C2214" w14:paraId="666FF6C3" w14:textId="77777777" w:rsidTr="006E0069">
        <w:tc>
          <w:tcPr>
            <w:tcW w:w="457" w:type="dxa"/>
            <w:vMerge/>
            <w:vAlign w:val="center"/>
          </w:tcPr>
          <w:p w14:paraId="2F8B9C38" w14:textId="77777777" w:rsidR="00651BD2" w:rsidRPr="002C2214" w:rsidRDefault="00651BD2" w:rsidP="00651BD2">
            <w:pPr>
              <w:pStyle w:val="4"/>
              <w:numPr>
                <w:ilvl w:val="0"/>
                <w:numId w:val="0"/>
              </w:numPr>
              <w:jc w:val="center"/>
              <w:rPr>
                <w:rFonts w:hAnsi="標楷體"/>
                <w:sz w:val="24"/>
                <w:szCs w:val="24"/>
              </w:rPr>
            </w:pPr>
          </w:p>
        </w:tc>
        <w:tc>
          <w:tcPr>
            <w:tcW w:w="1806" w:type="dxa"/>
            <w:vMerge/>
            <w:vAlign w:val="center"/>
          </w:tcPr>
          <w:p w14:paraId="19F4DBF3" w14:textId="77777777" w:rsidR="00651BD2" w:rsidRPr="002C2214" w:rsidRDefault="00651BD2" w:rsidP="00651BD2">
            <w:pPr>
              <w:pStyle w:val="4"/>
              <w:numPr>
                <w:ilvl w:val="0"/>
                <w:numId w:val="0"/>
              </w:numPr>
              <w:jc w:val="center"/>
              <w:rPr>
                <w:rFonts w:hAnsi="標楷體"/>
                <w:sz w:val="24"/>
                <w:szCs w:val="24"/>
              </w:rPr>
            </w:pPr>
          </w:p>
        </w:tc>
        <w:tc>
          <w:tcPr>
            <w:tcW w:w="1068" w:type="dxa"/>
            <w:vAlign w:val="center"/>
          </w:tcPr>
          <w:p w14:paraId="61A6B751" w14:textId="28EEBDF0" w:rsidR="00651BD2" w:rsidRPr="002C2214" w:rsidRDefault="00651BD2" w:rsidP="00651BD2">
            <w:pPr>
              <w:pStyle w:val="4"/>
              <w:numPr>
                <w:ilvl w:val="0"/>
                <w:numId w:val="0"/>
              </w:numPr>
              <w:jc w:val="center"/>
              <w:rPr>
                <w:rFonts w:hAnsi="標楷體"/>
                <w:sz w:val="24"/>
                <w:szCs w:val="24"/>
              </w:rPr>
            </w:pPr>
            <w:r w:rsidRPr="002C2214">
              <w:rPr>
                <w:rFonts w:hAnsi="標楷體"/>
                <w:sz w:val="24"/>
                <w:szCs w:val="24"/>
              </w:rPr>
              <w:t>場</w:t>
            </w:r>
            <w:r w:rsidRPr="002C2214">
              <w:rPr>
                <w:rFonts w:hAnsi="標楷體"/>
                <w:spacing w:val="-10"/>
                <w:sz w:val="24"/>
                <w:szCs w:val="24"/>
              </w:rPr>
              <w:t>次</w:t>
            </w:r>
          </w:p>
        </w:tc>
        <w:tc>
          <w:tcPr>
            <w:tcW w:w="1103" w:type="dxa"/>
            <w:vAlign w:val="center"/>
          </w:tcPr>
          <w:p w14:paraId="53D3878D" w14:textId="69F9730E" w:rsidR="00651BD2" w:rsidRPr="002C2214" w:rsidRDefault="00651BD2" w:rsidP="00651BD2">
            <w:pPr>
              <w:pStyle w:val="4"/>
              <w:numPr>
                <w:ilvl w:val="0"/>
                <w:numId w:val="0"/>
              </w:numPr>
              <w:jc w:val="center"/>
              <w:rPr>
                <w:rFonts w:hAnsi="標楷體"/>
                <w:sz w:val="24"/>
                <w:szCs w:val="24"/>
              </w:rPr>
            </w:pPr>
            <w:r w:rsidRPr="002C2214">
              <w:rPr>
                <w:rFonts w:hAnsi="標楷體"/>
                <w:sz w:val="24"/>
                <w:szCs w:val="24"/>
              </w:rPr>
              <w:t>人</w:t>
            </w:r>
            <w:r w:rsidRPr="002C2214">
              <w:rPr>
                <w:rFonts w:hAnsi="標楷體"/>
                <w:spacing w:val="-10"/>
                <w:sz w:val="24"/>
                <w:szCs w:val="24"/>
              </w:rPr>
              <w:t>次</w:t>
            </w:r>
          </w:p>
        </w:tc>
        <w:tc>
          <w:tcPr>
            <w:tcW w:w="1098" w:type="dxa"/>
            <w:vAlign w:val="center"/>
          </w:tcPr>
          <w:p w14:paraId="7503FFFD" w14:textId="21BFDC3F" w:rsidR="00651BD2" w:rsidRPr="002C2214" w:rsidRDefault="00651BD2" w:rsidP="00651BD2">
            <w:pPr>
              <w:pStyle w:val="4"/>
              <w:numPr>
                <w:ilvl w:val="0"/>
                <w:numId w:val="0"/>
              </w:numPr>
              <w:jc w:val="center"/>
              <w:rPr>
                <w:rFonts w:hAnsi="標楷體"/>
                <w:sz w:val="24"/>
                <w:szCs w:val="24"/>
              </w:rPr>
            </w:pPr>
            <w:r w:rsidRPr="002C2214">
              <w:rPr>
                <w:rFonts w:hAnsi="標楷體"/>
                <w:sz w:val="24"/>
                <w:szCs w:val="24"/>
              </w:rPr>
              <w:t>場</w:t>
            </w:r>
            <w:r w:rsidRPr="002C2214">
              <w:rPr>
                <w:rFonts w:hAnsi="標楷體"/>
                <w:spacing w:val="-10"/>
                <w:sz w:val="24"/>
                <w:szCs w:val="24"/>
              </w:rPr>
              <w:t>次</w:t>
            </w:r>
          </w:p>
        </w:tc>
        <w:tc>
          <w:tcPr>
            <w:tcW w:w="1101" w:type="dxa"/>
            <w:vAlign w:val="center"/>
          </w:tcPr>
          <w:p w14:paraId="35808FF6" w14:textId="58710F89" w:rsidR="00651BD2" w:rsidRPr="002C2214" w:rsidRDefault="00651BD2" w:rsidP="00651BD2">
            <w:pPr>
              <w:pStyle w:val="4"/>
              <w:numPr>
                <w:ilvl w:val="0"/>
                <w:numId w:val="0"/>
              </w:numPr>
              <w:jc w:val="center"/>
              <w:rPr>
                <w:rFonts w:hAnsi="標楷體"/>
                <w:sz w:val="24"/>
                <w:szCs w:val="24"/>
              </w:rPr>
            </w:pPr>
            <w:r w:rsidRPr="002C2214">
              <w:rPr>
                <w:rFonts w:hAnsi="標楷體"/>
                <w:sz w:val="24"/>
                <w:szCs w:val="24"/>
              </w:rPr>
              <w:t>人</w:t>
            </w:r>
            <w:r w:rsidRPr="002C2214">
              <w:rPr>
                <w:rFonts w:hAnsi="標楷體"/>
                <w:spacing w:val="-10"/>
                <w:sz w:val="24"/>
                <w:szCs w:val="24"/>
              </w:rPr>
              <w:t>次</w:t>
            </w:r>
          </w:p>
        </w:tc>
        <w:tc>
          <w:tcPr>
            <w:tcW w:w="1100" w:type="dxa"/>
            <w:vAlign w:val="center"/>
          </w:tcPr>
          <w:p w14:paraId="201F9E5F" w14:textId="046DF2E2" w:rsidR="00651BD2" w:rsidRPr="002C2214" w:rsidRDefault="00651BD2" w:rsidP="00651BD2">
            <w:pPr>
              <w:pStyle w:val="4"/>
              <w:numPr>
                <w:ilvl w:val="0"/>
                <w:numId w:val="0"/>
              </w:numPr>
              <w:jc w:val="center"/>
              <w:rPr>
                <w:rFonts w:hAnsi="標楷體"/>
                <w:sz w:val="24"/>
                <w:szCs w:val="24"/>
              </w:rPr>
            </w:pPr>
            <w:r w:rsidRPr="002C2214">
              <w:rPr>
                <w:rFonts w:hAnsi="標楷體"/>
                <w:sz w:val="24"/>
                <w:szCs w:val="24"/>
              </w:rPr>
              <w:t>場</w:t>
            </w:r>
            <w:r w:rsidRPr="002C2214">
              <w:rPr>
                <w:rFonts w:hAnsi="標楷體"/>
                <w:spacing w:val="-10"/>
                <w:sz w:val="24"/>
                <w:szCs w:val="24"/>
              </w:rPr>
              <w:t>次</w:t>
            </w:r>
          </w:p>
        </w:tc>
        <w:tc>
          <w:tcPr>
            <w:tcW w:w="1101" w:type="dxa"/>
            <w:vAlign w:val="center"/>
          </w:tcPr>
          <w:p w14:paraId="780B595B" w14:textId="090B821A" w:rsidR="00651BD2" w:rsidRPr="002C2214" w:rsidRDefault="00651BD2" w:rsidP="00651BD2">
            <w:pPr>
              <w:pStyle w:val="4"/>
              <w:numPr>
                <w:ilvl w:val="0"/>
                <w:numId w:val="0"/>
              </w:numPr>
              <w:jc w:val="center"/>
              <w:rPr>
                <w:rFonts w:hAnsi="標楷體"/>
                <w:sz w:val="24"/>
                <w:szCs w:val="24"/>
              </w:rPr>
            </w:pPr>
            <w:r w:rsidRPr="002C2214">
              <w:rPr>
                <w:rFonts w:hAnsi="標楷體"/>
                <w:sz w:val="24"/>
                <w:szCs w:val="24"/>
              </w:rPr>
              <w:t>人</w:t>
            </w:r>
            <w:r w:rsidRPr="002C2214">
              <w:rPr>
                <w:rFonts w:hAnsi="標楷體"/>
                <w:spacing w:val="-10"/>
                <w:sz w:val="24"/>
                <w:szCs w:val="24"/>
              </w:rPr>
              <w:t>次</w:t>
            </w:r>
          </w:p>
        </w:tc>
      </w:tr>
      <w:tr w:rsidR="002C2214" w:rsidRPr="002C2214" w14:paraId="6C8092F6" w14:textId="77777777" w:rsidTr="006E0069">
        <w:tc>
          <w:tcPr>
            <w:tcW w:w="457" w:type="dxa"/>
          </w:tcPr>
          <w:p w14:paraId="4ECC7889" w14:textId="77777777" w:rsidR="00651BD2" w:rsidRPr="002C2214" w:rsidRDefault="00651BD2" w:rsidP="00284FB4">
            <w:pPr>
              <w:pStyle w:val="4"/>
              <w:numPr>
                <w:ilvl w:val="0"/>
                <w:numId w:val="9"/>
              </w:numPr>
              <w:rPr>
                <w:rFonts w:hAnsi="標楷體"/>
                <w:sz w:val="24"/>
                <w:szCs w:val="24"/>
              </w:rPr>
            </w:pPr>
          </w:p>
        </w:tc>
        <w:tc>
          <w:tcPr>
            <w:tcW w:w="1806" w:type="dxa"/>
          </w:tcPr>
          <w:p w14:paraId="15390975" w14:textId="22E558E3" w:rsidR="00651BD2" w:rsidRPr="002C2214" w:rsidRDefault="00651BD2" w:rsidP="00651BD2">
            <w:pPr>
              <w:pStyle w:val="4"/>
              <w:numPr>
                <w:ilvl w:val="0"/>
                <w:numId w:val="0"/>
              </w:numPr>
              <w:rPr>
                <w:rFonts w:hAnsi="標楷體"/>
                <w:sz w:val="24"/>
                <w:szCs w:val="24"/>
              </w:rPr>
            </w:pPr>
            <w:r w:rsidRPr="002C2214">
              <w:rPr>
                <w:rFonts w:hAnsi="標楷體"/>
                <w:spacing w:val="-2"/>
                <w:sz w:val="24"/>
                <w:szCs w:val="24"/>
              </w:rPr>
              <w:t>臺北監</w:t>
            </w:r>
            <w:r w:rsidRPr="002C2214">
              <w:rPr>
                <w:rFonts w:hAnsi="標楷體"/>
                <w:spacing w:val="-10"/>
                <w:sz w:val="24"/>
                <w:szCs w:val="24"/>
              </w:rPr>
              <w:t>獄</w:t>
            </w:r>
          </w:p>
        </w:tc>
        <w:tc>
          <w:tcPr>
            <w:tcW w:w="1068" w:type="dxa"/>
            <w:vAlign w:val="center"/>
          </w:tcPr>
          <w:p w14:paraId="482C9C07" w14:textId="6DE97E4A" w:rsidR="00651BD2" w:rsidRPr="002C2214" w:rsidRDefault="00651BD2" w:rsidP="00651BD2">
            <w:pPr>
              <w:pStyle w:val="4"/>
              <w:numPr>
                <w:ilvl w:val="0"/>
                <w:numId w:val="0"/>
              </w:numPr>
              <w:jc w:val="center"/>
              <w:rPr>
                <w:rFonts w:hAnsi="標楷體"/>
                <w:sz w:val="24"/>
                <w:szCs w:val="24"/>
              </w:rPr>
            </w:pPr>
            <w:r w:rsidRPr="002C2214">
              <w:rPr>
                <w:rFonts w:hAnsi="標楷體"/>
                <w:spacing w:val="-5"/>
                <w:sz w:val="24"/>
                <w:szCs w:val="24"/>
              </w:rPr>
              <w:t>56</w:t>
            </w:r>
          </w:p>
        </w:tc>
        <w:tc>
          <w:tcPr>
            <w:tcW w:w="1103" w:type="dxa"/>
            <w:vAlign w:val="center"/>
          </w:tcPr>
          <w:p w14:paraId="726AA02B" w14:textId="6E9D8A5D" w:rsidR="00651BD2" w:rsidRPr="002C2214" w:rsidRDefault="00651BD2" w:rsidP="00651BD2">
            <w:pPr>
              <w:pStyle w:val="4"/>
              <w:numPr>
                <w:ilvl w:val="0"/>
                <w:numId w:val="0"/>
              </w:numPr>
              <w:jc w:val="center"/>
              <w:rPr>
                <w:rFonts w:hAnsi="標楷體"/>
                <w:sz w:val="24"/>
                <w:szCs w:val="24"/>
              </w:rPr>
            </w:pPr>
            <w:r w:rsidRPr="002C2214">
              <w:rPr>
                <w:rFonts w:hAnsi="標楷體"/>
                <w:spacing w:val="-4"/>
                <w:sz w:val="24"/>
                <w:szCs w:val="24"/>
              </w:rPr>
              <w:t>4</w:t>
            </w:r>
            <w:r w:rsidR="006E0069" w:rsidRPr="002C2214">
              <w:rPr>
                <w:rFonts w:hAnsi="標楷體"/>
                <w:spacing w:val="-4"/>
                <w:sz w:val="24"/>
                <w:szCs w:val="24"/>
              </w:rPr>
              <w:t>,</w:t>
            </w:r>
            <w:r w:rsidRPr="002C2214">
              <w:rPr>
                <w:rFonts w:hAnsi="標楷體"/>
                <w:spacing w:val="-4"/>
                <w:sz w:val="24"/>
                <w:szCs w:val="24"/>
              </w:rPr>
              <w:t>116</w:t>
            </w:r>
          </w:p>
        </w:tc>
        <w:tc>
          <w:tcPr>
            <w:tcW w:w="1098" w:type="dxa"/>
            <w:vAlign w:val="center"/>
          </w:tcPr>
          <w:p w14:paraId="7F8F7379" w14:textId="359D31DD" w:rsidR="00651BD2" w:rsidRPr="002C2214" w:rsidRDefault="00651BD2" w:rsidP="00651BD2">
            <w:pPr>
              <w:pStyle w:val="4"/>
              <w:numPr>
                <w:ilvl w:val="0"/>
                <w:numId w:val="0"/>
              </w:numPr>
              <w:jc w:val="center"/>
              <w:rPr>
                <w:rFonts w:hAnsi="標楷體"/>
                <w:sz w:val="24"/>
                <w:szCs w:val="24"/>
              </w:rPr>
            </w:pPr>
            <w:r w:rsidRPr="002C2214">
              <w:rPr>
                <w:rFonts w:hAnsi="標楷體"/>
                <w:w w:val="98"/>
                <w:sz w:val="24"/>
                <w:szCs w:val="24"/>
              </w:rPr>
              <w:t>9</w:t>
            </w:r>
          </w:p>
        </w:tc>
        <w:tc>
          <w:tcPr>
            <w:tcW w:w="1101" w:type="dxa"/>
            <w:vAlign w:val="center"/>
          </w:tcPr>
          <w:p w14:paraId="3D4DF1DA" w14:textId="6A8EAE6B" w:rsidR="00651BD2" w:rsidRPr="002C2214" w:rsidRDefault="00651BD2" w:rsidP="00651BD2">
            <w:pPr>
              <w:pStyle w:val="4"/>
              <w:numPr>
                <w:ilvl w:val="0"/>
                <w:numId w:val="0"/>
              </w:numPr>
              <w:jc w:val="center"/>
              <w:rPr>
                <w:rFonts w:hAnsi="標楷體"/>
                <w:sz w:val="24"/>
                <w:szCs w:val="24"/>
              </w:rPr>
            </w:pPr>
            <w:r w:rsidRPr="002C2214">
              <w:rPr>
                <w:rFonts w:hAnsi="標楷體"/>
                <w:spacing w:val="-5"/>
                <w:sz w:val="24"/>
                <w:szCs w:val="24"/>
              </w:rPr>
              <w:t>43</w:t>
            </w:r>
          </w:p>
        </w:tc>
        <w:tc>
          <w:tcPr>
            <w:tcW w:w="1100" w:type="dxa"/>
            <w:vAlign w:val="center"/>
          </w:tcPr>
          <w:p w14:paraId="72440CA3" w14:textId="7EC6357B" w:rsidR="00651BD2" w:rsidRPr="002C2214" w:rsidRDefault="00651BD2" w:rsidP="00651BD2">
            <w:pPr>
              <w:pStyle w:val="4"/>
              <w:numPr>
                <w:ilvl w:val="0"/>
                <w:numId w:val="0"/>
              </w:numPr>
              <w:jc w:val="center"/>
              <w:rPr>
                <w:rFonts w:hAnsi="標楷體"/>
                <w:sz w:val="24"/>
                <w:szCs w:val="24"/>
              </w:rPr>
            </w:pPr>
            <w:r w:rsidRPr="002C2214">
              <w:rPr>
                <w:rFonts w:hAnsi="標楷體"/>
                <w:w w:val="98"/>
                <w:sz w:val="24"/>
                <w:szCs w:val="24"/>
              </w:rPr>
              <w:t>2</w:t>
            </w:r>
          </w:p>
        </w:tc>
        <w:tc>
          <w:tcPr>
            <w:tcW w:w="1101" w:type="dxa"/>
            <w:vAlign w:val="center"/>
          </w:tcPr>
          <w:p w14:paraId="37A5BE41" w14:textId="14FE9E22" w:rsidR="00651BD2" w:rsidRPr="002C2214" w:rsidRDefault="00651BD2" w:rsidP="00651BD2">
            <w:pPr>
              <w:pStyle w:val="4"/>
              <w:numPr>
                <w:ilvl w:val="0"/>
                <w:numId w:val="0"/>
              </w:numPr>
              <w:jc w:val="center"/>
              <w:rPr>
                <w:rFonts w:hAnsi="標楷體"/>
                <w:sz w:val="24"/>
                <w:szCs w:val="24"/>
              </w:rPr>
            </w:pPr>
            <w:r w:rsidRPr="002C2214">
              <w:rPr>
                <w:rFonts w:hAnsi="標楷體"/>
                <w:spacing w:val="-5"/>
                <w:sz w:val="24"/>
                <w:szCs w:val="24"/>
              </w:rPr>
              <w:t>35</w:t>
            </w:r>
          </w:p>
        </w:tc>
      </w:tr>
      <w:tr w:rsidR="002C2214" w:rsidRPr="002C2214" w14:paraId="2F4F9D9B" w14:textId="77777777" w:rsidTr="006E0069">
        <w:tc>
          <w:tcPr>
            <w:tcW w:w="457" w:type="dxa"/>
          </w:tcPr>
          <w:p w14:paraId="1B92CEEC" w14:textId="77777777" w:rsidR="00651BD2" w:rsidRPr="002C2214" w:rsidRDefault="00651BD2" w:rsidP="00284FB4">
            <w:pPr>
              <w:pStyle w:val="4"/>
              <w:numPr>
                <w:ilvl w:val="0"/>
                <w:numId w:val="9"/>
              </w:numPr>
              <w:rPr>
                <w:rFonts w:hAnsi="標楷體"/>
                <w:sz w:val="24"/>
                <w:szCs w:val="24"/>
              </w:rPr>
            </w:pPr>
          </w:p>
        </w:tc>
        <w:tc>
          <w:tcPr>
            <w:tcW w:w="1806" w:type="dxa"/>
          </w:tcPr>
          <w:p w14:paraId="6A18E868" w14:textId="4C9C685B" w:rsidR="00651BD2" w:rsidRPr="002C2214" w:rsidRDefault="00651BD2" w:rsidP="00651BD2">
            <w:pPr>
              <w:pStyle w:val="4"/>
              <w:numPr>
                <w:ilvl w:val="0"/>
                <w:numId w:val="0"/>
              </w:numPr>
              <w:rPr>
                <w:rFonts w:hAnsi="標楷體"/>
                <w:sz w:val="24"/>
                <w:szCs w:val="24"/>
              </w:rPr>
            </w:pPr>
            <w:r w:rsidRPr="002C2214">
              <w:rPr>
                <w:rFonts w:hAnsi="標楷體"/>
                <w:spacing w:val="-2"/>
                <w:sz w:val="24"/>
                <w:szCs w:val="24"/>
              </w:rPr>
              <w:t>桃園監</w:t>
            </w:r>
            <w:r w:rsidRPr="002C2214">
              <w:rPr>
                <w:rFonts w:hAnsi="標楷體"/>
                <w:spacing w:val="-10"/>
                <w:sz w:val="24"/>
                <w:szCs w:val="24"/>
              </w:rPr>
              <w:t>欲</w:t>
            </w:r>
          </w:p>
        </w:tc>
        <w:tc>
          <w:tcPr>
            <w:tcW w:w="1068" w:type="dxa"/>
            <w:vAlign w:val="center"/>
          </w:tcPr>
          <w:p w14:paraId="5898D238" w14:textId="238F96C3" w:rsidR="00651BD2" w:rsidRPr="002C2214" w:rsidRDefault="00651BD2" w:rsidP="00651BD2">
            <w:pPr>
              <w:pStyle w:val="4"/>
              <w:numPr>
                <w:ilvl w:val="0"/>
                <w:numId w:val="0"/>
              </w:numPr>
              <w:jc w:val="center"/>
              <w:rPr>
                <w:rFonts w:hAnsi="標楷體"/>
                <w:sz w:val="24"/>
                <w:szCs w:val="24"/>
              </w:rPr>
            </w:pPr>
            <w:r w:rsidRPr="002C2214">
              <w:rPr>
                <w:rFonts w:hAnsi="標楷體"/>
                <w:spacing w:val="-5"/>
                <w:sz w:val="24"/>
                <w:szCs w:val="24"/>
              </w:rPr>
              <w:t>133</w:t>
            </w:r>
          </w:p>
        </w:tc>
        <w:tc>
          <w:tcPr>
            <w:tcW w:w="1103" w:type="dxa"/>
            <w:vAlign w:val="center"/>
          </w:tcPr>
          <w:p w14:paraId="79C59285" w14:textId="2CD1F691" w:rsidR="00651BD2" w:rsidRPr="002C2214" w:rsidRDefault="00651BD2" w:rsidP="00651BD2">
            <w:pPr>
              <w:pStyle w:val="4"/>
              <w:numPr>
                <w:ilvl w:val="0"/>
                <w:numId w:val="0"/>
              </w:numPr>
              <w:jc w:val="center"/>
              <w:rPr>
                <w:rFonts w:hAnsi="標楷體"/>
                <w:sz w:val="24"/>
                <w:szCs w:val="24"/>
              </w:rPr>
            </w:pPr>
            <w:r w:rsidRPr="002C2214">
              <w:rPr>
                <w:rFonts w:hAnsi="標楷體"/>
                <w:spacing w:val="-2"/>
                <w:sz w:val="24"/>
                <w:szCs w:val="24"/>
              </w:rPr>
              <w:t>11</w:t>
            </w:r>
            <w:r w:rsidR="006E0069" w:rsidRPr="002C2214">
              <w:rPr>
                <w:rFonts w:hAnsi="標楷體"/>
                <w:spacing w:val="-2"/>
                <w:sz w:val="24"/>
                <w:szCs w:val="24"/>
              </w:rPr>
              <w:t>,</w:t>
            </w:r>
            <w:r w:rsidRPr="002C2214">
              <w:rPr>
                <w:rFonts w:hAnsi="標楷體"/>
                <w:spacing w:val="-2"/>
                <w:sz w:val="24"/>
                <w:szCs w:val="24"/>
              </w:rPr>
              <w:t>356</w:t>
            </w:r>
          </w:p>
        </w:tc>
        <w:tc>
          <w:tcPr>
            <w:tcW w:w="1098" w:type="dxa"/>
            <w:vAlign w:val="center"/>
          </w:tcPr>
          <w:p w14:paraId="2B92F2E7" w14:textId="0C321BF1" w:rsidR="00651BD2" w:rsidRPr="002C2214" w:rsidRDefault="00651BD2" w:rsidP="00651BD2">
            <w:pPr>
              <w:pStyle w:val="4"/>
              <w:numPr>
                <w:ilvl w:val="0"/>
                <w:numId w:val="0"/>
              </w:numPr>
              <w:jc w:val="center"/>
              <w:rPr>
                <w:rFonts w:hAnsi="標楷體"/>
                <w:sz w:val="24"/>
                <w:szCs w:val="24"/>
              </w:rPr>
            </w:pPr>
            <w:r w:rsidRPr="002C2214">
              <w:rPr>
                <w:rFonts w:hAnsi="標楷體"/>
                <w:w w:val="98"/>
                <w:sz w:val="24"/>
                <w:szCs w:val="24"/>
              </w:rPr>
              <w:t>7</w:t>
            </w:r>
          </w:p>
        </w:tc>
        <w:tc>
          <w:tcPr>
            <w:tcW w:w="1101" w:type="dxa"/>
            <w:vAlign w:val="center"/>
          </w:tcPr>
          <w:p w14:paraId="3F7D41B0" w14:textId="7966B082" w:rsidR="00651BD2" w:rsidRPr="002C2214" w:rsidRDefault="00651BD2" w:rsidP="00651BD2">
            <w:pPr>
              <w:pStyle w:val="4"/>
              <w:numPr>
                <w:ilvl w:val="0"/>
                <w:numId w:val="0"/>
              </w:numPr>
              <w:jc w:val="center"/>
              <w:rPr>
                <w:rFonts w:hAnsi="標楷體"/>
                <w:sz w:val="24"/>
                <w:szCs w:val="24"/>
              </w:rPr>
            </w:pPr>
            <w:r w:rsidRPr="002C2214">
              <w:rPr>
                <w:rFonts w:hAnsi="標楷體"/>
                <w:spacing w:val="-5"/>
                <w:sz w:val="24"/>
                <w:szCs w:val="24"/>
              </w:rPr>
              <w:t>90</w:t>
            </w:r>
          </w:p>
        </w:tc>
        <w:tc>
          <w:tcPr>
            <w:tcW w:w="1100" w:type="dxa"/>
            <w:vAlign w:val="center"/>
          </w:tcPr>
          <w:p w14:paraId="434DD880" w14:textId="738E61C3" w:rsidR="00651BD2" w:rsidRPr="002C2214" w:rsidRDefault="00651BD2" w:rsidP="00651BD2">
            <w:pPr>
              <w:pStyle w:val="4"/>
              <w:numPr>
                <w:ilvl w:val="0"/>
                <w:numId w:val="0"/>
              </w:numPr>
              <w:jc w:val="center"/>
              <w:rPr>
                <w:rFonts w:hAnsi="標楷體"/>
                <w:sz w:val="24"/>
                <w:szCs w:val="24"/>
              </w:rPr>
            </w:pPr>
            <w:r w:rsidRPr="002C2214">
              <w:rPr>
                <w:rFonts w:hAnsi="標楷體"/>
                <w:w w:val="98"/>
                <w:sz w:val="24"/>
                <w:szCs w:val="24"/>
              </w:rPr>
              <w:t>2</w:t>
            </w:r>
          </w:p>
        </w:tc>
        <w:tc>
          <w:tcPr>
            <w:tcW w:w="1101" w:type="dxa"/>
            <w:vAlign w:val="center"/>
          </w:tcPr>
          <w:p w14:paraId="1C777EFE" w14:textId="38495D77" w:rsidR="00651BD2" w:rsidRPr="002C2214" w:rsidRDefault="00651BD2" w:rsidP="00651BD2">
            <w:pPr>
              <w:pStyle w:val="4"/>
              <w:numPr>
                <w:ilvl w:val="0"/>
                <w:numId w:val="0"/>
              </w:numPr>
              <w:jc w:val="center"/>
              <w:rPr>
                <w:rFonts w:hAnsi="標楷體"/>
                <w:sz w:val="24"/>
                <w:szCs w:val="24"/>
              </w:rPr>
            </w:pPr>
            <w:r w:rsidRPr="002C2214">
              <w:rPr>
                <w:rFonts w:hAnsi="標楷體"/>
                <w:spacing w:val="-5"/>
                <w:sz w:val="24"/>
                <w:szCs w:val="24"/>
              </w:rPr>
              <w:t>66</w:t>
            </w:r>
          </w:p>
        </w:tc>
      </w:tr>
      <w:tr w:rsidR="002C2214" w:rsidRPr="002C2214" w14:paraId="1B85416A" w14:textId="77777777" w:rsidTr="006E0069">
        <w:tc>
          <w:tcPr>
            <w:tcW w:w="457" w:type="dxa"/>
          </w:tcPr>
          <w:p w14:paraId="1C5E1A27" w14:textId="77777777" w:rsidR="00651BD2" w:rsidRPr="002C2214" w:rsidRDefault="00651BD2" w:rsidP="00284FB4">
            <w:pPr>
              <w:pStyle w:val="4"/>
              <w:numPr>
                <w:ilvl w:val="0"/>
                <w:numId w:val="9"/>
              </w:numPr>
              <w:rPr>
                <w:rFonts w:hAnsi="標楷體"/>
                <w:sz w:val="24"/>
                <w:szCs w:val="24"/>
              </w:rPr>
            </w:pPr>
          </w:p>
        </w:tc>
        <w:tc>
          <w:tcPr>
            <w:tcW w:w="1806" w:type="dxa"/>
          </w:tcPr>
          <w:p w14:paraId="611E11A6" w14:textId="275C583B" w:rsidR="00651BD2" w:rsidRPr="002C2214" w:rsidRDefault="00651BD2" w:rsidP="00651BD2">
            <w:pPr>
              <w:pStyle w:val="4"/>
              <w:numPr>
                <w:ilvl w:val="0"/>
                <w:numId w:val="0"/>
              </w:numPr>
              <w:rPr>
                <w:rFonts w:hAnsi="標楷體"/>
                <w:sz w:val="24"/>
                <w:szCs w:val="24"/>
              </w:rPr>
            </w:pPr>
            <w:r w:rsidRPr="002C2214">
              <w:rPr>
                <w:rFonts w:hAnsi="標楷體"/>
                <w:spacing w:val="-2"/>
                <w:sz w:val="24"/>
                <w:szCs w:val="24"/>
              </w:rPr>
              <w:t>桃園女子監</w:t>
            </w:r>
            <w:r w:rsidRPr="002C2214">
              <w:rPr>
                <w:rFonts w:hAnsi="標楷體"/>
                <w:spacing w:val="-10"/>
                <w:sz w:val="24"/>
                <w:szCs w:val="24"/>
              </w:rPr>
              <w:t>獄</w:t>
            </w:r>
          </w:p>
        </w:tc>
        <w:tc>
          <w:tcPr>
            <w:tcW w:w="1068" w:type="dxa"/>
            <w:vAlign w:val="center"/>
          </w:tcPr>
          <w:p w14:paraId="5997F215" w14:textId="5765C959" w:rsidR="00651BD2" w:rsidRPr="002C2214" w:rsidRDefault="00651BD2" w:rsidP="00651BD2">
            <w:pPr>
              <w:pStyle w:val="4"/>
              <w:numPr>
                <w:ilvl w:val="0"/>
                <w:numId w:val="0"/>
              </w:numPr>
              <w:jc w:val="center"/>
              <w:rPr>
                <w:rFonts w:hAnsi="標楷體"/>
                <w:sz w:val="24"/>
                <w:szCs w:val="24"/>
              </w:rPr>
            </w:pPr>
            <w:r w:rsidRPr="002C2214">
              <w:rPr>
                <w:rFonts w:hAnsi="標楷體"/>
                <w:spacing w:val="-5"/>
                <w:sz w:val="24"/>
                <w:szCs w:val="24"/>
              </w:rPr>
              <w:t>84</w:t>
            </w:r>
          </w:p>
        </w:tc>
        <w:tc>
          <w:tcPr>
            <w:tcW w:w="1103" w:type="dxa"/>
            <w:vAlign w:val="center"/>
          </w:tcPr>
          <w:p w14:paraId="352EF53C" w14:textId="0DECE661" w:rsidR="00651BD2" w:rsidRPr="002C2214" w:rsidRDefault="00651BD2" w:rsidP="00651BD2">
            <w:pPr>
              <w:pStyle w:val="4"/>
              <w:numPr>
                <w:ilvl w:val="0"/>
                <w:numId w:val="0"/>
              </w:numPr>
              <w:jc w:val="center"/>
              <w:rPr>
                <w:rFonts w:hAnsi="標楷體"/>
                <w:sz w:val="24"/>
                <w:szCs w:val="24"/>
              </w:rPr>
            </w:pPr>
            <w:r w:rsidRPr="002C2214">
              <w:rPr>
                <w:rFonts w:hAnsi="標楷體"/>
                <w:spacing w:val="-4"/>
                <w:sz w:val="24"/>
                <w:szCs w:val="24"/>
              </w:rPr>
              <w:t>4</w:t>
            </w:r>
            <w:r w:rsidR="006E0069" w:rsidRPr="002C2214">
              <w:rPr>
                <w:rFonts w:hAnsi="標楷體"/>
                <w:spacing w:val="-4"/>
                <w:sz w:val="24"/>
                <w:szCs w:val="24"/>
              </w:rPr>
              <w:t>,</w:t>
            </w:r>
            <w:r w:rsidRPr="002C2214">
              <w:rPr>
                <w:rFonts w:hAnsi="標楷體"/>
                <w:spacing w:val="-4"/>
                <w:sz w:val="24"/>
                <w:szCs w:val="24"/>
              </w:rPr>
              <w:t>346</w:t>
            </w:r>
          </w:p>
        </w:tc>
        <w:tc>
          <w:tcPr>
            <w:tcW w:w="1098" w:type="dxa"/>
            <w:vAlign w:val="center"/>
          </w:tcPr>
          <w:p w14:paraId="6582BDF6" w14:textId="12B04307" w:rsidR="00651BD2" w:rsidRPr="002C2214" w:rsidRDefault="00651BD2" w:rsidP="00651BD2">
            <w:pPr>
              <w:pStyle w:val="4"/>
              <w:numPr>
                <w:ilvl w:val="0"/>
                <w:numId w:val="0"/>
              </w:numPr>
              <w:jc w:val="center"/>
              <w:rPr>
                <w:rFonts w:hAnsi="標楷體"/>
                <w:sz w:val="24"/>
                <w:szCs w:val="24"/>
              </w:rPr>
            </w:pPr>
            <w:r w:rsidRPr="002C2214">
              <w:rPr>
                <w:rFonts w:hAnsi="標楷體"/>
                <w:w w:val="98"/>
                <w:sz w:val="24"/>
                <w:szCs w:val="24"/>
              </w:rPr>
              <w:t>6</w:t>
            </w:r>
          </w:p>
        </w:tc>
        <w:tc>
          <w:tcPr>
            <w:tcW w:w="1101" w:type="dxa"/>
            <w:vAlign w:val="center"/>
          </w:tcPr>
          <w:p w14:paraId="63BE64ED" w14:textId="0F08300C" w:rsidR="00651BD2" w:rsidRPr="002C2214" w:rsidRDefault="00651BD2" w:rsidP="00651BD2">
            <w:pPr>
              <w:pStyle w:val="4"/>
              <w:numPr>
                <w:ilvl w:val="0"/>
                <w:numId w:val="0"/>
              </w:numPr>
              <w:jc w:val="center"/>
              <w:rPr>
                <w:rFonts w:hAnsi="標楷體"/>
                <w:sz w:val="24"/>
                <w:szCs w:val="24"/>
              </w:rPr>
            </w:pPr>
            <w:r w:rsidRPr="002C2214">
              <w:rPr>
                <w:rFonts w:hAnsi="標楷體"/>
                <w:spacing w:val="-5"/>
                <w:sz w:val="24"/>
                <w:szCs w:val="24"/>
              </w:rPr>
              <w:t>515</w:t>
            </w:r>
          </w:p>
        </w:tc>
        <w:tc>
          <w:tcPr>
            <w:tcW w:w="1100" w:type="dxa"/>
            <w:vAlign w:val="center"/>
          </w:tcPr>
          <w:p w14:paraId="1A32BAC8" w14:textId="4828014B" w:rsidR="00651BD2" w:rsidRPr="002C2214" w:rsidRDefault="00651BD2" w:rsidP="00651BD2">
            <w:pPr>
              <w:pStyle w:val="4"/>
              <w:numPr>
                <w:ilvl w:val="0"/>
                <w:numId w:val="0"/>
              </w:numPr>
              <w:jc w:val="center"/>
              <w:rPr>
                <w:rFonts w:hAnsi="標楷體"/>
                <w:sz w:val="24"/>
                <w:szCs w:val="24"/>
              </w:rPr>
            </w:pPr>
            <w:r w:rsidRPr="002C2214">
              <w:rPr>
                <w:rFonts w:hAnsi="標楷體"/>
                <w:w w:val="98"/>
                <w:sz w:val="24"/>
                <w:szCs w:val="24"/>
              </w:rPr>
              <w:t>2</w:t>
            </w:r>
          </w:p>
        </w:tc>
        <w:tc>
          <w:tcPr>
            <w:tcW w:w="1101" w:type="dxa"/>
            <w:vAlign w:val="center"/>
          </w:tcPr>
          <w:p w14:paraId="2734469A" w14:textId="41C67848" w:rsidR="00651BD2" w:rsidRPr="002C2214" w:rsidRDefault="00651BD2" w:rsidP="00651BD2">
            <w:pPr>
              <w:pStyle w:val="4"/>
              <w:numPr>
                <w:ilvl w:val="0"/>
                <w:numId w:val="0"/>
              </w:numPr>
              <w:jc w:val="center"/>
              <w:rPr>
                <w:rFonts w:hAnsi="標楷體"/>
                <w:sz w:val="24"/>
                <w:szCs w:val="24"/>
              </w:rPr>
            </w:pPr>
            <w:r w:rsidRPr="002C2214">
              <w:rPr>
                <w:rFonts w:hAnsi="標楷體"/>
                <w:spacing w:val="-5"/>
                <w:sz w:val="24"/>
                <w:szCs w:val="24"/>
              </w:rPr>
              <w:t>119</w:t>
            </w:r>
          </w:p>
        </w:tc>
      </w:tr>
      <w:tr w:rsidR="002C2214" w:rsidRPr="002C2214" w14:paraId="07E5567B" w14:textId="77777777" w:rsidTr="006E0069">
        <w:tc>
          <w:tcPr>
            <w:tcW w:w="457" w:type="dxa"/>
          </w:tcPr>
          <w:p w14:paraId="622B2D36" w14:textId="77777777" w:rsidR="00651BD2" w:rsidRPr="002C2214" w:rsidRDefault="00651BD2" w:rsidP="00284FB4">
            <w:pPr>
              <w:pStyle w:val="4"/>
              <w:numPr>
                <w:ilvl w:val="0"/>
                <w:numId w:val="9"/>
              </w:numPr>
              <w:rPr>
                <w:rFonts w:hAnsi="標楷體"/>
                <w:sz w:val="24"/>
                <w:szCs w:val="24"/>
              </w:rPr>
            </w:pPr>
          </w:p>
        </w:tc>
        <w:tc>
          <w:tcPr>
            <w:tcW w:w="1806" w:type="dxa"/>
          </w:tcPr>
          <w:p w14:paraId="2D72692E" w14:textId="1CB19BDD" w:rsidR="00651BD2" w:rsidRPr="002C2214" w:rsidRDefault="00651BD2" w:rsidP="00651BD2">
            <w:pPr>
              <w:pStyle w:val="4"/>
              <w:numPr>
                <w:ilvl w:val="0"/>
                <w:numId w:val="0"/>
              </w:numPr>
              <w:rPr>
                <w:rFonts w:hAnsi="標楷體"/>
                <w:sz w:val="24"/>
                <w:szCs w:val="24"/>
              </w:rPr>
            </w:pPr>
            <w:r w:rsidRPr="002C2214">
              <w:rPr>
                <w:rFonts w:hAnsi="標楷體"/>
                <w:spacing w:val="-2"/>
                <w:sz w:val="24"/>
                <w:szCs w:val="24"/>
              </w:rPr>
              <w:t>八德外役監</w:t>
            </w:r>
            <w:r w:rsidRPr="002C2214">
              <w:rPr>
                <w:rFonts w:hAnsi="標楷體"/>
                <w:spacing w:val="-10"/>
                <w:sz w:val="24"/>
                <w:szCs w:val="24"/>
              </w:rPr>
              <w:t>獄</w:t>
            </w:r>
          </w:p>
        </w:tc>
        <w:tc>
          <w:tcPr>
            <w:tcW w:w="1068" w:type="dxa"/>
            <w:vAlign w:val="center"/>
          </w:tcPr>
          <w:p w14:paraId="1939C728" w14:textId="18923B76" w:rsidR="00651BD2" w:rsidRPr="002C2214" w:rsidRDefault="00651BD2" w:rsidP="00651BD2">
            <w:pPr>
              <w:pStyle w:val="4"/>
              <w:numPr>
                <w:ilvl w:val="0"/>
                <w:numId w:val="0"/>
              </w:numPr>
              <w:jc w:val="center"/>
              <w:rPr>
                <w:rFonts w:hAnsi="標楷體"/>
                <w:sz w:val="24"/>
                <w:szCs w:val="24"/>
              </w:rPr>
            </w:pPr>
            <w:r w:rsidRPr="002C2214">
              <w:rPr>
                <w:rFonts w:hAnsi="標楷體"/>
                <w:spacing w:val="-5"/>
                <w:sz w:val="24"/>
                <w:szCs w:val="24"/>
              </w:rPr>
              <w:t>11</w:t>
            </w:r>
          </w:p>
        </w:tc>
        <w:tc>
          <w:tcPr>
            <w:tcW w:w="1103" w:type="dxa"/>
            <w:vAlign w:val="center"/>
          </w:tcPr>
          <w:p w14:paraId="5899FAE8" w14:textId="3CFFEB32" w:rsidR="00651BD2" w:rsidRPr="002C2214" w:rsidRDefault="00651BD2" w:rsidP="00651BD2">
            <w:pPr>
              <w:pStyle w:val="4"/>
              <w:numPr>
                <w:ilvl w:val="0"/>
                <w:numId w:val="0"/>
              </w:numPr>
              <w:jc w:val="center"/>
              <w:rPr>
                <w:rFonts w:hAnsi="標楷體"/>
                <w:sz w:val="24"/>
                <w:szCs w:val="24"/>
              </w:rPr>
            </w:pPr>
            <w:r w:rsidRPr="002C2214">
              <w:rPr>
                <w:rFonts w:hAnsi="標楷體"/>
                <w:spacing w:val="-5"/>
                <w:sz w:val="24"/>
                <w:szCs w:val="24"/>
              </w:rPr>
              <w:t>506</w:t>
            </w:r>
          </w:p>
        </w:tc>
        <w:tc>
          <w:tcPr>
            <w:tcW w:w="1098" w:type="dxa"/>
            <w:vAlign w:val="center"/>
          </w:tcPr>
          <w:p w14:paraId="263B8B05" w14:textId="40EEA206" w:rsidR="00651BD2" w:rsidRPr="002C2214" w:rsidRDefault="00651BD2" w:rsidP="00651BD2">
            <w:pPr>
              <w:pStyle w:val="4"/>
              <w:numPr>
                <w:ilvl w:val="0"/>
                <w:numId w:val="0"/>
              </w:numPr>
              <w:jc w:val="center"/>
              <w:rPr>
                <w:rFonts w:hAnsi="標楷體"/>
                <w:sz w:val="24"/>
                <w:szCs w:val="24"/>
              </w:rPr>
            </w:pPr>
            <w:r w:rsidRPr="002C2214">
              <w:rPr>
                <w:rFonts w:hAnsi="標楷體"/>
                <w:w w:val="98"/>
                <w:sz w:val="24"/>
                <w:szCs w:val="24"/>
              </w:rPr>
              <w:t>2</w:t>
            </w:r>
          </w:p>
        </w:tc>
        <w:tc>
          <w:tcPr>
            <w:tcW w:w="1101" w:type="dxa"/>
            <w:vAlign w:val="center"/>
          </w:tcPr>
          <w:p w14:paraId="55511881" w14:textId="1DCA9740" w:rsidR="00651BD2" w:rsidRPr="002C2214" w:rsidRDefault="00651BD2" w:rsidP="00651BD2">
            <w:pPr>
              <w:pStyle w:val="4"/>
              <w:numPr>
                <w:ilvl w:val="0"/>
                <w:numId w:val="0"/>
              </w:numPr>
              <w:jc w:val="center"/>
              <w:rPr>
                <w:rFonts w:hAnsi="標楷體"/>
                <w:sz w:val="24"/>
                <w:szCs w:val="24"/>
              </w:rPr>
            </w:pPr>
            <w:r w:rsidRPr="002C2214">
              <w:rPr>
                <w:rFonts w:hAnsi="標楷體"/>
                <w:spacing w:val="-5"/>
                <w:sz w:val="24"/>
                <w:szCs w:val="24"/>
              </w:rPr>
              <w:t>78</w:t>
            </w:r>
          </w:p>
        </w:tc>
        <w:tc>
          <w:tcPr>
            <w:tcW w:w="1100" w:type="dxa"/>
            <w:vAlign w:val="center"/>
          </w:tcPr>
          <w:p w14:paraId="2325F6F7" w14:textId="00192847" w:rsidR="00651BD2" w:rsidRPr="002C2214" w:rsidRDefault="00651BD2" w:rsidP="00651BD2">
            <w:pPr>
              <w:pStyle w:val="4"/>
              <w:numPr>
                <w:ilvl w:val="0"/>
                <w:numId w:val="0"/>
              </w:numPr>
              <w:jc w:val="center"/>
              <w:rPr>
                <w:rFonts w:hAnsi="標楷體"/>
                <w:sz w:val="24"/>
                <w:szCs w:val="24"/>
              </w:rPr>
            </w:pPr>
            <w:r w:rsidRPr="002C2214">
              <w:rPr>
                <w:rFonts w:hAnsi="標楷體"/>
                <w:w w:val="98"/>
                <w:sz w:val="24"/>
                <w:szCs w:val="24"/>
              </w:rPr>
              <w:t>2</w:t>
            </w:r>
          </w:p>
        </w:tc>
        <w:tc>
          <w:tcPr>
            <w:tcW w:w="1101" w:type="dxa"/>
            <w:vAlign w:val="center"/>
          </w:tcPr>
          <w:p w14:paraId="02801D01" w14:textId="602ADDD8" w:rsidR="00651BD2" w:rsidRPr="002C2214" w:rsidRDefault="00651BD2" w:rsidP="00651BD2">
            <w:pPr>
              <w:pStyle w:val="4"/>
              <w:numPr>
                <w:ilvl w:val="0"/>
                <w:numId w:val="0"/>
              </w:numPr>
              <w:jc w:val="center"/>
              <w:rPr>
                <w:rFonts w:hAnsi="標楷體"/>
                <w:sz w:val="24"/>
                <w:szCs w:val="24"/>
              </w:rPr>
            </w:pPr>
            <w:r w:rsidRPr="002C2214">
              <w:rPr>
                <w:rFonts w:hAnsi="標楷體"/>
                <w:spacing w:val="-5"/>
                <w:sz w:val="24"/>
                <w:szCs w:val="24"/>
              </w:rPr>
              <w:t>58</w:t>
            </w:r>
          </w:p>
        </w:tc>
      </w:tr>
      <w:tr w:rsidR="002C2214" w:rsidRPr="002C2214" w14:paraId="1218A75B" w14:textId="77777777" w:rsidTr="006E0069">
        <w:tc>
          <w:tcPr>
            <w:tcW w:w="457" w:type="dxa"/>
          </w:tcPr>
          <w:p w14:paraId="0433591F" w14:textId="77777777" w:rsidR="00651BD2" w:rsidRPr="002C2214" w:rsidRDefault="00651BD2" w:rsidP="00284FB4">
            <w:pPr>
              <w:pStyle w:val="4"/>
              <w:numPr>
                <w:ilvl w:val="0"/>
                <w:numId w:val="9"/>
              </w:numPr>
              <w:rPr>
                <w:rFonts w:hAnsi="標楷體"/>
                <w:sz w:val="24"/>
                <w:szCs w:val="24"/>
              </w:rPr>
            </w:pPr>
          </w:p>
        </w:tc>
        <w:tc>
          <w:tcPr>
            <w:tcW w:w="1806" w:type="dxa"/>
          </w:tcPr>
          <w:p w14:paraId="40EEB9B8" w14:textId="64B52B40" w:rsidR="00651BD2" w:rsidRPr="002C2214" w:rsidRDefault="00651BD2" w:rsidP="00651BD2">
            <w:pPr>
              <w:pStyle w:val="4"/>
              <w:numPr>
                <w:ilvl w:val="0"/>
                <w:numId w:val="0"/>
              </w:numPr>
              <w:rPr>
                <w:rFonts w:hAnsi="標楷體"/>
                <w:sz w:val="24"/>
                <w:szCs w:val="24"/>
              </w:rPr>
            </w:pPr>
            <w:r w:rsidRPr="002C2214">
              <w:rPr>
                <w:rFonts w:hAnsi="標楷體"/>
                <w:spacing w:val="-2"/>
                <w:sz w:val="24"/>
                <w:szCs w:val="24"/>
              </w:rPr>
              <w:t>新竹監</w:t>
            </w:r>
            <w:r w:rsidRPr="002C2214">
              <w:rPr>
                <w:rFonts w:hAnsi="標楷體"/>
                <w:spacing w:val="-10"/>
                <w:sz w:val="24"/>
                <w:szCs w:val="24"/>
              </w:rPr>
              <w:t>獄</w:t>
            </w:r>
          </w:p>
        </w:tc>
        <w:tc>
          <w:tcPr>
            <w:tcW w:w="1068" w:type="dxa"/>
            <w:vAlign w:val="center"/>
          </w:tcPr>
          <w:p w14:paraId="21578CA9" w14:textId="3AB1B48F" w:rsidR="00651BD2" w:rsidRPr="002C2214" w:rsidRDefault="00651BD2" w:rsidP="00651BD2">
            <w:pPr>
              <w:pStyle w:val="4"/>
              <w:numPr>
                <w:ilvl w:val="0"/>
                <w:numId w:val="0"/>
              </w:numPr>
              <w:jc w:val="center"/>
              <w:rPr>
                <w:rFonts w:hAnsi="標楷體"/>
                <w:sz w:val="24"/>
                <w:szCs w:val="24"/>
              </w:rPr>
            </w:pPr>
            <w:r w:rsidRPr="002C2214">
              <w:rPr>
                <w:rFonts w:hAnsi="標楷體"/>
                <w:spacing w:val="-5"/>
                <w:sz w:val="24"/>
                <w:szCs w:val="24"/>
              </w:rPr>
              <w:t>33</w:t>
            </w:r>
          </w:p>
        </w:tc>
        <w:tc>
          <w:tcPr>
            <w:tcW w:w="1103" w:type="dxa"/>
            <w:vAlign w:val="center"/>
          </w:tcPr>
          <w:p w14:paraId="36BBE08C" w14:textId="544ED893" w:rsidR="00651BD2" w:rsidRPr="002C2214" w:rsidRDefault="00651BD2" w:rsidP="00651BD2">
            <w:pPr>
              <w:pStyle w:val="4"/>
              <w:numPr>
                <w:ilvl w:val="0"/>
                <w:numId w:val="0"/>
              </w:numPr>
              <w:jc w:val="center"/>
              <w:rPr>
                <w:rFonts w:hAnsi="標楷體"/>
                <w:sz w:val="24"/>
                <w:szCs w:val="24"/>
              </w:rPr>
            </w:pPr>
            <w:r w:rsidRPr="002C2214">
              <w:rPr>
                <w:rFonts w:hAnsi="標楷體"/>
                <w:spacing w:val="-4"/>
                <w:sz w:val="24"/>
                <w:szCs w:val="24"/>
              </w:rPr>
              <w:t>6</w:t>
            </w:r>
            <w:r w:rsidR="006E0069" w:rsidRPr="002C2214">
              <w:rPr>
                <w:rFonts w:hAnsi="標楷體"/>
                <w:spacing w:val="-4"/>
                <w:sz w:val="24"/>
                <w:szCs w:val="24"/>
              </w:rPr>
              <w:t>,</w:t>
            </w:r>
            <w:r w:rsidRPr="002C2214">
              <w:rPr>
                <w:rFonts w:hAnsi="標楷體"/>
                <w:spacing w:val="-4"/>
                <w:sz w:val="24"/>
                <w:szCs w:val="24"/>
              </w:rPr>
              <w:t>020</w:t>
            </w:r>
          </w:p>
        </w:tc>
        <w:tc>
          <w:tcPr>
            <w:tcW w:w="1098" w:type="dxa"/>
            <w:vAlign w:val="center"/>
          </w:tcPr>
          <w:p w14:paraId="60A23AB1" w14:textId="1F936191" w:rsidR="00651BD2" w:rsidRPr="002C2214" w:rsidRDefault="00651BD2" w:rsidP="00651BD2">
            <w:pPr>
              <w:pStyle w:val="4"/>
              <w:numPr>
                <w:ilvl w:val="0"/>
                <w:numId w:val="0"/>
              </w:numPr>
              <w:jc w:val="center"/>
              <w:rPr>
                <w:rFonts w:hAnsi="標楷體"/>
                <w:sz w:val="24"/>
                <w:szCs w:val="24"/>
              </w:rPr>
            </w:pPr>
            <w:r w:rsidRPr="002C2214">
              <w:rPr>
                <w:rFonts w:hAnsi="標楷體"/>
                <w:w w:val="98"/>
                <w:sz w:val="24"/>
                <w:szCs w:val="24"/>
              </w:rPr>
              <w:t>1</w:t>
            </w:r>
          </w:p>
        </w:tc>
        <w:tc>
          <w:tcPr>
            <w:tcW w:w="1101" w:type="dxa"/>
            <w:vAlign w:val="center"/>
          </w:tcPr>
          <w:p w14:paraId="4AB27E5A" w14:textId="7412C034" w:rsidR="00651BD2" w:rsidRPr="002C2214" w:rsidRDefault="00651BD2" w:rsidP="00651BD2">
            <w:pPr>
              <w:pStyle w:val="4"/>
              <w:numPr>
                <w:ilvl w:val="0"/>
                <w:numId w:val="0"/>
              </w:numPr>
              <w:jc w:val="center"/>
              <w:rPr>
                <w:rFonts w:hAnsi="標楷體"/>
                <w:sz w:val="24"/>
                <w:szCs w:val="24"/>
              </w:rPr>
            </w:pPr>
            <w:r w:rsidRPr="002C2214">
              <w:rPr>
                <w:rFonts w:hAnsi="標楷體"/>
                <w:spacing w:val="-5"/>
                <w:sz w:val="24"/>
                <w:szCs w:val="24"/>
              </w:rPr>
              <w:t>38</w:t>
            </w:r>
          </w:p>
        </w:tc>
        <w:tc>
          <w:tcPr>
            <w:tcW w:w="1100" w:type="dxa"/>
            <w:vAlign w:val="center"/>
          </w:tcPr>
          <w:p w14:paraId="3CA62BAC" w14:textId="0E648481" w:rsidR="00651BD2" w:rsidRPr="002C2214" w:rsidRDefault="00651BD2" w:rsidP="00651BD2">
            <w:pPr>
              <w:pStyle w:val="4"/>
              <w:numPr>
                <w:ilvl w:val="0"/>
                <w:numId w:val="0"/>
              </w:numPr>
              <w:jc w:val="center"/>
              <w:rPr>
                <w:rFonts w:hAnsi="標楷體"/>
                <w:sz w:val="24"/>
                <w:szCs w:val="24"/>
              </w:rPr>
            </w:pPr>
            <w:r w:rsidRPr="002C2214">
              <w:rPr>
                <w:rFonts w:hAnsi="標楷體"/>
                <w:w w:val="98"/>
                <w:sz w:val="24"/>
                <w:szCs w:val="24"/>
              </w:rPr>
              <w:t>1</w:t>
            </w:r>
          </w:p>
        </w:tc>
        <w:tc>
          <w:tcPr>
            <w:tcW w:w="1101" w:type="dxa"/>
            <w:vAlign w:val="center"/>
          </w:tcPr>
          <w:p w14:paraId="4DE62B51" w14:textId="413BF4D9" w:rsidR="00651BD2" w:rsidRPr="002C2214" w:rsidRDefault="00651BD2" w:rsidP="00651BD2">
            <w:pPr>
              <w:pStyle w:val="4"/>
              <w:numPr>
                <w:ilvl w:val="0"/>
                <w:numId w:val="0"/>
              </w:numPr>
              <w:jc w:val="center"/>
              <w:rPr>
                <w:rFonts w:hAnsi="標楷體"/>
                <w:sz w:val="24"/>
                <w:szCs w:val="24"/>
              </w:rPr>
            </w:pPr>
            <w:r w:rsidRPr="002C2214">
              <w:rPr>
                <w:rFonts w:hAnsi="標楷體"/>
                <w:spacing w:val="-5"/>
                <w:sz w:val="24"/>
                <w:szCs w:val="24"/>
              </w:rPr>
              <w:t>24</w:t>
            </w:r>
          </w:p>
        </w:tc>
      </w:tr>
      <w:tr w:rsidR="002C2214" w:rsidRPr="002C2214" w14:paraId="69E9383D" w14:textId="77777777" w:rsidTr="006E0069">
        <w:tc>
          <w:tcPr>
            <w:tcW w:w="457" w:type="dxa"/>
          </w:tcPr>
          <w:p w14:paraId="56D91B3C" w14:textId="77777777" w:rsidR="00651BD2" w:rsidRPr="002C2214" w:rsidRDefault="00651BD2" w:rsidP="00284FB4">
            <w:pPr>
              <w:pStyle w:val="4"/>
              <w:numPr>
                <w:ilvl w:val="0"/>
                <w:numId w:val="9"/>
              </w:numPr>
              <w:rPr>
                <w:rFonts w:hAnsi="標楷體"/>
                <w:sz w:val="24"/>
                <w:szCs w:val="24"/>
              </w:rPr>
            </w:pPr>
          </w:p>
        </w:tc>
        <w:tc>
          <w:tcPr>
            <w:tcW w:w="1806" w:type="dxa"/>
          </w:tcPr>
          <w:p w14:paraId="61F6AA15" w14:textId="15491869" w:rsidR="00651BD2" w:rsidRPr="002C2214" w:rsidRDefault="00651BD2" w:rsidP="00651BD2">
            <w:pPr>
              <w:pStyle w:val="4"/>
              <w:numPr>
                <w:ilvl w:val="0"/>
                <w:numId w:val="0"/>
              </w:numPr>
              <w:rPr>
                <w:rFonts w:hAnsi="標楷體"/>
                <w:sz w:val="24"/>
                <w:szCs w:val="24"/>
              </w:rPr>
            </w:pPr>
            <w:r w:rsidRPr="002C2214">
              <w:rPr>
                <w:rFonts w:hAnsi="標楷體"/>
                <w:spacing w:val="-2"/>
                <w:sz w:val="24"/>
                <w:szCs w:val="24"/>
              </w:rPr>
              <w:t>臺中監</w:t>
            </w:r>
            <w:r w:rsidRPr="002C2214">
              <w:rPr>
                <w:rFonts w:hAnsi="標楷體"/>
                <w:spacing w:val="-10"/>
                <w:sz w:val="24"/>
                <w:szCs w:val="24"/>
              </w:rPr>
              <w:t>獄</w:t>
            </w:r>
          </w:p>
        </w:tc>
        <w:tc>
          <w:tcPr>
            <w:tcW w:w="1068" w:type="dxa"/>
            <w:vAlign w:val="center"/>
          </w:tcPr>
          <w:p w14:paraId="4EE7C6F0" w14:textId="3F62CD06" w:rsidR="00651BD2" w:rsidRPr="002C2214" w:rsidRDefault="00651BD2" w:rsidP="00651BD2">
            <w:pPr>
              <w:pStyle w:val="4"/>
              <w:numPr>
                <w:ilvl w:val="0"/>
                <w:numId w:val="0"/>
              </w:numPr>
              <w:jc w:val="center"/>
              <w:rPr>
                <w:rFonts w:hAnsi="標楷體"/>
                <w:sz w:val="24"/>
                <w:szCs w:val="24"/>
              </w:rPr>
            </w:pPr>
            <w:r w:rsidRPr="002C2214">
              <w:rPr>
                <w:rFonts w:hAnsi="標楷體"/>
                <w:spacing w:val="-5"/>
                <w:sz w:val="24"/>
                <w:szCs w:val="24"/>
              </w:rPr>
              <w:t>247</w:t>
            </w:r>
          </w:p>
        </w:tc>
        <w:tc>
          <w:tcPr>
            <w:tcW w:w="1103" w:type="dxa"/>
            <w:vAlign w:val="center"/>
          </w:tcPr>
          <w:p w14:paraId="2CC7C0D4" w14:textId="6FD76839" w:rsidR="00651BD2" w:rsidRPr="002C2214" w:rsidRDefault="00651BD2" w:rsidP="00651BD2">
            <w:pPr>
              <w:pStyle w:val="4"/>
              <w:numPr>
                <w:ilvl w:val="0"/>
                <w:numId w:val="0"/>
              </w:numPr>
              <w:jc w:val="center"/>
              <w:rPr>
                <w:rFonts w:hAnsi="標楷體"/>
                <w:sz w:val="24"/>
                <w:szCs w:val="24"/>
              </w:rPr>
            </w:pPr>
            <w:r w:rsidRPr="002C2214">
              <w:rPr>
                <w:rFonts w:hAnsi="標楷體"/>
                <w:spacing w:val="-2"/>
                <w:sz w:val="24"/>
                <w:szCs w:val="24"/>
              </w:rPr>
              <w:t>11</w:t>
            </w:r>
            <w:r w:rsidR="006E0069" w:rsidRPr="002C2214">
              <w:rPr>
                <w:rFonts w:hAnsi="標楷體"/>
                <w:spacing w:val="-2"/>
                <w:sz w:val="24"/>
                <w:szCs w:val="24"/>
              </w:rPr>
              <w:t>,</w:t>
            </w:r>
            <w:r w:rsidRPr="002C2214">
              <w:rPr>
                <w:rFonts w:hAnsi="標楷體"/>
                <w:spacing w:val="-2"/>
                <w:sz w:val="24"/>
                <w:szCs w:val="24"/>
              </w:rPr>
              <w:t>574</w:t>
            </w:r>
          </w:p>
        </w:tc>
        <w:tc>
          <w:tcPr>
            <w:tcW w:w="1098" w:type="dxa"/>
            <w:vAlign w:val="center"/>
          </w:tcPr>
          <w:p w14:paraId="063D3E1D" w14:textId="216452E8" w:rsidR="00651BD2" w:rsidRPr="002C2214" w:rsidRDefault="00651BD2" w:rsidP="00651BD2">
            <w:pPr>
              <w:pStyle w:val="4"/>
              <w:numPr>
                <w:ilvl w:val="0"/>
                <w:numId w:val="0"/>
              </w:numPr>
              <w:jc w:val="center"/>
              <w:rPr>
                <w:rFonts w:hAnsi="標楷體"/>
                <w:sz w:val="24"/>
                <w:szCs w:val="24"/>
              </w:rPr>
            </w:pPr>
            <w:r w:rsidRPr="002C2214">
              <w:rPr>
                <w:rFonts w:hAnsi="標楷體"/>
                <w:w w:val="98"/>
                <w:sz w:val="24"/>
                <w:szCs w:val="24"/>
              </w:rPr>
              <w:t>2</w:t>
            </w:r>
          </w:p>
        </w:tc>
        <w:tc>
          <w:tcPr>
            <w:tcW w:w="1101" w:type="dxa"/>
            <w:vAlign w:val="center"/>
          </w:tcPr>
          <w:p w14:paraId="7684A1BE" w14:textId="20CD4D4C" w:rsidR="00651BD2" w:rsidRPr="002C2214" w:rsidRDefault="00651BD2" w:rsidP="00651BD2">
            <w:pPr>
              <w:pStyle w:val="4"/>
              <w:numPr>
                <w:ilvl w:val="0"/>
                <w:numId w:val="0"/>
              </w:numPr>
              <w:jc w:val="center"/>
              <w:rPr>
                <w:rFonts w:hAnsi="標楷體"/>
                <w:sz w:val="24"/>
                <w:szCs w:val="24"/>
              </w:rPr>
            </w:pPr>
            <w:r w:rsidRPr="002C2214">
              <w:rPr>
                <w:rFonts w:hAnsi="標楷體"/>
                <w:spacing w:val="-5"/>
                <w:sz w:val="24"/>
                <w:szCs w:val="24"/>
              </w:rPr>
              <w:t>165</w:t>
            </w:r>
          </w:p>
        </w:tc>
        <w:tc>
          <w:tcPr>
            <w:tcW w:w="1100" w:type="dxa"/>
            <w:vAlign w:val="center"/>
          </w:tcPr>
          <w:p w14:paraId="593DF39A" w14:textId="7F1B2D3B" w:rsidR="00651BD2" w:rsidRPr="002C2214" w:rsidRDefault="00651BD2" w:rsidP="00651BD2">
            <w:pPr>
              <w:pStyle w:val="4"/>
              <w:numPr>
                <w:ilvl w:val="0"/>
                <w:numId w:val="0"/>
              </w:numPr>
              <w:jc w:val="center"/>
              <w:rPr>
                <w:rFonts w:hAnsi="標楷體"/>
                <w:sz w:val="24"/>
                <w:szCs w:val="24"/>
              </w:rPr>
            </w:pPr>
            <w:r w:rsidRPr="002C2214">
              <w:rPr>
                <w:rFonts w:hAnsi="標楷體"/>
                <w:w w:val="98"/>
                <w:sz w:val="24"/>
                <w:szCs w:val="24"/>
              </w:rPr>
              <w:t>6</w:t>
            </w:r>
          </w:p>
        </w:tc>
        <w:tc>
          <w:tcPr>
            <w:tcW w:w="1101" w:type="dxa"/>
            <w:vAlign w:val="center"/>
          </w:tcPr>
          <w:p w14:paraId="38B74545" w14:textId="50A31B5B" w:rsidR="00651BD2" w:rsidRPr="002C2214" w:rsidRDefault="00651BD2" w:rsidP="00651BD2">
            <w:pPr>
              <w:pStyle w:val="4"/>
              <w:numPr>
                <w:ilvl w:val="0"/>
                <w:numId w:val="0"/>
              </w:numPr>
              <w:jc w:val="center"/>
              <w:rPr>
                <w:rFonts w:hAnsi="標楷體"/>
                <w:sz w:val="24"/>
                <w:szCs w:val="24"/>
              </w:rPr>
            </w:pPr>
            <w:r w:rsidRPr="002C2214">
              <w:rPr>
                <w:rFonts w:hAnsi="標楷體"/>
                <w:spacing w:val="-5"/>
                <w:sz w:val="24"/>
                <w:szCs w:val="24"/>
              </w:rPr>
              <w:t>166</w:t>
            </w:r>
          </w:p>
        </w:tc>
      </w:tr>
      <w:tr w:rsidR="002C2214" w:rsidRPr="002C2214" w14:paraId="3D5B39A1" w14:textId="77777777" w:rsidTr="006E0069">
        <w:tc>
          <w:tcPr>
            <w:tcW w:w="457" w:type="dxa"/>
          </w:tcPr>
          <w:p w14:paraId="331F63A3" w14:textId="77777777" w:rsidR="00651BD2" w:rsidRPr="002C2214" w:rsidRDefault="00651BD2" w:rsidP="00284FB4">
            <w:pPr>
              <w:pStyle w:val="4"/>
              <w:numPr>
                <w:ilvl w:val="0"/>
                <w:numId w:val="9"/>
              </w:numPr>
              <w:rPr>
                <w:rFonts w:hAnsi="標楷體"/>
                <w:sz w:val="24"/>
                <w:szCs w:val="24"/>
              </w:rPr>
            </w:pPr>
          </w:p>
        </w:tc>
        <w:tc>
          <w:tcPr>
            <w:tcW w:w="1806" w:type="dxa"/>
          </w:tcPr>
          <w:p w14:paraId="563E3822" w14:textId="303A25AC" w:rsidR="00651BD2" w:rsidRPr="002C2214" w:rsidRDefault="00651BD2" w:rsidP="00651BD2">
            <w:pPr>
              <w:pStyle w:val="4"/>
              <w:numPr>
                <w:ilvl w:val="0"/>
                <w:numId w:val="0"/>
              </w:numPr>
              <w:rPr>
                <w:rFonts w:hAnsi="標楷體"/>
                <w:sz w:val="24"/>
                <w:szCs w:val="24"/>
              </w:rPr>
            </w:pPr>
            <w:r w:rsidRPr="002C2214">
              <w:rPr>
                <w:rFonts w:hAnsi="標楷體"/>
                <w:spacing w:val="-2"/>
                <w:sz w:val="24"/>
                <w:szCs w:val="24"/>
              </w:rPr>
              <w:t>臺中女子監</w:t>
            </w:r>
            <w:r w:rsidRPr="002C2214">
              <w:rPr>
                <w:rFonts w:hAnsi="標楷體"/>
                <w:spacing w:val="-10"/>
                <w:sz w:val="24"/>
                <w:szCs w:val="24"/>
              </w:rPr>
              <w:t>獄</w:t>
            </w:r>
          </w:p>
        </w:tc>
        <w:tc>
          <w:tcPr>
            <w:tcW w:w="1068" w:type="dxa"/>
            <w:vAlign w:val="center"/>
          </w:tcPr>
          <w:p w14:paraId="2BFC5AFA" w14:textId="6752F716" w:rsidR="00651BD2" w:rsidRPr="002C2214" w:rsidRDefault="00651BD2" w:rsidP="00651BD2">
            <w:pPr>
              <w:pStyle w:val="4"/>
              <w:numPr>
                <w:ilvl w:val="0"/>
                <w:numId w:val="0"/>
              </w:numPr>
              <w:jc w:val="center"/>
              <w:rPr>
                <w:rFonts w:hAnsi="標楷體"/>
                <w:sz w:val="24"/>
                <w:szCs w:val="24"/>
              </w:rPr>
            </w:pPr>
            <w:r w:rsidRPr="002C2214">
              <w:rPr>
                <w:rFonts w:hAnsi="標楷體"/>
                <w:spacing w:val="-5"/>
                <w:sz w:val="24"/>
                <w:szCs w:val="24"/>
              </w:rPr>
              <w:t>166</w:t>
            </w:r>
          </w:p>
        </w:tc>
        <w:tc>
          <w:tcPr>
            <w:tcW w:w="1103" w:type="dxa"/>
            <w:vAlign w:val="center"/>
          </w:tcPr>
          <w:p w14:paraId="0B3AEE82" w14:textId="35C65755" w:rsidR="00651BD2" w:rsidRPr="002C2214" w:rsidRDefault="00651BD2" w:rsidP="00651BD2">
            <w:pPr>
              <w:pStyle w:val="4"/>
              <w:numPr>
                <w:ilvl w:val="0"/>
                <w:numId w:val="0"/>
              </w:numPr>
              <w:jc w:val="center"/>
              <w:rPr>
                <w:rFonts w:hAnsi="標楷體"/>
                <w:sz w:val="24"/>
                <w:szCs w:val="24"/>
              </w:rPr>
            </w:pPr>
            <w:r w:rsidRPr="002C2214">
              <w:rPr>
                <w:rFonts w:hAnsi="標楷體"/>
                <w:spacing w:val="-4"/>
                <w:sz w:val="24"/>
                <w:szCs w:val="24"/>
              </w:rPr>
              <w:t>3</w:t>
            </w:r>
            <w:r w:rsidR="006E0069" w:rsidRPr="002C2214">
              <w:rPr>
                <w:rFonts w:hAnsi="標楷體"/>
                <w:spacing w:val="-4"/>
                <w:sz w:val="24"/>
                <w:szCs w:val="24"/>
              </w:rPr>
              <w:t>,</w:t>
            </w:r>
            <w:r w:rsidRPr="002C2214">
              <w:rPr>
                <w:rFonts w:hAnsi="標楷體"/>
                <w:spacing w:val="-4"/>
                <w:sz w:val="24"/>
                <w:szCs w:val="24"/>
              </w:rPr>
              <w:t>771</w:t>
            </w:r>
          </w:p>
        </w:tc>
        <w:tc>
          <w:tcPr>
            <w:tcW w:w="1098" w:type="dxa"/>
            <w:vAlign w:val="center"/>
          </w:tcPr>
          <w:p w14:paraId="6EDCA1DA" w14:textId="03204DDA" w:rsidR="00651BD2" w:rsidRPr="002C2214" w:rsidRDefault="00651BD2" w:rsidP="00651BD2">
            <w:pPr>
              <w:pStyle w:val="4"/>
              <w:numPr>
                <w:ilvl w:val="0"/>
                <w:numId w:val="0"/>
              </w:numPr>
              <w:jc w:val="center"/>
              <w:rPr>
                <w:rFonts w:hAnsi="標楷體"/>
                <w:sz w:val="24"/>
                <w:szCs w:val="24"/>
              </w:rPr>
            </w:pPr>
            <w:r w:rsidRPr="002C2214">
              <w:rPr>
                <w:rFonts w:hAnsi="標楷體"/>
                <w:w w:val="98"/>
                <w:sz w:val="24"/>
                <w:szCs w:val="24"/>
              </w:rPr>
              <w:t>9</w:t>
            </w:r>
          </w:p>
        </w:tc>
        <w:tc>
          <w:tcPr>
            <w:tcW w:w="1101" w:type="dxa"/>
            <w:vAlign w:val="center"/>
          </w:tcPr>
          <w:p w14:paraId="213A23FB" w14:textId="09574F48" w:rsidR="00651BD2" w:rsidRPr="002C2214" w:rsidRDefault="00651BD2" w:rsidP="00651BD2">
            <w:pPr>
              <w:pStyle w:val="4"/>
              <w:numPr>
                <w:ilvl w:val="0"/>
                <w:numId w:val="0"/>
              </w:numPr>
              <w:jc w:val="center"/>
              <w:rPr>
                <w:rFonts w:hAnsi="標楷體"/>
                <w:sz w:val="24"/>
                <w:szCs w:val="24"/>
              </w:rPr>
            </w:pPr>
            <w:r w:rsidRPr="002C2214">
              <w:rPr>
                <w:rFonts w:hAnsi="標楷體"/>
                <w:spacing w:val="-5"/>
                <w:sz w:val="24"/>
                <w:szCs w:val="24"/>
              </w:rPr>
              <w:t>202</w:t>
            </w:r>
          </w:p>
        </w:tc>
        <w:tc>
          <w:tcPr>
            <w:tcW w:w="1100" w:type="dxa"/>
            <w:vAlign w:val="center"/>
          </w:tcPr>
          <w:p w14:paraId="4E830A5B" w14:textId="758941A4" w:rsidR="00651BD2" w:rsidRPr="002C2214" w:rsidRDefault="00651BD2" w:rsidP="00651BD2">
            <w:pPr>
              <w:pStyle w:val="4"/>
              <w:numPr>
                <w:ilvl w:val="0"/>
                <w:numId w:val="0"/>
              </w:numPr>
              <w:jc w:val="center"/>
              <w:rPr>
                <w:rFonts w:hAnsi="標楷體"/>
                <w:sz w:val="24"/>
                <w:szCs w:val="24"/>
              </w:rPr>
            </w:pPr>
            <w:r w:rsidRPr="002C2214">
              <w:rPr>
                <w:rFonts w:hAnsi="標楷體"/>
                <w:w w:val="98"/>
                <w:sz w:val="24"/>
                <w:szCs w:val="24"/>
              </w:rPr>
              <w:t>3</w:t>
            </w:r>
          </w:p>
        </w:tc>
        <w:tc>
          <w:tcPr>
            <w:tcW w:w="1101" w:type="dxa"/>
            <w:vAlign w:val="center"/>
          </w:tcPr>
          <w:p w14:paraId="14312B6A" w14:textId="2DA82229" w:rsidR="00651BD2" w:rsidRPr="002C2214" w:rsidRDefault="00651BD2" w:rsidP="00651BD2">
            <w:pPr>
              <w:pStyle w:val="4"/>
              <w:numPr>
                <w:ilvl w:val="0"/>
                <w:numId w:val="0"/>
              </w:numPr>
              <w:jc w:val="center"/>
              <w:rPr>
                <w:rFonts w:hAnsi="標楷體"/>
                <w:sz w:val="24"/>
                <w:szCs w:val="24"/>
              </w:rPr>
            </w:pPr>
            <w:r w:rsidRPr="002C2214">
              <w:rPr>
                <w:rFonts w:hAnsi="標楷體"/>
                <w:spacing w:val="-5"/>
                <w:sz w:val="24"/>
                <w:szCs w:val="24"/>
              </w:rPr>
              <w:t>155</w:t>
            </w:r>
          </w:p>
        </w:tc>
      </w:tr>
      <w:tr w:rsidR="002C2214" w:rsidRPr="002C2214" w14:paraId="03D7ED5A" w14:textId="77777777" w:rsidTr="006E0069">
        <w:tc>
          <w:tcPr>
            <w:tcW w:w="457" w:type="dxa"/>
          </w:tcPr>
          <w:p w14:paraId="3FB454FF" w14:textId="77777777" w:rsidR="00651BD2" w:rsidRPr="002C2214" w:rsidRDefault="00651BD2" w:rsidP="00284FB4">
            <w:pPr>
              <w:pStyle w:val="4"/>
              <w:numPr>
                <w:ilvl w:val="0"/>
                <w:numId w:val="9"/>
              </w:numPr>
              <w:rPr>
                <w:rFonts w:hAnsi="標楷體"/>
                <w:sz w:val="24"/>
                <w:szCs w:val="24"/>
              </w:rPr>
            </w:pPr>
          </w:p>
        </w:tc>
        <w:tc>
          <w:tcPr>
            <w:tcW w:w="1806" w:type="dxa"/>
          </w:tcPr>
          <w:p w14:paraId="042D87F7" w14:textId="41C413CC" w:rsidR="00651BD2" w:rsidRPr="002C2214" w:rsidRDefault="00651BD2" w:rsidP="00651BD2">
            <w:pPr>
              <w:pStyle w:val="4"/>
              <w:numPr>
                <w:ilvl w:val="0"/>
                <w:numId w:val="0"/>
              </w:numPr>
              <w:rPr>
                <w:rFonts w:hAnsi="標楷體"/>
                <w:sz w:val="24"/>
                <w:szCs w:val="24"/>
              </w:rPr>
            </w:pPr>
            <w:r w:rsidRPr="002C2214">
              <w:rPr>
                <w:rFonts w:hAnsi="標楷體"/>
                <w:spacing w:val="-2"/>
                <w:sz w:val="24"/>
                <w:szCs w:val="24"/>
              </w:rPr>
              <w:t>彰化監</w:t>
            </w:r>
            <w:r w:rsidRPr="002C2214">
              <w:rPr>
                <w:rFonts w:hAnsi="標楷體"/>
                <w:spacing w:val="-10"/>
                <w:sz w:val="24"/>
                <w:szCs w:val="24"/>
              </w:rPr>
              <w:t>獄</w:t>
            </w:r>
          </w:p>
        </w:tc>
        <w:tc>
          <w:tcPr>
            <w:tcW w:w="1068" w:type="dxa"/>
            <w:vAlign w:val="center"/>
          </w:tcPr>
          <w:p w14:paraId="61C5D396" w14:textId="15123A04" w:rsidR="00651BD2" w:rsidRPr="002C2214" w:rsidRDefault="00651BD2" w:rsidP="00651BD2">
            <w:pPr>
              <w:pStyle w:val="4"/>
              <w:numPr>
                <w:ilvl w:val="0"/>
                <w:numId w:val="0"/>
              </w:numPr>
              <w:jc w:val="center"/>
              <w:rPr>
                <w:rFonts w:hAnsi="標楷體"/>
                <w:sz w:val="24"/>
                <w:szCs w:val="24"/>
              </w:rPr>
            </w:pPr>
            <w:r w:rsidRPr="002C2214">
              <w:rPr>
                <w:rFonts w:hAnsi="標楷體"/>
                <w:spacing w:val="-5"/>
                <w:sz w:val="24"/>
                <w:szCs w:val="24"/>
              </w:rPr>
              <w:t>244</w:t>
            </w:r>
          </w:p>
        </w:tc>
        <w:tc>
          <w:tcPr>
            <w:tcW w:w="1103" w:type="dxa"/>
            <w:vAlign w:val="center"/>
          </w:tcPr>
          <w:p w14:paraId="7D531EEB" w14:textId="15111ED7" w:rsidR="00651BD2" w:rsidRPr="002C2214" w:rsidRDefault="00651BD2" w:rsidP="00651BD2">
            <w:pPr>
              <w:pStyle w:val="4"/>
              <w:numPr>
                <w:ilvl w:val="0"/>
                <w:numId w:val="0"/>
              </w:numPr>
              <w:jc w:val="center"/>
              <w:rPr>
                <w:rFonts w:hAnsi="標楷體"/>
                <w:sz w:val="24"/>
                <w:szCs w:val="24"/>
              </w:rPr>
            </w:pPr>
            <w:r w:rsidRPr="002C2214">
              <w:rPr>
                <w:rFonts w:hAnsi="標楷體"/>
                <w:spacing w:val="-2"/>
                <w:sz w:val="24"/>
                <w:szCs w:val="24"/>
              </w:rPr>
              <w:t>28</w:t>
            </w:r>
            <w:r w:rsidR="006E0069" w:rsidRPr="002C2214">
              <w:rPr>
                <w:rFonts w:hAnsi="標楷體"/>
                <w:spacing w:val="-2"/>
                <w:sz w:val="24"/>
                <w:szCs w:val="24"/>
              </w:rPr>
              <w:t>,</w:t>
            </w:r>
            <w:r w:rsidRPr="002C2214">
              <w:rPr>
                <w:rFonts w:hAnsi="標楷體"/>
                <w:spacing w:val="-2"/>
                <w:sz w:val="24"/>
                <w:szCs w:val="24"/>
              </w:rPr>
              <w:t>465</w:t>
            </w:r>
          </w:p>
        </w:tc>
        <w:tc>
          <w:tcPr>
            <w:tcW w:w="1098" w:type="dxa"/>
            <w:vAlign w:val="center"/>
          </w:tcPr>
          <w:p w14:paraId="78D6201E" w14:textId="31A79D04" w:rsidR="00651BD2" w:rsidRPr="002C2214" w:rsidRDefault="00651BD2" w:rsidP="00651BD2">
            <w:pPr>
              <w:pStyle w:val="4"/>
              <w:numPr>
                <w:ilvl w:val="0"/>
                <w:numId w:val="0"/>
              </w:numPr>
              <w:jc w:val="center"/>
              <w:rPr>
                <w:rFonts w:hAnsi="標楷體"/>
                <w:sz w:val="24"/>
                <w:szCs w:val="24"/>
              </w:rPr>
            </w:pPr>
            <w:r w:rsidRPr="002C2214">
              <w:rPr>
                <w:rFonts w:hAnsi="標楷體"/>
                <w:w w:val="98"/>
                <w:sz w:val="24"/>
                <w:szCs w:val="24"/>
              </w:rPr>
              <w:t>2</w:t>
            </w:r>
          </w:p>
        </w:tc>
        <w:tc>
          <w:tcPr>
            <w:tcW w:w="1101" w:type="dxa"/>
            <w:vAlign w:val="center"/>
          </w:tcPr>
          <w:p w14:paraId="499B1DC0" w14:textId="063F8271" w:rsidR="00651BD2" w:rsidRPr="002C2214" w:rsidRDefault="00651BD2" w:rsidP="00651BD2">
            <w:pPr>
              <w:pStyle w:val="4"/>
              <w:numPr>
                <w:ilvl w:val="0"/>
                <w:numId w:val="0"/>
              </w:numPr>
              <w:jc w:val="center"/>
              <w:rPr>
                <w:rFonts w:hAnsi="標楷體"/>
                <w:sz w:val="24"/>
                <w:szCs w:val="24"/>
              </w:rPr>
            </w:pPr>
            <w:r w:rsidRPr="002C2214">
              <w:rPr>
                <w:rFonts w:hAnsi="標楷體"/>
                <w:spacing w:val="-5"/>
                <w:sz w:val="24"/>
                <w:szCs w:val="24"/>
              </w:rPr>
              <w:t>81</w:t>
            </w:r>
          </w:p>
        </w:tc>
        <w:tc>
          <w:tcPr>
            <w:tcW w:w="1100" w:type="dxa"/>
            <w:vAlign w:val="center"/>
          </w:tcPr>
          <w:p w14:paraId="5ED13C85" w14:textId="4D7BD050" w:rsidR="00651BD2" w:rsidRPr="002C2214" w:rsidRDefault="00651BD2" w:rsidP="00651BD2">
            <w:pPr>
              <w:pStyle w:val="4"/>
              <w:numPr>
                <w:ilvl w:val="0"/>
                <w:numId w:val="0"/>
              </w:numPr>
              <w:jc w:val="center"/>
              <w:rPr>
                <w:rFonts w:hAnsi="標楷體"/>
                <w:sz w:val="24"/>
                <w:szCs w:val="24"/>
              </w:rPr>
            </w:pPr>
            <w:r w:rsidRPr="002C2214">
              <w:rPr>
                <w:rFonts w:hAnsi="標楷體"/>
                <w:w w:val="98"/>
                <w:sz w:val="24"/>
                <w:szCs w:val="24"/>
              </w:rPr>
              <w:t>2</w:t>
            </w:r>
          </w:p>
        </w:tc>
        <w:tc>
          <w:tcPr>
            <w:tcW w:w="1101" w:type="dxa"/>
            <w:vAlign w:val="center"/>
          </w:tcPr>
          <w:p w14:paraId="1C0B9821" w14:textId="21F36DCC" w:rsidR="00651BD2" w:rsidRPr="002C2214" w:rsidRDefault="00651BD2" w:rsidP="00651BD2">
            <w:pPr>
              <w:pStyle w:val="4"/>
              <w:numPr>
                <w:ilvl w:val="0"/>
                <w:numId w:val="0"/>
              </w:numPr>
              <w:jc w:val="center"/>
              <w:rPr>
                <w:rFonts w:hAnsi="標楷體"/>
                <w:sz w:val="24"/>
                <w:szCs w:val="24"/>
              </w:rPr>
            </w:pPr>
            <w:r w:rsidRPr="002C2214">
              <w:rPr>
                <w:rFonts w:hAnsi="標楷體"/>
                <w:spacing w:val="-5"/>
                <w:sz w:val="24"/>
                <w:szCs w:val="24"/>
              </w:rPr>
              <w:t>62</w:t>
            </w:r>
          </w:p>
        </w:tc>
      </w:tr>
      <w:tr w:rsidR="002C2214" w:rsidRPr="002C2214" w14:paraId="03F1E638" w14:textId="77777777" w:rsidTr="006E0069">
        <w:tc>
          <w:tcPr>
            <w:tcW w:w="457" w:type="dxa"/>
          </w:tcPr>
          <w:p w14:paraId="33D5C7B0" w14:textId="77777777" w:rsidR="00651BD2" w:rsidRPr="002C2214" w:rsidRDefault="00651BD2" w:rsidP="00284FB4">
            <w:pPr>
              <w:pStyle w:val="4"/>
              <w:numPr>
                <w:ilvl w:val="0"/>
                <w:numId w:val="9"/>
              </w:numPr>
              <w:rPr>
                <w:rFonts w:hAnsi="標楷體"/>
                <w:sz w:val="24"/>
                <w:szCs w:val="24"/>
              </w:rPr>
            </w:pPr>
          </w:p>
        </w:tc>
        <w:tc>
          <w:tcPr>
            <w:tcW w:w="1806" w:type="dxa"/>
          </w:tcPr>
          <w:p w14:paraId="2B5A8B86" w14:textId="1A384A8F" w:rsidR="00651BD2" w:rsidRPr="002C2214" w:rsidRDefault="00651BD2" w:rsidP="00651BD2">
            <w:pPr>
              <w:pStyle w:val="4"/>
              <w:numPr>
                <w:ilvl w:val="0"/>
                <w:numId w:val="0"/>
              </w:numPr>
              <w:rPr>
                <w:rFonts w:hAnsi="標楷體"/>
                <w:sz w:val="24"/>
                <w:szCs w:val="24"/>
              </w:rPr>
            </w:pPr>
            <w:r w:rsidRPr="002C2214">
              <w:rPr>
                <w:rFonts w:hAnsi="標楷體"/>
                <w:spacing w:val="-2"/>
                <w:sz w:val="24"/>
                <w:szCs w:val="24"/>
              </w:rPr>
              <w:t>雲林監</w:t>
            </w:r>
            <w:r w:rsidRPr="002C2214">
              <w:rPr>
                <w:rFonts w:hAnsi="標楷體"/>
                <w:spacing w:val="-10"/>
                <w:sz w:val="24"/>
                <w:szCs w:val="24"/>
              </w:rPr>
              <w:t>獄</w:t>
            </w:r>
          </w:p>
        </w:tc>
        <w:tc>
          <w:tcPr>
            <w:tcW w:w="1068" w:type="dxa"/>
            <w:vAlign w:val="center"/>
          </w:tcPr>
          <w:p w14:paraId="4BA74C53" w14:textId="7C2488C3" w:rsidR="00651BD2" w:rsidRPr="002C2214" w:rsidRDefault="00651BD2" w:rsidP="00651BD2">
            <w:pPr>
              <w:pStyle w:val="4"/>
              <w:numPr>
                <w:ilvl w:val="0"/>
                <w:numId w:val="0"/>
              </w:numPr>
              <w:jc w:val="center"/>
              <w:rPr>
                <w:rFonts w:hAnsi="標楷體"/>
                <w:sz w:val="24"/>
                <w:szCs w:val="24"/>
              </w:rPr>
            </w:pPr>
            <w:r w:rsidRPr="002C2214">
              <w:rPr>
                <w:rFonts w:hAnsi="標楷體"/>
                <w:spacing w:val="-5"/>
                <w:sz w:val="24"/>
                <w:szCs w:val="24"/>
              </w:rPr>
              <w:t>77</w:t>
            </w:r>
          </w:p>
        </w:tc>
        <w:tc>
          <w:tcPr>
            <w:tcW w:w="1103" w:type="dxa"/>
            <w:vAlign w:val="center"/>
          </w:tcPr>
          <w:p w14:paraId="6C27F247" w14:textId="4CD8D21B" w:rsidR="00651BD2" w:rsidRPr="002C2214" w:rsidRDefault="00651BD2" w:rsidP="00651BD2">
            <w:pPr>
              <w:pStyle w:val="4"/>
              <w:numPr>
                <w:ilvl w:val="0"/>
                <w:numId w:val="0"/>
              </w:numPr>
              <w:jc w:val="center"/>
              <w:rPr>
                <w:rFonts w:hAnsi="標楷體"/>
                <w:sz w:val="24"/>
                <w:szCs w:val="24"/>
              </w:rPr>
            </w:pPr>
            <w:r w:rsidRPr="002C2214">
              <w:rPr>
                <w:rFonts w:hAnsi="標楷體"/>
                <w:spacing w:val="-4"/>
                <w:sz w:val="24"/>
                <w:szCs w:val="24"/>
              </w:rPr>
              <w:t>8</w:t>
            </w:r>
            <w:r w:rsidR="006E0069" w:rsidRPr="002C2214">
              <w:rPr>
                <w:rFonts w:hAnsi="標楷體"/>
                <w:spacing w:val="-4"/>
                <w:sz w:val="24"/>
                <w:szCs w:val="24"/>
              </w:rPr>
              <w:t>,</w:t>
            </w:r>
            <w:r w:rsidRPr="002C2214">
              <w:rPr>
                <w:rFonts w:hAnsi="標楷體"/>
                <w:spacing w:val="-4"/>
                <w:sz w:val="24"/>
                <w:szCs w:val="24"/>
              </w:rPr>
              <w:t>772</w:t>
            </w:r>
          </w:p>
        </w:tc>
        <w:tc>
          <w:tcPr>
            <w:tcW w:w="1098" w:type="dxa"/>
            <w:vAlign w:val="center"/>
          </w:tcPr>
          <w:p w14:paraId="53867DBC" w14:textId="2805E854" w:rsidR="00651BD2" w:rsidRPr="002C2214" w:rsidRDefault="00651BD2" w:rsidP="00651BD2">
            <w:pPr>
              <w:pStyle w:val="4"/>
              <w:numPr>
                <w:ilvl w:val="0"/>
                <w:numId w:val="0"/>
              </w:numPr>
              <w:jc w:val="center"/>
              <w:rPr>
                <w:rFonts w:hAnsi="標楷體"/>
                <w:sz w:val="24"/>
                <w:szCs w:val="24"/>
              </w:rPr>
            </w:pPr>
            <w:r w:rsidRPr="002C2214">
              <w:rPr>
                <w:rFonts w:hAnsi="標楷體"/>
                <w:w w:val="98"/>
                <w:sz w:val="24"/>
                <w:szCs w:val="24"/>
              </w:rPr>
              <w:t>1</w:t>
            </w:r>
          </w:p>
        </w:tc>
        <w:tc>
          <w:tcPr>
            <w:tcW w:w="1101" w:type="dxa"/>
            <w:vAlign w:val="center"/>
          </w:tcPr>
          <w:p w14:paraId="69927D85" w14:textId="05AEB2E4" w:rsidR="00651BD2" w:rsidRPr="002C2214" w:rsidRDefault="00651BD2" w:rsidP="00651BD2">
            <w:pPr>
              <w:pStyle w:val="4"/>
              <w:numPr>
                <w:ilvl w:val="0"/>
                <w:numId w:val="0"/>
              </w:numPr>
              <w:jc w:val="center"/>
              <w:rPr>
                <w:rFonts w:hAnsi="標楷體"/>
                <w:sz w:val="24"/>
                <w:szCs w:val="24"/>
              </w:rPr>
            </w:pPr>
            <w:r w:rsidRPr="002C2214">
              <w:rPr>
                <w:rFonts w:hAnsi="標楷體"/>
                <w:spacing w:val="-5"/>
                <w:sz w:val="24"/>
                <w:szCs w:val="24"/>
              </w:rPr>
              <w:t>153</w:t>
            </w:r>
          </w:p>
        </w:tc>
        <w:tc>
          <w:tcPr>
            <w:tcW w:w="1100" w:type="dxa"/>
            <w:vAlign w:val="center"/>
          </w:tcPr>
          <w:p w14:paraId="33E64A8F" w14:textId="1A11762D" w:rsidR="00651BD2" w:rsidRPr="002C2214" w:rsidRDefault="00651BD2" w:rsidP="00651BD2">
            <w:pPr>
              <w:pStyle w:val="4"/>
              <w:numPr>
                <w:ilvl w:val="0"/>
                <w:numId w:val="0"/>
              </w:numPr>
              <w:jc w:val="center"/>
              <w:rPr>
                <w:rFonts w:hAnsi="標楷體"/>
                <w:sz w:val="24"/>
                <w:szCs w:val="24"/>
              </w:rPr>
            </w:pPr>
            <w:r w:rsidRPr="002C2214">
              <w:rPr>
                <w:rFonts w:hAnsi="標楷體"/>
                <w:w w:val="98"/>
                <w:sz w:val="24"/>
                <w:szCs w:val="24"/>
              </w:rPr>
              <w:t>1</w:t>
            </w:r>
          </w:p>
        </w:tc>
        <w:tc>
          <w:tcPr>
            <w:tcW w:w="1101" w:type="dxa"/>
            <w:vAlign w:val="center"/>
          </w:tcPr>
          <w:p w14:paraId="24C7115D" w14:textId="2AEF494E" w:rsidR="00651BD2" w:rsidRPr="002C2214" w:rsidRDefault="00651BD2" w:rsidP="00651BD2">
            <w:pPr>
              <w:pStyle w:val="4"/>
              <w:numPr>
                <w:ilvl w:val="0"/>
                <w:numId w:val="0"/>
              </w:numPr>
              <w:jc w:val="center"/>
              <w:rPr>
                <w:rFonts w:hAnsi="標楷體"/>
                <w:sz w:val="24"/>
                <w:szCs w:val="24"/>
              </w:rPr>
            </w:pPr>
            <w:r w:rsidRPr="002C2214">
              <w:rPr>
                <w:rFonts w:hAnsi="標楷體"/>
                <w:spacing w:val="-5"/>
                <w:sz w:val="24"/>
                <w:szCs w:val="24"/>
              </w:rPr>
              <w:t>26</w:t>
            </w:r>
          </w:p>
        </w:tc>
      </w:tr>
      <w:tr w:rsidR="002C2214" w:rsidRPr="002C2214" w14:paraId="4FAEFD23" w14:textId="77777777" w:rsidTr="006E0069">
        <w:tc>
          <w:tcPr>
            <w:tcW w:w="457" w:type="dxa"/>
          </w:tcPr>
          <w:p w14:paraId="327107DA" w14:textId="77777777" w:rsidR="00651BD2" w:rsidRPr="002C2214" w:rsidRDefault="00651BD2" w:rsidP="00284FB4">
            <w:pPr>
              <w:pStyle w:val="4"/>
              <w:numPr>
                <w:ilvl w:val="0"/>
                <w:numId w:val="9"/>
              </w:numPr>
              <w:rPr>
                <w:rFonts w:hAnsi="標楷體"/>
                <w:sz w:val="24"/>
                <w:szCs w:val="24"/>
              </w:rPr>
            </w:pPr>
          </w:p>
        </w:tc>
        <w:tc>
          <w:tcPr>
            <w:tcW w:w="1806" w:type="dxa"/>
          </w:tcPr>
          <w:p w14:paraId="3546FF7A" w14:textId="7C91146E" w:rsidR="00651BD2" w:rsidRPr="002C2214" w:rsidRDefault="00651BD2" w:rsidP="00651BD2">
            <w:pPr>
              <w:pStyle w:val="4"/>
              <w:numPr>
                <w:ilvl w:val="0"/>
                <w:numId w:val="0"/>
              </w:numPr>
              <w:rPr>
                <w:rFonts w:hAnsi="標楷體"/>
                <w:sz w:val="24"/>
                <w:szCs w:val="24"/>
              </w:rPr>
            </w:pPr>
            <w:r w:rsidRPr="002C2214">
              <w:rPr>
                <w:rFonts w:hAnsi="標楷體"/>
                <w:spacing w:val="-2"/>
                <w:sz w:val="24"/>
                <w:szCs w:val="24"/>
              </w:rPr>
              <w:t>雲林第二監</w:t>
            </w:r>
            <w:r w:rsidRPr="002C2214">
              <w:rPr>
                <w:rFonts w:hAnsi="標楷體"/>
                <w:spacing w:val="-10"/>
                <w:sz w:val="24"/>
                <w:szCs w:val="24"/>
              </w:rPr>
              <w:t>獄</w:t>
            </w:r>
          </w:p>
        </w:tc>
        <w:tc>
          <w:tcPr>
            <w:tcW w:w="1068" w:type="dxa"/>
            <w:vAlign w:val="center"/>
          </w:tcPr>
          <w:p w14:paraId="7FC3B785" w14:textId="33306115" w:rsidR="00651BD2" w:rsidRPr="002C2214" w:rsidRDefault="00651BD2" w:rsidP="00651BD2">
            <w:pPr>
              <w:pStyle w:val="4"/>
              <w:numPr>
                <w:ilvl w:val="0"/>
                <w:numId w:val="0"/>
              </w:numPr>
              <w:jc w:val="center"/>
              <w:rPr>
                <w:rFonts w:hAnsi="標楷體"/>
                <w:sz w:val="24"/>
                <w:szCs w:val="24"/>
              </w:rPr>
            </w:pPr>
            <w:r w:rsidRPr="002C2214">
              <w:rPr>
                <w:rFonts w:hAnsi="標楷體"/>
                <w:spacing w:val="-5"/>
                <w:sz w:val="24"/>
                <w:szCs w:val="24"/>
              </w:rPr>
              <w:t>193</w:t>
            </w:r>
          </w:p>
        </w:tc>
        <w:tc>
          <w:tcPr>
            <w:tcW w:w="1103" w:type="dxa"/>
            <w:vAlign w:val="center"/>
          </w:tcPr>
          <w:p w14:paraId="12645F1B" w14:textId="350131E5" w:rsidR="00651BD2" w:rsidRPr="002C2214" w:rsidRDefault="00651BD2" w:rsidP="00651BD2">
            <w:pPr>
              <w:pStyle w:val="4"/>
              <w:numPr>
                <w:ilvl w:val="0"/>
                <w:numId w:val="0"/>
              </w:numPr>
              <w:jc w:val="center"/>
              <w:rPr>
                <w:rFonts w:hAnsi="標楷體"/>
                <w:sz w:val="24"/>
                <w:szCs w:val="24"/>
              </w:rPr>
            </w:pPr>
            <w:r w:rsidRPr="002C2214">
              <w:rPr>
                <w:rFonts w:hAnsi="標楷體"/>
                <w:spacing w:val="-2"/>
                <w:sz w:val="24"/>
                <w:szCs w:val="24"/>
              </w:rPr>
              <w:t>15</w:t>
            </w:r>
            <w:r w:rsidR="006E0069" w:rsidRPr="002C2214">
              <w:rPr>
                <w:rFonts w:hAnsi="標楷體"/>
                <w:spacing w:val="-2"/>
                <w:sz w:val="24"/>
                <w:szCs w:val="24"/>
              </w:rPr>
              <w:t>,</w:t>
            </w:r>
            <w:r w:rsidRPr="002C2214">
              <w:rPr>
                <w:rFonts w:hAnsi="標楷體"/>
                <w:spacing w:val="-2"/>
                <w:sz w:val="24"/>
                <w:szCs w:val="24"/>
              </w:rPr>
              <w:t>560</w:t>
            </w:r>
          </w:p>
        </w:tc>
        <w:tc>
          <w:tcPr>
            <w:tcW w:w="1098" w:type="dxa"/>
            <w:vAlign w:val="center"/>
          </w:tcPr>
          <w:p w14:paraId="2FA156F7" w14:textId="1533F25C" w:rsidR="00651BD2" w:rsidRPr="002C2214" w:rsidRDefault="00651BD2" w:rsidP="00651BD2">
            <w:pPr>
              <w:pStyle w:val="4"/>
              <w:numPr>
                <w:ilvl w:val="0"/>
                <w:numId w:val="0"/>
              </w:numPr>
              <w:jc w:val="center"/>
              <w:rPr>
                <w:rFonts w:hAnsi="標楷體"/>
                <w:sz w:val="24"/>
                <w:szCs w:val="24"/>
              </w:rPr>
            </w:pPr>
            <w:r w:rsidRPr="002C2214">
              <w:rPr>
                <w:rFonts w:hAnsi="標楷體"/>
                <w:w w:val="98"/>
                <w:sz w:val="24"/>
                <w:szCs w:val="24"/>
              </w:rPr>
              <w:t>5</w:t>
            </w:r>
          </w:p>
        </w:tc>
        <w:tc>
          <w:tcPr>
            <w:tcW w:w="1101" w:type="dxa"/>
            <w:vAlign w:val="center"/>
          </w:tcPr>
          <w:p w14:paraId="5B92187F" w14:textId="04E5604F" w:rsidR="00651BD2" w:rsidRPr="002C2214" w:rsidRDefault="00651BD2" w:rsidP="00651BD2">
            <w:pPr>
              <w:pStyle w:val="4"/>
              <w:numPr>
                <w:ilvl w:val="0"/>
                <w:numId w:val="0"/>
              </w:numPr>
              <w:jc w:val="center"/>
              <w:rPr>
                <w:rFonts w:hAnsi="標楷體"/>
                <w:sz w:val="24"/>
                <w:szCs w:val="24"/>
              </w:rPr>
            </w:pPr>
            <w:r w:rsidRPr="002C2214">
              <w:rPr>
                <w:rFonts w:hAnsi="標楷體"/>
                <w:spacing w:val="-5"/>
                <w:sz w:val="24"/>
                <w:szCs w:val="24"/>
              </w:rPr>
              <w:t>278</w:t>
            </w:r>
          </w:p>
        </w:tc>
        <w:tc>
          <w:tcPr>
            <w:tcW w:w="1100" w:type="dxa"/>
            <w:vAlign w:val="center"/>
          </w:tcPr>
          <w:p w14:paraId="0EC2A704" w14:textId="6EAC629B" w:rsidR="00651BD2" w:rsidRPr="002C2214" w:rsidRDefault="00651BD2" w:rsidP="00651BD2">
            <w:pPr>
              <w:pStyle w:val="4"/>
              <w:numPr>
                <w:ilvl w:val="0"/>
                <w:numId w:val="0"/>
              </w:numPr>
              <w:jc w:val="center"/>
              <w:rPr>
                <w:rFonts w:hAnsi="標楷體"/>
                <w:sz w:val="24"/>
                <w:szCs w:val="24"/>
              </w:rPr>
            </w:pPr>
            <w:r w:rsidRPr="002C2214">
              <w:rPr>
                <w:rFonts w:hAnsi="標楷體"/>
                <w:w w:val="98"/>
                <w:sz w:val="24"/>
                <w:szCs w:val="24"/>
              </w:rPr>
              <w:t>2</w:t>
            </w:r>
          </w:p>
        </w:tc>
        <w:tc>
          <w:tcPr>
            <w:tcW w:w="1101" w:type="dxa"/>
            <w:vAlign w:val="center"/>
          </w:tcPr>
          <w:p w14:paraId="5C8E06FD" w14:textId="664FBF14" w:rsidR="00651BD2" w:rsidRPr="002C2214" w:rsidRDefault="00651BD2" w:rsidP="00651BD2">
            <w:pPr>
              <w:pStyle w:val="4"/>
              <w:numPr>
                <w:ilvl w:val="0"/>
                <w:numId w:val="0"/>
              </w:numPr>
              <w:jc w:val="center"/>
              <w:rPr>
                <w:rFonts w:hAnsi="標楷體"/>
                <w:sz w:val="24"/>
                <w:szCs w:val="24"/>
              </w:rPr>
            </w:pPr>
            <w:r w:rsidRPr="002C2214">
              <w:rPr>
                <w:rFonts w:hAnsi="標楷體"/>
                <w:spacing w:val="-5"/>
                <w:sz w:val="24"/>
                <w:szCs w:val="24"/>
              </w:rPr>
              <w:t>67</w:t>
            </w:r>
          </w:p>
        </w:tc>
      </w:tr>
      <w:tr w:rsidR="002C2214" w:rsidRPr="002C2214" w14:paraId="2F73D95F" w14:textId="77777777" w:rsidTr="006E0069">
        <w:tc>
          <w:tcPr>
            <w:tcW w:w="457" w:type="dxa"/>
          </w:tcPr>
          <w:p w14:paraId="6ED53CED" w14:textId="77777777" w:rsidR="00651BD2" w:rsidRPr="002C2214" w:rsidRDefault="00651BD2" w:rsidP="00284FB4">
            <w:pPr>
              <w:pStyle w:val="4"/>
              <w:numPr>
                <w:ilvl w:val="0"/>
                <w:numId w:val="9"/>
              </w:numPr>
              <w:rPr>
                <w:rFonts w:hAnsi="標楷體"/>
                <w:sz w:val="24"/>
                <w:szCs w:val="24"/>
              </w:rPr>
            </w:pPr>
          </w:p>
        </w:tc>
        <w:tc>
          <w:tcPr>
            <w:tcW w:w="1806" w:type="dxa"/>
          </w:tcPr>
          <w:p w14:paraId="058F43DE" w14:textId="64C9C0E9" w:rsidR="00651BD2" w:rsidRPr="002C2214" w:rsidRDefault="00651BD2" w:rsidP="00651BD2">
            <w:pPr>
              <w:pStyle w:val="4"/>
              <w:numPr>
                <w:ilvl w:val="0"/>
                <w:numId w:val="0"/>
              </w:numPr>
              <w:rPr>
                <w:rFonts w:hAnsi="標楷體"/>
                <w:sz w:val="24"/>
                <w:szCs w:val="24"/>
              </w:rPr>
            </w:pPr>
            <w:r w:rsidRPr="002C2214">
              <w:rPr>
                <w:rFonts w:hAnsi="標楷體"/>
                <w:spacing w:val="-2"/>
                <w:sz w:val="24"/>
                <w:szCs w:val="24"/>
              </w:rPr>
              <w:t>嘉義監</w:t>
            </w:r>
            <w:r w:rsidRPr="002C2214">
              <w:rPr>
                <w:rFonts w:hAnsi="標楷體"/>
                <w:spacing w:val="-10"/>
                <w:sz w:val="24"/>
                <w:szCs w:val="24"/>
              </w:rPr>
              <w:t>獄</w:t>
            </w:r>
          </w:p>
        </w:tc>
        <w:tc>
          <w:tcPr>
            <w:tcW w:w="1068" w:type="dxa"/>
            <w:vAlign w:val="center"/>
          </w:tcPr>
          <w:p w14:paraId="642B4130" w14:textId="3EC08A0F" w:rsidR="00651BD2" w:rsidRPr="002C2214" w:rsidRDefault="00651BD2" w:rsidP="00651BD2">
            <w:pPr>
              <w:pStyle w:val="4"/>
              <w:numPr>
                <w:ilvl w:val="0"/>
                <w:numId w:val="0"/>
              </w:numPr>
              <w:jc w:val="center"/>
              <w:rPr>
                <w:rFonts w:hAnsi="標楷體"/>
                <w:sz w:val="24"/>
                <w:szCs w:val="24"/>
              </w:rPr>
            </w:pPr>
            <w:r w:rsidRPr="002C2214">
              <w:rPr>
                <w:rFonts w:hAnsi="標楷體"/>
                <w:spacing w:val="-5"/>
                <w:sz w:val="24"/>
                <w:szCs w:val="24"/>
              </w:rPr>
              <w:t>88</w:t>
            </w:r>
          </w:p>
        </w:tc>
        <w:tc>
          <w:tcPr>
            <w:tcW w:w="1103" w:type="dxa"/>
            <w:vAlign w:val="center"/>
          </w:tcPr>
          <w:p w14:paraId="6A70A859" w14:textId="09E4011A" w:rsidR="00651BD2" w:rsidRPr="002C2214" w:rsidRDefault="00651BD2" w:rsidP="00651BD2">
            <w:pPr>
              <w:pStyle w:val="4"/>
              <w:numPr>
                <w:ilvl w:val="0"/>
                <w:numId w:val="0"/>
              </w:numPr>
              <w:jc w:val="center"/>
              <w:rPr>
                <w:rFonts w:hAnsi="標楷體"/>
                <w:sz w:val="24"/>
                <w:szCs w:val="24"/>
              </w:rPr>
            </w:pPr>
            <w:r w:rsidRPr="002C2214">
              <w:rPr>
                <w:rFonts w:hAnsi="標楷體"/>
                <w:spacing w:val="-4"/>
                <w:sz w:val="24"/>
                <w:szCs w:val="24"/>
              </w:rPr>
              <w:t>9</w:t>
            </w:r>
            <w:r w:rsidR="006E0069" w:rsidRPr="002C2214">
              <w:rPr>
                <w:rFonts w:hAnsi="標楷體"/>
                <w:spacing w:val="-4"/>
                <w:sz w:val="24"/>
                <w:szCs w:val="24"/>
              </w:rPr>
              <w:t>,</w:t>
            </w:r>
            <w:r w:rsidRPr="002C2214">
              <w:rPr>
                <w:rFonts w:hAnsi="標楷體"/>
                <w:spacing w:val="-4"/>
                <w:sz w:val="24"/>
                <w:szCs w:val="24"/>
              </w:rPr>
              <w:t>488</w:t>
            </w:r>
          </w:p>
        </w:tc>
        <w:tc>
          <w:tcPr>
            <w:tcW w:w="1098" w:type="dxa"/>
            <w:vAlign w:val="center"/>
          </w:tcPr>
          <w:p w14:paraId="7EF75D55" w14:textId="0DBFFE6A" w:rsidR="00651BD2" w:rsidRPr="002C2214" w:rsidRDefault="00651BD2" w:rsidP="00651BD2">
            <w:pPr>
              <w:pStyle w:val="4"/>
              <w:numPr>
                <w:ilvl w:val="0"/>
                <w:numId w:val="0"/>
              </w:numPr>
              <w:jc w:val="center"/>
              <w:rPr>
                <w:rFonts w:hAnsi="標楷體"/>
                <w:sz w:val="24"/>
                <w:szCs w:val="24"/>
              </w:rPr>
            </w:pPr>
            <w:r w:rsidRPr="002C2214">
              <w:rPr>
                <w:rFonts w:hAnsi="標楷體"/>
                <w:w w:val="98"/>
                <w:sz w:val="24"/>
                <w:szCs w:val="24"/>
              </w:rPr>
              <w:t>1</w:t>
            </w:r>
          </w:p>
        </w:tc>
        <w:tc>
          <w:tcPr>
            <w:tcW w:w="1101" w:type="dxa"/>
            <w:vAlign w:val="center"/>
          </w:tcPr>
          <w:p w14:paraId="72C48182" w14:textId="198FCFD9" w:rsidR="00651BD2" w:rsidRPr="002C2214" w:rsidRDefault="00651BD2" w:rsidP="00651BD2">
            <w:pPr>
              <w:pStyle w:val="4"/>
              <w:numPr>
                <w:ilvl w:val="0"/>
                <w:numId w:val="0"/>
              </w:numPr>
              <w:jc w:val="center"/>
              <w:rPr>
                <w:rFonts w:hAnsi="標楷體"/>
                <w:sz w:val="24"/>
                <w:szCs w:val="24"/>
              </w:rPr>
            </w:pPr>
            <w:r w:rsidRPr="002C2214">
              <w:rPr>
                <w:rFonts w:hAnsi="標楷體"/>
                <w:spacing w:val="-5"/>
                <w:sz w:val="24"/>
                <w:szCs w:val="24"/>
              </w:rPr>
              <w:t>114</w:t>
            </w:r>
          </w:p>
        </w:tc>
        <w:tc>
          <w:tcPr>
            <w:tcW w:w="1100" w:type="dxa"/>
            <w:vAlign w:val="center"/>
          </w:tcPr>
          <w:p w14:paraId="77A94D56" w14:textId="3D25792C" w:rsidR="00651BD2" w:rsidRPr="002C2214" w:rsidRDefault="00651BD2" w:rsidP="00651BD2">
            <w:pPr>
              <w:pStyle w:val="4"/>
              <w:numPr>
                <w:ilvl w:val="0"/>
                <w:numId w:val="0"/>
              </w:numPr>
              <w:jc w:val="center"/>
              <w:rPr>
                <w:rFonts w:hAnsi="標楷體"/>
                <w:sz w:val="24"/>
                <w:szCs w:val="24"/>
              </w:rPr>
            </w:pPr>
            <w:r w:rsidRPr="002C2214">
              <w:rPr>
                <w:rFonts w:hAnsi="標楷體"/>
                <w:w w:val="98"/>
                <w:sz w:val="24"/>
                <w:szCs w:val="24"/>
              </w:rPr>
              <w:t>4</w:t>
            </w:r>
          </w:p>
        </w:tc>
        <w:tc>
          <w:tcPr>
            <w:tcW w:w="1101" w:type="dxa"/>
            <w:vAlign w:val="center"/>
          </w:tcPr>
          <w:p w14:paraId="3508D8D9" w14:textId="61A64F72" w:rsidR="00651BD2" w:rsidRPr="002C2214" w:rsidRDefault="00651BD2" w:rsidP="00651BD2">
            <w:pPr>
              <w:pStyle w:val="4"/>
              <w:numPr>
                <w:ilvl w:val="0"/>
                <w:numId w:val="0"/>
              </w:numPr>
              <w:jc w:val="center"/>
              <w:rPr>
                <w:rFonts w:hAnsi="標楷體"/>
                <w:sz w:val="24"/>
                <w:szCs w:val="24"/>
              </w:rPr>
            </w:pPr>
            <w:r w:rsidRPr="002C2214">
              <w:rPr>
                <w:rFonts w:hAnsi="標楷體"/>
                <w:spacing w:val="-5"/>
                <w:sz w:val="24"/>
                <w:szCs w:val="24"/>
              </w:rPr>
              <w:t>136</w:t>
            </w:r>
          </w:p>
        </w:tc>
      </w:tr>
      <w:tr w:rsidR="002C2214" w:rsidRPr="002C2214" w14:paraId="138FB78B" w14:textId="77777777" w:rsidTr="006E0069">
        <w:tc>
          <w:tcPr>
            <w:tcW w:w="457" w:type="dxa"/>
          </w:tcPr>
          <w:p w14:paraId="37772C7E" w14:textId="77777777" w:rsidR="00651BD2" w:rsidRPr="002C2214" w:rsidRDefault="00651BD2" w:rsidP="00284FB4">
            <w:pPr>
              <w:pStyle w:val="4"/>
              <w:numPr>
                <w:ilvl w:val="0"/>
                <w:numId w:val="9"/>
              </w:numPr>
              <w:rPr>
                <w:rFonts w:hAnsi="標楷體"/>
                <w:sz w:val="24"/>
                <w:szCs w:val="24"/>
              </w:rPr>
            </w:pPr>
          </w:p>
        </w:tc>
        <w:tc>
          <w:tcPr>
            <w:tcW w:w="1806" w:type="dxa"/>
          </w:tcPr>
          <w:p w14:paraId="71F2AC72" w14:textId="2AFA9BB7" w:rsidR="00651BD2" w:rsidRPr="002C2214" w:rsidRDefault="00651BD2" w:rsidP="00651BD2">
            <w:pPr>
              <w:pStyle w:val="4"/>
              <w:numPr>
                <w:ilvl w:val="0"/>
                <w:numId w:val="0"/>
              </w:numPr>
              <w:rPr>
                <w:rFonts w:hAnsi="標楷體"/>
                <w:sz w:val="24"/>
                <w:szCs w:val="24"/>
              </w:rPr>
            </w:pPr>
            <w:r w:rsidRPr="002C2214">
              <w:rPr>
                <w:rFonts w:hAnsi="標楷體"/>
                <w:spacing w:val="-2"/>
                <w:sz w:val="24"/>
                <w:szCs w:val="24"/>
              </w:rPr>
              <w:t>臺南監</w:t>
            </w:r>
            <w:r w:rsidRPr="002C2214">
              <w:rPr>
                <w:rFonts w:hAnsi="標楷體"/>
                <w:spacing w:val="-10"/>
                <w:sz w:val="24"/>
                <w:szCs w:val="24"/>
              </w:rPr>
              <w:t>獄</w:t>
            </w:r>
          </w:p>
        </w:tc>
        <w:tc>
          <w:tcPr>
            <w:tcW w:w="1068" w:type="dxa"/>
            <w:vAlign w:val="center"/>
          </w:tcPr>
          <w:p w14:paraId="05CE86FB" w14:textId="5DA95675" w:rsidR="00651BD2" w:rsidRPr="002C2214" w:rsidRDefault="00651BD2" w:rsidP="00651BD2">
            <w:pPr>
              <w:pStyle w:val="4"/>
              <w:numPr>
                <w:ilvl w:val="0"/>
                <w:numId w:val="0"/>
              </w:numPr>
              <w:jc w:val="center"/>
              <w:rPr>
                <w:rFonts w:hAnsi="標楷體"/>
                <w:sz w:val="24"/>
                <w:szCs w:val="24"/>
              </w:rPr>
            </w:pPr>
            <w:r w:rsidRPr="002C2214">
              <w:rPr>
                <w:rFonts w:hAnsi="標楷體"/>
                <w:spacing w:val="-5"/>
                <w:sz w:val="24"/>
                <w:szCs w:val="24"/>
              </w:rPr>
              <w:t>203</w:t>
            </w:r>
          </w:p>
        </w:tc>
        <w:tc>
          <w:tcPr>
            <w:tcW w:w="1103" w:type="dxa"/>
            <w:vAlign w:val="center"/>
          </w:tcPr>
          <w:p w14:paraId="5F1CFE82" w14:textId="0B0AECEF" w:rsidR="00651BD2" w:rsidRPr="002C2214" w:rsidRDefault="00651BD2" w:rsidP="00651BD2">
            <w:pPr>
              <w:pStyle w:val="4"/>
              <w:numPr>
                <w:ilvl w:val="0"/>
                <w:numId w:val="0"/>
              </w:numPr>
              <w:jc w:val="center"/>
              <w:rPr>
                <w:rFonts w:hAnsi="標楷體"/>
                <w:sz w:val="24"/>
                <w:szCs w:val="24"/>
              </w:rPr>
            </w:pPr>
            <w:r w:rsidRPr="002C2214">
              <w:rPr>
                <w:rFonts w:hAnsi="標楷體"/>
                <w:spacing w:val="-2"/>
                <w:sz w:val="24"/>
                <w:szCs w:val="24"/>
              </w:rPr>
              <w:t>13</w:t>
            </w:r>
            <w:r w:rsidR="006E0069" w:rsidRPr="002C2214">
              <w:rPr>
                <w:rFonts w:hAnsi="標楷體"/>
                <w:spacing w:val="-2"/>
                <w:sz w:val="24"/>
                <w:szCs w:val="24"/>
              </w:rPr>
              <w:t>,</w:t>
            </w:r>
            <w:r w:rsidRPr="002C2214">
              <w:rPr>
                <w:rFonts w:hAnsi="標楷體"/>
                <w:spacing w:val="-2"/>
                <w:sz w:val="24"/>
                <w:szCs w:val="24"/>
              </w:rPr>
              <w:t>730</w:t>
            </w:r>
          </w:p>
        </w:tc>
        <w:tc>
          <w:tcPr>
            <w:tcW w:w="1098" w:type="dxa"/>
            <w:vAlign w:val="center"/>
          </w:tcPr>
          <w:p w14:paraId="765CAB52" w14:textId="31B48F89" w:rsidR="00651BD2" w:rsidRPr="002C2214" w:rsidRDefault="00651BD2" w:rsidP="00651BD2">
            <w:pPr>
              <w:pStyle w:val="4"/>
              <w:numPr>
                <w:ilvl w:val="0"/>
                <w:numId w:val="0"/>
              </w:numPr>
              <w:jc w:val="center"/>
              <w:rPr>
                <w:rFonts w:hAnsi="標楷體"/>
                <w:sz w:val="24"/>
                <w:szCs w:val="24"/>
              </w:rPr>
            </w:pPr>
            <w:r w:rsidRPr="002C2214">
              <w:rPr>
                <w:rFonts w:hAnsi="標楷體"/>
                <w:w w:val="98"/>
                <w:sz w:val="24"/>
                <w:szCs w:val="24"/>
              </w:rPr>
              <w:t>5</w:t>
            </w:r>
          </w:p>
        </w:tc>
        <w:tc>
          <w:tcPr>
            <w:tcW w:w="1101" w:type="dxa"/>
            <w:vAlign w:val="center"/>
          </w:tcPr>
          <w:p w14:paraId="5C2570C8" w14:textId="76F352A8" w:rsidR="00651BD2" w:rsidRPr="002C2214" w:rsidRDefault="00651BD2" w:rsidP="00651BD2">
            <w:pPr>
              <w:pStyle w:val="4"/>
              <w:numPr>
                <w:ilvl w:val="0"/>
                <w:numId w:val="0"/>
              </w:numPr>
              <w:jc w:val="center"/>
              <w:rPr>
                <w:rFonts w:hAnsi="標楷體"/>
                <w:sz w:val="24"/>
                <w:szCs w:val="24"/>
              </w:rPr>
            </w:pPr>
            <w:r w:rsidRPr="002C2214">
              <w:rPr>
                <w:rFonts w:hAnsi="標楷體"/>
                <w:spacing w:val="-5"/>
                <w:sz w:val="24"/>
                <w:szCs w:val="24"/>
              </w:rPr>
              <w:t>280</w:t>
            </w:r>
          </w:p>
        </w:tc>
        <w:tc>
          <w:tcPr>
            <w:tcW w:w="1100" w:type="dxa"/>
            <w:vAlign w:val="center"/>
          </w:tcPr>
          <w:p w14:paraId="23649C93" w14:textId="6FB6F9B4" w:rsidR="00651BD2" w:rsidRPr="002C2214" w:rsidRDefault="00651BD2" w:rsidP="00651BD2">
            <w:pPr>
              <w:pStyle w:val="4"/>
              <w:numPr>
                <w:ilvl w:val="0"/>
                <w:numId w:val="0"/>
              </w:numPr>
              <w:jc w:val="center"/>
              <w:rPr>
                <w:rFonts w:hAnsi="標楷體"/>
                <w:sz w:val="24"/>
                <w:szCs w:val="24"/>
              </w:rPr>
            </w:pPr>
            <w:r w:rsidRPr="002C2214">
              <w:rPr>
                <w:rFonts w:hAnsi="標楷體"/>
                <w:w w:val="98"/>
                <w:sz w:val="24"/>
                <w:szCs w:val="24"/>
              </w:rPr>
              <w:t>5</w:t>
            </w:r>
          </w:p>
        </w:tc>
        <w:tc>
          <w:tcPr>
            <w:tcW w:w="1101" w:type="dxa"/>
            <w:vAlign w:val="center"/>
          </w:tcPr>
          <w:p w14:paraId="65D766CD" w14:textId="59966633" w:rsidR="00651BD2" w:rsidRPr="002C2214" w:rsidRDefault="00651BD2" w:rsidP="00651BD2">
            <w:pPr>
              <w:pStyle w:val="4"/>
              <w:numPr>
                <w:ilvl w:val="0"/>
                <w:numId w:val="0"/>
              </w:numPr>
              <w:jc w:val="center"/>
              <w:rPr>
                <w:rFonts w:hAnsi="標楷體"/>
                <w:sz w:val="24"/>
                <w:szCs w:val="24"/>
              </w:rPr>
            </w:pPr>
            <w:r w:rsidRPr="002C2214">
              <w:rPr>
                <w:rFonts w:hAnsi="標楷體"/>
                <w:spacing w:val="-5"/>
                <w:sz w:val="24"/>
                <w:szCs w:val="24"/>
              </w:rPr>
              <w:t>225</w:t>
            </w:r>
          </w:p>
        </w:tc>
      </w:tr>
      <w:tr w:rsidR="002C2214" w:rsidRPr="002C2214" w14:paraId="55951D30" w14:textId="77777777" w:rsidTr="006E0069">
        <w:tc>
          <w:tcPr>
            <w:tcW w:w="457" w:type="dxa"/>
          </w:tcPr>
          <w:p w14:paraId="6E37D966" w14:textId="77777777" w:rsidR="00651BD2" w:rsidRPr="002C2214" w:rsidRDefault="00651BD2" w:rsidP="00284FB4">
            <w:pPr>
              <w:pStyle w:val="4"/>
              <w:numPr>
                <w:ilvl w:val="0"/>
                <w:numId w:val="9"/>
              </w:numPr>
              <w:rPr>
                <w:rFonts w:hAnsi="標楷體"/>
                <w:sz w:val="24"/>
                <w:szCs w:val="24"/>
              </w:rPr>
            </w:pPr>
          </w:p>
        </w:tc>
        <w:tc>
          <w:tcPr>
            <w:tcW w:w="1806" w:type="dxa"/>
          </w:tcPr>
          <w:p w14:paraId="6F9C1E2E" w14:textId="6B3472A0" w:rsidR="00651BD2" w:rsidRPr="002C2214" w:rsidRDefault="00651BD2" w:rsidP="00651BD2">
            <w:pPr>
              <w:pStyle w:val="4"/>
              <w:numPr>
                <w:ilvl w:val="0"/>
                <w:numId w:val="0"/>
              </w:numPr>
              <w:rPr>
                <w:rFonts w:hAnsi="標楷體"/>
                <w:sz w:val="24"/>
                <w:szCs w:val="24"/>
              </w:rPr>
            </w:pPr>
            <w:r w:rsidRPr="002C2214">
              <w:rPr>
                <w:rFonts w:hAnsi="標楷體"/>
                <w:spacing w:val="-2"/>
                <w:sz w:val="24"/>
                <w:szCs w:val="24"/>
              </w:rPr>
              <w:t>臺南第二監</w:t>
            </w:r>
            <w:r w:rsidRPr="002C2214">
              <w:rPr>
                <w:rFonts w:hAnsi="標楷體"/>
                <w:spacing w:val="-10"/>
                <w:sz w:val="24"/>
                <w:szCs w:val="24"/>
              </w:rPr>
              <w:t>獄</w:t>
            </w:r>
          </w:p>
        </w:tc>
        <w:tc>
          <w:tcPr>
            <w:tcW w:w="1068" w:type="dxa"/>
            <w:vAlign w:val="center"/>
          </w:tcPr>
          <w:p w14:paraId="533EBBED" w14:textId="60AF77E6" w:rsidR="00651BD2" w:rsidRPr="002C2214" w:rsidRDefault="00651BD2" w:rsidP="00651BD2">
            <w:pPr>
              <w:pStyle w:val="4"/>
              <w:numPr>
                <w:ilvl w:val="0"/>
                <w:numId w:val="0"/>
              </w:numPr>
              <w:jc w:val="center"/>
              <w:rPr>
                <w:rFonts w:hAnsi="標楷體"/>
                <w:sz w:val="24"/>
                <w:szCs w:val="24"/>
              </w:rPr>
            </w:pPr>
            <w:r w:rsidRPr="002C2214">
              <w:rPr>
                <w:rFonts w:hAnsi="標楷體"/>
                <w:spacing w:val="-5"/>
                <w:sz w:val="24"/>
                <w:szCs w:val="24"/>
              </w:rPr>
              <w:t>18</w:t>
            </w:r>
          </w:p>
        </w:tc>
        <w:tc>
          <w:tcPr>
            <w:tcW w:w="1103" w:type="dxa"/>
            <w:vAlign w:val="center"/>
          </w:tcPr>
          <w:p w14:paraId="28BC5E9F" w14:textId="4697977C" w:rsidR="00651BD2" w:rsidRPr="002C2214" w:rsidRDefault="00651BD2" w:rsidP="00651BD2">
            <w:pPr>
              <w:pStyle w:val="4"/>
              <w:numPr>
                <w:ilvl w:val="0"/>
                <w:numId w:val="0"/>
              </w:numPr>
              <w:jc w:val="center"/>
              <w:rPr>
                <w:rFonts w:hAnsi="標楷體"/>
                <w:sz w:val="24"/>
                <w:szCs w:val="24"/>
              </w:rPr>
            </w:pPr>
            <w:r w:rsidRPr="002C2214">
              <w:rPr>
                <w:rFonts w:hAnsi="標楷體"/>
                <w:spacing w:val="-5"/>
                <w:sz w:val="24"/>
                <w:szCs w:val="24"/>
              </w:rPr>
              <w:t>947</w:t>
            </w:r>
          </w:p>
        </w:tc>
        <w:tc>
          <w:tcPr>
            <w:tcW w:w="1098" w:type="dxa"/>
            <w:vAlign w:val="center"/>
          </w:tcPr>
          <w:p w14:paraId="5D86C656" w14:textId="409B3D39" w:rsidR="00651BD2" w:rsidRPr="002C2214" w:rsidRDefault="00651BD2" w:rsidP="00651BD2">
            <w:pPr>
              <w:pStyle w:val="4"/>
              <w:numPr>
                <w:ilvl w:val="0"/>
                <w:numId w:val="0"/>
              </w:numPr>
              <w:jc w:val="center"/>
              <w:rPr>
                <w:rFonts w:hAnsi="標楷體"/>
                <w:sz w:val="24"/>
                <w:szCs w:val="24"/>
              </w:rPr>
            </w:pPr>
            <w:r w:rsidRPr="002C2214">
              <w:rPr>
                <w:rFonts w:hAnsi="標楷體"/>
                <w:w w:val="98"/>
                <w:sz w:val="24"/>
                <w:szCs w:val="24"/>
              </w:rPr>
              <w:t>0</w:t>
            </w:r>
          </w:p>
        </w:tc>
        <w:tc>
          <w:tcPr>
            <w:tcW w:w="1101" w:type="dxa"/>
            <w:vAlign w:val="center"/>
          </w:tcPr>
          <w:p w14:paraId="1673C383" w14:textId="1E8890FF" w:rsidR="00651BD2" w:rsidRPr="002C2214" w:rsidRDefault="00651BD2" w:rsidP="00651BD2">
            <w:pPr>
              <w:pStyle w:val="4"/>
              <w:numPr>
                <w:ilvl w:val="0"/>
                <w:numId w:val="0"/>
              </w:numPr>
              <w:jc w:val="center"/>
              <w:rPr>
                <w:rFonts w:hAnsi="標楷體"/>
                <w:sz w:val="24"/>
                <w:szCs w:val="24"/>
              </w:rPr>
            </w:pPr>
            <w:r w:rsidRPr="002C2214">
              <w:rPr>
                <w:rFonts w:hAnsi="標楷體"/>
                <w:w w:val="98"/>
                <w:sz w:val="24"/>
                <w:szCs w:val="24"/>
              </w:rPr>
              <w:t>0</w:t>
            </w:r>
          </w:p>
        </w:tc>
        <w:tc>
          <w:tcPr>
            <w:tcW w:w="1100" w:type="dxa"/>
            <w:vAlign w:val="center"/>
          </w:tcPr>
          <w:p w14:paraId="72202C23" w14:textId="782F3F94" w:rsidR="00651BD2" w:rsidRPr="002C2214" w:rsidRDefault="00651BD2" w:rsidP="00651BD2">
            <w:pPr>
              <w:pStyle w:val="4"/>
              <w:numPr>
                <w:ilvl w:val="0"/>
                <w:numId w:val="0"/>
              </w:numPr>
              <w:jc w:val="center"/>
              <w:rPr>
                <w:rFonts w:hAnsi="標楷體"/>
                <w:sz w:val="24"/>
                <w:szCs w:val="24"/>
              </w:rPr>
            </w:pPr>
            <w:r w:rsidRPr="002C2214">
              <w:rPr>
                <w:rFonts w:hAnsi="標楷體"/>
                <w:w w:val="98"/>
                <w:sz w:val="24"/>
                <w:szCs w:val="24"/>
              </w:rPr>
              <w:t>1</w:t>
            </w:r>
          </w:p>
        </w:tc>
        <w:tc>
          <w:tcPr>
            <w:tcW w:w="1101" w:type="dxa"/>
            <w:vAlign w:val="center"/>
          </w:tcPr>
          <w:p w14:paraId="574A39B8" w14:textId="47A712C4" w:rsidR="00651BD2" w:rsidRPr="002C2214" w:rsidRDefault="00651BD2" w:rsidP="00651BD2">
            <w:pPr>
              <w:pStyle w:val="4"/>
              <w:numPr>
                <w:ilvl w:val="0"/>
                <w:numId w:val="0"/>
              </w:numPr>
              <w:jc w:val="center"/>
              <w:rPr>
                <w:rFonts w:hAnsi="標楷體"/>
                <w:sz w:val="24"/>
                <w:szCs w:val="24"/>
              </w:rPr>
            </w:pPr>
            <w:r w:rsidRPr="002C2214">
              <w:rPr>
                <w:rFonts w:hAnsi="標楷體"/>
                <w:w w:val="98"/>
                <w:sz w:val="24"/>
                <w:szCs w:val="24"/>
              </w:rPr>
              <w:t>1</w:t>
            </w:r>
          </w:p>
        </w:tc>
      </w:tr>
      <w:tr w:rsidR="002C2214" w:rsidRPr="002C2214" w14:paraId="14BDD3D1" w14:textId="77777777" w:rsidTr="006E0069">
        <w:tc>
          <w:tcPr>
            <w:tcW w:w="457" w:type="dxa"/>
          </w:tcPr>
          <w:p w14:paraId="03A02801" w14:textId="77777777" w:rsidR="00651BD2" w:rsidRPr="002C2214" w:rsidRDefault="00651BD2" w:rsidP="00284FB4">
            <w:pPr>
              <w:pStyle w:val="4"/>
              <w:numPr>
                <w:ilvl w:val="0"/>
                <w:numId w:val="9"/>
              </w:numPr>
              <w:rPr>
                <w:rFonts w:hAnsi="標楷體"/>
                <w:sz w:val="24"/>
                <w:szCs w:val="24"/>
              </w:rPr>
            </w:pPr>
          </w:p>
        </w:tc>
        <w:tc>
          <w:tcPr>
            <w:tcW w:w="1806" w:type="dxa"/>
          </w:tcPr>
          <w:p w14:paraId="322B69DC" w14:textId="561E5856" w:rsidR="00651BD2" w:rsidRPr="002C2214" w:rsidRDefault="00651BD2" w:rsidP="00651BD2">
            <w:pPr>
              <w:pStyle w:val="4"/>
              <w:numPr>
                <w:ilvl w:val="0"/>
                <w:numId w:val="0"/>
              </w:numPr>
              <w:rPr>
                <w:rFonts w:hAnsi="標楷體"/>
                <w:sz w:val="24"/>
                <w:szCs w:val="24"/>
              </w:rPr>
            </w:pPr>
            <w:r w:rsidRPr="002C2214">
              <w:rPr>
                <w:rFonts w:hAnsi="標楷體"/>
                <w:spacing w:val="-2"/>
                <w:sz w:val="24"/>
                <w:szCs w:val="24"/>
              </w:rPr>
              <w:t>明德外役監</w:t>
            </w:r>
            <w:r w:rsidRPr="002C2214">
              <w:rPr>
                <w:rFonts w:hAnsi="標楷體"/>
                <w:spacing w:val="-10"/>
                <w:sz w:val="24"/>
                <w:szCs w:val="24"/>
              </w:rPr>
              <w:t>獄</w:t>
            </w:r>
          </w:p>
        </w:tc>
        <w:tc>
          <w:tcPr>
            <w:tcW w:w="1068" w:type="dxa"/>
            <w:vAlign w:val="center"/>
          </w:tcPr>
          <w:p w14:paraId="4688D8F0" w14:textId="1B883F5A" w:rsidR="00651BD2" w:rsidRPr="002C2214" w:rsidRDefault="00651BD2" w:rsidP="00651BD2">
            <w:pPr>
              <w:pStyle w:val="4"/>
              <w:numPr>
                <w:ilvl w:val="0"/>
                <w:numId w:val="0"/>
              </w:numPr>
              <w:jc w:val="center"/>
              <w:rPr>
                <w:rFonts w:hAnsi="標楷體"/>
                <w:sz w:val="24"/>
                <w:szCs w:val="24"/>
              </w:rPr>
            </w:pPr>
            <w:r w:rsidRPr="002C2214">
              <w:rPr>
                <w:rFonts w:hAnsi="標楷體"/>
                <w:w w:val="98"/>
                <w:sz w:val="24"/>
                <w:szCs w:val="24"/>
              </w:rPr>
              <w:t>2</w:t>
            </w:r>
          </w:p>
        </w:tc>
        <w:tc>
          <w:tcPr>
            <w:tcW w:w="1103" w:type="dxa"/>
            <w:vAlign w:val="center"/>
          </w:tcPr>
          <w:p w14:paraId="0AF75BFD" w14:textId="54F331F7" w:rsidR="00651BD2" w:rsidRPr="002C2214" w:rsidRDefault="00651BD2" w:rsidP="00651BD2">
            <w:pPr>
              <w:pStyle w:val="4"/>
              <w:numPr>
                <w:ilvl w:val="0"/>
                <w:numId w:val="0"/>
              </w:numPr>
              <w:jc w:val="center"/>
              <w:rPr>
                <w:rFonts w:hAnsi="標楷體"/>
                <w:sz w:val="24"/>
                <w:szCs w:val="24"/>
              </w:rPr>
            </w:pPr>
            <w:r w:rsidRPr="002C2214">
              <w:rPr>
                <w:rFonts w:hAnsi="標楷體"/>
                <w:spacing w:val="-5"/>
                <w:sz w:val="24"/>
                <w:szCs w:val="24"/>
              </w:rPr>
              <w:t>70</w:t>
            </w:r>
          </w:p>
        </w:tc>
        <w:tc>
          <w:tcPr>
            <w:tcW w:w="1098" w:type="dxa"/>
            <w:vAlign w:val="center"/>
          </w:tcPr>
          <w:p w14:paraId="4E90A27F" w14:textId="10D0BB82" w:rsidR="00651BD2" w:rsidRPr="002C2214" w:rsidRDefault="00651BD2" w:rsidP="00651BD2">
            <w:pPr>
              <w:pStyle w:val="4"/>
              <w:numPr>
                <w:ilvl w:val="0"/>
                <w:numId w:val="0"/>
              </w:numPr>
              <w:jc w:val="center"/>
              <w:rPr>
                <w:rFonts w:hAnsi="標楷體"/>
                <w:sz w:val="24"/>
                <w:szCs w:val="24"/>
              </w:rPr>
            </w:pPr>
            <w:r w:rsidRPr="002C2214">
              <w:rPr>
                <w:rFonts w:hAnsi="標楷體"/>
                <w:w w:val="98"/>
                <w:sz w:val="24"/>
                <w:szCs w:val="24"/>
              </w:rPr>
              <w:t>1</w:t>
            </w:r>
          </w:p>
        </w:tc>
        <w:tc>
          <w:tcPr>
            <w:tcW w:w="1101" w:type="dxa"/>
            <w:vAlign w:val="center"/>
          </w:tcPr>
          <w:p w14:paraId="1DB6B4B6" w14:textId="32B6177C" w:rsidR="00651BD2" w:rsidRPr="002C2214" w:rsidRDefault="00651BD2" w:rsidP="00651BD2">
            <w:pPr>
              <w:pStyle w:val="4"/>
              <w:numPr>
                <w:ilvl w:val="0"/>
                <w:numId w:val="0"/>
              </w:numPr>
              <w:jc w:val="center"/>
              <w:rPr>
                <w:rFonts w:hAnsi="標楷體"/>
                <w:sz w:val="24"/>
                <w:szCs w:val="24"/>
              </w:rPr>
            </w:pPr>
            <w:r w:rsidRPr="002C2214">
              <w:rPr>
                <w:rFonts w:hAnsi="標楷體"/>
                <w:spacing w:val="-5"/>
                <w:sz w:val="24"/>
                <w:szCs w:val="24"/>
              </w:rPr>
              <w:t>71</w:t>
            </w:r>
          </w:p>
        </w:tc>
        <w:tc>
          <w:tcPr>
            <w:tcW w:w="1100" w:type="dxa"/>
            <w:vAlign w:val="center"/>
          </w:tcPr>
          <w:p w14:paraId="053F640A" w14:textId="0EAFBECD" w:rsidR="00651BD2" w:rsidRPr="002C2214" w:rsidRDefault="00651BD2" w:rsidP="00651BD2">
            <w:pPr>
              <w:pStyle w:val="4"/>
              <w:numPr>
                <w:ilvl w:val="0"/>
                <w:numId w:val="0"/>
              </w:numPr>
              <w:jc w:val="center"/>
              <w:rPr>
                <w:rFonts w:hAnsi="標楷體"/>
                <w:sz w:val="24"/>
                <w:szCs w:val="24"/>
              </w:rPr>
            </w:pPr>
            <w:r w:rsidRPr="002C2214">
              <w:rPr>
                <w:rFonts w:hAnsi="標楷體"/>
                <w:w w:val="98"/>
                <w:sz w:val="24"/>
                <w:szCs w:val="24"/>
              </w:rPr>
              <w:t>0</w:t>
            </w:r>
          </w:p>
        </w:tc>
        <w:tc>
          <w:tcPr>
            <w:tcW w:w="1101" w:type="dxa"/>
            <w:vAlign w:val="center"/>
          </w:tcPr>
          <w:p w14:paraId="6BED96C4" w14:textId="07376E48" w:rsidR="00651BD2" w:rsidRPr="002C2214" w:rsidRDefault="00651BD2" w:rsidP="00651BD2">
            <w:pPr>
              <w:pStyle w:val="4"/>
              <w:numPr>
                <w:ilvl w:val="0"/>
                <w:numId w:val="0"/>
              </w:numPr>
              <w:jc w:val="center"/>
              <w:rPr>
                <w:rFonts w:hAnsi="標楷體"/>
                <w:sz w:val="24"/>
                <w:szCs w:val="24"/>
              </w:rPr>
            </w:pPr>
            <w:r w:rsidRPr="002C2214">
              <w:rPr>
                <w:rFonts w:hAnsi="標楷體"/>
                <w:w w:val="98"/>
                <w:sz w:val="24"/>
                <w:szCs w:val="24"/>
              </w:rPr>
              <w:t>0</w:t>
            </w:r>
          </w:p>
        </w:tc>
      </w:tr>
      <w:tr w:rsidR="002C2214" w:rsidRPr="002C2214" w14:paraId="36E49FBA" w14:textId="77777777" w:rsidTr="006E0069">
        <w:tc>
          <w:tcPr>
            <w:tcW w:w="457" w:type="dxa"/>
          </w:tcPr>
          <w:p w14:paraId="505B4477" w14:textId="77777777" w:rsidR="00651BD2" w:rsidRPr="002C2214" w:rsidRDefault="00651BD2" w:rsidP="00284FB4">
            <w:pPr>
              <w:pStyle w:val="4"/>
              <w:numPr>
                <w:ilvl w:val="0"/>
                <w:numId w:val="9"/>
              </w:numPr>
              <w:rPr>
                <w:rFonts w:hAnsi="標楷體"/>
                <w:sz w:val="24"/>
                <w:szCs w:val="24"/>
              </w:rPr>
            </w:pPr>
          </w:p>
        </w:tc>
        <w:tc>
          <w:tcPr>
            <w:tcW w:w="1806" w:type="dxa"/>
          </w:tcPr>
          <w:p w14:paraId="585E6936" w14:textId="652FD0F4" w:rsidR="00651BD2" w:rsidRPr="002C2214" w:rsidRDefault="00651BD2" w:rsidP="00651BD2">
            <w:pPr>
              <w:pStyle w:val="4"/>
              <w:numPr>
                <w:ilvl w:val="0"/>
                <w:numId w:val="0"/>
              </w:numPr>
              <w:rPr>
                <w:rFonts w:hAnsi="標楷體"/>
                <w:sz w:val="24"/>
                <w:szCs w:val="24"/>
              </w:rPr>
            </w:pPr>
            <w:r w:rsidRPr="002C2214">
              <w:rPr>
                <w:rFonts w:hAnsi="標楷體"/>
                <w:spacing w:val="-2"/>
                <w:sz w:val="24"/>
                <w:szCs w:val="24"/>
              </w:rPr>
              <w:t>高雄監</w:t>
            </w:r>
            <w:r w:rsidRPr="002C2214">
              <w:rPr>
                <w:rFonts w:hAnsi="標楷體"/>
                <w:spacing w:val="-10"/>
                <w:sz w:val="24"/>
                <w:szCs w:val="24"/>
              </w:rPr>
              <w:t>獄</w:t>
            </w:r>
          </w:p>
        </w:tc>
        <w:tc>
          <w:tcPr>
            <w:tcW w:w="1068" w:type="dxa"/>
            <w:vAlign w:val="center"/>
          </w:tcPr>
          <w:p w14:paraId="38F7309B" w14:textId="78F5F368" w:rsidR="00651BD2" w:rsidRPr="002C2214" w:rsidRDefault="00651BD2" w:rsidP="00651BD2">
            <w:pPr>
              <w:pStyle w:val="4"/>
              <w:numPr>
                <w:ilvl w:val="0"/>
                <w:numId w:val="0"/>
              </w:numPr>
              <w:jc w:val="center"/>
              <w:rPr>
                <w:rFonts w:hAnsi="標楷體"/>
                <w:sz w:val="24"/>
                <w:szCs w:val="24"/>
              </w:rPr>
            </w:pPr>
            <w:r w:rsidRPr="002C2214">
              <w:rPr>
                <w:rFonts w:hAnsi="標楷體"/>
                <w:spacing w:val="-5"/>
                <w:sz w:val="24"/>
                <w:szCs w:val="24"/>
              </w:rPr>
              <w:t>250</w:t>
            </w:r>
          </w:p>
        </w:tc>
        <w:tc>
          <w:tcPr>
            <w:tcW w:w="1103" w:type="dxa"/>
            <w:vAlign w:val="center"/>
          </w:tcPr>
          <w:p w14:paraId="7E108B0A" w14:textId="3D303FED" w:rsidR="00651BD2" w:rsidRPr="002C2214" w:rsidRDefault="00651BD2" w:rsidP="00651BD2">
            <w:pPr>
              <w:pStyle w:val="4"/>
              <w:numPr>
                <w:ilvl w:val="0"/>
                <w:numId w:val="0"/>
              </w:numPr>
              <w:jc w:val="center"/>
              <w:rPr>
                <w:rFonts w:hAnsi="標楷體"/>
                <w:sz w:val="24"/>
                <w:szCs w:val="24"/>
              </w:rPr>
            </w:pPr>
            <w:r w:rsidRPr="002C2214">
              <w:rPr>
                <w:rFonts w:hAnsi="標楷體"/>
                <w:spacing w:val="-2"/>
                <w:sz w:val="24"/>
                <w:szCs w:val="24"/>
              </w:rPr>
              <w:t>39</w:t>
            </w:r>
            <w:r w:rsidR="006E0069" w:rsidRPr="002C2214">
              <w:rPr>
                <w:rFonts w:hAnsi="標楷體"/>
                <w:spacing w:val="-2"/>
                <w:sz w:val="24"/>
                <w:szCs w:val="24"/>
              </w:rPr>
              <w:t>,</w:t>
            </w:r>
            <w:r w:rsidRPr="002C2214">
              <w:rPr>
                <w:rFonts w:hAnsi="標楷體"/>
                <w:spacing w:val="-2"/>
                <w:sz w:val="24"/>
                <w:szCs w:val="24"/>
              </w:rPr>
              <w:t>275</w:t>
            </w:r>
          </w:p>
        </w:tc>
        <w:tc>
          <w:tcPr>
            <w:tcW w:w="1098" w:type="dxa"/>
            <w:vAlign w:val="center"/>
          </w:tcPr>
          <w:p w14:paraId="5BB2EB94" w14:textId="0DF618B5" w:rsidR="00651BD2" w:rsidRPr="002C2214" w:rsidRDefault="00651BD2" w:rsidP="00651BD2">
            <w:pPr>
              <w:pStyle w:val="4"/>
              <w:numPr>
                <w:ilvl w:val="0"/>
                <w:numId w:val="0"/>
              </w:numPr>
              <w:jc w:val="center"/>
              <w:rPr>
                <w:rFonts w:hAnsi="標楷體"/>
                <w:sz w:val="24"/>
                <w:szCs w:val="24"/>
              </w:rPr>
            </w:pPr>
            <w:r w:rsidRPr="002C2214">
              <w:rPr>
                <w:rFonts w:hAnsi="標楷體"/>
                <w:w w:val="98"/>
                <w:sz w:val="24"/>
                <w:szCs w:val="24"/>
              </w:rPr>
              <w:t>3</w:t>
            </w:r>
          </w:p>
        </w:tc>
        <w:tc>
          <w:tcPr>
            <w:tcW w:w="1101" w:type="dxa"/>
            <w:vAlign w:val="center"/>
          </w:tcPr>
          <w:p w14:paraId="7A046ACC" w14:textId="351E9126" w:rsidR="00651BD2" w:rsidRPr="002C2214" w:rsidRDefault="00651BD2" w:rsidP="00651BD2">
            <w:pPr>
              <w:pStyle w:val="4"/>
              <w:numPr>
                <w:ilvl w:val="0"/>
                <w:numId w:val="0"/>
              </w:numPr>
              <w:jc w:val="center"/>
              <w:rPr>
                <w:rFonts w:hAnsi="標楷體"/>
                <w:sz w:val="24"/>
                <w:szCs w:val="24"/>
              </w:rPr>
            </w:pPr>
            <w:r w:rsidRPr="002C2214">
              <w:rPr>
                <w:rFonts w:hAnsi="標楷體"/>
                <w:spacing w:val="-5"/>
                <w:sz w:val="24"/>
                <w:szCs w:val="24"/>
              </w:rPr>
              <w:t>179</w:t>
            </w:r>
          </w:p>
        </w:tc>
        <w:tc>
          <w:tcPr>
            <w:tcW w:w="1100" w:type="dxa"/>
            <w:vAlign w:val="center"/>
          </w:tcPr>
          <w:p w14:paraId="168212BE" w14:textId="70B33DE3" w:rsidR="00651BD2" w:rsidRPr="002C2214" w:rsidRDefault="00651BD2" w:rsidP="00651BD2">
            <w:pPr>
              <w:pStyle w:val="4"/>
              <w:numPr>
                <w:ilvl w:val="0"/>
                <w:numId w:val="0"/>
              </w:numPr>
              <w:jc w:val="center"/>
              <w:rPr>
                <w:rFonts w:hAnsi="標楷體"/>
                <w:sz w:val="24"/>
                <w:szCs w:val="24"/>
              </w:rPr>
            </w:pPr>
            <w:r w:rsidRPr="002C2214">
              <w:rPr>
                <w:rFonts w:hAnsi="標楷體"/>
                <w:w w:val="98"/>
                <w:sz w:val="24"/>
                <w:szCs w:val="24"/>
              </w:rPr>
              <w:t>5</w:t>
            </w:r>
          </w:p>
        </w:tc>
        <w:tc>
          <w:tcPr>
            <w:tcW w:w="1101" w:type="dxa"/>
            <w:vAlign w:val="center"/>
          </w:tcPr>
          <w:p w14:paraId="1715B59A" w14:textId="275A1A90" w:rsidR="00651BD2" w:rsidRPr="002C2214" w:rsidRDefault="00651BD2" w:rsidP="00651BD2">
            <w:pPr>
              <w:pStyle w:val="4"/>
              <w:numPr>
                <w:ilvl w:val="0"/>
                <w:numId w:val="0"/>
              </w:numPr>
              <w:jc w:val="center"/>
              <w:rPr>
                <w:rFonts w:hAnsi="標楷體"/>
                <w:sz w:val="24"/>
                <w:szCs w:val="24"/>
              </w:rPr>
            </w:pPr>
            <w:r w:rsidRPr="002C2214">
              <w:rPr>
                <w:rFonts w:hAnsi="標楷體"/>
                <w:spacing w:val="-5"/>
                <w:sz w:val="24"/>
                <w:szCs w:val="24"/>
              </w:rPr>
              <w:t>138</w:t>
            </w:r>
          </w:p>
        </w:tc>
      </w:tr>
      <w:tr w:rsidR="002C2214" w:rsidRPr="002C2214" w14:paraId="0BF976AC" w14:textId="77777777" w:rsidTr="006E0069">
        <w:tc>
          <w:tcPr>
            <w:tcW w:w="457" w:type="dxa"/>
          </w:tcPr>
          <w:p w14:paraId="73CBDC14" w14:textId="77777777" w:rsidR="00651BD2" w:rsidRPr="002C2214" w:rsidRDefault="00651BD2" w:rsidP="00284FB4">
            <w:pPr>
              <w:pStyle w:val="4"/>
              <w:numPr>
                <w:ilvl w:val="0"/>
                <w:numId w:val="9"/>
              </w:numPr>
              <w:rPr>
                <w:rFonts w:hAnsi="標楷體"/>
                <w:sz w:val="24"/>
                <w:szCs w:val="24"/>
              </w:rPr>
            </w:pPr>
          </w:p>
        </w:tc>
        <w:tc>
          <w:tcPr>
            <w:tcW w:w="1806" w:type="dxa"/>
          </w:tcPr>
          <w:p w14:paraId="6EC6EFD0" w14:textId="76700830" w:rsidR="00651BD2" w:rsidRPr="002C2214" w:rsidRDefault="00651BD2" w:rsidP="00651BD2">
            <w:pPr>
              <w:pStyle w:val="4"/>
              <w:numPr>
                <w:ilvl w:val="0"/>
                <w:numId w:val="0"/>
              </w:numPr>
              <w:rPr>
                <w:rFonts w:hAnsi="標楷體"/>
                <w:sz w:val="24"/>
                <w:szCs w:val="24"/>
              </w:rPr>
            </w:pPr>
            <w:r w:rsidRPr="002C2214">
              <w:rPr>
                <w:rFonts w:hAnsi="標楷體"/>
                <w:spacing w:val="-2"/>
                <w:sz w:val="24"/>
                <w:szCs w:val="24"/>
              </w:rPr>
              <w:t>高雄女子監</w:t>
            </w:r>
            <w:r w:rsidRPr="002C2214">
              <w:rPr>
                <w:rFonts w:hAnsi="標楷體"/>
                <w:spacing w:val="-10"/>
                <w:sz w:val="24"/>
                <w:szCs w:val="24"/>
              </w:rPr>
              <w:t>獄</w:t>
            </w:r>
          </w:p>
        </w:tc>
        <w:tc>
          <w:tcPr>
            <w:tcW w:w="1068" w:type="dxa"/>
            <w:vAlign w:val="center"/>
          </w:tcPr>
          <w:p w14:paraId="60EAE4D7" w14:textId="6D8AD43B" w:rsidR="00651BD2" w:rsidRPr="002C2214" w:rsidRDefault="00651BD2" w:rsidP="00651BD2">
            <w:pPr>
              <w:pStyle w:val="4"/>
              <w:numPr>
                <w:ilvl w:val="0"/>
                <w:numId w:val="0"/>
              </w:numPr>
              <w:jc w:val="center"/>
              <w:rPr>
                <w:rFonts w:hAnsi="標楷體"/>
                <w:sz w:val="24"/>
                <w:szCs w:val="24"/>
              </w:rPr>
            </w:pPr>
            <w:r w:rsidRPr="002C2214">
              <w:rPr>
                <w:rFonts w:hAnsi="標楷體"/>
                <w:spacing w:val="-5"/>
                <w:sz w:val="24"/>
                <w:szCs w:val="24"/>
              </w:rPr>
              <w:t>190</w:t>
            </w:r>
          </w:p>
        </w:tc>
        <w:tc>
          <w:tcPr>
            <w:tcW w:w="1103" w:type="dxa"/>
            <w:vAlign w:val="center"/>
          </w:tcPr>
          <w:p w14:paraId="2E59E3B3" w14:textId="7F113C4A" w:rsidR="00651BD2" w:rsidRPr="002C2214" w:rsidRDefault="00651BD2" w:rsidP="00651BD2">
            <w:pPr>
              <w:pStyle w:val="4"/>
              <w:numPr>
                <w:ilvl w:val="0"/>
                <w:numId w:val="0"/>
              </w:numPr>
              <w:jc w:val="center"/>
              <w:rPr>
                <w:rFonts w:hAnsi="標楷體"/>
                <w:sz w:val="24"/>
                <w:szCs w:val="24"/>
              </w:rPr>
            </w:pPr>
            <w:r w:rsidRPr="002C2214">
              <w:rPr>
                <w:rFonts w:hAnsi="標楷體"/>
                <w:spacing w:val="-2"/>
                <w:sz w:val="24"/>
                <w:szCs w:val="24"/>
              </w:rPr>
              <w:t>21</w:t>
            </w:r>
            <w:r w:rsidR="006E0069" w:rsidRPr="002C2214">
              <w:rPr>
                <w:rFonts w:hAnsi="標楷體"/>
                <w:spacing w:val="-2"/>
                <w:sz w:val="24"/>
                <w:szCs w:val="24"/>
              </w:rPr>
              <w:t>,</w:t>
            </w:r>
            <w:r w:rsidRPr="002C2214">
              <w:rPr>
                <w:rFonts w:hAnsi="標楷體"/>
                <w:spacing w:val="-2"/>
                <w:sz w:val="24"/>
                <w:szCs w:val="24"/>
              </w:rPr>
              <w:t>129</w:t>
            </w:r>
          </w:p>
        </w:tc>
        <w:tc>
          <w:tcPr>
            <w:tcW w:w="1098" w:type="dxa"/>
            <w:vAlign w:val="center"/>
          </w:tcPr>
          <w:p w14:paraId="49810A77" w14:textId="5CBF2B2B" w:rsidR="00651BD2" w:rsidRPr="002C2214" w:rsidRDefault="00651BD2" w:rsidP="00651BD2">
            <w:pPr>
              <w:pStyle w:val="4"/>
              <w:numPr>
                <w:ilvl w:val="0"/>
                <w:numId w:val="0"/>
              </w:numPr>
              <w:jc w:val="center"/>
              <w:rPr>
                <w:rFonts w:hAnsi="標楷體"/>
                <w:sz w:val="24"/>
                <w:szCs w:val="24"/>
              </w:rPr>
            </w:pPr>
            <w:r w:rsidRPr="002C2214">
              <w:rPr>
                <w:rFonts w:hAnsi="標楷體"/>
                <w:w w:val="98"/>
                <w:sz w:val="24"/>
                <w:szCs w:val="24"/>
              </w:rPr>
              <w:t>3</w:t>
            </w:r>
          </w:p>
        </w:tc>
        <w:tc>
          <w:tcPr>
            <w:tcW w:w="1101" w:type="dxa"/>
            <w:vAlign w:val="center"/>
          </w:tcPr>
          <w:p w14:paraId="767B5929" w14:textId="2CE80690" w:rsidR="00651BD2" w:rsidRPr="002C2214" w:rsidRDefault="00651BD2" w:rsidP="00651BD2">
            <w:pPr>
              <w:pStyle w:val="4"/>
              <w:numPr>
                <w:ilvl w:val="0"/>
                <w:numId w:val="0"/>
              </w:numPr>
              <w:jc w:val="center"/>
              <w:rPr>
                <w:rFonts w:hAnsi="標楷體"/>
                <w:sz w:val="24"/>
                <w:szCs w:val="24"/>
              </w:rPr>
            </w:pPr>
            <w:r w:rsidRPr="002C2214">
              <w:rPr>
                <w:rFonts w:hAnsi="標楷體"/>
                <w:spacing w:val="-5"/>
                <w:sz w:val="24"/>
                <w:szCs w:val="24"/>
              </w:rPr>
              <w:t>200</w:t>
            </w:r>
          </w:p>
        </w:tc>
        <w:tc>
          <w:tcPr>
            <w:tcW w:w="1100" w:type="dxa"/>
            <w:vAlign w:val="center"/>
          </w:tcPr>
          <w:p w14:paraId="7518633E" w14:textId="5C50890B" w:rsidR="00651BD2" w:rsidRPr="002C2214" w:rsidRDefault="00651BD2" w:rsidP="00651BD2">
            <w:pPr>
              <w:pStyle w:val="4"/>
              <w:numPr>
                <w:ilvl w:val="0"/>
                <w:numId w:val="0"/>
              </w:numPr>
              <w:jc w:val="center"/>
              <w:rPr>
                <w:rFonts w:hAnsi="標楷體"/>
                <w:sz w:val="24"/>
                <w:szCs w:val="24"/>
              </w:rPr>
            </w:pPr>
            <w:r w:rsidRPr="002C2214">
              <w:rPr>
                <w:rFonts w:hAnsi="標楷體"/>
                <w:w w:val="98"/>
                <w:sz w:val="24"/>
                <w:szCs w:val="24"/>
              </w:rPr>
              <w:t>4</w:t>
            </w:r>
          </w:p>
        </w:tc>
        <w:tc>
          <w:tcPr>
            <w:tcW w:w="1101" w:type="dxa"/>
            <w:vAlign w:val="center"/>
          </w:tcPr>
          <w:p w14:paraId="43A42A59" w14:textId="18A656D2" w:rsidR="00651BD2" w:rsidRPr="002C2214" w:rsidRDefault="00651BD2" w:rsidP="00651BD2">
            <w:pPr>
              <w:pStyle w:val="4"/>
              <w:numPr>
                <w:ilvl w:val="0"/>
                <w:numId w:val="0"/>
              </w:numPr>
              <w:jc w:val="center"/>
              <w:rPr>
                <w:rFonts w:hAnsi="標楷體"/>
                <w:sz w:val="24"/>
                <w:szCs w:val="24"/>
              </w:rPr>
            </w:pPr>
            <w:r w:rsidRPr="002C2214">
              <w:rPr>
                <w:rFonts w:hAnsi="標楷體"/>
                <w:spacing w:val="-5"/>
                <w:sz w:val="24"/>
                <w:szCs w:val="24"/>
              </w:rPr>
              <w:t>168</w:t>
            </w:r>
          </w:p>
        </w:tc>
      </w:tr>
      <w:tr w:rsidR="002C2214" w:rsidRPr="002C2214" w14:paraId="6EE5EB49" w14:textId="77777777" w:rsidTr="006E0069">
        <w:tc>
          <w:tcPr>
            <w:tcW w:w="457" w:type="dxa"/>
          </w:tcPr>
          <w:p w14:paraId="37C4D1B0" w14:textId="77777777" w:rsidR="00651BD2" w:rsidRPr="002C2214" w:rsidRDefault="00651BD2" w:rsidP="00284FB4">
            <w:pPr>
              <w:pStyle w:val="4"/>
              <w:numPr>
                <w:ilvl w:val="0"/>
                <w:numId w:val="9"/>
              </w:numPr>
              <w:rPr>
                <w:rFonts w:hAnsi="標楷體"/>
                <w:sz w:val="24"/>
                <w:szCs w:val="24"/>
              </w:rPr>
            </w:pPr>
          </w:p>
        </w:tc>
        <w:tc>
          <w:tcPr>
            <w:tcW w:w="1806" w:type="dxa"/>
          </w:tcPr>
          <w:p w14:paraId="14AD22BC" w14:textId="42F71AB0" w:rsidR="00651BD2" w:rsidRPr="002C2214" w:rsidRDefault="00651BD2" w:rsidP="00651BD2">
            <w:pPr>
              <w:pStyle w:val="4"/>
              <w:numPr>
                <w:ilvl w:val="0"/>
                <w:numId w:val="0"/>
              </w:numPr>
              <w:rPr>
                <w:rFonts w:hAnsi="標楷體"/>
                <w:sz w:val="24"/>
                <w:szCs w:val="24"/>
              </w:rPr>
            </w:pPr>
            <w:r w:rsidRPr="002C2214">
              <w:rPr>
                <w:rFonts w:hAnsi="標楷體"/>
                <w:spacing w:val="-2"/>
                <w:sz w:val="24"/>
                <w:szCs w:val="24"/>
              </w:rPr>
              <w:t>高雄第二監</w:t>
            </w:r>
            <w:r w:rsidRPr="002C2214">
              <w:rPr>
                <w:rFonts w:hAnsi="標楷體"/>
                <w:spacing w:val="-10"/>
                <w:sz w:val="24"/>
                <w:szCs w:val="24"/>
              </w:rPr>
              <w:t>獄</w:t>
            </w:r>
          </w:p>
        </w:tc>
        <w:tc>
          <w:tcPr>
            <w:tcW w:w="1068" w:type="dxa"/>
            <w:vAlign w:val="center"/>
          </w:tcPr>
          <w:p w14:paraId="511A38F3" w14:textId="1320F472" w:rsidR="00651BD2" w:rsidRPr="002C2214" w:rsidRDefault="00651BD2" w:rsidP="00651BD2">
            <w:pPr>
              <w:pStyle w:val="4"/>
              <w:numPr>
                <w:ilvl w:val="0"/>
                <w:numId w:val="0"/>
              </w:numPr>
              <w:jc w:val="center"/>
              <w:rPr>
                <w:rFonts w:hAnsi="標楷體"/>
                <w:sz w:val="24"/>
                <w:szCs w:val="24"/>
              </w:rPr>
            </w:pPr>
            <w:r w:rsidRPr="002C2214">
              <w:rPr>
                <w:rFonts w:hAnsi="標楷體"/>
                <w:spacing w:val="-5"/>
                <w:sz w:val="24"/>
                <w:szCs w:val="24"/>
              </w:rPr>
              <w:t>32</w:t>
            </w:r>
          </w:p>
        </w:tc>
        <w:tc>
          <w:tcPr>
            <w:tcW w:w="1103" w:type="dxa"/>
            <w:vAlign w:val="center"/>
          </w:tcPr>
          <w:p w14:paraId="76079405" w14:textId="5342D0E0" w:rsidR="00651BD2" w:rsidRPr="002C2214" w:rsidRDefault="00651BD2" w:rsidP="00651BD2">
            <w:pPr>
              <w:pStyle w:val="4"/>
              <w:numPr>
                <w:ilvl w:val="0"/>
                <w:numId w:val="0"/>
              </w:numPr>
              <w:jc w:val="center"/>
              <w:rPr>
                <w:rFonts w:hAnsi="標楷體"/>
                <w:sz w:val="24"/>
                <w:szCs w:val="24"/>
              </w:rPr>
            </w:pPr>
            <w:r w:rsidRPr="002C2214">
              <w:rPr>
                <w:rFonts w:hAnsi="標楷體"/>
                <w:spacing w:val="-4"/>
                <w:sz w:val="24"/>
                <w:szCs w:val="24"/>
              </w:rPr>
              <w:t>3</w:t>
            </w:r>
            <w:r w:rsidR="006E0069" w:rsidRPr="002C2214">
              <w:rPr>
                <w:rFonts w:hAnsi="標楷體"/>
                <w:spacing w:val="-4"/>
                <w:sz w:val="24"/>
                <w:szCs w:val="24"/>
              </w:rPr>
              <w:t>,</w:t>
            </w:r>
            <w:r w:rsidRPr="002C2214">
              <w:rPr>
                <w:rFonts w:hAnsi="標楷體"/>
                <w:spacing w:val="-4"/>
                <w:sz w:val="24"/>
                <w:szCs w:val="24"/>
              </w:rPr>
              <w:t>298</w:t>
            </w:r>
          </w:p>
        </w:tc>
        <w:tc>
          <w:tcPr>
            <w:tcW w:w="1098" w:type="dxa"/>
            <w:vAlign w:val="center"/>
          </w:tcPr>
          <w:p w14:paraId="1BC68A8A" w14:textId="492990AB" w:rsidR="00651BD2" w:rsidRPr="002C2214" w:rsidRDefault="00651BD2" w:rsidP="00651BD2">
            <w:pPr>
              <w:pStyle w:val="4"/>
              <w:numPr>
                <w:ilvl w:val="0"/>
                <w:numId w:val="0"/>
              </w:numPr>
              <w:jc w:val="center"/>
              <w:rPr>
                <w:rFonts w:hAnsi="標楷體"/>
                <w:sz w:val="24"/>
                <w:szCs w:val="24"/>
              </w:rPr>
            </w:pPr>
            <w:r w:rsidRPr="002C2214">
              <w:rPr>
                <w:rFonts w:hAnsi="標楷體"/>
                <w:w w:val="98"/>
                <w:sz w:val="24"/>
                <w:szCs w:val="24"/>
              </w:rPr>
              <w:t>1</w:t>
            </w:r>
          </w:p>
        </w:tc>
        <w:tc>
          <w:tcPr>
            <w:tcW w:w="1101" w:type="dxa"/>
            <w:vAlign w:val="center"/>
          </w:tcPr>
          <w:p w14:paraId="2ABD9A63" w14:textId="5A9FC65D" w:rsidR="00651BD2" w:rsidRPr="002C2214" w:rsidRDefault="00651BD2" w:rsidP="00651BD2">
            <w:pPr>
              <w:pStyle w:val="4"/>
              <w:numPr>
                <w:ilvl w:val="0"/>
                <w:numId w:val="0"/>
              </w:numPr>
              <w:jc w:val="center"/>
              <w:rPr>
                <w:rFonts w:hAnsi="標楷體"/>
                <w:sz w:val="24"/>
                <w:szCs w:val="24"/>
              </w:rPr>
            </w:pPr>
            <w:r w:rsidRPr="002C2214">
              <w:rPr>
                <w:rFonts w:hAnsi="標楷體"/>
                <w:spacing w:val="-5"/>
                <w:sz w:val="24"/>
                <w:szCs w:val="24"/>
              </w:rPr>
              <w:t>20</w:t>
            </w:r>
          </w:p>
        </w:tc>
        <w:tc>
          <w:tcPr>
            <w:tcW w:w="1100" w:type="dxa"/>
            <w:vAlign w:val="center"/>
          </w:tcPr>
          <w:p w14:paraId="46D8A207" w14:textId="3E89BA3F" w:rsidR="00651BD2" w:rsidRPr="002C2214" w:rsidRDefault="00651BD2" w:rsidP="00651BD2">
            <w:pPr>
              <w:pStyle w:val="4"/>
              <w:numPr>
                <w:ilvl w:val="0"/>
                <w:numId w:val="0"/>
              </w:numPr>
              <w:jc w:val="center"/>
              <w:rPr>
                <w:rFonts w:hAnsi="標楷體"/>
                <w:sz w:val="24"/>
                <w:szCs w:val="24"/>
              </w:rPr>
            </w:pPr>
            <w:r w:rsidRPr="002C2214">
              <w:rPr>
                <w:rFonts w:hAnsi="標楷體"/>
                <w:w w:val="98"/>
                <w:sz w:val="24"/>
                <w:szCs w:val="24"/>
              </w:rPr>
              <w:t>4</w:t>
            </w:r>
          </w:p>
        </w:tc>
        <w:tc>
          <w:tcPr>
            <w:tcW w:w="1101" w:type="dxa"/>
            <w:vAlign w:val="center"/>
          </w:tcPr>
          <w:p w14:paraId="7FCCCD1E" w14:textId="44BAE245" w:rsidR="00651BD2" w:rsidRPr="002C2214" w:rsidRDefault="00651BD2" w:rsidP="00651BD2">
            <w:pPr>
              <w:pStyle w:val="4"/>
              <w:numPr>
                <w:ilvl w:val="0"/>
                <w:numId w:val="0"/>
              </w:numPr>
              <w:jc w:val="center"/>
              <w:rPr>
                <w:rFonts w:hAnsi="標楷體"/>
                <w:sz w:val="24"/>
                <w:szCs w:val="24"/>
              </w:rPr>
            </w:pPr>
            <w:r w:rsidRPr="002C2214">
              <w:rPr>
                <w:rFonts w:hAnsi="標楷體"/>
                <w:spacing w:val="-5"/>
                <w:sz w:val="24"/>
                <w:szCs w:val="24"/>
              </w:rPr>
              <w:t>45</w:t>
            </w:r>
          </w:p>
        </w:tc>
      </w:tr>
      <w:tr w:rsidR="002C2214" w:rsidRPr="002C2214" w14:paraId="096F1768" w14:textId="77777777" w:rsidTr="006E0069">
        <w:tc>
          <w:tcPr>
            <w:tcW w:w="457" w:type="dxa"/>
          </w:tcPr>
          <w:p w14:paraId="4DFD9498" w14:textId="77777777" w:rsidR="00651BD2" w:rsidRPr="002C2214" w:rsidRDefault="00651BD2" w:rsidP="00284FB4">
            <w:pPr>
              <w:pStyle w:val="4"/>
              <w:numPr>
                <w:ilvl w:val="0"/>
                <w:numId w:val="9"/>
              </w:numPr>
              <w:rPr>
                <w:rFonts w:hAnsi="標楷體"/>
                <w:sz w:val="24"/>
                <w:szCs w:val="24"/>
              </w:rPr>
            </w:pPr>
          </w:p>
        </w:tc>
        <w:tc>
          <w:tcPr>
            <w:tcW w:w="1806" w:type="dxa"/>
          </w:tcPr>
          <w:p w14:paraId="143A5C85" w14:textId="1CC7B884" w:rsidR="00651BD2" w:rsidRPr="002C2214" w:rsidRDefault="00651BD2" w:rsidP="00651BD2">
            <w:pPr>
              <w:pStyle w:val="4"/>
              <w:numPr>
                <w:ilvl w:val="0"/>
                <w:numId w:val="0"/>
              </w:numPr>
              <w:rPr>
                <w:rFonts w:hAnsi="標楷體"/>
                <w:sz w:val="24"/>
                <w:szCs w:val="24"/>
              </w:rPr>
            </w:pPr>
            <w:r w:rsidRPr="002C2214">
              <w:rPr>
                <w:rFonts w:hAnsi="標楷體"/>
                <w:spacing w:val="-2"/>
                <w:sz w:val="24"/>
                <w:szCs w:val="24"/>
              </w:rPr>
              <w:t>屏東監</w:t>
            </w:r>
            <w:r w:rsidRPr="002C2214">
              <w:rPr>
                <w:rFonts w:hAnsi="標楷體"/>
                <w:spacing w:val="-10"/>
                <w:sz w:val="24"/>
                <w:szCs w:val="24"/>
              </w:rPr>
              <w:t>獄</w:t>
            </w:r>
          </w:p>
        </w:tc>
        <w:tc>
          <w:tcPr>
            <w:tcW w:w="1068" w:type="dxa"/>
            <w:vAlign w:val="center"/>
          </w:tcPr>
          <w:p w14:paraId="1DFC10DE" w14:textId="72A1C8D2" w:rsidR="00651BD2" w:rsidRPr="002C2214" w:rsidRDefault="00651BD2" w:rsidP="00651BD2">
            <w:pPr>
              <w:pStyle w:val="4"/>
              <w:numPr>
                <w:ilvl w:val="0"/>
                <w:numId w:val="0"/>
              </w:numPr>
              <w:jc w:val="center"/>
              <w:rPr>
                <w:rFonts w:hAnsi="標楷體"/>
                <w:sz w:val="24"/>
                <w:szCs w:val="24"/>
              </w:rPr>
            </w:pPr>
            <w:r w:rsidRPr="002C2214">
              <w:rPr>
                <w:rFonts w:hAnsi="標楷體"/>
                <w:spacing w:val="-5"/>
                <w:sz w:val="24"/>
                <w:szCs w:val="24"/>
              </w:rPr>
              <w:t>12</w:t>
            </w:r>
          </w:p>
        </w:tc>
        <w:tc>
          <w:tcPr>
            <w:tcW w:w="1103" w:type="dxa"/>
            <w:vAlign w:val="center"/>
          </w:tcPr>
          <w:p w14:paraId="6A1FD11D" w14:textId="45541417" w:rsidR="00651BD2" w:rsidRPr="002C2214" w:rsidRDefault="00651BD2" w:rsidP="00651BD2">
            <w:pPr>
              <w:pStyle w:val="4"/>
              <w:numPr>
                <w:ilvl w:val="0"/>
                <w:numId w:val="0"/>
              </w:numPr>
              <w:jc w:val="center"/>
              <w:rPr>
                <w:rFonts w:hAnsi="標楷體"/>
                <w:sz w:val="24"/>
                <w:szCs w:val="24"/>
              </w:rPr>
            </w:pPr>
            <w:r w:rsidRPr="002C2214">
              <w:rPr>
                <w:rFonts w:hAnsi="標楷體"/>
                <w:spacing w:val="-4"/>
                <w:sz w:val="24"/>
                <w:szCs w:val="24"/>
              </w:rPr>
              <w:t>1</w:t>
            </w:r>
            <w:r w:rsidR="006E0069" w:rsidRPr="002C2214">
              <w:rPr>
                <w:rFonts w:hAnsi="標楷體"/>
                <w:spacing w:val="-4"/>
                <w:sz w:val="24"/>
                <w:szCs w:val="24"/>
              </w:rPr>
              <w:t>,</w:t>
            </w:r>
            <w:r w:rsidRPr="002C2214">
              <w:rPr>
                <w:rFonts w:hAnsi="標楷體"/>
                <w:spacing w:val="-4"/>
                <w:sz w:val="24"/>
                <w:szCs w:val="24"/>
              </w:rPr>
              <w:t>691</w:t>
            </w:r>
          </w:p>
        </w:tc>
        <w:tc>
          <w:tcPr>
            <w:tcW w:w="1098" w:type="dxa"/>
            <w:vAlign w:val="center"/>
          </w:tcPr>
          <w:p w14:paraId="61A635C7" w14:textId="3A6F9A01" w:rsidR="00651BD2" w:rsidRPr="002C2214" w:rsidRDefault="00651BD2" w:rsidP="00651BD2">
            <w:pPr>
              <w:pStyle w:val="4"/>
              <w:numPr>
                <w:ilvl w:val="0"/>
                <w:numId w:val="0"/>
              </w:numPr>
              <w:jc w:val="center"/>
              <w:rPr>
                <w:rFonts w:hAnsi="標楷體"/>
                <w:sz w:val="24"/>
                <w:szCs w:val="24"/>
              </w:rPr>
            </w:pPr>
            <w:r w:rsidRPr="002C2214">
              <w:rPr>
                <w:rFonts w:hAnsi="標楷體"/>
                <w:w w:val="98"/>
                <w:sz w:val="24"/>
                <w:szCs w:val="24"/>
              </w:rPr>
              <w:t>2</w:t>
            </w:r>
          </w:p>
        </w:tc>
        <w:tc>
          <w:tcPr>
            <w:tcW w:w="1101" w:type="dxa"/>
            <w:vAlign w:val="center"/>
          </w:tcPr>
          <w:p w14:paraId="4069F0E1" w14:textId="6673FC04" w:rsidR="00651BD2" w:rsidRPr="002C2214" w:rsidRDefault="00651BD2" w:rsidP="00651BD2">
            <w:pPr>
              <w:pStyle w:val="4"/>
              <w:numPr>
                <w:ilvl w:val="0"/>
                <w:numId w:val="0"/>
              </w:numPr>
              <w:jc w:val="center"/>
              <w:rPr>
                <w:rFonts w:hAnsi="標楷體"/>
                <w:sz w:val="24"/>
                <w:szCs w:val="24"/>
              </w:rPr>
            </w:pPr>
            <w:r w:rsidRPr="002C2214">
              <w:rPr>
                <w:rFonts w:hAnsi="標楷體"/>
                <w:spacing w:val="-5"/>
                <w:sz w:val="24"/>
                <w:szCs w:val="24"/>
              </w:rPr>
              <w:t>326</w:t>
            </w:r>
          </w:p>
        </w:tc>
        <w:tc>
          <w:tcPr>
            <w:tcW w:w="1100" w:type="dxa"/>
            <w:vAlign w:val="center"/>
          </w:tcPr>
          <w:p w14:paraId="3B4ABC8F" w14:textId="0A9815A0" w:rsidR="00651BD2" w:rsidRPr="002C2214" w:rsidRDefault="00651BD2" w:rsidP="00651BD2">
            <w:pPr>
              <w:pStyle w:val="4"/>
              <w:numPr>
                <w:ilvl w:val="0"/>
                <w:numId w:val="0"/>
              </w:numPr>
              <w:jc w:val="center"/>
              <w:rPr>
                <w:rFonts w:hAnsi="標楷體"/>
                <w:sz w:val="24"/>
                <w:szCs w:val="24"/>
              </w:rPr>
            </w:pPr>
            <w:r w:rsidRPr="002C2214">
              <w:rPr>
                <w:rFonts w:hAnsi="標楷體"/>
                <w:w w:val="98"/>
                <w:sz w:val="24"/>
                <w:szCs w:val="24"/>
              </w:rPr>
              <w:t>4</w:t>
            </w:r>
          </w:p>
        </w:tc>
        <w:tc>
          <w:tcPr>
            <w:tcW w:w="1101" w:type="dxa"/>
            <w:vAlign w:val="center"/>
          </w:tcPr>
          <w:p w14:paraId="3D30851A" w14:textId="07824B62" w:rsidR="00651BD2" w:rsidRPr="002C2214" w:rsidRDefault="00651BD2" w:rsidP="00651BD2">
            <w:pPr>
              <w:pStyle w:val="4"/>
              <w:numPr>
                <w:ilvl w:val="0"/>
                <w:numId w:val="0"/>
              </w:numPr>
              <w:jc w:val="center"/>
              <w:rPr>
                <w:rFonts w:hAnsi="標楷體"/>
                <w:sz w:val="24"/>
                <w:szCs w:val="24"/>
              </w:rPr>
            </w:pPr>
            <w:r w:rsidRPr="002C2214">
              <w:rPr>
                <w:rFonts w:hAnsi="標楷體"/>
                <w:spacing w:val="-5"/>
                <w:sz w:val="24"/>
                <w:szCs w:val="24"/>
              </w:rPr>
              <w:t>149</w:t>
            </w:r>
          </w:p>
        </w:tc>
      </w:tr>
      <w:tr w:rsidR="002C2214" w:rsidRPr="002C2214" w14:paraId="40816365" w14:textId="77777777" w:rsidTr="006E0069">
        <w:tc>
          <w:tcPr>
            <w:tcW w:w="457" w:type="dxa"/>
          </w:tcPr>
          <w:p w14:paraId="1EA24CAB" w14:textId="77777777" w:rsidR="00651BD2" w:rsidRPr="002C2214" w:rsidRDefault="00651BD2" w:rsidP="00284FB4">
            <w:pPr>
              <w:pStyle w:val="4"/>
              <w:numPr>
                <w:ilvl w:val="0"/>
                <w:numId w:val="9"/>
              </w:numPr>
              <w:rPr>
                <w:rFonts w:hAnsi="標楷體"/>
                <w:sz w:val="24"/>
                <w:szCs w:val="24"/>
              </w:rPr>
            </w:pPr>
          </w:p>
        </w:tc>
        <w:tc>
          <w:tcPr>
            <w:tcW w:w="1806" w:type="dxa"/>
          </w:tcPr>
          <w:p w14:paraId="53640B52" w14:textId="34FE6CFB" w:rsidR="00651BD2" w:rsidRPr="002C2214" w:rsidRDefault="00651BD2" w:rsidP="00651BD2">
            <w:pPr>
              <w:pStyle w:val="4"/>
              <w:numPr>
                <w:ilvl w:val="0"/>
                <w:numId w:val="0"/>
              </w:numPr>
              <w:rPr>
                <w:rFonts w:hAnsi="標楷體"/>
                <w:sz w:val="24"/>
                <w:szCs w:val="24"/>
              </w:rPr>
            </w:pPr>
            <w:r w:rsidRPr="002C2214">
              <w:rPr>
                <w:rFonts w:hAnsi="標楷體"/>
                <w:spacing w:val="-2"/>
                <w:sz w:val="24"/>
                <w:szCs w:val="24"/>
              </w:rPr>
              <w:t>臺東監</w:t>
            </w:r>
            <w:r w:rsidRPr="002C2214">
              <w:rPr>
                <w:rFonts w:hAnsi="標楷體"/>
                <w:spacing w:val="-10"/>
                <w:sz w:val="24"/>
                <w:szCs w:val="24"/>
              </w:rPr>
              <w:t>獄</w:t>
            </w:r>
          </w:p>
        </w:tc>
        <w:tc>
          <w:tcPr>
            <w:tcW w:w="1068" w:type="dxa"/>
            <w:vAlign w:val="center"/>
          </w:tcPr>
          <w:p w14:paraId="40132267" w14:textId="103E2C7E" w:rsidR="00651BD2" w:rsidRPr="002C2214" w:rsidRDefault="00651BD2" w:rsidP="00651BD2">
            <w:pPr>
              <w:pStyle w:val="4"/>
              <w:numPr>
                <w:ilvl w:val="0"/>
                <w:numId w:val="0"/>
              </w:numPr>
              <w:jc w:val="center"/>
              <w:rPr>
                <w:rFonts w:hAnsi="標楷體"/>
                <w:sz w:val="24"/>
                <w:szCs w:val="24"/>
              </w:rPr>
            </w:pPr>
            <w:r w:rsidRPr="002C2214">
              <w:rPr>
                <w:rFonts w:hAnsi="標楷體"/>
                <w:spacing w:val="-5"/>
                <w:sz w:val="24"/>
                <w:szCs w:val="24"/>
              </w:rPr>
              <w:t>285</w:t>
            </w:r>
          </w:p>
        </w:tc>
        <w:tc>
          <w:tcPr>
            <w:tcW w:w="1103" w:type="dxa"/>
            <w:vAlign w:val="center"/>
          </w:tcPr>
          <w:p w14:paraId="391BAC8D" w14:textId="459393B7" w:rsidR="00651BD2" w:rsidRPr="002C2214" w:rsidRDefault="00651BD2" w:rsidP="00651BD2">
            <w:pPr>
              <w:pStyle w:val="4"/>
              <w:numPr>
                <w:ilvl w:val="0"/>
                <w:numId w:val="0"/>
              </w:numPr>
              <w:jc w:val="center"/>
              <w:rPr>
                <w:rFonts w:hAnsi="標楷體"/>
                <w:sz w:val="24"/>
                <w:szCs w:val="24"/>
              </w:rPr>
            </w:pPr>
            <w:r w:rsidRPr="002C2214">
              <w:rPr>
                <w:rFonts w:hAnsi="標楷體"/>
                <w:spacing w:val="-4"/>
                <w:sz w:val="24"/>
                <w:szCs w:val="24"/>
              </w:rPr>
              <w:t>2</w:t>
            </w:r>
            <w:r w:rsidR="006E0069" w:rsidRPr="002C2214">
              <w:rPr>
                <w:rFonts w:hAnsi="標楷體"/>
                <w:spacing w:val="-4"/>
                <w:sz w:val="24"/>
                <w:szCs w:val="24"/>
              </w:rPr>
              <w:t>,</w:t>
            </w:r>
            <w:r w:rsidRPr="002C2214">
              <w:rPr>
                <w:rFonts w:hAnsi="標楷體"/>
                <w:spacing w:val="-4"/>
                <w:sz w:val="24"/>
                <w:szCs w:val="24"/>
              </w:rPr>
              <w:t>605</w:t>
            </w:r>
          </w:p>
        </w:tc>
        <w:tc>
          <w:tcPr>
            <w:tcW w:w="1098" w:type="dxa"/>
            <w:vAlign w:val="center"/>
          </w:tcPr>
          <w:p w14:paraId="75B75C9C" w14:textId="2292438F" w:rsidR="00651BD2" w:rsidRPr="002C2214" w:rsidRDefault="00651BD2" w:rsidP="00651BD2">
            <w:pPr>
              <w:pStyle w:val="4"/>
              <w:numPr>
                <w:ilvl w:val="0"/>
                <w:numId w:val="0"/>
              </w:numPr>
              <w:jc w:val="center"/>
              <w:rPr>
                <w:rFonts w:hAnsi="標楷體"/>
                <w:sz w:val="24"/>
                <w:szCs w:val="24"/>
              </w:rPr>
            </w:pPr>
            <w:r w:rsidRPr="002C2214">
              <w:rPr>
                <w:rFonts w:hAnsi="標楷體"/>
                <w:w w:val="98"/>
                <w:sz w:val="24"/>
                <w:szCs w:val="24"/>
              </w:rPr>
              <w:t>9</w:t>
            </w:r>
          </w:p>
        </w:tc>
        <w:tc>
          <w:tcPr>
            <w:tcW w:w="1101" w:type="dxa"/>
            <w:vAlign w:val="center"/>
          </w:tcPr>
          <w:p w14:paraId="1668C024" w14:textId="60369499" w:rsidR="00651BD2" w:rsidRPr="002C2214" w:rsidRDefault="00651BD2" w:rsidP="00651BD2">
            <w:pPr>
              <w:pStyle w:val="4"/>
              <w:numPr>
                <w:ilvl w:val="0"/>
                <w:numId w:val="0"/>
              </w:numPr>
              <w:jc w:val="center"/>
              <w:rPr>
                <w:rFonts w:hAnsi="標楷體"/>
                <w:sz w:val="24"/>
                <w:szCs w:val="24"/>
              </w:rPr>
            </w:pPr>
            <w:r w:rsidRPr="002C2214">
              <w:rPr>
                <w:rFonts w:hAnsi="標楷體"/>
                <w:spacing w:val="-5"/>
                <w:sz w:val="24"/>
                <w:szCs w:val="24"/>
              </w:rPr>
              <w:t>255</w:t>
            </w:r>
          </w:p>
        </w:tc>
        <w:tc>
          <w:tcPr>
            <w:tcW w:w="1100" w:type="dxa"/>
            <w:vAlign w:val="center"/>
          </w:tcPr>
          <w:p w14:paraId="4B9FD51B" w14:textId="28EF8EA5" w:rsidR="00651BD2" w:rsidRPr="002C2214" w:rsidRDefault="00651BD2" w:rsidP="00651BD2">
            <w:pPr>
              <w:pStyle w:val="4"/>
              <w:numPr>
                <w:ilvl w:val="0"/>
                <w:numId w:val="0"/>
              </w:numPr>
              <w:jc w:val="center"/>
              <w:rPr>
                <w:rFonts w:hAnsi="標楷體"/>
                <w:sz w:val="24"/>
                <w:szCs w:val="24"/>
              </w:rPr>
            </w:pPr>
            <w:r w:rsidRPr="002C2214">
              <w:rPr>
                <w:rFonts w:hAnsi="標楷體"/>
                <w:w w:val="98"/>
                <w:sz w:val="24"/>
                <w:szCs w:val="24"/>
              </w:rPr>
              <w:t>4</w:t>
            </w:r>
          </w:p>
        </w:tc>
        <w:tc>
          <w:tcPr>
            <w:tcW w:w="1101" w:type="dxa"/>
            <w:vAlign w:val="center"/>
          </w:tcPr>
          <w:p w14:paraId="4DBF5735" w14:textId="09401A59" w:rsidR="00651BD2" w:rsidRPr="002C2214" w:rsidRDefault="00651BD2" w:rsidP="00651BD2">
            <w:pPr>
              <w:pStyle w:val="4"/>
              <w:numPr>
                <w:ilvl w:val="0"/>
                <w:numId w:val="0"/>
              </w:numPr>
              <w:jc w:val="center"/>
              <w:rPr>
                <w:rFonts w:hAnsi="標楷體"/>
                <w:sz w:val="24"/>
                <w:szCs w:val="24"/>
              </w:rPr>
            </w:pPr>
            <w:r w:rsidRPr="002C2214">
              <w:rPr>
                <w:rFonts w:hAnsi="標楷體"/>
                <w:spacing w:val="-5"/>
                <w:sz w:val="24"/>
                <w:szCs w:val="24"/>
              </w:rPr>
              <w:t>63</w:t>
            </w:r>
          </w:p>
        </w:tc>
      </w:tr>
      <w:tr w:rsidR="002C2214" w:rsidRPr="002C2214" w14:paraId="268CE838" w14:textId="77777777" w:rsidTr="006E0069">
        <w:tc>
          <w:tcPr>
            <w:tcW w:w="457" w:type="dxa"/>
          </w:tcPr>
          <w:p w14:paraId="00E7BCB9" w14:textId="77777777" w:rsidR="00651BD2" w:rsidRPr="002C2214" w:rsidRDefault="00651BD2" w:rsidP="00284FB4">
            <w:pPr>
              <w:pStyle w:val="4"/>
              <w:numPr>
                <w:ilvl w:val="0"/>
                <w:numId w:val="9"/>
              </w:numPr>
              <w:rPr>
                <w:rFonts w:hAnsi="標楷體"/>
                <w:sz w:val="24"/>
                <w:szCs w:val="24"/>
              </w:rPr>
            </w:pPr>
          </w:p>
        </w:tc>
        <w:tc>
          <w:tcPr>
            <w:tcW w:w="1806" w:type="dxa"/>
          </w:tcPr>
          <w:p w14:paraId="553FBADB" w14:textId="1FA7A889" w:rsidR="00651BD2" w:rsidRPr="002C2214" w:rsidRDefault="00651BD2" w:rsidP="00651BD2">
            <w:pPr>
              <w:pStyle w:val="4"/>
              <w:numPr>
                <w:ilvl w:val="0"/>
                <w:numId w:val="0"/>
              </w:numPr>
              <w:rPr>
                <w:rFonts w:hAnsi="標楷體"/>
                <w:sz w:val="24"/>
                <w:szCs w:val="24"/>
              </w:rPr>
            </w:pPr>
            <w:r w:rsidRPr="002C2214">
              <w:rPr>
                <w:rFonts w:hAnsi="標楷體"/>
                <w:spacing w:val="-2"/>
                <w:sz w:val="24"/>
                <w:szCs w:val="24"/>
              </w:rPr>
              <w:t>花蓮監</w:t>
            </w:r>
            <w:r w:rsidRPr="002C2214">
              <w:rPr>
                <w:rFonts w:hAnsi="標楷體"/>
                <w:spacing w:val="-10"/>
                <w:sz w:val="24"/>
                <w:szCs w:val="24"/>
              </w:rPr>
              <w:t>獄</w:t>
            </w:r>
          </w:p>
        </w:tc>
        <w:tc>
          <w:tcPr>
            <w:tcW w:w="1068" w:type="dxa"/>
            <w:vAlign w:val="center"/>
          </w:tcPr>
          <w:p w14:paraId="08F03F80" w14:textId="4F9CCD6E" w:rsidR="00651BD2" w:rsidRPr="002C2214" w:rsidRDefault="00651BD2" w:rsidP="00651BD2">
            <w:pPr>
              <w:pStyle w:val="4"/>
              <w:numPr>
                <w:ilvl w:val="0"/>
                <w:numId w:val="0"/>
              </w:numPr>
              <w:jc w:val="center"/>
              <w:rPr>
                <w:rFonts w:hAnsi="標楷體"/>
                <w:sz w:val="24"/>
                <w:szCs w:val="24"/>
              </w:rPr>
            </w:pPr>
            <w:r w:rsidRPr="002C2214">
              <w:rPr>
                <w:rFonts w:hAnsi="標楷體"/>
                <w:spacing w:val="-5"/>
                <w:sz w:val="24"/>
                <w:szCs w:val="24"/>
              </w:rPr>
              <w:t>82</w:t>
            </w:r>
          </w:p>
        </w:tc>
        <w:tc>
          <w:tcPr>
            <w:tcW w:w="1103" w:type="dxa"/>
            <w:vAlign w:val="center"/>
          </w:tcPr>
          <w:p w14:paraId="03C0CB93" w14:textId="4996B9C2" w:rsidR="00651BD2" w:rsidRPr="002C2214" w:rsidRDefault="00651BD2" w:rsidP="00651BD2">
            <w:pPr>
              <w:pStyle w:val="4"/>
              <w:numPr>
                <w:ilvl w:val="0"/>
                <w:numId w:val="0"/>
              </w:numPr>
              <w:jc w:val="center"/>
              <w:rPr>
                <w:rFonts w:hAnsi="標楷體"/>
                <w:sz w:val="24"/>
                <w:szCs w:val="24"/>
              </w:rPr>
            </w:pPr>
            <w:r w:rsidRPr="002C2214">
              <w:rPr>
                <w:rFonts w:hAnsi="標楷體"/>
                <w:spacing w:val="-4"/>
                <w:sz w:val="24"/>
                <w:szCs w:val="24"/>
              </w:rPr>
              <w:t>5</w:t>
            </w:r>
            <w:r w:rsidR="006E0069" w:rsidRPr="002C2214">
              <w:rPr>
                <w:rFonts w:hAnsi="標楷體"/>
                <w:spacing w:val="-4"/>
                <w:sz w:val="24"/>
                <w:szCs w:val="24"/>
              </w:rPr>
              <w:t>,</w:t>
            </w:r>
            <w:r w:rsidRPr="002C2214">
              <w:rPr>
                <w:rFonts w:hAnsi="標楷體"/>
                <w:spacing w:val="-4"/>
                <w:sz w:val="24"/>
                <w:szCs w:val="24"/>
              </w:rPr>
              <w:t>887</w:t>
            </w:r>
          </w:p>
        </w:tc>
        <w:tc>
          <w:tcPr>
            <w:tcW w:w="1098" w:type="dxa"/>
            <w:vAlign w:val="center"/>
          </w:tcPr>
          <w:p w14:paraId="164E711D" w14:textId="061B74D7" w:rsidR="00651BD2" w:rsidRPr="002C2214" w:rsidRDefault="00651BD2" w:rsidP="00651BD2">
            <w:pPr>
              <w:pStyle w:val="4"/>
              <w:numPr>
                <w:ilvl w:val="0"/>
                <w:numId w:val="0"/>
              </w:numPr>
              <w:jc w:val="center"/>
              <w:rPr>
                <w:rFonts w:hAnsi="標楷體"/>
                <w:sz w:val="24"/>
                <w:szCs w:val="24"/>
              </w:rPr>
            </w:pPr>
            <w:r w:rsidRPr="002C2214">
              <w:rPr>
                <w:rFonts w:hAnsi="標楷體"/>
                <w:w w:val="98"/>
                <w:sz w:val="24"/>
                <w:szCs w:val="24"/>
              </w:rPr>
              <w:t>1</w:t>
            </w:r>
          </w:p>
        </w:tc>
        <w:tc>
          <w:tcPr>
            <w:tcW w:w="1101" w:type="dxa"/>
            <w:vAlign w:val="center"/>
          </w:tcPr>
          <w:p w14:paraId="5A562D8A" w14:textId="665E1653" w:rsidR="00651BD2" w:rsidRPr="002C2214" w:rsidRDefault="00651BD2" w:rsidP="00651BD2">
            <w:pPr>
              <w:pStyle w:val="4"/>
              <w:numPr>
                <w:ilvl w:val="0"/>
                <w:numId w:val="0"/>
              </w:numPr>
              <w:jc w:val="center"/>
              <w:rPr>
                <w:rFonts w:hAnsi="標楷體"/>
                <w:sz w:val="24"/>
                <w:szCs w:val="24"/>
              </w:rPr>
            </w:pPr>
            <w:r w:rsidRPr="002C2214">
              <w:rPr>
                <w:rFonts w:hAnsi="標楷體"/>
                <w:spacing w:val="-5"/>
                <w:sz w:val="24"/>
                <w:szCs w:val="24"/>
              </w:rPr>
              <w:t>35</w:t>
            </w:r>
          </w:p>
        </w:tc>
        <w:tc>
          <w:tcPr>
            <w:tcW w:w="1100" w:type="dxa"/>
            <w:vAlign w:val="center"/>
          </w:tcPr>
          <w:p w14:paraId="371DF654" w14:textId="428B4D29" w:rsidR="00651BD2" w:rsidRPr="002C2214" w:rsidRDefault="00651BD2" w:rsidP="00651BD2">
            <w:pPr>
              <w:pStyle w:val="4"/>
              <w:numPr>
                <w:ilvl w:val="0"/>
                <w:numId w:val="0"/>
              </w:numPr>
              <w:jc w:val="center"/>
              <w:rPr>
                <w:rFonts w:hAnsi="標楷體"/>
                <w:sz w:val="24"/>
                <w:szCs w:val="24"/>
              </w:rPr>
            </w:pPr>
            <w:r w:rsidRPr="002C2214">
              <w:rPr>
                <w:rFonts w:hAnsi="標楷體"/>
                <w:w w:val="98"/>
                <w:sz w:val="24"/>
                <w:szCs w:val="24"/>
              </w:rPr>
              <w:t>3</w:t>
            </w:r>
          </w:p>
        </w:tc>
        <w:tc>
          <w:tcPr>
            <w:tcW w:w="1101" w:type="dxa"/>
            <w:vAlign w:val="center"/>
          </w:tcPr>
          <w:p w14:paraId="137FBD46" w14:textId="751C0405" w:rsidR="00651BD2" w:rsidRPr="002C2214" w:rsidRDefault="00651BD2" w:rsidP="00651BD2">
            <w:pPr>
              <w:pStyle w:val="4"/>
              <w:numPr>
                <w:ilvl w:val="0"/>
                <w:numId w:val="0"/>
              </w:numPr>
              <w:jc w:val="center"/>
              <w:rPr>
                <w:rFonts w:hAnsi="標楷體"/>
                <w:sz w:val="24"/>
                <w:szCs w:val="24"/>
              </w:rPr>
            </w:pPr>
            <w:r w:rsidRPr="002C2214">
              <w:rPr>
                <w:rFonts w:hAnsi="標楷體"/>
                <w:spacing w:val="-5"/>
                <w:sz w:val="24"/>
                <w:szCs w:val="24"/>
              </w:rPr>
              <w:t>54</w:t>
            </w:r>
          </w:p>
        </w:tc>
      </w:tr>
      <w:tr w:rsidR="002C2214" w:rsidRPr="002C2214" w14:paraId="2483B579" w14:textId="77777777" w:rsidTr="006E0069">
        <w:tc>
          <w:tcPr>
            <w:tcW w:w="457" w:type="dxa"/>
          </w:tcPr>
          <w:p w14:paraId="5A31E0D7" w14:textId="77777777" w:rsidR="00651BD2" w:rsidRPr="002C2214" w:rsidRDefault="00651BD2" w:rsidP="00284FB4">
            <w:pPr>
              <w:pStyle w:val="4"/>
              <w:numPr>
                <w:ilvl w:val="0"/>
                <w:numId w:val="9"/>
              </w:numPr>
              <w:rPr>
                <w:rFonts w:hAnsi="標楷體"/>
                <w:sz w:val="24"/>
                <w:szCs w:val="24"/>
              </w:rPr>
            </w:pPr>
          </w:p>
        </w:tc>
        <w:tc>
          <w:tcPr>
            <w:tcW w:w="1806" w:type="dxa"/>
          </w:tcPr>
          <w:p w14:paraId="468B6C40" w14:textId="7DF950F4" w:rsidR="00651BD2" w:rsidRPr="002C2214" w:rsidRDefault="00651BD2" w:rsidP="00651BD2">
            <w:pPr>
              <w:pStyle w:val="4"/>
              <w:numPr>
                <w:ilvl w:val="0"/>
                <w:numId w:val="0"/>
              </w:numPr>
              <w:rPr>
                <w:rFonts w:hAnsi="標楷體"/>
                <w:sz w:val="24"/>
                <w:szCs w:val="24"/>
              </w:rPr>
            </w:pPr>
            <w:r w:rsidRPr="002C2214">
              <w:rPr>
                <w:rFonts w:hAnsi="標楷體"/>
                <w:spacing w:val="-2"/>
                <w:sz w:val="24"/>
                <w:szCs w:val="24"/>
              </w:rPr>
              <w:t>自強外役監</w:t>
            </w:r>
            <w:r w:rsidRPr="002C2214">
              <w:rPr>
                <w:rFonts w:hAnsi="標楷體"/>
                <w:spacing w:val="-10"/>
                <w:sz w:val="24"/>
                <w:szCs w:val="24"/>
              </w:rPr>
              <w:t>獄</w:t>
            </w:r>
          </w:p>
        </w:tc>
        <w:tc>
          <w:tcPr>
            <w:tcW w:w="1068" w:type="dxa"/>
            <w:vAlign w:val="center"/>
          </w:tcPr>
          <w:p w14:paraId="6DC4AC6A" w14:textId="150FB1B4" w:rsidR="00651BD2" w:rsidRPr="002C2214" w:rsidRDefault="00651BD2" w:rsidP="00651BD2">
            <w:pPr>
              <w:pStyle w:val="4"/>
              <w:numPr>
                <w:ilvl w:val="0"/>
                <w:numId w:val="0"/>
              </w:numPr>
              <w:jc w:val="center"/>
              <w:rPr>
                <w:rFonts w:hAnsi="標楷體"/>
                <w:sz w:val="24"/>
                <w:szCs w:val="24"/>
              </w:rPr>
            </w:pPr>
            <w:r w:rsidRPr="002C2214">
              <w:rPr>
                <w:rFonts w:hAnsi="標楷體"/>
                <w:spacing w:val="-5"/>
                <w:sz w:val="24"/>
                <w:szCs w:val="24"/>
              </w:rPr>
              <w:t>11</w:t>
            </w:r>
          </w:p>
        </w:tc>
        <w:tc>
          <w:tcPr>
            <w:tcW w:w="1103" w:type="dxa"/>
            <w:vAlign w:val="center"/>
          </w:tcPr>
          <w:p w14:paraId="2D173E31" w14:textId="16211345" w:rsidR="00651BD2" w:rsidRPr="002C2214" w:rsidRDefault="00651BD2" w:rsidP="00651BD2">
            <w:pPr>
              <w:pStyle w:val="4"/>
              <w:numPr>
                <w:ilvl w:val="0"/>
                <w:numId w:val="0"/>
              </w:numPr>
              <w:jc w:val="center"/>
              <w:rPr>
                <w:rFonts w:hAnsi="標楷體"/>
                <w:sz w:val="24"/>
                <w:szCs w:val="24"/>
              </w:rPr>
            </w:pPr>
            <w:r w:rsidRPr="002C2214">
              <w:rPr>
                <w:rFonts w:hAnsi="標楷體"/>
                <w:spacing w:val="-5"/>
                <w:sz w:val="24"/>
                <w:szCs w:val="24"/>
              </w:rPr>
              <w:t>857</w:t>
            </w:r>
          </w:p>
        </w:tc>
        <w:tc>
          <w:tcPr>
            <w:tcW w:w="1098" w:type="dxa"/>
            <w:vAlign w:val="center"/>
          </w:tcPr>
          <w:p w14:paraId="6FB9B5FD" w14:textId="0DECFF7B" w:rsidR="00651BD2" w:rsidRPr="002C2214" w:rsidRDefault="00651BD2" w:rsidP="00651BD2">
            <w:pPr>
              <w:pStyle w:val="4"/>
              <w:numPr>
                <w:ilvl w:val="0"/>
                <w:numId w:val="0"/>
              </w:numPr>
              <w:jc w:val="center"/>
              <w:rPr>
                <w:rFonts w:hAnsi="標楷體"/>
                <w:sz w:val="24"/>
                <w:szCs w:val="24"/>
              </w:rPr>
            </w:pPr>
            <w:r w:rsidRPr="002C2214">
              <w:rPr>
                <w:rFonts w:hAnsi="標楷體"/>
                <w:w w:val="98"/>
                <w:sz w:val="24"/>
                <w:szCs w:val="24"/>
              </w:rPr>
              <w:t>1</w:t>
            </w:r>
          </w:p>
        </w:tc>
        <w:tc>
          <w:tcPr>
            <w:tcW w:w="1101" w:type="dxa"/>
            <w:vAlign w:val="center"/>
          </w:tcPr>
          <w:p w14:paraId="4287A318" w14:textId="5811DB1D" w:rsidR="00651BD2" w:rsidRPr="002C2214" w:rsidRDefault="00651BD2" w:rsidP="00651BD2">
            <w:pPr>
              <w:pStyle w:val="4"/>
              <w:numPr>
                <w:ilvl w:val="0"/>
                <w:numId w:val="0"/>
              </w:numPr>
              <w:jc w:val="center"/>
              <w:rPr>
                <w:rFonts w:hAnsi="標楷體"/>
                <w:sz w:val="24"/>
                <w:szCs w:val="24"/>
              </w:rPr>
            </w:pPr>
            <w:r w:rsidRPr="002C2214">
              <w:rPr>
                <w:rFonts w:hAnsi="標楷體"/>
                <w:spacing w:val="-5"/>
                <w:sz w:val="24"/>
                <w:szCs w:val="24"/>
              </w:rPr>
              <w:t>56</w:t>
            </w:r>
          </w:p>
        </w:tc>
        <w:tc>
          <w:tcPr>
            <w:tcW w:w="1100" w:type="dxa"/>
            <w:vAlign w:val="center"/>
          </w:tcPr>
          <w:p w14:paraId="6888B70B" w14:textId="400FC1AD" w:rsidR="00651BD2" w:rsidRPr="002C2214" w:rsidRDefault="00651BD2" w:rsidP="00651BD2">
            <w:pPr>
              <w:pStyle w:val="4"/>
              <w:numPr>
                <w:ilvl w:val="0"/>
                <w:numId w:val="0"/>
              </w:numPr>
              <w:jc w:val="center"/>
              <w:rPr>
                <w:rFonts w:hAnsi="標楷體"/>
                <w:sz w:val="24"/>
                <w:szCs w:val="24"/>
              </w:rPr>
            </w:pPr>
            <w:r w:rsidRPr="002C2214">
              <w:rPr>
                <w:rFonts w:hAnsi="標楷體"/>
                <w:w w:val="98"/>
                <w:sz w:val="24"/>
                <w:szCs w:val="24"/>
              </w:rPr>
              <w:t>0</w:t>
            </w:r>
          </w:p>
        </w:tc>
        <w:tc>
          <w:tcPr>
            <w:tcW w:w="1101" w:type="dxa"/>
            <w:vAlign w:val="center"/>
          </w:tcPr>
          <w:p w14:paraId="5FE30D57" w14:textId="3785D108" w:rsidR="00651BD2" w:rsidRPr="002C2214" w:rsidRDefault="00651BD2" w:rsidP="00651BD2">
            <w:pPr>
              <w:pStyle w:val="4"/>
              <w:numPr>
                <w:ilvl w:val="0"/>
                <w:numId w:val="0"/>
              </w:numPr>
              <w:jc w:val="center"/>
              <w:rPr>
                <w:rFonts w:hAnsi="標楷體"/>
                <w:sz w:val="24"/>
                <w:szCs w:val="24"/>
              </w:rPr>
            </w:pPr>
            <w:r w:rsidRPr="002C2214">
              <w:rPr>
                <w:rFonts w:hAnsi="標楷體"/>
                <w:w w:val="98"/>
                <w:sz w:val="24"/>
                <w:szCs w:val="24"/>
              </w:rPr>
              <w:t>0</w:t>
            </w:r>
          </w:p>
        </w:tc>
      </w:tr>
      <w:tr w:rsidR="002C2214" w:rsidRPr="002C2214" w14:paraId="19835813" w14:textId="77777777" w:rsidTr="006E0069">
        <w:tc>
          <w:tcPr>
            <w:tcW w:w="457" w:type="dxa"/>
          </w:tcPr>
          <w:p w14:paraId="0A6F43B9" w14:textId="77777777" w:rsidR="00651BD2" w:rsidRPr="002C2214" w:rsidRDefault="00651BD2" w:rsidP="00284FB4">
            <w:pPr>
              <w:pStyle w:val="4"/>
              <w:numPr>
                <w:ilvl w:val="0"/>
                <w:numId w:val="9"/>
              </w:numPr>
              <w:rPr>
                <w:rFonts w:hAnsi="標楷體"/>
                <w:sz w:val="24"/>
                <w:szCs w:val="24"/>
              </w:rPr>
            </w:pPr>
          </w:p>
        </w:tc>
        <w:tc>
          <w:tcPr>
            <w:tcW w:w="1806" w:type="dxa"/>
          </w:tcPr>
          <w:p w14:paraId="6985CD1F" w14:textId="60A3A1E4" w:rsidR="00651BD2" w:rsidRPr="002C2214" w:rsidRDefault="00651BD2" w:rsidP="00651BD2">
            <w:pPr>
              <w:pStyle w:val="4"/>
              <w:numPr>
                <w:ilvl w:val="0"/>
                <w:numId w:val="0"/>
              </w:numPr>
              <w:rPr>
                <w:rFonts w:hAnsi="標楷體"/>
                <w:sz w:val="24"/>
                <w:szCs w:val="24"/>
              </w:rPr>
            </w:pPr>
            <w:r w:rsidRPr="002C2214">
              <w:rPr>
                <w:rFonts w:hAnsi="標楷體"/>
                <w:spacing w:val="-2"/>
                <w:sz w:val="24"/>
                <w:szCs w:val="24"/>
              </w:rPr>
              <w:t>宜蘭監</w:t>
            </w:r>
            <w:r w:rsidRPr="002C2214">
              <w:rPr>
                <w:rFonts w:hAnsi="標楷體"/>
                <w:spacing w:val="-10"/>
                <w:sz w:val="24"/>
                <w:szCs w:val="24"/>
              </w:rPr>
              <w:t>獄</w:t>
            </w:r>
          </w:p>
        </w:tc>
        <w:tc>
          <w:tcPr>
            <w:tcW w:w="1068" w:type="dxa"/>
            <w:vAlign w:val="center"/>
          </w:tcPr>
          <w:p w14:paraId="4D1B11F3" w14:textId="54E04349" w:rsidR="00651BD2" w:rsidRPr="002C2214" w:rsidRDefault="00651BD2" w:rsidP="00651BD2">
            <w:pPr>
              <w:pStyle w:val="4"/>
              <w:numPr>
                <w:ilvl w:val="0"/>
                <w:numId w:val="0"/>
              </w:numPr>
              <w:jc w:val="center"/>
              <w:rPr>
                <w:rFonts w:hAnsi="標楷體"/>
                <w:sz w:val="24"/>
                <w:szCs w:val="24"/>
              </w:rPr>
            </w:pPr>
            <w:r w:rsidRPr="002C2214">
              <w:rPr>
                <w:rFonts w:hAnsi="標楷體"/>
                <w:spacing w:val="-5"/>
                <w:sz w:val="24"/>
                <w:szCs w:val="24"/>
              </w:rPr>
              <w:t>175</w:t>
            </w:r>
          </w:p>
        </w:tc>
        <w:tc>
          <w:tcPr>
            <w:tcW w:w="1103" w:type="dxa"/>
            <w:vAlign w:val="center"/>
          </w:tcPr>
          <w:p w14:paraId="228C8280" w14:textId="36611EFE" w:rsidR="00651BD2" w:rsidRPr="002C2214" w:rsidRDefault="00651BD2" w:rsidP="00651BD2">
            <w:pPr>
              <w:pStyle w:val="4"/>
              <w:numPr>
                <w:ilvl w:val="0"/>
                <w:numId w:val="0"/>
              </w:numPr>
              <w:jc w:val="center"/>
              <w:rPr>
                <w:rFonts w:hAnsi="標楷體"/>
                <w:sz w:val="24"/>
                <w:szCs w:val="24"/>
              </w:rPr>
            </w:pPr>
            <w:r w:rsidRPr="002C2214">
              <w:rPr>
                <w:rFonts w:hAnsi="標楷體"/>
                <w:spacing w:val="-2"/>
                <w:sz w:val="24"/>
                <w:szCs w:val="24"/>
              </w:rPr>
              <w:t>28</w:t>
            </w:r>
            <w:r w:rsidR="006E0069" w:rsidRPr="002C2214">
              <w:rPr>
                <w:rFonts w:hAnsi="標楷體"/>
                <w:spacing w:val="-2"/>
                <w:sz w:val="24"/>
                <w:szCs w:val="24"/>
              </w:rPr>
              <w:t>,</w:t>
            </w:r>
            <w:r w:rsidRPr="002C2214">
              <w:rPr>
                <w:rFonts w:hAnsi="標楷體"/>
                <w:spacing w:val="-2"/>
                <w:sz w:val="24"/>
                <w:szCs w:val="24"/>
              </w:rPr>
              <w:t>081</w:t>
            </w:r>
          </w:p>
        </w:tc>
        <w:tc>
          <w:tcPr>
            <w:tcW w:w="1098" w:type="dxa"/>
            <w:vAlign w:val="center"/>
          </w:tcPr>
          <w:p w14:paraId="03773F92" w14:textId="2ECD8682" w:rsidR="00651BD2" w:rsidRPr="002C2214" w:rsidRDefault="00651BD2" w:rsidP="00651BD2">
            <w:pPr>
              <w:pStyle w:val="4"/>
              <w:numPr>
                <w:ilvl w:val="0"/>
                <w:numId w:val="0"/>
              </w:numPr>
              <w:jc w:val="center"/>
              <w:rPr>
                <w:rFonts w:hAnsi="標楷體"/>
                <w:sz w:val="24"/>
                <w:szCs w:val="24"/>
              </w:rPr>
            </w:pPr>
            <w:r w:rsidRPr="002C2214">
              <w:rPr>
                <w:rFonts w:hAnsi="標楷體"/>
                <w:w w:val="98"/>
                <w:sz w:val="24"/>
                <w:szCs w:val="24"/>
              </w:rPr>
              <w:t>3</w:t>
            </w:r>
          </w:p>
        </w:tc>
        <w:tc>
          <w:tcPr>
            <w:tcW w:w="1101" w:type="dxa"/>
            <w:vAlign w:val="center"/>
          </w:tcPr>
          <w:p w14:paraId="10CE7A11" w14:textId="1DADEB3E" w:rsidR="00651BD2" w:rsidRPr="002C2214" w:rsidRDefault="00651BD2" w:rsidP="00651BD2">
            <w:pPr>
              <w:pStyle w:val="4"/>
              <w:numPr>
                <w:ilvl w:val="0"/>
                <w:numId w:val="0"/>
              </w:numPr>
              <w:jc w:val="center"/>
              <w:rPr>
                <w:rFonts w:hAnsi="標楷體"/>
                <w:sz w:val="24"/>
                <w:szCs w:val="24"/>
              </w:rPr>
            </w:pPr>
            <w:r w:rsidRPr="002C2214">
              <w:rPr>
                <w:rFonts w:hAnsi="標楷體"/>
                <w:spacing w:val="-5"/>
                <w:sz w:val="24"/>
                <w:szCs w:val="24"/>
              </w:rPr>
              <w:t>332</w:t>
            </w:r>
          </w:p>
        </w:tc>
        <w:tc>
          <w:tcPr>
            <w:tcW w:w="1100" w:type="dxa"/>
            <w:vAlign w:val="center"/>
          </w:tcPr>
          <w:p w14:paraId="5C2D903A" w14:textId="34265DF9" w:rsidR="00651BD2" w:rsidRPr="002C2214" w:rsidRDefault="00651BD2" w:rsidP="00651BD2">
            <w:pPr>
              <w:pStyle w:val="4"/>
              <w:numPr>
                <w:ilvl w:val="0"/>
                <w:numId w:val="0"/>
              </w:numPr>
              <w:jc w:val="center"/>
              <w:rPr>
                <w:rFonts w:hAnsi="標楷體"/>
                <w:sz w:val="24"/>
                <w:szCs w:val="24"/>
              </w:rPr>
            </w:pPr>
            <w:r w:rsidRPr="002C2214">
              <w:rPr>
                <w:rFonts w:hAnsi="標楷體"/>
                <w:w w:val="98"/>
                <w:sz w:val="24"/>
                <w:szCs w:val="24"/>
              </w:rPr>
              <w:t>5</w:t>
            </w:r>
          </w:p>
        </w:tc>
        <w:tc>
          <w:tcPr>
            <w:tcW w:w="1101" w:type="dxa"/>
            <w:vAlign w:val="center"/>
          </w:tcPr>
          <w:p w14:paraId="5B02E7CC" w14:textId="3EEFF8FE" w:rsidR="00651BD2" w:rsidRPr="002C2214" w:rsidRDefault="00651BD2" w:rsidP="00651BD2">
            <w:pPr>
              <w:pStyle w:val="4"/>
              <w:numPr>
                <w:ilvl w:val="0"/>
                <w:numId w:val="0"/>
              </w:numPr>
              <w:jc w:val="center"/>
              <w:rPr>
                <w:rFonts w:hAnsi="標楷體"/>
                <w:sz w:val="24"/>
                <w:szCs w:val="24"/>
              </w:rPr>
            </w:pPr>
            <w:r w:rsidRPr="002C2214">
              <w:rPr>
                <w:rFonts w:hAnsi="標楷體"/>
                <w:spacing w:val="-5"/>
                <w:sz w:val="24"/>
                <w:szCs w:val="24"/>
              </w:rPr>
              <w:t>378</w:t>
            </w:r>
          </w:p>
        </w:tc>
      </w:tr>
      <w:tr w:rsidR="002C2214" w:rsidRPr="002C2214" w14:paraId="513E731A" w14:textId="77777777" w:rsidTr="006E0069">
        <w:tc>
          <w:tcPr>
            <w:tcW w:w="457" w:type="dxa"/>
          </w:tcPr>
          <w:p w14:paraId="52C1B75D" w14:textId="77777777" w:rsidR="00651BD2" w:rsidRPr="002C2214" w:rsidRDefault="00651BD2" w:rsidP="00284FB4">
            <w:pPr>
              <w:pStyle w:val="4"/>
              <w:numPr>
                <w:ilvl w:val="0"/>
                <w:numId w:val="9"/>
              </w:numPr>
              <w:rPr>
                <w:rFonts w:hAnsi="標楷體"/>
                <w:sz w:val="24"/>
                <w:szCs w:val="24"/>
              </w:rPr>
            </w:pPr>
          </w:p>
        </w:tc>
        <w:tc>
          <w:tcPr>
            <w:tcW w:w="1806" w:type="dxa"/>
          </w:tcPr>
          <w:p w14:paraId="6CA454CE" w14:textId="00868E69" w:rsidR="00651BD2" w:rsidRPr="002C2214" w:rsidRDefault="00651BD2" w:rsidP="00651BD2">
            <w:pPr>
              <w:pStyle w:val="4"/>
              <w:numPr>
                <w:ilvl w:val="0"/>
                <w:numId w:val="0"/>
              </w:numPr>
              <w:rPr>
                <w:rFonts w:hAnsi="標楷體"/>
                <w:sz w:val="24"/>
                <w:szCs w:val="24"/>
              </w:rPr>
            </w:pPr>
            <w:r w:rsidRPr="002C2214">
              <w:rPr>
                <w:rFonts w:hAnsi="標楷體"/>
                <w:spacing w:val="-2"/>
                <w:sz w:val="24"/>
                <w:szCs w:val="24"/>
              </w:rPr>
              <w:t>基隆監</w:t>
            </w:r>
            <w:r w:rsidRPr="002C2214">
              <w:rPr>
                <w:rFonts w:hAnsi="標楷體"/>
                <w:spacing w:val="-10"/>
                <w:sz w:val="24"/>
                <w:szCs w:val="24"/>
              </w:rPr>
              <w:t>獄</w:t>
            </w:r>
          </w:p>
        </w:tc>
        <w:tc>
          <w:tcPr>
            <w:tcW w:w="1068" w:type="dxa"/>
            <w:vAlign w:val="center"/>
          </w:tcPr>
          <w:p w14:paraId="775663DC" w14:textId="25751F3D" w:rsidR="00651BD2" w:rsidRPr="002C2214" w:rsidRDefault="00651BD2" w:rsidP="00651BD2">
            <w:pPr>
              <w:pStyle w:val="4"/>
              <w:numPr>
                <w:ilvl w:val="0"/>
                <w:numId w:val="0"/>
              </w:numPr>
              <w:jc w:val="center"/>
              <w:rPr>
                <w:rFonts w:hAnsi="標楷體"/>
                <w:sz w:val="24"/>
                <w:szCs w:val="24"/>
              </w:rPr>
            </w:pPr>
            <w:r w:rsidRPr="002C2214">
              <w:rPr>
                <w:rFonts w:hAnsi="標楷體"/>
                <w:spacing w:val="-5"/>
                <w:sz w:val="24"/>
                <w:szCs w:val="24"/>
              </w:rPr>
              <w:t>97</w:t>
            </w:r>
          </w:p>
        </w:tc>
        <w:tc>
          <w:tcPr>
            <w:tcW w:w="1103" w:type="dxa"/>
            <w:vAlign w:val="center"/>
          </w:tcPr>
          <w:p w14:paraId="4841E708" w14:textId="193C2B7F" w:rsidR="00651BD2" w:rsidRPr="002C2214" w:rsidRDefault="00651BD2" w:rsidP="00651BD2">
            <w:pPr>
              <w:pStyle w:val="4"/>
              <w:numPr>
                <w:ilvl w:val="0"/>
                <w:numId w:val="0"/>
              </w:numPr>
              <w:jc w:val="center"/>
              <w:rPr>
                <w:rFonts w:hAnsi="標楷體"/>
                <w:sz w:val="24"/>
                <w:szCs w:val="24"/>
              </w:rPr>
            </w:pPr>
            <w:r w:rsidRPr="002C2214">
              <w:rPr>
                <w:rFonts w:hAnsi="標楷體"/>
                <w:spacing w:val="-5"/>
                <w:sz w:val="24"/>
                <w:szCs w:val="24"/>
              </w:rPr>
              <w:t>662</w:t>
            </w:r>
          </w:p>
        </w:tc>
        <w:tc>
          <w:tcPr>
            <w:tcW w:w="1098" w:type="dxa"/>
            <w:vAlign w:val="center"/>
          </w:tcPr>
          <w:p w14:paraId="2348FE57" w14:textId="345D73CA" w:rsidR="00651BD2" w:rsidRPr="002C2214" w:rsidRDefault="00651BD2" w:rsidP="00651BD2">
            <w:pPr>
              <w:pStyle w:val="4"/>
              <w:numPr>
                <w:ilvl w:val="0"/>
                <w:numId w:val="0"/>
              </w:numPr>
              <w:jc w:val="center"/>
              <w:rPr>
                <w:rFonts w:hAnsi="標楷體"/>
                <w:sz w:val="24"/>
                <w:szCs w:val="24"/>
              </w:rPr>
            </w:pPr>
            <w:r w:rsidRPr="002C2214">
              <w:rPr>
                <w:rFonts w:hAnsi="標楷體"/>
                <w:w w:val="98"/>
                <w:sz w:val="24"/>
                <w:szCs w:val="24"/>
              </w:rPr>
              <w:t>2</w:t>
            </w:r>
          </w:p>
        </w:tc>
        <w:tc>
          <w:tcPr>
            <w:tcW w:w="1101" w:type="dxa"/>
            <w:vAlign w:val="center"/>
          </w:tcPr>
          <w:p w14:paraId="425220AE" w14:textId="002FDF42" w:rsidR="00651BD2" w:rsidRPr="002C2214" w:rsidRDefault="00651BD2" w:rsidP="00651BD2">
            <w:pPr>
              <w:pStyle w:val="4"/>
              <w:numPr>
                <w:ilvl w:val="0"/>
                <w:numId w:val="0"/>
              </w:numPr>
              <w:jc w:val="center"/>
              <w:rPr>
                <w:rFonts w:hAnsi="標楷體"/>
                <w:sz w:val="24"/>
                <w:szCs w:val="24"/>
              </w:rPr>
            </w:pPr>
            <w:r w:rsidRPr="002C2214">
              <w:rPr>
                <w:rFonts w:hAnsi="標楷體"/>
                <w:spacing w:val="-5"/>
                <w:sz w:val="24"/>
                <w:szCs w:val="24"/>
              </w:rPr>
              <w:t>35</w:t>
            </w:r>
          </w:p>
        </w:tc>
        <w:tc>
          <w:tcPr>
            <w:tcW w:w="1100" w:type="dxa"/>
            <w:vAlign w:val="center"/>
          </w:tcPr>
          <w:p w14:paraId="63BC7B37" w14:textId="47949668" w:rsidR="00651BD2" w:rsidRPr="002C2214" w:rsidRDefault="00651BD2" w:rsidP="00651BD2">
            <w:pPr>
              <w:pStyle w:val="4"/>
              <w:numPr>
                <w:ilvl w:val="0"/>
                <w:numId w:val="0"/>
              </w:numPr>
              <w:jc w:val="center"/>
              <w:rPr>
                <w:rFonts w:hAnsi="標楷體"/>
                <w:sz w:val="24"/>
                <w:szCs w:val="24"/>
              </w:rPr>
            </w:pPr>
            <w:r w:rsidRPr="002C2214">
              <w:rPr>
                <w:rFonts w:hAnsi="標楷體"/>
                <w:w w:val="98"/>
                <w:sz w:val="24"/>
                <w:szCs w:val="24"/>
              </w:rPr>
              <w:t>5</w:t>
            </w:r>
          </w:p>
        </w:tc>
        <w:tc>
          <w:tcPr>
            <w:tcW w:w="1101" w:type="dxa"/>
            <w:vAlign w:val="center"/>
          </w:tcPr>
          <w:p w14:paraId="50CFDC2C" w14:textId="2A5AECCD" w:rsidR="00651BD2" w:rsidRPr="002C2214" w:rsidRDefault="00651BD2" w:rsidP="00651BD2">
            <w:pPr>
              <w:pStyle w:val="4"/>
              <w:numPr>
                <w:ilvl w:val="0"/>
                <w:numId w:val="0"/>
              </w:numPr>
              <w:jc w:val="center"/>
              <w:rPr>
                <w:rFonts w:hAnsi="標楷體"/>
                <w:sz w:val="24"/>
                <w:szCs w:val="24"/>
              </w:rPr>
            </w:pPr>
            <w:r w:rsidRPr="002C2214">
              <w:rPr>
                <w:rFonts w:hAnsi="標楷體"/>
                <w:spacing w:val="-5"/>
                <w:sz w:val="24"/>
                <w:szCs w:val="24"/>
              </w:rPr>
              <w:t>73</w:t>
            </w:r>
          </w:p>
        </w:tc>
      </w:tr>
      <w:tr w:rsidR="002C2214" w:rsidRPr="002C2214" w14:paraId="7D0CFCDD" w14:textId="77777777" w:rsidTr="006E0069">
        <w:tc>
          <w:tcPr>
            <w:tcW w:w="457" w:type="dxa"/>
          </w:tcPr>
          <w:p w14:paraId="62B5B360" w14:textId="77777777" w:rsidR="00651BD2" w:rsidRPr="002C2214" w:rsidRDefault="00651BD2" w:rsidP="00284FB4">
            <w:pPr>
              <w:pStyle w:val="4"/>
              <w:numPr>
                <w:ilvl w:val="0"/>
                <w:numId w:val="9"/>
              </w:numPr>
              <w:rPr>
                <w:rFonts w:hAnsi="標楷體"/>
                <w:sz w:val="24"/>
                <w:szCs w:val="24"/>
              </w:rPr>
            </w:pPr>
          </w:p>
        </w:tc>
        <w:tc>
          <w:tcPr>
            <w:tcW w:w="1806" w:type="dxa"/>
          </w:tcPr>
          <w:p w14:paraId="6FAF4AFB" w14:textId="4511F8CF" w:rsidR="00651BD2" w:rsidRPr="002C2214" w:rsidRDefault="00651BD2" w:rsidP="00651BD2">
            <w:pPr>
              <w:pStyle w:val="4"/>
              <w:numPr>
                <w:ilvl w:val="0"/>
                <w:numId w:val="0"/>
              </w:numPr>
              <w:rPr>
                <w:rFonts w:hAnsi="標楷體"/>
                <w:sz w:val="24"/>
                <w:szCs w:val="24"/>
              </w:rPr>
            </w:pPr>
            <w:r w:rsidRPr="002C2214">
              <w:rPr>
                <w:rFonts w:hAnsi="標楷體"/>
                <w:spacing w:val="-2"/>
                <w:sz w:val="24"/>
                <w:szCs w:val="24"/>
              </w:rPr>
              <w:t>澎湖監</w:t>
            </w:r>
            <w:r w:rsidRPr="002C2214">
              <w:rPr>
                <w:rFonts w:hAnsi="標楷體"/>
                <w:spacing w:val="-10"/>
                <w:sz w:val="24"/>
                <w:szCs w:val="24"/>
              </w:rPr>
              <w:t>獄</w:t>
            </w:r>
          </w:p>
        </w:tc>
        <w:tc>
          <w:tcPr>
            <w:tcW w:w="1068" w:type="dxa"/>
            <w:vAlign w:val="center"/>
          </w:tcPr>
          <w:p w14:paraId="32DC689C" w14:textId="6269DC16" w:rsidR="00651BD2" w:rsidRPr="002C2214" w:rsidRDefault="00651BD2" w:rsidP="00651BD2">
            <w:pPr>
              <w:pStyle w:val="4"/>
              <w:numPr>
                <w:ilvl w:val="0"/>
                <w:numId w:val="0"/>
              </w:numPr>
              <w:jc w:val="center"/>
              <w:rPr>
                <w:rFonts w:hAnsi="標楷體"/>
                <w:sz w:val="24"/>
                <w:szCs w:val="24"/>
              </w:rPr>
            </w:pPr>
            <w:r w:rsidRPr="002C2214">
              <w:rPr>
                <w:rFonts w:hAnsi="標楷體"/>
                <w:spacing w:val="-5"/>
                <w:sz w:val="24"/>
                <w:szCs w:val="24"/>
              </w:rPr>
              <w:t>34</w:t>
            </w:r>
          </w:p>
        </w:tc>
        <w:tc>
          <w:tcPr>
            <w:tcW w:w="1103" w:type="dxa"/>
            <w:vAlign w:val="center"/>
          </w:tcPr>
          <w:p w14:paraId="4CA5F207" w14:textId="46EED61B" w:rsidR="00651BD2" w:rsidRPr="002C2214" w:rsidRDefault="00651BD2" w:rsidP="00651BD2">
            <w:pPr>
              <w:pStyle w:val="4"/>
              <w:numPr>
                <w:ilvl w:val="0"/>
                <w:numId w:val="0"/>
              </w:numPr>
              <w:jc w:val="center"/>
              <w:rPr>
                <w:rFonts w:hAnsi="標楷體"/>
                <w:sz w:val="24"/>
                <w:szCs w:val="24"/>
              </w:rPr>
            </w:pPr>
            <w:r w:rsidRPr="002C2214">
              <w:rPr>
                <w:rFonts w:hAnsi="標楷體"/>
                <w:spacing w:val="-4"/>
                <w:sz w:val="24"/>
                <w:szCs w:val="24"/>
              </w:rPr>
              <w:t>2</w:t>
            </w:r>
            <w:r w:rsidR="006E0069" w:rsidRPr="002C2214">
              <w:rPr>
                <w:rFonts w:hAnsi="標楷體"/>
                <w:spacing w:val="-4"/>
                <w:sz w:val="24"/>
                <w:szCs w:val="24"/>
              </w:rPr>
              <w:t>,</w:t>
            </w:r>
            <w:r w:rsidRPr="002C2214">
              <w:rPr>
                <w:rFonts w:hAnsi="標楷體"/>
                <w:spacing w:val="-4"/>
                <w:sz w:val="24"/>
                <w:szCs w:val="24"/>
              </w:rPr>
              <w:t>343</w:t>
            </w:r>
          </w:p>
        </w:tc>
        <w:tc>
          <w:tcPr>
            <w:tcW w:w="1098" w:type="dxa"/>
            <w:vAlign w:val="center"/>
          </w:tcPr>
          <w:p w14:paraId="1542C9B7" w14:textId="65E3EC1E" w:rsidR="00651BD2" w:rsidRPr="002C2214" w:rsidRDefault="00651BD2" w:rsidP="00651BD2">
            <w:pPr>
              <w:pStyle w:val="4"/>
              <w:numPr>
                <w:ilvl w:val="0"/>
                <w:numId w:val="0"/>
              </w:numPr>
              <w:jc w:val="center"/>
              <w:rPr>
                <w:rFonts w:hAnsi="標楷體"/>
                <w:sz w:val="24"/>
                <w:szCs w:val="24"/>
              </w:rPr>
            </w:pPr>
            <w:r w:rsidRPr="002C2214">
              <w:rPr>
                <w:rFonts w:hAnsi="標楷體"/>
                <w:w w:val="98"/>
                <w:sz w:val="24"/>
                <w:szCs w:val="24"/>
              </w:rPr>
              <w:t>1</w:t>
            </w:r>
          </w:p>
        </w:tc>
        <w:tc>
          <w:tcPr>
            <w:tcW w:w="1101" w:type="dxa"/>
            <w:vAlign w:val="center"/>
          </w:tcPr>
          <w:p w14:paraId="3E413CC9" w14:textId="73E62FDC" w:rsidR="00651BD2" w:rsidRPr="002C2214" w:rsidRDefault="00651BD2" w:rsidP="00651BD2">
            <w:pPr>
              <w:pStyle w:val="4"/>
              <w:numPr>
                <w:ilvl w:val="0"/>
                <w:numId w:val="0"/>
              </w:numPr>
              <w:jc w:val="center"/>
              <w:rPr>
                <w:rFonts w:hAnsi="標楷體"/>
                <w:sz w:val="24"/>
                <w:szCs w:val="24"/>
              </w:rPr>
            </w:pPr>
            <w:r w:rsidRPr="002C2214">
              <w:rPr>
                <w:rFonts w:hAnsi="標楷體"/>
                <w:spacing w:val="-5"/>
                <w:sz w:val="24"/>
                <w:szCs w:val="24"/>
              </w:rPr>
              <w:t>14</w:t>
            </w:r>
          </w:p>
        </w:tc>
        <w:tc>
          <w:tcPr>
            <w:tcW w:w="1100" w:type="dxa"/>
            <w:vAlign w:val="center"/>
          </w:tcPr>
          <w:p w14:paraId="67C5B38C" w14:textId="60C6F984" w:rsidR="00651BD2" w:rsidRPr="002C2214" w:rsidRDefault="00651BD2" w:rsidP="00651BD2">
            <w:pPr>
              <w:pStyle w:val="4"/>
              <w:numPr>
                <w:ilvl w:val="0"/>
                <w:numId w:val="0"/>
              </w:numPr>
              <w:jc w:val="center"/>
              <w:rPr>
                <w:rFonts w:hAnsi="標楷體"/>
                <w:sz w:val="24"/>
                <w:szCs w:val="24"/>
              </w:rPr>
            </w:pPr>
            <w:r w:rsidRPr="002C2214">
              <w:rPr>
                <w:rFonts w:hAnsi="標楷體"/>
                <w:w w:val="98"/>
                <w:sz w:val="24"/>
                <w:szCs w:val="24"/>
              </w:rPr>
              <w:t>3</w:t>
            </w:r>
          </w:p>
        </w:tc>
        <w:tc>
          <w:tcPr>
            <w:tcW w:w="1101" w:type="dxa"/>
            <w:vAlign w:val="center"/>
          </w:tcPr>
          <w:p w14:paraId="2685FB78" w14:textId="4C5F1AB0" w:rsidR="00651BD2" w:rsidRPr="002C2214" w:rsidRDefault="00651BD2" w:rsidP="00651BD2">
            <w:pPr>
              <w:pStyle w:val="4"/>
              <w:numPr>
                <w:ilvl w:val="0"/>
                <w:numId w:val="0"/>
              </w:numPr>
              <w:jc w:val="center"/>
              <w:rPr>
                <w:rFonts w:hAnsi="標楷體"/>
                <w:sz w:val="24"/>
                <w:szCs w:val="24"/>
              </w:rPr>
            </w:pPr>
            <w:r w:rsidRPr="002C2214">
              <w:rPr>
                <w:rFonts w:hAnsi="標楷體"/>
                <w:spacing w:val="-5"/>
                <w:sz w:val="24"/>
                <w:szCs w:val="24"/>
              </w:rPr>
              <w:t>46</w:t>
            </w:r>
          </w:p>
        </w:tc>
      </w:tr>
      <w:tr w:rsidR="002C2214" w:rsidRPr="002C2214" w14:paraId="0E77E91F" w14:textId="77777777" w:rsidTr="006E0069">
        <w:tc>
          <w:tcPr>
            <w:tcW w:w="457" w:type="dxa"/>
          </w:tcPr>
          <w:p w14:paraId="639CF92D" w14:textId="77777777" w:rsidR="00651BD2" w:rsidRPr="002C2214" w:rsidRDefault="00651BD2" w:rsidP="00284FB4">
            <w:pPr>
              <w:pStyle w:val="4"/>
              <w:numPr>
                <w:ilvl w:val="0"/>
                <w:numId w:val="9"/>
              </w:numPr>
              <w:rPr>
                <w:rFonts w:hAnsi="標楷體"/>
                <w:sz w:val="24"/>
                <w:szCs w:val="24"/>
              </w:rPr>
            </w:pPr>
          </w:p>
        </w:tc>
        <w:tc>
          <w:tcPr>
            <w:tcW w:w="1806" w:type="dxa"/>
          </w:tcPr>
          <w:p w14:paraId="18101728" w14:textId="5D82EC8C" w:rsidR="00651BD2" w:rsidRPr="002C2214" w:rsidRDefault="00651BD2" w:rsidP="00651BD2">
            <w:pPr>
              <w:pStyle w:val="4"/>
              <w:numPr>
                <w:ilvl w:val="0"/>
                <w:numId w:val="0"/>
              </w:numPr>
              <w:rPr>
                <w:rFonts w:hAnsi="標楷體"/>
                <w:sz w:val="24"/>
                <w:szCs w:val="24"/>
              </w:rPr>
            </w:pPr>
            <w:r w:rsidRPr="002C2214">
              <w:rPr>
                <w:rFonts w:hAnsi="標楷體"/>
                <w:spacing w:val="-2"/>
                <w:sz w:val="24"/>
                <w:szCs w:val="24"/>
              </w:rPr>
              <w:t>金門監</w:t>
            </w:r>
            <w:r w:rsidRPr="002C2214">
              <w:rPr>
                <w:rFonts w:hAnsi="標楷體"/>
                <w:spacing w:val="-10"/>
                <w:sz w:val="24"/>
                <w:szCs w:val="24"/>
              </w:rPr>
              <w:t>獄</w:t>
            </w:r>
          </w:p>
        </w:tc>
        <w:tc>
          <w:tcPr>
            <w:tcW w:w="1068" w:type="dxa"/>
            <w:vAlign w:val="center"/>
          </w:tcPr>
          <w:p w14:paraId="3C550AE9" w14:textId="5F13D393" w:rsidR="00651BD2" w:rsidRPr="002C2214" w:rsidRDefault="00651BD2" w:rsidP="00651BD2">
            <w:pPr>
              <w:pStyle w:val="4"/>
              <w:numPr>
                <w:ilvl w:val="0"/>
                <w:numId w:val="0"/>
              </w:numPr>
              <w:jc w:val="center"/>
              <w:rPr>
                <w:rFonts w:hAnsi="標楷體"/>
                <w:sz w:val="24"/>
                <w:szCs w:val="24"/>
              </w:rPr>
            </w:pPr>
            <w:r w:rsidRPr="002C2214">
              <w:rPr>
                <w:rFonts w:hAnsi="標楷體"/>
                <w:w w:val="98"/>
                <w:sz w:val="24"/>
                <w:szCs w:val="24"/>
              </w:rPr>
              <w:t>6</w:t>
            </w:r>
          </w:p>
        </w:tc>
        <w:tc>
          <w:tcPr>
            <w:tcW w:w="1103" w:type="dxa"/>
            <w:vAlign w:val="center"/>
          </w:tcPr>
          <w:p w14:paraId="25905B05" w14:textId="16A89030" w:rsidR="00651BD2" w:rsidRPr="002C2214" w:rsidRDefault="00651BD2" w:rsidP="00651BD2">
            <w:pPr>
              <w:pStyle w:val="4"/>
              <w:numPr>
                <w:ilvl w:val="0"/>
                <w:numId w:val="0"/>
              </w:numPr>
              <w:jc w:val="center"/>
              <w:rPr>
                <w:rFonts w:hAnsi="標楷體"/>
                <w:sz w:val="24"/>
                <w:szCs w:val="24"/>
              </w:rPr>
            </w:pPr>
            <w:r w:rsidRPr="002C2214">
              <w:rPr>
                <w:rFonts w:hAnsi="標楷體"/>
                <w:spacing w:val="-5"/>
                <w:sz w:val="24"/>
                <w:szCs w:val="24"/>
              </w:rPr>
              <w:t>231</w:t>
            </w:r>
          </w:p>
        </w:tc>
        <w:tc>
          <w:tcPr>
            <w:tcW w:w="1098" w:type="dxa"/>
            <w:vAlign w:val="center"/>
          </w:tcPr>
          <w:p w14:paraId="2E00A882" w14:textId="5BB0367C" w:rsidR="00651BD2" w:rsidRPr="002C2214" w:rsidRDefault="00651BD2" w:rsidP="00651BD2">
            <w:pPr>
              <w:pStyle w:val="4"/>
              <w:numPr>
                <w:ilvl w:val="0"/>
                <w:numId w:val="0"/>
              </w:numPr>
              <w:jc w:val="center"/>
              <w:rPr>
                <w:rFonts w:hAnsi="標楷體"/>
                <w:sz w:val="24"/>
                <w:szCs w:val="24"/>
              </w:rPr>
            </w:pPr>
            <w:r w:rsidRPr="002C2214">
              <w:rPr>
                <w:rFonts w:hAnsi="標楷體"/>
                <w:w w:val="98"/>
                <w:sz w:val="24"/>
                <w:szCs w:val="24"/>
              </w:rPr>
              <w:t>3</w:t>
            </w:r>
          </w:p>
        </w:tc>
        <w:tc>
          <w:tcPr>
            <w:tcW w:w="1101" w:type="dxa"/>
            <w:vAlign w:val="center"/>
          </w:tcPr>
          <w:p w14:paraId="6A4D46F6" w14:textId="122723F8" w:rsidR="00651BD2" w:rsidRPr="002C2214" w:rsidRDefault="00651BD2" w:rsidP="00651BD2">
            <w:pPr>
              <w:pStyle w:val="4"/>
              <w:numPr>
                <w:ilvl w:val="0"/>
                <w:numId w:val="0"/>
              </w:numPr>
              <w:jc w:val="center"/>
              <w:rPr>
                <w:rFonts w:hAnsi="標楷體"/>
                <w:sz w:val="24"/>
                <w:szCs w:val="24"/>
              </w:rPr>
            </w:pPr>
            <w:r w:rsidRPr="002C2214">
              <w:rPr>
                <w:rFonts w:hAnsi="標楷體"/>
                <w:spacing w:val="-5"/>
                <w:sz w:val="24"/>
                <w:szCs w:val="24"/>
              </w:rPr>
              <w:t>115</w:t>
            </w:r>
          </w:p>
        </w:tc>
        <w:tc>
          <w:tcPr>
            <w:tcW w:w="1100" w:type="dxa"/>
            <w:vAlign w:val="center"/>
          </w:tcPr>
          <w:p w14:paraId="31A82D00" w14:textId="029B8A4F" w:rsidR="00651BD2" w:rsidRPr="002C2214" w:rsidRDefault="00651BD2" w:rsidP="00651BD2">
            <w:pPr>
              <w:pStyle w:val="4"/>
              <w:numPr>
                <w:ilvl w:val="0"/>
                <w:numId w:val="0"/>
              </w:numPr>
              <w:jc w:val="center"/>
              <w:rPr>
                <w:rFonts w:hAnsi="標楷體"/>
                <w:sz w:val="24"/>
                <w:szCs w:val="24"/>
              </w:rPr>
            </w:pPr>
            <w:r w:rsidRPr="002C2214">
              <w:rPr>
                <w:rFonts w:hAnsi="標楷體"/>
                <w:w w:val="98"/>
                <w:sz w:val="24"/>
                <w:szCs w:val="24"/>
              </w:rPr>
              <w:t>0</w:t>
            </w:r>
          </w:p>
        </w:tc>
        <w:tc>
          <w:tcPr>
            <w:tcW w:w="1101" w:type="dxa"/>
            <w:vAlign w:val="center"/>
          </w:tcPr>
          <w:p w14:paraId="1BD3267A" w14:textId="2415A86E" w:rsidR="00651BD2" w:rsidRPr="002C2214" w:rsidRDefault="00651BD2" w:rsidP="00651BD2">
            <w:pPr>
              <w:pStyle w:val="4"/>
              <w:numPr>
                <w:ilvl w:val="0"/>
                <w:numId w:val="0"/>
              </w:numPr>
              <w:jc w:val="center"/>
              <w:rPr>
                <w:rFonts w:hAnsi="標楷體"/>
                <w:sz w:val="24"/>
                <w:szCs w:val="24"/>
              </w:rPr>
            </w:pPr>
            <w:r w:rsidRPr="002C2214">
              <w:rPr>
                <w:rFonts w:hAnsi="標楷體"/>
                <w:w w:val="98"/>
                <w:sz w:val="24"/>
                <w:szCs w:val="24"/>
              </w:rPr>
              <w:t>0</w:t>
            </w:r>
          </w:p>
        </w:tc>
      </w:tr>
      <w:tr w:rsidR="002C2214" w:rsidRPr="002C2214" w14:paraId="65CC4BB3" w14:textId="77777777" w:rsidTr="006E0069">
        <w:tc>
          <w:tcPr>
            <w:tcW w:w="457" w:type="dxa"/>
          </w:tcPr>
          <w:p w14:paraId="4B541309" w14:textId="77777777" w:rsidR="00651BD2" w:rsidRPr="002C2214" w:rsidRDefault="00651BD2" w:rsidP="00284FB4">
            <w:pPr>
              <w:pStyle w:val="4"/>
              <w:numPr>
                <w:ilvl w:val="0"/>
                <w:numId w:val="9"/>
              </w:numPr>
              <w:rPr>
                <w:rFonts w:hAnsi="標楷體"/>
                <w:sz w:val="24"/>
                <w:szCs w:val="24"/>
              </w:rPr>
            </w:pPr>
          </w:p>
        </w:tc>
        <w:tc>
          <w:tcPr>
            <w:tcW w:w="1806" w:type="dxa"/>
          </w:tcPr>
          <w:p w14:paraId="736B134A" w14:textId="02B9A9E1" w:rsidR="00651BD2" w:rsidRPr="002C2214" w:rsidRDefault="00651BD2" w:rsidP="00651BD2">
            <w:pPr>
              <w:pStyle w:val="4"/>
              <w:numPr>
                <w:ilvl w:val="0"/>
                <w:numId w:val="0"/>
              </w:numPr>
              <w:rPr>
                <w:rFonts w:hAnsi="標楷體"/>
                <w:sz w:val="24"/>
                <w:szCs w:val="24"/>
              </w:rPr>
            </w:pPr>
            <w:r w:rsidRPr="002C2214">
              <w:rPr>
                <w:rFonts w:hAnsi="標楷體"/>
                <w:spacing w:val="-2"/>
                <w:sz w:val="24"/>
                <w:szCs w:val="24"/>
              </w:rPr>
              <w:t>綠島監</w:t>
            </w:r>
            <w:r w:rsidRPr="002C2214">
              <w:rPr>
                <w:rFonts w:hAnsi="標楷體"/>
                <w:spacing w:val="-10"/>
                <w:sz w:val="24"/>
                <w:szCs w:val="24"/>
              </w:rPr>
              <w:t>獄</w:t>
            </w:r>
          </w:p>
        </w:tc>
        <w:tc>
          <w:tcPr>
            <w:tcW w:w="1068" w:type="dxa"/>
            <w:vAlign w:val="center"/>
          </w:tcPr>
          <w:p w14:paraId="6DCFE19C" w14:textId="77C85DAC" w:rsidR="00651BD2" w:rsidRPr="002C2214" w:rsidRDefault="00651BD2" w:rsidP="00651BD2">
            <w:pPr>
              <w:pStyle w:val="4"/>
              <w:numPr>
                <w:ilvl w:val="0"/>
                <w:numId w:val="0"/>
              </w:numPr>
              <w:jc w:val="center"/>
              <w:rPr>
                <w:rFonts w:hAnsi="標楷體"/>
                <w:sz w:val="24"/>
                <w:szCs w:val="24"/>
              </w:rPr>
            </w:pPr>
            <w:r w:rsidRPr="002C2214">
              <w:rPr>
                <w:rFonts w:hAnsi="標楷體"/>
                <w:spacing w:val="-5"/>
                <w:sz w:val="24"/>
                <w:szCs w:val="24"/>
              </w:rPr>
              <w:t>12</w:t>
            </w:r>
          </w:p>
        </w:tc>
        <w:tc>
          <w:tcPr>
            <w:tcW w:w="1103" w:type="dxa"/>
            <w:vAlign w:val="center"/>
          </w:tcPr>
          <w:p w14:paraId="5B0F14E2" w14:textId="5CBE8EC9" w:rsidR="00651BD2" w:rsidRPr="002C2214" w:rsidRDefault="00651BD2" w:rsidP="00651BD2">
            <w:pPr>
              <w:pStyle w:val="4"/>
              <w:numPr>
                <w:ilvl w:val="0"/>
                <w:numId w:val="0"/>
              </w:numPr>
              <w:jc w:val="center"/>
              <w:rPr>
                <w:rFonts w:hAnsi="標楷體"/>
                <w:sz w:val="24"/>
                <w:szCs w:val="24"/>
              </w:rPr>
            </w:pPr>
            <w:r w:rsidRPr="002C2214">
              <w:rPr>
                <w:rFonts w:hAnsi="標楷體"/>
                <w:spacing w:val="-5"/>
                <w:sz w:val="24"/>
                <w:szCs w:val="24"/>
              </w:rPr>
              <w:t>81</w:t>
            </w:r>
          </w:p>
        </w:tc>
        <w:tc>
          <w:tcPr>
            <w:tcW w:w="1098" w:type="dxa"/>
            <w:vAlign w:val="center"/>
          </w:tcPr>
          <w:p w14:paraId="6CA0FBA3" w14:textId="1578A63D" w:rsidR="00651BD2" w:rsidRPr="002C2214" w:rsidRDefault="00651BD2" w:rsidP="00651BD2">
            <w:pPr>
              <w:pStyle w:val="4"/>
              <w:numPr>
                <w:ilvl w:val="0"/>
                <w:numId w:val="0"/>
              </w:numPr>
              <w:jc w:val="center"/>
              <w:rPr>
                <w:rFonts w:hAnsi="標楷體"/>
                <w:sz w:val="24"/>
                <w:szCs w:val="24"/>
              </w:rPr>
            </w:pPr>
            <w:r w:rsidRPr="002C2214">
              <w:rPr>
                <w:rFonts w:hAnsi="標楷體"/>
                <w:spacing w:val="-5"/>
                <w:sz w:val="24"/>
                <w:szCs w:val="24"/>
              </w:rPr>
              <w:t>11</w:t>
            </w:r>
          </w:p>
        </w:tc>
        <w:tc>
          <w:tcPr>
            <w:tcW w:w="1101" w:type="dxa"/>
            <w:vAlign w:val="center"/>
          </w:tcPr>
          <w:p w14:paraId="76E29EBD" w14:textId="508E373E" w:rsidR="00651BD2" w:rsidRPr="002C2214" w:rsidRDefault="00651BD2" w:rsidP="00651BD2">
            <w:pPr>
              <w:pStyle w:val="4"/>
              <w:numPr>
                <w:ilvl w:val="0"/>
                <w:numId w:val="0"/>
              </w:numPr>
              <w:jc w:val="center"/>
              <w:rPr>
                <w:rFonts w:hAnsi="標楷體"/>
                <w:sz w:val="24"/>
                <w:szCs w:val="24"/>
              </w:rPr>
            </w:pPr>
            <w:r w:rsidRPr="002C2214">
              <w:rPr>
                <w:rFonts w:hAnsi="標楷體"/>
                <w:spacing w:val="-5"/>
                <w:sz w:val="24"/>
                <w:szCs w:val="24"/>
              </w:rPr>
              <w:t>188</w:t>
            </w:r>
          </w:p>
        </w:tc>
        <w:tc>
          <w:tcPr>
            <w:tcW w:w="1100" w:type="dxa"/>
            <w:vAlign w:val="center"/>
          </w:tcPr>
          <w:p w14:paraId="6EF0A2AE" w14:textId="7AEA317E" w:rsidR="00651BD2" w:rsidRPr="002C2214" w:rsidRDefault="00651BD2" w:rsidP="00651BD2">
            <w:pPr>
              <w:pStyle w:val="4"/>
              <w:numPr>
                <w:ilvl w:val="0"/>
                <w:numId w:val="0"/>
              </w:numPr>
              <w:jc w:val="center"/>
              <w:rPr>
                <w:rFonts w:hAnsi="標楷體"/>
                <w:sz w:val="24"/>
                <w:szCs w:val="24"/>
              </w:rPr>
            </w:pPr>
            <w:r w:rsidRPr="002C2214">
              <w:rPr>
                <w:rFonts w:hAnsi="標楷體"/>
                <w:w w:val="98"/>
                <w:sz w:val="24"/>
                <w:szCs w:val="24"/>
              </w:rPr>
              <w:t>4</w:t>
            </w:r>
          </w:p>
        </w:tc>
        <w:tc>
          <w:tcPr>
            <w:tcW w:w="1101" w:type="dxa"/>
            <w:vAlign w:val="center"/>
          </w:tcPr>
          <w:p w14:paraId="209DEE51" w14:textId="0579A52A" w:rsidR="00651BD2" w:rsidRPr="002C2214" w:rsidRDefault="00651BD2" w:rsidP="00651BD2">
            <w:pPr>
              <w:pStyle w:val="4"/>
              <w:numPr>
                <w:ilvl w:val="0"/>
                <w:numId w:val="0"/>
              </w:numPr>
              <w:jc w:val="center"/>
              <w:rPr>
                <w:rFonts w:hAnsi="標楷體"/>
                <w:sz w:val="24"/>
                <w:szCs w:val="24"/>
              </w:rPr>
            </w:pPr>
            <w:r w:rsidRPr="002C2214">
              <w:rPr>
                <w:rFonts w:hAnsi="標楷體"/>
                <w:spacing w:val="-5"/>
                <w:sz w:val="24"/>
                <w:szCs w:val="24"/>
              </w:rPr>
              <w:t>26</w:t>
            </w:r>
          </w:p>
        </w:tc>
      </w:tr>
      <w:tr w:rsidR="002C2214" w:rsidRPr="002C2214" w14:paraId="541FAD0F" w14:textId="77777777" w:rsidTr="006E0069">
        <w:tc>
          <w:tcPr>
            <w:tcW w:w="457" w:type="dxa"/>
          </w:tcPr>
          <w:p w14:paraId="7717B906" w14:textId="77777777" w:rsidR="00651BD2" w:rsidRPr="002C2214" w:rsidRDefault="00651BD2" w:rsidP="00284FB4">
            <w:pPr>
              <w:pStyle w:val="4"/>
              <w:numPr>
                <w:ilvl w:val="0"/>
                <w:numId w:val="9"/>
              </w:numPr>
              <w:rPr>
                <w:rFonts w:hAnsi="標楷體"/>
                <w:sz w:val="24"/>
                <w:szCs w:val="24"/>
              </w:rPr>
            </w:pPr>
          </w:p>
        </w:tc>
        <w:tc>
          <w:tcPr>
            <w:tcW w:w="1806" w:type="dxa"/>
          </w:tcPr>
          <w:p w14:paraId="64221516" w14:textId="27B6C93F" w:rsidR="00651BD2" w:rsidRPr="002C2214" w:rsidRDefault="00651BD2" w:rsidP="00651BD2">
            <w:pPr>
              <w:pStyle w:val="4"/>
              <w:numPr>
                <w:ilvl w:val="0"/>
                <w:numId w:val="0"/>
              </w:numPr>
              <w:rPr>
                <w:rFonts w:hAnsi="標楷體"/>
                <w:sz w:val="24"/>
                <w:szCs w:val="24"/>
              </w:rPr>
            </w:pPr>
            <w:r w:rsidRPr="002C2214">
              <w:rPr>
                <w:rFonts w:hAnsi="標楷體"/>
                <w:spacing w:val="-2"/>
                <w:sz w:val="24"/>
                <w:szCs w:val="24"/>
              </w:rPr>
              <w:t>臺北看守</w:t>
            </w:r>
            <w:r w:rsidRPr="002C2214">
              <w:rPr>
                <w:rFonts w:hAnsi="標楷體"/>
                <w:spacing w:val="-10"/>
                <w:sz w:val="24"/>
                <w:szCs w:val="24"/>
              </w:rPr>
              <w:t>所</w:t>
            </w:r>
          </w:p>
        </w:tc>
        <w:tc>
          <w:tcPr>
            <w:tcW w:w="1068" w:type="dxa"/>
            <w:vAlign w:val="center"/>
          </w:tcPr>
          <w:p w14:paraId="0A8FDB37" w14:textId="790B517C" w:rsidR="00651BD2" w:rsidRPr="002C2214" w:rsidRDefault="00651BD2" w:rsidP="00651BD2">
            <w:pPr>
              <w:pStyle w:val="4"/>
              <w:numPr>
                <w:ilvl w:val="0"/>
                <w:numId w:val="0"/>
              </w:numPr>
              <w:jc w:val="center"/>
              <w:rPr>
                <w:rFonts w:hAnsi="標楷體"/>
                <w:sz w:val="24"/>
                <w:szCs w:val="24"/>
              </w:rPr>
            </w:pPr>
            <w:r w:rsidRPr="002C2214">
              <w:rPr>
                <w:rFonts w:hAnsi="標楷體"/>
                <w:spacing w:val="-5"/>
                <w:sz w:val="24"/>
                <w:szCs w:val="24"/>
              </w:rPr>
              <w:t>30</w:t>
            </w:r>
          </w:p>
        </w:tc>
        <w:tc>
          <w:tcPr>
            <w:tcW w:w="1103" w:type="dxa"/>
            <w:vAlign w:val="center"/>
          </w:tcPr>
          <w:p w14:paraId="4BD987E0" w14:textId="5398AFDC" w:rsidR="00651BD2" w:rsidRPr="002C2214" w:rsidRDefault="00651BD2" w:rsidP="00651BD2">
            <w:pPr>
              <w:pStyle w:val="4"/>
              <w:numPr>
                <w:ilvl w:val="0"/>
                <w:numId w:val="0"/>
              </w:numPr>
              <w:jc w:val="center"/>
              <w:rPr>
                <w:rFonts w:hAnsi="標楷體"/>
                <w:sz w:val="24"/>
                <w:szCs w:val="24"/>
              </w:rPr>
            </w:pPr>
            <w:r w:rsidRPr="002C2214">
              <w:rPr>
                <w:rFonts w:hAnsi="標楷體"/>
                <w:spacing w:val="-4"/>
                <w:sz w:val="24"/>
                <w:szCs w:val="24"/>
              </w:rPr>
              <w:t>9</w:t>
            </w:r>
            <w:r w:rsidR="006E0069" w:rsidRPr="002C2214">
              <w:rPr>
                <w:rFonts w:hAnsi="標楷體"/>
                <w:spacing w:val="-4"/>
                <w:sz w:val="24"/>
                <w:szCs w:val="24"/>
              </w:rPr>
              <w:t>,</w:t>
            </w:r>
            <w:r w:rsidRPr="002C2214">
              <w:rPr>
                <w:rFonts w:hAnsi="標楷體"/>
                <w:spacing w:val="-4"/>
                <w:sz w:val="24"/>
                <w:szCs w:val="24"/>
              </w:rPr>
              <w:t>570</w:t>
            </w:r>
          </w:p>
        </w:tc>
        <w:tc>
          <w:tcPr>
            <w:tcW w:w="1098" w:type="dxa"/>
            <w:vAlign w:val="center"/>
          </w:tcPr>
          <w:p w14:paraId="733E6D5F" w14:textId="76048988" w:rsidR="00651BD2" w:rsidRPr="002C2214" w:rsidRDefault="00651BD2" w:rsidP="00651BD2">
            <w:pPr>
              <w:pStyle w:val="4"/>
              <w:numPr>
                <w:ilvl w:val="0"/>
                <w:numId w:val="0"/>
              </w:numPr>
              <w:jc w:val="center"/>
              <w:rPr>
                <w:rFonts w:hAnsi="標楷體"/>
                <w:sz w:val="24"/>
                <w:szCs w:val="24"/>
              </w:rPr>
            </w:pPr>
            <w:r w:rsidRPr="002C2214">
              <w:rPr>
                <w:rFonts w:hAnsi="標楷體"/>
                <w:spacing w:val="-5"/>
                <w:sz w:val="24"/>
                <w:szCs w:val="24"/>
              </w:rPr>
              <w:t>28</w:t>
            </w:r>
          </w:p>
        </w:tc>
        <w:tc>
          <w:tcPr>
            <w:tcW w:w="1101" w:type="dxa"/>
            <w:vAlign w:val="center"/>
          </w:tcPr>
          <w:p w14:paraId="3CF6BCEA" w14:textId="223CB079" w:rsidR="00651BD2" w:rsidRPr="002C2214" w:rsidRDefault="00651BD2" w:rsidP="00651BD2">
            <w:pPr>
              <w:pStyle w:val="4"/>
              <w:numPr>
                <w:ilvl w:val="0"/>
                <w:numId w:val="0"/>
              </w:numPr>
              <w:jc w:val="center"/>
              <w:rPr>
                <w:rFonts w:hAnsi="標楷體"/>
                <w:sz w:val="24"/>
                <w:szCs w:val="24"/>
              </w:rPr>
            </w:pPr>
            <w:r w:rsidRPr="002C2214">
              <w:rPr>
                <w:rFonts w:hAnsi="標楷體"/>
                <w:spacing w:val="-4"/>
                <w:sz w:val="24"/>
                <w:szCs w:val="24"/>
              </w:rPr>
              <w:t>1</w:t>
            </w:r>
            <w:r w:rsidR="006E0069" w:rsidRPr="002C2214">
              <w:rPr>
                <w:rFonts w:hAnsi="標楷體"/>
                <w:spacing w:val="-4"/>
                <w:sz w:val="24"/>
                <w:szCs w:val="24"/>
              </w:rPr>
              <w:t>,</w:t>
            </w:r>
            <w:r w:rsidRPr="002C2214">
              <w:rPr>
                <w:rFonts w:hAnsi="標楷體"/>
                <w:spacing w:val="-4"/>
                <w:sz w:val="24"/>
                <w:szCs w:val="24"/>
              </w:rPr>
              <w:t>663</w:t>
            </w:r>
          </w:p>
        </w:tc>
        <w:tc>
          <w:tcPr>
            <w:tcW w:w="1100" w:type="dxa"/>
            <w:vAlign w:val="center"/>
          </w:tcPr>
          <w:p w14:paraId="60BA29F5" w14:textId="256A5451" w:rsidR="00651BD2" w:rsidRPr="002C2214" w:rsidRDefault="00651BD2" w:rsidP="00651BD2">
            <w:pPr>
              <w:pStyle w:val="4"/>
              <w:numPr>
                <w:ilvl w:val="0"/>
                <w:numId w:val="0"/>
              </w:numPr>
              <w:jc w:val="center"/>
              <w:rPr>
                <w:rFonts w:hAnsi="標楷體"/>
                <w:sz w:val="24"/>
                <w:szCs w:val="24"/>
              </w:rPr>
            </w:pPr>
            <w:r w:rsidRPr="002C2214">
              <w:rPr>
                <w:rFonts w:hAnsi="標楷體"/>
                <w:w w:val="98"/>
                <w:sz w:val="24"/>
                <w:szCs w:val="24"/>
              </w:rPr>
              <w:t>2</w:t>
            </w:r>
          </w:p>
        </w:tc>
        <w:tc>
          <w:tcPr>
            <w:tcW w:w="1101" w:type="dxa"/>
            <w:vAlign w:val="center"/>
          </w:tcPr>
          <w:p w14:paraId="60E88ABF" w14:textId="7B318130" w:rsidR="00651BD2" w:rsidRPr="002C2214" w:rsidRDefault="00651BD2" w:rsidP="00651BD2">
            <w:pPr>
              <w:pStyle w:val="4"/>
              <w:numPr>
                <w:ilvl w:val="0"/>
                <w:numId w:val="0"/>
              </w:numPr>
              <w:jc w:val="center"/>
              <w:rPr>
                <w:rFonts w:hAnsi="標楷體"/>
                <w:sz w:val="24"/>
                <w:szCs w:val="24"/>
              </w:rPr>
            </w:pPr>
            <w:r w:rsidRPr="002C2214">
              <w:rPr>
                <w:rFonts w:hAnsi="標楷體"/>
                <w:spacing w:val="-5"/>
                <w:sz w:val="24"/>
                <w:szCs w:val="24"/>
              </w:rPr>
              <w:t>40</w:t>
            </w:r>
          </w:p>
        </w:tc>
      </w:tr>
      <w:tr w:rsidR="002C2214" w:rsidRPr="002C2214" w14:paraId="4D01EE9A" w14:textId="77777777" w:rsidTr="006E0069">
        <w:tc>
          <w:tcPr>
            <w:tcW w:w="457" w:type="dxa"/>
          </w:tcPr>
          <w:p w14:paraId="6AC5E03A" w14:textId="77777777" w:rsidR="00651BD2" w:rsidRPr="002C2214" w:rsidRDefault="00651BD2" w:rsidP="00284FB4">
            <w:pPr>
              <w:pStyle w:val="4"/>
              <w:numPr>
                <w:ilvl w:val="0"/>
                <w:numId w:val="9"/>
              </w:numPr>
              <w:rPr>
                <w:rFonts w:hAnsi="標楷體"/>
                <w:sz w:val="24"/>
                <w:szCs w:val="24"/>
              </w:rPr>
            </w:pPr>
          </w:p>
        </w:tc>
        <w:tc>
          <w:tcPr>
            <w:tcW w:w="1806" w:type="dxa"/>
          </w:tcPr>
          <w:p w14:paraId="4437F7A6" w14:textId="2A534BAF" w:rsidR="00651BD2" w:rsidRPr="002C2214" w:rsidRDefault="00651BD2" w:rsidP="00651BD2">
            <w:pPr>
              <w:pStyle w:val="4"/>
              <w:numPr>
                <w:ilvl w:val="0"/>
                <w:numId w:val="0"/>
              </w:numPr>
              <w:rPr>
                <w:rFonts w:hAnsi="標楷體"/>
                <w:sz w:val="24"/>
                <w:szCs w:val="24"/>
              </w:rPr>
            </w:pPr>
            <w:r w:rsidRPr="002C2214">
              <w:rPr>
                <w:rFonts w:hAnsi="標楷體"/>
                <w:spacing w:val="-2"/>
                <w:sz w:val="24"/>
                <w:szCs w:val="24"/>
              </w:rPr>
              <w:t>臺北女子看守</w:t>
            </w:r>
            <w:r w:rsidRPr="002C2214">
              <w:rPr>
                <w:rFonts w:hAnsi="標楷體"/>
                <w:spacing w:val="-10"/>
                <w:sz w:val="24"/>
                <w:szCs w:val="24"/>
              </w:rPr>
              <w:t>所</w:t>
            </w:r>
          </w:p>
        </w:tc>
        <w:tc>
          <w:tcPr>
            <w:tcW w:w="1068" w:type="dxa"/>
            <w:vAlign w:val="center"/>
          </w:tcPr>
          <w:p w14:paraId="32246868" w14:textId="7397D572" w:rsidR="00651BD2" w:rsidRPr="002C2214" w:rsidRDefault="00651BD2" w:rsidP="00651BD2">
            <w:pPr>
              <w:pStyle w:val="4"/>
              <w:numPr>
                <w:ilvl w:val="0"/>
                <w:numId w:val="0"/>
              </w:numPr>
              <w:jc w:val="center"/>
              <w:rPr>
                <w:rFonts w:hAnsi="標楷體"/>
                <w:sz w:val="24"/>
                <w:szCs w:val="24"/>
              </w:rPr>
            </w:pPr>
            <w:r w:rsidRPr="002C2214">
              <w:rPr>
                <w:rFonts w:hAnsi="標楷體"/>
                <w:spacing w:val="-5"/>
                <w:sz w:val="24"/>
                <w:szCs w:val="24"/>
              </w:rPr>
              <w:t>13</w:t>
            </w:r>
          </w:p>
        </w:tc>
        <w:tc>
          <w:tcPr>
            <w:tcW w:w="1103" w:type="dxa"/>
            <w:vAlign w:val="center"/>
          </w:tcPr>
          <w:p w14:paraId="39C63419" w14:textId="22E47199" w:rsidR="00651BD2" w:rsidRPr="002C2214" w:rsidRDefault="00651BD2" w:rsidP="00651BD2">
            <w:pPr>
              <w:pStyle w:val="4"/>
              <w:numPr>
                <w:ilvl w:val="0"/>
                <w:numId w:val="0"/>
              </w:numPr>
              <w:jc w:val="center"/>
              <w:rPr>
                <w:rFonts w:hAnsi="標楷體"/>
                <w:sz w:val="24"/>
                <w:szCs w:val="24"/>
              </w:rPr>
            </w:pPr>
            <w:r w:rsidRPr="002C2214">
              <w:rPr>
                <w:rFonts w:hAnsi="標楷體"/>
                <w:spacing w:val="-5"/>
                <w:sz w:val="24"/>
                <w:szCs w:val="24"/>
              </w:rPr>
              <w:t>260</w:t>
            </w:r>
          </w:p>
        </w:tc>
        <w:tc>
          <w:tcPr>
            <w:tcW w:w="1098" w:type="dxa"/>
            <w:vAlign w:val="center"/>
          </w:tcPr>
          <w:p w14:paraId="03C98684" w14:textId="30E6C5BD" w:rsidR="00651BD2" w:rsidRPr="002C2214" w:rsidRDefault="00651BD2" w:rsidP="00651BD2">
            <w:pPr>
              <w:pStyle w:val="4"/>
              <w:numPr>
                <w:ilvl w:val="0"/>
                <w:numId w:val="0"/>
              </w:numPr>
              <w:jc w:val="center"/>
              <w:rPr>
                <w:rFonts w:hAnsi="標楷體"/>
                <w:sz w:val="24"/>
                <w:szCs w:val="24"/>
              </w:rPr>
            </w:pPr>
            <w:r w:rsidRPr="002C2214">
              <w:rPr>
                <w:rFonts w:hAnsi="標楷體"/>
                <w:spacing w:val="-5"/>
                <w:sz w:val="24"/>
                <w:szCs w:val="24"/>
              </w:rPr>
              <w:t>13</w:t>
            </w:r>
          </w:p>
        </w:tc>
        <w:tc>
          <w:tcPr>
            <w:tcW w:w="1101" w:type="dxa"/>
            <w:vAlign w:val="center"/>
          </w:tcPr>
          <w:p w14:paraId="653A2ADA" w14:textId="203C9E42" w:rsidR="00651BD2" w:rsidRPr="002C2214" w:rsidRDefault="00651BD2" w:rsidP="00651BD2">
            <w:pPr>
              <w:pStyle w:val="4"/>
              <w:numPr>
                <w:ilvl w:val="0"/>
                <w:numId w:val="0"/>
              </w:numPr>
              <w:jc w:val="center"/>
              <w:rPr>
                <w:rFonts w:hAnsi="標楷體"/>
                <w:sz w:val="24"/>
                <w:szCs w:val="24"/>
              </w:rPr>
            </w:pPr>
            <w:r w:rsidRPr="002C2214">
              <w:rPr>
                <w:rFonts w:hAnsi="標楷體"/>
                <w:spacing w:val="-5"/>
                <w:sz w:val="24"/>
                <w:szCs w:val="24"/>
              </w:rPr>
              <w:t>156</w:t>
            </w:r>
          </w:p>
        </w:tc>
        <w:tc>
          <w:tcPr>
            <w:tcW w:w="1100" w:type="dxa"/>
            <w:vAlign w:val="center"/>
          </w:tcPr>
          <w:p w14:paraId="038AD02E" w14:textId="508FFF1A" w:rsidR="00651BD2" w:rsidRPr="002C2214" w:rsidRDefault="00651BD2" w:rsidP="00651BD2">
            <w:pPr>
              <w:pStyle w:val="4"/>
              <w:numPr>
                <w:ilvl w:val="0"/>
                <w:numId w:val="0"/>
              </w:numPr>
              <w:jc w:val="center"/>
              <w:rPr>
                <w:rFonts w:hAnsi="標楷體"/>
                <w:sz w:val="24"/>
                <w:szCs w:val="24"/>
              </w:rPr>
            </w:pPr>
            <w:r w:rsidRPr="002C2214">
              <w:rPr>
                <w:rFonts w:hAnsi="標楷體"/>
                <w:w w:val="98"/>
                <w:sz w:val="24"/>
                <w:szCs w:val="24"/>
              </w:rPr>
              <w:t>5</w:t>
            </w:r>
          </w:p>
        </w:tc>
        <w:tc>
          <w:tcPr>
            <w:tcW w:w="1101" w:type="dxa"/>
            <w:vAlign w:val="center"/>
          </w:tcPr>
          <w:p w14:paraId="7F612629" w14:textId="3F3A59F8" w:rsidR="00651BD2" w:rsidRPr="002C2214" w:rsidRDefault="00651BD2" w:rsidP="00651BD2">
            <w:pPr>
              <w:pStyle w:val="4"/>
              <w:numPr>
                <w:ilvl w:val="0"/>
                <w:numId w:val="0"/>
              </w:numPr>
              <w:jc w:val="center"/>
              <w:rPr>
                <w:rFonts w:hAnsi="標楷體"/>
                <w:sz w:val="24"/>
                <w:szCs w:val="24"/>
              </w:rPr>
            </w:pPr>
            <w:r w:rsidRPr="002C2214">
              <w:rPr>
                <w:rFonts w:hAnsi="標楷體"/>
                <w:spacing w:val="-5"/>
                <w:sz w:val="24"/>
                <w:szCs w:val="24"/>
              </w:rPr>
              <w:t>10</w:t>
            </w:r>
          </w:p>
        </w:tc>
      </w:tr>
      <w:tr w:rsidR="002C2214" w:rsidRPr="002C2214" w14:paraId="4A16F550" w14:textId="77777777" w:rsidTr="006E0069">
        <w:tc>
          <w:tcPr>
            <w:tcW w:w="457" w:type="dxa"/>
          </w:tcPr>
          <w:p w14:paraId="383AA1AE" w14:textId="77777777" w:rsidR="00651BD2" w:rsidRPr="002C2214" w:rsidRDefault="00651BD2" w:rsidP="00284FB4">
            <w:pPr>
              <w:pStyle w:val="4"/>
              <w:numPr>
                <w:ilvl w:val="0"/>
                <w:numId w:val="9"/>
              </w:numPr>
              <w:rPr>
                <w:rFonts w:hAnsi="標楷體"/>
                <w:sz w:val="24"/>
                <w:szCs w:val="24"/>
              </w:rPr>
            </w:pPr>
          </w:p>
        </w:tc>
        <w:tc>
          <w:tcPr>
            <w:tcW w:w="1806" w:type="dxa"/>
          </w:tcPr>
          <w:p w14:paraId="3C5959A4" w14:textId="588B423A" w:rsidR="00651BD2" w:rsidRPr="002C2214" w:rsidRDefault="00651BD2" w:rsidP="00651BD2">
            <w:pPr>
              <w:pStyle w:val="4"/>
              <w:numPr>
                <w:ilvl w:val="0"/>
                <w:numId w:val="0"/>
              </w:numPr>
              <w:rPr>
                <w:rFonts w:hAnsi="標楷體"/>
                <w:sz w:val="24"/>
                <w:szCs w:val="24"/>
              </w:rPr>
            </w:pPr>
            <w:r w:rsidRPr="002C2214">
              <w:rPr>
                <w:rFonts w:hAnsi="標楷體"/>
                <w:spacing w:val="-2"/>
                <w:sz w:val="24"/>
                <w:szCs w:val="24"/>
              </w:rPr>
              <w:t>新竹看守</w:t>
            </w:r>
            <w:r w:rsidRPr="002C2214">
              <w:rPr>
                <w:rFonts w:hAnsi="標楷體"/>
                <w:spacing w:val="-10"/>
                <w:sz w:val="24"/>
                <w:szCs w:val="24"/>
              </w:rPr>
              <w:t>所</w:t>
            </w:r>
          </w:p>
        </w:tc>
        <w:tc>
          <w:tcPr>
            <w:tcW w:w="1068" w:type="dxa"/>
            <w:vAlign w:val="center"/>
          </w:tcPr>
          <w:p w14:paraId="4AD0C2B7" w14:textId="062AB355" w:rsidR="00651BD2" w:rsidRPr="002C2214" w:rsidRDefault="00651BD2" w:rsidP="00651BD2">
            <w:pPr>
              <w:pStyle w:val="4"/>
              <w:numPr>
                <w:ilvl w:val="0"/>
                <w:numId w:val="0"/>
              </w:numPr>
              <w:jc w:val="center"/>
              <w:rPr>
                <w:rFonts w:hAnsi="標楷體"/>
                <w:sz w:val="24"/>
                <w:szCs w:val="24"/>
              </w:rPr>
            </w:pPr>
            <w:r w:rsidRPr="002C2214">
              <w:rPr>
                <w:rFonts w:hAnsi="標楷體"/>
                <w:spacing w:val="-5"/>
                <w:sz w:val="24"/>
                <w:szCs w:val="24"/>
              </w:rPr>
              <w:t>45</w:t>
            </w:r>
          </w:p>
        </w:tc>
        <w:tc>
          <w:tcPr>
            <w:tcW w:w="1103" w:type="dxa"/>
            <w:vAlign w:val="center"/>
          </w:tcPr>
          <w:p w14:paraId="45CAD407" w14:textId="607DC245" w:rsidR="00651BD2" w:rsidRPr="002C2214" w:rsidRDefault="00651BD2" w:rsidP="00651BD2">
            <w:pPr>
              <w:pStyle w:val="4"/>
              <w:numPr>
                <w:ilvl w:val="0"/>
                <w:numId w:val="0"/>
              </w:numPr>
              <w:jc w:val="center"/>
              <w:rPr>
                <w:rFonts w:hAnsi="標楷體"/>
                <w:sz w:val="24"/>
                <w:szCs w:val="24"/>
              </w:rPr>
            </w:pPr>
            <w:r w:rsidRPr="002C2214">
              <w:rPr>
                <w:rFonts w:hAnsi="標楷體"/>
                <w:spacing w:val="-4"/>
                <w:sz w:val="24"/>
                <w:szCs w:val="24"/>
              </w:rPr>
              <w:t>5</w:t>
            </w:r>
            <w:r w:rsidR="006E0069" w:rsidRPr="002C2214">
              <w:rPr>
                <w:rFonts w:hAnsi="標楷體"/>
                <w:spacing w:val="-4"/>
                <w:sz w:val="24"/>
                <w:szCs w:val="24"/>
              </w:rPr>
              <w:t>,</w:t>
            </w:r>
            <w:r w:rsidRPr="002C2214">
              <w:rPr>
                <w:rFonts w:hAnsi="標楷體"/>
                <w:spacing w:val="-4"/>
                <w:sz w:val="24"/>
                <w:szCs w:val="24"/>
              </w:rPr>
              <w:t>466</w:t>
            </w:r>
          </w:p>
        </w:tc>
        <w:tc>
          <w:tcPr>
            <w:tcW w:w="1098" w:type="dxa"/>
            <w:vAlign w:val="center"/>
          </w:tcPr>
          <w:p w14:paraId="1134D974" w14:textId="226C8957" w:rsidR="00651BD2" w:rsidRPr="002C2214" w:rsidRDefault="00651BD2" w:rsidP="00651BD2">
            <w:pPr>
              <w:pStyle w:val="4"/>
              <w:numPr>
                <w:ilvl w:val="0"/>
                <w:numId w:val="0"/>
              </w:numPr>
              <w:jc w:val="center"/>
              <w:rPr>
                <w:rFonts w:hAnsi="標楷體"/>
                <w:sz w:val="24"/>
                <w:szCs w:val="24"/>
              </w:rPr>
            </w:pPr>
            <w:r w:rsidRPr="002C2214">
              <w:rPr>
                <w:rFonts w:hAnsi="標楷體"/>
                <w:w w:val="98"/>
                <w:sz w:val="24"/>
                <w:szCs w:val="24"/>
              </w:rPr>
              <w:t>2</w:t>
            </w:r>
          </w:p>
        </w:tc>
        <w:tc>
          <w:tcPr>
            <w:tcW w:w="1101" w:type="dxa"/>
            <w:vAlign w:val="center"/>
          </w:tcPr>
          <w:p w14:paraId="3386E081" w14:textId="38DD8BF9" w:rsidR="00651BD2" w:rsidRPr="002C2214" w:rsidRDefault="00651BD2" w:rsidP="00651BD2">
            <w:pPr>
              <w:pStyle w:val="4"/>
              <w:numPr>
                <w:ilvl w:val="0"/>
                <w:numId w:val="0"/>
              </w:numPr>
              <w:jc w:val="center"/>
              <w:rPr>
                <w:rFonts w:hAnsi="標楷體"/>
                <w:sz w:val="24"/>
                <w:szCs w:val="24"/>
              </w:rPr>
            </w:pPr>
            <w:r w:rsidRPr="002C2214">
              <w:rPr>
                <w:rFonts w:hAnsi="標楷體"/>
                <w:spacing w:val="-5"/>
                <w:sz w:val="24"/>
                <w:szCs w:val="24"/>
              </w:rPr>
              <w:t>89</w:t>
            </w:r>
          </w:p>
        </w:tc>
        <w:tc>
          <w:tcPr>
            <w:tcW w:w="1100" w:type="dxa"/>
            <w:vAlign w:val="center"/>
          </w:tcPr>
          <w:p w14:paraId="585F7287" w14:textId="264FA03B" w:rsidR="00651BD2" w:rsidRPr="002C2214" w:rsidRDefault="00651BD2" w:rsidP="00651BD2">
            <w:pPr>
              <w:pStyle w:val="4"/>
              <w:numPr>
                <w:ilvl w:val="0"/>
                <w:numId w:val="0"/>
              </w:numPr>
              <w:jc w:val="center"/>
              <w:rPr>
                <w:rFonts w:hAnsi="標楷體"/>
                <w:sz w:val="24"/>
                <w:szCs w:val="24"/>
              </w:rPr>
            </w:pPr>
            <w:r w:rsidRPr="002C2214">
              <w:rPr>
                <w:rFonts w:hAnsi="標楷體"/>
                <w:spacing w:val="-5"/>
                <w:sz w:val="24"/>
                <w:szCs w:val="24"/>
              </w:rPr>
              <w:t>11</w:t>
            </w:r>
          </w:p>
        </w:tc>
        <w:tc>
          <w:tcPr>
            <w:tcW w:w="1101" w:type="dxa"/>
            <w:vAlign w:val="center"/>
          </w:tcPr>
          <w:p w14:paraId="60B991B0" w14:textId="57C2C9EE" w:rsidR="00651BD2" w:rsidRPr="002C2214" w:rsidRDefault="00651BD2" w:rsidP="00651BD2">
            <w:pPr>
              <w:pStyle w:val="4"/>
              <w:numPr>
                <w:ilvl w:val="0"/>
                <w:numId w:val="0"/>
              </w:numPr>
              <w:jc w:val="center"/>
              <w:rPr>
                <w:rFonts w:hAnsi="標楷體"/>
                <w:sz w:val="24"/>
                <w:szCs w:val="24"/>
              </w:rPr>
            </w:pPr>
            <w:r w:rsidRPr="002C2214">
              <w:rPr>
                <w:rFonts w:hAnsi="標楷體"/>
                <w:spacing w:val="-5"/>
                <w:sz w:val="24"/>
                <w:szCs w:val="24"/>
              </w:rPr>
              <w:t>104</w:t>
            </w:r>
          </w:p>
        </w:tc>
      </w:tr>
      <w:tr w:rsidR="002C2214" w:rsidRPr="002C2214" w14:paraId="5A0478F2" w14:textId="77777777" w:rsidTr="006E0069">
        <w:tc>
          <w:tcPr>
            <w:tcW w:w="457" w:type="dxa"/>
          </w:tcPr>
          <w:p w14:paraId="48D6183A" w14:textId="77777777" w:rsidR="00651BD2" w:rsidRPr="002C2214" w:rsidRDefault="00651BD2" w:rsidP="00284FB4">
            <w:pPr>
              <w:pStyle w:val="4"/>
              <w:numPr>
                <w:ilvl w:val="0"/>
                <w:numId w:val="9"/>
              </w:numPr>
              <w:rPr>
                <w:rFonts w:hAnsi="標楷體"/>
                <w:sz w:val="24"/>
                <w:szCs w:val="24"/>
              </w:rPr>
            </w:pPr>
          </w:p>
        </w:tc>
        <w:tc>
          <w:tcPr>
            <w:tcW w:w="1806" w:type="dxa"/>
          </w:tcPr>
          <w:p w14:paraId="586C4169" w14:textId="71789A1D" w:rsidR="00651BD2" w:rsidRPr="002C2214" w:rsidRDefault="00651BD2" w:rsidP="00651BD2">
            <w:pPr>
              <w:pStyle w:val="4"/>
              <w:numPr>
                <w:ilvl w:val="0"/>
                <w:numId w:val="0"/>
              </w:numPr>
              <w:rPr>
                <w:rFonts w:hAnsi="標楷體"/>
                <w:sz w:val="24"/>
                <w:szCs w:val="24"/>
              </w:rPr>
            </w:pPr>
            <w:r w:rsidRPr="002C2214">
              <w:rPr>
                <w:rFonts w:hAnsi="標楷體"/>
                <w:spacing w:val="-2"/>
                <w:sz w:val="24"/>
                <w:szCs w:val="24"/>
              </w:rPr>
              <w:t>苗栗看守</w:t>
            </w:r>
            <w:r w:rsidRPr="002C2214">
              <w:rPr>
                <w:rFonts w:hAnsi="標楷體"/>
                <w:spacing w:val="-10"/>
                <w:sz w:val="24"/>
                <w:szCs w:val="24"/>
              </w:rPr>
              <w:t>所</w:t>
            </w:r>
          </w:p>
        </w:tc>
        <w:tc>
          <w:tcPr>
            <w:tcW w:w="1068" w:type="dxa"/>
            <w:vAlign w:val="center"/>
          </w:tcPr>
          <w:p w14:paraId="4C1638E7" w14:textId="5C91018C" w:rsidR="00651BD2" w:rsidRPr="002C2214" w:rsidRDefault="00651BD2" w:rsidP="00651BD2">
            <w:pPr>
              <w:pStyle w:val="4"/>
              <w:numPr>
                <w:ilvl w:val="0"/>
                <w:numId w:val="0"/>
              </w:numPr>
              <w:jc w:val="center"/>
              <w:rPr>
                <w:rFonts w:hAnsi="標楷體"/>
                <w:sz w:val="24"/>
                <w:szCs w:val="24"/>
              </w:rPr>
            </w:pPr>
            <w:r w:rsidRPr="002C2214">
              <w:rPr>
                <w:rFonts w:hAnsi="標楷體"/>
                <w:spacing w:val="-5"/>
                <w:sz w:val="24"/>
                <w:szCs w:val="24"/>
              </w:rPr>
              <w:t>29</w:t>
            </w:r>
          </w:p>
        </w:tc>
        <w:tc>
          <w:tcPr>
            <w:tcW w:w="1103" w:type="dxa"/>
            <w:vAlign w:val="center"/>
          </w:tcPr>
          <w:p w14:paraId="0B91D501" w14:textId="5392B146" w:rsidR="00651BD2" w:rsidRPr="002C2214" w:rsidRDefault="00651BD2" w:rsidP="00651BD2">
            <w:pPr>
              <w:pStyle w:val="4"/>
              <w:numPr>
                <w:ilvl w:val="0"/>
                <w:numId w:val="0"/>
              </w:numPr>
              <w:jc w:val="center"/>
              <w:rPr>
                <w:rFonts w:hAnsi="標楷體"/>
                <w:sz w:val="24"/>
                <w:szCs w:val="24"/>
              </w:rPr>
            </w:pPr>
            <w:r w:rsidRPr="002C2214">
              <w:rPr>
                <w:rFonts w:hAnsi="標楷體"/>
                <w:spacing w:val="-4"/>
                <w:sz w:val="24"/>
                <w:szCs w:val="24"/>
              </w:rPr>
              <w:t>1</w:t>
            </w:r>
            <w:r w:rsidR="006E0069" w:rsidRPr="002C2214">
              <w:rPr>
                <w:rFonts w:hAnsi="標楷體"/>
                <w:spacing w:val="-4"/>
                <w:sz w:val="24"/>
                <w:szCs w:val="24"/>
              </w:rPr>
              <w:t>,</w:t>
            </w:r>
            <w:r w:rsidRPr="002C2214">
              <w:rPr>
                <w:rFonts w:hAnsi="標楷體"/>
                <w:spacing w:val="-4"/>
                <w:sz w:val="24"/>
                <w:szCs w:val="24"/>
              </w:rPr>
              <w:t>811</w:t>
            </w:r>
          </w:p>
        </w:tc>
        <w:tc>
          <w:tcPr>
            <w:tcW w:w="1098" w:type="dxa"/>
            <w:vAlign w:val="center"/>
          </w:tcPr>
          <w:p w14:paraId="74A54E18" w14:textId="7AC1E0AE" w:rsidR="00651BD2" w:rsidRPr="002C2214" w:rsidRDefault="00651BD2" w:rsidP="00651BD2">
            <w:pPr>
              <w:pStyle w:val="4"/>
              <w:numPr>
                <w:ilvl w:val="0"/>
                <w:numId w:val="0"/>
              </w:numPr>
              <w:jc w:val="center"/>
              <w:rPr>
                <w:rFonts w:hAnsi="標楷體"/>
                <w:sz w:val="24"/>
                <w:szCs w:val="24"/>
              </w:rPr>
            </w:pPr>
            <w:r w:rsidRPr="002C2214">
              <w:rPr>
                <w:rFonts w:hAnsi="標楷體"/>
                <w:w w:val="98"/>
                <w:sz w:val="24"/>
                <w:szCs w:val="24"/>
              </w:rPr>
              <w:t>1</w:t>
            </w:r>
          </w:p>
        </w:tc>
        <w:tc>
          <w:tcPr>
            <w:tcW w:w="1101" w:type="dxa"/>
            <w:vAlign w:val="center"/>
          </w:tcPr>
          <w:p w14:paraId="04B1DA8B" w14:textId="7AD57DFA" w:rsidR="00651BD2" w:rsidRPr="002C2214" w:rsidRDefault="00651BD2" w:rsidP="00651BD2">
            <w:pPr>
              <w:pStyle w:val="4"/>
              <w:numPr>
                <w:ilvl w:val="0"/>
                <w:numId w:val="0"/>
              </w:numPr>
              <w:jc w:val="center"/>
              <w:rPr>
                <w:rFonts w:hAnsi="標楷體"/>
                <w:sz w:val="24"/>
                <w:szCs w:val="24"/>
              </w:rPr>
            </w:pPr>
            <w:r w:rsidRPr="002C2214">
              <w:rPr>
                <w:rFonts w:hAnsi="標楷體"/>
                <w:spacing w:val="-5"/>
                <w:sz w:val="24"/>
                <w:szCs w:val="24"/>
              </w:rPr>
              <w:t>57</w:t>
            </w:r>
          </w:p>
        </w:tc>
        <w:tc>
          <w:tcPr>
            <w:tcW w:w="1100" w:type="dxa"/>
            <w:vAlign w:val="center"/>
          </w:tcPr>
          <w:p w14:paraId="3619C8A9" w14:textId="6B4EC8F1" w:rsidR="00651BD2" w:rsidRPr="002C2214" w:rsidRDefault="00651BD2" w:rsidP="00651BD2">
            <w:pPr>
              <w:pStyle w:val="4"/>
              <w:numPr>
                <w:ilvl w:val="0"/>
                <w:numId w:val="0"/>
              </w:numPr>
              <w:jc w:val="center"/>
              <w:rPr>
                <w:rFonts w:hAnsi="標楷體"/>
                <w:sz w:val="24"/>
                <w:szCs w:val="24"/>
              </w:rPr>
            </w:pPr>
            <w:r w:rsidRPr="002C2214">
              <w:rPr>
                <w:rFonts w:hAnsi="標楷體"/>
                <w:w w:val="98"/>
                <w:sz w:val="24"/>
                <w:szCs w:val="24"/>
              </w:rPr>
              <w:t>2</w:t>
            </w:r>
          </w:p>
        </w:tc>
        <w:tc>
          <w:tcPr>
            <w:tcW w:w="1101" w:type="dxa"/>
            <w:vAlign w:val="center"/>
          </w:tcPr>
          <w:p w14:paraId="1633BDC9" w14:textId="487FBFC2" w:rsidR="00651BD2" w:rsidRPr="002C2214" w:rsidRDefault="00651BD2" w:rsidP="00651BD2">
            <w:pPr>
              <w:pStyle w:val="4"/>
              <w:numPr>
                <w:ilvl w:val="0"/>
                <w:numId w:val="0"/>
              </w:numPr>
              <w:jc w:val="center"/>
              <w:rPr>
                <w:rFonts w:hAnsi="標楷體"/>
                <w:sz w:val="24"/>
                <w:szCs w:val="24"/>
              </w:rPr>
            </w:pPr>
            <w:r w:rsidRPr="002C2214">
              <w:rPr>
                <w:rFonts w:hAnsi="標楷體"/>
                <w:spacing w:val="-5"/>
                <w:sz w:val="24"/>
                <w:szCs w:val="24"/>
              </w:rPr>
              <w:t>82</w:t>
            </w:r>
          </w:p>
        </w:tc>
      </w:tr>
      <w:tr w:rsidR="002C2214" w:rsidRPr="002C2214" w14:paraId="69353871" w14:textId="77777777" w:rsidTr="006E0069">
        <w:tc>
          <w:tcPr>
            <w:tcW w:w="457" w:type="dxa"/>
          </w:tcPr>
          <w:p w14:paraId="70297E0E" w14:textId="77777777" w:rsidR="00651BD2" w:rsidRPr="002C2214" w:rsidRDefault="00651BD2" w:rsidP="00284FB4">
            <w:pPr>
              <w:pStyle w:val="4"/>
              <w:numPr>
                <w:ilvl w:val="0"/>
                <w:numId w:val="9"/>
              </w:numPr>
              <w:rPr>
                <w:rFonts w:hAnsi="標楷體"/>
                <w:sz w:val="24"/>
                <w:szCs w:val="24"/>
              </w:rPr>
            </w:pPr>
          </w:p>
        </w:tc>
        <w:tc>
          <w:tcPr>
            <w:tcW w:w="1806" w:type="dxa"/>
          </w:tcPr>
          <w:p w14:paraId="02D5CA50" w14:textId="3ABD2BB8" w:rsidR="00651BD2" w:rsidRPr="002C2214" w:rsidRDefault="00651BD2" w:rsidP="00651BD2">
            <w:pPr>
              <w:pStyle w:val="4"/>
              <w:numPr>
                <w:ilvl w:val="0"/>
                <w:numId w:val="0"/>
              </w:numPr>
              <w:rPr>
                <w:rFonts w:hAnsi="標楷體"/>
                <w:sz w:val="24"/>
                <w:szCs w:val="24"/>
              </w:rPr>
            </w:pPr>
            <w:r w:rsidRPr="002C2214">
              <w:rPr>
                <w:rFonts w:hAnsi="標楷體"/>
                <w:spacing w:val="-2"/>
                <w:sz w:val="24"/>
                <w:szCs w:val="24"/>
              </w:rPr>
              <w:t>臺中看守</w:t>
            </w:r>
            <w:r w:rsidRPr="002C2214">
              <w:rPr>
                <w:rFonts w:hAnsi="標楷體"/>
                <w:spacing w:val="-10"/>
                <w:sz w:val="24"/>
                <w:szCs w:val="24"/>
              </w:rPr>
              <w:t>所</w:t>
            </w:r>
          </w:p>
        </w:tc>
        <w:tc>
          <w:tcPr>
            <w:tcW w:w="1068" w:type="dxa"/>
            <w:vAlign w:val="center"/>
          </w:tcPr>
          <w:p w14:paraId="5EBF0FD7" w14:textId="71271706" w:rsidR="00651BD2" w:rsidRPr="002C2214" w:rsidRDefault="00651BD2" w:rsidP="00651BD2">
            <w:pPr>
              <w:pStyle w:val="4"/>
              <w:numPr>
                <w:ilvl w:val="0"/>
                <w:numId w:val="0"/>
              </w:numPr>
              <w:jc w:val="center"/>
              <w:rPr>
                <w:rFonts w:hAnsi="標楷體"/>
                <w:sz w:val="24"/>
                <w:szCs w:val="24"/>
              </w:rPr>
            </w:pPr>
            <w:r w:rsidRPr="002C2214">
              <w:rPr>
                <w:rFonts w:hAnsi="標楷體"/>
                <w:spacing w:val="-5"/>
                <w:sz w:val="24"/>
                <w:szCs w:val="24"/>
              </w:rPr>
              <w:t>32</w:t>
            </w:r>
          </w:p>
        </w:tc>
        <w:tc>
          <w:tcPr>
            <w:tcW w:w="1103" w:type="dxa"/>
            <w:vAlign w:val="center"/>
          </w:tcPr>
          <w:p w14:paraId="62CF8E76" w14:textId="3DA7ACF6" w:rsidR="00651BD2" w:rsidRPr="002C2214" w:rsidRDefault="00651BD2" w:rsidP="00651BD2">
            <w:pPr>
              <w:pStyle w:val="4"/>
              <w:numPr>
                <w:ilvl w:val="0"/>
                <w:numId w:val="0"/>
              </w:numPr>
              <w:jc w:val="center"/>
              <w:rPr>
                <w:rFonts w:hAnsi="標楷體"/>
                <w:sz w:val="24"/>
                <w:szCs w:val="24"/>
              </w:rPr>
            </w:pPr>
            <w:r w:rsidRPr="002C2214">
              <w:rPr>
                <w:rFonts w:hAnsi="標楷體"/>
                <w:spacing w:val="-4"/>
                <w:sz w:val="24"/>
                <w:szCs w:val="24"/>
              </w:rPr>
              <w:t>3</w:t>
            </w:r>
            <w:r w:rsidR="006E0069" w:rsidRPr="002C2214">
              <w:rPr>
                <w:rFonts w:hAnsi="標楷體"/>
                <w:spacing w:val="-4"/>
                <w:sz w:val="24"/>
                <w:szCs w:val="24"/>
              </w:rPr>
              <w:t>,</w:t>
            </w:r>
            <w:r w:rsidRPr="002C2214">
              <w:rPr>
                <w:rFonts w:hAnsi="標楷體"/>
                <w:spacing w:val="-4"/>
                <w:sz w:val="24"/>
                <w:szCs w:val="24"/>
              </w:rPr>
              <w:t>344</w:t>
            </w:r>
          </w:p>
        </w:tc>
        <w:tc>
          <w:tcPr>
            <w:tcW w:w="1098" w:type="dxa"/>
            <w:vAlign w:val="center"/>
          </w:tcPr>
          <w:p w14:paraId="4F99302A" w14:textId="5ADE6B05" w:rsidR="00651BD2" w:rsidRPr="002C2214" w:rsidRDefault="00651BD2" w:rsidP="00651BD2">
            <w:pPr>
              <w:pStyle w:val="4"/>
              <w:numPr>
                <w:ilvl w:val="0"/>
                <w:numId w:val="0"/>
              </w:numPr>
              <w:jc w:val="center"/>
              <w:rPr>
                <w:rFonts w:hAnsi="標楷體"/>
                <w:sz w:val="24"/>
                <w:szCs w:val="24"/>
              </w:rPr>
            </w:pPr>
            <w:r w:rsidRPr="002C2214">
              <w:rPr>
                <w:rFonts w:hAnsi="標楷體"/>
                <w:w w:val="98"/>
                <w:sz w:val="24"/>
                <w:szCs w:val="24"/>
              </w:rPr>
              <w:t>1</w:t>
            </w:r>
          </w:p>
        </w:tc>
        <w:tc>
          <w:tcPr>
            <w:tcW w:w="1101" w:type="dxa"/>
            <w:vAlign w:val="center"/>
          </w:tcPr>
          <w:p w14:paraId="42D9994B" w14:textId="21BC9368" w:rsidR="00651BD2" w:rsidRPr="002C2214" w:rsidRDefault="00651BD2" w:rsidP="00651BD2">
            <w:pPr>
              <w:pStyle w:val="4"/>
              <w:numPr>
                <w:ilvl w:val="0"/>
                <w:numId w:val="0"/>
              </w:numPr>
              <w:jc w:val="center"/>
              <w:rPr>
                <w:rFonts w:hAnsi="標楷體"/>
                <w:sz w:val="24"/>
                <w:szCs w:val="24"/>
              </w:rPr>
            </w:pPr>
            <w:r w:rsidRPr="002C2214">
              <w:rPr>
                <w:rFonts w:hAnsi="標楷體"/>
                <w:spacing w:val="-5"/>
                <w:sz w:val="24"/>
                <w:szCs w:val="24"/>
              </w:rPr>
              <w:t>161</w:t>
            </w:r>
          </w:p>
        </w:tc>
        <w:tc>
          <w:tcPr>
            <w:tcW w:w="1100" w:type="dxa"/>
            <w:vAlign w:val="center"/>
          </w:tcPr>
          <w:p w14:paraId="30DAAA83" w14:textId="5A6FC888" w:rsidR="00651BD2" w:rsidRPr="002C2214" w:rsidRDefault="00651BD2" w:rsidP="00651BD2">
            <w:pPr>
              <w:pStyle w:val="4"/>
              <w:numPr>
                <w:ilvl w:val="0"/>
                <w:numId w:val="0"/>
              </w:numPr>
              <w:jc w:val="center"/>
              <w:rPr>
                <w:rFonts w:hAnsi="標楷體"/>
                <w:sz w:val="24"/>
                <w:szCs w:val="24"/>
              </w:rPr>
            </w:pPr>
            <w:r w:rsidRPr="002C2214">
              <w:rPr>
                <w:rFonts w:hAnsi="標楷體"/>
                <w:w w:val="98"/>
                <w:sz w:val="24"/>
                <w:szCs w:val="24"/>
              </w:rPr>
              <w:t>8</w:t>
            </w:r>
          </w:p>
        </w:tc>
        <w:tc>
          <w:tcPr>
            <w:tcW w:w="1101" w:type="dxa"/>
            <w:vAlign w:val="center"/>
          </w:tcPr>
          <w:p w14:paraId="4FCC3C61" w14:textId="0D6CFBC0" w:rsidR="00651BD2" w:rsidRPr="002C2214" w:rsidRDefault="00651BD2" w:rsidP="00651BD2">
            <w:pPr>
              <w:pStyle w:val="4"/>
              <w:numPr>
                <w:ilvl w:val="0"/>
                <w:numId w:val="0"/>
              </w:numPr>
              <w:jc w:val="center"/>
              <w:rPr>
                <w:rFonts w:hAnsi="標楷體"/>
                <w:sz w:val="24"/>
                <w:szCs w:val="24"/>
              </w:rPr>
            </w:pPr>
            <w:r w:rsidRPr="002C2214">
              <w:rPr>
                <w:rFonts w:hAnsi="標楷體"/>
                <w:spacing w:val="-5"/>
                <w:sz w:val="24"/>
                <w:szCs w:val="24"/>
              </w:rPr>
              <w:t>100</w:t>
            </w:r>
          </w:p>
        </w:tc>
      </w:tr>
      <w:tr w:rsidR="002C2214" w:rsidRPr="002C2214" w14:paraId="5EF51C22" w14:textId="77777777" w:rsidTr="006E0069">
        <w:tc>
          <w:tcPr>
            <w:tcW w:w="457" w:type="dxa"/>
          </w:tcPr>
          <w:p w14:paraId="5204ED6D" w14:textId="77777777" w:rsidR="00651BD2" w:rsidRPr="002C2214" w:rsidRDefault="00651BD2" w:rsidP="00284FB4">
            <w:pPr>
              <w:pStyle w:val="4"/>
              <w:numPr>
                <w:ilvl w:val="0"/>
                <w:numId w:val="9"/>
              </w:numPr>
              <w:rPr>
                <w:rFonts w:hAnsi="標楷體"/>
                <w:sz w:val="24"/>
                <w:szCs w:val="24"/>
              </w:rPr>
            </w:pPr>
          </w:p>
        </w:tc>
        <w:tc>
          <w:tcPr>
            <w:tcW w:w="1806" w:type="dxa"/>
          </w:tcPr>
          <w:p w14:paraId="22155494" w14:textId="0642FBF4" w:rsidR="00651BD2" w:rsidRPr="002C2214" w:rsidRDefault="00651BD2" w:rsidP="00651BD2">
            <w:pPr>
              <w:pStyle w:val="4"/>
              <w:numPr>
                <w:ilvl w:val="0"/>
                <w:numId w:val="0"/>
              </w:numPr>
              <w:rPr>
                <w:rFonts w:hAnsi="標楷體"/>
                <w:sz w:val="24"/>
                <w:szCs w:val="24"/>
              </w:rPr>
            </w:pPr>
            <w:r w:rsidRPr="002C2214">
              <w:rPr>
                <w:rFonts w:hAnsi="標楷體"/>
                <w:spacing w:val="-2"/>
                <w:sz w:val="24"/>
                <w:szCs w:val="24"/>
              </w:rPr>
              <w:t>彰化看守</w:t>
            </w:r>
            <w:r w:rsidRPr="002C2214">
              <w:rPr>
                <w:rFonts w:hAnsi="標楷體"/>
                <w:spacing w:val="-10"/>
                <w:sz w:val="24"/>
                <w:szCs w:val="24"/>
              </w:rPr>
              <w:t>所</w:t>
            </w:r>
          </w:p>
        </w:tc>
        <w:tc>
          <w:tcPr>
            <w:tcW w:w="1068" w:type="dxa"/>
            <w:vAlign w:val="center"/>
          </w:tcPr>
          <w:p w14:paraId="275A6D69" w14:textId="670ABE95" w:rsidR="00651BD2" w:rsidRPr="002C2214" w:rsidRDefault="00651BD2" w:rsidP="00651BD2">
            <w:pPr>
              <w:pStyle w:val="4"/>
              <w:numPr>
                <w:ilvl w:val="0"/>
                <w:numId w:val="0"/>
              </w:numPr>
              <w:jc w:val="center"/>
              <w:rPr>
                <w:rFonts w:hAnsi="標楷體"/>
                <w:sz w:val="24"/>
                <w:szCs w:val="24"/>
              </w:rPr>
            </w:pPr>
            <w:r w:rsidRPr="002C2214">
              <w:rPr>
                <w:rFonts w:hAnsi="標楷體"/>
                <w:spacing w:val="-5"/>
                <w:sz w:val="24"/>
                <w:szCs w:val="24"/>
              </w:rPr>
              <w:t>31</w:t>
            </w:r>
          </w:p>
        </w:tc>
        <w:tc>
          <w:tcPr>
            <w:tcW w:w="1103" w:type="dxa"/>
            <w:vAlign w:val="center"/>
          </w:tcPr>
          <w:p w14:paraId="53241F19" w14:textId="223E5623" w:rsidR="00651BD2" w:rsidRPr="002C2214" w:rsidRDefault="00651BD2" w:rsidP="00651BD2">
            <w:pPr>
              <w:pStyle w:val="4"/>
              <w:numPr>
                <w:ilvl w:val="0"/>
                <w:numId w:val="0"/>
              </w:numPr>
              <w:jc w:val="center"/>
              <w:rPr>
                <w:rFonts w:hAnsi="標楷體"/>
                <w:sz w:val="24"/>
                <w:szCs w:val="24"/>
              </w:rPr>
            </w:pPr>
            <w:r w:rsidRPr="002C2214">
              <w:rPr>
                <w:rFonts w:hAnsi="標楷體"/>
                <w:spacing w:val="-5"/>
                <w:sz w:val="24"/>
                <w:szCs w:val="24"/>
              </w:rPr>
              <w:t>712</w:t>
            </w:r>
          </w:p>
        </w:tc>
        <w:tc>
          <w:tcPr>
            <w:tcW w:w="1098" w:type="dxa"/>
            <w:vAlign w:val="center"/>
          </w:tcPr>
          <w:p w14:paraId="2BC9E6A3" w14:textId="4C7B47CB" w:rsidR="00651BD2" w:rsidRPr="002C2214" w:rsidRDefault="00651BD2" w:rsidP="00651BD2">
            <w:pPr>
              <w:pStyle w:val="4"/>
              <w:numPr>
                <w:ilvl w:val="0"/>
                <w:numId w:val="0"/>
              </w:numPr>
              <w:jc w:val="center"/>
              <w:rPr>
                <w:rFonts w:hAnsi="標楷體"/>
                <w:sz w:val="24"/>
                <w:szCs w:val="24"/>
              </w:rPr>
            </w:pPr>
            <w:r w:rsidRPr="002C2214">
              <w:rPr>
                <w:rFonts w:hAnsi="標楷體"/>
                <w:w w:val="98"/>
                <w:sz w:val="24"/>
                <w:szCs w:val="24"/>
              </w:rPr>
              <w:t>0</w:t>
            </w:r>
          </w:p>
        </w:tc>
        <w:tc>
          <w:tcPr>
            <w:tcW w:w="1101" w:type="dxa"/>
            <w:vAlign w:val="center"/>
          </w:tcPr>
          <w:p w14:paraId="7BA1CBE9" w14:textId="307E10BC" w:rsidR="00651BD2" w:rsidRPr="002C2214" w:rsidRDefault="00651BD2" w:rsidP="00651BD2">
            <w:pPr>
              <w:pStyle w:val="4"/>
              <w:numPr>
                <w:ilvl w:val="0"/>
                <w:numId w:val="0"/>
              </w:numPr>
              <w:jc w:val="center"/>
              <w:rPr>
                <w:rFonts w:hAnsi="標楷體"/>
                <w:sz w:val="24"/>
                <w:szCs w:val="24"/>
              </w:rPr>
            </w:pPr>
            <w:r w:rsidRPr="002C2214">
              <w:rPr>
                <w:rFonts w:hAnsi="標楷體"/>
                <w:w w:val="98"/>
                <w:sz w:val="24"/>
                <w:szCs w:val="24"/>
              </w:rPr>
              <w:t>0</w:t>
            </w:r>
          </w:p>
        </w:tc>
        <w:tc>
          <w:tcPr>
            <w:tcW w:w="1100" w:type="dxa"/>
            <w:vAlign w:val="center"/>
          </w:tcPr>
          <w:p w14:paraId="09189B8A" w14:textId="6F54DBE7" w:rsidR="00651BD2" w:rsidRPr="002C2214" w:rsidRDefault="00651BD2" w:rsidP="00651BD2">
            <w:pPr>
              <w:pStyle w:val="4"/>
              <w:numPr>
                <w:ilvl w:val="0"/>
                <w:numId w:val="0"/>
              </w:numPr>
              <w:jc w:val="center"/>
              <w:rPr>
                <w:rFonts w:hAnsi="標楷體"/>
                <w:sz w:val="24"/>
                <w:szCs w:val="24"/>
              </w:rPr>
            </w:pPr>
            <w:r w:rsidRPr="002C2214">
              <w:rPr>
                <w:rFonts w:hAnsi="標楷體"/>
                <w:w w:val="98"/>
                <w:sz w:val="24"/>
                <w:szCs w:val="24"/>
              </w:rPr>
              <w:t>1</w:t>
            </w:r>
          </w:p>
        </w:tc>
        <w:tc>
          <w:tcPr>
            <w:tcW w:w="1101" w:type="dxa"/>
            <w:vAlign w:val="center"/>
          </w:tcPr>
          <w:p w14:paraId="1013B435" w14:textId="2585246E" w:rsidR="00651BD2" w:rsidRPr="002C2214" w:rsidRDefault="00651BD2" w:rsidP="00651BD2">
            <w:pPr>
              <w:pStyle w:val="4"/>
              <w:numPr>
                <w:ilvl w:val="0"/>
                <w:numId w:val="0"/>
              </w:numPr>
              <w:jc w:val="center"/>
              <w:rPr>
                <w:rFonts w:hAnsi="標楷體"/>
                <w:sz w:val="24"/>
                <w:szCs w:val="24"/>
              </w:rPr>
            </w:pPr>
            <w:r w:rsidRPr="002C2214">
              <w:rPr>
                <w:rFonts w:hAnsi="標楷體"/>
                <w:spacing w:val="-5"/>
                <w:sz w:val="24"/>
                <w:szCs w:val="24"/>
              </w:rPr>
              <w:t>15</w:t>
            </w:r>
          </w:p>
        </w:tc>
      </w:tr>
      <w:tr w:rsidR="002C2214" w:rsidRPr="002C2214" w14:paraId="2C665BAA" w14:textId="77777777" w:rsidTr="006E0069">
        <w:tc>
          <w:tcPr>
            <w:tcW w:w="457" w:type="dxa"/>
          </w:tcPr>
          <w:p w14:paraId="6120C2F5" w14:textId="77777777" w:rsidR="00651BD2" w:rsidRPr="002C2214" w:rsidRDefault="00651BD2" w:rsidP="00284FB4">
            <w:pPr>
              <w:pStyle w:val="4"/>
              <w:numPr>
                <w:ilvl w:val="0"/>
                <w:numId w:val="9"/>
              </w:numPr>
              <w:rPr>
                <w:rFonts w:hAnsi="標楷體"/>
                <w:sz w:val="24"/>
                <w:szCs w:val="24"/>
              </w:rPr>
            </w:pPr>
          </w:p>
        </w:tc>
        <w:tc>
          <w:tcPr>
            <w:tcW w:w="1806" w:type="dxa"/>
          </w:tcPr>
          <w:p w14:paraId="40E4103D" w14:textId="52C86567" w:rsidR="00651BD2" w:rsidRPr="002C2214" w:rsidRDefault="00651BD2" w:rsidP="00651BD2">
            <w:pPr>
              <w:pStyle w:val="4"/>
              <w:numPr>
                <w:ilvl w:val="0"/>
                <w:numId w:val="0"/>
              </w:numPr>
              <w:rPr>
                <w:rFonts w:hAnsi="標楷體"/>
                <w:sz w:val="24"/>
                <w:szCs w:val="24"/>
              </w:rPr>
            </w:pPr>
            <w:r w:rsidRPr="002C2214">
              <w:rPr>
                <w:rFonts w:hAnsi="標楷體"/>
                <w:spacing w:val="-2"/>
                <w:sz w:val="24"/>
                <w:szCs w:val="24"/>
              </w:rPr>
              <w:t>南投看守</w:t>
            </w:r>
            <w:r w:rsidRPr="002C2214">
              <w:rPr>
                <w:rFonts w:hAnsi="標楷體"/>
                <w:spacing w:val="-10"/>
                <w:sz w:val="24"/>
                <w:szCs w:val="24"/>
              </w:rPr>
              <w:t>所</w:t>
            </w:r>
          </w:p>
        </w:tc>
        <w:tc>
          <w:tcPr>
            <w:tcW w:w="1068" w:type="dxa"/>
            <w:vAlign w:val="center"/>
          </w:tcPr>
          <w:p w14:paraId="084FC8D5" w14:textId="6AF0C1C4" w:rsidR="00651BD2" w:rsidRPr="002C2214" w:rsidRDefault="00651BD2" w:rsidP="00651BD2">
            <w:pPr>
              <w:pStyle w:val="4"/>
              <w:numPr>
                <w:ilvl w:val="0"/>
                <w:numId w:val="0"/>
              </w:numPr>
              <w:jc w:val="center"/>
              <w:rPr>
                <w:rFonts w:hAnsi="標楷體"/>
                <w:sz w:val="24"/>
                <w:szCs w:val="24"/>
              </w:rPr>
            </w:pPr>
            <w:r w:rsidRPr="002C2214">
              <w:rPr>
                <w:rFonts w:hAnsi="標楷體"/>
                <w:spacing w:val="-5"/>
                <w:sz w:val="24"/>
                <w:szCs w:val="24"/>
              </w:rPr>
              <w:t>28</w:t>
            </w:r>
          </w:p>
        </w:tc>
        <w:tc>
          <w:tcPr>
            <w:tcW w:w="1103" w:type="dxa"/>
            <w:vAlign w:val="center"/>
          </w:tcPr>
          <w:p w14:paraId="77D85098" w14:textId="64A32DBC" w:rsidR="00651BD2" w:rsidRPr="002C2214" w:rsidRDefault="00651BD2" w:rsidP="00651BD2">
            <w:pPr>
              <w:pStyle w:val="4"/>
              <w:numPr>
                <w:ilvl w:val="0"/>
                <w:numId w:val="0"/>
              </w:numPr>
              <w:jc w:val="center"/>
              <w:rPr>
                <w:rFonts w:hAnsi="標楷體"/>
                <w:sz w:val="24"/>
                <w:szCs w:val="24"/>
              </w:rPr>
            </w:pPr>
            <w:r w:rsidRPr="002C2214">
              <w:rPr>
                <w:rFonts w:hAnsi="標楷體"/>
                <w:spacing w:val="-4"/>
                <w:sz w:val="24"/>
                <w:szCs w:val="24"/>
              </w:rPr>
              <w:t>1</w:t>
            </w:r>
            <w:r w:rsidR="006E0069" w:rsidRPr="002C2214">
              <w:rPr>
                <w:rFonts w:hAnsi="標楷體"/>
                <w:spacing w:val="-4"/>
                <w:sz w:val="24"/>
                <w:szCs w:val="24"/>
              </w:rPr>
              <w:t>,</w:t>
            </w:r>
            <w:r w:rsidRPr="002C2214">
              <w:rPr>
                <w:rFonts w:hAnsi="標楷體"/>
                <w:spacing w:val="-4"/>
                <w:sz w:val="24"/>
                <w:szCs w:val="24"/>
              </w:rPr>
              <w:t>438</w:t>
            </w:r>
          </w:p>
        </w:tc>
        <w:tc>
          <w:tcPr>
            <w:tcW w:w="1098" w:type="dxa"/>
            <w:vAlign w:val="center"/>
          </w:tcPr>
          <w:p w14:paraId="4098C06B" w14:textId="75061738" w:rsidR="00651BD2" w:rsidRPr="002C2214" w:rsidRDefault="00651BD2" w:rsidP="00651BD2">
            <w:pPr>
              <w:pStyle w:val="4"/>
              <w:numPr>
                <w:ilvl w:val="0"/>
                <w:numId w:val="0"/>
              </w:numPr>
              <w:jc w:val="center"/>
              <w:rPr>
                <w:rFonts w:hAnsi="標楷體"/>
                <w:sz w:val="24"/>
                <w:szCs w:val="24"/>
              </w:rPr>
            </w:pPr>
            <w:r w:rsidRPr="002C2214">
              <w:rPr>
                <w:rFonts w:hAnsi="標楷體"/>
                <w:w w:val="98"/>
                <w:sz w:val="24"/>
                <w:szCs w:val="24"/>
              </w:rPr>
              <w:t>1</w:t>
            </w:r>
          </w:p>
        </w:tc>
        <w:tc>
          <w:tcPr>
            <w:tcW w:w="1101" w:type="dxa"/>
            <w:vAlign w:val="center"/>
          </w:tcPr>
          <w:p w14:paraId="3F1AA39C" w14:textId="05B5B895" w:rsidR="00651BD2" w:rsidRPr="002C2214" w:rsidRDefault="00651BD2" w:rsidP="00651BD2">
            <w:pPr>
              <w:pStyle w:val="4"/>
              <w:numPr>
                <w:ilvl w:val="0"/>
                <w:numId w:val="0"/>
              </w:numPr>
              <w:jc w:val="center"/>
              <w:rPr>
                <w:rFonts w:hAnsi="標楷體"/>
                <w:sz w:val="24"/>
                <w:szCs w:val="24"/>
              </w:rPr>
            </w:pPr>
            <w:r w:rsidRPr="002C2214">
              <w:rPr>
                <w:rFonts w:hAnsi="標楷體"/>
                <w:spacing w:val="-5"/>
                <w:sz w:val="24"/>
                <w:szCs w:val="24"/>
              </w:rPr>
              <w:t>23</w:t>
            </w:r>
          </w:p>
        </w:tc>
        <w:tc>
          <w:tcPr>
            <w:tcW w:w="1100" w:type="dxa"/>
            <w:vAlign w:val="center"/>
          </w:tcPr>
          <w:p w14:paraId="7C03703C" w14:textId="2776DBB6" w:rsidR="00651BD2" w:rsidRPr="002C2214" w:rsidRDefault="00651BD2" w:rsidP="00651BD2">
            <w:pPr>
              <w:pStyle w:val="4"/>
              <w:numPr>
                <w:ilvl w:val="0"/>
                <w:numId w:val="0"/>
              </w:numPr>
              <w:jc w:val="center"/>
              <w:rPr>
                <w:rFonts w:hAnsi="標楷體"/>
                <w:sz w:val="24"/>
                <w:szCs w:val="24"/>
              </w:rPr>
            </w:pPr>
            <w:r w:rsidRPr="002C2214">
              <w:rPr>
                <w:rFonts w:hAnsi="標楷體"/>
                <w:w w:val="98"/>
                <w:sz w:val="24"/>
                <w:szCs w:val="24"/>
              </w:rPr>
              <w:t>3</w:t>
            </w:r>
          </w:p>
        </w:tc>
        <w:tc>
          <w:tcPr>
            <w:tcW w:w="1101" w:type="dxa"/>
            <w:vAlign w:val="center"/>
          </w:tcPr>
          <w:p w14:paraId="2AF5A276" w14:textId="15D795B5" w:rsidR="00651BD2" w:rsidRPr="002C2214" w:rsidRDefault="00651BD2" w:rsidP="00651BD2">
            <w:pPr>
              <w:pStyle w:val="4"/>
              <w:numPr>
                <w:ilvl w:val="0"/>
                <w:numId w:val="0"/>
              </w:numPr>
              <w:jc w:val="center"/>
              <w:rPr>
                <w:rFonts w:hAnsi="標楷體"/>
                <w:sz w:val="24"/>
                <w:szCs w:val="24"/>
              </w:rPr>
            </w:pPr>
            <w:r w:rsidRPr="002C2214">
              <w:rPr>
                <w:rFonts w:hAnsi="標楷體"/>
                <w:spacing w:val="-5"/>
                <w:sz w:val="24"/>
                <w:szCs w:val="24"/>
              </w:rPr>
              <w:t>118</w:t>
            </w:r>
          </w:p>
        </w:tc>
      </w:tr>
      <w:tr w:rsidR="002C2214" w:rsidRPr="002C2214" w14:paraId="6B32DE55" w14:textId="77777777" w:rsidTr="006E0069">
        <w:tc>
          <w:tcPr>
            <w:tcW w:w="457" w:type="dxa"/>
          </w:tcPr>
          <w:p w14:paraId="0FF4C366" w14:textId="77777777" w:rsidR="00651BD2" w:rsidRPr="002C2214" w:rsidRDefault="00651BD2" w:rsidP="00284FB4">
            <w:pPr>
              <w:pStyle w:val="4"/>
              <w:numPr>
                <w:ilvl w:val="0"/>
                <w:numId w:val="9"/>
              </w:numPr>
              <w:rPr>
                <w:rFonts w:hAnsi="標楷體"/>
                <w:sz w:val="24"/>
                <w:szCs w:val="24"/>
              </w:rPr>
            </w:pPr>
          </w:p>
        </w:tc>
        <w:tc>
          <w:tcPr>
            <w:tcW w:w="1806" w:type="dxa"/>
          </w:tcPr>
          <w:p w14:paraId="3BF8D6AE" w14:textId="6CE70F3C" w:rsidR="00651BD2" w:rsidRPr="002C2214" w:rsidRDefault="00651BD2" w:rsidP="00651BD2">
            <w:pPr>
              <w:pStyle w:val="4"/>
              <w:numPr>
                <w:ilvl w:val="0"/>
                <w:numId w:val="0"/>
              </w:numPr>
              <w:rPr>
                <w:rFonts w:hAnsi="標楷體"/>
                <w:sz w:val="24"/>
                <w:szCs w:val="24"/>
              </w:rPr>
            </w:pPr>
            <w:r w:rsidRPr="002C2214">
              <w:rPr>
                <w:rFonts w:hAnsi="標楷體"/>
                <w:spacing w:val="-2"/>
                <w:sz w:val="24"/>
                <w:szCs w:val="24"/>
              </w:rPr>
              <w:t>嘉義看守</w:t>
            </w:r>
            <w:r w:rsidRPr="002C2214">
              <w:rPr>
                <w:rFonts w:hAnsi="標楷體"/>
                <w:spacing w:val="-10"/>
                <w:sz w:val="24"/>
                <w:szCs w:val="24"/>
              </w:rPr>
              <w:t>所</w:t>
            </w:r>
          </w:p>
        </w:tc>
        <w:tc>
          <w:tcPr>
            <w:tcW w:w="1068" w:type="dxa"/>
            <w:vAlign w:val="center"/>
          </w:tcPr>
          <w:p w14:paraId="545094A5" w14:textId="5F716715" w:rsidR="00651BD2" w:rsidRPr="002C2214" w:rsidRDefault="00651BD2" w:rsidP="00651BD2">
            <w:pPr>
              <w:pStyle w:val="4"/>
              <w:numPr>
                <w:ilvl w:val="0"/>
                <w:numId w:val="0"/>
              </w:numPr>
              <w:jc w:val="center"/>
              <w:rPr>
                <w:rFonts w:hAnsi="標楷體"/>
                <w:sz w:val="24"/>
                <w:szCs w:val="24"/>
              </w:rPr>
            </w:pPr>
            <w:r w:rsidRPr="002C2214">
              <w:rPr>
                <w:rFonts w:hAnsi="標楷體"/>
                <w:spacing w:val="-5"/>
                <w:sz w:val="24"/>
                <w:szCs w:val="24"/>
              </w:rPr>
              <w:t>29</w:t>
            </w:r>
          </w:p>
        </w:tc>
        <w:tc>
          <w:tcPr>
            <w:tcW w:w="1103" w:type="dxa"/>
            <w:vAlign w:val="center"/>
          </w:tcPr>
          <w:p w14:paraId="32636A10" w14:textId="631E735D" w:rsidR="00651BD2" w:rsidRPr="002C2214" w:rsidRDefault="00651BD2" w:rsidP="00651BD2">
            <w:pPr>
              <w:pStyle w:val="4"/>
              <w:numPr>
                <w:ilvl w:val="0"/>
                <w:numId w:val="0"/>
              </w:numPr>
              <w:jc w:val="center"/>
              <w:rPr>
                <w:rFonts w:hAnsi="標楷體"/>
                <w:sz w:val="24"/>
                <w:szCs w:val="24"/>
              </w:rPr>
            </w:pPr>
            <w:r w:rsidRPr="002C2214">
              <w:rPr>
                <w:rFonts w:hAnsi="標楷體"/>
                <w:spacing w:val="-4"/>
                <w:sz w:val="24"/>
                <w:szCs w:val="24"/>
              </w:rPr>
              <w:t>3</w:t>
            </w:r>
            <w:r w:rsidR="006E0069" w:rsidRPr="002C2214">
              <w:rPr>
                <w:rFonts w:hAnsi="標楷體"/>
                <w:spacing w:val="-4"/>
                <w:sz w:val="24"/>
                <w:szCs w:val="24"/>
              </w:rPr>
              <w:t>,</w:t>
            </w:r>
            <w:r w:rsidRPr="002C2214">
              <w:rPr>
                <w:rFonts w:hAnsi="標楷體"/>
                <w:spacing w:val="-4"/>
                <w:sz w:val="24"/>
                <w:szCs w:val="24"/>
              </w:rPr>
              <w:t>047</w:t>
            </w:r>
          </w:p>
        </w:tc>
        <w:tc>
          <w:tcPr>
            <w:tcW w:w="1098" w:type="dxa"/>
            <w:vAlign w:val="center"/>
          </w:tcPr>
          <w:p w14:paraId="2AE8C5C6" w14:textId="5433345D" w:rsidR="00651BD2" w:rsidRPr="002C2214" w:rsidRDefault="00651BD2" w:rsidP="00651BD2">
            <w:pPr>
              <w:pStyle w:val="4"/>
              <w:numPr>
                <w:ilvl w:val="0"/>
                <w:numId w:val="0"/>
              </w:numPr>
              <w:jc w:val="center"/>
              <w:rPr>
                <w:rFonts w:hAnsi="標楷體"/>
                <w:sz w:val="24"/>
                <w:szCs w:val="24"/>
              </w:rPr>
            </w:pPr>
            <w:r w:rsidRPr="002C2214">
              <w:rPr>
                <w:rFonts w:hAnsi="標楷體"/>
                <w:w w:val="98"/>
                <w:sz w:val="24"/>
                <w:szCs w:val="24"/>
              </w:rPr>
              <w:t>3</w:t>
            </w:r>
          </w:p>
        </w:tc>
        <w:tc>
          <w:tcPr>
            <w:tcW w:w="1101" w:type="dxa"/>
            <w:vAlign w:val="center"/>
          </w:tcPr>
          <w:p w14:paraId="3EF80E3A" w14:textId="4B6CC65A" w:rsidR="00651BD2" w:rsidRPr="002C2214" w:rsidRDefault="00651BD2" w:rsidP="00651BD2">
            <w:pPr>
              <w:pStyle w:val="4"/>
              <w:numPr>
                <w:ilvl w:val="0"/>
                <w:numId w:val="0"/>
              </w:numPr>
              <w:jc w:val="center"/>
              <w:rPr>
                <w:rFonts w:hAnsi="標楷體"/>
                <w:sz w:val="24"/>
                <w:szCs w:val="24"/>
              </w:rPr>
            </w:pPr>
            <w:r w:rsidRPr="002C2214">
              <w:rPr>
                <w:rFonts w:hAnsi="標楷體"/>
                <w:spacing w:val="-5"/>
                <w:sz w:val="24"/>
                <w:szCs w:val="24"/>
              </w:rPr>
              <w:t>152</w:t>
            </w:r>
          </w:p>
        </w:tc>
        <w:tc>
          <w:tcPr>
            <w:tcW w:w="1100" w:type="dxa"/>
            <w:vAlign w:val="center"/>
          </w:tcPr>
          <w:p w14:paraId="4D46A3FB" w14:textId="27023A1F" w:rsidR="00651BD2" w:rsidRPr="002C2214" w:rsidRDefault="00651BD2" w:rsidP="00651BD2">
            <w:pPr>
              <w:pStyle w:val="4"/>
              <w:numPr>
                <w:ilvl w:val="0"/>
                <w:numId w:val="0"/>
              </w:numPr>
              <w:jc w:val="center"/>
              <w:rPr>
                <w:rFonts w:hAnsi="標楷體"/>
                <w:sz w:val="24"/>
                <w:szCs w:val="24"/>
              </w:rPr>
            </w:pPr>
            <w:r w:rsidRPr="002C2214">
              <w:rPr>
                <w:rFonts w:hAnsi="標楷體"/>
                <w:w w:val="98"/>
                <w:sz w:val="24"/>
                <w:szCs w:val="24"/>
              </w:rPr>
              <w:t>2</w:t>
            </w:r>
          </w:p>
        </w:tc>
        <w:tc>
          <w:tcPr>
            <w:tcW w:w="1101" w:type="dxa"/>
            <w:vAlign w:val="center"/>
          </w:tcPr>
          <w:p w14:paraId="2A0DB704" w14:textId="1B7C7F6C" w:rsidR="00651BD2" w:rsidRPr="002C2214" w:rsidRDefault="00651BD2" w:rsidP="00651BD2">
            <w:pPr>
              <w:pStyle w:val="4"/>
              <w:numPr>
                <w:ilvl w:val="0"/>
                <w:numId w:val="0"/>
              </w:numPr>
              <w:jc w:val="center"/>
              <w:rPr>
                <w:rFonts w:hAnsi="標楷體"/>
                <w:sz w:val="24"/>
                <w:szCs w:val="24"/>
              </w:rPr>
            </w:pPr>
            <w:r w:rsidRPr="002C2214">
              <w:rPr>
                <w:rFonts w:hAnsi="標楷體"/>
                <w:spacing w:val="-5"/>
                <w:sz w:val="24"/>
                <w:szCs w:val="24"/>
              </w:rPr>
              <w:t>38</w:t>
            </w:r>
          </w:p>
        </w:tc>
      </w:tr>
      <w:tr w:rsidR="002C2214" w:rsidRPr="002C2214" w14:paraId="006221B8" w14:textId="77777777" w:rsidTr="006E0069">
        <w:tc>
          <w:tcPr>
            <w:tcW w:w="457" w:type="dxa"/>
          </w:tcPr>
          <w:p w14:paraId="4694C3A9" w14:textId="77777777" w:rsidR="00651BD2" w:rsidRPr="002C2214" w:rsidRDefault="00651BD2" w:rsidP="00284FB4">
            <w:pPr>
              <w:pStyle w:val="4"/>
              <w:numPr>
                <w:ilvl w:val="0"/>
                <w:numId w:val="9"/>
              </w:numPr>
              <w:rPr>
                <w:rFonts w:hAnsi="標楷體"/>
                <w:sz w:val="24"/>
                <w:szCs w:val="24"/>
              </w:rPr>
            </w:pPr>
          </w:p>
        </w:tc>
        <w:tc>
          <w:tcPr>
            <w:tcW w:w="1806" w:type="dxa"/>
          </w:tcPr>
          <w:p w14:paraId="54230AAD" w14:textId="7740636F" w:rsidR="00651BD2" w:rsidRPr="002C2214" w:rsidRDefault="00651BD2" w:rsidP="00651BD2">
            <w:pPr>
              <w:pStyle w:val="4"/>
              <w:numPr>
                <w:ilvl w:val="0"/>
                <w:numId w:val="0"/>
              </w:numPr>
              <w:rPr>
                <w:rFonts w:hAnsi="標楷體"/>
                <w:sz w:val="24"/>
                <w:szCs w:val="24"/>
              </w:rPr>
            </w:pPr>
            <w:r w:rsidRPr="002C2214">
              <w:rPr>
                <w:rFonts w:hAnsi="標楷體"/>
                <w:spacing w:val="-2"/>
                <w:sz w:val="24"/>
                <w:szCs w:val="24"/>
              </w:rPr>
              <w:t>臺南看守</w:t>
            </w:r>
            <w:r w:rsidRPr="002C2214">
              <w:rPr>
                <w:rFonts w:hAnsi="標楷體"/>
                <w:spacing w:val="-10"/>
                <w:sz w:val="24"/>
                <w:szCs w:val="24"/>
              </w:rPr>
              <w:t>所</w:t>
            </w:r>
          </w:p>
        </w:tc>
        <w:tc>
          <w:tcPr>
            <w:tcW w:w="1068" w:type="dxa"/>
            <w:vAlign w:val="center"/>
          </w:tcPr>
          <w:p w14:paraId="5F5D7858" w14:textId="7D3F0E17" w:rsidR="00651BD2" w:rsidRPr="002C2214" w:rsidRDefault="00651BD2" w:rsidP="00651BD2">
            <w:pPr>
              <w:pStyle w:val="4"/>
              <w:numPr>
                <w:ilvl w:val="0"/>
                <w:numId w:val="0"/>
              </w:numPr>
              <w:jc w:val="center"/>
              <w:rPr>
                <w:rFonts w:hAnsi="標楷體"/>
                <w:sz w:val="24"/>
                <w:szCs w:val="24"/>
              </w:rPr>
            </w:pPr>
            <w:r w:rsidRPr="002C2214">
              <w:rPr>
                <w:rFonts w:hAnsi="標楷體"/>
                <w:spacing w:val="-5"/>
                <w:sz w:val="24"/>
                <w:szCs w:val="24"/>
              </w:rPr>
              <w:t>25</w:t>
            </w:r>
          </w:p>
        </w:tc>
        <w:tc>
          <w:tcPr>
            <w:tcW w:w="1103" w:type="dxa"/>
            <w:vAlign w:val="center"/>
          </w:tcPr>
          <w:p w14:paraId="1FDEBE95" w14:textId="0D4AC4D6" w:rsidR="00651BD2" w:rsidRPr="002C2214" w:rsidRDefault="00651BD2" w:rsidP="00651BD2">
            <w:pPr>
              <w:pStyle w:val="4"/>
              <w:numPr>
                <w:ilvl w:val="0"/>
                <w:numId w:val="0"/>
              </w:numPr>
              <w:jc w:val="center"/>
              <w:rPr>
                <w:rFonts w:hAnsi="標楷體"/>
                <w:sz w:val="24"/>
                <w:szCs w:val="24"/>
              </w:rPr>
            </w:pPr>
            <w:r w:rsidRPr="002C2214">
              <w:rPr>
                <w:rFonts w:hAnsi="標楷體"/>
                <w:spacing w:val="-4"/>
                <w:sz w:val="24"/>
                <w:szCs w:val="24"/>
              </w:rPr>
              <w:t>2</w:t>
            </w:r>
            <w:r w:rsidR="006E0069" w:rsidRPr="002C2214">
              <w:rPr>
                <w:rFonts w:hAnsi="標楷體"/>
                <w:spacing w:val="-4"/>
                <w:sz w:val="24"/>
                <w:szCs w:val="24"/>
              </w:rPr>
              <w:t>,</w:t>
            </w:r>
            <w:r w:rsidRPr="002C2214">
              <w:rPr>
                <w:rFonts w:hAnsi="標楷體"/>
                <w:spacing w:val="-4"/>
                <w:sz w:val="24"/>
                <w:szCs w:val="24"/>
              </w:rPr>
              <w:t>750</w:t>
            </w:r>
          </w:p>
        </w:tc>
        <w:tc>
          <w:tcPr>
            <w:tcW w:w="1098" w:type="dxa"/>
            <w:vAlign w:val="center"/>
          </w:tcPr>
          <w:p w14:paraId="3F422236" w14:textId="3361AFD8" w:rsidR="00651BD2" w:rsidRPr="002C2214" w:rsidRDefault="00651BD2" w:rsidP="00651BD2">
            <w:pPr>
              <w:pStyle w:val="4"/>
              <w:numPr>
                <w:ilvl w:val="0"/>
                <w:numId w:val="0"/>
              </w:numPr>
              <w:jc w:val="center"/>
              <w:rPr>
                <w:rFonts w:hAnsi="標楷體"/>
                <w:sz w:val="24"/>
                <w:szCs w:val="24"/>
              </w:rPr>
            </w:pPr>
            <w:r w:rsidRPr="002C2214">
              <w:rPr>
                <w:rFonts w:hAnsi="標楷體"/>
                <w:w w:val="98"/>
                <w:sz w:val="24"/>
                <w:szCs w:val="24"/>
              </w:rPr>
              <w:t>5</w:t>
            </w:r>
          </w:p>
        </w:tc>
        <w:tc>
          <w:tcPr>
            <w:tcW w:w="1101" w:type="dxa"/>
            <w:vAlign w:val="center"/>
          </w:tcPr>
          <w:p w14:paraId="6727416A" w14:textId="45A3B43B" w:rsidR="00651BD2" w:rsidRPr="002C2214" w:rsidRDefault="00651BD2" w:rsidP="00651BD2">
            <w:pPr>
              <w:pStyle w:val="4"/>
              <w:numPr>
                <w:ilvl w:val="0"/>
                <w:numId w:val="0"/>
              </w:numPr>
              <w:jc w:val="center"/>
              <w:rPr>
                <w:rFonts w:hAnsi="標楷體"/>
                <w:sz w:val="24"/>
                <w:szCs w:val="24"/>
              </w:rPr>
            </w:pPr>
            <w:r w:rsidRPr="002C2214">
              <w:rPr>
                <w:rFonts w:hAnsi="標楷體"/>
                <w:spacing w:val="-5"/>
                <w:sz w:val="24"/>
                <w:szCs w:val="24"/>
              </w:rPr>
              <w:t>122</w:t>
            </w:r>
          </w:p>
        </w:tc>
        <w:tc>
          <w:tcPr>
            <w:tcW w:w="1100" w:type="dxa"/>
            <w:vAlign w:val="center"/>
          </w:tcPr>
          <w:p w14:paraId="68056A81" w14:textId="34460F34" w:rsidR="00651BD2" w:rsidRPr="002C2214" w:rsidRDefault="00651BD2" w:rsidP="00651BD2">
            <w:pPr>
              <w:pStyle w:val="4"/>
              <w:numPr>
                <w:ilvl w:val="0"/>
                <w:numId w:val="0"/>
              </w:numPr>
              <w:jc w:val="center"/>
              <w:rPr>
                <w:rFonts w:hAnsi="標楷體"/>
                <w:sz w:val="24"/>
                <w:szCs w:val="24"/>
              </w:rPr>
            </w:pPr>
            <w:r w:rsidRPr="002C2214">
              <w:rPr>
                <w:rFonts w:hAnsi="標楷體"/>
                <w:w w:val="98"/>
                <w:sz w:val="24"/>
                <w:szCs w:val="24"/>
              </w:rPr>
              <w:t>5</w:t>
            </w:r>
          </w:p>
        </w:tc>
        <w:tc>
          <w:tcPr>
            <w:tcW w:w="1101" w:type="dxa"/>
            <w:vAlign w:val="center"/>
          </w:tcPr>
          <w:p w14:paraId="32D3BF64" w14:textId="7EC21A93" w:rsidR="00651BD2" w:rsidRPr="002C2214" w:rsidRDefault="00651BD2" w:rsidP="00651BD2">
            <w:pPr>
              <w:pStyle w:val="4"/>
              <w:numPr>
                <w:ilvl w:val="0"/>
                <w:numId w:val="0"/>
              </w:numPr>
              <w:jc w:val="center"/>
              <w:rPr>
                <w:rFonts w:hAnsi="標楷體"/>
                <w:sz w:val="24"/>
                <w:szCs w:val="24"/>
              </w:rPr>
            </w:pPr>
            <w:r w:rsidRPr="002C2214">
              <w:rPr>
                <w:rFonts w:hAnsi="標楷體"/>
                <w:spacing w:val="-5"/>
                <w:sz w:val="24"/>
                <w:szCs w:val="24"/>
              </w:rPr>
              <w:t>229</w:t>
            </w:r>
          </w:p>
        </w:tc>
      </w:tr>
      <w:tr w:rsidR="002C2214" w:rsidRPr="002C2214" w14:paraId="6B76AAA2" w14:textId="77777777" w:rsidTr="006E0069">
        <w:tc>
          <w:tcPr>
            <w:tcW w:w="457" w:type="dxa"/>
          </w:tcPr>
          <w:p w14:paraId="4CE4519A" w14:textId="77777777" w:rsidR="00651BD2" w:rsidRPr="002C2214" w:rsidRDefault="00651BD2" w:rsidP="00284FB4">
            <w:pPr>
              <w:pStyle w:val="4"/>
              <w:numPr>
                <w:ilvl w:val="0"/>
                <w:numId w:val="9"/>
              </w:numPr>
              <w:rPr>
                <w:rFonts w:hAnsi="標楷體"/>
                <w:sz w:val="24"/>
                <w:szCs w:val="24"/>
              </w:rPr>
            </w:pPr>
          </w:p>
        </w:tc>
        <w:tc>
          <w:tcPr>
            <w:tcW w:w="1806" w:type="dxa"/>
          </w:tcPr>
          <w:p w14:paraId="6E1B62B9" w14:textId="7C33963A" w:rsidR="00651BD2" w:rsidRPr="002C2214" w:rsidRDefault="00651BD2" w:rsidP="00651BD2">
            <w:pPr>
              <w:pStyle w:val="4"/>
              <w:numPr>
                <w:ilvl w:val="0"/>
                <w:numId w:val="0"/>
              </w:numPr>
              <w:rPr>
                <w:rFonts w:hAnsi="標楷體"/>
                <w:sz w:val="24"/>
                <w:szCs w:val="24"/>
              </w:rPr>
            </w:pPr>
            <w:r w:rsidRPr="002C2214">
              <w:rPr>
                <w:rFonts w:hAnsi="標楷體"/>
                <w:spacing w:val="-2"/>
                <w:sz w:val="24"/>
                <w:szCs w:val="24"/>
              </w:rPr>
              <w:t>基隆看守</w:t>
            </w:r>
            <w:r w:rsidRPr="002C2214">
              <w:rPr>
                <w:rFonts w:hAnsi="標楷體"/>
                <w:spacing w:val="-10"/>
                <w:sz w:val="24"/>
                <w:szCs w:val="24"/>
              </w:rPr>
              <w:t>所</w:t>
            </w:r>
          </w:p>
        </w:tc>
        <w:tc>
          <w:tcPr>
            <w:tcW w:w="1068" w:type="dxa"/>
            <w:vAlign w:val="center"/>
          </w:tcPr>
          <w:p w14:paraId="2BA754FC" w14:textId="61B6F58B" w:rsidR="00651BD2" w:rsidRPr="002C2214" w:rsidRDefault="00651BD2" w:rsidP="00651BD2">
            <w:pPr>
              <w:pStyle w:val="4"/>
              <w:numPr>
                <w:ilvl w:val="0"/>
                <w:numId w:val="0"/>
              </w:numPr>
              <w:jc w:val="center"/>
              <w:rPr>
                <w:rFonts w:hAnsi="標楷體"/>
                <w:sz w:val="24"/>
                <w:szCs w:val="24"/>
              </w:rPr>
            </w:pPr>
            <w:r w:rsidRPr="002C2214">
              <w:rPr>
                <w:rFonts w:hAnsi="標楷體"/>
                <w:w w:val="98"/>
                <w:sz w:val="24"/>
                <w:szCs w:val="24"/>
              </w:rPr>
              <w:t>5</w:t>
            </w:r>
          </w:p>
        </w:tc>
        <w:tc>
          <w:tcPr>
            <w:tcW w:w="1103" w:type="dxa"/>
            <w:vAlign w:val="center"/>
          </w:tcPr>
          <w:p w14:paraId="4D74121A" w14:textId="42F6B208" w:rsidR="00651BD2" w:rsidRPr="002C2214" w:rsidRDefault="00651BD2" w:rsidP="00651BD2">
            <w:pPr>
              <w:pStyle w:val="4"/>
              <w:numPr>
                <w:ilvl w:val="0"/>
                <w:numId w:val="0"/>
              </w:numPr>
              <w:jc w:val="center"/>
              <w:rPr>
                <w:rFonts w:hAnsi="標楷體"/>
                <w:sz w:val="24"/>
                <w:szCs w:val="24"/>
              </w:rPr>
            </w:pPr>
            <w:r w:rsidRPr="002C2214">
              <w:rPr>
                <w:rFonts w:hAnsi="標楷體"/>
                <w:spacing w:val="-5"/>
                <w:sz w:val="24"/>
                <w:szCs w:val="24"/>
              </w:rPr>
              <w:t>298</w:t>
            </w:r>
          </w:p>
        </w:tc>
        <w:tc>
          <w:tcPr>
            <w:tcW w:w="1098" w:type="dxa"/>
            <w:vAlign w:val="center"/>
          </w:tcPr>
          <w:p w14:paraId="78E73F04" w14:textId="0D18C343" w:rsidR="00651BD2" w:rsidRPr="002C2214" w:rsidRDefault="00651BD2" w:rsidP="00651BD2">
            <w:pPr>
              <w:pStyle w:val="4"/>
              <w:numPr>
                <w:ilvl w:val="0"/>
                <w:numId w:val="0"/>
              </w:numPr>
              <w:jc w:val="center"/>
              <w:rPr>
                <w:rFonts w:hAnsi="標楷體"/>
                <w:sz w:val="24"/>
                <w:szCs w:val="24"/>
              </w:rPr>
            </w:pPr>
            <w:r w:rsidRPr="002C2214">
              <w:rPr>
                <w:rFonts w:hAnsi="標楷體"/>
                <w:spacing w:val="-5"/>
                <w:sz w:val="24"/>
                <w:szCs w:val="24"/>
              </w:rPr>
              <w:t>14</w:t>
            </w:r>
          </w:p>
        </w:tc>
        <w:tc>
          <w:tcPr>
            <w:tcW w:w="1101" w:type="dxa"/>
            <w:vAlign w:val="center"/>
          </w:tcPr>
          <w:p w14:paraId="5A6978E8" w14:textId="0A079977" w:rsidR="00651BD2" w:rsidRPr="002C2214" w:rsidRDefault="00651BD2" w:rsidP="00651BD2">
            <w:pPr>
              <w:pStyle w:val="4"/>
              <w:numPr>
                <w:ilvl w:val="0"/>
                <w:numId w:val="0"/>
              </w:numPr>
              <w:jc w:val="center"/>
              <w:rPr>
                <w:rFonts w:hAnsi="標楷體"/>
                <w:sz w:val="24"/>
                <w:szCs w:val="24"/>
              </w:rPr>
            </w:pPr>
            <w:r w:rsidRPr="002C2214">
              <w:rPr>
                <w:rFonts w:hAnsi="標楷體"/>
                <w:spacing w:val="-5"/>
                <w:sz w:val="24"/>
                <w:szCs w:val="24"/>
              </w:rPr>
              <w:t>219</w:t>
            </w:r>
          </w:p>
        </w:tc>
        <w:tc>
          <w:tcPr>
            <w:tcW w:w="1100" w:type="dxa"/>
            <w:vAlign w:val="center"/>
          </w:tcPr>
          <w:p w14:paraId="1B50513F" w14:textId="60971F94" w:rsidR="00651BD2" w:rsidRPr="002C2214" w:rsidRDefault="00651BD2" w:rsidP="00651BD2">
            <w:pPr>
              <w:pStyle w:val="4"/>
              <w:numPr>
                <w:ilvl w:val="0"/>
                <w:numId w:val="0"/>
              </w:numPr>
              <w:jc w:val="center"/>
              <w:rPr>
                <w:rFonts w:hAnsi="標楷體"/>
                <w:sz w:val="24"/>
                <w:szCs w:val="24"/>
              </w:rPr>
            </w:pPr>
            <w:r w:rsidRPr="002C2214">
              <w:rPr>
                <w:rFonts w:hAnsi="標楷體"/>
                <w:w w:val="98"/>
                <w:sz w:val="24"/>
                <w:szCs w:val="24"/>
              </w:rPr>
              <w:t>3</w:t>
            </w:r>
          </w:p>
        </w:tc>
        <w:tc>
          <w:tcPr>
            <w:tcW w:w="1101" w:type="dxa"/>
            <w:vAlign w:val="center"/>
          </w:tcPr>
          <w:p w14:paraId="7349A61D" w14:textId="20A35732" w:rsidR="00651BD2" w:rsidRPr="002C2214" w:rsidRDefault="00651BD2" w:rsidP="00651BD2">
            <w:pPr>
              <w:pStyle w:val="4"/>
              <w:numPr>
                <w:ilvl w:val="0"/>
                <w:numId w:val="0"/>
              </w:numPr>
              <w:jc w:val="center"/>
              <w:rPr>
                <w:rFonts w:hAnsi="標楷體"/>
                <w:sz w:val="24"/>
                <w:szCs w:val="24"/>
              </w:rPr>
            </w:pPr>
            <w:r w:rsidRPr="002C2214">
              <w:rPr>
                <w:rFonts w:hAnsi="標楷體"/>
                <w:spacing w:val="-5"/>
                <w:sz w:val="24"/>
                <w:szCs w:val="24"/>
              </w:rPr>
              <w:t>54</w:t>
            </w:r>
          </w:p>
        </w:tc>
      </w:tr>
      <w:tr w:rsidR="002C2214" w:rsidRPr="002C2214" w14:paraId="615BE1DC" w14:textId="77777777" w:rsidTr="006E0069">
        <w:tc>
          <w:tcPr>
            <w:tcW w:w="457" w:type="dxa"/>
          </w:tcPr>
          <w:p w14:paraId="2B0893D9" w14:textId="77777777" w:rsidR="00651BD2" w:rsidRPr="002C2214" w:rsidRDefault="00651BD2" w:rsidP="00284FB4">
            <w:pPr>
              <w:pStyle w:val="4"/>
              <w:numPr>
                <w:ilvl w:val="0"/>
                <w:numId w:val="9"/>
              </w:numPr>
              <w:rPr>
                <w:rFonts w:hAnsi="標楷體"/>
                <w:sz w:val="24"/>
                <w:szCs w:val="24"/>
              </w:rPr>
            </w:pPr>
          </w:p>
        </w:tc>
        <w:tc>
          <w:tcPr>
            <w:tcW w:w="1806" w:type="dxa"/>
          </w:tcPr>
          <w:p w14:paraId="031CC2FA" w14:textId="6217277A" w:rsidR="00651BD2" w:rsidRPr="002C2214" w:rsidRDefault="00651BD2" w:rsidP="00651BD2">
            <w:pPr>
              <w:pStyle w:val="4"/>
              <w:numPr>
                <w:ilvl w:val="0"/>
                <w:numId w:val="0"/>
              </w:numPr>
              <w:rPr>
                <w:rFonts w:hAnsi="標楷體"/>
                <w:sz w:val="24"/>
                <w:szCs w:val="24"/>
              </w:rPr>
            </w:pPr>
            <w:r w:rsidRPr="002C2214">
              <w:rPr>
                <w:rFonts w:hAnsi="標楷體"/>
                <w:spacing w:val="-2"/>
                <w:sz w:val="24"/>
                <w:szCs w:val="24"/>
              </w:rPr>
              <w:t>屏東看守</w:t>
            </w:r>
            <w:r w:rsidRPr="002C2214">
              <w:rPr>
                <w:rFonts w:hAnsi="標楷體"/>
                <w:spacing w:val="-10"/>
                <w:sz w:val="24"/>
                <w:szCs w:val="24"/>
              </w:rPr>
              <w:t>所</w:t>
            </w:r>
          </w:p>
        </w:tc>
        <w:tc>
          <w:tcPr>
            <w:tcW w:w="1068" w:type="dxa"/>
            <w:vAlign w:val="center"/>
          </w:tcPr>
          <w:p w14:paraId="0170ADD1" w14:textId="12F90D35" w:rsidR="00651BD2" w:rsidRPr="002C2214" w:rsidRDefault="00651BD2" w:rsidP="00651BD2">
            <w:pPr>
              <w:pStyle w:val="4"/>
              <w:numPr>
                <w:ilvl w:val="0"/>
                <w:numId w:val="0"/>
              </w:numPr>
              <w:jc w:val="center"/>
              <w:rPr>
                <w:rFonts w:hAnsi="標楷體"/>
                <w:sz w:val="24"/>
                <w:szCs w:val="24"/>
              </w:rPr>
            </w:pPr>
            <w:r w:rsidRPr="002C2214">
              <w:rPr>
                <w:rFonts w:hAnsi="標楷體"/>
                <w:spacing w:val="-5"/>
                <w:sz w:val="24"/>
                <w:szCs w:val="24"/>
              </w:rPr>
              <w:t>25</w:t>
            </w:r>
          </w:p>
        </w:tc>
        <w:tc>
          <w:tcPr>
            <w:tcW w:w="1103" w:type="dxa"/>
            <w:vAlign w:val="center"/>
          </w:tcPr>
          <w:p w14:paraId="5AC8D8DC" w14:textId="086E0609" w:rsidR="00651BD2" w:rsidRPr="002C2214" w:rsidRDefault="00651BD2" w:rsidP="00651BD2">
            <w:pPr>
              <w:pStyle w:val="4"/>
              <w:numPr>
                <w:ilvl w:val="0"/>
                <w:numId w:val="0"/>
              </w:numPr>
              <w:jc w:val="center"/>
              <w:rPr>
                <w:rFonts w:hAnsi="標楷體"/>
                <w:sz w:val="24"/>
                <w:szCs w:val="24"/>
              </w:rPr>
            </w:pPr>
            <w:r w:rsidRPr="002C2214">
              <w:rPr>
                <w:rFonts w:hAnsi="標楷體"/>
                <w:spacing w:val="-4"/>
                <w:sz w:val="24"/>
                <w:szCs w:val="24"/>
              </w:rPr>
              <w:t>1</w:t>
            </w:r>
            <w:r w:rsidR="006E0069" w:rsidRPr="002C2214">
              <w:rPr>
                <w:rFonts w:hAnsi="標楷體"/>
                <w:spacing w:val="-4"/>
                <w:sz w:val="24"/>
                <w:szCs w:val="24"/>
              </w:rPr>
              <w:t>,</w:t>
            </w:r>
            <w:r w:rsidRPr="002C2214">
              <w:rPr>
                <w:rFonts w:hAnsi="標楷體"/>
                <w:spacing w:val="-4"/>
                <w:sz w:val="24"/>
                <w:szCs w:val="24"/>
              </w:rPr>
              <w:t>777</w:t>
            </w:r>
          </w:p>
        </w:tc>
        <w:tc>
          <w:tcPr>
            <w:tcW w:w="1098" w:type="dxa"/>
            <w:vAlign w:val="center"/>
          </w:tcPr>
          <w:p w14:paraId="663447A8" w14:textId="7B15EA3B" w:rsidR="00651BD2" w:rsidRPr="002C2214" w:rsidRDefault="00651BD2" w:rsidP="00651BD2">
            <w:pPr>
              <w:pStyle w:val="4"/>
              <w:numPr>
                <w:ilvl w:val="0"/>
                <w:numId w:val="0"/>
              </w:numPr>
              <w:jc w:val="center"/>
              <w:rPr>
                <w:rFonts w:hAnsi="標楷體"/>
                <w:sz w:val="24"/>
                <w:szCs w:val="24"/>
              </w:rPr>
            </w:pPr>
            <w:r w:rsidRPr="002C2214">
              <w:rPr>
                <w:rFonts w:hAnsi="標楷體"/>
                <w:w w:val="98"/>
                <w:sz w:val="24"/>
                <w:szCs w:val="24"/>
              </w:rPr>
              <w:t>1</w:t>
            </w:r>
          </w:p>
        </w:tc>
        <w:tc>
          <w:tcPr>
            <w:tcW w:w="1101" w:type="dxa"/>
            <w:vAlign w:val="center"/>
          </w:tcPr>
          <w:p w14:paraId="7EADD9A9" w14:textId="12C7C2DC" w:rsidR="00651BD2" w:rsidRPr="002C2214" w:rsidRDefault="00651BD2" w:rsidP="00651BD2">
            <w:pPr>
              <w:pStyle w:val="4"/>
              <w:numPr>
                <w:ilvl w:val="0"/>
                <w:numId w:val="0"/>
              </w:numPr>
              <w:jc w:val="center"/>
              <w:rPr>
                <w:rFonts w:hAnsi="標楷體"/>
                <w:sz w:val="24"/>
                <w:szCs w:val="24"/>
              </w:rPr>
            </w:pPr>
            <w:r w:rsidRPr="002C2214">
              <w:rPr>
                <w:rFonts w:hAnsi="標楷體"/>
                <w:spacing w:val="-5"/>
                <w:sz w:val="24"/>
                <w:szCs w:val="24"/>
              </w:rPr>
              <w:t>129</w:t>
            </w:r>
          </w:p>
        </w:tc>
        <w:tc>
          <w:tcPr>
            <w:tcW w:w="1100" w:type="dxa"/>
            <w:vAlign w:val="center"/>
          </w:tcPr>
          <w:p w14:paraId="6E841C3B" w14:textId="148B3B48" w:rsidR="00651BD2" w:rsidRPr="002C2214" w:rsidRDefault="00651BD2" w:rsidP="00651BD2">
            <w:pPr>
              <w:pStyle w:val="4"/>
              <w:numPr>
                <w:ilvl w:val="0"/>
                <w:numId w:val="0"/>
              </w:numPr>
              <w:jc w:val="center"/>
              <w:rPr>
                <w:rFonts w:hAnsi="標楷體"/>
                <w:sz w:val="24"/>
                <w:szCs w:val="24"/>
              </w:rPr>
            </w:pPr>
            <w:r w:rsidRPr="002C2214">
              <w:rPr>
                <w:rFonts w:hAnsi="標楷體"/>
                <w:w w:val="98"/>
                <w:sz w:val="24"/>
                <w:szCs w:val="24"/>
              </w:rPr>
              <w:t>6</w:t>
            </w:r>
          </w:p>
        </w:tc>
        <w:tc>
          <w:tcPr>
            <w:tcW w:w="1101" w:type="dxa"/>
            <w:vAlign w:val="center"/>
          </w:tcPr>
          <w:p w14:paraId="5D3BFCBE" w14:textId="3C6DE5F7" w:rsidR="00651BD2" w:rsidRPr="002C2214" w:rsidRDefault="00651BD2" w:rsidP="00651BD2">
            <w:pPr>
              <w:pStyle w:val="4"/>
              <w:numPr>
                <w:ilvl w:val="0"/>
                <w:numId w:val="0"/>
              </w:numPr>
              <w:jc w:val="center"/>
              <w:rPr>
                <w:rFonts w:hAnsi="標楷體"/>
                <w:sz w:val="24"/>
                <w:szCs w:val="24"/>
              </w:rPr>
            </w:pPr>
            <w:r w:rsidRPr="002C2214">
              <w:rPr>
                <w:rFonts w:hAnsi="標楷體"/>
                <w:spacing w:val="-5"/>
                <w:sz w:val="24"/>
                <w:szCs w:val="24"/>
              </w:rPr>
              <w:t>246</w:t>
            </w:r>
          </w:p>
        </w:tc>
      </w:tr>
      <w:tr w:rsidR="002C2214" w:rsidRPr="002C2214" w14:paraId="338A8FAC" w14:textId="77777777" w:rsidTr="006E0069">
        <w:tc>
          <w:tcPr>
            <w:tcW w:w="457" w:type="dxa"/>
          </w:tcPr>
          <w:p w14:paraId="6F855911" w14:textId="77777777" w:rsidR="00651BD2" w:rsidRPr="002C2214" w:rsidRDefault="00651BD2" w:rsidP="00284FB4">
            <w:pPr>
              <w:pStyle w:val="4"/>
              <w:numPr>
                <w:ilvl w:val="0"/>
                <w:numId w:val="9"/>
              </w:numPr>
              <w:rPr>
                <w:rFonts w:hAnsi="標楷體"/>
                <w:sz w:val="24"/>
                <w:szCs w:val="24"/>
              </w:rPr>
            </w:pPr>
          </w:p>
        </w:tc>
        <w:tc>
          <w:tcPr>
            <w:tcW w:w="1806" w:type="dxa"/>
          </w:tcPr>
          <w:p w14:paraId="69B6E32D" w14:textId="2D526FA1" w:rsidR="00651BD2" w:rsidRPr="002C2214" w:rsidRDefault="00651BD2" w:rsidP="00651BD2">
            <w:pPr>
              <w:pStyle w:val="4"/>
              <w:numPr>
                <w:ilvl w:val="0"/>
                <w:numId w:val="0"/>
              </w:numPr>
              <w:rPr>
                <w:rFonts w:hAnsi="標楷體"/>
                <w:sz w:val="24"/>
                <w:szCs w:val="24"/>
              </w:rPr>
            </w:pPr>
            <w:r w:rsidRPr="002C2214">
              <w:rPr>
                <w:rFonts w:hAnsi="標楷體"/>
                <w:spacing w:val="-2"/>
                <w:sz w:val="24"/>
                <w:szCs w:val="24"/>
              </w:rPr>
              <w:t>花蓮看守</w:t>
            </w:r>
            <w:r w:rsidRPr="002C2214">
              <w:rPr>
                <w:rFonts w:hAnsi="標楷體"/>
                <w:spacing w:val="-10"/>
                <w:sz w:val="24"/>
                <w:szCs w:val="24"/>
              </w:rPr>
              <w:t>所</w:t>
            </w:r>
          </w:p>
        </w:tc>
        <w:tc>
          <w:tcPr>
            <w:tcW w:w="1068" w:type="dxa"/>
            <w:vAlign w:val="center"/>
          </w:tcPr>
          <w:p w14:paraId="283614E2" w14:textId="503A21CD" w:rsidR="00651BD2" w:rsidRPr="002C2214" w:rsidRDefault="00651BD2" w:rsidP="00651BD2">
            <w:pPr>
              <w:pStyle w:val="4"/>
              <w:numPr>
                <w:ilvl w:val="0"/>
                <w:numId w:val="0"/>
              </w:numPr>
              <w:jc w:val="center"/>
              <w:rPr>
                <w:rFonts w:hAnsi="標楷體"/>
                <w:sz w:val="24"/>
                <w:szCs w:val="24"/>
              </w:rPr>
            </w:pPr>
            <w:r w:rsidRPr="002C2214">
              <w:rPr>
                <w:rFonts w:hAnsi="標楷體"/>
                <w:w w:val="98"/>
                <w:sz w:val="24"/>
                <w:szCs w:val="24"/>
              </w:rPr>
              <w:t>7</w:t>
            </w:r>
          </w:p>
        </w:tc>
        <w:tc>
          <w:tcPr>
            <w:tcW w:w="1103" w:type="dxa"/>
            <w:vAlign w:val="center"/>
          </w:tcPr>
          <w:p w14:paraId="3DCBEC48" w14:textId="612F88B7" w:rsidR="00651BD2" w:rsidRPr="002C2214" w:rsidRDefault="00651BD2" w:rsidP="00651BD2">
            <w:pPr>
              <w:pStyle w:val="4"/>
              <w:numPr>
                <w:ilvl w:val="0"/>
                <w:numId w:val="0"/>
              </w:numPr>
              <w:jc w:val="center"/>
              <w:rPr>
                <w:rFonts w:hAnsi="標楷體"/>
                <w:sz w:val="24"/>
                <w:szCs w:val="24"/>
              </w:rPr>
            </w:pPr>
            <w:r w:rsidRPr="002C2214">
              <w:rPr>
                <w:rFonts w:hAnsi="標楷體"/>
                <w:spacing w:val="-5"/>
                <w:sz w:val="24"/>
                <w:szCs w:val="24"/>
              </w:rPr>
              <w:t>292</w:t>
            </w:r>
          </w:p>
        </w:tc>
        <w:tc>
          <w:tcPr>
            <w:tcW w:w="1098" w:type="dxa"/>
            <w:vAlign w:val="center"/>
          </w:tcPr>
          <w:p w14:paraId="53345940" w14:textId="779CCD1D" w:rsidR="00651BD2" w:rsidRPr="002C2214" w:rsidRDefault="00651BD2" w:rsidP="00651BD2">
            <w:pPr>
              <w:pStyle w:val="4"/>
              <w:numPr>
                <w:ilvl w:val="0"/>
                <w:numId w:val="0"/>
              </w:numPr>
              <w:jc w:val="center"/>
              <w:rPr>
                <w:rFonts w:hAnsi="標楷體"/>
                <w:sz w:val="24"/>
                <w:szCs w:val="24"/>
              </w:rPr>
            </w:pPr>
            <w:r w:rsidRPr="002C2214">
              <w:rPr>
                <w:rFonts w:hAnsi="標楷體"/>
                <w:w w:val="98"/>
                <w:sz w:val="24"/>
                <w:szCs w:val="24"/>
              </w:rPr>
              <w:t>3</w:t>
            </w:r>
          </w:p>
        </w:tc>
        <w:tc>
          <w:tcPr>
            <w:tcW w:w="1101" w:type="dxa"/>
            <w:vAlign w:val="center"/>
          </w:tcPr>
          <w:p w14:paraId="1A50D6F3" w14:textId="5575BC4F" w:rsidR="00651BD2" w:rsidRPr="002C2214" w:rsidRDefault="00651BD2" w:rsidP="00651BD2">
            <w:pPr>
              <w:pStyle w:val="4"/>
              <w:numPr>
                <w:ilvl w:val="0"/>
                <w:numId w:val="0"/>
              </w:numPr>
              <w:jc w:val="center"/>
              <w:rPr>
                <w:rFonts w:hAnsi="標楷體"/>
                <w:sz w:val="24"/>
                <w:szCs w:val="24"/>
              </w:rPr>
            </w:pPr>
            <w:r w:rsidRPr="002C2214">
              <w:rPr>
                <w:rFonts w:hAnsi="標楷體"/>
                <w:spacing w:val="-5"/>
                <w:sz w:val="24"/>
                <w:szCs w:val="24"/>
              </w:rPr>
              <w:t>112</w:t>
            </w:r>
          </w:p>
        </w:tc>
        <w:tc>
          <w:tcPr>
            <w:tcW w:w="1100" w:type="dxa"/>
            <w:vAlign w:val="center"/>
          </w:tcPr>
          <w:p w14:paraId="2A52F4EE" w14:textId="20C5F665" w:rsidR="00651BD2" w:rsidRPr="002C2214" w:rsidRDefault="00651BD2" w:rsidP="00651BD2">
            <w:pPr>
              <w:pStyle w:val="4"/>
              <w:numPr>
                <w:ilvl w:val="0"/>
                <w:numId w:val="0"/>
              </w:numPr>
              <w:jc w:val="center"/>
              <w:rPr>
                <w:rFonts w:hAnsi="標楷體"/>
                <w:sz w:val="24"/>
                <w:szCs w:val="24"/>
              </w:rPr>
            </w:pPr>
            <w:r w:rsidRPr="002C2214">
              <w:rPr>
                <w:rFonts w:hAnsi="標楷體"/>
                <w:w w:val="98"/>
                <w:sz w:val="24"/>
                <w:szCs w:val="24"/>
              </w:rPr>
              <w:t>3</w:t>
            </w:r>
          </w:p>
        </w:tc>
        <w:tc>
          <w:tcPr>
            <w:tcW w:w="1101" w:type="dxa"/>
            <w:vAlign w:val="center"/>
          </w:tcPr>
          <w:p w14:paraId="4B8B2155" w14:textId="658A5668" w:rsidR="00651BD2" w:rsidRPr="002C2214" w:rsidRDefault="00651BD2" w:rsidP="00651BD2">
            <w:pPr>
              <w:pStyle w:val="4"/>
              <w:numPr>
                <w:ilvl w:val="0"/>
                <w:numId w:val="0"/>
              </w:numPr>
              <w:jc w:val="center"/>
              <w:rPr>
                <w:rFonts w:hAnsi="標楷體"/>
                <w:sz w:val="24"/>
                <w:szCs w:val="24"/>
              </w:rPr>
            </w:pPr>
            <w:r w:rsidRPr="002C2214">
              <w:rPr>
                <w:rFonts w:hAnsi="標楷體"/>
                <w:spacing w:val="-5"/>
                <w:sz w:val="24"/>
                <w:szCs w:val="24"/>
              </w:rPr>
              <w:t>45</w:t>
            </w:r>
          </w:p>
        </w:tc>
      </w:tr>
      <w:tr w:rsidR="002C2214" w:rsidRPr="002C2214" w14:paraId="78E1D91F" w14:textId="77777777" w:rsidTr="006E0069">
        <w:tc>
          <w:tcPr>
            <w:tcW w:w="457" w:type="dxa"/>
          </w:tcPr>
          <w:p w14:paraId="058B078A" w14:textId="77777777" w:rsidR="00651BD2" w:rsidRPr="002C2214" w:rsidRDefault="00651BD2" w:rsidP="00284FB4">
            <w:pPr>
              <w:pStyle w:val="4"/>
              <w:numPr>
                <w:ilvl w:val="0"/>
                <w:numId w:val="9"/>
              </w:numPr>
              <w:rPr>
                <w:rFonts w:hAnsi="標楷體"/>
                <w:sz w:val="24"/>
                <w:szCs w:val="24"/>
              </w:rPr>
            </w:pPr>
          </w:p>
        </w:tc>
        <w:tc>
          <w:tcPr>
            <w:tcW w:w="1806" w:type="dxa"/>
          </w:tcPr>
          <w:p w14:paraId="41ACFB72" w14:textId="4E913413" w:rsidR="00651BD2" w:rsidRPr="002C2214" w:rsidRDefault="00651BD2" w:rsidP="00651BD2">
            <w:pPr>
              <w:pStyle w:val="4"/>
              <w:numPr>
                <w:ilvl w:val="0"/>
                <w:numId w:val="0"/>
              </w:numPr>
              <w:rPr>
                <w:rFonts w:hAnsi="標楷體"/>
                <w:sz w:val="24"/>
                <w:szCs w:val="24"/>
              </w:rPr>
            </w:pPr>
            <w:r w:rsidRPr="002C2214">
              <w:rPr>
                <w:rFonts w:hAnsi="標楷體"/>
                <w:spacing w:val="-2"/>
                <w:sz w:val="24"/>
                <w:szCs w:val="24"/>
              </w:rPr>
              <w:t>泰源技能訓練</w:t>
            </w:r>
            <w:r w:rsidRPr="002C2214">
              <w:rPr>
                <w:rFonts w:hAnsi="標楷體"/>
                <w:spacing w:val="-10"/>
                <w:sz w:val="24"/>
                <w:szCs w:val="24"/>
              </w:rPr>
              <w:t>所</w:t>
            </w:r>
          </w:p>
        </w:tc>
        <w:tc>
          <w:tcPr>
            <w:tcW w:w="1068" w:type="dxa"/>
            <w:vAlign w:val="center"/>
          </w:tcPr>
          <w:p w14:paraId="243714BD" w14:textId="36A349AB" w:rsidR="00651BD2" w:rsidRPr="002C2214" w:rsidRDefault="00651BD2" w:rsidP="00651BD2">
            <w:pPr>
              <w:pStyle w:val="4"/>
              <w:numPr>
                <w:ilvl w:val="0"/>
                <w:numId w:val="0"/>
              </w:numPr>
              <w:jc w:val="center"/>
              <w:rPr>
                <w:rFonts w:hAnsi="標楷體"/>
                <w:sz w:val="24"/>
                <w:szCs w:val="24"/>
              </w:rPr>
            </w:pPr>
            <w:r w:rsidRPr="002C2214">
              <w:rPr>
                <w:rFonts w:hAnsi="標楷體"/>
                <w:spacing w:val="-5"/>
                <w:sz w:val="24"/>
                <w:szCs w:val="24"/>
              </w:rPr>
              <w:t>22</w:t>
            </w:r>
          </w:p>
        </w:tc>
        <w:tc>
          <w:tcPr>
            <w:tcW w:w="1103" w:type="dxa"/>
            <w:vAlign w:val="center"/>
          </w:tcPr>
          <w:p w14:paraId="702365B5" w14:textId="7FEA34E6" w:rsidR="00651BD2" w:rsidRPr="002C2214" w:rsidRDefault="00651BD2" w:rsidP="00651BD2">
            <w:pPr>
              <w:pStyle w:val="4"/>
              <w:numPr>
                <w:ilvl w:val="0"/>
                <w:numId w:val="0"/>
              </w:numPr>
              <w:jc w:val="center"/>
              <w:rPr>
                <w:rFonts w:hAnsi="標楷體"/>
                <w:sz w:val="24"/>
                <w:szCs w:val="24"/>
              </w:rPr>
            </w:pPr>
            <w:r w:rsidRPr="002C2214">
              <w:rPr>
                <w:rFonts w:hAnsi="標楷體"/>
                <w:spacing w:val="-4"/>
                <w:sz w:val="24"/>
                <w:szCs w:val="24"/>
              </w:rPr>
              <w:t>1</w:t>
            </w:r>
            <w:r w:rsidR="006E0069" w:rsidRPr="002C2214">
              <w:rPr>
                <w:rFonts w:hAnsi="標楷體"/>
                <w:spacing w:val="-4"/>
                <w:sz w:val="24"/>
                <w:szCs w:val="24"/>
              </w:rPr>
              <w:t>,</w:t>
            </w:r>
            <w:r w:rsidRPr="002C2214">
              <w:rPr>
                <w:rFonts w:hAnsi="標楷體"/>
                <w:spacing w:val="-4"/>
                <w:sz w:val="24"/>
                <w:szCs w:val="24"/>
              </w:rPr>
              <w:t>786</w:t>
            </w:r>
          </w:p>
        </w:tc>
        <w:tc>
          <w:tcPr>
            <w:tcW w:w="1098" w:type="dxa"/>
            <w:vAlign w:val="center"/>
          </w:tcPr>
          <w:p w14:paraId="1901C2CC" w14:textId="1926AA70" w:rsidR="00651BD2" w:rsidRPr="002C2214" w:rsidRDefault="00651BD2" w:rsidP="00651BD2">
            <w:pPr>
              <w:pStyle w:val="4"/>
              <w:numPr>
                <w:ilvl w:val="0"/>
                <w:numId w:val="0"/>
              </w:numPr>
              <w:jc w:val="center"/>
              <w:rPr>
                <w:rFonts w:hAnsi="標楷體"/>
                <w:sz w:val="24"/>
                <w:szCs w:val="24"/>
              </w:rPr>
            </w:pPr>
            <w:r w:rsidRPr="002C2214">
              <w:rPr>
                <w:rFonts w:hAnsi="標楷體"/>
                <w:spacing w:val="-5"/>
                <w:sz w:val="24"/>
                <w:szCs w:val="24"/>
              </w:rPr>
              <w:t>17</w:t>
            </w:r>
          </w:p>
        </w:tc>
        <w:tc>
          <w:tcPr>
            <w:tcW w:w="1101" w:type="dxa"/>
            <w:vAlign w:val="center"/>
          </w:tcPr>
          <w:p w14:paraId="739AD144" w14:textId="7B65450E" w:rsidR="00651BD2" w:rsidRPr="002C2214" w:rsidRDefault="00651BD2" w:rsidP="00651BD2">
            <w:pPr>
              <w:pStyle w:val="4"/>
              <w:numPr>
                <w:ilvl w:val="0"/>
                <w:numId w:val="0"/>
              </w:numPr>
              <w:jc w:val="center"/>
              <w:rPr>
                <w:rFonts w:hAnsi="標楷體"/>
                <w:sz w:val="24"/>
                <w:szCs w:val="24"/>
              </w:rPr>
            </w:pPr>
            <w:r w:rsidRPr="002C2214">
              <w:rPr>
                <w:rFonts w:hAnsi="標楷體"/>
                <w:spacing w:val="-5"/>
                <w:sz w:val="24"/>
                <w:szCs w:val="24"/>
              </w:rPr>
              <w:t>451</w:t>
            </w:r>
          </w:p>
        </w:tc>
        <w:tc>
          <w:tcPr>
            <w:tcW w:w="1100" w:type="dxa"/>
            <w:vAlign w:val="center"/>
          </w:tcPr>
          <w:p w14:paraId="155B10A5" w14:textId="77171707" w:rsidR="00651BD2" w:rsidRPr="002C2214" w:rsidRDefault="00651BD2" w:rsidP="00651BD2">
            <w:pPr>
              <w:pStyle w:val="4"/>
              <w:numPr>
                <w:ilvl w:val="0"/>
                <w:numId w:val="0"/>
              </w:numPr>
              <w:jc w:val="center"/>
              <w:rPr>
                <w:rFonts w:hAnsi="標楷體"/>
                <w:sz w:val="24"/>
                <w:szCs w:val="24"/>
              </w:rPr>
            </w:pPr>
            <w:r w:rsidRPr="002C2214">
              <w:rPr>
                <w:rFonts w:hAnsi="標楷體"/>
                <w:w w:val="98"/>
                <w:sz w:val="24"/>
                <w:szCs w:val="24"/>
              </w:rPr>
              <w:t>3</w:t>
            </w:r>
          </w:p>
        </w:tc>
        <w:tc>
          <w:tcPr>
            <w:tcW w:w="1101" w:type="dxa"/>
            <w:vAlign w:val="center"/>
          </w:tcPr>
          <w:p w14:paraId="619A55FE" w14:textId="4BDB6BF1" w:rsidR="00651BD2" w:rsidRPr="002C2214" w:rsidRDefault="00651BD2" w:rsidP="00651BD2">
            <w:pPr>
              <w:pStyle w:val="4"/>
              <w:numPr>
                <w:ilvl w:val="0"/>
                <w:numId w:val="0"/>
              </w:numPr>
              <w:jc w:val="center"/>
              <w:rPr>
                <w:rFonts w:hAnsi="標楷體"/>
                <w:sz w:val="24"/>
                <w:szCs w:val="24"/>
              </w:rPr>
            </w:pPr>
            <w:r w:rsidRPr="002C2214">
              <w:rPr>
                <w:rFonts w:hAnsi="標楷體"/>
                <w:spacing w:val="-5"/>
                <w:sz w:val="24"/>
                <w:szCs w:val="24"/>
              </w:rPr>
              <w:t>36</w:t>
            </w:r>
          </w:p>
        </w:tc>
      </w:tr>
      <w:tr w:rsidR="002C2214" w:rsidRPr="002C2214" w14:paraId="70635169" w14:textId="77777777" w:rsidTr="006E0069">
        <w:tc>
          <w:tcPr>
            <w:tcW w:w="457" w:type="dxa"/>
          </w:tcPr>
          <w:p w14:paraId="32430246" w14:textId="77777777" w:rsidR="00651BD2" w:rsidRPr="002C2214" w:rsidRDefault="00651BD2" w:rsidP="00284FB4">
            <w:pPr>
              <w:pStyle w:val="4"/>
              <w:numPr>
                <w:ilvl w:val="0"/>
                <w:numId w:val="9"/>
              </w:numPr>
              <w:rPr>
                <w:rFonts w:hAnsi="標楷體"/>
                <w:sz w:val="24"/>
                <w:szCs w:val="24"/>
              </w:rPr>
            </w:pPr>
          </w:p>
        </w:tc>
        <w:tc>
          <w:tcPr>
            <w:tcW w:w="1806" w:type="dxa"/>
          </w:tcPr>
          <w:p w14:paraId="4FBAF8C4" w14:textId="3387ACC5" w:rsidR="00651BD2" w:rsidRPr="002C2214" w:rsidRDefault="00651BD2" w:rsidP="00651BD2">
            <w:pPr>
              <w:pStyle w:val="4"/>
              <w:numPr>
                <w:ilvl w:val="0"/>
                <w:numId w:val="0"/>
              </w:numPr>
              <w:rPr>
                <w:rFonts w:hAnsi="標楷體"/>
                <w:sz w:val="24"/>
                <w:szCs w:val="24"/>
              </w:rPr>
            </w:pPr>
            <w:r w:rsidRPr="002C2214">
              <w:rPr>
                <w:rFonts w:hAnsi="標楷體"/>
                <w:spacing w:val="-2"/>
                <w:sz w:val="24"/>
                <w:szCs w:val="24"/>
              </w:rPr>
              <w:t>東成技能訓練</w:t>
            </w:r>
            <w:r w:rsidRPr="002C2214">
              <w:rPr>
                <w:rFonts w:hAnsi="標楷體"/>
                <w:spacing w:val="-10"/>
                <w:sz w:val="24"/>
                <w:szCs w:val="24"/>
              </w:rPr>
              <w:t>所</w:t>
            </w:r>
          </w:p>
        </w:tc>
        <w:tc>
          <w:tcPr>
            <w:tcW w:w="1068" w:type="dxa"/>
            <w:vAlign w:val="center"/>
          </w:tcPr>
          <w:p w14:paraId="52E66007" w14:textId="229C0E97" w:rsidR="00651BD2" w:rsidRPr="002C2214" w:rsidRDefault="00651BD2" w:rsidP="00651BD2">
            <w:pPr>
              <w:pStyle w:val="4"/>
              <w:numPr>
                <w:ilvl w:val="0"/>
                <w:numId w:val="0"/>
              </w:numPr>
              <w:jc w:val="center"/>
              <w:rPr>
                <w:rFonts w:hAnsi="標楷體"/>
                <w:sz w:val="24"/>
                <w:szCs w:val="24"/>
              </w:rPr>
            </w:pPr>
            <w:r w:rsidRPr="002C2214">
              <w:rPr>
                <w:rFonts w:hAnsi="標楷體"/>
                <w:spacing w:val="-5"/>
                <w:sz w:val="24"/>
                <w:szCs w:val="24"/>
              </w:rPr>
              <w:t>43</w:t>
            </w:r>
          </w:p>
        </w:tc>
        <w:tc>
          <w:tcPr>
            <w:tcW w:w="1103" w:type="dxa"/>
            <w:vAlign w:val="center"/>
          </w:tcPr>
          <w:p w14:paraId="6AFECACD" w14:textId="56FC4D25" w:rsidR="00651BD2" w:rsidRPr="002C2214" w:rsidRDefault="00651BD2" w:rsidP="00651BD2">
            <w:pPr>
              <w:pStyle w:val="4"/>
              <w:numPr>
                <w:ilvl w:val="0"/>
                <w:numId w:val="0"/>
              </w:numPr>
              <w:jc w:val="center"/>
              <w:rPr>
                <w:rFonts w:hAnsi="標楷體"/>
                <w:sz w:val="24"/>
                <w:szCs w:val="24"/>
              </w:rPr>
            </w:pPr>
            <w:r w:rsidRPr="002C2214">
              <w:rPr>
                <w:rFonts w:hAnsi="標楷體"/>
                <w:spacing w:val="-4"/>
                <w:sz w:val="24"/>
                <w:szCs w:val="24"/>
              </w:rPr>
              <w:t>2</w:t>
            </w:r>
            <w:r w:rsidR="006E0069" w:rsidRPr="002C2214">
              <w:rPr>
                <w:rFonts w:hAnsi="標楷體"/>
                <w:spacing w:val="-4"/>
                <w:sz w:val="24"/>
                <w:szCs w:val="24"/>
              </w:rPr>
              <w:t>,</w:t>
            </w:r>
            <w:r w:rsidRPr="002C2214">
              <w:rPr>
                <w:rFonts w:hAnsi="標楷體"/>
                <w:spacing w:val="-4"/>
                <w:sz w:val="24"/>
                <w:szCs w:val="24"/>
              </w:rPr>
              <w:t>095</w:t>
            </w:r>
          </w:p>
        </w:tc>
        <w:tc>
          <w:tcPr>
            <w:tcW w:w="1098" w:type="dxa"/>
            <w:vAlign w:val="center"/>
          </w:tcPr>
          <w:p w14:paraId="4BB707A5" w14:textId="0B0D4780" w:rsidR="00651BD2" w:rsidRPr="002C2214" w:rsidRDefault="00651BD2" w:rsidP="00651BD2">
            <w:pPr>
              <w:pStyle w:val="4"/>
              <w:numPr>
                <w:ilvl w:val="0"/>
                <w:numId w:val="0"/>
              </w:numPr>
              <w:jc w:val="center"/>
              <w:rPr>
                <w:rFonts w:hAnsi="標楷體"/>
                <w:sz w:val="24"/>
                <w:szCs w:val="24"/>
              </w:rPr>
            </w:pPr>
            <w:r w:rsidRPr="002C2214">
              <w:rPr>
                <w:rFonts w:hAnsi="標楷體"/>
                <w:w w:val="98"/>
                <w:sz w:val="24"/>
                <w:szCs w:val="24"/>
              </w:rPr>
              <w:t>2</w:t>
            </w:r>
          </w:p>
        </w:tc>
        <w:tc>
          <w:tcPr>
            <w:tcW w:w="1101" w:type="dxa"/>
            <w:vAlign w:val="center"/>
          </w:tcPr>
          <w:p w14:paraId="47AD1171" w14:textId="177CBEF6" w:rsidR="00651BD2" w:rsidRPr="002C2214" w:rsidRDefault="00651BD2" w:rsidP="00651BD2">
            <w:pPr>
              <w:pStyle w:val="4"/>
              <w:numPr>
                <w:ilvl w:val="0"/>
                <w:numId w:val="0"/>
              </w:numPr>
              <w:jc w:val="center"/>
              <w:rPr>
                <w:rFonts w:hAnsi="標楷體"/>
                <w:sz w:val="24"/>
                <w:szCs w:val="24"/>
              </w:rPr>
            </w:pPr>
            <w:r w:rsidRPr="002C2214">
              <w:rPr>
                <w:rFonts w:hAnsi="標楷體"/>
                <w:spacing w:val="-5"/>
                <w:sz w:val="24"/>
                <w:szCs w:val="24"/>
              </w:rPr>
              <w:t>138</w:t>
            </w:r>
          </w:p>
        </w:tc>
        <w:tc>
          <w:tcPr>
            <w:tcW w:w="1100" w:type="dxa"/>
            <w:vAlign w:val="center"/>
          </w:tcPr>
          <w:p w14:paraId="55830759" w14:textId="27B6A575" w:rsidR="00651BD2" w:rsidRPr="002C2214" w:rsidRDefault="00651BD2" w:rsidP="00651BD2">
            <w:pPr>
              <w:pStyle w:val="4"/>
              <w:numPr>
                <w:ilvl w:val="0"/>
                <w:numId w:val="0"/>
              </w:numPr>
              <w:jc w:val="center"/>
              <w:rPr>
                <w:rFonts w:hAnsi="標楷體"/>
                <w:sz w:val="24"/>
                <w:szCs w:val="24"/>
              </w:rPr>
            </w:pPr>
            <w:r w:rsidRPr="002C2214">
              <w:rPr>
                <w:rFonts w:hAnsi="標楷體"/>
                <w:w w:val="98"/>
                <w:sz w:val="24"/>
                <w:szCs w:val="24"/>
              </w:rPr>
              <w:t>5</w:t>
            </w:r>
          </w:p>
        </w:tc>
        <w:tc>
          <w:tcPr>
            <w:tcW w:w="1101" w:type="dxa"/>
            <w:vAlign w:val="center"/>
          </w:tcPr>
          <w:p w14:paraId="1EBDBF5F" w14:textId="24F634ED" w:rsidR="00651BD2" w:rsidRPr="002C2214" w:rsidRDefault="00651BD2" w:rsidP="00651BD2">
            <w:pPr>
              <w:pStyle w:val="4"/>
              <w:numPr>
                <w:ilvl w:val="0"/>
                <w:numId w:val="0"/>
              </w:numPr>
              <w:jc w:val="center"/>
              <w:rPr>
                <w:rFonts w:hAnsi="標楷體"/>
                <w:sz w:val="24"/>
                <w:szCs w:val="24"/>
              </w:rPr>
            </w:pPr>
            <w:r w:rsidRPr="002C2214">
              <w:rPr>
                <w:rFonts w:hAnsi="標楷體"/>
                <w:spacing w:val="-5"/>
                <w:sz w:val="24"/>
                <w:szCs w:val="24"/>
              </w:rPr>
              <w:t>120</w:t>
            </w:r>
          </w:p>
        </w:tc>
      </w:tr>
      <w:tr w:rsidR="002C2214" w:rsidRPr="002C2214" w14:paraId="02197482" w14:textId="77777777" w:rsidTr="006E0069">
        <w:tc>
          <w:tcPr>
            <w:tcW w:w="457" w:type="dxa"/>
          </w:tcPr>
          <w:p w14:paraId="184AA2D5" w14:textId="77777777" w:rsidR="00651BD2" w:rsidRPr="002C2214" w:rsidRDefault="00651BD2" w:rsidP="00284FB4">
            <w:pPr>
              <w:pStyle w:val="4"/>
              <w:numPr>
                <w:ilvl w:val="0"/>
                <w:numId w:val="9"/>
              </w:numPr>
              <w:rPr>
                <w:rFonts w:hAnsi="標楷體"/>
                <w:sz w:val="24"/>
                <w:szCs w:val="24"/>
              </w:rPr>
            </w:pPr>
          </w:p>
        </w:tc>
        <w:tc>
          <w:tcPr>
            <w:tcW w:w="1806" w:type="dxa"/>
          </w:tcPr>
          <w:p w14:paraId="025585AC" w14:textId="76FBE2AC" w:rsidR="00651BD2" w:rsidRPr="002C2214" w:rsidRDefault="00651BD2" w:rsidP="00651BD2">
            <w:pPr>
              <w:pStyle w:val="4"/>
              <w:numPr>
                <w:ilvl w:val="0"/>
                <w:numId w:val="0"/>
              </w:numPr>
              <w:rPr>
                <w:rFonts w:hAnsi="標楷體"/>
                <w:sz w:val="24"/>
                <w:szCs w:val="24"/>
              </w:rPr>
            </w:pPr>
            <w:r w:rsidRPr="002C2214">
              <w:rPr>
                <w:rFonts w:hAnsi="標楷體"/>
                <w:spacing w:val="-2"/>
                <w:sz w:val="24"/>
                <w:szCs w:val="24"/>
              </w:rPr>
              <w:t>岩灣技能訓練</w:t>
            </w:r>
            <w:r w:rsidRPr="002C2214">
              <w:rPr>
                <w:rFonts w:hAnsi="標楷體"/>
                <w:spacing w:val="-10"/>
                <w:sz w:val="24"/>
                <w:szCs w:val="24"/>
              </w:rPr>
              <w:t>所</w:t>
            </w:r>
          </w:p>
        </w:tc>
        <w:tc>
          <w:tcPr>
            <w:tcW w:w="1068" w:type="dxa"/>
            <w:vAlign w:val="center"/>
          </w:tcPr>
          <w:p w14:paraId="25F5C51E" w14:textId="39C0055C" w:rsidR="00651BD2" w:rsidRPr="002C2214" w:rsidRDefault="00651BD2" w:rsidP="00651BD2">
            <w:pPr>
              <w:pStyle w:val="4"/>
              <w:numPr>
                <w:ilvl w:val="0"/>
                <w:numId w:val="0"/>
              </w:numPr>
              <w:jc w:val="center"/>
              <w:rPr>
                <w:rFonts w:hAnsi="標楷體"/>
                <w:sz w:val="24"/>
                <w:szCs w:val="24"/>
              </w:rPr>
            </w:pPr>
            <w:r w:rsidRPr="002C2214">
              <w:rPr>
                <w:rFonts w:hAnsi="標楷體"/>
                <w:spacing w:val="-5"/>
                <w:sz w:val="24"/>
                <w:szCs w:val="24"/>
              </w:rPr>
              <w:t>43</w:t>
            </w:r>
          </w:p>
        </w:tc>
        <w:tc>
          <w:tcPr>
            <w:tcW w:w="1103" w:type="dxa"/>
            <w:vAlign w:val="center"/>
          </w:tcPr>
          <w:p w14:paraId="6097DB21" w14:textId="28286C5E" w:rsidR="00651BD2" w:rsidRPr="002C2214" w:rsidRDefault="00651BD2" w:rsidP="00651BD2">
            <w:pPr>
              <w:pStyle w:val="4"/>
              <w:numPr>
                <w:ilvl w:val="0"/>
                <w:numId w:val="0"/>
              </w:numPr>
              <w:jc w:val="center"/>
              <w:rPr>
                <w:rFonts w:hAnsi="標楷體"/>
                <w:sz w:val="24"/>
                <w:szCs w:val="24"/>
              </w:rPr>
            </w:pPr>
            <w:r w:rsidRPr="002C2214">
              <w:rPr>
                <w:rFonts w:hAnsi="標楷體"/>
                <w:spacing w:val="-4"/>
                <w:sz w:val="24"/>
                <w:szCs w:val="24"/>
              </w:rPr>
              <w:t>1</w:t>
            </w:r>
            <w:r w:rsidR="006E0069" w:rsidRPr="002C2214">
              <w:rPr>
                <w:rFonts w:hAnsi="標楷體"/>
                <w:spacing w:val="-4"/>
                <w:sz w:val="24"/>
                <w:szCs w:val="24"/>
              </w:rPr>
              <w:t>,</w:t>
            </w:r>
            <w:r w:rsidRPr="002C2214">
              <w:rPr>
                <w:rFonts w:hAnsi="標楷體"/>
                <w:spacing w:val="-4"/>
                <w:sz w:val="24"/>
                <w:szCs w:val="24"/>
              </w:rPr>
              <w:t>756</w:t>
            </w:r>
          </w:p>
        </w:tc>
        <w:tc>
          <w:tcPr>
            <w:tcW w:w="1098" w:type="dxa"/>
            <w:vAlign w:val="center"/>
          </w:tcPr>
          <w:p w14:paraId="3CBE598E" w14:textId="3CE131BB" w:rsidR="00651BD2" w:rsidRPr="002C2214" w:rsidRDefault="00651BD2" w:rsidP="00651BD2">
            <w:pPr>
              <w:pStyle w:val="4"/>
              <w:numPr>
                <w:ilvl w:val="0"/>
                <w:numId w:val="0"/>
              </w:numPr>
              <w:jc w:val="center"/>
              <w:rPr>
                <w:rFonts w:hAnsi="標楷體"/>
                <w:sz w:val="24"/>
                <w:szCs w:val="24"/>
              </w:rPr>
            </w:pPr>
            <w:r w:rsidRPr="002C2214">
              <w:rPr>
                <w:rFonts w:hAnsi="標楷體"/>
                <w:w w:val="98"/>
                <w:sz w:val="24"/>
                <w:szCs w:val="24"/>
              </w:rPr>
              <w:t>3</w:t>
            </w:r>
          </w:p>
        </w:tc>
        <w:tc>
          <w:tcPr>
            <w:tcW w:w="1101" w:type="dxa"/>
            <w:vAlign w:val="center"/>
          </w:tcPr>
          <w:p w14:paraId="6D7E6AE2" w14:textId="263DA176" w:rsidR="00651BD2" w:rsidRPr="002C2214" w:rsidRDefault="00651BD2" w:rsidP="00651BD2">
            <w:pPr>
              <w:pStyle w:val="4"/>
              <w:numPr>
                <w:ilvl w:val="0"/>
                <w:numId w:val="0"/>
              </w:numPr>
              <w:jc w:val="center"/>
              <w:rPr>
                <w:rFonts w:hAnsi="標楷體"/>
                <w:sz w:val="24"/>
                <w:szCs w:val="24"/>
              </w:rPr>
            </w:pPr>
            <w:r w:rsidRPr="002C2214">
              <w:rPr>
                <w:rFonts w:hAnsi="標楷體"/>
                <w:spacing w:val="-5"/>
                <w:sz w:val="24"/>
                <w:szCs w:val="24"/>
              </w:rPr>
              <w:t>105</w:t>
            </w:r>
          </w:p>
        </w:tc>
        <w:tc>
          <w:tcPr>
            <w:tcW w:w="1100" w:type="dxa"/>
            <w:vAlign w:val="center"/>
          </w:tcPr>
          <w:p w14:paraId="25D75930" w14:textId="2567ED22" w:rsidR="00651BD2" w:rsidRPr="002C2214" w:rsidRDefault="00651BD2" w:rsidP="00651BD2">
            <w:pPr>
              <w:pStyle w:val="4"/>
              <w:numPr>
                <w:ilvl w:val="0"/>
                <w:numId w:val="0"/>
              </w:numPr>
              <w:jc w:val="center"/>
              <w:rPr>
                <w:rFonts w:hAnsi="標楷體"/>
                <w:sz w:val="24"/>
                <w:szCs w:val="24"/>
              </w:rPr>
            </w:pPr>
            <w:r w:rsidRPr="002C2214">
              <w:rPr>
                <w:rFonts w:hAnsi="標楷體"/>
                <w:w w:val="98"/>
                <w:sz w:val="24"/>
                <w:szCs w:val="24"/>
              </w:rPr>
              <w:t>2</w:t>
            </w:r>
          </w:p>
        </w:tc>
        <w:tc>
          <w:tcPr>
            <w:tcW w:w="1101" w:type="dxa"/>
            <w:vAlign w:val="center"/>
          </w:tcPr>
          <w:p w14:paraId="51854E4B" w14:textId="1F00ECD9" w:rsidR="00651BD2" w:rsidRPr="002C2214" w:rsidRDefault="00651BD2" w:rsidP="00651BD2">
            <w:pPr>
              <w:pStyle w:val="4"/>
              <w:numPr>
                <w:ilvl w:val="0"/>
                <w:numId w:val="0"/>
              </w:numPr>
              <w:jc w:val="center"/>
              <w:rPr>
                <w:rFonts w:hAnsi="標楷體"/>
                <w:sz w:val="24"/>
                <w:szCs w:val="24"/>
              </w:rPr>
            </w:pPr>
            <w:r w:rsidRPr="002C2214">
              <w:rPr>
                <w:rFonts w:hAnsi="標楷體"/>
                <w:spacing w:val="-5"/>
                <w:sz w:val="24"/>
                <w:szCs w:val="24"/>
              </w:rPr>
              <w:t>24</w:t>
            </w:r>
          </w:p>
        </w:tc>
      </w:tr>
      <w:tr w:rsidR="002C2214" w:rsidRPr="002C2214" w14:paraId="41304F5B" w14:textId="77777777" w:rsidTr="006E0069">
        <w:tc>
          <w:tcPr>
            <w:tcW w:w="457" w:type="dxa"/>
          </w:tcPr>
          <w:p w14:paraId="2E592DA6" w14:textId="77777777" w:rsidR="00651BD2" w:rsidRPr="002C2214" w:rsidRDefault="00651BD2" w:rsidP="00284FB4">
            <w:pPr>
              <w:pStyle w:val="4"/>
              <w:numPr>
                <w:ilvl w:val="0"/>
                <w:numId w:val="9"/>
              </w:numPr>
              <w:rPr>
                <w:rFonts w:hAnsi="標楷體"/>
                <w:sz w:val="24"/>
                <w:szCs w:val="24"/>
              </w:rPr>
            </w:pPr>
          </w:p>
        </w:tc>
        <w:tc>
          <w:tcPr>
            <w:tcW w:w="1806" w:type="dxa"/>
          </w:tcPr>
          <w:p w14:paraId="2E38FADE" w14:textId="3833C9E9" w:rsidR="00651BD2" w:rsidRPr="002C2214" w:rsidRDefault="00651BD2" w:rsidP="00651BD2">
            <w:pPr>
              <w:pStyle w:val="4"/>
              <w:numPr>
                <w:ilvl w:val="0"/>
                <w:numId w:val="0"/>
              </w:numPr>
              <w:rPr>
                <w:rFonts w:hAnsi="標楷體"/>
                <w:sz w:val="24"/>
                <w:szCs w:val="24"/>
              </w:rPr>
            </w:pPr>
            <w:r w:rsidRPr="002C2214">
              <w:rPr>
                <w:rFonts w:hAnsi="標楷體"/>
                <w:spacing w:val="-2"/>
                <w:sz w:val="24"/>
                <w:szCs w:val="24"/>
              </w:rPr>
              <w:t>新店戒治</w:t>
            </w:r>
            <w:r w:rsidRPr="002C2214">
              <w:rPr>
                <w:rFonts w:hAnsi="標楷體"/>
                <w:spacing w:val="-10"/>
                <w:sz w:val="24"/>
                <w:szCs w:val="24"/>
              </w:rPr>
              <w:t>所</w:t>
            </w:r>
          </w:p>
        </w:tc>
        <w:tc>
          <w:tcPr>
            <w:tcW w:w="1068" w:type="dxa"/>
            <w:vAlign w:val="center"/>
          </w:tcPr>
          <w:p w14:paraId="5AFCEE03" w14:textId="4C12FDA1" w:rsidR="00651BD2" w:rsidRPr="002C2214" w:rsidRDefault="00651BD2" w:rsidP="00651BD2">
            <w:pPr>
              <w:pStyle w:val="4"/>
              <w:numPr>
                <w:ilvl w:val="0"/>
                <w:numId w:val="0"/>
              </w:numPr>
              <w:jc w:val="center"/>
              <w:rPr>
                <w:rFonts w:hAnsi="標楷體"/>
                <w:sz w:val="24"/>
                <w:szCs w:val="24"/>
              </w:rPr>
            </w:pPr>
            <w:r w:rsidRPr="002C2214">
              <w:rPr>
                <w:rFonts w:hAnsi="標楷體"/>
                <w:spacing w:val="-5"/>
                <w:sz w:val="24"/>
                <w:szCs w:val="24"/>
              </w:rPr>
              <w:t>83</w:t>
            </w:r>
          </w:p>
        </w:tc>
        <w:tc>
          <w:tcPr>
            <w:tcW w:w="1103" w:type="dxa"/>
            <w:vAlign w:val="center"/>
          </w:tcPr>
          <w:p w14:paraId="3443E15A" w14:textId="31D22984" w:rsidR="00651BD2" w:rsidRPr="002C2214" w:rsidRDefault="00651BD2" w:rsidP="00651BD2">
            <w:pPr>
              <w:pStyle w:val="4"/>
              <w:numPr>
                <w:ilvl w:val="0"/>
                <w:numId w:val="0"/>
              </w:numPr>
              <w:jc w:val="center"/>
              <w:rPr>
                <w:rFonts w:hAnsi="標楷體"/>
                <w:sz w:val="24"/>
                <w:szCs w:val="24"/>
              </w:rPr>
            </w:pPr>
            <w:r w:rsidRPr="002C2214">
              <w:rPr>
                <w:rFonts w:hAnsi="標楷體"/>
                <w:spacing w:val="-4"/>
                <w:sz w:val="24"/>
                <w:szCs w:val="24"/>
              </w:rPr>
              <w:t>4</w:t>
            </w:r>
            <w:r w:rsidR="006E0069" w:rsidRPr="002C2214">
              <w:rPr>
                <w:rFonts w:hAnsi="標楷體"/>
                <w:spacing w:val="-4"/>
                <w:sz w:val="24"/>
                <w:szCs w:val="24"/>
              </w:rPr>
              <w:t>,</w:t>
            </w:r>
            <w:r w:rsidRPr="002C2214">
              <w:rPr>
                <w:rFonts w:hAnsi="標楷體"/>
                <w:spacing w:val="-4"/>
                <w:sz w:val="24"/>
                <w:szCs w:val="24"/>
              </w:rPr>
              <w:t>091</w:t>
            </w:r>
          </w:p>
        </w:tc>
        <w:tc>
          <w:tcPr>
            <w:tcW w:w="1098" w:type="dxa"/>
            <w:vAlign w:val="center"/>
          </w:tcPr>
          <w:p w14:paraId="2B2901A1" w14:textId="75DA7BB8" w:rsidR="00651BD2" w:rsidRPr="002C2214" w:rsidRDefault="00651BD2" w:rsidP="00651BD2">
            <w:pPr>
              <w:pStyle w:val="4"/>
              <w:numPr>
                <w:ilvl w:val="0"/>
                <w:numId w:val="0"/>
              </w:numPr>
              <w:jc w:val="center"/>
              <w:rPr>
                <w:rFonts w:hAnsi="標楷體"/>
                <w:sz w:val="24"/>
                <w:szCs w:val="24"/>
              </w:rPr>
            </w:pPr>
            <w:r w:rsidRPr="002C2214">
              <w:rPr>
                <w:rFonts w:hAnsi="標楷體"/>
                <w:w w:val="98"/>
                <w:sz w:val="24"/>
                <w:szCs w:val="24"/>
              </w:rPr>
              <w:t>2</w:t>
            </w:r>
          </w:p>
        </w:tc>
        <w:tc>
          <w:tcPr>
            <w:tcW w:w="1101" w:type="dxa"/>
            <w:vAlign w:val="center"/>
          </w:tcPr>
          <w:p w14:paraId="5F303F59" w14:textId="59C94079" w:rsidR="00651BD2" w:rsidRPr="002C2214" w:rsidRDefault="00651BD2" w:rsidP="00651BD2">
            <w:pPr>
              <w:pStyle w:val="4"/>
              <w:numPr>
                <w:ilvl w:val="0"/>
                <w:numId w:val="0"/>
              </w:numPr>
              <w:jc w:val="center"/>
              <w:rPr>
                <w:rFonts w:hAnsi="標楷體"/>
                <w:sz w:val="24"/>
                <w:szCs w:val="24"/>
              </w:rPr>
            </w:pPr>
            <w:r w:rsidRPr="002C2214">
              <w:rPr>
                <w:rFonts w:hAnsi="標楷體"/>
                <w:spacing w:val="-5"/>
                <w:sz w:val="24"/>
                <w:szCs w:val="24"/>
              </w:rPr>
              <w:t>118</w:t>
            </w:r>
          </w:p>
        </w:tc>
        <w:tc>
          <w:tcPr>
            <w:tcW w:w="1100" w:type="dxa"/>
            <w:vAlign w:val="center"/>
          </w:tcPr>
          <w:p w14:paraId="58FB2C92" w14:textId="18BB3AE6" w:rsidR="00651BD2" w:rsidRPr="002C2214" w:rsidRDefault="00651BD2" w:rsidP="00651BD2">
            <w:pPr>
              <w:pStyle w:val="4"/>
              <w:numPr>
                <w:ilvl w:val="0"/>
                <w:numId w:val="0"/>
              </w:numPr>
              <w:jc w:val="center"/>
              <w:rPr>
                <w:rFonts w:hAnsi="標楷體"/>
                <w:sz w:val="24"/>
                <w:szCs w:val="24"/>
              </w:rPr>
            </w:pPr>
            <w:r w:rsidRPr="002C2214">
              <w:rPr>
                <w:rFonts w:hAnsi="標楷體"/>
                <w:w w:val="98"/>
                <w:sz w:val="24"/>
                <w:szCs w:val="24"/>
              </w:rPr>
              <w:t>4</w:t>
            </w:r>
          </w:p>
        </w:tc>
        <w:tc>
          <w:tcPr>
            <w:tcW w:w="1101" w:type="dxa"/>
            <w:vAlign w:val="center"/>
          </w:tcPr>
          <w:p w14:paraId="36E9C4D1" w14:textId="61CF5455" w:rsidR="00651BD2" w:rsidRPr="002C2214" w:rsidRDefault="00651BD2" w:rsidP="00651BD2">
            <w:pPr>
              <w:pStyle w:val="4"/>
              <w:numPr>
                <w:ilvl w:val="0"/>
                <w:numId w:val="0"/>
              </w:numPr>
              <w:jc w:val="center"/>
              <w:rPr>
                <w:rFonts w:hAnsi="標楷體"/>
                <w:sz w:val="24"/>
                <w:szCs w:val="24"/>
              </w:rPr>
            </w:pPr>
            <w:r w:rsidRPr="002C2214">
              <w:rPr>
                <w:rFonts w:hAnsi="標楷體"/>
                <w:spacing w:val="-5"/>
                <w:sz w:val="24"/>
                <w:szCs w:val="24"/>
              </w:rPr>
              <w:t>91</w:t>
            </w:r>
          </w:p>
        </w:tc>
      </w:tr>
      <w:tr w:rsidR="002C2214" w:rsidRPr="002C2214" w14:paraId="3B148CC5" w14:textId="77777777" w:rsidTr="006E0069">
        <w:tc>
          <w:tcPr>
            <w:tcW w:w="457" w:type="dxa"/>
          </w:tcPr>
          <w:p w14:paraId="754C7F42" w14:textId="77777777" w:rsidR="00651BD2" w:rsidRPr="002C2214" w:rsidRDefault="00651BD2" w:rsidP="00284FB4">
            <w:pPr>
              <w:pStyle w:val="4"/>
              <w:numPr>
                <w:ilvl w:val="0"/>
                <w:numId w:val="9"/>
              </w:numPr>
              <w:rPr>
                <w:rFonts w:hAnsi="標楷體"/>
                <w:sz w:val="24"/>
                <w:szCs w:val="24"/>
              </w:rPr>
            </w:pPr>
          </w:p>
        </w:tc>
        <w:tc>
          <w:tcPr>
            <w:tcW w:w="1806" w:type="dxa"/>
          </w:tcPr>
          <w:p w14:paraId="12BB08C1" w14:textId="35D5B900" w:rsidR="00651BD2" w:rsidRPr="002C2214" w:rsidRDefault="00651BD2" w:rsidP="00651BD2">
            <w:pPr>
              <w:pStyle w:val="4"/>
              <w:numPr>
                <w:ilvl w:val="0"/>
                <w:numId w:val="0"/>
              </w:numPr>
              <w:rPr>
                <w:rFonts w:hAnsi="標楷體"/>
                <w:sz w:val="24"/>
                <w:szCs w:val="24"/>
              </w:rPr>
            </w:pPr>
            <w:r w:rsidRPr="002C2214">
              <w:rPr>
                <w:rFonts w:hAnsi="標楷體"/>
                <w:spacing w:val="-2"/>
                <w:sz w:val="24"/>
                <w:szCs w:val="24"/>
              </w:rPr>
              <w:t>臺中戒治</w:t>
            </w:r>
            <w:r w:rsidRPr="002C2214">
              <w:rPr>
                <w:rFonts w:hAnsi="標楷體"/>
                <w:spacing w:val="-10"/>
                <w:sz w:val="24"/>
                <w:szCs w:val="24"/>
              </w:rPr>
              <w:t>所</w:t>
            </w:r>
          </w:p>
        </w:tc>
        <w:tc>
          <w:tcPr>
            <w:tcW w:w="1068" w:type="dxa"/>
            <w:vAlign w:val="center"/>
          </w:tcPr>
          <w:p w14:paraId="2C4B9EAB" w14:textId="4A1D0427" w:rsidR="00651BD2" w:rsidRPr="002C2214" w:rsidRDefault="00651BD2" w:rsidP="00651BD2">
            <w:pPr>
              <w:pStyle w:val="4"/>
              <w:numPr>
                <w:ilvl w:val="0"/>
                <w:numId w:val="0"/>
              </w:numPr>
              <w:jc w:val="center"/>
              <w:rPr>
                <w:rFonts w:hAnsi="標楷體"/>
                <w:sz w:val="24"/>
                <w:szCs w:val="24"/>
              </w:rPr>
            </w:pPr>
            <w:r w:rsidRPr="002C2214">
              <w:rPr>
                <w:rFonts w:hAnsi="標楷體"/>
                <w:spacing w:val="-5"/>
                <w:sz w:val="24"/>
                <w:szCs w:val="24"/>
              </w:rPr>
              <w:t>43</w:t>
            </w:r>
          </w:p>
        </w:tc>
        <w:tc>
          <w:tcPr>
            <w:tcW w:w="1103" w:type="dxa"/>
            <w:vAlign w:val="center"/>
          </w:tcPr>
          <w:p w14:paraId="6C12D5B1" w14:textId="668F7ED9" w:rsidR="00651BD2" w:rsidRPr="002C2214" w:rsidRDefault="00651BD2" w:rsidP="00651BD2">
            <w:pPr>
              <w:pStyle w:val="4"/>
              <w:numPr>
                <w:ilvl w:val="0"/>
                <w:numId w:val="0"/>
              </w:numPr>
              <w:jc w:val="center"/>
              <w:rPr>
                <w:rFonts w:hAnsi="標楷體"/>
                <w:sz w:val="24"/>
                <w:szCs w:val="24"/>
              </w:rPr>
            </w:pPr>
            <w:r w:rsidRPr="002C2214">
              <w:rPr>
                <w:rFonts w:hAnsi="標楷體"/>
                <w:spacing w:val="-4"/>
                <w:sz w:val="24"/>
                <w:szCs w:val="24"/>
              </w:rPr>
              <w:t>1</w:t>
            </w:r>
            <w:r w:rsidR="006E0069" w:rsidRPr="002C2214">
              <w:rPr>
                <w:rFonts w:hAnsi="標楷體"/>
                <w:spacing w:val="-4"/>
                <w:sz w:val="24"/>
                <w:szCs w:val="24"/>
              </w:rPr>
              <w:t>,</w:t>
            </w:r>
            <w:r w:rsidRPr="002C2214">
              <w:rPr>
                <w:rFonts w:hAnsi="標楷體"/>
                <w:spacing w:val="-4"/>
                <w:sz w:val="24"/>
                <w:szCs w:val="24"/>
              </w:rPr>
              <w:t>772</w:t>
            </w:r>
          </w:p>
        </w:tc>
        <w:tc>
          <w:tcPr>
            <w:tcW w:w="1098" w:type="dxa"/>
            <w:vAlign w:val="center"/>
          </w:tcPr>
          <w:p w14:paraId="299CE3C2" w14:textId="4E78FDFC" w:rsidR="00651BD2" w:rsidRPr="002C2214" w:rsidRDefault="00651BD2" w:rsidP="00651BD2">
            <w:pPr>
              <w:pStyle w:val="4"/>
              <w:numPr>
                <w:ilvl w:val="0"/>
                <w:numId w:val="0"/>
              </w:numPr>
              <w:jc w:val="center"/>
              <w:rPr>
                <w:rFonts w:hAnsi="標楷體"/>
                <w:sz w:val="24"/>
                <w:szCs w:val="24"/>
              </w:rPr>
            </w:pPr>
            <w:r w:rsidRPr="002C2214">
              <w:rPr>
                <w:rFonts w:hAnsi="標楷體"/>
                <w:w w:val="98"/>
                <w:sz w:val="24"/>
                <w:szCs w:val="24"/>
              </w:rPr>
              <w:t>1</w:t>
            </w:r>
          </w:p>
        </w:tc>
        <w:tc>
          <w:tcPr>
            <w:tcW w:w="1101" w:type="dxa"/>
            <w:vAlign w:val="center"/>
          </w:tcPr>
          <w:p w14:paraId="02DA5815" w14:textId="12B49D51" w:rsidR="00651BD2" w:rsidRPr="002C2214" w:rsidRDefault="00651BD2" w:rsidP="00651BD2">
            <w:pPr>
              <w:pStyle w:val="4"/>
              <w:numPr>
                <w:ilvl w:val="0"/>
                <w:numId w:val="0"/>
              </w:numPr>
              <w:jc w:val="center"/>
              <w:rPr>
                <w:rFonts w:hAnsi="標楷體"/>
                <w:sz w:val="24"/>
                <w:szCs w:val="24"/>
              </w:rPr>
            </w:pPr>
            <w:r w:rsidRPr="002C2214">
              <w:rPr>
                <w:rFonts w:hAnsi="標楷體"/>
                <w:spacing w:val="-5"/>
                <w:sz w:val="24"/>
                <w:szCs w:val="24"/>
              </w:rPr>
              <w:t>63</w:t>
            </w:r>
          </w:p>
        </w:tc>
        <w:tc>
          <w:tcPr>
            <w:tcW w:w="1100" w:type="dxa"/>
            <w:vAlign w:val="center"/>
          </w:tcPr>
          <w:p w14:paraId="0D71BF80" w14:textId="3603EE10" w:rsidR="00651BD2" w:rsidRPr="002C2214" w:rsidRDefault="00651BD2" w:rsidP="00651BD2">
            <w:pPr>
              <w:pStyle w:val="4"/>
              <w:numPr>
                <w:ilvl w:val="0"/>
                <w:numId w:val="0"/>
              </w:numPr>
              <w:jc w:val="center"/>
              <w:rPr>
                <w:rFonts w:hAnsi="標楷體"/>
                <w:sz w:val="24"/>
                <w:szCs w:val="24"/>
              </w:rPr>
            </w:pPr>
            <w:r w:rsidRPr="002C2214">
              <w:rPr>
                <w:rFonts w:hAnsi="標楷體"/>
                <w:w w:val="98"/>
                <w:sz w:val="24"/>
                <w:szCs w:val="24"/>
              </w:rPr>
              <w:t>1</w:t>
            </w:r>
          </w:p>
        </w:tc>
        <w:tc>
          <w:tcPr>
            <w:tcW w:w="1101" w:type="dxa"/>
            <w:vAlign w:val="center"/>
          </w:tcPr>
          <w:p w14:paraId="5FCC48DF" w14:textId="4FD0BA26" w:rsidR="00651BD2" w:rsidRPr="002C2214" w:rsidRDefault="00651BD2" w:rsidP="00651BD2">
            <w:pPr>
              <w:pStyle w:val="4"/>
              <w:numPr>
                <w:ilvl w:val="0"/>
                <w:numId w:val="0"/>
              </w:numPr>
              <w:jc w:val="center"/>
              <w:rPr>
                <w:rFonts w:hAnsi="標楷體"/>
                <w:sz w:val="24"/>
                <w:szCs w:val="24"/>
              </w:rPr>
            </w:pPr>
            <w:r w:rsidRPr="002C2214">
              <w:rPr>
                <w:rFonts w:hAnsi="標楷體"/>
                <w:w w:val="98"/>
                <w:sz w:val="24"/>
                <w:szCs w:val="24"/>
              </w:rPr>
              <w:t>8</w:t>
            </w:r>
          </w:p>
        </w:tc>
      </w:tr>
      <w:tr w:rsidR="002C2214" w:rsidRPr="002C2214" w14:paraId="0FE38A3A" w14:textId="77777777" w:rsidTr="006E0069">
        <w:tc>
          <w:tcPr>
            <w:tcW w:w="457" w:type="dxa"/>
          </w:tcPr>
          <w:p w14:paraId="41026FB8" w14:textId="77777777" w:rsidR="00651BD2" w:rsidRPr="002C2214" w:rsidRDefault="00651BD2" w:rsidP="00284FB4">
            <w:pPr>
              <w:pStyle w:val="4"/>
              <w:numPr>
                <w:ilvl w:val="0"/>
                <w:numId w:val="9"/>
              </w:numPr>
              <w:rPr>
                <w:rFonts w:hAnsi="標楷體"/>
                <w:sz w:val="24"/>
                <w:szCs w:val="24"/>
              </w:rPr>
            </w:pPr>
          </w:p>
        </w:tc>
        <w:tc>
          <w:tcPr>
            <w:tcW w:w="1806" w:type="dxa"/>
          </w:tcPr>
          <w:p w14:paraId="1584C515" w14:textId="6327082B" w:rsidR="00651BD2" w:rsidRPr="002C2214" w:rsidRDefault="00651BD2" w:rsidP="00651BD2">
            <w:pPr>
              <w:pStyle w:val="4"/>
              <w:numPr>
                <w:ilvl w:val="0"/>
                <w:numId w:val="0"/>
              </w:numPr>
              <w:rPr>
                <w:rFonts w:hAnsi="標楷體"/>
                <w:sz w:val="24"/>
                <w:szCs w:val="24"/>
              </w:rPr>
            </w:pPr>
            <w:r w:rsidRPr="002C2214">
              <w:rPr>
                <w:rFonts w:hAnsi="標楷體"/>
                <w:spacing w:val="-2"/>
                <w:sz w:val="24"/>
                <w:szCs w:val="24"/>
              </w:rPr>
              <w:t>高雄戒治</w:t>
            </w:r>
            <w:r w:rsidRPr="002C2214">
              <w:rPr>
                <w:rFonts w:hAnsi="標楷體"/>
                <w:spacing w:val="-10"/>
                <w:sz w:val="24"/>
                <w:szCs w:val="24"/>
              </w:rPr>
              <w:t>所</w:t>
            </w:r>
          </w:p>
        </w:tc>
        <w:tc>
          <w:tcPr>
            <w:tcW w:w="1068" w:type="dxa"/>
            <w:vAlign w:val="center"/>
          </w:tcPr>
          <w:p w14:paraId="218964F0" w14:textId="39E9496F" w:rsidR="00651BD2" w:rsidRPr="002C2214" w:rsidRDefault="00651BD2" w:rsidP="00651BD2">
            <w:pPr>
              <w:pStyle w:val="4"/>
              <w:numPr>
                <w:ilvl w:val="0"/>
                <w:numId w:val="0"/>
              </w:numPr>
              <w:jc w:val="center"/>
              <w:rPr>
                <w:rFonts w:hAnsi="標楷體"/>
                <w:sz w:val="24"/>
                <w:szCs w:val="24"/>
              </w:rPr>
            </w:pPr>
            <w:r w:rsidRPr="002C2214">
              <w:rPr>
                <w:rFonts w:hAnsi="標楷體"/>
                <w:spacing w:val="-5"/>
                <w:sz w:val="24"/>
                <w:szCs w:val="24"/>
              </w:rPr>
              <w:t>24</w:t>
            </w:r>
          </w:p>
        </w:tc>
        <w:tc>
          <w:tcPr>
            <w:tcW w:w="1103" w:type="dxa"/>
            <w:vAlign w:val="center"/>
          </w:tcPr>
          <w:p w14:paraId="2EF20868" w14:textId="2A023921" w:rsidR="00651BD2" w:rsidRPr="002C2214" w:rsidRDefault="00651BD2" w:rsidP="00651BD2">
            <w:pPr>
              <w:pStyle w:val="4"/>
              <w:numPr>
                <w:ilvl w:val="0"/>
                <w:numId w:val="0"/>
              </w:numPr>
              <w:jc w:val="center"/>
              <w:rPr>
                <w:rFonts w:hAnsi="標楷體"/>
                <w:sz w:val="24"/>
                <w:szCs w:val="24"/>
              </w:rPr>
            </w:pPr>
            <w:r w:rsidRPr="002C2214">
              <w:rPr>
                <w:rFonts w:hAnsi="標楷體"/>
                <w:spacing w:val="-4"/>
                <w:sz w:val="24"/>
                <w:szCs w:val="24"/>
              </w:rPr>
              <w:t>1</w:t>
            </w:r>
            <w:r w:rsidR="006E0069" w:rsidRPr="002C2214">
              <w:rPr>
                <w:rFonts w:hAnsi="標楷體"/>
                <w:spacing w:val="-4"/>
                <w:sz w:val="24"/>
                <w:szCs w:val="24"/>
              </w:rPr>
              <w:t>,</w:t>
            </w:r>
            <w:r w:rsidRPr="002C2214">
              <w:rPr>
                <w:rFonts w:hAnsi="標楷體"/>
                <w:spacing w:val="-4"/>
                <w:sz w:val="24"/>
                <w:szCs w:val="24"/>
              </w:rPr>
              <w:t>707</w:t>
            </w:r>
          </w:p>
        </w:tc>
        <w:tc>
          <w:tcPr>
            <w:tcW w:w="1098" w:type="dxa"/>
            <w:vAlign w:val="center"/>
          </w:tcPr>
          <w:p w14:paraId="1639409F" w14:textId="00E1472E" w:rsidR="00651BD2" w:rsidRPr="002C2214" w:rsidRDefault="00651BD2" w:rsidP="00651BD2">
            <w:pPr>
              <w:pStyle w:val="4"/>
              <w:numPr>
                <w:ilvl w:val="0"/>
                <w:numId w:val="0"/>
              </w:numPr>
              <w:jc w:val="center"/>
              <w:rPr>
                <w:rFonts w:hAnsi="標楷體"/>
                <w:sz w:val="24"/>
                <w:szCs w:val="24"/>
              </w:rPr>
            </w:pPr>
            <w:r w:rsidRPr="002C2214">
              <w:rPr>
                <w:rFonts w:hAnsi="標楷體"/>
                <w:w w:val="98"/>
                <w:sz w:val="24"/>
                <w:szCs w:val="24"/>
              </w:rPr>
              <w:t>1</w:t>
            </w:r>
          </w:p>
        </w:tc>
        <w:tc>
          <w:tcPr>
            <w:tcW w:w="1101" w:type="dxa"/>
            <w:vAlign w:val="center"/>
          </w:tcPr>
          <w:p w14:paraId="2D70C823" w14:textId="5D7472FF" w:rsidR="00651BD2" w:rsidRPr="002C2214" w:rsidRDefault="00651BD2" w:rsidP="00651BD2">
            <w:pPr>
              <w:pStyle w:val="4"/>
              <w:numPr>
                <w:ilvl w:val="0"/>
                <w:numId w:val="0"/>
              </w:numPr>
              <w:jc w:val="center"/>
              <w:rPr>
                <w:rFonts w:hAnsi="標楷體"/>
                <w:sz w:val="24"/>
                <w:szCs w:val="24"/>
              </w:rPr>
            </w:pPr>
            <w:r w:rsidRPr="002C2214">
              <w:rPr>
                <w:rFonts w:hAnsi="標楷體"/>
                <w:spacing w:val="-5"/>
                <w:sz w:val="24"/>
                <w:szCs w:val="24"/>
              </w:rPr>
              <w:t>116</w:t>
            </w:r>
          </w:p>
        </w:tc>
        <w:tc>
          <w:tcPr>
            <w:tcW w:w="1100" w:type="dxa"/>
            <w:vAlign w:val="center"/>
          </w:tcPr>
          <w:p w14:paraId="5ABABF47" w14:textId="576C7ED2" w:rsidR="00651BD2" w:rsidRPr="002C2214" w:rsidRDefault="00651BD2" w:rsidP="00651BD2">
            <w:pPr>
              <w:pStyle w:val="4"/>
              <w:numPr>
                <w:ilvl w:val="0"/>
                <w:numId w:val="0"/>
              </w:numPr>
              <w:jc w:val="center"/>
              <w:rPr>
                <w:rFonts w:hAnsi="標楷體"/>
                <w:sz w:val="24"/>
                <w:szCs w:val="24"/>
              </w:rPr>
            </w:pPr>
            <w:r w:rsidRPr="002C2214">
              <w:rPr>
                <w:rFonts w:hAnsi="標楷體"/>
                <w:w w:val="98"/>
                <w:sz w:val="24"/>
                <w:szCs w:val="24"/>
              </w:rPr>
              <w:t>3</w:t>
            </w:r>
          </w:p>
        </w:tc>
        <w:tc>
          <w:tcPr>
            <w:tcW w:w="1101" w:type="dxa"/>
            <w:vAlign w:val="center"/>
          </w:tcPr>
          <w:p w14:paraId="4948FB75" w14:textId="784A2FF4" w:rsidR="00651BD2" w:rsidRPr="002C2214" w:rsidRDefault="00651BD2" w:rsidP="00651BD2">
            <w:pPr>
              <w:pStyle w:val="4"/>
              <w:numPr>
                <w:ilvl w:val="0"/>
                <w:numId w:val="0"/>
              </w:numPr>
              <w:jc w:val="center"/>
              <w:rPr>
                <w:rFonts w:hAnsi="標楷體"/>
                <w:sz w:val="24"/>
                <w:szCs w:val="24"/>
              </w:rPr>
            </w:pPr>
            <w:r w:rsidRPr="002C2214">
              <w:rPr>
                <w:rFonts w:hAnsi="標楷體"/>
                <w:spacing w:val="-5"/>
                <w:sz w:val="24"/>
                <w:szCs w:val="24"/>
              </w:rPr>
              <w:t>135</w:t>
            </w:r>
          </w:p>
        </w:tc>
      </w:tr>
      <w:tr w:rsidR="002C2214" w:rsidRPr="002C2214" w14:paraId="7A4C0D0B" w14:textId="77777777" w:rsidTr="006E0069">
        <w:tc>
          <w:tcPr>
            <w:tcW w:w="457" w:type="dxa"/>
          </w:tcPr>
          <w:p w14:paraId="050ECD57" w14:textId="77777777" w:rsidR="00651BD2" w:rsidRPr="002C2214" w:rsidRDefault="00651BD2" w:rsidP="00284FB4">
            <w:pPr>
              <w:pStyle w:val="4"/>
              <w:numPr>
                <w:ilvl w:val="0"/>
                <w:numId w:val="9"/>
              </w:numPr>
              <w:rPr>
                <w:rFonts w:hAnsi="標楷體"/>
                <w:sz w:val="24"/>
                <w:szCs w:val="24"/>
              </w:rPr>
            </w:pPr>
          </w:p>
        </w:tc>
        <w:tc>
          <w:tcPr>
            <w:tcW w:w="1806" w:type="dxa"/>
          </w:tcPr>
          <w:p w14:paraId="23E8278C" w14:textId="6B714B49" w:rsidR="00651BD2" w:rsidRPr="002C2214" w:rsidRDefault="00651BD2" w:rsidP="00651BD2">
            <w:pPr>
              <w:pStyle w:val="4"/>
              <w:numPr>
                <w:ilvl w:val="0"/>
                <w:numId w:val="0"/>
              </w:numPr>
              <w:rPr>
                <w:rFonts w:hAnsi="標楷體"/>
                <w:sz w:val="24"/>
                <w:szCs w:val="24"/>
              </w:rPr>
            </w:pPr>
            <w:r w:rsidRPr="002C2214">
              <w:rPr>
                <w:rFonts w:hAnsi="標楷體"/>
                <w:spacing w:val="-2"/>
                <w:sz w:val="24"/>
                <w:szCs w:val="24"/>
              </w:rPr>
              <w:t>臺東戒治</w:t>
            </w:r>
            <w:r w:rsidRPr="002C2214">
              <w:rPr>
                <w:rFonts w:hAnsi="標楷體"/>
                <w:spacing w:val="-10"/>
                <w:sz w:val="24"/>
                <w:szCs w:val="24"/>
              </w:rPr>
              <w:t>所</w:t>
            </w:r>
          </w:p>
        </w:tc>
        <w:tc>
          <w:tcPr>
            <w:tcW w:w="1068" w:type="dxa"/>
            <w:vAlign w:val="center"/>
          </w:tcPr>
          <w:p w14:paraId="1C41EE64" w14:textId="1CE86504" w:rsidR="00651BD2" w:rsidRPr="002C2214" w:rsidRDefault="00651BD2" w:rsidP="00651BD2">
            <w:pPr>
              <w:pStyle w:val="4"/>
              <w:numPr>
                <w:ilvl w:val="0"/>
                <w:numId w:val="0"/>
              </w:numPr>
              <w:jc w:val="center"/>
              <w:rPr>
                <w:rFonts w:hAnsi="標楷體"/>
                <w:sz w:val="24"/>
                <w:szCs w:val="24"/>
              </w:rPr>
            </w:pPr>
            <w:r w:rsidRPr="002C2214">
              <w:rPr>
                <w:rFonts w:hAnsi="標楷體"/>
                <w:spacing w:val="-5"/>
                <w:sz w:val="24"/>
                <w:szCs w:val="24"/>
              </w:rPr>
              <w:t>10</w:t>
            </w:r>
          </w:p>
        </w:tc>
        <w:tc>
          <w:tcPr>
            <w:tcW w:w="1103" w:type="dxa"/>
            <w:vAlign w:val="center"/>
          </w:tcPr>
          <w:p w14:paraId="28634593" w14:textId="1A781CBA" w:rsidR="00651BD2" w:rsidRPr="002C2214" w:rsidRDefault="00651BD2" w:rsidP="00651BD2">
            <w:pPr>
              <w:pStyle w:val="4"/>
              <w:numPr>
                <w:ilvl w:val="0"/>
                <w:numId w:val="0"/>
              </w:numPr>
              <w:jc w:val="center"/>
              <w:rPr>
                <w:rFonts w:hAnsi="標楷體"/>
                <w:sz w:val="24"/>
                <w:szCs w:val="24"/>
              </w:rPr>
            </w:pPr>
            <w:r w:rsidRPr="002C2214">
              <w:rPr>
                <w:rFonts w:hAnsi="標楷體"/>
                <w:spacing w:val="-5"/>
                <w:sz w:val="24"/>
                <w:szCs w:val="24"/>
              </w:rPr>
              <w:t>965</w:t>
            </w:r>
          </w:p>
        </w:tc>
        <w:tc>
          <w:tcPr>
            <w:tcW w:w="1098" w:type="dxa"/>
            <w:vAlign w:val="center"/>
          </w:tcPr>
          <w:p w14:paraId="0370EAAD" w14:textId="0CF2CFFC" w:rsidR="00651BD2" w:rsidRPr="002C2214" w:rsidRDefault="00651BD2" w:rsidP="00651BD2">
            <w:pPr>
              <w:pStyle w:val="4"/>
              <w:numPr>
                <w:ilvl w:val="0"/>
                <w:numId w:val="0"/>
              </w:numPr>
              <w:jc w:val="center"/>
              <w:rPr>
                <w:rFonts w:hAnsi="標楷體"/>
                <w:sz w:val="24"/>
                <w:szCs w:val="24"/>
              </w:rPr>
            </w:pPr>
            <w:r w:rsidRPr="002C2214">
              <w:rPr>
                <w:rFonts w:hAnsi="標楷體"/>
                <w:w w:val="98"/>
                <w:sz w:val="24"/>
                <w:szCs w:val="24"/>
              </w:rPr>
              <w:t>3</w:t>
            </w:r>
          </w:p>
        </w:tc>
        <w:tc>
          <w:tcPr>
            <w:tcW w:w="1101" w:type="dxa"/>
            <w:vAlign w:val="center"/>
          </w:tcPr>
          <w:p w14:paraId="1DE7B342" w14:textId="5A21A3CD" w:rsidR="00651BD2" w:rsidRPr="002C2214" w:rsidRDefault="00651BD2" w:rsidP="00651BD2">
            <w:pPr>
              <w:pStyle w:val="4"/>
              <w:numPr>
                <w:ilvl w:val="0"/>
                <w:numId w:val="0"/>
              </w:numPr>
              <w:jc w:val="center"/>
              <w:rPr>
                <w:rFonts w:hAnsi="標楷體"/>
                <w:sz w:val="24"/>
                <w:szCs w:val="24"/>
              </w:rPr>
            </w:pPr>
            <w:r w:rsidRPr="002C2214">
              <w:rPr>
                <w:rFonts w:hAnsi="標楷體"/>
                <w:spacing w:val="-5"/>
                <w:sz w:val="24"/>
                <w:szCs w:val="24"/>
              </w:rPr>
              <w:t>214</w:t>
            </w:r>
          </w:p>
        </w:tc>
        <w:tc>
          <w:tcPr>
            <w:tcW w:w="1100" w:type="dxa"/>
            <w:vAlign w:val="center"/>
          </w:tcPr>
          <w:p w14:paraId="5CD4BE98" w14:textId="5795E496" w:rsidR="00651BD2" w:rsidRPr="002C2214" w:rsidRDefault="00651BD2" w:rsidP="00651BD2">
            <w:pPr>
              <w:pStyle w:val="4"/>
              <w:numPr>
                <w:ilvl w:val="0"/>
                <w:numId w:val="0"/>
              </w:numPr>
              <w:jc w:val="center"/>
              <w:rPr>
                <w:rFonts w:hAnsi="標楷體"/>
                <w:sz w:val="24"/>
                <w:szCs w:val="24"/>
              </w:rPr>
            </w:pPr>
            <w:r w:rsidRPr="002C2214">
              <w:rPr>
                <w:rFonts w:hAnsi="標楷體"/>
                <w:w w:val="98"/>
                <w:sz w:val="24"/>
                <w:szCs w:val="24"/>
              </w:rPr>
              <w:t>3</w:t>
            </w:r>
          </w:p>
        </w:tc>
        <w:tc>
          <w:tcPr>
            <w:tcW w:w="1101" w:type="dxa"/>
            <w:vAlign w:val="center"/>
          </w:tcPr>
          <w:p w14:paraId="68A0C254" w14:textId="2C6F24A9" w:rsidR="00651BD2" w:rsidRPr="002C2214" w:rsidRDefault="00651BD2" w:rsidP="00651BD2">
            <w:pPr>
              <w:pStyle w:val="4"/>
              <w:numPr>
                <w:ilvl w:val="0"/>
                <w:numId w:val="0"/>
              </w:numPr>
              <w:jc w:val="center"/>
              <w:rPr>
                <w:rFonts w:hAnsi="標楷體"/>
                <w:sz w:val="24"/>
                <w:szCs w:val="24"/>
              </w:rPr>
            </w:pPr>
            <w:r w:rsidRPr="002C2214">
              <w:rPr>
                <w:rFonts w:hAnsi="標楷體"/>
                <w:spacing w:val="-5"/>
                <w:sz w:val="24"/>
                <w:szCs w:val="24"/>
              </w:rPr>
              <w:t>51</w:t>
            </w:r>
          </w:p>
        </w:tc>
      </w:tr>
      <w:tr w:rsidR="002C2214" w:rsidRPr="002C2214" w14:paraId="07EF20B4" w14:textId="77777777" w:rsidTr="006E0069">
        <w:tc>
          <w:tcPr>
            <w:tcW w:w="457" w:type="dxa"/>
          </w:tcPr>
          <w:p w14:paraId="12FF127B" w14:textId="77777777" w:rsidR="00651BD2" w:rsidRPr="002C2214" w:rsidRDefault="00651BD2" w:rsidP="00284FB4">
            <w:pPr>
              <w:pStyle w:val="4"/>
              <w:numPr>
                <w:ilvl w:val="0"/>
                <w:numId w:val="9"/>
              </w:numPr>
              <w:rPr>
                <w:rFonts w:hAnsi="標楷體"/>
                <w:sz w:val="24"/>
                <w:szCs w:val="24"/>
              </w:rPr>
            </w:pPr>
          </w:p>
        </w:tc>
        <w:tc>
          <w:tcPr>
            <w:tcW w:w="1806" w:type="dxa"/>
          </w:tcPr>
          <w:p w14:paraId="5E74BBD1" w14:textId="74621E69" w:rsidR="00651BD2" w:rsidRPr="002C2214" w:rsidRDefault="00651BD2" w:rsidP="00651BD2">
            <w:pPr>
              <w:pStyle w:val="4"/>
              <w:numPr>
                <w:ilvl w:val="0"/>
                <w:numId w:val="0"/>
              </w:numPr>
              <w:rPr>
                <w:rFonts w:hAnsi="標楷體"/>
                <w:sz w:val="24"/>
                <w:szCs w:val="24"/>
              </w:rPr>
            </w:pPr>
            <w:r w:rsidRPr="002C2214">
              <w:rPr>
                <w:rFonts w:hAnsi="標楷體"/>
                <w:spacing w:val="-2"/>
                <w:sz w:val="24"/>
                <w:szCs w:val="24"/>
              </w:rPr>
              <w:t>臺北少年觀護</w:t>
            </w:r>
            <w:r w:rsidRPr="002C2214">
              <w:rPr>
                <w:rFonts w:hAnsi="標楷體"/>
                <w:spacing w:val="-10"/>
                <w:sz w:val="24"/>
                <w:szCs w:val="24"/>
              </w:rPr>
              <w:t>所</w:t>
            </w:r>
          </w:p>
        </w:tc>
        <w:tc>
          <w:tcPr>
            <w:tcW w:w="1068" w:type="dxa"/>
            <w:vAlign w:val="center"/>
          </w:tcPr>
          <w:p w14:paraId="3F56378A" w14:textId="6ED2B3F8" w:rsidR="00651BD2" w:rsidRPr="002C2214" w:rsidRDefault="00651BD2" w:rsidP="00651BD2">
            <w:pPr>
              <w:pStyle w:val="4"/>
              <w:numPr>
                <w:ilvl w:val="0"/>
                <w:numId w:val="0"/>
              </w:numPr>
              <w:jc w:val="center"/>
              <w:rPr>
                <w:rFonts w:hAnsi="標楷體"/>
                <w:sz w:val="24"/>
                <w:szCs w:val="24"/>
              </w:rPr>
            </w:pPr>
            <w:r w:rsidRPr="002C2214">
              <w:rPr>
                <w:rFonts w:hAnsi="標楷體"/>
                <w:spacing w:val="-5"/>
                <w:sz w:val="24"/>
                <w:szCs w:val="24"/>
              </w:rPr>
              <w:t>118</w:t>
            </w:r>
          </w:p>
        </w:tc>
        <w:tc>
          <w:tcPr>
            <w:tcW w:w="1103" w:type="dxa"/>
            <w:vAlign w:val="center"/>
          </w:tcPr>
          <w:p w14:paraId="699D7136" w14:textId="325668DA" w:rsidR="00651BD2" w:rsidRPr="002C2214" w:rsidRDefault="00651BD2" w:rsidP="00651BD2">
            <w:pPr>
              <w:pStyle w:val="4"/>
              <w:numPr>
                <w:ilvl w:val="0"/>
                <w:numId w:val="0"/>
              </w:numPr>
              <w:jc w:val="center"/>
              <w:rPr>
                <w:rFonts w:hAnsi="標楷體"/>
                <w:sz w:val="24"/>
                <w:szCs w:val="24"/>
              </w:rPr>
            </w:pPr>
            <w:r w:rsidRPr="002C2214">
              <w:rPr>
                <w:rFonts w:hAnsi="標楷體"/>
                <w:spacing w:val="-4"/>
                <w:sz w:val="24"/>
                <w:szCs w:val="24"/>
              </w:rPr>
              <w:t>1</w:t>
            </w:r>
            <w:r w:rsidR="006E0069" w:rsidRPr="002C2214">
              <w:rPr>
                <w:rFonts w:hAnsi="標楷體"/>
                <w:spacing w:val="-4"/>
                <w:sz w:val="24"/>
                <w:szCs w:val="24"/>
              </w:rPr>
              <w:t>,</w:t>
            </w:r>
            <w:r w:rsidRPr="002C2214">
              <w:rPr>
                <w:rFonts w:hAnsi="標楷體"/>
                <w:spacing w:val="-4"/>
                <w:sz w:val="24"/>
                <w:szCs w:val="24"/>
              </w:rPr>
              <w:t>776</w:t>
            </w:r>
          </w:p>
        </w:tc>
        <w:tc>
          <w:tcPr>
            <w:tcW w:w="1098" w:type="dxa"/>
            <w:vAlign w:val="center"/>
          </w:tcPr>
          <w:p w14:paraId="580D1AC7" w14:textId="08A53617" w:rsidR="00651BD2" w:rsidRPr="002C2214" w:rsidRDefault="00651BD2" w:rsidP="00651BD2">
            <w:pPr>
              <w:pStyle w:val="4"/>
              <w:numPr>
                <w:ilvl w:val="0"/>
                <w:numId w:val="0"/>
              </w:numPr>
              <w:jc w:val="center"/>
              <w:rPr>
                <w:rFonts w:hAnsi="標楷體"/>
                <w:sz w:val="24"/>
                <w:szCs w:val="24"/>
              </w:rPr>
            </w:pPr>
            <w:r w:rsidRPr="002C2214">
              <w:rPr>
                <w:rFonts w:hAnsi="標楷體"/>
                <w:w w:val="98"/>
                <w:sz w:val="24"/>
                <w:szCs w:val="24"/>
              </w:rPr>
              <w:t>1</w:t>
            </w:r>
          </w:p>
        </w:tc>
        <w:tc>
          <w:tcPr>
            <w:tcW w:w="1101" w:type="dxa"/>
            <w:vAlign w:val="center"/>
          </w:tcPr>
          <w:p w14:paraId="09C92F4B" w14:textId="4518C927" w:rsidR="00651BD2" w:rsidRPr="002C2214" w:rsidRDefault="00651BD2" w:rsidP="00651BD2">
            <w:pPr>
              <w:pStyle w:val="4"/>
              <w:numPr>
                <w:ilvl w:val="0"/>
                <w:numId w:val="0"/>
              </w:numPr>
              <w:jc w:val="center"/>
              <w:rPr>
                <w:rFonts w:hAnsi="標楷體"/>
                <w:sz w:val="24"/>
                <w:szCs w:val="24"/>
              </w:rPr>
            </w:pPr>
            <w:r w:rsidRPr="002C2214">
              <w:rPr>
                <w:rFonts w:hAnsi="標楷體"/>
                <w:spacing w:val="-5"/>
                <w:sz w:val="24"/>
                <w:szCs w:val="24"/>
              </w:rPr>
              <w:t>17</w:t>
            </w:r>
          </w:p>
        </w:tc>
        <w:tc>
          <w:tcPr>
            <w:tcW w:w="1100" w:type="dxa"/>
            <w:vAlign w:val="center"/>
          </w:tcPr>
          <w:p w14:paraId="06281269" w14:textId="62E9AADE" w:rsidR="00651BD2" w:rsidRPr="002C2214" w:rsidRDefault="00651BD2" w:rsidP="00651BD2">
            <w:pPr>
              <w:pStyle w:val="4"/>
              <w:numPr>
                <w:ilvl w:val="0"/>
                <w:numId w:val="0"/>
              </w:numPr>
              <w:jc w:val="center"/>
              <w:rPr>
                <w:rFonts w:hAnsi="標楷體"/>
                <w:sz w:val="24"/>
                <w:szCs w:val="24"/>
              </w:rPr>
            </w:pPr>
            <w:r w:rsidRPr="002C2214">
              <w:rPr>
                <w:rFonts w:hAnsi="標楷體"/>
                <w:w w:val="98"/>
                <w:sz w:val="24"/>
                <w:szCs w:val="24"/>
              </w:rPr>
              <w:t>1</w:t>
            </w:r>
          </w:p>
        </w:tc>
        <w:tc>
          <w:tcPr>
            <w:tcW w:w="1101" w:type="dxa"/>
            <w:vAlign w:val="center"/>
          </w:tcPr>
          <w:p w14:paraId="4A570888" w14:textId="394CEE5A" w:rsidR="00651BD2" w:rsidRPr="002C2214" w:rsidRDefault="00651BD2" w:rsidP="00651BD2">
            <w:pPr>
              <w:pStyle w:val="4"/>
              <w:numPr>
                <w:ilvl w:val="0"/>
                <w:numId w:val="0"/>
              </w:numPr>
              <w:jc w:val="center"/>
              <w:rPr>
                <w:rFonts w:hAnsi="標楷體"/>
                <w:sz w:val="24"/>
                <w:szCs w:val="24"/>
              </w:rPr>
            </w:pPr>
            <w:r w:rsidRPr="002C2214">
              <w:rPr>
                <w:rFonts w:hAnsi="標楷體"/>
                <w:spacing w:val="-5"/>
                <w:sz w:val="24"/>
                <w:szCs w:val="24"/>
              </w:rPr>
              <w:t>22</w:t>
            </w:r>
          </w:p>
        </w:tc>
      </w:tr>
      <w:tr w:rsidR="002C2214" w:rsidRPr="002C2214" w14:paraId="4259E989" w14:textId="77777777" w:rsidTr="006E0069">
        <w:tc>
          <w:tcPr>
            <w:tcW w:w="457" w:type="dxa"/>
          </w:tcPr>
          <w:p w14:paraId="24C9E48D" w14:textId="77777777" w:rsidR="00651BD2" w:rsidRPr="002C2214" w:rsidRDefault="00651BD2" w:rsidP="00284FB4">
            <w:pPr>
              <w:pStyle w:val="4"/>
              <w:numPr>
                <w:ilvl w:val="0"/>
                <w:numId w:val="9"/>
              </w:numPr>
              <w:rPr>
                <w:rFonts w:hAnsi="標楷體"/>
                <w:sz w:val="24"/>
                <w:szCs w:val="24"/>
              </w:rPr>
            </w:pPr>
          </w:p>
        </w:tc>
        <w:tc>
          <w:tcPr>
            <w:tcW w:w="1806" w:type="dxa"/>
          </w:tcPr>
          <w:p w14:paraId="7051AC11" w14:textId="73359BC0" w:rsidR="00651BD2" w:rsidRPr="002C2214" w:rsidRDefault="00651BD2" w:rsidP="00651BD2">
            <w:pPr>
              <w:pStyle w:val="4"/>
              <w:numPr>
                <w:ilvl w:val="0"/>
                <w:numId w:val="0"/>
              </w:numPr>
              <w:rPr>
                <w:rFonts w:hAnsi="標楷體"/>
                <w:sz w:val="24"/>
                <w:szCs w:val="24"/>
              </w:rPr>
            </w:pPr>
            <w:r w:rsidRPr="002C2214">
              <w:rPr>
                <w:rFonts w:hAnsi="標楷體"/>
                <w:spacing w:val="-2"/>
                <w:sz w:val="24"/>
                <w:szCs w:val="24"/>
              </w:rPr>
              <w:t>臺南少年觀護</w:t>
            </w:r>
            <w:r w:rsidRPr="002C2214">
              <w:rPr>
                <w:rFonts w:hAnsi="標楷體"/>
                <w:spacing w:val="-10"/>
                <w:sz w:val="24"/>
                <w:szCs w:val="24"/>
              </w:rPr>
              <w:t>所</w:t>
            </w:r>
          </w:p>
        </w:tc>
        <w:tc>
          <w:tcPr>
            <w:tcW w:w="1068" w:type="dxa"/>
            <w:vAlign w:val="center"/>
          </w:tcPr>
          <w:p w14:paraId="084306E2" w14:textId="34129DCB" w:rsidR="00651BD2" w:rsidRPr="002C2214" w:rsidRDefault="00651BD2" w:rsidP="00651BD2">
            <w:pPr>
              <w:pStyle w:val="4"/>
              <w:numPr>
                <w:ilvl w:val="0"/>
                <w:numId w:val="0"/>
              </w:numPr>
              <w:jc w:val="center"/>
              <w:rPr>
                <w:rFonts w:hAnsi="標楷體"/>
                <w:sz w:val="24"/>
                <w:szCs w:val="24"/>
              </w:rPr>
            </w:pPr>
            <w:r w:rsidRPr="002C2214">
              <w:rPr>
                <w:rFonts w:hAnsi="標楷體"/>
                <w:spacing w:val="-5"/>
                <w:sz w:val="24"/>
                <w:szCs w:val="24"/>
              </w:rPr>
              <w:t>10</w:t>
            </w:r>
          </w:p>
        </w:tc>
        <w:tc>
          <w:tcPr>
            <w:tcW w:w="1103" w:type="dxa"/>
            <w:vAlign w:val="center"/>
          </w:tcPr>
          <w:p w14:paraId="0E6BC593" w14:textId="493C3B8E" w:rsidR="00651BD2" w:rsidRPr="002C2214" w:rsidRDefault="00651BD2" w:rsidP="00651BD2">
            <w:pPr>
              <w:pStyle w:val="4"/>
              <w:numPr>
                <w:ilvl w:val="0"/>
                <w:numId w:val="0"/>
              </w:numPr>
              <w:jc w:val="center"/>
              <w:rPr>
                <w:rFonts w:hAnsi="標楷體"/>
                <w:sz w:val="24"/>
                <w:szCs w:val="24"/>
              </w:rPr>
            </w:pPr>
            <w:r w:rsidRPr="002C2214">
              <w:rPr>
                <w:rFonts w:hAnsi="標楷體"/>
                <w:spacing w:val="-5"/>
                <w:sz w:val="24"/>
                <w:szCs w:val="24"/>
              </w:rPr>
              <w:t>82</w:t>
            </w:r>
          </w:p>
        </w:tc>
        <w:tc>
          <w:tcPr>
            <w:tcW w:w="1098" w:type="dxa"/>
            <w:vAlign w:val="center"/>
          </w:tcPr>
          <w:p w14:paraId="57875817" w14:textId="26C58304" w:rsidR="00651BD2" w:rsidRPr="002C2214" w:rsidRDefault="00651BD2" w:rsidP="00651BD2">
            <w:pPr>
              <w:pStyle w:val="4"/>
              <w:numPr>
                <w:ilvl w:val="0"/>
                <w:numId w:val="0"/>
              </w:numPr>
              <w:jc w:val="center"/>
              <w:rPr>
                <w:rFonts w:hAnsi="標楷體"/>
                <w:sz w:val="24"/>
                <w:szCs w:val="24"/>
              </w:rPr>
            </w:pPr>
            <w:r w:rsidRPr="002C2214">
              <w:rPr>
                <w:rFonts w:hAnsi="標楷體"/>
                <w:w w:val="98"/>
                <w:sz w:val="24"/>
                <w:szCs w:val="24"/>
              </w:rPr>
              <w:t>5</w:t>
            </w:r>
          </w:p>
        </w:tc>
        <w:tc>
          <w:tcPr>
            <w:tcW w:w="1101" w:type="dxa"/>
            <w:vAlign w:val="center"/>
          </w:tcPr>
          <w:p w14:paraId="7E4B5354" w14:textId="023FEE6C" w:rsidR="00651BD2" w:rsidRPr="002C2214" w:rsidRDefault="00651BD2" w:rsidP="00651BD2">
            <w:pPr>
              <w:pStyle w:val="4"/>
              <w:numPr>
                <w:ilvl w:val="0"/>
                <w:numId w:val="0"/>
              </w:numPr>
              <w:jc w:val="center"/>
              <w:rPr>
                <w:rFonts w:hAnsi="標楷體"/>
                <w:sz w:val="24"/>
                <w:szCs w:val="24"/>
              </w:rPr>
            </w:pPr>
            <w:r w:rsidRPr="002C2214">
              <w:rPr>
                <w:rFonts w:hAnsi="標楷體"/>
                <w:spacing w:val="-5"/>
                <w:sz w:val="24"/>
                <w:szCs w:val="24"/>
              </w:rPr>
              <w:t>75</w:t>
            </w:r>
          </w:p>
        </w:tc>
        <w:tc>
          <w:tcPr>
            <w:tcW w:w="1100" w:type="dxa"/>
            <w:vAlign w:val="center"/>
          </w:tcPr>
          <w:p w14:paraId="2AC8A9B7" w14:textId="69AA6106" w:rsidR="00651BD2" w:rsidRPr="002C2214" w:rsidRDefault="00651BD2" w:rsidP="00651BD2">
            <w:pPr>
              <w:pStyle w:val="4"/>
              <w:numPr>
                <w:ilvl w:val="0"/>
                <w:numId w:val="0"/>
              </w:numPr>
              <w:jc w:val="center"/>
              <w:rPr>
                <w:rFonts w:hAnsi="標楷體"/>
                <w:sz w:val="24"/>
                <w:szCs w:val="24"/>
              </w:rPr>
            </w:pPr>
            <w:r w:rsidRPr="002C2214">
              <w:rPr>
                <w:rFonts w:hAnsi="標楷體"/>
                <w:w w:val="98"/>
                <w:sz w:val="24"/>
                <w:szCs w:val="24"/>
              </w:rPr>
              <w:t>1</w:t>
            </w:r>
          </w:p>
        </w:tc>
        <w:tc>
          <w:tcPr>
            <w:tcW w:w="1101" w:type="dxa"/>
            <w:vAlign w:val="center"/>
          </w:tcPr>
          <w:p w14:paraId="6F23900B" w14:textId="48592170" w:rsidR="00651BD2" w:rsidRPr="002C2214" w:rsidRDefault="00651BD2" w:rsidP="00651BD2">
            <w:pPr>
              <w:pStyle w:val="4"/>
              <w:numPr>
                <w:ilvl w:val="0"/>
                <w:numId w:val="0"/>
              </w:numPr>
              <w:jc w:val="center"/>
              <w:rPr>
                <w:rFonts w:hAnsi="標楷體"/>
                <w:sz w:val="24"/>
                <w:szCs w:val="24"/>
              </w:rPr>
            </w:pPr>
            <w:r w:rsidRPr="002C2214">
              <w:rPr>
                <w:rFonts w:hAnsi="標楷體"/>
                <w:spacing w:val="-5"/>
                <w:sz w:val="24"/>
                <w:szCs w:val="24"/>
              </w:rPr>
              <w:t>11</w:t>
            </w:r>
          </w:p>
        </w:tc>
      </w:tr>
      <w:tr w:rsidR="002C2214" w:rsidRPr="002C2214" w14:paraId="14D0AC0D" w14:textId="77777777" w:rsidTr="006E0069">
        <w:tc>
          <w:tcPr>
            <w:tcW w:w="457" w:type="dxa"/>
          </w:tcPr>
          <w:p w14:paraId="46720C76" w14:textId="77777777" w:rsidR="00651BD2" w:rsidRPr="002C2214" w:rsidRDefault="00651BD2" w:rsidP="00284FB4">
            <w:pPr>
              <w:pStyle w:val="4"/>
              <w:numPr>
                <w:ilvl w:val="0"/>
                <w:numId w:val="9"/>
              </w:numPr>
              <w:rPr>
                <w:rFonts w:hAnsi="標楷體"/>
                <w:sz w:val="24"/>
                <w:szCs w:val="24"/>
              </w:rPr>
            </w:pPr>
          </w:p>
        </w:tc>
        <w:tc>
          <w:tcPr>
            <w:tcW w:w="1806" w:type="dxa"/>
          </w:tcPr>
          <w:p w14:paraId="2054D499" w14:textId="1E6492A4" w:rsidR="00651BD2" w:rsidRPr="002C2214" w:rsidRDefault="00651BD2" w:rsidP="00651BD2">
            <w:pPr>
              <w:pStyle w:val="4"/>
              <w:numPr>
                <w:ilvl w:val="0"/>
                <w:numId w:val="0"/>
              </w:numPr>
              <w:rPr>
                <w:rFonts w:hAnsi="標楷體"/>
                <w:sz w:val="24"/>
                <w:szCs w:val="24"/>
              </w:rPr>
            </w:pPr>
            <w:r w:rsidRPr="002C2214">
              <w:rPr>
                <w:rFonts w:hAnsi="標楷體"/>
                <w:spacing w:val="-2"/>
                <w:sz w:val="24"/>
                <w:szCs w:val="24"/>
              </w:rPr>
              <w:t>誠正中</w:t>
            </w:r>
            <w:r w:rsidRPr="002C2214">
              <w:rPr>
                <w:rFonts w:hAnsi="標楷體"/>
                <w:spacing w:val="-10"/>
                <w:sz w:val="24"/>
                <w:szCs w:val="24"/>
              </w:rPr>
              <w:t>學</w:t>
            </w:r>
          </w:p>
        </w:tc>
        <w:tc>
          <w:tcPr>
            <w:tcW w:w="1068" w:type="dxa"/>
            <w:vAlign w:val="center"/>
          </w:tcPr>
          <w:p w14:paraId="716CC13A" w14:textId="135A65F6" w:rsidR="00651BD2" w:rsidRPr="002C2214" w:rsidRDefault="00651BD2" w:rsidP="00651BD2">
            <w:pPr>
              <w:pStyle w:val="4"/>
              <w:numPr>
                <w:ilvl w:val="0"/>
                <w:numId w:val="0"/>
              </w:numPr>
              <w:jc w:val="center"/>
              <w:rPr>
                <w:rFonts w:hAnsi="標楷體"/>
                <w:sz w:val="24"/>
                <w:szCs w:val="24"/>
              </w:rPr>
            </w:pPr>
            <w:r w:rsidRPr="002C2214">
              <w:rPr>
                <w:rFonts w:hAnsi="標楷體"/>
                <w:w w:val="98"/>
                <w:sz w:val="24"/>
                <w:szCs w:val="24"/>
              </w:rPr>
              <w:t>6</w:t>
            </w:r>
          </w:p>
        </w:tc>
        <w:tc>
          <w:tcPr>
            <w:tcW w:w="1103" w:type="dxa"/>
            <w:vAlign w:val="center"/>
          </w:tcPr>
          <w:p w14:paraId="743DD17E" w14:textId="0E0653AE" w:rsidR="00651BD2" w:rsidRPr="002C2214" w:rsidRDefault="00651BD2" w:rsidP="00651BD2">
            <w:pPr>
              <w:pStyle w:val="4"/>
              <w:numPr>
                <w:ilvl w:val="0"/>
                <w:numId w:val="0"/>
              </w:numPr>
              <w:jc w:val="center"/>
              <w:rPr>
                <w:rFonts w:hAnsi="標楷體"/>
                <w:sz w:val="24"/>
                <w:szCs w:val="24"/>
              </w:rPr>
            </w:pPr>
            <w:r w:rsidRPr="002C2214">
              <w:rPr>
                <w:rFonts w:hAnsi="標楷體"/>
                <w:spacing w:val="-5"/>
                <w:sz w:val="24"/>
                <w:szCs w:val="24"/>
              </w:rPr>
              <w:t>120</w:t>
            </w:r>
          </w:p>
        </w:tc>
        <w:tc>
          <w:tcPr>
            <w:tcW w:w="1098" w:type="dxa"/>
            <w:vAlign w:val="center"/>
          </w:tcPr>
          <w:p w14:paraId="029ABFB2" w14:textId="23C4EE5D" w:rsidR="00651BD2" w:rsidRPr="002C2214" w:rsidRDefault="00651BD2" w:rsidP="00651BD2">
            <w:pPr>
              <w:pStyle w:val="4"/>
              <w:numPr>
                <w:ilvl w:val="0"/>
                <w:numId w:val="0"/>
              </w:numPr>
              <w:jc w:val="center"/>
              <w:rPr>
                <w:rFonts w:hAnsi="標楷體"/>
                <w:sz w:val="24"/>
                <w:szCs w:val="24"/>
              </w:rPr>
            </w:pPr>
            <w:r w:rsidRPr="002C2214">
              <w:rPr>
                <w:rFonts w:hAnsi="標楷體"/>
                <w:w w:val="98"/>
                <w:sz w:val="24"/>
                <w:szCs w:val="24"/>
              </w:rPr>
              <w:t>0</w:t>
            </w:r>
          </w:p>
        </w:tc>
        <w:tc>
          <w:tcPr>
            <w:tcW w:w="1101" w:type="dxa"/>
            <w:vAlign w:val="center"/>
          </w:tcPr>
          <w:p w14:paraId="05B8B8F4" w14:textId="54F92972" w:rsidR="00651BD2" w:rsidRPr="002C2214" w:rsidRDefault="00651BD2" w:rsidP="00651BD2">
            <w:pPr>
              <w:pStyle w:val="4"/>
              <w:numPr>
                <w:ilvl w:val="0"/>
                <w:numId w:val="0"/>
              </w:numPr>
              <w:jc w:val="center"/>
              <w:rPr>
                <w:rFonts w:hAnsi="標楷體"/>
                <w:sz w:val="24"/>
                <w:szCs w:val="24"/>
              </w:rPr>
            </w:pPr>
            <w:r w:rsidRPr="002C2214">
              <w:rPr>
                <w:rFonts w:hAnsi="標楷體"/>
                <w:w w:val="98"/>
                <w:sz w:val="24"/>
                <w:szCs w:val="24"/>
              </w:rPr>
              <w:t>0</w:t>
            </w:r>
          </w:p>
        </w:tc>
        <w:tc>
          <w:tcPr>
            <w:tcW w:w="1100" w:type="dxa"/>
            <w:vAlign w:val="center"/>
          </w:tcPr>
          <w:p w14:paraId="1A9C1F58" w14:textId="75B7D513" w:rsidR="00651BD2" w:rsidRPr="002C2214" w:rsidRDefault="00651BD2" w:rsidP="00651BD2">
            <w:pPr>
              <w:pStyle w:val="4"/>
              <w:numPr>
                <w:ilvl w:val="0"/>
                <w:numId w:val="0"/>
              </w:numPr>
              <w:jc w:val="center"/>
              <w:rPr>
                <w:rFonts w:hAnsi="標楷體"/>
                <w:sz w:val="24"/>
                <w:szCs w:val="24"/>
              </w:rPr>
            </w:pPr>
            <w:r w:rsidRPr="002C2214">
              <w:rPr>
                <w:rFonts w:hAnsi="標楷體"/>
                <w:w w:val="98"/>
                <w:sz w:val="24"/>
                <w:szCs w:val="24"/>
              </w:rPr>
              <w:t>0</w:t>
            </w:r>
          </w:p>
        </w:tc>
        <w:tc>
          <w:tcPr>
            <w:tcW w:w="1101" w:type="dxa"/>
            <w:vAlign w:val="center"/>
          </w:tcPr>
          <w:p w14:paraId="726B2E00" w14:textId="287631DD" w:rsidR="00651BD2" w:rsidRPr="002C2214" w:rsidRDefault="00651BD2" w:rsidP="00651BD2">
            <w:pPr>
              <w:pStyle w:val="4"/>
              <w:numPr>
                <w:ilvl w:val="0"/>
                <w:numId w:val="0"/>
              </w:numPr>
              <w:jc w:val="center"/>
              <w:rPr>
                <w:rFonts w:hAnsi="標楷體"/>
                <w:sz w:val="24"/>
                <w:szCs w:val="24"/>
              </w:rPr>
            </w:pPr>
            <w:r w:rsidRPr="002C2214">
              <w:rPr>
                <w:rFonts w:hAnsi="標楷體"/>
                <w:w w:val="98"/>
                <w:sz w:val="24"/>
                <w:szCs w:val="24"/>
              </w:rPr>
              <w:t>0</w:t>
            </w:r>
          </w:p>
        </w:tc>
      </w:tr>
      <w:tr w:rsidR="002C2214" w:rsidRPr="002C2214" w14:paraId="7FD4CA12" w14:textId="77777777" w:rsidTr="006E0069">
        <w:tc>
          <w:tcPr>
            <w:tcW w:w="457" w:type="dxa"/>
          </w:tcPr>
          <w:p w14:paraId="6F3FAF25" w14:textId="77777777" w:rsidR="00651BD2" w:rsidRPr="002C2214" w:rsidRDefault="00651BD2" w:rsidP="00284FB4">
            <w:pPr>
              <w:pStyle w:val="4"/>
              <w:numPr>
                <w:ilvl w:val="0"/>
                <w:numId w:val="9"/>
              </w:numPr>
              <w:rPr>
                <w:rFonts w:hAnsi="標楷體"/>
                <w:sz w:val="24"/>
                <w:szCs w:val="24"/>
              </w:rPr>
            </w:pPr>
          </w:p>
        </w:tc>
        <w:tc>
          <w:tcPr>
            <w:tcW w:w="1806" w:type="dxa"/>
          </w:tcPr>
          <w:p w14:paraId="792F11E7" w14:textId="5963BDC8" w:rsidR="00651BD2" w:rsidRPr="002C2214" w:rsidRDefault="00651BD2" w:rsidP="00651BD2">
            <w:pPr>
              <w:pStyle w:val="4"/>
              <w:numPr>
                <w:ilvl w:val="0"/>
                <w:numId w:val="0"/>
              </w:numPr>
              <w:rPr>
                <w:rFonts w:hAnsi="標楷體"/>
                <w:sz w:val="24"/>
                <w:szCs w:val="24"/>
              </w:rPr>
            </w:pPr>
            <w:r w:rsidRPr="002C2214">
              <w:rPr>
                <w:rFonts w:hAnsi="標楷體"/>
                <w:spacing w:val="-2"/>
                <w:sz w:val="24"/>
                <w:szCs w:val="24"/>
              </w:rPr>
              <w:t>明陽中</w:t>
            </w:r>
            <w:r w:rsidRPr="002C2214">
              <w:rPr>
                <w:rFonts w:hAnsi="標楷體"/>
                <w:spacing w:val="-10"/>
                <w:sz w:val="24"/>
                <w:szCs w:val="24"/>
              </w:rPr>
              <w:t>學</w:t>
            </w:r>
          </w:p>
        </w:tc>
        <w:tc>
          <w:tcPr>
            <w:tcW w:w="1068" w:type="dxa"/>
            <w:vAlign w:val="center"/>
          </w:tcPr>
          <w:p w14:paraId="1DCEC7AD" w14:textId="62747AF8" w:rsidR="00651BD2" w:rsidRPr="002C2214" w:rsidRDefault="00651BD2" w:rsidP="00651BD2">
            <w:pPr>
              <w:pStyle w:val="4"/>
              <w:numPr>
                <w:ilvl w:val="0"/>
                <w:numId w:val="0"/>
              </w:numPr>
              <w:jc w:val="center"/>
              <w:rPr>
                <w:rFonts w:hAnsi="標楷體"/>
                <w:sz w:val="24"/>
                <w:szCs w:val="24"/>
              </w:rPr>
            </w:pPr>
            <w:r w:rsidRPr="002C2214">
              <w:rPr>
                <w:rFonts w:hAnsi="標楷體"/>
                <w:spacing w:val="-5"/>
                <w:sz w:val="24"/>
                <w:szCs w:val="24"/>
              </w:rPr>
              <w:t>22</w:t>
            </w:r>
          </w:p>
        </w:tc>
        <w:tc>
          <w:tcPr>
            <w:tcW w:w="1103" w:type="dxa"/>
            <w:vAlign w:val="center"/>
          </w:tcPr>
          <w:p w14:paraId="20CEFBF6" w14:textId="299E69B7" w:rsidR="00651BD2" w:rsidRPr="002C2214" w:rsidRDefault="00651BD2" w:rsidP="00651BD2">
            <w:pPr>
              <w:pStyle w:val="4"/>
              <w:numPr>
                <w:ilvl w:val="0"/>
                <w:numId w:val="0"/>
              </w:numPr>
              <w:jc w:val="center"/>
              <w:rPr>
                <w:rFonts w:hAnsi="標楷體"/>
                <w:sz w:val="24"/>
                <w:szCs w:val="24"/>
              </w:rPr>
            </w:pPr>
            <w:r w:rsidRPr="002C2214">
              <w:rPr>
                <w:rFonts w:hAnsi="標楷體"/>
                <w:spacing w:val="-5"/>
                <w:sz w:val="24"/>
                <w:szCs w:val="24"/>
              </w:rPr>
              <w:t>340</w:t>
            </w:r>
          </w:p>
        </w:tc>
        <w:tc>
          <w:tcPr>
            <w:tcW w:w="1098" w:type="dxa"/>
            <w:vAlign w:val="center"/>
          </w:tcPr>
          <w:p w14:paraId="3FA4C41D" w14:textId="3D4A615B" w:rsidR="00651BD2" w:rsidRPr="002C2214" w:rsidRDefault="00651BD2" w:rsidP="00651BD2">
            <w:pPr>
              <w:pStyle w:val="4"/>
              <w:numPr>
                <w:ilvl w:val="0"/>
                <w:numId w:val="0"/>
              </w:numPr>
              <w:jc w:val="center"/>
              <w:rPr>
                <w:rFonts w:hAnsi="標楷體"/>
                <w:sz w:val="24"/>
                <w:szCs w:val="24"/>
              </w:rPr>
            </w:pPr>
            <w:r w:rsidRPr="002C2214">
              <w:rPr>
                <w:rFonts w:hAnsi="標楷體"/>
                <w:w w:val="98"/>
                <w:sz w:val="24"/>
                <w:szCs w:val="24"/>
              </w:rPr>
              <w:t>3</w:t>
            </w:r>
          </w:p>
        </w:tc>
        <w:tc>
          <w:tcPr>
            <w:tcW w:w="1101" w:type="dxa"/>
            <w:vAlign w:val="center"/>
          </w:tcPr>
          <w:p w14:paraId="2F046BC5" w14:textId="6985ABA9" w:rsidR="00651BD2" w:rsidRPr="002C2214" w:rsidRDefault="00651BD2" w:rsidP="00651BD2">
            <w:pPr>
              <w:pStyle w:val="4"/>
              <w:numPr>
                <w:ilvl w:val="0"/>
                <w:numId w:val="0"/>
              </w:numPr>
              <w:jc w:val="center"/>
              <w:rPr>
                <w:rFonts w:hAnsi="標楷體"/>
                <w:sz w:val="24"/>
                <w:szCs w:val="24"/>
              </w:rPr>
            </w:pPr>
            <w:r w:rsidRPr="002C2214">
              <w:rPr>
                <w:rFonts w:hAnsi="標楷體"/>
                <w:spacing w:val="-5"/>
                <w:sz w:val="24"/>
                <w:szCs w:val="24"/>
              </w:rPr>
              <w:t>134</w:t>
            </w:r>
          </w:p>
        </w:tc>
        <w:tc>
          <w:tcPr>
            <w:tcW w:w="1100" w:type="dxa"/>
            <w:vAlign w:val="center"/>
          </w:tcPr>
          <w:p w14:paraId="57A7393C" w14:textId="481756CC" w:rsidR="00651BD2" w:rsidRPr="002C2214" w:rsidRDefault="00651BD2" w:rsidP="00651BD2">
            <w:pPr>
              <w:pStyle w:val="4"/>
              <w:numPr>
                <w:ilvl w:val="0"/>
                <w:numId w:val="0"/>
              </w:numPr>
              <w:jc w:val="center"/>
              <w:rPr>
                <w:rFonts w:hAnsi="標楷體"/>
                <w:sz w:val="24"/>
                <w:szCs w:val="24"/>
              </w:rPr>
            </w:pPr>
            <w:r w:rsidRPr="002C2214">
              <w:rPr>
                <w:rFonts w:hAnsi="標楷體"/>
                <w:w w:val="98"/>
                <w:sz w:val="24"/>
                <w:szCs w:val="24"/>
              </w:rPr>
              <w:t>3</w:t>
            </w:r>
          </w:p>
        </w:tc>
        <w:tc>
          <w:tcPr>
            <w:tcW w:w="1101" w:type="dxa"/>
            <w:vAlign w:val="center"/>
          </w:tcPr>
          <w:p w14:paraId="454B9660" w14:textId="4269B93C" w:rsidR="00651BD2" w:rsidRPr="002C2214" w:rsidRDefault="00651BD2" w:rsidP="00651BD2">
            <w:pPr>
              <w:pStyle w:val="4"/>
              <w:numPr>
                <w:ilvl w:val="0"/>
                <w:numId w:val="0"/>
              </w:numPr>
              <w:jc w:val="center"/>
              <w:rPr>
                <w:rFonts w:hAnsi="標楷體"/>
                <w:sz w:val="24"/>
                <w:szCs w:val="24"/>
              </w:rPr>
            </w:pPr>
            <w:r w:rsidRPr="002C2214">
              <w:rPr>
                <w:rFonts w:hAnsi="標楷體"/>
                <w:spacing w:val="-5"/>
                <w:sz w:val="24"/>
                <w:szCs w:val="24"/>
              </w:rPr>
              <w:t>89</w:t>
            </w:r>
          </w:p>
        </w:tc>
      </w:tr>
      <w:tr w:rsidR="002C2214" w:rsidRPr="002C2214" w14:paraId="0B1D88A6" w14:textId="77777777" w:rsidTr="006E0069">
        <w:tc>
          <w:tcPr>
            <w:tcW w:w="457" w:type="dxa"/>
          </w:tcPr>
          <w:p w14:paraId="26DA1015" w14:textId="77777777" w:rsidR="00651BD2" w:rsidRPr="002C2214" w:rsidRDefault="00651BD2" w:rsidP="00284FB4">
            <w:pPr>
              <w:pStyle w:val="4"/>
              <w:numPr>
                <w:ilvl w:val="0"/>
                <w:numId w:val="9"/>
              </w:numPr>
              <w:rPr>
                <w:rFonts w:hAnsi="標楷體"/>
                <w:sz w:val="24"/>
                <w:szCs w:val="24"/>
              </w:rPr>
            </w:pPr>
          </w:p>
        </w:tc>
        <w:tc>
          <w:tcPr>
            <w:tcW w:w="1806" w:type="dxa"/>
          </w:tcPr>
          <w:p w14:paraId="16A7C08F" w14:textId="6CF40690" w:rsidR="00651BD2" w:rsidRPr="002C2214" w:rsidRDefault="00651BD2" w:rsidP="00651BD2">
            <w:pPr>
              <w:pStyle w:val="4"/>
              <w:numPr>
                <w:ilvl w:val="0"/>
                <w:numId w:val="0"/>
              </w:numPr>
              <w:rPr>
                <w:rFonts w:hAnsi="標楷體"/>
                <w:sz w:val="24"/>
                <w:szCs w:val="24"/>
              </w:rPr>
            </w:pPr>
            <w:r w:rsidRPr="002C2214">
              <w:rPr>
                <w:rFonts w:hAnsi="標楷體"/>
                <w:spacing w:val="-2"/>
                <w:sz w:val="24"/>
                <w:szCs w:val="24"/>
              </w:rPr>
              <w:t>敦品中</w:t>
            </w:r>
            <w:r w:rsidRPr="002C2214">
              <w:rPr>
                <w:rFonts w:hAnsi="標楷體"/>
                <w:spacing w:val="-10"/>
                <w:sz w:val="24"/>
                <w:szCs w:val="24"/>
              </w:rPr>
              <w:t>學</w:t>
            </w:r>
          </w:p>
        </w:tc>
        <w:tc>
          <w:tcPr>
            <w:tcW w:w="1068" w:type="dxa"/>
            <w:vAlign w:val="center"/>
          </w:tcPr>
          <w:p w14:paraId="3C92FA01" w14:textId="68ACC55C" w:rsidR="00651BD2" w:rsidRPr="002C2214" w:rsidRDefault="00651BD2" w:rsidP="00651BD2">
            <w:pPr>
              <w:pStyle w:val="4"/>
              <w:numPr>
                <w:ilvl w:val="0"/>
                <w:numId w:val="0"/>
              </w:numPr>
              <w:jc w:val="center"/>
              <w:rPr>
                <w:rFonts w:hAnsi="標楷體"/>
                <w:sz w:val="24"/>
                <w:szCs w:val="24"/>
              </w:rPr>
            </w:pPr>
            <w:r w:rsidRPr="002C2214">
              <w:rPr>
                <w:rFonts w:hAnsi="標楷體"/>
                <w:w w:val="98"/>
                <w:sz w:val="24"/>
                <w:szCs w:val="24"/>
              </w:rPr>
              <w:t>4</w:t>
            </w:r>
          </w:p>
        </w:tc>
        <w:tc>
          <w:tcPr>
            <w:tcW w:w="1103" w:type="dxa"/>
            <w:vAlign w:val="center"/>
          </w:tcPr>
          <w:p w14:paraId="6D8DB9D9" w14:textId="471C4EC9" w:rsidR="00651BD2" w:rsidRPr="002C2214" w:rsidRDefault="00651BD2" w:rsidP="00651BD2">
            <w:pPr>
              <w:pStyle w:val="4"/>
              <w:numPr>
                <w:ilvl w:val="0"/>
                <w:numId w:val="0"/>
              </w:numPr>
              <w:jc w:val="center"/>
              <w:rPr>
                <w:rFonts w:hAnsi="標楷體"/>
                <w:sz w:val="24"/>
                <w:szCs w:val="24"/>
              </w:rPr>
            </w:pPr>
            <w:r w:rsidRPr="002C2214">
              <w:rPr>
                <w:rFonts w:hAnsi="標楷體"/>
                <w:spacing w:val="-5"/>
                <w:sz w:val="24"/>
                <w:szCs w:val="24"/>
              </w:rPr>
              <w:t>169</w:t>
            </w:r>
          </w:p>
        </w:tc>
        <w:tc>
          <w:tcPr>
            <w:tcW w:w="1098" w:type="dxa"/>
            <w:vAlign w:val="center"/>
          </w:tcPr>
          <w:p w14:paraId="711FB097" w14:textId="2407523B" w:rsidR="00651BD2" w:rsidRPr="002C2214" w:rsidRDefault="00651BD2" w:rsidP="00651BD2">
            <w:pPr>
              <w:pStyle w:val="4"/>
              <w:numPr>
                <w:ilvl w:val="0"/>
                <w:numId w:val="0"/>
              </w:numPr>
              <w:jc w:val="center"/>
              <w:rPr>
                <w:rFonts w:hAnsi="標楷體"/>
                <w:sz w:val="24"/>
                <w:szCs w:val="24"/>
              </w:rPr>
            </w:pPr>
            <w:r w:rsidRPr="002C2214">
              <w:rPr>
                <w:rFonts w:hAnsi="標楷體"/>
                <w:w w:val="98"/>
                <w:sz w:val="24"/>
                <w:szCs w:val="24"/>
              </w:rPr>
              <w:t>0</w:t>
            </w:r>
          </w:p>
        </w:tc>
        <w:tc>
          <w:tcPr>
            <w:tcW w:w="1101" w:type="dxa"/>
            <w:vAlign w:val="center"/>
          </w:tcPr>
          <w:p w14:paraId="67C68D4F" w14:textId="47EA79C6" w:rsidR="00651BD2" w:rsidRPr="002C2214" w:rsidRDefault="00651BD2" w:rsidP="00651BD2">
            <w:pPr>
              <w:pStyle w:val="4"/>
              <w:numPr>
                <w:ilvl w:val="0"/>
                <w:numId w:val="0"/>
              </w:numPr>
              <w:jc w:val="center"/>
              <w:rPr>
                <w:rFonts w:hAnsi="標楷體"/>
                <w:sz w:val="24"/>
                <w:szCs w:val="24"/>
              </w:rPr>
            </w:pPr>
            <w:r w:rsidRPr="002C2214">
              <w:rPr>
                <w:rFonts w:hAnsi="標楷體"/>
                <w:w w:val="98"/>
                <w:sz w:val="24"/>
                <w:szCs w:val="24"/>
              </w:rPr>
              <w:t>0</w:t>
            </w:r>
          </w:p>
        </w:tc>
        <w:tc>
          <w:tcPr>
            <w:tcW w:w="1100" w:type="dxa"/>
            <w:vAlign w:val="center"/>
          </w:tcPr>
          <w:p w14:paraId="472804AA" w14:textId="094E80B1" w:rsidR="00651BD2" w:rsidRPr="002C2214" w:rsidRDefault="00651BD2" w:rsidP="00651BD2">
            <w:pPr>
              <w:pStyle w:val="4"/>
              <w:numPr>
                <w:ilvl w:val="0"/>
                <w:numId w:val="0"/>
              </w:numPr>
              <w:jc w:val="center"/>
              <w:rPr>
                <w:rFonts w:hAnsi="標楷體"/>
                <w:sz w:val="24"/>
                <w:szCs w:val="24"/>
              </w:rPr>
            </w:pPr>
            <w:r w:rsidRPr="002C2214">
              <w:rPr>
                <w:rFonts w:hAnsi="標楷體"/>
                <w:w w:val="98"/>
                <w:sz w:val="24"/>
                <w:szCs w:val="24"/>
              </w:rPr>
              <w:t>8</w:t>
            </w:r>
          </w:p>
        </w:tc>
        <w:tc>
          <w:tcPr>
            <w:tcW w:w="1101" w:type="dxa"/>
            <w:vAlign w:val="center"/>
          </w:tcPr>
          <w:p w14:paraId="6547B5FD" w14:textId="23ABBF06" w:rsidR="00651BD2" w:rsidRPr="002C2214" w:rsidRDefault="00651BD2" w:rsidP="00651BD2">
            <w:pPr>
              <w:pStyle w:val="4"/>
              <w:numPr>
                <w:ilvl w:val="0"/>
                <w:numId w:val="0"/>
              </w:numPr>
              <w:jc w:val="center"/>
              <w:rPr>
                <w:rFonts w:hAnsi="標楷體"/>
                <w:sz w:val="24"/>
                <w:szCs w:val="24"/>
              </w:rPr>
            </w:pPr>
            <w:r w:rsidRPr="002C2214">
              <w:rPr>
                <w:rFonts w:hAnsi="標楷體"/>
                <w:spacing w:val="-5"/>
                <w:sz w:val="24"/>
                <w:szCs w:val="24"/>
              </w:rPr>
              <w:t>385</w:t>
            </w:r>
          </w:p>
        </w:tc>
      </w:tr>
      <w:tr w:rsidR="002C2214" w:rsidRPr="002C2214" w14:paraId="201FA065" w14:textId="77777777" w:rsidTr="006E0069">
        <w:tc>
          <w:tcPr>
            <w:tcW w:w="457" w:type="dxa"/>
          </w:tcPr>
          <w:p w14:paraId="328FB855" w14:textId="77777777" w:rsidR="00651BD2" w:rsidRPr="002C2214" w:rsidRDefault="00651BD2" w:rsidP="00284FB4">
            <w:pPr>
              <w:pStyle w:val="4"/>
              <w:numPr>
                <w:ilvl w:val="0"/>
                <w:numId w:val="9"/>
              </w:numPr>
              <w:rPr>
                <w:rFonts w:hAnsi="標楷體"/>
                <w:sz w:val="24"/>
                <w:szCs w:val="24"/>
              </w:rPr>
            </w:pPr>
          </w:p>
        </w:tc>
        <w:tc>
          <w:tcPr>
            <w:tcW w:w="1806" w:type="dxa"/>
          </w:tcPr>
          <w:p w14:paraId="4E9F64D4" w14:textId="0ECC0FEA" w:rsidR="00651BD2" w:rsidRPr="002C2214" w:rsidRDefault="00651BD2" w:rsidP="00651BD2">
            <w:pPr>
              <w:pStyle w:val="4"/>
              <w:numPr>
                <w:ilvl w:val="0"/>
                <w:numId w:val="0"/>
              </w:numPr>
              <w:rPr>
                <w:rFonts w:hAnsi="標楷體"/>
                <w:sz w:val="24"/>
                <w:szCs w:val="24"/>
              </w:rPr>
            </w:pPr>
            <w:r w:rsidRPr="002C2214">
              <w:rPr>
                <w:rFonts w:hAnsi="標楷體"/>
                <w:spacing w:val="-2"/>
                <w:sz w:val="24"/>
                <w:szCs w:val="24"/>
              </w:rPr>
              <w:t>勵志中</w:t>
            </w:r>
            <w:r w:rsidRPr="002C2214">
              <w:rPr>
                <w:rFonts w:hAnsi="標楷體"/>
                <w:spacing w:val="-10"/>
                <w:sz w:val="24"/>
                <w:szCs w:val="24"/>
              </w:rPr>
              <w:t>學</w:t>
            </w:r>
          </w:p>
        </w:tc>
        <w:tc>
          <w:tcPr>
            <w:tcW w:w="1068" w:type="dxa"/>
            <w:vAlign w:val="center"/>
          </w:tcPr>
          <w:p w14:paraId="53EBEB96" w14:textId="458B4977" w:rsidR="00651BD2" w:rsidRPr="002C2214" w:rsidRDefault="00651BD2" w:rsidP="00651BD2">
            <w:pPr>
              <w:pStyle w:val="4"/>
              <w:numPr>
                <w:ilvl w:val="0"/>
                <w:numId w:val="0"/>
              </w:numPr>
              <w:jc w:val="center"/>
              <w:rPr>
                <w:rFonts w:hAnsi="標楷體"/>
                <w:sz w:val="24"/>
                <w:szCs w:val="24"/>
              </w:rPr>
            </w:pPr>
            <w:r w:rsidRPr="002C2214">
              <w:rPr>
                <w:rFonts w:hAnsi="標楷體"/>
                <w:spacing w:val="-5"/>
                <w:sz w:val="24"/>
                <w:szCs w:val="24"/>
              </w:rPr>
              <w:t>418</w:t>
            </w:r>
          </w:p>
        </w:tc>
        <w:tc>
          <w:tcPr>
            <w:tcW w:w="1103" w:type="dxa"/>
            <w:vAlign w:val="center"/>
          </w:tcPr>
          <w:p w14:paraId="1CB9B9C7" w14:textId="38014013" w:rsidR="00651BD2" w:rsidRPr="002C2214" w:rsidRDefault="00651BD2" w:rsidP="00651BD2">
            <w:pPr>
              <w:pStyle w:val="4"/>
              <w:numPr>
                <w:ilvl w:val="0"/>
                <w:numId w:val="0"/>
              </w:numPr>
              <w:jc w:val="center"/>
              <w:rPr>
                <w:rFonts w:hAnsi="標楷體"/>
                <w:sz w:val="24"/>
                <w:szCs w:val="24"/>
              </w:rPr>
            </w:pPr>
            <w:r w:rsidRPr="002C2214">
              <w:rPr>
                <w:rFonts w:hAnsi="標楷體"/>
                <w:spacing w:val="-4"/>
                <w:sz w:val="24"/>
                <w:szCs w:val="24"/>
              </w:rPr>
              <w:t>5</w:t>
            </w:r>
            <w:r w:rsidR="006E0069" w:rsidRPr="002C2214">
              <w:rPr>
                <w:rFonts w:hAnsi="標楷體"/>
                <w:spacing w:val="-4"/>
                <w:sz w:val="24"/>
                <w:szCs w:val="24"/>
              </w:rPr>
              <w:t>,</w:t>
            </w:r>
            <w:r w:rsidRPr="002C2214">
              <w:rPr>
                <w:rFonts w:hAnsi="標楷體"/>
                <w:spacing w:val="-4"/>
                <w:sz w:val="24"/>
                <w:szCs w:val="24"/>
              </w:rPr>
              <w:t>693</w:t>
            </w:r>
          </w:p>
        </w:tc>
        <w:tc>
          <w:tcPr>
            <w:tcW w:w="1098" w:type="dxa"/>
            <w:vAlign w:val="center"/>
          </w:tcPr>
          <w:p w14:paraId="1C18CA6E" w14:textId="6BA0EEFD" w:rsidR="00651BD2" w:rsidRPr="002C2214" w:rsidRDefault="00651BD2" w:rsidP="00651BD2">
            <w:pPr>
              <w:pStyle w:val="4"/>
              <w:numPr>
                <w:ilvl w:val="0"/>
                <w:numId w:val="0"/>
              </w:numPr>
              <w:jc w:val="center"/>
              <w:rPr>
                <w:rFonts w:hAnsi="標楷體"/>
                <w:sz w:val="24"/>
                <w:szCs w:val="24"/>
              </w:rPr>
            </w:pPr>
            <w:r w:rsidRPr="002C2214">
              <w:rPr>
                <w:rFonts w:hAnsi="標楷體"/>
                <w:w w:val="98"/>
                <w:sz w:val="24"/>
                <w:szCs w:val="24"/>
              </w:rPr>
              <w:t>3</w:t>
            </w:r>
          </w:p>
        </w:tc>
        <w:tc>
          <w:tcPr>
            <w:tcW w:w="1101" w:type="dxa"/>
            <w:vAlign w:val="center"/>
          </w:tcPr>
          <w:p w14:paraId="7E1AAE35" w14:textId="17FD61B0" w:rsidR="00651BD2" w:rsidRPr="002C2214" w:rsidRDefault="00651BD2" w:rsidP="00651BD2">
            <w:pPr>
              <w:pStyle w:val="4"/>
              <w:numPr>
                <w:ilvl w:val="0"/>
                <w:numId w:val="0"/>
              </w:numPr>
              <w:jc w:val="center"/>
              <w:rPr>
                <w:rFonts w:hAnsi="標楷體"/>
                <w:sz w:val="24"/>
                <w:szCs w:val="24"/>
              </w:rPr>
            </w:pPr>
            <w:r w:rsidRPr="002C2214">
              <w:rPr>
                <w:rFonts w:hAnsi="標楷體"/>
                <w:spacing w:val="-5"/>
                <w:sz w:val="24"/>
                <w:szCs w:val="24"/>
              </w:rPr>
              <w:t>98</w:t>
            </w:r>
          </w:p>
        </w:tc>
        <w:tc>
          <w:tcPr>
            <w:tcW w:w="1100" w:type="dxa"/>
            <w:vAlign w:val="center"/>
          </w:tcPr>
          <w:p w14:paraId="609A15B2" w14:textId="6E99677D" w:rsidR="00651BD2" w:rsidRPr="002C2214" w:rsidRDefault="00651BD2" w:rsidP="00651BD2">
            <w:pPr>
              <w:pStyle w:val="4"/>
              <w:numPr>
                <w:ilvl w:val="0"/>
                <w:numId w:val="0"/>
              </w:numPr>
              <w:jc w:val="center"/>
              <w:rPr>
                <w:rFonts w:hAnsi="標楷體"/>
                <w:sz w:val="24"/>
                <w:szCs w:val="24"/>
              </w:rPr>
            </w:pPr>
            <w:r w:rsidRPr="002C2214">
              <w:rPr>
                <w:rFonts w:hAnsi="標楷體"/>
                <w:w w:val="98"/>
                <w:sz w:val="24"/>
                <w:szCs w:val="24"/>
              </w:rPr>
              <w:t>1</w:t>
            </w:r>
          </w:p>
        </w:tc>
        <w:tc>
          <w:tcPr>
            <w:tcW w:w="1101" w:type="dxa"/>
            <w:vAlign w:val="center"/>
          </w:tcPr>
          <w:p w14:paraId="123F43FB" w14:textId="0E241C5A" w:rsidR="00651BD2" w:rsidRPr="002C2214" w:rsidRDefault="00651BD2" w:rsidP="00651BD2">
            <w:pPr>
              <w:pStyle w:val="4"/>
              <w:numPr>
                <w:ilvl w:val="0"/>
                <w:numId w:val="0"/>
              </w:numPr>
              <w:jc w:val="center"/>
              <w:rPr>
                <w:rFonts w:hAnsi="標楷體"/>
                <w:sz w:val="24"/>
                <w:szCs w:val="24"/>
              </w:rPr>
            </w:pPr>
            <w:r w:rsidRPr="002C2214">
              <w:rPr>
                <w:rFonts w:hAnsi="標楷體"/>
                <w:spacing w:val="-5"/>
                <w:sz w:val="24"/>
                <w:szCs w:val="24"/>
              </w:rPr>
              <w:t>18</w:t>
            </w:r>
          </w:p>
        </w:tc>
      </w:tr>
    </w:tbl>
    <w:p w14:paraId="569F2CC7" w14:textId="62E65202" w:rsidR="001E5E6E" w:rsidRPr="002C2214" w:rsidRDefault="009C5C39" w:rsidP="009C5C39">
      <w:pPr>
        <w:pStyle w:val="afa"/>
      </w:pPr>
      <w:r w:rsidRPr="002C2214">
        <w:rPr>
          <w:rFonts w:hint="eastAsia"/>
        </w:rPr>
        <w:t>資料來源：矯正署</w:t>
      </w:r>
    </w:p>
    <w:p w14:paraId="348990D5" w14:textId="784483D4" w:rsidR="00626996" w:rsidRPr="002C2214" w:rsidRDefault="00626996" w:rsidP="00221753">
      <w:pPr>
        <w:pStyle w:val="5"/>
      </w:pPr>
      <w:r w:rsidRPr="002C2214">
        <w:rPr>
          <w:rFonts w:hint="eastAsia"/>
        </w:rPr>
        <w:lastRenderedPageBreak/>
        <w:t>收容人修復式系統性教育課程包含初階宣導、藝文、教育課程及進階課程。初階宣導為矯正機關內各單位之例行性宣導，使收容人對修復式司法有初步認識，並得視需要編製宣導素材。進階課程則係邀請地檢署觀護人、犯保、機關(構)、法人、團體、修復促進者等相關專家學者辦理，內容包含修復式司法之內涵、宗旨、目標及程序，使收容人深入瞭解修復式司法，並得視收容人需求進行個別輔導。</w:t>
      </w:r>
    </w:p>
    <w:p w14:paraId="1749256A" w14:textId="0AC0160F" w:rsidR="0078180E" w:rsidRPr="002C2214" w:rsidRDefault="00CA4EE9" w:rsidP="00221753">
      <w:pPr>
        <w:pStyle w:val="3"/>
      </w:pPr>
      <w:r w:rsidRPr="002C2214">
        <w:rPr>
          <w:rFonts w:hint="eastAsia"/>
        </w:rPr>
        <w:t>修復促進者暨相關人員培訓</w:t>
      </w:r>
    </w:p>
    <w:p w14:paraId="13EDF489" w14:textId="6135E18C" w:rsidR="0078180E" w:rsidRPr="002C2214" w:rsidRDefault="008556F7" w:rsidP="00221753">
      <w:pPr>
        <w:pStyle w:val="4"/>
      </w:pPr>
      <w:r w:rsidRPr="002C2214">
        <w:rPr>
          <w:rFonts w:hint="eastAsia"/>
        </w:rPr>
        <w:t>偵查階段</w:t>
      </w:r>
    </w:p>
    <w:p w14:paraId="4D5F07E2" w14:textId="6B1AAFBE" w:rsidR="0039437E" w:rsidRPr="002C2214" w:rsidRDefault="0039437E" w:rsidP="00221753">
      <w:pPr>
        <w:pStyle w:val="5"/>
      </w:pPr>
      <w:r w:rsidRPr="002C2214">
        <w:rPr>
          <w:rFonts w:hint="eastAsia"/>
        </w:rPr>
        <w:t>歷來辦理修復促進者之初/進階訓練情形如下</w:t>
      </w:r>
    </w:p>
    <w:p w14:paraId="087724D6" w14:textId="0C0C8188" w:rsidR="0039437E" w:rsidRPr="002C2214" w:rsidRDefault="00F3682C" w:rsidP="00221753">
      <w:pPr>
        <w:pStyle w:val="6"/>
      </w:pPr>
      <w:r w:rsidRPr="002C2214">
        <w:rPr>
          <w:rFonts w:hint="eastAsia"/>
        </w:rPr>
        <w:t>法務部</w:t>
      </w:r>
      <w:r w:rsidR="0039437E" w:rsidRPr="002C2214">
        <w:rPr>
          <w:rFonts w:hint="eastAsia"/>
        </w:rPr>
        <w:t>99年至102年結合財團法人向陽公益基金會，邀請香港復和綜合服務中心（係全球享有盛名之復和運動領導先驅『國際復和實踐組織』在華人地區唯一授權培訓機構）講師來臺辦理修復促進者培訓工作坊。</w:t>
      </w:r>
    </w:p>
    <w:p w14:paraId="095117E8" w14:textId="2CBA0438" w:rsidR="0039437E" w:rsidRPr="002C2214" w:rsidRDefault="00F3682C" w:rsidP="00221753">
      <w:pPr>
        <w:pStyle w:val="6"/>
      </w:pPr>
      <w:r w:rsidRPr="002C2214">
        <w:rPr>
          <w:rFonts w:hint="eastAsia"/>
        </w:rPr>
        <w:t>法務部</w:t>
      </w:r>
      <w:r w:rsidR="0039437E" w:rsidRPr="002C2214">
        <w:rPr>
          <w:rFonts w:hint="eastAsia"/>
        </w:rPr>
        <w:t>103年至106年間則與國立臺北大學犯罪學研究所合作，集合國內師資辦理修復促進者培訓工作。</w:t>
      </w:r>
    </w:p>
    <w:p w14:paraId="2F97E6FA" w14:textId="33047C02" w:rsidR="0039437E" w:rsidRPr="002C2214" w:rsidRDefault="0039437E" w:rsidP="00221753">
      <w:pPr>
        <w:pStyle w:val="6"/>
      </w:pPr>
      <w:r w:rsidRPr="002C2214">
        <w:rPr>
          <w:rFonts w:hint="eastAsia"/>
        </w:rPr>
        <w:t>107年起因應</w:t>
      </w:r>
      <w:r w:rsidR="008465BC" w:rsidRPr="002C2214">
        <w:rPr>
          <w:rFonts w:hAnsi="標楷體" w:hint="eastAsia"/>
        </w:rPr>
        <w:t>促進者課程綱要</w:t>
      </w:r>
      <w:r w:rsidRPr="002C2214">
        <w:rPr>
          <w:rFonts w:hint="eastAsia"/>
        </w:rPr>
        <w:t>制定完成，以公開招標方式擇取優良團體辦理。</w:t>
      </w:r>
    </w:p>
    <w:p w14:paraId="304DDBC2" w14:textId="7740B1F4" w:rsidR="0039437E" w:rsidRPr="002C2214" w:rsidRDefault="0039437E" w:rsidP="00221753">
      <w:pPr>
        <w:pStyle w:val="6"/>
      </w:pPr>
      <w:r w:rsidRPr="002C2214">
        <w:rPr>
          <w:rFonts w:hint="eastAsia"/>
        </w:rPr>
        <w:t>110年及111年則因疫情影響，</w:t>
      </w:r>
      <w:r w:rsidR="00F3682C" w:rsidRPr="002C2214">
        <w:rPr>
          <w:rFonts w:hint="eastAsia"/>
        </w:rPr>
        <w:t>法務部</w:t>
      </w:r>
      <w:r w:rsidRPr="002C2214">
        <w:rPr>
          <w:rFonts w:hint="eastAsia"/>
        </w:rPr>
        <w:t>改以逕行委託國內現正從事修復促進者養成訓練之適當教學團體規劃、辦理相關訓練課程。</w:t>
      </w:r>
    </w:p>
    <w:p w14:paraId="7DA8C839" w14:textId="64FCBEE6" w:rsidR="0039437E" w:rsidRPr="002C2214" w:rsidRDefault="0039437E" w:rsidP="00221753">
      <w:pPr>
        <w:pStyle w:val="6"/>
      </w:pPr>
      <w:r w:rsidRPr="002C2214">
        <w:rPr>
          <w:rFonts w:hint="eastAsia"/>
        </w:rPr>
        <w:t>近年來之修復促進者培訓課程，在內容上則強調以我國常見且改編實際發生之修復式司法個案案例為演練主題</w:t>
      </w:r>
      <w:r w:rsidRPr="002C2214">
        <w:rPr>
          <w:rStyle w:val="aff3"/>
        </w:rPr>
        <w:footnoteReference w:id="28"/>
      </w:r>
      <w:r w:rsidRPr="002C2214">
        <w:rPr>
          <w:rFonts w:hint="eastAsia"/>
        </w:rPr>
        <w:t>，並由我國資深修</w:t>
      </w:r>
      <w:r w:rsidRPr="002C2214">
        <w:rPr>
          <w:rFonts w:hint="eastAsia"/>
        </w:rPr>
        <w:lastRenderedPageBreak/>
        <w:t>復促進者或學者專家擔任講座，加強說明我國政策發展與法制規定，更貼近我國國情與司法實務運作現場。</w:t>
      </w:r>
    </w:p>
    <w:p w14:paraId="4F346BA0" w14:textId="628BCEE2" w:rsidR="0039437E" w:rsidRPr="002C2214" w:rsidRDefault="0039437E" w:rsidP="00221753">
      <w:pPr>
        <w:pStyle w:val="5"/>
      </w:pPr>
      <w:r w:rsidRPr="002C2214">
        <w:rPr>
          <w:rFonts w:hint="eastAsia"/>
        </w:rPr>
        <w:t>107年起</w:t>
      </w:r>
      <w:r w:rsidR="00F3682C" w:rsidRPr="002C2214">
        <w:rPr>
          <w:rFonts w:hint="eastAsia"/>
        </w:rPr>
        <w:t>法務</w:t>
      </w:r>
      <w:r w:rsidRPr="002C2214">
        <w:rPr>
          <w:rFonts w:hint="eastAsia"/>
        </w:rPr>
        <w:t>部於課程綱要中要求為我國修復促進者應具備之基本理念、工作倫理與基礎知能等內涵，俾為修復過程品質之保證，且依課程綱要，針對修復促進者之相關「工作倫理」，亦已列入修復促進者初階課程。</w:t>
      </w:r>
      <w:r w:rsidRPr="002C2214">
        <w:rPr>
          <w:rFonts w:hAnsi="標楷體" w:hint="eastAsia"/>
        </w:rPr>
        <w:t>修復促進者每年應參與地檢署辦理之修復促進者或督導在職教育訓練至少6小時</w:t>
      </w:r>
      <w:r w:rsidRPr="002C2214">
        <w:rPr>
          <w:rStyle w:val="aff3"/>
          <w:rFonts w:hAnsi="標楷體"/>
        </w:rPr>
        <w:footnoteReference w:id="29"/>
      </w:r>
      <w:r w:rsidRPr="002C2214">
        <w:rPr>
          <w:rFonts w:hAnsi="標楷體" w:hint="eastAsia"/>
        </w:rPr>
        <w:t>，且應定期辦理修復促進者考核，以為續聘之依據。</w:t>
      </w:r>
    </w:p>
    <w:p w14:paraId="14786AC4" w14:textId="3895E7F8" w:rsidR="0039437E" w:rsidRPr="002C2214" w:rsidRDefault="00F3682C" w:rsidP="00221753">
      <w:pPr>
        <w:pStyle w:val="5"/>
      </w:pPr>
      <w:r w:rsidRPr="002C2214">
        <w:rPr>
          <w:rFonts w:hint="eastAsia"/>
        </w:rPr>
        <w:t>法務部</w:t>
      </w:r>
      <w:r w:rsidR="0039437E" w:rsidRPr="002C2214">
        <w:rPr>
          <w:rFonts w:hint="eastAsia"/>
        </w:rPr>
        <w:t>於108年10月1日函頒</w:t>
      </w:r>
      <w:r w:rsidR="00F76309" w:rsidRPr="002C2214">
        <w:rPr>
          <w:rFonts w:hAnsi="標楷體" w:hint="eastAsia"/>
        </w:rPr>
        <w:t>督導實施要點</w:t>
      </w:r>
      <w:r w:rsidR="0039437E" w:rsidRPr="002C2214">
        <w:rPr>
          <w:rFonts w:hint="eastAsia"/>
        </w:rPr>
        <w:t>，規範地檢署應聘任督導提供專業指導。目前各地檢署督導聘任情形，部分地檢署是固定聘任並按期辦理個案督導或團體督導會議；部分地檢署因案件來源不穩定，或有執行中案件較少之情形，故亦採有案件需辦理個案研討時，邀請目前在其他地檢署擔任督導者出席督導。地檢署承辦觀護人(或個管員)亦隨時觀察和評估促進者專業程度與品質是否適宜接案；或進行修復會議時，在場擔任觀察員，若有相關情事，可適時對促進者進行提醒修正，以確保案件執行之品質。</w:t>
      </w:r>
    </w:p>
    <w:p w14:paraId="4E372C27" w14:textId="784B5EB2" w:rsidR="0039437E" w:rsidRPr="002C2214" w:rsidRDefault="0039437E" w:rsidP="00221753">
      <w:pPr>
        <w:pStyle w:val="5"/>
      </w:pPr>
      <w:r w:rsidRPr="002C2214">
        <w:rPr>
          <w:rFonts w:hint="eastAsia"/>
        </w:rPr>
        <w:t>現階段各地檢署相關師資人才，係以曾擔任</w:t>
      </w:r>
      <w:r w:rsidR="00FB79EB" w:rsidRPr="002C2214">
        <w:rPr>
          <w:rFonts w:hint="eastAsia"/>
        </w:rPr>
        <w:t>法務</w:t>
      </w:r>
      <w:r w:rsidRPr="002C2214">
        <w:rPr>
          <w:rFonts w:hint="eastAsia"/>
        </w:rPr>
        <w:t>部培訓活動講師或地檢署在職訓練講師、或在地檢署擔任督導者為主。</w:t>
      </w:r>
    </w:p>
    <w:p w14:paraId="2928608B" w14:textId="5AC8FB78" w:rsidR="00092011" w:rsidRPr="002C2214" w:rsidRDefault="00092011" w:rsidP="00221753">
      <w:pPr>
        <w:pStyle w:val="5"/>
      </w:pPr>
      <w:r w:rsidRPr="002C2214">
        <w:rPr>
          <w:rFonts w:hint="eastAsia"/>
        </w:rPr>
        <w:lastRenderedPageBreak/>
        <w:t>法務</w:t>
      </w:r>
      <w:r w:rsidRPr="002C2214">
        <w:t>部辦理之修復促進者培訓活動自108年起要求廠商應設計學員適性評估表，做為學習成績之一項，於課程結束後進行考評，並供推薦機關未來聘任之參考，故已有初步檢核、淘汰機制。依</w:t>
      </w:r>
      <w:r w:rsidR="00F76309" w:rsidRPr="002C2214">
        <w:rPr>
          <w:rFonts w:hAnsi="標楷體" w:hint="eastAsia"/>
        </w:rPr>
        <w:t>督導實施要點</w:t>
      </w:r>
      <w:r w:rsidRPr="002C2214">
        <w:t>第3點，促進者之資格除「領有法務部或經法務部備查之修復促進者初階訓練結業證書」，尚有「完成實務訓練，經考核合格者」，而「實務訓練方法由地檢署定之」，目的即在加強修復促進者之實作技能，確保修復品質。依</w:t>
      </w:r>
      <w:r w:rsidR="007C793A" w:rsidRPr="002C2214">
        <w:t>犯</w:t>
      </w:r>
      <w:r w:rsidR="007C793A" w:rsidRPr="002C2214">
        <w:rPr>
          <w:rFonts w:hint="eastAsia"/>
        </w:rPr>
        <w:t>罪被害人權益</w:t>
      </w:r>
      <w:r w:rsidR="007C793A" w:rsidRPr="002C2214">
        <w:t>保</w:t>
      </w:r>
      <w:r w:rsidR="007C793A" w:rsidRPr="002C2214">
        <w:rPr>
          <w:rFonts w:hint="eastAsia"/>
        </w:rPr>
        <w:t>障</w:t>
      </w:r>
      <w:r w:rsidR="007C793A" w:rsidRPr="002C2214">
        <w:t>法</w:t>
      </w:r>
      <w:r w:rsidRPr="002C2214">
        <w:t>立法院審議時之附帶決議</w:t>
      </w:r>
      <w:r w:rsidR="002E3E44" w:rsidRPr="002C2214">
        <w:rPr>
          <w:rFonts w:hint="eastAsia"/>
        </w:rPr>
        <w:t>六</w:t>
      </w:r>
      <w:r w:rsidRPr="002C2214">
        <w:t>，</w:t>
      </w:r>
      <w:r w:rsidR="00C92674" w:rsidRPr="002C2214">
        <w:rPr>
          <w:rFonts w:hAnsi="標楷體" w:cs="新細明體" w:hint="eastAsia"/>
          <w:lang w:eastAsia="zh-HK"/>
        </w:rPr>
        <w:t>法務</w:t>
      </w:r>
      <w:r w:rsidRPr="002C2214">
        <w:t>部將滾動式檢討相關規定，並主動邀集司法院、矯正署，共同研議、制定修復促進者之培訓、認證、實習、督導、遴聘、倫理守則及迴避之事由，期未來建立各刑事司法階段一體適用之促進者之證認、督導制度。</w:t>
      </w:r>
    </w:p>
    <w:p w14:paraId="2ACAD8A7" w14:textId="79D4FDD6" w:rsidR="0078180E" w:rsidRPr="002C2214" w:rsidRDefault="008556F7" w:rsidP="00221753">
      <w:pPr>
        <w:pStyle w:val="4"/>
      </w:pPr>
      <w:r w:rsidRPr="002C2214">
        <w:rPr>
          <w:rFonts w:hint="eastAsia"/>
        </w:rPr>
        <w:t>審判階段</w:t>
      </w:r>
    </w:p>
    <w:p w14:paraId="2274212E" w14:textId="4FD22E5D" w:rsidR="00CA03A5" w:rsidRPr="002C2214" w:rsidRDefault="00CA03A5" w:rsidP="00221753">
      <w:pPr>
        <w:pStyle w:val="5"/>
      </w:pPr>
      <w:r w:rsidRPr="002C2214">
        <w:rPr>
          <w:rFonts w:hint="eastAsia"/>
        </w:rPr>
        <w:t>為提高法官辦理修復案件之專業知能，</w:t>
      </w:r>
      <w:r w:rsidR="005F402C" w:rsidRPr="002C2214">
        <w:rPr>
          <w:rFonts w:hint="eastAsia"/>
        </w:rPr>
        <w:t>司法</w:t>
      </w:r>
      <w:r w:rsidRPr="002C2214">
        <w:rPr>
          <w:rFonts w:hint="eastAsia"/>
        </w:rPr>
        <w:t>院於110年10月25日及11月8日於北區、中區辦理「110年度修復式司法分區說明會」，邀集審、檢、辯、學代表，說明修復式司法之概念、發展、現況及規範，法院在轉介修復中所扮演之角色，轉介修復之基本告知及分步評估事項。該院於110年及111年亦與法務部共同辦理修復促進者線上培訓課程，以利實務辦理審判中轉介修復式司法，促進修復式正義達成。</w:t>
      </w:r>
    </w:p>
    <w:p w14:paraId="75C90CCE" w14:textId="5B07D4DC" w:rsidR="00E56201" w:rsidRPr="002C2214" w:rsidRDefault="00E56201" w:rsidP="00221753">
      <w:pPr>
        <w:pStyle w:val="5"/>
      </w:pPr>
      <w:r w:rsidRPr="002C2214">
        <w:rPr>
          <w:rFonts w:hint="eastAsia"/>
        </w:rPr>
        <w:t>為強化試辦法院辦理少年事件修復式司法方案之知能，以及充實少年法庭法官、調查(保護)官及心理輔導員、法院轉介之修復促進者於處理修復式司法之專業知能，司法院在試辦初始</w:t>
      </w:r>
      <w:r w:rsidRPr="002C2214">
        <w:rPr>
          <w:rFonts w:hint="eastAsia"/>
        </w:rPr>
        <w:lastRenderedPageBreak/>
        <w:t>規劃共7堂少年事件修復式司法專業培訓基礎課程，並於107年進行北區及南區2場少年事件運用修復方案初階工作坊，於108年4月8日辦理成效評估會議。另108年6月19日修正公布之少年事件處理法第29條第3項增訂少年事件轉介修復相關規定後</w:t>
      </w:r>
      <w:r w:rsidR="006931AD" w:rsidRPr="002C2214">
        <w:rPr>
          <w:rFonts w:hint="eastAsia"/>
        </w:rPr>
        <w:t>，</w:t>
      </w:r>
      <w:r w:rsidRPr="002C2214">
        <w:rPr>
          <w:rFonts w:hint="eastAsia"/>
        </w:rPr>
        <w:t>亦在法官學院持續辦理少年事件修復式司法專業課程。</w:t>
      </w:r>
    </w:p>
    <w:p w14:paraId="62B093F2" w14:textId="3CFD2430" w:rsidR="00015956" w:rsidRPr="002C2214" w:rsidRDefault="00E56201" w:rsidP="00221753">
      <w:pPr>
        <w:pStyle w:val="5"/>
      </w:pPr>
      <w:r w:rsidRPr="002C2214">
        <w:rPr>
          <w:rFonts w:hint="eastAsia"/>
        </w:rPr>
        <w:t>考量少年事件與成年刑事案件之性質不同，在修復式司法之運用上亦應考量少年事件之特殊性而有不同之修復模式及程序，與一般之修復式司法專業課程或法務部辦理之修復促進者培訓課程亦有所差異，故司法院研議評估辦理相關培訓、研習課程設計實施之委託研究計畫，藉由蒐集國內外少年事件修復式司法方案與培訓計畫等資料，發展適於本國之模式與程序，及培訓機制，供為未來規劃辦理培訓之參考。</w:t>
      </w:r>
    </w:p>
    <w:p w14:paraId="42E650F0" w14:textId="7B1AF7A5" w:rsidR="0078180E" w:rsidRPr="002C2214" w:rsidRDefault="008556F7" w:rsidP="00361C2D">
      <w:pPr>
        <w:pStyle w:val="4"/>
      </w:pPr>
      <w:r w:rsidRPr="002C2214">
        <w:rPr>
          <w:rFonts w:hint="eastAsia"/>
        </w:rPr>
        <w:t>執行階段</w:t>
      </w:r>
    </w:p>
    <w:p w14:paraId="43EBD14C" w14:textId="2A109904" w:rsidR="00EE68ED" w:rsidRPr="002C2214" w:rsidRDefault="00762E31" w:rsidP="00361C2D">
      <w:pPr>
        <w:pStyle w:val="5"/>
      </w:pPr>
      <w:r w:rsidRPr="002C2214">
        <w:rPr>
          <w:rFonts w:hint="eastAsia"/>
        </w:rPr>
        <w:tab/>
      </w:r>
      <w:r w:rsidR="0078652A" w:rsidRPr="002C2214">
        <w:rPr>
          <w:rFonts w:hint="eastAsia"/>
        </w:rPr>
        <w:t>據</w:t>
      </w:r>
      <w:r w:rsidR="005F402C" w:rsidRPr="002C2214">
        <w:rPr>
          <w:rFonts w:hint="eastAsia"/>
        </w:rPr>
        <w:t>矯正署實施計畫</w:t>
      </w:r>
      <w:r w:rsidR="0078652A" w:rsidRPr="002C2214">
        <w:rPr>
          <w:rFonts w:hint="eastAsia"/>
        </w:rPr>
        <w:t>陸、一、3，各監所之修復促進者，含各監所之教誨志工，依「法務部矯正署所屬矯正機關延聘教誨志工要點」第二點，教誨志工由各矯正機關就具有下列條件者遴選之：（一）品性端正。（二）對教化工作富有熱忱。前項教誨志工，應完成基礎訓練及特殊訓練，並由矯正機關報請矯正署核准後延聘之。前項特殊訓練課程至少七小時，由矯正機關依收容人特性及教化工作實際需要訂定，得包含犯罪學、心理學、社會學、諮商輔導、精神醫學及監獄學等領域相關課程。符合下列條件者，得由矯正機關檢附相關資料報請矯正署同意後，免除特殊訓練：（一）持有教育部審定合格</w:t>
      </w:r>
      <w:r w:rsidR="0078652A" w:rsidRPr="002C2214">
        <w:rPr>
          <w:rFonts w:hint="eastAsia"/>
        </w:rPr>
        <w:lastRenderedPageBreak/>
        <w:t>之專科以上學校教授、副教授或助理教授之教師證書，且講授前項特殊訓練課程領域核心科目三學年以上。（二）具備有效之中華民國精神科專科醫師、臨床心理師、諮商心理師或社會工作師證書，曾實際執行業務五年以上。（三）曾於矯正署或矯正機關擔任矯正工作六年以上，成績卓著。</w:t>
      </w:r>
    </w:p>
    <w:p w14:paraId="41522381" w14:textId="59CAFF39" w:rsidR="00DE763C" w:rsidRPr="002C2214" w:rsidRDefault="00762E31" w:rsidP="00361C2D">
      <w:pPr>
        <w:pStyle w:val="5"/>
      </w:pPr>
      <w:r w:rsidRPr="002C2214">
        <w:rPr>
          <w:rFonts w:hint="eastAsia"/>
        </w:rPr>
        <w:t>依</w:t>
      </w:r>
      <w:r w:rsidR="005F402C" w:rsidRPr="002C2214">
        <w:rPr>
          <w:rFonts w:hint="eastAsia"/>
        </w:rPr>
        <w:t>矯正署實施計畫</w:t>
      </w:r>
      <w:r w:rsidRPr="002C2214">
        <w:rPr>
          <w:rFonts w:hint="eastAsia"/>
        </w:rPr>
        <w:t>陸、一、(二)3，矯正機關得推薦適合之教誨志工，參與法務部辦理之修復促進者訓練課程，培養成為機關內修復促進者。</w:t>
      </w:r>
    </w:p>
    <w:p w14:paraId="4C6C814B" w14:textId="1572A53C" w:rsidR="00762E31" w:rsidRPr="002C2214" w:rsidRDefault="00762E31" w:rsidP="00361C2D">
      <w:pPr>
        <w:pStyle w:val="5"/>
      </w:pPr>
      <w:r w:rsidRPr="002C2214">
        <w:rPr>
          <w:rFonts w:hint="eastAsia"/>
        </w:rPr>
        <w:t>111年底各矯正機關依其需求參與法務部辦理之二梯次修復促進者初階課程，該二梯次課程分別委由善意溝通協會及中華修復促進協會辦理。</w:t>
      </w:r>
    </w:p>
    <w:p w14:paraId="670F4B6F" w14:textId="260087D1" w:rsidR="008556F7" w:rsidRPr="002C2214" w:rsidRDefault="008556F7" w:rsidP="00361C2D">
      <w:pPr>
        <w:pStyle w:val="4"/>
        <w:rPr>
          <w:bCs/>
        </w:rPr>
      </w:pPr>
      <w:r w:rsidRPr="002C2214">
        <w:rPr>
          <w:rFonts w:hint="eastAsia"/>
        </w:rPr>
        <w:t>法扶辦理修復式司法</w:t>
      </w:r>
      <w:r w:rsidRPr="002C2214">
        <w:rPr>
          <w:rFonts w:hint="eastAsia"/>
          <w:bCs/>
        </w:rPr>
        <w:t>培訓</w:t>
      </w:r>
      <w:r w:rsidR="00BB315E" w:rsidRPr="002C2214">
        <w:rPr>
          <w:rFonts w:hint="eastAsia"/>
          <w:bCs/>
        </w:rPr>
        <w:t>情形</w:t>
      </w:r>
    </w:p>
    <w:p w14:paraId="45BA9540" w14:textId="72ADDB78" w:rsidR="00DE763C" w:rsidRPr="002C2214" w:rsidRDefault="002855CB" w:rsidP="005F402C">
      <w:pPr>
        <w:pStyle w:val="af9"/>
        <w:rPr>
          <w:bCs w:val="0"/>
        </w:rPr>
      </w:pPr>
      <w:r w:rsidRPr="002C2214">
        <w:rPr>
          <w:rFonts w:hint="eastAsia"/>
        </w:rPr>
        <w:t>表</w:t>
      </w:r>
      <w:r w:rsidR="00067470" w:rsidRPr="002C2214">
        <w:t>3</w:t>
      </w:r>
      <w:r w:rsidR="00EC559A" w:rsidRPr="002C2214">
        <w:t xml:space="preserve"> </w:t>
      </w:r>
      <w:r w:rsidRPr="002C2214">
        <w:rPr>
          <w:rFonts w:hint="eastAsia"/>
        </w:rPr>
        <w:t>近5年</w:t>
      </w:r>
      <w:r w:rsidR="00BB315E" w:rsidRPr="002C2214">
        <w:rPr>
          <w:rFonts w:hint="eastAsia"/>
        </w:rPr>
        <w:t>法扶辦理</w:t>
      </w:r>
      <w:r w:rsidRPr="002C2214">
        <w:rPr>
          <w:rFonts w:hint="eastAsia"/>
        </w:rPr>
        <w:t>修復式司法培訓表</w:t>
      </w:r>
    </w:p>
    <w:tbl>
      <w:tblPr>
        <w:tblStyle w:val="afb"/>
        <w:tblW w:w="0" w:type="auto"/>
        <w:tblInd w:w="-5" w:type="dxa"/>
        <w:tblLook w:val="04A0" w:firstRow="1" w:lastRow="0" w:firstColumn="1" w:lastColumn="0" w:noHBand="0" w:noVBand="1"/>
      </w:tblPr>
      <w:tblGrid>
        <w:gridCol w:w="686"/>
        <w:gridCol w:w="2291"/>
        <w:gridCol w:w="1418"/>
        <w:gridCol w:w="2551"/>
        <w:gridCol w:w="851"/>
        <w:gridCol w:w="992"/>
      </w:tblGrid>
      <w:tr w:rsidR="002C2214" w:rsidRPr="002C2214" w14:paraId="67470CDA" w14:textId="77777777" w:rsidTr="00E0152A">
        <w:trPr>
          <w:trHeight w:val="1234"/>
        </w:trPr>
        <w:tc>
          <w:tcPr>
            <w:tcW w:w="686" w:type="dxa"/>
            <w:vAlign w:val="center"/>
          </w:tcPr>
          <w:p w14:paraId="46DC0D08" w14:textId="77777777" w:rsidR="005F402C" w:rsidRPr="002C2214" w:rsidRDefault="005F402C" w:rsidP="00B36712">
            <w:pPr>
              <w:pStyle w:val="1"/>
              <w:numPr>
                <w:ilvl w:val="0"/>
                <w:numId w:val="0"/>
              </w:numPr>
              <w:spacing w:beforeLines="50" w:before="228" w:afterLines="50" w:after="228" w:line="360" w:lineRule="exact"/>
              <w:jc w:val="center"/>
              <w:rPr>
                <w:rFonts w:hAnsi="標楷體"/>
                <w:sz w:val="28"/>
                <w:szCs w:val="28"/>
              </w:rPr>
            </w:pPr>
            <w:bookmarkStart w:id="152" w:name="_Toc140832315"/>
            <w:bookmarkStart w:id="153" w:name="_Toc141280816"/>
            <w:bookmarkStart w:id="154" w:name="_Toc141884983"/>
            <w:r w:rsidRPr="002C2214">
              <w:rPr>
                <w:rFonts w:hAnsi="標楷體" w:hint="eastAsia"/>
                <w:sz w:val="28"/>
                <w:szCs w:val="28"/>
              </w:rPr>
              <w:t>編號</w:t>
            </w:r>
            <w:bookmarkEnd w:id="152"/>
            <w:bookmarkEnd w:id="153"/>
            <w:bookmarkEnd w:id="154"/>
          </w:p>
        </w:tc>
        <w:tc>
          <w:tcPr>
            <w:tcW w:w="2291" w:type="dxa"/>
            <w:vAlign w:val="center"/>
          </w:tcPr>
          <w:p w14:paraId="02ECD0C4" w14:textId="77777777" w:rsidR="005F402C" w:rsidRPr="002C2214" w:rsidRDefault="005F402C" w:rsidP="00B36712">
            <w:pPr>
              <w:pStyle w:val="1"/>
              <w:numPr>
                <w:ilvl w:val="0"/>
                <w:numId w:val="0"/>
              </w:numPr>
              <w:spacing w:beforeLines="50" w:before="228" w:afterLines="50" w:after="228" w:line="360" w:lineRule="exact"/>
              <w:jc w:val="center"/>
              <w:rPr>
                <w:rFonts w:hAnsi="標楷體"/>
                <w:sz w:val="28"/>
                <w:szCs w:val="28"/>
              </w:rPr>
            </w:pPr>
            <w:bookmarkStart w:id="155" w:name="_Toc140832316"/>
            <w:bookmarkStart w:id="156" w:name="_Toc141280817"/>
            <w:bookmarkStart w:id="157" w:name="_Toc141884984"/>
            <w:r w:rsidRPr="002C2214">
              <w:rPr>
                <w:rFonts w:hAnsi="標楷體" w:hint="eastAsia"/>
                <w:sz w:val="28"/>
                <w:szCs w:val="28"/>
              </w:rPr>
              <w:t>日期</w:t>
            </w:r>
            <w:bookmarkEnd w:id="155"/>
            <w:bookmarkEnd w:id="156"/>
            <w:bookmarkEnd w:id="157"/>
          </w:p>
        </w:tc>
        <w:tc>
          <w:tcPr>
            <w:tcW w:w="1418" w:type="dxa"/>
            <w:vAlign w:val="center"/>
          </w:tcPr>
          <w:p w14:paraId="52118F0C" w14:textId="77777777" w:rsidR="005F402C" w:rsidRPr="002C2214" w:rsidRDefault="005F402C" w:rsidP="00B36712">
            <w:pPr>
              <w:pStyle w:val="1"/>
              <w:numPr>
                <w:ilvl w:val="0"/>
                <w:numId w:val="0"/>
              </w:numPr>
              <w:spacing w:beforeLines="50" w:before="228" w:afterLines="50" w:after="228" w:line="360" w:lineRule="exact"/>
              <w:jc w:val="center"/>
              <w:rPr>
                <w:rFonts w:hAnsi="標楷體"/>
                <w:sz w:val="28"/>
                <w:szCs w:val="28"/>
              </w:rPr>
            </w:pPr>
            <w:bookmarkStart w:id="158" w:name="_Toc140832317"/>
            <w:bookmarkStart w:id="159" w:name="_Toc141280818"/>
            <w:bookmarkStart w:id="160" w:name="_Toc141884985"/>
            <w:r w:rsidRPr="002C2214">
              <w:rPr>
                <w:rFonts w:hAnsi="標楷體" w:hint="eastAsia"/>
                <w:sz w:val="28"/>
                <w:szCs w:val="28"/>
              </w:rPr>
              <w:t>會別(總會/分會</w:t>
            </w:r>
            <w:r w:rsidRPr="002C2214">
              <w:rPr>
                <w:rFonts w:hAnsi="標楷體"/>
                <w:sz w:val="28"/>
                <w:szCs w:val="28"/>
              </w:rPr>
              <w:t>)</w:t>
            </w:r>
            <w:bookmarkEnd w:id="158"/>
            <w:bookmarkEnd w:id="159"/>
            <w:bookmarkEnd w:id="160"/>
          </w:p>
        </w:tc>
        <w:tc>
          <w:tcPr>
            <w:tcW w:w="2551" w:type="dxa"/>
            <w:vAlign w:val="center"/>
          </w:tcPr>
          <w:p w14:paraId="06A9A0C6" w14:textId="77777777" w:rsidR="005F402C" w:rsidRPr="002C2214" w:rsidRDefault="005F402C" w:rsidP="00B36712">
            <w:pPr>
              <w:pStyle w:val="1"/>
              <w:numPr>
                <w:ilvl w:val="0"/>
                <w:numId w:val="0"/>
              </w:numPr>
              <w:spacing w:beforeLines="50" w:before="228" w:afterLines="50" w:after="228" w:line="360" w:lineRule="exact"/>
              <w:jc w:val="center"/>
              <w:rPr>
                <w:rFonts w:hAnsi="標楷體"/>
                <w:sz w:val="28"/>
                <w:szCs w:val="28"/>
              </w:rPr>
            </w:pPr>
            <w:bookmarkStart w:id="161" w:name="_Toc140832318"/>
            <w:bookmarkStart w:id="162" w:name="_Toc141280819"/>
            <w:bookmarkStart w:id="163" w:name="_Toc141884986"/>
            <w:r w:rsidRPr="002C2214">
              <w:rPr>
                <w:rFonts w:hAnsi="標楷體" w:hint="eastAsia"/>
                <w:sz w:val="28"/>
                <w:szCs w:val="28"/>
              </w:rPr>
              <w:t>課程名稱</w:t>
            </w:r>
            <w:bookmarkEnd w:id="161"/>
            <w:bookmarkEnd w:id="162"/>
            <w:bookmarkEnd w:id="163"/>
          </w:p>
        </w:tc>
        <w:tc>
          <w:tcPr>
            <w:tcW w:w="851" w:type="dxa"/>
            <w:vAlign w:val="center"/>
          </w:tcPr>
          <w:p w14:paraId="34897524" w14:textId="77777777" w:rsidR="005F402C" w:rsidRPr="002C2214" w:rsidRDefault="005F402C" w:rsidP="00B36712">
            <w:pPr>
              <w:pStyle w:val="1"/>
              <w:numPr>
                <w:ilvl w:val="0"/>
                <w:numId w:val="0"/>
              </w:numPr>
              <w:spacing w:beforeLines="50" w:before="228" w:afterLines="50" w:after="228" w:line="360" w:lineRule="exact"/>
              <w:jc w:val="center"/>
              <w:rPr>
                <w:rFonts w:hAnsi="標楷體"/>
                <w:sz w:val="28"/>
                <w:szCs w:val="28"/>
              </w:rPr>
            </w:pPr>
            <w:bookmarkStart w:id="164" w:name="_Toc140832319"/>
            <w:bookmarkStart w:id="165" w:name="_Toc141280820"/>
            <w:bookmarkStart w:id="166" w:name="_Toc141884987"/>
            <w:r w:rsidRPr="002C2214">
              <w:rPr>
                <w:rFonts w:hAnsi="標楷體" w:hint="eastAsia"/>
                <w:sz w:val="28"/>
                <w:szCs w:val="28"/>
              </w:rPr>
              <w:t>授課時數</w:t>
            </w:r>
            <w:bookmarkEnd w:id="164"/>
            <w:bookmarkEnd w:id="165"/>
            <w:bookmarkEnd w:id="166"/>
          </w:p>
        </w:tc>
        <w:tc>
          <w:tcPr>
            <w:tcW w:w="992" w:type="dxa"/>
            <w:vAlign w:val="center"/>
          </w:tcPr>
          <w:p w14:paraId="2BC2B283" w14:textId="77777777" w:rsidR="005F402C" w:rsidRPr="002C2214" w:rsidRDefault="005F402C" w:rsidP="00B36712">
            <w:pPr>
              <w:pStyle w:val="1"/>
              <w:numPr>
                <w:ilvl w:val="0"/>
                <w:numId w:val="0"/>
              </w:numPr>
              <w:spacing w:beforeLines="50" w:before="228" w:afterLines="50" w:after="228" w:line="360" w:lineRule="exact"/>
              <w:jc w:val="center"/>
              <w:rPr>
                <w:rFonts w:hAnsi="標楷體"/>
                <w:sz w:val="28"/>
                <w:szCs w:val="28"/>
              </w:rPr>
            </w:pPr>
            <w:bookmarkStart w:id="167" w:name="_Toc140832320"/>
            <w:bookmarkStart w:id="168" w:name="_Toc141280821"/>
            <w:bookmarkStart w:id="169" w:name="_Toc141884988"/>
            <w:r w:rsidRPr="002C2214">
              <w:rPr>
                <w:rFonts w:hAnsi="標楷體" w:hint="eastAsia"/>
                <w:sz w:val="28"/>
                <w:szCs w:val="28"/>
              </w:rPr>
              <w:t>完訓人數</w:t>
            </w:r>
            <w:bookmarkEnd w:id="167"/>
            <w:bookmarkEnd w:id="168"/>
            <w:bookmarkEnd w:id="169"/>
          </w:p>
        </w:tc>
      </w:tr>
      <w:tr w:rsidR="002C2214" w:rsidRPr="002C2214" w14:paraId="0795B0EC" w14:textId="77777777" w:rsidTr="00E0152A">
        <w:trPr>
          <w:trHeight w:val="1397"/>
        </w:trPr>
        <w:tc>
          <w:tcPr>
            <w:tcW w:w="686" w:type="dxa"/>
          </w:tcPr>
          <w:p w14:paraId="2BC4E90E" w14:textId="77777777" w:rsidR="005F402C" w:rsidRPr="002C2214" w:rsidRDefault="005F402C" w:rsidP="00B36712">
            <w:pPr>
              <w:pStyle w:val="1"/>
              <w:numPr>
                <w:ilvl w:val="0"/>
                <w:numId w:val="0"/>
              </w:numPr>
              <w:spacing w:line="360" w:lineRule="exact"/>
              <w:jc w:val="center"/>
              <w:rPr>
                <w:rFonts w:hAnsi="標楷體"/>
                <w:sz w:val="28"/>
                <w:szCs w:val="28"/>
              </w:rPr>
            </w:pPr>
            <w:bookmarkStart w:id="170" w:name="_Toc140832321"/>
            <w:bookmarkStart w:id="171" w:name="_Toc141280822"/>
            <w:bookmarkStart w:id="172" w:name="_Toc141884989"/>
            <w:r w:rsidRPr="002C2214">
              <w:rPr>
                <w:rFonts w:hAnsi="標楷體" w:hint="eastAsia"/>
                <w:sz w:val="28"/>
                <w:szCs w:val="28"/>
              </w:rPr>
              <w:t>1</w:t>
            </w:r>
            <w:bookmarkEnd w:id="170"/>
            <w:bookmarkEnd w:id="171"/>
            <w:bookmarkEnd w:id="172"/>
          </w:p>
        </w:tc>
        <w:tc>
          <w:tcPr>
            <w:tcW w:w="2291" w:type="dxa"/>
          </w:tcPr>
          <w:p w14:paraId="3C2D7A1B" w14:textId="77777777" w:rsidR="005F402C" w:rsidRPr="002C2214" w:rsidRDefault="005F402C" w:rsidP="00B36712">
            <w:pPr>
              <w:pStyle w:val="1"/>
              <w:numPr>
                <w:ilvl w:val="0"/>
                <w:numId w:val="0"/>
              </w:numPr>
              <w:spacing w:line="360" w:lineRule="exact"/>
              <w:jc w:val="center"/>
              <w:rPr>
                <w:rFonts w:hAnsi="標楷體"/>
                <w:sz w:val="28"/>
                <w:szCs w:val="28"/>
              </w:rPr>
            </w:pPr>
            <w:bookmarkStart w:id="173" w:name="_Toc140832322"/>
            <w:bookmarkStart w:id="174" w:name="_Toc141280823"/>
            <w:bookmarkStart w:id="175" w:name="_Toc141884990"/>
            <w:r w:rsidRPr="002C2214">
              <w:rPr>
                <w:rFonts w:hAnsi="標楷體" w:hint="eastAsia"/>
                <w:sz w:val="28"/>
                <w:szCs w:val="28"/>
              </w:rPr>
              <w:t>1</w:t>
            </w:r>
            <w:r w:rsidRPr="002C2214">
              <w:rPr>
                <w:rFonts w:hAnsi="標楷體"/>
                <w:sz w:val="28"/>
                <w:szCs w:val="28"/>
              </w:rPr>
              <w:t>08/5/11</w:t>
            </w:r>
            <w:r w:rsidRPr="002C2214">
              <w:rPr>
                <w:rFonts w:hAnsi="標楷體" w:hint="eastAsia"/>
                <w:sz w:val="28"/>
                <w:szCs w:val="28"/>
              </w:rPr>
              <w:t>、5/18、5/25</w:t>
            </w:r>
            <w:bookmarkEnd w:id="173"/>
            <w:bookmarkEnd w:id="174"/>
            <w:bookmarkEnd w:id="175"/>
          </w:p>
        </w:tc>
        <w:tc>
          <w:tcPr>
            <w:tcW w:w="1418" w:type="dxa"/>
          </w:tcPr>
          <w:p w14:paraId="37B2243E" w14:textId="77777777" w:rsidR="005F402C" w:rsidRPr="002C2214" w:rsidRDefault="005F402C" w:rsidP="00B36712">
            <w:pPr>
              <w:pStyle w:val="1"/>
              <w:numPr>
                <w:ilvl w:val="0"/>
                <w:numId w:val="0"/>
              </w:numPr>
              <w:spacing w:line="360" w:lineRule="exact"/>
              <w:jc w:val="center"/>
              <w:rPr>
                <w:rFonts w:hAnsi="標楷體"/>
                <w:sz w:val="28"/>
                <w:szCs w:val="28"/>
              </w:rPr>
            </w:pPr>
            <w:bookmarkStart w:id="176" w:name="_Toc140832323"/>
            <w:bookmarkStart w:id="177" w:name="_Toc141280824"/>
            <w:bookmarkStart w:id="178" w:name="_Toc141884991"/>
            <w:r w:rsidRPr="002C2214">
              <w:rPr>
                <w:rFonts w:hAnsi="標楷體" w:hint="eastAsia"/>
                <w:sz w:val="28"/>
                <w:szCs w:val="28"/>
              </w:rPr>
              <w:t>士林分會</w:t>
            </w:r>
            <w:bookmarkEnd w:id="176"/>
            <w:bookmarkEnd w:id="177"/>
            <w:bookmarkEnd w:id="178"/>
          </w:p>
        </w:tc>
        <w:tc>
          <w:tcPr>
            <w:tcW w:w="2551" w:type="dxa"/>
          </w:tcPr>
          <w:p w14:paraId="48252E79" w14:textId="77777777" w:rsidR="005F402C" w:rsidRPr="002C2214" w:rsidRDefault="005F402C" w:rsidP="00B36712">
            <w:pPr>
              <w:pStyle w:val="1"/>
              <w:numPr>
                <w:ilvl w:val="0"/>
                <w:numId w:val="0"/>
              </w:numPr>
              <w:spacing w:line="360" w:lineRule="exact"/>
              <w:jc w:val="center"/>
              <w:rPr>
                <w:rFonts w:hAnsi="標楷體"/>
                <w:sz w:val="28"/>
                <w:szCs w:val="28"/>
              </w:rPr>
            </w:pPr>
            <w:bookmarkStart w:id="179" w:name="_Toc140832324"/>
            <w:bookmarkStart w:id="180" w:name="_Toc141280825"/>
            <w:bookmarkStart w:id="181" w:name="_Toc141884992"/>
            <w:r w:rsidRPr="002C2214">
              <w:rPr>
                <w:rFonts w:hAnsi="標楷體" w:hint="eastAsia"/>
                <w:sz w:val="28"/>
                <w:szCs w:val="28"/>
              </w:rPr>
              <w:t>修復式司法律師教育訓練</w:t>
            </w:r>
            <w:bookmarkEnd w:id="179"/>
            <w:bookmarkEnd w:id="180"/>
            <w:bookmarkEnd w:id="181"/>
          </w:p>
        </w:tc>
        <w:tc>
          <w:tcPr>
            <w:tcW w:w="851" w:type="dxa"/>
          </w:tcPr>
          <w:p w14:paraId="5574AA87" w14:textId="77777777" w:rsidR="005F402C" w:rsidRPr="002C2214" w:rsidRDefault="005F402C" w:rsidP="00B36712">
            <w:pPr>
              <w:pStyle w:val="1"/>
              <w:numPr>
                <w:ilvl w:val="0"/>
                <w:numId w:val="0"/>
              </w:numPr>
              <w:spacing w:line="360" w:lineRule="exact"/>
              <w:jc w:val="center"/>
              <w:rPr>
                <w:rFonts w:hAnsi="標楷體"/>
                <w:sz w:val="28"/>
                <w:szCs w:val="28"/>
              </w:rPr>
            </w:pPr>
            <w:bookmarkStart w:id="182" w:name="_Toc140832325"/>
            <w:bookmarkStart w:id="183" w:name="_Toc141280826"/>
            <w:bookmarkStart w:id="184" w:name="_Toc141884993"/>
            <w:r w:rsidRPr="002C2214">
              <w:rPr>
                <w:rFonts w:hAnsi="標楷體" w:hint="eastAsia"/>
                <w:sz w:val="28"/>
                <w:szCs w:val="28"/>
              </w:rPr>
              <w:t>21</w:t>
            </w:r>
            <w:bookmarkEnd w:id="182"/>
            <w:bookmarkEnd w:id="183"/>
            <w:bookmarkEnd w:id="184"/>
          </w:p>
        </w:tc>
        <w:tc>
          <w:tcPr>
            <w:tcW w:w="992" w:type="dxa"/>
          </w:tcPr>
          <w:p w14:paraId="703DA2A6" w14:textId="77777777" w:rsidR="005F402C" w:rsidRPr="002C2214" w:rsidRDefault="005F402C" w:rsidP="00B36712">
            <w:pPr>
              <w:pStyle w:val="1"/>
              <w:numPr>
                <w:ilvl w:val="0"/>
                <w:numId w:val="0"/>
              </w:numPr>
              <w:spacing w:line="360" w:lineRule="exact"/>
              <w:jc w:val="center"/>
              <w:rPr>
                <w:rFonts w:hAnsi="標楷體"/>
                <w:sz w:val="28"/>
                <w:szCs w:val="28"/>
              </w:rPr>
            </w:pPr>
            <w:bookmarkStart w:id="185" w:name="_Toc140832326"/>
            <w:bookmarkStart w:id="186" w:name="_Toc141280827"/>
            <w:bookmarkStart w:id="187" w:name="_Toc141884994"/>
            <w:r w:rsidRPr="002C2214">
              <w:rPr>
                <w:rFonts w:hAnsi="標楷體" w:hint="eastAsia"/>
                <w:sz w:val="28"/>
                <w:szCs w:val="28"/>
              </w:rPr>
              <w:t>3</w:t>
            </w:r>
            <w:r w:rsidRPr="002C2214">
              <w:rPr>
                <w:rFonts w:hAnsi="標楷體"/>
                <w:sz w:val="28"/>
                <w:szCs w:val="28"/>
              </w:rPr>
              <w:t>4</w:t>
            </w:r>
            <w:r w:rsidRPr="002C2214">
              <w:rPr>
                <w:rFonts w:hAnsi="標楷體" w:hint="eastAsia"/>
                <w:sz w:val="28"/>
                <w:szCs w:val="28"/>
              </w:rPr>
              <w:t>位</w:t>
            </w:r>
            <w:bookmarkEnd w:id="185"/>
            <w:bookmarkEnd w:id="186"/>
            <w:bookmarkEnd w:id="187"/>
          </w:p>
        </w:tc>
      </w:tr>
      <w:tr w:rsidR="002C2214" w:rsidRPr="002C2214" w14:paraId="3A6746BA" w14:textId="77777777" w:rsidTr="00E0152A">
        <w:tc>
          <w:tcPr>
            <w:tcW w:w="686" w:type="dxa"/>
          </w:tcPr>
          <w:p w14:paraId="14B0EF88" w14:textId="77777777" w:rsidR="005F402C" w:rsidRPr="002C2214" w:rsidRDefault="005F402C" w:rsidP="00B36712">
            <w:pPr>
              <w:pStyle w:val="1"/>
              <w:numPr>
                <w:ilvl w:val="0"/>
                <w:numId w:val="0"/>
              </w:numPr>
              <w:spacing w:line="360" w:lineRule="exact"/>
              <w:jc w:val="center"/>
              <w:rPr>
                <w:rFonts w:hAnsi="標楷體"/>
                <w:sz w:val="28"/>
                <w:szCs w:val="28"/>
              </w:rPr>
            </w:pPr>
            <w:bookmarkStart w:id="188" w:name="_Toc140832327"/>
            <w:bookmarkStart w:id="189" w:name="_Toc141280828"/>
            <w:bookmarkStart w:id="190" w:name="_Toc141884995"/>
            <w:r w:rsidRPr="002C2214">
              <w:rPr>
                <w:rFonts w:hAnsi="標楷體" w:hint="eastAsia"/>
                <w:sz w:val="28"/>
                <w:szCs w:val="28"/>
              </w:rPr>
              <w:t>2</w:t>
            </w:r>
            <w:bookmarkEnd w:id="188"/>
            <w:bookmarkEnd w:id="189"/>
            <w:bookmarkEnd w:id="190"/>
          </w:p>
        </w:tc>
        <w:tc>
          <w:tcPr>
            <w:tcW w:w="2291" w:type="dxa"/>
          </w:tcPr>
          <w:p w14:paraId="62E1E4CF" w14:textId="77777777" w:rsidR="005F402C" w:rsidRPr="002C2214" w:rsidRDefault="005F402C" w:rsidP="00B36712">
            <w:pPr>
              <w:pStyle w:val="1"/>
              <w:numPr>
                <w:ilvl w:val="0"/>
                <w:numId w:val="0"/>
              </w:numPr>
              <w:spacing w:line="360" w:lineRule="exact"/>
              <w:jc w:val="center"/>
              <w:rPr>
                <w:rFonts w:hAnsi="標楷體"/>
                <w:sz w:val="28"/>
                <w:szCs w:val="28"/>
              </w:rPr>
            </w:pPr>
            <w:bookmarkStart w:id="191" w:name="_Toc140832328"/>
            <w:bookmarkStart w:id="192" w:name="_Toc141280829"/>
            <w:bookmarkStart w:id="193" w:name="_Toc141884996"/>
            <w:r w:rsidRPr="002C2214">
              <w:rPr>
                <w:rFonts w:hAnsi="標楷體" w:hint="eastAsia"/>
                <w:sz w:val="28"/>
                <w:szCs w:val="28"/>
              </w:rPr>
              <w:t>108</w:t>
            </w:r>
            <w:r w:rsidRPr="002C2214">
              <w:rPr>
                <w:rFonts w:hAnsi="標楷體"/>
                <w:sz w:val="28"/>
                <w:szCs w:val="28"/>
              </w:rPr>
              <w:t>/8/23</w:t>
            </w:r>
            <w:r w:rsidRPr="002C2214">
              <w:rPr>
                <w:rFonts w:hAnsi="標楷體" w:hint="eastAsia"/>
                <w:sz w:val="28"/>
                <w:szCs w:val="28"/>
              </w:rPr>
              <w:t>、8、8/25、11</w:t>
            </w:r>
            <w:r w:rsidRPr="002C2214">
              <w:rPr>
                <w:rFonts w:hAnsi="標楷體"/>
                <w:sz w:val="28"/>
                <w:szCs w:val="28"/>
              </w:rPr>
              <w:t>/24</w:t>
            </w:r>
            <w:bookmarkEnd w:id="191"/>
            <w:bookmarkEnd w:id="192"/>
            <w:bookmarkEnd w:id="193"/>
          </w:p>
        </w:tc>
        <w:tc>
          <w:tcPr>
            <w:tcW w:w="1418" w:type="dxa"/>
          </w:tcPr>
          <w:p w14:paraId="0F13C014" w14:textId="77777777" w:rsidR="005F402C" w:rsidRPr="002C2214" w:rsidRDefault="005F402C" w:rsidP="00B36712">
            <w:pPr>
              <w:pStyle w:val="1"/>
              <w:numPr>
                <w:ilvl w:val="0"/>
                <w:numId w:val="0"/>
              </w:numPr>
              <w:spacing w:line="360" w:lineRule="exact"/>
              <w:jc w:val="center"/>
              <w:rPr>
                <w:rFonts w:hAnsi="標楷體"/>
                <w:sz w:val="28"/>
                <w:szCs w:val="28"/>
              </w:rPr>
            </w:pPr>
            <w:bookmarkStart w:id="194" w:name="_Toc140832329"/>
            <w:bookmarkStart w:id="195" w:name="_Toc141280830"/>
            <w:bookmarkStart w:id="196" w:name="_Toc141884997"/>
            <w:r w:rsidRPr="002C2214">
              <w:rPr>
                <w:rFonts w:hAnsi="標楷體" w:hint="eastAsia"/>
                <w:sz w:val="28"/>
                <w:szCs w:val="28"/>
              </w:rPr>
              <w:t>台南分會</w:t>
            </w:r>
            <w:bookmarkEnd w:id="194"/>
            <w:bookmarkEnd w:id="195"/>
            <w:bookmarkEnd w:id="196"/>
          </w:p>
        </w:tc>
        <w:tc>
          <w:tcPr>
            <w:tcW w:w="2551" w:type="dxa"/>
          </w:tcPr>
          <w:p w14:paraId="03BC81CE" w14:textId="77777777" w:rsidR="005F402C" w:rsidRPr="002C2214" w:rsidRDefault="005F402C" w:rsidP="00B36712">
            <w:pPr>
              <w:pStyle w:val="1"/>
              <w:numPr>
                <w:ilvl w:val="0"/>
                <w:numId w:val="0"/>
              </w:numPr>
              <w:spacing w:line="360" w:lineRule="exact"/>
              <w:jc w:val="center"/>
              <w:rPr>
                <w:rFonts w:hAnsi="標楷體"/>
                <w:sz w:val="28"/>
                <w:szCs w:val="28"/>
              </w:rPr>
            </w:pPr>
            <w:bookmarkStart w:id="197" w:name="_Toc140832330"/>
            <w:bookmarkStart w:id="198" w:name="_Toc141280831"/>
            <w:bookmarkStart w:id="199" w:name="_Toc141884998"/>
            <w:r w:rsidRPr="002C2214">
              <w:rPr>
                <w:rFonts w:hAnsi="標楷體" w:hint="eastAsia"/>
                <w:sz w:val="28"/>
                <w:szCs w:val="28"/>
              </w:rPr>
              <w:t>校園修復式正義與善意溝通</w:t>
            </w:r>
            <w:bookmarkEnd w:id="197"/>
            <w:bookmarkEnd w:id="198"/>
            <w:bookmarkEnd w:id="199"/>
          </w:p>
        </w:tc>
        <w:tc>
          <w:tcPr>
            <w:tcW w:w="851" w:type="dxa"/>
          </w:tcPr>
          <w:p w14:paraId="71CC7AB3" w14:textId="77777777" w:rsidR="005F402C" w:rsidRPr="002C2214" w:rsidRDefault="005F402C" w:rsidP="00B36712">
            <w:pPr>
              <w:pStyle w:val="1"/>
              <w:numPr>
                <w:ilvl w:val="0"/>
                <w:numId w:val="0"/>
              </w:numPr>
              <w:spacing w:line="360" w:lineRule="exact"/>
              <w:jc w:val="center"/>
              <w:rPr>
                <w:rFonts w:hAnsi="標楷體"/>
                <w:sz w:val="28"/>
                <w:szCs w:val="28"/>
              </w:rPr>
            </w:pPr>
            <w:bookmarkStart w:id="200" w:name="_Toc140832331"/>
            <w:bookmarkStart w:id="201" w:name="_Toc141280832"/>
            <w:bookmarkStart w:id="202" w:name="_Toc141884999"/>
            <w:r w:rsidRPr="002C2214">
              <w:rPr>
                <w:rFonts w:hAnsi="標楷體" w:hint="eastAsia"/>
                <w:sz w:val="28"/>
                <w:szCs w:val="28"/>
              </w:rPr>
              <w:t>21</w:t>
            </w:r>
            <w:bookmarkEnd w:id="200"/>
            <w:bookmarkEnd w:id="201"/>
            <w:bookmarkEnd w:id="202"/>
          </w:p>
        </w:tc>
        <w:tc>
          <w:tcPr>
            <w:tcW w:w="992" w:type="dxa"/>
          </w:tcPr>
          <w:p w14:paraId="3404E238" w14:textId="77777777" w:rsidR="005F402C" w:rsidRPr="002C2214" w:rsidRDefault="005F402C" w:rsidP="00B36712">
            <w:pPr>
              <w:pStyle w:val="1"/>
              <w:numPr>
                <w:ilvl w:val="0"/>
                <w:numId w:val="0"/>
              </w:numPr>
              <w:spacing w:line="360" w:lineRule="exact"/>
              <w:jc w:val="center"/>
              <w:rPr>
                <w:rFonts w:hAnsi="標楷體"/>
                <w:sz w:val="28"/>
                <w:szCs w:val="28"/>
              </w:rPr>
            </w:pPr>
            <w:bookmarkStart w:id="203" w:name="_Toc140832332"/>
            <w:bookmarkStart w:id="204" w:name="_Toc141280833"/>
            <w:bookmarkStart w:id="205" w:name="_Toc141885000"/>
            <w:r w:rsidRPr="002C2214">
              <w:rPr>
                <w:rFonts w:hAnsi="標楷體" w:hint="eastAsia"/>
                <w:sz w:val="28"/>
                <w:szCs w:val="28"/>
              </w:rPr>
              <w:t>1</w:t>
            </w:r>
            <w:r w:rsidRPr="002C2214">
              <w:rPr>
                <w:rFonts w:hAnsi="標楷體"/>
                <w:sz w:val="28"/>
                <w:szCs w:val="28"/>
              </w:rPr>
              <w:t>6</w:t>
            </w:r>
            <w:r w:rsidRPr="002C2214">
              <w:rPr>
                <w:rFonts w:hAnsi="標楷體" w:hint="eastAsia"/>
                <w:sz w:val="28"/>
                <w:szCs w:val="28"/>
              </w:rPr>
              <w:t>位</w:t>
            </w:r>
            <w:bookmarkEnd w:id="203"/>
            <w:bookmarkEnd w:id="204"/>
            <w:bookmarkEnd w:id="205"/>
          </w:p>
        </w:tc>
      </w:tr>
      <w:tr w:rsidR="002C2214" w:rsidRPr="002C2214" w14:paraId="083ABB18" w14:textId="77777777" w:rsidTr="00E0152A">
        <w:tc>
          <w:tcPr>
            <w:tcW w:w="686" w:type="dxa"/>
          </w:tcPr>
          <w:p w14:paraId="271112E1" w14:textId="77777777" w:rsidR="005F402C" w:rsidRPr="002C2214" w:rsidRDefault="005F402C" w:rsidP="00B36712">
            <w:pPr>
              <w:pStyle w:val="1"/>
              <w:numPr>
                <w:ilvl w:val="0"/>
                <w:numId w:val="0"/>
              </w:numPr>
              <w:spacing w:line="360" w:lineRule="exact"/>
              <w:jc w:val="center"/>
              <w:rPr>
                <w:rFonts w:hAnsi="標楷體"/>
                <w:sz w:val="28"/>
                <w:szCs w:val="28"/>
              </w:rPr>
            </w:pPr>
            <w:bookmarkStart w:id="206" w:name="_Toc140832333"/>
            <w:bookmarkStart w:id="207" w:name="_Toc141280834"/>
            <w:bookmarkStart w:id="208" w:name="_Toc141885001"/>
            <w:r w:rsidRPr="002C2214">
              <w:rPr>
                <w:rFonts w:hAnsi="標楷體" w:hint="eastAsia"/>
                <w:sz w:val="28"/>
                <w:szCs w:val="28"/>
              </w:rPr>
              <w:t>3</w:t>
            </w:r>
            <w:bookmarkEnd w:id="206"/>
            <w:bookmarkEnd w:id="207"/>
            <w:bookmarkEnd w:id="208"/>
          </w:p>
        </w:tc>
        <w:tc>
          <w:tcPr>
            <w:tcW w:w="2291" w:type="dxa"/>
          </w:tcPr>
          <w:p w14:paraId="550E1C40" w14:textId="77777777" w:rsidR="005F402C" w:rsidRPr="002C2214" w:rsidRDefault="005F402C" w:rsidP="00B36712">
            <w:pPr>
              <w:pStyle w:val="1"/>
              <w:numPr>
                <w:ilvl w:val="0"/>
                <w:numId w:val="0"/>
              </w:numPr>
              <w:spacing w:line="360" w:lineRule="exact"/>
              <w:jc w:val="center"/>
              <w:rPr>
                <w:rFonts w:hAnsi="標楷體"/>
                <w:sz w:val="28"/>
                <w:szCs w:val="28"/>
              </w:rPr>
            </w:pPr>
            <w:bookmarkStart w:id="209" w:name="_Toc140832334"/>
            <w:bookmarkStart w:id="210" w:name="_Toc141280835"/>
            <w:bookmarkStart w:id="211" w:name="_Toc141885002"/>
            <w:r w:rsidRPr="002C2214">
              <w:rPr>
                <w:rFonts w:hAnsi="標楷體" w:hint="eastAsia"/>
                <w:sz w:val="28"/>
                <w:szCs w:val="28"/>
              </w:rPr>
              <w:t>1</w:t>
            </w:r>
            <w:r w:rsidRPr="002C2214">
              <w:rPr>
                <w:rFonts w:hAnsi="標楷體"/>
                <w:sz w:val="28"/>
                <w:szCs w:val="28"/>
              </w:rPr>
              <w:t>08/9/21</w:t>
            </w:r>
            <w:bookmarkEnd w:id="209"/>
            <w:bookmarkEnd w:id="210"/>
            <w:bookmarkEnd w:id="211"/>
          </w:p>
        </w:tc>
        <w:tc>
          <w:tcPr>
            <w:tcW w:w="1418" w:type="dxa"/>
          </w:tcPr>
          <w:p w14:paraId="195EAD47" w14:textId="77777777" w:rsidR="005F402C" w:rsidRPr="002C2214" w:rsidRDefault="005F402C" w:rsidP="00B36712">
            <w:pPr>
              <w:pStyle w:val="1"/>
              <w:numPr>
                <w:ilvl w:val="0"/>
                <w:numId w:val="0"/>
              </w:numPr>
              <w:spacing w:line="360" w:lineRule="exact"/>
              <w:jc w:val="center"/>
              <w:rPr>
                <w:rFonts w:hAnsi="標楷體"/>
                <w:sz w:val="28"/>
                <w:szCs w:val="28"/>
              </w:rPr>
            </w:pPr>
            <w:bookmarkStart w:id="212" w:name="_Toc140832335"/>
            <w:bookmarkStart w:id="213" w:name="_Toc141280836"/>
            <w:bookmarkStart w:id="214" w:name="_Toc141885003"/>
            <w:r w:rsidRPr="002C2214">
              <w:rPr>
                <w:rFonts w:hAnsi="標楷體" w:hint="eastAsia"/>
                <w:sz w:val="28"/>
                <w:szCs w:val="28"/>
              </w:rPr>
              <w:t>台中分會</w:t>
            </w:r>
            <w:bookmarkEnd w:id="212"/>
            <w:bookmarkEnd w:id="213"/>
            <w:bookmarkEnd w:id="214"/>
          </w:p>
        </w:tc>
        <w:tc>
          <w:tcPr>
            <w:tcW w:w="2551" w:type="dxa"/>
          </w:tcPr>
          <w:p w14:paraId="602A3117" w14:textId="77777777" w:rsidR="005F402C" w:rsidRPr="002C2214" w:rsidRDefault="005F402C" w:rsidP="00B36712">
            <w:pPr>
              <w:pStyle w:val="1"/>
              <w:numPr>
                <w:ilvl w:val="0"/>
                <w:numId w:val="0"/>
              </w:numPr>
              <w:spacing w:line="360" w:lineRule="exact"/>
              <w:jc w:val="center"/>
              <w:rPr>
                <w:rFonts w:hAnsi="標楷體"/>
                <w:sz w:val="28"/>
                <w:szCs w:val="28"/>
              </w:rPr>
            </w:pPr>
            <w:bookmarkStart w:id="215" w:name="_Toc140832336"/>
            <w:bookmarkStart w:id="216" w:name="_Toc141280837"/>
            <w:bookmarkStart w:id="217" w:name="_Toc141885004"/>
            <w:r w:rsidRPr="002C2214">
              <w:rPr>
                <w:rFonts w:hAnsi="標楷體" w:hint="eastAsia"/>
                <w:sz w:val="28"/>
                <w:szCs w:val="28"/>
              </w:rPr>
              <w:t>校園修復式正義與善意溝通</w:t>
            </w:r>
            <w:bookmarkEnd w:id="215"/>
            <w:bookmarkEnd w:id="216"/>
            <w:bookmarkEnd w:id="217"/>
          </w:p>
        </w:tc>
        <w:tc>
          <w:tcPr>
            <w:tcW w:w="851" w:type="dxa"/>
          </w:tcPr>
          <w:p w14:paraId="4DAA3751" w14:textId="77777777" w:rsidR="005F402C" w:rsidRPr="002C2214" w:rsidRDefault="005F402C" w:rsidP="00B36712">
            <w:pPr>
              <w:pStyle w:val="1"/>
              <w:numPr>
                <w:ilvl w:val="0"/>
                <w:numId w:val="0"/>
              </w:numPr>
              <w:spacing w:line="360" w:lineRule="exact"/>
              <w:jc w:val="center"/>
              <w:rPr>
                <w:rFonts w:hAnsi="標楷體"/>
                <w:sz w:val="28"/>
                <w:szCs w:val="28"/>
              </w:rPr>
            </w:pPr>
            <w:bookmarkStart w:id="218" w:name="_Toc140832337"/>
            <w:bookmarkStart w:id="219" w:name="_Toc141280838"/>
            <w:bookmarkStart w:id="220" w:name="_Toc141885005"/>
            <w:r w:rsidRPr="002C2214">
              <w:rPr>
                <w:rFonts w:hAnsi="標楷體" w:hint="eastAsia"/>
                <w:sz w:val="28"/>
                <w:szCs w:val="28"/>
              </w:rPr>
              <w:t>6</w:t>
            </w:r>
            <w:bookmarkEnd w:id="218"/>
            <w:bookmarkEnd w:id="219"/>
            <w:bookmarkEnd w:id="220"/>
          </w:p>
        </w:tc>
        <w:tc>
          <w:tcPr>
            <w:tcW w:w="992" w:type="dxa"/>
          </w:tcPr>
          <w:p w14:paraId="55DC872D" w14:textId="77777777" w:rsidR="005F402C" w:rsidRPr="002C2214" w:rsidRDefault="005F402C" w:rsidP="00B36712">
            <w:pPr>
              <w:pStyle w:val="1"/>
              <w:numPr>
                <w:ilvl w:val="0"/>
                <w:numId w:val="0"/>
              </w:numPr>
              <w:spacing w:line="360" w:lineRule="exact"/>
              <w:jc w:val="center"/>
              <w:rPr>
                <w:rFonts w:hAnsi="標楷體"/>
                <w:sz w:val="28"/>
                <w:szCs w:val="28"/>
              </w:rPr>
            </w:pPr>
            <w:bookmarkStart w:id="221" w:name="_Toc140832338"/>
            <w:bookmarkStart w:id="222" w:name="_Toc141280839"/>
            <w:bookmarkStart w:id="223" w:name="_Toc141885006"/>
            <w:r w:rsidRPr="002C2214">
              <w:rPr>
                <w:rFonts w:hAnsi="標楷體" w:hint="eastAsia"/>
                <w:sz w:val="28"/>
                <w:szCs w:val="28"/>
              </w:rPr>
              <w:t>51位</w:t>
            </w:r>
            <w:bookmarkEnd w:id="221"/>
            <w:bookmarkEnd w:id="222"/>
            <w:bookmarkEnd w:id="223"/>
          </w:p>
        </w:tc>
      </w:tr>
      <w:tr w:rsidR="002C2214" w:rsidRPr="002C2214" w14:paraId="7C0E3F1E" w14:textId="77777777" w:rsidTr="00E0152A">
        <w:tc>
          <w:tcPr>
            <w:tcW w:w="686" w:type="dxa"/>
          </w:tcPr>
          <w:p w14:paraId="502830DB" w14:textId="77777777" w:rsidR="005F402C" w:rsidRPr="002C2214" w:rsidRDefault="005F402C" w:rsidP="00B36712">
            <w:pPr>
              <w:pStyle w:val="1"/>
              <w:numPr>
                <w:ilvl w:val="0"/>
                <w:numId w:val="0"/>
              </w:numPr>
              <w:spacing w:line="360" w:lineRule="exact"/>
              <w:jc w:val="center"/>
              <w:rPr>
                <w:rFonts w:hAnsi="標楷體"/>
                <w:sz w:val="28"/>
                <w:szCs w:val="28"/>
              </w:rPr>
            </w:pPr>
            <w:bookmarkStart w:id="224" w:name="_Toc140832339"/>
            <w:bookmarkStart w:id="225" w:name="_Toc141280840"/>
            <w:bookmarkStart w:id="226" w:name="_Toc141885007"/>
            <w:r w:rsidRPr="002C2214">
              <w:rPr>
                <w:rFonts w:hAnsi="標楷體" w:hint="eastAsia"/>
                <w:sz w:val="28"/>
                <w:szCs w:val="28"/>
              </w:rPr>
              <w:t>4</w:t>
            </w:r>
            <w:bookmarkEnd w:id="224"/>
            <w:bookmarkEnd w:id="225"/>
            <w:bookmarkEnd w:id="226"/>
          </w:p>
        </w:tc>
        <w:tc>
          <w:tcPr>
            <w:tcW w:w="2291" w:type="dxa"/>
          </w:tcPr>
          <w:p w14:paraId="30E710AF" w14:textId="77777777" w:rsidR="005F402C" w:rsidRPr="002C2214" w:rsidRDefault="005F402C" w:rsidP="00B36712">
            <w:pPr>
              <w:pStyle w:val="1"/>
              <w:numPr>
                <w:ilvl w:val="0"/>
                <w:numId w:val="0"/>
              </w:numPr>
              <w:spacing w:line="360" w:lineRule="exact"/>
              <w:jc w:val="center"/>
              <w:rPr>
                <w:rFonts w:hAnsi="標楷體"/>
                <w:sz w:val="28"/>
                <w:szCs w:val="28"/>
              </w:rPr>
            </w:pPr>
            <w:bookmarkStart w:id="227" w:name="_Toc140832340"/>
            <w:bookmarkStart w:id="228" w:name="_Toc141280841"/>
            <w:bookmarkStart w:id="229" w:name="_Toc141885008"/>
            <w:r w:rsidRPr="002C2214">
              <w:rPr>
                <w:rFonts w:hAnsi="標楷體" w:hint="eastAsia"/>
                <w:sz w:val="28"/>
                <w:szCs w:val="28"/>
              </w:rPr>
              <w:t>108</w:t>
            </w:r>
            <w:r w:rsidRPr="002C2214">
              <w:rPr>
                <w:rFonts w:hAnsi="標楷體"/>
                <w:sz w:val="28"/>
                <w:szCs w:val="28"/>
              </w:rPr>
              <w:t>/</w:t>
            </w:r>
            <w:r w:rsidRPr="002C2214">
              <w:rPr>
                <w:rFonts w:hAnsi="標楷體" w:hint="eastAsia"/>
                <w:sz w:val="28"/>
                <w:szCs w:val="28"/>
              </w:rPr>
              <w:t>12/16</w:t>
            </w:r>
            <w:bookmarkEnd w:id="227"/>
            <w:bookmarkEnd w:id="228"/>
            <w:bookmarkEnd w:id="229"/>
          </w:p>
        </w:tc>
        <w:tc>
          <w:tcPr>
            <w:tcW w:w="1418" w:type="dxa"/>
          </w:tcPr>
          <w:p w14:paraId="2B77DC39" w14:textId="77777777" w:rsidR="005F402C" w:rsidRPr="002C2214" w:rsidRDefault="005F402C" w:rsidP="00B36712">
            <w:pPr>
              <w:pStyle w:val="1"/>
              <w:numPr>
                <w:ilvl w:val="0"/>
                <w:numId w:val="0"/>
              </w:numPr>
              <w:spacing w:line="360" w:lineRule="exact"/>
              <w:jc w:val="center"/>
              <w:rPr>
                <w:rFonts w:hAnsi="標楷體"/>
                <w:sz w:val="28"/>
                <w:szCs w:val="28"/>
              </w:rPr>
            </w:pPr>
            <w:bookmarkStart w:id="230" w:name="_Toc140832341"/>
            <w:bookmarkStart w:id="231" w:name="_Toc141280842"/>
            <w:bookmarkStart w:id="232" w:name="_Toc141885009"/>
            <w:r w:rsidRPr="002C2214">
              <w:rPr>
                <w:rFonts w:hAnsi="標楷體" w:hint="eastAsia"/>
                <w:sz w:val="28"/>
                <w:szCs w:val="28"/>
              </w:rPr>
              <w:t>花蓮分會</w:t>
            </w:r>
            <w:bookmarkEnd w:id="230"/>
            <w:bookmarkEnd w:id="231"/>
            <w:bookmarkEnd w:id="232"/>
          </w:p>
        </w:tc>
        <w:tc>
          <w:tcPr>
            <w:tcW w:w="2551" w:type="dxa"/>
          </w:tcPr>
          <w:p w14:paraId="30483799" w14:textId="77777777" w:rsidR="005F402C" w:rsidRPr="002C2214" w:rsidRDefault="005F402C" w:rsidP="00B36712">
            <w:pPr>
              <w:pStyle w:val="1"/>
              <w:numPr>
                <w:ilvl w:val="0"/>
                <w:numId w:val="0"/>
              </w:numPr>
              <w:spacing w:line="360" w:lineRule="exact"/>
              <w:jc w:val="center"/>
              <w:rPr>
                <w:rFonts w:hAnsi="標楷體"/>
                <w:sz w:val="28"/>
                <w:szCs w:val="28"/>
              </w:rPr>
            </w:pPr>
            <w:bookmarkStart w:id="233" w:name="_Toc140832342"/>
            <w:bookmarkStart w:id="234" w:name="_Toc141280843"/>
            <w:bookmarkStart w:id="235" w:name="_Toc141885010"/>
            <w:r w:rsidRPr="002C2214">
              <w:rPr>
                <w:rFonts w:hAnsi="標楷體" w:hint="eastAsia"/>
                <w:sz w:val="28"/>
                <w:szCs w:val="28"/>
              </w:rPr>
              <w:t>修復式司法講座</w:t>
            </w:r>
            <w:bookmarkEnd w:id="233"/>
            <w:bookmarkEnd w:id="234"/>
            <w:bookmarkEnd w:id="235"/>
          </w:p>
        </w:tc>
        <w:tc>
          <w:tcPr>
            <w:tcW w:w="851" w:type="dxa"/>
          </w:tcPr>
          <w:p w14:paraId="5D89A798" w14:textId="77777777" w:rsidR="005F402C" w:rsidRPr="002C2214" w:rsidRDefault="005F402C" w:rsidP="00B36712">
            <w:pPr>
              <w:pStyle w:val="1"/>
              <w:numPr>
                <w:ilvl w:val="0"/>
                <w:numId w:val="0"/>
              </w:numPr>
              <w:spacing w:line="360" w:lineRule="exact"/>
              <w:jc w:val="center"/>
              <w:rPr>
                <w:rFonts w:hAnsi="標楷體"/>
                <w:sz w:val="28"/>
                <w:szCs w:val="28"/>
              </w:rPr>
            </w:pPr>
            <w:bookmarkStart w:id="236" w:name="_Toc140832343"/>
            <w:bookmarkStart w:id="237" w:name="_Toc141280844"/>
            <w:bookmarkStart w:id="238" w:name="_Toc141885011"/>
            <w:r w:rsidRPr="002C2214">
              <w:rPr>
                <w:rFonts w:hAnsi="標楷體" w:hint="eastAsia"/>
                <w:sz w:val="28"/>
                <w:szCs w:val="28"/>
              </w:rPr>
              <w:t>7</w:t>
            </w:r>
            <w:bookmarkEnd w:id="236"/>
            <w:bookmarkEnd w:id="237"/>
            <w:bookmarkEnd w:id="238"/>
          </w:p>
        </w:tc>
        <w:tc>
          <w:tcPr>
            <w:tcW w:w="992" w:type="dxa"/>
          </w:tcPr>
          <w:p w14:paraId="6FA3DAD0" w14:textId="77777777" w:rsidR="005F402C" w:rsidRPr="002C2214" w:rsidRDefault="005F402C" w:rsidP="00B36712">
            <w:pPr>
              <w:pStyle w:val="1"/>
              <w:numPr>
                <w:ilvl w:val="0"/>
                <w:numId w:val="0"/>
              </w:numPr>
              <w:spacing w:line="360" w:lineRule="exact"/>
              <w:jc w:val="center"/>
              <w:rPr>
                <w:rFonts w:hAnsi="標楷體"/>
                <w:sz w:val="28"/>
                <w:szCs w:val="28"/>
              </w:rPr>
            </w:pPr>
            <w:bookmarkStart w:id="239" w:name="_Toc140832344"/>
            <w:bookmarkStart w:id="240" w:name="_Toc141280845"/>
            <w:bookmarkStart w:id="241" w:name="_Toc141885012"/>
            <w:r w:rsidRPr="002C2214">
              <w:rPr>
                <w:rFonts w:hAnsi="標楷體" w:hint="eastAsia"/>
                <w:sz w:val="28"/>
                <w:szCs w:val="28"/>
              </w:rPr>
              <w:t>1</w:t>
            </w:r>
            <w:r w:rsidRPr="002C2214">
              <w:rPr>
                <w:rFonts w:hAnsi="標楷體"/>
                <w:sz w:val="28"/>
                <w:szCs w:val="28"/>
              </w:rPr>
              <w:t>8</w:t>
            </w:r>
            <w:r w:rsidRPr="002C2214">
              <w:rPr>
                <w:rFonts w:hAnsi="標楷體" w:hint="eastAsia"/>
                <w:sz w:val="28"/>
                <w:szCs w:val="28"/>
              </w:rPr>
              <w:t>位</w:t>
            </w:r>
            <w:bookmarkEnd w:id="239"/>
            <w:bookmarkEnd w:id="240"/>
            <w:bookmarkEnd w:id="241"/>
          </w:p>
        </w:tc>
      </w:tr>
      <w:tr w:rsidR="002C2214" w:rsidRPr="002C2214" w14:paraId="195FC21F" w14:textId="77777777" w:rsidTr="00E0152A">
        <w:tc>
          <w:tcPr>
            <w:tcW w:w="686" w:type="dxa"/>
          </w:tcPr>
          <w:p w14:paraId="49984EEB" w14:textId="77777777" w:rsidR="005F402C" w:rsidRPr="002C2214" w:rsidRDefault="005F402C" w:rsidP="00B36712">
            <w:pPr>
              <w:pStyle w:val="1"/>
              <w:numPr>
                <w:ilvl w:val="0"/>
                <w:numId w:val="0"/>
              </w:numPr>
              <w:spacing w:line="360" w:lineRule="exact"/>
              <w:jc w:val="center"/>
              <w:rPr>
                <w:rFonts w:hAnsi="標楷體"/>
                <w:sz w:val="28"/>
                <w:szCs w:val="28"/>
              </w:rPr>
            </w:pPr>
            <w:bookmarkStart w:id="242" w:name="_Toc140832345"/>
            <w:bookmarkStart w:id="243" w:name="_Toc141280846"/>
            <w:bookmarkStart w:id="244" w:name="_Toc141885013"/>
            <w:r w:rsidRPr="002C2214">
              <w:rPr>
                <w:rFonts w:hAnsi="標楷體" w:hint="eastAsia"/>
                <w:sz w:val="28"/>
                <w:szCs w:val="28"/>
              </w:rPr>
              <w:t>5</w:t>
            </w:r>
            <w:bookmarkEnd w:id="242"/>
            <w:bookmarkEnd w:id="243"/>
            <w:bookmarkEnd w:id="244"/>
          </w:p>
        </w:tc>
        <w:tc>
          <w:tcPr>
            <w:tcW w:w="2291" w:type="dxa"/>
          </w:tcPr>
          <w:p w14:paraId="7318724C" w14:textId="77777777" w:rsidR="005F402C" w:rsidRPr="002C2214" w:rsidRDefault="005F402C" w:rsidP="00B36712">
            <w:pPr>
              <w:pStyle w:val="1"/>
              <w:numPr>
                <w:ilvl w:val="0"/>
                <w:numId w:val="0"/>
              </w:numPr>
              <w:spacing w:line="360" w:lineRule="exact"/>
              <w:jc w:val="center"/>
              <w:rPr>
                <w:rFonts w:hAnsi="標楷體"/>
                <w:sz w:val="28"/>
                <w:szCs w:val="28"/>
              </w:rPr>
            </w:pPr>
            <w:bookmarkStart w:id="245" w:name="_Toc140832346"/>
            <w:bookmarkStart w:id="246" w:name="_Toc141280847"/>
            <w:bookmarkStart w:id="247" w:name="_Toc141885014"/>
            <w:r w:rsidRPr="002C2214">
              <w:rPr>
                <w:rFonts w:hAnsi="標楷體" w:hint="eastAsia"/>
                <w:sz w:val="28"/>
                <w:szCs w:val="28"/>
              </w:rPr>
              <w:t>1</w:t>
            </w:r>
            <w:r w:rsidRPr="002C2214">
              <w:rPr>
                <w:rFonts w:hAnsi="標楷體"/>
                <w:sz w:val="28"/>
                <w:szCs w:val="28"/>
              </w:rPr>
              <w:t>09/11/21</w:t>
            </w:r>
            <w:r w:rsidRPr="002C2214">
              <w:rPr>
                <w:rFonts w:hAnsi="標楷體" w:hint="eastAsia"/>
                <w:sz w:val="28"/>
                <w:szCs w:val="28"/>
              </w:rPr>
              <w:t>、11/28、12/5</w:t>
            </w:r>
            <w:bookmarkEnd w:id="245"/>
            <w:bookmarkEnd w:id="246"/>
            <w:bookmarkEnd w:id="247"/>
          </w:p>
        </w:tc>
        <w:tc>
          <w:tcPr>
            <w:tcW w:w="1418" w:type="dxa"/>
          </w:tcPr>
          <w:p w14:paraId="0BE5C127" w14:textId="77777777" w:rsidR="005F402C" w:rsidRPr="002C2214" w:rsidRDefault="005F402C" w:rsidP="00B36712">
            <w:pPr>
              <w:pStyle w:val="1"/>
              <w:numPr>
                <w:ilvl w:val="0"/>
                <w:numId w:val="0"/>
              </w:numPr>
              <w:spacing w:line="360" w:lineRule="exact"/>
              <w:jc w:val="center"/>
              <w:rPr>
                <w:rFonts w:hAnsi="標楷體"/>
                <w:sz w:val="28"/>
                <w:szCs w:val="28"/>
              </w:rPr>
            </w:pPr>
            <w:bookmarkStart w:id="248" w:name="_Toc140832347"/>
            <w:bookmarkStart w:id="249" w:name="_Toc141280848"/>
            <w:bookmarkStart w:id="250" w:name="_Toc141885015"/>
            <w:r w:rsidRPr="002C2214">
              <w:rPr>
                <w:rFonts w:hAnsi="標楷體" w:hint="eastAsia"/>
                <w:sz w:val="28"/>
                <w:szCs w:val="28"/>
              </w:rPr>
              <w:t>士林分會</w:t>
            </w:r>
            <w:bookmarkEnd w:id="248"/>
            <w:bookmarkEnd w:id="249"/>
            <w:bookmarkEnd w:id="250"/>
          </w:p>
        </w:tc>
        <w:tc>
          <w:tcPr>
            <w:tcW w:w="2551" w:type="dxa"/>
          </w:tcPr>
          <w:p w14:paraId="082FAC3E" w14:textId="77777777" w:rsidR="005F402C" w:rsidRPr="002C2214" w:rsidRDefault="005F402C" w:rsidP="00B36712">
            <w:pPr>
              <w:pStyle w:val="1"/>
              <w:numPr>
                <w:ilvl w:val="0"/>
                <w:numId w:val="0"/>
              </w:numPr>
              <w:spacing w:line="360" w:lineRule="exact"/>
              <w:jc w:val="center"/>
              <w:rPr>
                <w:rFonts w:hAnsi="標楷體"/>
                <w:sz w:val="28"/>
                <w:szCs w:val="28"/>
              </w:rPr>
            </w:pPr>
            <w:bookmarkStart w:id="251" w:name="_Toc140832348"/>
            <w:bookmarkStart w:id="252" w:name="_Toc141280849"/>
            <w:bookmarkStart w:id="253" w:name="_Toc141885016"/>
            <w:r w:rsidRPr="002C2214">
              <w:rPr>
                <w:rFonts w:hAnsi="標楷體" w:hint="eastAsia"/>
                <w:sz w:val="28"/>
                <w:szCs w:val="28"/>
              </w:rPr>
              <w:t>修復式司法與調解-以家事案件為例</w:t>
            </w:r>
            <w:bookmarkEnd w:id="251"/>
            <w:bookmarkEnd w:id="252"/>
            <w:bookmarkEnd w:id="253"/>
          </w:p>
        </w:tc>
        <w:tc>
          <w:tcPr>
            <w:tcW w:w="851" w:type="dxa"/>
          </w:tcPr>
          <w:p w14:paraId="27EF8D68" w14:textId="77777777" w:rsidR="005F402C" w:rsidRPr="002C2214" w:rsidRDefault="005F402C" w:rsidP="00B36712">
            <w:pPr>
              <w:pStyle w:val="1"/>
              <w:numPr>
                <w:ilvl w:val="0"/>
                <w:numId w:val="0"/>
              </w:numPr>
              <w:spacing w:line="360" w:lineRule="exact"/>
              <w:jc w:val="center"/>
              <w:rPr>
                <w:rFonts w:hAnsi="標楷體"/>
                <w:sz w:val="28"/>
                <w:szCs w:val="28"/>
              </w:rPr>
            </w:pPr>
            <w:bookmarkStart w:id="254" w:name="_Toc140832349"/>
            <w:bookmarkStart w:id="255" w:name="_Toc141280850"/>
            <w:bookmarkStart w:id="256" w:name="_Toc141885017"/>
            <w:r w:rsidRPr="002C2214">
              <w:rPr>
                <w:rFonts w:hAnsi="標楷體" w:hint="eastAsia"/>
                <w:sz w:val="28"/>
                <w:szCs w:val="28"/>
              </w:rPr>
              <w:t>2</w:t>
            </w:r>
            <w:r w:rsidRPr="002C2214">
              <w:rPr>
                <w:rFonts w:hAnsi="標楷體"/>
                <w:sz w:val="28"/>
                <w:szCs w:val="28"/>
              </w:rPr>
              <w:t>1.5</w:t>
            </w:r>
            <w:bookmarkEnd w:id="254"/>
            <w:bookmarkEnd w:id="255"/>
            <w:bookmarkEnd w:id="256"/>
          </w:p>
        </w:tc>
        <w:tc>
          <w:tcPr>
            <w:tcW w:w="992" w:type="dxa"/>
          </w:tcPr>
          <w:p w14:paraId="152A788F" w14:textId="77777777" w:rsidR="005F402C" w:rsidRPr="002C2214" w:rsidRDefault="005F402C" w:rsidP="00B36712">
            <w:pPr>
              <w:pStyle w:val="1"/>
              <w:numPr>
                <w:ilvl w:val="0"/>
                <w:numId w:val="0"/>
              </w:numPr>
              <w:spacing w:line="360" w:lineRule="exact"/>
              <w:jc w:val="center"/>
              <w:rPr>
                <w:rFonts w:hAnsi="標楷體"/>
                <w:sz w:val="28"/>
                <w:szCs w:val="28"/>
              </w:rPr>
            </w:pPr>
            <w:bookmarkStart w:id="257" w:name="_Toc140832350"/>
            <w:bookmarkStart w:id="258" w:name="_Toc141280851"/>
            <w:bookmarkStart w:id="259" w:name="_Toc141885018"/>
            <w:r w:rsidRPr="002C2214">
              <w:rPr>
                <w:rFonts w:hAnsi="標楷體" w:hint="eastAsia"/>
                <w:sz w:val="28"/>
                <w:szCs w:val="28"/>
              </w:rPr>
              <w:t>4</w:t>
            </w:r>
            <w:r w:rsidRPr="002C2214">
              <w:rPr>
                <w:rFonts w:hAnsi="標楷體"/>
                <w:sz w:val="28"/>
                <w:szCs w:val="28"/>
              </w:rPr>
              <w:t>1</w:t>
            </w:r>
            <w:r w:rsidRPr="002C2214">
              <w:rPr>
                <w:rFonts w:hAnsi="標楷體" w:hint="eastAsia"/>
                <w:sz w:val="28"/>
                <w:szCs w:val="28"/>
              </w:rPr>
              <w:t>位</w:t>
            </w:r>
            <w:bookmarkEnd w:id="257"/>
            <w:bookmarkEnd w:id="258"/>
            <w:bookmarkEnd w:id="259"/>
          </w:p>
        </w:tc>
      </w:tr>
      <w:tr w:rsidR="002C2214" w:rsidRPr="002C2214" w14:paraId="383C4E4E" w14:textId="77777777" w:rsidTr="00E0152A">
        <w:tc>
          <w:tcPr>
            <w:tcW w:w="686" w:type="dxa"/>
          </w:tcPr>
          <w:p w14:paraId="09A6CD45" w14:textId="77777777" w:rsidR="005F402C" w:rsidRPr="002C2214" w:rsidRDefault="005F402C" w:rsidP="00B36712">
            <w:pPr>
              <w:pStyle w:val="1"/>
              <w:numPr>
                <w:ilvl w:val="0"/>
                <w:numId w:val="0"/>
              </w:numPr>
              <w:spacing w:line="360" w:lineRule="exact"/>
              <w:jc w:val="center"/>
              <w:rPr>
                <w:rFonts w:hAnsi="標楷體"/>
                <w:sz w:val="28"/>
                <w:szCs w:val="28"/>
              </w:rPr>
            </w:pPr>
            <w:bookmarkStart w:id="260" w:name="_Toc140832351"/>
            <w:bookmarkStart w:id="261" w:name="_Toc141280852"/>
            <w:bookmarkStart w:id="262" w:name="_Toc141885019"/>
            <w:r w:rsidRPr="002C2214">
              <w:rPr>
                <w:rFonts w:hAnsi="標楷體" w:hint="eastAsia"/>
                <w:sz w:val="28"/>
                <w:szCs w:val="28"/>
              </w:rPr>
              <w:t>6</w:t>
            </w:r>
            <w:bookmarkEnd w:id="260"/>
            <w:bookmarkEnd w:id="261"/>
            <w:bookmarkEnd w:id="262"/>
          </w:p>
        </w:tc>
        <w:tc>
          <w:tcPr>
            <w:tcW w:w="2291" w:type="dxa"/>
          </w:tcPr>
          <w:p w14:paraId="5F1D97C5" w14:textId="77777777" w:rsidR="005F402C" w:rsidRPr="002C2214" w:rsidRDefault="005F402C" w:rsidP="00B36712">
            <w:pPr>
              <w:pStyle w:val="1"/>
              <w:numPr>
                <w:ilvl w:val="0"/>
                <w:numId w:val="0"/>
              </w:numPr>
              <w:spacing w:line="360" w:lineRule="exact"/>
              <w:jc w:val="center"/>
              <w:rPr>
                <w:rFonts w:hAnsi="標楷體"/>
                <w:sz w:val="28"/>
                <w:szCs w:val="28"/>
              </w:rPr>
            </w:pPr>
            <w:bookmarkStart w:id="263" w:name="_Toc140832352"/>
            <w:bookmarkStart w:id="264" w:name="_Toc141280853"/>
            <w:bookmarkStart w:id="265" w:name="_Toc141885020"/>
            <w:r w:rsidRPr="002C2214">
              <w:rPr>
                <w:rFonts w:hAnsi="標楷體" w:hint="eastAsia"/>
                <w:sz w:val="28"/>
                <w:szCs w:val="28"/>
              </w:rPr>
              <w:t>110/4/15、</w:t>
            </w:r>
            <w:r w:rsidRPr="002C2214">
              <w:rPr>
                <w:rFonts w:hAnsi="標楷體" w:hint="eastAsia"/>
                <w:sz w:val="28"/>
                <w:szCs w:val="28"/>
              </w:rPr>
              <w:lastRenderedPageBreak/>
              <w:t>4/22</w:t>
            </w:r>
            <w:bookmarkEnd w:id="263"/>
            <w:bookmarkEnd w:id="264"/>
            <w:bookmarkEnd w:id="265"/>
          </w:p>
        </w:tc>
        <w:tc>
          <w:tcPr>
            <w:tcW w:w="1418" w:type="dxa"/>
          </w:tcPr>
          <w:p w14:paraId="0D545A41" w14:textId="77777777" w:rsidR="005F402C" w:rsidRPr="002C2214" w:rsidRDefault="005F402C" w:rsidP="00B36712">
            <w:pPr>
              <w:pStyle w:val="1"/>
              <w:numPr>
                <w:ilvl w:val="0"/>
                <w:numId w:val="0"/>
              </w:numPr>
              <w:spacing w:line="360" w:lineRule="exact"/>
              <w:jc w:val="center"/>
              <w:rPr>
                <w:rFonts w:hAnsi="標楷體"/>
                <w:sz w:val="28"/>
                <w:szCs w:val="28"/>
              </w:rPr>
            </w:pPr>
            <w:bookmarkStart w:id="266" w:name="_Toc140832353"/>
            <w:bookmarkStart w:id="267" w:name="_Toc141280854"/>
            <w:bookmarkStart w:id="268" w:name="_Toc141885021"/>
            <w:r w:rsidRPr="002C2214">
              <w:rPr>
                <w:rFonts w:hAnsi="標楷體" w:hint="eastAsia"/>
                <w:sz w:val="28"/>
                <w:szCs w:val="28"/>
              </w:rPr>
              <w:lastRenderedPageBreak/>
              <w:t>嘉義分會</w:t>
            </w:r>
            <w:bookmarkEnd w:id="266"/>
            <w:bookmarkEnd w:id="267"/>
            <w:bookmarkEnd w:id="268"/>
          </w:p>
        </w:tc>
        <w:tc>
          <w:tcPr>
            <w:tcW w:w="2551" w:type="dxa"/>
          </w:tcPr>
          <w:p w14:paraId="7817227D" w14:textId="77777777" w:rsidR="005F402C" w:rsidRPr="002C2214" w:rsidRDefault="005F402C" w:rsidP="00B36712">
            <w:pPr>
              <w:pStyle w:val="1"/>
              <w:numPr>
                <w:ilvl w:val="0"/>
                <w:numId w:val="0"/>
              </w:numPr>
              <w:spacing w:line="360" w:lineRule="exact"/>
              <w:jc w:val="center"/>
              <w:rPr>
                <w:rFonts w:hAnsi="標楷體"/>
                <w:sz w:val="28"/>
                <w:szCs w:val="28"/>
              </w:rPr>
            </w:pPr>
            <w:bookmarkStart w:id="269" w:name="_Toc140832354"/>
            <w:bookmarkStart w:id="270" w:name="_Toc141280855"/>
            <w:bookmarkStart w:id="271" w:name="_Toc141885022"/>
            <w:r w:rsidRPr="002C2214">
              <w:rPr>
                <w:rFonts w:hAnsi="標楷體" w:hint="eastAsia"/>
                <w:sz w:val="28"/>
                <w:szCs w:val="28"/>
              </w:rPr>
              <w:t>校園修復式正義</w:t>
            </w:r>
            <w:r w:rsidRPr="002C2214">
              <w:rPr>
                <w:rFonts w:hAnsi="標楷體" w:hint="eastAsia"/>
                <w:sz w:val="28"/>
                <w:szCs w:val="28"/>
              </w:rPr>
              <w:lastRenderedPageBreak/>
              <w:t>與善意溝通實務運作-種子教師培訓研習</w:t>
            </w:r>
            <w:bookmarkEnd w:id="269"/>
            <w:bookmarkEnd w:id="270"/>
            <w:bookmarkEnd w:id="271"/>
          </w:p>
        </w:tc>
        <w:tc>
          <w:tcPr>
            <w:tcW w:w="851" w:type="dxa"/>
          </w:tcPr>
          <w:p w14:paraId="2A92FC10" w14:textId="77777777" w:rsidR="005F402C" w:rsidRPr="002C2214" w:rsidRDefault="005F402C" w:rsidP="00B36712">
            <w:pPr>
              <w:pStyle w:val="1"/>
              <w:numPr>
                <w:ilvl w:val="0"/>
                <w:numId w:val="0"/>
              </w:numPr>
              <w:spacing w:line="360" w:lineRule="exact"/>
              <w:jc w:val="center"/>
              <w:rPr>
                <w:rFonts w:hAnsi="標楷體"/>
                <w:sz w:val="28"/>
                <w:szCs w:val="28"/>
              </w:rPr>
            </w:pPr>
            <w:bookmarkStart w:id="272" w:name="_Toc140832355"/>
            <w:bookmarkStart w:id="273" w:name="_Toc141280856"/>
            <w:bookmarkStart w:id="274" w:name="_Toc141885023"/>
            <w:r w:rsidRPr="002C2214">
              <w:rPr>
                <w:rFonts w:hAnsi="標楷體" w:hint="eastAsia"/>
                <w:sz w:val="28"/>
                <w:szCs w:val="28"/>
              </w:rPr>
              <w:lastRenderedPageBreak/>
              <w:t>9</w:t>
            </w:r>
            <w:bookmarkEnd w:id="272"/>
            <w:bookmarkEnd w:id="273"/>
            <w:bookmarkEnd w:id="274"/>
          </w:p>
        </w:tc>
        <w:tc>
          <w:tcPr>
            <w:tcW w:w="992" w:type="dxa"/>
          </w:tcPr>
          <w:p w14:paraId="27A3212C" w14:textId="77777777" w:rsidR="005F402C" w:rsidRPr="002C2214" w:rsidRDefault="005F402C" w:rsidP="00B36712">
            <w:pPr>
              <w:pStyle w:val="1"/>
              <w:numPr>
                <w:ilvl w:val="0"/>
                <w:numId w:val="0"/>
              </w:numPr>
              <w:spacing w:line="360" w:lineRule="exact"/>
              <w:jc w:val="center"/>
              <w:rPr>
                <w:rFonts w:hAnsi="標楷體"/>
                <w:sz w:val="28"/>
                <w:szCs w:val="28"/>
              </w:rPr>
            </w:pPr>
            <w:bookmarkStart w:id="275" w:name="_Toc140832356"/>
            <w:bookmarkStart w:id="276" w:name="_Toc141280857"/>
            <w:bookmarkStart w:id="277" w:name="_Toc141885024"/>
            <w:r w:rsidRPr="002C2214">
              <w:rPr>
                <w:rFonts w:hAnsi="標楷體" w:hint="eastAsia"/>
                <w:sz w:val="28"/>
                <w:szCs w:val="28"/>
              </w:rPr>
              <w:t>1</w:t>
            </w:r>
            <w:r w:rsidRPr="002C2214">
              <w:rPr>
                <w:rFonts w:hAnsi="標楷體"/>
                <w:sz w:val="28"/>
                <w:szCs w:val="28"/>
              </w:rPr>
              <w:t>8</w:t>
            </w:r>
            <w:r w:rsidRPr="002C2214">
              <w:rPr>
                <w:rFonts w:hAnsi="標楷體" w:hint="eastAsia"/>
                <w:sz w:val="28"/>
                <w:szCs w:val="28"/>
              </w:rPr>
              <w:t>位</w:t>
            </w:r>
            <w:bookmarkEnd w:id="275"/>
            <w:bookmarkEnd w:id="276"/>
            <w:bookmarkEnd w:id="277"/>
          </w:p>
        </w:tc>
      </w:tr>
      <w:tr w:rsidR="002C2214" w:rsidRPr="002C2214" w14:paraId="5F730524" w14:textId="77777777" w:rsidTr="00E0152A">
        <w:tc>
          <w:tcPr>
            <w:tcW w:w="686" w:type="dxa"/>
          </w:tcPr>
          <w:p w14:paraId="7C94DE73" w14:textId="77777777" w:rsidR="005F402C" w:rsidRPr="002C2214" w:rsidRDefault="005F402C" w:rsidP="00B36712">
            <w:pPr>
              <w:pStyle w:val="1"/>
              <w:numPr>
                <w:ilvl w:val="0"/>
                <w:numId w:val="0"/>
              </w:numPr>
              <w:spacing w:line="360" w:lineRule="exact"/>
              <w:jc w:val="center"/>
              <w:rPr>
                <w:rFonts w:hAnsi="標楷體"/>
                <w:sz w:val="28"/>
                <w:szCs w:val="28"/>
              </w:rPr>
            </w:pPr>
            <w:bookmarkStart w:id="278" w:name="_Toc140832357"/>
            <w:bookmarkStart w:id="279" w:name="_Toc141280858"/>
            <w:bookmarkStart w:id="280" w:name="_Toc141885025"/>
            <w:r w:rsidRPr="002C2214">
              <w:rPr>
                <w:rFonts w:hAnsi="標楷體" w:hint="eastAsia"/>
                <w:sz w:val="28"/>
                <w:szCs w:val="28"/>
              </w:rPr>
              <w:t>7</w:t>
            </w:r>
            <w:bookmarkEnd w:id="278"/>
            <w:bookmarkEnd w:id="279"/>
            <w:bookmarkEnd w:id="280"/>
          </w:p>
        </w:tc>
        <w:tc>
          <w:tcPr>
            <w:tcW w:w="2291" w:type="dxa"/>
          </w:tcPr>
          <w:p w14:paraId="7626D2FE" w14:textId="77777777" w:rsidR="005F402C" w:rsidRPr="002C2214" w:rsidRDefault="005F402C" w:rsidP="00B36712">
            <w:pPr>
              <w:pStyle w:val="1"/>
              <w:numPr>
                <w:ilvl w:val="0"/>
                <w:numId w:val="0"/>
              </w:numPr>
              <w:spacing w:line="360" w:lineRule="exact"/>
              <w:jc w:val="center"/>
              <w:rPr>
                <w:rFonts w:hAnsi="標楷體"/>
                <w:sz w:val="28"/>
                <w:szCs w:val="28"/>
              </w:rPr>
            </w:pPr>
            <w:bookmarkStart w:id="281" w:name="_Toc140832358"/>
            <w:bookmarkStart w:id="282" w:name="_Toc141280859"/>
            <w:bookmarkStart w:id="283" w:name="_Toc141885026"/>
            <w:r w:rsidRPr="002C2214">
              <w:rPr>
                <w:rFonts w:hAnsi="標楷體" w:hint="eastAsia"/>
                <w:sz w:val="28"/>
                <w:szCs w:val="28"/>
              </w:rPr>
              <w:t>110/8/21、8/22、9/4、9/5、9/11</w:t>
            </w:r>
            <w:bookmarkEnd w:id="281"/>
            <w:bookmarkEnd w:id="282"/>
            <w:bookmarkEnd w:id="283"/>
          </w:p>
        </w:tc>
        <w:tc>
          <w:tcPr>
            <w:tcW w:w="1418" w:type="dxa"/>
          </w:tcPr>
          <w:p w14:paraId="4A7945CC" w14:textId="77777777" w:rsidR="005F402C" w:rsidRPr="002C2214" w:rsidRDefault="005F402C" w:rsidP="00B36712">
            <w:pPr>
              <w:pStyle w:val="1"/>
              <w:numPr>
                <w:ilvl w:val="0"/>
                <w:numId w:val="0"/>
              </w:numPr>
              <w:spacing w:line="360" w:lineRule="exact"/>
              <w:jc w:val="center"/>
              <w:rPr>
                <w:rFonts w:hAnsi="標楷體"/>
                <w:sz w:val="28"/>
                <w:szCs w:val="28"/>
              </w:rPr>
            </w:pPr>
            <w:bookmarkStart w:id="284" w:name="_Toc140832359"/>
            <w:bookmarkStart w:id="285" w:name="_Toc141280860"/>
            <w:bookmarkStart w:id="286" w:name="_Toc141885027"/>
            <w:r w:rsidRPr="002C2214">
              <w:rPr>
                <w:rFonts w:hAnsi="標楷體" w:hint="eastAsia"/>
                <w:sz w:val="28"/>
                <w:szCs w:val="28"/>
              </w:rPr>
              <w:t>總會</w:t>
            </w:r>
            <w:bookmarkEnd w:id="284"/>
            <w:bookmarkEnd w:id="285"/>
            <w:bookmarkEnd w:id="286"/>
          </w:p>
        </w:tc>
        <w:tc>
          <w:tcPr>
            <w:tcW w:w="2551" w:type="dxa"/>
          </w:tcPr>
          <w:p w14:paraId="29776FC3" w14:textId="77777777" w:rsidR="005F402C" w:rsidRPr="002C2214" w:rsidRDefault="005F402C" w:rsidP="00B36712">
            <w:pPr>
              <w:pStyle w:val="1"/>
              <w:numPr>
                <w:ilvl w:val="0"/>
                <w:numId w:val="0"/>
              </w:numPr>
              <w:spacing w:line="360" w:lineRule="exact"/>
              <w:jc w:val="center"/>
              <w:rPr>
                <w:rFonts w:hAnsi="標楷體"/>
                <w:sz w:val="28"/>
                <w:szCs w:val="28"/>
              </w:rPr>
            </w:pPr>
            <w:bookmarkStart w:id="287" w:name="_Toc140832360"/>
            <w:bookmarkStart w:id="288" w:name="_Toc141280861"/>
            <w:bookmarkStart w:id="289" w:name="_Toc141885028"/>
            <w:r w:rsidRPr="002C2214">
              <w:rPr>
                <w:rFonts w:hAnsi="標楷體" w:hint="eastAsia"/>
                <w:sz w:val="28"/>
                <w:szCs w:val="28"/>
              </w:rPr>
              <w:t>110年中區犯罪被害人法律扶助暨修復促進者培訓線上課程(修復式司法)</w:t>
            </w:r>
            <w:bookmarkEnd w:id="287"/>
            <w:bookmarkEnd w:id="288"/>
            <w:bookmarkEnd w:id="289"/>
          </w:p>
        </w:tc>
        <w:tc>
          <w:tcPr>
            <w:tcW w:w="851" w:type="dxa"/>
          </w:tcPr>
          <w:p w14:paraId="66075EB5" w14:textId="77777777" w:rsidR="005F402C" w:rsidRPr="002C2214" w:rsidRDefault="005F402C" w:rsidP="00B36712">
            <w:pPr>
              <w:pStyle w:val="1"/>
              <w:numPr>
                <w:ilvl w:val="0"/>
                <w:numId w:val="0"/>
              </w:numPr>
              <w:spacing w:line="360" w:lineRule="exact"/>
              <w:jc w:val="center"/>
              <w:rPr>
                <w:rFonts w:hAnsi="標楷體"/>
                <w:sz w:val="28"/>
                <w:szCs w:val="28"/>
              </w:rPr>
            </w:pPr>
            <w:bookmarkStart w:id="290" w:name="_Toc140832361"/>
            <w:bookmarkStart w:id="291" w:name="_Toc141280862"/>
            <w:bookmarkStart w:id="292" w:name="_Toc141885029"/>
            <w:r w:rsidRPr="002C2214">
              <w:rPr>
                <w:rFonts w:hAnsi="標楷體" w:hint="eastAsia"/>
                <w:sz w:val="28"/>
                <w:szCs w:val="28"/>
              </w:rPr>
              <w:t>3</w:t>
            </w:r>
            <w:r w:rsidRPr="002C2214">
              <w:rPr>
                <w:rFonts w:hAnsi="標楷體"/>
                <w:sz w:val="28"/>
                <w:szCs w:val="28"/>
              </w:rPr>
              <w:t>0</w:t>
            </w:r>
            <w:bookmarkEnd w:id="290"/>
            <w:bookmarkEnd w:id="291"/>
            <w:bookmarkEnd w:id="292"/>
          </w:p>
        </w:tc>
        <w:tc>
          <w:tcPr>
            <w:tcW w:w="992" w:type="dxa"/>
          </w:tcPr>
          <w:p w14:paraId="1AF260A9" w14:textId="77777777" w:rsidR="005F402C" w:rsidRPr="002C2214" w:rsidRDefault="005F402C" w:rsidP="00B36712">
            <w:pPr>
              <w:pStyle w:val="1"/>
              <w:numPr>
                <w:ilvl w:val="0"/>
                <w:numId w:val="0"/>
              </w:numPr>
              <w:spacing w:line="360" w:lineRule="exact"/>
              <w:jc w:val="center"/>
              <w:rPr>
                <w:rFonts w:hAnsi="標楷體"/>
                <w:sz w:val="28"/>
                <w:szCs w:val="28"/>
              </w:rPr>
            </w:pPr>
            <w:bookmarkStart w:id="293" w:name="_Toc140832362"/>
            <w:bookmarkStart w:id="294" w:name="_Toc141280863"/>
            <w:bookmarkStart w:id="295" w:name="_Toc141885030"/>
            <w:r w:rsidRPr="002C2214">
              <w:rPr>
                <w:rFonts w:hAnsi="標楷體" w:hint="eastAsia"/>
                <w:sz w:val="28"/>
                <w:szCs w:val="28"/>
              </w:rPr>
              <w:t>49位</w:t>
            </w:r>
            <w:bookmarkEnd w:id="293"/>
            <w:bookmarkEnd w:id="294"/>
            <w:bookmarkEnd w:id="295"/>
          </w:p>
        </w:tc>
      </w:tr>
      <w:tr w:rsidR="002C2214" w:rsidRPr="002C2214" w14:paraId="7BC898C5" w14:textId="77777777" w:rsidTr="00E0152A">
        <w:tc>
          <w:tcPr>
            <w:tcW w:w="686" w:type="dxa"/>
          </w:tcPr>
          <w:p w14:paraId="5A99166F" w14:textId="77777777" w:rsidR="005F402C" w:rsidRPr="002C2214" w:rsidRDefault="005F402C" w:rsidP="00B36712">
            <w:pPr>
              <w:pStyle w:val="1"/>
              <w:numPr>
                <w:ilvl w:val="0"/>
                <w:numId w:val="0"/>
              </w:numPr>
              <w:spacing w:line="360" w:lineRule="exact"/>
              <w:jc w:val="center"/>
              <w:rPr>
                <w:rFonts w:hAnsi="標楷體"/>
                <w:sz w:val="28"/>
                <w:szCs w:val="28"/>
              </w:rPr>
            </w:pPr>
            <w:bookmarkStart w:id="296" w:name="_Toc140832363"/>
            <w:bookmarkStart w:id="297" w:name="_Toc141280864"/>
            <w:bookmarkStart w:id="298" w:name="_Toc141885031"/>
            <w:r w:rsidRPr="002C2214">
              <w:rPr>
                <w:rFonts w:hAnsi="標楷體" w:hint="eastAsia"/>
                <w:sz w:val="28"/>
                <w:szCs w:val="28"/>
              </w:rPr>
              <w:t>8</w:t>
            </w:r>
            <w:bookmarkEnd w:id="296"/>
            <w:bookmarkEnd w:id="297"/>
            <w:bookmarkEnd w:id="298"/>
          </w:p>
        </w:tc>
        <w:tc>
          <w:tcPr>
            <w:tcW w:w="2291" w:type="dxa"/>
          </w:tcPr>
          <w:p w14:paraId="3DFE90CB" w14:textId="77777777" w:rsidR="005F402C" w:rsidRPr="002C2214" w:rsidRDefault="005F402C" w:rsidP="00B36712">
            <w:pPr>
              <w:pStyle w:val="1"/>
              <w:numPr>
                <w:ilvl w:val="0"/>
                <w:numId w:val="0"/>
              </w:numPr>
              <w:spacing w:line="360" w:lineRule="exact"/>
              <w:jc w:val="center"/>
              <w:rPr>
                <w:rFonts w:hAnsi="標楷體"/>
                <w:sz w:val="28"/>
                <w:szCs w:val="28"/>
              </w:rPr>
            </w:pPr>
            <w:bookmarkStart w:id="299" w:name="_Toc140832364"/>
            <w:bookmarkStart w:id="300" w:name="_Toc141280865"/>
            <w:bookmarkStart w:id="301" w:name="_Toc141885032"/>
            <w:r w:rsidRPr="002C2214">
              <w:rPr>
                <w:rFonts w:hAnsi="標楷體" w:hint="eastAsia"/>
                <w:sz w:val="28"/>
                <w:szCs w:val="28"/>
              </w:rPr>
              <w:t>線上教育訓練影片</w:t>
            </w:r>
            <w:bookmarkEnd w:id="299"/>
            <w:bookmarkEnd w:id="300"/>
            <w:bookmarkEnd w:id="301"/>
          </w:p>
        </w:tc>
        <w:tc>
          <w:tcPr>
            <w:tcW w:w="1418" w:type="dxa"/>
          </w:tcPr>
          <w:p w14:paraId="6A0587DF" w14:textId="77777777" w:rsidR="005F402C" w:rsidRPr="002C2214" w:rsidRDefault="005F402C" w:rsidP="00B36712">
            <w:pPr>
              <w:pStyle w:val="1"/>
              <w:numPr>
                <w:ilvl w:val="0"/>
                <w:numId w:val="0"/>
              </w:numPr>
              <w:spacing w:line="360" w:lineRule="exact"/>
              <w:jc w:val="center"/>
              <w:rPr>
                <w:rFonts w:hAnsi="標楷體"/>
                <w:sz w:val="28"/>
                <w:szCs w:val="28"/>
              </w:rPr>
            </w:pPr>
            <w:bookmarkStart w:id="302" w:name="_Toc140832365"/>
            <w:bookmarkStart w:id="303" w:name="_Toc141280866"/>
            <w:bookmarkStart w:id="304" w:name="_Toc141885033"/>
            <w:r w:rsidRPr="002C2214">
              <w:rPr>
                <w:rFonts w:hAnsi="標楷體" w:hint="eastAsia"/>
                <w:sz w:val="28"/>
                <w:szCs w:val="28"/>
              </w:rPr>
              <w:t>橋頭分會</w:t>
            </w:r>
            <w:bookmarkEnd w:id="302"/>
            <w:bookmarkEnd w:id="303"/>
            <w:bookmarkEnd w:id="304"/>
          </w:p>
        </w:tc>
        <w:tc>
          <w:tcPr>
            <w:tcW w:w="2551" w:type="dxa"/>
          </w:tcPr>
          <w:p w14:paraId="713A64D4" w14:textId="77777777" w:rsidR="005F402C" w:rsidRPr="002C2214" w:rsidRDefault="005F402C" w:rsidP="00B36712">
            <w:pPr>
              <w:pStyle w:val="1"/>
              <w:numPr>
                <w:ilvl w:val="0"/>
                <w:numId w:val="0"/>
              </w:numPr>
              <w:spacing w:line="360" w:lineRule="exact"/>
              <w:jc w:val="center"/>
              <w:rPr>
                <w:rFonts w:hAnsi="標楷體"/>
                <w:sz w:val="28"/>
                <w:szCs w:val="28"/>
              </w:rPr>
            </w:pPr>
            <w:bookmarkStart w:id="305" w:name="_Toc140832366"/>
            <w:bookmarkStart w:id="306" w:name="_Toc141280867"/>
            <w:bookmarkStart w:id="307" w:name="_Toc141885034"/>
            <w:r w:rsidRPr="002C2214">
              <w:rPr>
                <w:rFonts w:hAnsi="標楷體" w:hint="eastAsia"/>
                <w:sz w:val="28"/>
                <w:szCs w:val="28"/>
              </w:rPr>
              <w:t>修復式正義與善意溝通-我們與惡的距離</w:t>
            </w:r>
            <w:bookmarkEnd w:id="305"/>
            <w:bookmarkEnd w:id="306"/>
            <w:bookmarkEnd w:id="307"/>
          </w:p>
        </w:tc>
        <w:tc>
          <w:tcPr>
            <w:tcW w:w="851" w:type="dxa"/>
          </w:tcPr>
          <w:p w14:paraId="683B0BA7" w14:textId="77777777" w:rsidR="005F402C" w:rsidRPr="002C2214" w:rsidRDefault="005F402C" w:rsidP="00B36712">
            <w:pPr>
              <w:pStyle w:val="1"/>
              <w:numPr>
                <w:ilvl w:val="0"/>
                <w:numId w:val="0"/>
              </w:numPr>
              <w:spacing w:line="360" w:lineRule="exact"/>
              <w:jc w:val="center"/>
              <w:rPr>
                <w:rFonts w:hAnsi="標楷體"/>
                <w:sz w:val="28"/>
                <w:szCs w:val="28"/>
              </w:rPr>
            </w:pPr>
            <w:bookmarkStart w:id="308" w:name="_Toc140832367"/>
            <w:bookmarkStart w:id="309" w:name="_Toc141280868"/>
            <w:bookmarkStart w:id="310" w:name="_Toc141885035"/>
            <w:r w:rsidRPr="002C2214">
              <w:rPr>
                <w:rFonts w:hAnsi="標楷體" w:hint="eastAsia"/>
                <w:sz w:val="28"/>
                <w:szCs w:val="28"/>
              </w:rPr>
              <w:t>2</w:t>
            </w:r>
            <w:bookmarkEnd w:id="308"/>
            <w:bookmarkEnd w:id="309"/>
            <w:bookmarkEnd w:id="310"/>
          </w:p>
        </w:tc>
        <w:tc>
          <w:tcPr>
            <w:tcW w:w="992" w:type="dxa"/>
          </w:tcPr>
          <w:p w14:paraId="3EDE9360" w14:textId="77777777" w:rsidR="005F402C" w:rsidRPr="002C2214" w:rsidRDefault="005F402C" w:rsidP="00B36712">
            <w:pPr>
              <w:pStyle w:val="1"/>
              <w:numPr>
                <w:ilvl w:val="0"/>
                <w:numId w:val="0"/>
              </w:numPr>
              <w:spacing w:line="360" w:lineRule="exact"/>
              <w:jc w:val="center"/>
              <w:rPr>
                <w:rFonts w:hAnsi="標楷體"/>
                <w:sz w:val="28"/>
                <w:szCs w:val="28"/>
              </w:rPr>
            </w:pPr>
            <w:bookmarkStart w:id="311" w:name="_Toc140832368"/>
            <w:bookmarkStart w:id="312" w:name="_Toc141280869"/>
            <w:bookmarkStart w:id="313" w:name="_Toc141885036"/>
            <w:r w:rsidRPr="002C2214">
              <w:rPr>
                <w:rFonts w:hAnsi="標楷體" w:hint="eastAsia"/>
                <w:sz w:val="28"/>
                <w:szCs w:val="28"/>
              </w:rPr>
              <w:t>157位測驗合格</w:t>
            </w:r>
            <w:bookmarkEnd w:id="311"/>
            <w:bookmarkEnd w:id="312"/>
            <w:bookmarkEnd w:id="313"/>
          </w:p>
        </w:tc>
      </w:tr>
      <w:tr w:rsidR="002C2214" w:rsidRPr="002C2214" w14:paraId="4D41C2C5" w14:textId="77777777" w:rsidTr="00E0152A">
        <w:tc>
          <w:tcPr>
            <w:tcW w:w="686" w:type="dxa"/>
          </w:tcPr>
          <w:p w14:paraId="5999C808" w14:textId="77777777" w:rsidR="005F402C" w:rsidRPr="002C2214" w:rsidRDefault="005F402C" w:rsidP="00B36712">
            <w:pPr>
              <w:pStyle w:val="1"/>
              <w:numPr>
                <w:ilvl w:val="0"/>
                <w:numId w:val="0"/>
              </w:numPr>
              <w:spacing w:line="360" w:lineRule="exact"/>
              <w:jc w:val="center"/>
              <w:rPr>
                <w:rFonts w:hAnsi="標楷體"/>
                <w:sz w:val="28"/>
                <w:szCs w:val="28"/>
              </w:rPr>
            </w:pPr>
            <w:bookmarkStart w:id="314" w:name="_Toc140832369"/>
            <w:bookmarkStart w:id="315" w:name="_Toc141280870"/>
            <w:bookmarkStart w:id="316" w:name="_Toc141885037"/>
            <w:r w:rsidRPr="002C2214">
              <w:rPr>
                <w:rFonts w:hAnsi="標楷體" w:hint="eastAsia"/>
                <w:sz w:val="28"/>
                <w:szCs w:val="28"/>
              </w:rPr>
              <w:t>9</w:t>
            </w:r>
            <w:bookmarkEnd w:id="314"/>
            <w:bookmarkEnd w:id="315"/>
            <w:bookmarkEnd w:id="316"/>
          </w:p>
        </w:tc>
        <w:tc>
          <w:tcPr>
            <w:tcW w:w="2291" w:type="dxa"/>
          </w:tcPr>
          <w:p w14:paraId="7B9BCE84" w14:textId="77777777" w:rsidR="005F402C" w:rsidRPr="002C2214" w:rsidRDefault="005F402C" w:rsidP="00B36712">
            <w:pPr>
              <w:pStyle w:val="1"/>
              <w:numPr>
                <w:ilvl w:val="0"/>
                <w:numId w:val="0"/>
              </w:numPr>
              <w:spacing w:line="360" w:lineRule="exact"/>
              <w:jc w:val="center"/>
              <w:rPr>
                <w:rFonts w:hAnsi="標楷體"/>
                <w:sz w:val="28"/>
                <w:szCs w:val="28"/>
              </w:rPr>
            </w:pPr>
            <w:bookmarkStart w:id="317" w:name="_Toc140832370"/>
            <w:bookmarkStart w:id="318" w:name="_Toc141280871"/>
            <w:bookmarkStart w:id="319" w:name="_Toc141885038"/>
            <w:r w:rsidRPr="002C2214">
              <w:rPr>
                <w:rFonts w:hAnsi="標楷體" w:hint="eastAsia"/>
                <w:sz w:val="28"/>
                <w:szCs w:val="28"/>
              </w:rPr>
              <w:t>110/11/6、11/7、11/13、11/20、11/21</w:t>
            </w:r>
            <w:bookmarkEnd w:id="317"/>
            <w:bookmarkEnd w:id="318"/>
            <w:bookmarkEnd w:id="319"/>
          </w:p>
        </w:tc>
        <w:tc>
          <w:tcPr>
            <w:tcW w:w="1418" w:type="dxa"/>
          </w:tcPr>
          <w:p w14:paraId="234EA893" w14:textId="77777777" w:rsidR="005F402C" w:rsidRPr="002C2214" w:rsidRDefault="005F402C" w:rsidP="00B36712">
            <w:pPr>
              <w:pStyle w:val="1"/>
              <w:numPr>
                <w:ilvl w:val="0"/>
                <w:numId w:val="0"/>
              </w:numPr>
              <w:spacing w:line="360" w:lineRule="exact"/>
              <w:jc w:val="center"/>
              <w:rPr>
                <w:rFonts w:hAnsi="標楷體"/>
                <w:sz w:val="28"/>
                <w:szCs w:val="28"/>
              </w:rPr>
            </w:pPr>
            <w:bookmarkStart w:id="320" w:name="_Toc140832371"/>
            <w:bookmarkStart w:id="321" w:name="_Toc141280872"/>
            <w:bookmarkStart w:id="322" w:name="_Toc141885039"/>
            <w:r w:rsidRPr="002C2214">
              <w:rPr>
                <w:rFonts w:hAnsi="標楷體" w:hint="eastAsia"/>
                <w:sz w:val="28"/>
                <w:szCs w:val="28"/>
              </w:rPr>
              <w:t>台北分會</w:t>
            </w:r>
            <w:bookmarkEnd w:id="320"/>
            <w:bookmarkEnd w:id="321"/>
            <w:bookmarkEnd w:id="322"/>
          </w:p>
        </w:tc>
        <w:tc>
          <w:tcPr>
            <w:tcW w:w="2551" w:type="dxa"/>
          </w:tcPr>
          <w:p w14:paraId="1BA5C461" w14:textId="77777777" w:rsidR="005F402C" w:rsidRPr="002C2214" w:rsidRDefault="005F402C" w:rsidP="00B36712">
            <w:pPr>
              <w:pStyle w:val="1"/>
              <w:numPr>
                <w:ilvl w:val="0"/>
                <w:numId w:val="0"/>
              </w:numPr>
              <w:spacing w:line="360" w:lineRule="exact"/>
              <w:jc w:val="center"/>
              <w:rPr>
                <w:rFonts w:hAnsi="標楷體"/>
                <w:sz w:val="28"/>
                <w:szCs w:val="28"/>
              </w:rPr>
            </w:pPr>
            <w:bookmarkStart w:id="323" w:name="_Toc140832372"/>
            <w:bookmarkStart w:id="324" w:name="_Toc141280873"/>
            <w:bookmarkStart w:id="325" w:name="_Toc141885040"/>
            <w:r w:rsidRPr="002C2214">
              <w:rPr>
                <w:rFonts w:hAnsi="標楷體" w:hint="eastAsia"/>
                <w:sz w:val="28"/>
                <w:szCs w:val="28"/>
              </w:rPr>
              <w:t>110年北區犯罪被害人法律扶助暨修復促進者培訓線上課程(修復式司法)</w:t>
            </w:r>
            <w:bookmarkEnd w:id="323"/>
            <w:bookmarkEnd w:id="324"/>
            <w:bookmarkEnd w:id="325"/>
          </w:p>
        </w:tc>
        <w:tc>
          <w:tcPr>
            <w:tcW w:w="851" w:type="dxa"/>
          </w:tcPr>
          <w:p w14:paraId="416B80D3" w14:textId="77777777" w:rsidR="005F402C" w:rsidRPr="002C2214" w:rsidRDefault="005F402C" w:rsidP="00B36712">
            <w:pPr>
              <w:pStyle w:val="1"/>
              <w:numPr>
                <w:ilvl w:val="0"/>
                <w:numId w:val="0"/>
              </w:numPr>
              <w:spacing w:line="360" w:lineRule="exact"/>
              <w:jc w:val="center"/>
              <w:rPr>
                <w:rFonts w:hAnsi="標楷體"/>
                <w:sz w:val="28"/>
                <w:szCs w:val="28"/>
              </w:rPr>
            </w:pPr>
            <w:bookmarkStart w:id="326" w:name="_Toc140832373"/>
            <w:bookmarkStart w:id="327" w:name="_Toc141280874"/>
            <w:bookmarkStart w:id="328" w:name="_Toc141885041"/>
            <w:r w:rsidRPr="002C2214">
              <w:rPr>
                <w:rFonts w:hAnsi="標楷體" w:hint="eastAsia"/>
                <w:sz w:val="28"/>
                <w:szCs w:val="28"/>
              </w:rPr>
              <w:t>3</w:t>
            </w:r>
            <w:r w:rsidRPr="002C2214">
              <w:rPr>
                <w:rFonts w:hAnsi="標楷體"/>
                <w:sz w:val="28"/>
                <w:szCs w:val="28"/>
              </w:rPr>
              <w:t>0</w:t>
            </w:r>
            <w:bookmarkEnd w:id="326"/>
            <w:bookmarkEnd w:id="327"/>
            <w:bookmarkEnd w:id="328"/>
          </w:p>
        </w:tc>
        <w:tc>
          <w:tcPr>
            <w:tcW w:w="992" w:type="dxa"/>
          </w:tcPr>
          <w:p w14:paraId="4E13160D" w14:textId="77777777" w:rsidR="005F402C" w:rsidRPr="002C2214" w:rsidRDefault="005F402C" w:rsidP="00B36712">
            <w:pPr>
              <w:pStyle w:val="1"/>
              <w:numPr>
                <w:ilvl w:val="0"/>
                <w:numId w:val="0"/>
              </w:numPr>
              <w:spacing w:line="360" w:lineRule="exact"/>
              <w:jc w:val="center"/>
              <w:rPr>
                <w:rFonts w:hAnsi="標楷體"/>
                <w:sz w:val="28"/>
                <w:szCs w:val="28"/>
              </w:rPr>
            </w:pPr>
            <w:bookmarkStart w:id="329" w:name="_Toc140832374"/>
            <w:bookmarkStart w:id="330" w:name="_Toc141280875"/>
            <w:bookmarkStart w:id="331" w:name="_Toc141885042"/>
            <w:r w:rsidRPr="002C2214">
              <w:rPr>
                <w:rFonts w:hAnsi="標楷體" w:hint="eastAsia"/>
                <w:sz w:val="28"/>
                <w:szCs w:val="28"/>
              </w:rPr>
              <w:t>49位</w:t>
            </w:r>
            <w:bookmarkEnd w:id="329"/>
            <w:bookmarkEnd w:id="330"/>
            <w:bookmarkEnd w:id="331"/>
          </w:p>
        </w:tc>
      </w:tr>
      <w:tr w:rsidR="002C2214" w:rsidRPr="002C2214" w14:paraId="461350A9" w14:textId="77777777" w:rsidTr="00E0152A">
        <w:tc>
          <w:tcPr>
            <w:tcW w:w="686" w:type="dxa"/>
          </w:tcPr>
          <w:p w14:paraId="6ED9D56F" w14:textId="77777777" w:rsidR="005F402C" w:rsidRPr="002C2214" w:rsidRDefault="005F402C" w:rsidP="00B36712">
            <w:pPr>
              <w:pStyle w:val="1"/>
              <w:numPr>
                <w:ilvl w:val="0"/>
                <w:numId w:val="0"/>
              </w:numPr>
              <w:spacing w:line="360" w:lineRule="exact"/>
              <w:jc w:val="center"/>
              <w:rPr>
                <w:rFonts w:hAnsi="標楷體"/>
                <w:sz w:val="28"/>
                <w:szCs w:val="28"/>
              </w:rPr>
            </w:pPr>
            <w:bookmarkStart w:id="332" w:name="_Toc140832375"/>
            <w:bookmarkStart w:id="333" w:name="_Toc141280876"/>
            <w:bookmarkStart w:id="334" w:name="_Toc141885043"/>
            <w:r w:rsidRPr="002C2214">
              <w:rPr>
                <w:rFonts w:hAnsi="標楷體" w:hint="eastAsia"/>
                <w:sz w:val="28"/>
                <w:szCs w:val="28"/>
              </w:rPr>
              <w:t>10</w:t>
            </w:r>
            <w:bookmarkEnd w:id="332"/>
            <w:bookmarkEnd w:id="333"/>
            <w:bookmarkEnd w:id="334"/>
          </w:p>
        </w:tc>
        <w:tc>
          <w:tcPr>
            <w:tcW w:w="2291" w:type="dxa"/>
          </w:tcPr>
          <w:p w14:paraId="35DDE34F" w14:textId="77777777" w:rsidR="005F402C" w:rsidRPr="002C2214" w:rsidRDefault="005F402C" w:rsidP="00B36712">
            <w:pPr>
              <w:pStyle w:val="1"/>
              <w:numPr>
                <w:ilvl w:val="0"/>
                <w:numId w:val="0"/>
              </w:numPr>
              <w:spacing w:line="360" w:lineRule="exact"/>
              <w:jc w:val="center"/>
              <w:rPr>
                <w:rFonts w:hAnsi="標楷體"/>
                <w:sz w:val="28"/>
                <w:szCs w:val="28"/>
              </w:rPr>
            </w:pPr>
            <w:bookmarkStart w:id="335" w:name="_Toc140832376"/>
            <w:bookmarkStart w:id="336" w:name="_Toc141280877"/>
            <w:bookmarkStart w:id="337" w:name="_Toc141885044"/>
            <w:r w:rsidRPr="002C2214">
              <w:rPr>
                <w:rFonts w:hAnsi="標楷體" w:hint="eastAsia"/>
                <w:sz w:val="28"/>
                <w:szCs w:val="28"/>
              </w:rPr>
              <w:t>111/7/15、7/16、7/23、8/5、8/6</w:t>
            </w:r>
            <w:bookmarkEnd w:id="335"/>
            <w:bookmarkEnd w:id="336"/>
            <w:bookmarkEnd w:id="337"/>
          </w:p>
        </w:tc>
        <w:tc>
          <w:tcPr>
            <w:tcW w:w="1418" w:type="dxa"/>
          </w:tcPr>
          <w:p w14:paraId="1C661B67" w14:textId="77777777" w:rsidR="005F402C" w:rsidRPr="002C2214" w:rsidRDefault="005F402C" w:rsidP="00B36712">
            <w:pPr>
              <w:pStyle w:val="1"/>
              <w:numPr>
                <w:ilvl w:val="0"/>
                <w:numId w:val="0"/>
              </w:numPr>
              <w:spacing w:line="360" w:lineRule="exact"/>
              <w:jc w:val="center"/>
              <w:rPr>
                <w:rFonts w:hAnsi="標楷體"/>
                <w:sz w:val="28"/>
                <w:szCs w:val="28"/>
              </w:rPr>
            </w:pPr>
            <w:bookmarkStart w:id="338" w:name="_Toc140832377"/>
            <w:bookmarkStart w:id="339" w:name="_Toc141280878"/>
            <w:bookmarkStart w:id="340" w:name="_Toc141885045"/>
            <w:r w:rsidRPr="002C2214">
              <w:rPr>
                <w:rFonts w:hAnsi="標楷體" w:hint="eastAsia"/>
                <w:sz w:val="28"/>
                <w:szCs w:val="28"/>
              </w:rPr>
              <w:t>橋頭分會</w:t>
            </w:r>
            <w:bookmarkEnd w:id="338"/>
            <w:bookmarkEnd w:id="339"/>
            <w:bookmarkEnd w:id="340"/>
          </w:p>
        </w:tc>
        <w:tc>
          <w:tcPr>
            <w:tcW w:w="2551" w:type="dxa"/>
          </w:tcPr>
          <w:p w14:paraId="1435FFC2" w14:textId="77777777" w:rsidR="005F402C" w:rsidRPr="002C2214" w:rsidRDefault="005F402C" w:rsidP="00B36712">
            <w:pPr>
              <w:pStyle w:val="1"/>
              <w:numPr>
                <w:ilvl w:val="0"/>
                <w:numId w:val="0"/>
              </w:numPr>
              <w:spacing w:line="360" w:lineRule="exact"/>
              <w:jc w:val="center"/>
              <w:rPr>
                <w:rFonts w:hAnsi="標楷體"/>
                <w:sz w:val="28"/>
                <w:szCs w:val="28"/>
              </w:rPr>
            </w:pPr>
            <w:bookmarkStart w:id="341" w:name="_Toc140832378"/>
            <w:bookmarkStart w:id="342" w:name="_Toc141280879"/>
            <w:bookmarkStart w:id="343" w:name="_Toc141885046"/>
            <w:r w:rsidRPr="002C2214">
              <w:rPr>
                <w:rFonts w:hAnsi="標楷體" w:hint="eastAsia"/>
                <w:sz w:val="28"/>
                <w:szCs w:val="28"/>
              </w:rPr>
              <w:t>111年修復式司法修復促進者線上培訓課程</w:t>
            </w:r>
            <w:bookmarkEnd w:id="341"/>
            <w:bookmarkEnd w:id="342"/>
            <w:bookmarkEnd w:id="343"/>
          </w:p>
        </w:tc>
        <w:tc>
          <w:tcPr>
            <w:tcW w:w="851" w:type="dxa"/>
          </w:tcPr>
          <w:p w14:paraId="76A177EF" w14:textId="77777777" w:rsidR="005F402C" w:rsidRPr="002C2214" w:rsidRDefault="005F402C" w:rsidP="00B36712">
            <w:pPr>
              <w:pStyle w:val="1"/>
              <w:numPr>
                <w:ilvl w:val="0"/>
                <w:numId w:val="0"/>
              </w:numPr>
              <w:spacing w:line="360" w:lineRule="exact"/>
              <w:jc w:val="center"/>
              <w:rPr>
                <w:rFonts w:hAnsi="標楷體"/>
                <w:sz w:val="28"/>
                <w:szCs w:val="28"/>
              </w:rPr>
            </w:pPr>
            <w:bookmarkStart w:id="344" w:name="_Toc140832379"/>
            <w:bookmarkStart w:id="345" w:name="_Toc141280880"/>
            <w:bookmarkStart w:id="346" w:name="_Toc141885047"/>
            <w:r w:rsidRPr="002C2214">
              <w:rPr>
                <w:rFonts w:hAnsi="標楷體"/>
                <w:sz w:val="28"/>
                <w:szCs w:val="28"/>
              </w:rPr>
              <w:t>30</w:t>
            </w:r>
            <w:bookmarkEnd w:id="344"/>
            <w:bookmarkEnd w:id="345"/>
            <w:bookmarkEnd w:id="346"/>
          </w:p>
        </w:tc>
        <w:tc>
          <w:tcPr>
            <w:tcW w:w="992" w:type="dxa"/>
          </w:tcPr>
          <w:p w14:paraId="5E1AD2BC" w14:textId="77777777" w:rsidR="005F402C" w:rsidRPr="002C2214" w:rsidRDefault="005F402C" w:rsidP="00B36712">
            <w:pPr>
              <w:pStyle w:val="1"/>
              <w:numPr>
                <w:ilvl w:val="0"/>
                <w:numId w:val="0"/>
              </w:numPr>
              <w:spacing w:line="360" w:lineRule="exact"/>
              <w:jc w:val="center"/>
              <w:rPr>
                <w:rFonts w:hAnsi="標楷體"/>
                <w:sz w:val="28"/>
                <w:szCs w:val="28"/>
              </w:rPr>
            </w:pPr>
            <w:bookmarkStart w:id="347" w:name="_Toc140832380"/>
            <w:bookmarkStart w:id="348" w:name="_Toc141280881"/>
            <w:bookmarkStart w:id="349" w:name="_Toc141885048"/>
            <w:r w:rsidRPr="002C2214">
              <w:rPr>
                <w:rFonts w:hAnsi="標楷體" w:hint="eastAsia"/>
                <w:sz w:val="28"/>
                <w:szCs w:val="28"/>
              </w:rPr>
              <w:t>41位</w:t>
            </w:r>
            <w:bookmarkEnd w:id="347"/>
            <w:bookmarkEnd w:id="348"/>
            <w:bookmarkEnd w:id="349"/>
          </w:p>
        </w:tc>
      </w:tr>
    </w:tbl>
    <w:p w14:paraId="577F39DF" w14:textId="5D686D3F" w:rsidR="002855CB" w:rsidRPr="002C2214" w:rsidRDefault="00D02F1F" w:rsidP="00D02F1F">
      <w:pPr>
        <w:pStyle w:val="afa"/>
        <w:rPr>
          <w:bCs/>
        </w:rPr>
      </w:pPr>
      <w:r w:rsidRPr="002C2214">
        <w:rPr>
          <w:rFonts w:hint="eastAsia"/>
          <w:bCs/>
        </w:rPr>
        <w:t>資料來源：法扶</w:t>
      </w:r>
    </w:p>
    <w:p w14:paraId="3CCB5DAB" w14:textId="307940C6" w:rsidR="0078180E" w:rsidRPr="002C2214" w:rsidRDefault="00D451F5" w:rsidP="00361C2D">
      <w:pPr>
        <w:pStyle w:val="3"/>
      </w:pPr>
      <w:r w:rsidRPr="002C2214">
        <w:rPr>
          <w:rFonts w:hint="eastAsia"/>
        </w:rPr>
        <w:t>修復促進者</w:t>
      </w:r>
      <w:r w:rsidR="00CA4EE9" w:rsidRPr="002C2214">
        <w:rPr>
          <w:rFonts w:hint="eastAsia"/>
        </w:rPr>
        <w:t>督導考核</w:t>
      </w:r>
    </w:p>
    <w:p w14:paraId="4BE78B57" w14:textId="11666DEA" w:rsidR="008556F7" w:rsidRPr="002C2214" w:rsidRDefault="008556F7" w:rsidP="00361C2D">
      <w:pPr>
        <w:pStyle w:val="4"/>
      </w:pPr>
      <w:r w:rsidRPr="002C2214">
        <w:rPr>
          <w:rFonts w:hint="eastAsia"/>
        </w:rPr>
        <w:t>偵查階段</w:t>
      </w:r>
    </w:p>
    <w:p w14:paraId="61EFC555" w14:textId="5319C6CC" w:rsidR="00E715F9" w:rsidRPr="002C2214" w:rsidRDefault="00D02F1F" w:rsidP="00361C2D">
      <w:pPr>
        <w:pStyle w:val="5"/>
      </w:pPr>
      <w:r w:rsidRPr="002C2214">
        <w:rPr>
          <w:rFonts w:hAnsi="標楷體" w:cs="新細明體" w:hint="eastAsia"/>
          <w:lang w:eastAsia="zh-HK"/>
        </w:rPr>
        <w:t>法務</w:t>
      </w:r>
      <w:r w:rsidRPr="002C2214">
        <w:t>部</w:t>
      </w:r>
      <w:r w:rsidR="00E715F9" w:rsidRPr="002C2214">
        <w:t>105年起請各地檢署增訂「督導機制」</w:t>
      </w:r>
      <w:r w:rsidR="00E715F9" w:rsidRPr="002C2214">
        <w:rPr>
          <w:rFonts w:hint="eastAsia"/>
        </w:rPr>
        <w:t>，</w:t>
      </w:r>
      <w:r w:rsidR="00E715F9" w:rsidRPr="002C2214">
        <w:t>於105年修正方案時，即參考104年11月27日召開之「『104年修復式司法專業課程發展暨修復促進者培訓』檢討會議」之建議，增訂機關應聘任督導及辦理原則之相關規定，目的在提升修復促進者之執行能力及過程之品質。</w:t>
      </w:r>
    </w:p>
    <w:p w14:paraId="61C647C6" w14:textId="79AE699A" w:rsidR="00E715F9" w:rsidRPr="002C2214" w:rsidRDefault="00E715F9" w:rsidP="00361C2D">
      <w:pPr>
        <w:pStyle w:val="5"/>
      </w:pPr>
      <w:r w:rsidRPr="002C2214">
        <w:t>108年進一步頒定督導遴聘資格與任務</w:t>
      </w:r>
      <w:r w:rsidRPr="002C2214">
        <w:rPr>
          <w:rFonts w:hint="eastAsia"/>
        </w:rPr>
        <w:t>，</w:t>
      </w:r>
      <w:r w:rsidR="00C92674" w:rsidRPr="002C2214">
        <w:rPr>
          <w:rFonts w:hAnsi="標楷體" w:cs="新細明體" w:hint="eastAsia"/>
          <w:lang w:eastAsia="zh-HK"/>
        </w:rPr>
        <w:t>法務</w:t>
      </w:r>
      <w:r w:rsidRPr="002C2214">
        <w:t>部於108年10月1日函頒之</w:t>
      </w:r>
      <w:r w:rsidR="00F76309" w:rsidRPr="002C2214">
        <w:rPr>
          <w:rFonts w:hAnsi="標楷體" w:hint="eastAsia"/>
        </w:rPr>
        <w:t>督導實施要點</w:t>
      </w:r>
      <w:r w:rsidRPr="002C2214">
        <w:t>，亦已規範地檢署應聘任督導提供專業指導，且督導應符合下列資格之一：</w:t>
      </w:r>
    </w:p>
    <w:p w14:paraId="579B387C" w14:textId="17905070" w:rsidR="00E715F9" w:rsidRPr="002C2214" w:rsidRDefault="00E715F9" w:rsidP="00361C2D">
      <w:pPr>
        <w:pStyle w:val="6"/>
      </w:pPr>
      <w:r w:rsidRPr="002C2214">
        <w:t>具備法律、心理、諮商輔導、社會工作、犯</w:t>
      </w:r>
      <w:r w:rsidRPr="002C2214">
        <w:lastRenderedPageBreak/>
        <w:t>罪防治或其他相關領域專長之專家、學者。</w:t>
      </w:r>
    </w:p>
    <w:p w14:paraId="6409D969" w14:textId="166A9DD9" w:rsidR="00E715F9" w:rsidRPr="002C2214" w:rsidRDefault="00E715F9" w:rsidP="00361C2D">
      <w:pPr>
        <w:pStyle w:val="6"/>
      </w:pPr>
      <w:r w:rsidRPr="002C2214">
        <w:t>曾參與法務部或其他機關推動修復式司法，並具修復式司法學術研究成果或著作之人士。</w:t>
      </w:r>
    </w:p>
    <w:p w14:paraId="61E12EBB" w14:textId="27373A0C" w:rsidR="00E715F9" w:rsidRPr="002C2214" w:rsidRDefault="00E715F9" w:rsidP="00361C2D">
      <w:pPr>
        <w:pStyle w:val="6"/>
      </w:pPr>
      <w:r w:rsidRPr="002C2214">
        <w:t>已完成法務部辦理之修復促進者進階培訓課程且取得證書，並擔任地檢署修復促進者至少三年以上經歷，且曾實際參與修復案件執行之現任修復促進者。</w:t>
      </w:r>
    </w:p>
    <w:p w14:paraId="01B5D934" w14:textId="43E3DEC1" w:rsidR="00E715F9" w:rsidRPr="002C2214" w:rsidRDefault="00E715F9" w:rsidP="00361C2D">
      <w:pPr>
        <w:pStyle w:val="5"/>
      </w:pPr>
      <w:r w:rsidRPr="002C2214">
        <w:t>107年頒訂</w:t>
      </w:r>
      <w:r w:rsidR="008465BC" w:rsidRPr="002C2214">
        <w:rPr>
          <w:rFonts w:hAnsi="標楷體" w:hint="eastAsia"/>
        </w:rPr>
        <w:t>促進者課程綱要</w:t>
      </w:r>
      <w:r w:rsidRPr="002C2214">
        <w:rPr>
          <w:rFonts w:hint="eastAsia"/>
        </w:rPr>
        <w:t>，</w:t>
      </w:r>
      <w:r w:rsidR="0083445A" w:rsidRPr="002C2214">
        <w:rPr>
          <w:rFonts w:hint="eastAsia"/>
        </w:rPr>
        <w:t>該</w:t>
      </w:r>
      <w:r w:rsidRPr="002C2214">
        <w:t>部於107年起於課程綱要中要求為我國修復促進者應具備之基本理念、工作倫理與基礎知能等內涵，俾為修復過程品質之保證，且依課程綱要，針對修復促進者之相關「工作倫理」，亦已列入修復促進者初階課程。</w:t>
      </w:r>
    </w:p>
    <w:p w14:paraId="64D22D77" w14:textId="33CCB195" w:rsidR="00E715F9" w:rsidRPr="002C2214" w:rsidRDefault="00E715F9" w:rsidP="00361C2D">
      <w:pPr>
        <w:pStyle w:val="5"/>
      </w:pPr>
      <w:r w:rsidRPr="002C2214">
        <w:t>108年修訂修復促進者倫理規範</w:t>
      </w:r>
      <w:r w:rsidRPr="002C2214">
        <w:rPr>
          <w:rFonts w:hint="eastAsia"/>
        </w:rPr>
        <w:t>，</w:t>
      </w:r>
      <w:r w:rsidRPr="002C2214">
        <w:t>為確保修復促進者實踐專業時其道德標準與價值判斷有所依循，法務部訂有「地方檢察署修復促進者倫理規範」</w:t>
      </w:r>
      <w:r w:rsidR="00B35DFF" w:rsidRPr="002C2214">
        <w:rPr>
          <w:rFonts w:hint="eastAsia"/>
        </w:rPr>
        <w:t>(下稱促進者倫理規範</w:t>
      </w:r>
      <w:r w:rsidR="00B35DFF" w:rsidRPr="002C2214">
        <w:t>)</w:t>
      </w:r>
      <w:r w:rsidRPr="002C2214">
        <w:t>共15點，明文要求修復促進者應尊重每位修復式司法參與者的尊嚴與自我決定權，不會以強迫、違反當事人意願之方式邀請參加對話或簽署協議；並尊重修復式司法參與者之性別、種族、信仰及多元文化差異，並公平對待修復式司法參與者。</w:t>
      </w:r>
    </w:p>
    <w:p w14:paraId="67774B90" w14:textId="3A813413" w:rsidR="00E715F9" w:rsidRPr="002C2214" w:rsidRDefault="00E715F9" w:rsidP="00361C2D">
      <w:pPr>
        <w:pStyle w:val="5"/>
      </w:pPr>
      <w:r w:rsidRPr="002C2214">
        <w:t>透過辦理個督或團督會議，俾利精進個案執行之品質</w:t>
      </w:r>
      <w:r w:rsidRPr="002C2214">
        <w:rPr>
          <w:rFonts w:hint="eastAsia"/>
        </w:rPr>
        <w:t>，</w:t>
      </w:r>
      <w:r w:rsidRPr="002C2214">
        <w:t>目前各地檢署督導聘任情形，部分地檢署是固定聘任並按期辦理個案督導或團體督導會議；部分地檢署因案件來源不穩定，或有執行中案件較少之情形，故亦採有案件需辦理個案研討時，邀請目前在其他地檢署擔任督導者出席督導等情事。</w:t>
      </w:r>
    </w:p>
    <w:p w14:paraId="74339749" w14:textId="6E79D778" w:rsidR="00E715F9" w:rsidRPr="002C2214" w:rsidRDefault="00E715F9" w:rsidP="00361C2D">
      <w:pPr>
        <w:pStyle w:val="5"/>
      </w:pPr>
      <w:r w:rsidRPr="002C2214">
        <w:lastRenderedPageBreak/>
        <w:t>由承辦人或個管員隨時觀察、提醒，即時修正</w:t>
      </w:r>
      <w:r w:rsidRPr="002C2214">
        <w:rPr>
          <w:rFonts w:hint="eastAsia"/>
        </w:rPr>
        <w:t>，</w:t>
      </w:r>
      <w:r w:rsidRPr="002C2214">
        <w:t>另外，地檢署承辦觀護人(或個</w:t>
      </w:r>
      <w:r w:rsidR="00E87BBD" w:rsidRPr="002C2214">
        <w:rPr>
          <w:rFonts w:hint="eastAsia"/>
        </w:rPr>
        <w:t>管</w:t>
      </w:r>
      <w:r w:rsidRPr="002C2214">
        <w:t>員)亦隨時觀察和評估促進者專業程度與品質是否適宜接案；或進行修復會議時，在場擔任觀察員，若有相關情事，可適時對促進者進行提醒修正，以確保案件執行之品質；甚或如修復促進者、督導有特定情形之一，經要求改善未改善者，地檢署得予以解聘。</w:t>
      </w:r>
    </w:p>
    <w:p w14:paraId="2327942B" w14:textId="406C0499" w:rsidR="00F3682C" w:rsidRPr="002C2214" w:rsidRDefault="00F3682C" w:rsidP="0039437E">
      <w:pPr>
        <w:pStyle w:val="4"/>
      </w:pPr>
      <w:r w:rsidRPr="002C2214">
        <w:rPr>
          <w:rFonts w:hint="eastAsia"/>
        </w:rPr>
        <w:t>自</w:t>
      </w:r>
      <w:r w:rsidRPr="002C2214">
        <w:t>108年10月1日函頒</w:t>
      </w:r>
      <w:r w:rsidRPr="002C2214">
        <w:rPr>
          <w:rFonts w:hAnsi="標楷體" w:hint="eastAsia"/>
        </w:rPr>
        <w:t>修復促進者督導要點後，</w:t>
      </w:r>
      <w:r w:rsidRPr="002C2214">
        <w:t>各地檢署</w:t>
      </w:r>
      <w:r w:rsidRPr="002C2214">
        <w:rPr>
          <w:rFonts w:hint="eastAsia"/>
        </w:rPr>
        <w:t>從</w:t>
      </w:r>
      <w:r w:rsidRPr="002C2214">
        <w:t>109年起不予遴聘之促進者人數及原因，</w:t>
      </w:r>
      <w:r w:rsidRPr="002C2214">
        <w:rPr>
          <w:rFonts w:hint="eastAsia"/>
        </w:rPr>
        <w:t>表列</w:t>
      </w:r>
      <w:r w:rsidRPr="002C2214">
        <w:t>如下：</w:t>
      </w:r>
    </w:p>
    <w:p w14:paraId="62F90CBE" w14:textId="60610025" w:rsidR="00067470" w:rsidRPr="002C2214" w:rsidRDefault="00067470" w:rsidP="00067470">
      <w:pPr>
        <w:pStyle w:val="af9"/>
      </w:pPr>
      <w:r w:rsidRPr="002C2214">
        <w:rPr>
          <w:rFonts w:hint="eastAsia"/>
        </w:rPr>
        <w:t>表</w:t>
      </w:r>
      <w:r w:rsidRPr="002C2214">
        <w:t>4 各地檢署</w:t>
      </w:r>
      <w:r w:rsidRPr="002C2214">
        <w:rPr>
          <w:rFonts w:hint="eastAsia"/>
        </w:rPr>
        <w:t>從</w:t>
      </w:r>
      <w:r w:rsidRPr="002C2214">
        <w:t>109年</w:t>
      </w:r>
      <w:r w:rsidR="00F81388" w:rsidRPr="002C2214">
        <w:rPr>
          <w:rFonts w:hint="eastAsia"/>
        </w:rPr>
        <w:t>後</w:t>
      </w:r>
      <w:r w:rsidRPr="002C2214">
        <w:t>不予遴聘之促進者人數及原因</w:t>
      </w:r>
    </w:p>
    <w:tbl>
      <w:tblPr>
        <w:tblStyle w:val="afb"/>
        <w:tblW w:w="0" w:type="auto"/>
        <w:tblLook w:val="04A0" w:firstRow="1" w:lastRow="0" w:firstColumn="1" w:lastColumn="0" w:noHBand="0" w:noVBand="1"/>
      </w:tblPr>
      <w:tblGrid>
        <w:gridCol w:w="1555"/>
        <w:gridCol w:w="1275"/>
        <w:gridCol w:w="1098"/>
        <w:gridCol w:w="1099"/>
        <w:gridCol w:w="1099"/>
        <w:gridCol w:w="1099"/>
        <w:gridCol w:w="1609"/>
      </w:tblGrid>
      <w:tr w:rsidR="002C2214" w:rsidRPr="002C2214" w14:paraId="65D13D41" w14:textId="77777777" w:rsidTr="00790919">
        <w:trPr>
          <w:trHeight w:val="676"/>
        </w:trPr>
        <w:tc>
          <w:tcPr>
            <w:tcW w:w="1555" w:type="dxa"/>
            <w:vMerge w:val="restart"/>
            <w:vAlign w:val="center"/>
          </w:tcPr>
          <w:p w14:paraId="076AAFB1" w14:textId="77777777" w:rsidR="00067470" w:rsidRPr="002C2214" w:rsidRDefault="00067470" w:rsidP="00790919">
            <w:pPr>
              <w:pStyle w:val="4"/>
              <w:numPr>
                <w:ilvl w:val="0"/>
                <w:numId w:val="0"/>
              </w:numPr>
              <w:jc w:val="center"/>
              <w:rPr>
                <w:rFonts w:hAnsi="標楷體"/>
                <w:sz w:val="28"/>
                <w:szCs w:val="28"/>
              </w:rPr>
            </w:pPr>
            <w:r w:rsidRPr="002C2214">
              <w:rPr>
                <w:rFonts w:hAnsi="標楷體"/>
                <w:sz w:val="28"/>
                <w:szCs w:val="28"/>
              </w:rPr>
              <w:t>機關</w:t>
            </w:r>
          </w:p>
        </w:tc>
        <w:tc>
          <w:tcPr>
            <w:tcW w:w="1275" w:type="dxa"/>
            <w:vMerge w:val="restart"/>
            <w:vAlign w:val="center"/>
          </w:tcPr>
          <w:p w14:paraId="22E2C489" w14:textId="77777777" w:rsidR="00067470" w:rsidRPr="002C2214" w:rsidRDefault="00067470" w:rsidP="00790919">
            <w:pPr>
              <w:pStyle w:val="4"/>
              <w:numPr>
                <w:ilvl w:val="0"/>
                <w:numId w:val="0"/>
              </w:numPr>
              <w:jc w:val="center"/>
              <w:rPr>
                <w:rFonts w:hAnsi="標楷體"/>
                <w:sz w:val="28"/>
                <w:szCs w:val="28"/>
              </w:rPr>
            </w:pPr>
            <w:r w:rsidRPr="002C2214">
              <w:rPr>
                <w:rFonts w:hAnsi="標楷體"/>
                <w:sz w:val="28"/>
                <w:szCs w:val="28"/>
              </w:rPr>
              <w:t>108年聘任人數</w:t>
            </w:r>
          </w:p>
        </w:tc>
        <w:tc>
          <w:tcPr>
            <w:tcW w:w="4395" w:type="dxa"/>
            <w:gridSpan w:val="4"/>
            <w:vAlign w:val="center"/>
          </w:tcPr>
          <w:p w14:paraId="709A8E30" w14:textId="77777777" w:rsidR="00067470" w:rsidRPr="002C2214" w:rsidRDefault="00067470" w:rsidP="00790919">
            <w:pPr>
              <w:pStyle w:val="4"/>
              <w:numPr>
                <w:ilvl w:val="0"/>
                <w:numId w:val="0"/>
              </w:numPr>
              <w:jc w:val="center"/>
              <w:rPr>
                <w:rFonts w:hAnsi="標楷體"/>
                <w:sz w:val="28"/>
                <w:szCs w:val="28"/>
              </w:rPr>
            </w:pPr>
            <w:r w:rsidRPr="002C2214">
              <w:rPr>
                <w:rFonts w:hAnsi="標楷體"/>
                <w:sz w:val="28"/>
                <w:szCs w:val="28"/>
              </w:rPr>
              <w:t>各年度不再予以遴聘人數</w:t>
            </w:r>
          </w:p>
        </w:tc>
        <w:tc>
          <w:tcPr>
            <w:tcW w:w="1609" w:type="dxa"/>
            <w:vMerge w:val="restart"/>
          </w:tcPr>
          <w:p w14:paraId="744DC025" w14:textId="1B365DD3" w:rsidR="00067470" w:rsidRPr="002C2214" w:rsidRDefault="00067470" w:rsidP="00790919">
            <w:pPr>
              <w:pStyle w:val="4"/>
              <w:numPr>
                <w:ilvl w:val="0"/>
                <w:numId w:val="0"/>
              </w:numPr>
              <w:rPr>
                <w:rFonts w:hAnsi="標楷體"/>
                <w:sz w:val="28"/>
                <w:szCs w:val="28"/>
              </w:rPr>
            </w:pPr>
            <w:r w:rsidRPr="002C2214">
              <w:rPr>
                <w:rFonts w:hAnsi="標楷體"/>
                <w:sz w:val="28"/>
                <w:szCs w:val="28"/>
              </w:rPr>
              <w:t>不予遴聘之原因</w:t>
            </w:r>
            <w:r w:rsidR="0026446C" w:rsidRPr="002C2214">
              <w:rPr>
                <w:rFonts w:hAnsi="標楷體" w:hint="eastAsia"/>
                <w:sz w:val="28"/>
                <w:szCs w:val="28"/>
              </w:rPr>
              <w:t>(</w:t>
            </w:r>
            <w:r w:rsidRPr="002C2214">
              <w:rPr>
                <w:rFonts w:hAnsi="標楷體"/>
                <w:sz w:val="28"/>
                <w:szCs w:val="28"/>
              </w:rPr>
              <w:t>詳如備註)</w:t>
            </w:r>
          </w:p>
        </w:tc>
      </w:tr>
      <w:tr w:rsidR="002C2214" w:rsidRPr="002C2214" w14:paraId="5B3EE302" w14:textId="77777777" w:rsidTr="00790919">
        <w:trPr>
          <w:trHeight w:val="576"/>
        </w:trPr>
        <w:tc>
          <w:tcPr>
            <w:tcW w:w="1555" w:type="dxa"/>
            <w:vMerge/>
          </w:tcPr>
          <w:p w14:paraId="2727E385" w14:textId="77777777" w:rsidR="00067470" w:rsidRPr="002C2214" w:rsidRDefault="00067470" w:rsidP="00790919">
            <w:pPr>
              <w:pStyle w:val="4"/>
              <w:numPr>
                <w:ilvl w:val="0"/>
                <w:numId w:val="0"/>
              </w:numPr>
              <w:rPr>
                <w:rFonts w:hAnsi="標楷體"/>
                <w:sz w:val="28"/>
                <w:szCs w:val="28"/>
              </w:rPr>
            </w:pPr>
          </w:p>
        </w:tc>
        <w:tc>
          <w:tcPr>
            <w:tcW w:w="1275" w:type="dxa"/>
            <w:vMerge/>
          </w:tcPr>
          <w:p w14:paraId="4050374A" w14:textId="77777777" w:rsidR="00067470" w:rsidRPr="002C2214" w:rsidRDefault="00067470" w:rsidP="00790919">
            <w:pPr>
              <w:pStyle w:val="4"/>
              <w:numPr>
                <w:ilvl w:val="0"/>
                <w:numId w:val="0"/>
              </w:numPr>
              <w:rPr>
                <w:rFonts w:hAnsi="標楷體"/>
                <w:sz w:val="28"/>
                <w:szCs w:val="28"/>
              </w:rPr>
            </w:pPr>
          </w:p>
        </w:tc>
        <w:tc>
          <w:tcPr>
            <w:tcW w:w="1098" w:type="dxa"/>
            <w:vAlign w:val="center"/>
          </w:tcPr>
          <w:p w14:paraId="6065E0C8" w14:textId="77777777" w:rsidR="00067470" w:rsidRPr="002C2214" w:rsidRDefault="00067470" w:rsidP="00790919">
            <w:pPr>
              <w:pStyle w:val="4"/>
              <w:numPr>
                <w:ilvl w:val="0"/>
                <w:numId w:val="0"/>
              </w:numPr>
              <w:jc w:val="center"/>
              <w:rPr>
                <w:rFonts w:hAnsi="標楷體"/>
                <w:sz w:val="28"/>
                <w:szCs w:val="28"/>
              </w:rPr>
            </w:pPr>
            <w:r w:rsidRPr="002C2214">
              <w:rPr>
                <w:rFonts w:hAnsi="標楷體" w:hint="eastAsia"/>
                <w:sz w:val="28"/>
                <w:szCs w:val="28"/>
              </w:rPr>
              <w:t>1</w:t>
            </w:r>
            <w:r w:rsidRPr="002C2214">
              <w:rPr>
                <w:rFonts w:hAnsi="標楷體"/>
                <w:sz w:val="28"/>
                <w:szCs w:val="28"/>
              </w:rPr>
              <w:t>09</w:t>
            </w:r>
          </w:p>
        </w:tc>
        <w:tc>
          <w:tcPr>
            <w:tcW w:w="1099" w:type="dxa"/>
            <w:vAlign w:val="center"/>
          </w:tcPr>
          <w:p w14:paraId="3F6D3CC3" w14:textId="77777777" w:rsidR="00067470" w:rsidRPr="002C2214" w:rsidRDefault="00067470" w:rsidP="00790919">
            <w:pPr>
              <w:pStyle w:val="4"/>
              <w:numPr>
                <w:ilvl w:val="0"/>
                <w:numId w:val="0"/>
              </w:numPr>
              <w:jc w:val="center"/>
              <w:rPr>
                <w:rFonts w:hAnsi="標楷體"/>
                <w:sz w:val="28"/>
                <w:szCs w:val="28"/>
              </w:rPr>
            </w:pPr>
            <w:r w:rsidRPr="002C2214">
              <w:rPr>
                <w:rFonts w:hAnsi="標楷體" w:hint="eastAsia"/>
                <w:sz w:val="28"/>
                <w:szCs w:val="28"/>
              </w:rPr>
              <w:t>1</w:t>
            </w:r>
            <w:r w:rsidRPr="002C2214">
              <w:rPr>
                <w:rFonts w:hAnsi="標楷體"/>
                <w:sz w:val="28"/>
                <w:szCs w:val="28"/>
              </w:rPr>
              <w:t>10</w:t>
            </w:r>
          </w:p>
        </w:tc>
        <w:tc>
          <w:tcPr>
            <w:tcW w:w="1099" w:type="dxa"/>
            <w:vAlign w:val="center"/>
          </w:tcPr>
          <w:p w14:paraId="5CC0D217" w14:textId="77777777" w:rsidR="00067470" w:rsidRPr="002C2214" w:rsidRDefault="00067470" w:rsidP="00790919">
            <w:pPr>
              <w:pStyle w:val="4"/>
              <w:numPr>
                <w:ilvl w:val="0"/>
                <w:numId w:val="0"/>
              </w:numPr>
              <w:jc w:val="center"/>
              <w:rPr>
                <w:rFonts w:hAnsi="標楷體"/>
                <w:sz w:val="28"/>
                <w:szCs w:val="28"/>
              </w:rPr>
            </w:pPr>
            <w:r w:rsidRPr="002C2214">
              <w:rPr>
                <w:rFonts w:hAnsi="標楷體" w:hint="eastAsia"/>
                <w:sz w:val="28"/>
                <w:szCs w:val="28"/>
              </w:rPr>
              <w:t>1</w:t>
            </w:r>
            <w:r w:rsidRPr="002C2214">
              <w:rPr>
                <w:rFonts w:hAnsi="標楷體"/>
                <w:sz w:val="28"/>
                <w:szCs w:val="28"/>
              </w:rPr>
              <w:t>11</w:t>
            </w:r>
          </w:p>
        </w:tc>
        <w:tc>
          <w:tcPr>
            <w:tcW w:w="1099" w:type="dxa"/>
            <w:vAlign w:val="center"/>
          </w:tcPr>
          <w:p w14:paraId="6C48A09B" w14:textId="77777777" w:rsidR="00067470" w:rsidRPr="002C2214" w:rsidRDefault="00067470" w:rsidP="00790919">
            <w:pPr>
              <w:pStyle w:val="4"/>
              <w:numPr>
                <w:ilvl w:val="0"/>
                <w:numId w:val="0"/>
              </w:numPr>
              <w:jc w:val="center"/>
              <w:rPr>
                <w:rFonts w:hAnsi="標楷體"/>
                <w:sz w:val="28"/>
                <w:szCs w:val="28"/>
              </w:rPr>
            </w:pPr>
            <w:r w:rsidRPr="002C2214">
              <w:rPr>
                <w:rFonts w:hAnsi="標楷體" w:hint="eastAsia"/>
                <w:sz w:val="28"/>
                <w:szCs w:val="28"/>
              </w:rPr>
              <w:t>1</w:t>
            </w:r>
            <w:r w:rsidRPr="002C2214">
              <w:rPr>
                <w:rFonts w:hAnsi="標楷體"/>
                <w:sz w:val="28"/>
                <w:szCs w:val="28"/>
              </w:rPr>
              <w:t>12</w:t>
            </w:r>
          </w:p>
        </w:tc>
        <w:tc>
          <w:tcPr>
            <w:tcW w:w="1609" w:type="dxa"/>
            <w:vMerge/>
          </w:tcPr>
          <w:p w14:paraId="39465BDC" w14:textId="77777777" w:rsidR="00067470" w:rsidRPr="002C2214" w:rsidRDefault="00067470" w:rsidP="00790919">
            <w:pPr>
              <w:pStyle w:val="4"/>
              <w:numPr>
                <w:ilvl w:val="0"/>
                <w:numId w:val="0"/>
              </w:numPr>
              <w:rPr>
                <w:rFonts w:hAnsi="標楷體"/>
                <w:sz w:val="28"/>
                <w:szCs w:val="28"/>
              </w:rPr>
            </w:pPr>
          </w:p>
        </w:tc>
      </w:tr>
      <w:tr w:rsidR="002C2214" w:rsidRPr="002C2214" w14:paraId="79E894FE" w14:textId="77777777" w:rsidTr="00790919">
        <w:tc>
          <w:tcPr>
            <w:tcW w:w="1555" w:type="dxa"/>
          </w:tcPr>
          <w:p w14:paraId="1697A6A2" w14:textId="77777777" w:rsidR="00067470" w:rsidRPr="002C2214" w:rsidRDefault="00067470" w:rsidP="00790919">
            <w:pPr>
              <w:pStyle w:val="4"/>
              <w:numPr>
                <w:ilvl w:val="0"/>
                <w:numId w:val="0"/>
              </w:numPr>
              <w:rPr>
                <w:rFonts w:hAnsi="標楷體"/>
                <w:sz w:val="28"/>
                <w:szCs w:val="28"/>
              </w:rPr>
            </w:pPr>
            <w:r w:rsidRPr="002C2214">
              <w:rPr>
                <w:rFonts w:hAnsi="標楷體"/>
                <w:sz w:val="28"/>
                <w:szCs w:val="28"/>
              </w:rPr>
              <w:t>臺北地檢</w:t>
            </w:r>
          </w:p>
        </w:tc>
        <w:tc>
          <w:tcPr>
            <w:tcW w:w="1275" w:type="dxa"/>
            <w:vAlign w:val="center"/>
          </w:tcPr>
          <w:p w14:paraId="52E065B3" w14:textId="77777777" w:rsidR="00067470" w:rsidRPr="002C2214" w:rsidRDefault="00067470" w:rsidP="00790919">
            <w:pPr>
              <w:pStyle w:val="4"/>
              <w:numPr>
                <w:ilvl w:val="0"/>
                <w:numId w:val="0"/>
              </w:numPr>
              <w:jc w:val="center"/>
              <w:rPr>
                <w:rFonts w:hAnsi="標楷體"/>
                <w:sz w:val="28"/>
                <w:szCs w:val="28"/>
              </w:rPr>
            </w:pPr>
            <w:r w:rsidRPr="002C2214">
              <w:rPr>
                <w:rFonts w:hAnsi="標楷體" w:hint="eastAsia"/>
                <w:sz w:val="28"/>
                <w:szCs w:val="28"/>
              </w:rPr>
              <w:t>5</w:t>
            </w:r>
            <w:r w:rsidRPr="002C2214">
              <w:rPr>
                <w:rFonts w:hAnsi="標楷體"/>
                <w:sz w:val="28"/>
                <w:szCs w:val="28"/>
              </w:rPr>
              <w:t>4</w:t>
            </w:r>
          </w:p>
        </w:tc>
        <w:tc>
          <w:tcPr>
            <w:tcW w:w="1098" w:type="dxa"/>
            <w:vAlign w:val="center"/>
          </w:tcPr>
          <w:p w14:paraId="05AA5D7F" w14:textId="77777777" w:rsidR="00067470" w:rsidRPr="002C2214" w:rsidRDefault="00067470" w:rsidP="00790919">
            <w:pPr>
              <w:pStyle w:val="4"/>
              <w:numPr>
                <w:ilvl w:val="0"/>
                <w:numId w:val="0"/>
              </w:numPr>
              <w:jc w:val="center"/>
              <w:rPr>
                <w:rFonts w:hAnsi="標楷體"/>
                <w:sz w:val="28"/>
                <w:szCs w:val="28"/>
              </w:rPr>
            </w:pPr>
            <w:r w:rsidRPr="002C2214">
              <w:rPr>
                <w:rFonts w:hAnsi="標楷體" w:hint="eastAsia"/>
                <w:sz w:val="28"/>
                <w:szCs w:val="28"/>
              </w:rPr>
              <w:t>1</w:t>
            </w:r>
            <w:r w:rsidRPr="002C2214">
              <w:rPr>
                <w:rFonts w:hAnsi="標楷體"/>
                <w:sz w:val="28"/>
                <w:szCs w:val="28"/>
              </w:rPr>
              <w:t>2</w:t>
            </w:r>
          </w:p>
        </w:tc>
        <w:tc>
          <w:tcPr>
            <w:tcW w:w="1099" w:type="dxa"/>
            <w:vAlign w:val="center"/>
          </w:tcPr>
          <w:p w14:paraId="73D17FF7" w14:textId="77777777" w:rsidR="00067470" w:rsidRPr="002C2214" w:rsidRDefault="00067470" w:rsidP="00790919">
            <w:pPr>
              <w:pStyle w:val="4"/>
              <w:numPr>
                <w:ilvl w:val="0"/>
                <w:numId w:val="0"/>
              </w:numPr>
              <w:jc w:val="center"/>
              <w:rPr>
                <w:rFonts w:hAnsi="標楷體"/>
                <w:sz w:val="28"/>
                <w:szCs w:val="28"/>
              </w:rPr>
            </w:pPr>
            <w:r w:rsidRPr="002C2214">
              <w:rPr>
                <w:rFonts w:hAnsi="標楷體" w:hint="eastAsia"/>
                <w:sz w:val="28"/>
                <w:szCs w:val="28"/>
              </w:rPr>
              <w:t>0</w:t>
            </w:r>
          </w:p>
        </w:tc>
        <w:tc>
          <w:tcPr>
            <w:tcW w:w="1099" w:type="dxa"/>
            <w:vAlign w:val="center"/>
          </w:tcPr>
          <w:p w14:paraId="472714BA" w14:textId="77777777" w:rsidR="00067470" w:rsidRPr="002C2214" w:rsidRDefault="00067470" w:rsidP="00790919">
            <w:pPr>
              <w:pStyle w:val="4"/>
              <w:numPr>
                <w:ilvl w:val="0"/>
                <w:numId w:val="0"/>
              </w:numPr>
              <w:jc w:val="center"/>
              <w:rPr>
                <w:rFonts w:hAnsi="標楷體"/>
                <w:sz w:val="28"/>
                <w:szCs w:val="28"/>
              </w:rPr>
            </w:pPr>
            <w:r w:rsidRPr="002C2214">
              <w:rPr>
                <w:rFonts w:hAnsi="標楷體" w:hint="eastAsia"/>
                <w:sz w:val="28"/>
                <w:szCs w:val="28"/>
              </w:rPr>
              <w:t>8</w:t>
            </w:r>
          </w:p>
        </w:tc>
        <w:tc>
          <w:tcPr>
            <w:tcW w:w="1099" w:type="dxa"/>
            <w:vAlign w:val="center"/>
          </w:tcPr>
          <w:p w14:paraId="4152EFEC" w14:textId="77777777" w:rsidR="00067470" w:rsidRPr="002C2214" w:rsidRDefault="00067470" w:rsidP="00790919">
            <w:pPr>
              <w:pStyle w:val="4"/>
              <w:numPr>
                <w:ilvl w:val="0"/>
                <w:numId w:val="0"/>
              </w:numPr>
              <w:jc w:val="center"/>
              <w:rPr>
                <w:rFonts w:hAnsi="標楷體"/>
                <w:sz w:val="28"/>
                <w:szCs w:val="28"/>
              </w:rPr>
            </w:pPr>
            <w:r w:rsidRPr="002C2214">
              <w:rPr>
                <w:rFonts w:hAnsi="標楷體" w:hint="eastAsia"/>
                <w:sz w:val="28"/>
                <w:szCs w:val="28"/>
              </w:rPr>
              <w:t>0</w:t>
            </w:r>
          </w:p>
        </w:tc>
        <w:tc>
          <w:tcPr>
            <w:tcW w:w="1609" w:type="dxa"/>
          </w:tcPr>
          <w:p w14:paraId="25CB0E19" w14:textId="77777777" w:rsidR="00067470" w:rsidRPr="002C2214" w:rsidRDefault="00067470" w:rsidP="00790919">
            <w:pPr>
              <w:pStyle w:val="4"/>
              <w:numPr>
                <w:ilvl w:val="0"/>
                <w:numId w:val="0"/>
              </w:numPr>
              <w:rPr>
                <w:rFonts w:hAnsi="標楷體"/>
                <w:sz w:val="28"/>
                <w:szCs w:val="28"/>
              </w:rPr>
            </w:pPr>
            <w:r w:rsidRPr="002C2214">
              <w:rPr>
                <w:sz w:val="28"/>
                <w:szCs w:val="28"/>
              </w:rPr>
              <w:t>1、3</w:t>
            </w:r>
          </w:p>
        </w:tc>
      </w:tr>
      <w:tr w:rsidR="002C2214" w:rsidRPr="002C2214" w14:paraId="637550CC" w14:textId="77777777" w:rsidTr="00790919">
        <w:tc>
          <w:tcPr>
            <w:tcW w:w="1555" w:type="dxa"/>
          </w:tcPr>
          <w:p w14:paraId="6AA8D227" w14:textId="77777777" w:rsidR="00067470" w:rsidRPr="002C2214" w:rsidRDefault="00067470" w:rsidP="00790919">
            <w:pPr>
              <w:pStyle w:val="4"/>
              <w:numPr>
                <w:ilvl w:val="0"/>
                <w:numId w:val="0"/>
              </w:numPr>
              <w:rPr>
                <w:rFonts w:hAnsi="標楷體"/>
                <w:sz w:val="28"/>
                <w:szCs w:val="28"/>
              </w:rPr>
            </w:pPr>
            <w:r w:rsidRPr="002C2214">
              <w:rPr>
                <w:rFonts w:hAnsi="標楷體"/>
                <w:sz w:val="28"/>
                <w:szCs w:val="28"/>
              </w:rPr>
              <w:t>士林地檢</w:t>
            </w:r>
          </w:p>
        </w:tc>
        <w:tc>
          <w:tcPr>
            <w:tcW w:w="1275" w:type="dxa"/>
            <w:vAlign w:val="center"/>
          </w:tcPr>
          <w:p w14:paraId="69930200" w14:textId="77777777" w:rsidR="00067470" w:rsidRPr="002C2214" w:rsidRDefault="00067470" w:rsidP="00790919">
            <w:pPr>
              <w:pStyle w:val="4"/>
              <w:numPr>
                <w:ilvl w:val="0"/>
                <w:numId w:val="0"/>
              </w:numPr>
              <w:jc w:val="center"/>
              <w:rPr>
                <w:rFonts w:hAnsi="標楷體"/>
                <w:sz w:val="28"/>
                <w:szCs w:val="28"/>
              </w:rPr>
            </w:pPr>
            <w:r w:rsidRPr="002C2214">
              <w:rPr>
                <w:rFonts w:hAnsi="標楷體" w:hint="eastAsia"/>
                <w:sz w:val="28"/>
                <w:szCs w:val="28"/>
              </w:rPr>
              <w:t>2</w:t>
            </w:r>
            <w:r w:rsidRPr="002C2214">
              <w:rPr>
                <w:rFonts w:hAnsi="標楷體"/>
                <w:sz w:val="28"/>
                <w:szCs w:val="28"/>
              </w:rPr>
              <w:t>1</w:t>
            </w:r>
          </w:p>
        </w:tc>
        <w:tc>
          <w:tcPr>
            <w:tcW w:w="1098" w:type="dxa"/>
            <w:vAlign w:val="center"/>
          </w:tcPr>
          <w:p w14:paraId="47C0A00D" w14:textId="77777777" w:rsidR="00067470" w:rsidRPr="002C2214" w:rsidRDefault="00067470" w:rsidP="00790919">
            <w:pPr>
              <w:pStyle w:val="4"/>
              <w:numPr>
                <w:ilvl w:val="0"/>
                <w:numId w:val="0"/>
              </w:numPr>
              <w:jc w:val="center"/>
              <w:rPr>
                <w:rFonts w:hAnsi="標楷體"/>
                <w:sz w:val="28"/>
                <w:szCs w:val="28"/>
              </w:rPr>
            </w:pPr>
            <w:r w:rsidRPr="002C2214">
              <w:rPr>
                <w:rFonts w:hAnsi="標楷體" w:hint="eastAsia"/>
                <w:sz w:val="28"/>
                <w:szCs w:val="28"/>
              </w:rPr>
              <w:t>0</w:t>
            </w:r>
          </w:p>
        </w:tc>
        <w:tc>
          <w:tcPr>
            <w:tcW w:w="1099" w:type="dxa"/>
            <w:vAlign w:val="center"/>
          </w:tcPr>
          <w:p w14:paraId="43C8FBB3" w14:textId="77777777" w:rsidR="00067470" w:rsidRPr="002C2214" w:rsidRDefault="00067470" w:rsidP="00790919">
            <w:pPr>
              <w:pStyle w:val="4"/>
              <w:numPr>
                <w:ilvl w:val="0"/>
                <w:numId w:val="0"/>
              </w:numPr>
              <w:jc w:val="center"/>
              <w:rPr>
                <w:rFonts w:hAnsi="標楷體"/>
                <w:sz w:val="28"/>
                <w:szCs w:val="28"/>
              </w:rPr>
            </w:pPr>
            <w:r w:rsidRPr="002C2214">
              <w:rPr>
                <w:rFonts w:hAnsi="標楷體" w:hint="eastAsia"/>
                <w:sz w:val="28"/>
                <w:szCs w:val="28"/>
              </w:rPr>
              <w:t>0</w:t>
            </w:r>
          </w:p>
        </w:tc>
        <w:tc>
          <w:tcPr>
            <w:tcW w:w="1099" w:type="dxa"/>
            <w:vAlign w:val="center"/>
          </w:tcPr>
          <w:p w14:paraId="106CC7DD" w14:textId="77777777" w:rsidR="00067470" w:rsidRPr="002C2214" w:rsidRDefault="00067470" w:rsidP="00790919">
            <w:pPr>
              <w:pStyle w:val="4"/>
              <w:numPr>
                <w:ilvl w:val="0"/>
                <w:numId w:val="0"/>
              </w:numPr>
              <w:jc w:val="center"/>
              <w:rPr>
                <w:rFonts w:hAnsi="標楷體"/>
                <w:sz w:val="28"/>
                <w:szCs w:val="28"/>
              </w:rPr>
            </w:pPr>
            <w:r w:rsidRPr="002C2214">
              <w:rPr>
                <w:rFonts w:hAnsi="標楷體" w:hint="eastAsia"/>
                <w:sz w:val="28"/>
                <w:szCs w:val="28"/>
              </w:rPr>
              <w:t>1</w:t>
            </w:r>
          </w:p>
        </w:tc>
        <w:tc>
          <w:tcPr>
            <w:tcW w:w="1099" w:type="dxa"/>
            <w:vAlign w:val="center"/>
          </w:tcPr>
          <w:p w14:paraId="383C27DA" w14:textId="77777777" w:rsidR="00067470" w:rsidRPr="002C2214" w:rsidRDefault="00067470" w:rsidP="00790919">
            <w:pPr>
              <w:pStyle w:val="4"/>
              <w:numPr>
                <w:ilvl w:val="0"/>
                <w:numId w:val="0"/>
              </w:numPr>
              <w:jc w:val="center"/>
              <w:rPr>
                <w:rFonts w:hAnsi="標楷體"/>
                <w:sz w:val="28"/>
                <w:szCs w:val="28"/>
              </w:rPr>
            </w:pPr>
            <w:r w:rsidRPr="002C2214">
              <w:rPr>
                <w:rFonts w:hAnsi="標楷體" w:hint="eastAsia"/>
                <w:sz w:val="28"/>
                <w:szCs w:val="28"/>
              </w:rPr>
              <w:t>0</w:t>
            </w:r>
          </w:p>
        </w:tc>
        <w:tc>
          <w:tcPr>
            <w:tcW w:w="1609" w:type="dxa"/>
          </w:tcPr>
          <w:p w14:paraId="76D1A35E" w14:textId="77777777" w:rsidR="00067470" w:rsidRPr="002C2214" w:rsidRDefault="00067470" w:rsidP="00790919">
            <w:pPr>
              <w:pStyle w:val="4"/>
              <w:numPr>
                <w:ilvl w:val="0"/>
                <w:numId w:val="0"/>
              </w:numPr>
              <w:rPr>
                <w:rFonts w:hAnsi="標楷體"/>
                <w:sz w:val="28"/>
                <w:szCs w:val="28"/>
              </w:rPr>
            </w:pPr>
            <w:r w:rsidRPr="002C2214">
              <w:rPr>
                <w:sz w:val="28"/>
                <w:szCs w:val="28"/>
              </w:rPr>
              <w:t>4</w:t>
            </w:r>
          </w:p>
        </w:tc>
      </w:tr>
      <w:tr w:rsidR="002C2214" w:rsidRPr="002C2214" w14:paraId="742A0E7D" w14:textId="77777777" w:rsidTr="00790919">
        <w:tc>
          <w:tcPr>
            <w:tcW w:w="1555" w:type="dxa"/>
          </w:tcPr>
          <w:p w14:paraId="26A9817F" w14:textId="77777777" w:rsidR="00067470" w:rsidRPr="002C2214" w:rsidRDefault="00067470" w:rsidP="00790919">
            <w:pPr>
              <w:pStyle w:val="4"/>
              <w:numPr>
                <w:ilvl w:val="0"/>
                <w:numId w:val="0"/>
              </w:numPr>
              <w:rPr>
                <w:rFonts w:hAnsi="標楷體"/>
                <w:sz w:val="28"/>
                <w:szCs w:val="28"/>
              </w:rPr>
            </w:pPr>
            <w:r w:rsidRPr="002C2214">
              <w:rPr>
                <w:rFonts w:hAnsi="標楷體"/>
                <w:sz w:val="28"/>
                <w:szCs w:val="28"/>
              </w:rPr>
              <w:t>新北地檢</w:t>
            </w:r>
          </w:p>
        </w:tc>
        <w:tc>
          <w:tcPr>
            <w:tcW w:w="1275" w:type="dxa"/>
            <w:vAlign w:val="center"/>
          </w:tcPr>
          <w:p w14:paraId="4FD9A161" w14:textId="77777777" w:rsidR="00067470" w:rsidRPr="002C2214" w:rsidRDefault="00067470" w:rsidP="00790919">
            <w:pPr>
              <w:pStyle w:val="4"/>
              <w:numPr>
                <w:ilvl w:val="0"/>
                <w:numId w:val="0"/>
              </w:numPr>
              <w:jc w:val="center"/>
              <w:rPr>
                <w:rFonts w:hAnsi="標楷體"/>
                <w:sz w:val="28"/>
                <w:szCs w:val="28"/>
              </w:rPr>
            </w:pPr>
            <w:r w:rsidRPr="002C2214">
              <w:rPr>
                <w:rFonts w:hAnsi="標楷體" w:hint="eastAsia"/>
                <w:sz w:val="28"/>
                <w:szCs w:val="28"/>
              </w:rPr>
              <w:t>9</w:t>
            </w:r>
          </w:p>
        </w:tc>
        <w:tc>
          <w:tcPr>
            <w:tcW w:w="1098" w:type="dxa"/>
            <w:vAlign w:val="center"/>
          </w:tcPr>
          <w:p w14:paraId="6B10E193" w14:textId="77777777" w:rsidR="00067470" w:rsidRPr="002C2214" w:rsidRDefault="00067470" w:rsidP="00790919">
            <w:pPr>
              <w:pStyle w:val="4"/>
              <w:numPr>
                <w:ilvl w:val="0"/>
                <w:numId w:val="0"/>
              </w:numPr>
              <w:jc w:val="center"/>
              <w:rPr>
                <w:rFonts w:hAnsi="標楷體"/>
                <w:sz w:val="28"/>
                <w:szCs w:val="28"/>
              </w:rPr>
            </w:pPr>
            <w:r w:rsidRPr="002C2214">
              <w:rPr>
                <w:rFonts w:hAnsi="標楷體" w:hint="eastAsia"/>
                <w:sz w:val="28"/>
                <w:szCs w:val="28"/>
              </w:rPr>
              <w:t>0</w:t>
            </w:r>
          </w:p>
        </w:tc>
        <w:tc>
          <w:tcPr>
            <w:tcW w:w="1099" w:type="dxa"/>
            <w:vAlign w:val="center"/>
          </w:tcPr>
          <w:p w14:paraId="01AAAE5B" w14:textId="77777777" w:rsidR="00067470" w:rsidRPr="002C2214" w:rsidRDefault="00067470" w:rsidP="00790919">
            <w:pPr>
              <w:pStyle w:val="4"/>
              <w:numPr>
                <w:ilvl w:val="0"/>
                <w:numId w:val="0"/>
              </w:numPr>
              <w:jc w:val="center"/>
              <w:rPr>
                <w:rFonts w:hAnsi="標楷體"/>
                <w:sz w:val="28"/>
                <w:szCs w:val="28"/>
              </w:rPr>
            </w:pPr>
            <w:r w:rsidRPr="002C2214">
              <w:rPr>
                <w:rFonts w:hAnsi="標楷體" w:hint="eastAsia"/>
                <w:sz w:val="28"/>
                <w:szCs w:val="28"/>
              </w:rPr>
              <w:t>0</w:t>
            </w:r>
          </w:p>
        </w:tc>
        <w:tc>
          <w:tcPr>
            <w:tcW w:w="1099" w:type="dxa"/>
            <w:vAlign w:val="center"/>
          </w:tcPr>
          <w:p w14:paraId="0BEF868B" w14:textId="77777777" w:rsidR="00067470" w:rsidRPr="002C2214" w:rsidRDefault="00067470" w:rsidP="00790919">
            <w:pPr>
              <w:pStyle w:val="4"/>
              <w:numPr>
                <w:ilvl w:val="0"/>
                <w:numId w:val="0"/>
              </w:numPr>
              <w:jc w:val="center"/>
              <w:rPr>
                <w:rFonts w:hAnsi="標楷體"/>
                <w:sz w:val="28"/>
                <w:szCs w:val="28"/>
              </w:rPr>
            </w:pPr>
            <w:r w:rsidRPr="002C2214">
              <w:rPr>
                <w:rFonts w:hAnsi="標楷體" w:hint="eastAsia"/>
                <w:sz w:val="28"/>
                <w:szCs w:val="28"/>
              </w:rPr>
              <w:t>0</w:t>
            </w:r>
          </w:p>
        </w:tc>
        <w:tc>
          <w:tcPr>
            <w:tcW w:w="1099" w:type="dxa"/>
            <w:vAlign w:val="center"/>
          </w:tcPr>
          <w:p w14:paraId="7F093FC9" w14:textId="77777777" w:rsidR="00067470" w:rsidRPr="002C2214" w:rsidRDefault="00067470" w:rsidP="00790919">
            <w:pPr>
              <w:pStyle w:val="4"/>
              <w:numPr>
                <w:ilvl w:val="0"/>
                <w:numId w:val="0"/>
              </w:numPr>
              <w:jc w:val="center"/>
              <w:rPr>
                <w:rFonts w:hAnsi="標楷體"/>
                <w:sz w:val="28"/>
                <w:szCs w:val="28"/>
              </w:rPr>
            </w:pPr>
            <w:r w:rsidRPr="002C2214">
              <w:rPr>
                <w:rFonts w:hAnsi="標楷體" w:hint="eastAsia"/>
                <w:sz w:val="28"/>
                <w:szCs w:val="28"/>
              </w:rPr>
              <w:t>0</w:t>
            </w:r>
          </w:p>
        </w:tc>
        <w:tc>
          <w:tcPr>
            <w:tcW w:w="1609" w:type="dxa"/>
          </w:tcPr>
          <w:p w14:paraId="20E1092F" w14:textId="77777777" w:rsidR="00067470" w:rsidRPr="002C2214" w:rsidRDefault="00067470" w:rsidP="00790919">
            <w:pPr>
              <w:pStyle w:val="4"/>
              <w:numPr>
                <w:ilvl w:val="0"/>
                <w:numId w:val="0"/>
              </w:numPr>
              <w:rPr>
                <w:rFonts w:hAnsi="標楷體"/>
                <w:sz w:val="28"/>
                <w:szCs w:val="28"/>
              </w:rPr>
            </w:pPr>
          </w:p>
        </w:tc>
      </w:tr>
      <w:tr w:rsidR="002C2214" w:rsidRPr="002C2214" w14:paraId="23760696" w14:textId="77777777" w:rsidTr="00790919">
        <w:tc>
          <w:tcPr>
            <w:tcW w:w="1555" w:type="dxa"/>
          </w:tcPr>
          <w:p w14:paraId="0C7AB704" w14:textId="77777777" w:rsidR="00067470" w:rsidRPr="002C2214" w:rsidRDefault="00067470" w:rsidP="00790919">
            <w:pPr>
              <w:pStyle w:val="4"/>
              <w:numPr>
                <w:ilvl w:val="0"/>
                <w:numId w:val="0"/>
              </w:numPr>
              <w:rPr>
                <w:rFonts w:hAnsi="標楷體"/>
                <w:sz w:val="28"/>
                <w:szCs w:val="28"/>
              </w:rPr>
            </w:pPr>
            <w:r w:rsidRPr="002C2214">
              <w:rPr>
                <w:rFonts w:hAnsi="標楷體"/>
                <w:sz w:val="28"/>
                <w:szCs w:val="28"/>
              </w:rPr>
              <w:t>桃園地檢</w:t>
            </w:r>
          </w:p>
        </w:tc>
        <w:tc>
          <w:tcPr>
            <w:tcW w:w="1275" w:type="dxa"/>
            <w:vAlign w:val="center"/>
          </w:tcPr>
          <w:p w14:paraId="5ACBD39E" w14:textId="77777777" w:rsidR="00067470" w:rsidRPr="002C2214" w:rsidRDefault="00067470" w:rsidP="00790919">
            <w:pPr>
              <w:pStyle w:val="4"/>
              <w:numPr>
                <w:ilvl w:val="0"/>
                <w:numId w:val="0"/>
              </w:numPr>
              <w:jc w:val="center"/>
              <w:rPr>
                <w:rFonts w:hAnsi="標楷體"/>
                <w:sz w:val="28"/>
                <w:szCs w:val="28"/>
              </w:rPr>
            </w:pPr>
            <w:r w:rsidRPr="002C2214">
              <w:rPr>
                <w:rFonts w:hAnsi="標楷體" w:hint="eastAsia"/>
                <w:sz w:val="28"/>
                <w:szCs w:val="28"/>
              </w:rPr>
              <w:t>3</w:t>
            </w:r>
            <w:r w:rsidRPr="002C2214">
              <w:rPr>
                <w:rFonts w:hAnsi="標楷體"/>
                <w:sz w:val="28"/>
                <w:szCs w:val="28"/>
              </w:rPr>
              <w:t>0</w:t>
            </w:r>
          </w:p>
        </w:tc>
        <w:tc>
          <w:tcPr>
            <w:tcW w:w="1098" w:type="dxa"/>
            <w:vAlign w:val="center"/>
          </w:tcPr>
          <w:p w14:paraId="588232F5" w14:textId="77777777" w:rsidR="00067470" w:rsidRPr="002C2214" w:rsidRDefault="00067470" w:rsidP="00790919">
            <w:pPr>
              <w:pStyle w:val="4"/>
              <w:numPr>
                <w:ilvl w:val="0"/>
                <w:numId w:val="0"/>
              </w:numPr>
              <w:jc w:val="center"/>
              <w:rPr>
                <w:rFonts w:hAnsi="標楷體"/>
                <w:sz w:val="28"/>
                <w:szCs w:val="28"/>
              </w:rPr>
            </w:pPr>
            <w:r w:rsidRPr="002C2214">
              <w:rPr>
                <w:rFonts w:hAnsi="標楷體" w:hint="eastAsia"/>
                <w:sz w:val="28"/>
                <w:szCs w:val="28"/>
              </w:rPr>
              <w:t>1</w:t>
            </w:r>
          </w:p>
        </w:tc>
        <w:tc>
          <w:tcPr>
            <w:tcW w:w="1099" w:type="dxa"/>
            <w:vAlign w:val="center"/>
          </w:tcPr>
          <w:p w14:paraId="15E9C3B0" w14:textId="77777777" w:rsidR="00067470" w:rsidRPr="002C2214" w:rsidRDefault="00067470" w:rsidP="00790919">
            <w:pPr>
              <w:pStyle w:val="4"/>
              <w:numPr>
                <w:ilvl w:val="0"/>
                <w:numId w:val="0"/>
              </w:numPr>
              <w:jc w:val="center"/>
              <w:rPr>
                <w:rFonts w:hAnsi="標楷體"/>
                <w:sz w:val="28"/>
                <w:szCs w:val="28"/>
              </w:rPr>
            </w:pPr>
            <w:r w:rsidRPr="002C2214">
              <w:rPr>
                <w:rFonts w:hAnsi="標楷體" w:hint="eastAsia"/>
                <w:sz w:val="28"/>
                <w:szCs w:val="28"/>
              </w:rPr>
              <w:t>0</w:t>
            </w:r>
          </w:p>
        </w:tc>
        <w:tc>
          <w:tcPr>
            <w:tcW w:w="1099" w:type="dxa"/>
            <w:vAlign w:val="center"/>
          </w:tcPr>
          <w:p w14:paraId="4404F2E1" w14:textId="77777777" w:rsidR="00067470" w:rsidRPr="002C2214" w:rsidRDefault="00067470" w:rsidP="00790919">
            <w:pPr>
              <w:pStyle w:val="4"/>
              <w:numPr>
                <w:ilvl w:val="0"/>
                <w:numId w:val="0"/>
              </w:numPr>
              <w:jc w:val="center"/>
              <w:rPr>
                <w:rFonts w:hAnsi="標楷體"/>
                <w:sz w:val="28"/>
                <w:szCs w:val="28"/>
              </w:rPr>
            </w:pPr>
            <w:r w:rsidRPr="002C2214">
              <w:rPr>
                <w:rFonts w:hAnsi="標楷體" w:hint="eastAsia"/>
                <w:sz w:val="28"/>
                <w:szCs w:val="28"/>
              </w:rPr>
              <w:t>0</w:t>
            </w:r>
          </w:p>
        </w:tc>
        <w:tc>
          <w:tcPr>
            <w:tcW w:w="1099" w:type="dxa"/>
            <w:vAlign w:val="center"/>
          </w:tcPr>
          <w:p w14:paraId="0CE68792" w14:textId="77777777" w:rsidR="00067470" w:rsidRPr="002C2214" w:rsidRDefault="00067470" w:rsidP="00790919">
            <w:pPr>
              <w:pStyle w:val="4"/>
              <w:numPr>
                <w:ilvl w:val="0"/>
                <w:numId w:val="0"/>
              </w:numPr>
              <w:jc w:val="center"/>
              <w:rPr>
                <w:rFonts w:hAnsi="標楷體"/>
                <w:sz w:val="28"/>
                <w:szCs w:val="28"/>
              </w:rPr>
            </w:pPr>
            <w:r w:rsidRPr="002C2214">
              <w:rPr>
                <w:rFonts w:hAnsi="標楷體" w:hint="eastAsia"/>
                <w:sz w:val="28"/>
                <w:szCs w:val="28"/>
              </w:rPr>
              <w:t>3</w:t>
            </w:r>
          </w:p>
        </w:tc>
        <w:tc>
          <w:tcPr>
            <w:tcW w:w="1609" w:type="dxa"/>
          </w:tcPr>
          <w:p w14:paraId="02EB99C0" w14:textId="77777777" w:rsidR="00067470" w:rsidRPr="002C2214" w:rsidRDefault="00067470" w:rsidP="00790919">
            <w:pPr>
              <w:pStyle w:val="4"/>
              <w:numPr>
                <w:ilvl w:val="0"/>
                <w:numId w:val="0"/>
              </w:numPr>
              <w:rPr>
                <w:rFonts w:hAnsi="標楷體"/>
                <w:sz w:val="28"/>
                <w:szCs w:val="28"/>
              </w:rPr>
            </w:pPr>
            <w:r w:rsidRPr="002C2214">
              <w:rPr>
                <w:sz w:val="28"/>
                <w:szCs w:val="28"/>
              </w:rPr>
              <w:t>1、5</w:t>
            </w:r>
          </w:p>
        </w:tc>
      </w:tr>
      <w:tr w:rsidR="002C2214" w:rsidRPr="002C2214" w14:paraId="2AA84585" w14:textId="77777777" w:rsidTr="00790919">
        <w:tc>
          <w:tcPr>
            <w:tcW w:w="1555" w:type="dxa"/>
          </w:tcPr>
          <w:p w14:paraId="01E765F1" w14:textId="77777777" w:rsidR="00067470" w:rsidRPr="002C2214" w:rsidRDefault="00067470" w:rsidP="00790919">
            <w:pPr>
              <w:pStyle w:val="4"/>
              <w:numPr>
                <w:ilvl w:val="0"/>
                <w:numId w:val="0"/>
              </w:numPr>
              <w:rPr>
                <w:rFonts w:hAnsi="標楷體"/>
                <w:sz w:val="28"/>
                <w:szCs w:val="28"/>
              </w:rPr>
            </w:pPr>
            <w:r w:rsidRPr="002C2214">
              <w:rPr>
                <w:rFonts w:hAnsi="標楷體"/>
                <w:sz w:val="28"/>
                <w:szCs w:val="28"/>
              </w:rPr>
              <w:t>新竹地檢</w:t>
            </w:r>
          </w:p>
        </w:tc>
        <w:tc>
          <w:tcPr>
            <w:tcW w:w="1275" w:type="dxa"/>
            <w:vAlign w:val="center"/>
          </w:tcPr>
          <w:p w14:paraId="253E7092" w14:textId="77777777" w:rsidR="00067470" w:rsidRPr="002C2214" w:rsidRDefault="00067470" w:rsidP="00790919">
            <w:pPr>
              <w:pStyle w:val="4"/>
              <w:numPr>
                <w:ilvl w:val="0"/>
                <w:numId w:val="0"/>
              </w:numPr>
              <w:jc w:val="center"/>
              <w:rPr>
                <w:rFonts w:hAnsi="標楷體"/>
                <w:sz w:val="28"/>
                <w:szCs w:val="28"/>
              </w:rPr>
            </w:pPr>
            <w:r w:rsidRPr="002C2214">
              <w:rPr>
                <w:rFonts w:hAnsi="標楷體" w:hint="eastAsia"/>
                <w:sz w:val="28"/>
                <w:szCs w:val="28"/>
              </w:rPr>
              <w:t>1</w:t>
            </w:r>
            <w:r w:rsidRPr="002C2214">
              <w:rPr>
                <w:rFonts w:hAnsi="標楷體"/>
                <w:sz w:val="28"/>
                <w:szCs w:val="28"/>
              </w:rPr>
              <w:t>9</w:t>
            </w:r>
          </w:p>
        </w:tc>
        <w:tc>
          <w:tcPr>
            <w:tcW w:w="1098" w:type="dxa"/>
            <w:vAlign w:val="center"/>
          </w:tcPr>
          <w:p w14:paraId="67715659" w14:textId="77777777" w:rsidR="00067470" w:rsidRPr="002C2214" w:rsidRDefault="00067470" w:rsidP="00790919">
            <w:pPr>
              <w:pStyle w:val="4"/>
              <w:numPr>
                <w:ilvl w:val="0"/>
                <w:numId w:val="0"/>
              </w:numPr>
              <w:jc w:val="center"/>
              <w:rPr>
                <w:rFonts w:hAnsi="標楷體"/>
                <w:sz w:val="28"/>
                <w:szCs w:val="28"/>
              </w:rPr>
            </w:pPr>
            <w:r w:rsidRPr="002C2214">
              <w:rPr>
                <w:rFonts w:hAnsi="標楷體" w:hint="eastAsia"/>
                <w:sz w:val="28"/>
                <w:szCs w:val="28"/>
              </w:rPr>
              <w:t>0</w:t>
            </w:r>
          </w:p>
        </w:tc>
        <w:tc>
          <w:tcPr>
            <w:tcW w:w="1099" w:type="dxa"/>
            <w:vAlign w:val="center"/>
          </w:tcPr>
          <w:p w14:paraId="020A85DA" w14:textId="77777777" w:rsidR="00067470" w:rsidRPr="002C2214" w:rsidRDefault="00067470" w:rsidP="00790919">
            <w:pPr>
              <w:pStyle w:val="4"/>
              <w:numPr>
                <w:ilvl w:val="0"/>
                <w:numId w:val="0"/>
              </w:numPr>
              <w:jc w:val="center"/>
              <w:rPr>
                <w:rFonts w:hAnsi="標楷體"/>
                <w:sz w:val="28"/>
                <w:szCs w:val="28"/>
              </w:rPr>
            </w:pPr>
            <w:r w:rsidRPr="002C2214">
              <w:rPr>
                <w:rFonts w:hAnsi="標楷體" w:hint="eastAsia"/>
                <w:sz w:val="28"/>
                <w:szCs w:val="28"/>
              </w:rPr>
              <w:t>1</w:t>
            </w:r>
          </w:p>
        </w:tc>
        <w:tc>
          <w:tcPr>
            <w:tcW w:w="1099" w:type="dxa"/>
            <w:vAlign w:val="center"/>
          </w:tcPr>
          <w:p w14:paraId="68BDB6C9" w14:textId="77777777" w:rsidR="00067470" w:rsidRPr="002C2214" w:rsidRDefault="00067470" w:rsidP="00790919">
            <w:pPr>
              <w:pStyle w:val="4"/>
              <w:numPr>
                <w:ilvl w:val="0"/>
                <w:numId w:val="0"/>
              </w:numPr>
              <w:jc w:val="center"/>
              <w:rPr>
                <w:rFonts w:hAnsi="標楷體"/>
                <w:sz w:val="28"/>
                <w:szCs w:val="28"/>
              </w:rPr>
            </w:pPr>
            <w:r w:rsidRPr="002C2214">
              <w:rPr>
                <w:rFonts w:hAnsi="標楷體" w:hint="eastAsia"/>
                <w:sz w:val="28"/>
                <w:szCs w:val="28"/>
              </w:rPr>
              <w:t>1</w:t>
            </w:r>
          </w:p>
        </w:tc>
        <w:tc>
          <w:tcPr>
            <w:tcW w:w="1099" w:type="dxa"/>
            <w:vAlign w:val="center"/>
          </w:tcPr>
          <w:p w14:paraId="511A3EDF" w14:textId="77777777" w:rsidR="00067470" w:rsidRPr="002C2214" w:rsidRDefault="00067470" w:rsidP="00790919">
            <w:pPr>
              <w:pStyle w:val="4"/>
              <w:numPr>
                <w:ilvl w:val="0"/>
                <w:numId w:val="0"/>
              </w:numPr>
              <w:jc w:val="center"/>
              <w:rPr>
                <w:rFonts w:hAnsi="標楷體"/>
                <w:sz w:val="28"/>
                <w:szCs w:val="28"/>
              </w:rPr>
            </w:pPr>
            <w:r w:rsidRPr="002C2214">
              <w:rPr>
                <w:rFonts w:hAnsi="標楷體" w:hint="eastAsia"/>
                <w:sz w:val="28"/>
                <w:szCs w:val="28"/>
              </w:rPr>
              <w:t>0</w:t>
            </w:r>
          </w:p>
        </w:tc>
        <w:tc>
          <w:tcPr>
            <w:tcW w:w="1609" w:type="dxa"/>
          </w:tcPr>
          <w:p w14:paraId="76EAD989" w14:textId="77777777" w:rsidR="00067470" w:rsidRPr="002C2214" w:rsidRDefault="00067470" w:rsidP="00790919">
            <w:pPr>
              <w:pStyle w:val="4"/>
              <w:numPr>
                <w:ilvl w:val="0"/>
                <w:numId w:val="0"/>
              </w:numPr>
              <w:rPr>
                <w:rFonts w:hAnsi="標楷體"/>
                <w:sz w:val="28"/>
                <w:szCs w:val="28"/>
              </w:rPr>
            </w:pPr>
            <w:r w:rsidRPr="002C2214">
              <w:rPr>
                <w:rFonts w:hAnsi="標楷體" w:hint="eastAsia"/>
                <w:sz w:val="28"/>
                <w:szCs w:val="28"/>
              </w:rPr>
              <w:t>1</w:t>
            </w:r>
          </w:p>
        </w:tc>
      </w:tr>
      <w:tr w:rsidR="002C2214" w:rsidRPr="002C2214" w14:paraId="168077F8" w14:textId="77777777" w:rsidTr="00790919">
        <w:tc>
          <w:tcPr>
            <w:tcW w:w="1555" w:type="dxa"/>
          </w:tcPr>
          <w:p w14:paraId="147FD6C3" w14:textId="77777777" w:rsidR="00067470" w:rsidRPr="002C2214" w:rsidRDefault="00067470" w:rsidP="00790919">
            <w:pPr>
              <w:pStyle w:val="4"/>
              <w:numPr>
                <w:ilvl w:val="0"/>
                <w:numId w:val="0"/>
              </w:numPr>
              <w:rPr>
                <w:rFonts w:hAnsi="標楷體"/>
                <w:sz w:val="28"/>
                <w:szCs w:val="28"/>
              </w:rPr>
            </w:pPr>
            <w:r w:rsidRPr="002C2214">
              <w:rPr>
                <w:rFonts w:hAnsi="標楷體"/>
                <w:sz w:val="28"/>
                <w:szCs w:val="28"/>
              </w:rPr>
              <w:t>苗栗地檢</w:t>
            </w:r>
          </w:p>
        </w:tc>
        <w:tc>
          <w:tcPr>
            <w:tcW w:w="1275" w:type="dxa"/>
            <w:vAlign w:val="center"/>
          </w:tcPr>
          <w:p w14:paraId="075EA958" w14:textId="77777777" w:rsidR="00067470" w:rsidRPr="002C2214" w:rsidRDefault="00067470" w:rsidP="00790919">
            <w:pPr>
              <w:pStyle w:val="4"/>
              <w:numPr>
                <w:ilvl w:val="0"/>
                <w:numId w:val="0"/>
              </w:numPr>
              <w:jc w:val="center"/>
              <w:rPr>
                <w:rFonts w:hAnsi="標楷體"/>
                <w:sz w:val="28"/>
                <w:szCs w:val="28"/>
              </w:rPr>
            </w:pPr>
            <w:r w:rsidRPr="002C2214">
              <w:rPr>
                <w:rFonts w:hAnsi="標楷體" w:hint="eastAsia"/>
                <w:sz w:val="28"/>
                <w:szCs w:val="28"/>
              </w:rPr>
              <w:t>5</w:t>
            </w:r>
          </w:p>
        </w:tc>
        <w:tc>
          <w:tcPr>
            <w:tcW w:w="1098" w:type="dxa"/>
            <w:vAlign w:val="center"/>
          </w:tcPr>
          <w:p w14:paraId="559358C7" w14:textId="77777777" w:rsidR="00067470" w:rsidRPr="002C2214" w:rsidRDefault="00067470" w:rsidP="00790919">
            <w:pPr>
              <w:pStyle w:val="4"/>
              <w:numPr>
                <w:ilvl w:val="0"/>
                <w:numId w:val="0"/>
              </w:numPr>
              <w:jc w:val="center"/>
              <w:rPr>
                <w:rFonts w:hAnsi="標楷體"/>
                <w:sz w:val="28"/>
                <w:szCs w:val="28"/>
              </w:rPr>
            </w:pPr>
            <w:r w:rsidRPr="002C2214">
              <w:rPr>
                <w:rFonts w:hAnsi="標楷體" w:hint="eastAsia"/>
                <w:sz w:val="28"/>
                <w:szCs w:val="28"/>
              </w:rPr>
              <w:t>0</w:t>
            </w:r>
          </w:p>
        </w:tc>
        <w:tc>
          <w:tcPr>
            <w:tcW w:w="1099" w:type="dxa"/>
            <w:vAlign w:val="center"/>
          </w:tcPr>
          <w:p w14:paraId="10C1B2E5" w14:textId="77777777" w:rsidR="00067470" w:rsidRPr="002C2214" w:rsidRDefault="00067470" w:rsidP="00790919">
            <w:pPr>
              <w:pStyle w:val="4"/>
              <w:numPr>
                <w:ilvl w:val="0"/>
                <w:numId w:val="0"/>
              </w:numPr>
              <w:jc w:val="center"/>
              <w:rPr>
                <w:rFonts w:hAnsi="標楷體"/>
                <w:sz w:val="28"/>
                <w:szCs w:val="28"/>
              </w:rPr>
            </w:pPr>
            <w:r w:rsidRPr="002C2214">
              <w:rPr>
                <w:rFonts w:hAnsi="標楷體" w:hint="eastAsia"/>
                <w:sz w:val="28"/>
                <w:szCs w:val="28"/>
              </w:rPr>
              <w:t>0</w:t>
            </w:r>
          </w:p>
        </w:tc>
        <w:tc>
          <w:tcPr>
            <w:tcW w:w="1099" w:type="dxa"/>
            <w:vAlign w:val="center"/>
          </w:tcPr>
          <w:p w14:paraId="71F8C48B" w14:textId="77777777" w:rsidR="00067470" w:rsidRPr="002C2214" w:rsidRDefault="00067470" w:rsidP="00790919">
            <w:pPr>
              <w:pStyle w:val="4"/>
              <w:numPr>
                <w:ilvl w:val="0"/>
                <w:numId w:val="0"/>
              </w:numPr>
              <w:jc w:val="center"/>
              <w:rPr>
                <w:rFonts w:hAnsi="標楷體"/>
                <w:sz w:val="28"/>
                <w:szCs w:val="28"/>
              </w:rPr>
            </w:pPr>
            <w:r w:rsidRPr="002C2214">
              <w:rPr>
                <w:rFonts w:hAnsi="標楷體" w:hint="eastAsia"/>
                <w:sz w:val="28"/>
                <w:szCs w:val="28"/>
              </w:rPr>
              <w:t>0</w:t>
            </w:r>
          </w:p>
        </w:tc>
        <w:tc>
          <w:tcPr>
            <w:tcW w:w="1099" w:type="dxa"/>
            <w:vAlign w:val="center"/>
          </w:tcPr>
          <w:p w14:paraId="6F990207" w14:textId="77777777" w:rsidR="00067470" w:rsidRPr="002C2214" w:rsidRDefault="00067470" w:rsidP="00790919">
            <w:pPr>
              <w:pStyle w:val="4"/>
              <w:numPr>
                <w:ilvl w:val="0"/>
                <w:numId w:val="0"/>
              </w:numPr>
              <w:jc w:val="center"/>
              <w:rPr>
                <w:rFonts w:hAnsi="標楷體"/>
                <w:sz w:val="28"/>
                <w:szCs w:val="28"/>
              </w:rPr>
            </w:pPr>
            <w:r w:rsidRPr="002C2214">
              <w:rPr>
                <w:rFonts w:hAnsi="標楷體" w:hint="eastAsia"/>
                <w:sz w:val="28"/>
                <w:szCs w:val="28"/>
              </w:rPr>
              <w:t>0</w:t>
            </w:r>
          </w:p>
        </w:tc>
        <w:tc>
          <w:tcPr>
            <w:tcW w:w="1609" w:type="dxa"/>
          </w:tcPr>
          <w:p w14:paraId="5BEFB85C" w14:textId="77777777" w:rsidR="00067470" w:rsidRPr="002C2214" w:rsidRDefault="00067470" w:rsidP="00790919">
            <w:pPr>
              <w:pStyle w:val="4"/>
              <w:numPr>
                <w:ilvl w:val="0"/>
                <w:numId w:val="0"/>
              </w:numPr>
              <w:rPr>
                <w:rFonts w:hAnsi="標楷體"/>
                <w:sz w:val="28"/>
                <w:szCs w:val="28"/>
              </w:rPr>
            </w:pPr>
          </w:p>
        </w:tc>
      </w:tr>
      <w:tr w:rsidR="002C2214" w:rsidRPr="002C2214" w14:paraId="442C5275" w14:textId="77777777" w:rsidTr="00790919">
        <w:tc>
          <w:tcPr>
            <w:tcW w:w="1555" w:type="dxa"/>
          </w:tcPr>
          <w:p w14:paraId="598710B3" w14:textId="77777777" w:rsidR="00067470" w:rsidRPr="002C2214" w:rsidRDefault="00067470" w:rsidP="00790919">
            <w:pPr>
              <w:pStyle w:val="4"/>
              <w:numPr>
                <w:ilvl w:val="0"/>
                <w:numId w:val="0"/>
              </w:numPr>
              <w:rPr>
                <w:rFonts w:hAnsi="標楷體"/>
                <w:sz w:val="28"/>
                <w:szCs w:val="28"/>
              </w:rPr>
            </w:pPr>
            <w:r w:rsidRPr="002C2214">
              <w:rPr>
                <w:rFonts w:hAnsi="標楷體"/>
                <w:sz w:val="28"/>
                <w:szCs w:val="28"/>
              </w:rPr>
              <w:t>臺中地檢</w:t>
            </w:r>
          </w:p>
        </w:tc>
        <w:tc>
          <w:tcPr>
            <w:tcW w:w="1275" w:type="dxa"/>
            <w:vAlign w:val="center"/>
          </w:tcPr>
          <w:p w14:paraId="2D98984B" w14:textId="77777777" w:rsidR="00067470" w:rsidRPr="002C2214" w:rsidRDefault="00067470" w:rsidP="00790919">
            <w:pPr>
              <w:pStyle w:val="4"/>
              <w:numPr>
                <w:ilvl w:val="0"/>
                <w:numId w:val="0"/>
              </w:numPr>
              <w:jc w:val="center"/>
              <w:rPr>
                <w:rFonts w:hAnsi="標楷體"/>
                <w:sz w:val="28"/>
                <w:szCs w:val="28"/>
              </w:rPr>
            </w:pPr>
            <w:r w:rsidRPr="002C2214">
              <w:rPr>
                <w:rFonts w:hAnsi="標楷體" w:hint="eastAsia"/>
                <w:sz w:val="28"/>
                <w:szCs w:val="28"/>
              </w:rPr>
              <w:t>5</w:t>
            </w:r>
            <w:r w:rsidRPr="002C2214">
              <w:rPr>
                <w:rFonts w:hAnsi="標楷體"/>
                <w:sz w:val="28"/>
                <w:szCs w:val="28"/>
              </w:rPr>
              <w:t>1</w:t>
            </w:r>
          </w:p>
        </w:tc>
        <w:tc>
          <w:tcPr>
            <w:tcW w:w="1098" w:type="dxa"/>
            <w:vAlign w:val="center"/>
          </w:tcPr>
          <w:p w14:paraId="521732FC" w14:textId="77777777" w:rsidR="00067470" w:rsidRPr="002C2214" w:rsidRDefault="00067470" w:rsidP="00790919">
            <w:pPr>
              <w:pStyle w:val="4"/>
              <w:numPr>
                <w:ilvl w:val="0"/>
                <w:numId w:val="0"/>
              </w:numPr>
              <w:jc w:val="center"/>
              <w:rPr>
                <w:rFonts w:hAnsi="標楷體"/>
                <w:sz w:val="28"/>
                <w:szCs w:val="28"/>
              </w:rPr>
            </w:pPr>
            <w:r w:rsidRPr="002C2214">
              <w:rPr>
                <w:rFonts w:hAnsi="標楷體" w:hint="eastAsia"/>
                <w:sz w:val="28"/>
                <w:szCs w:val="28"/>
              </w:rPr>
              <w:t>3</w:t>
            </w:r>
          </w:p>
        </w:tc>
        <w:tc>
          <w:tcPr>
            <w:tcW w:w="1099" w:type="dxa"/>
            <w:vAlign w:val="center"/>
          </w:tcPr>
          <w:p w14:paraId="5F0BE129" w14:textId="77777777" w:rsidR="00067470" w:rsidRPr="002C2214" w:rsidRDefault="00067470" w:rsidP="00790919">
            <w:pPr>
              <w:pStyle w:val="4"/>
              <w:numPr>
                <w:ilvl w:val="0"/>
                <w:numId w:val="0"/>
              </w:numPr>
              <w:jc w:val="center"/>
              <w:rPr>
                <w:rFonts w:hAnsi="標楷體"/>
                <w:sz w:val="28"/>
                <w:szCs w:val="28"/>
              </w:rPr>
            </w:pPr>
            <w:r w:rsidRPr="002C2214">
              <w:rPr>
                <w:rFonts w:hAnsi="標楷體" w:hint="eastAsia"/>
                <w:sz w:val="28"/>
                <w:szCs w:val="28"/>
              </w:rPr>
              <w:t>0</w:t>
            </w:r>
          </w:p>
        </w:tc>
        <w:tc>
          <w:tcPr>
            <w:tcW w:w="1099" w:type="dxa"/>
            <w:vAlign w:val="center"/>
          </w:tcPr>
          <w:p w14:paraId="65C9C626" w14:textId="77777777" w:rsidR="00067470" w:rsidRPr="002C2214" w:rsidRDefault="00067470" w:rsidP="00790919">
            <w:pPr>
              <w:pStyle w:val="4"/>
              <w:numPr>
                <w:ilvl w:val="0"/>
                <w:numId w:val="0"/>
              </w:numPr>
              <w:jc w:val="center"/>
              <w:rPr>
                <w:rFonts w:hAnsi="標楷體"/>
                <w:sz w:val="28"/>
                <w:szCs w:val="28"/>
              </w:rPr>
            </w:pPr>
            <w:r w:rsidRPr="002C2214">
              <w:rPr>
                <w:rFonts w:hAnsi="標楷體" w:hint="eastAsia"/>
                <w:sz w:val="28"/>
                <w:szCs w:val="28"/>
              </w:rPr>
              <w:t>7</w:t>
            </w:r>
          </w:p>
        </w:tc>
        <w:tc>
          <w:tcPr>
            <w:tcW w:w="1099" w:type="dxa"/>
            <w:vAlign w:val="center"/>
          </w:tcPr>
          <w:p w14:paraId="08C37AFF" w14:textId="77777777" w:rsidR="00067470" w:rsidRPr="002C2214" w:rsidRDefault="00067470" w:rsidP="00790919">
            <w:pPr>
              <w:pStyle w:val="4"/>
              <w:numPr>
                <w:ilvl w:val="0"/>
                <w:numId w:val="0"/>
              </w:numPr>
              <w:jc w:val="center"/>
              <w:rPr>
                <w:rFonts w:hAnsi="標楷體"/>
                <w:sz w:val="28"/>
                <w:szCs w:val="28"/>
              </w:rPr>
            </w:pPr>
            <w:r w:rsidRPr="002C2214">
              <w:rPr>
                <w:rFonts w:hAnsi="標楷體" w:hint="eastAsia"/>
                <w:sz w:val="28"/>
                <w:szCs w:val="28"/>
              </w:rPr>
              <w:t>0</w:t>
            </w:r>
          </w:p>
        </w:tc>
        <w:tc>
          <w:tcPr>
            <w:tcW w:w="1609" w:type="dxa"/>
          </w:tcPr>
          <w:p w14:paraId="4E523E49" w14:textId="77777777" w:rsidR="00067470" w:rsidRPr="002C2214" w:rsidRDefault="00067470" w:rsidP="00790919">
            <w:pPr>
              <w:pStyle w:val="4"/>
              <w:numPr>
                <w:ilvl w:val="0"/>
                <w:numId w:val="0"/>
              </w:numPr>
              <w:rPr>
                <w:rFonts w:hAnsi="標楷體"/>
                <w:sz w:val="28"/>
                <w:szCs w:val="28"/>
              </w:rPr>
            </w:pPr>
            <w:r w:rsidRPr="002C2214">
              <w:rPr>
                <w:rFonts w:hAnsi="標楷體" w:hint="eastAsia"/>
                <w:sz w:val="28"/>
                <w:szCs w:val="28"/>
              </w:rPr>
              <w:t>1、4</w:t>
            </w:r>
          </w:p>
        </w:tc>
      </w:tr>
      <w:tr w:rsidR="002C2214" w:rsidRPr="002C2214" w14:paraId="38425388" w14:textId="77777777" w:rsidTr="00790919">
        <w:tc>
          <w:tcPr>
            <w:tcW w:w="1555" w:type="dxa"/>
          </w:tcPr>
          <w:p w14:paraId="73642778" w14:textId="77777777" w:rsidR="00067470" w:rsidRPr="002C2214" w:rsidRDefault="00067470" w:rsidP="00790919">
            <w:pPr>
              <w:pStyle w:val="4"/>
              <w:numPr>
                <w:ilvl w:val="0"/>
                <w:numId w:val="0"/>
              </w:numPr>
              <w:rPr>
                <w:rFonts w:hAnsi="標楷體"/>
                <w:sz w:val="28"/>
                <w:szCs w:val="28"/>
              </w:rPr>
            </w:pPr>
            <w:r w:rsidRPr="002C2214">
              <w:rPr>
                <w:rFonts w:hAnsi="標楷體" w:hint="eastAsia"/>
                <w:sz w:val="28"/>
                <w:szCs w:val="28"/>
              </w:rPr>
              <w:t>彰化地檢</w:t>
            </w:r>
          </w:p>
        </w:tc>
        <w:tc>
          <w:tcPr>
            <w:tcW w:w="1275" w:type="dxa"/>
            <w:vAlign w:val="center"/>
          </w:tcPr>
          <w:p w14:paraId="644B260B" w14:textId="77777777" w:rsidR="00067470" w:rsidRPr="002C2214" w:rsidRDefault="00067470" w:rsidP="00790919">
            <w:pPr>
              <w:pStyle w:val="4"/>
              <w:numPr>
                <w:ilvl w:val="0"/>
                <w:numId w:val="0"/>
              </w:numPr>
              <w:jc w:val="center"/>
              <w:rPr>
                <w:rFonts w:hAnsi="標楷體"/>
                <w:sz w:val="28"/>
                <w:szCs w:val="28"/>
              </w:rPr>
            </w:pPr>
            <w:r w:rsidRPr="002C2214">
              <w:rPr>
                <w:rFonts w:hAnsi="標楷體" w:hint="eastAsia"/>
                <w:sz w:val="28"/>
                <w:szCs w:val="28"/>
              </w:rPr>
              <w:t>2</w:t>
            </w:r>
            <w:r w:rsidRPr="002C2214">
              <w:rPr>
                <w:rFonts w:hAnsi="標楷體"/>
                <w:sz w:val="28"/>
                <w:szCs w:val="28"/>
              </w:rPr>
              <w:t>8</w:t>
            </w:r>
          </w:p>
        </w:tc>
        <w:tc>
          <w:tcPr>
            <w:tcW w:w="1098" w:type="dxa"/>
            <w:vAlign w:val="center"/>
          </w:tcPr>
          <w:p w14:paraId="31FF7327" w14:textId="77777777" w:rsidR="00067470" w:rsidRPr="002C2214" w:rsidRDefault="00067470" w:rsidP="00790919">
            <w:pPr>
              <w:pStyle w:val="4"/>
              <w:numPr>
                <w:ilvl w:val="0"/>
                <w:numId w:val="0"/>
              </w:numPr>
              <w:jc w:val="center"/>
              <w:rPr>
                <w:rFonts w:hAnsi="標楷體"/>
                <w:sz w:val="28"/>
                <w:szCs w:val="28"/>
              </w:rPr>
            </w:pPr>
            <w:r w:rsidRPr="002C2214">
              <w:rPr>
                <w:rFonts w:hAnsi="標楷體" w:hint="eastAsia"/>
                <w:sz w:val="28"/>
                <w:szCs w:val="28"/>
              </w:rPr>
              <w:t>0</w:t>
            </w:r>
          </w:p>
        </w:tc>
        <w:tc>
          <w:tcPr>
            <w:tcW w:w="1099" w:type="dxa"/>
            <w:vAlign w:val="center"/>
          </w:tcPr>
          <w:p w14:paraId="2FF15C03" w14:textId="77777777" w:rsidR="00067470" w:rsidRPr="002C2214" w:rsidRDefault="00067470" w:rsidP="00790919">
            <w:pPr>
              <w:pStyle w:val="4"/>
              <w:numPr>
                <w:ilvl w:val="0"/>
                <w:numId w:val="0"/>
              </w:numPr>
              <w:jc w:val="center"/>
              <w:rPr>
                <w:rFonts w:hAnsi="標楷體"/>
                <w:sz w:val="28"/>
                <w:szCs w:val="28"/>
              </w:rPr>
            </w:pPr>
            <w:r w:rsidRPr="002C2214">
              <w:rPr>
                <w:rFonts w:hAnsi="標楷體" w:hint="eastAsia"/>
                <w:sz w:val="28"/>
                <w:szCs w:val="28"/>
              </w:rPr>
              <w:t>1</w:t>
            </w:r>
          </w:p>
        </w:tc>
        <w:tc>
          <w:tcPr>
            <w:tcW w:w="1099" w:type="dxa"/>
            <w:vAlign w:val="center"/>
          </w:tcPr>
          <w:p w14:paraId="5963A572" w14:textId="77777777" w:rsidR="00067470" w:rsidRPr="002C2214" w:rsidRDefault="00067470" w:rsidP="00790919">
            <w:pPr>
              <w:pStyle w:val="4"/>
              <w:numPr>
                <w:ilvl w:val="0"/>
                <w:numId w:val="0"/>
              </w:numPr>
              <w:jc w:val="center"/>
              <w:rPr>
                <w:rFonts w:hAnsi="標楷體"/>
                <w:sz w:val="28"/>
                <w:szCs w:val="28"/>
              </w:rPr>
            </w:pPr>
            <w:r w:rsidRPr="002C2214">
              <w:rPr>
                <w:rFonts w:hAnsi="標楷體" w:hint="eastAsia"/>
                <w:sz w:val="28"/>
                <w:szCs w:val="28"/>
              </w:rPr>
              <w:t>1</w:t>
            </w:r>
          </w:p>
        </w:tc>
        <w:tc>
          <w:tcPr>
            <w:tcW w:w="1099" w:type="dxa"/>
            <w:vAlign w:val="center"/>
          </w:tcPr>
          <w:p w14:paraId="5ECEF5C2" w14:textId="77777777" w:rsidR="00067470" w:rsidRPr="002C2214" w:rsidRDefault="00067470" w:rsidP="00790919">
            <w:pPr>
              <w:pStyle w:val="4"/>
              <w:numPr>
                <w:ilvl w:val="0"/>
                <w:numId w:val="0"/>
              </w:numPr>
              <w:jc w:val="center"/>
              <w:rPr>
                <w:rFonts w:hAnsi="標楷體"/>
                <w:sz w:val="28"/>
                <w:szCs w:val="28"/>
              </w:rPr>
            </w:pPr>
            <w:r w:rsidRPr="002C2214">
              <w:rPr>
                <w:rFonts w:hAnsi="標楷體" w:hint="eastAsia"/>
                <w:sz w:val="28"/>
                <w:szCs w:val="28"/>
              </w:rPr>
              <w:t>1</w:t>
            </w:r>
            <w:r w:rsidRPr="002C2214">
              <w:rPr>
                <w:rFonts w:hAnsi="標楷體"/>
                <w:sz w:val="28"/>
                <w:szCs w:val="28"/>
              </w:rPr>
              <w:t>0</w:t>
            </w:r>
          </w:p>
        </w:tc>
        <w:tc>
          <w:tcPr>
            <w:tcW w:w="1609" w:type="dxa"/>
          </w:tcPr>
          <w:p w14:paraId="44B6EA2B" w14:textId="77777777" w:rsidR="00067470" w:rsidRPr="002C2214" w:rsidRDefault="00067470" w:rsidP="00790919">
            <w:pPr>
              <w:pStyle w:val="4"/>
              <w:numPr>
                <w:ilvl w:val="0"/>
                <w:numId w:val="0"/>
              </w:numPr>
              <w:rPr>
                <w:rFonts w:hAnsi="標楷體"/>
                <w:sz w:val="28"/>
                <w:szCs w:val="28"/>
              </w:rPr>
            </w:pPr>
            <w:r w:rsidRPr="002C2214">
              <w:rPr>
                <w:rFonts w:hAnsi="標楷體" w:hint="eastAsia"/>
                <w:sz w:val="28"/>
                <w:szCs w:val="28"/>
              </w:rPr>
              <w:t>1、2</w:t>
            </w:r>
          </w:p>
        </w:tc>
      </w:tr>
      <w:tr w:rsidR="002C2214" w:rsidRPr="002C2214" w14:paraId="352498A1" w14:textId="77777777" w:rsidTr="00790919">
        <w:tc>
          <w:tcPr>
            <w:tcW w:w="1555" w:type="dxa"/>
          </w:tcPr>
          <w:p w14:paraId="638B4F10" w14:textId="77777777" w:rsidR="00067470" w:rsidRPr="002C2214" w:rsidRDefault="00067470" w:rsidP="00790919">
            <w:pPr>
              <w:pStyle w:val="4"/>
              <w:numPr>
                <w:ilvl w:val="0"/>
                <w:numId w:val="0"/>
              </w:numPr>
              <w:rPr>
                <w:rFonts w:hAnsi="標楷體"/>
                <w:sz w:val="28"/>
                <w:szCs w:val="28"/>
              </w:rPr>
            </w:pPr>
            <w:r w:rsidRPr="002C2214">
              <w:rPr>
                <w:sz w:val="28"/>
                <w:szCs w:val="28"/>
              </w:rPr>
              <w:t>南投地檢</w:t>
            </w:r>
          </w:p>
        </w:tc>
        <w:tc>
          <w:tcPr>
            <w:tcW w:w="1275" w:type="dxa"/>
            <w:vAlign w:val="center"/>
          </w:tcPr>
          <w:p w14:paraId="7264FDAA" w14:textId="77777777" w:rsidR="00067470" w:rsidRPr="002C2214" w:rsidRDefault="00067470" w:rsidP="00790919">
            <w:pPr>
              <w:pStyle w:val="4"/>
              <w:numPr>
                <w:ilvl w:val="0"/>
                <w:numId w:val="0"/>
              </w:numPr>
              <w:jc w:val="center"/>
              <w:rPr>
                <w:rFonts w:hAnsi="標楷體"/>
                <w:sz w:val="28"/>
                <w:szCs w:val="28"/>
              </w:rPr>
            </w:pPr>
            <w:r w:rsidRPr="002C2214">
              <w:rPr>
                <w:rFonts w:hAnsi="標楷體" w:hint="eastAsia"/>
                <w:sz w:val="28"/>
                <w:szCs w:val="28"/>
              </w:rPr>
              <w:t>3</w:t>
            </w:r>
            <w:r w:rsidRPr="002C2214">
              <w:rPr>
                <w:rFonts w:hAnsi="標楷體"/>
                <w:sz w:val="28"/>
                <w:szCs w:val="28"/>
              </w:rPr>
              <w:t>0</w:t>
            </w:r>
          </w:p>
        </w:tc>
        <w:tc>
          <w:tcPr>
            <w:tcW w:w="1098" w:type="dxa"/>
            <w:vAlign w:val="center"/>
          </w:tcPr>
          <w:p w14:paraId="27644F55" w14:textId="77777777" w:rsidR="00067470" w:rsidRPr="002C2214" w:rsidRDefault="00067470" w:rsidP="00790919">
            <w:pPr>
              <w:pStyle w:val="4"/>
              <w:numPr>
                <w:ilvl w:val="0"/>
                <w:numId w:val="0"/>
              </w:numPr>
              <w:jc w:val="center"/>
              <w:rPr>
                <w:rFonts w:hAnsi="標楷體"/>
                <w:sz w:val="28"/>
                <w:szCs w:val="28"/>
              </w:rPr>
            </w:pPr>
            <w:r w:rsidRPr="002C2214">
              <w:rPr>
                <w:rFonts w:hAnsi="標楷體" w:hint="eastAsia"/>
                <w:sz w:val="28"/>
                <w:szCs w:val="28"/>
              </w:rPr>
              <w:t>0</w:t>
            </w:r>
          </w:p>
        </w:tc>
        <w:tc>
          <w:tcPr>
            <w:tcW w:w="1099" w:type="dxa"/>
            <w:vAlign w:val="center"/>
          </w:tcPr>
          <w:p w14:paraId="4E442AFF" w14:textId="77777777" w:rsidR="00067470" w:rsidRPr="002C2214" w:rsidRDefault="00067470" w:rsidP="00790919">
            <w:pPr>
              <w:pStyle w:val="4"/>
              <w:numPr>
                <w:ilvl w:val="0"/>
                <w:numId w:val="0"/>
              </w:numPr>
              <w:jc w:val="center"/>
              <w:rPr>
                <w:rFonts w:hAnsi="標楷體"/>
                <w:sz w:val="28"/>
                <w:szCs w:val="28"/>
              </w:rPr>
            </w:pPr>
            <w:r w:rsidRPr="002C2214">
              <w:rPr>
                <w:rFonts w:hAnsi="標楷體" w:hint="eastAsia"/>
                <w:sz w:val="28"/>
                <w:szCs w:val="28"/>
              </w:rPr>
              <w:t>1</w:t>
            </w:r>
            <w:r w:rsidRPr="002C2214">
              <w:rPr>
                <w:rFonts w:hAnsi="標楷體"/>
                <w:sz w:val="28"/>
                <w:szCs w:val="28"/>
              </w:rPr>
              <w:t>2</w:t>
            </w:r>
          </w:p>
        </w:tc>
        <w:tc>
          <w:tcPr>
            <w:tcW w:w="1099" w:type="dxa"/>
            <w:vAlign w:val="center"/>
          </w:tcPr>
          <w:p w14:paraId="28325E8A" w14:textId="77777777" w:rsidR="00067470" w:rsidRPr="002C2214" w:rsidRDefault="00067470" w:rsidP="00790919">
            <w:pPr>
              <w:pStyle w:val="4"/>
              <w:numPr>
                <w:ilvl w:val="0"/>
                <w:numId w:val="0"/>
              </w:numPr>
              <w:jc w:val="center"/>
              <w:rPr>
                <w:rFonts w:hAnsi="標楷體"/>
                <w:sz w:val="28"/>
                <w:szCs w:val="28"/>
              </w:rPr>
            </w:pPr>
            <w:r w:rsidRPr="002C2214">
              <w:rPr>
                <w:rFonts w:hAnsi="標楷體" w:hint="eastAsia"/>
                <w:sz w:val="28"/>
                <w:szCs w:val="28"/>
              </w:rPr>
              <w:t>0</w:t>
            </w:r>
          </w:p>
        </w:tc>
        <w:tc>
          <w:tcPr>
            <w:tcW w:w="1099" w:type="dxa"/>
            <w:vAlign w:val="center"/>
          </w:tcPr>
          <w:p w14:paraId="2F61AF2C" w14:textId="77777777" w:rsidR="00067470" w:rsidRPr="002C2214" w:rsidRDefault="00067470" w:rsidP="00790919">
            <w:pPr>
              <w:pStyle w:val="4"/>
              <w:numPr>
                <w:ilvl w:val="0"/>
                <w:numId w:val="0"/>
              </w:numPr>
              <w:jc w:val="center"/>
              <w:rPr>
                <w:rFonts w:hAnsi="標楷體"/>
                <w:sz w:val="28"/>
                <w:szCs w:val="28"/>
              </w:rPr>
            </w:pPr>
            <w:r w:rsidRPr="002C2214">
              <w:rPr>
                <w:rFonts w:hAnsi="標楷體" w:hint="eastAsia"/>
                <w:sz w:val="28"/>
                <w:szCs w:val="28"/>
              </w:rPr>
              <w:t>3</w:t>
            </w:r>
          </w:p>
        </w:tc>
        <w:tc>
          <w:tcPr>
            <w:tcW w:w="1609" w:type="dxa"/>
          </w:tcPr>
          <w:p w14:paraId="5189F90F" w14:textId="77777777" w:rsidR="00067470" w:rsidRPr="002C2214" w:rsidRDefault="00067470" w:rsidP="00790919">
            <w:pPr>
              <w:pStyle w:val="4"/>
              <w:numPr>
                <w:ilvl w:val="0"/>
                <w:numId w:val="0"/>
              </w:numPr>
              <w:rPr>
                <w:rFonts w:hAnsi="標楷體"/>
                <w:sz w:val="28"/>
                <w:szCs w:val="28"/>
              </w:rPr>
            </w:pPr>
            <w:r w:rsidRPr="002C2214">
              <w:rPr>
                <w:rFonts w:hAnsi="標楷體" w:hint="eastAsia"/>
                <w:sz w:val="28"/>
                <w:szCs w:val="28"/>
              </w:rPr>
              <w:t>3</w:t>
            </w:r>
          </w:p>
        </w:tc>
      </w:tr>
      <w:tr w:rsidR="002C2214" w:rsidRPr="002C2214" w14:paraId="4530E144" w14:textId="77777777" w:rsidTr="00790919">
        <w:tc>
          <w:tcPr>
            <w:tcW w:w="1555" w:type="dxa"/>
          </w:tcPr>
          <w:p w14:paraId="58002CB5" w14:textId="77777777" w:rsidR="00067470" w:rsidRPr="002C2214" w:rsidRDefault="00067470" w:rsidP="00790919">
            <w:pPr>
              <w:pStyle w:val="4"/>
              <w:numPr>
                <w:ilvl w:val="0"/>
                <w:numId w:val="0"/>
              </w:numPr>
              <w:rPr>
                <w:rFonts w:hAnsi="標楷體"/>
                <w:sz w:val="28"/>
                <w:szCs w:val="28"/>
              </w:rPr>
            </w:pPr>
            <w:r w:rsidRPr="002C2214">
              <w:rPr>
                <w:sz w:val="28"/>
                <w:szCs w:val="28"/>
              </w:rPr>
              <w:t>雲林地檢</w:t>
            </w:r>
          </w:p>
        </w:tc>
        <w:tc>
          <w:tcPr>
            <w:tcW w:w="1275" w:type="dxa"/>
            <w:vAlign w:val="center"/>
          </w:tcPr>
          <w:p w14:paraId="19BFFBE4" w14:textId="77777777" w:rsidR="00067470" w:rsidRPr="002C2214" w:rsidRDefault="00067470" w:rsidP="00790919">
            <w:pPr>
              <w:pStyle w:val="4"/>
              <w:numPr>
                <w:ilvl w:val="0"/>
                <w:numId w:val="0"/>
              </w:numPr>
              <w:jc w:val="center"/>
              <w:rPr>
                <w:rFonts w:hAnsi="標楷體"/>
                <w:sz w:val="28"/>
                <w:szCs w:val="28"/>
              </w:rPr>
            </w:pPr>
            <w:r w:rsidRPr="002C2214">
              <w:rPr>
                <w:rFonts w:hAnsi="標楷體" w:hint="eastAsia"/>
                <w:sz w:val="28"/>
                <w:szCs w:val="28"/>
              </w:rPr>
              <w:t>1</w:t>
            </w:r>
            <w:r w:rsidRPr="002C2214">
              <w:rPr>
                <w:rFonts w:hAnsi="標楷體"/>
                <w:sz w:val="28"/>
                <w:szCs w:val="28"/>
              </w:rPr>
              <w:t>7</w:t>
            </w:r>
          </w:p>
        </w:tc>
        <w:tc>
          <w:tcPr>
            <w:tcW w:w="1098" w:type="dxa"/>
            <w:vAlign w:val="center"/>
          </w:tcPr>
          <w:p w14:paraId="752F0F06" w14:textId="77777777" w:rsidR="00067470" w:rsidRPr="002C2214" w:rsidRDefault="00067470" w:rsidP="00790919">
            <w:pPr>
              <w:pStyle w:val="4"/>
              <w:numPr>
                <w:ilvl w:val="0"/>
                <w:numId w:val="0"/>
              </w:numPr>
              <w:jc w:val="center"/>
              <w:rPr>
                <w:rFonts w:hAnsi="標楷體"/>
                <w:sz w:val="28"/>
                <w:szCs w:val="28"/>
              </w:rPr>
            </w:pPr>
            <w:r w:rsidRPr="002C2214">
              <w:rPr>
                <w:rFonts w:hAnsi="標楷體" w:hint="eastAsia"/>
                <w:sz w:val="28"/>
                <w:szCs w:val="28"/>
              </w:rPr>
              <w:t>0</w:t>
            </w:r>
          </w:p>
        </w:tc>
        <w:tc>
          <w:tcPr>
            <w:tcW w:w="1099" w:type="dxa"/>
            <w:vAlign w:val="center"/>
          </w:tcPr>
          <w:p w14:paraId="29605809" w14:textId="77777777" w:rsidR="00067470" w:rsidRPr="002C2214" w:rsidRDefault="00067470" w:rsidP="00790919">
            <w:pPr>
              <w:pStyle w:val="4"/>
              <w:numPr>
                <w:ilvl w:val="0"/>
                <w:numId w:val="0"/>
              </w:numPr>
              <w:jc w:val="center"/>
              <w:rPr>
                <w:rFonts w:hAnsi="標楷體"/>
                <w:sz w:val="28"/>
                <w:szCs w:val="28"/>
              </w:rPr>
            </w:pPr>
            <w:r w:rsidRPr="002C2214">
              <w:rPr>
                <w:rFonts w:hAnsi="標楷體" w:hint="eastAsia"/>
                <w:sz w:val="28"/>
                <w:szCs w:val="28"/>
              </w:rPr>
              <w:t>6</w:t>
            </w:r>
          </w:p>
        </w:tc>
        <w:tc>
          <w:tcPr>
            <w:tcW w:w="1099" w:type="dxa"/>
            <w:vAlign w:val="center"/>
          </w:tcPr>
          <w:p w14:paraId="701E18AC" w14:textId="77777777" w:rsidR="00067470" w:rsidRPr="002C2214" w:rsidRDefault="00067470" w:rsidP="00790919">
            <w:pPr>
              <w:pStyle w:val="4"/>
              <w:numPr>
                <w:ilvl w:val="0"/>
                <w:numId w:val="0"/>
              </w:numPr>
              <w:jc w:val="center"/>
              <w:rPr>
                <w:rFonts w:hAnsi="標楷體"/>
                <w:sz w:val="28"/>
                <w:szCs w:val="28"/>
              </w:rPr>
            </w:pPr>
            <w:r w:rsidRPr="002C2214">
              <w:rPr>
                <w:rFonts w:hAnsi="標楷體" w:hint="eastAsia"/>
                <w:sz w:val="28"/>
                <w:szCs w:val="28"/>
              </w:rPr>
              <w:t>0</w:t>
            </w:r>
          </w:p>
        </w:tc>
        <w:tc>
          <w:tcPr>
            <w:tcW w:w="1099" w:type="dxa"/>
            <w:vAlign w:val="center"/>
          </w:tcPr>
          <w:p w14:paraId="4DA582A8" w14:textId="77777777" w:rsidR="00067470" w:rsidRPr="002C2214" w:rsidRDefault="00067470" w:rsidP="00790919">
            <w:pPr>
              <w:pStyle w:val="4"/>
              <w:numPr>
                <w:ilvl w:val="0"/>
                <w:numId w:val="0"/>
              </w:numPr>
              <w:jc w:val="center"/>
              <w:rPr>
                <w:rFonts w:hAnsi="標楷體"/>
                <w:sz w:val="28"/>
                <w:szCs w:val="28"/>
              </w:rPr>
            </w:pPr>
            <w:r w:rsidRPr="002C2214">
              <w:rPr>
                <w:rFonts w:hAnsi="標楷體" w:hint="eastAsia"/>
                <w:sz w:val="28"/>
                <w:szCs w:val="28"/>
              </w:rPr>
              <w:t>0</w:t>
            </w:r>
          </w:p>
        </w:tc>
        <w:tc>
          <w:tcPr>
            <w:tcW w:w="1609" w:type="dxa"/>
          </w:tcPr>
          <w:p w14:paraId="619250C1" w14:textId="77777777" w:rsidR="00067470" w:rsidRPr="002C2214" w:rsidRDefault="00067470" w:rsidP="00790919">
            <w:pPr>
              <w:pStyle w:val="4"/>
              <w:numPr>
                <w:ilvl w:val="0"/>
                <w:numId w:val="0"/>
              </w:numPr>
              <w:rPr>
                <w:rFonts w:hAnsi="標楷體"/>
                <w:sz w:val="28"/>
                <w:szCs w:val="28"/>
              </w:rPr>
            </w:pPr>
            <w:r w:rsidRPr="002C2214">
              <w:rPr>
                <w:rFonts w:hAnsi="標楷體" w:hint="eastAsia"/>
                <w:sz w:val="28"/>
                <w:szCs w:val="28"/>
              </w:rPr>
              <w:t>5</w:t>
            </w:r>
          </w:p>
        </w:tc>
      </w:tr>
      <w:tr w:rsidR="002C2214" w:rsidRPr="002C2214" w14:paraId="72E6BE59" w14:textId="77777777" w:rsidTr="00790919">
        <w:tc>
          <w:tcPr>
            <w:tcW w:w="1555" w:type="dxa"/>
          </w:tcPr>
          <w:p w14:paraId="7F3ECFC8" w14:textId="77777777" w:rsidR="00067470" w:rsidRPr="002C2214" w:rsidRDefault="00067470" w:rsidP="00790919">
            <w:pPr>
              <w:pStyle w:val="4"/>
              <w:numPr>
                <w:ilvl w:val="0"/>
                <w:numId w:val="0"/>
              </w:numPr>
              <w:rPr>
                <w:rFonts w:hAnsi="標楷體"/>
                <w:sz w:val="28"/>
                <w:szCs w:val="28"/>
              </w:rPr>
            </w:pPr>
            <w:r w:rsidRPr="002C2214">
              <w:rPr>
                <w:sz w:val="28"/>
                <w:szCs w:val="28"/>
              </w:rPr>
              <w:t>嘉義地檢</w:t>
            </w:r>
          </w:p>
        </w:tc>
        <w:tc>
          <w:tcPr>
            <w:tcW w:w="1275" w:type="dxa"/>
            <w:vAlign w:val="center"/>
          </w:tcPr>
          <w:p w14:paraId="27B622F2" w14:textId="77777777" w:rsidR="00067470" w:rsidRPr="002C2214" w:rsidRDefault="00067470" w:rsidP="00790919">
            <w:pPr>
              <w:pStyle w:val="4"/>
              <w:numPr>
                <w:ilvl w:val="0"/>
                <w:numId w:val="0"/>
              </w:numPr>
              <w:jc w:val="center"/>
              <w:rPr>
                <w:rFonts w:hAnsi="標楷體"/>
                <w:sz w:val="28"/>
                <w:szCs w:val="28"/>
              </w:rPr>
            </w:pPr>
            <w:r w:rsidRPr="002C2214">
              <w:rPr>
                <w:rFonts w:hAnsi="標楷體" w:hint="eastAsia"/>
                <w:sz w:val="28"/>
                <w:szCs w:val="28"/>
              </w:rPr>
              <w:t>3</w:t>
            </w:r>
          </w:p>
        </w:tc>
        <w:tc>
          <w:tcPr>
            <w:tcW w:w="1098" w:type="dxa"/>
            <w:vAlign w:val="center"/>
          </w:tcPr>
          <w:p w14:paraId="116757FD" w14:textId="77777777" w:rsidR="00067470" w:rsidRPr="002C2214" w:rsidRDefault="00067470" w:rsidP="00790919">
            <w:pPr>
              <w:pStyle w:val="4"/>
              <w:numPr>
                <w:ilvl w:val="0"/>
                <w:numId w:val="0"/>
              </w:numPr>
              <w:jc w:val="center"/>
              <w:rPr>
                <w:rFonts w:hAnsi="標楷體"/>
                <w:sz w:val="28"/>
                <w:szCs w:val="28"/>
              </w:rPr>
            </w:pPr>
            <w:r w:rsidRPr="002C2214">
              <w:rPr>
                <w:rFonts w:hAnsi="標楷體" w:hint="eastAsia"/>
                <w:sz w:val="28"/>
                <w:szCs w:val="28"/>
              </w:rPr>
              <w:t>1</w:t>
            </w:r>
          </w:p>
        </w:tc>
        <w:tc>
          <w:tcPr>
            <w:tcW w:w="1099" w:type="dxa"/>
            <w:vAlign w:val="center"/>
          </w:tcPr>
          <w:p w14:paraId="44A72F9F" w14:textId="77777777" w:rsidR="00067470" w:rsidRPr="002C2214" w:rsidRDefault="00067470" w:rsidP="00790919">
            <w:pPr>
              <w:pStyle w:val="4"/>
              <w:numPr>
                <w:ilvl w:val="0"/>
                <w:numId w:val="0"/>
              </w:numPr>
              <w:jc w:val="center"/>
              <w:rPr>
                <w:rFonts w:hAnsi="標楷體"/>
                <w:sz w:val="28"/>
                <w:szCs w:val="28"/>
              </w:rPr>
            </w:pPr>
            <w:r w:rsidRPr="002C2214">
              <w:rPr>
                <w:rFonts w:hAnsi="標楷體" w:hint="eastAsia"/>
                <w:sz w:val="28"/>
                <w:szCs w:val="28"/>
              </w:rPr>
              <w:t>0</w:t>
            </w:r>
          </w:p>
        </w:tc>
        <w:tc>
          <w:tcPr>
            <w:tcW w:w="1099" w:type="dxa"/>
            <w:vAlign w:val="center"/>
          </w:tcPr>
          <w:p w14:paraId="5CDAAEC4" w14:textId="77777777" w:rsidR="00067470" w:rsidRPr="002C2214" w:rsidRDefault="00067470" w:rsidP="00790919">
            <w:pPr>
              <w:pStyle w:val="4"/>
              <w:numPr>
                <w:ilvl w:val="0"/>
                <w:numId w:val="0"/>
              </w:numPr>
              <w:jc w:val="center"/>
              <w:rPr>
                <w:rFonts w:hAnsi="標楷體"/>
                <w:sz w:val="28"/>
                <w:szCs w:val="28"/>
              </w:rPr>
            </w:pPr>
            <w:r w:rsidRPr="002C2214">
              <w:rPr>
                <w:rFonts w:hAnsi="標楷體" w:hint="eastAsia"/>
                <w:sz w:val="28"/>
                <w:szCs w:val="28"/>
              </w:rPr>
              <w:t>0</w:t>
            </w:r>
          </w:p>
        </w:tc>
        <w:tc>
          <w:tcPr>
            <w:tcW w:w="1099" w:type="dxa"/>
            <w:vAlign w:val="center"/>
          </w:tcPr>
          <w:p w14:paraId="4C6F8465" w14:textId="77777777" w:rsidR="00067470" w:rsidRPr="002C2214" w:rsidRDefault="00067470" w:rsidP="00790919">
            <w:pPr>
              <w:pStyle w:val="4"/>
              <w:numPr>
                <w:ilvl w:val="0"/>
                <w:numId w:val="0"/>
              </w:numPr>
              <w:jc w:val="center"/>
              <w:rPr>
                <w:rFonts w:hAnsi="標楷體"/>
                <w:sz w:val="28"/>
                <w:szCs w:val="28"/>
              </w:rPr>
            </w:pPr>
            <w:r w:rsidRPr="002C2214">
              <w:rPr>
                <w:rFonts w:hAnsi="標楷體" w:hint="eastAsia"/>
                <w:sz w:val="28"/>
                <w:szCs w:val="28"/>
              </w:rPr>
              <w:t>2</w:t>
            </w:r>
          </w:p>
        </w:tc>
        <w:tc>
          <w:tcPr>
            <w:tcW w:w="1609" w:type="dxa"/>
          </w:tcPr>
          <w:p w14:paraId="6D3705CF" w14:textId="77777777" w:rsidR="00067470" w:rsidRPr="002C2214" w:rsidRDefault="00067470" w:rsidP="00790919">
            <w:pPr>
              <w:pStyle w:val="4"/>
              <w:numPr>
                <w:ilvl w:val="0"/>
                <w:numId w:val="0"/>
              </w:numPr>
              <w:rPr>
                <w:rFonts w:hAnsi="標楷體"/>
                <w:sz w:val="28"/>
                <w:szCs w:val="28"/>
              </w:rPr>
            </w:pPr>
            <w:r w:rsidRPr="002C2214">
              <w:rPr>
                <w:rFonts w:hAnsi="標楷體" w:hint="eastAsia"/>
                <w:sz w:val="28"/>
                <w:szCs w:val="28"/>
              </w:rPr>
              <w:t>1、3</w:t>
            </w:r>
          </w:p>
        </w:tc>
      </w:tr>
      <w:tr w:rsidR="002C2214" w:rsidRPr="002C2214" w14:paraId="7DA857F7" w14:textId="77777777" w:rsidTr="00790919">
        <w:tc>
          <w:tcPr>
            <w:tcW w:w="1555" w:type="dxa"/>
          </w:tcPr>
          <w:p w14:paraId="192148C2" w14:textId="77777777" w:rsidR="00067470" w:rsidRPr="002C2214" w:rsidRDefault="00067470" w:rsidP="00790919">
            <w:pPr>
              <w:pStyle w:val="4"/>
              <w:numPr>
                <w:ilvl w:val="0"/>
                <w:numId w:val="0"/>
              </w:numPr>
              <w:rPr>
                <w:rFonts w:hAnsi="標楷體"/>
                <w:sz w:val="28"/>
                <w:szCs w:val="28"/>
              </w:rPr>
            </w:pPr>
            <w:r w:rsidRPr="002C2214">
              <w:rPr>
                <w:sz w:val="28"/>
                <w:szCs w:val="28"/>
              </w:rPr>
              <w:t>臺南地檢</w:t>
            </w:r>
          </w:p>
        </w:tc>
        <w:tc>
          <w:tcPr>
            <w:tcW w:w="1275" w:type="dxa"/>
            <w:vAlign w:val="center"/>
          </w:tcPr>
          <w:p w14:paraId="2CF0E7A9" w14:textId="77777777" w:rsidR="00067470" w:rsidRPr="002C2214" w:rsidRDefault="00067470" w:rsidP="00790919">
            <w:pPr>
              <w:pStyle w:val="4"/>
              <w:numPr>
                <w:ilvl w:val="0"/>
                <w:numId w:val="0"/>
              </w:numPr>
              <w:jc w:val="center"/>
              <w:rPr>
                <w:rFonts w:hAnsi="標楷體"/>
                <w:sz w:val="28"/>
                <w:szCs w:val="28"/>
              </w:rPr>
            </w:pPr>
            <w:r w:rsidRPr="002C2214">
              <w:rPr>
                <w:rFonts w:hAnsi="標楷體" w:hint="eastAsia"/>
                <w:sz w:val="28"/>
                <w:szCs w:val="28"/>
              </w:rPr>
              <w:t>4</w:t>
            </w:r>
            <w:r w:rsidRPr="002C2214">
              <w:rPr>
                <w:rFonts w:hAnsi="標楷體"/>
                <w:sz w:val="28"/>
                <w:szCs w:val="28"/>
              </w:rPr>
              <w:t>0</w:t>
            </w:r>
          </w:p>
        </w:tc>
        <w:tc>
          <w:tcPr>
            <w:tcW w:w="1098" w:type="dxa"/>
            <w:vAlign w:val="center"/>
          </w:tcPr>
          <w:p w14:paraId="30F4062D" w14:textId="77777777" w:rsidR="00067470" w:rsidRPr="002C2214" w:rsidRDefault="00067470" w:rsidP="00790919">
            <w:pPr>
              <w:pStyle w:val="4"/>
              <w:numPr>
                <w:ilvl w:val="0"/>
                <w:numId w:val="0"/>
              </w:numPr>
              <w:jc w:val="center"/>
              <w:rPr>
                <w:rFonts w:hAnsi="標楷體"/>
                <w:sz w:val="28"/>
                <w:szCs w:val="28"/>
              </w:rPr>
            </w:pPr>
            <w:r w:rsidRPr="002C2214">
              <w:rPr>
                <w:rFonts w:hAnsi="標楷體" w:hint="eastAsia"/>
                <w:sz w:val="28"/>
                <w:szCs w:val="28"/>
              </w:rPr>
              <w:t>1</w:t>
            </w:r>
            <w:r w:rsidRPr="002C2214">
              <w:rPr>
                <w:rFonts w:hAnsi="標楷體"/>
                <w:sz w:val="28"/>
                <w:szCs w:val="28"/>
              </w:rPr>
              <w:t>8</w:t>
            </w:r>
          </w:p>
        </w:tc>
        <w:tc>
          <w:tcPr>
            <w:tcW w:w="1099" w:type="dxa"/>
            <w:vAlign w:val="center"/>
          </w:tcPr>
          <w:p w14:paraId="1C9DC6A4" w14:textId="77777777" w:rsidR="00067470" w:rsidRPr="002C2214" w:rsidRDefault="00067470" w:rsidP="00790919">
            <w:pPr>
              <w:pStyle w:val="4"/>
              <w:numPr>
                <w:ilvl w:val="0"/>
                <w:numId w:val="0"/>
              </w:numPr>
              <w:jc w:val="center"/>
              <w:rPr>
                <w:rFonts w:hAnsi="標楷體"/>
                <w:sz w:val="28"/>
                <w:szCs w:val="28"/>
              </w:rPr>
            </w:pPr>
            <w:r w:rsidRPr="002C2214">
              <w:rPr>
                <w:rFonts w:hAnsi="標楷體" w:hint="eastAsia"/>
                <w:sz w:val="28"/>
                <w:szCs w:val="28"/>
              </w:rPr>
              <w:t>7</w:t>
            </w:r>
          </w:p>
        </w:tc>
        <w:tc>
          <w:tcPr>
            <w:tcW w:w="1099" w:type="dxa"/>
            <w:vAlign w:val="center"/>
          </w:tcPr>
          <w:p w14:paraId="6BDA3055" w14:textId="77777777" w:rsidR="00067470" w:rsidRPr="002C2214" w:rsidRDefault="00067470" w:rsidP="00790919">
            <w:pPr>
              <w:pStyle w:val="4"/>
              <w:numPr>
                <w:ilvl w:val="0"/>
                <w:numId w:val="0"/>
              </w:numPr>
              <w:jc w:val="center"/>
              <w:rPr>
                <w:rFonts w:hAnsi="標楷體"/>
                <w:sz w:val="28"/>
                <w:szCs w:val="28"/>
              </w:rPr>
            </w:pPr>
            <w:r w:rsidRPr="002C2214">
              <w:rPr>
                <w:rFonts w:hAnsi="標楷體" w:hint="eastAsia"/>
                <w:sz w:val="28"/>
                <w:szCs w:val="28"/>
              </w:rPr>
              <w:t>1</w:t>
            </w:r>
            <w:r w:rsidRPr="002C2214">
              <w:rPr>
                <w:rFonts w:hAnsi="標楷體"/>
                <w:sz w:val="28"/>
                <w:szCs w:val="28"/>
              </w:rPr>
              <w:t>0</w:t>
            </w:r>
          </w:p>
        </w:tc>
        <w:tc>
          <w:tcPr>
            <w:tcW w:w="1099" w:type="dxa"/>
            <w:vAlign w:val="center"/>
          </w:tcPr>
          <w:p w14:paraId="2C7D13E8" w14:textId="77777777" w:rsidR="00067470" w:rsidRPr="002C2214" w:rsidRDefault="00067470" w:rsidP="00790919">
            <w:pPr>
              <w:pStyle w:val="4"/>
              <w:numPr>
                <w:ilvl w:val="0"/>
                <w:numId w:val="0"/>
              </w:numPr>
              <w:jc w:val="center"/>
              <w:rPr>
                <w:rFonts w:hAnsi="標楷體"/>
                <w:sz w:val="28"/>
                <w:szCs w:val="28"/>
              </w:rPr>
            </w:pPr>
            <w:r w:rsidRPr="002C2214">
              <w:rPr>
                <w:rFonts w:hAnsi="標楷體" w:hint="eastAsia"/>
                <w:sz w:val="28"/>
                <w:szCs w:val="28"/>
              </w:rPr>
              <w:t>0</w:t>
            </w:r>
          </w:p>
        </w:tc>
        <w:tc>
          <w:tcPr>
            <w:tcW w:w="1609" w:type="dxa"/>
          </w:tcPr>
          <w:p w14:paraId="55717BD4" w14:textId="77777777" w:rsidR="00067470" w:rsidRPr="002C2214" w:rsidRDefault="00067470" w:rsidP="00790919">
            <w:pPr>
              <w:pStyle w:val="4"/>
              <w:numPr>
                <w:ilvl w:val="0"/>
                <w:numId w:val="0"/>
              </w:numPr>
              <w:rPr>
                <w:rFonts w:hAnsi="標楷體"/>
                <w:sz w:val="28"/>
                <w:szCs w:val="28"/>
              </w:rPr>
            </w:pPr>
            <w:r w:rsidRPr="002C2214">
              <w:rPr>
                <w:rFonts w:hAnsi="標楷體" w:hint="eastAsia"/>
                <w:sz w:val="28"/>
                <w:szCs w:val="28"/>
              </w:rPr>
              <w:t>1、5</w:t>
            </w:r>
          </w:p>
        </w:tc>
      </w:tr>
      <w:tr w:rsidR="002C2214" w:rsidRPr="002C2214" w14:paraId="6415D938" w14:textId="77777777" w:rsidTr="00790919">
        <w:tc>
          <w:tcPr>
            <w:tcW w:w="1555" w:type="dxa"/>
          </w:tcPr>
          <w:p w14:paraId="3E43AAC6" w14:textId="77777777" w:rsidR="00067470" w:rsidRPr="002C2214" w:rsidRDefault="00067470" w:rsidP="00790919">
            <w:pPr>
              <w:pStyle w:val="4"/>
              <w:numPr>
                <w:ilvl w:val="0"/>
                <w:numId w:val="0"/>
              </w:numPr>
              <w:rPr>
                <w:rFonts w:hAnsi="標楷體"/>
                <w:sz w:val="28"/>
                <w:szCs w:val="28"/>
              </w:rPr>
            </w:pPr>
            <w:r w:rsidRPr="002C2214">
              <w:rPr>
                <w:sz w:val="28"/>
                <w:szCs w:val="28"/>
              </w:rPr>
              <w:t>高雄地檢</w:t>
            </w:r>
          </w:p>
        </w:tc>
        <w:tc>
          <w:tcPr>
            <w:tcW w:w="1275" w:type="dxa"/>
            <w:vAlign w:val="center"/>
          </w:tcPr>
          <w:p w14:paraId="44FB3423" w14:textId="77777777" w:rsidR="00067470" w:rsidRPr="002C2214" w:rsidRDefault="00067470" w:rsidP="00790919">
            <w:pPr>
              <w:pStyle w:val="4"/>
              <w:numPr>
                <w:ilvl w:val="0"/>
                <w:numId w:val="0"/>
              </w:numPr>
              <w:jc w:val="center"/>
              <w:rPr>
                <w:rFonts w:hAnsi="標楷體"/>
                <w:sz w:val="28"/>
                <w:szCs w:val="28"/>
              </w:rPr>
            </w:pPr>
            <w:r w:rsidRPr="002C2214">
              <w:rPr>
                <w:rFonts w:hAnsi="標楷體" w:hint="eastAsia"/>
                <w:sz w:val="28"/>
                <w:szCs w:val="28"/>
              </w:rPr>
              <w:t>5</w:t>
            </w:r>
          </w:p>
        </w:tc>
        <w:tc>
          <w:tcPr>
            <w:tcW w:w="1098" w:type="dxa"/>
            <w:vAlign w:val="center"/>
          </w:tcPr>
          <w:p w14:paraId="740C041E" w14:textId="77777777" w:rsidR="00067470" w:rsidRPr="002C2214" w:rsidRDefault="00067470" w:rsidP="00790919">
            <w:pPr>
              <w:pStyle w:val="4"/>
              <w:numPr>
                <w:ilvl w:val="0"/>
                <w:numId w:val="0"/>
              </w:numPr>
              <w:jc w:val="center"/>
              <w:rPr>
                <w:rFonts w:hAnsi="標楷體"/>
                <w:sz w:val="28"/>
                <w:szCs w:val="28"/>
              </w:rPr>
            </w:pPr>
            <w:r w:rsidRPr="002C2214">
              <w:rPr>
                <w:rFonts w:hAnsi="標楷體" w:hint="eastAsia"/>
                <w:sz w:val="28"/>
                <w:szCs w:val="28"/>
              </w:rPr>
              <w:t>0</w:t>
            </w:r>
          </w:p>
        </w:tc>
        <w:tc>
          <w:tcPr>
            <w:tcW w:w="1099" w:type="dxa"/>
            <w:vAlign w:val="center"/>
          </w:tcPr>
          <w:p w14:paraId="0C06F833" w14:textId="77777777" w:rsidR="00067470" w:rsidRPr="002C2214" w:rsidRDefault="00067470" w:rsidP="00790919">
            <w:pPr>
              <w:pStyle w:val="4"/>
              <w:numPr>
                <w:ilvl w:val="0"/>
                <w:numId w:val="0"/>
              </w:numPr>
              <w:jc w:val="center"/>
              <w:rPr>
                <w:rFonts w:hAnsi="標楷體"/>
                <w:sz w:val="28"/>
                <w:szCs w:val="28"/>
              </w:rPr>
            </w:pPr>
            <w:r w:rsidRPr="002C2214">
              <w:rPr>
                <w:rFonts w:hAnsi="標楷體" w:hint="eastAsia"/>
                <w:sz w:val="28"/>
                <w:szCs w:val="28"/>
              </w:rPr>
              <w:t>0</w:t>
            </w:r>
          </w:p>
        </w:tc>
        <w:tc>
          <w:tcPr>
            <w:tcW w:w="1099" w:type="dxa"/>
            <w:vAlign w:val="center"/>
          </w:tcPr>
          <w:p w14:paraId="026C7567" w14:textId="77777777" w:rsidR="00067470" w:rsidRPr="002C2214" w:rsidRDefault="00067470" w:rsidP="00790919">
            <w:pPr>
              <w:pStyle w:val="4"/>
              <w:numPr>
                <w:ilvl w:val="0"/>
                <w:numId w:val="0"/>
              </w:numPr>
              <w:jc w:val="center"/>
              <w:rPr>
                <w:rFonts w:hAnsi="標楷體"/>
                <w:sz w:val="28"/>
                <w:szCs w:val="28"/>
              </w:rPr>
            </w:pPr>
            <w:r w:rsidRPr="002C2214">
              <w:rPr>
                <w:rFonts w:hAnsi="標楷體" w:hint="eastAsia"/>
                <w:sz w:val="28"/>
                <w:szCs w:val="28"/>
              </w:rPr>
              <w:t>0</w:t>
            </w:r>
          </w:p>
        </w:tc>
        <w:tc>
          <w:tcPr>
            <w:tcW w:w="1099" w:type="dxa"/>
            <w:vAlign w:val="center"/>
          </w:tcPr>
          <w:p w14:paraId="15E09EBA" w14:textId="77777777" w:rsidR="00067470" w:rsidRPr="002C2214" w:rsidRDefault="00067470" w:rsidP="00790919">
            <w:pPr>
              <w:pStyle w:val="4"/>
              <w:numPr>
                <w:ilvl w:val="0"/>
                <w:numId w:val="0"/>
              </w:numPr>
              <w:jc w:val="center"/>
              <w:rPr>
                <w:rFonts w:hAnsi="標楷體"/>
                <w:sz w:val="28"/>
                <w:szCs w:val="28"/>
              </w:rPr>
            </w:pPr>
            <w:r w:rsidRPr="002C2214">
              <w:rPr>
                <w:rFonts w:hAnsi="標楷體" w:hint="eastAsia"/>
                <w:sz w:val="28"/>
                <w:szCs w:val="28"/>
              </w:rPr>
              <w:t>0</w:t>
            </w:r>
          </w:p>
        </w:tc>
        <w:tc>
          <w:tcPr>
            <w:tcW w:w="1609" w:type="dxa"/>
          </w:tcPr>
          <w:p w14:paraId="653602CA" w14:textId="77777777" w:rsidR="00067470" w:rsidRPr="002C2214" w:rsidRDefault="00067470" w:rsidP="00790919">
            <w:pPr>
              <w:pStyle w:val="4"/>
              <w:numPr>
                <w:ilvl w:val="0"/>
                <w:numId w:val="0"/>
              </w:numPr>
              <w:rPr>
                <w:rFonts w:hAnsi="標楷體"/>
                <w:sz w:val="28"/>
                <w:szCs w:val="28"/>
              </w:rPr>
            </w:pPr>
          </w:p>
        </w:tc>
      </w:tr>
      <w:tr w:rsidR="002C2214" w:rsidRPr="002C2214" w14:paraId="3AE17946" w14:textId="77777777" w:rsidTr="00790919">
        <w:tc>
          <w:tcPr>
            <w:tcW w:w="1555" w:type="dxa"/>
          </w:tcPr>
          <w:p w14:paraId="353B3161" w14:textId="77777777" w:rsidR="00067470" w:rsidRPr="002C2214" w:rsidRDefault="00067470" w:rsidP="00790919">
            <w:pPr>
              <w:pStyle w:val="4"/>
              <w:numPr>
                <w:ilvl w:val="0"/>
                <w:numId w:val="0"/>
              </w:numPr>
              <w:rPr>
                <w:sz w:val="28"/>
                <w:szCs w:val="28"/>
              </w:rPr>
            </w:pPr>
            <w:r w:rsidRPr="002C2214">
              <w:rPr>
                <w:sz w:val="28"/>
                <w:szCs w:val="28"/>
              </w:rPr>
              <w:t>屏東地檢</w:t>
            </w:r>
          </w:p>
        </w:tc>
        <w:tc>
          <w:tcPr>
            <w:tcW w:w="1275" w:type="dxa"/>
            <w:vAlign w:val="center"/>
          </w:tcPr>
          <w:p w14:paraId="3AE22FA1" w14:textId="77777777" w:rsidR="00067470" w:rsidRPr="002C2214" w:rsidRDefault="00067470" w:rsidP="00790919">
            <w:pPr>
              <w:pStyle w:val="4"/>
              <w:numPr>
                <w:ilvl w:val="0"/>
                <w:numId w:val="0"/>
              </w:numPr>
              <w:jc w:val="center"/>
              <w:rPr>
                <w:rFonts w:hAnsi="標楷體"/>
                <w:sz w:val="28"/>
                <w:szCs w:val="28"/>
              </w:rPr>
            </w:pPr>
            <w:r w:rsidRPr="002C2214">
              <w:rPr>
                <w:rFonts w:hAnsi="標楷體" w:hint="eastAsia"/>
                <w:sz w:val="28"/>
                <w:szCs w:val="28"/>
              </w:rPr>
              <w:t>1</w:t>
            </w:r>
            <w:r w:rsidRPr="002C2214">
              <w:rPr>
                <w:rFonts w:hAnsi="標楷體"/>
                <w:sz w:val="28"/>
                <w:szCs w:val="28"/>
              </w:rPr>
              <w:t>9</w:t>
            </w:r>
          </w:p>
        </w:tc>
        <w:tc>
          <w:tcPr>
            <w:tcW w:w="1098" w:type="dxa"/>
            <w:vAlign w:val="center"/>
          </w:tcPr>
          <w:p w14:paraId="124A01B7" w14:textId="77777777" w:rsidR="00067470" w:rsidRPr="002C2214" w:rsidRDefault="00067470" w:rsidP="00790919">
            <w:pPr>
              <w:pStyle w:val="4"/>
              <w:numPr>
                <w:ilvl w:val="0"/>
                <w:numId w:val="0"/>
              </w:numPr>
              <w:jc w:val="center"/>
              <w:rPr>
                <w:rFonts w:hAnsi="標楷體"/>
                <w:sz w:val="28"/>
                <w:szCs w:val="28"/>
              </w:rPr>
            </w:pPr>
            <w:r w:rsidRPr="002C2214">
              <w:rPr>
                <w:rFonts w:hAnsi="標楷體" w:hint="eastAsia"/>
                <w:sz w:val="28"/>
                <w:szCs w:val="28"/>
              </w:rPr>
              <w:t>2</w:t>
            </w:r>
          </w:p>
        </w:tc>
        <w:tc>
          <w:tcPr>
            <w:tcW w:w="1099" w:type="dxa"/>
            <w:vAlign w:val="center"/>
          </w:tcPr>
          <w:p w14:paraId="3C30953C" w14:textId="77777777" w:rsidR="00067470" w:rsidRPr="002C2214" w:rsidRDefault="00067470" w:rsidP="00790919">
            <w:pPr>
              <w:pStyle w:val="4"/>
              <w:numPr>
                <w:ilvl w:val="0"/>
                <w:numId w:val="0"/>
              </w:numPr>
              <w:jc w:val="center"/>
              <w:rPr>
                <w:rFonts w:hAnsi="標楷體"/>
                <w:sz w:val="28"/>
                <w:szCs w:val="28"/>
              </w:rPr>
            </w:pPr>
            <w:r w:rsidRPr="002C2214">
              <w:rPr>
                <w:rFonts w:hAnsi="標楷體" w:hint="eastAsia"/>
                <w:sz w:val="28"/>
                <w:szCs w:val="28"/>
              </w:rPr>
              <w:t>0</w:t>
            </w:r>
          </w:p>
        </w:tc>
        <w:tc>
          <w:tcPr>
            <w:tcW w:w="1099" w:type="dxa"/>
            <w:vAlign w:val="center"/>
          </w:tcPr>
          <w:p w14:paraId="2ED9EAC7" w14:textId="77777777" w:rsidR="00067470" w:rsidRPr="002C2214" w:rsidRDefault="00067470" w:rsidP="00790919">
            <w:pPr>
              <w:pStyle w:val="4"/>
              <w:numPr>
                <w:ilvl w:val="0"/>
                <w:numId w:val="0"/>
              </w:numPr>
              <w:jc w:val="center"/>
              <w:rPr>
                <w:rFonts w:hAnsi="標楷體"/>
                <w:sz w:val="28"/>
                <w:szCs w:val="28"/>
              </w:rPr>
            </w:pPr>
            <w:r w:rsidRPr="002C2214">
              <w:rPr>
                <w:rFonts w:hAnsi="標楷體" w:hint="eastAsia"/>
                <w:sz w:val="28"/>
                <w:szCs w:val="28"/>
              </w:rPr>
              <w:t>0</w:t>
            </w:r>
          </w:p>
        </w:tc>
        <w:tc>
          <w:tcPr>
            <w:tcW w:w="1099" w:type="dxa"/>
            <w:vAlign w:val="center"/>
          </w:tcPr>
          <w:p w14:paraId="79108ECF" w14:textId="77777777" w:rsidR="00067470" w:rsidRPr="002C2214" w:rsidRDefault="00067470" w:rsidP="00790919">
            <w:pPr>
              <w:pStyle w:val="4"/>
              <w:numPr>
                <w:ilvl w:val="0"/>
                <w:numId w:val="0"/>
              </w:numPr>
              <w:jc w:val="center"/>
              <w:rPr>
                <w:rFonts w:hAnsi="標楷體"/>
                <w:sz w:val="28"/>
                <w:szCs w:val="28"/>
              </w:rPr>
            </w:pPr>
            <w:r w:rsidRPr="002C2214">
              <w:rPr>
                <w:rFonts w:hAnsi="標楷體" w:hint="eastAsia"/>
                <w:sz w:val="28"/>
                <w:szCs w:val="28"/>
              </w:rPr>
              <w:t>0</w:t>
            </w:r>
          </w:p>
        </w:tc>
        <w:tc>
          <w:tcPr>
            <w:tcW w:w="1609" w:type="dxa"/>
          </w:tcPr>
          <w:p w14:paraId="0B439616" w14:textId="77777777" w:rsidR="00067470" w:rsidRPr="002C2214" w:rsidRDefault="00067470" w:rsidP="00790919">
            <w:pPr>
              <w:pStyle w:val="4"/>
              <w:numPr>
                <w:ilvl w:val="0"/>
                <w:numId w:val="0"/>
              </w:numPr>
              <w:rPr>
                <w:rFonts w:hAnsi="標楷體"/>
                <w:sz w:val="28"/>
                <w:szCs w:val="28"/>
              </w:rPr>
            </w:pPr>
            <w:r w:rsidRPr="002C2214">
              <w:rPr>
                <w:rFonts w:hAnsi="標楷體" w:hint="eastAsia"/>
                <w:sz w:val="28"/>
                <w:szCs w:val="28"/>
              </w:rPr>
              <w:t>1、2</w:t>
            </w:r>
          </w:p>
        </w:tc>
      </w:tr>
      <w:tr w:rsidR="002C2214" w:rsidRPr="002C2214" w14:paraId="5283EB1F" w14:textId="77777777" w:rsidTr="00790919">
        <w:tc>
          <w:tcPr>
            <w:tcW w:w="1555" w:type="dxa"/>
          </w:tcPr>
          <w:p w14:paraId="76F63D81" w14:textId="77777777" w:rsidR="00067470" w:rsidRPr="002C2214" w:rsidRDefault="00067470" w:rsidP="00790919">
            <w:pPr>
              <w:pStyle w:val="4"/>
              <w:numPr>
                <w:ilvl w:val="0"/>
                <w:numId w:val="0"/>
              </w:numPr>
              <w:rPr>
                <w:sz w:val="28"/>
                <w:szCs w:val="28"/>
              </w:rPr>
            </w:pPr>
            <w:r w:rsidRPr="002C2214">
              <w:rPr>
                <w:sz w:val="28"/>
                <w:szCs w:val="28"/>
              </w:rPr>
              <w:t>臺東地檢</w:t>
            </w:r>
          </w:p>
        </w:tc>
        <w:tc>
          <w:tcPr>
            <w:tcW w:w="1275" w:type="dxa"/>
            <w:vAlign w:val="center"/>
          </w:tcPr>
          <w:p w14:paraId="5FA27E37" w14:textId="77777777" w:rsidR="00067470" w:rsidRPr="002C2214" w:rsidRDefault="00067470" w:rsidP="00790919">
            <w:pPr>
              <w:pStyle w:val="4"/>
              <w:numPr>
                <w:ilvl w:val="0"/>
                <w:numId w:val="0"/>
              </w:numPr>
              <w:jc w:val="center"/>
              <w:rPr>
                <w:rFonts w:hAnsi="標楷體"/>
                <w:sz w:val="28"/>
                <w:szCs w:val="28"/>
              </w:rPr>
            </w:pPr>
            <w:r w:rsidRPr="002C2214">
              <w:rPr>
                <w:rFonts w:hAnsi="標楷體" w:hint="eastAsia"/>
                <w:sz w:val="28"/>
                <w:szCs w:val="28"/>
              </w:rPr>
              <w:t>1</w:t>
            </w:r>
            <w:r w:rsidRPr="002C2214">
              <w:rPr>
                <w:rFonts w:hAnsi="標楷體"/>
                <w:sz w:val="28"/>
                <w:szCs w:val="28"/>
              </w:rPr>
              <w:t>4</w:t>
            </w:r>
          </w:p>
        </w:tc>
        <w:tc>
          <w:tcPr>
            <w:tcW w:w="1098" w:type="dxa"/>
            <w:vAlign w:val="center"/>
          </w:tcPr>
          <w:p w14:paraId="77D0E3A9" w14:textId="77777777" w:rsidR="00067470" w:rsidRPr="002C2214" w:rsidRDefault="00067470" w:rsidP="00790919">
            <w:pPr>
              <w:pStyle w:val="4"/>
              <w:numPr>
                <w:ilvl w:val="0"/>
                <w:numId w:val="0"/>
              </w:numPr>
              <w:jc w:val="center"/>
              <w:rPr>
                <w:rFonts w:hAnsi="標楷體"/>
                <w:sz w:val="28"/>
                <w:szCs w:val="28"/>
              </w:rPr>
            </w:pPr>
            <w:r w:rsidRPr="002C2214">
              <w:rPr>
                <w:rFonts w:hAnsi="標楷體" w:hint="eastAsia"/>
                <w:sz w:val="28"/>
                <w:szCs w:val="28"/>
              </w:rPr>
              <w:t>0</w:t>
            </w:r>
          </w:p>
        </w:tc>
        <w:tc>
          <w:tcPr>
            <w:tcW w:w="1099" w:type="dxa"/>
            <w:vAlign w:val="center"/>
          </w:tcPr>
          <w:p w14:paraId="23BAC8E0" w14:textId="77777777" w:rsidR="00067470" w:rsidRPr="002C2214" w:rsidRDefault="00067470" w:rsidP="00790919">
            <w:pPr>
              <w:pStyle w:val="4"/>
              <w:numPr>
                <w:ilvl w:val="0"/>
                <w:numId w:val="0"/>
              </w:numPr>
              <w:jc w:val="center"/>
              <w:rPr>
                <w:rFonts w:hAnsi="標楷體"/>
                <w:sz w:val="28"/>
                <w:szCs w:val="28"/>
              </w:rPr>
            </w:pPr>
            <w:r w:rsidRPr="002C2214">
              <w:rPr>
                <w:rFonts w:hAnsi="標楷體" w:hint="eastAsia"/>
                <w:sz w:val="28"/>
                <w:szCs w:val="28"/>
              </w:rPr>
              <w:t>0</w:t>
            </w:r>
          </w:p>
        </w:tc>
        <w:tc>
          <w:tcPr>
            <w:tcW w:w="1099" w:type="dxa"/>
            <w:vAlign w:val="center"/>
          </w:tcPr>
          <w:p w14:paraId="4FB9043A" w14:textId="77777777" w:rsidR="00067470" w:rsidRPr="002C2214" w:rsidRDefault="00067470" w:rsidP="00790919">
            <w:pPr>
              <w:pStyle w:val="4"/>
              <w:numPr>
                <w:ilvl w:val="0"/>
                <w:numId w:val="0"/>
              </w:numPr>
              <w:jc w:val="center"/>
              <w:rPr>
                <w:rFonts w:hAnsi="標楷體"/>
                <w:sz w:val="28"/>
                <w:szCs w:val="28"/>
              </w:rPr>
            </w:pPr>
            <w:r w:rsidRPr="002C2214">
              <w:rPr>
                <w:rFonts w:hAnsi="標楷體" w:hint="eastAsia"/>
                <w:sz w:val="28"/>
                <w:szCs w:val="28"/>
              </w:rPr>
              <w:t>1</w:t>
            </w:r>
          </w:p>
        </w:tc>
        <w:tc>
          <w:tcPr>
            <w:tcW w:w="1099" w:type="dxa"/>
            <w:vAlign w:val="center"/>
          </w:tcPr>
          <w:p w14:paraId="07E41085" w14:textId="77777777" w:rsidR="00067470" w:rsidRPr="002C2214" w:rsidRDefault="00067470" w:rsidP="00790919">
            <w:pPr>
              <w:pStyle w:val="4"/>
              <w:numPr>
                <w:ilvl w:val="0"/>
                <w:numId w:val="0"/>
              </w:numPr>
              <w:jc w:val="center"/>
              <w:rPr>
                <w:rFonts w:hAnsi="標楷體"/>
                <w:sz w:val="28"/>
                <w:szCs w:val="28"/>
              </w:rPr>
            </w:pPr>
            <w:r w:rsidRPr="002C2214">
              <w:rPr>
                <w:rFonts w:hAnsi="標楷體" w:hint="eastAsia"/>
                <w:sz w:val="28"/>
                <w:szCs w:val="28"/>
              </w:rPr>
              <w:t>0</w:t>
            </w:r>
          </w:p>
        </w:tc>
        <w:tc>
          <w:tcPr>
            <w:tcW w:w="1609" w:type="dxa"/>
          </w:tcPr>
          <w:p w14:paraId="535A83ED" w14:textId="77777777" w:rsidR="00067470" w:rsidRPr="002C2214" w:rsidRDefault="00067470" w:rsidP="00790919">
            <w:pPr>
              <w:pStyle w:val="4"/>
              <w:numPr>
                <w:ilvl w:val="0"/>
                <w:numId w:val="0"/>
              </w:numPr>
              <w:rPr>
                <w:rFonts w:hAnsi="標楷體"/>
                <w:sz w:val="28"/>
                <w:szCs w:val="28"/>
              </w:rPr>
            </w:pPr>
            <w:r w:rsidRPr="002C2214">
              <w:rPr>
                <w:rFonts w:hAnsi="標楷體" w:hint="eastAsia"/>
                <w:sz w:val="28"/>
                <w:szCs w:val="28"/>
              </w:rPr>
              <w:t>4</w:t>
            </w:r>
          </w:p>
        </w:tc>
      </w:tr>
      <w:tr w:rsidR="002C2214" w:rsidRPr="002C2214" w14:paraId="6998B7EB" w14:textId="77777777" w:rsidTr="00790919">
        <w:tc>
          <w:tcPr>
            <w:tcW w:w="1555" w:type="dxa"/>
          </w:tcPr>
          <w:p w14:paraId="29DFDDCD" w14:textId="77777777" w:rsidR="00067470" w:rsidRPr="002C2214" w:rsidRDefault="00067470" w:rsidP="00790919">
            <w:pPr>
              <w:pStyle w:val="4"/>
              <w:numPr>
                <w:ilvl w:val="0"/>
                <w:numId w:val="0"/>
              </w:numPr>
              <w:rPr>
                <w:sz w:val="28"/>
                <w:szCs w:val="28"/>
              </w:rPr>
            </w:pPr>
            <w:r w:rsidRPr="002C2214">
              <w:rPr>
                <w:sz w:val="28"/>
                <w:szCs w:val="28"/>
              </w:rPr>
              <w:t>花蓮地檢</w:t>
            </w:r>
          </w:p>
        </w:tc>
        <w:tc>
          <w:tcPr>
            <w:tcW w:w="1275" w:type="dxa"/>
            <w:vAlign w:val="center"/>
          </w:tcPr>
          <w:p w14:paraId="0C4CDDA3" w14:textId="77777777" w:rsidR="00067470" w:rsidRPr="002C2214" w:rsidRDefault="00067470" w:rsidP="00790919">
            <w:pPr>
              <w:pStyle w:val="4"/>
              <w:numPr>
                <w:ilvl w:val="0"/>
                <w:numId w:val="0"/>
              </w:numPr>
              <w:jc w:val="center"/>
              <w:rPr>
                <w:rFonts w:hAnsi="標楷體"/>
                <w:sz w:val="28"/>
                <w:szCs w:val="28"/>
              </w:rPr>
            </w:pPr>
            <w:r w:rsidRPr="002C2214">
              <w:rPr>
                <w:rFonts w:hAnsi="標楷體" w:hint="eastAsia"/>
                <w:sz w:val="28"/>
                <w:szCs w:val="28"/>
              </w:rPr>
              <w:t>2</w:t>
            </w:r>
            <w:r w:rsidRPr="002C2214">
              <w:rPr>
                <w:rFonts w:hAnsi="標楷體"/>
                <w:sz w:val="28"/>
                <w:szCs w:val="28"/>
              </w:rPr>
              <w:t>0</w:t>
            </w:r>
          </w:p>
        </w:tc>
        <w:tc>
          <w:tcPr>
            <w:tcW w:w="1098" w:type="dxa"/>
            <w:vAlign w:val="center"/>
          </w:tcPr>
          <w:p w14:paraId="7BDF79B9" w14:textId="77777777" w:rsidR="00067470" w:rsidRPr="002C2214" w:rsidRDefault="00067470" w:rsidP="00790919">
            <w:pPr>
              <w:pStyle w:val="4"/>
              <w:numPr>
                <w:ilvl w:val="0"/>
                <w:numId w:val="0"/>
              </w:numPr>
              <w:jc w:val="center"/>
              <w:rPr>
                <w:rFonts w:hAnsi="標楷體"/>
                <w:sz w:val="28"/>
                <w:szCs w:val="28"/>
              </w:rPr>
            </w:pPr>
            <w:r w:rsidRPr="002C2214">
              <w:rPr>
                <w:rFonts w:hAnsi="標楷體" w:hint="eastAsia"/>
                <w:sz w:val="28"/>
                <w:szCs w:val="28"/>
              </w:rPr>
              <w:t>0</w:t>
            </w:r>
          </w:p>
        </w:tc>
        <w:tc>
          <w:tcPr>
            <w:tcW w:w="1099" w:type="dxa"/>
            <w:vAlign w:val="center"/>
          </w:tcPr>
          <w:p w14:paraId="474DA14C" w14:textId="77777777" w:rsidR="00067470" w:rsidRPr="002C2214" w:rsidRDefault="00067470" w:rsidP="00790919">
            <w:pPr>
              <w:pStyle w:val="4"/>
              <w:numPr>
                <w:ilvl w:val="0"/>
                <w:numId w:val="0"/>
              </w:numPr>
              <w:jc w:val="center"/>
              <w:rPr>
                <w:rFonts w:hAnsi="標楷體"/>
                <w:sz w:val="28"/>
                <w:szCs w:val="28"/>
              </w:rPr>
            </w:pPr>
            <w:r w:rsidRPr="002C2214">
              <w:rPr>
                <w:rFonts w:hAnsi="標楷體" w:hint="eastAsia"/>
                <w:sz w:val="28"/>
                <w:szCs w:val="28"/>
              </w:rPr>
              <w:t>0</w:t>
            </w:r>
          </w:p>
        </w:tc>
        <w:tc>
          <w:tcPr>
            <w:tcW w:w="1099" w:type="dxa"/>
            <w:vAlign w:val="center"/>
          </w:tcPr>
          <w:p w14:paraId="0831BA74" w14:textId="77777777" w:rsidR="00067470" w:rsidRPr="002C2214" w:rsidRDefault="00067470" w:rsidP="00790919">
            <w:pPr>
              <w:pStyle w:val="4"/>
              <w:numPr>
                <w:ilvl w:val="0"/>
                <w:numId w:val="0"/>
              </w:numPr>
              <w:jc w:val="center"/>
              <w:rPr>
                <w:rFonts w:hAnsi="標楷體"/>
                <w:sz w:val="28"/>
                <w:szCs w:val="28"/>
              </w:rPr>
            </w:pPr>
            <w:r w:rsidRPr="002C2214">
              <w:rPr>
                <w:rFonts w:hAnsi="標楷體" w:hint="eastAsia"/>
                <w:sz w:val="28"/>
                <w:szCs w:val="28"/>
              </w:rPr>
              <w:t>0</w:t>
            </w:r>
          </w:p>
        </w:tc>
        <w:tc>
          <w:tcPr>
            <w:tcW w:w="1099" w:type="dxa"/>
            <w:vAlign w:val="center"/>
          </w:tcPr>
          <w:p w14:paraId="76CA9F72" w14:textId="77777777" w:rsidR="00067470" w:rsidRPr="002C2214" w:rsidRDefault="00067470" w:rsidP="00790919">
            <w:pPr>
              <w:pStyle w:val="4"/>
              <w:numPr>
                <w:ilvl w:val="0"/>
                <w:numId w:val="0"/>
              </w:numPr>
              <w:jc w:val="center"/>
              <w:rPr>
                <w:rFonts w:hAnsi="標楷體"/>
                <w:sz w:val="28"/>
                <w:szCs w:val="28"/>
              </w:rPr>
            </w:pPr>
            <w:r w:rsidRPr="002C2214">
              <w:rPr>
                <w:rFonts w:hAnsi="標楷體" w:hint="eastAsia"/>
                <w:sz w:val="28"/>
                <w:szCs w:val="28"/>
              </w:rPr>
              <w:t>0</w:t>
            </w:r>
          </w:p>
        </w:tc>
        <w:tc>
          <w:tcPr>
            <w:tcW w:w="1609" w:type="dxa"/>
          </w:tcPr>
          <w:p w14:paraId="5653D82A" w14:textId="77777777" w:rsidR="00067470" w:rsidRPr="002C2214" w:rsidRDefault="00067470" w:rsidP="00790919">
            <w:pPr>
              <w:pStyle w:val="4"/>
              <w:numPr>
                <w:ilvl w:val="0"/>
                <w:numId w:val="0"/>
              </w:numPr>
              <w:rPr>
                <w:rFonts w:hAnsi="標楷體"/>
                <w:sz w:val="28"/>
                <w:szCs w:val="28"/>
              </w:rPr>
            </w:pPr>
          </w:p>
        </w:tc>
      </w:tr>
      <w:tr w:rsidR="002C2214" w:rsidRPr="002C2214" w14:paraId="522D04C5" w14:textId="77777777" w:rsidTr="00790919">
        <w:tc>
          <w:tcPr>
            <w:tcW w:w="1555" w:type="dxa"/>
          </w:tcPr>
          <w:p w14:paraId="22D4AB75" w14:textId="77777777" w:rsidR="00067470" w:rsidRPr="002C2214" w:rsidRDefault="00067470" w:rsidP="00790919">
            <w:pPr>
              <w:pStyle w:val="4"/>
              <w:numPr>
                <w:ilvl w:val="0"/>
                <w:numId w:val="0"/>
              </w:numPr>
              <w:rPr>
                <w:sz w:val="28"/>
                <w:szCs w:val="28"/>
              </w:rPr>
            </w:pPr>
            <w:r w:rsidRPr="002C2214">
              <w:rPr>
                <w:sz w:val="28"/>
                <w:szCs w:val="28"/>
              </w:rPr>
              <w:t>宜蘭地檢</w:t>
            </w:r>
          </w:p>
        </w:tc>
        <w:tc>
          <w:tcPr>
            <w:tcW w:w="1275" w:type="dxa"/>
            <w:vAlign w:val="center"/>
          </w:tcPr>
          <w:p w14:paraId="53C26F5C" w14:textId="77777777" w:rsidR="00067470" w:rsidRPr="002C2214" w:rsidRDefault="00067470" w:rsidP="00790919">
            <w:pPr>
              <w:pStyle w:val="4"/>
              <w:numPr>
                <w:ilvl w:val="0"/>
                <w:numId w:val="0"/>
              </w:numPr>
              <w:jc w:val="center"/>
              <w:rPr>
                <w:rFonts w:hAnsi="標楷體"/>
                <w:sz w:val="28"/>
                <w:szCs w:val="28"/>
              </w:rPr>
            </w:pPr>
            <w:r w:rsidRPr="002C2214">
              <w:rPr>
                <w:rFonts w:hAnsi="標楷體" w:hint="eastAsia"/>
                <w:sz w:val="28"/>
                <w:szCs w:val="28"/>
              </w:rPr>
              <w:t>1</w:t>
            </w:r>
            <w:r w:rsidRPr="002C2214">
              <w:rPr>
                <w:rFonts w:hAnsi="標楷體"/>
                <w:sz w:val="28"/>
                <w:szCs w:val="28"/>
              </w:rPr>
              <w:t>0</w:t>
            </w:r>
          </w:p>
        </w:tc>
        <w:tc>
          <w:tcPr>
            <w:tcW w:w="1098" w:type="dxa"/>
            <w:vAlign w:val="center"/>
          </w:tcPr>
          <w:p w14:paraId="6536FDAD" w14:textId="77777777" w:rsidR="00067470" w:rsidRPr="002C2214" w:rsidRDefault="00067470" w:rsidP="00790919">
            <w:pPr>
              <w:pStyle w:val="4"/>
              <w:numPr>
                <w:ilvl w:val="0"/>
                <w:numId w:val="0"/>
              </w:numPr>
              <w:jc w:val="center"/>
              <w:rPr>
                <w:rFonts w:hAnsi="標楷體"/>
                <w:sz w:val="28"/>
                <w:szCs w:val="28"/>
              </w:rPr>
            </w:pPr>
            <w:r w:rsidRPr="002C2214">
              <w:rPr>
                <w:rFonts w:hAnsi="標楷體" w:hint="eastAsia"/>
                <w:sz w:val="28"/>
                <w:szCs w:val="28"/>
              </w:rPr>
              <w:t>0</w:t>
            </w:r>
          </w:p>
        </w:tc>
        <w:tc>
          <w:tcPr>
            <w:tcW w:w="1099" w:type="dxa"/>
            <w:vAlign w:val="center"/>
          </w:tcPr>
          <w:p w14:paraId="09AECD36" w14:textId="77777777" w:rsidR="00067470" w:rsidRPr="002C2214" w:rsidRDefault="00067470" w:rsidP="00790919">
            <w:pPr>
              <w:pStyle w:val="4"/>
              <w:numPr>
                <w:ilvl w:val="0"/>
                <w:numId w:val="0"/>
              </w:numPr>
              <w:jc w:val="center"/>
              <w:rPr>
                <w:rFonts w:hAnsi="標楷體"/>
                <w:sz w:val="28"/>
                <w:szCs w:val="28"/>
              </w:rPr>
            </w:pPr>
            <w:r w:rsidRPr="002C2214">
              <w:rPr>
                <w:rFonts w:hAnsi="標楷體" w:hint="eastAsia"/>
                <w:sz w:val="28"/>
                <w:szCs w:val="28"/>
              </w:rPr>
              <w:t>5</w:t>
            </w:r>
          </w:p>
        </w:tc>
        <w:tc>
          <w:tcPr>
            <w:tcW w:w="1099" w:type="dxa"/>
            <w:vAlign w:val="center"/>
          </w:tcPr>
          <w:p w14:paraId="120351A8" w14:textId="77777777" w:rsidR="00067470" w:rsidRPr="002C2214" w:rsidRDefault="00067470" w:rsidP="00790919">
            <w:pPr>
              <w:pStyle w:val="4"/>
              <w:numPr>
                <w:ilvl w:val="0"/>
                <w:numId w:val="0"/>
              </w:numPr>
              <w:jc w:val="center"/>
              <w:rPr>
                <w:rFonts w:hAnsi="標楷體"/>
                <w:sz w:val="28"/>
                <w:szCs w:val="28"/>
              </w:rPr>
            </w:pPr>
            <w:r w:rsidRPr="002C2214">
              <w:rPr>
                <w:rFonts w:hAnsi="標楷體" w:hint="eastAsia"/>
                <w:sz w:val="28"/>
                <w:szCs w:val="28"/>
              </w:rPr>
              <w:t>2</w:t>
            </w:r>
          </w:p>
        </w:tc>
        <w:tc>
          <w:tcPr>
            <w:tcW w:w="1099" w:type="dxa"/>
            <w:vAlign w:val="center"/>
          </w:tcPr>
          <w:p w14:paraId="246066FC" w14:textId="77777777" w:rsidR="00067470" w:rsidRPr="002C2214" w:rsidRDefault="00067470" w:rsidP="00790919">
            <w:pPr>
              <w:pStyle w:val="4"/>
              <w:numPr>
                <w:ilvl w:val="0"/>
                <w:numId w:val="0"/>
              </w:numPr>
              <w:jc w:val="center"/>
              <w:rPr>
                <w:rFonts w:hAnsi="標楷體"/>
                <w:sz w:val="28"/>
                <w:szCs w:val="28"/>
              </w:rPr>
            </w:pPr>
            <w:r w:rsidRPr="002C2214">
              <w:rPr>
                <w:rFonts w:hAnsi="標楷體" w:hint="eastAsia"/>
                <w:sz w:val="28"/>
                <w:szCs w:val="28"/>
              </w:rPr>
              <w:t>2</w:t>
            </w:r>
          </w:p>
        </w:tc>
        <w:tc>
          <w:tcPr>
            <w:tcW w:w="1609" w:type="dxa"/>
          </w:tcPr>
          <w:p w14:paraId="215B99EE" w14:textId="77777777" w:rsidR="00067470" w:rsidRPr="002C2214" w:rsidRDefault="00067470" w:rsidP="00790919">
            <w:pPr>
              <w:pStyle w:val="4"/>
              <w:numPr>
                <w:ilvl w:val="0"/>
                <w:numId w:val="0"/>
              </w:numPr>
              <w:rPr>
                <w:rFonts w:hAnsi="標楷體"/>
                <w:sz w:val="28"/>
                <w:szCs w:val="28"/>
              </w:rPr>
            </w:pPr>
            <w:r w:rsidRPr="002C2214">
              <w:rPr>
                <w:rFonts w:hAnsi="標楷體" w:hint="eastAsia"/>
                <w:sz w:val="28"/>
                <w:szCs w:val="28"/>
              </w:rPr>
              <w:t>1、2、</w:t>
            </w:r>
            <w:r w:rsidRPr="002C2214">
              <w:rPr>
                <w:rFonts w:hAnsi="標楷體"/>
                <w:sz w:val="28"/>
                <w:szCs w:val="28"/>
              </w:rPr>
              <w:t>3</w:t>
            </w:r>
          </w:p>
        </w:tc>
      </w:tr>
      <w:tr w:rsidR="002C2214" w:rsidRPr="002C2214" w14:paraId="3836936D" w14:textId="77777777" w:rsidTr="00790919">
        <w:tc>
          <w:tcPr>
            <w:tcW w:w="1555" w:type="dxa"/>
          </w:tcPr>
          <w:p w14:paraId="241CD415" w14:textId="77777777" w:rsidR="00067470" w:rsidRPr="002C2214" w:rsidRDefault="00067470" w:rsidP="00790919">
            <w:pPr>
              <w:pStyle w:val="4"/>
              <w:numPr>
                <w:ilvl w:val="0"/>
                <w:numId w:val="0"/>
              </w:numPr>
              <w:rPr>
                <w:sz w:val="28"/>
                <w:szCs w:val="28"/>
              </w:rPr>
            </w:pPr>
            <w:r w:rsidRPr="002C2214">
              <w:rPr>
                <w:sz w:val="28"/>
                <w:szCs w:val="28"/>
              </w:rPr>
              <w:t>基隆地檢</w:t>
            </w:r>
          </w:p>
        </w:tc>
        <w:tc>
          <w:tcPr>
            <w:tcW w:w="1275" w:type="dxa"/>
            <w:vAlign w:val="center"/>
          </w:tcPr>
          <w:p w14:paraId="0100ED4B" w14:textId="77777777" w:rsidR="00067470" w:rsidRPr="002C2214" w:rsidRDefault="00067470" w:rsidP="00790919">
            <w:pPr>
              <w:pStyle w:val="4"/>
              <w:numPr>
                <w:ilvl w:val="0"/>
                <w:numId w:val="0"/>
              </w:numPr>
              <w:jc w:val="center"/>
              <w:rPr>
                <w:rFonts w:hAnsi="標楷體"/>
                <w:sz w:val="28"/>
                <w:szCs w:val="28"/>
              </w:rPr>
            </w:pPr>
            <w:r w:rsidRPr="002C2214">
              <w:rPr>
                <w:rFonts w:hAnsi="標楷體" w:hint="eastAsia"/>
                <w:sz w:val="28"/>
                <w:szCs w:val="28"/>
              </w:rPr>
              <w:t>1</w:t>
            </w:r>
            <w:r w:rsidRPr="002C2214">
              <w:rPr>
                <w:rFonts w:hAnsi="標楷體"/>
                <w:sz w:val="28"/>
                <w:szCs w:val="28"/>
              </w:rPr>
              <w:t>2</w:t>
            </w:r>
          </w:p>
        </w:tc>
        <w:tc>
          <w:tcPr>
            <w:tcW w:w="1098" w:type="dxa"/>
            <w:vAlign w:val="center"/>
          </w:tcPr>
          <w:p w14:paraId="1B9C0A8C" w14:textId="77777777" w:rsidR="00067470" w:rsidRPr="002C2214" w:rsidRDefault="00067470" w:rsidP="00790919">
            <w:pPr>
              <w:pStyle w:val="4"/>
              <w:numPr>
                <w:ilvl w:val="0"/>
                <w:numId w:val="0"/>
              </w:numPr>
              <w:jc w:val="center"/>
              <w:rPr>
                <w:rFonts w:hAnsi="標楷體"/>
                <w:sz w:val="28"/>
                <w:szCs w:val="28"/>
              </w:rPr>
            </w:pPr>
            <w:r w:rsidRPr="002C2214">
              <w:rPr>
                <w:rFonts w:hAnsi="標楷體" w:hint="eastAsia"/>
                <w:sz w:val="28"/>
                <w:szCs w:val="28"/>
              </w:rPr>
              <w:t>0</w:t>
            </w:r>
          </w:p>
        </w:tc>
        <w:tc>
          <w:tcPr>
            <w:tcW w:w="1099" w:type="dxa"/>
            <w:vAlign w:val="center"/>
          </w:tcPr>
          <w:p w14:paraId="4C4D6E75" w14:textId="77777777" w:rsidR="00067470" w:rsidRPr="002C2214" w:rsidRDefault="00067470" w:rsidP="00790919">
            <w:pPr>
              <w:pStyle w:val="4"/>
              <w:numPr>
                <w:ilvl w:val="0"/>
                <w:numId w:val="0"/>
              </w:numPr>
              <w:jc w:val="center"/>
              <w:rPr>
                <w:rFonts w:hAnsi="標楷體"/>
                <w:sz w:val="28"/>
                <w:szCs w:val="28"/>
              </w:rPr>
            </w:pPr>
            <w:r w:rsidRPr="002C2214">
              <w:rPr>
                <w:rFonts w:hAnsi="標楷體" w:hint="eastAsia"/>
                <w:sz w:val="28"/>
                <w:szCs w:val="28"/>
              </w:rPr>
              <w:t>0</w:t>
            </w:r>
          </w:p>
        </w:tc>
        <w:tc>
          <w:tcPr>
            <w:tcW w:w="1099" w:type="dxa"/>
            <w:vAlign w:val="center"/>
          </w:tcPr>
          <w:p w14:paraId="51935C6D" w14:textId="77777777" w:rsidR="00067470" w:rsidRPr="002C2214" w:rsidRDefault="00067470" w:rsidP="00790919">
            <w:pPr>
              <w:pStyle w:val="4"/>
              <w:numPr>
                <w:ilvl w:val="0"/>
                <w:numId w:val="0"/>
              </w:numPr>
              <w:jc w:val="center"/>
              <w:rPr>
                <w:rFonts w:hAnsi="標楷體"/>
                <w:sz w:val="28"/>
                <w:szCs w:val="28"/>
              </w:rPr>
            </w:pPr>
            <w:r w:rsidRPr="002C2214">
              <w:rPr>
                <w:rFonts w:hAnsi="標楷體" w:hint="eastAsia"/>
                <w:sz w:val="28"/>
                <w:szCs w:val="28"/>
              </w:rPr>
              <w:t>0</w:t>
            </w:r>
          </w:p>
        </w:tc>
        <w:tc>
          <w:tcPr>
            <w:tcW w:w="1099" w:type="dxa"/>
            <w:vAlign w:val="center"/>
          </w:tcPr>
          <w:p w14:paraId="1D4DA28F" w14:textId="77777777" w:rsidR="00067470" w:rsidRPr="002C2214" w:rsidRDefault="00067470" w:rsidP="00790919">
            <w:pPr>
              <w:pStyle w:val="4"/>
              <w:numPr>
                <w:ilvl w:val="0"/>
                <w:numId w:val="0"/>
              </w:numPr>
              <w:jc w:val="center"/>
              <w:rPr>
                <w:rFonts w:hAnsi="標楷體"/>
                <w:sz w:val="28"/>
                <w:szCs w:val="28"/>
              </w:rPr>
            </w:pPr>
            <w:r w:rsidRPr="002C2214">
              <w:rPr>
                <w:rFonts w:hAnsi="標楷體" w:hint="eastAsia"/>
                <w:sz w:val="28"/>
                <w:szCs w:val="28"/>
              </w:rPr>
              <w:t>0</w:t>
            </w:r>
          </w:p>
        </w:tc>
        <w:tc>
          <w:tcPr>
            <w:tcW w:w="1609" w:type="dxa"/>
          </w:tcPr>
          <w:p w14:paraId="4661FD13" w14:textId="77777777" w:rsidR="00067470" w:rsidRPr="002C2214" w:rsidRDefault="00067470" w:rsidP="00790919">
            <w:pPr>
              <w:pStyle w:val="4"/>
              <w:numPr>
                <w:ilvl w:val="0"/>
                <w:numId w:val="0"/>
              </w:numPr>
              <w:rPr>
                <w:rFonts w:hAnsi="標楷體"/>
                <w:sz w:val="28"/>
                <w:szCs w:val="28"/>
              </w:rPr>
            </w:pPr>
          </w:p>
        </w:tc>
      </w:tr>
      <w:tr w:rsidR="002C2214" w:rsidRPr="002C2214" w14:paraId="7291636E" w14:textId="77777777" w:rsidTr="00790919">
        <w:tc>
          <w:tcPr>
            <w:tcW w:w="1555" w:type="dxa"/>
          </w:tcPr>
          <w:p w14:paraId="20C2880D" w14:textId="77777777" w:rsidR="00067470" w:rsidRPr="002C2214" w:rsidRDefault="00067470" w:rsidP="00790919">
            <w:pPr>
              <w:pStyle w:val="4"/>
              <w:numPr>
                <w:ilvl w:val="0"/>
                <w:numId w:val="0"/>
              </w:numPr>
              <w:rPr>
                <w:sz w:val="28"/>
                <w:szCs w:val="28"/>
              </w:rPr>
            </w:pPr>
            <w:r w:rsidRPr="002C2214">
              <w:rPr>
                <w:sz w:val="28"/>
                <w:szCs w:val="28"/>
              </w:rPr>
              <w:lastRenderedPageBreak/>
              <w:t>澎湖地檢</w:t>
            </w:r>
          </w:p>
        </w:tc>
        <w:tc>
          <w:tcPr>
            <w:tcW w:w="1275" w:type="dxa"/>
            <w:vAlign w:val="center"/>
          </w:tcPr>
          <w:p w14:paraId="61EA3130" w14:textId="77777777" w:rsidR="00067470" w:rsidRPr="002C2214" w:rsidRDefault="00067470" w:rsidP="00790919">
            <w:pPr>
              <w:pStyle w:val="4"/>
              <w:numPr>
                <w:ilvl w:val="0"/>
                <w:numId w:val="0"/>
              </w:numPr>
              <w:jc w:val="center"/>
              <w:rPr>
                <w:rFonts w:hAnsi="標楷體"/>
                <w:sz w:val="28"/>
                <w:szCs w:val="28"/>
              </w:rPr>
            </w:pPr>
            <w:r w:rsidRPr="002C2214">
              <w:rPr>
                <w:rFonts w:hAnsi="標楷體" w:hint="eastAsia"/>
                <w:sz w:val="28"/>
                <w:szCs w:val="28"/>
              </w:rPr>
              <w:t>1</w:t>
            </w:r>
            <w:r w:rsidRPr="002C2214">
              <w:rPr>
                <w:rFonts w:hAnsi="標楷體"/>
                <w:sz w:val="28"/>
                <w:szCs w:val="28"/>
              </w:rPr>
              <w:t>0</w:t>
            </w:r>
          </w:p>
        </w:tc>
        <w:tc>
          <w:tcPr>
            <w:tcW w:w="1098" w:type="dxa"/>
            <w:vAlign w:val="center"/>
          </w:tcPr>
          <w:p w14:paraId="706DEFCD" w14:textId="77777777" w:rsidR="00067470" w:rsidRPr="002C2214" w:rsidRDefault="00067470" w:rsidP="00790919">
            <w:pPr>
              <w:pStyle w:val="4"/>
              <w:numPr>
                <w:ilvl w:val="0"/>
                <w:numId w:val="0"/>
              </w:numPr>
              <w:jc w:val="center"/>
              <w:rPr>
                <w:rFonts w:hAnsi="標楷體"/>
                <w:sz w:val="28"/>
                <w:szCs w:val="28"/>
              </w:rPr>
            </w:pPr>
            <w:r w:rsidRPr="002C2214">
              <w:rPr>
                <w:rFonts w:hAnsi="標楷體" w:hint="eastAsia"/>
                <w:sz w:val="28"/>
                <w:szCs w:val="28"/>
              </w:rPr>
              <w:t>0</w:t>
            </w:r>
          </w:p>
        </w:tc>
        <w:tc>
          <w:tcPr>
            <w:tcW w:w="1099" w:type="dxa"/>
            <w:vAlign w:val="center"/>
          </w:tcPr>
          <w:p w14:paraId="449584DB" w14:textId="77777777" w:rsidR="00067470" w:rsidRPr="002C2214" w:rsidRDefault="00067470" w:rsidP="00790919">
            <w:pPr>
              <w:pStyle w:val="4"/>
              <w:numPr>
                <w:ilvl w:val="0"/>
                <w:numId w:val="0"/>
              </w:numPr>
              <w:jc w:val="center"/>
              <w:rPr>
                <w:rFonts w:hAnsi="標楷體"/>
                <w:sz w:val="28"/>
                <w:szCs w:val="28"/>
              </w:rPr>
            </w:pPr>
            <w:r w:rsidRPr="002C2214">
              <w:rPr>
                <w:rFonts w:hAnsi="標楷體" w:hint="eastAsia"/>
                <w:sz w:val="28"/>
                <w:szCs w:val="28"/>
              </w:rPr>
              <w:t>0</w:t>
            </w:r>
          </w:p>
        </w:tc>
        <w:tc>
          <w:tcPr>
            <w:tcW w:w="1099" w:type="dxa"/>
            <w:vAlign w:val="center"/>
          </w:tcPr>
          <w:p w14:paraId="3716A94A" w14:textId="77777777" w:rsidR="00067470" w:rsidRPr="002C2214" w:rsidRDefault="00067470" w:rsidP="00790919">
            <w:pPr>
              <w:pStyle w:val="4"/>
              <w:numPr>
                <w:ilvl w:val="0"/>
                <w:numId w:val="0"/>
              </w:numPr>
              <w:jc w:val="center"/>
              <w:rPr>
                <w:rFonts w:hAnsi="標楷體"/>
                <w:sz w:val="28"/>
                <w:szCs w:val="28"/>
              </w:rPr>
            </w:pPr>
            <w:r w:rsidRPr="002C2214">
              <w:rPr>
                <w:rFonts w:hAnsi="標楷體" w:hint="eastAsia"/>
                <w:sz w:val="28"/>
                <w:szCs w:val="28"/>
              </w:rPr>
              <w:t>0</w:t>
            </w:r>
          </w:p>
        </w:tc>
        <w:tc>
          <w:tcPr>
            <w:tcW w:w="1099" w:type="dxa"/>
            <w:vAlign w:val="center"/>
          </w:tcPr>
          <w:p w14:paraId="7B694CA7" w14:textId="77777777" w:rsidR="00067470" w:rsidRPr="002C2214" w:rsidRDefault="00067470" w:rsidP="00790919">
            <w:pPr>
              <w:pStyle w:val="4"/>
              <w:numPr>
                <w:ilvl w:val="0"/>
                <w:numId w:val="0"/>
              </w:numPr>
              <w:jc w:val="center"/>
              <w:rPr>
                <w:rFonts w:hAnsi="標楷體"/>
                <w:sz w:val="28"/>
                <w:szCs w:val="28"/>
              </w:rPr>
            </w:pPr>
            <w:r w:rsidRPr="002C2214">
              <w:rPr>
                <w:rFonts w:hAnsi="標楷體" w:hint="eastAsia"/>
                <w:sz w:val="28"/>
                <w:szCs w:val="28"/>
              </w:rPr>
              <w:t>0</w:t>
            </w:r>
          </w:p>
        </w:tc>
        <w:tc>
          <w:tcPr>
            <w:tcW w:w="1609" w:type="dxa"/>
          </w:tcPr>
          <w:p w14:paraId="11AE9B88" w14:textId="77777777" w:rsidR="00067470" w:rsidRPr="002C2214" w:rsidRDefault="00067470" w:rsidP="00790919">
            <w:pPr>
              <w:pStyle w:val="4"/>
              <w:numPr>
                <w:ilvl w:val="0"/>
                <w:numId w:val="0"/>
              </w:numPr>
              <w:rPr>
                <w:rFonts w:hAnsi="標楷體"/>
                <w:sz w:val="28"/>
                <w:szCs w:val="28"/>
              </w:rPr>
            </w:pPr>
          </w:p>
        </w:tc>
      </w:tr>
      <w:tr w:rsidR="002C2214" w:rsidRPr="002C2214" w14:paraId="59A17FA9" w14:textId="77777777" w:rsidTr="00790919">
        <w:tc>
          <w:tcPr>
            <w:tcW w:w="1555" w:type="dxa"/>
          </w:tcPr>
          <w:p w14:paraId="4EA0678C" w14:textId="77777777" w:rsidR="00067470" w:rsidRPr="002C2214" w:rsidRDefault="00067470" w:rsidP="00790919">
            <w:pPr>
              <w:pStyle w:val="4"/>
              <w:numPr>
                <w:ilvl w:val="0"/>
                <w:numId w:val="0"/>
              </w:numPr>
              <w:rPr>
                <w:sz w:val="28"/>
                <w:szCs w:val="28"/>
              </w:rPr>
            </w:pPr>
            <w:r w:rsidRPr="002C2214">
              <w:rPr>
                <w:sz w:val="28"/>
                <w:szCs w:val="28"/>
              </w:rPr>
              <w:t>橋頭地檢</w:t>
            </w:r>
          </w:p>
        </w:tc>
        <w:tc>
          <w:tcPr>
            <w:tcW w:w="1275" w:type="dxa"/>
            <w:vAlign w:val="center"/>
          </w:tcPr>
          <w:p w14:paraId="7AB157F9" w14:textId="77777777" w:rsidR="00067470" w:rsidRPr="002C2214" w:rsidRDefault="00067470" w:rsidP="00790919">
            <w:pPr>
              <w:pStyle w:val="4"/>
              <w:numPr>
                <w:ilvl w:val="0"/>
                <w:numId w:val="0"/>
              </w:numPr>
              <w:jc w:val="center"/>
              <w:rPr>
                <w:rFonts w:hAnsi="標楷體"/>
                <w:sz w:val="28"/>
                <w:szCs w:val="28"/>
              </w:rPr>
            </w:pPr>
            <w:r w:rsidRPr="002C2214">
              <w:rPr>
                <w:rFonts w:hAnsi="標楷體" w:hint="eastAsia"/>
                <w:sz w:val="28"/>
                <w:szCs w:val="28"/>
              </w:rPr>
              <w:t>1</w:t>
            </w:r>
            <w:r w:rsidRPr="002C2214">
              <w:rPr>
                <w:rFonts w:hAnsi="標楷體"/>
                <w:sz w:val="28"/>
                <w:szCs w:val="28"/>
              </w:rPr>
              <w:t>4</w:t>
            </w:r>
          </w:p>
        </w:tc>
        <w:tc>
          <w:tcPr>
            <w:tcW w:w="1098" w:type="dxa"/>
            <w:vAlign w:val="center"/>
          </w:tcPr>
          <w:p w14:paraId="0088DDCD" w14:textId="77777777" w:rsidR="00067470" w:rsidRPr="002C2214" w:rsidRDefault="00067470" w:rsidP="00790919">
            <w:pPr>
              <w:pStyle w:val="4"/>
              <w:numPr>
                <w:ilvl w:val="0"/>
                <w:numId w:val="0"/>
              </w:numPr>
              <w:jc w:val="center"/>
              <w:rPr>
                <w:rFonts w:hAnsi="標楷體"/>
                <w:sz w:val="28"/>
                <w:szCs w:val="28"/>
              </w:rPr>
            </w:pPr>
            <w:r w:rsidRPr="002C2214">
              <w:rPr>
                <w:rFonts w:hAnsi="標楷體" w:hint="eastAsia"/>
                <w:sz w:val="28"/>
                <w:szCs w:val="28"/>
              </w:rPr>
              <w:t>0</w:t>
            </w:r>
          </w:p>
        </w:tc>
        <w:tc>
          <w:tcPr>
            <w:tcW w:w="1099" w:type="dxa"/>
            <w:vAlign w:val="center"/>
          </w:tcPr>
          <w:p w14:paraId="1DB1BC25" w14:textId="77777777" w:rsidR="00067470" w:rsidRPr="002C2214" w:rsidRDefault="00067470" w:rsidP="00790919">
            <w:pPr>
              <w:pStyle w:val="4"/>
              <w:numPr>
                <w:ilvl w:val="0"/>
                <w:numId w:val="0"/>
              </w:numPr>
              <w:jc w:val="center"/>
              <w:rPr>
                <w:rFonts w:hAnsi="標楷體"/>
                <w:sz w:val="28"/>
                <w:szCs w:val="28"/>
              </w:rPr>
            </w:pPr>
            <w:r w:rsidRPr="002C2214">
              <w:rPr>
                <w:rFonts w:hAnsi="標楷體" w:hint="eastAsia"/>
                <w:sz w:val="28"/>
                <w:szCs w:val="28"/>
              </w:rPr>
              <w:t>0</w:t>
            </w:r>
          </w:p>
        </w:tc>
        <w:tc>
          <w:tcPr>
            <w:tcW w:w="1099" w:type="dxa"/>
            <w:vAlign w:val="center"/>
          </w:tcPr>
          <w:p w14:paraId="468B9389" w14:textId="77777777" w:rsidR="00067470" w:rsidRPr="002C2214" w:rsidRDefault="00067470" w:rsidP="00790919">
            <w:pPr>
              <w:pStyle w:val="4"/>
              <w:numPr>
                <w:ilvl w:val="0"/>
                <w:numId w:val="0"/>
              </w:numPr>
              <w:jc w:val="center"/>
              <w:rPr>
                <w:rFonts w:hAnsi="標楷體"/>
                <w:sz w:val="28"/>
                <w:szCs w:val="28"/>
              </w:rPr>
            </w:pPr>
            <w:r w:rsidRPr="002C2214">
              <w:rPr>
                <w:rFonts w:hAnsi="標楷體" w:hint="eastAsia"/>
                <w:sz w:val="28"/>
                <w:szCs w:val="28"/>
              </w:rPr>
              <w:t>6</w:t>
            </w:r>
          </w:p>
        </w:tc>
        <w:tc>
          <w:tcPr>
            <w:tcW w:w="1099" w:type="dxa"/>
            <w:vAlign w:val="center"/>
          </w:tcPr>
          <w:p w14:paraId="73A7C7AB" w14:textId="77777777" w:rsidR="00067470" w:rsidRPr="002C2214" w:rsidRDefault="00067470" w:rsidP="00790919">
            <w:pPr>
              <w:pStyle w:val="4"/>
              <w:numPr>
                <w:ilvl w:val="0"/>
                <w:numId w:val="0"/>
              </w:numPr>
              <w:jc w:val="center"/>
              <w:rPr>
                <w:rFonts w:hAnsi="標楷體"/>
                <w:sz w:val="28"/>
                <w:szCs w:val="28"/>
              </w:rPr>
            </w:pPr>
            <w:r w:rsidRPr="002C2214">
              <w:rPr>
                <w:rFonts w:hAnsi="標楷體" w:hint="eastAsia"/>
                <w:sz w:val="28"/>
                <w:szCs w:val="28"/>
              </w:rPr>
              <w:t>0</w:t>
            </w:r>
          </w:p>
        </w:tc>
        <w:tc>
          <w:tcPr>
            <w:tcW w:w="1609" w:type="dxa"/>
          </w:tcPr>
          <w:p w14:paraId="06A3EC00" w14:textId="77777777" w:rsidR="00067470" w:rsidRPr="002C2214" w:rsidRDefault="00067470" w:rsidP="00790919">
            <w:pPr>
              <w:pStyle w:val="4"/>
              <w:numPr>
                <w:ilvl w:val="0"/>
                <w:numId w:val="0"/>
              </w:numPr>
              <w:rPr>
                <w:rFonts w:hAnsi="標楷體"/>
                <w:sz w:val="28"/>
                <w:szCs w:val="28"/>
              </w:rPr>
            </w:pPr>
            <w:r w:rsidRPr="002C2214">
              <w:rPr>
                <w:rFonts w:hAnsi="標楷體" w:hint="eastAsia"/>
                <w:sz w:val="28"/>
                <w:szCs w:val="28"/>
              </w:rPr>
              <w:t>1</w:t>
            </w:r>
          </w:p>
        </w:tc>
      </w:tr>
      <w:tr w:rsidR="002C2214" w:rsidRPr="002C2214" w14:paraId="74F98843" w14:textId="77777777" w:rsidTr="00790919">
        <w:tc>
          <w:tcPr>
            <w:tcW w:w="1555" w:type="dxa"/>
          </w:tcPr>
          <w:p w14:paraId="23AB510F" w14:textId="77777777" w:rsidR="00067470" w:rsidRPr="002C2214" w:rsidRDefault="00067470" w:rsidP="00790919">
            <w:pPr>
              <w:pStyle w:val="4"/>
              <w:numPr>
                <w:ilvl w:val="0"/>
                <w:numId w:val="0"/>
              </w:numPr>
              <w:rPr>
                <w:sz w:val="28"/>
                <w:szCs w:val="28"/>
              </w:rPr>
            </w:pPr>
            <w:r w:rsidRPr="002C2214">
              <w:rPr>
                <w:sz w:val="28"/>
                <w:szCs w:val="28"/>
              </w:rPr>
              <w:t>金門地檢</w:t>
            </w:r>
          </w:p>
        </w:tc>
        <w:tc>
          <w:tcPr>
            <w:tcW w:w="1275" w:type="dxa"/>
            <w:vAlign w:val="center"/>
          </w:tcPr>
          <w:p w14:paraId="7E517E0B" w14:textId="77777777" w:rsidR="00067470" w:rsidRPr="002C2214" w:rsidRDefault="00067470" w:rsidP="00790919">
            <w:pPr>
              <w:pStyle w:val="4"/>
              <w:numPr>
                <w:ilvl w:val="0"/>
                <w:numId w:val="0"/>
              </w:numPr>
              <w:jc w:val="center"/>
              <w:rPr>
                <w:rFonts w:hAnsi="標楷體"/>
                <w:sz w:val="28"/>
                <w:szCs w:val="28"/>
              </w:rPr>
            </w:pPr>
            <w:r w:rsidRPr="002C2214">
              <w:rPr>
                <w:rFonts w:hAnsi="標楷體" w:hint="eastAsia"/>
                <w:sz w:val="28"/>
                <w:szCs w:val="28"/>
              </w:rPr>
              <w:t>5</w:t>
            </w:r>
          </w:p>
        </w:tc>
        <w:tc>
          <w:tcPr>
            <w:tcW w:w="1098" w:type="dxa"/>
            <w:vAlign w:val="center"/>
          </w:tcPr>
          <w:p w14:paraId="175D64C9" w14:textId="77777777" w:rsidR="00067470" w:rsidRPr="002C2214" w:rsidRDefault="00067470" w:rsidP="00790919">
            <w:pPr>
              <w:pStyle w:val="4"/>
              <w:numPr>
                <w:ilvl w:val="0"/>
                <w:numId w:val="0"/>
              </w:numPr>
              <w:jc w:val="center"/>
              <w:rPr>
                <w:rFonts w:hAnsi="標楷體"/>
                <w:sz w:val="28"/>
                <w:szCs w:val="28"/>
              </w:rPr>
            </w:pPr>
            <w:r w:rsidRPr="002C2214">
              <w:rPr>
                <w:rFonts w:hAnsi="標楷體" w:hint="eastAsia"/>
                <w:sz w:val="28"/>
                <w:szCs w:val="28"/>
              </w:rPr>
              <w:t>0</w:t>
            </w:r>
          </w:p>
        </w:tc>
        <w:tc>
          <w:tcPr>
            <w:tcW w:w="1099" w:type="dxa"/>
            <w:vAlign w:val="center"/>
          </w:tcPr>
          <w:p w14:paraId="74F01F00" w14:textId="77777777" w:rsidR="00067470" w:rsidRPr="002C2214" w:rsidRDefault="00067470" w:rsidP="00790919">
            <w:pPr>
              <w:pStyle w:val="4"/>
              <w:numPr>
                <w:ilvl w:val="0"/>
                <w:numId w:val="0"/>
              </w:numPr>
              <w:jc w:val="center"/>
              <w:rPr>
                <w:rFonts w:hAnsi="標楷體"/>
                <w:sz w:val="28"/>
                <w:szCs w:val="28"/>
              </w:rPr>
            </w:pPr>
            <w:r w:rsidRPr="002C2214">
              <w:rPr>
                <w:rFonts w:hAnsi="標楷體" w:hint="eastAsia"/>
                <w:sz w:val="28"/>
                <w:szCs w:val="28"/>
              </w:rPr>
              <w:t>0</w:t>
            </w:r>
          </w:p>
        </w:tc>
        <w:tc>
          <w:tcPr>
            <w:tcW w:w="1099" w:type="dxa"/>
            <w:vAlign w:val="center"/>
          </w:tcPr>
          <w:p w14:paraId="3AE234BE" w14:textId="77777777" w:rsidR="00067470" w:rsidRPr="002C2214" w:rsidRDefault="00067470" w:rsidP="00790919">
            <w:pPr>
              <w:pStyle w:val="4"/>
              <w:numPr>
                <w:ilvl w:val="0"/>
                <w:numId w:val="0"/>
              </w:numPr>
              <w:jc w:val="center"/>
              <w:rPr>
                <w:rFonts w:hAnsi="標楷體"/>
                <w:sz w:val="28"/>
                <w:szCs w:val="28"/>
              </w:rPr>
            </w:pPr>
            <w:r w:rsidRPr="002C2214">
              <w:rPr>
                <w:rFonts w:hAnsi="標楷體" w:hint="eastAsia"/>
                <w:sz w:val="28"/>
                <w:szCs w:val="28"/>
              </w:rPr>
              <w:t>0</w:t>
            </w:r>
          </w:p>
        </w:tc>
        <w:tc>
          <w:tcPr>
            <w:tcW w:w="1099" w:type="dxa"/>
            <w:vAlign w:val="center"/>
          </w:tcPr>
          <w:p w14:paraId="130E2CAD" w14:textId="77777777" w:rsidR="00067470" w:rsidRPr="002C2214" w:rsidRDefault="00067470" w:rsidP="00790919">
            <w:pPr>
              <w:pStyle w:val="4"/>
              <w:numPr>
                <w:ilvl w:val="0"/>
                <w:numId w:val="0"/>
              </w:numPr>
              <w:jc w:val="center"/>
              <w:rPr>
                <w:rFonts w:hAnsi="標楷體"/>
                <w:sz w:val="28"/>
                <w:szCs w:val="28"/>
              </w:rPr>
            </w:pPr>
            <w:r w:rsidRPr="002C2214">
              <w:rPr>
                <w:rFonts w:hAnsi="標楷體" w:hint="eastAsia"/>
                <w:sz w:val="28"/>
                <w:szCs w:val="28"/>
              </w:rPr>
              <w:t>0</w:t>
            </w:r>
          </w:p>
        </w:tc>
        <w:tc>
          <w:tcPr>
            <w:tcW w:w="1609" w:type="dxa"/>
          </w:tcPr>
          <w:p w14:paraId="21D49F8C" w14:textId="77777777" w:rsidR="00067470" w:rsidRPr="002C2214" w:rsidRDefault="00067470" w:rsidP="00790919">
            <w:pPr>
              <w:pStyle w:val="4"/>
              <w:numPr>
                <w:ilvl w:val="0"/>
                <w:numId w:val="0"/>
              </w:numPr>
              <w:rPr>
                <w:rFonts w:hAnsi="標楷體"/>
                <w:sz w:val="28"/>
                <w:szCs w:val="28"/>
              </w:rPr>
            </w:pPr>
          </w:p>
        </w:tc>
      </w:tr>
      <w:tr w:rsidR="002C2214" w:rsidRPr="002C2214" w14:paraId="667C49A5" w14:textId="77777777" w:rsidTr="00790919">
        <w:tc>
          <w:tcPr>
            <w:tcW w:w="1555" w:type="dxa"/>
          </w:tcPr>
          <w:p w14:paraId="23ED5A58" w14:textId="77777777" w:rsidR="00067470" w:rsidRPr="002C2214" w:rsidRDefault="00067470" w:rsidP="00790919">
            <w:pPr>
              <w:pStyle w:val="4"/>
              <w:numPr>
                <w:ilvl w:val="0"/>
                <w:numId w:val="0"/>
              </w:numPr>
              <w:rPr>
                <w:sz w:val="28"/>
                <w:szCs w:val="28"/>
              </w:rPr>
            </w:pPr>
            <w:r w:rsidRPr="002C2214">
              <w:rPr>
                <w:sz w:val="28"/>
                <w:szCs w:val="28"/>
              </w:rPr>
              <w:t>連江地檢</w:t>
            </w:r>
          </w:p>
        </w:tc>
        <w:tc>
          <w:tcPr>
            <w:tcW w:w="1275" w:type="dxa"/>
            <w:vAlign w:val="center"/>
          </w:tcPr>
          <w:p w14:paraId="63AF99F0" w14:textId="77777777" w:rsidR="00067470" w:rsidRPr="002C2214" w:rsidRDefault="00067470" w:rsidP="00790919">
            <w:pPr>
              <w:pStyle w:val="4"/>
              <w:numPr>
                <w:ilvl w:val="0"/>
                <w:numId w:val="0"/>
              </w:numPr>
              <w:jc w:val="center"/>
              <w:rPr>
                <w:rFonts w:hAnsi="標楷體"/>
                <w:sz w:val="28"/>
                <w:szCs w:val="28"/>
              </w:rPr>
            </w:pPr>
            <w:r w:rsidRPr="002C2214">
              <w:rPr>
                <w:rFonts w:hAnsi="標楷體" w:hint="eastAsia"/>
                <w:sz w:val="28"/>
                <w:szCs w:val="28"/>
              </w:rPr>
              <w:t>0</w:t>
            </w:r>
          </w:p>
        </w:tc>
        <w:tc>
          <w:tcPr>
            <w:tcW w:w="1098" w:type="dxa"/>
            <w:vAlign w:val="center"/>
          </w:tcPr>
          <w:p w14:paraId="62B18053" w14:textId="77777777" w:rsidR="00067470" w:rsidRPr="002C2214" w:rsidRDefault="00067470" w:rsidP="00790919">
            <w:pPr>
              <w:pStyle w:val="4"/>
              <w:numPr>
                <w:ilvl w:val="0"/>
                <w:numId w:val="0"/>
              </w:numPr>
              <w:jc w:val="center"/>
              <w:rPr>
                <w:rFonts w:hAnsi="標楷體"/>
                <w:sz w:val="28"/>
                <w:szCs w:val="28"/>
              </w:rPr>
            </w:pPr>
            <w:r w:rsidRPr="002C2214">
              <w:rPr>
                <w:rFonts w:hAnsi="標楷體" w:hint="eastAsia"/>
                <w:sz w:val="28"/>
                <w:szCs w:val="28"/>
              </w:rPr>
              <w:t>0</w:t>
            </w:r>
          </w:p>
        </w:tc>
        <w:tc>
          <w:tcPr>
            <w:tcW w:w="1099" w:type="dxa"/>
            <w:vAlign w:val="center"/>
          </w:tcPr>
          <w:p w14:paraId="4E94DED2" w14:textId="77777777" w:rsidR="00067470" w:rsidRPr="002C2214" w:rsidRDefault="00067470" w:rsidP="00790919">
            <w:pPr>
              <w:pStyle w:val="4"/>
              <w:numPr>
                <w:ilvl w:val="0"/>
                <w:numId w:val="0"/>
              </w:numPr>
              <w:jc w:val="center"/>
              <w:rPr>
                <w:rFonts w:hAnsi="標楷體"/>
                <w:sz w:val="28"/>
                <w:szCs w:val="28"/>
              </w:rPr>
            </w:pPr>
            <w:r w:rsidRPr="002C2214">
              <w:rPr>
                <w:rFonts w:hAnsi="標楷體" w:hint="eastAsia"/>
                <w:sz w:val="28"/>
                <w:szCs w:val="28"/>
              </w:rPr>
              <w:t>0</w:t>
            </w:r>
          </w:p>
        </w:tc>
        <w:tc>
          <w:tcPr>
            <w:tcW w:w="1099" w:type="dxa"/>
            <w:vAlign w:val="center"/>
          </w:tcPr>
          <w:p w14:paraId="403502FE" w14:textId="77777777" w:rsidR="00067470" w:rsidRPr="002C2214" w:rsidRDefault="00067470" w:rsidP="00790919">
            <w:pPr>
              <w:pStyle w:val="4"/>
              <w:numPr>
                <w:ilvl w:val="0"/>
                <w:numId w:val="0"/>
              </w:numPr>
              <w:jc w:val="center"/>
              <w:rPr>
                <w:rFonts w:hAnsi="標楷體"/>
                <w:sz w:val="28"/>
                <w:szCs w:val="28"/>
              </w:rPr>
            </w:pPr>
            <w:r w:rsidRPr="002C2214">
              <w:rPr>
                <w:rFonts w:hAnsi="標楷體" w:hint="eastAsia"/>
                <w:sz w:val="28"/>
                <w:szCs w:val="28"/>
              </w:rPr>
              <w:t>0</w:t>
            </w:r>
          </w:p>
        </w:tc>
        <w:tc>
          <w:tcPr>
            <w:tcW w:w="1099" w:type="dxa"/>
            <w:vAlign w:val="center"/>
          </w:tcPr>
          <w:p w14:paraId="4CC0A8E8" w14:textId="77777777" w:rsidR="00067470" w:rsidRPr="002C2214" w:rsidRDefault="00067470" w:rsidP="00790919">
            <w:pPr>
              <w:pStyle w:val="4"/>
              <w:numPr>
                <w:ilvl w:val="0"/>
                <w:numId w:val="0"/>
              </w:numPr>
              <w:jc w:val="center"/>
              <w:rPr>
                <w:rFonts w:hAnsi="標楷體"/>
                <w:sz w:val="28"/>
                <w:szCs w:val="28"/>
              </w:rPr>
            </w:pPr>
            <w:r w:rsidRPr="002C2214">
              <w:rPr>
                <w:rFonts w:hAnsi="標楷體" w:hint="eastAsia"/>
                <w:sz w:val="28"/>
                <w:szCs w:val="28"/>
              </w:rPr>
              <w:t>0</w:t>
            </w:r>
          </w:p>
        </w:tc>
        <w:tc>
          <w:tcPr>
            <w:tcW w:w="1609" w:type="dxa"/>
          </w:tcPr>
          <w:p w14:paraId="161CB5EF" w14:textId="77777777" w:rsidR="00067470" w:rsidRPr="002C2214" w:rsidRDefault="00067470" w:rsidP="00790919">
            <w:pPr>
              <w:pStyle w:val="4"/>
              <w:numPr>
                <w:ilvl w:val="0"/>
                <w:numId w:val="0"/>
              </w:numPr>
              <w:rPr>
                <w:rFonts w:hAnsi="標楷體"/>
                <w:sz w:val="28"/>
                <w:szCs w:val="28"/>
              </w:rPr>
            </w:pPr>
          </w:p>
        </w:tc>
      </w:tr>
      <w:tr w:rsidR="002C2214" w:rsidRPr="002C2214" w14:paraId="2C7C6220" w14:textId="77777777" w:rsidTr="00790919">
        <w:tc>
          <w:tcPr>
            <w:tcW w:w="1555" w:type="dxa"/>
          </w:tcPr>
          <w:p w14:paraId="49222525" w14:textId="77777777" w:rsidR="00067470" w:rsidRPr="002C2214" w:rsidRDefault="00067470" w:rsidP="00790919">
            <w:pPr>
              <w:pStyle w:val="4"/>
              <w:numPr>
                <w:ilvl w:val="0"/>
                <w:numId w:val="0"/>
              </w:numPr>
            </w:pPr>
            <w:r w:rsidRPr="002C2214">
              <w:t>合計</w:t>
            </w:r>
          </w:p>
        </w:tc>
        <w:tc>
          <w:tcPr>
            <w:tcW w:w="1275" w:type="dxa"/>
            <w:vAlign w:val="center"/>
          </w:tcPr>
          <w:p w14:paraId="3DF7CCFD" w14:textId="77777777" w:rsidR="00067470" w:rsidRPr="002C2214" w:rsidRDefault="00067470" w:rsidP="00790919">
            <w:pPr>
              <w:pStyle w:val="4"/>
              <w:numPr>
                <w:ilvl w:val="0"/>
                <w:numId w:val="0"/>
              </w:numPr>
              <w:jc w:val="center"/>
              <w:rPr>
                <w:rFonts w:hAnsi="標楷體"/>
                <w:sz w:val="28"/>
                <w:szCs w:val="28"/>
              </w:rPr>
            </w:pPr>
            <w:r w:rsidRPr="002C2214">
              <w:rPr>
                <w:rFonts w:hAnsi="標楷體"/>
                <w:sz w:val="28"/>
                <w:szCs w:val="28"/>
              </w:rPr>
              <w:fldChar w:fldCharType="begin"/>
            </w:r>
            <w:r w:rsidRPr="002C2214">
              <w:rPr>
                <w:rFonts w:hAnsi="標楷體"/>
                <w:sz w:val="28"/>
                <w:szCs w:val="28"/>
              </w:rPr>
              <w:instrText xml:space="preserve"> =SUM(ABOVE) </w:instrText>
            </w:r>
            <w:r w:rsidRPr="002C2214">
              <w:rPr>
                <w:rFonts w:hAnsi="標楷體"/>
                <w:sz w:val="28"/>
                <w:szCs w:val="28"/>
              </w:rPr>
              <w:fldChar w:fldCharType="separate"/>
            </w:r>
            <w:r w:rsidRPr="002C2214">
              <w:rPr>
                <w:rFonts w:hAnsi="標楷體"/>
                <w:noProof/>
                <w:sz w:val="28"/>
                <w:szCs w:val="28"/>
              </w:rPr>
              <w:t>416</w:t>
            </w:r>
            <w:r w:rsidRPr="002C2214">
              <w:rPr>
                <w:rFonts w:hAnsi="標楷體"/>
                <w:sz w:val="28"/>
                <w:szCs w:val="28"/>
              </w:rPr>
              <w:fldChar w:fldCharType="end"/>
            </w:r>
          </w:p>
        </w:tc>
        <w:tc>
          <w:tcPr>
            <w:tcW w:w="1098" w:type="dxa"/>
            <w:vAlign w:val="center"/>
          </w:tcPr>
          <w:p w14:paraId="667FE9DD" w14:textId="77777777" w:rsidR="00067470" w:rsidRPr="002C2214" w:rsidRDefault="00067470" w:rsidP="00790919">
            <w:pPr>
              <w:pStyle w:val="4"/>
              <w:numPr>
                <w:ilvl w:val="0"/>
                <w:numId w:val="0"/>
              </w:numPr>
              <w:jc w:val="center"/>
              <w:rPr>
                <w:rFonts w:hAnsi="標楷體"/>
                <w:sz w:val="28"/>
                <w:szCs w:val="28"/>
              </w:rPr>
            </w:pPr>
            <w:r w:rsidRPr="002C2214">
              <w:rPr>
                <w:rFonts w:hAnsi="標楷體"/>
                <w:sz w:val="28"/>
                <w:szCs w:val="28"/>
              </w:rPr>
              <w:t>37</w:t>
            </w:r>
          </w:p>
        </w:tc>
        <w:tc>
          <w:tcPr>
            <w:tcW w:w="1099" w:type="dxa"/>
            <w:vAlign w:val="center"/>
          </w:tcPr>
          <w:p w14:paraId="543BA8F6" w14:textId="77777777" w:rsidR="00067470" w:rsidRPr="002C2214" w:rsidRDefault="00067470" w:rsidP="00790919">
            <w:pPr>
              <w:pStyle w:val="4"/>
              <w:numPr>
                <w:ilvl w:val="0"/>
                <w:numId w:val="0"/>
              </w:numPr>
              <w:jc w:val="center"/>
              <w:rPr>
                <w:rFonts w:hAnsi="標楷體"/>
                <w:sz w:val="28"/>
                <w:szCs w:val="28"/>
              </w:rPr>
            </w:pPr>
            <w:r w:rsidRPr="002C2214">
              <w:rPr>
                <w:rFonts w:hAnsi="標楷體" w:hint="eastAsia"/>
                <w:sz w:val="28"/>
                <w:szCs w:val="28"/>
              </w:rPr>
              <w:t>3</w:t>
            </w:r>
            <w:r w:rsidRPr="002C2214">
              <w:rPr>
                <w:rFonts w:hAnsi="標楷體"/>
                <w:sz w:val="28"/>
                <w:szCs w:val="28"/>
              </w:rPr>
              <w:t>2</w:t>
            </w:r>
          </w:p>
        </w:tc>
        <w:tc>
          <w:tcPr>
            <w:tcW w:w="1099" w:type="dxa"/>
            <w:vAlign w:val="center"/>
          </w:tcPr>
          <w:p w14:paraId="0FCDD1DE" w14:textId="77777777" w:rsidR="00067470" w:rsidRPr="002C2214" w:rsidRDefault="00067470" w:rsidP="00790919">
            <w:pPr>
              <w:pStyle w:val="4"/>
              <w:numPr>
                <w:ilvl w:val="0"/>
                <w:numId w:val="0"/>
              </w:numPr>
              <w:jc w:val="center"/>
              <w:rPr>
                <w:rFonts w:hAnsi="標楷體"/>
                <w:sz w:val="28"/>
                <w:szCs w:val="28"/>
              </w:rPr>
            </w:pPr>
            <w:r w:rsidRPr="002C2214">
              <w:rPr>
                <w:rFonts w:hAnsi="標楷體" w:hint="eastAsia"/>
                <w:sz w:val="28"/>
                <w:szCs w:val="28"/>
              </w:rPr>
              <w:t>3</w:t>
            </w:r>
            <w:r w:rsidRPr="002C2214">
              <w:rPr>
                <w:rFonts w:hAnsi="標楷體"/>
                <w:sz w:val="28"/>
                <w:szCs w:val="28"/>
              </w:rPr>
              <w:t>7</w:t>
            </w:r>
          </w:p>
        </w:tc>
        <w:tc>
          <w:tcPr>
            <w:tcW w:w="1099" w:type="dxa"/>
            <w:vAlign w:val="center"/>
          </w:tcPr>
          <w:p w14:paraId="65F8E5B9" w14:textId="77777777" w:rsidR="00067470" w:rsidRPr="002C2214" w:rsidRDefault="00067470" w:rsidP="00790919">
            <w:pPr>
              <w:pStyle w:val="4"/>
              <w:numPr>
                <w:ilvl w:val="0"/>
                <w:numId w:val="0"/>
              </w:numPr>
              <w:jc w:val="center"/>
              <w:rPr>
                <w:rFonts w:hAnsi="標楷體"/>
                <w:sz w:val="28"/>
                <w:szCs w:val="28"/>
              </w:rPr>
            </w:pPr>
            <w:r w:rsidRPr="002C2214">
              <w:rPr>
                <w:rFonts w:hAnsi="標楷體" w:hint="eastAsia"/>
                <w:sz w:val="28"/>
                <w:szCs w:val="28"/>
              </w:rPr>
              <w:t>2</w:t>
            </w:r>
            <w:r w:rsidRPr="002C2214">
              <w:rPr>
                <w:rFonts w:hAnsi="標楷體"/>
                <w:sz w:val="28"/>
                <w:szCs w:val="28"/>
              </w:rPr>
              <w:t>0</w:t>
            </w:r>
          </w:p>
        </w:tc>
        <w:tc>
          <w:tcPr>
            <w:tcW w:w="1609" w:type="dxa"/>
          </w:tcPr>
          <w:p w14:paraId="1891CD44" w14:textId="77777777" w:rsidR="00067470" w:rsidRPr="002C2214" w:rsidRDefault="00067470" w:rsidP="00790919">
            <w:pPr>
              <w:pStyle w:val="4"/>
              <w:numPr>
                <w:ilvl w:val="0"/>
                <w:numId w:val="0"/>
              </w:numPr>
              <w:rPr>
                <w:rFonts w:hAnsi="標楷體"/>
                <w:sz w:val="28"/>
                <w:szCs w:val="28"/>
              </w:rPr>
            </w:pPr>
          </w:p>
        </w:tc>
      </w:tr>
    </w:tbl>
    <w:p w14:paraId="3ACD36D9" w14:textId="77777777" w:rsidR="00067470" w:rsidRPr="002C2214" w:rsidRDefault="00067470" w:rsidP="00067470">
      <w:pPr>
        <w:pStyle w:val="4"/>
        <w:numPr>
          <w:ilvl w:val="0"/>
          <w:numId w:val="0"/>
        </w:numPr>
        <w:spacing w:line="360" w:lineRule="exact"/>
        <w:rPr>
          <w:sz w:val="24"/>
          <w:szCs w:val="24"/>
        </w:rPr>
      </w:pPr>
      <w:r w:rsidRPr="002C2214">
        <w:rPr>
          <w:sz w:val="24"/>
          <w:szCs w:val="24"/>
        </w:rPr>
        <w:t>原因選項：</w:t>
      </w:r>
    </w:p>
    <w:p w14:paraId="6DBDF8C6" w14:textId="77777777" w:rsidR="00067470" w:rsidRPr="002C2214" w:rsidRDefault="00067470" w:rsidP="00067470">
      <w:pPr>
        <w:pStyle w:val="4"/>
        <w:numPr>
          <w:ilvl w:val="0"/>
          <w:numId w:val="0"/>
        </w:numPr>
        <w:spacing w:line="360" w:lineRule="exact"/>
        <w:rPr>
          <w:sz w:val="24"/>
          <w:szCs w:val="24"/>
        </w:rPr>
      </w:pPr>
      <w:r w:rsidRPr="002C2214">
        <w:rPr>
          <w:sz w:val="24"/>
          <w:szCs w:val="24"/>
        </w:rPr>
        <w:t>1.促進者自行表達退出(包含身體因素、家庭因素、工作因素等)</w:t>
      </w:r>
    </w:p>
    <w:p w14:paraId="2BFDAAE2" w14:textId="7C2F3F14" w:rsidR="00067470" w:rsidRPr="002C2214" w:rsidRDefault="00067470" w:rsidP="00665847">
      <w:pPr>
        <w:pStyle w:val="4"/>
        <w:numPr>
          <w:ilvl w:val="0"/>
          <w:numId w:val="0"/>
        </w:numPr>
        <w:spacing w:line="360" w:lineRule="exact"/>
        <w:ind w:left="260" w:hangingChars="100" w:hanging="260"/>
        <w:rPr>
          <w:sz w:val="24"/>
          <w:szCs w:val="24"/>
        </w:rPr>
      </w:pPr>
      <w:r w:rsidRPr="002C2214">
        <w:rPr>
          <w:sz w:val="24"/>
          <w:szCs w:val="24"/>
        </w:rPr>
        <w:t>2.經查未符合</w:t>
      </w:r>
      <w:r w:rsidR="00665847" w:rsidRPr="002C2214">
        <w:rPr>
          <w:rFonts w:hint="eastAsia"/>
          <w:sz w:val="24"/>
          <w:szCs w:val="24"/>
        </w:rPr>
        <w:t>督導</w:t>
      </w:r>
      <w:r w:rsidR="00D0194B" w:rsidRPr="002C2214">
        <w:rPr>
          <w:rFonts w:hint="eastAsia"/>
          <w:sz w:val="24"/>
          <w:szCs w:val="24"/>
        </w:rPr>
        <w:t>實施</w:t>
      </w:r>
      <w:r w:rsidR="00665847" w:rsidRPr="002C2214">
        <w:rPr>
          <w:rFonts w:hint="eastAsia"/>
          <w:sz w:val="24"/>
          <w:szCs w:val="24"/>
        </w:rPr>
        <w:t>要點</w:t>
      </w:r>
      <w:r w:rsidRPr="002C2214">
        <w:rPr>
          <w:sz w:val="24"/>
          <w:szCs w:val="24"/>
        </w:rPr>
        <w:t>第3點(例如領有初階證書但未完成實務訓練)</w:t>
      </w:r>
    </w:p>
    <w:p w14:paraId="3D9169C2" w14:textId="71D7D0D9" w:rsidR="00067470" w:rsidRPr="002C2214" w:rsidRDefault="00067470" w:rsidP="00067470">
      <w:pPr>
        <w:pStyle w:val="4"/>
        <w:numPr>
          <w:ilvl w:val="0"/>
          <w:numId w:val="0"/>
        </w:numPr>
        <w:spacing w:line="360" w:lineRule="exact"/>
        <w:ind w:left="260" w:hangingChars="100" w:hanging="260"/>
        <w:rPr>
          <w:sz w:val="24"/>
          <w:szCs w:val="24"/>
        </w:rPr>
      </w:pPr>
      <w:r w:rsidRPr="002C2214">
        <w:rPr>
          <w:sz w:val="24"/>
          <w:szCs w:val="24"/>
        </w:rPr>
        <w:t>3.經查未符合</w:t>
      </w:r>
      <w:r w:rsidR="00D0194B" w:rsidRPr="002C2214">
        <w:rPr>
          <w:rFonts w:hint="eastAsia"/>
          <w:sz w:val="24"/>
          <w:szCs w:val="24"/>
        </w:rPr>
        <w:t>督導實施要點</w:t>
      </w:r>
      <w:r w:rsidRPr="002C2214">
        <w:rPr>
          <w:sz w:val="24"/>
          <w:szCs w:val="24"/>
        </w:rPr>
        <w:t>第8點(每年應參與地檢署辦理之修復促進者或督導在職教育訓練至少</w:t>
      </w:r>
      <w:r w:rsidR="0026446C" w:rsidRPr="002C2214">
        <w:rPr>
          <w:rFonts w:hint="eastAsia"/>
          <w:sz w:val="24"/>
          <w:szCs w:val="24"/>
        </w:rPr>
        <w:t>6</w:t>
      </w:r>
      <w:r w:rsidRPr="002C2214">
        <w:rPr>
          <w:sz w:val="24"/>
          <w:szCs w:val="24"/>
        </w:rPr>
        <w:t>小時)</w:t>
      </w:r>
    </w:p>
    <w:p w14:paraId="0E930029" w14:textId="4D53899C" w:rsidR="00067470" w:rsidRPr="002C2214" w:rsidRDefault="00067470" w:rsidP="00067470">
      <w:pPr>
        <w:pStyle w:val="4"/>
        <w:numPr>
          <w:ilvl w:val="0"/>
          <w:numId w:val="0"/>
        </w:numPr>
        <w:spacing w:line="360" w:lineRule="exact"/>
        <w:rPr>
          <w:sz w:val="24"/>
          <w:szCs w:val="24"/>
        </w:rPr>
      </w:pPr>
      <w:r w:rsidRPr="002C2214">
        <w:rPr>
          <w:sz w:val="24"/>
          <w:szCs w:val="24"/>
        </w:rPr>
        <w:t>4.有</w:t>
      </w:r>
      <w:r w:rsidR="00D0194B" w:rsidRPr="002C2214">
        <w:rPr>
          <w:rFonts w:hint="eastAsia"/>
          <w:sz w:val="24"/>
          <w:szCs w:val="24"/>
        </w:rPr>
        <w:t>督導實施要點</w:t>
      </w:r>
      <w:r w:rsidRPr="002C2214">
        <w:rPr>
          <w:sz w:val="24"/>
          <w:szCs w:val="24"/>
        </w:rPr>
        <w:t>第11點各款之情形：</w:t>
      </w:r>
    </w:p>
    <w:p w14:paraId="3879DFB7" w14:textId="77777777" w:rsidR="00067470" w:rsidRPr="002C2214" w:rsidRDefault="00067470" w:rsidP="00067470">
      <w:pPr>
        <w:pStyle w:val="4"/>
        <w:numPr>
          <w:ilvl w:val="0"/>
          <w:numId w:val="0"/>
        </w:numPr>
        <w:spacing w:line="360" w:lineRule="exact"/>
        <w:ind w:leftChars="50" w:left="560" w:hangingChars="150" w:hanging="390"/>
        <w:rPr>
          <w:sz w:val="24"/>
          <w:szCs w:val="24"/>
        </w:rPr>
      </w:pPr>
      <w:r w:rsidRPr="002C2214">
        <w:rPr>
          <w:sz w:val="24"/>
          <w:szCs w:val="24"/>
        </w:rPr>
        <w:t>(1)於任期中，無正當理由中斷執行或拒絕接受交付之案件或遲延案件進行，致影響當事人權益。</w:t>
      </w:r>
    </w:p>
    <w:p w14:paraId="36883983" w14:textId="77777777" w:rsidR="00067470" w:rsidRPr="002C2214" w:rsidRDefault="00067470" w:rsidP="00067470">
      <w:pPr>
        <w:pStyle w:val="4"/>
        <w:numPr>
          <w:ilvl w:val="0"/>
          <w:numId w:val="0"/>
        </w:numPr>
        <w:spacing w:line="360" w:lineRule="exact"/>
        <w:ind w:leftChars="50" w:left="560" w:hangingChars="150" w:hanging="390"/>
        <w:rPr>
          <w:sz w:val="24"/>
          <w:szCs w:val="24"/>
        </w:rPr>
      </w:pPr>
      <w:r w:rsidRPr="002C2214">
        <w:rPr>
          <w:sz w:val="24"/>
          <w:szCs w:val="24"/>
        </w:rPr>
        <w:t>(2)違反修復促進者之保密責任。</w:t>
      </w:r>
    </w:p>
    <w:p w14:paraId="23131BC0" w14:textId="77777777" w:rsidR="00067470" w:rsidRPr="002C2214" w:rsidRDefault="00067470" w:rsidP="00067470">
      <w:pPr>
        <w:pStyle w:val="4"/>
        <w:numPr>
          <w:ilvl w:val="0"/>
          <w:numId w:val="0"/>
        </w:numPr>
        <w:spacing w:line="360" w:lineRule="exact"/>
        <w:ind w:leftChars="50" w:left="560" w:hangingChars="150" w:hanging="390"/>
        <w:rPr>
          <w:sz w:val="24"/>
          <w:szCs w:val="24"/>
        </w:rPr>
      </w:pPr>
      <w:r w:rsidRPr="002C2214">
        <w:rPr>
          <w:sz w:val="24"/>
          <w:szCs w:val="24"/>
        </w:rPr>
        <w:t>(3)有具體事證足生損害司法形象。</w:t>
      </w:r>
    </w:p>
    <w:p w14:paraId="2F1C6154" w14:textId="77777777" w:rsidR="00067470" w:rsidRPr="002C2214" w:rsidRDefault="00067470" w:rsidP="00067470">
      <w:pPr>
        <w:pStyle w:val="4"/>
        <w:numPr>
          <w:ilvl w:val="0"/>
          <w:numId w:val="0"/>
        </w:numPr>
        <w:spacing w:line="360" w:lineRule="exact"/>
        <w:ind w:leftChars="50" w:left="560" w:hangingChars="150" w:hanging="390"/>
        <w:rPr>
          <w:sz w:val="24"/>
          <w:szCs w:val="24"/>
        </w:rPr>
      </w:pPr>
      <w:r w:rsidRPr="002C2214">
        <w:rPr>
          <w:sz w:val="24"/>
          <w:szCs w:val="24"/>
        </w:rPr>
        <w:t>(4)假藉職務上之權力、機會或方法圖不法之利益。</w:t>
      </w:r>
    </w:p>
    <w:p w14:paraId="6ECE9F6A" w14:textId="77777777" w:rsidR="00067470" w:rsidRPr="002C2214" w:rsidRDefault="00067470" w:rsidP="00067470">
      <w:pPr>
        <w:pStyle w:val="4"/>
        <w:numPr>
          <w:ilvl w:val="0"/>
          <w:numId w:val="0"/>
        </w:numPr>
        <w:spacing w:line="360" w:lineRule="exact"/>
        <w:ind w:leftChars="50" w:left="560" w:hangingChars="150" w:hanging="390"/>
        <w:rPr>
          <w:sz w:val="24"/>
          <w:szCs w:val="24"/>
        </w:rPr>
      </w:pPr>
      <w:r w:rsidRPr="002C2214">
        <w:rPr>
          <w:sz w:val="24"/>
          <w:szCs w:val="24"/>
        </w:rPr>
        <w:t>(5)有事實足認因故意或過失，致處理修復案件有明顯違誤，且損害當事人權益。</w:t>
      </w:r>
    </w:p>
    <w:p w14:paraId="07C6A5CA" w14:textId="77777777" w:rsidR="00067470" w:rsidRPr="002C2214" w:rsidRDefault="00067470" w:rsidP="00067470">
      <w:pPr>
        <w:pStyle w:val="4"/>
        <w:numPr>
          <w:ilvl w:val="0"/>
          <w:numId w:val="0"/>
        </w:numPr>
        <w:spacing w:line="360" w:lineRule="exact"/>
        <w:ind w:leftChars="50" w:left="560" w:hangingChars="150" w:hanging="390"/>
        <w:rPr>
          <w:sz w:val="24"/>
          <w:szCs w:val="24"/>
        </w:rPr>
      </w:pPr>
      <w:r w:rsidRPr="002C2214">
        <w:rPr>
          <w:sz w:val="24"/>
          <w:szCs w:val="24"/>
        </w:rPr>
        <w:t>(6)違反修復程序、倫理規範。</w:t>
      </w:r>
    </w:p>
    <w:p w14:paraId="6AD2E8A8" w14:textId="77777777" w:rsidR="00067470" w:rsidRPr="002C2214" w:rsidRDefault="00067470" w:rsidP="00067470">
      <w:pPr>
        <w:pStyle w:val="4"/>
        <w:numPr>
          <w:ilvl w:val="0"/>
          <w:numId w:val="0"/>
        </w:numPr>
        <w:spacing w:line="360" w:lineRule="exact"/>
        <w:ind w:leftChars="50" w:left="560" w:hangingChars="150" w:hanging="390"/>
        <w:rPr>
          <w:sz w:val="24"/>
          <w:szCs w:val="24"/>
        </w:rPr>
      </w:pPr>
      <w:r w:rsidRPr="002C2214">
        <w:rPr>
          <w:sz w:val="24"/>
          <w:szCs w:val="24"/>
        </w:rPr>
        <w:t>(7)其他不適任之具體事證。</w:t>
      </w:r>
    </w:p>
    <w:p w14:paraId="383470AA" w14:textId="77777777" w:rsidR="00067470" w:rsidRPr="002C2214" w:rsidRDefault="00067470" w:rsidP="00067470">
      <w:pPr>
        <w:pStyle w:val="4"/>
        <w:numPr>
          <w:ilvl w:val="0"/>
          <w:numId w:val="0"/>
        </w:numPr>
        <w:spacing w:line="360" w:lineRule="exact"/>
        <w:rPr>
          <w:sz w:val="24"/>
          <w:szCs w:val="24"/>
        </w:rPr>
      </w:pPr>
      <w:r w:rsidRPr="002C2214">
        <w:rPr>
          <w:sz w:val="24"/>
          <w:szCs w:val="24"/>
        </w:rPr>
        <w:t>5.其他情形</w:t>
      </w:r>
    </w:p>
    <w:p w14:paraId="502B9200" w14:textId="4ED2F882" w:rsidR="00067470" w:rsidRPr="002C2214" w:rsidRDefault="00067470" w:rsidP="00067470">
      <w:pPr>
        <w:pStyle w:val="4"/>
        <w:numPr>
          <w:ilvl w:val="0"/>
          <w:numId w:val="0"/>
        </w:numPr>
        <w:rPr>
          <w:sz w:val="28"/>
          <w:szCs w:val="28"/>
        </w:rPr>
      </w:pPr>
      <w:r w:rsidRPr="002C2214">
        <w:rPr>
          <w:rFonts w:hint="eastAsia"/>
          <w:sz w:val="28"/>
          <w:szCs w:val="28"/>
        </w:rPr>
        <w:t>資料來源：法務部</w:t>
      </w:r>
    </w:p>
    <w:p w14:paraId="0FE6667F" w14:textId="219360EF" w:rsidR="0039437E" w:rsidRPr="002C2214" w:rsidRDefault="0039437E" w:rsidP="0039437E">
      <w:pPr>
        <w:pStyle w:val="4"/>
      </w:pPr>
      <w:r w:rsidRPr="002C2214">
        <w:rPr>
          <w:rFonts w:hint="eastAsia"/>
        </w:rPr>
        <w:t>歷年對於修復式司法績效人員表揚，對象為「實際參與修復式司法工作有功之修復促進者（含督導）及修復陪伴者」或「致力參與或推廣修復式司法工作有功之政府機關(構)、民間團體及個人」，推薦原則為</w:t>
      </w:r>
    </w:p>
    <w:p w14:paraId="015771F8" w14:textId="65E0D4DA" w:rsidR="0039437E" w:rsidRPr="002C2214" w:rsidRDefault="0039437E" w:rsidP="0039437E">
      <w:pPr>
        <w:pStyle w:val="5"/>
      </w:pPr>
      <w:r w:rsidRPr="002C2214">
        <w:rPr>
          <w:rFonts w:hint="eastAsia"/>
        </w:rPr>
        <w:t>以民間社會人士及團體為優先，公務人員次之。</w:t>
      </w:r>
    </w:p>
    <w:p w14:paraId="7D52A7D4" w14:textId="35F8FC98" w:rsidR="0039437E" w:rsidRPr="002C2214" w:rsidRDefault="0039437E" w:rsidP="0039437E">
      <w:pPr>
        <w:pStyle w:val="5"/>
      </w:pPr>
      <w:r w:rsidRPr="002C2214">
        <w:rPr>
          <w:rFonts w:hint="eastAsia"/>
        </w:rPr>
        <w:t>以實際參與、承辦、主辦之人員為優先，督導、統籌及協辦者次之。</w:t>
      </w:r>
    </w:p>
    <w:p w14:paraId="2BFF292A" w14:textId="6F8041A0" w:rsidR="0039437E" w:rsidRPr="002C2214" w:rsidRDefault="0039437E" w:rsidP="0039437E">
      <w:pPr>
        <w:pStyle w:val="5"/>
      </w:pPr>
      <w:r w:rsidRPr="002C2214">
        <w:rPr>
          <w:rFonts w:hint="eastAsia"/>
        </w:rPr>
        <w:t>以前一年度之事蹟為優先。</w:t>
      </w:r>
    </w:p>
    <w:p w14:paraId="266282A6" w14:textId="7418C4A2" w:rsidR="0039437E" w:rsidRPr="002C2214" w:rsidRDefault="0039437E" w:rsidP="0039437E">
      <w:pPr>
        <w:pStyle w:val="5"/>
      </w:pPr>
      <w:r w:rsidRPr="002C2214">
        <w:rPr>
          <w:rFonts w:hint="eastAsia"/>
        </w:rPr>
        <w:t>以連續性、長期性之事蹟為優先，偶發性、暫時性者次之。</w:t>
      </w:r>
    </w:p>
    <w:p w14:paraId="753C72F5" w14:textId="7F2006BC" w:rsidR="0039437E" w:rsidRPr="002C2214" w:rsidRDefault="0039437E" w:rsidP="0039437E">
      <w:pPr>
        <w:pStyle w:val="5"/>
      </w:pPr>
      <w:r w:rsidRPr="002C2214">
        <w:rPr>
          <w:rFonts w:hint="eastAsia"/>
        </w:rPr>
        <w:lastRenderedPageBreak/>
        <w:t>以社會形象良好者為優先。經獲表揚者，原則上3年內不得再行推薦，以增加各界參選機會。</w:t>
      </w:r>
    </w:p>
    <w:p w14:paraId="0CD957F5" w14:textId="2DFA69C5" w:rsidR="008556F7" w:rsidRPr="002C2214" w:rsidRDefault="008556F7" w:rsidP="008556F7">
      <w:pPr>
        <w:pStyle w:val="3"/>
      </w:pPr>
      <w:r w:rsidRPr="002C2214">
        <w:rPr>
          <w:rFonts w:hint="eastAsia"/>
        </w:rPr>
        <w:t>審判階段</w:t>
      </w:r>
    </w:p>
    <w:p w14:paraId="3D7D1DDA" w14:textId="3F61BE78" w:rsidR="003A180C" w:rsidRPr="002C2214" w:rsidRDefault="00C92674" w:rsidP="003A180C">
      <w:pPr>
        <w:pStyle w:val="4"/>
      </w:pPr>
      <w:r w:rsidRPr="002C2214">
        <w:rPr>
          <w:rFonts w:hint="eastAsia"/>
        </w:rPr>
        <w:t>司法</w:t>
      </w:r>
      <w:r w:rsidR="003A180C" w:rsidRPr="002C2214">
        <w:rPr>
          <w:rFonts w:hint="eastAsia"/>
        </w:rPr>
        <w:t>院刻正參考法務部之相關規範及</w:t>
      </w:r>
      <w:r w:rsidRPr="002C2214">
        <w:rPr>
          <w:rFonts w:hint="eastAsia"/>
        </w:rPr>
        <w:t>司法</w:t>
      </w:r>
      <w:r w:rsidR="003A180C" w:rsidRPr="002C2214">
        <w:rPr>
          <w:rFonts w:hint="eastAsia"/>
        </w:rPr>
        <w:t>院委託研究案之建議，研議訂定修復促進者之倫理規範，俾完善修復式司法程序。</w:t>
      </w:r>
    </w:p>
    <w:p w14:paraId="64FC9129" w14:textId="6AD647BC" w:rsidR="003A180C" w:rsidRPr="002C2214" w:rsidRDefault="003A180C" w:rsidP="003A180C">
      <w:pPr>
        <w:pStyle w:val="4"/>
      </w:pPr>
      <w:r w:rsidRPr="002C2214">
        <w:rPr>
          <w:rFonts w:hint="eastAsia"/>
        </w:rPr>
        <w:t>另考量少年事件與成年刑事案件進行修復式司法上有其本質上之差異，同時為兼顧在少年事件修復式司法程序中少年之健全自我成長，及被害人權益保障，</w:t>
      </w:r>
      <w:r w:rsidR="00C92674" w:rsidRPr="002C2214">
        <w:rPr>
          <w:rFonts w:hint="eastAsia"/>
        </w:rPr>
        <w:t>司法</w:t>
      </w:r>
      <w:r w:rsidRPr="002C2214">
        <w:rPr>
          <w:rFonts w:hint="eastAsia"/>
        </w:rPr>
        <w:t>院於110年起已邀集學者專家召開10次「法院辦理少年事件轉介修復式司法應行注意事項(草案)及配套措施諮詢會議」，並參照聯合國</w:t>
      </w:r>
      <w:r w:rsidR="006234FD" w:rsidRPr="002C2214">
        <w:rPr>
          <w:rFonts w:hint="eastAsia"/>
        </w:rPr>
        <w:t>西元</w:t>
      </w:r>
      <w:r w:rsidRPr="002C2214">
        <w:rPr>
          <w:rFonts w:hint="eastAsia"/>
        </w:rPr>
        <w:t>2002年12月「在刑事事項中採用修復式司法方案的基本原則」、</w:t>
      </w:r>
      <w:r w:rsidR="006234FD" w:rsidRPr="002C2214">
        <w:rPr>
          <w:rFonts w:hint="eastAsia"/>
        </w:rPr>
        <w:t>西元</w:t>
      </w:r>
      <w:r w:rsidRPr="002C2214">
        <w:rPr>
          <w:rFonts w:hint="eastAsia"/>
        </w:rPr>
        <w:t>2020年聯合國「修復式司法方案手冊第2版」、聯合國「犯罪被害人及權力濫用被害人司法基本原則宣言」，以及司法院釋字第805號解釋等意旨，研擬有關轉介目的及原則、兼顧少年及被害人之權益保障、修復協議之限制、履行及效力、修復促進者之資格、倫理及督導、修復費用參考標準及追蹤管控等方向及具體條文內容，目前持續研議中。</w:t>
      </w:r>
    </w:p>
    <w:p w14:paraId="5CD89456" w14:textId="5631CFAE" w:rsidR="0078180E" w:rsidRPr="002C2214" w:rsidRDefault="00CA4EE9" w:rsidP="0078180E">
      <w:pPr>
        <w:pStyle w:val="2"/>
      </w:pPr>
      <w:bookmarkStart w:id="350" w:name="_Toc141885049"/>
      <w:r w:rsidRPr="002C2214">
        <w:rPr>
          <w:rFonts w:hint="eastAsia"/>
        </w:rPr>
        <w:t>修復程序</w:t>
      </w:r>
      <w:r w:rsidR="00D451F5" w:rsidRPr="002C2214">
        <w:rPr>
          <w:rFonts w:hint="eastAsia"/>
        </w:rPr>
        <w:t>的考核</w:t>
      </w:r>
      <w:bookmarkEnd w:id="350"/>
    </w:p>
    <w:p w14:paraId="48BD19B0" w14:textId="64414C17" w:rsidR="008556F7" w:rsidRPr="002C2214" w:rsidRDefault="008556F7" w:rsidP="008556F7">
      <w:pPr>
        <w:pStyle w:val="3"/>
      </w:pPr>
      <w:r w:rsidRPr="002C2214">
        <w:rPr>
          <w:rFonts w:hint="eastAsia"/>
        </w:rPr>
        <w:t>偵查階段</w:t>
      </w:r>
    </w:p>
    <w:p w14:paraId="50147369" w14:textId="6E7E530E" w:rsidR="003419F9" w:rsidRPr="002C2214" w:rsidRDefault="003419F9" w:rsidP="006150A3">
      <w:pPr>
        <w:pStyle w:val="4"/>
      </w:pPr>
      <w:r w:rsidRPr="002C2214">
        <w:rPr>
          <w:rFonts w:hint="eastAsia"/>
        </w:rPr>
        <w:t>法務部實施之修復式司法試行方案在我國係屬首創，故該部藉由問卷之填寫以瞭解當事人在參與此制度前後之改變，可作為方案成效之評估，並為政策可行性之實證研究資料先行蒐集，爰將問卷設計之實施時點區分為：</w:t>
      </w:r>
    </w:p>
    <w:p w14:paraId="1B1BA62E" w14:textId="2E80AC93" w:rsidR="00430D5C" w:rsidRPr="002C2214" w:rsidRDefault="00430D5C" w:rsidP="00430D5C">
      <w:pPr>
        <w:pStyle w:val="5"/>
      </w:pPr>
      <w:r w:rsidRPr="002C2214">
        <w:rPr>
          <w:rFonts w:hint="eastAsia"/>
        </w:rPr>
        <w:t>開案後：填寫A1（被害人）、B1（加害人或被告）卷，以確保其瞭解修復式司法之意涵，並確保</w:t>
      </w:r>
      <w:r w:rsidRPr="002C2214">
        <w:rPr>
          <w:rFonts w:hint="eastAsia"/>
        </w:rPr>
        <w:lastRenderedPageBreak/>
        <w:t>修復促進者之執行品質。</w:t>
      </w:r>
    </w:p>
    <w:p w14:paraId="7F453439" w14:textId="409AA978" w:rsidR="003419F9" w:rsidRPr="002C2214" w:rsidRDefault="00430D5C" w:rsidP="00430D5C">
      <w:pPr>
        <w:pStyle w:val="5"/>
      </w:pPr>
      <w:r w:rsidRPr="002C2214">
        <w:rPr>
          <w:rFonts w:hint="eastAsia"/>
        </w:rPr>
        <w:t>最後一次對話後：填寫A2（被害人）、B2（加害人或被告）卷，其目的同上。</w:t>
      </w:r>
    </w:p>
    <w:p w14:paraId="086433FE" w14:textId="3B258993" w:rsidR="00430D5C" w:rsidRPr="002C2214" w:rsidRDefault="00430D5C" w:rsidP="00430D5C">
      <w:pPr>
        <w:pStyle w:val="5"/>
      </w:pPr>
      <w:r w:rsidRPr="002C2214">
        <w:t>在追蹤期間及結案之前：最後一次對話結束後第1個月內、第3個月及第6個月共進行3次，俾追蹤、掌握相關協議之履行情形及當事人對修復式司法運作過程之感受。</w:t>
      </w:r>
    </w:p>
    <w:p w14:paraId="050FD05D" w14:textId="34006035" w:rsidR="004F7523" w:rsidRPr="002C2214" w:rsidRDefault="004F7523" w:rsidP="001D6971">
      <w:pPr>
        <w:pStyle w:val="4"/>
      </w:pPr>
      <w:r w:rsidRPr="002C2214">
        <w:t>依</w:t>
      </w:r>
      <w:r w:rsidR="00621BD1" w:rsidRPr="002C2214">
        <w:rPr>
          <w:rFonts w:hint="eastAsia"/>
        </w:rPr>
        <w:t>法務部實施計畫</w:t>
      </w:r>
      <w:r w:rsidRPr="002C2214">
        <w:t>參、實施策略五、「地檢署應結合檢察、觀護</w:t>
      </w:r>
      <w:r w:rsidRPr="002C2214">
        <w:t>……</w:t>
      </w:r>
      <w:r w:rsidRPr="002C2214">
        <w:t>等專業團體、人士，共同組成執行小組，負責實施計畫之擬定及執行，</w:t>
      </w:r>
      <w:r w:rsidRPr="002C2214">
        <w:t>…</w:t>
      </w:r>
      <w:r w:rsidRPr="002C2214">
        <w:t>」及實施策略六、「</w:t>
      </w:r>
      <w:r w:rsidRPr="002C2214">
        <w:t>…</w:t>
      </w:r>
      <w:r w:rsidRPr="002C2214">
        <w:t>原則上以地檢署自行辦理為主</w:t>
      </w:r>
      <w:r w:rsidRPr="002C2214">
        <w:t>…</w:t>
      </w:r>
      <w:r w:rsidRPr="002C2214">
        <w:t>」，爰目前實務辦理狀況，各地檢署仍皆組成執行小組並自行遴聘修復促進者進行修復程序，符合刑事訴訟法第248條之2轉介「機關」之規定，尚未有委託機構、團體進行修復之情形，爰無評估受託機構、團體之標準。</w:t>
      </w:r>
    </w:p>
    <w:p w14:paraId="720FF315" w14:textId="7497F7F1" w:rsidR="001D6971" w:rsidRPr="002C2214" w:rsidRDefault="001D6971" w:rsidP="001D6971">
      <w:pPr>
        <w:pStyle w:val="4"/>
      </w:pPr>
      <w:r w:rsidRPr="002C2214">
        <w:rPr>
          <w:rFonts w:hint="eastAsia"/>
        </w:rPr>
        <w:t>加、被害人倘對修復促進者之指揮或安排不滿，欲提出申訴，</w:t>
      </w:r>
      <w:r w:rsidRPr="002C2214">
        <w:rPr>
          <w:rFonts w:hAnsi="標楷體" w:hint="eastAsia"/>
        </w:rPr>
        <w:t>經查</w:t>
      </w:r>
      <w:r w:rsidRPr="002C2214">
        <w:rPr>
          <w:rFonts w:hAnsi="標楷體" w:hint="eastAsia"/>
          <w:lang w:eastAsia="zh-HK"/>
        </w:rPr>
        <w:t>未</w:t>
      </w:r>
      <w:r w:rsidRPr="002C2214">
        <w:rPr>
          <w:rFonts w:hAnsi="標楷體" w:hint="eastAsia"/>
        </w:rPr>
        <w:t>有</w:t>
      </w:r>
      <w:r w:rsidRPr="002C2214">
        <w:rPr>
          <w:rFonts w:hAnsi="標楷體" w:hint="eastAsia"/>
          <w:lang w:eastAsia="zh-HK"/>
        </w:rPr>
        <w:t>規範明確申訴流程，</w:t>
      </w:r>
      <w:r w:rsidRPr="002C2214">
        <w:rPr>
          <w:rFonts w:hAnsi="標楷體" w:hint="eastAsia"/>
        </w:rPr>
        <w:t>然實務上</w:t>
      </w:r>
      <w:r w:rsidRPr="002C2214">
        <w:rPr>
          <w:rFonts w:hAnsi="標楷體" w:cs="新細明體" w:hint="eastAsia"/>
        </w:rPr>
        <w:t>係由</w:t>
      </w:r>
      <w:r w:rsidRPr="002C2214">
        <w:rPr>
          <w:rFonts w:hAnsi="標楷體" w:cs="新細明體" w:hint="eastAsia"/>
          <w:lang w:eastAsia="zh-HK"/>
        </w:rPr>
        <w:t>各地檢署</w:t>
      </w:r>
      <w:r w:rsidRPr="002C2214">
        <w:rPr>
          <w:rFonts w:hAnsi="標楷體" w:cs="新細明體" w:hint="eastAsia"/>
        </w:rPr>
        <w:t>透過首長信箱等陳情流程</w:t>
      </w:r>
      <w:r w:rsidRPr="002C2214">
        <w:rPr>
          <w:rFonts w:hAnsi="標楷體" w:cs="新細明體" w:hint="eastAsia"/>
          <w:lang w:eastAsia="zh-HK"/>
        </w:rPr>
        <w:t>即可處理，故有無</w:t>
      </w:r>
      <w:r w:rsidRPr="002C2214">
        <w:rPr>
          <w:rFonts w:hAnsi="標楷體" w:cs="新細明體" w:hint="eastAsia"/>
        </w:rPr>
        <w:t>明訂「修復式司法案件」申訴管道與專屬流程之必要性與急迫性</w:t>
      </w:r>
      <w:r w:rsidRPr="002C2214">
        <w:rPr>
          <w:rFonts w:hAnsi="標楷體" w:cs="新細明體" w:hint="eastAsia"/>
          <w:lang w:eastAsia="zh-HK"/>
        </w:rPr>
        <w:t>，</w:t>
      </w:r>
      <w:r w:rsidRPr="002C2214">
        <w:rPr>
          <w:rFonts w:hAnsi="標楷體" w:cs="新細明體" w:hint="eastAsia"/>
        </w:rPr>
        <w:t>將於</w:t>
      </w:r>
      <w:r w:rsidRPr="002C2214">
        <w:rPr>
          <w:rFonts w:hAnsi="標楷體" w:cs="新細明體" w:hint="eastAsia"/>
          <w:lang w:eastAsia="zh-HK"/>
        </w:rPr>
        <w:t>未來計畫修正</w:t>
      </w:r>
      <w:r w:rsidRPr="002C2214">
        <w:rPr>
          <w:rFonts w:hAnsi="標楷體" w:cs="新細明體" w:hint="eastAsia"/>
        </w:rPr>
        <w:t>時研議</w:t>
      </w:r>
      <w:r w:rsidRPr="002C2214">
        <w:rPr>
          <w:rFonts w:hAnsi="標楷體" w:cs="新細明體" w:hint="eastAsia"/>
          <w:lang w:eastAsia="zh-HK"/>
        </w:rPr>
        <w:t>。</w:t>
      </w:r>
    </w:p>
    <w:p w14:paraId="198F5B71" w14:textId="2B75E0E4" w:rsidR="008556F7" w:rsidRPr="002C2214" w:rsidRDefault="008556F7" w:rsidP="008556F7">
      <w:pPr>
        <w:pStyle w:val="3"/>
      </w:pPr>
      <w:r w:rsidRPr="002C2214">
        <w:rPr>
          <w:rFonts w:hint="eastAsia"/>
        </w:rPr>
        <w:t>審判階段</w:t>
      </w:r>
    </w:p>
    <w:p w14:paraId="0168FA47" w14:textId="525B0BC5" w:rsidR="00CA03A5" w:rsidRPr="002C2214" w:rsidRDefault="00CA03A5" w:rsidP="00CA03A5">
      <w:pPr>
        <w:pStyle w:val="4"/>
      </w:pPr>
      <w:r w:rsidRPr="002C2214">
        <w:rPr>
          <w:rFonts w:hint="eastAsia"/>
        </w:rPr>
        <w:t>進行修復式司法程序，均由原案號進行，該院無法進行統計。嗣於111年4月7日該院函請各法院於受理被告及被害人聲請參與修復式司法程序時，宜分「聲」字別（案由：「聲請轉介修復式司法」）案件辦理，俾利統計及管考。</w:t>
      </w:r>
    </w:p>
    <w:p w14:paraId="392A4E06" w14:textId="4B97B944" w:rsidR="00A95DDA" w:rsidRPr="002C2214" w:rsidRDefault="00A95DDA" w:rsidP="00CA03A5">
      <w:pPr>
        <w:pStyle w:val="4"/>
      </w:pPr>
      <w:r w:rsidRPr="002C2214">
        <w:t>曾辦理審判中轉介修復式司法之案件，法院尚無依</w:t>
      </w:r>
      <w:r w:rsidR="00D774DA" w:rsidRPr="002C2214">
        <w:rPr>
          <w:rFonts w:hAnsi="標楷體" w:cs="新細明體" w:hint="eastAsia"/>
        </w:rPr>
        <w:t>法院應行注意事項</w:t>
      </w:r>
      <w:r w:rsidRPr="002C2214">
        <w:t>第10點規定辦理事後追蹤</w:t>
      </w:r>
      <w:r w:rsidRPr="002C2214">
        <w:lastRenderedPageBreak/>
        <w:t>或品質管制調查之情形。</w:t>
      </w:r>
    </w:p>
    <w:p w14:paraId="35346250" w14:textId="158AA776" w:rsidR="00CA03A5" w:rsidRPr="002C2214" w:rsidRDefault="00CA03A5" w:rsidP="00CA03A5">
      <w:pPr>
        <w:pStyle w:val="4"/>
      </w:pPr>
      <w:r w:rsidRPr="002C2214">
        <w:rPr>
          <w:rFonts w:hint="eastAsia"/>
        </w:rPr>
        <w:t>各法院於轉介修復實施中，得請受轉介之機關、機構或團體提出期中報告，並說明修復進度；於轉介修復實施完成後，應請受轉介之機關、機構或團體提出結案報告。各法院於轉介修復實施完成後，認有必要時，得自行或委託適當之人，辦理事後追蹤或品質管制之調查(</w:t>
      </w:r>
      <w:r w:rsidR="00BB3D0B" w:rsidRPr="002C2214">
        <w:rPr>
          <w:rFonts w:hint="eastAsia"/>
        </w:rPr>
        <w:t>司法院</w:t>
      </w:r>
      <w:r w:rsidRPr="002C2214">
        <w:rPr>
          <w:rFonts w:hint="eastAsia"/>
        </w:rPr>
        <w:t>注意事項第9點、第10點參照)。是以，各法院可透過受轉介之機關、機構或團體所提出之期中報告、結案報告內容，適時掌握修復式司法之實施過程及成效。</w:t>
      </w:r>
    </w:p>
    <w:p w14:paraId="6DE8D87D" w14:textId="406FD525" w:rsidR="00DE5C44" w:rsidRPr="002C2214" w:rsidRDefault="00C92674" w:rsidP="00CA03A5">
      <w:pPr>
        <w:pStyle w:val="4"/>
      </w:pPr>
      <w:r w:rsidRPr="002C2214">
        <w:rPr>
          <w:rFonts w:hint="eastAsia"/>
        </w:rPr>
        <w:t>司法</w:t>
      </w:r>
      <w:r w:rsidR="00F004E4" w:rsidRPr="002C2214">
        <w:rPr>
          <w:rFonts w:hint="eastAsia"/>
        </w:rPr>
        <w:t>院前於109年12月1日彙整同意擔任刑事審判中轉介修復之機構及團體名冊供法院利用，並於111年</w:t>
      </w:r>
      <w:r w:rsidR="00F004E4" w:rsidRPr="002C2214">
        <w:t>11月</w:t>
      </w:r>
      <w:r w:rsidR="00F004E4" w:rsidRPr="002C2214">
        <w:rPr>
          <w:rFonts w:hint="eastAsia"/>
        </w:rPr>
        <w:t>18日更新上開名冊，由法官衡量個案情節及地域性，決定囑託合適之機關、機構或團體進行修復程序。至於前開名冊中之機構、團體是否具備相關專業能力及修復品質，</w:t>
      </w:r>
      <w:r w:rsidR="001D6971" w:rsidRPr="002C2214">
        <w:rPr>
          <w:rFonts w:hint="eastAsia"/>
        </w:rPr>
        <w:t>司法</w:t>
      </w:r>
      <w:r w:rsidR="00F004E4" w:rsidRPr="002C2214">
        <w:rPr>
          <w:rFonts w:hint="eastAsia"/>
        </w:rPr>
        <w:t>院已參考</w:t>
      </w:r>
      <w:r w:rsidR="00F004E4" w:rsidRPr="002C2214">
        <w:rPr>
          <w:rFonts w:hAnsi="標楷體" w:hint="eastAsia"/>
          <w:szCs w:val="28"/>
        </w:rPr>
        <w:t>研究計畫案</w:t>
      </w:r>
      <w:r w:rsidR="00F004E4" w:rsidRPr="002C2214">
        <w:rPr>
          <w:rFonts w:hint="eastAsia"/>
        </w:rPr>
        <w:t>之建議問卷，研議制定相關問卷，於修復程序進行中，交由被害人、加害人填寫，俾利日後分析囑託之修復機構或團體其專業能力、修復品質，及做為未來改進之參考。</w:t>
      </w:r>
    </w:p>
    <w:p w14:paraId="2BB3C41C" w14:textId="1F1CA5CF" w:rsidR="008556F7" w:rsidRPr="002C2214" w:rsidRDefault="008556F7" w:rsidP="008556F7">
      <w:pPr>
        <w:pStyle w:val="3"/>
      </w:pPr>
      <w:r w:rsidRPr="002C2214">
        <w:rPr>
          <w:rFonts w:hint="eastAsia"/>
        </w:rPr>
        <w:t>執行階段</w:t>
      </w:r>
    </w:p>
    <w:p w14:paraId="45B3BD74" w14:textId="2E9E3574" w:rsidR="001D6971" w:rsidRPr="002C2214" w:rsidRDefault="001D6971" w:rsidP="00CF6AB5">
      <w:pPr>
        <w:pStyle w:val="4"/>
        <w:numPr>
          <w:ilvl w:val="0"/>
          <w:numId w:val="0"/>
        </w:numPr>
        <w:ind w:leftChars="400" w:left="1361" w:firstLineChars="200" w:firstLine="680"/>
      </w:pPr>
      <w:r w:rsidRPr="002C2214">
        <w:rPr>
          <w:rFonts w:hint="eastAsia"/>
        </w:rPr>
        <w:t>依矯正署所頒實施計畫，督導律由監所秘書以上職員擔任，係以督導機關修復業務之推展情形及程序之公平性，相關成員並優先接受</w:t>
      </w:r>
      <w:r w:rsidR="00363DF8" w:rsidRPr="002C2214">
        <w:rPr>
          <w:rFonts w:hint="eastAsia"/>
        </w:rPr>
        <w:t>矯正</w:t>
      </w:r>
      <w:r w:rsidRPr="002C2214">
        <w:rPr>
          <w:rFonts w:hint="eastAsia"/>
        </w:rPr>
        <w:t>署或機關自辦之訓練。</w:t>
      </w:r>
    </w:p>
    <w:p w14:paraId="3C39A3BD" w14:textId="5CA7567C" w:rsidR="0078180E" w:rsidRPr="002C2214" w:rsidRDefault="0009531D" w:rsidP="0078180E">
      <w:pPr>
        <w:pStyle w:val="2"/>
      </w:pPr>
      <w:bookmarkStart w:id="351" w:name="_Toc141885050"/>
      <w:r w:rsidRPr="002C2214">
        <w:rPr>
          <w:rFonts w:hint="eastAsia"/>
        </w:rPr>
        <w:t>修復後之追蹤與轉介</w:t>
      </w:r>
      <w:bookmarkEnd w:id="351"/>
    </w:p>
    <w:p w14:paraId="6542A50A" w14:textId="01FE9812" w:rsidR="0078180E" w:rsidRPr="002C2214" w:rsidRDefault="00A3246D" w:rsidP="0078180E">
      <w:pPr>
        <w:pStyle w:val="3"/>
      </w:pPr>
      <w:r w:rsidRPr="002C2214">
        <w:rPr>
          <w:rFonts w:hint="eastAsia"/>
        </w:rPr>
        <w:t>偵查階段</w:t>
      </w:r>
    </w:p>
    <w:p w14:paraId="1A51D776" w14:textId="5EA1A1C2" w:rsidR="00A3246D" w:rsidRPr="002C2214" w:rsidRDefault="004F7523" w:rsidP="00A3246D">
      <w:pPr>
        <w:pStyle w:val="4"/>
      </w:pPr>
      <w:r w:rsidRPr="002C2214">
        <w:t>修復促進者應進行後續追蹤，以了解「被害人」</w:t>
      </w:r>
      <w:r w:rsidRPr="002C2214">
        <w:lastRenderedPageBreak/>
        <w:t>對話後之需求及「加害人履行協議」之情形</w:t>
      </w:r>
      <w:r w:rsidR="00431F8D" w:rsidRPr="002C2214">
        <w:rPr>
          <w:rStyle w:val="aff3"/>
        </w:rPr>
        <w:footnoteReference w:id="30"/>
      </w:r>
      <w:r w:rsidRPr="002C2214">
        <w:t>（詳參「實施計畫伍、六）。而實務上，部分地檢署由承辦觀護人(或是個管員)進行追蹤或轉介，並配合相關問卷之實施，於第1個月、第3個月及第6個月進行追蹤與確認協議執行情形</w:t>
      </w:r>
      <w:r w:rsidRPr="002C2214">
        <w:rPr>
          <w:rFonts w:hint="eastAsia"/>
        </w:rPr>
        <w:t>。</w:t>
      </w:r>
    </w:p>
    <w:p w14:paraId="018A4CDB" w14:textId="10F811E1" w:rsidR="004F7523" w:rsidRPr="002C2214" w:rsidRDefault="004F7523" w:rsidP="00A3246D">
      <w:pPr>
        <w:pStyle w:val="4"/>
      </w:pPr>
      <w:r w:rsidRPr="002C2214">
        <w:t>另依「實施計畫肆、八」，當事人協議履行情形，可由案件承辦檢察官或公訴檢察官自行衡酌是否列入偵查終結或提供法院作為量刑參考，爰有追蹤之必要。</w:t>
      </w:r>
    </w:p>
    <w:p w14:paraId="7122C8E1" w14:textId="037BD4FE" w:rsidR="004F7523" w:rsidRPr="002C2214" w:rsidRDefault="004F7523" w:rsidP="00A3246D">
      <w:pPr>
        <w:pStyle w:val="4"/>
      </w:pPr>
      <w:r w:rsidRPr="002C2214">
        <w:t>至於地檢署於修復促進者回覆追蹤情形後，如認必要，且被害人尚有心理諮商、醫療或法律問題等需求，應徵得其同意後轉介至適當機構，提供必要之協助（詳參「實施計畫伍、六（三）」。</w:t>
      </w:r>
    </w:p>
    <w:p w14:paraId="52E97EC9" w14:textId="216C838E" w:rsidR="004F7523" w:rsidRPr="002C2214" w:rsidRDefault="002B3DFC" w:rsidP="00A3246D">
      <w:pPr>
        <w:pStyle w:val="4"/>
      </w:pPr>
      <w:r w:rsidRPr="002C2214">
        <w:t>實務上，若雙方有需要協議之內容，會先確認協議有實質意義，避免該協議淪為空談，在可執行性上面會特別避免因協議無實質法律約束力，萬一修復程序完成後，雙方因沒有進一步落實達成協議內容，恐反節外生枝或衍生更大的傷害。</w:t>
      </w:r>
    </w:p>
    <w:p w14:paraId="1F8F8424" w14:textId="33583D75" w:rsidR="002B3DFC" w:rsidRPr="002C2214" w:rsidRDefault="002B3DFC" w:rsidP="00A3246D">
      <w:pPr>
        <w:pStyle w:val="4"/>
      </w:pPr>
      <w:r w:rsidRPr="002C2214">
        <w:t>依「實施計畫伍、六、(一)」，當事人共同協議結果，亦可適時轉向導入民事和解、試行調解、緩起訴處分、協商判決等程序，以取得執行名義或供為緩起訴、協商內容之參考。</w:t>
      </w:r>
    </w:p>
    <w:p w14:paraId="26F8A59C" w14:textId="6C9C67B2" w:rsidR="002B3DFC" w:rsidRPr="002C2214" w:rsidRDefault="002B3DFC" w:rsidP="00A3246D">
      <w:pPr>
        <w:pStyle w:val="4"/>
      </w:pPr>
      <w:r w:rsidRPr="002C2214">
        <w:t>另依「實施計畫肆、八」，承辦檢察官或公訴檢察官得自行衡酌是否將當事人參與過程之陳述、協議及履行情形列入偵查終結處分或提供法院作為量刑之參考。</w:t>
      </w:r>
    </w:p>
    <w:p w14:paraId="48C24BF8" w14:textId="7222933C" w:rsidR="0078180E" w:rsidRPr="002C2214" w:rsidRDefault="008C3236" w:rsidP="0078180E">
      <w:pPr>
        <w:pStyle w:val="3"/>
      </w:pPr>
      <w:r w:rsidRPr="002C2214">
        <w:rPr>
          <w:rFonts w:hint="eastAsia"/>
        </w:rPr>
        <w:lastRenderedPageBreak/>
        <w:t>審理階段</w:t>
      </w:r>
    </w:p>
    <w:p w14:paraId="4DB899D4" w14:textId="2022A96C" w:rsidR="008C3236" w:rsidRPr="002C2214" w:rsidRDefault="008C3236" w:rsidP="008C3236">
      <w:pPr>
        <w:pStyle w:val="4"/>
      </w:pPr>
      <w:r w:rsidRPr="002C2214">
        <w:rPr>
          <w:rFonts w:hint="eastAsia"/>
        </w:rPr>
        <w:t>如經法官裁定准予轉介，書記官應檢送相關資料及結案紀錄表予受轉介之機關、機構或團體填載，並於轉介修復實施完成後，提出結案報告予法院。前開「聲」字別案件及結案報告、結案紀錄表均附於卷內，於案件移審時，一併送交上級審法院參酌。</w:t>
      </w:r>
    </w:p>
    <w:p w14:paraId="396F3C23" w14:textId="36DA0573" w:rsidR="00A95DDA" w:rsidRPr="002C2214" w:rsidRDefault="00A95DDA" w:rsidP="00A95DDA">
      <w:pPr>
        <w:pStyle w:val="4"/>
      </w:pPr>
      <w:r w:rsidRPr="002C2214">
        <w:rPr>
          <w:rFonts w:cstheme="minorHAnsi" w:hint="eastAsia"/>
          <w:szCs w:val="32"/>
        </w:rPr>
        <w:t>審判期日，法院應傳喚被害人或其家屬並予陳述意見之機會；告訴人並得於審判中委任代理人到場陳述意見；於科刑辯論前，亦應予到場之告訴人、被害人或其家屬或其他依法得陳述意見之人就科刑範圍表示意見之機會，刑事訴訟法第271條第2項本文、第271條之1第1項前段及第289條第2項後段分別定有明文，其立法目的係為保障被害人權益，並補強檢察官之控訴能力，給予被害人充分表達意見之機會，可適度彌補其受創心寧，而得為法院量刑輕重妥適與否之參考。從而，原案件經移審至上級審法院後，上級審法院依前開規定傳喚被害人到庭，被害人得就案情、量刑及修復協議履行情形表示意見，法院亦得就被告是否履行修復協議進行確認，俾為審判參考。</w:t>
      </w:r>
    </w:p>
    <w:p w14:paraId="6CCA4F6D" w14:textId="7B62F02A" w:rsidR="00A95DDA" w:rsidRPr="002C2214" w:rsidRDefault="00A95DDA" w:rsidP="00A95DDA">
      <w:pPr>
        <w:pStyle w:val="4"/>
      </w:pPr>
      <w:r w:rsidRPr="002C2214">
        <w:rPr>
          <w:rFonts w:cstheme="minorHAnsi" w:hint="eastAsia"/>
          <w:szCs w:val="32"/>
        </w:rPr>
        <w:t>修復程序中如雙方達成協議，法院可運用現行制度保障被害人，例如於轉介修復程序中所達成之協議內容，有日後繼續履行而有另取得給付執行力之必要性時，可經由現有之調解機制作成調解筆錄，或於個案資料送回法院時，由法院作成和解筆錄或作為緩刑所附之條件等，使被害人取得執行名義，於被告未按期履行時，得依法聲請強制執行，以監督加害人有無履行協議內容。另法官亦得於刑事案件辦案期限或經院長核可扣除</w:t>
      </w:r>
      <w:r w:rsidRPr="002C2214">
        <w:rPr>
          <w:rFonts w:cstheme="minorHAnsi" w:hint="eastAsia"/>
          <w:szCs w:val="32"/>
        </w:rPr>
        <w:lastRenderedPageBreak/>
        <w:t>履行期間之辦案期限內，關注被告是否有依修復協議履行，均可降低加害人於判決後不履行協議之情形發生。</w:t>
      </w:r>
    </w:p>
    <w:p w14:paraId="0FBB323C" w14:textId="07BA7105" w:rsidR="008C3236" w:rsidRPr="002C2214" w:rsidRDefault="008C3236" w:rsidP="008C3236">
      <w:pPr>
        <w:pStyle w:val="4"/>
      </w:pPr>
      <w:r w:rsidRPr="002C2214">
        <w:rPr>
          <w:rFonts w:hint="eastAsia"/>
        </w:rPr>
        <w:t>至於原案件經移審至上級審法院，倘上級審為法律審時，應如何追蹤並確保修復協議之履行乙節，按法院於審酌行為人之犯罪後態度，宜考量是否悔悟及有無盡力賠償被害人之損害，包含其與被害人溝通之過程、約定之賠償方案及實際履行之狀況，不得僅以是否與被害人達成民事和解之約定為唯一依據(刑事案件量刑及定執行刑參考要點第15點第1項、第3項參照)。就被告於原審因與被害人完成修復式司法程序而經減輕其刑，因涉及其後是否依約履行修復條件，此攸關原判決量刑當否之判斷，自有調查、釐清之必要，應符合撤銷發回原審法院更審之原因(最高法院112年度台上字第996號、111年度台上字第1968號、110年度台上字第826號刑事判決參照)。</w:t>
      </w:r>
    </w:p>
    <w:p w14:paraId="3A8FF1FC" w14:textId="55B0A75A" w:rsidR="0078180E" w:rsidRPr="002C2214" w:rsidRDefault="0009531D" w:rsidP="0078180E">
      <w:pPr>
        <w:pStyle w:val="2"/>
      </w:pPr>
      <w:bookmarkStart w:id="352" w:name="_Toc141885051"/>
      <w:r w:rsidRPr="002C2214">
        <w:rPr>
          <w:rFonts w:hint="eastAsia"/>
        </w:rPr>
        <w:t>歷來委外研究情形</w:t>
      </w:r>
      <w:bookmarkEnd w:id="352"/>
    </w:p>
    <w:p w14:paraId="7223A0B0" w14:textId="33775AA9" w:rsidR="0078180E" w:rsidRPr="002C2214" w:rsidRDefault="0009531D" w:rsidP="0078180E">
      <w:pPr>
        <w:pStyle w:val="3"/>
      </w:pPr>
      <w:r w:rsidRPr="002C2214">
        <w:rPr>
          <w:rFonts w:hint="eastAsia"/>
        </w:rPr>
        <w:t>法務部</w:t>
      </w:r>
    </w:p>
    <w:p w14:paraId="61FE9341" w14:textId="573A6003" w:rsidR="008D318F" w:rsidRPr="002C2214" w:rsidRDefault="008D318F" w:rsidP="005458C3">
      <w:pPr>
        <w:pStyle w:val="4"/>
      </w:pPr>
      <w:r w:rsidRPr="002C2214">
        <w:t>103年委外辦理「修復式司法試行方案成效評估暨案件評估指標」之研究</w:t>
      </w:r>
      <w:r w:rsidRPr="002C2214">
        <w:rPr>
          <w:rFonts w:hint="eastAsia"/>
        </w:rPr>
        <w:t>。</w:t>
      </w:r>
    </w:p>
    <w:p w14:paraId="1D9F5109" w14:textId="51048D7B" w:rsidR="00675A11" w:rsidRPr="002C2214" w:rsidRDefault="00675A11" w:rsidP="005458C3">
      <w:pPr>
        <w:pStyle w:val="5"/>
      </w:pPr>
      <w:r w:rsidRPr="002C2214">
        <w:t>經查該研究報告第五章「研究結論與建議」之第三節，共有下列9點建議，其建議意旨略以：</w:t>
      </w:r>
    </w:p>
    <w:p w14:paraId="77C132C0" w14:textId="0294CDBA" w:rsidR="00675A11" w:rsidRPr="002C2214" w:rsidRDefault="00675A11" w:rsidP="005458C3">
      <w:pPr>
        <w:pStyle w:val="6"/>
      </w:pPr>
      <w:r w:rsidRPr="002C2214">
        <w:t>評估各地檢署之方案規劃，可從人力、團隊合作、方案設計管理、加被害人及案件特性、行政程序品質及修復會議品質等</w:t>
      </w:r>
      <w:r w:rsidR="007E1D59" w:rsidRPr="002C2214">
        <w:rPr>
          <w:rFonts w:hint="eastAsia"/>
        </w:rPr>
        <w:t>6</w:t>
      </w:r>
      <w:r w:rsidRPr="002C2214">
        <w:t>大面向著手。</w:t>
      </w:r>
    </w:p>
    <w:p w14:paraId="2C52739A" w14:textId="308CDD2B" w:rsidR="00675A11" w:rsidRPr="002C2214" w:rsidRDefault="00675A11" w:rsidP="005458C3">
      <w:pPr>
        <w:pStyle w:val="6"/>
      </w:pPr>
      <w:r w:rsidRPr="002C2214">
        <w:t>計畫修改建議包括過程要件(如訂定完整資訊告知規範)、結果要件(例如明列協議可列入之項目)、接案與開案要件(建議對案件類</w:t>
      </w:r>
      <w:r w:rsidRPr="002C2214">
        <w:lastRenderedPageBreak/>
        <w:t>型無須過度設限)、永續發展(小型地檢署之人力與資源問題)、修復促進者的專業要件(如訓練結構化等)等共5點。</w:t>
      </w:r>
    </w:p>
    <w:p w14:paraId="657F6406" w14:textId="270D9702" w:rsidR="00675A11" w:rsidRPr="002C2214" w:rsidRDefault="00675A11" w:rsidP="005458C3">
      <w:pPr>
        <w:pStyle w:val="6"/>
      </w:pPr>
      <w:r w:rsidRPr="002C2214">
        <w:t>開辦更為結構性的修復促進者操作實務訓練，內容應涵蓋專業知能與技術。</w:t>
      </w:r>
    </w:p>
    <w:p w14:paraId="0505FE97" w14:textId="4F670024" w:rsidR="00675A11" w:rsidRPr="002C2214" w:rsidRDefault="00675A11" w:rsidP="005458C3">
      <w:pPr>
        <w:pStyle w:val="6"/>
      </w:pPr>
      <w:r w:rsidRPr="002C2214">
        <w:t>檢討修復式司法和其他法庭外處置措施的重疊之處，並進而提升公益目的。</w:t>
      </w:r>
    </w:p>
    <w:p w14:paraId="79E28626" w14:textId="3D7D4BCE" w:rsidR="00675A11" w:rsidRPr="002C2214" w:rsidRDefault="00675A11" w:rsidP="005458C3">
      <w:pPr>
        <w:pStyle w:val="6"/>
      </w:pPr>
      <w:r w:rsidRPr="002C2214">
        <w:t>本於民主參與精神，給予促進者更多實質參與決策之機會，多方聆聽第一線執行者心聲以制定政策。</w:t>
      </w:r>
    </w:p>
    <w:p w14:paraId="7CAC32A8" w14:textId="0AD1F8CD" w:rsidR="00675A11" w:rsidRPr="002C2214" w:rsidRDefault="00675A11" w:rsidP="005458C3">
      <w:pPr>
        <w:pStyle w:val="6"/>
      </w:pPr>
      <w:r w:rsidRPr="002C2214">
        <w:t>參考國外經驗，擬訂我國之實務操作手冊(惟無須據統一性，應可多方檢視並持續檢討修正)。</w:t>
      </w:r>
    </w:p>
    <w:p w14:paraId="02EEB214" w14:textId="79BDF110" w:rsidR="00675A11" w:rsidRPr="002C2214" w:rsidRDefault="00675A11" w:rsidP="005458C3">
      <w:pPr>
        <w:pStyle w:val="6"/>
      </w:pPr>
      <w:r w:rsidRPr="002C2214">
        <w:t>政府應結合民間團體與家暴、性侵害專家學者之意見，共同且長期持續討論後建立有關家暴、性侵害案件之指導綱領或實務操作手冊。</w:t>
      </w:r>
    </w:p>
    <w:p w14:paraId="47EB18F5" w14:textId="06D5ED06" w:rsidR="00675A11" w:rsidRPr="002C2214" w:rsidRDefault="00675A11" w:rsidP="005458C3">
      <w:pPr>
        <w:pStyle w:val="6"/>
      </w:pPr>
      <w:r w:rsidRPr="002C2214">
        <w:t>在人員專業性仍待發展之際，針對特殊敏感案件成立專案小組或採雙促進者模式，以為因應。</w:t>
      </w:r>
    </w:p>
    <w:p w14:paraId="3D173345" w14:textId="00EF745A" w:rsidR="00675A11" w:rsidRPr="002C2214" w:rsidRDefault="00675A11" w:rsidP="005458C3">
      <w:pPr>
        <w:pStyle w:val="6"/>
      </w:pPr>
      <w:r w:rsidRPr="002C2214">
        <w:t>各地檢署計畫執行檢討方式的改進：除傳統以成果發表會或檢討會方式進行外，可以更動態方式呈現修復案件進入後之流程，並納入社區成員、專家學者參與方案和流程改進之討論。</w:t>
      </w:r>
    </w:p>
    <w:p w14:paraId="0BA4AC61" w14:textId="6BAAE883" w:rsidR="00675A11" w:rsidRPr="002C2214" w:rsidRDefault="00675A11" w:rsidP="005458C3">
      <w:pPr>
        <w:pStyle w:val="5"/>
      </w:pPr>
      <w:r w:rsidRPr="002C2214">
        <w:t>針對上開明確且具可行性之建議，衡酌經費有限性、效益成本、人力負擔狀況等，</w:t>
      </w:r>
      <w:r w:rsidR="00C92674" w:rsidRPr="002C2214">
        <w:rPr>
          <w:rFonts w:hAnsi="標楷體" w:cs="新細明體" w:hint="eastAsia"/>
          <w:lang w:eastAsia="zh-HK"/>
        </w:rPr>
        <w:t>法務</w:t>
      </w:r>
      <w:r w:rsidRPr="002C2214">
        <w:t>部已逐步、陸續採納、執行之，涉及地檢署第一線實務運作部分，亦多有配合調整相關作法，以求因應與精進；且該研究案結案後，適逢總統</w:t>
      </w:r>
      <w:r w:rsidRPr="002C2214">
        <w:lastRenderedPageBreak/>
        <w:t>府於106年召開「司法改革國是會議」，為落實該會議第一分組有關建議「修復式司法法制化」等多項決議，</w:t>
      </w:r>
      <w:r w:rsidR="00C92674" w:rsidRPr="002C2214">
        <w:rPr>
          <w:rFonts w:hAnsi="標楷體" w:cs="新細明體" w:hint="eastAsia"/>
          <w:lang w:eastAsia="zh-HK"/>
        </w:rPr>
        <w:t>法務</w:t>
      </w:r>
      <w:r w:rsidRPr="002C2214">
        <w:t>部已陸續修訂：</w:t>
      </w:r>
    </w:p>
    <w:p w14:paraId="2AC5290E" w14:textId="57402340" w:rsidR="00675A11" w:rsidRPr="002C2214" w:rsidRDefault="000B6AC4" w:rsidP="005458C3">
      <w:pPr>
        <w:pStyle w:val="6"/>
      </w:pPr>
      <w:r w:rsidRPr="002C2214">
        <w:t>107年3月27日函頒</w:t>
      </w:r>
      <w:r w:rsidR="008465BC" w:rsidRPr="002C2214">
        <w:rPr>
          <w:rFonts w:hAnsi="標楷體" w:hint="eastAsia"/>
        </w:rPr>
        <w:t>促進者課程綱要</w:t>
      </w:r>
      <w:r w:rsidRPr="002C2214">
        <w:t>。</w:t>
      </w:r>
    </w:p>
    <w:p w14:paraId="0CCD2A8C" w14:textId="0D779D29" w:rsidR="000B6AC4" w:rsidRPr="002C2214" w:rsidRDefault="000B6AC4" w:rsidP="005458C3">
      <w:pPr>
        <w:pStyle w:val="6"/>
      </w:pPr>
      <w:r w:rsidRPr="002C2214">
        <w:t>107年10月22日將</w:t>
      </w:r>
      <w:r w:rsidR="00C92674" w:rsidRPr="002C2214">
        <w:rPr>
          <w:rFonts w:hAnsi="標楷體" w:cs="新細明體" w:hint="eastAsia"/>
          <w:lang w:eastAsia="zh-HK"/>
        </w:rPr>
        <w:t>法務</w:t>
      </w:r>
      <w:r w:rsidRPr="002C2214">
        <w:t>部試行計畫修正為法務部實施計畫。</w:t>
      </w:r>
    </w:p>
    <w:p w14:paraId="530A71E9" w14:textId="7A046A9B" w:rsidR="000B6AC4" w:rsidRPr="002C2214" w:rsidRDefault="000B6AC4" w:rsidP="005458C3">
      <w:pPr>
        <w:pStyle w:val="6"/>
      </w:pPr>
      <w:r w:rsidRPr="002C2214">
        <w:t>108年10月陸續修訂完成</w:t>
      </w:r>
      <w:r w:rsidR="00643D6E" w:rsidRPr="002C2214">
        <w:rPr>
          <w:rFonts w:hAnsi="標楷體" w:hint="eastAsia"/>
        </w:rPr>
        <w:t>督導實施要點</w:t>
      </w:r>
      <w:r w:rsidRPr="002C2214">
        <w:t>、「法務部所屬各地方檢察署辦理修復式司法方案實施計畫費用支付標準參考表」、</w:t>
      </w:r>
      <w:r w:rsidR="00C61F40" w:rsidRPr="002C2214">
        <w:t>促進者倫理規範</w:t>
      </w:r>
      <w:r w:rsidRPr="002C2214">
        <w:t>。</w:t>
      </w:r>
    </w:p>
    <w:p w14:paraId="0808F231" w14:textId="46825230" w:rsidR="00675A11" w:rsidRPr="002C2214" w:rsidRDefault="000B6AC4" w:rsidP="005458C3">
      <w:pPr>
        <w:pStyle w:val="5"/>
      </w:pPr>
      <w:r w:rsidRPr="002C2214">
        <w:t>另配合108年12月10日立法院三讀通過修正刑事訴訟法，增訂檢察官、法官得依被告及被害人之聲請，轉介適當機關、機構或團體進行修復，</w:t>
      </w:r>
      <w:r w:rsidR="00C92674" w:rsidRPr="002C2214">
        <w:rPr>
          <w:rFonts w:hAnsi="標楷體" w:cs="新細明體" w:hint="eastAsia"/>
          <w:lang w:eastAsia="zh-HK"/>
        </w:rPr>
        <w:t>法務</w:t>
      </w:r>
      <w:r w:rsidRPr="002C2214">
        <w:t>部於</w:t>
      </w:r>
      <w:r w:rsidR="007C793A" w:rsidRPr="002C2214">
        <w:t>犯</w:t>
      </w:r>
      <w:r w:rsidR="007C793A" w:rsidRPr="002C2214">
        <w:rPr>
          <w:rFonts w:hint="eastAsia"/>
        </w:rPr>
        <w:t>罪被害人權益</w:t>
      </w:r>
      <w:r w:rsidR="007C793A" w:rsidRPr="002C2214">
        <w:t>保</w:t>
      </w:r>
      <w:r w:rsidR="007C793A" w:rsidRPr="002C2214">
        <w:rPr>
          <w:rFonts w:hint="eastAsia"/>
        </w:rPr>
        <w:t>障</w:t>
      </w:r>
      <w:r w:rsidR="007C793A" w:rsidRPr="002C2214">
        <w:t>法</w:t>
      </w:r>
      <w:r w:rsidRPr="002C2214">
        <w:t>修正草案新增之「第四章-修復式司法」中，已多有參採本研究案提及之國際規範與重要外國推動經驗，訂定保障被害人、家屬參與修復程序的相關重要權益之基本規範，未來亦將配合修法另訂相關應行注意事項，或滾動式調整、修改實施計畫，以符實需。</w:t>
      </w:r>
    </w:p>
    <w:p w14:paraId="043F2D7A" w14:textId="39A5778E" w:rsidR="005458C3" w:rsidRPr="002C2214" w:rsidRDefault="005458C3" w:rsidP="005458C3">
      <w:pPr>
        <w:pStyle w:val="4"/>
      </w:pPr>
      <w:r w:rsidRPr="002C2214">
        <w:t>法務部司法官學院犯罪防治研究中心於110年委請學術界比照目前所出版多年之「犯罪狀況及其分析」，整理分析犯罪被害在國內外的研究與制度發展趨勢，並根據目前政府機關有關犯罪被害數據等資料獲得的可及性，架構「犯罪被害狀況及其分析」篇章並撰寫相關內容，以期進一步描繪國內外犯罪被害發展的具體圖象。其中，第六篇「社會關注犯罪被害議題」第一章「修復式司法之實施狀況與國內外趨勢」，除探討成人修復式司法在歐洲各國司法程序中的運用及成效外，</w:t>
      </w:r>
      <w:r w:rsidRPr="002C2214">
        <w:lastRenderedPageBreak/>
        <w:t>並進而分析修復式司法在我國的運用及挑戰。</w:t>
      </w:r>
    </w:p>
    <w:p w14:paraId="5BD87C04" w14:textId="38F47A6D" w:rsidR="0078180E" w:rsidRPr="002C2214" w:rsidRDefault="0009531D" w:rsidP="0078180E">
      <w:pPr>
        <w:pStyle w:val="3"/>
      </w:pPr>
      <w:r w:rsidRPr="002C2214">
        <w:rPr>
          <w:rFonts w:hint="eastAsia"/>
        </w:rPr>
        <w:t>司法院</w:t>
      </w:r>
    </w:p>
    <w:p w14:paraId="4111A8D2" w14:textId="3EEDD2F4" w:rsidR="00AE772A" w:rsidRPr="002C2214" w:rsidRDefault="00AE772A" w:rsidP="007E1D59">
      <w:pPr>
        <w:pStyle w:val="4"/>
        <w:numPr>
          <w:ilvl w:val="0"/>
          <w:numId w:val="0"/>
        </w:numPr>
        <w:ind w:leftChars="400" w:left="1361" w:firstLineChars="200" w:firstLine="680"/>
      </w:pPr>
      <w:r w:rsidRPr="002C2214">
        <w:t>「110年修復促進者培訓認證制度之研究-以法院審判中轉介修復式司法為中心委託研究計畫」</w:t>
      </w:r>
      <w:r w:rsidR="007E1D59" w:rsidRPr="002C2214">
        <w:rPr>
          <w:rFonts w:hint="eastAsia"/>
        </w:rPr>
        <w:t>：</w:t>
      </w:r>
    </w:p>
    <w:p w14:paraId="3B1D7F8E" w14:textId="761824E8" w:rsidR="00280198" w:rsidRPr="002C2214" w:rsidRDefault="00B3799F" w:rsidP="00280198">
      <w:pPr>
        <w:pStyle w:val="5"/>
      </w:pPr>
      <w:r w:rsidRPr="002C2214">
        <w:t>司法院成立審議小組，並建立協調機制</w:t>
      </w:r>
      <w:r w:rsidRPr="002C2214">
        <w:rPr>
          <w:rFonts w:hint="eastAsia"/>
        </w:rPr>
        <w:t>。</w:t>
      </w:r>
    </w:p>
    <w:p w14:paraId="174CDBB5" w14:textId="44254809" w:rsidR="00B3799F" w:rsidRPr="002C2214" w:rsidRDefault="00B3799F" w:rsidP="00280198">
      <w:pPr>
        <w:pStyle w:val="5"/>
      </w:pPr>
      <w:r w:rsidRPr="002C2214">
        <w:t>訂定促進者培訓課綱及講師、課程品質管理機制</w:t>
      </w:r>
      <w:r w:rsidRPr="002C2214">
        <w:rPr>
          <w:rFonts w:hint="eastAsia"/>
        </w:rPr>
        <w:t>。</w:t>
      </w:r>
    </w:p>
    <w:p w14:paraId="654956E9" w14:textId="40F30E72" w:rsidR="00B3799F" w:rsidRPr="002C2214" w:rsidRDefault="00B3799F" w:rsidP="00280198">
      <w:pPr>
        <w:pStyle w:val="5"/>
      </w:pPr>
      <w:r w:rsidRPr="002C2214">
        <w:t>建立轉介修復準則與配套措施</w:t>
      </w:r>
      <w:r w:rsidRPr="002C2214">
        <w:rPr>
          <w:rFonts w:hint="eastAsia"/>
        </w:rPr>
        <w:t>。</w:t>
      </w:r>
    </w:p>
    <w:p w14:paraId="477DF285" w14:textId="3AFA4710" w:rsidR="00B3799F" w:rsidRPr="002C2214" w:rsidRDefault="00B3799F" w:rsidP="00280198">
      <w:pPr>
        <w:pStyle w:val="5"/>
      </w:pPr>
      <w:r w:rsidRPr="002C2214">
        <w:t>增進司法人員及社會大眾對於修復式司法之瞭解</w:t>
      </w:r>
      <w:r w:rsidRPr="002C2214">
        <w:rPr>
          <w:rFonts w:hint="eastAsia"/>
        </w:rPr>
        <w:t>。</w:t>
      </w:r>
    </w:p>
    <w:p w14:paraId="2E84F29A" w14:textId="48201BA5" w:rsidR="00B3799F" w:rsidRPr="002C2214" w:rsidRDefault="00B3799F" w:rsidP="00280198">
      <w:pPr>
        <w:pStyle w:val="5"/>
      </w:pPr>
      <w:r w:rsidRPr="002C2214">
        <w:t>建立修復品質追蹤管理及申訴機制</w:t>
      </w:r>
      <w:r w:rsidRPr="002C2214">
        <w:rPr>
          <w:rFonts w:hint="eastAsia"/>
        </w:rPr>
        <w:t>。</w:t>
      </w:r>
    </w:p>
    <w:p w14:paraId="12D16003" w14:textId="50D832C9" w:rsidR="00B3799F" w:rsidRPr="002C2214" w:rsidRDefault="00B3799F" w:rsidP="00280198">
      <w:pPr>
        <w:pStyle w:val="5"/>
      </w:pPr>
      <w:r w:rsidRPr="002C2214">
        <w:t>提供推動修復式司法充足經費</w:t>
      </w:r>
      <w:r w:rsidRPr="002C2214">
        <w:rPr>
          <w:rFonts w:hint="eastAsia"/>
        </w:rPr>
        <w:t>。</w:t>
      </w:r>
    </w:p>
    <w:p w14:paraId="11211A78" w14:textId="38233ACC" w:rsidR="00B3799F" w:rsidRPr="002C2214" w:rsidRDefault="00B3799F" w:rsidP="00280198">
      <w:pPr>
        <w:pStyle w:val="5"/>
      </w:pPr>
      <w:r w:rsidRPr="002C2214">
        <w:t>各級法院協助與社會資源合作</w:t>
      </w:r>
      <w:r w:rsidRPr="002C2214">
        <w:rPr>
          <w:rFonts w:hint="eastAsia"/>
        </w:rPr>
        <w:t>。</w:t>
      </w:r>
    </w:p>
    <w:p w14:paraId="3A936F30" w14:textId="1FBB0CF9" w:rsidR="00B3799F" w:rsidRPr="002C2214" w:rsidRDefault="00B3799F" w:rsidP="00280198">
      <w:pPr>
        <w:pStyle w:val="5"/>
      </w:pPr>
      <w:r w:rsidRPr="002C2214">
        <w:t>建立我國修復促進者認證制度</w:t>
      </w:r>
      <w:r w:rsidRPr="002C2214">
        <w:rPr>
          <w:rFonts w:hint="eastAsia"/>
        </w:rPr>
        <w:t>。</w:t>
      </w:r>
    </w:p>
    <w:p w14:paraId="65ED6B3F" w14:textId="2DF1CC1D" w:rsidR="00B3799F" w:rsidRPr="002C2214" w:rsidRDefault="00B3799F" w:rsidP="00280198">
      <w:pPr>
        <w:pStyle w:val="5"/>
      </w:pPr>
      <w:r w:rsidRPr="002C2214">
        <w:t>建立修復團體審核標準與管理指引</w:t>
      </w:r>
      <w:r w:rsidRPr="002C2214">
        <w:rPr>
          <w:rFonts w:hint="eastAsia"/>
        </w:rPr>
        <w:t>。</w:t>
      </w:r>
    </w:p>
    <w:p w14:paraId="30304C47" w14:textId="5A3AD40A" w:rsidR="00B3799F" w:rsidRPr="002C2214" w:rsidRDefault="00B3799F" w:rsidP="00280198">
      <w:pPr>
        <w:pStyle w:val="5"/>
      </w:pPr>
      <w:r w:rsidRPr="002C2214">
        <w:t>編列研究、學術活動與出國進修經費，提升國際地位</w:t>
      </w:r>
      <w:r w:rsidRPr="002C2214">
        <w:rPr>
          <w:rFonts w:hint="eastAsia"/>
        </w:rPr>
        <w:t>。</w:t>
      </w:r>
    </w:p>
    <w:p w14:paraId="41FB3FA7" w14:textId="043FF449" w:rsidR="00AB6E74" w:rsidRPr="002C2214" w:rsidRDefault="008C64F1" w:rsidP="00994E32">
      <w:pPr>
        <w:pStyle w:val="2"/>
      </w:pPr>
      <w:bookmarkStart w:id="353" w:name="_Toc141885052"/>
      <w:r w:rsidRPr="002C2214">
        <w:rPr>
          <w:rFonts w:hint="eastAsia"/>
        </w:rPr>
        <w:t>近</w:t>
      </w:r>
      <w:r w:rsidR="00994E32" w:rsidRPr="002C2214">
        <w:rPr>
          <w:rFonts w:hint="eastAsia"/>
        </w:rPr>
        <w:t>年</w:t>
      </w:r>
      <w:r w:rsidR="00234ED0" w:rsidRPr="002C2214">
        <w:rPr>
          <w:rStyle w:val="aff3"/>
        </w:rPr>
        <w:footnoteReference w:id="31"/>
      </w:r>
      <w:r w:rsidR="00994E32" w:rsidRPr="002C2214">
        <w:rPr>
          <w:rFonts w:hint="eastAsia"/>
        </w:rPr>
        <w:t>案件統計</w:t>
      </w:r>
      <w:bookmarkEnd w:id="353"/>
    </w:p>
    <w:p w14:paraId="5EC5C3CE" w14:textId="77777777" w:rsidR="00234ED0" w:rsidRPr="002C2214" w:rsidRDefault="00234ED0" w:rsidP="00234ED0">
      <w:pPr>
        <w:pStyle w:val="3"/>
      </w:pPr>
      <w:r w:rsidRPr="002C2214">
        <w:rPr>
          <w:rFonts w:hint="eastAsia"/>
        </w:rPr>
        <w:t>基隆地檢署</w:t>
      </w:r>
    </w:p>
    <w:tbl>
      <w:tblPr>
        <w:tblStyle w:val="afb"/>
        <w:tblW w:w="8646" w:type="dxa"/>
        <w:tblInd w:w="421" w:type="dxa"/>
        <w:tblLook w:val="04A0" w:firstRow="1" w:lastRow="0" w:firstColumn="1" w:lastColumn="0" w:noHBand="0" w:noVBand="1"/>
      </w:tblPr>
      <w:tblGrid>
        <w:gridCol w:w="1134"/>
        <w:gridCol w:w="939"/>
        <w:gridCol w:w="1045"/>
        <w:gridCol w:w="833"/>
        <w:gridCol w:w="939"/>
        <w:gridCol w:w="939"/>
        <w:gridCol w:w="939"/>
        <w:gridCol w:w="1028"/>
        <w:gridCol w:w="850"/>
      </w:tblGrid>
      <w:tr w:rsidR="002C2214" w:rsidRPr="002C2214" w14:paraId="79D16410" w14:textId="1337CB8A" w:rsidTr="008C369C">
        <w:trPr>
          <w:trHeight w:val="364"/>
        </w:trPr>
        <w:tc>
          <w:tcPr>
            <w:tcW w:w="1134" w:type="dxa"/>
          </w:tcPr>
          <w:p w14:paraId="63F5AED8" w14:textId="77777777" w:rsidR="004C1F77" w:rsidRPr="002C2214" w:rsidRDefault="004C1F77" w:rsidP="002918B9">
            <w:pPr>
              <w:pStyle w:val="3"/>
              <w:numPr>
                <w:ilvl w:val="0"/>
                <w:numId w:val="0"/>
              </w:numPr>
              <w:rPr>
                <w:sz w:val="28"/>
                <w:szCs w:val="28"/>
              </w:rPr>
            </w:pPr>
          </w:p>
        </w:tc>
        <w:tc>
          <w:tcPr>
            <w:tcW w:w="939" w:type="dxa"/>
          </w:tcPr>
          <w:p w14:paraId="63417BB8" w14:textId="77777777" w:rsidR="004C1F77" w:rsidRPr="002C2214" w:rsidRDefault="004C1F77" w:rsidP="002918B9">
            <w:pPr>
              <w:pStyle w:val="3"/>
              <w:numPr>
                <w:ilvl w:val="0"/>
                <w:numId w:val="0"/>
              </w:numPr>
              <w:rPr>
                <w:sz w:val="24"/>
                <w:szCs w:val="24"/>
              </w:rPr>
            </w:pPr>
            <w:r w:rsidRPr="002C2214">
              <w:rPr>
                <w:rFonts w:hint="eastAsia"/>
                <w:sz w:val="24"/>
                <w:szCs w:val="24"/>
              </w:rPr>
              <w:t>執行小組</w:t>
            </w:r>
          </w:p>
        </w:tc>
        <w:tc>
          <w:tcPr>
            <w:tcW w:w="1045" w:type="dxa"/>
          </w:tcPr>
          <w:p w14:paraId="62342738" w14:textId="4F3FDFB1" w:rsidR="004C1F77" w:rsidRPr="002C2214" w:rsidRDefault="004C1F77" w:rsidP="002918B9">
            <w:pPr>
              <w:pStyle w:val="3"/>
              <w:numPr>
                <w:ilvl w:val="0"/>
                <w:numId w:val="0"/>
              </w:numPr>
              <w:rPr>
                <w:sz w:val="24"/>
                <w:szCs w:val="24"/>
              </w:rPr>
            </w:pPr>
            <w:r w:rsidRPr="002C2214">
              <w:rPr>
                <w:rFonts w:hint="eastAsia"/>
                <w:sz w:val="24"/>
                <w:szCs w:val="24"/>
              </w:rPr>
              <w:t>修復促進者(人</w:t>
            </w:r>
            <w:r w:rsidRPr="002C2214">
              <w:rPr>
                <w:sz w:val="24"/>
                <w:szCs w:val="24"/>
              </w:rPr>
              <w:t>)</w:t>
            </w:r>
          </w:p>
        </w:tc>
        <w:tc>
          <w:tcPr>
            <w:tcW w:w="833" w:type="dxa"/>
          </w:tcPr>
          <w:p w14:paraId="05D18655" w14:textId="77777777" w:rsidR="004C1F77" w:rsidRPr="002C2214" w:rsidRDefault="004C1F77" w:rsidP="002918B9">
            <w:pPr>
              <w:pStyle w:val="3"/>
              <w:numPr>
                <w:ilvl w:val="0"/>
                <w:numId w:val="0"/>
              </w:numPr>
              <w:rPr>
                <w:sz w:val="24"/>
                <w:szCs w:val="24"/>
              </w:rPr>
            </w:pPr>
            <w:r w:rsidRPr="002C2214">
              <w:rPr>
                <w:rFonts w:hint="eastAsia"/>
                <w:sz w:val="24"/>
                <w:szCs w:val="24"/>
              </w:rPr>
              <w:t>聲請件數</w:t>
            </w:r>
          </w:p>
        </w:tc>
        <w:tc>
          <w:tcPr>
            <w:tcW w:w="939" w:type="dxa"/>
          </w:tcPr>
          <w:p w14:paraId="521B2F70" w14:textId="77777777" w:rsidR="004C1F77" w:rsidRPr="002C2214" w:rsidRDefault="004C1F77" w:rsidP="002918B9">
            <w:pPr>
              <w:pStyle w:val="3"/>
              <w:numPr>
                <w:ilvl w:val="0"/>
                <w:numId w:val="0"/>
              </w:numPr>
              <w:rPr>
                <w:sz w:val="24"/>
                <w:szCs w:val="24"/>
              </w:rPr>
            </w:pPr>
            <w:r w:rsidRPr="002C2214">
              <w:rPr>
                <w:rFonts w:hint="eastAsia"/>
                <w:sz w:val="24"/>
                <w:szCs w:val="24"/>
              </w:rPr>
              <w:t>評估開案</w:t>
            </w:r>
          </w:p>
        </w:tc>
        <w:tc>
          <w:tcPr>
            <w:tcW w:w="939" w:type="dxa"/>
          </w:tcPr>
          <w:p w14:paraId="77F7BD3E" w14:textId="77777777" w:rsidR="004C1F77" w:rsidRPr="002C2214" w:rsidRDefault="004C1F77" w:rsidP="002918B9">
            <w:pPr>
              <w:pStyle w:val="3"/>
              <w:numPr>
                <w:ilvl w:val="0"/>
                <w:numId w:val="0"/>
              </w:numPr>
              <w:rPr>
                <w:sz w:val="24"/>
                <w:szCs w:val="24"/>
              </w:rPr>
            </w:pPr>
            <w:r w:rsidRPr="002C2214">
              <w:rPr>
                <w:rFonts w:hint="eastAsia"/>
                <w:sz w:val="24"/>
                <w:szCs w:val="24"/>
              </w:rPr>
              <w:t>進入對話</w:t>
            </w:r>
          </w:p>
        </w:tc>
        <w:tc>
          <w:tcPr>
            <w:tcW w:w="939" w:type="dxa"/>
          </w:tcPr>
          <w:p w14:paraId="7623E064" w14:textId="77777777" w:rsidR="004C1F77" w:rsidRPr="002C2214" w:rsidRDefault="004C1F77" w:rsidP="002918B9">
            <w:pPr>
              <w:pStyle w:val="3"/>
              <w:numPr>
                <w:ilvl w:val="0"/>
                <w:numId w:val="0"/>
              </w:numPr>
              <w:rPr>
                <w:sz w:val="24"/>
                <w:szCs w:val="24"/>
              </w:rPr>
            </w:pPr>
            <w:r w:rsidRPr="002C2214">
              <w:rPr>
                <w:rFonts w:hint="eastAsia"/>
                <w:sz w:val="24"/>
                <w:szCs w:val="24"/>
              </w:rPr>
              <w:t>達成協議</w:t>
            </w:r>
          </w:p>
        </w:tc>
        <w:tc>
          <w:tcPr>
            <w:tcW w:w="1028" w:type="dxa"/>
          </w:tcPr>
          <w:p w14:paraId="596459AF" w14:textId="0335C063" w:rsidR="004C1F77" w:rsidRPr="002C2214" w:rsidRDefault="004C1F77" w:rsidP="002918B9">
            <w:pPr>
              <w:pStyle w:val="3"/>
              <w:numPr>
                <w:ilvl w:val="0"/>
                <w:numId w:val="0"/>
              </w:numPr>
              <w:rPr>
                <w:sz w:val="24"/>
                <w:szCs w:val="24"/>
              </w:rPr>
            </w:pPr>
            <w:r w:rsidRPr="002C2214">
              <w:rPr>
                <w:rFonts w:hint="eastAsia"/>
                <w:sz w:val="24"/>
                <w:szCs w:val="24"/>
              </w:rPr>
              <w:t>專職個管員</w:t>
            </w:r>
          </w:p>
        </w:tc>
        <w:tc>
          <w:tcPr>
            <w:tcW w:w="850" w:type="dxa"/>
          </w:tcPr>
          <w:p w14:paraId="5E8838CF" w14:textId="562C31E5" w:rsidR="004C1F77" w:rsidRPr="002C2214" w:rsidRDefault="005249E8" w:rsidP="002918B9">
            <w:pPr>
              <w:pStyle w:val="3"/>
              <w:numPr>
                <w:ilvl w:val="0"/>
                <w:numId w:val="0"/>
              </w:numPr>
              <w:rPr>
                <w:sz w:val="24"/>
                <w:szCs w:val="24"/>
              </w:rPr>
            </w:pPr>
            <w:r w:rsidRPr="002C2214">
              <w:rPr>
                <w:rFonts w:hint="eastAsia"/>
                <w:sz w:val="24"/>
                <w:szCs w:val="24"/>
              </w:rPr>
              <w:t>移付</w:t>
            </w:r>
            <w:r w:rsidR="004C1F77" w:rsidRPr="002C2214">
              <w:rPr>
                <w:rFonts w:hint="eastAsia"/>
                <w:sz w:val="24"/>
                <w:szCs w:val="24"/>
              </w:rPr>
              <w:t>調解</w:t>
            </w:r>
          </w:p>
        </w:tc>
      </w:tr>
      <w:tr w:rsidR="002C2214" w:rsidRPr="002C2214" w14:paraId="40B3AD04" w14:textId="2AF84893" w:rsidTr="008C369C">
        <w:trPr>
          <w:trHeight w:val="374"/>
        </w:trPr>
        <w:tc>
          <w:tcPr>
            <w:tcW w:w="1134" w:type="dxa"/>
          </w:tcPr>
          <w:p w14:paraId="70F8C3AE" w14:textId="77777777" w:rsidR="004C1F77" w:rsidRPr="002C2214" w:rsidRDefault="004C1F77" w:rsidP="004D7806">
            <w:pPr>
              <w:pStyle w:val="3"/>
              <w:numPr>
                <w:ilvl w:val="0"/>
                <w:numId w:val="0"/>
              </w:numPr>
              <w:rPr>
                <w:sz w:val="28"/>
                <w:szCs w:val="28"/>
              </w:rPr>
            </w:pPr>
            <w:r w:rsidRPr="002C2214">
              <w:rPr>
                <w:rFonts w:hint="eastAsia"/>
                <w:sz w:val="28"/>
                <w:szCs w:val="28"/>
              </w:rPr>
              <w:t>1</w:t>
            </w:r>
            <w:r w:rsidRPr="002C2214">
              <w:rPr>
                <w:sz w:val="28"/>
                <w:szCs w:val="28"/>
              </w:rPr>
              <w:t>06</w:t>
            </w:r>
            <w:r w:rsidRPr="002C2214">
              <w:rPr>
                <w:rFonts w:hint="eastAsia"/>
                <w:sz w:val="28"/>
                <w:szCs w:val="28"/>
              </w:rPr>
              <w:t>年</w:t>
            </w:r>
          </w:p>
        </w:tc>
        <w:tc>
          <w:tcPr>
            <w:tcW w:w="939" w:type="dxa"/>
          </w:tcPr>
          <w:p w14:paraId="1277CC72" w14:textId="77777777" w:rsidR="004C1F77" w:rsidRPr="002C2214" w:rsidRDefault="004C1F77" w:rsidP="004D7806">
            <w:pPr>
              <w:pStyle w:val="3"/>
              <w:numPr>
                <w:ilvl w:val="0"/>
                <w:numId w:val="0"/>
              </w:numPr>
              <w:jc w:val="center"/>
              <w:rPr>
                <w:sz w:val="26"/>
                <w:szCs w:val="26"/>
              </w:rPr>
            </w:pPr>
            <w:r w:rsidRPr="002C2214">
              <w:rPr>
                <w:rFonts w:hint="eastAsia"/>
                <w:sz w:val="26"/>
                <w:szCs w:val="26"/>
              </w:rPr>
              <w:t>有</w:t>
            </w:r>
          </w:p>
        </w:tc>
        <w:tc>
          <w:tcPr>
            <w:tcW w:w="1045" w:type="dxa"/>
          </w:tcPr>
          <w:p w14:paraId="18EAE9FD" w14:textId="77777777" w:rsidR="004C1F77" w:rsidRPr="002C2214" w:rsidRDefault="004C1F77" w:rsidP="004D7806">
            <w:pPr>
              <w:pStyle w:val="3"/>
              <w:numPr>
                <w:ilvl w:val="0"/>
                <w:numId w:val="0"/>
              </w:numPr>
              <w:jc w:val="center"/>
              <w:rPr>
                <w:sz w:val="26"/>
                <w:szCs w:val="26"/>
              </w:rPr>
            </w:pPr>
            <w:r w:rsidRPr="002C2214">
              <w:rPr>
                <w:rFonts w:hint="eastAsia"/>
                <w:sz w:val="26"/>
                <w:szCs w:val="26"/>
              </w:rPr>
              <w:t>1</w:t>
            </w:r>
            <w:r w:rsidRPr="002C2214">
              <w:rPr>
                <w:sz w:val="26"/>
                <w:szCs w:val="26"/>
              </w:rPr>
              <w:t>2</w:t>
            </w:r>
          </w:p>
        </w:tc>
        <w:tc>
          <w:tcPr>
            <w:tcW w:w="833" w:type="dxa"/>
          </w:tcPr>
          <w:p w14:paraId="071F47B6" w14:textId="77777777" w:rsidR="004C1F77" w:rsidRPr="002C2214" w:rsidRDefault="004C1F77" w:rsidP="004D7806">
            <w:pPr>
              <w:pStyle w:val="3"/>
              <w:numPr>
                <w:ilvl w:val="0"/>
                <w:numId w:val="0"/>
              </w:numPr>
              <w:jc w:val="center"/>
              <w:rPr>
                <w:sz w:val="26"/>
                <w:szCs w:val="26"/>
              </w:rPr>
            </w:pPr>
            <w:r w:rsidRPr="002C2214">
              <w:rPr>
                <w:rFonts w:hint="eastAsia"/>
                <w:sz w:val="26"/>
                <w:szCs w:val="26"/>
              </w:rPr>
              <w:t>3</w:t>
            </w:r>
            <w:r w:rsidRPr="002C2214">
              <w:rPr>
                <w:sz w:val="26"/>
                <w:szCs w:val="26"/>
              </w:rPr>
              <w:t>2</w:t>
            </w:r>
          </w:p>
        </w:tc>
        <w:tc>
          <w:tcPr>
            <w:tcW w:w="939" w:type="dxa"/>
          </w:tcPr>
          <w:p w14:paraId="560EB874" w14:textId="77777777" w:rsidR="004C1F77" w:rsidRPr="002C2214" w:rsidRDefault="004C1F77" w:rsidP="004D7806">
            <w:pPr>
              <w:pStyle w:val="3"/>
              <w:numPr>
                <w:ilvl w:val="0"/>
                <w:numId w:val="0"/>
              </w:numPr>
              <w:jc w:val="center"/>
              <w:rPr>
                <w:sz w:val="26"/>
                <w:szCs w:val="26"/>
              </w:rPr>
            </w:pPr>
            <w:r w:rsidRPr="002C2214">
              <w:rPr>
                <w:rFonts w:hint="eastAsia"/>
                <w:sz w:val="26"/>
                <w:szCs w:val="26"/>
              </w:rPr>
              <w:t>2</w:t>
            </w:r>
            <w:r w:rsidRPr="002C2214">
              <w:rPr>
                <w:sz w:val="26"/>
                <w:szCs w:val="26"/>
              </w:rPr>
              <w:t>9</w:t>
            </w:r>
          </w:p>
        </w:tc>
        <w:tc>
          <w:tcPr>
            <w:tcW w:w="939" w:type="dxa"/>
          </w:tcPr>
          <w:p w14:paraId="0DC721D8" w14:textId="77777777" w:rsidR="004C1F77" w:rsidRPr="002C2214" w:rsidRDefault="004C1F77" w:rsidP="004D7806">
            <w:pPr>
              <w:pStyle w:val="3"/>
              <w:numPr>
                <w:ilvl w:val="0"/>
                <w:numId w:val="0"/>
              </w:numPr>
              <w:jc w:val="center"/>
              <w:rPr>
                <w:sz w:val="26"/>
                <w:szCs w:val="26"/>
              </w:rPr>
            </w:pPr>
            <w:r w:rsidRPr="002C2214">
              <w:rPr>
                <w:rFonts w:hint="eastAsia"/>
                <w:sz w:val="26"/>
                <w:szCs w:val="26"/>
              </w:rPr>
              <w:t>1</w:t>
            </w:r>
            <w:r w:rsidRPr="002C2214">
              <w:rPr>
                <w:sz w:val="26"/>
                <w:szCs w:val="26"/>
              </w:rPr>
              <w:t>8</w:t>
            </w:r>
          </w:p>
        </w:tc>
        <w:tc>
          <w:tcPr>
            <w:tcW w:w="939" w:type="dxa"/>
          </w:tcPr>
          <w:p w14:paraId="2B6A1DEF" w14:textId="75EC0267" w:rsidR="004C1F77" w:rsidRPr="002C2214" w:rsidRDefault="004C1F77" w:rsidP="004D7806">
            <w:pPr>
              <w:pStyle w:val="3"/>
              <w:numPr>
                <w:ilvl w:val="0"/>
                <w:numId w:val="0"/>
              </w:numPr>
              <w:jc w:val="center"/>
              <w:rPr>
                <w:sz w:val="26"/>
                <w:szCs w:val="26"/>
              </w:rPr>
            </w:pPr>
            <w:r w:rsidRPr="002C2214">
              <w:rPr>
                <w:rFonts w:hint="eastAsia"/>
                <w:sz w:val="26"/>
                <w:szCs w:val="26"/>
              </w:rPr>
              <w:t>1</w:t>
            </w:r>
            <w:r w:rsidRPr="002C2214">
              <w:rPr>
                <w:sz w:val="26"/>
                <w:szCs w:val="26"/>
              </w:rPr>
              <w:t>2</w:t>
            </w:r>
          </w:p>
        </w:tc>
        <w:tc>
          <w:tcPr>
            <w:tcW w:w="1028" w:type="dxa"/>
          </w:tcPr>
          <w:p w14:paraId="210B11B9" w14:textId="77777777" w:rsidR="004C1F77" w:rsidRPr="002C2214" w:rsidRDefault="004C1F77" w:rsidP="004D7806">
            <w:pPr>
              <w:jc w:val="center"/>
            </w:pPr>
            <w:r w:rsidRPr="002C2214">
              <w:rPr>
                <w:rFonts w:hint="eastAsia"/>
                <w:sz w:val="26"/>
                <w:szCs w:val="26"/>
              </w:rPr>
              <w:t>有</w:t>
            </w:r>
          </w:p>
        </w:tc>
        <w:tc>
          <w:tcPr>
            <w:tcW w:w="850" w:type="dxa"/>
          </w:tcPr>
          <w:p w14:paraId="1204EE0C" w14:textId="1137DD2A" w:rsidR="004C1F77" w:rsidRPr="002C2214" w:rsidRDefault="004C1F77" w:rsidP="004D7806">
            <w:pPr>
              <w:jc w:val="center"/>
              <w:rPr>
                <w:sz w:val="26"/>
                <w:szCs w:val="26"/>
              </w:rPr>
            </w:pPr>
            <w:r w:rsidRPr="002C2214">
              <w:rPr>
                <w:rFonts w:hint="eastAsia"/>
                <w:sz w:val="26"/>
                <w:szCs w:val="26"/>
              </w:rPr>
              <w:t>2</w:t>
            </w:r>
            <w:r w:rsidRPr="002C2214">
              <w:rPr>
                <w:sz w:val="26"/>
                <w:szCs w:val="26"/>
              </w:rPr>
              <w:t>96</w:t>
            </w:r>
          </w:p>
        </w:tc>
      </w:tr>
      <w:tr w:rsidR="002C2214" w:rsidRPr="002C2214" w14:paraId="7225DF97" w14:textId="622CF024" w:rsidTr="008C369C">
        <w:trPr>
          <w:trHeight w:val="364"/>
        </w:trPr>
        <w:tc>
          <w:tcPr>
            <w:tcW w:w="1134" w:type="dxa"/>
          </w:tcPr>
          <w:p w14:paraId="48013EE1" w14:textId="77777777" w:rsidR="004C1F77" w:rsidRPr="002C2214" w:rsidRDefault="004C1F77" w:rsidP="004D7806">
            <w:pPr>
              <w:pStyle w:val="3"/>
              <w:numPr>
                <w:ilvl w:val="0"/>
                <w:numId w:val="0"/>
              </w:numPr>
              <w:rPr>
                <w:sz w:val="28"/>
                <w:szCs w:val="28"/>
              </w:rPr>
            </w:pPr>
            <w:r w:rsidRPr="002C2214">
              <w:rPr>
                <w:rFonts w:hint="eastAsia"/>
                <w:sz w:val="28"/>
                <w:szCs w:val="28"/>
              </w:rPr>
              <w:t>1</w:t>
            </w:r>
            <w:r w:rsidRPr="002C2214">
              <w:rPr>
                <w:sz w:val="28"/>
                <w:szCs w:val="28"/>
              </w:rPr>
              <w:t>07</w:t>
            </w:r>
            <w:r w:rsidRPr="002C2214">
              <w:rPr>
                <w:rFonts w:hint="eastAsia"/>
                <w:sz w:val="28"/>
                <w:szCs w:val="28"/>
              </w:rPr>
              <w:t>年</w:t>
            </w:r>
          </w:p>
        </w:tc>
        <w:tc>
          <w:tcPr>
            <w:tcW w:w="939" w:type="dxa"/>
          </w:tcPr>
          <w:p w14:paraId="72D62211" w14:textId="77777777" w:rsidR="004C1F77" w:rsidRPr="002C2214" w:rsidRDefault="004C1F77" w:rsidP="004D7806">
            <w:pPr>
              <w:jc w:val="center"/>
              <w:rPr>
                <w:sz w:val="26"/>
                <w:szCs w:val="26"/>
              </w:rPr>
            </w:pPr>
            <w:r w:rsidRPr="002C2214">
              <w:rPr>
                <w:rFonts w:hint="eastAsia"/>
                <w:sz w:val="26"/>
                <w:szCs w:val="26"/>
              </w:rPr>
              <w:t>有</w:t>
            </w:r>
          </w:p>
        </w:tc>
        <w:tc>
          <w:tcPr>
            <w:tcW w:w="1045" w:type="dxa"/>
          </w:tcPr>
          <w:p w14:paraId="1BE5C856" w14:textId="77777777" w:rsidR="004C1F77" w:rsidRPr="002C2214" w:rsidRDefault="004C1F77" w:rsidP="004D7806">
            <w:pPr>
              <w:pStyle w:val="3"/>
              <w:numPr>
                <w:ilvl w:val="0"/>
                <w:numId w:val="0"/>
              </w:numPr>
              <w:jc w:val="center"/>
              <w:rPr>
                <w:sz w:val="26"/>
                <w:szCs w:val="26"/>
              </w:rPr>
            </w:pPr>
            <w:r w:rsidRPr="002C2214">
              <w:rPr>
                <w:rFonts w:hint="eastAsia"/>
                <w:sz w:val="26"/>
                <w:szCs w:val="26"/>
              </w:rPr>
              <w:t>1</w:t>
            </w:r>
            <w:r w:rsidRPr="002C2214">
              <w:rPr>
                <w:sz w:val="26"/>
                <w:szCs w:val="26"/>
              </w:rPr>
              <w:t>2</w:t>
            </w:r>
          </w:p>
        </w:tc>
        <w:tc>
          <w:tcPr>
            <w:tcW w:w="833" w:type="dxa"/>
          </w:tcPr>
          <w:p w14:paraId="59433CEB" w14:textId="77777777" w:rsidR="004C1F77" w:rsidRPr="002C2214" w:rsidRDefault="004C1F77" w:rsidP="004D7806">
            <w:pPr>
              <w:pStyle w:val="3"/>
              <w:numPr>
                <w:ilvl w:val="0"/>
                <w:numId w:val="0"/>
              </w:numPr>
              <w:jc w:val="center"/>
              <w:rPr>
                <w:sz w:val="26"/>
                <w:szCs w:val="26"/>
              </w:rPr>
            </w:pPr>
            <w:r w:rsidRPr="002C2214">
              <w:rPr>
                <w:rFonts w:hint="eastAsia"/>
                <w:sz w:val="26"/>
                <w:szCs w:val="26"/>
              </w:rPr>
              <w:t>1</w:t>
            </w:r>
            <w:r w:rsidRPr="002C2214">
              <w:rPr>
                <w:sz w:val="26"/>
                <w:szCs w:val="26"/>
              </w:rPr>
              <w:t>4</w:t>
            </w:r>
          </w:p>
        </w:tc>
        <w:tc>
          <w:tcPr>
            <w:tcW w:w="939" w:type="dxa"/>
          </w:tcPr>
          <w:p w14:paraId="0384EDA0" w14:textId="77777777" w:rsidR="004C1F77" w:rsidRPr="002C2214" w:rsidRDefault="004C1F77" w:rsidP="004D7806">
            <w:pPr>
              <w:pStyle w:val="3"/>
              <w:numPr>
                <w:ilvl w:val="0"/>
                <w:numId w:val="0"/>
              </w:numPr>
              <w:jc w:val="center"/>
              <w:rPr>
                <w:sz w:val="26"/>
                <w:szCs w:val="26"/>
              </w:rPr>
            </w:pPr>
            <w:r w:rsidRPr="002C2214">
              <w:rPr>
                <w:rFonts w:hint="eastAsia"/>
                <w:sz w:val="26"/>
                <w:szCs w:val="26"/>
              </w:rPr>
              <w:t>1</w:t>
            </w:r>
            <w:r w:rsidRPr="002C2214">
              <w:rPr>
                <w:sz w:val="26"/>
                <w:szCs w:val="26"/>
              </w:rPr>
              <w:t>4</w:t>
            </w:r>
          </w:p>
        </w:tc>
        <w:tc>
          <w:tcPr>
            <w:tcW w:w="939" w:type="dxa"/>
          </w:tcPr>
          <w:p w14:paraId="1D9CB5F8" w14:textId="77777777" w:rsidR="004C1F77" w:rsidRPr="002C2214" w:rsidRDefault="004C1F77" w:rsidP="004D7806">
            <w:pPr>
              <w:pStyle w:val="3"/>
              <w:numPr>
                <w:ilvl w:val="0"/>
                <w:numId w:val="0"/>
              </w:numPr>
              <w:jc w:val="center"/>
              <w:rPr>
                <w:sz w:val="26"/>
                <w:szCs w:val="26"/>
              </w:rPr>
            </w:pPr>
            <w:r w:rsidRPr="002C2214">
              <w:rPr>
                <w:rFonts w:hint="eastAsia"/>
                <w:sz w:val="26"/>
                <w:szCs w:val="26"/>
              </w:rPr>
              <w:t>1</w:t>
            </w:r>
            <w:r w:rsidRPr="002C2214">
              <w:rPr>
                <w:sz w:val="26"/>
                <w:szCs w:val="26"/>
              </w:rPr>
              <w:t>2</w:t>
            </w:r>
          </w:p>
        </w:tc>
        <w:tc>
          <w:tcPr>
            <w:tcW w:w="939" w:type="dxa"/>
          </w:tcPr>
          <w:p w14:paraId="1FFDB054" w14:textId="11DAA951" w:rsidR="004C1F77" w:rsidRPr="002C2214" w:rsidRDefault="004C1F77" w:rsidP="004D7806">
            <w:pPr>
              <w:pStyle w:val="3"/>
              <w:numPr>
                <w:ilvl w:val="0"/>
                <w:numId w:val="0"/>
              </w:numPr>
              <w:jc w:val="center"/>
              <w:rPr>
                <w:sz w:val="26"/>
                <w:szCs w:val="26"/>
              </w:rPr>
            </w:pPr>
            <w:r w:rsidRPr="002C2214">
              <w:rPr>
                <w:rFonts w:hint="eastAsia"/>
                <w:sz w:val="26"/>
                <w:szCs w:val="26"/>
              </w:rPr>
              <w:t>7</w:t>
            </w:r>
          </w:p>
        </w:tc>
        <w:tc>
          <w:tcPr>
            <w:tcW w:w="1028" w:type="dxa"/>
          </w:tcPr>
          <w:p w14:paraId="62625A0F" w14:textId="77777777" w:rsidR="004C1F77" w:rsidRPr="002C2214" w:rsidRDefault="004C1F77" w:rsidP="004D7806">
            <w:pPr>
              <w:jc w:val="center"/>
            </w:pPr>
            <w:r w:rsidRPr="002C2214">
              <w:rPr>
                <w:rFonts w:hint="eastAsia"/>
                <w:sz w:val="26"/>
                <w:szCs w:val="26"/>
              </w:rPr>
              <w:t>有</w:t>
            </w:r>
          </w:p>
        </w:tc>
        <w:tc>
          <w:tcPr>
            <w:tcW w:w="850" w:type="dxa"/>
          </w:tcPr>
          <w:p w14:paraId="71056E3D" w14:textId="7C48CE8A" w:rsidR="004C1F77" w:rsidRPr="002C2214" w:rsidRDefault="004C1F77" w:rsidP="004D7806">
            <w:pPr>
              <w:jc w:val="center"/>
              <w:rPr>
                <w:sz w:val="26"/>
                <w:szCs w:val="26"/>
              </w:rPr>
            </w:pPr>
            <w:r w:rsidRPr="002C2214">
              <w:rPr>
                <w:rFonts w:hint="eastAsia"/>
                <w:sz w:val="26"/>
                <w:szCs w:val="26"/>
              </w:rPr>
              <w:t>3</w:t>
            </w:r>
            <w:r w:rsidRPr="002C2214">
              <w:rPr>
                <w:sz w:val="26"/>
                <w:szCs w:val="26"/>
              </w:rPr>
              <w:t>07</w:t>
            </w:r>
          </w:p>
        </w:tc>
      </w:tr>
      <w:tr w:rsidR="002C2214" w:rsidRPr="002C2214" w14:paraId="505009B7" w14:textId="78632034" w:rsidTr="008C369C">
        <w:trPr>
          <w:trHeight w:val="374"/>
        </w:trPr>
        <w:tc>
          <w:tcPr>
            <w:tcW w:w="1134" w:type="dxa"/>
          </w:tcPr>
          <w:p w14:paraId="31FFA482" w14:textId="77777777" w:rsidR="004C1F77" w:rsidRPr="002C2214" w:rsidRDefault="004C1F77" w:rsidP="004D7806">
            <w:pPr>
              <w:pStyle w:val="3"/>
              <w:numPr>
                <w:ilvl w:val="0"/>
                <w:numId w:val="0"/>
              </w:numPr>
              <w:rPr>
                <w:sz w:val="28"/>
                <w:szCs w:val="28"/>
              </w:rPr>
            </w:pPr>
            <w:r w:rsidRPr="002C2214">
              <w:rPr>
                <w:rFonts w:hint="eastAsia"/>
                <w:sz w:val="28"/>
                <w:szCs w:val="28"/>
              </w:rPr>
              <w:t>1</w:t>
            </w:r>
            <w:r w:rsidRPr="002C2214">
              <w:rPr>
                <w:sz w:val="28"/>
                <w:szCs w:val="28"/>
              </w:rPr>
              <w:t>08</w:t>
            </w:r>
            <w:r w:rsidRPr="002C2214">
              <w:rPr>
                <w:rFonts w:hint="eastAsia"/>
                <w:sz w:val="28"/>
                <w:szCs w:val="28"/>
              </w:rPr>
              <w:t>年</w:t>
            </w:r>
          </w:p>
        </w:tc>
        <w:tc>
          <w:tcPr>
            <w:tcW w:w="939" w:type="dxa"/>
          </w:tcPr>
          <w:p w14:paraId="3756E46C" w14:textId="77777777" w:rsidR="004C1F77" w:rsidRPr="002C2214" w:rsidRDefault="004C1F77" w:rsidP="004D7806">
            <w:pPr>
              <w:jc w:val="center"/>
              <w:rPr>
                <w:sz w:val="26"/>
                <w:szCs w:val="26"/>
              </w:rPr>
            </w:pPr>
            <w:r w:rsidRPr="002C2214">
              <w:rPr>
                <w:rFonts w:hint="eastAsia"/>
                <w:sz w:val="26"/>
                <w:szCs w:val="26"/>
              </w:rPr>
              <w:t>有</w:t>
            </w:r>
          </w:p>
        </w:tc>
        <w:tc>
          <w:tcPr>
            <w:tcW w:w="1045" w:type="dxa"/>
          </w:tcPr>
          <w:p w14:paraId="1B85CADE" w14:textId="77777777" w:rsidR="004C1F77" w:rsidRPr="002C2214" w:rsidRDefault="004C1F77" w:rsidP="004D7806">
            <w:pPr>
              <w:pStyle w:val="3"/>
              <w:numPr>
                <w:ilvl w:val="0"/>
                <w:numId w:val="0"/>
              </w:numPr>
              <w:jc w:val="center"/>
              <w:rPr>
                <w:sz w:val="26"/>
                <w:szCs w:val="26"/>
              </w:rPr>
            </w:pPr>
            <w:r w:rsidRPr="002C2214">
              <w:rPr>
                <w:rFonts w:hint="eastAsia"/>
                <w:sz w:val="26"/>
                <w:szCs w:val="26"/>
              </w:rPr>
              <w:t>1</w:t>
            </w:r>
            <w:r w:rsidRPr="002C2214">
              <w:rPr>
                <w:sz w:val="26"/>
                <w:szCs w:val="26"/>
              </w:rPr>
              <w:t>2</w:t>
            </w:r>
          </w:p>
        </w:tc>
        <w:tc>
          <w:tcPr>
            <w:tcW w:w="833" w:type="dxa"/>
          </w:tcPr>
          <w:p w14:paraId="76C472FF" w14:textId="77777777" w:rsidR="004C1F77" w:rsidRPr="002C2214" w:rsidRDefault="004C1F77" w:rsidP="004D7806">
            <w:pPr>
              <w:pStyle w:val="3"/>
              <w:numPr>
                <w:ilvl w:val="0"/>
                <w:numId w:val="0"/>
              </w:numPr>
              <w:jc w:val="center"/>
              <w:rPr>
                <w:sz w:val="26"/>
                <w:szCs w:val="26"/>
              </w:rPr>
            </w:pPr>
            <w:r w:rsidRPr="002C2214">
              <w:rPr>
                <w:rFonts w:hint="eastAsia"/>
                <w:sz w:val="26"/>
                <w:szCs w:val="26"/>
              </w:rPr>
              <w:t>3</w:t>
            </w:r>
          </w:p>
        </w:tc>
        <w:tc>
          <w:tcPr>
            <w:tcW w:w="939" w:type="dxa"/>
          </w:tcPr>
          <w:p w14:paraId="697CA45C" w14:textId="77777777" w:rsidR="004C1F77" w:rsidRPr="002C2214" w:rsidRDefault="004C1F77" w:rsidP="004D7806">
            <w:pPr>
              <w:pStyle w:val="3"/>
              <w:numPr>
                <w:ilvl w:val="0"/>
                <w:numId w:val="0"/>
              </w:numPr>
              <w:jc w:val="center"/>
              <w:rPr>
                <w:sz w:val="26"/>
                <w:szCs w:val="26"/>
              </w:rPr>
            </w:pPr>
            <w:r w:rsidRPr="002C2214">
              <w:rPr>
                <w:rFonts w:hint="eastAsia"/>
                <w:sz w:val="26"/>
                <w:szCs w:val="26"/>
              </w:rPr>
              <w:t>2</w:t>
            </w:r>
          </w:p>
        </w:tc>
        <w:tc>
          <w:tcPr>
            <w:tcW w:w="939" w:type="dxa"/>
          </w:tcPr>
          <w:p w14:paraId="6DBA43D9" w14:textId="77777777" w:rsidR="004C1F77" w:rsidRPr="002C2214" w:rsidRDefault="004C1F77" w:rsidP="004D7806">
            <w:pPr>
              <w:pStyle w:val="3"/>
              <w:numPr>
                <w:ilvl w:val="0"/>
                <w:numId w:val="0"/>
              </w:numPr>
              <w:jc w:val="center"/>
              <w:rPr>
                <w:sz w:val="26"/>
                <w:szCs w:val="26"/>
              </w:rPr>
            </w:pPr>
            <w:r w:rsidRPr="002C2214">
              <w:rPr>
                <w:rFonts w:hint="eastAsia"/>
                <w:sz w:val="26"/>
                <w:szCs w:val="26"/>
              </w:rPr>
              <w:t>1</w:t>
            </w:r>
          </w:p>
        </w:tc>
        <w:tc>
          <w:tcPr>
            <w:tcW w:w="939" w:type="dxa"/>
          </w:tcPr>
          <w:p w14:paraId="1DC9C14A" w14:textId="77777777" w:rsidR="004C1F77" w:rsidRPr="002C2214" w:rsidRDefault="004C1F77" w:rsidP="004D7806">
            <w:pPr>
              <w:pStyle w:val="3"/>
              <w:numPr>
                <w:ilvl w:val="0"/>
                <w:numId w:val="0"/>
              </w:numPr>
              <w:jc w:val="center"/>
              <w:rPr>
                <w:sz w:val="26"/>
                <w:szCs w:val="26"/>
              </w:rPr>
            </w:pPr>
            <w:r w:rsidRPr="002C2214">
              <w:rPr>
                <w:rFonts w:hint="eastAsia"/>
                <w:sz w:val="26"/>
                <w:szCs w:val="26"/>
              </w:rPr>
              <w:t>0</w:t>
            </w:r>
          </w:p>
        </w:tc>
        <w:tc>
          <w:tcPr>
            <w:tcW w:w="1028" w:type="dxa"/>
          </w:tcPr>
          <w:p w14:paraId="6008E542" w14:textId="77777777" w:rsidR="004C1F77" w:rsidRPr="002C2214" w:rsidRDefault="004C1F77" w:rsidP="004D7806">
            <w:pPr>
              <w:jc w:val="center"/>
            </w:pPr>
            <w:r w:rsidRPr="002C2214">
              <w:rPr>
                <w:rFonts w:hint="eastAsia"/>
                <w:sz w:val="26"/>
                <w:szCs w:val="26"/>
              </w:rPr>
              <w:t>有</w:t>
            </w:r>
          </w:p>
        </w:tc>
        <w:tc>
          <w:tcPr>
            <w:tcW w:w="850" w:type="dxa"/>
          </w:tcPr>
          <w:p w14:paraId="0DD76973" w14:textId="56118197" w:rsidR="004C1F77" w:rsidRPr="002C2214" w:rsidRDefault="004C1F77" w:rsidP="004D7806">
            <w:pPr>
              <w:jc w:val="center"/>
              <w:rPr>
                <w:sz w:val="26"/>
                <w:szCs w:val="26"/>
              </w:rPr>
            </w:pPr>
            <w:r w:rsidRPr="002C2214">
              <w:rPr>
                <w:rFonts w:hint="eastAsia"/>
                <w:sz w:val="26"/>
                <w:szCs w:val="26"/>
              </w:rPr>
              <w:t>3</w:t>
            </w:r>
            <w:r w:rsidRPr="002C2214">
              <w:rPr>
                <w:sz w:val="26"/>
                <w:szCs w:val="26"/>
              </w:rPr>
              <w:t>40</w:t>
            </w:r>
          </w:p>
        </w:tc>
      </w:tr>
      <w:tr w:rsidR="002C2214" w:rsidRPr="002C2214" w14:paraId="74FE10AB" w14:textId="1BF50C50" w:rsidTr="008C369C">
        <w:trPr>
          <w:trHeight w:val="364"/>
        </w:trPr>
        <w:tc>
          <w:tcPr>
            <w:tcW w:w="1134" w:type="dxa"/>
          </w:tcPr>
          <w:p w14:paraId="29918B2C" w14:textId="77777777" w:rsidR="004C1F77" w:rsidRPr="002C2214" w:rsidRDefault="004C1F77" w:rsidP="004D7806">
            <w:pPr>
              <w:pStyle w:val="3"/>
              <w:numPr>
                <w:ilvl w:val="0"/>
                <w:numId w:val="0"/>
              </w:numPr>
              <w:rPr>
                <w:sz w:val="28"/>
                <w:szCs w:val="28"/>
              </w:rPr>
            </w:pPr>
            <w:r w:rsidRPr="002C2214">
              <w:rPr>
                <w:rFonts w:hint="eastAsia"/>
                <w:sz w:val="28"/>
                <w:szCs w:val="28"/>
              </w:rPr>
              <w:t>1</w:t>
            </w:r>
            <w:r w:rsidRPr="002C2214">
              <w:rPr>
                <w:sz w:val="28"/>
                <w:szCs w:val="28"/>
              </w:rPr>
              <w:t>09</w:t>
            </w:r>
            <w:r w:rsidRPr="002C2214">
              <w:rPr>
                <w:rFonts w:hint="eastAsia"/>
                <w:sz w:val="28"/>
                <w:szCs w:val="28"/>
              </w:rPr>
              <w:t>年</w:t>
            </w:r>
          </w:p>
        </w:tc>
        <w:tc>
          <w:tcPr>
            <w:tcW w:w="939" w:type="dxa"/>
          </w:tcPr>
          <w:p w14:paraId="4F94DAB8" w14:textId="77777777" w:rsidR="004C1F77" w:rsidRPr="002C2214" w:rsidRDefault="004C1F77" w:rsidP="004D7806">
            <w:pPr>
              <w:jc w:val="center"/>
              <w:rPr>
                <w:sz w:val="26"/>
                <w:szCs w:val="26"/>
              </w:rPr>
            </w:pPr>
            <w:r w:rsidRPr="002C2214">
              <w:rPr>
                <w:rFonts w:hint="eastAsia"/>
                <w:sz w:val="26"/>
                <w:szCs w:val="26"/>
              </w:rPr>
              <w:t>有</w:t>
            </w:r>
          </w:p>
        </w:tc>
        <w:tc>
          <w:tcPr>
            <w:tcW w:w="1045" w:type="dxa"/>
          </w:tcPr>
          <w:p w14:paraId="1C97A67A" w14:textId="77777777" w:rsidR="004C1F77" w:rsidRPr="002C2214" w:rsidRDefault="004C1F77" w:rsidP="004D7806">
            <w:pPr>
              <w:pStyle w:val="3"/>
              <w:numPr>
                <w:ilvl w:val="0"/>
                <w:numId w:val="0"/>
              </w:numPr>
              <w:jc w:val="center"/>
              <w:rPr>
                <w:sz w:val="26"/>
                <w:szCs w:val="26"/>
              </w:rPr>
            </w:pPr>
            <w:r w:rsidRPr="002C2214">
              <w:rPr>
                <w:rFonts w:hint="eastAsia"/>
                <w:sz w:val="26"/>
                <w:szCs w:val="26"/>
              </w:rPr>
              <w:t>1</w:t>
            </w:r>
            <w:r w:rsidRPr="002C2214">
              <w:rPr>
                <w:sz w:val="26"/>
                <w:szCs w:val="26"/>
              </w:rPr>
              <w:t>7</w:t>
            </w:r>
          </w:p>
        </w:tc>
        <w:tc>
          <w:tcPr>
            <w:tcW w:w="833" w:type="dxa"/>
          </w:tcPr>
          <w:p w14:paraId="00DA63CD" w14:textId="77777777" w:rsidR="004C1F77" w:rsidRPr="002C2214" w:rsidRDefault="004C1F77" w:rsidP="004D7806">
            <w:pPr>
              <w:pStyle w:val="3"/>
              <w:numPr>
                <w:ilvl w:val="0"/>
                <w:numId w:val="0"/>
              </w:numPr>
              <w:jc w:val="center"/>
              <w:rPr>
                <w:sz w:val="26"/>
                <w:szCs w:val="26"/>
              </w:rPr>
            </w:pPr>
            <w:r w:rsidRPr="002C2214">
              <w:rPr>
                <w:rFonts w:hint="eastAsia"/>
                <w:sz w:val="26"/>
                <w:szCs w:val="26"/>
              </w:rPr>
              <w:t>5</w:t>
            </w:r>
          </w:p>
        </w:tc>
        <w:tc>
          <w:tcPr>
            <w:tcW w:w="939" w:type="dxa"/>
          </w:tcPr>
          <w:p w14:paraId="55335BE7" w14:textId="77777777" w:rsidR="004C1F77" w:rsidRPr="002C2214" w:rsidRDefault="004C1F77" w:rsidP="004D7806">
            <w:pPr>
              <w:pStyle w:val="3"/>
              <w:numPr>
                <w:ilvl w:val="0"/>
                <w:numId w:val="0"/>
              </w:numPr>
              <w:jc w:val="center"/>
              <w:rPr>
                <w:sz w:val="26"/>
                <w:szCs w:val="26"/>
              </w:rPr>
            </w:pPr>
            <w:r w:rsidRPr="002C2214">
              <w:rPr>
                <w:rFonts w:hint="eastAsia"/>
                <w:sz w:val="26"/>
                <w:szCs w:val="26"/>
              </w:rPr>
              <w:t>5</w:t>
            </w:r>
          </w:p>
        </w:tc>
        <w:tc>
          <w:tcPr>
            <w:tcW w:w="939" w:type="dxa"/>
          </w:tcPr>
          <w:p w14:paraId="2E59A21C" w14:textId="77777777" w:rsidR="004C1F77" w:rsidRPr="002C2214" w:rsidRDefault="004C1F77" w:rsidP="004D7806">
            <w:pPr>
              <w:pStyle w:val="3"/>
              <w:numPr>
                <w:ilvl w:val="0"/>
                <w:numId w:val="0"/>
              </w:numPr>
              <w:jc w:val="center"/>
              <w:rPr>
                <w:sz w:val="26"/>
                <w:szCs w:val="26"/>
              </w:rPr>
            </w:pPr>
            <w:r w:rsidRPr="002C2214">
              <w:rPr>
                <w:rFonts w:hint="eastAsia"/>
                <w:sz w:val="26"/>
                <w:szCs w:val="26"/>
              </w:rPr>
              <w:t>5</w:t>
            </w:r>
          </w:p>
        </w:tc>
        <w:tc>
          <w:tcPr>
            <w:tcW w:w="939" w:type="dxa"/>
          </w:tcPr>
          <w:p w14:paraId="3FACCE69" w14:textId="77777777" w:rsidR="004C1F77" w:rsidRPr="002C2214" w:rsidRDefault="004C1F77" w:rsidP="004D7806">
            <w:pPr>
              <w:pStyle w:val="3"/>
              <w:numPr>
                <w:ilvl w:val="0"/>
                <w:numId w:val="0"/>
              </w:numPr>
              <w:jc w:val="center"/>
              <w:rPr>
                <w:sz w:val="26"/>
                <w:szCs w:val="26"/>
              </w:rPr>
            </w:pPr>
            <w:r w:rsidRPr="002C2214">
              <w:rPr>
                <w:rFonts w:hint="eastAsia"/>
                <w:sz w:val="26"/>
                <w:szCs w:val="26"/>
              </w:rPr>
              <w:t>1</w:t>
            </w:r>
          </w:p>
        </w:tc>
        <w:tc>
          <w:tcPr>
            <w:tcW w:w="1028" w:type="dxa"/>
          </w:tcPr>
          <w:p w14:paraId="63775B7F" w14:textId="77777777" w:rsidR="004C1F77" w:rsidRPr="002C2214" w:rsidRDefault="004C1F77" w:rsidP="004D7806">
            <w:pPr>
              <w:jc w:val="center"/>
            </w:pPr>
            <w:r w:rsidRPr="002C2214">
              <w:rPr>
                <w:rFonts w:hint="eastAsia"/>
                <w:sz w:val="26"/>
                <w:szCs w:val="26"/>
              </w:rPr>
              <w:t>有</w:t>
            </w:r>
          </w:p>
        </w:tc>
        <w:tc>
          <w:tcPr>
            <w:tcW w:w="850" w:type="dxa"/>
          </w:tcPr>
          <w:p w14:paraId="22E620FF" w14:textId="3666AC89" w:rsidR="004C1F77" w:rsidRPr="002C2214" w:rsidRDefault="004C1F77" w:rsidP="004D7806">
            <w:pPr>
              <w:jc w:val="center"/>
              <w:rPr>
                <w:sz w:val="26"/>
                <w:szCs w:val="26"/>
              </w:rPr>
            </w:pPr>
            <w:r w:rsidRPr="002C2214">
              <w:rPr>
                <w:rFonts w:hint="eastAsia"/>
                <w:sz w:val="26"/>
                <w:szCs w:val="26"/>
              </w:rPr>
              <w:t>2</w:t>
            </w:r>
            <w:r w:rsidRPr="002C2214">
              <w:rPr>
                <w:sz w:val="26"/>
                <w:szCs w:val="26"/>
              </w:rPr>
              <w:t>83</w:t>
            </w:r>
          </w:p>
        </w:tc>
      </w:tr>
      <w:tr w:rsidR="002C2214" w:rsidRPr="002C2214" w14:paraId="60ADF8C4" w14:textId="718C987F" w:rsidTr="008C369C">
        <w:trPr>
          <w:trHeight w:val="374"/>
        </w:trPr>
        <w:tc>
          <w:tcPr>
            <w:tcW w:w="1134" w:type="dxa"/>
          </w:tcPr>
          <w:p w14:paraId="51D261C9" w14:textId="77777777" w:rsidR="004C1F77" w:rsidRPr="002C2214" w:rsidRDefault="004C1F77" w:rsidP="004D7806">
            <w:pPr>
              <w:pStyle w:val="3"/>
              <w:numPr>
                <w:ilvl w:val="0"/>
                <w:numId w:val="0"/>
              </w:numPr>
              <w:rPr>
                <w:sz w:val="28"/>
                <w:szCs w:val="28"/>
              </w:rPr>
            </w:pPr>
            <w:r w:rsidRPr="002C2214">
              <w:rPr>
                <w:rFonts w:hint="eastAsia"/>
                <w:sz w:val="28"/>
                <w:szCs w:val="28"/>
              </w:rPr>
              <w:t>1</w:t>
            </w:r>
            <w:r w:rsidRPr="002C2214">
              <w:rPr>
                <w:sz w:val="28"/>
                <w:szCs w:val="28"/>
              </w:rPr>
              <w:t>10</w:t>
            </w:r>
            <w:r w:rsidRPr="002C2214">
              <w:rPr>
                <w:rFonts w:hint="eastAsia"/>
                <w:sz w:val="28"/>
                <w:szCs w:val="28"/>
              </w:rPr>
              <w:t>年</w:t>
            </w:r>
          </w:p>
        </w:tc>
        <w:tc>
          <w:tcPr>
            <w:tcW w:w="939" w:type="dxa"/>
          </w:tcPr>
          <w:p w14:paraId="0EFE4AFE" w14:textId="77777777" w:rsidR="004C1F77" w:rsidRPr="002C2214" w:rsidRDefault="004C1F77" w:rsidP="004D7806">
            <w:pPr>
              <w:jc w:val="center"/>
              <w:rPr>
                <w:sz w:val="26"/>
                <w:szCs w:val="26"/>
              </w:rPr>
            </w:pPr>
            <w:r w:rsidRPr="002C2214">
              <w:rPr>
                <w:rFonts w:hint="eastAsia"/>
                <w:sz w:val="26"/>
                <w:szCs w:val="26"/>
              </w:rPr>
              <w:t>有</w:t>
            </w:r>
          </w:p>
        </w:tc>
        <w:tc>
          <w:tcPr>
            <w:tcW w:w="1045" w:type="dxa"/>
          </w:tcPr>
          <w:p w14:paraId="4C8FA620" w14:textId="77777777" w:rsidR="004C1F77" w:rsidRPr="002C2214" w:rsidRDefault="004C1F77" w:rsidP="004D7806">
            <w:pPr>
              <w:pStyle w:val="3"/>
              <w:numPr>
                <w:ilvl w:val="0"/>
                <w:numId w:val="0"/>
              </w:numPr>
              <w:jc w:val="center"/>
              <w:rPr>
                <w:sz w:val="26"/>
                <w:szCs w:val="26"/>
              </w:rPr>
            </w:pPr>
            <w:r w:rsidRPr="002C2214">
              <w:rPr>
                <w:rFonts w:hint="eastAsia"/>
                <w:sz w:val="26"/>
                <w:szCs w:val="26"/>
              </w:rPr>
              <w:t>1</w:t>
            </w:r>
            <w:r w:rsidRPr="002C2214">
              <w:rPr>
                <w:sz w:val="26"/>
                <w:szCs w:val="26"/>
              </w:rPr>
              <w:t>7</w:t>
            </w:r>
          </w:p>
        </w:tc>
        <w:tc>
          <w:tcPr>
            <w:tcW w:w="833" w:type="dxa"/>
          </w:tcPr>
          <w:p w14:paraId="3DE4E7C7" w14:textId="77777777" w:rsidR="004C1F77" w:rsidRPr="002C2214" w:rsidRDefault="004C1F77" w:rsidP="004D7806">
            <w:pPr>
              <w:pStyle w:val="3"/>
              <w:numPr>
                <w:ilvl w:val="0"/>
                <w:numId w:val="0"/>
              </w:numPr>
              <w:jc w:val="center"/>
              <w:rPr>
                <w:sz w:val="26"/>
                <w:szCs w:val="26"/>
              </w:rPr>
            </w:pPr>
            <w:r w:rsidRPr="002C2214">
              <w:rPr>
                <w:sz w:val="26"/>
                <w:szCs w:val="26"/>
              </w:rPr>
              <w:t>4</w:t>
            </w:r>
          </w:p>
        </w:tc>
        <w:tc>
          <w:tcPr>
            <w:tcW w:w="939" w:type="dxa"/>
          </w:tcPr>
          <w:p w14:paraId="119C8215" w14:textId="77777777" w:rsidR="004C1F77" w:rsidRPr="002C2214" w:rsidRDefault="004C1F77" w:rsidP="004D7806">
            <w:pPr>
              <w:pStyle w:val="3"/>
              <w:numPr>
                <w:ilvl w:val="0"/>
                <w:numId w:val="0"/>
              </w:numPr>
              <w:jc w:val="center"/>
              <w:rPr>
                <w:sz w:val="26"/>
                <w:szCs w:val="26"/>
              </w:rPr>
            </w:pPr>
            <w:r w:rsidRPr="002C2214">
              <w:rPr>
                <w:rFonts w:hint="eastAsia"/>
                <w:sz w:val="26"/>
                <w:szCs w:val="26"/>
              </w:rPr>
              <w:t>4</w:t>
            </w:r>
          </w:p>
        </w:tc>
        <w:tc>
          <w:tcPr>
            <w:tcW w:w="939" w:type="dxa"/>
          </w:tcPr>
          <w:p w14:paraId="3C37095D" w14:textId="77777777" w:rsidR="004C1F77" w:rsidRPr="002C2214" w:rsidRDefault="004C1F77" w:rsidP="004D7806">
            <w:pPr>
              <w:pStyle w:val="3"/>
              <w:numPr>
                <w:ilvl w:val="0"/>
                <w:numId w:val="0"/>
              </w:numPr>
              <w:jc w:val="center"/>
              <w:rPr>
                <w:sz w:val="26"/>
                <w:szCs w:val="26"/>
              </w:rPr>
            </w:pPr>
            <w:r w:rsidRPr="002C2214">
              <w:rPr>
                <w:rFonts w:hint="eastAsia"/>
                <w:sz w:val="26"/>
                <w:szCs w:val="26"/>
              </w:rPr>
              <w:t>4</w:t>
            </w:r>
          </w:p>
        </w:tc>
        <w:tc>
          <w:tcPr>
            <w:tcW w:w="939" w:type="dxa"/>
          </w:tcPr>
          <w:p w14:paraId="266F154B" w14:textId="77777777" w:rsidR="004C1F77" w:rsidRPr="002C2214" w:rsidRDefault="004C1F77" w:rsidP="004D7806">
            <w:pPr>
              <w:pStyle w:val="3"/>
              <w:numPr>
                <w:ilvl w:val="0"/>
                <w:numId w:val="0"/>
              </w:numPr>
              <w:jc w:val="center"/>
              <w:rPr>
                <w:sz w:val="26"/>
                <w:szCs w:val="26"/>
              </w:rPr>
            </w:pPr>
            <w:r w:rsidRPr="002C2214">
              <w:rPr>
                <w:rFonts w:hint="eastAsia"/>
                <w:sz w:val="26"/>
                <w:szCs w:val="26"/>
              </w:rPr>
              <w:t>4</w:t>
            </w:r>
          </w:p>
        </w:tc>
        <w:tc>
          <w:tcPr>
            <w:tcW w:w="1028" w:type="dxa"/>
          </w:tcPr>
          <w:p w14:paraId="0E90B64A" w14:textId="77777777" w:rsidR="004C1F77" w:rsidRPr="002C2214" w:rsidRDefault="004C1F77" w:rsidP="004D7806">
            <w:pPr>
              <w:jc w:val="center"/>
            </w:pPr>
            <w:r w:rsidRPr="002C2214">
              <w:rPr>
                <w:rFonts w:hint="eastAsia"/>
                <w:sz w:val="26"/>
                <w:szCs w:val="26"/>
              </w:rPr>
              <w:t>有</w:t>
            </w:r>
          </w:p>
        </w:tc>
        <w:tc>
          <w:tcPr>
            <w:tcW w:w="850" w:type="dxa"/>
          </w:tcPr>
          <w:p w14:paraId="39C33361" w14:textId="4FDC7299" w:rsidR="004C1F77" w:rsidRPr="002C2214" w:rsidRDefault="004C1F77" w:rsidP="004D7806">
            <w:pPr>
              <w:jc w:val="center"/>
              <w:rPr>
                <w:sz w:val="26"/>
                <w:szCs w:val="26"/>
              </w:rPr>
            </w:pPr>
            <w:r w:rsidRPr="002C2214">
              <w:rPr>
                <w:rFonts w:hint="eastAsia"/>
                <w:sz w:val="26"/>
                <w:szCs w:val="26"/>
              </w:rPr>
              <w:t>3</w:t>
            </w:r>
            <w:r w:rsidRPr="002C2214">
              <w:rPr>
                <w:sz w:val="26"/>
                <w:szCs w:val="26"/>
              </w:rPr>
              <w:t>48</w:t>
            </w:r>
          </w:p>
        </w:tc>
      </w:tr>
      <w:tr w:rsidR="002C2214" w:rsidRPr="002C2214" w14:paraId="0EFB55B7" w14:textId="1096D1CE" w:rsidTr="008C369C">
        <w:trPr>
          <w:trHeight w:val="364"/>
        </w:trPr>
        <w:tc>
          <w:tcPr>
            <w:tcW w:w="1134" w:type="dxa"/>
          </w:tcPr>
          <w:p w14:paraId="0D2D66C6" w14:textId="77777777" w:rsidR="004C1F77" w:rsidRPr="002C2214" w:rsidRDefault="004C1F77" w:rsidP="004D7806">
            <w:pPr>
              <w:pStyle w:val="3"/>
              <w:numPr>
                <w:ilvl w:val="0"/>
                <w:numId w:val="0"/>
              </w:numPr>
              <w:rPr>
                <w:sz w:val="28"/>
                <w:szCs w:val="28"/>
              </w:rPr>
            </w:pPr>
            <w:r w:rsidRPr="002C2214">
              <w:rPr>
                <w:rFonts w:hint="eastAsia"/>
                <w:sz w:val="28"/>
                <w:szCs w:val="28"/>
              </w:rPr>
              <w:t>1</w:t>
            </w:r>
            <w:r w:rsidRPr="002C2214">
              <w:rPr>
                <w:sz w:val="28"/>
                <w:szCs w:val="28"/>
              </w:rPr>
              <w:t>11</w:t>
            </w:r>
            <w:r w:rsidRPr="002C2214">
              <w:rPr>
                <w:rFonts w:hint="eastAsia"/>
                <w:sz w:val="28"/>
                <w:szCs w:val="28"/>
              </w:rPr>
              <w:t>年</w:t>
            </w:r>
          </w:p>
        </w:tc>
        <w:tc>
          <w:tcPr>
            <w:tcW w:w="939" w:type="dxa"/>
          </w:tcPr>
          <w:p w14:paraId="21CC7F2A" w14:textId="77777777" w:rsidR="004C1F77" w:rsidRPr="002C2214" w:rsidRDefault="004C1F77" w:rsidP="004D7806">
            <w:pPr>
              <w:jc w:val="center"/>
              <w:rPr>
                <w:sz w:val="26"/>
                <w:szCs w:val="26"/>
              </w:rPr>
            </w:pPr>
            <w:r w:rsidRPr="002C2214">
              <w:rPr>
                <w:rFonts w:hint="eastAsia"/>
                <w:sz w:val="26"/>
                <w:szCs w:val="26"/>
              </w:rPr>
              <w:t>有</w:t>
            </w:r>
          </w:p>
        </w:tc>
        <w:tc>
          <w:tcPr>
            <w:tcW w:w="1045" w:type="dxa"/>
          </w:tcPr>
          <w:p w14:paraId="3D3741CE" w14:textId="3B2B9414" w:rsidR="004C1F77" w:rsidRPr="002C2214" w:rsidRDefault="004C1F77" w:rsidP="004D7806">
            <w:pPr>
              <w:pStyle w:val="3"/>
              <w:numPr>
                <w:ilvl w:val="0"/>
                <w:numId w:val="0"/>
              </w:numPr>
              <w:jc w:val="center"/>
              <w:rPr>
                <w:sz w:val="26"/>
                <w:szCs w:val="26"/>
              </w:rPr>
            </w:pPr>
            <w:r w:rsidRPr="002C2214">
              <w:rPr>
                <w:rFonts w:hint="eastAsia"/>
                <w:sz w:val="26"/>
                <w:szCs w:val="26"/>
              </w:rPr>
              <w:t>2</w:t>
            </w:r>
            <w:r w:rsidRPr="002C2214">
              <w:rPr>
                <w:sz w:val="26"/>
                <w:szCs w:val="26"/>
              </w:rPr>
              <w:t>0</w:t>
            </w:r>
          </w:p>
        </w:tc>
        <w:tc>
          <w:tcPr>
            <w:tcW w:w="833" w:type="dxa"/>
          </w:tcPr>
          <w:p w14:paraId="0BE4439F" w14:textId="57DA2299" w:rsidR="004C1F77" w:rsidRPr="002C2214" w:rsidRDefault="004C1F77" w:rsidP="004D7806">
            <w:pPr>
              <w:pStyle w:val="3"/>
              <w:numPr>
                <w:ilvl w:val="0"/>
                <w:numId w:val="0"/>
              </w:numPr>
              <w:jc w:val="center"/>
              <w:rPr>
                <w:sz w:val="26"/>
                <w:szCs w:val="26"/>
              </w:rPr>
            </w:pPr>
            <w:r w:rsidRPr="002C2214">
              <w:rPr>
                <w:rFonts w:hint="eastAsia"/>
                <w:sz w:val="26"/>
                <w:szCs w:val="26"/>
              </w:rPr>
              <w:t>8</w:t>
            </w:r>
          </w:p>
        </w:tc>
        <w:tc>
          <w:tcPr>
            <w:tcW w:w="939" w:type="dxa"/>
          </w:tcPr>
          <w:p w14:paraId="4F02DEB0" w14:textId="2E6BCB36" w:rsidR="004C1F77" w:rsidRPr="002C2214" w:rsidRDefault="004C1F77" w:rsidP="004D7806">
            <w:pPr>
              <w:pStyle w:val="3"/>
              <w:numPr>
                <w:ilvl w:val="0"/>
                <w:numId w:val="0"/>
              </w:numPr>
              <w:jc w:val="center"/>
              <w:rPr>
                <w:sz w:val="26"/>
                <w:szCs w:val="26"/>
              </w:rPr>
            </w:pPr>
            <w:r w:rsidRPr="002C2214">
              <w:rPr>
                <w:rFonts w:hint="eastAsia"/>
                <w:sz w:val="26"/>
                <w:szCs w:val="26"/>
              </w:rPr>
              <w:t>7</w:t>
            </w:r>
          </w:p>
        </w:tc>
        <w:tc>
          <w:tcPr>
            <w:tcW w:w="939" w:type="dxa"/>
          </w:tcPr>
          <w:p w14:paraId="3C25DB0E" w14:textId="094F1233" w:rsidR="004C1F77" w:rsidRPr="002C2214" w:rsidRDefault="004C1F77" w:rsidP="004D7806">
            <w:pPr>
              <w:pStyle w:val="3"/>
              <w:numPr>
                <w:ilvl w:val="0"/>
                <w:numId w:val="0"/>
              </w:numPr>
              <w:jc w:val="center"/>
              <w:rPr>
                <w:sz w:val="26"/>
                <w:szCs w:val="26"/>
              </w:rPr>
            </w:pPr>
            <w:r w:rsidRPr="002C2214">
              <w:rPr>
                <w:sz w:val="26"/>
                <w:szCs w:val="26"/>
              </w:rPr>
              <w:t>5</w:t>
            </w:r>
          </w:p>
        </w:tc>
        <w:tc>
          <w:tcPr>
            <w:tcW w:w="939" w:type="dxa"/>
          </w:tcPr>
          <w:p w14:paraId="13518F1E" w14:textId="2F4A0920" w:rsidR="004C1F77" w:rsidRPr="002C2214" w:rsidRDefault="004C1F77" w:rsidP="004D7806">
            <w:pPr>
              <w:pStyle w:val="3"/>
              <w:numPr>
                <w:ilvl w:val="0"/>
                <w:numId w:val="0"/>
              </w:numPr>
              <w:jc w:val="center"/>
              <w:rPr>
                <w:sz w:val="26"/>
                <w:szCs w:val="26"/>
              </w:rPr>
            </w:pPr>
            <w:r w:rsidRPr="002C2214">
              <w:rPr>
                <w:rFonts w:hint="eastAsia"/>
                <w:sz w:val="26"/>
                <w:szCs w:val="26"/>
              </w:rPr>
              <w:t>3</w:t>
            </w:r>
          </w:p>
        </w:tc>
        <w:tc>
          <w:tcPr>
            <w:tcW w:w="1028" w:type="dxa"/>
          </w:tcPr>
          <w:p w14:paraId="3AEC1C02" w14:textId="77777777" w:rsidR="004C1F77" w:rsidRPr="002C2214" w:rsidRDefault="004C1F77" w:rsidP="004D7806">
            <w:pPr>
              <w:jc w:val="center"/>
            </w:pPr>
            <w:r w:rsidRPr="002C2214">
              <w:rPr>
                <w:rFonts w:hint="eastAsia"/>
                <w:sz w:val="26"/>
                <w:szCs w:val="26"/>
              </w:rPr>
              <w:t>有</w:t>
            </w:r>
          </w:p>
        </w:tc>
        <w:tc>
          <w:tcPr>
            <w:tcW w:w="850" w:type="dxa"/>
          </w:tcPr>
          <w:p w14:paraId="04FB7CD8" w14:textId="2AE1F4E2" w:rsidR="004C1F77" w:rsidRPr="002C2214" w:rsidRDefault="004C1F77" w:rsidP="004D7806">
            <w:pPr>
              <w:jc w:val="center"/>
              <w:rPr>
                <w:sz w:val="26"/>
                <w:szCs w:val="26"/>
              </w:rPr>
            </w:pPr>
            <w:r w:rsidRPr="002C2214">
              <w:rPr>
                <w:rFonts w:hint="eastAsia"/>
                <w:sz w:val="26"/>
                <w:szCs w:val="26"/>
              </w:rPr>
              <w:t>4</w:t>
            </w:r>
            <w:r w:rsidRPr="002C2214">
              <w:rPr>
                <w:sz w:val="26"/>
                <w:szCs w:val="26"/>
              </w:rPr>
              <w:t>74</w:t>
            </w:r>
          </w:p>
        </w:tc>
      </w:tr>
    </w:tbl>
    <w:p w14:paraId="5B1410EA" w14:textId="2A1B98AE" w:rsidR="002918B9" w:rsidRPr="002C2214" w:rsidRDefault="002918B9" w:rsidP="002918B9">
      <w:pPr>
        <w:pStyle w:val="3"/>
        <w:numPr>
          <w:ilvl w:val="0"/>
          <w:numId w:val="0"/>
        </w:numPr>
        <w:rPr>
          <w:sz w:val="28"/>
          <w:szCs w:val="28"/>
        </w:rPr>
      </w:pPr>
      <w:r w:rsidRPr="002C2214">
        <w:rPr>
          <w:rFonts w:hint="eastAsia"/>
          <w:sz w:val="28"/>
          <w:szCs w:val="28"/>
        </w:rPr>
        <w:t>資料來源：高等檢察署</w:t>
      </w:r>
    </w:p>
    <w:p w14:paraId="2BD9CD22" w14:textId="77777777" w:rsidR="00234ED0" w:rsidRPr="002C2214" w:rsidRDefault="00234ED0" w:rsidP="00234ED0">
      <w:pPr>
        <w:pStyle w:val="3"/>
      </w:pPr>
      <w:r w:rsidRPr="002C2214">
        <w:rPr>
          <w:rFonts w:hint="eastAsia"/>
        </w:rPr>
        <w:t>新北地檢署</w:t>
      </w:r>
    </w:p>
    <w:tbl>
      <w:tblPr>
        <w:tblStyle w:val="afb"/>
        <w:tblW w:w="8646" w:type="dxa"/>
        <w:tblInd w:w="421" w:type="dxa"/>
        <w:tblLook w:val="04A0" w:firstRow="1" w:lastRow="0" w:firstColumn="1" w:lastColumn="0" w:noHBand="0" w:noVBand="1"/>
      </w:tblPr>
      <w:tblGrid>
        <w:gridCol w:w="1070"/>
        <w:gridCol w:w="899"/>
        <w:gridCol w:w="1265"/>
        <w:gridCol w:w="843"/>
        <w:gridCol w:w="844"/>
        <w:gridCol w:w="843"/>
        <w:gridCol w:w="844"/>
        <w:gridCol w:w="1121"/>
        <w:gridCol w:w="917"/>
      </w:tblGrid>
      <w:tr w:rsidR="002C2214" w:rsidRPr="002C2214" w14:paraId="7BD056ED" w14:textId="10C5B343" w:rsidTr="00B46590">
        <w:trPr>
          <w:trHeight w:val="364"/>
        </w:trPr>
        <w:tc>
          <w:tcPr>
            <w:tcW w:w="1077" w:type="dxa"/>
          </w:tcPr>
          <w:p w14:paraId="5D9F48F2" w14:textId="77777777" w:rsidR="004C1F77" w:rsidRPr="002C2214" w:rsidRDefault="004C1F77" w:rsidP="002E2E77">
            <w:pPr>
              <w:pStyle w:val="3"/>
              <w:numPr>
                <w:ilvl w:val="0"/>
                <w:numId w:val="0"/>
              </w:numPr>
              <w:rPr>
                <w:sz w:val="28"/>
                <w:szCs w:val="28"/>
              </w:rPr>
            </w:pPr>
          </w:p>
        </w:tc>
        <w:tc>
          <w:tcPr>
            <w:tcW w:w="907" w:type="dxa"/>
          </w:tcPr>
          <w:p w14:paraId="42BE6393" w14:textId="77777777" w:rsidR="004C1F77" w:rsidRPr="002C2214" w:rsidRDefault="004C1F77" w:rsidP="002E2E77">
            <w:pPr>
              <w:pStyle w:val="3"/>
              <w:numPr>
                <w:ilvl w:val="0"/>
                <w:numId w:val="0"/>
              </w:numPr>
              <w:rPr>
                <w:sz w:val="24"/>
                <w:szCs w:val="24"/>
              </w:rPr>
            </w:pPr>
            <w:r w:rsidRPr="002C2214">
              <w:rPr>
                <w:rFonts w:hint="eastAsia"/>
                <w:sz w:val="24"/>
                <w:szCs w:val="24"/>
              </w:rPr>
              <w:t>執行小組</w:t>
            </w:r>
          </w:p>
        </w:tc>
        <w:tc>
          <w:tcPr>
            <w:tcW w:w="1276" w:type="dxa"/>
          </w:tcPr>
          <w:p w14:paraId="1CFEDB51" w14:textId="3BC95E5A" w:rsidR="004C1F77" w:rsidRPr="002C2214" w:rsidRDefault="004C1F77" w:rsidP="002E2E77">
            <w:pPr>
              <w:pStyle w:val="3"/>
              <w:numPr>
                <w:ilvl w:val="0"/>
                <w:numId w:val="0"/>
              </w:numPr>
              <w:rPr>
                <w:sz w:val="24"/>
                <w:szCs w:val="24"/>
              </w:rPr>
            </w:pPr>
            <w:r w:rsidRPr="002C2214">
              <w:rPr>
                <w:rFonts w:hint="eastAsia"/>
                <w:sz w:val="24"/>
                <w:szCs w:val="24"/>
              </w:rPr>
              <w:t>修復促進者(人</w:t>
            </w:r>
            <w:r w:rsidRPr="002C2214">
              <w:rPr>
                <w:sz w:val="24"/>
                <w:szCs w:val="24"/>
              </w:rPr>
              <w:t>)</w:t>
            </w:r>
          </w:p>
        </w:tc>
        <w:tc>
          <w:tcPr>
            <w:tcW w:w="850" w:type="dxa"/>
          </w:tcPr>
          <w:p w14:paraId="78306EE4" w14:textId="77777777" w:rsidR="004C1F77" w:rsidRPr="002C2214" w:rsidRDefault="004C1F77" w:rsidP="002E2E77">
            <w:pPr>
              <w:pStyle w:val="3"/>
              <w:numPr>
                <w:ilvl w:val="0"/>
                <w:numId w:val="0"/>
              </w:numPr>
              <w:rPr>
                <w:sz w:val="24"/>
                <w:szCs w:val="24"/>
              </w:rPr>
            </w:pPr>
            <w:r w:rsidRPr="002C2214">
              <w:rPr>
                <w:rFonts w:hint="eastAsia"/>
                <w:sz w:val="24"/>
                <w:szCs w:val="24"/>
              </w:rPr>
              <w:t>聲請件數</w:t>
            </w:r>
          </w:p>
        </w:tc>
        <w:tc>
          <w:tcPr>
            <w:tcW w:w="851" w:type="dxa"/>
          </w:tcPr>
          <w:p w14:paraId="751B1111" w14:textId="77777777" w:rsidR="004C1F77" w:rsidRPr="002C2214" w:rsidRDefault="004C1F77" w:rsidP="002E2E77">
            <w:pPr>
              <w:pStyle w:val="3"/>
              <w:numPr>
                <w:ilvl w:val="0"/>
                <w:numId w:val="0"/>
              </w:numPr>
              <w:rPr>
                <w:sz w:val="24"/>
                <w:szCs w:val="24"/>
              </w:rPr>
            </w:pPr>
            <w:r w:rsidRPr="002C2214">
              <w:rPr>
                <w:rFonts w:hint="eastAsia"/>
                <w:sz w:val="24"/>
                <w:szCs w:val="24"/>
              </w:rPr>
              <w:t>評估開案</w:t>
            </w:r>
          </w:p>
        </w:tc>
        <w:tc>
          <w:tcPr>
            <w:tcW w:w="850" w:type="dxa"/>
          </w:tcPr>
          <w:p w14:paraId="2A6ABD47" w14:textId="77777777" w:rsidR="004C1F77" w:rsidRPr="002C2214" w:rsidRDefault="004C1F77" w:rsidP="002E2E77">
            <w:pPr>
              <w:pStyle w:val="3"/>
              <w:numPr>
                <w:ilvl w:val="0"/>
                <w:numId w:val="0"/>
              </w:numPr>
              <w:rPr>
                <w:sz w:val="24"/>
                <w:szCs w:val="24"/>
              </w:rPr>
            </w:pPr>
            <w:r w:rsidRPr="002C2214">
              <w:rPr>
                <w:rFonts w:hint="eastAsia"/>
                <w:sz w:val="24"/>
                <w:szCs w:val="24"/>
              </w:rPr>
              <w:t>進入對話</w:t>
            </w:r>
          </w:p>
        </w:tc>
        <w:tc>
          <w:tcPr>
            <w:tcW w:w="851" w:type="dxa"/>
          </w:tcPr>
          <w:p w14:paraId="5BEC0942" w14:textId="77777777" w:rsidR="004C1F77" w:rsidRPr="002C2214" w:rsidRDefault="004C1F77" w:rsidP="002E2E77">
            <w:pPr>
              <w:pStyle w:val="3"/>
              <w:numPr>
                <w:ilvl w:val="0"/>
                <w:numId w:val="0"/>
              </w:numPr>
              <w:rPr>
                <w:sz w:val="24"/>
                <w:szCs w:val="24"/>
              </w:rPr>
            </w:pPr>
            <w:r w:rsidRPr="002C2214">
              <w:rPr>
                <w:rFonts w:hint="eastAsia"/>
                <w:sz w:val="24"/>
                <w:szCs w:val="24"/>
              </w:rPr>
              <w:t>達成協議</w:t>
            </w:r>
          </w:p>
        </w:tc>
        <w:tc>
          <w:tcPr>
            <w:tcW w:w="1134" w:type="dxa"/>
          </w:tcPr>
          <w:p w14:paraId="092C1939" w14:textId="049CE7B0" w:rsidR="004C1F77" w:rsidRPr="002C2214" w:rsidRDefault="004C1F77" w:rsidP="002E2E77">
            <w:pPr>
              <w:pStyle w:val="3"/>
              <w:numPr>
                <w:ilvl w:val="0"/>
                <w:numId w:val="0"/>
              </w:numPr>
              <w:rPr>
                <w:sz w:val="24"/>
                <w:szCs w:val="24"/>
              </w:rPr>
            </w:pPr>
            <w:r w:rsidRPr="002C2214">
              <w:rPr>
                <w:rFonts w:hint="eastAsia"/>
                <w:sz w:val="24"/>
                <w:szCs w:val="24"/>
              </w:rPr>
              <w:t>專職個管員</w:t>
            </w:r>
          </w:p>
        </w:tc>
        <w:tc>
          <w:tcPr>
            <w:tcW w:w="850" w:type="dxa"/>
          </w:tcPr>
          <w:p w14:paraId="0B7AD9B9" w14:textId="4CFF284B" w:rsidR="004C1F77" w:rsidRPr="002C2214" w:rsidRDefault="005249E8" w:rsidP="002E2E77">
            <w:pPr>
              <w:pStyle w:val="3"/>
              <w:numPr>
                <w:ilvl w:val="0"/>
                <w:numId w:val="0"/>
              </w:numPr>
              <w:rPr>
                <w:sz w:val="24"/>
                <w:szCs w:val="24"/>
              </w:rPr>
            </w:pPr>
            <w:r w:rsidRPr="002C2214">
              <w:rPr>
                <w:rFonts w:hint="eastAsia"/>
                <w:sz w:val="24"/>
                <w:szCs w:val="24"/>
              </w:rPr>
              <w:t>移付</w:t>
            </w:r>
            <w:r w:rsidR="004C1F77" w:rsidRPr="002C2214">
              <w:rPr>
                <w:rFonts w:hint="eastAsia"/>
                <w:sz w:val="24"/>
                <w:szCs w:val="24"/>
              </w:rPr>
              <w:t>調解</w:t>
            </w:r>
          </w:p>
        </w:tc>
      </w:tr>
      <w:tr w:rsidR="002C2214" w:rsidRPr="002C2214" w14:paraId="1512E68C" w14:textId="02FF5385" w:rsidTr="00DC2BF2">
        <w:trPr>
          <w:trHeight w:val="374"/>
        </w:trPr>
        <w:tc>
          <w:tcPr>
            <w:tcW w:w="1077" w:type="dxa"/>
          </w:tcPr>
          <w:p w14:paraId="02A3BD49" w14:textId="77777777" w:rsidR="00DC2BF2" w:rsidRPr="002C2214" w:rsidRDefault="00DC2BF2" w:rsidP="00DC2BF2">
            <w:pPr>
              <w:pStyle w:val="3"/>
              <w:numPr>
                <w:ilvl w:val="0"/>
                <w:numId w:val="0"/>
              </w:numPr>
              <w:rPr>
                <w:sz w:val="28"/>
                <w:szCs w:val="28"/>
              </w:rPr>
            </w:pPr>
            <w:r w:rsidRPr="002C2214">
              <w:rPr>
                <w:rFonts w:hint="eastAsia"/>
                <w:sz w:val="28"/>
                <w:szCs w:val="28"/>
              </w:rPr>
              <w:t>1</w:t>
            </w:r>
            <w:r w:rsidRPr="002C2214">
              <w:rPr>
                <w:sz w:val="28"/>
                <w:szCs w:val="28"/>
              </w:rPr>
              <w:t>06</w:t>
            </w:r>
            <w:r w:rsidRPr="002C2214">
              <w:rPr>
                <w:rFonts w:hint="eastAsia"/>
                <w:sz w:val="28"/>
                <w:szCs w:val="28"/>
              </w:rPr>
              <w:t>年</w:t>
            </w:r>
          </w:p>
        </w:tc>
        <w:tc>
          <w:tcPr>
            <w:tcW w:w="907" w:type="dxa"/>
          </w:tcPr>
          <w:p w14:paraId="5EA13E4F" w14:textId="77777777" w:rsidR="00DC2BF2" w:rsidRPr="002C2214" w:rsidRDefault="00DC2BF2" w:rsidP="00DC2BF2">
            <w:pPr>
              <w:pStyle w:val="3"/>
              <w:numPr>
                <w:ilvl w:val="0"/>
                <w:numId w:val="0"/>
              </w:numPr>
              <w:jc w:val="center"/>
              <w:rPr>
                <w:sz w:val="26"/>
                <w:szCs w:val="26"/>
              </w:rPr>
            </w:pPr>
            <w:r w:rsidRPr="002C2214">
              <w:rPr>
                <w:rFonts w:hint="eastAsia"/>
                <w:sz w:val="26"/>
                <w:szCs w:val="26"/>
              </w:rPr>
              <w:t>有</w:t>
            </w:r>
          </w:p>
        </w:tc>
        <w:tc>
          <w:tcPr>
            <w:tcW w:w="1276" w:type="dxa"/>
          </w:tcPr>
          <w:p w14:paraId="6AE03DA8" w14:textId="77777777" w:rsidR="00DC2BF2" w:rsidRPr="002C2214" w:rsidRDefault="00DC2BF2" w:rsidP="00DC2BF2">
            <w:pPr>
              <w:pStyle w:val="3"/>
              <w:numPr>
                <w:ilvl w:val="0"/>
                <w:numId w:val="0"/>
              </w:numPr>
              <w:jc w:val="center"/>
              <w:rPr>
                <w:sz w:val="26"/>
                <w:szCs w:val="26"/>
              </w:rPr>
            </w:pPr>
            <w:r w:rsidRPr="002C2214">
              <w:rPr>
                <w:rFonts w:hint="eastAsia"/>
                <w:sz w:val="26"/>
                <w:szCs w:val="26"/>
              </w:rPr>
              <w:t>1</w:t>
            </w:r>
            <w:r w:rsidRPr="002C2214">
              <w:rPr>
                <w:sz w:val="26"/>
                <w:szCs w:val="26"/>
              </w:rPr>
              <w:t>0</w:t>
            </w:r>
          </w:p>
        </w:tc>
        <w:tc>
          <w:tcPr>
            <w:tcW w:w="850" w:type="dxa"/>
          </w:tcPr>
          <w:p w14:paraId="37AA4886" w14:textId="77777777" w:rsidR="00DC2BF2" w:rsidRPr="002C2214" w:rsidRDefault="00DC2BF2" w:rsidP="00DC2BF2">
            <w:pPr>
              <w:pStyle w:val="3"/>
              <w:numPr>
                <w:ilvl w:val="0"/>
                <w:numId w:val="0"/>
              </w:numPr>
              <w:jc w:val="center"/>
              <w:rPr>
                <w:sz w:val="26"/>
                <w:szCs w:val="26"/>
              </w:rPr>
            </w:pPr>
            <w:r w:rsidRPr="002C2214">
              <w:rPr>
                <w:rFonts w:hint="eastAsia"/>
                <w:sz w:val="26"/>
                <w:szCs w:val="26"/>
              </w:rPr>
              <w:t>1</w:t>
            </w:r>
            <w:r w:rsidRPr="002C2214">
              <w:rPr>
                <w:sz w:val="26"/>
                <w:szCs w:val="26"/>
              </w:rPr>
              <w:t>8</w:t>
            </w:r>
          </w:p>
        </w:tc>
        <w:tc>
          <w:tcPr>
            <w:tcW w:w="851" w:type="dxa"/>
          </w:tcPr>
          <w:p w14:paraId="1AAD0523" w14:textId="77777777" w:rsidR="00DC2BF2" w:rsidRPr="002C2214" w:rsidRDefault="00DC2BF2" w:rsidP="00DC2BF2">
            <w:pPr>
              <w:pStyle w:val="3"/>
              <w:numPr>
                <w:ilvl w:val="0"/>
                <w:numId w:val="0"/>
              </w:numPr>
              <w:jc w:val="center"/>
              <w:rPr>
                <w:sz w:val="26"/>
                <w:szCs w:val="26"/>
              </w:rPr>
            </w:pPr>
            <w:r w:rsidRPr="002C2214">
              <w:rPr>
                <w:rFonts w:hint="eastAsia"/>
                <w:sz w:val="26"/>
                <w:szCs w:val="26"/>
              </w:rPr>
              <w:t>1</w:t>
            </w:r>
            <w:r w:rsidRPr="002C2214">
              <w:rPr>
                <w:sz w:val="26"/>
                <w:szCs w:val="26"/>
              </w:rPr>
              <w:t>6</w:t>
            </w:r>
          </w:p>
        </w:tc>
        <w:tc>
          <w:tcPr>
            <w:tcW w:w="850" w:type="dxa"/>
          </w:tcPr>
          <w:p w14:paraId="7AAADBFD" w14:textId="77777777" w:rsidR="00DC2BF2" w:rsidRPr="002C2214" w:rsidRDefault="00DC2BF2" w:rsidP="00DC2BF2">
            <w:pPr>
              <w:pStyle w:val="3"/>
              <w:numPr>
                <w:ilvl w:val="0"/>
                <w:numId w:val="0"/>
              </w:numPr>
              <w:jc w:val="center"/>
              <w:rPr>
                <w:sz w:val="26"/>
                <w:szCs w:val="26"/>
              </w:rPr>
            </w:pPr>
            <w:r w:rsidRPr="002C2214">
              <w:rPr>
                <w:rFonts w:hint="eastAsia"/>
                <w:sz w:val="26"/>
                <w:szCs w:val="26"/>
              </w:rPr>
              <w:t>1</w:t>
            </w:r>
            <w:r w:rsidRPr="002C2214">
              <w:rPr>
                <w:sz w:val="26"/>
                <w:szCs w:val="26"/>
              </w:rPr>
              <w:t>3</w:t>
            </w:r>
          </w:p>
        </w:tc>
        <w:tc>
          <w:tcPr>
            <w:tcW w:w="851" w:type="dxa"/>
          </w:tcPr>
          <w:p w14:paraId="07C675AB" w14:textId="77777777" w:rsidR="00DC2BF2" w:rsidRPr="002C2214" w:rsidRDefault="00DC2BF2" w:rsidP="00DC2BF2">
            <w:pPr>
              <w:pStyle w:val="3"/>
              <w:numPr>
                <w:ilvl w:val="0"/>
                <w:numId w:val="0"/>
              </w:numPr>
              <w:jc w:val="center"/>
              <w:rPr>
                <w:sz w:val="26"/>
                <w:szCs w:val="26"/>
              </w:rPr>
            </w:pPr>
            <w:r w:rsidRPr="002C2214">
              <w:rPr>
                <w:rFonts w:hint="eastAsia"/>
                <w:sz w:val="26"/>
                <w:szCs w:val="26"/>
              </w:rPr>
              <w:t>9</w:t>
            </w:r>
          </w:p>
        </w:tc>
        <w:tc>
          <w:tcPr>
            <w:tcW w:w="1134" w:type="dxa"/>
          </w:tcPr>
          <w:p w14:paraId="639CE53B" w14:textId="77777777" w:rsidR="00DC2BF2" w:rsidRPr="002C2214" w:rsidRDefault="00DC2BF2" w:rsidP="00DC2BF2">
            <w:pPr>
              <w:pStyle w:val="3"/>
              <w:numPr>
                <w:ilvl w:val="0"/>
                <w:numId w:val="0"/>
              </w:numPr>
              <w:jc w:val="center"/>
              <w:rPr>
                <w:sz w:val="26"/>
                <w:szCs w:val="26"/>
              </w:rPr>
            </w:pPr>
            <w:r w:rsidRPr="002C2214">
              <w:rPr>
                <w:rFonts w:hint="eastAsia"/>
                <w:sz w:val="26"/>
                <w:szCs w:val="26"/>
              </w:rPr>
              <w:t>無</w:t>
            </w:r>
          </w:p>
        </w:tc>
        <w:tc>
          <w:tcPr>
            <w:tcW w:w="850" w:type="dxa"/>
            <w:vAlign w:val="center"/>
          </w:tcPr>
          <w:p w14:paraId="1833C978" w14:textId="20B5CC01" w:rsidR="00DC2BF2" w:rsidRPr="002C2214" w:rsidRDefault="00DC2BF2" w:rsidP="00DC2BF2">
            <w:pPr>
              <w:pStyle w:val="3"/>
              <w:numPr>
                <w:ilvl w:val="0"/>
                <w:numId w:val="0"/>
              </w:numPr>
              <w:jc w:val="center"/>
              <w:rPr>
                <w:sz w:val="26"/>
                <w:szCs w:val="26"/>
              </w:rPr>
            </w:pPr>
            <w:r w:rsidRPr="002C2214">
              <w:rPr>
                <w:rFonts w:hAnsi="標楷體" w:hint="eastAsia"/>
                <w:sz w:val="26"/>
                <w:szCs w:val="26"/>
              </w:rPr>
              <w:t xml:space="preserve">4,163 </w:t>
            </w:r>
          </w:p>
        </w:tc>
      </w:tr>
      <w:tr w:rsidR="002C2214" w:rsidRPr="002C2214" w14:paraId="0AAFBBE3" w14:textId="15C4C442" w:rsidTr="00DC2BF2">
        <w:trPr>
          <w:trHeight w:val="364"/>
        </w:trPr>
        <w:tc>
          <w:tcPr>
            <w:tcW w:w="1077" w:type="dxa"/>
          </w:tcPr>
          <w:p w14:paraId="112341BC" w14:textId="77777777" w:rsidR="00DC2BF2" w:rsidRPr="002C2214" w:rsidRDefault="00DC2BF2" w:rsidP="00DC2BF2">
            <w:pPr>
              <w:pStyle w:val="3"/>
              <w:numPr>
                <w:ilvl w:val="0"/>
                <w:numId w:val="0"/>
              </w:numPr>
              <w:rPr>
                <w:sz w:val="28"/>
                <w:szCs w:val="28"/>
              </w:rPr>
            </w:pPr>
            <w:r w:rsidRPr="002C2214">
              <w:rPr>
                <w:rFonts w:hint="eastAsia"/>
                <w:sz w:val="28"/>
                <w:szCs w:val="28"/>
              </w:rPr>
              <w:t>1</w:t>
            </w:r>
            <w:r w:rsidRPr="002C2214">
              <w:rPr>
                <w:sz w:val="28"/>
                <w:szCs w:val="28"/>
              </w:rPr>
              <w:t>07</w:t>
            </w:r>
            <w:r w:rsidRPr="002C2214">
              <w:rPr>
                <w:rFonts w:hint="eastAsia"/>
                <w:sz w:val="28"/>
                <w:szCs w:val="28"/>
              </w:rPr>
              <w:t>年</w:t>
            </w:r>
          </w:p>
        </w:tc>
        <w:tc>
          <w:tcPr>
            <w:tcW w:w="907" w:type="dxa"/>
          </w:tcPr>
          <w:p w14:paraId="109D779B" w14:textId="77777777" w:rsidR="00DC2BF2" w:rsidRPr="002C2214" w:rsidRDefault="00DC2BF2" w:rsidP="00DC2BF2">
            <w:pPr>
              <w:jc w:val="center"/>
              <w:rPr>
                <w:sz w:val="26"/>
                <w:szCs w:val="26"/>
              </w:rPr>
            </w:pPr>
            <w:r w:rsidRPr="002C2214">
              <w:rPr>
                <w:rFonts w:hint="eastAsia"/>
                <w:sz w:val="26"/>
                <w:szCs w:val="26"/>
              </w:rPr>
              <w:t>有</w:t>
            </w:r>
          </w:p>
        </w:tc>
        <w:tc>
          <w:tcPr>
            <w:tcW w:w="1276" w:type="dxa"/>
          </w:tcPr>
          <w:p w14:paraId="04023287" w14:textId="77777777" w:rsidR="00DC2BF2" w:rsidRPr="002C2214" w:rsidRDefault="00DC2BF2" w:rsidP="00DC2BF2">
            <w:pPr>
              <w:pStyle w:val="3"/>
              <w:numPr>
                <w:ilvl w:val="0"/>
                <w:numId w:val="0"/>
              </w:numPr>
              <w:jc w:val="center"/>
              <w:rPr>
                <w:sz w:val="26"/>
                <w:szCs w:val="26"/>
              </w:rPr>
            </w:pPr>
            <w:r w:rsidRPr="002C2214">
              <w:rPr>
                <w:rFonts w:hint="eastAsia"/>
                <w:sz w:val="26"/>
                <w:szCs w:val="26"/>
              </w:rPr>
              <w:t>8</w:t>
            </w:r>
          </w:p>
        </w:tc>
        <w:tc>
          <w:tcPr>
            <w:tcW w:w="850" w:type="dxa"/>
          </w:tcPr>
          <w:p w14:paraId="635927E1" w14:textId="77777777" w:rsidR="00DC2BF2" w:rsidRPr="002C2214" w:rsidRDefault="00DC2BF2" w:rsidP="00DC2BF2">
            <w:pPr>
              <w:pStyle w:val="3"/>
              <w:numPr>
                <w:ilvl w:val="0"/>
                <w:numId w:val="0"/>
              </w:numPr>
              <w:jc w:val="center"/>
              <w:rPr>
                <w:sz w:val="26"/>
                <w:szCs w:val="26"/>
              </w:rPr>
            </w:pPr>
            <w:r w:rsidRPr="002C2214">
              <w:rPr>
                <w:rFonts w:hint="eastAsia"/>
                <w:sz w:val="26"/>
                <w:szCs w:val="26"/>
              </w:rPr>
              <w:t>1</w:t>
            </w:r>
            <w:r w:rsidRPr="002C2214">
              <w:rPr>
                <w:sz w:val="26"/>
                <w:szCs w:val="26"/>
              </w:rPr>
              <w:t>1</w:t>
            </w:r>
          </w:p>
        </w:tc>
        <w:tc>
          <w:tcPr>
            <w:tcW w:w="851" w:type="dxa"/>
          </w:tcPr>
          <w:p w14:paraId="6E5BBD79" w14:textId="77777777" w:rsidR="00DC2BF2" w:rsidRPr="002C2214" w:rsidRDefault="00DC2BF2" w:rsidP="00DC2BF2">
            <w:pPr>
              <w:pStyle w:val="3"/>
              <w:numPr>
                <w:ilvl w:val="0"/>
                <w:numId w:val="0"/>
              </w:numPr>
              <w:jc w:val="center"/>
              <w:rPr>
                <w:sz w:val="26"/>
                <w:szCs w:val="26"/>
              </w:rPr>
            </w:pPr>
            <w:r w:rsidRPr="002C2214">
              <w:rPr>
                <w:rFonts w:hint="eastAsia"/>
                <w:sz w:val="26"/>
                <w:szCs w:val="26"/>
              </w:rPr>
              <w:t>7</w:t>
            </w:r>
          </w:p>
        </w:tc>
        <w:tc>
          <w:tcPr>
            <w:tcW w:w="850" w:type="dxa"/>
          </w:tcPr>
          <w:p w14:paraId="5080C9E3" w14:textId="77777777" w:rsidR="00DC2BF2" w:rsidRPr="002C2214" w:rsidRDefault="00DC2BF2" w:rsidP="00DC2BF2">
            <w:pPr>
              <w:pStyle w:val="3"/>
              <w:numPr>
                <w:ilvl w:val="0"/>
                <w:numId w:val="0"/>
              </w:numPr>
              <w:jc w:val="center"/>
              <w:rPr>
                <w:sz w:val="26"/>
                <w:szCs w:val="26"/>
              </w:rPr>
            </w:pPr>
            <w:r w:rsidRPr="002C2214">
              <w:rPr>
                <w:rFonts w:hint="eastAsia"/>
                <w:sz w:val="26"/>
                <w:szCs w:val="26"/>
              </w:rPr>
              <w:t>5</w:t>
            </w:r>
          </w:p>
        </w:tc>
        <w:tc>
          <w:tcPr>
            <w:tcW w:w="851" w:type="dxa"/>
          </w:tcPr>
          <w:p w14:paraId="77CDD7E9" w14:textId="77777777" w:rsidR="00DC2BF2" w:rsidRPr="002C2214" w:rsidRDefault="00DC2BF2" w:rsidP="00DC2BF2">
            <w:pPr>
              <w:pStyle w:val="3"/>
              <w:numPr>
                <w:ilvl w:val="0"/>
                <w:numId w:val="0"/>
              </w:numPr>
              <w:jc w:val="center"/>
              <w:rPr>
                <w:sz w:val="26"/>
                <w:szCs w:val="26"/>
              </w:rPr>
            </w:pPr>
            <w:r w:rsidRPr="002C2214">
              <w:rPr>
                <w:rFonts w:hint="eastAsia"/>
                <w:sz w:val="26"/>
                <w:szCs w:val="26"/>
              </w:rPr>
              <w:t>5</w:t>
            </w:r>
          </w:p>
        </w:tc>
        <w:tc>
          <w:tcPr>
            <w:tcW w:w="1134" w:type="dxa"/>
          </w:tcPr>
          <w:p w14:paraId="2EE10CAB" w14:textId="77777777" w:rsidR="00DC2BF2" w:rsidRPr="002C2214" w:rsidRDefault="00DC2BF2" w:rsidP="00DC2BF2">
            <w:pPr>
              <w:jc w:val="center"/>
              <w:rPr>
                <w:sz w:val="26"/>
                <w:szCs w:val="26"/>
              </w:rPr>
            </w:pPr>
            <w:r w:rsidRPr="002C2214">
              <w:rPr>
                <w:rFonts w:hint="eastAsia"/>
                <w:sz w:val="26"/>
                <w:szCs w:val="26"/>
              </w:rPr>
              <w:t>無</w:t>
            </w:r>
          </w:p>
        </w:tc>
        <w:tc>
          <w:tcPr>
            <w:tcW w:w="850" w:type="dxa"/>
            <w:vAlign w:val="center"/>
          </w:tcPr>
          <w:p w14:paraId="38A9E348" w14:textId="72A61C6B" w:rsidR="00DC2BF2" w:rsidRPr="002C2214" w:rsidRDefault="00DC2BF2" w:rsidP="00DC2BF2">
            <w:pPr>
              <w:jc w:val="center"/>
              <w:rPr>
                <w:sz w:val="26"/>
                <w:szCs w:val="26"/>
              </w:rPr>
            </w:pPr>
            <w:r w:rsidRPr="002C2214">
              <w:rPr>
                <w:rFonts w:hAnsi="標楷體" w:hint="eastAsia"/>
                <w:sz w:val="26"/>
                <w:szCs w:val="26"/>
              </w:rPr>
              <w:t xml:space="preserve">4,256 </w:t>
            </w:r>
          </w:p>
        </w:tc>
      </w:tr>
      <w:tr w:rsidR="002C2214" w:rsidRPr="002C2214" w14:paraId="7E4BE859" w14:textId="688109AF" w:rsidTr="00DC2BF2">
        <w:trPr>
          <w:trHeight w:val="374"/>
        </w:trPr>
        <w:tc>
          <w:tcPr>
            <w:tcW w:w="1077" w:type="dxa"/>
          </w:tcPr>
          <w:p w14:paraId="12C7BD0C" w14:textId="77777777" w:rsidR="00DC2BF2" w:rsidRPr="002C2214" w:rsidRDefault="00DC2BF2" w:rsidP="00DC2BF2">
            <w:pPr>
              <w:pStyle w:val="3"/>
              <w:numPr>
                <w:ilvl w:val="0"/>
                <w:numId w:val="0"/>
              </w:numPr>
              <w:rPr>
                <w:sz w:val="28"/>
                <w:szCs w:val="28"/>
              </w:rPr>
            </w:pPr>
            <w:r w:rsidRPr="002C2214">
              <w:rPr>
                <w:rFonts w:hint="eastAsia"/>
                <w:sz w:val="28"/>
                <w:szCs w:val="28"/>
              </w:rPr>
              <w:t>1</w:t>
            </w:r>
            <w:r w:rsidRPr="002C2214">
              <w:rPr>
                <w:sz w:val="28"/>
                <w:szCs w:val="28"/>
              </w:rPr>
              <w:t>08</w:t>
            </w:r>
            <w:r w:rsidRPr="002C2214">
              <w:rPr>
                <w:rFonts w:hint="eastAsia"/>
                <w:sz w:val="28"/>
                <w:szCs w:val="28"/>
              </w:rPr>
              <w:t>年</w:t>
            </w:r>
          </w:p>
        </w:tc>
        <w:tc>
          <w:tcPr>
            <w:tcW w:w="907" w:type="dxa"/>
          </w:tcPr>
          <w:p w14:paraId="13AC3713" w14:textId="77777777" w:rsidR="00DC2BF2" w:rsidRPr="002C2214" w:rsidRDefault="00DC2BF2" w:rsidP="00DC2BF2">
            <w:pPr>
              <w:jc w:val="center"/>
              <w:rPr>
                <w:sz w:val="26"/>
                <w:szCs w:val="26"/>
              </w:rPr>
            </w:pPr>
            <w:r w:rsidRPr="002C2214">
              <w:rPr>
                <w:rFonts w:hint="eastAsia"/>
                <w:sz w:val="26"/>
                <w:szCs w:val="26"/>
              </w:rPr>
              <w:t>有</w:t>
            </w:r>
          </w:p>
        </w:tc>
        <w:tc>
          <w:tcPr>
            <w:tcW w:w="1276" w:type="dxa"/>
          </w:tcPr>
          <w:p w14:paraId="50C992D7" w14:textId="77777777" w:rsidR="00DC2BF2" w:rsidRPr="002C2214" w:rsidRDefault="00DC2BF2" w:rsidP="00DC2BF2">
            <w:pPr>
              <w:pStyle w:val="3"/>
              <w:numPr>
                <w:ilvl w:val="0"/>
                <w:numId w:val="0"/>
              </w:numPr>
              <w:jc w:val="center"/>
              <w:rPr>
                <w:sz w:val="26"/>
                <w:szCs w:val="26"/>
              </w:rPr>
            </w:pPr>
            <w:r w:rsidRPr="002C2214">
              <w:rPr>
                <w:rFonts w:hint="eastAsia"/>
                <w:sz w:val="26"/>
                <w:szCs w:val="26"/>
              </w:rPr>
              <w:t>9</w:t>
            </w:r>
          </w:p>
        </w:tc>
        <w:tc>
          <w:tcPr>
            <w:tcW w:w="850" w:type="dxa"/>
          </w:tcPr>
          <w:p w14:paraId="6013321F" w14:textId="77777777" w:rsidR="00DC2BF2" w:rsidRPr="002C2214" w:rsidRDefault="00DC2BF2" w:rsidP="00DC2BF2">
            <w:pPr>
              <w:pStyle w:val="3"/>
              <w:numPr>
                <w:ilvl w:val="0"/>
                <w:numId w:val="0"/>
              </w:numPr>
              <w:jc w:val="center"/>
              <w:rPr>
                <w:sz w:val="26"/>
                <w:szCs w:val="26"/>
              </w:rPr>
            </w:pPr>
            <w:r w:rsidRPr="002C2214">
              <w:rPr>
                <w:rFonts w:hint="eastAsia"/>
                <w:sz w:val="26"/>
                <w:szCs w:val="26"/>
              </w:rPr>
              <w:t>1</w:t>
            </w:r>
            <w:r w:rsidRPr="002C2214">
              <w:rPr>
                <w:sz w:val="26"/>
                <w:szCs w:val="26"/>
              </w:rPr>
              <w:t>8</w:t>
            </w:r>
          </w:p>
        </w:tc>
        <w:tc>
          <w:tcPr>
            <w:tcW w:w="851" w:type="dxa"/>
          </w:tcPr>
          <w:p w14:paraId="5B76BE4E" w14:textId="77777777" w:rsidR="00DC2BF2" w:rsidRPr="002C2214" w:rsidRDefault="00DC2BF2" w:rsidP="00DC2BF2">
            <w:pPr>
              <w:pStyle w:val="3"/>
              <w:numPr>
                <w:ilvl w:val="0"/>
                <w:numId w:val="0"/>
              </w:numPr>
              <w:jc w:val="center"/>
              <w:rPr>
                <w:sz w:val="26"/>
                <w:szCs w:val="26"/>
              </w:rPr>
            </w:pPr>
            <w:r w:rsidRPr="002C2214">
              <w:rPr>
                <w:rFonts w:hint="eastAsia"/>
                <w:sz w:val="26"/>
                <w:szCs w:val="26"/>
              </w:rPr>
              <w:t>1</w:t>
            </w:r>
            <w:r w:rsidRPr="002C2214">
              <w:rPr>
                <w:sz w:val="26"/>
                <w:szCs w:val="26"/>
              </w:rPr>
              <w:t>7</w:t>
            </w:r>
          </w:p>
        </w:tc>
        <w:tc>
          <w:tcPr>
            <w:tcW w:w="850" w:type="dxa"/>
          </w:tcPr>
          <w:p w14:paraId="756F9784" w14:textId="77777777" w:rsidR="00DC2BF2" w:rsidRPr="002C2214" w:rsidRDefault="00DC2BF2" w:rsidP="00DC2BF2">
            <w:pPr>
              <w:pStyle w:val="3"/>
              <w:numPr>
                <w:ilvl w:val="0"/>
                <w:numId w:val="0"/>
              </w:numPr>
              <w:jc w:val="center"/>
              <w:rPr>
                <w:sz w:val="26"/>
                <w:szCs w:val="26"/>
              </w:rPr>
            </w:pPr>
            <w:r w:rsidRPr="002C2214">
              <w:rPr>
                <w:rFonts w:hint="eastAsia"/>
                <w:sz w:val="26"/>
                <w:szCs w:val="26"/>
              </w:rPr>
              <w:t>1</w:t>
            </w:r>
            <w:r w:rsidRPr="002C2214">
              <w:rPr>
                <w:sz w:val="26"/>
                <w:szCs w:val="26"/>
              </w:rPr>
              <w:t>2</w:t>
            </w:r>
          </w:p>
        </w:tc>
        <w:tc>
          <w:tcPr>
            <w:tcW w:w="851" w:type="dxa"/>
          </w:tcPr>
          <w:p w14:paraId="55149358" w14:textId="77777777" w:rsidR="00DC2BF2" w:rsidRPr="002C2214" w:rsidRDefault="00DC2BF2" w:rsidP="00DC2BF2">
            <w:pPr>
              <w:pStyle w:val="3"/>
              <w:numPr>
                <w:ilvl w:val="0"/>
                <w:numId w:val="0"/>
              </w:numPr>
              <w:jc w:val="center"/>
              <w:rPr>
                <w:sz w:val="26"/>
                <w:szCs w:val="26"/>
              </w:rPr>
            </w:pPr>
            <w:r w:rsidRPr="002C2214">
              <w:rPr>
                <w:rFonts w:hint="eastAsia"/>
                <w:sz w:val="26"/>
                <w:szCs w:val="26"/>
              </w:rPr>
              <w:t>1</w:t>
            </w:r>
            <w:r w:rsidRPr="002C2214">
              <w:rPr>
                <w:sz w:val="26"/>
                <w:szCs w:val="26"/>
              </w:rPr>
              <w:t>0</w:t>
            </w:r>
          </w:p>
        </w:tc>
        <w:tc>
          <w:tcPr>
            <w:tcW w:w="1134" w:type="dxa"/>
          </w:tcPr>
          <w:p w14:paraId="1165827E" w14:textId="77777777" w:rsidR="00DC2BF2" w:rsidRPr="002C2214" w:rsidRDefault="00DC2BF2" w:rsidP="00DC2BF2">
            <w:pPr>
              <w:jc w:val="center"/>
              <w:rPr>
                <w:sz w:val="26"/>
                <w:szCs w:val="26"/>
              </w:rPr>
            </w:pPr>
            <w:r w:rsidRPr="002C2214">
              <w:rPr>
                <w:rFonts w:hint="eastAsia"/>
                <w:sz w:val="26"/>
                <w:szCs w:val="26"/>
              </w:rPr>
              <w:t>無</w:t>
            </w:r>
          </w:p>
        </w:tc>
        <w:tc>
          <w:tcPr>
            <w:tcW w:w="850" w:type="dxa"/>
            <w:vAlign w:val="center"/>
          </w:tcPr>
          <w:p w14:paraId="395D782F" w14:textId="4F6BA740" w:rsidR="00DC2BF2" w:rsidRPr="002C2214" w:rsidRDefault="00DC2BF2" w:rsidP="00DC2BF2">
            <w:pPr>
              <w:jc w:val="center"/>
              <w:rPr>
                <w:sz w:val="26"/>
                <w:szCs w:val="26"/>
              </w:rPr>
            </w:pPr>
            <w:r w:rsidRPr="002C2214">
              <w:rPr>
                <w:rFonts w:hAnsi="標楷體" w:hint="eastAsia"/>
                <w:sz w:val="26"/>
                <w:szCs w:val="26"/>
              </w:rPr>
              <w:t xml:space="preserve">3,804 </w:t>
            </w:r>
          </w:p>
        </w:tc>
      </w:tr>
      <w:tr w:rsidR="002C2214" w:rsidRPr="002C2214" w14:paraId="2BA0C730" w14:textId="51D87558" w:rsidTr="00DC2BF2">
        <w:trPr>
          <w:trHeight w:val="364"/>
        </w:trPr>
        <w:tc>
          <w:tcPr>
            <w:tcW w:w="1077" w:type="dxa"/>
          </w:tcPr>
          <w:p w14:paraId="411D9099" w14:textId="77777777" w:rsidR="00DC2BF2" w:rsidRPr="002C2214" w:rsidRDefault="00DC2BF2" w:rsidP="00DC2BF2">
            <w:pPr>
              <w:pStyle w:val="3"/>
              <w:numPr>
                <w:ilvl w:val="0"/>
                <w:numId w:val="0"/>
              </w:numPr>
              <w:rPr>
                <w:sz w:val="28"/>
                <w:szCs w:val="28"/>
              </w:rPr>
            </w:pPr>
            <w:r w:rsidRPr="002C2214">
              <w:rPr>
                <w:rFonts w:hint="eastAsia"/>
                <w:sz w:val="28"/>
                <w:szCs w:val="28"/>
              </w:rPr>
              <w:t>1</w:t>
            </w:r>
            <w:r w:rsidRPr="002C2214">
              <w:rPr>
                <w:sz w:val="28"/>
                <w:szCs w:val="28"/>
              </w:rPr>
              <w:t>09</w:t>
            </w:r>
            <w:r w:rsidRPr="002C2214">
              <w:rPr>
                <w:rFonts w:hint="eastAsia"/>
                <w:sz w:val="28"/>
                <w:szCs w:val="28"/>
              </w:rPr>
              <w:t>年</w:t>
            </w:r>
          </w:p>
        </w:tc>
        <w:tc>
          <w:tcPr>
            <w:tcW w:w="907" w:type="dxa"/>
          </w:tcPr>
          <w:p w14:paraId="26411793" w14:textId="77777777" w:rsidR="00DC2BF2" w:rsidRPr="002C2214" w:rsidRDefault="00DC2BF2" w:rsidP="00DC2BF2">
            <w:pPr>
              <w:jc w:val="center"/>
              <w:rPr>
                <w:sz w:val="26"/>
                <w:szCs w:val="26"/>
              </w:rPr>
            </w:pPr>
            <w:r w:rsidRPr="002C2214">
              <w:rPr>
                <w:rFonts w:hint="eastAsia"/>
                <w:sz w:val="26"/>
                <w:szCs w:val="26"/>
              </w:rPr>
              <w:t>有</w:t>
            </w:r>
          </w:p>
        </w:tc>
        <w:tc>
          <w:tcPr>
            <w:tcW w:w="1276" w:type="dxa"/>
          </w:tcPr>
          <w:p w14:paraId="2A321BA6" w14:textId="77777777" w:rsidR="00DC2BF2" w:rsidRPr="002C2214" w:rsidRDefault="00DC2BF2" w:rsidP="00DC2BF2">
            <w:pPr>
              <w:pStyle w:val="3"/>
              <w:numPr>
                <w:ilvl w:val="0"/>
                <w:numId w:val="0"/>
              </w:numPr>
              <w:jc w:val="center"/>
              <w:rPr>
                <w:sz w:val="26"/>
                <w:szCs w:val="26"/>
              </w:rPr>
            </w:pPr>
            <w:r w:rsidRPr="002C2214">
              <w:rPr>
                <w:rFonts w:hint="eastAsia"/>
                <w:sz w:val="26"/>
                <w:szCs w:val="26"/>
              </w:rPr>
              <w:t>9</w:t>
            </w:r>
          </w:p>
        </w:tc>
        <w:tc>
          <w:tcPr>
            <w:tcW w:w="850" w:type="dxa"/>
          </w:tcPr>
          <w:p w14:paraId="5F5B8073" w14:textId="77777777" w:rsidR="00DC2BF2" w:rsidRPr="002C2214" w:rsidRDefault="00DC2BF2" w:rsidP="00DC2BF2">
            <w:pPr>
              <w:pStyle w:val="3"/>
              <w:numPr>
                <w:ilvl w:val="0"/>
                <w:numId w:val="0"/>
              </w:numPr>
              <w:jc w:val="center"/>
              <w:rPr>
                <w:sz w:val="26"/>
                <w:szCs w:val="26"/>
              </w:rPr>
            </w:pPr>
            <w:r w:rsidRPr="002C2214">
              <w:rPr>
                <w:rFonts w:hint="eastAsia"/>
                <w:sz w:val="26"/>
                <w:szCs w:val="26"/>
              </w:rPr>
              <w:t>1</w:t>
            </w:r>
            <w:r w:rsidRPr="002C2214">
              <w:rPr>
                <w:sz w:val="26"/>
                <w:szCs w:val="26"/>
              </w:rPr>
              <w:t>6</w:t>
            </w:r>
          </w:p>
        </w:tc>
        <w:tc>
          <w:tcPr>
            <w:tcW w:w="851" w:type="dxa"/>
          </w:tcPr>
          <w:p w14:paraId="545BB11D" w14:textId="77777777" w:rsidR="00DC2BF2" w:rsidRPr="002C2214" w:rsidRDefault="00DC2BF2" w:rsidP="00DC2BF2">
            <w:pPr>
              <w:pStyle w:val="3"/>
              <w:numPr>
                <w:ilvl w:val="0"/>
                <w:numId w:val="0"/>
              </w:numPr>
              <w:jc w:val="center"/>
              <w:rPr>
                <w:sz w:val="26"/>
                <w:szCs w:val="26"/>
              </w:rPr>
            </w:pPr>
            <w:r w:rsidRPr="002C2214">
              <w:rPr>
                <w:rFonts w:hint="eastAsia"/>
                <w:sz w:val="26"/>
                <w:szCs w:val="26"/>
              </w:rPr>
              <w:t>1</w:t>
            </w:r>
            <w:r w:rsidRPr="002C2214">
              <w:rPr>
                <w:sz w:val="26"/>
                <w:szCs w:val="26"/>
              </w:rPr>
              <w:t>4</w:t>
            </w:r>
          </w:p>
        </w:tc>
        <w:tc>
          <w:tcPr>
            <w:tcW w:w="850" w:type="dxa"/>
          </w:tcPr>
          <w:p w14:paraId="5CA6909B" w14:textId="77777777" w:rsidR="00DC2BF2" w:rsidRPr="002C2214" w:rsidRDefault="00DC2BF2" w:rsidP="00DC2BF2">
            <w:pPr>
              <w:pStyle w:val="3"/>
              <w:numPr>
                <w:ilvl w:val="0"/>
                <w:numId w:val="0"/>
              </w:numPr>
              <w:jc w:val="center"/>
              <w:rPr>
                <w:sz w:val="26"/>
                <w:szCs w:val="26"/>
              </w:rPr>
            </w:pPr>
            <w:r w:rsidRPr="002C2214">
              <w:rPr>
                <w:rFonts w:hint="eastAsia"/>
                <w:sz w:val="26"/>
                <w:szCs w:val="26"/>
              </w:rPr>
              <w:t>1</w:t>
            </w:r>
            <w:r w:rsidRPr="002C2214">
              <w:rPr>
                <w:sz w:val="26"/>
                <w:szCs w:val="26"/>
              </w:rPr>
              <w:t>1</w:t>
            </w:r>
          </w:p>
        </w:tc>
        <w:tc>
          <w:tcPr>
            <w:tcW w:w="851" w:type="dxa"/>
          </w:tcPr>
          <w:p w14:paraId="7D0679CC" w14:textId="77777777" w:rsidR="00DC2BF2" w:rsidRPr="002C2214" w:rsidRDefault="00DC2BF2" w:rsidP="00DC2BF2">
            <w:pPr>
              <w:pStyle w:val="3"/>
              <w:numPr>
                <w:ilvl w:val="0"/>
                <w:numId w:val="0"/>
              </w:numPr>
              <w:jc w:val="center"/>
              <w:rPr>
                <w:sz w:val="26"/>
                <w:szCs w:val="26"/>
              </w:rPr>
            </w:pPr>
            <w:r w:rsidRPr="002C2214">
              <w:rPr>
                <w:rFonts w:hint="eastAsia"/>
                <w:sz w:val="26"/>
                <w:szCs w:val="26"/>
              </w:rPr>
              <w:t>7</w:t>
            </w:r>
          </w:p>
        </w:tc>
        <w:tc>
          <w:tcPr>
            <w:tcW w:w="1134" w:type="dxa"/>
          </w:tcPr>
          <w:p w14:paraId="7C7B9219" w14:textId="77777777" w:rsidR="00DC2BF2" w:rsidRPr="002C2214" w:rsidRDefault="00DC2BF2" w:rsidP="00DC2BF2">
            <w:pPr>
              <w:jc w:val="center"/>
              <w:rPr>
                <w:sz w:val="26"/>
                <w:szCs w:val="26"/>
              </w:rPr>
            </w:pPr>
            <w:r w:rsidRPr="002C2214">
              <w:rPr>
                <w:rFonts w:hint="eastAsia"/>
                <w:sz w:val="26"/>
                <w:szCs w:val="26"/>
              </w:rPr>
              <w:t>無</w:t>
            </w:r>
          </w:p>
        </w:tc>
        <w:tc>
          <w:tcPr>
            <w:tcW w:w="850" w:type="dxa"/>
            <w:vAlign w:val="center"/>
          </w:tcPr>
          <w:p w14:paraId="781A9BBD" w14:textId="38C82DC2" w:rsidR="00DC2BF2" w:rsidRPr="002C2214" w:rsidRDefault="00DC2BF2" w:rsidP="00DC2BF2">
            <w:pPr>
              <w:jc w:val="center"/>
              <w:rPr>
                <w:sz w:val="26"/>
                <w:szCs w:val="26"/>
              </w:rPr>
            </w:pPr>
            <w:r w:rsidRPr="002C2214">
              <w:rPr>
                <w:rFonts w:hAnsi="標楷體" w:hint="eastAsia"/>
                <w:sz w:val="26"/>
                <w:szCs w:val="26"/>
              </w:rPr>
              <w:t xml:space="preserve">3,627 </w:t>
            </w:r>
          </w:p>
        </w:tc>
      </w:tr>
      <w:tr w:rsidR="002C2214" w:rsidRPr="002C2214" w14:paraId="7D597DCE" w14:textId="2FD59BA5" w:rsidTr="00DC2BF2">
        <w:trPr>
          <w:trHeight w:val="374"/>
        </w:trPr>
        <w:tc>
          <w:tcPr>
            <w:tcW w:w="1077" w:type="dxa"/>
          </w:tcPr>
          <w:p w14:paraId="52064AE3" w14:textId="77777777" w:rsidR="00DC2BF2" w:rsidRPr="002C2214" w:rsidRDefault="00DC2BF2" w:rsidP="00DC2BF2">
            <w:pPr>
              <w:pStyle w:val="3"/>
              <w:numPr>
                <w:ilvl w:val="0"/>
                <w:numId w:val="0"/>
              </w:numPr>
              <w:rPr>
                <w:sz w:val="28"/>
                <w:szCs w:val="28"/>
              </w:rPr>
            </w:pPr>
            <w:r w:rsidRPr="002C2214">
              <w:rPr>
                <w:rFonts w:hint="eastAsia"/>
                <w:sz w:val="28"/>
                <w:szCs w:val="28"/>
              </w:rPr>
              <w:t>1</w:t>
            </w:r>
            <w:r w:rsidRPr="002C2214">
              <w:rPr>
                <w:sz w:val="28"/>
                <w:szCs w:val="28"/>
              </w:rPr>
              <w:t>10</w:t>
            </w:r>
            <w:r w:rsidRPr="002C2214">
              <w:rPr>
                <w:rFonts w:hint="eastAsia"/>
                <w:sz w:val="28"/>
                <w:szCs w:val="28"/>
              </w:rPr>
              <w:t>年</w:t>
            </w:r>
          </w:p>
        </w:tc>
        <w:tc>
          <w:tcPr>
            <w:tcW w:w="907" w:type="dxa"/>
          </w:tcPr>
          <w:p w14:paraId="5673C71F" w14:textId="77777777" w:rsidR="00DC2BF2" w:rsidRPr="002C2214" w:rsidRDefault="00DC2BF2" w:rsidP="00DC2BF2">
            <w:pPr>
              <w:jc w:val="center"/>
              <w:rPr>
                <w:sz w:val="26"/>
                <w:szCs w:val="26"/>
              </w:rPr>
            </w:pPr>
            <w:r w:rsidRPr="002C2214">
              <w:rPr>
                <w:rFonts w:hint="eastAsia"/>
                <w:sz w:val="26"/>
                <w:szCs w:val="26"/>
              </w:rPr>
              <w:t>有</w:t>
            </w:r>
          </w:p>
        </w:tc>
        <w:tc>
          <w:tcPr>
            <w:tcW w:w="1276" w:type="dxa"/>
          </w:tcPr>
          <w:p w14:paraId="32AAD63E" w14:textId="77777777" w:rsidR="00DC2BF2" w:rsidRPr="002C2214" w:rsidRDefault="00DC2BF2" w:rsidP="00DC2BF2">
            <w:pPr>
              <w:pStyle w:val="3"/>
              <w:numPr>
                <w:ilvl w:val="0"/>
                <w:numId w:val="0"/>
              </w:numPr>
              <w:jc w:val="center"/>
              <w:rPr>
                <w:sz w:val="26"/>
                <w:szCs w:val="26"/>
              </w:rPr>
            </w:pPr>
            <w:r w:rsidRPr="002C2214">
              <w:rPr>
                <w:rFonts w:hint="eastAsia"/>
                <w:sz w:val="26"/>
                <w:szCs w:val="26"/>
              </w:rPr>
              <w:t>9</w:t>
            </w:r>
          </w:p>
        </w:tc>
        <w:tc>
          <w:tcPr>
            <w:tcW w:w="850" w:type="dxa"/>
          </w:tcPr>
          <w:p w14:paraId="5EE9C42A" w14:textId="77777777" w:rsidR="00DC2BF2" w:rsidRPr="002C2214" w:rsidRDefault="00DC2BF2" w:rsidP="00DC2BF2">
            <w:pPr>
              <w:pStyle w:val="3"/>
              <w:numPr>
                <w:ilvl w:val="0"/>
                <w:numId w:val="0"/>
              </w:numPr>
              <w:jc w:val="center"/>
              <w:rPr>
                <w:sz w:val="26"/>
                <w:szCs w:val="26"/>
              </w:rPr>
            </w:pPr>
            <w:r w:rsidRPr="002C2214">
              <w:rPr>
                <w:rFonts w:hint="eastAsia"/>
                <w:sz w:val="26"/>
                <w:szCs w:val="26"/>
              </w:rPr>
              <w:t>1</w:t>
            </w:r>
            <w:r w:rsidRPr="002C2214">
              <w:rPr>
                <w:sz w:val="26"/>
                <w:szCs w:val="26"/>
              </w:rPr>
              <w:t>1</w:t>
            </w:r>
          </w:p>
        </w:tc>
        <w:tc>
          <w:tcPr>
            <w:tcW w:w="851" w:type="dxa"/>
          </w:tcPr>
          <w:p w14:paraId="49176F93" w14:textId="77777777" w:rsidR="00DC2BF2" w:rsidRPr="002C2214" w:rsidRDefault="00DC2BF2" w:rsidP="00DC2BF2">
            <w:pPr>
              <w:pStyle w:val="3"/>
              <w:numPr>
                <w:ilvl w:val="0"/>
                <w:numId w:val="0"/>
              </w:numPr>
              <w:jc w:val="center"/>
              <w:rPr>
                <w:sz w:val="26"/>
                <w:szCs w:val="26"/>
              </w:rPr>
            </w:pPr>
            <w:r w:rsidRPr="002C2214">
              <w:rPr>
                <w:rFonts w:hint="eastAsia"/>
                <w:sz w:val="26"/>
                <w:szCs w:val="26"/>
              </w:rPr>
              <w:t>8</w:t>
            </w:r>
          </w:p>
        </w:tc>
        <w:tc>
          <w:tcPr>
            <w:tcW w:w="850" w:type="dxa"/>
          </w:tcPr>
          <w:p w14:paraId="23203EF5" w14:textId="77777777" w:rsidR="00DC2BF2" w:rsidRPr="002C2214" w:rsidRDefault="00DC2BF2" w:rsidP="00DC2BF2">
            <w:pPr>
              <w:pStyle w:val="3"/>
              <w:numPr>
                <w:ilvl w:val="0"/>
                <w:numId w:val="0"/>
              </w:numPr>
              <w:jc w:val="center"/>
              <w:rPr>
                <w:sz w:val="26"/>
                <w:szCs w:val="26"/>
              </w:rPr>
            </w:pPr>
            <w:r w:rsidRPr="002C2214">
              <w:rPr>
                <w:rFonts w:hint="eastAsia"/>
                <w:sz w:val="26"/>
                <w:szCs w:val="26"/>
              </w:rPr>
              <w:t>2</w:t>
            </w:r>
          </w:p>
        </w:tc>
        <w:tc>
          <w:tcPr>
            <w:tcW w:w="851" w:type="dxa"/>
          </w:tcPr>
          <w:p w14:paraId="271C0DB4" w14:textId="77777777" w:rsidR="00DC2BF2" w:rsidRPr="002C2214" w:rsidRDefault="00DC2BF2" w:rsidP="00DC2BF2">
            <w:pPr>
              <w:pStyle w:val="3"/>
              <w:numPr>
                <w:ilvl w:val="0"/>
                <w:numId w:val="0"/>
              </w:numPr>
              <w:jc w:val="center"/>
              <w:rPr>
                <w:sz w:val="26"/>
                <w:szCs w:val="26"/>
              </w:rPr>
            </w:pPr>
            <w:r w:rsidRPr="002C2214">
              <w:rPr>
                <w:rFonts w:hint="eastAsia"/>
                <w:sz w:val="26"/>
                <w:szCs w:val="26"/>
              </w:rPr>
              <w:t>0</w:t>
            </w:r>
          </w:p>
        </w:tc>
        <w:tc>
          <w:tcPr>
            <w:tcW w:w="1134" w:type="dxa"/>
          </w:tcPr>
          <w:p w14:paraId="7A467DEA" w14:textId="77777777" w:rsidR="00DC2BF2" w:rsidRPr="002C2214" w:rsidRDefault="00DC2BF2" w:rsidP="00DC2BF2">
            <w:pPr>
              <w:jc w:val="center"/>
              <w:rPr>
                <w:sz w:val="26"/>
                <w:szCs w:val="26"/>
              </w:rPr>
            </w:pPr>
            <w:r w:rsidRPr="002C2214">
              <w:rPr>
                <w:rFonts w:hint="eastAsia"/>
                <w:sz w:val="26"/>
                <w:szCs w:val="26"/>
              </w:rPr>
              <w:t>無</w:t>
            </w:r>
          </w:p>
        </w:tc>
        <w:tc>
          <w:tcPr>
            <w:tcW w:w="850" w:type="dxa"/>
            <w:vAlign w:val="center"/>
          </w:tcPr>
          <w:p w14:paraId="30C0D7B1" w14:textId="2102A5A8" w:rsidR="00DC2BF2" w:rsidRPr="002C2214" w:rsidRDefault="00DC2BF2" w:rsidP="00DC2BF2">
            <w:pPr>
              <w:jc w:val="center"/>
              <w:rPr>
                <w:sz w:val="26"/>
                <w:szCs w:val="26"/>
              </w:rPr>
            </w:pPr>
            <w:r w:rsidRPr="002C2214">
              <w:rPr>
                <w:rFonts w:hAnsi="標楷體" w:hint="eastAsia"/>
                <w:sz w:val="26"/>
                <w:szCs w:val="26"/>
              </w:rPr>
              <w:t xml:space="preserve">3,587 </w:t>
            </w:r>
          </w:p>
        </w:tc>
      </w:tr>
      <w:tr w:rsidR="002C2214" w:rsidRPr="002C2214" w14:paraId="73B73D41" w14:textId="711F7777" w:rsidTr="00DC2BF2">
        <w:trPr>
          <w:trHeight w:val="364"/>
        </w:trPr>
        <w:tc>
          <w:tcPr>
            <w:tcW w:w="1077" w:type="dxa"/>
          </w:tcPr>
          <w:p w14:paraId="6D3C3527" w14:textId="77777777" w:rsidR="00DC2BF2" w:rsidRPr="002C2214" w:rsidRDefault="00DC2BF2" w:rsidP="00DC2BF2">
            <w:pPr>
              <w:pStyle w:val="3"/>
              <w:numPr>
                <w:ilvl w:val="0"/>
                <w:numId w:val="0"/>
              </w:numPr>
              <w:rPr>
                <w:sz w:val="28"/>
                <w:szCs w:val="28"/>
              </w:rPr>
            </w:pPr>
            <w:r w:rsidRPr="002C2214">
              <w:rPr>
                <w:rFonts w:hint="eastAsia"/>
                <w:sz w:val="28"/>
                <w:szCs w:val="28"/>
              </w:rPr>
              <w:t>1</w:t>
            </w:r>
            <w:r w:rsidRPr="002C2214">
              <w:rPr>
                <w:sz w:val="28"/>
                <w:szCs w:val="28"/>
              </w:rPr>
              <w:t>11</w:t>
            </w:r>
            <w:r w:rsidRPr="002C2214">
              <w:rPr>
                <w:rFonts w:hint="eastAsia"/>
                <w:sz w:val="28"/>
                <w:szCs w:val="28"/>
              </w:rPr>
              <w:t>年</w:t>
            </w:r>
          </w:p>
        </w:tc>
        <w:tc>
          <w:tcPr>
            <w:tcW w:w="907" w:type="dxa"/>
          </w:tcPr>
          <w:p w14:paraId="39D019F8" w14:textId="77777777" w:rsidR="00DC2BF2" w:rsidRPr="002C2214" w:rsidRDefault="00DC2BF2" w:rsidP="00DC2BF2">
            <w:pPr>
              <w:jc w:val="center"/>
              <w:rPr>
                <w:sz w:val="26"/>
                <w:szCs w:val="26"/>
              </w:rPr>
            </w:pPr>
            <w:r w:rsidRPr="002C2214">
              <w:rPr>
                <w:rFonts w:hint="eastAsia"/>
                <w:sz w:val="26"/>
                <w:szCs w:val="26"/>
              </w:rPr>
              <w:t>有</w:t>
            </w:r>
          </w:p>
        </w:tc>
        <w:tc>
          <w:tcPr>
            <w:tcW w:w="1276" w:type="dxa"/>
          </w:tcPr>
          <w:p w14:paraId="7F812238" w14:textId="53239EE0" w:rsidR="00DC2BF2" w:rsidRPr="002C2214" w:rsidRDefault="00DC2BF2" w:rsidP="00DC2BF2">
            <w:pPr>
              <w:pStyle w:val="3"/>
              <w:numPr>
                <w:ilvl w:val="0"/>
                <w:numId w:val="0"/>
              </w:numPr>
              <w:jc w:val="center"/>
              <w:rPr>
                <w:sz w:val="26"/>
                <w:szCs w:val="26"/>
              </w:rPr>
            </w:pPr>
            <w:r w:rsidRPr="002C2214">
              <w:rPr>
                <w:rFonts w:hint="eastAsia"/>
                <w:sz w:val="26"/>
                <w:szCs w:val="26"/>
              </w:rPr>
              <w:t>2</w:t>
            </w:r>
            <w:r w:rsidRPr="002C2214">
              <w:rPr>
                <w:sz w:val="26"/>
                <w:szCs w:val="26"/>
              </w:rPr>
              <w:t>0</w:t>
            </w:r>
          </w:p>
        </w:tc>
        <w:tc>
          <w:tcPr>
            <w:tcW w:w="850" w:type="dxa"/>
          </w:tcPr>
          <w:p w14:paraId="180ACA76" w14:textId="51CD4F88" w:rsidR="00DC2BF2" w:rsidRPr="002C2214" w:rsidRDefault="00DC2BF2" w:rsidP="00DC2BF2">
            <w:pPr>
              <w:pStyle w:val="3"/>
              <w:numPr>
                <w:ilvl w:val="0"/>
                <w:numId w:val="0"/>
              </w:numPr>
              <w:jc w:val="center"/>
              <w:rPr>
                <w:sz w:val="26"/>
                <w:szCs w:val="26"/>
              </w:rPr>
            </w:pPr>
            <w:r w:rsidRPr="002C2214">
              <w:rPr>
                <w:rFonts w:hint="eastAsia"/>
                <w:sz w:val="26"/>
                <w:szCs w:val="26"/>
              </w:rPr>
              <w:t>9</w:t>
            </w:r>
          </w:p>
        </w:tc>
        <w:tc>
          <w:tcPr>
            <w:tcW w:w="851" w:type="dxa"/>
          </w:tcPr>
          <w:p w14:paraId="7105DE1E" w14:textId="274D8C13" w:rsidR="00DC2BF2" w:rsidRPr="002C2214" w:rsidRDefault="00DC2BF2" w:rsidP="00DC2BF2">
            <w:pPr>
              <w:pStyle w:val="3"/>
              <w:numPr>
                <w:ilvl w:val="0"/>
                <w:numId w:val="0"/>
              </w:numPr>
              <w:jc w:val="center"/>
              <w:rPr>
                <w:sz w:val="26"/>
                <w:szCs w:val="26"/>
              </w:rPr>
            </w:pPr>
            <w:r w:rsidRPr="002C2214">
              <w:rPr>
                <w:rFonts w:hint="eastAsia"/>
                <w:sz w:val="26"/>
                <w:szCs w:val="26"/>
              </w:rPr>
              <w:t>9</w:t>
            </w:r>
          </w:p>
        </w:tc>
        <w:tc>
          <w:tcPr>
            <w:tcW w:w="850" w:type="dxa"/>
          </w:tcPr>
          <w:p w14:paraId="09270928" w14:textId="77777777" w:rsidR="00DC2BF2" w:rsidRPr="002C2214" w:rsidRDefault="00DC2BF2" w:rsidP="00DC2BF2">
            <w:pPr>
              <w:pStyle w:val="3"/>
              <w:numPr>
                <w:ilvl w:val="0"/>
                <w:numId w:val="0"/>
              </w:numPr>
              <w:jc w:val="center"/>
              <w:rPr>
                <w:sz w:val="26"/>
                <w:szCs w:val="26"/>
              </w:rPr>
            </w:pPr>
            <w:r w:rsidRPr="002C2214">
              <w:rPr>
                <w:rFonts w:hint="eastAsia"/>
                <w:sz w:val="26"/>
                <w:szCs w:val="26"/>
              </w:rPr>
              <w:t>3</w:t>
            </w:r>
          </w:p>
        </w:tc>
        <w:tc>
          <w:tcPr>
            <w:tcW w:w="851" w:type="dxa"/>
          </w:tcPr>
          <w:p w14:paraId="3996F882" w14:textId="77777777" w:rsidR="00DC2BF2" w:rsidRPr="002C2214" w:rsidRDefault="00DC2BF2" w:rsidP="00DC2BF2">
            <w:pPr>
              <w:pStyle w:val="3"/>
              <w:numPr>
                <w:ilvl w:val="0"/>
                <w:numId w:val="0"/>
              </w:numPr>
              <w:jc w:val="center"/>
              <w:rPr>
                <w:sz w:val="26"/>
                <w:szCs w:val="26"/>
              </w:rPr>
            </w:pPr>
            <w:r w:rsidRPr="002C2214">
              <w:rPr>
                <w:rFonts w:hint="eastAsia"/>
                <w:sz w:val="26"/>
                <w:szCs w:val="26"/>
              </w:rPr>
              <w:t>1</w:t>
            </w:r>
          </w:p>
        </w:tc>
        <w:tc>
          <w:tcPr>
            <w:tcW w:w="1134" w:type="dxa"/>
          </w:tcPr>
          <w:p w14:paraId="6FC856CF" w14:textId="77777777" w:rsidR="00DC2BF2" w:rsidRPr="002C2214" w:rsidRDefault="00DC2BF2" w:rsidP="00DC2BF2">
            <w:pPr>
              <w:jc w:val="center"/>
              <w:rPr>
                <w:sz w:val="26"/>
                <w:szCs w:val="26"/>
              </w:rPr>
            </w:pPr>
            <w:r w:rsidRPr="002C2214">
              <w:rPr>
                <w:rFonts w:hint="eastAsia"/>
                <w:sz w:val="26"/>
                <w:szCs w:val="26"/>
              </w:rPr>
              <w:t>無</w:t>
            </w:r>
          </w:p>
        </w:tc>
        <w:tc>
          <w:tcPr>
            <w:tcW w:w="850" w:type="dxa"/>
            <w:vAlign w:val="center"/>
          </w:tcPr>
          <w:p w14:paraId="5F370C16" w14:textId="12322C74" w:rsidR="00DC2BF2" w:rsidRPr="002C2214" w:rsidRDefault="00DC2BF2" w:rsidP="00DC2BF2">
            <w:pPr>
              <w:jc w:val="center"/>
              <w:rPr>
                <w:sz w:val="26"/>
                <w:szCs w:val="26"/>
              </w:rPr>
            </w:pPr>
            <w:r w:rsidRPr="002C2214">
              <w:rPr>
                <w:rFonts w:hAnsi="標楷體" w:hint="eastAsia"/>
                <w:sz w:val="26"/>
                <w:szCs w:val="26"/>
              </w:rPr>
              <w:t xml:space="preserve">4,128 </w:t>
            </w:r>
          </w:p>
        </w:tc>
      </w:tr>
    </w:tbl>
    <w:p w14:paraId="57B5E2C5" w14:textId="77777777" w:rsidR="001804DE" w:rsidRPr="002C2214" w:rsidRDefault="00B6354A" w:rsidP="00446CB4">
      <w:pPr>
        <w:pStyle w:val="3"/>
        <w:numPr>
          <w:ilvl w:val="0"/>
          <w:numId w:val="0"/>
        </w:numPr>
        <w:ind w:left="426"/>
      </w:pPr>
      <w:r w:rsidRPr="002C2214">
        <w:rPr>
          <w:rFonts w:hint="eastAsia"/>
          <w:sz w:val="28"/>
          <w:szCs w:val="28"/>
        </w:rPr>
        <w:t>資料來源：</w:t>
      </w:r>
      <w:r w:rsidR="00446CB4" w:rsidRPr="002C2214">
        <w:rPr>
          <w:rFonts w:hint="eastAsia"/>
          <w:sz w:val="28"/>
          <w:szCs w:val="28"/>
        </w:rPr>
        <w:t>高等檢察署</w:t>
      </w:r>
    </w:p>
    <w:p w14:paraId="77C978A7" w14:textId="77777777" w:rsidR="00234ED0" w:rsidRPr="002C2214" w:rsidRDefault="00234ED0" w:rsidP="00381713">
      <w:pPr>
        <w:pStyle w:val="3"/>
        <w:spacing w:beforeLines="50" w:before="228"/>
        <w:ind w:left="1360" w:hanging="680"/>
      </w:pPr>
      <w:r w:rsidRPr="002C2214">
        <w:rPr>
          <w:rFonts w:hint="eastAsia"/>
        </w:rPr>
        <w:t>臺北地檢署</w:t>
      </w:r>
    </w:p>
    <w:tbl>
      <w:tblPr>
        <w:tblStyle w:val="afb"/>
        <w:tblW w:w="8646" w:type="dxa"/>
        <w:tblInd w:w="421" w:type="dxa"/>
        <w:tblLook w:val="04A0" w:firstRow="1" w:lastRow="0" w:firstColumn="1" w:lastColumn="0" w:noHBand="0" w:noVBand="1"/>
      </w:tblPr>
      <w:tblGrid>
        <w:gridCol w:w="1178"/>
        <w:gridCol w:w="924"/>
        <w:gridCol w:w="1271"/>
        <w:gridCol w:w="843"/>
        <w:gridCol w:w="844"/>
        <w:gridCol w:w="741"/>
        <w:gridCol w:w="923"/>
        <w:gridCol w:w="1005"/>
        <w:gridCol w:w="917"/>
      </w:tblGrid>
      <w:tr w:rsidR="002C2214" w:rsidRPr="002C2214" w14:paraId="6342E584" w14:textId="4F2A2193" w:rsidTr="008C369C">
        <w:trPr>
          <w:trHeight w:val="364"/>
        </w:trPr>
        <w:tc>
          <w:tcPr>
            <w:tcW w:w="1188" w:type="dxa"/>
          </w:tcPr>
          <w:p w14:paraId="07269DC0" w14:textId="77777777" w:rsidR="00B46590" w:rsidRPr="002C2214" w:rsidRDefault="00B46590" w:rsidP="00116E04">
            <w:pPr>
              <w:pStyle w:val="3"/>
              <w:numPr>
                <w:ilvl w:val="0"/>
                <w:numId w:val="0"/>
              </w:numPr>
              <w:rPr>
                <w:sz w:val="28"/>
                <w:szCs w:val="28"/>
              </w:rPr>
            </w:pPr>
          </w:p>
        </w:tc>
        <w:tc>
          <w:tcPr>
            <w:tcW w:w="932" w:type="dxa"/>
          </w:tcPr>
          <w:p w14:paraId="6F7E849F" w14:textId="77777777" w:rsidR="00B46590" w:rsidRPr="002C2214" w:rsidRDefault="00B46590" w:rsidP="00116E04">
            <w:pPr>
              <w:pStyle w:val="3"/>
              <w:numPr>
                <w:ilvl w:val="0"/>
                <w:numId w:val="0"/>
              </w:numPr>
              <w:rPr>
                <w:sz w:val="24"/>
                <w:szCs w:val="24"/>
              </w:rPr>
            </w:pPr>
            <w:r w:rsidRPr="002C2214">
              <w:rPr>
                <w:rFonts w:hint="eastAsia"/>
                <w:sz w:val="24"/>
                <w:szCs w:val="24"/>
              </w:rPr>
              <w:t>執行小組</w:t>
            </w:r>
          </w:p>
        </w:tc>
        <w:tc>
          <w:tcPr>
            <w:tcW w:w="1282" w:type="dxa"/>
          </w:tcPr>
          <w:p w14:paraId="63B2B89A" w14:textId="37358706" w:rsidR="00B46590" w:rsidRPr="002C2214" w:rsidRDefault="00B46590" w:rsidP="00116E04">
            <w:pPr>
              <w:pStyle w:val="3"/>
              <w:numPr>
                <w:ilvl w:val="0"/>
                <w:numId w:val="0"/>
              </w:numPr>
              <w:rPr>
                <w:sz w:val="24"/>
                <w:szCs w:val="24"/>
              </w:rPr>
            </w:pPr>
            <w:r w:rsidRPr="002C2214">
              <w:rPr>
                <w:rFonts w:hint="eastAsia"/>
                <w:sz w:val="24"/>
                <w:szCs w:val="24"/>
              </w:rPr>
              <w:t>修復促進者(人</w:t>
            </w:r>
            <w:r w:rsidRPr="002C2214">
              <w:rPr>
                <w:sz w:val="24"/>
                <w:szCs w:val="24"/>
              </w:rPr>
              <w:t>)</w:t>
            </w:r>
          </w:p>
        </w:tc>
        <w:tc>
          <w:tcPr>
            <w:tcW w:w="850" w:type="dxa"/>
          </w:tcPr>
          <w:p w14:paraId="5A60DB10" w14:textId="77777777" w:rsidR="00B46590" w:rsidRPr="002C2214" w:rsidRDefault="00B46590" w:rsidP="00116E04">
            <w:pPr>
              <w:pStyle w:val="3"/>
              <w:numPr>
                <w:ilvl w:val="0"/>
                <w:numId w:val="0"/>
              </w:numPr>
              <w:rPr>
                <w:sz w:val="24"/>
                <w:szCs w:val="24"/>
              </w:rPr>
            </w:pPr>
            <w:r w:rsidRPr="002C2214">
              <w:rPr>
                <w:rFonts w:hint="eastAsia"/>
                <w:sz w:val="24"/>
                <w:szCs w:val="24"/>
              </w:rPr>
              <w:t>聲請件數</w:t>
            </w:r>
          </w:p>
        </w:tc>
        <w:tc>
          <w:tcPr>
            <w:tcW w:w="851" w:type="dxa"/>
          </w:tcPr>
          <w:p w14:paraId="50C0DCF6" w14:textId="77777777" w:rsidR="00B46590" w:rsidRPr="002C2214" w:rsidRDefault="00B46590" w:rsidP="00116E04">
            <w:pPr>
              <w:pStyle w:val="3"/>
              <w:numPr>
                <w:ilvl w:val="0"/>
                <w:numId w:val="0"/>
              </w:numPr>
              <w:rPr>
                <w:sz w:val="24"/>
                <w:szCs w:val="24"/>
              </w:rPr>
            </w:pPr>
            <w:r w:rsidRPr="002C2214">
              <w:rPr>
                <w:rFonts w:hint="eastAsia"/>
                <w:sz w:val="24"/>
                <w:szCs w:val="24"/>
              </w:rPr>
              <w:t>評估開案</w:t>
            </w:r>
          </w:p>
        </w:tc>
        <w:tc>
          <w:tcPr>
            <w:tcW w:w="746" w:type="dxa"/>
          </w:tcPr>
          <w:p w14:paraId="11E9B5A4" w14:textId="77777777" w:rsidR="00B46590" w:rsidRPr="002C2214" w:rsidRDefault="00B46590" w:rsidP="00116E04">
            <w:pPr>
              <w:pStyle w:val="3"/>
              <w:numPr>
                <w:ilvl w:val="0"/>
                <w:numId w:val="0"/>
              </w:numPr>
              <w:rPr>
                <w:sz w:val="24"/>
                <w:szCs w:val="24"/>
              </w:rPr>
            </w:pPr>
            <w:r w:rsidRPr="002C2214">
              <w:rPr>
                <w:rFonts w:hint="eastAsia"/>
                <w:sz w:val="24"/>
                <w:szCs w:val="24"/>
              </w:rPr>
              <w:t>進入對話</w:t>
            </w:r>
          </w:p>
        </w:tc>
        <w:tc>
          <w:tcPr>
            <w:tcW w:w="932" w:type="dxa"/>
          </w:tcPr>
          <w:p w14:paraId="4DEA1A1C" w14:textId="77777777" w:rsidR="00B46590" w:rsidRPr="002C2214" w:rsidRDefault="00B46590" w:rsidP="00116E04">
            <w:pPr>
              <w:pStyle w:val="3"/>
              <w:numPr>
                <w:ilvl w:val="0"/>
                <w:numId w:val="0"/>
              </w:numPr>
              <w:rPr>
                <w:sz w:val="24"/>
                <w:szCs w:val="24"/>
              </w:rPr>
            </w:pPr>
            <w:r w:rsidRPr="002C2214">
              <w:rPr>
                <w:rFonts w:hint="eastAsia"/>
                <w:sz w:val="24"/>
                <w:szCs w:val="24"/>
              </w:rPr>
              <w:t>達成協議</w:t>
            </w:r>
          </w:p>
        </w:tc>
        <w:tc>
          <w:tcPr>
            <w:tcW w:w="1015" w:type="dxa"/>
          </w:tcPr>
          <w:p w14:paraId="28F89398" w14:textId="07198667" w:rsidR="00B46590" w:rsidRPr="002C2214" w:rsidRDefault="00B46590" w:rsidP="00116E04">
            <w:pPr>
              <w:pStyle w:val="3"/>
              <w:numPr>
                <w:ilvl w:val="0"/>
                <w:numId w:val="0"/>
              </w:numPr>
              <w:rPr>
                <w:sz w:val="24"/>
                <w:szCs w:val="24"/>
              </w:rPr>
            </w:pPr>
            <w:r w:rsidRPr="002C2214">
              <w:rPr>
                <w:rFonts w:hint="eastAsia"/>
                <w:sz w:val="24"/>
                <w:szCs w:val="24"/>
              </w:rPr>
              <w:t>專職個管員</w:t>
            </w:r>
          </w:p>
        </w:tc>
        <w:tc>
          <w:tcPr>
            <w:tcW w:w="850" w:type="dxa"/>
          </w:tcPr>
          <w:p w14:paraId="1E56D600" w14:textId="32020D36" w:rsidR="00B46590" w:rsidRPr="002C2214" w:rsidRDefault="005249E8" w:rsidP="00116E04">
            <w:pPr>
              <w:pStyle w:val="3"/>
              <w:numPr>
                <w:ilvl w:val="0"/>
                <w:numId w:val="0"/>
              </w:numPr>
              <w:rPr>
                <w:sz w:val="24"/>
                <w:szCs w:val="24"/>
              </w:rPr>
            </w:pPr>
            <w:r w:rsidRPr="002C2214">
              <w:rPr>
                <w:rFonts w:hint="eastAsia"/>
                <w:sz w:val="24"/>
                <w:szCs w:val="24"/>
              </w:rPr>
              <w:t>移付</w:t>
            </w:r>
            <w:r w:rsidR="00311192" w:rsidRPr="002C2214">
              <w:rPr>
                <w:rFonts w:hint="eastAsia"/>
                <w:sz w:val="24"/>
                <w:szCs w:val="24"/>
              </w:rPr>
              <w:t>調解</w:t>
            </w:r>
          </w:p>
        </w:tc>
      </w:tr>
      <w:tr w:rsidR="002C2214" w:rsidRPr="002C2214" w14:paraId="631E37D1" w14:textId="045C906D" w:rsidTr="008C369C">
        <w:trPr>
          <w:trHeight w:val="374"/>
        </w:trPr>
        <w:tc>
          <w:tcPr>
            <w:tcW w:w="1188" w:type="dxa"/>
          </w:tcPr>
          <w:p w14:paraId="186BD4BE" w14:textId="77777777" w:rsidR="0057731D" w:rsidRPr="002C2214" w:rsidRDefault="0057731D" w:rsidP="0057731D">
            <w:pPr>
              <w:pStyle w:val="3"/>
              <w:numPr>
                <w:ilvl w:val="0"/>
                <w:numId w:val="0"/>
              </w:numPr>
              <w:rPr>
                <w:sz w:val="28"/>
                <w:szCs w:val="28"/>
              </w:rPr>
            </w:pPr>
            <w:r w:rsidRPr="002C2214">
              <w:rPr>
                <w:rFonts w:hint="eastAsia"/>
                <w:sz w:val="28"/>
                <w:szCs w:val="28"/>
              </w:rPr>
              <w:t>1</w:t>
            </w:r>
            <w:r w:rsidRPr="002C2214">
              <w:rPr>
                <w:sz w:val="28"/>
                <w:szCs w:val="28"/>
              </w:rPr>
              <w:t>06</w:t>
            </w:r>
            <w:r w:rsidRPr="002C2214">
              <w:rPr>
                <w:rFonts w:hint="eastAsia"/>
                <w:sz w:val="28"/>
                <w:szCs w:val="28"/>
              </w:rPr>
              <w:t>年</w:t>
            </w:r>
          </w:p>
        </w:tc>
        <w:tc>
          <w:tcPr>
            <w:tcW w:w="932" w:type="dxa"/>
          </w:tcPr>
          <w:p w14:paraId="7BCD440D" w14:textId="77777777" w:rsidR="0057731D" w:rsidRPr="002C2214" w:rsidRDefault="0057731D" w:rsidP="0057731D">
            <w:pPr>
              <w:pStyle w:val="3"/>
              <w:numPr>
                <w:ilvl w:val="0"/>
                <w:numId w:val="0"/>
              </w:numPr>
              <w:jc w:val="center"/>
              <w:rPr>
                <w:sz w:val="26"/>
                <w:szCs w:val="26"/>
              </w:rPr>
            </w:pPr>
            <w:r w:rsidRPr="002C2214">
              <w:rPr>
                <w:rFonts w:hint="eastAsia"/>
                <w:sz w:val="26"/>
                <w:szCs w:val="26"/>
              </w:rPr>
              <w:t>有</w:t>
            </w:r>
          </w:p>
        </w:tc>
        <w:tc>
          <w:tcPr>
            <w:tcW w:w="1282" w:type="dxa"/>
          </w:tcPr>
          <w:p w14:paraId="0CB8AE6C" w14:textId="77777777" w:rsidR="0057731D" w:rsidRPr="002C2214" w:rsidRDefault="0057731D" w:rsidP="0057731D">
            <w:pPr>
              <w:pStyle w:val="3"/>
              <w:numPr>
                <w:ilvl w:val="0"/>
                <w:numId w:val="0"/>
              </w:numPr>
              <w:jc w:val="center"/>
              <w:rPr>
                <w:sz w:val="26"/>
                <w:szCs w:val="26"/>
              </w:rPr>
            </w:pPr>
            <w:r w:rsidRPr="002C2214">
              <w:rPr>
                <w:rFonts w:hint="eastAsia"/>
                <w:sz w:val="26"/>
                <w:szCs w:val="26"/>
              </w:rPr>
              <w:t>5</w:t>
            </w:r>
            <w:r w:rsidRPr="002C2214">
              <w:rPr>
                <w:sz w:val="26"/>
                <w:szCs w:val="26"/>
              </w:rPr>
              <w:t>2</w:t>
            </w:r>
          </w:p>
        </w:tc>
        <w:tc>
          <w:tcPr>
            <w:tcW w:w="850" w:type="dxa"/>
          </w:tcPr>
          <w:p w14:paraId="240816EA" w14:textId="77777777" w:rsidR="0057731D" w:rsidRPr="002C2214" w:rsidRDefault="0057731D" w:rsidP="0057731D">
            <w:pPr>
              <w:pStyle w:val="3"/>
              <w:numPr>
                <w:ilvl w:val="0"/>
                <w:numId w:val="0"/>
              </w:numPr>
              <w:jc w:val="center"/>
              <w:rPr>
                <w:sz w:val="26"/>
                <w:szCs w:val="26"/>
              </w:rPr>
            </w:pPr>
            <w:r w:rsidRPr="002C2214">
              <w:rPr>
                <w:rFonts w:hint="eastAsia"/>
                <w:sz w:val="26"/>
                <w:szCs w:val="26"/>
              </w:rPr>
              <w:t>1</w:t>
            </w:r>
            <w:r w:rsidRPr="002C2214">
              <w:rPr>
                <w:sz w:val="26"/>
                <w:szCs w:val="26"/>
              </w:rPr>
              <w:t>2</w:t>
            </w:r>
          </w:p>
        </w:tc>
        <w:tc>
          <w:tcPr>
            <w:tcW w:w="851" w:type="dxa"/>
          </w:tcPr>
          <w:p w14:paraId="6563D2E4" w14:textId="77777777" w:rsidR="0057731D" w:rsidRPr="002C2214" w:rsidRDefault="0057731D" w:rsidP="0057731D">
            <w:pPr>
              <w:pStyle w:val="3"/>
              <w:numPr>
                <w:ilvl w:val="0"/>
                <w:numId w:val="0"/>
              </w:numPr>
              <w:jc w:val="center"/>
              <w:rPr>
                <w:sz w:val="26"/>
                <w:szCs w:val="26"/>
              </w:rPr>
            </w:pPr>
            <w:r w:rsidRPr="002C2214">
              <w:rPr>
                <w:rFonts w:hint="eastAsia"/>
                <w:sz w:val="26"/>
                <w:szCs w:val="26"/>
              </w:rPr>
              <w:t>1</w:t>
            </w:r>
            <w:r w:rsidRPr="002C2214">
              <w:rPr>
                <w:sz w:val="26"/>
                <w:szCs w:val="26"/>
              </w:rPr>
              <w:t>2</w:t>
            </w:r>
          </w:p>
        </w:tc>
        <w:tc>
          <w:tcPr>
            <w:tcW w:w="746" w:type="dxa"/>
          </w:tcPr>
          <w:p w14:paraId="419E6466" w14:textId="77777777" w:rsidR="0057731D" w:rsidRPr="002C2214" w:rsidRDefault="0057731D" w:rsidP="0057731D">
            <w:pPr>
              <w:pStyle w:val="3"/>
              <w:numPr>
                <w:ilvl w:val="0"/>
                <w:numId w:val="0"/>
              </w:numPr>
              <w:jc w:val="center"/>
              <w:rPr>
                <w:sz w:val="26"/>
                <w:szCs w:val="26"/>
              </w:rPr>
            </w:pPr>
            <w:r w:rsidRPr="002C2214">
              <w:rPr>
                <w:rFonts w:hint="eastAsia"/>
                <w:sz w:val="26"/>
                <w:szCs w:val="26"/>
              </w:rPr>
              <w:t>7</w:t>
            </w:r>
          </w:p>
        </w:tc>
        <w:tc>
          <w:tcPr>
            <w:tcW w:w="932" w:type="dxa"/>
          </w:tcPr>
          <w:p w14:paraId="747E6249" w14:textId="77777777" w:rsidR="0057731D" w:rsidRPr="002C2214" w:rsidRDefault="0057731D" w:rsidP="0057731D">
            <w:pPr>
              <w:pStyle w:val="3"/>
              <w:numPr>
                <w:ilvl w:val="0"/>
                <w:numId w:val="0"/>
              </w:numPr>
              <w:jc w:val="center"/>
              <w:rPr>
                <w:sz w:val="26"/>
                <w:szCs w:val="26"/>
              </w:rPr>
            </w:pPr>
            <w:r w:rsidRPr="002C2214">
              <w:rPr>
                <w:rFonts w:hint="eastAsia"/>
                <w:sz w:val="26"/>
                <w:szCs w:val="26"/>
              </w:rPr>
              <w:t>5</w:t>
            </w:r>
          </w:p>
        </w:tc>
        <w:tc>
          <w:tcPr>
            <w:tcW w:w="1015" w:type="dxa"/>
          </w:tcPr>
          <w:p w14:paraId="2F8D846E" w14:textId="77777777" w:rsidR="0057731D" w:rsidRPr="002C2214" w:rsidRDefault="0057731D" w:rsidP="0057731D">
            <w:pPr>
              <w:pStyle w:val="3"/>
              <w:numPr>
                <w:ilvl w:val="0"/>
                <w:numId w:val="0"/>
              </w:numPr>
              <w:jc w:val="center"/>
              <w:rPr>
                <w:sz w:val="26"/>
                <w:szCs w:val="26"/>
              </w:rPr>
            </w:pPr>
            <w:r w:rsidRPr="002C2214">
              <w:rPr>
                <w:rFonts w:hint="eastAsia"/>
                <w:sz w:val="26"/>
                <w:szCs w:val="26"/>
              </w:rPr>
              <w:t>無</w:t>
            </w:r>
          </w:p>
        </w:tc>
        <w:tc>
          <w:tcPr>
            <w:tcW w:w="850" w:type="dxa"/>
            <w:vAlign w:val="center"/>
          </w:tcPr>
          <w:p w14:paraId="6E1D5194" w14:textId="3B3EAE1F" w:rsidR="0057731D" w:rsidRPr="002C2214" w:rsidRDefault="0057731D" w:rsidP="0057731D">
            <w:pPr>
              <w:pStyle w:val="3"/>
              <w:numPr>
                <w:ilvl w:val="0"/>
                <w:numId w:val="0"/>
              </w:numPr>
              <w:jc w:val="center"/>
              <w:rPr>
                <w:sz w:val="26"/>
                <w:szCs w:val="26"/>
              </w:rPr>
            </w:pPr>
            <w:r w:rsidRPr="002C2214">
              <w:rPr>
                <w:rFonts w:hAnsi="標楷體" w:hint="eastAsia"/>
                <w:sz w:val="26"/>
                <w:szCs w:val="26"/>
              </w:rPr>
              <w:t xml:space="preserve">3,325 </w:t>
            </w:r>
          </w:p>
        </w:tc>
      </w:tr>
      <w:tr w:rsidR="002C2214" w:rsidRPr="002C2214" w14:paraId="1C3963AD" w14:textId="75CF8C81" w:rsidTr="008C369C">
        <w:trPr>
          <w:trHeight w:val="364"/>
        </w:trPr>
        <w:tc>
          <w:tcPr>
            <w:tcW w:w="1188" w:type="dxa"/>
          </w:tcPr>
          <w:p w14:paraId="19502E2F" w14:textId="77777777" w:rsidR="0057731D" w:rsidRPr="002C2214" w:rsidRDefault="0057731D" w:rsidP="0057731D">
            <w:pPr>
              <w:pStyle w:val="3"/>
              <w:numPr>
                <w:ilvl w:val="0"/>
                <w:numId w:val="0"/>
              </w:numPr>
              <w:rPr>
                <w:sz w:val="28"/>
                <w:szCs w:val="28"/>
              </w:rPr>
            </w:pPr>
            <w:r w:rsidRPr="002C2214">
              <w:rPr>
                <w:rFonts w:hint="eastAsia"/>
                <w:sz w:val="28"/>
                <w:szCs w:val="28"/>
              </w:rPr>
              <w:t>1</w:t>
            </w:r>
            <w:r w:rsidRPr="002C2214">
              <w:rPr>
                <w:sz w:val="28"/>
                <w:szCs w:val="28"/>
              </w:rPr>
              <w:t>07</w:t>
            </w:r>
            <w:r w:rsidRPr="002C2214">
              <w:rPr>
                <w:rFonts w:hint="eastAsia"/>
                <w:sz w:val="28"/>
                <w:szCs w:val="28"/>
              </w:rPr>
              <w:t>年</w:t>
            </w:r>
          </w:p>
        </w:tc>
        <w:tc>
          <w:tcPr>
            <w:tcW w:w="932" w:type="dxa"/>
          </w:tcPr>
          <w:p w14:paraId="34089213" w14:textId="77777777" w:rsidR="0057731D" w:rsidRPr="002C2214" w:rsidRDefault="0057731D" w:rsidP="0057731D">
            <w:pPr>
              <w:jc w:val="center"/>
              <w:rPr>
                <w:sz w:val="26"/>
                <w:szCs w:val="26"/>
              </w:rPr>
            </w:pPr>
            <w:r w:rsidRPr="002C2214">
              <w:rPr>
                <w:rFonts w:hint="eastAsia"/>
                <w:sz w:val="26"/>
                <w:szCs w:val="26"/>
              </w:rPr>
              <w:t>有</w:t>
            </w:r>
          </w:p>
        </w:tc>
        <w:tc>
          <w:tcPr>
            <w:tcW w:w="1282" w:type="dxa"/>
          </w:tcPr>
          <w:p w14:paraId="47D8A3F1" w14:textId="77777777" w:rsidR="0057731D" w:rsidRPr="002C2214" w:rsidRDefault="0057731D" w:rsidP="0057731D">
            <w:pPr>
              <w:pStyle w:val="3"/>
              <w:numPr>
                <w:ilvl w:val="0"/>
                <w:numId w:val="0"/>
              </w:numPr>
              <w:jc w:val="center"/>
              <w:rPr>
                <w:sz w:val="26"/>
                <w:szCs w:val="26"/>
              </w:rPr>
            </w:pPr>
            <w:r w:rsidRPr="002C2214">
              <w:rPr>
                <w:rFonts w:hint="eastAsia"/>
                <w:sz w:val="26"/>
                <w:szCs w:val="26"/>
              </w:rPr>
              <w:t>5</w:t>
            </w:r>
            <w:r w:rsidRPr="002C2214">
              <w:rPr>
                <w:sz w:val="26"/>
                <w:szCs w:val="26"/>
              </w:rPr>
              <w:t>2</w:t>
            </w:r>
          </w:p>
        </w:tc>
        <w:tc>
          <w:tcPr>
            <w:tcW w:w="850" w:type="dxa"/>
          </w:tcPr>
          <w:p w14:paraId="5D162180" w14:textId="77777777" w:rsidR="0057731D" w:rsidRPr="002C2214" w:rsidRDefault="0057731D" w:rsidP="0057731D">
            <w:pPr>
              <w:pStyle w:val="3"/>
              <w:numPr>
                <w:ilvl w:val="0"/>
                <w:numId w:val="0"/>
              </w:numPr>
              <w:jc w:val="center"/>
              <w:rPr>
                <w:sz w:val="26"/>
                <w:szCs w:val="26"/>
              </w:rPr>
            </w:pPr>
            <w:r w:rsidRPr="002C2214">
              <w:rPr>
                <w:rFonts w:hint="eastAsia"/>
                <w:sz w:val="26"/>
                <w:szCs w:val="26"/>
              </w:rPr>
              <w:t>3</w:t>
            </w:r>
          </w:p>
        </w:tc>
        <w:tc>
          <w:tcPr>
            <w:tcW w:w="851" w:type="dxa"/>
          </w:tcPr>
          <w:p w14:paraId="35101A3F" w14:textId="77777777" w:rsidR="0057731D" w:rsidRPr="002C2214" w:rsidRDefault="0057731D" w:rsidP="0057731D">
            <w:pPr>
              <w:pStyle w:val="3"/>
              <w:numPr>
                <w:ilvl w:val="0"/>
                <w:numId w:val="0"/>
              </w:numPr>
              <w:jc w:val="center"/>
              <w:rPr>
                <w:sz w:val="26"/>
                <w:szCs w:val="26"/>
              </w:rPr>
            </w:pPr>
            <w:r w:rsidRPr="002C2214">
              <w:rPr>
                <w:rFonts w:hint="eastAsia"/>
                <w:sz w:val="26"/>
                <w:szCs w:val="26"/>
              </w:rPr>
              <w:t>3</w:t>
            </w:r>
          </w:p>
        </w:tc>
        <w:tc>
          <w:tcPr>
            <w:tcW w:w="746" w:type="dxa"/>
          </w:tcPr>
          <w:p w14:paraId="45CBA832" w14:textId="77777777" w:rsidR="0057731D" w:rsidRPr="002C2214" w:rsidRDefault="0057731D" w:rsidP="0057731D">
            <w:pPr>
              <w:pStyle w:val="3"/>
              <w:numPr>
                <w:ilvl w:val="0"/>
                <w:numId w:val="0"/>
              </w:numPr>
              <w:jc w:val="center"/>
              <w:rPr>
                <w:sz w:val="26"/>
                <w:szCs w:val="26"/>
              </w:rPr>
            </w:pPr>
            <w:r w:rsidRPr="002C2214">
              <w:rPr>
                <w:rFonts w:hint="eastAsia"/>
                <w:sz w:val="26"/>
                <w:szCs w:val="26"/>
              </w:rPr>
              <w:t>1</w:t>
            </w:r>
          </w:p>
        </w:tc>
        <w:tc>
          <w:tcPr>
            <w:tcW w:w="932" w:type="dxa"/>
          </w:tcPr>
          <w:p w14:paraId="310060AE" w14:textId="77777777" w:rsidR="0057731D" w:rsidRPr="002C2214" w:rsidRDefault="0057731D" w:rsidP="0057731D">
            <w:pPr>
              <w:pStyle w:val="3"/>
              <w:numPr>
                <w:ilvl w:val="0"/>
                <w:numId w:val="0"/>
              </w:numPr>
              <w:jc w:val="center"/>
              <w:rPr>
                <w:sz w:val="26"/>
                <w:szCs w:val="26"/>
              </w:rPr>
            </w:pPr>
            <w:r w:rsidRPr="002C2214">
              <w:rPr>
                <w:rFonts w:hint="eastAsia"/>
                <w:sz w:val="26"/>
                <w:szCs w:val="26"/>
              </w:rPr>
              <w:t>0</w:t>
            </w:r>
          </w:p>
        </w:tc>
        <w:tc>
          <w:tcPr>
            <w:tcW w:w="1015" w:type="dxa"/>
          </w:tcPr>
          <w:p w14:paraId="7689B6DE" w14:textId="77777777" w:rsidR="0057731D" w:rsidRPr="002C2214" w:rsidRDefault="0057731D" w:rsidP="0057731D">
            <w:pPr>
              <w:jc w:val="center"/>
              <w:rPr>
                <w:sz w:val="26"/>
                <w:szCs w:val="26"/>
              </w:rPr>
            </w:pPr>
            <w:r w:rsidRPr="002C2214">
              <w:rPr>
                <w:rFonts w:hint="eastAsia"/>
                <w:sz w:val="26"/>
                <w:szCs w:val="26"/>
              </w:rPr>
              <w:t>無</w:t>
            </w:r>
          </w:p>
        </w:tc>
        <w:tc>
          <w:tcPr>
            <w:tcW w:w="850" w:type="dxa"/>
            <w:vAlign w:val="center"/>
          </w:tcPr>
          <w:p w14:paraId="364E26E0" w14:textId="24F8635F" w:rsidR="0057731D" w:rsidRPr="002C2214" w:rsidRDefault="0057731D" w:rsidP="0057731D">
            <w:pPr>
              <w:jc w:val="center"/>
              <w:rPr>
                <w:sz w:val="26"/>
                <w:szCs w:val="26"/>
              </w:rPr>
            </w:pPr>
            <w:r w:rsidRPr="002C2214">
              <w:rPr>
                <w:rFonts w:hAnsi="標楷體" w:hint="eastAsia"/>
                <w:sz w:val="26"/>
                <w:szCs w:val="26"/>
              </w:rPr>
              <w:t xml:space="preserve">3,439 </w:t>
            </w:r>
          </w:p>
        </w:tc>
      </w:tr>
      <w:tr w:rsidR="002C2214" w:rsidRPr="002C2214" w14:paraId="30E17DD1" w14:textId="6F363C82" w:rsidTr="008C369C">
        <w:trPr>
          <w:trHeight w:val="374"/>
        </w:trPr>
        <w:tc>
          <w:tcPr>
            <w:tcW w:w="1188" w:type="dxa"/>
          </w:tcPr>
          <w:p w14:paraId="60B1B598" w14:textId="77777777" w:rsidR="0057731D" w:rsidRPr="002C2214" w:rsidRDefault="0057731D" w:rsidP="0057731D">
            <w:pPr>
              <w:pStyle w:val="3"/>
              <w:numPr>
                <w:ilvl w:val="0"/>
                <w:numId w:val="0"/>
              </w:numPr>
              <w:rPr>
                <w:sz w:val="28"/>
                <w:szCs w:val="28"/>
              </w:rPr>
            </w:pPr>
            <w:r w:rsidRPr="002C2214">
              <w:rPr>
                <w:rFonts w:hint="eastAsia"/>
                <w:sz w:val="28"/>
                <w:szCs w:val="28"/>
              </w:rPr>
              <w:t>1</w:t>
            </w:r>
            <w:r w:rsidRPr="002C2214">
              <w:rPr>
                <w:sz w:val="28"/>
                <w:szCs w:val="28"/>
              </w:rPr>
              <w:t>08</w:t>
            </w:r>
            <w:r w:rsidRPr="002C2214">
              <w:rPr>
                <w:rFonts w:hint="eastAsia"/>
                <w:sz w:val="28"/>
                <w:szCs w:val="28"/>
              </w:rPr>
              <w:t>年</w:t>
            </w:r>
          </w:p>
        </w:tc>
        <w:tc>
          <w:tcPr>
            <w:tcW w:w="932" w:type="dxa"/>
          </w:tcPr>
          <w:p w14:paraId="1C906894" w14:textId="77777777" w:rsidR="0057731D" w:rsidRPr="002C2214" w:rsidRDefault="0057731D" w:rsidP="0057731D">
            <w:pPr>
              <w:jc w:val="center"/>
              <w:rPr>
                <w:sz w:val="26"/>
                <w:szCs w:val="26"/>
              </w:rPr>
            </w:pPr>
            <w:r w:rsidRPr="002C2214">
              <w:rPr>
                <w:rFonts w:hint="eastAsia"/>
                <w:sz w:val="26"/>
                <w:szCs w:val="26"/>
              </w:rPr>
              <w:t>有</w:t>
            </w:r>
          </w:p>
        </w:tc>
        <w:tc>
          <w:tcPr>
            <w:tcW w:w="1282" w:type="dxa"/>
          </w:tcPr>
          <w:p w14:paraId="6B08BFDE" w14:textId="77777777" w:rsidR="0057731D" w:rsidRPr="002C2214" w:rsidRDefault="0057731D" w:rsidP="0057731D">
            <w:pPr>
              <w:pStyle w:val="3"/>
              <w:numPr>
                <w:ilvl w:val="0"/>
                <w:numId w:val="0"/>
              </w:numPr>
              <w:jc w:val="center"/>
              <w:rPr>
                <w:sz w:val="26"/>
                <w:szCs w:val="26"/>
              </w:rPr>
            </w:pPr>
            <w:r w:rsidRPr="002C2214">
              <w:rPr>
                <w:rFonts w:hint="eastAsia"/>
                <w:sz w:val="26"/>
                <w:szCs w:val="26"/>
              </w:rPr>
              <w:t>5</w:t>
            </w:r>
            <w:r w:rsidRPr="002C2214">
              <w:rPr>
                <w:sz w:val="26"/>
                <w:szCs w:val="26"/>
              </w:rPr>
              <w:t>4</w:t>
            </w:r>
          </w:p>
        </w:tc>
        <w:tc>
          <w:tcPr>
            <w:tcW w:w="850" w:type="dxa"/>
          </w:tcPr>
          <w:p w14:paraId="49B59A23" w14:textId="77777777" w:rsidR="0057731D" w:rsidRPr="002C2214" w:rsidRDefault="0057731D" w:rsidP="0057731D">
            <w:pPr>
              <w:pStyle w:val="3"/>
              <w:numPr>
                <w:ilvl w:val="0"/>
                <w:numId w:val="0"/>
              </w:numPr>
              <w:jc w:val="center"/>
              <w:rPr>
                <w:sz w:val="26"/>
                <w:szCs w:val="26"/>
              </w:rPr>
            </w:pPr>
            <w:r w:rsidRPr="002C2214">
              <w:rPr>
                <w:rFonts w:hint="eastAsia"/>
                <w:sz w:val="26"/>
                <w:szCs w:val="26"/>
              </w:rPr>
              <w:t>2</w:t>
            </w:r>
          </w:p>
        </w:tc>
        <w:tc>
          <w:tcPr>
            <w:tcW w:w="851" w:type="dxa"/>
          </w:tcPr>
          <w:p w14:paraId="56E71F88" w14:textId="77777777" w:rsidR="0057731D" w:rsidRPr="002C2214" w:rsidRDefault="0057731D" w:rsidP="0057731D">
            <w:pPr>
              <w:pStyle w:val="3"/>
              <w:numPr>
                <w:ilvl w:val="0"/>
                <w:numId w:val="0"/>
              </w:numPr>
              <w:jc w:val="center"/>
              <w:rPr>
                <w:sz w:val="26"/>
                <w:szCs w:val="26"/>
              </w:rPr>
            </w:pPr>
            <w:r w:rsidRPr="002C2214">
              <w:rPr>
                <w:rFonts w:hint="eastAsia"/>
                <w:sz w:val="26"/>
                <w:szCs w:val="26"/>
              </w:rPr>
              <w:t>2</w:t>
            </w:r>
          </w:p>
        </w:tc>
        <w:tc>
          <w:tcPr>
            <w:tcW w:w="746" w:type="dxa"/>
          </w:tcPr>
          <w:p w14:paraId="7BB1970B" w14:textId="77777777" w:rsidR="0057731D" w:rsidRPr="002C2214" w:rsidRDefault="0057731D" w:rsidP="0057731D">
            <w:pPr>
              <w:pStyle w:val="3"/>
              <w:numPr>
                <w:ilvl w:val="0"/>
                <w:numId w:val="0"/>
              </w:numPr>
              <w:jc w:val="center"/>
              <w:rPr>
                <w:sz w:val="26"/>
                <w:szCs w:val="26"/>
              </w:rPr>
            </w:pPr>
            <w:r w:rsidRPr="002C2214">
              <w:rPr>
                <w:rFonts w:hint="eastAsia"/>
                <w:sz w:val="26"/>
                <w:szCs w:val="26"/>
              </w:rPr>
              <w:t>2</w:t>
            </w:r>
          </w:p>
        </w:tc>
        <w:tc>
          <w:tcPr>
            <w:tcW w:w="932" w:type="dxa"/>
          </w:tcPr>
          <w:p w14:paraId="66FC7DC0" w14:textId="77777777" w:rsidR="0057731D" w:rsidRPr="002C2214" w:rsidRDefault="0057731D" w:rsidP="0057731D">
            <w:pPr>
              <w:pStyle w:val="3"/>
              <w:numPr>
                <w:ilvl w:val="0"/>
                <w:numId w:val="0"/>
              </w:numPr>
              <w:jc w:val="center"/>
              <w:rPr>
                <w:sz w:val="26"/>
                <w:szCs w:val="26"/>
              </w:rPr>
            </w:pPr>
            <w:r w:rsidRPr="002C2214">
              <w:rPr>
                <w:rFonts w:hint="eastAsia"/>
                <w:sz w:val="26"/>
                <w:szCs w:val="26"/>
              </w:rPr>
              <w:t>1</w:t>
            </w:r>
          </w:p>
        </w:tc>
        <w:tc>
          <w:tcPr>
            <w:tcW w:w="1015" w:type="dxa"/>
          </w:tcPr>
          <w:p w14:paraId="7F711938" w14:textId="77777777" w:rsidR="0057731D" w:rsidRPr="002C2214" w:rsidRDefault="0057731D" w:rsidP="0057731D">
            <w:pPr>
              <w:jc w:val="center"/>
              <w:rPr>
                <w:sz w:val="26"/>
                <w:szCs w:val="26"/>
              </w:rPr>
            </w:pPr>
            <w:r w:rsidRPr="002C2214">
              <w:rPr>
                <w:rFonts w:hint="eastAsia"/>
                <w:sz w:val="26"/>
                <w:szCs w:val="26"/>
              </w:rPr>
              <w:t>無</w:t>
            </w:r>
          </w:p>
        </w:tc>
        <w:tc>
          <w:tcPr>
            <w:tcW w:w="850" w:type="dxa"/>
            <w:vAlign w:val="center"/>
          </w:tcPr>
          <w:p w14:paraId="0EBC3EF7" w14:textId="3A80B357" w:rsidR="0057731D" w:rsidRPr="002C2214" w:rsidRDefault="0057731D" w:rsidP="0057731D">
            <w:pPr>
              <w:jc w:val="center"/>
              <w:rPr>
                <w:sz w:val="26"/>
                <w:szCs w:val="26"/>
              </w:rPr>
            </w:pPr>
            <w:r w:rsidRPr="002C2214">
              <w:rPr>
                <w:rFonts w:hAnsi="標楷體" w:hint="eastAsia"/>
                <w:sz w:val="26"/>
                <w:szCs w:val="26"/>
              </w:rPr>
              <w:t xml:space="preserve">3,390 </w:t>
            </w:r>
          </w:p>
        </w:tc>
      </w:tr>
      <w:tr w:rsidR="002C2214" w:rsidRPr="002C2214" w14:paraId="52E328EA" w14:textId="66C84765" w:rsidTr="008C369C">
        <w:trPr>
          <w:trHeight w:val="364"/>
        </w:trPr>
        <w:tc>
          <w:tcPr>
            <w:tcW w:w="1188" w:type="dxa"/>
          </w:tcPr>
          <w:p w14:paraId="55A49A29" w14:textId="77777777" w:rsidR="0057731D" w:rsidRPr="002C2214" w:rsidRDefault="0057731D" w:rsidP="0057731D">
            <w:pPr>
              <w:pStyle w:val="3"/>
              <w:numPr>
                <w:ilvl w:val="0"/>
                <w:numId w:val="0"/>
              </w:numPr>
              <w:rPr>
                <w:sz w:val="28"/>
                <w:szCs w:val="28"/>
              </w:rPr>
            </w:pPr>
            <w:r w:rsidRPr="002C2214">
              <w:rPr>
                <w:rFonts w:hint="eastAsia"/>
                <w:sz w:val="28"/>
                <w:szCs w:val="28"/>
              </w:rPr>
              <w:t>1</w:t>
            </w:r>
            <w:r w:rsidRPr="002C2214">
              <w:rPr>
                <w:sz w:val="28"/>
                <w:szCs w:val="28"/>
              </w:rPr>
              <w:t>09</w:t>
            </w:r>
            <w:r w:rsidRPr="002C2214">
              <w:rPr>
                <w:rFonts w:hint="eastAsia"/>
                <w:sz w:val="28"/>
                <w:szCs w:val="28"/>
              </w:rPr>
              <w:t>年</w:t>
            </w:r>
          </w:p>
        </w:tc>
        <w:tc>
          <w:tcPr>
            <w:tcW w:w="932" w:type="dxa"/>
          </w:tcPr>
          <w:p w14:paraId="26BAEB91" w14:textId="77777777" w:rsidR="0057731D" w:rsidRPr="002C2214" w:rsidRDefault="0057731D" w:rsidP="0057731D">
            <w:pPr>
              <w:jc w:val="center"/>
              <w:rPr>
                <w:sz w:val="26"/>
                <w:szCs w:val="26"/>
              </w:rPr>
            </w:pPr>
            <w:r w:rsidRPr="002C2214">
              <w:rPr>
                <w:rFonts w:hint="eastAsia"/>
                <w:sz w:val="26"/>
                <w:szCs w:val="26"/>
              </w:rPr>
              <w:t>有</w:t>
            </w:r>
          </w:p>
        </w:tc>
        <w:tc>
          <w:tcPr>
            <w:tcW w:w="1282" w:type="dxa"/>
          </w:tcPr>
          <w:p w14:paraId="6BEBD6E4" w14:textId="77777777" w:rsidR="0057731D" w:rsidRPr="002C2214" w:rsidRDefault="0057731D" w:rsidP="0057731D">
            <w:pPr>
              <w:pStyle w:val="3"/>
              <w:numPr>
                <w:ilvl w:val="0"/>
                <w:numId w:val="0"/>
              </w:numPr>
              <w:jc w:val="center"/>
              <w:rPr>
                <w:sz w:val="26"/>
                <w:szCs w:val="26"/>
              </w:rPr>
            </w:pPr>
            <w:r w:rsidRPr="002C2214">
              <w:rPr>
                <w:rFonts w:hint="eastAsia"/>
                <w:sz w:val="26"/>
                <w:szCs w:val="26"/>
              </w:rPr>
              <w:t>4</w:t>
            </w:r>
            <w:r w:rsidRPr="002C2214">
              <w:rPr>
                <w:sz w:val="26"/>
                <w:szCs w:val="26"/>
              </w:rPr>
              <w:t>0</w:t>
            </w:r>
          </w:p>
        </w:tc>
        <w:tc>
          <w:tcPr>
            <w:tcW w:w="850" w:type="dxa"/>
          </w:tcPr>
          <w:p w14:paraId="519FD207" w14:textId="77777777" w:rsidR="0057731D" w:rsidRPr="002C2214" w:rsidRDefault="0057731D" w:rsidP="0057731D">
            <w:pPr>
              <w:pStyle w:val="3"/>
              <w:numPr>
                <w:ilvl w:val="0"/>
                <w:numId w:val="0"/>
              </w:numPr>
              <w:jc w:val="center"/>
              <w:rPr>
                <w:sz w:val="26"/>
                <w:szCs w:val="26"/>
              </w:rPr>
            </w:pPr>
            <w:r w:rsidRPr="002C2214">
              <w:rPr>
                <w:rFonts w:hint="eastAsia"/>
                <w:sz w:val="26"/>
                <w:szCs w:val="26"/>
              </w:rPr>
              <w:t>2</w:t>
            </w:r>
          </w:p>
        </w:tc>
        <w:tc>
          <w:tcPr>
            <w:tcW w:w="851" w:type="dxa"/>
          </w:tcPr>
          <w:p w14:paraId="7B493147" w14:textId="77777777" w:rsidR="0057731D" w:rsidRPr="002C2214" w:rsidRDefault="0057731D" w:rsidP="0057731D">
            <w:pPr>
              <w:pStyle w:val="3"/>
              <w:numPr>
                <w:ilvl w:val="0"/>
                <w:numId w:val="0"/>
              </w:numPr>
              <w:jc w:val="center"/>
              <w:rPr>
                <w:sz w:val="26"/>
                <w:szCs w:val="26"/>
              </w:rPr>
            </w:pPr>
            <w:r w:rsidRPr="002C2214">
              <w:rPr>
                <w:rFonts w:hint="eastAsia"/>
                <w:sz w:val="26"/>
                <w:szCs w:val="26"/>
              </w:rPr>
              <w:t>2</w:t>
            </w:r>
          </w:p>
        </w:tc>
        <w:tc>
          <w:tcPr>
            <w:tcW w:w="746" w:type="dxa"/>
          </w:tcPr>
          <w:p w14:paraId="41F46FB9" w14:textId="77777777" w:rsidR="0057731D" w:rsidRPr="002C2214" w:rsidRDefault="0057731D" w:rsidP="0057731D">
            <w:pPr>
              <w:pStyle w:val="3"/>
              <w:numPr>
                <w:ilvl w:val="0"/>
                <w:numId w:val="0"/>
              </w:numPr>
              <w:jc w:val="center"/>
              <w:rPr>
                <w:sz w:val="26"/>
                <w:szCs w:val="26"/>
              </w:rPr>
            </w:pPr>
            <w:r w:rsidRPr="002C2214">
              <w:rPr>
                <w:rFonts w:hint="eastAsia"/>
                <w:sz w:val="26"/>
                <w:szCs w:val="26"/>
              </w:rPr>
              <w:t>2</w:t>
            </w:r>
          </w:p>
        </w:tc>
        <w:tc>
          <w:tcPr>
            <w:tcW w:w="932" w:type="dxa"/>
          </w:tcPr>
          <w:p w14:paraId="596EDAA8" w14:textId="77777777" w:rsidR="0057731D" w:rsidRPr="002C2214" w:rsidRDefault="0057731D" w:rsidP="0057731D">
            <w:pPr>
              <w:pStyle w:val="3"/>
              <w:numPr>
                <w:ilvl w:val="0"/>
                <w:numId w:val="0"/>
              </w:numPr>
              <w:jc w:val="center"/>
              <w:rPr>
                <w:sz w:val="26"/>
                <w:szCs w:val="26"/>
              </w:rPr>
            </w:pPr>
            <w:r w:rsidRPr="002C2214">
              <w:rPr>
                <w:rFonts w:hint="eastAsia"/>
                <w:sz w:val="26"/>
                <w:szCs w:val="26"/>
              </w:rPr>
              <w:t>1</w:t>
            </w:r>
          </w:p>
        </w:tc>
        <w:tc>
          <w:tcPr>
            <w:tcW w:w="1015" w:type="dxa"/>
          </w:tcPr>
          <w:p w14:paraId="0CC73FB1" w14:textId="77777777" w:rsidR="0057731D" w:rsidRPr="002C2214" w:rsidRDefault="0057731D" w:rsidP="0057731D">
            <w:pPr>
              <w:jc w:val="center"/>
              <w:rPr>
                <w:sz w:val="26"/>
                <w:szCs w:val="26"/>
              </w:rPr>
            </w:pPr>
            <w:r w:rsidRPr="002C2214">
              <w:rPr>
                <w:rFonts w:hint="eastAsia"/>
                <w:sz w:val="26"/>
                <w:szCs w:val="26"/>
              </w:rPr>
              <w:t>無</w:t>
            </w:r>
          </w:p>
        </w:tc>
        <w:tc>
          <w:tcPr>
            <w:tcW w:w="850" w:type="dxa"/>
            <w:vAlign w:val="center"/>
          </w:tcPr>
          <w:p w14:paraId="2C67DA57" w14:textId="489C496B" w:rsidR="0057731D" w:rsidRPr="002C2214" w:rsidRDefault="0057731D" w:rsidP="0057731D">
            <w:pPr>
              <w:jc w:val="center"/>
              <w:rPr>
                <w:sz w:val="26"/>
                <w:szCs w:val="26"/>
              </w:rPr>
            </w:pPr>
            <w:r w:rsidRPr="002C2214">
              <w:rPr>
                <w:rFonts w:hAnsi="標楷體" w:hint="eastAsia"/>
                <w:sz w:val="26"/>
                <w:szCs w:val="26"/>
              </w:rPr>
              <w:t xml:space="preserve">4,110 </w:t>
            </w:r>
          </w:p>
        </w:tc>
      </w:tr>
      <w:tr w:rsidR="002C2214" w:rsidRPr="002C2214" w14:paraId="0B83AB74" w14:textId="272FFD9E" w:rsidTr="008C369C">
        <w:trPr>
          <w:trHeight w:val="374"/>
        </w:trPr>
        <w:tc>
          <w:tcPr>
            <w:tcW w:w="1188" w:type="dxa"/>
          </w:tcPr>
          <w:p w14:paraId="6FA57B03" w14:textId="77777777" w:rsidR="0057731D" w:rsidRPr="002C2214" w:rsidRDefault="0057731D" w:rsidP="0057731D">
            <w:pPr>
              <w:pStyle w:val="3"/>
              <w:numPr>
                <w:ilvl w:val="0"/>
                <w:numId w:val="0"/>
              </w:numPr>
              <w:rPr>
                <w:sz w:val="28"/>
                <w:szCs w:val="28"/>
              </w:rPr>
            </w:pPr>
            <w:r w:rsidRPr="002C2214">
              <w:rPr>
                <w:rFonts w:hint="eastAsia"/>
                <w:sz w:val="28"/>
                <w:szCs w:val="28"/>
              </w:rPr>
              <w:t>1</w:t>
            </w:r>
            <w:r w:rsidRPr="002C2214">
              <w:rPr>
                <w:sz w:val="28"/>
                <w:szCs w:val="28"/>
              </w:rPr>
              <w:t>10</w:t>
            </w:r>
            <w:r w:rsidRPr="002C2214">
              <w:rPr>
                <w:rFonts w:hint="eastAsia"/>
                <w:sz w:val="28"/>
                <w:szCs w:val="28"/>
              </w:rPr>
              <w:t>年</w:t>
            </w:r>
          </w:p>
        </w:tc>
        <w:tc>
          <w:tcPr>
            <w:tcW w:w="932" w:type="dxa"/>
          </w:tcPr>
          <w:p w14:paraId="3A6D1268" w14:textId="77777777" w:rsidR="0057731D" w:rsidRPr="002C2214" w:rsidRDefault="0057731D" w:rsidP="0057731D">
            <w:pPr>
              <w:jc w:val="center"/>
              <w:rPr>
                <w:sz w:val="26"/>
                <w:szCs w:val="26"/>
              </w:rPr>
            </w:pPr>
            <w:r w:rsidRPr="002C2214">
              <w:rPr>
                <w:rFonts w:hint="eastAsia"/>
                <w:sz w:val="26"/>
                <w:szCs w:val="26"/>
              </w:rPr>
              <w:t>有</w:t>
            </w:r>
          </w:p>
        </w:tc>
        <w:tc>
          <w:tcPr>
            <w:tcW w:w="1282" w:type="dxa"/>
          </w:tcPr>
          <w:p w14:paraId="0568046A" w14:textId="77777777" w:rsidR="0057731D" w:rsidRPr="002C2214" w:rsidRDefault="0057731D" w:rsidP="0057731D">
            <w:pPr>
              <w:pStyle w:val="3"/>
              <w:numPr>
                <w:ilvl w:val="0"/>
                <w:numId w:val="0"/>
              </w:numPr>
              <w:jc w:val="center"/>
              <w:rPr>
                <w:sz w:val="26"/>
                <w:szCs w:val="26"/>
              </w:rPr>
            </w:pPr>
            <w:r w:rsidRPr="002C2214">
              <w:rPr>
                <w:rFonts w:hint="eastAsia"/>
                <w:sz w:val="26"/>
                <w:szCs w:val="26"/>
              </w:rPr>
              <w:t>4</w:t>
            </w:r>
            <w:r w:rsidRPr="002C2214">
              <w:rPr>
                <w:sz w:val="26"/>
                <w:szCs w:val="26"/>
              </w:rPr>
              <w:t>0</w:t>
            </w:r>
          </w:p>
        </w:tc>
        <w:tc>
          <w:tcPr>
            <w:tcW w:w="850" w:type="dxa"/>
          </w:tcPr>
          <w:p w14:paraId="027E07D1" w14:textId="77777777" w:rsidR="0057731D" w:rsidRPr="002C2214" w:rsidRDefault="0057731D" w:rsidP="0057731D">
            <w:pPr>
              <w:pStyle w:val="3"/>
              <w:numPr>
                <w:ilvl w:val="0"/>
                <w:numId w:val="0"/>
              </w:numPr>
              <w:jc w:val="center"/>
              <w:rPr>
                <w:sz w:val="26"/>
                <w:szCs w:val="26"/>
              </w:rPr>
            </w:pPr>
            <w:r w:rsidRPr="002C2214">
              <w:rPr>
                <w:rFonts w:hint="eastAsia"/>
                <w:sz w:val="26"/>
                <w:szCs w:val="26"/>
              </w:rPr>
              <w:t>6</w:t>
            </w:r>
          </w:p>
        </w:tc>
        <w:tc>
          <w:tcPr>
            <w:tcW w:w="851" w:type="dxa"/>
          </w:tcPr>
          <w:p w14:paraId="37FE7DF8" w14:textId="77777777" w:rsidR="0057731D" w:rsidRPr="002C2214" w:rsidRDefault="0057731D" w:rsidP="0057731D">
            <w:pPr>
              <w:pStyle w:val="3"/>
              <w:numPr>
                <w:ilvl w:val="0"/>
                <w:numId w:val="0"/>
              </w:numPr>
              <w:jc w:val="center"/>
              <w:rPr>
                <w:sz w:val="26"/>
                <w:szCs w:val="26"/>
              </w:rPr>
            </w:pPr>
            <w:r w:rsidRPr="002C2214">
              <w:rPr>
                <w:rFonts w:hint="eastAsia"/>
                <w:sz w:val="26"/>
                <w:szCs w:val="26"/>
              </w:rPr>
              <w:t>6</w:t>
            </w:r>
          </w:p>
        </w:tc>
        <w:tc>
          <w:tcPr>
            <w:tcW w:w="746" w:type="dxa"/>
          </w:tcPr>
          <w:p w14:paraId="393370E8" w14:textId="77777777" w:rsidR="0057731D" w:rsidRPr="002C2214" w:rsidRDefault="0057731D" w:rsidP="0057731D">
            <w:pPr>
              <w:pStyle w:val="3"/>
              <w:numPr>
                <w:ilvl w:val="0"/>
                <w:numId w:val="0"/>
              </w:numPr>
              <w:jc w:val="center"/>
              <w:rPr>
                <w:sz w:val="26"/>
                <w:szCs w:val="26"/>
              </w:rPr>
            </w:pPr>
            <w:r w:rsidRPr="002C2214">
              <w:rPr>
                <w:rFonts w:hint="eastAsia"/>
                <w:sz w:val="26"/>
                <w:szCs w:val="26"/>
              </w:rPr>
              <w:t>1</w:t>
            </w:r>
          </w:p>
        </w:tc>
        <w:tc>
          <w:tcPr>
            <w:tcW w:w="932" w:type="dxa"/>
          </w:tcPr>
          <w:p w14:paraId="057F4EA6" w14:textId="77777777" w:rsidR="0057731D" w:rsidRPr="002C2214" w:rsidRDefault="0057731D" w:rsidP="0057731D">
            <w:pPr>
              <w:pStyle w:val="3"/>
              <w:numPr>
                <w:ilvl w:val="0"/>
                <w:numId w:val="0"/>
              </w:numPr>
              <w:jc w:val="center"/>
              <w:rPr>
                <w:sz w:val="26"/>
                <w:szCs w:val="26"/>
              </w:rPr>
            </w:pPr>
            <w:r w:rsidRPr="002C2214">
              <w:rPr>
                <w:rFonts w:hint="eastAsia"/>
                <w:sz w:val="26"/>
                <w:szCs w:val="26"/>
              </w:rPr>
              <w:t>1</w:t>
            </w:r>
          </w:p>
        </w:tc>
        <w:tc>
          <w:tcPr>
            <w:tcW w:w="1015" w:type="dxa"/>
          </w:tcPr>
          <w:p w14:paraId="7FF8EC06" w14:textId="77777777" w:rsidR="0057731D" w:rsidRPr="002C2214" w:rsidRDefault="0057731D" w:rsidP="0057731D">
            <w:pPr>
              <w:jc w:val="center"/>
              <w:rPr>
                <w:sz w:val="26"/>
                <w:szCs w:val="26"/>
              </w:rPr>
            </w:pPr>
            <w:r w:rsidRPr="002C2214">
              <w:rPr>
                <w:rFonts w:hint="eastAsia"/>
                <w:sz w:val="26"/>
                <w:szCs w:val="26"/>
              </w:rPr>
              <w:t>無</w:t>
            </w:r>
          </w:p>
        </w:tc>
        <w:tc>
          <w:tcPr>
            <w:tcW w:w="850" w:type="dxa"/>
            <w:vAlign w:val="center"/>
          </w:tcPr>
          <w:p w14:paraId="77217135" w14:textId="18E68D23" w:rsidR="0057731D" w:rsidRPr="002C2214" w:rsidRDefault="0057731D" w:rsidP="0057731D">
            <w:pPr>
              <w:jc w:val="center"/>
              <w:rPr>
                <w:sz w:val="26"/>
                <w:szCs w:val="26"/>
              </w:rPr>
            </w:pPr>
            <w:r w:rsidRPr="002C2214">
              <w:rPr>
                <w:rFonts w:hAnsi="標楷體" w:hint="eastAsia"/>
                <w:sz w:val="26"/>
                <w:szCs w:val="26"/>
              </w:rPr>
              <w:t xml:space="preserve">4,372 </w:t>
            </w:r>
          </w:p>
        </w:tc>
      </w:tr>
      <w:tr w:rsidR="002C2214" w:rsidRPr="002C2214" w14:paraId="7E68740C" w14:textId="59010426" w:rsidTr="008C369C">
        <w:trPr>
          <w:trHeight w:val="364"/>
        </w:trPr>
        <w:tc>
          <w:tcPr>
            <w:tcW w:w="1188" w:type="dxa"/>
          </w:tcPr>
          <w:p w14:paraId="55552BA0" w14:textId="77777777" w:rsidR="0057731D" w:rsidRPr="002C2214" w:rsidRDefault="0057731D" w:rsidP="0057731D">
            <w:pPr>
              <w:pStyle w:val="3"/>
              <w:numPr>
                <w:ilvl w:val="0"/>
                <w:numId w:val="0"/>
              </w:numPr>
              <w:rPr>
                <w:sz w:val="28"/>
                <w:szCs w:val="28"/>
              </w:rPr>
            </w:pPr>
            <w:r w:rsidRPr="002C2214">
              <w:rPr>
                <w:rFonts w:hint="eastAsia"/>
                <w:sz w:val="28"/>
                <w:szCs w:val="28"/>
              </w:rPr>
              <w:t>1</w:t>
            </w:r>
            <w:r w:rsidRPr="002C2214">
              <w:rPr>
                <w:sz w:val="28"/>
                <w:szCs w:val="28"/>
              </w:rPr>
              <w:t>11</w:t>
            </w:r>
            <w:r w:rsidRPr="002C2214">
              <w:rPr>
                <w:rFonts w:hint="eastAsia"/>
                <w:sz w:val="28"/>
                <w:szCs w:val="28"/>
              </w:rPr>
              <w:t>年</w:t>
            </w:r>
          </w:p>
        </w:tc>
        <w:tc>
          <w:tcPr>
            <w:tcW w:w="932" w:type="dxa"/>
          </w:tcPr>
          <w:p w14:paraId="3F777297" w14:textId="77777777" w:rsidR="0057731D" w:rsidRPr="002C2214" w:rsidRDefault="0057731D" w:rsidP="0057731D">
            <w:pPr>
              <w:jc w:val="center"/>
              <w:rPr>
                <w:sz w:val="26"/>
                <w:szCs w:val="26"/>
              </w:rPr>
            </w:pPr>
            <w:r w:rsidRPr="002C2214">
              <w:rPr>
                <w:rFonts w:hint="eastAsia"/>
                <w:sz w:val="26"/>
                <w:szCs w:val="26"/>
              </w:rPr>
              <w:t>有</w:t>
            </w:r>
          </w:p>
        </w:tc>
        <w:tc>
          <w:tcPr>
            <w:tcW w:w="1282" w:type="dxa"/>
          </w:tcPr>
          <w:p w14:paraId="6473E00C" w14:textId="77777777" w:rsidR="0057731D" w:rsidRPr="002C2214" w:rsidRDefault="0057731D" w:rsidP="0057731D">
            <w:pPr>
              <w:pStyle w:val="3"/>
              <w:numPr>
                <w:ilvl w:val="0"/>
                <w:numId w:val="0"/>
              </w:numPr>
              <w:jc w:val="center"/>
              <w:rPr>
                <w:sz w:val="26"/>
                <w:szCs w:val="26"/>
              </w:rPr>
            </w:pPr>
            <w:r w:rsidRPr="002C2214">
              <w:rPr>
                <w:rFonts w:hint="eastAsia"/>
                <w:sz w:val="26"/>
                <w:szCs w:val="26"/>
              </w:rPr>
              <w:t>3</w:t>
            </w:r>
            <w:r w:rsidRPr="002C2214">
              <w:rPr>
                <w:sz w:val="26"/>
                <w:szCs w:val="26"/>
              </w:rPr>
              <w:t>4</w:t>
            </w:r>
          </w:p>
        </w:tc>
        <w:tc>
          <w:tcPr>
            <w:tcW w:w="850" w:type="dxa"/>
          </w:tcPr>
          <w:p w14:paraId="4C671A5B" w14:textId="164B1B91" w:rsidR="0057731D" w:rsidRPr="002C2214" w:rsidRDefault="0057731D" w:rsidP="0057731D">
            <w:pPr>
              <w:pStyle w:val="3"/>
              <w:numPr>
                <w:ilvl w:val="0"/>
                <w:numId w:val="0"/>
              </w:numPr>
              <w:jc w:val="center"/>
              <w:rPr>
                <w:sz w:val="26"/>
                <w:szCs w:val="26"/>
              </w:rPr>
            </w:pPr>
            <w:r w:rsidRPr="002C2214">
              <w:rPr>
                <w:sz w:val="26"/>
                <w:szCs w:val="26"/>
              </w:rPr>
              <w:t>5</w:t>
            </w:r>
          </w:p>
        </w:tc>
        <w:tc>
          <w:tcPr>
            <w:tcW w:w="851" w:type="dxa"/>
          </w:tcPr>
          <w:p w14:paraId="2A6AE16A" w14:textId="2F7608CF" w:rsidR="0057731D" w:rsidRPr="002C2214" w:rsidRDefault="0057731D" w:rsidP="0057731D">
            <w:pPr>
              <w:pStyle w:val="3"/>
              <w:numPr>
                <w:ilvl w:val="0"/>
                <w:numId w:val="0"/>
              </w:numPr>
              <w:jc w:val="center"/>
              <w:rPr>
                <w:sz w:val="26"/>
                <w:szCs w:val="26"/>
              </w:rPr>
            </w:pPr>
            <w:r w:rsidRPr="002C2214">
              <w:rPr>
                <w:sz w:val="26"/>
                <w:szCs w:val="26"/>
              </w:rPr>
              <w:t>5</w:t>
            </w:r>
          </w:p>
        </w:tc>
        <w:tc>
          <w:tcPr>
            <w:tcW w:w="746" w:type="dxa"/>
          </w:tcPr>
          <w:p w14:paraId="61565681" w14:textId="77777777" w:rsidR="0057731D" w:rsidRPr="002C2214" w:rsidRDefault="0057731D" w:rsidP="0057731D">
            <w:pPr>
              <w:pStyle w:val="3"/>
              <w:numPr>
                <w:ilvl w:val="0"/>
                <w:numId w:val="0"/>
              </w:numPr>
              <w:jc w:val="center"/>
              <w:rPr>
                <w:sz w:val="26"/>
                <w:szCs w:val="26"/>
              </w:rPr>
            </w:pPr>
            <w:r w:rsidRPr="002C2214">
              <w:rPr>
                <w:rFonts w:hint="eastAsia"/>
                <w:sz w:val="26"/>
                <w:szCs w:val="26"/>
              </w:rPr>
              <w:t>0</w:t>
            </w:r>
          </w:p>
        </w:tc>
        <w:tc>
          <w:tcPr>
            <w:tcW w:w="932" w:type="dxa"/>
          </w:tcPr>
          <w:p w14:paraId="48417924" w14:textId="77777777" w:rsidR="0057731D" w:rsidRPr="002C2214" w:rsidRDefault="0057731D" w:rsidP="0057731D">
            <w:pPr>
              <w:pStyle w:val="3"/>
              <w:numPr>
                <w:ilvl w:val="0"/>
                <w:numId w:val="0"/>
              </w:numPr>
              <w:jc w:val="center"/>
              <w:rPr>
                <w:sz w:val="26"/>
                <w:szCs w:val="26"/>
              </w:rPr>
            </w:pPr>
            <w:r w:rsidRPr="002C2214">
              <w:rPr>
                <w:rFonts w:hint="eastAsia"/>
                <w:sz w:val="26"/>
                <w:szCs w:val="26"/>
              </w:rPr>
              <w:t>0</w:t>
            </w:r>
          </w:p>
        </w:tc>
        <w:tc>
          <w:tcPr>
            <w:tcW w:w="1015" w:type="dxa"/>
          </w:tcPr>
          <w:p w14:paraId="12D13199" w14:textId="77777777" w:rsidR="0057731D" w:rsidRPr="002C2214" w:rsidRDefault="0057731D" w:rsidP="0057731D">
            <w:pPr>
              <w:jc w:val="center"/>
              <w:rPr>
                <w:sz w:val="26"/>
                <w:szCs w:val="26"/>
              </w:rPr>
            </w:pPr>
            <w:r w:rsidRPr="002C2214">
              <w:rPr>
                <w:rFonts w:hint="eastAsia"/>
                <w:sz w:val="26"/>
                <w:szCs w:val="26"/>
              </w:rPr>
              <w:t>無</w:t>
            </w:r>
          </w:p>
        </w:tc>
        <w:tc>
          <w:tcPr>
            <w:tcW w:w="850" w:type="dxa"/>
            <w:vAlign w:val="center"/>
          </w:tcPr>
          <w:p w14:paraId="1709166D" w14:textId="13FB61F0" w:rsidR="0057731D" w:rsidRPr="002C2214" w:rsidRDefault="0057731D" w:rsidP="0057731D">
            <w:pPr>
              <w:jc w:val="center"/>
              <w:rPr>
                <w:sz w:val="26"/>
                <w:szCs w:val="26"/>
              </w:rPr>
            </w:pPr>
            <w:r w:rsidRPr="002C2214">
              <w:rPr>
                <w:rFonts w:hAnsi="標楷體" w:hint="eastAsia"/>
                <w:sz w:val="26"/>
                <w:szCs w:val="26"/>
              </w:rPr>
              <w:t xml:space="preserve">5,262 </w:t>
            </w:r>
          </w:p>
        </w:tc>
      </w:tr>
    </w:tbl>
    <w:p w14:paraId="0838FCC7" w14:textId="77777777" w:rsidR="00446CB4" w:rsidRPr="002C2214" w:rsidRDefault="00446CB4" w:rsidP="00446CB4">
      <w:pPr>
        <w:pStyle w:val="3"/>
        <w:numPr>
          <w:ilvl w:val="0"/>
          <w:numId w:val="0"/>
        </w:numPr>
        <w:ind w:left="426"/>
      </w:pPr>
      <w:r w:rsidRPr="002C2214">
        <w:rPr>
          <w:rFonts w:hint="eastAsia"/>
          <w:sz w:val="28"/>
          <w:szCs w:val="28"/>
        </w:rPr>
        <w:t>資料來源：高等檢察署</w:t>
      </w:r>
    </w:p>
    <w:p w14:paraId="0D46210F" w14:textId="77777777" w:rsidR="001804DE" w:rsidRPr="002C2214" w:rsidRDefault="001804DE" w:rsidP="00311192">
      <w:pPr>
        <w:pStyle w:val="3"/>
        <w:spacing w:beforeLines="50" w:before="228"/>
        <w:ind w:left="1360" w:hanging="680"/>
      </w:pPr>
      <w:r w:rsidRPr="002C2214">
        <w:rPr>
          <w:rFonts w:hint="eastAsia"/>
        </w:rPr>
        <w:t>士林地檢署</w:t>
      </w:r>
    </w:p>
    <w:tbl>
      <w:tblPr>
        <w:tblStyle w:val="afb"/>
        <w:tblW w:w="8646" w:type="dxa"/>
        <w:tblInd w:w="421" w:type="dxa"/>
        <w:tblLook w:val="04A0" w:firstRow="1" w:lastRow="0" w:firstColumn="1" w:lastColumn="0" w:noHBand="0" w:noVBand="1"/>
      </w:tblPr>
      <w:tblGrid>
        <w:gridCol w:w="992"/>
        <w:gridCol w:w="850"/>
        <w:gridCol w:w="1276"/>
        <w:gridCol w:w="957"/>
        <w:gridCol w:w="844"/>
        <w:gridCol w:w="843"/>
        <w:gridCol w:w="844"/>
        <w:gridCol w:w="1122"/>
        <w:gridCol w:w="918"/>
      </w:tblGrid>
      <w:tr w:rsidR="002C2214" w:rsidRPr="002C2214" w14:paraId="09B0E74A" w14:textId="07436928" w:rsidTr="00CF14BA">
        <w:trPr>
          <w:trHeight w:val="364"/>
        </w:trPr>
        <w:tc>
          <w:tcPr>
            <w:tcW w:w="992" w:type="dxa"/>
          </w:tcPr>
          <w:p w14:paraId="566EE9DB" w14:textId="77777777" w:rsidR="00311192" w:rsidRPr="002C2214" w:rsidRDefault="00311192" w:rsidP="00116E04">
            <w:pPr>
              <w:pStyle w:val="3"/>
              <w:numPr>
                <w:ilvl w:val="0"/>
                <w:numId w:val="0"/>
              </w:numPr>
              <w:rPr>
                <w:sz w:val="28"/>
                <w:szCs w:val="28"/>
              </w:rPr>
            </w:pPr>
          </w:p>
        </w:tc>
        <w:tc>
          <w:tcPr>
            <w:tcW w:w="850" w:type="dxa"/>
          </w:tcPr>
          <w:p w14:paraId="780E533E" w14:textId="77777777" w:rsidR="00311192" w:rsidRPr="002C2214" w:rsidRDefault="00311192" w:rsidP="00116E04">
            <w:pPr>
              <w:pStyle w:val="3"/>
              <w:numPr>
                <w:ilvl w:val="0"/>
                <w:numId w:val="0"/>
              </w:numPr>
              <w:rPr>
                <w:sz w:val="24"/>
                <w:szCs w:val="24"/>
              </w:rPr>
            </w:pPr>
            <w:r w:rsidRPr="002C2214">
              <w:rPr>
                <w:rFonts w:hint="eastAsia"/>
                <w:sz w:val="24"/>
                <w:szCs w:val="24"/>
              </w:rPr>
              <w:t>執行小組</w:t>
            </w:r>
          </w:p>
        </w:tc>
        <w:tc>
          <w:tcPr>
            <w:tcW w:w="1276" w:type="dxa"/>
          </w:tcPr>
          <w:p w14:paraId="589C65D0" w14:textId="1B89D357" w:rsidR="00311192" w:rsidRPr="002C2214" w:rsidRDefault="00311192" w:rsidP="00116E04">
            <w:pPr>
              <w:pStyle w:val="3"/>
              <w:numPr>
                <w:ilvl w:val="0"/>
                <w:numId w:val="0"/>
              </w:numPr>
              <w:rPr>
                <w:sz w:val="24"/>
                <w:szCs w:val="24"/>
              </w:rPr>
            </w:pPr>
            <w:r w:rsidRPr="002C2214">
              <w:rPr>
                <w:rFonts w:hint="eastAsia"/>
                <w:sz w:val="24"/>
                <w:szCs w:val="24"/>
              </w:rPr>
              <w:t>修復促進者(人</w:t>
            </w:r>
            <w:r w:rsidRPr="002C2214">
              <w:rPr>
                <w:sz w:val="24"/>
                <w:szCs w:val="24"/>
              </w:rPr>
              <w:t>)</w:t>
            </w:r>
          </w:p>
        </w:tc>
        <w:tc>
          <w:tcPr>
            <w:tcW w:w="957" w:type="dxa"/>
          </w:tcPr>
          <w:p w14:paraId="02FAB2CF" w14:textId="77777777" w:rsidR="00311192" w:rsidRPr="002C2214" w:rsidRDefault="00311192" w:rsidP="00116E04">
            <w:pPr>
              <w:pStyle w:val="3"/>
              <w:numPr>
                <w:ilvl w:val="0"/>
                <w:numId w:val="0"/>
              </w:numPr>
              <w:rPr>
                <w:sz w:val="24"/>
                <w:szCs w:val="24"/>
              </w:rPr>
            </w:pPr>
            <w:r w:rsidRPr="002C2214">
              <w:rPr>
                <w:rFonts w:hint="eastAsia"/>
                <w:sz w:val="24"/>
                <w:szCs w:val="24"/>
              </w:rPr>
              <w:t>聲請件數</w:t>
            </w:r>
          </w:p>
        </w:tc>
        <w:tc>
          <w:tcPr>
            <w:tcW w:w="844" w:type="dxa"/>
          </w:tcPr>
          <w:p w14:paraId="66AA654C" w14:textId="77777777" w:rsidR="00311192" w:rsidRPr="002C2214" w:rsidRDefault="00311192" w:rsidP="00116E04">
            <w:pPr>
              <w:pStyle w:val="3"/>
              <w:numPr>
                <w:ilvl w:val="0"/>
                <w:numId w:val="0"/>
              </w:numPr>
              <w:rPr>
                <w:sz w:val="24"/>
                <w:szCs w:val="24"/>
              </w:rPr>
            </w:pPr>
            <w:r w:rsidRPr="002C2214">
              <w:rPr>
                <w:rFonts w:hint="eastAsia"/>
                <w:sz w:val="24"/>
                <w:szCs w:val="24"/>
              </w:rPr>
              <w:t>評估開案</w:t>
            </w:r>
          </w:p>
        </w:tc>
        <w:tc>
          <w:tcPr>
            <w:tcW w:w="843" w:type="dxa"/>
          </w:tcPr>
          <w:p w14:paraId="31FCF3FF" w14:textId="77777777" w:rsidR="00311192" w:rsidRPr="002C2214" w:rsidRDefault="00311192" w:rsidP="00116E04">
            <w:pPr>
              <w:pStyle w:val="3"/>
              <w:numPr>
                <w:ilvl w:val="0"/>
                <w:numId w:val="0"/>
              </w:numPr>
              <w:rPr>
                <w:sz w:val="24"/>
                <w:szCs w:val="24"/>
              </w:rPr>
            </w:pPr>
            <w:r w:rsidRPr="002C2214">
              <w:rPr>
                <w:rFonts w:hint="eastAsia"/>
                <w:sz w:val="24"/>
                <w:szCs w:val="24"/>
              </w:rPr>
              <w:t>進入對話</w:t>
            </w:r>
          </w:p>
        </w:tc>
        <w:tc>
          <w:tcPr>
            <w:tcW w:w="844" w:type="dxa"/>
          </w:tcPr>
          <w:p w14:paraId="502950E2" w14:textId="77777777" w:rsidR="00311192" w:rsidRPr="002C2214" w:rsidRDefault="00311192" w:rsidP="00116E04">
            <w:pPr>
              <w:pStyle w:val="3"/>
              <w:numPr>
                <w:ilvl w:val="0"/>
                <w:numId w:val="0"/>
              </w:numPr>
              <w:rPr>
                <w:sz w:val="24"/>
                <w:szCs w:val="24"/>
              </w:rPr>
            </w:pPr>
            <w:r w:rsidRPr="002C2214">
              <w:rPr>
                <w:rFonts w:hint="eastAsia"/>
                <w:sz w:val="24"/>
                <w:szCs w:val="24"/>
              </w:rPr>
              <w:t>達成協議</w:t>
            </w:r>
          </w:p>
        </w:tc>
        <w:tc>
          <w:tcPr>
            <w:tcW w:w="1122" w:type="dxa"/>
          </w:tcPr>
          <w:p w14:paraId="5C10C05F" w14:textId="6B265277" w:rsidR="00311192" w:rsidRPr="002C2214" w:rsidRDefault="005249E8" w:rsidP="00116E04">
            <w:pPr>
              <w:pStyle w:val="3"/>
              <w:numPr>
                <w:ilvl w:val="0"/>
                <w:numId w:val="0"/>
              </w:numPr>
              <w:rPr>
                <w:sz w:val="24"/>
                <w:szCs w:val="24"/>
              </w:rPr>
            </w:pPr>
            <w:r w:rsidRPr="002C2214">
              <w:rPr>
                <w:rFonts w:hint="eastAsia"/>
                <w:sz w:val="24"/>
                <w:szCs w:val="24"/>
              </w:rPr>
              <w:t>專職個管員</w:t>
            </w:r>
          </w:p>
        </w:tc>
        <w:tc>
          <w:tcPr>
            <w:tcW w:w="918" w:type="dxa"/>
          </w:tcPr>
          <w:p w14:paraId="4025E77E" w14:textId="7306842C" w:rsidR="00311192" w:rsidRPr="002C2214" w:rsidRDefault="005249E8" w:rsidP="00116E04">
            <w:pPr>
              <w:pStyle w:val="3"/>
              <w:numPr>
                <w:ilvl w:val="0"/>
                <w:numId w:val="0"/>
              </w:numPr>
              <w:rPr>
                <w:sz w:val="24"/>
                <w:szCs w:val="24"/>
              </w:rPr>
            </w:pPr>
            <w:r w:rsidRPr="002C2214">
              <w:rPr>
                <w:rFonts w:hint="eastAsia"/>
                <w:sz w:val="24"/>
                <w:szCs w:val="24"/>
              </w:rPr>
              <w:t>移付調解</w:t>
            </w:r>
          </w:p>
        </w:tc>
      </w:tr>
      <w:tr w:rsidR="002C2214" w:rsidRPr="002C2214" w14:paraId="1E1219A4" w14:textId="092E9CF3" w:rsidTr="00D144FC">
        <w:trPr>
          <w:trHeight w:val="374"/>
        </w:trPr>
        <w:tc>
          <w:tcPr>
            <w:tcW w:w="992" w:type="dxa"/>
          </w:tcPr>
          <w:p w14:paraId="62A5AF23" w14:textId="77777777" w:rsidR="0057731D" w:rsidRPr="002C2214" w:rsidRDefault="0057731D" w:rsidP="0057731D">
            <w:pPr>
              <w:pStyle w:val="3"/>
              <w:numPr>
                <w:ilvl w:val="0"/>
                <w:numId w:val="0"/>
              </w:numPr>
              <w:rPr>
                <w:sz w:val="28"/>
                <w:szCs w:val="28"/>
              </w:rPr>
            </w:pPr>
            <w:r w:rsidRPr="002C2214">
              <w:rPr>
                <w:rFonts w:hint="eastAsia"/>
                <w:sz w:val="28"/>
                <w:szCs w:val="28"/>
              </w:rPr>
              <w:t>1</w:t>
            </w:r>
            <w:r w:rsidRPr="002C2214">
              <w:rPr>
                <w:sz w:val="28"/>
                <w:szCs w:val="28"/>
              </w:rPr>
              <w:t>06</w:t>
            </w:r>
            <w:r w:rsidRPr="002C2214">
              <w:rPr>
                <w:rFonts w:hint="eastAsia"/>
                <w:sz w:val="28"/>
                <w:szCs w:val="28"/>
              </w:rPr>
              <w:t>年</w:t>
            </w:r>
          </w:p>
        </w:tc>
        <w:tc>
          <w:tcPr>
            <w:tcW w:w="850" w:type="dxa"/>
          </w:tcPr>
          <w:p w14:paraId="093CC6D5" w14:textId="77777777" w:rsidR="0057731D" w:rsidRPr="002C2214" w:rsidRDefault="0057731D" w:rsidP="0057731D">
            <w:pPr>
              <w:pStyle w:val="3"/>
              <w:numPr>
                <w:ilvl w:val="0"/>
                <w:numId w:val="0"/>
              </w:numPr>
              <w:jc w:val="center"/>
              <w:rPr>
                <w:sz w:val="26"/>
                <w:szCs w:val="26"/>
              </w:rPr>
            </w:pPr>
            <w:r w:rsidRPr="002C2214">
              <w:rPr>
                <w:rFonts w:hint="eastAsia"/>
                <w:sz w:val="26"/>
                <w:szCs w:val="26"/>
              </w:rPr>
              <w:t>有</w:t>
            </w:r>
          </w:p>
        </w:tc>
        <w:tc>
          <w:tcPr>
            <w:tcW w:w="1276" w:type="dxa"/>
          </w:tcPr>
          <w:p w14:paraId="7BA4892E" w14:textId="77777777" w:rsidR="0057731D" w:rsidRPr="002C2214" w:rsidRDefault="0057731D" w:rsidP="0057731D">
            <w:pPr>
              <w:pStyle w:val="3"/>
              <w:numPr>
                <w:ilvl w:val="0"/>
                <w:numId w:val="0"/>
              </w:numPr>
              <w:jc w:val="center"/>
              <w:rPr>
                <w:sz w:val="26"/>
                <w:szCs w:val="26"/>
              </w:rPr>
            </w:pPr>
            <w:r w:rsidRPr="002C2214">
              <w:rPr>
                <w:rFonts w:hint="eastAsia"/>
                <w:sz w:val="26"/>
                <w:szCs w:val="26"/>
              </w:rPr>
              <w:t>1</w:t>
            </w:r>
            <w:r w:rsidRPr="002C2214">
              <w:rPr>
                <w:sz w:val="26"/>
                <w:szCs w:val="26"/>
              </w:rPr>
              <w:t>0</w:t>
            </w:r>
          </w:p>
        </w:tc>
        <w:tc>
          <w:tcPr>
            <w:tcW w:w="957" w:type="dxa"/>
          </w:tcPr>
          <w:p w14:paraId="722FA591" w14:textId="77777777" w:rsidR="0057731D" w:rsidRPr="002C2214" w:rsidRDefault="0057731D" w:rsidP="0057731D">
            <w:pPr>
              <w:pStyle w:val="3"/>
              <w:numPr>
                <w:ilvl w:val="0"/>
                <w:numId w:val="0"/>
              </w:numPr>
              <w:jc w:val="center"/>
              <w:rPr>
                <w:sz w:val="26"/>
                <w:szCs w:val="26"/>
              </w:rPr>
            </w:pPr>
            <w:r w:rsidRPr="002C2214">
              <w:rPr>
                <w:rFonts w:hint="eastAsia"/>
                <w:sz w:val="26"/>
                <w:szCs w:val="26"/>
              </w:rPr>
              <w:t>9</w:t>
            </w:r>
          </w:p>
        </w:tc>
        <w:tc>
          <w:tcPr>
            <w:tcW w:w="844" w:type="dxa"/>
          </w:tcPr>
          <w:p w14:paraId="28EF8F42" w14:textId="77777777" w:rsidR="0057731D" w:rsidRPr="002C2214" w:rsidRDefault="0057731D" w:rsidP="0057731D">
            <w:pPr>
              <w:pStyle w:val="3"/>
              <w:numPr>
                <w:ilvl w:val="0"/>
                <w:numId w:val="0"/>
              </w:numPr>
              <w:jc w:val="center"/>
              <w:rPr>
                <w:sz w:val="26"/>
                <w:szCs w:val="26"/>
              </w:rPr>
            </w:pPr>
            <w:r w:rsidRPr="002C2214">
              <w:rPr>
                <w:rFonts w:hint="eastAsia"/>
                <w:sz w:val="26"/>
                <w:szCs w:val="26"/>
              </w:rPr>
              <w:t>1</w:t>
            </w:r>
          </w:p>
        </w:tc>
        <w:tc>
          <w:tcPr>
            <w:tcW w:w="843" w:type="dxa"/>
          </w:tcPr>
          <w:p w14:paraId="095799E4" w14:textId="77777777" w:rsidR="0057731D" w:rsidRPr="002C2214" w:rsidRDefault="0057731D" w:rsidP="0057731D">
            <w:pPr>
              <w:pStyle w:val="3"/>
              <w:numPr>
                <w:ilvl w:val="0"/>
                <w:numId w:val="0"/>
              </w:numPr>
              <w:jc w:val="center"/>
              <w:rPr>
                <w:sz w:val="26"/>
                <w:szCs w:val="26"/>
              </w:rPr>
            </w:pPr>
            <w:r w:rsidRPr="002C2214">
              <w:rPr>
                <w:rFonts w:hint="eastAsia"/>
                <w:sz w:val="26"/>
                <w:szCs w:val="26"/>
              </w:rPr>
              <w:t>1</w:t>
            </w:r>
          </w:p>
        </w:tc>
        <w:tc>
          <w:tcPr>
            <w:tcW w:w="844" w:type="dxa"/>
          </w:tcPr>
          <w:p w14:paraId="00B77B2D" w14:textId="77777777" w:rsidR="0057731D" w:rsidRPr="002C2214" w:rsidRDefault="0057731D" w:rsidP="0057731D">
            <w:pPr>
              <w:pStyle w:val="3"/>
              <w:numPr>
                <w:ilvl w:val="0"/>
                <w:numId w:val="0"/>
              </w:numPr>
              <w:jc w:val="center"/>
              <w:rPr>
                <w:sz w:val="26"/>
                <w:szCs w:val="26"/>
              </w:rPr>
            </w:pPr>
            <w:r w:rsidRPr="002C2214">
              <w:rPr>
                <w:rFonts w:hint="eastAsia"/>
                <w:sz w:val="26"/>
                <w:szCs w:val="26"/>
              </w:rPr>
              <w:t>1</w:t>
            </w:r>
          </w:p>
        </w:tc>
        <w:tc>
          <w:tcPr>
            <w:tcW w:w="1122" w:type="dxa"/>
          </w:tcPr>
          <w:p w14:paraId="19FD1B6E" w14:textId="0D349EB6" w:rsidR="0057731D" w:rsidRPr="002C2214" w:rsidRDefault="0057731D" w:rsidP="0057731D">
            <w:pPr>
              <w:pStyle w:val="3"/>
              <w:numPr>
                <w:ilvl w:val="0"/>
                <w:numId w:val="0"/>
              </w:numPr>
              <w:jc w:val="center"/>
              <w:rPr>
                <w:sz w:val="26"/>
                <w:szCs w:val="26"/>
              </w:rPr>
            </w:pPr>
            <w:r w:rsidRPr="002C2214">
              <w:rPr>
                <w:rFonts w:hint="eastAsia"/>
                <w:sz w:val="26"/>
                <w:szCs w:val="26"/>
              </w:rPr>
              <w:t>有</w:t>
            </w:r>
          </w:p>
        </w:tc>
        <w:tc>
          <w:tcPr>
            <w:tcW w:w="918" w:type="dxa"/>
            <w:vAlign w:val="center"/>
          </w:tcPr>
          <w:p w14:paraId="5C47D763" w14:textId="73F8912C" w:rsidR="0057731D" w:rsidRPr="002C2214" w:rsidRDefault="0057731D" w:rsidP="0057731D">
            <w:pPr>
              <w:pStyle w:val="3"/>
              <w:numPr>
                <w:ilvl w:val="0"/>
                <w:numId w:val="0"/>
              </w:numPr>
              <w:jc w:val="center"/>
              <w:rPr>
                <w:sz w:val="26"/>
                <w:szCs w:val="26"/>
              </w:rPr>
            </w:pPr>
            <w:r w:rsidRPr="002C2214">
              <w:rPr>
                <w:rFonts w:hAnsi="標楷體" w:hint="eastAsia"/>
                <w:sz w:val="26"/>
                <w:szCs w:val="26"/>
              </w:rPr>
              <w:t xml:space="preserve">1,430 </w:t>
            </w:r>
          </w:p>
        </w:tc>
      </w:tr>
      <w:tr w:rsidR="002C2214" w:rsidRPr="002C2214" w14:paraId="759E6BD3" w14:textId="4B1EEB3F" w:rsidTr="00D144FC">
        <w:trPr>
          <w:trHeight w:val="364"/>
        </w:trPr>
        <w:tc>
          <w:tcPr>
            <w:tcW w:w="992" w:type="dxa"/>
          </w:tcPr>
          <w:p w14:paraId="376E5CEB" w14:textId="77777777" w:rsidR="0057731D" w:rsidRPr="002C2214" w:rsidRDefault="0057731D" w:rsidP="0057731D">
            <w:pPr>
              <w:pStyle w:val="3"/>
              <w:numPr>
                <w:ilvl w:val="0"/>
                <w:numId w:val="0"/>
              </w:numPr>
              <w:rPr>
                <w:sz w:val="28"/>
                <w:szCs w:val="28"/>
              </w:rPr>
            </w:pPr>
            <w:r w:rsidRPr="002C2214">
              <w:rPr>
                <w:rFonts w:hint="eastAsia"/>
                <w:sz w:val="28"/>
                <w:szCs w:val="28"/>
              </w:rPr>
              <w:t>1</w:t>
            </w:r>
            <w:r w:rsidRPr="002C2214">
              <w:rPr>
                <w:sz w:val="28"/>
                <w:szCs w:val="28"/>
              </w:rPr>
              <w:t>07</w:t>
            </w:r>
            <w:r w:rsidRPr="002C2214">
              <w:rPr>
                <w:rFonts w:hint="eastAsia"/>
                <w:sz w:val="28"/>
                <w:szCs w:val="28"/>
              </w:rPr>
              <w:t>年</w:t>
            </w:r>
          </w:p>
        </w:tc>
        <w:tc>
          <w:tcPr>
            <w:tcW w:w="850" w:type="dxa"/>
          </w:tcPr>
          <w:p w14:paraId="1FEF6546" w14:textId="77777777" w:rsidR="0057731D" w:rsidRPr="002C2214" w:rsidRDefault="0057731D" w:rsidP="0057731D">
            <w:pPr>
              <w:jc w:val="center"/>
              <w:rPr>
                <w:sz w:val="26"/>
                <w:szCs w:val="26"/>
              </w:rPr>
            </w:pPr>
            <w:r w:rsidRPr="002C2214">
              <w:rPr>
                <w:rFonts w:hint="eastAsia"/>
                <w:sz w:val="26"/>
                <w:szCs w:val="26"/>
              </w:rPr>
              <w:t>有</w:t>
            </w:r>
          </w:p>
        </w:tc>
        <w:tc>
          <w:tcPr>
            <w:tcW w:w="1276" w:type="dxa"/>
          </w:tcPr>
          <w:p w14:paraId="3E0CEB92" w14:textId="77777777" w:rsidR="0057731D" w:rsidRPr="002C2214" w:rsidRDefault="0057731D" w:rsidP="0057731D">
            <w:pPr>
              <w:pStyle w:val="3"/>
              <w:numPr>
                <w:ilvl w:val="0"/>
                <w:numId w:val="0"/>
              </w:numPr>
              <w:jc w:val="center"/>
              <w:rPr>
                <w:sz w:val="26"/>
                <w:szCs w:val="26"/>
              </w:rPr>
            </w:pPr>
            <w:r w:rsidRPr="002C2214">
              <w:rPr>
                <w:rFonts w:hint="eastAsia"/>
                <w:sz w:val="26"/>
                <w:szCs w:val="26"/>
              </w:rPr>
              <w:t>2</w:t>
            </w:r>
            <w:r w:rsidRPr="002C2214">
              <w:rPr>
                <w:sz w:val="26"/>
                <w:szCs w:val="26"/>
              </w:rPr>
              <w:t>0</w:t>
            </w:r>
          </w:p>
        </w:tc>
        <w:tc>
          <w:tcPr>
            <w:tcW w:w="957" w:type="dxa"/>
          </w:tcPr>
          <w:p w14:paraId="10B62246" w14:textId="77777777" w:rsidR="0057731D" w:rsidRPr="002C2214" w:rsidRDefault="0057731D" w:rsidP="0057731D">
            <w:pPr>
              <w:pStyle w:val="3"/>
              <w:numPr>
                <w:ilvl w:val="0"/>
                <w:numId w:val="0"/>
              </w:numPr>
              <w:jc w:val="center"/>
              <w:rPr>
                <w:sz w:val="26"/>
                <w:szCs w:val="26"/>
              </w:rPr>
            </w:pPr>
            <w:r w:rsidRPr="002C2214">
              <w:rPr>
                <w:rFonts w:hint="eastAsia"/>
                <w:sz w:val="26"/>
                <w:szCs w:val="26"/>
              </w:rPr>
              <w:t>6</w:t>
            </w:r>
          </w:p>
        </w:tc>
        <w:tc>
          <w:tcPr>
            <w:tcW w:w="844" w:type="dxa"/>
          </w:tcPr>
          <w:p w14:paraId="364D8FED" w14:textId="77777777" w:rsidR="0057731D" w:rsidRPr="002C2214" w:rsidRDefault="0057731D" w:rsidP="0057731D">
            <w:pPr>
              <w:pStyle w:val="3"/>
              <w:numPr>
                <w:ilvl w:val="0"/>
                <w:numId w:val="0"/>
              </w:numPr>
              <w:jc w:val="center"/>
              <w:rPr>
                <w:sz w:val="26"/>
                <w:szCs w:val="26"/>
              </w:rPr>
            </w:pPr>
            <w:r w:rsidRPr="002C2214">
              <w:rPr>
                <w:rFonts w:hint="eastAsia"/>
                <w:sz w:val="26"/>
                <w:szCs w:val="26"/>
              </w:rPr>
              <w:t>6</w:t>
            </w:r>
          </w:p>
        </w:tc>
        <w:tc>
          <w:tcPr>
            <w:tcW w:w="843" w:type="dxa"/>
          </w:tcPr>
          <w:p w14:paraId="58974F49" w14:textId="77777777" w:rsidR="0057731D" w:rsidRPr="002C2214" w:rsidRDefault="0057731D" w:rsidP="0057731D">
            <w:pPr>
              <w:pStyle w:val="3"/>
              <w:numPr>
                <w:ilvl w:val="0"/>
                <w:numId w:val="0"/>
              </w:numPr>
              <w:jc w:val="center"/>
              <w:rPr>
                <w:sz w:val="26"/>
                <w:szCs w:val="26"/>
              </w:rPr>
            </w:pPr>
            <w:r w:rsidRPr="002C2214">
              <w:rPr>
                <w:rFonts w:hint="eastAsia"/>
                <w:sz w:val="26"/>
                <w:szCs w:val="26"/>
              </w:rPr>
              <w:t>5</w:t>
            </w:r>
          </w:p>
        </w:tc>
        <w:tc>
          <w:tcPr>
            <w:tcW w:w="844" w:type="dxa"/>
          </w:tcPr>
          <w:p w14:paraId="3FC99BB4" w14:textId="77777777" w:rsidR="0057731D" w:rsidRPr="002C2214" w:rsidRDefault="0057731D" w:rsidP="0057731D">
            <w:pPr>
              <w:pStyle w:val="3"/>
              <w:numPr>
                <w:ilvl w:val="0"/>
                <w:numId w:val="0"/>
              </w:numPr>
              <w:jc w:val="center"/>
              <w:rPr>
                <w:sz w:val="26"/>
                <w:szCs w:val="26"/>
              </w:rPr>
            </w:pPr>
            <w:r w:rsidRPr="002C2214">
              <w:rPr>
                <w:rFonts w:hint="eastAsia"/>
                <w:sz w:val="26"/>
                <w:szCs w:val="26"/>
              </w:rPr>
              <w:t>4</w:t>
            </w:r>
          </w:p>
        </w:tc>
        <w:tc>
          <w:tcPr>
            <w:tcW w:w="1122" w:type="dxa"/>
          </w:tcPr>
          <w:p w14:paraId="34672FB8" w14:textId="77777777" w:rsidR="0057731D" w:rsidRPr="002C2214" w:rsidRDefault="0057731D" w:rsidP="0057731D">
            <w:pPr>
              <w:jc w:val="center"/>
              <w:rPr>
                <w:sz w:val="26"/>
                <w:szCs w:val="26"/>
              </w:rPr>
            </w:pPr>
            <w:r w:rsidRPr="002C2214">
              <w:rPr>
                <w:rFonts w:hint="eastAsia"/>
                <w:sz w:val="26"/>
                <w:szCs w:val="26"/>
              </w:rPr>
              <w:t>有</w:t>
            </w:r>
          </w:p>
        </w:tc>
        <w:tc>
          <w:tcPr>
            <w:tcW w:w="918" w:type="dxa"/>
            <w:vAlign w:val="center"/>
          </w:tcPr>
          <w:p w14:paraId="7C33BA82" w14:textId="1A57EFD8" w:rsidR="0057731D" w:rsidRPr="002C2214" w:rsidRDefault="0057731D" w:rsidP="0057731D">
            <w:pPr>
              <w:jc w:val="center"/>
              <w:rPr>
                <w:sz w:val="26"/>
                <w:szCs w:val="26"/>
              </w:rPr>
            </w:pPr>
            <w:r w:rsidRPr="002C2214">
              <w:rPr>
                <w:rFonts w:hAnsi="標楷體" w:hint="eastAsia"/>
                <w:sz w:val="26"/>
                <w:szCs w:val="26"/>
              </w:rPr>
              <w:t xml:space="preserve">1,433 </w:t>
            </w:r>
          </w:p>
        </w:tc>
      </w:tr>
      <w:tr w:rsidR="002C2214" w:rsidRPr="002C2214" w14:paraId="7ECE4336" w14:textId="6786F945" w:rsidTr="00D144FC">
        <w:trPr>
          <w:trHeight w:val="374"/>
        </w:trPr>
        <w:tc>
          <w:tcPr>
            <w:tcW w:w="992" w:type="dxa"/>
          </w:tcPr>
          <w:p w14:paraId="599B7084" w14:textId="77777777" w:rsidR="0057731D" w:rsidRPr="002C2214" w:rsidRDefault="0057731D" w:rsidP="0057731D">
            <w:pPr>
              <w:pStyle w:val="3"/>
              <w:numPr>
                <w:ilvl w:val="0"/>
                <w:numId w:val="0"/>
              </w:numPr>
              <w:rPr>
                <w:sz w:val="28"/>
                <w:szCs w:val="28"/>
              </w:rPr>
            </w:pPr>
            <w:r w:rsidRPr="002C2214">
              <w:rPr>
                <w:rFonts w:hint="eastAsia"/>
                <w:sz w:val="28"/>
                <w:szCs w:val="28"/>
              </w:rPr>
              <w:t>1</w:t>
            </w:r>
            <w:r w:rsidRPr="002C2214">
              <w:rPr>
                <w:sz w:val="28"/>
                <w:szCs w:val="28"/>
              </w:rPr>
              <w:t>08</w:t>
            </w:r>
            <w:r w:rsidRPr="002C2214">
              <w:rPr>
                <w:rFonts w:hint="eastAsia"/>
                <w:sz w:val="28"/>
                <w:szCs w:val="28"/>
              </w:rPr>
              <w:t>年</w:t>
            </w:r>
          </w:p>
        </w:tc>
        <w:tc>
          <w:tcPr>
            <w:tcW w:w="850" w:type="dxa"/>
          </w:tcPr>
          <w:p w14:paraId="3B386353" w14:textId="77777777" w:rsidR="0057731D" w:rsidRPr="002C2214" w:rsidRDefault="0057731D" w:rsidP="0057731D">
            <w:pPr>
              <w:jc w:val="center"/>
              <w:rPr>
                <w:sz w:val="26"/>
                <w:szCs w:val="26"/>
              </w:rPr>
            </w:pPr>
            <w:r w:rsidRPr="002C2214">
              <w:rPr>
                <w:rFonts w:hint="eastAsia"/>
                <w:sz w:val="26"/>
                <w:szCs w:val="26"/>
              </w:rPr>
              <w:t>有</w:t>
            </w:r>
          </w:p>
        </w:tc>
        <w:tc>
          <w:tcPr>
            <w:tcW w:w="1276" w:type="dxa"/>
          </w:tcPr>
          <w:p w14:paraId="7D474C27" w14:textId="77777777" w:rsidR="0057731D" w:rsidRPr="002C2214" w:rsidRDefault="0057731D" w:rsidP="0057731D">
            <w:pPr>
              <w:pStyle w:val="3"/>
              <w:numPr>
                <w:ilvl w:val="0"/>
                <w:numId w:val="0"/>
              </w:numPr>
              <w:jc w:val="center"/>
              <w:rPr>
                <w:sz w:val="26"/>
                <w:szCs w:val="26"/>
              </w:rPr>
            </w:pPr>
            <w:r w:rsidRPr="002C2214">
              <w:rPr>
                <w:rFonts w:hint="eastAsia"/>
                <w:sz w:val="26"/>
                <w:szCs w:val="26"/>
              </w:rPr>
              <w:t>2</w:t>
            </w:r>
            <w:r w:rsidRPr="002C2214">
              <w:rPr>
                <w:sz w:val="26"/>
                <w:szCs w:val="26"/>
              </w:rPr>
              <w:t>0</w:t>
            </w:r>
          </w:p>
        </w:tc>
        <w:tc>
          <w:tcPr>
            <w:tcW w:w="957" w:type="dxa"/>
          </w:tcPr>
          <w:p w14:paraId="33416EAD" w14:textId="77777777" w:rsidR="0057731D" w:rsidRPr="002C2214" w:rsidRDefault="0057731D" w:rsidP="0057731D">
            <w:pPr>
              <w:pStyle w:val="3"/>
              <w:numPr>
                <w:ilvl w:val="0"/>
                <w:numId w:val="0"/>
              </w:numPr>
              <w:jc w:val="center"/>
              <w:rPr>
                <w:sz w:val="26"/>
                <w:szCs w:val="26"/>
              </w:rPr>
            </w:pPr>
            <w:r w:rsidRPr="002C2214">
              <w:rPr>
                <w:rFonts w:hint="eastAsia"/>
                <w:sz w:val="26"/>
                <w:szCs w:val="26"/>
              </w:rPr>
              <w:t>5</w:t>
            </w:r>
          </w:p>
        </w:tc>
        <w:tc>
          <w:tcPr>
            <w:tcW w:w="844" w:type="dxa"/>
          </w:tcPr>
          <w:p w14:paraId="703FBC16" w14:textId="77777777" w:rsidR="0057731D" w:rsidRPr="002C2214" w:rsidRDefault="0057731D" w:rsidP="0057731D">
            <w:pPr>
              <w:pStyle w:val="3"/>
              <w:numPr>
                <w:ilvl w:val="0"/>
                <w:numId w:val="0"/>
              </w:numPr>
              <w:jc w:val="center"/>
              <w:rPr>
                <w:sz w:val="26"/>
                <w:szCs w:val="26"/>
              </w:rPr>
            </w:pPr>
            <w:r w:rsidRPr="002C2214">
              <w:rPr>
                <w:rFonts w:hint="eastAsia"/>
                <w:sz w:val="26"/>
                <w:szCs w:val="26"/>
              </w:rPr>
              <w:t>5</w:t>
            </w:r>
          </w:p>
        </w:tc>
        <w:tc>
          <w:tcPr>
            <w:tcW w:w="843" w:type="dxa"/>
          </w:tcPr>
          <w:p w14:paraId="581F7EA5" w14:textId="77777777" w:rsidR="0057731D" w:rsidRPr="002C2214" w:rsidRDefault="0057731D" w:rsidP="0057731D">
            <w:pPr>
              <w:pStyle w:val="3"/>
              <w:numPr>
                <w:ilvl w:val="0"/>
                <w:numId w:val="0"/>
              </w:numPr>
              <w:jc w:val="center"/>
              <w:rPr>
                <w:sz w:val="26"/>
                <w:szCs w:val="26"/>
              </w:rPr>
            </w:pPr>
            <w:r w:rsidRPr="002C2214">
              <w:rPr>
                <w:rFonts w:hint="eastAsia"/>
                <w:sz w:val="26"/>
                <w:szCs w:val="26"/>
              </w:rPr>
              <w:t>5</w:t>
            </w:r>
          </w:p>
        </w:tc>
        <w:tc>
          <w:tcPr>
            <w:tcW w:w="844" w:type="dxa"/>
          </w:tcPr>
          <w:p w14:paraId="4B4A5416" w14:textId="77777777" w:rsidR="0057731D" w:rsidRPr="002C2214" w:rsidRDefault="0057731D" w:rsidP="0057731D">
            <w:pPr>
              <w:pStyle w:val="3"/>
              <w:numPr>
                <w:ilvl w:val="0"/>
                <w:numId w:val="0"/>
              </w:numPr>
              <w:jc w:val="center"/>
              <w:rPr>
                <w:sz w:val="26"/>
                <w:szCs w:val="26"/>
              </w:rPr>
            </w:pPr>
            <w:r w:rsidRPr="002C2214">
              <w:rPr>
                <w:rFonts w:hint="eastAsia"/>
                <w:sz w:val="26"/>
                <w:szCs w:val="26"/>
              </w:rPr>
              <w:t>5</w:t>
            </w:r>
          </w:p>
        </w:tc>
        <w:tc>
          <w:tcPr>
            <w:tcW w:w="1122" w:type="dxa"/>
          </w:tcPr>
          <w:p w14:paraId="7D88A927" w14:textId="77777777" w:rsidR="0057731D" w:rsidRPr="002C2214" w:rsidRDefault="0057731D" w:rsidP="0057731D">
            <w:pPr>
              <w:jc w:val="center"/>
              <w:rPr>
                <w:sz w:val="26"/>
                <w:szCs w:val="26"/>
              </w:rPr>
            </w:pPr>
            <w:r w:rsidRPr="002C2214">
              <w:rPr>
                <w:rFonts w:hint="eastAsia"/>
                <w:sz w:val="26"/>
                <w:szCs w:val="26"/>
              </w:rPr>
              <w:t>有</w:t>
            </w:r>
          </w:p>
        </w:tc>
        <w:tc>
          <w:tcPr>
            <w:tcW w:w="918" w:type="dxa"/>
            <w:vAlign w:val="center"/>
          </w:tcPr>
          <w:p w14:paraId="4015C992" w14:textId="19206C3B" w:rsidR="0057731D" w:rsidRPr="002C2214" w:rsidRDefault="0057731D" w:rsidP="0057731D">
            <w:pPr>
              <w:jc w:val="center"/>
              <w:rPr>
                <w:sz w:val="26"/>
                <w:szCs w:val="26"/>
              </w:rPr>
            </w:pPr>
            <w:r w:rsidRPr="002C2214">
              <w:rPr>
                <w:rFonts w:hAnsi="標楷體" w:hint="eastAsia"/>
                <w:sz w:val="26"/>
                <w:szCs w:val="26"/>
              </w:rPr>
              <w:t xml:space="preserve">1,345 </w:t>
            </w:r>
          </w:p>
        </w:tc>
      </w:tr>
      <w:tr w:rsidR="002C2214" w:rsidRPr="002C2214" w14:paraId="2EFC93F1" w14:textId="1EE2C965" w:rsidTr="00D144FC">
        <w:trPr>
          <w:trHeight w:val="364"/>
        </w:trPr>
        <w:tc>
          <w:tcPr>
            <w:tcW w:w="992" w:type="dxa"/>
          </w:tcPr>
          <w:p w14:paraId="49F56D2C" w14:textId="77777777" w:rsidR="0057731D" w:rsidRPr="002C2214" w:rsidRDefault="0057731D" w:rsidP="0057731D">
            <w:pPr>
              <w:pStyle w:val="3"/>
              <w:numPr>
                <w:ilvl w:val="0"/>
                <w:numId w:val="0"/>
              </w:numPr>
              <w:rPr>
                <w:sz w:val="28"/>
                <w:szCs w:val="28"/>
              </w:rPr>
            </w:pPr>
            <w:r w:rsidRPr="002C2214">
              <w:rPr>
                <w:rFonts w:hint="eastAsia"/>
                <w:sz w:val="28"/>
                <w:szCs w:val="28"/>
              </w:rPr>
              <w:t>1</w:t>
            </w:r>
            <w:r w:rsidRPr="002C2214">
              <w:rPr>
                <w:sz w:val="28"/>
                <w:szCs w:val="28"/>
              </w:rPr>
              <w:t>09</w:t>
            </w:r>
            <w:r w:rsidRPr="002C2214">
              <w:rPr>
                <w:rFonts w:hint="eastAsia"/>
                <w:sz w:val="28"/>
                <w:szCs w:val="28"/>
              </w:rPr>
              <w:t>年</w:t>
            </w:r>
          </w:p>
        </w:tc>
        <w:tc>
          <w:tcPr>
            <w:tcW w:w="850" w:type="dxa"/>
          </w:tcPr>
          <w:p w14:paraId="676A02E1" w14:textId="77777777" w:rsidR="0057731D" w:rsidRPr="002C2214" w:rsidRDefault="0057731D" w:rsidP="0057731D">
            <w:pPr>
              <w:jc w:val="center"/>
              <w:rPr>
                <w:sz w:val="26"/>
                <w:szCs w:val="26"/>
              </w:rPr>
            </w:pPr>
            <w:r w:rsidRPr="002C2214">
              <w:rPr>
                <w:rFonts w:hint="eastAsia"/>
                <w:sz w:val="26"/>
                <w:szCs w:val="26"/>
              </w:rPr>
              <w:t>有</w:t>
            </w:r>
          </w:p>
        </w:tc>
        <w:tc>
          <w:tcPr>
            <w:tcW w:w="1276" w:type="dxa"/>
          </w:tcPr>
          <w:p w14:paraId="68FD6008" w14:textId="77777777" w:rsidR="0057731D" w:rsidRPr="002C2214" w:rsidRDefault="0057731D" w:rsidP="0057731D">
            <w:pPr>
              <w:pStyle w:val="3"/>
              <w:numPr>
                <w:ilvl w:val="0"/>
                <w:numId w:val="0"/>
              </w:numPr>
              <w:jc w:val="center"/>
              <w:rPr>
                <w:sz w:val="26"/>
                <w:szCs w:val="26"/>
              </w:rPr>
            </w:pPr>
            <w:r w:rsidRPr="002C2214">
              <w:rPr>
                <w:rFonts w:hint="eastAsia"/>
                <w:sz w:val="26"/>
                <w:szCs w:val="26"/>
              </w:rPr>
              <w:t>2</w:t>
            </w:r>
            <w:r w:rsidRPr="002C2214">
              <w:rPr>
                <w:sz w:val="26"/>
                <w:szCs w:val="26"/>
              </w:rPr>
              <w:t>1</w:t>
            </w:r>
          </w:p>
        </w:tc>
        <w:tc>
          <w:tcPr>
            <w:tcW w:w="957" w:type="dxa"/>
          </w:tcPr>
          <w:p w14:paraId="5B59FB21" w14:textId="77777777" w:rsidR="0057731D" w:rsidRPr="002C2214" w:rsidRDefault="0057731D" w:rsidP="0057731D">
            <w:pPr>
              <w:pStyle w:val="3"/>
              <w:numPr>
                <w:ilvl w:val="0"/>
                <w:numId w:val="0"/>
              </w:numPr>
              <w:jc w:val="center"/>
              <w:rPr>
                <w:sz w:val="26"/>
                <w:szCs w:val="26"/>
              </w:rPr>
            </w:pPr>
            <w:r w:rsidRPr="002C2214">
              <w:rPr>
                <w:rFonts w:hint="eastAsia"/>
                <w:sz w:val="26"/>
                <w:szCs w:val="26"/>
              </w:rPr>
              <w:t>2</w:t>
            </w:r>
          </w:p>
        </w:tc>
        <w:tc>
          <w:tcPr>
            <w:tcW w:w="844" w:type="dxa"/>
          </w:tcPr>
          <w:p w14:paraId="2604143B" w14:textId="77777777" w:rsidR="0057731D" w:rsidRPr="002C2214" w:rsidRDefault="0057731D" w:rsidP="0057731D">
            <w:pPr>
              <w:pStyle w:val="3"/>
              <w:numPr>
                <w:ilvl w:val="0"/>
                <w:numId w:val="0"/>
              </w:numPr>
              <w:jc w:val="center"/>
              <w:rPr>
                <w:sz w:val="26"/>
                <w:szCs w:val="26"/>
              </w:rPr>
            </w:pPr>
            <w:r w:rsidRPr="002C2214">
              <w:rPr>
                <w:rFonts w:hint="eastAsia"/>
                <w:sz w:val="26"/>
                <w:szCs w:val="26"/>
              </w:rPr>
              <w:t>2</w:t>
            </w:r>
          </w:p>
        </w:tc>
        <w:tc>
          <w:tcPr>
            <w:tcW w:w="843" w:type="dxa"/>
          </w:tcPr>
          <w:p w14:paraId="0588DCDA" w14:textId="77777777" w:rsidR="0057731D" w:rsidRPr="002C2214" w:rsidRDefault="0057731D" w:rsidP="0057731D">
            <w:pPr>
              <w:pStyle w:val="3"/>
              <w:numPr>
                <w:ilvl w:val="0"/>
                <w:numId w:val="0"/>
              </w:numPr>
              <w:jc w:val="center"/>
              <w:rPr>
                <w:sz w:val="26"/>
                <w:szCs w:val="26"/>
              </w:rPr>
            </w:pPr>
            <w:r w:rsidRPr="002C2214">
              <w:rPr>
                <w:rFonts w:hint="eastAsia"/>
                <w:sz w:val="26"/>
                <w:szCs w:val="26"/>
              </w:rPr>
              <w:t>2</w:t>
            </w:r>
          </w:p>
        </w:tc>
        <w:tc>
          <w:tcPr>
            <w:tcW w:w="844" w:type="dxa"/>
          </w:tcPr>
          <w:p w14:paraId="6E8D3A42" w14:textId="77777777" w:rsidR="0057731D" w:rsidRPr="002C2214" w:rsidRDefault="0057731D" w:rsidP="0057731D">
            <w:pPr>
              <w:pStyle w:val="3"/>
              <w:numPr>
                <w:ilvl w:val="0"/>
                <w:numId w:val="0"/>
              </w:numPr>
              <w:jc w:val="center"/>
              <w:rPr>
                <w:sz w:val="26"/>
                <w:szCs w:val="26"/>
              </w:rPr>
            </w:pPr>
            <w:r w:rsidRPr="002C2214">
              <w:rPr>
                <w:rFonts w:hint="eastAsia"/>
                <w:sz w:val="26"/>
                <w:szCs w:val="26"/>
              </w:rPr>
              <w:t>2</w:t>
            </w:r>
          </w:p>
        </w:tc>
        <w:tc>
          <w:tcPr>
            <w:tcW w:w="1122" w:type="dxa"/>
          </w:tcPr>
          <w:p w14:paraId="3B00F67B" w14:textId="77777777" w:rsidR="0057731D" w:rsidRPr="002C2214" w:rsidRDefault="0057731D" w:rsidP="0057731D">
            <w:pPr>
              <w:jc w:val="center"/>
              <w:rPr>
                <w:sz w:val="26"/>
                <w:szCs w:val="26"/>
              </w:rPr>
            </w:pPr>
            <w:r w:rsidRPr="002C2214">
              <w:rPr>
                <w:rFonts w:hint="eastAsia"/>
                <w:sz w:val="26"/>
                <w:szCs w:val="26"/>
              </w:rPr>
              <w:t>有</w:t>
            </w:r>
          </w:p>
        </w:tc>
        <w:tc>
          <w:tcPr>
            <w:tcW w:w="918" w:type="dxa"/>
            <w:vAlign w:val="center"/>
          </w:tcPr>
          <w:p w14:paraId="7D54FBFB" w14:textId="6627E25A" w:rsidR="0057731D" w:rsidRPr="002C2214" w:rsidRDefault="0057731D" w:rsidP="0057731D">
            <w:pPr>
              <w:jc w:val="center"/>
              <w:rPr>
                <w:sz w:val="26"/>
                <w:szCs w:val="26"/>
              </w:rPr>
            </w:pPr>
            <w:r w:rsidRPr="002C2214">
              <w:rPr>
                <w:rFonts w:hAnsi="標楷體" w:hint="eastAsia"/>
                <w:sz w:val="26"/>
                <w:szCs w:val="26"/>
              </w:rPr>
              <w:t xml:space="preserve">1,512 </w:t>
            </w:r>
          </w:p>
        </w:tc>
      </w:tr>
      <w:tr w:rsidR="002C2214" w:rsidRPr="002C2214" w14:paraId="2ADCC95B" w14:textId="4053D9A6" w:rsidTr="00D144FC">
        <w:trPr>
          <w:trHeight w:val="374"/>
        </w:trPr>
        <w:tc>
          <w:tcPr>
            <w:tcW w:w="992" w:type="dxa"/>
          </w:tcPr>
          <w:p w14:paraId="2AC4546D" w14:textId="77777777" w:rsidR="0057731D" w:rsidRPr="002C2214" w:rsidRDefault="0057731D" w:rsidP="0057731D">
            <w:pPr>
              <w:pStyle w:val="3"/>
              <w:numPr>
                <w:ilvl w:val="0"/>
                <w:numId w:val="0"/>
              </w:numPr>
              <w:rPr>
                <w:sz w:val="28"/>
                <w:szCs w:val="28"/>
              </w:rPr>
            </w:pPr>
            <w:r w:rsidRPr="002C2214">
              <w:rPr>
                <w:rFonts w:hint="eastAsia"/>
                <w:sz w:val="28"/>
                <w:szCs w:val="28"/>
              </w:rPr>
              <w:t>1</w:t>
            </w:r>
            <w:r w:rsidRPr="002C2214">
              <w:rPr>
                <w:sz w:val="28"/>
                <w:szCs w:val="28"/>
              </w:rPr>
              <w:t>10</w:t>
            </w:r>
            <w:r w:rsidRPr="002C2214">
              <w:rPr>
                <w:rFonts w:hint="eastAsia"/>
                <w:sz w:val="28"/>
                <w:szCs w:val="28"/>
              </w:rPr>
              <w:t>年</w:t>
            </w:r>
          </w:p>
        </w:tc>
        <w:tc>
          <w:tcPr>
            <w:tcW w:w="850" w:type="dxa"/>
          </w:tcPr>
          <w:p w14:paraId="48E7A533" w14:textId="77777777" w:rsidR="0057731D" w:rsidRPr="002C2214" w:rsidRDefault="0057731D" w:rsidP="0057731D">
            <w:pPr>
              <w:jc w:val="center"/>
              <w:rPr>
                <w:sz w:val="26"/>
                <w:szCs w:val="26"/>
              </w:rPr>
            </w:pPr>
            <w:r w:rsidRPr="002C2214">
              <w:rPr>
                <w:rFonts w:hint="eastAsia"/>
                <w:sz w:val="26"/>
                <w:szCs w:val="26"/>
              </w:rPr>
              <w:t>有</w:t>
            </w:r>
          </w:p>
        </w:tc>
        <w:tc>
          <w:tcPr>
            <w:tcW w:w="1276" w:type="dxa"/>
          </w:tcPr>
          <w:p w14:paraId="79B979EE" w14:textId="77777777" w:rsidR="0057731D" w:rsidRPr="002C2214" w:rsidRDefault="0057731D" w:rsidP="0057731D">
            <w:pPr>
              <w:pStyle w:val="3"/>
              <w:numPr>
                <w:ilvl w:val="0"/>
                <w:numId w:val="0"/>
              </w:numPr>
              <w:jc w:val="center"/>
              <w:rPr>
                <w:sz w:val="26"/>
                <w:szCs w:val="26"/>
              </w:rPr>
            </w:pPr>
            <w:r w:rsidRPr="002C2214">
              <w:rPr>
                <w:rFonts w:hint="eastAsia"/>
                <w:sz w:val="26"/>
                <w:szCs w:val="26"/>
              </w:rPr>
              <w:t>2</w:t>
            </w:r>
            <w:r w:rsidRPr="002C2214">
              <w:rPr>
                <w:sz w:val="26"/>
                <w:szCs w:val="26"/>
              </w:rPr>
              <w:t>1</w:t>
            </w:r>
          </w:p>
        </w:tc>
        <w:tc>
          <w:tcPr>
            <w:tcW w:w="957" w:type="dxa"/>
          </w:tcPr>
          <w:p w14:paraId="5B878895" w14:textId="77777777" w:rsidR="0057731D" w:rsidRPr="002C2214" w:rsidRDefault="0057731D" w:rsidP="0057731D">
            <w:pPr>
              <w:pStyle w:val="3"/>
              <w:numPr>
                <w:ilvl w:val="0"/>
                <w:numId w:val="0"/>
              </w:numPr>
              <w:jc w:val="center"/>
              <w:rPr>
                <w:sz w:val="26"/>
                <w:szCs w:val="26"/>
              </w:rPr>
            </w:pPr>
            <w:r w:rsidRPr="002C2214">
              <w:rPr>
                <w:rFonts w:hint="eastAsia"/>
                <w:sz w:val="26"/>
                <w:szCs w:val="26"/>
              </w:rPr>
              <w:t>4</w:t>
            </w:r>
          </w:p>
        </w:tc>
        <w:tc>
          <w:tcPr>
            <w:tcW w:w="844" w:type="dxa"/>
          </w:tcPr>
          <w:p w14:paraId="798FB655" w14:textId="77777777" w:rsidR="0057731D" w:rsidRPr="002C2214" w:rsidRDefault="0057731D" w:rsidP="0057731D">
            <w:pPr>
              <w:pStyle w:val="3"/>
              <w:numPr>
                <w:ilvl w:val="0"/>
                <w:numId w:val="0"/>
              </w:numPr>
              <w:jc w:val="center"/>
              <w:rPr>
                <w:sz w:val="26"/>
                <w:szCs w:val="26"/>
              </w:rPr>
            </w:pPr>
            <w:r w:rsidRPr="002C2214">
              <w:rPr>
                <w:rFonts w:hint="eastAsia"/>
                <w:sz w:val="26"/>
                <w:szCs w:val="26"/>
              </w:rPr>
              <w:t>4</w:t>
            </w:r>
          </w:p>
        </w:tc>
        <w:tc>
          <w:tcPr>
            <w:tcW w:w="843" w:type="dxa"/>
          </w:tcPr>
          <w:p w14:paraId="1952E4E6" w14:textId="77777777" w:rsidR="0057731D" w:rsidRPr="002C2214" w:rsidRDefault="0057731D" w:rsidP="0057731D">
            <w:pPr>
              <w:pStyle w:val="3"/>
              <w:numPr>
                <w:ilvl w:val="0"/>
                <w:numId w:val="0"/>
              </w:numPr>
              <w:jc w:val="center"/>
              <w:rPr>
                <w:sz w:val="26"/>
                <w:szCs w:val="26"/>
              </w:rPr>
            </w:pPr>
            <w:r w:rsidRPr="002C2214">
              <w:rPr>
                <w:rFonts w:hint="eastAsia"/>
                <w:sz w:val="26"/>
                <w:szCs w:val="26"/>
              </w:rPr>
              <w:t>1</w:t>
            </w:r>
          </w:p>
        </w:tc>
        <w:tc>
          <w:tcPr>
            <w:tcW w:w="844" w:type="dxa"/>
          </w:tcPr>
          <w:p w14:paraId="1C241583" w14:textId="77777777" w:rsidR="0057731D" w:rsidRPr="002C2214" w:rsidRDefault="0057731D" w:rsidP="0057731D">
            <w:pPr>
              <w:pStyle w:val="3"/>
              <w:numPr>
                <w:ilvl w:val="0"/>
                <w:numId w:val="0"/>
              </w:numPr>
              <w:jc w:val="center"/>
              <w:rPr>
                <w:sz w:val="26"/>
                <w:szCs w:val="26"/>
              </w:rPr>
            </w:pPr>
            <w:r w:rsidRPr="002C2214">
              <w:rPr>
                <w:rFonts w:hint="eastAsia"/>
                <w:sz w:val="26"/>
                <w:szCs w:val="26"/>
              </w:rPr>
              <w:t>1</w:t>
            </w:r>
          </w:p>
        </w:tc>
        <w:tc>
          <w:tcPr>
            <w:tcW w:w="1122" w:type="dxa"/>
          </w:tcPr>
          <w:p w14:paraId="2F5A00C8" w14:textId="77777777" w:rsidR="0057731D" w:rsidRPr="002C2214" w:rsidRDefault="0057731D" w:rsidP="0057731D">
            <w:pPr>
              <w:jc w:val="center"/>
              <w:rPr>
                <w:sz w:val="26"/>
                <w:szCs w:val="26"/>
              </w:rPr>
            </w:pPr>
            <w:r w:rsidRPr="002C2214">
              <w:rPr>
                <w:rFonts w:hint="eastAsia"/>
                <w:sz w:val="26"/>
                <w:szCs w:val="26"/>
              </w:rPr>
              <w:t>有</w:t>
            </w:r>
          </w:p>
        </w:tc>
        <w:tc>
          <w:tcPr>
            <w:tcW w:w="918" w:type="dxa"/>
            <w:vAlign w:val="center"/>
          </w:tcPr>
          <w:p w14:paraId="6BD18CBE" w14:textId="2632F4CF" w:rsidR="0057731D" w:rsidRPr="002C2214" w:rsidRDefault="0057731D" w:rsidP="0057731D">
            <w:pPr>
              <w:jc w:val="center"/>
              <w:rPr>
                <w:sz w:val="26"/>
                <w:szCs w:val="26"/>
              </w:rPr>
            </w:pPr>
            <w:r w:rsidRPr="002C2214">
              <w:rPr>
                <w:rFonts w:hAnsi="標楷體" w:hint="eastAsia"/>
                <w:sz w:val="26"/>
                <w:szCs w:val="26"/>
              </w:rPr>
              <w:t xml:space="preserve">1,548 </w:t>
            </w:r>
          </w:p>
        </w:tc>
      </w:tr>
      <w:tr w:rsidR="002C2214" w:rsidRPr="002C2214" w14:paraId="05A37FA5" w14:textId="61115440" w:rsidTr="00D144FC">
        <w:trPr>
          <w:trHeight w:val="364"/>
        </w:trPr>
        <w:tc>
          <w:tcPr>
            <w:tcW w:w="992" w:type="dxa"/>
          </w:tcPr>
          <w:p w14:paraId="73257395" w14:textId="77777777" w:rsidR="0057731D" w:rsidRPr="002C2214" w:rsidRDefault="0057731D" w:rsidP="0057731D">
            <w:pPr>
              <w:pStyle w:val="3"/>
              <w:numPr>
                <w:ilvl w:val="0"/>
                <w:numId w:val="0"/>
              </w:numPr>
              <w:rPr>
                <w:sz w:val="28"/>
                <w:szCs w:val="28"/>
              </w:rPr>
            </w:pPr>
            <w:r w:rsidRPr="002C2214">
              <w:rPr>
                <w:rFonts w:hint="eastAsia"/>
                <w:sz w:val="28"/>
                <w:szCs w:val="28"/>
              </w:rPr>
              <w:t>1</w:t>
            </w:r>
            <w:r w:rsidRPr="002C2214">
              <w:rPr>
                <w:sz w:val="28"/>
                <w:szCs w:val="28"/>
              </w:rPr>
              <w:t>11</w:t>
            </w:r>
            <w:r w:rsidRPr="002C2214">
              <w:rPr>
                <w:rFonts w:hint="eastAsia"/>
                <w:sz w:val="28"/>
                <w:szCs w:val="28"/>
              </w:rPr>
              <w:t>年</w:t>
            </w:r>
          </w:p>
        </w:tc>
        <w:tc>
          <w:tcPr>
            <w:tcW w:w="850" w:type="dxa"/>
          </w:tcPr>
          <w:p w14:paraId="7ED01EED" w14:textId="77777777" w:rsidR="0057731D" w:rsidRPr="002C2214" w:rsidRDefault="0057731D" w:rsidP="0057731D">
            <w:pPr>
              <w:jc w:val="center"/>
              <w:rPr>
                <w:sz w:val="26"/>
                <w:szCs w:val="26"/>
              </w:rPr>
            </w:pPr>
            <w:r w:rsidRPr="002C2214">
              <w:rPr>
                <w:rFonts w:hint="eastAsia"/>
                <w:sz w:val="26"/>
                <w:szCs w:val="26"/>
              </w:rPr>
              <w:t>有</w:t>
            </w:r>
          </w:p>
        </w:tc>
        <w:tc>
          <w:tcPr>
            <w:tcW w:w="1276" w:type="dxa"/>
          </w:tcPr>
          <w:p w14:paraId="113F576C" w14:textId="77777777" w:rsidR="0057731D" w:rsidRPr="002C2214" w:rsidRDefault="0057731D" w:rsidP="0057731D">
            <w:pPr>
              <w:pStyle w:val="3"/>
              <w:numPr>
                <w:ilvl w:val="0"/>
                <w:numId w:val="0"/>
              </w:numPr>
              <w:jc w:val="center"/>
              <w:rPr>
                <w:sz w:val="26"/>
                <w:szCs w:val="26"/>
              </w:rPr>
            </w:pPr>
            <w:r w:rsidRPr="002C2214">
              <w:rPr>
                <w:rFonts w:hint="eastAsia"/>
                <w:sz w:val="26"/>
                <w:szCs w:val="26"/>
              </w:rPr>
              <w:t>2</w:t>
            </w:r>
            <w:r w:rsidRPr="002C2214">
              <w:rPr>
                <w:sz w:val="26"/>
                <w:szCs w:val="26"/>
              </w:rPr>
              <w:t>0</w:t>
            </w:r>
          </w:p>
        </w:tc>
        <w:tc>
          <w:tcPr>
            <w:tcW w:w="957" w:type="dxa"/>
          </w:tcPr>
          <w:p w14:paraId="46097E4F" w14:textId="47478F18" w:rsidR="0057731D" w:rsidRPr="002C2214" w:rsidRDefault="0057731D" w:rsidP="0057731D">
            <w:pPr>
              <w:pStyle w:val="3"/>
              <w:numPr>
                <w:ilvl w:val="0"/>
                <w:numId w:val="0"/>
              </w:numPr>
              <w:jc w:val="center"/>
              <w:rPr>
                <w:sz w:val="26"/>
                <w:szCs w:val="26"/>
              </w:rPr>
            </w:pPr>
            <w:r w:rsidRPr="002C2214">
              <w:rPr>
                <w:sz w:val="26"/>
                <w:szCs w:val="26"/>
              </w:rPr>
              <w:t>8</w:t>
            </w:r>
          </w:p>
        </w:tc>
        <w:tc>
          <w:tcPr>
            <w:tcW w:w="844" w:type="dxa"/>
          </w:tcPr>
          <w:p w14:paraId="753F7FC0" w14:textId="5C5FC0EA" w:rsidR="0057731D" w:rsidRPr="002C2214" w:rsidRDefault="0057731D" w:rsidP="0057731D">
            <w:pPr>
              <w:pStyle w:val="3"/>
              <w:numPr>
                <w:ilvl w:val="0"/>
                <w:numId w:val="0"/>
              </w:numPr>
              <w:jc w:val="center"/>
              <w:rPr>
                <w:sz w:val="26"/>
                <w:szCs w:val="26"/>
              </w:rPr>
            </w:pPr>
            <w:r w:rsidRPr="002C2214">
              <w:rPr>
                <w:sz w:val="26"/>
                <w:szCs w:val="26"/>
              </w:rPr>
              <w:t>8</w:t>
            </w:r>
          </w:p>
        </w:tc>
        <w:tc>
          <w:tcPr>
            <w:tcW w:w="843" w:type="dxa"/>
          </w:tcPr>
          <w:p w14:paraId="2014EDE6" w14:textId="134175D9" w:rsidR="0057731D" w:rsidRPr="002C2214" w:rsidRDefault="0057731D" w:rsidP="0057731D">
            <w:pPr>
              <w:pStyle w:val="3"/>
              <w:numPr>
                <w:ilvl w:val="0"/>
                <w:numId w:val="0"/>
              </w:numPr>
              <w:jc w:val="center"/>
              <w:rPr>
                <w:sz w:val="26"/>
                <w:szCs w:val="26"/>
              </w:rPr>
            </w:pPr>
            <w:r w:rsidRPr="002C2214">
              <w:rPr>
                <w:rFonts w:hint="eastAsia"/>
                <w:sz w:val="26"/>
                <w:szCs w:val="26"/>
              </w:rPr>
              <w:t>8</w:t>
            </w:r>
          </w:p>
        </w:tc>
        <w:tc>
          <w:tcPr>
            <w:tcW w:w="844" w:type="dxa"/>
          </w:tcPr>
          <w:p w14:paraId="5DF761DA" w14:textId="6EC1102D" w:rsidR="0057731D" w:rsidRPr="002C2214" w:rsidRDefault="0057731D" w:rsidP="0057731D">
            <w:pPr>
              <w:pStyle w:val="3"/>
              <w:numPr>
                <w:ilvl w:val="0"/>
                <w:numId w:val="0"/>
              </w:numPr>
              <w:jc w:val="center"/>
              <w:rPr>
                <w:sz w:val="26"/>
                <w:szCs w:val="26"/>
              </w:rPr>
            </w:pPr>
            <w:r w:rsidRPr="002C2214">
              <w:rPr>
                <w:sz w:val="26"/>
                <w:szCs w:val="26"/>
              </w:rPr>
              <w:t>5</w:t>
            </w:r>
          </w:p>
        </w:tc>
        <w:tc>
          <w:tcPr>
            <w:tcW w:w="1122" w:type="dxa"/>
          </w:tcPr>
          <w:p w14:paraId="7671C51A" w14:textId="77777777" w:rsidR="0057731D" w:rsidRPr="002C2214" w:rsidRDefault="0057731D" w:rsidP="0057731D">
            <w:pPr>
              <w:jc w:val="center"/>
              <w:rPr>
                <w:sz w:val="26"/>
                <w:szCs w:val="26"/>
              </w:rPr>
            </w:pPr>
            <w:r w:rsidRPr="002C2214">
              <w:rPr>
                <w:rFonts w:hint="eastAsia"/>
                <w:sz w:val="26"/>
                <w:szCs w:val="26"/>
              </w:rPr>
              <w:t>有</w:t>
            </w:r>
          </w:p>
        </w:tc>
        <w:tc>
          <w:tcPr>
            <w:tcW w:w="918" w:type="dxa"/>
            <w:vAlign w:val="center"/>
          </w:tcPr>
          <w:p w14:paraId="70DA0592" w14:textId="2107F8CE" w:rsidR="0057731D" w:rsidRPr="002C2214" w:rsidRDefault="0057731D" w:rsidP="0057731D">
            <w:pPr>
              <w:jc w:val="center"/>
              <w:rPr>
                <w:sz w:val="26"/>
                <w:szCs w:val="26"/>
              </w:rPr>
            </w:pPr>
            <w:r w:rsidRPr="002C2214">
              <w:rPr>
                <w:rFonts w:hAnsi="標楷體" w:hint="eastAsia"/>
                <w:sz w:val="26"/>
                <w:szCs w:val="26"/>
              </w:rPr>
              <w:t xml:space="preserve">1,540 </w:t>
            </w:r>
          </w:p>
        </w:tc>
      </w:tr>
    </w:tbl>
    <w:p w14:paraId="6C648088" w14:textId="77777777" w:rsidR="00446CB4" w:rsidRPr="002C2214" w:rsidRDefault="00446CB4" w:rsidP="00446CB4">
      <w:pPr>
        <w:pStyle w:val="3"/>
        <w:numPr>
          <w:ilvl w:val="0"/>
          <w:numId w:val="0"/>
        </w:numPr>
        <w:ind w:left="426"/>
      </w:pPr>
      <w:r w:rsidRPr="002C2214">
        <w:rPr>
          <w:rFonts w:hint="eastAsia"/>
          <w:sz w:val="28"/>
          <w:szCs w:val="28"/>
        </w:rPr>
        <w:t>資料來源：高等檢察署</w:t>
      </w:r>
    </w:p>
    <w:p w14:paraId="66A3C5F5" w14:textId="77777777" w:rsidR="00234ED0" w:rsidRPr="002C2214" w:rsidRDefault="00234ED0" w:rsidP="00234ED0">
      <w:pPr>
        <w:pStyle w:val="3"/>
      </w:pPr>
      <w:r w:rsidRPr="002C2214">
        <w:rPr>
          <w:rFonts w:hint="eastAsia"/>
        </w:rPr>
        <w:t>桃園地檢署</w:t>
      </w:r>
    </w:p>
    <w:tbl>
      <w:tblPr>
        <w:tblStyle w:val="afb"/>
        <w:tblW w:w="8646" w:type="dxa"/>
        <w:tblInd w:w="421" w:type="dxa"/>
        <w:tblLook w:val="04A0" w:firstRow="1" w:lastRow="0" w:firstColumn="1" w:lastColumn="0" w:noHBand="0" w:noVBand="1"/>
      </w:tblPr>
      <w:tblGrid>
        <w:gridCol w:w="985"/>
        <w:gridCol w:w="843"/>
        <w:gridCol w:w="1266"/>
        <w:gridCol w:w="982"/>
        <w:gridCol w:w="844"/>
        <w:gridCol w:w="843"/>
        <w:gridCol w:w="844"/>
        <w:gridCol w:w="1122"/>
        <w:gridCol w:w="917"/>
      </w:tblGrid>
      <w:tr w:rsidR="002C2214" w:rsidRPr="002C2214" w14:paraId="41007E38" w14:textId="561D960A" w:rsidTr="00AF0681">
        <w:trPr>
          <w:trHeight w:val="364"/>
        </w:trPr>
        <w:tc>
          <w:tcPr>
            <w:tcW w:w="992" w:type="dxa"/>
          </w:tcPr>
          <w:p w14:paraId="33EE3F37" w14:textId="77777777" w:rsidR="003F3242" w:rsidRPr="002C2214" w:rsidRDefault="003F3242" w:rsidP="00116E04">
            <w:pPr>
              <w:pStyle w:val="3"/>
              <w:numPr>
                <w:ilvl w:val="0"/>
                <w:numId w:val="0"/>
              </w:numPr>
              <w:rPr>
                <w:sz w:val="28"/>
                <w:szCs w:val="28"/>
              </w:rPr>
            </w:pPr>
          </w:p>
        </w:tc>
        <w:tc>
          <w:tcPr>
            <w:tcW w:w="850" w:type="dxa"/>
          </w:tcPr>
          <w:p w14:paraId="55FBFA72" w14:textId="77777777" w:rsidR="003F3242" w:rsidRPr="002C2214" w:rsidRDefault="003F3242" w:rsidP="00116E04">
            <w:pPr>
              <w:pStyle w:val="3"/>
              <w:numPr>
                <w:ilvl w:val="0"/>
                <w:numId w:val="0"/>
              </w:numPr>
              <w:rPr>
                <w:sz w:val="24"/>
                <w:szCs w:val="24"/>
              </w:rPr>
            </w:pPr>
            <w:r w:rsidRPr="002C2214">
              <w:rPr>
                <w:rFonts w:hint="eastAsia"/>
                <w:sz w:val="24"/>
                <w:szCs w:val="24"/>
              </w:rPr>
              <w:t>執行小組</w:t>
            </w:r>
          </w:p>
        </w:tc>
        <w:tc>
          <w:tcPr>
            <w:tcW w:w="1276" w:type="dxa"/>
          </w:tcPr>
          <w:p w14:paraId="3EC3BC9C" w14:textId="117D6223" w:rsidR="003F3242" w:rsidRPr="002C2214" w:rsidRDefault="003F3242" w:rsidP="00116E04">
            <w:pPr>
              <w:pStyle w:val="3"/>
              <w:numPr>
                <w:ilvl w:val="0"/>
                <w:numId w:val="0"/>
              </w:numPr>
              <w:rPr>
                <w:sz w:val="24"/>
                <w:szCs w:val="24"/>
              </w:rPr>
            </w:pPr>
            <w:r w:rsidRPr="002C2214">
              <w:rPr>
                <w:rFonts w:hint="eastAsia"/>
                <w:sz w:val="24"/>
                <w:szCs w:val="24"/>
              </w:rPr>
              <w:t>修復促進者(人</w:t>
            </w:r>
            <w:r w:rsidRPr="002C2214">
              <w:rPr>
                <w:sz w:val="24"/>
                <w:szCs w:val="24"/>
              </w:rPr>
              <w:t>)</w:t>
            </w:r>
          </w:p>
        </w:tc>
        <w:tc>
          <w:tcPr>
            <w:tcW w:w="992" w:type="dxa"/>
          </w:tcPr>
          <w:p w14:paraId="7627744D" w14:textId="77777777" w:rsidR="003F3242" w:rsidRPr="002C2214" w:rsidRDefault="003F3242" w:rsidP="00116E04">
            <w:pPr>
              <w:pStyle w:val="3"/>
              <w:numPr>
                <w:ilvl w:val="0"/>
                <w:numId w:val="0"/>
              </w:numPr>
              <w:rPr>
                <w:sz w:val="24"/>
                <w:szCs w:val="24"/>
              </w:rPr>
            </w:pPr>
            <w:r w:rsidRPr="002C2214">
              <w:rPr>
                <w:rFonts w:hint="eastAsia"/>
                <w:sz w:val="24"/>
                <w:szCs w:val="24"/>
              </w:rPr>
              <w:t>聲請件數</w:t>
            </w:r>
          </w:p>
        </w:tc>
        <w:tc>
          <w:tcPr>
            <w:tcW w:w="851" w:type="dxa"/>
          </w:tcPr>
          <w:p w14:paraId="62A5A0B0" w14:textId="77777777" w:rsidR="003F3242" w:rsidRPr="002C2214" w:rsidRDefault="003F3242" w:rsidP="00116E04">
            <w:pPr>
              <w:pStyle w:val="3"/>
              <w:numPr>
                <w:ilvl w:val="0"/>
                <w:numId w:val="0"/>
              </w:numPr>
              <w:rPr>
                <w:sz w:val="24"/>
                <w:szCs w:val="24"/>
              </w:rPr>
            </w:pPr>
            <w:r w:rsidRPr="002C2214">
              <w:rPr>
                <w:rFonts w:hint="eastAsia"/>
                <w:sz w:val="24"/>
                <w:szCs w:val="24"/>
              </w:rPr>
              <w:t>評估開案</w:t>
            </w:r>
          </w:p>
        </w:tc>
        <w:tc>
          <w:tcPr>
            <w:tcW w:w="850" w:type="dxa"/>
          </w:tcPr>
          <w:p w14:paraId="07125D60" w14:textId="77777777" w:rsidR="003F3242" w:rsidRPr="002C2214" w:rsidRDefault="003F3242" w:rsidP="00116E04">
            <w:pPr>
              <w:pStyle w:val="3"/>
              <w:numPr>
                <w:ilvl w:val="0"/>
                <w:numId w:val="0"/>
              </w:numPr>
              <w:rPr>
                <w:sz w:val="24"/>
                <w:szCs w:val="24"/>
              </w:rPr>
            </w:pPr>
            <w:r w:rsidRPr="002C2214">
              <w:rPr>
                <w:rFonts w:hint="eastAsia"/>
                <w:sz w:val="24"/>
                <w:szCs w:val="24"/>
              </w:rPr>
              <w:t>進入對話</w:t>
            </w:r>
          </w:p>
        </w:tc>
        <w:tc>
          <w:tcPr>
            <w:tcW w:w="851" w:type="dxa"/>
          </w:tcPr>
          <w:p w14:paraId="6694F2C1" w14:textId="77777777" w:rsidR="003F3242" w:rsidRPr="002C2214" w:rsidRDefault="003F3242" w:rsidP="00116E04">
            <w:pPr>
              <w:pStyle w:val="3"/>
              <w:numPr>
                <w:ilvl w:val="0"/>
                <w:numId w:val="0"/>
              </w:numPr>
              <w:rPr>
                <w:sz w:val="24"/>
                <w:szCs w:val="24"/>
              </w:rPr>
            </w:pPr>
            <w:r w:rsidRPr="002C2214">
              <w:rPr>
                <w:rFonts w:hint="eastAsia"/>
                <w:sz w:val="24"/>
                <w:szCs w:val="24"/>
              </w:rPr>
              <w:t>達成協議</w:t>
            </w:r>
          </w:p>
        </w:tc>
        <w:tc>
          <w:tcPr>
            <w:tcW w:w="1134" w:type="dxa"/>
          </w:tcPr>
          <w:p w14:paraId="7B31CFDE" w14:textId="1DFA6BD7" w:rsidR="003F3242" w:rsidRPr="002C2214" w:rsidRDefault="005249E8" w:rsidP="00116E04">
            <w:pPr>
              <w:pStyle w:val="3"/>
              <w:numPr>
                <w:ilvl w:val="0"/>
                <w:numId w:val="0"/>
              </w:numPr>
              <w:rPr>
                <w:sz w:val="24"/>
                <w:szCs w:val="24"/>
              </w:rPr>
            </w:pPr>
            <w:r w:rsidRPr="002C2214">
              <w:rPr>
                <w:rFonts w:hint="eastAsia"/>
                <w:sz w:val="24"/>
                <w:szCs w:val="24"/>
              </w:rPr>
              <w:t>專職個管員</w:t>
            </w:r>
          </w:p>
        </w:tc>
        <w:tc>
          <w:tcPr>
            <w:tcW w:w="850" w:type="dxa"/>
          </w:tcPr>
          <w:p w14:paraId="4811EF00" w14:textId="7618C649" w:rsidR="003F3242" w:rsidRPr="002C2214" w:rsidRDefault="007C6B8E" w:rsidP="00116E04">
            <w:pPr>
              <w:pStyle w:val="3"/>
              <w:numPr>
                <w:ilvl w:val="0"/>
                <w:numId w:val="0"/>
              </w:numPr>
              <w:rPr>
                <w:sz w:val="24"/>
                <w:szCs w:val="24"/>
              </w:rPr>
            </w:pPr>
            <w:r w:rsidRPr="002C2214">
              <w:rPr>
                <w:rFonts w:hint="eastAsia"/>
                <w:sz w:val="24"/>
                <w:szCs w:val="24"/>
              </w:rPr>
              <w:t>移付</w:t>
            </w:r>
            <w:r w:rsidR="00AF0681" w:rsidRPr="002C2214">
              <w:rPr>
                <w:rFonts w:hint="eastAsia"/>
                <w:sz w:val="24"/>
                <w:szCs w:val="24"/>
              </w:rPr>
              <w:t>調解</w:t>
            </w:r>
          </w:p>
        </w:tc>
      </w:tr>
      <w:tr w:rsidR="002C2214" w:rsidRPr="002C2214" w14:paraId="27D61538" w14:textId="730AA605" w:rsidTr="00CB79D4">
        <w:trPr>
          <w:trHeight w:val="374"/>
        </w:trPr>
        <w:tc>
          <w:tcPr>
            <w:tcW w:w="992" w:type="dxa"/>
          </w:tcPr>
          <w:p w14:paraId="4AF70CE0" w14:textId="77777777" w:rsidR="0057731D" w:rsidRPr="002C2214" w:rsidRDefault="0057731D" w:rsidP="0057731D">
            <w:pPr>
              <w:pStyle w:val="3"/>
              <w:numPr>
                <w:ilvl w:val="0"/>
                <w:numId w:val="0"/>
              </w:numPr>
              <w:rPr>
                <w:sz w:val="28"/>
                <w:szCs w:val="28"/>
              </w:rPr>
            </w:pPr>
            <w:r w:rsidRPr="002C2214">
              <w:rPr>
                <w:rFonts w:hint="eastAsia"/>
                <w:sz w:val="28"/>
                <w:szCs w:val="28"/>
              </w:rPr>
              <w:t>1</w:t>
            </w:r>
            <w:r w:rsidRPr="002C2214">
              <w:rPr>
                <w:sz w:val="28"/>
                <w:szCs w:val="28"/>
              </w:rPr>
              <w:t>06</w:t>
            </w:r>
            <w:r w:rsidRPr="002C2214">
              <w:rPr>
                <w:rFonts w:hint="eastAsia"/>
                <w:sz w:val="28"/>
                <w:szCs w:val="28"/>
              </w:rPr>
              <w:t>年</w:t>
            </w:r>
          </w:p>
        </w:tc>
        <w:tc>
          <w:tcPr>
            <w:tcW w:w="850" w:type="dxa"/>
          </w:tcPr>
          <w:p w14:paraId="02B5C1C0" w14:textId="58AF5B73" w:rsidR="0057731D" w:rsidRPr="002C2214" w:rsidRDefault="0057731D" w:rsidP="0057731D">
            <w:pPr>
              <w:pStyle w:val="3"/>
              <w:numPr>
                <w:ilvl w:val="0"/>
                <w:numId w:val="0"/>
              </w:numPr>
              <w:jc w:val="center"/>
              <w:rPr>
                <w:sz w:val="26"/>
                <w:szCs w:val="26"/>
              </w:rPr>
            </w:pPr>
            <w:r w:rsidRPr="002C2214">
              <w:rPr>
                <w:rFonts w:hint="eastAsia"/>
                <w:sz w:val="26"/>
                <w:szCs w:val="26"/>
              </w:rPr>
              <w:t>無</w:t>
            </w:r>
          </w:p>
        </w:tc>
        <w:tc>
          <w:tcPr>
            <w:tcW w:w="1276" w:type="dxa"/>
          </w:tcPr>
          <w:p w14:paraId="11D68419" w14:textId="77777777" w:rsidR="0057731D" w:rsidRPr="002C2214" w:rsidRDefault="0057731D" w:rsidP="0057731D">
            <w:pPr>
              <w:pStyle w:val="3"/>
              <w:numPr>
                <w:ilvl w:val="0"/>
                <w:numId w:val="0"/>
              </w:numPr>
              <w:jc w:val="center"/>
              <w:rPr>
                <w:sz w:val="26"/>
                <w:szCs w:val="26"/>
              </w:rPr>
            </w:pPr>
            <w:r w:rsidRPr="002C2214">
              <w:rPr>
                <w:rFonts w:hint="eastAsia"/>
                <w:sz w:val="26"/>
                <w:szCs w:val="26"/>
              </w:rPr>
              <w:t>2</w:t>
            </w:r>
            <w:r w:rsidRPr="002C2214">
              <w:rPr>
                <w:sz w:val="26"/>
                <w:szCs w:val="26"/>
              </w:rPr>
              <w:t>0</w:t>
            </w:r>
          </w:p>
        </w:tc>
        <w:tc>
          <w:tcPr>
            <w:tcW w:w="992" w:type="dxa"/>
          </w:tcPr>
          <w:p w14:paraId="6D96600A" w14:textId="77777777" w:rsidR="0057731D" w:rsidRPr="002C2214" w:rsidRDefault="0057731D" w:rsidP="0057731D">
            <w:pPr>
              <w:pStyle w:val="3"/>
              <w:numPr>
                <w:ilvl w:val="0"/>
                <w:numId w:val="0"/>
              </w:numPr>
              <w:jc w:val="center"/>
              <w:rPr>
                <w:sz w:val="26"/>
                <w:szCs w:val="26"/>
              </w:rPr>
            </w:pPr>
            <w:r w:rsidRPr="002C2214">
              <w:rPr>
                <w:rFonts w:hint="eastAsia"/>
                <w:sz w:val="26"/>
                <w:szCs w:val="26"/>
              </w:rPr>
              <w:t>9</w:t>
            </w:r>
          </w:p>
        </w:tc>
        <w:tc>
          <w:tcPr>
            <w:tcW w:w="851" w:type="dxa"/>
          </w:tcPr>
          <w:p w14:paraId="3CEF4FE0" w14:textId="77777777" w:rsidR="0057731D" w:rsidRPr="002C2214" w:rsidRDefault="0057731D" w:rsidP="0057731D">
            <w:pPr>
              <w:pStyle w:val="3"/>
              <w:numPr>
                <w:ilvl w:val="0"/>
                <w:numId w:val="0"/>
              </w:numPr>
              <w:jc w:val="center"/>
              <w:rPr>
                <w:sz w:val="26"/>
                <w:szCs w:val="26"/>
              </w:rPr>
            </w:pPr>
            <w:r w:rsidRPr="002C2214">
              <w:rPr>
                <w:rFonts w:hint="eastAsia"/>
                <w:sz w:val="26"/>
                <w:szCs w:val="26"/>
              </w:rPr>
              <w:t>9</w:t>
            </w:r>
          </w:p>
        </w:tc>
        <w:tc>
          <w:tcPr>
            <w:tcW w:w="850" w:type="dxa"/>
          </w:tcPr>
          <w:p w14:paraId="43D8221C" w14:textId="77777777" w:rsidR="0057731D" w:rsidRPr="002C2214" w:rsidRDefault="0057731D" w:rsidP="0057731D">
            <w:pPr>
              <w:pStyle w:val="3"/>
              <w:numPr>
                <w:ilvl w:val="0"/>
                <w:numId w:val="0"/>
              </w:numPr>
              <w:jc w:val="center"/>
              <w:rPr>
                <w:sz w:val="26"/>
                <w:szCs w:val="26"/>
              </w:rPr>
            </w:pPr>
            <w:r w:rsidRPr="002C2214">
              <w:rPr>
                <w:rFonts w:hint="eastAsia"/>
                <w:sz w:val="26"/>
                <w:szCs w:val="26"/>
              </w:rPr>
              <w:t>5</w:t>
            </w:r>
          </w:p>
        </w:tc>
        <w:tc>
          <w:tcPr>
            <w:tcW w:w="851" w:type="dxa"/>
          </w:tcPr>
          <w:p w14:paraId="55A16EED" w14:textId="77777777" w:rsidR="0057731D" w:rsidRPr="002C2214" w:rsidRDefault="0057731D" w:rsidP="0057731D">
            <w:pPr>
              <w:pStyle w:val="3"/>
              <w:numPr>
                <w:ilvl w:val="0"/>
                <w:numId w:val="0"/>
              </w:numPr>
              <w:jc w:val="center"/>
              <w:rPr>
                <w:sz w:val="26"/>
                <w:szCs w:val="26"/>
              </w:rPr>
            </w:pPr>
            <w:r w:rsidRPr="002C2214">
              <w:rPr>
                <w:rFonts w:hint="eastAsia"/>
                <w:sz w:val="26"/>
                <w:szCs w:val="26"/>
              </w:rPr>
              <w:t>3</w:t>
            </w:r>
          </w:p>
        </w:tc>
        <w:tc>
          <w:tcPr>
            <w:tcW w:w="1134" w:type="dxa"/>
          </w:tcPr>
          <w:p w14:paraId="2D296360" w14:textId="77777777" w:rsidR="0057731D" w:rsidRPr="002C2214" w:rsidRDefault="0057731D" w:rsidP="0057731D">
            <w:pPr>
              <w:pStyle w:val="3"/>
              <w:numPr>
                <w:ilvl w:val="0"/>
                <w:numId w:val="0"/>
              </w:numPr>
              <w:jc w:val="center"/>
              <w:rPr>
                <w:sz w:val="26"/>
                <w:szCs w:val="26"/>
              </w:rPr>
            </w:pPr>
            <w:r w:rsidRPr="002C2214">
              <w:rPr>
                <w:rFonts w:hint="eastAsia"/>
                <w:sz w:val="26"/>
                <w:szCs w:val="26"/>
              </w:rPr>
              <w:t>無</w:t>
            </w:r>
          </w:p>
        </w:tc>
        <w:tc>
          <w:tcPr>
            <w:tcW w:w="850" w:type="dxa"/>
            <w:vAlign w:val="center"/>
          </w:tcPr>
          <w:p w14:paraId="7A8FF18B" w14:textId="101093CF" w:rsidR="0057731D" w:rsidRPr="002C2214" w:rsidRDefault="0057731D" w:rsidP="0057731D">
            <w:pPr>
              <w:pStyle w:val="3"/>
              <w:numPr>
                <w:ilvl w:val="0"/>
                <w:numId w:val="0"/>
              </w:numPr>
              <w:jc w:val="center"/>
              <w:rPr>
                <w:sz w:val="26"/>
                <w:szCs w:val="26"/>
              </w:rPr>
            </w:pPr>
            <w:r w:rsidRPr="002C2214">
              <w:rPr>
                <w:rFonts w:hAnsi="標楷體" w:hint="eastAsia"/>
                <w:sz w:val="26"/>
                <w:szCs w:val="26"/>
              </w:rPr>
              <w:t xml:space="preserve">2,428 </w:t>
            </w:r>
          </w:p>
        </w:tc>
      </w:tr>
      <w:tr w:rsidR="002C2214" w:rsidRPr="002C2214" w14:paraId="0F15278B" w14:textId="7F3258B4" w:rsidTr="00CB79D4">
        <w:trPr>
          <w:trHeight w:val="364"/>
        </w:trPr>
        <w:tc>
          <w:tcPr>
            <w:tcW w:w="992" w:type="dxa"/>
          </w:tcPr>
          <w:p w14:paraId="5AF8D9C9" w14:textId="77777777" w:rsidR="0057731D" w:rsidRPr="002C2214" w:rsidRDefault="0057731D" w:rsidP="0057731D">
            <w:pPr>
              <w:pStyle w:val="3"/>
              <w:numPr>
                <w:ilvl w:val="0"/>
                <w:numId w:val="0"/>
              </w:numPr>
              <w:rPr>
                <w:sz w:val="28"/>
                <w:szCs w:val="28"/>
              </w:rPr>
            </w:pPr>
            <w:r w:rsidRPr="002C2214">
              <w:rPr>
                <w:rFonts w:hint="eastAsia"/>
                <w:sz w:val="28"/>
                <w:szCs w:val="28"/>
              </w:rPr>
              <w:t>1</w:t>
            </w:r>
            <w:r w:rsidRPr="002C2214">
              <w:rPr>
                <w:sz w:val="28"/>
                <w:szCs w:val="28"/>
              </w:rPr>
              <w:t>07</w:t>
            </w:r>
            <w:r w:rsidRPr="002C2214">
              <w:rPr>
                <w:rFonts w:hint="eastAsia"/>
                <w:sz w:val="28"/>
                <w:szCs w:val="28"/>
              </w:rPr>
              <w:t>年</w:t>
            </w:r>
          </w:p>
        </w:tc>
        <w:tc>
          <w:tcPr>
            <w:tcW w:w="850" w:type="dxa"/>
          </w:tcPr>
          <w:p w14:paraId="17C7E90F" w14:textId="6A91A19C" w:rsidR="0057731D" w:rsidRPr="002C2214" w:rsidRDefault="0057731D" w:rsidP="0057731D">
            <w:pPr>
              <w:jc w:val="center"/>
              <w:rPr>
                <w:sz w:val="26"/>
                <w:szCs w:val="26"/>
              </w:rPr>
            </w:pPr>
            <w:r w:rsidRPr="002C2214">
              <w:rPr>
                <w:rFonts w:hint="eastAsia"/>
                <w:sz w:val="26"/>
                <w:szCs w:val="26"/>
              </w:rPr>
              <w:t>無</w:t>
            </w:r>
          </w:p>
        </w:tc>
        <w:tc>
          <w:tcPr>
            <w:tcW w:w="1276" w:type="dxa"/>
          </w:tcPr>
          <w:p w14:paraId="6B44B3A5" w14:textId="77777777" w:rsidR="0057731D" w:rsidRPr="002C2214" w:rsidRDefault="0057731D" w:rsidP="0057731D">
            <w:pPr>
              <w:pStyle w:val="3"/>
              <w:numPr>
                <w:ilvl w:val="0"/>
                <w:numId w:val="0"/>
              </w:numPr>
              <w:jc w:val="center"/>
              <w:rPr>
                <w:sz w:val="26"/>
                <w:szCs w:val="26"/>
              </w:rPr>
            </w:pPr>
            <w:r w:rsidRPr="002C2214">
              <w:rPr>
                <w:rFonts w:hint="eastAsia"/>
                <w:sz w:val="26"/>
                <w:szCs w:val="26"/>
              </w:rPr>
              <w:t>2</w:t>
            </w:r>
            <w:r w:rsidRPr="002C2214">
              <w:rPr>
                <w:sz w:val="26"/>
                <w:szCs w:val="26"/>
              </w:rPr>
              <w:t>0</w:t>
            </w:r>
          </w:p>
        </w:tc>
        <w:tc>
          <w:tcPr>
            <w:tcW w:w="992" w:type="dxa"/>
          </w:tcPr>
          <w:p w14:paraId="45ACC0EB" w14:textId="77777777" w:rsidR="0057731D" w:rsidRPr="002C2214" w:rsidRDefault="0057731D" w:rsidP="0057731D">
            <w:pPr>
              <w:pStyle w:val="3"/>
              <w:numPr>
                <w:ilvl w:val="0"/>
                <w:numId w:val="0"/>
              </w:numPr>
              <w:jc w:val="center"/>
              <w:rPr>
                <w:sz w:val="26"/>
                <w:szCs w:val="26"/>
              </w:rPr>
            </w:pPr>
            <w:r w:rsidRPr="002C2214">
              <w:rPr>
                <w:rFonts w:hint="eastAsia"/>
                <w:sz w:val="26"/>
                <w:szCs w:val="26"/>
              </w:rPr>
              <w:t>1</w:t>
            </w:r>
            <w:r w:rsidRPr="002C2214">
              <w:rPr>
                <w:sz w:val="26"/>
                <w:szCs w:val="26"/>
              </w:rPr>
              <w:t>4</w:t>
            </w:r>
          </w:p>
        </w:tc>
        <w:tc>
          <w:tcPr>
            <w:tcW w:w="851" w:type="dxa"/>
          </w:tcPr>
          <w:p w14:paraId="0F71DA81" w14:textId="77777777" w:rsidR="0057731D" w:rsidRPr="002C2214" w:rsidRDefault="0057731D" w:rsidP="0057731D">
            <w:pPr>
              <w:pStyle w:val="3"/>
              <w:numPr>
                <w:ilvl w:val="0"/>
                <w:numId w:val="0"/>
              </w:numPr>
              <w:jc w:val="center"/>
              <w:rPr>
                <w:sz w:val="26"/>
                <w:szCs w:val="26"/>
              </w:rPr>
            </w:pPr>
            <w:r w:rsidRPr="002C2214">
              <w:rPr>
                <w:rFonts w:hint="eastAsia"/>
                <w:sz w:val="26"/>
                <w:szCs w:val="26"/>
              </w:rPr>
              <w:t>8</w:t>
            </w:r>
          </w:p>
        </w:tc>
        <w:tc>
          <w:tcPr>
            <w:tcW w:w="850" w:type="dxa"/>
          </w:tcPr>
          <w:p w14:paraId="1DD84641" w14:textId="77777777" w:rsidR="0057731D" w:rsidRPr="002C2214" w:rsidRDefault="0057731D" w:rsidP="0057731D">
            <w:pPr>
              <w:pStyle w:val="3"/>
              <w:numPr>
                <w:ilvl w:val="0"/>
                <w:numId w:val="0"/>
              </w:numPr>
              <w:jc w:val="center"/>
              <w:rPr>
                <w:sz w:val="26"/>
                <w:szCs w:val="26"/>
              </w:rPr>
            </w:pPr>
            <w:r w:rsidRPr="002C2214">
              <w:rPr>
                <w:rFonts w:hint="eastAsia"/>
                <w:sz w:val="26"/>
                <w:szCs w:val="26"/>
              </w:rPr>
              <w:t>3</w:t>
            </w:r>
          </w:p>
        </w:tc>
        <w:tc>
          <w:tcPr>
            <w:tcW w:w="851" w:type="dxa"/>
          </w:tcPr>
          <w:p w14:paraId="0D0BF8B8" w14:textId="77777777" w:rsidR="0057731D" w:rsidRPr="002C2214" w:rsidRDefault="0057731D" w:rsidP="0057731D">
            <w:pPr>
              <w:pStyle w:val="3"/>
              <w:numPr>
                <w:ilvl w:val="0"/>
                <w:numId w:val="0"/>
              </w:numPr>
              <w:jc w:val="center"/>
              <w:rPr>
                <w:sz w:val="26"/>
                <w:szCs w:val="26"/>
              </w:rPr>
            </w:pPr>
            <w:r w:rsidRPr="002C2214">
              <w:rPr>
                <w:rFonts w:hint="eastAsia"/>
                <w:sz w:val="26"/>
                <w:szCs w:val="26"/>
              </w:rPr>
              <w:t>2</w:t>
            </w:r>
          </w:p>
        </w:tc>
        <w:tc>
          <w:tcPr>
            <w:tcW w:w="1134" w:type="dxa"/>
          </w:tcPr>
          <w:p w14:paraId="1F515ACD" w14:textId="77777777" w:rsidR="0057731D" w:rsidRPr="002C2214" w:rsidRDefault="0057731D" w:rsidP="0057731D">
            <w:pPr>
              <w:jc w:val="center"/>
              <w:rPr>
                <w:sz w:val="26"/>
                <w:szCs w:val="26"/>
              </w:rPr>
            </w:pPr>
            <w:r w:rsidRPr="002C2214">
              <w:rPr>
                <w:rFonts w:hint="eastAsia"/>
                <w:sz w:val="26"/>
                <w:szCs w:val="26"/>
              </w:rPr>
              <w:t>無</w:t>
            </w:r>
          </w:p>
        </w:tc>
        <w:tc>
          <w:tcPr>
            <w:tcW w:w="850" w:type="dxa"/>
            <w:vAlign w:val="center"/>
          </w:tcPr>
          <w:p w14:paraId="4981F14B" w14:textId="7D72E68F" w:rsidR="0057731D" w:rsidRPr="002C2214" w:rsidRDefault="0057731D" w:rsidP="0057731D">
            <w:pPr>
              <w:jc w:val="center"/>
              <w:rPr>
                <w:sz w:val="26"/>
                <w:szCs w:val="26"/>
              </w:rPr>
            </w:pPr>
            <w:r w:rsidRPr="002C2214">
              <w:rPr>
                <w:rFonts w:hAnsi="標楷體" w:hint="eastAsia"/>
                <w:sz w:val="26"/>
                <w:szCs w:val="26"/>
              </w:rPr>
              <w:t xml:space="preserve">2,369 </w:t>
            </w:r>
          </w:p>
        </w:tc>
      </w:tr>
      <w:tr w:rsidR="002C2214" w:rsidRPr="002C2214" w14:paraId="5DCD792E" w14:textId="1912A67C" w:rsidTr="00CB79D4">
        <w:trPr>
          <w:trHeight w:val="374"/>
        </w:trPr>
        <w:tc>
          <w:tcPr>
            <w:tcW w:w="992" w:type="dxa"/>
          </w:tcPr>
          <w:p w14:paraId="399AB465" w14:textId="77777777" w:rsidR="0057731D" w:rsidRPr="002C2214" w:rsidRDefault="0057731D" w:rsidP="0057731D">
            <w:pPr>
              <w:pStyle w:val="3"/>
              <w:numPr>
                <w:ilvl w:val="0"/>
                <w:numId w:val="0"/>
              </w:numPr>
              <w:rPr>
                <w:sz w:val="28"/>
                <w:szCs w:val="28"/>
              </w:rPr>
            </w:pPr>
            <w:r w:rsidRPr="002C2214">
              <w:rPr>
                <w:rFonts w:hint="eastAsia"/>
                <w:sz w:val="28"/>
                <w:szCs w:val="28"/>
              </w:rPr>
              <w:t>1</w:t>
            </w:r>
            <w:r w:rsidRPr="002C2214">
              <w:rPr>
                <w:sz w:val="28"/>
                <w:szCs w:val="28"/>
              </w:rPr>
              <w:t>08</w:t>
            </w:r>
            <w:r w:rsidRPr="002C2214">
              <w:rPr>
                <w:rFonts w:hint="eastAsia"/>
                <w:sz w:val="28"/>
                <w:szCs w:val="28"/>
              </w:rPr>
              <w:t>年</w:t>
            </w:r>
          </w:p>
        </w:tc>
        <w:tc>
          <w:tcPr>
            <w:tcW w:w="850" w:type="dxa"/>
          </w:tcPr>
          <w:p w14:paraId="7F0769AB" w14:textId="29E5AE10" w:rsidR="0057731D" w:rsidRPr="002C2214" w:rsidRDefault="0057731D" w:rsidP="0057731D">
            <w:pPr>
              <w:jc w:val="center"/>
              <w:rPr>
                <w:sz w:val="26"/>
                <w:szCs w:val="26"/>
              </w:rPr>
            </w:pPr>
            <w:r w:rsidRPr="002C2214">
              <w:rPr>
                <w:rFonts w:hint="eastAsia"/>
                <w:sz w:val="26"/>
                <w:szCs w:val="26"/>
              </w:rPr>
              <w:t>無</w:t>
            </w:r>
          </w:p>
        </w:tc>
        <w:tc>
          <w:tcPr>
            <w:tcW w:w="1276" w:type="dxa"/>
          </w:tcPr>
          <w:p w14:paraId="5A6DC34D" w14:textId="77777777" w:rsidR="0057731D" w:rsidRPr="002C2214" w:rsidRDefault="0057731D" w:rsidP="0057731D">
            <w:pPr>
              <w:pStyle w:val="3"/>
              <w:numPr>
                <w:ilvl w:val="0"/>
                <w:numId w:val="0"/>
              </w:numPr>
              <w:jc w:val="center"/>
              <w:rPr>
                <w:sz w:val="26"/>
                <w:szCs w:val="26"/>
              </w:rPr>
            </w:pPr>
            <w:r w:rsidRPr="002C2214">
              <w:rPr>
                <w:rFonts w:hint="eastAsia"/>
                <w:sz w:val="26"/>
                <w:szCs w:val="26"/>
              </w:rPr>
              <w:t>3</w:t>
            </w:r>
            <w:r w:rsidRPr="002C2214">
              <w:rPr>
                <w:sz w:val="26"/>
                <w:szCs w:val="26"/>
              </w:rPr>
              <w:t>0</w:t>
            </w:r>
          </w:p>
        </w:tc>
        <w:tc>
          <w:tcPr>
            <w:tcW w:w="992" w:type="dxa"/>
          </w:tcPr>
          <w:p w14:paraId="3FEA3651" w14:textId="77777777" w:rsidR="0057731D" w:rsidRPr="002C2214" w:rsidRDefault="0057731D" w:rsidP="0057731D">
            <w:pPr>
              <w:pStyle w:val="3"/>
              <w:numPr>
                <w:ilvl w:val="0"/>
                <w:numId w:val="0"/>
              </w:numPr>
              <w:jc w:val="center"/>
              <w:rPr>
                <w:sz w:val="26"/>
                <w:szCs w:val="26"/>
              </w:rPr>
            </w:pPr>
            <w:r w:rsidRPr="002C2214">
              <w:rPr>
                <w:rFonts w:hint="eastAsia"/>
                <w:sz w:val="26"/>
                <w:szCs w:val="26"/>
              </w:rPr>
              <w:t>2</w:t>
            </w:r>
          </w:p>
        </w:tc>
        <w:tc>
          <w:tcPr>
            <w:tcW w:w="851" w:type="dxa"/>
          </w:tcPr>
          <w:p w14:paraId="173296FF" w14:textId="77777777" w:rsidR="0057731D" w:rsidRPr="002C2214" w:rsidRDefault="0057731D" w:rsidP="0057731D">
            <w:pPr>
              <w:pStyle w:val="3"/>
              <w:numPr>
                <w:ilvl w:val="0"/>
                <w:numId w:val="0"/>
              </w:numPr>
              <w:jc w:val="center"/>
              <w:rPr>
                <w:sz w:val="26"/>
                <w:szCs w:val="26"/>
              </w:rPr>
            </w:pPr>
            <w:r w:rsidRPr="002C2214">
              <w:rPr>
                <w:rFonts w:hint="eastAsia"/>
                <w:sz w:val="26"/>
                <w:szCs w:val="26"/>
              </w:rPr>
              <w:t>2</w:t>
            </w:r>
          </w:p>
        </w:tc>
        <w:tc>
          <w:tcPr>
            <w:tcW w:w="850" w:type="dxa"/>
          </w:tcPr>
          <w:p w14:paraId="0AD778C0" w14:textId="77777777" w:rsidR="0057731D" w:rsidRPr="002C2214" w:rsidRDefault="0057731D" w:rsidP="0057731D">
            <w:pPr>
              <w:pStyle w:val="3"/>
              <w:numPr>
                <w:ilvl w:val="0"/>
                <w:numId w:val="0"/>
              </w:numPr>
              <w:jc w:val="center"/>
              <w:rPr>
                <w:sz w:val="26"/>
                <w:szCs w:val="26"/>
              </w:rPr>
            </w:pPr>
            <w:r w:rsidRPr="002C2214">
              <w:rPr>
                <w:rFonts w:hint="eastAsia"/>
                <w:sz w:val="26"/>
                <w:szCs w:val="26"/>
              </w:rPr>
              <w:t>1</w:t>
            </w:r>
          </w:p>
        </w:tc>
        <w:tc>
          <w:tcPr>
            <w:tcW w:w="851" w:type="dxa"/>
          </w:tcPr>
          <w:p w14:paraId="07401580" w14:textId="77777777" w:rsidR="0057731D" w:rsidRPr="002C2214" w:rsidRDefault="0057731D" w:rsidP="0057731D">
            <w:pPr>
              <w:pStyle w:val="3"/>
              <w:numPr>
                <w:ilvl w:val="0"/>
                <w:numId w:val="0"/>
              </w:numPr>
              <w:jc w:val="center"/>
              <w:rPr>
                <w:sz w:val="26"/>
                <w:szCs w:val="26"/>
              </w:rPr>
            </w:pPr>
            <w:r w:rsidRPr="002C2214">
              <w:rPr>
                <w:rFonts w:hint="eastAsia"/>
                <w:sz w:val="26"/>
                <w:szCs w:val="26"/>
              </w:rPr>
              <w:t>0</w:t>
            </w:r>
          </w:p>
        </w:tc>
        <w:tc>
          <w:tcPr>
            <w:tcW w:w="1134" w:type="dxa"/>
          </w:tcPr>
          <w:p w14:paraId="4085885F" w14:textId="77777777" w:rsidR="0057731D" w:rsidRPr="002C2214" w:rsidRDefault="0057731D" w:rsidP="0057731D">
            <w:pPr>
              <w:jc w:val="center"/>
              <w:rPr>
                <w:sz w:val="26"/>
                <w:szCs w:val="26"/>
              </w:rPr>
            </w:pPr>
            <w:r w:rsidRPr="002C2214">
              <w:rPr>
                <w:rFonts w:hint="eastAsia"/>
                <w:sz w:val="26"/>
                <w:szCs w:val="26"/>
              </w:rPr>
              <w:t>無</w:t>
            </w:r>
          </w:p>
        </w:tc>
        <w:tc>
          <w:tcPr>
            <w:tcW w:w="850" w:type="dxa"/>
            <w:vAlign w:val="center"/>
          </w:tcPr>
          <w:p w14:paraId="7B89AD86" w14:textId="00F2CA3A" w:rsidR="0057731D" w:rsidRPr="002C2214" w:rsidRDefault="0057731D" w:rsidP="0057731D">
            <w:pPr>
              <w:jc w:val="center"/>
              <w:rPr>
                <w:sz w:val="26"/>
                <w:szCs w:val="26"/>
              </w:rPr>
            </w:pPr>
            <w:r w:rsidRPr="002C2214">
              <w:rPr>
                <w:rFonts w:hAnsi="標楷體" w:hint="eastAsia"/>
                <w:sz w:val="26"/>
                <w:szCs w:val="26"/>
              </w:rPr>
              <w:t xml:space="preserve">2,195 </w:t>
            </w:r>
          </w:p>
        </w:tc>
      </w:tr>
      <w:tr w:rsidR="002C2214" w:rsidRPr="002C2214" w14:paraId="105C2465" w14:textId="6BD2DCA5" w:rsidTr="00CB79D4">
        <w:trPr>
          <w:trHeight w:val="364"/>
        </w:trPr>
        <w:tc>
          <w:tcPr>
            <w:tcW w:w="992" w:type="dxa"/>
          </w:tcPr>
          <w:p w14:paraId="2EAEBD4B" w14:textId="77777777" w:rsidR="0057731D" w:rsidRPr="002C2214" w:rsidRDefault="0057731D" w:rsidP="0057731D">
            <w:pPr>
              <w:pStyle w:val="3"/>
              <w:numPr>
                <w:ilvl w:val="0"/>
                <w:numId w:val="0"/>
              </w:numPr>
              <w:rPr>
                <w:sz w:val="28"/>
                <w:szCs w:val="28"/>
              </w:rPr>
            </w:pPr>
            <w:r w:rsidRPr="002C2214">
              <w:rPr>
                <w:rFonts w:hint="eastAsia"/>
                <w:sz w:val="28"/>
                <w:szCs w:val="28"/>
              </w:rPr>
              <w:t>1</w:t>
            </w:r>
            <w:r w:rsidRPr="002C2214">
              <w:rPr>
                <w:sz w:val="28"/>
                <w:szCs w:val="28"/>
              </w:rPr>
              <w:t>09</w:t>
            </w:r>
            <w:r w:rsidRPr="002C2214">
              <w:rPr>
                <w:rFonts w:hint="eastAsia"/>
                <w:sz w:val="28"/>
                <w:szCs w:val="28"/>
              </w:rPr>
              <w:t>年</w:t>
            </w:r>
          </w:p>
        </w:tc>
        <w:tc>
          <w:tcPr>
            <w:tcW w:w="850" w:type="dxa"/>
          </w:tcPr>
          <w:p w14:paraId="00A0A916" w14:textId="777A0B84" w:rsidR="0057731D" w:rsidRPr="002C2214" w:rsidRDefault="0057731D" w:rsidP="0057731D">
            <w:pPr>
              <w:jc w:val="center"/>
              <w:rPr>
                <w:sz w:val="26"/>
                <w:szCs w:val="26"/>
              </w:rPr>
            </w:pPr>
            <w:r w:rsidRPr="002C2214">
              <w:rPr>
                <w:rFonts w:hint="eastAsia"/>
                <w:sz w:val="26"/>
                <w:szCs w:val="26"/>
              </w:rPr>
              <w:t>無</w:t>
            </w:r>
          </w:p>
        </w:tc>
        <w:tc>
          <w:tcPr>
            <w:tcW w:w="1276" w:type="dxa"/>
          </w:tcPr>
          <w:p w14:paraId="2E83655E" w14:textId="77777777" w:rsidR="0057731D" w:rsidRPr="002C2214" w:rsidRDefault="0057731D" w:rsidP="0057731D">
            <w:pPr>
              <w:pStyle w:val="3"/>
              <w:numPr>
                <w:ilvl w:val="0"/>
                <w:numId w:val="0"/>
              </w:numPr>
              <w:jc w:val="center"/>
              <w:rPr>
                <w:sz w:val="26"/>
                <w:szCs w:val="26"/>
              </w:rPr>
            </w:pPr>
            <w:r w:rsidRPr="002C2214">
              <w:rPr>
                <w:rFonts w:hint="eastAsia"/>
                <w:sz w:val="26"/>
                <w:szCs w:val="26"/>
              </w:rPr>
              <w:t>3</w:t>
            </w:r>
            <w:r w:rsidRPr="002C2214">
              <w:rPr>
                <w:sz w:val="26"/>
                <w:szCs w:val="26"/>
              </w:rPr>
              <w:t>0</w:t>
            </w:r>
          </w:p>
        </w:tc>
        <w:tc>
          <w:tcPr>
            <w:tcW w:w="992" w:type="dxa"/>
          </w:tcPr>
          <w:p w14:paraId="01D49FB8" w14:textId="77777777" w:rsidR="0057731D" w:rsidRPr="002C2214" w:rsidRDefault="0057731D" w:rsidP="0057731D">
            <w:pPr>
              <w:pStyle w:val="3"/>
              <w:numPr>
                <w:ilvl w:val="0"/>
                <w:numId w:val="0"/>
              </w:numPr>
              <w:jc w:val="center"/>
              <w:rPr>
                <w:sz w:val="26"/>
                <w:szCs w:val="26"/>
              </w:rPr>
            </w:pPr>
            <w:r w:rsidRPr="002C2214">
              <w:rPr>
                <w:rFonts w:hint="eastAsia"/>
                <w:sz w:val="26"/>
                <w:szCs w:val="26"/>
              </w:rPr>
              <w:t>4</w:t>
            </w:r>
          </w:p>
        </w:tc>
        <w:tc>
          <w:tcPr>
            <w:tcW w:w="851" w:type="dxa"/>
          </w:tcPr>
          <w:p w14:paraId="55000948" w14:textId="77777777" w:rsidR="0057731D" w:rsidRPr="002C2214" w:rsidRDefault="0057731D" w:rsidP="0057731D">
            <w:pPr>
              <w:pStyle w:val="3"/>
              <w:numPr>
                <w:ilvl w:val="0"/>
                <w:numId w:val="0"/>
              </w:numPr>
              <w:jc w:val="center"/>
              <w:rPr>
                <w:sz w:val="26"/>
                <w:szCs w:val="26"/>
              </w:rPr>
            </w:pPr>
            <w:r w:rsidRPr="002C2214">
              <w:rPr>
                <w:rFonts w:hint="eastAsia"/>
                <w:sz w:val="26"/>
                <w:szCs w:val="26"/>
              </w:rPr>
              <w:t>4</w:t>
            </w:r>
          </w:p>
        </w:tc>
        <w:tc>
          <w:tcPr>
            <w:tcW w:w="850" w:type="dxa"/>
          </w:tcPr>
          <w:p w14:paraId="7D70F086" w14:textId="77777777" w:rsidR="0057731D" w:rsidRPr="002C2214" w:rsidRDefault="0057731D" w:rsidP="0057731D">
            <w:pPr>
              <w:pStyle w:val="3"/>
              <w:numPr>
                <w:ilvl w:val="0"/>
                <w:numId w:val="0"/>
              </w:numPr>
              <w:jc w:val="center"/>
              <w:rPr>
                <w:sz w:val="26"/>
                <w:szCs w:val="26"/>
              </w:rPr>
            </w:pPr>
            <w:r w:rsidRPr="002C2214">
              <w:rPr>
                <w:rFonts w:hint="eastAsia"/>
                <w:sz w:val="26"/>
                <w:szCs w:val="26"/>
              </w:rPr>
              <w:t>2</w:t>
            </w:r>
          </w:p>
        </w:tc>
        <w:tc>
          <w:tcPr>
            <w:tcW w:w="851" w:type="dxa"/>
          </w:tcPr>
          <w:p w14:paraId="70C84A46" w14:textId="77777777" w:rsidR="0057731D" w:rsidRPr="002C2214" w:rsidRDefault="0057731D" w:rsidP="0057731D">
            <w:pPr>
              <w:pStyle w:val="3"/>
              <w:numPr>
                <w:ilvl w:val="0"/>
                <w:numId w:val="0"/>
              </w:numPr>
              <w:jc w:val="center"/>
              <w:rPr>
                <w:sz w:val="26"/>
                <w:szCs w:val="26"/>
              </w:rPr>
            </w:pPr>
            <w:r w:rsidRPr="002C2214">
              <w:rPr>
                <w:rFonts w:hint="eastAsia"/>
                <w:sz w:val="26"/>
                <w:szCs w:val="26"/>
              </w:rPr>
              <w:t>0</w:t>
            </w:r>
          </w:p>
        </w:tc>
        <w:tc>
          <w:tcPr>
            <w:tcW w:w="1134" w:type="dxa"/>
          </w:tcPr>
          <w:p w14:paraId="4ED65A89" w14:textId="77777777" w:rsidR="0057731D" w:rsidRPr="002C2214" w:rsidRDefault="0057731D" w:rsidP="0057731D">
            <w:pPr>
              <w:jc w:val="center"/>
              <w:rPr>
                <w:sz w:val="26"/>
                <w:szCs w:val="26"/>
              </w:rPr>
            </w:pPr>
            <w:r w:rsidRPr="002C2214">
              <w:rPr>
                <w:rFonts w:hint="eastAsia"/>
                <w:sz w:val="26"/>
                <w:szCs w:val="26"/>
              </w:rPr>
              <w:t>無</w:t>
            </w:r>
          </w:p>
        </w:tc>
        <w:tc>
          <w:tcPr>
            <w:tcW w:w="850" w:type="dxa"/>
            <w:vAlign w:val="center"/>
          </w:tcPr>
          <w:p w14:paraId="1367A699" w14:textId="5011F698" w:rsidR="0057731D" w:rsidRPr="002C2214" w:rsidRDefault="0057731D" w:rsidP="0057731D">
            <w:pPr>
              <w:jc w:val="center"/>
              <w:rPr>
                <w:sz w:val="26"/>
                <w:szCs w:val="26"/>
              </w:rPr>
            </w:pPr>
            <w:r w:rsidRPr="002C2214">
              <w:rPr>
                <w:rFonts w:hAnsi="標楷體" w:hint="eastAsia"/>
                <w:sz w:val="26"/>
                <w:szCs w:val="26"/>
              </w:rPr>
              <w:t xml:space="preserve">2,499 </w:t>
            </w:r>
          </w:p>
        </w:tc>
      </w:tr>
      <w:tr w:rsidR="002C2214" w:rsidRPr="002C2214" w14:paraId="066049B7" w14:textId="0A6EEA6A" w:rsidTr="00CB79D4">
        <w:trPr>
          <w:trHeight w:val="374"/>
        </w:trPr>
        <w:tc>
          <w:tcPr>
            <w:tcW w:w="992" w:type="dxa"/>
          </w:tcPr>
          <w:p w14:paraId="39ECFC60" w14:textId="77777777" w:rsidR="0057731D" w:rsidRPr="002C2214" w:rsidRDefault="0057731D" w:rsidP="0057731D">
            <w:pPr>
              <w:pStyle w:val="3"/>
              <w:numPr>
                <w:ilvl w:val="0"/>
                <w:numId w:val="0"/>
              </w:numPr>
              <w:rPr>
                <w:sz w:val="28"/>
                <w:szCs w:val="28"/>
              </w:rPr>
            </w:pPr>
            <w:r w:rsidRPr="002C2214">
              <w:rPr>
                <w:rFonts w:hint="eastAsia"/>
                <w:sz w:val="28"/>
                <w:szCs w:val="28"/>
              </w:rPr>
              <w:t>1</w:t>
            </w:r>
            <w:r w:rsidRPr="002C2214">
              <w:rPr>
                <w:sz w:val="28"/>
                <w:szCs w:val="28"/>
              </w:rPr>
              <w:t>10</w:t>
            </w:r>
            <w:r w:rsidRPr="002C2214">
              <w:rPr>
                <w:rFonts w:hint="eastAsia"/>
                <w:sz w:val="28"/>
                <w:szCs w:val="28"/>
              </w:rPr>
              <w:t>年</w:t>
            </w:r>
          </w:p>
        </w:tc>
        <w:tc>
          <w:tcPr>
            <w:tcW w:w="850" w:type="dxa"/>
          </w:tcPr>
          <w:p w14:paraId="539AC5DE" w14:textId="6FBA3101" w:rsidR="0057731D" w:rsidRPr="002C2214" w:rsidRDefault="0057731D" w:rsidP="0057731D">
            <w:pPr>
              <w:jc w:val="center"/>
              <w:rPr>
                <w:sz w:val="26"/>
                <w:szCs w:val="26"/>
              </w:rPr>
            </w:pPr>
            <w:r w:rsidRPr="002C2214">
              <w:rPr>
                <w:rFonts w:hint="eastAsia"/>
                <w:sz w:val="26"/>
                <w:szCs w:val="26"/>
              </w:rPr>
              <w:t>無</w:t>
            </w:r>
          </w:p>
        </w:tc>
        <w:tc>
          <w:tcPr>
            <w:tcW w:w="1276" w:type="dxa"/>
          </w:tcPr>
          <w:p w14:paraId="73A5AB10" w14:textId="77777777" w:rsidR="0057731D" w:rsidRPr="002C2214" w:rsidRDefault="0057731D" w:rsidP="0057731D">
            <w:pPr>
              <w:pStyle w:val="3"/>
              <w:numPr>
                <w:ilvl w:val="0"/>
                <w:numId w:val="0"/>
              </w:numPr>
              <w:jc w:val="center"/>
              <w:rPr>
                <w:sz w:val="26"/>
                <w:szCs w:val="26"/>
              </w:rPr>
            </w:pPr>
            <w:r w:rsidRPr="002C2214">
              <w:rPr>
                <w:rFonts w:hint="eastAsia"/>
                <w:sz w:val="26"/>
                <w:szCs w:val="26"/>
              </w:rPr>
              <w:t>2</w:t>
            </w:r>
            <w:r w:rsidRPr="002C2214">
              <w:rPr>
                <w:sz w:val="26"/>
                <w:szCs w:val="26"/>
              </w:rPr>
              <w:t>9</w:t>
            </w:r>
          </w:p>
        </w:tc>
        <w:tc>
          <w:tcPr>
            <w:tcW w:w="992" w:type="dxa"/>
          </w:tcPr>
          <w:p w14:paraId="35A087B7" w14:textId="77777777" w:rsidR="0057731D" w:rsidRPr="002C2214" w:rsidRDefault="0057731D" w:rsidP="0057731D">
            <w:pPr>
              <w:pStyle w:val="3"/>
              <w:numPr>
                <w:ilvl w:val="0"/>
                <w:numId w:val="0"/>
              </w:numPr>
              <w:jc w:val="center"/>
              <w:rPr>
                <w:sz w:val="26"/>
                <w:szCs w:val="26"/>
              </w:rPr>
            </w:pPr>
            <w:r w:rsidRPr="002C2214">
              <w:rPr>
                <w:rFonts w:hint="eastAsia"/>
                <w:sz w:val="26"/>
                <w:szCs w:val="26"/>
              </w:rPr>
              <w:t>4</w:t>
            </w:r>
          </w:p>
        </w:tc>
        <w:tc>
          <w:tcPr>
            <w:tcW w:w="851" w:type="dxa"/>
          </w:tcPr>
          <w:p w14:paraId="6A83378B" w14:textId="77777777" w:rsidR="0057731D" w:rsidRPr="002C2214" w:rsidRDefault="0057731D" w:rsidP="0057731D">
            <w:pPr>
              <w:pStyle w:val="3"/>
              <w:numPr>
                <w:ilvl w:val="0"/>
                <w:numId w:val="0"/>
              </w:numPr>
              <w:jc w:val="center"/>
              <w:rPr>
                <w:sz w:val="26"/>
                <w:szCs w:val="26"/>
              </w:rPr>
            </w:pPr>
            <w:r w:rsidRPr="002C2214">
              <w:rPr>
                <w:rFonts w:hint="eastAsia"/>
                <w:sz w:val="26"/>
                <w:szCs w:val="26"/>
              </w:rPr>
              <w:t>4</w:t>
            </w:r>
          </w:p>
        </w:tc>
        <w:tc>
          <w:tcPr>
            <w:tcW w:w="850" w:type="dxa"/>
          </w:tcPr>
          <w:p w14:paraId="46F6B4F3" w14:textId="77777777" w:rsidR="0057731D" w:rsidRPr="002C2214" w:rsidRDefault="0057731D" w:rsidP="0057731D">
            <w:pPr>
              <w:pStyle w:val="3"/>
              <w:numPr>
                <w:ilvl w:val="0"/>
                <w:numId w:val="0"/>
              </w:numPr>
              <w:jc w:val="center"/>
              <w:rPr>
                <w:sz w:val="26"/>
                <w:szCs w:val="26"/>
              </w:rPr>
            </w:pPr>
            <w:r w:rsidRPr="002C2214">
              <w:rPr>
                <w:rFonts w:hint="eastAsia"/>
                <w:sz w:val="26"/>
                <w:szCs w:val="26"/>
              </w:rPr>
              <w:t>3</w:t>
            </w:r>
          </w:p>
        </w:tc>
        <w:tc>
          <w:tcPr>
            <w:tcW w:w="851" w:type="dxa"/>
          </w:tcPr>
          <w:p w14:paraId="0188A5DF" w14:textId="77777777" w:rsidR="0057731D" w:rsidRPr="002C2214" w:rsidRDefault="0057731D" w:rsidP="0057731D">
            <w:pPr>
              <w:pStyle w:val="3"/>
              <w:numPr>
                <w:ilvl w:val="0"/>
                <w:numId w:val="0"/>
              </w:numPr>
              <w:jc w:val="center"/>
              <w:rPr>
                <w:sz w:val="26"/>
                <w:szCs w:val="26"/>
              </w:rPr>
            </w:pPr>
            <w:r w:rsidRPr="002C2214">
              <w:rPr>
                <w:rFonts w:hint="eastAsia"/>
                <w:sz w:val="26"/>
                <w:szCs w:val="26"/>
              </w:rPr>
              <w:t>1</w:t>
            </w:r>
          </w:p>
        </w:tc>
        <w:tc>
          <w:tcPr>
            <w:tcW w:w="1134" w:type="dxa"/>
          </w:tcPr>
          <w:p w14:paraId="72501C73" w14:textId="77777777" w:rsidR="0057731D" w:rsidRPr="002C2214" w:rsidRDefault="0057731D" w:rsidP="0057731D">
            <w:pPr>
              <w:jc w:val="center"/>
              <w:rPr>
                <w:sz w:val="26"/>
                <w:szCs w:val="26"/>
              </w:rPr>
            </w:pPr>
            <w:r w:rsidRPr="002C2214">
              <w:rPr>
                <w:rFonts w:hint="eastAsia"/>
                <w:sz w:val="26"/>
                <w:szCs w:val="26"/>
              </w:rPr>
              <w:t>無</w:t>
            </w:r>
          </w:p>
        </w:tc>
        <w:tc>
          <w:tcPr>
            <w:tcW w:w="850" w:type="dxa"/>
            <w:vAlign w:val="center"/>
          </w:tcPr>
          <w:p w14:paraId="5C23AC23" w14:textId="6F140C49" w:rsidR="0057731D" w:rsidRPr="002C2214" w:rsidRDefault="0057731D" w:rsidP="0057731D">
            <w:pPr>
              <w:jc w:val="center"/>
              <w:rPr>
                <w:sz w:val="26"/>
                <w:szCs w:val="26"/>
              </w:rPr>
            </w:pPr>
            <w:r w:rsidRPr="002C2214">
              <w:rPr>
                <w:rFonts w:hAnsi="標楷體" w:hint="eastAsia"/>
                <w:sz w:val="26"/>
                <w:szCs w:val="26"/>
              </w:rPr>
              <w:t xml:space="preserve">3,638 </w:t>
            </w:r>
          </w:p>
        </w:tc>
      </w:tr>
      <w:tr w:rsidR="002C2214" w:rsidRPr="002C2214" w14:paraId="51BDD7BD" w14:textId="5F8FAD6E" w:rsidTr="00CB79D4">
        <w:trPr>
          <w:trHeight w:val="364"/>
        </w:trPr>
        <w:tc>
          <w:tcPr>
            <w:tcW w:w="992" w:type="dxa"/>
          </w:tcPr>
          <w:p w14:paraId="36F899B8" w14:textId="77777777" w:rsidR="0057731D" w:rsidRPr="002C2214" w:rsidRDefault="0057731D" w:rsidP="0057731D">
            <w:pPr>
              <w:pStyle w:val="3"/>
              <w:numPr>
                <w:ilvl w:val="0"/>
                <w:numId w:val="0"/>
              </w:numPr>
              <w:rPr>
                <w:sz w:val="28"/>
                <w:szCs w:val="28"/>
              </w:rPr>
            </w:pPr>
            <w:r w:rsidRPr="002C2214">
              <w:rPr>
                <w:rFonts w:hint="eastAsia"/>
                <w:sz w:val="28"/>
                <w:szCs w:val="28"/>
              </w:rPr>
              <w:t>1</w:t>
            </w:r>
            <w:r w:rsidRPr="002C2214">
              <w:rPr>
                <w:sz w:val="28"/>
                <w:szCs w:val="28"/>
              </w:rPr>
              <w:t>11</w:t>
            </w:r>
            <w:r w:rsidRPr="002C2214">
              <w:rPr>
                <w:rFonts w:hint="eastAsia"/>
                <w:sz w:val="28"/>
                <w:szCs w:val="28"/>
              </w:rPr>
              <w:t>年</w:t>
            </w:r>
          </w:p>
        </w:tc>
        <w:tc>
          <w:tcPr>
            <w:tcW w:w="850" w:type="dxa"/>
          </w:tcPr>
          <w:p w14:paraId="7A2DF012" w14:textId="1C6A275C" w:rsidR="0057731D" w:rsidRPr="002C2214" w:rsidRDefault="0057731D" w:rsidP="0057731D">
            <w:pPr>
              <w:jc w:val="center"/>
              <w:rPr>
                <w:sz w:val="26"/>
                <w:szCs w:val="26"/>
              </w:rPr>
            </w:pPr>
            <w:r w:rsidRPr="002C2214">
              <w:rPr>
                <w:rFonts w:hint="eastAsia"/>
                <w:sz w:val="26"/>
                <w:szCs w:val="26"/>
              </w:rPr>
              <w:t>無</w:t>
            </w:r>
          </w:p>
        </w:tc>
        <w:tc>
          <w:tcPr>
            <w:tcW w:w="1276" w:type="dxa"/>
          </w:tcPr>
          <w:p w14:paraId="4F5FE6A3" w14:textId="77777777" w:rsidR="0057731D" w:rsidRPr="002C2214" w:rsidRDefault="0057731D" w:rsidP="0057731D">
            <w:pPr>
              <w:pStyle w:val="3"/>
              <w:numPr>
                <w:ilvl w:val="0"/>
                <w:numId w:val="0"/>
              </w:numPr>
              <w:jc w:val="center"/>
              <w:rPr>
                <w:sz w:val="26"/>
                <w:szCs w:val="26"/>
              </w:rPr>
            </w:pPr>
            <w:r w:rsidRPr="002C2214">
              <w:rPr>
                <w:rFonts w:hint="eastAsia"/>
                <w:sz w:val="26"/>
                <w:szCs w:val="26"/>
              </w:rPr>
              <w:t>2</w:t>
            </w:r>
            <w:r w:rsidRPr="002C2214">
              <w:rPr>
                <w:sz w:val="26"/>
                <w:szCs w:val="26"/>
              </w:rPr>
              <w:t>9</w:t>
            </w:r>
          </w:p>
        </w:tc>
        <w:tc>
          <w:tcPr>
            <w:tcW w:w="992" w:type="dxa"/>
          </w:tcPr>
          <w:p w14:paraId="2D1FDE0C" w14:textId="77777777" w:rsidR="0057731D" w:rsidRPr="002C2214" w:rsidRDefault="0057731D" w:rsidP="0057731D">
            <w:pPr>
              <w:pStyle w:val="3"/>
              <w:numPr>
                <w:ilvl w:val="0"/>
                <w:numId w:val="0"/>
              </w:numPr>
              <w:jc w:val="center"/>
              <w:rPr>
                <w:sz w:val="26"/>
                <w:szCs w:val="26"/>
              </w:rPr>
            </w:pPr>
            <w:r w:rsidRPr="002C2214">
              <w:rPr>
                <w:rFonts w:hint="eastAsia"/>
                <w:sz w:val="26"/>
                <w:szCs w:val="26"/>
              </w:rPr>
              <w:t>5</w:t>
            </w:r>
          </w:p>
        </w:tc>
        <w:tc>
          <w:tcPr>
            <w:tcW w:w="851" w:type="dxa"/>
          </w:tcPr>
          <w:p w14:paraId="3A963C3D" w14:textId="77777777" w:rsidR="0057731D" w:rsidRPr="002C2214" w:rsidRDefault="0057731D" w:rsidP="0057731D">
            <w:pPr>
              <w:pStyle w:val="3"/>
              <w:numPr>
                <w:ilvl w:val="0"/>
                <w:numId w:val="0"/>
              </w:numPr>
              <w:jc w:val="center"/>
              <w:rPr>
                <w:sz w:val="26"/>
                <w:szCs w:val="26"/>
              </w:rPr>
            </w:pPr>
            <w:r w:rsidRPr="002C2214">
              <w:rPr>
                <w:rFonts w:hint="eastAsia"/>
                <w:sz w:val="26"/>
                <w:szCs w:val="26"/>
              </w:rPr>
              <w:t>4</w:t>
            </w:r>
          </w:p>
        </w:tc>
        <w:tc>
          <w:tcPr>
            <w:tcW w:w="850" w:type="dxa"/>
          </w:tcPr>
          <w:p w14:paraId="3091CDBF" w14:textId="77777777" w:rsidR="0057731D" w:rsidRPr="002C2214" w:rsidRDefault="0057731D" w:rsidP="0057731D">
            <w:pPr>
              <w:pStyle w:val="3"/>
              <w:numPr>
                <w:ilvl w:val="0"/>
                <w:numId w:val="0"/>
              </w:numPr>
              <w:jc w:val="center"/>
              <w:rPr>
                <w:sz w:val="26"/>
                <w:szCs w:val="26"/>
              </w:rPr>
            </w:pPr>
            <w:r w:rsidRPr="002C2214">
              <w:rPr>
                <w:rFonts w:hint="eastAsia"/>
                <w:sz w:val="26"/>
                <w:szCs w:val="26"/>
              </w:rPr>
              <w:t>3</w:t>
            </w:r>
          </w:p>
        </w:tc>
        <w:tc>
          <w:tcPr>
            <w:tcW w:w="851" w:type="dxa"/>
          </w:tcPr>
          <w:p w14:paraId="648EED34" w14:textId="77777777" w:rsidR="0057731D" w:rsidRPr="002C2214" w:rsidRDefault="0057731D" w:rsidP="0057731D">
            <w:pPr>
              <w:pStyle w:val="3"/>
              <w:numPr>
                <w:ilvl w:val="0"/>
                <w:numId w:val="0"/>
              </w:numPr>
              <w:jc w:val="center"/>
              <w:rPr>
                <w:sz w:val="26"/>
                <w:szCs w:val="26"/>
              </w:rPr>
            </w:pPr>
            <w:r w:rsidRPr="002C2214">
              <w:rPr>
                <w:rFonts w:hint="eastAsia"/>
                <w:sz w:val="26"/>
                <w:szCs w:val="26"/>
              </w:rPr>
              <w:t>1</w:t>
            </w:r>
          </w:p>
        </w:tc>
        <w:tc>
          <w:tcPr>
            <w:tcW w:w="1134" w:type="dxa"/>
          </w:tcPr>
          <w:p w14:paraId="5A2ED568" w14:textId="77777777" w:rsidR="0057731D" w:rsidRPr="002C2214" w:rsidRDefault="0057731D" w:rsidP="0057731D">
            <w:pPr>
              <w:jc w:val="center"/>
              <w:rPr>
                <w:sz w:val="26"/>
                <w:szCs w:val="26"/>
              </w:rPr>
            </w:pPr>
            <w:r w:rsidRPr="002C2214">
              <w:rPr>
                <w:rFonts w:hint="eastAsia"/>
                <w:sz w:val="26"/>
                <w:szCs w:val="26"/>
              </w:rPr>
              <w:t>無</w:t>
            </w:r>
          </w:p>
        </w:tc>
        <w:tc>
          <w:tcPr>
            <w:tcW w:w="850" w:type="dxa"/>
            <w:vAlign w:val="center"/>
          </w:tcPr>
          <w:p w14:paraId="25FD3253" w14:textId="77846D6B" w:rsidR="0057731D" w:rsidRPr="002C2214" w:rsidRDefault="0057731D" w:rsidP="0057731D">
            <w:pPr>
              <w:jc w:val="center"/>
              <w:rPr>
                <w:sz w:val="26"/>
                <w:szCs w:val="26"/>
              </w:rPr>
            </w:pPr>
            <w:r w:rsidRPr="002C2214">
              <w:rPr>
                <w:rFonts w:hAnsi="標楷體" w:hint="eastAsia"/>
                <w:sz w:val="26"/>
                <w:szCs w:val="26"/>
              </w:rPr>
              <w:t xml:space="preserve">1,732 </w:t>
            </w:r>
          </w:p>
        </w:tc>
      </w:tr>
    </w:tbl>
    <w:p w14:paraId="7B0A4925" w14:textId="77777777" w:rsidR="00446CB4" w:rsidRPr="002C2214" w:rsidRDefault="00446CB4" w:rsidP="00446CB4">
      <w:pPr>
        <w:pStyle w:val="3"/>
        <w:numPr>
          <w:ilvl w:val="0"/>
          <w:numId w:val="0"/>
        </w:numPr>
        <w:ind w:left="426"/>
      </w:pPr>
      <w:r w:rsidRPr="002C2214">
        <w:rPr>
          <w:rFonts w:hint="eastAsia"/>
          <w:sz w:val="28"/>
          <w:szCs w:val="28"/>
        </w:rPr>
        <w:t>資料來源：高等檢察署</w:t>
      </w:r>
    </w:p>
    <w:p w14:paraId="54A50853" w14:textId="77777777" w:rsidR="00234ED0" w:rsidRPr="002C2214" w:rsidRDefault="00234ED0" w:rsidP="00234ED0">
      <w:pPr>
        <w:pStyle w:val="3"/>
      </w:pPr>
      <w:r w:rsidRPr="002C2214">
        <w:rPr>
          <w:rFonts w:hint="eastAsia"/>
        </w:rPr>
        <w:t>新竹地檢署</w:t>
      </w:r>
    </w:p>
    <w:tbl>
      <w:tblPr>
        <w:tblStyle w:val="afb"/>
        <w:tblW w:w="8788" w:type="dxa"/>
        <w:tblInd w:w="421" w:type="dxa"/>
        <w:tblLook w:val="04A0" w:firstRow="1" w:lastRow="0" w:firstColumn="1" w:lastColumn="0" w:noHBand="0" w:noVBand="1"/>
      </w:tblPr>
      <w:tblGrid>
        <w:gridCol w:w="1134"/>
        <w:gridCol w:w="885"/>
        <w:gridCol w:w="1383"/>
        <w:gridCol w:w="850"/>
        <w:gridCol w:w="851"/>
        <w:gridCol w:w="850"/>
        <w:gridCol w:w="851"/>
        <w:gridCol w:w="1141"/>
        <w:gridCol w:w="843"/>
      </w:tblGrid>
      <w:tr w:rsidR="002C2214" w:rsidRPr="002C2214" w14:paraId="3729DEBF" w14:textId="4CC5FEC4" w:rsidTr="00CF14BA">
        <w:trPr>
          <w:trHeight w:val="364"/>
        </w:trPr>
        <w:tc>
          <w:tcPr>
            <w:tcW w:w="1134" w:type="dxa"/>
          </w:tcPr>
          <w:p w14:paraId="5A3D49F8" w14:textId="77777777" w:rsidR="00CF14BA" w:rsidRPr="002C2214" w:rsidRDefault="00CF14BA" w:rsidP="00116E04">
            <w:pPr>
              <w:pStyle w:val="3"/>
              <w:numPr>
                <w:ilvl w:val="0"/>
                <w:numId w:val="0"/>
              </w:numPr>
              <w:rPr>
                <w:sz w:val="28"/>
                <w:szCs w:val="28"/>
              </w:rPr>
            </w:pPr>
          </w:p>
        </w:tc>
        <w:tc>
          <w:tcPr>
            <w:tcW w:w="885" w:type="dxa"/>
          </w:tcPr>
          <w:p w14:paraId="7C4B858F" w14:textId="77777777" w:rsidR="00CF14BA" w:rsidRPr="002C2214" w:rsidRDefault="00CF14BA" w:rsidP="00116E04">
            <w:pPr>
              <w:pStyle w:val="3"/>
              <w:numPr>
                <w:ilvl w:val="0"/>
                <w:numId w:val="0"/>
              </w:numPr>
              <w:rPr>
                <w:sz w:val="24"/>
                <w:szCs w:val="24"/>
              </w:rPr>
            </w:pPr>
            <w:r w:rsidRPr="002C2214">
              <w:rPr>
                <w:rFonts w:hint="eastAsia"/>
                <w:sz w:val="24"/>
                <w:szCs w:val="24"/>
              </w:rPr>
              <w:t>執行小組</w:t>
            </w:r>
          </w:p>
        </w:tc>
        <w:tc>
          <w:tcPr>
            <w:tcW w:w="1383" w:type="dxa"/>
          </w:tcPr>
          <w:p w14:paraId="784FB050" w14:textId="122A8EAB" w:rsidR="00CF14BA" w:rsidRPr="002C2214" w:rsidRDefault="00CF14BA" w:rsidP="00116E04">
            <w:pPr>
              <w:pStyle w:val="3"/>
              <w:numPr>
                <w:ilvl w:val="0"/>
                <w:numId w:val="0"/>
              </w:numPr>
              <w:rPr>
                <w:sz w:val="24"/>
                <w:szCs w:val="24"/>
              </w:rPr>
            </w:pPr>
            <w:r w:rsidRPr="002C2214">
              <w:rPr>
                <w:rFonts w:hint="eastAsia"/>
                <w:sz w:val="24"/>
                <w:szCs w:val="24"/>
              </w:rPr>
              <w:t>修復促進者(人</w:t>
            </w:r>
            <w:r w:rsidRPr="002C2214">
              <w:rPr>
                <w:sz w:val="24"/>
                <w:szCs w:val="24"/>
              </w:rPr>
              <w:t>)</w:t>
            </w:r>
          </w:p>
        </w:tc>
        <w:tc>
          <w:tcPr>
            <w:tcW w:w="850" w:type="dxa"/>
          </w:tcPr>
          <w:p w14:paraId="242BE686" w14:textId="77777777" w:rsidR="00CF14BA" w:rsidRPr="002C2214" w:rsidRDefault="00CF14BA" w:rsidP="00116E04">
            <w:pPr>
              <w:pStyle w:val="3"/>
              <w:numPr>
                <w:ilvl w:val="0"/>
                <w:numId w:val="0"/>
              </w:numPr>
              <w:rPr>
                <w:sz w:val="24"/>
                <w:szCs w:val="24"/>
              </w:rPr>
            </w:pPr>
            <w:r w:rsidRPr="002C2214">
              <w:rPr>
                <w:rFonts w:hint="eastAsia"/>
                <w:sz w:val="24"/>
                <w:szCs w:val="24"/>
              </w:rPr>
              <w:t>聲請件數</w:t>
            </w:r>
          </w:p>
        </w:tc>
        <w:tc>
          <w:tcPr>
            <w:tcW w:w="851" w:type="dxa"/>
          </w:tcPr>
          <w:p w14:paraId="43376717" w14:textId="77777777" w:rsidR="00CF14BA" w:rsidRPr="002C2214" w:rsidRDefault="00CF14BA" w:rsidP="00116E04">
            <w:pPr>
              <w:pStyle w:val="3"/>
              <w:numPr>
                <w:ilvl w:val="0"/>
                <w:numId w:val="0"/>
              </w:numPr>
              <w:rPr>
                <w:sz w:val="24"/>
                <w:szCs w:val="24"/>
              </w:rPr>
            </w:pPr>
            <w:r w:rsidRPr="002C2214">
              <w:rPr>
                <w:rFonts w:hint="eastAsia"/>
                <w:sz w:val="24"/>
                <w:szCs w:val="24"/>
              </w:rPr>
              <w:t>評估開案</w:t>
            </w:r>
          </w:p>
        </w:tc>
        <w:tc>
          <w:tcPr>
            <w:tcW w:w="850" w:type="dxa"/>
          </w:tcPr>
          <w:p w14:paraId="3F7AB0FA" w14:textId="77777777" w:rsidR="00CF14BA" w:rsidRPr="002C2214" w:rsidRDefault="00CF14BA" w:rsidP="00116E04">
            <w:pPr>
              <w:pStyle w:val="3"/>
              <w:numPr>
                <w:ilvl w:val="0"/>
                <w:numId w:val="0"/>
              </w:numPr>
              <w:rPr>
                <w:sz w:val="24"/>
                <w:szCs w:val="24"/>
              </w:rPr>
            </w:pPr>
            <w:r w:rsidRPr="002C2214">
              <w:rPr>
                <w:rFonts w:hint="eastAsia"/>
                <w:sz w:val="24"/>
                <w:szCs w:val="24"/>
              </w:rPr>
              <w:t>進入對話</w:t>
            </w:r>
          </w:p>
        </w:tc>
        <w:tc>
          <w:tcPr>
            <w:tcW w:w="851" w:type="dxa"/>
          </w:tcPr>
          <w:p w14:paraId="60E43591" w14:textId="77777777" w:rsidR="00CF14BA" w:rsidRPr="002C2214" w:rsidRDefault="00CF14BA" w:rsidP="00116E04">
            <w:pPr>
              <w:pStyle w:val="3"/>
              <w:numPr>
                <w:ilvl w:val="0"/>
                <w:numId w:val="0"/>
              </w:numPr>
              <w:rPr>
                <w:sz w:val="24"/>
                <w:szCs w:val="24"/>
              </w:rPr>
            </w:pPr>
            <w:r w:rsidRPr="002C2214">
              <w:rPr>
                <w:rFonts w:hint="eastAsia"/>
                <w:sz w:val="24"/>
                <w:szCs w:val="24"/>
              </w:rPr>
              <w:t>達成協議</w:t>
            </w:r>
          </w:p>
        </w:tc>
        <w:tc>
          <w:tcPr>
            <w:tcW w:w="1141" w:type="dxa"/>
          </w:tcPr>
          <w:p w14:paraId="2DE7F835" w14:textId="64F0A7EE" w:rsidR="00CF14BA" w:rsidRPr="002C2214" w:rsidRDefault="005249E8" w:rsidP="00116E04">
            <w:pPr>
              <w:pStyle w:val="3"/>
              <w:numPr>
                <w:ilvl w:val="0"/>
                <w:numId w:val="0"/>
              </w:numPr>
              <w:rPr>
                <w:sz w:val="24"/>
                <w:szCs w:val="24"/>
              </w:rPr>
            </w:pPr>
            <w:r w:rsidRPr="002C2214">
              <w:rPr>
                <w:rFonts w:hint="eastAsia"/>
                <w:sz w:val="24"/>
                <w:szCs w:val="24"/>
              </w:rPr>
              <w:t>專職個管員</w:t>
            </w:r>
          </w:p>
        </w:tc>
        <w:tc>
          <w:tcPr>
            <w:tcW w:w="843" w:type="dxa"/>
          </w:tcPr>
          <w:p w14:paraId="62CB8662" w14:textId="3C81235F" w:rsidR="00CF14BA" w:rsidRPr="002C2214" w:rsidRDefault="007C6B8E" w:rsidP="00116E04">
            <w:pPr>
              <w:pStyle w:val="3"/>
              <w:numPr>
                <w:ilvl w:val="0"/>
                <w:numId w:val="0"/>
              </w:numPr>
              <w:rPr>
                <w:sz w:val="24"/>
                <w:szCs w:val="24"/>
              </w:rPr>
            </w:pPr>
            <w:r w:rsidRPr="002C2214">
              <w:rPr>
                <w:rFonts w:hint="eastAsia"/>
                <w:sz w:val="24"/>
                <w:szCs w:val="24"/>
              </w:rPr>
              <w:t>移付</w:t>
            </w:r>
            <w:r w:rsidR="00CF14BA" w:rsidRPr="002C2214">
              <w:rPr>
                <w:rFonts w:hint="eastAsia"/>
                <w:sz w:val="24"/>
                <w:szCs w:val="24"/>
              </w:rPr>
              <w:t>調解</w:t>
            </w:r>
          </w:p>
        </w:tc>
      </w:tr>
      <w:tr w:rsidR="002C2214" w:rsidRPr="002C2214" w14:paraId="5970A9A2" w14:textId="34EF4DFF" w:rsidTr="00CB79D4">
        <w:trPr>
          <w:trHeight w:val="374"/>
        </w:trPr>
        <w:tc>
          <w:tcPr>
            <w:tcW w:w="1134" w:type="dxa"/>
          </w:tcPr>
          <w:p w14:paraId="5C5328E4" w14:textId="77777777" w:rsidR="00CF14BA" w:rsidRPr="002C2214" w:rsidRDefault="00CF14BA" w:rsidP="00CF14BA">
            <w:pPr>
              <w:pStyle w:val="3"/>
              <w:numPr>
                <w:ilvl w:val="0"/>
                <w:numId w:val="0"/>
              </w:numPr>
              <w:rPr>
                <w:sz w:val="28"/>
                <w:szCs w:val="28"/>
              </w:rPr>
            </w:pPr>
            <w:r w:rsidRPr="002C2214">
              <w:rPr>
                <w:rFonts w:hint="eastAsia"/>
                <w:sz w:val="28"/>
                <w:szCs w:val="28"/>
              </w:rPr>
              <w:t>1</w:t>
            </w:r>
            <w:r w:rsidRPr="002C2214">
              <w:rPr>
                <w:sz w:val="28"/>
                <w:szCs w:val="28"/>
              </w:rPr>
              <w:t>06</w:t>
            </w:r>
            <w:r w:rsidRPr="002C2214">
              <w:rPr>
                <w:rFonts w:hint="eastAsia"/>
                <w:sz w:val="28"/>
                <w:szCs w:val="28"/>
              </w:rPr>
              <w:t>年</w:t>
            </w:r>
          </w:p>
        </w:tc>
        <w:tc>
          <w:tcPr>
            <w:tcW w:w="885" w:type="dxa"/>
          </w:tcPr>
          <w:p w14:paraId="7D54950E" w14:textId="77777777" w:rsidR="00CF14BA" w:rsidRPr="002C2214" w:rsidRDefault="00CF14BA" w:rsidP="00CF14BA">
            <w:pPr>
              <w:pStyle w:val="3"/>
              <w:numPr>
                <w:ilvl w:val="0"/>
                <w:numId w:val="0"/>
              </w:numPr>
              <w:jc w:val="center"/>
              <w:rPr>
                <w:sz w:val="26"/>
                <w:szCs w:val="26"/>
              </w:rPr>
            </w:pPr>
            <w:r w:rsidRPr="002C2214">
              <w:rPr>
                <w:rFonts w:hint="eastAsia"/>
                <w:sz w:val="26"/>
                <w:szCs w:val="26"/>
              </w:rPr>
              <w:t>有</w:t>
            </w:r>
          </w:p>
        </w:tc>
        <w:tc>
          <w:tcPr>
            <w:tcW w:w="1383" w:type="dxa"/>
          </w:tcPr>
          <w:p w14:paraId="30E73F4F" w14:textId="31B8A4DA" w:rsidR="00CF14BA" w:rsidRPr="002C2214" w:rsidRDefault="00CF14BA" w:rsidP="00CF14BA">
            <w:pPr>
              <w:pStyle w:val="3"/>
              <w:numPr>
                <w:ilvl w:val="0"/>
                <w:numId w:val="0"/>
              </w:numPr>
              <w:jc w:val="center"/>
              <w:rPr>
                <w:sz w:val="26"/>
                <w:szCs w:val="26"/>
              </w:rPr>
            </w:pPr>
            <w:r w:rsidRPr="002C2214">
              <w:rPr>
                <w:sz w:val="26"/>
                <w:szCs w:val="26"/>
              </w:rPr>
              <w:t>30</w:t>
            </w:r>
          </w:p>
        </w:tc>
        <w:tc>
          <w:tcPr>
            <w:tcW w:w="850" w:type="dxa"/>
          </w:tcPr>
          <w:p w14:paraId="3274920A" w14:textId="77777777" w:rsidR="00CF14BA" w:rsidRPr="002C2214" w:rsidRDefault="00CF14BA" w:rsidP="00CF14BA">
            <w:pPr>
              <w:pStyle w:val="3"/>
              <w:numPr>
                <w:ilvl w:val="0"/>
                <w:numId w:val="0"/>
              </w:numPr>
              <w:jc w:val="center"/>
              <w:rPr>
                <w:sz w:val="26"/>
                <w:szCs w:val="26"/>
              </w:rPr>
            </w:pPr>
            <w:r w:rsidRPr="002C2214">
              <w:rPr>
                <w:rFonts w:hint="eastAsia"/>
                <w:sz w:val="26"/>
                <w:szCs w:val="26"/>
              </w:rPr>
              <w:t>2</w:t>
            </w:r>
            <w:r w:rsidRPr="002C2214">
              <w:rPr>
                <w:sz w:val="26"/>
                <w:szCs w:val="26"/>
              </w:rPr>
              <w:t>4</w:t>
            </w:r>
          </w:p>
        </w:tc>
        <w:tc>
          <w:tcPr>
            <w:tcW w:w="851" w:type="dxa"/>
          </w:tcPr>
          <w:p w14:paraId="3D136964" w14:textId="77777777" w:rsidR="00CF14BA" w:rsidRPr="002C2214" w:rsidRDefault="00CF14BA" w:rsidP="00CF14BA">
            <w:pPr>
              <w:pStyle w:val="3"/>
              <w:numPr>
                <w:ilvl w:val="0"/>
                <w:numId w:val="0"/>
              </w:numPr>
              <w:jc w:val="center"/>
              <w:rPr>
                <w:sz w:val="26"/>
                <w:szCs w:val="26"/>
              </w:rPr>
            </w:pPr>
            <w:r w:rsidRPr="002C2214">
              <w:rPr>
                <w:rFonts w:hint="eastAsia"/>
                <w:sz w:val="26"/>
                <w:szCs w:val="26"/>
              </w:rPr>
              <w:t>2</w:t>
            </w:r>
            <w:r w:rsidRPr="002C2214">
              <w:rPr>
                <w:sz w:val="26"/>
                <w:szCs w:val="26"/>
              </w:rPr>
              <w:t>4</w:t>
            </w:r>
          </w:p>
        </w:tc>
        <w:tc>
          <w:tcPr>
            <w:tcW w:w="850" w:type="dxa"/>
          </w:tcPr>
          <w:p w14:paraId="2CBF006A" w14:textId="77777777" w:rsidR="00CF14BA" w:rsidRPr="002C2214" w:rsidRDefault="00CF14BA" w:rsidP="00CF14BA">
            <w:pPr>
              <w:pStyle w:val="3"/>
              <w:numPr>
                <w:ilvl w:val="0"/>
                <w:numId w:val="0"/>
              </w:numPr>
              <w:jc w:val="center"/>
              <w:rPr>
                <w:sz w:val="26"/>
                <w:szCs w:val="26"/>
              </w:rPr>
            </w:pPr>
            <w:r w:rsidRPr="002C2214">
              <w:rPr>
                <w:rFonts w:hint="eastAsia"/>
                <w:sz w:val="26"/>
                <w:szCs w:val="26"/>
              </w:rPr>
              <w:t>1</w:t>
            </w:r>
            <w:r w:rsidRPr="002C2214">
              <w:rPr>
                <w:sz w:val="26"/>
                <w:szCs w:val="26"/>
              </w:rPr>
              <w:t>3</w:t>
            </w:r>
          </w:p>
        </w:tc>
        <w:tc>
          <w:tcPr>
            <w:tcW w:w="851" w:type="dxa"/>
          </w:tcPr>
          <w:p w14:paraId="367FA93E" w14:textId="77777777" w:rsidR="00CF14BA" w:rsidRPr="002C2214" w:rsidRDefault="00CF14BA" w:rsidP="00CF14BA">
            <w:pPr>
              <w:pStyle w:val="3"/>
              <w:numPr>
                <w:ilvl w:val="0"/>
                <w:numId w:val="0"/>
              </w:numPr>
              <w:jc w:val="center"/>
              <w:rPr>
                <w:sz w:val="26"/>
                <w:szCs w:val="26"/>
              </w:rPr>
            </w:pPr>
            <w:r w:rsidRPr="002C2214">
              <w:rPr>
                <w:rFonts w:hint="eastAsia"/>
                <w:sz w:val="26"/>
                <w:szCs w:val="26"/>
              </w:rPr>
              <w:t>1</w:t>
            </w:r>
            <w:r w:rsidRPr="002C2214">
              <w:rPr>
                <w:sz w:val="26"/>
                <w:szCs w:val="26"/>
              </w:rPr>
              <w:t>0</w:t>
            </w:r>
          </w:p>
        </w:tc>
        <w:tc>
          <w:tcPr>
            <w:tcW w:w="1141" w:type="dxa"/>
          </w:tcPr>
          <w:p w14:paraId="5A8C74FB" w14:textId="77777777" w:rsidR="00CF14BA" w:rsidRPr="002C2214" w:rsidRDefault="00CF14BA" w:rsidP="00CF14BA">
            <w:pPr>
              <w:pStyle w:val="3"/>
              <w:numPr>
                <w:ilvl w:val="0"/>
                <w:numId w:val="0"/>
              </w:numPr>
              <w:jc w:val="center"/>
              <w:rPr>
                <w:sz w:val="26"/>
                <w:szCs w:val="26"/>
              </w:rPr>
            </w:pPr>
            <w:r w:rsidRPr="002C2214">
              <w:rPr>
                <w:rFonts w:hint="eastAsia"/>
                <w:sz w:val="26"/>
                <w:szCs w:val="26"/>
              </w:rPr>
              <w:t>無</w:t>
            </w:r>
          </w:p>
        </w:tc>
        <w:tc>
          <w:tcPr>
            <w:tcW w:w="843" w:type="dxa"/>
            <w:vAlign w:val="center"/>
          </w:tcPr>
          <w:p w14:paraId="5B8FF4CB" w14:textId="79876ED8" w:rsidR="00CF14BA" w:rsidRPr="002C2214" w:rsidRDefault="00CF14BA" w:rsidP="00CF14BA">
            <w:pPr>
              <w:pStyle w:val="3"/>
              <w:numPr>
                <w:ilvl w:val="0"/>
                <w:numId w:val="0"/>
              </w:numPr>
              <w:jc w:val="center"/>
              <w:rPr>
                <w:sz w:val="26"/>
                <w:szCs w:val="26"/>
              </w:rPr>
            </w:pPr>
            <w:r w:rsidRPr="002C2214">
              <w:rPr>
                <w:rFonts w:hint="eastAsia"/>
                <w:sz w:val="26"/>
                <w:szCs w:val="26"/>
              </w:rPr>
              <w:t>248</w:t>
            </w:r>
          </w:p>
        </w:tc>
      </w:tr>
      <w:tr w:rsidR="002C2214" w:rsidRPr="002C2214" w14:paraId="19533AA0" w14:textId="3CAF02B0" w:rsidTr="00CB79D4">
        <w:trPr>
          <w:trHeight w:val="364"/>
        </w:trPr>
        <w:tc>
          <w:tcPr>
            <w:tcW w:w="1134" w:type="dxa"/>
          </w:tcPr>
          <w:p w14:paraId="52288DA2" w14:textId="77777777" w:rsidR="00CF14BA" w:rsidRPr="002C2214" w:rsidRDefault="00CF14BA" w:rsidP="00CF14BA">
            <w:pPr>
              <w:pStyle w:val="3"/>
              <w:numPr>
                <w:ilvl w:val="0"/>
                <w:numId w:val="0"/>
              </w:numPr>
              <w:rPr>
                <w:sz w:val="28"/>
                <w:szCs w:val="28"/>
              </w:rPr>
            </w:pPr>
            <w:r w:rsidRPr="002C2214">
              <w:rPr>
                <w:rFonts w:hint="eastAsia"/>
                <w:sz w:val="28"/>
                <w:szCs w:val="28"/>
              </w:rPr>
              <w:t>1</w:t>
            </w:r>
            <w:r w:rsidRPr="002C2214">
              <w:rPr>
                <w:sz w:val="28"/>
                <w:szCs w:val="28"/>
              </w:rPr>
              <w:t>07</w:t>
            </w:r>
            <w:r w:rsidRPr="002C2214">
              <w:rPr>
                <w:rFonts w:hint="eastAsia"/>
                <w:sz w:val="28"/>
                <w:szCs w:val="28"/>
              </w:rPr>
              <w:t>年</w:t>
            </w:r>
          </w:p>
        </w:tc>
        <w:tc>
          <w:tcPr>
            <w:tcW w:w="885" w:type="dxa"/>
          </w:tcPr>
          <w:p w14:paraId="78CE5B43" w14:textId="77777777" w:rsidR="00CF14BA" w:rsidRPr="002C2214" w:rsidRDefault="00CF14BA" w:rsidP="00CF14BA">
            <w:pPr>
              <w:jc w:val="center"/>
              <w:rPr>
                <w:sz w:val="26"/>
                <w:szCs w:val="26"/>
              </w:rPr>
            </w:pPr>
            <w:r w:rsidRPr="002C2214">
              <w:rPr>
                <w:rFonts w:hint="eastAsia"/>
                <w:sz w:val="26"/>
                <w:szCs w:val="26"/>
              </w:rPr>
              <w:t>有</w:t>
            </w:r>
          </w:p>
        </w:tc>
        <w:tc>
          <w:tcPr>
            <w:tcW w:w="1383" w:type="dxa"/>
          </w:tcPr>
          <w:p w14:paraId="1F900A42" w14:textId="3B313640" w:rsidR="00CF14BA" w:rsidRPr="002C2214" w:rsidRDefault="00CF14BA" w:rsidP="00CF14BA">
            <w:pPr>
              <w:pStyle w:val="3"/>
              <w:numPr>
                <w:ilvl w:val="0"/>
                <w:numId w:val="0"/>
              </w:numPr>
              <w:jc w:val="center"/>
              <w:rPr>
                <w:sz w:val="26"/>
                <w:szCs w:val="26"/>
              </w:rPr>
            </w:pPr>
            <w:r w:rsidRPr="002C2214">
              <w:rPr>
                <w:rFonts w:hint="eastAsia"/>
                <w:sz w:val="26"/>
                <w:szCs w:val="26"/>
              </w:rPr>
              <w:t>2</w:t>
            </w:r>
            <w:r w:rsidRPr="002C2214">
              <w:rPr>
                <w:sz w:val="26"/>
                <w:szCs w:val="26"/>
              </w:rPr>
              <w:t>6</w:t>
            </w:r>
          </w:p>
        </w:tc>
        <w:tc>
          <w:tcPr>
            <w:tcW w:w="850" w:type="dxa"/>
          </w:tcPr>
          <w:p w14:paraId="73E6559F" w14:textId="77777777" w:rsidR="00CF14BA" w:rsidRPr="002C2214" w:rsidRDefault="00CF14BA" w:rsidP="00CF14BA">
            <w:pPr>
              <w:pStyle w:val="3"/>
              <w:numPr>
                <w:ilvl w:val="0"/>
                <w:numId w:val="0"/>
              </w:numPr>
              <w:jc w:val="center"/>
              <w:rPr>
                <w:sz w:val="26"/>
                <w:szCs w:val="26"/>
              </w:rPr>
            </w:pPr>
            <w:r w:rsidRPr="002C2214">
              <w:rPr>
                <w:rFonts w:hint="eastAsia"/>
                <w:sz w:val="26"/>
                <w:szCs w:val="26"/>
              </w:rPr>
              <w:t>1</w:t>
            </w:r>
            <w:r w:rsidRPr="002C2214">
              <w:rPr>
                <w:sz w:val="26"/>
                <w:szCs w:val="26"/>
              </w:rPr>
              <w:t>6</w:t>
            </w:r>
          </w:p>
        </w:tc>
        <w:tc>
          <w:tcPr>
            <w:tcW w:w="851" w:type="dxa"/>
          </w:tcPr>
          <w:p w14:paraId="666FB82F" w14:textId="77777777" w:rsidR="00CF14BA" w:rsidRPr="002C2214" w:rsidRDefault="00CF14BA" w:rsidP="00CF14BA">
            <w:pPr>
              <w:pStyle w:val="3"/>
              <w:numPr>
                <w:ilvl w:val="0"/>
                <w:numId w:val="0"/>
              </w:numPr>
              <w:jc w:val="center"/>
              <w:rPr>
                <w:sz w:val="26"/>
                <w:szCs w:val="26"/>
              </w:rPr>
            </w:pPr>
            <w:r w:rsidRPr="002C2214">
              <w:rPr>
                <w:rFonts w:hint="eastAsia"/>
                <w:sz w:val="26"/>
                <w:szCs w:val="26"/>
              </w:rPr>
              <w:t>1</w:t>
            </w:r>
            <w:r w:rsidRPr="002C2214">
              <w:rPr>
                <w:sz w:val="26"/>
                <w:szCs w:val="26"/>
              </w:rPr>
              <w:t>6</w:t>
            </w:r>
          </w:p>
        </w:tc>
        <w:tc>
          <w:tcPr>
            <w:tcW w:w="850" w:type="dxa"/>
          </w:tcPr>
          <w:p w14:paraId="66F9D3FD" w14:textId="27F47DB2" w:rsidR="00CF14BA" w:rsidRPr="002C2214" w:rsidRDefault="00CF14BA" w:rsidP="00CF14BA">
            <w:pPr>
              <w:pStyle w:val="3"/>
              <w:numPr>
                <w:ilvl w:val="0"/>
                <w:numId w:val="0"/>
              </w:numPr>
              <w:jc w:val="center"/>
              <w:rPr>
                <w:sz w:val="26"/>
                <w:szCs w:val="26"/>
              </w:rPr>
            </w:pPr>
            <w:r w:rsidRPr="002C2214">
              <w:rPr>
                <w:rFonts w:hint="eastAsia"/>
                <w:sz w:val="26"/>
                <w:szCs w:val="26"/>
              </w:rPr>
              <w:t>1</w:t>
            </w:r>
            <w:r w:rsidRPr="002C2214">
              <w:rPr>
                <w:sz w:val="26"/>
                <w:szCs w:val="26"/>
              </w:rPr>
              <w:t>2</w:t>
            </w:r>
          </w:p>
        </w:tc>
        <w:tc>
          <w:tcPr>
            <w:tcW w:w="851" w:type="dxa"/>
          </w:tcPr>
          <w:p w14:paraId="194686DA" w14:textId="25BB7477" w:rsidR="00CF14BA" w:rsidRPr="002C2214" w:rsidRDefault="00CF14BA" w:rsidP="00CF14BA">
            <w:pPr>
              <w:pStyle w:val="3"/>
              <w:numPr>
                <w:ilvl w:val="0"/>
                <w:numId w:val="0"/>
              </w:numPr>
              <w:jc w:val="center"/>
              <w:rPr>
                <w:sz w:val="26"/>
                <w:szCs w:val="26"/>
              </w:rPr>
            </w:pPr>
            <w:r w:rsidRPr="002C2214">
              <w:rPr>
                <w:sz w:val="26"/>
                <w:szCs w:val="26"/>
              </w:rPr>
              <w:t>10</w:t>
            </w:r>
          </w:p>
        </w:tc>
        <w:tc>
          <w:tcPr>
            <w:tcW w:w="1141" w:type="dxa"/>
          </w:tcPr>
          <w:p w14:paraId="41B008ED" w14:textId="77777777" w:rsidR="00CF14BA" w:rsidRPr="002C2214" w:rsidRDefault="00CF14BA" w:rsidP="00CF14BA">
            <w:pPr>
              <w:jc w:val="center"/>
              <w:rPr>
                <w:sz w:val="26"/>
                <w:szCs w:val="26"/>
              </w:rPr>
            </w:pPr>
            <w:r w:rsidRPr="002C2214">
              <w:rPr>
                <w:rFonts w:hint="eastAsia"/>
                <w:sz w:val="26"/>
                <w:szCs w:val="26"/>
              </w:rPr>
              <w:t>無</w:t>
            </w:r>
          </w:p>
        </w:tc>
        <w:tc>
          <w:tcPr>
            <w:tcW w:w="843" w:type="dxa"/>
            <w:vAlign w:val="center"/>
          </w:tcPr>
          <w:p w14:paraId="2106E5D8" w14:textId="5BB4483B" w:rsidR="00CF14BA" w:rsidRPr="002C2214" w:rsidRDefault="00CF14BA" w:rsidP="00CF14BA">
            <w:pPr>
              <w:jc w:val="center"/>
              <w:rPr>
                <w:sz w:val="26"/>
                <w:szCs w:val="26"/>
              </w:rPr>
            </w:pPr>
            <w:r w:rsidRPr="002C2214">
              <w:rPr>
                <w:rFonts w:hint="eastAsia"/>
                <w:sz w:val="26"/>
                <w:szCs w:val="26"/>
              </w:rPr>
              <w:t>328</w:t>
            </w:r>
          </w:p>
        </w:tc>
      </w:tr>
      <w:tr w:rsidR="002C2214" w:rsidRPr="002C2214" w14:paraId="3BF85F14" w14:textId="20AC4306" w:rsidTr="00CB79D4">
        <w:trPr>
          <w:trHeight w:val="374"/>
        </w:trPr>
        <w:tc>
          <w:tcPr>
            <w:tcW w:w="1134" w:type="dxa"/>
          </w:tcPr>
          <w:p w14:paraId="28FCCD64" w14:textId="77777777" w:rsidR="00CF14BA" w:rsidRPr="002C2214" w:rsidRDefault="00CF14BA" w:rsidP="00CF14BA">
            <w:pPr>
              <w:pStyle w:val="3"/>
              <w:numPr>
                <w:ilvl w:val="0"/>
                <w:numId w:val="0"/>
              </w:numPr>
              <w:rPr>
                <w:sz w:val="28"/>
                <w:szCs w:val="28"/>
              </w:rPr>
            </w:pPr>
            <w:r w:rsidRPr="002C2214">
              <w:rPr>
                <w:rFonts w:hint="eastAsia"/>
                <w:sz w:val="28"/>
                <w:szCs w:val="28"/>
              </w:rPr>
              <w:t>1</w:t>
            </w:r>
            <w:r w:rsidRPr="002C2214">
              <w:rPr>
                <w:sz w:val="28"/>
                <w:szCs w:val="28"/>
              </w:rPr>
              <w:t>08</w:t>
            </w:r>
            <w:r w:rsidRPr="002C2214">
              <w:rPr>
                <w:rFonts w:hint="eastAsia"/>
                <w:sz w:val="28"/>
                <w:szCs w:val="28"/>
              </w:rPr>
              <w:t>年</w:t>
            </w:r>
          </w:p>
        </w:tc>
        <w:tc>
          <w:tcPr>
            <w:tcW w:w="885" w:type="dxa"/>
          </w:tcPr>
          <w:p w14:paraId="056030D3" w14:textId="77777777" w:rsidR="00CF14BA" w:rsidRPr="002C2214" w:rsidRDefault="00CF14BA" w:rsidP="00CF14BA">
            <w:pPr>
              <w:jc w:val="center"/>
              <w:rPr>
                <w:sz w:val="26"/>
                <w:szCs w:val="26"/>
              </w:rPr>
            </w:pPr>
            <w:r w:rsidRPr="002C2214">
              <w:rPr>
                <w:rFonts w:hint="eastAsia"/>
                <w:sz w:val="26"/>
                <w:szCs w:val="26"/>
              </w:rPr>
              <w:t>有</w:t>
            </w:r>
          </w:p>
        </w:tc>
        <w:tc>
          <w:tcPr>
            <w:tcW w:w="1383" w:type="dxa"/>
          </w:tcPr>
          <w:p w14:paraId="563DCAAB" w14:textId="22FB0E4C" w:rsidR="00CF14BA" w:rsidRPr="002C2214" w:rsidRDefault="00CF14BA" w:rsidP="00CF14BA">
            <w:pPr>
              <w:pStyle w:val="3"/>
              <w:numPr>
                <w:ilvl w:val="0"/>
                <w:numId w:val="0"/>
              </w:numPr>
              <w:jc w:val="center"/>
              <w:rPr>
                <w:sz w:val="26"/>
                <w:szCs w:val="26"/>
              </w:rPr>
            </w:pPr>
            <w:r w:rsidRPr="002C2214">
              <w:rPr>
                <w:sz w:val="26"/>
                <w:szCs w:val="26"/>
              </w:rPr>
              <w:t>19</w:t>
            </w:r>
          </w:p>
        </w:tc>
        <w:tc>
          <w:tcPr>
            <w:tcW w:w="850" w:type="dxa"/>
          </w:tcPr>
          <w:p w14:paraId="1B94EEEB" w14:textId="77777777" w:rsidR="00CF14BA" w:rsidRPr="002C2214" w:rsidRDefault="00CF14BA" w:rsidP="00CF14BA">
            <w:pPr>
              <w:pStyle w:val="3"/>
              <w:numPr>
                <w:ilvl w:val="0"/>
                <w:numId w:val="0"/>
              </w:numPr>
              <w:jc w:val="center"/>
              <w:rPr>
                <w:sz w:val="26"/>
                <w:szCs w:val="26"/>
              </w:rPr>
            </w:pPr>
            <w:r w:rsidRPr="002C2214">
              <w:rPr>
                <w:rFonts w:hint="eastAsia"/>
                <w:sz w:val="26"/>
                <w:szCs w:val="26"/>
              </w:rPr>
              <w:t>9</w:t>
            </w:r>
          </w:p>
        </w:tc>
        <w:tc>
          <w:tcPr>
            <w:tcW w:w="851" w:type="dxa"/>
          </w:tcPr>
          <w:p w14:paraId="3B9E7D52" w14:textId="77777777" w:rsidR="00CF14BA" w:rsidRPr="002C2214" w:rsidRDefault="00CF14BA" w:rsidP="00CF14BA">
            <w:pPr>
              <w:pStyle w:val="3"/>
              <w:numPr>
                <w:ilvl w:val="0"/>
                <w:numId w:val="0"/>
              </w:numPr>
              <w:jc w:val="center"/>
              <w:rPr>
                <w:sz w:val="26"/>
                <w:szCs w:val="26"/>
              </w:rPr>
            </w:pPr>
            <w:r w:rsidRPr="002C2214">
              <w:rPr>
                <w:rFonts w:hint="eastAsia"/>
                <w:sz w:val="26"/>
                <w:szCs w:val="26"/>
              </w:rPr>
              <w:t>9</w:t>
            </w:r>
          </w:p>
        </w:tc>
        <w:tc>
          <w:tcPr>
            <w:tcW w:w="850" w:type="dxa"/>
          </w:tcPr>
          <w:p w14:paraId="4A3A855C" w14:textId="77777777" w:rsidR="00CF14BA" w:rsidRPr="002C2214" w:rsidRDefault="00CF14BA" w:rsidP="00CF14BA">
            <w:pPr>
              <w:pStyle w:val="3"/>
              <w:numPr>
                <w:ilvl w:val="0"/>
                <w:numId w:val="0"/>
              </w:numPr>
              <w:jc w:val="center"/>
              <w:rPr>
                <w:sz w:val="26"/>
                <w:szCs w:val="26"/>
              </w:rPr>
            </w:pPr>
            <w:r w:rsidRPr="002C2214">
              <w:rPr>
                <w:rFonts w:hint="eastAsia"/>
                <w:sz w:val="26"/>
                <w:szCs w:val="26"/>
              </w:rPr>
              <w:t>5</w:t>
            </w:r>
          </w:p>
        </w:tc>
        <w:tc>
          <w:tcPr>
            <w:tcW w:w="851" w:type="dxa"/>
          </w:tcPr>
          <w:p w14:paraId="421AFAB4" w14:textId="77777777" w:rsidR="00CF14BA" w:rsidRPr="002C2214" w:rsidRDefault="00CF14BA" w:rsidP="00CF14BA">
            <w:pPr>
              <w:pStyle w:val="3"/>
              <w:numPr>
                <w:ilvl w:val="0"/>
                <w:numId w:val="0"/>
              </w:numPr>
              <w:jc w:val="center"/>
              <w:rPr>
                <w:sz w:val="26"/>
                <w:szCs w:val="26"/>
              </w:rPr>
            </w:pPr>
            <w:r w:rsidRPr="002C2214">
              <w:rPr>
                <w:rFonts w:hint="eastAsia"/>
                <w:sz w:val="26"/>
                <w:szCs w:val="26"/>
              </w:rPr>
              <w:t>2</w:t>
            </w:r>
          </w:p>
        </w:tc>
        <w:tc>
          <w:tcPr>
            <w:tcW w:w="1141" w:type="dxa"/>
          </w:tcPr>
          <w:p w14:paraId="2010B4E4" w14:textId="77777777" w:rsidR="00CF14BA" w:rsidRPr="002C2214" w:rsidRDefault="00CF14BA" w:rsidP="00CF14BA">
            <w:pPr>
              <w:jc w:val="center"/>
              <w:rPr>
                <w:sz w:val="26"/>
                <w:szCs w:val="26"/>
              </w:rPr>
            </w:pPr>
            <w:r w:rsidRPr="002C2214">
              <w:rPr>
                <w:rFonts w:hint="eastAsia"/>
                <w:sz w:val="26"/>
                <w:szCs w:val="26"/>
              </w:rPr>
              <w:t>無</w:t>
            </w:r>
          </w:p>
        </w:tc>
        <w:tc>
          <w:tcPr>
            <w:tcW w:w="843" w:type="dxa"/>
            <w:vAlign w:val="center"/>
          </w:tcPr>
          <w:p w14:paraId="0B93EF76" w14:textId="2E43F1B3" w:rsidR="00CF14BA" w:rsidRPr="002C2214" w:rsidRDefault="00CF14BA" w:rsidP="00CF14BA">
            <w:pPr>
              <w:jc w:val="center"/>
              <w:rPr>
                <w:sz w:val="26"/>
                <w:szCs w:val="26"/>
              </w:rPr>
            </w:pPr>
            <w:r w:rsidRPr="002C2214">
              <w:rPr>
                <w:rFonts w:hint="eastAsia"/>
                <w:sz w:val="26"/>
                <w:szCs w:val="26"/>
              </w:rPr>
              <w:t>587</w:t>
            </w:r>
          </w:p>
        </w:tc>
      </w:tr>
      <w:tr w:rsidR="002C2214" w:rsidRPr="002C2214" w14:paraId="1941BB52" w14:textId="455630C6" w:rsidTr="00CB79D4">
        <w:trPr>
          <w:trHeight w:val="364"/>
        </w:trPr>
        <w:tc>
          <w:tcPr>
            <w:tcW w:w="1134" w:type="dxa"/>
          </w:tcPr>
          <w:p w14:paraId="42644A59" w14:textId="77777777" w:rsidR="00CF14BA" w:rsidRPr="002C2214" w:rsidRDefault="00CF14BA" w:rsidP="00CF14BA">
            <w:pPr>
              <w:pStyle w:val="3"/>
              <w:numPr>
                <w:ilvl w:val="0"/>
                <w:numId w:val="0"/>
              </w:numPr>
              <w:rPr>
                <w:sz w:val="28"/>
                <w:szCs w:val="28"/>
              </w:rPr>
            </w:pPr>
            <w:r w:rsidRPr="002C2214">
              <w:rPr>
                <w:rFonts w:hint="eastAsia"/>
                <w:sz w:val="28"/>
                <w:szCs w:val="28"/>
              </w:rPr>
              <w:t>1</w:t>
            </w:r>
            <w:r w:rsidRPr="002C2214">
              <w:rPr>
                <w:sz w:val="28"/>
                <w:szCs w:val="28"/>
              </w:rPr>
              <w:t>09</w:t>
            </w:r>
            <w:r w:rsidRPr="002C2214">
              <w:rPr>
                <w:rFonts w:hint="eastAsia"/>
                <w:sz w:val="28"/>
                <w:szCs w:val="28"/>
              </w:rPr>
              <w:t>年</w:t>
            </w:r>
          </w:p>
        </w:tc>
        <w:tc>
          <w:tcPr>
            <w:tcW w:w="885" w:type="dxa"/>
          </w:tcPr>
          <w:p w14:paraId="1C850822" w14:textId="77777777" w:rsidR="00CF14BA" w:rsidRPr="002C2214" w:rsidRDefault="00CF14BA" w:rsidP="00CF14BA">
            <w:pPr>
              <w:jc w:val="center"/>
              <w:rPr>
                <w:sz w:val="26"/>
                <w:szCs w:val="26"/>
              </w:rPr>
            </w:pPr>
            <w:r w:rsidRPr="002C2214">
              <w:rPr>
                <w:rFonts w:hint="eastAsia"/>
                <w:sz w:val="26"/>
                <w:szCs w:val="26"/>
              </w:rPr>
              <w:t>有</w:t>
            </w:r>
          </w:p>
        </w:tc>
        <w:tc>
          <w:tcPr>
            <w:tcW w:w="1383" w:type="dxa"/>
          </w:tcPr>
          <w:p w14:paraId="3695C4FD" w14:textId="4B6057A0" w:rsidR="00CF14BA" w:rsidRPr="002C2214" w:rsidRDefault="00CF14BA" w:rsidP="00CF14BA">
            <w:pPr>
              <w:pStyle w:val="3"/>
              <w:numPr>
                <w:ilvl w:val="0"/>
                <w:numId w:val="0"/>
              </w:numPr>
              <w:jc w:val="center"/>
              <w:rPr>
                <w:sz w:val="26"/>
                <w:szCs w:val="26"/>
              </w:rPr>
            </w:pPr>
            <w:r w:rsidRPr="002C2214">
              <w:rPr>
                <w:rFonts w:hint="eastAsia"/>
                <w:sz w:val="26"/>
                <w:szCs w:val="26"/>
              </w:rPr>
              <w:t>1</w:t>
            </w:r>
            <w:r w:rsidRPr="002C2214">
              <w:rPr>
                <w:sz w:val="26"/>
                <w:szCs w:val="26"/>
              </w:rPr>
              <w:t>9</w:t>
            </w:r>
          </w:p>
        </w:tc>
        <w:tc>
          <w:tcPr>
            <w:tcW w:w="850" w:type="dxa"/>
          </w:tcPr>
          <w:p w14:paraId="2AB2E013" w14:textId="77777777" w:rsidR="00CF14BA" w:rsidRPr="002C2214" w:rsidRDefault="00CF14BA" w:rsidP="00CF14BA">
            <w:pPr>
              <w:pStyle w:val="3"/>
              <w:numPr>
                <w:ilvl w:val="0"/>
                <w:numId w:val="0"/>
              </w:numPr>
              <w:jc w:val="center"/>
              <w:rPr>
                <w:sz w:val="26"/>
                <w:szCs w:val="26"/>
              </w:rPr>
            </w:pPr>
            <w:r w:rsidRPr="002C2214">
              <w:rPr>
                <w:rFonts w:hint="eastAsia"/>
                <w:sz w:val="26"/>
                <w:szCs w:val="26"/>
              </w:rPr>
              <w:t>7</w:t>
            </w:r>
          </w:p>
        </w:tc>
        <w:tc>
          <w:tcPr>
            <w:tcW w:w="851" w:type="dxa"/>
          </w:tcPr>
          <w:p w14:paraId="2B4AFB4A" w14:textId="77777777" w:rsidR="00CF14BA" w:rsidRPr="002C2214" w:rsidRDefault="00CF14BA" w:rsidP="00CF14BA">
            <w:pPr>
              <w:pStyle w:val="3"/>
              <w:numPr>
                <w:ilvl w:val="0"/>
                <w:numId w:val="0"/>
              </w:numPr>
              <w:jc w:val="center"/>
              <w:rPr>
                <w:sz w:val="26"/>
                <w:szCs w:val="26"/>
              </w:rPr>
            </w:pPr>
            <w:r w:rsidRPr="002C2214">
              <w:rPr>
                <w:rFonts w:hint="eastAsia"/>
                <w:sz w:val="26"/>
                <w:szCs w:val="26"/>
              </w:rPr>
              <w:t>7</w:t>
            </w:r>
          </w:p>
        </w:tc>
        <w:tc>
          <w:tcPr>
            <w:tcW w:w="850" w:type="dxa"/>
          </w:tcPr>
          <w:p w14:paraId="76971D2C" w14:textId="77777777" w:rsidR="00CF14BA" w:rsidRPr="002C2214" w:rsidRDefault="00CF14BA" w:rsidP="00CF14BA">
            <w:pPr>
              <w:pStyle w:val="3"/>
              <w:numPr>
                <w:ilvl w:val="0"/>
                <w:numId w:val="0"/>
              </w:numPr>
              <w:jc w:val="center"/>
              <w:rPr>
                <w:sz w:val="26"/>
                <w:szCs w:val="26"/>
              </w:rPr>
            </w:pPr>
            <w:r w:rsidRPr="002C2214">
              <w:rPr>
                <w:rFonts w:hint="eastAsia"/>
                <w:sz w:val="26"/>
                <w:szCs w:val="26"/>
              </w:rPr>
              <w:t>1</w:t>
            </w:r>
          </w:p>
        </w:tc>
        <w:tc>
          <w:tcPr>
            <w:tcW w:w="851" w:type="dxa"/>
          </w:tcPr>
          <w:p w14:paraId="1E471247" w14:textId="77777777" w:rsidR="00CF14BA" w:rsidRPr="002C2214" w:rsidRDefault="00CF14BA" w:rsidP="00CF14BA">
            <w:pPr>
              <w:pStyle w:val="3"/>
              <w:numPr>
                <w:ilvl w:val="0"/>
                <w:numId w:val="0"/>
              </w:numPr>
              <w:jc w:val="center"/>
              <w:rPr>
                <w:sz w:val="26"/>
                <w:szCs w:val="26"/>
              </w:rPr>
            </w:pPr>
            <w:r w:rsidRPr="002C2214">
              <w:rPr>
                <w:rFonts w:hint="eastAsia"/>
                <w:sz w:val="26"/>
                <w:szCs w:val="26"/>
              </w:rPr>
              <w:t>1</w:t>
            </w:r>
          </w:p>
        </w:tc>
        <w:tc>
          <w:tcPr>
            <w:tcW w:w="1141" w:type="dxa"/>
          </w:tcPr>
          <w:p w14:paraId="2794F9D9" w14:textId="77777777" w:rsidR="00CF14BA" w:rsidRPr="002C2214" w:rsidRDefault="00CF14BA" w:rsidP="00CF14BA">
            <w:pPr>
              <w:jc w:val="center"/>
              <w:rPr>
                <w:sz w:val="26"/>
                <w:szCs w:val="26"/>
              </w:rPr>
            </w:pPr>
            <w:r w:rsidRPr="002C2214">
              <w:rPr>
                <w:rFonts w:hint="eastAsia"/>
                <w:sz w:val="26"/>
                <w:szCs w:val="26"/>
              </w:rPr>
              <w:t>無</w:t>
            </w:r>
          </w:p>
        </w:tc>
        <w:tc>
          <w:tcPr>
            <w:tcW w:w="843" w:type="dxa"/>
            <w:vAlign w:val="center"/>
          </w:tcPr>
          <w:p w14:paraId="1699EA88" w14:textId="7F9C39F0" w:rsidR="00CF14BA" w:rsidRPr="002C2214" w:rsidRDefault="00CF14BA" w:rsidP="00CF14BA">
            <w:pPr>
              <w:jc w:val="center"/>
              <w:rPr>
                <w:sz w:val="26"/>
                <w:szCs w:val="26"/>
              </w:rPr>
            </w:pPr>
            <w:r w:rsidRPr="002C2214">
              <w:rPr>
                <w:rFonts w:hint="eastAsia"/>
                <w:sz w:val="26"/>
                <w:szCs w:val="26"/>
              </w:rPr>
              <w:t>480</w:t>
            </w:r>
          </w:p>
        </w:tc>
      </w:tr>
      <w:tr w:rsidR="002C2214" w:rsidRPr="002C2214" w14:paraId="384A3927" w14:textId="29C72BA4" w:rsidTr="00CB79D4">
        <w:trPr>
          <w:trHeight w:val="374"/>
        </w:trPr>
        <w:tc>
          <w:tcPr>
            <w:tcW w:w="1134" w:type="dxa"/>
          </w:tcPr>
          <w:p w14:paraId="09BC0931" w14:textId="77777777" w:rsidR="00CF14BA" w:rsidRPr="002C2214" w:rsidRDefault="00CF14BA" w:rsidP="00CF14BA">
            <w:pPr>
              <w:pStyle w:val="3"/>
              <w:numPr>
                <w:ilvl w:val="0"/>
                <w:numId w:val="0"/>
              </w:numPr>
              <w:rPr>
                <w:sz w:val="28"/>
                <w:szCs w:val="28"/>
              </w:rPr>
            </w:pPr>
            <w:r w:rsidRPr="002C2214">
              <w:rPr>
                <w:rFonts w:hint="eastAsia"/>
                <w:sz w:val="28"/>
                <w:szCs w:val="28"/>
              </w:rPr>
              <w:t>1</w:t>
            </w:r>
            <w:r w:rsidRPr="002C2214">
              <w:rPr>
                <w:sz w:val="28"/>
                <w:szCs w:val="28"/>
              </w:rPr>
              <w:t>10</w:t>
            </w:r>
            <w:r w:rsidRPr="002C2214">
              <w:rPr>
                <w:rFonts w:hint="eastAsia"/>
                <w:sz w:val="28"/>
                <w:szCs w:val="28"/>
              </w:rPr>
              <w:t>年</w:t>
            </w:r>
          </w:p>
        </w:tc>
        <w:tc>
          <w:tcPr>
            <w:tcW w:w="885" w:type="dxa"/>
          </w:tcPr>
          <w:p w14:paraId="0DB94C75" w14:textId="77777777" w:rsidR="00CF14BA" w:rsidRPr="002C2214" w:rsidRDefault="00CF14BA" w:rsidP="00CF14BA">
            <w:pPr>
              <w:jc w:val="center"/>
              <w:rPr>
                <w:sz w:val="26"/>
                <w:szCs w:val="26"/>
              </w:rPr>
            </w:pPr>
            <w:r w:rsidRPr="002C2214">
              <w:rPr>
                <w:rFonts w:hint="eastAsia"/>
                <w:sz w:val="26"/>
                <w:szCs w:val="26"/>
              </w:rPr>
              <w:t>有</w:t>
            </w:r>
          </w:p>
        </w:tc>
        <w:tc>
          <w:tcPr>
            <w:tcW w:w="1383" w:type="dxa"/>
          </w:tcPr>
          <w:p w14:paraId="18B6EC10" w14:textId="77777777" w:rsidR="00CF14BA" w:rsidRPr="002C2214" w:rsidRDefault="00CF14BA" w:rsidP="00CF14BA">
            <w:pPr>
              <w:pStyle w:val="3"/>
              <w:numPr>
                <w:ilvl w:val="0"/>
                <w:numId w:val="0"/>
              </w:numPr>
              <w:jc w:val="center"/>
              <w:rPr>
                <w:sz w:val="26"/>
                <w:szCs w:val="26"/>
              </w:rPr>
            </w:pPr>
            <w:r w:rsidRPr="002C2214">
              <w:rPr>
                <w:rFonts w:hint="eastAsia"/>
                <w:sz w:val="26"/>
                <w:szCs w:val="26"/>
              </w:rPr>
              <w:t>1</w:t>
            </w:r>
            <w:r w:rsidRPr="002C2214">
              <w:rPr>
                <w:sz w:val="26"/>
                <w:szCs w:val="26"/>
              </w:rPr>
              <w:t>9</w:t>
            </w:r>
          </w:p>
        </w:tc>
        <w:tc>
          <w:tcPr>
            <w:tcW w:w="850" w:type="dxa"/>
          </w:tcPr>
          <w:p w14:paraId="3C8AE732" w14:textId="77777777" w:rsidR="00CF14BA" w:rsidRPr="002C2214" w:rsidRDefault="00CF14BA" w:rsidP="00CF14BA">
            <w:pPr>
              <w:pStyle w:val="3"/>
              <w:numPr>
                <w:ilvl w:val="0"/>
                <w:numId w:val="0"/>
              </w:numPr>
              <w:jc w:val="center"/>
              <w:rPr>
                <w:sz w:val="26"/>
                <w:szCs w:val="26"/>
              </w:rPr>
            </w:pPr>
            <w:r w:rsidRPr="002C2214">
              <w:rPr>
                <w:rFonts w:hint="eastAsia"/>
                <w:sz w:val="26"/>
                <w:szCs w:val="26"/>
              </w:rPr>
              <w:t>9</w:t>
            </w:r>
          </w:p>
        </w:tc>
        <w:tc>
          <w:tcPr>
            <w:tcW w:w="851" w:type="dxa"/>
          </w:tcPr>
          <w:p w14:paraId="37D44AA6" w14:textId="77777777" w:rsidR="00CF14BA" w:rsidRPr="002C2214" w:rsidRDefault="00CF14BA" w:rsidP="00CF14BA">
            <w:pPr>
              <w:pStyle w:val="3"/>
              <w:numPr>
                <w:ilvl w:val="0"/>
                <w:numId w:val="0"/>
              </w:numPr>
              <w:jc w:val="center"/>
              <w:rPr>
                <w:sz w:val="26"/>
                <w:szCs w:val="26"/>
              </w:rPr>
            </w:pPr>
            <w:r w:rsidRPr="002C2214">
              <w:rPr>
                <w:rFonts w:hint="eastAsia"/>
                <w:sz w:val="26"/>
                <w:szCs w:val="26"/>
              </w:rPr>
              <w:t>9</w:t>
            </w:r>
          </w:p>
        </w:tc>
        <w:tc>
          <w:tcPr>
            <w:tcW w:w="850" w:type="dxa"/>
          </w:tcPr>
          <w:p w14:paraId="664081D8" w14:textId="77777777" w:rsidR="00CF14BA" w:rsidRPr="002C2214" w:rsidRDefault="00CF14BA" w:rsidP="00CF14BA">
            <w:pPr>
              <w:pStyle w:val="3"/>
              <w:numPr>
                <w:ilvl w:val="0"/>
                <w:numId w:val="0"/>
              </w:numPr>
              <w:jc w:val="center"/>
              <w:rPr>
                <w:sz w:val="26"/>
                <w:szCs w:val="26"/>
              </w:rPr>
            </w:pPr>
            <w:r w:rsidRPr="002C2214">
              <w:rPr>
                <w:rFonts w:hint="eastAsia"/>
                <w:sz w:val="26"/>
                <w:szCs w:val="26"/>
              </w:rPr>
              <w:t>1</w:t>
            </w:r>
          </w:p>
        </w:tc>
        <w:tc>
          <w:tcPr>
            <w:tcW w:w="851" w:type="dxa"/>
          </w:tcPr>
          <w:p w14:paraId="53C21681" w14:textId="77777777" w:rsidR="00CF14BA" w:rsidRPr="002C2214" w:rsidRDefault="00CF14BA" w:rsidP="00CF14BA">
            <w:pPr>
              <w:pStyle w:val="3"/>
              <w:numPr>
                <w:ilvl w:val="0"/>
                <w:numId w:val="0"/>
              </w:numPr>
              <w:jc w:val="center"/>
              <w:rPr>
                <w:sz w:val="26"/>
                <w:szCs w:val="26"/>
              </w:rPr>
            </w:pPr>
            <w:r w:rsidRPr="002C2214">
              <w:rPr>
                <w:rFonts w:hint="eastAsia"/>
                <w:sz w:val="26"/>
                <w:szCs w:val="26"/>
              </w:rPr>
              <w:t>1</w:t>
            </w:r>
          </w:p>
        </w:tc>
        <w:tc>
          <w:tcPr>
            <w:tcW w:w="1141" w:type="dxa"/>
          </w:tcPr>
          <w:p w14:paraId="57E6474D" w14:textId="77777777" w:rsidR="00CF14BA" w:rsidRPr="002C2214" w:rsidRDefault="00CF14BA" w:rsidP="00CF14BA">
            <w:pPr>
              <w:jc w:val="center"/>
              <w:rPr>
                <w:sz w:val="26"/>
                <w:szCs w:val="26"/>
              </w:rPr>
            </w:pPr>
            <w:r w:rsidRPr="002C2214">
              <w:rPr>
                <w:rFonts w:hint="eastAsia"/>
                <w:sz w:val="26"/>
                <w:szCs w:val="26"/>
              </w:rPr>
              <w:t>無</w:t>
            </w:r>
          </w:p>
        </w:tc>
        <w:tc>
          <w:tcPr>
            <w:tcW w:w="843" w:type="dxa"/>
            <w:vAlign w:val="center"/>
          </w:tcPr>
          <w:p w14:paraId="58E1E9F3" w14:textId="2767AB31" w:rsidR="00CF14BA" w:rsidRPr="002C2214" w:rsidRDefault="00CF14BA" w:rsidP="00CF14BA">
            <w:pPr>
              <w:jc w:val="center"/>
              <w:rPr>
                <w:sz w:val="26"/>
                <w:szCs w:val="26"/>
              </w:rPr>
            </w:pPr>
            <w:r w:rsidRPr="002C2214">
              <w:rPr>
                <w:rFonts w:hint="eastAsia"/>
                <w:sz w:val="26"/>
                <w:szCs w:val="26"/>
              </w:rPr>
              <w:t>519</w:t>
            </w:r>
          </w:p>
        </w:tc>
      </w:tr>
      <w:tr w:rsidR="002C2214" w:rsidRPr="002C2214" w14:paraId="722AD8DE" w14:textId="6DD8F208" w:rsidTr="00CB79D4">
        <w:trPr>
          <w:trHeight w:val="364"/>
        </w:trPr>
        <w:tc>
          <w:tcPr>
            <w:tcW w:w="1134" w:type="dxa"/>
          </w:tcPr>
          <w:p w14:paraId="127F6164" w14:textId="77777777" w:rsidR="00CF14BA" w:rsidRPr="002C2214" w:rsidRDefault="00CF14BA" w:rsidP="00CF14BA">
            <w:pPr>
              <w:pStyle w:val="3"/>
              <w:numPr>
                <w:ilvl w:val="0"/>
                <w:numId w:val="0"/>
              </w:numPr>
              <w:rPr>
                <w:sz w:val="28"/>
                <w:szCs w:val="28"/>
              </w:rPr>
            </w:pPr>
            <w:r w:rsidRPr="002C2214">
              <w:rPr>
                <w:rFonts w:hint="eastAsia"/>
                <w:sz w:val="28"/>
                <w:szCs w:val="28"/>
              </w:rPr>
              <w:t>1</w:t>
            </w:r>
            <w:r w:rsidRPr="002C2214">
              <w:rPr>
                <w:sz w:val="28"/>
                <w:szCs w:val="28"/>
              </w:rPr>
              <w:t>11</w:t>
            </w:r>
            <w:r w:rsidRPr="002C2214">
              <w:rPr>
                <w:rFonts w:hint="eastAsia"/>
                <w:sz w:val="28"/>
                <w:szCs w:val="28"/>
              </w:rPr>
              <w:t>年</w:t>
            </w:r>
          </w:p>
        </w:tc>
        <w:tc>
          <w:tcPr>
            <w:tcW w:w="885" w:type="dxa"/>
          </w:tcPr>
          <w:p w14:paraId="3BC7F319" w14:textId="77777777" w:rsidR="00CF14BA" w:rsidRPr="002C2214" w:rsidRDefault="00CF14BA" w:rsidP="00CF14BA">
            <w:pPr>
              <w:jc w:val="center"/>
              <w:rPr>
                <w:sz w:val="26"/>
                <w:szCs w:val="26"/>
              </w:rPr>
            </w:pPr>
            <w:r w:rsidRPr="002C2214">
              <w:rPr>
                <w:rFonts w:hint="eastAsia"/>
                <w:sz w:val="26"/>
                <w:szCs w:val="26"/>
              </w:rPr>
              <w:t>有</w:t>
            </w:r>
          </w:p>
        </w:tc>
        <w:tc>
          <w:tcPr>
            <w:tcW w:w="1383" w:type="dxa"/>
          </w:tcPr>
          <w:p w14:paraId="00C5E1A6" w14:textId="77777777" w:rsidR="00CF14BA" w:rsidRPr="002C2214" w:rsidRDefault="00CF14BA" w:rsidP="00CF14BA">
            <w:pPr>
              <w:pStyle w:val="3"/>
              <w:numPr>
                <w:ilvl w:val="0"/>
                <w:numId w:val="0"/>
              </w:numPr>
              <w:jc w:val="center"/>
              <w:rPr>
                <w:sz w:val="26"/>
                <w:szCs w:val="26"/>
              </w:rPr>
            </w:pPr>
            <w:r w:rsidRPr="002C2214">
              <w:rPr>
                <w:rFonts w:hint="eastAsia"/>
                <w:sz w:val="26"/>
                <w:szCs w:val="26"/>
              </w:rPr>
              <w:t>1</w:t>
            </w:r>
            <w:r w:rsidRPr="002C2214">
              <w:rPr>
                <w:sz w:val="26"/>
                <w:szCs w:val="26"/>
              </w:rPr>
              <w:lastRenderedPageBreak/>
              <w:t>9</w:t>
            </w:r>
          </w:p>
        </w:tc>
        <w:tc>
          <w:tcPr>
            <w:tcW w:w="850" w:type="dxa"/>
          </w:tcPr>
          <w:p w14:paraId="426E4F6F" w14:textId="77777777" w:rsidR="00CF14BA" w:rsidRPr="002C2214" w:rsidRDefault="00CF14BA" w:rsidP="00CF14BA">
            <w:pPr>
              <w:pStyle w:val="3"/>
              <w:numPr>
                <w:ilvl w:val="0"/>
                <w:numId w:val="0"/>
              </w:numPr>
              <w:jc w:val="center"/>
              <w:rPr>
                <w:sz w:val="26"/>
                <w:szCs w:val="26"/>
              </w:rPr>
            </w:pPr>
            <w:r w:rsidRPr="002C2214">
              <w:rPr>
                <w:rFonts w:hint="eastAsia"/>
                <w:sz w:val="26"/>
                <w:szCs w:val="26"/>
              </w:rPr>
              <w:t>1</w:t>
            </w:r>
          </w:p>
        </w:tc>
        <w:tc>
          <w:tcPr>
            <w:tcW w:w="851" w:type="dxa"/>
          </w:tcPr>
          <w:p w14:paraId="1CEA1CA9" w14:textId="77777777" w:rsidR="00CF14BA" w:rsidRPr="002C2214" w:rsidRDefault="00CF14BA" w:rsidP="00CF14BA">
            <w:pPr>
              <w:pStyle w:val="3"/>
              <w:numPr>
                <w:ilvl w:val="0"/>
                <w:numId w:val="0"/>
              </w:numPr>
              <w:jc w:val="center"/>
              <w:rPr>
                <w:sz w:val="26"/>
                <w:szCs w:val="26"/>
              </w:rPr>
            </w:pPr>
            <w:r w:rsidRPr="002C2214">
              <w:rPr>
                <w:rFonts w:hint="eastAsia"/>
                <w:sz w:val="26"/>
                <w:szCs w:val="26"/>
              </w:rPr>
              <w:t>1</w:t>
            </w:r>
          </w:p>
        </w:tc>
        <w:tc>
          <w:tcPr>
            <w:tcW w:w="850" w:type="dxa"/>
          </w:tcPr>
          <w:p w14:paraId="5C5A3B56" w14:textId="77777777" w:rsidR="00CF14BA" w:rsidRPr="002C2214" w:rsidRDefault="00CF14BA" w:rsidP="00CF14BA">
            <w:pPr>
              <w:pStyle w:val="3"/>
              <w:numPr>
                <w:ilvl w:val="0"/>
                <w:numId w:val="0"/>
              </w:numPr>
              <w:jc w:val="center"/>
              <w:rPr>
                <w:sz w:val="26"/>
                <w:szCs w:val="26"/>
              </w:rPr>
            </w:pPr>
            <w:r w:rsidRPr="002C2214">
              <w:rPr>
                <w:rFonts w:hint="eastAsia"/>
                <w:sz w:val="26"/>
                <w:szCs w:val="26"/>
              </w:rPr>
              <w:t>0</w:t>
            </w:r>
          </w:p>
        </w:tc>
        <w:tc>
          <w:tcPr>
            <w:tcW w:w="851" w:type="dxa"/>
          </w:tcPr>
          <w:p w14:paraId="0CA33813" w14:textId="77777777" w:rsidR="00CF14BA" w:rsidRPr="002C2214" w:rsidRDefault="00CF14BA" w:rsidP="00CF14BA">
            <w:pPr>
              <w:pStyle w:val="3"/>
              <w:numPr>
                <w:ilvl w:val="0"/>
                <w:numId w:val="0"/>
              </w:numPr>
              <w:jc w:val="center"/>
              <w:rPr>
                <w:sz w:val="26"/>
                <w:szCs w:val="26"/>
              </w:rPr>
            </w:pPr>
            <w:r w:rsidRPr="002C2214">
              <w:rPr>
                <w:rFonts w:hint="eastAsia"/>
                <w:sz w:val="26"/>
                <w:szCs w:val="26"/>
              </w:rPr>
              <w:t>0</w:t>
            </w:r>
          </w:p>
        </w:tc>
        <w:tc>
          <w:tcPr>
            <w:tcW w:w="1141" w:type="dxa"/>
          </w:tcPr>
          <w:p w14:paraId="6CAADE9B" w14:textId="77777777" w:rsidR="00CF14BA" w:rsidRPr="002C2214" w:rsidRDefault="00CF14BA" w:rsidP="00CF14BA">
            <w:pPr>
              <w:jc w:val="center"/>
              <w:rPr>
                <w:sz w:val="26"/>
                <w:szCs w:val="26"/>
              </w:rPr>
            </w:pPr>
            <w:r w:rsidRPr="002C2214">
              <w:rPr>
                <w:rFonts w:hint="eastAsia"/>
                <w:sz w:val="26"/>
                <w:szCs w:val="26"/>
              </w:rPr>
              <w:t>無</w:t>
            </w:r>
          </w:p>
        </w:tc>
        <w:tc>
          <w:tcPr>
            <w:tcW w:w="843" w:type="dxa"/>
            <w:vAlign w:val="center"/>
          </w:tcPr>
          <w:p w14:paraId="36CA062E" w14:textId="4F1F4C25" w:rsidR="00CF14BA" w:rsidRPr="002C2214" w:rsidRDefault="00CF14BA" w:rsidP="00CF14BA">
            <w:pPr>
              <w:jc w:val="center"/>
              <w:rPr>
                <w:sz w:val="26"/>
                <w:szCs w:val="26"/>
              </w:rPr>
            </w:pPr>
            <w:r w:rsidRPr="002C2214">
              <w:rPr>
                <w:rFonts w:hint="eastAsia"/>
                <w:sz w:val="26"/>
                <w:szCs w:val="26"/>
              </w:rPr>
              <w:t>507</w:t>
            </w:r>
          </w:p>
        </w:tc>
      </w:tr>
    </w:tbl>
    <w:p w14:paraId="70CEA086" w14:textId="77777777" w:rsidR="00446CB4" w:rsidRPr="002C2214" w:rsidRDefault="00446CB4" w:rsidP="00446CB4">
      <w:pPr>
        <w:pStyle w:val="3"/>
        <w:numPr>
          <w:ilvl w:val="0"/>
          <w:numId w:val="0"/>
        </w:numPr>
        <w:ind w:left="426"/>
      </w:pPr>
      <w:r w:rsidRPr="002C2214">
        <w:rPr>
          <w:rFonts w:hint="eastAsia"/>
          <w:sz w:val="28"/>
          <w:szCs w:val="28"/>
        </w:rPr>
        <w:t>資料來源：高等檢察署</w:t>
      </w:r>
    </w:p>
    <w:p w14:paraId="41F139D4" w14:textId="77777777" w:rsidR="00234ED0" w:rsidRPr="002C2214" w:rsidRDefault="00234ED0" w:rsidP="00234ED0">
      <w:pPr>
        <w:pStyle w:val="3"/>
      </w:pPr>
      <w:r w:rsidRPr="002C2214">
        <w:rPr>
          <w:rFonts w:hint="eastAsia"/>
        </w:rPr>
        <w:t>苗栗地檢署</w:t>
      </w:r>
    </w:p>
    <w:tbl>
      <w:tblPr>
        <w:tblStyle w:val="afb"/>
        <w:tblW w:w="8788" w:type="dxa"/>
        <w:tblInd w:w="421" w:type="dxa"/>
        <w:tblLook w:val="04A0" w:firstRow="1" w:lastRow="0" w:firstColumn="1" w:lastColumn="0" w:noHBand="0" w:noVBand="1"/>
      </w:tblPr>
      <w:tblGrid>
        <w:gridCol w:w="1082"/>
        <w:gridCol w:w="938"/>
        <w:gridCol w:w="1382"/>
        <w:gridCol w:w="850"/>
        <w:gridCol w:w="851"/>
        <w:gridCol w:w="850"/>
        <w:gridCol w:w="851"/>
        <w:gridCol w:w="1141"/>
        <w:gridCol w:w="843"/>
      </w:tblGrid>
      <w:tr w:rsidR="002C2214" w:rsidRPr="002C2214" w14:paraId="7F87D783" w14:textId="6882565F" w:rsidTr="00067231">
        <w:trPr>
          <w:trHeight w:val="364"/>
        </w:trPr>
        <w:tc>
          <w:tcPr>
            <w:tcW w:w="1082" w:type="dxa"/>
          </w:tcPr>
          <w:p w14:paraId="5E444B50" w14:textId="77777777" w:rsidR="00067231" w:rsidRPr="002C2214" w:rsidRDefault="00067231" w:rsidP="002E2E77">
            <w:pPr>
              <w:pStyle w:val="3"/>
              <w:numPr>
                <w:ilvl w:val="0"/>
                <w:numId w:val="0"/>
              </w:numPr>
              <w:rPr>
                <w:sz w:val="28"/>
                <w:szCs w:val="28"/>
              </w:rPr>
            </w:pPr>
          </w:p>
        </w:tc>
        <w:tc>
          <w:tcPr>
            <w:tcW w:w="938" w:type="dxa"/>
          </w:tcPr>
          <w:p w14:paraId="7D0A18F8" w14:textId="77777777" w:rsidR="00067231" w:rsidRPr="002C2214" w:rsidRDefault="00067231" w:rsidP="002E2E77">
            <w:pPr>
              <w:pStyle w:val="3"/>
              <w:numPr>
                <w:ilvl w:val="0"/>
                <w:numId w:val="0"/>
              </w:numPr>
              <w:rPr>
                <w:sz w:val="24"/>
                <w:szCs w:val="24"/>
              </w:rPr>
            </w:pPr>
            <w:r w:rsidRPr="002C2214">
              <w:rPr>
                <w:rFonts w:hint="eastAsia"/>
                <w:sz w:val="24"/>
                <w:szCs w:val="24"/>
              </w:rPr>
              <w:t>執行小組</w:t>
            </w:r>
          </w:p>
        </w:tc>
        <w:tc>
          <w:tcPr>
            <w:tcW w:w="1382" w:type="dxa"/>
          </w:tcPr>
          <w:p w14:paraId="076CEB4B" w14:textId="77777777" w:rsidR="00067231" w:rsidRPr="002C2214" w:rsidRDefault="00067231" w:rsidP="002E2E77">
            <w:pPr>
              <w:pStyle w:val="3"/>
              <w:numPr>
                <w:ilvl w:val="0"/>
                <w:numId w:val="0"/>
              </w:numPr>
              <w:rPr>
                <w:sz w:val="24"/>
                <w:szCs w:val="24"/>
              </w:rPr>
            </w:pPr>
            <w:r w:rsidRPr="002C2214">
              <w:rPr>
                <w:rFonts w:hint="eastAsia"/>
                <w:sz w:val="24"/>
                <w:szCs w:val="24"/>
              </w:rPr>
              <w:t>修復促進者(人</w:t>
            </w:r>
            <w:r w:rsidRPr="002C2214">
              <w:rPr>
                <w:sz w:val="24"/>
                <w:szCs w:val="24"/>
              </w:rPr>
              <w:t>)</w:t>
            </w:r>
          </w:p>
        </w:tc>
        <w:tc>
          <w:tcPr>
            <w:tcW w:w="850" w:type="dxa"/>
          </w:tcPr>
          <w:p w14:paraId="788B3FD5" w14:textId="77777777" w:rsidR="00067231" w:rsidRPr="002C2214" w:rsidRDefault="00067231" w:rsidP="002E2E77">
            <w:pPr>
              <w:pStyle w:val="3"/>
              <w:numPr>
                <w:ilvl w:val="0"/>
                <w:numId w:val="0"/>
              </w:numPr>
              <w:rPr>
                <w:sz w:val="24"/>
                <w:szCs w:val="24"/>
              </w:rPr>
            </w:pPr>
            <w:r w:rsidRPr="002C2214">
              <w:rPr>
                <w:rFonts w:hint="eastAsia"/>
                <w:sz w:val="24"/>
                <w:szCs w:val="24"/>
              </w:rPr>
              <w:t>聲請件數</w:t>
            </w:r>
          </w:p>
        </w:tc>
        <w:tc>
          <w:tcPr>
            <w:tcW w:w="851" w:type="dxa"/>
          </w:tcPr>
          <w:p w14:paraId="111CD94D" w14:textId="77777777" w:rsidR="00067231" w:rsidRPr="002C2214" w:rsidRDefault="00067231" w:rsidP="002E2E77">
            <w:pPr>
              <w:pStyle w:val="3"/>
              <w:numPr>
                <w:ilvl w:val="0"/>
                <w:numId w:val="0"/>
              </w:numPr>
              <w:rPr>
                <w:sz w:val="24"/>
                <w:szCs w:val="24"/>
              </w:rPr>
            </w:pPr>
            <w:r w:rsidRPr="002C2214">
              <w:rPr>
                <w:rFonts w:hint="eastAsia"/>
                <w:sz w:val="24"/>
                <w:szCs w:val="24"/>
              </w:rPr>
              <w:t>評估開案</w:t>
            </w:r>
          </w:p>
        </w:tc>
        <w:tc>
          <w:tcPr>
            <w:tcW w:w="850" w:type="dxa"/>
          </w:tcPr>
          <w:p w14:paraId="1AC90976" w14:textId="77777777" w:rsidR="00067231" w:rsidRPr="002C2214" w:rsidRDefault="00067231" w:rsidP="002E2E77">
            <w:pPr>
              <w:pStyle w:val="3"/>
              <w:numPr>
                <w:ilvl w:val="0"/>
                <w:numId w:val="0"/>
              </w:numPr>
              <w:rPr>
                <w:sz w:val="24"/>
                <w:szCs w:val="24"/>
              </w:rPr>
            </w:pPr>
            <w:r w:rsidRPr="002C2214">
              <w:rPr>
                <w:rFonts w:hint="eastAsia"/>
                <w:sz w:val="24"/>
                <w:szCs w:val="24"/>
              </w:rPr>
              <w:t>進入對話</w:t>
            </w:r>
          </w:p>
        </w:tc>
        <w:tc>
          <w:tcPr>
            <w:tcW w:w="851" w:type="dxa"/>
          </w:tcPr>
          <w:p w14:paraId="2D7CA6F8" w14:textId="77777777" w:rsidR="00067231" w:rsidRPr="002C2214" w:rsidRDefault="00067231" w:rsidP="002E2E77">
            <w:pPr>
              <w:pStyle w:val="3"/>
              <w:numPr>
                <w:ilvl w:val="0"/>
                <w:numId w:val="0"/>
              </w:numPr>
              <w:rPr>
                <w:sz w:val="24"/>
                <w:szCs w:val="24"/>
              </w:rPr>
            </w:pPr>
            <w:r w:rsidRPr="002C2214">
              <w:rPr>
                <w:rFonts w:hint="eastAsia"/>
                <w:sz w:val="24"/>
                <w:szCs w:val="24"/>
              </w:rPr>
              <w:t>達成協議</w:t>
            </w:r>
          </w:p>
        </w:tc>
        <w:tc>
          <w:tcPr>
            <w:tcW w:w="1141" w:type="dxa"/>
          </w:tcPr>
          <w:p w14:paraId="221E4D4A" w14:textId="351B484F" w:rsidR="00067231" w:rsidRPr="002C2214" w:rsidRDefault="005249E8" w:rsidP="002E2E77">
            <w:pPr>
              <w:pStyle w:val="3"/>
              <w:numPr>
                <w:ilvl w:val="0"/>
                <w:numId w:val="0"/>
              </w:numPr>
              <w:rPr>
                <w:sz w:val="24"/>
                <w:szCs w:val="24"/>
              </w:rPr>
            </w:pPr>
            <w:r w:rsidRPr="002C2214">
              <w:rPr>
                <w:rFonts w:hint="eastAsia"/>
                <w:sz w:val="24"/>
                <w:szCs w:val="24"/>
              </w:rPr>
              <w:t>專職個管員</w:t>
            </w:r>
          </w:p>
        </w:tc>
        <w:tc>
          <w:tcPr>
            <w:tcW w:w="843" w:type="dxa"/>
          </w:tcPr>
          <w:p w14:paraId="6B387B89" w14:textId="70735037" w:rsidR="00067231" w:rsidRPr="002C2214" w:rsidRDefault="007C6B8E" w:rsidP="002E2E77">
            <w:pPr>
              <w:pStyle w:val="3"/>
              <w:numPr>
                <w:ilvl w:val="0"/>
                <w:numId w:val="0"/>
              </w:numPr>
              <w:rPr>
                <w:sz w:val="24"/>
                <w:szCs w:val="24"/>
              </w:rPr>
            </w:pPr>
            <w:r w:rsidRPr="002C2214">
              <w:rPr>
                <w:rFonts w:hint="eastAsia"/>
                <w:sz w:val="24"/>
                <w:szCs w:val="24"/>
              </w:rPr>
              <w:t>移付</w:t>
            </w:r>
            <w:r w:rsidR="00067231" w:rsidRPr="002C2214">
              <w:rPr>
                <w:rFonts w:hint="eastAsia"/>
                <w:sz w:val="24"/>
                <w:szCs w:val="24"/>
              </w:rPr>
              <w:t>調解</w:t>
            </w:r>
          </w:p>
        </w:tc>
      </w:tr>
      <w:tr w:rsidR="002C2214" w:rsidRPr="002C2214" w14:paraId="6E60E167" w14:textId="70E82EBA" w:rsidTr="00067231">
        <w:trPr>
          <w:trHeight w:val="374"/>
        </w:trPr>
        <w:tc>
          <w:tcPr>
            <w:tcW w:w="1082" w:type="dxa"/>
          </w:tcPr>
          <w:p w14:paraId="1963AF4F" w14:textId="77777777" w:rsidR="009912C0" w:rsidRPr="002C2214" w:rsidRDefault="009912C0" w:rsidP="009912C0">
            <w:pPr>
              <w:pStyle w:val="3"/>
              <w:numPr>
                <w:ilvl w:val="0"/>
                <w:numId w:val="0"/>
              </w:numPr>
              <w:rPr>
                <w:sz w:val="28"/>
                <w:szCs w:val="28"/>
              </w:rPr>
            </w:pPr>
            <w:r w:rsidRPr="002C2214">
              <w:rPr>
                <w:rFonts w:hint="eastAsia"/>
                <w:sz w:val="28"/>
                <w:szCs w:val="28"/>
              </w:rPr>
              <w:t>1</w:t>
            </w:r>
            <w:r w:rsidRPr="002C2214">
              <w:rPr>
                <w:sz w:val="28"/>
                <w:szCs w:val="28"/>
              </w:rPr>
              <w:t>06</w:t>
            </w:r>
            <w:r w:rsidRPr="002C2214">
              <w:rPr>
                <w:rFonts w:hint="eastAsia"/>
                <w:sz w:val="28"/>
                <w:szCs w:val="28"/>
              </w:rPr>
              <w:t>年</w:t>
            </w:r>
          </w:p>
        </w:tc>
        <w:tc>
          <w:tcPr>
            <w:tcW w:w="938" w:type="dxa"/>
          </w:tcPr>
          <w:p w14:paraId="204920C6" w14:textId="77777777" w:rsidR="009912C0" w:rsidRPr="002C2214" w:rsidRDefault="009912C0" w:rsidP="009912C0">
            <w:pPr>
              <w:pStyle w:val="3"/>
              <w:numPr>
                <w:ilvl w:val="0"/>
                <w:numId w:val="0"/>
              </w:numPr>
              <w:jc w:val="center"/>
              <w:rPr>
                <w:sz w:val="26"/>
                <w:szCs w:val="26"/>
              </w:rPr>
            </w:pPr>
            <w:r w:rsidRPr="002C2214">
              <w:rPr>
                <w:rFonts w:hint="eastAsia"/>
                <w:sz w:val="26"/>
                <w:szCs w:val="26"/>
              </w:rPr>
              <w:t>有</w:t>
            </w:r>
          </w:p>
        </w:tc>
        <w:tc>
          <w:tcPr>
            <w:tcW w:w="1382" w:type="dxa"/>
          </w:tcPr>
          <w:p w14:paraId="307B12D0" w14:textId="77777777" w:rsidR="009912C0" w:rsidRPr="002C2214" w:rsidRDefault="009912C0" w:rsidP="009912C0">
            <w:pPr>
              <w:pStyle w:val="3"/>
              <w:numPr>
                <w:ilvl w:val="0"/>
                <w:numId w:val="0"/>
              </w:numPr>
              <w:jc w:val="center"/>
              <w:rPr>
                <w:sz w:val="26"/>
                <w:szCs w:val="26"/>
              </w:rPr>
            </w:pPr>
            <w:r w:rsidRPr="002C2214">
              <w:rPr>
                <w:rFonts w:hint="eastAsia"/>
                <w:sz w:val="26"/>
                <w:szCs w:val="26"/>
              </w:rPr>
              <w:t>1</w:t>
            </w:r>
            <w:r w:rsidRPr="002C2214">
              <w:rPr>
                <w:sz w:val="26"/>
                <w:szCs w:val="26"/>
              </w:rPr>
              <w:t>0</w:t>
            </w:r>
          </w:p>
        </w:tc>
        <w:tc>
          <w:tcPr>
            <w:tcW w:w="850" w:type="dxa"/>
          </w:tcPr>
          <w:p w14:paraId="7C8D88F4" w14:textId="77777777" w:rsidR="009912C0" w:rsidRPr="002C2214" w:rsidRDefault="009912C0" w:rsidP="009912C0">
            <w:pPr>
              <w:pStyle w:val="3"/>
              <w:numPr>
                <w:ilvl w:val="0"/>
                <w:numId w:val="0"/>
              </w:numPr>
              <w:jc w:val="center"/>
              <w:rPr>
                <w:sz w:val="26"/>
                <w:szCs w:val="26"/>
              </w:rPr>
            </w:pPr>
            <w:r w:rsidRPr="002C2214">
              <w:rPr>
                <w:rFonts w:hint="eastAsia"/>
                <w:sz w:val="26"/>
                <w:szCs w:val="26"/>
              </w:rPr>
              <w:t>2</w:t>
            </w:r>
            <w:r w:rsidRPr="002C2214">
              <w:rPr>
                <w:sz w:val="26"/>
                <w:szCs w:val="26"/>
              </w:rPr>
              <w:t>8</w:t>
            </w:r>
          </w:p>
        </w:tc>
        <w:tc>
          <w:tcPr>
            <w:tcW w:w="851" w:type="dxa"/>
          </w:tcPr>
          <w:p w14:paraId="5CCBFF36" w14:textId="04CAAE7A" w:rsidR="009912C0" w:rsidRPr="002C2214" w:rsidRDefault="009912C0" w:rsidP="009912C0">
            <w:pPr>
              <w:pStyle w:val="3"/>
              <w:numPr>
                <w:ilvl w:val="0"/>
                <w:numId w:val="0"/>
              </w:numPr>
              <w:jc w:val="center"/>
              <w:rPr>
                <w:sz w:val="26"/>
                <w:szCs w:val="26"/>
              </w:rPr>
            </w:pPr>
            <w:r w:rsidRPr="002C2214">
              <w:rPr>
                <w:sz w:val="26"/>
                <w:szCs w:val="26"/>
              </w:rPr>
              <w:t>23</w:t>
            </w:r>
          </w:p>
        </w:tc>
        <w:tc>
          <w:tcPr>
            <w:tcW w:w="850" w:type="dxa"/>
          </w:tcPr>
          <w:p w14:paraId="190A9D27" w14:textId="77777777" w:rsidR="009912C0" w:rsidRPr="002C2214" w:rsidRDefault="009912C0" w:rsidP="009912C0">
            <w:pPr>
              <w:pStyle w:val="3"/>
              <w:numPr>
                <w:ilvl w:val="0"/>
                <w:numId w:val="0"/>
              </w:numPr>
              <w:jc w:val="center"/>
              <w:rPr>
                <w:sz w:val="26"/>
                <w:szCs w:val="26"/>
              </w:rPr>
            </w:pPr>
            <w:r w:rsidRPr="002C2214">
              <w:rPr>
                <w:rFonts w:hint="eastAsia"/>
                <w:sz w:val="26"/>
                <w:szCs w:val="26"/>
              </w:rPr>
              <w:t>1</w:t>
            </w:r>
            <w:r w:rsidRPr="002C2214">
              <w:rPr>
                <w:sz w:val="26"/>
                <w:szCs w:val="26"/>
              </w:rPr>
              <w:t>0</w:t>
            </w:r>
          </w:p>
        </w:tc>
        <w:tc>
          <w:tcPr>
            <w:tcW w:w="851" w:type="dxa"/>
          </w:tcPr>
          <w:p w14:paraId="473B8F2D" w14:textId="5F0BBA0A" w:rsidR="009912C0" w:rsidRPr="002C2214" w:rsidRDefault="009912C0" w:rsidP="009912C0">
            <w:pPr>
              <w:pStyle w:val="3"/>
              <w:numPr>
                <w:ilvl w:val="0"/>
                <w:numId w:val="0"/>
              </w:numPr>
              <w:jc w:val="center"/>
              <w:rPr>
                <w:sz w:val="26"/>
                <w:szCs w:val="26"/>
              </w:rPr>
            </w:pPr>
            <w:r w:rsidRPr="002C2214">
              <w:rPr>
                <w:sz w:val="26"/>
                <w:szCs w:val="26"/>
              </w:rPr>
              <w:t>5</w:t>
            </w:r>
          </w:p>
        </w:tc>
        <w:tc>
          <w:tcPr>
            <w:tcW w:w="1141" w:type="dxa"/>
          </w:tcPr>
          <w:p w14:paraId="52F0790E" w14:textId="77777777" w:rsidR="009912C0" w:rsidRPr="002C2214" w:rsidRDefault="009912C0" w:rsidP="009912C0">
            <w:pPr>
              <w:pStyle w:val="3"/>
              <w:numPr>
                <w:ilvl w:val="0"/>
                <w:numId w:val="0"/>
              </w:numPr>
              <w:jc w:val="center"/>
              <w:rPr>
                <w:sz w:val="26"/>
                <w:szCs w:val="26"/>
              </w:rPr>
            </w:pPr>
            <w:r w:rsidRPr="002C2214">
              <w:rPr>
                <w:rFonts w:hint="eastAsia"/>
                <w:sz w:val="26"/>
                <w:szCs w:val="26"/>
              </w:rPr>
              <w:t>無</w:t>
            </w:r>
          </w:p>
        </w:tc>
        <w:tc>
          <w:tcPr>
            <w:tcW w:w="843" w:type="dxa"/>
          </w:tcPr>
          <w:p w14:paraId="16558E6F" w14:textId="3C575137" w:rsidR="009912C0" w:rsidRPr="002C2214" w:rsidRDefault="009912C0" w:rsidP="009912C0">
            <w:pPr>
              <w:pStyle w:val="3"/>
              <w:numPr>
                <w:ilvl w:val="0"/>
                <w:numId w:val="0"/>
              </w:numPr>
              <w:jc w:val="center"/>
              <w:rPr>
                <w:sz w:val="26"/>
                <w:szCs w:val="26"/>
              </w:rPr>
            </w:pPr>
            <w:r w:rsidRPr="002C2214">
              <w:rPr>
                <w:sz w:val="26"/>
                <w:szCs w:val="26"/>
              </w:rPr>
              <w:t>365</w:t>
            </w:r>
          </w:p>
        </w:tc>
      </w:tr>
      <w:tr w:rsidR="002C2214" w:rsidRPr="002C2214" w14:paraId="54B6E4DA" w14:textId="6B45EB59" w:rsidTr="00067231">
        <w:trPr>
          <w:trHeight w:val="364"/>
        </w:trPr>
        <w:tc>
          <w:tcPr>
            <w:tcW w:w="1082" w:type="dxa"/>
          </w:tcPr>
          <w:p w14:paraId="15B42C06" w14:textId="77777777" w:rsidR="009912C0" w:rsidRPr="002C2214" w:rsidRDefault="009912C0" w:rsidP="009912C0">
            <w:pPr>
              <w:pStyle w:val="3"/>
              <w:numPr>
                <w:ilvl w:val="0"/>
                <w:numId w:val="0"/>
              </w:numPr>
              <w:rPr>
                <w:sz w:val="28"/>
                <w:szCs w:val="28"/>
              </w:rPr>
            </w:pPr>
            <w:r w:rsidRPr="002C2214">
              <w:rPr>
                <w:rFonts w:hint="eastAsia"/>
                <w:sz w:val="28"/>
                <w:szCs w:val="28"/>
              </w:rPr>
              <w:t>1</w:t>
            </w:r>
            <w:r w:rsidRPr="002C2214">
              <w:rPr>
                <w:sz w:val="28"/>
                <w:szCs w:val="28"/>
              </w:rPr>
              <w:t>07</w:t>
            </w:r>
            <w:r w:rsidRPr="002C2214">
              <w:rPr>
                <w:rFonts w:hint="eastAsia"/>
                <w:sz w:val="28"/>
                <w:szCs w:val="28"/>
              </w:rPr>
              <w:t>年</w:t>
            </w:r>
          </w:p>
        </w:tc>
        <w:tc>
          <w:tcPr>
            <w:tcW w:w="938" w:type="dxa"/>
          </w:tcPr>
          <w:p w14:paraId="3C09A28B" w14:textId="77777777" w:rsidR="009912C0" w:rsidRPr="002C2214" w:rsidRDefault="009912C0" w:rsidP="009912C0">
            <w:pPr>
              <w:jc w:val="center"/>
              <w:rPr>
                <w:sz w:val="26"/>
                <w:szCs w:val="26"/>
              </w:rPr>
            </w:pPr>
            <w:r w:rsidRPr="002C2214">
              <w:rPr>
                <w:rFonts w:hint="eastAsia"/>
                <w:sz w:val="26"/>
                <w:szCs w:val="26"/>
              </w:rPr>
              <w:t>有</w:t>
            </w:r>
          </w:p>
        </w:tc>
        <w:tc>
          <w:tcPr>
            <w:tcW w:w="1382" w:type="dxa"/>
          </w:tcPr>
          <w:p w14:paraId="58AD8975" w14:textId="77777777" w:rsidR="009912C0" w:rsidRPr="002C2214" w:rsidRDefault="009912C0" w:rsidP="009912C0">
            <w:pPr>
              <w:pStyle w:val="3"/>
              <w:numPr>
                <w:ilvl w:val="0"/>
                <w:numId w:val="0"/>
              </w:numPr>
              <w:jc w:val="center"/>
              <w:rPr>
                <w:sz w:val="26"/>
                <w:szCs w:val="26"/>
              </w:rPr>
            </w:pPr>
            <w:r w:rsidRPr="002C2214">
              <w:rPr>
                <w:rFonts w:hint="eastAsia"/>
                <w:sz w:val="26"/>
                <w:szCs w:val="26"/>
              </w:rPr>
              <w:t>8</w:t>
            </w:r>
          </w:p>
        </w:tc>
        <w:tc>
          <w:tcPr>
            <w:tcW w:w="850" w:type="dxa"/>
          </w:tcPr>
          <w:p w14:paraId="147F3AFA" w14:textId="77777777" w:rsidR="009912C0" w:rsidRPr="002C2214" w:rsidRDefault="009912C0" w:rsidP="009912C0">
            <w:pPr>
              <w:pStyle w:val="3"/>
              <w:numPr>
                <w:ilvl w:val="0"/>
                <w:numId w:val="0"/>
              </w:numPr>
              <w:jc w:val="center"/>
              <w:rPr>
                <w:sz w:val="26"/>
                <w:szCs w:val="26"/>
              </w:rPr>
            </w:pPr>
            <w:r w:rsidRPr="002C2214">
              <w:rPr>
                <w:rFonts w:hint="eastAsia"/>
                <w:sz w:val="26"/>
                <w:szCs w:val="26"/>
              </w:rPr>
              <w:t>3</w:t>
            </w:r>
          </w:p>
        </w:tc>
        <w:tc>
          <w:tcPr>
            <w:tcW w:w="851" w:type="dxa"/>
          </w:tcPr>
          <w:p w14:paraId="70064AC1" w14:textId="77777777" w:rsidR="009912C0" w:rsidRPr="002C2214" w:rsidRDefault="009912C0" w:rsidP="009912C0">
            <w:pPr>
              <w:pStyle w:val="3"/>
              <w:numPr>
                <w:ilvl w:val="0"/>
                <w:numId w:val="0"/>
              </w:numPr>
              <w:jc w:val="center"/>
              <w:rPr>
                <w:sz w:val="26"/>
                <w:szCs w:val="26"/>
              </w:rPr>
            </w:pPr>
            <w:r w:rsidRPr="002C2214">
              <w:rPr>
                <w:rFonts w:hint="eastAsia"/>
                <w:sz w:val="26"/>
                <w:szCs w:val="26"/>
              </w:rPr>
              <w:t>2</w:t>
            </w:r>
          </w:p>
        </w:tc>
        <w:tc>
          <w:tcPr>
            <w:tcW w:w="850" w:type="dxa"/>
          </w:tcPr>
          <w:p w14:paraId="3C6EC852" w14:textId="77777777" w:rsidR="009912C0" w:rsidRPr="002C2214" w:rsidRDefault="009912C0" w:rsidP="009912C0">
            <w:pPr>
              <w:pStyle w:val="3"/>
              <w:numPr>
                <w:ilvl w:val="0"/>
                <w:numId w:val="0"/>
              </w:numPr>
              <w:jc w:val="center"/>
              <w:rPr>
                <w:sz w:val="26"/>
                <w:szCs w:val="26"/>
              </w:rPr>
            </w:pPr>
            <w:r w:rsidRPr="002C2214">
              <w:rPr>
                <w:rFonts w:hint="eastAsia"/>
                <w:sz w:val="26"/>
                <w:szCs w:val="26"/>
              </w:rPr>
              <w:t>2</w:t>
            </w:r>
          </w:p>
        </w:tc>
        <w:tc>
          <w:tcPr>
            <w:tcW w:w="851" w:type="dxa"/>
          </w:tcPr>
          <w:p w14:paraId="0107D586" w14:textId="77777777" w:rsidR="009912C0" w:rsidRPr="002C2214" w:rsidRDefault="009912C0" w:rsidP="009912C0">
            <w:pPr>
              <w:pStyle w:val="3"/>
              <w:numPr>
                <w:ilvl w:val="0"/>
                <w:numId w:val="0"/>
              </w:numPr>
              <w:jc w:val="center"/>
              <w:rPr>
                <w:sz w:val="26"/>
                <w:szCs w:val="26"/>
              </w:rPr>
            </w:pPr>
            <w:r w:rsidRPr="002C2214">
              <w:rPr>
                <w:rFonts w:hint="eastAsia"/>
                <w:sz w:val="26"/>
                <w:szCs w:val="26"/>
              </w:rPr>
              <w:t>0</w:t>
            </w:r>
          </w:p>
        </w:tc>
        <w:tc>
          <w:tcPr>
            <w:tcW w:w="1141" w:type="dxa"/>
          </w:tcPr>
          <w:p w14:paraId="24972017" w14:textId="77777777" w:rsidR="009912C0" w:rsidRPr="002C2214" w:rsidRDefault="009912C0" w:rsidP="009912C0">
            <w:pPr>
              <w:jc w:val="center"/>
              <w:rPr>
                <w:sz w:val="26"/>
                <w:szCs w:val="26"/>
              </w:rPr>
            </w:pPr>
            <w:r w:rsidRPr="002C2214">
              <w:rPr>
                <w:rFonts w:hint="eastAsia"/>
                <w:sz w:val="26"/>
                <w:szCs w:val="26"/>
              </w:rPr>
              <w:t>無</w:t>
            </w:r>
          </w:p>
        </w:tc>
        <w:tc>
          <w:tcPr>
            <w:tcW w:w="843" w:type="dxa"/>
          </w:tcPr>
          <w:p w14:paraId="7462A9EB" w14:textId="7CD38A23" w:rsidR="009912C0" w:rsidRPr="002C2214" w:rsidRDefault="009912C0" w:rsidP="009912C0">
            <w:pPr>
              <w:jc w:val="center"/>
              <w:rPr>
                <w:sz w:val="26"/>
                <w:szCs w:val="26"/>
              </w:rPr>
            </w:pPr>
            <w:r w:rsidRPr="002C2214">
              <w:rPr>
                <w:sz w:val="26"/>
                <w:szCs w:val="26"/>
              </w:rPr>
              <w:t>392</w:t>
            </w:r>
          </w:p>
        </w:tc>
      </w:tr>
      <w:tr w:rsidR="002C2214" w:rsidRPr="002C2214" w14:paraId="115B0602" w14:textId="081D8E7E" w:rsidTr="00067231">
        <w:trPr>
          <w:trHeight w:val="374"/>
        </w:trPr>
        <w:tc>
          <w:tcPr>
            <w:tcW w:w="1082" w:type="dxa"/>
          </w:tcPr>
          <w:p w14:paraId="07766404" w14:textId="77777777" w:rsidR="009912C0" w:rsidRPr="002C2214" w:rsidRDefault="009912C0" w:rsidP="009912C0">
            <w:pPr>
              <w:pStyle w:val="3"/>
              <w:numPr>
                <w:ilvl w:val="0"/>
                <w:numId w:val="0"/>
              </w:numPr>
              <w:rPr>
                <w:sz w:val="28"/>
                <w:szCs w:val="28"/>
              </w:rPr>
            </w:pPr>
            <w:r w:rsidRPr="002C2214">
              <w:rPr>
                <w:rFonts w:hint="eastAsia"/>
                <w:sz w:val="28"/>
                <w:szCs w:val="28"/>
              </w:rPr>
              <w:t>1</w:t>
            </w:r>
            <w:r w:rsidRPr="002C2214">
              <w:rPr>
                <w:sz w:val="28"/>
                <w:szCs w:val="28"/>
              </w:rPr>
              <w:t>08</w:t>
            </w:r>
            <w:r w:rsidRPr="002C2214">
              <w:rPr>
                <w:rFonts w:hint="eastAsia"/>
                <w:sz w:val="28"/>
                <w:szCs w:val="28"/>
              </w:rPr>
              <w:t>年</w:t>
            </w:r>
          </w:p>
        </w:tc>
        <w:tc>
          <w:tcPr>
            <w:tcW w:w="938" w:type="dxa"/>
          </w:tcPr>
          <w:p w14:paraId="63E79CF5" w14:textId="77777777" w:rsidR="009912C0" w:rsidRPr="002C2214" w:rsidRDefault="009912C0" w:rsidP="009912C0">
            <w:pPr>
              <w:jc w:val="center"/>
              <w:rPr>
                <w:sz w:val="26"/>
                <w:szCs w:val="26"/>
              </w:rPr>
            </w:pPr>
            <w:r w:rsidRPr="002C2214">
              <w:rPr>
                <w:rFonts w:hint="eastAsia"/>
                <w:sz w:val="26"/>
                <w:szCs w:val="26"/>
              </w:rPr>
              <w:t>有</w:t>
            </w:r>
          </w:p>
        </w:tc>
        <w:tc>
          <w:tcPr>
            <w:tcW w:w="1382" w:type="dxa"/>
          </w:tcPr>
          <w:p w14:paraId="477D42FD" w14:textId="77777777" w:rsidR="009912C0" w:rsidRPr="002C2214" w:rsidRDefault="009912C0" w:rsidP="009912C0">
            <w:pPr>
              <w:pStyle w:val="3"/>
              <w:numPr>
                <w:ilvl w:val="0"/>
                <w:numId w:val="0"/>
              </w:numPr>
              <w:jc w:val="center"/>
              <w:rPr>
                <w:sz w:val="26"/>
                <w:szCs w:val="26"/>
              </w:rPr>
            </w:pPr>
            <w:r w:rsidRPr="002C2214">
              <w:rPr>
                <w:rFonts w:hint="eastAsia"/>
                <w:sz w:val="26"/>
                <w:szCs w:val="26"/>
              </w:rPr>
              <w:t>5</w:t>
            </w:r>
          </w:p>
        </w:tc>
        <w:tc>
          <w:tcPr>
            <w:tcW w:w="850" w:type="dxa"/>
          </w:tcPr>
          <w:p w14:paraId="2B7FB18A" w14:textId="77777777" w:rsidR="009912C0" w:rsidRPr="002C2214" w:rsidRDefault="009912C0" w:rsidP="009912C0">
            <w:pPr>
              <w:pStyle w:val="3"/>
              <w:numPr>
                <w:ilvl w:val="0"/>
                <w:numId w:val="0"/>
              </w:numPr>
              <w:jc w:val="center"/>
              <w:rPr>
                <w:sz w:val="26"/>
                <w:szCs w:val="26"/>
              </w:rPr>
            </w:pPr>
            <w:r w:rsidRPr="002C2214">
              <w:rPr>
                <w:rFonts w:hint="eastAsia"/>
                <w:sz w:val="26"/>
                <w:szCs w:val="26"/>
              </w:rPr>
              <w:t>6</w:t>
            </w:r>
          </w:p>
        </w:tc>
        <w:tc>
          <w:tcPr>
            <w:tcW w:w="851" w:type="dxa"/>
          </w:tcPr>
          <w:p w14:paraId="5CCAB580" w14:textId="77777777" w:rsidR="009912C0" w:rsidRPr="002C2214" w:rsidRDefault="009912C0" w:rsidP="009912C0">
            <w:pPr>
              <w:pStyle w:val="3"/>
              <w:numPr>
                <w:ilvl w:val="0"/>
                <w:numId w:val="0"/>
              </w:numPr>
              <w:jc w:val="center"/>
              <w:rPr>
                <w:sz w:val="26"/>
                <w:szCs w:val="26"/>
              </w:rPr>
            </w:pPr>
            <w:r w:rsidRPr="002C2214">
              <w:rPr>
                <w:rFonts w:hint="eastAsia"/>
                <w:sz w:val="26"/>
                <w:szCs w:val="26"/>
              </w:rPr>
              <w:t>4</w:t>
            </w:r>
          </w:p>
        </w:tc>
        <w:tc>
          <w:tcPr>
            <w:tcW w:w="850" w:type="dxa"/>
          </w:tcPr>
          <w:p w14:paraId="67A1DC72" w14:textId="77777777" w:rsidR="009912C0" w:rsidRPr="002C2214" w:rsidRDefault="009912C0" w:rsidP="009912C0">
            <w:pPr>
              <w:pStyle w:val="3"/>
              <w:numPr>
                <w:ilvl w:val="0"/>
                <w:numId w:val="0"/>
              </w:numPr>
              <w:jc w:val="center"/>
              <w:rPr>
                <w:sz w:val="26"/>
                <w:szCs w:val="26"/>
              </w:rPr>
            </w:pPr>
            <w:r w:rsidRPr="002C2214">
              <w:rPr>
                <w:rFonts w:hint="eastAsia"/>
                <w:sz w:val="26"/>
                <w:szCs w:val="26"/>
              </w:rPr>
              <w:t>4</w:t>
            </w:r>
          </w:p>
        </w:tc>
        <w:tc>
          <w:tcPr>
            <w:tcW w:w="851" w:type="dxa"/>
          </w:tcPr>
          <w:p w14:paraId="4792DF4D" w14:textId="77777777" w:rsidR="009912C0" w:rsidRPr="002C2214" w:rsidRDefault="009912C0" w:rsidP="009912C0">
            <w:pPr>
              <w:pStyle w:val="3"/>
              <w:numPr>
                <w:ilvl w:val="0"/>
                <w:numId w:val="0"/>
              </w:numPr>
              <w:jc w:val="center"/>
              <w:rPr>
                <w:sz w:val="26"/>
                <w:szCs w:val="26"/>
              </w:rPr>
            </w:pPr>
            <w:r w:rsidRPr="002C2214">
              <w:rPr>
                <w:rFonts w:hint="eastAsia"/>
                <w:sz w:val="26"/>
                <w:szCs w:val="26"/>
              </w:rPr>
              <w:t>0</w:t>
            </w:r>
          </w:p>
        </w:tc>
        <w:tc>
          <w:tcPr>
            <w:tcW w:w="1141" w:type="dxa"/>
          </w:tcPr>
          <w:p w14:paraId="688D574D" w14:textId="6CD4244F" w:rsidR="009912C0" w:rsidRPr="002C2214" w:rsidRDefault="009912C0" w:rsidP="009912C0">
            <w:pPr>
              <w:jc w:val="center"/>
              <w:rPr>
                <w:sz w:val="26"/>
                <w:szCs w:val="26"/>
              </w:rPr>
            </w:pPr>
            <w:r w:rsidRPr="002C2214">
              <w:rPr>
                <w:rFonts w:hint="eastAsia"/>
                <w:sz w:val="26"/>
                <w:szCs w:val="26"/>
              </w:rPr>
              <w:t>有</w:t>
            </w:r>
          </w:p>
        </w:tc>
        <w:tc>
          <w:tcPr>
            <w:tcW w:w="843" w:type="dxa"/>
          </w:tcPr>
          <w:p w14:paraId="70F01D76" w14:textId="5A6754C7" w:rsidR="009912C0" w:rsidRPr="002C2214" w:rsidRDefault="009912C0" w:rsidP="009912C0">
            <w:pPr>
              <w:jc w:val="center"/>
              <w:rPr>
                <w:sz w:val="26"/>
                <w:szCs w:val="26"/>
              </w:rPr>
            </w:pPr>
            <w:r w:rsidRPr="002C2214">
              <w:rPr>
                <w:sz w:val="26"/>
                <w:szCs w:val="26"/>
              </w:rPr>
              <w:t>461</w:t>
            </w:r>
          </w:p>
        </w:tc>
      </w:tr>
      <w:tr w:rsidR="002C2214" w:rsidRPr="002C2214" w14:paraId="7B49AE07" w14:textId="46A71FB8" w:rsidTr="00067231">
        <w:trPr>
          <w:trHeight w:val="364"/>
        </w:trPr>
        <w:tc>
          <w:tcPr>
            <w:tcW w:w="1082" w:type="dxa"/>
          </w:tcPr>
          <w:p w14:paraId="6C0236D1" w14:textId="77777777" w:rsidR="009912C0" w:rsidRPr="002C2214" w:rsidRDefault="009912C0" w:rsidP="009912C0">
            <w:pPr>
              <w:pStyle w:val="3"/>
              <w:numPr>
                <w:ilvl w:val="0"/>
                <w:numId w:val="0"/>
              </w:numPr>
              <w:rPr>
                <w:sz w:val="28"/>
                <w:szCs w:val="28"/>
              </w:rPr>
            </w:pPr>
            <w:r w:rsidRPr="002C2214">
              <w:rPr>
                <w:rFonts w:hint="eastAsia"/>
                <w:sz w:val="28"/>
                <w:szCs w:val="28"/>
              </w:rPr>
              <w:t>1</w:t>
            </w:r>
            <w:r w:rsidRPr="002C2214">
              <w:rPr>
                <w:sz w:val="28"/>
                <w:szCs w:val="28"/>
              </w:rPr>
              <w:t>09</w:t>
            </w:r>
            <w:r w:rsidRPr="002C2214">
              <w:rPr>
                <w:rFonts w:hint="eastAsia"/>
                <w:sz w:val="28"/>
                <w:szCs w:val="28"/>
              </w:rPr>
              <w:t>年</w:t>
            </w:r>
          </w:p>
        </w:tc>
        <w:tc>
          <w:tcPr>
            <w:tcW w:w="938" w:type="dxa"/>
          </w:tcPr>
          <w:p w14:paraId="2BFDE3B1" w14:textId="77777777" w:rsidR="009912C0" w:rsidRPr="002C2214" w:rsidRDefault="009912C0" w:rsidP="009912C0">
            <w:pPr>
              <w:jc w:val="center"/>
              <w:rPr>
                <w:sz w:val="26"/>
                <w:szCs w:val="26"/>
              </w:rPr>
            </w:pPr>
            <w:r w:rsidRPr="002C2214">
              <w:rPr>
                <w:rFonts w:hint="eastAsia"/>
                <w:sz w:val="26"/>
                <w:szCs w:val="26"/>
              </w:rPr>
              <w:t>有</w:t>
            </w:r>
          </w:p>
        </w:tc>
        <w:tc>
          <w:tcPr>
            <w:tcW w:w="1382" w:type="dxa"/>
          </w:tcPr>
          <w:p w14:paraId="4614C934" w14:textId="77777777" w:rsidR="009912C0" w:rsidRPr="002C2214" w:rsidRDefault="009912C0" w:rsidP="009912C0">
            <w:pPr>
              <w:pStyle w:val="3"/>
              <w:numPr>
                <w:ilvl w:val="0"/>
                <w:numId w:val="0"/>
              </w:numPr>
              <w:jc w:val="center"/>
              <w:rPr>
                <w:sz w:val="26"/>
                <w:szCs w:val="26"/>
              </w:rPr>
            </w:pPr>
            <w:r w:rsidRPr="002C2214">
              <w:rPr>
                <w:rFonts w:hint="eastAsia"/>
                <w:sz w:val="26"/>
                <w:szCs w:val="26"/>
              </w:rPr>
              <w:t>7</w:t>
            </w:r>
          </w:p>
        </w:tc>
        <w:tc>
          <w:tcPr>
            <w:tcW w:w="850" w:type="dxa"/>
          </w:tcPr>
          <w:p w14:paraId="2677A9CE" w14:textId="77777777" w:rsidR="009912C0" w:rsidRPr="002C2214" w:rsidRDefault="009912C0" w:rsidP="009912C0">
            <w:pPr>
              <w:pStyle w:val="3"/>
              <w:numPr>
                <w:ilvl w:val="0"/>
                <w:numId w:val="0"/>
              </w:numPr>
              <w:jc w:val="center"/>
              <w:rPr>
                <w:sz w:val="26"/>
                <w:szCs w:val="26"/>
              </w:rPr>
            </w:pPr>
            <w:r w:rsidRPr="002C2214">
              <w:rPr>
                <w:rFonts w:hint="eastAsia"/>
                <w:sz w:val="26"/>
                <w:szCs w:val="26"/>
              </w:rPr>
              <w:t>1</w:t>
            </w:r>
            <w:r w:rsidRPr="002C2214">
              <w:rPr>
                <w:sz w:val="26"/>
                <w:szCs w:val="26"/>
              </w:rPr>
              <w:t>5</w:t>
            </w:r>
          </w:p>
        </w:tc>
        <w:tc>
          <w:tcPr>
            <w:tcW w:w="851" w:type="dxa"/>
          </w:tcPr>
          <w:p w14:paraId="57BA1C7A" w14:textId="65863C52" w:rsidR="009912C0" w:rsidRPr="002C2214" w:rsidRDefault="009912C0" w:rsidP="009912C0">
            <w:pPr>
              <w:pStyle w:val="3"/>
              <w:numPr>
                <w:ilvl w:val="0"/>
                <w:numId w:val="0"/>
              </w:numPr>
              <w:jc w:val="center"/>
              <w:rPr>
                <w:sz w:val="26"/>
                <w:szCs w:val="26"/>
              </w:rPr>
            </w:pPr>
            <w:r w:rsidRPr="002C2214">
              <w:rPr>
                <w:sz w:val="26"/>
                <w:szCs w:val="26"/>
              </w:rPr>
              <w:t>13</w:t>
            </w:r>
          </w:p>
        </w:tc>
        <w:tc>
          <w:tcPr>
            <w:tcW w:w="850" w:type="dxa"/>
          </w:tcPr>
          <w:p w14:paraId="19E34997" w14:textId="77777777" w:rsidR="009912C0" w:rsidRPr="002C2214" w:rsidRDefault="009912C0" w:rsidP="009912C0">
            <w:pPr>
              <w:pStyle w:val="3"/>
              <w:numPr>
                <w:ilvl w:val="0"/>
                <w:numId w:val="0"/>
              </w:numPr>
              <w:jc w:val="center"/>
              <w:rPr>
                <w:sz w:val="26"/>
                <w:szCs w:val="26"/>
              </w:rPr>
            </w:pPr>
            <w:r w:rsidRPr="002C2214">
              <w:rPr>
                <w:rFonts w:hint="eastAsia"/>
                <w:sz w:val="26"/>
                <w:szCs w:val="26"/>
              </w:rPr>
              <w:t>5</w:t>
            </w:r>
          </w:p>
        </w:tc>
        <w:tc>
          <w:tcPr>
            <w:tcW w:w="851" w:type="dxa"/>
          </w:tcPr>
          <w:p w14:paraId="3F8AF475" w14:textId="77777777" w:rsidR="009912C0" w:rsidRPr="002C2214" w:rsidRDefault="009912C0" w:rsidP="009912C0">
            <w:pPr>
              <w:pStyle w:val="3"/>
              <w:numPr>
                <w:ilvl w:val="0"/>
                <w:numId w:val="0"/>
              </w:numPr>
              <w:jc w:val="center"/>
              <w:rPr>
                <w:sz w:val="26"/>
                <w:szCs w:val="26"/>
              </w:rPr>
            </w:pPr>
            <w:r w:rsidRPr="002C2214">
              <w:rPr>
                <w:rFonts w:hint="eastAsia"/>
                <w:sz w:val="26"/>
                <w:szCs w:val="26"/>
              </w:rPr>
              <w:t>0</w:t>
            </w:r>
          </w:p>
        </w:tc>
        <w:tc>
          <w:tcPr>
            <w:tcW w:w="1141" w:type="dxa"/>
          </w:tcPr>
          <w:p w14:paraId="50D0F4BC" w14:textId="3AAE988C" w:rsidR="009912C0" w:rsidRPr="002C2214" w:rsidRDefault="009912C0" w:rsidP="009912C0">
            <w:pPr>
              <w:jc w:val="center"/>
              <w:rPr>
                <w:sz w:val="26"/>
                <w:szCs w:val="26"/>
              </w:rPr>
            </w:pPr>
            <w:r w:rsidRPr="002C2214">
              <w:rPr>
                <w:rFonts w:hint="eastAsia"/>
                <w:sz w:val="26"/>
                <w:szCs w:val="26"/>
              </w:rPr>
              <w:t>有</w:t>
            </w:r>
          </w:p>
        </w:tc>
        <w:tc>
          <w:tcPr>
            <w:tcW w:w="843" w:type="dxa"/>
          </w:tcPr>
          <w:p w14:paraId="1478A665" w14:textId="492C3E12" w:rsidR="009912C0" w:rsidRPr="002C2214" w:rsidRDefault="009912C0" w:rsidP="009912C0">
            <w:pPr>
              <w:jc w:val="center"/>
              <w:rPr>
                <w:sz w:val="26"/>
                <w:szCs w:val="26"/>
              </w:rPr>
            </w:pPr>
            <w:r w:rsidRPr="002C2214">
              <w:rPr>
                <w:sz w:val="26"/>
                <w:szCs w:val="26"/>
              </w:rPr>
              <w:t>450</w:t>
            </w:r>
          </w:p>
        </w:tc>
      </w:tr>
      <w:tr w:rsidR="002C2214" w:rsidRPr="002C2214" w14:paraId="31A11256" w14:textId="73942E48" w:rsidTr="00067231">
        <w:trPr>
          <w:trHeight w:val="374"/>
        </w:trPr>
        <w:tc>
          <w:tcPr>
            <w:tcW w:w="1082" w:type="dxa"/>
          </w:tcPr>
          <w:p w14:paraId="54A64BA9" w14:textId="77777777" w:rsidR="009912C0" w:rsidRPr="002C2214" w:rsidRDefault="009912C0" w:rsidP="009912C0">
            <w:pPr>
              <w:pStyle w:val="3"/>
              <w:numPr>
                <w:ilvl w:val="0"/>
                <w:numId w:val="0"/>
              </w:numPr>
              <w:rPr>
                <w:sz w:val="28"/>
                <w:szCs w:val="28"/>
              </w:rPr>
            </w:pPr>
            <w:r w:rsidRPr="002C2214">
              <w:rPr>
                <w:rFonts w:hint="eastAsia"/>
                <w:sz w:val="28"/>
                <w:szCs w:val="28"/>
              </w:rPr>
              <w:t>1</w:t>
            </w:r>
            <w:r w:rsidRPr="002C2214">
              <w:rPr>
                <w:sz w:val="28"/>
                <w:szCs w:val="28"/>
              </w:rPr>
              <w:t>10</w:t>
            </w:r>
            <w:r w:rsidRPr="002C2214">
              <w:rPr>
                <w:rFonts w:hint="eastAsia"/>
                <w:sz w:val="28"/>
                <w:szCs w:val="28"/>
              </w:rPr>
              <w:t>年</w:t>
            </w:r>
          </w:p>
        </w:tc>
        <w:tc>
          <w:tcPr>
            <w:tcW w:w="938" w:type="dxa"/>
          </w:tcPr>
          <w:p w14:paraId="0AB17BD2" w14:textId="77777777" w:rsidR="009912C0" w:rsidRPr="002C2214" w:rsidRDefault="009912C0" w:rsidP="009912C0">
            <w:pPr>
              <w:jc w:val="center"/>
              <w:rPr>
                <w:sz w:val="26"/>
                <w:szCs w:val="26"/>
              </w:rPr>
            </w:pPr>
            <w:r w:rsidRPr="002C2214">
              <w:rPr>
                <w:rFonts w:hint="eastAsia"/>
                <w:sz w:val="26"/>
                <w:szCs w:val="26"/>
              </w:rPr>
              <w:t>有</w:t>
            </w:r>
          </w:p>
        </w:tc>
        <w:tc>
          <w:tcPr>
            <w:tcW w:w="1382" w:type="dxa"/>
          </w:tcPr>
          <w:p w14:paraId="55E7F091" w14:textId="77777777" w:rsidR="009912C0" w:rsidRPr="002C2214" w:rsidRDefault="009912C0" w:rsidP="009912C0">
            <w:pPr>
              <w:pStyle w:val="3"/>
              <w:numPr>
                <w:ilvl w:val="0"/>
                <w:numId w:val="0"/>
              </w:numPr>
              <w:jc w:val="center"/>
              <w:rPr>
                <w:sz w:val="26"/>
                <w:szCs w:val="26"/>
              </w:rPr>
            </w:pPr>
            <w:r w:rsidRPr="002C2214">
              <w:rPr>
                <w:rFonts w:hint="eastAsia"/>
                <w:sz w:val="26"/>
                <w:szCs w:val="26"/>
              </w:rPr>
              <w:t>7</w:t>
            </w:r>
          </w:p>
        </w:tc>
        <w:tc>
          <w:tcPr>
            <w:tcW w:w="850" w:type="dxa"/>
          </w:tcPr>
          <w:p w14:paraId="3E04DD3E" w14:textId="77777777" w:rsidR="009912C0" w:rsidRPr="002C2214" w:rsidRDefault="009912C0" w:rsidP="009912C0">
            <w:pPr>
              <w:pStyle w:val="3"/>
              <w:numPr>
                <w:ilvl w:val="0"/>
                <w:numId w:val="0"/>
              </w:numPr>
              <w:jc w:val="center"/>
              <w:rPr>
                <w:sz w:val="26"/>
                <w:szCs w:val="26"/>
              </w:rPr>
            </w:pPr>
            <w:r w:rsidRPr="002C2214">
              <w:rPr>
                <w:rFonts w:hint="eastAsia"/>
                <w:sz w:val="26"/>
                <w:szCs w:val="26"/>
              </w:rPr>
              <w:t>6</w:t>
            </w:r>
          </w:p>
        </w:tc>
        <w:tc>
          <w:tcPr>
            <w:tcW w:w="851" w:type="dxa"/>
          </w:tcPr>
          <w:p w14:paraId="5BA862F2" w14:textId="44015B76" w:rsidR="009912C0" w:rsidRPr="002C2214" w:rsidRDefault="009912C0" w:rsidP="009912C0">
            <w:pPr>
              <w:pStyle w:val="3"/>
              <w:numPr>
                <w:ilvl w:val="0"/>
                <w:numId w:val="0"/>
              </w:numPr>
              <w:jc w:val="center"/>
              <w:rPr>
                <w:sz w:val="26"/>
                <w:szCs w:val="26"/>
              </w:rPr>
            </w:pPr>
            <w:r w:rsidRPr="002C2214">
              <w:rPr>
                <w:sz w:val="26"/>
                <w:szCs w:val="26"/>
              </w:rPr>
              <w:t>6</w:t>
            </w:r>
          </w:p>
        </w:tc>
        <w:tc>
          <w:tcPr>
            <w:tcW w:w="850" w:type="dxa"/>
          </w:tcPr>
          <w:p w14:paraId="65E8CC6E" w14:textId="77777777" w:rsidR="009912C0" w:rsidRPr="002C2214" w:rsidRDefault="009912C0" w:rsidP="009912C0">
            <w:pPr>
              <w:pStyle w:val="3"/>
              <w:numPr>
                <w:ilvl w:val="0"/>
                <w:numId w:val="0"/>
              </w:numPr>
              <w:jc w:val="center"/>
              <w:rPr>
                <w:sz w:val="26"/>
                <w:szCs w:val="26"/>
              </w:rPr>
            </w:pPr>
            <w:r w:rsidRPr="002C2214">
              <w:rPr>
                <w:rFonts w:hint="eastAsia"/>
                <w:sz w:val="26"/>
                <w:szCs w:val="26"/>
              </w:rPr>
              <w:t>3</w:t>
            </w:r>
          </w:p>
        </w:tc>
        <w:tc>
          <w:tcPr>
            <w:tcW w:w="851" w:type="dxa"/>
          </w:tcPr>
          <w:p w14:paraId="2EF79518" w14:textId="77777777" w:rsidR="009912C0" w:rsidRPr="002C2214" w:rsidRDefault="009912C0" w:rsidP="009912C0">
            <w:pPr>
              <w:pStyle w:val="3"/>
              <w:numPr>
                <w:ilvl w:val="0"/>
                <w:numId w:val="0"/>
              </w:numPr>
              <w:jc w:val="center"/>
              <w:rPr>
                <w:sz w:val="26"/>
                <w:szCs w:val="26"/>
              </w:rPr>
            </w:pPr>
            <w:r w:rsidRPr="002C2214">
              <w:rPr>
                <w:rFonts w:hint="eastAsia"/>
                <w:sz w:val="26"/>
                <w:szCs w:val="26"/>
              </w:rPr>
              <w:t>0</w:t>
            </w:r>
          </w:p>
        </w:tc>
        <w:tc>
          <w:tcPr>
            <w:tcW w:w="1141" w:type="dxa"/>
          </w:tcPr>
          <w:p w14:paraId="6B1F7A3B" w14:textId="5BCCD0FE" w:rsidR="009912C0" w:rsidRPr="002C2214" w:rsidRDefault="009912C0" w:rsidP="009912C0">
            <w:pPr>
              <w:jc w:val="center"/>
              <w:rPr>
                <w:sz w:val="26"/>
                <w:szCs w:val="26"/>
              </w:rPr>
            </w:pPr>
            <w:r w:rsidRPr="002C2214">
              <w:rPr>
                <w:rFonts w:hint="eastAsia"/>
                <w:sz w:val="26"/>
                <w:szCs w:val="26"/>
              </w:rPr>
              <w:t>有</w:t>
            </w:r>
          </w:p>
        </w:tc>
        <w:tc>
          <w:tcPr>
            <w:tcW w:w="843" w:type="dxa"/>
          </w:tcPr>
          <w:p w14:paraId="16C065D6" w14:textId="415601F8" w:rsidR="009912C0" w:rsidRPr="002C2214" w:rsidRDefault="009912C0" w:rsidP="009912C0">
            <w:pPr>
              <w:jc w:val="center"/>
              <w:rPr>
                <w:sz w:val="26"/>
                <w:szCs w:val="26"/>
              </w:rPr>
            </w:pPr>
            <w:r w:rsidRPr="002C2214">
              <w:rPr>
                <w:sz w:val="26"/>
                <w:szCs w:val="26"/>
              </w:rPr>
              <w:t>515</w:t>
            </w:r>
          </w:p>
        </w:tc>
      </w:tr>
      <w:tr w:rsidR="002C2214" w:rsidRPr="002C2214" w14:paraId="59C6E948" w14:textId="6E0F88F3" w:rsidTr="00067231">
        <w:trPr>
          <w:trHeight w:val="364"/>
        </w:trPr>
        <w:tc>
          <w:tcPr>
            <w:tcW w:w="1082" w:type="dxa"/>
          </w:tcPr>
          <w:p w14:paraId="0B492C1C" w14:textId="77777777" w:rsidR="009912C0" w:rsidRPr="002C2214" w:rsidRDefault="009912C0" w:rsidP="009912C0">
            <w:pPr>
              <w:pStyle w:val="3"/>
              <w:numPr>
                <w:ilvl w:val="0"/>
                <w:numId w:val="0"/>
              </w:numPr>
              <w:rPr>
                <w:sz w:val="28"/>
                <w:szCs w:val="28"/>
              </w:rPr>
            </w:pPr>
            <w:r w:rsidRPr="002C2214">
              <w:rPr>
                <w:rFonts w:hint="eastAsia"/>
                <w:sz w:val="28"/>
                <w:szCs w:val="28"/>
              </w:rPr>
              <w:t>1</w:t>
            </w:r>
            <w:r w:rsidRPr="002C2214">
              <w:rPr>
                <w:sz w:val="28"/>
                <w:szCs w:val="28"/>
              </w:rPr>
              <w:t>11</w:t>
            </w:r>
            <w:r w:rsidRPr="002C2214">
              <w:rPr>
                <w:rFonts w:hint="eastAsia"/>
                <w:sz w:val="28"/>
                <w:szCs w:val="28"/>
              </w:rPr>
              <w:t>年</w:t>
            </w:r>
          </w:p>
        </w:tc>
        <w:tc>
          <w:tcPr>
            <w:tcW w:w="938" w:type="dxa"/>
          </w:tcPr>
          <w:p w14:paraId="112DF0DC" w14:textId="77777777" w:rsidR="009912C0" w:rsidRPr="002C2214" w:rsidRDefault="009912C0" w:rsidP="009912C0">
            <w:pPr>
              <w:jc w:val="center"/>
              <w:rPr>
                <w:sz w:val="26"/>
                <w:szCs w:val="26"/>
              </w:rPr>
            </w:pPr>
            <w:r w:rsidRPr="002C2214">
              <w:rPr>
                <w:rFonts w:hint="eastAsia"/>
                <w:sz w:val="26"/>
                <w:szCs w:val="26"/>
              </w:rPr>
              <w:t>有</w:t>
            </w:r>
          </w:p>
        </w:tc>
        <w:tc>
          <w:tcPr>
            <w:tcW w:w="1382" w:type="dxa"/>
          </w:tcPr>
          <w:p w14:paraId="2A7DF4BA" w14:textId="77777777" w:rsidR="009912C0" w:rsidRPr="002C2214" w:rsidRDefault="009912C0" w:rsidP="009912C0">
            <w:pPr>
              <w:pStyle w:val="3"/>
              <w:numPr>
                <w:ilvl w:val="0"/>
                <w:numId w:val="0"/>
              </w:numPr>
              <w:jc w:val="center"/>
              <w:rPr>
                <w:sz w:val="26"/>
                <w:szCs w:val="26"/>
              </w:rPr>
            </w:pPr>
            <w:r w:rsidRPr="002C2214">
              <w:rPr>
                <w:rFonts w:hint="eastAsia"/>
                <w:sz w:val="26"/>
                <w:szCs w:val="26"/>
              </w:rPr>
              <w:t>7</w:t>
            </w:r>
          </w:p>
        </w:tc>
        <w:tc>
          <w:tcPr>
            <w:tcW w:w="850" w:type="dxa"/>
          </w:tcPr>
          <w:p w14:paraId="3D223E04" w14:textId="44C33C82" w:rsidR="009912C0" w:rsidRPr="002C2214" w:rsidRDefault="009912C0" w:rsidP="009912C0">
            <w:pPr>
              <w:pStyle w:val="3"/>
              <w:numPr>
                <w:ilvl w:val="0"/>
                <w:numId w:val="0"/>
              </w:numPr>
              <w:jc w:val="center"/>
              <w:rPr>
                <w:sz w:val="26"/>
                <w:szCs w:val="26"/>
              </w:rPr>
            </w:pPr>
            <w:r w:rsidRPr="002C2214">
              <w:rPr>
                <w:sz w:val="26"/>
                <w:szCs w:val="26"/>
              </w:rPr>
              <w:t>5</w:t>
            </w:r>
          </w:p>
        </w:tc>
        <w:tc>
          <w:tcPr>
            <w:tcW w:w="851" w:type="dxa"/>
          </w:tcPr>
          <w:p w14:paraId="65B1ED00" w14:textId="77777777" w:rsidR="009912C0" w:rsidRPr="002C2214" w:rsidRDefault="009912C0" w:rsidP="009912C0">
            <w:pPr>
              <w:pStyle w:val="3"/>
              <w:numPr>
                <w:ilvl w:val="0"/>
                <w:numId w:val="0"/>
              </w:numPr>
              <w:jc w:val="center"/>
              <w:rPr>
                <w:sz w:val="26"/>
                <w:szCs w:val="26"/>
              </w:rPr>
            </w:pPr>
            <w:r w:rsidRPr="002C2214">
              <w:rPr>
                <w:rFonts w:hint="eastAsia"/>
                <w:sz w:val="26"/>
                <w:szCs w:val="26"/>
              </w:rPr>
              <w:t>2</w:t>
            </w:r>
          </w:p>
        </w:tc>
        <w:tc>
          <w:tcPr>
            <w:tcW w:w="850" w:type="dxa"/>
          </w:tcPr>
          <w:p w14:paraId="75DE1920" w14:textId="474A30F4" w:rsidR="009912C0" w:rsidRPr="002C2214" w:rsidRDefault="009912C0" w:rsidP="009912C0">
            <w:pPr>
              <w:pStyle w:val="3"/>
              <w:numPr>
                <w:ilvl w:val="0"/>
                <w:numId w:val="0"/>
              </w:numPr>
              <w:jc w:val="center"/>
              <w:rPr>
                <w:sz w:val="26"/>
                <w:szCs w:val="26"/>
              </w:rPr>
            </w:pPr>
            <w:r w:rsidRPr="002C2214">
              <w:rPr>
                <w:sz w:val="26"/>
                <w:szCs w:val="26"/>
              </w:rPr>
              <w:t>0</w:t>
            </w:r>
          </w:p>
        </w:tc>
        <w:tc>
          <w:tcPr>
            <w:tcW w:w="851" w:type="dxa"/>
          </w:tcPr>
          <w:p w14:paraId="6476D1B1" w14:textId="77777777" w:rsidR="009912C0" w:rsidRPr="002C2214" w:rsidRDefault="009912C0" w:rsidP="009912C0">
            <w:pPr>
              <w:pStyle w:val="3"/>
              <w:numPr>
                <w:ilvl w:val="0"/>
                <w:numId w:val="0"/>
              </w:numPr>
              <w:jc w:val="center"/>
              <w:rPr>
                <w:sz w:val="26"/>
                <w:szCs w:val="26"/>
              </w:rPr>
            </w:pPr>
            <w:r w:rsidRPr="002C2214">
              <w:rPr>
                <w:rFonts w:hint="eastAsia"/>
                <w:sz w:val="26"/>
                <w:szCs w:val="26"/>
              </w:rPr>
              <w:t>0</w:t>
            </w:r>
          </w:p>
        </w:tc>
        <w:tc>
          <w:tcPr>
            <w:tcW w:w="1141" w:type="dxa"/>
          </w:tcPr>
          <w:p w14:paraId="3D5750E3" w14:textId="07ADD98D" w:rsidR="009912C0" w:rsidRPr="002C2214" w:rsidRDefault="009912C0" w:rsidP="009912C0">
            <w:pPr>
              <w:jc w:val="center"/>
              <w:rPr>
                <w:sz w:val="26"/>
                <w:szCs w:val="26"/>
              </w:rPr>
            </w:pPr>
            <w:r w:rsidRPr="002C2214">
              <w:rPr>
                <w:rFonts w:hint="eastAsia"/>
                <w:sz w:val="26"/>
                <w:szCs w:val="26"/>
              </w:rPr>
              <w:t>有</w:t>
            </w:r>
          </w:p>
        </w:tc>
        <w:tc>
          <w:tcPr>
            <w:tcW w:w="843" w:type="dxa"/>
          </w:tcPr>
          <w:p w14:paraId="6505B3AF" w14:textId="1B96613C" w:rsidR="009912C0" w:rsidRPr="002C2214" w:rsidRDefault="009912C0" w:rsidP="009912C0">
            <w:pPr>
              <w:jc w:val="center"/>
              <w:rPr>
                <w:sz w:val="26"/>
                <w:szCs w:val="26"/>
              </w:rPr>
            </w:pPr>
            <w:r w:rsidRPr="002C2214">
              <w:rPr>
                <w:sz w:val="26"/>
                <w:szCs w:val="26"/>
              </w:rPr>
              <w:t>665</w:t>
            </w:r>
          </w:p>
        </w:tc>
      </w:tr>
    </w:tbl>
    <w:p w14:paraId="3EF060AC" w14:textId="77777777" w:rsidR="001804DE" w:rsidRPr="002C2214" w:rsidRDefault="00B6354A" w:rsidP="00B6354A">
      <w:pPr>
        <w:pStyle w:val="3"/>
        <w:numPr>
          <w:ilvl w:val="0"/>
          <w:numId w:val="0"/>
        </w:numPr>
        <w:ind w:firstLineChars="100" w:firstLine="300"/>
      </w:pPr>
      <w:r w:rsidRPr="002C2214">
        <w:rPr>
          <w:rFonts w:hint="eastAsia"/>
          <w:sz w:val="28"/>
          <w:szCs w:val="28"/>
        </w:rPr>
        <w:t>資料來源：</w:t>
      </w:r>
      <w:r w:rsidR="00C9312B" w:rsidRPr="002C2214">
        <w:rPr>
          <w:rFonts w:hint="eastAsia"/>
          <w:sz w:val="28"/>
          <w:szCs w:val="28"/>
        </w:rPr>
        <w:t>高等檢察署</w:t>
      </w:r>
    </w:p>
    <w:p w14:paraId="26B98772" w14:textId="77777777" w:rsidR="00234ED0" w:rsidRPr="002C2214" w:rsidRDefault="00234ED0" w:rsidP="00234ED0">
      <w:pPr>
        <w:pStyle w:val="3"/>
      </w:pPr>
      <w:r w:rsidRPr="002C2214">
        <w:rPr>
          <w:rFonts w:hint="eastAsia"/>
        </w:rPr>
        <w:t>臺中地檢署</w:t>
      </w:r>
    </w:p>
    <w:tbl>
      <w:tblPr>
        <w:tblStyle w:val="afb"/>
        <w:tblW w:w="8788" w:type="dxa"/>
        <w:tblInd w:w="421" w:type="dxa"/>
        <w:tblLook w:val="04A0" w:firstRow="1" w:lastRow="0" w:firstColumn="1" w:lastColumn="0" w:noHBand="0" w:noVBand="1"/>
      </w:tblPr>
      <w:tblGrid>
        <w:gridCol w:w="1134"/>
        <w:gridCol w:w="850"/>
        <w:gridCol w:w="1418"/>
        <w:gridCol w:w="850"/>
        <w:gridCol w:w="851"/>
        <w:gridCol w:w="850"/>
        <w:gridCol w:w="851"/>
        <w:gridCol w:w="1134"/>
        <w:gridCol w:w="850"/>
      </w:tblGrid>
      <w:tr w:rsidR="002C2214" w:rsidRPr="002C2214" w14:paraId="0EAB6947" w14:textId="2F3B50D3" w:rsidTr="009508D7">
        <w:trPr>
          <w:trHeight w:val="364"/>
        </w:trPr>
        <w:tc>
          <w:tcPr>
            <w:tcW w:w="1134" w:type="dxa"/>
          </w:tcPr>
          <w:p w14:paraId="368DD58A" w14:textId="77777777" w:rsidR="009508D7" w:rsidRPr="002C2214" w:rsidRDefault="009508D7" w:rsidP="002E2E77">
            <w:pPr>
              <w:pStyle w:val="3"/>
              <w:numPr>
                <w:ilvl w:val="0"/>
                <w:numId w:val="0"/>
              </w:numPr>
              <w:rPr>
                <w:sz w:val="28"/>
                <w:szCs w:val="28"/>
              </w:rPr>
            </w:pPr>
          </w:p>
        </w:tc>
        <w:tc>
          <w:tcPr>
            <w:tcW w:w="850" w:type="dxa"/>
          </w:tcPr>
          <w:p w14:paraId="7A45E0A7" w14:textId="77777777" w:rsidR="009508D7" w:rsidRPr="002C2214" w:rsidRDefault="009508D7" w:rsidP="002E2E77">
            <w:pPr>
              <w:pStyle w:val="3"/>
              <w:numPr>
                <w:ilvl w:val="0"/>
                <w:numId w:val="0"/>
              </w:numPr>
              <w:rPr>
                <w:sz w:val="24"/>
                <w:szCs w:val="24"/>
              </w:rPr>
            </w:pPr>
            <w:r w:rsidRPr="002C2214">
              <w:rPr>
                <w:rFonts w:hint="eastAsia"/>
                <w:sz w:val="24"/>
                <w:szCs w:val="24"/>
              </w:rPr>
              <w:t>執行小組</w:t>
            </w:r>
          </w:p>
        </w:tc>
        <w:tc>
          <w:tcPr>
            <w:tcW w:w="1418" w:type="dxa"/>
          </w:tcPr>
          <w:p w14:paraId="65C8587B" w14:textId="05AFE135" w:rsidR="009508D7" w:rsidRPr="002C2214" w:rsidRDefault="009508D7" w:rsidP="002E2E77">
            <w:pPr>
              <w:pStyle w:val="3"/>
              <w:numPr>
                <w:ilvl w:val="0"/>
                <w:numId w:val="0"/>
              </w:numPr>
              <w:rPr>
                <w:sz w:val="24"/>
                <w:szCs w:val="24"/>
              </w:rPr>
            </w:pPr>
            <w:r w:rsidRPr="002C2214">
              <w:rPr>
                <w:rFonts w:hint="eastAsia"/>
                <w:sz w:val="24"/>
                <w:szCs w:val="24"/>
              </w:rPr>
              <w:t>修復促進者(人</w:t>
            </w:r>
            <w:r w:rsidRPr="002C2214">
              <w:rPr>
                <w:sz w:val="24"/>
                <w:szCs w:val="24"/>
              </w:rPr>
              <w:t>)</w:t>
            </w:r>
          </w:p>
        </w:tc>
        <w:tc>
          <w:tcPr>
            <w:tcW w:w="850" w:type="dxa"/>
          </w:tcPr>
          <w:p w14:paraId="51F76397" w14:textId="77777777" w:rsidR="009508D7" w:rsidRPr="002C2214" w:rsidRDefault="009508D7" w:rsidP="002E2E77">
            <w:pPr>
              <w:pStyle w:val="3"/>
              <w:numPr>
                <w:ilvl w:val="0"/>
                <w:numId w:val="0"/>
              </w:numPr>
              <w:rPr>
                <w:sz w:val="24"/>
                <w:szCs w:val="24"/>
              </w:rPr>
            </w:pPr>
            <w:r w:rsidRPr="002C2214">
              <w:rPr>
                <w:rFonts w:hint="eastAsia"/>
                <w:sz w:val="24"/>
                <w:szCs w:val="24"/>
              </w:rPr>
              <w:t>聲請件數</w:t>
            </w:r>
          </w:p>
        </w:tc>
        <w:tc>
          <w:tcPr>
            <w:tcW w:w="851" w:type="dxa"/>
          </w:tcPr>
          <w:p w14:paraId="1AB469D4" w14:textId="77777777" w:rsidR="009508D7" w:rsidRPr="002C2214" w:rsidRDefault="009508D7" w:rsidP="002E2E77">
            <w:pPr>
              <w:pStyle w:val="3"/>
              <w:numPr>
                <w:ilvl w:val="0"/>
                <w:numId w:val="0"/>
              </w:numPr>
              <w:rPr>
                <w:sz w:val="24"/>
                <w:szCs w:val="24"/>
              </w:rPr>
            </w:pPr>
            <w:r w:rsidRPr="002C2214">
              <w:rPr>
                <w:rFonts w:hint="eastAsia"/>
                <w:sz w:val="24"/>
                <w:szCs w:val="24"/>
              </w:rPr>
              <w:t>評估開案</w:t>
            </w:r>
          </w:p>
        </w:tc>
        <w:tc>
          <w:tcPr>
            <w:tcW w:w="850" w:type="dxa"/>
          </w:tcPr>
          <w:p w14:paraId="164CB8EB" w14:textId="77777777" w:rsidR="009508D7" w:rsidRPr="002C2214" w:rsidRDefault="009508D7" w:rsidP="002E2E77">
            <w:pPr>
              <w:pStyle w:val="3"/>
              <w:numPr>
                <w:ilvl w:val="0"/>
                <w:numId w:val="0"/>
              </w:numPr>
              <w:rPr>
                <w:sz w:val="24"/>
                <w:szCs w:val="24"/>
              </w:rPr>
            </w:pPr>
            <w:r w:rsidRPr="002C2214">
              <w:rPr>
                <w:rFonts w:hint="eastAsia"/>
                <w:sz w:val="24"/>
                <w:szCs w:val="24"/>
              </w:rPr>
              <w:t>進入對話</w:t>
            </w:r>
          </w:p>
        </w:tc>
        <w:tc>
          <w:tcPr>
            <w:tcW w:w="851" w:type="dxa"/>
          </w:tcPr>
          <w:p w14:paraId="185ECD1D" w14:textId="77777777" w:rsidR="009508D7" w:rsidRPr="002C2214" w:rsidRDefault="009508D7" w:rsidP="002E2E77">
            <w:pPr>
              <w:pStyle w:val="3"/>
              <w:numPr>
                <w:ilvl w:val="0"/>
                <w:numId w:val="0"/>
              </w:numPr>
              <w:rPr>
                <w:sz w:val="24"/>
                <w:szCs w:val="24"/>
              </w:rPr>
            </w:pPr>
            <w:r w:rsidRPr="002C2214">
              <w:rPr>
                <w:rFonts w:hint="eastAsia"/>
                <w:sz w:val="24"/>
                <w:szCs w:val="24"/>
              </w:rPr>
              <w:t>達成協議</w:t>
            </w:r>
          </w:p>
        </w:tc>
        <w:tc>
          <w:tcPr>
            <w:tcW w:w="1134" w:type="dxa"/>
          </w:tcPr>
          <w:p w14:paraId="07EF9ECA" w14:textId="2A3A89E9" w:rsidR="009508D7" w:rsidRPr="002C2214" w:rsidRDefault="005249E8" w:rsidP="002E2E77">
            <w:pPr>
              <w:pStyle w:val="3"/>
              <w:numPr>
                <w:ilvl w:val="0"/>
                <w:numId w:val="0"/>
              </w:numPr>
              <w:rPr>
                <w:sz w:val="24"/>
                <w:szCs w:val="24"/>
              </w:rPr>
            </w:pPr>
            <w:r w:rsidRPr="002C2214">
              <w:rPr>
                <w:rFonts w:hint="eastAsia"/>
                <w:sz w:val="24"/>
                <w:szCs w:val="24"/>
              </w:rPr>
              <w:t>專職個管員</w:t>
            </w:r>
          </w:p>
        </w:tc>
        <w:tc>
          <w:tcPr>
            <w:tcW w:w="850" w:type="dxa"/>
          </w:tcPr>
          <w:p w14:paraId="119877DC" w14:textId="3437A2A7" w:rsidR="009508D7" w:rsidRPr="002C2214" w:rsidRDefault="007C6B8E" w:rsidP="002E2E77">
            <w:pPr>
              <w:pStyle w:val="3"/>
              <w:numPr>
                <w:ilvl w:val="0"/>
                <w:numId w:val="0"/>
              </w:numPr>
              <w:rPr>
                <w:sz w:val="24"/>
                <w:szCs w:val="24"/>
              </w:rPr>
            </w:pPr>
            <w:r w:rsidRPr="002C2214">
              <w:rPr>
                <w:rFonts w:hint="eastAsia"/>
                <w:sz w:val="24"/>
                <w:szCs w:val="24"/>
              </w:rPr>
              <w:t>移付</w:t>
            </w:r>
            <w:r w:rsidR="009508D7" w:rsidRPr="002C2214">
              <w:rPr>
                <w:rFonts w:hint="eastAsia"/>
                <w:sz w:val="24"/>
                <w:szCs w:val="24"/>
              </w:rPr>
              <w:t>調解</w:t>
            </w:r>
          </w:p>
        </w:tc>
      </w:tr>
      <w:tr w:rsidR="002C2214" w:rsidRPr="002C2214" w14:paraId="44EA4C2E" w14:textId="213AF828" w:rsidTr="00CB79D4">
        <w:trPr>
          <w:trHeight w:val="374"/>
        </w:trPr>
        <w:tc>
          <w:tcPr>
            <w:tcW w:w="1134" w:type="dxa"/>
          </w:tcPr>
          <w:p w14:paraId="60F27D9E" w14:textId="77777777" w:rsidR="00381713" w:rsidRPr="002C2214" w:rsidRDefault="00381713" w:rsidP="00381713">
            <w:pPr>
              <w:pStyle w:val="3"/>
              <w:numPr>
                <w:ilvl w:val="0"/>
                <w:numId w:val="0"/>
              </w:numPr>
              <w:rPr>
                <w:sz w:val="28"/>
                <w:szCs w:val="28"/>
              </w:rPr>
            </w:pPr>
            <w:r w:rsidRPr="002C2214">
              <w:rPr>
                <w:rFonts w:hint="eastAsia"/>
                <w:sz w:val="28"/>
                <w:szCs w:val="28"/>
              </w:rPr>
              <w:t>1</w:t>
            </w:r>
            <w:r w:rsidRPr="002C2214">
              <w:rPr>
                <w:sz w:val="28"/>
                <w:szCs w:val="28"/>
              </w:rPr>
              <w:t>06</w:t>
            </w:r>
            <w:r w:rsidRPr="002C2214">
              <w:rPr>
                <w:rFonts w:hint="eastAsia"/>
                <w:sz w:val="28"/>
                <w:szCs w:val="28"/>
              </w:rPr>
              <w:t>年</w:t>
            </w:r>
          </w:p>
        </w:tc>
        <w:tc>
          <w:tcPr>
            <w:tcW w:w="850" w:type="dxa"/>
          </w:tcPr>
          <w:p w14:paraId="51C9F269" w14:textId="77777777" w:rsidR="00381713" w:rsidRPr="002C2214" w:rsidRDefault="00381713" w:rsidP="00381713">
            <w:pPr>
              <w:pStyle w:val="3"/>
              <w:numPr>
                <w:ilvl w:val="0"/>
                <w:numId w:val="0"/>
              </w:numPr>
              <w:jc w:val="center"/>
              <w:rPr>
                <w:sz w:val="26"/>
                <w:szCs w:val="26"/>
              </w:rPr>
            </w:pPr>
            <w:r w:rsidRPr="002C2214">
              <w:rPr>
                <w:rFonts w:hint="eastAsia"/>
                <w:sz w:val="26"/>
                <w:szCs w:val="26"/>
              </w:rPr>
              <w:t>有</w:t>
            </w:r>
          </w:p>
        </w:tc>
        <w:tc>
          <w:tcPr>
            <w:tcW w:w="1418" w:type="dxa"/>
          </w:tcPr>
          <w:p w14:paraId="4B658215" w14:textId="77777777" w:rsidR="00381713" w:rsidRPr="002C2214" w:rsidRDefault="00381713" w:rsidP="00381713">
            <w:pPr>
              <w:pStyle w:val="3"/>
              <w:numPr>
                <w:ilvl w:val="0"/>
                <w:numId w:val="0"/>
              </w:numPr>
              <w:jc w:val="center"/>
              <w:rPr>
                <w:sz w:val="26"/>
                <w:szCs w:val="26"/>
              </w:rPr>
            </w:pPr>
            <w:r w:rsidRPr="002C2214">
              <w:rPr>
                <w:rFonts w:hint="eastAsia"/>
                <w:sz w:val="26"/>
                <w:szCs w:val="26"/>
              </w:rPr>
              <w:t>5</w:t>
            </w:r>
            <w:r w:rsidRPr="002C2214">
              <w:rPr>
                <w:sz w:val="26"/>
                <w:szCs w:val="26"/>
              </w:rPr>
              <w:t>1</w:t>
            </w:r>
          </w:p>
        </w:tc>
        <w:tc>
          <w:tcPr>
            <w:tcW w:w="850" w:type="dxa"/>
          </w:tcPr>
          <w:p w14:paraId="103C349A" w14:textId="39DB1A25" w:rsidR="00381713" w:rsidRPr="002C2214" w:rsidRDefault="00381713" w:rsidP="00381713">
            <w:pPr>
              <w:pStyle w:val="3"/>
              <w:numPr>
                <w:ilvl w:val="0"/>
                <w:numId w:val="0"/>
              </w:numPr>
              <w:jc w:val="center"/>
              <w:rPr>
                <w:sz w:val="26"/>
                <w:szCs w:val="26"/>
              </w:rPr>
            </w:pPr>
            <w:r w:rsidRPr="002C2214">
              <w:rPr>
                <w:rFonts w:hint="eastAsia"/>
                <w:sz w:val="26"/>
                <w:szCs w:val="26"/>
              </w:rPr>
              <w:t>7</w:t>
            </w:r>
            <w:r w:rsidRPr="002C2214">
              <w:rPr>
                <w:sz w:val="26"/>
                <w:szCs w:val="26"/>
              </w:rPr>
              <w:t>1</w:t>
            </w:r>
          </w:p>
        </w:tc>
        <w:tc>
          <w:tcPr>
            <w:tcW w:w="851" w:type="dxa"/>
          </w:tcPr>
          <w:p w14:paraId="70BAAAAB" w14:textId="77777777" w:rsidR="00381713" w:rsidRPr="002C2214" w:rsidRDefault="00381713" w:rsidP="00381713">
            <w:pPr>
              <w:pStyle w:val="3"/>
              <w:numPr>
                <w:ilvl w:val="0"/>
                <w:numId w:val="0"/>
              </w:numPr>
              <w:jc w:val="center"/>
              <w:rPr>
                <w:sz w:val="26"/>
                <w:szCs w:val="26"/>
              </w:rPr>
            </w:pPr>
            <w:r w:rsidRPr="002C2214">
              <w:rPr>
                <w:rFonts w:hint="eastAsia"/>
                <w:sz w:val="26"/>
                <w:szCs w:val="26"/>
              </w:rPr>
              <w:t>7</w:t>
            </w:r>
            <w:r w:rsidRPr="002C2214">
              <w:rPr>
                <w:sz w:val="26"/>
                <w:szCs w:val="26"/>
              </w:rPr>
              <w:t>1</w:t>
            </w:r>
          </w:p>
        </w:tc>
        <w:tc>
          <w:tcPr>
            <w:tcW w:w="850" w:type="dxa"/>
          </w:tcPr>
          <w:p w14:paraId="44326133" w14:textId="0C41CA2A" w:rsidR="00381713" w:rsidRPr="002C2214" w:rsidRDefault="00381713" w:rsidP="00381713">
            <w:pPr>
              <w:pStyle w:val="3"/>
              <w:numPr>
                <w:ilvl w:val="0"/>
                <w:numId w:val="0"/>
              </w:numPr>
              <w:jc w:val="center"/>
              <w:rPr>
                <w:sz w:val="26"/>
                <w:szCs w:val="26"/>
              </w:rPr>
            </w:pPr>
            <w:r w:rsidRPr="002C2214">
              <w:rPr>
                <w:sz w:val="26"/>
                <w:szCs w:val="26"/>
              </w:rPr>
              <w:t>34</w:t>
            </w:r>
          </w:p>
        </w:tc>
        <w:tc>
          <w:tcPr>
            <w:tcW w:w="851" w:type="dxa"/>
          </w:tcPr>
          <w:p w14:paraId="5BC7BDC3" w14:textId="32D5364A" w:rsidR="00381713" w:rsidRPr="002C2214" w:rsidRDefault="00381713" w:rsidP="00381713">
            <w:pPr>
              <w:pStyle w:val="3"/>
              <w:numPr>
                <w:ilvl w:val="0"/>
                <w:numId w:val="0"/>
              </w:numPr>
              <w:jc w:val="center"/>
              <w:rPr>
                <w:sz w:val="26"/>
                <w:szCs w:val="26"/>
              </w:rPr>
            </w:pPr>
            <w:r w:rsidRPr="002C2214">
              <w:rPr>
                <w:sz w:val="26"/>
                <w:szCs w:val="26"/>
              </w:rPr>
              <w:t>26</w:t>
            </w:r>
          </w:p>
        </w:tc>
        <w:tc>
          <w:tcPr>
            <w:tcW w:w="1134" w:type="dxa"/>
          </w:tcPr>
          <w:p w14:paraId="18C7D2AF" w14:textId="7A8172BD" w:rsidR="00381713" w:rsidRPr="002C2214" w:rsidRDefault="00381713" w:rsidP="00381713">
            <w:pPr>
              <w:jc w:val="center"/>
              <w:rPr>
                <w:sz w:val="26"/>
                <w:szCs w:val="26"/>
              </w:rPr>
            </w:pPr>
            <w:r w:rsidRPr="002C2214">
              <w:rPr>
                <w:rFonts w:hint="eastAsia"/>
                <w:sz w:val="26"/>
                <w:szCs w:val="26"/>
              </w:rPr>
              <w:t>有</w:t>
            </w:r>
          </w:p>
        </w:tc>
        <w:tc>
          <w:tcPr>
            <w:tcW w:w="850" w:type="dxa"/>
            <w:vAlign w:val="center"/>
          </w:tcPr>
          <w:p w14:paraId="6E4EEA13" w14:textId="1282551C" w:rsidR="00381713" w:rsidRPr="002C2214" w:rsidRDefault="00381713" w:rsidP="00381713">
            <w:pPr>
              <w:jc w:val="center"/>
              <w:rPr>
                <w:sz w:val="26"/>
                <w:szCs w:val="26"/>
              </w:rPr>
            </w:pPr>
            <w:r w:rsidRPr="002C2214">
              <w:rPr>
                <w:rFonts w:hint="eastAsia"/>
                <w:sz w:val="26"/>
                <w:szCs w:val="26"/>
              </w:rPr>
              <w:t>203</w:t>
            </w:r>
          </w:p>
        </w:tc>
      </w:tr>
      <w:tr w:rsidR="002C2214" w:rsidRPr="002C2214" w14:paraId="6CADEC3E" w14:textId="6476C90C" w:rsidTr="00CB79D4">
        <w:trPr>
          <w:trHeight w:val="364"/>
        </w:trPr>
        <w:tc>
          <w:tcPr>
            <w:tcW w:w="1134" w:type="dxa"/>
          </w:tcPr>
          <w:p w14:paraId="6B795AEC" w14:textId="77777777" w:rsidR="00381713" w:rsidRPr="002C2214" w:rsidRDefault="00381713" w:rsidP="00381713">
            <w:pPr>
              <w:pStyle w:val="3"/>
              <w:numPr>
                <w:ilvl w:val="0"/>
                <w:numId w:val="0"/>
              </w:numPr>
              <w:rPr>
                <w:sz w:val="28"/>
                <w:szCs w:val="28"/>
              </w:rPr>
            </w:pPr>
            <w:r w:rsidRPr="002C2214">
              <w:rPr>
                <w:rFonts w:hint="eastAsia"/>
                <w:sz w:val="28"/>
                <w:szCs w:val="28"/>
              </w:rPr>
              <w:t>1</w:t>
            </w:r>
            <w:r w:rsidRPr="002C2214">
              <w:rPr>
                <w:sz w:val="28"/>
                <w:szCs w:val="28"/>
              </w:rPr>
              <w:t>07</w:t>
            </w:r>
            <w:r w:rsidRPr="002C2214">
              <w:rPr>
                <w:rFonts w:hint="eastAsia"/>
                <w:sz w:val="28"/>
                <w:szCs w:val="28"/>
              </w:rPr>
              <w:t>年</w:t>
            </w:r>
          </w:p>
        </w:tc>
        <w:tc>
          <w:tcPr>
            <w:tcW w:w="850" w:type="dxa"/>
          </w:tcPr>
          <w:p w14:paraId="29A20440" w14:textId="77777777" w:rsidR="00381713" w:rsidRPr="002C2214" w:rsidRDefault="00381713" w:rsidP="00381713">
            <w:pPr>
              <w:jc w:val="center"/>
              <w:rPr>
                <w:sz w:val="26"/>
                <w:szCs w:val="26"/>
              </w:rPr>
            </w:pPr>
            <w:r w:rsidRPr="002C2214">
              <w:rPr>
                <w:rFonts w:hint="eastAsia"/>
                <w:sz w:val="26"/>
                <w:szCs w:val="26"/>
              </w:rPr>
              <w:t>有</w:t>
            </w:r>
          </w:p>
        </w:tc>
        <w:tc>
          <w:tcPr>
            <w:tcW w:w="1418" w:type="dxa"/>
          </w:tcPr>
          <w:p w14:paraId="4789D01C" w14:textId="77777777" w:rsidR="00381713" w:rsidRPr="002C2214" w:rsidRDefault="00381713" w:rsidP="00381713">
            <w:pPr>
              <w:pStyle w:val="3"/>
              <w:numPr>
                <w:ilvl w:val="0"/>
                <w:numId w:val="0"/>
              </w:numPr>
              <w:jc w:val="center"/>
              <w:rPr>
                <w:sz w:val="26"/>
                <w:szCs w:val="26"/>
              </w:rPr>
            </w:pPr>
            <w:r w:rsidRPr="002C2214">
              <w:rPr>
                <w:rFonts w:hint="eastAsia"/>
                <w:sz w:val="26"/>
                <w:szCs w:val="26"/>
              </w:rPr>
              <w:t>5</w:t>
            </w:r>
            <w:r w:rsidRPr="002C2214">
              <w:rPr>
                <w:sz w:val="26"/>
                <w:szCs w:val="26"/>
              </w:rPr>
              <w:t>0</w:t>
            </w:r>
          </w:p>
        </w:tc>
        <w:tc>
          <w:tcPr>
            <w:tcW w:w="850" w:type="dxa"/>
          </w:tcPr>
          <w:p w14:paraId="0D01993E" w14:textId="1B5C4809" w:rsidR="00381713" w:rsidRPr="002C2214" w:rsidRDefault="00381713" w:rsidP="00381713">
            <w:pPr>
              <w:pStyle w:val="3"/>
              <w:numPr>
                <w:ilvl w:val="0"/>
                <w:numId w:val="0"/>
              </w:numPr>
              <w:jc w:val="center"/>
              <w:rPr>
                <w:sz w:val="26"/>
                <w:szCs w:val="26"/>
              </w:rPr>
            </w:pPr>
            <w:r w:rsidRPr="002C2214">
              <w:rPr>
                <w:sz w:val="26"/>
                <w:szCs w:val="26"/>
              </w:rPr>
              <w:t>38</w:t>
            </w:r>
          </w:p>
        </w:tc>
        <w:tc>
          <w:tcPr>
            <w:tcW w:w="851" w:type="dxa"/>
          </w:tcPr>
          <w:p w14:paraId="1160958D" w14:textId="77777777" w:rsidR="00381713" w:rsidRPr="002C2214" w:rsidRDefault="00381713" w:rsidP="00381713">
            <w:pPr>
              <w:pStyle w:val="3"/>
              <w:numPr>
                <w:ilvl w:val="0"/>
                <w:numId w:val="0"/>
              </w:numPr>
              <w:jc w:val="center"/>
              <w:rPr>
                <w:sz w:val="26"/>
                <w:szCs w:val="26"/>
              </w:rPr>
            </w:pPr>
            <w:r w:rsidRPr="002C2214">
              <w:rPr>
                <w:rFonts w:hint="eastAsia"/>
                <w:sz w:val="26"/>
                <w:szCs w:val="26"/>
              </w:rPr>
              <w:t>3</w:t>
            </w:r>
            <w:r w:rsidRPr="002C2214">
              <w:rPr>
                <w:sz w:val="26"/>
                <w:szCs w:val="26"/>
              </w:rPr>
              <w:t>8</w:t>
            </w:r>
          </w:p>
        </w:tc>
        <w:tc>
          <w:tcPr>
            <w:tcW w:w="850" w:type="dxa"/>
          </w:tcPr>
          <w:p w14:paraId="4155F446" w14:textId="6CE92859" w:rsidR="00381713" w:rsidRPr="002C2214" w:rsidRDefault="00381713" w:rsidP="00381713">
            <w:pPr>
              <w:pStyle w:val="3"/>
              <w:numPr>
                <w:ilvl w:val="0"/>
                <w:numId w:val="0"/>
              </w:numPr>
              <w:jc w:val="center"/>
              <w:rPr>
                <w:sz w:val="26"/>
                <w:szCs w:val="26"/>
              </w:rPr>
            </w:pPr>
            <w:r w:rsidRPr="002C2214">
              <w:rPr>
                <w:sz w:val="26"/>
                <w:szCs w:val="26"/>
              </w:rPr>
              <w:t>12</w:t>
            </w:r>
          </w:p>
        </w:tc>
        <w:tc>
          <w:tcPr>
            <w:tcW w:w="851" w:type="dxa"/>
          </w:tcPr>
          <w:p w14:paraId="19890829" w14:textId="4EDFDB08" w:rsidR="00381713" w:rsidRPr="002C2214" w:rsidRDefault="00381713" w:rsidP="00381713">
            <w:pPr>
              <w:pStyle w:val="3"/>
              <w:numPr>
                <w:ilvl w:val="0"/>
                <w:numId w:val="0"/>
              </w:numPr>
              <w:jc w:val="center"/>
              <w:rPr>
                <w:sz w:val="26"/>
                <w:szCs w:val="26"/>
              </w:rPr>
            </w:pPr>
            <w:r w:rsidRPr="002C2214">
              <w:rPr>
                <w:sz w:val="26"/>
                <w:szCs w:val="26"/>
              </w:rPr>
              <w:t>12</w:t>
            </w:r>
          </w:p>
        </w:tc>
        <w:tc>
          <w:tcPr>
            <w:tcW w:w="1134" w:type="dxa"/>
          </w:tcPr>
          <w:p w14:paraId="390AC17F" w14:textId="27981370" w:rsidR="00381713" w:rsidRPr="002C2214" w:rsidRDefault="00381713" w:rsidP="00381713">
            <w:pPr>
              <w:jc w:val="center"/>
              <w:rPr>
                <w:sz w:val="26"/>
                <w:szCs w:val="26"/>
              </w:rPr>
            </w:pPr>
            <w:r w:rsidRPr="002C2214">
              <w:rPr>
                <w:rFonts w:hint="eastAsia"/>
                <w:sz w:val="26"/>
                <w:szCs w:val="26"/>
              </w:rPr>
              <w:t>有</w:t>
            </w:r>
          </w:p>
        </w:tc>
        <w:tc>
          <w:tcPr>
            <w:tcW w:w="850" w:type="dxa"/>
            <w:vAlign w:val="center"/>
          </w:tcPr>
          <w:p w14:paraId="3C0BABCC" w14:textId="2D07BDE2" w:rsidR="00381713" w:rsidRPr="002C2214" w:rsidRDefault="00381713" w:rsidP="00381713">
            <w:pPr>
              <w:jc w:val="center"/>
              <w:rPr>
                <w:sz w:val="26"/>
                <w:szCs w:val="26"/>
              </w:rPr>
            </w:pPr>
            <w:r w:rsidRPr="002C2214">
              <w:rPr>
                <w:rFonts w:hint="eastAsia"/>
                <w:sz w:val="26"/>
                <w:szCs w:val="26"/>
              </w:rPr>
              <w:t>242</w:t>
            </w:r>
          </w:p>
        </w:tc>
      </w:tr>
      <w:tr w:rsidR="002C2214" w:rsidRPr="002C2214" w14:paraId="641095E4" w14:textId="26CA942B" w:rsidTr="00CB79D4">
        <w:trPr>
          <w:trHeight w:val="374"/>
        </w:trPr>
        <w:tc>
          <w:tcPr>
            <w:tcW w:w="1134" w:type="dxa"/>
          </w:tcPr>
          <w:p w14:paraId="674CEED2" w14:textId="77777777" w:rsidR="00381713" w:rsidRPr="002C2214" w:rsidRDefault="00381713" w:rsidP="00381713">
            <w:pPr>
              <w:pStyle w:val="3"/>
              <w:numPr>
                <w:ilvl w:val="0"/>
                <w:numId w:val="0"/>
              </w:numPr>
              <w:rPr>
                <w:sz w:val="28"/>
                <w:szCs w:val="28"/>
              </w:rPr>
            </w:pPr>
            <w:r w:rsidRPr="002C2214">
              <w:rPr>
                <w:rFonts w:hint="eastAsia"/>
                <w:sz w:val="28"/>
                <w:szCs w:val="28"/>
              </w:rPr>
              <w:t>1</w:t>
            </w:r>
            <w:r w:rsidRPr="002C2214">
              <w:rPr>
                <w:sz w:val="28"/>
                <w:szCs w:val="28"/>
              </w:rPr>
              <w:t>08</w:t>
            </w:r>
            <w:r w:rsidRPr="002C2214">
              <w:rPr>
                <w:rFonts w:hint="eastAsia"/>
                <w:sz w:val="28"/>
                <w:szCs w:val="28"/>
              </w:rPr>
              <w:t>年</w:t>
            </w:r>
          </w:p>
        </w:tc>
        <w:tc>
          <w:tcPr>
            <w:tcW w:w="850" w:type="dxa"/>
          </w:tcPr>
          <w:p w14:paraId="0D72E880" w14:textId="77777777" w:rsidR="00381713" w:rsidRPr="002C2214" w:rsidRDefault="00381713" w:rsidP="00381713">
            <w:pPr>
              <w:jc w:val="center"/>
              <w:rPr>
                <w:sz w:val="26"/>
                <w:szCs w:val="26"/>
              </w:rPr>
            </w:pPr>
            <w:r w:rsidRPr="002C2214">
              <w:rPr>
                <w:rFonts w:hint="eastAsia"/>
                <w:sz w:val="26"/>
                <w:szCs w:val="26"/>
              </w:rPr>
              <w:t>有</w:t>
            </w:r>
          </w:p>
        </w:tc>
        <w:tc>
          <w:tcPr>
            <w:tcW w:w="1418" w:type="dxa"/>
          </w:tcPr>
          <w:p w14:paraId="0C4E33CB" w14:textId="77777777" w:rsidR="00381713" w:rsidRPr="002C2214" w:rsidRDefault="00381713" w:rsidP="00381713">
            <w:pPr>
              <w:pStyle w:val="3"/>
              <w:numPr>
                <w:ilvl w:val="0"/>
                <w:numId w:val="0"/>
              </w:numPr>
              <w:jc w:val="center"/>
              <w:rPr>
                <w:sz w:val="26"/>
                <w:szCs w:val="26"/>
              </w:rPr>
            </w:pPr>
            <w:r w:rsidRPr="002C2214">
              <w:rPr>
                <w:rFonts w:hint="eastAsia"/>
                <w:sz w:val="26"/>
                <w:szCs w:val="26"/>
              </w:rPr>
              <w:t>5</w:t>
            </w:r>
            <w:r w:rsidRPr="002C2214">
              <w:rPr>
                <w:sz w:val="26"/>
                <w:szCs w:val="26"/>
              </w:rPr>
              <w:t>0</w:t>
            </w:r>
          </w:p>
        </w:tc>
        <w:tc>
          <w:tcPr>
            <w:tcW w:w="850" w:type="dxa"/>
          </w:tcPr>
          <w:p w14:paraId="2F25BC8D" w14:textId="0C3496EC" w:rsidR="00381713" w:rsidRPr="002C2214" w:rsidRDefault="00381713" w:rsidP="00381713">
            <w:pPr>
              <w:pStyle w:val="3"/>
              <w:numPr>
                <w:ilvl w:val="0"/>
                <w:numId w:val="0"/>
              </w:numPr>
              <w:jc w:val="center"/>
              <w:rPr>
                <w:sz w:val="26"/>
                <w:szCs w:val="26"/>
              </w:rPr>
            </w:pPr>
            <w:r w:rsidRPr="002C2214">
              <w:rPr>
                <w:sz w:val="26"/>
                <w:szCs w:val="26"/>
              </w:rPr>
              <w:t>36</w:t>
            </w:r>
          </w:p>
        </w:tc>
        <w:tc>
          <w:tcPr>
            <w:tcW w:w="851" w:type="dxa"/>
          </w:tcPr>
          <w:p w14:paraId="55BF43D7" w14:textId="5172E756" w:rsidR="00381713" w:rsidRPr="002C2214" w:rsidRDefault="00381713" w:rsidP="00381713">
            <w:pPr>
              <w:pStyle w:val="3"/>
              <w:numPr>
                <w:ilvl w:val="0"/>
                <w:numId w:val="0"/>
              </w:numPr>
              <w:jc w:val="center"/>
              <w:rPr>
                <w:sz w:val="26"/>
                <w:szCs w:val="26"/>
              </w:rPr>
            </w:pPr>
            <w:r w:rsidRPr="002C2214">
              <w:rPr>
                <w:sz w:val="26"/>
                <w:szCs w:val="26"/>
              </w:rPr>
              <w:t>31</w:t>
            </w:r>
          </w:p>
        </w:tc>
        <w:tc>
          <w:tcPr>
            <w:tcW w:w="850" w:type="dxa"/>
          </w:tcPr>
          <w:p w14:paraId="259A680C" w14:textId="71D9E1B9" w:rsidR="00381713" w:rsidRPr="002C2214" w:rsidRDefault="00381713" w:rsidP="00381713">
            <w:pPr>
              <w:pStyle w:val="3"/>
              <w:numPr>
                <w:ilvl w:val="0"/>
                <w:numId w:val="0"/>
              </w:numPr>
              <w:jc w:val="center"/>
              <w:rPr>
                <w:sz w:val="26"/>
                <w:szCs w:val="26"/>
              </w:rPr>
            </w:pPr>
            <w:r w:rsidRPr="002C2214">
              <w:rPr>
                <w:sz w:val="26"/>
                <w:szCs w:val="26"/>
              </w:rPr>
              <w:t>13</w:t>
            </w:r>
          </w:p>
        </w:tc>
        <w:tc>
          <w:tcPr>
            <w:tcW w:w="851" w:type="dxa"/>
          </w:tcPr>
          <w:p w14:paraId="2F965F24" w14:textId="1D77D4CF" w:rsidR="00381713" w:rsidRPr="002C2214" w:rsidRDefault="00381713" w:rsidP="00381713">
            <w:pPr>
              <w:pStyle w:val="3"/>
              <w:numPr>
                <w:ilvl w:val="0"/>
                <w:numId w:val="0"/>
              </w:numPr>
              <w:jc w:val="center"/>
              <w:rPr>
                <w:sz w:val="26"/>
                <w:szCs w:val="26"/>
              </w:rPr>
            </w:pPr>
            <w:r w:rsidRPr="002C2214">
              <w:rPr>
                <w:sz w:val="26"/>
                <w:szCs w:val="26"/>
              </w:rPr>
              <w:t>7</w:t>
            </w:r>
          </w:p>
        </w:tc>
        <w:tc>
          <w:tcPr>
            <w:tcW w:w="1134" w:type="dxa"/>
          </w:tcPr>
          <w:p w14:paraId="36CCA632" w14:textId="61C9AF75" w:rsidR="00381713" w:rsidRPr="002C2214" w:rsidRDefault="00381713" w:rsidP="00381713">
            <w:pPr>
              <w:jc w:val="center"/>
              <w:rPr>
                <w:sz w:val="26"/>
                <w:szCs w:val="26"/>
              </w:rPr>
            </w:pPr>
            <w:r w:rsidRPr="002C2214">
              <w:rPr>
                <w:rFonts w:hint="eastAsia"/>
                <w:sz w:val="26"/>
                <w:szCs w:val="26"/>
              </w:rPr>
              <w:t>有</w:t>
            </w:r>
          </w:p>
        </w:tc>
        <w:tc>
          <w:tcPr>
            <w:tcW w:w="850" w:type="dxa"/>
            <w:vAlign w:val="center"/>
          </w:tcPr>
          <w:p w14:paraId="44A2EE0B" w14:textId="1D0C4F1C" w:rsidR="00381713" w:rsidRPr="002C2214" w:rsidRDefault="00381713" w:rsidP="00381713">
            <w:pPr>
              <w:jc w:val="center"/>
              <w:rPr>
                <w:sz w:val="26"/>
                <w:szCs w:val="26"/>
              </w:rPr>
            </w:pPr>
            <w:r w:rsidRPr="002C2214">
              <w:rPr>
                <w:rFonts w:hint="eastAsia"/>
                <w:sz w:val="26"/>
                <w:szCs w:val="26"/>
              </w:rPr>
              <w:t>173</w:t>
            </w:r>
          </w:p>
        </w:tc>
      </w:tr>
      <w:tr w:rsidR="002C2214" w:rsidRPr="002C2214" w14:paraId="6992042A" w14:textId="3992ED38" w:rsidTr="00CB79D4">
        <w:trPr>
          <w:trHeight w:val="364"/>
        </w:trPr>
        <w:tc>
          <w:tcPr>
            <w:tcW w:w="1134" w:type="dxa"/>
          </w:tcPr>
          <w:p w14:paraId="6B5341D6" w14:textId="77777777" w:rsidR="00381713" w:rsidRPr="002C2214" w:rsidRDefault="00381713" w:rsidP="00381713">
            <w:pPr>
              <w:pStyle w:val="3"/>
              <w:numPr>
                <w:ilvl w:val="0"/>
                <w:numId w:val="0"/>
              </w:numPr>
              <w:rPr>
                <w:sz w:val="28"/>
                <w:szCs w:val="28"/>
              </w:rPr>
            </w:pPr>
            <w:r w:rsidRPr="002C2214">
              <w:rPr>
                <w:rFonts w:hint="eastAsia"/>
                <w:sz w:val="28"/>
                <w:szCs w:val="28"/>
              </w:rPr>
              <w:t>1</w:t>
            </w:r>
            <w:r w:rsidRPr="002C2214">
              <w:rPr>
                <w:sz w:val="28"/>
                <w:szCs w:val="28"/>
              </w:rPr>
              <w:t>09</w:t>
            </w:r>
            <w:r w:rsidRPr="002C2214">
              <w:rPr>
                <w:rFonts w:hint="eastAsia"/>
                <w:sz w:val="28"/>
                <w:szCs w:val="28"/>
              </w:rPr>
              <w:t>年</w:t>
            </w:r>
          </w:p>
        </w:tc>
        <w:tc>
          <w:tcPr>
            <w:tcW w:w="850" w:type="dxa"/>
          </w:tcPr>
          <w:p w14:paraId="7411B22A" w14:textId="77777777" w:rsidR="00381713" w:rsidRPr="002C2214" w:rsidRDefault="00381713" w:rsidP="00381713">
            <w:pPr>
              <w:jc w:val="center"/>
              <w:rPr>
                <w:sz w:val="26"/>
                <w:szCs w:val="26"/>
              </w:rPr>
            </w:pPr>
            <w:r w:rsidRPr="002C2214">
              <w:rPr>
                <w:rFonts w:hint="eastAsia"/>
                <w:sz w:val="26"/>
                <w:szCs w:val="26"/>
              </w:rPr>
              <w:t>有</w:t>
            </w:r>
          </w:p>
        </w:tc>
        <w:tc>
          <w:tcPr>
            <w:tcW w:w="1418" w:type="dxa"/>
          </w:tcPr>
          <w:p w14:paraId="65ECE62C" w14:textId="77777777" w:rsidR="00381713" w:rsidRPr="002C2214" w:rsidRDefault="00381713" w:rsidP="00381713">
            <w:pPr>
              <w:pStyle w:val="3"/>
              <w:numPr>
                <w:ilvl w:val="0"/>
                <w:numId w:val="0"/>
              </w:numPr>
              <w:jc w:val="center"/>
              <w:rPr>
                <w:sz w:val="26"/>
                <w:szCs w:val="26"/>
              </w:rPr>
            </w:pPr>
            <w:r w:rsidRPr="002C2214">
              <w:rPr>
                <w:rFonts w:hint="eastAsia"/>
                <w:sz w:val="26"/>
                <w:szCs w:val="26"/>
              </w:rPr>
              <w:t>4</w:t>
            </w:r>
            <w:r w:rsidRPr="002C2214">
              <w:rPr>
                <w:sz w:val="26"/>
                <w:szCs w:val="26"/>
              </w:rPr>
              <w:t>6</w:t>
            </w:r>
          </w:p>
        </w:tc>
        <w:tc>
          <w:tcPr>
            <w:tcW w:w="850" w:type="dxa"/>
          </w:tcPr>
          <w:p w14:paraId="4C471BFF" w14:textId="77777777" w:rsidR="00381713" w:rsidRPr="002C2214" w:rsidRDefault="00381713" w:rsidP="00381713">
            <w:pPr>
              <w:pStyle w:val="3"/>
              <w:numPr>
                <w:ilvl w:val="0"/>
                <w:numId w:val="0"/>
              </w:numPr>
              <w:jc w:val="center"/>
              <w:rPr>
                <w:sz w:val="26"/>
                <w:szCs w:val="26"/>
              </w:rPr>
            </w:pPr>
            <w:r w:rsidRPr="002C2214">
              <w:rPr>
                <w:rFonts w:hint="eastAsia"/>
                <w:sz w:val="26"/>
                <w:szCs w:val="26"/>
              </w:rPr>
              <w:t>5</w:t>
            </w:r>
            <w:r w:rsidRPr="002C2214">
              <w:rPr>
                <w:sz w:val="26"/>
                <w:szCs w:val="26"/>
              </w:rPr>
              <w:t>8</w:t>
            </w:r>
          </w:p>
        </w:tc>
        <w:tc>
          <w:tcPr>
            <w:tcW w:w="851" w:type="dxa"/>
          </w:tcPr>
          <w:p w14:paraId="5F09E2B2" w14:textId="77777777" w:rsidR="00381713" w:rsidRPr="002C2214" w:rsidRDefault="00381713" w:rsidP="00381713">
            <w:pPr>
              <w:pStyle w:val="3"/>
              <w:numPr>
                <w:ilvl w:val="0"/>
                <w:numId w:val="0"/>
              </w:numPr>
              <w:jc w:val="center"/>
              <w:rPr>
                <w:sz w:val="26"/>
                <w:szCs w:val="26"/>
              </w:rPr>
            </w:pPr>
            <w:r w:rsidRPr="002C2214">
              <w:rPr>
                <w:rFonts w:hint="eastAsia"/>
                <w:sz w:val="26"/>
                <w:szCs w:val="26"/>
              </w:rPr>
              <w:t>5</w:t>
            </w:r>
            <w:r w:rsidRPr="002C2214">
              <w:rPr>
                <w:sz w:val="26"/>
                <w:szCs w:val="26"/>
              </w:rPr>
              <w:t>1</w:t>
            </w:r>
          </w:p>
        </w:tc>
        <w:tc>
          <w:tcPr>
            <w:tcW w:w="850" w:type="dxa"/>
          </w:tcPr>
          <w:p w14:paraId="194AB76F" w14:textId="390B94C6" w:rsidR="00381713" w:rsidRPr="002C2214" w:rsidRDefault="00381713" w:rsidP="00381713">
            <w:pPr>
              <w:pStyle w:val="3"/>
              <w:numPr>
                <w:ilvl w:val="0"/>
                <w:numId w:val="0"/>
              </w:numPr>
              <w:jc w:val="center"/>
              <w:rPr>
                <w:sz w:val="26"/>
                <w:szCs w:val="26"/>
              </w:rPr>
            </w:pPr>
            <w:r w:rsidRPr="002C2214">
              <w:rPr>
                <w:sz w:val="26"/>
                <w:szCs w:val="26"/>
              </w:rPr>
              <w:t>19</w:t>
            </w:r>
          </w:p>
        </w:tc>
        <w:tc>
          <w:tcPr>
            <w:tcW w:w="851" w:type="dxa"/>
          </w:tcPr>
          <w:p w14:paraId="626BDEF6" w14:textId="41A69FD8" w:rsidR="00381713" w:rsidRPr="002C2214" w:rsidRDefault="00381713" w:rsidP="00381713">
            <w:pPr>
              <w:pStyle w:val="3"/>
              <w:numPr>
                <w:ilvl w:val="0"/>
                <w:numId w:val="0"/>
              </w:numPr>
              <w:jc w:val="center"/>
              <w:rPr>
                <w:sz w:val="26"/>
                <w:szCs w:val="26"/>
              </w:rPr>
            </w:pPr>
            <w:r w:rsidRPr="002C2214">
              <w:rPr>
                <w:sz w:val="26"/>
                <w:szCs w:val="26"/>
              </w:rPr>
              <w:t>9</w:t>
            </w:r>
          </w:p>
        </w:tc>
        <w:tc>
          <w:tcPr>
            <w:tcW w:w="1134" w:type="dxa"/>
          </w:tcPr>
          <w:p w14:paraId="5F5561B3" w14:textId="3A3C549A" w:rsidR="00381713" w:rsidRPr="002C2214" w:rsidRDefault="00381713" w:rsidP="00381713">
            <w:pPr>
              <w:jc w:val="center"/>
              <w:rPr>
                <w:sz w:val="26"/>
                <w:szCs w:val="26"/>
              </w:rPr>
            </w:pPr>
            <w:r w:rsidRPr="002C2214">
              <w:rPr>
                <w:rFonts w:hint="eastAsia"/>
                <w:sz w:val="26"/>
                <w:szCs w:val="26"/>
              </w:rPr>
              <w:t>有</w:t>
            </w:r>
          </w:p>
        </w:tc>
        <w:tc>
          <w:tcPr>
            <w:tcW w:w="850" w:type="dxa"/>
            <w:vAlign w:val="center"/>
          </w:tcPr>
          <w:p w14:paraId="54A35349" w14:textId="7C43AE00" w:rsidR="00381713" w:rsidRPr="002C2214" w:rsidRDefault="00381713" w:rsidP="00381713">
            <w:pPr>
              <w:jc w:val="center"/>
              <w:rPr>
                <w:sz w:val="26"/>
                <w:szCs w:val="26"/>
              </w:rPr>
            </w:pPr>
            <w:r w:rsidRPr="002C2214">
              <w:rPr>
                <w:rFonts w:hint="eastAsia"/>
                <w:sz w:val="26"/>
                <w:szCs w:val="26"/>
              </w:rPr>
              <w:t>150</w:t>
            </w:r>
          </w:p>
        </w:tc>
      </w:tr>
      <w:tr w:rsidR="002C2214" w:rsidRPr="002C2214" w14:paraId="3106F3ED" w14:textId="18BEFE79" w:rsidTr="00CB79D4">
        <w:trPr>
          <w:trHeight w:val="374"/>
        </w:trPr>
        <w:tc>
          <w:tcPr>
            <w:tcW w:w="1134" w:type="dxa"/>
          </w:tcPr>
          <w:p w14:paraId="21B6ADEE" w14:textId="77777777" w:rsidR="00381713" w:rsidRPr="002C2214" w:rsidRDefault="00381713" w:rsidP="00381713">
            <w:pPr>
              <w:pStyle w:val="3"/>
              <w:numPr>
                <w:ilvl w:val="0"/>
                <w:numId w:val="0"/>
              </w:numPr>
              <w:rPr>
                <w:sz w:val="28"/>
                <w:szCs w:val="28"/>
              </w:rPr>
            </w:pPr>
            <w:r w:rsidRPr="002C2214">
              <w:rPr>
                <w:rFonts w:hint="eastAsia"/>
                <w:sz w:val="28"/>
                <w:szCs w:val="28"/>
              </w:rPr>
              <w:t>1</w:t>
            </w:r>
            <w:r w:rsidRPr="002C2214">
              <w:rPr>
                <w:sz w:val="28"/>
                <w:szCs w:val="28"/>
              </w:rPr>
              <w:t>10</w:t>
            </w:r>
            <w:r w:rsidRPr="002C2214">
              <w:rPr>
                <w:rFonts w:hint="eastAsia"/>
                <w:sz w:val="28"/>
                <w:szCs w:val="28"/>
              </w:rPr>
              <w:t>年</w:t>
            </w:r>
          </w:p>
        </w:tc>
        <w:tc>
          <w:tcPr>
            <w:tcW w:w="850" w:type="dxa"/>
          </w:tcPr>
          <w:p w14:paraId="783B41CC" w14:textId="77777777" w:rsidR="00381713" w:rsidRPr="002C2214" w:rsidRDefault="00381713" w:rsidP="00381713">
            <w:pPr>
              <w:jc w:val="center"/>
              <w:rPr>
                <w:sz w:val="26"/>
                <w:szCs w:val="26"/>
              </w:rPr>
            </w:pPr>
            <w:r w:rsidRPr="002C2214">
              <w:rPr>
                <w:rFonts w:hint="eastAsia"/>
                <w:sz w:val="26"/>
                <w:szCs w:val="26"/>
              </w:rPr>
              <w:t>有</w:t>
            </w:r>
          </w:p>
        </w:tc>
        <w:tc>
          <w:tcPr>
            <w:tcW w:w="1418" w:type="dxa"/>
          </w:tcPr>
          <w:p w14:paraId="1458341C" w14:textId="77777777" w:rsidR="00381713" w:rsidRPr="002C2214" w:rsidRDefault="00381713" w:rsidP="00381713">
            <w:pPr>
              <w:pStyle w:val="3"/>
              <w:numPr>
                <w:ilvl w:val="0"/>
                <w:numId w:val="0"/>
              </w:numPr>
              <w:jc w:val="center"/>
              <w:rPr>
                <w:sz w:val="26"/>
                <w:szCs w:val="26"/>
              </w:rPr>
            </w:pPr>
            <w:r w:rsidRPr="002C2214">
              <w:rPr>
                <w:rFonts w:hint="eastAsia"/>
                <w:sz w:val="26"/>
                <w:szCs w:val="26"/>
              </w:rPr>
              <w:t>4</w:t>
            </w:r>
            <w:r w:rsidRPr="002C2214">
              <w:rPr>
                <w:sz w:val="26"/>
                <w:szCs w:val="26"/>
              </w:rPr>
              <w:t>2</w:t>
            </w:r>
          </w:p>
        </w:tc>
        <w:tc>
          <w:tcPr>
            <w:tcW w:w="850" w:type="dxa"/>
          </w:tcPr>
          <w:p w14:paraId="16D3D989" w14:textId="77777777" w:rsidR="00381713" w:rsidRPr="002C2214" w:rsidRDefault="00381713" w:rsidP="00381713">
            <w:pPr>
              <w:pStyle w:val="3"/>
              <w:numPr>
                <w:ilvl w:val="0"/>
                <w:numId w:val="0"/>
              </w:numPr>
              <w:jc w:val="center"/>
              <w:rPr>
                <w:sz w:val="26"/>
                <w:szCs w:val="26"/>
              </w:rPr>
            </w:pPr>
            <w:r w:rsidRPr="002C2214">
              <w:rPr>
                <w:rFonts w:hint="eastAsia"/>
                <w:sz w:val="26"/>
                <w:szCs w:val="26"/>
              </w:rPr>
              <w:t>3</w:t>
            </w:r>
            <w:r w:rsidRPr="002C2214">
              <w:rPr>
                <w:sz w:val="26"/>
                <w:szCs w:val="26"/>
              </w:rPr>
              <w:t>6</w:t>
            </w:r>
          </w:p>
        </w:tc>
        <w:tc>
          <w:tcPr>
            <w:tcW w:w="851" w:type="dxa"/>
          </w:tcPr>
          <w:p w14:paraId="584D1B8F" w14:textId="77777777" w:rsidR="00381713" w:rsidRPr="002C2214" w:rsidRDefault="00381713" w:rsidP="00381713">
            <w:pPr>
              <w:pStyle w:val="3"/>
              <w:numPr>
                <w:ilvl w:val="0"/>
                <w:numId w:val="0"/>
              </w:numPr>
              <w:jc w:val="center"/>
              <w:rPr>
                <w:sz w:val="26"/>
                <w:szCs w:val="26"/>
              </w:rPr>
            </w:pPr>
            <w:r w:rsidRPr="002C2214">
              <w:rPr>
                <w:rFonts w:hint="eastAsia"/>
                <w:sz w:val="26"/>
                <w:szCs w:val="26"/>
              </w:rPr>
              <w:t>3</w:t>
            </w:r>
            <w:r w:rsidRPr="002C2214">
              <w:rPr>
                <w:sz w:val="26"/>
                <w:szCs w:val="26"/>
              </w:rPr>
              <w:t>3</w:t>
            </w:r>
          </w:p>
        </w:tc>
        <w:tc>
          <w:tcPr>
            <w:tcW w:w="850" w:type="dxa"/>
          </w:tcPr>
          <w:p w14:paraId="21271F08" w14:textId="263DB8C2" w:rsidR="00381713" w:rsidRPr="002C2214" w:rsidRDefault="00381713" w:rsidP="00381713">
            <w:pPr>
              <w:pStyle w:val="3"/>
              <w:numPr>
                <w:ilvl w:val="0"/>
                <w:numId w:val="0"/>
              </w:numPr>
              <w:jc w:val="center"/>
              <w:rPr>
                <w:sz w:val="26"/>
                <w:szCs w:val="26"/>
              </w:rPr>
            </w:pPr>
            <w:r w:rsidRPr="002C2214">
              <w:rPr>
                <w:sz w:val="26"/>
                <w:szCs w:val="26"/>
              </w:rPr>
              <w:t>15</w:t>
            </w:r>
          </w:p>
        </w:tc>
        <w:tc>
          <w:tcPr>
            <w:tcW w:w="851" w:type="dxa"/>
          </w:tcPr>
          <w:p w14:paraId="74DE46D3" w14:textId="756892B4" w:rsidR="00381713" w:rsidRPr="002C2214" w:rsidRDefault="00381713" w:rsidP="00381713">
            <w:pPr>
              <w:pStyle w:val="3"/>
              <w:numPr>
                <w:ilvl w:val="0"/>
                <w:numId w:val="0"/>
              </w:numPr>
              <w:jc w:val="center"/>
              <w:rPr>
                <w:sz w:val="26"/>
                <w:szCs w:val="26"/>
              </w:rPr>
            </w:pPr>
            <w:r w:rsidRPr="002C2214">
              <w:rPr>
                <w:sz w:val="26"/>
                <w:szCs w:val="26"/>
              </w:rPr>
              <w:t>10</w:t>
            </w:r>
          </w:p>
        </w:tc>
        <w:tc>
          <w:tcPr>
            <w:tcW w:w="1134" w:type="dxa"/>
          </w:tcPr>
          <w:p w14:paraId="0E501374" w14:textId="3A524E81" w:rsidR="00381713" w:rsidRPr="002C2214" w:rsidRDefault="00381713" w:rsidP="00381713">
            <w:pPr>
              <w:jc w:val="center"/>
              <w:rPr>
                <w:sz w:val="26"/>
                <w:szCs w:val="26"/>
              </w:rPr>
            </w:pPr>
            <w:r w:rsidRPr="002C2214">
              <w:rPr>
                <w:rFonts w:hint="eastAsia"/>
                <w:sz w:val="26"/>
                <w:szCs w:val="26"/>
              </w:rPr>
              <w:t>有</w:t>
            </w:r>
          </w:p>
        </w:tc>
        <w:tc>
          <w:tcPr>
            <w:tcW w:w="850" w:type="dxa"/>
            <w:vAlign w:val="center"/>
          </w:tcPr>
          <w:p w14:paraId="72353175" w14:textId="4B77251E" w:rsidR="00381713" w:rsidRPr="002C2214" w:rsidRDefault="00381713" w:rsidP="00381713">
            <w:pPr>
              <w:jc w:val="center"/>
              <w:rPr>
                <w:sz w:val="26"/>
                <w:szCs w:val="26"/>
              </w:rPr>
            </w:pPr>
            <w:r w:rsidRPr="002C2214">
              <w:rPr>
                <w:rFonts w:hint="eastAsia"/>
                <w:sz w:val="26"/>
                <w:szCs w:val="26"/>
              </w:rPr>
              <w:t>192</w:t>
            </w:r>
          </w:p>
        </w:tc>
      </w:tr>
      <w:tr w:rsidR="002C2214" w:rsidRPr="002C2214" w14:paraId="7F4B96D4" w14:textId="7DB75CF9" w:rsidTr="00CB79D4">
        <w:trPr>
          <w:trHeight w:val="364"/>
        </w:trPr>
        <w:tc>
          <w:tcPr>
            <w:tcW w:w="1134" w:type="dxa"/>
          </w:tcPr>
          <w:p w14:paraId="72C89A12" w14:textId="77777777" w:rsidR="00381713" w:rsidRPr="002C2214" w:rsidRDefault="00381713" w:rsidP="00381713">
            <w:pPr>
              <w:pStyle w:val="3"/>
              <w:numPr>
                <w:ilvl w:val="0"/>
                <w:numId w:val="0"/>
              </w:numPr>
              <w:rPr>
                <w:sz w:val="28"/>
                <w:szCs w:val="28"/>
              </w:rPr>
            </w:pPr>
            <w:r w:rsidRPr="002C2214">
              <w:rPr>
                <w:rFonts w:hint="eastAsia"/>
                <w:sz w:val="28"/>
                <w:szCs w:val="28"/>
              </w:rPr>
              <w:t>1</w:t>
            </w:r>
            <w:r w:rsidRPr="002C2214">
              <w:rPr>
                <w:sz w:val="28"/>
                <w:szCs w:val="28"/>
              </w:rPr>
              <w:t>11</w:t>
            </w:r>
            <w:r w:rsidRPr="002C2214">
              <w:rPr>
                <w:rFonts w:hint="eastAsia"/>
                <w:sz w:val="28"/>
                <w:szCs w:val="28"/>
              </w:rPr>
              <w:t>年</w:t>
            </w:r>
          </w:p>
        </w:tc>
        <w:tc>
          <w:tcPr>
            <w:tcW w:w="850" w:type="dxa"/>
          </w:tcPr>
          <w:p w14:paraId="14CB8F9D" w14:textId="77777777" w:rsidR="00381713" w:rsidRPr="002C2214" w:rsidRDefault="00381713" w:rsidP="00381713">
            <w:pPr>
              <w:jc w:val="center"/>
              <w:rPr>
                <w:sz w:val="26"/>
                <w:szCs w:val="26"/>
              </w:rPr>
            </w:pPr>
            <w:r w:rsidRPr="002C2214">
              <w:rPr>
                <w:rFonts w:hint="eastAsia"/>
                <w:sz w:val="26"/>
                <w:szCs w:val="26"/>
              </w:rPr>
              <w:t>有</w:t>
            </w:r>
          </w:p>
        </w:tc>
        <w:tc>
          <w:tcPr>
            <w:tcW w:w="1418" w:type="dxa"/>
          </w:tcPr>
          <w:p w14:paraId="6051433D" w14:textId="77777777" w:rsidR="00381713" w:rsidRPr="002C2214" w:rsidRDefault="00381713" w:rsidP="00381713">
            <w:pPr>
              <w:pStyle w:val="3"/>
              <w:numPr>
                <w:ilvl w:val="0"/>
                <w:numId w:val="0"/>
              </w:numPr>
              <w:jc w:val="center"/>
              <w:rPr>
                <w:sz w:val="26"/>
                <w:szCs w:val="26"/>
              </w:rPr>
            </w:pPr>
            <w:r w:rsidRPr="002C2214">
              <w:rPr>
                <w:rFonts w:hint="eastAsia"/>
                <w:sz w:val="26"/>
                <w:szCs w:val="26"/>
              </w:rPr>
              <w:t>4</w:t>
            </w:r>
            <w:r w:rsidRPr="002C2214">
              <w:rPr>
                <w:sz w:val="26"/>
                <w:szCs w:val="26"/>
              </w:rPr>
              <w:t>1</w:t>
            </w:r>
          </w:p>
        </w:tc>
        <w:tc>
          <w:tcPr>
            <w:tcW w:w="850" w:type="dxa"/>
          </w:tcPr>
          <w:p w14:paraId="288D66C2" w14:textId="2C08D09F" w:rsidR="00381713" w:rsidRPr="002C2214" w:rsidRDefault="00381713" w:rsidP="00381713">
            <w:pPr>
              <w:pStyle w:val="3"/>
              <w:numPr>
                <w:ilvl w:val="0"/>
                <w:numId w:val="0"/>
              </w:numPr>
              <w:jc w:val="center"/>
              <w:rPr>
                <w:sz w:val="26"/>
                <w:szCs w:val="26"/>
              </w:rPr>
            </w:pPr>
            <w:r w:rsidRPr="002C2214">
              <w:rPr>
                <w:sz w:val="26"/>
                <w:szCs w:val="26"/>
              </w:rPr>
              <w:t>62</w:t>
            </w:r>
          </w:p>
        </w:tc>
        <w:tc>
          <w:tcPr>
            <w:tcW w:w="851" w:type="dxa"/>
          </w:tcPr>
          <w:p w14:paraId="53ABF405" w14:textId="2E1B7E24" w:rsidR="00381713" w:rsidRPr="002C2214" w:rsidRDefault="00381713" w:rsidP="00381713">
            <w:pPr>
              <w:pStyle w:val="3"/>
              <w:numPr>
                <w:ilvl w:val="0"/>
                <w:numId w:val="0"/>
              </w:numPr>
              <w:jc w:val="center"/>
              <w:rPr>
                <w:sz w:val="26"/>
                <w:szCs w:val="26"/>
              </w:rPr>
            </w:pPr>
            <w:r w:rsidRPr="002C2214">
              <w:rPr>
                <w:sz w:val="26"/>
                <w:szCs w:val="26"/>
              </w:rPr>
              <w:t>60</w:t>
            </w:r>
          </w:p>
        </w:tc>
        <w:tc>
          <w:tcPr>
            <w:tcW w:w="850" w:type="dxa"/>
          </w:tcPr>
          <w:p w14:paraId="06BD51F7" w14:textId="7C9DC482" w:rsidR="00381713" w:rsidRPr="002C2214" w:rsidRDefault="00381713" w:rsidP="00381713">
            <w:pPr>
              <w:pStyle w:val="3"/>
              <w:numPr>
                <w:ilvl w:val="0"/>
                <w:numId w:val="0"/>
              </w:numPr>
              <w:jc w:val="center"/>
              <w:rPr>
                <w:sz w:val="26"/>
                <w:szCs w:val="26"/>
              </w:rPr>
            </w:pPr>
            <w:r w:rsidRPr="002C2214">
              <w:rPr>
                <w:sz w:val="26"/>
                <w:szCs w:val="26"/>
              </w:rPr>
              <w:t>32</w:t>
            </w:r>
          </w:p>
        </w:tc>
        <w:tc>
          <w:tcPr>
            <w:tcW w:w="851" w:type="dxa"/>
          </w:tcPr>
          <w:p w14:paraId="27FE24A8" w14:textId="77777777" w:rsidR="00381713" w:rsidRPr="002C2214" w:rsidRDefault="00381713" w:rsidP="00381713">
            <w:pPr>
              <w:pStyle w:val="3"/>
              <w:numPr>
                <w:ilvl w:val="0"/>
                <w:numId w:val="0"/>
              </w:numPr>
              <w:jc w:val="center"/>
              <w:rPr>
                <w:sz w:val="26"/>
                <w:szCs w:val="26"/>
              </w:rPr>
            </w:pPr>
            <w:r w:rsidRPr="002C2214">
              <w:rPr>
                <w:rFonts w:hint="eastAsia"/>
                <w:sz w:val="26"/>
                <w:szCs w:val="26"/>
              </w:rPr>
              <w:t>1</w:t>
            </w:r>
            <w:r w:rsidRPr="002C2214">
              <w:rPr>
                <w:sz w:val="26"/>
                <w:szCs w:val="26"/>
              </w:rPr>
              <w:t>0</w:t>
            </w:r>
          </w:p>
        </w:tc>
        <w:tc>
          <w:tcPr>
            <w:tcW w:w="1134" w:type="dxa"/>
          </w:tcPr>
          <w:p w14:paraId="5BD11626" w14:textId="7C9CC22A" w:rsidR="00381713" w:rsidRPr="002C2214" w:rsidRDefault="00381713" w:rsidP="00381713">
            <w:pPr>
              <w:jc w:val="center"/>
              <w:rPr>
                <w:sz w:val="26"/>
                <w:szCs w:val="26"/>
              </w:rPr>
            </w:pPr>
            <w:r w:rsidRPr="002C2214">
              <w:rPr>
                <w:rFonts w:hint="eastAsia"/>
                <w:sz w:val="26"/>
                <w:szCs w:val="26"/>
              </w:rPr>
              <w:t>有</w:t>
            </w:r>
          </w:p>
        </w:tc>
        <w:tc>
          <w:tcPr>
            <w:tcW w:w="850" w:type="dxa"/>
            <w:vAlign w:val="center"/>
          </w:tcPr>
          <w:p w14:paraId="7E76A5E1" w14:textId="34D7D820" w:rsidR="00381713" w:rsidRPr="002C2214" w:rsidRDefault="00381713" w:rsidP="00381713">
            <w:pPr>
              <w:jc w:val="center"/>
              <w:rPr>
                <w:sz w:val="26"/>
                <w:szCs w:val="26"/>
              </w:rPr>
            </w:pPr>
            <w:r w:rsidRPr="002C2214">
              <w:rPr>
                <w:rFonts w:hint="eastAsia"/>
                <w:sz w:val="26"/>
                <w:szCs w:val="26"/>
              </w:rPr>
              <w:t>232</w:t>
            </w:r>
          </w:p>
        </w:tc>
      </w:tr>
    </w:tbl>
    <w:p w14:paraId="11E639DB" w14:textId="77777777" w:rsidR="002E2E77" w:rsidRPr="002C2214" w:rsidRDefault="00B6354A" w:rsidP="00B6354A">
      <w:pPr>
        <w:pStyle w:val="3"/>
        <w:numPr>
          <w:ilvl w:val="0"/>
          <w:numId w:val="0"/>
        </w:numPr>
        <w:ind w:firstLineChars="100" w:firstLine="300"/>
      </w:pPr>
      <w:r w:rsidRPr="002C2214">
        <w:rPr>
          <w:rFonts w:hint="eastAsia"/>
          <w:sz w:val="28"/>
          <w:szCs w:val="28"/>
        </w:rPr>
        <w:t>資料來源：</w:t>
      </w:r>
      <w:r w:rsidR="00D25D89" w:rsidRPr="002C2214">
        <w:rPr>
          <w:rFonts w:hint="eastAsia"/>
          <w:sz w:val="28"/>
          <w:szCs w:val="28"/>
        </w:rPr>
        <w:t>高等檢察署</w:t>
      </w:r>
    </w:p>
    <w:p w14:paraId="48463D55" w14:textId="77777777" w:rsidR="00234ED0" w:rsidRPr="002C2214" w:rsidRDefault="00234ED0" w:rsidP="00234ED0">
      <w:pPr>
        <w:pStyle w:val="3"/>
      </w:pPr>
      <w:r w:rsidRPr="002C2214">
        <w:rPr>
          <w:rFonts w:hint="eastAsia"/>
        </w:rPr>
        <w:lastRenderedPageBreak/>
        <w:t>南投地檢署</w:t>
      </w:r>
    </w:p>
    <w:tbl>
      <w:tblPr>
        <w:tblStyle w:val="afb"/>
        <w:tblW w:w="8788" w:type="dxa"/>
        <w:tblInd w:w="421" w:type="dxa"/>
        <w:tblLook w:val="04A0" w:firstRow="1" w:lastRow="0" w:firstColumn="1" w:lastColumn="0" w:noHBand="0" w:noVBand="1"/>
      </w:tblPr>
      <w:tblGrid>
        <w:gridCol w:w="1134"/>
        <w:gridCol w:w="888"/>
        <w:gridCol w:w="1380"/>
        <w:gridCol w:w="850"/>
        <w:gridCol w:w="851"/>
        <w:gridCol w:w="850"/>
        <w:gridCol w:w="851"/>
        <w:gridCol w:w="1141"/>
        <w:gridCol w:w="843"/>
      </w:tblGrid>
      <w:tr w:rsidR="002C2214" w:rsidRPr="002C2214" w14:paraId="6168FF5B" w14:textId="6AD1EAB5" w:rsidTr="00BA51BD">
        <w:trPr>
          <w:trHeight w:val="364"/>
        </w:trPr>
        <w:tc>
          <w:tcPr>
            <w:tcW w:w="1134" w:type="dxa"/>
          </w:tcPr>
          <w:p w14:paraId="49ABB740" w14:textId="77777777" w:rsidR="00BA51BD" w:rsidRPr="002C2214" w:rsidRDefault="00BA51BD" w:rsidP="002E2E77">
            <w:pPr>
              <w:pStyle w:val="3"/>
              <w:numPr>
                <w:ilvl w:val="0"/>
                <w:numId w:val="0"/>
              </w:numPr>
              <w:rPr>
                <w:sz w:val="28"/>
                <w:szCs w:val="28"/>
              </w:rPr>
            </w:pPr>
          </w:p>
        </w:tc>
        <w:tc>
          <w:tcPr>
            <w:tcW w:w="888" w:type="dxa"/>
          </w:tcPr>
          <w:p w14:paraId="5BA1F621" w14:textId="77777777" w:rsidR="00BA51BD" w:rsidRPr="002C2214" w:rsidRDefault="00BA51BD" w:rsidP="002E2E77">
            <w:pPr>
              <w:pStyle w:val="3"/>
              <w:numPr>
                <w:ilvl w:val="0"/>
                <w:numId w:val="0"/>
              </w:numPr>
              <w:rPr>
                <w:sz w:val="24"/>
                <w:szCs w:val="24"/>
              </w:rPr>
            </w:pPr>
            <w:r w:rsidRPr="002C2214">
              <w:rPr>
                <w:rFonts w:hint="eastAsia"/>
                <w:sz w:val="24"/>
                <w:szCs w:val="24"/>
              </w:rPr>
              <w:t>執行小組</w:t>
            </w:r>
          </w:p>
        </w:tc>
        <w:tc>
          <w:tcPr>
            <w:tcW w:w="1380" w:type="dxa"/>
          </w:tcPr>
          <w:p w14:paraId="6F6C2EB2" w14:textId="475F72BD" w:rsidR="00BA51BD" w:rsidRPr="002C2214" w:rsidRDefault="00BA51BD" w:rsidP="002E2E77">
            <w:pPr>
              <w:pStyle w:val="3"/>
              <w:numPr>
                <w:ilvl w:val="0"/>
                <w:numId w:val="0"/>
              </w:numPr>
              <w:rPr>
                <w:sz w:val="24"/>
                <w:szCs w:val="24"/>
              </w:rPr>
            </w:pPr>
            <w:r w:rsidRPr="002C2214">
              <w:rPr>
                <w:rFonts w:hint="eastAsia"/>
                <w:sz w:val="24"/>
                <w:szCs w:val="24"/>
              </w:rPr>
              <w:t>修復促進者(人</w:t>
            </w:r>
            <w:r w:rsidRPr="002C2214">
              <w:rPr>
                <w:sz w:val="24"/>
                <w:szCs w:val="24"/>
              </w:rPr>
              <w:t>)</w:t>
            </w:r>
          </w:p>
        </w:tc>
        <w:tc>
          <w:tcPr>
            <w:tcW w:w="850" w:type="dxa"/>
          </w:tcPr>
          <w:p w14:paraId="24485349" w14:textId="77777777" w:rsidR="00BA51BD" w:rsidRPr="002C2214" w:rsidRDefault="00BA51BD" w:rsidP="002E2E77">
            <w:pPr>
              <w:pStyle w:val="3"/>
              <w:numPr>
                <w:ilvl w:val="0"/>
                <w:numId w:val="0"/>
              </w:numPr>
              <w:rPr>
                <w:sz w:val="24"/>
                <w:szCs w:val="24"/>
              </w:rPr>
            </w:pPr>
            <w:r w:rsidRPr="002C2214">
              <w:rPr>
                <w:rFonts w:hint="eastAsia"/>
                <w:sz w:val="24"/>
                <w:szCs w:val="24"/>
              </w:rPr>
              <w:t>聲請件數</w:t>
            </w:r>
          </w:p>
        </w:tc>
        <w:tc>
          <w:tcPr>
            <w:tcW w:w="851" w:type="dxa"/>
          </w:tcPr>
          <w:p w14:paraId="05AFCB4D" w14:textId="77777777" w:rsidR="00BA51BD" w:rsidRPr="002C2214" w:rsidRDefault="00BA51BD" w:rsidP="002E2E77">
            <w:pPr>
              <w:pStyle w:val="3"/>
              <w:numPr>
                <w:ilvl w:val="0"/>
                <w:numId w:val="0"/>
              </w:numPr>
              <w:rPr>
                <w:sz w:val="24"/>
                <w:szCs w:val="24"/>
              </w:rPr>
            </w:pPr>
            <w:r w:rsidRPr="002C2214">
              <w:rPr>
                <w:rFonts w:hint="eastAsia"/>
                <w:sz w:val="24"/>
                <w:szCs w:val="24"/>
              </w:rPr>
              <w:t>評估開案</w:t>
            </w:r>
          </w:p>
        </w:tc>
        <w:tc>
          <w:tcPr>
            <w:tcW w:w="850" w:type="dxa"/>
          </w:tcPr>
          <w:p w14:paraId="4416E9CB" w14:textId="77777777" w:rsidR="00BA51BD" w:rsidRPr="002C2214" w:rsidRDefault="00BA51BD" w:rsidP="002E2E77">
            <w:pPr>
              <w:pStyle w:val="3"/>
              <w:numPr>
                <w:ilvl w:val="0"/>
                <w:numId w:val="0"/>
              </w:numPr>
              <w:rPr>
                <w:sz w:val="24"/>
                <w:szCs w:val="24"/>
              </w:rPr>
            </w:pPr>
            <w:r w:rsidRPr="002C2214">
              <w:rPr>
                <w:rFonts w:hint="eastAsia"/>
                <w:sz w:val="24"/>
                <w:szCs w:val="24"/>
              </w:rPr>
              <w:t>進入對話</w:t>
            </w:r>
          </w:p>
        </w:tc>
        <w:tc>
          <w:tcPr>
            <w:tcW w:w="851" w:type="dxa"/>
          </w:tcPr>
          <w:p w14:paraId="3E13D9A7" w14:textId="77777777" w:rsidR="00BA51BD" w:rsidRPr="002C2214" w:rsidRDefault="00BA51BD" w:rsidP="002E2E77">
            <w:pPr>
              <w:pStyle w:val="3"/>
              <w:numPr>
                <w:ilvl w:val="0"/>
                <w:numId w:val="0"/>
              </w:numPr>
              <w:rPr>
                <w:sz w:val="24"/>
                <w:szCs w:val="24"/>
              </w:rPr>
            </w:pPr>
            <w:r w:rsidRPr="002C2214">
              <w:rPr>
                <w:rFonts w:hint="eastAsia"/>
                <w:sz w:val="24"/>
                <w:szCs w:val="24"/>
              </w:rPr>
              <w:t>達成協議</w:t>
            </w:r>
          </w:p>
        </w:tc>
        <w:tc>
          <w:tcPr>
            <w:tcW w:w="1141" w:type="dxa"/>
          </w:tcPr>
          <w:p w14:paraId="1A91AB65" w14:textId="28DA29A7" w:rsidR="00BA51BD" w:rsidRPr="002C2214" w:rsidRDefault="005249E8" w:rsidP="002E2E77">
            <w:pPr>
              <w:pStyle w:val="3"/>
              <w:numPr>
                <w:ilvl w:val="0"/>
                <w:numId w:val="0"/>
              </w:numPr>
              <w:rPr>
                <w:sz w:val="24"/>
                <w:szCs w:val="24"/>
              </w:rPr>
            </w:pPr>
            <w:r w:rsidRPr="002C2214">
              <w:rPr>
                <w:rFonts w:hint="eastAsia"/>
                <w:sz w:val="24"/>
                <w:szCs w:val="24"/>
              </w:rPr>
              <w:t>專職個管員</w:t>
            </w:r>
          </w:p>
        </w:tc>
        <w:tc>
          <w:tcPr>
            <w:tcW w:w="843" w:type="dxa"/>
          </w:tcPr>
          <w:p w14:paraId="12261226" w14:textId="0892F195" w:rsidR="00BA51BD" w:rsidRPr="002C2214" w:rsidRDefault="007C6B8E" w:rsidP="002E2E77">
            <w:pPr>
              <w:pStyle w:val="3"/>
              <w:numPr>
                <w:ilvl w:val="0"/>
                <w:numId w:val="0"/>
              </w:numPr>
              <w:rPr>
                <w:sz w:val="24"/>
                <w:szCs w:val="24"/>
              </w:rPr>
            </w:pPr>
            <w:r w:rsidRPr="002C2214">
              <w:rPr>
                <w:rFonts w:hint="eastAsia"/>
                <w:sz w:val="24"/>
                <w:szCs w:val="24"/>
              </w:rPr>
              <w:t>移付</w:t>
            </w:r>
            <w:r w:rsidR="00BA51BD" w:rsidRPr="002C2214">
              <w:rPr>
                <w:rFonts w:hint="eastAsia"/>
                <w:sz w:val="24"/>
                <w:szCs w:val="24"/>
              </w:rPr>
              <w:t>調解</w:t>
            </w:r>
          </w:p>
        </w:tc>
      </w:tr>
      <w:tr w:rsidR="002C2214" w:rsidRPr="002C2214" w14:paraId="18CD3355" w14:textId="599300F6" w:rsidTr="00CB79D4">
        <w:trPr>
          <w:trHeight w:val="374"/>
        </w:trPr>
        <w:tc>
          <w:tcPr>
            <w:tcW w:w="1134" w:type="dxa"/>
          </w:tcPr>
          <w:p w14:paraId="141932B5" w14:textId="77777777" w:rsidR="002A6E1A" w:rsidRPr="002C2214" w:rsidRDefault="002A6E1A" w:rsidP="002A6E1A">
            <w:pPr>
              <w:pStyle w:val="3"/>
              <w:numPr>
                <w:ilvl w:val="0"/>
                <w:numId w:val="0"/>
              </w:numPr>
              <w:rPr>
                <w:sz w:val="28"/>
                <w:szCs w:val="28"/>
              </w:rPr>
            </w:pPr>
            <w:r w:rsidRPr="002C2214">
              <w:rPr>
                <w:rFonts w:hint="eastAsia"/>
                <w:sz w:val="28"/>
                <w:szCs w:val="28"/>
              </w:rPr>
              <w:t>1</w:t>
            </w:r>
            <w:r w:rsidRPr="002C2214">
              <w:rPr>
                <w:sz w:val="28"/>
                <w:szCs w:val="28"/>
              </w:rPr>
              <w:t>06</w:t>
            </w:r>
            <w:r w:rsidRPr="002C2214">
              <w:rPr>
                <w:rFonts w:hint="eastAsia"/>
                <w:sz w:val="28"/>
                <w:szCs w:val="28"/>
              </w:rPr>
              <w:t>年</w:t>
            </w:r>
          </w:p>
        </w:tc>
        <w:tc>
          <w:tcPr>
            <w:tcW w:w="888" w:type="dxa"/>
          </w:tcPr>
          <w:p w14:paraId="25BB0BC5" w14:textId="04BBBE5B" w:rsidR="002A6E1A" w:rsidRPr="002C2214" w:rsidRDefault="002A6E1A" w:rsidP="002A6E1A">
            <w:pPr>
              <w:pStyle w:val="3"/>
              <w:numPr>
                <w:ilvl w:val="0"/>
                <w:numId w:val="0"/>
              </w:numPr>
              <w:jc w:val="center"/>
              <w:rPr>
                <w:sz w:val="26"/>
                <w:szCs w:val="26"/>
              </w:rPr>
            </w:pPr>
            <w:r w:rsidRPr="002C2214">
              <w:rPr>
                <w:rFonts w:hint="eastAsia"/>
                <w:sz w:val="26"/>
                <w:szCs w:val="26"/>
              </w:rPr>
              <w:t>無</w:t>
            </w:r>
          </w:p>
        </w:tc>
        <w:tc>
          <w:tcPr>
            <w:tcW w:w="1380" w:type="dxa"/>
          </w:tcPr>
          <w:p w14:paraId="13BF3905" w14:textId="77777777" w:rsidR="002A6E1A" w:rsidRPr="002C2214" w:rsidRDefault="002A6E1A" w:rsidP="002A6E1A">
            <w:pPr>
              <w:pStyle w:val="3"/>
              <w:numPr>
                <w:ilvl w:val="0"/>
                <w:numId w:val="0"/>
              </w:numPr>
              <w:jc w:val="center"/>
              <w:rPr>
                <w:sz w:val="26"/>
                <w:szCs w:val="26"/>
              </w:rPr>
            </w:pPr>
            <w:r w:rsidRPr="002C2214">
              <w:rPr>
                <w:rFonts w:hint="eastAsia"/>
                <w:sz w:val="26"/>
                <w:szCs w:val="26"/>
              </w:rPr>
              <w:t>1</w:t>
            </w:r>
            <w:r w:rsidRPr="002C2214">
              <w:rPr>
                <w:sz w:val="26"/>
                <w:szCs w:val="26"/>
              </w:rPr>
              <w:t>9</w:t>
            </w:r>
          </w:p>
        </w:tc>
        <w:tc>
          <w:tcPr>
            <w:tcW w:w="850" w:type="dxa"/>
          </w:tcPr>
          <w:p w14:paraId="29FB2DFD" w14:textId="77777777" w:rsidR="002A6E1A" w:rsidRPr="002C2214" w:rsidRDefault="002A6E1A" w:rsidP="002A6E1A">
            <w:pPr>
              <w:pStyle w:val="3"/>
              <w:numPr>
                <w:ilvl w:val="0"/>
                <w:numId w:val="0"/>
              </w:numPr>
              <w:jc w:val="center"/>
              <w:rPr>
                <w:sz w:val="26"/>
                <w:szCs w:val="26"/>
              </w:rPr>
            </w:pPr>
            <w:r w:rsidRPr="002C2214">
              <w:rPr>
                <w:rFonts w:hint="eastAsia"/>
                <w:sz w:val="26"/>
                <w:szCs w:val="26"/>
              </w:rPr>
              <w:t>9</w:t>
            </w:r>
          </w:p>
        </w:tc>
        <w:tc>
          <w:tcPr>
            <w:tcW w:w="851" w:type="dxa"/>
          </w:tcPr>
          <w:p w14:paraId="24200D17" w14:textId="77777777" w:rsidR="002A6E1A" w:rsidRPr="002C2214" w:rsidRDefault="002A6E1A" w:rsidP="002A6E1A">
            <w:pPr>
              <w:pStyle w:val="3"/>
              <w:numPr>
                <w:ilvl w:val="0"/>
                <w:numId w:val="0"/>
              </w:numPr>
              <w:jc w:val="center"/>
              <w:rPr>
                <w:sz w:val="26"/>
                <w:szCs w:val="26"/>
              </w:rPr>
            </w:pPr>
            <w:r w:rsidRPr="002C2214">
              <w:rPr>
                <w:rFonts w:hint="eastAsia"/>
                <w:sz w:val="26"/>
                <w:szCs w:val="26"/>
              </w:rPr>
              <w:t>9</w:t>
            </w:r>
          </w:p>
        </w:tc>
        <w:tc>
          <w:tcPr>
            <w:tcW w:w="850" w:type="dxa"/>
          </w:tcPr>
          <w:p w14:paraId="7CA2FE73" w14:textId="0D1F8977" w:rsidR="002A6E1A" w:rsidRPr="002C2214" w:rsidRDefault="002A6E1A" w:rsidP="002A6E1A">
            <w:pPr>
              <w:pStyle w:val="3"/>
              <w:numPr>
                <w:ilvl w:val="0"/>
                <w:numId w:val="0"/>
              </w:numPr>
              <w:jc w:val="center"/>
              <w:rPr>
                <w:sz w:val="26"/>
                <w:szCs w:val="26"/>
              </w:rPr>
            </w:pPr>
            <w:r w:rsidRPr="002C2214">
              <w:rPr>
                <w:sz w:val="26"/>
                <w:szCs w:val="26"/>
              </w:rPr>
              <w:t>5</w:t>
            </w:r>
          </w:p>
        </w:tc>
        <w:tc>
          <w:tcPr>
            <w:tcW w:w="851" w:type="dxa"/>
          </w:tcPr>
          <w:p w14:paraId="14086C7A" w14:textId="77777777" w:rsidR="002A6E1A" w:rsidRPr="002C2214" w:rsidRDefault="002A6E1A" w:rsidP="002A6E1A">
            <w:pPr>
              <w:pStyle w:val="3"/>
              <w:numPr>
                <w:ilvl w:val="0"/>
                <w:numId w:val="0"/>
              </w:numPr>
              <w:jc w:val="center"/>
              <w:rPr>
                <w:sz w:val="26"/>
                <w:szCs w:val="26"/>
              </w:rPr>
            </w:pPr>
            <w:r w:rsidRPr="002C2214">
              <w:rPr>
                <w:rFonts w:hint="eastAsia"/>
                <w:sz w:val="26"/>
                <w:szCs w:val="26"/>
              </w:rPr>
              <w:t>3</w:t>
            </w:r>
          </w:p>
        </w:tc>
        <w:tc>
          <w:tcPr>
            <w:tcW w:w="1141" w:type="dxa"/>
          </w:tcPr>
          <w:p w14:paraId="223650F9" w14:textId="77777777" w:rsidR="002A6E1A" w:rsidRPr="002C2214" w:rsidRDefault="002A6E1A" w:rsidP="002A6E1A">
            <w:pPr>
              <w:pStyle w:val="3"/>
              <w:numPr>
                <w:ilvl w:val="0"/>
                <w:numId w:val="0"/>
              </w:numPr>
              <w:jc w:val="center"/>
              <w:rPr>
                <w:sz w:val="26"/>
                <w:szCs w:val="26"/>
              </w:rPr>
            </w:pPr>
            <w:r w:rsidRPr="002C2214">
              <w:rPr>
                <w:rFonts w:hint="eastAsia"/>
                <w:sz w:val="26"/>
                <w:szCs w:val="26"/>
              </w:rPr>
              <w:t>無</w:t>
            </w:r>
          </w:p>
        </w:tc>
        <w:tc>
          <w:tcPr>
            <w:tcW w:w="843" w:type="dxa"/>
            <w:vAlign w:val="center"/>
          </w:tcPr>
          <w:p w14:paraId="7798D04E" w14:textId="4EF1C3C8" w:rsidR="002A6E1A" w:rsidRPr="002C2214" w:rsidRDefault="002A6E1A" w:rsidP="002A6E1A">
            <w:pPr>
              <w:pStyle w:val="3"/>
              <w:numPr>
                <w:ilvl w:val="0"/>
                <w:numId w:val="0"/>
              </w:numPr>
              <w:jc w:val="center"/>
              <w:rPr>
                <w:sz w:val="26"/>
                <w:szCs w:val="26"/>
              </w:rPr>
            </w:pPr>
            <w:r w:rsidRPr="002C2214">
              <w:rPr>
                <w:rFonts w:hint="eastAsia"/>
                <w:sz w:val="26"/>
                <w:szCs w:val="26"/>
              </w:rPr>
              <w:t>345</w:t>
            </w:r>
          </w:p>
        </w:tc>
      </w:tr>
      <w:tr w:rsidR="002C2214" w:rsidRPr="002C2214" w14:paraId="445E8371" w14:textId="3C7C329A" w:rsidTr="00CB79D4">
        <w:trPr>
          <w:trHeight w:val="364"/>
        </w:trPr>
        <w:tc>
          <w:tcPr>
            <w:tcW w:w="1134" w:type="dxa"/>
          </w:tcPr>
          <w:p w14:paraId="1336F350" w14:textId="77777777" w:rsidR="002A6E1A" w:rsidRPr="002C2214" w:rsidRDefault="002A6E1A" w:rsidP="002A6E1A">
            <w:pPr>
              <w:pStyle w:val="3"/>
              <w:numPr>
                <w:ilvl w:val="0"/>
                <w:numId w:val="0"/>
              </w:numPr>
              <w:rPr>
                <w:sz w:val="28"/>
                <w:szCs w:val="28"/>
              </w:rPr>
            </w:pPr>
            <w:r w:rsidRPr="002C2214">
              <w:rPr>
                <w:rFonts w:hint="eastAsia"/>
                <w:sz w:val="28"/>
                <w:szCs w:val="28"/>
              </w:rPr>
              <w:t>1</w:t>
            </w:r>
            <w:r w:rsidRPr="002C2214">
              <w:rPr>
                <w:sz w:val="28"/>
                <w:szCs w:val="28"/>
              </w:rPr>
              <w:t>07</w:t>
            </w:r>
            <w:r w:rsidRPr="002C2214">
              <w:rPr>
                <w:rFonts w:hint="eastAsia"/>
                <w:sz w:val="28"/>
                <w:szCs w:val="28"/>
              </w:rPr>
              <w:t>年</w:t>
            </w:r>
          </w:p>
        </w:tc>
        <w:tc>
          <w:tcPr>
            <w:tcW w:w="888" w:type="dxa"/>
          </w:tcPr>
          <w:p w14:paraId="3E20F6B7" w14:textId="7FD3E08E" w:rsidR="002A6E1A" w:rsidRPr="002C2214" w:rsidRDefault="002A6E1A" w:rsidP="002A6E1A">
            <w:pPr>
              <w:jc w:val="center"/>
              <w:rPr>
                <w:sz w:val="26"/>
                <w:szCs w:val="26"/>
              </w:rPr>
            </w:pPr>
            <w:r w:rsidRPr="002C2214">
              <w:rPr>
                <w:rFonts w:hint="eastAsia"/>
                <w:sz w:val="26"/>
                <w:szCs w:val="26"/>
              </w:rPr>
              <w:t>無</w:t>
            </w:r>
          </w:p>
        </w:tc>
        <w:tc>
          <w:tcPr>
            <w:tcW w:w="1380" w:type="dxa"/>
          </w:tcPr>
          <w:p w14:paraId="11A59C3B" w14:textId="77777777" w:rsidR="002A6E1A" w:rsidRPr="002C2214" w:rsidRDefault="002A6E1A" w:rsidP="002A6E1A">
            <w:pPr>
              <w:pStyle w:val="3"/>
              <w:numPr>
                <w:ilvl w:val="0"/>
                <w:numId w:val="0"/>
              </w:numPr>
              <w:jc w:val="center"/>
              <w:rPr>
                <w:sz w:val="26"/>
                <w:szCs w:val="26"/>
              </w:rPr>
            </w:pPr>
            <w:r w:rsidRPr="002C2214">
              <w:rPr>
                <w:rFonts w:hint="eastAsia"/>
                <w:sz w:val="26"/>
                <w:szCs w:val="26"/>
              </w:rPr>
              <w:t>3</w:t>
            </w:r>
            <w:r w:rsidRPr="002C2214">
              <w:rPr>
                <w:sz w:val="26"/>
                <w:szCs w:val="26"/>
              </w:rPr>
              <w:t>0</w:t>
            </w:r>
          </w:p>
        </w:tc>
        <w:tc>
          <w:tcPr>
            <w:tcW w:w="850" w:type="dxa"/>
          </w:tcPr>
          <w:p w14:paraId="19673D6E" w14:textId="77777777" w:rsidR="002A6E1A" w:rsidRPr="002C2214" w:rsidRDefault="002A6E1A" w:rsidP="002A6E1A">
            <w:pPr>
              <w:pStyle w:val="3"/>
              <w:numPr>
                <w:ilvl w:val="0"/>
                <w:numId w:val="0"/>
              </w:numPr>
              <w:jc w:val="center"/>
              <w:rPr>
                <w:sz w:val="26"/>
                <w:szCs w:val="26"/>
              </w:rPr>
            </w:pPr>
            <w:r w:rsidRPr="002C2214">
              <w:rPr>
                <w:rFonts w:hint="eastAsia"/>
                <w:sz w:val="26"/>
                <w:szCs w:val="26"/>
              </w:rPr>
              <w:t>1</w:t>
            </w:r>
            <w:r w:rsidRPr="002C2214">
              <w:rPr>
                <w:sz w:val="26"/>
                <w:szCs w:val="26"/>
              </w:rPr>
              <w:t>2</w:t>
            </w:r>
          </w:p>
        </w:tc>
        <w:tc>
          <w:tcPr>
            <w:tcW w:w="851" w:type="dxa"/>
          </w:tcPr>
          <w:p w14:paraId="28AC6F11" w14:textId="77777777" w:rsidR="002A6E1A" w:rsidRPr="002C2214" w:rsidRDefault="002A6E1A" w:rsidP="002A6E1A">
            <w:pPr>
              <w:pStyle w:val="3"/>
              <w:numPr>
                <w:ilvl w:val="0"/>
                <w:numId w:val="0"/>
              </w:numPr>
              <w:jc w:val="center"/>
              <w:rPr>
                <w:sz w:val="26"/>
                <w:szCs w:val="26"/>
              </w:rPr>
            </w:pPr>
            <w:r w:rsidRPr="002C2214">
              <w:rPr>
                <w:rFonts w:hint="eastAsia"/>
                <w:sz w:val="26"/>
                <w:szCs w:val="26"/>
              </w:rPr>
              <w:t>1</w:t>
            </w:r>
            <w:r w:rsidRPr="002C2214">
              <w:rPr>
                <w:sz w:val="26"/>
                <w:szCs w:val="26"/>
              </w:rPr>
              <w:t>2</w:t>
            </w:r>
          </w:p>
        </w:tc>
        <w:tc>
          <w:tcPr>
            <w:tcW w:w="850" w:type="dxa"/>
          </w:tcPr>
          <w:p w14:paraId="7A2DAB4D" w14:textId="499932F6" w:rsidR="002A6E1A" w:rsidRPr="002C2214" w:rsidRDefault="002A6E1A" w:rsidP="002A6E1A">
            <w:pPr>
              <w:pStyle w:val="3"/>
              <w:numPr>
                <w:ilvl w:val="0"/>
                <w:numId w:val="0"/>
              </w:numPr>
              <w:jc w:val="center"/>
              <w:rPr>
                <w:sz w:val="26"/>
                <w:szCs w:val="26"/>
              </w:rPr>
            </w:pPr>
            <w:r w:rsidRPr="002C2214">
              <w:rPr>
                <w:sz w:val="26"/>
                <w:szCs w:val="26"/>
              </w:rPr>
              <w:t>9</w:t>
            </w:r>
          </w:p>
        </w:tc>
        <w:tc>
          <w:tcPr>
            <w:tcW w:w="851" w:type="dxa"/>
          </w:tcPr>
          <w:p w14:paraId="451197CB" w14:textId="77777777" w:rsidR="002A6E1A" w:rsidRPr="002C2214" w:rsidRDefault="002A6E1A" w:rsidP="002A6E1A">
            <w:pPr>
              <w:pStyle w:val="3"/>
              <w:numPr>
                <w:ilvl w:val="0"/>
                <w:numId w:val="0"/>
              </w:numPr>
              <w:jc w:val="center"/>
              <w:rPr>
                <w:sz w:val="26"/>
                <w:szCs w:val="26"/>
              </w:rPr>
            </w:pPr>
            <w:r w:rsidRPr="002C2214">
              <w:rPr>
                <w:rFonts w:hint="eastAsia"/>
                <w:sz w:val="26"/>
                <w:szCs w:val="26"/>
              </w:rPr>
              <w:t>5</w:t>
            </w:r>
          </w:p>
        </w:tc>
        <w:tc>
          <w:tcPr>
            <w:tcW w:w="1141" w:type="dxa"/>
          </w:tcPr>
          <w:p w14:paraId="4EF91319" w14:textId="77777777" w:rsidR="002A6E1A" w:rsidRPr="002C2214" w:rsidRDefault="002A6E1A" w:rsidP="002A6E1A">
            <w:pPr>
              <w:jc w:val="center"/>
              <w:rPr>
                <w:sz w:val="26"/>
                <w:szCs w:val="26"/>
              </w:rPr>
            </w:pPr>
            <w:r w:rsidRPr="002C2214">
              <w:rPr>
                <w:rFonts w:hint="eastAsia"/>
                <w:sz w:val="26"/>
                <w:szCs w:val="26"/>
              </w:rPr>
              <w:t>無</w:t>
            </w:r>
          </w:p>
        </w:tc>
        <w:tc>
          <w:tcPr>
            <w:tcW w:w="843" w:type="dxa"/>
            <w:vAlign w:val="center"/>
          </w:tcPr>
          <w:p w14:paraId="03AE17F0" w14:textId="2BF0A381" w:rsidR="002A6E1A" w:rsidRPr="002C2214" w:rsidRDefault="002A6E1A" w:rsidP="002A6E1A">
            <w:pPr>
              <w:jc w:val="center"/>
              <w:rPr>
                <w:sz w:val="26"/>
                <w:szCs w:val="26"/>
              </w:rPr>
            </w:pPr>
            <w:r w:rsidRPr="002C2214">
              <w:rPr>
                <w:rFonts w:hint="eastAsia"/>
                <w:sz w:val="26"/>
                <w:szCs w:val="26"/>
              </w:rPr>
              <w:t>338</w:t>
            </w:r>
          </w:p>
        </w:tc>
      </w:tr>
      <w:tr w:rsidR="002C2214" w:rsidRPr="002C2214" w14:paraId="3DB57541" w14:textId="48D90B6F" w:rsidTr="00CB79D4">
        <w:trPr>
          <w:trHeight w:val="374"/>
        </w:trPr>
        <w:tc>
          <w:tcPr>
            <w:tcW w:w="1134" w:type="dxa"/>
          </w:tcPr>
          <w:p w14:paraId="78E56C53" w14:textId="77777777" w:rsidR="002A6E1A" w:rsidRPr="002C2214" w:rsidRDefault="002A6E1A" w:rsidP="002A6E1A">
            <w:pPr>
              <w:pStyle w:val="3"/>
              <w:numPr>
                <w:ilvl w:val="0"/>
                <w:numId w:val="0"/>
              </w:numPr>
              <w:rPr>
                <w:sz w:val="28"/>
                <w:szCs w:val="28"/>
              </w:rPr>
            </w:pPr>
            <w:r w:rsidRPr="002C2214">
              <w:rPr>
                <w:rFonts w:hint="eastAsia"/>
                <w:sz w:val="28"/>
                <w:szCs w:val="28"/>
              </w:rPr>
              <w:t>1</w:t>
            </w:r>
            <w:r w:rsidRPr="002C2214">
              <w:rPr>
                <w:sz w:val="28"/>
                <w:szCs w:val="28"/>
              </w:rPr>
              <w:t>08</w:t>
            </w:r>
            <w:r w:rsidRPr="002C2214">
              <w:rPr>
                <w:rFonts w:hint="eastAsia"/>
                <w:sz w:val="28"/>
                <w:szCs w:val="28"/>
              </w:rPr>
              <w:t>年</w:t>
            </w:r>
          </w:p>
        </w:tc>
        <w:tc>
          <w:tcPr>
            <w:tcW w:w="888" w:type="dxa"/>
          </w:tcPr>
          <w:p w14:paraId="1479AA09" w14:textId="77777777" w:rsidR="002A6E1A" w:rsidRPr="002C2214" w:rsidRDefault="002A6E1A" w:rsidP="002A6E1A">
            <w:pPr>
              <w:jc w:val="center"/>
              <w:rPr>
                <w:sz w:val="26"/>
                <w:szCs w:val="26"/>
              </w:rPr>
            </w:pPr>
            <w:r w:rsidRPr="002C2214">
              <w:rPr>
                <w:rFonts w:hint="eastAsia"/>
                <w:sz w:val="26"/>
                <w:szCs w:val="26"/>
              </w:rPr>
              <w:t>有</w:t>
            </w:r>
          </w:p>
        </w:tc>
        <w:tc>
          <w:tcPr>
            <w:tcW w:w="1380" w:type="dxa"/>
          </w:tcPr>
          <w:p w14:paraId="1A7CD4BE" w14:textId="77777777" w:rsidR="002A6E1A" w:rsidRPr="002C2214" w:rsidRDefault="002A6E1A" w:rsidP="002A6E1A">
            <w:pPr>
              <w:pStyle w:val="3"/>
              <w:numPr>
                <w:ilvl w:val="0"/>
                <w:numId w:val="0"/>
              </w:numPr>
              <w:jc w:val="center"/>
              <w:rPr>
                <w:sz w:val="26"/>
                <w:szCs w:val="26"/>
              </w:rPr>
            </w:pPr>
            <w:r w:rsidRPr="002C2214">
              <w:rPr>
                <w:rFonts w:hint="eastAsia"/>
                <w:sz w:val="26"/>
                <w:szCs w:val="26"/>
              </w:rPr>
              <w:t>3</w:t>
            </w:r>
            <w:r w:rsidRPr="002C2214">
              <w:rPr>
                <w:sz w:val="26"/>
                <w:szCs w:val="26"/>
              </w:rPr>
              <w:t>0</w:t>
            </w:r>
          </w:p>
        </w:tc>
        <w:tc>
          <w:tcPr>
            <w:tcW w:w="850" w:type="dxa"/>
          </w:tcPr>
          <w:p w14:paraId="41FA3CB6" w14:textId="77777777" w:rsidR="002A6E1A" w:rsidRPr="002C2214" w:rsidRDefault="002A6E1A" w:rsidP="002A6E1A">
            <w:pPr>
              <w:pStyle w:val="3"/>
              <w:numPr>
                <w:ilvl w:val="0"/>
                <w:numId w:val="0"/>
              </w:numPr>
              <w:jc w:val="center"/>
              <w:rPr>
                <w:sz w:val="26"/>
                <w:szCs w:val="26"/>
              </w:rPr>
            </w:pPr>
            <w:r w:rsidRPr="002C2214">
              <w:rPr>
                <w:rFonts w:hint="eastAsia"/>
                <w:sz w:val="26"/>
                <w:szCs w:val="26"/>
              </w:rPr>
              <w:t>1</w:t>
            </w:r>
            <w:r w:rsidRPr="002C2214">
              <w:rPr>
                <w:sz w:val="26"/>
                <w:szCs w:val="26"/>
              </w:rPr>
              <w:t>1</w:t>
            </w:r>
          </w:p>
        </w:tc>
        <w:tc>
          <w:tcPr>
            <w:tcW w:w="851" w:type="dxa"/>
          </w:tcPr>
          <w:p w14:paraId="37F7FB18" w14:textId="77777777" w:rsidR="002A6E1A" w:rsidRPr="002C2214" w:rsidRDefault="002A6E1A" w:rsidP="002A6E1A">
            <w:pPr>
              <w:pStyle w:val="3"/>
              <w:numPr>
                <w:ilvl w:val="0"/>
                <w:numId w:val="0"/>
              </w:numPr>
              <w:jc w:val="center"/>
              <w:rPr>
                <w:sz w:val="26"/>
                <w:szCs w:val="26"/>
              </w:rPr>
            </w:pPr>
            <w:r w:rsidRPr="002C2214">
              <w:rPr>
                <w:rFonts w:hint="eastAsia"/>
                <w:sz w:val="26"/>
                <w:szCs w:val="26"/>
              </w:rPr>
              <w:t>1</w:t>
            </w:r>
            <w:r w:rsidRPr="002C2214">
              <w:rPr>
                <w:sz w:val="26"/>
                <w:szCs w:val="26"/>
              </w:rPr>
              <w:t>0</w:t>
            </w:r>
          </w:p>
        </w:tc>
        <w:tc>
          <w:tcPr>
            <w:tcW w:w="850" w:type="dxa"/>
          </w:tcPr>
          <w:p w14:paraId="3F688D8D" w14:textId="77777777" w:rsidR="002A6E1A" w:rsidRPr="002C2214" w:rsidRDefault="002A6E1A" w:rsidP="002A6E1A">
            <w:pPr>
              <w:pStyle w:val="3"/>
              <w:numPr>
                <w:ilvl w:val="0"/>
                <w:numId w:val="0"/>
              </w:numPr>
              <w:jc w:val="center"/>
              <w:rPr>
                <w:sz w:val="26"/>
                <w:szCs w:val="26"/>
              </w:rPr>
            </w:pPr>
            <w:r w:rsidRPr="002C2214">
              <w:rPr>
                <w:rFonts w:hint="eastAsia"/>
                <w:sz w:val="26"/>
                <w:szCs w:val="26"/>
              </w:rPr>
              <w:t>7</w:t>
            </w:r>
          </w:p>
        </w:tc>
        <w:tc>
          <w:tcPr>
            <w:tcW w:w="851" w:type="dxa"/>
          </w:tcPr>
          <w:p w14:paraId="290B3F27" w14:textId="77777777" w:rsidR="002A6E1A" w:rsidRPr="002C2214" w:rsidRDefault="002A6E1A" w:rsidP="002A6E1A">
            <w:pPr>
              <w:pStyle w:val="3"/>
              <w:numPr>
                <w:ilvl w:val="0"/>
                <w:numId w:val="0"/>
              </w:numPr>
              <w:jc w:val="center"/>
              <w:rPr>
                <w:sz w:val="26"/>
                <w:szCs w:val="26"/>
              </w:rPr>
            </w:pPr>
            <w:r w:rsidRPr="002C2214">
              <w:rPr>
                <w:rFonts w:hint="eastAsia"/>
                <w:sz w:val="26"/>
                <w:szCs w:val="26"/>
              </w:rPr>
              <w:t>5</w:t>
            </w:r>
          </w:p>
        </w:tc>
        <w:tc>
          <w:tcPr>
            <w:tcW w:w="1141" w:type="dxa"/>
          </w:tcPr>
          <w:p w14:paraId="2F828858" w14:textId="77777777" w:rsidR="002A6E1A" w:rsidRPr="002C2214" w:rsidRDefault="002A6E1A" w:rsidP="002A6E1A">
            <w:pPr>
              <w:jc w:val="center"/>
              <w:rPr>
                <w:sz w:val="26"/>
                <w:szCs w:val="26"/>
              </w:rPr>
            </w:pPr>
            <w:r w:rsidRPr="002C2214">
              <w:rPr>
                <w:rFonts w:hint="eastAsia"/>
                <w:sz w:val="26"/>
                <w:szCs w:val="26"/>
              </w:rPr>
              <w:t>無</w:t>
            </w:r>
          </w:p>
        </w:tc>
        <w:tc>
          <w:tcPr>
            <w:tcW w:w="843" w:type="dxa"/>
            <w:vAlign w:val="center"/>
          </w:tcPr>
          <w:p w14:paraId="49987279" w14:textId="49BD4928" w:rsidR="002A6E1A" w:rsidRPr="002C2214" w:rsidRDefault="002A6E1A" w:rsidP="002A6E1A">
            <w:pPr>
              <w:jc w:val="center"/>
              <w:rPr>
                <w:sz w:val="26"/>
                <w:szCs w:val="26"/>
              </w:rPr>
            </w:pPr>
            <w:r w:rsidRPr="002C2214">
              <w:rPr>
                <w:rFonts w:hint="eastAsia"/>
                <w:sz w:val="26"/>
                <w:szCs w:val="26"/>
              </w:rPr>
              <w:t>306</w:t>
            </w:r>
          </w:p>
        </w:tc>
      </w:tr>
      <w:tr w:rsidR="002C2214" w:rsidRPr="002C2214" w14:paraId="4E024CEC" w14:textId="786C5AEE" w:rsidTr="00CB79D4">
        <w:trPr>
          <w:trHeight w:val="364"/>
        </w:trPr>
        <w:tc>
          <w:tcPr>
            <w:tcW w:w="1134" w:type="dxa"/>
          </w:tcPr>
          <w:p w14:paraId="75601DEB" w14:textId="77777777" w:rsidR="002A6E1A" w:rsidRPr="002C2214" w:rsidRDefault="002A6E1A" w:rsidP="002A6E1A">
            <w:pPr>
              <w:pStyle w:val="3"/>
              <w:numPr>
                <w:ilvl w:val="0"/>
                <w:numId w:val="0"/>
              </w:numPr>
              <w:rPr>
                <w:sz w:val="28"/>
                <w:szCs w:val="28"/>
              </w:rPr>
            </w:pPr>
            <w:r w:rsidRPr="002C2214">
              <w:rPr>
                <w:rFonts w:hint="eastAsia"/>
                <w:sz w:val="28"/>
                <w:szCs w:val="28"/>
              </w:rPr>
              <w:t>1</w:t>
            </w:r>
            <w:r w:rsidRPr="002C2214">
              <w:rPr>
                <w:sz w:val="28"/>
                <w:szCs w:val="28"/>
              </w:rPr>
              <w:t>09</w:t>
            </w:r>
            <w:r w:rsidRPr="002C2214">
              <w:rPr>
                <w:rFonts w:hint="eastAsia"/>
                <w:sz w:val="28"/>
                <w:szCs w:val="28"/>
              </w:rPr>
              <w:t>年</w:t>
            </w:r>
          </w:p>
        </w:tc>
        <w:tc>
          <w:tcPr>
            <w:tcW w:w="888" w:type="dxa"/>
          </w:tcPr>
          <w:p w14:paraId="0368C260" w14:textId="77777777" w:rsidR="002A6E1A" w:rsidRPr="002C2214" w:rsidRDefault="002A6E1A" w:rsidP="002A6E1A">
            <w:pPr>
              <w:jc w:val="center"/>
              <w:rPr>
                <w:sz w:val="26"/>
                <w:szCs w:val="26"/>
              </w:rPr>
            </w:pPr>
            <w:r w:rsidRPr="002C2214">
              <w:rPr>
                <w:rFonts w:hint="eastAsia"/>
                <w:sz w:val="26"/>
                <w:szCs w:val="26"/>
              </w:rPr>
              <w:t>有</w:t>
            </w:r>
          </w:p>
        </w:tc>
        <w:tc>
          <w:tcPr>
            <w:tcW w:w="1380" w:type="dxa"/>
          </w:tcPr>
          <w:p w14:paraId="64F5960B" w14:textId="77777777" w:rsidR="002A6E1A" w:rsidRPr="002C2214" w:rsidRDefault="002A6E1A" w:rsidP="002A6E1A">
            <w:pPr>
              <w:pStyle w:val="3"/>
              <w:numPr>
                <w:ilvl w:val="0"/>
                <w:numId w:val="0"/>
              </w:numPr>
              <w:jc w:val="center"/>
              <w:rPr>
                <w:sz w:val="26"/>
                <w:szCs w:val="26"/>
              </w:rPr>
            </w:pPr>
            <w:r w:rsidRPr="002C2214">
              <w:rPr>
                <w:rFonts w:hint="eastAsia"/>
                <w:sz w:val="26"/>
                <w:szCs w:val="26"/>
              </w:rPr>
              <w:t>3</w:t>
            </w:r>
            <w:r w:rsidRPr="002C2214">
              <w:rPr>
                <w:sz w:val="26"/>
                <w:szCs w:val="26"/>
              </w:rPr>
              <w:t>0</w:t>
            </w:r>
          </w:p>
        </w:tc>
        <w:tc>
          <w:tcPr>
            <w:tcW w:w="850" w:type="dxa"/>
          </w:tcPr>
          <w:p w14:paraId="3C8A148A" w14:textId="77777777" w:rsidR="002A6E1A" w:rsidRPr="002C2214" w:rsidRDefault="002A6E1A" w:rsidP="002A6E1A">
            <w:pPr>
              <w:pStyle w:val="3"/>
              <w:numPr>
                <w:ilvl w:val="0"/>
                <w:numId w:val="0"/>
              </w:numPr>
              <w:jc w:val="center"/>
              <w:rPr>
                <w:sz w:val="26"/>
                <w:szCs w:val="26"/>
              </w:rPr>
            </w:pPr>
            <w:r w:rsidRPr="002C2214">
              <w:rPr>
                <w:rFonts w:hint="eastAsia"/>
                <w:sz w:val="26"/>
                <w:szCs w:val="26"/>
              </w:rPr>
              <w:t>1</w:t>
            </w:r>
            <w:r w:rsidRPr="002C2214">
              <w:rPr>
                <w:sz w:val="26"/>
                <w:szCs w:val="26"/>
              </w:rPr>
              <w:t>2</w:t>
            </w:r>
          </w:p>
        </w:tc>
        <w:tc>
          <w:tcPr>
            <w:tcW w:w="851" w:type="dxa"/>
          </w:tcPr>
          <w:p w14:paraId="1842C53B" w14:textId="77777777" w:rsidR="002A6E1A" w:rsidRPr="002C2214" w:rsidRDefault="002A6E1A" w:rsidP="002A6E1A">
            <w:pPr>
              <w:pStyle w:val="3"/>
              <w:numPr>
                <w:ilvl w:val="0"/>
                <w:numId w:val="0"/>
              </w:numPr>
              <w:jc w:val="center"/>
              <w:rPr>
                <w:sz w:val="26"/>
                <w:szCs w:val="26"/>
              </w:rPr>
            </w:pPr>
            <w:r w:rsidRPr="002C2214">
              <w:rPr>
                <w:rFonts w:hint="eastAsia"/>
                <w:sz w:val="26"/>
                <w:szCs w:val="26"/>
              </w:rPr>
              <w:t>1</w:t>
            </w:r>
            <w:r w:rsidRPr="002C2214">
              <w:rPr>
                <w:sz w:val="26"/>
                <w:szCs w:val="26"/>
              </w:rPr>
              <w:t>1</w:t>
            </w:r>
          </w:p>
        </w:tc>
        <w:tc>
          <w:tcPr>
            <w:tcW w:w="850" w:type="dxa"/>
          </w:tcPr>
          <w:p w14:paraId="54952CC4" w14:textId="0EF37AC2" w:rsidR="002A6E1A" w:rsidRPr="002C2214" w:rsidRDefault="002A6E1A" w:rsidP="002A6E1A">
            <w:pPr>
              <w:pStyle w:val="3"/>
              <w:numPr>
                <w:ilvl w:val="0"/>
                <w:numId w:val="0"/>
              </w:numPr>
              <w:jc w:val="center"/>
              <w:rPr>
                <w:sz w:val="26"/>
                <w:szCs w:val="26"/>
              </w:rPr>
            </w:pPr>
            <w:r w:rsidRPr="002C2214">
              <w:rPr>
                <w:sz w:val="26"/>
                <w:szCs w:val="26"/>
              </w:rPr>
              <w:t>6</w:t>
            </w:r>
          </w:p>
        </w:tc>
        <w:tc>
          <w:tcPr>
            <w:tcW w:w="851" w:type="dxa"/>
          </w:tcPr>
          <w:p w14:paraId="79E34E37" w14:textId="77777777" w:rsidR="002A6E1A" w:rsidRPr="002C2214" w:rsidRDefault="002A6E1A" w:rsidP="002A6E1A">
            <w:pPr>
              <w:pStyle w:val="3"/>
              <w:numPr>
                <w:ilvl w:val="0"/>
                <w:numId w:val="0"/>
              </w:numPr>
              <w:jc w:val="center"/>
              <w:rPr>
                <w:sz w:val="26"/>
                <w:szCs w:val="26"/>
              </w:rPr>
            </w:pPr>
            <w:r w:rsidRPr="002C2214">
              <w:rPr>
                <w:rFonts w:hint="eastAsia"/>
                <w:sz w:val="26"/>
                <w:szCs w:val="26"/>
              </w:rPr>
              <w:t>5</w:t>
            </w:r>
          </w:p>
        </w:tc>
        <w:tc>
          <w:tcPr>
            <w:tcW w:w="1141" w:type="dxa"/>
          </w:tcPr>
          <w:p w14:paraId="203C8D37" w14:textId="77777777" w:rsidR="002A6E1A" w:rsidRPr="002C2214" w:rsidRDefault="002A6E1A" w:rsidP="002A6E1A">
            <w:pPr>
              <w:jc w:val="center"/>
              <w:rPr>
                <w:sz w:val="26"/>
                <w:szCs w:val="26"/>
              </w:rPr>
            </w:pPr>
            <w:r w:rsidRPr="002C2214">
              <w:rPr>
                <w:rFonts w:hint="eastAsia"/>
                <w:sz w:val="26"/>
                <w:szCs w:val="26"/>
              </w:rPr>
              <w:t>無</w:t>
            </w:r>
          </w:p>
        </w:tc>
        <w:tc>
          <w:tcPr>
            <w:tcW w:w="843" w:type="dxa"/>
            <w:vAlign w:val="center"/>
          </w:tcPr>
          <w:p w14:paraId="6FE94788" w14:textId="7DAC4D55" w:rsidR="002A6E1A" w:rsidRPr="002C2214" w:rsidRDefault="002A6E1A" w:rsidP="002A6E1A">
            <w:pPr>
              <w:jc w:val="center"/>
              <w:rPr>
                <w:sz w:val="26"/>
                <w:szCs w:val="26"/>
              </w:rPr>
            </w:pPr>
            <w:r w:rsidRPr="002C2214">
              <w:rPr>
                <w:rFonts w:hint="eastAsia"/>
                <w:sz w:val="26"/>
                <w:szCs w:val="26"/>
              </w:rPr>
              <w:t>281</w:t>
            </w:r>
          </w:p>
        </w:tc>
      </w:tr>
      <w:tr w:rsidR="002C2214" w:rsidRPr="002C2214" w14:paraId="3BBDD55D" w14:textId="636A1BF9" w:rsidTr="00CB79D4">
        <w:trPr>
          <w:trHeight w:val="374"/>
        </w:trPr>
        <w:tc>
          <w:tcPr>
            <w:tcW w:w="1134" w:type="dxa"/>
          </w:tcPr>
          <w:p w14:paraId="494DE0B0" w14:textId="77777777" w:rsidR="002A6E1A" w:rsidRPr="002C2214" w:rsidRDefault="002A6E1A" w:rsidP="002A6E1A">
            <w:pPr>
              <w:pStyle w:val="3"/>
              <w:numPr>
                <w:ilvl w:val="0"/>
                <w:numId w:val="0"/>
              </w:numPr>
              <w:rPr>
                <w:sz w:val="28"/>
                <w:szCs w:val="28"/>
              </w:rPr>
            </w:pPr>
            <w:r w:rsidRPr="002C2214">
              <w:rPr>
                <w:rFonts w:hint="eastAsia"/>
                <w:sz w:val="28"/>
                <w:szCs w:val="28"/>
              </w:rPr>
              <w:t>1</w:t>
            </w:r>
            <w:r w:rsidRPr="002C2214">
              <w:rPr>
                <w:sz w:val="28"/>
                <w:szCs w:val="28"/>
              </w:rPr>
              <w:t>10</w:t>
            </w:r>
            <w:r w:rsidRPr="002C2214">
              <w:rPr>
                <w:rFonts w:hint="eastAsia"/>
                <w:sz w:val="28"/>
                <w:szCs w:val="28"/>
              </w:rPr>
              <w:t>年</w:t>
            </w:r>
          </w:p>
        </w:tc>
        <w:tc>
          <w:tcPr>
            <w:tcW w:w="888" w:type="dxa"/>
          </w:tcPr>
          <w:p w14:paraId="4BB18971" w14:textId="77777777" w:rsidR="002A6E1A" w:rsidRPr="002C2214" w:rsidRDefault="002A6E1A" w:rsidP="002A6E1A">
            <w:pPr>
              <w:jc w:val="center"/>
              <w:rPr>
                <w:sz w:val="26"/>
                <w:szCs w:val="26"/>
              </w:rPr>
            </w:pPr>
            <w:r w:rsidRPr="002C2214">
              <w:rPr>
                <w:rFonts w:hint="eastAsia"/>
                <w:sz w:val="26"/>
                <w:szCs w:val="26"/>
              </w:rPr>
              <w:t>有</w:t>
            </w:r>
          </w:p>
        </w:tc>
        <w:tc>
          <w:tcPr>
            <w:tcW w:w="1380" w:type="dxa"/>
          </w:tcPr>
          <w:p w14:paraId="74F29528" w14:textId="77777777" w:rsidR="002A6E1A" w:rsidRPr="002C2214" w:rsidRDefault="002A6E1A" w:rsidP="002A6E1A">
            <w:pPr>
              <w:pStyle w:val="3"/>
              <w:numPr>
                <w:ilvl w:val="0"/>
                <w:numId w:val="0"/>
              </w:numPr>
              <w:jc w:val="center"/>
              <w:rPr>
                <w:sz w:val="26"/>
                <w:szCs w:val="26"/>
              </w:rPr>
            </w:pPr>
            <w:r w:rsidRPr="002C2214">
              <w:rPr>
                <w:rFonts w:hint="eastAsia"/>
                <w:sz w:val="26"/>
                <w:szCs w:val="26"/>
              </w:rPr>
              <w:t>2</w:t>
            </w:r>
            <w:r w:rsidRPr="002C2214">
              <w:rPr>
                <w:sz w:val="26"/>
                <w:szCs w:val="26"/>
              </w:rPr>
              <w:t>3</w:t>
            </w:r>
          </w:p>
        </w:tc>
        <w:tc>
          <w:tcPr>
            <w:tcW w:w="850" w:type="dxa"/>
          </w:tcPr>
          <w:p w14:paraId="195108F5" w14:textId="77777777" w:rsidR="002A6E1A" w:rsidRPr="002C2214" w:rsidRDefault="002A6E1A" w:rsidP="002A6E1A">
            <w:pPr>
              <w:pStyle w:val="3"/>
              <w:numPr>
                <w:ilvl w:val="0"/>
                <w:numId w:val="0"/>
              </w:numPr>
              <w:jc w:val="center"/>
              <w:rPr>
                <w:sz w:val="26"/>
                <w:szCs w:val="26"/>
              </w:rPr>
            </w:pPr>
            <w:r w:rsidRPr="002C2214">
              <w:rPr>
                <w:rFonts w:hint="eastAsia"/>
                <w:sz w:val="26"/>
                <w:szCs w:val="26"/>
              </w:rPr>
              <w:t>1</w:t>
            </w:r>
            <w:r w:rsidRPr="002C2214">
              <w:rPr>
                <w:sz w:val="26"/>
                <w:szCs w:val="26"/>
              </w:rPr>
              <w:t>2</w:t>
            </w:r>
          </w:p>
        </w:tc>
        <w:tc>
          <w:tcPr>
            <w:tcW w:w="851" w:type="dxa"/>
          </w:tcPr>
          <w:p w14:paraId="54D1685C" w14:textId="77777777" w:rsidR="002A6E1A" w:rsidRPr="002C2214" w:rsidRDefault="002A6E1A" w:rsidP="002A6E1A">
            <w:pPr>
              <w:pStyle w:val="3"/>
              <w:numPr>
                <w:ilvl w:val="0"/>
                <w:numId w:val="0"/>
              </w:numPr>
              <w:jc w:val="center"/>
              <w:rPr>
                <w:sz w:val="26"/>
                <w:szCs w:val="26"/>
              </w:rPr>
            </w:pPr>
            <w:r w:rsidRPr="002C2214">
              <w:rPr>
                <w:rFonts w:hint="eastAsia"/>
                <w:sz w:val="26"/>
                <w:szCs w:val="26"/>
              </w:rPr>
              <w:t>1</w:t>
            </w:r>
            <w:r w:rsidRPr="002C2214">
              <w:rPr>
                <w:sz w:val="26"/>
                <w:szCs w:val="26"/>
              </w:rPr>
              <w:t>1</w:t>
            </w:r>
          </w:p>
        </w:tc>
        <w:tc>
          <w:tcPr>
            <w:tcW w:w="850" w:type="dxa"/>
          </w:tcPr>
          <w:p w14:paraId="009D6499" w14:textId="2F1291BF" w:rsidR="002A6E1A" w:rsidRPr="002C2214" w:rsidRDefault="002A6E1A" w:rsidP="002A6E1A">
            <w:pPr>
              <w:pStyle w:val="3"/>
              <w:numPr>
                <w:ilvl w:val="0"/>
                <w:numId w:val="0"/>
              </w:numPr>
              <w:jc w:val="center"/>
              <w:rPr>
                <w:sz w:val="26"/>
                <w:szCs w:val="26"/>
              </w:rPr>
            </w:pPr>
            <w:r w:rsidRPr="002C2214">
              <w:rPr>
                <w:sz w:val="26"/>
                <w:szCs w:val="26"/>
              </w:rPr>
              <w:t>7</w:t>
            </w:r>
          </w:p>
        </w:tc>
        <w:tc>
          <w:tcPr>
            <w:tcW w:w="851" w:type="dxa"/>
          </w:tcPr>
          <w:p w14:paraId="3128E686" w14:textId="2C0EC67F" w:rsidR="002A6E1A" w:rsidRPr="002C2214" w:rsidRDefault="002A6E1A" w:rsidP="002A6E1A">
            <w:pPr>
              <w:pStyle w:val="3"/>
              <w:numPr>
                <w:ilvl w:val="0"/>
                <w:numId w:val="0"/>
              </w:numPr>
              <w:jc w:val="center"/>
              <w:rPr>
                <w:sz w:val="26"/>
                <w:szCs w:val="26"/>
              </w:rPr>
            </w:pPr>
            <w:r w:rsidRPr="002C2214">
              <w:rPr>
                <w:sz w:val="26"/>
                <w:szCs w:val="26"/>
              </w:rPr>
              <w:t>2</w:t>
            </w:r>
          </w:p>
        </w:tc>
        <w:tc>
          <w:tcPr>
            <w:tcW w:w="1141" w:type="dxa"/>
          </w:tcPr>
          <w:p w14:paraId="09206B37" w14:textId="77777777" w:rsidR="002A6E1A" w:rsidRPr="002C2214" w:rsidRDefault="002A6E1A" w:rsidP="002A6E1A">
            <w:pPr>
              <w:jc w:val="center"/>
              <w:rPr>
                <w:sz w:val="26"/>
                <w:szCs w:val="26"/>
              </w:rPr>
            </w:pPr>
            <w:r w:rsidRPr="002C2214">
              <w:rPr>
                <w:rFonts w:hint="eastAsia"/>
                <w:sz w:val="26"/>
                <w:szCs w:val="26"/>
              </w:rPr>
              <w:t>無</w:t>
            </w:r>
          </w:p>
        </w:tc>
        <w:tc>
          <w:tcPr>
            <w:tcW w:w="843" w:type="dxa"/>
            <w:vAlign w:val="center"/>
          </w:tcPr>
          <w:p w14:paraId="78C00B20" w14:textId="561FB2DC" w:rsidR="002A6E1A" w:rsidRPr="002C2214" w:rsidRDefault="002A6E1A" w:rsidP="002A6E1A">
            <w:pPr>
              <w:jc w:val="center"/>
              <w:rPr>
                <w:sz w:val="26"/>
                <w:szCs w:val="26"/>
              </w:rPr>
            </w:pPr>
            <w:r w:rsidRPr="002C2214">
              <w:rPr>
                <w:rFonts w:hint="eastAsia"/>
                <w:sz w:val="26"/>
                <w:szCs w:val="26"/>
              </w:rPr>
              <w:t>346</w:t>
            </w:r>
          </w:p>
        </w:tc>
      </w:tr>
      <w:tr w:rsidR="002C2214" w:rsidRPr="002C2214" w14:paraId="03F1FEF3" w14:textId="7A77CB80" w:rsidTr="00CB79D4">
        <w:trPr>
          <w:trHeight w:val="364"/>
        </w:trPr>
        <w:tc>
          <w:tcPr>
            <w:tcW w:w="1134" w:type="dxa"/>
          </w:tcPr>
          <w:p w14:paraId="7CAF31B4" w14:textId="77777777" w:rsidR="002A6E1A" w:rsidRPr="002C2214" w:rsidRDefault="002A6E1A" w:rsidP="002A6E1A">
            <w:pPr>
              <w:pStyle w:val="3"/>
              <w:numPr>
                <w:ilvl w:val="0"/>
                <w:numId w:val="0"/>
              </w:numPr>
              <w:rPr>
                <w:sz w:val="28"/>
                <w:szCs w:val="28"/>
              </w:rPr>
            </w:pPr>
            <w:r w:rsidRPr="002C2214">
              <w:rPr>
                <w:rFonts w:hint="eastAsia"/>
                <w:sz w:val="28"/>
                <w:szCs w:val="28"/>
              </w:rPr>
              <w:t>1</w:t>
            </w:r>
            <w:r w:rsidRPr="002C2214">
              <w:rPr>
                <w:sz w:val="28"/>
                <w:szCs w:val="28"/>
              </w:rPr>
              <w:t>11</w:t>
            </w:r>
            <w:r w:rsidRPr="002C2214">
              <w:rPr>
                <w:rFonts w:hint="eastAsia"/>
                <w:sz w:val="28"/>
                <w:szCs w:val="28"/>
              </w:rPr>
              <w:t>年</w:t>
            </w:r>
          </w:p>
        </w:tc>
        <w:tc>
          <w:tcPr>
            <w:tcW w:w="888" w:type="dxa"/>
          </w:tcPr>
          <w:p w14:paraId="6812B189" w14:textId="77777777" w:rsidR="002A6E1A" w:rsidRPr="002C2214" w:rsidRDefault="002A6E1A" w:rsidP="002A6E1A">
            <w:pPr>
              <w:jc w:val="center"/>
              <w:rPr>
                <w:sz w:val="26"/>
                <w:szCs w:val="26"/>
              </w:rPr>
            </w:pPr>
            <w:r w:rsidRPr="002C2214">
              <w:rPr>
                <w:rFonts w:hint="eastAsia"/>
                <w:sz w:val="26"/>
                <w:szCs w:val="26"/>
              </w:rPr>
              <w:t>有</w:t>
            </w:r>
          </w:p>
        </w:tc>
        <w:tc>
          <w:tcPr>
            <w:tcW w:w="1380" w:type="dxa"/>
          </w:tcPr>
          <w:p w14:paraId="3031CB62" w14:textId="77777777" w:rsidR="002A6E1A" w:rsidRPr="002C2214" w:rsidRDefault="002A6E1A" w:rsidP="002A6E1A">
            <w:pPr>
              <w:pStyle w:val="3"/>
              <w:numPr>
                <w:ilvl w:val="0"/>
                <w:numId w:val="0"/>
              </w:numPr>
              <w:jc w:val="center"/>
              <w:rPr>
                <w:sz w:val="26"/>
                <w:szCs w:val="26"/>
              </w:rPr>
            </w:pPr>
            <w:r w:rsidRPr="002C2214">
              <w:rPr>
                <w:rFonts w:hint="eastAsia"/>
                <w:sz w:val="26"/>
                <w:szCs w:val="26"/>
              </w:rPr>
              <w:t>2</w:t>
            </w:r>
            <w:r w:rsidRPr="002C2214">
              <w:rPr>
                <w:sz w:val="26"/>
                <w:szCs w:val="26"/>
              </w:rPr>
              <w:t>3</w:t>
            </w:r>
          </w:p>
        </w:tc>
        <w:tc>
          <w:tcPr>
            <w:tcW w:w="850" w:type="dxa"/>
          </w:tcPr>
          <w:p w14:paraId="015436B0" w14:textId="73D8C519" w:rsidR="002A6E1A" w:rsidRPr="002C2214" w:rsidRDefault="002A6E1A" w:rsidP="002A6E1A">
            <w:pPr>
              <w:pStyle w:val="3"/>
              <w:numPr>
                <w:ilvl w:val="0"/>
                <w:numId w:val="0"/>
              </w:numPr>
              <w:jc w:val="center"/>
              <w:rPr>
                <w:sz w:val="26"/>
                <w:szCs w:val="26"/>
              </w:rPr>
            </w:pPr>
            <w:r w:rsidRPr="002C2214">
              <w:rPr>
                <w:sz w:val="26"/>
                <w:szCs w:val="26"/>
              </w:rPr>
              <w:t>7</w:t>
            </w:r>
          </w:p>
        </w:tc>
        <w:tc>
          <w:tcPr>
            <w:tcW w:w="851" w:type="dxa"/>
          </w:tcPr>
          <w:p w14:paraId="16C2A760" w14:textId="66C04B8A" w:rsidR="002A6E1A" w:rsidRPr="002C2214" w:rsidRDefault="002A6E1A" w:rsidP="002A6E1A">
            <w:pPr>
              <w:pStyle w:val="3"/>
              <w:numPr>
                <w:ilvl w:val="0"/>
                <w:numId w:val="0"/>
              </w:numPr>
              <w:jc w:val="center"/>
              <w:rPr>
                <w:sz w:val="26"/>
                <w:szCs w:val="26"/>
              </w:rPr>
            </w:pPr>
            <w:r w:rsidRPr="002C2214">
              <w:rPr>
                <w:sz w:val="26"/>
                <w:szCs w:val="26"/>
              </w:rPr>
              <w:t>7</w:t>
            </w:r>
          </w:p>
        </w:tc>
        <w:tc>
          <w:tcPr>
            <w:tcW w:w="850" w:type="dxa"/>
          </w:tcPr>
          <w:p w14:paraId="449BD283" w14:textId="7A83D353" w:rsidR="002A6E1A" w:rsidRPr="002C2214" w:rsidRDefault="002A6E1A" w:rsidP="002A6E1A">
            <w:pPr>
              <w:pStyle w:val="3"/>
              <w:numPr>
                <w:ilvl w:val="0"/>
                <w:numId w:val="0"/>
              </w:numPr>
              <w:jc w:val="center"/>
              <w:rPr>
                <w:sz w:val="26"/>
                <w:szCs w:val="26"/>
              </w:rPr>
            </w:pPr>
            <w:r w:rsidRPr="002C2214">
              <w:rPr>
                <w:sz w:val="26"/>
                <w:szCs w:val="26"/>
              </w:rPr>
              <w:t>6</w:t>
            </w:r>
          </w:p>
        </w:tc>
        <w:tc>
          <w:tcPr>
            <w:tcW w:w="851" w:type="dxa"/>
          </w:tcPr>
          <w:p w14:paraId="28E7B941" w14:textId="67B5C0DD" w:rsidR="002A6E1A" w:rsidRPr="002C2214" w:rsidRDefault="002A6E1A" w:rsidP="002A6E1A">
            <w:pPr>
              <w:pStyle w:val="3"/>
              <w:numPr>
                <w:ilvl w:val="0"/>
                <w:numId w:val="0"/>
              </w:numPr>
              <w:jc w:val="center"/>
              <w:rPr>
                <w:sz w:val="26"/>
                <w:szCs w:val="26"/>
              </w:rPr>
            </w:pPr>
            <w:r w:rsidRPr="002C2214">
              <w:rPr>
                <w:sz w:val="26"/>
                <w:szCs w:val="26"/>
              </w:rPr>
              <w:t>5</w:t>
            </w:r>
          </w:p>
        </w:tc>
        <w:tc>
          <w:tcPr>
            <w:tcW w:w="1141" w:type="dxa"/>
          </w:tcPr>
          <w:p w14:paraId="5CBAC3AF" w14:textId="77777777" w:rsidR="002A6E1A" w:rsidRPr="002C2214" w:rsidRDefault="002A6E1A" w:rsidP="002A6E1A">
            <w:pPr>
              <w:jc w:val="center"/>
              <w:rPr>
                <w:sz w:val="26"/>
                <w:szCs w:val="26"/>
              </w:rPr>
            </w:pPr>
            <w:r w:rsidRPr="002C2214">
              <w:rPr>
                <w:rFonts w:hint="eastAsia"/>
                <w:sz w:val="26"/>
                <w:szCs w:val="26"/>
              </w:rPr>
              <w:t>無</w:t>
            </w:r>
          </w:p>
        </w:tc>
        <w:tc>
          <w:tcPr>
            <w:tcW w:w="843" w:type="dxa"/>
            <w:vAlign w:val="center"/>
          </w:tcPr>
          <w:p w14:paraId="60C6D786" w14:textId="191D7ADD" w:rsidR="002A6E1A" w:rsidRPr="002C2214" w:rsidRDefault="002A6E1A" w:rsidP="002A6E1A">
            <w:pPr>
              <w:jc w:val="center"/>
              <w:rPr>
                <w:sz w:val="26"/>
                <w:szCs w:val="26"/>
              </w:rPr>
            </w:pPr>
            <w:r w:rsidRPr="002C2214">
              <w:rPr>
                <w:rFonts w:hint="eastAsia"/>
                <w:sz w:val="26"/>
                <w:szCs w:val="26"/>
              </w:rPr>
              <w:t>368</w:t>
            </w:r>
          </w:p>
        </w:tc>
      </w:tr>
    </w:tbl>
    <w:p w14:paraId="75CE52BE" w14:textId="77777777" w:rsidR="002E2E77" w:rsidRPr="002C2214" w:rsidRDefault="00B6354A" w:rsidP="00D25D89">
      <w:pPr>
        <w:pStyle w:val="3"/>
        <w:numPr>
          <w:ilvl w:val="0"/>
          <w:numId w:val="0"/>
        </w:numPr>
        <w:ind w:left="1361" w:hanging="935"/>
      </w:pPr>
      <w:r w:rsidRPr="002C2214">
        <w:rPr>
          <w:rFonts w:hint="eastAsia"/>
          <w:sz w:val="28"/>
          <w:szCs w:val="28"/>
        </w:rPr>
        <w:t>資料來源：</w:t>
      </w:r>
      <w:r w:rsidR="00D25D89" w:rsidRPr="002C2214">
        <w:rPr>
          <w:rFonts w:hint="eastAsia"/>
          <w:sz w:val="28"/>
          <w:szCs w:val="28"/>
        </w:rPr>
        <w:t>高等檢察署</w:t>
      </w:r>
    </w:p>
    <w:p w14:paraId="07493225" w14:textId="77777777" w:rsidR="00234ED0" w:rsidRPr="002C2214" w:rsidRDefault="00234ED0" w:rsidP="00234ED0">
      <w:pPr>
        <w:pStyle w:val="3"/>
      </w:pPr>
      <w:r w:rsidRPr="002C2214">
        <w:rPr>
          <w:rFonts w:hint="eastAsia"/>
        </w:rPr>
        <w:t>彰化地檢署</w:t>
      </w:r>
    </w:p>
    <w:tbl>
      <w:tblPr>
        <w:tblStyle w:val="afb"/>
        <w:tblW w:w="8788" w:type="dxa"/>
        <w:tblInd w:w="421" w:type="dxa"/>
        <w:tblLook w:val="04A0" w:firstRow="1" w:lastRow="0" w:firstColumn="1" w:lastColumn="0" w:noHBand="0" w:noVBand="1"/>
      </w:tblPr>
      <w:tblGrid>
        <w:gridCol w:w="1134"/>
        <w:gridCol w:w="850"/>
        <w:gridCol w:w="1418"/>
        <w:gridCol w:w="850"/>
        <w:gridCol w:w="851"/>
        <w:gridCol w:w="850"/>
        <w:gridCol w:w="851"/>
        <w:gridCol w:w="1134"/>
        <w:gridCol w:w="850"/>
      </w:tblGrid>
      <w:tr w:rsidR="002C2214" w:rsidRPr="002C2214" w14:paraId="1E676167" w14:textId="473E28D1" w:rsidTr="00932028">
        <w:trPr>
          <w:trHeight w:val="364"/>
        </w:trPr>
        <w:tc>
          <w:tcPr>
            <w:tcW w:w="1134" w:type="dxa"/>
          </w:tcPr>
          <w:p w14:paraId="1E15774E" w14:textId="77777777" w:rsidR="00932028" w:rsidRPr="002C2214" w:rsidRDefault="00932028" w:rsidP="00932028">
            <w:pPr>
              <w:pStyle w:val="3"/>
              <w:numPr>
                <w:ilvl w:val="0"/>
                <w:numId w:val="0"/>
              </w:numPr>
              <w:rPr>
                <w:sz w:val="28"/>
                <w:szCs w:val="28"/>
              </w:rPr>
            </w:pPr>
          </w:p>
        </w:tc>
        <w:tc>
          <w:tcPr>
            <w:tcW w:w="850" w:type="dxa"/>
          </w:tcPr>
          <w:p w14:paraId="388EB837" w14:textId="77777777" w:rsidR="00932028" w:rsidRPr="002C2214" w:rsidRDefault="00932028" w:rsidP="00932028">
            <w:pPr>
              <w:pStyle w:val="3"/>
              <w:numPr>
                <w:ilvl w:val="0"/>
                <w:numId w:val="0"/>
              </w:numPr>
              <w:rPr>
                <w:sz w:val="24"/>
                <w:szCs w:val="24"/>
              </w:rPr>
            </w:pPr>
            <w:r w:rsidRPr="002C2214">
              <w:rPr>
                <w:rFonts w:hint="eastAsia"/>
                <w:sz w:val="24"/>
                <w:szCs w:val="24"/>
              </w:rPr>
              <w:t>執行小組</w:t>
            </w:r>
          </w:p>
        </w:tc>
        <w:tc>
          <w:tcPr>
            <w:tcW w:w="1418" w:type="dxa"/>
          </w:tcPr>
          <w:p w14:paraId="563DD764" w14:textId="77777777" w:rsidR="00932028" w:rsidRPr="002C2214" w:rsidRDefault="00932028" w:rsidP="00932028">
            <w:pPr>
              <w:pStyle w:val="3"/>
              <w:numPr>
                <w:ilvl w:val="0"/>
                <w:numId w:val="0"/>
              </w:numPr>
              <w:rPr>
                <w:sz w:val="24"/>
                <w:szCs w:val="24"/>
              </w:rPr>
            </w:pPr>
            <w:r w:rsidRPr="002C2214">
              <w:rPr>
                <w:rFonts w:hint="eastAsia"/>
                <w:sz w:val="24"/>
                <w:szCs w:val="24"/>
              </w:rPr>
              <w:t>修復促進者(人</w:t>
            </w:r>
            <w:r w:rsidRPr="002C2214">
              <w:rPr>
                <w:sz w:val="24"/>
                <w:szCs w:val="24"/>
              </w:rPr>
              <w:t>)</w:t>
            </w:r>
          </w:p>
        </w:tc>
        <w:tc>
          <w:tcPr>
            <w:tcW w:w="850" w:type="dxa"/>
          </w:tcPr>
          <w:p w14:paraId="1D7D0720" w14:textId="77777777" w:rsidR="00932028" w:rsidRPr="002C2214" w:rsidRDefault="00932028" w:rsidP="00932028">
            <w:pPr>
              <w:pStyle w:val="3"/>
              <w:numPr>
                <w:ilvl w:val="0"/>
                <w:numId w:val="0"/>
              </w:numPr>
              <w:rPr>
                <w:sz w:val="24"/>
                <w:szCs w:val="24"/>
              </w:rPr>
            </w:pPr>
            <w:r w:rsidRPr="002C2214">
              <w:rPr>
                <w:rFonts w:hint="eastAsia"/>
                <w:sz w:val="24"/>
                <w:szCs w:val="24"/>
              </w:rPr>
              <w:t>聲請件數</w:t>
            </w:r>
          </w:p>
        </w:tc>
        <w:tc>
          <w:tcPr>
            <w:tcW w:w="851" w:type="dxa"/>
          </w:tcPr>
          <w:p w14:paraId="60870A66" w14:textId="77777777" w:rsidR="00932028" w:rsidRPr="002C2214" w:rsidRDefault="00932028" w:rsidP="00932028">
            <w:pPr>
              <w:pStyle w:val="3"/>
              <w:numPr>
                <w:ilvl w:val="0"/>
                <w:numId w:val="0"/>
              </w:numPr>
              <w:rPr>
                <w:sz w:val="24"/>
                <w:szCs w:val="24"/>
              </w:rPr>
            </w:pPr>
            <w:r w:rsidRPr="002C2214">
              <w:rPr>
                <w:rFonts w:hint="eastAsia"/>
                <w:sz w:val="24"/>
                <w:szCs w:val="24"/>
              </w:rPr>
              <w:t>評估開案</w:t>
            </w:r>
          </w:p>
        </w:tc>
        <w:tc>
          <w:tcPr>
            <w:tcW w:w="850" w:type="dxa"/>
          </w:tcPr>
          <w:p w14:paraId="37A6D89A" w14:textId="77777777" w:rsidR="00932028" w:rsidRPr="002C2214" w:rsidRDefault="00932028" w:rsidP="00932028">
            <w:pPr>
              <w:pStyle w:val="3"/>
              <w:numPr>
                <w:ilvl w:val="0"/>
                <w:numId w:val="0"/>
              </w:numPr>
              <w:rPr>
                <w:sz w:val="24"/>
                <w:szCs w:val="24"/>
              </w:rPr>
            </w:pPr>
            <w:r w:rsidRPr="002C2214">
              <w:rPr>
                <w:rFonts w:hint="eastAsia"/>
                <w:sz w:val="24"/>
                <w:szCs w:val="24"/>
              </w:rPr>
              <w:t>進入對話</w:t>
            </w:r>
          </w:p>
        </w:tc>
        <w:tc>
          <w:tcPr>
            <w:tcW w:w="851" w:type="dxa"/>
          </w:tcPr>
          <w:p w14:paraId="16D054DA" w14:textId="77777777" w:rsidR="00932028" w:rsidRPr="002C2214" w:rsidRDefault="00932028" w:rsidP="00932028">
            <w:pPr>
              <w:pStyle w:val="3"/>
              <w:numPr>
                <w:ilvl w:val="0"/>
                <w:numId w:val="0"/>
              </w:numPr>
              <w:rPr>
                <w:sz w:val="24"/>
                <w:szCs w:val="24"/>
              </w:rPr>
            </w:pPr>
            <w:r w:rsidRPr="002C2214">
              <w:rPr>
                <w:rFonts w:hint="eastAsia"/>
                <w:sz w:val="24"/>
                <w:szCs w:val="24"/>
              </w:rPr>
              <w:t>達成協議</w:t>
            </w:r>
          </w:p>
        </w:tc>
        <w:tc>
          <w:tcPr>
            <w:tcW w:w="1134" w:type="dxa"/>
          </w:tcPr>
          <w:p w14:paraId="5153FEEB" w14:textId="4D7ECE44" w:rsidR="00932028" w:rsidRPr="002C2214" w:rsidRDefault="005249E8" w:rsidP="00932028">
            <w:pPr>
              <w:pStyle w:val="3"/>
              <w:numPr>
                <w:ilvl w:val="0"/>
                <w:numId w:val="0"/>
              </w:numPr>
              <w:rPr>
                <w:sz w:val="24"/>
                <w:szCs w:val="24"/>
              </w:rPr>
            </w:pPr>
            <w:r w:rsidRPr="002C2214">
              <w:rPr>
                <w:rFonts w:hint="eastAsia"/>
                <w:sz w:val="24"/>
                <w:szCs w:val="24"/>
              </w:rPr>
              <w:t>專職個管員</w:t>
            </w:r>
          </w:p>
        </w:tc>
        <w:tc>
          <w:tcPr>
            <w:tcW w:w="850" w:type="dxa"/>
          </w:tcPr>
          <w:p w14:paraId="36B0B976" w14:textId="2FC3B507" w:rsidR="00932028" w:rsidRPr="002C2214" w:rsidRDefault="007C6B8E" w:rsidP="00932028">
            <w:pPr>
              <w:pStyle w:val="3"/>
              <w:numPr>
                <w:ilvl w:val="0"/>
                <w:numId w:val="0"/>
              </w:numPr>
              <w:rPr>
                <w:sz w:val="24"/>
                <w:szCs w:val="24"/>
              </w:rPr>
            </w:pPr>
            <w:r w:rsidRPr="002C2214">
              <w:rPr>
                <w:rFonts w:hint="eastAsia"/>
                <w:sz w:val="24"/>
                <w:szCs w:val="24"/>
              </w:rPr>
              <w:t>移付</w:t>
            </w:r>
            <w:r w:rsidR="00932028" w:rsidRPr="002C2214">
              <w:rPr>
                <w:rFonts w:hint="eastAsia"/>
                <w:sz w:val="24"/>
                <w:szCs w:val="24"/>
              </w:rPr>
              <w:t>調解</w:t>
            </w:r>
          </w:p>
        </w:tc>
      </w:tr>
      <w:tr w:rsidR="002C2214" w:rsidRPr="002C2214" w14:paraId="18075ADB" w14:textId="34C7AE0C" w:rsidTr="00CB79D4">
        <w:trPr>
          <w:trHeight w:val="374"/>
        </w:trPr>
        <w:tc>
          <w:tcPr>
            <w:tcW w:w="1134" w:type="dxa"/>
          </w:tcPr>
          <w:p w14:paraId="7F1072B2" w14:textId="77777777" w:rsidR="00932028" w:rsidRPr="002C2214" w:rsidRDefault="00932028" w:rsidP="00932028">
            <w:pPr>
              <w:pStyle w:val="3"/>
              <w:numPr>
                <w:ilvl w:val="0"/>
                <w:numId w:val="0"/>
              </w:numPr>
              <w:rPr>
                <w:sz w:val="28"/>
                <w:szCs w:val="28"/>
              </w:rPr>
            </w:pPr>
            <w:r w:rsidRPr="002C2214">
              <w:rPr>
                <w:rFonts w:hint="eastAsia"/>
                <w:sz w:val="28"/>
                <w:szCs w:val="28"/>
              </w:rPr>
              <w:t>1</w:t>
            </w:r>
            <w:r w:rsidRPr="002C2214">
              <w:rPr>
                <w:sz w:val="28"/>
                <w:szCs w:val="28"/>
              </w:rPr>
              <w:t>06</w:t>
            </w:r>
            <w:r w:rsidRPr="002C2214">
              <w:rPr>
                <w:rFonts w:hint="eastAsia"/>
                <w:sz w:val="28"/>
                <w:szCs w:val="28"/>
              </w:rPr>
              <w:t>年</w:t>
            </w:r>
          </w:p>
        </w:tc>
        <w:tc>
          <w:tcPr>
            <w:tcW w:w="850" w:type="dxa"/>
          </w:tcPr>
          <w:p w14:paraId="350D2567" w14:textId="77777777" w:rsidR="00932028" w:rsidRPr="002C2214" w:rsidRDefault="00932028" w:rsidP="00932028">
            <w:pPr>
              <w:pStyle w:val="3"/>
              <w:numPr>
                <w:ilvl w:val="0"/>
                <w:numId w:val="0"/>
              </w:numPr>
              <w:jc w:val="center"/>
              <w:rPr>
                <w:sz w:val="26"/>
                <w:szCs w:val="26"/>
              </w:rPr>
            </w:pPr>
            <w:r w:rsidRPr="002C2214">
              <w:rPr>
                <w:rFonts w:hint="eastAsia"/>
                <w:sz w:val="26"/>
                <w:szCs w:val="26"/>
              </w:rPr>
              <w:t>有</w:t>
            </w:r>
          </w:p>
        </w:tc>
        <w:tc>
          <w:tcPr>
            <w:tcW w:w="1418" w:type="dxa"/>
          </w:tcPr>
          <w:p w14:paraId="5460BB4E" w14:textId="77777777" w:rsidR="00932028" w:rsidRPr="002C2214" w:rsidRDefault="00932028" w:rsidP="00932028">
            <w:pPr>
              <w:pStyle w:val="3"/>
              <w:numPr>
                <w:ilvl w:val="0"/>
                <w:numId w:val="0"/>
              </w:numPr>
              <w:jc w:val="center"/>
              <w:rPr>
                <w:sz w:val="26"/>
                <w:szCs w:val="26"/>
              </w:rPr>
            </w:pPr>
            <w:r w:rsidRPr="002C2214">
              <w:rPr>
                <w:rFonts w:hint="eastAsia"/>
                <w:sz w:val="26"/>
                <w:szCs w:val="26"/>
              </w:rPr>
              <w:t>1</w:t>
            </w:r>
            <w:r w:rsidRPr="002C2214">
              <w:rPr>
                <w:sz w:val="26"/>
                <w:szCs w:val="26"/>
              </w:rPr>
              <w:t>4</w:t>
            </w:r>
          </w:p>
        </w:tc>
        <w:tc>
          <w:tcPr>
            <w:tcW w:w="850" w:type="dxa"/>
          </w:tcPr>
          <w:p w14:paraId="1DFE85D7" w14:textId="77777777" w:rsidR="00932028" w:rsidRPr="002C2214" w:rsidRDefault="00932028" w:rsidP="00932028">
            <w:pPr>
              <w:pStyle w:val="3"/>
              <w:numPr>
                <w:ilvl w:val="0"/>
                <w:numId w:val="0"/>
              </w:numPr>
              <w:jc w:val="center"/>
              <w:rPr>
                <w:sz w:val="26"/>
                <w:szCs w:val="26"/>
              </w:rPr>
            </w:pPr>
            <w:r w:rsidRPr="002C2214">
              <w:rPr>
                <w:rFonts w:hint="eastAsia"/>
                <w:sz w:val="26"/>
                <w:szCs w:val="26"/>
              </w:rPr>
              <w:t>2</w:t>
            </w:r>
            <w:r w:rsidRPr="002C2214">
              <w:rPr>
                <w:sz w:val="26"/>
                <w:szCs w:val="26"/>
              </w:rPr>
              <w:t>0</w:t>
            </w:r>
          </w:p>
        </w:tc>
        <w:tc>
          <w:tcPr>
            <w:tcW w:w="851" w:type="dxa"/>
          </w:tcPr>
          <w:p w14:paraId="48614F2A" w14:textId="77777777" w:rsidR="00932028" w:rsidRPr="002C2214" w:rsidRDefault="00932028" w:rsidP="00932028">
            <w:pPr>
              <w:pStyle w:val="3"/>
              <w:numPr>
                <w:ilvl w:val="0"/>
                <w:numId w:val="0"/>
              </w:numPr>
              <w:jc w:val="center"/>
              <w:rPr>
                <w:sz w:val="26"/>
                <w:szCs w:val="26"/>
              </w:rPr>
            </w:pPr>
            <w:r w:rsidRPr="002C2214">
              <w:rPr>
                <w:rFonts w:hint="eastAsia"/>
                <w:sz w:val="26"/>
                <w:szCs w:val="26"/>
              </w:rPr>
              <w:t>1</w:t>
            </w:r>
            <w:r w:rsidRPr="002C2214">
              <w:rPr>
                <w:sz w:val="26"/>
                <w:szCs w:val="26"/>
              </w:rPr>
              <w:t>1</w:t>
            </w:r>
          </w:p>
        </w:tc>
        <w:tc>
          <w:tcPr>
            <w:tcW w:w="850" w:type="dxa"/>
          </w:tcPr>
          <w:p w14:paraId="5826D1BA" w14:textId="77777777" w:rsidR="00932028" w:rsidRPr="002C2214" w:rsidRDefault="00932028" w:rsidP="00932028">
            <w:pPr>
              <w:pStyle w:val="3"/>
              <w:numPr>
                <w:ilvl w:val="0"/>
                <w:numId w:val="0"/>
              </w:numPr>
              <w:jc w:val="center"/>
              <w:rPr>
                <w:sz w:val="26"/>
                <w:szCs w:val="26"/>
              </w:rPr>
            </w:pPr>
            <w:r w:rsidRPr="002C2214">
              <w:rPr>
                <w:rFonts w:hint="eastAsia"/>
                <w:sz w:val="26"/>
                <w:szCs w:val="26"/>
              </w:rPr>
              <w:t>8</w:t>
            </w:r>
          </w:p>
        </w:tc>
        <w:tc>
          <w:tcPr>
            <w:tcW w:w="851" w:type="dxa"/>
          </w:tcPr>
          <w:p w14:paraId="6448B3BF" w14:textId="77777777" w:rsidR="00932028" w:rsidRPr="002C2214" w:rsidRDefault="00932028" w:rsidP="00932028">
            <w:pPr>
              <w:pStyle w:val="3"/>
              <w:numPr>
                <w:ilvl w:val="0"/>
                <w:numId w:val="0"/>
              </w:numPr>
              <w:jc w:val="center"/>
              <w:rPr>
                <w:sz w:val="26"/>
                <w:szCs w:val="26"/>
              </w:rPr>
            </w:pPr>
            <w:r w:rsidRPr="002C2214">
              <w:rPr>
                <w:rFonts w:hint="eastAsia"/>
                <w:sz w:val="26"/>
                <w:szCs w:val="26"/>
              </w:rPr>
              <w:t>3</w:t>
            </w:r>
          </w:p>
        </w:tc>
        <w:tc>
          <w:tcPr>
            <w:tcW w:w="1134" w:type="dxa"/>
          </w:tcPr>
          <w:p w14:paraId="542484CC" w14:textId="5DE5B606" w:rsidR="00932028" w:rsidRPr="002C2214" w:rsidRDefault="00932028" w:rsidP="00932028">
            <w:pPr>
              <w:pStyle w:val="3"/>
              <w:numPr>
                <w:ilvl w:val="0"/>
                <w:numId w:val="0"/>
              </w:numPr>
              <w:jc w:val="center"/>
              <w:rPr>
                <w:sz w:val="26"/>
                <w:szCs w:val="26"/>
              </w:rPr>
            </w:pPr>
            <w:r w:rsidRPr="002C2214">
              <w:rPr>
                <w:rFonts w:hint="eastAsia"/>
                <w:sz w:val="26"/>
                <w:szCs w:val="26"/>
              </w:rPr>
              <w:t>有</w:t>
            </w:r>
          </w:p>
        </w:tc>
        <w:tc>
          <w:tcPr>
            <w:tcW w:w="850" w:type="dxa"/>
            <w:vAlign w:val="center"/>
          </w:tcPr>
          <w:p w14:paraId="6B6CD574" w14:textId="74AE8C9E" w:rsidR="00932028" w:rsidRPr="002C2214" w:rsidRDefault="00932028" w:rsidP="00932028">
            <w:pPr>
              <w:pStyle w:val="3"/>
              <w:numPr>
                <w:ilvl w:val="0"/>
                <w:numId w:val="0"/>
              </w:numPr>
              <w:jc w:val="center"/>
              <w:rPr>
                <w:sz w:val="26"/>
                <w:szCs w:val="26"/>
              </w:rPr>
            </w:pPr>
            <w:r w:rsidRPr="002C2214">
              <w:rPr>
                <w:rFonts w:hint="eastAsia"/>
                <w:sz w:val="26"/>
                <w:szCs w:val="26"/>
              </w:rPr>
              <w:t>625</w:t>
            </w:r>
          </w:p>
        </w:tc>
      </w:tr>
      <w:tr w:rsidR="002C2214" w:rsidRPr="002C2214" w14:paraId="7013E627" w14:textId="4945ADD7" w:rsidTr="00CB79D4">
        <w:trPr>
          <w:trHeight w:val="364"/>
        </w:trPr>
        <w:tc>
          <w:tcPr>
            <w:tcW w:w="1134" w:type="dxa"/>
          </w:tcPr>
          <w:p w14:paraId="6D3547BE" w14:textId="77777777" w:rsidR="00932028" w:rsidRPr="002C2214" w:rsidRDefault="00932028" w:rsidP="00932028">
            <w:pPr>
              <w:pStyle w:val="3"/>
              <w:numPr>
                <w:ilvl w:val="0"/>
                <w:numId w:val="0"/>
              </w:numPr>
              <w:rPr>
                <w:sz w:val="28"/>
                <w:szCs w:val="28"/>
              </w:rPr>
            </w:pPr>
            <w:r w:rsidRPr="002C2214">
              <w:rPr>
                <w:rFonts w:hint="eastAsia"/>
                <w:sz w:val="28"/>
                <w:szCs w:val="28"/>
              </w:rPr>
              <w:t>1</w:t>
            </w:r>
            <w:r w:rsidRPr="002C2214">
              <w:rPr>
                <w:sz w:val="28"/>
                <w:szCs w:val="28"/>
              </w:rPr>
              <w:t>07</w:t>
            </w:r>
            <w:r w:rsidRPr="002C2214">
              <w:rPr>
                <w:rFonts w:hint="eastAsia"/>
                <w:sz w:val="28"/>
                <w:szCs w:val="28"/>
              </w:rPr>
              <w:t>年</w:t>
            </w:r>
          </w:p>
        </w:tc>
        <w:tc>
          <w:tcPr>
            <w:tcW w:w="850" w:type="dxa"/>
          </w:tcPr>
          <w:p w14:paraId="300E291A" w14:textId="77777777" w:rsidR="00932028" w:rsidRPr="002C2214" w:rsidRDefault="00932028" w:rsidP="00932028">
            <w:pPr>
              <w:jc w:val="center"/>
              <w:rPr>
                <w:sz w:val="26"/>
                <w:szCs w:val="26"/>
              </w:rPr>
            </w:pPr>
            <w:r w:rsidRPr="002C2214">
              <w:rPr>
                <w:rFonts w:hint="eastAsia"/>
                <w:sz w:val="26"/>
                <w:szCs w:val="26"/>
              </w:rPr>
              <w:t>有</w:t>
            </w:r>
          </w:p>
        </w:tc>
        <w:tc>
          <w:tcPr>
            <w:tcW w:w="1418" w:type="dxa"/>
          </w:tcPr>
          <w:p w14:paraId="2A4BA5A2" w14:textId="77777777" w:rsidR="00932028" w:rsidRPr="002C2214" w:rsidRDefault="00932028" w:rsidP="00932028">
            <w:pPr>
              <w:pStyle w:val="3"/>
              <w:numPr>
                <w:ilvl w:val="0"/>
                <w:numId w:val="0"/>
              </w:numPr>
              <w:jc w:val="center"/>
              <w:rPr>
                <w:sz w:val="26"/>
                <w:szCs w:val="26"/>
              </w:rPr>
            </w:pPr>
            <w:r w:rsidRPr="002C2214">
              <w:rPr>
                <w:rFonts w:hint="eastAsia"/>
                <w:sz w:val="26"/>
                <w:szCs w:val="26"/>
              </w:rPr>
              <w:t>1</w:t>
            </w:r>
            <w:r w:rsidRPr="002C2214">
              <w:rPr>
                <w:sz w:val="26"/>
                <w:szCs w:val="26"/>
              </w:rPr>
              <w:t>4</w:t>
            </w:r>
          </w:p>
        </w:tc>
        <w:tc>
          <w:tcPr>
            <w:tcW w:w="850" w:type="dxa"/>
          </w:tcPr>
          <w:p w14:paraId="331E13DD" w14:textId="77777777" w:rsidR="00932028" w:rsidRPr="002C2214" w:rsidRDefault="00932028" w:rsidP="00932028">
            <w:pPr>
              <w:pStyle w:val="3"/>
              <w:numPr>
                <w:ilvl w:val="0"/>
                <w:numId w:val="0"/>
              </w:numPr>
              <w:jc w:val="center"/>
              <w:rPr>
                <w:sz w:val="26"/>
                <w:szCs w:val="26"/>
              </w:rPr>
            </w:pPr>
            <w:r w:rsidRPr="002C2214">
              <w:rPr>
                <w:rFonts w:hint="eastAsia"/>
                <w:sz w:val="26"/>
                <w:szCs w:val="26"/>
              </w:rPr>
              <w:t>2</w:t>
            </w:r>
            <w:r w:rsidRPr="002C2214">
              <w:rPr>
                <w:sz w:val="26"/>
                <w:szCs w:val="26"/>
              </w:rPr>
              <w:t>3</w:t>
            </w:r>
          </w:p>
        </w:tc>
        <w:tc>
          <w:tcPr>
            <w:tcW w:w="851" w:type="dxa"/>
          </w:tcPr>
          <w:p w14:paraId="23ECE139" w14:textId="77777777" w:rsidR="00932028" w:rsidRPr="002C2214" w:rsidRDefault="00932028" w:rsidP="00932028">
            <w:pPr>
              <w:pStyle w:val="3"/>
              <w:numPr>
                <w:ilvl w:val="0"/>
                <w:numId w:val="0"/>
              </w:numPr>
              <w:jc w:val="center"/>
              <w:rPr>
                <w:sz w:val="26"/>
                <w:szCs w:val="26"/>
              </w:rPr>
            </w:pPr>
            <w:r w:rsidRPr="002C2214">
              <w:rPr>
                <w:rFonts w:hint="eastAsia"/>
                <w:sz w:val="26"/>
                <w:szCs w:val="26"/>
              </w:rPr>
              <w:t>2</w:t>
            </w:r>
            <w:r w:rsidRPr="002C2214">
              <w:rPr>
                <w:sz w:val="26"/>
                <w:szCs w:val="26"/>
              </w:rPr>
              <w:t>2</w:t>
            </w:r>
          </w:p>
        </w:tc>
        <w:tc>
          <w:tcPr>
            <w:tcW w:w="850" w:type="dxa"/>
          </w:tcPr>
          <w:p w14:paraId="51891CAD" w14:textId="77777777" w:rsidR="00932028" w:rsidRPr="002C2214" w:rsidRDefault="00932028" w:rsidP="00932028">
            <w:pPr>
              <w:pStyle w:val="3"/>
              <w:numPr>
                <w:ilvl w:val="0"/>
                <w:numId w:val="0"/>
              </w:numPr>
              <w:jc w:val="center"/>
              <w:rPr>
                <w:sz w:val="26"/>
                <w:szCs w:val="26"/>
              </w:rPr>
            </w:pPr>
            <w:r w:rsidRPr="002C2214">
              <w:rPr>
                <w:rFonts w:hint="eastAsia"/>
                <w:sz w:val="26"/>
                <w:szCs w:val="26"/>
              </w:rPr>
              <w:t>1</w:t>
            </w:r>
            <w:r w:rsidRPr="002C2214">
              <w:rPr>
                <w:sz w:val="26"/>
                <w:szCs w:val="26"/>
              </w:rPr>
              <w:t>7</w:t>
            </w:r>
          </w:p>
        </w:tc>
        <w:tc>
          <w:tcPr>
            <w:tcW w:w="851" w:type="dxa"/>
          </w:tcPr>
          <w:p w14:paraId="141DF1F1" w14:textId="77777777" w:rsidR="00932028" w:rsidRPr="002C2214" w:rsidRDefault="00932028" w:rsidP="00932028">
            <w:pPr>
              <w:pStyle w:val="3"/>
              <w:numPr>
                <w:ilvl w:val="0"/>
                <w:numId w:val="0"/>
              </w:numPr>
              <w:jc w:val="center"/>
              <w:rPr>
                <w:sz w:val="26"/>
                <w:szCs w:val="26"/>
              </w:rPr>
            </w:pPr>
            <w:r w:rsidRPr="002C2214">
              <w:rPr>
                <w:rFonts w:hint="eastAsia"/>
                <w:sz w:val="26"/>
                <w:szCs w:val="26"/>
              </w:rPr>
              <w:t>1</w:t>
            </w:r>
            <w:r w:rsidRPr="002C2214">
              <w:rPr>
                <w:sz w:val="26"/>
                <w:szCs w:val="26"/>
              </w:rPr>
              <w:t>4</w:t>
            </w:r>
          </w:p>
        </w:tc>
        <w:tc>
          <w:tcPr>
            <w:tcW w:w="1134" w:type="dxa"/>
          </w:tcPr>
          <w:p w14:paraId="5BD75CE7" w14:textId="3E1914AB" w:rsidR="00932028" w:rsidRPr="002C2214" w:rsidRDefault="00932028" w:rsidP="00932028">
            <w:pPr>
              <w:jc w:val="center"/>
              <w:rPr>
                <w:sz w:val="26"/>
                <w:szCs w:val="26"/>
              </w:rPr>
            </w:pPr>
            <w:r w:rsidRPr="002C2214">
              <w:rPr>
                <w:rFonts w:hint="eastAsia"/>
                <w:sz w:val="26"/>
                <w:szCs w:val="26"/>
              </w:rPr>
              <w:t>有</w:t>
            </w:r>
          </w:p>
        </w:tc>
        <w:tc>
          <w:tcPr>
            <w:tcW w:w="850" w:type="dxa"/>
            <w:vAlign w:val="center"/>
          </w:tcPr>
          <w:p w14:paraId="112ADDC3" w14:textId="67559031" w:rsidR="00932028" w:rsidRPr="002C2214" w:rsidRDefault="00932028" w:rsidP="00932028">
            <w:pPr>
              <w:jc w:val="center"/>
              <w:rPr>
                <w:sz w:val="26"/>
                <w:szCs w:val="26"/>
              </w:rPr>
            </w:pPr>
            <w:r w:rsidRPr="002C2214">
              <w:rPr>
                <w:rFonts w:hint="eastAsia"/>
                <w:sz w:val="26"/>
                <w:szCs w:val="26"/>
              </w:rPr>
              <w:t>775</w:t>
            </w:r>
          </w:p>
        </w:tc>
      </w:tr>
      <w:tr w:rsidR="002C2214" w:rsidRPr="002C2214" w14:paraId="157EA377" w14:textId="348A2E59" w:rsidTr="00CB79D4">
        <w:trPr>
          <w:trHeight w:val="374"/>
        </w:trPr>
        <w:tc>
          <w:tcPr>
            <w:tcW w:w="1134" w:type="dxa"/>
          </w:tcPr>
          <w:p w14:paraId="46715703" w14:textId="77777777" w:rsidR="00932028" w:rsidRPr="002C2214" w:rsidRDefault="00932028" w:rsidP="00932028">
            <w:pPr>
              <w:pStyle w:val="3"/>
              <w:numPr>
                <w:ilvl w:val="0"/>
                <w:numId w:val="0"/>
              </w:numPr>
              <w:rPr>
                <w:sz w:val="28"/>
                <w:szCs w:val="28"/>
              </w:rPr>
            </w:pPr>
            <w:r w:rsidRPr="002C2214">
              <w:rPr>
                <w:rFonts w:hint="eastAsia"/>
                <w:sz w:val="28"/>
                <w:szCs w:val="28"/>
              </w:rPr>
              <w:t>1</w:t>
            </w:r>
            <w:r w:rsidRPr="002C2214">
              <w:rPr>
                <w:sz w:val="28"/>
                <w:szCs w:val="28"/>
              </w:rPr>
              <w:t>08</w:t>
            </w:r>
            <w:r w:rsidRPr="002C2214">
              <w:rPr>
                <w:rFonts w:hint="eastAsia"/>
                <w:sz w:val="28"/>
                <w:szCs w:val="28"/>
              </w:rPr>
              <w:t>年</w:t>
            </w:r>
          </w:p>
        </w:tc>
        <w:tc>
          <w:tcPr>
            <w:tcW w:w="850" w:type="dxa"/>
          </w:tcPr>
          <w:p w14:paraId="0523D6D9" w14:textId="77777777" w:rsidR="00932028" w:rsidRPr="002C2214" w:rsidRDefault="00932028" w:rsidP="00932028">
            <w:pPr>
              <w:jc w:val="center"/>
              <w:rPr>
                <w:sz w:val="26"/>
                <w:szCs w:val="26"/>
              </w:rPr>
            </w:pPr>
            <w:r w:rsidRPr="002C2214">
              <w:rPr>
                <w:rFonts w:hint="eastAsia"/>
                <w:sz w:val="26"/>
                <w:szCs w:val="26"/>
              </w:rPr>
              <w:t>有</w:t>
            </w:r>
          </w:p>
        </w:tc>
        <w:tc>
          <w:tcPr>
            <w:tcW w:w="1418" w:type="dxa"/>
          </w:tcPr>
          <w:p w14:paraId="4AF6049E" w14:textId="77777777" w:rsidR="00932028" w:rsidRPr="002C2214" w:rsidRDefault="00932028" w:rsidP="00932028">
            <w:pPr>
              <w:pStyle w:val="3"/>
              <w:numPr>
                <w:ilvl w:val="0"/>
                <w:numId w:val="0"/>
              </w:numPr>
              <w:jc w:val="center"/>
              <w:rPr>
                <w:sz w:val="26"/>
                <w:szCs w:val="26"/>
              </w:rPr>
            </w:pPr>
            <w:r w:rsidRPr="002C2214">
              <w:rPr>
                <w:rFonts w:hint="eastAsia"/>
                <w:sz w:val="26"/>
                <w:szCs w:val="26"/>
              </w:rPr>
              <w:t>2</w:t>
            </w:r>
            <w:r w:rsidRPr="002C2214">
              <w:rPr>
                <w:sz w:val="26"/>
                <w:szCs w:val="26"/>
              </w:rPr>
              <w:t>7</w:t>
            </w:r>
          </w:p>
        </w:tc>
        <w:tc>
          <w:tcPr>
            <w:tcW w:w="850" w:type="dxa"/>
          </w:tcPr>
          <w:p w14:paraId="5B1C0DAB" w14:textId="77777777" w:rsidR="00932028" w:rsidRPr="002C2214" w:rsidRDefault="00932028" w:rsidP="00932028">
            <w:pPr>
              <w:pStyle w:val="3"/>
              <w:numPr>
                <w:ilvl w:val="0"/>
                <w:numId w:val="0"/>
              </w:numPr>
              <w:jc w:val="center"/>
              <w:rPr>
                <w:sz w:val="26"/>
                <w:szCs w:val="26"/>
              </w:rPr>
            </w:pPr>
            <w:r w:rsidRPr="002C2214">
              <w:rPr>
                <w:rFonts w:hint="eastAsia"/>
                <w:sz w:val="26"/>
                <w:szCs w:val="26"/>
              </w:rPr>
              <w:t>3</w:t>
            </w:r>
            <w:r w:rsidRPr="002C2214">
              <w:rPr>
                <w:sz w:val="26"/>
                <w:szCs w:val="26"/>
              </w:rPr>
              <w:t>0</w:t>
            </w:r>
          </w:p>
        </w:tc>
        <w:tc>
          <w:tcPr>
            <w:tcW w:w="851" w:type="dxa"/>
          </w:tcPr>
          <w:p w14:paraId="5E454504" w14:textId="77777777" w:rsidR="00932028" w:rsidRPr="002C2214" w:rsidRDefault="00932028" w:rsidP="00932028">
            <w:pPr>
              <w:pStyle w:val="3"/>
              <w:numPr>
                <w:ilvl w:val="0"/>
                <w:numId w:val="0"/>
              </w:numPr>
              <w:jc w:val="center"/>
              <w:rPr>
                <w:sz w:val="26"/>
                <w:szCs w:val="26"/>
              </w:rPr>
            </w:pPr>
            <w:r w:rsidRPr="002C2214">
              <w:rPr>
                <w:rFonts w:hint="eastAsia"/>
                <w:sz w:val="26"/>
                <w:szCs w:val="26"/>
              </w:rPr>
              <w:t>2</w:t>
            </w:r>
            <w:r w:rsidRPr="002C2214">
              <w:rPr>
                <w:sz w:val="26"/>
                <w:szCs w:val="26"/>
              </w:rPr>
              <w:t>8</w:t>
            </w:r>
          </w:p>
        </w:tc>
        <w:tc>
          <w:tcPr>
            <w:tcW w:w="850" w:type="dxa"/>
          </w:tcPr>
          <w:p w14:paraId="227599E0" w14:textId="77777777" w:rsidR="00932028" w:rsidRPr="002C2214" w:rsidRDefault="00932028" w:rsidP="00932028">
            <w:pPr>
              <w:pStyle w:val="3"/>
              <w:numPr>
                <w:ilvl w:val="0"/>
                <w:numId w:val="0"/>
              </w:numPr>
              <w:jc w:val="center"/>
              <w:rPr>
                <w:sz w:val="26"/>
                <w:szCs w:val="26"/>
              </w:rPr>
            </w:pPr>
            <w:r w:rsidRPr="002C2214">
              <w:rPr>
                <w:rFonts w:hint="eastAsia"/>
                <w:sz w:val="26"/>
                <w:szCs w:val="26"/>
              </w:rPr>
              <w:t>2</w:t>
            </w:r>
            <w:r w:rsidRPr="002C2214">
              <w:rPr>
                <w:sz w:val="26"/>
                <w:szCs w:val="26"/>
              </w:rPr>
              <w:t>0</w:t>
            </w:r>
          </w:p>
        </w:tc>
        <w:tc>
          <w:tcPr>
            <w:tcW w:w="851" w:type="dxa"/>
          </w:tcPr>
          <w:p w14:paraId="149CDDAD" w14:textId="77777777" w:rsidR="00932028" w:rsidRPr="002C2214" w:rsidRDefault="00932028" w:rsidP="00932028">
            <w:pPr>
              <w:pStyle w:val="3"/>
              <w:numPr>
                <w:ilvl w:val="0"/>
                <w:numId w:val="0"/>
              </w:numPr>
              <w:jc w:val="center"/>
              <w:rPr>
                <w:sz w:val="26"/>
                <w:szCs w:val="26"/>
              </w:rPr>
            </w:pPr>
            <w:r w:rsidRPr="002C2214">
              <w:rPr>
                <w:rFonts w:hint="eastAsia"/>
                <w:sz w:val="26"/>
                <w:szCs w:val="26"/>
              </w:rPr>
              <w:t>1</w:t>
            </w:r>
            <w:r w:rsidRPr="002C2214">
              <w:rPr>
                <w:sz w:val="26"/>
                <w:szCs w:val="26"/>
              </w:rPr>
              <w:t>8</w:t>
            </w:r>
          </w:p>
        </w:tc>
        <w:tc>
          <w:tcPr>
            <w:tcW w:w="1134" w:type="dxa"/>
          </w:tcPr>
          <w:p w14:paraId="60F0EB45" w14:textId="5D1DF47D" w:rsidR="00932028" w:rsidRPr="002C2214" w:rsidRDefault="00932028" w:rsidP="00932028">
            <w:pPr>
              <w:jc w:val="center"/>
              <w:rPr>
                <w:sz w:val="26"/>
                <w:szCs w:val="26"/>
              </w:rPr>
            </w:pPr>
            <w:r w:rsidRPr="002C2214">
              <w:rPr>
                <w:rFonts w:hint="eastAsia"/>
                <w:sz w:val="26"/>
                <w:szCs w:val="26"/>
              </w:rPr>
              <w:t>有</w:t>
            </w:r>
          </w:p>
        </w:tc>
        <w:tc>
          <w:tcPr>
            <w:tcW w:w="850" w:type="dxa"/>
            <w:vAlign w:val="center"/>
          </w:tcPr>
          <w:p w14:paraId="3420E220" w14:textId="58899F4F" w:rsidR="00932028" w:rsidRPr="002C2214" w:rsidRDefault="00932028" w:rsidP="00932028">
            <w:pPr>
              <w:jc w:val="center"/>
              <w:rPr>
                <w:sz w:val="26"/>
                <w:szCs w:val="26"/>
              </w:rPr>
            </w:pPr>
            <w:r w:rsidRPr="002C2214">
              <w:rPr>
                <w:rFonts w:hint="eastAsia"/>
                <w:sz w:val="26"/>
                <w:szCs w:val="26"/>
              </w:rPr>
              <w:t>723</w:t>
            </w:r>
          </w:p>
        </w:tc>
      </w:tr>
      <w:tr w:rsidR="002C2214" w:rsidRPr="002C2214" w14:paraId="7572EB50" w14:textId="6C8FBEA3" w:rsidTr="00CB79D4">
        <w:trPr>
          <w:trHeight w:val="364"/>
        </w:trPr>
        <w:tc>
          <w:tcPr>
            <w:tcW w:w="1134" w:type="dxa"/>
          </w:tcPr>
          <w:p w14:paraId="3651C733" w14:textId="77777777" w:rsidR="00932028" w:rsidRPr="002C2214" w:rsidRDefault="00932028" w:rsidP="00932028">
            <w:pPr>
              <w:pStyle w:val="3"/>
              <w:numPr>
                <w:ilvl w:val="0"/>
                <w:numId w:val="0"/>
              </w:numPr>
              <w:rPr>
                <w:sz w:val="28"/>
                <w:szCs w:val="28"/>
              </w:rPr>
            </w:pPr>
            <w:r w:rsidRPr="002C2214">
              <w:rPr>
                <w:rFonts w:hint="eastAsia"/>
                <w:sz w:val="28"/>
                <w:szCs w:val="28"/>
              </w:rPr>
              <w:t>1</w:t>
            </w:r>
            <w:r w:rsidRPr="002C2214">
              <w:rPr>
                <w:sz w:val="28"/>
                <w:szCs w:val="28"/>
              </w:rPr>
              <w:t>09</w:t>
            </w:r>
            <w:r w:rsidRPr="002C2214">
              <w:rPr>
                <w:rFonts w:hint="eastAsia"/>
                <w:sz w:val="28"/>
                <w:szCs w:val="28"/>
              </w:rPr>
              <w:t>年</w:t>
            </w:r>
          </w:p>
        </w:tc>
        <w:tc>
          <w:tcPr>
            <w:tcW w:w="850" w:type="dxa"/>
          </w:tcPr>
          <w:p w14:paraId="7A53C77D" w14:textId="77777777" w:rsidR="00932028" w:rsidRPr="002C2214" w:rsidRDefault="00932028" w:rsidP="00932028">
            <w:pPr>
              <w:jc w:val="center"/>
              <w:rPr>
                <w:sz w:val="26"/>
                <w:szCs w:val="26"/>
              </w:rPr>
            </w:pPr>
            <w:r w:rsidRPr="002C2214">
              <w:rPr>
                <w:rFonts w:hint="eastAsia"/>
                <w:sz w:val="26"/>
                <w:szCs w:val="26"/>
              </w:rPr>
              <w:t>有</w:t>
            </w:r>
          </w:p>
        </w:tc>
        <w:tc>
          <w:tcPr>
            <w:tcW w:w="1418" w:type="dxa"/>
          </w:tcPr>
          <w:p w14:paraId="7B19100D" w14:textId="77777777" w:rsidR="00932028" w:rsidRPr="002C2214" w:rsidRDefault="00932028" w:rsidP="00932028">
            <w:pPr>
              <w:pStyle w:val="3"/>
              <w:numPr>
                <w:ilvl w:val="0"/>
                <w:numId w:val="0"/>
              </w:numPr>
              <w:jc w:val="center"/>
              <w:rPr>
                <w:sz w:val="26"/>
                <w:szCs w:val="26"/>
              </w:rPr>
            </w:pPr>
            <w:r w:rsidRPr="002C2214">
              <w:rPr>
                <w:rFonts w:hint="eastAsia"/>
                <w:sz w:val="26"/>
                <w:szCs w:val="26"/>
              </w:rPr>
              <w:t>2</w:t>
            </w:r>
            <w:r w:rsidRPr="002C2214">
              <w:rPr>
                <w:sz w:val="26"/>
                <w:szCs w:val="26"/>
              </w:rPr>
              <w:t>7</w:t>
            </w:r>
          </w:p>
        </w:tc>
        <w:tc>
          <w:tcPr>
            <w:tcW w:w="850" w:type="dxa"/>
          </w:tcPr>
          <w:p w14:paraId="0B89B67E" w14:textId="77777777" w:rsidR="00932028" w:rsidRPr="002C2214" w:rsidRDefault="00932028" w:rsidP="00932028">
            <w:pPr>
              <w:pStyle w:val="3"/>
              <w:numPr>
                <w:ilvl w:val="0"/>
                <w:numId w:val="0"/>
              </w:numPr>
              <w:jc w:val="center"/>
              <w:rPr>
                <w:sz w:val="26"/>
                <w:szCs w:val="26"/>
              </w:rPr>
            </w:pPr>
            <w:r w:rsidRPr="002C2214">
              <w:rPr>
                <w:rFonts w:hint="eastAsia"/>
                <w:sz w:val="26"/>
                <w:szCs w:val="26"/>
              </w:rPr>
              <w:t>2</w:t>
            </w:r>
            <w:r w:rsidRPr="002C2214">
              <w:rPr>
                <w:sz w:val="26"/>
                <w:szCs w:val="26"/>
              </w:rPr>
              <w:t>7</w:t>
            </w:r>
          </w:p>
        </w:tc>
        <w:tc>
          <w:tcPr>
            <w:tcW w:w="851" w:type="dxa"/>
          </w:tcPr>
          <w:p w14:paraId="3D2AA550" w14:textId="77777777" w:rsidR="00932028" w:rsidRPr="002C2214" w:rsidRDefault="00932028" w:rsidP="00932028">
            <w:pPr>
              <w:pStyle w:val="3"/>
              <w:numPr>
                <w:ilvl w:val="0"/>
                <w:numId w:val="0"/>
              </w:numPr>
              <w:jc w:val="center"/>
              <w:rPr>
                <w:sz w:val="26"/>
                <w:szCs w:val="26"/>
              </w:rPr>
            </w:pPr>
            <w:r w:rsidRPr="002C2214">
              <w:rPr>
                <w:rFonts w:hint="eastAsia"/>
                <w:sz w:val="26"/>
                <w:szCs w:val="26"/>
              </w:rPr>
              <w:t>1</w:t>
            </w:r>
            <w:r w:rsidRPr="002C2214">
              <w:rPr>
                <w:sz w:val="26"/>
                <w:szCs w:val="26"/>
              </w:rPr>
              <w:t>8</w:t>
            </w:r>
          </w:p>
        </w:tc>
        <w:tc>
          <w:tcPr>
            <w:tcW w:w="850" w:type="dxa"/>
          </w:tcPr>
          <w:p w14:paraId="2814C7FA" w14:textId="77777777" w:rsidR="00932028" w:rsidRPr="002C2214" w:rsidRDefault="00932028" w:rsidP="00932028">
            <w:pPr>
              <w:pStyle w:val="3"/>
              <w:numPr>
                <w:ilvl w:val="0"/>
                <w:numId w:val="0"/>
              </w:numPr>
              <w:jc w:val="center"/>
              <w:rPr>
                <w:sz w:val="26"/>
                <w:szCs w:val="26"/>
              </w:rPr>
            </w:pPr>
            <w:r w:rsidRPr="002C2214">
              <w:rPr>
                <w:rFonts w:hint="eastAsia"/>
                <w:sz w:val="26"/>
                <w:szCs w:val="26"/>
              </w:rPr>
              <w:t>1</w:t>
            </w:r>
            <w:r w:rsidRPr="002C2214">
              <w:rPr>
                <w:sz w:val="26"/>
                <w:szCs w:val="26"/>
              </w:rPr>
              <w:t>4</w:t>
            </w:r>
          </w:p>
        </w:tc>
        <w:tc>
          <w:tcPr>
            <w:tcW w:w="851" w:type="dxa"/>
          </w:tcPr>
          <w:p w14:paraId="40489A76" w14:textId="77777777" w:rsidR="00932028" w:rsidRPr="002C2214" w:rsidRDefault="00932028" w:rsidP="00932028">
            <w:pPr>
              <w:pStyle w:val="3"/>
              <w:numPr>
                <w:ilvl w:val="0"/>
                <w:numId w:val="0"/>
              </w:numPr>
              <w:jc w:val="center"/>
              <w:rPr>
                <w:sz w:val="26"/>
                <w:szCs w:val="26"/>
              </w:rPr>
            </w:pPr>
            <w:r w:rsidRPr="002C2214">
              <w:rPr>
                <w:rFonts w:hint="eastAsia"/>
                <w:sz w:val="26"/>
                <w:szCs w:val="26"/>
              </w:rPr>
              <w:t>1</w:t>
            </w:r>
            <w:r w:rsidRPr="002C2214">
              <w:rPr>
                <w:sz w:val="26"/>
                <w:szCs w:val="26"/>
              </w:rPr>
              <w:t>0</w:t>
            </w:r>
          </w:p>
        </w:tc>
        <w:tc>
          <w:tcPr>
            <w:tcW w:w="1134" w:type="dxa"/>
          </w:tcPr>
          <w:p w14:paraId="3C5A7623" w14:textId="6EE834CB" w:rsidR="00932028" w:rsidRPr="002C2214" w:rsidRDefault="00932028" w:rsidP="00932028">
            <w:pPr>
              <w:jc w:val="center"/>
              <w:rPr>
                <w:sz w:val="26"/>
                <w:szCs w:val="26"/>
              </w:rPr>
            </w:pPr>
            <w:r w:rsidRPr="002C2214">
              <w:rPr>
                <w:rFonts w:hint="eastAsia"/>
                <w:sz w:val="26"/>
                <w:szCs w:val="26"/>
              </w:rPr>
              <w:t>有</w:t>
            </w:r>
          </w:p>
        </w:tc>
        <w:tc>
          <w:tcPr>
            <w:tcW w:w="850" w:type="dxa"/>
            <w:vAlign w:val="center"/>
          </w:tcPr>
          <w:p w14:paraId="61916B53" w14:textId="32B18F0A" w:rsidR="00932028" w:rsidRPr="002C2214" w:rsidRDefault="00932028" w:rsidP="00932028">
            <w:pPr>
              <w:jc w:val="center"/>
              <w:rPr>
                <w:sz w:val="26"/>
                <w:szCs w:val="26"/>
              </w:rPr>
            </w:pPr>
            <w:r w:rsidRPr="002C2214">
              <w:rPr>
                <w:rFonts w:hint="eastAsia"/>
                <w:sz w:val="26"/>
                <w:szCs w:val="26"/>
              </w:rPr>
              <w:t>783</w:t>
            </w:r>
          </w:p>
        </w:tc>
      </w:tr>
      <w:tr w:rsidR="002C2214" w:rsidRPr="002C2214" w14:paraId="677538B3" w14:textId="22CF2F96" w:rsidTr="00CB79D4">
        <w:trPr>
          <w:trHeight w:val="374"/>
        </w:trPr>
        <w:tc>
          <w:tcPr>
            <w:tcW w:w="1134" w:type="dxa"/>
          </w:tcPr>
          <w:p w14:paraId="54BA4AA8" w14:textId="77777777" w:rsidR="00932028" w:rsidRPr="002C2214" w:rsidRDefault="00932028" w:rsidP="00932028">
            <w:pPr>
              <w:pStyle w:val="3"/>
              <w:numPr>
                <w:ilvl w:val="0"/>
                <w:numId w:val="0"/>
              </w:numPr>
              <w:rPr>
                <w:sz w:val="28"/>
                <w:szCs w:val="28"/>
              </w:rPr>
            </w:pPr>
            <w:r w:rsidRPr="002C2214">
              <w:rPr>
                <w:rFonts w:hint="eastAsia"/>
                <w:sz w:val="28"/>
                <w:szCs w:val="28"/>
              </w:rPr>
              <w:t>1</w:t>
            </w:r>
            <w:r w:rsidRPr="002C2214">
              <w:rPr>
                <w:sz w:val="28"/>
                <w:szCs w:val="28"/>
              </w:rPr>
              <w:t>10</w:t>
            </w:r>
            <w:r w:rsidRPr="002C2214">
              <w:rPr>
                <w:rFonts w:hint="eastAsia"/>
                <w:sz w:val="28"/>
                <w:szCs w:val="28"/>
              </w:rPr>
              <w:t>年</w:t>
            </w:r>
          </w:p>
        </w:tc>
        <w:tc>
          <w:tcPr>
            <w:tcW w:w="850" w:type="dxa"/>
          </w:tcPr>
          <w:p w14:paraId="09CEECC5" w14:textId="77777777" w:rsidR="00932028" w:rsidRPr="002C2214" w:rsidRDefault="00932028" w:rsidP="00932028">
            <w:pPr>
              <w:jc w:val="center"/>
              <w:rPr>
                <w:sz w:val="26"/>
                <w:szCs w:val="26"/>
              </w:rPr>
            </w:pPr>
            <w:r w:rsidRPr="002C2214">
              <w:rPr>
                <w:rFonts w:hint="eastAsia"/>
                <w:sz w:val="26"/>
                <w:szCs w:val="26"/>
              </w:rPr>
              <w:t>有</w:t>
            </w:r>
          </w:p>
        </w:tc>
        <w:tc>
          <w:tcPr>
            <w:tcW w:w="1418" w:type="dxa"/>
          </w:tcPr>
          <w:p w14:paraId="625DFDF5" w14:textId="77777777" w:rsidR="00932028" w:rsidRPr="002C2214" w:rsidRDefault="00932028" w:rsidP="00932028">
            <w:pPr>
              <w:pStyle w:val="3"/>
              <w:numPr>
                <w:ilvl w:val="0"/>
                <w:numId w:val="0"/>
              </w:numPr>
              <w:jc w:val="center"/>
              <w:rPr>
                <w:sz w:val="26"/>
                <w:szCs w:val="26"/>
              </w:rPr>
            </w:pPr>
            <w:r w:rsidRPr="002C2214">
              <w:rPr>
                <w:rFonts w:hint="eastAsia"/>
                <w:sz w:val="26"/>
                <w:szCs w:val="26"/>
              </w:rPr>
              <w:t>2</w:t>
            </w:r>
            <w:r w:rsidRPr="002C2214">
              <w:rPr>
                <w:sz w:val="26"/>
                <w:szCs w:val="26"/>
              </w:rPr>
              <w:t>7</w:t>
            </w:r>
          </w:p>
        </w:tc>
        <w:tc>
          <w:tcPr>
            <w:tcW w:w="850" w:type="dxa"/>
          </w:tcPr>
          <w:p w14:paraId="4AE48947" w14:textId="77777777" w:rsidR="00932028" w:rsidRPr="002C2214" w:rsidRDefault="00932028" w:rsidP="00932028">
            <w:pPr>
              <w:pStyle w:val="3"/>
              <w:numPr>
                <w:ilvl w:val="0"/>
                <w:numId w:val="0"/>
              </w:numPr>
              <w:jc w:val="center"/>
              <w:rPr>
                <w:sz w:val="26"/>
                <w:szCs w:val="26"/>
              </w:rPr>
            </w:pPr>
            <w:r w:rsidRPr="002C2214">
              <w:rPr>
                <w:rFonts w:hint="eastAsia"/>
                <w:sz w:val="26"/>
                <w:szCs w:val="26"/>
              </w:rPr>
              <w:t>1</w:t>
            </w:r>
            <w:r w:rsidRPr="002C2214">
              <w:rPr>
                <w:sz w:val="26"/>
                <w:szCs w:val="26"/>
              </w:rPr>
              <w:t>8</w:t>
            </w:r>
          </w:p>
        </w:tc>
        <w:tc>
          <w:tcPr>
            <w:tcW w:w="851" w:type="dxa"/>
          </w:tcPr>
          <w:p w14:paraId="3C734A80" w14:textId="77777777" w:rsidR="00932028" w:rsidRPr="002C2214" w:rsidRDefault="00932028" w:rsidP="00932028">
            <w:pPr>
              <w:pStyle w:val="3"/>
              <w:numPr>
                <w:ilvl w:val="0"/>
                <w:numId w:val="0"/>
              </w:numPr>
              <w:jc w:val="center"/>
              <w:rPr>
                <w:sz w:val="26"/>
                <w:szCs w:val="26"/>
              </w:rPr>
            </w:pPr>
            <w:r w:rsidRPr="002C2214">
              <w:rPr>
                <w:rFonts w:hint="eastAsia"/>
                <w:sz w:val="26"/>
                <w:szCs w:val="26"/>
              </w:rPr>
              <w:t>1</w:t>
            </w:r>
            <w:r w:rsidRPr="002C2214">
              <w:rPr>
                <w:sz w:val="26"/>
                <w:szCs w:val="26"/>
              </w:rPr>
              <w:t>4</w:t>
            </w:r>
          </w:p>
        </w:tc>
        <w:tc>
          <w:tcPr>
            <w:tcW w:w="850" w:type="dxa"/>
          </w:tcPr>
          <w:p w14:paraId="2DFDE4F2" w14:textId="77777777" w:rsidR="00932028" w:rsidRPr="002C2214" w:rsidRDefault="00932028" w:rsidP="00932028">
            <w:pPr>
              <w:pStyle w:val="3"/>
              <w:numPr>
                <w:ilvl w:val="0"/>
                <w:numId w:val="0"/>
              </w:numPr>
              <w:jc w:val="center"/>
              <w:rPr>
                <w:sz w:val="26"/>
                <w:szCs w:val="26"/>
              </w:rPr>
            </w:pPr>
            <w:r w:rsidRPr="002C2214">
              <w:rPr>
                <w:rFonts w:hint="eastAsia"/>
                <w:sz w:val="26"/>
                <w:szCs w:val="26"/>
              </w:rPr>
              <w:t>4</w:t>
            </w:r>
          </w:p>
        </w:tc>
        <w:tc>
          <w:tcPr>
            <w:tcW w:w="851" w:type="dxa"/>
          </w:tcPr>
          <w:p w14:paraId="0044E698" w14:textId="77777777" w:rsidR="00932028" w:rsidRPr="002C2214" w:rsidRDefault="00932028" w:rsidP="00932028">
            <w:pPr>
              <w:pStyle w:val="3"/>
              <w:numPr>
                <w:ilvl w:val="0"/>
                <w:numId w:val="0"/>
              </w:numPr>
              <w:jc w:val="center"/>
              <w:rPr>
                <w:sz w:val="26"/>
                <w:szCs w:val="26"/>
              </w:rPr>
            </w:pPr>
            <w:r w:rsidRPr="002C2214">
              <w:rPr>
                <w:rFonts w:hint="eastAsia"/>
                <w:sz w:val="26"/>
                <w:szCs w:val="26"/>
              </w:rPr>
              <w:t>4</w:t>
            </w:r>
          </w:p>
        </w:tc>
        <w:tc>
          <w:tcPr>
            <w:tcW w:w="1134" w:type="dxa"/>
          </w:tcPr>
          <w:p w14:paraId="6E4EFE0D" w14:textId="3990FA68" w:rsidR="00932028" w:rsidRPr="002C2214" w:rsidRDefault="00932028" w:rsidP="00932028">
            <w:pPr>
              <w:jc w:val="center"/>
              <w:rPr>
                <w:sz w:val="26"/>
                <w:szCs w:val="26"/>
              </w:rPr>
            </w:pPr>
            <w:r w:rsidRPr="002C2214">
              <w:rPr>
                <w:rFonts w:hint="eastAsia"/>
                <w:sz w:val="26"/>
                <w:szCs w:val="26"/>
              </w:rPr>
              <w:t>有</w:t>
            </w:r>
          </w:p>
        </w:tc>
        <w:tc>
          <w:tcPr>
            <w:tcW w:w="850" w:type="dxa"/>
            <w:vAlign w:val="center"/>
          </w:tcPr>
          <w:p w14:paraId="01615E92" w14:textId="60C93757" w:rsidR="00932028" w:rsidRPr="002C2214" w:rsidRDefault="00932028" w:rsidP="00932028">
            <w:pPr>
              <w:jc w:val="center"/>
              <w:rPr>
                <w:sz w:val="26"/>
                <w:szCs w:val="26"/>
              </w:rPr>
            </w:pPr>
            <w:r w:rsidRPr="002C2214">
              <w:rPr>
                <w:rFonts w:hint="eastAsia"/>
                <w:sz w:val="26"/>
                <w:szCs w:val="26"/>
              </w:rPr>
              <w:t>874</w:t>
            </w:r>
          </w:p>
        </w:tc>
      </w:tr>
      <w:tr w:rsidR="002C2214" w:rsidRPr="002C2214" w14:paraId="57960F10" w14:textId="0F75A8AF" w:rsidTr="00CB79D4">
        <w:trPr>
          <w:trHeight w:val="364"/>
        </w:trPr>
        <w:tc>
          <w:tcPr>
            <w:tcW w:w="1134" w:type="dxa"/>
          </w:tcPr>
          <w:p w14:paraId="170D1C8C" w14:textId="77777777" w:rsidR="00932028" w:rsidRPr="002C2214" w:rsidRDefault="00932028" w:rsidP="00932028">
            <w:pPr>
              <w:pStyle w:val="3"/>
              <w:numPr>
                <w:ilvl w:val="0"/>
                <w:numId w:val="0"/>
              </w:numPr>
              <w:rPr>
                <w:sz w:val="28"/>
                <w:szCs w:val="28"/>
              </w:rPr>
            </w:pPr>
            <w:r w:rsidRPr="002C2214">
              <w:rPr>
                <w:rFonts w:hint="eastAsia"/>
                <w:sz w:val="28"/>
                <w:szCs w:val="28"/>
              </w:rPr>
              <w:t>1</w:t>
            </w:r>
            <w:r w:rsidRPr="002C2214">
              <w:rPr>
                <w:sz w:val="28"/>
                <w:szCs w:val="28"/>
              </w:rPr>
              <w:t>11</w:t>
            </w:r>
            <w:r w:rsidRPr="002C2214">
              <w:rPr>
                <w:rFonts w:hint="eastAsia"/>
                <w:sz w:val="28"/>
                <w:szCs w:val="28"/>
              </w:rPr>
              <w:t>年</w:t>
            </w:r>
          </w:p>
        </w:tc>
        <w:tc>
          <w:tcPr>
            <w:tcW w:w="850" w:type="dxa"/>
          </w:tcPr>
          <w:p w14:paraId="6D0CE173" w14:textId="77777777" w:rsidR="00932028" w:rsidRPr="002C2214" w:rsidRDefault="00932028" w:rsidP="00932028">
            <w:pPr>
              <w:jc w:val="center"/>
              <w:rPr>
                <w:sz w:val="26"/>
                <w:szCs w:val="26"/>
              </w:rPr>
            </w:pPr>
            <w:r w:rsidRPr="002C2214">
              <w:rPr>
                <w:rFonts w:hint="eastAsia"/>
                <w:sz w:val="26"/>
                <w:szCs w:val="26"/>
              </w:rPr>
              <w:t>有</w:t>
            </w:r>
          </w:p>
        </w:tc>
        <w:tc>
          <w:tcPr>
            <w:tcW w:w="1418" w:type="dxa"/>
          </w:tcPr>
          <w:p w14:paraId="2231FAA1" w14:textId="77777777" w:rsidR="00932028" w:rsidRPr="002C2214" w:rsidRDefault="00932028" w:rsidP="00932028">
            <w:pPr>
              <w:pStyle w:val="3"/>
              <w:numPr>
                <w:ilvl w:val="0"/>
                <w:numId w:val="0"/>
              </w:numPr>
              <w:jc w:val="center"/>
              <w:rPr>
                <w:sz w:val="26"/>
                <w:szCs w:val="26"/>
              </w:rPr>
            </w:pPr>
            <w:r w:rsidRPr="002C2214">
              <w:rPr>
                <w:rFonts w:hint="eastAsia"/>
                <w:sz w:val="26"/>
                <w:szCs w:val="26"/>
              </w:rPr>
              <w:t>2</w:t>
            </w:r>
            <w:r w:rsidRPr="002C2214">
              <w:rPr>
                <w:sz w:val="26"/>
                <w:szCs w:val="26"/>
              </w:rPr>
              <w:t>7</w:t>
            </w:r>
          </w:p>
        </w:tc>
        <w:tc>
          <w:tcPr>
            <w:tcW w:w="850" w:type="dxa"/>
          </w:tcPr>
          <w:p w14:paraId="7268C415" w14:textId="20664493" w:rsidR="00932028" w:rsidRPr="002C2214" w:rsidRDefault="00932028" w:rsidP="00932028">
            <w:pPr>
              <w:pStyle w:val="3"/>
              <w:numPr>
                <w:ilvl w:val="0"/>
                <w:numId w:val="0"/>
              </w:numPr>
              <w:jc w:val="center"/>
              <w:rPr>
                <w:sz w:val="26"/>
                <w:szCs w:val="26"/>
              </w:rPr>
            </w:pPr>
            <w:r w:rsidRPr="002C2214">
              <w:rPr>
                <w:rFonts w:hint="eastAsia"/>
                <w:sz w:val="26"/>
                <w:szCs w:val="26"/>
              </w:rPr>
              <w:t>4</w:t>
            </w:r>
            <w:r w:rsidRPr="002C2214">
              <w:rPr>
                <w:sz w:val="26"/>
                <w:szCs w:val="26"/>
              </w:rPr>
              <w:t>1</w:t>
            </w:r>
          </w:p>
        </w:tc>
        <w:tc>
          <w:tcPr>
            <w:tcW w:w="851" w:type="dxa"/>
          </w:tcPr>
          <w:p w14:paraId="3837526A" w14:textId="4CEA0843" w:rsidR="00932028" w:rsidRPr="002C2214" w:rsidRDefault="00932028" w:rsidP="00932028">
            <w:pPr>
              <w:pStyle w:val="3"/>
              <w:numPr>
                <w:ilvl w:val="0"/>
                <w:numId w:val="0"/>
              </w:numPr>
              <w:jc w:val="center"/>
              <w:rPr>
                <w:sz w:val="26"/>
                <w:szCs w:val="26"/>
              </w:rPr>
            </w:pPr>
            <w:r w:rsidRPr="002C2214">
              <w:rPr>
                <w:rFonts w:hint="eastAsia"/>
                <w:sz w:val="26"/>
                <w:szCs w:val="26"/>
              </w:rPr>
              <w:t>3</w:t>
            </w:r>
            <w:r w:rsidRPr="002C2214">
              <w:rPr>
                <w:sz w:val="26"/>
                <w:szCs w:val="26"/>
              </w:rPr>
              <w:t>5</w:t>
            </w:r>
          </w:p>
        </w:tc>
        <w:tc>
          <w:tcPr>
            <w:tcW w:w="850" w:type="dxa"/>
          </w:tcPr>
          <w:p w14:paraId="3D617EDB" w14:textId="1892F271" w:rsidR="00932028" w:rsidRPr="002C2214" w:rsidRDefault="00932028" w:rsidP="00932028">
            <w:pPr>
              <w:pStyle w:val="3"/>
              <w:numPr>
                <w:ilvl w:val="0"/>
                <w:numId w:val="0"/>
              </w:numPr>
              <w:jc w:val="center"/>
              <w:rPr>
                <w:sz w:val="26"/>
                <w:szCs w:val="26"/>
              </w:rPr>
            </w:pPr>
            <w:r w:rsidRPr="002C2214">
              <w:rPr>
                <w:sz w:val="26"/>
                <w:szCs w:val="26"/>
              </w:rPr>
              <w:t>20</w:t>
            </w:r>
          </w:p>
        </w:tc>
        <w:tc>
          <w:tcPr>
            <w:tcW w:w="851" w:type="dxa"/>
          </w:tcPr>
          <w:p w14:paraId="604C62EF" w14:textId="33DAC79C" w:rsidR="00932028" w:rsidRPr="002C2214" w:rsidRDefault="00932028" w:rsidP="00932028">
            <w:pPr>
              <w:pStyle w:val="3"/>
              <w:numPr>
                <w:ilvl w:val="0"/>
                <w:numId w:val="0"/>
              </w:numPr>
              <w:jc w:val="center"/>
              <w:rPr>
                <w:sz w:val="26"/>
                <w:szCs w:val="26"/>
              </w:rPr>
            </w:pPr>
            <w:r w:rsidRPr="002C2214">
              <w:rPr>
                <w:rFonts w:hint="eastAsia"/>
                <w:sz w:val="26"/>
                <w:szCs w:val="26"/>
              </w:rPr>
              <w:t>1</w:t>
            </w:r>
            <w:r w:rsidRPr="002C2214">
              <w:rPr>
                <w:sz w:val="26"/>
                <w:szCs w:val="26"/>
              </w:rPr>
              <w:t>9</w:t>
            </w:r>
          </w:p>
        </w:tc>
        <w:tc>
          <w:tcPr>
            <w:tcW w:w="1134" w:type="dxa"/>
          </w:tcPr>
          <w:p w14:paraId="6D7C60AF" w14:textId="6C2E7B64" w:rsidR="00932028" w:rsidRPr="002C2214" w:rsidRDefault="00932028" w:rsidP="00932028">
            <w:pPr>
              <w:jc w:val="center"/>
              <w:rPr>
                <w:sz w:val="26"/>
                <w:szCs w:val="26"/>
              </w:rPr>
            </w:pPr>
            <w:r w:rsidRPr="002C2214">
              <w:rPr>
                <w:rFonts w:hint="eastAsia"/>
                <w:sz w:val="26"/>
                <w:szCs w:val="26"/>
              </w:rPr>
              <w:t>有</w:t>
            </w:r>
          </w:p>
        </w:tc>
        <w:tc>
          <w:tcPr>
            <w:tcW w:w="850" w:type="dxa"/>
            <w:vAlign w:val="center"/>
          </w:tcPr>
          <w:p w14:paraId="2FD50A68" w14:textId="225CF41A" w:rsidR="00932028" w:rsidRPr="002C2214" w:rsidRDefault="00932028" w:rsidP="00932028">
            <w:pPr>
              <w:jc w:val="center"/>
              <w:rPr>
                <w:sz w:val="26"/>
                <w:szCs w:val="26"/>
              </w:rPr>
            </w:pPr>
            <w:r w:rsidRPr="002C2214">
              <w:rPr>
                <w:rFonts w:hint="eastAsia"/>
                <w:sz w:val="26"/>
                <w:szCs w:val="26"/>
              </w:rPr>
              <w:t>1173</w:t>
            </w:r>
          </w:p>
        </w:tc>
      </w:tr>
    </w:tbl>
    <w:p w14:paraId="32CCAB76" w14:textId="77777777" w:rsidR="001804DE" w:rsidRPr="002C2214" w:rsidRDefault="00B6354A" w:rsidP="00D25D89">
      <w:pPr>
        <w:pStyle w:val="3"/>
        <w:numPr>
          <w:ilvl w:val="0"/>
          <w:numId w:val="0"/>
        </w:numPr>
        <w:ind w:left="1361" w:hanging="935"/>
      </w:pPr>
      <w:r w:rsidRPr="002C2214">
        <w:rPr>
          <w:rFonts w:hint="eastAsia"/>
          <w:sz w:val="28"/>
          <w:szCs w:val="28"/>
        </w:rPr>
        <w:t>資料來源：</w:t>
      </w:r>
      <w:r w:rsidR="00D25D89" w:rsidRPr="002C2214">
        <w:rPr>
          <w:rFonts w:hint="eastAsia"/>
          <w:sz w:val="28"/>
          <w:szCs w:val="28"/>
        </w:rPr>
        <w:t>高等檢察署</w:t>
      </w:r>
    </w:p>
    <w:p w14:paraId="70DA8EC1" w14:textId="77777777" w:rsidR="00234ED0" w:rsidRPr="002C2214" w:rsidRDefault="00234ED0" w:rsidP="00F530AD">
      <w:pPr>
        <w:pStyle w:val="3"/>
        <w:spacing w:beforeLines="50" w:before="228"/>
        <w:ind w:left="1360" w:hanging="680"/>
      </w:pPr>
      <w:r w:rsidRPr="002C2214">
        <w:rPr>
          <w:rFonts w:hint="eastAsia"/>
        </w:rPr>
        <w:t>雲林地檢署</w:t>
      </w:r>
    </w:p>
    <w:tbl>
      <w:tblPr>
        <w:tblStyle w:val="afb"/>
        <w:tblW w:w="8788" w:type="dxa"/>
        <w:tblInd w:w="421" w:type="dxa"/>
        <w:tblLook w:val="04A0" w:firstRow="1" w:lastRow="0" w:firstColumn="1" w:lastColumn="0" w:noHBand="0" w:noVBand="1"/>
      </w:tblPr>
      <w:tblGrid>
        <w:gridCol w:w="1134"/>
        <w:gridCol w:w="894"/>
        <w:gridCol w:w="1374"/>
        <w:gridCol w:w="850"/>
        <w:gridCol w:w="851"/>
        <w:gridCol w:w="850"/>
        <w:gridCol w:w="851"/>
        <w:gridCol w:w="1134"/>
        <w:gridCol w:w="850"/>
      </w:tblGrid>
      <w:tr w:rsidR="002C2214" w:rsidRPr="002C2214" w14:paraId="0C2362AB" w14:textId="626BC1DD" w:rsidTr="00F530AD">
        <w:trPr>
          <w:trHeight w:val="364"/>
        </w:trPr>
        <w:tc>
          <w:tcPr>
            <w:tcW w:w="1134" w:type="dxa"/>
          </w:tcPr>
          <w:p w14:paraId="0BA3677F" w14:textId="77777777" w:rsidR="00F530AD" w:rsidRPr="002C2214" w:rsidRDefault="00F530AD" w:rsidP="00AF2B60">
            <w:pPr>
              <w:pStyle w:val="3"/>
              <w:numPr>
                <w:ilvl w:val="0"/>
                <w:numId w:val="0"/>
              </w:numPr>
              <w:rPr>
                <w:sz w:val="28"/>
                <w:szCs w:val="28"/>
              </w:rPr>
            </w:pPr>
          </w:p>
        </w:tc>
        <w:tc>
          <w:tcPr>
            <w:tcW w:w="894" w:type="dxa"/>
          </w:tcPr>
          <w:p w14:paraId="16C61D79" w14:textId="77777777" w:rsidR="00F530AD" w:rsidRPr="002C2214" w:rsidRDefault="00F530AD" w:rsidP="00AF2B60">
            <w:pPr>
              <w:pStyle w:val="3"/>
              <w:numPr>
                <w:ilvl w:val="0"/>
                <w:numId w:val="0"/>
              </w:numPr>
              <w:rPr>
                <w:sz w:val="24"/>
                <w:szCs w:val="24"/>
              </w:rPr>
            </w:pPr>
            <w:r w:rsidRPr="002C2214">
              <w:rPr>
                <w:rFonts w:hint="eastAsia"/>
                <w:sz w:val="24"/>
                <w:szCs w:val="24"/>
              </w:rPr>
              <w:t>執行小組</w:t>
            </w:r>
          </w:p>
        </w:tc>
        <w:tc>
          <w:tcPr>
            <w:tcW w:w="1374" w:type="dxa"/>
          </w:tcPr>
          <w:p w14:paraId="4965767C" w14:textId="77777777" w:rsidR="00F530AD" w:rsidRPr="002C2214" w:rsidRDefault="00F530AD" w:rsidP="00AF2B60">
            <w:pPr>
              <w:pStyle w:val="3"/>
              <w:numPr>
                <w:ilvl w:val="0"/>
                <w:numId w:val="0"/>
              </w:numPr>
              <w:rPr>
                <w:sz w:val="24"/>
                <w:szCs w:val="24"/>
              </w:rPr>
            </w:pPr>
            <w:r w:rsidRPr="002C2214">
              <w:rPr>
                <w:rFonts w:hint="eastAsia"/>
                <w:sz w:val="24"/>
                <w:szCs w:val="24"/>
              </w:rPr>
              <w:t>修復促進者(人</w:t>
            </w:r>
            <w:r w:rsidRPr="002C2214">
              <w:rPr>
                <w:sz w:val="24"/>
                <w:szCs w:val="24"/>
              </w:rPr>
              <w:t>)</w:t>
            </w:r>
          </w:p>
        </w:tc>
        <w:tc>
          <w:tcPr>
            <w:tcW w:w="850" w:type="dxa"/>
          </w:tcPr>
          <w:p w14:paraId="547F507B" w14:textId="77777777" w:rsidR="00F530AD" w:rsidRPr="002C2214" w:rsidRDefault="00F530AD" w:rsidP="00AF2B60">
            <w:pPr>
              <w:pStyle w:val="3"/>
              <w:numPr>
                <w:ilvl w:val="0"/>
                <w:numId w:val="0"/>
              </w:numPr>
              <w:rPr>
                <w:sz w:val="24"/>
                <w:szCs w:val="24"/>
              </w:rPr>
            </w:pPr>
            <w:r w:rsidRPr="002C2214">
              <w:rPr>
                <w:rFonts w:hint="eastAsia"/>
                <w:sz w:val="24"/>
                <w:szCs w:val="24"/>
              </w:rPr>
              <w:t>聲請件數</w:t>
            </w:r>
          </w:p>
        </w:tc>
        <w:tc>
          <w:tcPr>
            <w:tcW w:w="851" w:type="dxa"/>
          </w:tcPr>
          <w:p w14:paraId="333F6BEE" w14:textId="77777777" w:rsidR="00F530AD" w:rsidRPr="002C2214" w:rsidRDefault="00F530AD" w:rsidP="00AF2B60">
            <w:pPr>
              <w:pStyle w:val="3"/>
              <w:numPr>
                <w:ilvl w:val="0"/>
                <w:numId w:val="0"/>
              </w:numPr>
              <w:rPr>
                <w:sz w:val="24"/>
                <w:szCs w:val="24"/>
              </w:rPr>
            </w:pPr>
            <w:r w:rsidRPr="002C2214">
              <w:rPr>
                <w:rFonts w:hint="eastAsia"/>
                <w:sz w:val="24"/>
                <w:szCs w:val="24"/>
              </w:rPr>
              <w:t>評估開案</w:t>
            </w:r>
          </w:p>
        </w:tc>
        <w:tc>
          <w:tcPr>
            <w:tcW w:w="850" w:type="dxa"/>
          </w:tcPr>
          <w:p w14:paraId="231C5CDC" w14:textId="77777777" w:rsidR="00F530AD" w:rsidRPr="002C2214" w:rsidRDefault="00F530AD" w:rsidP="00AF2B60">
            <w:pPr>
              <w:pStyle w:val="3"/>
              <w:numPr>
                <w:ilvl w:val="0"/>
                <w:numId w:val="0"/>
              </w:numPr>
              <w:rPr>
                <w:sz w:val="24"/>
                <w:szCs w:val="24"/>
              </w:rPr>
            </w:pPr>
            <w:r w:rsidRPr="002C2214">
              <w:rPr>
                <w:rFonts w:hint="eastAsia"/>
                <w:sz w:val="24"/>
                <w:szCs w:val="24"/>
              </w:rPr>
              <w:t>進入對話</w:t>
            </w:r>
          </w:p>
        </w:tc>
        <w:tc>
          <w:tcPr>
            <w:tcW w:w="851" w:type="dxa"/>
          </w:tcPr>
          <w:p w14:paraId="12231DC5" w14:textId="77777777" w:rsidR="00F530AD" w:rsidRPr="002C2214" w:rsidRDefault="00F530AD" w:rsidP="00AF2B60">
            <w:pPr>
              <w:pStyle w:val="3"/>
              <w:numPr>
                <w:ilvl w:val="0"/>
                <w:numId w:val="0"/>
              </w:numPr>
              <w:rPr>
                <w:sz w:val="24"/>
                <w:szCs w:val="24"/>
              </w:rPr>
            </w:pPr>
            <w:r w:rsidRPr="002C2214">
              <w:rPr>
                <w:rFonts w:hint="eastAsia"/>
                <w:sz w:val="24"/>
                <w:szCs w:val="24"/>
              </w:rPr>
              <w:t>達成協議</w:t>
            </w:r>
          </w:p>
        </w:tc>
        <w:tc>
          <w:tcPr>
            <w:tcW w:w="1134" w:type="dxa"/>
          </w:tcPr>
          <w:p w14:paraId="6839CABB" w14:textId="07937B4F" w:rsidR="00F530AD" w:rsidRPr="002C2214" w:rsidRDefault="005249E8" w:rsidP="00AF2B60">
            <w:pPr>
              <w:pStyle w:val="3"/>
              <w:numPr>
                <w:ilvl w:val="0"/>
                <w:numId w:val="0"/>
              </w:numPr>
              <w:rPr>
                <w:sz w:val="24"/>
                <w:szCs w:val="24"/>
              </w:rPr>
            </w:pPr>
            <w:r w:rsidRPr="002C2214">
              <w:rPr>
                <w:rFonts w:hint="eastAsia"/>
                <w:sz w:val="24"/>
                <w:szCs w:val="24"/>
              </w:rPr>
              <w:t>專職個管員</w:t>
            </w:r>
          </w:p>
        </w:tc>
        <w:tc>
          <w:tcPr>
            <w:tcW w:w="850" w:type="dxa"/>
          </w:tcPr>
          <w:p w14:paraId="5AF92E99" w14:textId="02DC02B9" w:rsidR="00F530AD" w:rsidRPr="002C2214" w:rsidRDefault="007C6B8E" w:rsidP="00AF2B60">
            <w:pPr>
              <w:pStyle w:val="3"/>
              <w:numPr>
                <w:ilvl w:val="0"/>
                <w:numId w:val="0"/>
              </w:numPr>
              <w:rPr>
                <w:sz w:val="24"/>
                <w:szCs w:val="24"/>
              </w:rPr>
            </w:pPr>
            <w:r w:rsidRPr="002C2214">
              <w:rPr>
                <w:rFonts w:hint="eastAsia"/>
                <w:sz w:val="24"/>
                <w:szCs w:val="24"/>
              </w:rPr>
              <w:t>移付</w:t>
            </w:r>
            <w:r w:rsidR="00F530AD" w:rsidRPr="002C2214">
              <w:rPr>
                <w:rFonts w:hint="eastAsia"/>
                <w:sz w:val="24"/>
                <w:szCs w:val="24"/>
              </w:rPr>
              <w:t>調解</w:t>
            </w:r>
          </w:p>
        </w:tc>
      </w:tr>
      <w:tr w:rsidR="002C2214" w:rsidRPr="002C2214" w14:paraId="0EB6E9F8" w14:textId="247D9254" w:rsidTr="00CB79D4">
        <w:trPr>
          <w:trHeight w:val="374"/>
        </w:trPr>
        <w:tc>
          <w:tcPr>
            <w:tcW w:w="1134" w:type="dxa"/>
          </w:tcPr>
          <w:p w14:paraId="448D01D4" w14:textId="77777777" w:rsidR="00F530AD" w:rsidRPr="002C2214" w:rsidRDefault="00F530AD" w:rsidP="00F530AD">
            <w:pPr>
              <w:pStyle w:val="3"/>
              <w:numPr>
                <w:ilvl w:val="0"/>
                <w:numId w:val="0"/>
              </w:numPr>
              <w:rPr>
                <w:sz w:val="28"/>
                <w:szCs w:val="28"/>
              </w:rPr>
            </w:pPr>
            <w:r w:rsidRPr="002C2214">
              <w:rPr>
                <w:rFonts w:hint="eastAsia"/>
                <w:sz w:val="28"/>
                <w:szCs w:val="28"/>
              </w:rPr>
              <w:t>1</w:t>
            </w:r>
            <w:r w:rsidRPr="002C2214">
              <w:rPr>
                <w:sz w:val="28"/>
                <w:szCs w:val="28"/>
              </w:rPr>
              <w:t>06</w:t>
            </w:r>
            <w:r w:rsidRPr="002C2214">
              <w:rPr>
                <w:rFonts w:hint="eastAsia"/>
                <w:sz w:val="28"/>
                <w:szCs w:val="28"/>
              </w:rPr>
              <w:t>年</w:t>
            </w:r>
          </w:p>
        </w:tc>
        <w:tc>
          <w:tcPr>
            <w:tcW w:w="894" w:type="dxa"/>
          </w:tcPr>
          <w:p w14:paraId="708BF555" w14:textId="41639820" w:rsidR="00F530AD" w:rsidRPr="002C2214" w:rsidRDefault="00F530AD" w:rsidP="00F530AD">
            <w:pPr>
              <w:pStyle w:val="3"/>
              <w:numPr>
                <w:ilvl w:val="0"/>
                <w:numId w:val="0"/>
              </w:numPr>
              <w:jc w:val="center"/>
              <w:rPr>
                <w:sz w:val="26"/>
                <w:szCs w:val="26"/>
              </w:rPr>
            </w:pPr>
            <w:r w:rsidRPr="002C2214">
              <w:rPr>
                <w:rFonts w:hint="eastAsia"/>
                <w:sz w:val="26"/>
                <w:szCs w:val="26"/>
              </w:rPr>
              <w:t>無</w:t>
            </w:r>
          </w:p>
        </w:tc>
        <w:tc>
          <w:tcPr>
            <w:tcW w:w="1374" w:type="dxa"/>
          </w:tcPr>
          <w:p w14:paraId="444FBD7B" w14:textId="7BCF8521" w:rsidR="00F530AD" w:rsidRPr="002C2214" w:rsidRDefault="00F530AD" w:rsidP="00F530AD">
            <w:pPr>
              <w:pStyle w:val="3"/>
              <w:numPr>
                <w:ilvl w:val="0"/>
                <w:numId w:val="0"/>
              </w:numPr>
              <w:jc w:val="center"/>
              <w:rPr>
                <w:sz w:val="26"/>
                <w:szCs w:val="26"/>
              </w:rPr>
            </w:pPr>
            <w:r w:rsidRPr="002C2214">
              <w:rPr>
                <w:sz w:val="26"/>
                <w:szCs w:val="26"/>
              </w:rPr>
              <w:t>16</w:t>
            </w:r>
          </w:p>
        </w:tc>
        <w:tc>
          <w:tcPr>
            <w:tcW w:w="850" w:type="dxa"/>
          </w:tcPr>
          <w:p w14:paraId="4224FE69" w14:textId="77777777" w:rsidR="00F530AD" w:rsidRPr="002C2214" w:rsidRDefault="00F530AD" w:rsidP="00F530AD">
            <w:pPr>
              <w:pStyle w:val="3"/>
              <w:numPr>
                <w:ilvl w:val="0"/>
                <w:numId w:val="0"/>
              </w:numPr>
              <w:jc w:val="center"/>
              <w:rPr>
                <w:sz w:val="26"/>
                <w:szCs w:val="26"/>
              </w:rPr>
            </w:pPr>
            <w:r w:rsidRPr="002C2214">
              <w:rPr>
                <w:rFonts w:hint="eastAsia"/>
                <w:sz w:val="26"/>
                <w:szCs w:val="26"/>
              </w:rPr>
              <w:t>3</w:t>
            </w:r>
          </w:p>
        </w:tc>
        <w:tc>
          <w:tcPr>
            <w:tcW w:w="851" w:type="dxa"/>
          </w:tcPr>
          <w:p w14:paraId="2040DD1C" w14:textId="77777777" w:rsidR="00F530AD" w:rsidRPr="002C2214" w:rsidRDefault="00F530AD" w:rsidP="00F530AD">
            <w:pPr>
              <w:pStyle w:val="3"/>
              <w:numPr>
                <w:ilvl w:val="0"/>
                <w:numId w:val="0"/>
              </w:numPr>
              <w:jc w:val="center"/>
              <w:rPr>
                <w:sz w:val="26"/>
                <w:szCs w:val="26"/>
              </w:rPr>
            </w:pPr>
            <w:r w:rsidRPr="002C2214">
              <w:rPr>
                <w:rFonts w:hint="eastAsia"/>
                <w:sz w:val="26"/>
                <w:szCs w:val="26"/>
              </w:rPr>
              <w:t>1</w:t>
            </w:r>
          </w:p>
        </w:tc>
        <w:tc>
          <w:tcPr>
            <w:tcW w:w="850" w:type="dxa"/>
          </w:tcPr>
          <w:p w14:paraId="736F4247" w14:textId="77777777" w:rsidR="00F530AD" w:rsidRPr="002C2214" w:rsidRDefault="00F530AD" w:rsidP="00F530AD">
            <w:pPr>
              <w:pStyle w:val="3"/>
              <w:numPr>
                <w:ilvl w:val="0"/>
                <w:numId w:val="0"/>
              </w:numPr>
              <w:jc w:val="center"/>
              <w:rPr>
                <w:sz w:val="26"/>
                <w:szCs w:val="26"/>
              </w:rPr>
            </w:pPr>
            <w:r w:rsidRPr="002C2214">
              <w:rPr>
                <w:rFonts w:hint="eastAsia"/>
                <w:sz w:val="26"/>
                <w:szCs w:val="26"/>
              </w:rPr>
              <w:t>1</w:t>
            </w:r>
          </w:p>
        </w:tc>
        <w:tc>
          <w:tcPr>
            <w:tcW w:w="851" w:type="dxa"/>
          </w:tcPr>
          <w:p w14:paraId="0E4E8619" w14:textId="77777777" w:rsidR="00F530AD" w:rsidRPr="002C2214" w:rsidRDefault="00F530AD" w:rsidP="00F530AD">
            <w:pPr>
              <w:pStyle w:val="3"/>
              <w:numPr>
                <w:ilvl w:val="0"/>
                <w:numId w:val="0"/>
              </w:numPr>
              <w:jc w:val="center"/>
              <w:rPr>
                <w:sz w:val="26"/>
                <w:szCs w:val="26"/>
              </w:rPr>
            </w:pPr>
            <w:r w:rsidRPr="002C2214">
              <w:rPr>
                <w:rFonts w:hint="eastAsia"/>
                <w:sz w:val="26"/>
                <w:szCs w:val="26"/>
              </w:rPr>
              <w:t>1</w:t>
            </w:r>
          </w:p>
        </w:tc>
        <w:tc>
          <w:tcPr>
            <w:tcW w:w="1134" w:type="dxa"/>
          </w:tcPr>
          <w:p w14:paraId="757B1A90" w14:textId="64CFE0CE" w:rsidR="00F530AD" w:rsidRPr="002C2214" w:rsidRDefault="00F530AD" w:rsidP="00F530AD">
            <w:pPr>
              <w:pStyle w:val="3"/>
              <w:numPr>
                <w:ilvl w:val="0"/>
                <w:numId w:val="0"/>
              </w:numPr>
              <w:jc w:val="center"/>
              <w:rPr>
                <w:sz w:val="26"/>
                <w:szCs w:val="26"/>
              </w:rPr>
            </w:pPr>
            <w:r w:rsidRPr="002C2214">
              <w:rPr>
                <w:rFonts w:hint="eastAsia"/>
                <w:sz w:val="26"/>
                <w:szCs w:val="26"/>
              </w:rPr>
              <w:t>無</w:t>
            </w:r>
          </w:p>
        </w:tc>
        <w:tc>
          <w:tcPr>
            <w:tcW w:w="850" w:type="dxa"/>
            <w:vAlign w:val="center"/>
          </w:tcPr>
          <w:p w14:paraId="006365D4" w14:textId="3A47657A" w:rsidR="00F530AD" w:rsidRPr="002C2214" w:rsidRDefault="00F530AD" w:rsidP="00F530AD">
            <w:pPr>
              <w:pStyle w:val="3"/>
              <w:numPr>
                <w:ilvl w:val="0"/>
                <w:numId w:val="0"/>
              </w:numPr>
              <w:jc w:val="center"/>
              <w:rPr>
                <w:sz w:val="26"/>
                <w:szCs w:val="26"/>
              </w:rPr>
            </w:pPr>
            <w:r w:rsidRPr="002C2214">
              <w:rPr>
                <w:rFonts w:hint="eastAsia"/>
                <w:sz w:val="26"/>
                <w:szCs w:val="26"/>
              </w:rPr>
              <w:t>621</w:t>
            </w:r>
          </w:p>
        </w:tc>
      </w:tr>
      <w:tr w:rsidR="002C2214" w:rsidRPr="002C2214" w14:paraId="6AA15D97" w14:textId="00462A2C" w:rsidTr="00CB79D4">
        <w:trPr>
          <w:trHeight w:val="364"/>
        </w:trPr>
        <w:tc>
          <w:tcPr>
            <w:tcW w:w="1134" w:type="dxa"/>
          </w:tcPr>
          <w:p w14:paraId="1A3A990D" w14:textId="77777777" w:rsidR="00F530AD" w:rsidRPr="002C2214" w:rsidRDefault="00F530AD" w:rsidP="00F530AD">
            <w:pPr>
              <w:pStyle w:val="3"/>
              <w:numPr>
                <w:ilvl w:val="0"/>
                <w:numId w:val="0"/>
              </w:numPr>
              <w:rPr>
                <w:sz w:val="28"/>
                <w:szCs w:val="28"/>
              </w:rPr>
            </w:pPr>
            <w:r w:rsidRPr="002C2214">
              <w:rPr>
                <w:rFonts w:hint="eastAsia"/>
                <w:sz w:val="28"/>
                <w:szCs w:val="28"/>
              </w:rPr>
              <w:t>1</w:t>
            </w:r>
            <w:r w:rsidRPr="002C2214">
              <w:rPr>
                <w:sz w:val="28"/>
                <w:szCs w:val="28"/>
              </w:rPr>
              <w:t>07</w:t>
            </w:r>
            <w:r w:rsidRPr="002C2214">
              <w:rPr>
                <w:rFonts w:hint="eastAsia"/>
                <w:sz w:val="28"/>
                <w:szCs w:val="28"/>
              </w:rPr>
              <w:t>年</w:t>
            </w:r>
          </w:p>
        </w:tc>
        <w:tc>
          <w:tcPr>
            <w:tcW w:w="894" w:type="dxa"/>
          </w:tcPr>
          <w:p w14:paraId="550E45EA" w14:textId="74CA7C3D" w:rsidR="00F530AD" w:rsidRPr="002C2214" w:rsidRDefault="00F530AD" w:rsidP="00F530AD">
            <w:pPr>
              <w:jc w:val="center"/>
              <w:rPr>
                <w:sz w:val="26"/>
                <w:szCs w:val="26"/>
              </w:rPr>
            </w:pPr>
            <w:r w:rsidRPr="002C2214">
              <w:rPr>
                <w:rFonts w:hint="eastAsia"/>
                <w:sz w:val="26"/>
                <w:szCs w:val="26"/>
              </w:rPr>
              <w:t>無</w:t>
            </w:r>
          </w:p>
        </w:tc>
        <w:tc>
          <w:tcPr>
            <w:tcW w:w="1374" w:type="dxa"/>
          </w:tcPr>
          <w:p w14:paraId="1F9CF2B5" w14:textId="3E3E5C39" w:rsidR="00F530AD" w:rsidRPr="002C2214" w:rsidRDefault="00F530AD" w:rsidP="00F530AD">
            <w:pPr>
              <w:pStyle w:val="3"/>
              <w:numPr>
                <w:ilvl w:val="0"/>
                <w:numId w:val="0"/>
              </w:numPr>
              <w:jc w:val="center"/>
              <w:rPr>
                <w:sz w:val="26"/>
                <w:szCs w:val="26"/>
              </w:rPr>
            </w:pPr>
            <w:r w:rsidRPr="002C2214">
              <w:rPr>
                <w:rFonts w:hint="eastAsia"/>
                <w:sz w:val="26"/>
                <w:szCs w:val="26"/>
              </w:rPr>
              <w:t>1</w:t>
            </w:r>
            <w:r w:rsidRPr="002C2214">
              <w:rPr>
                <w:sz w:val="26"/>
                <w:szCs w:val="26"/>
              </w:rPr>
              <w:t>6</w:t>
            </w:r>
          </w:p>
        </w:tc>
        <w:tc>
          <w:tcPr>
            <w:tcW w:w="850" w:type="dxa"/>
          </w:tcPr>
          <w:p w14:paraId="6317D548" w14:textId="77777777" w:rsidR="00F530AD" w:rsidRPr="002C2214" w:rsidRDefault="00F530AD" w:rsidP="00F530AD">
            <w:pPr>
              <w:pStyle w:val="3"/>
              <w:numPr>
                <w:ilvl w:val="0"/>
                <w:numId w:val="0"/>
              </w:numPr>
              <w:jc w:val="center"/>
              <w:rPr>
                <w:sz w:val="26"/>
                <w:szCs w:val="26"/>
              </w:rPr>
            </w:pPr>
            <w:r w:rsidRPr="002C2214">
              <w:rPr>
                <w:rFonts w:hint="eastAsia"/>
                <w:sz w:val="26"/>
                <w:szCs w:val="26"/>
              </w:rPr>
              <w:t>3</w:t>
            </w:r>
          </w:p>
        </w:tc>
        <w:tc>
          <w:tcPr>
            <w:tcW w:w="851" w:type="dxa"/>
          </w:tcPr>
          <w:p w14:paraId="245E0898" w14:textId="77777777" w:rsidR="00F530AD" w:rsidRPr="002C2214" w:rsidRDefault="00F530AD" w:rsidP="00F530AD">
            <w:pPr>
              <w:pStyle w:val="3"/>
              <w:numPr>
                <w:ilvl w:val="0"/>
                <w:numId w:val="0"/>
              </w:numPr>
              <w:jc w:val="center"/>
              <w:rPr>
                <w:sz w:val="26"/>
                <w:szCs w:val="26"/>
              </w:rPr>
            </w:pPr>
            <w:r w:rsidRPr="002C2214">
              <w:rPr>
                <w:rFonts w:hint="eastAsia"/>
                <w:sz w:val="26"/>
                <w:szCs w:val="26"/>
              </w:rPr>
              <w:t>3</w:t>
            </w:r>
          </w:p>
        </w:tc>
        <w:tc>
          <w:tcPr>
            <w:tcW w:w="850" w:type="dxa"/>
          </w:tcPr>
          <w:p w14:paraId="467C761A" w14:textId="77777777" w:rsidR="00F530AD" w:rsidRPr="002C2214" w:rsidRDefault="00F530AD" w:rsidP="00F530AD">
            <w:pPr>
              <w:pStyle w:val="3"/>
              <w:numPr>
                <w:ilvl w:val="0"/>
                <w:numId w:val="0"/>
              </w:numPr>
              <w:jc w:val="center"/>
              <w:rPr>
                <w:sz w:val="26"/>
                <w:szCs w:val="26"/>
              </w:rPr>
            </w:pPr>
            <w:r w:rsidRPr="002C2214">
              <w:rPr>
                <w:rFonts w:hint="eastAsia"/>
                <w:sz w:val="26"/>
                <w:szCs w:val="26"/>
              </w:rPr>
              <w:t>0</w:t>
            </w:r>
          </w:p>
        </w:tc>
        <w:tc>
          <w:tcPr>
            <w:tcW w:w="851" w:type="dxa"/>
          </w:tcPr>
          <w:p w14:paraId="2FCB96D8" w14:textId="77777777" w:rsidR="00F530AD" w:rsidRPr="002C2214" w:rsidRDefault="00F530AD" w:rsidP="00F530AD">
            <w:pPr>
              <w:pStyle w:val="3"/>
              <w:numPr>
                <w:ilvl w:val="0"/>
                <w:numId w:val="0"/>
              </w:numPr>
              <w:jc w:val="center"/>
              <w:rPr>
                <w:sz w:val="26"/>
                <w:szCs w:val="26"/>
              </w:rPr>
            </w:pPr>
            <w:r w:rsidRPr="002C2214">
              <w:rPr>
                <w:rFonts w:hint="eastAsia"/>
                <w:sz w:val="26"/>
                <w:szCs w:val="26"/>
              </w:rPr>
              <w:t>0</w:t>
            </w:r>
          </w:p>
        </w:tc>
        <w:tc>
          <w:tcPr>
            <w:tcW w:w="1134" w:type="dxa"/>
          </w:tcPr>
          <w:p w14:paraId="30669651" w14:textId="5C63E04D" w:rsidR="00F530AD" w:rsidRPr="002C2214" w:rsidRDefault="00F530AD" w:rsidP="00F530AD">
            <w:pPr>
              <w:jc w:val="center"/>
              <w:rPr>
                <w:sz w:val="26"/>
                <w:szCs w:val="26"/>
              </w:rPr>
            </w:pPr>
            <w:r w:rsidRPr="002C2214">
              <w:rPr>
                <w:rFonts w:hint="eastAsia"/>
                <w:sz w:val="26"/>
                <w:szCs w:val="26"/>
              </w:rPr>
              <w:t>無</w:t>
            </w:r>
          </w:p>
        </w:tc>
        <w:tc>
          <w:tcPr>
            <w:tcW w:w="850" w:type="dxa"/>
            <w:vAlign w:val="center"/>
          </w:tcPr>
          <w:p w14:paraId="1ECC7749" w14:textId="600CD34F" w:rsidR="00F530AD" w:rsidRPr="002C2214" w:rsidRDefault="00F530AD" w:rsidP="00F530AD">
            <w:pPr>
              <w:jc w:val="center"/>
              <w:rPr>
                <w:sz w:val="26"/>
                <w:szCs w:val="26"/>
              </w:rPr>
            </w:pPr>
            <w:r w:rsidRPr="002C2214">
              <w:rPr>
                <w:rFonts w:hint="eastAsia"/>
                <w:sz w:val="26"/>
                <w:szCs w:val="26"/>
              </w:rPr>
              <w:t>502</w:t>
            </w:r>
          </w:p>
        </w:tc>
      </w:tr>
      <w:tr w:rsidR="002C2214" w:rsidRPr="002C2214" w14:paraId="0B13989F" w14:textId="2508EE32" w:rsidTr="00CB79D4">
        <w:trPr>
          <w:trHeight w:val="374"/>
        </w:trPr>
        <w:tc>
          <w:tcPr>
            <w:tcW w:w="1134" w:type="dxa"/>
          </w:tcPr>
          <w:p w14:paraId="4B906496" w14:textId="77777777" w:rsidR="00F530AD" w:rsidRPr="002C2214" w:rsidRDefault="00F530AD" w:rsidP="00F530AD">
            <w:pPr>
              <w:pStyle w:val="3"/>
              <w:numPr>
                <w:ilvl w:val="0"/>
                <w:numId w:val="0"/>
              </w:numPr>
              <w:rPr>
                <w:sz w:val="28"/>
                <w:szCs w:val="28"/>
              </w:rPr>
            </w:pPr>
            <w:r w:rsidRPr="002C2214">
              <w:rPr>
                <w:rFonts w:hint="eastAsia"/>
                <w:sz w:val="28"/>
                <w:szCs w:val="28"/>
              </w:rPr>
              <w:t>1</w:t>
            </w:r>
            <w:r w:rsidRPr="002C2214">
              <w:rPr>
                <w:sz w:val="28"/>
                <w:szCs w:val="28"/>
              </w:rPr>
              <w:t>08</w:t>
            </w:r>
            <w:r w:rsidRPr="002C2214">
              <w:rPr>
                <w:rFonts w:hint="eastAsia"/>
                <w:sz w:val="28"/>
                <w:szCs w:val="28"/>
              </w:rPr>
              <w:t>年</w:t>
            </w:r>
          </w:p>
        </w:tc>
        <w:tc>
          <w:tcPr>
            <w:tcW w:w="894" w:type="dxa"/>
          </w:tcPr>
          <w:p w14:paraId="7D6FBC8F" w14:textId="77777777" w:rsidR="00F530AD" w:rsidRPr="002C2214" w:rsidRDefault="00F530AD" w:rsidP="00F530AD">
            <w:pPr>
              <w:jc w:val="center"/>
              <w:rPr>
                <w:sz w:val="26"/>
                <w:szCs w:val="26"/>
              </w:rPr>
            </w:pPr>
            <w:r w:rsidRPr="002C2214">
              <w:rPr>
                <w:rFonts w:hint="eastAsia"/>
                <w:sz w:val="26"/>
                <w:szCs w:val="26"/>
              </w:rPr>
              <w:t>有</w:t>
            </w:r>
          </w:p>
        </w:tc>
        <w:tc>
          <w:tcPr>
            <w:tcW w:w="1374" w:type="dxa"/>
          </w:tcPr>
          <w:p w14:paraId="42A1B3A2" w14:textId="4CAF2804" w:rsidR="00F530AD" w:rsidRPr="002C2214" w:rsidRDefault="00F530AD" w:rsidP="00F530AD">
            <w:pPr>
              <w:pStyle w:val="3"/>
              <w:numPr>
                <w:ilvl w:val="0"/>
                <w:numId w:val="0"/>
              </w:numPr>
              <w:jc w:val="center"/>
              <w:rPr>
                <w:sz w:val="26"/>
                <w:szCs w:val="26"/>
              </w:rPr>
            </w:pPr>
            <w:r w:rsidRPr="002C2214">
              <w:rPr>
                <w:sz w:val="26"/>
                <w:szCs w:val="26"/>
              </w:rPr>
              <w:t>23</w:t>
            </w:r>
          </w:p>
        </w:tc>
        <w:tc>
          <w:tcPr>
            <w:tcW w:w="850" w:type="dxa"/>
          </w:tcPr>
          <w:p w14:paraId="50752717" w14:textId="77777777" w:rsidR="00F530AD" w:rsidRPr="002C2214" w:rsidRDefault="00F530AD" w:rsidP="00F530AD">
            <w:pPr>
              <w:pStyle w:val="3"/>
              <w:numPr>
                <w:ilvl w:val="0"/>
                <w:numId w:val="0"/>
              </w:numPr>
              <w:jc w:val="center"/>
              <w:rPr>
                <w:sz w:val="26"/>
                <w:szCs w:val="26"/>
              </w:rPr>
            </w:pPr>
            <w:r w:rsidRPr="002C2214">
              <w:rPr>
                <w:rFonts w:hint="eastAsia"/>
                <w:sz w:val="26"/>
                <w:szCs w:val="26"/>
              </w:rPr>
              <w:t>3</w:t>
            </w:r>
          </w:p>
        </w:tc>
        <w:tc>
          <w:tcPr>
            <w:tcW w:w="851" w:type="dxa"/>
          </w:tcPr>
          <w:p w14:paraId="39698402" w14:textId="77777777" w:rsidR="00F530AD" w:rsidRPr="002C2214" w:rsidRDefault="00F530AD" w:rsidP="00F530AD">
            <w:pPr>
              <w:pStyle w:val="3"/>
              <w:numPr>
                <w:ilvl w:val="0"/>
                <w:numId w:val="0"/>
              </w:numPr>
              <w:jc w:val="center"/>
              <w:rPr>
                <w:sz w:val="26"/>
                <w:szCs w:val="26"/>
              </w:rPr>
            </w:pPr>
            <w:r w:rsidRPr="002C2214">
              <w:rPr>
                <w:rFonts w:hint="eastAsia"/>
                <w:sz w:val="26"/>
                <w:szCs w:val="26"/>
              </w:rPr>
              <w:t>2</w:t>
            </w:r>
          </w:p>
        </w:tc>
        <w:tc>
          <w:tcPr>
            <w:tcW w:w="850" w:type="dxa"/>
          </w:tcPr>
          <w:p w14:paraId="1FFA14B9" w14:textId="77777777" w:rsidR="00F530AD" w:rsidRPr="002C2214" w:rsidRDefault="00F530AD" w:rsidP="00F530AD">
            <w:pPr>
              <w:pStyle w:val="3"/>
              <w:numPr>
                <w:ilvl w:val="0"/>
                <w:numId w:val="0"/>
              </w:numPr>
              <w:jc w:val="center"/>
              <w:rPr>
                <w:sz w:val="26"/>
                <w:szCs w:val="26"/>
              </w:rPr>
            </w:pPr>
            <w:r w:rsidRPr="002C2214">
              <w:rPr>
                <w:rFonts w:hint="eastAsia"/>
                <w:sz w:val="26"/>
                <w:szCs w:val="26"/>
              </w:rPr>
              <w:t>2</w:t>
            </w:r>
          </w:p>
        </w:tc>
        <w:tc>
          <w:tcPr>
            <w:tcW w:w="851" w:type="dxa"/>
          </w:tcPr>
          <w:p w14:paraId="57F9C86F" w14:textId="77777777" w:rsidR="00F530AD" w:rsidRPr="002C2214" w:rsidRDefault="00F530AD" w:rsidP="00F530AD">
            <w:pPr>
              <w:pStyle w:val="3"/>
              <w:numPr>
                <w:ilvl w:val="0"/>
                <w:numId w:val="0"/>
              </w:numPr>
              <w:jc w:val="center"/>
              <w:rPr>
                <w:sz w:val="26"/>
                <w:szCs w:val="26"/>
              </w:rPr>
            </w:pPr>
            <w:r w:rsidRPr="002C2214">
              <w:rPr>
                <w:rFonts w:hint="eastAsia"/>
                <w:sz w:val="26"/>
                <w:szCs w:val="26"/>
              </w:rPr>
              <w:t>2</w:t>
            </w:r>
          </w:p>
        </w:tc>
        <w:tc>
          <w:tcPr>
            <w:tcW w:w="1134" w:type="dxa"/>
          </w:tcPr>
          <w:p w14:paraId="248B3240" w14:textId="7956AACA" w:rsidR="00F530AD" w:rsidRPr="002C2214" w:rsidRDefault="00F530AD" w:rsidP="00F530AD">
            <w:pPr>
              <w:jc w:val="center"/>
              <w:rPr>
                <w:sz w:val="26"/>
                <w:szCs w:val="26"/>
              </w:rPr>
            </w:pPr>
            <w:r w:rsidRPr="002C2214">
              <w:rPr>
                <w:rFonts w:hint="eastAsia"/>
                <w:sz w:val="26"/>
                <w:szCs w:val="26"/>
              </w:rPr>
              <w:t>無</w:t>
            </w:r>
          </w:p>
        </w:tc>
        <w:tc>
          <w:tcPr>
            <w:tcW w:w="850" w:type="dxa"/>
            <w:vAlign w:val="center"/>
          </w:tcPr>
          <w:p w14:paraId="62A6BB4F" w14:textId="67135D4E" w:rsidR="00F530AD" w:rsidRPr="002C2214" w:rsidRDefault="00F530AD" w:rsidP="00F530AD">
            <w:pPr>
              <w:jc w:val="center"/>
              <w:rPr>
                <w:sz w:val="26"/>
                <w:szCs w:val="26"/>
              </w:rPr>
            </w:pPr>
            <w:r w:rsidRPr="002C2214">
              <w:rPr>
                <w:rFonts w:hint="eastAsia"/>
                <w:sz w:val="26"/>
                <w:szCs w:val="26"/>
              </w:rPr>
              <w:t>574</w:t>
            </w:r>
          </w:p>
        </w:tc>
      </w:tr>
      <w:tr w:rsidR="002C2214" w:rsidRPr="002C2214" w14:paraId="6C5B0803" w14:textId="316C9E4E" w:rsidTr="00CB79D4">
        <w:trPr>
          <w:trHeight w:val="364"/>
        </w:trPr>
        <w:tc>
          <w:tcPr>
            <w:tcW w:w="1134" w:type="dxa"/>
          </w:tcPr>
          <w:p w14:paraId="09D2B74C" w14:textId="77777777" w:rsidR="00F530AD" w:rsidRPr="002C2214" w:rsidRDefault="00F530AD" w:rsidP="00F530AD">
            <w:pPr>
              <w:pStyle w:val="3"/>
              <w:numPr>
                <w:ilvl w:val="0"/>
                <w:numId w:val="0"/>
              </w:numPr>
              <w:rPr>
                <w:sz w:val="28"/>
                <w:szCs w:val="28"/>
              </w:rPr>
            </w:pPr>
            <w:r w:rsidRPr="002C2214">
              <w:rPr>
                <w:rFonts w:hint="eastAsia"/>
                <w:sz w:val="28"/>
                <w:szCs w:val="28"/>
              </w:rPr>
              <w:t>1</w:t>
            </w:r>
            <w:r w:rsidRPr="002C2214">
              <w:rPr>
                <w:sz w:val="28"/>
                <w:szCs w:val="28"/>
              </w:rPr>
              <w:t>09</w:t>
            </w:r>
            <w:r w:rsidRPr="002C2214">
              <w:rPr>
                <w:rFonts w:hint="eastAsia"/>
                <w:sz w:val="28"/>
                <w:szCs w:val="28"/>
              </w:rPr>
              <w:t>年</w:t>
            </w:r>
          </w:p>
        </w:tc>
        <w:tc>
          <w:tcPr>
            <w:tcW w:w="894" w:type="dxa"/>
          </w:tcPr>
          <w:p w14:paraId="73CEA68A" w14:textId="77777777" w:rsidR="00F530AD" w:rsidRPr="002C2214" w:rsidRDefault="00F530AD" w:rsidP="00F530AD">
            <w:pPr>
              <w:jc w:val="center"/>
              <w:rPr>
                <w:sz w:val="26"/>
                <w:szCs w:val="26"/>
              </w:rPr>
            </w:pPr>
            <w:r w:rsidRPr="002C2214">
              <w:rPr>
                <w:rFonts w:hint="eastAsia"/>
                <w:sz w:val="26"/>
                <w:szCs w:val="26"/>
              </w:rPr>
              <w:t>有</w:t>
            </w:r>
          </w:p>
        </w:tc>
        <w:tc>
          <w:tcPr>
            <w:tcW w:w="1374" w:type="dxa"/>
          </w:tcPr>
          <w:p w14:paraId="59D7E45B" w14:textId="7FA7524F" w:rsidR="00F530AD" w:rsidRPr="002C2214" w:rsidRDefault="00F530AD" w:rsidP="00F530AD">
            <w:pPr>
              <w:pStyle w:val="3"/>
              <w:numPr>
                <w:ilvl w:val="0"/>
                <w:numId w:val="0"/>
              </w:numPr>
              <w:jc w:val="center"/>
              <w:rPr>
                <w:sz w:val="26"/>
                <w:szCs w:val="26"/>
              </w:rPr>
            </w:pPr>
            <w:r w:rsidRPr="002C2214">
              <w:rPr>
                <w:sz w:val="26"/>
                <w:szCs w:val="26"/>
              </w:rPr>
              <w:t>36</w:t>
            </w:r>
          </w:p>
        </w:tc>
        <w:tc>
          <w:tcPr>
            <w:tcW w:w="850" w:type="dxa"/>
          </w:tcPr>
          <w:p w14:paraId="4A606A5F" w14:textId="77777777" w:rsidR="00F530AD" w:rsidRPr="002C2214" w:rsidRDefault="00F530AD" w:rsidP="00F530AD">
            <w:pPr>
              <w:pStyle w:val="3"/>
              <w:numPr>
                <w:ilvl w:val="0"/>
                <w:numId w:val="0"/>
              </w:numPr>
              <w:jc w:val="center"/>
              <w:rPr>
                <w:sz w:val="26"/>
                <w:szCs w:val="26"/>
              </w:rPr>
            </w:pPr>
            <w:r w:rsidRPr="002C2214">
              <w:rPr>
                <w:rFonts w:hint="eastAsia"/>
                <w:sz w:val="26"/>
                <w:szCs w:val="26"/>
              </w:rPr>
              <w:t>3</w:t>
            </w:r>
          </w:p>
        </w:tc>
        <w:tc>
          <w:tcPr>
            <w:tcW w:w="851" w:type="dxa"/>
          </w:tcPr>
          <w:p w14:paraId="6FDDAD41" w14:textId="77777777" w:rsidR="00F530AD" w:rsidRPr="002C2214" w:rsidRDefault="00F530AD" w:rsidP="00F530AD">
            <w:pPr>
              <w:pStyle w:val="3"/>
              <w:numPr>
                <w:ilvl w:val="0"/>
                <w:numId w:val="0"/>
              </w:numPr>
              <w:jc w:val="center"/>
              <w:rPr>
                <w:sz w:val="26"/>
                <w:szCs w:val="26"/>
              </w:rPr>
            </w:pPr>
            <w:r w:rsidRPr="002C2214">
              <w:rPr>
                <w:rFonts w:hint="eastAsia"/>
                <w:sz w:val="26"/>
                <w:szCs w:val="26"/>
              </w:rPr>
              <w:t>2</w:t>
            </w:r>
          </w:p>
        </w:tc>
        <w:tc>
          <w:tcPr>
            <w:tcW w:w="850" w:type="dxa"/>
          </w:tcPr>
          <w:p w14:paraId="264C824A" w14:textId="77777777" w:rsidR="00F530AD" w:rsidRPr="002C2214" w:rsidRDefault="00F530AD" w:rsidP="00F530AD">
            <w:pPr>
              <w:pStyle w:val="3"/>
              <w:numPr>
                <w:ilvl w:val="0"/>
                <w:numId w:val="0"/>
              </w:numPr>
              <w:jc w:val="center"/>
              <w:rPr>
                <w:sz w:val="26"/>
                <w:szCs w:val="26"/>
              </w:rPr>
            </w:pPr>
            <w:r w:rsidRPr="002C2214">
              <w:rPr>
                <w:rFonts w:hint="eastAsia"/>
                <w:sz w:val="26"/>
                <w:szCs w:val="26"/>
              </w:rPr>
              <w:t>1</w:t>
            </w:r>
          </w:p>
        </w:tc>
        <w:tc>
          <w:tcPr>
            <w:tcW w:w="851" w:type="dxa"/>
          </w:tcPr>
          <w:p w14:paraId="602F051B" w14:textId="77777777" w:rsidR="00F530AD" w:rsidRPr="002C2214" w:rsidRDefault="00F530AD" w:rsidP="00F530AD">
            <w:pPr>
              <w:pStyle w:val="3"/>
              <w:numPr>
                <w:ilvl w:val="0"/>
                <w:numId w:val="0"/>
              </w:numPr>
              <w:jc w:val="center"/>
              <w:rPr>
                <w:sz w:val="26"/>
                <w:szCs w:val="26"/>
              </w:rPr>
            </w:pPr>
            <w:r w:rsidRPr="002C2214">
              <w:rPr>
                <w:rFonts w:hint="eastAsia"/>
                <w:sz w:val="26"/>
                <w:szCs w:val="26"/>
              </w:rPr>
              <w:t>1</w:t>
            </w:r>
          </w:p>
        </w:tc>
        <w:tc>
          <w:tcPr>
            <w:tcW w:w="1134" w:type="dxa"/>
          </w:tcPr>
          <w:p w14:paraId="06E3CDCE" w14:textId="7D814D68" w:rsidR="00F530AD" w:rsidRPr="002C2214" w:rsidRDefault="00F530AD" w:rsidP="00F530AD">
            <w:pPr>
              <w:jc w:val="center"/>
              <w:rPr>
                <w:sz w:val="26"/>
                <w:szCs w:val="26"/>
              </w:rPr>
            </w:pPr>
            <w:r w:rsidRPr="002C2214">
              <w:rPr>
                <w:rFonts w:hint="eastAsia"/>
                <w:sz w:val="26"/>
                <w:szCs w:val="26"/>
              </w:rPr>
              <w:t>無</w:t>
            </w:r>
          </w:p>
        </w:tc>
        <w:tc>
          <w:tcPr>
            <w:tcW w:w="850" w:type="dxa"/>
            <w:vAlign w:val="center"/>
          </w:tcPr>
          <w:p w14:paraId="2F01D4FA" w14:textId="6CEF70D8" w:rsidR="00F530AD" w:rsidRPr="002C2214" w:rsidRDefault="00F530AD" w:rsidP="00F530AD">
            <w:pPr>
              <w:jc w:val="center"/>
              <w:rPr>
                <w:sz w:val="26"/>
                <w:szCs w:val="26"/>
              </w:rPr>
            </w:pPr>
            <w:r w:rsidRPr="002C2214">
              <w:rPr>
                <w:rFonts w:hint="eastAsia"/>
                <w:sz w:val="26"/>
                <w:szCs w:val="26"/>
              </w:rPr>
              <w:t>592</w:t>
            </w:r>
          </w:p>
        </w:tc>
      </w:tr>
      <w:tr w:rsidR="002C2214" w:rsidRPr="002C2214" w14:paraId="13984C55" w14:textId="74544EF6" w:rsidTr="00CB79D4">
        <w:trPr>
          <w:trHeight w:val="374"/>
        </w:trPr>
        <w:tc>
          <w:tcPr>
            <w:tcW w:w="1134" w:type="dxa"/>
          </w:tcPr>
          <w:p w14:paraId="7B4F536C" w14:textId="77777777" w:rsidR="00F530AD" w:rsidRPr="002C2214" w:rsidRDefault="00F530AD" w:rsidP="00F530AD">
            <w:pPr>
              <w:pStyle w:val="3"/>
              <w:numPr>
                <w:ilvl w:val="0"/>
                <w:numId w:val="0"/>
              </w:numPr>
              <w:rPr>
                <w:sz w:val="28"/>
                <w:szCs w:val="28"/>
              </w:rPr>
            </w:pPr>
            <w:r w:rsidRPr="002C2214">
              <w:rPr>
                <w:rFonts w:hint="eastAsia"/>
                <w:sz w:val="28"/>
                <w:szCs w:val="28"/>
              </w:rPr>
              <w:t>1</w:t>
            </w:r>
            <w:r w:rsidRPr="002C2214">
              <w:rPr>
                <w:sz w:val="28"/>
                <w:szCs w:val="28"/>
              </w:rPr>
              <w:t>10</w:t>
            </w:r>
            <w:r w:rsidRPr="002C2214">
              <w:rPr>
                <w:rFonts w:hint="eastAsia"/>
                <w:sz w:val="28"/>
                <w:szCs w:val="28"/>
              </w:rPr>
              <w:t>年</w:t>
            </w:r>
          </w:p>
        </w:tc>
        <w:tc>
          <w:tcPr>
            <w:tcW w:w="894" w:type="dxa"/>
          </w:tcPr>
          <w:p w14:paraId="2D404BA6" w14:textId="77777777" w:rsidR="00F530AD" w:rsidRPr="002C2214" w:rsidRDefault="00F530AD" w:rsidP="00F530AD">
            <w:pPr>
              <w:jc w:val="center"/>
              <w:rPr>
                <w:sz w:val="26"/>
                <w:szCs w:val="26"/>
              </w:rPr>
            </w:pPr>
            <w:r w:rsidRPr="002C2214">
              <w:rPr>
                <w:rFonts w:hint="eastAsia"/>
                <w:sz w:val="26"/>
                <w:szCs w:val="26"/>
              </w:rPr>
              <w:t>有</w:t>
            </w:r>
          </w:p>
        </w:tc>
        <w:tc>
          <w:tcPr>
            <w:tcW w:w="1374" w:type="dxa"/>
          </w:tcPr>
          <w:p w14:paraId="16A2EB0F" w14:textId="056B7FD7" w:rsidR="00F530AD" w:rsidRPr="002C2214" w:rsidRDefault="00F530AD" w:rsidP="00F530AD">
            <w:pPr>
              <w:pStyle w:val="3"/>
              <w:numPr>
                <w:ilvl w:val="0"/>
                <w:numId w:val="0"/>
              </w:numPr>
              <w:jc w:val="center"/>
              <w:rPr>
                <w:sz w:val="26"/>
                <w:szCs w:val="26"/>
              </w:rPr>
            </w:pPr>
            <w:r w:rsidRPr="002C2214">
              <w:rPr>
                <w:rFonts w:hint="eastAsia"/>
                <w:sz w:val="26"/>
                <w:szCs w:val="26"/>
              </w:rPr>
              <w:t>4</w:t>
            </w:r>
            <w:r w:rsidRPr="002C2214">
              <w:rPr>
                <w:sz w:val="26"/>
                <w:szCs w:val="26"/>
              </w:rPr>
              <w:t>2</w:t>
            </w:r>
          </w:p>
        </w:tc>
        <w:tc>
          <w:tcPr>
            <w:tcW w:w="850" w:type="dxa"/>
          </w:tcPr>
          <w:p w14:paraId="03206A6E" w14:textId="77777777" w:rsidR="00F530AD" w:rsidRPr="002C2214" w:rsidRDefault="00F530AD" w:rsidP="00F530AD">
            <w:pPr>
              <w:pStyle w:val="3"/>
              <w:numPr>
                <w:ilvl w:val="0"/>
                <w:numId w:val="0"/>
              </w:numPr>
              <w:jc w:val="center"/>
              <w:rPr>
                <w:sz w:val="26"/>
                <w:szCs w:val="26"/>
              </w:rPr>
            </w:pPr>
            <w:r w:rsidRPr="002C2214">
              <w:rPr>
                <w:rFonts w:hint="eastAsia"/>
                <w:sz w:val="26"/>
                <w:szCs w:val="26"/>
              </w:rPr>
              <w:t>8</w:t>
            </w:r>
          </w:p>
        </w:tc>
        <w:tc>
          <w:tcPr>
            <w:tcW w:w="851" w:type="dxa"/>
          </w:tcPr>
          <w:p w14:paraId="0D9FB87C" w14:textId="77777777" w:rsidR="00F530AD" w:rsidRPr="002C2214" w:rsidRDefault="00F530AD" w:rsidP="00F530AD">
            <w:pPr>
              <w:pStyle w:val="3"/>
              <w:numPr>
                <w:ilvl w:val="0"/>
                <w:numId w:val="0"/>
              </w:numPr>
              <w:jc w:val="center"/>
              <w:rPr>
                <w:sz w:val="26"/>
                <w:szCs w:val="26"/>
              </w:rPr>
            </w:pPr>
            <w:r w:rsidRPr="002C2214">
              <w:rPr>
                <w:rFonts w:hint="eastAsia"/>
                <w:sz w:val="26"/>
                <w:szCs w:val="26"/>
              </w:rPr>
              <w:t>7</w:t>
            </w:r>
          </w:p>
        </w:tc>
        <w:tc>
          <w:tcPr>
            <w:tcW w:w="850" w:type="dxa"/>
          </w:tcPr>
          <w:p w14:paraId="43751B35" w14:textId="77777777" w:rsidR="00F530AD" w:rsidRPr="002C2214" w:rsidRDefault="00F530AD" w:rsidP="00F530AD">
            <w:pPr>
              <w:pStyle w:val="3"/>
              <w:numPr>
                <w:ilvl w:val="0"/>
                <w:numId w:val="0"/>
              </w:numPr>
              <w:jc w:val="center"/>
              <w:rPr>
                <w:sz w:val="26"/>
                <w:szCs w:val="26"/>
              </w:rPr>
            </w:pPr>
            <w:r w:rsidRPr="002C2214">
              <w:rPr>
                <w:rFonts w:hint="eastAsia"/>
                <w:sz w:val="26"/>
                <w:szCs w:val="26"/>
              </w:rPr>
              <w:t>6</w:t>
            </w:r>
          </w:p>
        </w:tc>
        <w:tc>
          <w:tcPr>
            <w:tcW w:w="851" w:type="dxa"/>
          </w:tcPr>
          <w:p w14:paraId="7EA18688" w14:textId="77777777" w:rsidR="00F530AD" w:rsidRPr="002C2214" w:rsidRDefault="00F530AD" w:rsidP="00F530AD">
            <w:pPr>
              <w:pStyle w:val="3"/>
              <w:numPr>
                <w:ilvl w:val="0"/>
                <w:numId w:val="0"/>
              </w:numPr>
              <w:jc w:val="center"/>
              <w:rPr>
                <w:sz w:val="26"/>
                <w:szCs w:val="26"/>
              </w:rPr>
            </w:pPr>
            <w:r w:rsidRPr="002C2214">
              <w:rPr>
                <w:rFonts w:hint="eastAsia"/>
                <w:sz w:val="26"/>
                <w:szCs w:val="26"/>
              </w:rPr>
              <w:t>3</w:t>
            </w:r>
          </w:p>
        </w:tc>
        <w:tc>
          <w:tcPr>
            <w:tcW w:w="1134" w:type="dxa"/>
          </w:tcPr>
          <w:p w14:paraId="15B31E26" w14:textId="2619CAFC" w:rsidR="00F530AD" w:rsidRPr="002C2214" w:rsidRDefault="00F530AD" w:rsidP="00F530AD">
            <w:pPr>
              <w:jc w:val="center"/>
              <w:rPr>
                <w:sz w:val="26"/>
                <w:szCs w:val="26"/>
              </w:rPr>
            </w:pPr>
            <w:r w:rsidRPr="002C2214">
              <w:rPr>
                <w:rFonts w:hint="eastAsia"/>
                <w:sz w:val="26"/>
                <w:szCs w:val="26"/>
              </w:rPr>
              <w:t>無</w:t>
            </w:r>
          </w:p>
        </w:tc>
        <w:tc>
          <w:tcPr>
            <w:tcW w:w="850" w:type="dxa"/>
            <w:vAlign w:val="center"/>
          </w:tcPr>
          <w:p w14:paraId="616632E5" w14:textId="38C903CF" w:rsidR="00F530AD" w:rsidRPr="002C2214" w:rsidRDefault="00F530AD" w:rsidP="00F530AD">
            <w:pPr>
              <w:jc w:val="center"/>
              <w:rPr>
                <w:sz w:val="26"/>
                <w:szCs w:val="26"/>
              </w:rPr>
            </w:pPr>
            <w:r w:rsidRPr="002C2214">
              <w:rPr>
                <w:rFonts w:hint="eastAsia"/>
                <w:sz w:val="26"/>
                <w:szCs w:val="26"/>
              </w:rPr>
              <w:t>570</w:t>
            </w:r>
          </w:p>
        </w:tc>
      </w:tr>
      <w:tr w:rsidR="002C2214" w:rsidRPr="002C2214" w14:paraId="5C4B057D" w14:textId="28BB5B07" w:rsidTr="00CB79D4">
        <w:trPr>
          <w:trHeight w:val="364"/>
        </w:trPr>
        <w:tc>
          <w:tcPr>
            <w:tcW w:w="1134" w:type="dxa"/>
          </w:tcPr>
          <w:p w14:paraId="54B51904" w14:textId="77777777" w:rsidR="00F530AD" w:rsidRPr="002C2214" w:rsidRDefault="00F530AD" w:rsidP="00F530AD">
            <w:pPr>
              <w:pStyle w:val="3"/>
              <w:numPr>
                <w:ilvl w:val="0"/>
                <w:numId w:val="0"/>
              </w:numPr>
              <w:rPr>
                <w:sz w:val="28"/>
                <w:szCs w:val="28"/>
              </w:rPr>
            </w:pPr>
            <w:r w:rsidRPr="002C2214">
              <w:rPr>
                <w:rFonts w:hint="eastAsia"/>
                <w:sz w:val="28"/>
                <w:szCs w:val="28"/>
              </w:rPr>
              <w:t>1</w:t>
            </w:r>
            <w:r w:rsidRPr="002C2214">
              <w:rPr>
                <w:sz w:val="28"/>
                <w:szCs w:val="28"/>
              </w:rPr>
              <w:t>11</w:t>
            </w:r>
            <w:r w:rsidRPr="002C2214">
              <w:rPr>
                <w:rFonts w:hint="eastAsia"/>
                <w:sz w:val="28"/>
                <w:szCs w:val="28"/>
              </w:rPr>
              <w:t>年</w:t>
            </w:r>
          </w:p>
        </w:tc>
        <w:tc>
          <w:tcPr>
            <w:tcW w:w="894" w:type="dxa"/>
          </w:tcPr>
          <w:p w14:paraId="428D9AE0" w14:textId="77777777" w:rsidR="00F530AD" w:rsidRPr="002C2214" w:rsidRDefault="00F530AD" w:rsidP="00F530AD">
            <w:pPr>
              <w:jc w:val="center"/>
              <w:rPr>
                <w:sz w:val="26"/>
                <w:szCs w:val="26"/>
              </w:rPr>
            </w:pPr>
            <w:r w:rsidRPr="002C2214">
              <w:rPr>
                <w:rFonts w:hint="eastAsia"/>
                <w:sz w:val="26"/>
                <w:szCs w:val="26"/>
              </w:rPr>
              <w:t>有</w:t>
            </w:r>
          </w:p>
        </w:tc>
        <w:tc>
          <w:tcPr>
            <w:tcW w:w="1374" w:type="dxa"/>
          </w:tcPr>
          <w:p w14:paraId="4D7B56D8" w14:textId="0B56C414" w:rsidR="00F530AD" w:rsidRPr="002C2214" w:rsidRDefault="00F530AD" w:rsidP="00F530AD">
            <w:pPr>
              <w:pStyle w:val="3"/>
              <w:numPr>
                <w:ilvl w:val="0"/>
                <w:numId w:val="0"/>
              </w:numPr>
              <w:jc w:val="center"/>
              <w:rPr>
                <w:sz w:val="26"/>
                <w:szCs w:val="26"/>
              </w:rPr>
            </w:pPr>
            <w:r w:rsidRPr="002C2214">
              <w:rPr>
                <w:rFonts w:hint="eastAsia"/>
                <w:sz w:val="26"/>
                <w:szCs w:val="26"/>
              </w:rPr>
              <w:t>5</w:t>
            </w:r>
            <w:r w:rsidRPr="002C2214">
              <w:rPr>
                <w:sz w:val="26"/>
                <w:szCs w:val="26"/>
              </w:rPr>
              <w:t>4</w:t>
            </w:r>
          </w:p>
        </w:tc>
        <w:tc>
          <w:tcPr>
            <w:tcW w:w="850" w:type="dxa"/>
          </w:tcPr>
          <w:p w14:paraId="0FBF83A6" w14:textId="59BCE924" w:rsidR="00F530AD" w:rsidRPr="002C2214" w:rsidRDefault="00F530AD" w:rsidP="00F530AD">
            <w:pPr>
              <w:pStyle w:val="3"/>
              <w:numPr>
                <w:ilvl w:val="0"/>
                <w:numId w:val="0"/>
              </w:numPr>
              <w:jc w:val="center"/>
              <w:rPr>
                <w:sz w:val="26"/>
                <w:szCs w:val="26"/>
              </w:rPr>
            </w:pPr>
            <w:r w:rsidRPr="002C2214">
              <w:rPr>
                <w:sz w:val="26"/>
                <w:szCs w:val="26"/>
              </w:rPr>
              <w:t>11</w:t>
            </w:r>
          </w:p>
        </w:tc>
        <w:tc>
          <w:tcPr>
            <w:tcW w:w="851" w:type="dxa"/>
          </w:tcPr>
          <w:p w14:paraId="412A2F5A" w14:textId="032B73B5" w:rsidR="00F530AD" w:rsidRPr="002C2214" w:rsidRDefault="00F530AD" w:rsidP="00F530AD">
            <w:pPr>
              <w:pStyle w:val="3"/>
              <w:numPr>
                <w:ilvl w:val="0"/>
                <w:numId w:val="0"/>
              </w:numPr>
              <w:jc w:val="center"/>
              <w:rPr>
                <w:sz w:val="26"/>
                <w:szCs w:val="26"/>
              </w:rPr>
            </w:pPr>
            <w:r w:rsidRPr="002C2214">
              <w:rPr>
                <w:sz w:val="26"/>
                <w:szCs w:val="26"/>
              </w:rPr>
              <w:t>11</w:t>
            </w:r>
          </w:p>
        </w:tc>
        <w:tc>
          <w:tcPr>
            <w:tcW w:w="850" w:type="dxa"/>
          </w:tcPr>
          <w:p w14:paraId="0A676471" w14:textId="42843CD8" w:rsidR="00F530AD" w:rsidRPr="002C2214" w:rsidRDefault="00F530AD" w:rsidP="00F530AD">
            <w:pPr>
              <w:pStyle w:val="3"/>
              <w:numPr>
                <w:ilvl w:val="0"/>
                <w:numId w:val="0"/>
              </w:numPr>
              <w:jc w:val="center"/>
              <w:rPr>
                <w:sz w:val="26"/>
                <w:szCs w:val="26"/>
              </w:rPr>
            </w:pPr>
            <w:r w:rsidRPr="002C2214">
              <w:rPr>
                <w:sz w:val="26"/>
                <w:szCs w:val="26"/>
              </w:rPr>
              <w:t>9</w:t>
            </w:r>
          </w:p>
        </w:tc>
        <w:tc>
          <w:tcPr>
            <w:tcW w:w="851" w:type="dxa"/>
          </w:tcPr>
          <w:p w14:paraId="3B85073C" w14:textId="518D1E7F" w:rsidR="00F530AD" w:rsidRPr="002C2214" w:rsidRDefault="00F530AD" w:rsidP="00F530AD">
            <w:pPr>
              <w:pStyle w:val="3"/>
              <w:numPr>
                <w:ilvl w:val="0"/>
                <w:numId w:val="0"/>
              </w:numPr>
              <w:jc w:val="center"/>
              <w:rPr>
                <w:sz w:val="26"/>
                <w:szCs w:val="26"/>
              </w:rPr>
            </w:pPr>
            <w:r w:rsidRPr="002C2214">
              <w:rPr>
                <w:sz w:val="26"/>
                <w:szCs w:val="26"/>
              </w:rPr>
              <w:t>9</w:t>
            </w:r>
          </w:p>
        </w:tc>
        <w:tc>
          <w:tcPr>
            <w:tcW w:w="1134" w:type="dxa"/>
          </w:tcPr>
          <w:p w14:paraId="79736DDF" w14:textId="2499AAEA" w:rsidR="00F530AD" w:rsidRPr="002C2214" w:rsidRDefault="00F530AD" w:rsidP="00F530AD">
            <w:pPr>
              <w:jc w:val="center"/>
              <w:rPr>
                <w:sz w:val="26"/>
                <w:szCs w:val="26"/>
              </w:rPr>
            </w:pPr>
            <w:r w:rsidRPr="002C2214">
              <w:rPr>
                <w:rFonts w:hint="eastAsia"/>
                <w:sz w:val="26"/>
                <w:szCs w:val="26"/>
              </w:rPr>
              <w:t>無</w:t>
            </w:r>
          </w:p>
        </w:tc>
        <w:tc>
          <w:tcPr>
            <w:tcW w:w="850" w:type="dxa"/>
            <w:vAlign w:val="center"/>
          </w:tcPr>
          <w:p w14:paraId="369FDB3C" w14:textId="12A3E110" w:rsidR="00F530AD" w:rsidRPr="002C2214" w:rsidRDefault="00F530AD" w:rsidP="00F530AD">
            <w:pPr>
              <w:jc w:val="center"/>
              <w:rPr>
                <w:sz w:val="26"/>
                <w:szCs w:val="26"/>
              </w:rPr>
            </w:pPr>
            <w:r w:rsidRPr="002C2214">
              <w:rPr>
                <w:rFonts w:hint="eastAsia"/>
                <w:sz w:val="26"/>
                <w:szCs w:val="26"/>
              </w:rPr>
              <w:t>532</w:t>
            </w:r>
          </w:p>
        </w:tc>
      </w:tr>
    </w:tbl>
    <w:p w14:paraId="451E6174" w14:textId="77777777" w:rsidR="00EE50C3" w:rsidRPr="002C2214" w:rsidRDefault="00EE50C3" w:rsidP="00D25D89">
      <w:pPr>
        <w:pStyle w:val="3"/>
        <w:numPr>
          <w:ilvl w:val="0"/>
          <w:numId w:val="0"/>
        </w:numPr>
        <w:ind w:left="1361" w:hanging="935"/>
      </w:pPr>
      <w:r w:rsidRPr="002C2214">
        <w:rPr>
          <w:rFonts w:hint="eastAsia"/>
          <w:sz w:val="28"/>
          <w:szCs w:val="28"/>
        </w:rPr>
        <w:t>資料來源：</w:t>
      </w:r>
      <w:r w:rsidR="00D25D89" w:rsidRPr="002C2214">
        <w:rPr>
          <w:rFonts w:hint="eastAsia"/>
          <w:sz w:val="28"/>
          <w:szCs w:val="28"/>
        </w:rPr>
        <w:t>高等檢察署</w:t>
      </w:r>
    </w:p>
    <w:p w14:paraId="398D7F33" w14:textId="77777777" w:rsidR="00234ED0" w:rsidRPr="002C2214" w:rsidRDefault="00234ED0" w:rsidP="00234ED0">
      <w:pPr>
        <w:pStyle w:val="3"/>
        <w:rPr>
          <w:rFonts w:hAnsi="標楷體"/>
        </w:rPr>
      </w:pPr>
      <w:r w:rsidRPr="002C2214">
        <w:rPr>
          <w:rFonts w:hint="eastAsia"/>
        </w:rPr>
        <w:t>嘉</w:t>
      </w:r>
      <w:r w:rsidRPr="002C2214">
        <w:rPr>
          <w:rFonts w:hAnsi="標楷體" w:hint="eastAsia"/>
        </w:rPr>
        <w:t>義地檢署</w:t>
      </w:r>
    </w:p>
    <w:tbl>
      <w:tblPr>
        <w:tblStyle w:val="afb"/>
        <w:tblW w:w="8788" w:type="dxa"/>
        <w:tblInd w:w="421" w:type="dxa"/>
        <w:tblLook w:val="04A0" w:firstRow="1" w:lastRow="0" w:firstColumn="1" w:lastColumn="0" w:noHBand="0" w:noVBand="1"/>
      </w:tblPr>
      <w:tblGrid>
        <w:gridCol w:w="1230"/>
        <w:gridCol w:w="792"/>
        <w:gridCol w:w="1380"/>
        <w:gridCol w:w="850"/>
        <w:gridCol w:w="851"/>
        <w:gridCol w:w="850"/>
        <w:gridCol w:w="851"/>
        <w:gridCol w:w="1132"/>
        <w:gridCol w:w="852"/>
      </w:tblGrid>
      <w:tr w:rsidR="002C2214" w:rsidRPr="002C2214" w14:paraId="3A53D1B2" w14:textId="090E21D7" w:rsidTr="00FE0AD8">
        <w:trPr>
          <w:trHeight w:val="364"/>
        </w:trPr>
        <w:tc>
          <w:tcPr>
            <w:tcW w:w="1230" w:type="dxa"/>
          </w:tcPr>
          <w:p w14:paraId="04559C20" w14:textId="77777777" w:rsidR="00FE0AD8" w:rsidRPr="002C2214" w:rsidRDefault="00FE0AD8" w:rsidP="00AF2B60">
            <w:pPr>
              <w:pStyle w:val="3"/>
              <w:numPr>
                <w:ilvl w:val="0"/>
                <w:numId w:val="0"/>
              </w:numPr>
              <w:rPr>
                <w:sz w:val="28"/>
                <w:szCs w:val="28"/>
              </w:rPr>
            </w:pPr>
          </w:p>
        </w:tc>
        <w:tc>
          <w:tcPr>
            <w:tcW w:w="792" w:type="dxa"/>
          </w:tcPr>
          <w:p w14:paraId="63532DDF" w14:textId="77777777" w:rsidR="00FE0AD8" w:rsidRPr="002C2214" w:rsidRDefault="00FE0AD8" w:rsidP="00AF2B60">
            <w:pPr>
              <w:pStyle w:val="3"/>
              <w:numPr>
                <w:ilvl w:val="0"/>
                <w:numId w:val="0"/>
              </w:numPr>
              <w:rPr>
                <w:sz w:val="24"/>
                <w:szCs w:val="24"/>
              </w:rPr>
            </w:pPr>
            <w:r w:rsidRPr="002C2214">
              <w:rPr>
                <w:rFonts w:hint="eastAsia"/>
                <w:sz w:val="24"/>
                <w:szCs w:val="24"/>
              </w:rPr>
              <w:t>執行小組</w:t>
            </w:r>
          </w:p>
        </w:tc>
        <w:tc>
          <w:tcPr>
            <w:tcW w:w="1380" w:type="dxa"/>
          </w:tcPr>
          <w:p w14:paraId="0913B156" w14:textId="77777777" w:rsidR="00FE0AD8" w:rsidRPr="002C2214" w:rsidRDefault="00FE0AD8" w:rsidP="00AF2B60">
            <w:pPr>
              <w:pStyle w:val="3"/>
              <w:numPr>
                <w:ilvl w:val="0"/>
                <w:numId w:val="0"/>
              </w:numPr>
              <w:rPr>
                <w:sz w:val="24"/>
                <w:szCs w:val="24"/>
              </w:rPr>
            </w:pPr>
            <w:r w:rsidRPr="002C2214">
              <w:rPr>
                <w:rFonts w:hint="eastAsia"/>
                <w:sz w:val="24"/>
                <w:szCs w:val="24"/>
              </w:rPr>
              <w:t>修復促進者(人</w:t>
            </w:r>
            <w:r w:rsidRPr="002C2214">
              <w:rPr>
                <w:sz w:val="24"/>
                <w:szCs w:val="24"/>
              </w:rPr>
              <w:t>)</w:t>
            </w:r>
          </w:p>
        </w:tc>
        <w:tc>
          <w:tcPr>
            <w:tcW w:w="850" w:type="dxa"/>
          </w:tcPr>
          <w:p w14:paraId="5386E43E" w14:textId="77777777" w:rsidR="00FE0AD8" w:rsidRPr="002C2214" w:rsidRDefault="00FE0AD8" w:rsidP="00AF2B60">
            <w:pPr>
              <w:pStyle w:val="3"/>
              <w:numPr>
                <w:ilvl w:val="0"/>
                <w:numId w:val="0"/>
              </w:numPr>
              <w:rPr>
                <w:sz w:val="24"/>
                <w:szCs w:val="24"/>
              </w:rPr>
            </w:pPr>
            <w:r w:rsidRPr="002C2214">
              <w:rPr>
                <w:rFonts w:hint="eastAsia"/>
                <w:sz w:val="24"/>
                <w:szCs w:val="24"/>
              </w:rPr>
              <w:t>聲請件數</w:t>
            </w:r>
          </w:p>
        </w:tc>
        <w:tc>
          <w:tcPr>
            <w:tcW w:w="851" w:type="dxa"/>
          </w:tcPr>
          <w:p w14:paraId="78EEFA9B" w14:textId="77777777" w:rsidR="00FE0AD8" w:rsidRPr="002C2214" w:rsidRDefault="00FE0AD8" w:rsidP="00AF2B60">
            <w:pPr>
              <w:pStyle w:val="3"/>
              <w:numPr>
                <w:ilvl w:val="0"/>
                <w:numId w:val="0"/>
              </w:numPr>
              <w:rPr>
                <w:sz w:val="24"/>
                <w:szCs w:val="24"/>
              </w:rPr>
            </w:pPr>
            <w:r w:rsidRPr="002C2214">
              <w:rPr>
                <w:rFonts w:hint="eastAsia"/>
                <w:sz w:val="24"/>
                <w:szCs w:val="24"/>
              </w:rPr>
              <w:t>評估開案</w:t>
            </w:r>
          </w:p>
        </w:tc>
        <w:tc>
          <w:tcPr>
            <w:tcW w:w="850" w:type="dxa"/>
          </w:tcPr>
          <w:p w14:paraId="03111595" w14:textId="77777777" w:rsidR="00FE0AD8" w:rsidRPr="002C2214" w:rsidRDefault="00FE0AD8" w:rsidP="00AF2B60">
            <w:pPr>
              <w:pStyle w:val="3"/>
              <w:numPr>
                <w:ilvl w:val="0"/>
                <w:numId w:val="0"/>
              </w:numPr>
              <w:rPr>
                <w:sz w:val="24"/>
                <w:szCs w:val="24"/>
              </w:rPr>
            </w:pPr>
            <w:r w:rsidRPr="002C2214">
              <w:rPr>
                <w:rFonts w:hint="eastAsia"/>
                <w:sz w:val="24"/>
                <w:szCs w:val="24"/>
              </w:rPr>
              <w:t>進入對話</w:t>
            </w:r>
          </w:p>
        </w:tc>
        <w:tc>
          <w:tcPr>
            <w:tcW w:w="851" w:type="dxa"/>
          </w:tcPr>
          <w:p w14:paraId="41759F9D" w14:textId="77777777" w:rsidR="00FE0AD8" w:rsidRPr="002C2214" w:rsidRDefault="00FE0AD8" w:rsidP="00AF2B60">
            <w:pPr>
              <w:pStyle w:val="3"/>
              <w:numPr>
                <w:ilvl w:val="0"/>
                <w:numId w:val="0"/>
              </w:numPr>
              <w:rPr>
                <w:sz w:val="24"/>
                <w:szCs w:val="24"/>
              </w:rPr>
            </w:pPr>
            <w:r w:rsidRPr="002C2214">
              <w:rPr>
                <w:rFonts w:hint="eastAsia"/>
                <w:sz w:val="24"/>
                <w:szCs w:val="24"/>
              </w:rPr>
              <w:t>達成協議</w:t>
            </w:r>
          </w:p>
        </w:tc>
        <w:tc>
          <w:tcPr>
            <w:tcW w:w="1132" w:type="dxa"/>
          </w:tcPr>
          <w:p w14:paraId="58792380" w14:textId="30E08759" w:rsidR="00FE0AD8" w:rsidRPr="002C2214" w:rsidRDefault="005249E8" w:rsidP="00AF2B60">
            <w:pPr>
              <w:pStyle w:val="3"/>
              <w:numPr>
                <w:ilvl w:val="0"/>
                <w:numId w:val="0"/>
              </w:numPr>
              <w:rPr>
                <w:sz w:val="24"/>
                <w:szCs w:val="24"/>
              </w:rPr>
            </w:pPr>
            <w:r w:rsidRPr="002C2214">
              <w:rPr>
                <w:rFonts w:hint="eastAsia"/>
                <w:sz w:val="24"/>
                <w:szCs w:val="24"/>
              </w:rPr>
              <w:t>專職個管員</w:t>
            </w:r>
          </w:p>
        </w:tc>
        <w:tc>
          <w:tcPr>
            <w:tcW w:w="852" w:type="dxa"/>
          </w:tcPr>
          <w:p w14:paraId="7E34E911" w14:textId="244F4226" w:rsidR="00FE0AD8" w:rsidRPr="002C2214" w:rsidRDefault="007C6B8E" w:rsidP="00AF2B60">
            <w:pPr>
              <w:pStyle w:val="3"/>
              <w:numPr>
                <w:ilvl w:val="0"/>
                <w:numId w:val="0"/>
              </w:numPr>
              <w:rPr>
                <w:sz w:val="24"/>
                <w:szCs w:val="24"/>
              </w:rPr>
            </w:pPr>
            <w:r w:rsidRPr="002C2214">
              <w:rPr>
                <w:rFonts w:hint="eastAsia"/>
                <w:sz w:val="24"/>
                <w:szCs w:val="24"/>
              </w:rPr>
              <w:t>移付</w:t>
            </w:r>
            <w:r w:rsidR="00FE0AD8" w:rsidRPr="002C2214">
              <w:rPr>
                <w:rFonts w:hint="eastAsia"/>
                <w:sz w:val="24"/>
                <w:szCs w:val="24"/>
              </w:rPr>
              <w:t>調解</w:t>
            </w:r>
          </w:p>
        </w:tc>
      </w:tr>
      <w:tr w:rsidR="002C2214" w:rsidRPr="002C2214" w14:paraId="155C5D9E" w14:textId="4EDE1CF6" w:rsidTr="00CB79D4">
        <w:trPr>
          <w:trHeight w:val="374"/>
        </w:trPr>
        <w:tc>
          <w:tcPr>
            <w:tcW w:w="1230" w:type="dxa"/>
          </w:tcPr>
          <w:p w14:paraId="3CA07E98" w14:textId="77777777" w:rsidR="00FE0AD8" w:rsidRPr="002C2214" w:rsidRDefault="00FE0AD8" w:rsidP="00FE0AD8">
            <w:pPr>
              <w:pStyle w:val="3"/>
              <w:numPr>
                <w:ilvl w:val="0"/>
                <w:numId w:val="0"/>
              </w:numPr>
              <w:rPr>
                <w:sz w:val="28"/>
                <w:szCs w:val="28"/>
              </w:rPr>
            </w:pPr>
            <w:r w:rsidRPr="002C2214">
              <w:rPr>
                <w:rFonts w:hint="eastAsia"/>
                <w:sz w:val="28"/>
                <w:szCs w:val="28"/>
              </w:rPr>
              <w:t>1</w:t>
            </w:r>
            <w:r w:rsidRPr="002C2214">
              <w:rPr>
                <w:sz w:val="28"/>
                <w:szCs w:val="28"/>
              </w:rPr>
              <w:t>06</w:t>
            </w:r>
            <w:r w:rsidRPr="002C2214">
              <w:rPr>
                <w:rFonts w:hint="eastAsia"/>
                <w:sz w:val="28"/>
                <w:szCs w:val="28"/>
              </w:rPr>
              <w:t>年</w:t>
            </w:r>
          </w:p>
        </w:tc>
        <w:tc>
          <w:tcPr>
            <w:tcW w:w="792" w:type="dxa"/>
          </w:tcPr>
          <w:p w14:paraId="74255A64" w14:textId="77777777" w:rsidR="00FE0AD8" w:rsidRPr="002C2214" w:rsidRDefault="00FE0AD8" w:rsidP="00FE0AD8">
            <w:pPr>
              <w:pStyle w:val="3"/>
              <w:numPr>
                <w:ilvl w:val="0"/>
                <w:numId w:val="0"/>
              </w:numPr>
              <w:jc w:val="center"/>
              <w:rPr>
                <w:sz w:val="26"/>
                <w:szCs w:val="26"/>
              </w:rPr>
            </w:pPr>
            <w:r w:rsidRPr="002C2214">
              <w:rPr>
                <w:rFonts w:hint="eastAsia"/>
                <w:sz w:val="26"/>
                <w:szCs w:val="26"/>
              </w:rPr>
              <w:t>有</w:t>
            </w:r>
          </w:p>
        </w:tc>
        <w:tc>
          <w:tcPr>
            <w:tcW w:w="1380" w:type="dxa"/>
          </w:tcPr>
          <w:p w14:paraId="5809B1FA" w14:textId="77777777" w:rsidR="00FE0AD8" w:rsidRPr="002C2214" w:rsidRDefault="00FE0AD8" w:rsidP="00FE0AD8">
            <w:pPr>
              <w:pStyle w:val="3"/>
              <w:numPr>
                <w:ilvl w:val="0"/>
                <w:numId w:val="0"/>
              </w:numPr>
              <w:jc w:val="center"/>
              <w:rPr>
                <w:sz w:val="26"/>
                <w:szCs w:val="26"/>
              </w:rPr>
            </w:pPr>
            <w:r w:rsidRPr="002C2214">
              <w:rPr>
                <w:rFonts w:hint="eastAsia"/>
                <w:sz w:val="26"/>
                <w:szCs w:val="26"/>
              </w:rPr>
              <w:t>2</w:t>
            </w:r>
            <w:r w:rsidRPr="002C2214">
              <w:rPr>
                <w:sz w:val="26"/>
                <w:szCs w:val="26"/>
              </w:rPr>
              <w:t>1</w:t>
            </w:r>
          </w:p>
        </w:tc>
        <w:tc>
          <w:tcPr>
            <w:tcW w:w="850" w:type="dxa"/>
          </w:tcPr>
          <w:p w14:paraId="06FDA335" w14:textId="77777777" w:rsidR="00FE0AD8" w:rsidRPr="002C2214" w:rsidRDefault="00FE0AD8" w:rsidP="00FE0AD8">
            <w:pPr>
              <w:pStyle w:val="3"/>
              <w:numPr>
                <w:ilvl w:val="0"/>
                <w:numId w:val="0"/>
              </w:numPr>
              <w:jc w:val="center"/>
              <w:rPr>
                <w:sz w:val="26"/>
                <w:szCs w:val="26"/>
              </w:rPr>
            </w:pPr>
            <w:r w:rsidRPr="002C2214">
              <w:rPr>
                <w:rFonts w:hint="eastAsia"/>
                <w:sz w:val="26"/>
                <w:szCs w:val="26"/>
              </w:rPr>
              <w:t>4</w:t>
            </w:r>
          </w:p>
        </w:tc>
        <w:tc>
          <w:tcPr>
            <w:tcW w:w="851" w:type="dxa"/>
          </w:tcPr>
          <w:p w14:paraId="4B6AE47F" w14:textId="77777777" w:rsidR="00FE0AD8" w:rsidRPr="002C2214" w:rsidRDefault="00FE0AD8" w:rsidP="00FE0AD8">
            <w:pPr>
              <w:pStyle w:val="3"/>
              <w:numPr>
                <w:ilvl w:val="0"/>
                <w:numId w:val="0"/>
              </w:numPr>
              <w:jc w:val="center"/>
              <w:rPr>
                <w:sz w:val="26"/>
                <w:szCs w:val="26"/>
              </w:rPr>
            </w:pPr>
            <w:r w:rsidRPr="002C2214">
              <w:rPr>
                <w:rFonts w:hint="eastAsia"/>
                <w:sz w:val="26"/>
                <w:szCs w:val="26"/>
              </w:rPr>
              <w:t>4</w:t>
            </w:r>
          </w:p>
        </w:tc>
        <w:tc>
          <w:tcPr>
            <w:tcW w:w="850" w:type="dxa"/>
          </w:tcPr>
          <w:p w14:paraId="5ECCB779" w14:textId="77777777" w:rsidR="00FE0AD8" w:rsidRPr="002C2214" w:rsidRDefault="00FE0AD8" w:rsidP="00FE0AD8">
            <w:pPr>
              <w:pStyle w:val="3"/>
              <w:numPr>
                <w:ilvl w:val="0"/>
                <w:numId w:val="0"/>
              </w:numPr>
              <w:jc w:val="center"/>
              <w:rPr>
                <w:sz w:val="26"/>
                <w:szCs w:val="26"/>
              </w:rPr>
            </w:pPr>
            <w:r w:rsidRPr="002C2214">
              <w:rPr>
                <w:rFonts w:hint="eastAsia"/>
                <w:sz w:val="26"/>
                <w:szCs w:val="26"/>
              </w:rPr>
              <w:t>2</w:t>
            </w:r>
          </w:p>
        </w:tc>
        <w:tc>
          <w:tcPr>
            <w:tcW w:w="851" w:type="dxa"/>
          </w:tcPr>
          <w:p w14:paraId="6EA786E7" w14:textId="77777777" w:rsidR="00FE0AD8" w:rsidRPr="002C2214" w:rsidRDefault="00FE0AD8" w:rsidP="00FE0AD8">
            <w:pPr>
              <w:pStyle w:val="3"/>
              <w:numPr>
                <w:ilvl w:val="0"/>
                <w:numId w:val="0"/>
              </w:numPr>
              <w:jc w:val="center"/>
              <w:rPr>
                <w:sz w:val="26"/>
                <w:szCs w:val="26"/>
              </w:rPr>
            </w:pPr>
            <w:r w:rsidRPr="002C2214">
              <w:rPr>
                <w:rFonts w:hint="eastAsia"/>
                <w:sz w:val="26"/>
                <w:szCs w:val="26"/>
              </w:rPr>
              <w:t>1</w:t>
            </w:r>
          </w:p>
        </w:tc>
        <w:tc>
          <w:tcPr>
            <w:tcW w:w="1132" w:type="dxa"/>
          </w:tcPr>
          <w:p w14:paraId="2BEF45FA" w14:textId="77777777" w:rsidR="00FE0AD8" w:rsidRPr="002C2214" w:rsidRDefault="00FE0AD8" w:rsidP="00FE0AD8">
            <w:pPr>
              <w:jc w:val="center"/>
            </w:pPr>
            <w:r w:rsidRPr="002C2214">
              <w:rPr>
                <w:rFonts w:hint="eastAsia"/>
                <w:sz w:val="26"/>
                <w:szCs w:val="26"/>
              </w:rPr>
              <w:t>無</w:t>
            </w:r>
          </w:p>
        </w:tc>
        <w:tc>
          <w:tcPr>
            <w:tcW w:w="852" w:type="dxa"/>
            <w:vAlign w:val="center"/>
          </w:tcPr>
          <w:p w14:paraId="3A09DB44" w14:textId="11ABDCCC" w:rsidR="00FE0AD8" w:rsidRPr="002C2214" w:rsidRDefault="00FE0AD8" w:rsidP="00FE0AD8">
            <w:pPr>
              <w:jc w:val="center"/>
              <w:rPr>
                <w:sz w:val="26"/>
                <w:szCs w:val="26"/>
              </w:rPr>
            </w:pPr>
            <w:r w:rsidRPr="002C2214">
              <w:rPr>
                <w:rFonts w:hint="eastAsia"/>
                <w:sz w:val="26"/>
                <w:szCs w:val="26"/>
              </w:rPr>
              <w:t>367</w:t>
            </w:r>
          </w:p>
        </w:tc>
      </w:tr>
      <w:tr w:rsidR="002C2214" w:rsidRPr="002C2214" w14:paraId="6622A469" w14:textId="272D87A3" w:rsidTr="00CB79D4">
        <w:trPr>
          <w:trHeight w:val="364"/>
        </w:trPr>
        <w:tc>
          <w:tcPr>
            <w:tcW w:w="1230" w:type="dxa"/>
          </w:tcPr>
          <w:p w14:paraId="1380290E" w14:textId="77777777" w:rsidR="00FE0AD8" w:rsidRPr="002C2214" w:rsidRDefault="00FE0AD8" w:rsidP="00FE0AD8">
            <w:pPr>
              <w:pStyle w:val="3"/>
              <w:numPr>
                <w:ilvl w:val="0"/>
                <w:numId w:val="0"/>
              </w:numPr>
              <w:rPr>
                <w:sz w:val="28"/>
                <w:szCs w:val="28"/>
              </w:rPr>
            </w:pPr>
            <w:r w:rsidRPr="002C2214">
              <w:rPr>
                <w:rFonts w:hint="eastAsia"/>
                <w:sz w:val="28"/>
                <w:szCs w:val="28"/>
              </w:rPr>
              <w:t>1</w:t>
            </w:r>
            <w:r w:rsidRPr="002C2214">
              <w:rPr>
                <w:sz w:val="28"/>
                <w:szCs w:val="28"/>
              </w:rPr>
              <w:t>07</w:t>
            </w:r>
            <w:r w:rsidRPr="002C2214">
              <w:rPr>
                <w:rFonts w:hint="eastAsia"/>
                <w:sz w:val="28"/>
                <w:szCs w:val="28"/>
              </w:rPr>
              <w:t>年</w:t>
            </w:r>
          </w:p>
        </w:tc>
        <w:tc>
          <w:tcPr>
            <w:tcW w:w="792" w:type="dxa"/>
          </w:tcPr>
          <w:p w14:paraId="36B3A978" w14:textId="77777777" w:rsidR="00FE0AD8" w:rsidRPr="002C2214" w:rsidRDefault="00FE0AD8" w:rsidP="00FE0AD8">
            <w:pPr>
              <w:jc w:val="center"/>
              <w:rPr>
                <w:sz w:val="26"/>
                <w:szCs w:val="26"/>
              </w:rPr>
            </w:pPr>
            <w:r w:rsidRPr="002C2214">
              <w:rPr>
                <w:rFonts w:hint="eastAsia"/>
                <w:sz w:val="26"/>
                <w:szCs w:val="26"/>
              </w:rPr>
              <w:t>有</w:t>
            </w:r>
          </w:p>
        </w:tc>
        <w:tc>
          <w:tcPr>
            <w:tcW w:w="1380" w:type="dxa"/>
          </w:tcPr>
          <w:p w14:paraId="257940F4" w14:textId="77777777" w:rsidR="00FE0AD8" w:rsidRPr="002C2214" w:rsidRDefault="00FE0AD8" w:rsidP="00FE0AD8">
            <w:pPr>
              <w:pStyle w:val="3"/>
              <w:numPr>
                <w:ilvl w:val="0"/>
                <w:numId w:val="0"/>
              </w:numPr>
              <w:jc w:val="center"/>
              <w:rPr>
                <w:sz w:val="26"/>
                <w:szCs w:val="26"/>
              </w:rPr>
            </w:pPr>
            <w:r w:rsidRPr="002C2214">
              <w:rPr>
                <w:rFonts w:hint="eastAsia"/>
                <w:sz w:val="26"/>
                <w:szCs w:val="26"/>
              </w:rPr>
              <w:t>9</w:t>
            </w:r>
          </w:p>
        </w:tc>
        <w:tc>
          <w:tcPr>
            <w:tcW w:w="850" w:type="dxa"/>
          </w:tcPr>
          <w:p w14:paraId="37BD9ABF" w14:textId="77777777" w:rsidR="00FE0AD8" w:rsidRPr="002C2214" w:rsidRDefault="00FE0AD8" w:rsidP="00FE0AD8">
            <w:pPr>
              <w:pStyle w:val="3"/>
              <w:numPr>
                <w:ilvl w:val="0"/>
                <w:numId w:val="0"/>
              </w:numPr>
              <w:jc w:val="center"/>
              <w:rPr>
                <w:sz w:val="26"/>
                <w:szCs w:val="26"/>
              </w:rPr>
            </w:pPr>
            <w:r w:rsidRPr="002C2214">
              <w:rPr>
                <w:rFonts w:hint="eastAsia"/>
                <w:sz w:val="26"/>
                <w:szCs w:val="26"/>
              </w:rPr>
              <w:t>1</w:t>
            </w:r>
            <w:r w:rsidRPr="002C2214">
              <w:rPr>
                <w:sz w:val="26"/>
                <w:szCs w:val="26"/>
              </w:rPr>
              <w:t>7</w:t>
            </w:r>
          </w:p>
        </w:tc>
        <w:tc>
          <w:tcPr>
            <w:tcW w:w="851" w:type="dxa"/>
          </w:tcPr>
          <w:p w14:paraId="7FE65D83" w14:textId="77777777" w:rsidR="00FE0AD8" w:rsidRPr="002C2214" w:rsidRDefault="00FE0AD8" w:rsidP="00FE0AD8">
            <w:pPr>
              <w:pStyle w:val="3"/>
              <w:numPr>
                <w:ilvl w:val="0"/>
                <w:numId w:val="0"/>
              </w:numPr>
              <w:jc w:val="center"/>
              <w:rPr>
                <w:sz w:val="26"/>
                <w:szCs w:val="26"/>
              </w:rPr>
            </w:pPr>
            <w:r w:rsidRPr="002C2214">
              <w:rPr>
                <w:rFonts w:hint="eastAsia"/>
                <w:sz w:val="26"/>
                <w:szCs w:val="26"/>
              </w:rPr>
              <w:t>8</w:t>
            </w:r>
          </w:p>
        </w:tc>
        <w:tc>
          <w:tcPr>
            <w:tcW w:w="850" w:type="dxa"/>
          </w:tcPr>
          <w:p w14:paraId="439E5969" w14:textId="77777777" w:rsidR="00FE0AD8" w:rsidRPr="002C2214" w:rsidRDefault="00FE0AD8" w:rsidP="00FE0AD8">
            <w:pPr>
              <w:pStyle w:val="3"/>
              <w:numPr>
                <w:ilvl w:val="0"/>
                <w:numId w:val="0"/>
              </w:numPr>
              <w:jc w:val="center"/>
              <w:rPr>
                <w:sz w:val="26"/>
                <w:szCs w:val="26"/>
              </w:rPr>
            </w:pPr>
            <w:r w:rsidRPr="002C2214">
              <w:rPr>
                <w:rFonts w:hint="eastAsia"/>
                <w:sz w:val="26"/>
                <w:szCs w:val="26"/>
              </w:rPr>
              <w:t>2</w:t>
            </w:r>
          </w:p>
        </w:tc>
        <w:tc>
          <w:tcPr>
            <w:tcW w:w="851" w:type="dxa"/>
          </w:tcPr>
          <w:p w14:paraId="2CD8DD7F" w14:textId="77777777" w:rsidR="00FE0AD8" w:rsidRPr="002C2214" w:rsidRDefault="00FE0AD8" w:rsidP="00FE0AD8">
            <w:pPr>
              <w:pStyle w:val="3"/>
              <w:numPr>
                <w:ilvl w:val="0"/>
                <w:numId w:val="0"/>
              </w:numPr>
              <w:jc w:val="center"/>
              <w:rPr>
                <w:sz w:val="26"/>
                <w:szCs w:val="26"/>
              </w:rPr>
            </w:pPr>
            <w:r w:rsidRPr="002C2214">
              <w:rPr>
                <w:rFonts w:hint="eastAsia"/>
                <w:sz w:val="26"/>
                <w:szCs w:val="26"/>
              </w:rPr>
              <w:t>1</w:t>
            </w:r>
          </w:p>
        </w:tc>
        <w:tc>
          <w:tcPr>
            <w:tcW w:w="1132" w:type="dxa"/>
          </w:tcPr>
          <w:p w14:paraId="16B62E80" w14:textId="77777777" w:rsidR="00FE0AD8" w:rsidRPr="002C2214" w:rsidRDefault="00FE0AD8" w:rsidP="00FE0AD8">
            <w:pPr>
              <w:jc w:val="center"/>
            </w:pPr>
            <w:r w:rsidRPr="002C2214">
              <w:rPr>
                <w:rFonts w:hint="eastAsia"/>
                <w:sz w:val="26"/>
                <w:szCs w:val="26"/>
              </w:rPr>
              <w:t>無</w:t>
            </w:r>
          </w:p>
        </w:tc>
        <w:tc>
          <w:tcPr>
            <w:tcW w:w="852" w:type="dxa"/>
            <w:vAlign w:val="center"/>
          </w:tcPr>
          <w:p w14:paraId="18B93A14" w14:textId="09423363" w:rsidR="00FE0AD8" w:rsidRPr="002C2214" w:rsidRDefault="00FE0AD8" w:rsidP="00FE0AD8">
            <w:pPr>
              <w:jc w:val="center"/>
              <w:rPr>
                <w:sz w:val="26"/>
                <w:szCs w:val="26"/>
              </w:rPr>
            </w:pPr>
            <w:r w:rsidRPr="002C2214">
              <w:rPr>
                <w:rFonts w:hint="eastAsia"/>
                <w:sz w:val="26"/>
                <w:szCs w:val="26"/>
              </w:rPr>
              <w:t>443</w:t>
            </w:r>
          </w:p>
        </w:tc>
      </w:tr>
      <w:tr w:rsidR="002C2214" w:rsidRPr="002C2214" w14:paraId="0BA46809" w14:textId="14F5DE25" w:rsidTr="00CB79D4">
        <w:trPr>
          <w:trHeight w:val="374"/>
        </w:trPr>
        <w:tc>
          <w:tcPr>
            <w:tcW w:w="1230" w:type="dxa"/>
          </w:tcPr>
          <w:p w14:paraId="5A0A4E06" w14:textId="77777777" w:rsidR="00FE0AD8" w:rsidRPr="002C2214" w:rsidRDefault="00FE0AD8" w:rsidP="00FE0AD8">
            <w:pPr>
              <w:pStyle w:val="3"/>
              <w:numPr>
                <w:ilvl w:val="0"/>
                <w:numId w:val="0"/>
              </w:numPr>
              <w:rPr>
                <w:sz w:val="28"/>
                <w:szCs w:val="28"/>
              </w:rPr>
            </w:pPr>
            <w:r w:rsidRPr="002C2214">
              <w:rPr>
                <w:rFonts w:hint="eastAsia"/>
                <w:sz w:val="28"/>
                <w:szCs w:val="28"/>
              </w:rPr>
              <w:t>1</w:t>
            </w:r>
            <w:r w:rsidRPr="002C2214">
              <w:rPr>
                <w:sz w:val="28"/>
                <w:szCs w:val="28"/>
              </w:rPr>
              <w:t>08</w:t>
            </w:r>
            <w:r w:rsidRPr="002C2214">
              <w:rPr>
                <w:rFonts w:hint="eastAsia"/>
                <w:sz w:val="28"/>
                <w:szCs w:val="28"/>
              </w:rPr>
              <w:t>年</w:t>
            </w:r>
          </w:p>
        </w:tc>
        <w:tc>
          <w:tcPr>
            <w:tcW w:w="792" w:type="dxa"/>
          </w:tcPr>
          <w:p w14:paraId="58601C03" w14:textId="77777777" w:rsidR="00FE0AD8" w:rsidRPr="002C2214" w:rsidRDefault="00FE0AD8" w:rsidP="00FE0AD8">
            <w:pPr>
              <w:jc w:val="center"/>
              <w:rPr>
                <w:sz w:val="26"/>
                <w:szCs w:val="26"/>
              </w:rPr>
            </w:pPr>
            <w:r w:rsidRPr="002C2214">
              <w:rPr>
                <w:rFonts w:hint="eastAsia"/>
                <w:sz w:val="26"/>
                <w:szCs w:val="26"/>
              </w:rPr>
              <w:t>有</w:t>
            </w:r>
          </w:p>
        </w:tc>
        <w:tc>
          <w:tcPr>
            <w:tcW w:w="1380" w:type="dxa"/>
          </w:tcPr>
          <w:p w14:paraId="7A1F8524" w14:textId="77777777" w:rsidR="00FE0AD8" w:rsidRPr="002C2214" w:rsidRDefault="00FE0AD8" w:rsidP="00FE0AD8">
            <w:pPr>
              <w:pStyle w:val="3"/>
              <w:numPr>
                <w:ilvl w:val="0"/>
                <w:numId w:val="0"/>
              </w:numPr>
              <w:jc w:val="center"/>
              <w:rPr>
                <w:sz w:val="26"/>
                <w:szCs w:val="26"/>
              </w:rPr>
            </w:pPr>
            <w:r w:rsidRPr="002C2214">
              <w:rPr>
                <w:rFonts w:hint="eastAsia"/>
                <w:sz w:val="26"/>
                <w:szCs w:val="26"/>
              </w:rPr>
              <w:t>8</w:t>
            </w:r>
          </w:p>
        </w:tc>
        <w:tc>
          <w:tcPr>
            <w:tcW w:w="850" w:type="dxa"/>
          </w:tcPr>
          <w:p w14:paraId="26439F0E" w14:textId="77777777" w:rsidR="00FE0AD8" w:rsidRPr="002C2214" w:rsidRDefault="00FE0AD8" w:rsidP="00FE0AD8">
            <w:pPr>
              <w:pStyle w:val="3"/>
              <w:numPr>
                <w:ilvl w:val="0"/>
                <w:numId w:val="0"/>
              </w:numPr>
              <w:jc w:val="center"/>
              <w:rPr>
                <w:sz w:val="26"/>
                <w:szCs w:val="26"/>
              </w:rPr>
            </w:pPr>
            <w:r w:rsidRPr="002C2214">
              <w:rPr>
                <w:rFonts w:hint="eastAsia"/>
                <w:sz w:val="26"/>
                <w:szCs w:val="26"/>
              </w:rPr>
              <w:t>2</w:t>
            </w:r>
          </w:p>
        </w:tc>
        <w:tc>
          <w:tcPr>
            <w:tcW w:w="851" w:type="dxa"/>
          </w:tcPr>
          <w:p w14:paraId="0B39A1FF" w14:textId="77777777" w:rsidR="00FE0AD8" w:rsidRPr="002C2214" w:rsidRDefault="00FE0AD8" w:rsidP="00FE0AD8">
            <w:pPr>
              <w:pStyle w:val="3"/>
              <w:numPr>
                <w:ilvl w:val="0"/>
                <w:numId w:val="0"/>
              </w:numPr>
              <w:jc w:val="center"/>
              <w:rPr>
                <w:sz w:val="26"/>
                <w:szCs w:val="26"/>
              </w:rPr>
            </w:pPr>
            <w:r w:rsidRPr="002C2214">
              <w:rPr>
                <w:rFonts w:hint="eastAsia"/>
                <w:sz w:val="26"/>
                <w:szCs w:val="26"/>
              </w:rPr>
              <w:t>2</w:t>
            </w:r>
          </w:p>
        </w:tc>
        <w:tc>
          <w:tcPr>
            <w:tcW w:w="850" w:type="dxa"/>
          </w:tcPr>
          <w:p w14:paraId="3D08792C" w14:textId="77777777" w:rsidR="00FE0AD8" w:rsidRPr="002C2214" w:rsidRDefault="00FE0AD8" w:rsidP="00FE0AD8">
            <w:pPr>
              <w:pStyle w:val="3"/>
              <w:numPr>
                <w:ilvl w:val="0"/>
                <w:numId w:val="0"/>
              </w:numPr>
              <w:jc w:val="center"/>
              <w:rPr>
                <w:sz w:val="26"/>
                <w:szCs w:val="26"/>
              </w:rPr>
            </w:pPr>
            <w:r w:rsidRPr="002C2214">
              <w:rPr>
                <w:rFonts w:hint="eastAsia"/>
                <w:sz w:val="26"/>
                <w:szCs w:val="26"/>
              </w:rPr>
              <w:t>1</w:t>
            </w:r>
          </w:p>
        </w:tc>
        <w:tc>
          <w:tcPr>
            <w:tcW w:w="851" w:type="dxa"/>
          </w:tcPr>
          <w:p w14:paraId="091D560B" w14:textId="77777777" w:rsidR="00FE0AD8" w:rsidRPr="002C2214" w:rsidRDefault="00FE0AD8" w:rsidP="00FE0AD8">
            <w:pPr>
              <w:pStyle w:val="3"/>
              <w:numPr>
                <w:ilvl w:val="0"/>
                <w:numId w:val="0"/>
              </w:numPr>
              <w:jc w:val="center"/>
              <w:rPr>
                <w:sz w:val="26"/>
                <w:szCs w:val="26"/>
              </w:rPr>
            </w:pPr>
            <w:r w:rsidRPr="002C2214">
              <w:rPr>
                <w:rFonts w:hint="eastAsia"/>
                <w:sz w:val="26"/>
                <w:szCs w:val="26"/>
              </w:rPr>
              <w:t>0</w:t>
            </w:r>
          </w:p>
        </w:tc>
        <w:tc>
          <w:tcPr>
            <w:tcW w:w="1132" w:type="dxa"/>
          </w:tcPr>
          <w:p w14:paraId="457A9B4B" w14:textId="77777777" w:rsidR="00FE0AD8" w:rsidRPr="002C2214" w:rsidRDefault="00FE0AD8" w:rsidP="00FE0AD8">
            <w:pPr>
              <w:jc w:val="center"/>
            </w:pPr>
            <w:r w:rsidRPr="002C2214">
              <w:rPr>
                <w:rFonts w:hint="eastAsia"/>
                <w:sz w:val="26"/>
                <w:szCs w:val="26"/>
              </w:rPr>
              <w:t>無</w:t>
            </w:r>
          </w:p>
        </w:tc>
        <w:tc>
          <w:tcPr>
            <w:tcW w:w="852" w:type="dxa"/>
            <w:vAlign w:val="center"/>
          </w:tcPr>
          <w:p w14:paraId="3757F2DB" w14:textId="4BBA160F" w:rsidR="00FE0AD8" w:rsidRPr="002C2214" w:rsidRDefault="00FE0AD8" w:rsidP="00FE0AD8">
            <w:pPr>
              <w:jc w:val="center"/>
              <w:rPr>
                <w:sz w:val="26"/>
                <w:szCs w:val="26"/>
              </w:rPr>
            </w:pPr>
            <w:r w:rsidRPr="002C2214">
              <w:rPr>
                <w:rFonts w:hint="eastAsia"/>
                <w:sz w:val="26"/>
                <w:szCs w:val="26"/>
              </w:rPr>
              <w:t>426</w:t>
            </w:r>
          </w:p>
        </w:tc>
      </w:tr>
      <w:tr w:rsidR="002C2214" w:rsidRPr="002C2214" w14:paraId="6C4D0FE5" w14:textId="440C84FD" w:rsidTr="00CB79D4">
        <w:trPr>
          <w:trHeight w:val="364"/>
        </w:trPr>
        <w:tc>
          <w:tcPr>
            <w:tcW w:w="1230" w:type="dxa"/>
          </w:tcPr>
          <w:p w14:paraId="3D37E84D" w14:textId="77777777" w:rsidR="00FE0AD8" w:rsidRPr="002C2214" w:rsidRDefault="00FE0AD8" w:rsidP="00FE0AD8">
            <w:pPr>
              <w:pStyle w:val="3"/>
              <w:numPr>
                <w:ilvl w:val="0"/>
                <w:numId w:val="0"/>
              </w:numPr>
              <w:rPr>
                <w:sz w:val="28"/>
                <w:szCs w:val="28"/>
              </w:rPr>
            </w:pPr>
            <w:r w:rsidRPr="002C2214">
              <w:rPr>
                <w:rFonts w:hint="eastAsia"/>
                <w:sz w:val="28"/>
                <w:szCs w:val="28"/>
              </w:rPr>
              <w:t>1</w:t>
            </w:r>
            <w:r w:rsidRPr="002C2214">
              <w:rPr>
                <w:sz w:val="28"/>
                <w:szCs w:val="28"/>
              </w:rPr>
              <w:t>09</w:t>
            </w:r>
            <w:r w:rsidRPr="002C2214">
              <w:rPr>
                <w:rFonts w:hint="eastAsia"/>
                <w:sz w:val="28"/>
                <w:szCs w:val="28"/>
              </w:rPr>
              <w:t>年</w:t>
            </w:r>
          </w:p>
        </w:tc>
        <w:tc>
          <w:tcPr>
            <w:tcW w:w="792" w:type="dxa"/>
          </w:tcPr>
          <w:p w14:paraId="24D7B34E" w14:textId="77777777" w:rsidR="00FE0AD8" w:rsidRPr="002C2214" w:rsidRDefault="00FE0AD8" w:rsidP="00FE0AD8">
            <w:pPr>
              <w:jc w:val="center"/>
              <w:rPr>
                <w:sz w:val="26"/>
                <w:szCs w:val="26"/>
              </w:rPr>
            </w:pPr>
            <w:r w:rsidRPr="002C2214">
              <w:rPr>
                <w:rFonts w:hint="eastAsia"/>
                <w:sz w:val="26"/>
                <w:szCs w:val="26"/>
              </w:rPr>
              <w:t>有</w:t>
            </w:r>
          </w:p>
        </w:tc>
        <w:tc>
          <w:tcPr>
            <w:tcW w:w="1380" w:type="dxa"/>
          </w:tcPr>
          <w:p w14:paraId="02068F4E" w14:textId="77777777" w:rsidR="00FE0AD8" w:rsidRPr="002C2214" w:rsidRDefault="00FE0AD8" w:rsidP="00FE0AD8">
            <w:pPr>
              <w:pStyle w:val="3"/>
              <w:numPr>
                <w:ilvl w:val="0"/>
                <w:numId w:val="0"/>
              </w:numPr>
              <w:jc w:val="center"/>
              <w:rPr>
                <w:sz w:val="26"/>
                <w:szCs w:val="26"/>
              </w:rPr>
            </w:pPr>
            <w:r w:rsidRPr="002C2214">
              <w:rPr>
                <w:rFonts w:hint="eastAsia"/>
                <w:sz w:val="26"/>
                <w:szCs w:val="26"/>
              </w:rPr>
              <w:t>2</w:t>
            </w:r>
          </w:p>
        </w:tc>
        <w:tc>
          <w:tcPr>
            <w:tcW w:w="850" w:type="dxa"/>
          </w:tcPr>
          <w:p w14:paraId="50B46040" w14:textId="77777777" w:rsidR="00FE0AD8" w:rsidRPr="002C2214" w:rsidRDefault="00FE0AD8" w:rsidP="00FE0AD8">
            <w:pPr>
              <w:pStyle w:val="3"/>
              <w:numPr>
                <w:ilvl w:val="0"/>
                <w:numId w:val="0"/>
              </w:numPr>
              <w:jc w:val="center"/>
              <w:rPr>
                <w:sz w:val="26"/>
                <w:szCs w:val="26"/>
              </w:rPr>
            </w:pPr>
            <w:r w:rsidRPr="002C2214">
              <w:rPr>
                <w:rFonts w:hint="eastAsia"/>
                <w:sz w:val="26"/>
                <w:szCs w:val="26"/>
              </w:rPr>
              <w:t>5</w:t>
            </w:r>
          </w:p>
        </w:tc>
        <w:tc>
          <w:tcPr>
            <w:tcW w:w="851" w:type="dxa"/>
          </w:tcPr>
          <w:p w14:paraId="32DD6AF1" w14:textId="77777777" w:rsidR="00FE0AD8" w:rsidRPr="002C2214" w:rsidRDefault="00FE0AD8" w:rsidP="00FE0AD8">
            <w:pPr>
              <w:pStyle w:val="3"/>
              <w:numPr>
                <w:ilvl w:val="0"/>
                <w:numId w:val="0"/>
              </w:numPr>
              <w:jc w:val="center"/>
              <w:rPr>
                <w:sz w:val="26"/>
                <w:szCs w:val="26"/>
              </w:rPr>
            </w:pPr>
            <w:r w:rsidRPr="002C2214">
              <w:rPr>
                <w:rFonts w:hint="eastAsia"/>
                <w:sz w:val="26"/>
                <w:szCs w:val="26"/>
              </w:rPr>
              <w:t>2</w:t>
            </w:r>
          </w:p>
        </w:tc>
        <w:tc>
          <w:tcPr>
            <w:tcW w:w="850" w:type="dxa"/>
          </w:tcPr>
          <w:p w14:paraId="735C7B69" w14:textId="77777777" w:rsidR="00FE0AD8" w:rsidRPr="002C2214" w:rsidRDefault="00FE0AD8" w:rsidP="00FE0AD8">
            <w:pPr>
              <w:pStyle w:val="3"/>
              <w:numPr>
                <w:ilvl w:val="0"/>
                <w:numId w:val="0"/>
              </w:numPr>
              <w:jc w:val="center"/>
              <w:rPr>
                <w:sz w:val="26"/>
                <w:szCs w:val="26"/>
              </w:rPr>
            </w:pPr>
            <w:r w:rsidRPr="002C2214">
              <w:rPr>
                <w:rFonts w:hint="eastAsia"/>
                <w:sz w:val="26"/>
                <w:szCs w:val="26"/>
              </w:rPr>
              <w:t>2</w:t>
            </w:r>
          </w:p>
        </w:tc>
        <w:tc>
          <w:tcPr>
            <w:tcW w:w="851" w:type="dxa"/>
          </w:tcPr>
          <w:p w14:paraId="3DF75F82" w14:textId="77777777" w:rsidR="00FE0AD8" w:rsidRPr="002C2214" w:rsidRDefault="00FE0AD8" w:rsidP="00FE0AD8">
            <w:pPr>
              <w:pStyle w:val="3"/>
              <w:numPr>
                <w:ilvl w:val="0"/>
                <w:numId w:val="0"/>
              </w:numPr>
              <w:jc w:val="center"/>
              <w:rPr>
                <w:sz w:val="26"/>
                <w:szCs w:val="26"/>
              </w:rPr>
            </w:pPr>
            <w:r w:rsidRPr="002C2214">
              <w:rPr>
                <w:rFonts w:hint="eastAsia"/>
                <w:sz w:val="26"/>
                <w:szCs w:val="26"/>
              </w:rPr>
              <w:t>2</w:t>
            </w:r>
          </w:p>
        </w:tc>
        <w:tc>
          <w:tcPr>
            <w:tcW w:w="1132" w:type="dxa"/>
          </w:tcPr>
          <w:p w14:paraId="5617DB83" w14:textId="77777777" w:rsidR="00FE0AD8" w:rsidRPr="002C2214" w:rsidRDefault="00FE0AD8" w:rsidP="00FE0AD8">
            <w:pPr>
              <w:jc w:val="center"/>
            </w:pPr>
            <w:r w:rsidRPr="002C2214">
              <w:rPr>
                <w:rFonts w:hint="eastAsia"/>
                <w:sz w:val="26"/>
                <w:szCs w:val="26"/>
              </w:rPr>
              <w:t>無</w:t>
            </w:r>
          </w:p>
        </w:tc>
        <w:tc>
          <w:tcPr>
            <w:tcW w:w="852" w:type="dxa"/>
            <w:vAlign w:val="center"/>
          </w:tcPr>
          <w:p w14:paraId="2F56B80D" w14:textId="3CED2706" w:rsidR="00FE0AD8" w:rsidRPr="002C2214" w:rsidRDefault="00FE0AD8" w:rsidP="00FE0AD8">
            <w:pPr>
              <w:jc w:val="center"/>
              <w:rPr>
                <w:sz w:val="26"/>
                <w:szCs w:val="26"/>
              </w:rPr>
            </w:pPr>
            <w:r w:rsidRPr="002C2214">
              <w:rPr>
                <w:rFonts w:hint="eastAsia"/>
                <w:sz w:val="26"/>
                <w:szCs w:val="26"/>
              </w:rPr>
              <w:t>438</w:t>
            </w:r>
          </w:p>
        </w:tc>
      </w:tr>
      <w:tr w:rsidR="002C2214" w:rsidRPr="002C2214" w14:paraId="15E4B805" w14:textId="2CDF91E8" w:rsidTr="00CB79D4">
        <w:trPr>
          <w:trHeight w:val="374"/>
        </w:trPr>
        <w:tc>
          <w:tcPr>
            <w:tcW w:w="1230" w:type="dxa"/>
          </w:tcPr>
          <w:p w14:paraId="6367C631" w14:textId="77777777" w:rsidR="00FE0AD8" w:rsidRPr="002C2214" w:rsidRDefault="00FE0AD8" w:rsidP="00FE0AD8">
            <w:pPr>
              <w:pStyle w:val="3"/>
              <w:numPr>
                <w:ilvl w:val="0"/>
                <w:numId w:val="0"/>
              </w:numPr>
              <w:rPr>
                <w:sz w:val="28"/>
                <w:szCs w:val="28"/>
              </w:rPr>
            </w:pPr>
            <w:r w:rsidRPr="002C2214">
              <w:rPr>
                <w:rFonts w:hint="eastAsia"/>
                <w:sz w:val="28"/>
                <w:szCs w:val="28"/>
              </w:rPr>
              <w:t>1</w:t>
            </w:r>
            <w:r w:rsidRPr="002C2214">
              <w:rPr>
                <w:sz w:val="28"/>
                <w:szCs w:val="28"/>
              </w:rPr>
              <w:t>10</w:t>
            </w:r>
            <w:r w:rsidRPr="002C2214">
              <w:rPr>
                <w:rFonts w:hint="eastAsia"/>
                <w:sz w:val="28"/>
                <w:szCs w:val="28"/>
              </w:rPr>
              <w:t>年</w:t>
            </w:r>
          </w:p>
        </w:tc>
        <w:tc>
          <w:tcPr>
            <w:tcW w:w="792" w:type="dxa"/>
          </w:tcPr>
          <w:p w14:paraId="1F2B2556" w14:textId="77777777" w:rsidR="00FE0AD8" w:rsidRPr="002C2214" w:rsidRDefault="00FE0AD8" w:rsidP="00FE0AD8">
            <w:pPr>
              <w:jc w:val="center"/>
              <w:rPr>
                <w:sz w:val="26"/>
                <w:szCs w:val="26"/>
              </w:rPr>
            </w:pPr>
            <w:r w:rsidRPr="002C2214">
              <w:rPr>
                <w:rFonts w:hint="eastAsia"/>
                <w:sz w:val="26"/>
                <w:szCs w:val="26"/>
              </w:rPr>
              <w:t>有</w:t>
            </w:r>
          </w:p>
        </w:tc>
        <w:tc>
          <w:tcPr>
            <w:tcW w:w="1380" w:type="dxa"/>
          </w:tcPr>
          <w:p w14:paraId="55441E6C" w14:textId="77777777" w:rsidR="00FE0AD8" w:rsidRPr="002C2214" w:rsidRDefault="00FE0AD8" w:rsidP="00FE0AD8">
            <w:pPr>
              <w:pStyle w:val="3"/>
              <w:numPr>
                <w:ilvl w:val="0"/>
                <w:numId w:val="0"/>
              </w:numPr>
              <w:jc w:val="center"/>
              <w:rPr>
                <w:sz w:val="26"/>
                <w:szCs w:val="26"/>
              </w:rPr>
            </w:pPr>
            <w:r w:rsidRPr="002C2214">
              <w:rPr>
                <w:rFonts w:hint="eastAsia"/>
                <w:sz w:val="26"/>
                <w:szCs w:val="26"/>
              </w:rPr>
              <w:t>3</w:t>
            </w:r>
          </w:p>
        </w:tc>
        <w:tc>
          <w:tcPr>
            <w:tcW w:w="850" w:type="dxa"/>
          </w:tcPr>
          <w:p w14:paraId="314FE855" w14:textId="77777777" w:rsidR="00FE0AD8" w:rsidRPr="002C2214" w:rsidRDefault="00FE0AD8" w:rsidP="00FE0AD8">
            <w:pPr>
              <w:pStyle w:val="3"/>
              <w:numPr>
                <w:ilvl w:val="0"/>
                <w:numId w:val="0"/>
              </w:numPr>
              <w:jc w:val="center"/>
              <w:rPr>
                <w:sz w:val="26"/>
                <w:szCs w:val="26"/>
              </w:rPr>
            </w:pPr>
            <w:r w:rsidRPr="002C2214">
              <w:rPr>
                <w:rFonts w:hint="eastAsia"/>
                <w:sz w:val="26"/>
                <w:szCs w:val="26"/>
              </w:rPr>
              <w:t>3</w:t>
            </w:r>
          </w:p>
        </w:tc>
        <w:tc>
          <w:tcPr>
            <w:tcW w:w="851" w:type="dxa"/>
          </w:tcPr>
          <w:p w14:paraId="6190C936" w14:textId="77777777" w:rsidR="00FE0AD8" w:rsidRPr="002C2214" w:rsidRDefault="00FE0AD8" w:rsidP="00FE0AD8">
            <w:pPr>
              <w:pStyle w:val="3"/>
              <w:numPr>
                <w:ilvl w:val="0"/>
                <w:numId w:val="0"/>
              </w:numPr>
              <w:jc w:val="center"/>
              <w:rPr>
                <w:sz w:val="26"/>
                <w:szCs w:val="26"/>
              </w:rPr>
            </w:pPr>
            <w:r w:rsidRPr="002C2214">
              <w:rPr>
                <w:rFonts w:hint="eastAsia"/>
                <w:sz w:val="26"/>
                <w:szCs w:val="26"/>
              </w:rPr>
              <w:t>1</w:t>
            </w:r>
          </w:p>
        </w:tc>
        <w:tc>
          <w:tcPr>
            <w:tcW w:w="850" w:type="dxa"/>
          </w:tcPr>
          <w:p w14:paraId="0A840FA3" w14:textId="77777777" w:rsidR="00FE0AD8" w:rsidRPr="002C2214" w:rsidRDefault="00FE0AD8" w:rsidP="00FE0AD8">
            <w:pPr>
              <w:pStyle w:val="3"/>
              <w:numPr>
                <w:ilvl w:val="0"/>
                <w:numId w:val="0"/>
              </w:numPr>
              <w:jc w:val="center"/>
              <w:rPr>
                <w:sz w:val="26"/>
                <w:szCs w:val="26"/>
              </w:rPr>
            </w:pPr>
            <w:r w:rsidRPr="002C2214">
              <w:rPr>
                <w:rFonts w:hint="eastAsia"/>
                <w:sz w:val="26"/>
                <w:szCs w:val="26"/>
              </w:rPr>
              <w:t>1</w:t>
            </w:r>
          </w:p>
        </w:tc>
        <w:tc>
          <w:tcPr>
            <w:tcW w:w="851" w:type="dxa"/>
          </w:tcPr>
          <w:p w14:paraId="07588CBA" w14:textId="77777777" w:rsidR="00FE0AD8" w:rsidRPr="002C2214" w:rsidRDefault="00FE0AD8" w:rsidP="00FE0AD8">
            <w:pPr>
              <w:pStyle w:val="3"/>
              <w:numPr>
                <w:ilvl w:val="0"/>
                <w:numId w:val="0"/>
              </w:numPr>
              <w:jc w:val="center"/>
              <w:rPr>
                <w:sz w:val="26"/>
                <w:szCs w:val="26"/>
              </w:rPr>
            </w:pPr>
            <w:r w:rsidRPr="002C2214">
              <w:rPr>
                <w:rFonts w:hint="eastAsia"/>
                <w:sz w:val="26"/>
                <w:szCs w:val="26"/>
              </w:rPr>
              <w:t>0</w:t>
            </w:r>
          </w:p>
        </w:tc>
        <w:tc>
          <w:tcPr>
            <w:tcW w:w="1132" w:type="dxa"/>
          </w:tcPr>
          <w:p w14:paraId="6B1B6AFF" w14:textId="77777777" w:rsidR="00FE0AD8" w:rsidRPr="002C2214" w:rsidRDefault="00FE0AD8" w:rsidP="00FE0AD8">
            <w:pPr>
              <w:jc w:val="center"/>
            </w:pPr>
            <w:r w:rsidRPr="002C2214">
              <w:rPr>
                <w:rFonts w:hint="eastAsia"/>
                <w:sz w:val="26"/>
                <w:szCs w:val="26"/>
              </w:rPr>
              <w:t>無</w:t>
            </w:r>
          </w:p>
        </w:tc>
        <w:tc>
          <w:tcPr>
            <w:tcW w:w="852" w:type="dxa"/>
            <w:vAlign w:val="center"/>
          </w:tcPr>
          <w:p w14:paraId="17ED3A30" w14:textId="70FEE865" w:rsidR="00FE0AD8" w:rsidRPr="002C2214" w:rsidRDefault="00FE0AD8" w:rsidP="00FE0AD8">
            <w:pPr>
              <w:jc w:val="center"/>
              <w:rPr>
                <w:sz w:val="26"/>
                <w:szCs w:val="26"/>
              </w:rPr>
            </w:pPr>
            <w:r w:rsidRPr="002C2214">
              <w:rPr>
                <w:rFonts w:hint="eastAsia"/>
                <w:sz w:val="26"/>
                <w:szCs w:val="26"/>
              </w:rPr>
              <w:t>611</w:t>
            </w:r>
          </w:p>
        </w:tc>
      </w:tr>
      <w:tr w:rsidR="002C2214" w:rsidRPr="002C2214" w14:paraId="6CD810D9" w14:textId="02DE132A" w:rsidTr="00CB79D4">
        <w:trPr>
          <w:trHeight w:val="364"/>
        </w:trPr>
        <w:tc>
          <w:tcPr>
            <w:tcW w:w="1230" w:type="dxa"/>
          </w:tcPr>
          <w:p w14:paraId="02744334" w14:textId="77777777" w:rsidR="00FE0AD8" w:rsidRPr="002C2214" w:rsidRDefault="00FE0AD8" w:rsidP="00FE0AD8">
            <w:pPr>
              <w:pStyle w:val="3"/>
              <w:numPr>
                <w:ilvl w:val="0"/>
                <w:numId w:val="0"/>
              </w:numPr>
              <w:rPr>
                <w:sz w:val="28"/>
                <w:szCs w:val="28"/>
              </w:rPr>
            </w:pPr>
            <w:r w:rsidRPr="002C2214">
              <w:rPr>
                <w:rFonts w:hint="eastAsia"/>
                <w:sz w:val="28"/>
                <w:szCs w:val="28"/>
              </w:rPr>
              <w:t>1</w:t>
            </w:r>
            <w:r w:rsidRPr="002C2214">
              <w:rPr>
                <w:sz w:val="28"/>
                <w:szCs w:val="28"/>
              </w:rPr>
              <w:t>11</w:t>
            </w:r>
            <w:r w:rsidRPr="002C2214">
              <w:rPr>
                <w:rFonts w:hint="eastAsia"/>
                <w:sz w:val="28"/>
                <w:szCs w:val="28"/>
              </w:rPr>
              <w:t>年</w:t>
            </w:r>
          </w:p>
        </w:tc>
        <w:tc>
          <w:tcPr>
            <w:tcW w:w="792" w:type="dxa"/>
          </w:tcPr>
          <w:p w14:paraId="4142DBE3" w14:textId="77777777" w:rsidR="00FE0AD8" w:rsidRPr="002C2214" w:rsidRDefault="00FE0AD8" w:rsidP="00FE0AD8">
            <w:pPr>
              <w:jc w:val="center"/>
              <w:rPr>
                <w:sz w:val="26"/>
                <w:szCs w:val="26"/>
              </w:rPr>
            </w:pPr>
            <w:r w:rsidRPr="002C2214">
              <w:rPr>
                <w:rFonts w:hint="eastAsia"/>
                <w:sz w:val="26"/>
                <w:szCs w:val="26"/>
              </w:rPr>
              <w:t>有</w:t>
            </w:r>
          </w:p>
        </w:tc>
        <w:tc>
          <w:tcPr>
            <w:tcW w:w="1380" w:type="dxa"/>
          </w:tcPr>
          <w:p w14:paraId="3CFA5D92" w14:textId="77777777" w:rsidR="00FE0AD8" w:rsidRPr="002C2214" w:rsidRDefault="00FE0AD8" w:rsidP="00FE0AD8">
            <w:pPr>
              <w:pStyle w:val="3"/>
              <w:numPr>
                <w:ilvl w:val="0"/>
                <w:numId w:val="0"/>
              </w:numPr>
              <w:jc w:val="center"/>
              <w:rPr>
                <w:sz w:val="26"/>
                <w:szCs w:val="26"/>
              </w:rPr>
            </w:pPr>
            <w:r w:rsidRPr="002C2214">
              <w:rPr>
                <w:rFonts w:hint="eastAsia"/>
                <w:sz w:val="26"/>
                <w:szCs w:val="26"/>
              </w:rPr>
              <w:t>5</w:t>
            </w:r>
          </w:p>
        </w:tc>
        <w:tc>
          <w:tcPr>
            <w:tcW w:w="850" w:type="dxa"/>
          </w:tcPr>
          <w:p w14:paraId="6BE48D2B" w14:textId="1EDE194B" w:rsidR="00FE0AD8" w:rsidRPr="002C2214" w:rsidRDefault="00FE0AD8" w:rsidP="00FE0AD8">
            <w:pPr>
              <w:pStyle w:val="3"/>
              <w:numPr>
                <w:ilvl w:val="0"/>
                <w:numId w:val="0"/>
              </w:numPr>
              <w:jc w:val="center"/>
              <w:rPr>
                <w:sz w:val="26"/>
                <w:szCs w:val="26"/>
              </w:rPr>
            </w:pPr>
            <w:r w:rsidRPr="002C2214">
              <w:rPr>
                <w:sz w:val="26"/>
                <w:szCs w:val="26"/>
              </w:rPr>
              <w:t>4</w:t>
            </w:r>
          </w:p>
        </w:tc>
        <w:tc>
          <w:tcPr>
            <w:tcW w:w="851" w:type="dxa"/>
          </w:tcPr>
          <w:p w14:paraId="3A089060" w14:textId="5E73834E" w:rsidR="00FE0AD8" w:rsidRPr="002C2214" w:rsidRDefault="00FE0AD8" w:rsidP="00FE0AD8">
            <w:pPr>
              <w:pStyle w:val="3"/>
              <w:numPr>
                <w:ilvl w:val="0"/>
                <w:numId w:val="0"/>
              </w:numPr>
              <w:jc w:val="center"/>
              <w:rPr>
                <w:sz w:val="26"/>
                <w:szCs w:val="26"/>
              </w:rPr>
            </w:pPr>
            <w:r w:rsidRPr="002C2214">
              <w:rPr>
                <w:sz w:val="26"/>
                <w:szCs w:val="26"/>
              </w:rPr>
              <w:t>2</w:t>
            </w:r>
          </w:p>
        </w:tc>
        <w:tc>
          <w:tcPr>
            <w:tcW w:w="850" w:type="dxa"/>
          </w:tcPr>
          <w:p w14:paraId="75978020" w14:textId="77777777" w:rsidR="00FE0AD8" w:rsidRPr="002C2214" w:rsidRDefault="00FE0AD8" w:rsidP="00FE0AD8">
            <w:pPr>
              <w:pStyle w:val="3"/>
              <w:numPr>
                <w:ilvl w:val="0"/>
                <w:numId w:val="0"/>
              </w:numPr>
              <w:jc w:val="center"/>
              <w:rPr>
                <w:sz w:val="26"/>
                <w:szCs w:val="26"/>
              </w:rPr>
            </w:pPr>
            <w:r w:rsidRPr="002C2214">
              <w:rPr>
                <w:rFonts w:hint="eastAsia"/>
                <w:sz w:val="26"/>
                <w:szCs w:val="26"/>
              </w:rPr>
              <w:t>0</w:t>
            </w:r>
          </w:p>
        </w:tc>
        <w:tc>
          <w:tcPr>
            <w:tcW w:w="851" w:type="dxa"/>
          </w:tcPr>
          <w:p w14:paraId="501B2FE1" w14:textId="77777777" w:rsidR="00FE0AD8" w:rsidRPr="002C2214" w:rsidRDefault="00FE0AD8" w:rsidP="00FE0AD8">
            <w:pPr>
              <w:pStyle w:val="3"/>
              <w:numPr>
                <w:ilvl w:val="0"/>
                <w:numId w:val="0"/>
              </w:numPr>
              <w:jc w:val="center"/>
              <w:rPr>
                <w:sz w:val="26"/>
                <w:szCs w:val="26"/>
              </w:rPr>
            </w:pPr>
            <w:r w:rsidRPr="002C2214">
              <w:rPr>
                <w:rFonts w:hint="eastAsia"/>
                <w:sz w:val="26"/>
                <w:szCs w:val="26"/>
              </w:rPr>
              <w:t>0</w:t>
            </w:r>
          </w:p>
        </w:tc>
        <w:tc>
          <w:tcPr>
            <w:tcW w:w="1132" w:type="dxa"/>
          </w:tcPr>
          <w:p w14:paraId="3E08A614" w14:textId="77777777" w:rsidR="00FE0AD8" w:rsidRPr="002C2214" w:rsidRDefault="00FE0AD8" w:rsidP="00FE0AD8">
            <w:pPr>
              <w:jc w:val="center"/>
            </w:pPr>
            <w:r w:rsidRPr="002C2214">
              <w:rPr>
                <w:rFonts w:hint="eastAsia"/>
                <w:sz w:val="26"/>
                <w:szCs w:val="26"/>
              </w:rPr>
              <w:t>無</w:t>
            </w:r>
          </w:p>
        </w:tc>
        <w:tc>
          <w:tcPr>
            <w:tcW w:w="852" w:type="dxa"/>
            <w:vAlign w:val="center"/>
          </w:tcPr>
          <w:p w14:paraId="1C91EFED" w14:textId="7E265503" w:rsidR="00FE0AD8" w:rsidRPr="002C2214" w:rsidRDefault="00FE0AD8" w:rsidP="00FE0AD8">
            <w:pPr>
              <w:jc w:val="center"/>
              <w:rPr>
                <w:sz w:val="26"/>
                <w:szCs w:val="26"/>
              </w:rPr>
            </w:pPr>
            <w:r w:rsidRPr="002C2214">
              <w:rPr>
                <w:rFonts w:hint="eastAsia"/>
                <w:sz w:val="26"/>
                <w:szCs w:val="26"/>
              </w:rPr>
              <w:t>798</w:t>
            </w:r>
          </w:p>
        </w:tc>
      </w:tr>
    </w:tbl>
    <w:p w14:paraId="380B4EE4" w14:textId="77777777" w:rsidR="00FF0271" w:rsidRPr="002C2214" w:rsidRDefault="00FF0271" w:rsidP="00D25D89">
      <w:pPr>
        <w:pStyle w:val="3"/>
        <w:numPr>
          <w:ilvl w:val="0"/>
          <w:numId w:val="0"/>
        </w:numPr>
        <w:ind w:left="1361" w:hanging="935"/>
      </w:pPr>
      <w:r w:rsidRPr="002C2214">
        <w:rPr>
          <w:rFonts w:hint="eastAsia"/>
          <w:sz w:val="28"/>
          <w:szCs w:val="28"/>
        </w:rPr>
        <w:t>資料來源：</w:t>
      </w:r>
      <w:r w:rsidR="00D25D89" w:rsidRPr="002C2214">
        <w:rPr>
          <w:rFonts w:hint="eastAsia"/>
          <w:sz w:val="28"/>
          <w:szCs w:val="28"/>
        </w:rPr>
        <w:t>高等檢察署</w:t>
      </w:r>
    </w:p>
    <w:p w14:paraId="24DE569F" w14:textId="77777777" w:rsidR="00234ED0" w:rsidRPr="002C2214" w:rsidRDefault="00234ED0" w:rsidP="00234ED0">
      <w:pPr>
        <w:pStyle w:val="3"/>
      </w:pPr>
      <w:r w:rsidRPr="002C2214">
        <w:rPr>
          <w:rFonts w:hAnsi="標楷體" w:cs="新細明體" w:hint="eastAsia"/>
        </w:rPr>
        <w:t>臺南</w:t>
      </w:r>
      <w:r w:rsidRPr="002C2214">
        <w:rPr>
          <w:rFonts w:hint="eastAsia"/>
        </w:rPr>
        <w:t>地檢署</w:t>
      </w:r>
    </w:p>
    <w:tbl>
      <w:tblPr>
        <w:tblStyle w:val="afb"/>
        <w:tblW w:w="8788" w:type="dxa"/>
        <w:tblInd w:w="421" w:type="dxa"/>
        <w:tblLook w:val="04A0" w:firstRow="1" w:lastRow="0" w:firstColumn="1" w:lastColumn="0" w:noHBand="0" w:noVBand="1"/>
      </w:tblPr>
      <w:tblGrid>
        <w:gridCol w:w="1217"/>
        <w:gridCol w:w="786"/>
        <w:gridCol w:w="1374"/>
        <w:gridCol w:w="844"/>
        <w:gridCol w:w="845"/>
        <w:gridCol w:w="844"/>
        <w:gridCol w:w="845"/>
        <w:gridCol w:w="1116"/>
        <w:gridCol w:w="917"/>
      </w:tblGrid>
      <w:tr w:rsidR="002C2214" w:rsidRPr="002C2214" w14:paraId="09694A11" w14:textId="0126B5E1" w:rsidTr="00D020D3">
        <w:trPr>
          <w:trHeight w:val="364"/>
        </w:trPr>
        <w:tc>
          <w:tcPr>
            <w:tcW w:w="1226" w:type="dxa"/>
          </w:tcPr>
          <w:p w14:paraId="00ADEAC8" w14:textId="77777777" w:rsidR="00D020D3" w:rsidRPr="002C2214" w:rsidRDefault="00D020D3" w:rsidP="00AF2B60">
            <w:pPr>
              <w:pStyle w:val="3"/>
              <w:numPr>
                <w:ilvl w:val="0"/>
                <w:numId w:val="0"/>
              </w:numPr>
              <w:rPr>
                <w:sz w:val="28"/>
                <w:szCs w:val="28"/>
              </w:rPr>
            </w:pPr>
          </w:p>
        </w:tc>
        <w:tc>
          <w:tcPr>
            <w:tcW w:w="791" w:type="dxa"/>
          </w:tcPr>
          <w:p w14:paraId="2B14A60B" w14:textId="77777777" w:rsidR="00D020D3" w:rsidRPr="002C2214" w:rsidRDefault="00D020D3" w:rsidP="00AF2B60">
            <w:pPr>
              <w:pStyle w:val="3"/>
              <w:numPr>
                <w:ilvl w:val="0"/>
                <w:numId w:val="0"/>
              </w:numPr>
              <w:rPr>
                <w:sz w:val="24"/>
                <w:szCs w:val="24"/>
              </w:rPr>
            </w:pPr>
            <w:r w:rsidRPr="002C2214">
              <w:rPr>
                <w:rFonts w:hint="eastAsia"/>
                <w:sz w:val="24"/>
                <w:szCs w:val="24"/>
              </w:rPr>
              <w:t>執行小組</w:t>
            </w:r>
          </w:p>
        </w:tc>
        <w:tc>
          <w:tcPr>
            <w:tcW w:w="1385" w:type="dxa"/>
          </w:tcPr>
          <w:p w14:paraId="5232ADFE" w14:textId="77777777" w:rsidR="00D020D3" w:rsidRPr="002C2214" w:rsidRDefault="00D020D3" w:rsidP="00AF2B60">
            <w:pPr>
              <w:pStyle w:val="3"/>
              <w:numPr>
                <w:ilvl w:val="0"/>
                <w:numId w:val="0"/>
              </w:numPr>
              <w:rPr>
                <w:sz w:val="24"/>
                <w:szCs w:val="24"/>
              </w:rPr>
            </w:pPr>
            <w:r w:rsidRPr="002C2214">
              <w:rPr>
                <w:rFonts w:hint="eastAsia"/>
                <w:sz w:val="24"/>
                <w:szCs w:val="24"/>
              </w:rPr>
              <w:t>修復促進者(人</w:t>
            </w:r>
            <w:r w:rsidRPr="002C2214">
              <w:rPr>
                <w:sz w:val="24"/>
                <w:szCs w:val="24"/>
              </w:rPr>
              <w:t>)</w:t>
            </w:r>
          </w:p>
        </w:tc>
        <w:tc>
          <w:tcPr>
            <w:tcW w:w="850" w:type="dxa"/>
          </w:tcPr>
          <w:p w14:paraId="7D49BEE0" w14:textId="77777777" w:rsidR="00D020D3" w:rsidRPr="002C2214" w:rsidRDefault="00D020D3" w:rsidP="00AF2B60">
            <w:pPr>
              <w:pStyle w:val="3"/>
              <w:numPr>
                <w:ilvl w:val="0"/>
                <w:numId w:val="0"/>
              </w:numPr>
              <w:rPr>
                <w:sz w:val="24"/>
                <w:szCs w:val="24"/>
              </w:rPr>
            </w:pPr>
            <w:r w:rsidRPr="002C2214">
              <w:rPr>
                <w:rFonts w:hint="eastAsia"/>
                <w:sz w:val="24"/>
                <w:szCs w:val="24"/>
              </w:rPr>
              <w:t>聲請件數</w:t>
            </w:r>
          </w:p>
        </w:tc>
        <w:tc>
          <w:tcPr>
            <w:tcW w:w="851" w:type="dxa"/>
          </w:tcPr>
          <w:p w14:paraId="112C988E" w14:textId="77777777" w:rsidR="00D020D3" w:rsidRPr="002C2214" w:rsidRDefault="00D020D3" w:rsidP="00AF2B60">
            <w:pPr>
              <w:pStyle w:val="3"/>
              <w:numPr>
                <w:ilvl w:val="0"/>
                <w:numId w:val="0"/>
              </w:numPr>
              <w:rPr>
                <w:sz w:val="24"/>
                <w:szCs w:val="24"/>
              </w:rPr>
            </w:pPr>
            <w:r w:rsidRPr="002C2214">
              <w:rPr>
                <w:rFonts w:hint="eastAsia"/>
                <w:sz w:val="24"/>
                <w:szCs w:val="24"/>
              </w:rPr>
              <w:t>評估開案</w:t>
            </w:r>
          </w:p>
        </w:tc>
        <w:tc>
          <w:tcPr>
            <w:tcW w:w="850" w:type="dxa"/>
          </w:tcPr>
          <w:p w14:paraId="76E538C1" w14:textId="77777777" w:rsidR="00D020D3" w:rsidRPr="002C2214" w:rsidRDefault="00D020D3" w:rsidP="00AF2B60">
            <w:pPr>
              <w:pStyle w:val="3"/>
              <w:numPr>
                <w:ilvl w:val="0"/>
                <w:numId w:val="0"/>
              </w:numPr>
              <w:rPr>
                <w:sz w:val="24"/>
                <w:szCs w:val="24"/>
              </w:rPr>
            </w:pPr>
            <w:r w:rsidRPr="002C2214">
              <w:rPr>
                <w:rFonts w:hint="eastAsia"/>
                <w:sz w:val="24"/>
                <w:szCs w:val="24"/>
              </w:rPr>
              <w:t>進入對話</w:t>
            </w:r>
          </w:p>
        </w:tc>
        <w:tc>
          <w:tcPr>
            <w:tcW w:w="851" w:type="dxa"/>
          </w:tcPr>
          <w:p w14:paraId="52BF34A8" w14:textId="77777777" w:rsidR="00D020D3" w:rsidRPr="002C2214" w:rsidRDefault="00D020D3" w:rsidP="00AF2B60">
            <w:pPr>
              <w:pStyle w:val="3"/>
              <w:numPr>
                <w:ilvl w:val="0"/>
                <w:numId w:val="0"/>
              </w:numPr>
              <w:rPr>
                <w:sz w:val="24"/>
                <w:szCs w:val="24"/>
              </w:rPr>
            </w:pPr>
            <w:r w:rsidRPr="002C2214">
              <w:rPr>
                <w:rFonts w:hint="eastAsia"/>
                <w:sz w:val="24"/>
                <w:szCs w:val="24"/>
              </w:rPr>
              <w:t>達成協議</w:t>
            </w:r>
          </w:p>
        </w:tc>
        <w:tc>
          <w:tcPr>
            <w:tcW w:w="1126" w:type="dxa"/>
          </w:tcPr>
          <w:p w14:paraId="0C53E448" w14:textId="3338DDD5" w:rsidR="00D020D3" w:rsidRPr="002C2214" w:rsidRDefault="005249E8" w:rsidP="00AF2B60">
            <w:pPr>
              <w:pStyle w:val="3"/>
              <w:numPr>
                <w:ilvl w:val="0"/>
                <w:numId w:val="0"/>
              </w:numPr>
              <w:rPr>
                <w:sz w:val="24"/>
                <w:szCs w:val="24"/>
              </w:rPr>
            </w:pPr>
            <w:r w:rsidRPr="002C2214">
              <w:rPr>
                <w:rFonts w:hint="eastAsia"/>
                <w:sz w:val="24"/>
                <w:szCs w:val="24"/>
              </w:rPr>
              <w:t>專職個管員</w:t>
            </w:r>
          </w:p>
        </w:tc>
        <w:tc>
          <w:tcPr>
            <w:tcW w:w="858" w:type="dxa"/>
          </w:tcPr>
          <w:p w14:paraId="451C29D1" w14:textId="7492E6F5" w:rsidR="00D020D3" w:rsidRPr="002C2214" w:rsidRDefault="007C6B8E" w:rsidP="00AF2B60">
            <w:pPr>
              <w:pStyle w:val="3"/>
              <w:numPr>
                <w:ilvl w:val="0"/>
                <w:numId w:val="0"/>
              </w:numPr>
              <w:rPr>
                <w:sz w:val="24"/>
                <w:szCs w:val="24"/>
              </w:rPr>
            </w:pPr>
            <w:r w:rsidRPr="002C2214">
              <w:rPr>
                <w:rFonts w:hint="eastAsia"/>
                <w:sz w:val="24"/>
                <w:szCs w:val="24"/>
              </w:rPr>
              <w:t>移付</w:t>
            </w:r>
            <w:r w:rsidR="00D020D3" w:rsidRPr="002C2214">
              <w:rPr>
                <w:rFonts w:hint="eastAsia"/>
                <w:sz w:val="24"/>
                <w:szCs w:val="24"/>
              </w:rPr>
              <w:t>調解</w:t>
            </w:r>
          </w:p>
        </w:tc>
      </w:tr>
      <w:tr w:rsidR="002C2214" w:rsidRPr="002C2214" w14:paraId="76C1B4C2" w14:textId="647D0FCA" w:rsidTr="00CB79D4">
        <w:trPr>
          <w:trHeight w:val="374"/>
        </w:trPr>
        <w:tc>
          <w:tcPr>
            <w:tcW w:w="1226" w:type="dxa"/>
          </w:tcPr>
          <w:p w14:paraId="274B3296" w14:textId="77777777" w:rsidR="0057731D" w:rsidRPr="002C2214" w:rsidRDefault="0057731D" w:rsidP="0057731D">
            <w:pPr>
              <w:pStyle w:val="3"/>
              <w:numPr>
                <w:ilvl w:val="0"/>
                <w:numId w:val="0"/>
              </w:numPr>
              <w:rPr>
                <w:sz w:val="28"/>
                <w:szCs w:val="28"/>
              </w:rPr>
            </w:pPr>
            <w:r w:rsidRPr="002C2214">
              <w:rPr>
                <w:rFonts w:hint="eastAsia"/>
                <w:sz w:val="28"/>
                <w:szCs w:val="28"/>
              </w:rPr>
              <w:t>1</w:t>
            </w:r>
            <w:r w:rsidRPr="002C2214">
              <w:rPr>
                <w:sz w:val="28"/>
                <w:szCs w:val="28"/>
              </w:rPr>
              <w:t>06</w:t>
            </w:r>
            <w:r w:rsidRPr="002C2214">
              <w:rPr>
                <w:rFonts w:hint="eastAsia"/>
                <w:sz w:val="28"/>
                <w:szCs w:val="28"/>
              </w:rPr>
              <w:t>年</w:t>
            </w:r>
          </w:p>
        </w:tc>
        <w:tc>
          <w:tcPr>
            <w:tcW w:w="791" w:type="dxa"/>
          </w:tcPr>
          <w:p w14:paraId="0AE0781E" w14:textId="77777777" w:rsidR="0057731D" w:rsidRPr="002C2214" w:rsidRDefault="0057731D" w:rsidP="0057731D">
            <w:pPr>
              <w:pStyle w:val="3"/>
              <w:numPr>
                <w:ilvl w:val="0"/>
                <w:numId w:val="0"/>
              </w:numPr>
              <w:jc w:val="center"/>
              <w:rPr>
                <w:sz w:val="26"/>
                <w:szCs w:val="26"/>
              </w:rPr>
            </w:pPr>
            <w:r w:rsidRPr="002C2214">
              <w:rPr>
                <w:rFonts w:hint="eastAsia"/>
                <w:sz w:val="26"/>
                <w:szCs w:val="26"/>
              </w:rPr>
              <w:t>有</w:t>
            </w:r>
          </w:p>
        </w:tc>
        <w:tc>
          <w:tcPr>
            <w:tcW w:w="1385" w:type="dxa"/>
          </w:tcPr>
          <w:p w14:paraId="606CBF48" w14:textId="77777777" w:rsidR="0057731D" w:rsidRPr="002C2214" w:rsidRDefault="0057731D" w:rsidP="0057731D">
            <w:pPr>
              <w:pStyle w:val="3"/>
              <w:numPr>
                <w:ilvl w:val="0"/>
                <w:numId w:val="0"/>
              </w:numPr>
              <w:jc w:val="center"/>
              <w:rPr>
                <w:sz w:val="26"/>
                <w:szCs w:val="26"/>
              </w:rPr>
            </w:pPr>
            <w:r w:rsidRPr="002C2214">
              <w:rPr>
                <w:rFonts w:hint="eastAsia"/>
                <w:sz w:val="26"/>
                <w:szCs w:val="26"/>
              </w:rPr>
              <w:t>3</w:t>
            </w:r>
            <w:r w:rsidRPr="002C2214">
              <w:rPr>
                <w:sz w:val="26"/>
                <w:szCs w:val="26"/>
              </w:rPr>
              <w:t>7</w:t>
            </w:r>
          </w:p>
        </w:tc>
        <w:tc>
          <w:tcPr>
            <w:tcW w:w="850" w:type="dxa"/>
          </w:tcPr>
          <w:p w14:paraId="46F329B0" w14:textId="77777777" w:rsidR="0057731D" w:rsidRPr="002C2214" w:rsidRDefault="0057731D" w:rsidP="0057731D">
            <w:pPr>
              <w:pStyle w:val="3"/>
              <w:numPr>
                <w:ilvl w:val="0"/>
                <w:numId w:val="0"/>
              </w:numPr>
              <w:jc w:val="center"/>
              <w:rPr>
                <w:sz w:val="26"/>
                <w:szCs w:val="26"/>
              </w:rPr>
            </w:pPr>
            <w:r w:rsidRPr="002C2214">
              <w:rPr>
                <w:rFonts w:hint="eastAsia"/>
                <w:sz w:val="26"/>
                <w:szCs w:val="26"/>
              </w:rPr>
              <w:t>1</w:t>
            </w:r>
            <w:r w:rsidRPr="002C2214">
              <w:rPr>
                <w:sz w:val="26"/>
                <w:szCs w:val="26"/>
              </w:rPr>
              <w:t>5</w:t>
            </w:r>
          </w:p>
        </w:tc>
        <w:tc>
          <w:tcPr>
            <w:tcW w:w="851" w:type="dxa"/>
          </w:tcPr>
          <w:p w14:paraId="79931A6D" w14:textId="77777777" w:rsidR="0057731D" w:rsidRPr="002C2214" w:rsidRDefault="0057731D" w:rsidP="0057731D">
            <w:pPr>
              <w:pStyle w:val="3"/>
              <w:numPr>
                <w:ilvl w:val="0"/>
                <w:numId w:val="0"/>
              </w:numPr>
              <w:jc w:val="center"/>
              <w:rPr>
                <w:sz w:val="26"/>
                <w:szCs w:val="26"/>
              </w:rPr>
            </w:pPr>
            <w:r w:rsidRPr="002C2214">
              <w:rPr>
                <w:rFonts w:hint="eastAsia"/>
                <w:sz w:val="26"/>
                <w:szCs w:val="26"/>
              </w:rPr>
              <w:t>1</w:t>
            </w:r>
            <w:r w:rsidRPr="002C2214">
              <w:rPr>
                <w:sz w:val="26"/>
                <w:szCs w:val="26"/>
              </w:rPr>
              <w:t>4</w:t>
            </w:r>
          </w:p>
        </w:tc>
        <w:tc>
          <w:tcPr>
            <w:tcW w:w="850" w:type="dxa"/>
          </w:tcPr>
          <w:p w14:paraId="1B69D178" w14:textId="77777777" w:rsidR="0057731D" w:rsidRPr="002C2214" w:rsidRDefault="0057731D" w:rsidP="0057731D">
            <w:pPr>
              <w:pStyle w:val="3"/>
              <w:numPr>
                <w:ilvl w:val="0"/>
                <w:numId w:val="0"/>
              </w:numPr>
              <w:jc w:val="center"/>
              <w:rPr>
                <w:sz w:val="26"/>
                <w:szCs w:val="26"/>
              </w:rPr>
            </w:pPr>
            <w:r w:rsidRPr="002C2214">
              <w:rPr>
                <w:rFonts w:hint="eastAsia"/>
                <w:sz w:val="26"/>
                <w:szCs w:val="26"/>
              </w:rPr>
              <w:t>9</w:t>
            </w:r>
          </w:p>
        </w:tc>
        <w:tc>
          <w:tcPr>
            <w:tcW w:w="851" w:type="dxa"/>
          </w:tcPr>
          <w:p w14:paraId="4595A476" w14:textId="77777777" w:rsidR="0057731D" w:rsidRPr="002C2214" w:rsidRDefault="0057731D" w:rsidP="0057731D">
            <w:pPr>
              <w:pStyle w:val="3"/>
              <w:numPr>
                <w:ilvl w:val="0"/>
                <w:numId w:val="0"/>
              </w:numPr>
              <w:jc w:val="center"/>
              <w:rPr>
                <w:sz w:val="26"/>
                <w:szCs w:val="26"/>
              </w:rPr>
            </w:pPr>
            <w:r w:rsidRPr="002C2214">
              <w:rPr>
                <w:rFonts w:hint="eastAsia"/>
                <w:sz w:val="26"/>
                <w:szCs w:val="26"/>
              </w:rPr>
              <w:t>9</w:t>
            </w:r>
          </w:p>
        </w:tc>
        <w:tc>
          <w:tcPr>
            <w:tcW w:w="1126" w:type="dxa"/>
          </w:tcPr>
          <w:p w14:paraId="18D321BB" w14:textId="77777777" w:rsidR="0057731D" w:rsidRPr="002C2214" w:rsidRDefault="0057731D" w:rsidP="0057731D">
            <w:pPr>
              <w:pStyle w:val="3"/>
              <w:numPr>
                <w:ilvl w:val="0"/>
                <w:numId w:val="0"/>
              </w:numPr>
              <w:jc w:val="center"/>
              <w:rPr>
                <w:sz w:val="26"/>
                <w:szCs w:val="26"/>
              </w:rPr>
            </w:pPr>
            <w:r w:rsidRPr="002C2214">
              <w:rPr>
                <w:rFonts w:hint="eastAsia"/>
                <w:sz w:val="26"/>
                <w:szCs w:val="26"/>
              </w:rPr>
              <w:t>無</w:t>
            </w:r>
          </w:p>
        </w:tc>
        <w:tc>
          <w:tcPr>
            <w:tcW w:w="858" w:type="dxa"/>
            <w:vAlign w:val="center"/>
          </w:tcPr>
          <w:p w14:paraId="2CD3AE06" w14:textId="7018301A" w:rsidR="0057731D" w:rsidRPr="002C2214" w:rsidRDefault="0057731D" w:rsidP="0057731D">
            <w:pPr>
              <w:pStyle w:val="3"/>
              <w:numPr>
                <w:ilvl w:val="0"/>
                <w:numId w:val="0"/>
              </w:numPr>
              <w:jc w:val="center"/>
              <w:rPr>
                <w:sz w:val="26"/>
                <w:szCs w:val="26"/>
              </w:rPr>
            </w:pPr>
            <w:r w:rsidRPr="002C2214">
              <w:rPr>
                <w:rFonts w:hAnsi="標楷體" w:hint="eastAsia"/>
                <w:sz w:val="26"/>
                <w:szCs w:val="26"/>
              </w:rPr>
              <w:t xml:space="preserve">1,287 </w:t>
            </w:r>
          </w:p>
        </w:tc>
      </w:tr>
      <w:tr w:rsidR="002C2214" w:rsidRPr="002C2214" w14:paraId="73B530E4" w14:textId="4FC7D666" w:rsidTr="00CB79D4">
        <w:trPr>
          <w:trHeight w:val="364"/>
        </w:trPr>
        <w:tc>
          <w:tcPr>
            <w:tcW w:w="1226" w:type="dxa"/>
          </w:tcPr>
          <w:p w14:paraId="00406EAA" w14:textId="77777777" w:rsidR="0057731D" w:rsidRPr="002C2214" w:rsidRDefault="0057731D" w:rsidP="0057731D">
            <w:pPr>
              <w:pStyle w:val="3"/>
              <w:numPr>
                <w:ilvl w:val="0"/>
                <w:numId w:val="0"/>
              </w:numPr>
              <w:rPr>
                <w:sz w:val="28"/>
                <w:szCs w:val="28"/>
              </w:rPr>
            </w:pPr>
            <w:r w:rsidRPr="002C2214">
              <w:rPr>
                <w:rFonts w:hint="eastAsia"/>
                <w:sz w:val="28"/>
                <w:szCs w:val="28"/>
              </w:rPr>
              <w:t>1</w:t>
            </w:r>
            <w:r w:rsidRPr="002C2214">
              <w:rPr>
                <w:sz w:val="28"/>
                <w:szCs w:val="28"/>
              </w:rPr>
              <w:t>07</w:t>
            </w:r>
            <w:r w:rsidRPr="002C2214">
              <w:rPr>
                <w:rFonts w:hint="eastAsia"/>
                <w:sz w:val="28"/>
                <w:szCs w:val="28"/>
              </w:rPr>
              <w:t>年</w:t>
            </w:r>
          </w:p>
        </w:tc>
        <w:tc>
          <w:tcPr>
            <w:tcW w:w="791" w:type="dxa"/>
          </w:tcPr>
          <w:p w14:paraId="42E230B9" w14:textId="77777777" w:rsidR="0057731D" w:rsidRPr="002C2214" w:rsidRDefault="0057731D" w:rsidP="0057731D">
            <w:pPr>
              <w:jc w:val="center"/>
              <w:rPr>
                <w:sz w:val="26"/>
                <w:szCs w:val="26"/>
              </w:rPr>
            </w:pPr>
            <w:r w:rsidRPr="002C2214">
              <w:rPr>
                <w:rFonts w:hint="eastAsia"/>
                <w:sz w:val="26"/>
                <w:szCs w:val="26"/>
              </w:rPr>
              <w:t>有</w:t>
            </w:r>
          </w:p>
        </w:tc>
        <w:tc>
          <w:tcPr>
            <w:tcW w:w="1385" w:type="dxa"/>
          </w:tcPr>
          <w:p w14:paraId="7A73EF30" w14:textId="77777777" w:rsidR="0057731D" w:rsidRPr="002C2214" w:rsidRDefault="0057731D" w:rsidP="0057731D">
            <w:pPr>
              <w:pStyle w:val="3"/>
              <w:numPr>
                <w:ilvl w:val="0"/>
                <w:numId w:val="0"/>
              </w:numPr>
              <w:jc w:val="center"/>
              <w:rPr>
                <w:sz w:val="26"/>
                <w:szCs w:val="26"/>
              </w:rPr>
            </w:pPr>
            <w:r w:rsidRPr="002C2214">
              <w:rPr>
                <w:rFonts w:hint="eastAsia"/>
                <w:sz w:val="26"/>
                <w:szCs w:val="26"/>
              </w:rPr>
              <w:t>4</w:t>
            </w:r>
            <w:r w:rsidRPr="002C2214">
              <w:rPr>
                <w:sz w:val="26"/>
                <w:szCs w:val="26"/>
              </w:rPr>
              <w:t>2</w:t>
            </w:r>
          </w:p>
        </w:tc>
        <w:tc>
          <w:tcPr>
            <w:tcW w:w="850" w:type="dxa"/>
          </w:tcPr>
          <w:p w14:paraId="4CAC05B0" w14:textId="77777777" w:rsidR="0057731D" w:rsidRPr="002C2214" w:rsidRDefault="0057731D" w:rsidP="0057731D">
            <w:pPr>
              <w:pStyle w:val="3"/>
              <w:numPr>
                <w:ilvl w:val="0"/>
                <w:numId w:val="0"/>
              </w:numPr>
              <w:jc w:val="center"/>
              <w:rPr>
                <w:sz w:val="26"/>
                <w:szCs w:val="26"/>
              </w:rPr>
            </w:pPr>
            <w:r w:rsidRPr="002C2214">
              <w:rPr>
                <w:rFonts w:hint="eastAsia"/>
                <w:sz w:val="26"/>
                <w:szCs w:val="26"/>
              </w:rPr>
              <w:t>9</w:t>
            </w:r>
          </w:p>
        </w:tc>
        <w:tc>
          <w:tcPr>
            <w:tcW w:w="851" w:type="dxa"/>
          </w:tcPr>
          <w:p w14:paraId="7E631783" w14:textId="77777777" w:rsidR="0057731D" w:rsidRPr="002C2214" w:rsidRDefault="0057731D" w:rsidP="0057731D">
            <w:pPr>
              <w:pStyle w:val="3"/>
              <w:numPr>
                <w:ilvl w:val="0"/>
                <w:numId w:val="0"/>
              </w:numPr>
              <w:jc w:val="center"/>
              <w:rPr>
                <w:sz w:val="26"/>
                <w:szCs w:val="26"/>
              </w:rPr>
            </w:pPr>
            <w:r w:rsidRPr="002C2214">
              <w:rPr>
                <w:rFonts w:hint="eastAsia"/>
                <w:sz w:val="26"/>
                <w:szCs w:val="26"/>
              </w:rPr>
              <w:t>9</w:t>
            </w:r>
          </w:p>
        </w:tc>
        <w:tc>
          <w:tcPr>
            <w:tcW w:w="850" w:type="dxa"/>
          </w:tcPr>
          <w:p w14:paraId="3A89EFFB" w14:textId="77777777" w:rsidR="0057731D" w:rsidRPr="002C2214" w:rsidRDefault="0057731D" w:rsidP="0057731D">
            <w:pPr>
              <w:pStyle w:val="3"/>
              <w:numPr>
                <w:ilvl w:val="0"/>
                <w:numId w:val="0"/>
              </w:numPr>
              <w:jc w:val="center"/>
              <w:rPr>
                <w:sz w:val="26"/>
                <w:szCs w:val="26"/>
              </w:rPr>
            </w:pPr>
            <w:r w:rsidRPr="002C2214">
              <w:rPr>
                <w:rFonts w:hint="eastAsia"/>
                <w:sz w:val="26"/>
                <w:szCs w:val="26"/>
              </w:rPr>
              <w:t>4</w:t>
            </w:r>
          </w:p>
        </w:tc>
        <w:tc>
          <w:tcPr>
            <w:tcW w:w="851" w:type="dxa"/>
          </w:tcPr>
          <w:p w14:paraId="58C83F88" w14:textId="77777777" w:rsidR="0057731D" w:rsidRPr="002C2214" w:rsidRDefault="0057731D" w:rsidP="0057731D">
            <w:pPr>
              <w:pStyle w:val="3"/>
              <w:numPr>
                <w:ilvl w:val="0"/>
                <w:numId w:val="0"/>
              </w:numPr>
              <w:jc w:val="center"/>
              <w:rPr>
                <w:sz w:val="26"/>
                <w:szCs w:val="26"/>
              </w:rPr>
            </w:pPr>
            <w:r w:rsidRPr="002C2214">
              <w:rPr>
                <w:rFonts w:hint="eastAsia"/>
                <w:sz w:val="26"/>
                <w:szCs w:val="26"/>
              </w:rPr>
              <w:t>3</w:t>
            </w:r>
          </w:p>
        </w:tc>
        <w:tc>
          <w:tcPr>
            <w:tcW w:w="1126" w:type="dxa"/>
          </w:tcPr>
          <w:p w14:paraId="153A2BF6" w14:textId="77777777" w:rsidR="0057731D" w:rsidRPr="002C2214" w:rsidRDefault="0057731D" w:rsidP="0057731D">
            <w:pPr>
              <w:jc w:val="center"/>
            </w:pPr>
            <w:r w:rsidRPr="002C2214">
              <w:rPr>
                <w:rFonts w:hint="eastAsia"/>
                <w:sz w:val="26"/>
                <w:szCs w:val="26"/>
              </w:rPr>
              <w:t>無</w:t>
            </w:r>
          </w:p>
        </w:tc>
        <w:tc>
          <w:tcPr>
            <w:tcW w:w="858" w:type="dxa"/>
            <w:vAlign w:val="center"/>
          </w:tcPr>
          <w:p w14:paraId="4078E610" w14:textId="1E618DC0" w:rsidR="0057731D" w:rsidRPr="002C2214" w:rsidRDefault="0057731D" w:rsidP="0057731D">
            <w:pPr>
              <w:jc w:val="center"/>
              <w:rPr>
                <w:sz w:val="26"/>
                <w:szCs w:val="26"/>
              </w:rPr>
            </w:pPr>
            <w:r w:rsidRPr="002C2214">
              <w:rPr>
                <w:rFonts w:hAnsi="標楷體" w:hint="eastAsia"/>
                <w:sz w:val="26"/>
                <w:szCs w:val="26"/>
              </w:rPr>
              <w:t xml:space="preserve">1,449 </w:t>
            </w:r>
          </w:p>
        </w:tc>
      </w:tr>
      <w:tr w:rsidR="002C2214" w:rsidRPr="002C2214" w14:paraId="28616913" w14:textId="791ED9F0" w:rsidTr="00CB79D4">
        <w:trPr>
          <w:trHeight w:val="374"/>
        </w:trPr>
        <w:tc>
          <w:tcPr>
            <w:tcW w:w="1226" w:type="dxa"/>
          </w:tcPr>
          <w:p w14:paraId="09218155" w14:textId="77777777" w:rsidR="0057731D" w:rsidRPr="002C2214" w:rsidRDefault="0057731D" w:rsidP="0057731D">
            <w:pPr>
              <w:pStyle w:val="3"/>
              <w:numPr>
                <w:ilvl w:val="0"/>
                <w:numId w:val="0"/>
              </w:numPr>
              <w:rPr>
                <w:sz w:val="28"/>
                <w:szCs w:val="28"/>
              </w:rPr>
            </w:pPr>
            <w:r w:rsidRPr="002C2214">
              <w:rPr>
                <w:rFonts w:hint="eastAsia"/>
                <w:sz w:val="28"/>
                <w:szCs w:val="28"/>
              </w:rPr>
              <w:t>1</w:t>
            </w:r>
            <w:r w:rsidRPr="002C2214">
              <w:rPr>
                <w:sz w:val="28"/>
                <w:szCs w:val="28"/>
              </w:rPr>
              <w:t>08</w:t>
            </w:r>
            <w:r w:rsidRPr="002C2214">
              <w:rPr>
                <w:rFonts w:hint="eastAsia"/>
                <w:sz w:val="28"/>
                <w:szCs w:val="28"/>
              </w:rPr>
              <w:t>年</w:t>
            </w:r>
          </w:p>
        </w:tc>
        <w:tc>
          <w:tcPr>
            <w:tcW w:w="791" w:type="dxa"/>
          </w:tcPr>
          <w:p w14:paraId="656B5FEF" w14:textId="77777777" w:rsidR="0057731D" w:rsidRPr="002C2214" w:rsidRDefault="0057731D" w:rsidP="0057731D">
            <w:pPr>
              <w:jc w:val="center"/>
              <w:rPr>
                <w:sz w:val="26"/>
                <w:szCs w:val="26"/>
              </w:rPr>
            </w:pPr>
            <w:r w:rsidRPr="002C2214">
              <w:rPr>
                <w:rFonts w:hint="eastAsia"/>
                <w:sz w:val="26"/>
                <w:szCs w:val="26"/>
              </w:rPr>
              <w:t>有</w:t>
            </w:r>
          </w:p>
        </w:tc>
        <w:tc>
          <w:tcPr>
            <w:tcW w:w="1385" w:type="dxa"/>
          </w:tcPr>
          <w:p w14:paraId="634C4DA8" w14:textId="77777777" w:rsidR="0057731D" w:rsidRPr="002C2214" w:rsidRDefault="0057731D" w:rsidP="0057731D">
            <w:pPr>
              <w:pStyle w:val="3"/>
              <w:numPr>
                <w:ilvl w:val="0"/>
                <w:numId w:val="0"/>
              </w:numPr>
              <w:jc w:val="center"/>
              <w:rPr>
                <w:sz w:val="26"/>
                <w:szCs w:val="26"/>
              </w:rPr>
            </w:pPr>
            <w:r w:rsidRPr="002C2214">
              <w:rPr>
                <w:rFonts w:hint="eastAsia"/>
                <w:sz w:val="26"/>
                <w:szCs w:val="26"/>
              </w:rPr>
              <w:t>4</w:t>
            </w:r>
            <w:r w:rsidRPr="002C2214">
              <w:rPr>
                <w:sz w:val="26"/>
                <w:szCs w:val="26"/>
              </w:rPr>
              <w:t>0</w:t>
            </w:r>
          </w:p>
        </w:tc>
        <w:tc>
          <w:tcPr>
            <w:tcW w:w="850" w:type="dxa"/>
          </w:tcPr>
          <w:p w14:paraId="014C0D36" w14:textId="77777777" w:rsidR="0057731D" w:rsidRPr="002C2214" w:rsidRDefault="0057731D" w:rsidP="0057731D">
            <w:pPr>
              <w:pStyle w:val="3"/>
              <w:numPr>
                <w:ilvl w:val="0"/>
                <w:numId w:val="0"/>
              </w:numPr>
              <w:jc w:val="center"/>
              <w:rPr>
                <w:sz w:val="26"/>
                <w:szCs w:val="26"/>
              </w:rPr>
            </w:pPr>
            <w:r w:rsidRPr="002C2214">
              <w:rPr>
                <w:rFonts w:hint="eastAsia"/>
                <w:sz w:val="26"/>
                <w:szCs w:val="26"/>
              </w:rPr>
              <w:t>1</w:t>
            </w:r>
            <w:r w:rsidRPr="002C2214">
              <w:rPr>
                <w:sz w:val="26"/>
                <w:szCs w:val="26"/>
              </w:rPr>
              <w:t>5</w:t>
            </w:r>
          </w:p>
        </w:tc>
        <w:tc>
          <w:tcPr>
            <w:tcW w:w="851" w:type="dxa"/>
          </w:tcPr>
          <w:p w14:paraId="5DA388A9" w14:textId="77777777" w:rsidR="0057731D" w:rsidRPr="002C2214" w:rsidRDefault="0057731D" w:rsidP="0057731D">
            <w:pPr>
              <w:pStyle w:val="3"/>
              <w:numPr>
                <w:ilvl w:val="0"/>
                <w:numId w:val="0"/>
              </w:numPr>
              <w:jc w:val="center"/>
              <w:rPr>
                <w:sz w:val="26"/>
                <w:szCs w:val="26"/>
              </w:rPr>
            </w:pPr>
            <w:r w:rsidRPr="002C2214">
              <w:rPr>
                <w:rFonts w:hint="eastAsia"/>
                <w:sz w:val="26"/>
                <w:szCs w:val="26"/>
              </w:rPr>
              <w:t>1</w:t>
            </w:r>
            <w:r w:rsidRPr="002C2214">
              <w:rPr>
                <w:sz w:val="26"/>
                <w:szCs w:val="26"/>
              </w:rPr>
              <w:t>4</w:t>
            </w:r>
          </w:p>
        </w:tc>
        <w:tc>
          <w:tcPr>
            <w:tcW w:w="850" w:type="dxa"/>
          </w:tcPr>
          <w:p w14:paraId="65BEB680" w14:textId="77777777" w:rsidR="0057731D" w:rsidRPr="002C2214" w:rsidRDefault="0057731D" w:rsidP="0057731D">
            <w:pPr>
              <w:pStyle w:val="3"/>
              <w:numPr>
                <w:ilvl w:val="0"/>
                <w:numId w:val="0"/>
              </w:numPr>
              <w:jc w:val="center"/>
              <w:rPr>
                <w:sz w:val="26"/>
                <w:szCs w:val="26"/>
              </w:rPr>
            </w:pPr>
            <w:r w:rsidRPr="002C2214">
              <w:rPr>
                <w:rFonts w:hint="eastAsia"/>
                <w:sz w:val="26"/>
                <w:szCs w:val="26"/>
              </w:rPr>
              <w:t>1</w:t>
            </w:r>
            <w:r w:rsidRPr="002C2214">
              <w:rPr>
                <w:sz w:val="26"/>
                <w:szCs w:val="26"/>
              </w:rPr>
              <w:t>0</w:t>
            </w:r>
          </w:p>
        </w:tc>
        <w:tc>
          <w:tcPr>
            <w:tcW w:w="851" w:type="dxa"/>
          </w:tcPr>
          <w:p w14:paraId="606C4283" w14:textId="77777777" w:rsidR="0057731D" w:rsidRPr="002C2214" w:rsidRDefault="0057731D" w:rsidP="0057731D">
            <w:pPr>
              <w:pStyle w:val="3"/>
              <w:numPr>
                <w:ilvl w:val="0"/>
                <w:numId w:val="0"/>
              </w:numPr>
              <w:jc w:val="center"/>
              <w:rPr>
                <w:sz w:val="26"/>
                <w:szCs w:val="26"/>
              </w:rPr>
            </w:pPr>
            <w:r w:rsidRPr="002C2214">
              <w:rPr>
                <w:rFonts w:hint="eastAsia"/>
                <w:sz w:val="26"/>
                <w:szCs w:val="26"/>
              </w:rPr>
              <w:t>7</w:t>
            </w:r>
          </w:p>
        </w:tc>
        <w:tc>
          <w:tcPr>
            <w:tcW w:w="1126" w:type="dxa"/>
          </w:tcPr>
          <w:p w14:paraId="344078A7" w14:textId="77777777" w:rsidR="0057731D" w:rsidRPr="002C2214" w:rsidRDefault="0057731D" w:rsidP="0057731D">
            <w:pPr>
              <w:jc w:val="center"/>
            </w:pPr>
            <w:r w:rsidRPr="002C2214">
              <w:rPr>
                <w:rFonts w:hint="eastAsia"/>
                <w:sz w:val="26"/>
                <w:szCs w:val="26"/>
              </w:rPr>
              <w:t>無</w:t>
            </w:r>
          </w:p>
        </w:tc>
        <w:tc>
          <w:tcPr>
            <w:tcW w:w="858" w:type="dxa"/>
            <w:vAlign w:val="center"/>
          </w:tcPr>
          <w:p w14:paraId="2F9BBC22" w14:textId="351A9DBE" w:rsidR="0057731D" w:rsidRPr="002C2214" w:rsidRDefault="0057731D" w:rsidP="0057731D">
            <w:pPr>
              <w:jc w:val="center"/>
              <w:rPr>
                <w:sz w:val="26"/>
                <w:szCs w:val="26"/>
              </w:rPr>
            </w:pPr>
            <w:r w:rsidRPr="002C2214">
              <w:rPr>
                <w:rFonts w:hAnsi="標楷體" w:hint="eastAsia"/>
                <w:sz w:val="26"/>
                <w:szCs w:val="26"/>
              </w:rPr>
              <w:t xml:space="preserve">2,311 </w:t>
            </w:r>
          </w:p>
        </w:tc>
      </w:tr>
      <w:tr w:rsidR="002C2214" w:rsidRPr="002C2214" w14:paraId="59C41BFA" w14:textId="048D2638" w:rsidTr="00CB79D4">
        <w:trPr>
          <w:trHeight w:val="364"/>
        </w:trPr>
        <w:tc>
          <w:tcPr>
            <w:tcW w:w="1226" w:type="dxa"/>
          </w:tcPr>
          <w:p w14:paraId="3C08BF8A" w14:textId="77777777" w:rsidR="0057731D" w:rsidRPr="002C2214" w:rsidRDefault="0057731D" w:rsidP="0057731D">
            <w:pPr>
              <w:pStyle w:val="3"/>
              <w:numPr>
                <w:ilvl w:val="0"/>
                <w:numId w:val="0"/>
              </w:numPr>
              <w:rPr>
                <w:sz w:val="28"/>
                <w:szCs w:val="28"/>
              </w:rPr>
            </w:pPr>
            <w:r w:rsidRPr="002C2214">
              <w:rPr>
                <w:rFonts w:hint="eastAsia"/>
                <w:sz w:val="28"/>
                <w:szCs w:val="28"/>
              </w:rPr>
              <w:t>1</w:t>
            </w:r>
            <w:r w:rsidRPr="002C2214">
              <w:rPr>
                <w:sz w:val="28"/>
                <w:szCs w:val="28"/>
              </w:rPr>
              <w:t>09</w:t>
            </w:r>
            <w:r w:rsidRPr="002C2214">
              <w:rPr>
                <w:rFonts w:hint="eastAsia"/>
                <w:sz w:val="28"/>
                <w:szCs w:val="28"/>
              </w:rPr>
              <w:t>年</w:t>
            </w:r>
          </w:p>
        </w:tc>
        <w:tc>
          <w:tcPr>
            <w:tcW w:w="791" w:type="dxa"/>
          </w:tcPr>
          <w:p w14:paraId="36A8EF78" w14:textId="77777777" w:rsidR="0057731D" w:rsidRPr="002C2214" w:rsidRDefault="0057731D" w:rsidP="0057731D">
            <w:pPr>
              <w:jc w:val="center"/>
              <w:rPr>
                <w:sz w:val="26"/>
                <w:szCs w:val="26"/>
              </w:rPr>
            </w:pPr>
            <w:r w:rsidRPr="002C2214">
              <w:rPr>
                <w:rFonts w:hint="eastAsia"/>
                <w:sz w:val="26"/>
                <w:szCs w:val="26"/>
              </w:rPr>
              <w:t>有</w:t>
            </w:r>
          </w:p>
        </w:tc>
        <w:tc>
          <w:tcPr>
            <w:tcW w:w="1385" w:type="dxa"/>
          </w:tcPr>
          <w:p w14:paraId="09F79C5F" w14:textId="77777777" w:rsidR="0057731D" w:rsidRPr="002C2214" w:rsidRDefault="0057731D" w:rsidP="0057731D">
            <w:pPr>
              <w:pStyle w:val="3"/>
              <w:numPr>
                <w:ilvl w:val="0"/>
                <w:numId w:val="0"/>
              </w:numPr>
              <w:jc w:val="center"/>
              <w:rPr>
                <w:sz w:val="26"/>
                <w:szCs w:val="26"/>
              </w:rPr>
            </w:pPr>
            <w:r w:rsidRPr="002C2214">
              <w:rPr>
                <w:rFonts w:hint="eastAsia"/>
                <w:sz w:val="26"/>
                <w:szCs w:val="26"/>
              </w:rPr>
              <w:t>2</w:t>
            </w:r>
            <w:r w:rsidRPr="002C2214">
              <w:rPr>
                <w:sz w:val="26"/>
                <w:szCs w:val="26"/>
              </w:rPr>
              <w:t>2</w:t>
            </w:r>
          </w:p>
        </w:tc>
        <w:tc>
          <w:tcPr>
            <w:tcW w:w="850" w:type="dxa"/>
          </w:tcPr>
          <w:p w14:paraId="7B36B0D0" w14:textId="77777777" w:rsidR="0057731D" w:rsidRPr="002C2214" w:rsidRDefault="0057731D" w:rsidP="0057731D">
            <w:pPr>
              <w:pStyle w:val="3"/>
              <w:numPr>
                <w:ilvl w:val="0"/>
                <w:numId w:val="0"/>
              </w:numPr>
              <w:jc w:val="center"/>
              <w:rPr>
                <w:sz w:val="26"/>
                <w:szCs w:val="26"/>
              </w:rPr>
            </w:pPr>
            <w:r w:rsidRPr="002C2214">
              <w:rPr>
                <w:rFonts w:hint="eastAsia"/>
                <w:sz w:val="26"/>
                <w:szCs w:val="26"/>
              </w:rPr>
              <w:t>8</w:t>
            </w:r>
          </w:p>
        </w:tc>
        <w:tc>
          <w:tcPr>
            <w:tcW w:w="851" w:type="dxa"/>
          </w:tcPr>
          <w:p w14:paraId="7C2A26A0" w14:textId="77777777" w:rsidR="0057731D" w:rsidRPr="002C2214" w:rsidRDefault="0057731D" w:rsidP="0057731D">
            <w:pPr>
              <w:pStyle w:val="3"/>
              <w:numPr>
                <w:ilvl w:val="0"/>
                <w:numId w:val="0"/>
              </w:numPr>
              <w:jc w:val="center"/>
              <w:rPr>
                <w:sz w:val="26"/>
                <w:szCs w:val="26"/>
              </w:rPr>
            </w:pPr>
            <w:r w:rsidRPr="002C2214">
              <w:rPr>
                <w:rFonts w:hint="eastAsia"/>
                <w:sz w:val="26"/>
                <w:szCs w:val="26"/>
              </w:rPr>
              <w:t>8</w:t>
            </w:r>
          </w:p>
        </w:tc>
        <w:tc>
          <w:tcPr>
            <w:tcW w:w="850" w:type="dxa"/>
          </w:tcPr>
          <w:p w14:paraId="7818CD1F" w14:textId="77777777" w:rsidR="0057731D" w:rsidRPr="002C2214" w:rsidRDefault="0057731D" w:rsidP="0057731D">
            <w:pPr>
              <w:pStyle w:val="3"/>
              <w:numPr>
                <w:ilvl w:val="0"/>
                <w:numId w:val="0"/>
              </w:numPr>
              <w:jc w:val="center"/>
              <w:rPr>
                <w:sz w:val="26"/>
                <w:szCs w:val="26"/>
              </w:rPr>
            </w:pPr>
            <w:r w:rsidRPr="002C2214">
              <w:rPr>
                <w:rFonts w:hint="eastAsia"/>
                <w:sz w:val="26"/>
                <w:szCs w:val="26"/>
              </w:rPr>
              <w:t>5</w:t>
            </w:r>
          </w:p>
        </w:tc>
        <w:tc>
          <w:tcPr>
            <w:tcW w:w="851" w:type="dxa"/>
          </w:tcPr>
          <w:p w14:paraId="6A8207FC" w14:textId="77777777" w:rsidR="0057731D" w:rsidRPr="002C2214" w:rsidRDefault="0057731D" w:rsidP="0057731D">
            <w:pPr>
              <w:pStyle w:val="3"/>
              <w:numPr>
                <w:ilvl w:val="0"/>
                <w:numId w:val="0"/>
              </w:numPr>
              <w:jc w:val="center"/>
              <w:rPr>
                <w:sz w:val="26"/>
                <w:szCs w:val="26"/>
              </w:rPr>
            </w:pPr>
            <w:r w:rsidRPr="002C2214">
              <w:rPr>
                <w:rFonts w:hint="eastAsia"/>
                <w:sz w:val="26"/>
                <w:szCs w:val="26"/>
              </w:rPr>
              <w:t>5</w:t>
            </w:r>
          </w:p>
        </w:tc>
        <w:tc>
          <w:tcPr>
            <w:tcW w:w="1126" w:type="dxa"/>
          </w:tcPr>
          <w:p w14:paraId="197933C7" w14:textId="77777777" w:rsidR="0057731D" w:rsidRPr="002C2214" w:rsidRDefault="0057731D" w:rsidP="0057731D">
            <w:pPr>
              <w:jc w:val="center"/>
            </w:pPr>
            <w:r w:rsidRPr="002C2214">
              <w:rPr>
                <w:rFonts w:hint="eastAsia"/>
                <w:sz w:val="26"/>
                <w:szCs w:val="26"/>
              </w:rPr>
              <w:t>無</w:t>
            </w:r>
          </w:p>
        </w:tc>
        <w:tc>
          <w:tcPr>
            <w:tcW w:w="858" w:type="dxa"/>
            <w:vAlign w:val="center"/>
          </w:tcPr>
          <w:p w14:paraId="35FFD8DC" w14:textId="13735E42" w:rsidR="0057731D" w:rsidRPr="002C2214" w:rsidRDefault="0057731D" w:rsidP="0057731D">
            <w:pPr>
              <w:jc w:val="center"/>
              <w:rPr>
                <w:sz w:val="26"/>
                <w:szCs w:val="26"/>
              </w:rPr>
            </w:pPr>
            <w:r w:rsidRPr="002C2214">
              <w:rPr>
                <w:rFonts w:hAnsi="標楷體" w:hint="eastAsia"/>
                <w:sz w:val="26"/>
                <w:szCs w:val="26"/>
              </w:rPr>
              <w:t xml:space="preserve">2,663 </w:t>
            </w:r>
          </w:p>
        </w:tc>
      </w:tr>
      <w:tr w:rsidR="002C2214" w:rsidRPr="002C2214" w14:paraId="5A3BFD94" w14:textId="332F3156" w:rsidTr="00CB79D4">
        <w:trPr>
          <w:trHeight w:val="374"/>
        </w:trPr>
        <w:tc>
          <w:tcPr>
            <w:tcW w:w="1226" w:type="dxa"/>
          </w:tcPr>
          <w:p w14:paraId="537238FC" w14:textId="77777777" w:rsidR="0057731D" w:rsidRPr="002C2214" w:rsidRDefault="0057731D" w:rsidP="0057731D">
            <w:pPr>
              <w:pStyle w:val="3"/>
              <w:numPr>
                <w:ilvl w:val="0"/>
                <w:numId w:val="0"/>
              </w:numPr>
              <w:rPr>
                <w:sz w:val="28"/>
                <w:szCs w:val="28"/>
              </w:rPr>
            </w:pPr>
            <w:r w:rsidRPr="002C2214">
              <w:rPr>
                <w:rFonts w:hint="eastAsia"/>
                <w:sz w:val="28"/>
                <w:szCs w:val="28"/>
              </w:rPr>
              <w:t>1</w:t>
            </w:r>
            <w:r w:rsidRPr="002C2214">
              <w:rPr>
                <w:sz w:val="28"/>
                <w:szCs w:val="28"/>
              </w:rPr>
              <w:t>10</w:t>
            </w:r>
            <w:r w:rsidRPr="002C2214">
              <w:rPr>
                <w:rFonts w:hint="eastAsia"/>
                <w:sz w:val="28"/>
                <w:szCs w:val="28"/>
              </w:rPr>
              <w:t>年</w:t>
            </w:r>
          </w:p>
        </w:tc>
        <w:tc>
          <w:tcPr>
            <w:tcW w:w="791" w:type="dxa"/>
          </w:tcPr>
          <w:p w14:paraId="6000FC5A" w14:textId="77777777" w:rsidR="0057731D" w:rsidRPr="002C2214" w:rsidRDefault="0057731D" w:rsidP="0057731D">
            <w:pPr>
              <w:jc w:val="center"/>
              <w:rPr>
                <w:sz w:val="26"/>
                <w:szCs w:val="26"/>
              </w:rPr>
            </w:pPr>
            <w:r w:rsidRPr="002C2214">
              <w:rPr>
                <w:rFonts w:hint="eastAsia"/>
                <w:sz w:val="26"/>
                <w:szCs w:val="26"/>
              </w:rPr>
              <w:t>有</w:t>
            </w:r>
          </w:p>
        </w:tc>
        <w:tc>
          <w:tcPr>
            <w:tcW w:w="1385" w:type="dxa"/>
          </w:tcPr>
          <w:p w14:paraId="20DDFC9D" w14:textId="77777777" w:rsidR="0057731D" w:rsidRPr="002C2214" w:rsidRDefault="0057731D" w:rsidP="0057731D">
            <w:pPr>
              <w:pStyle w:val="3"/>
              <w:numPr>
                <w:ilvl w:val="0"/>
                <w:numId w:val="0"/>
              </w:numPr>
              <w:jc w:val="center"/>
              <w:rPr>
                <w:sz w:val="26"/>
                <w:szCs w:val="26"/>
              </w:rPr>
            </w:pPr>
            <w:r w:rsidRPr="002C2214">
              <w:rPr>
                <w:rFonts w:hint="eastAsia"/>
                <w:sz w:val="26"/>
                <w:szCs w:val="26"/>
              </w:rPr>
              <w:t>2</w:t>
            </w:r>
            <w:r w:rsidRPr="002C2214">
              <w:rPr>
                <w:sz w:val="26"/>
                <w:szCs w:val="26"/>
              </w:rPr>
              <w:t>5</w:t>
            </w:r>
          </w:p>
        </w:tc>
        <w:tc>
          <w:tcPr>
            <w:tcW w:w="850" w:type="dxa"/>
          </w:tcPr>
          <w:p w14:paraId="7F30C66F" w14:textId="77777777" w:rsidR="0057731D" w:rsidRPr="002C2214" w:rsidRDefault="0057731D" w:rsidP="0057731D">
            <w:pPr>
              <w:pStyle w:val="3"/>
              <w:numPr>
                <w:ilvl w:val="0"/>
                <w:numId w:val="0"/>
              </w:numPr>
              <w:jc w:val="center"/>
              <w:rPr>
                <w:sz w:val="26"/>
                <w:szCs w:val="26"/>
              </w:rPr>
            </w:pPr>
            <w:r w:rsidRPr="002C2214">
              <w:rPr>
                <w:rFonts w:hint="eastAsia"/>
                <w:sz w:val="26"/>
                <w:szCs w:val="26"/>
              </w:rPr>
              <w:t>9</w:t>
            </w:r>
          </w:p>
        </w:tc>
        <w:tc>
          <w:tcPr>
            <w:tcW w:w="851" w:type="dxa"/>
          </w:tcPr>
          <w:p w14:paraId="0D398165" w14:textId="77777777" w:rsidR="0057731D" w:rsidRPr="002C2214" w:rsidRDefault="0057731D" w:rsidP="0057731D">
            <w:pPr>
              <w:pStyle w:val="3"/>
              <w:numPr>
                <w:ilvl w:val="0"/>
                <w:numId w:val="0"/>
              </w:numPr>
              <w:jc w:val="center"/>
              <w:rPr>
                <w:sz w:val="26"/>
                <w:szCs w:val="26"/>
              </w:rPr>
            </w:pPr>
            <w:r w:rsidRPr="002C2214">
              <w:rPr>
                <w:rFonts w:hint="eastAsia"/>
                <w:sz w:val="26"/>
                <w:szCs w:val="26"/>
              </w:rPr>
              <w:t>6</w:t>
            </w:r>
          </w:p>
        </w:tc>
        <w:tc>
          <w:tcPr>
            <w:tcW w:w="850" w:type="dxa"/>
          </w:tcPr>
          <w:p w14:paraId="7225B6E9" w14:textId="77777777" w:rsidR="0057731D" w:rsidRPr="002C2214" w:rsidRDefault="0057731D" w:rsidP="0057731D">
            <w:pPr>
              <w:pStyle w:val="3"/>
              <w:numPr>
                <w:ilvl w:val="0"/>
                <w:numId w:val="0"/>
              </w:numPr>
              <w:jc w:val="center"/>
              <w:rPr>
                <w:sz w:val="26"/>
                <w:szCs w:val="26"/>
              </w:rPr>
            </w:pPr>
            <w:r w:rsidRPr="002C2214">
              <w:rPr>
                <w:rFonts w:hint="eastAsia"/>
                <w:sz w:val="26"/>
                <w:szCs w:val="26"/>
              </w:rPr>
              <w:t>6</w:t>
            </w:r>
          </w:p>
        </w:tc>
        <w:tc>
          <w:tcPr>
            <w:tcW w:w="851" w:type="dxa"/>
          </w:tcPr>
          <w:p w14:paraId="2BE703D4" w14:textId="77777777" w:rsidR="0057731D" w:rsidRPr="002C2214" w:rsidRDefault="0057731D" w:rsidP="0057731D">
            <w:pPr>
              <w:pStyle w:val="3"/>
              <w:numPr>
                <w:ilvl w:val="0"/>
                <w:numId w:val="0"/>
              </w:numPr>
              <w:jc w:val="center"/>
              <w:rPr>
                <w:sz w:val="26"/>
                <w:szCs w:val="26"/>
              </w:rPr>
            </w:pPr>
            <w:r w:rsidRPr="002C2214">
              <w:rPr>
                <w:rFonts w:hint="eastAsia"/>
                <w:sz w:val="26"/>
                <w:szCs w:val="26"/>
              </w:rPr>
              <w:t>3</w:t>
            </w:r>
          </w:p>
        </w:tc>
        <w:tc>
          <w:tcPr>
            <w:tcW w:w="1126" w:type="dxa"/>
          </w:tcPr>
          <w:p w14:paraId="588AA72B" w14:textId="77777777" w:rsidR="0057731D" w:rsidRPr="002C2214" w:rsidRDefault="0057731D" w:rsidP="0057731D">
            <w:pPr>
              <w:jc w:val="center"/>
            </w:pPr>
            <w:r w:rsidRPr="002C2214">
              <w:rPr>
                <w:rFonts w:hint="eastAsia"/>
                <w:sz w:val="26"/>
                <w:szCs w:val="26"/>
              </w:rPr>
              <w:t>無</w:t>
            </w:r>
          </w:p>
        </w:tc>
        <w:tc>
          <w:tcPr>
            <w:tcW w:w="858" w:type="dxa"/>
            <w:vAlign w:val="center"/>
          </w:tcPr>
          <w:p w14:paraId="348479AC" w14:textId="60A0DDD8" w:rsidR="0057731D" w:rsidRPr="002C2214" w:rsidRDefault="0057731D" w:rsidP="0057731D">
            <w:pPr>
              <w:jc w:val="center"/>
              <w:rPr>
                <w:sz w:val="26"/>
                <w:szCs w:val="26"/>
              </w:rPr>
            </w:pPr>
            <w:r w:rsidRPr="002C2214">
              <w:rPr>
                <w:rFonts w:hAnsi="標楷體" w:hint="eastAsia"/>
                <w:sz w:val="26"/>
                <w:szCs w:val="26"/>
              </w:rPr>
              <w:t>2,8</w:t>
            </w:r>
            <w:r w:rsidRPr="002C2214">
              <w:rPr>
                <w:rFonts w:hAnsi="標楷體" w:hint="eastAsia"/>
                <w:sz w:val="26"/>
                <w:szCs w:val="26"/>
              </w:rPr>
              <w:lastRenderedPageBreak/>
              <w:t xml:space="preserve">21 </w:t>
            </w:r>
          </w:p>
        </w:tc>
      </w:tr>
      <w:tr w:rsidR="002C2214" w:rsidRPr="002C2214" w14:paraId="5F2AEDA8" w14:textId="593C959F" w:rsidTr="00CB79D4">
        <w:trPr>
          <w:trHeight w:val="364"/>
        </w:trPr>
        <w:tc>
          <w:tcPr>
            <w:tcW w:w="1226" w:type="dxa"/>
          </w:tcPr>
          <w:p w14:paraId="4A7BF241" w14:textId="77777777" w:rsidR="0057731D" w:rsidRPr="002C2214" w:rsidRDefault="0057731D" w:rsidP="0057731D">
            <w:pPr>
              <w:pStyle w:val="3"/>
              <w:numPr>
                <w:ilvl w:val="0"/>
                <w:numId w:val="0"/>
              </w:numPr>
              <w:rPr>
                <w:sz w:val="28"/>
                <w:szCs w:val="28"/>
              </w:rPr>
            </w:pPr>
            <w:r w:rsidRPr="002C2214">
              <w:rPr>
                <w:rFonts w:hint="eastAsia"/>
                <w:sz w:val="28"/>
                <w:szCs w:val="28"/>
              </w:rPr>
              <w:t>1</w:t>
            </w:r>
            <w:r w:rsidRPr="002C2214">
              <w:rPr>
                <w:sz w:val="28"/>
                <w:szCs w:val="28"/>
              </w:rPr>
              <w:t>11</w:t>
            </w:r>
            <w:r w:rsidRPr="002C2214">
              <w:rPr>
                <w:rFonts w:hint="eastAsia"/>
                <w:sz w:val="28"/>
                <w:szCs w:val="28"/>
              </w:rPr>
              <w:t>年</w:t>
            </w:r>
          </w:p>
        </w:tc>
        <w:tc>
          <w:tcPr>
            <w:tcW w:w="791" w:type="dxa"/>
          </w:tcPr>
          <w:p w14:paraId="10097923" w14:textId="77777777" w:rsidR="0057731D" w:rsidRPr="002C2214" w:rsidRDefault="0057731D" w:rsidP="0057731D">
            <w:pPr>
              <w:jc w:val="center"/>
              <w:rPr>
                <w:sz w:val="26"/>
                <w:szCs w:val="26"/>
              </w:rPr>
            </w:pPr>
            <w:r w:rsidRPr="002C2214">
              <w:rPr>
                <w:rFonts w:hint="eastAsia"/>
                <w:sz w:val="26"/>
                <w:szCs w:val="26"/>
              </w:rPr>
              <w:t>有</w:t>
            </w:r>
          </w:p>
        </w:tc>
        <w:tc>
          <w:tcPr>
            <w:tcW w:w="1385" w:type="dxa"/>
          </w:tcPr>
          <w:p w14:paraId="5678FF2B" w14:textId="77777777" w:rsidR="0057731D" w:rsidRPr="002C2214" w:rsidRDefault="0057731D" w:rsidP="0057731D">
            <w:pPr>
              <w:pStyle w:val="3"/>
              <w:numPr>
                <w:ilvl w:val="0"/>
                <w:numId w:val="0"/>
              </w:numPr>
              <w:jc w:val="center"/>
              <w:rPr>
                <w:sz w:val="26"/>
                <w:szCs w:val="26"/>
              </w:rPr>
            </w:pPr>
            <w:r w:rsidRPr="002C2214">
              <w:rPr>
                <w:rFonts w:hint="eastAsia"/>
                <w:sz w:val="26"/>
                <w:szCs w:val="26"/>
              </w:rPr>
              <w:t>1</w:t>
            </w:r>
            <w:r w:rsidRPr="002C2214">
              <w:rPr>
                <w:sz w:val="26"/>
                <w:szCs w:val="26"/>
              </w:rPr>
              <w:t>5</w:t>
            </w:r>
          </w:p>
        </w:tc>
        <w:tc>
          <w:tcPr>
            <w:tcW w:w="850" w:type="dxa"/>
          </w:tcPr>
          <w:p w14:paraId="7AE1EB16" w14:textId="3CFF1238" w:rsidR="0057731D" w:rsidRPr="002C2214" w:rsidRDefault="0057731D" w:rsidP="0057731D">
            <w:pPr>
              <w:pStyle w:val="3"/>
              <w:numPr>
                <w:ilvl w:val="0"/>
                <w:numId w:val="0"/>
              </w:numPr>
              <w:jc w:val="center"/>
              <w:rPr>
                <w:sz w:val="26"/>
                <w:szCs w:val="26"/>
              </w:rPr>
            </w:pPr>
            <w:r w:rsidRPr="002C2214">
              <w:rPr>
                <w:rFonts w:hint="eastAsia"/>
                <w:sz w:val="26"/>
                <w:szCs w:val="26"/>
              </w:rPr>
              <w:t>1</w:t>
            </w:r>
            <w:r w:rsidRPr="002C2214">
              <w:rPr>
                <w:sz w:val="26"/>
                <w:szCs w:val="26"/>
              </w:rPr>
              <w:t>2</w:t>
            </w:r>
          </w:p>
        </w:tc>
        <w:tc>
          <w:tcPr>
            <w:tcW w:w="851" w:type="dxa"/>
          </w:tcPr>
          <w:p w14:paraId="48049C5C" w14:textId="10962941" w:rsidR="0057731D" w:rsidRPr="002C2214" w:rsidRDefault="0057731D" w:rsidP="0057731D">
            <w:pPr>
              <w:pStyle w:val="3"/>
              <w:numPr>
                <w:ilvl w:val="0"/>
                <w:numId w:val="0"/>
              </w:numPr>
              <w:jc w:val="center"/>
              <w:rPr>
                <w:sz w:val="26"/>
                <w:szCs w:val="26"/>
              </w:rPr>
            </w:pPr>
            <w:r w:rsidRPr="002C2214">
              <w:rPr>
                <w:sz w:val="26"/>
                <w:szCs w:val="26"/>
              </w:rPr>
              <w:t>12</w:t>
            </w:r>
          </w:p>
        </w:tc>
        <w:tc>
          <w:tcPr>
            <w:tcW w:w="850" w:type="dxa"/>
          </w:tcPr>
          <w:p w14:paraId="73EF4884" w14:textId="72E4E94E" w:rsidR="0057731D" w:rsidRPr="002C2214" w:rsidRDefault="0057731D" w:rsidP="0057731D">
            <w:pPr>
              <w:pStyle w:val="3"/>
              <w:numPr>
                <w:ilvl w:val="0"/>
                <w:numId w:val="0"/>
              </w:numPr>
              <w:jc w:val="center"/>
              <w:rPr>
                <w:sz w:val="26"/>
                <w:szCs w:val="26"/>
              </w:rPr>
            </w:pPr>
            <w:r w:rsidRPr="002C2214">
              <w:rPr>
                <w:sz w:val="26"/>
                <w:szCs w:val="26"/>
              </w:rPr>
              <w:t>10</w:t>
            </w:r>
          </w:p>
        </w:tc>
        <w:tc>
          <w:tcPr>
            <w:tcW w:w="851" w:type="dxa"/>
          </w:tcPr>
          <w:p w14:paraId="3DBDDAA7" w14:textId="25F16F3C" w:rsidR="0057731D" w:rsidRPr="002C2214" w:rsidRDefault="0057731D" w:rsidP="0057731D">
            <w:pPr>
              <w:pStyle w:val="3"/>
              <w:numPr>
                <w:ilvl w:val="0"/>
                <w:numId w:val="0"/>
              </w:numPr>
              <w:jc w:val="center"/>
              <w:rPr>
                <w:sz w:val="26"/>
                <w:szCs w:val="26"/>
              </w:rPr>
            </w:pPr>
            <w:r w:rsidRPr="002C2214">
              <w:rPr>
                <w:sz w:val="26"/>
                <w:szCs w:val="26"/>
              </w:rPr>
              <w:t>8</w:t>
            </w:r>
          </w:p>
        </w:tc>
        <w:tc>
          <w:tcPr>
            <w:tcW w:w="1126" w:type="dxa"/>
          </w:tcPr>
          <w:p w14:paraId="377A0552" w14:textId="77777777" w:rsidR="0057731D" w:rsidRPr="002C2214" w:rsidRDefault="0057731D" w:rsidP="0057731D">
            <w:pPr>
              <w:jc w:val="center"/>
            </w:pPr>
            <w:r w:rsidRPr="002C2214">
              <w:rPr>
                <w:rFonts w:hint="eastAsia"/>
                <w:sz w:val="26"/>
                <w:szCs w:val="26"/>
              </w:rPr>
              <w:t>無</w:t>
            </w:r>
          </w:p>
        </w:tc>
        <w:tc>
          <w:tcPr>
            <w:tcW w:w="858" w:type="dxa"/>
            <w:vAlign w:val="center"/>
          </w:tcPr>
          <w:p w14:paraId="0444E250" w14:textId="3A2C0D3F" w:rsidR="0057731D" w:rsidRPr="002C2214" w:rsidRDefault="0057731D" w:rsidP="0057731D">
            <w:pPr>
              <w:jc w:val="center"/>
              <w:rPr>
                <w:sz w:val="26"/>
                <w:szCs w:val="26"/>
              </w:rPr>
            </w:pPr>
            <w:r w:rsidRPr="002C2214">
              <w:rPr>
                <w:rFonts w:hAnsi="標楷體" w:hint="eastAsia"/>
                <w:sz w:val="26"/>
                <w:szCs w:val="26"/>
              </w:rPr>
              <w:t xml:space="preserve">1,554 </w:t>
            </w:r>
          </w:p>
        </w:tc>
      </w:tr>
    </w:tbl>
    <w:p w14:paraId="0CEC4231" w14:textId="77777777" w:rsidR="00FF0271" w:rsidRPr="002C2214" w:rsidRDefault="00FF0271" w:rsidP="00D25D89">
      <w:pPr>
        <w:pStyle w:val="3"/>
        <w:numPr>
          <w:ilvl w:val="0"/>
          <w:numId w:val="0"/>
        </w:numPr>
        <w:ind w:left="1361" w:hanging="935"/>
      </w:pPr>
      <w:r w:rsidRPr="002C2214">
        <w:rPr>
          <w:rFonts w:hint="eastAsia"/>
          <w:sz w:val="28"/>
          <w:szCs w:val="28"/>
        </w:rPr>
        <w:t>資料來源：</w:t>
      </w:r>
      <w:r w:rsidR="00D25D89" w:rsidRPr="002C2214">
        <w:rPr>
          <w:rFonts w:hint="eastAsia"/>
          <w:sz w:val="28"/>
          <w:szCs w:val="28"/>
        </w:rPr>
        <w:t>高等檢察署</w:t>
      </w:r>
    </w:p>
    <w:p w14:paraId="5EB40473" w14:textId="77777777" w:rsidR="00234ED0" w:rsidRPr="002C2214" w:rsidRDefault="00234ED0" w:rsidP="00234ED0">
      <w:pPr>
        <w:pStyle w:val="3"/>
      </w:pPr>
      <w:r w:rsidRPr="002C2214">
        <w:rPr>
          <w:rFonts w:hint="eastAsia"/>
        </w:rPr>
        <w:t>高雄地檢署</w:t>
      </w:r>
    </w:p>
    <w:tbl>
      <w:tblPr>
        <w:tblStyle w:val="afb"/>
        <w:tblW w:w="8788" w:type="dxa"/>
        <w:tblInd w:w="421" w:type="dxa"/>
        <w:tblLook w:val="04A0" w:firstRow="1" w:lastRow="0" w:firstColumn="1" w:lastColumn="0" w:noHBand="0" w:noVBand="1"/>
      </w:tblPr>
      <w:tblGrid>
        <w:gridCol w:w="1221"/>
        <w:gridCol w:w="788"/>
        <w:gridCol w:w="1362"/>
        <w:gridCol w:w="843"/>
        <w:gridCol w:w="843"/>
        <w:gridCol w:w="842"/>
        <w:gridCol w:w="843"/>
        <w:gridCol w:w="1129"/>
        <w:gridCol w:w="917"/>
      </w:tblGrid>
      <w:tr w:rsidR="002C2214" w:rsidRPr="002C2214" w14:paraId="4302471D" w14:textId="505A5D69" w:rsidTr="00AC5B1D">
        <w:trPr>
          <w:trHeight w:val="364"/>
        </w:trPr>
        <w:tc>
          <w:tcPr>
            <w:tcW w:w="1233" w:type="dxa"/>
          </w:tcPr>
          <w:p w14:paraId="3B1BA7E3" w14:textId="77777777" w:rsidR="002B49A1" w:rsidRPr="002C2214" w:rsidRDefault="002B49A1" w:rsidP="0010716C">
            <w:pPr>
              <w:pStyle w:val="3"/>
              <w:numPr>
                <w:ilvl w:val="0"/>
                <w:numId w:val="0"/>
              </w:numPr>
              <w:rPr>
                <w:sz w:val="28"/>
                <w:szCs w:val="28"/>
              </w:rPr>
            </w:pPr>
          </w:p>
        </w:tc>
        <w:tc>
          <w:tcPr>
            <w:tcW w:w="794" w:type="dxa"/>
          </w:tcPr>
          <w:p w14:paraId="2F048FD3" w14:textId="77777777" w:rsidR="002B49A1" w:rsidRPr="002C2214" w:rsidRDefault="002B49A1" w:rsidP="0010716C">
            <w:pPr>
              <w:pStyle w:val="3"/>
              <w:numPr>
                <w:ilvl w:val="0"/>
                <w:numId w:val="0"/>
              </w:numPr>
              <w:rPr>
                <w:sz w:val="24"/>
                <w:szCs w:val="24"/>
              </w:rPr>
            </w:pPr>
            <w:r w:rsidRPr="002C2214">
              <w:rPr>
                <w:rFonts w:hint="eastAsia"/>
                <w:sz w:val="24"/>
                <w:szCs w:val="24"/>
              </w:rPr>
              <w:t>執行小組</w:t>
            </w:r>
          </w:p>
        </w:tc>
        <w:tc>
          <w:tcPr>
            <w:tcW w:w="1375" w:type="dxa"/>
          </w:tcPr>
          <w:p w14:paraId="5D0E5BC1" w14:textId="77777777" w:rsidR="002B49A1" w:rsidRPr="002C2214" w:rsidRDefault="002B49A1" w:rsidP="0010716C">
            <w:pPr>
              <w:pStyle w:val="3"/>
              <w:numPr>
                <w:ilvl w:val="0"/>
                <w:numId w:val="0"/>
              </w:numPr>
              <w:rPr>
                <w:sz w:val="24"/>
                <w:szCs w:val="24"/>
              </w:rPr>
            </w:pPr>
            <w:r w:rsidRPr="002C2214">
              <w:rPr>
                <w:rFonts w:hint="eastAsia"/>
                <w:sz w:val="24"/>
                <w:szCs w:val="24"/>
              </w:rPr>
              <w:t>修復促進者(人</w:t>
            </w:r>
            <w:r w:rsidRPr="002C2214">
              <w:rPr>
                <w:sz w:val="24"/>
                <w:szCs w:val="24"/>
              </w:rPr>
              <w:t>)</w:t>
            </w:r>
          </w:p>
        </w:tc>
        <w:tc>
          <w:tcPr>
            <w:tcW w:w="850" w:type="dxa"/>
          </w:tcPr>
          <w:p w14:paraId="0AE2ED9B" w14:textId="77777777" w:rsidR="002B49A1" w:rsidRPr="002C2214" w:rsidRDefault="002B49A1" w:rsidP="0010716C">
            <w:pPr>
              <w:pStyle w:val="3"/>
              <w:numPr>
                <w:ilvl w:val="0"/>
                <w:numId w:val="0"/>
              </w:numPr>
              <w:rPr>
                <w:sz w:val="24"/>
                <w:szCs w:val="24"/>
              </w:rPr>
            </w:pPr>
            <w:r w:rsidRPr="002C2214">
              <w:rPr>
                <w:rFonts w:hint="eastAsia"/>
                <w:sz w:val="24"/>
                <w:szCs w:val="24"/>
              </w:rPr>
              <w:t>聲請件數</w:t>
            </w:r>
          </w:p>
        </w:tc>
        <w:tc>
          <w:tcPr>
            <w:tcW w:w="851" w:type="dxa"/>
          </w:tcPr>
          <w:p w14:paraId="3EC21BC4" w14:textId="77777777" w:rsidR="002B49A1" w:rsidRPr="002C2214" w:rsidRDefault="002B49A1" w:rsidP="0010716C">
            <w:pPr>
              <w:pStyle w:val="3"/>
              <w:numPr>
                <w:ilvl w:val="0"/>
                <w:numId w:val="0"/>
              </w:numPr>
              <w:rPr>
                <w:sz w:val="24"/>
                <w:szCs w:val="24"/>
              </w:rPr>
            </w:pPr>
            <w:r w:rsidRPr="002C2214">
              <w:rPr>
                <w:rFonts w:hint="eastAsia"/>
                <w:sz w:val="24"/>
                <w:szCs w:val="24"/>
              </w:rPr>
              <w:t>評估開案</w:t>
            </w:r>
          </w:p>
        </w:tc>
        <w:tc>
          <w:tcPr>
            <w:tcW w:w="850" w:type="dxa"/>
          </w:tcPr>
          <w:p w14:paraId="37AFFA7B" w14:textId="77777777" w:rsidR="002B49A1" w:rsidRPr="002C2214" w:rsidRDefault="002B49A1" w:rsidP="0010716C">
            <w:pPr>
              <w:pStyle w:val="3"/>
              <w:numPr>
                <w:ilvl w:val="0"/>
                <w:numId w:val="0"/>
              </w:numPr>
              <w:rPr>
                <w:sz w:val="24"/>
                <w:szCs w:val="24"/>
              </w:rPr>
            </w:pPr>
            <w:r w:rsidRPr="002C2214">
              <w:rPr>
                <w:rFonts w:hint="eastAsia"/>
                <w:sz w:val="24"/>
                <w:szCs w:val="24"/>
              </w:rPr>
              <w:t>進入對話</w:t>
            </w:r>
          </w:p>
        </w:tc>
        <w:tc>
          <w:tcPr>
            <w:tcW w:w="851" w:type="dxa"/>
          </w:tcPr>
          <w:p w14:paraId="75291713" w14:textId="77777777" w:rsidR="002B49A1" w:rsidRPr="002C2214" w:rsidRDefault="002B49A1" w:rsidP="0010716C">
            <w:pPr>
              <w:pStyle w:val="3"/>
              <w:numPr>
                <w:ilvl w:val="0"/>
                <w:numId w:val="0"/>
              </w:numPr>
              <w:rPr>
                <w:sz w:val="24"/>
                <w:szCs w:val="24"/>
              </w:rPr>
            </w:pPr>
            <w:r w:rsidRPr="002C2214">
              <w:rPr>
                <w:rFonts w:hint="eastAsia"/>
                <w:sz w:val="24"/>
                <w:szCs w:val="24"/>
              </w:rPr>
              <w:t>達成協議</w:t>
            </w:r>
          </w:p>
        </w:tc>
        <w:tc>
          <w:tcPr>
            <w:tcW w:w="1143" w:type="dxa"/>
          </w:tcPr>
          <w:p w14:paraId="44671E4D" w14:textId="31493B5A" w:rsidR="002B49A1" w:rsidRPr="002C2214" w:rsidRDefault="005249E8" w:rsidP="0010716C">
            <w:pPr>
              <w:pStyle w:val="3"/>
              <w:numPr>
                <w:ilvl w:val="0"/>
                <w:numId w:val="0"/>
              </w:numPr>
              <w:rPr>
                <w:sz w:val="24"/>
                <w:szCs w:val="24"/>
              </w:rPr>
            </w:pPr>
            <w:r w:rsidRPr="002C2214">
              <w:rPr>
                <w:rFonts w:hint="eastAsia"/>
                <w:sz w:val="24"/>
                <w:szCs w:val="24"/>
              </w:rPr>
              <w:t>專職個管員</w:t>
            </w:r>
          </w:p>
        </w:tc>
        <w:tc>
          <w:tcPr>
            <w:tcW w:w="841" w:type="dxa"/>
          </w:tcPr>
          <w:p w14:paraId="35BE5398" w14:textId="700BAFAC" w:rsidR="002B49A1" w:rsidRPr="002C2214" w:rsidRDefault="007C6B8E" w:rsidP="0010716C">
            <w:pPr>
              <w:pStyle w:val="3"/>
              <w:numPr>
                <w:ilvl w:val="0"/>
                <w:numId w:val="0"/>
              </w:numPr>
              <w:rPr>
                <w:sz w:val="24"/>
                <w:szCs w:val="24"/>
              </w:rPr>
            </w:pPr>
            <w:r w:rsidRPr="002C2214">
              <w:rPr>
                <w:rFonts w:hint="eastAsia"/>
                <w:sz w:val="24"/>
                <w:szCs w:val="24"/>
              </w:rPr>
              <w:t>移付</w:t>
            </w:r>
            <w:r w:rsidR="00AC5B1D" w:rsidRPr="002C2214">
              <w:rPr>
                <w:rFonts w:hint="eastAsia"/>
                <w:sz w:val="24"/>
                <w:szCs w:val="24"/>
              </w:rPr>
              <w:t>調解</w:t>
            </w:r>
          </w:p>
        </w:tc>
      </w:tr>
      <w:tr w:rsidR="002C2214" w:rsidRPr="002C2214" w14:paraId="15AFBE88" w14:textId="6199CEE0" w:rsidTr="00CB79D4">
        <w:trPr>
          <w:trHeight w:val="374"/>
        </w:trPr>
        <w:tc>
          <w:tcPr>
            <w:tcW w:w="1233" w:type="dxa"/>
          </w:tcPr>
          <w:p w14:paraId="496F06E4" w14:textId="77777777" w:rsidR="0057731D" w:rsidRPr="002C2214" w:rsidRDefault="0057731D" w:rsidP="0057731D">
            <w:pPr>
              <w:pStyle w:val="3"/>
              <w:numPr>
                <w:ilvl w:val="0"/>
                <w:numId w:val="0"/>
              </w:numPr>
              <w:rPr>
                <w:sz w:val="28"/>
                <w:szCs w:val="28"/>
              </w:rPr>
            </w:pPr>
            <w:r w:rsidRPr="002C2214">
              <w:rPr>
                <w:rFonts w:hint="eastAsia"/>
                <w:sz w:val="28"/>
                <w:szCs w:val="28"/>
              </w:rPr>
              <w:t>1</w:t>
            </w:r>
            <w:r w:rsidRPr="002C2214">
              <w:rPr>
                <w:sz w:val="28"/>
                <w:szCs w:val="28"/>
              </w:rPr>
              <w:t>06</w:t>
            </w:r>
            <w:r w:rsidRPr="002C2214">
              <w:rPr>
                <w:rFonts w:hint="eastAsia"/>
                <w:sz w:val="28"/>
                <w:szCs w:val="28"/>
              </w:rPr>
              <w:t>年</w:t>
            </w:r>
          </w:p>
        </w:tc>
        <w:tc>
          <w:tcPr>
            <w:tcW w:w="794" w:type="dxa"/>
          </w:tcPr>
          <w:p w14:paraId="43682D1F" w14:textId="77777777" w:rsidR="0057731D" w:rsidRPr="002C2214" w:rsidRDefault="0057731D" w:rsidP="0057731D">
            <w:pPr>
              <w:pStyle w:val="3"/>
              <w:numPr>
                <w:ilvl w:val="0"/>
                <w:numId w:val="0"/>
              </w:numPr>
              <w:jc w:val="center"/>
              <w:rPr>
                <w:sz w:val="26"/>
                <w:szCs w:val="26"/>
              </w:rPr>
            </w:pPr>
            <w:r w:rsidRPr="002C2214">
              <w:rPr>
                <w:rFonts w:hint="eastAsia"/>
                <w:sz w:val="26"/>
                <w:szCs w:val="26"/>
              </w:rPr>
              <w:t>有</w:t>
            </w:r>
          </w:p>
        </w:tc>
        <w:tc>
          <w:tcPr>
            <w:tcW w:w="1375" w:type="dxa"/>
          </w:tcPr>
          <w:p w14:paraId="0E97E55E" w14:textId="77777777" w:rsidR="0057731D" w:rsidRPr="002C2214" w:rsidRDefault="0057731D" w:rsidP="0057731D">
            <w:pPr>
              <w:pStyle w:val="3"/>
              <w:numPr>
                <w:ilvl w:val="0"/>
                <w:numId w:val="0"/>
              </w:numPr>
              <w:jc w:val="center"/>
              <w:rPr>
                <w:sz w:val="26"/>
                <w:szCs w:val="26"/>
              </w:rPr>
            </w:pPr>
            <w:r w:rsidRPr="002C2214">
              <w:rPr>
                <w:rFonts w:hint="eastAsia"/>
                <w:sz w:val="26"/>
                <w:szCs w:val="26"/>
              </w:rPr>
              <w:t>8</w:t>
            </w:r>
          </w:p>
        </w:tc>
        <w:tc>
          <w:tcPr>
            <w:tcW w:w="850" w:type="dxa"/>
          </w:tcPr>
          <w:p w14:paraId="7446F839" w14:textId="77777777" w:rsidR="0057731D" w:rsidRPr="002C2214" w:rsidRDefault="0057731D" w:rsidP="0057731D">
            <w:pPr>
              <w:pStyle w:val="3"/>
              <w:numPr>
                <w:ilvl w:val="0"/>
                <w:numId w:val="0"/>
              </w:numPr>
              <w:jc w:val="center"/>
              <w:rPr>
                <w:sz w:val="26"/>
                <w:szCs w:val="26"/>
              </w:rPr>
            </w:pPr>
            <w:r w:rsidRPr="002C2214">
              <w:rPr>
                <w:rFonts w:hint="eastAsia"/>
                <w:sz w:val="26"/>
                <w:szCs w:val="26"/>
              </w:rPr>
              <w:t>7</w:t>
            </w:r>
          </w:p>
        </w:tc>
        <w:tc>
          <w:tcPr>
            <w:tcW w:w="851" w:type="dxa"/>
          </w:tcPr>
          <w:p w14:paraId="61ADA1EF" w14:textId="77777777" w:rsidR="0057731D" w:rsidRPr="002C2214" w:rsidRDefault="0057731D" w:rsidP="0057731D">
            <w:pPr>
              <w:pStyle w:val="3"/>
              <w:numPr>
                <w:ilvl w:val="0"/>
                <w:numId w:val="0"/>
              </w:numPr>
              <w:jc w:val="center"/>
              <w:rPr>
                <w:sz w:val="26"/>
                <w:szCs w:val="26"/>
              </w:rPr>
            </w:pPr>
            <w:r w:rsidRPr="002C2214">
              <w:rPr>
                <w:rFonts w:hint="eastAsia"/>
                <w:sz w:val="26"/>
                <w:szCs w:val="26"/>
              </w:rPr>
              <w:t>6</w:t>
            </w:r>
          </w:p>
        </w:tc>
        <w:tc>
          <w:tcPr>
            <w:tcW w:w="850" w:type="dxa"/>
          </w:tcPr>
          <w:p w14:paraId="5D2A3825" w14:textId="77777777" w:rsidR="0057731D" w:rsidRPr="002C2214" w:rsidRDefault="0057731D" w:rsidP="0057731D">
            <w:pPr>
              <w:pStyle w:val="3"/>
              <w:numPr>
                <w:ilvl w:val="0"/>
                <w:numId w:val="0"/>
              </w:numPr>
              <w:jc w:val="center"/>
              <w:rPr>
                <w:sz w:val="26"/>
                <w:szCs w:val="26"/>
              </w:rPr>
            </w:pPr>
            <w:r w:rsidRPr="002C2214">
              <w:rPr>
                <w:rFonts w:hint="eastAsia"/>
                <w:sz w:val="26"/>
                <w:szCs w:val="26"/>
              </w:rPr>
              <w:t>0</w:t>
            </w:r>
          </w:p>
        </w:tc>
        <w:tc>
          <w:tcPr>
            <w:tcW w:w="851" w:type="dxa"/>
          </w:tcPr>
          <w:p w14:paraId="37B8D9FB" w14:textId="77777777" w:rsidR="0057731D" w:rsidRPr="002C2214" w:rsidRDefault="0057731D" w:rsidP="0057731D">
            <w:pPr>
              <w:pStyle w:val="3"/>
              <w:numPr>
                <w:ilvl w:val="0"/>
                <w:numId w:val="0"/>
              </w:numPr>
              <w:jc w:val="center"/>
              <w:rPr>
                <w:sz w:val="26"/>
                <w:szCs w:val="26"/>
              </w:rPr>
            </w:pPr>
            <w:r w:rsidRPr="002C2214">
              <w:rPr>
                <w:rFonts w:hint="eastAsia"/>
                <w:sz w:val="26"/>
                <w:szCs w:val="26"/>
              </w:rPr>
              <w:t>0</w:t>
            </w:r>
          </w:p>
        </w:tc>
        <w:tc>
          <w:tcPr>
            <w:tcW w:w="1143" w:type="dxa"/>
          </w:tcPr>
          <w:p w14:paraId="498F334C" w14:textId="70F28C3B" w:rsidR="0057731D" w:rsidRPr="002C2214" w:rsidRDefault="0057731D" w:rsidP="0057731D">
            <w:pPr>
              <w:pStyle w:val="3"/>
              <w:numPr>
                <w:ilvl w:val="0"/>
                <w:numId w:val="0"/>
              </w:numPr>
              <w:jc w:val="center"/>
              <w:rPr>
                <w:sz w:val="26"/>
                <w:szCs w:val="26"/>
              </w:rPr>
            </w:pPr>
            <w:r w:rsidRPr="002C2214">
              <w:rPr>
                <w:rFonts w:hint="eastAsia"/>
                <w:sz w:val="26"/>
                <w:szCs w:val="26"/>
              </w:rPr>
              <w:t>有</w:t>
            </w:r>
          </w:p>
        </w:tc>
        <w:tc>
          <w:tcPr>
            <w:tcW w:w="841" w:type="dxa"/>
            <w:vAlign w:val="center"/>
          </w:tcPr>
          <w:p w14:paraId="64A24D5A" w14:textId="71838190" w:rsidR="0057731D" w:rsidRPr="002C2214" w:rsidRDefault="0057731D" w:rsidP="0057731D">
            <w:pPr>
              <w:pStyle w:val="3"/>
              <w:numPr>
                <w:ilvl w:val="0"/>
                <w:numId w:val="0"/>
              </w:numPr>
              <w:jc w:val="center"/>
              <w:rPr>
                <w:sz w:val="26"/>
                <w:szCs w:val="26"/>
              </w:rPr>
            </w:pPr>
            <w:r w:rsidRPr="002C2214">
              <w:rPr>
                <w:rFonts w:hAnsi="標楷體" w:hint="eastAsia"/>
                <w:sz w:val="26"/>
                <w:szCs w:val="26"/>
              </w:rPr>
              <w:t xml:space="preserve">2,098 </w:t>
            </w:r>
          </w:p>
        </w:tc>
      </w:tr>
      <w:tr w:rsidR="002C2214" w:rsidRPr="002C2214" w14:paraId="72F26F45" w14:textId="417E57B4" w:rsidTr="00CB79D4">
        <w:trPr>
          <w:trHeight w:val="364"/>
        </w:trPr>
        <w:tc>
          <w:tcPr>
            <w:tcW w:w="1233" w:type="dxa"/>
          </w:tcPr>
          <w:p w14:paraId="122D2BAB" w14:textId="77777777" w:rsidR="0057731D" w:rsidRPr="002C2214" w:rsidRDefault="0057731D" w:rsidP="0057731D">
            <w:pPr>
              <w:pStyle w:val="3"/>
              <w:numPr>
                <w:ilvl w:val="0"/>
                <w:numId w:val="0"/>
              </w:numPr>
              <w:rPr>
                <w:sz w:val="28"/>
                <w:szCs w:val="28"/>
              </w:rPr>
            </w:pPr>
            <w:r w:rsidRPr="002C2214">
              <w:rPr>
                <w:rFonts w:hint="eastAsia"/>
                <w:sz w:val="28"/>
                <w:szCs w:val="28"/>
              </w:rPr>
              <w:t>1</w:t>
            </w:r>
            <w:r w:rsidRPr="002C2214">
              <w:rPr>
                <w:sz w:val="28"/>
                <w:szCs w:val="28"/>
              </w:rPr>
              <w:t>07</w:t>
            </w:r>
            <w:r w:rsidRPr="002C2214">
              <w:rPr>
                <w:rFonts w:hint="eastAsia"/>
                <w:sz w:val="28"/>
                <w:szCs w:val="28"/>
              </w:rPr>
              <w:t>年</w:t>
            </w:r>
          </w:p>
        </w:tc>
        <w:tc>
          <w:tcPr>
            <w:tcW w:w="794" w:type="dxa"/>
          </w:tcPr>
          <w:p w14:paraId="69F104CD" w14:textId="77777777" w:rsidR="0057731D" w:rsidRPr="002C2214" w:rsidRDefault="0057731D" w:rsidP="0057731D">
            <w:pPr>
              <w:jc w:val="center"/>
              <w:rPr>
                <w:sz w:val="26"/>
                <w:szCs w:val="26"/>
              </w:rPr>
            </w:pPr>
            <w:r w:rsidRPr="002C2214">
              <w:rPr>
                <w:rFonts w:hint="eastAsia"/>
                <w:sz w:val="26"/>
                <w:szCs w:val="26"/>
              </w:rPr>
              <w:t>有</w:t>
            </w:r>
          </w:p>
        </w:tc>
        <w:tc>
          <w:tcPr>
            <w:tcW w:w="1375" w:type="dxa"/>
          </w:tcPr>
          <w:p w14:paraId="5E5229D3" w14:textId="77777777" w:rsidR="0057731D" w:rsidRPr="002C2214" w:rsidRDefault="0057731D" w:rsidP="0057731D">
            <w:pPr>
              <w:pStyle w:val="3"/>
              <w:numPr>
                <w:ilvl w:val="0"/>
                <w:numId w:val="0"/>
              </w:numPr>
              <w:jc w:val="center"/>
              <w:rPr>
                <w:sz w:val="26"/>
                <w:szCs w:val="26"/>
              </w:rPr>
            </w:pPr>
            <w:r w:rsidRPr="002C2214">
              <w:rPr>
                <w:rFonts w:hint="eastAsia"/>
                <w:sz w:val="26"/>
                <w:szCs w:val="26"/>
              </w:rPr>
              <w:t>9</w:t>
            </w:r>
          </w:p>
        </w:tc>
        <w:tc>
          <w:tcPr>
            <w:tcW w:w="850" w:type="dxa"/>
          </w:tcPr>
          <w:p w14:paraId="111B7F70" w14:textId="77777777" w:rsidR="0057731D" w:rsidRPr="002C2214" w:rsidRDefault="0057731D" w:rsidP="0057731D">
            <w:pPr>
              <w:pStyle w:val="3"/>
              <w:numPr>
                <w:ilvl w:val="0"/>
                <w:numId w:val="0"/>
              </w:numPr>
              <w:jc w:val="center"/>
              <w:rPr>
                <w:sz w:val="26"/>
                <w:szCs w:val="26"/>
              </w:rPr>
            </w:pPr>
            <w:r w:rsidRPr="002C2214">
              <w:rPr>
                <w:rFonts w:hint="eastAsia"/>
                <w:sz w:val="26"/>
                <w:szCs w:val="26"/>
              </w:rPr>
              <w:t>4</w:t>
            </w:r>
          </w:p>
        </w:tc>
        <w:tc>
          <w:tcPr>
            <w:tcW w:w="851" w:type="dxa"/>
          </w:tcPr>
          <w:p w14:paraId="66F4A1DC" w14:textId="77777777" w:rsidR="0057731D" w:rsidRPr="002C2214" w:rsidRDefault="0057731D" w:rsidP="0057731D">
            <w:pPr>
              <w:pStyle w:val="3"/>
              <w:numPr>
                <w:ilvl w:val="0"/>
                <w:numId w:val="0"/>
              </w:numPr>
              <w:jc w:val="center"/>
              <w:rPr>
                <w:sz w:val="26"/>
                <w:szCs w:val="26"/>
              </w:rPr>
            </w:pPr>
            <w:r w:rsidRPr="002C2214">
              <w:rPr>
                <w:rFonts w:hint="eastAsia"/>
                <w:sz w:val="26"/>
                <w:szCs w:val="26"/>
              </w:rPr>
              <w:t>3</w:t>
            </w:r>
          </w:p>
        </w:tc>
        <w:tc>
          <w:tcPr>
            <w:tcW w:w="850" w:type="dxa"/>
          </w:tcPr>
          <w:p w14:paraId="51F25B46" w14:textId="77777777" w:rsidR="0057731D" w:rsidRPr="002C2214" w:rsidRDefault="0057731D" w:rsidP="0057731D">
            <w:pPr>
              <w:pStyle w:val="3"/>
              <w:numPr>
                <w:ilvl w:val="0"/>
                <w:numId w:val="0"/>
              </w:numPr>
              <w:jc w:val="center"/>
              <w:rPr>
                <w:sz w:val="26"/>
                <w:szCs w:val="26"/>
              </w:rPr>
            </w:pPr>
            <w:r w:rsidRPr="002C2214">
              <w:rPr>
                <w:rFonts w:hint="eastAsia"/>
                <w:sz w:val="26"/>
                <w:szCs w:val="26"/>
              </w:rPr>
              <w:t>2</w:t>
            </w:r>
          </w:p>
        </w:tc>
        <w:tc>
          <w:tcPr>
            <w:tcW w:w="851" w:type="dxa"/>
          </w:tcPr>
          <w:p w14:paraId="59A46AEA" w14:textId="77777777" w:rsidR="0057731D" w:rsidRPr="002C2214" w:rsidRDefault="0057731D" w:rsidP="0057731D">
            <w:pPr>
              <w:pStyle w:val="3"/>
              <w:numPr>
                <w:ilvl w:val="0"/>
                <w:numId w:val="0"/>
              </w:numPr>
              <w:jc w:val="center"/>
              <w:rPr>
                <w:sz w:val="26"/>
                <w:szCs w:val="26"/>
              </w:rPr>
            </w:pPr>
            <w:r w:rsidRPr="002C2214">
              <w:rPr>
                <w:rFonts w:hint="eastAsia"/>
                <w:sz w:val="26"/>
                <w:szCs w:val="26"/>
              </w:rPr>
              <w:t>2</w:t>
            </w:r>
          </w:p>
        </w:tc>
        <w:tc>
          <w:tcPr>
            <w:tcW w:w="1143" w:type="dxa"/>
          </w:tcPr>
          <w:p w14:paraId="13A66EB9" w14:textId="488CCEC5" w:rsidR="0057731D" w:rsidRPr="002C2214" w:rsidRDefault="0057731D" w:rsidP="0057731D">
            <w:pPr>
              <w:jc w:val="center"/>
              <w:rPr>
                <w:sz w:val="26"/>
                <w:szCs w:val="26"/>
              </w:rPr>
            </w:pPr>
            <w:r w:rsidRPr="002C2214">
              <w:rPr>
                <w:rFonts w:hint="eastAsia"/>
                <w:sz w:val="26"/>
                <w:szCs w:val="26"/>
              </w:rPr>
              <w:t>有</w:t>
            </w:r>
          </w:p>
        </w:tc>
        <w:tc>
          <w:tcPr>
            <w:tcW w:w="841" w:type="dxa"/>
            <w:vAlign w:val="center"/>
          </w:tcPr>
          <w:p w14:paraId="26F75E59" w14:textId="0AFB0B2C" w:rsidR="0057731D" w:rsidRPr="002C2214" w:rsidRDefault="0057731D" w:rsidP="0057731D">
            <w:pPr>
              <w:jc w:val="center"/>
              <w:rPr>
                <w:sz w:val="26"/>
                <w:szCs w:val="26"/>
              </w:rPr>
            </w:pPr>
            <w:r w:rsidRPr="002C2214">
              <w:rPr>
                <w:rFonts w:hAnsi="標楷體" w:hint="eastAsia"/>
                <w:sz w:val="26"/>
                <w:szCs w:val="26"/>
              </w:rPr>
              <w:t xml:space="preserve">1,469 </w:t>
            </w:r>
          </w:p>
        </w:tc>
      </w:tr>
      <w:tr w:rsidR="002C2214" w:rsidRPr="002C2214" w14:paraId="1FFF7BA8" w14:textId="7AEB3A85" w:rsidTr="00CB79D4">
        <w:trPr>
          <w:trHeight w:val="374"/>
        </w:trPr>
        <w:tc>
          <w:tcPr>
            <w:tcW w:w="1233" w:type="dxa"/>
          </w:tcPr>
          <w:p w14:paraId="59A38F85" w14:textId="77777777" w:rsidR="0057731D" w:rsidRPr="002C2214" w:rsidRDefault="0057731D" w:rsidP="0057731D">
            <w:pPr>
              <w:pStyle w:val="3"/>
              <w:numPr>
                <w:ilvl w:val="0"/>
                <w:numId w:val="0"/>
              </w:numPr>
              <w:rPr>
                <w:sz w:val="28"/>
                <w:szCs w:val="28"/>
              </w:rPr>
            </w:pPr>
            <w:r w:rsidRPr="002C2214">
              <w:rPr>
                <w:rFonts w:hint="eastAsia"/>
                <w:sz w:val="28"/>
                <w:szCs w:val="28"/>
              </w:rPr>
              <w:t>1</w:t>
            </w:r>
            <w:r w:rsidRPr="002C2214">
              <w:rPr>
                <w:sz w:val="28"/>
                <w:szCs w:val="28"/>
              </w:rPr>
              <w:t>08</w:t>
            </w:r>
            <w:r w:rsidRPr="002C2214">
              <w:rPr>
                <w:rFonts w:hint="eastAsia"/>
                <w:sz w:val="28"/>
                <w:szCs w:val="28"/>
              </w:rPr>
              <w:t>年</w:t>
            </w:r>
          </w:p>
        </w:tc>
        <w:tc>
          <w:tcPr>
            <w:tcW w:w="794" w:type="dxa"/>
          </w:tcPr>
          <w:p w14:paraId="72C5B90E" w14:textId="77777777" w:rsidR="0057731D" w:rsidRPr="002C2214" w:rsidRDefault="0057731D" w:rsidP="0057731D">
            <w:pPr>
              <w:jc w:val="center"/>
              <w:rPr>
                <w:sz w:val="26"/>
                <w:szCs w:val="26"/>
              </w:rPr>
            </w:pPr>
            <w:r w:rsidRPr="002C2214">
              <w:rPr>
                <w:rFonts w:hint="eastAsia"/>
                <w:sz w:val="26"/>
                <w:szCs w:val="26"/>
              </w:rPr>
              <w:t>有</w:t>
            </w:r>
          </w:p>
        </w:tc>
        <w:tc>
          <w:tcPr>
            <w:tcW w:w="1375" w:type="dxa"/>
          </w:tcPr>
          <w:p w14:paraId="265942D3" w14:textId="77777777" w:rsidR="0057731D" w:rsidRPr="002C2214" w:rsidRDefault="0057731D" w:rsidP="0057731D">
            <w:pPr>
              <w:pStyle w:val="3"/>
              <w:numPr>
                <w:ilvl w:val="0"/>
                <w:numId w:val="0"/>
              </w:numPr>
              <w:jc w:val="center"/>
              <w:rPr>
                <w:sz w:val="26"/>
                <w:szCs w:val="26"/>
              </w:rPr>
            </w:pPr>
            <w:r w:rsidRPr="002C2214">
              <w:rPr>
                <w:rFonts w:hint="eastAsia"/>
                <w:sz w:val="26"/>
                <w:szCs w:val="26"/>
              </w:rPr>
              <w:t>1</w:t>
            </w:r>
            <w:r w:rsidRPr="002C2214">
              <w:rPr>
                <w:sz w:val="26"/>
                <w:szCs w:val="26"/>
              </w:rPr>
              <w:t>0</w:t>
            </w:r>
          </w:p>
        </w:tc>
        <w:tc>
          <w:tcPr>
            <w:tcW w:w="850" w:type="dxa"/>
          </w:tcPr>
          <w:p w14:paraId="4965727E" w14:textId="77777777" w:rsidR="0057731D" w:rsidRPr="002C2214" w:rsidRDefault="0057731D" w:rsidP="0057731D">
            <w:pPr>
              <w:pStyle w:val="3"/>
              <w:numPr>
                <w:ilvl w:val="0"/>
                <w:numId w:val="0"/>
              </w:numPr>
              <w:jc w:val="center"/>
              <w:rPr>
                <w:sz w:val="26"/>
                <w:szCs w:val="26"/>
              </w:rPr>
            </w:pPr>
            <w:r w:rsidRPr="002C2214">
              <w:rPr>
                <w:rFonts w:hint="eastAsia"/>
                <w:sz w:val="26"/>
                <w:szCs w:val="26"/>
              </w:rPr>
              <w:t>2</w:t>
            </w:r>
          </w:p>
        </w:tc>
        <w:tc>
          <w:tcPr>
            <w:tcW w:w="851" w:type="dxa"/>
          </w:tcPr>
          <w:p w14:paraId="53E61D72" w14:textId="77777777" w:rsidR="0057731D" w:rsidRPr="002C2214" w:rsidRDefault="0057731D" w:rsidP="0057731D">
            <w:pPr>
              <w:pStyle w:val="3"/>
              <w:numPr>
                <w:ilvl w:val="0"/>
                <w:numId w:val="0"/>
              </w:numPr>
              <w:jc w:val="center"/>
              <w:rPr>
                <w:sz w:val="26"/>
                <w:szCs w:val="26"/>
              </w:rPr>
            </w:pPr>
            <w:r w:rsidRPr="002C2214">
              <w:rPr>
                <w:rFonts w:hint="eastAsia"/>
                <w:sz w:val="26"/>
                <w:szCs w:val="26"/>
              </w:rPr>
              <w:t>2</w:t>
            </w:r>
          </w:p>
        </w:tc>
        <w:tc>
          <w:tcPr>
            <w:tcW w:w="850" w:type="dxa"/>
          </w:tcPr>
          <w:p w14:paraId="3E0477CE" w14:textId="77777777" w:rsidR="0057731D" w:rsidRPr="002C2214" w:rsidRDefault="0057731D" w:rsidP="0057731D">
            <w:pPr>
              <w:pStyle w:val="3"/>
              <w:numPr>
                <w:ilvl w:val="0"/>
                <w:numId w:val="0"/>
              </w:numPr>
              <w:jc w:val="center"/>
              <w:rPr>
                <w:sz w:val="26"/>
                <w:szCs w:val="26"/>
              </w:rPr>
            </w:pPr>
            <w:r w:rsidRPr="002C2214">
              <w:rPr>
                <w:rFonts w:hint="eastAsia"/>
                <w:sz w:val="26"/>
                <w:szCs w:val="26"/>
              </w:rPr>
              <w:t>0</w:t>
            </w:r>
          </w:p>
        </w:tc>
        <w:tc>
          <w:tcPr>
            <w:tcW w:w="851" w:type="dxa"/>
          </w:tcPr>
          <w:p w14:paraId="4C74E810" w14:textId="77777777" w:rsidR="0057731D" w:rsidRPr="002C2214" w:rsidRDefault="0057731D" w:rsidP="0057731D">
            <w:pPr>
              <w:pStyle w:val="3"/>
              <w:numPr>
                <w:ilvl w:val="0"/>
                <w:numId w:val="0"/>
              </w:numPr>
              <w:jc w:val="center"/>
              <w:rPr>
                <w:sz w:val="26"/>
                <w:szCs w:val="26"/>
              </w:rPr>
            </w:pPr>
            <w:r w:rsidRPr="002C2214">
              <w:rPr>
                <w:rFonts w:hint="eastAsia"/>
                <w:sz w:val="26"/>
                <w:szCs w:val="26"/>
              </w:rPr>
              <w:t>0</w:t>
            </w:r>
          </w:p>
        </w:tc>
        <w:tc>
          <w:tcPr>
            <w:tcW w:w="1143" w:type="dxa"/>
          </w:tcPr>
          <w:p w14:paraId="3BF77991" w14:textId="63078861" w:rsidR="0057731D" w:rsidRPr="002C2214" w:rsidRDefault="0057731D" w:rsidP="0057731D">
            <w:pPr>
              <w:jc w:val="center"/>
              <w:rPr>
                <w:sz w:val="26"/>
                <w:szCs w:val="26"/>
              </w:rPr>
            </w:pPr>
            <w:r w:rsidRPr="002C2214">
              <w:rPr>
                <w:rFonts w:hint="eastAsia"/>
                <w:sz w:val="26"/>
                <w:szCs w:val="26"/>
              </w:rPr>
              <w:t>有</w:t>
            </w:r>
          </w:p>
        </w:tc>
        <w:tc>
          <w:tcPr>
            <w:tcW w:w="841" w:type="dxa"/>
            <w:vAlign w:val="center"/>
          </w:tcPr>
          <w:p w14:paraId="2D30F761" w14:textId="7C26A3E3" w:rsidR="0057731D" w:rsidRPr="002C2214" w:rsidRDefault="0057731D" w:rsidP="0057731D">
            <w:pPr>
              <w:jc w:val="center"/>
              <w:rPr>
                <w:sz w:val="26"/>
                <w:szCs w:val="26"/>
              </w:rPr>
            </w:pPr>
            <w:r w:rsidRPr="002C2214">
              <w:rPr>
                <w:rFonts w:hAnsi="標楷體" w:hint="eastAsia"/>
                <w:sz w:val="26"/>
                <w:szCs w:val="26"/>
              </w:rPr>
              <w:t xml:space="preserve">1,534 </w:t>
            </w:r>
          </w:p>
        </w:tc>
      </w:tr>
      <w:tr w:rsidR="002C2214" w:rsidRPr="002C2214" w14:paraId="0D601655" w14:textId="4A8F0FD7" w:rsidTr="00CB79D4">
        <w:trPr>
          <w:trHeight w:val="364"/>
        </w:trPr>
        <w:tc>
          <w:tcPr>
            <w:tcW w:w="1233" w:type="dxa"/>
          </w:tcPr>
          <w:p w14:paraId="2737968D" w14:textId="77777777" w:rsidR="0057731D" w:rsidRPr="002C2214" w:rsidRDefault="0057731D" w:rsidP="0057731D">
            <w:pPr>
              <w:pStyle w:val="3"/>
              <w:numPr>
                <w:ilvl w:val="0"/>
                <w:numId w:val="0"/>
              </w:numPr>
              <w:rPr>
                <w:sz w:val="28"/>
                <w:szCs w:val="28"/>
              </w:rPr>
            </w:pPr>
            <w:r w:rsidRPr="002C2214">
              <w:rPr>
                <w:rFonts w:hint="eastAsia"/>
                <w:sz w:val="28"/>
                <w:szCs w:val="28"/>
              </w:rPr>
              <w:t>1</w:t>
            </w:r>
            <w:r w:rsidRPr="002C2214">
              <w:rPr>
                <w:sz w:val="28"/>
                <w:szCs w:val="28"/>
              </w:rPr>
              <w:t>09</w:t>
            </w:r>
            <w:r w:rsidRPr="002C2214">
              <w:rPr>
                <w:rFonts w:hint="eastAsia"/>
                <w:sz w:val="28"/>
                <w:szCs w:val="28"/>
              </w:rPr>
              <w:t>年</w:t>
            </w:r>
          </w:p>
        </w:tc>
        <w:tc>
          <w:tcPr>
            <w:tcW w:w="794" w:type="dxa"/>
          </w:tcPr>
          <w:p w14:paraId="1A9773BF" w14:textId="77777777" w:rsidR="0057731D" w:rsidRPr="002C2214" w:rsidRDefault="0057731D" w:rsidP="0057731D">
            <w:pPr>
              <w:jc w:val="center"/>
              <w:rPr>
                <w:sz w:val="26"/>
                <w:szCs w:val="26"/>
              </w:rPr>
            </w:pPr>
            <w:r w:rsidRPr="002C2214">
              <w:rPr>
                <w:rFonts w:hint="eastAsia"/>
                <w:sz w:val="26"/>
                <w:szCs w:val="26"/>
              </w:rPr>
              <w:t>有</w:t>
            </w:r>
          </w:p>
        </w:tc>
        <w:tc>
          <w:tcPr>
            <w:tcW w:w="1375" w:type="dxa"/>
          </w:tcPr>
          <w:p w14:paraId="3F4015AB" w14:textId="77777777" w:rsidR="0057731D" w:rsidRPr="002C2214" w:rsidRDefault="0057731D" w:rsidP="0057731D">
            <w:pPr>
              <w:pStyle w:val="3"/>
              <w:numPr>
                <w:ilvl w:val="0"/>
                <w:numId w:val="0"/>
              </w:numPr>
              <w:jc w:val="center"/>
              <w:rPr>
                <w:sz w:val="26"/>
                <w:szCs w:val="26"/>
              </w:rPr>
            </w:pPr>
            <w:r w:rsidRPr="002C2214">
              <w:rPr>
                <w:rFonts w:hint="eastAsia"/>
                <w:sz w:val="26"/>
                <w:szCs w:val="26"/>
              </w:rPr>
              <w:t>1</w:t>
            </w:r>
            <w:r w:rsidRPr="002C2214">
              <w:rPr>
                <w:sz w:val="26"/>
                <w:szCs w:val="26"/>
              </w:rPr>
              <w:t>0</w:t>
            </w:r>
          </w:p>
        </w:tc>
        <w:tc>
          <w:tcPr>
            <w:tcW w:w="850" w:type="dxa"/>
          </w:tcPr>
          <w:p w14:paraId="188C0C34" w14:textId="77777777" w:rsidR="0057731D" w:rsidRPr="002C2214" w:rsidRDefault="0057731D" w:rsidP="0057731D">
            <w:pPr>
              <w:pStyle w:val="3"/>
              <w:numPr>
                <w:ilvl w:val="0"/>
                <w:numId w:val="0"/>
              </w:numPr>
              <w:jc w:val="center"/>
              <w:rPr>
                <w:sz w:val="26"/>
                <w:szCs w:val="26"/>
              </w:rPr>
            </w:pPr>
            <w:r w:rsidRPr="002C2214">
              <w:rPr>
                <w:rFonts w:hint="eastAsia"/>
                <w:sz w:val="26"/>
                <w:szCs w:val="26"/>
              </w:rPr>
              <w:t>2</w:t>
            </w:r>
          </w:p>
        </w:tc>
        <w:tc>
          <w:tcPr>
            <w:tcW w:w="851" w:type="dxa"/>
          </w:tcPr>
          <w:p w14:paraId="4FBCDA84" w14:textId="77777777" w:rsidR="0057731D" w:rsidRPr="002C2214" w:rsidRDefault="0057731D" w:rsidP="0057731D">
            <w:pPr>
              <w:pStyle w:val="3"/>
              <w:numPr>
                <w:ilvl w:val="0"/>
                <w:numId w:val="0"/>
              </w:numPr>
              <w:jc w:val="center"/>
              <w:rPr>
                <w:sz w:val="26"/>
                <w:szCs w:val="26"/>
              </w:rPr>
            </w:pPr>
            <w:r w:rsidRPr="002C2214">
              <w:rPr>
                <w:rFonts w:hint="eastAsia"/>
                <w:sz w:val="26"/>
                <w:szCs w:val="26"/>
              </w:rPr>
              <w:t>2</w:t>
            </w:r>
          </w:p>
        </w:tc>
        <w:tc>
          <w:tcPr>
            <w:tcW w:w="850" w:type="dxa"/>
          </w:tcPr>
          <w:p w14:paraId="1B17D990" w14:textId="77777777" w:rsidR="0057731D" w:rsidRPr="002C2214" w:rsidRDefault="0057731D" w:rsidP="0057731D">
            <w:pPr>
              <w:pStyle w:val="3"/>
              <w:numPr>
                <w:ilvl w:val="0"/>
                <w:numId w:val="0"/>
              </w:numPr>
              <w:jc w:val="center"/>
              <w:rPr>
                <w:sz w:val="26"/>
                <w:szCs w:val="26"/>
              </w:rPr>
            </w:pPr>
            <w:r w:rsidRPr="002C2214">
              <w:rPr>
                <w:rFonts w:hint="eastAsia"/>
                <w:sz w:val="26"/>
                <w:szCs w:val="26"/>
              </w:rPr>
              <w:t>0</w:t>
            </w:r>
          </w:p>
        </w:tc>
        <w:tc>
          <w:tcPr>
            <w:tcW w:w="851" w:type="dxa"/>
          </w:tcPr>
          <w:p w14:paraId="7D023A75" w14:textId="77777777" w:rsidR="0057731D" w:rsidRPr="002C2214" w:rsidRDefault="0057731D" w:rsidP="0057731D">
            <w:pPr>
              <w:pStyle w:val="3"/>
              <w:numPr>
                <w:ilvl w:val="0"/>
                <w:numId w:val="0"/>
              </w:numPr>
              <w:jc w:val="center"/>
              <w:rPr>
                <w:sz w:val="26"/>
                <w:szCs w:val="26"/>
              </w:rPr>
            </w:pPr>
            <w:r w:rsidRPr="002C2214">
              <w:rPr>
                <w:rFonts w:hint="eastAsia"/>
                <w:sz w:val="26"/>
                <w:szCs w:val="26"/>
              </w:rPr>
              <w:t>0</w:t>
            </w:r>
          </w:p>
        </w:tc>
        <w:tc>
          <w:tcPr>
            <w:tcW w:w="1143" w:type="dxa"/>
          </w:tcPr>
          <w:p w14:paraId="59898FD7" w14:textId="4F0638EB" w:rsidR="0057731D" w:rsidRPr="002C2214" w:rsidRDefault="0057731D" w:rsidP="0057731D">
            <w:pPr>
              <w:jc w:val="center"/>
              <w:rPr>
                <w:sz w:val="26"/>
                <w:szCs w:val="26"/>
              </w:rPr>
            </w:pPr>
            <w:r w:rsidRPr="002C2214">
              <w:rPr>
                <w:rFonts w:hint="eastAsia"/>
                <w:sz w:val="26"/>
                <w:szCs w:val="26"/>
              </w:rPr>
              <w:t>有</w:t>
            </w:r>
          </w:p>
        </w:tc>
        <w:tc>
          <w:tcPr>
            <w:tcW w:w="841" w:type="dxa"/>
            <w:vAlign w:val="center"/>
          </w:tcPr>
          <w:p w14:paraId="6D5F8F82" w14:textId="10CB201D" w:rsidR="0057731D" w:rsidRPr="002C2214" w:rsidRDefault="0057731D" w:rsidP="0057731D">
            <w:pPr>
              <w:jc w:val="center"/>
              <w:rPr>
                <w:sz w:val="26"/>
                <w:szCs w:val="26"/>
              </w:rPr>
            </w:pPr>
            <w:r w:rsidRPr="002C2214">
              <w:rPr>
                <w:rFonts w:hAnsi="標楷體" w:hint="eastAsia"/>
                <w:sz w:val="26"/>
                <w:szCs w:val="26"/>
              </w:rPr>
              <w:t xml:space="preserve">1,370 </w:t>
            </w:r>
          </w:p>
        </w:tc>
      </w:tr>
      <w:tr w:rsidR="002C2214" w:rsidRPr="002C2214" w14:paraId="0CA61D49" w14:textId="0611575B" w:rsidTr="00CB79D4">
        <w:trPr>
          <w:trHeight w:val="374"/>
        </w:trPr>
        <w:tc>
          <w:tcPr>
            <w:tcW w:w="1233" w:type="dxa"/>
          </w:tcPr>
          <w:p w14:paraId="3A456B95" w14:textId="77777777" w:rsidR="0057731D" w:rsidRPr="002C2214" w:rsidRDefault="0057731D" w:rsidP="0057731D">
            <w:pPr>
              <w:pStyle w:val="3"/>
              <w:numPr>
                <w:ilvl w:val="0"/>
                <w:numId w:val="0"/>
              </w:numPr>
              <w:rPr>
                <w:sz w:val="28"/>
                <w:szCs w:val="28"/>
              </w:rPr>
            </w:pPr>
            <w:r w:rsidRPr="002C2214">
              <w:rPr>
                <w:rFonts w:hint="eastAsia"/>
                <w:sz w:val="28"/>
                <w:szCs w:val="28"/>
              </w:rPr>
              <w:t>1</w:t>
            </w:r>
            <w:r w:rsidRPr="002C2214">
              <w:rPr>
                <w:sz w:val="28"/>
                <w:szCs w:val="28"/>
              </w:rPr>
              <w:t>10</w:t>
            </w:r>
            <w:r w:rsidRPr="002C2214">
              <w:rPr>
                <w:rFonts w:hint="eastAsia"/>
                <w:sz w:val="28"/>
                <w:szCs w:val="28"/>
              </w:rPr>
              <w:t>年</w:t>
            </w:r>
          </w:p>
        </w:tc>
        <w:tc>
          <w:tcPr>
            <w:tcW w:w="794" w:type="dxa"/>
          </w:tcPr>
          <w:p w14:paraId="143D0F85" w14:textId="77777777" w:rsidR="0057731D" w:rsidRPr="002C2214" w:rsidRDefault="0057731D" w:rsidP="0057731D">
            <w:pPr>
              <w:jc w:val="center"/>
              <w:rPr>
                <w:sz w:val="26"/>
                <w:szCs w:val="26"/>
              </w:rPr>
            </w:pPr>
            <w:r w:rsidRPr="002C2214">
              <w:rPr>
                <w:rFonts w:hint="eastAsia"/>
                <w:sz w:val="26"/>
                <w:szCs w:val="26"/>
              </w:rPr>
              <w:t>有</w:t>
            </w:r>
          </w:p>
        </w:tc>
        <w:tc>
          <w:tcPr>
            <w:tcW w:w="1375" w:type="dxa"/>
          </w:tcPr>
          <w:p w14:paraId="0589135F" w14:textId="77777777" w:rsidR="0057731D" w:rsidRPr="002C2214" w:rsidRDefault="0057731D" w:rsidP="0057731D">
            <w:pPr>
              <w:pStyle w:val="3"/>
              <w:numPr>
                <w:ilvl w:val="0"/>
                <w:numId w:val="0"/>
              </w:numPr>
              <w:jc w:val="center"/>
              <w:rPr>
                <w:sz w:val="26"/>
                <w:szCs w:val="26"/>
              </w:rPr>
            </w:pPr>
            <w:r w:rsidRPr="002C2214">
              <w:rPr>
                <w:rFonts w:hint="eastAsia"/>
                <w:sz w:val="26"/>
                <w:szCs w:val="26"/>
              </w:rPr>
              <w:t>5</w:t>
            </w:r>
          </w:p>
        </w:tc>
        <w:tc>
          <w:tcPr>
            <w:tcW w:w="850" w:type="dxa"/>
          </w:tcPr>
          <w:p w14:paraId="76B8E3DF" w14:textId="77777777" w:rsidR="0057731D" w:rsidRPr="002C2214" w:rsidRDefault="0057731D" w:rsidP="0057731D">
            <w:pPr>
              <w:pStyle w:val="3"/>
              <w:numPr>
                <w:ilvl w:val="0"/>
                <w:numId w:val="0"/>
              </w:numPr>
              <w:jc w:val="center"/>
              <w:rPr>
                <w:sz w:val="26"/>
                <w:szCs w:val="26"/>
              </w:rPr>
            </w:pPr>
            <w:r w:rsidRPr="002C2214">
              <w:rPr>
                <w:rFonts w:hint="eastAsia"/>
                <w:sz w:val="26"/>
                <w:szCs w:val="26"/>
              </w:rPr>
              <w:t>3</w:t>
            </w:r>
          </w:p>
        </w:tc>
        <w:tc>
          <w:tcPr>
            <w:tcW w:w="851" w:type="dxa"/>
          </w:tcPr>
          <w:p w14:paraId="2E0AE357" w14:textId="77777777" w:rsidR="0057731D" w:rsidRPr="002C2214" w:rsidRDefault="0057731D" w:rsidP="0057731D">
            <w:pPr>
              <w:pStyle w:val="3"/>
              <w:numPr>
                <w:ilvl w:val="0"/>
                <w:numId w:val="0"/>
              </w:numPr>
              <w:jc w:val="center"/>
              <w:rPr>
                <w:sz w:val="26"/>
                <w:szCs w:val="26"/>
              </w:rPr>
            </w:pPr>
            <w:r w:rsidRPr="002C2214">
              <w:rPr>
                <w:rFonts w:hint="eastAsia"/>
                <w:sz w:val="26"/>
                <w:szCs w:val="26"/>
              </w:rPr>
              <w:t>3</w:t>
            </w:r>
          </w:p>
        </w:tc>
        <w:tc>
          <w:tcPr>
            <w:tcW w:w="850" w:type="dxa"/>
          </w:tcPr>
          <w:p w14:paraId="72C047DC" w14:textId="77777777" w:rsidR="0057731D" w:rsidRPr="002C2214" w:rsidRDefault="0057731D" w:rsidP="0057731D">
            <w:pPr>
              <w:pStyle w:val="3"/>
              <w:numPr>
                <w:ilvl w:val="0"/>
                <w:numId w:val="0"/>
              </w:numPr>
              <w:jc w:val="center"/>
              <w:rPr>
                <w:sz w:val="26"/>
                <w:szCs w:val="26"/>
              </w:rPr>
            </w:pPr>
            <w:r w:rsidRPr="002C2214">
              <w:rPr>
                <w:rFonts w:hint="eastAsia"/>
                <w:sz w:val="26"/>
                <w:szCs w:val="26"/>
              </w:rPr>
              <w:t>0</w:t>
            </w:r>
          </w:p>
        </w:tc>
        <w:tc>
          <w:tcPr>
            <w:tcW w:w="851" w:type="dxa"/>
          </w:tcPr>
          <w:p w14:paraId="5591B928" w14:textId="77777777" w:rsidR="0057731D" w:rsidRPr="002C2214" w:rsidRDefault="0057731D" w:rsidP="0057731D">
            <w:pPr>
              <w:pStyle w:val="3"/>
              <w:numPr>
                <w:ilvl w:val="0"/>
                <w:numId w:val="0"/>
              </w:numPr>
              <w:jc w:val="center"/>
              <w:rPr>
                <w:sz w:val="26"/>
                <w:szCs w:val="26"/>
              </w:rPr>
            </w:pPr>
            <w:r w:rsidRPr="002C2214">
              <w:rPr>
                <w:rFonts w:hint="eastAsia"/>
                <w:sz w:val="26"/>
                <w:szCs w:val="26"/>
              </w:rPr>
              <w:t>0</w:t>
            </w:r>
          </w:p>
        </w:tc>
        <w:tc>
          <w:tcPr>
            <w:tcW w:w="1143" w:type="dxa"/>
          </w:tcPr>
          <w:p w14:paraId="527925A5" w14:textId="08879716" w:rsidR="0057731D" w:rsidRPr="002C2214" w:rsidRDefault="0057731D" w:rsidP="0057731D">
            <w:pPr>
              <w:jc w:val="center"/>
              <w:rPr>
                <w:sz w:val="26"/>
                <w:szCs w:val="26"/>
              </w:rPr>
            </w:pPr>
            <w:r w:rsidRPr="002C2214">
              <w:rPr>
                <w:rFonts w:hint="eastAsia"/>
                <w:sz w:val="26"/>
                <w:szCs w:val="26"/>
              </w:rPr>
              <w:t>有</w:t>
            </w:r>
          </w:p>
        </w:tc>
        <w:tc>
          <w:tcPr>
            <w:tcW w:w="841" w:type="dxa"/>
            <w:vAlign w:val="center"/>
          </w:tcPr>
          <w:p w14:paraId="6250EB8A" w14:textId="7F8730B9" w:rsidR="0057731D" w:rsidRPr="002C2214" w:rsidRDefault="0057731D" w:rsidP="0057731D">
            <w:pPr>
              <w:jc w:val="center"/>
              <w:rPr>
                <w:sz w:val="26"/>
                <w:szCs w:val="26"/>
              </w:rPr>
            </w:pPr>
            <w:r w:rsidRPr="002C2214">
              <w:rPr>
                <w:rFonts w:hAnsi="標楷體" w:hint="eastAsia"/>
                <w:sz w:val="26"/>
                <w:szCs w:val="26"/>
              </w:rPr>
              <w:t xml:space="preserve">598 </w:t>
            </w:r>
          </w:p>
        </w:tc>
      </w:tr>
      <w:tr w:rsidR="002C2214" w:rsidRPr="002C2214" w14:paraId="1363B636" w14:textId="5568F0C9" w:rsidTr="00CB79D4">
        <w:trPr>
          <w:trHeight w:val="364"/>
        </w:trPr>
        <w:tc>
          <w:tcPr>
            <w:tcW w:w="1233" w:type="dxa"/>
          </w:tcPr>
          <w:p w14:paraId="5BBE340A" w14:textId="77777777" w:rsidR="0057731D" w:rsidRPr="002C2214" w:rsidRDefault="0057731D" w:rsidP="0057731D">
            <w:pPr>
              <w:pStyle w:val="3"/>
              <w:numPr>
                <w:ilvl w:val="0"/>
                <w:numId w:val="0"/>
              </w:numPr>
              <w:rPr>
                <w:sz w:val="28"/>
                <w:szCs w:val="28"/>
              </w:rPr>
            </w:pPr>
            <w:r w:rsidRPr="002C2214">
              <w:rPr>
                <w:rFonts w:hint="eastAsia"/>
                <w:sz w:val="28"/>
                <w:szCs w:val="28"/>
              </w:rPr>
              <w:t>1</w:t>
            </w:r>
            <w:r w:rsidRPr="002C2214">
              <w:rPr>
                <w:sz w:val="28"/>
                <w:szCs w:val="28"/>
              </w:rPr>
              <w:t>11</w:t>
            </w:r>
            <w:r w:rsidRPr="002C2214">
              <w:rPr>
                <w:rFonts w:hint="eastAsia"/>
                <w:sz w:val="28"/>
                <w:szCs w:val="28"/>
              </w:rPr>
              <w:t>年</w:t>
            </w:r>
          </w:p>
        </w:tc>
        <w:tc>
          <w:tcPr>
            <w:tcW w:w="794" w:type="dxa"/>
          </w:tcPr>
          <w:p w14:paraId="2ADF3827" w14:textId="77777777" w:rsidR="0057731D" w:rsidRPr="002C2214" w:rsidRDefault="0057731D" w:rsidP="0057731D">
            <w:pPr>
              <w:jc w:val="center"/>
              <w:rPr>
                <w:sz w:val="26"/>
                <w:szCs w:val="26"/>
              </w:rPr>
            </w:pPr>
            <w:r w:rsidRPr="002C2214">
              <w:rPr>
                <w:rFonts w:hint="eastAsia"/>
                <w:sz w:val="26"/>
                <w:szCs w:val="26"/>
              </w:rPr>
              <w:t>有</w:t>
            </w:r>
          </w:p>
        </w:tc>
        <w:tc>
          <w:tcPr>
            <w:tcW w:w="1375" w:type="dxa"/>
          </w:tcPr>
          <w:p w14:paraId="507A05CF" w14:textId="77777777" w:rsidR="0057731D" w:rsidRPr="002C2214" w:rsidRDefault="0057731D" w:rsidP="0057731D">
            <w:pPr>
              <w:pStyle w:val="3"/>
              <w:numPr>
                <w:ilvl w:val="0"/>
                <w:numId w:val="0"/>
              </w:numPr>
              <w:jc w:val="center"/>
              <w:rPr>
                <w:sz w:val="26"/>
                <w:szCs w:val="26"/>
              </w:rPr>
            </w:pPr>
            <w:r w:rsidRPr="002C2214">
              <w:rPr>
                <w:rFonts w:hint="eastAsia"/>
                <w:sz w:val="26"/>
                <w:szCs w:val="26"/>
              </w:rPr>
              <w:t>5</w:t>
            </w:r>
          </w:p>
        </w:tc>
        <w:tc>
          <w:tcPr>
            <w:tcW w:w="850" w:type="dxa"/>
          </w:tcPr>
          <w:p w14:paraId="743DC7A3" w14:textId="77777777" w:rsidR="0057731D" w:rsidRPr="002C2214" w:rsidRDefault="0057731D" w:rsidP="0057731D">
            <w:pPr>
              <w:pStyle w:val="3"/>
              <w:numPr>
                <w:ilvl w:val="0"/>
                <w:numId w:val="0"/>
              </w:numPr>
              <w:jc w:val="center"/>
              <w:rPr>
                <w:sz w:val="26"/>
                <w:szCs w:val="26"/>
              </w:rPr>
            </w:pPr>
            <w:r w:rsidRPr="002C2214">
              <w:rPr>
                <w:rFonts w:hint="eastAsia"/>
                <w:sz w:val="26"/>
                <w:szCs w:val="26"/>
              </w:rPr>
              <w:t>1</w:t>
            </w:r>
            <w:r w:rsidRPr="002C2214">
              <w:rPr>
                <w:sz w:val="26"/>
                <w:szCs w:val="26"/>
              </w:rPr>
              <w:t>0</w:t>
            </w:r>
          </w:p>
        </w:tc>
        <w:tc>
          <w:tcPr>
            <w:tcW w:w="851" w:type="dxa"/>
          </w:tcPr>
          <w:p w14:paraId="0120B892" w14:textId="77777777" w:rsidR="0057731D" w:rsidRPr="002C2214" w:rsidRDefault="0057731D" w:rsidP="0057731D">
            <w:pPr>
              <w:pStyle w:val="3"/>
              <w:numPr>
                <w:ilvl w:val="0"/>
                <w:numId w:val="0"/>
              </w:numPr>
              <w:jc w:val="center"/>
              <w:rPr>
                <w:sz w:val="26"/>
                <w:szCs w:val="26"/>
              </w:rPr>
            </w:pPr>
            <w:r w:rsidRPr="002C2214">
              <w:rPr>
                <w:rFonts w:hint="eastAsia"/>
                <w:sz w:val="26"/>
                <w:szCs w:val="26"/>
              </w:rPr>
              <w:t>0</w:t>
            </w:r>
          </w:p>
        </w:tc>
        <w:tc>
          <w:tcPr>
            <w:tcW w:w="850" w:type="dxa"/>
          </w:tcPr>
          <w:p w14:paraId="5F55725C" w14:textId="5AA30E93" w:rsidR="0057731D" w:rsidRPr="002C2214" w:rsidRDefault="0057731D" w:rsidP="0057731D">
            <w:pPr>
              <w:pStyle w:val="3"/>
              <w:numPr>
                <w:ilvl w:val="0"/>
                <w:numId w:val="0"/>
              </w:numPr>
              <w:jc w:val="center"/>
              <w:rPr>
                <w:sz w:val="26"/>
                <w:szCs w:val="26"/>
              </w:rPr>
            </w:pPr>
            <w:r w:rsidRPr="002C2214">
              <w:rPr>
                <w:sz w:val="26"/>
                <w:szCs w:val="26"/>
              </w:rPr>
              <w:t>0</w:t>
            </w:r>
          </w:p>
        </w:tc>
        <w:tc>
          <w:tcPr>
            <w:tcW w:w="851" w:type="dxa"/>
          </w:tcPr>
          <w:p w14:paraId="6C110B89" w14:textId="21BA74BE" w:rsidR="0057731D" w:rsidRPr="002C2214" w:rsidRDefault="0057731D" w:rsidP="0057731D">
            <w:pPr>
              <w:pStyle w:val="3"/>
              <w:numPr>
                <w:ilvl w:val="0"/>
                <w:numId w:val="0"/>
              </w:numPr>
              <w:jc w:val="center"/>
              <w:rPr>
                <w:sz w:val="26"/>
                <w:szCs w:val="26"/>
              </w:rPr>
            </w:pPr>
            <w:r w:rsidRPr="002C2214">
              <w:rPr>
                <w:sz w:val="26"/>
                <w:szCs w:val="26"/>
              </w:rPr>
              <w:t>0</w:t>
            </w:r>
          </w:p>
        </w:tc>
        <w:tc>
          <w:tcPr>
            <w:tcW w:w="1143" w:type="dxa"/>
          </w:tcPr>
          <w:p w14:paraId="64F48373" w14:textId="47682BDE" w:rsidR="0057731D" w:rsidRPr="002C2214" w:rsidRDefault="0057731D" w:rsidP="0057731D">
            <w:pPr>
              <w:jc w:val="center"/>
              <w:rPr>
                <w:sz w:val="26"/>
                <w:szCs w:val="26"/>
              </w:rPr>
            </w:pPr>
            <w:r w:rsidRPr="002C2214">
              <w:rPr>
                <w:rFonts w:hint="eastAsia"/>
                <w:sz w:val="26"/>
                <w:szCs w:val="26"/>
              </w:rPr>
              <w:t>有</w:t>
            </w:r>
          </w:p>
        </w:tc>
        <w:tc>
          <w:tcPr>
            <w:tcW w:w="841" w:type="dxa"/>
            <w:vAlign w:val="center"/>
          </w:tcPr>
          <w:p w14:paraId="35EA3F30" w14:textId="4209C8E0" w:rsidR="0057731D" w:rsidRPr="002C2214" w:rsidRDefault="0057731D" w:rsidP="0057731D">
            <w:pPr>
              <w:jc w:val="center"/>
              <w:rPr>
                <w:sz w:val="26"/>
                <w:szCs w:val="26"/>
              </w:rPr>
            </w:pPr>
            <w:r w:rsidRPr="002C2214">
              <w:rPr>
                <w:rFonts w:hAnsi="標楷體" w:hint="eastAsia"/>
                <w:sz w:val="26"/>
                <w:szCs w:val="26"/>
              </w:rPr>
              <w:t xml:space="preserve">907 </w:t>
            </w:r>
          </w:p>
        </w:tc>
      </w:tr>
    </w:tbl>
    <w:p w14:paraId="7351EA84" w14:textId="77777777" w:rsidR="005F6389" w:rsidRPr="002C2214" w:rsidRDefault="005F6389" w:rsidP="00D25D89">
      <w:pPr>
        <w:pStyle w:val="3"/>
        <w:numPr>
          <w:ilvl w:val="0"/>
          <w:numId w:val="0"/>
        </w:numPr>
        <w:ind w:left="1361" w:hanging="935"/>
      </w:pPr>
      <w:r w:rsidRPr="002C2214">
        <w:rPr>
          <w:rFonts w:hint="eastAsia"/>
          <w:sz w:val="28"/>
          <w:szCs w:val="28"/>
        </w:rPr>
        <w:t>資料來源：</w:t>
      </w:r>
      <w:r w:rsidR="00D25D89" w:rsidRPr="002C2214">
        <w:rPr>
          <w:rFonts w:hint="eastAsia"/>
          <w:sz w:val="28"/>
          <w:szCs w:val="28"/>
        </w:rPr>
        <w:t>高等檢察署</w:t>
      </w:r>
    </w:p>
    <w:p w14:paraId="289EACEF" w14:textId="77777777" w:rsidR="001804DE" w:rsidRPr="002C2214" w:rsidRDefault="001804DE" w:rsidP="00234ED0">
      <w:pPr>
        <w:pStyle w:val="3"/>
      </w:pPr>
      <w:r w:rsidRPr="002C2214">
        <w:rPr>
          <w:rFonts w:hint="eastAsia"/>
        </w:rPr>
        <w:t>橋頭地檢署</w:t>
      </w:r>
    </w:p>
    <w:tbl>
      <w:tblPr>
        <w:tblStyle w:val="afb"/>
        <w:tblW w:w="8788" w:type="dxa"/>
        <w:tblInd w:w="421" w:type="dxa"/>
        <w:tblLook w:val="04A0" w:firstRow="1" w:lastRow="0" w:firstColumn="1" w:lastColumn="0" w:noHBand="0" w:noVBand="1"/>
      </w:tblPr>
      <w:tblGrid>
        <w:gridCol w:w="1220"/>
        <w:gridCol w:w="787"/>
        <w:gridCol w:w="1370"/>
        <w:gridCol w:w="844"/>
        <w:gridCol w:w="845"/>
        <w:gridCol w:w="844"/>
        <w:gridCol w:w="845"/>
        <w:gridCol w:w="1116"/>
        <w:gridCol w:w="917"/>
      </w:tblGrid>
      <w:tr w:rsidR="002C2214" w:rsidRPr="002C2214" w14:paraId="78EA2E97" w14:textId="6BCF341E" w:rsidTr="00322D4A">
        <w:trPr>
          <w:trHeight w:val="364"/>
        </w:trPr>
        <w:tc>
          <w:tcPr>
            <w:tcW w:w="1230" w:type="dxa"/>
          </w:tcPr>
          <w:p w14:paraId="6A5D24B6" w14:textId="77777777" w:rsidR="00322D4A" w:rsidRPr="002C2214" w:rsidRDefault="00322D4A" w:rsidP="002E2E77">
            <w:pPr>
              <w:pStyle w:val="3"/>
              <w:numPr>
                <w:ilvl w:val="0"/>
                <w:numId w:val="0"/>
              </w:numPr>
              <w:rPr>
                <w:sz w:val="28"/>
                <w:szCs w:val="28"/>
              </w:rPr>
            </w:pPr>
          </w:p>
        </w:tc>
        <w:tc>
          <w:tcPr>
            <w:tcW w:w="792" w:type="dxa"/>
          </w:tcPr>
          <w:p w14:paraId="12565CCC" w14:textId="77777777" w:rsidR="00322D4A" w:rsidRPr="002C2214" w:rsidRDefault="00322D4A" w:rsidP="002E2E77">
            <w:pPr>
              <w:pStyle w:val="3"/>
              <w:numPr>
                <w:ilvl w:val="0"/>
                <w:numId w:val="0"/>
              </w:numPr>
              <w:rPr>
                <w:sz w:val="24"/>
                <w:szCs w:val="24"/>
              </w:rPr>
            </w:pPr>
            <w:r w:rsidRPr="002C2214">
              <w:rPr>
                <w:rFonts w:hint="eastAsia"/>
                <w:sz w:val="24"/>
                <w:szCs w:val="24"/>
              </w:rPr>
              <w:t>執行小組</w:t>
            </w:r>
          </w:p>
        </w:tc>
        <w:tc>
          <w:tcPr>
            <w:tcW w:w="1380" w:type="dxa"/>
          </w:tcPr>
          <w:p w14:paraId="1632A932" w14:textId="77777777" w:rsidR="00322D4A" w:rsidRPr="002C2214" w:rsidRDefault="00322D4A" w:rsidP="002E2E77">
            <w:pPr>
              <w:pStyle w:val="3"/>
              <w:numPr>
                <w:ilvl w:val="0"/>
                <w:numId w:val="0"/>
              </w:numPr>
              <w:rPr>
                <w:sz w:val="24"/>
                <w:szCs w:val="24"/>
              </w:rPr>
            </w:pPr>
            <w:r w:rsidRPr="002C2214">
              <w:rPr>
                <w:rFonts w:hint="eastAsia"/>
                <w:sz w:val="24"/>
                <w:szCs w:val="24"/>
              </w:rPr>
              <w:t>修復促進者(人</w:t>
            </w:r>
            <w:r w:rsidRPr="002C2214">
              <w:rPr>
                <w:sz w:val="24"/>
                <w:szCs w:val="24"/>
              </w:rPr>
              <w:t>)</w:t>
            </w:r>
          </w:p>
        </w:tc>
        <w:tc>
          <w:tcPr>
            <w:tcW w:w="850" w:type="dxa"/>
          </w:tcPr>
          <w:p w14:paraId="3091A7A6" w14:textId="77777777" w:rsidR="00322D4A" w:rsidRPr="002C2214" w:rsidRDefault="00322D4A" w:rsidP="002E2E77">
            <w:pPr>
              <w:pStyle w:val="3"/>
              <w:numPr>
                <w:ilvl w:val="0"/>
                <w:numId w:val="0"/>
              </w:numPr>
              <w:rPr>
                <w:sz w:val="24"/>
                <w:szCs w:val="24"/>
              </w:rPr>
            </w:pPr>
            <w:r w:rsidRPr="002C2214">
              <w:rPr>
                <w:rFonts w:hint="eastAsia"/>
                <w:sz w:val="24"/>
                <w:szCs w:val="24"/>
              </w:rPr>
              <w:t>聲請件數</w:t>
            </w:r>
          </w:p>
        </w:tc>
        <w:tc>
          <w:tcPr>
            <w:tcW w:w="851" w:type="dxa"/>
          </w:tcPr>
          <w:p w14:paraId="5ED965E4" w14:textId="77777777" w:rsidR="00322D4A" w:rsidRPr="002C2214" w:rsidRDefault="00322D4A" w:rsidP="002E2E77">
            <w:pPr>
              <w:pStyle w:val="3"/>
              <w:numPr>
                <w:ilvl w:val="0"/>
                <w:numId w:val="0"/>
              </w:numPr>
              <w:rPr>
                <w:sz w:val="24"/>
                <w:szCs w:val="24"/>
              </w:rPr>
            </w:pPr>
            <w:r w:rsidRPr="002C2214">
              <w:rPr>
                <w:rFonts w:hint="eastAsia"/>
                <w:sz w:val="24"/>
                <w:szCs w:val="24"/>
              </w:rPr>
              <w:t>評估開案</w:t>
            </w:r>
          </w:p>
        </w:tc>
        <w:tc>
          <w:tcPr>
            <w:tcW w:w="850" w:type="dxa"/>
          </w:tcPr>
          <w:p w14:paraId="5526CCD2" w14:textId="77777777" w:rsidR="00322D4A" w:rsidRPr="002C2214" w:rsidRDefault="00322D4A" w:rsidP="002E2E77">
            <w:pPr>
              <w:pStyle w:val="3"/>
              <w:numPr>
                <w:ilvl w:val="0"/>
                <w:numId w:val="0"/>
              </w:numPr>
              <w:rPr>
                <w:sz w:val="24"/>
                <w:szCs w:val="24"/>
              </w:rPr>
            </w:pPr>
            <w:r w:rsidRPr="002C2214">
              <w:rPr>
                <w:rFonts w:hint="eastAsia"/>
                <w:sz w:val="24"/>
                <w:szCs w:val="24"/>
              </w:rPr>
              <w:t>進入對話</w:t>
            </w:r>
          </w:p>
        </w:tc>
        <w:tc>
          <w:tcPr>
            <w:tcW w:w="851" w:type="dxa"/>
          </w:tcPr>
          <w:p w14:paraId="4C8C6AD5" w14:textId="77777777" w:rsidR="00322D4A" w:rsidRPr="002C2214" w:rsidRDefault="00322D4A" w:rsidP="002E2E77">
            <w:pPr>
              <w:pStyle w:val="3"/>
              <w:numPr>
                <w:ilvl w:val="0"/>
                <w:numId w:val="0"/>
              </w:numPr>
              <w:rPr>
                <w:sz w:val="24"/>
                <w:szCs w:val="24"/>
              </w:rPr>
            </w:pPr>
            <w:r w:rsidRPr="002C2214">
              <w:rPr>
                <w:rFonts w:hint="eastAsia"/>
                <w:sz w:val="24"/>
                <w:szCs w:val="24"/>
              </w:rPr>
              <w:t>達成協議</w:t>
            </w:r>
          </w:p>
        </w:tc>
        <w:tc>
          <w:tcPr>
            <w:tcW w:w="1126" w:type="dxa"/>
          </w:tcPr>
          <w:p w14:paraId="41EB3F5A" w14:textId="2085987C" w:rsidR="00322D4A" w:rsidRPr="002C2214" w:rsidRDefault="005249E8" w:rsidP="002E2E77">
            <w:pPr>
              <w:pStyle w:val="3"/>
              <w:numPr>
                <w:ilvl w:val="0"/>
                <w:numId w:val="0"/>
              </w:numPr>
              <w:rPr>
                <w:sz w:val="24"/>
                <w:szCs w:val="24"/>
              </w:rPr>
            </w:pPr>
            <w:r w:rsidRPr="002C2214">
              <w:rPr>
                <w:rFonts w:hint="eastAsia"/>
                <w:sz w:val="24"/>
                <w:szCs w:val="24"/>
              </w:rPr>
              <w:t>專職個管員</w:t>
            </w:r>
          </w:p>
        </w:tc>
        <w:tc>
          <w:tcPr>
            <w:tcW w:w="858" w:type="dxa"/>
          </w:tcPr>
          <w:p w14:paraId="070F505F" w14:textId="64E95C22" w:rsidR="00322D4A" w:rsidRPr="002C2214" w:rsidRDefault="007C6B8E" w:rsidP="002E2E77">
            <w:pPr>
              <w:pStyle w:val="3"/>
              <w:numPr>
                <w:ilvl w:val="0"/>
                <w:numId w:val="0"/>
              </w:numPr>
              <w:rPr>
                <w:sz w:val="24"/>
                <w:szCs w:val="24"/>
              </w:rPr>
            </w:pPr>
            <w:r w:rsidRPr="002C2214">
              <w:rPr>
                <w:rFonts w:hint="eastAsia"/>
                <w:sz w:val="24"/>
                <w:szCs w:val="24"/>
              </w:rPr>
              <w:t>移付</w:t>
            </w:r>
            <w:r w:rsidR="00322D4A" w:rsidRPr="002C2214">
              <w:rPr>
                <w:rFonts w:hint="eastAsia"/>
                <w:sz w:val="24"/>
                <w:szCs w:val="24"/>
              </w:rPr>
              <w:t>調解</w:t>
            </w:r>
          </w:p>
        </w:tc>
      </w:tr>
      <w:tr w:rsidR="002C2214" w:rsidRPr="002C2214" w14:paraId="77EE273B" w14:textId="718B0E85" w:rsidTr="00CB79D4">
        <w:trPr>
          <w:trHeight w:val="374"/>
        </w:trPr>
        <w:tc>
          <w:tcPr>
            <w:tcW w:w="1230" w:type="dxa"/>
          </w:tcPr>
          <w:p w14:paraId="4B0A6153" w14:textId="77777777" w:rsidR="0057731D" w:rsidRPr="002C2214" w:rsidRDefault="0057731D" w:rsidP="0057731D">
            <w:pPr>
              <w:pStyle w:val="3"/>
              <w:numPr>
                <w:ilvl w:val="0"/>
                <w:numId w:val="0"/>
              </w:numPr>
              <w:rPr>
                <w:sz w:val="28"/>
                <w:szCs w:val="28"/>
              </w:rPr>
            </w:pPr>
            <w:r w:rsidRPr="002C2214">
              <w:rPr>
                <w:rFonts w:hint="eastAsia"/>
                <w:sz w:val="28"/>
                <w:szCs w:val="28"/>
              </w:rPr>
              <w:t>1</w:t>
            </w:r>
            <w:r w:rsidRPr="002C2214">
              <w:rPr>
                <w:sz w:val="28"/>
                <w:szCs w:val="28"/>
              </w:rPr>
              <w:t>06</w:t>
            </w:r>
            <w:r w:rsidRPr="002C2214">
              <w:rPr>
                <w:rFonts w:hint="eastAsia"/>
                <w:sz w:val="28"/>
                <w:szCs w:val="28"/>
              </w:rPr>
              <w:t>年</w:t>
            </w:r>
          </w:p>
        </w:tc>
        <w:tc>
          <w:tcPr>
            <w:tcW w:w="792" w:type="dxa"/>
          </w:tcPr>
          <w:p w14:paraId="68447A67" w14:textId="77777777" w:rsidR="0057731D" w:rsidRPr="002C2214" w:rsidRDefault="0057731D" w:rsidP="0057731D">
            <w:pPr>
              <w:pStyle w:val="3"/>
              <w:numPr>
                <w:ilvl w:val="0"/>
                <w:numId w:val="0"/>
              </w:numPr>
              <w:jc w:val="center"/>
              <w:rPr>
                <w:sz w:val="26"/>
                <w:szCs w:val="26"/>
              </w:rPr>
            </w:pPr>
            <w:r w:rsidRPr="002C2214">
              <w:rPr>
                <w:rFonts w:hint="eastAsia"/>
                <w:sz w:val="26"/>
                <w:szCs w:val="26"/>
              </w:rPr>
              <w:t>有</w:t>
            </w:r>
          </w:p>
        </w:tc>
        <w:tc>
          <w:tcPr>
            <w:tcW w:w="1380" w:type="dxa"/>
          </w:tcPr>
          <w:p w14:paraId="2618A5AD" w14:textId="77777777" w:rsidR="0057731D" w:rsidRPr="002C2214" w:rsidRDefault="0057731D" w:rsidP="0057731D">
            <w:pPr>
              <w:pStyle w:val="3"/>
              <w:numPr>
                <w:ilvl w:val="0"/>
                <w:numId w:val="0"/>
              </w:numPr>
              <w:jc w:val="center"/>
              <w:rPr>
                <w:sz w:val="26"/>
                <w:szCs w:val="26"/>
              </w:rPr>
            </w:pPr>
            <w:r w:rsidRPr="002C2214">
              <w:rPr>
                <w:rFonts w:hint="eastAsia"/>
                <w:sz w:val="26"/>
                <w:szCs w:val="26"/>
              </w:rPr>
              <w:t>4</w:t>
            </w:r>
          </w:p>
        </w:tc>
        <w:tc>
          <w:tcPr>
            <w:tcW w:w="850" w:type="dxa"/>
          </w:tcPr>
          <w:p w14:paraId="1A9892AD" w14:textId="77777777" w:rsidR="0057731D" w:rsidRPr="002C2214" w:rsidRDefault="0057731D" w:rsidP="0057731D">
            <w:pPr>
              <w:pStyle w:val="3"/>
              <w:numPr>
                <w:ilvl w:val="0"/>
                <w:numId w:val="0"/>
              </w:numPr>
              <w:jc w:val="center"/>
              <w:rPr>
                <w:sz w:val="26"/>
                <w:szCs w:val="26"/>
              </w:rPr>
            </w:pPr>
            <w:r w:rsidRPr="002C2214">
              <w:rPr>
                <w:rFonts w:hint="eastAsia"/>
                <w:sz w:val="26"/>
                <w:szCs w:val="26"/>
              </w:rPr>
              <w:t>1</w:t>
            </w:r>
          </w:p>
        </w:tc>
        <w:tc>
          <w:tcPr>
            <w:tcW w:w="851" w:type="dxa"/>
          </w:tcPr>
          <w:p w14:paraId="6A3FAC7E" w14:textId="77777777" w:rsidR="0057731D" w:rsidRPr="002C2214" w:rsidRDefault="0057731D" w:rsidP="0057731D">
            <w:pPr>
              <w:pStyle w:val="3"/>
              <w:numPr>
                <w:ilvl w:val="0"/>
                <w:numId w:val="0"/>
              </w:numPr>
              <w:jc w:val="center"/>
              <w:rPr>
                <w:sz w:val="26"/>
                <w:szCs w:val="26"/>
              </w:rPr>
            </w:pPr>
            <w:r w:rsidRPr="002C2214">
              <w:rPr>
                <w:rFonts w:hint="eastAsia"/>
                <w:sz w:val="26"/>
                <w:szCs w:val="26"/>
              </w:rPr>
              <w:t>1</w:t>
            </w:r>
          </w:p>
        </w:tc>
        <w:tc>
          <w:tcPr>
            <w:tcW w:w="850" w:type="dxa"/>
          </w:tcPr>
          <w:p w14:paraId="27C96013" w14:textId="77777777" w:rsidR="0057731D" w:rsidRPr="002C2214" w:rsidRDefault="0057731D" w:rsidP="0057731D">
            <w:pPr>
              <w:pStyle w:val="3"/>
              <w:numPr>
                <w:ilvl w:val="0"/>
                <w:numId w:val="0"/>
              </w:numPr>
              <w:jc w:val="center"/>
              <w:rPr>
                <w:sz w:val="26"/>
                <w:szCs w:val="26"/>
              </w:rPr>
            </w:pPr>
            <w:r w:rsidRPr="002C2214">
              <w:rPr>
                <w:rFonts w:hint="eastAsia"/>
                <w:sz w:val="26"/>
                <w:szCs w:val="26"/>
              </w:rPr>
              <w:t>0</w:t>
            </w:r>
          </w:p>
        </w:tc>
        <w:tc>
          <w:tcPr>
            <w:tcW w:w="851" w:type="dxa"/>
          </w:tcPr>
          <w:p w14:paraId="73778DDE" w14:textId="77777777" w:rsidR="0057731D" w:rsidRPr="002C2214" w:rsidRDefault="0057731D" w:rsidP="0057731D">
            <w:pPr>
              <w:pStyle w:val="3"/>
              <w:numPr>
                <w:ilvl w:val="0"/>
                <w:numId w:val="0"/>
              </w:numPr>
              <w:jc w:val="center"/>
              <w:rPr>
                <w:sz w:val="26"/>
                <w:szCs w:val="26"/>
              </w:rPr>
            </w:pPr>
            <w:r w:rsidRPr="002C2214">
              <w:rPr>
                <w:rFonts w:hint="eastAsia"/>
                <w:sz w:val="26"/>
                <w:szCs w:val="26"/>
              </w:rPr>
              <w:t>0</w:t>
            </w:r>
          </w:p>
        </w:tc>
        <w:tc>
          <w:tcPr>
            <w:tcW w:w="1126" w:type="dxa"/>
          </w:tcPr>
          <w:p w14:paraId="4C8A7D1A" w14:textId="77777777" w:rsidR="0057731D" w:rsidRPr="002C2214" w:rsidRDefault="0057731D" w:rsidP="0057731D">
            <w:pPr>
              <w:pStyle w:val="3"/>
              <w:numPr>
                <w:ilvl w:val="0"/>
                <w:numId w:val="0"/>
              </w:numPr>
              <w:jc w:val="center"/>
              <w:rPr>
                <w:sz w:val="26"/>
                <w:szCs w:val="26"/>
              </w:rPr>
            </w:pPr>
            <w:r w:rsidRPr="002C2214">
              <w:rPr>
                <w:rFonts w:hint="eastAsia"/>
                <w:sz w:val="26"/>
                <w:szCs w:val="26"/>
              </w:rPr>
              <w:t>無</w:t>
            </w:r>
          </w:p>
        </w:tc>
        <w:tc>
          <w:tcPr>
            <w:tcW w:w="858" w:type="dxa"/>
            <w:vAlign w:val="center"/>
          </w:tcPr>
          <w:p w14:paraId="7EB9057D" w14:textId="01F7E416" w:rsidR="0057731D" w:rsidRPr="002C2214" w:rsidRDefault="0057731D" w:rsidP="0057731D">
            <w:pPr>
              <w:pStyle w:val="3"/>
              <w:numPr>
                <w:ilvl w:val="0"/>
                <w:numId w:val="0"/>
              </w:numPr>
              <w:jc w:val="center"/>
              <w:rPr>
                <w:sz w:val="26"/>
                <w:szCs w:val="26"/>
              </w:rPr>
            </w:pPr>
            <w:r w:rsidRPr="002C2214">
              <w:rPr>
                <w:rFonts w:hAnsi="標楷體" w:hint="eastAsia"/>
                <w:sz w:val="26"/>
                <w:szCs w:val="26"/>
              </w:rPr>
              <w:t xml:space="preserve">1,078 </w:t>
            </w:r>
          </w:p>
        </w:tc>
      </w:tr>
      <w:tr w:rsidR="002C2214" w:rsidRPr="002C2214" w14:paraId="623129AA" w14:textId="1B14924F" w:rsidTr="00CB79D4">
        <w:trPr>
          <w:trHeight w:val="364"/>
        </w:trPr>
        <w:tc>
          <w:tcPr>
            <w:tcW w:w="1230" w:type="dxa"/>
          </w:tcPr>
          <w:p w14:paraId="06640C01" w14:textId="77777777" w:rsidR="0057731D" w:rsidRPr="002C2214" w:rsidRDefault="0057731D" w:rsidP="0057731D">
            <w:pPr>
              <w:pStyle w:val="3"/>
              <w:numPr>
                <w:ilvl w:val="0"/>
                <w:numId w:val="0"/>
              </w:numPr>
              <w:rPr>
                <w:sz w:val="28"/>
                <w:szCs w:val="28"/>
              </w:rPr>
            </w:pPr>
            <w:r w:rsidRPr="002C2214">
              <w:rPr>
                <w:rFonts w:hint="eastAsia"/>
                <w:sz w:val="28"/>
                <w:szCs w:val="28"/>
              </w:rPr>
              <w:t>1</w:t>
            </w:r>
            <w:r w:rsidRPr="002C2214">
              <w:rPr>
                <w:sz w:val="28"/>
                <w:szCs w:val="28"/>
              </w:rPr>
              <w:t>07</w:t>
            </w:r>
            <w:r w:rsidRPr="002C2214">
              <w:rPr>
                <w:rFonts w:hint="eastAsia"/>
                <w:sz w:val="28"/>
                <w:szCs w:val="28"/>
              </w:rPr>
              <w:t>年</w:t>
            </w:r>
          </w:p>
        </w:tc>
        <w:tc>
          <w:tcPr>
            <w:tcW w:w="792" w:type="dxa"/>
          </w:tcPr>
          <w:p w14:paraId="472D48B9" w14:textId="77777777" w:rsidR="0057731D" w:rsidRPr="002C2214" w:rsidRDefault="0057731D" w:rsidP="0057731D">
            <w:pPr>
              <w:jc w:val="center"/>
              <w:rPr>
                <w:sz w:val="26"/>
                <w:szCs w:val="26"/>
              </w:rPr>
            </w:pPr>
            <w:r w:rsidRPr="002C2214">
              <w:rPr>
                <w:rFonts w:hint="eastAsia"/>
                <w:sz w:val="26"/>
                <w:szCs w:val="26"/>
              </w:rPr>
              <w:t>有</w:t>
            </w:r>
          </w:p>
        </w:tc>
        <w:tc>
          <w:tcPr>
            <w:tcW w:w="1380" w:type="dxa"/>
          </w:tcPr>
          <w:p w14:paraId="2F4BAA30" w14:textId="77777777" w:rsidR="0057731D" w:rsidRPr="002C2214" w:rsidRDefault="0057731D" w:rsidP="0057731D">
            <w:pPr>
              <w:pStyle w:val="3"/>
              <w:numPr>
                <w:ilvl w:val="0"/>
                <w:numId w:val="0"/>
              </w:numPr>
              <w:jc w:val="center"/>
              <w:rPr>
                <w:sz w:val="26"/>
                <w:szCs w:val="26"/>
              </w:rPr>
            </w:pPr>
            <w:r w:rsidRPr="002C2214">
              <w:rPr>
                <w:rFonts w:hint="eastAsia"/>
                <w:sz w:val="26"/>
                <w:szCs w:val="26"/>
              </w:rPr>
              <w:t>1</w:t>
            </w:r>
            <w:r w:rsidRPr="002C2214">
              <w:rPr>
                <w:sz w:val="26"/>
                <w:szCs w:val="26"/>
              </w:rPr>
              <w:t>0</w:t>
            </w:r>
          </w:p>
        </w:tc>
        <w:tc>
          <w:tcPr>
            <w:tcW w:w="850" w:type="dxa"/>
          </w:tcPr>
          <w:p w14:paraId="04CCCA22" w14:textId="77777777" w:rsidR="0057731D" w:rsidRPr="002C2214" w:rsidRDefault="0057731D" w:rsidP="0057731D">
            <w:pPr>
              <w:pStyle w:val="3"/>
              <w:numPr>
                <w:ilvl w:val="0"/>
                <w:numId w:val="0"/>
              </w:numPr>
              <w:jc w:val="center"/>
              <w:rPr>
                <w:sz w:val="26"/>
                <w:szCs w:val="26"/>
              </w:rPr>
            </w:pPr>
            <w:r w:rsidRPr="002C2214">
              <w:rPr>
                <w:rFonts w:hint="eastAsia"/>
                <w:sz w:val="26"/>
                <w:szCs w:val="26"/>
              </w:rPr>
              <w:t>2</w:t>
            </w:r>
          </w:p>
        </w:tc>
        <w:tc>
          <w:tcPr>
            <w:tcW w:w="851" w:type="dxa"/>
          </w:tcPr>
          <w:p w14:paraId="3F7333E6" w14:textId="77777777" w:rsidR="0057731D" w:rsidRPr="002C2214" w:rsidRDefault="0057731D" w:rsidP="0057731D">
            <w:pPr>
              <w:pStyle w:val="3"/>
              <w:numPr>
                <w:ilvl w:val="0"/>
                <w:numId w:val="0"/>
              </w:numPr>
              <w:jc w:val="center"/>
              <w:rPr>
                <w:sz w:val="26"/>
                <w:szCs w:val="26"/>
              </w:rPr>
            </w:pPr>
            <w:r w:rsidRPr="002C2214">
              <w:rPr>
                <w:rFonts w:hint="eastAsia"/>
                <w:sz w:val="26"/>
                <w:szCs w:val="26"/>
              </w:rPr>
              <w:t>2</w:t>
            </w:r>
          </w:p>
        </w:tc>
        <w:tc>
          <w:tcPr>
            <w:tcW w:w="850" w:type="dxa"/>
          </w:tcPr>
          <w:p w14:paraId="419AC536" w14:textId="77777777" w:rsidR="0057731D" w:rsidRPr="002C2214" w:rsidRDefault="0057731D" w:rsidP="0057731D">
            <w:pPr>
              <w:pStyle w:val="3"/>
              <w:numPr>
                <w:ilvl w:val="0"/>
                <w:numId w:val="0"/>
              </w:numPr>
              <w:jc w:val="center"/>
              <w:rPr>
                <w:sz w:val="26"/>
                <w:szCs w:val="26"/>
              </w:rPr>
            </w:pPr>
            <w:r w:rsidRPr="002C2214">
              <w:rPr>
                <w:rFonts w:hint="eastAsia"/>
                <w:sz w:val="26"/>
                <w:szCs w:val="26"/>
              </w:rPr>
              <w:t>1</w:t>
            </w:r>
          </w:p>
        </w:tc>
        <w:tc>
          <w:tcPr>
            <w:tcW w:w="851" w:type="dxa"/>
          </w:tcPr>
          <w:p w14:paraId="698C8D78" w14:textId="77777777" w:rsidR="0057731D" w:rsidRPr="002C2214" w:rsidRDefault="0057731D" w:rsidP="0057731D">
            <w:pPr>
              <w:pStyle w:val="3"/>
              <w:numPr>
                <w:ilvl w:val="0"/>
                <w:numId w:val="0"/>
              </w:numPr>
              <w:jc w:val="center"/>
              <w:rPr>
                <w:sz w:val="26"/>
                <w:szCs w:val="26"/>
              </w:rPr>
            </w:pPr>
            <w:r w:rsidRPr="002C2214">
              <w:rPr>
                <w:rFonts w:hint="eastAsia"/>
                <w:sz w:val="26"/>
                <w:szCs w:val="26"/>
              </w:rPr>
              <w:t>1</w:t>
            </w:r>
          </w:p>
        </w:tc>
        <w:tc>
          <w:tcPr>
            <w:tcW w:w="1126" w:type="dxa"/>
          </w:tcPr>
          <w:p w14:paraId="501C212A" w14:textId="77777777" w:rsidR="0057731D" w:rsidRPr="002C2214" w:rsidRDefault="0057731D" w:rsidP="0057731D">
            <w:pPr>
              <w:jc w:val="center"/>
              <w:rPr>
                <w:sz w:val="26"/>
                <w:szCs w:val="26"/>
              </w:rPr>
            </w:pPr>
            <w:r w:rsidRPr="002C2214">
              <w:rPr>
                <w:rFonts w:hint="eastAsia"/>
                <w:sz w:val="26"/>
                <w:szCs w:val="26"/>
              </w:rPr>
              <w:t>無</w:t>
            </w:r>
          </w:p>
        </w:tc>
        <w:tc>
          <w:tcPr>
            <w:tcW w:w="858" w:type="dxa"/>
            <w:vAlign w:val="center"/>
          </w:tcPr>
          <w:p w14:paraId="7F3DAAF3" w14:textId="7C50E229" w:rsidR="0057731D" w:rsidRPr="002C2214" w:rsidRDefault="0057731D" w:rsidP="0057731D">
            <w:pPr>
              <w:jc w:val="center"/>
              <w:rPr>
                <w:sz w:val="26"/>
                <w:szCs w:val="26"/>
              </w:rPr>
            </w:pPr>
            <w:r w:rsidRPr="002C2214">
              <w:rPr>
                <w:rFonts w:hAnsi="標楷體" w:hint="eastAsia"/>
                <w:sz w:val="26"/>
                <w:szCs w:val="26"/>
              </w:rPr>
              <w:t xml:space="preserve">1,005 </w:t>
            </w:r>
          </w:p>
        </w:tc>
      </w:tr>
      <w:tr w:rsidR="002C2214" w:rsidRPr="002C2214" w14:paraId="697252AE" w14:textId="7BD42CB3" w:rsidTr="00CB79D4">
        <w:trPr>
          <w:trHeight w:val="374"/>
        </w:trPr>
        <w:tc>
          <w:tcPr>
            <w:tcW w:w="1230" w:type="dxa"/>
          </w:tcPr>
          <w:p w14:paraId="13183DB2" w14:textId="77777777" w:rsidR="0057731D" w:rsidRPr="002C2214" w:rsidRDefault="0057731D" w:rsidP="0057731D">
            <w:pPr>
              <w:pStyle w:val="3"/>
              <w:numPr>
                <w:ilvl w:val="0"/>
                <w:numId w:val="0"/>
              </w:numPr>
              <w:rPr>
                <w:sz w:val="28"/>
                <w:szCs w:val="28"/>
              </w:rPr>
            </w:pPr>
            <w:r w:rsidRPr="002C2214">
              <w:rPr>
                <w:rFonts w:hint="eastAsia"/>
                <w:sz w:val="28"/>
                <w:szCs w:val="28"/>
              </w:rPr>
              <w:t>1</w:t>
            </w:r>
            <w:r w:rsidRPr="002C2214">
              <w:rPr>
                <w:sz w:val="28"/>
                <w:szCs w:val="28"/>
              </w:rPr>
              <w:t>08</w:t>
            </w:r>
            <w:r w:rsidRPr="002C2214">
              <w:rPr>
                <w:rFonts w:hint="eastAsia"/>
                <w:sz w:val="28"/>
                <w:szCs w:val="28"/>
              </w:rPr>
              <w:t>年</w:t>
            </w:r>
          </w:p>
        </w:tc>
        <w:tc>
          <w:tcPr>
            <w:tcW w:w="792" w:type="dxa"/>
          </w:tcPr>
          <w:p w14:paraId="24038E76" w14:textId="77777777" w:rsidR="0057731D" w:rsidRPr="002C2214" w:rsidRDefault="0057731D" w:rsidP="0057731D">
            <w:pPr>
              <w:jc w:val="center"/>
              <w:rPr>
                <w:sz w:val="26"/>
                <w:szCs w:val="26"/>
              </w:rPr>
            </w:pPr>
            <w:r w:rsidRPr="002C2214">
              <w:rPr>
                <w:rFonts w:hint="eastAsia"/>
                <w:sz w:val="26"/>
                <w:szCs w:val="26"/>
              </w:rPr>
              <w:t>有</w:t>
            </w:r>
          </w:p>
        </w:tc>
        <w:tc>
          <w:tcPr>
            <w:tcW w:w="1380" w:type="dxa"/>
          </w:tcPr>
          <w:p w14:paraId="377D1292" w14:textId="77777777" w:rsidR="0057731D" w:rsidRPr="002C2214" w:rsidRDefault="0057731D" w:rsidP="0057731D">
            <w:pPr>
              <w:pStyle w:val="3"/>
              <w:numPr>
                <w:ilvl w:val="0"/>
                <w:numId w:val="0"/>
              </w:numPr>
              <w:jc w:val="center"/>
              <w:rPr>
                <w:sz w:val="26"/>
                <w:szCs w:val="26"/>
              </w:rPr>
            </w:pPr>
            <w:r w:rsidRPr="002C2214">
              <w:rPr>
                <w:rFonts w:hint="eastAsia"/>
                <w:sz w:val="26"/>
                <w:szCs w:val="26"/>
              </w:rPr>
              <w:t>1</w:t>
            </w:r>
            <w:r w:rsidRPr="002C2214">
              <w:rPr>
                <w:sz w:val="26"/>
                <w:szCs w:val="26"/>
              </w:rPr>
              <w:t>9</w:t>
            </w:r>
          </w:p>
        </w:tc>
        <w:tc>
          <w:tcPr>
            <w:tcW w:w="850" w:type="dxa"/>
          </w:tcPr>
          <w:p w14:paraId="543E2C60" w14:textId="77777777" w:rsidR="0057731D" w:rsidRPr="002C2214" w:rsidRDefault="0057731D" w:rsidP="0057731D">
            <w:pPr>
              <w:pStyle w:val="3"/>
              <w:numPr>
                <w:ilvl w:val="0"/>
                <w:numId w:val="0"/>
              </w:numPr>
              <w:jc w:val="center"/>
              <w:rPr>
                <w:sz w:val="26"/>
                <w:szCs w:val="26"/>
              </w:rPr>
            </w:pPr>
            <w:r w:rsidRPr="002C2214">
              <w:rPr>
                <w:rFonts w:hint="eastAsia"/>
                <w:sz w:val="26"/>
                <w:szCs w:val="26"/>
              </w:rPr>
              <w:t>2</w:t>
            </w:r>
          </w:p>
        </w:tc>
        <w:tc>
          <w:tcPr>
            <w:tcW w:w="851" w:type="dxa"/>
          </w:tcPr>
          <w:p w14:paraId="703947B2" w14:textId="77777777" w:rsidR="0057731D" w:rsidRPr="002C2214" w:rsidRDefault="0057731D" w:rsidP="0057731D">
            <w:pPr>
              <w:pStyle w:val="3"/>
              <w:numPr>
                <w:ilvl w:val="0"/>
                <w:numId w:val="0"/>
              </w:numPr>
              <w:jc w:val="center"/>
              <w:rPr>
                <w:sz w:val="26"/>
                <w:szCs w:val="26"/>
              </w:rPr>
            </w:pPr>
            <w:r w:rsidRPr="002C2214">
              <w:rPr>
                <w:rFonts w:hint="eastAsia"/>
                <w:sz w:val="26"/>
                <w:szCs w:val="26"/>
              </w:rPr>
              <w:t>2</w:t>
            </w:r>
          </w:p>
        </w:tc>
        <w:tc>
          <w:tcPr>
            <w:tcW w:w="850" w:type="dxa"/>
          </w:tcPr>
          <w:p w14:paraId="60807C49" w14:textId="77777777" w:rsidR="0057731D" w:rsidRPr="002C2214" w:rsidRDefault="0057731D" w:rsidP="0057731D">
            <w:pPr>
              <w:pStyle w:val="3"/>
              <w:numPr>
                <w:ilvl w:val="0"/>
                <w:numId w:val="0"/>
              </w:numPr>
              <w:jc w:val="center"/>
              <w:rPr>
                <w:sz w:val="26"/>
                <w:szCs w:val="26"/>
              </w:rPr>
            </w:pPr>
            <w:r w:rsidRPr="002C2214">
              <w:rPr>
                <w:rFonts w:hint="eastAsia"/>
                <w:sz w:val="26"/>
                <w:szCs w:val="26"/>
              </w:rPr>
              <w:t>2</w:t>
            </w:r>
          </w:p>
        </w:tc>
        <w:tc>
          <w:tcPr>
            <w:tcW w:w="851" w:type="dxa"/>
          </w:tcPr>
          <w:p w14:paraId="3C2CE9D7" w14:textId="77777777" w:rsidR="0057731D" w:rsidRPr="002C2214" w:rsidRDefault="0057731D" w:rsidP="0057731D">
            <w:pPr>
              <w:pStyle w:val="3"/>
              <w:numPr>
                <w:ilvl w:val="0"/>
                <w:numId w:val="0"/>
              </w:numPr>
              <w:jc w:val="center"/>
              <w:rPr>
                <w:sz w:val="26"/>
                <w:szCs w:val="26"/>
              </w:rPr>
            </w:pPr>
            <w:r w:rsidRPr="002C2214">
              <w:rPr>
                <w:rFonts w:hint="eastAsia"/>
                <w:sz w:val="26"/>
                <w:szCs w:val="26"/>
              </w:rPr>
              <w:t>1</w:t>
            </w:r>
          </w:p>
        </w:tc>
        <w:tc>
          <w:tcPr>
            <w:tcW w:w="1126" w:type="dxa"/>
          </w:tcPr>
          <w:p w14:paraId="2213B779" w14:textId="77777777" w:rsidR="0057731D" w:rsidRPr="002C2214" w:rsidRDefault="0057731D" w:rsidP="0057731D">
            <w:pPr>
              <w:jc w:val="center"/>
              <w:rPr>
                <w:sz w:val="26"/>
                <w:szCs w:val="26"/>
              </w:rPr>
            </w:pPr>
            <w:r w:rsidRPr="002C2214">
              <w:rPr>
                <w:rFonts w:hint="eastAsia"/>
                <w:sz w:val="26"/>
                <w:szCs w:val="26"/>
              </w:rPr>
              <w:t>無</w:t>
            </w:r>
          </w:p>
        </w:tc>
        <w:tc>
          <w:tcPr>
            <w:tcW w:w="858" w:type="dxa"/>
            <w:vAlign w:val="center"/>
          </w:tcPr>
          <w:p w14:paraId="15C3DC1F" w14:textId="364671A1" w:rsidR="0057731D" w:rsidRPr="002C2214" w:rsidRDefault="0057731D" w:rsidP="0057731D">
            <w:pPr>
              <w:jc w:val="center"/>
              <w:rPr>
                <w:sz w:val="26"/>
                <w:szCs w:val="26"/>
              </w:rPr>
            </w:pPr>
            <w:r w:rsidRPr="002C2214">
              <w:rPr>
                <w:rFonts w:hAnsi="標楷體" w:hint="eastAsia"/>
                <w:sz w:val="26"/>
                <w:szCs w:val="26"/>
              </w:rPr>
              <w:t xml:space="preserve">1,128 </w:t>
            </w:r>
          </w:p>
        </w:tc>
      </w:tr>
      <w:tr w:rsidR="002C2214" w:rsidRPr="002C2214" w14:paraId="3D787923" w14:textId="15E045F0" w:rsidTr="00CB79D4">
        <w:trPr>
          <w:trHeight w:val="364"/>
        </w:trPr>
        <w:tc>
          <w:tcPr>
            <w:tcW w:w="1230" w:type="dxa"/>
          </w:tcPr>
          <w:p w14:paraId="61DAC01D" w14:textId="77777777" w:rsidR="0057731D" w:rsidRPr="002C2214" w:rsidRDefault="0057731D" w:rsidP="0057731D">
            <w:pPr>
              <w:pStyle w:val="3"/>
              <w:numPr>
                <w:ilvl w:val="0"/>
                <w:numId w:val="0"/>
              </w:numPr>
              <w:rPr>
                <w:sz w:val="28"/>
                <w:szCs w:val="28"/>
              </w:rPr>
            </w:pPr>
            <w:r w:rsidRPr="002C2214">
              <w:rPr>
                <w:rFonts w:hint="eastAsia"/>
                <w:sz w:val="28"/>
                <w:szCs w:val="28"/>
              </w:rPr>
              <w:t>1</w:t>
            </w:r>
            <w:r w:rsidRPr="002C2214">
              <w:rPr>
                <w:sz w:val="28"/>
                <w:szCs w:val="28"/>
              </w:rPr>
              <w:t>09</w:t>
            </w:r>
            <w:r w:rsidRPr="002C2214">
              <w:rPr>
                <w:rFonts w:hint="eastAsia"/>
                <w:sz w:val="28"/>
                <w:szCs w:val="28"/>
              </w:rPr>
              <w:t>年</w:t>
            </w:r>
          </w:p>
        </w:tc>
        <w:tc>
          <w:tcPr>
            <w:tcW w:w="792" w:type="dxa"/>
          </w:tcPr>
          <w:p w14:paraId="20090FC0" w14:textId="77777777" w:rsidR="0057731D" w:rsidRPr="002C2214" w:rsidRDefault="0057731D" w:rsidP="0057731D">
            <w:pPr>
              <w:jc w:val="center"/>
              <w:rPr>
                <w:sz w:val="26"/>
                <w:szCs w:val="26"/>
              </w:rPr>
            </w:pPr>
            <w:r w:rsidRPr="002C2214">
              <w:rPr>
                <w:rFonts w:hint="eastAsia"/>
                <w:sz w:val="26"/>
                <w:szCs w:val="26"/>
              </w:rPr>
              <w:t>有</w:t>
            </w:r>
          </w:p>
        </w:tc>
        <w:tc>
          <w:tcPr>
            <w:tcW w:w="1380" w:type="dxa"/>
          </w:tcPr>
          <w:p w14:paraId="16ADEBDB" w14:textId="77777777" w:rsidR="0057731D" w:rsidRPr="002C2214" w:rsidRDefault="0057731D" w:rsidP="0057731D">
            <w:pPr>
              <w:pStyle w:val="3"/>
              <w:numPr>
                <w:ilvl w:val="0"/>
                <w:numId w:val="0"/>
              </w:numPr>
              <w:jc w:val="center"/>
              <w:rPr>
                <w:sz w:val="26"/>
                <w:szCs w:val="26"/>
              </w:rPr>
            </w:pPr>
            <w:r w:rsidRPr="002C2214">
              <w:rPr>
                <w:rFonts w:hint="eastAsia"/>
                <w:sz w:val="26"/>
                <w:szCs w:val="26"/>
              </w:rPr>
              <w:t>1</w:t>
            </w:r>
            <w:r w:rsidRPr="002C2214">
              <w:rPr>
                <w:sz w:val="26"/>
                <w:szCs w:val="26"/>
              </w:rPr>
              <w:t>9</w:t>
            </w:r>
          </w:p>
        </w:tc>
        <w:tc>
          <w:tcPr>
            <w:tcW w:w="850" w:type="dxa"/>
          </w:tcPr>
          <w:p w14:paraId="293DDF64" w14:textId="77777777" w:rsidR="0057731D" w:rsidRPr="002C2214" w:rsidRDefault="0057731D" w:rsidP="0057731D">
            <w:pPr>
              <w:pStyle w:val="3"/>
              <w:numPr>
                <w:ilvl w:val="0"/>
                <w:numId w:val="0"/>
              </w:numPr>
              <w:jc w:val="center"/>
              <w:rPr>
                <w:sz w:val="26"/>
                <w:szCs w:val="26"/>
              </w:rPr>
            </w:pPr>
            <w:r w:rsidRPr="002C2214">
              <w:rPr>
                <w:rFonts w:hint="eastAsia"/>
                <w:sz w:val="26"/>
                <w:szCs w:val="26"/>
              </w:rPr>
              <w:t>3</w:t>
            </w:r>
          </w:p>
        </w:tc>
        <w:tc>
          <w:tcPr>
            <w:tcW w:w="851" w:type="dxa"/>
          </w:tcPr>
          <w:p w14:paraId="45AFC6F6" w14:textId="77777777" w:rsidR="0057731D" w:rsidRPr="002C2214" w:rsidRDefault="0057731D" w:rsidP="0057731D">
            <w:pPr>
              <w:pStyle w:val="3"/>
              <w:numPr>
                <w:ilvl w:val="0"/>
                <w:numId w:val="0"/>
              </w:numPr>
              <w:jc w:val="center"/>
              <w:rPr>
                <w:sz w:val="26"/>
                <w:szCs w:val="26"/>
              </w:rPr>
            </w:pPr>
            <w:r w:rsidRPr="002C2214">
              <w:rPr>
                <w:rFonts w:hint="eastAsia"/>
                <w:sz w:val="26"/>
                <w:szCs w:val="26"/>
              </w:rPr>
              <w:t>2</w:t>
            </w:r>
          </w:p>
        </w:tc>
        <w:tc>
          <w:tcPr>
            <w:tcW w:w="850" w:type="dxa"/>
          </w:tcPr>
          <w:p w14:paraId="037097B9" w14:textId="77777777" w:rsidR="0057731D" w:rsidRPr="002C2214" w:rsidRDefault="0057731D" w:rsidP="0057731D">
            <w:pPr>
              <w:pStyle w:val="3"/>
              <w:numPr>
                <w:ilvl w:val="0"/>
                <w:numId w:val="0"/>
              </w:numPr>
              <w:jc w:val="center"/>
              <w:rPr>
                <w:sz w:val="26"/>
                <w:szCs w:val="26"/>
              </w:rPr>
            </w:pPr>
            <w:r w:rsidRPr="002C2214">
              <w:rPr>
                <w:rFonts w:hint="eastAsia"/>
                <w:sz w:val="26"/>
                <w:szCs w:val="26"/>
              </w:rPr>
              <w:t>2</w:t>
            </w:r>
          </w:p>
        </w:tc>
        <w:tc>
          <w:tcPr>
            <w:tcW w:w="851" w:type="dxa"/>
          </w:tcPr>
          <w:p w14:paraId="11794B35" w14:textId="77777777" w:rsidR="0057731D" w:rsidRPr="002C2214" w:rsidRDefault="0057731D" w:rsidP="0057731D">
            <w:pPr>
              <w:pStyle w:val="3"/>
              <w:numPr>
                <w:ilvl w:val="0"/>
                <w:numId w:val="0"/>
              </w:numPr>
              <w:jc w:val="center"/>
              <w:rPr>
                <w:sz w:val="26"/>
                <w:szCs w:val="26"/>
              </w:rPr>
            </w:pPr>
            <w:r w:rsidRPr="002C2214">
              <w:rPr>
                <w:rFonts w:hint="eastAsia"/>
                <w:sz w:val="26"/>
                <w:szCs w:val="26"/>
              </w:rPr>
              <w:t>1</w:t>
            </w:r>
          </w:p>
        </w:tc>
        <w:tc>
          <w:tcPr>
            <w:tcW w:w="1126" w:type="dxa"/>
          </w:tcPr>
          <w:p w14:paraId="7546F02A" w14:textId="77777777" w:rsidR="0057731D" w:rsidRPr="002C2214" w:rsidRDefault="0057731D" w:rsidP="0057731D">
            <w:pPr>
              <w:jc w:val="center"/>
              <w:rPr>
                <w:sz w:val="26"/>
                <w:szCs w:val="26"/>
              </w:rPr>
            </w:pPr>
            <w:r w:rsidRPr="002C2214">
              <w:rPr>
                <w:rFonts w:hint="eastAsia"/>
                <w:sz w:val="26"/>
                <w:szCs w:val="26"/>
              </w:rPr>
              <w:t>無</w:t>
            </w:r>
          </w:p>
        </w:tc>
        <w:tc>
          <w:tcPr>
            <w:tcW w:w="858" w:type="dxa"/>
            <w:vAlign w:val="center"/>
          </w:tcPr>
          <w:p w14:paraId="57E7D643" w14:textId="613DA03F" w:rsidR="0057731D" w:rsidRPr="002C2214" w:rsidRDefault="0057731D" w:rsidP="0057731D">
            <w:pPr>
              <w:jc w:val="center"/>
              <w:rPr>
                <w:sz w:val="26"/>
                <w:szCs w:val="26"/>
              </w:rPr>
            </w:pPr>
            <w:r w:rsidRPr="002C2214">
              <w:rPr>
                <w:rFonts w:hAnsi="標楷體" w:hint="eastAsia"/>
                <w:sz w:val="26"/>
                <w:szCs w:val="26"/>
              </w:rPr>
              <w:t xml:space="preserve">723 </w:t>
            </w:r>
          </w:p>
        </w:tc>
      </w:tr>
      <w:tr w:rsidR="002C2214" w:rsidRPr="002C2214" w14:paraId="1034EA8F" w14:textId="7413AC84" w:rsidTr="00CB79D4">
        <w:trPr>
          <w:trHeight w:val="374"/>
        </w:trPr>
        <w:tc>
          <w:tcPr>
            <w:tcW w:w="1230" w:type="dxa"/>
          </w:tcPr>
          <w:p w14:paraId="51CC138C" w14:textId="77777777" w:rsidR="0057731D" w:rsidRPr="002C2214" w:rsidRDefault="0057731D" w:rsidP="0057731D">
            <w:pPr>
              <w:pStyle w:val="3"/>
              <w:numPr>
                <w:ilvl w:val="0"/>
                <w:numId w:val="0"/>
              </w:numPr>
              <w:rPr>
                <w:sz w:val="28"/>
                <w:szCs w:val="28"/>
              </w:rPr>
            </w:pPr>
            <w:r w:rsidRPr="002C2214">
              <w:rPr>
                <w:rFonts w:hint="eastAsia"/>
                <w:sz w:val="28"/>
                <w:szCs w:val="28"/>
              </w:rPr>
              <w:t>1</w:t>
            </w:r>
            <w:r w:rsidRPr="002C2214">
              <w:rPr>
                <w:sz w:val="28"/>
                <w:szCs w:val="28"/>
              </w:rPr>
              <w:t>10</w:t>
            </w:r>
            <w:r w:rsidRPr="002C2214">
              <w:rPr>
                <w:rFonts w:hint="eastAsia"/>
                <w:sz w:val="28"/>
                <w:szCs w:val="28"/>
              </w:rPr>
              <w:t>年</w:t>
            </w:r>
          </w:p>
        </w:tc>
        <w:tc>
          <w:tcPr>
            <w:tcW w:w="792" w:type="dxa"/>
          </w:tcPr>
          <w:p w14:paraId="1D16C7EA" w14:textId="77777777" w:rsidR="0057731D" w:rsidRPr="002C2214" w:rsidRDefault="0057731D" w:rsidP="0057731D">
            <w:pPr>
              <w:jc w:val="center"/>
              <w:rPr>
                <w:sz w:val="26"/>
                <w:szCs w:val="26"/>
              </w:rPr>
            </w:pPr>
            <w:r w:rsidRPr="002C2214">
              <w:rPr>
                <w:rFonts w:hint="eastAsia"/>
                <w:sz w:val="26"/>
                <w:szCs w:val="26"/>
              </w:rPr>
              <w:t>有</w:t>
            </w:r>
          </w:p>
        </w:tc>
        <w:tc>
          <w:tcPr>
            <w:tcW w:w="1380" w:type="dxa"/>
          </w:tcPr>
          <w:p w14:paraId="0E001E9F" w14:textId="77777777" w:rsidR="0057731D" w:rsidRPr="002C2214" w:rsidRDefault="0057731D" w:rsidP="0057731D">
            <w:pPr>
              <w:pStyle w:val="3"/>
              <w:numPr>
                <w:ilvl w:val="0"/>
                <w:numId w:val="0"/>
              </w:numPr>
              <w:jc w:val="center"/>
              <w:rPr>
                <w:sz w:val="26"/>
                <w:szCs w:val="26"/>
              </w:rPr>
            </w:pPr>
            <w:r w:rsidRPr="002C2214">
              <w:rPr>
                <w:rFonts w:hint="eastAsia"/>
                <w:sz w:val="26"/>
                <w:szCs w:val="26"/>
              </w:rPr>
              <w:t>2</w:t>
            </w:r>
            <w:r w:rsidRPr="002C2214">
              <w:rPr>
                <w:sz w:val="26"/>
                <w:szCs w:val="26"/>
              </w:rPr>
              <w:t>3</w:t>
            </w:r>
          </w:p>
        </w:tc>
        <w:tc>
          <w:tcPr>
            <w:tcW w:w="850" w:type="dxa"/>
          </w:tcPr>
          <w:p w14:paraId="35A37F99" w14:textId="77777777" w:rsidR="0057731D" w:rsidRPr="002C2214" w:rsidRDefault="0057731D" w:rsidP="0057731D">
            <w:pPr>
              <w:pStyle w:val="3"/>
              <w:numPr>
                <w:ilvl w:val="0"/>
                <w:numId w:val="0"/>
              </w:numPr>
              <w:jc w:val="center"/>
              <w:rPr>
                <w:sz w:val="26"/>
                <w:szCs w:val="26"/>
              </w:rPr>
            </w:pPr>
            <w:r w:rsidRPr="002C2214">
              <w:rPr>
                <w:rFonts w:hint="eastAsia"/>
                <w:sz w:val="26"/>
                <w:szCs w:val="26"/>
              </w:rPr>
              <w:t>0</w:t>
            </w:r>
          </w:p>
        </w:tc>
        <w:tc>
          <w:tcPr>
            <w:tcW w:w="851" w:type="dxa"/>
          </w:tcPr>
          <w:p w14:paraId="5C62CF25" w14:textId="27F4FBA7" w:rsidR="0057731D" w:rsidRPr="002C2214" w:rsidRDefault="0057731D" w:rsidP="0057731D">
            <w:pPr>
              <w:pStyle w:val="3"/>
              <w:numPr>
                <w:ilvl w:val="0"/>
                <w:numId w:val="0"/>
              </w:numPr>
              <w:jc w:val="center"/>
              <w:rPr>
                <w:sz w:val="26"/>
                <w:szCs w:val="26"/>
              </w:rPr>
            </w:pPr>
            <w:r w:rsidRPr="002C2214">
              <w:rPr>
                <w:sz w:val="26"/>
                <w:szCs w:val="26"/>
              </w:rPr>
              <w:t>0</w:t>
            </w:r>
          </w:p>
        </w:tc>
        <w:tc>
          <w:tcPr>
            <w:tcW w:w="850" w:type="dxa"/>
          </w:tcPr>
          <w:p w14:paraId="55B1B1FB" w14:textId="6181D58F" w:rsidR="0057731D" w:rsidRPr="002C2214" w:rsidRDefault="0057731D" w:rsidP="0057731D">
            <w:pPr>
              <w:pStyle w:val="3"/>
              <w:numPr>
                <w:ilvl w:val="0"/>
                <w:numId w:val="0"/>
              </w:numPr>
              <w:jc w:val="center"/>
              <w:rPr>
                <w:sz w:val="26"/>
                <w:szCs w:val="26"/>
              </w:rPr>
            </w:pPr>
            <w:r w:rsidRPr="002C2214">
              <w:rPr>
                <w:sz w:val="26"/>
                <w:szCs w:val="26"/>
              </w:rPr>
              <w:t>0</w:t>
            </w:r>
          </w:p>
        </w:tc>
        <w:tc>
          <w:tcPr>
            <w:tcW w:w="851" w:type="dxa"/>
          </w:tcPr>
          <w:p w14:paraId="1D05C779" w14:textId="27A5D46A" w:rsidR="0057731D" w:rsidRPr="002C2214" w:rsidRDefault="0057731D" w:rsidP="0057731D">
            <w:pPr>
              <w:pStyle w:val="3"/>
              <w:numPr>
                <w:ilvl w:val="0"/>
                <w:numId w:val="0"/>
              </w:numPr>
              <w:jc w:val="center"/>
              <w:rPr>
                <w:sz w:val="26"/>
                <w:szCs w:val="26"/>
              </w:rPr>
            </w:pPr>
            <w:r w:rsidRPr="002C2214">
              <w:rPr>
                <w:sz w:val="26"/>
                <w:szCs w:val="26"/>
              </w:rPr>
              <w:t>0</w:t>
            </w:r>
          </w:p>
        </w:tc>
        <w:tc>
          <w:tcPr>
            <w:tcW w:w="1126" w:type="dxa"/>
          </w:tcPr>
          <w:p w14:paraId="01C225E8" w14:textId="77777777" w:rsidR="0057731D" w:rsidRPr="002C2214" w:rsidRDefault="0057731D" w:rsidP="0057731D">
            <w:pPr>
              <w:jc w:val="center"/>
              <w:rPr>
                <w:sz w:val="26"/>
                <w:szCs w:val="26"/>
              </w:rPr>
            </w:pPr>
            <w:r w:rsidRPr="002C2214">
              <w:rPr>
                <w:rFonts w:hint="eastAsia"/>
                <w:sz w:val="26"/>
                <w:szCs w:val="26"/>
              </w:rPr>
              <w:t>無</w:t>
            </w:r>
          </w:p>
        </w:tc>
        <w:tc>
          <w:tcPr>
            <w:tcW w:w="858" w:type="dxa"/>
            <w:vAlign w:val="center"/>
          </w:tcPr>
          <w:p w14:paraId="31CE3E89" w14:textId="7E915BC2" w:rsidR="0057731D" w:rsidRPr="002C2214" w:rsidRDefault="0057731D" w:rsidP="0057731D">
            <w:pPr>
              <w:jc w:val="center"/>
              <w:rPr>
                <w:sz w:val="26"/>
                <w:szCs w:val="26"/>
              </w:rPr>
            </w:pPr>
            <w:r w:rsidRPr="002C2214">
              <w:rPr>
                <w:rFonts w:hAnsi="標楷體" w:hint="eastAsia"/>
                <w:sz w:val="26"/>
                <w:szCs w:val="26"/>
              </w:rPr>
              <w:t xml:space="preserve">532 </w:t>
            </w:r>
          </w:p>
        </w:tc>
      </w:tr>
      <w:tr w:rsidR="002C2214" w:rsidRPr="002C2214" w14:paraId="2664B635" w14:textId="5041EDE7" w:rsidTr="00CB79D4">
        <w:trPr>
          <w:trHeight w:val="364"/>
        </w:trPr>
        <w:tc>
          <w:tcPr>
            <w:tcW w:w="1230" w:type="dxa"/>
          </w:tcPr>
          <w:p w14:paraId="5917290C" w14:textId="77777777" w:rsidR="0057731D" w:rsidRPr="002C2214" w:rsidRDefault="0057731D" w:rsidP="0057731D">
            <w:pPr>
              <w:pStyle w:val="3"/>
              <w:numPr>
                <w:ilvl w:val="0"/>
                <w:numId w:val="0"/>
              </w:numPr>
              <w:rPr>
                <w:sz w:val="28"/>
                <w:szCs w:val="28"/>
              </w:rPr>
            </w:pPr>
            <w:r w:rsidRPr="002C2214">
              <w:rPr>
                <w:rFonts w:hint="eastAsia"/>
                <w:sz w:val="28"/>
                <w:szCs w:val="28"/>
              </w:rPr>
              <w:t>1</w:t>
            </w:r>
            <w:r w:rsidRPr="002C2214">
              <w:rPr>
                <w:sz w:val="28"/>
                <w:szCs w:val="28"/>
              </w:rPr>
              <w:t>11</w:t>
            </w:r>
            <w:r w:rsidRPr="002C2214">
              <w:rPr>
                <w:rFonts w:hint="eastAsia"/>
                <w:sz w:val="28"/>
                <w:szCs w:val="28"/>
              </w:rPr>
              <w:t>年</w:t>
            </w:r>
          </w:p>
        </w:tc>
        <w:tc>
          <w:tcPr>
            <w:tcW w:w="792" w:type="dxa"/>
          </w:tcPr>
          <w:p w14:paraId="688E8B92" w14:textId="77777777" w:rsidR="0057731D" w:rsidRPr="002C2214" w:rsidRDefault="0057731D" w:rsidP="0057731D">
            <w:pPr>
              <w:jc w:val="center"/>
              <w:rPr>
                <w:sz w:val="26"/>
                <w:szCs w:val="26"/>
              </w:rPr>
            </w:pPr>
            <w:r w:rsidRPr="002C2214">
              <w:rPr>
                <w:rFonts w:hint="eastAsia"/>
                <w:sz w:val="26"/>
                <w:szCs w:val="26"/>
              </w:rPr>
              <w:t>有</w:t>
            </w:r>
          </w:p>
        </w:tc>
        <w:tc>
          <w:tcPr>
            <w:tcW w:w="1380" w:type="dxa"/>
          </w:tcPr>
          <w:p w14:paraId="3F8D548E" w14:textId="77777777" w:rsidR="0057731D" w:rsidRPr="002C2214" w:rsidRDefault="0057731D" w:rsidP="0057731D">
            <w:pPr>
              <w:pStyle w:val="3"/>
              <w:numPr>
                <w:ilvl w:val="0"/>
                <w:numId w:val="0"/>
              </w:numPr>
              <w:jc w:val="center"/>
              <w:rPr>
                <w:sz w:val="26"/>
                <w:szCs w:val="26"/>
              </w:rPr>
            </w:pPr>
            <w:r w:rsidRPr="002C2214">
              <w:rPr>
                <w:rFonts w:hint="eastAsia"/>
                <w:sz w:val="26"/>
                <w:szCs w:val="26"/>
              </w:rPr>
              <w:t>1</w:t>
            </w:r>
            <w:r w:rsidRPr="002C2214">
              <w:rPr>
                <w:sz w:val="26"/>
                <w:szCs w:val="26"/>
              </w:rPr>
              <w:t>9</w:t>
            </w:r>
          </w:p>
        </w:tc>
        <w:tc>
          <w:tcPr>
            <w:tcW w:w="850" w:type="dxa"/>
          </w:tcPr>
          <w:p w14:paraId="2BF1905F" w14:textId="1B0DE663" w:rsidR="0057731D" w:rsidRPr="002C2214" w:rsidRDefault="0057731D" w:rsidP="0057731D">
            <w:pPr>
              <w:pStyle w:val="3"/>
              <w:numPr>
                <w:ilvl w:val="0"/>
                <w:numId w:val="0"/>
              </w:numPr>
              <w:jc w:val="center"/>
              <w:rPr>
                <w:sz w:val="26"/>
                <w:szCs w:val="26"/>
              </w:rPr>
            </w:pPr>
            <w:r w:rsidRPr="002C2214">
              <w:rPr>
                <w:sz w:val="26"/>
                <w:szCs w:val="26"/>
              </w:rPr>
              <w:t>2</w:t>
            </w:r>
          </w:p>
        </w:tc>
        <w:tc>
          <w:tcPr>
            <w:tcW w:w="851" w:type="dxa"/>
          </w:tcPr>
          <w:p w14:paraId="6D3C5C9C" w14:textId="15106AD6" w:rsidR="0057731D" w:rsidRPr="002C2214" w:rsidRDefault="0057731D" w:rsidP="0057731D">
            <w:pPr>
              <w:pStyle w:val="3"/>
              <w:numPr>
                <w:ilvl w:val="0"/>
                <w:numId w:val="0"/>
              </w:numPr>
              <w:jc w:val="center"/>
              <w:rPr>
                <w:sz w:val="26"/>
                <w:szCs w:val="26"/>
              </w:rPr>
            </w:pPr>
            <w:r w:rsidRPr="002C2214">
              <w:rPr>
                <w:sz w:val="26"/>
                <w:szCs w:val="26"/>
              </w:rPr>
              <w:t>2</w:t>
            </w:r>
          </w:p>
        </w:tc>
        <w:tc>
          <w:tcPr>
            <w:tcW w:w="850" w:type="dxa"/>
          </w:tcPr>
          <w:p w14:paraId="3FB9AD2E" w14:textId="667EA3D2" w:rsidR="0057731D" w:rsidRPr="002C2214" w:rsidRDefault="0057731D" w:rsidP="0057731D">
            <w:pPr>
              <w:pStyle w:val="3"/>
              <w:numPr>
                <w:ilvl w:val="0"/>
                <w:numId w:val="0"/>
              </w:numPr>
              <w:jc w:val="center"/>
              <w:rPr>
                <w:sz w:val="26"/>
                <w:szCs w:val="26"/>
              </w:rPr>
            </w:pPr>
            <w:r w:rsidRPr="002C2214">
              <w:rPr>
                <w:sz w:val="26"/>
                <w:szCs w:val="26"/>
              </w:rPr>
              <w:t>1</w:t>
            </w:r>
          </w:p>
        </w:tc>
        <w:tc>
          <w:tcPr>
            <w:tcW w:w="851" w:type="dxa"/>
          </w:tcPr>
          <w:p w14:paraId="513595C0" w14:textId="70CE4329" w:rsidR="0057731D" w:rsidRPr="002C2214" w:rsidRDefault="0057731D" w:rsidP="0057731D">
            <w:pPr>
              <w:pStyle w:val="3"/>
              <w:numPr>
                <w:ilvl w:val="0"/>
                <w:numId w:val="0"/>
              </w:numPr>
              <w:jc w:val="center"/>
              <w:rPr>
                <w:sz w:val="26"/>
                <w:szCs w:val="26"/>
              </w:rPr>
            </w:pPr>
            <w:r w:rsidRPr="002C2214">
              <w:rPr>
                <w:sz w:val="26"/>
                <w:szCs w:val="26"/>
              </w:rPr>
              <w:t>0</w:t>
            </w:r>
          </w:p>
        </w:tc>
        <w:tc>
          <w:tcPr>
            <w:tcW w:w="1126" w:type="dxa"/>
          </w:tcPr>
          <w:p w14:paraId="0FBED100" w14:textId="77777777" w:rsidR="0057731D" w:rsidRPr="002C2214" w:rsidRDefault="0057731D" w:rsidP="0057731D">
            <w:pPr>
              <w:jc w:val="center"/>
              <w:rPr>
                <w:sz w:val="26"/>
                <w:szCs w:val="26"/>
              </w:rPr>
            </w:pPr>
            <w:r w:rsidRPr="002C2214">
              <w:rPr>
                <w:rFonts w:hint="eastAsia"/>
                <w:sz w:val="26"/>
                <w:szCs w:val="26"/>
              </w:rPr>
              <w:t>無</w:t>
            </w:r>
          </w:p>
        </w:tc>
        <w:tc>
          <w:tcPr>
            <w:tcW w:w="858" w:type="dxa"/>
            <w:vAlign w:val="center"/>
          </w:tcPr>
          <w:p w14:paraId="0C50927C" w14:textId="4CDE085F" w:rsidR="0057731D" w:rsidRPr="002C2214" w:rsidRDefault="0057731D" w:rsidP="0057731D">
            <w:pPr>
              <w:jc w:val="center"/>
              <w:rPr>
                <w:sz w:val="26"/>
                <w:szCs w:val="26"/>
              </w:rPr>
            </w:pPr>
            <w:r w:rsidRPr="002C2214">
              <w:rPr>
                <w:rFonts w:hAnsi="標楷體" w:hint="eastAsia"/>
                <w:sz w:val="26"/>
                <w:szCs w:val="26"/>
              </w:rPr>
              <w:t xml:space="preserve">413 </w:t>
            </w:r>
          </w:p>
        </w:tc>
      </w:tr>
    </w:tbl>
    <w:p w14:paraId="00AED47E" w14:textId="77777777" w:rsidR="002E2E77" w:rsidRPr="002C2214" w:rsidRDefault="00760F12" w:rsidP="00D25D89">
      <w:pPr>
        <w:pStyle w:val="3"/>
        <w:numPr>
          <w:ilvl w:val="0"/>
          <w:numId w:val="0"/>
        </w:numPr>
        <w:ind w:left="1361" w:hanging="935"/>
      </w:pPr>
      <w:r w:rsidRPr="002C2214">
        <w:rPr>
          <w:rFonts w:hint="eastAsia"/>
          <w:sz w:val="28"/>
          <w:szCs w:val="28"/>
        </w:rPr>
        <w:t>資料來源：</w:t>
      </w:r>
      <w:r w:rsidR="00D25D89" w:rsidRPr="002C2214">
        <w:rPr>
          <w:rFonts w:hint="eastAsia"/>
          <w:sz w:val="28"/>
          <w:szCs w:val="28"/>
        </w:rPr>
        <w:t>高等檢察署</w:t>
      </w:r>
    </w:p>
    <w:p w14:paraId="4E1A92F4" w14:textId="77777777" w:rsidR="00234ED0" w:rsidRPr="002C2214" w:rsidRDefault="00234ED0" w:rsidP="00234ED0">
      <w:pPr>
        <w:pStyle w:val="3"/>
      </w:pPr>
      <w:r w:rsidRPr="002C2214">
        <w:rPr>
          <w:rFonts w:hint="eastAsia"/>
        </w:rPr>
        <w:lastRenderedPageBreak/>
        <w:t>屏東地檢署</w:t>
      </w:r>
    </w:p>
    <w:tbl>
      <w:tblPr>
        <w:tblStyle w:val="afb"/>
        <w:tblW w:w="8788" w:type="dxa"/>
        <w:tblInd w:w="421" w:type="dxa"/>
        <w:tblLook w:val="04A0" w:firstRow="1" w:lastRow="0" w:firstColumn="1" w:lastColumn="0" w:noHBand="0" w:noVBand="1"/>
      </w:tblPr>
      <w:tblGrid>
        <w:gridCol w:w="1198"/>
        <w:gridCol w:w="912"/>
        <w:gridCol w:w="1267"/>
        <w:gridCol w:w="888"/>
        <w:gridCol w:w="801"/>
        <w:gridCol w:w="844"/>
        <w:gridCol w:w="845"/>
        <w:gridCol w:w="1116"/>
        <w:gridCol w:w="917"/>
      </w:tblGrid>
      <w:tr w:rsidR="002C2214" w:rsidRPr="002C2214" w14:paraId="7041EA88" w14:textId="0617E68E" w:rsidTr="00D66FD9">
        <w:trPr>
          <w:trHeight w:val="364"/>
        </w:trPr>
        <w:tc>
          <w:tcPr>
            <w:tcW w:w="1207" w:type="dxa"/>
          </w:tcPr>
          <w:p w14:paraId="6C8488C9" w14:textId="77777777" w:rsidR="00D66FD9" w:rsidRPr="002C2214" w:rsidRDefault="00D66FD9" w:rsidP="002E2E77">
            <w:pPr>
              <w:pStyle w:val="3"/>
              <w:numPr>
                <w:ilvl w:val="0"/>
                <w:numId w:val="0"/>
              </w:numPr>
              <w:rPr>
                <w:sz w:val="28"/>
                <w:szCs w:val="28"/>
              </w:rPr>
            </w:pPr>
          </w:p>
        </w:tc>
        <w:tc>
          <w:tcPr>
            <w:tcW w:w="919" w:type="dxa"/>
          </w:tcPr>
          <w:p w14:paraId="33806CC6" w14:textId="77777777" w:rsidR="00D66FD9" w:rsidRPr="002C2214" w:rsidRDefault="00D66FD9" w:rsidP="002E2E77">
            <w:pPr>
              <w:pStyle w:val="3"/>
              <w:numPr>
                <w:ilvl w:val="0"/>
                <w:numId w:val="0"/>
              </w:numPr>
              <w:rPr>
                <w:sz w:val="24"/>
                <w:szCs w:val="24"/>
              </w:rPr>
            </w:pPr>
            <w:r w:rsidRPr="002C2214">
              <w:rPr>
                <w:rFonts w:hint="eastAsia"/>
                <w:sz w:val="24"/>
                <w:szCs w:val="24"/>
              </w:rPr>
              <w:t>執行小組</w:t>
            </w:r>
          </w:p>
        </w:tc>
        <w:tc>
          <w:tcPr>
            <w:tcW w:w="1276" w:type="dxa"/>
          </w:tcPr>
          <w:p w14:paraId="60D9B52E" w14:textId="77777777" w:rsidR="00D66FD9" w:rsidRPr="002C2214" w:rsidRDefault="00D66FD9" w:rsidP="002E2E77">
            <w:pPr>
              <w:pStyle w:val="3"/>
              <w:numPr>
                <w:ilvl w:val="0"/>
                <w:numId w:val="0"/>
              </w:numPr>
              <w:rPr>
                <w:sz w:val="24"/>
                <w:szCs w:val="24"/>
              </w:rPr>
            </w:pPr>
            <w:r w:rsidRPr="002C2214">
              <w:rPr>
                <w:rFonts w:hint="eastAsia"/>
                <w:sz w:val="24"/>
                <w:szCs w:val="24"/>
              </w:rPr>
              <w:t>修復促進者(人</w:t>
            </w:r>
            <w:r w:rsidRPr="002C2214">
              <w:rPr>
                <w:sz w:val="24"/>
                <w:szCs w:val="24"/>
              </w:rPr>
              <w:t>)</w:t>
            </w:r>
          </w:p>
        </w:tc>
        <w:tc>
          <w:tcPr>
            <w:tcW w:w="895" w:type="dxa"/>
          </w:tcPr>
          <w:p w14:paraId="1B0889F8" w14:textId="77777777" w:rsidR="00D66FD9" w:rsidRPr="002C2214" w:rsidRDefault="00D66FD9" w:rsidP="002E2E77">
            <w:pPr>
              <w:pStyle w:val="3"/>
              <w:numPr>
                <w:ilvl w:val="0"/>
                <w:numId w:val="0"/>
              </w:numPr>
              <w:rPr>
                <w:sz w:val="24"/>
                <w:szCs w:val="24"/>
              </w:rPr>
            </w:pPr>
            <w:r w:rsidRPr="002C2214">
              <w:rPr>
                <w:rFonts w:hint="eastAsia"/>
                <w:sz w:val="24"/>
                <w:szCs w:val="24"/>
              </w:rPr>
              <w:t>聲請件數</w:t>
            </w:r>
          </w:p>
        </w:tc>
        <w:tc>
          <w:tcPr>
            <w:tcW w:w="806" w:type="dxa"/>
          </w:tcPr>
          <w:p w14:paraId="31A1A3EB" w14:textId="77777777" w:rsidR="00D66FD9" w:rsidRPr="002C2214" w:rsidRDefault="00D66FD9" w:rsidP="002E2E77">
            <w:pPr>
              <w:pStyle w:val="3"/>
              <w:numPr>
                <w:ilvl w:val="0"/>
                <w:numId w:val="0"/>
              </w:numPr>
              <w:rPr>
                <w:sz w:val="24"/>
                <w:szCs w:val="24"/>
              </w:rPr>
            </w:pPr>
            <w:r w:rsidRPr="002C2214">
              <w:rPr>
                <w:rFonts w:hint="eastAsia"/>
                <w:sz w:val="24"/>
                <w:szCs w:val="24"/>
              </w:rPr>
              <w:t>評估開案</w:t>
            </w:r>
          </w:p>
        </w:tc>
        <w:tc>
          <w:tcPr>
            <w:tcW w:w="850" w:type="dxa"/>
          </w:tcPr>
          <w:p w14:paraId="211A4A63" w14:textId="77777777" w:rsidR="00D66FD9" w:rsidRPr="002C2214" w:rsidRDefault="00D66FD9" w:rsidP="002E2E77">
            <w:pPr>
              <w:pStyle w:val="3"/>
              <w:numPr>
                <w:ilvl w:val="0"/>
                <w:numId w:val="0"/>
              </w:numPr>
              <w:rPr>
                <w:sz w:val="24"/>
                <w:szCs w:val="24"/>
              </w:rPr>
            </w:pPr>
            <w:r w:rsidRPr="002C2214">
              <w:rPr>
                <w:rFonts w:hint="eastAsia"/>
                <w:sz w:val="24"/>
                <w:szCs w:val="24"/>
              </w:rPr>
              <w:t>進入對話</w:t>
            </w:r>
          </w:p>
        </w:tc>
        <w:tc>
          <w:tcPr>
            <w:tcW w:w="851" w:type="dxa"/>
          </w:tcPr>
          <w:p w14:paraId="08A46D8B" w14:textId="77777777" w:rsidR="00D66FD9" w:rsidRPr="002C2214" w:rsidRDefault="00D66FD9" w:rsidP="002E2E77">
            <w:pPr>
              <w:pStyle w:val="3"/>
              <w:numPr>
                <w:ilvl w:val="0"/>
                <w:numId w:val="0"/>
              </w:numPr>
              <w:rPr>
                <w:sz w:val="24"/>
                <w:szCs w:val="24"/>
              </w:rPr>
            </w:pPr>
            <w:r w:rsidRPr="002C2214">
              <w:rPr>
                <w:rFonts w:hint="eastAsia"/>
                <w:sz w:val="24"/>
                <w:szCs w:val="24"/>
              </w:rPr>
              <w:t>達成協議</w:t>
            </w:r>
          </w:p>
        </w:tc>
        <w:tc>
          <w:tcPr>
            <w:tcW w:w="1126" w:type="dxa"/>
          </w:tcPr>
          <w:p w14:paraId="270B1C1A" w14:textId="2D9D9718" w:rsidR="00D66FD9" w:rsidRPr="002C2214" w:rsidRDefault="005249E8" w:rsidP="002E2E77">
            <w:pPr>
              <w:pStyle w:val="3"/>
              <w:numPr>
                <w:ilvl w:val="0"/>
                <w:numId w:val="0"/>
              </w:numPr>
              <w:rPr>
                <w:sz w:val="24"/>
                <w:szCs w:val="24"/>
              </w:rPr>
            </w:pPr>
            <w:r w:rsidRPr="002C2214">
              <w:rPr>
                <w:rFonts w:hint="eastAsia"/>
                <w:sz w:val="24"/>
                <w:szCs w:val="24"/>
              </w:rPr>
              <w:t>專職個管員</w:t>
            </w:r>
          </w:p>
        </w:tc>
        <w:tc>
          <w:tcPr>
            <w:tcW w:w="858" w:type="dxa"/>
          </w:tcPr>
          <w:p w14:paraId="5DF4920D" w14:textId="4450DC76" w:rsidR="00D66FD9" w:rsidRPr="002C2214" w:rsidRDefault="007C6B8E" w:rsidP="002E2E77">
            <w:pPr>
              <w:pStyle w:val="3"/>
              <w:numPr>
                <w:ilvl w:val="0"/>
                <w:numId w:val="0"/>
              </w:numPr>
              <w:rPr>
                <w:sz w:val="24"/>
                <w:szCs w:val="24"/>
              </w:rPr>
            </w:pPr>
            <w:r w:rsidRPr="002C2214">
              <w:rPr>
                <w:rFonts w:hint="eastAsia"/>
                <w:sz w:val="24"/>
                <w:szCs w:val="24"/>
              </w:rPr>
              <w:t>移付</w:t>
            </w:r>
            <w:r w:rsidR="00D66FD9" w:rsidRPr="002C2214">
              <w:rPr>
                <w:rFonts w:hint="eastAsia"/>
                <w:sz w:val="24"/>
                <w:szCs w:val="24"/>
              </w:rPr>
              <w:t>調解</w:t>
            </w:r>
          </w:p>
        </w:tc>
      </w:tr>
      <w:tr w:rsidR="002C2214" w:rsidRPr="002C2214" w14:paraId="0F4E9292" w14:textId="0A93ECF8" w:rsidTr="00CB79D4">
        <w:trPr>
          <w:trHeight w:val="374"/>
        </w:trPr>
        <w:tc>
          <w:tcPr>
            <w:tcW w:w="1207" w:type="dxa"/>
          </w:tcPr>
          <w:p w14:paraId="2BCF627C" w14:textId="77777777" w:rsidR="0057731D" w:rsidRPr="002C2214" w:rsidRDefault="0057731D" w:rsidP="0057731D">
            <w:pPr>
              <w:pStyle w:val="3"/>
              <w:numPr>
                <w:ilvl w:val="0"/>
                <w:numId w:val="0"/>
              </w:numPr>
              <w:rPr>
                <w:sz w:val="28"/>
                <w:szCs w:val="28"/>
              </w:rPr>
            </w:pPr>
            <w:r w:rsidRPr="002C2214">
              <w:rPr>
                <w:rFonts w:hint="eastAsia"/>
                <w:sz w:val="28"/>
                <w:szCs w:val="28"/>
              </w:rPr>
              <w:t>1</w:t>
            </w:r>
            <w:r w:rsidRPr="002C2214">
              <w:rPr>
                <w:sz w:val="28"/>
                <w:szCs w:val="28"/>
              </w:rPr>
              <w:t>06</w:t>
            </w:r>
            <w:r w:rsidRPr="002C2214">
              <w:rPr>
                <w:rFonts w:hint="eastAsia"/>
                <w:sz w:val="28"/>
                <w:szCs w:val="28"/>
              </w:rPr>
              <w:t>年</w:t>
            </w:r>
          </w:p>
        </w:tc>
        <w:tc>
          <w:tcPr>
            <w:tcW w:w="919" w:type="dxa"/>
          </w:tcPr>
          <w:p w14:paraId="4E020B48" w14:textId="77777777" w:rsidR="0057731D" w:rsidRPr="002C2214" w:rsidRDefault="0057731D" w:rsidP="0057731D">
            <w:pPr>
              <w:pStyle w:val="3"/>
              <w:numPr>
                <w:ilvl w:val="0"/>
                <w:numId w:val="0"/>
              </w:numPr>
              <w:jc w:val="center"/>
              <w:rPr>
                <w:sz w:val="26"/>
                <w:szCs w:val="26"/>
              </w:rPr>
            </w:pPr>
            <w:r w:rsidRPr="002C2214">
              <w:rPr>
                <w:rFonts w:hint="eastAsia"/>
                <w:sz w:val="26"/>
                <w:szCs w:val="26"/>
              </w:rPr>
              <w:t>有</w:t>
            </w:r>
          </w:p>
        </w:tc>
        <w:tc>
          <w:tcPr>
            <w:tcW w:w="1276" w:type="dxa"/>
          </w:tcPr>
          <w:p w14:paraId="3F77BA00" w14:textId="77777777" w:rsidR="0057731D" w:rsidRPr="002C2214" w:rsidRDefault="0057731D" w:rsidP="0057731D">
            <w:pPr>
              <w:pStyle w:val="3"/>
              <w:numPr>
                <w:ilvl w:val="0"/>
                <w:numId w:val="0"/>
              </w:numPr>
              <w:jc w:val="center"/>
              <w:rPr>
                <w:sz w:val="26"/>
                <w:szCs w:val="26"/>
              </w:rPr>
            </w:pPr>
            <w:r w:rsidRPr="002C2214">
              <w:rPr>
                <w:rFonts w:hint="eastAsia"/>
                <w:sz w:val="26"/>
                <w:szCs w:val="26"/>
              </w:rPr>
              <w:t>2</w:t>
            </w:r>
            <w:r w:rsidRPr="002C2214">
              <w:rPr>
                <w:sz w:val="26"/>
                <w:szCs w:val="26"/>
              </w:rPr>
              <w:t>5</w:t>
            </w:r>
          </w:p>
        </w:tc>
        <w:tc>
          <w:tcPr>
            <w:tcW w:w="895" w:type="dxa"/>
          </w:tcPr>
          <w:p w14:paraId="6F275A9A" w14:textId="77777777" w:rsidR="0057731D" w:rsidRPr="002C2214" w:rsidRDefault="0057731D" w:rsidP="0057731D">
            <w:pPr>
              <w:pStyle w:val="3"/>
              <w:numPr>
                <w:ilvl w:val="0"/>
                <w:numId w:val="0"/>
              </w:numPr>
              <w:jc w:val="center"/>
              <w:rPr>
                <w:sz w:val="26"/>
                <w:szCs w:val="26"/>
              </w:rPr>
            </w:pPr>
            <w:r w:rsidRPr="002C2214">
              <w:rPr>
                <w:rFonts w:hint="eastAsia"/>
                <w:sz w:val="26"/>
                <w:szCs w:val="26"/>
              </w:rPr>
              <w:t>1</w:t>
            </w:r>
            <w:r w:rsidRPr="002C2214">
              <w:rPr>
                <w:sz w:val="26"/>
                <w:szCs w:val="26"/>
              </w:rPr>
              <w:t>8</w:t>
            </w:r>
          </w:p>
        </w:tc>
        <w:tc>
          <w:tcPr>
            <w:tcW w:w="806" w:type="dxa"/>
          </w:tcPr>
          <w:p w14:paraId="53CBC685" w14:textId="60BA90CD" w:rsidR="0057731D" w:rsidRPr="002C2214" w:rsidRDefault="0057731D" w:rsidP="0057731D">
            <w:pPr>
              <w:pStyle w:val="3"/>
              <w:numPr>
                <w:ilvl w:val="0"/>
                <w:numId w:val="0"/>
              </w:numPr>
              <w:jc w:val="center"/>
              <w:rPr>
                <w:sz w:val="26"/>
                <w:szCs w:val="26"/>
              </w:rPr>
            </w:pPr>
            <w:r w:rsidRPr="002C2214">
              <w:rPr>
                <w:rFonts w:hint="eastAsia"/>
                <w:sz w:val="26"/>
                <w:szCs w:val="26"/>
              </w:rPr>
              <w:t>1</w:t>
            </w:r>
            <w:r w:rsidRPr="002C2214">
              <w:rPr>
                <w:sz w:val="26"/>
                <w:szCs w:val="26"/>
              </w:rPr>
              <w:t>7</w:t>
            </w:r>
          </w:p>
        </w:tc>
        <w:tc>
          <w:tcPr>
            <w:tcW w:w="850" w:type="dxa"/>
          </w:tcPr>
          <w:p w14:paraId="4B8BD0D4" w14:textId="0074228F" w:rsidR="0057731D" w:rsidRPr="002C2214" w:rsidRDefault="0057731D" w:rsidP="0057731D">
            <w:pPr>
              <w:pStyle w:val="3"/>
              <w:numPr>
                <w:ilvl w:val="0"/>
                <w:numId w:val="0"/>
              </w:numPr>
              <w:jc w:val="center"/>
              <w:rPr>
                <w:sz w:val="26"/>
                <w:szCs w:val="26"/>
              </w:rPr>
            </w:pPr>
            <w:r w:rsidRPr="002C2214">
              <w:rPr>
                <w:rFonts w:hint="eastAsia"/>
                <w:sz w:val="26"/>
                <w:szCs w:val="26"/>
              </w:rPr>
              <w:t>1</w:t>
            </w:r>
            <w:r w:rsidRPr="002C2214">
              <w:rPr>
                <w:sz w:val="26"/>
                <w:szCs w:val="26"/>
              </w:rPr>
              <w:t>0</w:t>
            </w:r>
          </w:p>
        </w:tc>
        <w:tc>
          <w:tcPr>
            <w:tcW w:w="851" w:type="dxa"/>
          </w:tcPr>
          <w:p w14:paraId="4DD7402A" w14:textId="395A8D6A" w:rsidR="0057731D" w:rsidRPr="002C2214" w:rsidRDefault="0057731D" w:rsidP="0057731D">
            <w:pPr>
              <w:pStyle w:val="3"/>
              <w:numPr>
                <w:ilvl w:val="0"/>
                <w:numId w:val="0"/>
              </w:numPr>
              <w:jc w:val="center"/>
              <w:rPr>
                <w:sz w:val="26"/>
                <w:szCs w:val="26"/>
              </w:rPr>
            </w:pPr>
            <w:r w:rsidRPr="002C2214">
              <w:rPr>
                <w:sz w:val="26"/>
                <w:szCs w:val="26"/>
              </w:rPr>
              <w:t>7</w:t>
            </w:r>
          </w:p>
        </w:tc>
        <w:tc>
          <w:tcPr>
            <w:tcW w:w="1126" w:type="dxa"/>
          </w:tcPr>
          <w:p w14:paraId="55C55B5B" w14:textId="77777777" w:rsidR="0057731D" w:rsidRPr="002C2214" w:rsidRDefault="0057731D" w:rsidP="0057731D">
            <w:pPr>
              <w:pStyle w:val="3"/>
              <w:numPr>
                <w:ilvl w:val="0"/>
                <w:numId w:val="0"/>
              </w:numPr>
              <w:jc w:val="center"/>
              <w:rPr>
                <w:sz w:val="26"/>
                <w:szCs w:val="26"/>
              </w:rPr>
            </w:pPr>
            <w:r w:rsidRPr="002C2214">
              <w:rPr>
                <w:rFonts w:hint="eastAsia"/>
                <w:sz w:val="26"/>
                <w:szCs w:val="26"/>
              </w:rPr>
              <w:t>無</w:t>
            </w:r>
          </w:p>
        </w:tc>
        <w:tc>
          <w:tcPr>
            <w:tcW w:w="858" w:type="dxa"/>
            <w:vAlign w:val="center"/>
          </w:tcPr>
          <w:p w14:paraId="67F69D50" w14:textId="09B6D36B" w:rsidR="0057731D" w:rsidRPr="002C2214" w:rsidRDefault="0057731D" w:rsidP="0057731D">
            <w:pPr>
              <w:pStyle w:val="3"/>
              <w:numPr>
                <w:ilvl w:val="0"/>
                <w:numId w:val="0"/>
              </w:numPr>
              <w:jc w:val="center"/>
              <w:rPr>
                <w:sz w:val="26"/>
                <w:szCs w:val="26"/>
              </w:rPr>
            </w:pPr>
            <w:r w:rsidRPr="002C2214">
              <w:rPr>
                <w:rFonts w:hAnsi="標楷體" w:hint="eastAsia"/>
                <w:sz w:val="26"/>
                <w:szCs w:val="26"/>
              </w:rPr>
              <w:t xml:space="preserve">677 </w:t>
            </w:r>
          </w:p>
        </w:tc>
      </w:tr>
      <w:tr w:rsidR="002C2214" w:rsidRPr="002C2214" w14:paraId="67554A4A" w14:textId="7AFE013E" w:rsidTr="00CB79D4">
        <w:trPr>
          <w:trHeight w:val="364"/>
        </w:trPr>
        <w:tc>
          <w:tcPr>
            <w:tcW w:w="1207" w:type="dxa"/>
          </w:tcPr>
          <w:p w14:paraId="54599CB7" w14:textId="77777777" w:rsidR="0057731D" w:rsidRPr="002C2214" w:rsidRDefault="0057731D" w:rsidP="0057731D">
            <w:pPr>
              <w:pStyle w:val="3"/>
              <w:numPr>
                <w:ilvl w:val="0"/>
                <w:numId w:val="0"/>
              </w:numPr>
              <w:rPr>
                <w:sz w:val="28"/>
                <w:szCs w:val="28"/>
              </w:rPr>
            </w:pPr>
            <w:r w:rsidRPr="002C2214">
              <w:rPr>
                <w:rFonts w:hint="eastAsia"/>
                <w:sz w:val="28"/>
                <w:szCs w:val="28"/>
              </w:rPr>
              <w:t>1</w:t>
            </w:r>
            <w:r w:rsidRPr="002C2214">
              <w:rPr>
                <w:sz w:val="28"/>
                <w:szCs w:val="28"/>
              </w:rPr>
              <w:t>07</w:t>
            </w:r>
            <w:r w:rsidRPr="002C2214">
              <w:rPr>
                <w:rFonts w:hint="eastAsia"/>
                <w:sz w:val="28"/>
                <w:szCs w:val="28"/>
              </w:rPr>
              <w:t>年</w:t>
            </w:r>
          </w:p>
        </w:tc>
        <w:tc>
          <w:tcPr>
            <w:tcW w:w="919" w:type="dxa"/>
          </w:tcPr>
          <w:p w14:paraId="0CDE02BB" w14:textId="77777777" w:rsidR="0057731D" w:rsidRPr="002C2214" w:rsidRDefault="0057731D" w:rsidP="0057731D">
            <w:pPr>
              <w:jc w:val="center"/>
              <w:rPr>
                <w:sz w:val="26"/>
                <w:szCs w:val="26"/>
              </w:rPr>
            </w:pPr>
            <w:r w:rsidRPr="002C2214">
              <w:rPr>
                <w:rFonts w:hint="eastAsia"/>
                <w:sz w:val="26"/>
                <w:szCs w:val="26"/>
              </w:rPr>
              <w:t>有</w:t>
            </w:r>
          </w:p>
        </w:tc>
        <w:tc>
          <w:tcPr>
            <w:tcW w:w="1276" w:type="dxa"/>
          </w:tcPr>
          <w:p w14:paraId="3C1B8924" w14:textId="77777777" w:rsidR="0057731D" w:rsidRPr="002C2214" w:rsidRDefault="0057731D" w:rsidP="0057731D">
            <w:pPr>
              <w:pStyle w:val="3"/>
              <w:numPr>
                <w:ilvl w:val="0"/>
                <w:numId w:val="0"/>
              </w:numPr>
              <w:jc w:val="center"/>
              <w:rPr>
                <w:sz w:val="26"/>
                <w:szCs w:val="26"/>
              </w:rPr>
            </w:pPr>
            <w:r w:rsidRPr="002C2214">
              <w:rPr>
                <w:rFonts w:hint="eastAsia"/>
                <w:sz w:val="26"/>
                <w:szCs w:val="26"/>
              </w:rPr>
              <w:t>2</w:t>
            </w:r>
            <w:r w:rsidRPr="002C2214">
              <w:rPr>
                <w:sz w:val="26"/>
                <w:szCs w:val="26"/>
              </w:rPr>
              <w:t>5</w:t>
            </w:r>
          </w:p>
        </w:tc>
        <w:tc>
          <w:tcPr>
            <w:tcW w:w="895" w:type="dxa"/>
          </w:tcPr>
          <w:p w14:paraId="0768EF51" w14:textId="77777777" w:rsidR="0057731D" w:rsidRPr="002C2214" w:rsidRDefault="0057731D" w:rsidP="0057731D">
            <w:pPr>
              <w:pStyle w:val="3"/>
              <w:numPr>
                <w:ilvl w:val="0"/>
                <w:numId w:val="0"/>
              </w:numPr>
              <w:jc w:val="center"/>
              <w:rPr>
                <w:sz w:val="26"/>
                <w:szCs w:val="26"/>
              </w:rPr>
            </w:pPr>
            <w:r w:rsidRPr="002C2214">
              <w:rPr>
                <w:rFonts w:hint="eastAsia"/>
                <w:sz w:val="26"/>
                <w:szCs w:val="26"/>
              </w:rPr>
              <w:t>9</w:t>
            </w:r>
          </w:p>
        </w:tc>
        <w:tc>
          <w:tcPr>
            <w:tcW w:w="806" w:type="dxa"/>
          </w:tcPr>
          <w:p w14:paraId="5FB1A39B" w14:textId="14325CE5" w:rsidR="0057731D" w:rsidRPr="002C2214" w:rsidRDefault="0057731D" w:rsidP="0057731D">
            <w:pPr>
              <w:pStyle w:val="3"/>
              <w:numPr>
                <w:ilvl w:val="0"/>
                <w:numId w:val="0"/>
              </w:numPr>
              <w:jc w:val="center"/>
              <w:rPr>
                <w:sz w:val="26"/>
                <w:szCs w:val="26"/>
              </w:rPr>
            </w:pPr>
            <w:r w:rsidRPr="002C2214">
              <w:rPr>
                <w:sz w:val="26"/>
                <w:szCs w:val="26"/>
              </w:rPr>
              <w:t>9</w:t>
            </w:r>
          </w:p>
        </w:tc>
        <w:tc>
          <w:tcPr>
            <w:tcW w:w="850" w:type="dxa"/>
          </w:tcPr>
          <w:p w14:paraId="3CDE5F74" w14:textId="7BAC6D8C" w:rsidR="0057731D" w:rsidRPr="002C2214" w:rsidRDefault="0057731D" w:rsidP="0057731D">
            <w:pPr>
              <w:pStyle w:val="3"/>
              <w:numPr>
                <w:ilvl w:val="0"/>
                <w:numId w:val="0"/>
              </w:numPr>
              <w:jc w:val="center"/>
              <w:rPr>
                <w:sz w:val="26"/>
                <w:szCs w:val="26"/>
              </w:rPr>
            </w:pPr>
            <w:r w:rsidRPr="002C2214">
              <w:rPr>
                <w:sz w:val="26"/>
                <w:szCs w:val="26"/>
              </w:rPr>
              <w:t>5</w:t>
            </w:r>
          </w:p>
        </w:tc>
        <w:tc>
          <w:tcPr>
            <w:tcW w:w="851" w:type="dxa"/>
          </w:tcPr>
          <w:p w14:paraId="3A00BF6E" w14:textId="4D9B8964" w:rsidR="0057731D" w:rsidRPr="002C2214" w:rsidRDefault="0057731D" w:rsidP="0057731D">
            <w:pPr>
              <w:pStyle w:val="3"/>
              <w:numPr>
                <w:ilvl w:val="0"/>
                <w:numId w:val="0"/>
              </w:numPr>
              <w:jc w:val="center"/>
              <w:rPr>
                <w:sz w:val="26"/>
                <w:szCs w:val="26"/>
              </w:rPr>
            </w:pPr>
            <w:r w:rsidRPr="002C2214">
              <w:rPr>
                <w:sz w:val="26"/>
                <w:szCs w:val="26"/>
              </w:rPr>
              <w:t>5</w:t>
            </w:r>
          </w:p>
        </w:tc>
        <w:tc>
          <w:tcPr>
            <w:tcW w:w="1126" w:type="dxa"/>
          </w:tcPr>
          <w:p w14:paraId="49BCB414" w14:textId="77777777" w:rsidR="0057731D" w:rsidRPr="002C2214" w:rsidRDefault="0057731D" w:rsidP="0057731D">
            <w:pPr>
              <w:jc w:val="center"/>
              <w:rPr>
                <w:sz w:val="26"/>
                <w:szCs w:val="26"/>
              </w:rPr>
            </w:pPr>
            <w:r w:rsidRPr="002C2214">
              <w:rPr>
                <w:rFonts w:hint="eastAsia"/>
                <w:sz w:val="26"/>
                <w:szCs w:val="26"/>
              </w:rPr>
              <w:t>無</w:t>
            </w:r>
          </w:p>
        </w:tc>
        <w:tc>
          <w:tcPr>
            <w:tcW w:w="858" w:type="dxa"/>
            <w:vAlign w:val="center"/>
          </w:tcPr>
          <w:p w14:paraId="7D829909" w14:textId="3DB156EE" w:rsidR="0057731D" w:rsidRPr="002C2214" w:rsidRDefault="0057731D" w:rsidP="0057731D">
            <w:pPr>
              <w:jc w:val="center"/>
              <w:rPr>
                <w:sz w:val="26"/>
                <w:szCs w:val="26"/>
              </w:rPr>
            </w:pPr>
            <w:r w:rsidRPr="002C2214">
              <w:rPr>
                <w:rFonts w:hAnsi="標楷體" w:hint="eastAsia"/>
                <w:sz w:val="26"/>
                <w:szCs w:val="26"/>
              </w:rPr>
              <w:t xml:space="preserve">694 </w:t>
            </w:r>
          </w:p>
        </w:tc>
      </w:tr>
      <w:tr w:rsidR="002C2214" w:rsidRPr="002C2214" w14:paraId="5D8AC688" w14:textId="1635F5AB" w:rsidTr="00CB79D4">
        <w:trPr>
          <w:trHeight w:val="374"/>
        </w:trPr>
        <w:tc>
          <w:tcPr>
            <w:tcW w:w="1207" w:type="dxa"/>
          </w:tcPr>
          <w:p w14:paraId="4E0FEFB8" w14:textId="77777777" w:rsidR="0057731D" w:rsidRPr="002C2214" w:rsidRDefault="0057731D" w:rsidP="0057731D">
            <w:pPr>
              <w:pStyle w:val="3"/>
              <w:numPr>
                <w:ilvl w:val="0"/>
                <w:numId w:val="0"/>
              </w:numPr>
              <w:rPr>
                <w:sz w:val="28"/>
                <w:szCs w:val="28"/>
              </w:rPr>
            </w:pPr>
            <w:r w:rsidRPr="002C2214">
              <w:rPr>
                <w:rFonts w:hint="eastAsia"/>
                <w:sz w:val="28"/>
                <w:szCs w:val="28"/>
              </w:rPr>
              <w:t>1</w:t>
            </w:r>
            <w:r w:rsidRPr="002C2214">
              <w:rPr>
                <w:sz w:val="28"/>
                <w:szCs w:val="28"/>
              </w:rPr>
              <w:t>08</w:t>
            </w:r>
            <w:r w:rsidRPr="002C2214">
              <w:rPr>
                <w:rFonts w:hint="eastAsia"/>
                <w:sz w:val="28"/>
                <w:szCs w:val="28"/>
              </w:rPr>
              <w:t>年</w:t>
            </w:r>
          </w:p>
        </w:tc>
        <w:tc>
          <w:tcPr>
            <w:tcW w:w="919" w:type="dxa"/>
          </w:tcPr>
          <w:p w14:paraId="546C42D4" w14:textId="77777777" w:rsidR="0057731D" w:rsidRPr="002C2214" w:rsidRDefault="0057731D" w:rsidP="0057731D">
            <w:pPr>
              <w:jc w:val="center"/>
              <w:rPr>
                <w:sz w:val="26"/>
                <w:szCs w:val="26"/>
              </w:rPr>
            </w:pPr>
            <w:r w:rsidRPr="002C2214">
              <w:rPr>
                <w:rFonts w:hint="eastAsia"/>
                <w:sz w:val="26"/>
                <w:szCs w:val="26"/>
              </w:rPr>
              <w:t>有</w:t>
            </w:r>
          </w:p>
        </w:tc>
        <w:tc>
          <w:tcPr>
            <w:tcW w:w="1276" w:type="dxa"/>
          </w:tcPr>
          <w:p w14:paraId="584CA8D0" w14:textId="77777777" w:rsidR="0057731D" w:rsidRPr="002C2214" w:rsidRDefault="0057731D" w:rsidP="0057731D">
            <w:pPr>
              <w:pStyle w:val="3"/>
              <w:numPr>
                <w:ilvl w:val="0"/>
                <w:numId w:val="0"/>
              </w:numPr>
              <w:jc w:val="center"/>
              <w:rPr>
                <w:sz w:val="26"/>
                <w:szCs w:val="26"/>
              </w:rPr>
            </w:pPr>
            <w:r w:rsidRPr="002C2214">
              <w:rPr>
                <w:rFonts w:hint="eastAsia"/>
                <w:sz w:val="26"/>
                <w:szCs w:val="26"/>
              </w:rPr>
              <w:t>2</w:t>
            </w:r>
            <w:r w:rsidRPr="002C2214">
              <w:rPr>
                <w:sz w:val="26"/>
                <w:szCs w:val="26"/>
              </w:rPr>
              <w:t>5</w:t>
            </w:r>
          </w:p>
        </w:tc>
        <w:tc>
          <w:tcPr>
            <w:tcW w:w="895" w:type="dxa"/>
          </w:tcPr>
          <w:p w14:paraId="0FF51FB0" w14:textId="77777777" w:rsidR="0057731D" w:rsidRPr="002C2214" w:rsidRDefault="0057731D" w:rsidP="0057731D">
            <w:pPr>
              <w:pStyle w:val="3"/>
              <w:numPr>
                <w:ilvl w:val="0"/>
                <w:numId w:val="0"/>
              </w:numPr>
              <w:jc w:val="center"/>
              <w:rPr>
                <w:sz w:val="26"/>
                <w:szCs w:val="26"/>
              </w:rPr>
            </w:pPr>
            <w:r w:rsidRPr="002C2214">
              <w:rPr>
                <w:rFonts w:hint="eastAsia"/>
                <w:sz w:val="26"/>
                <w:szCs w:val="26"/>
              </w:rPr>
              <w:t>2</w:t>
            </w:r>
          </w:p>
        </w:tc>
        <w:tc>
          <w:tcPr>
            <w:tcW w:w="806" w:type="dxa"/>
          </w:tcPr>
          <w:p w14:paraId="49CD5A89" w14:textId="77777777" w:rsidR="0057731D" w:rsidRPr="002C2214" w:rsidRDefault="0057731D" w:rsidP="0057731D">
            <w:pPr>
              <w:pStyle w:val="3"/>
              <w:numPr>
                <w:ilvl w:val="0"/>
                <w:numId w:val="0"/>
              </w:numPr>
              <w:jc w:val="center"/>
              <w:rPr>
                <w:sz w:val="26"/>
                <w:szCs w:val="26"/>
              </w:rPr>
            </w:pPr>
            <w:r w:rsidRPr="002C2214">
              <w:rPr>
                <w:rFonts w:hint="eastAsia"/>
                <w:sz w:val="26"/>
                <w:szCs w:val="26"/>
              </w:rPr>
              <w:t>2</w:t>
            </w:r>
          </w:p>
        </w:tc>
        <w:tc>
          <w:tcPr>
            <w:tcW w:w="850" w:type="dxa"/>
          </w:tcPr>
          <w:p w14:paraId="66170B11" w14:textId="77777777" w:rsidR="0057731D" w:rsidRPr="002C2214" w:rsidRDefault="0057731D" w:rsidP="0057731D">
            <w:pPr>
              <w:pStyle w:val="3"/>
              <w:numPr>
                <w:ilvl w:val="0"/>
                <w:numId w:val="0"/>
              </w:numPr>
              <w:jc w:val="center"/>
              <w:rPr>
                <w:sz w:val="26"/>
                <w:szCs w:val="26"/>
              </w:rPr>
            </w:pPr>
            <w:r w:rsidRPr="002C2214">
              <w:rPr>
                <w:rFonts w:hint="eastAsia"/>
                <w:sz w:val="26"/>
                <w:szCs w:val="26"/>
              </w:rPr>
              <w:t>2</w:t>
            </w:r>
          </w:p>
        </w:tc>
        <w:tc>
          <w:tcPr>
            <w:tcW w:w="851" w:type="dxa"/>
          </w:tcPr>
          <w:p w14:paraId="1D106817" w14:textId="77777777" w:rsidR="0057731D" w:rsidRPr="002C2214" w:rsidRDefault="0057731D" w:rsidP="0057731D">
            <w:pPr>
              <w:pStyle w:val="3"/>
              <w:numPr>
                <w:ilvl w:val="0"/>
                <w:numId w:val="0"/>
              </w:numPr>
              <w:jc w:val="center"/>
              <w:rPr>
                <w:sz w:val="26"/>
                <w:szCs w:val="26"/>
              </w:rPr>
            </w:pPr>
            <w:r w:rsidRPr="002C2214">
              <w:rPr>
                <w:rFonts w:hint="eastAsia"/>
                <w:sz w:val="26"/>
                <w:szCs w:val="26"/>
              </w:rPr>
              <w:t>2</w:t>
            </w:r>
          </w:p>
        </w:tc>
        <w:tc>
          <w:tcPr>
            <w:tcW w:w="1126" w:type="dxa"/>
          </w:tcPr>
          <w:p w14:paraId="1975F6D3" w14:textId="77777777" w:rsidR="0057731D" w:rsidRPr="002C2214" w:rsidRDefault="0057731D" w:rsidP="0057731D">
            <w:pPr>
              <w:jc w:val="center"/>
              <w:rPr>
                <w:sz w:val="26"/>
                <w:szCs w:val="26"/>
              </w:rPr>
            </w:pPr>
            <w:r w:rsidRPr="002C2214">
              <w:rPr>
                <w:rFonts w:hint="eastAsia"/>
                <w:sz w:val="26"/>
                <w:szCs w:val="26"/>
              </w:rPr>
              <w:t>無</w:t>
            </w:r>
          </w:p>
        </w:tc>
        <w:tc>
          <w:tcPr>
            <w:tcW w:w="858" w:type="dxa"/>
            <w:vAlign w:val="center"/>
          </w:tcPr>
          <w:p w14:paraId="2F1E5D4A" w14:textId="353EBED4" w:rsidR="0057731D" w:rsidRPr="002C2214" w:rsidRDefault="0057731D" w:rsidP="0057731D">
            <w:pPr>
              <w:jc w:val="center"/>
              <w:rPr>
                <w:sz w:val="26"/>
                <w:szCs w:val="26"/>
              </w:rPr>
            </w:pPr>
            <w:r w:rsidRPr="002C2214">
              <w:rPr>
                <w:rFonts w:hAnsi="標楷體" w:hint="eastAsia"/>
                <w:sz w:val="26"/>
                <w:szCs w:val="26"/>
              </w:rPr>
              <w:t xml:space="preserve">861 </w:t>
            </w:r>
          </w:p>
        </w:tc>
      </w:tr>
      <w:tr w:rsidR="002C2214" w:rsidRPr="002C2214" w14:paraId="184CBEF1" w14:textId="3AEDB441" w:rsidTr="00CB79D4">
        <w:trPr>
          <w:trHeight w:val="364"/>
        </w:trPr>
        <w:tc>
          <w:tcPr>
            <w:tcW w:w="1207" w:type="dxa"/>
          </w:tcPr>
          <w:p w14:paraId="2FEF2CFE" w14:textId="77777777" w:rsidR="0057731D" w:rsidRPr="002C2214" w:rsidRDefault="0057731D" w:rsidP="0057731D">
            <w:pPr>
              <w:pStyle w:val="3"/>
              <w:numPr>
                <w:ilvl w:val="0"/>
                <w:numId w:val="0"/>
              </w:numPr>
              <w:rPr>
                <w:sz w:val="28"/>
                <w:szCs w:val="28"/>
              </w:rPr>
            </w:pPr>
            <w:r w:rsidRPr="002C2214">
              <w:rPr>
                <w:rFonts w:hint="eastAsia"/>
                <w:sz w:val="28"/>
                <w:szCs w:val="28"/>
              </w:rPr>
              <w:t>1</w:t>
            </w:r>
            <w:r w:rsidRPr="002C2214">
              <w:rPr>
                <w:sz w:val="28"/>
                <w:szCs w:val="28"/>
              </w:rPr>
              <w:t>09</w:t>
            </w:r>
            <w:r w:rsidRPr="002C2214">
              <w:rPr>
                <w:rFonts w:hint="eastAsia"/>
                <w:sz w:val="28"/>
                <w:szCs w:val="28"/>
              </w:rPr>
              <w:t>年</w:t>
            </w:r>
          </w:p>
        </w:tc>
        <w:tc>
          <w:tcPr>
            <w:tcW w:w="919" w:type="dxa"/>
          </w:tcPr>
          <w:p w14:paraId="059DE119" w14:textId="77777777" w:rsidR="0057731D" w:rsidRPr="002C2214" w:rsidRDefault="0057731D" w:rsidP="0057731D">
            <w:pPr>
              <w:jc w:val="center"/>
              <w:rPr>
                <w:sz w:val="26"/>
                <w:szCs w:val="26"/>
              </w:rPr>
            </w:pPr>
            <w:r w:rsidRPr="002C2214">
              <w:rPr>
                <w:rFonts w:hint="eastAsia"/>
                <w:sz w:val="26"/>
                <w:szCs w:val="26"/>
              </w:rPr>
              <w:t>有</w:t>
            </w:r>
          </w:p>
        </w:tc>
        <w:tc>
          <w:tcPr>
            <w:tcW w:w="1276" w:type="dxa"/>
          </w:tcPr>
          <w:p w14:paraId="14D120E0" w14:textId="77777777" w:rsidR="0057731D" w:rsidRPr="002C2214" w:rsidRDefault="0057731D" w:rsidP="0057731D">
            <w:pPr>
              <w:pStyle w:val="3"/>
              <w:numPr>
                <w:ilvl w:val="0"/>
                <w:numId w:val="0"/>
              </w:numPr>
              <w:jc w:val="center"/>
              <w:rPr>
                <w:sz w:val="26"/>
                <w:szCs w:val="26"/>
              </w:rPr>
            </w:pPr>
            <w:r w:rsidRPr="002C2214">
              <w:rPr>
                <w:rFonts w:hint="eastAsia"/>
                <w:sz w:val="26"/>
                <w:szCs w:val="26"/>
              </w:rPr>
              <w:t>1</w:t>
            </w:r>
            <w:r w:rsidRPr="002C2214">
              <w:rPr>
                <w:sz w:val="26"/>
                <w:szCs w:val="26"/>
              </w:rPr>
              <w:t>9</w:t>
            </w:r>
          </w:p>
        </w:tc>
        <w:tc>
          <w:tcPr>
            <w:tcW w:w="895" w:type="dxa"/>
          </w:tcPr>
          <w:p w14:paraId="35E6EBF8" w14:textId="77777777" w:rsidR="0057731D" w:rsidRPr="002C2214" w:rsidRDefault="0057731D" w:rsidP="0057731D">
            <w:pPr>
              <w:pStyle w:val="3"/>
              <w:numPr>
                <w:ilvl w:val="0"/>
                <w:numId w:val="0"/>
              </w:numPr>
              <w:jc w:val="center"/>
              <w:rPr>
                <w:sz w:val="26"/>
                <w:szCs w:val="26"/>
              </w:rPr>
            </w:pPr>
            <w:r w:rsidRPr="002C2214">
              <w:rPr>
                <w:rFonts w:hint="eastAsia"/>
                <w:sz w:val="26"/>
                <w:szCs w:val="26"/>
              </w:rPr>
              <w:t>4</w:t>
            </w:r>
          </w:p>
        </w:tc>
        <w:tc>
          <w:tcPr>
            <w:tcW w:w="806" w:type="dxa"/>
          </w:tcPr>
          <w:p w14:paraId="76F76494" w14:textId="77777777" w:rsidR="0057731D" w:rsidRPr="002C2214" w:rsidRDefault="0057731D" w:rsidP="0057731D">
            <w:pPr>
              <w:pStyle w:val="3"/>
              <w:numPr>
                <w:ilvl w:val="0"/>
                <w:numId w:val="0"/>
              </w:numPr>
              <w:jc w:val="center"/>
              <w:rPr>
                <w:sz w:val="26"/>
                <w:szCs w:val="26"/>
              </w:rPr>
            </w:pPr>
            <w:r w:rsidRPr="002C2214">
              <w:rPr>
                <w:rFonts w:hint="eastAsia"/>
                <w:sz w:val="26"/>
                <w:szCs w:val="26"/>
              </w:rPr>
              <w:t>2</w:t>
            </w:r>
          </w:p>
        </w:tc>
        <w:tc>
          <w:tcPr>
            <w:tcW w:w="850" w:type="dxa"/>
          </w:tcPr>
          <w:p w14:paraId="0BDA79A8" w14:textId="77777777" w:rsidR="0057731D" w:rsidRPr="002C2214" w:rsidRDefault="0057731D" w:rsidP="0057731D">
            <w:pPr>
              <w:pStyle w:val="3"/>
              <w:numPr>
                <w:ilvl w:val="0"/>
                <w:numId w:val="0"/>
              </w:numPr>
              <w:jc w:val="center"/>
              <w:rPr>
                <w:sz w:val="26"/>
                <w:szCs w:val="26"/>
              </w:rPr>
            </w:pPr>
            <w:r w:rsidRPr="002C2214">
              <w:rPr>
                <w:rFonts w:hint="eastAsia"/>
                <w:sz w:val="26"/>
                <w:szCs w:val="26"/>
              </w:rPr>
              <w:t>2</w:t>
            </w:r>
          </w:p>
        </w:tc>
        <w:tc>
          <w:tcPr>
            <w:tcW w:w="851" w:type="dxa"/>
          </w:tcPr>
          <w:p w14:paraId="5779C71F" w14:textId="77777777" w:rsidR="0057731D" w:rsidRPr="002C2214" w:rsidRDefault="0057731D" w:rsidP="0057731D">
            <w:pPr>
              <w:pStyle w:val="3"/>
              <w:numPr>
                <w:ilvl w:val="0"/>
                <w:numId w:val="0"/>
              </w:numPr>
              <w:jc w:val="center"/>
              <w:rPr>
                <w:sz w:val="26"/>
                <w:szCs w:val="26"/>
              </w:rPr>
            </w:pPr>
            <w:r w:rsidRPr="002C2214">
              <w:rPr>
                <w:rFonts w:hint="eastAsia"/>
                <w:sz w:val="26"/>
                <w:szCs w:val="26"/>
              </w:rPr>
              <w:t>2</w:t>
            </w:r>
          </w:p>
        </w:tc>
        <w:tc>
          <w:tcPr>
            <w:tcW w:w="1126" w:type="dxa"/>
          </w:tcPr>
          <w:p w14:paraId="75D8C6BA" w14:textId="77777777" w:rsidR="0057731D" w:rsidRPr="002C2214" w:rsidRDefault="0057731D" w:rsidP="0057731D">
            <w:pPr>
              <w:jc w:val="center"/>
              <w:rPr>
                <w:sz w:val="26"/>
                <w:szCs w:val="26"/>
              </w:rPr>
            </w:pPr>
            <w:r w:rsidRPr="002C2214">
              <w:rPr>
                <w:rFonts w:hint="eastAsia"/>
                <w:sz w:val="26"/>
                <w:szCs w:val="26"/>
              </w:rPr>
              <w:t>無</w:t>
            </w:r>
          </w:p>
        </w:tc>
        <w:tc>
          <w:tcPr>
            <w:tcW w:w="858" w:type="dxa"/>
            <w:vAlign w:val="center"/>
          </w:tcPr>
          <w:p w14:paraId="4C28E952" w14:textId="7A29F0B4" w:rsidR="0057731D" w:rsidRPr="002C2214" w:rsidRDefault="0057731D" w:rsidP="0057731D">
            <w:pPr>
              <w:jc w:val="center"/>
              <w:rPr>
                <w:sz w:val="26"/>
                <w:szCs w:val="26"/>
              </w:rPr>
            </w:pPr>
            <w:r w:rsidRPr="002C2214">
              <w:rPr>
                <w:rFonts w:hAnsi="標楷體" w:hint="eastAsia"/>
                <w:sz w:val="26"/>
                <w:szCs w:val="26"/>
              </w:rPr>
              <w:t xml:space="preserve">884 </w:t>
            </w:r>
          </w:p>
        </w:tc>
      </w:tr>
      <w:tr w:rsidR="002C2214" w:rsidRPr="002C2214" w14:paraId="35BDD81E" w14:textId="588BC21C" w:rsidTr="00CB79D4">
        <w:trPr>
          <w:trHeight w:val="374"/>
        </w:trPr>
        <w:tc>
          <w:tcPr>
            <w:tcW w:w="1207" w:type="dxa"/>
          </w:tcPr>
          <w:p w14:paraId="5345D048" w14:textId="77777777" w:rsidR="0057731D" w:rsidRPr="002C2214" w:rsidRDefault="0057731D" w:rsidP="0057731D">
            <w:pPr>
              <w:pStyle w:val="3"/>
              <w:numPr>
                <w:ilvl w:val="0"/>
                <w:numId w:val="0"/>
              </w:numPr>
              <w:rPr>
                <w:sz w:val="28"/>
                <w:szCs w:val="28"/>
              </w:rPr>
            </w:pPr>
            <w:r w:rsidRPr="002C2214">
              <w:rPr>
                <w:rFonts w:hint="eastAsia"/>
                <w:sz w:val="28"/>
                <w:szCs w:val="28"/>
              </w:rPr>
              <w:t>1</w:t>
            </w:r>
            <w:r w:rsidRPr="002C2214">
              <w:rPr>
                <w:sz w:val="28"/>
                <w:szCs w:val="28"/>
              </w:rPr>
              <w:t>10</w:t>
            </w:r>
            <w:r w:rsidRPr="002C2214">
              <w:rPr>
                <w:rFonts w:hint="eastAsia"/>
                <w:sz w:val="28"/>
                <w:szCs w:val="28"/>
              </w:rPr>
              <w:t>年</w:t>
            </w:r>
          </w:p>
        </w:tc>
        <w:tc>
          <w:tcPr>
            <w:tcW w:w="919" w:type="dxa"/>
          </w:tcPr>
          <w:p w14:paraId="385444DB" w14:textId="77777777" w:rsidR="0057731D" w:rsidRPr="002C2214" w:rsidRDefault="0057731D" w:rsidP="0057731D">
            <w:pPr>
              <w:jc w:val="center"/>
              <w:rPr>
                <w:sz w:val="26"/>
                <w:szCs w:val="26"/>
              </w:rPr>
            </w:pPr>
            <w:r w:rsidRPr="002C2214">
              <w:rPr>
                <w:rFonts w:hint="eastAsia"/>
                <w:sz w:val="26"/>
                <w:szCs w:val="26"/>
              </w:rPr>
              <w:t>有</w:t>
            </w:r>
          </w:p>
        </w:tc>
        <w:tc>
          <w:tcPr>
            <w:tcW w:w="1276" w:type="dxa"/>
          </w:tcPr>
          <w:p w14:paraId="13E25237" w14:textId="77777777" w:rsidR="0057731D" w:rsidRPr="002C2214" w:rsidRDefault="0057731D" w:rsidP="0057731D">
            <w:pPr>
              <w:pStyle w:val="3"/>
              <w:numPr>
                <w:ilvl w:val="0"/>
                <w:numId w:val="0"/>
              </w:numPr>
              <w:jc w:val="center"/>
              <w:rPr>
                <w:sz w:val="26"/>
                <w:szCs w:val="26"/>
              </w:rPr>
            </w:pPr>
            <w:r w:rsidRPr="002C2214">
              <w:rPr>
                <w:rFonts w:hint="eastAsia"/>
                <w:sz w:val="26"/>
                <w:szCs w:val="26"/>
              </w:rPr>
              <w:t>1</w:t>
            </w:r>
            <w:r w:rsidRPr="002C2214">
              <w:rPr>
                <w:sz w:val="26"/>
                <w:szCs w:val="26"/>
              </w:rPr>
              <w:t>9</w:t>
            </w:r>
          </w:p>
        </w:tc>
        <w:tc>
          <w:tcPr>
            <w:tcW w:w="895" w:type="dxa"/>
          </w:tcPr>
          <w:p w14:paraId="6C78B47C" w14:textId="77777777" w:rsidR="0057731D" w:rsidRPr="002C2214" w:rsidRDefault="0057731D" w:rsidP="0057731D">
            <w:pPr>
              <w:pStyle w:val="3"/>
              <w:numPr>
                <w:ilvl w:val="0"/>
                <w:numId w:val="0"/>
              </w:numPr>
              <w:jc w:val="center"/>
              <w:rPr>
                <w:sz w:val="26"/>
                <w:szCs w:val="26"/>
              </w:rPr>
            </w:pPr>
            <w:r w:rsidRPr="002C2214">
              <w:rPr>
                <w:rFonts w:hint="eastAsia"/>
                <w:sz w:val="26"/>
                <w:szCs w:val="26"/>
              </w:rPr>
              <w:t>5</w:t>
            </w:r>
          </w:p>
        </w:tc>
        <w:tc>
          <w:tcPr>
            <w:tcW w:w="806" w:type="dxa"/>
          </w:tcPr>
          <w:p w14:paraId="6DB0F533" w14:textId="26963BC6" w:rsidR="0057731D" w:rsidRPr="002C2214" w:rsidRDefault="0057731D" w:rsidP="0057731D">
            <w:pPr>
              <w:pStyle w:val="3"/>
              <w:numPr>
                <w:ilvl w:val="0"/>
                <w:numId w:val="0"/>
              </w:numPr>
              <w:jc w:val="center"/>
              <w:rPr>
                <w:sz w:val="26"/>
                <w:szCs w:val="26"/>
              </w:rPr>
            </w:pPr>
            <w:r w:rsidRPr="002C2214">
              <w:rPr>
                <w:sz w:val="26"/>
                <w:szCs w:val="26"/>
              </w:rPr>
              <w:t>0</w:t>
            </w:r>
          </w:p>
        </w:tc>
        <w:tc>
          <w:tcPr>
            <w:tcW w:w="850" w:type="dxa"/>
          </w:tcPr>
          <w:p w14:paraId="38BBA4FB" w14:textId="77777777" w:rsidR="0057731D" w:rsidRPr="002C2214" w:rsidRDefault="0057731D" w:rsidP="0057731D">
            <w:pPr>
              <w:pStyle w:val="3"/>
              <w:numPr>
                <w:ilvl w:val="0"/>
                <w:numId w:val="0"/>
              </w:numPr>
              <w:jc w:val="center"/>
              <w:rPr>
                <w:sz w:val="26"/>
                <w:szCs w:val="26"/>
              </w:rPr>
            </w:pPr>
            <w:r w:rsidRPr="002C2214">
              <w:rPr>
                <w:rFonts w:hint="eastAsia"/>
                <w:sz w:val="26"/>
                <w:szCs w:val="26"/>
              </w:rPr>
              <w:t>0</w:t>
            </w:r>
          </w:p>
        </w:tc>
        <w:tc>
          <w:tcPr>
            <w:tcW w:w="851" w:type="dxa"/>
          </w:tcPr>
          <w:p w14:paraId="11B509FA" w14:textId="77777777" w:rsidR="0057731D" w:rsidRPr="002C2214" w:rsidRDefault="0057731D" w:rsidP="0057731D">
            <w:pPr>
              <w:pStyle w:val="3"/>
              <w:numPr>
                <w:ilvl w:val="0"/>
                <w:numId w:val="0"/>
              </w:numPr>
              <w:jc w:val="center"/>
              <w:rPr>
                <w:sz w:val="26"/>
                <w:szCs w:val="26"/>
              </w:rPr>
            </w:pPr>
            <w:r w:rsidRPr="002C2214">
              <w:rPr>
                <w:rFonts w:hint="eastAsia"/>
                <w:sz w:val="26"/>
                <w:szCs w:val="26"/>
              </w:rPr>
              <w:t>0</w:t>
            </w:r>
          </w:p>
        </w:tc>
        <w:tc>
          <w:tcPr>
            <w:tcW w:w="1126" w:type="dxa"/>
          </w:tcPr>
          <w:p w14:paraId="694C78A9" w14:textId="77777777" w:rsidR="0057731D" w:rsidRPr="002C2214" w:rsidRDefault="0057731D" w:rsidP="0057731D">
            <w:pPr>
              <w:jc w:val="center"/>
              <w:rPr>
                <w:sz w:val="26"/>
                <w:szCs w:val="26"/>
              </w:rPr>
            </w:pPr>
            <w:r w:rsidRPr="002C2214">
              <w:rPr>
                <w:rFonts w:hint="eastAsia"/>
                <w:sz w:val="26"/>
                <w:szCs w:val="26"/>
              </w:rPr>
              <w:t>無</w:t>
            </w:r>
          </w:p>
        </w:tc>
        <w:tc>
          <w:tcPr>
            <w:tcW w:w="858" w:type="dxa"/>
            <w:vAlign w:val="center"/>
          </w:tcPr>
          <w:p w14:paraId="04A2856A" w14:textId="5999D3EE" w:rsidR="0057731D" w:rsidRPr="002C2214" w:rsidRDefault="0057731D" w:rsidP="0057731D">
            <w:pPr>
              <w:jc w:val="center"/>
              <w:rPr>
                <w:sz w:val="26"/>
                <w:szCs w:val="26"/>
              </w:rPr>
            </w:pPr>
            <w:r w:rsidRPr="002C2214">
              <w:rPr>
                <w:rFonts w:hAnsi="標楷體" w:hint="eastAsia"/>
                <w:sz w:val="26"/>
                <w:szCs w:val="26"/>
              </w:rPr>
              <w:t xml:space="preserve">1,171 </w:t>
            </w:r>
          </w:p>
        </w:tc>
      </w:tr>
      <w:tr w:rsidR="002C2214" w:rsidRPr="002C2214" w14:paraId="27D48ADA" w14:textId="69E4F3CB" w:rsidTr="00CB79D4">
        <w:trPr>
          <w:trHeight w:val="364"/>
        </w:trPr>
        <w:tc>
          <w:tcPr>
            <w:tcW w:w="1207" w:type="dxa"/>
          </w:tcPr>
          <w:p w14:paraId="4F18BFE1" w14:textId="77777777" w:rsidR="0057731D" w:rsidRPr="002C2214" w:rsidRDefault="0057731D" w:rsidP="0057731D">
            <w:pPr>
              <w:pStyle w:val="3"/>
              <w:numPr>
                <w:ilvl w:val="0"/>
                <w:numId w:val="0"/>
              </w:numPr>
              <w:rPr>
                <w:sz w:val="28"/>
                <w:szCs w:val="28"/>
              </w:rPr>
            </w:pPr>
            <w:r w:rsidRPr="002C2214">
              <w:rPr>
                <w:rFonts w:hint="eastAsia"/>
                <w:sz w:val="28"/>
                <w:szCs w:val="28"/>
              </w:rPr>
              <w:t>1</w:t>
            </w:r>
            <w:r w:rsidRPr="002C2214">
              <w:rPr>
                <w:sz w:val="28"/>
                <w:szCs w:val="28"/>
              </w:rPr>
              <w:t>11</w:t>
            </w:r>
            <w:r w:rsidRPr="002C2214">
              <w:rPr>
                <w:rFonts w:hint="eastAsia"/>
                <w:sz w:val="28"/>
                <w:szCs w:val="28"/>
              </w:rPr>
              <w:t>年</w:t>
            </w:r>
          </w:p>
        </w:tc>
        <w:tc>
          <w:tcPr>
            <w:tcW w:w="919" w:type="dxa"/>
          </w:tcPr>
          <w:p w14:paraId="0385F16F" w14:textId="77777777" w:rsidR="0057731D" w:rsidRPr="002C2214" w:rsidRDefault="0057731D" w:rsidP="0057731D">
            <w:pPr>
              <w:jc w:val="center"/>
              <w:rPr>
                <w:sz w:val="26"/>
                <w:szCs w:val="26"/>
              </w:rPr>
            </w:pPr>
            <w:r w:rsidRPr="002C2214">
              <w:rPr>
                <w:rFonts w:hint="eastAsia"/>
                <w:sz w:val="26"/>
                <w:szCs w:val="26"/>
              </w:rPr>
              <w:t>有</w:t>
            </w:r>
          </w:p>
        </w:tc>
        <w:tc>
          <w:tcPr>
            <w:tcW w:w="1276" w:type="dxa"/>
          </w:tcPr>
          <w:p w14:paraId="448BE8DF" w14:textId="77777777" w:rsidR="0057731D" w:rsidRPr="002C2214" w:rsidRDefault="0057731D" w:rsidP="0057731D">
            <w:pPr>
              <w:pStyle w:val="3"/>
              <w:numPr>
                <w:ilvl w:val="0"/>
                <w:numId w:val="0"/>
              </w:numPr>
              <w:jc w:val="center"/>
              <w:rPr>
                <w:sz w:val="26"/>
                <w:szCs w:val="26"/>
              </w:rPr>
            </w:pPr>
            <w:r w:rsidRPr="002C2214">
              <w:rPr>
                <w:rFonts w:hint="eastAsia"/>
                <w:sz w:val="26"/>
                <w:szCs w:val="26"/>
              </w:rPr>
              <w:t>1</w:t>
            </w:r>
            <w:r w:rsidRPr="002C2214">
              <w:rPr>
                <w:sz w:val="26"/>
                <w:szCs w:val="26"/>
              </w:rPr>
              <w:t>9</w:t>
            </w:r>
          </w:p>
        </w:tc>
        <w:tc>
          <w:tcPr>
            <w:tcW w:w="895" w:type="dxa"/>
          </w:tcPr>
          <w:p w14:paraId="467179AB" w14:textId="6383512D" w:rsidR="0057731D" w:rsidRPr="002C2214" w:rsidRDefault="0057731D" w:rsidP="0057731D">
            <w:pPr>
              <w:pStyle w:val="3"/>
              <w:numPr>
                <w:ilvl w:val="0"/>
                <w:numId w:val="0"/>
              </w:numPr>
              <w:jc w:val="center"/>
              <w:rPr>
                <w:sz w:val="26"/>
                <w:szCs w:val="26"/>
              </w:rPr>
            </w:pPr>
            <w:r w:rsidRPr="002C2214">
              <w:rPr>
                <w:sz w:val="26"/>
                <w:szCs w:val="26"/>
              </w:rPr>
              <w:t>5</w:t>
            </w:r>
          </w:p>
        </w:tc>
        <w:tc>
          <w:tcPr>
            <w:tcW w:w="806" w:type="dxa"/>
          </w:tcPr>
          <w:p w14:paraId="0A5579FA" w14:textId="77777777" w:rsidR="0057731D" w:rsidRPr="002C2214" w:rsidRDefault="0057731D" w:rsidP="0057731D">
            <w:pPr>
              <w:pStyle w:val="3"/>
              <w:numPr>
                <w:ilvl w:val="0"/>
                <w:numId w:val="0"/>
              </w:numPr>
              <w:jc w:val="center"/>
              <w:rPr>
                <w:sz w:val="26"/>
                <w:szCs w:val="26"/>
              </w:rPr>
            </w:pPr>
            <w:r w:rsidRPr="002C2214">
              <w:rPr>
                <w:rFonts w:hint="eastAsia"/>
                <w:sz w:val="26"/>
                <w:szCs w:val="26"/>
              </w:rPr>
              <w:t>4</w:t>
            </w:r>
          </w:p>
        </w:tc>
        <w:tc>
          <w:tcPr>
            <w:tcW w:w="850" w:type="dxa"/>
          </w:tcPr>
          <w:p w14:paraId="0C353208" w14:textId="77777777" w:rsidR="0057731D" w:rsidRPr="002C2214" w:rsidRDefault="0057731D" w:rsidP="0057731D">
            <w:pPr>
              <w:pStyle w:val="3"/>
              <w:numPr>
                <w:ilvl w:val="0"/>
                <w:numId w:val="0"/>
              </w:numPr>
              <w:jc w:val="center"/>
              <w:rPr>
                <w:sz w:val="26"/>
                <w:szCs w:val="26"/>
              </w:rPr>
            </w:pPr>
            <w:r w:rsidRPr="002C2214">
              <w:rPr>
                <w:rFonts w:hint="eastAsia"/>
                <w:sz w:val="26"/>
                <w:szCs w:val="26"/>
              </w:rPr>
              <w:t>1</w:t>
            </w:r>
          </w:p>
        </w:tc>
        <w:tc>
          <w:tcPr>
            <w:tcW w:w="851" w:type="dxa"/>
          </w:tcPr>
          <w:p w14:paraId="6FCD17F2" w14:textId="77777777" w:rsidR="0057731D" w:rsidRPr="002C2214" w:rsidRDefault="0057731D" w:rsidP="0057731D">
            <w:pPr>
              <w:pStyle w:val="3"/>
              <w:numPr>
                <w:ilvl w:val="0"/>
                <w:numId w:val="0"/>
              </w:numPr>
              <w:jc w:val="center"/>
              <w:rPr>
                <w:sz w:val="26"/>
                <w:szCs w:val="26"/>
              </w:rPr>
            </w:pPr>
            <w:r w:rsidRPr="002C2214">
              <w:rPr>
                <w:rFonts w:hint="eastAsia"/>
                <w:sz w:val="26"/>
                <w:szCs w:val="26"/>
              </w:rPr>
              <w:t>0</w:t>
            </w:r>
          </w:p>
        </w:tc>
        <w:tc>
          <w:tcPr>
            <w:tcW w:w="1126" w:type="dxa"/>
          </w:tcPr>
          <w:p w14:paraId="2A1CA437" w14:textId="77777777" w:rsidR="0057731D" w:rsidRPr="002C2214" w:rsidRDefault="0057731D" w:rsidP="0057731D">
            <w:pPr>
              <w:jc w:val="center"/>
              <w:rPr>
                <w:sz w:val="26"/>
                <w:szCs w:val="26"/>
              </w:rPr>
            </w:pPr>
            <w:r w:rsidRPr="002C2214">
              <w:rPr>
                <w:rFonts w:hint="eastAsia"/>
                <w:sz w:val="26"/>
                <w:szCs w:val="26"/>
              </w:rPr>
              <w:t>無</w:t>
            </w:r>
          </w:p>
        </w:tc>
        <w:tc>
          <w:tcPr>
            <w:tcW w:w="858" w:type="dxa"/>
            <w:vAlign w:val="center"/>
          </w:tcPr>
          <w:p w14:paraId="0F69AD1B" w14:textId="0AFCEB2F" w:rsidR="0057731D" w:rsidRPr="002C2214" w:rsidRDefault="0057731D" w:rsidP="0057731D">
            <w:pPr>
              <w:jc w:val="center"/>
              <w:rPr>
                <w:sz w:val="26"/>
                <w:szCs w:val="26"/>
              </w:rPr>
            </w:pPr>
            <w:r w:rsidRPr="002C2214">
              <w:rPr>
                <w:rFonts w:hAnsi="標楷體" w:hint="eastAsia"/>
                <w:sz w:val="26"/>
                <w:szCs w:val="26"/>
              </w:rPr>
              <w:t xml:space="preserve">1,090 </w:t>
            </w:r>
          </w:p>
        </w:tc>
      </w:tr>
    </w:tbl>
    <w:p w14:paraId="1FDFA1DE" w14:textId="77777777" w:rsidR="001804DE" w:rsidRPr="002C2214" w:rsidRDefault="00760F12" w:rsidP="00D25D89">
      <w:pPr>
        <w:pStyle w:val="3"/>
        <w:numPr>
          <w:ilvl w:val="0"/>
          <w:numId w:val="0"/>
        </w:numPr>
        <w:ind w:left="1361" w:hanging="935"/>
      </w:pPr>
      <w:r w:rsidRPr="002C2214">
        <w:rPr>
          <w:rFonts w:hint="eastAsia"/>
          <w:sz w:val="28"/>
          <w:szCs w:val="28"/>
        </w:rPr>
        <w:t>資料來源：</w:t>
      </w:r>
      <w:r w:rsidR="00D25D89" w:rsidRPr="002C2214">
        <w:rPr>
          <w:rFonts w:hint="eastAsia"/>
          <w:sz w:val="28"/>
          <w:szCs w:val="28"/>
        </w:rPr>
        <w:t>高等檢察署</w:t>
      </w:r>
    </w:p>
    <w:p w14:paraId="61517EDD" w14:textId="77777777" w:rsidR="00234ED0" w:rsidRPr="002C2214" w:rsidRDefault="00234ED0" w:rsidP="00234ED0">
      <w:pPr>
        <w:pStyle w:val="3"/>
      </w:pPr>
      <w:r w:rsidRPr="002C2214">
        <w:rPr>
          <w:rFonts w:hint="eastAsia"/>
        </w:rPr>
        <w:t>宜蘭地檢署</w:t>
      </w:r>
    </w:p>
    <w:tbl>
      <w:tblPr>
        <w:tblStyle w:val="afb"/>
        <w:tblW w:w="8788" w:type="dxa"/>
        <w:tblInd w:w="421" w:type="dxa"/>
        <w:tblLook w:val="04A0" w:firstRow="1" w:lastRow="0" w:firstColumn="1" w:lastColumn="0" w:noHBand="0" w:noVBand="1"/>
      </w:tblPr>
      <w:tblGrid>
        <w:gridCol w:w="992"/>
        <w:gridCol w:w="850"/>
        <w:gridCol w:w="1276"/>
        <w:gridCol w:w="851"/>
        <w:gridCol w:w="850"/>
        <w:gridCol w:w="851"/>
        <w:gridCol w:w="992"/>
        <w:gridCol w:w="1276"/>
        <w:gridCol w:w="850"/>
      </w:tblGrid>
      <w:tr w:rsidR="002C2214" w:rsidRPr="002C2214" w14:paraId="466D5B1B" w14:textId="7873313B" w:rsidTr="006F09F9">
        <w:trPr>
          <w:trHeight w:val="364"/>
        </w:trPr>
        <w:tc>
          <w:tcPr>
            <w:tcW w:w="992" w:type="dxa"/>
          </w:tcPr>
          <w:p w14:paraId="0E7CCD7D" w14:textId="77777777" w:rsidR="00FB54A3" w:rsidRPr="002C2214" w:rsidRDefault="00FB54A3" w:rsidP="00D5217D">
            <w:pPr>
              <w:pStyle w:val="3"/>
              <w:numPr>
                <w:ilvl w:val="0"/>
                <w:numId w:val="0"/>
              </w:numPr>
              <w:rPr>
                <w:sz w:val="28"/>
                <w:szCs w:val="28"/>
              </w:rPr>
            </w:pPr>
          </w:p>
        </w:tc>
        <w:tc>
          <w:tcPr>
            <w:tcW w:w="850" w:type="dxa"/>
          </w:tcPr>
          <w:p w14:paraId="64E3E8C8" w14:textId="77777777" w:rsidR="00FB54A3" w:rsidRPr="002C2214" w:rsidRDefault="00FB54A3" w:rsidP="00D5217D">
            <w:pPr>
              <w:pStyle w:val="3"/>
              <w:numPr>
                <w:ilvl w:val="0"/>
                <w:numId w:val="0"/>
              </w:numPr>
              <w:rPr>
                <w:sz w:val="24"/>
                <w:szCs w:val="24"/>
              </w:rPr>
            </w:pPr>
            <w:r w:rsidRPr="002C2214">
              <w:rPr>
                <w:rFonts w:hint="eastAsia"/>
                <w:sz w:val="24"/>
                <w:szCs w:val="24"/>
              </w:rPr>
              <w:t>執行小組</w:t>
            </w:r>
          </w:p>
        </w:tc>
        <w:tc>
          <w:tcPr>
            <w:tcW w:w="1276" w:type="dxa"/>
          </w:tcPr>
          <w:p w14:paraId="16663F96" w14:textId="77777777" w:rsidR="00FB54A3" w:rsidRPr="002C2214" w:rsidRDefault="00FB54A3" w:rsidP="00D5217D">
            <w:pPr>
              <w:pStyle w:val="3"/>
              <w:numPr>
                <w:ilvl w:val="0"/>
                <w:numId w:val="0"/>
              </w:numPr>
              <w:rPr>
                <w:sz w:val="24"/>
                <w:szCs w:val="24"/>
              </w:rPr>
            </w:pPr>
            <w:r w:rsidRPr="002C2214">
              <w:rPr>
                <w:rFonts w:hint="eastAsia"/>
                <w:sz w:val="24"/>
                <w:szCs w:val="24"/>
              </w:rPr>
              <w:t>修復促進者(人</w:t>
            </w:r>
            <w:r w:rsidRPr="002C2214">
              <w:rPr>
                <w:sz w:val="24"/>
                <w:szCs w:val="24"/>
              </w:rPr>
              <w:t>)</w:t>
            </w:r>
          </w:p>
        </w:tc>
        <w:tc>
          <w:tcPr>
            <w:tcW w:w="851" w:type="dxa"/>
          </w:tcPr>
          <w:p w14:paraId="6BA22BCA" w14:textId="77777777" w:rsidR="00FB54A3" w:rsidRPr="002C2214" w:rsidRDefault="00FB54A3" w:rsidP="00D5217D">
            <w:pPr>
              <w:pStyle w:val="3"/>
              <w:numPr>
                <w:ilvl w:val="0"/>
                <w:numId w:val="0"/>
              </w:numPr>
              <w:rPr>
                <w:sz w:val="24"/>
                <w:szCs w:val="24"/>
              </w:rPr>
            </w:pPr>
            <w:r w:rsidRPr="002C2214">
              <w:rPr>
                <w:rFonts w:hint="eastAsia"/>
                <w:sz w:val="24"/>
                <w:szCs w:val="24"/>
              </w:rPr>
              <w:t>聲請件數</w:t>
            </w:r>
          </w:p>
        </w:tc>
        <w:tc>
          <w:tcPr>
            <w:tcW w:w="850" w:type="dxa"/>
          </w:tcPr>
          <w:p w14:paraId="4776DD78" w14:textId="77777777" w:rsidR="00FB54A3" w:rsidRPr="002C2214" w:rsidRDefault="00FB54A3" w:rsidP="00D5217D">
            <w:pPr>
              <w:pStyle w:val="3"/>
              <w:numPr>
                <w:ilvl w:val="0"/>
                <w:numId w:val="0"/>
              </w:numPr>
              <w:rPr>
                <w:sz w:val="24"/>
                <w:szCs w:val="24"/>
              </w:rPr>
            </w:pPr>
            <w:r w:rsidRPr="002C2214">
              <w:rPr>
                <w:rFonts w:hint="eastAsia"/>
                <w:sz w:val="24"/>
                <w:szCs w:val="24"/>
              </w:rPr>
              <w:t>評估開案</w:t>
            </w:r>
          </w:p>
        </w:tc>
        <w:tc>
          <w:tcPr>
            <w:tcW w:w="851" w:type="dxa"/>
          </w:tcPr>
          <w:p w14:paraId="361B0C73" w14:textId="77777777" w:rsidR="00FB54A3" w:rsidRPr="002C2214" w:rsidRDefault="00FB54A3" w:rsidP="00D5217D">
            <w:pPr>
              <w:pStyle w:val="3"/>
              <w:numPr>
                <w:ilvl w:val="0"/>
                <w:numId w:val="0"/>
              </w:numPr>
              <w:rPr>
                <w:sz w:val="24"/>
                <w:szCs w:val="24"/>
              </w:rPr>
            </w:pPr>
            <w:r w:rsidRPr="002C2214">
              <w:rPr>
                <w:rFonts w:hint="eastAsia"/>
                <w:sz w:val="24"/>
                <w:szCs w:val="24"/>
              </w:rPr>
              <w:t>進入對話</w:t>
            </w:r>
          </w:p>
        </w:tc>
        <w:tc>
          <w:tcPr>
            <w:tcW w:w="992" w:type="dxa"/>
          </w:tcPr>
          <w:p w14:paraId="46B97909" w14:textId="77777777" w:rsidR="00FB54A3" w:rsidRPr="002C2214" w:rsidRDefault="00FB54A3" w:rsidP="00D5217D">
            <w:pPr>
              <w:pStyle w:val="3"/>
              <w:numPr>
                <w:ilvl w:val="0"/>
                <w:numId w:val="0"/>
              </w:numPr>
              <w:rPr>
                <w:sz w:val="24"/>
                <w:szCs w:val="24"/>
              </w:rPr>
            </w:pPr>
            <w:r w:rsidRPr="002C2214">
              <w:rPr>
                <w:rFonts w:hint="eastAsia"/>
                <w:sz w:val="24"/>
                <w:szCs w:val="24"/>
              </w:rPr>
              <w:t>達成協議</w:t>
            </w:r>
          </w:p>
        </w:tc>
        <w:tc>
          <w:tcPr>
            <w:tcW w:w="1276" w:type="dxa"/>
          </w:tcPr>
          <w:p w14:paraId="54651F44" w14:textId="2F4A6625" w:rsidR="00FB54A3" w:rsidRPr="002C2214" w:rsidRDefault="005249E8" w:rsidP="00D5217D">
            <w:pPr>
              <w:pStyle w:val="3"/>
              <w:numPr>
                <w:ilvl w:val="0"/>
                <w:numId w:val="0"/>
              </w:numPr>
              <w:rPr>
                <w:sz w:val="24"/>
                <w:szCs w:val="24"/>
              </w:rPr>
            </w:pPr>
            <w:r w:rsidRPr="002C2214">
              <w:rPr>
                <w:rFonts w:hint="eastAsia"/>
                <w:sz w:val="24"/>
                <w:szCs w:val="24"/>
              </w:rPr>
              <w:t>專職個管員</w:t>
            </w:r>
          </w:p>
        </w:tc>
        <w:tc>
          <w:tcPr>
            <w:tcW w:w="850" w:type="dxa"/>
          </w:tcPr>
          <w:p w14:paraId="7634920D" w14:textId="787A685C" w:rsidR="00FB54A3" w:rsidRPr="002C2214" w:rsidRDefault="007C6B8E" w:rsidP="00D5217D">
            <w:pPr>
              <w:pStyle w:val="3"/>
              <w:numPr>
                <w:ilvl w:val="0"/>
                <w:numId w:val="0"/>
              </w:numPr>
              <w:rPr>
                <w:sz w:val="24"/>
                <w:szCs w:val="24"/>
              </w:rPr>
            </w:pPr>
            <w:r w:rsidRPr="002C2214">
              <w:rPr>
                <w:rFonts w:hint="eastAsia"/>
                <w:sz w:val="24"/>
                <w:szCs w:val="24"/>
              </w:rPr>
              <w:t>移付</w:t>
            </w:r>
            <w:r w:rsidR="00FB54A3" w:rsidRPr="002C2214">
              <w:rPr>
                <w:rFonts w:hint="eastAsia"/>
                <w:sz w:val="24"/>
                <w:szCs w:val="24"/>
              </w:rPr>
              <w:t>調解</w:t>
            </w:r>
          </w:p>
        </w:tc>
      </w:tr>
      <w:tr w:rsidR="002C2214" w:rsidRPr="002C2214" w14:paraId="3854ABC7" w14:textId="59D3F308" w:rsidTr="006F09F9">
        <w:trPr>
          <w:trHeight w:val="374"/>
        </w:trPr>
        <w:tc>
          <w:tcPr>
            <w:tcW w:w="992" w:type="dxa"/>
          </w:tcPr>
          <w:p w14:paraId="6C4CE7C2" w14:textId="77777777" w:rsidR="00FB54A3" w:rsidRPr="002C2214" w:rsidRDefault="00FB54A3" w:rsidP="00FB54A3">
            <w:pPr>
              <w:pStyle w:val="3"/>
              <w:numPr>
                <w:ilvl w:val="0"/>
                <w:numId w:val="0"/>
              </w:numPr>
              <w:rPr>
                <w:sz w:val="28"/>
                <w:szCs w:val="28"/>
              </w:rPr>
            </w:pPr>
            <w:r w:rsidRPr="002C2214">
              <w:rPr>
                <w:rFonts w:hint="eastAsia"/>
                <w:sz w:val="28"/>
                <w:szCs w:val="28"/>
              </w:rPr>
              <w:t>1</w:t>
            </w:r>
            <w:r w:rsidRPr="002C2214">
              <w:rPr>
                <w:sz w:val="28"/>
                <w:szCs w:val="28"/>
              </w:rPr>
              <w:t>06</w:t>
            </w:r>
            <w:r w:rsidRPr="002C2214">
              <w:rPr>
                <w:rFonts w:hint="eastAsia"/>
                <w:sz w:val="28"/>
                <w:szCs w:val="28"/>
              </w:rPr>
              <w:t>年</w:t>
            </w:r>
          </w:p>
        </w:tc>
        <w:tc>
          <w:tcPr>
            <w:tcW w:w="850" w:type="dxa"/>
          </w:tcPr>
          <w:p w14:paraId="5D63EC38" w14:textId="77777777" w:rsidR="00FB54A3" w:rsidRPr="002C2214" w:rsidRDefault="00FB54A3" w:rsidP="00FB54A3">
            <w:pPr>
              <w:pStyle w:val="3"/>
              <w:numPr>
                <w:ilvl w:val="0"/>
                <w:numId w:val="0"/>
              </w:numPr>
              <w:jc w:val="center"/>
              <w:rPr>
                <w:sz w:val="26"/>
                <w:szCs w:val="26"/>
              </w:rPr>
            </w:pPr>
            <w:r w:rsidRPr="002C2214">
              <w:rPr>
                <w:rFonts w:hint="eastAsia"/>
                <w:sz w:val="26"/>
                <w:szCs w:val="26"/>
              </w:rPr>
              <w:t>有</w:t>
            </w:r>
          </w:p>
        </w:tc>
        <w:tc>
          <w:tcPr>
            <w:tcW w:w="1276" w:type="dxa"/>
          </w:tcPr>
          <w:p w14:paraId="5D6A0C2A" w14:textId="77777777" w:rsidR="00FB54A3" w:rsidRPr="002C2214" w:rsidRDefault="00FB54A3" w:rsidP="00FB54A3">
            <w:pPr>
              <w:pStyle w:val="3"/>
              <w:numPr>
                <w:ilvl w:val="0"/>
                <w:numId w:val="0"/>
              </w:numPr>
              <w:jc w:val="center"/>
              <w:rPr>
                <w:sz w:val="26"/>
                <w:szCs w:val="26"/>
              </w:rPr>
            </w:pPr>
            <w:r w:rsidRPr="002C2214">
              <w:rPr>
                <w:rFonts w:hint="eastAsia"/>
                <w:sz w:val="26"/>
                <w:szCs w:val="26"/>
              </w:rPr>
              <w:t>1</w:t>
            </w:r>
            <w:r w:rsidRPr="002C2214">
              <w:rPr>
                <w:sz w:val="26"/>
                <w:szCs w:val="26"/>
              </w:rPr>
              <w:t>0</w:t>
            </w:r>
          </w:p>
        </w:tc>
        <w:tc>
          <w:tcPr>
            <w:tcW w:w="851" w:type="dxa"/>
          </w:tcPr>
          <w:p w14:paraId="48618FB5" w14:textId="77777777" w:rsidR="00FB54A3" w:rsidRPr="002C2214" w:rsidRDefault="00FB54A3" w:rsidP="00FB54A3">
            <w:pPr>
              <w:pStyle w:val="3"/>
              <w:numPr>
                <w:ilvl w:val="0"/>
                <w:numId w:val="0"/>
              </w:numPr>
              <w:jc w:val="center"/>
              <w:rPr>
                <w:sz w:val="26"/>
                <w:szCs w:val="26"/>
              </w:rPr>
            </w:pPr>
            <w:r w:rsidRPr="002C2214">
              <w:rPr>
                <w:rFonts w:hint="eastAsia"/>
                <w:sz w:val="26"/>
                <w:szCs w:val="26"/>
              </w:rPr>
              <w:t>2</w:t>
            </w:r>
          </w:p>
        </w:tc>
        <w:tc>
          <w:tcPr>
            <w:tcW w:w="850" w:type="dxa"/>
          </w:tcPr>
          <w:p w14:paraId="61D2F489" w14:textId="77777777" w:rsidR="00FB54A3" w:rsidRPr="002C2214" w:rsidRDefault="00FB54A3" w:rsidP="00FB54A3">
            <w:pPr>
              <w:pStyle w:val="3"/>
              <w:numPr>
                <w:ilvl w:val="0"/>
                <w:numId w:val="0"/>
              </w:numPr>
              <w:jc w:val="center"/>
              <w:rPr>
                <w:sz w:val="26"/>
                <w:szCs w:val="26"/>
              </w:rPr>
            </w:pPr>
            <w:r w:rsidRPr="002C2214">
              <w:rPr>
                <w:rFonts w:hint="eastAsia"/>
                <w:sz w:val="26"/>
                <w:szCs w:val="26"/>
              </w:rPr>
              <w:t>2</w:t>
            </w:r>
          </w:p>
        </w:tc>
        <w:tc>
          <w:tcPr>
            <w:tcW w:w="851" w:type="dxa"/>
          </w:tcPr>
          <w:p w14:paraId="74FC072E" w14:textId="77777777" w:rsidR="00FB54A3" w:rsidRPr="002C2214" w:rsidRDefault="00FB54A3" w:rsidP="00FB54A3">
            <w:pPr>
              <w:pStyle w:val="3"/>
              <w:numPr>
                <w:ilvl w:val="0"/>
                <w:numId w:val="0"/>
              </w:numPr>
              <w:jc w:val="center"/>
              <w:rPr>
                <w:sz w:val="26"/>
                <w:szCs w:val="26"/>
              </w:rPr>
            </w:pPr>
            <w:r w:rsidRPr="002C2214">
              <w:rPr>
                <w:rFonts w:hint="eastAsia"/>
                <w:sz w:val="26"/>
                <w:szCs w:val="26"/>
              </w:rPr>
              <w:t>0</w:t>
            </w:r>
          </w:p>
        </w:tc>
        <w:tc>
          <w:tcPr>
            <w:tcW w:w="992" w:type="dxa"/>
          </w:tcPr>
          <w:p w14:paraId="03AC60A2" w14:textId="77777777" w:rsidR="00FB54A3" w:rsidRPr="002C2214" w:rsidRDefault="00FB54A3" w:rsidP="00FB54A3">
            <w:pPr>
              <w:pStyle w:val="3"/>
              <w:numPr>
                <w:ilvl w:val="0"/>
                <w:numId w:val="0"/>
              </w:numPr>
              <w:jc w:val="center"/>
              <w:rPr>
                <w:sz w:val="26"/>
                <w:szCs w:val="26"/>
              </w:rPr>
            </w:pPr>
            <w:r w:rsidRPr="002C2214">
              <w:rPr>
                <w:rFonts w:hint="eastAsia"/>
                <w:sz w:val="26"/>
                <w:szCs w:val="26"/>
              </w:rPr>
              <w:t>0</w:t>
            </w:r>
          </w:p>
        </w:tc>
        <w:tc>
          <w:tcPr>
            <w:tcW w:w="1276" w:type="dxa"/>
          </w:tcPr>
          <w:p w14:paraId="0703D024" w14:textId="77777777" w:rsidR="00FB54A3" w:rsidRPr="002C2214" w:rsidRDefault="00FB54A3" w:rsidP="00FB54A3">
            <w:pPr>
              <w:pStyle w:val="3"/>
              <w:numPr>
                <w:ilvl w:val="0"/>
                <w:numId w:val="0"/>
              </w:numPr>
              <w:jc w:val="center"/>
              <w:rPr>
                <w:sz w:val="26"/>
                <w:szCs w:val="26"/>
              </w:rPr>
            </w:pPr>
            <w:r w:rsidRPr="002C2214">
              <w:rPr>
                <w:rFonts w:hint="eastAsia"/>
                <w:sz w:val="26"/>
                <w:szCs w:val="26"/>
              </w:rPr>
              <w:t>無</w:t>
            </w:r>
          </w:p>
        </w:tc>
        <w:tc>
          <w:tcPr>
            <w:tcW w:w="850" w:type="dxa"/>
            <w:vAlign w:val="center"/>
          </w:tcPr>
          <w:p w14:paraId="331F72EB" w14:textId="654A6605" w:rsidR="00FB54A3" w:rsidRPr="002C2214" w:rsidRDefault="00FB54A3" w:rsidP="00FB54A3">
            <w:pPr>
              <w:pStyle w:val="3"/>
              <w:numPr>
                <w:ilvl w:val="0"/>
                <w:numId w:val="0"/>
              </w:numPr>
              <w:jc w:val="center"/>
              <w:rPr>
                <w:sz w:val="26"/>
                <w:szCs w:val="26"/>
              </w:rPr>
            </w:pPr>
            <w:r w:rsidRPr="002C2214">
              <w:rPr>
                <w:rFonts w:hint="eastAsia"/>
                <w:sz w:val="26"/>
                <w:szCs w:val="26"/>
              </w:rPr>
              <w:t>422</w:t>
            </w:r>
          </w:p>
        </w:tc>
      </w:tr>
      <w:tr w:rsidR="002C2214" w:rsidRPr="002C2214" w14:paraId="31A1048D" w14:textId="58886242" w:rsidTr="006F09F9">
        <w:trPr>
          <w:trHeight w:val="364"/>
        </w:trPr>
        <w:tc>
          <w:tcPr>
            <w:tcW w:w="992" w:type="dxa"/>
          </w:tcPr>
          <w:p w14:paraId="234EBBB3" w14:textId="77777777" w:rsidR="00FB54A3" w:rsidRPr="002C2214" w:rsidRDefault="00FB54A3" w:rsidP="00FB54A3">
            <w:pPr>
              <w:pStyle w:val="3"/>
              <w:numPr>
                <w:ilvl w:val="0"/>
                <w:numId w:val="0"/>
              </w:numPr>
              <w:rPr>
                <w:sz w:val="28"/>
                <w:szCs w:val="28"/>
              </w:rPr>
            </w:pPr>
            <w:r w:rsidRPr="002C2214">
              <w:rPr>
                <w:rFonts w:hint="eastAsia"/>
                <w:sz w:val="28"/>
                <w:szCs w:val="28"/>
              </w:rPr>
              <w:t>1</w:t>
            </w:r>
            <w:r w:rsidRPr="002C2214">
              <w:rPr>
                <w:sz w:val="28"/>
                <w:szCs w:val="28"/>
              </w:rPr>
              <w:t>07</w:t>
            </w:r>
            <w:r w:rsidRPr="002C2214">
              <w:rPr>
                <w:rFonts w:hint="eastAsia"/>
                <w:sz w:val="28"/>
                <w:szCs w:val="28"/>
              </w:rPr>
              <w:t>年</w:t>
            </w:r>
          </w:p>
        </w:tc>
        <w:tc>
          <w:tcPr>
            <w:tcW w:w="850" w:type="dxa"/>
          </w:tcPr>
          <w:p w14:paraId="1E8383AB" w14:textId="77777777" w:rsidR="00FB54A3" w:rsidRPr="002C2214" w:rsidRDefault="00FB54A3" w:rsidP="00FB54A3">
            <w:pPr>
              <w:jc w:val="center"/>
              <w:rPr>
                <w:sz w:val="26"/>
                <w:szCs w:val="26"/>
              </w:rPr>
            </w:pPr>
            <w:r w:rsidRPr="002C2214">
              <w:rPr>
                <w:rFonts w:hint="eastAsia"/>
                <w:sz w:val="26"/>
                <w:szCs w:val="26"/>
              </w:rPr>
              <w:t>有</w:t>
            </w:r>
          </w:p>
        </w:tc>
        <w:tc>
          <w:tcPr>
            <w:tcW w:w="1276" w:type="dxa"/>
          </w:tcPr>
          <w:p w14:paraId="365EEF18" w14:textId="77777777" w:rsidR="00FB54A3" w:rsidRPr="002C2214" w:rsidRDefault="00FB54A3" w:rsidP="00FB54A3">
            <w:pPr>
              <w:pStyle w:val="3"/>
              <w:numPr>
                <w:ilvl w:val="0"/>
                <w:numId w:val="0"/>
              </w:numPr>
              <w:jc w:val="center"/>
              <w:rPr>
                <w:sz w:val="26"/>
                <w:szCs w:val="26"/>
              </w:rPr>
            </w:pPr>
            <w:r w:rsidRPr="002C2214">
              <w:rPr>
                <w:rFonts w:hint="eastAsia"/>
                <w:sz w:val="26"/>
                <w:szCs w:val="26"/>
              </w:rPr>
              <w:t>1</w:t>
            </w:r>
            <w:r w:rsidRPr="002C2214">
              <w:rPr>
                <w:sz w:val="26"/>
                <w:szCs w:val="26"/>
              </w:rPr>
              <w:t>0</w:t>
            </w:r>
          </w:p>
        </w:tc>
        <w:tc>
          <w:tcPr>
            <w:tcW w:w="851" w:type="dxa"/>
          </w:tcPr>
          <w:p w14:paraId="7307397E" w14:textId="77777777" w:rsidR="00FB54A3" w:rsidRPr="002C2214" w:rsidRDefault="00FB54A3" w:rsidP="00FB54A3">
            <w:pPr>
              <w:pStyle w:val="3"/>
              <w:numPr>
                <w:ilvl w:val="0"/>
                <w:numId w:val="0"/>
              </w:numPr>
              <w:jc w:val="center"/>
              <w:rPr>
                <w:sz w:val="26"/>
                <w:szCs w:val="26"/>
              </w:rPr>
            </w:pPr>
            <w:r w:rsidRPr="002C2214">
              <w:rPr>
                <w:rFonts w:hint="eastAsia"/>
                <w:sz w:val="26"/>
                <w:szCs w:val="26"/>
              </w:rPr>
              <w:t>7</w:t>
            </w:r>
          </w:p>
        </w:tc>
        <w:tc>
          <w:tcPr>
            <w:tcW w:w="850" w:type="dxa"/>
          </w:tcPr>
          <w:p w14:paraId="77358571" w14:textId="77777777" w:rsidR="00FB54A3" w:rsidRPr="002C2214" w:rsidRDefault="00FB54A3" w:rsidP="00FB54A3">
            <w:pPr>
              <w:pStyle w:val="3"/>
              <w:numPr>
                <w:ilvl w:val="0"/>
                <w:numId w:val="0"/>
              </w:numPr>
              <w:jc w:val="center"/>
              <w:rPr>
                <w:sz w:val="26"/>
                <w:szCs w:val="26"/>
              </w:rPr>
            </w:pPr>
            <w:r w:rsidRPr="002C2214">
              <w:rPr>
                <w:rFonts w:hint="eastAsia"/>
                <w:sz w:val="26"/>
                <w:szCs w:val="26"/>
              </w:rPr>
              <w:t>5</w:t>
            </w:r>
          </w:p>
        </w:tc>
        <w:tc>
          <w:tcPr>
            <w:tcW w:w="851" w:type="dxa"/>
          </w:tcPr>
          <w:p w14:paraId="5B4D24D4" w14:textId="77777777" w:rsidR="00FB54A3" w:rsidRPr="002C2214" w:rsidRDefault="00FB54A3" w:rsidP="00FB54A3">
            <w:pPr>
              <w:pStyle w:val="3"/>
              <w:numPr>
                <w:ilvl w:val="0"/>
                <w:numId w:val="0"/>
              </w:numPr>
              <w:jc w:val="center"/>
              <w:rPr>
                <w:sz w:val="26"/>
                <w:szCs w:val="26"/>
              </w:rPr>
            </w:pPr>
            <w:r w:rsidRPr="002C2214">
              <w:rPr>
                <w:rFonts w:hint="eastAsia"/>
                <w:sz w:val="26"/>
                <w:szCs w:val="26"/>
              </w:rPr>
              <w:t>2</w:t>
            </w:r>
          </w:p>
        </w:tc>
        <w:tc>
          <w:tcPr>
            <w:tcW w:w="992" w:type="dxa"/>
          </w:tcPr>
          <w:p w14:paraId="398ABEB2" w14:textId="77777777" w:rsidR="00FB54A3" w:rsidRPr="002C2214" w:rsidRDefault="00FB54A3" w:rsidP="00FB54A3">
            <w:pPr>
              <w:pStyle w:val="3"/>
              <w:numPr>
                <w:ilvl w:val="0"/>
                <w:numId w:val="0"/>
              </w:numPr>
              <w:jc w:val="center"/>
              <w:rPr>
                <w:sz w:val="26"/>
                <w:szCs w:val="26"/>
              </w:rPr>
            </w:pPr>
            <w:r w:rsidRPr="002C2214">
              <w:rPr>
                <w:rFonts w:hint="eastAsia"/>
                <w:sz w:val="26"/>
                <w:szCs w:val="26"/>
              </w:rPr>
              <w:t>1</w:t>
            </w:r>
          </w:p>
        </w:tc>
        <w:tc>
          <w:tcPr>
            <w:tcW w:w="1276" w:type="dxa"/>
          </w:tcPr>
          <w:p w14:paraId="1AC278CD" w14:textId="77777777" w:rsidR="00FB54A3" w:rsidRPr="002C2214" w:rsidRDefault="00FB54A3" w:rsidP="00FB54A3">
            <w:pPr>
              <w:jc w:val="center"/>
              <w:rPr>
                <w:sz w:val="26"/>
                <w:szCs w:val="26"/>
              </w:rPr>
            </w:pPr>
            <w:r w:rsidRPr="002C2214">
              <w:rPr>
                <w:rFonts w:hint="eastAsia"/>
                <w:sz w:val="26"/>
                <w:szCs w:val="26"/>
              </w:rPr>
              <w:t>無</w:t>
            </w:r>
          </w:p>
        </w:tc>
        <w:tc>
          <w:tcPr>
            <w:tcW w:w="850" w:type="dxa"/>
            <w:vAlign w:val="center"/>
          </w:tcPr>
          <w:p w14:paraId="032E635C" w14:textId="7238BA3C" w:rsidR="00FB54A3" w:rsidRPr="002C2214" w:rsidRDefault="00FB54A3" w:rsidP="00FB54A3">
            <w:pPr>
              <w:jc w:val="center"/>
              <w:rPr>
                <w:sz w:val="26"/>
                <w:szCs w:val="26"/>
              </w:rPr>
            </w:pPr>
            <w:r w:rsidRPr="002C2214">
              <w:rPr>
                <w:rFonts w:hint="eastAsia"/>
                <w:sz w:val="26"/>
                <w:szCs w:val="26"/>
              </w:rPr>
              <w:t>316</w:t>
            </w:r>
          </w:p>
        </w:tc>
      </w:tr>
      <w:tr w:rsidR="002C2214" w:rsidRPr="002C2214" w14:paraId="5FA4EE21" w14:textId="25A66AAF" w:rsidTr="006F09F9">
        <w:trPr>
          <w:trHeight w:val="374"/>
        </w:trPr>
        <w:tc>
          <w:tcPr>
            <w:tcW w:w="992" w:type="dxa"/>
          </w:tcPr>
          <w:p w14:paraId="093851EB" w14:textId="77777777" w:rsidR="00FB54A3" w:rsidRPr="002C2214" w:rsidRDefault="00FB54A3" w:rsidP="00FB54A3">
            <w:pPr>
              <w:pStyle w:val="3"/>
              <w:numPr>
                <w:ilvl w:val="0"/>
                <w:numId w:val="0"/>
              </w:numPr>
              <w:rPr>
                <w:sz w:val="28"/>
                <w:szCs w:val="28"/>
              </w:rPr>
            </w:pPr>
            <w:r w:rsidRPr="002C2214">
              <w:rPr>
                <w:rFonts w:hint="eastAsia"/>
                <w:sz w:val="28"/>
                <w:szCs w:val="28"/>
              </w:rPr>
              <w:t>1</w:t>
            </w:r>
            <w:r w:rsidRPr="002C2214">
              <w:rPr>
                <w:sz w:val="28"/>
                <w:szCs w:val="28"/>
              </w:rPr>
              <w:t>08</w:t>
            </w:r>
            <w:r w:rsidRPr="002C2214">
              <w:rPr>
                <w:rFonts w:hint="eastAsia"/>
                <w:sz w:val="28"/>
                <w:szCs w:val="28"/>
              </w:rPr>
              <w:t>年</w:t>
            </w:r>
          </w:p>
        </w:tc>
        <w:tc>
          <w:tcPr>
            <w:tcW w:w="850" w:type="dxa"/>
          </w:tcPr>
          <w:p w14:paraId="50AB5CCB" w14:textId="77777777" w:rsidR="00FB54A3" w:rsidRPr="002C2214" w:rsidRDefault="00FB54A3" w:rsidP="00FB54A3">
            <w:pPr>
              <w:jc w:val="center"/>
              <w:rPr>
                <w:sz w:val="26"/>
                <w:szCs w:val="26"/>
              </w:rPr>
            </w:pPr>
            <w:r w:rsidRPr="002C2214">
              <w:rPr>
                <w:rFonts w:hint="eastAsia"/>
                <w:sz w:val="26"/>
                <w:szCs w:val="26"/>
              </w:rPr>
              <w:t>有</w:t>
            </w:r>
          </w:p>
        </w:tc>
        <w:tc>
          <w:tcPr>
            <w:tcW w:w="1276" w:type="dxa"/>
          </w:tcPr>
          <w:p w14:paraId="5913A8F8" w14:textId="77777777" w:rsidR="00FB54A3" w:rsidRPr="002C2214" w:rsidRDefault="00FB54A3" w:rsidP="00FB54A3">
            <w:pPr>
              <w:pStyle w:val="3"/>
              <w:numPr>
                <w:ilvl w:val="0"/>
                <w:numId w:val="0"/>
              </w:numPr>
              <w:jc w:val="center"/>
              <w:rPr>
                <w:sz w:val="26"/>
                <w:szCs w:val="26"/>
              </w:rPr>
            </w:pPr>
            <w:r w:rsidRPr="002C2214">
              <w:rPr>
                <w:rFonts w:hint="eastAsia"/>
                <w:sz w:val="26"/>
                <w:szCs w:val="26"/>
              </w:rPr>
              <w:t>1</w:t>
            </w:r>
            <w:r w:rsidRPr="002C2214">
              <w:rPr>
                <w:sz w:val="26"/>
                <w:szCs w:val="26"/>
              </w:rPr>
              <w:t>0</w:t>
            </w:r>
          </w:p>
        </w:tc>
        <w:tc>
          <w:tcPr>
            <w:tcW w:w="851" w:type="dxa"/>
          </w:tcPr>
          <w:p w14:paraId="62460809" w14:textId="77777777" w:rsidR="00FB54A3" w:rsidRPr="002C2214" w:rsidRDefault="00FB54A3" w:rsidP="00FB54A3">
            <w:pPr>
              <w:pStyle w:val="3"/>
              <w:numPr>
                <w:ilvl w:val="0"/>
                <w:numId w:val="0"/>
              </w:numPr>
              <w:jc w:val="center"/>
              <w:rPr>
                <w:sz w:val="26"/>
                <w:szCs w:val="26"/>
              </w:rPr>
            </w:pPr>
            <w:r w:rsidRPr="002C2214">
              <w:rPr>
                <w:rFonts w:hint="eastAsia"/>
                <w:sz w:val="26"/>
                <w:szCs w:val="26"/>
              </w:rPr>
              <w:t>1</w:t>
            </w:r>
          </w:p>
        </w:tc>
        <w:tc>
          <w:tcPr>
            <w:tcW w:w="850" w:type="dxa"/>
          </w:tcPr>
          <w:p w14:paraId="33AF2839" w14:textId="77777777" w:rsidR="00FB54A3" w:rsidRPr="002C2214" w:rsidRDefault="00FB54A3" w:rsidP="00FB54A3">
            <w:pPr>
              <w:pStyle w:val="3"/>
              <w:numPr>
                <w:ilvl w:val="0"/>
                <w:numId w:val="0"/>
              </w:numPr>
              <w:jc w:val="center"/>
              <w:rPr>
                <w:sz w:val="26"/>
                <w:szCs w:val="26"/>
              </w:rPr>
            </w:pPr>
            <w:r w:rsidRPr="002C2214">
              <w:rPr>
                <w:rFonts w:hint="eastAsia"/>
                <w:sz w:val="26"/>
                <w:szCs w:val="26"/>
              </w:rPr>
              <w:t>1</w:t>
            </w:r>
          </w:p>
        </w:tc>
        <w:tc>
          <w:tcPr>
            <w:tcW w:w="851" w:type="dxa"/>
          </w:tcPr>
          <w:p w14:paraId="61A6DC36" w14:textId="77777777" w:rsidR="00FB54A3" w:rsidRPr="002C2214" w:rsidRDefault="00FB54A3" w:rsidP="00FB54A3">
            <w:pPr>
              <w:pStyle w:val="3"/>
              <w:numPr>
                <w:ilvl w:val="0"/>
                <w:numId w:val="0"/>
              </w:numPr>
              <w:jc w:val="center"/>
              <w:rPr>
                <w:sz w:val="26"/>
                <w:szCs w:val="26"/>
              </w:rPr>
            </w:pPr>
            <w:r w:rsidRPr="002C2214">
              <w:rPr>
                <w:rFonts w:hint="eastAsia"/>
                <w:sz w:val="26"/>
                <w:szCs w:val="26"/>
              </w:rPr>
              <w:t>1</w:t>
            </w:r>
          </w:p>
        </w:tc>
        <w:tc>
          <w:tcPr>
            <w:tcW w:w="992" w:type="dxa"/>
          </w:tcPr>
          <w:p w14:paraId="595AE4B9" w14:textId="77777777" w:rsidR="00FB54A3" w:rsidRPr="002C2214" w:rsidRDefault="00FB54A3" w:rsidP="00FB54A3">
            <w:pPr>
              <w:pStyle w:val="3"/>
              <w:numPr>
                <w:ilvl w:val="0"/>
                <w:numId w:val="0"/>
              </w:numPr>
              <w:jc w:val="center"/>
              <w:rPr>
                <w:sz w:val="26"/>
                <w:szCs w:val="26"/>
              </w:rPr>
            </w:pPr>
            <w:r w:rsidRPr="002C2214">
              <w:rPr>
                <w:rFonts w:hint="eastAsia"/>
                <w:sz w:val="26"/>
                <w:szCs w:val="26"/>
              </w:rPr>
              <w:t>1</w:t>
            </w:r>
          </w:p>
        </w:tc>
        <w:tc>
          <w:tcPr>
            <w:tcW w:w="1276" w:type="dxa"/>
          </w:tcPr>
          <w:p w14:paraId="0F0576A2" w14:textId="77777777" w:rsidR="00FB54A3" w:rsidRPr="002C2214" w:rsidRDefault="00FB54A3" w:rsidP="00FB54A3">
            <w:pPr>
              <w:jc w:val="center"/>
              <w:rPr>
                <w:sz w:val="26"/>
                <w:szCs w:val="26"/>
              </w:rPr>
            </w:pPr>
            <w:r w:rsidRPr="002C2214">
              <w:rPr>
                <w:rFonts w:hint="eastAsia"/>
                <w:sz w:val="26"/>
                <w:szCs w:val="26"/>
              </w:rPr>
              <w:t>無</w:t>
            </w:r>
          </w:p>
        </w:tc>
        <w:tc>
          <w:tcPr>
            <w:tcW w:w="850" w:type="dxa"/>
            <w:vAlign w:val="center"/>
          </w:tcPr>
          <w:p w14:paraId="7C578022" w14:textId="054D89A2" w:rsidR="00FB54A3" w:rsidRPr="002C2214" w:rsidRDefault="00FB54A3" w:rsidP="00FB54A3">
            <w:pPr>
              <w:jc w:val="center"/>
              <w:rPr>
                <w:sz w:val="26"/>
                <w:szCs w:val="26"/>
              </w:rPr>
            </w:pPr>
            <w:r w:rsidRPr="002C2214">
              <w:rPr>
                <w:rFonts w:hint="eastAsia"/>
                <w:sz w:val="26"/>
                <w:szCs w:val="26"/>
              </w:rPr>
              <w:t>397</w:t>
            </w:r>
          </w:p>
        </w:tc>
      </w:tr>
      <w:tr w:rsidR="002C2214" w:rsidRPr="002C2214" w14:paraId="50C4F2C6" w14:textId="43DB90E9" w:rsidTr="006F09F9">
        <w:trPr>
          <w:trHeight w:val="364"/>
        </w:trPr>
        <w:tc>
          <w:tcPr>
            <w:tcW w:w="992" w:type="dxa"/>
          </w:tcPr>
          <w:p w14:paraId="55505A8D" w14:textId="77777777" w:rsidR="00FB54A3" w:rsidRPr="002C2214" w:rsidRDefault="00FB54A3" w:rsidP="00FB54A3">
            <w:pPr>
              <w:pStyle w:val="3"/>
              <w:numPr>
                <w:ilvl w:val="0"/>
                <w:numId w:val="0"/>
              </w:numPr>
              <w:rPr>
                <w:sz w:val="28"/>
                <w:szCs w:val="28"/>
              </w:rPr>
            </w:pPr>
            <w:r w:rsidRPr="002C2214">
              <w:rPr>
                <w:rFonts w:hint="eastAsia"/>
                <w:sz w:val="28"/>
                <w:szCs w:val="28"/>
              </w:rPr>
              <w:t>1</w:t>
            </w:r>
            <w:r w:rsidRPr="002C2214">
              <w:rPr>
                <w:sz w:val="28"/>
                <w:szCs w:val="28"/>
              </w:rPr>
              <w:t>09</w:t>
            </w:r>
            <w:r w:rsidRPr="002C2214">
              <w:rPr>
                <w:rFonts w:hint="eastAsia"/>
                <w:sz w:val="28"/>
                <w:szCs w:val="28"/>
              </w:rPr>
              <w:t>年</w:t>
            </w:r>
          </w:p>
        </w:tc>
        <w:tc>
          <w:tcPr>
            <w:tcW w:w="850" w:type="dxa"/>
          </w:tcPr>
          <w:p w14:paraId="06AEC904" w14:textId="77777777" w:rsidR="00FB54A3" w:rsidRPr="002C2214" w:rsidRDefault="00FB54A3" w:rsidP="00FB54A3">
            <w:pPr>
              <w:jc w:val="center"/>
              <w:rPr>
                <w:sz w:val="26"/>
                <w:szCs w:val="26"/>
              </w:rPr>
            </w:pPr>
            <w:r w:rsidRPr="002C2214">
              <w:rPr>
                <w:rFonts w:hint="eastAsia"/>
                <w:sz w:val="26"/>
                <w:szCs w:val="26"/>
              </w:rPr>
              <w:t>有</w:t>
            </w:r>
          </w:p>
        </w:tc>
        <w:tc>
          <w:tcPr>
            <w:tcW w:w="1276" w:type="dxa"/>
          </w:tcPr>
          <w:p w14:paraId="7A62403E" w14:textId="77777777" w:rsidR="00FB54A3" w:rsidRPr="002C2214" w:rsidRDefault="00FB54A3" w:rsidP="00FB54A3">
            <w:pPr>
              <w:pStyle w:val="3"/>
              <w:numPr>
                <w:ilvl w:val="0"/>
                <w:numId w:val="0"/>
              </w:numPr>
              <w:jc w:val="center"/>
              <w:rPr>
                <w:sz w:val="26"/>
                <w:szCs w:val="26"/>
              </w:rPr>
            </w:pPr>
            <w:r w:rsidRPr="002C2214">
              <w:rPr>
                <w:rFonts w:hint="eastAsia"/>
                <w:sz w:val="26"/>
                <w:szCs w:val="26"/>
              </w:rPr>
              <w:t>1</w:t>
            </w:r>
            <w:r w:rsidRPr="002C2214">
              <w:rPr>
                <w:sz w:val="26"/>
                <w:szCs w:val="26"/>
              </w:rPr>
              <w:t>0</w:t>
            </w:r>
          </w:p>
        </w:tc>
        <w:tc>
          <w:tcPr>
            <w:tcW w:w="851" w:type="dxa"/>
          </w:tcPr>
          <w:p w14:paraId="264787A8" w14:textId="77777777" w:rsidR="00FB54A3" w:rsidRPr="002C2214" w:rsidRDefault="00FB54A3" w:rsidP="00FB54A3">
            <w:pPr>
              <w:pStyle w:val="3"/>
              <w:numPr>
                <w:ilvl w:val="0"/>
                <w:numId w:val="0"/>
              </w:numPr>
              <w:jc w:val="center"/>
              <w:rPr>
                <w:sz w:val="26"/>
                <w:szCs w:val="26"/>
              </w:rPr>
            </w:pPr>
            <w:r w:rsidRPr="002C2214">
              <w:rPr>
                <w:rFonts w:hint="eastAsia"/>
                <w:sz w:val="26"/>
                <w:szCs w:val="26"/>
              </w:rPr>
              <w:t>2</w:t>
            </w:r>
          </w:p>
        </w:tc>
        <w:tc>
          <w:tcPr>
            <w:tcW w:w="850" w:type="dxa"/>
          </w:tcPr>
          <w:p w14:paraId="212BF8B2" w14:textId="77777777" w:rsidR="00FB54A3" w:rsidRPr="002C2214" w:rsidRDefault="00FB54A3" w:rsidP="00FB54A3">
            <w:pPr>
              <w:pStyle w:val="3"/>
              <w:numPr>
                <w:ilvl w:val="0"/>
                <w:numId w:val="0"/>
              </w:numPr>
              <w:jc w:val="center"/>
              <w:rPr>
                <w:sz w:val="26"/>
                <w:szCs w:val="26"/>
              </w:rPr>
            </w:pPr>
            <w:r w:rsidRPr="002C2214">
              <w:rPr>
                <w:rFonts w:hint="eastAsia"/>
                <w:sz w:val="26"/>
                <w:szCs w:val="26"/>
              </w:rPr>
              <w:t>1</w:t>
            </w:r>
          </w:p>
        </w:tc>
        <w:tc>
          <w:tcPr>
            <w:tcW w:w="851" w:type="dxa"/>
          </w:tcPr>
          <w:p w14:paraId="2EF09523" w14:textId="77777777" w:rsidR="00FB54A3" w:rsidRPr="002C2214" w:rsidRDefault="00FB54A3" w:rsidP="00FB54A3">
            <w:pPr>
              <w:pStyle w:val="3"/>
              <w:numPr>
                <w:ilvl w:val="0"/>
                <w:numId w:val="0"/>
              </w:numPr>
              <w:jc w:val="center"/>
              <w:rPr>
                <w:sz w:val="26"/>
                <w:szCs w:val="26"/>
              </w:rPr>
            </w:pPr>
            <w:r w:rsidRPr="002C2214">
              <w:rPr>
                <w:rFonts w:hint="eastAsia"/>
                <w:sz w:val="26"/>
                <w:szCs w:val="26"/>
              </w:rPr>
              <w:t>1</w:t>
            </w:r>
          </w:p>
        </w:tc>
        <w:tc>
          <w:tcPr>
            <w:tcW w:w="992" w:type="dxa"/>
          </w:tcPr>
          <w:p w14:paraId="5E963CB3" w14:textId="77777777" w:rsidR="00FB54A3" w:rsidRPr="002C2214" w:rsidRDefault="00FB54A3" w:rsidP="00FB54A3">
            <w:pPr>
              <w:pStyle w:val="3"/>
              <w:numPr>
                <w:ilvl w:val="0"/>
                <w:numId w:val="0"/>
              </w:numPr>
              <w:jc w:val="center"/>
              <w:rPr>
                <w:sz w:val="26"/>
                <w:szCs w:val="26"/>
              </w:rPr>
            </w:pPr>
            <w:r w:rsidRPr="002C2214">
              <w:rPr>
                <w:rFonts w:hint="eastAsia"/>
                <w:sz w:val="26"/>
                <w:szCs w:val="26"/>
              </w:rPr>
              <w:t>1</w:t>
            </w:r>
          </w:p>
        </w:tc>
        <w:tc>
          <w:tcPr>
            <w:tcW w:w="1276" w:type="dxa"/>
          </w:tcPr>
          <w:p w14:paraId="44A388D3" w14:textId="77777777" w:rsidR="00FB54A3" w:rsidRPr="002C2214" w:rsidRDefault="00FB54A3" w:rsidP="00FB54A3">
            <w:pPr>
              <w:jc w:val="center"/>
              <w:rPr>
                <w:sz w:val="26"/>
                <w:szCs w:val="26"/>
              </w:rPr>
            </w:pPr>
            <w:r w:rsidRPr="002C2214">
              <w:rPr>
                <w:rFonts w:hint="eastAsia"/>
                <w:sz w:val="26"/>
                <w:szCs w:val="26"/>
              </w:rPr>
              <w:t>無</w:t>
            </w:r>
          </w:p>
        </w:tc>
        <w:tc>
          <w:tcPr>
            <w:tcW w:w="850" w:type="dxa"/>
            <w:vAlign w:val="center"/>
          </w:tcPr>
          <w:p w14:paraId="59531E86" w14:textId="0AA5CCD1" w:rsidR="00FB54A3" w:rsidRPr="002C2214" w:rsidRDefault="00FB54A3" w:rsidP="00FB54A3">
            <w:pPr>
              <w:jc w:val="center"/>
              <w:rPr>
                <w:sz w:val="26"/>
                <w:szCs w:val="26"/>
              </w:rPr>
            </w:pPr>
            <w:r w:rsidRPr="002C2214">
              <w:rPr>
                <w:rFonts w:hint="eastAsia"/>
                <w:sz w:val="26"/>
                <w:szCs w:val="26"/>
              </w:rPr>
              <w:t>452</w:t>
            </w:r>
          </w:p>
        </w:tc>
      </w:tr>
      <w:tr w:rsidR="002C2214" w:rsidRPr="002C2214" w14:paraId="42F3A633" w14:textId="64C6D963" w:rsidTr="006F09F9">
        <w:trPr>
          <w:trHeight w:val="374"/>
        </w:trPr>
        <w:tc>
          <w:tcPr>
            <w:tcW w:w="992" w:type="dxa"/>
          </w:tcPr>
          <w:p w14:paraId="2EA273E4" w14:textId="77777777" w:rsidR="00FB54A3" w:rsidRPr="002C2214" w:rsidRDefault="00FB54A3" w:rsidP="00FB54A3">
            <w:pPr>
              <w:pStyle w:val="3"/>
              <w:numPr>
                <w:ilvl w:val="0"/>
                <w:numId w:val="0"/>
              </w:numPr>
              <w:rPr>
                <w:sz w:val="28"/>
                <w:szCs w:val="28"/>
              </w:rPr>
            </w:pPr>
            <w:r w:rsidRPr="002C2214">
              <w:rPr>
                <w:rFonts w:hint="eastAsia"/>
                <w:sz w:val="28"/>
                <w:szCs w:val="28"/>
              </w:rPr>
              <w:t>1</w:t>
            </w:r>
            <w:r w:rsidRPr="002C2214">
              <w:rPr>
                <w:sz w:val="28"/>
                <w:szCs w:val="28"/>
              </w:rPr>
              <w:t>10</w:t>
            </w:r>
            <w:r w:rsidRPr="002C2214">
              <w:rPr>
                <w:rFonts w:hint="eastAsia"/>
                <w:sz w:val="28"/>
                <w:szCs w:val="28"/>
              </w:rPr>
              <w:t>年</w:t>
            </w:r>
          </w:p>
        </w:tc>
        <w:tc>
          <w:tcPr>
            <w:tcW w:w="850" w:type="dxa"/>
          </w:tcPr>
          <w:p w14:paraId="2944C321" w14:textId="77777777" w:rsidR="00FB54A3" w:rsidRPr="002C2214" w:rsidRDefault="00FB54A3" w:rsidP="00FB54A3">
            <w:pPr>
              <w:jc w:val="center"/>
              <w:rPr>
                <w:sz w:val="26"/>
                <w:szCs w:val="26"/>
              </w:rPr>
            </w:pPr>
            <w:r w:rsidRPr="002C2214">
              <w:rPr>
                <w:rFonts w:hint="eastAsia"/>
                <w:sz w:val="26"/>
                <w:szCs w:val="26"/>
              </w:rPr>
              <w:t>有</w:t>
            </w:r>
          </w:p>
        </w:tc>
        <w:tc>
          <w:tcPr>
            <w:tcW w:w="1276" w:type="dxa"/>
          </w:tcPr>
          <w:p w14:paraId="4DFE7F89" w14:textId="77777777" w:rsidR="00FB54A3" w:rsidRPr="002C2214" w:rsidRDefault="00FB54A3" w:rsidP="00FB54A3">
            <w:pPr>
              <w:pStyle w:val="3"/>
              <w:numPr>
                <w:ilvl w:val="0"/>
                <w:numId w:val="0"/>
              </w:numPr>
              <w:jc w:val="center"/>
              <w:rPr>
                <w:sz w:val="26"/>
                <w:szCs w:val="26"/>
              </w:rPr>
            </w:pPr>
            <w:r w:rsidRPr="002C2214">
              <w:rPr>
                <w:rFonts w:hint="eastAsia"/>
                <w:sz w:val="26"/>
                <w:szCs w:val="26"/>
              </w:rPr>
              <w:t>7</w:t>
            </w:r>
          </w:p>
        </w:tc>
        <w:tc>
          <w:tcPr>
            <w:tcW w:w="851" w:type="dxa"/>
          </w:tcPr>
          <w:p w14:paraId="376F8D9A" w14:textId="77777777" w:rsidR="00FB54A3" w:rsidRPr="002C2214" w:rsidRDefault="00FB54A3" w:rsidP="00FB54A3">
            <w:pPr>
              <w:pStyle w:val="3"/>
              <w:numPr>
                <w:ilvl w:val="0"/>
                <w:numId w:val="0"/>
              </w:numPr>
              <w:jc w:val="center"/>
              <w:rPr>
                <w:sz w:val="26"/>
                <w:szCs w:val="26"/>
              </w:rPr>
            </w:pPr>
            <w:r w:rsidRPr="002C2214">
              <w:rPr>
                <w:rFonts w:hint="eastAsia"/>
                <w:sz w:val="26"/>
                <w:szCs w:val="26"/>
              </w:rPr>
              <w:t>3</w:t>
            </w:r>
          </w:p>
        </w:tc>
        <w:tc>
          <w:tcPr>
            <w:tcW w:w="850" w:type="dxa"/>
          </w:tcPr>
          <w:p w14:paraId="4D9816D3" w14:textId="77777777" w:rsidR="00FB54A3" w:rsidRPr="002C2214" w:rsidRDefault="00FB54A3" w:rsidP="00FB54A3">
            <w:pPr>
              <w:pStyle w:val="3"/>
              <w:numPr>
                <w:ilvl w:val="0"/>
                <w:numId w:val="0"/>
              </w:numPr>
              <w:jc w:val="center"/>
              <w:rPr>
                <w:sz w:val="26"/>
                <w:szCs w:val="26"/>
              </w:rPr>
            </w:pPr>
            <w:r w:rsidRPr="002C2214">
              <w:rPr>
                <w:rFonts w:hint="eastAsia"/>
                <w:sz w:val="26"/>
                <w:szCs w:val="26"/>
              </w:rPr>
              <w:t>3</w:t>
            </w:r>
          </w:p>
        </w:tc>
        <w:tc>
          <w:tcPr>
            <w:tcW w:w="851" w:type="dxa"/>
          </w:tcPr>
          <w:p w14:paraId="5EB07A3C" w14:textId="77777777" w:rsidR="00FB54A3" w:rsidRPr="002C2214" w:rsidRDefault="00FB54A3" w:rsidP="00FB54A3">
            <w:pPr>
              <w:pStyle w:val="3"/>
              <w:numPr>
                <w:ilvl w:val="0"/>
                <w:numId w:val="0"/>
              </w:numPr>
              <w:jc w:val="center"/>
              <w:rPr>
                <w:sz w:val="26"/>
                <w:szCs w:val="26"/>
              </w:rPr>
            </w:pPr>
            <w:r w:rsidRPr="002C2214">
              <w:rPr>
                <w:rFonts w:hint="eastAsia"/>
                <w:sz w:val="26"/>
                <w:szCs w:val="26"/>
              </w:rPr>
              <w:t>1</w:t>
            </w:r>
          </w:p>
        </w:tc>
        <w:tc>
          <w:tcPr>
            <w:tcW w:w="992" w:type="dxa"/>
          </w:tcPr>
          <w:p w14:paraId="334E4AFB" w14:textId="77777777" w:rsidR="00FB54A3" w:rsidRPr="002C2214" w:rsidRDefault="00FB54A3" w:rsidP="00FB54A3">
            <w:pPr>
              <w:pStyle w:val="3"/>
              <w:numPr>
                <w:ilvl w:val="0"/>
                <w:numId w:val="0"/>
              </w:numPr>
              <w:jc w:val="center"/>
              <w:rPr>
                <w:sz w:val="26"/>
                <w:szCs w:val="26"/>
              </w:rPr>
            </w:pPr>
            <w:r w:rsidRPr="002C2214">
              <w:rPr>
                <w:rFonts w:hint="eastAsia"/>
                <w:sz w:val="26"/>
                <w:szCs w:val="26"/>
              </w:rPr>
              <w:t>1</w:t>
            </w:r>
          </w:p>
        </w:tc>
        <w:tc>
          <w:tcPr>
            <w:tcW w:w="1276" w:type="dxa"/>
          </w:tcPr>
          <w:p w14:paraId="5D9F4A56" w14:textId="77777777" w:rsidR="00FB54A3" w:rsidRPr="002C2214" w:rsidRDefault="00FB54A3" w:rsidP="00FB54A3">
            <w:pPr>
              <w:jc w:val="center"/>
              <w:rPr>
                <w:sz w:val="26"/>
                <w:szCs w:val="26"/>
              </w:rPr>
            </w:pPr>
            <w:r w:rsidRPr="002C2214">
              <w:rPr>
                <w:rFonts w:hint="eastAsia"/>
                <w:sz w:val="26"/>
                <w:szCs w:val="26"/>
              </w:rPr>
              <w:t>無</w:t>
            </w:r>
          </w:p>
        </w:tc>
        <w:tc>
          <w:tcPr>
            <w:tcW w:w="850" w:type="dxa"/>
            <w:vAlign w:val="center"/>
          </w:tcPr>
          <w:p w14:paraId="3B8E9B95" w14:textId="15AF33E9" w:rsidR="00FB54A3" w:rsidRPr="002C2214" w:rsidRDefault="00FB54A3" w:rsidP="00FB54A3">
            <w:pPr>
              <w:jc w:val="center"/>
              <w:rPr>
                <w:sz w:val="26"/>
                <w:szCs w:val="26"/>
              </w:rPr>
            </w:pPr>
            <w:r w:rsidRPr="002C2214">
              <w:rPr>
                <w:rFonts w:hint="eastAsia"/>
                <w:sz w:val="26"/>
                <w:szCs w:val="26"/>
              </w:rPr>
              <w:t>425</w:t>
            </w:r>
          </w:p>
        </w:tc>
      </w:tr>
      <w:tr w:rsidR="002C2214" w:rsidRPr="002C2214" w14:paraId="26BF5B18" w14:textId="68F37D31" w:rsidTr="006F09F9">
        <w:trPr>
          <w:trHeight w:val="364"/>
        </w:trPr>
        <w:tc>
          <w:tcPr>
            <w:tcW w:w="992" w:type="dxa"/>
          </w:tcPr>
          <w:p w14:paraId="183BCE04" w14:textId="77777777" w:rsidR="00FB54A3" w:rsidRPr="002C2214" w:rsidRDefault="00FB54A3" w:rsidP="00FB54A3">
            <w:pPr>
              <w:pStyle w:val="3"/>
              <w:numPr>
                <w:ilvl w:val="0"/>
                <w:numId w:val="0"/>
              </w:numPr>
              <w:rPr>
                <w:sz w:val="28"/>
                <w:szCs w:val="28"/>
              </w:rPr>
            </w:pPr>
            <w:r w:rsidRPr="002C2214">
              <w:rPr>
                <w:rFonts w:hint="eastAsia"/>
                <w:sz w:val="28"/>
                <w:szCs w:val="28"/>
              </w:rPr>
              <w:t>1</w:t>
            </w:r>
            <w:r w:rsidRPr="002C2214">
              <w:rPr>
                <w:sz w:val="28"/>
                <w:szCs w:val="28"/>
              </w:rPr>
              <w:t>11</w:t>
            </w:r>
            <w:r w:rsidRPr="002C2214">
              <w:rPr>
                <w:rFonts w:hint="eastAsia"/>
                <w:sz w:val="28"/>
                <w:szCs w:val="28"/>
              </w:rPr>
              <w:t>年</w:t>
            </w:r>
          </w:p>
        </w:tc>
        <w:tc>
          <w:tcPr>
            <w:tcW w:w="850" w:type="dxa"/>
          </w:tcPr>
          <w:p w14:paraId="495B40FA" w14:textId="77777777" w:rsidR="00FB54A3" w:rsidRPr="002C2214" w:rsidRDefault="00FB54A3" w:rsidP="00FB54A3">
            <w:pPr>
              <w:jc w:val="center"/>
              <w:rPr>
                <w:sz w:val="26"/>
                <w:szCs w:val="26"/>
              </w:rPr>
            </w:pPr>
            <w:r w:rsidRPr="002C2214">
              <w:rPr>
                <w:rFonts w:hint="eastAsia"/>
                <w:sz w:val="26"/>
                <w:szCs w:val="26"/>
              </w:rPr>
              <w:t>有</w:t>
            </w:r>
          </w:p>
        </w:tc>
        <w:tc>
          <w:tcPr>
            <w:tcW w:w="1276" w:type="dxa"/>
          </w:tcPr>
          <w:p w14:paraId="4CD88246" w14:textId="77777777" w:rsidR="00FB54A3" w:rsidRPr="002C2214" w:rsidRDefault="00FB54A3" w:rsidP="00FB54A3">
            <w:pPr>
              <w:pStyle w:val="3"/>
              <w:numPr>
                <w:ilvl w:val="0"/>
                <w:numId w:val="0"/>
              </w:numPr>
              <w:jc w:val="center"/>
              <w:rPr>
                <w:sz w:val="26"/>
                <w:szCs w:val="26"/>
              </w:rPr>
            </w:pPr>
            <w:r w:rsidRPr="002C2214">
              <w:rPr>
                <w:rFonts w:hint="eastAsia"/>
                <w:sz w:val="26"/>
                <w:szCs w:val="26"/>
              </w:rPr>
              <w:t>1</w:t>
            </w:r>
            <w:r w:rsidRPr="002C2214">
              <w:rPr>
                <w:sz w:val="26"/>
                <w:szCs w:val="26"/>
              </w:rPr>
              <w:t>2</w:t>
            </w:r>
          </w:p>
        </w:tc>
        <w:tc>
          <w:tcPr>
            <w:tcW w:w="851" w:type="dxa"/>
          </w:tcPr>
          <w:p w14:paraId="290A8DE6" w14:textId="3E358CFD" w:rsidR="00FB54A3" w:rsidRPr="002C2214" w:rsidRDefault="001A0DF3" w:rsidP="00FB54A3">
            <w:pPr>
              <w:pStyle w:val="3"/>
              <w:numPr>
                <w:ilvl w:val="0"/>
                <w:numId w:val="0"/>
              </w:numPr>
              <w:jc w:val="center"/>
              <w:rPr>
                <w:sz w:val="26"/>
                <w:szCs w:val="26"/>
              </w:rPr>
            </w:pPr>
            <w:r w:rsidRPr="002C2214">
              <w:rPr>
                <w:sz w:val="26"/>
                <w:szCs w:val="26"/>
              </w:rPr>
              <w:t>3</w:t>
            </w:r>
          </w:p>
        </w:tc>
        <w:tc>
          <w:tcPr>
            <w:tcW w:w="850" w:type="dxa"/>
          </w:tcPr>
          <w:p w14:paraId="14F27B90" w14:textId="77777777" w:rsidR="00FB54A3" w:rsidRPr="002C2214" w:rsidRDefault="00FB54A3" w:rsidP="00FB54A3">
            <w:pPr>
              <w:pStyle w:val="3"/>
              <w:numPr>
                <w:ilvl w:val="0"/>
                <w:numId w:val="0"/>
              </w:numPr>
              <w:jc w:val="center"/>
              <w:rPr>
                <w:sz w:val="26"/>
                <w:szCs w:val="26"/>
              </w:rPr>
            </w:pPr>
            <w:r w:rsidRPr="002C2214">
              <w:rPr>
                <w:rFonts w:hint="eastAsia"/>
                <w:sz w:val="26"/>
                <w:szCs w:val="26"/>
              </w:rPr>
              <w:t>0</w:t>
            </w:r>
          </w:p>
        </w:tc>
        <w:tc>
          <w:tcPr>
            <w:tcW w:w="851" w:type="dxa"/>
          </w:tcPr>
          <w:p w14:paraId="357AEFF9" w14:textId="77777777" w:rsidR="00FB54A3" w:rsidRPr="002C2214" w:rsidRDefault="00FB54A3" w:rsidP="00FB54A3">
            <w:pPr>
              <w:pStyle w:val="3"/>
              <w:numPr>
                <w:ilvl w:val="0"/>
                <w:numId w:val="0"/>
              </w:numPr>
              <w:jc w:val="center"/>
              <w:rPr>
                <w:sz w:val="26"/>
                <w:szCs w:val="26"/>
              </w:rPr>
            </w:pPr>
            <w:r w:rsidRPr="002C2214">
              <w:rPr>
                <w:rFonts w:hint="eastAsia"/>
                <w:sz w:val="26"/>
                <w:szCs w:val="26"/>
              </w:rPr>
              <w:t>0</w:t>
            </w:r>
          </w:p>
        </w:tc>
        <w:tc>
          <w:tcPr>
            <w:tcW w:w="992" w:type="dxa"/>
          </w:tcPr>
          <w:p w14:paraId="4854E0D3" w14:textId="77777777" w:rsidR="00FB54A3" w:rsidRPr="002C2214" w:rsidRDefault="00FB54A3" w:rsidP="00FB54A3">
            <w:pPr>
              <w:pStyle w:val="3"/>
              <w:numPr>
                <w:ilvl w:val="0"/>
                <w:numId w:val="0"/>
              </w:numPr>
              <w:jc w:val="center"/>
              <w:rPr>
                <w:sz w:val="26"/>
                <w:szCs w:val="26"/>
              </w:rPr>
            </w:pPr>
            <w:r w:rsidRPr="002C2214">
              <w:rPr>
                <w:rFonts w:hint="eastAsia"/>
                <w:sz w:val="26"/>
                <w:szCs w:val="26"/>
              </w:rPr>
              <w:t>0</w:t>
            </w:r>
          </w:p>
        </w:tc>
        <w:tc>
          <w:tcPr>
            <w:tcW w:w="1276" w:type="dxa"/>
          </w:tcPr>
          <w:p w14:paraId="7B41CF6C" w14:textId="77777777" w:rsidR="00FB54A3" w:rsidRPr="002C2214" w:rsidRDefault="00FB54A3" w:rsidP="00FB54A3">
            <w:pPr>
              <w:jc w:val="center"/>
              <w:rPr>
                <w:sz w:val="26"/>
                <w:szCs w:val="26"/>
              </w:rPr>
            </w:pPr>
            <w:r w:rsidRPr="002C2214">
              <w:rPr>
                <w:rFonts w:hint="eastAsia"/>
                <w:sz w:val="26"/>
                <w:szCs w:val="26"/>
              </w:rPr>
              <w:t>無</w:t>
            </w:r>
          </w:p>
        </w:tc>
        <w:tc>
          <w:tcPr>
            <w:tcW w:w="850" w:type="dxa"/>
            <w:vAlign w:val="center"/>
          </w:tcPr>
          <w:p w14:paraId="6016A760" w14:textId="7D673E25" w:rsidR="00FB54A3" w:rsidRPr="002C2214" w:rsidRDefault="00FB54A3" w:rsidP="00FB54A3">
            <w:pPr>
              <w:jc w:val="center"/>
              <w:rPr>
                <w:sz w:val="26"/>
                <w:szCs w:val="26"/>
              </w:rPr>
            </w:pPr>
            <w:r w:rsidRPr="002C2214">
              <w:rPr>
                <w:rFonts w:hint="eastAsia"/>
                <w:sz w:val="26"/>
                <w:szCs w:val="26"/>
              </w:rPr>
              <w:t>651</w:t>
            </w:r>
          </w:p>
        </w:tc>
      </w:tr>
    </w:tbl>
    <w:p w14:paraId="1616811C" w14:textId="77777777" w:rsidR="00414349" w:rsidRPr="002C2214" w:rsidRDefault="00414349" w:rsidP="00414349">
      <w:pPr>
        <w:pStyle w:val="3"/>
        <w:numPr>
          <w:ilvl w:val="0"/>
          <w:numId w:val="0"/>
        </w:numPr>
        <w:ind w:left="1361" w:hanging="935"/>
      </w:pPr>
      <w:r w:rsidRPr="002C2214">
        <w:rPr>
          <w:rFonts w:hint="eastAsia"/>
          <w:sz w:val="28"/>
          <w:szCs w:val="28"/>
        </w:rPr>
        <w:t>資料來源：高等檢察署</w:t>
      </w:r>
    </w:p>
    <w:p w14:paraId="7863DD65" w14:textId="77777777" w:rsidR="00234ED0" w:rsidRPr="002C2214" w:rsidRDefault="00234ED0" w:rsidP="006F09F9">
      <w:pPr>
        <w:pStyle w:val="3"/>
        <w:spacing w:beforeLines="50" w:before="228"/>
        <w:ind w:left="1360" w:hanging="680"/>
      </w:pPr>
      <w:r w:rsidRPr="002C2214">
        <w:rPr>
          <w:rFonts w:hint="eastAsia"/>
        </w:rPr>
        <w:t>花蓮地檢署</w:t>
      </w:r>
    </w:p>
    <w:tbl>
      <w:tblPr>
        <w:tblStyle w:val="afb"/>
        <w:tblW w:w="8788" w:type="dxa"/>
        <w:tblInd w:w="421" w:type="dxa"/>
        <w:tblLook w:val="04A0" w:firstRow="1" w:lastRow="0" w:firstColumn="1" w:lastColumn="0" w:noHBand="0" w:noVBand="1"/>
      </w:tblPr>
      <w:tblGrid>
        <w:gridCol w:w="1084"/>
        <w:gridCol w:w="938"/>
        <w:gridCol w:w="1380"/>
        <w:gridCol w:w="850"/>
        <w:gridCol w:w="851"/>
        <w:gridCol w:w="850"/>
        <w:gridCol w:w="851"/>
        <w:gridCol w:w="1126"/>
        <w:gridCol w:w="858"/>
      </w:tblGrid>
      <w:tr w:rsidR="002C2214" w:rsidRPr="002C2214" w14:paraId="5A432622" w14:textId="5B72281F" w:rsidTr="00D57864">
        <w:trPr>
          <w:trHeight w:val="364"/>
        </w:trPr>
        <w:tc>
          <w:tcPr>
            <w:tcW w:w="1084" w:type="dxa"/>
          </w:tcPr>
          <w:p w14:paraId="2A315DCF" w14:textId="77777777" w:rsidR="00D57864" w:rsidRPr="002C2214" w:rsidRDefault="00D57864" w:rsidP="00D57864">
            <w:pPr>
              <w:pStyle w:val="3"/>
              <w:numPr>
                <w:ilvl w:val="0"/>
                <w:numId w:val="0"/>
              </w:numPr>
              <w:rPr>
                <w:sz w:val="28"/>
                <w:szCs w:val="28"/>
              </w:rPr>
            </w:pPr>
          </w:p>
        </w:tc>
        <w:tc>
          <w:tcPr>
            <w:tcW w:w="938" w:type="dxa"/>
          </w:tcPr>
          <w:p w14:paraId="42E89A40" w14:textId="77777777" w:rsidR="00D57864" w:rsidRPr="002C2214" w:rsidRDefault="00D57864" w:rsidP="00D57864">
            <w:pPr>
              <w:pStyle w:val="3"/>
              <w:numPr>
                <w:ilvl w:val="0"/>
                <w:numId w:val="0"/>
              </w:numPr>
              <w:rPr>
                <w:sz w:val="24"/>
                <w:szCs w:val="24"/>
              </w:rPr>
            </w:pPr>
            <w:r w:rsidRPr="002C2214">
              <w:rPr>
                <w:rFonts w:hint="eastAsia"/>
                <w:sz w:val="24"/>
                <w:szCs w:val="24"/>
              </w:rPr>
              <w:t>執行小組</w:t>
            </w:r>
          </w:p>
        </w:tc>
        <w:tc>
          <w:tcPr>
            <w:tcW w:w="1380" w:type="dxa"/>
          </w:tcPr>
          <w:p w14:paraId="70727119" w14:textId="77777777" w:rsidR="00D57864" w:rsidRPr="002C2214" w:rsidRDefault="00D57864" w:rsidP="00D57864">
            <w:pPr>
              <w:pStyle w:val="3"/>
              <w:numPr>
                <w:ilvl w:val="0"/>
                <w:numId w:val="0"/>
              </w:numPr>
              <w:rPr>
                <w:sz w:val="24"/>
                <w:szCs w:val="24"/>
              </w:rPr>
            </w:pPr>
            <w:r w:rsidRPr="002C2214">
              <w:rPr>
                <w:rFonts w:hint="eastAsia"/>
                <w:sz w:val="24"/>
                <w:szCs w:val="24"/>
              </w:rPr>
              <w:t>修復促進者(人</w:t>
            </w:r>
            <w:r w:rsidRPr="002C2214">
              <w:rPr>
                <w:sz w:val="24"/>
                <w:szCs w:val="24"/>
              </w:rPr>
              <w:t>)</w:t>
            </w:r>
          </w:p>
        </w:tc>
        <w:tc>
          <w:tcPr>
            <w:tcW w:w="850" w:type="dxa"/>
          </w:tcPr>
          <w:p w14:paraId="7169C2D7" w14:textId="77777777" w:rsidR="00D57864" w:rsidRPr="002C2214" w:rsidRDefault="00D57864" w:rsidP="00D57864">
            <w:pPr>
              <w:pStyle w:val="3"/>
              <w:numPr>
                <w:ilvl w:val="0"/>
                <w:numId w:val="0"/>
              </w:numPr>
              <w:rPr>
                <w:sz w:val="24"/>
                <w:szCs w:val="24"/>
              </w:rPr>
            </w:pPr>
            <w:r w:rsidRPr="002C2214">
              <w:rPr>
                <w:rFonts w:hint="eastAsia"/>
                <w:sz w:val="24"/>
                <w:szCs w:val="24"/>
              </w:rPr>
              <w:t>聲請件數</w:t>
            </w:r>
          </w:p>
        </w:tc>
        <w:tc>
          <w:tcPr>
            <w:tcW w:w="851" w:type="dxa"/>
          </w:tcPr>
          <w:p w14:paraId="0164AE91" w14:textId="77777777" w:rsidR="00D57864" w:rsidRPr="002C2214" w:rsidRDefault="00D57864" w:rsidP="00D57864">
            <w:pPr>
              <w:pStyle w:val="3"/>
              <w:numPr>
                <w:ilvl w:val="0"/>
                <w:numId w:val="0"/>
              </w:numPr>
              <w:rPr>
                <w:sz w:val="24"/>
                <w:szCs w:val="24"/>
              </w:rPr>
            </w:pPr>
            <w:r w:rsidRPr="002C2214">
              <w:rPr>
                <w:rFonts w:hint="eastAsia"/>
                <w:sz w:val="24"/>
                <w:szCs w:val="24"/>
              </w:rPr>
              <w:t>評估開案</w:t>
            </w:r>
          </w:p>
        </w:tc>
        <w:tc>
          <w:tcPr>
            <w:tcW w:w="850" w:type="dxa"/>
          </w:tcPr>
          <w:p w14:paraId="0E8998EA" w14:textId="77777777" w:rsidR="00D57864" w:rsidRPr="002C2214" w:rsidRDefault="00D57864" w:rsidP="00D57864">
            <w:pPr>
              <w:pStyle w:val="3"/>
              <w:numPr>
                <w:ilvl w:val="0"/>
                <w:numId w:val="0"/>
              </w:numPr>
              <w:rPr>
                <w:sz w:val="24"/>
                <w:szCs w:val="24"/>
              </w:rPr>
            </w:pPr>
            <w:r w:rsidRPr="002C2214">
              <w:rPr>
                <w:rFonts w:hint="eastAsia"/>
                <w:sz w:val="24"/>
                <w:szCs w:val="24"/>
              </w:rPr>
              <w:t>進入對話</w:t>
            </w:r>
          </w:p>
        </w:tc>
        <w:tc>
          <w:tcPr>
            <w:tcW w:w="851" w:type="dxa"/>
          </w:tcPr>
          <w:p w14:paraId="4FBC113D" w14:textId="77777777" w:rsidR="00D57864" w:rsidRPr="002C2214" w:rsidRDefault="00D57864" w:rsidP="00D57864">
            <w:pPr>
              <w:pStyle w:val="3"/>
              <w:numPr>
                <w:ilvl w:val="0"/>
                <w:numId w:val="0"/>
              </w:numPr>
              <w:rPr>
                <w:sz w:val="24"/>
                <w:szCs w:val="24"/>
              </w:rPr>
            </w:pPr>
            <w:r w:rsidRPr="002C2214">
              <w:rPr>
                <w:rFonts w:hint="eastAsia"/>
                <w:sz w:val="24"/>
                <w:szCs w:val="24"/>
              </w:rPr>
              <w:t>達成協議</w:t>
            </w:r>
          </w:p>
        </w:tc>
        <w:tc>
          <w:tcPr>
            <w:tcW w:w="1126" w:type="dxa"/>
          </w:tcPr>
          <w:p w14:paraId="7CEE3A65" w14:textId="53573005" w:rsidR="00D57864" w:rsidRPr="002C2214" w:rsidRDefault="005249E8" w:rsidP="00D57864">
            <w:pPr>
              <w:pStyle w:val="3"/>
              <w:numPr>
                <w:ilvl w:val="0"/>
                <w:numId w:val="0"/>
              </w:numPr>
              <w:rPr>
                <w:sz w:val="24"/>
                <w:szCs w:val="24"/>
              </w:rPr>
            </w:pPr>
            <w:r w:rsidRPr="002C2214">
              <w:rPr>
                <w:rFonts w:hint="eastAsia"/>
                <w:sz w:val="24"/>
                <w:szCs w:val="24"/>
              </w:rPr>
              <w:t>專職個管員</w:t>
            </w:r>
          </w:p>
        </w:tc>
        <w:tc>
          <w:tcPr>
            <w:tcW w:w="858" w:type="dxa"/>
          </w:tcPr>
          <w:p w14:paraId="457A09A6" w14:textId="7D686F8F" w:rsidR="00D57864" w:rsidRPr="002C2214" w:rsidRDefault="007C6B8E" w:rsidP="00D57864">
            <w:pPr>
              <w:pStyle w:val="3"/>
              <w:numPr>
                <w:ilvl w:val="0"/>
                <w:numId w:val="0"/>
              </w:numPr>
              <w:rPr>
                <w:sz w:val="24"/>
                <w:szCs w:val="24"/>
              </w:rPr>
            </w:pPr>
            <w:r w:rsidRPr="002C2214">
              <w:rPr>
                <w:rFonts w:hint="eastAsia"/>
                <w:sz w:val="24"/>
                <w:szCs w:val="24"/>
              </w:rPr>
              <w:t>移付</w:t>
            </w:r>
            <w:r w:rsidR="00D57864" w:rsidRPr="002C2214">
              <w:rPr>
                <w:rFonts w:hint="eastAsia"/>
                <w:sz w:val="24"/>
                <w:szCs w:val="24"/>
              </w:rPr>
              <w:t>調解</w:t>
            </w:r>
          </w:p>
        </w:tc>
      </w:tr>
      <w:tr w:rsidR="002C2214" w:rsidRPr="002C2214" w14:paraId="2F83926F" w14:textId="75D0FDB8" w:rsidTr="00CB79D4">
        <w:trPr>
          <w:trHeight w:val="374"/>
        </w:trPr>
        <w:tc>
          <w:tcPr>
            <w:tcW w:w="1084" w:type="dxa"/>
          </w:tcPr>
          <w:p w14:paraId="5D1AC07D" w14:textId="77777777" w:rsidR="00D57864" w:rsidRPr="002C2214" w:rsidRDefault="00D57864" w:rsidP="00D57864">
            <w:pPr>
              <w:pStyle w:val="3"/>
              <w:numPr>
                <w:ilvl w:val="0"/>
                <w:numId w:val="0"/>
              </w:numPr>
              <w:rPr>
                <w:sz w:val="28"/>
                <w:szCs w:val="28"/>
              </w:rPr>
            </w:pPr>
            <w:r w:rsidRPr="002C2214">
              <w:rPr>
                <w:rFonts w:hint="eastAsia"/>
                <w:sz w:val="28"/>
                <w:szCs w:val="28"/>
              </w:rPr>
              <w:t>1</w:t>
            </w:r>
            <w:r w:rsidRPr="002C2214">
              <w:rPr>
                <w:sz w:val="28"/>
                <w:szCs w:val="28"/>
              </w:rPr>
              <w:t>06</w:t>
            </w:r>
            <w:r w:rsidRPr="002C2214">
              <w:rPr>
                <w:rFonts w:hint="eastAsia"/>
                <w:sz w:val="28"/>
                <w:szCs w:val="28"/>
              </w:rPr>
              <w:t>年</w:t>
            </w:r>
          </w:p>
        </w:tc>
        <w:tc>
          <w:tcPr>
            <w:tcW w:w="938" w:type="dxa"/>
          </w:tcPr>
          <w:p w14:paraId="665768F4" w14:textId="77777777" w:rsidR="00D57864" w:rsidRPr="002C2214" w:rsidRDefault="00D57864" w:rsidP="00D57864">
            <w:pPr>
              <w:pStyle w:val="3"/>
              <w:numPr>
                <w:ilvl w:val="0"/>
                <w:numId w:val="0"/>
              </w:numPr>
              <w:jc w:val="center"/>
              <w:rPr>
                <w:sz w:val="26"/>
                <w:szCs w:val="26"/>
              </w:rPr>
            </w:pPr>
            <w:r w:rsidRPr="002C2214">
              <w:rPr>
                <w:rFonts w:hint="eastAsia"/>
                <w:sz w:val="26"/>
                <w:szCs w:val="26"/>
              </w:rPr>
              <w:t>有</w:t>
            </w:r>
          </w:p>
        </w:tc>
        <w:tc>
          <w:tcPr>
            <w:tcW w:w="1380" w:type="dxa"/>
          </w:tcPr>
          <w:p w14:paraId="426247E9" w14:textId="77777777" w:rsidR="00D57864" w:rsidRPr="002C2214" w:rsidRDefault="00D57864" w:rsidP="00D57864">
            <w:pPr>
              <w:pStyle w:val="3"/>
              <w:numPr>
                <w:ilvl w:val="0"/>
                <w:numId w:val="0"/>
              </w:numPr>
              <w:jc w:val="center"/>
              <w:rPr>
                <w:sz w:val="26"/>
                <w:szCs w:val="26"/>
              </w:rPr>
            </w:pPr>
            <w:r w:rsidRPr="002C2214">
              <w:rPr>
                <w:rFonts w:hint="eastAsia"/>
                <w:sz w:val="26"/>
                <w:szCs w:val="26"/>
              </w:rPr>
              <w:t>1</w:t>
            </w:r>
            <w:r w:rsidRPr="002C2214">
              <w:rPr>
                <w:sz w:val="26"/>
                <w:szCs w:val="26"/>
              </w:rPr>
              <w:t>5</w:t>
            </w:r>
          </w:p>
        </w:tc>
        <w:tc>
          <w:tcPr>
            <w:tcW w:w="850" w:type="dxa"/>
          </w:tcPr>
          <w:p w14:paraId="4F6D855E" w14:textId="77777777" w:rsidR="00D57864" w:rsidRPr="002C2214" w:rsidRDefault="00D57864" w:rsidP="00D57864">
            <w:pPr>
              <w:pStyle w:val="3"/>
              <w:numPr>
                <w:ilvl w:val="0"/>
                <w:numId w:val="0"/>
              </w:numPr>
              <w:jc w:val="center"/>
              <w:rPr>
                <w:sz w:val="26"/>
                <w:szCs w:val="26"/>
              </w:rPr>
            </w:pPr>
            <w:r w:rsidRPr="002C2214">
              <w:rPr>
                <w:rFonts w:hint="eastAsia"/>
                <w:sz w:val="26"/>
                <w:szCs w:val="26"/>
              </w:rPr>
              <w:t>2</w:t>
            </w:r>
          </w:p>
        </w:tc>
        <w:tc>
          <w:tcPr>
            <w:tcW w:w="851" w:type="dxa"/>
          </w:tcPr>
          <w:p w14:paraId="37A24B2E" w14:textId="77777777" w:rsidR="00D57864" w:rsidRPr="002C2214" w:rsidRDefault="00D57864" w:rsidP="00D57864">
            <w:pPr>
              <w:pStyle w:val="3"/>
              <w:numPr>
                <w:ilvl w:val="0"/>
                <w:numId w:val="0"/>
              </w:numPr>
              <w:jc w:val="center"/>
              <w:rPr>
                <w:sz w:val="26"/>
                <w:szCs w:val="26"/>
              </w:rPr>
            </w:pPr>
            <w:r w:rsidRPr="002C2214">
              <w:rPr>
                <w:rFonts w:hint="eastAsia"/>
                <w:sz w:val="26"/>
                <w:szCs w:val="26"/>
              </w:rPr>
              <w:t>0</w:t>
            </w:r>
          </w:p>
        </w:tc>
        <w:tc>
          <w:tcPr>
            <w:tcW w:w="850" w:type="dxa"/>
          </w:tcPr>
          <w:p w14:paraId="682AE9FE" w14:textId="31ED59DD" w:rsidR="00D57864" w:rsidRPr="002C2214" w:rsidRDefault="00D57864" w:rsidP="00D57864">
            <w:pPr>
              <w:pStyle w:val="3"/>
              <w:numPr>
                <w:ilvl w:val="0"/>
                <w:numId w:val="0"/>
              </w:numPr>
              <w:jc w:val="center"/>
              <w:rPr>
                <w:sz w:val="26"/>
                <w:szCs w:val="26"/>
              </w:rPr>
            </w:pPr>
            <w:r w:rsidRPr="002C2214">
              <w:rPr>
                <w:sz w:val="26"/>
                <w:szCs w:val="26"/>
              </w:rPr>
              <w:t>0</w:t>
            </w:r>
          </w:p>
        </w:tc>
        <w:tc>
          <w:tcPr>
            <w:tcW w:w="851" w:type="dxa"/>
          </w:tcPr>
          <w:p w14:paraId="515F9DA6" w14:textId="202952E1" w:rsidR="00D57864" w:rsidRPr="002C2214" w:rsidRDefault="00D57864" w:rsidP="00D57864">
            <w:pPr>
              <w:pStyle w:val="3"/>
              <w:numPr>
                <w:ilvl w:val="0"/>
                <w:numId w:val="0"/>
              </w:numPr>
              <w:jc w:val="center"/>
              <w:rPr>
                <w:sz w:val="26"/>
                <w:szCs w:val="26"/>
              </w:rPr>
            </w:pPr>
            <w:r w:rsidRPr="002C2214">
              <w:rPr>
                <w:sz w:val="26"/>
                <w:szCs w:val="26"/>
              </w:rPr>
              <w:t>0</w:t>
            </w:r>
          </w:p>
        </w:tc>
        <w:tc>
          <w:tcPr>
            <w:tcW w:w="1126" w:type="dxa"/>
          </w:tcPr>
          <w:p w14:paraId="5C2FC41E" w14:textId="77777777" w:rsidR="00D57864" w:rsidRPr="002C2214" w:rsidRDefault="00D57864" w:rsidP="00D57864">
            <w:pPr>
              <w:pStyle w:val="3"/>
              <w:numPr>
                <w:ilvl w:val="0"/>
                <w:numId w:val="0"/>
              </w:numPr>
              <w:jc w:val="center"/>
              <w:rPr>
                <w:sz w:val="26"/>
                <w:szCs w:val="26"/>
              </w:rPr>
            </w:pPr>
            <w:r w:rsidRPr="002C2214">
              <w:rPr>
                <w:rFonts w:hint="eastAsia"/>
                <w:sz w:val="26"/>
                <w:szCs w:val="26"/>
              </w:rPr>
              <w:t>無</w:t>
            </w:r>
          </w:p>
        </w:tc>
        <w:tc>
          <w:tcPr>
            <w:tcW w:w="858" w:type="dxa"/>
            <w:vAlign w:val="center"/>
          </w:tcPr>
          <w:p w14:paraId="6DA26291" w14:textId="5196B840" w:rsidR="00D57864" w:rsidRPr="002C2214" w:rsidRDefault="00D57864" w:rsidP="00D57864">
            <w:pPr>
              <w:pStyle w:val="3"/>
              <w:numPr>
                <w:ilvl w:val="0"/>
                <w:numId w:val="0"/>
              </w:numPr>
              <w:jc w:val="center"/>
              <w:rPr>
                <w:rFonts w:hAnsi="標楷體"/>
                <w:sz w:val="26"/>
                <w:szCs w:val="26"/>
              </w:rPr>
            </w:pPr>
            <w:r w:rsidRPr="002C2214">
              <w:rPr>
                <w:rFonts w:hAnsi="標楷體"/>
                <w:sz w:val="26"/>
                <w:szCs w:val="26"/>
              </w:rPr>
              <w:t>273</w:t>
            </w:r>
          </w:p>
        </w:tc>
      </w:tr>
      <w:tr w:rsidR="002C2214" w:rsidRPr="002C2214" w14:paraId="57A8593D" w14:textId="09AC5615" w:rsidTr="00CB79D4">
        <w:trPr>
          <w:trHeight w:val="364"/>
        </w:trPr>
        <w:tc>
          <w:tcPr>
            <w:tcW w:w="1084" w:type="dxa"/>
          </w:tcPr>
          <w:p w14:paraId="65957680" w14:textId="77777777" w:rsidR="00D57864" w:rsidRPr="002C2214" w:rsidRDefault="00D57864" w:rsidP="00D57864">
            <w:pPr>
              <w:pStyle w:val="3"/>
              <w:numPr>
                <w:ilvl w:val="0"/>
                <w:numId w:val="0"/>
              </w:numPr>
              <w:rPr>
                <w:sz w:val="28"/>
                <w:szCs w:val="28"/>
              </w:rPr>
            </w:pPr>
            <w:r w:rsidRPr="002C2214">
              <w:rPr>
                <w:rFonts w:hint="eastAsia"/>
                <w:sz w:val="28"/>
                <w:szCs w:val="28"/>
              </w:rPr>
              <w:t>1</w:t>
            </w:r>
            <w:r w:rsidRPr="002C2214">
              <w:rPr>
                <w:sz w:val="28"/>
                <w:szCs w:val="28"/>
              </w:rPr>
              <w:t>07</w:t>
            </w:r>
            <w:r w:rsidRPr="002C2214">
              <w:rPr>
                <w:rFonts w:hint="eastAsia"/>
                <w:sz w:val="28"/>
                <w:szCs w:val="28"/>
              </w:rPr>
              <w:t>年</w:t>
            </w:r>
          </w:p>
        </w:tc>
        <w:tc>
          <w:tcPr>
            <w:tcW w:w="938" w:type="dxa"/>
          </w:tcPr>
          <w:p w14:paraId="31F005F6" w14:textId="77777777" w:rsidR="00D57864" w:rsidRPr="002C2214" w:rsidRDefault="00D57864" w:rsidP="00D57864">
            <w:pPr>
              <w:jc w:val="center"/>
              <w:rPr>
                <w:sz w:val="26"/>
                <w:szCs w:val="26"/>
              </w:rPr>
            </w:pPr>
            <w:r w:rsidRPr="002C2214">
              <w:rPr>
                <w:rFonts w:hint="eastAsia"/>
                <w:sz w:val="26"/>
                <w:szCs w:val="26"/>
              </w:rPr>
              <w:t>有</w:t>
            </w:r>
          </w:p>
        </w:tc>
        <w:tc>
          <w:tcPr>
            <w:tcW w:w="1380" w:type="dxa"/>
          </w:tcPr>
          <w:p w14:paraId="602172B3" w14:textId="77777777" w:rsidR="00D57864" w:rsidRPr="002C2214" w:rsidRDefault="00D57864" w:rsidP="00D57864">
            <w:pPr>
              <w:pStyle w:val="3"/>
              <w:numPr>
                <w:ilvl w:val="0"/>
                <w:numId w:val="0"/>
              </w:numPr>
              <w:jc w:val="center"/>
              <w:rPr>
                <w:sz w:val="26"/>
                <w:szCs w:val="26"/>
              </w:rPr>
            </w:pPr>
            <w:r w:rsidRPr="002C2214">
              <w:rPr>
                <w:rFonts w:hint="eastAsia"/>
                <w:sz w:val="26"/>
                <w:szCs w:val="26"/>
              </w:rPr>
              <w:t>1</w:t>
            </w:r>
            <w:r w:rsidRPr="002C2214">
              <w:rPr>
                <w:sz w:val="26"/>
                <w:szCs w:val="26"/>
              </w:rPr>
              <w:t>5</w:t>
            </w:r>
          </w:p>
        </w:tc>
        <w:tc>
          <w:tcPr>
            <w:tcW w:w="850" w:type="dxa"/>
          </w:tcPr>
          <w:p w14:paraId="7E3A300A" w14:textId="77777777" w:rsidR="00D57864" w:rsidRPr="002C2214" w:rsidRDefault="00D57864" w:rsidP="00D57864">
            <w:pPr>
              <w:pStyle w:val="3"/>
              <w:numPr>
                <w:ilvl w:val="0"/>
                <w:numId w:val="0"/>
              </w:numPr>
              <w:jc w:val="center"/>
              <w:rPr>
                <w:sz w:val="26"/>
                <w:szCs w:val="26"/>
              </w:rPr>
            </w:pPr>
            <w:r w:rsidRPr="002C2214">
              <w:rPr>
                <w:rFonts w:hint="eastAsia"/>
                <w:sz w:val="26"/>
                <w:szCs w:val="26"/>
              </w:rPr>
              <w:t>1</w:t>
            </w:r>
          </w:p>
        </w:tc>
        <w:tc>
          <w:tcPr>
            <w:tcW w:w="851" w:type="dxa"/>
          </w:tcPr>
          <w:p w14:paraId="1951E8DF" w14:textId="77777777" w:rsidR="00D57864" w:rsidRPr="002C2214" w:rsidRDefault="00D57864" w:rsidP="00D57864">
            <w:pPr>
              <w:pStyle w:val="3"/>
              <w:numPr>
                <w:ilvl w:val="0"/>
                <w:numId w:val="0"/>
              </w:numPr>
              <w:jc w:val="center"/>
              <w:rPr>
                <w:sz w:val="26"/>
                <w:szCs w:val="26"/>
              </w:rPr>
            </w:pPr>
            <w:r w:rsidRPr="002C2214">
              <w:rPr>
                <w:rFonts w:hint="eastAsia"/>
                <w:sz w:val="26"/>
                <w:szCs w:val="26"/>
              </w:rPr>
              <w:t>1</w:t>
            </w:r>
          </w:p>
        </w:tc>
        <w:tc>
          <w:tcPr>
            <w:tcW w:w="850" w:type="dxa"/>
          </w:tcPr>
          <w:p w14:paraId="765F6297" w14:textId="77777777" w:rsidR="00D57864" w:rsidRPr="002C2214" w:rsidRDefault="00D57864" w:rsidP="00D57864">
            <w:pPr>
              <w:pStyle w:val="3"/>
              <w:numPr>
                <w:ilvl w:val="0"/>
                <w:numId w:val="0"/>
              </w:numPr>
              <w:jc w:val="center"/>
              <w:rPr>
                <w:sz w:val="26"/>
                <w:szCs w:val="26"/>
              </w:rPr>
            </w:pPr>
            <w:r w:rsidRPr="002C2214">
              <w:rPr>
                <w:rFonts w:hint="eastAsia"/>
                <w:sz w:val="26"/>
                <w:szCs w:val="26"/>
              </w:rPr>
              <w:t>0</w:t>
            </w:r>
          </w:p>
        </w:tc>
        <w:tc>
          <w:tcPr>
            <w:tcW w:w="851" w:type="dxa"/>
          </w:tcPr>
          <w:p w14:paraId="445621CF" w14:textId="77777777" w:rsidR="00D57864" w:rsidRPr="002C2214" w:rsidRDefault="00D57864" w:rsidP="00D57864">
            <w:pPr>
              <w:pStyle w:val="3"/>
              <w:numPr>
                <w:ilvl w:val="0"/>
                <w:numId w:val="0"/>
              </w:numPr>
              <w:jc w:val="center"/>
              <w:rPr>
                <w:sz w:val="26"/>
                <w:szCs w:val="26"/>
              </w:rPr>
            </w:pPr>
            <w:r w:rsidRPr="002C2214">
              <w:rPr>
                <w:rFonts w:hint="eastAsia"/>
                <w:sz w:val="26"/>
                <w:szCs w:val="26"/>
              </w:rPr>
              <w:t>0</w:t>
            </w:r>
          </w:p>
        </w:tc>
        <w:tc>
          <w:tcPr>
            <w:tcW w:w="1126" w:type="dxa"/>
          </w:tcPr>
          <w:p w14:paraId="375BCBDB" w14:textId="77777777" w:rsidR="00D57864" w:rsidRPr="002C2214" w:rsidRDefault="00D57864" w:rsidP="00D57864">
            <w:pPr>
              <w:jc w:val="center"/>
              <w:rPr>
                <w:sz w:val="26"/>
                <w:szCs w:val="26"/>
              </w:rPr>
            </w:pPr>
            <w:r w:rsidRPr="002C2214">
              <w:rPr>
                <w:rFonts w:hint="eastAsia"/>
                <w:sz w:val="26"/>
                <w:szCs w:val="26"/>
              </w:rPr>
              <w:t>無</w:t>
            </w:r>
          </w:p>
        </w:tc>
        <w:tc>
          <w:tcPr>
            <w:tcW w:w="858" w:type="dxa"/>
            <w:vAlign w:val="center"/>
          </w:tcPr>
          <w:p w14:paraId="336F0B6B" w14:textId="1E274F63" w:rsidR="00D57864" w:rsidRPr="002C2214" w:rsidRDefault="00D57864" w:rsidP="00D57864">
            <w:pPr>
              <w:jc w:val="center"/>
              <w:rPr>
                <w:rFonts w:hAnsi="標楷體"/>
                <w:sz w:val="26"/>
                <w:szCs w:val="26"/>
              </w:rPr>
            </w:pPr>
            <w:r w:rsidRPr="002C2214">
              <w:rPr>
                <w:rFonts w:hAnsi="標楷體"/>
                <w:sz w:val="26"/>
                <w:szCs w:val="26"/>
              </w:rPr>
              <w:t>257</w:t>
            </w:r>
          </w:p>
        </w:tc>
      </w:tr>
      <w:tr w:rsidR="002C2214" w:rsidRPr="002C2214" w14:paraId="7BCAEF9C" w14:textId="4615CCA8" w:rsidTr="00CB79D4">
        <w:trPr>
          <w:trHeight w:val="374"/>
        </w:trPr>
        <w:tc>
          <w:tcPr>
            <w:tcW w:w="1084" w:type="dxa"/>
          </w:tcPr>
          <w:p w14:paraId="70745A57" w14:textId="77777777" w:rsidR="00D57864" w:rsidRPr="002C2214" w:rsidRDefault="00D57864" w:rsidP="00D57864">
            <w:pPr>
              <w:pStyle w:val="3"/>
              <w:numPr>
                <w:ilvl w:val="0"/>
                <w:numId w:val="0"/>
              </w:numPr>
              <w:rPr>
                <w:sz w:val="28"/>
                <w:szCs w:val="28"/>
              </w:rPr>
            </w:pPr>
            <w:r w:rsidRPr="002C2214">
              <w:rPr>
                <w:rFonts w:hint="eastAsia"/>
                <w:sz w:val="28"/>
                <w:szCs w:val="28"/>
              </w:rPr>
              <w:t>1</w:t>
            </w:r>
            <w:r w:rsidRPr="002C2214">
              <w:rPr>
                <w:sz w:val="28"/>
                <w:szCs w:val="28"/>
              </w:rPr>
              <w:t>08</w:t>
            </w:r>
            <w:r w:rsidRPr="002C2214">
              <w:rPr>
                <w:rFonts w:hint="eastAsia"/>
                <w:sz w:val="28"/>
                <w:szCs w:val="28"/>
              </w:rPr>
              <w:t>年</w:t>
            </w:r>
          </w:p>
        </w:tc>
        <w:tc>
          <w:tcPr>
            <w:tcW w:w="938" w:type="dxa"/>
          </w:tcPr>
          <w:p w14:paraId="3ABAAC00" w14:textId="77777777" w:rsidR="00D57864" w:rsidRPr="002C2214" w:rsidRDefault="00D57864" w:rsidP="00D57864">
            <w:pPr>
              <w:jc w:val="center"/>
              <w:rPr>
                <w:sz w:val="26"/>
                <w:szCs w:val="26"/>
              </w:rPr>
            </w:pPr>
            <w:r w:rsidRPr="002C2214">
              <w:rPr>
                <w:rFonts w:hint="eastAsia"/>
                <w:sz w:val="26"/>
                <w:szCs w:val="26"/>
              </w:rPr>
              <w:t>有</w:t>
            </w:r>
          </w:p>
        </w:tc>
        <w:tc>
          <w:tcPr>
            <w:tcW w:w="1380" w:type="dxa"/>
          </w:tcPr>
          <w:p w14:paraId="26654129" w14:textId="77777777" w:rsidR="00D57864" w:rsidRPr="002C2214" w:rsidRDefault="00D57864" w:rsidP="00D57864">
            <w:pPr>
              <w:pStyle w:val="3"/>
              <w:numPr>
                <w:ilvl w:val="0"/>
                <w:numId w:val="0"/>
              </w:numPr>
              <w:jc w:val="center"/>
              <w:rPr>
                <w:sz w:val="26"/>
                <w:szCs w:val="26"/>
              </w:rPr>
            </w:pPr>
            <w:r w:rsidRPr="002C2214">
              <w:rPr>
                <w:rFonts w:hint="eastAsia"/>
                <w:sz w:val="26"/>
                <w:szCs w:val="26"/>
              </w:rPr>
              <w:t>1</w:t>
            </w:r>
            <w:r w:rsidRPr="002C2214">
              <w:rPr>
                <w:sz w:val="26"/>
                <w:szCs w:val="26"/>
              </w:rPr>
              <w:t>5</w:t>
            </w:r>
          </w:p>
        </w:tc>
        <w:tc>
          <w:tcPr>
            <w:tcW w:w="850" w:type="dxa"/>
          </w:tcPr>
          <w:p w14:paraId="15818E79" w14:textId="77777777" w:rsidR="00D57864" w:rsidRPr="002C2214" w:rsidRDefault="00D57864" w:rsidP="00D57864">
            <w:pPr>
              <w:pStyle w:val="3"/>
              <w:numPr>
                <w:ilvl w:val="0"/>
                <w:numId w:val="0"/>
              </w:numPr>
              <w:jc w:val="center"/>
              <w:rPr>
                <w:sz w:val="26"/>
                <w:szCs w:val="26"/>
              </w:rPr>
            </w:pPr>
            <w:r w:rsidRPr="002C2214">
              <w:rPr>
                <w:rFonts w:hint="eastAsia"/>
                <w:sz w:val="26"/>
                <w:szCs w:val="26"/>
              </w:rPr>
              <w:t>4</w:t>
            </w:r>
          </w:p>
        </w:tc>
        <w:tc>
          <w:tcPr>
            <w:tcW w:w="851" w:type="dxa"/>
          </w:tcPr>
          <w:p w14:paraId="264383DC" w14:textId="77777777" w:rsidR="00D57864" w:rsidRPr="002C2214" w:rsidRDefault="00D57864" w:rsidP="00D57864">
            <w:pPr>
              <w:pStyle w:val="3"/>
              <w:numPr>
                <w:ilvl w:val="0"/>
                <w:numId w:val="0"/>
              </w:numPr>
              <w:jc w:val="center"/>
              <w:rPr>
                <w:sz w:val="26"/>
                <w:szCs w:val="26"/>
              </w:rPr>
            </w:pPr>
            <w:r w:rsidRPr="002C2214">
              <w:rPr>
                <w:rFonts w:hint="eastAsia"/>
                <w:sz w:val="26"/>
                <w:szCs w:val="26"/>
              </w:rPr>
              <w:t>2</w:t>
            </w:r>
          </w:p>
        </w:tc>
        <w:tc>
          <w:tcPr>
            <w:tcW w:w="850" w:type="dxa"/>
          </w:tcPr>
          <w:p w14:paraId="072668D7" w14:textId="77777777" w:rsidR="00D57864" w:rsidRPr="002C2214" w:rsidRDefault="00D57864" w:rsidP="00D57864">
            <w:pPr>
              <w:pStyle w:val="3"/>
              <w:numPr>
                <w:ilvl w:val="0"/>
                <w:numId w:val="0"/>
              </w:numPr>
              <w:jc w:val="center"/>
              <w:rPr>
                <w:sz w:val="26"/>
                <w:szCs w:val="26"/>
              </w:rPr>
            </w:pPr>
            <w:r w:rsidRPr="002C2214">
              <w:rPr>
                <w:rFonts w:hint="eastAsia"/>
                <w:sz w:val="26"/>
                <w:szCs w:val="26"/>
              </w:rPr>
              <w:t>0</w:t>
            </w:r>
          </w:p>
        </w:tc>
        <w:tc>
          <w:tcPr>
            <w:tcW w:w="851" w:type="dxa"/>
          </w:tcPr>
          <w:p w14:paraId="6790B261" w14:textId="77777777" w:rsidR="00D57864" w:rsidRPr="002C2214" w:rsidRDefault="00D57864" w:rsidP="00D57864">
            <w:pPr>
              <w:pStyle w:val="3"/>
              <w:numPr>
                <w:ilvl w:val="0"/>
                <w:numId w:val="0"/>
              </w:numPr>
              <w:jc w:val="center"/>
              <w:rPr>
                <w:sz w:val="26"/>
                <w:szCs w:val="26"/>
              </w:rPr>
            </w:pPr>
            <w:r w:rsidRPr="002C2214">
              <w:rPr>
                <w:rFonts w:hint="eastAsia"/>
                <w:sz w:val="26"/>
                <w:szCs w:val="26"/>
              </w:rPr>
              <w:t>0</w:t>
            </w:r>
          </w:p>
        </w:tc>
        <w:tc>
          <w:tcPr>
            <w:tcW w:w="1126" w:type="dxa"/>
          </w:tcPr>
          <w:p w14:paraId="35182EDF" w14:textId="77777777" w:rsidR="00D57864" w:rsidRPr="002C2214" w:rsidRDefault="00D57864" w:rsidP="00D57864">
            <w:pPr>
              <w:jc w:val="center"/>
              <w:rPr>
                <w:sz w:val="26"/>
                <w:szCs w:val="26"/>
              </w:rPr>
            </w:pPr>
            <w:r w:rsidRPr="002C2214">
              <w:rPr>
                <w:rFonts w:hint="eastAsia"/>
                <w:sz w:val="26"/>
                <w:szCs w:val="26"/>
              </w:rPr>
              <w:t>無</w:t>
            </w:r>
          </w:p>
        </w:tc>
        <w:tc>
          <w:tcPr>
            <w:tcW w:w="858" w:type="dxa"/>
            <w:vAlign w:val="center"/>
          </w:tcPr>
          <w:p w14:paraId="4D591921" w14:textId="651D3E29" w:rsidR="00D57864" w:rsidRPr="002C2214" w:rsidRDefault="00D57864" w:rsidP="00D57864">
            <w:pPr>
              <w:jc w:val="center"/>
              <w:rPr>
                <w:rFonts w:hAnsi="標楷體"/>
                <w:sz w:val="26"/>
                <w:szCs w:val="26"/>
              </w:rPr>
            </w:pPr>
            <w:r w:rsidRPr="002C2214">
              <w:rPr>
                <w:rFonts w:hAnsi="標楷體"/>
                <w:sz w:val="26"/>
                <w:szCs w:val="26"/>
              </w:rPr>
              <w:t>265</w:t>
            </w:r>
          </w:p>
        </w:tc>
      </w:tr>
      <w:tr w:rsidR="002C2214" w:rsidRPr="002C2214" w14:paraId="0586DBB5" w14:textId="6E25E77E" w:rsidTr="00CB79D4">
        <w:trPr>
          <w:trHeight w:val="364"/>
        </w:trPr>
        <w:tc>
          <w:tcPr>
            <w:tcW w:w="1084" w:type="dxa"/>
          </w:tcPr>
          <w:p w14:paraId="33572244" w14:textId="77777777" w:rsidR="00D57864" w:rsidRPr="002C2214" w:rsidRDefault="00D57864" w:rsidP="00D57864">
            <w:pPr>
              <w:pStyle w:val="3"/>
              <w:numPr>
                <w:ilvl w:val="0"/>
                <w:numId w:val="0"/>
              </w:numPr>
              <w:rPr>
                <w:sz w:val="28"/>
                <w:szCs w:val="28"/>
              </w:rPr>
            </w:pPr>
            <w:r w:rsidRPr="002C2214">
              <w:rPr>
                <w:rFonts w:hint="eastAsia"/>
                <w:sz w:val="28"/>
                <w:szCs w:val="28"/>
              </w:rPr>
              <w:t>1</w:t>
            </w:r>
            <w:r w:rsidRPr="002C2214">
              <w:rPr>
                <w:sz w:val="28"/>
                <w:szCs w:val="28"/>
              </w:rPr>
              <w:t>09</w:t>
            </w:r>
            <w:r w:rsidRPr="002C2214">
              <w:rPr>
                <w:rFonts w:hint="eastAsia"/>
                <w:sz w:val="28"/>
                <w:szCs w:val="28"/>
              </w:rPr>
              <w:t>年</w:t>
            </w:r>
          </w:p>
        </w:tc>
        <w:tc>
          <w:tcPr>
            <w:tcW w:w="938" w:type="dxa"/>
          </w:tcPr>
          <w:p w14:paraId="30CA6871" w14:textId="77777777" w:rsidR="00D57864" w:rsidRPr="002C2214" w:rsidRDefault="00D57864" w:rsidP="00D57864">
            <w:pPr>
              <w:jc w:val="center"/>
              <w:rPr>
                <w:sz w:val="26"/>
                <w:szCs w:val="26"/>
              </w:rPr>
            </w:pPr>
            <w:r w:rsidRPr="002C2214">
              <w:rPr>
                <w:rFonts w:hint="eastAsia"/>
                <w:sz w:val="26"/>
                <w:szCs w:val="26"/>
              </w:rPr>
              <w:t>有</w:t>
            </w:r>
          </w:p>
        </w:tc>
        <w:tc>
          <w:tcPr>
            <w:tcW w:w="1380" w:type="dxa"/>
          </w:tcPr>
          <w:p w14:paraId="60157371" w14:textId="77777777" w:rsidR="00D57864" w:rsidRPr="002C2214" w:rsidRDefault="00D57864" w:rsidP="00D57864">
            <w:pPr>
              <w:pStyle w:val="3"/>
              <w:numPr>
                <w:ilvl w:val="0"/>
                <w:numId w:val="0"/>
              </w:numPr>
              <w:jc w:val="center"/>
              <w:rPr>
                <w:sz w:val="26"/>
                <w:szCs w:val="26"/>
              </w:rPr>
            </w:pPr>
            <w:r w:rsidRPr="002C2214">
              <w:rPr>
                <w:rFonts w:hint="eastAsia"/>
                <w:sz w:val="26"/>
                <w:szCs w:val="26"/>
              </w:rPr>
              <w:t>1</w:t>
            </w:r>
            <w:r w:rsidRPr="002C2214">
              <w:rPr>
                <w:sz w:val="26"/>
                <w:szCs w:val="26"/>
              </w:rPr>
              <w:t>7</w:t>
            </w:r>
          </w:p>
        </w:tc>
        <w:tc>
          <w:tcPr>
            <w:tcW w:w="850" w:type="dxa"/>
          </w:tcPr>
          <w:p w14:paraId="31FA9F54" w14:textId="748FB629" w:rsidR="00D57864" w:rsidRPr="002C2214" w:rsidRDefault="00D57864" w:rsidP="00D57864">
            <w:pPr>
              <w:pStyle w:val="3"/>
              <w:numPr>
                <w:ilvl w:val="0"/>
                <w:numId w:val="0"/>
              </w:numPr>
              <w:jc w:val="center"/>
              <w:rPr>
                <w:sz w:val="26"/>
                <w:szCs w:val="26"/>
              </w:rPr>
            </w:pPr>
            <w:r w:rsidRPr="002C2214">
              <w:rPr>
                <w:sz w:val="26"/>
                <w:szCs w:val="26"/>
              </w:rPr>
              <w:t>4</w:t>
            </w:r>
          </w:p>
        </w:tc>
        <w:tc>
          <w:tcPr>
            <w:tcW w:w="851" w:type="dxa"/>
          </w:tcPr>
          <w:p w14:paraId="76BF14DB" w14:textId="77777777" w:rsidR="00D57864" w:rsidRPr="002C2214" w:rsidRDefault="00D57864" w:rsidP="00D57864">
            <w:pPr>
              <w:pStyle w:val="3"/>
              <w:numPr>
                <w:ilvl w:val="0"/>
                <w:numId w:val="0"/>
              </w:numPr>
              <w:jc w:val="center"/>
              <w:rPr>
                <w:sz w:val="26"/>
                <w:szCs w:val="26"/>
              </w:rPr>
            </w:pPr>
            <w:r w:rsidRPr="002C2214">
              <w:rPr>
                <w:rFonts w:hint="eastAsia"/>
                <w:sz w:val="26"/>
                <w:szCs w:val="26"/>
              </w:rPr>
              <w:t>2</w:t>
            </w:r>
          </w:p>
        </w:tc>
        <w:tc>
          <w:tcPr>
            <w:tcW w:w="850" w:type="dxa"/>
          </w:tcPr>
          <w:p w14:paraId="1B90105E" w14:textId="77777777" w:rsidR="00D57864" w:rsidRPr="002C2214" w:rsidRDefault="00D57864" w:rsidP="00D57864">
            <w:pPr>
              <w:pStyle w:val="3"/>
              <w:numPr>
                <w:ilvl w:val="0"/>
                <w:numId w:val="0"/>
              </w:numPr>
              <w:jc w:val="center"/>
              <w:rPr>
                <w:sz w:val="26"/>
                <w:szCs w:val="26"/>
              </w:rPr>
            </w:pPr>
            <w:r w:rsidRPr="002C2214">
              <w:rPr>
                <w:rFonts w:hint="eastAsia"/>
                <w:sz w:val="26"/>
                <w:szCs w:val="26"/>
              </w:rPr>
              <w:t>0</w:t>
            </w:r>
          </w:p>
        </w:tc>
        <w:tc>
          <w:tcPr>
            <w:tcW w:w="851" w:type="dxa"/>
          </w:tcPr>
          <w:p w14:paraId="00D0B4E7" w14:textId="77777777" w:rsidR="00D57864" w:rsidRPr="002C2214" w:rsidRDefault="00D57864" w:rsidP="00D57864">
            <w:pPr>
              <w:pStyle w:val="3"/>
              <w:numPr>
                <w:ilvl w:val="0"/>
                <w:numId w:val="0"/>
              </w:numPr>
              <w:jc w:val="center"/>
              <w:rPr>
                <w:sz w:val="26"/>
                <w:szCs w:val="26"/>
              </w:rPr>
            </w:pPr>
            <w:r w:rsidRPr="002C2214">
              <w:rPr>
                <w:rFonts w:hint="eastAsia"/>
                <w:sz w:val="26"/>
                <w:szCs w:val="26"/>
              </w:rPr>
              <w:t>0</w:t>
            </w:r>
          </w:p>
        </w:tc>
        <w:tc>
          <w:tcPr>
            <w:tcW w:w="1126" w:type="dxa"/>
          </w:tcPr>
          <w:p w14:paraId="61B8B1B8" w14:textId="77777777" w:rsidR="00D57864" w:rsidRPr="002C2214" w:rsidRDefault="00D57864" w:rsidP="00D57864">
            <w:pPr>
              <w:jc w:val="center"/>
              <w:rPr>
                <w:sz w:val="26"/>
                <w:szCs w:val="26"/>
              </w:rPr>
            </w:pPr>
            <w:r w:rsidRPr="002C2214">
              <w:rPr>
                <w:rFonts w:hint="eastAsia"/>
                <w:sz w:val="26"/>
                <w:szCs w:val="26"/>
              </w:rPr>
              <w:t>無</w:t>
            </w:r>
          </w:p>
        </w:tc>
        <w:tc>
          <w:tcPr>
            <w:tcW w:w="858" w:type="dxa"/>
            <w:vAlign w:val="center"/>
          </w:tcPr>
          <w:p w14:paraId="3F2ECB2E" w14:textId="2DE6A9C0" w:rsidR="00D57864" w:rsidRPr="002C2214" w:rsidRDefault="00D57864" w:rsidP="00D57864">
            <w:pPr>
              <w:jc w:val="center"/>
              <w:rPr>
                <w:rFonts w:hAnsi="標楷體"/>
                <w:sz w:val="26"/>
                <w:szCs w:val="26"/>
              </w:rPr>
            </w:pPr>
            <w:r w:rsidRPr="002C2214">
              <w:rPr>
                <w:rFonts w:hAnsi="標楷體"/>
                <w:sz w:val="26"/>
                <w:szCs w:val="26"/>
              </w:rPr>
              <w:t>302</w:t>
            </w:r>
          </w:p>
        </w:tc>
      </w:tr>
      <w:tr w:rsidR="002C2214" w:rsidRPr="002C2214" w14:paraId="3B3DDE2E" w14:textId="013567AD" w:rsidTr="00CB79D4">
        <w:trPr>
          <w:trHeight w:val="374"/>
        </w:trPr>
        <w:tc>
          <w:tcPr>
            <w:tcW w:w="1084" w:type="dxa"/>
          </w:tcPr>
          <w:p w14:paraId="21A75100" w14:textId="77777777" w:rsidR="00D57864" w:rsidRPr="002C2214" w:rsidRDefault="00D57864" w:rsidP="00D57864">
            <w:pPr>
              <w:pStyle w:val="3"/>
              <w:numPr>
                <w:ilvl w:val="0"/>
                <w:numId w:val="0"/>
              </w:numPr>
              <w:rPr>
                <w:sz w:val="28"/>
                <w:szCs w:val="28"/>
              </w:rPr>
            </w:pPr>
            <w:r w:rsidRPr="002C2214">
              <w:rPr>
                <w:rFonts w:hint="eastAsia"/>
                <w:sz w:val="28"/>
                <w:szCs w:val="28"/>
              </w:rPr>
              <w:t>1</w:t>
            </w:r>
            <w:r w:rsidRPr="002C2214">
              <w:rPr>
                <w:sz w:val="28"/>
                <w:szCs w:val="28"/>
              </w:rPr>
              <w:t>10</w:t>
            </w:r>
            <w:r w:rsidRPr="002C2214">
              <w:rPr>
                <w:rFonts w:hint="eastAsia"/>
                <w:sz w:val="28"/>
                <w:szCs w:val="28"/>
              </w:rPr>
              <w:t>年</w:t>
            </w:r>
          </w:p>
        </w:tc>
        <w:tc>
          <w:tcPr>
            <w:tcW w:w="938" w:type="dxa"/>
          </w:tcPr>
          <w:p w14:paraId="2ADB20DA" w14:textId="77777777" w:rsidR="00D57864" w:rsidRPr="002C2214" w:rsidRDefault="00D57864" w:rsidP="00D57864">
            <w:pPr>
              <w:jc w:val="center"/>
              <w:rPr>
                <w:sz w:val="26"/>
                <w:szCs w:val="26"/>
              </w:rPr>
            </w:pPr>
            <w:r w:rsidRPr="002C2214">
              <w:rPr>
                <w:rFonts w:hint="eastAsia"/>
                <w:sz w:val="26"/>
                <w:szCs w:val="26"/>
              </w:rPr>
              <w:t>有</w:t>
            </w:r>
          </w:p>
        </w:tc>
        <w:tc>
          <w:tcPr>
            <w:tcW w:w="1380" w:type="dxa"/>
          </w:tcPr>
          <w:p w14:paraId="33881959" w14:textId="77777777" w:rsidR="00D57864" w:rsidRPr="002C2214" w:rsidRDefault="00D57864" w:rsidP="00D57864">
            <w:pPr>
              <w:pStyle w:val="3"/>
              <w:numPr>
                <w:ilvl w:val="0"/>
                <w:numId w:val="0"/>
              </w:numPr>
              <w:jc w:val="center"/>
              <w:rPr>
                <w:sz w:val="26"/>
                <w:szCs w:val="26"/>
              </w:rPr>
            </w:pPr>
            <w:r w:rsidRPr="002C2214">
              <w:rPr>
                <w:rFonts w:hint="eastAsia"/>
                <w:sz w:val="26"/>
                <w:szCs w:val="26"/>
              </w:rPr>
              <w:t>1</w:t>
            </w:r>
            <w:r w:rsidRPr="002C2214">
              <w:rPr>
                <w:sz w:val="26"/>
                <w:szCs w:val="26"/>
              </w:rPr>
              <w:t>7</w:t>
            </w:r>
          </w:p>
        </w:tc>
        <w:tc>
          <w:tcPr>
            <w:tcW w:w="850" w:type="dxa"/>
          </w:tcPr>
          <w:p w14:paraId="0741301F" w14:textId="77777777" w:rsidR="00D57864" w:rsidRPr="002C2214" w:rsidRDefault="00D57864" w:rsidP="00D57864">
            <w:pPr>
              <w:pStyle w:val="3"/>
              <w:numPr>
                <w:ilvl w:val="0"/>
                <w:numId w:val="0"/>
              </w:numPr>
              <w:jc w:val="center"/>
              <w:rPr>
                <w:sz w:val="26"/>
                <w:szCs w:val="26"/>
              </w:rPr>
            </w:pPr>
            <w:r w:rsidRPr="002C2214">
              <w:rPr>
                <w:rFonts w:hint="eastAsia"/>
                <w:sz w:val="26"/>
                <w:szCs w:val="26"/>
              </w:rPr>
              <w:t>9</w:t>
            </w:r>
          </w:p>
        </w:tc>
        <w:tc>
          <w:tcPr>
            <w:tcW w:w="851" w:type="dxa"/>
          </w:tcPr>
          <w:p w14:paraId="6ADFBEFF" w14:textId="77777777" w:rsidR="00D57864" w:rsidRPr="002C2214" w:rsidRDefault="00D57864" w:rsidP="00D57864">
            <w:pPr>
              <w:pStyle w:val="3"/>
              <w:numPr>
                <w:ilvl w:val="0"/>
                <w:numId w:val="0"/>
              </w:numPr>
              <w:jc w:val="center"/>
              <w:rPr>
                <w:sz w:val="26"/>
                <w:szCs w:val="26"/>
              </w:rPr>
            </w:pPr>
            <w:r w:rsidRPr="002C2214">
              <w:rPr>
                <w:rFonts w:hint="eastAsia"/>
                <w:sz w:val="26"/>
                <w:szCs w:val="26"/>
              </w:rPr>
              <w:t>2</w:t>
            </w:r>
          </w:p>
        </w:tc>
        <w:tc>
          <w:tcPr>
            <w:tcW w:w="850" w:type="dxa"/>
          </w:tcPr>
          <w:p w14:paraId="24AF1D25" w14:textId="77777777" w:rsidR="00D57864" w:rsidRPr="002C2214" w:rsidRDefault="00D57864" w:rsidP="00D57864">
            <w:pPr>
              <w:pStyle w:val="3"/>
              <w:numPr>
                <w:ilvl w:val="0"/>
                <w:numId w:val="0"/>
              </w:numPr>
              <w:jc w:val="center"/>
              <w:rPr>
                <w:sz w:val="26"/>
                <w:szCs w:val="26"/>
              </w:rPr>
            </w:pPr>
            <w:r w:rsidRPr="002C2214">
              <w:rPr>
                <w:rFonts w:hint="eastAsia"/>
                <w:sz w:val="26"/>
                <w:szCs w:val="26"/>
              </w:rPr>
              <w:t>2</w:t>
            </w:r>
          </w:p>
        </w:tc>
        <w:tc>
          <w:tcPr>
            <w:tcW w:w="851" w:type="dxa"/>
          </w:tcPr>
          <w:p w14:paraId="6CFDEC7B" w14:textId="77777777" w:rsidR="00D57864" w:rsidRPr="002C2214" w:rsidRDefault="00D57864" w:rsidP="00D57864">
            <w:pPr>
              <w:pStyle w:val="3"/>
              <w:numPr>
                <w:ilvl w:val="0"/>
                <w:numId w:val="0"/>
              </w:numPr>
              <w:jc w:val="center"/>
              <w:rPr>
                <w:sz w:val="26"/>
                <w:szCs w:val="26"/>
              </w:rPr>
            </w:pPr>
            <w:r w:rsidRPr="002C2214">
              <w:rPr>
                <w:rFonts w:hint="eastAsia"/>
                <w:sz w:val="26"/>
                <w:szCs w:val="26"/>
              </w:rPr>
              <w:t>2</w:t>
            </w:r>
          </w:p>
        </w:tc>
        <w:tc>
          <w:tcPr>
            <w:tcW w:w="1126" w:type="dxa"/>
          </w:tcPr>
          <w:p w14:paraId="646614EE" w14:textId="77777777" w:rsidR="00D57864" w:rsidRPr="002C2214" w:rsidRDefault="00D57864" w:rsidP="00D57864">
            <w:pPr>
              <w:jc w:val="center"/>
              <w:rPr>
                <w:sz w:val="26"/>
                <w:szCs w:val="26"/>
              </w:rPr>
            </w:pPr>
            <w:r w:rsidRPr="002C2214">
              <w:rPr>
                <w:rFonts w:hint="eastAsia"/>
                <w:sz w:val="26"/>
                <w:szCs w:val="26"/>
              </w:rPr>
              <w:t>無</w:t>
            </w:r>
          </w:p>
        </w:tc>
        <w:tc>
          <w:tcPr>
            <w:tcW w:w="858" w:type="dxa"/>
            <w:vAlign w:val="center"/>
          </w:tcPr>
          <w:p w14:paraId="78D701A8" w14:textId="050AF216" w:rsidR="00D57864" w:rsidRPr="002C2214" w:rsidRDefault="00D57864" w:rsidP="00D57864">
            <w:pPr>
              <w:jc w:val="center"/>
              <w:rPr>
                <w:rFonts w:hAnsi="標楷體"/>
                <w:sz w:val="26"/>
                <w:szCs w:val="26"/>
              </w:rPr>
            </w:pPr>
            <w:r w:rsidRPr="002C2214">
              <w:rPr>
                <w:rFonts w:hAnsi="標楷體"/>
                <w:sz w:val="26"/>
                <w:szCs w:val="26"/>
              </w:rPr>
              <w:t>336</w:t>
            </w:r>
          </w:p>
        </w:tc>
      </w:tr>
      <w:tr w:rsidR="002C2214" w:rsidRPr="002C2214" w14:paraId="2AFB1518" w14:textId="6B677182" w:rsidTr="00CB79D4">
        <w:trPr>
          <w:trHeight w:val="364"/>
        </w:trPr>
        <w:tc>
          <w:tcPr>
            <w:tcW w:w="1084" w:type="dxa"/>
          </w:tcPr>
          <w:p w14:paraId="4F815DE1" w14:textId="77777777" w:rsidR="00D57864" w:rsidRPr="002C2214" w:rsidRDefault="00D57864" w:rsidP="00D57864">
            <w:pPr>
              <w:pStyle w:val="3"/>
              <w:numPr>
                <w:ilvl w:val="0"/>
                <w:numId w:val="0"/>
              </w:numPr>
              <w:rPr>
                <w:sz w:val="28"/>
                <w:szCs w:val="28"/>
              </w:rPr>
            </w:pPr>
            <w:r w:rsidRPr="002C2214">
              <w:rPr>
                <w:rFonts w:hint="eastAsia"/>
                <w:sz w:val="28"/>
                <w:szCs w:val="28"/>
              </w:rPr>
              <w:t>1</w:t>
            </w:r>
            <w:r w:rsidRPr="002C2214">
              <w:rPr>
                <w:sz w:val="28"/>
                <w:szCs w:val="28"/>
              </w:rPr>
              <w:t>11</w:t>
            </w:r>
            <w:r w:rsidRPr="002C2214">
              <w:rPr>
                <w:rFonts w:hint="eastAsia"/>
                <w:sz w:val="28"/>
                <w:szCs w:val="28"/>
              </w:rPr>
              <w:t>年</w:t>
            </w:r>
          </w:p>
        </w:tc>
        <w:tc>
          <w:tcPr>
            <w:tcW w:w="938" w:type="dxa"/>
          </w:tcPr>
          <w:p w14:paraId="30FB7268" w14:textId="77777777" w:rsidR="00D57864" w:rsidRPr="002C2214" w:rsidRDefault="00D57864" w:rsidP="00D57864">
            <w:pPr>
              <w:jc w:val="center"/>
              <w:rPr>
                <w:sz w:val="26"/>
                <w:szCs w:val="26"/>
              </w:rPr>
            </w:pPr>
            <w:r w:rsidRPr="002C2214">
              <w:rPr>
                <w:rFonts w:hint="eastAsia"/>
                <w:sz w:val="26"/>
                <w:szCs w:val="26"/>
              </w:rPr>
              <w:t>有</w:t>
            </w:r>
          </w:p>
        </w:tc>
        <w:tc>
          <w:tcPr>
            <w:tcW w:w="1380" w:type="dxa"/>
          </w:tcPr>
          <w:p w14:paraId="3960C850" w14:textId="77777777" w:rsidR="00D57864" w:rsidRPr="002C2214" w:rsidRDefault="00D57864" w:rsidP="00D57864">
            <w:pPr>
              <w:pStyle w:val="3"/>
              <w:numPr>
                <w:ilvl w:val="0"/>
                <w:numId w:val="0"/>
              </w:numPr>
              <w:jc w:val="center"/>
              <w:rPr>
                <w:sz w:val="26"/>
                <w:szCs w:val="26"/>
              </w:rPr>
            </w:pPr>
            <w:r w:rsidRPr="002C2214">
              <w:rPr>
                <w:rFonts w:hint="eastAsia"/>
                <w:sz w:val="26"/>
                <w:szCs w:val="26"/>
              </w:rPr>
              <w:t>1</w:t>
            </w:r>
            <w:r w:rsidRPr="002C2214">
              <w:rPr>
                <w:sz w:val="26"/>
                <w:szCs w:val="26"/>
              </w:rPr>
              <w:t>7</w:t>
            </w:r>
          </w:p>
        </w:tc>
        <w:tc>
          <w:tcPr>
            <w:tcW w:w="850" w:type="dxa"/>
          </w:tcPr>
          <w:p w14:paraId="50F1784F" w14:textId="77777777" w:rsidR="00D57864" w:rsidRPr="002C2214" w:rsidRDefault="00D57864" w:rsidP="00D57864">
            <w:pPr>
              <w:pStyle w:val="3"/>
              <w:numPr>
                <w:ilvl w:val="0"/>
                <w:numId w:val="0"/>
              </w:numPr>
              <w:jc w:val="center"/>
              <w:rPr>
                <w:sz w:val="26"/>
                <w:szCs w:val="26"/>
              </w:rPr>
            </w:pPr>
            <w:r w:rsidRPr="002C2214">
              <w:rPr>
                <w:rFonts w:hint="eastAsia"/>
                <w:sz w:val="26"/>
                <w:szCs w:val="26"/>
              </w:rPr>
              <w:t>1</w:t>
            </w:r>
          </w:p>
        </w:tc>
        <w:tc>
          <w:tcPr>
            <w:tcW w:w="851" w:type="dxa"/>
          </w:tcPr>
          <w:p w14:paraId="5AA140F8" w14:textId="77777777" w:rsidR="00D57864" w:rsidRPr="002C2214" w:rsidRDefault="00D57864" w:rsidP="00D57864">
            <w:pPr>
              <w:pStyle w:val="3"/>
              <w:numPr>
                <w:ilvl w:val="0"/>
                <w:numId w:val="0"/>
              </w:numPr>
              <w:jc w:val="center"/>
              <w:rPr>
                <w:sz w:val="26"/>
                <w:szCs w:val="26"/>
              </w:rPr>
            </w:pPr>
            <w:r w:rsidRPr="002C2214">
              <w:rPr>
                <w:rFonts w:hint="eastAsia"/>
                <w:sz w:val="26"/>
                <w:szCs w:val="26"/>
              </w:rPr>
              <w:t>1</w:t>
            </w:r>
          </w:p>
        </w:tc>
        <w:tc>
          <w:tcPr>
            <w:tcW w:w="850" w:type="dxa"/>
          </w:tcPr>
          <w:p w14:paraId="774654DD" w14:textId="77777777" w:rsidR="00D57864" w:rsidRPr="002C2214" w:rsidRDefault="00D57864" w:rsidP="00D57864">
            <w:pPr>
              <w:pStyle w:val="3"/>
              <w:numPr>
                <w:ilvl w:val="0"/>
                <w:numId w:val="0"/>
              </w:numPr>
              <w:jc w:val="center"/>
              <w:rPr>
                <w:sz w:val="26"/>
                <w:szCs w:val="26"/>
              </w:rPr>
            </w:pPr>
            <w:r w:rsidRPr="002C2214">
              <w:rPr>
                <w:rFonts w:hint="eastAsia"/>
                <w:sz w:val="26"/>
                <w:szCs w:val="26"/>
              </w:rPr>
              <w:t>1</w:t>
            </w:r>
          </w:p>
        </w:tc>
        <w:tc>
          <w:tcPr>
            <w:tcW w:w="851" w:type="dxa"/>
          </w:tcPr>
          <w:p w14:paraId="60329C44" w14:textId="77777777" w:rsidR="00D57864" w:rsidRPr="002C2214" w:rsidRDefault="00D57864" w:rsidP="00D57864">
            <w:pPr>
              <w:pStyle w:val="3"/>
              <w:numPr>
                <w:ilvl w:val="0"/>
                <w:numId w:val="0"/>
              </w:numPr>
              <w:jc w:val="center"/>
              <w:rPr>
                <w:sz w:val="26"/>
                <w:szCs w:val="26"/>
              </w:rPr>
            </w:pPr>
            <w:r w:rsidRPr="002C2214">
              <w:rPr>
                <w:rFonts w:hint="eastAsia"/>
                <w:sz w:val="26"/>
                <w:szCs w:val="26"/>
              </w:rPr>
              <w:t>1</w:t>
            </w:r>
          </w:p>
        </w:tc>
        <w:tc>
          <w:tcPr>
            <w:tcW w:w="1126" w:type="dxa"/>
          </w:tcPr>
          <w:p w14:paraId="10A1D1D2" w14:textId="77777777" w:rsidR="00D57864" w:rsidRPr="002C2214" w:rsidRDefault="00D57864" w:rsidP="00D57864">
            <w:pPr>
              <w:jc w:val="center"/>
              <w:rPr>
                <w:sz w:val="26"/>
                <w:szCs w:val="26"/>
              </w:rPr>
            </w:pPr>
            <w:r w:rsidRPr="002C2214">
              <w:rPr>
                <w:rFonts w:hint="eastAsia"/>
                <w:sz w:val="26"/>
                <w:szCs w:val="26"/>
              </w:rPr>
              <w:t>無</w:t>
            </w:r>
          </w:p>
        </w:tc>
        <w:tc>
          <w:tcPr>
            <w:tcW w:w="858" w:type="dxa"/>
            <w:vAlign w:val="center"/>
          </w:tcPr>
          <w:p w14:paraId="7A7A67C2" w14:textId="0FF5E679" w:rsidR="00D57864" w:rsidRPr="002C2214" w:rsidRDefault="00D57864" w:rsidP="00D57864">
            <w:pPr>
              <w:jc w:val="center"/>
              <w:rPr>
                <w:rFonts w:hAnsi="標楷體"/>
                <w:sz w:val="26"/>
                <w:szCs w:val="26"/>
              </w:rPr>
            </w:pPr>
            <w:r w:rsidRPr="002C2214">
              <w:rPr>
                <w:rFonts w:hAnsi="標楷體"/>
                <w:sz w:val="26"/>
                <w:szCs w:val="26"/>
              </w:rPr>
              <w:t>378</w:t>
            </w:r>
          </w:p>
        </w:tc>
      </w:tr>
    </w:tbl>
    <w:p w14:paraId="7D650F35" w14:textId="77777777" w:rsidR="002E2E77" w:rsidRPr="002C2214" w:rsidRDefault="00760F12" w:rsidP="00414349">
      <w:pPr>
        <w:pStyle w:val="3"/>
        <w:numPr>
          <w:ilvl w:val="0"/>
          <w:numId w:val="0"/>
        </w:numPr>
        <w:ind w:left="1361" w:hanging="935"/>
      </w:pPr>
      <w:r w:rsidRPr="002C2214">
        <w:rPr>
          <w:rFonts w:hint="eastAsia"/>
          <w:sz w:val="28"/>
          <w:szCs w:val="28"/>
        </w:rPr>
        <w:t>資料來源：</w:t>
      </w:r>
      <w:r w:rsidR="00414349" w:rsidRPr="002C2214">
        <w:rPr>
          <w:rFonts w:hint="eastAsia"/>
          <w:sz w:val="28"/>
          <w:szCs w:val="28"/>
        </w:rPr>
        <w:t>高等檢察署</w:t>
      </w:r>
    </w:p>
    <w:p w14:paraId="29056E20" w14:textId="77777777" w:rsidR="00234ED0" w:rsidRPr="002C2214" w:rsidRDefault="00234ED0" w:rsidP="00234ED0">
      <w:pPr>
        <w:pStyle w:val="3"/>
      </w:pPr>
      <w:r w:rsidRPr="002C2214">
        <w:rPr>
          <w:rFonts w:hint="eastAsia"/>
        </w:rPr>
        <w:t>臺東地檢署</w:t>
      </w:r>
    </w:p>
    <w:tbl>
      <w:tblPr>
        <w:tblStyle w:val="afb"/>
        <w:tblW w:w="8788" w:type="dxa"/>
        <w:tblInd w:w="421" w:type="dxa"/>
        <w:tblLook w:val="04A0" w:firstRow="1" w:lastRow="0" w:firstColumn="1" w:lastColumn="0" w:noHBand="0" w:noVBand="1"/>
      </w:tblPr>
      <w:tblGrid>
        <w:gridCol w:w="1134"/>
        <w:gridCol w:w="992"/>
        <w:gridCol w:w="1276"/>
        <w:gridCol w:w="850"/>
        <w:gridCol w:w="851"/>
        <w:gridCol w:w="850"/>
        <w:gridCol w:w="851"/>
        <w:gridCol w:w="1126"/>
        <w:gridCol w:w="858"/>
      </w:tblGrid>
      <w:tr w:rsidR="002C2214" w:rsidRPr="002C2214" w14:paraId="30EEEEA3" w14:textId="4876F177" w:rsidTr="001E137E">
        <w:trPr>
          <w:trHeight w:val="364"/>
        </w:trPr>
        <w:tc>
          <w:tcPr>
            <w:tcW w:w="1134" w:type="dxa"/>
          </w:tcPr>
          <w:p w14:paraId="505E7D7E" w14:textId="77777777" w:rsidR="001E137E" w:rsidRPr="002C2214" w:rsidRDefault="001E137E" w:rsidP="002E2E77">
            <w:pPr>
              <w:pStyle w:val="3"/>
              <w:numPr>
                <w:ilvl w:val="0"/>
                <w:numId w:val="0"/>
              </w:numPr>
              <w:rPr>
                <w:sz w:val="28"/>
                <w:szCs w:val="28"/>
              </w:rPr>
            </w:pPr>
          </w:p>
        </w:tc>
        <w:tc>
          <w:tcPr>
            <w:tcW w:w="992" w:type="dxa"/>
          </w:tcPr>
          <w:p w14:paraId="540129A2" w14:textId="77777777" w:rsidR="001E137E" w:rsidRPr="002C2214" w:rsidRDefault="001E137E" w:rsidP="002E2E77">
            <w:pPr>
              <w:pStyle w:val="3"/>
              <w:numPr>
                <w:ilvl w:val="0"/>
                <w:numId w:val="0"/>
              </w:numPr>
              <w:rPr>
                <w:sz w:val="24"/>
                <w:szCs w:val="24"/>
              </w:rPr>
            </w:pPr>
            <w:r w:rsidRPr="002C2214">
              <w:rPr>
                <w:rFonts w:hint="eastAsia"/>
                <w:sz w:val="24"/>
                <w:szCs w:val="24"/>
              </w:rPr>
              <w:t>執行小組</w:t>
            </w:r>
          </w:p>
        </w:tc>
        <w:tc>
          <w:tcPr>
            <w:tcW w:w="1276" w:type="dxa"/>
          </w:tcPr>
          <w:p w14:paraId="4BA7040B" w14:textId="77777777" w:rsidR="001E137E" w:rsidRPr="002C2214" w:rsidRDefault="001E137E" w:rsidP="002E2E77">
            <w:pPr>
              <w:pStyle w:val="3"/>
              <w:numPr>
                <w:ilvl w:val="0"/>
                <w:numId w:val="0"/>
              </w:numPr>
              <w:rPr>
                <w:sz w:val="24"/>
                <w:szCs w:val="24"/>
              </w:rPr>
            </w:pPr>
            <w:r w:rsidRPr="002C2214">
              <w:rPr>
                <w:rFonts w:hint="eastAsia"/>
                <w:sz w:val="24"/>
                <w:szCs w:val="24"/>
              </w:rPr>
              <w:t>修復促進者(人</w:t>
            </w:r>
            <w:r w:rsidRPr="002C2214">
              <w:rPr>
                <w:sz w:val="24"/>
                <w:szCs w:val="24"/>
              </w:rPr>
              <w:t>)</w:t>
            </w:r>
          </w:p>
        </w:tc>
        <w:tc>
          <w:tcPr>
            <w:tcW w:w="850" w:type="dxa"/>
          </w:tcPr>
          <w:p w14:paraId="6152EBD1" w14:textId="77777777" w:rsidR="001E137E" w:rsidRPr="002C2214" w:rsidRDefault="001E137E" w:rsidP="002E2E77">
            <w:pPr>
              <w:pStyle w:val="3"/>
              <w:numPr>
                <w:ilvl w:val="0"/>
                <w:numId w:val="0"/>
              </w:numPr>
              <w:rPr>
                <w:sz w:val="24"/>
                <w:szCs w:val="24"/>
              </w:rPr>
            </w:pPr>
            <w:r w:rsidRPr="002C2214">
              <w:rPr>
                <w:rFonts w:hint="eastAsia"/>
                <w:sz w:val="24"/>
                <w:szCs w:val="24"/>
              </w:rPr>
              <w:t>聲請件數</w:t>
            </w:r>
          </w:p>
        </w:tc>
        <w:tc>
          <w:tcPr>
            <w:tcW w:w="851" w:type="dxa"/>
          </w:tcPr>
          <w:p w14:paraId="452D9840" w14:textId="77777777" w:rsidR="001E137E" w:rsidRPr="002C2214" w:rsidRDefault="001E137E" w:rsidP="002E2E77">
            <w:pPr>
              <w:pStyle w:val="3"/>
              <w:numPr>
                <w:ilvl w:val="0"/>
                <w:numId w:val="0"/>
              </w:numPr>
              <w:rPr>
                <w:sz w:val="24"/>
                <w:szCs w:val="24"/>
              </w:rPr>
            </w:pPr>
            <w:r w:rsidRPr="002C2214">
              <w:rPr>
                <w:rFonts w:hint="eastAsia"/>
                <w:sz w:val="24"/>
                <w:szCs w:val="24"/>
              </w:rPr>
              <w:t>評估開案</w:t>
            </w:r>
          </w:p>
        </w:tc>
        <w:tc>
          <w:tcPr>
            <w:tcW w:w="850" w:type="dxa"/>
          </w:tcPr>
          <w:p w14:paraId="0136BB9A" w14:textId="77777777" w:rsidR="001E137E" w:rsidRPr="002C2214" w:rsidRDefault="001E137E" w:rsidP="002E2E77">
            <w:pPr>
              <w:pStyle w:val="3"/>
              <w:numPr>
                <w:ilvl w:val="0"/>
                <w:numId w:val="0"/>
              </w:numPr>
              <w:rPr>
                <w:sz w:val="24"/>
                <w:szCs w:val="24"/>
              </w:rPr>
            </w:pPr>
            <w:r w:rsidRPr="002C2214">
              <w:rPr>
                <w:rFonts w:hint="eastAsia"/>
                <w:sz w:val="24"/>
                <w:szCs w:val="24"/>
              </w:rPr>
              <w:t>進入對話</w:t>
            </w:r>
          </w:p>
        </w:tc>
        <w:tc>
          <w:tcPr>
            <w:tcW w:w="851" w:type="dxa"/>
          </w:tcPr>
          <w:p w14:paraId="2BC7A916" w14:textId="77777777" w:rsidR="001E137E" w:rsidRPr="002C2214" w:rsidRDefault="001E137E" w:rsidP="002E2E77">
            <w:pPr>
              <w:pStyle w:val="3"/>
              <w:numPr>
                <w:ilvl w:val="0"/>
                <w:numId w:val="0"/>
              </w:numPr>
              <w:rPr>
                <w:sz w:val="24"/>
                <w:szCs w:val="24"/>
              </w:rPr>
            </w:pPr>
            <w:r w:rsidRPr="002C2214">
              <w:rPr>
                <w:rFonts w:hint="eastAsia"/>
                <w:sz w:val="24"/>
                <w:szCs w:val="24"/>
              </w:rPr>
              <w:t>達成協議</w:t>
            </w:r>
          </w:p>
        </w:tc>
        <w:tc>
          <w:tcPr>
            <w:tcW w:w="1126" w:type="dxa"/>
          </w:tcPr>
          <w:p w14:paraId="25AE75EE" w14:textId="1160C754" w:rsidR="001E137E" w:rsidRPr="002C2214" w:rsidRDefault="005249E8" w:rsidP="002E2E77">
            <w:pPr>
              <w:pStyle w:val="3"/>
              <w:numPr>
                <w:ilvl w:val="0"/>
                <w:numId w:val="0"/>
              </w:numPr>
              <w:rPr>
                <w:sz w:val="24"/>
                <w:szCs w:val="24"/>
              </w:rPr>
            </w:pPr>
            <w:r w:rsidRPr="002C2214">
              <w:rPr>
                <w:rFonts w:hint="eastAsia"/>
                <w:sz w:val="24"/>
                <w:szCs w:val="24"/>
              </w:rPr>
              <w:t>專職個管員</w:t>
            </w:r>
          </w:p>
        </w:tc>
        <w:tc>
          <w:tcPr>
            <w:tcW w:w="858" w:type="dxa"/>
          </w:tcPr>
          <w:p w14:paraId="161A3FE5" w14:textId="719C0C5D" w:rsidR="001E137E" w:rsidRPr="002C2214" w:rsidRDefault="007C6B8E" w:rsidP="002E2E77">
            <w:pPr>
              <w:pStyle w:val="3"/>
              <w:numPr>
                <w:ilvl w:val="0"/>
                <w:numId w:val="0"/>
              </w:numPr>
              <w:rPr>
                <w:sz w:val="24"/>
                <w:szCs w:val="24"/>
              </w:rPr>
            </w:pPr>
            <w:r w:rsidRPr="002C2214">
              <w:rPr>
                <w:rFonts w:hint="eastAsia"/>
                <w:sz w:val="24"/>
                <w:szCs w:val="24"/>
              </w:rPr>
              <w:t>移付</w:t>
            </w:r>
            <w:r w:rsidR="001E137E" w:rsidRPr="002C2214">
              <w:rPr>
                <w:rFonts w:hint="eastAsia"/>
                <w:sz w:val="24"/>
                <w:szCs w:val="24"/>
              </w:rPr>
              <w:t>調解</w:t>
            </w:r>
          </w:p>
        </w:tc>
      </w:tr>
      <w:tr w:rsidR="002C2214" w:rsidRPr="002C2214" w14:paraId="7BF285F1" w14:textId="0811E99E" w:rsidTr="00CB79D4">
        <w:trPr>
          <w:trHeight w:val="374"/>
        </w:trPr>
        <w:tc>
          <w:tcPr>
            <w:tcW w:w="1134" w:type="dxa"/>
          </w:tcPr>
          <w:p w14:paraId="5945A3C4" w14:textId="77777777" w:rsidR="001E137E" w:rsidRPr="002C2214" w:rsidRDefault="001E137E" w:rsidP="001E137E">
            <w:pPr>
              <w:pStyle w:val="3"/>
              <w:numPr>
                <w:ilvl w:val="0"/>
                <w:numId w:val="0"/>
              </w:numPr>
              <w:rPr>
                <w:sz w:val="28"/>
                <w:szCs w:val="28"/>
              </w:rPr>
            </w:pPr>
            <w:r w:rsidRPr="002C2214">
              <w:rPr>
                <w:rFonts w:hint="eastAsia"/>
                <w:sz w:val="28"/>
                <w:szCs w:val="28"/>
              </w:rPr>
              <w:t>1</w:t>
            </w:r>
            <w:r w:rsidRPr="002C2214">
              <w:rPr>
                <w:sz w:val="28"/>
                <w:szCs w:val="28"/>
              </w:rPr>
              <w:t>06</w:t>
            </w:r>
            <w:r w:rsidRPr="002C2214">
              <w:rPr>
                <w:rFonts w:hint="eastAsia"/>
                <w:sz w:val="28"/>
                <w:szCs w:val="28"/>
              </w:rPr>
              <w:t>年</w:t>
            </w:r>
          </w:p>
        </w:tc>
        <w:tc>
          <w:tcPr>
            <w:tcW w:w="992" w:type="dxa"/>
          </w:tcPr>
          <w:p w14:paraId="5FA86F67" w14:textId="77777777" w:rsidR="001E137E" w:rsidRPr="002C2214" w:rsidRDefault="001E137E" w:rsidP="001E137E">
            <w:pPr>
              <w:pStyle w:val="3"/>
              <w:numPr>
                <w:ilvl w:val="0"/>
                <w:numId w:val="0"/>
              </w:numPr>
              <w:jc w:val="center"/>
              <w:rPr>
                <w:sz w:val="26"/>
                <w:szCs w:val="26"/>
              </w:rPr>
            </w:pPr>
            <w:r w:rsidRPr="002C2214">
              <w:rPr>
                <w:rFonts w:hint="eastAsia"/>
                <w:sz w:val="26"/>
                <w:szCs w:val="26"/>
              </w:rPr>
              <w:t>無</w:t>
            </w:r>
          </w:p>
        </w:tc>
        <w:tc>
          <w:tcPr>
            <w:tcW w:w="1276" w:type="dxa"/>
          </w:tcPr>
          <w:p w14:paraId="5BC6B8CE" w14:textId="77777777" w:rsidR="001E137E" w:rsidRPr="002C2214" w:rsidRDefault="001E137E" w:rsidP="001E137E">
            <w:pPr>
              <w:pStyle w:val="3"/>
              <w:numPr>
                <w:ilvl w:val="0"/>
                <w:numId w:val="0"/>
              </w:numPr>
              <w:jc w:val="center"/>
              <w:rPr>
                <w:sz w:val="26"/>
                <w:szCs w:val="26"/>
              </w:rPr>
            </w:pPr>
            <w:r w:rsidRPr="002C2214">
              <w:rPr>
                <w:rFonts w:hint="eastAsia"/>
                <w:sz w:val="26"/>
                <w:szCs w:val="26"/>
              </w:rPr>
              <w:t>1</w:t>
            </w:r>
            <w:r w:rsidRPr="002C2214">
              <w:rPr>
                <w:sz w:val="26"/>
                <w:szCs w:val="26"/>
              </w:rPr>
              <w:t>4</w:t>
            </w:r>
          </w:p>
        </w:tc>
        <w:tc>
          <w:tcPr>
            <w:tcW w:w="850" w:type="dxa"/>
          </w:tcPr>
          <w:p w14:paraId="71AC905F" w14:textId="77777777" w:rsidR="001E137E" w:rsidRPr="002C2214" w:rsidRDefault="001E137E" w:rsidP="001E137E">
            <w:pPr>
              <w:pStyle w:val="3"/>
              <w:numPr>
                <w:ilvl w:val="0"/>
                <w:numId w:val="0"/>
              </w:numPr>
              <w:jc w:val="center"/>
              <w:rPr>
                <w:sz w:val="26"/>
                <w:szCs w:val="26"/>
              </w:rPr>
            </w:pPr>
            <w:r w:rsidRPr="002C2214">
              <w:rPr>
                <w:rFonts w:hint="eastAsia"/>
                <w:sz w:val="26"/>
                <w:szCs w:val="26"/>
              </w:rPr>
              <w:t>0</w:t>
            </w:r>
          </w:p>
        </w:tc>
        <w:tc>
          <w:tcPr>
            <w:tcW w:w="851" w:type="dxa"/>
          </w:tcPr>
          <w:p w14:paraId="042B8F0A" w14:textId="23086A08" w:rsidR="001E137E" w:rsidRPr="002C2214" w:rsidRDefault="001E137E" w:rsidP="001E137E">
            <w:pPr>
              <w:pStyle w:val="3"/>
              <w:numPr>
                <w:ilvl w:val="0"/>
                <w:numId w:val="0"/>
              </w:numPr>
              <w:jc w:val="center"/>
              <w:rPr>
                <w:sz w:val="26"/>
                <w:szCs w:val="26"/>
              </w:rPr>
            </w:pPr>
            <w:r w:rsidRPr="002C2214">
              <w:rPr>
                <w:sz w:val="26"/>
                <w:szCs w:val="26"/>
              </w:rPr>
              <w:t>0</w:t>
            </w:r>
          </w:p>
        </w:tc>
        <w:tc>
          <w:tcPr>
            <w:tcW w:w="850" w:type="dxa"/>
          </w:tcPr>
          <w:p w14:paraId="161B364C" w14:textId="48FADA6B" w:rsidR="001E137E" w:rsidRPr="002C2214" w:rsidRDefault="001E137E" w:rsidP="001E137E">
            <w:pPr>
              <w:pStyle w:val="3"/>
              <w:numPr>
                <w:ilvl w:val="0"/>
                <w:numId w:val="0"/>
              </w:numPr>
              <w:jc w:val="center"/>
              <w:rPr>
                <w:sz w:val="26"/>
                <w:szCs w:val="26"/>
              </w:rPr>
            </w:pPr>
            <w:r w:rsidRPr="002C2214">
              <w:rPr>
                <w:sz w:val="26"/>
                <w:szCs w:val="26"/>
              </w:rPr>
              <w:t>0</w:t>
            </w:r>
          </w:p>
        </w:tc>
        <w:tc>
          <w:tcPr>
            <w:tcW w:w="851" w:type="dxa"/>
          </w:tcPr>
          <w:p w14:paraId="2CFEB5E9" w14:textId="6FBCDB0D" w:rsidR="001E137E" w:rsidRPr="002C2214" w:rsidRDefault="001E137E" w:rsidP="001E137E">
            <w:pPr>
              <w:pStyle w:val="3"/>
              <w:numPr>
                <w:ilvl w:val="0"/>
                <w:numId w:val="0"/>
              </w:numPr>
              <w:jc w:val="center"/>
              <w:rPr>
                <w:sz w:val="26"/>
                <w:szCs w:val="26"/>
              </w:rPr>
            </w:pPr>
            <w:r w:rsidRPr="002C2214">
              <w:rPr>
                <w:sz w:val="26"/>
                <w:szCs w:val="26"/>
              </w:rPr>
              <w:t>0</w:t>
            </w:r>
          </w:p>
        </w:tc>
        <w:tc>
          <w:tcPr>
            <w:tcW w:w="1126" w:type="dxa"/>
          </w:tcPr>
          <w:p w14:paraId="42957D3E" w14:textId="77777777" w:rsidR="001E137E" w:rsidRPr="002C2214" w:rsidRDefault="001E137E" w:rsidP="001E137E">
            <w:pPr>
              <w:pStyle w:val="3"/>
              <w:numPr>
                <w:ilvl w:val="0"/>
                <w:numId w:val="0"/>
              </w:numPr>
              <w:jc w:val="center"/>
              <w:rPr>
                <w:sz w:val="26"/>
                <w:szCs w:val="26"/>
              </w:rPr>
            </w:pPr>
            <w:r w:rsidRPr="002C2214">
              <w:rPr>
                <w:rFonts w:hint="eastAsia"/>
                <w:sz w:val="26"/>
                <w:szCs w:val="26"/>
              </w:rPr>
              <w:t>無</w:t>
            </w:r>
          </w:p>
        </w:tc>
        <w:tc>
          <w:tcPr>
            <w:tcW w:w="858" w:type="dxa"/>
            <w:vAlign w:val="center"/>
          </w:tcPr>
          <w:p w14:paraId="323C196E" w14:textId="4C39F663" w:rsidR="001E137E" w:rsidRPr="002C2214" w:rsidRDefault="001E137E" w:rsidP="001E137E">
            <w:pPr>
              <w:pStyle w:val="3"/>
              <w:numPr>
                <w:ilvl w:val="0"/>
                <w:numId w:val="0"/>
              </w:numPr>
              <w:jc w:val="center"/>
              <w:rPr>
                <w:rFonts w:hAnsi="標楷體"/>
                <w:sz w:val="26"/>
                <w:szCs w:val="26"/>
              </w:rPr>
            </w:pPr>
            <w:r w:rsidRPr="002C2214">
              <w:rPr>
                <w:rFonts w:hAnsi="標楷體"/>
                <w:sz w:val="26"/>
                <w:szCs w:val="26"/>
              </w:rPr>
              <w:t>272</w:t>
            </w:r>
          </w:p>
        </w:tc>
      </w:tr>
      <w:tr w:rsidR="002C2214" w:rsidRPr="002C2214" w14:paraId="609196D5" w14:textId="46A8724B" w:rsidTr="00CB79D4">
        <w:trPr>
          <w:trHeight w:val="364"/>
        </w:trPr>
        <w:tc>
          <w:tcPr>
            <w:tcW w:w="1134" w:type="dxa"/>
          </w:tcPr>
          <w:p w14:paraId="22096743" w14:textId="77777777" w:rsidR="001E137E" w:rsidRPr="002C2214" w:rsidRDefault="001E137E" w:rsidP="001E137E">
            <w:pPr>
              <w:pStyle w:val="3"/>
              <w:numPr>
                <w:ilvl w:val="0"/>
                <w:numId w:val="0"/>
              </w:numPr>
              <w:rPr>
                <w:sz w:val="28"/>
                <w:szCs w:val="28"/>
              </w:rPr>
            </w:pPr>
            <w:r w:rsidRPr="002C2214">
              <w:rPr>
                <w:rFonts w:hint="eastAsia"/>
                <w:sz w:val="28"/>
                <w:szCs w:val="28"/>
              </w:rPr>
              <w:t>1</w:t>
            </w:r>
            <w:r w:rsidRPr="002C2214">
              <w:rPr>
                <w:sz w:val="28"/>
                <w:szCs w:val="28"/>
              </w:rPr>
              <w:t>07</w:t>
            </w:r>
            <w:r w:rsidRPr="002C2214">
              <w:rPr>
                <w:rFonts w:hint="eastAsia"/>
                <w:sz w:val="28"/>
                <w:szCs w:val="28"/>
              </w:rPr>
              <w:t>年</w:t>
            </w:r>
          </w:p>
        </w:tc>
        <w:tc>
          <w:tcPr>
            <w:tcW w:w="992" w:type="dxa"/>
          </w:tcPr>
          <w:p w14:paraId="5DCB40CB" w14:textId="77777777" w:rsidR="001E137E" w:rsidRPr="002C2214" w:rsidRDefault="001E137E" w:rsidP="001E137E">
            <w:pPr>
              <w:jc w:val="center"/>
              <w:rPr>
                <w:sz w:val="26"/>
                <w:szCs w:val="26"/>
              </w:rPr>
            </w:pPr>
            <w:r w:rsidRPr="002C2214">
              <w:rPr>
                <w:rFonts w:hint="eastAsia"/>
                <w:sz w:val="26"/>
                <w:szCs w:val="26"/>
              </w:rPr>
              <w:t>無</w:t>
            </w:r>
          </w:p>
        </w:tc>
        <w:tc>
          <w:tcPr>
            <w:tcW w:w="1276" w:type="dxa"/>
          </w:tcPr>
          <w:p w14:paraId="59818236" w14:textId="77777777" w:rsidR="001E137E" w:rsidRPr="002C2214" w:rsidRDefault="001E137E" w:rsidP="001E137E">
            <w:pPr>
              <w:pStyle w:val="3"/>
              <w:numPr>
                <w:ilvl w:val="0"/>
                <w:numId w:val="0"/>
              </w:numPr>
              <w:jc w:val="center"/>
              <w:rPr>
                <w:sz w:val="26"/>
                <w:szCs w:val="26"/>
              </w:rPr>
            </w:pPr>
            <w:r w:rsidRPr="002C2214">
              <w:rPr>
                <w:rFonts w:hint="eastAsia"/>
                <w:sz w:val="26"/>
                <w:szCs w:val="26"/>
              </w:rPr>
              <w:t>1</w:t>
            </w:r>
            <w:r w:rsidRPr="002C2214">
              <w:rPr>
                <w:sz w:val="26"/>
                <w:szCs w:val="26"/>
              </w:rPr>
              <w:t>4</w:t>
            </w:r>
          </w:p>
        </w:tc>
        <w:tc>
          <w:tcPr>
            <w:tcW w:w="850" w:type="dxa"/>
          </w:tcPr>
          <w:p w14:paraId="586D42FC" w14:textId="77777777" w:rsidR="001E137E" w:rsidRPr="002C2214" w:rsidRDefault="001E137E" w:rsidP="001E137E">
            <w:pPr>
              <w:pStyle w:val="3"/>
              <w:numPr>
                <w:ilvl w:val="0"/>
                <w:numId w:val="0"/>
              </w:numPr>
              <w:jc w:val="center"/>
              <w:rPr>
                <w:sz w:val="26"/>
                <w:szCs w:val="26"/>
              </w:rPr>
            </w:pPr>
            <w:r w:rsidRPr="002C2214">
              <w:rPr>
                <w:rFonts w:hint="eastAsia"/>
                <w:sz w:val="26"/>
                <w:szCs w:val="26"/>
              </w:rPr>
              <w:t>0</w:t>
            </w:r>
          </w:p>
        </w:tc>
        <w:tc>
          <w:tcPr>
            <w:tcW w:w="851" w:type="dxa"/>
          </w:tcPr>
          <w:p w14:paraId="72AF9091" w14:textId="4F3471BC" w:rsidR="001E137E" w:rsidRPr="002C2214" w:rsidRDefault="001E137E" w:rsidP="001E137E">
            <w:pPr>
              <w:pStyle w:val="3"/>
              <w:numPr>
                <w:ilvl w:val="0"/>
                <w:numId w:val="0"/>
              </w:numPr>
              <w:jc w:val="center"/>
              <w:rPr>
                <w:sz w:val="26"/>
                <w:szCs w:val="26"/>
              </w:rPr>
            </w:pPr>
            <w:r w:rsidRPr="002C2214">
              <w:rPr>
                <w:sz w:val="26"/>
                <w:szCs w:val="26"/>
              </w:rPr>
              <w:t>0</w:t>
            </w:r>
          </w:p>
        </w:tc>
        <w:tc>
          <w:tcPr>
            <w:tcW w:w="850" w:type="dxa"/>
          </w:tcPr>
          <w:p w14:paraId="5449EE68" w14:textId="63AC20B4" w:rsidR="001E137E" w:rsidRPr="002C2214" w:rsidRDefault="001E137E" w:rsidP="001E137E">
            <w:pPr>
              <w:pStyle w:val="3"/>
              <w:numPr>
                <w:ilvl w:val="0"/>
                <w:numId w:val="0"/>
              </w:numPr>
              <w:jc w:val="center"/>
              <w:rPr>
                <w:sz w:val="26"/>
                <w:szCs w:val="26"/>
              </w:rPr>
            </w:pPr>
            <w:r w:rsidRPr="002C2214">
              <w:rPr>
                <w:sz w:val="26"/>
                <w:szCs w:val="26"/>
              </w:rPr>
              <w:t>0</w:t>
            </w:r>
          </w:p>
        </w:tc>
        <w:tc>
          <w:tcPr>
            <w:tcW w:w="851" w:type="dxa"/>
          </w:tcPr>
          <w:p w14:paraId="334BDCA1" w14:textId="31A45F55" w:rsidR="001E137E" w:rsidRPr="002C2214" w:rsidRDefault="001E137E" w:rsidP="001E137E">
            <w:pPr>
              <w:pStyle w:val="3"/>
              <w:numPr>
                <w:ilvl w:val="0"/>
                <w:numId w:val="0"/>
              </w:numPr>
              <w:jc w:val="center"/>
              <w:rPr>
                <w:sz w:val="26"/>
                <w:szCs w:val="26"/>
              </w:rPr>
            </w:pPr>
            <w:r w:rsidRPr="002C2214">
              <w:rPr>
                <w:sz w:val="26"/>
                <w:szCs w:val="26"/>
              </w:rPr>
              <w:t>0</w:t>
            </w:r>
          </w:p>
        </w:tc>
        <w:tc>
          <w:tcPr>
            <w:tcW w:w="1126" w:type="dxa"/>
          </w:tcPr>
          <w:p w14:paraId="005BE5F5" w14:textId="77777777" w:rsidR="001E137E" w:rsidRPr="002C2214" w:rsidRDefault="001E137E" w:rsidP="001E137E">
            <w:pPr>
              <w:jc w:val="center"/>
              <w:rPr>
                <w:sz w:val="26"/>
                <w:szCs w:val="26"/>
              </w:rPr>
            </w:pPr>
            <w:r w:rsidRPr="002C2214">
              <w:rPr>
                <w:rFonts w:hint="eastAsia"/>
                <w:sz w:val="26"/>
                <w:szCs w:val="26"/>
              </w:rPr>
              <w:t>無</w:t>
            </w:r>
          </w:p>
        </w:tc>
        <w:tc>
          <w:tcPr>
            <w:tcW w:w="858" w:type="dxa"/>
            <w:vAlign w:val="center"/>
          </w:tcPr>
          <w:p w14:paraId="47357F36" w14:textId="66AE0EDA" w:rsidR="001E137E" w:rsidRPr="002C2214" w:rsidRDefault="001E137E" w:rsidP="001E137E">
            <w:pPr>
              <w:jc w:val="center"/>
              <w:rPr>
                <w:rFonts w:hAnsi="標楷體"/>
                <w:sz w:val="26"/>
                <w:szCs w:val="26"/>
              </w:rPr>
            </w:pPr>
            <w:r w:rsidRPr="002C2214">
              <w:rPr>
                <w:rFonts w:hAnsi="標楷體"/>
                <w:sz w:val="26"/>
                <w:szCs w:val="26"/>
              </w:rPr>
              <w:t>210</w:t>
            </w:r>
          </w:p>
        </w:tc>
      </w:tr>
      <w:tr w:rsidR="002C2214" w:rsidRPr="002C2214" w14:paraId="1397737F" w14:textId="6A5E1DE5" w:rsidTr="00CB79D4">
        <w:trPr>
          <w:trHeight w:val="374"/>
        </w:trPr>
        <w:tc>
          <w:tcPr>
            <w:tcW w:w="1134" w:type="dxa"/>
          </w:tcPr>
          <w:p w14:paraId="4C545760" w14:textId="77777777" w:rsidR="001E137E" w:rsidRPr="002C2214" w:rsidRDefault="001E137E" w:rsidP="001E137E">
            <w:pPr>
              <w:pStyle w:val="3"/>
              <w:numPr>
                <w:ilvl w:val="0"/>
                <w:numId w:val="0"/>
              </w:numPr>
              <w:rPr>
                <w:sz w:val="28"/>
                <w:szCs w:val="28"/>
              </w:rPr>
            </w:pPr>
            <w:r w:rsidRPr="002C2214">
              <w:rPr>
                <w:rFonts w:hint="eastAsia"/>
                <w:sz w:val="28"/>
                <w:szCs w:val="28"/>
              </w:rPr>
              <w:t>1</w:t>
            </w:r>
            <w:r w:rsidRPr="002C2214">
              <w:rPr>
                <w:sz w:val="28"/>
                <w:szCs w:val="28"/>
              </w:rPr>
              <w:t>08</w:t>
            </w:r>
            <w:r w:rsidRPr="002C2214">
              <w:rPr>
                <w:rFonts w:hint="eastAsia"/>
                <w:sz w:val="28"/>
                <w:szCs w:val="28"/>
              </w:rPr>
              <w:t>年</w:t>
            </w:r>
          </w:p>
        </w:tc>
        <w:tc>
          <w:tcPr>
            <w:tcW w:w="992" w:type="dxa"/>
          </w:tcPr>
          <w:p w14:paraId="5AA8D89D" w14:textId="77777777" w:rsidR="001E137E" w:rsidRPr="002C2214" w:rsidRDefault="001E137E" w:rsidP="001E137E">
            <w:pPr>
              <w:jc w:val="center"/>
              <w:rPr>
                <w:sz w:val="26"/>
                <w:szCs w:val="26"/>
              </w:rPr>
            </w:pPr>
            <w:r w:rsidRPr="002C2214">
              <w:rPr>
                <w:rFonts w:hint="eastAsia"/>
                <w:sz w:val="26"/>
                <w:szCs w:val="26"/>
              </w:rPr>
              <w:t>有</w:t>
            </w:r>
          </w:p>
        </w:tc>
        <w:tc>
          <w:tcPr>
            <w:tcW w:w="1276" w:type="dxa"/>
          </w:tcPr>
          <w:p w14:paraId="1A8AD79A" w14:textId="77777777" w:rsidR="001E137E" w:rsidRPr="002C2214" w:rsidRDefault="001E137E" w:rsidP="001E137E">
            <w:pPr>
              <w:pStyle w:val="3"/>
              <w:numPr>
                <w:ilvl w:val="0"/>
                <w:numId w:val="0"/>
              </w:numPr>
              <w:jc w:val="center"/>
              <w:rPr>
                <w:sz w:val="26"/>
                <w:szCs w:val="26"/>
              </w:rPr>
            </w:pPr>
            <w:r w:rsidRPr="002C2214">
              <w:rPr>
                <w:rFonts w:hint="eastAsia"/>
                <w:sz w:val="26"/>
                <w:szCs w:val="26"/>
              </w:rPr>
              <w:t>1</w:t>
            </w:r>
            <w:r w:rsidRPr="002C2214">
              <w:rPr>
                <w:sz w:val="26"/>
                <w:szCs w:val="26"/>
              </w:rPr>
              <w:t>4</w:t>
            </w:r>
          </w:p>
        </w:tc>
        <w:tc>
          <w:tcPr>
            <w:tcW w:w="850" w:type="dxa"/>
          </w:tcPr>
          <w:p w14:paraId="5B7DFD3E" w14:textId="77777777" w:rsidR="001E137E" w:rsidRPr="002C2214" w:rsidRDefault="001E137E" w:rsidP="001E137E">
            <w:pPr>
              <w:pStyle w:val="3"/>
              <w:numPr>
                <w:ilvl w:val="0"/>
                <w:numId w:val="0"/>
              </w:numPr>
              <w:jc w:val="center"/>
              <w:rPr>
                <w:sz w:val="26"/>
                <w:szCs w:val="26"/>
              </w:rPr>
            </w:pPr>
            <w:r w:rsidRPr="002C2214">
              <w:rPr>
                <w:rFonts w:hint="eastAsia"/>
                <w:sz w:val="26"/>
                <w:szCs w:val="26"/>
              </w:rPr>
              <w:t>2</w:t>
            </w:r>
          </w:p>
        </w:tc>
        <w:tc>
          <w:tcPr>
            <w:tcW w:w="851" w:type="dxa"/>
          </w:tcPr>
          <w:p w14:paraId="0B692C9C" w14:textId="77777777" w:rsidR="001E137E" w:rsidRPr="002C2214" w:rsidRDefault="001E137E" w:rsidP="001E137E">
            <w:pPr>
              <w:pStyle w:val="3"/>
              <w:numPr>
                <w:ilvl w:val="0"/>
                <w:numId w:val="0"/>
              </w:numPr>
              <w:jc w:val="center"/>
              <w:rPr>
                <w:sz w:val="26"/>
                <w:szCs w:val="26"/>
              </w:rPr>
            </w:pPr>
            <w:r w:rsidRPr="002C2214">
              <w:rPr>
                <w:rFonts w:hint="eastAsia"/>
                <w:sz w:val="26"/>
                <w:szCs w:val="26"/>
              </w:rPr>
              <w:t>2</w:t>
            </w:r>
          </w:p>
        </w:tc>
        <w:tc>
          <w:tcPr>
            <w:tcW w:w="850" w:type="dxa"/>
          </w:tcPr>
          <w:p w14:paraId="5CE12487" w14:textId="77777777" w:rsidR="001E137E" w:rsidRPr="002C2214" w:rsidRDefault="001E137E" w:rsidP="001E137E">
            <w:pPr>
              <w:pStyle w:val="3"/>
              <w:numPr>
                <w:ilvl w:val="0"/>
                <w:numId w:val="0"/>
              </w:numPr>
              <w:jc w:val="center"/>
              <w:rPr>
                <w:sz w:val="26"/>
                <w:szCs w:val="26"/>
              </w:rPr>
            </w:pPr>
            <w:r w:rsidRPr="002C2214">
              <w:rPr>
                <w:rFonts w:hint="eastAsia"/>
                <w:sz w:val="26"/>
                <w:szCs w:val="26"/>
              </w:rPr>
              <w:t>1</w:t>
            </w:r>
          </w:p>
        </w:tc>
        <w:tc>
          <w:tcPr>
            <w:tcW w:w="851" w:type="dxa"/>
          </w:tcPr>
          <w:p w14:paraId="4443304D" w14:textId="77777777" w:rsidR="001E137E" w:rsidRPr="002C2214" w:rsidRDefault="001E137E" w:rsidP="001E137E">
            <w:pPr>
              <w:pStyle w:val="3"/>
              <w:numPr>
                <w:ilvl w:val="0"/>
                <w:numId w:val="0"/>
              </w:numPr>
              <w:jc w:val="center"/>
              <w:rPr>
                <w:sz w:val="26"/>
                <w:szCs w:val="26"/>
              </w:rPr>
            </w:pPr>
            <w:r w:rsidRPr="002C2214">
              <w:rPr>
                <w:rFonts w:hint="eastAsia"/>
                <w:sz w:val="26"/>
                <w:szCs w:val="26"/>
              </w:rPr>
              <w:t>1</w:t>
            </w:r>
          </w:p>
        </w:tc>
        <w:tc>
          <w:tcPr>
            <w:tcW w:w="1126" w:type="dxa"/>
          </w:tcPr>
          <w:p w14:paraId="60A0CAF8" w14:textId="77777777" w:rsidR="001E137E" w:rsidRPr="002C2214" w:rsidRDefault="001E137E" w:rsidP="001E137E">
            <w:pPr>
              <w:jc w:val="center"/>
              <w:rPr>
                <w:sz w:val="26"/>
                <w:szCs w:val="26"/>
              </w:rPr>
            </w:pPr>
            <w:r w:rsidRPr="002C2214">
              <w:rPr>
                <w:rFonts w:hint="eastAsia"/>
                <w:sz w:val="26"/>
                <w:szCs w:val="26"/>
              </w:rPr>
              <w:t>無</w:t>
            </w:r>
          </w:p>
        </w:tc>
        <w:tc>
          <w:tcPr>
            <w:tcW w:w="858" w:type="dxa"/>
            <w:vAlign w:val="center"/>
          </w:tcPr>
          <w:p w14:paraId="37ADCDE2" w14:textId="3E7CA7B3" w:rsidR="001E137E" w:rsidRPr="002C2214" w:rsidRDefault="001E137E" w:rsidP="001E137E">
            <w:pPr>
              <w:jc w:val="center"/>
              <w:rPr>
                <w:rFonts w:hAnsi="標楷體"/>
                <w:sz w:val="26"/>
                <w:szCs w:val="26"/>
              </w:rPr>
            </w:pPr>
            <w:r w:rsidRPr="002C2214">
              <w:rPr>
                <w:rFonts w:hAnsi="標楷體"/>
                <w:sz w:val="26"/>
                <w:szCs w:val="26"/>
              </w:rPr>
              <w:t>200</w:t>
            </w:r>
          </w:p>
        </w:tc>
      </w:tr>
      <w:tr w:rsidR="002C2214" w:rsidRPr="002C2214" w14:paraId="097D946E" w14:textId="21C01BF6" w:rsidTr="00CB79D4">
        <w:trPr>
          <w:trHeight w:val="364"/>
        </w:trPr>
        <w:tc>
          <w:tcPr>
            <w:tcW w:w="1134" w:type="dxa"/>
          </w:tcPr>
          <w:p w14:paraId="34369C17" w14:textId="77777777" w:rsidR="001E137E" w:rsidRPr="002C2214" w:rsidRDefault="001E137E" w:rsidP="001E137E">
            <w:pPr>
              <w:pStyle w:val="3"/>
              <w:numPr>
                <w:ilvl w:val="0"/>
                <w:numId w:val="0"/>
              </w:numPr>
              <w:rPr>
                <w:sz w:val="28"/>
                <w:szCs w:val="28"/>
              </w:rPr>
            </w:pPr>
            <w:r w:rsidRPr="002C2214">
              <w:rPr>
                <w:rFonts w:hint="eastAsia"/>
                <w:sz w:val="28"/>
                <w:szCs w:val="28"/>
              </w:rPr>
              <w:t>1</w:t>
            </w:r>
            <w:r w:rsidRPr="002C2214">
              <w:rPr>
                <w:sz w:val="28"/>
                <w:szCs w:val="28"/>
              </w:rPr>
              <w:t>09</w:t>
            </w:r>
            <w:r w:rsidRPr="002C2214">
              <w:rPr>
                <w:rFonts w:hint="eastAsia"/>
                <w:sz w:val="28"/>
                <w:szCs w:val="28"/>
              </w:rPr>
              <w:t>年</w:t>
            </w:r>
          </w:p>
        </w:tc>
        <w:tc>
          <w:tcPr>
            <w:tcW w:w="992" w:type="dxa"/>
          </w:tcPr>
          <w:p w14:paraId="2E0EE6BD" w14:textId="77777777" w:rsidR="001E137E" w:rsidRPr="002C2214" w:rsidRDefault="001E137E" w:rsidP="001E137E">
            <w:pPr>
              <w:jc w:val="center"/>
              <w:rPr>
                <w:sz w:val="26"/>
                <w:szCs w:val="26"/>
              </w:rPr>
            </w:pPr>
            <w:r w:rsidRPr="002C2214">
              <w:rPr>
                <w:rFonts w:hint="eastAsia"/>
                <w:sz w:val="26"/>
                <w:szCs w:val="26"/>
              </w:rPr>
              <w:t>有</w:t>
            </w:r>
          </w:p>
        </w:tc>
        <w:tc>
          <w:tcPr>
            <w:tcW w:w="1276" w:type="dxa"/>
          </w:tcPr>
          <w:p w14:paraId="0CB6A5F9" w14:textId="77777777" w:rsidR="001E137E" w:rsidRPr="002C2214" w:rsidRDefault="001E137E" w:rsidP="001E137E">
            <w:pPr>
              <w:pStyle w:val="3"/>
              <w:numPr>
                <w:ilvl w:val="0"/>
                <w:numId w:val="0"/>
              </w:numPr>
              <w:jc w:val="center"/>
              <w:rPr>
                <w:sz w:val="26"/>
                <w:szCs w:val="26"/>
              </w:rPr>
            </w:pPr>
            <w:r w:rsidRPr="002C2214">
              <w:rPr>
                <w:rFonts w:hint="eastAsia"/>
                <w:sz w:val="26"/>
                <w:szCs w:val="26"/>
              </w:rPr>
              <w:t>1</w:t>
            </w:r>
            <w:r w:rsidRPr="002C2214">
              <w:rPr>
                <w:sz w:val="26"/>
                <w:szCs w:val="26"/>
              </w:rPr>
              <w:t>7</w:t>
            </w:r>
          </w:p>
        </w:tc>
        <w:tc>
          <w:tcPr>
            <w:tcW w:w="850" w:type="dxa"/>
          </w:tcPr>
          <w:p w14:paraId="5609F59B" w14:textId="77777777" w:rsidR="001E137E" w:rsidRPr="002C2214" w:rsidRDefault="001E137E" w:rsidP="001E137E">
            <w:pPr>
              <w:pStyle w:val="3"/>
              <w:numPr>
                <w:ilvl w:val="0"/>
                <w:numId w:val="0"/>
              </w:numPr>
              <w:jc w:val="center"/>
              <w:rPr>
                <w:sz w:val="26"/>
                <w:szCs w:val="26"/>
              </w:rPr>
            </w:pPr>
            <w:r w:rsidRPr="002C2214">
              <w:rPr>
                <w:rFonts w:hint="eastAsia"/>
                <w:sz w:val="26"/>
                <w:szCs w:val="26"/>
              </w:rPr>
              <w:t>4</w:t>
            </w:r>
          </w:p>
        </w:tc>
        <w:tc>
          <w:tcPr>
            <w:tcW w:w="851" w:type="dxa"/>
          </w:tcPr>
          <w:p w14:paraId="57202555" w14:textId="77777777" w:rsidR="001E137E" w:rsidRPr="002C2214" w:rsidRDefault="001E137E" w:rsidP="001E137E">
            <w:pPr>
              <w:pStyle w:val="3"/>
              <w:numPr>
                <w:ilvl w:val="0"/>
                <w:numId w:val="0"/>
              </w:numPr>
              <w:jc w:val="center"/>
              <w:rPr>
                <w:sz w:val="26"/>
                <w:szCs w:val="26"/>
              </w:rPr>
            </w:pPr>
            <w:r w:rsidRPr="002C2214">
              <w:rPr>
                <w:rFonts w:hint="eastAsia"/>
                <w:sz w:val="26"/>
                <w:szCs w:val="26"/>
              </w:rPr>
              <w:t>4</w:t>
            </w:r>
          </w:p>
        </w:tc>
        <w:tc>
          <w:tcPr>
            <w:tcW w:w="850" w:type="dxa"/>
          </w:tcPr>
          <w:p w14:paraId="0745088C" w14:textId="180BEB74" w:rsidR="001E137E" w:rsidRPr="002C2214" w:rsidRDefault="001E137E" w:rsidP="001E137E">
            <w:pPr>
              <w:pStyle w:val="3"/>
              <w:numPr>
                <w:ilvl w:val="0"/>
                <w:numId w:val="0"/>
              </w:numPr>
              <w:jc w:val="center"/>
              <w:rPr>
                <w:sz w:val="26"/>
                <w:szCs w:val="26"/>
              </w:rPr>
            </w:pPr>
            <w:r w:rsidRPr="002C2214">
              <w:rPr>
                <w:sz w:val="26"/>
                <w:szCs w:val="26"/>
              </w:rPr>
              <w:t>3</w:t>
            </w:r>
          </w:p>
        </w:tc>
        <w:tc>
          <w:tcPr>
            <w:tcW w:w="851" w:type="dxa"/>
          </w:tcPr>
          <w:p w14:paraId="7E658E17" w14:textId="759E915D" w:rsidR="001E137E" w:rsidRPr="002C2214" w:rsidRDefault="001E137E" w:rsidP="001E137E">
            <w:pPr>
              <w:pStyle w:val="3"/>
              <w:numPr>
                <w:ilvl w:val="0"/>
                <w:numId w:val="0"/>
              </w:numPr>
              <w:jc w:val="center"/>
              <w:rPr>
                <w:sz w:val="26"/>
                <w:szCs w:val="26"/>
              </w:rPr>
            </w:pPr>
            <w:r w:rsidRPr="002C2214">
              <w:rPr>
                <w:sz w:val="26"/>
                <w:szCs w:val="26"/>
              </w:rPr>
              <w:t>3</w:t>
            </w:r>
          </w:p>
        </w:tc>
        <w:tc>
          <w:tcPr>
            <w:tcW w:w="1126" w:type="dxa"/>
          </w:tcPr>
          <w:p w14:paraId="19090124" w14:textId="77777777" w:rsidR="001E137E" w:rsidRPr="002C2214" w:rsidRDefault="001E137E" w:rsidP="001E137E">
            <w:pPr>
              <w:jc w:val="center"/>
              <w:rPr>
                <w:sz w:val="26"/>
                <w:szCs w:val="26"/>
              </w:rPr>
            </w:pPr>
            <w:r w:rsidRPr="002C2214">
              <w:rPr>
                <w:rFonts w:hint="eastAsia"/>
                <w:sz w:val="26"/>
                <w:szCs w:val="26"/>
              </w:rPr>
              <w:t>無</w:t>
            </w:r>
          </w:p>
        </w:tc>
        <w:tc>
          <w:tcPr>
            <w:tcW w:w="858" w:type="dxa"/>
            <w:vAlign w:val="center"/>
          </w:tcPr>
          <w:p w14:paraId="61FD836F" w14:textId="4F3A4416" w:rsidR="001E137E" w:rsidRPr="002C2214" w:rsidRDefault="001E137E" w:rsidP="001E137E">
            <w:pPr>
              <w:jc w:val="center"/>
              <w:rPr>
                <w:rFonts w:hAnsi="標楷體"/>
                <w:sz w:val="26"/>
                <w:szCs w:val="26"/>
              </w:rPr>
            </w:pPr>
            <w:r w:rsidRPr="002C2214">
              <w:rPr>
                <w:rFonts w:hAnsi="標楷體"/>
                <w:sz w:val="26"/>
                <w:szCs w:val="26"/>
              </w:rPr>
              <w:t>231</w:t>
            </w:r>
          </w:p>
        </w:tc>
      </w:tr>
      <w:tr w:rsidR="002C2214" w:rsidRPr="002C2214" w14:paraId="59841EE1" w14:textId="55A815B6" w:rsidTr="00CB79D4">
        <w:trPr>
          <w:trHeight w:val="374"/>
        </w:trPr>
        <w:tc>
          <w:tcPr>
            <w:tcW w:w="1134" w:type="dxa"/>
          </w:tcPr>
          <w:p w14:paraId="31B3E4FA" w14:textId="77777777" w:rsidR="001E137E" w:rsidRPr="002C2214" w:rsidRDefault="001E137E" w:rsidP="001E137E">
            <w:pPr>
              <w:pStyle w:val="3"/>
              <w:numPr>
                <w:ilvl w:val="0"/>
                <w:numId w:val="0"/>
              </w:numPr>
              <w:rPr>
                <w:sz w:val="28"/>
                <w:szCs w:val="28"/>
              </w:rPr>
            </w:pPr>
            <w:r w:rsidRPr="002C2214">
              <w:rPr>
                <w:rFonts w:hint="eastAsia"/>
                <w:sz w:val="28"/>
                <w:szCs w:val="28"/>
              </w:rPr>
              <w:t>1</w:t>
            </w:r>
            <w:r w:rsidRPr="002C2214">
              <w:rPr>
                <w:sz w:val="28"/>
                <w:szCs w:val="28"/>
              </w:rPr>
              <w:t>10</w:t>
            </w:r>
            <w:r w:rsidRPr="002C2214">
              <w:rPr>
                <w:rFonts w:hint="eastAsia"/>
                <w:sz w:val="28"/>
                <w:szCs w:val="28"/>
              </w:rPr>
              <w:t>年</w:t>
            </w:r>
          </w:p>
        </w:tc>
        <w:tc>
          <w:tcPr>
            <w:tcW w:w="992" w:type="dxa"/>
          </w:tcPr>
          <w:p w14:paraId="5D641A51" w14:textId="77777777" w:rsidR="001E137E" w:rsidRPr="002C2214" w:rsidRDefault="001E137E" w:rsidP="001E137E">
            <w:pPr>
              <w:jc w:val="center"/>
              <w:rPr>
                <w:sz w:val="26"/>
                <w:szCs w:val="26"/>
              </w:rPr>
            </w:pPr>
            <w:r w:rsidRPr="002C2214">
              <w:rPr>
                <w:rFonts w:hint="eastAsia"/>
                <w:sz w:val="26"/>
                <w:szCs w:val="26"/>
              </w:rPr>
              <w:t>有</w:t>
            </w:r>
          </w:p>
        </w:tc>
        <w:tc>
          <w:tcPr>
            <w:tcW w:w="1276" w:type="dxa"/>
          </w:tcPr>
          <w:p w14:paraId="64528AE9" w14:textId="77777777" w:rsidR="001E137E" w:rsidRPr="002C2214" w:rsidRDefault="001E137E" w:rsidP="001E137E">
            <w:pPr>
              <w:pStyle w:val="3"/>
              <w:numPr>
                <w:ilvl w:val="0"/>
                <w:numId w:val="0"/>
              </w:numPr>
              <w:jc w:val="center"/>
              <w:rPr>
                <w:sz w:val="26"/>
                <w:szCs w:val="26"/>
              </w:rPr>
            </w:pPr>
            <w:r w:rsidRPr="002C2214">
              <w:rPr>
                <w:rFonts w:hint="eastAsia"/>
                <w:sz w:val="26"/>
                <w:szCs w:val="26"/>
              </w:rPr>
              <w:t>1</w:t>
            </w:r>
            <w:r w:rsidRPr="002C2214">
              <w:rPr>
                <w:sz w:val="26"/>
                <w:szCs w:val="26"/>
              </w:rPr>
              <w:t>7</w:t>
            </w:r>
          </w:p>
        </w:tc>
        <w:tc>
          <w:tcPr>
            <w:tcW w:w="850" w:type="dxa"/>
          </w:tcPr>
          <w:p w14:paraId="4DA805A7" w14:textId="77777777" w:rsidR="001E137E" w:rsidRPr="002C2214" w:rsidRDefault="001E137E" w:rsidP="001E137E">
            <w:pPr>
              <w:pStyle w:val="3"/>
              <w:numPr>
                <w:ilvl w:val="0"/>
                <w:numId w:val="0"/>
              </w:numPr>
              <w:jc w:val="center"/>
              <w:rPr>
                <w:sz w:val="26"/>
                <w:szCs w:val="26"/>
              </w:rPr>
            </w:pPr>
            <w:r w:rsidRPr="002C2214">
              <w:rPr>
                <w:rFonts w:hint="eastAsia"/>
                <w:sz w:val="26"/>
                <w:szCs w:val="26"/>
              </w:rPr>
              <w:t>5</w:t>
            </w:r>
          </w:p>
        </w:tc>
        <w:tc>
          <w:tcPr>
            <w:tcW w:w="851" w:type="dxa"/>
          </w:tcPr>
          <w:p w14:paraId="41EDBEEB" w14:textId="77777777" w:rsidR="001E137E" w:rsidRPr="002C2214" w:rsidRDefault="001E137E" w:rsidP="001E137E">
            <w:pPr>
              <w:pStyle w:val="3"/>
              <w:numPr>
                <w:ilvl w:val="0"/>
                <w:numId w:val="0"/>
              </w:numPr>
              <w:jc w:val="center"/>
              <w:rPr>
                <w:sz w:val="26"/>
                <w:szCs w:val="26"/>
              </w:rPr>
            </w:pPr>
            <w:r w:rsidRPr="002C2214">
              <w:rPr>
                <w:rFonts w:hint="eastAsia"/>
                <w:sz w:val="26"/>
                <w:szCs w:val="26"/>
              </w:rPr>
              <w:t>5</w:t>
            </w:r>
          </w:p>
        </w:tc>
        <w:tc>
          <w:tcPr>
            <w:tcW w:w="850" w:type="dxa"/>
          </w:tcPr>
          <w:p w14:paraId="58C222BF" w14:textId="77777777" w:rsidR="001E137E" w:rsidRPr="002C2214" w:rsidRDefault="001E137E" w:rsidP="001E137E">
            <w:pPr>
              <w:pStyle w:val="3"/>
              <w:numPr>
                <w:ilvl w:val="0"/>
                <w:numId w:val="0"/>
              </w:numPr>
              <w:jc w:val="center"/>
              <w:rPr>
                <w:sz w:val="26"/>
                <w:szCs w:val="26"/>
              </w:rPr>
            </w:pPr>
            <w:r w:rsidRPr="002C2214">
              <w:rPr>
                <w:rFonts w:hint="eastAsia"/>
                <w:sz w:val="26"/>
                <w:szCs w:val="26"/>
              </w:rPr>
              <w:t>3</w:t>
            </w:r>
          </w:p>
        </w:tc>
        <w:tc>
          <w:tcPr>
            <w:tcW w:w="851" w:type="dxa"/>
          </w:tcPr>
          <w:p w14:paraId="2ABBF060" w14:textId="77777777" w:rsidR="001E137E" w:rsidRPr="002C2214" w:rsidRDefault="001E137E" w:rsidP="001E137E">
            <w:pPr>
              <w:pStyle w:val="3"/>
              <w:numPr>
                <w:ilvl w:val="0"/>
                <w:numId w:val="0"/>
              </w:numPr>
              <w:jc w:val="center"/>
              <w:rPr>
                <w:sz w:val="26"/>
                <w:szCs w:val="26"/>
              </w:rPr>
            </w:pPr>
            <w:r w:rsidRPr="002C2214">
              <w:rPr>
                <w:rFonts w:hint="eastAsia"/>
                <w:sz w:val="26"/>
                <w:szCs w:val="26"/>
              </w:rPr>
              <w:t>3</w:t>
            </w:r>
          </w:p>
        </w:tc>
        <w:tc>
          <w:tcPr>
            <w:tcW w:w="1126" w:type="dxa"/>
          </w:tcPr>
          <w:p w14:paraId="07015770" w14:textId="77777777" w:rsidR="001E137E" w:rsidRPr="002C2214" w:rsidRDefault="001E137E" w:rsidP="001E137E">
            <w:pPr>
              <w:jc w:val="center"/>
              <w:rPr>
                <w:sz w:val="26"/>
                <w:szCs w:val="26"/>
              </w:rPr>
            </w:pPr>
            <w:r w:rsidRPr="002C2214">
              <w:rPr>
                <w:rFonts w:hint="eastAsia"/>
                <w:sz w:val="26"/>
                <w:szCs w:val="26"/>
              </w:rPr>
              <w:t>無</w:t>
            </w:r>
          </w:p>
        </w:tc>
        <w:tc>
          <w:tcPr>
            <w:tcW w:w="858" w:type="dxa"/>
            <w:vAlign w:val="center"/>
          </w:tcPr>
          <w:p w14:paraId="2C55BF89" w14:textId="0952D377" w:rsidR="001E137E" w:rsidRPr="002C2214" w:rsidRDefault="001E137E" w:rsidP="001E137E">
            <w:pPr>
              <w:jc w:val="center"/>
              <w:rPr>
                <w:rFonts w:hAnsi="標楷體"/>
                <w:sz w:val="26"/>
                <w:szCs w:val="26"/>
              </w:rPr>
            </w:pPr>
            <w:r w:rsidRPr="002C2214">
              <w:rPr>
                <w:rFonts w:hAnsi="標楷體"/>
                <w:sz w:val="26"/>
                <w:szCs w:val="26"/>
              </w:rPr>
              <w:t>306</w:t>
            </w:r>
          </w:p>
        </w:tc>
      </w:tr>
      <w:tr w:rsidR="002C2214" w:rsidRPr="002C2214" w14:paraId="7A68296D" w14:textId="70A1AB21" w:rsidTr="00CB79D4">
        <w:trPr>
          <w:trHeight w:val="364"/>
        </w:trPr>
        <w:tc>
          <w:tcPr>
            <w:tcW w:w="1134" w:type="dxa"/>
          </w:tcPr>
          <w:p w14:paraId="3CA18A9C" w14:textId="77777777" w:rsidR="001E137E" w:rsidRPr="002C2214" w:rsidRDefault="001E137E" w:rsidP="001E137E">
            <w:pPr>
              <w:pStyle w:val="3"/>
              <w:numPr>
                <w:ilvl w:val="0"/>
                <w:numId w:val="0"/>
              </w:numPr>
              <w:rPr>
                <w:sz w:val="28"/>
                <w:szCs w:val="28"/>
              </w:rPr>
            </w:pPr>
            <w:r w:rsidRPr="002C2214">
              <w:rPr>
                <w:rFonts w:hint="eastAsia"/>
                <w:sz w:val="28"/>
                <w:szCs w:val="28"/>
              </w:rPr>
              <w:t>1</w:t>
            </w:r>
            <w:r w:rsidRPr="002C2214">
              <w:rPr>
                <w:sz w:val="28"/>
                <w:szCs w:val="28"/>
              </w:rPr>
              <w:t>11</w:t>
            </w:r>
            <w:r w:rsidRPr="002C2214">
              <w:rPr>
                <w:rFonts w:hint="eastAsia"/>
                <w:sz w:val="28"/>
                <w:szCs w:val="28"/>
              </w:rPr>
              <w:t>年</w:t>
            </w:r>
          </w:p>
        </w:tc>
        <w:tc>
          <w:tcPr>
            <w:tcW w:w="992" w:type="dxa"/>
          </w:tcPr>
          <w:p w14:paraId="1C4F5997" w14:textId="77777777" w:rsidR="001E137E" w:rsidRPr="002C2214" w:rsidRDefault="001E137E" w:rsidP="001E137E">
            <w:pPr>
              <w:jc w:val="center"/>
              <w:rPr>
                <w:sz w:val="26"/>
                <w:szCs w:val="26"/>
              </w:rPr>
            </w:pPr>
            <w:r w:rsidRPr="002C2214">
              <w:rPr>
                <w:rFonts w:hint="eastAsia"/>
                <w:sz w:val="26"/>
                <w:szCs w:val="26"/>
              </w:rPr>
              <w:t>有</w:t>
            </w:r>
          </w:p>
        </w:tc>
        <w:tc>
          <w:tcPr>
            <w:tcW w:w="1276" w:type="dxa"/>
          </w:tcPr>
          <w:p w14:paraId="2B2CC44F" w14:textId="77777777" w:rsidR="001E137E" w:rsidRPr="002C2214" w:rsidRDefault="001E137E" w:rsidP="001E137E">
            <w:pPr>
              <w:pStyle w:val="3"/>
              <w:numPr>
                <w:ilvl w:val="0"/>
                <w:numId w:val="0"/>
              </w:numPr>
              <w:jc w:val="center"/>
              <w:rPr>
                <w:sz w:val="26"/>
                <w:szCs w:val="26"/>
              </w:rPr>
            </w:pPr>
            <w:r w:rsidRPr="002C2214">
              <w:rPr>
                <w:rFonts w:hint="eastAsia"/>
                <w:sz w:val="26"/>
                <w:szCs w:val="26"/>
              </w:rPr>
              <w:t>1</w:t>
            </w:r>
            <w:r w:rsidRPr="002C2214">
              <w:rPr>
                <w:sz w:val="26"/>
                <w:szCs w:val="26"/>
              </w:rPr>
              <w:t>6</w:t>
            </w:r>
          </w:p>
        </w:tc>
        <w:tc>
          <w:tcPr>
            <w:tcW w:w="850" w:type="dxa"/>
          </w:tcPr>
          <w:p w14:paraId="6F73C4FE" w14:textId="77777777" w:rsidR="001E137E" w:rsidRPr="002C2214" w:rsidRDefault="001E137E" w:rsidP="001E137E">
            <w:pPr>
              <w:pStyle w:val="3"/>
              <w:numPr>
                <w:ilvl w:val="0"/>
                <w:numId w:val="0"/>
              </w:numPr>
              <w:jc w:val="center"/>
              <w:rPr>
                <w:sz w:val="26"/>
                <w:szCs w:val="26"/>
              </w:rPr>
            </w:pPr>
            <w:r w:rsidRPr="002C2214">
              <w:rPr>
                <w:rFonts w:hint="eastAsia"/>
                <w:sz w:val="26"/>
                <w:szCs w:val="26"/>
              </w:rPr>
              <w:t>1</w:t>
            </w:r>
          </w:p>
        </w:tc>
        <w:tc>
          <w:tcPr>
            <w:tcW w:w="851" w:type="dxa"/>
          </w:tcPr>
          <w:p w14:paraId="47592A40" w14:textId="77777777" w:rsidR="001E137E" w:rsidRPr="002C2214" w:rsidRDefault="001E137E" w:rsidP="001E137E">
            <w:pPr>
              <w:pStyle w:val="3"/>
              <w:numPr>
                <w:ilvl w:val="0"/>
                <w:numId w:val="0"/>
              </w:numPr>
              <w:jc w:val="center"/>
              <w:rPr>
                <w:sz w:val="26"/>
                <w:szCs w:val="26"/>
              </w:rPr>
            </w:pPr>
            <w:r w:rsidRPr="002C2214">
              <w:rPr>
                <w:rFonts w:hint="eastAsia"/>
                <w:sz w:val="26"/>
                <w:szCs w:val="26"/>
              </w:rPr>
              <w:t>1</w:t>
            </w:r>
          </w:p>
        </w:tc>
        <w:tc>
          <w:tcPr>
            <w:tcW w:w="850" w:type="dxa"/>
          </w:tcPr>
          <w:p w14:paraId="42B6BB55" w14:textId="77777777" w:rsidR="001E137E" w:rsidRPr="002C2214" w:rsidRDefault="001E137E" w:rsidP="001E137E">
            <w:pPr>
              <w:pStyle w:val="3"/>
              <w:numPr>
                <w:ilvl w:val="0"/>
                <w:numId w:val="0"/>
              </w:numPr>
              <w:jc w:val="center"/>
              <w:rPr>
                <w:sz w:val="26"/>
                <w:szCs w:val="26"/>
              </w:rPr>
            </w:pPr>
            <w:r w:rsidRPr="002C2214">
              <w:rPr>
                <w:rFonts w:hint="eastAsia"/>
                <w:sz w:val="26"/>
                <w:szCs w:val="26"/>
              </w:rPr>
              <w:t>1</w:t>
            </w:r>
          </w:p>
        </w:tc>
        <w:tc>
          <w:tcPr>
            <w:tcW w:w="851" w:type="dxa"/>
          </w:tcPr>
          <w:p w14:paraId="773D7CCC" w14:textId="77777777" w:rsidR="001E137E" w:rsidRPr="002C2214" w:rsidRDefault="001E137E" w:rsidP="001E137E">
            <w:pPr>
              <w:pStyle w:val="3"/>
              <w:numPr>
                <w:ilvl w:val="0"/>
                <w:numId w:val="0"/>
              </w:numPr>
              <w:jc w:val="center"/>
              <w:rPr>
                <w:sz w:val="26"/>
                <w:szCs w:val="26"/>
              </w:rPr>
            </w:pPr>
            <w:r w:rsidRPr="002C2214">
              <w:rPr>
                <w:rFonts w:hint="eastAsia"/>
                <w:sz w:val="26"/>
                <w:szCs w:val="26"/>
              </w:rPr>
              <w:t>1</w:t>
            </w:r>
          </w:p>
        </w:tc>
        <w:tc>
          <w:tcPr>
            <w:tcW w:w="1126" w:type="dxa"/>
          </w:tcPr>
          <w:p w14:paraId="0CE9A4E9" w14:textId="77777777" w:rsidR="001E137E" w:rsidRPr="002C2214" w:rsidRDefault="001E137E" w:rsidP="001E137E">
            <w:pPr>
              <w:jc w:val="center"/>
              <w:rPr>
                <w:sz w:val="26"/>
                <w:szCs w:val="26"/>
              </w:rPr>
            </w:pPr>
            <w:r w:rsidRPr="002C2214">
              <w:rPr>
                <w:rFonts w:hint="eastAsia"/>
                <w:sz w:val="26"/>
                <w:szCs w:val="26"/>
              </w:rPr>
              <w:t>無</w:t>
            </w:r>
          </w:p>
        </w:tc>
        <w:tc>
          <w:tcPr>
            <w:tcW w:w="858" w:type="dxa"/>
            <w:vAlign w:val="center"/>
          </w:tcPr>
          <w:p w14:paraId="052F1252" w14:textId="49873D0B" w:rsidR="001E137E" w:rsidRPr="002C2214" w:rsidRDefault="001E137E" w:rsidP="001E137E">
            <w:pPr>
              <w:jc w:val="center"/>
              <w:rPr>
                <w:rFonts w:hAnsi="標楷體"/>
                <w:sz w:val="26"/>
                <w:szCs w:val="26"/>
              </w:rPr>
            </w:pPr>
            <w:r w:rsidRPr="002C2214">
              <w:rPr>
                <w:rFonts w:hAnsi="標楷體"/>
                <w:sz w:val="26"/>
                <w:szCs w:val="26"/>
              </w:rPr>
              <w:t>249</w:t>
            </w:r>
          </w:p>
        </w:tc>
      </w:tr>
    </w:tbl>
    <w:p w14:paraId="090A2FF0" w14:textId="77777777" w:rsidR="002E2E77" w:rsidRPr="002C2214" w:rsidRDefault="00760F12" w:rsidP="00174BFE">
      <w:pPr>
        <w:pStyle w:val="3"/>
        <w:numPr>
          <w:ilvl w:val="0"/>
          <w:numId w:val="0"/>
        </w:numPr>
        <w:ind w:left="1361" w:hanging="935"/>
      </w:pPr>
      <w:r w:rsidRPr="002C2214">
        <w:rPr>
          <w:rFonts w:hint="eastAsia"/>
          <w:sz w:val="28"/>
          <w:szCs w:val="28"/>
        </w:rPr>
        <w:t>資料來源：</w:t>
      </w:r>
      <w:r w:rsidR="00174BFE" w:rsidRPr="002C2214">
        <w:rPr>
          <w:rFonts w:hint="eastAsia"/>
          <w:sz w:val="28"/>
          <w:szCs w:val="28"/>
        </w:rPr>
        <w:t>高等檢察署</w:t>
      </w:r>
    </w:p>
    <w:p w14:paraId="66DDCF0B" w14:textId="77777777" w:rsidR="00234ED0" w:rsidRPr="002C2214" w:rsidRDefault="00234ED0" w:rsidP="00234ED0">
      <w:pPr>
        <w:pStyle w:val="3"/>
      </w:pPr>
      <w:r w:rsidRPr="002C2214">
        <w:rPr>
          <w:rFonts w:hint="eastAsia"/>
        </w:rPr>
        <w:t>澎湖地檢署</w:t>
      </w:r>
    </w:p>
    <w:tbl>
      <w:tblPr>
        <w:tblStyle w:val="afb"/>
        <w:tblW w:w="8788" w:type="dxa"/>
        <w:tblInd w:w="421" w:type="dxa"/>
        <w:tblLook w:val="04A0" w:firstRow="1" w:lastRow="0" w:firstColumn="1" w:lastColumn="0" w:noHBand="0" w:noVBand="1"/>
      </w:tblPr>
      <w:tblGrid>
        <w:gridCol w:w="1228"/>
        <w:gridCol w:w="898"/>
        <w:gridCol w:w="1276"/>
        <w:gridCol w:w="850"/>
        <w:gridCol w:w="851"/>
        <w:gridCol w:w="850"/>
        <w:gridCol w:w="851"/>
        <w:gridCol w:w="1132"/>
        <w:gridCol w:w="852"/>
      </w:tblGrid>
      <w:tr w:rsidR="002C2214" w:rsidRPr="002C2214" w14:paraId="50002EFA" w14:textId="4458A34A" w:rsidTr="004E2172">
        <w:trPr>
          <w:trHeight w:val="364"/>
        </w:trPr>
        <w:tc>
          <w:tcPr>
            <w:tcW w:w="1228" w:type="dxa"/>
          </w:tcPr>
          <w:p w14:paraId="665CD66D" w14:textId="77777777" w:rsidR="004E2172" w:rsidRPr="002C2214" w:rsidRDefault="004E2172" w:rsidP="0010716C">
            <w:pPr>
              <w:pStyle w:val="3"/>
              <w:numPr>
                <w:ilvl w:val="0"/>
                <w:numId w:val="0"/>
              </w:numPr>
              <w:rPr>
                <w:sz w:val="28"/>
                <w:szCs w:val="28"/>
              </w:rPr>
            </w:pPr>
          </w:p>
        </w:tc>
        <w:tc>
          <w:tcPr>
            <w:tcW w:w="898" w:type="dxa"/>
          </w:tcPr>
          <w:p w14:paraId="129AEFFD" w14:textId="77777777" w:rsidR="004E2172" w:rsidRPr="002C2214" w:rsidRDefault="004E2172" w:rsidP="0010716C">
            <w:pPr>
              <w:pStyle w:val="3"/>
              <w:numPr>
                <w:ilvl w:val="0"/>
                <w:numId w:val="0"/>
              </w:numPr>
              <w:rPr>
                <w:sz w:val="24"/>
                <w:szCs w:val="24"/>
              </w:rPr>
            </w:pPr>
            <w:r w:rsidRPr="002C2214">
              <w:rPr>
                <w:rFonts w:hint="eastAsia"/>
                <w:sz w:val="24"/>
                <w:szCs w:val="24"/>
              </w:rPr>
              <w:t>執行小組</w:t>
            </w:r>
          </w:p>
        </w:tc>
        <w:tc>
          <w:tcPr>
            <w:tcW w:w="1276" w:type="dxa"/>
          </w:tcPr>
          <w:p w14:paraId="5CF56EF6" w14:textId="77777777" w:rsidR="004E2172" w:rsidRPr="002C2214" w:rsidRDefault="004E2172" w:rsidP="0010716C">
            <w:pPr>
              <w:pStyle w:val="3"/>
              <w:numPr>
                <w:ilvl w:val="0"/>
                <w:numId w:val="0"/>
              </w:numPr>
              <w:rPr>
                <w:sz w:val="24"/>
                <w:szCs w:val="24"/>
              </w:rPr>
            </w:pPr>
            <w:r w:rsidRPr="002C2214">
              <w:rPr>
                <w:rFonts w:hint="eastAsia"/>
                <w:sz w:val="24"/>
                <w:szCs w:val="24"/>
              </w:rPr>
              <w:t>修復促進者(人</w:t>
            </w:r>
            <w:r w:rsidRPr="002C2214">
              <w:rPr>
                <w:sz w:val="24"/>
                <w:szCs w:val="24"/>
              </w:rPr>
              <w:t>)</w:t>
            </w:r>
          </w:p>
        </w:tc>
        <w:tc>
          <w:tcPr>
            <w:tcW w:w="850" w:type="dxa"/>
          </w:tcPr>
          <w:p w14:paraId="4EAEBA18" w14:textId="77777777" w:rsidR="004E2172" w:rsidRPr="002C2214" w:rsidRDefault="004E2172" w:rsidP="0010716C">
            <w:pPr>
              <w:pStyle w:val="3"/>
              <w:numPr>
                <w:ilvl w:val="0"/>
                <w:numId w:val="0"/>
              </w:numPr>
              <w:rPr>
                <w:sz w:val="24"/>
                <w:szCs w:val="24"/>
              </w:rPr>
            </w:pPr>
            <w:r w:rsidRPr="002C2214">
              <w:rPr>
                <w:rFonts w:hint="eastAsia"/>
                <w:sz w:val="24"/>
                <w:szCs w:val="24"/>
              </w:rPr>
              <w:t>聲請件數</w:t>
            </w:r>
          </w:p>
        </w:tc>
        <w:tc>
          <w:tcPr>
            <w:tcW w:w="851" w:type="dxa"/>
          </w:tcPr>
          <w:p w14:paraId="202605AF" w14:textId="77777777" w:rsidR="004E2172" w:rsidRPr="002C2214" w:rsidRDefault="004E2172" w:rsidP="0010716C">
            <w:pPr>
              <w:pStyle w:val="3"/>
              <w:numPr>
                <w:ilvl w:val="0"/>
                <w:numId w:val="0"/>
              </w:numPr>
              <w:rPr>
                <w:sz w:val="24"/>
                <w:szCs w:val="24"/>
              </w:rPr>
            </w:pPr>
            <w:r w:rsidRPr="002C2214">
              <w:rPr>
                <w:rFonts w:hint="eastAsia"/>
                <w:sz w:val="24"/>
                <w:szCs w:val="24"/>
              </w:rPr>
              <w:t>評估開案</w:t>
            </w:r>
          </w:p>
        </w:tc>
        <w:tc>
          <w:tcPr>
            <w:tcW w:w="850" w:type="dxa"/>
          </w:tcPr>
          <w:p w14:paraId="6DB4D1AE" w14:textId="77777777" w:rsidR="004E2172" w:rsidRPr="002C2214" w:rsidRDefault="004E2172" w:rsidP="0010716C">
            <w:pPr>
              <w:pStyle w:val="3"/>
              <w:numPr>
                <w:ilvl w:val="0"/>
                <w:numId w:val="0"/>
              </w:numPr>
              <w:rPr>
                <w:sz w:val="24"/>
                <w:szCs w:val="24"/>
              </w:rPr>
            </w:pPr>
            <w:r w:rsidRPr="002C2214">
              <w:rPr>
                <w:rFonts w:hint="eastAsia"/>
                <w:sz w:val="24"/>
                <w:szCs w:val="24"/>
              </w:rPr>
              <w:t>進入對話</w:t>
            </w:r>
          </w:p>
        </w:tc>
        <w:tc>
          <w:tcPr>
            <w:tcW w:w="851" w:type="dxa"/>
          </w:tcPr>
          <w:p w14:paraId="4CDCE883" w14:textId="77777777" w:rsidR="004E2172" w:rsidRPr="002C2214" w:rsidRDefault="004E2172" w:rsidP="0010716C">
            <w:pPr>
              <w:pStyle w:val="3"/>
              <w:numPr>
                <w:ilvl w:val="0"/>
                <w:numId w:val="0"/>
              </w:numPr>
              <w:rPr>
                <w:sz w:val="24"/>
                <w:szCs w:val="24"/>
              </w:rPr>
            </w:pPr>
            <w:r w:rsidRPr="002C2214">
              <w:rPr>
                <w:rFonts w:hint="eastAsia"/>
                <w:sz w:val="24"/>
                <w:szCs w:val="24"/>
              </w:rPr>
              <w:t>達成協議</w:t>
            </w:r>
          </w:p>
        </w:tc>
        <w:tc>
          <w:tcPr>
            <w:tcW w:w="1132" w:type="dxa"/>
          </w:tcPr>
          <w:p w14:paraId="51D0BD6F" w14:textId="4519E634" w:rsidR="004E2172" w:rsidRPr="002C2214" w:rsidRDefault="005249E8" w:rsidP="0010716C">
            <w:pPr>
              <w:pStyle w:val="3"/>
              <w:numPr>
                <w:ilvl w:val="0"/>
                <w:numId w:val="0"/>
              </w:numPr>
              <w:rPr>
                <w:sz w:val="24"/>
                <w:szCs w:val="24"/>
              </w:rPr>
            </w:pPr>
            <w:r w:rsidRPr="002C2214">
              <w:rPr>
                <w:rFonts w:hint="eastAsia"/>
                <w:sz w:val="24"/>
                <w:szCs w:val="24"/>
              </w:rPr>
              <w:t>專職個管員</w:t>
            </w:r>
          </w:p>
        </w:tc>
        <w:tc>
          <w:tcPr>
            <w:tcW w:w="852" w:type="dxa"/>
          </w:tcPr>
          <w:p w14:paraId="177D3895" w14:textId="4C5EC2B1" w:rsidR="004E2172" w:rsidRPr="002C2214" w:rsidRDefault="007C6B8E" w:rsidP="0010716C">
            <w:pPr>
              <w:pStyle w:val="3"/>
              <w:numPr>
                <w:ilvl w:val="0"/>
                <w:numId w:val="0"/>
              </w:numPr>
              <w:rPr>
                <w:sz w:val="24"/>
                <w:szCs w:val="24"/>
              </w:rPr>
            </w:pPr>
            <w:r w:rsidRPr="002C2214">
              <w:rPr>
                <w:rFonts w:hint="eastAsia"/>
                <w:sz w:val="24"/>
                <w:szCs w:val="24"/>
              </w:rPr>
              <w:t>移付</w:t>
            </w:r>
            <w:r w:rsidR="004E2172" w:rsidRPr="002C2214">
              <w:rPr>
                <w:rFonts w:hint="eastAsia"/>
                <w:sz w:val="24"/>
                <w:szCs w:val="24"/>
              </w:rPr>
              <w:t>調解</w:t>
            </w:r>
          </w:p>
        </w:tc>
      </w:tr>
      <w:tr w:rsidR="002C2214" w:rsidRPr="002C2214" w14:paraId="01C0D8AE" w14:textId="39F078C8" w:rsidTr="00CB79D4">
        <w:trPr>
          <w:trHeight w:val="374"/>
        </w:trPr>
        <w:tc>
          <w:tcPr>
            <w:tcW w:w="1228" w:type="dxa"/>
          </w:tcPr>
          <w:p w14:paraId="32171CFD" w14:textId="77777777" w:rsidR="004E2172" w:rsidRPr="002C2214" w:rsidRDefault="004E2172" w:rsidP="004E2172">
            <w:pPr>
              <w:pStyle w:val="3"/>
              <w:numPr>
                <w:ilvl w:val="0"/>
                <w:numId w:val="0"/>
              </w:numPr>
              <w:rPr>
                <w:sz w:val="28"/>
                <w:szCs w:val="28"/>
              </w:rPr>
            </w:pPr>
            <w:r w:rsidRPr="002C2214">
              <w:rPr>
                <w:rFonts w:hint="eastAsia"/>
                <w:sz w:val="28"/>
                <w:szCs w:val="28"/>
              </w:rPr>
              <w:t>1</w:t>
            </w:r>
            <w:r w:rsidRPr="002C2214">
              <w:rPr>
                <w:sz w:val="28"/>
                <w:szCs w:val="28"/>
              </w:rPr>
              <w:t>06</w:t>
            </w:r>
            <w:r w:rsidRPr="002C2214">
              <w:rPr>
                <w:rFonts w:hint="eastAsia"/>
                <w:sz w:val="28"/>
                <w:szCs w:val="28"/>
              </w:rPr>
              <w:t>年</w:t>
            </w:r>
          </w:p>
        </w:tc>
        <w:tc>
          <w:tcPr>
            <w:tcW w:w="898" w:type="dxa"/>
          </w:tcPr>
          <w:p w14:paraId="3BBFEC87" w14:textId="77777777" w:rsidR="004E2172" w:rsidRPr="002C2214" w:rsidRDefault="004E2172" w:rsidP="004E2172">
            <w:pPr>
              <w:pStyle w:val="3"/>
              <w:numPr>
                <w:ilvl w:val="0"/>
                <w:numId w:val="0"/>
              </w:numPr>
              <w:jc w:val="center"/>
              <w:rPr>
                <w:sz w:val="26"/>
                <w:szCs w:val="26"/>
              </w:rPr>
            </w:pPr>
            <w:r w:rsidRPr="002C2214">
              <w:rPr>
                <w:rFonts w:hint="eastAsia"/>
                <w:sz w:val="26"/>
                <w:szCs w:val="26"/>
              </w:rPr>
              <w:t>無</w:t>
            </w:r>
          </w:p>
        </w:tc>
        <w:tc>
          <w:tcPr>
            <w:tcW w:w="1276" w:type="dxa"/>
          </w:tcPr>
          <w:p w14:paraId="4CE1CFFB" w14:textId="77777777" w:rsidR="004E2172" w:rsidRPr="002C2214" w:rsidRDefault="004E2172" w:rsidP="004E2172">
            <w:pPr>
              <w:pStyle w:val="3"/>
              <w:numPr>
                <w:ilvl w:val="0"/>
                <w:numId w:val="0"/>
              </w:numPr>
              <w:jc w:val="center"/>
              <w:rPr>
                <w:sz w:val="26"/>
                <w:szCs w:val="26"/>
              </w:rPr>
            </w:pPr>
            <w:r w:rsidRPr="002C2214">
              <w:rPr>
                <w:rFonts w:hint="eastAsia"/>
                <w:sz w:val="26"/>
                <w:szCs w:val="26"/>
              </w:rPr>
              <w:t>1</w:t>
            </w:r>
            <w:r w:rsidRPr="002C2214">
              <w:rPr>
                <w:sz w:val="26"/>
                <w:szCs w:val="26"/>
              </w:rPr>
              <w:t>0</w:t>
            </w:r>
          </w:p>
        </w:tc>
        <w:tc>
          <w:tcPr>
            <w:tcW w:w="850" w:type="dxa"/>
          </w:tcPr>
          <w:p w14:paraId="0DF4C154" w14:textId="77777777" w:rsidR="004E2172" w:rsidRPr="002C2214" w:rsidRDefault="004E2172" w:rsidP="004E2172">
            <w:pPr>
              <w:pStyle w:val="3"/>
              <w:numPr>
                <w:ilvl w:val="0"/>
                <w:numId w:val="0"/>
              </w:numPr>
              <w:jc w:val="center"/>
              <w:rPr>
                <w:sz w:val="26"/>
                <w:szCs w:val="26"/>
              </w:rPr>
            </w:pPr>
            <w:r w:rsidRPr="002C2214">
              <w:rPr>
                <w:rFonts w:hint="eastAsia"/>
                <w:sz w:val="26"/>
                <w:szCs w:val="26"/>
              </w:rPr>
              <w:t>0</w:t>
            </w:r>
          </w:p>
        </w:tc>
        <w:tc>
          <w:tcPr>
            <w:tcW w:w="851" w:type="dxa"/>
          </w:tcPr>
          <w:p w14:paraId="01A971A3" w14:textId="42FB375A" w:rsidR="004E2172" w:rsidRPr="002C2214" w:rsidRDefault="004E2172" w:rsidP="004E2172">
            <w:pPr>
              <w:pStyle w:val="3"/>
              <w:numPr>
                <w:ilvl w:val="0"/>
                <w:numId w:val="0"/>
              </w:numPr>
              <w:jc w:val="center"/>
              <w:rPr>
                <w:sz w:val="26"/>
                <w:szCs w:val="26"/>
              </w:rPr>
            </w:pPr>
            <w:r w:rsidRPr="002C2214">
              <w:rPr>
                <w:rFonts w:hint="eastAsia"/>
                <w:sz w:val="26"/>
                <w:szCs w:val="26"/>
              </w:rPr>
              <w:t>0</w:t>
            </w:r>
          </w:p>
        </w:tc>
        <w:tc>
          <w:tcPr>
            <w:tcW w:w="850" w:type="dxa"/>
          </w:tcPr>
          <w:p w14:paraId="5C791D94" w14:textId="1C7C2184" w:rsidR="004E2172" w:rsidRPr="002C2214" w:rsidRDefault="004E2172" w:rsidP="004E2172">
            <w:pPr>
              <w:pStyle w:val="3"/>
              <w:numPr>
                <w:ilvl w:val="0"/>
                <w:numId w:val="0"/>
              </w:numPr>
              <w:jc w:val="center"/>
              <w:rPr>
                <w:sz w:val="26"/>
                <w:szCs w:val="26"/>
              </w:rPr>
            </w:pPr>
            <w:r w:rsidRPr="002C2214">
              <w:rPr>
                <w:rFonts w:hint="eastAsia"/>
                <w:sz w:val="26"/>
                <w:szCs w:val="26"/>
              </w:rPr>
              <w:t>0</w:t>
            </w:r>
          </w:p>
        </w:tc>
        <w:tc>
          <w:tcPr>
            <w:tcW w:w="851" w:type="dxa"/>
          </w:tcPr>
          <w:p w14:paraId="2D70ACC8" w14:textId="196356DD" w:rsidR="004E2172" w:rsidRPr="002C2214" w:rsidRDefault="004E2172" w:rsidP="004E2172">
            <w:pPr>
              <w:pStyle w:val="3"/>
              <w:numPr>
                <w:ilvl w:val="0"/>
                <w:numId w:val="0"/>
              </w:numPr>
              <w:jc w:val="center"/>
              <w:rPr>
                <w:sz w:val="26"/>
                <w:szCs w:val="26"/>
              </w:rPr>
            </w:pPr>
            <w:r w:rsidRPr="002C2214">
              <w:rPr>
                <w:rFonts w:hint="eastAsia"/>
                <w:sz w:val="26"/>
                <w:szCs w:val="26"/>
              </w:rPr>
              <w:t>0</w:t>
            </w:r>
          </w:p>
        </w:tc>
        <w:tc>
          <w:tcPr>
            <w:tcW w:w="1132" w:type="dxa"/>
          </w:tcPr>
          <w:p w14:paraId="56A136D1" w14:textId="77777777" w:rsidR="004E2172" w:rsidRPr="002C2214" w:rsidRDefault="004E2172" w:rsidP="004E2172">
            <w:pPr>
              <w:pStyle w:val="3"/>
              <w:numPr>
                <w:ilvl w:val="0"/>
                <w:numId w:val="0"/>
              </w:numPr>
              <w:jc w:val="center"/>
              <w:rPr>
                <w:sz w:val="26"/>
                <w:szCs w:val="26"/>
              </w:rPr>
            </w:pPr>
            <w:r w:rsidRPr="002C2214">
              <w:rPr>
                <w:rFonts w:hint="eastAsia"/>
                <w:sz w:val="26"/>
                <w:szCs w:val="26"/>
              </w:rPr>
              <w:t>無</w:t>
            </w:r>
          </w:p>
        </w:tc>
        <w:tc>
          <w:tcPr>
            <w:tcW w:w="852" w:type="dxa"/>
            <w:vAlign w:val="center"/>
          </w:tcPr>
          <w:p w14:paraId="59566387" w14:textId="198CD417" w:rsidR="004E2172" w:rsidRPr="002C2214" w:rsidRDefault="004E2172" w:rsidP="004E2172">
            <w:pPr>
              <w:pStyle w:val="3"/>
              <w:numPr>
                <w:ilvl w:val="0"/>
                <w:numId w:val="0"/>
              </w:numPr>
              <w:jc w:val="center"/>
              <w:rPr>
                <w:sz w:val="26"/>
                <w:szCs w:val="26"/>
              </w:rPr>
            </w:pPr>
            <w:r w:rsidRPr="002C2214">
              <w:rPr>
                <w:rFonts w:hint="eastAsia"/>
                <w:sz w:val="26"/>
                <w:szCs w:val="26"/>
              </w:rPr>
              <w:t>44</w:t>
            </w:r>
          </w:p>
        </w:tc>
      </w:tr>
      <w:tr w:rsidR="002C2214" w:rsidRPr="002C2214" w14:paraId="0B7E054C" w14:textId="623507D6" w:rsidTr="00CB79D4">
        <w:trPr>
          <w:trHeight w:val="364"/>
        </w:trPr>
        <w:tc>
          <w:tcPr>
            <w:tcW w:w="1228" w:type="dxa"/>
          </w:tcPr>
          <w:p w14:paraId="5E453C23" w14:textId="77777777" w:rsidR="004E2172" w:rsidRPr="002C2214" w:rsidRDefault="004E2172" w:rsidP="004E2172">
            <w:pPr>
              <w:pStyle w:val="3"/>
              <w:numPr>
                <w:ilvl w:val="0"/>
                <w:numId w:val="0"/>
              </w:numPr>
              <w:rPr>
                <w:sz w:val="28"/>
                <w:szCs w:val="28"/>
              </w:rPr>
            </w:pPr>
            <w:r w:rsidRPr="002C2214">
              <w:rPr>
                <w:rFonts w:hint="eastAsia"/>
                <w:sz w:val="28"/>
                <w:szCs w:val="28"/>
              </w:rPr>
              <w:t>1</w:t>
            </w:r>
            <w:r w:rsidRPr="002C2214">
              <w:rPr>
                <w:sz w:val="28"/>
                <w:szCs w:val="28"/>
              </w:rPr>
              <w:t>07</w:t>
            </w:r>
            <w:r w:rsidRPr="002C2214">
              <w:rPr>
                <w:rFonts w:hint="eastAsia"/>
                <w:sz w:val="28"/>
                <w:szCs w:val="28"/>
              </w:rPr>
              <w:t>年</w:t>
            </w:r>
          </w:p>
        </w:tc>
        <w:tc>
          <w:tcPr>
            <w:tcW w:w="898" w:type="dxa"/>
          </w:tcPr>
          <w:p w14:paraId="2120FC03" w14:textId="77777777" w:rsidR="004E2172" w:rsidRPr="002C2214" w:rsidRDefault="004E2172" w:rsidP="004E2172">
            <w:pPr>
              <w:jc w:val="center"/>
              <w:rPr>
                <w:sz w:val="26"/>
                <w:szCs w:val="26"/>
              </w:rPr>
            </w:pPr>
            <w:r w:rsidRPr="002C2214">
              <w:rPr>
                <w:rFonts w:hint="eastAsia"/>
                <w:sz w:val="26"/>
                <w:szCs w:val="26"/>
              </w:rPr>
              <w:t>無</w:t>
            </w:r>
          </w:p>
        </w:tc>
        <w:tc>
          <w:tcPr>
            <w:tcW w:w="1276" w:type="dxa"/>
          </w:tcPr>
          <w:p w14:paraId="0970BBC9" w14:textId="77777777" w:rsidR="004E2172" w:rsidRPr="002C2214" w:rsidRDefault="004E2172" w:rsidP="004E2172">
            <w:pPr>
              <w:pStyle w:val="3"/>
              <w:numPr>
                <w:ilvl w:val="0"/>
                <w:numId w:val="0"/>
              </w:numPr>
              <w:jc w:val="center"/>
              <w:rPr>
                <w:sz w:val="26"/>
                <w:szCs w:val="26"/>
              </w:rPr>
            </w:pPr>
            <w:r w:rsidRPr="002C2214">
              <w:rPr>
                <w:rFonts w:hint="eastAsia"/>
                <w:sz w:val="26"/>
                <w:szCs w:val="26"/>
              </w:rPr>
              <w:t>1</w:t>
            </w:r>
            <w:r w:rsidRPr="002C2214">
              <w:rPr>
                <w:sz w:val="26"/>
                <w:szCs w:val="26"/>
              </w:rPr>
              <w:t>0</w:t>
            </w:r>
          </w:p>
        </w:tc>
        <w:tc>
          <w:tcPr>
            <w:tcW w:w="850" w:type="dxa"/>
          </w:tcPr>
          <w:p w14:paraId="44E0C671" w14:textId="77777777" w:rsidR="004E2172" w:rsidRPr="002C2214" w:rsidRDefault="004E2172" w:rsidP="004E2172">
            <w:pPr>
              <w:pStyle w:val="3"/>
              <w:numPr>
                <w:ilvl w:val="0"/>
                <w:numId w:val="0"/>
              </w:numPr>
              <w:jc w:val="center"/>
              <w:rPr>
                <w:sz w:val="26"/>
                <w:szCs w:val="26"/>
              </w:rPr>
            </w:pPr>
            <w:r w:rsidRPr="002C2214">
              <w:rPr>
                <w:rFonts w:hint="eastAsia"/>
                <w:sz w:val="26"/>
                <w:szCs w:val="26"/>
              </w:rPr>
              <w:t>0</w:t>
            </w:r>
          </w:p>
        </w:tc>
        <w:tc>
          <w:tcPr>
            <w:tcW w:w="851" w:type="dxa"/>
          </w:tcPr>
          <w:p w14:paraId="7E29AE45" w14:textId="72FC95B3" w:rsidR="004E2172" w:rsidRPr="002C2214" w:rsidRDefault="004E2172" w:rsidP="004E2172">
            <w:pPr>
              <w:pStyle w:val="3"/>
              <w:numPr>
                <w:ilvl w:val="0"/>
                <w:numId w:val="0"/>
              </w:numPr>
              <w:jc w:val="center"/>
              <w:rPr>
                <w:sz w:val="26"/>
                <w:szCs w:val="26"/>
              </w:rPr>
            </w:pPr>
            <w:r w:rsidRPr="002C2214">
              <w:rPr>
                <w:rFonts w:hint="eastAsia"/>
                <w:sz w:val="26"/>
                <w:szCs w:val="26"/>
              </w:rPr>
              <w:t>0</w:t>
            </w:r>
          </w:p>
        </w:tc>
        <w:tc>
          <w:tcPr>
            <w:tcW w:w="850" w:type="dxa"/>
          </w:tcPr>
          <w:p w14:paraId="200F8960" w14:textId="68D98750" w:rsidR="004E2172" w:rsidRPr="002C2214" w:rsidRDefault="004E2172" w:rsidP="004E2172">
            <w:pPr>
              <w:pStyle w:val="3"/>
              <w:numPr>
                <w:ilvl w:val="0"/>
                <w:numId w:val="0"/>
              </w:numPr>
              <w:jc w:val="center"/>
              <w:rPr>
                <w:sz w:val="26"/>
                <w:szCs w:val="26"/>
              </w:rPr>
            </w:pPr>
            <w:r w:rsidRPr="002C2214">
              <w:rPr>
                <w:rFonts w:hint="eastAsia"/>
                <w:sz w:val="26"/>
                <w:szCs w:val="26"/>
              </w:rPr>
              <w:t>0</w:t>
            </w:r>
          </w:p>
        </w:tc>
        <w:tc>
          <w:tcPr>
            <w:tcW w:w="851" w:type="dxa"/>
          </w:tcPr>
          <w:p w14:paraId="0F15E88B" w14:textId="39232890" w:rsidR="004E2172" w:rsidRPr="002C2214" w:rsidRDefault="004E2172" w:rsidP="004E2172">
            <w:pPr>
              <w:pStyle w:val="3"/>
              <w:numPr>
                <w:ilvl w:val="0"/>
                <w:numId w:val="0"/>
              </w:numPr>
              <w:jc w:val="center"/>
              <w:rPr>
                <w:sz w:val="26"/>
                <w:szCs w:val="26"/>
              </w:rPr>
            </w:pPr>
            <w:r w:rsidRPr="002C2214">
              <w:rPr>
                <w:rFonts w:hint="eastAsia"/>
                <w:sz w:val="26"/>
                <w:szCs w:val="26"/>
              </w:rPr>
              <w:t>0</w:t>
            </w:r>
          </w:p>
        </w:tc>
        <w:tc>
          <w:tcPr>
            <w:tcW w:w="1132" w:type="dxa"/>
          </w:tcPr>
          <w:p w14:paraId="5686C69B" w14:textId="77777777" w:rsidR="004E2172" w:rsidRPr="002C2214" w:rsidRDefault="004E2172" w:rsidP="004E2172">
            <w:pPr>
              <w:jc w:val="center"/>
              <w:rPr>
                <w:sz w:val="26"/>
                <w:szCs w:val="26"/>
              </w:rPr>
            </w:pPr>
            <w:r w:rsidRPr="002C2214">
              <w:rPr>
                <w:rFonts w:hint="eastAsia"/>
                <w:sz w:val="26"/>
                <w:szCs w:val="26"/>
              </w:rPr>
              <w:t>無</w:t>
            </w:r>
          </w:p>
        </w:tc>
        <w:tc>
          <w:tcPr>
            <w:tcW w:w="852" w:type="dxa"/>
            <w:vAlign w:val="center"/>
          </w:tcPr>
          <w:p w14:paraId="277A75C2" w14:textId="4AB13957" w:rsidR="004E2172" w:rsidRPr="002C2214" w:rsidRDefault="004E2172" w:rsidP="004E2172">
            <w:pPr>
              <w:jc w:val="center"/>
              <w:rPr>
                <w:sz w:val="26"/>
                <w:szCs w:val="26"/>
              </w:rPr>
            </w:pPr>
            <w:r w:rsidRPr="002C2214">
              <w:rPr>
                <w:rFonts w:hint="eastAsia"/>
                <w:sz w:val="26"/>
                <w:szCs w:val="26"/>
              </w:rPr>
              <w:t>23</w:t>
            </w:r>
          </w:p>
        </w:tc>
      </w:tr>
      <w:tr w:rsidR="002C2214" w:rsidRPr="002C2214" w14:paraId="23323D5B" w14:textId="2004653A" w:rsidTr="00CB79D4">
        <w:trPr>
          <w:trHeight w:val="374"/>
        </w:trPr>
        <w:tc>
          <w:tcPr>
            <w:tcW w:w="1228" w:type="dxa"/>
          </w:tcPr>
          <w:p w14:paraId="7C9DF80B" w14:textId="77777777" w:rsidR="004E2172" w:rsidRPr="002C2214" w:rsidRDefault="004E2172" w:rsidP="004E2172">
            <w:pPr>
              <w:pStyle w:val="3"/>
              <w:numPr>
                <w:ilvl w:val="0"/>
                <w:numId w:val="0"/>
              </w:numPr>
              <w:rPr>
                <w:sz w:val="28"/>
                <w:szCs w:val="28"/>
              </w:rPr>
            </w:pPr>
            <w:r w:rsidRPr="002C2214">
              <w:rPr>
                <w:rFonts w:hint="eastAsia"/>
                <w:sz w:val="28"/>
                <w:szCs w:val="28"/>
              </w:rPr>
              <w:t>1</w:t>
            </w:r>
            <w:r w:rsidRPr="002C2214">
              <w:rPr>
                <w:sz w:val="28"/>
                <w:szCs w:val="28"/>
              </w:rPr>
              <w:t>08</w:t>
            </w:r>
            <w:r w:rsidRPr="002C2214">
              <w:rPr>
                <w:rFonts w:hint="eastAsia"/>
                <w:sz w:val="28"/>
                <w:szCs w:val="28"/>
              </w:rPr>
              <w:t>年</w:t>
            </w:r>
          </w:p>
        </w:tc>
        <w:tc>
          <w:tcPr>
            <w:tcW w:w="898" w:type="dxa"/>
          </w:tcPr>
          <w:p w14:paraId="5341AA1E" w14:textId="77777777" w:rsidR="004E2172" w:rsidRPr="002C2214" w:rsidRDefault="004E2172" w:rsidP="004E2172">
            <w:pPr>
              <w:jc w:val="center"/>
              <w:rPr>
                <w:sz w:val="26"/>
                <w:szCs w:val="26"/>
              </w:rPr>
            </w:pPr>
            <w:r w:rsidRPr="002C2214">
              <w:rPr>
                <w:rFonts w:hint="eastAsia"/>
                <w:sz w:val="26"/>
                <w:szCs w:val="26"/>
              </w:rPr>
              <w:t>有</w:t>
            </w:r>
          </w:p>
        </w:tc>
        <w:tc>
          <w:tcPr>
            <w:tcW w:w="1276" w:type="dxa"/>
          </w:tcPr>
          <w:p w14:paraId="19281EF0" w14:textId="77777777" w:rsidR="004E2172" w:rsidRPr="002C2214" w:rsidRDefault="004E2172" w:rsidP="004E2172">
            <w:pPr>
              <w:pStyle w:val="3"/>
              <w:numPr>
                <w:ilvl w:val="0"/>
                <w:numId w:val="0"/>
              </w:numPr>
              <w:jc w:val="center"/>
              <w:rPr>
                <w:sz w:val="26"/>
                <w:szCs w:val="26"/>
              </w:rPr>
            </w:pPr>
            <w:r w:rsidRPr="002C2214">
              <w:rPr>
                <w:rFonts w:hint="eastAsia"/>
                <w:sz w:val="26"/>
                <w:szCs w:val="26"/>
              </w:rPr>
              <w:t>1</w:t>
            </w:r>
            <w:r w:rsidRPr="002C2214">
              <w:rPr>
                <w:sz w:val="26"/>
                <w:szCs w:val="26"/>
              </w:rPr>
              <w:t>0</w:t>
            </w:r>
          </w:p>
        </w:tc>
        <w:tc>
          <w:tcPr>
            <w:tcW w:w="850" w:type="dxa"/>
          </w:tcPr>
          <w:p w14:paraId="33378F17" w14:textId="77777777" w:rsidR="004E2172" w:rsidRPr="002C2214" w:rsidRDefault="004E2172" w:rsidP="004E2172">
            <w:pPr>
              <w:pStyle w:val="3"/>
              <w:numPr>
                <w:ilvl w:val="0"/>
                <w:numId w:val="0"/>
              </w:numPr>
              <w:jc w:val="center"/>
              <w:rPr>
                <w:sz w:val="26"/>
                <w:szCs w:val="26"/>
              </w:rPr>
            </w:pPr>
            <w:r w:rsidRPr="002C2214">
              <w:rPr>
                <w:rFonts w:hint="eastAsia"/>
                <w:sz w:val="26"/>
                <w:szCs w:val="26"/>
              </w:rPr>
              <w:t>0</w:t>
            </w:r>
          </w:p>
        </w:tc>
        <w:tc>
          <w:tcPr>
            <w:tcW w:w="851" w:type="dxa"/>
          </w:tcPr>
          <w:p w14:paraId="75793E24" w14:textId="4D42E36D" w:rsidR="004E2172" w:rsidRPr="002C2214" w:rsidRDefault="004E2172" w:rsidP="004E2172">
            <w:pPr>
              <w:jc w:val="center"/>
            </w:pPr>
            <w:r w:rsidRPr="002C2214">
              <w:rPr>
                <w:rFonts w:hint="eastAsia"/>
                <w:sz w:val="26"/>
                <w:szCs w:val="26"/>
              </w:rPr>
              <w:t>0</w:t>
            </w:r>
          </w:p>
        </w:tc>
        <w:tc>
          <w:tcPr>
            <w:tcW w:w="850" w:type="dxa"/>
          </w:tcPr>
          <w:p w14:paraId="4751F4A5" w14:textId="49A5731D" w:rsidR="004E2172" w:rsidRPr="002C2214" w:rsidRDefault="004E2172" w:rsidP="004E2172">
            <w:pPr>
              <w:jc w:val="center"/>
            </w:pPr>
            <w:r w:rsidRPr="002C2214">
              <w:rPr>
                <w:rFonts w:hint="eastAsia"/>
                <w:sz w:val="26"/>
                <w:szCs w:val="26"/>
              </w:rPr>
              <w:t>0</w:t>
            </w:r>
          </w:p>
        </w:tc>
        <w:tc>
          <w:tcPr>
            <w:tcW w:w="851" w:type="dxa"/>
          </w:tcPr>
          <w:p w14:paraId="2E234AAA" w14:textId="39A9A342" w:rsidR="004E2172" w:rsidRPr="002C2214" w:rsidRDefault="004E2172" w:rsidP="004E2172">
            <w:pPr>
              <w:jc w:val="center"/>
            </w:pPr>
            <w:r w:rsidRPr="002C2214">
              <w:rPr>
                <w:rFonts w:hint="eastAsia"/>
                <w:sz w:val="26"/>
                <w:szCs w:val="26"/>
              </w:rPr>
              <w:t>0</w:t>
            </w:r>
          </w:p>
        </w:tc>
        <w:tc>
          <w:tcPr>
            <w:tcW w:w="1132" w:type="dxa"/>
          </w:tcPr>
          <w:p w14:paraId="1AF424BE" w14:textId="61D87FEA" w:rsidR="004E2172" w:rsidRPr="002C2214" w:rsidRDefault="004E2172" w:rsidP="004E2172">
            <w:pPr>
              <w:jc w:val="center"/>
              <w:rPr>
                <w:sz w:val="26"/>
                <w:szCs w:val="26"/>
              </w:rPr>
            </w:pPr>
            <w:r w:rsidRPr="002C2214">
              <w:rPr>
                <w:rFonts w:hint="eastAsia"/>
                <w:sz w:val="26"/>
                <w:szCs w:val="26"/>
              </w:rPr>
              <w:t>有</w:t>
            </w:r>
          </w:p>
        </w:tc>
        <w:tc>
          <w:tcPr>
            <w:tcW w:w="852" w:type="dxa"/>
            <w:vAlign w:val="center"/>
          </w:tcPr>
          <w:p w14:paraId="63AC1C10" w14:textId="0BF1A749" w:rsidR="004E2172" w:rsidRPr="002C2214" w:rsidRDefault="004E2172" w:rsidP="004E2172">
            <w:pPr>
              <w:jc w:val="center"/>
              <w:rPr>
                <w:sz w:val="26"/>
                <w:szCs w:val="26"/>
              </w:rPr>
            </w:pPr>
            <w:r w:rsidRPr="002C2214">
              <w:rPr>
                <w:rFonts w:hint="eastAsia"/>
                <w:sz w:val="26"/>
                <w:szCs w:val="26"/>
              </w:rPr>
              <w:t>41</w:t>
            </w:r>
          </w:p>
        </w:tc>
      </w:tr>
      <w:tr w:rsidR="002C2214" w:rsidRPr="002C2214" w14:paraId="77644735" w14:textId="5CBD8247" w:rsidTr="00CB79D4">
        <w:trPr>
          <w:trHeight w:val="364"/>
        </w:trPr>
        <w:tc>
          <w:tcPr>
            <w:tcW w:w="1228" w:type="dxa"/>
          </w:tcPr>
          <w:p w14:paraId="5968859A" w14:textId="77777777" w:rsidR="004E2172" w:rsidRPr="002C2214" w:rsidRDefault="004E2172" w:rsidP="004E2172">
            <w:pPr>
              <w:pStyle w:val="3"/>
              <w:numPr>
                <w:ilvl w:val="0"/>
                <w:numId w:val="0"/>
              </w:numPr>
              <w:rPr>
                <w:sz w:val="28"/>
                <w:szCs w:val="28"/>
              </w:rPr>
            </w:pPr>
            <w:r w:rsidRPr="002C2214">
              <w:rPr>
                <w:rFonts w:hint="eastAsia"/>
                <w:sz w:val="28"/>
                <w:szCs w:val="28"/>
              </w:rPr>
              <w:t>1</w:t>
            </w:r>
            <w:r w:rsidRPr="002C2214">
              <w:rPr>
                <w:sz w:val="28"/>
                <w:szCs w:val="28"/>
              </w:rPr>
              <w:t>09</w:t>
            </w:r>
            <w:r w:rsidRPr="002C2214">
              <w:rPr>
                <w:rFonts w:hint="eastAsia"/>
                <w:sz w:val="28"/>
                <w:szCs w:val="28"/>
              </w:rPr>
              <w:t>年</w:t>
            </w:r>
          </w:p>
        </w:tc>
        <w:tc>
          <w:tcPr>
            <w:tcW w:w="898" w:type="dxa"/>
          </w:tcPr>
          <w:p w14:paraId="19DA51F8" w14:textId="77777777" w:rsidR="004E2172" w:rsidRPr="002C2214" w:rsidRDefault="004E2172" w:rsidP="004E2172">
            <w:pPr>
              <w:jc w:val="center"/>
              <w:rPr>
                <w:sz w:val="26"/>
                <w:szCs w:val="26"/>
              </w:rPr>
            </w:pPr>
            <w:r w:rsidRPr="002C2214">
              <w:rPr>
                <w:rFonts w:hint="eastAsia"/>
                <w:sz w:val="26"/>
                <w:szCs w:val="26"/>
              </w:rPr>
              <w:t>有</w:t>
            </w:r>
          </w:p>
        </w:tc>
        <w:tc>
          <w:tcPr>
            <w:tcW w:w="1276" w:type="dxa"/>
          </w:tcPr>
          <w:p w14:paraId="67875595" w14:textId="77777777" w:rsidR="004E2172" w:rsidRPr="002C2214" w:rsidRDefault="004E2172" w:rsidP="004E2172">
            <w:pPr>
              <w:pStyle w:val="3"/>
              <w:numPr>
                <w:ilvl w:val="0"/>
                <w:numId w:val="0"/>
              </w:numPr>
              <w:jc w:val="center"/>
              <w:rPr>
                <w:sz w:val="26"/>
                <w:szCs w:val="26"/>
              </w:rPr>
            </w:pPr>
            <w:r w:rsidRPr="002C2214">
              <w:rPr>
                <w:rFonts w:hint="eastAsia"/>
                <w:sz w:val="26"/>
                <w:szCs w:val="26"/>
              </w:rPr>
              <w:t>1</w:t>
            </w:r>
            <w:r w:rsidRPr="002C2214">
              <w:rPr>
                <w:sz w:val="26"/>
                <w:szCs w:val="26"/>
              </w:rPr>
              <w:t>0</w:t>
            </w:r>
          </w:p>
        </w:tc>
        <w:tc>
          <w:tcPr>
            <w:tcW w:w="850" w:type="dxa"/>
          </w:tcPr>
          <w:p w14:paraId="4DEB21B3" w14:textId="77777777" w:rsidR="004E2172" w:rsidRPr="002C2214" w:rsidRDefault="004E2172" w:rsidP="004E2172">
            <w:pPr>
              <w:pStyle w:val="3"/>
              <w:numPr>
                <w:ilvl w:val="0"/>
                <w:numId w:val="0"/>
              </w:numPr>
              <w:jc w:val="center"/>
              <w:rPr>
                <w:sz w:val="26"/>
                <w:szCs w:val="26"/>
              </w:rPr>
            </w:pPr>
            <w:r w:rsidRPr="002C2214">
              <w:rPr>
                <w:rFonts w:hint="eastAsia"/>
                <w:sz w:val="26"/>
                <w:szCs w:val="26"/>
              </w:rPr>
              <w:t>0</w:t>
            </w:r>
          </w:p>
        </w:tc>
        <w:tc>
          <w:tcPr>
            <w:tcW w:w="851" w:type="dxa"/>
          </w:tcPr>
          <w:p w14:paraId="5078B16F" w14:textId="2FC49FC5" w:rsidR="004E2172" w:rsidRPr="002C2214" w:rsidRDefault="004E2172" w:rsidP="004E2172">
            <w:pPr>
              <w:jc w:val="center"/>
            </w:pPr>
            <w:r w:rsidRPr="002C2214">
              <w:rPr>
                <w:rFonts w:hint="eastAsia"/>
                <w:sz w:val="26"/>
                <w:szCs w:val="26"/>
              </w:rPr>
              <w:t>0</w:t>
            </w:r>
          </w:p>
        </w:tc>
        <w:tc>
          <w:tcPr>
            <w:tcW w:w="850" w:type="dxa"/>
          </w:tcPr>
          <w:p w14:paraId="413BCE42" w14:textId="4297B4ED" w:rsidR="004E2172" w:rsidRPr="002C2214" w:rsidRDefault="004E2172" w:rsidP="004E2172">
            <w:pPr>
              <w:jc w:val="center"/>
            </w:pPr>
            <w:r w:rsidRPr="002C2214">
              <w:rPr>
                <w:rFonts w:hint="eastAsia"/>
                <w:sz w:val="26"/>
                <w:szCs w:val="26"/>
              </w:rPr>
              <w:t>0</w:t>
            </w:r>
          </w:p>
        </w:tc>
        <w:tc>
          <w:tcPr>
            <w:tcW w:w="851" w:type="dxa"/>
          </w:tcPr>
          <w:p w14:paraId="2E649923" w14:textId="71A6175F" w:rsidR="004E2172" w:rsidRPr="002C2214" w:rsidRDefault="004E2172" w:rsidP="004E2172">
            <w:pPr>
              <w:jc w:val="center"/>
            </w:pPr>
            <w:r w:rsidRPr="002C2214">
              <w:rPr>
                <w:rFonts w:hint="eastAsia"/>
                <w:sz w:val="26"/>
                <w:szCs w:val="26"/>
              </w:rPr>
              <w:t>0</w:t>
            </w:r>
          </w:p>
        </w:tc>
        <w:tc>
          <w:tcPr>
            <w:tcW w:w="1132" w:type="dxa"/>
          </w:tcPr>
          <w:p w14:paraId="6453A16A" w14:textId="50D40F54" w:rsidR="004E2172" w:rsidRPr="002C2214" w:rsidRDefault="004E2172" w:rsidP="004E2172">
            <w:pPr>
              <w:jc w:val="center"/>
              <w:rPr>
                <w:sz w:val="26"/>
                <w:szCs w:val="26"/>
              </w:rPr>
            </w:pPr>
            <w:r w:rsidRPr="002C2214">
              <w:rPr>
                <w:rFonts w:hint="eastAsia"/>
                <w:sz w:val="26"/>
                <w:szCs w:val="26"/>
              </w:rPr>
              <w:t>有</w:t>
            </w:r>
          </w:p>
        </w:tc>
        <w:tc>
          <w:tcPr>
            <w:tcW w:w="852" w:type="dxa"/>
            <w:vAlign w:val="center"/>
          </w:tcPr>
          <w:p w14:paraId="6D3BD048" w14:textId="50AB457B" w:rsidR="004E2172" w:rsidRPr="002C2214" w:rsidRDefault="004E2172" w:rsidP="004E2172">
            <w:pPr>
              <w:jc w:val="center"/>
              <w:rPr>
                <w:sz w:val="26"/>
                <w:szCs w:val="26"/>
              </w:rPr>
            </w:pPr>
            <w:r w:rsidRPr="002C2214">
              <w:rPr>
                <w:rFonts w:hint="eastAsia"/>
                <w:sz w:val="26"/>
                <w:szCs w:val="26"/>
              </w:rPr>
              <w:t>41</w:t>
            </w:r>
          </w:p>
        </w:tc>
      </w:tr>
      <w:tr w:rsidR="002C2214" w:rsidRPr="002C2214" w14:paraId="7B9A5DBF" w14:textId="2AB248FA" w:rsidTr="00CB79D4">
        <w:trPr>
          <w:trHeight w:val="374"/>
        </w:trPr>
        <w:tc>
          <w:tcPr>
            <w:tcW w:w="1228" w:type="dxa"/>
          </w:tcPr>
          <w:p w14:paraId="5D0CA514" w14:textId="77777777" w:rsidR="004E2172" w:rsidRPr="002C2214" w:rsidRDefault="004E2172" w:rsidP="004E2172">
            <w:pPr>
              <w:pStyle w:val="3"/>
              <w:numPr>
                <w:ilvl w:val="0"/>
                <w:numId w:val="0"/>
              </w:numPr>
              <w:rPr>
                <w:sz w:val="28"/>
                <w:szCs w:val="28"/>
              </w:rPr>
            </w:pPr>
            <w:r w:rsidRPr="002C2214">
              <w:rPr>
                <w:rFonts w:hint="eastAsia"/>
                <w:sz w:val="28"/>
                <w:szCs w:val="28"/>
              </w:rPr>
              <w:t>1</w:t>
            </w:r>
            <w:r w:rsidRPr="002C2214">
              <w:rPr>
                <w:sz w:val="28"/>
                <w:szCs w:val="28"/>
              </w:rPr>
              <w:t>10</w:t>
            </w:r>
            <w:r w:rsidRPr="002C2214">
              <w:rPr>
                <w:rFonts w:hint="eastAsia"/>
                <w:sz w:val="28"/>
                <w:szCs w:val="28"/>
              </w:rPr>
              <w:t>年</w:t>
            </w:r>
          </w:p>
        </w:tc>
        <w:tc>
          <w:tcPr>
            <w:tcW w:w="898" w:type="dxa"/>
          </w:tcPr>
          <w:p w14:paraId="4925CE9A" w14:textId="77777777" w:rsidR="004E2172" w:rsidRPr="002C2214" w:rsidRDefault="004E2172" w:rsidP="004E2172">
            <w:pPr>
              <w:jc w:val="center"/>
              <w:rPr>
                <w:sz w:val="26"/>
                <w:szCs w:val="26"/>
              </w:rPr>
            </w:pPr>
            <w:r w:rsidRPr="002C2214">
              <w:rPr>
                <w:rFonts w:hint="eastAsia"/>
                <w:sz w:val="26"/>
                <w:szCs w:val="26"/>
              </w:rPr>
              <w:t>有</w:t>
            </w:r>
          </w:p>
        </w:tc>
        <w:tc>
          <w:tcPr>
            <w:tcW w:w="1276" w:type="dxa"/>
          </w:tcPr>
          <w:p w14:paraId="4A73B7B8" w14:textId="77777777" w:rsidR="004E2172" w:rsidRPr="002C2214" w:rsidRDefault="004E2172" w:rsidP="004E2172">
            <w:pPr>
              <w:pStyle w:val="3"/>
              <w:numPr>
                <w:ilvl w:val="0"/>
                <w:numId w:val="0"/>
              </w:numPr>
              <w:jc w:val="center"/>
              <w:rPr>
                <w:sz w:val="26"/>
                <w:szCs w:val="26"/>
              </w:rPr>
            </w:pPr>
            <w:r w:rsidRPr="002C2214">
              <w:rPr>
                <w:rFonts w:hint="eastAsia"/>
                <w:sz w:val="26"/>
                <w:szCs w:val="26"/>
              </w:rPr>
              <w:t>1</w:t>
            </w:r>
            <w:r w:rsidRPr="002C2214">
              <w:rPr>
                <w:sz w:val="26"/>
                <w:szCs w:val="26"/>
              </w:rPr>
              <w:t>0</w:t>
            </w:r>
          </w:p>
        </w:tc>
        <w:tc>
          <w:tcPr>
            <w:tcW w:w="850" w:type="dxa"/>
          </w:tcPr>
          <w:p w14:paraId="545BFC83" w14:textId="77777777" w:rsidR="004E2172" w:rsidRPr="002C2214" w:rsidRDefault="004E2172" w:rsidP="004E2172">
            <w:pPr>
              <w:pStyle w:val="3"/>
              <w:numPr>
                <w:ilvl w:val="0"/>
                <w:numId w:val="0"/>
              </w:numPr>
              <w:jc w:val="center"/>
              <w:rPr>
                <w:sz w:val="26"/>
                <w:szCs w:val="26"/>
              </w:rPr>
            </w:pPr>
            <w:r w:rsidRPr="002C2214">
              <w:rPr>
                <w:rFonts w:hint="eastAsia"/>
                <w:sz w:val="26"/>
                <w:szCs w:val="26"/>
              </w:rPr>
              <w:t>0</w:t>
            </w:r>
          </w:p>
        </w:tc>
        <w:tc>
          <w:tcPr>
            <w:tcW w:w="851" w:type="dxa"/>
          </w:tcPr>
          <w:p w14:paraId="67F3124B" w14:textId="0C1A4717" w:rsidR="004E2172" w:rsidRPr="002C2214" w:rsidRDefault="004E2172" w:rsidP="004E2172">
            <w:pPr>
              <w:jc w:val="center"/>
            </w:pPr>
            <w:r w:rsidRPr="002C2214">
              <w:rPr>
                <w:rFonts w:hint="eastAsia"/>
                <w:sz w:val="26"/>
                <w:szCs w:val="26"/>
              </w:rPr>
              <w:t>0</w:t>
            </w:r>
          </w:p>
        </w:tc>
        <w:tc>
          <w:tcPr>
            <w:tcW w:w="850" w:type="dxa"/>
          </w:tcPr>
          <w:p w14:paraId="7311A5E1" w14:textId="41204860" w:rsidR="004E2172" w:rsidRPr="002C2214" w:rsidRDefault="004E2172" w:rsidP="004E2172">
            <w:pPr>
              <w:jc w:val="center"/>
            </w:pPr>
            <w:r w:rsidRPr="002C2214">
              <w:rPr>
                <w:rFonts w:hint="eastAsia"/>
                <w:sz w:val="26"/>
                <w:szCs w:val="26"/>
              </w:rPr>
              <w:t>0</w:t>
            </w:r>
          </w:p>
        </w:tc>
        <w:tc>
          <w:tcPr>
            <w:tcW w:w="851" w:type="dxa"/>
          </w:tcPr>
          <w:p w14:paraId="07159264" w14:textId="02E21306" w:rsidR="004E2172" w:rsidRPr="002C2214" w:rsidRDefault="004E2172" w:rsidP="004E2172">
            <w:pPr>
              <w:jc w:val="center"/>
            </w:pPr>
            <w:r w:rsidRPr="002C2214">
              <w:rPr>
                <w:rFonts w:hint="eastAsia"/>
                <w:sz w:val="26"/>
                <w:szCs w:val="26"/>
              </w:rPr>
              <w:t>0</w:t>
            </w:r>
          </w:p>
        </w:tc>
        <w:tc>
          <w:tcPr>
            <w:tcW w:w="1132" w:type="dxa"/>
          </w:tcPr>
          <w:p w14:paraId="619DBE4C" w14:textId="43E00135" w:rsidR="004E2172" w:rsidRPr="002C2214" w:rsidRDefault="004E2172" w:rsidP="004E2172">
            <w:pPr>
              <w:jc w:val="center"/>
              <w:rPr>
                <w:sz w:val="26"/>
                <w:szCs w:val="26"/>
              </w:rPr>
            </w:pPr>
            <w:r w:rsidRPr="002C2214">
              <w:rPr>
                <w:rFonts w:hint="eastAsia"/>
                <w:sz w:val="26"/>
                <w:szCs w:val="26"/>
              </w:rPr>
              <w:t>有</w:t>
            </w:r>
          </w:p>
        </w:tc>
        <w:tc>
          <w:tcPr>
            <w:tcW w:w="852" w:type="dxa"/>
            <w:vAlign w:val="center"/>
          </w:tcPr>
          <w:p w14:paraId="14A66B2D" w14:textId="55954EBB" w:rsidR="004E2172" w:rsidRPr="002C2214" w:rsidRDefault="004E2172" w:rsidP="004E2172">
            <w:pPr>
              <w:jc w:val="center"/>
              <w:rPr>
                <w:sz w:val="26"/>
                <w:szCs w:val="26"/>
              </w:rPr>
            </w:pPr>
            <w:r w:rsidRPr="002C2214">
              <w:rPr>
                <w:rFonts w:hint="eastAsia"/>
                <w:sz w:val="26"/>
                <w:szCs w:val="26"/>
              </w:rPr>
              <w:t>43</w:t>
            </w:r>
          </w:p>
        </w:tc>
      </w:tr>
      <w:tr w:rsidR="002C2214" w:rsidRPr="002C2214" w14:paraId="283053C7" w14:textId="4F6A5458" w:rsidTr="00CB79D4">
        <w:trPr>
          <w:trHeight w:val="364"/>
        </w:trPr>
        <w:tc>
          <w:tcPr>
            <w:tcW w:w="1228" w:type="dxa"/>
          </w:tcPr>
          <w:p w14:paraId="6C0B570E" w14:textId="77777777" w:rsidR="004E2172" w:rsidRPr="002C2214" w:rsidRDefault="004E2172" w:rsidP="004E2172">
            <w:pPr>
              <w:pStyle w:val="3"/>
              <w:numPr>
                <w:ilvl w:val="0"/>
                <w:numId w:val="0"/>
              </w:numPr>
              <w:rPr>
                <w:sz w:val="28"/>
                <w:szCs w:val="28"/>
              </w:rPr>
            </w:pPr>
            <w:r w:rsidRPr="002C2214">
              <w:rPr>
                <w:rFonts w:hint="eastAsia"/>
                <w:sz w:val="28"/>
                <w:szCs w:val="28"/>
              </w:rPr>
              <w:t>1</w:t>
            </w:r>
            <w:r w:rsidRPr="002C2214">
              <w:rPr>
                <w:sz w:val="28"/>
                <w:szCs w:val="28"/>
              </w:rPr>
              <w:t>11</w:t>
            </w:r>
            <w:r w:rsidRPr="002C2214">
              <w:rPr>
                <w:rFonts w:hint="eastAsia"/>
                <w:sz w:val="28"/>
                <w:szCs w:val="28"/>
              </w:rPr>
              <w:t>年</w:t>
            </w:r>
          </w:p>
        </w:tc>
        <w:tc>
          <w:tcPr>
            <w:tcW w:w="898" w:type="dxa"/>
          </w:tcPr>
          <w:p w14:paraId="0A1798DE" w14:textId="77777777" w:rsidR="004E2172" w:rsidRPr="002C2214" w:rsidRDefault="004E2172" w:rsidP="004E2172">
            <w:pPr>
              <w:jc w:val="center"/>
              <w:rPr>
                <w:sz w:val="26"/>
                <w:szCs w:val="26"/>
              </w:rPr>
            </w:pPr>
            <w:r w:rsidRPr="002C2214">
              <w:rPr>
                <w:rFonts w:hint="eastAsia"/>
                <w:sz w:val="26"/>
                <w:szCs w:val="26"/>
              </w:rPr>
              <w:t>有</w:t>
            </w:r>
          </w:p>
        </w:tc>
        <w:tc>
          <w:tcPr>
            <w:tcW w:w="1276" w:type="dxa"/>
          </w:tcPr>
          <w:p w14:paraId="46503BF6" w14:textId="77777777" w:rsidR="004E2172" w:rsidRPr="002C2214" w:rsidRDefault="004E2172" w:rsidP="004E2172">
            <w:pPr>
              <w:pStyle w:val="3"/>
              <w:numPr>
                <w:ilvl w:val="0"/>
                <w:numId w:val="0"/>
              </w:numPr>
              <w:jc w:val="center"/>
              <w:rPr>
                <w:sz w:val="26"/>
                <w:szCs w:val="26"/>
              </w:rPr>
            </w:pPr>
            <w:r w:rsidRPr="002C2214">
              <w:rPr>
                <w:rFonts w:hint="eastAsia"/>
                <w:sz w:val="26"/>
                <w:szCs w:val="26"/>
              </w:rPr>
              <w:t>1</w:t>
            </w:r>
            <w:r w:rsidRPr="002C2214">
              <w:rPr>
                <w:sz w:val="26"/>
                <w:szCs w:val="26"/>
              </w:rPr>
              <w:t>0</w:t>
            </w:r>
          </w:p>
        </w:tc>
        <w:tc>
          <w:tcPr>
            <w:tcW w:w="850" w:type="dxa"/>
          </w:tcPr>
          <w:p w14:paraId="0F1938DE" w14:textId="77777777" w:rsidR="004E2172" w:rsidRPr="002C2214" w:rsidRDefault="004E2172" w:rsidP="004E2172">
            <w:pPr>
              <w:pStyle w:val="3"/>
              <w:numPr>
                <w:ilvl w:val="0"/>
                <w:numId w:val="0"/>
              </w:numPr>
              <w:jc w:val="center"/>
              <w:rPr>
                <w:sz w:val="26"/>
                <w:szCs w:val="26"/>
              </w:rPr>
            </w:pPr>
            <w:r w:rsidRPr="002C2214">
              <w:rPr>
                <w:rFonts w:hint="eastAsia"/>
                <w:sz w:val="26"/>
                <w:szCs w:val="26"/>
              </w:rPr>
              <w:t>0</w:t>
            </w:r>
          </w:p>
        </w:tc>
        <w:tc>
          <w:tcPr>
            <w:tcW w:w="851" w:type="dxa"/>
          </w:tcPr>
          <w:p w14:paraId="55A750B9" w14:textId="3701FCA1" w:rsidR="004E2172" w:rsidRPr="002C2214" w:rsidRDefault="004E2172" w:rsidP="004E2172">
            <w:pPr>
              <w:jc w:val="center"/>
            </w:pPr>
            <w:r w:rsidRPr="002C2214">
              <w:rPr>
                <w:rFonts w:hint="eastAsia"/>
                <w:sz w:val="26"/>
                <w:szCs w:val="26"/>
              </w:rPr>
              <w:t>0</w:t>
            </w:r>
          </w:p>
        </w:tc>
        <w:tc>
          <w:tcPr>
            <w:tcW w:w="850" w:type="dxa"/>
          </w:tcPr>
          <w:p w14:paraId="0ED0AC44" w14:textId="2B8FF385" w:rsidR="004E2172" w:rsidRPr="002C2214" w:rsidRDefault="004E2172" w:rsidP="004E2172">
            <w:pPr>
              <w:jc w:val="center"/>
            </w:pPr>
            <w:r w:rsidRPr="002C2214">
              <w:rPr>
                <w:rFonts w:hint="eastAsia"/>
                <w:sz w:val="26"/>
                <w:szCs w:val="26"/>
              </w:rPr>
              <w:t>0</w:t>
            </w:r>
          </w:p>
        </w:tc>
        <w:tc>
          <w:tcPr>
            <w:tcW w:w="851" w:type="dxa"/>
          </w:tcPr>
          <w:p w14:paraId="766D651F" w14:textId="4C689DCD" w:rsidR="004E2172" w:rsidRPr="002C2214" w:rsidRDefault="004E2172" w:rsidP="004E2172">
            <w:pPr>
              <w:jc w:val="center"/>
            </w:pPr>
            <w:r w:rsidRPr="002C2214">
              <w:rPr>
                <w:rFonts w:hint="eastAsia"/>
                <w:sz w:val="26"/>
                <w:szCs w:val="26"/>
              </w:rPr>
              <w:t>0</w:t>
            </w:r>
          </w:p>
        </w:tc>
        <w:tc>
          <w:tcPr>
            <w:tcW w:w="1132" w:type="dxa"/>
          </w:tcPr>
          <w:p w14:paraId="5DCD4DD9" w14:textId="53F44503" w:rsidR="004E2172" w:rsidRPr="002C2214" w:rsidRDefault="004E2172" w:rsidP="004E2172">
            <w:pPr>
              <w:jc w:val="center"/>
              <w:rPr>
                <w:sz w:val="26"/>
                <w:szCs w:val="26"/>
              </w:rPr>
            </w:pPr>
            <w:r w:rsidRPr="002C2214">
              <w:rPr>
                <w:rFonts w:hint="eastAsia"/>
                <w:sz w:val="26"/>
                <w:szCs w:val="26"/>
              </w:rPr>
              <w:t>有</w:t>
            </w:r>
          </w:p>
        </w:tc>
        <w:tc>
          <w:tcPr>
            <w:tcW w:w="852" w:type="dxa"/>
            <w:vAlign w:val="center"/>
          </w:tcPr>
          <w:p w14:paraId="3D329A3F" w14:textId="5BFA4DF9" w:rsidR="004E2172" w:rsidRPr="002C2214" w:rsidRDefault="004E2172" w:rsidP="004E2172">
            <w:pPr>
              <w:jc w:val="center"/>
              <w:rPr>
                <w:sz w:val="26"/>
                <w:szCs w:val="26"/>
              </w:rPr>
            </w:pPr>
            <w:r w:rsidRPr="002C2214">
              <w:rPr>
                <w:rFonts w:hint="eastAsia"/>
                <w:sz w:val="26"/>
                <w:szCs w:val="26"/>
              </w:rPr>
              <w:t>11</w:t>
            </w:r>
          </w:p>
        </w:tc>
      </w:tr>
    </w:tbl>
    <w:p w14:paraId="610AB9E1" w14:textId="77777777" w:rsidR="0068626B" w:rsidRPr="002C2214" w:rsidRDefault="0068626B" w:rsidP="00D25D89">
      <w:pPr>
        <w:pStyle w:val="3"/>
        <w:numPr>
          <w:ilvl w:val="0"/>
          <w:numId w:val="0"/>
        </w:numPr>
        <w:ind w:left="1361" w:hanging="935"/>
      </w:pPr>
      <w:r w:rsidRPr="002C2214">
        <w:rPr>
          <w:rFonts w:hint="eastAsia"/>
          <w:sz w:val="28"/>
          <w:szCs w:val="28"/>
        </w:rPr>
        <w:t>資料來源：</w:t>
      </w:r>
      <w:r w:rsidR="00D25D89" w:rsidRPr="002C2214">
        <w:rPr>
          <w:rFonts w:hint="eastAsia"/>
          <w:sz w:val="28"/>
          <w:szCs w:val="28"/>
        </w:rPr>
        <w:t>高等檢察署</w:t>
      </w:r>
    </w:p>
    <w:p w14:paraId="7389DC9A" w14:textId="77777777" w:rsidR="00234ED0" w:rsidRPr="002C2214" w:rsidRDefault="00234ED0" w:rsidP="00234ED0">
      <w:pPr>
        <w:pStyle w:val="3"/>
      </w:pPr>
      <w:r w:rsidRPr="002C2214">
        <w:rPr>
          <w:rFonts w:hint="eastAsia"/>
        </w:rPr>
        <w:t>金門地檢署</w:t>
      </w:r>
    </w:p>
    <w:tbl>
      <w:tblPr>
        <w:tblStyle w:val="afb"/>
        <w:tblW w:w="8788" w:type="dxa"/>
        <w:tblInd w:w="421" w:type="dxa"/>
        <w:tblLook w:val="04A0" w:firstRow="1" w:lastRow="0" w:firstColumn="1" w:lastColumn="0" w:noHBand="0" w:noVBand="1"/>
      </w:tblPr>
      <w:tblGrid>
        <w:gridCol w:w="1228"/>
        <w:gridCol w:w="898"/>
        <w:gridCol w:w="1276"/>
        <w:gridCol w:w="850"/>
        <w:gridCol w:w="851"/>
        <w:gridCol w:w="850"/>
        <w:gridCol w:w="851"/>
        <w:gridCol w:w="1132"/>
        <w:gridCol w:w="852"/>
      </w:tblGrid>
      <w:tr w:rsidR="002C2214" w:rsidRPr="002C2214" w14:paraId="177A24EF" w14:textId="25B6D0E5" w:rsidTr="00B84DCA">
        <w:trPr>
          <w:trHeight w:val="364"/>
        </w:trPr>
        <w:tc>
          <w:tcPr>
            <w:tcW w:w="1228" w:type="dxa"/>
          </w:tcPr>
          <w:p w14:paraId="0AE1076B" w14:textId="77777777" w:rsidR="00B84DCA" w:rsidRPr="002C2214" w:rsidRDefault="00B84DCA" w:rsidP="0010716C">
            <w:pPr>
              <w:pStyle w:val="3"/>
              <w:numPr>
                <w:ilvl w:val="0"/>
                <w:numId w:val="0"/>
              </w:numPr>
              <w:rPr>
                <w:sz w:val="28"/>
                <w:szCs w:val="28"/>
              </w:rPr>
            </w:pPr>
          </w:p>
        </w:tc>
        <w:tc>
          <w:tcPr>
            <w:tcW w:w="898" w:type="dxa"/>
          </w:tcPr>
          <w:p w14:paraId="75E656EE" w14:textId="77777777" w:rsidR="00B84DCA" w:rsidRPr="002C2214" w:rsidRDefault="00B84DCA" w:rsidP="0010716C">
            <w:pPr>
              <w:pStyle w:val="3"/>
              <w:numPr>
                <w:ilvl w:val="0"/>
                <w:numId w:val="0"/>
              </w:numPr>
              <w:rPr>
                <w:sz w:val="24"/>
                <w:szCs w:val="24"/>
              </w:rPr>
            </w:pPr>
            <w:r w:rsidRPr="002C2214">
              <w:rPr>
                <w:rFonts w:hint="eastAsia"/>
                <w:sz w:val="24"/>
                <w:szCs w:val="24"/>
              </w:rPr>
              <w:t>執行小組</w:t>
            </w:r>
          </w:p>
        </w:tc>
        <w:tc>
          <w:tcPr>
            <w:tcW w:w="1276" w:type="dxa"/>
          </w:tcPr>
          <w:p w14:paraId="20A1D81B" w14:textId="77777777" w:rsidR="00B84DCA" w:rsidRPr="002C2214" w:rsidRDefault="00B84DCA" w:rsidP="0010716C">
            <w:pPr>
              <w:pStyle w:val="3"/>
              <w:numPr>
                <w:ilvl w:val="0"/>
                <w:numId w:val="0"/>
              </w:numPr>
              <w:rPr>
                <w:sz w:val="24"/>
                <w:szCs w:val="24"/>
              </w:rPr>
            </w:pPr>
            <w:r w:rsidRPr="002C2214">
              <w:rPr>
                <w:rFonts w:hint="eastAsia"/>
                <w:sz w:val="24"/>
                <w:szCs w:val="24"/>
              </w:rPr>
              <w:t>修復促進者(人</w:t>
            </w:r>
            <w:r w:rsidRPr="002C2214">
              <w:rPr>
                <w:sz w:val="24"/>
                <w:szCs w:val="24"/>
              </w:rPr>
              <w:t>)</w:t>
            </w:r>
          </w:p>
        </w:tc>
        <w:tc>
          <w:tcPr>
            <w:tcW w:w="850" w:type="dxa"/>
          </w:tcPr>
          <w:p w14:paraId="7BEC5028" w14:textId="77777777" w:rsidR="00B84DCA" w:rsidRPr="002C2214" w:rsidRDefault="00B84DCA" w:rsidP="0010716C">
            <w:pPr>
              <w:pStyle w:val="3"/>
              <w:numPr>
                <w:ilvl w:val="0"/>
                <w:numId w:val="0"/>
              </w:numPr>
              <w:rPr>
                <w:sz w:val="24"/>
                <w:szCs w:val="24"/>
              </w:rPr>
            </w:pPr>
            <w:r w:rsidRPr="002C2214">
              <w:rPr>
                <w:rFonts w:hint="eastAsia"/>
                <w:sz w:val="24"/>
                <w:szCs w:val="24"/>
              </w:rPr>
              <w:t>聲請件數</w:t>
            </w:r>
          </w:p>
        </w:tc>
        <w:tc>
          <w:tcPr>
            <w:tcW w:w="851" w:type="dxa"/>
          </w:tcPr>
          <w:p w14:paraId="33CC1242" w14:textId="77777777" w:rsidR="00B84DCA" w:rsidRPr="002C2214" w:rsidRDefault="00B84DCA" w:rsidP="0010716C">
            <w:pPr>
              <w:pStyle w:val="3"/>
              <w:numPr>
                <w:ilvl w:val="0"/>
                <w:numId w:val="0"/>
              </w:numPr>
              <w:rPr>
                <w:sz w:val="24"/>
                <w:szCs w:val="24"/>
              </w:rPr>
            </w:pPr>
            <w:r w:rsidRPr="002C2214">
              <w:rPr>
                <w:rFonts w:hint="eastAsia"/>
                <w:sz w:val="24"/>
                <w:szCs w:val="24"/>
              </w:rPr>
              <w:t>評估開案</w:t>
            </w:r>
          </w:p>
        </w:tc>
        <w:tc>
          <w:tcPr>
            <w:tcW w:w="850" w:type="dxa"/>
          </w:tcPr>
          <w:p w14:paraId="36E52E0B" w14:textId="77777777" w:rsidR="00B84DCA" w:rsidRPr="002C2214" w:rsidRDefault="00B84DCA" w:rsidP="0010716C">
            <w:pPr>
              <w:pStyle w:val="3"/>
              <w:numPr>
                <w:ilvl w:val="0"/>
                <w:numId w:val="0"/>
              </w:numPr>
              <w:rPr>
                <w:sz w:val="24"/>
                <w:szCs w:val="24"/>
              </w:rPr>
            </w:pPr>
            <w:r w:rsidRPr="002C2214">
              <w:rPr>
                <w:rFonts w:hint="eastAsia"/>
                <w:sz w:val="24"/>
                <w:szCs w:val="24"/>
              </w:rPr>
              <w:t>進入對話</w:t>
            </w:r>
          </w:p>
        </w:tc>
        <w:tc>
          <w:tcPr>
            <w:tcW w:w="851" w:type="dxa"/>
          </w:tcPr>
          <w:p w14:paraId="11241B17" w14:textId="77777777" w:rsidR="00B84DCA" w:rsidRPr="002C2214" w:rsidRDefault="00B84DCA" w:rsidP="0010716C">
            <w:pPr>
              <w:pStyle w:val="3"/>
              <w:numPr>
                <w:ilvl w:val="0"/>
                <w:numId w:val="0"/>
              </w:numPr>
              <w:rPr>
                <w:sz w:val="24"/>
                <w:szCs w:val="24"/>
              </w:rPr>
            </w:pPr>
            <w:r w:rsidRPr="002C2214">
              <w:rPr>
                <w:rFonts w:hint="eastAsia"/>
                <w:sz w:val="24"/>
                <w:szCs w:val="24"/>
              </w:rPr>
              <w:t>達成協議</w:t>
            </w:r>
          </w:p>
        </w:tc>
        <w:tc>
          <w:tcPr>
            <w:tcW w:w="1132" w:type="dxa"/>
          </w:tcPr>
          <w:p w14:paraId="312FF296" w14:textId="7D4EF427" w:rsidR="00B84DCA" w:rsidRPr="002C2214" w:rsidRDefault="005249E8" w:rsidP="0010716C">
            <w:pPr>
              <w:pStyle w:val="3"/>
              <w:numPr>
                <w:ilvl w:val="0"/>
                <w:numId w:val="0"/>
              </w:numPr>
              <w:rPr>
                <w:sz w:val="24"/>
                <w:szCs w:val="24"/>
              </w:rPr>
            </w:pPr>
            <w:r w:rsidRPr="002C2214">
              <w:rPr>
                <w:rFonts w:hint="eastAsia"/>
                <w:sz w:val="24"/>
                <w:szCs w:val="24"/>
              </w:rPr>
              <w:t>專職個管員</w:t>
            </w:r>
          </w:p>
        </w:tc>
        <w:tc>
          <w:tcPr>
            <w:tcW w:w="852" w:type="dxa"/>
          </w:tcPr>
          <w:p w14:paraId="7178B7CE" w14:textId="7D6264AA" w:rsidR="00B84DCA" w:rsidRPr="002C2214" w:rsidRDefault="007C6B8E" w:rsidP="0010716C">
            <w:pPr>
              <w:pStyle w:val="3"/>
              <w:numPr>
                <w:ilvl w:val="0"/>
                <w:numId w:val="0"/>
              </w:numPr>
              <w:rPr>
                <w:sz w:val="24"/>
                <w:szCs w:val="24"/>
              </w:rPr>
            </w:pPr>
            <w:r w:rsidRPr="002C2214">
              <w:rPr>
                <w:rFonts w:hint="eastAsia"/>
                <w:sz w:val="24"/>
                <w:szCs w:val="24"/>
              </w:rPr>
              <w:t>移付</w:t>
            </w:r>
            <w:r w:rsidR="00B84DCA" w:rsidRPr="002C2214">
              <w:rPr>
                <w:rFonts w:hint="eastAsia"/>
                <w:sz w:val="24"/>
                <w:szCs w:val="24"/>
              </w:rPr>
              <w:t>調解</w:t>
            </w:r>
          </w:p>
        </w:tc>
      </w:tr>
      <w:tr w:rsidR="002C2214" w:rsidRPr="002C2214" w14:paraId="74B82AAA" w14:textId="3F305924" w:rsidTr="00B84DCA">
        <w:trPr>
          <w:trHeight w:val="374"/>
        </w:trPr>
        <w:tc>
          <w:tcPr>
            <w:tcW w:w="1228" w:type="dxa"/>
          </w:tcPr>
          <w:p w14:paraId="43E7A064" w14:textId="77777777" w:rsidR="00B84DCA" w:rsidRPr="002C2214" w:rsidRDefault="00B84DCA" w:rsidP="0010716C">
            <w:pPr>
              <w:pStyle w:val="3"/>
              <w:numPr>
                <w:ilvl w:val="0"/>
                <w:numId w:val="0"/>
              </w:numPr>
              <w:rPr>
                <w:sz w:val="28"/>
                <w:szCs w:val="28"/>
              </w:rPr>
            </w:pPr>
            <w:r w:rsidRPr="002C2214">
              <w:rPr>
                <w:rFonts w:hint="eastAsia"/>
                <w:sz w:val="28"/>
                <w:szCs w:val="28"/>
              </w:rPr>
              <w:t>1</w:t>
            </w:r>
            <w:r w:rsidRPr="002C2214">
              <w:rPr>
                <w:sz w:val="28"/>
                <w:szCs w:val="28"/>
              </w:rPr>
              <w:t>06</w:t>
            </w:r>
            <w:r w:rsidRPr="002C2214">
              <w:rPr>
                <w:rFonts w:hint="eastAsia"/>
                <w:sz w:val="28"/>
                <w:szCs w:val="28"/>
              </w:rPr>
              <w:t>年</w:t>
            </w:r>
          </w:p>
        </w:tc>
        <w:tc>
          <w:tcPr>
            <w:tcW w:w="898" w:type="dxa"/>
          </w:tcPr>
          <w:p w14:paraId="280105AE" w14:textId="5E88C788" w:rsidR="00B84DCA" w:rsidRPr="002C2214" w:rsidRDefault="00B84DCA" w:rsidP="0010716C">
            <w:pPr>
              <w:pStyle w:val="3"/>
              <w:numPr>
                <w:ilvl w:val="0"/>
                <w:numId w:val="0"/>
              </w:numPr>
              <w:jc w:val="center"/>
              <w:rPr>
                <w:sz w:val="26"/>
                <w:szCs w:val="26"/>
              </w:rPr>
            </w:pPr>
            <w:r w:rsidRPr="002C2214">
              <w:rPr>
                <w:rFonts w:hint="eastAsia"/>
                <w:sz w:val="26"/>
                <w:szCs w:val="26"/>
              </w:rPr>
              <w:t>有</w:t>
            </w:r>
          </w:p>
        </w:tc>
        <w:tc>
          <w:tcPr>
            <w:tcW w:w="1276" w:type="dxa"/>
          </w:tcPr>
          <w:p w14:paraId="4A43A686" w14:textId="77777777" w:rsidR="00B84DCA" w:rsidRPr="002C2214" w:rsidRDefault="00B84DCA" w:rsidP="0010716C">
            <w:pPr>
              <w:pStyle w:val="3"/>
              <w:numPr>
                <w:ilvl w:val="0"/>
                <w:numId w:val="0"/>
              </w:numPr>
              <w:jc w:val="center"/>
              <w:rPr>
                <w:sz w:val="26"/>
                <w:szCs w:val="26"/>
              </w:rPr>
            </w:pPr>
            <w:r w:rsidRPr="002C2214">
              <w:rPr>
                <w:rFonts w:hint="eastAsia"/>
                <w:sz w:val="26"/>
                <w:szCs w:val="26"/>
              </w:rPr>
              <w:t>5</w:t>
            </w:r>
          </w:p>
        </w:tc>
        <w:tc>
          <w:tcPr>
            <w:tcW w:w="850" w:type="dxa"/>
          </w:tcPr>
          <w:p w14:paraId="20583301" w14:textId="77777777" w:rsidR="00B84DCA" w:rsidRPr="002C2214" w:rsidRDefault="00B84DCA" w:rsidP="0010716C">
            <w:pPr>
              <w:pStyle w:val="3"/>
              <w:numPr>
                <w:ilvl w:val="0"/>
                <w:numId w:val="0"/>
              </w:numPr>
              <w:jc w:val="center"/>
              <w:rPr>
                <w:sz w:val="26"/>
                <w:szCs w:val="26"/>
              </w:rPr>
            </w:pPr>
            <w:r w:rsidRPr="002C2214">
              <w:rPr>
                <w:rFonts w:hint="eastAsia"/>
                <w:sz w:val="26"/>
                <w:szCs w:val="26"/>
              </w:rPr>
              <w:t>2</w:t>
            </w:r>
          </w:p>
        </w:tc>
        <w:tc>
          <w:tcPr>
            <w:tcW w:w="851" w:type="dxa"/>
          </w:tcPr>
          <w:p w14:paraId="72A97C69" w14:textId="77777777" w:rsidR="00B84DCA" w:rsidRPr="002C2214" w:rsidRDefault="00B84DCA" w:rsidP="0010716C">
            <w:pPr>
              <w:pStyle w:val="3"/>
              <w:numPr>
                <w:ilvl w:val="0"/>
                <w:numId w:val="0"/>
              </w:numPr>
              <w:jc w:val="center"/>
              <w:rPr>
                <w:sz w:val="26"/>
                <w:szCs w:val="26"/>
              </w:rPr>
            </w:pPr>
            <w:r w:rsidRPr="002C2214">
              <w:rPr>
                <w:rFonts w:hint="eastAsia"/>
                <w:sz w:val="26"/>
                <w:szCs w:val="26"/>
              </w:rPr>
              <w:t>2</w:t>
            </w:r>
          </w:p>
        </w:tc>
        <w:tc>
          <w:tcPr>
            <w:tcW w:w="850" w:type="dxa"/>
          </w:tcPr>
          <w:p w14:paraId="6B16BA2F" w14:textId="77777777" w:rsidR="00B84DCA" w:rsidRPr="002C2214" w:rsidRDefault="00B84DCA" w:rsidP="0010716C">
            <w:pPr>
              <w:pStyle w:val="3"/>
              <w:numPr>
                <w:ilvl w:val="0"/>
                <w:numId w:val="0"/>
              </w:numPr>
              <w:jc w:val="center"/>
              <w:rPr>
                <w:sz w:val="26"/>
                <w:szCs w:val="26"/>
              </w:rPr>
            </w:pPr>
            <w:r w:rsidRPr="002C2214">
              <w:rPr>
                <w:rFonts w:hint="eastAsia"/>
                <w:sz w:val="26"/>
                <w:szCs w:val="26"/>
              </w:rPr>
              <w:t>2</w:t>
            </w:r>
          </w:p>
        </w:tc>
        <w:tc>
          <w:tcPr>
            <w:tcW w:w="851" w:type="dxa"/>
          </w:tcPr>
          <w:p w14:paraId="61F18898" w14:textId="77777777" w:rsidR="00B84DCA" w:rsidRPr="002C2214" w:rsidRDefault="00B84DCA" w:rsidP="0010716C">
            <w:pPr>
              <w:pStyle w:val="3"/>
              <w:numPr>
                <w:ilvl w:val="0"/>
                <w:numId w:val="0"/>
              </w:numPr>
              <w:jc w:val="center"/>
              <w:rPr>
                <w:sz w:val="26"/>
                <w:szCs w:val="26"/>
              </w:rPr>
            </w:pPr>
            <w:r w:rsidRPr="002C2214">
              <w:rPr>
                <w:rFonts w:hint="eastAsia"/>
                <w:sz w:val="26"/>
                <w:szCs w:val="26"/>
              </w:rPr>
              <w:t>1</w:t>
            </w:r>
          </w:p>
        </w:tc>
        <w:tc>
          <w:tcPr>
            <w:tcW w:w="1132" w:type="dxa"/>
          </w:tcPr>
          <w:p w14:paraId="0A12223D" w14:textId="77777777" w:rsidR="00B84DCA" w:rsidRPr="002C2214" w:rsidRDefault="00B84DCA" w:rsidP="0010716C">
            <w:pPr>
              <w:pStyle w:val="3"/>
              <w:numPr>
                <w:ilvl w:val="0"/>
                <w:numId w:val="0"/>
              </w:numPr>
              <w:jc w:val="center"/>
              <w:rPr>
                <w:sz w:val="26"/>
                <w:szCs w:val="26"/>
              </w:rPr>
            </w:pPr>
            <w:r w:rsidRPr="002C2214">
              <w:rPr>
                <w:rFonts w:hint="eastAsia"/>
                <w:sz w:val="26"/>
                <w:szCs w:val="26"/>
              </w:rPr>
              <w:t>無</w:t>
            </w:r>
          </w:p>
        </w:tc>
        <w:tc>
          <w:tcPr>
            <w:tcW w:w="852" w:type="dxa"/>
          </w:tcPr>
          <w:p w14:paraId="3CD884EF" w14:textId="13228118" w:rsidR="00B84DCA" w:rsidRPr="002C2214" w:rsidRDefault="00B84DCA" w:rsidP="0010716C">
            <w:pPr>
              <w:pStyle w:val="3"/>
              <w:numPr>
                <w:ilvl w:val="0"/>
                <w:numId w:val="0"/>
              </w:numPr>
              <w:jc w:val="center"/>
              <w:rPr>
                <w:sz w:val="26"/>
                <w:szCs w:val="26"/>
              </w:rPr>
            </w:pPr>
            <w:r w:rsidRPr="002C2214">
              <w:rPr>
                <w:rFonts w:hint="eastAsia"/>
                <w:sz w:val="26"/>
                <w:szCs w:val="26"/>
              </w:rPr>
              <w:t>0</w:t>
            </w:r>
          </w:p>
        </w:tc>
      </w:tr>
      <w:tr w:rsidR="002C2214" w:rsidRPr="002C2214" w14:paraId="74FEBDF9" w14:textId="597089E8" w:rsidTr="00B84DCA">
        <w:trPr>
          <w:trHeight w:val="364"/>
        </w:trPr>
        <w:tc>
          <w:tcPr>
            <w:tcW w:w="1228" w:type="dxa"/>
          </w:tcPr>
          <w:p w14:paraId="5849B7EA" w14:textId="77777777" w:rsidR="00B84DCA" w:rsidRPr="002C2214" w:rsidRDefault="00B84DCA" w:rsidP="00E5208A">
            <w:pPr>
              <w:pStyle w:val="3"/>
              <w:numPr>
                <w:ilvl w:val="0"/>
                <w:numId w:val="0"/>
              </w:numPr>
              <w:rPr>
                <w:sz w:val="28"/>
                <w:szCs w:val="28"/>
              </w:rPr>
            </w:pPr>
            <w:r w:rsidRPr="002C2214">
              <w:rPr>
                <w:rFonts w:hint="eastAsia"/>
                <w:sz w:val="28"/>
                <w:szCs w:val="28"/>
              </w:rPr>
              <w:t>1</w:t>
            </w:r>
            <w:r w:rsidRPr="002C2214">
              <w:rPr>
                <w:sz w:val="28"/>
                <w:szCs w:val="28"/>
              </w:rPr>
              <w:t>07</w:t>
            </w:r>
            <w:r w:rsidRPr="002C2214">
              <w:rPr>
                <w:rFonts w:hint="eastAsia"/>
                <w:sz w:val="28"/>
                <w:szCs w:val="28"/>
              </w:rPr>
              <w:t>年</w:t>
            </w:r>
          </w:p>
        </w:tc>
        <w:tc>
          <w:tcPr>
            <w:tcW w:w="898" w:type="dxa"/>
          </w:tcPr>
          <w:p w14:paraId="1F21651A" w14:textId="77676F2E" w:rsidR="00B84DCA" w:rsidRPr="002C2214" w:rsidRDefault="00B84DCA" w:rsidP="00E5208A">
            <w:pPr>
              <w:jc w:val="center"/>
              <w:rPr>
                <w:sz w:val="26"/>
                <w:szCs w:val="26"/>
              </w:rPr>
            </w:pPr>
            <w:r w:rsidRPr="002C2214">
              <w:rPr>
                <w:rFonts w:hint="eastAsia"/>
                <w:sz w:val="26"/>
                <w:szCs w:val="26"/>
              </w:rPr>
              <w:t>有</w:t>
            </w:r>
          </w:p>
        </w:tc>
        <w:tc>
          <w:tcPr>
            <w:tcW w:w="1276" w:type="dxa"/>
          </w:tcPr>
          <w:p w14:paraId="5F3048CC" w14:textId="77777777" w:rsidR="00B84DCA" w:rsidRPr="002C2214" w:rsidRDefault="00B84DCA" w:rsidP="00E5208A">
            <w:pPr>
              <w:pStyle w:val="3"/>
              <w:numPr>
                <w:ilvl w:val="0"/>
                <w:numId w:val="0"/>
              </w:numPr>
              <w:jc w:val="center"/>
              <w:rPr>
                <w:sz w:val="26"/>
                <w:szCs w:val="26"/>
              </w:rPr>
            </w:pPr>
            <w:r w:rsidRPr="002C2214">
              <w:rPr>
                <w:rFonts w:hint="eastAsia"/>
                <w:sz w:val="26"/>
                <w:szCs w:val="26"/>
              </w:rPr>
              <w:t>5</w:t>
            </w:r>
          </w:p>
        </w:tc>
        <w:tc>
          <w:tcPr>
            <w:tcW w:w="850" w:type="dxa"/>
          </w:tcPr>
          <w:p w14:paraId="5A659658" w14:textId="77777777" w:rsidR="00B84DCA" w:rsidRPr="002C2214" w:rsidRDefault="00B84DCA" w:rsidP="00E5208A">
            <w:pPr>
              <w:pStyle w:val="3"/>
              <w:numPr>
                <w:ilvl w:val="0"/>
                <w:numId w:val="0"/>
              </w:numPr>
              <w:jc w:val="center"/>
              <w:rPr>
                <w:sz w:val="26"/>
                <w:szCs w:val="26"/>
              </w:rPr>
            </w:pPr>
            <w:r w:rsidRPr="002C2214">
              <w:rPr>
                <w:rFonts w:hint="eastAsia"/>
                <w:sz w:val="26"/>
                <w:szCs w:val="26"/>
              </w:rPr>
              <w:t>0</w:t>
            </w:r>
          </w:p>
        </w:tc>
        <w:tc>
          <w:tcPr>
            <w:tcW w:w="851" w:type="dxa"/>
          </w:tcPr>
          <w:p w14:paraId="06459ED1" w14:textId="4F4ECD16" w:rsidR="00B84DCA" w:rsidRPr="002C2214" w:rsidRDefault="00B84DCA" w:rsidP="00E5208A">
            <w:pPr>
              <w:jc w:val="center"/>
            </w:pPr>
            <w:r w:rsidRPr="002C2214">
              <w:rPr>
                <w:sz w:val="26"/>
                <w:szCs w:val="26"/>
              </w:rPr>
              <w:t>0</w:t>
            </w:r>
          </w:p>
        </w:tc>
        <w:tc>
          <w:tcPr>
            <w:tcW w:w="850" w:type="dxa"/>
          </w:tcPr>
          <w:p w14:paraId="37EA5A2B" w14:textId="3A3621BB" w:rsidR="00B84DCA" w:rsidRPr="002C2214" w:rsidRDefault="00B84DCA" w:rsidP="00E5208A">
            <w:pPr>
              <w:jc w:val="center"/>
            </w:pPr>
            <w:r w:rsidRPr="002C2214">
              <w:rPr>
                <w:sz w:val="26"/>
                <w:szCs w:val="26"/>
              </w:rPr>
              <w:t>0</w:t>
            </w:r>
          </w:p>
        </w:tc>
        <w:tc>
          <w:tcPr>
            <w:tcW w:w="851" w:type="dxa"/>
          </w:tcPr>
          <w:p w14:paraId="3491FDD6" w14:textId="7C2BE930" w:rsidR="00B84DCA" w:rsidRPr="002C2214" w:rsidRDefault="00B84DCA" w:rsidP="00E5208A">
            <w:pPr>
              <w:jc w:val="center"/>
            </w:pPr>
            <w:r w:rsidRPr="002C2214">
              <w:rPr>
                <w:sz w:val="26"/>
                <w:szCs w:val="26"/>
              </w:rPr>
              <w:t>0</w:t>
            </w:r>
          </w:p>
        </w:tc>
        <w:tc>
          <w:tcPr>
            <w:tcW w:w="1132" w:type="dxa"/>
          </w:tcPr>
          <w:p w14:paraId="5FC3C8E4" w14:textId="77777777" w:rsidR="00B84DCA" w:rsidRPr="002C2214" w:rsidRDefault="00B84DCA" w:rsidP="00E5208A">
            <w:pPr>
              <w:jc w:val="center"/>
              <w:rPr>
                <w:sz w:val="26"/>
                <w:szCs w:val="26"/>
              </w:rPr>
            </w:pPr>
            <w:r w:rsidRPr="002C2214">
              <w:rPr>
                <w:rFonts w:hint="eastAsia"/>
                <w:sz w:val="26"/>
                <w:szCs w:val="26"/>
              </w:rPr>
              <w:t>無</w:t>
            </w:r>
          </w:p>
        </w:tc>
        <w:tc>
          <w:tcPr>
            <w:tcW w:w="852" w:type="dxa"/>
          </w:tcPr>
          <w:p w14:paraId="4D677541" w14:textId="2DBF320A" w:rsidR="00B84DCA" w:rsidRPr="002C2214" w:rsidRDefault="00B84DCA" w:rsidP="00E5208A">
            <w:pPr>
              <w:jc w:val="center"/>
              <w:rPr>
                <w:sz w:val="26"/>
                <w:szCs w:val="26"/>
              </w:rPr>
            </w:pPr>
            <w:r w:rsidRPr="002C2214">
              <w:rPr>
                <w:rFonts w:hint="eastAsia"/>
                <w:sz w:val="26"/>
                <w:szCs w:val="26"/>
              </w:rPr>
              <w:t>2</w:t>
            </w:r>
          </w:p>
        </w:tc>
      </w:tr>
      <w:tr w:rsidR="002C2214" w:rsidRPr="002C2214" w14:paraId="285D6B46" w14:textId="150A0EA4" w:rsidTr="00B84DCA">
        <w:trPr>
          <w:trHeight w:val="374"/>
        </w:trPr>
        <w:tc>
          <w:tcPr>
            <w:tcW w:w="1228" w:type="dxa"/>
          </w:tcPr>
          <w:p w14:paraId="6BCAEFEB" w14:textId="77777777" w:rsidR="00B84DCA" w:rsidRPr="002C2214" w:rsidRDefault="00B84DCA" w:rsidP="00E5208A">
            <w:pPr>
              <w:pStyle w:val="3"/>
              <w:numPr>
                <w:ilvl w:val="0"/>
                <w:numId w:val="0"/>
              </w:numPr>
              <w:rPr>
                <w:sz w:val="28"/>
                <w:szCs w:val="28"/>
              </w:rPr>
            </w:pPr>
            <w:r w:rsidRPr="002C2214">
              <w:rPr>
                <w:rFonts w:hint="eastAsia"/>
                <w:sz w:val="28"/>
                <w:szCs w:val="28"/>
              </w:rPr>
              <w:t>1</w:t>
            </w:r>
            <w:r w:rsidRPr="002C2214">
              <w:rPr>
                <w:sz w:val="28"/>
                <w:szCs w:val="28"/>
              </w:rPr>
              <w:t>08</w:t>
            </w:r>
            <w:r w:rsidRPr="002C2214">
              <w:rPr>
                <w:rFonts w:hint="eastAsia"/>
                <w:sz w:val="28"/>
                <w:szCs w:val="28"/>
              </w:rPr>
              <w:t>年</w:t>
            </w:r>
          </w:p>
        </w:tc>
        <w:tc>
          <w:tcPr>
            <w:tcW w:w="898" w:type="dxa"/>
          </w:tcPr>
          <w:p w14:paraId="6362EAF4" w14:textId="77777777" w:rsidR="00B84DCA" w:rsidRPr="002C2214" w:rsidRDefault="00B84DCA" w:rsidP="00E5208A">
            <w:pPr>
              <w:jc w:val="center"/>
              <w:rPr>
                <w:sz w:val="26"/>
                <w:szCs w:val="26"/>
              </w:rPr>
            </w:pPr>
            <w:r w:rsidRPr="002C2214">
              <w:rPr>
                <w:rFonts w:hint="eastAsia"/>
                <w:sz w:val="26"/>
                <w:szCs w:val="26"/>
              </w:rPr>
              <w:t>有</w:t>
            </w:r>
          </w:p>
        </w:tc>
        <w:tc>
          <w:tcPr>
            <w:tcW w:w="1276" w:type="dxa"/>
          </w:tcPr>
          <w:p w14:paraId="64DC71B9" w14:textId="77777777" w:rsidR="00B84DCA" w:rsidRPr="002C2214" w:rsidRDefault="00B84DCA" w:rsidP="00E5208A">
            <w:pPr>
              <w:pStyle w:val="3"/>
              <w:numPr>
                <w:ilvl w:val="0"/>
                <w:numId w:val="0"/>
              </w:numPr>
              <w:jc w:val="center"/>
              <w:rPr>
                <w:sz w:val="26"/>
                <w:szCs w:val="26"/>
              </w:rPr>
            </w:pPr>
            <w:r w:rsidRPr="002C2214">
              <w:rPr>
                <w:rFonts w:hint="eastAsia"/>
                <w:sz w:val="26"/>
                <w:szCs w:val="26"/>
              </w:rPr>
              <w:t>5</w:t>
            </w:r>
          </w:p>
        </w:tc>
        <w:tc>
          <w:tcPr>
            <w:tcW w:w="850" w:type="dxa"/>
          </w:tcPr>
          <w:p w14:paraId="7803B34D" w14:textId="77777777" w:rsidR="00B84DCA" w:rsidRPr="002C2214" w:rsidRDefault="00B84DCA" w:rsidP="00E5208A">
            <w:pPr>
              <w:pStyle w:val="3"/>
              <w:numPr>
                <w:ilvl w:val="0"/>
                <w:numId w:val="0"/>
              </w:numPr>
              <w:jc w:val="center"/>
              <w:rPr>
                <w:sz w:val="26"/>
                <w:szCs w:val="26"/>
              </w:rPr>
            </w:pPr>
            <w:r w:rsidRPr="002C2214">
              <w:rPr>
                <w:rFonts w:hint="eastAsia"/>
                <w:sz w:val="26"/>
                <w:szCs w:val="26"/>
              </w:rPr>
              <w:t>1</w:t>
            </w:r>
          </w:p>
        </w:tc>
        <w:tc>
          <w:tcPr>
            <w:tcW w:w="851" w:type="dxa"/>
          </w:tcPr>
          <w:p w14:paraId="41027CCB" w14:textId="77777777" w:rsidR="00B84DCA" w:rsidRPr="002C2214" w:rsidRDefault="00B84DCA" w:rsidP="00E5208A">
            <w:pPr>
              <w:pStyle w:val="3"/>
              <w:numPr>
                <w:ilvl w:val="0"/>
                <w:numId w:val="0"/>
              </w:numPr>
              <w:jc w:val="center"/>
              <w:rPr>
                <w:sz w:val="26"/>
                <w:szCs w:val="26"/>
              </w:rPr>
            </w:pPr>
            <w:r w:rsidRPr="002C2214">
              <w:rPr>
                <w:rFonts w:hint="eastAsia"/>
                <w:sz w:val="26"/>
                <w:szCs w:val="26"/>
              </w:rPr>
              <w:t>1</w:t>
            </w:r>
          </w:p>
        </w:tc>
        <w:tc>
          <w:tcPr>
            <w:tcW w:w="850" w:type="dxa"/>
          </w:tcPr>
          <w:p w14:paraId="177A6046" w14:textId="77777777" w:rsidR="00B84DCA" w:rsidRPr="002C2214" w:rsidRDefault="00B84DCA" w:rsidP="00E5208A">
            <w:pPr>
              <w:pStyle w:val="3"/>
              <w:numPr>
                <w:ilvl w:val="0"/>
                <w:numId w:val="0"/>
              </w:numPr>
              <w:jc w:val="center"/>
              <w:rPr>
                <w:sz w:val="26"/>
                <w:szCs w:val="26"/>
              </w:rPr>
            </w:pPr>
            <w:r w:rsidRPr="002C2214">
              <w:rPr>
                <w:rFonts w:hint="eastAsia"/>
                <w:sz w:val="26"/>
                <w:szCs w:val="26"/>
              </w:rPr>
              <w:t>1</w:t>
            </w:r>
          </w:p>
        </w:tc>
        <w:tc>
          <w:tcPr>
            <w:tcW w:w="851" w:type="dxa"/>
          </w:tcPr>
          <w:p w14:paraId="4CCC1FD1" w14:textId="77777777" w:rsidR="00B84DCA" w:rsidRPr="002C2214" w:rsidRDefault="00B84DCA" w:rsidP="00E5208A">
            <w:pPr>
              <w:pStyle w:val="3"/>
              <w:numPr>
                <w:ilvl w:val="0"/>
                <w:numId w:val="0"/>
              </w:numPr>
              <w:jc w:val="center"/>
              <w:rPr>
                <w:sz w:val="26"/>
                <w:szCs w:val="26"/>
              </w:rPr>
            </w:pPr>
            <w:r w:rsidRPr="002C2214">
              <w:rPr>
                <w:rFonts w:hint="eastAsia"/>
                <w:sz w:val="26"/>
                <w:szCs w:val="26"/>
              </w:rPr>
              <w:t>0</w:t>
            </w:r>
          </w:p>
        </w:tc>
        <w:tc>
          <w:tcPr>
            <w:tcW w:w="1132" w:type="dxa"/>
          </w:tcPr>
          <w:p w14:paraId="4DED6C37" w14:textId="77777777" w:rsidR="00B84DCA" w:rsidRPr="002C2214" w:rsidRDefault="00B84DCA" w:rsidP="00E5208A">
            <w:pPr>
              <w:jc w:val="center"/>
              <w:rPr>
                <w:sz w:val="26"/>
                <w:szCs w:val="26"/>
              </w:rPr>
            </w:pPr>
            <w:r w:rsidRPr="002C2214">
              <w:rPr>
                <w:rFonts w:hint="eastAsia"/>
                <w:sz w:val="26"/>
                <w:szCs w:val="26"/>
              </w:rPr>
              <w:t>無</w:t>
            </w:r>
          </w:p>
        </w:tc>
        <w:tc>
          <w:tcPr>
            <w:tcW w:w="852" w:type="dxa"/>
          </w:tcPr>
          <w:p w14:paraId="3DE05CC1" w14:textId="1AEF6594" w:rsidR="00B84DCA" w:rsidRPr="002C2214" w:rsidRDefault="00B84DCA" w:rsidP="00E5208A">
            <w:pPr>
              <w:jc w:val="center"/>
              <w:rPr>
                <w:sz w:val="26"/>
                <w:szCs w:val="26"/>
              </w:rPr>
            </w:pPr>
            <w:r w:rsidRPr="002C2214">
              <w:rPr>
                <w:rFonts w:hint="eastAsia"/>
                <w:sz w:val="26"/>
                <w:szCs w:val="26"/>
              </w:rPr>
              <w:t>1</w:t>
            </w:r>
          </w:p>
        </w:tc>
      </w:tr>
      <w:tr w:rsidR="002C2214" w:rsidRPr="002C2214" w14:paraId="5EB7F304" w14:textId="63533446" w:rsidTr="00B84DCA">
        <w:trPr>
          <w:trHeight w:val="364"/>
        </w:trPr>
        <w:tc>
          <w:tcPr>
            <w:tcW w:w="1228" w:type="dxa"/>
          </w:tcPr>
          <w:p w14:paraId="22E9287C" w14:textId="77777777" w:rsidR="00B84DCA" w:rsidRPr="002C2214" w:rsidRDefault="00B84DCA" w:rsidP="00B84DCA">
            <w:pPr>
              <w:pStyle w:val="3"/>
              <w:numPr>
                <w:ilvl w:val="0"/>
                <w:numId w:val="0"/>
              </w:numPr>
              <w:rPr>
                <w:sz w:val="28"/>
                <w:szCs w:val="28"/>
              </w:rPr>
            </w:pPr>
            <w:r w:rsidRPr="002C2214">
              <w:rPr>
                <w:rFonts w:hint="eastAsia"/>
                <w:sz w:val="28"/>
                <w:szCs w:val="28"/>
              </w:rPr>
              <w:t>1</w:t>
            </w:r>
            <w:r w:rsidRPr="002C2214">
              <w:rPr>
                <w:sz w:val="28"/>
                <w:szCs w:val="28"/>
              </w:rPr>
              <w:t>09</w:t>
            </w:r>
            <w:r w:rsidRPr="002C2214">
              <w:rPr>
                <w:rFonts w:hint="eastAsia"/>
                <w:sz w:val="28"/>
                <w:szCs w:val="28"/>
              </w:rPr>
              <w:t>年</w:t>
            </w:r>
          </w:p>
        </w:tc>
        <w:tc>
          <w:tcPr>
            <w:tcW w:w="898" w:type="dxa"/>
          </w:tcPr>
          <w:p w14:paraId="65C2DE88" w14:textId="77777777" w:rsidR="00B84DCA" w:rsidRPr="002C2214" w:rsidRDefault="00B84DCA" w:rsidP="00B84DCA">
            <w:pPr>
              <w:jc w:val="center"/>
              <w:rPr>
                <w:sz w:val="26"/>
                <w:szCs w:val="26"/>
              </w:rPr>
            </w:pPr>
            <w:r w:rsidRPr="002C2214">
              <w:rPr>
                <w:rFonts w:hint="eastAsia"/>
                <w:sz w:val="26"/>
                <w:szCs w:val="26"/>
              </w:rPr>
              <w:t>有</w:t>
            </w:r>
          </w:p>
        </w:tc>
        <w:tc>
          <w:tcPr>
            <w:tcW w:w="1276" w:type="dxa"/>
          </w:tcPr>
          <w:p w14:paraId="7FDFFE2A" w14:textId="77777777" w:rsidR="00B84DCA" w:rsidRPr="002C2214" w:rsidRDefault="00B84DCA" w:rsidP="00B84DCA">
            <w:pPr>
              <w:pStyle w:val="3"/>
              <w:numPr>
                <w:ilvl w:val="0"/>
                <w:numId w:val="0"/>
              </w:numPr>
              <w:jc w:val="center"/>
              <w:rPr>
                <w:sz w:val="26"/>
                <w:szCs w:val="26"/>
              </w:rPr>
            </w:pPr>
            <w:r w:rsidRPr="002C2214">
              <w:rPr>
                <w:rFonts w:hint="eastAsia"/>
                <w:sz w:val="26"/>
                <w:szCs w:val="26"/>
              </w:rPr>
              <w:t>6</w:t>
            </w:r>
          </w:p>
        </w:tc>
        <w:tc>
          <w:tcPr>
            <w:tcW w:w="850" w:type="dxa"/>
          </w:tcPr>
          <w:p w14:paraId="4F268DA3" w14:textId="77777777" w:rsidR="00B84DCA" w:rsidRPr="002C2214" w:rsidRDefault="00B84DCA" w:rsidP="00B84DCA">
            <w:pPr>
              <w:pStyle w:val="3"/>
              <w:numPr>
                <w:ilvl w:val="0"/>
                <w:numId w:val="0"/>
              </w:numPr>
              <w:jc w:val="center"/>
              <w:rPr>
                <w:sz w:val="26"/>
                <w:szCs w:val="26"/>
              </w:rPr>
            </w:pPr>
            <w:r w:rsidRPr="002C2214">
              <w:rPr>
                <w:rFonts w:hint="eastAsia"/>
                <w:sz w:val="26"/>
                <w:szCs w:val="26"/>
              </w:rPr>
              <w:t>0</w:t>
            </w:r>
          </w:p>
        </w:tc>
        <w:tc>
          <w:tcPr>
            <w:tcW w:w="851" w:type="dxa"/>
          </w:tcPr>
          <w:p w14:paraId="15149423" w14:textId="3D8BE2D9" w:rsidR="00B84DCA" w:rsidRPr="002C2214" w:rsidRDefault="00B84DCA" w:rsidP="00B84DCA">
            <w:pPr>
              <w:jc w:val="center"/>
            </w:pPr>
            <w:r w:rsidRPr="002C2214">
              <w:rPr>
                <w:sz w:val="26"/>
                <w:szCs w:val="26"/>
              </w:rPr>
              <w:t>0</w:t>
            </w:r>
          </w:p>
        </w:tc>
        <w:tc>
          <w:tcPr>
            <w:tcW w:w="850" w:type="dxa"/>
          </w:tcPr>
          <w:p w14:paraId="5183C819" w14:textId="55113D0E" w:rsidR="00B84DCA" w:rsidRPr="002C2214" w:rsidRDefault="00B84DCA" w:rsidP="00B84DCA">
            <w:pPr>
              <w:jc w:val="center"/>
            </w:pPr>
            <w:r w:rsidRPr="002C2214">
              <w:rPr>
                <w:sz w:val="26"/>
                <w:szCs w:val="26"/>
              </w:rPr>
              <w:t>0</w:t>
            </w:r>
          </w:p>
        </w:tc>
        <w:tc>
          <w:tcPr>
            <w:tcW w:w="851" w:type="dxa"/>
          </w:tcPr>
          <w:p w14:paraId="47A04890" w14:textId="22DD4BB9" w:rsidR="00B84DCA" w:rsidRPr="002C2214" w:rsidRDefault="00B84DCA" w:rsidP="00B84DCA">
            <w:pPr>
              <w:jc w:val="center"/>
            </w:pPr>
            <w:r w:rsidRPr="002C2214">
              <w:rPr>
                <w:rFonts w:hint="eastAsia"/>
                <w:sz w:val="26"/>
                <w:szCs w:val="26"/>
              </w:rPr>
              <w:t>0</w:t>
            </w:r>
          </w:p>
        </w:tc>
        <w:tc>
          <w:tcPr>
            <w:tcW w:w="1132" w:type="dxa"/>
          </w:tcPr>
          <w:p w14:paraId="6B0CA236" w14:textId="77777777" w:rsidR="00B84DCA" w:rsidRPr="002C2214" w:rsidRDefault="00B84DCA" w:rsidP="00B84DCA">
            <w:pPr>
              <w:jc w:val="center"/>
              <w:rPr>
                <w:sz w:val="26"/>
                <w:szCs w:val="26"/>
              </w:rPr>
            </w:pPr>
            <w:r w:rsidRPr="002C2214">
              <w:rPr>
                <w:rFonts w:hint="eastAsia"/>
                <w:sz w:val="26"/>
                <w:szCs w:val="26"/>
              </w:rPr>
              <w:t>無</w:t>
            </w:r>
          </w:p>
        </w:tc>
        <w:tc>
          <w:tcPr>
            <w:tcW w:w="852" w:type="dxa"/>
          </w:tcPr>
          <w:p w14:paraId="0A094B4F" w14:textId="6D189E3A" w:rsidR="00B84DCA" w:rsidRPr="002C2214" w:rsidRDefault="00B84DCA" w:rsidP="00B84DCA">
            <w:pPr>
              <w:jc w:val="center"/>
              <w:rPr>
                <w:sz w:val="26"/>
                <w:szCs w:val="26"/>
              </w:rPr>
            </w:pPr>
            <w:r w:rsidRPr="002C2214">
              <w:rPr>
                <w:rFonts w:hint="eastAsia"/>
                <w:sz w:val="26"/>
                <w:szCs w:val="26"/>
              </w:rPr>
              <w:t>0</w:t>
            </w:r>
          </w:p>
        </w:tc>
      </w:tr>
      <w:tr w:rsidR="002C2214" w:rsidRPr="002C2214" w14:paraId="478A0887" w14:textId="219ABC11" w:rsidTr="00B84DCA">
        <w:trPr>
          <w:trHeight w:val="374"/>
        </w:trPr>
        <w:tc>
          <w:tcPr>
            <w:tcW w:w="1228" w:type="dxa"/>
          </w:tcPr>
          <w:p w14:paraId="51F2D4F7" w14:textId="77777777" w:rsidR="00B84DCA" w:rsidRPr="002C2214" w:rsidRDefault="00B84DCA" w:rsidP="00B84DCA">
            <w:pPr>
              <w:pStyle w:val="3"/>
              <w:numPr>
                <w:ilvl w:val="0"/>
                <w:numId w:val="0"/>
              </w:numPr>
              <w:rPr>
                <w:sz w:val="28"/>
                <w:szCs w:val="28"/>
              </w:rPr>
            </w:pPr>
            <w:r w:rsidRPr="002C2214">
              <w:rPr>
                <w:rFonts w:hint="eastAsia"/>
                <w:sz w:val="28"/>
                <w:szCs w:val="28"/>
              </w:rPr>
              <w:t>1</w:t>
            </w:r>
            <w:r w:rsidRPr="002C2214">
              <w:rPr>
                <w:sz w:val="28"/>
                <w:szCs w:val="28"/>
              </w:rPr>
              <w:t>10</w:t>
            </w:r>
            <w:r w:rsidRPr="002C2214">
              <w:rPr>
                <w:rFonts w:hint="eastAsia"/>
                <w:sz w:val="28"/>
                <w:szCs w:val="28"/>
              </w:rPr>
              <w:t>年</w:t>
            </w:r>
          </w:p>
        </w:tc>
        <w:tc>
          <w:tcPr>
            <w:tcW w:w="898" w:type="dxa"/>
          </w:tcPr>
          <w:p w14:paraId="6BE0F2E0" w14:textId="77777777" w:rsidR="00B84DCA" w:rsidRPr="002C2214" w:rsidRDefault="00B84DCA" w:rsidP="00B84DCA">
            <w:pPr>
              <w:jc w:val="center"/>
              <w:rPr>
                <w:sz w:val="26"/>
                <w:szCs w:val="26"/>
              </w:rPr>
            </w:pPr>
            <w:r w:rsidRPr="002C2214">
              <w:rPr>
                <w:rFonts w:hint="eastAsia"/>
                <w:sz w:val="26"/>
                <w:szCs w:val="26"/>
              </w:rPr>
              <w:t>有</w:t>
            </w:r>
          </w:p>
        </w:tc>
        <w:tc>
          <w:tcPr>
            <w:tcW w:w="1276" w:type="dxa"/>
          </w:tcPr>
          <w:p w14:paraId="2FD271D7" w14:textId="77777777" w:rsidR="00B84DCA" w:rsidRPr="002C2214" w:rsidRDefault="00B84DCA" w:rsidP="00B84DCA">
            <w:pPr>
              <w:pStyle w:val="3"/>
              <w:numPr>
                <w:ilvl w:val="0"/>
                <w:numId w:val="0"/>
              </w:numPr>
              <w:jc w:val="center"/>
              <w:rPr>
                <w:sz w:val="26"/>
                <w:szCs w:val="26"/>
              </w:rPr>
            </w:pPr>
            <w:r w:rsidRPr="002C2214">
              <w:rPr>
                <w:rFonts w:hint="eastAsia"/>
                <w:sz w:val="26"/>
                <w:szCs w:val="26"/>
              </w:rPr>
              <w:t>6</w:t>
            </w:r>
          </w:p>
        </w:tc>
        <w:tc>
          <w:tcPr>
            <w:tcW w:w="850" w:type="dxa"/>
          </w:tcPr>
          <w:p w14:paraId="3765FF53" w14:textId="77777777" w:rsidR="00B84DCA" w:rsidRPr="002C2214" w:rsidRDefault="00B84DCA" w:rsidP="00B84DCA">
            <w:pPr>
              <w:pStyle w:val="3"/>
              <w:numPr>
                <w:ilvl w:val="0"/>
                <w:numId w:val="0"/>
              </w:numPr>
              <w:jc w:val="center"/>
              <w:rPr>
                <w:sz w:val="26"/>
                <w:szCs w:val="26"/>
              </w:rPr>
            </w:pPr>
            <w:r w:rsidRPr="002C2214">
              <w:rPr>
                <w:rFonts w:hint="eastAsia"/>
                <w:sz w:val="26"/>
                <w:szCs w:val="26"/>
              </w:rPr>
              <w:t>0</w:t>
            </w:r>
          </w:p>
        </w:tc>
        <w:tc>
          <w:tcPr>
            <w:tcW w:w="851" w:type="dxa"/>
          </w:tcPr>
          <w:p w14:paraId="5F00F229" w14:textId="6EA5C03F" w:rsidR="00B84DCA" w:rsidRPr="002C2214" w:rsidRDefault="00B84DCA" w:rsidP="00B84DCA">
            <w:pPr>
              <w:jc w:val="center"/>
            </w:pPr>
            <w:r w:rsidRPr="002C2214">
              <w:rPr>
                <w:sz w:val="26"/>
                <w:szCs w:val="26"/>
              </w:rPr>
              <w:t>0</w:t>
            </w:r>
          </w:p>
        </w:tc>
        <w:tc>
          <w:tcPr>
            <w:tcW w:w="850" w:type="dxa"/>
          </w:tcPr>
          <w:p w14:paraId="4256F506" w14:textId="32609F23" w:rsidR="00B84DCA" w:rsidRPr="002C2214" w:rsidRDefault="00B84DCA" w:rsidP="00B84DCA">
            <w:pPr>
              <w:jc w:val="center"/>
            </w:pPr>
            <w:r w:rsidRPr="002C2214">
              <w:rPr>
                <w:sz w:val="26"/>
                <w:szCs w:val="26"/>
              </w:rPr>
              <w:t>0</w:t>
            </w:r>
          </w:p>
        </w:tc>
        <w:tc>
          <w:tcPr>
            <w:tcW w:w="851" w:type="dxa"/>
          </w:tcPr>
          <w:p w14:paraId="1D02B0C3" w14:textId="30FCA7B8" w:rsidR="00B84DCA" w:rsidRPr="002C2214" w:rsidRDefault="00B84DCA" w:rsidP="00B84DCA">
            <w:pPr>
              <w:jc w:val="center"/>
            </w:pPr>
            <w:r w:rsidRPr="002C2214">
              <w:rPr>
                <w:rFonts w:hint="eastAsia"/>
                <w:sz w:val="26"/>
                <w:szCs w:val="26"/>
              </w:rPr>
              <w:t>0</w:t>
            </w:r>
          </w:p>
        </w:tc>
        <w:tc>
          <w:tcPr>
            <w:tcW w:w="1132" w:type="dxa"/>
          </w:tcPr>
          <w:p w14:paraId="0B43EA8E" w14:textId="77777777" w:rsidR="00B84DCA" w:rsidRPr="002C2214" w:rsidRDefault="00B84DCA" w:rsidP="00B84DCA">
            <w:pPr>
              <w:jc w:val="center"/>
              <w:rPr>
                <w:sz w:val="26"/>
                <w:szCs w:val="26"/>
              </w:rPr>
            </w:pPr>
            <w:r w:rsidRPr="002C2214">
              <w:rPr>
                <w:rFonts w:hint="eastAsia"/>
                <w:sz w:val="26"/>
                <w:szCs w:val="26"/>
              </w:rPr>
              <w:t>無</w:t>
            </w:r>
          </w:p>
        </w:tc>
        <w:tc>
          <w:tcPr>
            <w:tcW w:w="852" w:type="dxa"/>
          </w:tcPr>
          <w:p w14:paraId="482D8BA7" w14:textId="647B1180" w:rsidR="00B84DCA" w:rsidRPr="002C2214" w:rsidRDefault="00B84DCA" w:rsidP="00B84DCA">
            <w:pPr>
              <w:jc w:val="center"/>
              <w:rPr>
                <w:sz w:val="26"/>
                <w:szCs w:val="26"/>
              </w:rPr>
            </w:pPr>
            <w:r w:rsidRPr="002C2214">
              <w:rPr>
                <w:rFonts w:hint="eastAsia"/>
                <w:sz w:val="26"/>
                <w:szCs w:val="26"/>
              </w:rPr>
              <w:t>0</w:t>
            </w:r>
          </w:p>
        </w:tc>
      </w:tr>
      <w:tr w:rsidR="002C2214" w:rsidRPr="002C2214" w14:paraId="34CD9A3A" w14:textId="16535758" w:rsidTr="00B84DCA">
        <w:trPr>
          <w:trHeight w:val="364"/>
        </w:trPr>
        <w:tc>
          <w:tcPr>
            <w:tcW w:w="1228" w:type="dxa"/>
          </w:tcPr>
          <w:p w14:paraId="1575ECB3" w14:textId="77777777" w:rsidR="00B84DCA" w:rsidRPr="002C2214" w:rsidRDefault="00B84DCA" w:rsidP="00B84DCA">
            <w:pPr>
              <w:pStyle w:val="3"/>
              <w:numPr>
                <w:ilvl w:val="0"/>
                <w:numId w:val="0"/>
              </w:numPr>
              <w:rPr>
                <w:sz w:val="28"/>
                <w:szCs w:val="28"/>
              </w:rPr>
            </w:pPr>
            <w:r w:rsidRPr="002C2214">
              <w:rPr>
                <w:rFonts w:hint="eastAsia"/>
                <w:sz w:val="28"/>
                <w:szCs w:val="28"/>
              </w:rPr>
              <w:t>1</w:t>
            </w:r>
            <w:r w:rsidRPr="002C2214">
              <w:rPr>
                <w:sz w:val="28"/>
                <w:szCs w:val="28"/>
              </w:rPr>
              <w:t>11</w:t>
            </w:r>
            <w:r w:rsidRPr="002C2214">
              <w:rPr>
                <w:rFonts w:hint="eastAsia"/>
                <w:sz w:val="28"/>
                <w:szCs w:val="28"/>
              </w:rPr>
              <w:t>年</w:t>
            </w:r>
          </w:p>
        </w:tc>
        <w:tc>
          <w:tcPr>
            <w:tcW w:w="898" w:type="dxa"/>
          </w:tcPr>
          <w:p w14:paraId="680657B5" w14:textId="77777777" w:rsidR="00B84DCA" w:rsidRPr="002C2214" w:rsidRDefault="00B84DCA" w:rsidP="00B84DCA">
            <w:pPr>
              <w:jc w:val="center"/>
              <w:rPr>
                <w:sz w:val="26"/>
                <w:szCs w:val="26"/>
              </w:rPr>
            </w:pPr>
            <w:r w:rsidRPr="002C2214">
              <w:rPr>
                <w:rFonts w:hint="eastAsia"/>
                <w:sz w:val="26"/>
                <w:szCs w:val="26"/>
              </w:rPr>
              <w:t>有</w:t>
            </w:r>
          </w:p>
        </w:tc>
        <w:tc>
          <w:tcPr>
            <w:tcW w:w="1276" w:type="dxa"/>
          </w:tcPr>
          <w:p w14:paraId="565F9BEF" w14:textId="77777777" w:rsidR="00B84DCA" w:rsidRPr="002C2214" w:rsidRDefault="00B84DCA" w:rsidP="00B84DCA">
            <w:pPr>
              <w:pStyle w:val="3"/>
              <w:numPr>
                <w:ilvl w:val="0"/>
                <w:numId w:val="0"/>
              </w:numPr>
              <w:jc w:val="center"/>
              <w:rPr>
                <w:sz w:val="26"/>
                <w:szCs w:val="26"/>
              </w:rPr>
            </w:pPr>
            <w:r w:rsidRPr="002C2214">
              <w:rPr>
                <w:rFonts w:hint="eastAsia"/>
                <w:sz w:val="26"/>
                <w:szCs w:val="26"/>
              </w:rPr>
              <w:t>6</w:t>
            </w:r>
          </w:p>
        </w:tc>
        <w:tc>
          <w:tcPr>
            <w:tcW w:w="850" w:type="dxa"/>
          </w:tcPr>
          <w:p w14:paraId="2CEE1038" w14:textId="77777777" w:rsidR="00B84DCA" w:rsidRPr="002C2214" w:rsidRDefault="00B84DCA" w:rsidP="00B84DCA">
            <w:pPr>
              <w:pStyle w:val="3"/>
              <w:numPr>
                <w:ilvl w:val="0"/>
                <w:numId w:val="0"/>
              </w:numPr>
              <w:jc w:val="center"/>
              <w:rPr>
                <w:sz w:val="26"/>
                <w:szCs w:val="26"/>
              </w:rPr>
            </w:pPr>
            <w:r w:rsidRPr="002C2214">
              <w:rPr>
                <w:rFonts w:hint="eastAsia"/>
                <w:sz w:val="26"/>
                <w:szCs w:val="26"/>
              </w:rPr>
              <w:t>0</w:t>
            </w:r>
          </w:p>
        </w:tc>
        <w:tc>
          <w:tcPr>
            <w:tcW w:w="851" w:type="dxa"/>
          </w:tcPr>
          <w:p w14:paraId="43F0F981" w14:textId="44967FE6" w:rsidR="00B84DCA" w:rsidRPr="002C2214" w:rsidRDefault="00B84DCA" w:rsidP="00B84DCA">
            <w:pPr>
              <w:jc w:val="center"/>
            </w:pPr>
            <w:r w:rsidRPr="002C2214">
              <w:rPr>
                <w:sz w:val="26"/>
                <w:szCs w:val="26"/>
              </w:rPr>
              <w:t>0</w:t>
            </w:r>
          </w:p>
        </w:tc>
        <w:tc>
          <w:tcPr>
            <w:tcW w:w="850" w:type="dxa"/>
          </w:tcPr>
          <w:p w14:paraId="0EA09671" w14:textId="22F51A3C" w:rsidR="00B84DCA" w:rsidRPr="002C2214" w:rsidRDefault="00B84DCA" w:rsidP="00B84DCA">
            <w:pPr>
              <w:jc w:val="center"/>
            </w:pPr>
            <w:r w:rsidRPr="002C2214">
              <w:rPr>
                <w:sz w:val="26"/>
                <w:szCs w:val="26"/>
              </w:rPr>
              <w:t>0</w:t>
            </w:r>
          </w:p>
        </w:tc>
        <w:tc>
          <w:tcPr>
            <w:tcW w:w="851" w:type="dxa"/>
          </w:tcPr>
          <w:p w14:paraId="41B838F4" w14:textId="0B8BF429" w:rsidR="00B84DCA" w:rsidRPr="002C2214" w:rsidRDefault="00B84DCA" w:rsidP="00B84DCA">
            <w:pPr>
              <w:jc w:val="center"/>
            </w:pPr>
            <w:r w:rsidRPr="002C2214">
              <w:rPr>
                <w:rFonts w:hint="eastAsia"/>
                <w:sz w:val="26"/>
                <w:szCs w:val="26"/>
              </w:rPr>
              <w:t>0</w:t>
            </w:r>
          </w:p>
        </w:tc>
        <w:tc>
          <w:tcPr>
            <w:tcW w:w="1132" w:type="dxa"/>
          </w:tcPr>
          <w:p w14:paraId="536DC28E" w14:textId="77777777" w:rsidR="00B84DCA" w:rsidRPr="002C2214" w:rsidRDefault="00B84DCA" w:rsidP="00B84DCA">
            <w:pPr>
              <w:jc w:val="center"/>
              <w:rPr>
                <w:sz w:val="26"/>
                <w:szCs w:val="26"/>
              </w:rPr>
            </w:pPr>
            <w:r w:rsidRPr="002C2214">
              <w:rPr>
                <w:rFonts w:hint="eastAsia"/>
                <w:sz w:val="26"/>
                <w:szCs w:val="26"/>
              </w:rPr>
              <w:t>無</w:t>
            </w:r>
          </w:p>
        </w:tc>
        <w:tc>
          <w:tcPr>
            <w:tcW w:w="852" w:type="dxa"/>
          </w:tcPr>
          <w:p w14:paraId="164A7DFF" w14:textId="605B5435" w:rsidR="00B84DCA" w:rsidRPr="002C2214" w:rsidRDefault="00B84DCA" w:rsidP="00B84DCA">
            <w:pPr>
              <w:jc w:val="center"/>
              <w:rPr>
                <w:sz w:val="26"/>
                <w:szCs w:val="26"/>
              </w:rPr>
            </w:pPr>
            <w:r w:rsidRPr="002C2214">
              <w:rPr>
                <w:rFonts w:hint="eastAsia"/>
                <w:sz w:val="26"/>
                <w:szCs w:val="26"/>
              </w:rPr>
              <w:t>0</w:t>
            </w:r>
          </w:p>
        </w:tc>
      </w:tr>
    </w:tbl>
    <w:p w14:paraId="4EA27857" w14:textId="77777777" w:rsidR="0068626B" w:rsidRPr="002C2214" w:rsidRDefault="0068626B" w:rsidP="00D25D89">
      <w:pPr>
        <w:pStyle w:val="3"/>
        <w:numPr>
          <w:ilvl w:val="0"/>
          <w:numId w:val="0"/>
        </w:numPr>
        <w:ind w:left="1361" w:hanging="935"/>
      </w:pPr>
      <w:r w:rsidRPr="002C2214">
        <w:rPr>
          <w:rFonts w:hint="eastAsia"/>
          <w:sz w:val="28"/>
          <w:szCs w:val="28"/>
        </w:rPr>
        <w:t>資料來源：</w:t>
      </w:r>
      <w:r w:rsidR="00D25D89" w:rsidRPr="002C2214">
        <w:rPr>
          <w:rFonts w:hint="eastAsia"/>
          <w:sz w:val="28"/>
          <w:szCs w:val="28"/>
        </w:rPr>
        <w:t>高等檢察署</w:t>
      </w:r>
    </w:p>
    <w:p w14:paraId="49EF7034" w14:textId="77777777" w:rsidR="00234ED0" w:rsidRPr="002C2214" w:rsidRDefault="00D44388" w:rsidP="00234ED0">
      <w:pPr>
        <w:pStyle w:val="3"/>
      </w:pPr>
      <w:r w:rsidRPr="002C2214">
        <w:rPr>
          <w:rFonts w:hint="eastAsia"/>
        </w:rPr>
        <w:t>連江</w:t>
      </w:r>
      <w:r w:rsidR="00234ED0" w:rsidRPr="002C2214">
        <w:rPr>
          <w:rFonts w:hint="eastAsia"/>
        </w:rPr>
        <w:t>地檢署</w:t>
      </w:r>
    </w:p>
    <w:tbl>
      <w:tblPr>
        <w:tblStyle w:val="afb"/>
        <w:tblW w:w="8788" w:type="dxa"/>
        <w:tblInd w:w="421" w:type="dxa"/>
        <w:tblLook w:val="04A0" w:firstRow="1" w:lastRow="0" w:firstColumn="1" w:lastColumn="0" w:noHBand="0" w:noVBand="1"/>
      </w:tblPr>
      <w:tblGrid>
        <w:gridCol w:w="1230"/>
        <w:gridCol w:w="896"/>
        <w:gridCol w:w="1276"/>
        <w:gridCol w:w="850"/>
        <w:gridCol w:w="851"/>
        <w:gridCol w:w="850"/>
        <w:gridCol w:w="851"/>
        <w:gridCol w:w="1126"/>
        <w:gridCol w:w="858"/>
      </w:tblGrid>
      <w:tr w:rsidR="002C2214" w:rsidRPr="002C2214" w14:paraId="0E97B84F" w14:textId="36757CF6" w:rsidTr="00FD6515">
        <w:trPr>
          <w:trHeight w:val="364"/>
        </w:trPr>
        <w:tc>
          <w:tcPr>
            <w:tcW w:w="1230" w:type="dxa"/>
          </w:tcPr>
          <w:p w14:paraId="01B0697D" w14:textId="77777777" w:rsidR="00FD6515" w:rsidRPr="002C2214" w:rsidRDefault="00FD6515" w:rsidP="0010716C">
            <w:pPr>
              <w:pStyle w:val="3"/>
              <w:numPr>
                <w:ilvl w:val="0"/>
                <w:numId w:val="0"/>
              </w:numPr>
              <w:rPr>
                <w:sz w:val="28"/>
                <w:szCs w:val="28"/>
              </w:rPr>
            </w:pPr>
          </w:p>
        </w:tc>
        <w:tc>
          <w:tcPr>
            <w:tcW w:w="896" w:type="dxa"/>
          </w:tcPr>
          <w:p w14:paraId="67CB97C8" w14:textId="77777777" w:rsidR="00FD6515" w:rsidRPr="002C2214" w:rsidRDefault="00FD6515" w:rsidP="0010716C">
            <w:pPr>
              <w:pStyle w:val="3"/>
              <w:numPr>
                <w:ilvl w:val="0"/>
                <w:numId w:val="0"/>
              </w:numPr>
              <w:rPr>
                <w:sz w:val="24"/>
                <w:szCs w:val="24"/>
              </w:rPr>
            </w:pPr>
            <w:r w:rsidRPr="002C2214">
              <w:rPr>
                <w:rFonts w:hint="eastAsia"/>
                <w:sz w:val="24"/>
                <w:szCs w:val="24"/>
              </w:rPr>
              <w:t>執行小組</w:t>
            </w:r>
          </w:p>
        </w:tc>
        <w:tc>
          <w:tcPr>
            <w:tcW w:w="1276" w:type="dxa"/>
          </w:tcPr>
          <w:p w14:paraId="088AB66B" w14:textId="77777777" w:rsidR="00FD6515" w:rsidRPr="002C2214" w:rsidRDefault="00FD6515" w:rsidP="0010716C">
            <w:pPr>
              <w:pStyle w:val="3"/>
              <w:numPr>
                <w:ilvl w:val="0"/>
                <w:numId w:val="0"/>
              </w:numPr>
              <w:rPr>
                <w:sz w:val="24"/>
                <w:szCs w:val="24"/>
              </w:rPr>
            </w:pPr>
            <w:r w:rsidRPr="002C2214">
              <w:rPr>
                <w:rFonts w:hint="eastAsia"/>
                <w:sz w:val="24"/>
                <w:szCs w:val="24"/>
              </w:rPr>
              <w:t>修復促進者(人</w:t>
            </w:r>
            <w:r w:rsidRPr="002C2214">
              <w:rPr>
                <w:sz w:val="24"/>
                <w:szCs w:val="24"/>
              </w:rPr>
              <w:t>)</w:t>
            </w:r>
          </w:p>
        </w:tc>
        <w:tc>
          <w:tcPr>
            <w:tcW w:w="850" w:type="dxa"/>
          </w:tcPr>
          <w:p w14:paraId="4C84DA6C" w14:textId="77777777" w:rsidR="00FD6515" w:rsidRPr="002C2214" w:rsidRDefault="00FD6515" w:rsidP="0010716C">
            <w:pPr>
              <w:pStyle w:val="3"/>
              <w:numPr>
                <w:ilvl w:val="0"/>
                <w:numId w:val="0"/>
              </w:numPr>
              <w:rPr>
                <w:sz w:val="24"/>
                <w:szCs w:val="24"/>
              </w:rPr>
            </w:pPr>
            <w:r w:rsidRPr="002C2214">
              <w:rPr>
                <w:rFonts w:hint="eastAsia"/>
                <w:sz w:val="24"/>
                <w:szCs w:val="24"/>
              </w:rPr>
              <w:t>聲請件數</w:t>
            </w:r>
          </w:p>
        </w:tc>
        <w:tc>
          <w:tcPr>
            <w:tcW w:w="851" w:type="dxa"/>
          </w:tcPr>
          <w:p w14:paraId="1FBC39E0" w14:textId="77777777" w:rsidR="00FD6515" w:rsidRPr="002C2214" w:rsidRDefault="00FD6515" w:rsidP="0010716C">
            <w:pPr>
              <w:pStyle w:val="3"/>
              <w:numPr>
                <w:ilvl w:val="0"/>
                <w:numId w:val="0"/>
              </w:numPr>
              <w:rPr>
                <w:sz w:val="24"/>
                <w:szCs w:val="24"/>
              </w:rPr>
            </w:pPr>
            <w:r w:rsidRPr="002C2214">
              <w:rPr>
                <w:rFonts w:hint="eastAsia"/>
                <w:sz w:val="24"/>
                <w:szCs w:val="24"/>
              </w:rPr>
              <w:t>評估開案</w:t>
            </w:r>
          </w:p>
        </w:tc>
        <w:tc>
          <w:tcPr>
            <w:tcW w:w="850" w:type="dxa"/>
          </w:tcPr>
          <w:p w14:paraId="13051BA5" w14:textId="77777777" w:rsidR="00FD6515" w:rsidRPr="002C2214" w:rsidRDefault="00FD6515" w:rsidP="0010716C">
            <w:pPr>
              <w:pStyle w:val="3"/>
              <w:numPr>
                <w:ilvl w:val="0"/>
                <w:numId w:val="0"/>
              </w:numPr>
              <w:rPr>
                <w:sz w:val="24"/>
                <w:szCs w:val="24"/>
              </w:rPr>
            </w:pPr>
            <w:r w:rsidRPr="002C2214">
              <w:rPr>
                <w:rFonts w:hint="eastAsia"/>
                <w:sz w:val="24"/>
                <w:szCs w:val="24"/>
              </w:rPr>
              <w:t>進入對話</w:t>
            </w:r>
          </w:p>
        </w:tc>
        <w:tc>
          <w:tcPr>
            <w:tcW w:w="851" w:type="dxa"/>
          </w:tcPr>
          <w:p w14:paraId="4602578B" w14:textId="77777777" w:rsidR="00FD6515" w:rsidRPr="002C2214" w:rsidRDefault="00FD6515" w:rsidP="0010716C">
            <w:pPr>
              <w:pStyle w:val="3"/>
              <w:numPr>
                <w:ilvl w:val="0"/>
                <w:numId w:val="0"/>
              </w:numPr>
              <w:rPr>
                <w:sz w:val="24"/>
                <w:szCs w:val="24"/>
              </w:rPr>
            </w:pPr>
            <w:r w:rsidRPr="002C2214">
              <w:rPr>
                <w:rFonts w:hint="eastAsia"/>
                <w:sz w:val="24"/>
                <w:szCs w:val="24"/>
              </w:rPr>
              <w:t>達成協議</w:t>
            </w:r>
          </w:p>
        </w:tc>
        <w:tc>
          <w:tcPr>
            <w:tcW w:w="1126" w:type="dxa"/>
          </w:tcPr>
          <w:p w14:paraId="62E537BA" w14:textId="7516E66A" w:rsidR="00FD6515" w:rsidRPr="002C2214" w:rsidRDefault="005249E8" w:rsidP="0010716C">
            <w:pPr>
              <w:pStyle w:val="3"/>
              <w:numPr>
                <w:ilvl w:val="0"/>
                <w:numId w:val="0"/>
              </w:numPr>
              <w:rPr>
                <w:sz w:val="24"/>
                <w:szCs w:val="24"/>
              </w:rPr>
            </w:pPr>
            <w:r w:rsidRPr="002C2214">
              <w:rPr>
                <w:rFonts w:hint="eastAsia"/>
                <w:sz w:val="24"/>
                <w:szCs w:val="24"/>
              </w:rPr>
              <w:t>專職個管員</w:t>
            </w:r>
          </w:p>
        </w:tc>
        <w:tc>
          <w:tcPr>
            <w:tcW w:w="858" w:type="dxa"/>
          </w:tcPr>
          <w:p w14:paraId="5447B2F2" w14:textId="605006E0" w:rsidR="00FD6515" w:rsidRPr="002C2214" w:rsidRDefault="007C6B8E" w:rsidP="0010716C">
            <w:pPr>
              <w:pStyle w:val="3"/>
              <w:numPr>
                <w:ilvl w:val="0"/>
                <w:numId w:val="0"/>
              </w:numPr>
              <w:rPr>
                <w:sz w:val="24"/>
                <w:szCs w:val="24"/>
              </w:rPr>
            </w:pPr>
            <w:r w:rsidRPr="002C2214">
              <w:rPr>
                <w:rFonts w:hint="eastAsia"/>
                <w:sz w:val="24"/>
                <w:szCs w:val="24"/>
              </w:rPr>
              <w:t>移付</w:t>
            </w:r>
            <w:r w:rsidR="00FD6515" w:rsidRPr="002C2214">
              <w:rPr>
                <w:rFonts w:hint="eastAsia"/>
                <w:sz w:val="24"/>
                <w:szCs w:val="24"/>
              </w:rPr>
              <w:t>調解</w:t>
            </w:r>
          </w:p>
        </w:tc>
      </w:tr>
      <w:tr w:rsidR="002C2214" w:rsidRPr="002C2214" w14:paraId="154D0CD3" w14:textId="5DA8D5FD" w:rsidTr="00FD6515">
        <w:trPr>
          <w:trHeight w:val="374"/>
        </w:trPr>
        <w:tc>
          <w:tcPr>
            <w:tcW w:w="1230" w:type="dxa"/>
          </w:tcPr>
          <w:p w14:paraId="6D866B17" w14:textId="77777777" w:rsidR="00FD6515" w:rsidRPr="002C2214" w:rsidRDefault="00FD6515" w:rsidP="00FD6515">
            <w:pPr>
              <w:pStyle w:val="3"/>
              <w:numPr>
                <w:ilvl w:val="0"/>
                <w:numId w:val="0"/>
              </w:numPr>
              <w:rPr>
                <w:sz w:val="28"/>
                <w:szCs w:val="28"/>
              </w:rPr>
            </w:pPr>
            <w:r w:rsidRPr="002C2214">
              <w:rPr>
                <w:rFonts w:hint="eastAsia"/>
                <w:sz w:val="28"/>
                <w:szCs w:val="28"/>
              </w:rPr>
              <w:t>1</w:t>
            </w:r>
            <w:r w:rsidRPr="002C2214">
              <w:rPr>
                <w:sz w:val="28"/>
                <w:szCs w:val="28"/>
              </w:rPr>
              <w:t>06</w:t>
            </w:r>
            <w:r w:rsidRPr="002C2214">
              <w:rPr>
                <w:rFonts w:hint="eastAsia"/>
                <w:sz w:val="28"/>
                <w:szCs w:val="28"/>
              </w:rPr>
              <w:t>年</w:t>
            </w:r>
          </w:p>
        </w:tc>
        <w:tc>
          <w:tcPr>
            <w:tcW w:w="896" w:type="dxa"/>
          </w:tcPr>
          <w:p w14:paraId="58C73AA1" w14:textId="77777777" w:rsidR="00FD6515" w:rsidRPr="002C2214" w:rsidRDefault="00FD6515" w:rsidP="00FD6515">
            <w:pPr>
              <w:pStyle w:val="3"/>
              <w:numPr>
                <w:ilvl w:val="0"/>
                <w:numId w:val="0"/>
              </w:numPr>
              <w:jc w:val="center"/>
              <w:rPr>
                <w:sz w:val="26"/>
                <w:szCs w:val="26"/>
              </w:rPr>
            </w:pPr>
            <w:r w:rsidRPr="002C2214">
              <w:rPr>
                <w:rFonts w:hint="eastAsia"/>
                <w:sz w:val="26"/>
                <w:szCs w:val="26"/>
              </w:rPr>
              <w:t>無</w:t>
            </w:r>
          </w:p>
        </w:tc>
        <w:tc>
          <w:tcPr>
            <w:tcW w:w="1276" w:type="dxa"/>
          </w:tcPr>
          <w:p w14:paraId="6E211444" w14:textId="77777777" w:rsidR="00FD6515" w:rsidRPr="002C2214" w:rsidRDefault="00FD6515" w:rsidP="00FD6515">
            <w:pPr>
              <w:jc w:val="center"/>
            </w:pPr>
            <w:r w:rsidRPr="002C2214">
              <w:rPr>
                <w:rFonts w:hint="eastAsia"/>
                <w:sz w:val="26"/>
                <w:szCs w:val="26"/>
              </w:rPr>
              <w:t>無</w:t>
            </w:r>
          </w:p>
        </w:tc>
        <w:tc>
          <w:tcPr>
            <w:tcW w:w="850" w:type="dxa"/>
          </w:tcPr>
          <w:p w14:paraId="0613767C" w14:textId="77777777" w:rsidR="00FD6515" w:rsidRPr="002C2214" w:rsidRDefault="00FD6515" w:rsidP="00FD6515">
            <w:pPr>
              <w:pStyle w:val="3"/>
              <w:numPr>
                <w:ilvl w:val="0"/>
                <w:numId w:val="0"/>
              </w:numPr>
              <w:jc w:val="center"/>
              <w:rPr>
                <w:sz w:val="26"/>
                <w:szCs w:val="26"/>
              </w:rPr>
            </w:pPr>
            <w:r w:rsidRPr="002C2214">
              <w:rPr>
                <w:rFonts w:hint="eastAsia"/>
                <w:sz w:val="26"/>
                <w:szCs w:val="26"/>
              </w:rPr>
              <w:t>0</w:t>
            </w:r>
          </w:p>
        </w:tc>
        <w:tc>
          <w:tcPr>
            <w:tcW w:w="851" w:type="dxa"/>
          </w:tcPr>
          <w:p w14:paraId="33B5173D" w14:textId="247F81B6" w:rsidR="00FD6515" w:rsidRPr="002C2214" w:rsidRDefault="00FD6515" w:rsidP="00FD6515">
            <w:pPr>
              <w:pStyle w:val="3"/>
              <w:numPr>
                <w:ilvl w:val="0"/>
                <w:numId w:val="0"/>
              </w:numPr>
              <w:jc w:val="center"/>
              <w:rPr>
                <w:sz w:val="26"/>
                <w:szCs w:val="26"/>
              </w:rPr>
            </w:pPr>
            <w:r w:rsidRPr="002C2214">
              <w:rPr>
                <w:rFonts w:hint="eastAsia"/>
                <w:sz w:val="26"/>
                <w:szCs w:val="26"/>
              </w:rPr>
              <w:t>0</w:t>
            </w:r>
          </w:p>
        </w:tc>
        <w:tc>
          <w:tcPr>
            <w:tcW w:w="850" w:type="dxa"/>
          </w:tcPr>
          <w:p w14:paraId="45494EBC" w14:textId="6680E7D2" w:rsidR="00FD6515" w:rsidRPr="002C2214" w:rsidRDefault="00FD6515" w:rsidP="00FD6515">
            <w:pPr>
              <w:pStyle w:val="3"/>
              <w:numPr>
                <w:ilvl w:val="0"/>
                <w:numId w:val="0"/>
              </w:numPr>
              <w:jc w:val="center"/>
              <w:rPr>
                <w:sz w:val="26"/>
                <w:szCs w:val="26"/>
              </w:rPr>
            </w:pPr>
            <w:r w:rsidRPr="002C2214">
              <w:rPr>
                <w:rFonts w:hint="eastAsia"/>
                <w:sz w:val="26"/>
                <w:szCs w:val="26"/>
              </w:rPr>
              <w:t>0</w:t>
            </w:r>
          </w:p>
        </w:tc>
        <w:tc>
          <w:tcPr>
            <w:tcW w:w="851" w:type="dxa"/>
          </w:tcPr>
          <w:p w14:paraId="285E5864" w14:textId="4BF3C5BC" w:rsidR="00FD6515" w:rsidRPr="002C2214" w:rsidRDefault="00FD6515" w:rsidP="00FD6515">
            <w:pPr>
              <w:pStyle w:val="3"/>
              <w:numPr>
                <w:ilvl w:val="0"/>
                <w:numId w:val="0"/>
              </w:numPr>
              <w:jc w:val="center"/>
              <w:rPr>
                <w:sz w:val="26"/>
                <w:szCs w:val="26"/>
              </w:rPr>
            </w:pPr>
            <w:r w:rsidRPr="002C2214">
              <w:rPr>
                <w:rFonts w:hint="eastAsia"/>
                <w:sz w:val="26"/>
                <w:szCs w:val="26"/>
              </w:rPr>
              <w:t>0</w:t>
            </w:r>
          </w:p>
        </w:tc>
        <w:tc>
          <w:tcPr>
            <w:tcW w:w="1126" w:type="dxa"/>
          </w:tcPr>
          <w:p w14:paraId="4671C2DA" w14:textId="77777777" w:rsidR="00FD6515" w:rsidRPr="002C2214" w:rsidRDefault="00FD6515" w:rsidP="00FD6515">
            <w:pPr>
              <w:pStyle w:val="3"/>
              <w:numPr>
                <w:ilvl w:val="0"/>
                <w:numId w:val="0"/>
              </w:numPr>
              <w:jc w:val="center"/>
              <w:rPr>
                <w:sz w:val="26"/>
                <w:szCs w:val="26"/>
              </w:rPr>
            </w:pPr>
            <w:r w:rsidRPr="002C2214">
              <w:rPr>
                <w:rFonts w:hint="eastAsia"/>
                <w:sz w:val="26"/>
                <w:szCs w:val="26"/>
              </w:rPr>
              <w:t>無</w:t>
            </w:r>
          </w:p>
        </w:tc>
        <w:tc>
          <w:tcPr>
            <w:tcW w:w="858" w:type="dxa"/>
          </w:tcPr>
          <w:p w14:paraId="31263037" w14:textId="3C6D0FDD" w:rsidR="00FD6515" w:rsidRPr="002C2214" w:rsidRDefault="00FD6515" w:rsidP="00FD6515">
            <w:pPr>
              <w:pStyle w:val="3"/>
              <w:numPr>
                <w:ilvl w:val="0"/>
                <w:numId w:val="0"/>
              </w:numPr>
              <w:jc w:val="center"/>
              <w:rPr>
                <w:sz w:val="26"/>
                <w:szCs w:val="26"/>
              </w:rPr>
            </w:pPr>
            <w:r w:rsidRPr="002C2214">
              <w:rPr>
                <w:rFonts w:hint="eastAsia"/>
                <w:sz w:val="26"/>
                <w:szCs w:val="26"/>
              </w:rPr>
              <w:t>3</w:t>
            </w:r>
          </w:p>
        </w:tc>
      </w:tr>
      <w:tr w:rsidR="002C2214" w:rsidRPr="002C2214" w14:paraId="35573364" w14:textId="211477A3" w:rsidTr="00FD6515">
        <w:trPr>
          <w:trHeight w:val="364"/>
        </w:trPr>
        <w:tc>
          <w:tcPr>
            <w:tcW w:w="1230" w:type="dxa"/>
          </w:tcPr>
          <w:p w14:paraId="47F1B625" w14:textId="77777777" w:rsidR="00FD6515" w:rsidRPr="002C2214" w:rsidRDefault="00FD6515" w:rsidP="00FD6515">
            <w:pPr>
              <w:pStyle w:val="3"/>
              <w:numPr>
                <w:ilvl w:val="0"/>
                <w:numId w:val="0"/>
              </w:numPr>
              <w:rPr>
                <w:sz w:val="28"/>
                <w:szCs w:val="28"/>
              </w:rPr>
            </w:pPr>
            <w:r w:rsidRPr="002C2214">
              <w:rPr>
                <w:rFonts w:hint="eastAsia"/>
                <w:sz w:val="28"/>
                <w:szCs w:val="28"/>
              </w:rPr>
              <w:t>1</w:t>
            </w:r>
            <w:r w:rsidRPr="002C2214">
              <w:rPr>
                <w:sz w:val="28"/>
                <w:szCs w:val="28"/>
              </w:rPr>
              <w:t>07</w:t>
            </w:r>
            <w:r w:rsidRPr="002C2214">
              <w:rPr>
                <w:rFonts w:hint="eastAsia"/>
                <w:sz w:val="28"/>
                <w:szCs w:val="28"/>
              </w:rPr>
              <w:t>年</w:t>
            </w:r>
          </w:p>
        </w:tc>
        <w:tc>
          <w:tcPr>
            <w:tcW w:w="896" w:type="dxa"/>
          </w:tcPr>
          <w:p w14:paraId="1EE58BD3" w14:textId="77777777" w:rsidR="00FD6515" w:rsidRPr="002C2214" w:rsidRDefault="00FD6515" w:rsidP="00FD6515">
            <w:pPr>
              <w:jc w:val="center"/>
              <w:rPr>
                <w:sz w:val="26"/>
                <w:szCs w:val="26"/>
              </w:rPr>
            </w:pPr>
            <w:r w:rsidRPr="002C2214">
              <w:rPr>
                <w:rFonts w:hint="eastAsia"/>
                <w:sz w:val="26"/>
                <w:szCs w:val="26"/>
              </w:rPr>
              <w:t>無</w:t>
            </w:r>
          </w:p>
        </w:tc>
        <w:tc>
          <w:tcPr>
            <w:tcW w:w="1276" w:type="dxa"/>
          </w:tcPr>
          <w:p w14:paraId="6731E415" w14:textId="77777777" w:rsidR="00FD6515" w:rsidRPr="002C2214" w:rsidRDefault="00FD6515" w:rsidP="00FD6515">
            <w:pPr>
              <w:jc w:val="center"/>
            </w:pPr>
            <w:r w:rsidRPr="002C2214">
              <w:rPr>
                <w:rFonts w:hint="eastAsia"/>
                <w:sz w:val="26"/>
                <w:szCs w:val="26"/>
              </w:rPr>
              <w:t>無</w:t>
            </w:r>
          </w:p>
        </w:tc>
        <w:tc>
          <w:tcPr>
            <w:tcW w:w="850" w:type="dxa"/>
          </w:tcPr>
          <w:p w14:paraId="0007EFF2" w14:textId="77777777" w:rsidR="00FD6515" w:rsidRPr="002C2214" w:rsidRDefault="00FD6515" w:rsidP="00FD6515">
            <w:pPr>
              <w:pStyle w:val="3"/>
              <w:numPr>
                <w:ilvl w:val="0"/>
                <w:numId w:val="0"/>
              </w:numPr>
              <w:jc w:val="center"/>
              <w:rPr>
                <w:sz w:val="26"/>
                <w:szCs w:val="26"/>
              </w:rPr>
            </w:pPr>
            <w:r w:rsidRPr="002C2214">
              <w:rPr>
                <w:rFonts w:hint="eastAsia"/>
                <w:sz w:val="26"/>
                <w:szCs w:val="26"/>
              </w:rPr>
              <w:t>0</w:t>
            </w:r>
          </w:p>
        </w:tc>
        <w:tc>
          <w:tcPr>
            <w:tcW w:w="851" w:type="dxa"/>
          </w:tcPr>
          <w:p w14:paraId="4B8CC31F" w14:textId="72684656" w:rsidR="00FD6515" w:rsidRPr="002C2214" w:rsidRDefault="00FD6515" w:rsidP="00FD6515">
            <w:pPr>
              <w:pStyle w:val="3"/>
              <w:numPr>
                <w:ilvl w:val="0"/>
                <w:numId w:val="0"/>
              </w:numPr>
              <w:jc w:val="center"/>
              <w:rPr>
                <w:sz w:val="26"/>
                <w:szCs w:val="26"/>
              </w:rPr>
            </w:pPr>
            <w:r w:rsidRPr="002C2214">
              <w:rPr>
                <w:rFonts w:hint="eastAsia"/>
                <w:sz w:val="26"/>
                <w:szCs w:val="26"/>
              </w:rPr>
              <w:t>0</w:t>
            </w:r>
          </w:p>
        </w:tc>
        <w:tc>
          <w:tcPr>
            <w:tcW w:w="850" w:type="dxa"/>
          </w:tcPr>
          <w:p w14:paraId="72265C8B" w14:textId="0E290061" w:rsidR="00FD6515" w:rsidRPr="002C2214" w:rsidRDefault="00FD6515" w:rsidP="00FD6515">
            <w:pPr>
              <w:pStyle w:val="3"/>
              <w:numPr>
                <w:ilvl w:val="0"/>
                <w:numId w:val="0"/>
              </w:numPr>
              <w:jc w:val="center"/>
              <w:rPr>
                <w:sz w:val="26"/>
                <w:szCs w:val="26"/>
              </w:rPr>
            </w:pPr>
            <w:r w:rsidRPr="002C2214">
              <w:rPr>
                <w:rFonts w:hint="eastAsia"/>
                <w:sz w:val="26"/>
                <w:szCs w:val="26"/>
              </w:rPr>
              <w:t>0</w:t>
            </w:r>
          </w:p>
        </w:tc>
        <w:tc>
          <w:tcPr>
            <w:tcW w:w="851" w:type="dxa"/>
          </w:tcPr>
          <w:p w14:paraId="44B937A2" w14:textId="28434DE7" w:rsidR="00FD6515" w:rsidRPr="002C2214" w:rsidRDefault="00FD6515" w:rsidP="00FD6515">
            <w:pPr>
              <w:pStyle w:val="3"/>
              <w:numPr>
                <w:ilvl w:val="0"/>
                <w:numId w:val="0"/>
              </w:numPr>
              <w:jc w:val="center"/>
              <w:rPr>
                <w:sz w:val="26"/>
                <w:szCs w:val="26"/>
              </w:rPr>
            </w:pPr>
            <w:r w:rsidRPr="002C2214">
              <w:rPr>
                <w:rFonts w:hint="eastAsia"/>
                <w:sz w:val="26"/>
                <w:szCs w:val="26"/>
              </w:rPr>
              <w:t>0</w:t>
            </w:r>
          </w:p>
        </w:tc>
        <w:tc>
          <w:tcPr>
            <w:tcW w:w="1126" w:type="dxa"/>
          </w:tcPr>
          <w:p w14:paraId="10981480" w14:textId="77777777" w:rsidR="00FD6515" w:rsidRPr="002C2214" w:rsidRDefault="00FD6515" w:rsidP="00FD6515">
            <w:pPr>
              <w:jc w:val="center"/>
              <w:rPr>
                <w:sz w:val="26"/>
                <w:szCs w:val="26"/>
              </w:rPr>
            </w:pPr>
            <w:r w:rsidRPr="002C2214">
              <w:rPr>
                <w:rFonts w:hint="eastAsia"/>
                <w:sz w:val="26"/>
                <w:szCs w:val="26"/>
              </w:rPr>
              <w:t>無</w:t>
            </w:r>
          </w:p>
        </w:tc>
        <w:tc>
          <w:tcPr>
            <w:tcW w:w="858" w:type="dxa"/>
          </w:tcPr>
          <w:p w14:paraId="293E70E6" w14:textId="3F066FC5" w:rsidR="00FD6515" w:rsidRPr="002C2214" w:rsidRDefault="00FD6515" w:rsidP="00FD6515">
            <w:pPr>
              <w:jc w:val="center"/>
              <w:rPr>
                <w:sz w:val="26"/>
                <w:szCs w:val="26"/>
              </w:rPr>
            </w:pPr>
            <w:r w:rsidRPr="002C2214">
              <w:rPr>
                <w:rFonts w:hint="eastAsia"/>
                <w:sz w:val="26"/>
                <w:szCs w:val="26"/>
              </w:rPr>
              <w:t>5</w:t>
            </w:r>
          </w:p>
        </w:tc>
      </w:tr>
      <w:tr w:rsidR="002C2214" w:rsidRPr="002C2214" w14:paraId="522648D8" w14:textId="5B7DE25F" w:rsidTr="00FD6515">
        <w:trPr>
          <w:trHeight w:val="374"/>
        </w:trPr>
        <w:tc>
          <w:tcPr>
            <w:tcW w:w="1230" w:type="dxa"/>
          </w:tcPr>
          <w:p w14:paraId="6D5B4257" w14:textId="77777777" w:rsidR="00FD6515" w:rsidRPr="002C2214" w:rsidRDefault="00FD6515" w:rsidP="00FD6515">
            <w:pPr>
              <w:pStyle w:val="3"/>
              <w:numPr>
                <w:ilvl w:val="0"/>
                <w:numId w:val="0"/>
              </w:numPr>
              <w:rPr>
                <w:sz w:val="28"/>
                <w:szCs w:val="28"/>
              </w:rPr>
            </w:pPr>
            <w:r w:rsidRPr="002C2214">
              <w:rPr>
                <w:rFonts w:hint="eastAsia"/>
                <w:sz w:val="28"/>
                <w:szCs w:val="28"/>
              </w:rPr>
              <w:t>1</w:t>
            </w:r>
            <w:r w:rsidRPr="002C2214">
              <w:rPr>
                <w:sz w:val="28"/>
                <w:szCs w:val="28"/>
              </w:rPr>
              <w:t>08</w:t>
            </w:r>
            <w:r w:rsidRPr="002C2214">
              <w:rPr>
                <w:rFonts w:hint="eastAsia"/>
                <w:sz w:val="28"/>
                <w:szCs w:val="28"/>
              </w:rPr>
              <w:t>年</w:t>
            </w:r>
          </w:p>
        </w:tc>
        <w:tc>
          <w:tcPr>
            <w:tcW w:w="896" w:type="dxa"/>
          </w:tcPr>
          <w:p w14:paraId="610CFA97" w14:textId="77777777" w:rsidR="00FD6515" w:rsidRPr="002C2214" w:rsidRDefault="00FD6515" w:rsidP="00FD6515">
            <w:pPr>
              <w:jc w:val="center"/>
              <w:rPr>
                <w:sz w:val="26"/>
                <w:szCs w:val="26"/>
              </w:rPr>
            </w:pPr>
            <w:r w:rsidRPr="002C2214">
              <w:rPr>
                <w:rFonts w:hint="eastAsia"/>
                <w:sz w:val="26"/>
                <w:szCs w:val="26"/>
              </w:rPr>
              <w:t>有</w:t>
            </w:r>
          </w:p>
        </w:tc>
        <w:tc>
          <w:tcPr>
            <w:tcW w:w="1276" w:type="dxa"/>
          </w:tcPr>
          <w:p w14:paraId="49F65DC7" w14:textId="77777777" w:rsidR="00FD6515" w:rsidRPr="002C2214" w:rsidRDefault="00FD6515" w:rsidP="00FD6515">
            <w:pPr>
              <w:jc w:val="center"/>
            </w:pPr>
            <w:r w:rsidRPr="002C2214">
              <w:rPr>
                <w:rFonts w:hint="eastAsia"/>
                <w:sz w:val="26"/>
                <w:szCs w:val="26"/>
              </w:rPr>
              <w:t>無</w:t>
            </w:r>
          </w:p>
        </w:tc>
        <w:tc>
          <w:tcPr>
            <w:tcW w:w="850" w:type="dxa"/>
          </w:tcPr>
          <w:p w14:paraId="0B787CDA" w14:textId="77777777" w:rsidR="00FD6515" w:rsidRPr="002C2214" w:rsidRDefault="00FD6515" w:rsidP="00FD6515">
            <w:pPr>
              <w:pStyle w:val="3"/>
              <w:numPr>
                <w:ilvl w:val="0"/>
                <w:numId w:val="0"/>
              </w:numPr>
              <w:jc w:val="center"/>
              <w:rPr>
                <w:sz w:val="26"/>
                <w:szCs w:val="26"/>
              </w:rPr>
            </w:pPr>
            <w:r w:rsidRPr="002C2214">
              <w:rPr>
                <w:rFonts w:hint="eastAsia"/>
                <w:sz w:val="26"/>
                <w:szCs w:val="26"/>
              </w:rPr>
              <w:t>0</w:t>
            </w:r>
          </w:p>
        </w:tc>
        <w:tc>
          <w:tcPr>
            <w:tcW w:w="851" w:type="dxa"/>
          </w:tcPr>
          <w:p w14:paraId="285A7DB4" w14:textId="50634699" w:rsidR="00FD6515" w:rsidRPr="002C2214" w:rsidRDefault="00FD6515" w:rsidP="00FD6515">
            <w:pPr>
              <w:jc w:val="center"/>
            </w:pPr>
            <w:r w:rsidRPr="002C2214">
              <w:rPr>
                <w:rFonts w:hint="eastAsia"/>
                <w:sz w:val="26"/>
                <w:szCs w:val="26"/>
              </w:rPr>
              <w:t>0</w:t>
            </w:r>
          </w:p>
        </w:tc>
        <w:tc>
          <w:tcPr>
            <w:tcW w:w="850" w:type="dxa"/>
          </w:tcPr>
          <w:p w14:paraId="3295394F" w14:textId="60E9D860" w:rsidR="00FD6515" w:rsidRPr="002C2214" w:rsidRDefault="00FD6515" w:rsidP="00FD6515">
            <w:pPr>
              <w:jc w:val="center"/>
            </w:pPr>
            <w:r w:rsidRPr="002C2214">
              <w:rPr>
                <w:rFonts w:hint="eastAsia"/>
                <w:sz w:val="26"/>
                <w:szCs w:val="26"/>
              </w:rPr>
              <w:t>0</w:t>
            </w:r>
          </w:p>
        </w:tc>
        <w:tc>
          <w:tcPr>
            <w:tcW w:w="851" w:type="dxa"/>
          </w:tcPr>
          <w:p w14:paraId="21C45A27" w14:textId="43DCF584" w:rsidR="00FD6515" w:rsidRPr="002C2214" w:rsidRDefault="00FD6515" w:rsidP="00FD6515">
            <w:pPr>
              <w:jc w:val="center"/>
            </w:pPr>
            <w:r w:rsidRPr="002C2214">
              <w:rPr>
                <w:rFonts w:hint="eastAsia"/>
                <w:sz w:val="26"/>
                <w:szCs w:val="26"/>
              </w:rPr>
              <w:t>0</w:t>
            </w:r>
          </w:p>
        </w:tc>
        <w:tc>
          <w:tcPr>
            <w:tcW w:w="1126" w:type="dxa"/>
          </w:tcPr>
          <w:p w14:paraId="04C34477" w14:textId="77777777" w:rsidR="00FD6515" w:rsidRPr="002C2214" w:rsidRDefault="00FD6515" w:rsidP="00FD6515">
            <w:pPr>
              <w:jc w:val="center"/>
              <w:rPr>
                <w:sz w:val="26"/>
                <w:szCs w:val="26"/>
              </w:rPr>
            </w:pPr>
            <w:r w:rsidRPr="002C2214">
              <w:rPr>
                <w:rFonts w:hint="eastAsia"/>
                <w:sz w:val="26"/>
                <w:szCs w:val="26"/>
              </w:rPr>
              <w:t>無</w:t>
            </w:r>
          </w:p>
        </w:tc>
        <w:tc>
          <w:tcPr>
            <w:tcW w:w="858" w:type="dxa"/>
          </w:tcPr>
          <w:p w14:paraId="076246E8" w14:textId="74FAB447" w:rsidR="00FD6515" w:rsidRPr="002C2214" w:rsidRDefault="00FD6515" w:rsidP="00FD6515">
            <w:pPr>
              <w:jc w:val="center"/>
              <w:rPr>
                <w:sz w:val="26"/>
                <w:szCs w:val="26"/>
              </w:rPr>
            </w:pPr>
            <w:r w:rsidRPr="002C2214">
              <w:rPr>
                <w:rFonts w:hint="eastAsia"/>
                <w:sz w:val="26"/>
                <w:szCs w:val="26"/>
              </w:rPr>
              <w:t>1</w:t>
            </w:r>
          </w:p>
        </w:tc>
      </w:tr>
      <w:tr w:rsidR="002C2214" w:rsidRPr="002C2214" w14:paraId="27178D50" w14:textId="6046F770" w:rsidTr="00FD6515">
        <w:trPr>
          <w:trHeight w:val="364"/>
        </w:trPr>
        <w:tc>
          <w:tcPr>
            <w:tcW w:w="1230" w:type="dxa"/>
          </w:tcPr>
          <w:p w14:paraId="21C5687A" w14:textId="77777777" w:rsidR="00FD6515" w:rsidRPr="002C2214" w:rsidRDefault="00FD6515" w:rsidP="00FD6515">
            <w:pPr>
              <w:pStyle w:val="3"/>
              <w:numPr>
                <w:ilvl w:val="0"/>
                <w:numId w:val="0"/>
              </w:numPr>
              <w:rPr>
                <w:sz w:val="28"/>
                <w:szCs w:val="28"/>
              </w:rPr>
            </w:pPr>
            <w:r w:rsidRPr="002C2214">
              <w:rPr>
                <w:rFonts w:hint="eastAsia"/>
                <w:sz w:val="28"/>
                <w:szCs w:val="28"/>
              </w:rPr>
              <w:t>1</w:t>
            </w:r>
            <w:r w:rsidRPr="002C2214">
              <w:rPr>
                <w:sz w:val="28"/>
                <w:szCs w:val="28"/>
              </w:rPr>
              <w:t>09</w:t>
            </w:r>
            <w:r w:rsidRPr="002C2214">
              <w:rPr>
                <w:rFonts w:hint="eastAsia"/>
                <w:sz w:val="28"/>
                <w:szCs w:val="28"/>
              </w:rPr>
              <w:t>年</w:t>
            </w:r>
          </w:p>
        </w:tc>
        <w:tc>
          <w:tcPr>
            <w:tcW w:w="896" w:type="dxa"/>
          </w:tcPr>
          <w:p w14:paraId="2D45DA47" w14:textId="77777777" w:rsidR="00FD6515" w:rsidRPr="002C2214" w:rsidRDefault="00FD6515" w:rsidP="00FD6515">
            <w:pPr>
              <w:jc w:val="center"/>
              <w:rPr>
                <w:sz w:val="26"/>
                <w:szCs w:val="26"/>
              </w:rPr>
            </w:pPr>
            <w:r w:rsidRPr="002C2214">
              <w:rPr>
                <w:rFonts w:hint="eastAsia"/>
                <w:sz w:val="26"/>
                <w:szCs w:val="26"/>
              </w:rPr>
              <w:t>有</w:t>
            </w:r>
          </w:p>
        </w:tc>
        <w:tc>
          <w:tcPr>
            <w:tcW w:w="1276" w:type="dxa"/>
          </w:tcPr>
          <w:p w14:paraId="6BD393FB" w14:textId="77777777" w:rsidR="00FD6515" w:rsidRPr="002C2214" w:rsidRDefault="00FD6515" w:rsidP="00FD6515">
            <w:pPr>
              <w:jc w:val="center"/>
            </w:pPr>
            <w:r w:rsidRPr="002C2214">
              <w:rPr>
                <w:rFonts w:hint="eastAsia"/>
                <w:sz w:val="26"/>
                <w:szCs w:val="26"/>
              </w:rPr>
              <w:t>無</w:t>
            </w:r>
          </w:p>
        </w:tc>
        <w:tc>
          <w:tcPr>
            <w:tcW w:w="850" w:type="dxa"/>
          </w:tcPr>
          <w:p w14:paraId="2EE0FB3F" w14:textId="77777777" w:rsidR="00FD6515" w:rsidRPr="002C2214" w:rsidRDefault="00FD6515" w:rsidP="00FD6515">
            <w:pPr>
              <w:pStyle w:val="3"/>
              <w:numPr>
                <w:ilvl w:val="0"/>
                <w:numId w:val="0"/>
              </w:numPr>
              <w:jc w:val="center"/>
              <w:rPr>
                <w:sz w:val="26"/>
                <w:szCs w:val="26"/>
              </w:rPr>
            </w:pPr>
            <w:r w:rsidRPr="002C2214">
              <w:rPr>
                <w:rFonts w:hint="eastAsia"/>
                <w:sz w:val="26"/>
                <w:szCs w:val="26"/>
              </w:rPr>
              <w:t>0</w:t>
            </w:r>
          </w:p>
        </w:tc>
        <w:tc>
          <w:tcPr>
            <w:tcW w:w="851" w:type="dxa"/>
          </w:tcPr>
          <w:p w14:paraId="08136B7E" w14:textId="69A51DA3" w:rsidR="00FD6515" w:rsidRPr="002C2214" w:rsidRDefault="00FD6515" w:rsidP="00FD6515">
            <w:pPr>
              <w:jc w:val="center"/>
            </w:pPr>
            <w:r w:rsidRPr="002C2214">
              <w:rPr>
                <w:rFonts w:hint="eastAsia"/>
                <w:sz w:val="26"/>
                <w:szCs w:val="26"/>
              </w:rPr>
              <w:t>0</w:t>
            </w:r>
          </w:p>
        </w:tc>
        <w:tc>
          <w:tcPr>
            <w:tcW w:w="850" w:type="dxa"/>
          </w:tcPr>
          <w:p w14:paraId="6C0F7ED0" w14:textId="67A7ECDE" w:rsidR="00FD6515" w:rsidRPr="002C2214" w:rsidRDefault="00FD6515" w:rsidP="00FD6515">
            <w:pPr>
              <w:jc w:val="center"/>
            </w:pPr>
            <w:r w:rsidRPr="002C2214">
              <w:rPr>
                <w:rFonts w:hint="eastAsia"/>
                <w:sz w:val="26"/>
                <w:szCs w:val="26"/>
              </w:rPr>
              <w:t>0</w:t>
            </w:r>
          </w:p>
        </w:tc>
        <w:tc>
          <w:tcPr>
            <w:tcW w:w="851" w:type="dxa"/>
          </w:tcPr>
          <w:p w14:paraId="2980DAB0" w14:textId="00942B14" w:rsidR="00FD6515" w:rsidRPr="002C2214" w:rsidRDefault="00FD6515" w:rsidP="00FD6515">
            <w:pPr>
              <w:jc w:val="center"/>
            </w:pPr>
            <w:r w:rsidRPr="002C2214">
              <w:rPr>
                <w:rFonts w:hint="eastAsia"/>
                <w:sz w:val="26"/>
                <w:szCs w:val="26"/>
              </w:rPr>
              <w:t>0</w:t>
            </w:r>
          </w:p>
        </w:tc>
        <w:tc>
          <w:tcPr>
            <w:tcW w:w="1126" w:type="dxa"/>
          </w:tcPr>
          <w:p w14:paraId="4F5265C8" w14:textId="77777777" w:rsidR="00FD6515" w:rsidRPr="002C2214" w:rsidRDefault="00FD6515" w:rsidP="00FD6515">
            <w:pPr>
              <w:jc w:val="center"/>
              <w:rPr>
                <w:sz w:val="26"/>
                <w:szCs w:val="26"/>
              </w:rPr>
            </w:pPr>
            <w:r w:rsidRPr="002C2214">
              <w:rPr>
                <w:rFonts w:hint="eastAsia"/>
                <w:sz w:val="26"/>
                <w:szCs w:val="26"/>
              </w:rPr>
              <w:t>無</w:t>
            </w:r>
          </w:p>
        </w:tc>
        <w:tc>
          <w:tcPr>
            <w:tcW w:w="858" w:type="dxa"/>
          </w:tcPr>
          <w:p w14:paraId="1D8F76A1" w14:textId="50E2EE38" w:rsidR="00FD6515" w:rsidRPr="002C2214" w:rsidRDefault="00FD6515" w:rsidP="00FD6515">
            <w:pPr>
              <w:jc w:val="center"/>
              <w:rPr>
                <w:sz w:val="26"/>
                <w:szCs w:val="26"/>
              </w:rPr>
            </w:pPr>
            <w:r w:rsidRPr="002C2214">
              <w:rPr>
                <w:rFonts w:hint="eastAsia"/>
                <w:sz w:val="26"/>
                <w:szCs w:val="26"/>
              </w:rPr>
              <w:t>0</w:t>
            </w:r>
          </w:p>
        </w:tc>
      </w:tr>
      <w:tr w:rsidR="002C2214" w:rsidRPr="002C2214" w14:paraId="1FAFFCCD" w14:textId="23C6CA65" w:rsidTr="00FD6515">
        <w:trPr>
          <w:trHeight w:val="374"/>
        </w:trPr>
        <w:tc>
          <w:tcPr>
            <w:tcW w:w="1230" w:type="dxa"/>
          </w:tcPr>
          <w:p w14:paraId="4D94FFDE" w14:textId="77777777" w:rsidR="00FD6515" w:rsidRPr="002C2214" w:rsidRDefault="00FD6515" w:rsidP="00FD6515">
            <w:pPr>
              <w:pStyle w:val="3"/>
              <w:numPr>
                <w:ilvl w:val="0"/>
                <w:numId w:val="0"/>
              </w:numPr>
              <w:rPr>
                <w:sz w:val="28"/>
                <w:szCs w:val="28"/>
              </w:rPr>
            </w:pPr>
            <w:r w:rsidRPr="002C2214">
              <w:rPr>
                <w:rFonts w:hint="eastAsia"/>
                <w:sz w:val="28"/>
                <w:szCs w:val="28"/>
              </w:rPr>
              <w:t>1</w:t>
            </w:r>
            <w:r w:rsidRPr="002C2214">
              <w:rPr>
                <w:sz w:val="28"/>
                <w:szCs w:val="28"/>
              </w:rPr>
              <w:t>10</w:t>
            </w:r>
            <w:r w:rsidRPr="002C2214">
              <w:rPr>
                <w:rFonts w:hint="eastAsia"/>
                <w:sz w:val="28"/>
                <w:szCs w:val="28"/>
              </w:rPr>
              <w:t>年</w:t>
            </w:r>
          </w:p>
        </w:tc>
        <w:tc>
          <w:tcPr>
            <w:tcW w:w="896" w:type="dxa"/>
          </w:tcPr>
          <w:p w14:paraId="6828BE43" w14:textId="77777777" w:rsidR="00FD6515" w:rsidRPr="002C2214" w:rsidRDefault="00FD6515" w:rsidP="00FD6515">
            <w:pPr>
              <w:jc w:val="center"/>
              <w:rPr>
                <w:sz w:val="26"/>
                <w:szCs w:val="26"/>
              </w:rPr>
            </w:pPr>
            <w:r w:rsidRPr="002C2214">
              <w:rPr>
                <w:rFonts w:hint="eastAsia"/>
                <w:sz w:val="26"/>
                <w:szCs w:val="26"/>
              </w:rPr>
              <w:t>有</w:t>
            </w:r>
          </w:p>
        </w:tc>
        <w:tc>
          <w:tcPr>
            <w:tcW w:w="1276" w:type="dxa"/>
          </w:tcPr>
          <w:p w14:paraId="7E180FA4" w14:textId="77777777" w:rsidR="00FD6515" w:rsidRPr="002C2214" w:rsidRDefault="00FD6515" w:rsidP="00FD6515">
            <w:pPr>
              <w:jc w:val="center"/>
            </w:pPr>
            <w:r w:rsidRPr="002C2214">
              <w:rPr>
                <w:rFonts w:hint="eastAsia"/>
                <w:sz w:val="26"/>
                <w:szCs w:val="26"/>
              </w:rPr>
              <w:t>無</w:t>
            </w:r>
          </w:p>
        </w:tc>
        <w:tc>
          <w:tcPr>
            <w:tcW w:w="850" w:type="dxa"/>
          </w:tcPr>
          <w:p w14:paraId="7C1CF7B7" w14:textId="77777777" w:rsidR="00FD6515" w:rsidRPr="002C2214" w:rsidRDefault="00FD6515" w:rsidP="00FD6515">
            <w:pPr>
              <w:pStyle w:val="3"/>
              <w:numPr>
                <w:ilvl w:val="0"/>
                <w:numId w:val="0"/>
              </w:numPr>
              <w:jc w:val="center"/>
              <w:rPr>
                <w:sz w:val="26"/>
                <w:szCs w:val="26"/>
              </w:rPr>
            </w:pPr>
            <w:r w:rsidRPr="002C2214">
              <w:rPr>
                <w:rFonts w:hint="eastAsia"/>
                <w:sz w:val="26"/>
                <w:szCs w:val="26"/>
              </w:rPr>
              <w:t>0</w:t>
            </w:r>
          </w:p>
        </w:tc>
        <w:tc>
          <w:tcPr>
            <w:tcW w:w="851" w:type="dxa"/>
          </w:tcPr>
          <w:p w14:paraId="7E583278" w14:textId="7EBCFD66" w:rsidR="00FD6515" w:rsidRPr="002C2214" w:rsidRDefault="00FD6515" w:rsidP="00FD6515">
            <w:pPr>
              <w:jc w:val="center"/>
            </w:pPr>
            <w:r w:rsidRPr="002C2214">
              <w:rPr>
                <w:rFonts w:hint="eastAsia"/>
                <w:sz w:val="26"/>
                <w:szCs w:val="26"/>
              </w:rPr>
              <w:t>0</w:t>
            </w:r>
          </w:p>
        </w:tc>
        <w:tc>
          <w:tcPr>
            <w:tcW w:w="850" w:type="dxa"/>
          </w:tcPr>
          <w:p w14:paraId="189523B3" w14:textId="479BCEB7" w:rsidR="00FD6515" w:rsidRPr="002C2214" w:rsidRDefault="00FD6515" w:rsidP="00FD6515">
            <w:pPr>
              <w:jc w:val="center"/>
            </w:pPr>
            <w:r w:rsidRPr="002C2214">
              <w:rPr>
                <w:rFonts w:hint="eastAsia"/>
                <w:sz w:val="26"/>
                <w:szCs w:val="26"/>
              </w:rPr>
              <w:t>0</w:t>
            </w:r>
          </w:p>
        </w:tc>
        <w:tc>
          <w:tcPr>
            <w:tcW w:w="851" w:type="dxa"/>
          </w:tcPr>
          <w:p w14:paraId="2C87587B" w14:textId="332F62BF" w:rsidR="00FD6515" w:rsidRPr="002C2214" w:rsidRDefault="00FD6515" w:rsidP="00FD6515">
            <w:pPr>
              <w:jc w:val="center"/>
            </w:pPr>
            <w:r w:rsidRPr="002C2214">
              <w:rPr>
                <w:rFonts w:hint="eastAsia"/>
                <w:sz w:val="26"/>
                <w:szCs w:val="26"/>
              </w:rPr>
              <w:t>0</w:t>
            </w:r>
          </w:p>
        </w:tc>
        <w:tc>
          <w:tcPr>
            <w:tcW w:w="1126" w:type="dxa"/>
          </w:tcPr>
          <w:p w14:paraId="5F5A20FA" w14:textId="77777777" w:rsidR="00FD6515" w:rsidRPr="002C2214" w:rsidRDefault="00FD6515" w:rsidP="00FD6515">
            <w:pPr>
              <w:jc w:val="center"/>
              <w:rPr>
                <w:sz w:val="26"/>
                <w:szCs w:val="26"/>
              </w:rPr>
            </w:pPr>
            <w:r w:rsidRPr="002C2214">
              <w:rPr>
                <w:rFonts w:hint="eastAsia"/>
                <w:sz w:val="26"/>
                <w:szCs w:val="26"/>
              </w:rPr>
              <w:t>無</w:t>
            </w:r>
          </w:p>
        </w:tc>
        <w:tc>
          <w:tcPr>
            <w:tcW w:w="858" w:type="dxa"/>
          </w:tcPr>
          <w:p w14:paraId="1C4F383F" w14:textId="2CD9BFE0" w:rsidR="00FD6515" w:rsidRPr="002C2214" w:rsidRDefault="00FD6515" w:rsidP="00FD6515">
            <w:pPr>
              <w:jc w:val="center"/>
              <w:rPr>
                <w:sz w:val="26"/>
                <w:szCs w:val="26"/>
              </w:rPr>
            </w:pPr>
            <w:r w:rsidRPr="002C2214">
              <w:rPr>
                <w:rFonts w:hint="eastAsia"/>
                <w:sz w:val="26"/>
                <w:szCs w:val="26"/>
              </w:rPr>
              <w:t>8</w:t>
            </w:r>
          </w:p>
        </w:tc>
      </w:tr>
      <w:tr w:rsidR="002C2214" w:rsidRPr="002C2214" w14:paraId="46059436" w14:textId="262D7B2A" w:rsidTr="00FD6515">
        <w:trPr>
          <w:trHeight w:val="364"/>
        </w:trPr>
        <w:tc>
          <w:tcPr>
            <w:tcW w:w="1230" w:type="dxa"/>
          </w:tcPr>
          <w:p w14:paraId="3D82001E" w14:textId="77777777" w:rsidR="00FD6515" w:rsidRPr="002C2214" w:rsidRDefault="00FD6515" w:rsidP="00FD6515">
            <w:pPr>
              <w:pStyle w:val="3"/>
              <w:numPr>
                <w:ilvl w:val="0"/>
                <w:numId w:val="0"/>
              </w:numPr>
              <w:rPr>
                <w:sz w:val="28"/>
                <w:szCs w:val="28"/>
              </w:rPr>
            </w:pPr>
            <w:r w:rsidRPr="002C2214">
              <w:rPr>
                <w:rFonts w:hint="eastAsia"/>
                <w:sz w:val="28"/>
                <w:szCs w:val="28"/>
              </w:rPr>
              <w:t>1</w:t>
            </w:r>
            <w:r w:rsidRPr="002C2214">
              <w:rPr>
                <w:sz w:val="28"/>
                <w:szCs w:val="28"/>
              </w:rPr>
              <w:t>11</w:t>
            </w:r>
            <w:r w:rsidRPr="002C2214">
              <w:rPr>
                <w:rFonts w:hint="eastAsia"/>
                <w:sz w:val="28"/>
                <w:szCs w:val="28"/>
              </w:rPr>
              <w:t>年</w:t>
            </w:r>
          </w:p>
        </w:tc>
        <w:tc>
          <w:tcPr>
            <w:tcW w:w="896" w:type="dxa"/>
          </w:tcPr>
          <w:p w14:paraId="3F4B48DA" w14:textId="77777777" w:rsidR="00FD6515" w:rsidRPr="002C2214" w:rsidRDefault="00FD6515" w:rsidP="00FD6515">
            <w:pPr>
              <w:jc w:val="center"/>
              <w:rPr>
                <w:sz w:val="26"/>
                <w:szCs w:val="26"/>
              </w:rPr>
            </w:pPr>
            <w:r w:rsidRPr="002C2214">
              <w:rPr>
                <w:rFonts w:hint="eastAsia"/>
                <w:sz w:val="26"/>
                <w:szCs w:val="26"/>
              </w:rPr>
              <w:t>有</w:t>
            </w:r>
          </w:p>
        </w:tc>
        <w:tc>
          <w:tcPr>
            <w:tcW w:w="1276" w:type="dxa"/>
          </w:tcPr>
          <w:p w14:paraId="4636B7C0" w14:textId="77777777" w:rsidR="00FD6515" w:rsidRPr="002C2214" w:rsidRDefault="00FD6515" w:rsidP="00FD6515">
            <w:pPr>
              <w:jc w:val="center"/>
            </w:pPr>
            <w:r w:rsidRPr="002C2214">
              <w:rPr>
                <w:rFonts w:hint="eastAsia"/>
                <w:sz w:val="26"/>
                <w:szCs w:val="26"/>
              </w:rPr>
              <w:t>無</w:t>
            </w:r>
          </w:p>
        </w:tc>
        <w:tc>
          <w:tcPr>
            <w:tcW w:w="850" w:type="dxa"/>
          </w:tcPr>
          <w:p w14:paraId="3C341173" w14:textId="77777777" w:rsidR="00FD6515" w:rsidRPr="002C2214" w:rsidRDefault="00FD6515" w:rsidP="00FD6515">
            <w:pPr>
              <w:pStyle w:val="3"/>
              <w:numPr>
                <w:ilvl w:val="0"/>
                <w:numId w:val="0"/>
              </w:numPr>
              <w:jc w:val="center"/>
              <w:rPr>
                <w:sz w:val="26"/>
                <w:szCs w:val="26"/>
              </w:rPr>
            </w:pPr>
            <w:r w:rsidRPr="002C2214">
              <w:rPr>
                <w:rFonts w:hint="eastAsia"/>
                <w:sz w:val="26"/>
                <w:szCs w:val="26"/>
              </w:rPr>
              <w:t>0</w:t>
            </w:r>
          </w:p>
        </w:tc>
        <w:tc>
          <w:tcPr>
            <w:tcW w:w="851" w:type="dxa"/>
          </w:tcPr>
          <w:p w14:paraId="348E344E" w14:textId="711A39D8" w:rsidR="00FD6515" w:rsidRPr="002C2214" w:rsidRDefault="00FD6515" w:rsidP="00FD6515">
            <w:pPr>
              <w:jc w:val="center"/>
            </w:pPr>
            <w:r w:rsidRPr="002C2214">
              <w:rPr>
                <w:rFonts w:hint="eastAsia"/>
                <w:sz w:val="26"/>
                <w:szCs w:val="26"/>
              </w:rPr>
              <w:t>0</w:t>
            </w:r>
          </w:p>
        </w:tc>
        <w:tc>
          <w:tcPr>
            <w:tcW w:w="850" w:type="dxa"/>
          </w:tcPr>
          <w:p w14:paraId="4E7971C5" w14:textId="647553E0" w:rsidR="00FD6515" w:rsidRPr="002C2214" w:rsidRDefault="00FD6515" w:rsidP="00FD6515">
            <w:pPr>
              <w:jc w:val="center"/>
            </w:pPr>
            <w:r w:rsidRPr="002C2214">
              <w:rPr>
                <w:rFonts w:hint="eastAsia"/>
                <w:sz w:val="26"/>
                <w:szCs w:val="26"/>
              </w:rPr>
              <w:t>0</w:t>
            </w:r>
          </w:p>
        </w:tc>
        <w:tc>
          <w:tcPr>
            <w:tcW w:w="851" w:type="dxa"/>
          </w:tcPr>
          <w:p w14:paraId="240E7FD0" w14:textId="6A00D15F" w:rsidR="00FD6515" w:rsidRPr="002C2214" w:rsidRDefault="00FD6515" w:rsidP="00FD6515">
            <w:pPr>
              <w:jc w:val="center"/>
            </w:pPr>
            <w:r w:rsidRPr="002C2214">
              <w:rPr>
                <w:rFonts w:hint="eastAsia"/>
                <w:sz w:val="26"/>
                <w:szCs w:val="26"/>
              </w:rPr>
              <w:t>0</w:t>
            </w:r>
          </w:p>
        </w:tc>
        <w:tc>
          <w:tcPr>
            <w:tcW w:w="1126" w:type="dxa"/>
          </w:tcPr>
          <w:p w14:paraId="5B4A21F5" w14:textId="77777777" w:rsidR="00FD6515" w:rsidRPr="002C2214" w:rsidRDefault="00FD6515" w:rsidP="00FD6515">
            <w:pPr>
              <w:jc w:val="center"/>
              <w:rPr>
                <w:sz w:val="26"/>
                <w:szCs w:val="26"/>
              </w:rPr>
            </w:pPr>
            <w:r w:rsidRPr="002C2214">
              <w:rPr>
                <w:rFonts w:hint="eastAsia"/>
                <w:sz w:val="26"/>
                <w:szCs w:val="26"/>
              </w:rPr>
              <w:t>無</w:t>
            </w:r>
          </w:p>
        </w:tc>
        <w:tc>
          <w:tcPr>
            <w:tcW w:w="858" w:type="dxa"/>
          </w:tcPr>
          <w:p w14:paraId="39DACF87" w14:textId="53C33FB8" w:rsidR="00FD6515" w:rsidRPr="002C2214" w:rsidRDefault="00FD6515" w:rsidP="00FD6515">
            <w:pPr>
              <w:jc w:val="center"/>
              <w:rPr>
                <w:sz w:val="26"/>
                <w:szCs w:val="26"/>
              </w:rPr>
            </w:pPr>
            <w:r w:rsidRPr="002C2214">
              <w:rPr>
                <w:rFonts w:hint="eastAsia"/>
                <w:sz w:val="26"/>
                <w:szCs w:val="26"/>
              </w:rPr>
              <w:t>1</w:t>
            </w:r>
            <w:r w:rsidRPr="002C2214">
              <w:rPr>
                <w:sz w:val="26"/>
                <w:szCs w:val="26"/>
              </w:rPr>
              <w:t>5</w:t>
            </w:r>
          </w:p>
        </w:tc>
      </w:tr>
    </w:tbl>
    <w:p w14:paraId="5F13BE25" w14:textId="77777777" w:rsidR="0068626B" w:rsidRPr="002C2214" w:rsidRDefault="0068626B" w:rsidP="00D25D89">
      <w:pPr>
        <w:pStyle w:val="3"/>
        <w:numPr>
          <w:ilvl w:val="0"/>
          <w:numId w:val="0"/>
        </w:numPr>
        <w:ind w:left="1361" w:hanging="935"/>
      </w:pPr>
      <w:r w:rsidRPr="002C2214">
        <w:rPr>
          <w:rFonts w:hint="eastAsia"/>
          <w:sz w:val="28"/>
          <w:szCs w:val="28"/>
        </w:rPr>
        <w:t>資料來源：</w:t>
      </w:r>
      <w:r w:rsidR="00D25D89" w:rsidRPr="002C2214">
        <w:rPr>
          <w:rFonts w:hint="eastAsia"/>
          <w:sz w:val="28"/>
          <w:szCs w:val="28"/>
        </w:rPr>
        <w:t>高等檢察署</w:t>
      </w:r>
    </w:p>
    <w:p w14:paraId="13728C2D" w14:textId="77777777" w:rsidR="00AB6E74" w:rsidRPr="002C2214" w:rsidRDefault="00A872D4" w:rsidP="00AB6E74">
      <w:pPr>
        <w:pStyle w:val="3"/>
      </w:pPr>
      <w:r w:rsidRPr="002C2214">
        <w:rPr>
          <w:rFonts w:hint="eastAsia"/>
        </w:rPr>
        <w:lastRenderedPageBreak/>
        <w:t>分析說明</w:t>
      </w:r>
    </w:p>
    <w:p w14:paraId="2C78620E" w14:textId="77777777" w:rsidR="00746170" w:rsidRPr="002C2214" w:rsidRDefault="00746170" w:rsidP="00A872D4">
      <w:pPr>
        <w:pStyle w:val="4"/>
      </w:pPr>
      <w:r w:rsidRPr="002C2214">
        <w:rPr>
          <w:rFonts w:hint="eastAsia"/>
        </w:rPr>
        <w:t>絕大部分地檢署均設有執行小組，僅桃園地檢署未有執行小組。</w:t>
      </w:r>
    </w:p>
    <w:p w14:paraId="21568669" w14:textId="1D908691" w:rsidR="00746170" w:rsidRPr="002C2214" w:rsidRDefault="00746170" w:rsidP="00A872D4">
      <w:pPr>
        <w:pStyle w:val="4"/>
      </w:pPr>
      <w:r w:rsidRPr="002C2214">
        <w:rPr>
          <w:rFonts w:hint="eastAsia"/>
        </w:rPr>
        <w:t>專職個管</w:t>
      </w:r>
      <w:r w:rsidRPr="002C2214">
        <w:rPr>
          <w:rFonts w:hAnsi="標楷體" w:hint="eastAsia"/>
        </w:rPr>
        <w:t>員計有：基隆、士林、苗栗、臺中、彰化、雲林及</w:t>
      </w:r>
      <w:r w:rsidRPr="002C2214">
        <w:rPr>
          <w:rFonts w:hAnsi="標楷體" w:cs="新細明體" w:hint="eastAsia"/>
        </w:rPr>
        <w:t>高雄共7個地檢署，其餘地檢署無專職個管員。</w:t>
      </w:r>
    </w:p>
    <w:p w14:paraId="0F6F1D06" w14:textId="6F854E57" w:rsidR="00746170" w:rsidRPr="002C2214" w:rsidRDefault="00746170" w:rsidP="00A872D4">
      <w:pPr>
        <w:pStyle w:val="4"/>
      </w:pPr>
      <w:r w:rsidRPr="002C2214">
        <w:rPr>
          <w:rFonts w:hint="eastAsia"/>
        </w:rPr>
        <w:t>在1</w:t>
      </w:r>
      <w:r w:rsidRPr="002C2214">
        <w:t>07</w:t>
      </w:r>
      <w:r w:rsidRPr="002C2214">
        <w:rPr>
          <w:rFonts w:hint="eastAsia"/>
        </w:rPr>
        <w:t>年前部分</w:t>
      </w:r>
      <w:r w:rsidR="0026446C" w:rsidRPr="002C2214">
        <w:rPr>
          <w:rFonts w:hint="eastAsia"/>
        </w:rPr>
        <w:t>地</w:t>
      </w:r>
      <w:r w:rsidRPr="002C2214">
        <w:rPr>
          <w:rFonts w:hint="eastAsia"/>
        </w:rPr>
        <w:t>檢署有修復陪伴者，1</w:t>
      </w:r>
      <w:r w:rsidRPr="002C2214">
        <w:t>07</w:t>
      </w:r>
      <w:r w:rsidRPr="002C2214">
        <w:rPr>
          <w:rFonts w:hint="eastAsia"/>
        </w:rPr>
        <w:t>年後已均無修復陪伴者。至於修復促進者，部分檢察署(</w:t>
      </w:r>
      <w:r w:rsidR="009D7E98" w:rsidRPr="002C2214">
        <w:rPr>
          <w:rFonts w:hint="eastAsia"/>
        </w:rPr>
        <w:t>臺北、</w:t>
      </w:r>
      <w:r w:rsidRPr="002C2214">
        <w:rPr>
          <w:rFonts w:hint="eastAsia"/>
        </w:rPr>
        <w:t>士林</w:t>
      </w:r>
      <w:r w:rsidR="009D7E98" w:rsidRPr="002C2214">
        <w:rPr>
          <w:rFonts w:hint="eastAsia"/>
        </w:rPr>
        <w:t>、新北</w:t>
      </w:r>
      <w:r w:rsidRPr="002C2214">
        <w:rPr>
          <w:rFonts w:hint="eastAsia"/>
        </w:rPr>
        <w:t>、桃園、花蓮</w:t>
      </w:r>
      <w:r w:rsidRPr="002C2214">
        <w:t>)</w:t>
      </w:r>
      <w:r w:rsidR="00371F76" w:rsidRPr="002C2214">
        <w:rPr>
          <w:rFonts w:hint="eastAsia"/>
        </w:rPr>
        <w:t>係採取雙修復促進者模式</w:t>
      </w:r>
      <w:r w:rsidRPr="002C2214">
        <w:rPr>
          <w:rFonts w:hint="eastAsia"/>
        </w:rPr>
        <w:t>，部分則視</w:t>
      </w:r>
      <w:r w:rsidRPr="002C2214">
        <w:rPr>
          <w:rFonts w:hint="eastAsia"/>
        </w:rPr>
        <w:lastRenderedPageBreak/>
        <w:t>案件而定(新竹、基隆、臺中</w:t>
      </w:r>
      <w:r w:rsidRPr="002C2214">
        <w:t>)</w:t>
      </w:r>
      <w:r w:rsidRPr="002C2214">
        <w:rPr>
          <w:rFonts w:hint="eastAsia"/>
        </w:rPr>
        <w:t>，其餘則設單一修復促進者。</w:t>
      </w:r>
    </w:p>
    <w:p w14:paraId="34B92F78" w14:textId="77777777" w:rsidR="00AB6E74" w:rsidRPr="002C2214" w:rsidRDefault="00746170" w:rsidP="00A872D4">
      <w:pPr>
        <w:pStyle w:val="4"/>
      </w:pPr>
      <w:r w:rsidRPr="002C2214">
        <w:rPr>
          <w:rFonts w:hint="eastAsia"/>
        </w:rPr>
        <w:t>案件多集中在臺中、彰化地檢署，其餘地檢署每年平均聲請件數都在1</w:t>
      </w:r>
      <w:r w:rsidRPr="002C2214">
        <w:t>0</w:t>
      </w:r>
      <w:r w:rsidRPr="002C2214">
        <w:rPr>
          <w:rFonts w:hint="eastAsia"/>
        </w:rPr>
        <w:t>件以下</w:t>
      </w:r>
      <w:r w:rsidR="009D7E98" w:rsidRPr="002C2214">
        <w:rPr>
          <w:rFonts w:hint="eastAsia"/>
        </w:rPr>
        <w:t>。離島澎湖、連江地檢署更是近</w:t>
      </w:r>
      <w:r w:rsidR="009D7E98" w:rsidRPr="002C2214">
        <w:t>5</w:t>
      </w:r>
      <w:r w:rsidR="009D7E98" w:rsidRPr="002C2214">
        <w:rPr>
          <w:rFonts w:hint="eastAsia"/>
        </w:rPr>
        <w:t>年未曾有聲請案件</w:t>
      </w:r>
      <w:r w:rsidRPr="002C2214">
        <w:rPr>
          <w:rFonts w:hint="eastAsia"/>
        </w:rPr>
        <w:t>。</w:t>
      </w:r>
      <w:r w:rsidR="009D7E98" w:rsidRPr="002C2214">
        <w:rPr>
          <w:rFonts w:hint="eastAsia"/>
        </w:rPr>
        <w:t>整體而言，從1</w:t>
      </w:r>
      <w:r w:rsidR="009D7E98" w:rsidRPr="002C2214">
        <w:t>06</w:t>
      </w:r>
      <w:r w:rsidR="009D7E98" w:rsidRPr="002C2214">
        <w:rPr>
          <w:rFonts w:hint="eastAsia"/>
        </w:rPr>
        <w:t>年至今之聲請案件，各檢察署均呈現減少狀況。</w:t>
      </w:r>
    </w:p>
    <w:p w14:paraId="3F5EE297" w14:textId="77777777" w:rsidR="00994E32" w:rsidRPr="002C2214" w:rsidRDefault="009D7E98" w:rsidP="00A872D4">
      <w:pPr>
        <w:pStyle w:val="4"/>
      </w:pPr>
      <w:r w:rsidRPr="002C2214">
        <w:rPr>
          <w:rFonts w:hint="eastAsia"/>
        </w:rPr>
        <w:t>據上開地檢署提供資料，聲請修復式司法的階段，大部分為偵查階段，極少部分為審理階段。另不乏有執行階段(加害人發監執行</w:t>
      </w:r>
      <w:r w:rsidRPr="002C2214">
        <w:t>)</w:t>
      </w:r>
      <w:r w:rsidRPr="002C2214">
        <w:rPr>
          <w:rFonts w:hint="eastAsia"/>
        </w:rPr>
        <w:t>提出聲請者</w:t>
      </w:r>
      <w:r w:rsidR="003556C1" w:rsidRPr="002C2214">
        <w:rPr>
          <w:rFonts w:hint="eastAsia"/>
        </w:rPr>
        <w:t>(</w:t>
      </w:r>
      <w:r w:rsidRPr="002C2214">
        <w:rPr>
          <w:rFonts w:hint="eastAsia"/>
        </w:rPr>
        <w:t>例如</w:t>
      </w:r>
      <w:r w:rsidRPr="002C2214">
        <w:rPr>
          <w:rFonts w:hAnsi="標楷體" w:hint="eastAsia"/>
        </w:rPr>
        <w:t>高雄地檢署1</w:t>
      </w:r>
      <w:r w:rsidRPr="002C2214">
        <w:rPr>
          <w:rFonts w:hAnsi="標楷體"/>
        </w:rPr>
        <w:t>09</w:t>
      </w:r>
      <w:r w:rsidRPr="002C2214">
        <w:rPr>
          <w:rFonts w:hAnsi="標楷體" w:hint="eastAsia"/>
        </w:rPr>
        <w:t>年至1</w:t>
      </w:r>
      <w:r w:rsidRPr="002C2214">
        <w:rPr>
          <w:rFonts w:hAnsi="標楷體"/>
        </w:rPr>
        <w:t>11</w:t>
      </w:r>
      <w:r w:rsidRPr="002C2214">
        <w:rPr>
          <w:rFonts w:hAnsi="標楷體" w:hint="eastAsia"/>
        </w:rPr>
        <w:t>年之聲請案件均係執行</w:t>
      </w:r>
      <w:r w:rsidRPr="002C2214">
        <w:rPr>
          <w:rFonts w:hAnsi="標楷體" w:cs="新細明體" w:hint="eastAsia"/>
        </w:rPr>
        <w:t>階段提出修復式司法申請</w:t>
      </w:r>
      <w:r w:rsidR="003556C1" w:rsidRPr="002C2214">
        <w:rPr>
          <w:rFonts w:hAnsi="標楷體" w:cs="新細明體" w:hint="eastAsia"/>
        </w:rPr>
        <w:t>)</w:t>
      </w:r>
      <w:r w:rsidRPr="002C2214">
        <w:rPr>
          <w:rFonts w:hint="eastAsia"/>
        </w:rPr>
        <w:t>，此類</w:t>
      </w:r>
      <w:r w:rsidR="003556C1" w:rsidRPr="002C2214">
        <w:rPr>
          <w:rFonts w:hint="eastAsia"/>
        </w:rPr>
        <w:t>聲請案件</w:t>
      </w:r>
      <w:r w:rsidRPr="002C2214">
        <w:rPr>
          <w:rFonts w:hint="eastAsia"/>
        </w:rPr>
        <w:t>經評估為不適合對話者較多，惟亦不乏有進入對話，並達成協議之案件(新北地檢署1</w:t>
      </w:r>
      <w:r w:rsidRPr="002C2214">
        <w:t>08</w:t>
      </w:r>
      <w:r w:rsidRPr="002C2214">
        <w:rPr>
          <w:rFonts w:hint="eastAsia"/>
        </w:rPr>
        <w:t>年2件；屏東地檢署1</w:t>
      </w:r>
      <w:r w:rsidRPr="002C2214">
        <w:t>09</w:t>
      </w:r>
      <w:r w:rsidRPr="002C2214">
        <w:rPr>
          <w:rFonts w:hint="eastAsia"/>
        </w:rPr>
        <w:t>年度1件；宜蘭地檢署1</w:t>
      </w:r>
      <w:r w:rsidRPr="002C2214">
        <w:t>10</w:t>
      </w:r>
      <w:r w:rsidRPr="002C2214">
        <w:rPr>
          <w:rFonts w:hint="eastAsia"/>
        </w:rPr>
        <w:t>年度1件</w:t>
      </w:r>
      <w:r w:rsidRPr="002C2214">
        <w:t>)</w:t>
      </w:r>
    </w:p>
    <w:p w14:paraId="36278616" w14:textId="77777777" w:rsidR="00746170" w:rsidRPr="002C2214" w:rsidRDefault="003556C1" w:rsidP="00746170">
      <w:pPr>
        <w:pStyle w:val="4"/>
        <w:rPr>
          <w:rFonts w:hAnsi="標楷體"/>
        </w:rPr>
      </w:pPr>
      <w:r w:rsidRPr="002C2214">
        <w:rPr>
          <w:rFonts w:hint="eastAsia"/>
        </w:rPr>
        <w:t>聲請案件之罪</w:t>
      </w:r>
      <w:r w:rsidRPr="002C2214">
        <w:rPr>
          <w:rFonts w:hAnsi="標楷體" w:hint="eastAsia"/>
        </w:rPr>
        <w:t>名方面，財產、個人身體法</w:t>
      </w:r>
      <w:r w:rsidRPr="002C2214">
        <w:rPr>
          <w:rFonts w:hAnsi="標楷體" w:cs="新細明體" w:hint="eastAsia"/>
        </w:rPr>
        <w:t>益相關之犯罪最多(詐欺、竊盜、侵占、背信、毀損、強盜、傷害、妨害自由</w:t>
      </w:r>
      <w:r w:rsidRPr="002C2214">
        <w:rPr>
          <w:rFonts w:hAnsi="標楷體" w:cs="新細明體"/>
        </w:rPr>
        <w:t>)</w:t>
      </w:r>
      <w:r w:rsidRPr="002C2214">
        <w:rPr>
          <w:rFonts w:hAnsi="標楷體" w:cs="新細明體" w:hint="eastAsia"/>
        </w:rPr>
        <w:t>，但亦有其他罪名案件(過失致死、殺人、強制猥褻</w:t>
      </w:r>
      <w:r w:rsidRPr="002C2214">
        <w:rPr>
          <w:rFonts w:hAnsi="標楷體" w:cs="新細明體"/>
        </w:rPr>
        <w:t>)</w:t>
      </w:r>
      <w:r w:rsidRPr="002C2214">
        <w:rPr>
          <w:rFonts w:hAnsi="標楷體" w:cs="新細明體" w:hint="eastAsia"/>
        </w:rPr>
        <w:t>，甚至包括家庭暴力、妨害性自主案件，並達成協議者(例如臺南地方</w:t>
      </w:r>
      <w:r w:rsidRPr="002C2214">
        <w:rPr>
          <w:rFonts w:hAnsi="標楷體" w:cs="新細明體" w:hint="eastAsia"/>
        </w:rPr>
        <w:lastRenderedPageBreak/>
        <w:t>檢察署</w:t>
      </w:r>
      <w:r w:rsidRPr="002C2214">
        <w:rPr>
          <w:rFonts w:hAnsi="標楷體" w:cs="新細明體"/>
        </w:rPr>
        <w:t>)</w:t>
      </w:r>
      <w:r w:rsidRPr="002C2214">
        <w:rPr>
          <w:rFonts w:hAnsi="標楷體" w:cs="新細明體" w:hint="eastAsia"/>
        </w:rPr>
        <w:t>。</w:t>
      </w:r>
    </w:p>
    <w:p w14:paraId="1BA537B2" w14:textId="61CD6FFC" w:rsidR="001D5D51" w:rsidRPr="002C2214" w:rsidRDefault="001D5D51" w:rsidP="001D5D51">
      <w:pPr>
        <w:pStyle w:val="3"/>
      </w:pPr>
      <w:bookmarkStart w:id="354" w:name="_Toc524892370"/>
      <w:bookmarkStart w:id="355" w:name="_Toc524895640"/>
      <w:bookmarkStart w:id="356" w:name="_Toc524896186"/>
      <w:bookmarkStart w:id="357" w:name="_Toc524896216"/>
      <w:bookmarkStart w:id="358" w:name="_Toc524902722"/>
      <w:bookmarkStart w:id="359" w:name="_Toc525066141"/>
      <w:bookmarkStart w:id="360" w:name="_Toc525070831"/>
      <w:bookmarkStart w:id="361" w:name="_Toc525938371"/>
      <w:bookmarkStart w:id="362" w:name="_Toc525939219"/>
      <w:bookmarkStart w:id="363" w:name="_Toc525939724"/>
      <w:bookmarkStart w:id="364" w:name="_Toc529218258"/>
      <w:bookmarkStart w:id="365" w:name="_Toc529222681"/>
      <w:bookmarkStart w:id="366" w:name="_Toc529223103"/>
      <w:bookmarkStart w:id="367" w:name="_Toc529223854"/>
      <w:bookmarkStart w:id="368" w:name="_Toc529228250"/>
      <w:bookmarkStart w:id="369" w:name="_Toc2400386"/>
      <w:bookmarkStart w:id="370" w:name="_Toc4316181"/>
      <w:bookmarkStart w:id="371" w:name="_Toc4473322"/>
      <w:bookmarkStart w:id="372" w:name="_Toc69556889"/>
      <w:bookmarkStart w:id="373" w:name="_Toc69556938"/>
      <w:bookmarkStart w:id="374" w:name="_Toc69609812"/>
      <w:bookmarkStart w:id="375" w:name="_Toc70241808"/>
      <w:bookmarkStart w:id="376" w:name="_Toc70242197"/>
      <w:bookmarkStart w:id="377" w:name="_Toc421794867"/>
      <w:bookmarkStart w:id="378" w:name="_Toc75337865"/>
      <w:bookmarkStart w:id="379" w:name="_Toc75338602"/>
      <w:bookmarkStart w:id="380" w:name="_Toc500149206"/>
      <w:bookmarkStart w:id="381" w:name="_Toc108508808"/>
      <w:r w:rsidRPr="002C2214">
        <w:rPr>
          <w:rFonts w:hint="eastAsia"/>
        </w:rPr>
        <w:t>矯正機關統計</w:t>
      </w:r>
    </w:p>
    <w:tbl>
      <w:tblPr>
        <w:tblW w:w="0" w:type="auto"/>
        <w:tblInd w:w="-284" w:type="dxa"/>
        <w:tblLayout w:type="fixed"/>
        <w:tblCellMar>
          <w:left w:w="28" w:type="dxa"/>
          <w:right w:w="28" w:type="dxa"/>
        </w:tblCellMar>
        <w:tblLook w:val="04A0" w:firstRow="1" w:lastRow="0" w:firstColumn="1" w:lastColumn="0" w:noHBand="0" w:noVBand="1"/>
      </w:tblPr>
      <w:tblGrid>
        <w:gridCol w:w="2127"/>
        <w:gridCol w:w="709"/>
        <w:gridCol w:w="709"/>
        <w:gridCol w:w="567"/>
        <w:gridCol w:w="425"/>
        <w:gridCol w:w="709"/>
        <w:gridCol w:w="708"/>
        <w:gridCol w:w="1270"/>
        <w:gridCol w:w="573"/>
        <w:gridCol w:w="1331"/>
      </w:tblGrid>
      <w:tr w:rsidR="002C2214" w:rsidRPr="002C2214" w14:paraId="53291B41" w14:textId="77777777" w:rsidTr="00110E95">
        <w:trPr>
          <w:trHeight w:val="1003"/>
        </w:trPr>
        <w:tc>
          <w:tcPr>
            <w:tcW w:w="9128" w:type="dxa"/>
            <w:gridSpan w:val="10"/>
            <w:tcBorders>
              <w:top w:val="nil"/>
              <w:left w:val="nil"/>
              <w:bottom w:val="single" w:sz="8" w:space="0" w:color="auto"/>
              <w:right w:val="nil"/>
            </w:tcBorders>
            <w:shd w:val="clear" w:color="auto" w:fill="auto"/>
            <w:noWrap/>
            <w:vAlign w:val="center"/>
            <w:hideMark/>
          </w:tcPr>
          <w:p w14:paraId="464B55D8" w14:textId="00811221" w:rsidR="00110E95" w:rsidRPr="002C2214" w:rsidRDefault="002E56F2" w:rsidP="002E56F2">
            <w:pPr>
              <w:pStyle w:val="af9"/>
              <w:rPr>
                <w:rFonts w:hAnsi="標楷體" w:cs="新細明體"/>
                <w:b/>
                <w:bCs w:val="0"/>
                <w:kern w:val="0"/>
                <w:sz w:val="24"/>
                <w:szCs w:val="24"/>
              </w:rPr>
            </w:pPr>
            <w:r w:rsidRPr="002C2214">
              <w:rPr>
                <w:rFonts w:hint="eastAsia"/>
              </w:rPr>
              <w:t>表5</w:t>
            </w:r>
            <w:r w:rsidRPr="002C2214">
              <w:t xml:space="preserve"> </w:t>
            </w:r>
            <w:r w:rsidR="00110E95" w:rsidRPr="002C2214">
              <w:rPr>
                <w:rFonts w:hint="eastAsia"/>
              </w:rPr>
              <w:t>111年矯正署所屬監所修復式司法統計</w:t>
            </w:r>
          </w:p>
        </w:tc>
      </w:tr>
      <w:tr w:rsidR="002C2214" w:rsidRPr="002C2214" w14:paraId="7C69FB0D" w14:textId="77777777" w:rsidTr="0026446C">
        <w:trPr>
          <w:trHeight w:val="720"/>
        </w:trPr>
        <w:tc>
          <w:tcPr>
            <w:tcW w:w="2127" w:type="dxa"/>
            <w:vMerge w:val="restart"/>
            <w:tcBorders>
              <w:top w:val="nil"/>
              <w:left w:val="single" w:sz="8" w:space="0" w:color="auto"/>
              <w:bottom w:val="single" w:sz="8" w:space="0" w:color="auto"/>
              <w:right w:val="single" w:sz="8" w:space="0" w:color="auto"/>
            </w:tcBorders>
            <w:shd w:val="clear" w:color="auto" w:fill="auto"/>
            <w:noWrap/>
            <w:vAlign w:val="center"/>
            <w:hideMark/>
          </w:tcPr>
          <w:p w14:paraId="6B077A02" w14:textId="77777777" w:rsidR="00110E95" w:rsidRPr="002C2214" w:rsidRDefault="00110E95" w:rsidP="00110E95">
            <w:pPr>
              <w:widowControl/>
              <w:overflowPunct/>
              <w:autoSpaceDE/>
              <w:autoSpaceDN/>
              <w:jc w:val="center"/>
              <w:rPr>
                <w:rFonts w:hAnsi="標楷體" w:cs="新細明體"/>
                <w:b/>
                <w:bCs/>
                <w:kern w:val="0"/>
                <w:sz w:val="24"/>
                <w:szCs w:val="24"/>
              </w:rPr>
            </w:pPr>
            <w:r w:rsidRPr="002C2214">
              <w:rPr>
                <w:rFonts w:hAnsi="標楷體" w:cs="新細明體" w:hint="eastAsia"/>
                <w:b/>
                <w:bCs/>
                <w:kern w:val="0"/>
                <w:sz w:val="24"/>
                <w:szCs w:val="24"/>
              </w:rPr>
              <w:t>監所名稱</w:t>
            </w:r>
          </w:p>
        </w:tc>
        <w:tc>
          <w:tcPr>
            <w:tcW w:w="1418" w:type="dxa"/>
            <w:gridSpan w:val="2"/>
            <w:vMerge w:val="restart"/>
            <w:tcBorders>
              <w:top w:val="single" w:sz="8" w:space="0" w:color="auto"/>
              <w:left w:val="single" w:sz="8" w:space="0" w:color="auto"/>
              <w:bottom w:val="single" w:sz="8" w:space="0" w:color="auto"/>
              <w:right w:val="single" w:sz="8" w:space="0" w:color="auto"/>
            </w:tcBorders>
            <w:shd w:val="clear" w:color="auto" w:fill="auto"/>
            <w:noWrap/>
            <w:vAlign w:val="center"/>
            <w:hideMark/>
          </w:tcPr>
          <w:p w14:paraId="18E08010" w14:textId="77777777" w:rsidR="00110E95" w:rsidRPr="002C2214" w:rsidRDefault="00110E95" w:rsidP="00110E95">
            <w:pPr>
              <w:widowControl/>
              <w:overflowPunct/>
              <w:autoSpaceDE/>
              <w:autoSpaceDN/>
              <w:jc w:val="center"/>
              <w:rPr>
                <w:rFonts w:hAnsi="標楷體" w:cs="新細明體"/>
                <w:b/>
                <w:bCs/>
                <w:kern w:val="0"/>
                <w:sz w:val="24"/>
                <w:szCs w:val="24"/>
              </w:rPr>
            </w:pPr>
            <w:r w:rsidRPr="002C2214">
              <w:rPr>
                <w:rFonts w:hAnsi="標楷體" w:cs="新細明體" w:hint="eastAsia"/>
                <w:b/>
                <w:bCs/>
                <w:kern w:val="0"/>
                <w:sz w:val="24"/>
                <w:szCs w:val="24"/>
              </w:rPr>
              <w:t>修復促進者人數</w:t>
            </w:r>
          </w:p>
        </w:tc>
        <w:tc>
          <w:tcPr>
            <w:tcW w:w="567" w:type="dxa"/>
            <w:vMerge w:val="restart"/>
            <w:tcBorders>
              <w:top w:val="nil"/>
              <w:left w:val="single" w:sz="8" w:space="0" w:color="auto"/>
              <w:bottom w:val="single" w:sz="8" w:space="0" w:color="auto"/>
              <w:right w:val="single" w:sz="8" w:space="0" w:color="auto"/>
            </w:tcBorders>
            <w:shd w:val="clear" w:color="auto" w:fill="auto"/>
            <w:noWrap/>
            <w:vAlign w:val="center"/>
            <w:hideMark/>
          </w:tcPr>
          <w:p w14:paraId="779D977D" w14:textId="77777777" w:rsidR="00110E95" w:rsidRPr="002C2214" w:rsidRDefault="00110E95" w:rsidP="00110E95">
            <w:pPr>
              <w:widowControl/>
              <w:overflowPunct/>
              <w:autoSpaceDE/>
              <w:autoSpaceDN/>
              <w:jc w:val="center"/>
              <w:rPr>
                <w:rFonts w:hAnsi="標楷體" w:cs="新細明體"/>
                <w:b/>
                <w:bCs/>
                <w:kern w:val="0"/>
                <w:sz w:val="24"/>
                <w:szCs w:val="24"/>
              </w:rPr>
            </w:pPr>
            <w:r w:rsidRPr="002C2214">
              <w:rPr>
                <w:rFonts w:hAnsi="標楷體" w:cs="新細明體" w:hint="eastAsia"/>
                <w:b/>
                <w:bCs/>
                <w:kern w:val="0"/>
                <w:sz w:val="24"/>
                <w:szCs w:val="24"/>
              </w:rPr>
              <w:t>申請件數</w:t>
            </w:r>
          </w:p>
        </w:tc>
        <w:tc>
          <w:tcPr>
            <w:tcW w:w="1842" w:type="dxa"/>
            <w:gridSpan w:val="3"/>
            <w:tcBorders>
              <w:top w:val="single" w:sz="8" w:space="0" w:color="auto"/>
              <w:left w:val="nil"/>
              <w:bottom w:val="single" w:sz="8" w:space="0" w:color="auto"/>
              <w:right w:val="single" w:sz="8" w:space="0" w:color="auto"/>
            </w:tcBorders>
            <w:shd w:val="clear" w:color="auto" w:fill="auto"/>
            <w:noWrap/>
            <w:vAlign w:val="center"/>
            <w:hideMark/>
          </w:tcPr>
          <w:p w14:paraId="73C980A8" w14:textId="77777777" w:rsidR="00110E95" w:rsidRPr="002C2214" w:rsidRDefault="00110E95" w:rsidP="00110E95">
            <w:pPr>
              <w:widowControl/>
              <w:overflowPunct/>
              <w:autoSpaceDE/>
              <w:autoSpaceDN/>
              <w:jc w:val="center"/>
              <w:rPr>
                <w:rFonts w:hAnsi="標楷體" w:cs="新細明體"/>
                <w:b/>
                <w:bCs/>
                <w:kern w:val="0"/>
                <w:sz w:val="24"/>
                <w:szCs w:val="24"/>
              </w:rPr>
            </w:pPr>
            <w:r w:rsidRPr="002C2214">
              <w:rPr>
                <w:rFonts w:hAnsi="標楷體" w:cs="新細明體" w:hint="eastAsia"/>
                <w:b/>
                <w:bCs/>
                <w:kern w:val="0"/>
                <w:sz w:val="24"/>
                <w:szCs w:val="24"/>
              </w:rPr>
              <w:t>評估開案</w:t>
            </w:r>
          </w:p>
        </w:tc>
        <w:tc>
          <w:tcPr>
            <w:tcW w:w="1270" w:type="dxa"/>
            <w:vMerge w:val="restart"/>
            <w:tcBorders>
              <w:top w:val="nil"/>
              <w:left w:val="single" w:sz="8" w:space="0" w:color="auto"/>
              <w:bottom w:val="single" w:sz="8" w:space="0" w:color="auto"/>
              <w:right w:val="single" w:sz="8" w:space="0" w:color="auto"/>
            </w:tcBorders>
            <w:shd w:val="clear" w:color="auto" w:fill="auto"/>
            <w:vAlign w:val="center"/>
            <w:hideMark/>
          </w:tcPr>
          <w:p w14:paraId="14599CC1" w14:textId="77777777" w:rsidR="00110E95" w:rsidRPr="002C2214" w:rsidRDefault="00110E95" w:rsidP="00110E95">
            <w:pPr>
              <w:widowControl/>
              <w:overflowPunct/>
              <w:autoSpaceDE/>
              <w:autoSpaceDN/>
              <w:jc w:val="center"/>
              <w:rPr>
                <w:rFonts w:hAnsi="標楷體" w:cs="新細明體"/>
                <w:b/>
                <w:bCs/>
                <w:kern w:val="0"/>
                <w:sz w:val="24"/>
                <w:szCs w:val="24"/>
              </w:rPr>
            </w:pPr>
            <w:r w:rsidRPr="002C2214">
              <w:rPr>
                <w:rFonts w:hAnsi="標楷體" w:cs="新細明體" w:hint="eastAsia"/>
                <w:b/>
                <w:bCs/>
                <w:kern w:val="0"/>
                <w:sz w:val="24"/>
                <w:szCs w:val="24"/>
              </w:rPr>
              <w:t>因當事人終止</w:t>
            </w:r>
            <w:r w:rsidRPr="002C2214">
              <w:rPr>
                <w:rFonts w:hAnsi="標楷體" w:cs="新細明體" w:hint="eastAsia"/>
                <w:b/>
                <w:bCs/>
                <w:kern w:val="0"/>
                <w:sz w:val="24"/>
                <w:szCs w:val="24"/>
              </w:rPr>
              <w:br/>
              <w:t>(含未達成協議)</w:t>
            </w:r>
          </w:p>
        </w:tc>
        <w:tc>
          <w:tcPr>
            <w:tcW w:w="573" w:type="dxa"/>
            <w:vMerge w:val="restart"/>
            <w:tcBorders>
              <w:top w:val="nil"/>
              <w:left w:val="single" w:sz="8" w:space="0" w:color="auto"/>
              <w:bottom w:val="single" w:sz="8" w:space="0" w:color="auto"/>
              <w:right w:val="single" w:sz="8" w:space="0" w:color="auto"/>
            </w:tcBorders>
            <w:shd w:val="clear" w:color="auto" w:fill="auto"/>
            <w:noWrap/>
            <w:vAlign w:val="center"/>
            <w:hideMark/>
          </w:tcPr>
          <w:p w14:paraId="4CDF44FF" w14:textId="77777777" w:rsidR="00110E95" w:rsidRPr="002C2214" w:rsidRDefault="00110E95" w:rsidP="00110E95">
            <w:pPr>
              <w:widowControl/>
              <w:overflowPunct/>
              <w:autoSpaceDE/>
              <w:autoSpaceDN/>
              <w:jc w:val="center"/>
              <w:rPr>
                <w:rFonts w:hAnsi="標楷體" w:cs="新細明體"/>
                <w:b/>
                <w:bCs/>
                <w:kern w:val="0"/>
                <w:sz w:val="24"/>
                <w:szCs w:val="24"/>
              </w:rPr>
            </w:pPr>
            <w:r w:rsidRPr="002C2214">
              <w:rPr>
                <w:rFonts w:hAnsi="標楷體" w:cs="新細明體" w:hint="eastAsia"/>
                <w:b/>
                <w:bCs/>
                <w:kern w:val="0"/>
                <w:sz w:val="24"/>
                <w:szCs w:val="24"/>
              </w:rPr>
              <w:t>達成協議</w:t>
            </w:r>
          </w:p>
        </w:tc>
        <w:tc>
          <w:tcPr>
            <w:tcW w:w="1331" w:type="dxa"/>
            <w:vMerge w:val="restart"/>
            <w:tcBorders>
              <w:top w:val="nil"/>
              <w:left w:val="single" w:sz="8" w:space="0" w:color="auto"/>
              <w:bottom w:val="single" w:sz="8" w:space="0" w:color="auto"/>
              <w:right w:val="single" w:sz="8" w:space="0" w:color="auto"/>
            </w:tcBorders>
            <w:shd w:val="clear" w:color="auto" w:fill="auto"/>
            <w:noWrap/>
            <w:vAlign w:val="center"/>
            <w:hideMark/>
          </w:tcPr>
          <w:p w14:paraId="2C66BCE9" w14:textId="77777777" w:rsidR="00110E95" w:rsidRPr="002C2214" w:rsidRDefault="00110E95" w:rsidP="00110E95">
            <w:pPr>
              <w:widowControl/>
              <w:overflowPunct/>
              <w:autoSpaceDE/>
              <w:autoSpaceDN/>
              <w:jc w:val="center"/>
              <w:rPr>
                <w:rFonts w:hAnsi="標楷體" w:cs="新細明體"/>
                <w:b/>
                <w:bCs/>
                <w:kern w:val="0"/>
                <w:sz w:val="24"/>
                <w:szCs w:val="24"/>
              </w:rPr>
            </w:pPr>
            <w:r w:rsidRPr="002C2214">
              <w:rPr>
                <w:rFonts w:hAnsi="標楷體" w:cs="新細明體" w:hint="eastAsia"/>
                <w:b/>
                <w:bCs/>
                <w:kern w:val="0"/>
                <w:sz w:val="24"/>
                <w:szCs w:val="24"/>
              </w:rPr>
              <w:t>其他</w:t>
            </w:r>
          </w:p>
        </w:tc>
      </w:tr>
      <w:tr w:rsidR="002C2214" w:rsidRPr="002C2214" w14:paraId="06779142" w14:textId="77777777" w:rsidTr="0026446C">
        <w:trPr>
          <w:trHeight w:val="57"/>
        </w:trPr>
        <w:tc>
          <w:tcPr>
            <w:tcW w:w="2127" w:type="dxa"/>
            <w:vMerge/>
            <w:tcBorders>
              <w:top w:val="nil"/>
              <w:left w:val="single" w:sz="8" w:space="0" w:color="auto"/>
              <w:bottom w:val="single" w:sz="8" w:space="0" w:color="auto"/>
              <w:right w:val="single" w:sz="8" w:space="0" w:color="auto"/>
            </w:tcBorders>
            <w:vAlign w:val="center"/>
            <w:hideMark/>
          </w:tcPr>
          <w:p w14:paraId="08D11BB6" w14:textId="77777777" w:rsidR="00110E95" w:rsidRPr="002C2214" w:rsidRDefault="00110E95" w:rsidP="00110E95">
            <w:pPr>
              <w:widowControl/>
              <w:overflowPunct/>
              <w:autoSpaceDE/>
              <w:autoSpaceDN/>
              <w:jc w:val="left"/>
              <w:rPr>
                <w:rFonts w:hAnsi="標楷體" w:cs="新細明體"/>
                <w:b/>
                <w:bCs/>
                <w:kern w:val="0"/>
                <w:sz w:val="24"/>
                <w:szCs w:val="24"/>
              </w:rPr>
            </w:pPr>
          </w:p>
        </w:tc>
        <w:tc>
          <w:tcPr>
            <w:tcW w:w="1418" w:type="dxa"/>
            <w:gridSpan w:val="2"/>
            <w:vMerge/>
            <w:tcBorders>
              <w:top w:val="single" w:sz="8" w:space="0" w:color="auto"/>
              <w:left w:val="single" w:sz="8" w:space="0" w:color="auto"/>
              <w:bottom w:val="single" w:sz="8" w:space="0" w:color="auto"/>
              <w:right w:val="single" w:sz="8" w:space="0" w:color="auto"/>
            </w:tcBorders>
            <w:vAlign w:val="center"/>
            <w:hideMark/>
          </w:tcPr>
          <w:p w14:paraId="5920BD81" w14:textId="77777777" w:rsidR="00110E95" w:rsidRPr="002C2214" w:rsidRDefault="00110E95" w:rsidP="00110E95">
            <w:pPr>
              <w:widowControl/>
              <w:overflowPunct/>
              <w:autoSpaceDE/>
              <w:autoSpaceDN/>
              <w:jc w:val="left"/>
              <w:rPr>
                <w:rFonts w:hAnsi="標楷體" w:cs="新細明體"/>
                <w:b/>
                <w:bCs/>
                <w:kern w:val="0"/>
                <w:sz w:val="24"/>
                <w:szCs w:val="24"/>
              </w:rPr>
            </w:pPr>
          </w:p>
        </w:tc>
        <w:tc>
          <w:tcPr>
            <w:tcW w:w="567" w:type="dxa"/>
            <w:vMerge/>
            <w:tcBorders>
              <w:top w:val="nil"/>
              <w:left w:val="single" w:sz="8" w:space="0" w:color="auto"/>
              <w:bottom w:val="single" w:sz="8" w:space="0" w:color="auto"/>
              <w:right w:val="single" w:sz="8" w:space="0" w:color="auto"/>
            </w:tcBorders>
            <w:vAlign w:val="center"/>
            <w:hideMark/>
          </w:tcPr>
          <w:p w14:paraId="5812D408" w14:textId="77777777" w:rsidR="00110E95" w:rsidRPr="002C2214" w:rsidRDefault="00110E95" w:rsidP="00110E95">
            <w:pPr>
              <w:widowControl/>
              <w:overflowPunct/>
              <w:autoSpaceDE/>
              <w:autoSpaceDN/>
              <w:jc w:val="left"/>
              <w:rPr>
                <w:rFonts w:hAnsi="標楷體" w:cs="新細明體"/>
                <w:b/>
                <w:bCs/>
                <w:kern w:val="0"/>
                <w:sz w:val="24"/>
                <w:szCs w:val="24"/>
              </w:rPr>
            </w:pPr>
          </w:p>
        </w:tc>
        <w:tc>
          <w:tcPr>
            <w:tcW w:w="425" w:type="dxa"/>
            <w:vMerge w:val="restart"/>
            <w:tcBorders>
              <w:top w:val="nil"/>
              <w:left w:val="single" w:sz="8" w:space="0" w:color="auto"/>
              <w:bottom w:val="single" w:sz="8" w:space="0" w:color="auto"/>
              <w:right w:val="single" w:sz="8" w:space="0" w:color="auto"/>
            </w:tcBorders>
            <w:shd w:val="clear" w:color="auto" w:fill="auto"/>
            <w:noWrap/>
            <w:vAlign w:val="center"/>
            <w:hideMark/>
          </w:tcPr>
          <w:p w14:paraId="655D0C66" w14:textId="77777777" w:rsidR="00110E95" w:rsidRPr="002C2214" w:rsidRDefault="00110E95" w:rsidP="00110E95">
            <w:pPr>
              <w:widowControl/>
              <w:overflowPunct/>
              <w:autoSpaceDE/>
              <w:autoSpaceDN/>
              <w:jc w:val="center"/>
              <w:rPr>
                <w:rFonts w:hAnsi="標楷體" w:cs="新細明體"/>
                <w:b/>
                <w:bCs/>
                <w:kern w:val="0"/>
                <w:sz w:val="24"/>
                <w:szCs w:val="24"/>
              </w:rPr>
            </w:pPr>
            <w:r w:rsidRPr="002C2214">
              <w:rPr>
                <w:rFonts w:hAnsi="標楷體" w:cs="新細明體" w:hint="eastAsia"/>
                <w:b/>
                <w:bCs/>
                <w:kern w:val="0"/>
                <w:sz w:val="24"/>
                <w:szCs w:val="24"/>
              </w:rPr>
              <w:t>進行</w:t>
            </w:r>
          </w:p>
        </w:tc>
        <w:tc>
          <w:tcPr>
            <w:tcW w:w="1417" w:type="dxa"/>
            <w:gridSpan w:val="2"/>
            <w:tcBorders>
              <w:top w:val="single" w:sz="8" w:space="0" w:color="auto"/>
              <w:left w:val="nil"/>
              <w:bottom w:val="single" w:sz="8" w:space="0" w:color="auto"/>
              <w:right w:val="single" w:sz="8" w:space="0" w:color="auto"/>
            </w:tcBorders>
            <w:shd w:val="clear" w:color="auto" w:fill="auto"/>
            <w:noWrap/>
            <w:vAlign w:val="center"/>
            <w:hideMark/>
          </w:tcPr>
          <w:p w14:paraId="3DB1888F" w14:textId="77777777" w:rsidR="00110E95" w:rsidRPr="002C2214" w:rsidRDefault="00110E95" w:rsidP="00110E95">
            <w:pPr>
              <w:widowControl/>
              <w:overflowPunct/>
              <w:autoSpaceDE/>
              <w:autoSpaceDN/>
              <w:jc w:val="center"/>
              <w:rPr>
                <w:rFonts w:hAnsi="標楷體" w:cs="新細明體"/>
                <w:b/>
                <w:bCs/>
                <w:kern w:val="0"/>
                <w:sz w:val="24"/>
                <w:szCs w:val="24"/>
              </w:rPr>
            </w:pPr>
            <w:r w:rsidRPr="002C2214">
              <w:rPr>
                <w:rFonts w:hAnsi="標楷體" w:cs="新細明體" w:hint="eastAsia"/>
                <w:b/>
                <w:bCs/>
                <w:kern w:val="0"/>
                <w:sz w:val="24"/>
                <w:szCs w:val="24"/>
              </w:rPr>
              <w:t>不進行</w:t>
            </w:r>
          </w:p>
        </w:tc>
        <w:tc>
          <w:tcPr>
            <w:tcW w:w="1270" w:type="dxa"/>
            <w:vMerge/>
            <w:tcBorders>
              <w:top w:val="nil"/>
              <w:left w:val="single" w:sz="8" w:space="0" w:color="auto"/>
              <w:bottom w:val="single" w:sz="8" w:space="0" w:color="auto"/>
              <w:right w:val="single" w:sz="8" w:space="0" w:color="auto"/>
            </w:tcBorders>
            <w:vAlign w:val="center"/>
            <w:hideMark/>
          </w:tcPr>
          <w:p w14:paraId="5ED0B82E" w14:textId="77777777" w:rsidR="00110E95" w:rsidRPr="002C2214" w:rsidRDefault="00110E95" w:rsidP="00110E95">
            <w:pPr>
              <w:widowControl/>
              <w:overflowPunct/>
              <w:autoSpaceDE/>
              <w:autoSpaceDN/>
              <w:jc w:val="left"/>
              <w:rPr>
                <w:rFonts w:hAnsi="標楷體" w:cs="新細明體"/>
                <w:b/>
                <w:bCs/>
                <w:kern w:val="0"/>
                <w:sz w:val="24"/>
                <w:szCs w:val="24"/>
              </w:rPr>
            </w:pPr>
          </w:p>
        </w:tc>
        <w:tc>
          <w:tcPr>
            <w:tcW w:w="573" w:type="dxa"/>
            <w:vMerge/>
            <w:tcBorders>
              <w:top w:val="nil"/>
              <w:left w:val="single" w:sz="8" w:space="0" w:color="auto"/>
              <w:bottom w:val="single" w:sz="8" w:space="0" w:color="auto"/>
              <w:right w:val="single" w:sz="8" w:space="0" w:color="auto"/>
            </w:tcBorders>
            <w:vAlign w:val="center"/>
            <w:hideMark/>
          </w:tcPr>
          <w:p w14:paraId="08369B93" w14:textId="77777777" w:rsidR="00110E95" w:rsidRPr="002C2214" w:rsidRDefault="00110E95" w:rsidP="00110E95">
            <w:pPr>
              <w:widowControl/>
              <w:overflowPunct/>
              <w:autoSpaceDE/>
              <w:autoSpaceDN/>
              <w:jc w:val="left"/>
              <w:rPr>
                <w:rFonts w:hAnsi="標楷體" w:cs="新細明體"/>
                <w:b/>
                <w:bCs/>
                <w:kern w:val="0"/>
                <w:sz w:val="24"/>
                <w:szCs w:val="24"/>
              </w:rPr>
            </w:pPr>
          </w:p>
        </w:tc>
        <w:tc>
          <w:tcPr>
            <w:tcW w:w="1331" w:type="dxa"/>
            <w:vMerge/>
            <w:tcBorders>
              <w:top w:val="nil"/>
              <w:left w:val="single" w:sz="8" w:space="0" w:color="auto"/>
              <w:bottom w:val="single" w:sz="8" w:space="0" w:color="auto"/>
              <w:right w:val="single" w:sz="8" w:space="0" w:color="auto"/>
            </w:tcBorders>
            <w:vAlign w:val="center"/>
            <w:hideMark/>
          </w:tcPr>
          <w:p w14:paraId="31FB083B" w14:textId="77777777" w:rsidR="00110E95" w:rsidRPr="002C2214" w:rsidRDefault="00110E95" w:rsidP="00110E95">
            <w:pPr>
              <w:widowControl/>
              <w:overflowPunct/>
              <w:autoSpaceDE/>
              <w:autoSpaceDN/>
              <w:jc w:val="left"/>
              <w:rPr>
                <w:rFonts w:hAnsi="標楷體" w:cs="新細明體"/>
                <w:b/>
                <w:bCs/>
                <w:kern w:val="0"/>
                <w:sz w:val="24"/>
                <w:szCs w:val="24"/>
              </w:rPr>
            </w:pPr>
          </w:p>
        </w:tc>
      </w:tr>
      <w:tr w:rsidR="002C2214" w:rsidRPr="002C2214" w14:paraId="7EEC5FCB" w14:textId="77777777" w:rsidTr="0026446C">
        <w:trPr>
          <w:trHeight w:val="525"/>
        </w:trPr>
        <w:tc>
          <w:tcPr>
            <w:tcW w:w="2127" w:type="dxa"/>
            <w:vMerge/>
            <w:tcBorders>
              <w:top w:val="nil"/>
              <w:left w:val="single" w:sz="8" w:space="0" w:color="auto"/>
              <w:bottom w:val="single" w:sz="8" w:space="0" w:color="auto"/>
              <w:right w:val="single" w:sz="8" w:space="0" w:color="auto"/>
            </w:tcBorders>
            <w:vAlign w:val="center"/>
            <w:hideMark/>
          </w:tcPr>
          <w:p w14:paraId="340C51F1" w14:textId="77777777" w:rsidR="00110E95" w:rsidRPr="002C2214" w:rsidRDefault="00110E95" w:rsidP="00110E95">
            <w:pPr>
              <w:widowControl/>
              <w:overflowPunct/>
              <w:autoSpaceDE/>
              <w:autoSpaceDN/>
              <w:jc w:val="left"/>
              <w:rPr>
                <w:rFonts w:hAnsi="標楷體" w:cs="新細明體"/>
                <w:b/>
                <w:bCs/>
                <w:kern w:val="0"/>
                <w:sz w:val="24"/>
                <w:szCs w:val="24"/>
              </w:rPr>
            </w:pPr>
          </w:p>
        </w:tc>
        <w:tc>
          <w:tcPr>
            <w:tcW w:w="709" w:type="dxa"/>
            <w:tcBorders>
              <w:top w:val="nil"/>
              <w:left w:val="nil"/>
              <w:bottom w:val="single" w:sz="8" w:space="0" w:color="auto"/>
              <w:right w:val="single" w:sz="8" w:space="0" w:color="auto"/>
            </w:tcBorders>
            <w:shd w:val="clear" w:color="auto" w:fill="auto"/>
            <w:noWrap/>
            <w:vAlign w:val="center"/>
            <w:hideMark/>
          </w:tcPr>
          <w:p w14:paraId="57B05088" w14:textId="77777777" w:rsidR="00110E95" w:rsidRPr="002C2214" w:rsidRDefault="00110E95" w:rsidP="00110E95">
            <w:pPr>
              <w:widowControl/>
              <w:overflowPunct/>
              <w:autoSpaceDE/>
              <w:autoSpaceDN/>
              <w:jc w:val="center"/>
              <w:rPr>
                <w:rFonts w:hAnsi="標楷體" w:cs="新細明體"/>
                <w:b/>
                <w:bCs/>
                <w:kern w:val="0"/>
                <w:sz w:val="24"/>
                <w:szCs w:val="24"/>
              </w:rPr>
            </w:pPr>
            <w:r w:rsidRPr="002C2214">
              <w:rPr>
                <w:rFonts w:hAnsi="標楷體" w:cs="新細明體" w:hint="eastAsia"/>
                <w:b/>
                <w:bCs/>
                <w:kern w:val="0"/>
                <w:sz w:val="24"/>
                <w:szCs w:val="24"/>
              </w:rPr>
              <w:t>教誨志工</w:t>
            </w:r>
          </w:p>
        </w:tc>
        <w:tc>
          <w:tcPr>
            <w:tcW w:w="709" w:type="dxa"/>
            <w:tcBorders>
              <w:top w:val="nil"/>
              <w:left w:val="nil"/>
              <w:bottom w:val="single" w:sz="8" w:space="0" w:color="auto"/>
              <w:right w:val="single" w:sz="8" w:space="0" w:color="auto"/>
            </w:tcBorders>
            <w:shd w:val="clear" w:color="auto" w:fill="auto"/>
            <w:noWrap/>
            <w:vAlign w:val="center"/>
            <w:hideMark/>
          </w:tcPr>
          <w:p w14:paraId="220E6446" w14:textId="77777777" w:rsidR="00110E95" w:rsidRPr="002C2214" w:rsidRDefault="00110E95" w:rsidP="00110E95">
            <w:pPr>
              <w:widowControl/>
              <w:overflowPunct/>
              <w:autoSpaceDE/>
              <w:autoSpaceDN/>
              <w:jc w:val="center"/>
              <w:rPr>
                <w:rFonts w:hAnsi="標楷體" w:cs="新細明體"/>
                <w:b/>
                <w:bCs/>
                <w:kern w:val="0"/>
                <w:sz w:val="24"/>
                <w:szCs w:val="24"/>
              </w:rPr>
            </w:pPr>
            <w:r w:rsidRPr="002C2214">
              <w:rPr>
                <w:rFonts w:hAnsi="標楷體" w:cs="新細明體" w:hint="eastAsia"/>
                <w:b/>
                <w:bCs/>
                <w:kern w:val="0"/>
                <w:sz w:val="24"/>
                <w:szCs w:val="24"/>
              </w:rPr>
              <w:t>外聘委員</w:t>
            </w:r>
          </w:p>
        </w:tc>
        <w:tc>
          <w:tcPr>
            <w:tcW w:w="567" w:type="dxa"/>
            <w:vMerge/>
            <w:tcBorders>
              <w:top w:val="nil"/>
              <w:left w:val="single" w:sz="8" w:space="0" w:color="auto"/>
              <w:bottom w:val="single" w:sz="8" w:space="0" w:color="auto"/>
              <w:right w:val="single" w:sz="8" w:space="0" w:color="auto"/>
            </w:tcBorders>
            <w:vAlign w:val="center"/>
            <w:hideMark/>
          </w:tcPr>
          <w:p w14:paraId="1D29965E" w14:textId="77777777" w:rsidR="00110E95" w:rsidRPr="002C2214" w:rsidRDefault="00110E95" w:rsidP="00110E95">
            <w:pPr>
              <w:widowControl/>
              <w:overflowPunct/>
              <w:autoSpaceDE/>
              <w:autoSpaceDN/>
              <w:jc w:val="left"/>
              <w:rPr>
                <w:rFonts w:hAnsi="標楷體" w:cs="新細明體"/>
                <w:b/>
                <w:bCs/>
                <w:kern w:val="0"/>
                <w:sz w:val="24"/>
                <w:szCs w:val="24"/>
              </w:rPr>
            </w:pPr>
          </w:p>
        </w:tc>
        <w:tc>
          <w:tcPr>
            <w:tcW w:w="425" w:type="dxa"/>
            <w:vMerge/>
            <w:tcBorders>
              <w:top w:val="nil"/>
              <w:left w:val="single" w:sz="8" w:space="0" w:color="auto"/>
              <w:bottom w:val="single" w:sz="8" w:space="0" w:color="auto"/>
              <w:right w:val="single" w:sz="8" w:space="0" w:color="auto"/>
            </w:tcBorders>
            <w:vAlign w:val="center"/>
            <w:hideMark/>
          </w:tcPr>
          <w:p w14:paraId="5F7A4BD2" w14:textId="77777777" w:rsidR="00110E95" w:rsidRPr="002C2214" w:rsidRDefault="00110E95" w:rsidP="00110E95">
            <w:pPr>
              <w:widowControl/>
              <w:overflowPunct/>
              <w:autoSpaceDE/>
              <w:autoSpaceDN/>
              <w:jc w:val="left"/>
              <w:rPr>
                <w:rFonts w:hAnsi="標楷體" w:cs="新細明體"/>
                <w:b/>
                <w:bCs/>
                <w:kern w:val="0"/>
                <w:sz w:val="24"/>
                <w:szCs w:val="24"/>
              </w:rPr>
            </w:pPr>
          </w:p>
        </w:tc>
        <w:tc>
          <w:tcPr>
            <w:tcW w:w="709" w:type="dxa"/>
            <w:tcBorders>
              <w:top w:val="nil"/>
              <w:left w:val="nil"/>
              <w:bottom w:val="single" w:sz="8" w:space="0" w:color="auto"/>
              <w:right w:val="single" w:sz="8" w:space="0" w:color="auto"/>
            </w:tcBorders>
            <w:shd w:val="clear" w:color="auto" w:fill="auto"/>
            <w:noWrap/>
            <w:vAlign w:val="center"/>
            <w:hideMark/>
          </w:tcPr>
          <w:p w14:paraId="71BB8F8D" w14:textId="77777777" w:rsidR="00110E95" w:rsidRPr="002C2214" w:rsidRDefault="00110E95" w:rsidP="00110E95">
            <w:pPr>
              <w:widowControl/>
              <w:overflowPunct/>
              <w:autoSpaceDE/>
              <w:autoSpaceDN/>
              <w:jc w:val="center"/>
              <w:rPr>
                <w:rFonts w:hAnsi="標楷體" w:cs="新細明體"/>
                <w:b/>
                <w:bCs/>
                <w:kern w:val="0"/>
                <w:sz w:val="24"/>
                <w:szCs w:val="24"/>
              </w:rPr>
            </w:pPr>
            <w:r w:rsidRPr="002C2214">
              <w:rPr>
                <w:rFonts w:hAnsi="標楷體" w:cs="新細明體" w:hint="eastAsia"/>
                <w:b/>
                <w:bCs/>
                <w:kern w:val="0"/>
                <w:sz w:val="24"/>
                <w:szCs w:val="24"/>
              </w:rPr>
              <w:t>專責小組</w:t>
            </w:r>
          </w:p>
        </w:tc>
        <w:tc>
          <w:tcPr>
            <w:tcW w:w="708" w:type="dxa"/>
            <w:tcBorders>
              <w:top w:val="nil"/>
              <w:left w:val="nil"/>
              <w:bottom w:val="single" w:sz="8" w:space="0" w:color="auto"/>
              <w:right w:val="single" w:sz="8" w:space="0" w:color="auto"/>
            </w:tcBorders>
            <w:shd w:val="clear" w:color="auto" w:fill="auto"/>
            <w:noWrap/>
            <w:vAlign w:val="center"/>
            <w:hideMark/>
          </w:tcPr>
          <w:p w14:paraId="437F1360" w14:textId="77777777" w:rsidR="00110E95" w:rsidRPr="002C2214" w:rsidRDefault="00110E95" w:rsidP="00110E95">
            <w:pPr>
              <w:widowControl/>
              <w:overflowPunct/>
              <w:autoSpaceDE/>
              <w:autoSpaceDN/>
              <w:jc w:val="center"/>
              <w:rPr>
                <w:rFonts w:hAnsi="標楷體" w:cs="新細明體"/>
                <w:b/>
                <w:bCs/>
                <w:kern w:val="0"/>
                <w:sz w:val="24"/>
                <w:szCs w:val="24"/>
              </w:rPr>
            </w:pPr>
            <w:r w:rsidRPr="002C2214">
              <w:rPr>
                <w:rFonts w:hAnsi="標楷體" w:cs="新細明體" w:hint="eastAsia"/>
                <w:b/>
                <w:bCs/>
                <w:kern w:val="0"/>
                <w:sz w:val="24"/>
                <w:szCs w:val="24"/>
              </w:rPr>
              <w:t>修復促進者</w:t>
            </w:r>
          </w:p>
        </w:tc>
        <w:tc>
          <w:tcPr>
            <w:tcW w:w="1270" w:type="dxa"/>
            <w:vMerge/>
            <w:tcBorders>
              <w:top w:val="nil"/>
              <w:left w:val="single" w:sz="8" w:space="0" w:color="auto"/>
              <w:bottom w:val="single" w:sz="8" w:space="0" w:color="auto"/>
              <w:right w:val="single" w:sz="8" w:space="0" w:color="auto"/>
            </w:tcBorders>
            <w:vAlign w:val="center"/>
            <w:hideMark/>
          </w:tcPr>
          <w:p w14:paraId="7D172D27" w14:textId="77777777" w:rsidR="00110E95" w:rsidRPr="002C2214" w:rsidRDefault="00110E95" w:rsidP="00110E95">
            <w:pPr>
              <w:widowControl/>
              <w:overflowPunct/>
              <w:autoSpaceDE/>
              <w:autoSpaceDN/>
              <w:jc w:val="left"/>
              <w:rPr>
                <w:rFonts w:hAnsi="標楷體" w:cs="新細明體"/>
                <w:b/>
                <w:bCs/>
                <w:kern w:val="0"/>
                <w:sz w:val="24"/>
                <w:szCs w:val="24"/>
              </w:rPr>
            </w:pPr>
          </w:p>
        </w:tc>
        <w:tc>
          <w:tcPr>
            <w:tcW w:w="573" w:type="dxa"/>
            <w:vMerge/>
            <w:tcBorders>
              <w:top w:val="nil"/>
              <w:left w:val="single" w:sz="8" w:space="0" w:color="auto"/>
              <w:bottom w:val="single" w:sz="8" w:space="0" w:color="auto"/>
              <w:right w:val="single" w:sz="8" w:space="0" w:color="auto"/>
            </w:tcBorders>
            <w:vAlign w:val="center"/>
            <w:hideMark/>
          </w:tcPr>
          <w:p w14:paraId="7D2C24DB" w14:textId="77777777" w:rsidR="00110E95" w:rsidRPr="002C2214" w:rsidRDefault="00110E95" w:rsidP="00110E95">
            <w:pPr>
              <w:widowControl/>
              <w:overflowPunct/>
              <w:autoSpaceDE/>
              <w:autoSpaceDN/>
              <w:jc w:val="left"/>
              <w:rPr>
                <w:rFonts w:hAnsi="標楷體" w:cs="新細明體"/>
                <w:b/>
                <w:bCs/>
                <w:kern w:val="0"/>
                <w:sz w:val="24"/>
                <w:szCs w:val="24"/>
              </w:rPr>
            </w:pPr>
          </w:p>
        </w:tc>
        <w:tc>
          <w:tcPr>
            <w:tcW w:w="1331" w:type="dxa"/>
            <w:vMerge/>
            <w:tcBorders>
              <w:top w:val="nil"/>
              <w:left w:val="single" w:sz="8" w:space="0" w:color="auto"/>
              <w:bottom w:val="single" w:sz="8" w:space="0" w:color="auto"/>
              <w:right w:val="single" w:sz="8" w:space="0" w:color="auto"/>
            </w:tcBorders>
            <w:vAlign w:val="center"/>
            <w:hideMark/>
          </w:tcPr>
          <w:p w14:paraId="218ED0C8" w14:textId="77777777" w:rsidR="00110E95" w:rsidRPr="002C2214" w:rsidRDefault="00110E95" w:rsidP="00110E95">
            <w:pPr>
              <w:widowControl/>
              <w:overflowPunct/>
              <w:autoSpaceDE/>
              <w:autoSpaceDN/>
              <w:jc w:val="left"/>
              <w:rPr>
                <w:rFonts w:hAnsi="標楷體" w:cs="新細明體"/>
                <w:b/>
                <w:bCs/>
                <w:kern w:val="0"/>
                <w:sz w:val="24"/>
                <w:szCs w:val="24"/>
              </w:rPr>
            </w:pPr>
          </w:p>
        </w:tc>
      </w:tr>
      <w:tr w:rsidR="002C2214" w:rsidRPr="002C2214" w14:paraId="5A0A14FC" w14:textId="77777777" w:rsidTr="0026446C">
        <w:trPr>
          <w:trHeight w:val="193"/>
        </w:trPr>
        <w:tc>
          <w:tcPr>
            <w:tcW w:w="2127" w:type="dxa"/>
            <w:tcBorders>
              <w:top w:val="nil"/>
              <w:left w:val="single" w:sz="8" w:space="0" w:color="auto"/>
              <w:bottom w:val="single" w:sz="8" w:space="0" w:color="auto"/>
              <w:right w:val="single" w:sz="8" w:space="0" w:color="auto"/>
            </w:tcBorders>
            <w:shd w:val="clear" w:color="auto" w:fill="auto"/>
            <w:noWrap/>
            <w:vAlign w:val="center"/>
            <w:hideMark/>
          </w:tcPr>
          <w:p w14:paraId="4D23F877" w14:textId="77777777" w:rsidR="00110E95" w:rsidRPr="002C2214" w:rsidRDefault="00110E95" w:rsidP="00110E95">
            <w:pPr>
              <w:widowControl/>
              <w:overflowPunct/>
              <w:autoSpaceDE/>
              <w:autoSpaceDN/>
              <w:jc w:val="center"/>
              <w:rPr>
                <w:rFonts w:hAnsi="標楷體" w:cs="Calibri"/>
                <w:kern w:val="0"/>
                <w:sz w:val="24"/>
                <w:szCs w:val="24"/>
              </w:rPr>
            </w:pPr>
            <w:r w:rsidRPr="002C2214">
              <w:rPr>
                <w:rFonts w:hAnsi="標楷體" w:cs="Calibri" w:hint="eastAsia"/>
                <w:kern w:val="0"/>
                <w:sz w:val="24"/>
                <w:szCs w:val="24"/>
              </w:rPr>
              <w:t>基隆監獄</w:t>
            </w:r>
          </w:p>
        </w:tc>
        <w:tc>
          <w:tcPr>
            <w:tcW w:w="709" w:type="dxa"/>
            <w:tcBorders>
              <w:top w:val="nil"/>
              <w:left w:val="nil"/>
              <w:bottom w:val="single" w:sz="8" w:space="0" w:color="auto"/>
              <w:right w:val="single" w:sz="8" w:space="0" w:color="auto"/>
            </w:tcBorders>
            <w:shd w:val="clear" w:color="auto" w:fill="auto"/>
            <w:noWrap/>
            <w:vAlign w:val="center"/>
            <w:hideMark/>
          </w:tcPr>
          <w:p w14:paraId="77FFC1AC" w14:textId="77777777" w:rsidR="00110E95" w:rsidRPr="002C2214" w:rsidRDefault="00110E95" w:rsidP="00110E95">
            <w:pPr>
              <w:widowControl/>
              <w:overflowPunct/>
              <w:autoSpaceDE/>
              <w:autoSpaceDN/>
              <w:jc w:val="center"/>
              <w:rPr>
                <w:rFonts w:hAnsi="標楷體" w:cs="Calibri"/>
                <w:kern w:val="0"/>
                <w:sz w:val="24"/>
                <w:szCs w:val="24"/>
              </w:rPr>
            </w:pPr>
            <w:r w:rsidRPr="002C2214">
              <w:rPr>
                <w:rFonts w:hAnsi="標楷體" w:cs="Calibri"/>
                <w:kern w:val="0"/>
                <w:sz w:val="24"/>
                <w:szCs w:val="24"/>
              </w:rPr>
              <w:t>1</w:t>
            </w:r>
          </w:p>
        </w:tc>
        <w:tc>
          <w:tcPr>
            <w:tcW w:w="709" w:type="dxa"/>
            <w:tcBorders>
              <w:top w:val="nil"/>
              <w:left w:val="nil"/>
              <w:bottom w:val="single" w:sz="8" w:space="0" w:color="auto"/>
              <w:right w:val="single" w:sz="8" w:space="0" w:color="auto"/>
            </w:tcBorders>
            <w:shd w:val="clear" w:color="auto" w:fill="auto"/>
            <w:noWrap/>
            <w:vAlign w:val="center"/>
            <w:hideMark/>
          </w:tcPr>
          <w:p w14:paraId="29B5D886" w14:textId="77777777" w:rsidR="00110E95" w:rsidRPr="002C2214" w:rsidRDefault="00110E95" w:rsidP="00110E95">
            <w:pPr>
              <w:widowControl/>
              <w:overflowPunct/>
              <w:autoSpaceDE/>
              <w:autoSpaceDN/>
              <w:jc w:val="center"/>
              <w:rPr>
                <w:rFonts w:hAnsi="標楷體" w:cs="Calibri"/>
                <w:kern w:val="0"/>
                <w:sz w:val="24"/>
                <w:szCs w:val="24"/>
              </w:rPr>
            </w:pPr>
            <w:r w:rsidRPr="002C2214">
              <w:rPr>
                <w:rFonts w:hAnsi="標楷體" w:cs="Calibri"/>
                <w:kern w:val="0"/>
                <w:sz w:val="24"/>
                <w:szCs w:val="24"/>
              </w:rPr>
              <w:t>0</w:t>
            </w:r>
          </w:p>
        </w:tc>
        <w:tc>
          <w:tcPr>
            <w:tcW w:w="567" w:type="dxa"/>
            <w:tcBorders>
              <w:top w:val="nil"/>
              <w:left w:val="nil"/>
              <w:bottom w:val="single" w:sz="8" w:space="0" w:color="auto"/>
              <w:right w:val="single" w:sz="8" w:space="0" w:color="auto"/>
            </w:tcBorders>
            <w:shd w:val="clear" w:color="auto" w:fill="auto"/>
            <w:noWrap/>
            <w:vAlign w:val="center"/>
            <w:hideMark/>
          </w:tcPr>
          <w:p w14:paraId="40405C07" w14:textId="77777777" w:rsidR="00110E95" w:rsidRPr="002C2214" w:rsidRDefault="00110E95" w:rsidP="00110E95">
            <w:pPr>
              <w:widowControl/>
              <w:overflowPunct/>
              <w:autoSpaceDE/>
              <w:autoSpaceDN/>
              <w:jc w:val="center"/>
              <w:rPr>
                <w:rFonts w:hAnsi="標楷體" w:cs="Calibri"/>
                <w:kern w:val="0"/>
                <w:sz w:val="24"/>
                <w:szCs w:val="24"/>
              </w:rPr>
            </w:pPr>
            <w:r w:rsidRPr="002C2214">
              <w:rPr>
                <w:rFonts w:hAnsi="標楷體" w:cs="Calibri"/>
                <w:kern w:val="0"/>
                <w:sz w:val="24"/>
                <w:szCs w:val="24"/>
              </w:rPr>
              <w:t>0</w:t>
            </w:r>
          </w:p>
        </w:tc>
        <w:tc>
          <w:tcPr>
            <w:tcW w:w="425" w:type="dxa"/>
            <w:tcBorders>
              <w:top w:val="nil"/>
              <w:left w:val="nil"/>
              <w:bottom w:val="single" w:sz="8" w:space="0" w:color="auto"/>
              <w:right w:val="single" w:sz="8" w:space="0" w:color="auto"/>
            </w:tcBorders>
            <w:shd w:val="clear" w:color="auto" w:fill="auto"/>
            <w:noWrap/>
            <w:vAlign w:val="center"/>
            <w:hideMark/>
          </w:tcPr>
          <w:p w14:paraId="00176019" w14:textId="77777777" w:rsidR="00110E95" w:rsidRPr="002C2214" w:rsidRDefault="00110E95" w:rsidP="00110E95">
            <w:pPr>
              <w:widowControl/>
              <w:overflowPunct/>
              <w:autoSpaceDE/>
              <w:autoSpaceDN/>
              <w:jc w:val="center"/>
              <w:rPr>
                <w:rFonts w:hAnsi="標楷體" w:cs="Calibri"/>
                <w:kern w:val="0"/>
                <w:sz w:val="24"/>
                <w:szCs w:val="24"/>
              </w:rPr>
            </w:pPr>
            <w:r w:rsidRPr="002C2214">
              <w:rPr>
                <w:rFonts w:hAnsi="標楷體" w:cs="Calibri"/>
                <w:kern w:val="0"/>
                <w:sz w:val="24"/>
                <w:szCs w:val="24"/>
              </w:rPr>
              <w:t>0</w:t>
            </w:r>
          </w:p>
        </w:tc>
        <w:tc>
          <w:tcPr>
            <w:tcW w:w="709" w:type="dxa"/>
            <w:tcBorders>
              <w:top w:val="nil"/>
              <w:left w:val="nil"/>
              <w:bottom w:val="single" w:sz="8" w:space="0" w:color="auto"/>
              <w:right w:val="single" w:sz="8" w:space="0" w:color="auto"/>
            </w:tcBorders>
            <w:shd w:val="clear" w:color="auto" w:fill="auto"/>
            <w:noWrap/>
            <w:vAlign w:val="center"/>
            <w:hideMark/>
          </w:tcPr>
          <w:p w14:paraId="1BCE539C" w14:textId="77777777" w:rsidR="00110E95" w:rsidRPr="002C2214" w:rsidRDefault="00110E95" w:rsidP="00110E95">
            <w:pPr>
              <w:widowControl/>
              <w:overflowPunct/>
              <w:autoSpaceDE/>
              <w:autoSpaceDN/>
              <w:jc w:val="center"/>
              <w:rPr>
                <w:rFonts w:hAnsi="標楷體" w:cs="Calibri"/>
                <w:kern w:val="0"/>
                <w:sz w:val="24"/>
                <w:szCs w:val="24"/>
              </w:rPr>
            </w:pPr>
            <w:r w:rsidRPr="002C2214">
              <w:rPr>
                <w:rFonts w:hAnsi="標楷體" w:cs="Calibri"/>
                <w:kern w:val="0"/>
                <w:sz w:val="24"/>
                <w:szCs w:val="24"/>
              </w:rPr>
              <w:t>0</w:t>
            </w:r>
          </w:p>
        </w:tc>
        <w:tc>
          <w:tcPr>
            <w:tcW w:w="708" w:type="dxa"/>
            <w:tcBorders>
              <w:top w:val="nil"/>
              <w:left w:val="nil"/>
              <w:bottom w:val="single" w:sz="8" w:space="0" w:color="auto"/>
              <w:right w:val="single" w:sz="8" w:space="0" w:color="auto"/>
            </w:tcBorders>
            <w:shd w:val="clear" w:color="auto" w:fill="auto"/>
            <w:noWrap/>
            <w:vAlign w:val="center"/>
            <w:hideMark/>
          </w:tcPr>
          <w:p w14:paraId="556A47D0" w14:textId="77777777" w:rsidR="00110E95" w:rsidRPr="002C2214" w:rsidRDefault="00110E95" w:rsidP="00110E95">
            <w:pPr>
              <w:widowControl/>
              <w:overflowPunct/>
              <w:autoSpaceDE/>
              <w:autoSpaceDN/>
              <w:jc w:val="center"/>
              <w:rPr>
                <w:rFonts w:hAnsi="標楷體" w:cs="Calibri"/>
                <w:kern w:val="0"/>
                <w:sz w:val="24"/>
                <w:szCs w:val="24"/>
              </w:rPr>
            </w:pPr>
            <w:r w:rsidRPr="002C2214">
              <w:rPr>
                <w:rFonts w:hAnsi="標楷體" w:cs="Calibri"/>
                <w:kern w:val="0"/>
                <w:sz w:val="24"/>
                <w:szCs w:val="24"/>
              </w:rPr>
              <w:t>0</w:t>
            </w:r>
          </w:p>
        </w:tc>
        <w:tc>
          <w:tcPr>
            <w:tcW w:w="1270" w:type="dxa"/>
            <w:tcBorders>
              <w:top w:val="nil"/>
              <w:left w:val="nil"/>
              <w:bottom w:val="single" w:sz="8" w:space="0" w:color="auto"/>
              <w:right w:val="single" w:sz="8" w:space="0" w:color="auto"/>
            </w:tcBorders>
            <w:shd w:val="clear" w:color="auto" w:fill="auto"/>
            <w:noWrap/>
            <w:vAlign w:val="center"/>
            <w:hideMark/>
          </w:tcPr>
          <w:p w14:paraId="6951CA41" w14:textId="77777777" w:rsidR="00110E95" w:rsidRPr="002C2214" w:rsidRDefault="00110E95" w:rsidP="00110E95">
            <w:pPr>
              <w:widowControl/>
              <w:overflowPunct/>
              <w:autoSpaceDE/>
              <w:autoSpaceDN/>
              <w:jc w:val="center"/>
              <w:rPr>
                <w:rFonts w:hAnsi="標楷體" w:cs="Calibri"/>
                <w:kern w:val="0"/>
                <w:sz w:val="24"/>
                <w:szCs w:val="24"/>
              </w:rPr>
            </w:pPr>
            <w:r w:rsidRPr="002C2214">
              <w:rPr>
                <w:rFonts w:hAnsi="標楷體" w:cs="Calibri"/>
                <w:kern w:val="0"/>
                <w:sz w:val="24"/>
                <w:szCs w:val="24"/>
              </w:rPr>
              <w:t>0</w:t>
            </w:r>
          </w:p>
        </w:tc>
        <w:tc>
          <w:tcPr>
            <w:tcW w:w="573" w:type="dxa"/>
            <w:tcBorders>
              <w:top w:val="nil"/>
              <w:left w:val="nil"/>
              <w:bottom w:val="single" w:sz="8" w:space="0" w:color="auto"/>
              <w:right w:val="single" w:sz="8" w:space="0" w:color="auto"/>
            </w:tcBorders>
            <w:shd w:val="clear" w:color="auto" w:fill="auto"/>
            <w:noWrap/>
            <w:vAlign w:val="center"/>
            <w:hideMark/>
          </w:tcPr>
          <w:p w14:paraId="01C91BB3" w14:textId="77777777" w:rsidR="00110E95" w:rsidRPr="002C2214" w:rsidRDefault="00110E95" w:rsidP="00110E95">
            <w:pPr>
              <w:widowControl/>
              <w:overflowPunct/>
              <w:autoSpaceDE/>
              <w:autoSpaceDN/>
              <w:jc w:val="center"/>
              <w:rPr>
                <w:rFonts w:hAnsi="標楷體" w:cs="Calibri"/>
                <w:kern w:val="0"/>
                <w:sz w:val="24"/>
                <w:szCs w:val="24"/>
              </w:rPr>
            </w:pPr>
            <w:r w:rsidRPr="002C2214">
              <w:rPr>
                <w:rFonts w:hAnsi="標楷體" w:cs="Calibri"/>
                <w:kern w:val="0"/>
                <w:sz w:val="24"/>
                <w:szCs w:val="24"/>
              </w:rPr>
              <w:t>0</w:t>
            </w:r>
          </w:p>
        </w:tc>
        <w:tc>
          <w:tcPr>
            <w:tcW w:w="1331" w:type="dxa"/>
            <w:tcBorders>
              <w:top w:val="nil"/>
              <w:left w:val="nil"/>
              <w:bottom w:val="single" w:sz="8" w:space="0" w:color="auto"/>
              <w:right w:val="single" w:sz="8" w:space="0" w:color="auto"/>
            </w:tcBorders>
            <w:shd w:val="clear" w:color="auto" w:fill="auto"/>
            <w:noWrap/>
            <w:vAlign w:val="center"/>
            <w:hideMark/>
          </w:tcPr>
          <w:p w14:paraId="1B384DB7" w14:textId="77777777" w:rsidR="00110E95" w:rsidRPr="002C2214" w:rsidRDefault="00110E95" w:rsidP="00110E95">
            <w:pPr>
              <w:widowControl/>
              <w:overflowPunct/>
              <w:autoSpaceDE/>
              <w:autoSpaceDN/>
              <w:jc w:val="center"/>
              <w:rPr>
                <w:rFonts w:hAnsi="標楷體" w:cs="Calibri"/>
                <w:kern w:val="0"/>
                <w:sz w:val="24"/>
                <w:szCs w:val="24"/>
              </w:rPr>
            </w:pPr>
            <w:r w:rsidRPr="002C2214">
              <w:rPr>
                <w:rFonts w:hAnsi="標楷體" w:cs="Calibri"/>
                <w:kern w:val="0"/>
                <w:sz w:val="24"/>
                <w:szCs w:val="24"/>
              </w:rPr>
              <w:t>0</w:t>
            </w:r>
          </w:p>
        </w:tc>
      </w:tr>
      <w:tr w:rsidR="002C2214" w:rsidRPr="002C2214" w14:paraId="6249F4D4" w14:textId="77777777" w:rsidTr="0026446C">
        <w:trPr>
          <w:trHeight w:val="193"/>
        </w:trPr>
        <w:tc>
          <w:tcPr>
            <w:tcW w:w="2127" w:type="dxa"/>
            <w:tcBorders>
              <w:top w:val="nil"/>
              <w:left w:val="single" w:sz="8" w:space="0" w:color="auto"/>
              <w:bottom w:val="single" w:sz="8" w:space="0" w:color="auto"/>
              <w:right w:val="single" w:sz="8" w:space="0" w:color="auto"/>
            </w:tcBorders>
            <w:shd w:val="clear" w:color="auto" w:fill="auto"/>
            <w:noWrap/>
            <w:vAlign w:val="center"/>
            <w:hideMark/>
          </w:tcPr>
          <w:p w14:paraId="4FD3FE88" w14:textId="77777777" w:rsidR="00110E95" w:rsidRPr="002C2214" w:rsidRDefault="00110E95" w:rsidP="00110E95">
            <w:pPr>
              <w:widowControl/>
              <w:overflowPunct/>
              <w:autoSpaceDE/>
              <w:autoSpaceDN/>
              <w:jc w:val="center"/>
              <w:rPr>
                <w:rFonts w:hAnsi="標楷體" w:cs="Calibri"/>
                <w:kern w:val="0"/>
                <w:sz w:val="24"/>
                <w:szCs w:val="24"/>
              </w:rPr>
            </w:pPr>
            <w:r w:rsidRPr="002C2214">
              <w:rPr>
                <w:rFonts w:hAnsi="標楷體" w:cs="Calibri" w:hint="eastAsia"/>
                <w:kern w:val="0"/>
                <w:sz w:val="24"/>
                <w:szCs w:val="24"/>
              </w:rPr>
              <w:t>臺北監獄</w:t>
            </w:r>
          </w:p>
        </w:tc>
        <w:tc>
          <w:tcPr>
            <w:tcW w:w="709" w:type="dxa"/>
            <w:tcBorders>
              <w:top w:val="nil"/>
              <w:left w:val="nil"/>
              <w:bottom w:val="single" w:sz="8" w:space="0" w:color="auto"/>
              <w:right w:val="single" w:sz="8" w:space="0" w:color="auto"/>
            </w:tcBorders>
            <w:shd w:val="clear" w:color="auto" w:fill="auto"/>
            <w:noWrap/>
            <w:vAlign w:val="center"/>
            <w:hideMark/>
          </w:tcPr>
          <w:p w14:paraId="12D89255" w14:textId="77777777" w:rsidR="00110E95" w:rsidRPr="002C2214" w:rsidRDefault="00110E95" w:rsidP="00110E95">
            <w:pPr>
              <w:widowControl/>
              <w:overflowPunct/>
              <w:autoSpaceDE/>
              <w:autoSpaceDN/>
              <w:jc w:val="center"/>
              <w:rPr>
                <w:rFonts w:hAnsi="標楷體" w:cs="Calibri"/>
                <w:kern w:val="0"/>
                <w:sz w:val="24"/>
                <w:szCs w:val="24"/>
              </w:rPr>
            </w:pPr>
            <w:r w:rsidRPr="002C2214">
              <w:rPr>
                <w:rFonts w:hAnsi="標楷體" w:cs="Calibri"/>
                <w:kern w:val="0"/>
                <w:sz w:val="24"/>
                <w:szCs w:val="24"/>
              </w:rPr>
              <w:t>1</w:t>
            </w:r>
          </w:p>
        </w:tc>
        <w:tc>
          <w:tcPr>
            <w:tcW w:w="709" w:type="dxa"/>
            <w:tcBorders>
              <w:top w:val="nil"/>
              <w:left w:val="nil"/>
              <w:bottom w:val="single" w:sz="8" w:space="0" w:color="auto"/>
              <w:right w:val="single" w:sz="8" w:space="0" w:color="auto"/>
            </w:tcBorders>
            <w:shd w:val="clear" w:color="auto" w:fill="auto"/>
            <w:noWrap/>
            <w:vAlign w:val="center"/>
            <w:hideMark/>
          </w:tcPr>
          <w:p w14:paraId="19728213" w14:textId="77777777" w:rsidR="00110E95" w:rsidRPr="002C2214" w:rsidRDefault="00110E95" w:rsidP="00110E95">
            <w:pPr>
              <w:widowControl/>
              <w:overflowPunct/>
              <w:autoSpaceDE/>
              <w:autoSpaceDN/>
              <w:jc w:val="center"/>
              <w:rPr>
                <w:rFonts w:hAnsi="標楷體" w:cs="Calibri"/>
                <w:kern w:val="0"/>
                <w:sz w:val="24"/>
                <w:szCs w:val="24"/>
              </w:rPr>
            </w:pPr>
            <w:r w:rsidRPr="002C2214">
              <w:rPr>
                <w:rFonts w:hAnsi="標楷體" w:cs="Calibri"/>
                <w:kern w:val="0"/>
                <w:sz w:val="24"/>
                <w:szCs w:val="24"/>
              </w:rPr>
              <w:t>0</w:t>
            </w:r>
          </w:p>
        </w:tc>
        <w:tc>
          <w:tcPr>
            <w:tcW w:w="567" w:type="dxa"/>
            <w:tcBorders>
              <w:top w:val="nil"/>
              <w:left w:val="nil"/>
              <w:bottom w:val="single" w:sz="8" w:space="0" w:color="auto"/>
              <w:right w:val="single" w:sz="8" w:space="0" w:color="auto"/>
            </w:tcBorders>
            <w:shd w:val="clear" w:color="auto" w:fill="auto"/>
            <w:noWrap/>
            <w:vAlign w:val="center"/>
            <w:hideMark/>
          </w:tcPr>
          <w:p w14:paraId="58F4D969" w14:textId="77777777" w:rsidR="00110E95" w:rsidRPr="002C2214" w:rsidRDefault="00110E95" w:rsidP="00110E95">
            <w:pPr>
              <w:widowControl/>
              <w:overflowPunct/>
              <w:autoSpaceDE/>
              <w:autoSpaceDN/>
              <w:jc w:val="center"/>
              <w:rPr>
                <w:rFonts w:hAnsi="標楷體" w:cs="Calibri"/>
                <w:kern w:val="0"/>
                <w:sz w:val="24"/>
                <w:szCs w:val="24"/>
              </w:rPr>
            </w:pPr>
            <w:r w:rsidRPr="002C2214">
              <w:rPr>
                <w:rFonts w:hAnsi="標楷體" w:cs="Calibri"/>
                <w:kern w:val="0"/>
                <w:sz w:val="24"/>
                <w:szCs w:val="24"/>
              </w:rPr>
              <w:t>3</w:t>
            </w:r>
          </w:p>
        </w:tc>
        <w:tc>
          <w:tcPr>
            <w:tcW w:w="425" w:type="dxa"/>
            <w:tcBorders>
              <w:top w:val="nil"/>
              <w:left w:val="nil"/>
              <w:bottom w:val="single" w:sz="8" w:space="0" w:color="auto"/>
              <w:right w:val="single" w:sz="8" w:space="0" w:color="auto"/>
            </w:tcBorders>
            <w:shd w:val="clear" w:color="auto" w:fill="auto"/>
            <w:noWrap/>
            <w:vAlign w:val="center"/>
            <w:hideMark/>
          </w:tcPr>
          <w:p w14:paraId="44456810" w14:textId="77777777" w:rsidR="00110E95" w:rsidRPr="002C2214" w:rsidRDefault="00110E95" w:rsidP="00110E95">
            <w:pPr>
              <w:widowControl/>
              <w:overflowPunct/>
              <w:autoSpaceDE/>
              <w:autoSpaceDN/>
              <w:jc w:val="center"/>
              <w:rPr>
                <w:rFonts w:hAnsi="標楷體" w:cs="Calibri"/>
                <w:kern w:val="0"/>
                <w:sz w:val="24"/>
                <w:szCs w:val="24"/>
              </w:rPr>
            </w:pPr>
            <w:r w:rsidRPr="002C2214">
              <w:rPr>
                <w:rFonts w:hAnsi="標楷體" w:cs="Calibri"/>
                <w:kern w:val="0"/>
                <w:sz w:val="24"/>
                <w:szCs w:val="24"/>
              </w:rPr>
              <w:t>0</w:t>
            </w:r>
          </w:p>
        </w:tc>
        <w:tc>
          <w:tcPr>
            <w:tcW w:w="709" w:type="dxa"/>
            <w:tcBorders>
              <w:top w:val="nil"/>
              <w:left w:val="nil"/>
              <w:bottom w:val="single" w:sz="8" w:space="0" w:color="auto"/>
              <w:right w:val="single" w:sz="8" w:space="0" w:color="auto"/>
            </w:tcBorders>
            <w:shd w:val="clear" w:color="auto" w:fill="auto"/>
            <w:noWrap/>
            <w:vAlign w:val="center"/>
            <w:hideMark/>
          </w:tcPr>
          <w:p w14:paraId="35B5FC43" w14:textId="77777777" w:rsidR="00110E95" w:rsidRPr="002C2214" w:rsidRDefault="00110E95" w:rsidP="00110E95">
            <w:pPr>
              <w:widowControl/>
              <w:overflowPunct/>
              <w:autoSpaceDE/>
              <w:autoSpaceDN/>
              <w:jc w:val="center"/>
              <w:rPr>
                <w:rFonts w:hAnsi="標楷體" w:cs="Calibri"/>
                <w:kern w:val="0"/>
                <w:sz w:val="24"/>
                <w:szCs w:val="24"/>
              </w:rPr>
            </w:pPr>
            <w:r w:rsidRPr="002C2214">
              <w:rPr>
                <w:rFonts w:hAnsi="標楷體" w:cs="Calibri"/>
                <w:kern w:val="0"/>
                <w:sz w:val="24"/>
                <w:szCs w:val="24"/>
              </w:rPr>
              <w:t>3</w:t>
            </w:r>
          </w:p>
        </w:tc>
        <w:tc>
          <w:tcPr>
            <w:tcW w:w="708" w:type="dxa"/>
            <w:tcBorders>
              <w:top w:val="nil"/>
              <w:left w:val="nil"/>
              <w:bottom w:val="single" w:sz="8" w:space="0" w:color="auto"/>
              <w:right w:val="single" w:sz="8" w:space="0" w:color="auto"/>
            </w:tcBorders>
            <w:shd w:val="clear" w:color="auto" w:fill="auto"/>
            <w:noWrap/>
            <w:vAlign w:val="center"/>
            <w:hideMark/>
          </w:tcPr>
          <w:p w14:paraId="219B7700" w14:textId="77777777" w:rsidR="00110E95" w:rsidRPr="002C2214" w:rsidRDefault="00110E95" w:rsidP="00110E95">
            <w:pPr>
              <w:widowControl/>
              <w:overflowPunct/>
              <w:autoSpaceDE/>
              <w:autoSpaceDN/>
              <w:jc w:val="center"/>
              <w:rPr>
                <w:rFonts w:hAnsi="標楷體" w:cs="Calibri"/>
                <w:kern w:val="0"/>
                <w:sz w:val="24"/>
                <w:szCs w:val="24"/>
              </w:rPr>
            </w:pPr>
            <w:r w:rsidRPr="002C2214">
              <w:rPr>
                <w:rFonts w:hAnsi="標楷體" w:cs="Calibri"/>
                <w:kern w:val="0"/>
                <w:sz w:val="24"/>
                <w:szCs w:val="24"/>
              </w:rPr>
              <w:t>0</w:t>
            </w:r>
          </w:p>
        </w:tc>
        <w:tc>
          <w:tcPr>
            <w:tcW w:w="1270" w:type="dxa"/>
            <w:tcBorders>
              <w:top w:val="nil"/>
              <w:left w:val="nil"/>
              <w:bottom w:val="single" w:sz="8" w:space="0" w:color="auto"/>
              <w:right w:val="single" w:sz="8" w:space="0" w:color="auto"/>
            </w:tcBorders>
            <w:shd w:val="clear" w:color="auto" w:fill="auto"/>
            <w:noWrap/>
            <w:vAlign w:val="center"/>
            <w:hideMark/>
          </w:tcPr>
          <w:p w14:paraId="6430FA9D" w14:textId="77777777" w:rsidR="00110E95" w:rsidRPr="002C2214" w:rsidRDefault="00110E95" w:rsidP="00110E95">
            <w:pPr>
              <w:widowControl/>
              <w:overflowPunct/>
              <w:autoSpaceDE/>
              <w:autoSpaceDN/>
              <w:jc w:val="center"/>
              <w:rPr>
                <w:rFonts w:hAnsi="標楷體" w:cs="Calibri"/>
                <w:kern w:val="0"/>
                <w:sz w:val="24"/>
                <w:szCs w:val="24"/>
              </w:rPr>
            </w:pPr>
            <w:r w:rsidRPr="002C2214">
              <w:rPr>
                <w:rFonts w:hAnsi="標楷體" w:cs="Calibri"/>
                <w:kern w:val="0"/>
                <w:sz w:val="24"/>
                <w:szCs w:val="24"/>
              </w:rPr>
              <w:t>0</w:t>
            </w:r>
          </w:p>
        </w:tc>
        <w:tc>
          <w:tcPr>
            <w:tcW w:w="573" w:type="dxa"/>
            <w:tcBorders>
              <w:top w:val="nil"/>
              <w:left w:val="nil"/>
              <w:bottom w:val="single" w:sz="8" w:space="0" w:color="auto"/>
              <w:right w:val="single" w:sz="8" w:space="0" w:color="auto"/>
            </w:tcBorders>
            <w:shd w:val="clear" w:color="auto" w:fill="auto"/>
            <w:noWrap/>
            <w:vAlign w:val="center"/>
            <w:hideMark/>
          </w:tcPr>
          <w:p w14:paraId="460B3B0B" w14:textId="77777777" w:rsidR="00110E95" w:rsidRPr="002C2214" w:rsidRDefault="00110E95" w:rsidP="00110E95">
            <w:pPr>
              <w:widowControl/>
              <w:overflowPunct/>
              <w:autoSpaceDE/>
              <w:autoSpaceDN/>
              <w:jc w:val="center"/>
              <w:rPr>
                <w:rFonts w:hAnsi="標楷體" w:cs="Calibri"/>
                <w:kern w:val="0"/>
                <w:sz w:val="24"/>
                <w:szCs w:val="24"/>
              </w:rPr>
            </w:pPr>
            <w:r w:rsidRPr="002C2214">
              <w:rPr>
                <w:rFonts w:hAnsi="標楷體" w:cs="Calibri"/>
                <w:kern w:val="0"/>
                <w:sz w:val="24"/>
                <w:szCs w:val="24"/>
              </w:rPr>
              <w:t>0</w:t>
            </w:r>
          </w:p>
        </w:tc>
        <w:tc>
          <w:tcPr>
            <w:tcW w:w="1331" w:type="dxa"/>
            <w:tcBorders>
              <w:top w:val="nil"/>
              <w:left w:val="nil"/>
              <w:bottom w:val="single" w:sz="8" w:space="0" w:color="auto"/>
              <w:right w:val="single" w:sz="8" w:space="0" w:color="auto"/>
            </w:tcBorders>
            <w:shd w:val="clear" w:color="auto" w:fill="auto"/>
            <w:noWrap/>
            <w:vAlign w:val="center"/>
            <w:hideMark/>
          </w:tcPr>
          <w:p w14:paraId="37E4DEF3" w14:textId="77777777" w:rsidR="00110E95" w:rsidRPr="002C2214" w:rsidRDefault="00110E95" w:rsidP="00110E95">
            <w:pPr>
              <w:widowControl/>
              <w:overflowPunct/>
              <w:autoSpaceDE/>
              <w:autoSpaceDN/>
              <w:jc w:val="center"/>
              <w:rPr>
                <w:rFonts w:hAnsi="標楷體" w:cs="Calibri"/>
                <w:kern w:val="0"/>
                <w:sz w:val="24"/>
                <w:szCs w:val="24"/>
              </w:rPr>
            </w:pPr>
            <w:r w:rsidRPr="002C2214">
              <w:rPr>
                <w:rFonts w:hAnsi="標楷體" w:cs="Calibri"/>
                <w:kern w:val="0"/>
                <w:sz w:val="24"/>
                <w:szCs w:val="24"/>
              </w:rPr>
              <w:t>0</w:t>
            </w:r>
          </w:p>
        </w:tc>
      </w:tr>
      <w:tr w:rsidR="002C2214" w:rsidRPr="002C2214" w14:paraId="0A6462CC" w14:textId="77777777" w:rsidTr="0026446C">
        <w:trPr>
          <w:trHeight w:val="193"/>
        </w:trPr>
        <w:tc>
          <w:tcPr>
            <w:tcW w:w="2127" w:type="dxa"/>
            <w:tcBorders>
              <w:top w:val="nil"/>
              <w:left w:val="single" w:sz="8" w:space="0" w:color="auto"/>
              <w:bottom w:val="single" w:sz="8" w:space="0" w:color="auto"/>
              <w:right w:val="single" w:sz="8" w:space="0" w:color="auto"/>
            </w:tcBorders>
            <w:shd w:val="clear" w:color="auto" w:fill="auto"/>
            <w:noWrap/>
            <w:vAlign w:val="center"/>
            <w:hideMark/>
          </w:tcPr>
          <w:p w14:paraId="4A426014" w14:textId="77777777" w:rsidR="00110E95" w:rsidRPr="002C2214" w:rsidRDefault="00110E95" w:rsidP="00110E95">
            <w:pPr>
              <w:widowControl/>
              <w:overflowPunct/>
              <w:autoSpaceDE/>
              <w:autoSpaceDN/>
              <w:jc w:val="center"/>
              <w:rPr>
                <w:rFonts w:hAnsi="標楷體" w:cs="Calibri"/>
                <w:kern w:val="0"/>
                <w:sz w:val="24"/>
                <w:szCs w:val="24"/>
              </w:rPr>
            </w:pPr>
            <w:r w:rsidRPr="002C2214">
              <w:rPr>
                <w:rFonts w:hAnsi="標楷體" w:cs="Calibri" w:hint="eastAsia"/>
                <w:kern w:val="0"/>
                <w:sz w:val="24"/>
                <w:szCs w:val="24"/>
              </w:rPr>
              <w:t>桃園監獄</w:t>
            </w:r>
          </w:p>
        </w:tc>
        <w:tc>
          <w:tcPr>
            <w:tcW w:w="709" w:type="dxa"/>
            <w:tcBorders>
              <w:top w:val="nil"/>
              <w:left w:val="nil"/>
              <w:bottom w:val="single" w:sz="8" w:space="0" w:color="auto"/>
              <w:right w:val="single" w:sz="8" w:space="0" w:color="auto"/>
            </w:tcBorders>
            <w:shd w:val="clear" w:color="auto" w:fill="auto"/>
            <w:noWrap/>
            <w:vAlign w:val="center"/>
            <w:hideMark/>
          </w:tcPr>
          <w:p w14:paraId="6F6CAACA" w14:textId="77777777" w:rsidR="00110E95" w:rsidRPr="002C2214" w:rsidRDefault="00110E95" w:rsidP="00110E95">
            <w:pPr>
              <w:widowControl/>
              <w:overflowPunct/>
              <w:autoSpaceDE/>
              <w:autoSpaceDN/>
              <w:jc w:val="center"/>
              <w:rPr>
                <w:rFonts w:hAnsi="標楷體" w:cs="Calibri"/>
                <w:kern w:val="0"/>
                <w:sz w:val="24"/>
                <w:szCs w:val="24"/>
              </w:rPr>
            </w:pPr>
            <w:r w:rsidRPr="002C2214">
              <w:rPr>
                <w:rFonts w:hAnsi="標楷體" w:cs="Calibri"/>
                <w:kern w:val="0"/>
                <w:sz w:val="24"/>
                <w:szCs w:val="24"/>
              </w:rPr>
              <w:t>1</w:t>
            </w:r>
          </w:p>
        </w:tc>
        <w:tc>
          <w:tcPr>
            <w:tcW w:w="709" w:type="dxa"/>
            <w:tcBorders>
              <w:top w:val="nil"/>
              <w:left w:val="nil"/>
              <w:bottom w:val="single" w:sz="8" w:space="0" w:color="auto"/>
              <w:right w:val="single" w:sz="8" w:space="0" w:color="auto"/>
            </w:tcBorders>
            <w:shd w:val="clear" w:color="auto" w:fill="auto"/>
            <w:noWrap/>
            <w:vAlign w:val="center"/>
            <w:hideMark/>
          </w:tcPr>
          <w:p w14:paraId="36E10B2F" w14:textId="77777777" w:rsidR="00110E95" w:rsidRPr="002C2214" w:rsidRDefault="00110E95" w:rsidP="00110E95">
            <w:pPr>
              <w:widowControl/>
              <w:overflowPunct/>
              <w:autoSpaceDE/>
              <w:autoSpaceDN/>
              <w:jc w:val="center"/>
              <w:rPr>
                <w:rFonts w:hAnsi="標楷體" w:cs="Calibri"/>
                <w:kern w:val="0"/>
                <w:sz w:val="24"/>
                <w:szCs w:val="24"/>
              </w:rPr>
            </w:pPr>
            <w:r w:rsidRPr="002C2214">
              <w:rPr>
                <w:rFonts w:hAnsi="標楷體" w:cs="Calibri"/>
                <w:kern w:val="0"/>
                <w:sz w:val="24"/>
                <w:szCs w:val="24"/>
              </w:rPr>
              <w:t>0</w:t>
            </w:r>
          </w:p>
        </w:tc>
        <w:tc>
          <w:tcPr>
            <w:tcW w:w="567" w:type="dxa"/>
            <w:tcBorders>
              <w:top w:val="nil"/>
              <w:left w:val="nil"/>
              <w:bottom w:val="single" w:sz="8" w:space="0" w:color="auto"/>
              <w:right w:val="single" w:sz="8" w:space="0" w:color="auto"/>
            </w:tcBorders>
            <w:shd w:val="clear" w:color="auto" w:fill="auto"/>
            <w:noWrap/>
            <w:vAlign w:val="center"/>
            <w:hideMark/>
          </w:tcPr>
          <w:p w14:paraId="7276D107" w14:textId="77777777" w:rsidR="00110E95" w:rsidRPr="002C2214" w:rsidRDefault="00110E95" w:rsidP="00110E95">
            <w:pPr>
              <w:widowControl/>
              <w:overflowPunct/>
              <w:autoSpaceDE/>
              <w:autoSpaceDN/>
              <w:jc w:val="center"/>
              <w:rPr>
                <w:rFonts w:hAnsi="標楷體" w:cs="Calibri"/>
                <w:kern w:val="0"/>
                <w:sz w:val="24"/>
                <w:szCs w:val="24"/>
              </w:rPr>
            </w:pPr>
            <w:r w:rsidRPr="002C2214">
              <w:rPr>
                <w:rFonts w:hAnsi="標楷體" w:cs="Calibri"/>
                <w:kern w:val="0"/>
                <w:sz w:val="24"/>
                <w:szCs w:val="24"/>
              </w:rPr>
              <w:t>0</w:t>
            </w:r>
          </w:p>
        </w:tc>
        <w:tc>
          <w:tcPr>
            <w:tcW w:w="425" w:type="dxa"/>
            <w:tcBorders>
              <w:top w:val="nil"/>
              <w:left w:val="nil"/>
              <w:bottom w:val="single" w:sz="8" w:space="0" w:color="auto"/>
              <w:right w:val="single" w:sz="8" w:space="0" w:color="auto"/>
            </w:tcBorders>
            <w:shd w:val="clear" w:color="auto" w:fill="auto"/>
            <w:noWrap/>
            <w:vAlign w:val="center"/>
            <w:hideMark/>
          </w:tcPr>
          <w:p w14:paraId="533DFA45" w14:textId="77777777" w:rsidR="00110E95" w:rsidRPr="002C2214" w:rsidRDefault="00110E95" w:rsidP="00110E95">
            <w:pPr>
              <w:widowControl/>
              <w:overflowPunct/>
              <w:autoSpaceDE/>
              <w:autoSpaceDN/>
              <w:jc w:val="center"/>
              <w:rPr>
                <w:rFonts w:hAnsi="標楷體" w:cs="Calibri"/>
                <w:kern w:val="0"/>
                <w:sz w:val="24"/>
                <w:szCs w:val="24"/>
              </w:rPr>
            </w:pPr>
            <w:r w:rsidRPr="002C2214">
              <w:rPr>
                <w:rFonts w:hAnsi="標楷體" w:cs="Calibri"/>
                <w:kern w:val="0"/>
                <w:sz w:val="24"/>
                <w:szCs w:val="24"/>
              </w:rPr>
              <w:t>0</w:t>
            </w:r>
          </w:p>
        </w:tc>
        <w:tc>
          <w:tcPr>
            <w:tcW w:w="709" w:type="dxa"/>
            <w:tcBorders>
              <w:top w:val="nil"/>
              <w:left w:val="nil"/>
              <w:bottom w:val="single" w:sz="8" w:space="0" w:color="auto"/>
              <w:right w:val="single" w:sz="8" w:space="0" w:color="auto"/>
            </w:tcBorders>
            <w:shd w:val="clear" w:color="auto" w:fill="auto"/>
            <w:noWrap/>
            <w:vAlign w:val="center"/>
            <w:hideMark/>
          </w:tcPr>
          <w:p w14:paraId="0BB7054F" w14:textId="77777777" w:rsidR="00110E95" w:rsidRPr="002C2214" w:rsidRDefault="00110E95" w:rsidP="00110E95">
            <w:pPr>
              <w:widowControl/>
              <w:overflowPunct/>
              <w:autoSpaceDE/>
              <w:autoSpaceDN/>
              <w:jc w:val="center"/>
              <w:rPr>
                <w:rFonts w:hAnsi="標楷體" w:cs="Calibri"/>
                <w:kern w:val="0"/>
                <w:sz w:val="24"/>
                <w:szCs w:val="24"/>
              </w:rPr>
            </w:pPr>
            <w:r w:rsidRPr="002C2214">
              <w:rPr>
                <w:rFonts w:hAnsi="標楷體" w:cs="Calibri"/>
                <w:kern w:val="0"/>
                <w:sz w:val="24"/>
                <w:szCs w:val="24"/>
              </w:rPr>
              <w:t>0</w:t>
            </w:r>
          </w:p>
        </w:tc>
        <w:tc>
          <w:tcPr>
            <w:tcW w:w="708" w:type="dxa"/>
            <w:tcBorders>
              <w:top w:val="nil"/>
              <w:left w:val="nil"/>
              <w:bottom w:val="single" w:sz="8" w:space="0" w:color="auto"/>
              <w:right w:val="single" w:sz="8" w:space="0" w:color="auto"/>
            </w:tcBorders>
            <w:shd w:val="clear" w:color="auto" w:fill="auto"/>
            <w:noWrap/>
            <w:vAlign w:val="center"/>
            <w:hideMark/>
          </w:tcPr>
          <w:p w14:paraId="07534BD2" w14:textId="77777777" w:rsidR="00110E95" w:rsidRPr="002C2214" w:rsidRDefault="00110E95" w:rsidP="00110E95">
            <w:pPr>
              <w:widowControl/>
              <w:overflowPunct/>
              <w:autoSpaceDE/>
              <w:autoSpaceDN/>
              <w:jc w:val="center"/>
              <w:rPr>
                <w:rFonts w:hAnsi="標楷體" w:cs="Calibri"/>
                <w:kern w:val="0"/>
                <w:sz w:val="24"/>
                <w:szCs w:val="24"/>
              </w:rPr>
            </w:pPr>
            <w:r w:rsidRPr="002C2214">
              <w:rPr>
                <w:rFonts w:hAnsi="標楷體" w:cs="Calibri"/>
                <w:kern w:val="0"/>
                <w:sz w:val="24"/>
                <w:szCs w:val="24"/>
              </w:rPr>
              <w:t>0</w:t>
            </w:r>
          </w:p>
        </w:tc>
        <w:tc>
          <w:tcPr>
            <w:tcW w:w="1270" w:type="dxa"/>
            <w:tcBorders>
              <w:top w:val="nil"/>
              <w:left w:val="nil"/>
              <w:bottom w:val="single" w:sz="8" w:space="0" w:color="auto"/>
              <w:right w:val="single" w:sz="8" w:space="0" w:color="auto"/>
            </w:tcBorders>
            <w:shd w:val="clear" w:color="auto" w:fill="auto"/>
            <w:noWrap/>
            <w:vAlign w:val="center"/>
            <w:hideMark/>
          </w:tcPr>
          <w:p w14:paraId="21905989" w14:textId="77777777" w:rsidR="00110E95" w:rsidRPr="002C2214" w:rsidRDefault="00110E95" w:rsidP="00110E95">
            <w:pPr>
              <w:widowControl/>
              <w:overflowPunct/>
              <w:autoSpaceDE/>
              <w:autoSpaceDN/>
              <w:jc w:val="center"/>
              <w:rPr>
                <w:rFonts w:hAnsi="標楷體" w:cs="Calibri"/>
                <w:kern w:val="0"/>
                <w:sz w:val="24"/>
                <w:szCs w:val="24"/>
              </w:rPr>
            </w:pPr>
            <w:r w:rsidRPr="002C2214">
              <w:rPr>
                <w:rFonts w:hAnsi="標楷體" w:cs="Calibri"/>
                <w:kern w:val="0"/>
                <w:sz w:val="24"/>
                <w:szCs w:val="24"/>
              </w:rPr>
              <w:t>0</w:t>
            </w:r>
          </w:p>
        </w:tc>
        <w:tc>
          <w:tcPr>
            <w:tcW w:w="573" w:type="dxa"/>
            <w:tcBorders>
              <w:top w:val="nil"/>
              <w:left w:val="nil"/>
              <w:bottom w:val="single" w:sz="8" w:space="0" w:color="auto"/>
              <w:right w:val="single" w:sz="8" w:space="0" w:color="auto"/>
            </w:tcBorders>
            <w:shd w:val="clear" w:color="auto" w:fill="auto"/>
            <w:noWrap/>
            <w:vAlign w:val="center"/>
            <w:hideMark/>
          </w:tcPr>
          <w:p w14:paraId="39C7909F" w14:textId="77777777" w:rsidR="00110E95" w:rsidRPr="002C2214" w:rsidRDefault="00110E95" w:rsidP="00110E95">
            <w:pPr>
              <w:widowControl/>
              <w:overflowPunct/>
              <w:autoSpaceDE/>
              <w:autoSpaceDN/>
              <w:jc w:val="center"/>
              <w:rPr>
                <w:rFonts w:hAnsi="標楷體" w:cs="Calibri"/>
                <w:kern w:val="0"/>
                <w:sz w:val="24"/>
                <w:szCs w:val="24"/>
              </w:rPr>
            </w:pPr>
            <w:r w:rsidRPr="002C2214">
              <w:rPr>
                <w:rFonts w:hAnsi="標楷體" w:cs="Calibri"/>
                <w:kern w:val="0"/>
                <w:sz w:val="24"/>
                <w:szCs w:val="24"/>
              </w:rPr>
              <w:t>0</w:t>
            </w:r>
          </w:p>
        </w:tc>
        <w:tc>
          <w:tcPr>
            <w:tcW w:w="1331" w:type="dxa"/>
            <w:tcBorders>
              <w:top w:val="nil"/>
              <w:left w:val="nil"/>
              <w:bottom w:val="single" w:sz="8" w:space="0" w:color="auto"/>
              <w:right w:val="single" w:sz="8" w:space="0" w:color="auto"/>
            </w:tcBorders>
            <w:shd w:val="clear" w:color="auto" w:fill="auto"/>
            <w:noWrap/>
            <w:vAlign w:val="center"/>
            <w:hideMark/>
          </w:tcPr>
          <w:p w14:paraId="3803F1EA" w14:textId="77777777" w:rsidR="00110E95" w:rsidRPr="002C2214" w:rsidRDefault="00110E95" w:rsidP="00110E95">
            <w:pPr>
              <w:widowControl/>
              <w:overflowPunct/>
              <w:autoSpaceDE/>
              <w:autoSpaceDN/>
              <w:jc w:val="center"/>
              <w:rPr>
                <w:rFonts w:hAnsi="標楷體" w:cs="Calibri"/>
                <w:kern w:val="0"/>
                <w:sz w:val="24"/>
                <w:szCs w:val="24"/>
              </w:rPr>
            </w:pPr>
            <w:r w:rsidRPr="002C2214">
              <w:rPr>
                <w:rFonts w:hAnsi="標楷體" w:cs="Calibri"/>
                <w:kern w:val="0"/>
                <w:sz w:val="24"/>
                <w:szCs w:val="24"/>
              </w:rPr>
              <w:t>0</w:t>
            </w:r>
          </w:p>
        </w:tc>
      </w:tr>
      <w:tr w:rsidR="002C2214" w:rsidRPr="002C2214" w14:paraId="6D7F2FC7" w14:textId="77777777" w:rsidTr="0026446C">
        <w:trPr>
          <w:trHeight w:val="193"/>
        </w:trPr>
        <w:tc>
          <w:tcPr>
            <w:tcW w:w="2127" w:type="dxa"/>
            <w:tcBorders>
              <w:top w:val="nil"/>
              <w:left w:val="single" w:sz="8" w:space="0" w:color="auto"/>
              <w:bottom w:val="single" w:sz="8" w:space="0" w:color="auto"/>
              <w:right w:val="single" w:sz="8" w:space="0" w:color="auto"/>
            </w:tcBorders>
            <w:shd w:val="clear" w:color="auto" w:fill="auto"/>
            <w:noWrap/>
            <w:vAlign w:val="center"/>
            <w:hideMark/>
          </w:tcPr>
          <w:p w14:paraId="482ED5D8" w14:textId="77777777" w:rsidR="00110E95" w:rsidRPr="002C2214" w:rsidRDefault="00110E95" w:rsidP="00110E95">
            <w:pPr>
              <w:widowControl/>
              <w:overflowPunct/>
              <w:autoSpaceDE/>
              <w:autoSpaceDN/>
              <w:jc w:val="center"/>
              <w:rPr>
                <w:rFonts w:hAnsi="標楷體" w:cs="Calibri"/>
                <w:kern w:val="0"/>
                <w:sz w:val="24"/>
                <w:szCs w:val="24"/>
              </w:rPr>
            </w:pPr>
            <w:r w:rsidRPr="002C2214">
              <w:rPr>
                <w:rFonts w:hAnsi="標楷體" w:cs="Calibri" w:hint="eastAsia"/>
                <w:kern w:val="0"/>
                <w:sz w:val="24"/>
                <w:szCs w:val="24"/>
              </w:rPr>
              <w:t>八德外役監獄</w:t>
            </w:r>
          </w:p>
        </w:tc>
        <w:tc>
          <w:tcPr>
            <w:tcW w:w="709" w:type="dxa"/>
            <w:tcBorders>
              <w:top w:val="nil"/>
              <w:left w:val="nil"/>
              <w:bottom w:val="single" w:sz="8" w:space="0" w:color="auto"/>
              <w:right w:val="single" w:sz="8" w:space="0" w:color="auto"/>
            </w:tcBorders>
            <w:shd w:val="clear" w:color="auto" w:fill="auto"/>
            <w:noWrap/>
            <w:vAlign w:val="center"/>
            <w:hideMark/>
          </w:tcPr>
          <w:p w14:paraId="47CE9FFA" w14:textId="77777777" w:rsidR="00110E95" w:rsidRPr="002C2214" w:rsidRDefault="00110E95" w:rsidP="00110E95">
            <w:pPr>
              <w:widowControl/>
              <w:overflowPunct/>
              <w:autoSpaceDE/>
              <w:autoSpaceDN/>
              <w:jc w:val="center"/>
              <w:rPr>
                <w:rFonts w:hAnsi="標楷體" w:cs="Calibri"/>
                <w:kern w:val="0"/>
                <w:sz w:val="24"/>
                <w:szCs w:val="24"/>
              </w:rPr>
            </w:pPr>
            <w:r w:rsidRPr="002C2214">
              <w:rPr>
                <w:rFonts w:hAnsi="標楷體" w:cs="Calibri"/>
                <w:kern w:val="0"/>
                <w:sz w:val="24"/>
                <w:szCs w:val="24"/>
              </w:rPr>
              <w:t>0</w:t>
            </w:r>
          </w:p>
        </w:tc>
        <w:tc>
          <w:tcPr>
            <w:tcW w:w="709" w:type="dxa"/>
            <w:tcBorders>
              <w:top w:val="nil"/>
              <w:left w:val="nil"/>
              <w:bottom w:val="single" w:sz="8" w:space="0" w:color="auto"/>
              <w:right w:val="single" w:sz="8" w:space="0" w:color="auto"/>
            </w:tcBorders>
            <w:shd w:val="clear" w:color="auto" w:fill="auto"/>
            <w:noWrap/>
            <w:vAlign w:val="center"/>
            <w:hideMark/>
          </w:tcPr>
          <w:p w14:paraId="5CDC11DC" w14:textId="77777777" w:rsidR="00110E95" w:rsidRPr="002C2214" w:rsidRDefault="00110E95" w:rsidP="00110E95">
            <w:pPr>
              <w:widowControl/>
              <w:overflowPunct/>
              <w:autoSpaceDE/>
              <w:autoSpaceDN/>
              <w:jc w:val="center"/>
              <w:rPr>
                <w:rFonts w:hAnsi="標楷體" w:cs="Calibri"/>
                <w:kern w:val="0"/>
                <w:sz w:val="24"/>
                <w:szCs w:val="24"/>
              </w:rPr>
            </w:pPr>
            <w:r w:rsidRPr="002C2214">
              <w:rPr>
                <w:rFonts w:hAnsi="標楷體" w:cs="Calibri"/>
                <w:kern w:val="0"/>
                <w:sz w:val="24"/>
                <w:szCs w:val="24"/>
              </w:rPr>
              <w:t>0</w:t>
            </w:r>
          </w:p>
        </w:tc>
        <w:tc>
          <w:tcPr>
            <w:tcW w:w="567" w:type="dxa"/>
            <w:tcBorders>
              <w:top w:val="nil"/>
              <w:left w:val="nil"/>
              <w:bottom w:val="single" w:sz="8" w:space="0" w:color="auto"/>
              <w:right w:val="single" w:sz="8" w:space="0" w:color="auto"/>
            </w:tcBorders>
            <w:shd w:val="clear" w:color="auto" w:fill="auto"/>
            <w:noWrap/>
            <w:vAlign w:val="center"/>
            <w:hideMark/>
          </w:tcPr>
          <w:p w14:paraId="01A60F2D" w14:textId="77777777" w:rsidR="00110E95" w:rsidRPr="002C2214" w:rsidRDefault="00110E95" w:rsidP="00110E95">
            <w:pPr>
              <w:widowControl/>
              <w:overflowPunct/>
              <w:autoSpaceDE/>
              <w:autoSpaceDN/>
              <w:jc w:val="center"/>
              <w:rPr>
                <w:rFonts w:hAnsi="標楷體" w:cs="Calibri"/>
                <w:kern w:val="0"/>
                <w:sz w:val="24"/>
                <w:szCs w:val="24"/>
              </w:rPr>
            </w:pPr>
            <w:r w:rsidRPr="002C2214">
              <w:rPr>
                <w:rFonts w:hAnsi="標楷體" w:cs="Calibri"/>
                <w:kern w:val="0"/>
                <w:sz w:val="24"/>
                <w:szCs w:val="24"/>
              </w:rPr>
              <w:t>0</w:t>
            </w:r>
          </w:p>
        </w:tc>
        <w:tc>
          <w:tcPr>
            <w:tcW w:w="425" w:type="dxa"/>
            <w:tcBorders>
              <w:top w:val="nil"/>
              <w:left w:val="nil"/>
              <w:bottom w:val="single" w:sz="8" w:space="0" w:color="auto"/>
              <w:right w:val="single" w:sz="8" w:space="0" w:color="auto"/>
            </w:tcBorders>
            <w:shd w:val="clear" w:color="auto" w:fill="auto"/>
            <w:noWrap/>
            <w:vAlign w:val="center"/>
            <w:hideMark/>
          </w:tcPr>
          <w:p w14:paraId="5AA0D430" w14:textId="77777777" w:rsidR="00110E95" w:rsidRPr="002C2214" w:rsidRDefault="00110E95" w:rsidP="00110E95">
            <w:pPr>
              <w:widowControl/>
              <w:overflowPunct/>
              <w:autoSpaceDE/>
              <w:autoSpaceDN/>
              <w:jc w:val="center"/>
              <w:rPr>
                <w:rFonts w:hAnsi="標楷體" w:cs="Calibri"/>
                <w:kern w:val="0"/>
                <w:sz w:val="24"/>
                <w:szCs w:val="24"/>
              </w:rPr>
            </w:pPr>
            <w:r w:rsidRPr="002C2214">
              <w:rPr>
                <w:rFonts w:hAnsi="標楷體" w:cs="Calibri"/>
                <w:kern w:val="0"/>
                <w:sz w:val="24"/>
                <w:szCs w:val="24"/>
              </w:rPr>
              <w:t>0</w:t>
            </w:r>
          </w:p>
        </w:tc>
        <w:tc>
          <w:tcPr>
            <w:tcW w:w="709" w:type="dxa"/>
            <w:tcBorders>
              <w:top w:val="nil"/>
              <w:left w:val="nil"/>
              <w:bottom w:val="single" w:sz="8" w:space="0" w:color="auto"/>
              <w:right w:val="single" w:sz="8" w:space="0" w:color="auto"/>
            </w:tcBorders>
            <w:shd w:val="clear" w:color="auto" w:fill="auto"/>
            <w:noWrap/>
            <w:vAlign w:val="center"/>
            <w:hideMark/>
          </w:tcPr>
          <w:p w14:paraId="66F92109" w14:textId="77777777" w:rsidR="00110E95" w:rsidRPr="002C2214" w:rsidRDefault="00110E95" w:rsidP="00110E95">
            <w:pPr>
              <w:widowControl/>
              <w:overflowPunct/>
              <w:autoSpaceDE/>
              <w:autoSpaceDN/>
              <w:jc w:val="center"/>
              <w:rPr>
                <w:rFonts w:hAnsi="標楷體" w:cs="Calibri"/>
                <w:kern w:val="0"/>
                <w:sz w:val="24"/>
                <w:szCs w:val="24"/>
              </w:rPr>
            </w:pPr>
            <w:r w:rsidRPr="002C2214">
              <w:rPr>
                <w:rFonts w:hAnsi="標楷體" w:cs="Calibri"/>
                <w:kern w:val="0"/>
                <w:sz w:val="24"/>
                <w:szCs w:val="24"/>
              </w:rPr>
              <w:t>0</w:t>
            </w:r>
          </w:p>
        </w:tc>
        <w:tc>
          <w:tcPr>
            <w:tcW w:w="708" w:type="dxa"/>
            <w:tcBorders>
              <w:top w:val="nil"/>
              <w:left w:val="nil"/>
              <w:bottom w:val="single" w:sz="8" w:space="0" w:color="auto"/>
              <w:right w:val="single" w:sz="8" w:space="0" w:color="auto"/>
            </w:tcBorders>
            <w:shd w:val="clear" w:color="auto" w:fill="auto"/>
            <w:noWrap/>
            <w:vAlign w:val="center"/>
            <w:hideMark/>
          </w:tcPr>
          <w:p w14:paraId="7E753546" w14:textId="77777777" w:rsidR="00110E95" w:rsidRPr="002C2214" w:rsidRDefault="00110E95" w:rsidP="00110E95">
            <w:pPr>
              <w:widowControl/>
              <w:overflowPunct/>
              <w:autoSpaceDE/>
              <w:autoSpaceDN/>
              <w:jc w:val="center"/>
              <w:rPr>
                <w:rFonts w:hAnsi="標楷體" w:cs="Calibri"/>
                <w:kern w:val="0"/>
                <w:sz w:val="24"/>
                <w:szCs w:val="24"/>
              </w:rPr>
            </w:pPr>
            <w:r w:rsidRPr="002C2214">
              <w:rPr>
                <w:rFonts w:hAnsi="標楷體" w:cs="Calibri"/>
                <w:kern w:val="0"/>
                <w:sz w:val="24"/>
                <w:szCs w:val="24"/>
              </w:rPr>
              <w:t>0</w:t>
            </w:r>
          </w:p>
        </w:tc>
        <w:tc>
          <w:tcPr>
            <w:tcW w:w="1270" w:type="dxa"/>
            <w:tcBorders>
              <w:top w:val="nil"/>
              <w:left w:val="nil"/>
              <w:bottom w:val="single" w:sz="8" w:space="0" w:color="auto"/>
              <w:right w:val="single" w:sz="8" w:space="0" w:color="auto"/>
            </w:tcBorders>
            <w:shd w:val="clear" w:color="auto" w:fill="auto"/>
            <w:noWrap/>
            <w:vAlign w:val="center"/>
            <w:hideMark/>
          </w:tcPr>
          <w:p w14:paraId="7189CAEB" w14:textId="77777777" w:rsidR="00110E95" w:rsidRPr="002C2214" w:rsidRDefault="00110E95" w:rsidP="00110E95">
            <w:pPr>
              <w:widowControl/>
              <w:overflowPunct/>
              <w:autoSpaceDE/>
              <w:autoSpaceDN/>
              <w:jc w:val="center"/>
              <w:rPr>
                <w:rFonts w:hAnsi="標楷體" w:cs="Calibri"/>
                <w:kern w:val="0"/>
                <w:sz w:val="24"/>
                <w:szCs w:val="24"/>
              </w:rPr>
            </w:pPr>
            <w:r w:rsidRPr="002C2214">
              <w:rPr>
                <w:rFonts w:hAnsi="標楷體" w:cs="Calibri"/>
                <w:kern w:val="0"/>
                <w:sz w:val="24"/>
                <w:szCs w:val="24"/>
              </w:rPr>
              <w:t>0</w:t>
            </w:r>
          </w:p>
        </w:tc>
        <w:tc>
          <w:tcPr>
            <w:tcW w:w="573" w:type="dxa"/>
            <w:tcBorders>
              <w:top w:val="nil"/>
              <w:left w:val="nil"/>
              <w:bottom w:val="single" w:sz="8" w:space="0" w:color="auto"/>
              <w:right w:val="single" w:sz="8" w:space="0" w:color="auto"/>
            </w:tcBorders>
            <w:shd w:val="clear" w:color="auto" w:fill="auto"/>
            <w:noWrap/>
            <w:vAlign w:val="center"/>
            <w:hideMark/>
          </w:tcPr>
          <w:p w14:paraId="4E3A8963" w14:textId="77777777" w:rsidR="00110E95" w:rsidRPr="002C2214" w:rsidRDefault="00110E95" w:rsidP="00110E95">
            <w:pPr>
              <w:widowControl/>
              <w:overflowPunct/>
              <w:autoSpaceDE/>
              <w:autoSpaceDN/>
              <w:jc w:val="center"/>
              <w:rPr>
                <w:rFonts w:hAnsi="標楷體" w:cs="Calibri"/>
                <w:kern w:val="0"/>
                <w:sz w:val="24"/>
                <w:szCs w:val="24"/>
              </w:rPr>
            </w:pPr>
            <w:r w:rsidRPr="002C2214">
              <w:rPr>
                <w:rFonts w:hAnsi="標楷體" w:cs="Calibri"/>
                <w:kern w:val="0"/>
                <w:sz w:val="24"/>
                <w:szCs w:val="24"/>
              </w:rPr>
              <w:t>0</w:t>
            </w:r>
          </w:p>
        </w:tc>
        <w:tc>
          <w:tcPr>
            <w:tcW w:w="1331" w:type="dxa"/>
            <w:tcBorders>
              <w:top w:val="nil"/>
              <w:left w:val="nil"/>
              <w:bottom w:val="single" w:sz="8" w:space="0" w:color="auto"/>
              <w:right w:val="single" w:sz="8" w:space="0" w:color="auto"/>
            </w:tcBorders>
            <w:shd w:val="clear" w:color="auto" w:fill="auto"/>
            <w:noWrap/>
            <w:vAlign w:val="center"/>
            <w:hideMark/>
          </w:tcPr>
          <w:p w14:paraId="36B58A16" w14:textId="77777777" w:rsidR="00110E95" w:rsidRPr="002C2214" w:rsidRDefault="00110E95" w:rsidP="00110E95">
            <w:pPr>
              <w:widowControl/>
              <w:overflowPunct/>
              <w:autoSpaceDE/>
              <w:autoSpaceDN/>
              <w:jc w:val="center"/>
              <w:rPr>
                <w:rFonts w:hAnsi="標楷體" w:cs="Calibri"/>
                <w:kern w:val="0"/>
                <w:sz w:val="24"/>
                <w:szCs w:val="24"/>
              </w:rPr>
            </w:pPr>
            <w:r w:rsidRPr="002C2214">
              <w:rPr>
                <w:rFonts w:hAnsi="標楷體" w:cs="Calibri"/>
                <w:kern w:val="0"/>
                <w:sz w:val="24"/>
                <w:szCs w:val="24"/>
              </w:rPr>
              <w:t>0</w:t>
            </w:r>
          </w:p>
        </w:tc>
      </w:tr>
      <w:tr w:rsidR="002C2214" w:rsidRPr="002C2214" w14:paraId="4DEF0A12" w14:textId="77777777" w:rsidTr="0026446C">
        <w:trPr>
          <w:trHeight w:val="193"/>
        </w:trPr>
        <w:tc>
          <w:tcPr>
            <w:tcW w:w="2127" w:type="dxa"/>
            <w:tcBorders>
              <w:top w:val="nil"/>
              <w:left w:val="single" w:sz="8" w:space="0" w:color="auto"/>
              <w:bottom w:val="single" w:sz="8" w:space="0" w:color="auto"/>
              <w:right w:val="single" w:sz="8" w:space="0" w:color="auto"/>
            </w:tcBorders>
            <w:shd w:val="clear" w:color="auto" w:fill="auto"/>
            <w:noWrap/>
            <w:vAlign w:val="center"/>
            <w:hideMark/>
          </w:tcPr>
          <w:p w14:paraId="4358D191" w14:textId="77777777" w:rsidR="00110E95" w:rsidRPr="002C2214" w:rsidRDefault="00110E95" w:rsidP="00110E95">
            <w:pPr>
              <w:widowControl/>
              <w:overflowPunct/>
              <w:autoSpaceDE/>
              <w:autoSpaceDN/>
              <w:jc w:val="center"/>
              <w:rPr>
                <w:rFonts w:hAnsi="標楷體" w:cs="Calibri"/>
                <w:kern w:val="0"/>
                <w:sz w:val="24"/>
                <w:szCs w:val="24"/>
              </w:rPr>
            </w:pPr>
            <w:r w:rsidRPr="002C2214">
              <w:rPr>
                <w:rFonts w:hAnsi="標楷體" w:cs="Calibri" w:hint="eastAsia"/>
                <w:kern w:val="0"/>
                <w:sz w:val="24"/>
                <w:szCs w:val="24"/>
              </w:rPr>
              <w:t>新竹監獄</w:t>
            </w:r>
          </w:p>
        </w:tc>
        <w:tc>
          <w:tcPr>
            <w:tcW w:w="709" w:type="dxa"/>
            <w:tcBorders>
              <w:top w:val="nil"/>
              <w:left w:val="nil"/>
              <w:bottom w:val="single" w:sz="8" w:space="0" w:color="auto"/>
              <w:right w:val="single" w:sz="8" w:space="0" w:color="auto"/>
            </w:tcBorders>
            <w:shd w:val="clear" w:color="auto" w:fill="auto"/>
            <w:noWrap/>
            <w:vAlign w:val="center"/>
            <w:hideMark/>
          </w:tcPr>
          <w:p w14:paraId="416C6D49" w14:textId="77777777" w:rsidR="00110E95" w:rsidRPr="002C2214" w:rsidRDefault="00110E95" w:rsidP="00110E95">
            <w:pPr>
              <w:widowControl/>
              <w:overflowPunct/>
              <w:autoSpaceDE/>
              <w:autoSpaceDN/>
              <w:jc w:val="center"/>
              <w:rPr>
                <w:rFonts w:hAnsi="標楷體" w:cs="Calibri"/>
                <w:kern w:val="0"/>
                <w:sz w:val="24"/>
                <w:szCs w:val="24"/>
              </w:rPr>
            </w:pPr>
            <w:r w:rsidRPr="002C2214">
              <w:rPr>
                <w:rFonts w:hAnsi="標楷體" w:cs="Calibri"/>
                <w:kern w:val="0"/>
                <w:sz w:val="24"/>
                <w:szCs w:val="24"/>
              </w:rPr>
              <w:t>1</w:t>
            </w:r>
          </w:p>
        </w:tc>
        <w:tc>
          <w:tcPr>
            <w:tcW w:w="709" w:type="dxa"/>
            <w:tcBorders>
              <w:top w:val="nil"/>
              <w:left w:val="nil"/>
              <w:bottom w:val="single" w:sz="8" w:space="0" w:color="auto"/>
              <w:right w:val="single" w:sz="8" w:space="0" w:color="auto"/>
            </w:tcBorders>
            <w:shd w:val="clear" w:color="auto" w:fill="auto"/>
            <w:noWrap/>
            <w:vAlign w:val="center"/>
            <w:hideMark/>
          </w:tcPr>
          <w:p w14:paraId="77A9598A" w14:textId="77777777" w:rsidR="00110E95" w:rsidRPr="002C2214" w:rsidRDefault="00110E95" w:rsidP="00110E95">
            <w:pPr>
              <w:widowControl/>
              <w:overflowPunct/>
              <w:autoSpaceDE/>
              <w:autoSpaceDN/>
              <w:jc w:val="center"/>
              <w:rPr>
                <w:rFonts w:hAnsi="標楷體" w:cs="Calibri"/>
                <w:kern w:val="0"/>
                <w:sz w:val="24"/>
                <w:szCs w:val="24"/>
              </w:rPr>
            </w:pPr>
            <w:r w:rsidRPr="002C2214">
              <w:rPr>
                <w:rFonts w:hAnsi="標楷體" w:cs="Calibri"/>
                <w:kern w:val="0"/>
                <w:sz w:val="24"/>
                <w:szCs w:val="24"/>
              </w:rPr>
              <w:t>0</w:t>
            </w:r>
          </w:p>
        </w:tc>
        <w:tc>
          <w:tcPr>
            <w:tcW w:w="567" w:type="dxa"/>
            <w:tcBorders>
              <w:top w:val="nil"/>
              <w:left w:val="nil"/>
              <w:bottom w:val="single" w:sz="8" w:space="0" w:color="auto"/>
              <w:right w:val="single" w:sz="8" w:space="0" w:color="auto"/>
            </w:tcBorders>
            <w:shd w:val="clear" w:color="auto" w:fill="auto"/>
            <w:noWrap/>
            <w:vAlign w:val="center"/>
            <w:hideMark/>
          </w:tcPr>
          <w:p w14:paraId="36DD0309" w14:textId="77777777" w:rsidR="00110E95" w:rsidRPr="002C2214" w:rsidRDefault="00110E95" w:rsidP="00110E95">
            <w:pPr>
              <w:widowControl/>
              <w:overflowPunct/>
              <w:autoSpaceDE/>
              <w:autoSpaceDN/>
              <w:jc w:val="center"/>
              <w:rPr>
                <w:rFonts w:hAnsi="標楷體" w:cs="Calibri"/>
                <w:kern w:val="0"/>
                <w:sz w:val="24"/>
                <w:szCs w:val="24"/>
              </w:rPr>
            </w:pPr>
            <w:r w:rsidRPr="002C2214">
              <w:rPr>
                <w:rFonts w:hAnsi="標楷體" w:cs="Calibri"/>
                <w:kern w:val="0"/>
                <w:sz w:val="24"/>
                <w:szCs w:val="24"/>
              </w:rPr>
              <w:t>3</w:t>
            </w:r>
          </w:p>
        </w:tc>
        <w:tc>
          <w:tcPr>
            <w:tcW w:w="425" w:type="dxa"/>
            <w:tcBorders>
              <w:top w:val="nil"/>
              <w:left w:val="nil"/>
              <w:bottom w:val="single" w:sz="8" w:space="0" w:color="auto"/>
              <w:right w:val="single" w:sz="8" w:space="0" w:color="auto"/>
            </w:tcBorders>
            <w:shd w:val="clear" w:color="auto" w:fill="auto"/>
            <w:noWrap/>
            <w:vAlign w:val="center"/>
            <w:hideMark/>
          </w:tcPr>
          <w:p w14:paraId="57CA4C81" w14:textId="77777777" w:rsidR="00110E95" w:rsidRPr="002C2214" w:rsidRDefault="00110E95" w:rsidP="00110E95">
            <w:pPr>
              <w:widowControl/>
              <w:overflowPunct/>
              <w:autoSpaceDE/>
              <w:autoSpaceDN/>
              <w:jc w:val="center"/>
              <w:rPr>
                <w:rFonts w:hAnsi="標楷體" w:cs="Calibri"/>
                <w:kern w:val="0"/>
                <w:sz w:val="24"/>
                <w:szCs w:val="24"/>
              </w:rPr>
            </w:pPr>
            <w:r w:rsidRPr="002C2214">
              <w:rPr>
                <w:rFonts w:hAnsi="標楷體" w:cs="Calibri"/>
                <w:kern w:val="0"/>
                <w:sz w:val="24"/>
                <w:szCs w:val="24"/>
              </w:rPr>
              <w:t>0</w:t>
            </w:r>
          </w:p>
        </w:tc>
        <w:tc>
          <w:tcPr>
            <w:tcW w:w="709" w:type="dxa"/>
            <w:tcBorders>
              <w:top w:val="nil"/>
              <w:left w:val="nil"/>
              <w:bottom w:val="single" w:sz="8" w:space="0" w:color="auto"/>
              <w:right w:val="single" w:sz="8" w:space="0" w:color="auto"/>
            </w:tcBorders>
            <w:shd w:val="clear" w:color="auto" w:fill="auto"/>
            <w:noWrap/>
            <w:vAlign w:val="center"/>
            <w:hideMark/>
          </w:tcPr>
          <w:p w14:paraId="06E5E1B6" w14:textId="77777777" w:rsidR="00110E95" w:rsidRPr="002C2214" w:rsidRDefault="00110E95" w:rsidP="00110E95">
            <w:pPr>
              <w:widowControl/>
              <w:overflowPunct/>
              <w:autoSpaceDE/>
              <w:autoSpaceDN/>
              <w:jc w:val="center"/>
              <w:rPr>
                <w:rFonts w:hAnsi="標楷體" w:cs="Calibri"/>
                <w:kern w:val="0"/>
                <w:sz w:val="24"/>
                <w:szCs w:val="24"/>
              </w:rPr>
            </w:pPr>
            <w:r w:rsidRPr="002C2214">
              <w:rPr>
                <w:rFonts w:hAnsi="標楷體" w:cs="Calibri"/>
                <w:kern w:val="0"/>
                <w:sz w:val="24"/>
                <w:szCs w:val="24"/>
              </w:rPr>
              <w:t>0</w:t>
            </w:r>
          </w:p>
        </w:tc>
        <w:tc>
          <w:tcPr>
            <w:tcW w:w="708" w:type="dxa"/>
            <w:tcBorders>
              <w:top w:val="nil"/>
              <w:left w:val="nil"/>
              <w:bottom w:val="single" w:sz="8" w:space="0" w:color="auto"/>
              <w:right w:val="single" w:sz="8" w:space="0" w:color="auto"/>
            </w:tcBorders>
            <w:shd w:val="clear" w:color="auto" w:fill="auto"/>
            <w:noWrap/>
            <w:vAlign w:val="center"/>
            <w:hideMark/>
          </w:tcPr>
          <w:p w14:paraId="3C10A55C" w14:textId="77777777" w:rsidR="00110E95" w:rsidRPr="002C2214" w:rsidRDefault="00110E95" w:rsidP="00110E95">
            <w:pPr>
              <w:widowControl/>
              <w:overflowPunct/>
              <w:autoSpaceDE/>
              <w:autoSpaceDN/>
              <w:jc w:val="center"/>
              <w:rPr>
                <w:rFonts w:hAnsi="標楷體" w:cs="Calibri"/>
                <w:kern w:val="0"/>
                <w:sz w:val="24"/>
                <w:szCs w:val="24"/>
              </w:rPr>
            </w:pPr>
            <w:r w:rsidRPr="002C2214">
              <w:rPr>
                <w:rFonts w:hAnsi="標楷體" w:cs="Calibri"/>
                <w:kern w:val="0"/>
                <w:sz w:val="24"/>
                <w:szCs w:val="24"/>
              </w:rPr>
              <w:t>0</w:t>
            </w:r>
          </w:p>
        </w:tc>
        <w:tc>
          <w:tcPr>
            <w:tcW w:w="1270" w:type="dxa"/>
            <w:tcBorders>
              <w:top w:val="nil"/>
              <w:left w:val="nil"/>
              <w:bottom w:val="single" w:sz="8" w:space="0" w:color="auto"/>
              <w:right w:val="single" w:sz="8" w:space="0" w:color="auto"/>
            </w:tcBorders>
            <w:shd w:val="clear" w:color="auto" w:fill="auto"/>
            <w:noWrap/>
            <w:vAlign w:val="center"/>
            <w:hideMark/>
          </w:tcPr>
          <w:p w14:paraId="65A494A2" w14:textId="77777777" w:rsidR="00110E95" w:rsidRPr="002C2214" w:rsidRDefault="00110E95" w:rsidP="00110E95">
            <w:pPr>
              <w:widowControl/>
              <w:overflowPunct/>
              <w:autoSpaceDE/>
              <w:autoSpaceDN/>
              <w:jc w:val="center"/>
              <w:rPr>
                <w:rFonts w:hAnsi="標楷體" w:cs="Calibri"/>
                <w:kern w:val="0"/>
                <w:sz w:val="24"/>
                <w:szCs w:val="24"/>
              </w:rPr>
            </w:pPr>
            <w:r w:rsidRPr="002C2214">
              <w:rPr>
                <w:rFonts w:hAnsi="標楷體" w:cs="Calibri"/>
                <w:kern w:val="0"/>
                <w:sz w:val="24"/>
                <w:szCs w:val="24"/>
              </w:rPr>
              <w:t>0</w:t>
            </w:r>
          </w:p>
        </w:tc>
        <w:tc>
          <w:tcPr>
            <w:tcW w:w="573" w:type="dxa"/>
            <w:tcBorders>
              <w:top w:val="nil"/>
              <w:left w:val="nil"/>
              <w:bottom w:val="single" w:sz="8" w:space="0" w:color="auto"/>
              <w:right w:val="single" w:sz="8" w:space="0" w:color="auto"/>
            </w:tcBorders>
            <w:shd w:val="clear" w:color="auto" w:fill="auto"/>
            <w:noWrap/>
            <w:vAlign w:val="center"/>
            <w:hideMark/>
          </w:tcPr>
          <w:p w14:paraId="75E6FF5D" w14:textId="77777777" w:rsidR="00110E95" w:rsidRPr="002C2214" w:rsidRDefault="00110E95" w:rsidP="00110E95">
            <w:pPr>
              <w:widowControl/>
              <w:overflowPunct/>
              <w:autoSpaceDE/>
              <w:autoSpaceDN/>
              <w:jc w:val="center"/>
              <w:rPr>
                <w:rFonts w:hAnsi="標楷體" w:cs="Calibri"/>
                <w:kern w:val="0"/>
                <w:sz w:val="24"/>
                <w:szCs w:val="24"/>
              </w:rPr>
            </w:pPr>
            <w:r w:rsidRPr="002C2214">
              <w:rPr>
                <w:rFonts w:hAnsi="標楷體" w:cs="Calibri"/>
                <w:kern w:val="0"/>
                <w:sz w:val="24"/>
                <w:szCs w:val="24"/>
              </w:rPr>
              <w:t>0</w:t>
            </w:r>
          </w:p>
        </w:tc>
        <w:tc>
          <w:tcPr>
            <w:tcW w:w="1331" w:type="dxa"/>
            <w:tcBorders>
              <w:top w:val="nil"/>
              <w:left w:val="nil"/>
              <w:bottom w:val="single" w:sz="8" w:space="0" w:color="auto"/>
              <w:right w:val="single" w:sz="8" w:space="0" w:color="auto"/>
            </w:tcBorders>
            <w:shd w:val="clear" w:color="auto" w:fill="auto"/>
            <w:noWrap/>
            <w:vAlign w:val="center"/>
            <w:hideMark/>
          </w:tcPr>
          <w:p w14:paraId="39DF7DEF" w14:textId="77777777" w:rsidR="00110E95" w:rsidRPr="002C2214" w:rsidRDefault="00110E95" w:rsidP="00110E95">
            <w:pPr>
              <w:widowControl/>
              <w:overflowPunct/>
              <w:autoSpaceDE/>
              <w:autoSpaceDN/>
              <w:jc w:val="center"/>
              <w:rPr>
                <w:rFonts w:hAnsi="標楷體" w:cs="Calibri"/>
                <w:kern w:val="0"/>
                <w:sz w:val="24"/>
                <w:szCs w:val="24"/>
              </w:rPr>
            </w:pPr>
            <w:r w:rsidRPr="002C2214">
              <w:rPr>
                <w:rFonts w:hAnsi="標楷體" w:cs="Calibri"/>
                <w:kern w:val="0"/>
                <w:sz w:val="24"/>
                <w:szCs w:val="24"/>
              </w:rPr>
              <w:t>3(</w:t>
            </w:r>
            <w:r w:rsidRPr="002C2214">
              <w:rPr>
                <w:rFonts w:hAnsi="標楷體" w:cs="Calibri" w:hint="eastAsia"/>
                <w:kern w:val="0"/>
                <w:sz w:val="24"/>
                <w:szCs w:val="24"/>
              </w:rPr>
              <w:t>轉介</w:t>
            </w:r>
            <w:r w:rsidRPr="002C2214">
              <w:rPr>
                <w:rFonts w:hAnsi="標楷體" w:cs="Calibri"/>
                <w:kern w:val="0"/>
                <w:sz w:val="24"/>
                <w:szCs w:val="24"/>
              </w:rPr>
              <w:t>)</w:t>
            </w:r>
          </w:p>
        </w:tc>
      </w:tr>
      <w:tr w:rsidR="002C2214" w:rsidRPr="002C2214" w14:paraId="09AF0050" w14:textId="77777777" w:rsidTr="0026446C">
        <w:trPr>
          <w:trHeight w:val="193"/>
        </w:trPr>
        <w:tc>
          <w:tcPr>
            <w:tcW w:w="2127" w:type="dxa"/>
            <w:tcBorders>
              <w:top w:val="nil"/>
              <w:left w:val="single" w:sz="8" w:space="0" w:color="auto"/>
              <w:bottom w:val="single" w:sz="8" w:space="0" w:color="auto"/>
              <w:right w:val="single" w:sz="8" w:space="0" w:color="auto"/>
            </w:tcBorders>
            <w:shd w:val="clear" w:color="auto" w:fill="auto"/>
            <w:noWrap/>
            <w:vAlign w:val="center"/>
            <w:hideMark/>
          </w:tcPr>
          <w:p w14:paraId="666242FB" w14:textId="77777777" w:rsidR="00110E95" w:rsidRPr="002C2214" w:rsidRDefault="00110E95" w:rsidP="00110E95">
            <w:pPr>
              <w:widowControl/>
              <w:overflowPunct/>
              <w:autoSpaceDE/>
              <w:autoSpaceDN/>
              <w:jc w:val="center"/>
              <w:rPr>
                <w:rFonts w:hAnsi="標楷體" w:cs="Calibri"/>
                <w:kern w:val="0"/>
                <w:sz w:val="24"/>
                <w:szCs w:val="24"/>
              </w:rPr>
            </w:pPr>
            <w:r w:rsidRPr="002C2214">
              <w:rPr>
                <w:rFonts w:hAnsi="標楷體" w:cs="Calibri" w:hint="eastAsia"/>
                <w:kern w:val="0"/>
                <w:sz w:val="24"/>
                <w:szCs w:val="24"/>
              </w:rPr>
              <w:t>臺中監獄</w:t>
            </w:r>
          </w:p>
        </w:tc>
        <w:tc>
          <w:tcPr>
            <w:tcW w:w="709" w:type="dxa"/>
            <w:tcBorders>
              <w:top w:val="nil"/>
              <w:left w:val="nil"/>
              <w:bottom w:val="single" w:sz="8" w:space="0" w:color="auto"/>
              <w:right w:val="single" w:sz="8" w:space="0" w:color="auto"/>
            </w:tcBorders>
            <w:shd w:val="clear" w:color="auto" w:fill="auto"/>
            <w:noWrap/>
            <w:vAlign w:val="center"/>
            <w:hideMark/>
          </w:tcPr>
          <w:p w14:paraId="62B08D58" w14:textId="77777777" w:rsidR="00110E95" w:rsidRPr="002C2214" w:rsidRDefault="00110E95" w:rsidP="00110E95">
            <w:pPr>
              <w:widowControl/>
              <w:overflowPunct/>
              <w:autoSpaceDE/>
              <w:autoSpaceDN/>
              <w:jc w:val="center"/>
              <w:rPr>
                <w:rFonts w:hAnsi="標楷體" w:cs="Calibri"/>
                <w:kern w:val="0"/>
                <w:sz w:val="24"/>
                <w:szCs w:val="24"/>
              </w:rPr>
            </w:pPr>
            <w:r w:rsidRPr="002C2214">
              <w:rPr>
                <w:rFonts w:hAnsi="標楷體" w:cs="Calibri"/>
                <w:kern w:val="0"/>
                <w:sz w:val="24"/>
                <w:szCs w:val="24"/>
              </w:rPr>
              <w:t>3</w:t>
            </w:r>
          </w:p>
        </w:tc>
        <w:tc>
          <w:tcPr>
            <w:tcW w:w="709" w:type="dxa"/>
            <w:tcBorders>
              <w:top w:val="nil"/>
              <w:left w:val="nil"/>
              <w:bottom w:val="single" w:sz="8" w:space="0" w:color="auto"/>
              <w:right w:val="single" w:sz="8" w:space="0" w:color="auto"/>
            </w:tcBorders>
            <w:shd w:val="clear" w:color="auto" w:fill="auto"/>
            <w:noWrap/>
            <w:vAlign w:val="center"/>
            <w:hideMark/>
          </w:tcPr>
          <w:p w14:paraId="2A2B53F8" w14:textId="77777777" w:rsidR="00110E95" w:rsidRPr="002C2214" w:rsidRDefault="00110E95" w:rsidP="00110E95">
            <w:pPr>
              <w:widowControl/>
              <w:overflowPunct/>
              <w:autoSpaceDE/>
              <w:autoSpaceDN/>
              <w:jc w:val="center"/>
              <w:rPr>
                <w:rFonts w:hAnsi="標楷體" w:cs="Calibri"/>
                <w:kern w:val="0"/>
                <w:sz w:val="24"/>
                <w:szCs w:val="24"/>
              </w:rPr>
            </w:pPr>
            <w:r w:rsidRPr="002C2214">
              <w:rPr>
                <w:rFonts w:hAnsi="標楷體" w:cs="Calibri"/>
                <w:kern w:val="0"/>
                <w:sz w:val="24"/>
                <w:szCs w:val="24"/>
              </w:rPr>
              <w:t>0</w:t>
            </w:r>
          </w:p>
        </w:tc>
        <w:tc>
          <w:tcPr>
            <w:tcW w:w="567" w:type="dxa"/>
            <w:tcBorders>
              <w:top w:val="nil"/>
              <w:left w:val="nil"/>
              <w:bottom w:val="single" w:sz="8" w:space="0" w:color="auto"/>
              <w:right w:val="single" w:sz="8" w:space="0" w:color="auto"/>
            </w:tcBorders>
            <w:shd w:val="clear" w:color="auto" w:fill="auto"/>
            <w:noWrap/>
            <w:vAlign w:val="center"/>
            <w:hideMark/>
          </w:tcPr>
          <w:p w14:paraId="5B411341" w14:textId="77777777" w:rsidR="00110E95" w:rsidRPr="002C2214" w:rsidRDefault="00110E95" w:rsidP="00110E95">
            <w:pPr>
              <w:widowControl/>
              <w:overflowPunct/>
              <w:autoSpaceDE/>
              <w:autoSpaceDN/>
              <w:jc w:val="center"/>
              <w:rPr>
                <w:rFonts w:hAnsi="標楷體" w:cs="Calibri"/>
                <w:kern w:val="0"/>
                <w:sz w:val="24"/>
                <w:szCs w:val="24"/>
              </w:rPr>
            </w:pPr>
            <w:r w:rsidRPr="002C2214">
              <w:rPr>
                <w:rFonts w:hAnsi="標楷體" w:cs="Calibri"/>
                <w:kern w:val="0"/>
                <w:sz w:val="24"/>
                <w:szCs w:val="24"/>
              </w:rPr>
              <w:t>0</w:t>
            </w:r>
          </w:p>
        </w:tc>
        <w:tc>
          <w:tcPr>
            <w:tcW w:w="425" w:type="dxa"/>
            <w:tcBorders>
              <w:top w:val="nil"/>
              <w:left w:val="nil"/>
              <w:bottom w:val="single" w:sz="8" w:space="0" w:color="auto"/>
              <w:right w:val="single" w:sz="8" w:space="0" w:color="auto"/>
            </w:tcBorders>
            <w:shd w:val="clear" w:color="auto" w:fill="auto"/>
            <w:noWrap/>
            <w:vAlign w:val="center"/>
            <w:hideMark/>
          </w:tcPr>
          <w:p w14:paraId="6A8C8D5C" w14:textId="77777777" w:rsidR="00110E95" w:rsidRPr="002C2214" w:rsidRDefault="00110E95" w:rsidP="00110E95">
            <w:pPr>
              <w:widowControl/>
              <w:overflowPunct/>
              <w:autoSpaceDE/>
              <w:autoSpaceDN/>
              <w:jc w:val="center"/>
              <w:rPr>
                <w:rFonts w:hAnsi="標楷體" w:cs="Calibri"/>
                <w:kern w:val="0"/>
                <w:sz w:val="24"/>
                <w:szCs w:val="24"/>
              </w:rPr>
            </w:pPr>
            <w:r w:rsidRPr="002C2214">
              <w:rPr>
                <w:rFonts w:hAnsi="標楷體" w:cs="Calibri"/>
                <w:kern w:val="0"/>
                <w:sz w:val="24"/>
                <w:szCs w:val="24"/>
              </w:rPr>
              <w:t>0</w:t>
            </w:r>
          </w:p>
        </w:tc>
        <w:tc>
          <w:tcPr>
            <w:tcW w:w="709" w:type="dxa"/>
            <w:tcBorders>
              <w:top w:val="nil"/>
              <w:left w:val="nil"/>
              <w:bottom w:val="single" w:sz="8" w:space="0" w:color="auto"/>
              <w:right w:val="single" w:sz="8" w:space="0" w:color="auto"/>
            </w:tcBorders>
            <w:shd w:val="clear" w:color="auto" w:fill="auto"/>
            <w:noWrap/>
            <w:vAlign w:val="center"/>
            <w:hideMark/>
          </w:tcPr>
          <w:p w14:paraId="2D180014" w14:textId="77777777" w:rsidR="00110E95" w:rsidRPr="002C2214" w:rsidRDefault="00110E95" w:rsidP="00110E95">
            <w:pPr>
              <w:widowControl/>
              <w:overflowPunct/>
              <w:autoSpaceDE/>
              <w:autoSpaceDN/>
              <w:jc w:val="center"/>
              <w:rPr>
                <w:rFonts w:hAnsi="標楷體" w:cs="Calibri"/>
                <w:kern w:val="0"/>
                <w:sz w:val="24"/>
                <w:szCs w:val="24"/>
              </w:rPr>
            </w:pPr>
            <w:r w:rsidRPr="002C2214">
              <w:rPr>
                <w:rFonts w:hAnsi="標楷體" w:cs="Calibri"/>
                <w:kern w:val="0"/>
                <w:sz w:val="24"/>
                <w:szCs w:val="24"/>
              </w:rPr>
              <w:t>0</w:t>
            </w:r>
          </w:p>
        </w:tc>
        <w:tc>
          <w:tcPr>
            <w:tcW w:w="708" w:type="dxa"/>
            <w:tcBorders>
              <w:top w:val="nil"/>
              <w:left w:val="nil"/>
              <w:bottom w:val="single" w:sz="8" w:space="0" w:color="auto"/>
              <w:right w:val="single" w:sz="8" w:space="0" w:color="auto"/>
            </w:tcBorders>
            <w:shd w:val="clear" w:color="auto" w:fill="auto"/>
            <w:noWrap/>
            <w:vAlign w:val="center"/>
            <w:hideMark/>
          </w:tcPr>
          <w:p w14:paraId="0CC7CA33" w14:textId="77777777" w:rsidR="00110E95" w:rsidRPr="002C2214" w:rsidRDefault="00110E95" w:rsidP="00110E95">
            <w:pPr>
              <w:widowControl/>
              <w:overflowPunct/>
              <w:autoSpaceDE/>
              <w:autoSpaceDN/>
              <w:jc w:val="center"/>
              <w:rPr>
                <w:rFonts w:hAnsi="標楷體" w:cs="Calibri"/>
                <w:kern w:val="0"/>
                <w:sz w:val="24"/>
                <w:szCs w:val="24"/>
              </w:rPr>
            </w:pPr>
            <w:r w:rsidRPr="002C2214">
              <w:rPr>
                <w:rFonts w:hAnsi="標楷體" w:cs="Calibri"/>
                <w:kern w:val="0"/>
                <w:sz w:val="24"/>
                <w:szCs w:val="24"/>
              </w:rPr>
              <w:t>0</w:t>
            </w:r>
          </w:p>
        </w:tc>
        <w:tc>
          <w:tcPr>
            <w:tcW w:w="1270" w:type="dxa"/>
            <w:tcBorders>
              <w:top w:val="nil"/>
              <w:left w:val="nil"/>
              <w:bottom w:val="single" w:sz="8" w:space="0" w:color="auto"/>
              <w:right w:val="single" w:sz="8" w:space="0" w:color="auto"/>
            </w:tcBorders>
            <w:shd w:val="clear" w:color="auto" w:fill="auto"/>
            <w:noWrap/>
            <w:vAlign w:val="center"/>
            <w:hideMark/>
          </w:tcPr>
          <w:p w14:paraId="67A4AC37" w14:textId="77777777" w:rsidR="00110E95" w:rsidRPr="002C2214" w:rsidRDefault="00110E95" w:rsidP="00110E95">
            <w:pPr>
              <w:widowControl/>
              <w:overflowPunct/>
              <w:autoSpaceDE/>
              <w:autoSpaceDN/>
              <w:jc w:val="center"/>
              <w:rPr>
                <w:rFonts w:hAnsi="標楷體" w:cs="Calibri"/>
                <w:kern w:val="0"/>
                <w:sz w:val="24"/>
                <w:szCs w:val="24"/>
              </w:rPr>
            </w:pPr>
            <w:r w:rsidRPr="002C2214">
              <w:rPr>
                <w:rFonts w:hAnsi="標楷體" w:cs="Calibri"/>
                <w:kern w:val="0"/>
                <w:sz w:val="24"/>
                <w:szCs w:val="24"/>
              </w:rPr>
              <w:t>0</w:t>
            </w:r>
          </w:p>
        </w:tc>
        <w:tc>
          <w:tcPr>
            <w:tcW w:w="573" w:type="dxa"/>
            <w:tcBorders>
              <w:top w:val="nil"/>
              <w:left w:val="nil"/>
              <w:bottom w:val="single" w:sz="8" w:space="0" w:color="auto"/>
              <w:right w:val="single" w:sz="8" w:space="0" w:color="auto"/>
            </w:tcBorders>
            <w:shd w:val="clear" w:color="auto" w:fill="auto"/>
            <w:noWrap/>
            <w:vAlign w:val="center"/>
            <w:hideMark/>
          </w:tcPr>
          <w:p w14:paraId="336FA1D5" w14:textId="77777777" w:rsidR="00110E95" w:rsidRPr="002C2214" w:rsidRDefault="00110E95" w:rsidP="00110E95">
            <w:pPr>
              <w:widowControl/>
              <w:overflowPunct/>
              <w:autoSpaceDE/>
              <w:autoSpaceDN/>
              <w:jc w:val="center"/>
              <w:rPr>
                <w:rFonts w:hAnsi="標楷體" w:cs="Calibri"/>
                <w:kern w:val="0"/>
                <w:sz w:val="24"/>
                <w:szCs w:val="24"/>
              </w:rPr>
            </w:pPr>
            <w:r w:rsidRPr="002C2214">
              <w:rPr>
                <w:rFonts w:hAnsi="標楷體" w:cs="Calibri"/>
                <w:kern w:val="0"/>
                <w:sz w:val="24"/>
                <w:szCs w:val="24"/>
              </w:rPr>
              <w:t>0</w:t>
            </w:r>
          </w:p>
        </w:tc>
        <w:tc>
          <w:tcPr>
            <w:tcW w:w="1331" w:type="dxa"/>
            <w:tcBorders>
              <w:top w:val="nil"/>
              <w:left w:val="nil"/>
              <w:bottom w:val="single" w:sz="8" w:space="0" w:color="auto"/>
              <w:right w:val="single" w:sz="8" w:space="0" w:color="auto"/>
            </w:tcBorders>
            <w:shd w:val="clear" w:color="auto" w:fill="auto"/>
            <w:noWrap/>
            <w:vAlign w:val="center"/>
            <w:hideMark/>
          </w:tcPr>
          <w:p w14:paraId="5CA038C7" w14:textId="77777777" w:rsidR="00110E95" w:rsidRPr="002C2214" w:rsidRDefault="00110E95" w:rsidP="00110E95">
            <w:pPr>
              <w:widowControl/>
              <w:overflowPunct/>
              <w:autoSpaceDE/>
              <w:autoSpaceDN/>
              <w:jc w:val="center"/>
              <w:rPr>
                <w:rFonts w:hAnsi="標楷體" w:cs="Calibri"/>
                <w:kern w:val="0"/>
                <w:sz w:val="24"/>
                <w:szCs w:val="24"/>
              </w:rPr>
            </w:pPr>
            <w:r w:rsidRPr="002C2214">
              <w:rPr>
                <w:rFonts w:hAnsi="標楷體" w:cs="Calibri"/>
                <w:kern w:val="0"/>
                <w:sz w:val="24"/>
                <w:szCs w:val="24"/>
              </w:rPr>
              <w:t>0</w:t>
            </w:r>
          </w:p>
        </w:tc>
      </w:tr>
      <w:tr w:rsidR="002C2214" w:rsidRPr="002C2214" w14:paraId="2FFB2C6A" w14:textId="77777777" w:rsidTr="0026446C">
        <w:trPr>
          <w:trHeight w:val="193"/>
        </w:trPr>
        <w:tc>
          <w:tcPr>
            <w:tcW w:w="2127" w:type="dxa"/>
            <w:tcBorders>
              <w:top w:val="nil"/>
              <w:left w:val="single" w:sz="8" w:space="0" w:color="auto"/>
              <w:bottom w:val="single" w:sz="8" w:space="0" w:color="auto"/>
              <w:right w:val="single" w:sz="8" w:space="0" w:color="auto"/>
            </w:tcBorders>
            <w:shd w:val="clear" w:color="auto" w:fill="auto"/>
            <w:noWrap/>
            <w:vAlign w:val="center"/>
            <w:hideMark/>
          </w:tcPr>
          <w:p w14:paraId="19ABC49F" w14:textId="77777777" w:rsidR="00110E95" w:rsidRPr="002C2214" w:rsidRDefault="00110E95" w:rsidP="00110E95">
            <w:pPr>
              <w:widowControl/>
              <w:overflowPunct/>
              <w:autoSpaceDE/>
              <w:autoSpaceDN/>
              <w:jc w:val="center"/>
              <w:rPr>
                <w:rFonts w:hAnsi="標楷體" w:cs="Calibri"/>
                <w:kern w:val="0"/>
                <w:sz w:val="24"/>
                <w:szCs w:val="24"/>
              </w:rPr>
            </w:pPr>
            <w:r w:rsidRPr="002C2214">
              <w:rPr>
                <w:rFonts w:hAnsi="標楷體" w:cs="Calibri" w:hint="eastAsia"/>
                <w:kern w:val="0"/>
                <w:sz w:val="24"/>
                <w:szCs w:val="24"/>
              </w:rPr>
              <w:t>彰化監獄</w:t>
            </w:r>
          </w:p>
        </w:tc>
        <w:tc>
          <w:tcPr>
            <w:tcW w:w="709" w:type="dxa"/>
            <w:tcBorders>
              <w:top w:val="nil"/>
              <w:left w:val="nil"/>
              <w:bottom w:val="single" w:sz="8" w:space="0" w:color="auto"/>
              <w:right w:val="single" w:sz="8" w:space="0" w:color="auto"/>
            </w:tcBorders>
            <w:shd w:val="clear" w:color="auto" w:fill="auto"/>
            <w:noWrap/>
            <w:vAlign w:val="center"/>
            <w:hideMark/>
          </w:tcPr>
          <w:p w14:paraId="6DA2CD25" w14:textId="77777777" w:rsidR="00110E95" w:rsidRPr="002C2214" w:rsidRDefault="00110E95" w:rsidP="00110E95">
            <w:pPr>
              <w:widowControl/>
              <w:overflowPunct/>
              <w:autoSpaceDE/>
              <w:autoSpaceDN/>
              <w:jc w:val="center"/>
              <w:rPr>
                <w:rFonts w:hAnsi="標楷體" w:cs="Calibri"/>
                <w:kern w:val="0"/>
                <w:sz w:val="24"/>
                <w:szCs w:val="24"/>
              </w:rPr>
            </w:pPr>
            <w:r w:rsidRPr="002C2214">
              <w:rPr>
                <w:rFonts w:hAnsi="標楷體" w:cs="Calibri"/>
                <w:kern w:val="0"/>
                <w:sz w:val="24"/>
                <w:szCs w:val="24"/>
              </w:rPr>
              <w:t>0</w:t>
            </w:r>
          </w:p>
        </w:tc>
        <w:tc>
          <w:tcPr>
            <w:tcW w:w="709" w:type="dxa"/>
            <w:tcBorders>
              <w:top w:val="nil"/>
              <w:left w:val="nil"/>
              <w:bottom w:val="single" w:sz="8" w:space="0" w:color="auto"/>
              <w:right w:val="single" w:sz="8" w:space="0" w:color="auto"/>
            </w:tcBorders>
            <w:shd w:val="clear" w:color="auto" w:fill="auto"/>
            <w:noWrap/>
            <w:vAlign w:val="center"/>
            <w:hideMark/>
          </w:tcPr>
          <w:p w14:paraId="19A4E5ED" w14:textId="77777777" w:rsidR="00110E95" w:rsidRPr="002C2214" w:rsidRDefault="00110E95" w:rsidP="00110E95">
            <w:pPr>
              <w:widowControl/>
              <w:overflowPunct/>
              <w:autoSpaceDE/>
              <w:autoSpaceDN/>
              <w:jc w:val="center"/>
              <w:rPr>
                <w:rFonts w:hAnsi="標楷體" w:cs="Calibri"/>
                <w:kern w:val="0"/>
                <w:sz w:val="24"/>
                <w:szCs w:val="24"/>
              </w:rPr>
            </w:pPr>
            <w:r w:rsidRPr="002C2214">
              <w:rPr>
                <w:rFonts w:hAnsi="標楷體" w:cs="Calibri"/>
                <w:kern w:val="0"/>
                <w:sz w:val="24"/>
                <w:szCs w:val="24"/>
              </w:rPr>
              <w:t>0</w:t>
            </w:r>
          </w:p>
        </w:tc>
        <w:tc>
          <w:tcPr>
            <w:tcW w:w="567" w:type="dxa"/>
            <w:tcBorders>
              <w:top w:val="nil"/>
              <w:left w:val="nil"/>
              <w:bottom w:val="single" w:sz="8" w:space="0" w:color="auto"/>
              <w:right w:val="single" w:sz="8" w:space="0" w:color="auto"/>
            </w:tcBorders>
            <w:shd w:val="clear" w:color="auto" w:fill="auto"/>
            <w:noWrap/>
            <w:vAlign w:val="center"/>
            <w:hideMark/>
          </w:tcPr>
          <w:p w14:paraId="661574B6" w14:textId="77777777" w:rsidR="00110E95" w:rsidRPr="002C2214" w:rsidRDefault="00110E95" w:rsidP="00110E95">
            <w:pPr>
              <w:widowControl/>
              <w:overflowPunct/>
              <w:autoSpaceDE/>
              <w:autoSpaceDN/>
              <w:jc w:val="center"/>
              <w:rPr>
                <w:rFonts w:hAnsi="標楷體" w:cs="Calibri"/>
                <w:kern w:val="0"/>
                <w:sz w:val="24"/>
                <w:szCs w:val="24"/>
              </w:rPr>
            </w:pPr>
            <w:r w:rsidRPr="002C2214">
              <w:rPr>
                <w:rFonts w:hAnsi="標楷體" w:cs="Calibri"/>
                <w:kern w:val="0"/>
                <w:sz w:val="24"/>
                <w:szCs w:val="24"/>
              </w:rPr>
              <w:t>4</w:t>
            </w:r>
          </w:p>
        </w:tc>
        <w:tc>
          <w:tcPr>
            <w:tcW w:w="425" w:type="dxa"/>
            <w:tcBorders>
              <w:top w:val="nil"/>
              <w:left w:val="nil"/>
              <w:bottom w:val="single" w:sz="8" w:space="0" w:color="auto"/>
              <w:right w:val="single" w:sz="8" w:space="0" w:color="auto"/>
            </w:tcBorders>
            <w:shd w:val="clear" w:color="auto" w:fill="auto"/>
            <w:noWrap/>
            <w:vAlign w:val="center"/>
            <w:hideMark/>
          </w:tcPr>
          <w:p w14:paraId="602B4C1F" w14:textId="77777777" w:rsidR="00110E95" w:rsidRPr="002C2214" w:rsidRDefault="00110E95" w:rsidP="00110E95">
            <w:pPr>
              <w:widowControl/>
              <w:overflowPunct/>
              <w:autoSpaceDE/>
              <w:autoSpaceDN/>
              <w:jc w:val="center"/>
              <w:rPr>
                <w:rFonts w:hAnsi="標楷體" w:cs="Calibri"/>
                <w:kern w:val="0"/>
                <w:sz w:val="24"/>
                <w:szCs w:val="24"/>
              </w:rPr>
            </w:pPr>
            <w:r w:rsidRPr="002C2214">
              <w:rPr>
                <w:rFonts w:hAnsi="標楷體" w:cs="Calibri"/>
                <w:kern w:val="0"/>
                <w:sz w:val="24"/>
                <w:szCs w:val="24"/>
              </w:rPr>
              <w:t>0</w:t>
            </w:r>
          </w:p>
        </w:tc>
        <w:tc>
          <w:tcPr>
            <w:tcW w:w="709" w:type="dxa"/>
            <w:tcBorders>
              <w:top w:val="nil"/>
              <w:left w:val="nil"/>
              <w:bottom w:val="single" w:sz="8" w:space="0" w:color="auto"/>
              <w:right w:val="single" w:sz="8" w:space="0" w:color="auto"/>
            </w:tcBorders>
            <w:shd w:val="clear" w:color="auto" w:fill="auto"/>
            <w:noWrap/>
            <w:vAlign w:val="center"/>
            <w:hideMark/>
          </w:tcPr>
          <w:p w14:paraId="78143193" w14:textId="77777777" w:rsidR="00110E95" w:rsidRPr="002C2214" w:rsidRDefault="00110E95" w:rsidP="00110E95">
            <w:pPr>
              <w:widowControl/>
              <w:overflowPunct/>
              <w:autoSpaceDE/>
              <w:autoSpaceDN/>
              <w:jc w:val="center"/>
              <w:rPr>
                <w:rFonts w:hAnsi="標楷體" w:cs="Calibri"/>
                <w:kern w:val="0"/>
                <w:sz w:val="24"/>
                <w:szCs w:val="24"/>
              </w:rPr>
            </w:pPr>
            <w:r w:rsidRPr="002C2214">
              <w:rPr>
                <w:rFonts w:hAnsi="標楷體" w:cs="Calibri"/>
                <w:kern w:val="0"/>
                <w:sz w:val="24"/>
                <w:szCs w:val="24"/>
              </w:rPr>
              <w:t>3</w:t>
            </w:r>
          </w:p>
        </w:tc>
        <w:tc>
          <w:tcPr>
            <w:tcW w:w="708" w:type="dxa"/>
            <w:tcBorders>
              <w:top w:val="nil"/>
              <w:left w:val="nil"/>
              <w:bottom w:val="single" w:sz="8" w:space="0" w:color="auto"/>
              <w:right w:val="single" w:sz="8" w:space="0" w:color="auto"/>
            </w:tcBorders>
            <w:shd w:val="clear" w:color="auto" w:fill="auto"/>
            <w:noWrap/>
            <w:vAlign w:val="center"/>
            <w:hideMark/>
          </w:tcPr>
          <w:p w14:paraId="39BEDF52" w14:textId="77777777" w:rsidR="00110E95" w:rsidRPr="002C2214" w:rsidRDefault="00110E95" w:rsidP="00110E95">
            <w:pPr>
              <w:widowControl/>
              <w:overflowPunct/>
              <w:autoSpaceDE/>
              <w:autoSpaceDN/>
              <w:jc w:val="center"/>
              <w:rPr>
                <w:rFonts w:hAnsi="標楷體" w:cs="Calibri"/>
                <w:kern w:val="0"/>
                <w:sz w:val="24"/>
                <w:szCs w:val="24"/>
              </w:rPr>
            </w:pPr>
            <w:r w:rsidRPr="002C2214">
              <w:rPr>
                <w:rFonts w:hAnsi="標楷體" w:cs="Calibri"/>
                <w:kern w:val="0"/>
                <w:sz w:val="24"/>
                <w:szCs w:val="24"/>
              </w:rPr>
              <w:t>0</w:t>
            </w:r>
          </w:p>
        </w:tc>
        <w:tc>
          <w:tcPr>
            <w:tcW w:w="1270" w:type="dxa"/>
            <w:tcBorders>
              <w:top w:val="nil"/>
              <w:left w:val="nil"/>
              <w:bottom w:val="single" w:sz="8" w:space="0" w:color="auto"/>
              <w:right w:val="single" w:sz="8" w:space="0" w:color="auto"/>
            </w:tcBorders>
            <w:shd w:val="clear" w:color="auto" w:fill="auto"/>
            <w:noWrap/>
            <w:vAlign w:val="center"/>
            <w:hideMark/>
          </w:tcPr>
          <w:p w14:paraId="6A8A1DA2" w14:textId="77777777" w:rsidR="00110E95" w:rsidRPr="002C2214" w:rsidRDefault="00110E95" w:rsidP="00110E95">
            <w:pPr>
              <w:widowControl/>
              <w:overflowPunct/>
              <w:autoSpaceDE/>
              <w:autoSpaceDN/>
              <w:jc w:val="center"/>
              <w:rPr>
                <w:rFonts w:hAnsi="標楷體" w:cs="Calibri"/>
                <w:kern w:val="0"/>
                <w:sz w:val="24"/>
                <w:szCs w:val="24"/>
              </w:rPr>
            </w:pPr>
            <w:r w:rsidRPr="002C2214">
              <w:rPr>
                <w:rFonts w:hAnsi="標楷體" w:cs="Calibri"/>
                <w:kern w:val="0"/>
                <w:sz w:val="24"/>
                <w:szCs w:val="24"/>
              </w:rPr>
              <w:t>0</w:t>
            </w:r>
          </w:p>
        </w:tc>
        <w:tc>
          <w:tcPr>
            <w:tcW w:w="573" w:type="dxa"/>
            <w:tcBorders>
              <w:top w:val="nil"/>
              <w:left w:val="nil"/>
              <w:bottom w:val="single" w:sz="8" w:space="0" w:color="auto"/>
              <w:right w:val="single" w:sz="8" w:space="0" w:color="auto"/>
            </w:tcBorders>
            <w:shd w:val="clear" w:color="auto" w:fill="auto"/>
            <w:noWrap/>
            <w:vAlign w:val="center"/>
            <w:hideMark/>
          </w:tcPr>
          <w:p w14:paraId="4F9FCFAE" w14:textId="77777777" w:rsidR="00110E95" w:rsidRPr="002C2214" w:rsidRDefault="00110E95" w:rsidP="00110E95">
            <w:pPr>
              <w:widowControl/>
              <w:overflowPunct/>
              <w:autoSpaceDE/>
              <w:autoSpaceDN/>
              <w:jc w:val="center"/>
              <w:rPr>
                <w:rFonts w:hAnsi="標楷體" w:cs="Calibri"/>
                <w:kern w:val="0"/>
                <w:sz w:val="24"/>
                <w:szCs w:val="24"/>
              </w:rPr>
            </w:pPr>
            <w:r w:rsidRPr="002C2214">
              <w:rPr>
                <w:rFonts w:hAnsi="標楷體" w:cs="Calibri"/>
                <w:kern w:val="0"/>
                <w:sz w:val="24"/>
                <w:szCs w:val="24"/>
              </w:rPr>
              <w:t>0</w:t>
            </w:r>
          </w:p>
        </w:tc>
        <w:tc>
          <w:tcPr>
            <w:tcW w:w="1331" w:type="dxa"/>
            <w:tcBorders>
              <w:top w:val="nil"/>
              <w:left w:val="nil"/>
              <w:bottom w:val="single" w:sz="8" w:space="0" w:color="auto"/>
              <w:right w:val="single" w:sz="8" w:space="0" w:color="auto"/>
            </w:tcBorders>
            <w:shd w:val="clear" w:color="auto" w:fill="auto"/>
            <w:noWrap/>
            <w:vAlign w:val="center"/>
            <w:hideMark/>
          </w:tcPr>
          <w:p w14:paraId="40EF1B68" w14:textId="77777777" w:rsidR="00110E95" w:rsidRPr="002C2214" w:rsidRDefault="00110E95" w:rsidP="00110E95">
            <w:pPr>
              <w:widowControl/>
              <w:overflowPunct/>
              <w:autoSpaceDE/>
              <w:autoSpaceDN/>
              <w:jc w:val="center"/>
              <w:rPr>
                <w:rFonts w:hAnsi="標楷體" w:cs="Calibri"/>
                <w:kern w:val="0"/>
                <w:sz w:val="24"/>
                <w:szCs w:val="24"/>
              </w:rPr>
            </w:pPr>
            <w:r w:rsidRPr="002C2214">
              <w:rPr>
                <w:rFonts w:hAnsi="標楷體" w:cs="Calibri"/>
                <w:kern w:val="0"/>
                <w:sz w:val="24"/>
                <w:szCs w:val="24"/>
              </w:rPr>
              <w:t>1(</w:t>
            </w:r>
            <w:r w:rsidRPr="002C2214">
              <w:rPr>
                <w:rFonts w:hAnsi="標楷體" w:cs="Calibri" w:hint="eastAsia"/>
                <w:kern w:val="0"/>
                <w:sz w:val="24"/>
                <w:szCs w:val="24"/>
              </w:rPr>
              <w:t>轉介</w:t>
            </w:r>
            <w:r w:rsidRPr="002C2214">
              <w:rPr>
                <w:rFonts w:hAnsi="標楷體" w:cs="Calibri"/>
                <w:kern w:val="0"/>
                <w:sz w:val="24"/>
                <w:szCs w:val="24"/>
              </w:rPr>
              <w:t>)</w:t>
            </w:r>
          </w:p>
        </w:tc>
      </w:tr>
      <w:tr w:rsidR="002C2214" w:rsidRPr="002C2214" w14:paraId="175FBC43" w14:textId="77777777" w:rsidTr="0026446C">
        <w:trPr>
          <w:trHeight w:val="193"/>
        </w:trPr>
        <w:tc>
          <w:tcPr>
            <w:tcW w:w="2127" w:type="dxa"/>
            <w:tcBorders>
              <w:top w:val="nil"/>
              <w:left w:val="single" w:sz="8" w:space="0" w:color="auto"/>
              <w:bottom w:val="single" w:sz="8" w:space="0" w:color="auto"/>
              <w:right w:val="single" w:sz="8" w:space="0" w:color="auto"/>
            </w:tcBorders>
            <w:shd w:val="clear" w:color="auto" w:fill="auto"/>
            <w:noWrap/>
            <w:vAlign w:val="center"/>
            <w:hideMark/>
          </w:tcPr>
          <w:p w14:paraId="51E3AADC" w14:textId="77777777" w:rsidR="00110E95" w:rsidRPr="002C2214" w:rsidRDefault="00110E95" w:rsidP="00110E95">
            <w:pPr>
              <w:widowControl/>
              <w:overflowPunct/>
              <w:autoSpaceDE/>
              <w:autoSpaceDN/>
              <w:jc w:val="center"/>
              <w:rPr>
                <w:rFonts w:hAnsi="標楷體" w:cs="Calibri"/>
                <w:kern w:val="0"/>
                <w:sz w:val="24"/>
                <w:szCs w:val="24"/>
              </w:rPr>
            </w:pPr>
            <w:r w:rsidRPr="002C2214">
              <w:rPr>
                <w:rFonts w:hAnsi="標楷體" w:cs="Calibri" w:hint="eastAsia"/>
                <w:kern w:val="0"/>
                <w:sz w:val="24"/>
                <w:szCs w:val="24"/>
              </w:rPr>
              <w:t>雲林監獄</w:t>
            </w:r>
          </w:p>
        </w:tc>
        <w:tc>
          <w:tcPr>
            <w:tcW w:w="709" w:type="dxa"/>
            <w:tcBorders>
              <w:top w:val="nil"/>
              <w:left w:val="nil"/>
              <w:bottom w:val="single" w:sz="8" w:space="0" w:color="auto"/>
              <w:right w:val="single" w:sz="8" w:space="0" w:color="auto"/>
            </w:tcBorders>
            <w:shd w:val="clear" w:color="auto" w:fill="auto"/>
            <w:noWrap/>
            <w:vAlign w:val="center"/>
            <w:hideMark/>
          </w:tcPr>
          <w:p w14:paraId="261E9749" w14:textId="77777777" w:rsidR="00110E95" w:rsidRPr="002C2214" w:rsidRDefault="00110E95" w:rsidP="00110E95">
            <w:pPr>
              <w:widowControl/>
              <w:overflowPunct/>
              <w:autoSpaceDE/>
              <w:autoSpaceDN/>
              <w:jc w:val="center"/>
              <w:rPr>
                <w:rFonts w:hAnsi="標楷體" w:cs="Calibri"/>
                <w:kern w:val="0"/>
                <w:sz w:val="24"/>
                <w:szCs w:val="24"/>
              </w:rPr>
            </w:pPr>
            <w:r w:rsidRPr="002C2214">
              <w:rPr>
                <w:rFonts w:hAnsi="標楷體" w:cs="Calibri"/>
                <w:kern w:val="0"/>
                <w:sz w:val="24"/>
                <w:szCs w:val="24"/>
              </w:rPr>
              <w:t>4</w:t>
            </w:r>
          </w:p>
        </w:tc>
        <w:tc>
          <w:tcPr>
            <w:tcW w:w="709" w:type="dxa"/>
            <w:tcBorders>
              <w:top w:val="nil"/>
              <w:left w:val="nil"/>
              <w:bottom w:val="single" w:sz="8" w:space="0" w:color="auto"/>
              <w:right w:val="single" w:sz="8" w:space="0" w:color="auto"/>
            </w:tcBorders>
            <w:shd w:val="clear" w:color="auto" w:fill="auto"/>
            <w:noWrap/>
            <w:vAlign w:val="center"/>
            <w:hideMark/>
          </w:tcPr>
          <w:p w14:paraId="7E9E8B6E" w14:textId="77777777" w:rsidR="00110E95" w:rsidRPr="002C2214" w:rsidRDefault="00110E95" w:rsidP="00110E95">
            <w:pPr>
              <w:widowControl/>
              <w:overflowPunct/>
              <w:autoSpaceDE/>
              <w:autoSpaceDN/>
              <w:jc w:val="center"/>
              <w:rPr>
                <w:rFonts w:hAnsi="標楷體" w:cs="Calibri"/>
                <w:kern w:val="0"/>
                <w:sz w:val="24"/>
                <w:szCs w:val="24"/>
              </w:rPr>
            </w:pPr>
            <w:r w:rsidRPr="002C2214">
              <w:rPr>
                <w:rFonts w:hAnsi="標楷體" w:cs="Calibri"/>
                <w:kern w:val="0"/>
                <w:sz w:val="24"/>
                <w:szCs w:val="24"/>
              </w:rPr>
              <w:t>0</w:t>
            </w:r>
          </w:p>
        </w:tc>
        <w:tc>
          <w:tcPr>
            <w:tcW w:w="567" w:type="dxa"/>
            <w:tcBorders>
              <w:top w:val="nil"/>
              <w:left w:val="nil"/>
              <w:bottom w:val="single" w:sz="8" w:space="0" w:color="auto"/>
              <w:right w:val="single" w:sz="8" w:space="0" w:color="auto"/>
            </w:tcBorders>
            <w:shd w:val="clear" w:color="auto" w:fill="auto"/>
            <w:noWrap/>
            <w:vAlign w:val="center"/>
            <w:hideMark/>
          </w:tcPr>
          <w:p w14:paraId="2357F8D8" w14:textId="77777777" w:rsidR="00110E95" w:rsidRPr="002C2214" w:rsidRDefault="00110E95" w:rsidP="00110E95">
            <w:pPr>
              <w:widowControl/>
              <w:overflowPunct/>
              <w:autoSpaceDE/>
              <w:autoSpaceDN/>
              <w:jc w:val="center"/>
              <w:rPr>
                <w:rFonts w:hAnsi="標楷體" w:cs="Calibri"/>
                <w:kern w:val="0"/>
                <w:sz w:val="24"/>
                <w:szCs w:val="24"/>
              </w:rPr>
            </w:pPr>
            <w:r w:rsidRPr="002C2214">
              <w:rPr>
                <w:rFonts w:hAnsi="標楷體" w:cs="Calibri"/>
                <w:kern w:val="0"/>
                <w:sz w:val="24"/>
                <w:szCs w:val="24"/>
              </w:rPr>
              <w:t>147</w:t>
            </w:r>
          </w:p>
        </w:tc>
        <w:tc>
          <w:tcPr>
            <w:tcW w:w="425" w:type="dxa"/>
            <w:tcBorders>
              <w:top w:val="nil"/>
              <w:left w:val="nil"/>
              <w:bottom w:val="single" w:sz="8" w:space="0" w:color="auto"/>
              <w:right w:val="single" w:sz="8" w:space="0" w:color="auto"/>
            </w:tcBorders>
            <w:shd w:val="clear" w:color="auto" w:fill="auto"/>
            <w:noWrap/>
            <w:vAlign w:val="center"/>
            <w:hideMark/>
          </w:tcPr>
          <w:p w14:paraId="00F22FF1" w14:textId="77777777" w:rsidR="00110E95" w:rsidRPr="002C2214" w:rsidRDefault="00110E95" w:rsidP="00110E95">
            <w:pPr>
              <w:widowControl/>
              <w:overflowPunct/>
              <w:autoSpaceDE/>
              <w:autoSpaceDN/>
              <w:jc w:val="center"/>
              <w:rPr>
                <w:rFonts w:hAnsi="標楷體" w:cs="Calibri"/>
                <w:kern w:val="0"/>
                <w:sz w:val="24"/>
                <w:szCs w:val="24"/>
              </w:rPr>
            </w:pPr>
            <w:r w:rsidRPr="002C2214">
              <w:rPr>
                <w:rFonts w:hAnsi="標楷體" w:cs="Calibri"/>
                <w:kern w:val="0"/>
                <w:sz w:val="24"/>
                <w:szCs w:val="24"/>
              </w:rPr>
              <w:t>14</w:t>
            </w:r>
          </w:p>
        </w:tc>
        <w:tc>
          <w:tcPr>
            <w:tcW w:w="709" w:type="dxa"/>
            <w:tcBorders>
              <w:top w:val="nil"/>
              <w:left w:val="nil"/>
              <w:bottom w:val="single" w:sz="8" w:space="0" w:color="auto"/>
              <w:right w:val="single" w:sz="8" w:space="0" w:color="auto"/>
            </w:tcBorders>
            <w:shd w:val="clear" w:color="auto" w:fill="auto"/>
            <w:noWrap/>
            <w:vAlign w:val="center"/>
            <w:hideMark/>
          </w:tcPr>
          <w:p w14:paraId="6625F03D" w14:textId="77777777" w:rsidR="00110E95" w:rsidRPr="002C2214" w:rsidRDefault="00110E95" w:rsidP="00110E95">
            <w:pPr>
              <w:widowControl/>
              <w:overflowPunct/>
              <w:autoSpaceDE/>
              <w:autoSpaceDN/>
              <w:jc w:val="center"/>
              <w:rPr>
                <w:rFonts w:hAnsi="標楷體" w:cs="Calibri"/>
                <w:kern w:val="0"/>
                <w:sz w:val="24"/>
                <w:szCs w:val="24"/>
              </w:rPr>
            </w:pPr>
            <w:r w:rsidRPr="002C2214">
              <w:rPr>
                <w:rFonts w:hAnsi="標楷體" w:cs="Calibri"/>
                <w:kern w:val="0"/>
                <w:sz w:val="24"/>
                <w:szCs w:val="24"/>
              </w:rPr>
              <w:t>133</w:t>
            </w:r>
          </w:p>
        </w:tc>
        <w:tc>
          <w:tcPr>
            <w:tcW w:w="708" w:type="dxa"/>
            <w:tcBorders>
              <w:top w:val="nil"/>
              <w:left w:val="nil"/>
              <w:bottom w:val="single" w:sz="8" w:space="0" w:color="auto"/>
              <w:right w:val="single" w:sz="8" w:space="0" w:color="auto"/>
            </w:tcBorders>
            <w:shd w:val="clear" w:color="auto" w:fill="auto"/>
            <w:noWrap/>
            <w:vAlign w:val="center"/>
            <w:hideMark/>
          </w:tcPr>
          <w:p w14:paraId="587E3D22" w14:textId="77777777" w:rsidR="00110E95" w:rsidRPr="002C2214" w:rsidRDefault="00110E95" w:rsidP="00110E95">
            <w:pPr>
              <w:widowControl/>
              <w:overflowPunct/>
              <w:autoSpaceDE/>
              <w:autoSpaceDN/>
              <w:jc w:val="center"/>
              <w:rPr>
                <w:rFonts w:hAnsi="標楷體" w:cs="Calibri"/>
                <w:kern w:val="0"/>
                <w:sz w:val="24"/>
                <w:szCs w:val="24"/>
              </w:rPr>
            </w:pPr>
            <w:r w:rsidRPr="002C2214">
              <w:rPr>
                <w:rFonts w:hAnsi="標楷體" w:cs="Calibri"/>
                <w:kern w:val="0"/>
                <w:sz w:val="24"/>
                <w:szCs w:val="24"/>
              </w:rPr>
              <w:t>0</w:t>
            </w:r>
          </w:p>
        </w:tc>
        <w:tc>
          <w:tcPr>
            <w:tcW w:w="1270" w:type="dxa"/>
            <w:tcBorders>
              <w:top w:val="nil"/>
              <w:left w:val="nil"/>
              <w:bottom w:val="single" w:sz="8" w:space="0" w:color="auto"/>
              <w:right w:val="single" w:sz="8" w:space="0" w:color="auto"/>
            </w:tcBorders>
            <w:shd w:val="clear" w:color="auto" w:fill="auto"/>
            <w:noWrap/>
            <w:vAlign w:val="center"/>
            <w:hideMark/>
          </w:tcPr>
          <w:p w14:paraId="7DFC3902" w14:textId="77777777" w:rsidR="00110E95" w:rsidRPr="002C2214" w:rsidRDefault="00110E95" w:rsidP="00110E95">
            <w:pPr>
              <w:widowControl/>
              <w:overflowPunct/>
              <w:autoSpaceDE/>
              <w:autoSpaceDN/>
              <w:jc w:val="center"/>
              <w:rPr>
                <w:rFonts w:hAnsi="標楷體" w:cs="Calibri"/>
                <w:kern w:val="0"/>
                <w:sz w:val="24"/>
                <w:szCs w:val="24"/>
              </w:rPr>
            </w:pPr>
            <w:r w:rsidRPr="002C2214">
              <w:rPr>
                <w:rFonts w:hAnsi="標楷體" w:cs="Calibri"/>
                <w:kern w:val="0"/>
                <w:sz w:val="24"/>
                <w:szCs w:val="24"/>
              </w:rPr>
              <w:t>0</w:t>
            </w:r>
          </w:p>
        </w:tc>
        <w:tc>
          <w:tcPr>
            <w:tcW w:w="573" w:type="dxa"/>
            <w:tcBorders>
              <w:top w:val="nil"/>
              <w:left w:val="nil"/>
              <w:bottom w:val="single" w:sz="8" w:space="0" w:color="auto"/>
              <w:right w:val="single" w:sz="8" w:space="0" w:color="auto"/>
            </w:tcBorders>
            <w:shd w:val="clear" w:color="auto" w:fill="auto"/>
            <w:noWrap/>
            <w:vAlign w:val="center"/>
            <w:hideMark/>
          </w:tcPr>
          <w:p w14:paraId="50240500" w14:textId="77777777" w:rsidR="00110E95" w:rsidRPr="002C2214" w:rsidRDefault="00110E95" w:rsidP="00110E95">
            <w:pPr>
              <w:widowControl/>
              <w:overflowPunct/>
              <w:autoSpaceDE/>
              <w:autoSpaceDN/>
              <w:jc w:val="center"/>
              <w:rPr>
                <w:rFonts w:hAnsi="標楷體" w:cs="Calibri"/>
                <w:kern w:val="0"/>
                <w:sz w:val="24"/>
                <w:szCs w:val="24"/>
              </w:rPr>
            </w:pPr>
            <w:r w:rsidRPr="002C2214">
              <w:rPr>
                <w:rFonts w:hAnsi="標楷體" w:cs="Calibri"/>
                <w:kern w:val="0"/>
                <w:sz w:val="24"/>
                <w:szCs w:val="24"/>
              </w:rPr>
              <w:t>0</w:t>
            </w:r>
          </w:p>
        </w:tc>
        <w:tc>
          <w:tcPr>
            <w:tcW w:w="1331" w:type="dxa"/>
            <w:tcBorders>
              <w:top w:val="nil"/>
              <w:left w:val="nil"/>
              <w:bottom w:val="single" w:sz="8" w:space="0" w:color="auto"/>
              <w:right w:val="single" w:sz="8" w:space="0" w:color="auto"/>
            </w:tcBorders>
            <w:shd w:val="clear" w:color="auto" w:fill="auto"/>
            <w:noWrap/>
            <w:vAlign w:val="center"/>
            <w:hideMark/>
          </w:tcPr>
          <w:p w14:paraId="10E0B3D5" w14:textId="77777777" w:rsidR="00110E95" w:rsidRPr="002C2214" w:rsidRDefault="00110E95" w:rsidP="00110E95">
            <w:pPr>
              <w:widowControl/>
              <w:overflowPunct/>
              <w:autoSpaceDE/>
              <w:autoSpaceDN/>
              <w:jc w:val="center"/>
              <w:rPr>
                <w:rFonts w:hAnsi="標楷體" w:cs="Calibri"/>
                <w:kern w:val="0"/>
                <w:sz w:val="24"/>
                <w:szCs w:val="24"/>
              </w:rPr>
            </w:pPr>
            <w:r w:rsidRPr="002C2214">
              <w:rPr>
                <w:rFonts w:hAnsi="標楷體" w:cs="Calibri"/>
                <w:kern w:val="0"/>
                <w:sz w:val="24"/>
                <w:szCs w:val="24"/>
              </w:rPr>
              <w:t>14(</w:t>
            </w:r>
            <w:r w:rsidRPr="002C2214">
              <w:rPr>
                <w:rFonts w:hAnsi="標楷體" w:cs="Calibri" w:hint="eastAsia"/>
                <w:kern w:val="0"/>
                <w:sz w:val="24"/>
                <w:szCs w:val="24"/>
              </w:rPr>
              <w:t>評估中</w:t>
            </w:r>
            <w:r w:rsidRPr="002C2214">
              <w:rPr>
                <w:rFonts w:hAnsi="標楷體" w:cs="Calibri"/>
                <w:kern w:val="0"/>
                <w:sz w:val="24"/>
                <w:szCs w:val="24"/>
              </w:rPr>
              <w:t>)</w:t>
            </w:r>
          </w:p>
        </w:tc>
      </w:tr>
      <w:tr w:rsidR="002C2214" w:rsidRPr="002C2214" w14:paraId="66DDCA84" w14:textId="77777777" w:rsidTr="0026446C">
        <w:trPr>
          <w:trHeight w:val="193"/>
        </w:trPr>
        <w:tc>
          <w:tcPr>
            <w:tcW w:w="2127" w:type="dxa"/>
            <w:tcBorders>
              <w:top w:val="nil"/>
              <w:left w:val="single" w:sz="8" w:space="0" w:color="auto"/>
              <w:bottom w:val="single" w:sz="8" w:space="0" w:color="auto"/>
              <w:right w:val="single" w:sz="8" w:space="0" w:color="auto"/>
            </w:tcBorders>
            <w:shd w:val="clear" w:color="auto" w:fill="auto"/>
            <w:noWrap/>
            <w:vAlign w:val="center"/>
            <w:hideMark/>
          </w:tcPr>
          <w:p w14:paraId="4EC60D90" w14:textId="77777777" w:rsidR="00110E95" w:rsidRPr="002C2214" w:rsidRDefault="00110E95" w:rsidP="00110E95">
            <w:pPr>
              <w:widowControl/>
              <w:overflowPunct/>
              <w:autoSpaceDE/>
              <w:autoSpaceDN/>
              <w:jc w:val="center"/>
              <w:rPr>
                <w:rFonts w:hAnsi="標楷體" w:cs="Calibri"/>
                <w:kern w:val="0"/>
                <w:sz w:val="24"/>
                <w:szCs w:val="24"/>
              </w:rPr>
            </w:pPr>
            <w:r w:rsidRPr="002C2214">
              <w:rPr>
                <w:rFonts w:hAnsi="標楷體" w:cs="Calibri" w:hint="eastAsia"/>
                <w:kern w:val="0"/>
                <w:sz w:val="24"/>
                <w:szCs w:val="24"/>
              </w:rPr>
              <w:t>雲林第二監獄</w:t>
            </w:r>
          </w:p>
        </w:tc>
        <w:tc>
          <w:tcPr>
            <w:tcW w:w="709" w:type="dxa"/>
            <w:tcBorders>
              <w:top w:val="nil"/>
              <w:left w:val="nil"/>
              <w:bottom w:val="single" w:sz="8" w:space="0" w:color="auto"/>
              <w:right w:val="single" w:sz="8" w:space="0" w:color="auto"/>
            </w:tcBorders>
            <w:shd w:val="clear" w:color="auto" w:fill="auto"/>
            <w:noWrap/>
            <w:vAlign w:val="center"/>
            <w:hideMark/>
          </w:tcPr>
          <w:p w14:paraId="1F032222" w14:textId="77777777" w:rsidR="00110E95" w:rsidRPr="002C2214" w:rsidRDefault="00110E95" w:rsidP="00110E95">
            <w:pPr>
              <w:widowControl/>
              <w:overflowPunct/>
              <w:autoSpaceDE/>
              <w:autoSpaceDN/>
              <w:jc w:val="center"/>
              <w:rPr>
                <w:rFonts w:hAnsi="標楷體" w:cs="Calibri"/>
                <w:kern w:val="0"/>
                <w:sz w:val="24"/>
                <w:szCs w:val="24"/>
              </w:rPr>
            </w:pPr>
            <w:r w:rsidRPr="002C2214">
              <w:rPr>
                <w:rFonts w:hAnsi="標楷體" w:cs="Calibri"/>
                <w:kern w:val="0"/>
                <w:sz w:val="24"/>
                <w:szCs w:val="24"/>
              </w:rPr>
              <w:t>3</w:t>
            </w:r>
          </w:p>
        </w:tc>
        <w:tc>
          <w:tcPr>
            <w:tcW w:w="709" w:type="dxa"/>
            <w:tcBorders>
              <w:top w:val="nil"/>
              <w:left w:val="nil"/>
              <w:bottom w:val="single" w:sz="8" w:space="0" w:color="auto"/>
              <w:right w:val="single" w:sz="8" w:space="0" w:color="auto"/>
            </w:tcBorders>
            <w:shd w:val="clear" w:color="auto" w:fill="auto"/>
            <w:noWrap/>
            <w:vAlign w:val="center"/>
            <w:hideMark/>
          </w:tcPr>
          <w:p w14:paraId="56413D81" w14:textId="77777777" w:rsidR="00110E95" w:rsidRPr="002C2214" w:rsidRDefault="00110E95" w:rsidP="00110E95">
            <w:pPr>
              <w:widowControl/>
              <w:overflowPunct/>
              <w:autoSpaceDE/>
              <w:autoSpaceDN/>
              <w:jc w:val="center"/>
              <w:rPr>
                <w:rFonts w:hAnsi="標楷體" w:cs="Calibri"/>
                <w:kern w:val="0"/>
                <w:sz w:val="24"/>
                <w:szCs w:val="24"/>
              </w:rPr>
            </w:pPr>
            <w:r w:rsidRPr="002C2214">
              <w:rPr>
                <w:rFonts w:hAnsi="標楷體" w:cs="Calibri"/>
                <w:kern w:val="0"/>
                <w:sz w:val="24"/>
                <w:szCs w:val="24"/>
              </w:rPr>
              <w:t>0</w:t>
            </w:r>
          </w:p>
        </w:tc>
        <w:tc>
          <w:tcPr>
            <w:tcW w:w="567" w:type="dxa"/>
            <w:tcBorders>
              <w:top w:val="nil"/>
              <w:left w:val="nil"/>
              <w:bottom w:val="single" w:sz="8" w:space="0" w:color="auto"/>
              <w:right w:val="single" w:sz="8" w:space="0" w:color="auto"/>
            </w:tcBorders>
            <w:shd w:val="clear" w:color="auto" w:fill="auto"/>
            <w:noWrap/>
            <w:vAlign w:val="center"/>
            <w:hideMark/>
          </w:tcPr>
          <w:p w14:paraId="1FE15ED3" w14:textId="77777777" w:rsidR="00110E95" w:rsidRPr="002C2214" w:rsidRDefault="00110E95" w:rsidP="00110E95">
            <w:pPr>
              <w:widowControl/>
              <w:overflowPunct/>
              <w:autoSpaceDE/>
              <w:autoSpaceDN/>
              <w:jc w:val="center"/>
              <w:rPr>
                <w:rFonts w:hAnsi="標楷體" w:cs="Calibri"/>
                <w:kern w:val="0"/>
                <w:sz w:val="24"/>
                <w:szCs w:val="24"/>
              </w:rPr>
            </w:pPr>
            <w:r w:rsidRPr="002C2214">
              <w:rPr>
                <w:rFonts w:hAnsi="標楷體" w:cs="Calibri"/>
                <w:kern w:val="0"/>
                <w:sz w:val="24"/>
                <w:szCs w:val="24"/>
              </w:rPr>
              <w:t>0</w:t>
            </w:r>
          </w:p>
        </w:tc>
        <w:tc>
          <w:tcPr>
            <w:tcW w:w="425" w:type="dxa"/>
            <w:tcBorders>
              <w:top w:val="nil"/>
              <w:left w:val="nil"/>
              <w:bottom w:val="single" w:sz="8" w:space="0" w:color="auto"/>
              <w:right w:val="single" w:sz="8" w:space="0" w:color="auto"/>
            </w:tcBorders>
            <w:shd w:val="clear" w:color="auto" w:fill="auto"/>
            <w:noWrap/>
            <w:vAlign w:val="center"/>
            <w:hideMark/>
          </w:tcPr>
          <w:p w14:paraId="23FF79C7" w14:textId="77777777" w:rsidR="00110E95" w:rsidRPr="002C2214" w:rsidRDefault="00110E95" w:rsidP="00110E95">
            <w:pPr>
              <w:widowControl/>
              <w:overflowPunct/>
              <w:autoSpaceDE/>
              <w:autoSpaceDN/>
              <w:jc w:val="center"/>
              <w:rPr>
                <w:rFonts w:hAnsi="標楷體" w:cs="Calibri"/>
                <w:kern w:val="0"/>
                <w:sz w:val="24"/>
                <w:szCs w:val="24"/>
              </w:rPr>
            </w:pPr>
            <w:r w:rsidRPr="002C2214">
              <w:rPr>
                <w:rFonts w:hAnsi="標楷體" w:cs="Calibri"/>
                <w:kern w:val="0"/>
                <w:sz w:val="24"/>
                <w:szCs w:val="24"/>
              </w:rPr>
              <w:t>0</w:t>
            </w:r>
          </w:p>
        </w:tc>
        <w:tc>
          <w:tcPr>
            <w:tcW w:w="709" w:type="dxa"/>
            <w:tcBorders>
              <w:top w:val="nil"/>
              <w:left w:val="nil"/>
              <w:bottom w:val="single" w:sz="8" w:space="0" w:color="auto"/>
              <w:right w:val="single" w:sz="8" w:space="0" w:color="auto"/>
            </w:tcBorders>
            <w:shd w:val="clear" w:color="auto" w:fill="auto"/>
            <w:noWrap/>
            <w:vAlign w:val="center"/>
            <w:hideMark/>
          </w:tcPr>
          <w:p w14:paraId="1AEF98D1" w14:textId="77777777" w:rsidR="00110E95" w:rsidRPr="002C2214" w:rsidRDefault="00110E95" w:rsidP="00110E95">
            <w:pPr>
              <w:widowControl/>
              <w:overflowPunct/>
              <w:autoSpaceDE/>
              <w:autoSpaceDN/>
              <w:jc w:val="center"/>
              <w:rPr>
                <w:rFonts w:hAnsi="標楷體" w:cs="Calibri"/>
                <w:kern w:val="0"/>
                <w:sz w:val="24"/>
                <w:szCs w:val="24"/>
              </w:rPr>
            </w:pPr>
            <w:r w:rsidRPr="002C2214">
              <w:rPr>
                <w:rFonts w:hAnsi="標楷體" w:cs="Calibri"/>
                <w:kern w:val="0"/>
                <w:sz w:val="24"/>
                <w:szCs w:val="24"/>
              </w:rPr>
              <w:t>0</w:t>
            </w:r>
          </w:p>
        </w:tc>
        <w:tc>
          <w:tcPr>
            <w:tcW w:w="708" w:type="dxa"/>
            <w:tcBorders>
              <w:top w:val="nil"/>
              <w:left w:val="nil"/>
              <w:bottom w:val="single" w:sz="8" w:space="0" w:color="auto"/>
              <w:right w:val="single" w:sz="8" w:space="0" w:color="auto"/>
            </w:tcBorders>
            <w:shd w:val="clear" w:color="auto" w:fill="auto"/>
            <w:noWrap/>
            <w:vAlign w:val="center"/>
            <w:hideMark/>
          </w:tcPr>
          <w:p w14:paraId="74C65560" w14:textId="77777777" w:rsidR="00110E95" w:rsidRPr="002C2214" w:rsidRDefault="00110E95" w:rsidP="00110E95">
            <w:pPr>
              <w:widowControl/>
              <w:overflowPunct/>
              <w:autoSpaceDE/>
              <w:autoSpaceDN/>
              <w:jc w:val="center"/>
              <w:rPr>
                <w:rFonts w:hAnsi="標楷體" w:cs="Calibri"/>
                <w:kern w:val="0"/>
                <w:sz w:val="24"/>
                <w:szCs w:val="24"/>
              </w:rPr>
            </w:pPr>
            <w:r w:rsidRPr="002C2214">
              <w:rPr>
                <w:rFonts w:hAnsi="標楷體" w:cs="Calibri"/>
                <w:kern w:val="0"/>
                <w:sz w:val="24"/>
                <w:szCs w:val="24"/>
              </w:rPr>
              <w:t>0</w:t>
            </w:r>
          </w:p>
        </w:tc>
        <w:tc>
          <w:tcPr>
            <w:tcW w:w="1270" w:type="dxa"/>
            <w:tcBorders>
              <w:top w:val="nil"/>
              <w:left w:val="nil"/>
              <w:bottom w:val="single" w:sz="8" w:space="0" w:color="auto"/>
              <w:right w:val="single" w:sz="8" w:space="0" w:color="auto"/>
            </w:tcBorders>
            <w:shd w:val="clear" w:color="auto" w:fill="auto"/>
            <w:noWrap/>
            <w:vAlign w:val="center"/>
            <w:hideMark/>
          </w:tcPr>
          <w:p w14:paraId="77C640B4" w14:textId="77777777" w:rsidR="00110E95" w:rsidRPr="002C2214" w:rsidRDefault="00110E95" w:rsidP="00110E95">
            <w:pPr>
              <w:widowControl/>
              <w:overflowPunct/>
              <w:autoSpaceDE/>
              <w:autoSpaceDN/>
              <w:jc w:val="center"/>
              <w:rPr>
                <w:rFonts w:hAnsi="標楷體" w:cs="Calibri"/>
                <w:kern w:val="0"/>
                <w:sz w:val="24"/>
                <w:szCs w:val="24"/>
              </w:rPr>
            </w:pPr>
            <w:r w:rsidRPr="002C2214">
              <w:rPr>
                <w:rFonts w:hAnsi="標楷體" w:cs="Calibri"/>
                <w:kern w:val="0"/>
                <w:sz w:val="24"/>
                <w:szCs w:val="24"/>
              </w:rPr>
              <w:t>0</w:t>
            </w:r>
          </w:p>
        </w:tc>
        <w:tc>
          <w:tcPr>
            <w:tcW w:w="573" w:type="dxa"/>
            <w:tcBorders>
              <w:top w:val="nil"/>
              <w:left w:val="nil"/>
              <w:bottom w:val="single" w:sz="8" w:space="0" w:color="auto"/>
              <w:right w:val="single" w:sz="8" w:space="0" w:color="auto"/>
            </w:tcBorders>
            <w:shd w:val="clear" w:color="auto" w:fill="auto"/>
            <w:noWrap/>
            <w:vAlign w:val="center"/>
            <w:hideMark/>
          </w:tcPr>
          <w:p w14:paraId="0BAD2AE9" w14:textId="77777777" w:rsidR="00110E95" w:rsidRPr="002C2214" w:rsidRDefault="00110E95" w:rsidP="00110E95">
            <w:pPr>
              <w:widowControl/>
              <w:overflowPunct/>
              <w:autoSpaceDE/>
              <w:autoSpaceDN/>
              <w:jc w:val="center"/>
              <w:rPr>
                <w:rFonts w:hAnsi="標楷體" w:cs="Calibri"/>
                <w:kern w:val="0"/>
                <w:sz w:val="24"/>
                <w:szCs w:val="24"/>
              </w:rPr>
            </w:pPr>
            <w:r w:rsidRPr="002C2214">
              <w:rPr>
                <w:rFonts w:hAnsi="標楷體" w:cs="Calibri"/>
                <w:kern w:val="0"/>
                <w:sz w:val="24"/>
                <w:szCs w:val="24"/>
              </w:rPr>
              <w:t>0</w:t>
            </w:r>
          </w:p>
        </w:tc>
        <w:tc>
          <w:tcPr>
            <w:tcW w:w="1331" w:type="dxa"/>
            <w:tcBorders>
              <w:top w:val="nil"/>
              <w:left w:val="nil"/>
              <w:bottom w:val="single" w:sz="8" w:space="0" w:color="auto"/>
              <w:right w:val="single" w:sz="8" w:space="0" w:color="auto"/>
            </w:tcBorders>
            <w:shd w:val="clear" w:color="auto" w:fill="auto"/>
            <w:noWrap/>
            <w:vAlign w:val="center"/>
            <w:hideMark/>
          </w:tcPr>
          <w:p w14:paraId="0D53E751" w14:textId="77777777" w:rsidR="00110E95" w:rsidRPr="002C2214" w:rsidRDefault="00110E95" w:rsidP="00110E95">
            <w:pPr>
              <w:widowControl/>
              <w:overflowPunct/>
              <w:autoSpaceDE/>
              <w:autoSpaceDN/>
              <w:jc w:val="center"/>
              <w:rPr>
                <w:rFonts w:hAnsi="標楷體" w:cs="Calibri"/>
                <w:kern w:val="0"/>
                <w:sz w:val="24"/>
                <w:szCs w:val="24"/>
              </w:rPr>
            </w:pPr>
            <w:r w:rsidRPr="002C2214">
              <w:rPr>
                <w:rFonts w:hAnsi="標楷體" w:cs="Calibri"/>
                <w:kern w:val="0"/>
                <w:sz w:val="24"/>
                <w:szCs w:val="24"/>
              </w:rPr>
              <w:t>0</w:t>
            </w:r>
          </w:p>
        </w:tc>
      </w:tr>
      <w:tr w:rsidR="002C2214" w:rsidRPr="002C2214" w14:paraId="3FC3413B" w14:textId="77777777" w:rsidTr="0026446C">
        <w:trPr>
          <w:trHeight w:val="193"/>
        </w:trPr>
        <w:tc>
          <w:tcPr>
            <w:tcW w:w="2127" w:type="dxa"/>
            <w:tcBorders>
              <w:top w:val="nil"/>
              <w:left w:val="single" w:sz="8" w:space="0" w:color="auto"/>
              <w:bottom w:val="single" w:sz="8" w:space="0" w:color="auto"/>
              <w:right w:val="single" w:sz="8" w:space="0" w:color="auto"/>
            </w:tcBorders>
            <w:shd w:val="clear" w:color="auto" w:fill="auto"/>
            <w:noWrap/>
            <w:vAlign w:val="center"/>
            <w:hideMark/>
          </w:tcPr>
          <w:p w14:paraId="65AF1DB7" w14:textId="77777777" w:rsidR="00110E95" w:rsidRPr="002C2214" w:rsidRDefault="00110E95" w:rsidP="00110E95">
            <w:pPr>
              <w:widowControl/>
              <w:overflowPunct/>
              <w:autoSpaceDE/>
              <w:autoSpaceDN/>
              <w:jc w:val="center"/>
              <w:rPr>
                <w:rFonts w:hAnsi="標楷體" w:cs="Calibri"/>
                <w:kern w:val="0"/>
                <w:sz w:val="24"/>
                <w:szCs w:val="24"/>
              </w:rPr>
            </w:pPr>
            <w:r w:rsidRPr="002C2214">
              <w:rPr>
                <w:rFonts w:hAnsi="標楷體" w:cs="Calibri" w:hint="eastAsia"/>
                <w:kern w:val="0"/>
                <w:sz w:val="24"/>
                <w:szCs w:val="24"/>
              </w:rPr>
              <w:t>嘉義監獄</w:t>
            </w:r>
          </w:p>
        </w:tc>
        <w:tc>
          <w:tcPr>
            <w:tcW w:w="709" w:type="dxa"/>
            <w:tcBorders>
              <w:top w:val="nil"/>
              <w:left w:val="nil"/>
              <w:bottom w:val="single" w:sz="8" w:space="0" w:color="auto"/>
              <w:right w:val="single" w:sz="8" w:space="0" w:color="auto"/>
            </w:tcBorders>
            <w:shd w:val="clear" w:color="auto" w:fill="auto"/>
            <w:noWrap/>
            <w:vAlign w:val="center"/>
            <w:hideMark/>
          </w:tcPr>
          <w:p w14:paraId="0A13E7AD" w14:textId="77777777" w:rsidR="00110E95" w:rsidRPr="002C2214" w:rsidRDefault="00110E95" w:rsidP="00110E95">
            <w:pPr>
              <w:widowControl/>
              <w:overflowPunct/>
              <w:autoSpaceDE/>
              <w:autoSpaceDN/>
              <w:jc w:val="center"/>
              <w:rPr>
                <w:rFonts w:hAnsi="標楷體" w:cs="Calibri"/>
                <w:kern w:val="0"/>
                <w:sz w:val="24"/>
                <w:szCs w:val="24"/>
              </w:rPr>
            </w:pPr>
            <w:r w:rsidRPr="002C2214">
              <w:rPr>
                <w:rFonts w:hAnsi="標楷體" w:cs="Calibri"/>
                <w:kern w:val="0"/>
                <w:sz w:val="24"/>
                <w:szCs w:val="24"/>
              </w:rPr>
              <w:t>1</w:t>
            </w:r>
          </w:p>
        </w:tc>
        <w:tc>
          <w:tcPr>
            <w:tcW w:w="709" w:type="dxa"/>
            <w:tcBorders>
              <w:top w:val="nil"/>
              <w:left w:val="nil"/>
              <w:bottom w:val="single" w:sz="8" w:space="0" w:color="auto"/>
              <w:right w:val="single" w:sz="8" w:space="0" w:color="auto"/>
            </w:tcBorders>
            <w:shd w:val="clear" w:color="auto" w:fill="auto"/>
            <w:noWrap/>
            <w:vAlign w:val="center"/>
            <w:hideMark/>
          </w:tcPr>
          <w:p w14:paraId="38AB846E" w14:textId="77777777" w:rsidR="00110E95" w:rsidRPr="002C2214" w:rsidRDefault="00110E95" w:rsidP="00110E95">
            <w:pPr>
              <w:widowControl/>
              <w:overflowPunct/>
              <w:autoSpaceDE/>
              <w:autoSpaceDN/>
              <w:jc w:val="center"/>
              <w:rPr>
                <w:rFonts w:hAnsi="標楷體" w:cs="Calibri"/>
                <w:kern w:val="0"/>
                <w:sz w:val="24"/>
                <w:szCs w:val="24"/>
              </w:rPr>
            </w:pPr>
            <w:r w:rsidRPr="002C2214">
              <w:rPr>
                <w:rFonts w:hAnsi="標楷體" w:cs="Calibri"/>
                <w:kern w:val="0"/>
                <w:sz w:val="24"/>
                <w:szCs w:val="24"/>
              </w:rPr>
              <w:t>0</w:t>
            </w:r>
          </w:p>
        </w:tc>
        <w:tc>
          <w:tcPr>
            <w:tcW w:w="567" w:type="dxa"/>
            <w:tcBorders>
              <w:top w:val="nil"/>
              <w:left w:val="nil"/>
              <w:bottom w:val="single" w:sz="8" w:space="0" w:color="auto"/>
              <w:right w:val="single" w:sz="8" w:space="0" w:color="auto"/>
            </w:tcBorders>
            <w:shd w:val="clear" w:color="auto" w:fill="auto"/>
            <w:noWrap/>
            <w:vAlign w:val="center"/>
            <w:hideMark/>
          </w:tcPr>
          <w:p w14:paraId="27044CB9" w14:textId="77777777" w:rsidR="00110E95" w:rsidRPr="002C2214" w:rsidRDefault="00110E95" w:rsidP="00110E95">
            <w:pPr>
              <w:widowControl/>
              <w:overflowPunct/>
              <w:autoSpaceDE/>
              <w:autoSpaceDN/>
              <w:jc w:val="center"/>
              <w:rPr>
                <w:rFonts w:hAnsi="標楷體" w:cs="Calibri"/>
                <w:kern w:val="0"/>
                <w:sz w:val="24"/>
                <w:szCs w:val="24"/>
              </w:rPr>
            </w:pPr>
            <w:r w:rsidRPr="002C2214">
              <w:rPr>
                <w:rFonts w:hAnsi="標楷體" w:cs="Calibri"/>
                <w:kern w:val="0"/>
                <w:sz w:val="24"/>
                <w:szCs w:val="24"/>
              </w:rPr>
              <w:t>10</w:t>
            </w:r>
          </w:p>
        </w:tc>
        <w:tc>
          <w:tcPr>
            <w:tcW w:w="425" w:type="dxa"/>
            <w:tcBorders>
              <w:top w:val="nil"/>
              <w:left w:val="nil"/>
              <w:bottom w:val="single" w:sz="8" w:space="0" w:color="auto"/>
              <w:right w:val="single" w:sz="8" w:space="0" w:color="auto"/>
            </w:tcBorders>
            <w:shd w:val="clear" w:color="auto" w:fill="auto"/>
            <w:noWrap/>
            <w:vAlign w:val="center"/>
            <w:hideMark/>
          </w:tcPr>
          <w:p w14:paraId="6B002A19" w14:textId="77777777" w:rsidR="00110E95" w:rsidRPr="002C2214" w:rsidRDefault="00110E95" w:rsidP="00110E95">
            <w:pPr>
              <w:widowControl/>
              <w:overflowPunct/>
              <w:autoSpaceDE/>
              <w:autoSpaceDN/>
              <w:jc w:val="center"/>
              <w:rPr>
                <w:rFonts w:hAnsi="標楷體" w:cs="Calibri"/>
                <w:kern w:val="0"/>
                <w:sz w:val="24"/>
                <w:szCs w:val="24"/>
              </w:rPr>
            </w:pPr>
            <w:r w:rsidRPr="002C2214">
              <w:rPr>
                <w:rFonts w:hAnsi="標楷體" w:cs="Calibri"/>
                <w:kern w:val="0"/>
                <w:sz w:val="24"/>
                <w:szCs w:val="24"/>
              </w:rPr>
              <w:t>0</w:t>
            </w:r>
          </w:p>
        </w:tc>
        <w:tc>
          <w:tcPr>
            <w:tcW w:w="709" w:type="dxa"/>
            <w:tcBorders>
              <w:top w:val="nil"/>
              <w:left w:val="nil"/>
              <w:bottom w:val="single" w:sz="8" w:space="0" w:color="auto"/>
              <w:right w:val="single" w:sz="8" w:space="0" w:color="auto"/>
            </w:tcBorders>
            <w:shd w:val="clear" w:color="auto" w:fill="auto"/>
            <w:noWrap/>
            <w:vAlign w:val="center"/>
            <w:hideMark/>
          </w:tcPr>
          <w:p w14:paraId="005BF992" w14:textId="77777777" w:rsidR="00110E95" w:rsidRPr="002C2214" w:rsidRDefault="00110E95" w:rsidP="00110E95">
            <w:pPr>
              <w:widowControl/>
              <w:overflowPunct/>
              <w:autoSpaceDE/>
              <w:autoSpaceDN/>
              <w:jc w:val="center"/>
              <w:rPr>
                <w:rFonts w:hAnsi="標楷體" w:cs="Calibri"/>
                <w:kern w:val="0"/>
                <w:sz w:val="24"/>
                <w:szCs w:val="24"/>
              </w:rPr>
            </w:pPr>
            <w:r w:rsidRPr="002C2214">
              <w:rPr>
                <w:rFonts w:hAnsi="標楷體" w:cs="Calibri"/>
                <w:kern w:val="0"/>
                <w:sz w:val="24"/>
                <w:szCs w:val="24"/>
              </w:rPr>
              <w:t>10</w:t>
            </w:r>
          </w:p>
        </w:tc>
        <w:tc>
          <w:tcPr>
            <w:tcW w:w="708" w:type="dxa"/>
            <w:tcBorders>
              <w:top w:val="nil"/>
              <w:left w:val="nil"/>
              <w:bottom w:val="single" w:sz="8" w:space="0" w:color="auto"/>
              <w:right w:val="single" w:sz="8" w:space="0" w:color="auto"/>
            </w:tcBorders>
            <w:shd w:val="clear" w:color="auto" w:fill="auto"/>
            <w:noWrap/>
            <w:vAlign w:val="center"/>
            <w:hideMark/>
          </w:tcPr>
          <w:p w14:paraId="63820C83" w14:textId="77777777" w:rsidR="00110E95" w:rsidRPr="002C2214" w:rsidRDefault="00110E95" w:rsidP="00110E95">
            <w:pPr>
              <w:widowControl/>
              <w:overflowPunct/>
              <w:autoSpaceDE/>
              <w:autoSpaceDN/>
              <w:jc w:val="center"/>
              <w:rPr>
                <w:rFonts w:hAnsi="標楷體" w:cs="Calibri"/>
                <w:kern w:val="0"/>
                <w:sz w:val="24"/>
                <w:szCs w:val="24"/>
              </w:rPr>
            </w:pPr>
            <w:r w:rsidRPr="002C2214">
              <w:rPr>
                <w:rFonts w:hAnsi="標楷體" w:cs="Calibri"/>
                <w:kern w:val="0"/>
                <w:sz w:val="24"/>
                <w:szCs w:val="24"/>
              </w:rPr>
              <w:t>0</w:t>
            </w:r>
          </w:p>
        </w:tc>
        <w:tc>
          <w:tcPr>
            <w:tcW w:w="1270" w:type="dxa"/>
            <w:tcBorders>
              <w:top w:val="nil"/>
              <w:left w:val="nil"/>
              <w:bottom w:val="single" w:sz="8" w:space="0" w:color="auto"/>
              <w:right w:val="single" w:sz="8" w:space="0" w:color="auto"/>
            </w:tcBorders>
            <w:shd w:val="clear" w:color="auto" w:fill="auto"/>
            <w:noWrap/>
            <w:vAlign w:val="center"/>
            <w:hideMark/>
          </w:tcPr>
          <w:p w14:paraId="0F26D975" w14:textId="77777777" w:rsidR="00110E95" w:rsidRPr="002C2214" w:rsidRDefault="00110E95" w:rsidP="00110E95">
            <w:pPr>
              <w:widowControl/>
              <w:overflowPunct/>
              <w:autoSpaceDE/>
              <w:autoSpaceDN/>
              <w:jc w:val="center"/>
              <w:rPr>
                <w:rFonts w:hAnsi="標楷體" w:cs="Calibri"/>
                <w:kern w:val="0"/>
                <w:sz w:val="24"/>
                <w:szCs w:val="24"/>
              </w:rPr>
            </w:pPr>
            <w:r w:rsidRPr="002C2214">
              <w:rPr>
                <w:rFonts w:hAnsi="標楷體" w:cs="Calibri"/>
                <w:kern w:val="0"/>
                <w:sz w:val="24"/>
                <w:szCs w:val="24"/>
              </w:rPr>
              <w:t>0</w:t>
            </w:r>
          </w:p>
        </w:tc>
        <w:tc>
          <w:tcPr>
            <w:tcW w:w="573" w:type="dxa"/>
            <w:tcBorders>
              <w:top w:val="nil"/>
              <w:left w:val="nil"/>
              <w:bottom w:val="single" w:sz="8" w:space="0" w:color="auto"/>
              <w:right w:val="single" w:sz="8" w:space="0" w:color="auto"/>
            </w:tcBorders>
            <w:shd w:val="clear" w:color="auto" w:fill="auto"/>
            <w:noWrap/>
            <w:vAlign w:val="center"/>
            <w:hideMark/>
          </w:tcPr>
          <w:p w14:paraId="60711387" w14:textId="77777777" w:rsidR="00110E95" w:rsidRPr="002C2214" w:rsidRDefault="00110E95" w:rsidP="00110E95">
            <w:pPr>
              <w:widowControl/>
              <w:overflowPunct/>
              <w:autoSpaceDE/>
              <w:autoSpaceDN/>
              <w:jc w:val="center"/>
              <w:rPr>
                <w:rFonts w:hAnsi="標楷體" w:cs="Calibri"/>
                <w:kern w:val="0"/>
                <w:sz w:val="24"/>
                <w:szCs w:val="24"/>
              </w:rPr>
            </w:pPr>
            <w:r w:rsidRPr="002C2214">
              <w:rPr>
                <w:rFonts w:hAnsi="標楷體" w:cs="Calibri"/>
                <w:kern w:val="0"/>
                <w:sz w:val="24"/>
                <w:szCs w:val="24"/>
              </w:rPr>
              <w:t>0</w:t>
            </w:r>
          </w:p>
        </w:tc>
        <w:tc>
          <w:tcPr>
            <w:tcW w:w="1331" w:type="dxa"/>
            <w:tcBorders>
              <w:top w:val="nil"/>
              <w:left w:val="nil"/>
              <w:bottom w:val="single" w:sz="8" w:space="0" w:color="auto"/>
              <w:right w:val="single" w:sz="8" w:space="0" w:color="auto"/>
            </w:tcBorders>
            <w:shd w:val="clear" w:color="auto" w:fill="auto"/>
            <w:noWrap/>
            <w:vAlign w:val="center"/>
            <w:hideMark/>
          </w:tcPr>
          <w:p w14:paraId="6D06FA75" w14:textId="77777777" w:rsidR="00110E95" w:rsidRPr="002C2214" w:rsidRDefault="00110E95" w:rsidP="00110E95">
            <w:pPr>
              <w:widowControl/>
              <w:overflowPunct/>
              <w:autoSpaceDE/>
              <w:autoSpaceDN/>
              <w:jc w:val="center"/>
              <w:rPr>
                <w:rFonts w:hAnsi="標楷體" w:cs="Calibri"/>
                <w:kern w:val="0"/>
                <w:sz w:val="24"/>
                <w:szCs w:val="24"/>
              </w:rPr>
            </w:pPr>
            <w:r w:rsidRPr="002C2214">
              <w:rPr>
                <w:rFonts w:hAnsi="標楷體" w:cs="Calibri"/>
                <w:kern w:val="0"/>
                <w:sz w:val="24"/>
                <w:szCs w:val="24"/>
              </w:rPr>
              <w:t>0</w:t>
            </w:r>
          </w:p>
        </w:tc>
      </w:tr>
      <w:tr w:rsidR="002C2214" w:rsidRPr="002C2214" w14:paraId="018F67A7" w14:textId="77777777" w:rsidTr="0026446C">
        <w:trPr>
          <w:trHeight w:val="193"/>
        </w:trPr>
        <w:tc>
          <w:tcPr>
            <w:tcW w:w="2127" w:type="dxa"/>
            <w:tcBorders>
              <w:top w:val="nil"/>
              <w:left w:val="single" w:sz="8" w:space="0" w:color="auto"/>
              <w:bottom w:val="single" w:sz="8" w:space="0" w:color="auto"/>
              <w:right w:val="single" w:sz="8" w:space="0" w:color="auto"/>
            </w:tcBorders>
            <w:shd w:val="clear" w:color="auto" w:fill="auto"/>
            <w:noWrap/>
            <w:vAlign w:val="center"/>
            <w:hideMark/>
          </w:tcPr>
          <w:p w14:paraId="40AA4F79" w14:textId="77777777" w:rsidR="00110E95" w:rsidRPr="002C2214" w:rsidRDefault="00110E95" w:rsidP="00110E95">
            <w:pPr>
              <w:widowControl/>
              <w:overflowPunct/>
              <w:autoSpaceDE/>
              <w:autoSpaceDN/>
              <w:jc w:val="center"/>
              <w:rPr>
                <w:rFonts w:hAnsi="標楷體" w:cs="Calibri"/>
                <w:kern w:val="0"/>
                <w:sz w:val="24"/>
                <w:szCs w:val="24"/>
              </w:rPr>
            </w:pPr>
            <w:r w:rsidRPr="002C2214">
              <w:rPr>
                <w:rFonts w:hAnsi="標楷體" w:cs="Calibri" w:hint="eastAsia"/>
                <w:kern w:val="0"/>
                <w:sz w:val="24"/>
                <w:szCs w:val="24"/>
              </w:rPr>
              <w:t>臺南監獄</w:t>
            </w:r>
          </w:p>
        </w:tc>
        <w:tc>
          <w:tcPr>
            <w:tcW w:w="709" w:type="dxa"/>
            <w:tcBorders>
              <w:top w:val="nil"/>
              <w:left w:val="nil"/>
              <w:bottom w:val="single" w:sz="8" w:space="0" w:color="auto"/>
              <w:right w:val="single" w:sz="8" w:space="0" w:color="auto"/>
            </w:tcBorders>
            <w:shd w:val="clear" w:color="auto" w:fill="auto"/>
            <w:noWrap/>
            <w:vAlign w:val="center"/>
            <w:hideMark/>
          </w:tcPr>
          <w:p w14:paraId="60B7A308" w14:textId="77777777" w:rsidR="00110E95" w:rsidRPr="002C2214" w:rsidRDefault="00110E95" w:rsidP="00110E95">
            <w:pPr>
              <w:widowControl/>
              <w:overflowPunct/>
              <w:autoSpaceDE/>
              <w:autoSpaceDN/>
              <w:jc w:val="center"/>
              <w:rPr>
                <w:rFonts w:hAnsi="標楷體" w:cs="Calibri"/>
                <w:kern w:val="0"/>
                <w:sz w:val="24"/>
                <w:szCs w:val="24"/>
              </w:rPr>
            </w:pPr>
            <w:r w:rsidRPr="002C2214">
              <w:rPr>
                <w:rFonts w:hAnsi="標楷體" w:cs="Calibri"/>
                <w:kern w:val="0"/>
                <w:sz w:val="24"/>
                <w:szCs w:val="24"/>
              </w:rPr>
              <w:t>1</w:t>
            </w:r>
          </w:p>
        </w:tc>
        <w:tc>
          <w:tcPr>
            <w:tcW w:w="709" w:type="dxa"/>
            <w:tcBorders>
              <w:top w:val="nil"/>
              <w:left w:val="nil"/>
              <w:bottom w:val="single" w:sz="8" w:space="0" w:color="auto"/>
              <w:right w:val="single" w:sz="8" w:space="0" w:color="auto"/>
            </w:tcBorders>
            <w:shd w:val="clear" w:color="auto" w:fill="auto"/>
            <w:noWrap/>
            <w:vAlign w:val="center"/>
            <w:hideMark/>
          </w:tcPr>
          <w:p w14:paraId="7FF64E15" w14:textId="77777777" w:rsidR="00110E95" w:rsidRPr="002C2214" w:rsidRDefault="00110E95" w:rsidP="00110E95">
            <w:pPr>
              <w:widowControl/>
              <w:overflowPunct/>
              <w:autoSpaceDE/>
              <w:autoSpaceDN/>
              <w:jc w:val="center"/>
              <w:rPr>
                <w:rFonts w:hAnsi="標楷體" w:cs="Calibri"/>
                <w:kern w:val="0"/>
                <w:sz w:val="24"/>
                <w:szCs w:val="24"/>
              </w:rPr>
            </w:pPr>
            <w:r w:rsidRPr="002C2214">
              <w:rPr>
                <w:rFonts w:hAnsi="標楷體" w:cs="Calibri"/>
                <w:kern w:val="0"/>
                <w:sz w:val="24"/>
                <w:szCs w:val="24"/>
              </w:rPr>
              <w:t>0</w:t>
            </w:r>
          </w:p>
        </w:tc>
        <w:tc>
          <w:tcPr>
            <w:tcW w:w="567" w:type="dxa"/>
            <w:tcBorders>
              <w:top w:val="nil"/>
              <w:left w:val="nil"/>
              <w:bottom w:val="single" w:sz="8" w:space="0" w:color="auto"/>
              <w:right w:val="single" w:sz="8" w:space="0" w:color="auto"/>
            </w:tcBorders>
            <w:shd w:val="clear" w:color="auto" w:fill="auto"/>
            <w:noWrap/>
            <w:vAlign w:val="center"/>
            <w:hideMark/>
          </w:tcPr>
          <w:p w14:paraId="271E7637" w14:textId="77777777" w:rsidR="00110E95" w:rsidRPr="002C2214" w:rsidRDefault="00110E95" w:rsidP="00110E95">
            <w:pPr>
              <w:widowControl/>
              <w:overflowPunct/>
              <w:autoSpaceDE/>
              <w:autoSpaceDN/>
              <w:jc w:val="center"/>
              <w:rPr>
                <w:rFonts w:hAnsi="標楷體" w:cs="Calibri"/>
                <w:kern w:val="0"/>
                <w:sz w:val="24"/>
                <w:szCs w:val="24"/>
              </w:rPr>
            </w:pPr>
            <w:r w:rsidRPr="002C2214">
              <w:rPr>
                <w:rFonts w:hAnsi="標楷體" w:cs="Calibri"/>
                <w:kern w:val="0"/>
                <w:sz w:val="24"/>
                <w:szCs w:val="24"/>
              </w:rPr>
              <w:t>5</w:t>
            </w:r>
          </w:p>
        </w:tc>
        <w:tc>
          <w:tcPr>
            <w:tcW w:w="425" w:type="dxa"/>
            <w:tcBorders>
              <w:top w:val="nil"/>
              <w:left w:val="nil"/>
              <w:bottom w:val="single" w:sz="8" w:space="0" w:color="auto"/>
              <w:right w:val="single" w:sz="8" w:space="0" w:color="auto"/>
            </w:tcBorders>
            <w:shd w:val="clear" w:color="auto" w:fill="auto"/>
            <w:noWrap/>
            <w:vAlign w:val="center"/>
            <w:hideMark/>
          </w:tcPr>
          <w:p w14:paraId="56A9D5C0" w14:textId="77777777" w:rsidR="00110E95" w:rsidRPr="002C2214" w:rsidRDefault="00110E95" w:rsidP="00110E95">
            <w:pPr>
              <w:widowControl/>
              <w:overflowPunct/>
              <w:autoSpaceDE/>
              <w:autoSpaceDN/>
              <w:jc w:val="center"/>
              <w:rPr>
                <w:rFonts w:hAnsi="標楷體" w:cs="Calibri"/>
                <w:kern w:val="0"/>
                <w:sz w:val="24"/>
                <w:szCs w:val="24"/>
              </w:rPr>
            </w:pPr>
            <w:r w:rsidRPr="002C2214">
              <w:rPr>
                <w:rFonts w:hAnsi="標楷體" w:cs="Calibri"/>
                <w:kern w:val="0"/>
                <w:sz w:val="24"/>
                <w:szCs w:val="24"/>
              </w:rPr>
              <w:t>1</w:t>
            </w:r>
          </w:p>
        </w:tc>
        <w:tc>
          <w:tcPr>
            <w:tcW w:w="709" w:type="dxa"/>
            <w:tcBorders>
              <w:top w:val="nil"/>
              <w:left w:val="nil"/>
              <w:bottom w:val="single" w:sz="8" w:space="0" w:color="auto"/>
              <w:right w:val="single" w:sz="8" w:space="0" w:color="auto"/>
            </w:tcBorders>
            <w:shd w:val="clear" w:color="auto" w:fill="auto"/>
            <w:noWrap/>
            <w:vAlign w:val="center"/>
            <w:hideMark/>
          </w:tcPr>
          <w:p w14:paraId="4C7A0250" w14:textId="77777777" w:rsidR="00110E95" w:rsidRPr="002C2214" w:rsidRDefault="00110E95" w:rsidP="00110E95">
            <w:pPr>
              <w:widowControl/>
              <w:overflowPunct/>
              <w:autoSpaceDE/>
              <w:autoSpaceDN/>
              <w:jc w:val="center"/>
              <w:rPr>
                <w:rFonts w:hAnsi="標楷體" w:cs="Calibri"/>
                <w:kern w:val="0"/>
                <w:sz w:val="24"/>
                <w:szCs w:val="24"/>
              </w:rPr>
            </w:pPr>
            <w:r w:rsidRPr="002C2214">
              <w:rPr>
                <w:rFonts w:hAnsi="標楷體" w:cs="Calibri"/>
                <w:kern w:val="0"/>
                <w:sz w:val="24"/>
                <w:szCs w:val="24"/>
              </w:rPr>
              <w:t>4</w:t>
            </w:r>
          </w:p>
        </w:tc>
        <w:tc>
          <w:tcPr>
            <w:tcW w:w="708" w:type="dxa"/>
            <w:tcBorders>
              <w:top w:val="nil"/>
              <w:left w:val="nil"/>
              <w:bottom w:val="single" w:sz="8" w:space="0" w:color="auto"/>
              <w:right w:val="single" w:sz="8" w:space="0" w:color="auto"/>
            </w:tcBorders>
            <w:shd w:val="clear" w:color="auto" w:fill="auto"/>
            <w:noWrap/>
            <w:vAlign w:val="center"/>
            <w:hideMark/>
          </w:tcPr>
          <w:p w14:paraId="7FB78F8D" w14:textId="77777777" w:rsidR="00110E95" w:rsidRPr="002C2214" w:rsidRDefault="00110E95" w:rsidP="00110E95">
            <w:pPr>
              <w:widowControl/>
              <w:overflowPunct/>
              <w:autoSpaceDE/>
              <w:autoSpaceDN/>
              <w:jc w:val="center"/>
              <w:rPr>
                <w:rFonts w:hAnsi="標楷體" w:cs="Calibri"/>
                <w:kern w:val="0"/>
                <w:sz w:val="24"/>
                <w:szCs w:val="24"/>
              </w:rPr>
            </w:pPr>
            <w:r w:rsidRPr="002C2214">
              <w:rPr>
                <w:rFonts w:hAnsi="標楷體" w:cs="Calibri"/>
                <w:kern w:val="0"/>
                <w:sz w:val="24"/>
                <w:szCs w:val="24"/>
              </w:rPr>
              <w:t>0</w:t>
            </w:r>
          </w:p>
        </w:tc>
        <w:tc>
          <w:tcPr>
            <w:tcW w:w="1270" w:type="dxa"/>
            <w:tcBorders>
              <w:top w:val="nil"/>
              <w:left w:val="nil"/>
              <w:bottom w:val="single" w:sz="8" w:space="0" w:color="auto"/>
              <w:right w:val="single" w:sz="8" w:space="0" w:color="auto"/>
            </w:tcBorders>
            <w:shd w:val="clear" w:color="auto" w:fill="auto"/>
            <w:noWrap/>
            <w:vAlign w:val="center"/>
            <w:hideMark/>
          </w:tcPr>
          <w:p w14:paraId="400B01EB" w14:textId="77777777" w:rsidR="00110E95" w:rsidRPr="002C2214" w:rsidRDefault="00110E95" w:rsidP="00110E95">
            <w:pPr>
              <w:widowControl/>
              <w:overflowPunct/>
              <w:autoSpaceDE/>
              <w:autoSpaceDN/>
              <w:jc w:val="center"/>
              <w:rPr>
                <w:rFonts w:hAnsi="標楷體" w:cs="Calibri"/>
                <w:kern w:val="0"/>
                <w:sz w:val="24"/>
                <w:szCs w:val="24"/>
              </w:rPr>
            </w:pPr>
            <w:r w:rsidRPr="002C2214">
              <w:rPr>
                <w:rFonts w:hAnsi="標楷體" w:cs="Calibri"/>
                <w:kern w:val="0"/>
                <w:sz w:val="24"/>
                <w:szCs w:val="24"/>
              </w:rPr>
              <w:t>1</w:t>
            </w:r>
          </w:p>
        </w:tc>
        <w:tc>
          <w:tcPr>
            <w:tcW w:w="573" w:type="dxa"/>
            <w:tcBorders>
              <w:top w:val="nil"/>
              <w:left w:val="nil"/>
              <w:bottom w:val="single" w:sz="8" w:space="0" w:color="auto"/>
              <w:right w:val="single" w:sz="8" w:space="0" w:color="auto"/>
            </w:tcBorders>
            <w:shd w:val="clear" w:color="auto" w:fill="auto"/>
            <w:noWrap/>
            <w:vAlign w:val="center"/>
            <w:hideMark/>
          </w:tcPr>
          <w:p w14:paraId="01556B38" w14:textId="77777777" w:rsidR="00110E95" w:rsidRPr="002C2214" w:rsidRDefault="00110E95" w:rsidP="00110E95">
            <w:pPr>
              <w:widowControl/>
              <w:overflowPunct/>
              <w:autoSpaceDE/>
              <w:autoSpaceDN/>
              <w:jc w:val="center"/>
              <w:rPr>
                <w:rFonts w:hAnsi="標楷體" w:cs="Calibri"/>
                <w:kern w:val="0"/>
                <w:sz w:val="24"/>
                <w:szCs w:val="24"/>
              </w:rPr>
            </w:pPr>
            <w:r w:rsidRPr="002C2214">
              <w:rPr>
                <w:rFonts w:hAnsi="標楷體" w:cs="Calibri"/>
                <w:kern w:val="0"/>
                <w:sz w:val="24"/>
                <w:szCs w:val="24"/>
              </w:rPr>
              <w:t>0</w:t>
            </w:r>
          </w:p>
        </w:tc>
        <w:tc>
          <w:tcPr>
            <w:tcW w:w="1331" w:type="dxa"/>
            <w:tcBorders>
              <w:top w:val="nil"/>
              <w:left w:val="nil"/>
              <w:bottom w:val="single" w:sz="8" w:space="0" w:color="auto"/>
              <w:right w:val="single" w:sz="8" w:space="0" w:color="auto"/>
            </w:tcBorders>
            <w:shd w:val="clear" w:color="auto" w:fill="auto"/>
            <w:noWrap/>
            <w:vAlign w:val="center"/>
            <w:hideMark/>
          </w:tcPr>
          <w:p w14:paraId="44FEE476" w14:textId="77777777" w:rsidR="00110E95" w:rsidRPr="002C2214" w:rsidRDefault="00110E95" w:rsidP="00110E95">
            <w:pPr>
              <w:widowControl/>
              <w:overflowPunct/>
              <w:autoSpaceDE/>
              <w:autoSpaceDN/>
              <w:jc w:val="center"/>
              <w:rPr>
                <w:rFonts w:hAnsi="標楷體" w:cs="Calibri"/>
                <w:kern w:val="0"/>
                <w:sz w:val="24"/>
                <w:szCs w:val="24"/>
              </w:rPr>
            </w:pPr>
            <w:r w:rsidRPr="002C2214">
              <w:rPr>
                <w:rFonts w:hAnsi="標楷體" w:cs="Calibri"/>
                <w:kern w:val="0"/>
                <w:sz w:val="24"/>
                <w:szCs w:val="24"/>
              </w:rPr>
              <w:t>0</w:t>
            </w:r>
          </w:p>
        </w:tc>
      </w:tr>
      <w:tr w:rsidR="002C2214" w:rsidRPr="002C2214" w14:paraId="783700CC" w14:textId="77777777" w:rsidTr="0026446C">
        <w:trPr>
          <w:trHeight w:val="193"/>
        </w:trPr>
        <w:tc>
          <w:tcPr>
            <w:tcW w:w="2127" w:type="dxa"/>
            <w:tcBorders>
              <w:top w:val="nil"/>
              <w:left w:val="single" w:sz="8" w:space="0" w:color="auto"/>
              <w:bottom w:val="single" w:sz="8" w:space="0" w:color="auto"/>
              <w:right w:val="single" w:sz="8" w:space="0" w:color="auto"/>
            </w:tcBorders>
            <w:shd w:val="clear" w:color="auto" w:fill="auto"/>
            <w:noWrap/>
            <w:vAlign w:val="center"/>
            <w:hideMark/>
          </w:tcPr>
          <w:p w14:paraId="75881601" w14:textId="77777777" w:rsidR="00110E95" w:rsidRPr="002C2214" w:rsidRDefault="00110E95" w:rsidP="00110E95">
            <w:pPr>
              <w:widowControl/>
              <w:overflowPunct/>
              <w:autoSpaceDE/>
              <w:autoSpaceDN/>
              <w:jc w:val="center"/>
              <w:rPr>
                <w:rFonts w:hAnsi="標楷體" w:cs="Calibri"/>
                <w:kern w:val="0"/>
                <w:sz w:val="24"/>
                <w:szCs w:val="24"/>
              </w:rPr>
            </w:pPr>
            <w:r w:rsidRPr="002C2214">
              <w:rPr>
                <w:rFonts w:hAnsi="標楷體" w:cs="Calibri" w:hint="eastAsia"/>
                <w:kern w:val="0"/>
                <w:sz w:val="24"/>
                <w:szCs w:val="24"/>
              </w:rPr>
              <w:t>臺南第二監獄</w:t>
            </w:r>
          </w:p>
        </w:tc>
        <w:tc>
          <w:tcPr>
            <w:tcW w:w="709" w:type="dxa"/>
            <w:tcBorders>
              <w:top w:val="nil"/>
              <w:left w:val="nil"/>
              <w:bottom w:val="single" w:sz="8" w:space="0" w:color="auto"/>
              <w:right w:val="single" w:sz="8" w:space="0" w:color="auto"/>
            </w:tcBorders>
            <w:shd w:val="clear" w:color="auto" w:fill="auto"/>
            <w:noWrap/>
            <w:vAlign w:val="center"/>
            <w:hideMark/>
          </w:tcPr>
          <w:p w14:paraId="00C1283E" w14:textId="77777777" w:rsidR="00110E95" w:rsidRPr="002C2214" w:rsidRDefault="00110E95" w:rsidP="00110E95">
            <w:pPr>
              <w:widowControl/>
              <w:overflowPunct/>
              <w:autoSpaceDE/>
              <w:autoSpaceDN/>
              <w:jc w:val="center"/>
              <w:rPr>
                <w:rFonts w:hAnsi="標楷體" w:cs="Calibri"/>
                <w:kern w:val="0"/>
                <w:sz w:val="24"/>
                <w:szCs w:val="24"/>
              </w:rPr>
            </w:pPr>
            <w:r w:rsidRPr="002C2214">
              <w:rPr>
                <w:rFonts w:hAnsi="標楷體" w:cs="Calibri"/>
                <w:kern w:val="0"/>
                <w:sz w:val="24"/>
                <w:szCs w:val="24"/>
              </w:rPr>
              <w:t>0</w:t>
            </w:r>
          </w:p>
        </w:tc>
        <w:tc>
          <w:tcPr>
            <w:tcW w:w="709" w:type="dxa"/>
            <w:tcBorders>
              <w:top w:val="nil"/>
              <w:left w:val="nil"/>
              <w:bottom w:val="single" w:sz="8" w:space="0" w:color="auto"/>
              <w:right w:val="single" w:sz="8" w:space="0" w:color="auto"/>
            </w:tcBorders>
            <w:shd w:val="clear" w:color="auto" w:fill="auto"/>
            <w:noWrap/>
            <w:vAlign w:val="center"/>
            <w:hideMark/>
          </w:tcPr>
          <w:p w14:paraId="0D31858E" w14:textId="77777777" w:rsidR="00110E95" w:rsidRPr="002C2214" w:rsidRDefault="00110E95" w:rsidP="00110E95">
            <w:pPr>
              <w:widowControl/>
              <w:overflowPunct/>
              <w:autoSpaceDE/>
              <w:autoSpaceDN/>
              <w:jc w:val="center"/>
              <w:rPr>
                <w:rFonts w:hAnsi="標楷體" w:cs="Calibri"/>
                <w:kern w:val="0"/>
                <w:sz w:val="24"/>
                <w:szCs w:val="24"/>
              </w:rPr>
            </w:pPr>
            <w:r w:rsidRPr="002C2214">
              <w:rPr>
                <w:rFonts w:hAnsi="標楷體" w:cs="Calibri"/>
                <w:kern w:val="0"/>
                <w:sz w:val="24"/>
                <w:szCs w:val="24"/>
              </w:rPr>
              <w:t>0</w:t>
            </w:r>
          </w:p>
        </w:tc>
        <w:tc>
          <w:tcPr>
            <w:tcW w:w="567" w:type="dxa"/>
            <w:tcBorders>
              <w:top w:val="nil"/>
              <w:left w:val="nil"/>
              <w:bottom w:val="single" w:sz="8" w:space="0" w:color="auto"/>
              <w:right w:val="single" w:sz="8" w:space="0" w:color="auto"/>
            </w:tcBorders>
            <w:shd w:val="clear" w:color="auto" w:fill="auto"/>
            <w:noWrap/>
            <w:vAlign w:val="center"/>
            <w:hideMark/>
          </w:tcPr>
          <w:p w14:paraId="3FDD4073" w14:textId="77777777" w:rsidR="00110E95" w:rsidRPr="002C2214" w:rsidRDefault="00110E95" w:rsidP="00110E95">
            <w:pPr>
              <w:widowControl/>
              <w:overflowPunct/>
              <w:autoSpaceDE/>
              <w:autoSpaceDN/>
              <w:jc w:val="center"/>
              <w:rPr>
                <w:rFonts w:hAnsi="標楷體" w:cs="Calibri"/>
                <w:kern w:val="0"/>
                <w:sz w:val="24"/>
                <w:szCs w:val="24"/>
              </w:rPr>
            </w:pPr>
            <w:r w:rsidRPr="002C2214">
              <w:rPr>
                <w:rFonts w:hAnsi="標楷體" w:cs="Calibri"/>
                <w:kern w:val="0"/>
                <w:sz w:val="24"/>
                <w:szCs w:val="24"/>
              </w:rPr>
              <w:t>0</w:t>
            </w:r>
          </w:p>
        </w:tc>
        <w:tc>
          <w:tcPr>
            <w:tcW w:w="425" w:type="dxa"/>
            <w:tcBorders>
              <w:top w:val="nil"/>
              <w:left w:val="nil"/>
              <w:bottom w:val="single" w:sz="8" w:space="0" w:color="auto"/>
              <w:right w:val="single" w:sz="8" w:space="0" w:color="auto"/>
            </w:tcBorders>
            <w:shd w:val="clear" w:color="auto" w:fill="auto"/>
            <w:noWrap/>
            <w:vAlign w:val="center"/>
            <w:hideMark/>
          </w:tcPr>
          <w:p w14:paraId="25FE5309" w14:textId="77777777" w:rsidR="00110E95" w:rsidRPr="002C2214" w:rsidRDefault="00110E95" w:rsidP="00110E95">
            <w:pPr>
              <w:widowControl/>
              <w:overflowPunct/>
              <w:autoSpaceDE/>
              <w:autoSpaceDN/>
              <w:jc w:val="center"/>
              <w:rPr>
                <w:rFonts w:hAnsi="標楷體" w:cs="Calibri"/>
                <w:kern w:val="0"/>
                <w:sz w:val="24"/>
                <w:szCs w:val="24"/>
              </w:rPr>
            </w:pPr>
            <w:r w:rsidRPr="002C2214">
              <w:rPr>
                <w:rFonts w:hAnsi="標楷體" w:cs="Calibri"/>
                <w:kern w:val="0"/>
                <w:sz w:val="24"/>
                <w:szCs w:val="24"/>
              </w:rPr>
              <w:t>0</w:t>
            </w:r>
          </w:p>
        </w:tc>
        <w:tc>
          <w:tcPr>
            <w:tcW w:w="709" w:type="dxa"/>
            <w:tcBorders>
              <w:top w:val="nil"/>
              <w:left w:val="nil"/>
              <w:bottom w:val="single" w:sz="8" w:space="0" w:color="auto"/>
              <w:right w:val="single" w:sz="8" w:space="0" w:color="auto"/>
            </w:tcBorders>
            <w:shd w:val="clear" w:color="auto" w:fill="auto"/>
            <w:noWrap/>
            <w:vAlign w:val="center"/>
            <w:hideMark/>
          </w:tcPr>
          <w:p w14:paraId="28C43492" w14:textId="77777777" w:rsidR="00110E95" w:rsidRPr="002C2214" w:rsidRDefault="00110E95" w:rsidP="00110E95">
            <w:pPr>
              <w:widowControl/>
              <w:overflowPunct/>
              <w:autoSpaceDE/>
              <w:autoSpaceDN/>
              <w:jc w:val="center"/>
              <w:rPr>
                <w:rFonts w:hAnsi="標楷體" w:cs="Calibri"/>
                <w:kern w:val="0"/>
                <w:sz w:val="24"/>
                <w:szCs w:val="24"/>
              </w:rPr>
            </w:pPr>
            <w:r w:rsidRPr="002C2214">
              <w:rPr>
                <w:rFonts w:hAnsi="標楷體" w:cs="Calibri"/>
                <w:kern w:val="0"/>
                <w:sz w:val="24"/>
                <w:szCs w:val="24"/>
              </w:rPr>
              <w:t>0</w:t>
            </w:r>
          </w:p>
        </w:tc>
        <w:tc>
          <w:tcPr>
            <w:tcW w:w="708" w:type="dxa"/>
            <w:tcBorders>
              <w:top w:val="nil"/>
              <w:left w:val="nil"/>
              <w:bottom w:val="single" w:sz="8" w:space="0" w:color="auto"/>
              <w:right w:val="single" w:sz="8" w:space="0" w:color="auto"/>
            </w:tcBorders>
            <w:shd w:val="clear" w:color="auto" w:fill="auto"/>
            <w:noWrap/>
            <w:vAlign w:val="center"/>
            <w:hideMark/>
          </w:tcPr>
          <w:p w14:paraId="0A2196A4" w14:textId="77777777" w:rsidR="00110E95" w:rsidRPr="002C2214" w:rsidRDefault="00110E95" w:rsidP="00110E95">
            <w:pPr>
              <w:widowControl/>
              <w:overflowPunct/>
              <w:autoSpaceDE/>
              <w:autoSpaceDN/>
              <w:jc w:val="center"/>
              <w:rPr>
                <w:rFonts w:hAnsi="標楷體" w:cs="Calibri"/>
                <w:kern w:val="0"/>
                <w:sz w:val="24"/>
                <w:szCs w:val="24"/>
              </w:rPr>
            </w:pPr>
            <w:r w:rsidRPr="002C2214">
              <w:rPr>
                <w:rFonts w:hAnsi="標楷體" w:cs="Calibri"/>
                <w:kern w:val="0"/>
                <w:sz w:val="24"/>
                <w:szCs w:val="24"/>
              </w:rPr>
              <w:t>0</w:t>
            </w:r>
          </w:p>
        </w:tc>
        <w:tc>
          <w:tcPr>
            <w:tcW w:w="1270" w:type="dxa"/>
            <w:tcBorders>
              <w:top w:val="nil"/>
              <w:left w:val="nil"/>
              <w:bottom w:val="single" w:sz="8" w:space="0" w:color="auto"/>
              <w:right w:val="single" w:sz="8" w:space="0" w:color="auto"/>
            </w:tcBorders>
            <w:shd w:val="clear" w:color="auto" w:fill="auto"/>
            <w:noWrap/>
            <w:vAlign w:val="center"/>
            <w:hideMark/>
          </w:tcPr>
          <w:p w14:paraId="459CBDA3" w14:textId="77777777" w:rsidR="00110E95" w:rsidRPr="002C2214" w:rsidRDefault="00110E95" w:rsidP="00110E95">
            <w:pPr>
              <w:widowControl/>
              <w:overflowPunct/>
              <w:autoSpaceDE/>
              <w:autoSpaceDN/>
              <w:jc w:val="center"/>
              <w:rPr>
                <w:rFonts w:hAnsi="標楷體" w:cs="Calibri"/>
                <w:kern w:val="0"/>
                <w:sz w:val="24"/>
                <w:szCs w:val="24"/>
              </w:rPr>
            </w:pPr>
            <w:r w:rsidRPr="002C2214">
              <w:rPr>
                <w:rFonts w:hAnsi="標楷體" w:cs="Calibri"/>
                <w:kern w:val="0"/>
                <w:sz w:val="24"/>
                <w:szCs w:val="24"/>
              </w:rPr>
              <w:t>0</w:t>
            </w:r>
          </w:p>
        </w:tc>
        <w:tc>
          <w:tcPr>
            <w:tcW w:w="573" w:type="dxa"/>
            <w:tcBorders>
              <w:top w:val="nil"/>
              <w:left w:val="nil"/>
              <w:bottom w:val="single" w:sz="8" w:space="0" w:color="auto"/>
              <w:right w:val="single" w:sz="8" w:space="0" w:color="auto"/>
            </w:tcBorders>
            <w:shd w:val="clear" w:color="auto" w:fill="auto"/>
            <w:noWrap/>
            <w:vAlign w:val="center"/>
            <w:hideMark/>
          </w:tcPr>
          <w:p w14:paraId="2923E890" w14:textId="77777777" w:rsidR="00110E95" w:rsidRPr="002C2214" w:rsidRDefault="00110E95" w:rsidP="00110E95">
            <w:pPr>
              <w:widowControl/>
              <w:overflowPunct/>
              <w:autoSpaceDE/>
              <w:autoSpaceDN/>
              <w:jc w:val="center"/>
              <w:rPr>
                <w:rFonts w:hAnsi="標楷體" w:cs="Calibri"/>
                <w:kern w:val="0"/>
                <w:sz w:val="24"/>
                <w:szCs w:val="24"/>
              </w:rPr>
            </w:pPr>
            <w:r w:rsidRPr="002C2214">
              <w:rPr>
                <w:rFonts w:hAnsi="標楷體" w:cs="Calibri"/>
                <w:kern w:val="0"/>
                <w:sz w:val="24"/>
                <w:szCs w:val="24"/>
              </w:rPr>
              <w:t>0</w:t>
            </w:r>
          </w:p>
        </w:tc>
        <w:tc>
          <w:tcPr>
            <w:tcW w:w="1331" w:type="dxa"/>
            <w:tcBorders>
              <w:top w:val="nil"/>
              <w:left w:val="nil"/>
              <w:bottom w:val="single" w:sz="8" w:space="0" w:color="auto"/>
              <w:right w:val="single" w:sz="8" w:space="0" w:color="auto"/>
            </w:tcBorders>
            <w:shd w:val="clear" w:color="auto" w:fill="auto"/>
            <w:noWrap/>
            <w:vAlign w:val="center"/>
            <w:hideMark/>
          </w:tcPr>
          <w:p w14:paraId="619DA7B0" w14:textId="77777777" w:rsidR="00110E95" w:rsidRPr="002C2214" w:rsidRDefault="00110E95" w:rsidP="00110E95">
            <w:pPr>
              <w:widowControl/>
              <w:overflowPunct/>
              <w:autoSpaceDE/>
              <w:autoSpaceDN/>
              <w:jc w:val="center"/>
              <w:rPr>
                <w:rFonts w:hAnsi="標楷體" w:cs="Calibri"/>
                <w:kern w:val="0"/>
                <w:sz w:val="24"/>
                <w:szCs w:val="24"/>
              </w:rPr>
            </w:pPr>
            <w:r w:rsidRPr="002C2214">
              <w:rPr>
                <w:rFonts w:hAnsi="標楷體" w:cs="Calibri"/>
                <w:kern w:val="0"/>
                <w:sz w:val="24"/>
                <w:szCs w:val="24"/>
              </w:rPr>
              <w:t>0</w:t>
            </w:r>
          </w:p>
        </w:tc>
      </w:tr>
      <w:tr w:rsidR="002C2214" w:rsidRPr="002C2214" w14:paraId="6F95187D" w14:textId="77777777" w:rsidTr="0026446C">
        <w:trPr>
          <w:trHeight w:val="193"/>
        </w:trPr>
        <w:tc>
          <w:tcPr>
            <w:tcW w:w="2127" w:type="dxa"/>
            <w:tcBorders>
              <w:top w:val="nil"/>
              <w:left w:val="single" w:sz="8" w:space="0" w:color="auto"/>
              <w:bottom w:val="single" w:sz="8" w:space="0" w:color="auto"/>
              <w:right w:val="single" w:sz="8" w:space="0" w:color="auto"/>
            </w:tcBorders>
            <w:shd w:val="clear" w:color="auto" w:fill="auto"/>
            <w:noWrap/>
            <w:vAlign w:val="center"/>
            <w:hideMark/>
          </w:tcPr>
          <w:p w14:paraId="71268798" w14:textId="77777777" w:rsidR="00110E95" w:rsidRPr="002C2214" w:rsidRDefault="00110E95" w:rsidP="00110E95">
            <w:pPr>
              <w:widowControl/>
              <w:overflowPunct/>
              <w:autoSpaceDE/>
              <w:autoSpaceDN/>
              <w:jc w:val="center"/>
              <w:rPr>
                <w:rFonts w:hAnsi="標楷體" w:cs="Calibri"/>
                <w:kern w:val="0"/>
                <w:sz w:val="24"/>
                <w:szCs w:val="24"/>
              </w:rPr>
            </w:pPr>
            <w:r w:rsidRPr="002C2214">
              <w:rPr>
                <w:rFonts w:hAnsi="標楷體" w:cs="Calibri" w:hint="eastAsia"/>
                <w:kern w:val="0"/>
                <w:sz w:val="24"/>
                <w:szCs w:val="24"/>
              </w:rPr>
              <w:t>高雄監獄</w:t>
            </w:r>
          </w:p>
        </w:tc>
        <w:tc>
          <w:tcPr>
            <w:tcW w:w="709" w:type="dxa"/>
            <w:tcBorders>
              <w:top w:val="nil"/>
              <w:left w:val="nil"/>
              <w:bottom w:val="single" w:sz="8" w:space="0" w:color="auto"/>
              <w:right w:val="single" w:sz="8" w:space="0" w:color="auto"/>
            </w:tcBorders>
            <w:shd w:val="clear" w:color="auto" w:fill="auto"/>
            <w:noWrap/>
            <w:vAlign w:val="center"/>
            <w:hideMark/>
          </w:tcPr>
          <w:p w14:paraId="6E2CCB3A" w14:textId="77777777" w:rsidR="00110E95" w:rsidRPr="002C2214" w:rsidRDefault="00110E95" w:rsidP="00110E95">
            <w:pPr>
              <w:widowControl/>
              <w:overflowPunct/>
              <w:autoSpaceDE/>
              <w:autoSpaceDN/>
              <w:jc w:val="center"/>
              <w:rPr>
                <w:rFonts w:hAnsi="標楷體" w:cs="Calibri"/>
                <w:kern w:val="0"/>
                <w:sz w:val="24"/>
                <w:szCs w:val="24"/>
              </w:rPr>
            </w:pPr>
            <w:r w:rsidRPr="002C2214">
              <w:rPr>
                <w:rFonts w:hAnsi="標楷體" w:cs="Calibri"/>
                <w:kern w:val="0"/>
                <w:sz w:val="24"/>
                <w:szCs w:val="24"/>
              </w:rPr>
              <w:t>0</w:t>
            </w:r>
          </w:p>
        </w:tc>
        <w:tc>
          <w:tcPr>
            <w:tcW w:w="709" w:type="dxa"/>
            <w:tcBorders>
              <w:top w:val="nil"/>
              <w:left w:val="nil"/>
              <w:bottom w:val="single" w:sz="8" w:space="0" w:color="auto"/>
              <w:right w:val="single" w:sz="8" w:space="0" w:color="auto"/>
            </w:tcBorders>
            <w:shd w:val="clear" w:color="auto" w:fill="auto"/>
            <w:noWrap/>
            <w:vAlign w:val="center"/>
            <w:hideMark/>
          </w:tcPr>
          <w:p w14:paraId="477D5765" w14:textId="77777777" w:rsidR="00110E95" w:rsidRPr="002C2214" w:rsidRDefault="00110E95" w:rsidP="00110E95">
            <w:pPr>
              <w:widowControl/>
              <w:overflowPunct/>
              <w:autoSpaceDE/>
              <w:autoSpaceDN/>
              <w:jc w:val="center"/>
              <w:rPr>
                <w:rFonts w:hAnsi="標楷體" w:cs="Calibri"/>
                <w:kern w:val="0"/>
                <w:sz w:val="24"/>
                <w:szCs w:val="24"/>
              </w:rPr>
            </w:pPr>
            <w:r w:rsidRPr="002C2214">
              <w:rPr>
                <w:rFonts w:hAnsi="標楷體" w:cs="Calibri"/>
                <w:kern w:val="0"/>
                <w:sz w:val="24"/>
                <w:szCs w:val="24"/>
              </w:rPr>
              <w:t>0</w:t>
            </w:r>
          </w:p>
        </w:tc>
        <w:tc>
          <w:tcPr>
            <w:tcW w:w="567" w:type="dxa"/>
            <w:tcBorders>
              <w:top w:val="nil"/>
              <w:left w:val="nil"/>
              <w:bottom w:val="single" w:sz="8" w:space="0" w:color="auto"/>
              <w:right w:val="single" w:sz="8" w:space="0" w:color="auto"/>
            </w:tcBorders>
            <w:shd w:val="clear" w:color="auto" w:fill="auto"/>
            <w:noWrap/>
            <w:vAlign w:val="center"/>
            <w:hideMark/>
          </w:tcPr>
          <w:p w14:paraId="2E8EAA1D" w14:textId="77777777" w:rsidR="00110E95" w:rsidRPr="002C2214" w:rsidRDefault="00110E95" w:rsidP="00110E95">
            <w:pPr>
              <w:widowControl/>
              <w:overflowPunct/>
              <w:autoSpaceDE/>
              <w:autoSpaceDN/>
              <w:jc w:val="center"/>
              <w:rPr>
                <w:rFonts w:hAnsi="標楷體" w:cs="Calibri"/>
                <w:kern w:val="0"/>
                <w:sz w:val="24"/>
                <w:szCs w:val="24"/>
              </w:rPr>
            </w:pPr>
            <w:r w:rsidRPr="002C2214">
              <w:rPr>
                <w:rFonts w:hAnsi="標楷體" w:cs="Calibri"/>
                <w:kern w:val="0"/>
                <w:sz w:val="24"/>
                <w:szCs w:val="24"/>
              </w:rPr>
              <w:t>2</w:t>
            </w:r>
          </w:p>
        </w:tc>
        <w:tc>
          <w:tcPr>
            <w:tcW w:w="425" w:type="dxa"/>
            <w:tcBorders>
              <w:top w:val="nil"/>
              <w:left w:val="nil"/>
              <w:bottom w:val="single" w:sz="8" w:space="0" w:color="auto"/>
              <w:right w:val="single" w:sz="8" w:space="0" w:color="auto"/>
            </w:tcBorders>
            <w:shd w:val="clear" w:color="auto" w:fill="auto"/>
            <w:noWrap/>
            <w:vAlign w:val="center"/>
            <w:hideMark/>
          </w:tcPr>
          <w:p w14:paraId="3220EE02" w14:textId="77777777" w:rsidR="00110E95" w:rsidRPr="002C2214" w:rsidRDefault="00110E95" w:rsidP="00110E95">
            <w:pPr>
              <w:widowControl/>
              <w:overflowPunct/>
              <w:autoSpaceDE/>
              <w:autoSpaceDN/>
              <w:jc w:val="center"/>
              <w:rPr>
                <w:rFonts w:hAnsi="標楷體" w:cs="Calibri"/>
                <w:kern w:val="0"/>
                <w:sz w:val="24"/>
                <w:szCs w:val="24"/>
              </w:rPr>
            </w:pPr>
            <w:r w:rsidRPr="002C2214">
              <w:rPr>
                <w:rFonts w:hAnsi="標楷體" w:cs="Calibri"/>
                <w:kern w:val="0"/>
                <w:sz w:val="24"/>
                <w:szCs w:val="24"/>
              </w:rPr>
              <w:t>0</w:t>
            </w:r>
          </w:p>
        </w:tc>
        <w:tc>
          <w:tcPr>
            <w:tcW w:w="709" w:type="dxa"/>
            <w:tcBorders>
              <w:top w:val="nil"/>
              <w:left w:val="nil"/>
              <w:bottom w:val="single" w:sz="8" w:space="0" w:color="auto"/>
              <w:right w:val="single" w:sz="8" w:space="0" w:color="auto"/>
            </w:tcBorders>
            <w:shd w:val="clear" w:color="auto" w:fill="auto"/>
            <w:noWrap/>
            <w:vAlign w:val="center"/>
            <w:hideMark/>
          </w:tcPr>
          <w:p w14:paraId="3457838A" w14:textId="77777777" w:rsidR="00110E95" w:rsidRPr="002C2214" w:rsidRDefault="00110E95" w:rsidP="00110E95">
            <w:pPr>
              <w:widowControl/>
              <w:overflowPunct/>
              <w:autoSpaceDE/>
              <w:autoSpaceDN/>
              <w:jc w:val="center"/>
              <w:rPr>
                <w:rFonts w:hAnsi="標楷體" w:cs="Calibri"/>
                <w:kern w:val="0"/>
                <w:sz w:val="24"/>
                <w:szCs w:val="24"/>
              </w:rPr>
            </w:pPr>
            <w:r w:rsidRPr="002C2214">
              <w:rPr>
                <w:rFonts w:hAnsi="標楷體" w:cs="Calibri"/>
                <w:kern w:val="0"/>
                <w:sz w:val="24"/>
                <w:szCs w:val="24"/>
              </w:rPr>
              <w:t>2</w:t>
            </w:r>
          </w:p>
        </w:tc>
        <w:tc>
          <w:tcPr>
            <w:tcW w:w="708" w:type="dxa"/>
            <w:tcBorders>
              <w:top w:val="nil"/>
              <w:left w:val="nil"/>
              <w:bottom w:val="single" w:sz="8" w:space="0" w:color="auto"/>
              <w:right w:val="single" w:sz="8" w:space="0" w:color="auto"/>
            </w:tcBorders>
            <w:shd w:val="clear" w:color="auto" w:fill="auto"/>
            <w:noWrap/>
            <w:vAlign w:val="center"/>
            <w:hideMark/>
          </w:tcPr>
          <w:p w14:paraId="1C5E238C" w14:textId="77777777" w:rsidR="00110E95" w:rsidRPr="002C2214" w:rsidRDefault="00110E95" w:rsidP="00110E95">
            <w:pPr>
              <w:widowControl/>
              <w:overflowPunct/>
              <w:autoSpaceDE/>
              <w:autoSpaceDN/>
              <w:jc w:val="center"/>
              <w:rPr>
                <w:rFonts w:hAnsi="標楷體" w:cs="Calibri"/>
                <w:kern w:val="0"/>
                <w:sz w:val="24"/>
                <w:szCs w:val="24"/>
              </w:rPr>
            </w:pPr>
            <w:r w:rsidRPr="002C2214">
              <w:rPr>
                <w:rFonts w:hAnsi="標楷體" w:cs="Calibri"/>
                <w:kern w:val="0"/>
                <w:sz w:val="24"/>
                <w:szCs w:val="24"/>
              </w:rPr>
              <w:t>0</w:t>
            </w:r>
          </w:p>
        </w:tc>
        <w:tc>
          <w:tcPr>
            <w:tcW w:w="1270" w:type="dxa"/>
            <w:tcBorders>
              <w:top w:val="nil"/>
              <w:left w:val="nil"/>
              <w:bottom w:val="single" w:sz="8" w:space="0" w:color="auto"/>
              <w:right w:val="single" w:sz="8" w:space="0" w:color="auto"/>
            </w:tcBorders>
            <w:shd w:val="clear" w:color="auto" w:fill="auto"/>
            <w:noWrap/>
            <w:vAlign w:val="center"/>
            <w:hideMark/>
          </w:tcPr>
          <w:p w14:paraId="6286603D" w14:textId="77777777" w:rsidR="00110E95" w:rsidRPr="002C2214" w:rsidRDefault="00110E95" w:rsidP="00110E95">
            <w:pPr>
              <w:widowControl/>
              <w:overflowPunct/>
              <w:autoSpaceDE/>
              <w:autoSpaceDN/>
              <w:jc w:val="center"/>
              <w:rPr>
                <w:rFonts w:hAnsi="標楷體" w:cs="Calibri"/>
                <w:kern w:val="0"/>
                <w:sz w:val="24"/>
                <w:szCs w:val="24"/>
              </w:rPr>
            </w:pPr>
            <w:r w:rsidRPr="002C2214">
              <w:rPr>
                <w:rFonts w:hAnsi="標楷體" w:cs="Calibri"/>
                <w:kern w:val="0"/>
                <w:sz w:val="24"/>
                <w:szCs w:val="24"/>
              </w:rPr>
              <w:t>0</w:t>
            </w:r>
          </w:p>
        </w:tc>
        <w:tc>
          <w:tcPr>
            <w:tcW w:w="573" w:type="dxa"/>
            <w:tcBorders>
              <w:top w:val="nil"/>
              <w:left w:val="nil"/>
              <w:bottom w:val="single" w:sz="8" w:space="0" w:color="auto"/>
              <w:right w:val="single" w:sz="8" w:space="0" w:color="auto"/>
            </w:tcBorders>
            <w:shd w:val="clear" w:color="auto" w:fill="auto"/>
            <w:noWrap/>
            <w:vAlign w:val="center"/>
            <w:hideMark/>
          </w:tcPr>
          <w:p w14:paraId="5826EEB5" w14:textId="77777777" w:rsidR="00110E95" w:rsidRPr="002C2214" w:rsidRDefault="00110E95" w:rsidP="00110E95">
            <w:pPr>
              <w:widowControl/>
              <w:overflowPunct/>
              <w:autoSpaceDE/>
              <w:autoSpaceDN/>
              <w:jc w:val="center"/>
              <w:rPr>
                <w:rFonts w:hAnsi="標楷體" w:cs="Calibri"/>
                <w:kern w:val="0"/>
                <w:sz w:val="24"/>
                <w:szCs w:val="24"/>
              </w:rPr>
            </w:pPr>
            <w:r w:rsidRPr="002C2214">
              <w:rPr>
                <w:rFonts w:hAnsi="標楷體" w:cs="Calibri"/>
                <w:kern w:val="0"/>
                <w:sz w:val="24"/>
                <w:szCs w:val="24"/>
              </w:rPr>
              <w:t>0</w:t>
            </w:r>
          </w:p>
        </w:tc>
        <w:tc>
          <w:tcPr>
            <w:tcW w:w="1331" w:type="dxa"/>
            <w:tcBorders>
              <w:top w:val="nil"/>
              <w:left w:val="nil"/>
              <w:bottom w:val="single" w:sz="8" w:space="0" w:color="auto"/>
              <w:right w:val="single" w:sz="8" w:space="0" w:color="auto"/>
            </w:tcBorders>
            <w:shd w:val="clear" w:color="auto" w:fill="auto"/>
            <w:noWrap/>
            <w:vAlign w:val="center"/>
            <w:hideMark/>
          </w:tcPr>
          <w:p w14:paraId="68A07AD4" w14:textId="77777777" w:rsidR="00110E95" w:rsidRPr="002C2214" w:rsidRDefault="00110E95" w:rsidP="00110E95">
            <w:pPr>
              <w:widowControl/>
              <w:overflowPunct/>
              <w:autoSpaceDE/>
              <w:autoSpaceDN/>
              <w:jc w:val="center"/>
              <w:rPr>
                <w:rFonts w:hAnsi="標楷體" w:cs="Calibri"/>
                <w:kern w:val="0"/>
                <w:sz w:val="24"/>
                <w:szCs w:val="24"/>
              </w:rPr>
            </w:pPr>
            <w:r w:rsidRPr="002C2214">
              <w:rPr>
                <w:rFonts w:hAnsi="標楷體" w:cs="Calibri"/>
                <w:kern w:val="0"/>
                <w:sz w:val="24"/>
                <w:szCs w:val="24"/>
              </w:rPr>
              <w:t>0</w:t>
            </w:r>
          </w:p>
        </w:tc>
      </w:tr>
      <w:tr w:rsidR="002C2214" w:rsidRPr="002C2214" w14:paraId="1DE40978" w14:textId="77777777" w:rsidTr="0026446C">
        <w:trPr>
          <w:trHeight w:val="193"/>
        </w:trPr>
        <w:tc>
          <w:tcPr>
            <w:tcW w:w="2127" w:type="dxa"/>
            <w:tcBorders>
              <w:top w:val="nil"/>
              <w:left w:val="single" w:sz="8" w:space="0" w:color="auto"/>
              <w:bottom w:val="single" w:sz="8" w:space="0" w:color="auto"/>
              <w:right w:val="single" w:sz="8" w:space="0" w:color="auto"/>
            </w:tcBorders>
            <w:shd w:val="clear" w:color="auto" w:fill="auto"/>
            <w:noWrap/>
            <w:vAlign w:val="center"/>
            <w:hideMark/>
          </w:tcPr>
          <w:p w14:paraId="45D96ED1" w14:textId="77777777" w:rsidR="00110E95" w:rsidRPr="002C2214" w:rsidRDefault="00110E95" w:rsidP="00110E95">
            <w:pPr>
              <w:widowControl/>
              <w:overflowPunct/>
              <w:autoSpaceDE/>
              <w:autoSpaceDN/>
              <w:jc w:val="center"/>
              <w:rPr>
                <w:rFonts w:hAnsi="標楷體" w:cs="Calibri"/>
                <w:kern w:val="0"/>
                <w:sz w:val="24"/>
                <w:szCs w:val="24"/>
              </w:rPr>
            </w:pPr>
            <w:r w:rsidRPr="002C2214">
              <w:rPr>
                <w:rFonts w:hAnsi="標楷體" w:cs="Calibri" w:hint="eastAsia"/>
                <w:kern w:val="0"/>
                <w:sz w:val="24"/>
                <w:szCs w:val="24"/>
              </w:rPr>
              <w:t>高雄第二監獄</w:t>
            </w:r>
          </w:p>
        </w:tc>
        <w:tc>
          <w:tcPr>
            <w:tcW w:w="709" w:type="dxa"/>
            <w:tcBorders>
              <w:top w:val="nil"/>
              <w:left w:val="nil"/>
              <w:bottom w:val="single" w:sz="8" w:space="0" w:color="auto"/>
              <w:right w:val="single" w:sz="8" w:space="0" w:color="auto"/>
            </w:tcBorders>
            <w:shd w:val="clear" w:color="auto" w:fill="auto"/>
            <w:noWrap/>
            <w:vAlign w:val="center"/>
            <w:hideMark/>
          </w:tcPr>
          <w:p w14:paraId="417D280F" w14:textId="77777777" w:rsidR="00110E95" w:rsidRPr="002C2214" w:rsidRDefault="00110E95" w:rsidP="00110E95">
            <w:pPr>
              <w:widowControl/>
              <w:overflowPunct/>
              <w:autoSpaceDE/>
              <w:autoSpaceDN/>
              <w:jc w:val="center"/>
              <w:rPr>
                <w:rFonts w:hAnsi="標楷體" w:cs="Calibri"/>
                <w:kern w:val="0"/>
                <w:sz w:val="24"/>
                <w:szCs w:val="24"/>
              </w:rPr>
            </w:pPr>
            <w:r w:rsidRPr="002C2214">
              <w:rPr>
                <w:rFonts w:hAnsi="標楷體" w:cs="Calibri"/>
                <w:kern w:val="0"/>
                <w:sz w:val="24"/>
                <w:szCs w:val="24"/>
              </w:rPr>
              <w:t>0</w:t>
            </w:r>
          </w:p>
        </w:tc>
        <w:tc>
          <w:tcPr>
            <w:tcW w:w="709" w:type="dxa"/>
            <w:tcBorders>
              <w:top w:val="nil"/>
              <w:left w:val="nil"/>
              <w:bottom w:val="single" w:sz="8" w:space="0" w:color="auto"/>
              <w:right w:val="single" w:sz="8" w:space="0" w:color="auto"/>
            </w:tcBorders>
            <w:shd w:val="clear" w:color="auto" w:fill="auto"/>
            <w:noWrap/>
            <w:vAlign w:val="center"/>
            <w:hideMark/>
          </w:tcPr>
          <w:p w14:paraId="7976A302" w14:textId="77777777" w:rsidR="00110E95" w:rsidRPr="002C2214" w:rsidRDefault="00110E95" w:rsidP="00110E95">
            <w:pPr>
              <w:widowControl/>
              <w:overflowPunct/>
              <w:autoSpaceDE/>
              <w:autoSpaceDN/>
              <w:jc w:val="center"/>
              <w:rPr>
                <w:rFonts w:hAnsi="標楷體" w:cs="Calibri"/>
                <w:kern w:val="0"/>
                <w:sz w:val="24"/>
                <w:szCs w:val="24"/>
              </w:rPr>
            </w:pPr>
            <w:r w:rsidRPr="002C2214">
              <w:rPr>
                <w:rFonts w:hAnsi="標楷體" w:cs="Calibri"/>
                <w:kern w:val="0"/>
                <w:sz w:val="24"/>
                <w:szCs w:val="24"/>
              </w:rPr>
              <w:t>0</w:t>
            </w:r>
          </w:p>
        </w:tc>
        <w:tc>
          <w:tcPr>
            <w:tcW w:w="567" w:type="dxa"/>
            <w:tcBorders>
              <w:top w:val="nil"/>
              <w:left w:val="nil"/>
              <w:bottom w:val="single" w:sz="8" w:space="0" w:color="auto"/>
              <w:right w:val="single" w:sz="8" w:space="0" w:color="auto"/>
            </w:tcBorders>
            <w:shd w:val="clear" w:color="auto" w:fill="auto"/>
            <w:noWrap/>
            <w:vAlign w:val="center"/>
            <w:hideMark/>
          </w:tcPr>
          <w:p w14:paraId="57588294" w14:textId="77777777" w:rsidR="00110E95" w:rsidRPr="002C2214" w:rsidRDefault="00110E95" w:rsidP="00110E95">
            <w:pPr>
              <w:widowControl/>
              <w:overflowPunct/>
              <w:autoSpaceDE/>
              <w:autoSpaceDN/>
              <w:jc w:val="center"/>
              <w:rPr>
                <w:rFonts w:hAnsi="標楷體" w:cs="Calibri"/>
                <w:kern w:val="0"/>
                <w:sz w:val="24"/>
                <w:szCs w:val="24"/>
              </w:rPr>
            </w:pPr>
            <w:r w:rsidRPr="002C2214">
              <w:rPr>
                <w:rFonts w:hAnsi="標楷體" w:cs="Calibri"/>
                <w:kern w:val="0"/>
                <w:sz w:val="24"/>
                <w:szCs w:val="24"/>
              </w:rPr>
              <w:t>0</w:t>
            </w:r>
          </w:p>
        </w:tc>
        <w:tc>
          <w:tcPr>
            <w:tcW w:w="425" w:type="dxa"/>
            <w:tcBorders>
              <w:top w:val="nil"/>
              <w:left w:val="nil"/>
              <w:bottom w:val="single" w:sz="8" w:space="0" w:color="auto"/>
              <w:right w:val="single" w:sz="8" w:space="0" w:color="auto"/>
            </w:tcBorders>
            <w:shd w:val="clear" w:color="auto" w:fill="auto"/>
            <w:noWrap/>
            <w:vAlign w:val="center"/>
            <w:hideMark/>
          </w:tcPr>
          <w:p w14:paraId="79965588" w14:textId="77777777" w:rsidR="00110E95" w:rsidRPr="002C2214" w:rsidRDefault="00110E95" w:rsidP="00110E95">
            <w:pPr>
              <w:widowControl/>
              <w:overflowPunct/>
              <w:autoSpaceDE/>
              <w:autoSpaceDN/>
              <w:jc w:val="center"/>
              <w:rPr>
                <w:rFonts w:hAnsi="標楷體" w:cs="Calibri"/>
                <w:kern w:val="0"/>
                <w:sz w:val="24"/>
                <w:szCs w:val="24"/>
              </w:rPr>
            </w:pPr>
            <w:r w:rsidRPr="002C2214">
              <w:rPr>
                <w:rFonts w:hAnsi="標楷體" w:cs="Calibri"/>
                <w:kern w:val="0"/>
                <w:sz w:val="24"/>
                <w:szCs w:val="24"/>
              </w:rPr>
              <w:t>0</w:t>
            </w:r>
          </w:p>
        </w:tc>
        <w:tc>
          <w:tcPr>
            <w:tcW w:w="709" w:type="dxa"/>
            <w:tcBorders>
              <w:top w:val="nil"/>
              <w:left w:val="nil"/>
              <w:bottom w:val="single" w:sz="8" w:space="0" w:color="auto"/>
              <w:right w:val="single" w:sz="8" w:space="0" w:color="auto"/>
            </w:tcBorders>
            <w:shd w:val="clear" w:color="auto" w:fill="auto"/>
            <w:noWrap/>
            <w:vAlign w:val="center"/>
            <w:hideMark/>
          </w:tcPr>
          <w:p w14:paraId="175C4695" w14:textId="77777777" w:rsidR="00110E95" w:rsidRPr="002C2214" w:rsidRDefault="00110E95" w:rsidP="00110E95">
            <w:pPr>
              <w:widowControl/>
              <w:overflowPunct/>
              <w:autoSpaceDE/>
              <w:autoSpaceDN/>
              <w:jc w:val="center"/>
              <w:rPr>
                <w:rFonts w:hAnsi="標楷體" w:cs="Calibri"/>
                <w:kern w:val="0"/>
                <w:sz w:val="24"/>
                <w:szCs w:val="24"/>
              </w:rPr>
            </w:pPr>
            <w:r w:rsidRPr="002C2214">
              <w:rPr>
                <w:rFonts w:hAnsi="標楷體" w:cs="Calibri"/>
                <w:kern w:val="0"/>
                <w:sz w:val="24"/>
                <w:szCs w:val="24"/>
              </w:rPr>
              <w:t>0</w:t>
            </w:r>
          </w:p>
        </w:tc>
        <w:tc>
          <w:tcPr>
            <w:tcW w:w="708" w:type="dxa"/>
            <w:tcBorders>
              <w:top w:val="nil"/>
              <w:left w:val="nil"/>
              <w:bottom w:val="single" w:sz="8" w:space="0" w:color="auto"/>
              <w:right w:val="single" w:sz="8" w:space="0" w:color="auto"/>
            </w:tcBorders>
            <w:shd w:val="clear" w:color="auto" w:fill="auto"/>
            <w:noWrap/>
            <w:vAlign w:val="center"/>
            <w:hideMark/>
          </w:tcPr>
          <w:p w14:paraId="4A0C857D" w14:textId="77777777" w:rsidR="00110E95" w:rsidRPr="002C2214" w:rsidRDefault="00110E95" w:rsidP="00110E95">
            <w:pPr>
              <w:widowControl/>
              <w:overflowPunct/>
              <w:autoSpaceDE/>
              <w:autoSpaceDN/>
              <w:jc w:val="center"/>
              <w:rPr>
                <w:rFonts w:hAnsi="標楷體" w:cs="Calibri"/>
                <w:kern w:val="0"/>
                <w:sz w:val="24"/>
                <w:szCs w:val="24"/>
              </w:rPr>
            </w:pPr>
            <w:r w:rsidRPr="002C2214">
              <w:rPr>
                <w:rFonts w:hAnsi="標楷體" w:cs="Calibri"/>
                <w:kern w:val="0"/>
                <w:sz w:val="24"/>
                <w:szCs w:val="24"/>
              </w:rPr>
              <w:t>0</w:t>
            </w:r>
          </w:p>
        </w:tc>
        <w:tc>
          <w:tcPr>
            <w:tcW w:w="1270" w:type="dxa"/>
            <w:tcBorders>
              <w:top w:val="nil"/>
              <w:left w:val="nil"/>
              <w:bottom w:val="single" w:sz="8" w:space="0" w:color="auto"/>
              <w:right w:val="single" w:sz="8" w:space="0" w:color="auto"/>
            </w:tcBorders>
            <w:shd w:val="clear" w:color="auto" w:fill="auto"/>
            <w:noWrap/>
            <w:vAlign w:val="center"/>
            <w:hideMark/>
          </w:tcPr>
          <w:p w14:paraId="5D69F190" w14:textId="77777777" w:rsidR="00110E95" w:rsidRPr="002C2214" w:rsidRDefault="00110E95" w:rsidP="00110E95">
            <w:pPr>
              <w:widowControl/>
              <w:overflowPunct/>
              <w:autoSpaceDE/>
              <w:autoSpaceDN/>
              <w:jc w:val="center"/>
              <w:rPr>
                <w:rFonts w:hAnsi="標楷體" w:cs="Calibri"/>
                <w:kern w:val="0"/>
                <w:sz w:val="24"/>
                <w:szCs w:val="24"/>
              </w:rPr>
            </w:pPr>
            <w:r w:rsidRPr="002C2214">
              <w:rPr>
                <w:rFonts w:hAnsi="標楷體" w:cs="Calibri"/>
                <w:kern w:val="0"/>
                <w:sz w:val="24"/>
                <w:szCs w:val="24"/>
              </w:rPr>
              <w:t>0</w:t>
            </w:r>
          </w:p>
        </w:tc>
        <w:tc>
          <w:tcPr>
            <w:tcW w:w="573" w:type="dxa"/>
            <w:tcBorders>
              <w:top w:val="nil"/>
              <w:left w:val="nil"/>
              <w:bottom w:val="single" w:sz="8" w:space="0" w:color="auto"/>
              <w:right w:val="single" w:sz="8" w:space="0" w:color="auto"/>
            </w:tcBorders>
            <w:shd w:val="clear" w:color="auto" w:fill="auto"/>
            <w:noWrap/>
            <w:vAlign w:val="center"/>
            <w:hideMark/>
          </w:tcPr>
          <w:p w14:paraId="44650365" w14:textId="77777777" w:rsidR="00110E95" w:rsidRPr="002C2214" w:rsidRDefault="00110E95" w:rsidP="00110E95">
            <w:pPr>
              <w:widowControl/>
              <w:overflowPunct/>
              <w:autoSpaceDE/>
              <w:autoSpaceDN/>
              <w:jc w:val="center"/>
              <w:rPr>
                <w:rFonts w:hAnsi="標楷體" w:cs="Calibri"/>
                <w:kern w:val="0"/>
                <w:sz w:val="24"/>
                <w:szCs w:val="24"/>
              </w:rPr>
            </w:pPr>
            <w:r w:rsidRPr="002C2214">
              <w:rPr>
                <w:rFonts w:hAnsi="標楷體" w:cs="Calibri"/>
                <w:kern w:val="0"/>
                <w:sz w:val="24"/>
                <w:szCs w:val="24"/>
              </w:rPr>
              <w:t>0</w:t>
            </w:r>
          </w:p>
        </w:tc>
        <w:tc>
          <w:tcPr>
            <w:tcW w:w="1331" w:type="dxa"/>
            <w:tcBorders>
              <w:top w:val="nil"/>
              <w:left w:val="nil"/>
              <w:bottom w:val="single" w:sz="8" w:space="0" w:color="auto"/>
              <w:right w:val="single" w:sz="8" w:space="0" w:color="auto"/>
            </w:tcBorders>
            <w:shd w:val="clear" w:color="auto" w:fill="auto"/>
            <w:noWrap/>
            <w:vAlign w:val="center"/>
            <w:hideMark/>
          </w:tcPr>
          <w:p w14:paraId="72400A9C" w14:textId="77777777" w:rsidR="00110E95" w:rsidRPr="002C2214" w:rsidRDefault="00110E95" w:rsidP="00110E95">
            <w:pPr>
              <w:widowControl/>
              <w:overflowPunct/>
              <w:autoSpaceDE/>
              <w:autoSpaceDN/>
              <w:jc w:val="center"/>
              <w:rPr>
                <w:rFonts w:hAnsi="標楷體" w:cs="Calibri"/>
                <w:kern w:val="0"/>
                <w:sz w:val="24"/>
                <w:szCs w:val="24"/>
              </w:rPr>
            </w:pPr>
            <w:r w:rsidRPr="002C2214">
              <w:rPr>
                <w:rFonts w:hAnsi="標楷體" w:cs="Calibri"/>
                <w:kern w:val="0"/>
                <w:sz w:val="24"/>
                <w:szCs w:val="24"/>
              </w:rPr>
              <w:t>0</w:t>
            </w:r>
          </w:p>
        </w:tc>
      </w:tr>
      <w:tr w:rsidR="002C2214" w:rsidRPr="002C2214" w14:paraId="53E17ADA" w14:textId="77777777" w:rsidTr="0026446C">
        <w:trPr>
          <w:trHeight w:val="193"/>
        </w:trPr>
        <w:tc>
          <w:tcPr>
            <w:tcW w:w="2127" w:type="dxa"/>
            <w:tcBorders>
              <w:top w:val="nil"/>
              <w:left w:val="single" w:sz="8" w:space="0" w:color="auto"/>
              <w:bottom w:val="single" w:sz="8" w:space="0" w:color="auto"/>
              <w:right w:val="single" w:sz="8" w:space="0" w:color="auto"/>
            </w:tcBorders>
            <w:shd w:val="clear" w:color="auto" w:fill="auto"/>
            <w:noWrap/>
            <w:vAlign w:val="center"/>
            <w:hideMark/>
          </w:tcPr>
          <w:p w14:paraId="504C11BE" w14:textId="77777777" w:rsidR="00110E95" w:rsidRPr="002C2214" w:rsidRDefault="00110E95" w:rsidP="00110E95">
            <w:pPr>
              <w:widowControl/>
              <w:overflowPunct/>
              <w:autoSpaceDE/>
              <w:autoSpaceDN/>
              <w:jc w:val="center"/>
              <w:rPr>
                <w:rFonts w:hAnsi="標楷體" w:cs="Calibri"/>
                <w:kern w:val="0"/>
                <w:sz w:val="24"/>
                <w:szCs w:val="24"/>
              </w:rPr>
            </w:pPr>
            <w:r w:rsidRPr="002C2214">
              <w:rPr>
                <w:rFonts w:hAnsi="標楷體" w:cs="Calibri" w:hint="eastAsia"/>
                <w:kern w:val="0"/>
                <w:sz w:val="24"/>
                <w:szCs w:val="24"/>
              </w:rPr>
              <w:t>屏東監獄</w:t>
            </w:r>
          </w:p>
        </w:tc>
        <w:tc>
          <w:tcPr>
            <w:tcW w:w="709" w:type="dxa"/>
            <w:tcBorders>
              <w:top w:val="nil"/>
              <w:left w:val="nil"/>
              <w:bottom w:val="single" w:sz="8" w:space="0" w:color="auto"/>
              <w:right w:val="single" w:sz="8" w:space="0" w:color="auto"/>
            </w:tcBorders>
            <w:shd w:val="clear" w:color="auto" w:fill="auto"/>
            <w:noWrap/>
            <w:vAlign w:val="center"/>
            <w:hideMark/>
          </w:tcPr>
          <w:p w14:paraId="11517500" w14:textId="77777777" w:rsidR="00110E95" w:rsidRPr="002C2214" w:rsidRDefault="00110E95" w:rsidP="00110E95">
            <w:pPr>
              <w:widowControl/>
              <w:overflowPunct/>
              <w:autoSpaceDE/>
              <w:autoSpaceDN/>
              <w:jc w:val="center"/>
              <w:rPr>
                <w:rFonts w:hAnsi="標楷體" w:cs="Calibri"/>
                <w:kern w:val="0"/>
                <w:sz w:val="24"/>
                <w:szCs w:val="24"/>
              </w:rPr>
            </w:pPr>
            <w:r w:rsidRPr="002C2214">
              <w:rPr>
                <w:rFonts w:hAnsi="標楷體" w:cs="Calibri"/>
                <w:kern w:val="0"/>
                <w:sz w:val="24"/>
                <w:szCs w:val="24"/>
              </w:rPr>
              <w:t>1</w:t>
            </w:r>
          </w:p>
        </w:tc>
        <w:tc>
          <w:tcPr>
            <w:tcW w:w="709" w:type="dxa"/>
            <w:tcBorders>
              <w:top w:val="nil"/>
              <w:left w:val="nil"/>
              <w:bottom w:val="single" w:sz="8" w:space="0" w:color="auto"/>
              <w:right w:val="single" w:sz="8" w:space="0" w:color="auto"/>
            </w:tcBorders>
            <w:shd w:val="clear" w:color="auto" w:fill="auto"/>
            <w:noWrap/>
            <w:vAlign w:val="center"/>
            <w:hideMark/>
          </w:tcPr>
          <w:p w14:paraId="7D0245B5" w14:textId="77777777" w:rsidR="00110E95" w:rsidRPr="002C2214" w:rsidRDefault="00110E95" w:rsidP="00110E95">
            <w:pPr>
              <w:widowControl/>
              <w:overflowPunct/>
              <w:autoSpaceDE/>
              <w:autoSpaceDN/>
              <w:jc w:val="center"/>
              <w:rPr>
                <w:rFonts w:hAnsi="標楷體" w:cs="Calibri"/>
                <w:kern w:val="0"/>
                <w:sz w:val="24"/>
                <w:szCs w:val="24"/>
              </w:rPr>
            </w:pPr>
            <w:r w:rsidRPr="002C2214">
              <w:rPr>
                <w:rFonts w:hAnsi="標楷體" w:cs="Calibri"/>
                <w:kern w:val="0"/>
                <w:sz w:val="24"/>
                <w:szCs w:val="24"/>
              </w:rPr>
              <w:t>0</w:t>
            </w:r>
          </w:p>
        </w:tc>
        <w:tc>
          <w:tcPr>
            <w:tcW w:w="567" w:type="dxa"/>
            <w:tcBorders>
              <w:top w:val="nil"/>
              <w:left w:val="nil"/>
              <w:bottom w:val="single" w:sz="8" w:space="0" w:color="auto"/>
              <w:right w:val="single" w:sz="8" w:space="0" w:color="auto"/>
            </w:tcBorders>
            <w:shd w:val="clear" w:color="auto" w:fill="auto"/>
            <w:noWrap/>
            <w:vAlign w:val="center"/>
            <w:hideMark/>
          </w:tcPr>
          <w:p w14:paraId="5B39203F" w14:textId="77777777" w:rsidR="00110E95" w:rsidRPr="002C2214" w:rsidRDefault="00110E95" w:rsidP="00110E95">
            <w:pPr>
              <w:widowControl/>
              <w:overflowPunct/>
              <w:autoSpaceDE/>
              <w:autoSpaceDN/>
              <w:jc w:val="center"/>
              <w:rPr>
                <w:rFonts w:hAnsi="標楷體" w:cs="Calibri"/>
                <w:kern w:val="0"/>
                <w:sz w:val="24"/>
                <w:szCs w:val="24"/>
              </w:rPr>
            </w:pPr>
            <w:r w:rsidRPr="002C2214">
              <w:rPr>
                <w:rFonts w:hAnsi="標楷體" w:cs="Calibri"/>
                <w:kern w:val="0"/>
                <w:sz w:val="24"/>
                <w:szCs w:val="24"/>
              </w:rPr>
              <w:t>9</w:t>
            </w:r>
          </w:p>
        </w:tc>
        <w:tc>
          <w:tcPr>
            <w:tcW w:w="425" w:type="dxa"/>
            <w:tcBorders>
              <w:top w:val="nil"/>
              <w:left w:val="nil"/>
              <w:bottom w:val="single" w:sz="8" w:space="0" w:color="auto"/>
              <w:right w:val="single" w:sz="8" w:space="0" w:color="auto"/>
            </w:tcBorders>
            <w:shd w:val="clear" w:color="auto" w:fill="auto"/>
            <w:noWrap/>
            <w:vAlign w:val="center"/>
            <w:hideMark/>
          </w:tcPr>
          <w:p w14:paraId="3996F584" w14:textId="77777777" w:rsidR="00110E95" w:rsidRPr="002C2214" w:rsidRDefault="00110E95" w:rsidP="00110E95">
            <w:pPr>
              <w:widowControl/>
              <w:overflowPunct/>
              <w:autoSpaceDE/>
              <w:autoSpaceDN/>
              <w:jc w:val="center"/>
              <w:rPr>
                <w:rFonts w:hAnsi="標楷體" w:cs="Calibri"/>
                <w:kern w:val="0"/>
                <w:sz w:val="24"/>
                <w:szCs w:val="24"/>
              </w:rPr>
            </w:pPr>
            <w:r w:rsidRPr="002C2214">
              <w:rPr>
                <w:rFonts w:hAnsi="標楷體" w:cs="Calibri"/>
                <w:kern w:val="0"/>
                <w:sz w:val="24"/>
                <w:szCs w:val="24"/>
              </w:rPr>
              <w:t>1</w:t>
            </w:r>
          </w:p>
        </w:tc>
        <w:tc>
          <w:tcPr>
            <w:tcW w:w="709" w:type="dxa"/>
            <w:tcBorders>
              <w:top w:val="nil"/>
              <w:left w:val="nil"/>
              <w:bottom w:val="single" w:sz="8" w:space="0" w:color="auto"/>
              <w:right w:val="single" w:sz="8" w:space="0" w:color="auto"/>
            </w:tcBorders>
            <w:shd w:val="clear" w:color="auto" w:fill="auto"/>
            <w:noWrap/>
            <w:vAlign w:val="center"/>
            <w:hideMark/>
          </w:tcPr>
          <w:p w14:paraId="6F55A09E" w14:textId="77777777" w:rsidR="00110E95" w:rsidRPr="002C2214" w:rsidRDefault="00110E95" w:rsidP="00110E95">
            <w:pPr>
              <w:widowControl/>
              <w:overflowPunct/>
              <w:autoSpaceDE/>
              <w:autoSpaceDN/>
              <w:jc w:val="center"/>
              <w:rPr>
                <w:rFonts w:hAnsi="標楷體" w:cs="Calibri"/>
                <w:kern w:val="0"/>
                <w:sz w:val="24"/>
                <w:szCs w:val="24"/>
              </w:rPr>
            </w:pPr>
            <w:r w:rsidRPr="002C2214">
              <w:rPr>
                <w:rFonts w:hAnsi="標楷體" w:cs="Calibri"/>
                <w:kern w:val="0"/>
                <w:sz w:val="24"/>
                <w:szCs w:val="24"/>
              </w:rPr>
              <w:t>8</w:t>
            </w:r>
          </w:p>
        </w:tc>
        <w:tc>
          <w:tcPr>
            <w:tcW w:w="708" w:type="dxa"/>
            <w:tcBorders>
              <w:top w:val="nil"/>
              <w:left w:val="nil"/>
              <w:bottom w:val="single" w:sz="8" w:space="0" w:color="auto"/>
              <w:right w:val="single" w:sz="8" w:space="0" w:color="auto"/>
            </w:tcBorders>
            <w:shd w:val="clear" w:color="auto" w:fill="auto"/>
            <w:noWrap/>
            <w:vAlign w:val="center"/>
            <w:hideMark/>
          </w:tcPr>
          <w:p w14:paraId="42FFBB2B" w14:textId="77777777" w:rsidR="00110E95" w:rsidRPr="002C2214" w:rsidRDefault="00110E95" w:rsidP="00110E95">
            <w:pPr>
              <w:widowControl/>
              <w:overflowPunct/>
              <w:autoSpaceDE/>
              <w:autoSpaceDN/>
              <w:jc w:val="center"/>
              <w:rPr>
                <w:rFonts w:hAnsi="標楷體" w:cs="Calibri"/>
                <w:kern w:val="0"/>
                <w:sz w:val="24"/>
                <w:szCs w:val="24"/>
              </w:rPr>
            </w:pPr>
            <w:r w:rsidRPr="002C2214">
              <w:rPr>
                <w:rFonts w:hAnsi="標楷體" w:cs="Calibri"/>
                <w:kern w:val="0"/>
                <w:sz w:val="24"/>
                <w:szCs w:val="24"/>
              </w:rPr>
              <w:t>0</w:t>
            </w:r>
          </w:p>
        </w:tc>
        <w:tc>
          <w:tcPr>
            <w:tcW w:w="1270" w:type="dxa"/>
            <w:tcBorders>
              <w:top w:val="nil"/>
              <w:left w:val="nil"/>
              <w:bottom w:val="single" w:sz="8" w:space="0" w:color="auto"/>
              <w:right w:val="single" w:sz="8" w:space="0" w:color="auto"/>
            </w:tcBorders>
            <w:shd w:val="clear" w:color="auto" w:fill="auto"/>
            <w:noWrap/>
            <w:vAlign w:val="center"/>
            <w:hideMark/>
          </w:tcPr>
          <w:p w14:paraId="67BC3E81" w14:textId="77777777" w:rsidR="00110E95" w:rsidRPr="002C2214" w:rsidRDefault="00110E95" w:rsidP="00110E95">
            <w:pPr>
              <w:widowControl/>
              <w:overflowPunct/>
              <w:autoSpaceDE/>
              <w:autoSpaceDN/>
              <w:jc w:val="center"/>
              <w:rPr>
                <w:rFonts w:hAnsi="標楷體" w:cs="Calibri"/>
                <w:kern w:val="0"/>
                <w:sz w:val="24"/>
                <w:szCs w:val="24"/>
              </w:rPr>
            </w:pPr>
            <w:r w:rsidRPr="002C2214">
              <w:rPr>
                <w:rFonts w:hAnsi="標楷體" w:cs="Calibri"/>
                <w:kern w:val="0"/>
                <w:sz w:val="24"/>
                <w:szCs w:val="24"/>
              </w:rPr>
              <w:t>0</w:t>
            </w:r>
          </w:p>
        </w:tc>
        <w:tc>
          <w:tcPr>
            <w:tcW w:w="573" w:type="dxa"/>
            <w:tcBorders>
              <w:top w:val="nil"/>
              <w:left w:val="nil"/>
              <w:bottom w:val="single" w:sz="8" w:space="0" w:color="auto"/>
              <w:right w:val="single" w:sz="8" w:space="0" w:color="auto"/>
            </w:tcBorders>
            <w:shd w:val="clear" w:color="auto" w:fill="auto"/>
            <w:noWrap/>
            <w:vAlign w:val="center"/>
            <w:hideMark/>
          </w:tcPr>
          <w:p w14:paraId="3BB6CB8E" w14:textId="77777777" w:rsidR="00110E95" w:rsidRPr="002C2214" w:rsidRDefault="00110E95" w:rsidP="00110E95">
            <w:pPr>
              <w:widowControl/>
              <w:overflowPunct/>
              <w:autoSpaceDE/>
              <w:autoSpaceDN/>
              <w:jc w:val="center"/>
              <w:rPr>
                <w:rFonts w:hAnsi="標楷體" w:cs="Calibri"/>
                <w:kern w:val="0"/>
                <w:sz w:val="24"/>
                <w:szCs w:val="24"/>
              </w:rPr>
            </w:pPr>
            <w:r w:rsidRPr="002C2214">
              <w:rPr>
                <w:rFonts w:hAnsi="標楷體" w:cs="Calibri"/>
                <w:kern w:val="0"/>
                <w:sz w:val="24"/>
                <w:szCs w:val="24"/>
              </w:rPr>
              <w:t>1</w:t>
            </w:r>
          </w:p>
        </w:tc>
        <w:tc>
          <w:tcPr>
            <w:tcW w:w="1331" w:type="dxa"/>
            <w:tcBorders>
              <w:top w:val="nil"/>
              <w:left w:val="nil"/>
              <w:bottom w:val="single" w:sz="8" w:space="0" w:color="auto"/>
              <w:right w:val="single" w:sz="8" w:space="0" w:color="auto"/>
            </w:tcBorders>
            <w:shd w:val="clear" w:color="auto" w:fill="auto"/>
            <w:noWrap/>
            <w:vAlign w:val="center"/>
            <w:hideMark/>
          </w:tcPr>
          <w:p w14:paraId="6EABE79E" w14:textId="77777777" w:rsidR="00110E95" w:rsidRPr="002C2214" w:rsidRDefault="00110E95" w:rsidP="00110E95">
            <w:pPr>
              <w:widowControl/>
              <w:overflowPunct/>
              <w:autoSpaceDE/>
              <w:autoSpaceDN/>
              <w:jc w:val="center"/>
              <w:rPr>
                <w:rFonts w:hAnsi="標楷體" w:cs="Calibri"/>
                <w:kern w:val="0"/>
                <w:sz w:val="24"/>
                <w:szCs w:val="24"/>
              </w:rPr>
            </w:pPr>
            <w:r w:rsidRPr="002C2214">
              <w:rPr>
                <w:rFonts w:hAnsi="標楷體" w:cs="Calibri"/>
                <w:kern w:val="0"/>
                <w:sz w:val="24"/>
                <w:szCs w:val="24"/>
              </w:rPr>
              <w:t>0</w:t>
            </w:r>
          </w:p>
        </w:tc>
      </w:tr>
      <w:tr w:rsidR="002C2214" w:rsidRPr="002C2214" w14:paraId="4E2649A5" w14:textId="77777777" w:rsidTr="0026446C">
        <w:trPr>
          <w:trHeight w:val="193"/>
        </w:trPr>
        <w:tc>
          <w:tcPr>
            <w:tcW w:w="2127" w:type="dxa"/>
            <w:tcBorders>
              <w:top w:val="nil"/>
              <w:left w:val="single" w:sz="8" w:space="0" w:color="auto"/>
              <w:bottom w:val="single" w:sz="8" w:space="0" w:color="auto"/>
              <w:right w:val="single" w:sz="8" w:space="0" w:color="auto"/>
            </w:tcBorders>
            <w:shd w:val="clear" w:color="auto" w:fill="auto"/>
            <w:noWrap/>
            <w:vAlign w:val="center"/>
            <w:hideMark/>
          </w:tcPr>
          <w:p w14:paraId="0C32F11D" w14:textId="77777777" w:rsidR="00110E95" w:rsidRPr="002C2214" w:rsidRDefault="00110E95" w:rsidP="00110E95">
            <w:pPr>
              <w:widowControl/>
              <w:overflowPunct/>
              <w:autoSpaceDE/>
              <w:autoSpaceDN/>
              <w:jc w:val="center"/>
              <w:rPr>
                <w:rFonts w:hAnsi="標楷體" w:cs="Calibri"/>
                <w:kern w:val="0"/>
                <w:sz w:val="24"/>
                <w:szCs w:val="24"/>
              </w:rPr>
            </w:pPr>
            <w:r w:rsidRPr="002C2214">
              <w:rPr>
                <w:rFonts w:hAnsi="標楷體" w:cs="Calibri" w:hint="eastAsia"/>
                <w:kern w:val="0"/>
                <w:sz w:val="24"/>
                <w:szCs w:val="24"/>
              </w:rPr>
              <w:t>臺東監獄</w:t>
            </w:r>
          </w:p>
        </w:tc>
        <w:tc>
          <w:tcPr>
            <w:tcW w:w="709" w:type="dxa"/>
            <w:tcBorders>
              <w:top w:val="nil"/>
              <w:left w:val="nil"/>
              <w:bottom w:val="single" w:sz="8" w:space="0" w:color="auto"/>
              <w:right w:val="single" w:sz="8" w:space="0" w:color="auto"/>
            </w:tcBorders>
            <w:shd w:val="clear" w:color="auto" w:fill="auto"/>
            <w:noWrap/>
            <w:vAlign w:val="center"/>
            <w:hideMark/>
          </w:tcPr>
          <w:p w14:paraId="195898F0" w14:textId="77777777" w:rsidR="00110E95" w:rsidRPr="002C2214" w:rsidRDefault="00110E95" w:rsidP="00110E95">
            <w:pPr>
              <w:widowControl/>
              <w:overflowPunct/>
              <w:autoSpaceDE/>
              <w:autoSpaceDN/>
              <w:jc w:val="center"/>
              <w:rPr>
                <w:rFonts w:hAnsi="標楷體" w:cs="Calibri"/>
                <w:kern w:val="0"/>
                <w:sz w:val="24"/>
                <w:szCs w:val="24"/>
              </w:rPr>
            </w:pPr>
            <w:r w:rsidRPr="002C2214">
              <w:rPr>
                <w:rFonts w:hAnsi="標楷體" w:cs="Calibri"/>
                <w:kern w:val="0"/>
                <w:sz w:val="24"/>
                <w:szCs w:val="24"/>
              </w:rPr>
              <w:t>1</w:t>
            </w:r>
          </w:p>
        </w:tc>
        <w:tc>
          <w:tcPr>
            <w:tcW w:w="709" w:type="dxa"/>
            <w:tcBorders>
              <w:top w:val="nil"/>
              <w:left w:val="nil"/>
              <w:bottom w:val="single" w:sz="8" w:space="0" w:color="auto"/>
              <w:right w:val="single" w:sz="8" w:space="0" w:color="auto"/>
            </w:tcBorders>
            <w:shd w:val="clear" w:color="auto" w:fill="auto"/>
            <w:noWrap/>
            <w:vAlign w:val="center"/>
            <w:hideMark/>
          </w:tcPr>
          <w:p w14:paraId="76EFF9E3" w14:textId="77777777" w:rsidR="00110E95" w:rsidRPr="002C2214" w:rsidRDefault="00110E95" w:rsidP="00110E95">
            <w:pPr>
              <w:widowControl/>
              <w:overflowPunct/>
              <w:autoSpaceDE/>
              <w:autoSpaceDN/>
              <w:jc w:val="center"/>
              <w:rPr>
                <w:rFonts w:hAnsi="標楷體" w:cs="Calibri"/>
                <w:kern w:val="0"/>
                <w:sz w:val="24"/>
                <w:szCs w:val="24"/>
              </w:rPr>
            </w:pPr>
            <w:r w:rsidRPr="002C2214">
              <w:rPr>
                <w:rFonts w:hAnsi="標楷體" w:cs="Calibri"/>
                <w:kern w:val="0"/>
                <w:sz w:val="24"/>
                <w:szCs w:val="24"/>
              </w:rPr>
              <w:t>0</w:t>
            </w:r>
          </w:p>
        </w:tc>
        <w:tc>
          <w:tcPr>
            <w:tcW w:w="567" w:type="dxa"/>
            <w:tcBorders>
              <w:top w:val="nil"/>
              <w:left w:val="nil"/>
              <w:bottom w:val="single" w:sz="8" w:space="0" w:color="auto"/>
              <w:right w:val="single" w:sz="8" w:space="0" w:color="auto"/>
            </w:tcBorders>
            <w:shd w:val="clear" w:color="auto" w:fill="auto"/>
            <w:noWrap/>
            <w:vAlign w:val="center"/>
            <w:hideMark/>
          </w:tcPr>
          <w:p w14:paraId="6F527D56" w14:textId="77777777" w:rsidR="00110E95" w:rsidRPr="002C2214" w:rsidRDefault="00110E95" w:rsidP="00110E95">
            <w:pPr>
              <w:widowControl/>
              <w:overflowPunct/>
              <w:autoSpaceDE/>
              <w:autoSpaceDN/>
              <w:jc w:val="center"/>
              <w:rPr>
                <w:rFonts w:hAnsi="標楷體" w:cs="Calibri"/>
                <w:kern w:val="0"/>
                <w:sz w:val="24"/>
                <w:szCs w:val="24"/>
              </w:rPr>
            </w:pPr>
            <w:r w:rsidRPr="002C2214">
              <w:rPr>
                <w:rFonts w:hAnsi="標楷體" w:cs="Calibri"/>
                <w:kern w:val="0"/>
                <w:sz w:val="24"/>
                <w:szCs w:val="24"/>
              </w:rPr>
              <w:t>0</w:t>
            </w:r>
          </w:p>
        </w:tc>
        <w:tc>
          <w:tcPr>
            <w:tcW w:w="425" w:type="dxa"/>
            <w:tcBorders>
              <w:top w:val="nil"/>
              <w:left w:val="nil"/>
              <w:bottom w:val="single" w:sz="8" w:space="0" w:color="auto"/>
              <w:right w:val="single" w:sz="8" w:space="0" w:color="auto"/>
            </w:tcBorders>
            <w:shd w:val="clear" w:color="auto" w:fill="auto"/>
            <w:noWrap/>
            <w:vAlign w:val="center"/>
            <w:hideMark/>
          </w:tcPr>
          <w:p w14:paraId="4A9F4075" w14:textId="77777777" w:rsidR="00110E95" w:rsidRPr="002C2214" w:rsidRDefault="00110E95" w:rsidP="00110E95">
            <w:pPr>
              <w:widowControl/>
              <w:overflowPunct/>
              <w:autoSpaceDE/>
              <w:autoSpaceDN/>
              <w:jc w:val="center"/>
              <w:rPr>
                <w:rFonts w:hAnsi="標楷體" w:cs="Calibri"/>
                <w:kern w:val="0"/>
                <w:sz w:val="24"/>
                <w:szCs w:val="24"/>
              </w:rPr>
            </w:pPr>
            <w:r w:rsidRPr="002C2214">
              <w:rPr>
                <w:rFonts w:hAnsi="標楷體" w:cs="Calibri"/>
                <w:kern w:val="0"/>
                <w:sz w:val="24"/>
                <w:szCs w:val="24"/>
              </w:rPr>
              <w:t>0</w:t>
            </w:r>
          </w:p>
        </w:tc>
        <w:tc>
          <w:tcPr>
            <w:tcW w:w="709" w:type="dxa"/>
            <w:tcBorders>
              <w:top w:val="nil"/>
              <w:left w:val="nil"/>
              <w:bottom w:val="single" w:sz="8" w:space="0" w:color="auto"/>
              <w:right w:val="single" w:sz="8" w:space="0" w:color="auto"/>
            </w:tcBorders>
            <w:shd w:val="clear" w:color="auto" w:fill="auto"/>
            <w:noWrap/>
            <w:vAlign w:val="center"/>
            <w:hideMark/>
          </w:tcPr>
          <w:p w14:paraId="5A7897DA" w14:textId="77777777" w:rsidR="00110E95" w:rsidRPr="002C2214" w:rsidRDefault="00110E95" w:rsidP="00110E95">
            <w:pPr>
              <w:widowControl/>
              <w:overflowPunct/>
              <w:autoSpaceDE/>
              <w:autoSpaceDN/>
              <w:jc w:val="center"/>
              <w:rPr>
                <w:rFonts w:hAnsi="標楷體" w:cs="Calibri"/>
                <w:kern w:val="0"/>
                <w:sz w:val="24"/>
                <w:szCs w:val="24"/>
              </w:rPr>
            </w:pPr>
            <w:r w:rsidRPr="002C2214">
              <w:rPr>
                <w:rFonts w:hAnsi="標楷體" w:cs="Calibri"/>
                <w:kern w:val="0"/>
                <w:sz w:val="24"/>
                <w:szCs w:val="24"/>
              </w:rPr>
              <w:t>0</w:t>
            </w:r>
          </w:p>
        </w:tc>
        <w:tc>
          <w:tcPr>
            <w:tcW w:w="708" w:type="dxa"/>
            <w:tcBorders>
              <w:top w:val="nil"/>
              <w:left w:val="nil"/>
              <w:bottom w:val="single" w:sz="8" w:space="0" w:color="auto"/>
              <w:right w:val="single" w:sz="8" w:space="0" w:color="auto"/>
            </w:tcBorders>
            <w:shd w:val="clear" w:color="auto" w:fill="auto"/>
            <w:noWrap/>
            <w:vAlign w:val="center"/>
            <w:hideMark/>
          </w:tcPr>
          <w:p w14:paraId="5F666DBF" w14:textId="77777777" w:rsidR="00110E95" w:rsidRPr="002C2214" w:rsidRDefault="00110E95" w:rsidP="00110E95">
            <w:pPr>
              <w:widowControl/>
              <w:overflowPunct/>
              <w:autoSpaceDE/>
              <w:autoSpaceDN/>
              <w:jc w:val="center"/>
              <w:rPr>
                <w:rFonts w:hAnsi="標楷體" w:cs="Calibri"/>
                <w:kern w:val="0"/>
                <w:sz w:val="24"/>
                <w:szCs w:val="24"/>
              </w:rPr>
            </w:pPr>
            <w:r w:rsidRPr="002C2214">
              <w:rPr>
                <w:rFonts w:hAnsi="標楷體" w:cs="Calibri"/>
                <w:kern w:val="0"/>
                <w:sz w:val="24"/>
                <w:szCs w:val="24"/>
              </w:rPr>
              <w:t>0</w:t>
            </w:r>
          </w:p>
        </w:tc>
        <w:tc>
          <w:tcPr>
            <w:tcW w:w="1270" w:type="dxa"/>
            <w:tcBorders>
              <w:top w:val="nil"/>
              <w:left w:val="nil"/>
              <w:bottom w:val="single" w:sz="8" w:space="0" w:color="auto"/>
              <w:right w:val="single" w:sz="8" w:space="0" w:color="auto"/>
            </w:tcBorders>
            <w:shd w:val="clear" w:color="auto" w:fill="auto"/>
            <w:noWrap/>
            <w:vAlign w:val="center"/>
            <w:hideMark/>
          </w:tcPr>
          <w:p w14:paraId="778D1346" w14:textId="77777777" w:rsidR="00110E95" w:rsidRPr="002C2214" w:rsidRDefault="00110E95" w:rsidP="00110E95">
            <w:pPr>
              <w:widowControl/>
              <w:overflowPunct/>
              <w:autoSpaceDE/>
              <w:autoSpaceDN/>
              <w:jc w:val="center"/>
              <w:rPr>
                <w:rFonts w:hAnsi="標楷體" w:cs="Calibri"/>
                <w:kern w:val="0"/>
                <w:sz w:val="24"/>
                <w:szCs w:val="24"/>
              </w:rPr>
            </w:pPr>
            <w:r w:rsidRPr="002C2214">
              <w:rPr>
                <w:rFonts w:hAnsi="標楷體" w:cs="Calibri"/>
                <w:kern w:val="0"/>
                <w:sz w:val="24"/>
                <w:szCs w:val="24"/>
              </w:rPr>
              <w:t>0</w:t>
            </w:r>
          </w:p>
        </w:tc>
        <w:tc>
          <w:tcPr>
            <w:tcW w:w="573" w:type="dxa"/>
            <w:tcBorders>
              <w:top w:val="nil"/>
              <w:left w:val="nil"/>
              <w:bottom w:val="single" w:sz="8" w:space="0" w:color="auto"/>
              <w:right w:val="single" w:sz="8" w:space="0" w:color="auto"/>
            </w:tcBorders>
            <w:shd w:val="clear" w:color="auto" w:fill="auto"/>
            <w:noWrap/>
            <w:vAlign w:val="center"/>
            <w:hideMark/>
          </w:tcPr>
          <w:p w14:paraId="7A294AEE" w14:textId="77777777" w:rsidR="00110E95" w:rsidRPr="002C2214" w:rsidRDefault="00110E95" w:rsidP="00110E95">
            <w:pPr>
              <w:widowControl/>
              <w:overflowPunct/>
              <w:autoSpaceDE/>
              <w:autoSpaceDN/>
              <w:jc w:val="center"/>
              <w:rPr>
                <w:rFonts w:hAnsi="標楷體" w:cs="Calibri"/>
                <w:kern w:val="0"/>
                <w:sz w:val="24"/>
                <w:szCs w:val="24"/>
              </w:rPr>
            </w:pPr>
            <w:r w:rsidRPr="002C2214">
              <w:rPr>
                <w:rFonts w:hAnsi="標楷體" w:cs="Calibri"/>
                <w:kern w:val="0"/>
                <w:sz w:val="24"/>
                <w:szCs w:val="24"/>
              </w:rPr>
              <w:t>0</w:t>
            </w:r>
          </w:p>
        </w:tc>
        <w:tc>
          <w:tcPr>
            <w:tcW w:w="1331" w:type="dxa"/>
            <w:tcBorders>
              <w:top w:val="nil"/>
              <w:left w:val="nil"/>
              <w:bottom w:val="single" w:sz="8" w:space="0" w:color="auto"/>
              <w:right w:val="single" w:sz="8" w:space="0" w:color="auto"/>
            </w:tcBorders>
            <w:shd w:val="clear" w:color="auto" w:fill="auto"/>
            <w:noWrap/>
            <w:vAlign w:val="center"/>
            <w:hideMark/>
          </w:tcPr>
          <w:p w14:paraId="1D2C78E2" w14:textId="77777777" w:rsidR="00110E95" w:rsidRPr="002C2214" w:rsidRDefault="00110E95" w:rsidP="00110E95">
            <w:pPr>
              <w:widowControl/>
              <w:overflowPunct/>
              <w:autoSpaceDE/>
              <w:autoSpaceDN/>
              <w:jc w:val="center"/>
              <w:rPr>
                <w:rFonts w:hAnsi="標楷體" w:cs="Calibri"/>
                <w:kern w:val="0"/>
                <w:sz w:val="24"/>
                <w:szCs w:val="24"/>
              </w:rPr>
            </w:pPr>
            <w:r w:rsidRPr="002C2214">
              <w:rPr>
                <w:rFonts w:hAnsi="標楷體" w:cs="Calibri"/>
                <w:kern w:val="0"/>
                <w:sz w:val="24"/>
                <w:szCs w:val="24"/>
              </w:rPr>
              <w:t>0</w:t>
            </w:r>
          </w:p>
        </w:tc>
      </w:tr>
      <w:tr w:rsidR="002C2214" w:rsidRPr="002C2214" w14:paraId="60D28588" w14:textId="77777777" w:rsidTr="0026446C">
        <w:trPr>
          <w:trHeight w:val="193"/>
        </w:trPr>
        <w:tc>
          <w:tcPr>
            <w:tcW w:w="2127" w:type="dxa"/>
            <w:tcBorders>
              <w:top w:val="nil"/>
              <w:left w:val="single" w:sz="8" w:space="0" w:color="auto"/>
              <w:bottom w:val="single" w:sz="8" w:space="0" w:color="auto"/>
              <w:right w:val="single" w:sz="8" w:space="0" w:color="auto"/>
            </w:tcBorders>
            <w:shd w:val="clear" w:color="auto" w:fill="auto"/>
            <w:noWrap/>
            <w:vAlign w:val="center"/>
            <w:hideMark/>
          </w:tcPr>
          <w:p w14:paraId="2DE42D16" w14:textId="77777777" w:rsidR="00110E95" w:rsidRPr="002C2214" w:rsidRDefault="00110E95" w:rsidP="00110E95">
            <w:pPr>
              <w:widowControl/>
              <w:overflowPunct/>
              <w:autoSpaceDE/>
              <w:autoSpaceDN/>
              <w:jc w:val="center"/>
              <w:rPr>
                <w:rFonts w:hAnsi="標楷體" w:cs="Calibri"/>
                <w:kern w:val="0"/>
                <w:sz w:val="24"/>
                <w:szCs w:val="24"/>
              </w:rPr>
            </w:pPr>
            <w:r w:rsidRPr="002C2214">
              <w:rPr>
                <w:rFonts w:hAnsi="標楷體" w:cs="Calibri" w:hint="eastAsia"/>
                <w:kern w:val="0"/>
                <w:sz w:val="24"/>
                <w:szCs w:val="24"/>
              </w:rPr>
              <w:t>花蓮監獄</w:t>
            </w:r>
          </w:p>
        </w:tc>
        <w:tc>
          <w:tcPr>
            <w:tcW w:w="709" w:type="dxa"/>
            <w:tcBorders>
              <w:top w:val="nil"/>
              <w:left w:val="nil"/>
              <w:bottom w:val="single" w:sz="8" w:space="0" w:color="auto"/>
              <w:right w:val="single" w:sz="8" w:space="0" w:color="auto"/>
            </w:tcBorders>
            <w:shd w:val="clear" w:color="auto" w:fill="auto"/>
            <w:noWrap/>
            <w:vAlign w:val="center"/>
            <w:hideMark/>
          </w:tcPr>
          <w:p w14:paraId="25A27F48" w14:textId="77777777" w:rsidR="00110E95" w:rsidRPr="002C2214" w:rsidRDefault="00110E95" w:rsidP="00110E95">
            <w:pPr>
              <w:widowControl/>
              <w:overflowPunct/>
              <w:autoSpaceDE/>
              <w:autoSpaceDN/>
              <w:jc w:val="center"/>
              <w:rPr>
                <w:rFonts w:hAnsi="標楷體" w:cs="Calibri"/>
                <w:kern w:val="0"/>
                <w:sz w:val="24"/>
                <w:szCs w:val="24"/>
              </w:rPr>
            </w:pPr>
            <w:r w:rsidRPr="002C2214">
              <w:rPr>
                <w:rFonts w:hAnsi="標楷體" w:cs="Calibri"/>
                <w:kern w:val="0"/>
                <w:sz w:val="24"/>
                <w:szCs w:val="24"/>
              </w:rPr>
              <w:t>3</w:t>
            </w:r>
          </w:p>
        </w:tc>
        <w:tc>
          <w:tcPr>
            <w:tcW w:w="709" w:type="dxa"/>
            <w:tcBorders>
              <w:top w:val="nil"/>
              <w:left w:val="nil"/>
              <w:bottom w:val="single" w:sz="8" w:space="0" w:color="auto"/>
              <w:right w:val="single" w:sz="8" w:space="0" w:color="auto"/>
            </w:tcBorders>
            <w:shd w:val="clear" w:color="auto" w:fill="auto"/>
            <w:noWrap/>
            <w:vAlign w:val="center"/>
            <w:hideMark/>
          </w:tcPr>
          <w:p w14:paraId="65F9C246" w14:textId="77777777" w:rsidR="00110E95" w:rsidRPr="002C2214" w:rsidRDefault="00110E95" w:rsidP="00110E95">
            <w:pPr>
              <w:widowControl/>
              <w:overflowPunct/>
              <w:autoSpaceDE/>
              <w:autoSpaceDN/>
              <w:jc w:val="center"/>
              <w:rPr>
                <w:rFonts w:hAnsi="標楷體" w:cs="Calibri"/>
                <w:kern w:val="0"/>
                <w:sz w:val="24"/>
                <w:szCs w:val="24"/>
              </w:rPr>
            </w:pPr>
            <w:r w:rsidRPr="002C2214">
              <w:rPr>
                <w:rFonts w:hAnsi="標楷體" w:cs="Calibri"/>
                <w:kern w:val="0"/>
                <w:sz w:val="24"/>
                <w:szCs w:val="24"/>
              </w:rPr>
              <w:t>2</w:t>
            </w:r>
          </w:p>
        </w:tc>
        <w:tc>
          <w:tcPr>
            <w:tcW w:w="567" w:type="dxa"/>
            <w:tcBorders>
              <w:top w:val="nil"/>
              <w:left w:val="nil"/>
              <w:bottom w:val="single" w:sz="8" w:space="0" w:color="auto"/>
              <w:right w:val="single" w:sz="8" w:space="0" w:color="auto"/>
            </w:tcBorders>
            <w:shd w:val="clear" w:color="auto" w:fill="auto"/>
            <w:noWrap/>
            <w:vAlign w:val="center"/>
            <w:hideMark/>
          </w:tcPr>
          <w:p w14:paraId="399EDE75" w14:textId="77777777" w:rsidR="00110E95" w:rsidRPr="002C2214" w:rsidRDefault="00110E95" w:rsidP="00110E95">
            <w:pPr>
              <w:widowControl/>
              <w:overflowPunct/>
              <w:autoSpaceDE/>
              <w:autoSpaceDN/>
              <w:jc w:val="center"/>
              <w:rPr>
                <w:rFonts w:hAnsi="標楷體" w:cs="Calibri"/>
                <w:kern w:val="0"/>
                <w:sz w:val="24"/>
                <w:szCs w:val="24"/>
              </w:rPr>
            </w:pPr>
            <w:r w:rsidRPr="002C2214">
              <w:rPr>
                <w:rFonts w:hAnsi="標楷體" w:cs="Calibri"/>
                <w:kern w:val="0"/>
                <w:sz w:val="24"/>
                <w:szCs w:val="24"/>
              </w:rPr>
              <w:t>2</w:t>
            </w:r>
          </w:p>
        </w:tc>
        <w:tc>
          <w:tcPr>
            <w:tcW w:w="425" w:type="dxa"/>
            <w:tcBorders>
              <w:top w:val="nil"/>
              <w:left w:val="nil"/>
              <w:bottom w:val="single" w:sz="8" w:space="0" w:color="auto"/>
              <w:right w:val="single" w:sz="8" w:space="0" w:color="auto"/>
            </w:tcBorders>
            <w:shd w:val="clear" w:color="auto" w:fill="auto"/>
            <w:noWrap/>
            <w:vAlign w:val="center"/>
            <w:hideMark/>
          </w:tcPr>
          <w:p w14:paraId="1EC8FEFB" w14:textId="77777777" w:rsidR="00110E95" w:rsidRPr="002C2214" w:rsidRDefault="00110E95" w:rsidP="00110E95">
            <w:pPr>
              <w:widowControl/>
              <w:overflowPunct/>
              <w:autoSpaceDE/>
              <w:autoSpaceDN/>
              <w:jc w:val="center"/>
              <w:rPr>
                <w:rFonts w:hAnsi="標楷體" w:cs="Calibri"/>
                <w:kern w:val="0"/>
                <w:sz w:val="24"/>
                <w:szCs w:val="24"/>
              </w:rPr>
            </w:pPr>
            <w:r w:rsidRPr="002C2214">
              <w:rPr>
                <w:rFonts w:hAnsi="標楷體" w:cs="Calibri"/>
                <w:kern w:val="0"/>
                <w:sz w:val="24"/>
                <w:szCs w:val="24"/>
              </w:rPr>
              <w:t>1</w:t>
            </w:r>
          </w:p>
        </w:tc>
        <w:tc>
          <w:tcPr>
            <w:tcW w:w="709" w:type="dxa"/>
            <w:tcBorders>
              <w:top w:val="nil"/>
              <w:left w:val="nil"/>
              <w:bottom w:val="single" w:sz="8" w:space="0" w:color="auto"/>
              <w:right w:val="single" w:sz="8" w:space="0" w:color="auto"/>
            </w:tcBorders>
            <w:shd w:val="clear" w:color="auto" w:fill="auto"/>
            <w:noWrap/>
            <w:vAlign w:val="center"/>
            <w:hideMark/>
          </w:tcPr>
          <w:p w14:paraId="1FEA99CF" w14:textId="77777777" w:rsidR="00110E95" w:rsidRPr="002C2214" w:rsidRDefault="00110E95" w:rsidP="00110E95">
            <w:pPr>
              <w:widowControl/>
              <w:overflowPunct/>
              <w:autoSpaceDE/>
              <w:autoSpaceDN/>
              <w:jc w:val="center"/>
              <w:rPr>
                <w:rFonts w:hAnsi="標楷體" w:cs="Calibri"/>
                <w:kern w:val="0"/>
                <w:sz w:val="24"/>
                <w:szCs w:val="24"/>
              </w:rPr>
            </w:pPr>
            <w:r w:rsidRPr="002C2214">
              <w:rPr>
                <w:rFonts w:hAnsi="標楷體" w:cs="Calibri"/>
                <w:kern w:val="0"/>
                <w:sz w:val="24"/>
                <w:szCs w:val="24"/>
              </w:rPr>
              <w:t>1</w:t>
            </w:r>
          </w:p>
        </w:tc>
        <w:tc>
          <w:tcPr>
            <w:tcW w:w="708" w:type="dxa"/>
            <w:tcBorders>
              <w:top w:val="nil"/>
              <w:left w:val="nil"/>
              <w:bottom w:val="single" w:sz="8" w:space="0" w:color="auto"/>
              <w:right w:val="single" w:sz="8" w:space="0" w:color="auto"/>
            </w:tcBorders>
            <w:shd w:val="clear" w:color="auto" w:fill="auto"/>
            <w:noWrap/>
            <w:vAlign w:val="center"/>
            <w:hideMark/>
          </w:tcPr>
          <w:p w14:paraId="061B5DA3" w14:textId="77777777" w:rsidR="00110E95" w:rsidRPr="002C2214" w:rsidRDefault="00110E95" w:rsidP="00110E95">
            <w:pPr>
              <w:widowControl/>
              <w:overflowPunct/>
              <w:autoSpaceDE/>
              <w:autoSpaceDN/>
              <w:jc w:val="center"/>
              <w:rPr>
                <w:rFonts w:hAnsi="標楷體" w:cs="Calibri"/>
                <w:kern w:val="0"/>
                <w:sz w:val="24"/>
                <w:szCs w:val="24"/>
              </w:rPr>
            </w:pPr>
            <w:r w:rsidRPr="002C2214">
              <w:rPr>
                <w:rFonts w:hAnsi="標楷體" w:cs="Calibri"/>
                <w:kern w:val="0"/>
                <w:sz w:val="24"/>
                <w:szCs w:val="24"/>
              </w:rPr>
              <w:t>0</w:t>
            </w:r>
          </w:p>
        </w:tc>
        <w:tc>
          <w:tcPr>
            <w:tcW w:w="1270" w:type="dxa"/>
            <w:tcBorders>
              <w:top w:val="nil"/>
              <w:left w:val="nil"/>
              <w:bottom w:val="single" w:sz="8" w:space="0" w:color="auto"/>
              <w:right w:val="single" w:sz="8" w:space="0" w:color="auto"/>
            </w:tcBorders>
            <w:shd w:val="clear" w:color="auto" w:fill="auto"/>
            <w:noWrap/>
            <w:vAlign w:val="center"/>
            <w:hideMark/>
          </w:tcPr>
          <w:p w14:paraId="62E3FBF9" w14:textId="77777777" w:rsidR="00110E95" w:rsidRPr="002C2214" w:rsidRDefault="00110E95" w:rsidP="00110E95">
            <w:pPr>
              <w:widowControl/>
              <w:overflowPunct/>
              <w:autoSpaceDE/>
              <w:autoSpaceDN/>
              <w:jc w:val="center"/>
              <w:rPr>
                <w:rFonts w:hAnsi="標楷體" w:cs="Calibri"/>
                <w:kern w:val="0"/>
                <w:sz w:val="24"/>
                <w:szCs w:val="24"/>
              </w:rPr>
            </w:pPr>
            <w:r w:rsidRPr="002C2214">
              <w:rPr>
                <w:rFonts w:hAnsi="標楷體" w:cs="Calibri"/>
                <w:kern w:val="0"/>
                <w:sz w:val="24"/>
                <w:szCs w:val="24"/>
              </w:rPr>
              <w:t>0</w:t>
            </w:r>
          </w:p>
        </w:tc>
        <w:tc>
          <w:tcPr>
            <w:tcW w:w="573" w:type="dxa"/>
            <w:tcBorders>
              <w:top w:val="nil"/>
              <w:left w:val="nil"/>
              <w:bottom w:val="single" w:sz="8" w:space="0" w:color="auto"/>
              <w:right w:val="single" w:sz="8" w:space="0" w:color="auto"/>
            </w:tcBorders>
            <w:shd w:val="clear" w:color="auto" w:fill="auto"/>
            <w:noWrap/>
            <w:vAlign w:val="center"/>
            <w:hideMark/>
          </w:tcPr>
          <w:p w14:paraId="5F465D6A" w14:textId="77777777" w:rsidR="00110E95" w:rsidRPr="002C2214" w:rsidRDefault="00110E95" w:rsidP="00110E95">
            <w:pPr>
              <w:widowControl/>
              <w:overflowPunct/>
              <w:autoSpaceDE/>
              <w:autoSpaceDN/>
              <w:jc w:val="center"/>
              <w:rPr>
                <w:rFonts w:hAnsi="標楷體" w:cs="Calibri"/>
                <w:kern w:val="0"/>
                <w:sz w:val="24"/>
                <w:szCs w:val="24"/>
              </w:rPr>
            </w:pPr>
            <w:r w:rsidRPr="002C2214">
              <w:rPr>
                <w:rFonts w:hAnsi="標楷體" w:cs="Calibri"/>
                <w:kern w:val="0"/>
                <w:sz w:val="24"/>
                <w:szCs w:val="24"/>
              </w:rPr>
              <w:t>1</w:t>
            </w:r>
          </w:p>
        </w:tc>
        <w:tc>
          <w:tcPr>
            <w:tcW w:w="1331" w:type="dxa"/>
            <w:tcBorders>
              <w:top w:val="nil"/>
              <w:left w:val="nil"/>
              <w:bottom w:val="single" w:sz="8" w:space="0" w:color="auto"/>
              <w:right w:val="single" w:sz="8" w:space="0" w:color="auto"/>
            </w:tcBorders>
            <w:shd w:val="clear" w:color="auto" w:fill="auto"/>
            <w:noWrap/>
            <w:vAlign w:val="center"/>
            <w:hideMark/>
          </w:tcPr>
          <w:p w14:paraId="297AA32C" w14:textId="77777777" w:rsidR="00110E95" w:rsidRPr="002C2214" w:rsidRDefault="00110E95" w:rsidP="00110E95">
            <w:pPr>
              <w:widowControl/>
              <w:overflowPunct/>
              <w:autoSpaceDE/>
              <w:autoSpaceDN/>
              <w:jc w:val="center"/>
              <w:rPr>
                <w:rFonts w:hAnsi="標楷體" w:cs="Calibri"/>
                <w:kern w:val="0"/>
                <w:sz w:val="24"/>
                <w:szCs w:val="24"/>
              </w:rPr>
            </w:pPr>
            <w:r w:rsidRPr="002C2214">
              <w:rPr>
                <w:rFonts w:hAnsi="標楷體" w:cs="Calibri"/>
                <w:kern w:val="0"/>
                <w:sz w:val="24"/>
                <w:szCs w:val="24"/>
              </w:rPr>
              <w:t>0</w:t>
            </w:r>
          </w:p>
        </w:tc>
      </w:tr>
      <w:tr w:rsidR="002C2214" w:rsidRPr="002C2214" w14:paraId="0EFA364A" w14:textId="77777777" w:rsidTr="0026446C">
        <w:trPr>
          <w:trHeight w:val="193"/>
        </w:trPr>
        <w:tc>
          <w:tcPr>
            <w:tcW w:w="2127" w:type="dxa"/>
            <w:tcBorders>
              <w:top w:val="nil"/>
              <w:left w:val="single" w:sz="8" w:space="0" w:color="auto"/>
              <w:bottom w:val="single" w:sz="8" w:space="0" w:color="auto"/>
              <w:right w:val="single" w:sz="8" w:space="0" w:color="auto"/>
            </w:tcBorders>
            <w:shd w:val="clear" w:color="auto" w:fill="auto"/>
            <w:noWrap/>
            <w:vAlign w:val="center"/>
            <w:hideMark/>
          </w:tcPr>
          <w:p w14:paraId="0759953E" w14:textId="77777777" w:rsidR="00110E95" w:rsidRPr="002C2214" w:rsidRDefault="00110E95" w:rsidP="00110E95">
            <w:pPr>
              <w:widowControl/>
              <w:overflowPunct/>
              <w:autoSpaceDE/>
              <w:autoSpaceDN/>
              <w:jc w:val="center"/>
              <w:rPr>
                <w:rFonts w:hAnsi="標楷體" w:cs="Calibri"/>
                <w:kern w:val="0"/>
                <w:sz w:val="24"/>
                <w:szCs w:val="24"/>
              </w:rPr>
            </w:pPr>
            <w:r w:rsidRPr="002C2214">
              <w:rPr>
                <w:rFonts w:hAnsi="標楷體" w:cs="Calibri" w:hint="eastAsia"/>
                <w:kern w:val="0"/>
                <w:sz w:val="24"/>
                <w:szCs w:val="24"/>
              </w:rPr>
              <w:t>宜蘭監獄</w:t>
            </w:r>
          </w:p>
        </w:tc>
        <w:tc>
          <w:tcPr>
            <w:tcW w:w="709" w:type="dxa"/>
            <w:tcBorders>
              <w:top w:val="nil"/>
              <w:left w:val="nil"/>
              <w:bottom w:val="single" w:sz="8" w:space="0" w:color="auto"/>
              <w:right w:val="single" w:sz="8" w:space="0" w:color="auto"/>
            </w:tcBorders>
            <w:shd w:val="clear" w:color="auto" w:fill="auto"/>
            <w:noWrap/>
            <w:vAlign w:val="center"/>
            <w:hideMark/>
          </w:tcPr>
          <w:p w14:paraId="12BF0F0B" w14:textId="77777777" w:rsidR="00110E95" w:rsidRPr="002C2214" w:rsidRDefault="00110E95" w:rsidP="00110E95">
            <w:pPr>
              <w:widowControl/>
              <w:overflowPunct/>
              <w:autoSpaceDE/>
              <w:autoSpaceDN/>
              <w:jc w:val="center"/>
              <w:rPr>
                <w:rFonts w:hAnsi="標楷體" w:cs="Calibri"/>
                <w:kern w:val="0"/>
                <w:sz w:val="24"/>
                <w:szCs w:val="24"/>
              </w:rPr>
            </w:pPr>
            <w:r w:rsidRPr="002C2214">
              <w:rPr>
                <w:rFonts w:hAnsi="標楷體" w:cs="Calibri"/>
                <w:kern w:val="0"/>
                <w:sz w:val="24"/>
                <w:szCs w:val="24"/>
              </w:rPr>
              <w:t>0</w:t>
            </w:r>
          </w:p>
        </w:tc>
        <w:tc>
          <w:tcPr>
            <w:tcW w:w="709" w:type="dxa"/>
            <w:tcBorders>
              <w:top w:val="nil"/>
              <w:left w:val="nil"/>
              <w:bottom w:val="single" w:sz="8" w:space="0" w:color="auto"/>
              <w:right w:val="single" w:sz="8" w:space="0" w:color="auto"/>
            </w:tcBorders>
            <w:shd w:val="clear" w:color="auto" w:fill="auto"/>
            <w:noWrap/>
            <w:vAlign w:val="center"/>
            <w:hideMark/>
          </w:tcPr>
          <w:p w14:paraId="46B0D038" w14:textId="77777777" w:rsidR="00110E95" w:rsidRPr="002C2214" w:rsidRDefault="00110E95" w:rsidP="00110E95">
            <w:pPr>
              <w:widowControl/>
              <w:overflowPunct/>
              <w:autoSpaceDE/>
              <w:autoSpaceDN/>
              <w:jc w:val="center"/>
              <w:rPr>
                <w:rFonts w:hAnsi="標楷體" w:cs="Calibri"/>
                <w:kern w:val="0"/>
                <w:sz w:val="24"/>
                <w:szCs w:val="24"/>
              </w:rPr>
            </w:pPr>
            <w:r w:rsidRPr="002C2214">
              <w:rPr>
                <w:rFonts w:hAnsi="標楷體" w:cs="Calibri"/>
                <w:kern w:val="0"/>
                <w:sz w:val="24"/>
                <w:szCs w:val="24"/>
              </w:rPr>
              <w:t>0</w:t>
            </w:r>
          </w:p>
        </w:tc>
        <w:tc>
          <w:tcPr>
            <w:tcW w:w="567" w:type="dxa"/>
            <w:tcBorders>
              <w:top w:val="nil"/>
              <w:left w:val="nil"/>
              <w:bottom w:val="single" w:sz="8" w:space="0" w:color="auto"/>
              <w:right w:val="single" w:sz="8" w:space="0" w:color="auto"/>
            </w:tcBorders>
            <w:shd w:val="clear" w:color="auto" w:fill="auto"/>
            <w:noWrap/>
            <w:vAlign w:val="center"/>
            <w:hideMark/>
          </w:tcPr>
          <w:p w14:paraId="0830C92B" w14:textId="77777777" w:rsidR="00110E95" w:rsidRPr="002C2214" w:rsidRDefault="00110E95" w:rsidP="00110E95">
            <w:pPr>
              <w:widowControl/>
              <w:overflowPunct/>
              <w:autoSpaceDE/>
              <w:autoSpaceDN/>
              <w:jc w:val="center"/>
              <w:rPr>
                <w:rFonts w:hAnsi="標楷體" w:cs="Calibri"/>
                <w:kern w:val="0"/>
                <w:sz w:val="24"/>
                <w:szCs w:val="24"/>
              </w:rPr>
            </w:pPr>
            <w:r w:rsidRPr="002C2214">
              <w:rPr>
                <w:rFonts w:hAnsi="標楷體" w:cs="Calibri"/>
                <w:kern w:val="0"/>
                <w:sz w:val="24"/>
                <w:szCs w:val="24"/>
              </w:rPr>
              <w:t>16</w:t>
            </w:r>
          </w:p>
        </w:tc>
        <w:tc>
          <w:tcPr>
            <w:tcW w:w="425" w:type="dxa"/>
            <w:tcBorders>
              <w:top w:val="nil"/>
              <w:left w:val="nil"/>
              <w:bottom w:val="single" w:sz="8" w:space="0" w:color="auto"/>
              <w:right w:val="single" w:sz="8" w:space="0" w:color="auto"/>
            </w:tcBorders>
            <w:shd w:val="clear" w:color="auto" w:fill="auto"/>
            <w:noWrap/>
            <w:vAlign w:val="center"/>
            <w:hideMark/>
          </w:tcPr>
          <w:p w14:paraId="52A21B69" w14:textId="77777777" w:rsidR="00110E95" w:rsidRPr="002C2214" w:rsidRDefault="00110E95" w:rsidP="00110E95">
            <w:pPr>
              <w:widowControl/>
              <w:overflowPunct/>
              <w:autoSpaceDE/>
              <w:autoSpaceDN/>
              <w:jc w:val="center"/>
              <w:rPr>
                <w:rFonts w:hAnsi="標楷體" w:cs="Calibri"/>
                <w:kern w:val="0"/>
                <w:sz w:val="24"/>
                <w:szCs w:val="24"/>
              </w:rPr>
            </w:pPr>
            <w:r w:rsidRPr="002C2214">
              <w:rPr>
                <w:rFonts w:hAnsi="標楷體" w:cs="Calibri"/>
                <w:kern w:val="0"/>
                <w:sz w:val="24"/>
                <w:szCs w:val="24"/>
              </w:rPr>
              <w:t>0</w:t>
            </w:r>
          </w:p>
        </w:tc>
        <w:tc>
          <w:tcPr>
            <w:tcW w:w="709" w:type="dxa"/>
            <w:tcBorders>
              <w:top w:val="nil"/>
              <w:left w:val="nil"/>
              <w:bottom w:val="single" w:sz="8" w:space="0" w:color="auto"/>
              <w:right w:val="single" w:sz="8" w:space="0" w:color="auto"/>
            </w:tcBorders>
            <w:shd w:val="clear" w:color="auto" w:fill="auto"/>
            <w:noWrap/>
            <w:vAlign w:val="center"/>
            <w:hideMark/>
          </w:tcPr>
          <w:p w14:paraId="30026C1A" w14:textId="77777777" w:rsidR="00110E95" w:rsidRPr="002C2214" w:rsidRDefault="00110E95" w:rsidP="00110E95">
            <w:pPr>
              <w:widowControl/>
              <w:overflowPunct/>
              <w:autoSpaceDE/>
              <w:autoSpaceDN/>
              <w:jc w:val="center"/>
              <w:rPr>
                <w:rFonts w:hAnsi="標楷體" w:cs="Calibri"/>
                <w:kern w:val="0"/>
                <w:sz w:val="24"/>
                <w:szCs w:val="24"/>
              </w:rPr>
            </w:pPr>
            <w:r w:rsidRPr="002C2214">
              <w:rPr>
                <w:rFonts w:hAnsi="標楷體" w:cs="Calibri"/>
                <w:kern w:val="0"/>
                <w:sz w:val="24"/>
                <w:szCs w:val="24"/>
              </w:rPr>
              <w:t>3</w:t>
            </w:r>
          </w:p>
        </w:tc>
        <w:tc>
          <w:tcPr>
            <w:tcW w:w="708" w:type="dxa"/>
            <w:tcBorders>
              <w:top w:val="nil"/>
              <w:left w:val="nil"/>
              <w:bottom w:val="single" w:sz="8" w:space="0" w:color="auto"/>
              <w:right w:val="single" w:sz="8" w:space="0" w:color="auto"/>
            </w:tcBorders>
            <w:shd w:val="clear" w:color="auto" w:fill="auto"/>
            <w:noWrap/>
            <w:vAlign w:val="center"/>
            <w:hideMark/>
          </w:tcPr>
          <w:p w14:paraId="67F9FCEE" w14:textId="77777777" w:rsidR="00110E95" w:rsidRPr="002C2214" w:rsidRDefault="00110E95" w:rsidP="00110E95">
            <w:pPr>
              <w:widowControl/>
              <w:overflowPunct/>
              <w:autoSpaceDE/>
              <w:autoSpaceDN/>
              <w:jc w:val="center"/>
              <w:rPr>
                <w:rFonts w:hAnsi="標楷體" w:cs="Calibri"/>
                <w:kern w:val="0"/>
                <w:sz w:val="24"/>
                <w:szCs w:val="24"/>
              </w:rPr>
            </w:pPr>
            <w:r w:rsidRPr="002C2214">
              <w:rPr>
                <w:rFonts w:hAnsi="標楷體" w:cs="Calibri"/>
                <w:kern w:val="0"/>
                <w:sz w:val="24"/>
                <w:szCs w:val="24"/>
              </w:rPr>
              <w:t>0</w:t>
            </w:r>
          </w:p>
        </w:tc>
        <w:tc>
          <w:tcPr>
            <w:tcW w:w="1270" w:type="dxa"/>
            <w:tcBorders>
              <w:top w:val="nil"/>
              <w:left w:val="nil"/>
              <w:bottom w:val="single" w:sz="8" w:space="0" w:color="auto"/>
              <w:right w:val="single" w:sz="8" w:space="0" w:color="auto"/>
            </w:tcBorders>
            <w:shd w:val="clear" w:color="auto" w:fill="auto"/>
            <w:noWrap/>
            <w:vAlign w:val="center"/>
            <w:hideMark/>
          </w:tcPr>
          <w:p w14:paraId="7C692E58" w14:textId="77777777" w:rsidR="00110E95" w:rsidRPr="002C2214" w:rsidRDefault="00110E95" w:rsidP="00110E95">
            <w:pPr>
              <w:widowControl/>
              <w:overflowPunct/>
              <w:autoSpaceDE/>
              <w:autoSpaceDN/>
              <w:jc w:val="center"/>
              <w:rPr>
                <w:rFonts w:hAnsi="標楷體" w:cs="Calibri"/>
                <w:kern w:val="0"/>
                <w:sz w:val="24"/>
                <w:szCs w:val="24"/>
              </w:rPr>
            </w:pPr>
            <w:r w:rsidRPr="002C2214">
              <w:rPr>
                <w:rFonts w:hAnsi="標楷體" w:cs="Calibri"/>
                <w:kern w:val="0"/>
                <w:sz w:val="24"/>
                <w:szCs w:val="24"/>
              </w:rPr>
              <w:t>0</w:t>
            </w:r>
          </w:p>
        </w:tc>
        <w:tc>
          <w:tcPr>
            <w:tcW w:w="573" w:type="dxa"/>
            <w:tcBorders>
              <w:top w:val="nil"/>
              <w:left w:val="nil"/>
              <w:bottom w:val="single" w:sz="8" w:space="0" w:color="auto"/>
              <w:right w:val="single" w:sz="8" w:space="0" w:color="auto"/>
            </w:tcBorders>
            <w:shd w:val="clear" w:color="auto" w:fill="auto"/>
            <w:noWrap/>
            <w:vAlign w:val="center"/>
            <w:hideMark/>
          </w:tcPr>
          <w:p w14:paraId="6A23D7C8" w14:textId="77777777" w:rsidR="00110E95" w:rsidRPr="002C2214" w:rsidRDefault="00110E95" w:rsidP="00110E95">
            <w:pPr>
              <w:widowControl/>
              <w:overflowPunct/>
              <w:autoSpaceDE/>
              <w:autoSpaceDN/>
              <w:jc w:val="center"/>
              <w:rPr>
                <w:rFonts w:hAnsi="標楷體" w:cs="Calibri"/>
                <w:kern w:val="0"/>
                <w:sz w:val="24"/>
                <w:szCs w:val="24"/>
              </w:rPr>
            </w:pPr>
            <w:r w:rsidRPr="002C2214">
              <w:rPr>
                <w:rFonts w:hAnsi="標楷體" w:cs="Calibri"/>
                <w:kern w:val="0"/>
                <w:sz w:val="24"/>
                <w:szCs w:val="24"/>
              </w:rPr>
              <w:t>0</w:t>
            </w:r>
          </w:p>
        </w:tc>
        <w:tc>
          <w:tcPr>
            <w:tcW w:w="1331" w:type="dxa"/>
            <w:tcBorders>
              <w:top w:val="nil"/>
              <w:left w:val="nil"/>
              <w:bottom w:val="single" w:sz="8" w:space="0" w:color="auto"/>
              <w:right w:val="single" w:sz="8" w:space="0" w:color="auto"/>
            </w:tcBorders>
            <w:shd w:val="clear" w:color="auto" w:fill="auto"/>
            <w:noWrap/>
            <w:vAlign w:val="center"/>
            <w:hideMark/>
          </w:tcPr>
          <w:p w14:paraId="7C1A108F" w14:textId="77777777" w:rsidR="00110E95" w:rsidRPr="002C2214" w:rsidRDefault="00110E95" w:rsidP="00110E95">
            <w:pPr>
              <w:widowControl/>
              <w:overflowPunct/>
              <w:autoSpaceDE/>
              <w:autoSpaceDN/>
              <w:jc w:val="center"/>
              <w:rPr>
                <w:rFonts w:hAnsi="標楷體" w:cs="Calibri"/>
                <w:kern w:val="0"/>
                <w:sz w:val="24"/>
                <w:szCs w:val="24"/>
              </w:rPr>
            </w:pPr>
            <w:r w:rsidRPr="002C2214">
              <w:rPr>
                <w:rFonts w:hAnsi="標楷體" w:cs="Calibri"/>
                <w:kern w:val="0"/>
                <w:sz w:val="24"/>
                <w:szCs w:val="24"/>
              </w:rPr>
              <w:t>13(</w:t>
            </w:r>
            <w:r w:rsidRPr="002C2214">
              <w:rPr>
                <w:rFonts w:hAnsi="標楷體" w:cs="Calibri" w:hint="eastAsia"/>
                <w:kern w:val="0"/>
                <w:sz w:val="24"/>
                <w:szCs w:val="24"/>
              </w:rPr>
              <w:t>轉介</w:t>
            </w:r>
            <w:r w:rsidRPr="002C2214">
              <w:rPr>
                <w:rFonts w:hAnsi="標楷體" w:cs="Calibri"/>
                <w:kern w:val="0"/>
                <w:sz w:val="24"/>
                <w:szCs w:val="24"/>
              </w:rPr>
              <w:t>)</w:t>
            </w:r>
          </w:p>
        </w:tc>
      </w:tr>
      <w:tr w:rsidR="002C2214" w:rsidRPr="002C2214" w14:paraId="09A04AB7" w14:textId="77777777" w:rsidTr="0026446C">
        <w:trPr>
          <w:trHeight w:val="193"/>
        </w:trPr>
        <w:tc>
          <w:tcPr>
            <w:tcW w:w="2127" w:type="dxa"/>
            <w:tcBorders>
              <w:top w:val="nil"/>
              <w:left w:val="single" w:sz="8" w:space="0" w:color="auto"/>
              <w:bottom w:val="single" w:sz="8" w:space="0" w:color="auto"/>
              <w:right w:val="single" w:sz="8" w:space="0" w:color="auto"/>
            </w:tcBorders>
            <w:shd w:val="clear" w:color="auto" w:fill="auto"/>
            <w:noWrap/>
            <w:vAlign w:val="center"/>
            <w:hideMark/>
          </w:tcPr>
          <w:p w14:paraId="30015D92" w14:textId="77777777" w:rsidR="00110E95" w:rsidRPr="002C2214" w:rsidRDefault="00110E95" w:rsidP="00110E95">
            <w:pPr>
              <w:widowControl/>
              <w:overflowPunct/>
              <w:autoSpaceDE/>
              <w:autoSpaceDN/>
              <w:jc w:val="center"/>
              <w:rPr>
                <w:rFonts w:hAnsi="標楷體" w:cs="Calibri"/>
                <w:kern w:val="0"/>
                <w:sz w:val="24"/>
                <w:szCs w:val="24"/>
              </w:rPr>
            </w:pPr>
            <w:r w:rsidRPr="002C2214">
              <w:rPr>
                <w:rFonts w:hAnsi="標楷體" w:cs="Calibri" w:hint="eastAsia"/>
                <w:kern w:val="0"/>
                <w:sz w:val="24"/>
                <w:szCs w:val="24"/>
              </w:rPr>
              <w:t>桃園女子監獄</w:t>
            </w:r>
          </w:p>
        </w:tc>
        <w:tc>
          <w:tcPr>
            <w:tcW w:w="709" w:type="dxa"/>
            <w:tcBorders>
              <w:top w:val="nil"/>
              <w:left w:val="nil"/>
              <w:bottom w:val="single" w:sz="8" w:space="0" w:color="auto"/>
              <w:right w:val="single" w:sz="8" w:space="0" w:color="auto"/>
            </w:tcBorders>
            <w:shd w:val="clear" w:color="auto" w:fill="auto"/>
            <w:noWrap/>
            <w:vAlign w:val="center"/>
            <w:hideMark/>
          </w:tcPr>
          <w:p w14:paraId="3F6F75B8" w14:textId="77777777" w:rsidR="00110E95" w:rsidRPr="002C2214" w:rsidRDefault="00110E95" w:rsidP="00110E95">
            <w:pPr>
              <w:widowControl/>
              <w:overflowPunct/>
              <w:autoSpaceDE/>
              <w:autoSpaceDN/>
              <w:jc w:val="center"/>
              <w:rPr>
                <w:rFonts w:hAnsi="標楷體" w:cs="Calibri"/>
                <w:kern w:val="0"/>
                <w:sz w:val="24"/>
                <w:szCs w:val="24"/>
              </w:rPr>
            </w:pPr>
            <w:r w:rsidRPr="002C2214">
              <w:rPr>
                <w:rFonts w:hAnsi="標楷體" w:cs="Calibri"/>
                <w:kern w:val="0"/>
                <w:sz w:val="24"/>
                <w:szCs w:val="24"/>
              </w:rPr>
              <w:t>4</w:t>
            </w:r>
          </w:p>
        </w:tc>
        <w:tc>
          <w:tcPr>
            <w:tcW w:w="709" w:type="dxa"/>
            <w:tcBorders>
              <w:top w:val="nil"/>
              <w:left w:val="nil"/>
              <w:bottom w:val="single" w:sz="8" w:space="0" w:color="auto"/>
              <w:right w:val="single" w:sz="8" w:space="0" w:color="auto"/>
            </w:tcBorders>
            <w:shd w:val="clear" w:color="auto" w:fill="auto"/>
            <w:noWrap/>
            <w:vAlign w:val="center"/>
            <w:hideMark/>
          </w:tcPr>
          <w:p w14:paraId="3203D8DB" w14:textId="77777777" w:rsidR="00110E95" w:rsidRPr="002C2214" w:rsidRDefault="00110E95" w:rsidP="00110E95">
            <w:pPr>
              <w:widowControl/>
              <w:overflowPunct/>
              <w:autoSpaceDE/>
              <w:autoSpaceDN/>
              <w:jc w:val="center"/>
              <w:rPr>
                <w:rFonts w:hAnsi="標楷體" w:cs="Calibri"/>
                <w:kern w:val="0"/>
                <w:sz w:val="24"/>
                <w:szCs w:val="24"/>
              </w:rPr>
            </w:pPr>
            <w:r w:rsidRPr="002C2214">
              <w:rPr>
                <w:rFonts w:hAnsi="標楷體" w:cs="Calibri"/>
                <w:kern w:val="0"/>
                <w:sz w:val="24"/>
                <w:szCs w:val="24"/>
              </w:rPr>
              <w:t>0</w:t>
            </w:r>
          </w:p>
        </w:tc>
        <w:tc>
          <w:tcPr>
            <w:tcW w:w="567" w:type="dxa"/>
            <w:tcBorders>
              <w:top w:val="nil"/>
              <w:left w:val="nil"/>
              <w:bottom w:val="single" w:sz="8" w:space="0" w:color="auto"/>
              <w:right w:val="single" w:sz="8" w:space="0" w:color="auto"/>
            </w:tcBorders>
            <w:shd w:val="clear" w:color="auto" w:fill="auto"/>
            <w:noWrap/>
            <w:vAlign w:val="center"/>
            <w:hideMark/>
          </w:tcPr>
          <w:p w14:paraId="58A30833" w14:textId="77777777" w:rsidR="00110E95" w:rsidRPr="002C2214" w:rsidRDefault="00110E95" w:rsidP="00110E95">
            <w:pPr>
              <w:widowControl/>
              <w:overflowPunct/>
              <w:autoSpaceDE/>
              <w:autoSpaceDN/>
              <w:jc w:val="center"/>
              <w:rPr>
                <w:rFonts w:hAnsi="標楷體" w:cs="Calibri"/>
                <w:kern w:val="0"/>
                <w:sz w:val="24"/>
                <w:szCs w:val="24"/>
              </w:rPr>
            </w:pPr>
            <w:r w:rsidRPr="002C2214">
              <w:rPr>
                <w:rFonts w:hAnsi="標楷體" w:cs="Calibri"/>
                <w:kern w:val="0"/>
                <w:sz w:val="24"/>
                <w:szCs w:val="24"/>
              </w:rPr>
              <w:t>6</w:t>
            </w:r>
          </w:p>
        </w:tc>
        <w:tc>
          <w:tcPr>
            <w:tcW w:w="425" w:type="dxa"/>
            <w:tcBorders>
              <w:top w:val="nil"/>
              <w:left w:val="nil"/>
              <w:bottom w:val="single" w:sz="8" w:space="0" w:color="auto"/>
              <w:right w:val="single" w:sz="8" w:space="0" w:color="auto"/>
            </w:tcBorders>
            <w:shd w:val="clear" w:color="auto" w:fill="auto"/>
            <w:noWrap/>
            <w:vAlign w:val="center"/>
            <w:hideMark/>
          </w:tcPr>
          <w:p w14:paraId="017E60AD" w14:textId="77777777" w:rsidR="00110E95" w:rsidRPr="002C2214" w:rsidRDefault="00110E95" w:rsidP="00110E95">
            <w:pPr>
              <w:widowControl/>
              <w:overflowPunct/>
              <w:autoSpaceDE/>
              <w:autoSpaceDN/>
              <w:jc w:val="center"/>
              <w:rPr>
                <w:rFonts w:hAnsi="標楷體" w:cs="Calibri"/>
                <w:kern w:val="0"/>
                <w:sz w:val="24"/>
                <w:szCs w:val="24"/>
              </w:rPr>
            </w:pPr>
            <w:r w:rsidRPr="002C2214">
              <w:rPr>
                <w:rFonts w:hAnsi="標楷體" w:cs="Calibri"/>
                <w:kern w:val="0"/>
                <w:sz w:val="24"/>
                <w:szCs w:val="24"/>
              </w:rPr>
              <w:t>1</w:t>
            </w:r>
          </w:p>
        </w:tc>
        <w:tc>
          <w:tcPr>
            <w:tcW w:w="709" w:type="dxa"/>
            <w:tcBorders>
              <w:top w:val="nil"/>
              <w:left w:val="nil"/>
              <w:bottom w:val="single" w:sz="8" w:space="0" w:color="auto"/>
              <w:right w:val="single" w:sz="8" w:space="0" w:color="auto"/>
            </w:tcBorders>
            <w:shd w:val="clear" w:color="auto" w:fill="auto"/>
            <w:noWrap/>
            <w:vAlign w:val="center"/>
            <w:hideMark/>
          </w:tcPr>
          <w:p w14:paraId="684F7FA6" w14:textId="77777777" w:rsidR="00110E95" w:rsidRPr="002C2214" w:rsidRDefault="00110E95" w:rsidP="00110E95">
            <w:pPr>
              <w:widowControl/>
              <w:overflowPunct/>
              <w:autoSpaceDE/>
              <w:autoSpaceDN/>
              <w:jc w:val="center"/>
              <w:rPr>
                <w:rFonts w:hAnsi="標楷體" w:cs="Calibri"/>
                <w:kern w:val="0"/>
                <w:sz w:val="24"/>
                <w:szCs w:val="24"/>
              </w:rPr>
            </w:pPr>
            <w:r w:rsidRPr="002C2214">
              <w:rPr>
                <w:rFonts w:hAnsi="標楷體" w:cs="Calibri"/>
                <w:kern w:val="0"/>
                <w:sz w:val="24"/>
                <w:szCs w:val="24"/>
              </w:rPr>
              <w:t>5</w:t>
            </w:r>
          </w:p>
        </w:tc>
        <w:tc>
          <w:tcPr>
            <w:tcW w:w="708" w:type="dxa"/>
            <w:tcBorders>
              <w:top w:val="nil"/>
              <w:left w:val="nil"/>
              <w:bottom w:val="single" w:sz="8" w:space="0" w:color="auto"/>
              <w:right w:val="single" w:sz="8" w:space="0" w:color="auto"/>
            </w:tcBorders>
            <w:shd w:val="clear" w:color="auto" w:fill="auto"/>
            <w:noWrap/>
            <w:vAlign w:val="center"/>
            <w:hideMark/>
          </w:tcPr>
          <w:p w14:paraId="4CE0E2FD" w14:textId="77777777" w:rsidR="00110E95" w:rsidRPr="002C2214" w:rsidRDefault="00110E95" w:rsidP="00110E95">
            <w:pPr>
              <w:widowControl/>
              <w:overflowPunct/>
              <w:autoSpaceDE/>
              <w:autoSpaceDN/>
              <w:jc w:val="center"/>
              <w:rPr>
                <w:rFonts w:hAnsi="標楷體" w:cs="Calibri"/>
                <w:kern w:val="0"/>
                <w:sz w:val="24"/>
                <w:szCs w:val="24"/>
              </w:rPr>
            </w:pPr>
            <w:r w:rsidRPr="002C2214">
              <w:rPr>
                <w:rFonts w:hAnsi="標楷體" w:cs="Calibri"/>
                <w:kern w:val="0"/>
                <w:sz w:val="24"/>
                <w:szCs w:val="24"/>
              </w:rPr>
              <w:t>0</w:t>
            </w:r>
          </w:p>
        </w:tc>
        <w:tc>
          <w:tcPr>
            <w:tcW w:w="1270" w:type="dxa"/>
            <w:tcBorders>
              <w:top w:val="nil"/>
              <w:left w:val="nil"/>
              <w:bottom w:val="single" w:sz="8" w:space="0" w:color="auto"/>
              <w:right w:val="single" w:sz="8" w:space="0" w:color="auto"/>
            </w:tcBorders>
            <w:shd w:val="clear" w:color="auto" w:fill="auto"/>
            <w:noWrap/>
            <w:vAlign w:val="center"/>
            <w:hideMark/>
          </w:tcPr>
          <w:p w14:paraId="6A70E77D" w14:textId="77777777" w:rsidR="00110E95" w:rsidRPr="002C2214" w:rsidRDefault="00110E95" w:rsidP="00110E95">
            <w:pPr>
              <w:widowControl/>
              <w:overflowPunct/>
              <w:autoSpaceDE/>
              <w:autoSpaceDN/>
              <w:jc w:val="center"/>
              <w:rPr>
                <w:rFonts w:hAnsi="標楷體" w:cs="Calibri"/>
                <w:kern w:val="0"/>
                <w:sz w:val="24"/>
                <w:szCs w:val="24"/>
              </w:rPr>
            </w:pPr>
            <w:r w:rsidRPr="002C2214">
              <w:rPr>
                <w:rFonts w:hAnsi="標楷體" w:cs="Calibri"/>
                <w:kern w:val="0"/>
                <w:sz w:val="24"/>
                <w:szCs w:val="24"/>
              </w:rPr>
              <w:t>0</w:t>
            </w:r>
          </w:p>
        </w:tc>
        <w:tc>
          <w:tcPr>
            <w:tcW w:w="573" w:type="dxa"/>
            <w:tcBorders>
              <w:top w:val="nil"/>
              <w:left w:val="nil"/>
              <w:bottom w:val="single" w:sz="8" w:space="0" w:color="auto"/>
              <w:right w:val="single" w:sz="8" w:space="0" w:color="auto"/>
            </w:tcBorders>
            <w:shd w:val="clear" w:color="auto" w:fill="auto"/>
            <w:noWrap/>
            <w:vAlign w:val="center"/>
            <w:hideMark/>
          </w:tcPr>
          <w:p w14:paraId="086D8F9D" w14:textId="77777777" w:rsidR="00110E95" w:rsidRPr="002C2214" w:rsidRDefault="00110E95" w:rsidP="00110E95">
            <w:pPr>
              <w:widowControl/>
              <w:overflowPunct/>
              <w:autoSpaceDE/>
              <w:autoSpaceDN/>
              <w:jc w:val="center"/>
              <w:rPr>
                <w:rFonts w:hAnsi="標楷體" w:cs="Calibri"/>
                <w:kern w:val="0"/>
                <w:sz w:val="24"/>
                <w:szCs w:val="24"/>
              </w:rPr>
            </w:pPr>
            <w:r w:rsidRPr="002C2214">
              <w:rPr>
                <w:rFonts w:hAnsi="標楷體" w:cs="Calibri"/>
                <w:kern w:val="0"/>
                <w:sz w:val="24"/>
                <w:szCs w:val="24"/>
              </w:rPr>
              <w:t>0</w:t>
            </w:r>
          </w:p>
        </w:tc>
        <w:tc>
          <w:tcPr>
            <w:tcW w:w="1331" w:type="dxa"/>
            <w:tcBorders>
              <w:top w:val="nil"/>
              <w:left w:val="nil"/>
              <w:bottom w:val="single" w:sz="8" w:space="0" w:color="auto"/>
              <w:right w:val="single" w:sz="8" w:space="0" w:color="auto"/>
            </w:tcBorders>
            <w:shd w:val="clear" w:color="auto" w:fill="auto"/>
            <w:noWrap/>
            <w:vAlign w:val="center"/>
            <w:hideMark/>
          </w:tcPr>
          <w:p w14:paraId="6E2B2E68" w14:textId="77777777" w:rsidR="00110E95" w:rsidRPr="002C2214" w:rsidRDefault="00110E95" w:rsidP="00110E95">
            <w:pPr>
              <w:widowControl/>
              <w:overflowPunct/>
              <w:autoSpaceDE/>
              <w:autoSpaceDN/>
              <w:jc w:val="center"/>
              <w:rPr>
                <w:rFonts w:hAnsi="標楷體" w:cs="Calibri"/>
                <w:kern w:val="0"/>
                <w:sz w:val="24"/>
                <w:szCs w:val="24"/>
              </w:rPr>
            </w:pPr>
            <w:r w:rsidRPr="002C2214">
              <w:rPr>
                <w:rFonts w:hAnsi="標楷體" w:cs="Calibri"/>
                <w:kern w:val="0"/>
                <w:sz w:val="24"/>
                <w:szCs w:val="24"/>
              </w:rPr>
              <w:t>1</w:t>
            </w:r>
          </w:p>
        </w:tc>
      </w:tr>
      <w:tr w:rsidR="002C2214" w:rsidRPr="002C2214" w14:paraId="2571CE65" w14:textId="77777777" w:rsidTr="0026446C">
        <w:trPr>
          <w:trHeight w:val="193"/>
        </w:trPr>
        <w:tc>
          <w:tcPr>
            <w:tcW w:w="2127" w:type="dxa"/>
            <w:tcBorders>
              <w:top w:val="nil"/>
              <w:left w:val="single" w:sz="8" w:space="0" w:color="auto"/>
              <w:bottom w:val="single" w:sz="8" w:space="0" w:color="auto"/>
              <w:right w:val="single" w:sz="8" w:space="0" w:color="auto"/>
            </w:tcBorders>
            <w:shd w:val="clear" w:color="auto" w:fill="auto"/>
            <w:noWrap/>
            <w:vAlign w:val="center"/>
            <w:hideMark/>
          </w:tcPr>
          <w:p w14:paraId="655EF691" w14:textId="77777777" w:rsidR="00110E95" w:rsidRPr="002C2214" w:rsidRDefault="00110E95" w:rsidP="00110E95">
            <w:pPr>
              <w:widowControl/>
              <w:overflowPunct/>
              <w:autoSpaceDE/>
              <w:autoSpaceDN/>
              <w:jc w:val="center"/>
              <w:rPr>
                <w:rFonts w:hAnsi="標楷體" w:cs="Calibri"/>
                <w:kern w:val="0"/>
                <w:sz w:val="24"/>
                <w:szCs w:val="24"/>
              </w:rPr>
            </w:pPr>
            <w:r w:rsidRPr="002C2214">
              <w:rPr>
                <w:rFonts w:hAnsi="標楷體" w:cs="Calibri" w:hint="eastAsia"/>
                <w:kern w:val="0"/>
                <w:sz w:val="24"/>
                <w:szCs w:val="24"/>
              </w:rPr>
              <w:t>臺中女子監獄</w:t>
            </w:r>
          </w:p>
        </w:tc>
        <w:tc>
          <w:tcPr>
            <w:tcW w:w="709" w:type="dxa"/>
            <w:tcBorders>
              <w:top w:val="nil"/>
              <w:left w:val="nil"/>
              <w:bottom w:val="single" w:sz="8" w:space="0" w:color="auto"/>
              <w:right w:val="single" w:sz="8" w:space="0" w:color="auto"/>
            </w:tcBorders>
            <w:shd w:val="clear" w:color="auto" w:fill="auto"/>
            <w:noWrap/>
            <w:vAlign w:val="center"/>
            <w:hideMark/>
          </w:tcPr>
          <w:p w14:paraId="0725F956" w14:textId="77777777" w:rsidR="00110E95" w:rsidRPr="002C2214" w:rsidRDefault="00110E95" w:rsidP="00110E95">
            <w:pPr>
              <w:widowControl/>
              <w:overflowPunct/>
              <w:autoSpaceDE/>
              <w:autoSpaceDN/>
              <w:jc w:val="center"/>
              <w:rPr>
                <w:rFonts w:hAnsi="標楷體" w:cs="Calibri"/>
                <w:kern w:val="0"/>
                <w:sz w:val="24"/>
                <w:szCs w:val="24"/>
              </w:rPr>
            </w:pPr>
            <w:r w:rsidRPr="002C2214">
              <w:rPr>
                <w:rFonts w:hAnsi="標楷體" w:cs="Calibri"/>
                <w:kern w:val="0"/>
                <w:sz w:val="24"/>
                <w:szCs w:val="24"/>
              </w:rPr>
              <w:t>1</w:t>
            </w:r>
          </w:p>
        </w:tc>
        <w:tc>
          <w:tcPr>
            <w:tcW w:w="709" w:type="dxa"/>
            <w:tcBorders>
              <w:top w:val="nil"/>
              <w:left w:val="nil"/>
              <w:bottom w:val="single" w:sz="8" w:space="0" w:color="auto"/>
              <w:right w:val="single" w:sz="8" w:space="0" w:color="auto"/>
            </w:tcBorders>
            <w:shd w:val="clear" w:color="auto" w:fill="auto"/>
            <w:noWrap/>
            <w:vAlign w:val="center"/>
            <w:hideMark/>
          </w:tcPr>
          <w:p w14:paraId="56DB17DB" w14:textId="77777777" w:rsidR="00110E95" w:rsidRPr="002C2214" w:rsidRDefault="00110E95" w:rsidP="00110E95">
            <w:pPr>
              <w:widowControl/>
              <w:overflowPunct/>
              <w:autoSpaceDE/>
              <w:autoSpaceDN/>
              <w:jc w:val="center"/>
              <w:rPr>
                <w:rFonts w:hAnsi="標楷體" w:cs="Calibri"/>
                <w:kern w:val="0"/>
                <w:sz w:val="24"/>
                <w:szCs w:val="24"/>
              </w:rPr>
            </w:pPr>
            <w:r w:rsidRPr="002C2214">
              <w:rPr>
                <w:rFonts w:hAnsi="標楷體" w:cs="Calibri"/>
                <w:kern w:val="0"/>
                <w:sz w:val="24"/>
                <w:szCs w:val="24"/>
              </w:rPr>
              <w:t>0</w:t>
            </w:r>
          </w:p>
        </w:tc>
        <w:tc>
          <w:tcPr>
            <w:tcW w:w="567" w:type="dxa"/>
            <w:tcBorders>
              <w:top w:val="nil"/>
              <w:left w:val="nil"/>
              <w:bottom w:val="single" w:sz="8" w:space="0" w:color="auto"/>
              <w:right w:val="single" w:sz="8" w:space="0" w:color="auto"/>
            </w:tcBorders>
            <w:shd w:val="clear" w:color="auto" w:fill="auto"/>
            <w:noWrap/>
            <w:vAlign w:val="center"/>
            <w:hideMark/>
          </w:tcPr>
          <w:p w14:paraId="2E2F0E91" w14:textId="77777777" w:rsidR="00110E95" w:rsidRPr="002C2214" w:rsidRDefault="00110E95" w:rsidP="00110E95">
            <w:pPr>
              <w:widowControl/>
              <w:overflowPunct/>
              <w:autoSpaceDE/>
              <w:autoSpaceDN/>
              <w:jc w:val="center"/>
              <w:rPr>
                <w:rFonts w:hAnsi="標楷體" w:cs="Calibri"/>
                <w:kern w:val="0"/>
                <w:sz w:val="24"/>
                <w:szCs w:val="24"/>
              </w:rPr>
            </w:pPr>
            <w:r w:rsidRPr="002C2214">
              <w:rPr>
                <w:rFonts w:hAnsi="標楷體" w:cs="Calibri"/>
                <w:kern w:val="0"/>
                <w:sz w:val="24"/>
                <w:szCs w:val="24"/>
              </w:rPr>
              <w:t>2</w:t>
            </w:r>
          </w:p>
        </w:tc>
        <w:tc>
          <w:tcPr>
            <w:tcW w:w="425" w:type="dxa"/>
            <w:tcBorders>
              <w:top w:val="nil"/>
              <w:left w:val="nil"/>
              <w:bottom w:val="single" w:sz="8" w:space="0" w:color="auto"/>
              <w:right w:val="single" w:sz="8" w:space="0" w:color="auto"/>
            </w:tcBorders>
            <w:shd w:val="clear" w:color="auto" w:fill="auto"/>
            <w:noWrap/>
            <w:vAlign w:val="center"/>
            <w:hideMark/>
          </w:tcPr>
          <w:p w14:paraId="5E4E9AA1" w14:textId="77777777" w:rsidR="00110E95" w:rsidRPr="002C2214" w:rsidRDefault="00110E95" w:rsidP="00110E95">
            <w:pPr>
              <w:widowControl/>
              <w:overflowPunct/>
              <w:autoSpaceDE/>
              <w:autoSpaceDN/>
              <w:jc w:val="center"/>
              <w:rPr>
                <w:rFonts w:hAnsi="標楷體" w:cs="Calibri"/>
                <w:kern w:val="0"/>
                <w:sz w:val="24"/>
                <w:szCs w:val="24"/>
              </w:rPr>
            </w:pPr>
            <w:r w:rsidRPr="002C2214">
              <w:rPr>
                <w:rFonts w:hAnsi="標楷體" w:cs="Calibri"/>
                <w:kern w:val="0"/>
                <w:sz w:val="24"/>
                <w:szCs w:val="24"/>
              </w:rPr>
              <w:t>0</w:t>
            </w:r>
          </w:p>
        </w:tc>
        <w:tc>
          <w:tcPr>
            <w:tcW w:w="709" w:type="dxa"/>
            <w:tcBorders>
              <w:top w:val="nil"/>
              <w:left w:val="nil"/>
              <w:bottom w:val="single" w:sz="8" w:space="0" w:color="auto"/>
              <w:right w:val="single" w:sz="8" w:space="0" w:color="auto"/>
            </w:tcBorders>
            <w:shd w:val="clear" w:color="auto" w:fill="auto"/>
            <w:noWrap/>
            <w:vAlign w:val="center"/>
            <w:hideMark/>
          </w:tcPr>
          <w:p w14:paraId="088EF70C" w14:textId="77777777" w:rsidR="00110E95" w:rsidRPr="002C2214" w:rsidRDefault="00110E95" w:rsidP="00110E95">
            <w:pPr>
              <w:widowControl/>
              <w:overflowPunct/>
              <w:autoSpaceDE/>
              <w:autoSpaceDN/>
              <w:jc w:val="center"/>
              <w:rPr>
                <w:rFonts w:hAnsi="標楷體" w:cs="Calibri"/>
                <w:kern w:val="0"/>
                <w:sz w:val="24"/>
                <w:szCs w:val="24"/>
              </w:rPr>
            </w:pPr>
            <w:r w:rsidRPr="002C2214">
              <w:rPr>
                <w:rFonts w:hAnsi="標楷體" w:cs="Calibri"/>
                <w:kern w:val="0"/>
                <w:sz w:val="24"/>
                <w:szCs w:val="24"/>
              </w:rPr>
              <w:t>0</w:t>
            </w:r>
          </w:p>
        </w:tc>
        <w:tc>
          <w:tcPr>
            <w:tcW w:w="708" w:type="dxa"/>
            <w:tcBorders>
              <w:top w:val="nil"/>
              <w:left w:val="nil"/>
              <w:bottom w:val="single" w:sz="8" w:space="0" w:color="auto"/>
              <w:right w:val="single" w:sz="8" w:space="0" w:color="auto"/>
            </w:tcBorders>
            <w:shd w:val="clear" w:color="auto" w:fill="auto"/>
            <w:noWrap/>
            <w:vAlign w:val="center"/>
            <w:hideMark/>
          </w:tcPr>
          <w:p w14:paraId="6FA831B1" w14:textId="77777777" w:rsidR="00110E95" w:rsidRPr="002C2214" w:rsidRDefault="00110E95" w:rsidP="00110E95">
            <w:pPr>
              <w:widowControl/>
              <w:overflowPunct/>
              <w:autoSpaceDE/>
              <w:autoSpaceDN/>
              <w:jc w:val="center"/>
              <w:rPr>
                <w:rFonts w:hAnsi="標楷體" w:cs="Calibri"/>
                <w:kern w:val="0"/>
                <w:sz w:val="24"/>
                <w:szCs w:val="24"/>
              </w:rPr>
            </w:pPr>
            <w:r w:rsidRPr="002C2214">
              <w:rPr>
                <w:rFonts w:hAnsi="標楷體" w:cs="Calibri"/>
                <w:kern w:val="0"/>
                <w:sz w:val="24"/>
                <w:szCs w:val="24"/>
              </w:rPr>
              <w:t>0</w:t>
            </w:r>
          </w:p>
        </w:tc>
        <w:tc>
          <w:tcPr>
            <w:tcW w:w="1270" w:type="dxa"/>
            <w:tcBorders>
              <w:top w:val="nil"/>
              <w:left w:val="nil"/>
              <w:bottom w:val="single" w:sz="8" w:space="0" w:color="auto"/>
              <w:right w:val="single" w:sz="8" w:space="0" w:color="auto"/>
            </w:tcBorders>
            <w:shd w:val="clear" w:color="auto" w:fill="auto"/>
            <w:noWrap/>
            <w:vAlign w:val="center"/>
            <w:hideMark/>
          </w:tcPr>
          <w:p w14:paraId="22874532" w14:textId="77777777" w:rsidR="00110E95" w:rsidRPr="002C2214" w:rsidRDefault="00110E95" w:rsidP="00110E95">
            <w:pPr>
              <w:widowControl/>
              <w:overflowPunct/>
              <w:autoSpaceDE/>
              <w:autoSpaceDN/>
              <w:jc w:val="center"/>
              <w:rPr>
                <w:rFonts w:hAnsi="標楷體" w:cs="Calibri"/>
                <w:kern w:val="0"/>
                <w:sz w:val="24"/>
                <w:szCs w:val="24"/>
              </w:rPr>
            </w:pPr>
            <w:r w:rsidRPr="002C2214">
              <w:rPr>
                <w:rFonts w:hAnsi="標楷體" w:cs="Calibri"/>
                <w:kern w:val="0"/>
                <w:sz w:val="24"/>
                <w:szCs w:val="24"/>
              </w:rPr>
              <w:t>0</w:t>
            </w:r>
          </w:p>
        </w:tc>
        <w:tc>
          <w:tcPr>
            <w:tcW w:w="573" w:type="dxa"/>
            <w:tcBorders>
              <w:top w:val="nil"/>
              <w:left w:val="nil"/>
              <w:bottom w:val="single" w:sz="8" w:space="0" w:color="auto"/>
              <w:right w:val="single" w:sz="8" w:space="0" w:color="auto"/>
            </w:tcBorders>
            <w:shd w:val="clear" w:color="auto" w:fill="auto"/>
            <w:noWrap/>
            <w:vAlign w:val="center"/>
            <w:hideMark/>
          </w:tcPr>
          <w:p w14:paraId="3A76463D" w14:textId="77777777" w:rsidR="00110E95" w:rsidRPr="002C2214" w:rsidRDefault="00110E95" w:rsidP="00110E95">
            <w:pPr>
              <w:widowControl/>
              <w:overflowPunct/>
              <w:autoSpaceDE/>
              <w:autoSpaceDN/>
              <w:jc w:val="center"/>
              <w:rPr>
                <w:rFonts w:hAnsi="標楷體" w:cs="Calibri"/>
                <w:kern w:val="0"/>
                <w:sz w:val="24"/>
                <w:szCs w:val="24"/>
              </w:rPr>
            </w:pPr>
            <w:r w:rsidRPr="002C2214">
              <w:rPr>
                <w:rFonts w:hAnsi="標楷體" w:cs="Calibri"/>
                <w:kern w:val="0"/>
                <w:sz w:val="24"/>
                <w:szCs w:val="24"/>
              </w:rPr>
              <w:t>0</w:t>
            </w:r>
          </w:p>
        </w:tc>
        <w:tc>
          <w:tcPr>
            <w:tcW w:w="1331" w:type="dxa"/>
            <w:tcBorders>
              <w:top w:val="nil"/>
              <w:left w:val="nil"/>
              <w:bottom w:val="single" w:sz="8" w:space="0" w:color="auto"/>
              <w:right w:val="single" w:sz="8" w:space="0" w:color="auto"/>
            </w:tcBorders>
            <w:shd w:val="clear" w:color="auto" w:fill="auto"/>
            <w:noWrap/>
            <w:vAlign w:val="center"/>
            <w:hideMark/>
          </w:tcPr>
          <w:p w14:paraId="6671590A" w14:textId="77777777" w:rsidR="00110E95" w:rsidRPr="002C2214" w:rsidRDefault="00110E95" w:rsidP="00110E95">
            <w:pPr>
              <w:widowControl/>
              <w:overflowPunct/>
              <w:autoSpaceDE/>
              <w:autoSpaceDN/>
              <w:jc w:val="center"/>
              <w:rPr>
                <w:rFonts w:hAnsi="標楷體" w:cs="Calibri"/>
                <w:kern w:val="0"/>
                <w:sz w:val="24"/>
                <w:szCs w:val="24"/>
              </w:rPr>
            </w:pPr>
            <w:r w:rsidRPr="002C2214">
              <w:rPr>
                <w:rFonts w:hAnsi="標楷體" w:cs="Calibri"/>
                <w:kern w:val="0"/>
                <w:sz w:val="24"/>
                <w:szCs w:val="24"/>
              </w:rPr>
              <w:t>2(</w:t>
            </w:r>
            <w:r w:rsidRPr="002C2214">
              <w:rPr>
                <w:rFonts w:hAnsi="標楷體" w:cs="Calibri" w:hint="eastAsia"/>
                <w:kern w:val="0"/>
                <w:sz w:val="24"/>
                <w:szCs w:val="24"/>
              </w:rPr>
              <w:t>轉介</w:t>
            </w:r>
            <w:r w:rsidRPr="002C2214">
              <w:rPr>
                <w:rFonts w:hAnsi="標楷體" w:cs="Calibri"/>
                <w:kern w:val="0"/>
                <w:sz w:val="24"/>
                <w:szCs w:val="24"/>
              </w:rPr>
              <w:t>)</w:t>
            </w:r>
          </w:p>
        </w:tc>
      </w:tr>
      <w:tr w:rsidR="002C2214" w:rsidRPr="002C2214" w14:paraId="4CCA4712" w14:textId="77777777" w:rsidTr="0026446C">
        <w:trPr>
          <w:trHeight w:val="193"/>
        </w:trPr>
        <w:tc>
          <w:tcPr>
            <w:tcW w:w="2127" w:type="dxa"/>
            <w:tcBorders>
              <w:top w:val="nil"/>
              <w:left w:val="single" w:sz="8" w:space="0" w:color="auto"/>
              <w:bottom w:val="single" w:sz="8" w:space="0" w:color="auto"/>
              <w:right w:val="single" w:sz="8" w:space="0" w:color="auto"/>
            </w:tcBorders>
            <w:shd w:val="clear" w:color="auto" w:fill="auto"/>
            <w:noWrap/>
            <w:vAlign w:val="center"/>
            <w:hideMark/>
          </w:tcPr>
          <w:p w14:paraId="1A07B28A" w14:textId="77777777" w:rsidR="00110E95" w:rsidRPr="002C2214" w:rsidRDefault="00110E95" w:rsidP="00110E95">
            <w:pPr>
              <w:widowControl/>
              <w:overflowPunct/>
              <w:autoSpaceDE/>
              <w:autoSpaceDN/>
              <w:jc w:val="center"/>
              <w:rPr>
                <w:rFonts w:hAnsi="標楷體" w:cs="Calibri"/>
                <w:kern w:val="0"/>
                <w:sz w:val="24"/>
                <w:szCs w:val="24"/>
              </w:rPr>
            </w:pPr>
            <w:r w:rsidRPr="002C2214">
              <w:rPr>
                <w:rFonts w:hAnsi="標楷體" w:cs="Calibri" w:hint="eastAsia"/>
                <w:kern w:val="0"/>
                <w:sz w:val="24"/>
                <w:szCs w:val="24"/>
              </w:rPr>
              <w:t>高雄女子監獄</w:t>
            </w:r>
          </w:p>
        </w:tc>
        <w:tc>
          <w:tcPr>
            <w:tcW w:w="709" w:type="dxa"/>
            <w:tcBorders>
              <w:top w:val="nil"/>
              <w:left w:val="nil"/>
              <w:bottom w:val="single" w:sz="8" w:space="0" w:color="auto"/>
              <w:right w:val="single" w:sz="8" w:space="0" w:color="auto"/>
            </w:tcBorders>
            <w:shd w:val="clear" w:color="auto" w:fill="auto"/>
            <w:noWrap/>
            <w:vAlign w:val="center"/>
            <w:hideMark/>
          </w:tcPr>
          <w:p w14:paraId="3459144D" w14:textId="77777777" w:rsidR="00110E95" w:rsidRPr="002C2214" w:rsidRDefault="00110E95" w:rsidP="00110E95">
            <w:pPr>
              <w:widowControl/>
              <w:overflowPunct/>
              <w:autoSpaceDE/>
              <w:autoSpaceDN/>
              <w:jc w:val="center"/>
              <w:rPr>
                <w:rFonts w:hAnsi="標楷體" w:cs="Calibri"/>
                <w:kern w:val="0"/>
                <w:sz w:val="24"/>
                <w:szCs w:val="24"/>
              </w:rPr>
            </w:pPr>
            <w:r w:rsidRPr="002C2214">
              <w:rPr>
                <w:rFonts w:hAnsi="標楷體" w:cs="Calibri"/>
                <w:kern w:val="0"/>
                <w:sz w:val="24"/>
                <w:szCs w:val="24"/>
              </w:rPr>
              <w:t>0</w:t>
            </w:r>
          </w:p>
        </w:tc>
        <w:tc>
          <w:tcPr>
            <w:tcW w:w="709" w:type="dxa"/>
            <w:tcBorders>
              <w:top w:val="nil"/>
              <w:left w:val="nil"/>
              <w:bottom w:val="single" w:sz="8" w:space="0" w:color="auto"/>
              <w:right w:val="single" w:sz="8" w:space="0" w:color="auto"/>
            </w:tcBorders>
            <w:shd w:val="clear" w:color="auto" w:fill="auto"/>
            <w:noWrap/>
            <w:vAlign w:val="center"/>
            <w:hideMark/>
          </w:tcPr>
          <w:p w14:paraId="586CA257" w14:textId="77777777" w:rsidR="00110E95" w:rsidRPr="002C2214" w:rsidRDefault="00110E95" w:rsidP="00110E95">
            <w:pPr>
              <w:widowControl/>
              <w:overflowPunct/>
              <w:autoSpaceDE/>
              <w:autoSpaceDN/>
              <w:jc w:val="center"/>
              <w:rPr>
                <w:rFonts w:hAnsi="標楷體" w:cs="Calibri"/>
                <w:kern w:val="0"/>
                <w:sz w:val="24"/>
                <w:szCs w:val="24"/>
              </w:rPr>
            </w:pPr>
            <w:r w:rsidRPr="002C2214">
              <w:rPr>
                <w:rFonts w:hAnsi="標楷體" w:cs="Calibri"/>
                <w:kern w:val="0"/>
                <w:sz w:val="24"/>
                <w:szCs w:val="24"/>
              </w:rPr>
              <w:t>0</w:t>
            </w:r>
          </w:p>
        </w:tc>
        <w:tc>
          <w:tcPr>
            <w:tcW w:w="567" w:type="dxa"/>
            <w:tcBorders>
              <w:top w:val="nil"/>
              <w:left w:val="nil"/>
              <w:bottom w:val="single" w:sz="8" w:space="0" w:color="auto"/>
              <w:right w:val="single" w:sz="8" w:space="0" w:color="auto"/>
            </w:tcBorders>
            <w:shd w:val="clear" w:color="auto" w:fill="auto"/>
            <w:noWrap/>
            <w:vAlign w:val="center"/>
            <w:hideMark/>
          </w:tcPr>
          <w:p w14:paraId="5A9CD1AD" w14:textId="77777777" w:rsidR="00110E95" w:rsidRPr="002C2214" w:rsidRDefault="00110E95" w:rsidP="00110E95">
            <w:pPr>
              <w:widowControl/>
              <w:overflowPunct/>
              <w:autoSpaceDE/>
              <w:autoSpaceDN/>
              <w:jc w:val="center"/>
              <w:rPr>
                <w:rFonts w:hAnsi="標楷體" w:cs="Calibri"/>
                <w:kern w:val="0"/>
                <w:sz w:val="24"/>
                <w:szCs w:val="24"/>
              </w:rPr>
            </w:pPr>
            <w:r w:rsidRPr="002C2214">
              <w:rPr>
                <w:rFonts w:hAnsi="標楷體" w:cs="Calibri"/>
                <w:kern w:val="0"/>
                <w:sz w:val="24"/>
                <w:szCs w:val="24"/>
              </w:rPr>
              <w:t>0</w:t>
            </w:r>
          </w:p>
        </w:tc>
        <w:tc>
          <w:tcPr>
            <w:tcW w:w="425" w:type="dxa"/>
            <w:tcBorders>
              <w:top w:val="nil"/>
              <w:left w:val="nil"/>
              <w:bottom w:val="single" w:sz="8" w:space="0" w:color="auto"/>
              <w:right w:val="single" w:sz="8" w:space="0" w:color="auto"/>
            </w:tcBorders>
            <w:shd w:val="clear" w:color="auto" w:fill="auto"/>
            <w:noWrap/>
            <w:vAlign w:val="center"/>
            <w:hideMark/>
          </w:tcPr>
          <w:p w14:paraId="4D24AD2B" w14:textId="77777777" w:rsidR="00110E95" w:rsidRPr="002C2214" w:rsidRDefault="00110E95" w:rsidP="00110E95">
            <w:pPr>
              <w:widowControl/>
              <w:overflowPunct/>
              <w:autoSpaceDE/>
              <w:autoSpaceDN/>
              <w:jc w:val="center"/>
              <w:rPr>
                <w:rFonts w:hAnsi="標楷體" w:cs="Calibri"/>
                <w:kern w:val="0"/>
                <w:sz w:val="24"/>
                <w:szCs w:val="24"/>
              </w:rPr>
            </w:pPr>
            <w:r w:rsidRPr="002C2214">
              <w:rPr>
                <w:rFonts w:hAnsi="標楷體" w:cs="Calibri"/>
                <w:kern w:val="0"/>
                <w:sz w:val="24"/>
                <w:szCs w:val="24"/>
              </w:rPr>
              <w:t>0</w:t>
            </w:r>
          </w:p>
        </w:tc>
        <w:tc>
          <w:tcPr>
            <w:tcW w:w="709" w:type="dxa"/>
            <w:tcBorders>
              <w:top w:val="nil"/>
              <w:left w:val="nil"/>
              <w:bottom w:val="single" w:sz="8" w:space="0" w:color="auto"/>
              <w:right w:val="single" w:sz="8" w:space="0" w:color="auto"/>
            </w:tcBorders>
            <w:shd w:val="clear" w:color="auto" w:fill="auto"/>
            <w:noWrap/>
            <w:vAlign w:val="center"/>
            <w:hideMark/>
          </w:tcPr>
          <w:p w14:paraId="131423DD" w14:textId="77777777" w:rsidR="00110E95" w:rsidRPr="002C2214" w:rsidRDefault="00110E95" w:rsidP="00110E95">
            <w:pPr>
              <w:widowControl/>
              <w:overflowPunct/>
              <w:autoSpaceDE/>
              <w:autoSpaceDN/>
              <w:jc w:val="center"/>
              <w:rPr>
                <w:rFonts w:hAnsi="標楷體" w:cs="Calibri"/>
                <w:kern w:val="0"/>
                <w:sz w:val="24"/>
                <w:szCs w:val="24"/>
              </w:rPr>
            </w:pPr>
            <w:r w:rsidRPr="002C2214">
              <w:rPr>
                <w:rFonts w:hAnsi="標楷體" w:cs="Calibri"/>
                <w:kern w:val="0"/>
                <w:sz w:val="24"/>
                <w:szCs w:val="24"/>
              </w:rPr>
              <w:t>0</w:t>
            </w:r>
          </w:p>
        </w:tc>
        <w:tc>
          <w:tcPr>
            <w:tcW w:w="708" w:type="dxa"/>
            <w:tcBorders>
              <w:top w:val="nil"/>
              <w:left w:val="nil"/>
              <w:bottom w:val="single" w:sz="8" w:space="0" w:color="auto"/>
              <w:right w:val="single" w:sz="8" w:space="0" w:color="auto"/>
            </w:tcBorders>
            <w:shd w:val="clear" w:color="auto" w:fill="auto"/>
            <w:noWrap/>
            <w:vAlign w:val="center"/>
            <w:hideMark/>
          </w:tcPr>
          <w:p w14:paraId="06B09594" w14:textId="77777777" w:rsidR="00110E95" w:rsidRPr="002C2214" w:rsidRDefault="00110E95" w:rsidP="00110E95">
            <w:pPr>
              <w:widowControl/>
              <w:overflowPunct/>
              <w:autoSpaceDE/>
              <w:autoSpaceDN/>
              <w:jc w:val="center"/>
              <w:rPr>
                <w:rFonts w:hAnsi="標楷體" w:cs="Calibri"/>
                <w:kern w:val="0"/>
                <w:sz w:val="24"/>
                <w:szCs w:val="24"/>
              </w:rPr>
            </w:pPr>
            <w:r w:rsidRPr="002C2214">
              <w:rPr>
                <w:rFonts w:hAnsi="標楷體" w:cs="Calibri"/>
                <w:kern w:val="0"/>
                <w:sz w:val="24"/>
                <w:szCs w:val="24"/>
              </w:rPr>
              <w:t>0</w:t>
            </w:r>
          </w:p>
        </w:tc>
        <w:tc>
          <w:tcPr>
            <w:tcW w:w="1270" w:type="dxa"/>
            <w:tcBorders>
              <w:top w:val="nil"/>
              <w:left w:val="nil"/>
              <w:bottom w:val="single" w:sz="8" w:space="0" w:color="auto"/>
              <w:right w:val="single" w:sz="8" w:space="0" w:color="auto"/>
            </w:tcBorders>
            <w:shd w:val="clear" w:color="auto" w:fill="auto"/>
            <w:noWrap/>
            <w:vAlign w:val="center"/>
            <w:hideMark/>
          </w:tcPr>
          <w:p w14:paraId="3F66FC66" w14:textId="77777777" w:rsidR="00110E95" w:rsidRPr="002C2214" w:rsidRDefault="00110E95" w:rsidP="00110E95">
            <w:pPr>
              <w:widowControl/>
              <w:overflowPunct/>
              <w:autoSpaceDE/>
              <w:autoSpaceDN/>
              <w:jc w:val="center"/>
              <w:rPr>
                <w:rFonts w:hAnsi="標楷體" w:cs="Calibri"/>
                <w:kern w:val="0"/>
                <w:sz w:val="24"/>
                <w:szCs w:val="24"/>
              </w:rPr>
            </w:pPr>
            <w:r w:rsidRPr="002C2214">
              <w:rPr>
                <w:rFonts w:hAnsi="標楷體" w:cs="Calibri"/>
                <w:kern w:val="0"/>
                <w:sz w:val="24"/>
                <w:szCs w:val="24"/>
              </w:rPr>
              <w:t>0</w:t>
            </w:r>
          </w:p>
        </w:tc>
        <w:tc>
          <w:tcPr>
            <w:tcW w:w="573" w:type="dxa"/>
            <w:tcBorders>
              <w:top w:val="nil"/>
              <w:left w:val="nil"/>
              <w:bottom w:val="single" w:sz="8" w:space="0" w:color="auto"/>
              <w:right w:val="single" w:sz="8" w:space="0" w:color="auto"/>
            </w:tcBorders>
            <w:shd w:val="clear" w:color="auto" w:fill="auto"/>
            <w:noWrap/>
            <w:vAlign w:val="center"/>
            <w:hideMark/>
          </w:tcPr>
          <w:p w14:paraId="6CEDA048" w14:textId="77777777" w:rsidR="00110E95" w:rsidRPr="002C2214" w:rsidRDefault="00110E95" w:rsidP="00110E95">
            <w:pPr>
              <w:widowControl/>
              <w:overflowPunct/>
              <w:autoSpaceDE/>
              <w:autoSpaceDN/>
              <w:jc w:val="center"/>
              <w:rPr>
                <w:rFonts w:hAnsi="標楷體" w:cs="Calibri"/>
                <w:kern w:val="0"/>
                <w:sz w:val="24"/>
                <w:szCs w:val="24"/>
              </w:rPr>
            </w:pPr>
            <w:r w:rsidRPr="002C2214">
              <w:rPr>
                <w:rFonts w:hAnsi="標楷體" w:cs="Calibri"/>
                <w:kern w:val="0"/>
                <w:sz w:val="24"/>
                <w:szCs w:val="24"/>
              </w:rPr>
              <w:t>0</w:t>
            </w:r>
          </w:p>
        </w:tc>
        <w:tc>
          <w:tcPr>
            <w:tcW w:w="1331" w:type="dxa"/>
            <w:tcBorders>
              <w:top w:val="nil"/>
              <w:left w:val="nil"/>
              <w:bottom w:val="single" w:sz="8" w:space="0" w:color="auto"/>
              <w:right w:val="single" w:sz="8" w:space="0" w:color="auto"/>
            </w:tcBorders>
            <w:shd w:val="clear" w:color="auto" w:fill="auto"/>
            <w:noWrap/>
            <w:vAlign w:val="center"/>
            <w:hideMark/>
          </w:tcPr>
          <w:p w14:paraId="732AD214" w14:textId="77777777" w:rsidR="00110E95" w:rsidRPr="002C2214" w:rsidRDefault="00110E95" w:rsidP="00110E95">
            <w:pPr>
              <w:widowControl/>
              <w:overflowPunct/>
              <w:autoSpaceDE/>
              <w:autoSpaceDN/>
              <w:jc w:val="center"/>
              <w:rPr>
                <w:rFonts w:hAnsi="標楷體" w:cs="Calibri"/>
                <w:kern w:val="0"/>
                <w:sz w:val="24"/>
                <w:szCs w:val="24"/>
              </w:rPr>
            </w:pPr>
            <w:r w:rsidRPr="002C2214">
              <w:rPr>
                <w:rFonts w:hAnsi="標楷體" w:cs="Calibri"/>
                <w:kern w:val="0"/>
                <w:sz w:val="24"/>
                <w:szCs w:val="24"/>
              </w:rPr>
              <w:t>0</w:t>
            </w:r>
          </w:p>
        </w:tc>
      </w:tr>
      <w:tr w:rsidR="002C2214" w:rsidRPr="002C2214" w14:paraId="6885088C" w14:textId="77777777" w:rsidTr="0026446C">
        <w:trPr>
          <w:trHeight w:val="193"/>
        </w:trPr>
        <w:tc>
          <w:tcPr>
            <w:tcW w:w="2127" w:type="dxa"/>
            <w:tcBorders>
              <w:top w:val="nil"/>
              <w:left w:val="single" w:sz="8" w:space="0" w:color="auto"/>
              <w:bottom w:val="single" w:sz="8" w:space="0" w:color="auto"/>
              <w:right w:val="single" w:sz="8" w:space="0" w:color="auto"/>
            </w:tcBorders>
            <w:shd w:val="clear" w:color="auto" w:fill="auto"/>
            <w:noWrap/>
            <w:vAlign w:val="center"/>
            <w:hideMark/>
          </w:tcPr>
          <w:p w14:paraId="0715567C" w14:textId="77777777" w:rsidR="00110E95" w:rsidRPr="002C2214" w:rsidRDefault="00110E95" w:rsidP="00110E95">
            <w:pPr>
              <w:widowControl/>
              <w:overflowPunct/>
              <w:autoSpaceDE/>
              <w:autoSpaceDN/>
              <w:jc w:val="center"/>
              <w:rPr>
                <w:rFonts w:hAnsi="標楷體" w:cs="Calibri"/>
                <w:kern w:val="0"/>
                <w:sz w:val="24"/>
                <w:szCs w:val="24"/>
              </w:rPr>
            </w:pPr>
            <w:r w:rsidRPr="002C2214">
              <w:rPr>
                <w:rFonts w:hAnsi="標楷體" w:cs="Calibri" w:hint="eastAsia"/>
                <w:kern w:val="0"/>
                <w:sz w:val="24"/>
                <w:szCs w:val="24"/>
              </w:rPr>
              <w:t>明德外役監獄</w:t>
            </w:r>
          </w:p>
        </w:tc>
        <w:tc>
          <w:tcPr>
            <w:tcW w:w="709" w:type="dxa"/>
            <w:tcBorders>
              <w:top w:val="nil"/>
              <w:left w:val="nil"/>
              <w:bottom w:val="single" w:sz="8" w:space="0" w:color="auto"/>
              <w:right w:val="single" w:sz="8" w:space="0" w:color="auto"/>
            </w:tcBorders>
            <w:shd w:val="clear" w:color="auto" w:fill="auto"/>
            <w:noWrap/>
            <w:vAlign w:val="center"/>
            <w:hideMark/>
          </w:tcPr>
          <w:p w14:paraId="58A37776" w14:textId="77777777" w:rsidR="00110E95" w:rsidRPr="002C2214" w:rsidRDefault="00110E95" w:rsidP="00110E95">
            <w:pPr>
              <w:widowControl/>
              <w:overflowPunct/>
              <w:autoSpaceDE/>
              <w:autoSpaceDN/>
              <w:jc w:val="center"/>
              <w:rPr>
                <w:rFonts w:hAnsi="標楷體" w:cs="Calibri"/>
                <w:kern w:val="0"/>
                <w:sz w:val="24"/>
                <w:szCs w:val="24"/>
              </w:rPr>
            </w:pPr>
            <w:r w:rsidRPr="002C2214">
              <w:rPr>
                <w:rFonts w:hAnsi="標楷體" w:cs="Calibri"/>
                <w:kern w:val="0"/>
                <w:sz w:val="24"/>
                <w:szCs w:val="24"/>
              </w:rPr>
              <w:t>0</w:t>
            </w:r>
          </w:p>
        </w:tc>
        <w:tc>
          <w:tcPr>
            <w:tcW w:w="709" w:type="dxa"/>
            <w:tcBorders>
              <w:top w:val="nil"/>
              <w:left w:val="nil"/>
              <w:bottom w:val="single" w:sz="8" w:space="0" w:color="auto"/>
              <w:right w:val="single" w:sz="8" w:space="0" w:color="auto"/>
            </w:tcBorders>
            <w:shd w:val="clear" w:color="auto" w:fill="auto"/>
            <w:noWrap/>
            <w:vAlign w:val="center"/>
            <w:hideMark/>
          </w:tcPr>
          <w:p w14:paraId="122ACE59" w14:textId="77777777" w:rsidR="00110E95" w:rsidRPr="002C2214" w:rsidRDefault="00110E95" w:rsidP="00110E95">
            <w:pPr>
              <w:widowControl/>
              <w:overflowPunct/>
              <w:autoSpaceDE/>
              <w:autoSpaceDN/>
              <w:jc w:val="center"/>
              <w:rPr>
                <w:rFonts w:hAnsi="標楷體" w:cs="Calibri"/>
                <w:kern w:val="0"/>
                <w:sz w:val="24"/>
                <w:szCs w:val="24"/>
              </w:rPr>
            </w:pPr>
            <w:r w:rsidRPr="002C2214">
              <w:rPr>
                <w:rFonts w:hAnsi="標楷體" w:cs="Calibri"/>
                <w:kern w:val="0"/>
                <w:sz w:val="24"/>
                <w:szCs w:val="24"/>
              </w:rPr>
              <w:t>1</w:t>
            </w:r>
          </w:p>
        </w:tc>
        <w:tc>
          <w:tcPr>
            <w:tcW w:w="567" w:type="dxa"/>
            <w:tcBorders>
              <w:top w:val="nil"/>
              <w:left w:val="nil"/>
              <w:bottom w:val="single" w:sz="8" w:space="0" w:color="auto"/>
              <w:right w:val="single" w:sz="8" w:space="0" w:color="auto"/>
            </w:tcBorders>
            <w:shd w:val="clear" w:color="auto" w:fill="auto"/>
            <w:noWrap/>
            <w:vAlign w:val="center"/>
            <w:hideMark/>
          </w:tcPr>
          <w:p w14:paraId="0F3AF611" w14:textId="77777777" w:rsidR="00110E95" w:rsidRPr="002C2214" w:rsidRDefault="00110E95" w:rsidP="00110E95">
            <w:pPr>
              <w:widowControl/>
              <w:overflowPunct/>
              <w:autoSpaceDE/>
              <w:autoSpaceDN/>
              <w:jc w:val="center"/>
              <w:rPr>
                <w:rFonts w:hAnsi="標楷體" w:cs="Calibri"/>
                <w:kern w:val="0"/>
                <w:sz w:val="24"/>
                <w:szCs w:val="24"/>
              </w:rPr>
            </w:pPr>
            <w:r w:rsidRPr="002C2214">
              <w:rPr>
                <w:rFonts w:hAnsi="標楷體" w:cs="Calibri"/>
                <w:kern w:val="0"/>
                <w:sz w:val="24"/>
                <w:szCs w:val="24"/>
              </w:rPr>
              <w:t>0</w:t>
            </w:r>
          </w:p>
        </w:tc>
        <w:tc>
          <w:tcPr>
            <w:tcW w:w="425" w:type="dxa"/>
            <w:tcBorders>
              <w:top w:val="nil"/>
              <w:left w:val="nil"/>
              <w:bottom w:val="single" w:sz="8" w:space="0" w:color="auto"/>
              <w:right w:val="single" w:sz="8" w:space="0" w:color="auto"/>
            </w:tcBorders>
            <w:shd w:val="clear" w:color="auto" w:fill="auto"/>
            <w:noWrap/>
            <w:vAlign w:val="center"/>
            <w:hideMark/>
          </w:tcPr>
          <w:p w14:paraId="63FE9376" w14:textId="77777777" w:rsidR="00110E95" w:rsidRPr="002C2214" w:rsidRDefault="00110E95" w:rsidP="00110E95">
            <w:pPr>
              <w:widowControl/>
              <w:overflowPunct/>
              <w:autoSpaceDE/>
              <w:autoSpaceDN/>
              <w:jc w:val="center"/>
              <w:rPr>
                <w:rFonts w:hAnsi="標楷體" w:cs="Calibri"/>
                <w:kern w:val="0"/>
                <w:sz w:val="24"/>
                <w:szCs w:val="24"/>
              </w:rPr>
            </w:pPr>
            <w:r w:rsidRPr="002C2214">
              <w:rPr>
                <w:rFonts w:hAnsi="標楷體" w:cs="Calibri"/>
                <w:kern w:val="0"/>
                <w:sz w:val="24"/>
                <w:szCs w:val="24"/>
              </w:rPr>
              <w:t>0</w:t>
            </w:r>
          </w:p>
        </w:tc>
        <w:tc>
          <w:tcPr>
            <w:tcW w:w="709" w:type="dxa"/>
            <w:tcBorders>
              <w:top w:val="nil"/>
              <w:left w:val="nil"/>
              <w:bottom w:val="single" w:sz="8" w:space="0" w:color="auto"/>
              <w:right w:val="single" w:sz="8" w:space="0" w:color="auto"/>
            </w:tcBorders>
            <w:shd w:val="clear" w:color="auto" w:fill="auto"/>
            <w:noWrap/>
            <w:vAlign w:val="center"/>
            <w:hideMark/>
          </w:tcPr>
          <w:p w14:paraId="386BF2EE" w14:textId="77777777" w:rsidR="00110E95" w:rsidRPr="002C2214" w:rsidRDefault="00110E95" w:rsidP="00110E95">
            <w:pPr>
              <w:widowControl/>
              <w:overflowPunct/>
              <w:autoSpaceDE/>
              <w:autoSpaceDN/>
              <w:jc w:val="center"/>
              <w:rPr>
                <w:rFonts w:hAnsi="標楷體" w:cs="Calibri"/>
                <w:kern w:val="0"/>
                <w:sz w:val="24"/>
                <w:szCs w:val="24"/>
              </w:rPr>
            </w:pPr>
            <w:r w:rsidRPr="002C2214">
              <w:rPr>
                <w:rFonts w:hAnsi="標楷體" w:cs="Calibri"/>
                <w:kern w:val="0"/>
                <w:sz w:val="24"/>
                <w:szCs w:val="24"/>
              </w:rPr>
              <w:t>0</w:t>
            </w:r>
          </w:p>
        </w:tc>
        <w:tc>
          <w:tcPr>
            <w:tcW w:w="708" w:type="dxa"/>
            <w:tcBorders>
              <w:top w:val="nil"/>
              <w:left w:val="nil"/>
              <w:bottom w:val="single" w:sz="8" w:space="0" w:color="auto"/>
              <w:right w:val="single" w:sz="8" w:space="0" w:color="auto"/>
            </w:tcBorders>
            <w:shd w:val="clear" w:color="auto" w:fill="auto"/>
            <w:noWrap/>
            <w:vAlign w:val="center"/>
            <w:hideMark/>
          </w:tcPr>
          <w:p w14:paraId="20535EDE" w14:textId="77777777" w:rsidR="00110E95" w:rsidRPr="002C2214" w:rsidRDefault="00110E95" w:rsidP="00110E95">
            <w:pPr>
              <w:widowControl/>
              <w:overflowPunct/>
              <w:autoSpaceDE/>
              <w:autoSpaceDN/>
              <w:jc w:val="center"/>
              <w:rPr>
                <w:rFonts w:hAnsi="標楷體" w:cs="Calibri"/>
                <w:kern w:val="0"/>
                <w:sz w:val="24"/>
                <w:szCs w:val="24"/>
              </w:rPr>
            </w:pPr>
            <w:r w:rsidRPr="002C2214">
              <w:rPr>
                <w:rFonts w:hAnsi="標楷體" w:cs="Calibri"/>
                <w:kern w:val="0"/>
                <w:sz w:val="24"/>
                <w:szCs w:val="24"/>
              </w:rPr>
              <w:t>0</w:t>
            </w:r>
          </w:p>
        </w:tc>
        <w:tc>
          <w:tcPr>
            <w:tcW w:w="1270" w:type="dxa"/>
            <w:tcBorders>
              <w:top w:val="nil"/>
              <w:left w:val="nil"/>
              <w:bottom w:val="single" w:sz="8" w:space="0" w:color="auto"/>
              <w:right w:val="single" w:sz="8" w:space="0" w:color="auto"/>
            </w:tcBorders>
            <w:shd w:val="clear" w:color="auto" w:fill="auto"/>
            <w:noWrap/>
            <w:vAlign w:val="center"/>
            <w:hideMark/>
          </w:tcPr>
          <w:p w14:paraId="396B2C49" w14:textId="77777777" w:rsidR="00110E95" w:rsidRPr="002C2214" w:rsidRDefault="00110E95" w:rsidP="00110E95">
            <w:pPr>
              <w:widowControl/>
              <w:overflowPunct/>
              <w:autoSpaceDE/>
              <w:autoSpaceDN/>
              <w:jc w:val="center"/>
              <w:rPr>
                <w:rFonts w:hAnsi="標楷體" w:cs="Calibri"/>
                <w:kern w:val="0"/>
                <w:sz w:val="24"/>
                <w:szCs w:val="24"/>
              </w:rPr>
            </w:pPr>
            <w:r w:rsidRPr="002C2214">
              <w:rPr>
                <w:rFonts w:hAnsi="標楷體" w:cs="Calibri"/>
                <w:kern w:val="0"/>
                <w:sz w:val="24"/>
                <w:szCs w:val="24"/>
              </w:rPr>
              <w:t>0</w:t>
            </w:r>
          </w:p>
        </w:tc>
        <w:tc>
          <w:tcPr>
            <w:tcW w:w="573" w:type="dxa"/>
            <w:tcBorders>
              <w:top w:val="nil"/>
              <w:left w:val="nil"/>
              <w:bottom w:val="single" w:sz="8" w:space="0" w:color="auto"/>
              <w:right w:val="single" w:sz="8" w:space="0" w:color="auto"/>
            </w:tcBorders>
            <w:shd w:val="clear" w:color="auto" w:fill="auto"/>
            <w:noWrap/>
            <w:vAlign w:val="center"/>
            <w:hideMark/>
          </w:tcPr>
          <w:p w14:paraId="5F8ECADA" w14:textId="77777777" w:rsidR="00110E95" w:rsidRPr="002C2214" w:rsidRDefault="00110E95" w:rsidP="00110E95">
            <w:pPr>
              <w:widowControl/>
              <w:overflowPunct/>
              <w:autoSpaceDE/>
              <w:autoSpaceDN/>
              <w:jc w:val="center"/>
              <w:rPr>
                <w:rFonts w:hAnsi="標楷體" w:cs="Calibri"/>
                <w:kern w:val="0"/>
                <w:sz w:val="24"/>
                <w:szCs w:val="24"/>
              </w:rPr>
            </w:pPr>
            <w:r w:rsidRPr="002C2214">
              <w:rPr>
                <w:rFonts w:hAnsi="標楷體" w:cs="Calibri"/>
                <w:kern w:val="0"/>
                <w:sz w:val="24"/>
                <w:szCs w:val="24"/>
              </w:rPr>
              <w:t>0</w:t>
            </w:r>
          </w:p>
        </w:tc>
        <w:tc>
          <w:tcPr>
            <w:tcW w:w="1331" w:type="dxa"/>
            <w:tcBorders>
              <w:top w:val="nil"/>
              <w:left w:val="nil"/>
              <w:bottom w:val="single" w:sz="8" w:space="0" w:color="auto"/>
              <w:right w:val="single" w:sz="8" w:space="0" w:color="auto"/>
            </w:tcBorders>
            <w:shd w:val="clear" w:color="auto" w:fill="auto"/>
            <w:noWrap/>
            <w:vAlign w:val="center"/>
            <w:hideMark/>
          </w:tcPr>
          <w:p w14:paraId="04090157" w14:textId="77777777" w:rsidR="00110E95" w:rsidRPr="002C2214" w:rsidRDefault="00110E95" w:rsidP="00110E95">
            <w:pPr>
              <w:widowControl/>
              <w:overflowPunct/>
              <w:autoSpaceDE/>
              <w:autoSpaceDN/>
              <w:jc w:val="center"/>
              <w:rPr>
                <w:rFonts w:hAnsi="標楷體" w:cs="Calibri"/>
                <w:kern w:val="0"/>
                <w:sz w:val="24"/>
                <w:szCs w:val="24"/>
              </w:rPr>
            </w:pPr>
            <w:r w:rsidRPr="002C2214">
              <w:rPr>
                <w:rFonts w:hAnsi="標楷體" w:cs="Calibri"/>
                <w:kern w:val="0"/>
                <w:sz w:val="24"/>
                <w:szCs w:val="24"/>
              </w:rPr>
              <w:t>0</w:t>
            </w:r>
          </w:p>
        </w:tc>
      </w:tr>
      <w:tr w:rsidR="002C2214" w:rsidRPr="002C2214" w14:paraId="48190325" w14:textId="77777777" w:rsidTr="0026446C">
        <w:trPr>
          <w:trHeight w:val="193"/>
        </w:trPr>
        <w:tc>
          <w:tcPr>
            <w:tcW w:w="2127" w:type="dxa"/>
            <w:tcBorders>
              <w:top w:val="nil"/>
              <w:left w:val="single" w:sz="8" w:space="0" w:color="auto"/>
              <w:bottom w:val="single" w:sz="8" w:space="0" w:color="auto"/>
              <w:right w:val="single" w:sz="8" w:space="0" w:color="auto"/>
            </w:tcBorders>
            <w:shd w:val="clear" w:color="auto" w:fill="auto"/>
            <w:noWrap/>
            <w:vAlign w:val="center"/>
            <w:hideMark/>
          </w:tcPr>
          <w:p w14:paraId="52A5C790" w14:textId="77777777" w:rsidR="00110E95" w:rsidRPr="002C2214" w:rsidRDefault="00110E95" w:rsidP="00110E95">
            <w:pPr>
              <w:widowControl/>
              <w:overflowPunct/>
              <w:autoSpaceDE/>
              <w:autoSpaceDN/>
              <w:jc w:val="center"/>
              <w:rPr>
                <w:rFonts w:hAnsi="標楷體" w:cs="Calibri"/>
                <w:kern w:val="0"/>
                <w:sz w:val="24"/>
                <w:szCs w:val="24"/>
              </w:rPr>
            </w:pPr>
            <w:r w:rsidRPr="002C2214">
              <w:rPr>
                <w:rFonts w:hAnsi="標楷體" w:cs="Calibri" w:hint="eastAsia"/>
                <w:kern w:val="0"/>
                <w:sz w:val="24"/>
                <w:szCs w:val="24"/>
              </w:rPr>
              <w:t>自強外役監獄</w:t>
            </w:r>
          </w:p>
        </w:tc>
        <w:tc>
          <w:tcPr>
            <w:tcW w:w="709" w:type="dxa"/>
            <w:tcBorders>
              <w:top w:val="nil"/>
              <w:left w:val="nil"/>
              <w:bottom w:val="single" w:sz="8" w:space="0" w:color="auto"/>
              <w:right w:val="single" w:sz="8" w:space="0" w:color="auto"/>
            </w:tcBorders>
            <w:shd w:val="clear" w:color="auto" w:fill="auto"/>
            <w:noWrap/>
            <w:vAlign w:val="center"/>
            <w:hideMark/>
          </w:tcPr>
          <w:p w14:paraId="3CE5BDF3" w14:textId="77777777" w:rsidR="00110E95" w:rsidRPr="002C2214" w:rsidRDefault="00110E95" w:rsidP="00110E95">
            <w:pPr>
              <w:widowControl/>
              <w:overflowPunct/>
              <w:autoSpaceDE/>
              <w:autoSpaceDN/>
              <w:jc w:val="center"/>
              <w:rPr>
                <w:rFonts w:hAnsi="標楷體" w:cs="Calibri"/>
                <w:kern w:val="0"/>
                <w:sz w:val="24"/>
                <w:szCs w:val="24"/>
              </w:rPr>
            </w:pPr>
            <w:r w:rsidRPr="002C2214">
              <w:rPr>
                <w:rFonts w:hAnsi="標楷體" w:cs="Calibri"/>
                <w:kern w:val="0"/>
                <w:sz w:val="24"/>
                <w:szCs w:val="24"/>
              </w:rPr>
              <w:t>0</w:t>
            </w:r>
          </w:p>
        </w:tc>
        <w:tc>
          <w:tcPr>
            <w:tcW w:w="709" w:type="dxa"/>
            <w:tcBorders>
              <w:top w:val="nil"/>
              <w:left w:val="nil"/>
              <w:bottom w:val="single" w:sz="8" w:space="0" w:color="auto"/>
              <w:right w:val="single" w:sz="8" w:space="0" w:color="auto"/>
            </w:tcBorders>
            <w:shd w:val="clear" w:color="auto" w:fill="auto"/>
            <w:noWrap/>
            <w:vAlign w:val="center"/>
            <w:hideMark/>
          </w:tcPr>
          <w:p w14:paraId="54B4D690" w14:textId="77777777" w:rsidR="00110E95" w:rsidRPr="002C2214" w:rsidRDefault="00110E95" w:rsidP="00110E95">
            <w:pPr>
              <w:widowControl/>
              <w:overflowPunct/>
              <w:autoSpaceDE/>
              <w:autoSpaceDN/>
              <w:jc w:val="center"/>
              <w:rPr>
                <w:rFonts w:hAnsi="標楷體" w:cs="Calibri"/>
                <w:kern w:val="0"/>
                <w:sz w:val="24"/>
                <w:szCs w:val="24"/>
              </w:rPr>
            </w:pPr>
            <w:r w:rsidRPr="002C2214">
              <w:rPr>
                <w:rFonts w:hAnsi="標楷體" w:cs="Calibri"/>
                <w:kern w:val="0"/>
                <w:sz w:val="24"/>
                <w:szCs w:val="24"/>
              </w:rPr>
              <w:t>0</w:t>
            </w:r>
          </w:p>
        </w:tc>
        <w:tc>
          <w:tcPr>
            <w:tcW w:w="567" w:type="dxa"/>
            <w:tcBorders>
              <w:top w:val="nil"/>
              <w:left w:val="nil"/>
              <w:bottom w:val="single" w:sz="8" w:space="0" w:color="auto"/>
              <w:right w:val="single" w:sz="8" w:space="0" w:color="auto"/>
            </w:tcBorders>
            <w:shd w:val="clear" w:color="auto" w:fill="auto"/>
            <w:noWrap/>
            <w:vAlign w:val="center"/>
            <w:hideMark/>
          </w:tcPr>
          <w:p w14:paraId="38983080" w14:textId="77777777" w:rsidR="00110E95" w:rsidRPr="002C2214" w:rsidRDefault="00110E95" w:rsidP="00110E95">
            <w:pPr>
              <w:widowControl/>
              <w:overflowPunct/>
              <w:autoSpaceDE/>
              <w:autoSpaceDN/>
              <w:jc w:val="center"/>
              <w:rPr>
                <w:rFonts w:hAnsi="標楷體" w:cs="Calibri"/>
                <w:kern w:val="0"/>
                <w:sz w:val="24"/>
                <w:szCs w:val="24"/>
              </w:rPr>
            </w:pPr>
            <w:r w:rsidRPr="002C2214">
              <w:rPr>
                <w:rFonts w:hAnsi="標楷體" w:cs="Calibri"/>
                <w:kern w:val="0"/>
                <w:sz w:val="24"/>
                <w:szCs w:val="24"/>
              </w:rPr>
              <w:t>2</w:t>
            </w:r>
          </w:p>
        </w:tc>
        <w:tc>
          <w:tcPr>
            <w:tcW w:w="425" w:type="dxa"/>
            <w:tcBorders>
              <w:top w:val="nil"/>
              <w:left w:val="nil"/>
              <w:bottom w:val="single" w:sz="8" w:space="0" w:color="auto"/>
              <w:right w:val="single" w:sz="8" w:space="0" w:color="auto"/>
            </w:tcBorders>
            <w:shd w:val="clear" w:color="auto" w:fill="auto"/>
            <w:noWrap/>
            <w:vAlign w:val="center"/>
            <w:hideMark/>
          </w:tcPr>
          <w:p w14:paraId="41895E57" w14:textId="77777777" w:rsidR="00110E95" w:rsidRPr="002C2214" w:rsidRDefault="00110E95" w:rsidP="00110E95">
            <w:pPr>
              <w:widowControl/>
              <w:overflowPunct/>
              <w:autoSpaceDE/>
              <w:autoSpaceDN/>
              <w:jc w:val="center"/>
              <w:rPr>
                <w:rFonts w:hAnsi="標楷體" w:cs="Calibri"/>
                <w:kern w:val="0"/>
                <w:sz w:val="24"/>
                <w:szCs w:val="24"/>
              </w:rPr>
            </w:pPr>
            <w:r w:rsidRPr="002C2214">
              <w:rPr>
                <w:rFonts w:hAnsi="標楷體" w:cs="Calibri"/>
                <w:kern w:val="0"/>
                <w:sz w:val="24"/>
                <w:szCs w:val="24"/>
              </w:rPr>
              <w:t>0</w:t>
            </w:r>
          </w:p>
        </w:tc>
        <w:tc>
          <w:tcPr>
            <w:tcW w:w="709" w:type="dxa"/>
            <w:tcBorders>
              <w:top w:val="nil"/>
              <w:left w:val="nil"/>
              <w:bottom w:val="single" w:sz="8" w:space="0" w:color="auto"/>
              <w:right w:val="single" w:sz="8" w:space="0" w:color="auto"/>
            </w:tcBorders>
            <w:shd w:val="clear" w:color="auto" w:fill="auto"/>
            <w:noWrap/>
            <w:vAlign w:val="center"/>
            <w:hideMark/>
          </w:tcPr>
          <w:p w14:paraId="4DF50027" w14:textId="77777777" w:rsidR="00110E95" w:rsidRPr="002C2214" w:rsidRDefault="00110E95" w:rsidP="00110E95">
            <w:pPr>
              <w:widowControl/>
              <w:overflowPunct/>
              <w:autoSpaceDE/>
              <w:autoSpaceDN/>
              <w:jc w:val="center"/>
              <w:rPr>
                <w:rFonts w:hAnsi="標楷體" w:cs="Calibri"/>
                <w:kern w:val="0"/>
                <w:sz w:val="24"/>
                <w:szCs w:val="24"/>
              </w:rPr>
            </w:pPr>
            <w:r w:rsidRPr="002C2214">
              <w:rPr>
                <w:rFonts w:hAnsi="標楷體" w:cs="Calibri"/>
                <w:kern w:val="0"/>
                <w:sz w:val="24"/>
                <w:szCs w:val="24"/>
              </w:rPr>
              <w:t>2</w:t>
            </w:r>
          </w:p>
        </w:tc>
        <w:tc>
          <w:tcPr>
            <w:tcW w:w="708" w:type="dxa"/>
            <w:tcBorders>
              <w:top w:val="nil"/>
              <w:left w:val="nil"/>
              <w:bottom w:val="single" w:sz="8" w:space="0" w:color="auto"/>
              <w:right w:val="single" w:sz="8" w:space="0" w:color="auto"/>
            </w:tcBorders>
            <w:shd w:val="clear" w:color="auto" w:fill="auto"/>
            <w:noWrap/>
            <w:vAlign w:val="center"/>
            <w:hideMark/>
          </w:tcPr>
          <w:p w14:paraId="4B13BC1F" w14:textId="77777777" w:rsidR="00110E95" w:rsidRPr="002C2214" w:rsidRDefault="00110E95" w:rsidP="00110E95">
            <w:pPr>
              <w:widowControl/>
              <w:overflowPunct/>
              <w:autoSpaceDE/>
              <w:autoSpaceDN/>
              <w:jc w:val="center"/>
              <w:rPr>
                <w:rFonts w:hAnsi="標楷體" w:cs="Calibri"/>
                <w:kern w:val="0"/>
                <w:sz w:val="24"/>
                <w:szCs w:val="24"/>
              </w:rPr>
            </w:pPr>
            <w:r w:rsidRPr="002C2214">
              <w:rPr>
                <w:rFonts w:hAnsi="標楷體" w:cs="Calibri"/>
                <w:kern w:val="0"/>
                <w:sz w:val="24"/>
                <w:szCs w:val="24"/>
              </w:rPr>
              <w:t>0</w:t>
            </w:r>
          </w:p>
        </w:tc>
        <w:tc>
          <w:tcPr>
            <w:tcW w:w="1270" w:type="dxa"/>
            <w:tcBorders>
              <w:top w:val="nil"/>
              <w:left w:val="nil"/>
              <w:bottom w:val="single" w:sz="8" w:space="0" w:color="auto"/>
              <w:right w:val="single" w:sz="8" w:space="0" w:color="auto"/>
            </w:tcBorders>
            <w:shd w:val="clear" w:color="auto" w:fill="auto"/>
            <w:noWrap/>
            <w:vAlign w:val="center"/>
            <w:hideMark/>
          </w:tcPr>
          <w:p w14:paraId="4F24D6F0" w14:textId="77777777" w:rsidR="00110E95" w:rsidRPr="002C2214" w:rsidRDefault="00110E95" w:rsidP="00110E95">
            <w:pPr>
              <w:widowControl/>
              <w:overflowPunct/>
              <w:autoSpaceDE/>
              <w:autoSpaceDN/>
              <w:jc w:val="center"/>
              <w:rPr>
                <w:rFonts w:hAnsi="標楷體" w:cs="Calibri"/>
                <w:kern w:val="0"/>
                <w:sz w:val="24"/>
                <w:szCs w:val="24"/>
              </w:rPr>
            </w:pPr>
            <w:r w:rsidRPr="002C2214">
              <w:rPr>
                <w:rFonts w:hAnsi="標楷體" w:cs="Calibri"/>
                <w:kern w:val="0"/>
                <w:sz w:val="24"/>
                <w:szCs w:val="24"/>
              </w:rPr>
              <w:t>0</w:t>
            </w:r>
          </w:p>
        </w:tc>
        <w:tc>
          <w:tcPr>
            <w:tcW w:w="573" w:type="dxa"/>
            <w:tcBorders>
              <w:top w:val="nil"/>
              <w:left w:val="nil"/>
              <w:bottom w:val="single" w:sz="8" w:space="0" w:color="auto"/>
              <w:right w:val="single" w:sz="8" w:space="0" w:color="auto"/>
            </w:tcBorders>
            <w:shd w:val="clear" w:color="auto" w:fill="auto"/>
            <w:noWrap/>
            <w:vAlign w:val="center"/>
            <w:hideMark/>
          </w:tcPr>
          <w:p w14:paraId="5356A1AF" w14:textId="77777777" w:rsidR="00110E95" w:rsidRPr="002C2214" w:rsidRDefault="00110E95" w:rsidP="00110E95">
            <w:pPr>
              <w:widowControl/>
              <w:overflowPunct/>
              <w:autoSpaceDE/>
              <w:autoSpaceDN/>
              <w:jc w:val="center"/>
              <w:rPr>
                <w:rFonts w:hAnsi="標楷體" w:cs="Calibri"/>
                <w:kern w:val="0"/>
                <w:sz w:val="24"/>
                <w:szCs w:val="24"/>
              </w:rPr>
            </w:pPr>
            <w:r w:rsidRPr="002C2214">
              <w:rPr>
                <w:rFonts w:hAnsi="標楷體" w:cs="Calibri"/>
                <w:kern w:val="0"/>
                <w:sz w:val="24"/>
                <w:szCs w:val="24"/>
              </w:rPr>
              <w:t>0</w:t>
            </w:r>
          </w:p>
        </w:tc>
        <w:tc>
          <w:tcPr>
            <w:tcW w:w="1331" w:type="dxa"/>
            <w:tcBorders>
              <w:top w:val="nil"/>
              <w:left w:val="nil"/>
              <w:bottom w:val="single" w:sz="8" w:space="0" w:color="auto"/>
              <w:right w:val="single" w:sz="8" w:space="0" w:color="auto"/>
            </w:tcBorders>
            <w:shd w:val="clear" w:color="auto" w:fill="auto"/>
            <w:noWrap/>
            <w:vAlign w:val="center"/>
            <w:hideMark/>
          </w:tcPr>
          <w:p w14:paraId="3D859103" w14:textId="77777777" w:rsidR="00110E95" w:rsidRPr="002C2214" w:rsidRDefault="00110E95" w:rsidP="00110E95">
            <w:pPr>
              <w:widowControl/>
              <w:overflowPunct/>
              <w:autoSpaceDE/>
              <w:autoSpaceDN/>
              <w:jc w:val="center"/>
              <w:rPr>
                <w:rFonts w:hAnsi="標楷體" w:cs="Calibri"/>
                <w:kern w:val="0"/>
                <w:sz w:val="24"/>
                <w:szCs w:val="24"/>
              </w:rPr>
            </w:pPr>
            <w:r w:rsidRPr="002C2214">
              <w:rPr>
                <w:rFonts w:hAnsi="標楷體" w:cs="Calibri"/>
                <w:kern w:val="0"/>
                <w:sz w:val="24"/>
                <w:szCs w:val="24"/>
              </w:rPr>
              <w:t>0</w:t>
            </w:r>
          </w:p>
        </w:tc>
      </w:tr>
      <w:tr w:rsidR="002C2214" w:rsidRPr="002C2214" w14:paraId="708E7A9B" w14:textId="77777777" w:rsidTr="0026446C">
        <w:trPr>
          <w:trHeight w:val="193"/>
        </w:trPr>
        <w:tc>
          <w:tcPr>
            <w:tcW w:w="2127" w:type="dxa"/>
            <w:tcBorders>
              <w:top w:val="nil"/>
              <w:left w:val="single" w:sz="8" w:space="0" w:color="auto"/>
              <w:bottom w:val="single" w:sz="8" w:space="0" w:color="auto"/>
              <w:right w:val="single" w:sz="8" w:space="0" w:color="auto"/>
            </w:tcBorders>
            <w:shd w:val="clear" w:color="auto" w:fill="auto"/>
            <w:noWrap/>
            <w:vAlign w:val="center"/>
            <w:hideMark/>
          </w:tcPr>
          <w:p w14:paraId="029A813B" w14:textId="77777777" w:rsidR="00110E95" w:rsidRPr="002C2214" w:rsidRDefault="00110E95" w:rsidP="00110E95">
            <w:pPr>
              <w:widowControl/>
              <w:overflowPunct/>
              <w:autoSpaceDE/>
              <w:autoSpaceDN/>
              <w:jc w:val="center"/>
              <w:rPr>
                <w:rFonts w:hAnsi="標楷體" w:cs="Calibri"/>
                <w:kern w:val="0"/>
                <w:sz w:val="24"/>
                <w:szCs w:val="24"/>
              </w:rPr>
            </w:pPr>
            <w:r w:rsidRPr="002C2214">
              <w:rPr>
                <w:rFonts w:hAnsi="標楷體" w:cs="Calibri" w:hint="eastAsia"/>
                <w:kern w:val="0"/>
                <w:sz w:val="24"/>
                <w:szCs w:val="24"/>
              </w:rPr>
              <w:t>綠島監獄</w:t>
            </w:r>
          </w:p>
        </w:tc>
        <w:tc>
          <w:tcPr>
            <w:tcW w:w="709" w:type="dxa"/>
            <w:tcBorders>
              <w:top w:val="nil"/>
              <w:left w:val="nil"/>
              <w:bottom w:val="single" w:sz="8" w:space="0" w:color="auto"/>
              <w:right w:val="single" w:sz="8" w:space="0" w:color="auto"/>
            </w:tcBorders>
            <w:shd w:val="clear" w:color="auto" w:fill="auto"/>
            <w:noWrap/>
            <w:vAlign w:val="center"/>
            <w:hideMark/>
          </w:tcPr>
          <w:p w14:paraId="7C5C5F4A" w14:textId="77777777" w:rsidR="00110E95" w:rsidRPr="002C2214" w:rsidRDefault="00110E95" w:rsidP="00110E95">
            <w:pPr>
              <w:widowControl/>
              <w:overflowPunct/>
              <w:autoSpaceDE/>
              <w:autoSpaceDN/>
              <w:jc w:val="center"/>
              <w:rPr>
                <w:rFonts w:hAnsi="標楷體" w:cs="Calibri"/>
                <w:kern w:val="0"/>
                <w:sz w:val="24"/>
                <w:szCs w:val="24"/>
              </w:rPr>
            </w:pPr>
            <w:r w:rsidRPr="002C2214">
              <w:rPr>
                <w:rFonts w:hAnsi="標楷體" w:cs="Calibri"/>
                <w:kern w:val="0"/>
                <w:sz w:val="24"/>
                <w:szCs w:val="24"/>
              </w:rPr>
              <w:t>0</w:t>
            </w:r>
          </w:p>
        </w:tc>
        <w:tc>
          <w:tcPr>
            <w:tcW w:w="709" w:type="dxa"/>
            <w:tcBorders>
              <w:top w:val="nil"/>
              <w:left w:val="nil"/>
              <w:bottom w:val="single" w:sz="8" w:space="0" w:color="auto"/>
              <w:right w:val="single" w:sz="8" w:space="0" w:color="auto"/>
            </w:tcBorders>
            <w:shd w:val="clear" w:color="auto" w:fill="auto"/>
            <w:noWrap/>
            <w:vAlign w:val="center"/>
            <w:hideMark/>
          </w:tcPr>
          <w:p w14:paraId="7EC09630" w14:textId="77777777" w:rsidR="00110E95" w:rsidRPr="002C2214" w:rsidRDefault="00110E95" w:rsidP="00110E95">
            <w:pPr>
              <w:widowControl/>
              <w:overflowPunct/>
              <w:autoSpaceDE/>
              <w:autoSpaceDN/>
              <w:jc w:val="center"/>
              <w:rPr>
                <w:rFonts w:hAnsi="標楷體" w:cs="Calibri"/>
                <w:kern w:val="0"/>
                <w:sz w:val="24"/>
                <w:szCs w:val="24"/>
              </w:rPr>
            </w:pPr>
            <w:r w:rsidRPr="002C2214">
              <w:rPr>
                <w:rFonts w:hAnsi="標楷體" w:cs="Calibri"/>
                <w:kern w:val="0"/>
                <w:sz w:val="24"/>
                <w:szCs w:val="24"/>
              </w:rPr>
              <w:t>0</w:t>
            </w:r>
          </w:p>
        </w:tc>
        <w:tc>
          <w:tcPr>
            <w:tcW w:w="567" w:type="dxa"/>
            <w:tcBorders>
              <w:top w:val="nil"/>
              <w:left w:val="nil"/>
              <w:bottom w:val="single" w:sz="8" w:space="0" w:color="auto"/>
              <w:right w:val="single" w:sz="8" w:space="0" w:color="auto"/>
            </w:tcBorders>
            <w:shd w:val="clear" w:color="auto" w:fill="auto"/>
            <w:noWrap/>
            <w:vAlign w:val="center"/>
            <w:hideMark/>
          </w:tcPr>
          <w:p w14:paraId="3D4EAD64" w14:textId="77777777" w:rsidR="00110E95" w:rsidRPr="002C2214" w:rsidRDefault="00110E95" w:rsidP="00110E95">
            <w:pPr>
              <w:widowControl/>
              <w:overflowPunct/>
              <w:autoSpaceDE/>
              <w:autoSpaceDN/>
              <w:jc w:val="center"/>
              <w:rPr>
                <w:rFonts w:hAnsi="標楷體" w:cs="Calibri"/>
                <w:kern w:val="0"/>
                <w:sz w:val="24"/>
                <w:szCs w:val="24"/>
              </w:rPr>
            </w:pPr>
            <w:r w:rsidRPr="002C2214">
              <w:rPr>
                <w:rFonts w:hAnsi="標楷體" w:cs="Calibri"/>
                <w:kern w:val="0"/>
                <w:sz w:val="24"/>
                <w:szCs w:val="24"/>
              </w:rPr>
              <w:t>1</w:t>
            </w:r>
          </w:p>
        </w:tc>
        <w:tc>
          <w:tcPr>
            <w:tcW w:w="425" w:type="dxa"/>
            <w:tcBorders>
              <w:top w:val="nil"/>
              <w:left w:val="nil"/>
              <w:bottom w:val="single" w:sz="8" w:space="0" w:color="auto"/>
              <w:right w:val="single" w:sz="8" w:space="0" w:color="auto"/>
            </w:tcBorders>
            <w:shd w:val="clear" w:color="auto" w:fill="auto"/>
            <w:noWrap/>
            <w:vAlign w:val="center"/>
            <w:hideMark/>
          </w:tcPr>
          <w:p w14:paraId="0E5EBC35" w14:textId="77777777" w:rsidR="00110E95" w:rsidRPr="002C2214" w:rsidRDefault="00110E95" w:rsidP="00110E95">
            <w:pPr>
              <w:widowControl/>
              <w:overflowPunct/>
              <w:autoSpaceDE/>
              <w:autoSpaceDN/>
              <w:jc w:val="center"/>
              <w:rPr>
                <w:rFonts w:hAnsi="標楷體" w:cs="Calibri"/>
                <w:kern w:val="0"/>
                <w:sz w:val="24"/>
                <w:szCs w:val="24"/>
              </w:rPr>
            </w:pPr>
            <w:r w:rsidRPr="002C2214">
              <w:rPr>
                <w:rFonts w:hAnsi="標楷體" w:cs="Calibri"/>
                <w:kern w:val="0"/>
                <w:sz w:val="24"/>
                <w:szCs w:val="24"/>
              </w:rPr>
              <w:t>0</w:t>
            </w:r>
          </w:p>
        </w:tc>
        <w:tc>
          <w:tcPr>
            <w:tcW w:w="709" w:type="dxa"/>
            <w:tcBorders>
              <w:top w:val="nil"/>
              <w:left w:val="nil"/>
              <w:bottom w:val="single" w:sz="8" w:space="0" w:color="auto"/>
              <w:right w:val="single" w:sz="8" w:space="0" w:color="auto"/>
            </w:tcBorders>
            <w:shd w:val="clear" w:color="auto" w:fill="auto"/>
            <w:noWrap/>
            <w:vAlign w:val="center"/>
            <w:hideMark/>
          </w:tcPr>
          <w:p w14:paraId="6366FFCA" w14:textId="77777777" w:rsidR="00110E95" w:rsidRPr="002C2214" w:rsidRDefault="00110E95" w:rsidP="00110E95">
            <w:pPr>
              <w:widowControl/>
              <w:overflowPunct/>
              <w:autoSpaceDE/>
              <w:autoSpaceDN/>
              <w:jc w:val="center"/>
              <w:rPr>
                <w:rFonts w:hAnsi="標楷體" w:cs="Calibri"/>
                <w:kern w:val="0"/>
                <w:sz w:val="24"/>
                <w:szCs w:val="24"/>
              </w:rPr>
            </w:pPr>
            <w:r w:rsidRPr="002C2214">
              <w:rPr>
                <w:rFonts w:hAnsi="標楷體" w:cs="Calibri"/>
                <w:kern w:val="0"/>
                <w:sz w:val="24"/>
                <w:szCs w:val="24"/>
              </w:rPr>
              <w:t>1</w:t>
            </w:r>
          </w:p>
        </w:tc>
        <w:tc>
          <w:tcPr>
            <w:tcW w:w="708" w:type="dxa"/>
            <w:tcBorders>
              <w:top w:val="nil"/>
              <w:left w:val="nil"/>
              <w:bottom w:val="single" w:sz="8" w:space="0" w:color="auto"/>
              <w:right w:val="single" w:sz="8" w:space="0" w:color="auto"/>
            </w:tcBorders>
            <w:shd w:val="clear" w:color="auto" w:fill="auto"/>
            <w:noWrap/>
            <w:vAlign w:val="center"/>
            <w:hideMark/>
          </w:tcPr>
          <w:p w14:paraId="016FCD9D" w14:textId="77777777" w:rsidR="00110E95" w:rsidRPr="002C2214" w:rsidRDefault="00110E95" w:rsidP="00110E95">
            <w:pPr>
              <w:widowControl/>
              <w:overflowPunct/>
              <w:autoSpaceDE/>
              <w:autoSpaceDN/>
              <w:jc w:val="center"/>
              <w:rPr>
                <w:rFonts w:hAnsi="標楷體" w:cs="Calibri"/>
                <w:kern w:val="0"/>
                <w:sz w:val="24"/>
                <w:szCs w:val="24"/>
              </w:rPr>
            </w:pPr>
            <w:r w:rsidRPr="002C2214">
              <w:rPr>
                <w:rFonts w:hAnsi="標楷體" w:cs="Calibri"/>
                <w:kern w:val="0"/>
                <w:sz w:val="24"/>
                <w:szCs w:val="24"/>
              </w:rPr>
              <w:t>0</w:t>
            </w:r>
          </w:p>
        </w:tc>
        <w:tc>
          <w:tcPr>
            <w:tcW w:w="1270" w:type="dxa"/>
            <w:tcBorders>
              <w:top w:val="nil"/>
              <w:left w:val="nil"/>
              <w:bottom w:val="single" w:sz="8" w:space="0" w:color="auto"/>
              <w:right w:val="single" w:sz="8" w:space="0" w:color="auto"/>
            </w:tcBorders>
            <w:shd w:val="clear" w:color="auto" w:fill="auto"/>
            <w:noWrap/>
            <w:vAlign w:val="center"/>
            <w:hideMark/>
          </w:tcPr>
          <w:p w14:paraId="392FC2B9" w14:textId="77777777" w:rsidR="00110E95" w:rsidRPr="002C2214" w:rsidRDefault="00110E95" w:rsidP="00110E95">
            <w:pPr>
              <w:widowControl/>
              <w:overflowPunct/>
              <w:autoSpaceDE/>
              <w:autoSpaceDN/>
              <w:jc w:val="center"/>
              <w:rPr>
                <w:rFonts w:hAnsi="標楷體" w:cs="Calibri"/>
                <w:kern w:val="0"/>
                <w:sz w:val="24"/>
                <w:szCs w:val="24"/>
              </w:rPr>
            </w:pPr>
            <w:r w:rsidRPr="002C2214">
              <w:rPr>
                <w:rFonts w:hAnsi="標楷體" w:cs="Calibri"/>
                <w:kern w:val="0"/>
                <w:sz w:val="24"/>
                <w:szCs w:val="24"/>
              </w:rPr>
              <w:t>0</w:t>
            </w:r>
          </w:p>
        </w:tc>
        <w:tc>
          <w:tcPr>
            <w:tcW w:w="573" w:type="dxa"/>
            <w:tcBorders>
              <w:top w:val="nil"/>
              <w:left w:val="nil"/>
              <w:bottom w:val="single" w:sz="8" w:space="0" w:color="auto"/>
              <w:right w:val="single" w:sz="8" w:space="0" w:color="auto"/>
            </w:tcBorders>
            <w:shd w:val="clear" w:color="auto" w:fill="auto"/>
            <w:noWrap/>
            <w:vAlign w:val="center"/>
            <w:hideMark/>
          </w:tcPr>
          <w:p w14:paraId="784E0002" w14:textId="77777777" w:rsidR="00110E95" w:rsidRPr="002C2214" w:rsidRDefault="00110E95" w:rsidP="00110E95">
            <w:pPr>
              <w:widowControl/>
              <w:overflowPunct/>
              <w:autoSpaceDE/>
              <w:autoSpaceDN/>
              <w:jc w:val="center"/>
              <w:rPr>
                <w:rFonts w:hAnsi="標楷體" w:cs="Calibri"/>
                <w:kern w:val="0"/>
                <w:sz w:val="24"/>
                <w:szCs w:val="24"/>
              </w:rPr>
            </w:pPr>
            <w:r w:rsidRPr="002C2214">
              <w:rPr>
                <w:rFonts w:hAnsi="標楷體" w:cs="Calibri"/>
                <w:kern w:val="0"/>
                <w:sz w:val="24"/>
                <w:szCs w:val="24"/>
              </w:rPr>
              <w:t>0</w:t>
            </w:r>
          </w:p>
        </w:tc>
        <w:tc>
          <w:tcPr>
            <w:tcW w:w="1331" w:type="dxa"/>
            <w:tcBorders>
              <w:top w:val="nil"/>
              <w:left w:val="nil"/>
              <w:bottom w:val="single" w:sz="8" w:space="0" w:color="auto"/>
              <w:right w:val="single" w:sz="8" w:space="0" w:color="auto"/>
            </w:tcBorders>
            <w:shd w:val="clear" w:color="auto" w:fill="auto"/>
            <w:noWrap/>
            <w:vAlign w:val="center"/>
            <w:hideMark/>
          </w:tcPr>
          <w:p w14:paraId="636338FF" w14:textId="77777777" w:rsidR="00110E95" w:rsidRPr="002C2214" w:rsidRDefault="00110E95" w:rsidP="00110E95">
            <w:pPr>
              <w:widowControl/>
              <w:overflowPunct/>
              <w:autoSpaceDE/>
              <w:autoSpaceDN/>
              <w:jc w:val="center"/>
              <w:rPr>
                <w:rFonts w:hAnsi="標楷體" w:cs="Calibri"/>
                <w:kern w:val="0"/>
                <w:sz w:val="24"/>
                <w:szCs w:val="24"/>
              </w:rPr>
            </w:pPr>
            <w:r w:rsidRPr="002C2214">
              <w:rPr>
                <w:rFonts w:hAnsi="標楷體" w:cs="Calibri"/>
                <w:kern w:val="0"/>
                <w:sz w:val="24"/>
                <w:szCs w:val="24"/>
              </w:rPr>
              <w:t>0</w:t>
            </w:r>
          </w:p>
        </w:tc>
      </w:tr>
      <w:tr w:rsidR="002C2214" w:rsidRPr="002C2214" w14:paraId="0FB0139D" w14:textId="77777777" w:rsidTr="0026446C">
        <w:trPr>
          <w:trHeight w:val="193"/>
        </w:trPr>
        <w:tc>
          <w:tcPr>
            <w:tcW w:w="2127" w:type="dxa"/>
            <w:tcBorders>
              <w:top w:val="nil"/>
              <w:left w:val="single" w:sz="8" w:space="0" w:color="auto"/>
              <w:bottom w:val="single" w:sz="8" w:space="0" w:color="auto"/>
              <w:right w:val="single" w:sz="8" w:space="0" w:color="auto"/>
            </w:tcBorders>
            <w:shd w:val="clear" w:color="auto" w:fill="auto"/>
            <w:noWrap/>
            <w:vAlign w:val="center"/>
            <w:hideMark/>
          </w:tcPr>
          <w:p w14:paraId="250282B2" w14:textId="77777777" w:rsidR="00110E95" w:rsidRPr="002C2214" w:rsidRDefault="00110E95" w:rsidP="00110E95">
            <w:pPr>
              <w:widowControl/>
              <w:overflowPunct/>
              <w:autoSpaceDE/>
              <w:autoSpaceDN/>
              <w:jc w:val="center"/>
              <w:rPr>
                <w:rFonts w:hAnsi="標楷體" w:cs="Calibri"/>
                <w:kern w:val="0"/>
                <w:sz w:val="24"/>
                <w:szCs w:val="24"/>
              </w:rPr>
            </w:pPr>
            <w:r w:rsidRPr="002C2214">
              <w:rPr>
                <w:rFonts w:hAnsi="標楷體" w:cs="Calibri" w:hint="eastAsia"/>
                <w:kern w:val="0"/>
                <w:sz w:val="24"/>
                <w:szCs w:val="24"/>
              </w:rPr>
              <w:t>澎湖監獄</w:t>
            </w:r>
          </w:p>
        </w:tc>
        <w:tc>
          <w:tcPr>
            <w:tcW w:w="709" w:type="dxa"/>
            <w:tcBorders>
              <w:top w:val="nil"/>
              <w:left w:val="nil"/>
              <w:bottom w:val="single" w:sz="8" w:space="0" w:color="auto"/>
              <w:right w:val="single" w:sz="8" w:space="0" w:color="auto"/>
            </w:tcBorders>
            <w:shd w:val="clear" w:color="auto" w:fill="auto"/>
            <w:noWrap/>
            <w:vAlign w:val="center"/>
            <w:hideMark/>
          </w:tcPr>
          <w:p w14:paraId="6C5CC033" w14:textId="77777777" w:rsidR="00110E95" w:rsidRPr="002C2214" w:rsidRDefault="00110E95" w:rsidP="00110E95">
            <w:pPr>
              <w:widowControl/>
              <w:overflowPunct/>
              <w:autoSpaceDE/>
              <w:autoSpaceDN/>
              <w:jc w:val="center"/>
              <w:rPr>
                <w:rFonts w:hAnsi="標楷體" w:cs="Calibri"/>
                <w:kern w:val="0"/>
                <w:sz w:val="24"/>
                <w:szCs w:val="24"/>
              </w:rPr>
            </w:pPr>
            <w:r w:rsidRPr="002C2214">
              <w:rPr>
                <w:rFonts w:hAnsi="標楷體" w:cs="Calibri"/>
                <w:kern w:val="0"/>
                <w:sz w:val="24"/>
                <w:szCs w:val="24"/>
              </w:rPr>
              <w:t>0</w:t>
            </w:r>
          </w:p>
        </w:tc>
        <w:tc>
          <w:tcPr>
            <w:tcW w:w="709" w:type="dxa"/>
            <w:tcBorders>
              <w:top w:val="nil"/>
              <w:left w:val="nil"/>
              <w:bottom w:val="single" w:sz="8" w:space="0" w:color="auto"/>
              <w:right w:val="single" w:sz="8" w:space="0" w:color="auto"/>
            </w:tcBorders>
            <w:shd w:val="clear" w:color="auto" w:fill="auto"/>
            <w:noWrap/>
            <w:vAlign w:val="center"/>
            <w:hideMark/>
          </w:tcPr>
          <w:p w14:paraId="3D46670E" w14:textId="77777777" w:rsidR="00110E95" w:rsidRPr="002C2214" w:rsidRDefault="00110E95" w:rsidP="00110E95">
            <w:pPr>
              <w:widowControl/>
              <w:overflowPunct/>
              <w:autoSpaceDE/>
              <w:autoSpaceDN/>
              <w:jc w:val="center"/>
              <w:rPr>
                <w:rFonts w:hAnsi="標楷體" w:cs="Calibri"/>
                <w:kern w:val="0"/>
                <w:sz w:val="24"/>
                <w:szCs w:val="24"/>
              </w:rPr>
            </w:pPr>
            <w:r w:rsidRPr="002C2214">
              <w:rPr>
                <w:rFonts w:hAnsi="標楷體" w:cs="Calibri"/>
                <w:kern w:val="0"/>
                <w:sz w:val="24"/>
                <w:szCs w:val="24"/>
              </w:rPr>
              <w:t>0</w:t>
            </w:r>
          </w:p>
        </w:tc>
        <w:tc>
          <w:tcPr>
            <w:tcW w:w="567" w:type="dxa"/>
            <w:tcBorders>
              <w:top w:val="nil"/>
              <w:left w:val="nil"/>
              <w:bottom w:val="single" w:sz="8" w:space="0" w:color="auto"/>
              <w:right w:val="single" w:sz="8" w:space="0" w:color="auto"/>
            </w:tcBorders>
            <w:shd w:val="clear" w:color="auto" w:fill="auto"/>
            <w:noWrap/>
            <w:vAlign w:val="center"/>
            <w:hideMark/>
          </w:tcPr>
          <w:p w14:paraId="50EC47BF" w14:textId="77777777" w:rsidR="00110E95" w:rsidRPr="002C2214" w:rsidRDefault="00110E95" w:rsidP="00110E95">
            <w:pPr>
              <w:widowControl/>
              <w:overflowPunct/>
              <w:autoSpaceDE/>
              <w:autoSpaceDN/>
              <w:jc w:val="center"/>
              <w:rPr>
                <w:rFonts w:hAnsi="標楷體" w:cs="Calibri"/>
                <w:kern w:val="0"/>
                <w:sz w:val="24"/>
                <w:szCs w:val="24"/>
              </w:rPr>
            </w:pPr>
            <w:r w:rsidRPr="002C2214">
              <w:rPr>
                <w:rFonts w:hAnsi="標楷體" w:cs="Calibri"/>
                <w:kern w:val="0"/>
                <w:sz w:val="24"/>
                <w:szCs w:val="24"/>
              </w:rPr>
              <w:t>2</w:t>
            </w:r>
          </w:p>
        </w:tc>
        <w:tc>
          <w:tcPr>
            <w:tcW w:w="425" w:type="dxa"/>
            <w:tcBorders>
              <w:top w:val="nil"/>
              <w:left w:val="nil"/>
              <w:bottom w:val="single" w:sz="8" w:space="0" w:color="auto"/>
              <w:right w:val="single" w:sz="8" w:space="0" w:color="auto"/>
            </w:tcBorders>
            <w:shd w:val="clear" w:color="auto" w:fill="auto"/>
            <w:noWrap/>
            <w:vAlign w:val="center"/>
            <w:hideMark/>
          </w:tcPr>
          <w:p w14:paraId="1389450E" w14:textId="77777777" w:rsidR="00110E95" w:rsidRPr="002C2214" w:rsidRDefault="00110E95" w:rsidP="00110E95">
            <w:pPr>
              <w:widowControl/>
              <w:overflowPunct/>
              <w:autoSpaceDE/>
              <w:autoSpaceDN/>
              <w:jc w:val="center"/>
              <w:rPr>
                <w:rFonts w:hAnsi="標楷體" w:cs="Calibri"/>
                <w:kern w:val="0"/>
                <w:sz w:val="24"/>
                <w:szCs w:val="24"/>
              </w:rPr>
            </w:pPr>
            <w:r w:rsidRPr="002C2214">
              <w:rPr>
                <w:rFonts w:hAnsi="標楷體" w:cs="Calibri"/>
                <w:kern w:val="0"/>
                <w:sz w:val="24"/>
                <w:szCs w:val="24"/>
              </w:rPr>
              <w:t>0</w:t>
            </w:r>
          </w:p>
        </w:tc>
        <w:tc>
          <w:tcPr>
            <w:tcW w:w="709" w:type="dxa"/>
            <w:tcBorders>
              <w:top w:val="nil"/>
              <w:left w:val="nil"/>
              <w:bottom w:val="single" w:sz="8" w:space="0" w:color="auto"/>
              <w:right w:val="single" w:sz="8" w:space="0" w:color="auto"/>
            </w:tcBorders>
            <w:shd w:val="clear" w:color="auto" w:fill="auto"/>
            <w:noWrap/>
            <w:vAlign w:val="center"/>
            <w:hideMark/>
          </w:tcPr>
          <w:p w14:paraId="142AD553" w14:textId="77777777" w:rsidR="00110E95" w:rsidRPr="002C2214" w:rsidRDefault="00110E95" w:rsidP="00110E95">
            <w:pPr>
              <w:widowControl/>
              <w:overflowPunct/>
              <w:autoSpaceDE/>
              <w:autoSpaceDN/>
              <w:jc w:val="center"/>
              <w:rPr>
                <w:rFonts w:hAnsi="標楷體" w:cs="Calibri"/>
                <w:kern w:val="0"/>
                <w:sz w:val="24"/>
                <w:szCs w:val="24"/>
              </w:rPr>
            </w:pPr>
            <w:r w:rsidRPr="002C2214">
              <w:rPr>
                <w:rFonts w:hAnsi="標楷體" w:cs="Calibri"/>
                <w:kern w:val="0"/>
                <w:sz w:val="24"/>
                <w:szCs w:val="24"/>
              </w:rPr>
              <w:t>2</w:t>
            </w:r>
          </w:p>
        </w:tc>
        <w:tc>
          <w:tcPr>
            <w:tcW w:w="708" w:type="dxa"/>
            <w:tcBorders>
              <w:top w:val="nil"/>
              <w:left w:val="nil"/>
              <w:bottom w:val="single" w:sz="8" w:space="0" w:color="auto"/>
              <w:right w:val="single" w:sz="8" w:space="0" w:color="auto"/>
            </w:tcBorders>
            <w:shd w:val="clear" w:color="auto" w:fill="auto"/>
            <w:noWrap/>
            <w:vAlign w:val="center"/>
            <w:hideMark/>
          </w:tcPr>
          <w:p w14:paraId="4A467D36" w14:textId="77777777" w:rsidR="00110E95" w:rsidRPr="002C2214" w:rsidRDefault="00110E95" w:rsidP="00110E95">
            <w:pPr>
              <w:widowControl/>
              <w:overflowPunct/>
              <w:autoSpaceDE/>
              <w:autoSpaceDN/>
              <w:jc w:val="center"/>
              <w:rPr>
                <w:rFonts w:hAnsi="標楷體" w:cs="Calibri"/>
                <w:kern w:val="0"/>
                <w:sz w:val="24"/>
                <w:szCs w:val="24"/>
              </w:rPr>
            </w:pPr>
            <w:r w:rsidRPr="002C2214">
              <w:rPr>
                <w:rFonts w:hAnsi="標楷體" w:cs="Calibri"/>
                <w:kern w:val="0"/>
                <w:sz w:val="24"/>
                <w:szCs w:val="24"/>
              </w:rPr>
              <w:t>0</w:t>
            </w:r>
          </w:p>
        </w:tc>
        <w:tc>
          <w:tcPr>
            <w:tcW w:w="1270" w:type="dxa"/>
            <w:tcBorders>
              <w:top w:val="nil"/>
              <w:left w:val="nil"/>
              <w:bottom w:val="single" w:sz="8" w:space="0" w:color="auto"/>
              <w:right w:val="single" w:sz="8" w:space="0" w:color="auto"/>
            </w:tcBorders>
            <w:shd w:val="clear" w:color="auto" w:fill="auto"/>
            <w:noWrap/>
            <w:vAlign w:val="center"/>
            <w:hideMark/>
          </w:tcPr>
          <w:p w14:paraId="0D3E52F8" w14:textId="77777777" w:rsidR="00110E95" w:rsidRPr="002C2214" w:rsidRDefault="00110E95" w:rsidP="00110E95">
            <w:pPr>
              <w:widowControl/>
              <w:overflowPunct/>
              <w:autoSpaceDE/>
              <w:autoSpaceDN/>
              <w:jc w:val="center"/>
              <w:rPr>
                <w:rFonts w:hAnsi="標楷體" w:cs="Calibri"/>
                <w:kern w:val="0"/>
                <w:sz w:val="24"/>
                <w:szCs w:val="24"/>
              </w:rPr>
            </w:pPr>
            <w:r w:rsidRPr="002C2214">
              <w:rPr>
                <w:rFonts w:hAnsi="標楷體" w:cs="Calibri"/>
                <w:kern w:val="0"/>
                <w:sz w:val="24"/>
                <w:szCs w:val="24"/>
              </w:rPr>
              <w:t>0</w:t>
            </w:r>
          </w:p>
        </w:tc>
        <w:tc>
          <w:tcPr>
            <w:tcW w:w="573" w:type="dxa"/>
            <w:tcBorders>
              <w:top w:val="nil"/>
              <w:left w:val="nil"/>
              <w:bottom w:val="single" w:sz="8" w:space="0" w:color="auto"/>
              <w:right w:val="single" w:sz="8" w:space="0" w:color="auto"/>
            </w:tcBorders>
            <w:shd w:val="clear" w:color="auto" w:fill="auto"/>
            <w:noWrap/>
            <w:vAlign w:val="center"/>
            <w:hideMark/>
          </w:tcPr>
          <w:p w14:paraId="2B01991C" w14:textId="77777777" w:rsidR="00110E95" w:rsidRPr="002C2214" w:rsidRDefault="00110E95" w:rsidP="00110E95">
            <w:pPr>
              <w:widowControl/>
              <w:overflowPunct/>
              <w:autoSpaceDE/>
              <w:autoSpaceDN/>
              <w:jc w:val="center"/>
              <w:rPr>
                <w:rFonts w:hAnsi="標楷體" w:cs="Calibri"/>
                <w:kern w:val="0"/>
                <w:sz w:val="24"/>
                <w:szCs w:val="24"/>
              </w:rPr>
            </w:pPr>
            <w:r w:rsidRPr="002C2214">
              <w:rPr>
                <w:rFonts w:hAnsi="標楷體" w:cs="Calibri"/>
                <w:kern w:val="0"/>
                <w:sz w:val="24"/>
                <w:szCs w:val="24"/>
              </w:rPr>
              <w:t>0</w:t>
            </w:r>
          </w:p>
        </w:tc>
        <w:tc>
          <w:tcPr>
            <w:tcW w:w="1331" w:type="dxa"/>
            <w:tcBorders>
              <w:top w:val="nil"/>
              <w:left w:val="nil"/>
              <w:bottom w:val="single" w:sz="8" w:space="0" w:color="auto"/>
              <w:right w:val="single" w:sz="8" w:space="0" w:color="auto"/>
            </w:tcBorders>
            <w:shd w:val="clear" w:color="auto" w:fill="auto"/>
            <w:noWrap/>
            <w:vAlign w:val="center"/>
            <w:hideMark/>
          </w:tcPr>
          <w:p w14:paraId="775B96AB" w14:textId="77777777" w:rsidR="00110E95" w:rsidRPr="002C2214" w:rsidRDefault="00110E95" w:rsidP="00110E95">
            <w:pPr>
              <w:widowControl/>
              <w:overflowPunct/>
              <w:autoSpaceDE/>
              <w:autoSpaceDN/>
              <w:jc w:val="center"/>
              <w:rPr>
                <w:rFonts w:hAnsi="標楷體" w:cs="Calibri"/>
                <w:kern w:val="0"/>
                <w:sz w:val="24"/>
                <w:szCs w:val="24"/>
              </w:rPr>
            </w:pPr>
            <w:r w:rsidRPr="002C2214">
              <w:rPr>
                <w:rFonts w:hAnsi="標楷體" w:cs="Calibri"/>
                <w:kern w:val="0"/>
                <w:sz w:val="24"/>
                <w:szCs w:val="24"/>
              </w:rPr>
              <w:t>0</w:t>
            </w:r>
          </w:p>
        </w:tc>
      </w:tr>
      <w:tr w:rsidR="002C2214" w:rsidRPr="002C2214" w14:paraId="5047DD84" w14:textId="77777777" w:rsidTr="0026446C">
        <w:trPr>
          <w:trHeight w:val="193"/>
        </w:trPr>
        <w:tc>
          <w:tcPr>
            <w:tcW w:w="2127" w:type="dxa"/>
            <w:tcBorders>
              <w:top w:val="nil"/>
              <w:left w:val="single" w:sz="8" w:space="0" w:color="auto"/>
              <w:bottom w:val="single" w:sz="8" w:space="0" w:color="auto"/>
              <w:right w:val="single" w:sz="8" w:space="0" w:color="auto"/>
            </w:tcBorders>
            <w:shd w:val="clear" w:color="auto" w:fill="auto"/>
            <w:noWrap/>
            <w:vAlign w:val="center"/>
            <w:hideMark/>
          </w:tcPr>
          <w:p w14:paraId="70ED1A51" w14:textId="77777777" w:rsidR="00110E95" w:rsidRPr="002C2214" w:rsidRDefault="00110E95" w:rsidP="00110E95">
            <w:pPr>
              <w:widowControl/>
              <w:overflowPunct/>
              <w:autoSpaceDE/>
              <w:autoSpaceDN/>
              <w:jc w:val="center"/>
              <w:rPr>
                <w:rFonts w:hAnsi="標楷體" w:cs="Calibri"/>
                <w:kern w:val="0"/>
                <w:sz w:val="24"/>
                <w:szCs w:val="24"/>
              </w:rPr>
            </w:pPr>
            <w:r w:rsidRPr="002C2214">
              <w:rPr>
                <w:rFonts w:hAnsi="標楷體" w:cs="Calibri" w:hint="eastAsia"/>
                <w:kern w:val="0"/>
                <w:sz w:val="24"/>
                <w:szCs w:val="24"/>
              </w:rPr>
              <w:t>金門監獄</w:t>
            </w:r>
          </w:p>
        </w:tc>
        <w:tc>
          <w:tcPr>
            <w:tcW w:w="709" w:type="dxa"/>
            <w:tcBorders>
              <w:top w:val="nil"/>
              <w:left w:val="nil"/>
              <w:bottom w:val="single" w:sz="8" w:space="0" w:color="auto"/>
              <w:right w:val="single" w:sz="8" w:space="0" w:color="auto"/>
            </w:tcBorders>
            <w:shd w:val="clear" w:color="auto" w:fill="auto"/>
            <w:noWrap/>
            <w:vAlign w:val="center"/>
            <w:hideMark/>
          </w:tcPr>
          <w:p w14:paraId="53177CAD" w14:textId="77777777" w:rsidR="00110E95" w:rsidRPr="002C2214" w:rsidRDefault="00110E95" w:rsidP="00110E95">
            <w:pPr>
              <w:widowControl/>
              <w:overflowPunct/>
              <w:autoSpaceDE/>
              <w:autoSpaceDN/>
              <w:jc w:val="center"/>
              <w:rPr>
                <w:rFonts w:hAnsi="標楷體" w:cs="Calibri"/>
                <w:kern w:val="0"/>
                <w:sz w:val="24"/>
                <w:szCs w:val="24"/>
              </w:rPr>
            </w:pPr>
            <w:r w:rsidRPr="002C2214">
              <w:rPr>
                <w:rFonts w:hAnsi="標楷體" w:cs="Calibri"/>
                <w:kern w:val="0"/>
                <w:sz w:val="24"/>
                <w:szCs w:val="24"/>
              </w:rPr>
              <w:t>0</w:t>
            </w:r>
          </w:p>
        </w:tc>
        <w:tc>
          <w:tcPr>
            <w:tcW w:w="709" w:type="dxa"/>
            <w:tcBorders>
              <w:top w:val="nil"/>
              <w:left w:val="nil"/>
              <w:bottom w:val="single" w:sz="8" w:space="0" w:color="auto"/>
              <w:right w:val="single" w:sz="8" w:space="0" w:color="auto"/>
            </w:tcBorders>
            <w:shd w:val="clear" w:color="auto" w:fill="auto"/>
            <w:noWrap/>
            <w:vAlign w:val="center"/>
            <w:hideMark/>
          </w:tcPr>
          <w:p w14:paraId="4716DE60" w14:textId="77777777" w:rsidR="00110E95" w:rsidRPr="002C2214" w:rsidRDefault="00110E95" w:rsidP="00110E95">
            <w:pPr>
              <w:widowControl/>
              <w:overflowPunct/>
              <w:autoSpaceDE/>
              <w:autoSpaceDN/>
              <w:jc w:val="center"/>
              <w:rPr>
                <w:rFonts w:hAnsi="標楷體" w:cs="Calibri"/>
                <w:kern w:val="0"/>
                <w:sz w:val="24"/>
                <w:szCs w:val="24"/>
              </w:rPr>
            </w:pPr>
            <w:r w:rsidRPr="002C2214">
              <w:rPr>
                <w:rFonts w:hAnsi="標楷體" w:cs="Calibri"/>
                <w:kern w:val="0"/>
                <w:sz w:val="24"/>
                <w:szCs w:val="24"/>
              </w:rPr>
              <w:t>0</w:t>
            </w:r>
          </w:p>
        </w:tc>
        <w:tc>
          <w:tcPr>
            <w:tcW w:w="567" w:type="dxa"/>
            <w:tcBorders>
              <w:top w:val="nil"/>
              <w:left w:val="nil"/>
              <w:bottom w:val="single" w:sz="8" w:space="0" w:color="auto"/>
              <w:right w:val="single" w:sz="8" w:space="0" w:color="auto"/>
            </w:tcBorders>
            <w:shd w:val="clear" w:color="auto" w:fill="auto"/>
            <w:noWrap/>
            <w:vAlign w:val="center"/>
            <w:hideMark/>
          </w:tcPr>
          <w:p w14:paraId="535DE76F" w14:textId="77777777" w:rsidR="00110E95" w:rsidRPr="002C2214" w:rsidRDefault="00110E95" w:rsidP="00110E95">
            <w:pPr>
              <w:widowControl/>
              <w:overflowPunct/>
              <w:autoSpaceDE/>
              <w:autoSpaceDN/>
              <w:jc w:val="center"/>
              <w:rPr>
                <w:rFonts w:hAnsi="標楷體" w:cs="Calibri"/>
                <w:kern w:val="0"/>
                <w:sz w:val="24"/>
                <w:szCs w:val="24"/>
              </w:rPr>
            </w:pPr>
            <w:r w:rsidRPr="002C2214">
              <w:rPr>
                <w:rFonts w:hAnsi="標楷體" w:cs="Calibri"/>
                <w:kern w:val="0"/>
                <w:sz w:val="24"/>
                <w:szCs w:val="24"/>
              </w:rPr>
              <w:t>0</w:t>
            </w:r>
          </w:p>
        </w:tc>
        <w:tc>
          <w:tcPr>
            <w:tcW w:w="425" w:type="dxa"/>
            <w:tcBorders>
              <w:top w:val="nil"/>
              <w:left w:val="nil"/>
              <w:bottom w:val="single" w:sz="8" w:space="0" w:color="auto"/>
              <w:right w:val="single" w:sz="8" w:space="0" w:color="auto"/>
            </w:tcBorders>
            <w:shd w:val="clear" w:color="auto" w:fill="auto"/>
            <w:noWrap/>
            <w:vAlign w:val="center"/>
            <w:hideMark/>
          </w:tcPr>
          <w:p w14:paraId="54847001" w14:textId="77777777" w:rsidR="00110E95" w:rsidRPr="002C2214" w:rsidRDefault="00110E95" w:rsidP="00110E95">
            <w:pPr>
              <w:widowControl/>
              <w:overflowPunct/>
              <w:autoSpaceDE/>
              <w:autoSpaceDN/>
              <w:jc w:val="center"/>
              <w:rPr>
                <w:rFonts w:hAnsi="標楷體" w:cs="Calibri"/>
                <w:kern w:val="0"/>
                <w:sz w:val="24"/>
                <w:szCs w:val="24"/>
              </w:rPr>
            </w:pPr>
            <w:r w:rsidRPr="002C2214">
              <w:rPr>
                <w:rFonts w:hAnsi="標楷體" w:cs="Calibri"/>
                <w:kern w:val="0"/>
                <w:sz w:val="24"/>
                <w:szCs w:val="24"/>
              </w:rPr>
              <w:t>0</w:t>
            </w:r>
          </w:p>
        </w:tc>
        <w:tc>
          <w:tcPr>
            <w:tcW w:w="709" w:type="dxa"/>
            <w:tcBorders>
              <w:top w:val="nil"/>
              <w:left w:val="nil"/>
              <w:bottom w:val="single" w:sz="8" w:space="0" w:color="auto"/>
              <w:right w:val="single" w:sz="8" w:space="0" w:color="auto"/>
            </w:tcBorders>
            <w:shd w:val="clear" w:color="auto" w:fill="auto"/>
            <w:noWrap/>
            <w:vAlign w:val="center"/>
            <w:hideMark/>
          </w:tcPr>
          <w:p w14:paraId="77C9B8AB" w14:textId="77777777" w:rsidR="00110E95" w:rsidRPr="002C2214" w:rsidRDefault="00110E95" w:rsidP="00110E95">
            <w:pPr>
              <w:widowControl/>
              <w:overflowPunct/>
              <w:autoSpaceDE/>
              <w:autoSpaceDN/>
              <w:jc w:val="center"/>
              <w:rPr>
                <w:rFonts w:hAnsi="標楷體" w:cs="Calibri"/>
                <w:kern w:val="0"/>
                <w:sz w:val="24"/>
                <w:szCs w:val="24"/>
              </w:rPr>
            </w:pPr>
            <w:r w:rsidRPr="002C2214">
              <w:rPr>
                <w:rFonts w:hAnsi="標楷體" w:cs="Calibri"/>
                <w:kern w:val="0"/>
                <w:sz w:val="24"/>
                <w:szCs w:val="24"/>
              </w:rPr>
              <w:t>0</w:t>
            </w:r>
          </w:p>
        </w:tc>
        <w:tc>
          <w:tcPr>
            <w:tcW w:w="708" w:type="dxa"/>
            <w:tcBorders>
              <w:top w:val="nil"/>
              <w:left w:val="nil"/>
              <w:bottom w:val="single" w:sz="8" w:space="0" w:color="auto"/>
              <w:right w:val="single" w:sz="8" w:space="0" w:color="auto"/>
            </w:tcBorders>
            <w:shd w:val="clear" w:color="auto" w:fill="auto"/>
            <w:noWrap/>
            <w:vAlign w:val="center"/>
            <w:hideMark/>
          </w:tcPr>
          <w:p w14:paraId="10BE5DF4" w14:textId="77777777" w:rsidR="00110E95" w:rsidRPr="002C2214" w:rsidRDefault="00110E95" w:rsidP="00110E95">
            <w:pPr>
              <w:widowControl/>
              <w:overflowPunct/>
              <w:autoSpaceDE/>
              <w:autoSpaceDN/>
              <w:jc w:val="center"/>
              <w:rPr>
                <w:rFonts w:hAnsi="標楷體" w:cs="Calibri"/>
                <w:kern w:val="0"/>
                <w:sz w:val="24"/>
                <w:szCs w:val="24"/>
              </w:rPr>
            </w:pPr>
            <w:r w:rsidRPr="002C2214">
              <w:rPr>
                <w:rFonts w:hAnsi="標楷體" w:cs="Calibri"/>
                <w:kern w:val="0"/>
                <w:sz w:val="24"/>
                <w:szCs w:val="24"/>
              </w:rPr>
              <w:t>0</w:t>
            </w:r>
          </w:p>
        </w:tc>
        <w:tc>
          <w:tcPr>
            <w:tcW w:w="1270" w:type="dxa"/>
            <w:tcBorders>
              <w:top w:val="nil"/>
              <w:left w:val="nil"/>
              <w:bottom w:val="single" w:sz="8" w:space="0" w:color="auto"/>
              <w:right w:val="single" w:sz="8" w:space="0" w:color="auto"/>
            </w:tcBorders>
            <w:shd w:val="clear" w:color="auto" w:fill="auto"/>
            <w:noWrap/>
            <w:vAlign w:val="center"/>
            <w:hideMark/>
          </w:tcPr>
          <w:p w14:paraId="7227076B" w14:textId="77777777" w:rsidR="00110E95" w:rsidRPr="002C2214" w:rsidRDefault="00110E95" w:rsidP="00110E95">
            <w:pPr>
              <w:widowControl/>
              <w:overflowPunct/>
              <w:autoSpaceDE/>
              <w:autoSpaceDN/>
              <w:jc w:val="center"/>
              <w:rPr>
                <w:rFonts w:hAnsi="標楷體" w:cs="Calibri"/>
                <w:kern w:val="0"/>
                <w:sz w:val="24"/>
                <w:szCs w:val="24"/>
              </w:rPr>
            </w:pPr>
            <w:r w:rsidRPr="002C2214">
              <w:rPr>
                <w:rFonts w:hAnsi="標楷體" w:cs="Calibri"/>
                <w:kern w:val="0"/>
                <w:sz w:val="24"/>
                <w:szCs w:val="24"/>
              </w:rPr>
              <w:t>0</w:t>
            </w:r>
          </w:p>
        </w:tc>
        <w:tc>
          <w:tcPr>
            <w:tcW w:w="573" w:type="dxa"/>
            <w:tcBorders>
              <w:top w:val="nil"/>
              <w:left w:val="nil"/>
              <w:bottom w:val="single" w:sz="8" w:space="0" w:color="auto"/>
              <w:right w:val="single" w:sz="8" w:space="0" w:color="auto"/>
            </w:tcBorders>
            <w:shd w:val="clear" w:color="auto" w:fill="auto"/>
            <w:noWrap/>
            <w:vAlign w:val="center"/>
            <w:hideMark/>
          </w:tcPr>
          <w:p w14:paraId="5E549366" w14:textId="77777777" w:rsidR="00110E95" w:rsidRPr="002C2214" w:rsidRDefault="00110E95" w:rsidP="00110E95">
            <w:pPr>
              <w:widowControl/>
              <w:overflowPunct/>
              <w:autoSpaceDE/>
              <w:autoSpaceDN/>
              <w:jc w:val="center"/>
              <w:rPr>
                <w:rFonts w:hAnsi="標楷體" w:cs="Calibri"/>
                <w:kern w:val="0"/>
                <w:sz w:val="24"/>
                <w:szCs w:val="24"/>
              </w:rPr>
            </w:pPr>
            <w:r w:rsidRPr="002C2214">
              <w:rPr>
                <w:rFonts w:hAnsi="標楷體" w:cs="Calibri"/>
                <w:kern w:val="0"/>
                <w:sz w:val="24"/>
                <w:szCs w:val="24"/>
              </w:rPr>
              <w:t>0</w:t>
            </w:r>
          </w:p>
        </w:tc>
        <w:tc>
          <w:tcPr>
            <w:tcW w:w="1331" w:type="dxa"/>
            <w:tcBorders>
              <w:top w:val="nil"/>
              <w:left w:val="nil"/>
              <w:bottom w:val="single" w:sz="8" w:space="0" w:color="auto"/>
              <w:right w:val="single" w:sz="8" w:space="0" w:color="auto"/>
            </w:tcBorders>
            <w:shd w:val="clear" w:color="auto" w:fill="auto"/>
            <w:noWrap/>
            <w:vAlign w:val="center"/>
            <w:hideMark/>
          </w:tcPr>
          <w:p w14:paraId="6DA78FE3" w14:textId="77777777" w:rsidR="00110E95" w:rsidRPr="002C2214" w:rsidRDefault="00110E95" w:rsidP="00110E95">
            <w:pPr>
              <w:widowControl/>
              <w:overflowPunct/>
              <w:autoSpaceDE/>
              <w:autoSpaceDN/>
              <w:jc w:val="center"/>
              <w:rPr>
                <w:rFonts w:hAnsi="標楷體" w:cs="Calibri"/>
                <w:kern w:val="0"/>
                <w:sz w:val="24"/>
                <w:szCs w:val="24"/>
              </w:rPr>
            </w:pPr>
            <w:r w:rsidRPr="002C2214">
              <w:rPr>
                <w:rFonts w:hAnsi="標楷體" w:cs="Calibri"/>
                <w:kern w:val="0"/>
                <w:sz w:val="24"/>
                <w:szCs w:val="24"/>
              </w:rPr>
              <w:t>0</w:t>
            </w:r>
          </w:p>
        </w:tc>
      </w:tr>
      <w:tr w:rsidR="002C2214" w:rsidRPr="002C2214" w14:paraId="6EC233E0" w14:textId="77777777" w:rsidTr="0026446C">
        <w:trPr>
          <w:trHeight w:val="193"/>
        </w:trPr>
        <w:tc>
          <w:tcPr>
            <w:tcW w:w="2127" w:type="dxa"/>
            <w:tcBorders>
              <w:top w:val="nil"/>
              <w:left w:val="single" w:sz="8" w:space="0" w:color="auto"/>
              <w:bottom w:val="single" w:sz="8" w:space="0" w:color="auto"/>
              <w:right w:val="single" w:sz="8" w:space="0" w:color="auto"/>
            </w:tcBorders>
            <w:shd w:val="clear" w:color="auto" w:fill="auto"/>
            <w:noWrap/>
            <w:vAlign w:val="center"/>
            <w:hideMark/>
          </w:tcPr>
          <w:p w14:paraId="7009FA13" w14:textId="77777777" w:rsidR="00110E95" w:rsidRPr="002C2214" w:rsidRDefault="00110E95" w:rsidP="00110E95">
            <w:pPr>
              <w:widowControl/>
              <w:overflowPunct/>
              <w:autoSpaceDE/>
              <w:autoSpaceDN/>
              <w:jc w:val="center"/>
              <w:rPr>
                <w:rFonts w:hAnsi="標楷體" w:cs="Calibri"/>
                <w:kern w:val="0"/>
                <w:sz w:val="24"/>
                <w:szCs w:val="24"/>
              </w:rPr>
            </w:pPr>
            <w:r w:rsidRPr="002C2214">
              <w:rPr>
                <w:rFonts w:hAnsi="標楷體" w:cs="Calibri" w:hint="eastAsia"/>
                <w:kern w:val="0"/>
                <w:sz w:val="24"/>
                <w:szCs w:val="24"/>
              </w:rPr>
              <w:t>基隆看守所</w:t>
            </w:r>
          </w:p>
        </w:tc>
        <w:tc>
          <w:tcPr>
            <w:tcW w:w="709" w:type="dxa"/>
            <w:tcBorders>
              <w:top w:val="nil"/>
              <w:left w:val="nil"/>
              <w:bottom w:val="single" w:sz="8" w:space="0" w:color="auto"/>
              <w:right w:val="single" w:sz="8" w:space="0" w:color="auto"/>
            </w:tcBorders>
            <w:shd w:val="clear" w:color="auto" w:fill="auto"/>
            <w:noWrap/>
            <w:vAlign w:val="center"/>
            <w:hideMark/>
          </w:tcPr>
          <w:p w14:paraId="49CBA509" w14:textId="77777777" w:rsidR="00110E95" w:rsidRPr="002C2214" w:rsidRDefault="00110E95" w:rsidP="00110E95">
            <w:pPr>
              <w:widowControl/>
              <w:overflowPunct/>
              <w:autoSpaceDE/>
              <w:autoSpaceDN/>
              <w:jc w:val="center"/>
              <w:rPr>
                <w:rFonts w:hAnsi="標楷體" w:cs="Calibri"/>
                <w:kern w:val="0"/>
                <w:sz w:val="24"/>
                <w:szCs w:val="24"/>
              </w:rPr>
            </w:pPr>
            <w:r w:rsidRPr="002C2214">
              <w:rPr>
                <w:rFonts w:hAnsi="標楷體" w:cs="Calibri"/>
                <w:kern w:val="0"/>
                <w:sz w:val="24"/>
                <w:szCs w:val="24"/>
              </w:rPr>
              <w:t>0</w:t>
            </w:r>
          </w:p>
        </w:tc>
        <w:tc>
          <w:tcPr>
            <w:tcW w:w="709" w:type="dxa"/>
            <w:tcBorders>
              <w:top w:val="nil"/>
              <w:left w:val="nil"/>
              <w:bottom w:val="single" w:sz="8" w:space="0" w:color="auto"/>
              <w:right w:val="single" w:sz="8" w:space="0" w:color="auto"/>
            </w:tcBorders>
            <w:shd w:val="clear" w:color="auto" w:fill="auto"/>
            <w:noWrap/>
            <w:vAlign w:val="center"/>
            <w:hideMark/>
          </w:tcPr>
          <w:p w14:paraId="2487271C" w14:textId="77777777" w:rsidR="00110E95" w:rsidRPr="002C2214" w:rsidRDefault="00110E95" w:rsidP="00110E95">
            <w:pPr>
              <w:widowControl/>
              <w:overflowPunct/>
              <w:autoSpaceDE/>
              <w:autoSpaceDN/>
              <w:jc w:val="center"/>
              <w:rPr>
                <w:rFonts w:hAnsi="標楷體" w:cs="Calibri"/>
                <w:kern w:val="0"/>
                <w:sz w:val="24"/>
                <w:szCs w:val="24"/>
              </w:rPr>
            </w:pPr>
            <w:r w:rsidRPr="002C2214">
              <w:rPr>
                <w:rFonts w:hAnsi="標楷體" w:cs="Calibri"/>
                <w:kern w:val="0"/>
                <w:sz w:val="24"/>
                <w:szCs w:val="24"/>
              </w:rPr>
              <w:t>0</w:t>
            </w:r>
          </w:p>
        </w:tc>
        <w:tc>
          <w:tcPr>
            <w:tcW w:w="567" w:type="dxa"/>
            <w:tcBorders>
              <w:top w:val="nil"/>
              <w:left w:val="nil"/>
              <w:bottom w:val="single" w:sz="8" w:space="0" w:color="auto"/>
              <w:right w:val="single" w:sz="8" w:space="0" w:color="auto"/>
            </w:tcBorders>
            <w:shd w:val="clear" w:color="auto" w:fill="auto"/>
            <w:noWrap/>
            <w:vAlign w:val="center"/>
            <w:hideMark/>
          </w:tcPr>
          <w:p w14:paraId="6FF412AB" w14:textId="77777777" w:rsidR="00110E95" w:rsidRPr="002C2214" w:rsidRDefault="00110E95" w:rsidP="00110E95">
            <w:pPr>
              <w:widowControl/>
              <w:overflowPunct/>
              <w:autoSpaceDE/>
              <w:autoSpaceDN/>
              <w:jc w:val="center"/>
              <w:rPr>
                <w:rFonts w:hAnsi="標楷體" w:cs="Calibri"/>
                <w:kern w:val="0"/>
                <w:sz w:val="24"/>
                <w:szCs w:val="24"/>
              </w:rPr>
            </w:pPr>
            <w:r w:rsidRPr="002C2214">
              <w:rPr>
                <w:rFonts w:hAnsi="標楷體" w:cs="Calibri"/>
                <w:kern w:val="0"/>
                <w:sz w:val="24"/>
                <w:szCs w:val="24"/>
              </w:rPr>
              <w:t>2</w:t>
            </w:r>
          </w:p>
        </w:tc>
        <w:tc>
          <w:tcPr>
            <w:tcW w:w="425" w:type="dxa"/>
            <w:tcBorders>
              <w:top w:val="nil"/>
              <w:left w:val="nil"/>
              <w:bottom w:val="single" w:sz="8" w:space="0" w:color="auto"/>
              <w:right w:val="single" w:sz="8" w:space="0" w:color="auto"/>
            </w:tcBorders>
            <w:shd w:val="clear" w:color="auto" w:fill="auto"/>
            <w:noWrap/>
            <w:vAlign w:val="center"/>
            <w:hideMark/>
          </w:tcPr>
          <w:p w14:paraId="017D1E7D" w14:textId="77777777" w:rsidR="00110E95" w:rsidRPr="002C2214" w:rsidRDefault="00110E95" w:rsidP="00110E95">
            <w:pPr>
              <w:widowControl/>
              <w:overflowPunct/>
              <w:autoSpaceDE/>
              <w:autoSpaceDN/>
              <w:jc w:val="center"/>
              <w:rPr>
                <w:rFonts w:hAnsi="標楷體" w:cs="Calibri"/>
                <w:kern w:val="0"/>
                <w:sz w:val="24"/>
                <w:szCs w:val="24"/>
              </w:rPr>
            </w:pPr>
            <w:r w:rsidRPr="002C2214">
              <w:rPr>
                <w:rFonts w:hAnsi="標楷體" w:cs="Calibri"/>
                <w:kern w:val="0"/>
                <w:sz w:val="24"/>
                <w:szCs w:val="24"/>
              </w:rPr>
              <w:t>2</w:t>
            </w:r>
          </w:p>
        </w:tc>
        <w:tc>
          <w:tcPr>
            <w:tcW w:w="709" w:type="dxa"/>
            <w:tcBorders>
              <w:top w:val="nil"/>
              <w:left w:val="nil"/>
              <w:bottom w:val="single" w:sz="8" w:space="0" w:color="auto"/>
              <w:right w:val="single" w:sz="8" w:space="0" w:color="auto"/>
            </w:tcBorders>
            <w:shd w:val="clear" w:color="auto" w:fill="auto"/>
            <w:noWrap/>
            <w:vAlign w:val="center"/>
            <w:hideMark/>
          </w:tcPr>
          <w:p w14:paraId="38075855" w14:textId="77777777" w:rsidR="00110E95" w:rsidRPr="002C2214" w:rsidRDefault="00110E95" w:rsidP="00110E95">
            <w:pPr>
              <w:widowControl/>
              <w:overflowPunct/>
              <w:autoSpaceDE/>
              <w:autoSpaceDN/>
              <w:jc w:val="center"/>
              <w:rPr>
                <w:rFonts w:hAnsi="標楷體" w:cs="Calibri"/>
                <w:kern w:val="0"/>
                <w:sz w:val="24"/>
                <w:szCs w:val="24"/>
              </w:rPr>
            </w:pPr>
            <w:r w:rsidRPr="002C2214">
              <w:rPr>
                <w:rFonts w:hAnsi="標楷體" w:cs="Calibri"/>
                <w:kern w:val="0"/>
                <w:sz w:val="24"/>
                <w:szCs w:val="24"/>
              </w:rPr>
              <w:t>0</w:t>
            </w:r>
          </w:p>
        </w:tc>
        <w:tc>
          <w:tcPr>
            <w:tcW w:w="708" w:type="dxa"/>
            <w:tcBorders>
              <w:top w:val="nil"/>
              <w:left w:val="nil"/>
              <w:bottom w:val="single" w:sz="8" w:space="0" w:color="auto"/>
              <w:right w:val="single" w:sz="8" w:space="0" w:color="auto"/>
            </w:tcBorders>
            <w:shd w:val="clear" w:color="auto" w:fill="auto"/>
            <w:noWrap/>
            <w:vAlign w:val="center"/>
            <w:hideMark/>
          </w:tcPr>
          <w:p w14:paraId="0CD49431" w14:textId="77777777" w:rsidR="00110E95" w:rsidRPr="002C2214" w:rsidRDefault="00110E95" w:rsidP="00110E95">
            <w:pPr>
              <w:widowControl/>
              <w:overflowPunct/>
              <w:autoSpaceDE/>
              <w:autoSpaceDN/>
              <w:jc w:val="center"/>
              <w:rPr>
                <w:rFonts w:hAnsi="標楷體" w:cs="Calibri"/>
                <w:kern w:val="0"/>
                <w:sz w:val="24"/>
                <w:szCs w:val="24"/>
              </w:rPr>
            </w:pPr>
            <w:r w:rsidRPr="002C2214">
              <w:rPr>
                <w:rFonts w:hAnsi="標楷體" w:cs="Calibri"/>
                <w:kern w:val="0"/>
                <w:sz w:val="24"/>
                <w:szCs w:val="24"/>
              </w:rPr>
              <w:t>0</w:t>
            </w:r>
          </w:p>
        </w:tc>
        <w:tc>
          <w:tcPr>
            <w:tcW w:w="1270" w:type="dxa"/>
            <w:tcBorders>
              <w:top w:val="nil"/>
              <w:left w:val="nil"/>
              <w:bottom w:val="single" w:sz="8" w:space="0" w:color="auto"/>
              <w:right w:val="single" w:sz="8" w:space="0" w:color="auto"/>
            </w:tcBorders>
            <w:shd w:val="clear" w:color="auto" w:fill="auto"/>
            <w:noWrap/>
            <w:vAlign w:val="center"/>
            <w:hideMark/>
          </w:tcPr>
          <w:p w14:paraId="5245DC8A" w14:textId="77777777" w:rsidR="00110E95" w:rsidRPr="002C2214" w:rsidRDefault="00110E95" w:rsidP="00110E95">
            <w:pPr>
              <w:widowControl/>
              <w:overflowPunct/>
              <w:autoSpaceDE/>
              <w:autoSpaceDN/>
              <w:jc w:val="center"/>
              <w:rPr>
                <w:rFonts w:hAnsi="標楷體" w:cs="Calibri"/>
                <w:kern w:val="0"/>
                <w:sz w:val="24"/>
                <w:szCs w:val="24"/>
              </w:rPr>
            </w:pPr>
            <w:r w:rsidRPr="002C2214">
              <w:rPr>
                <w:rFonts w:hAnsi="標楷體" w:cs="Calibri"/>
                <w:kern w:val="0"/>
                <w:sz w:val="24"/>
                <w:szCs w:val="24"/>
              </w:rPr>
              <w:t>0</w:t>
            </w:r>
          </w:p>
        </w:tc>
        <w:tc>
          <w:tcPr>
            <w:tcW w:w="573" w:type="dxa"/>
            <w:tcBorders>
              <w:top w:val="nil"/>
              <w:left w:val="nil"/>
              <w:bottom w:val="single" w:sz="8" w:space="0" w:color="auto"/>
              <w:right w:val="single" w:sz="8" w:space="0" w:color="auto"/>
            </w:tcBorders>
            <w:shd w:val="clear" w:color="auto" w:fill="auto"/>
            <w:noWrap/>
            <w:vAlign w:val="center"/>
            <w:hideMark/>
          </w:tcPr>
          <w:p w14:paraId="5D2A7193" w14:textId="77777777" w:rsidR="00110E95" w:rsidRPr="002C2214" w:rsidRDefault="00110E95" w:rsidP="00110E95">
            <w:pPr>
              <w:widowControl/>
              <w:overflowPunct/>
              <w:autoSpaceDE/>
              <w:autoSpaceDN/>
              <w:jc w:val="center"/>
              <w:rPr>
                <w:rFonts w:hAnsi="標楷體" w:cs="Calibri"/>
                <w:kern w:val="0"/>
                <w:sz w:val="24"/>
                <w:szCs w:val="24"/>
              </w:rPr>
            </w:pPr>
            <w:r w:rsidRPr="002C2214">
              <w:rPr>
                <w:rFonts w:hAnsi="標楷體" w:cs="Calibri"/>
                <w:kern w:val="0"/>
                <w:sz w:val="24"/>
                <w:szCs w:val="24"/>
              </w:rPr>
              <w:t>2</w:t>
            </w:r>
          </w:p>
        </w:tc>
        <w:tc>
          <w:tcPr>
            <w:tcW w:w="1331" w:type="dxa"/>
            <w:tcBorders>
              <w:top w:val="nil"/>
              <w:left w:val="nil"/>
              <w:bottom w:val="single" w:sz="8" w:space="0" w:color="auto"/>
              <w:right w:val="single" w:sz="8" w:space="0" w:color="auto"/>
            </w:tcBorders>
            <w:shd w:val="clear" w:color="auto" w:fill="auto"/>
            <w:noWrap/>
            <w:vAlign w:val="center"/>
            <w:hideMark/>
          </w:tcPr>
          <w:p w14:paraId="4053ED45" w14:textId="77777777" w:rsidR="00110E95" w:rsidRPr="002C2214" w:rsidRDefault="00110E95" w:rsidP="00110E95">
            <w:pPr>
              <w:widowControl/>
              <w:overflowPunct/>
              <w:autoSpaceDE/>
              <w:autoSpaceDN/>
              <w:jc w:val="center"/>
              <w:rPr>
                <w:rFonts w:hAnsi="標楷體" w:cs="Calibri"/>
                <w:kern w:val="0"/>
                <w:sz w:val="24"/>
                <w:szCs w:val="24"/>
              </w:rPr>
            </w:pPr>
            <w:r w:rsidRPr="002C2214">
              <w:rPr>
                <w:rFonts w:hAnsi="標楷體" w:cs="Calibri"/>
                <w:kern w:val="0"/>
                <w:sz w:val="24"/>
                <w:szCs w:val="24"/>
              </w:rPr>
              <w:t>0</w:t>
            </w:r>
          </w:p>
        </w:tc>
      </w:tr>
      <w:tr w:rsidR="002C2214" w:rsidRPr="002C2214" w14:paraId="7548569A" w14:textId="77777777" w:rsidTr="0026446C">
        <w:trPr>
          <w:trHeight w:val="193"/>
        </w:trPr>
        <w:tc>
          <w:tcPr>
            <w:tcW w:w="2127" w:type="dxa"/>
            <w:tcBorders>
              <w:top w:val="nil"/>
              <w:left w:val="single" w:sz="8" w:space="0" w:color="auto"/>
              <w:bottom w:val="single" w:sz="8" w:space="0" w:color="auto"/>
              <w:right w:val="single" w:sz="8" w:space="0" w:color="auto"/>
            </w:tcBorders>
            <w:shd w:val="clear" w:color="auto" w:fill="auto"/>
            <w:noWrap/>
            <w:vAlign w:val="center"/>
            <w:hideMark/>
          </w:tcPr>
          <w:p w14:paraId="2B4D00FA" w14:textId="77777777" w:rsidR="00110E95" w:rsidRPr="002C2214" w:rsidRDefault="00110E95" w:rsidP="00110E95">
            <w:pPr>
              <w:widowControl/>
              <w:overflowPunct/>
              <w:autoSpaceDE/>
              <w:autoSpaceDN/>
              <w:jc w:val="center"/>
              <w:rPr>
                <w:rFonts w:hAnsi="標楷體" w:cs="Calibri"/>
                <w:kern w:val="0"/>
                <w:sz w:val="24"/>
                <w:szCs w:val="24"/>
              </w:rPr>
            </w:pPr>
            <w:r w:rsidRPr="002C2214">
              <w:rPr>
                <w:rFonts w:hAnsi="標楷體" w:cs="Calibri" w:hint="eastAsia"/>
                <w:kern w:val="0"/>
                <w:sz w:val="24"/>
                <w:szCs w:val="24"/>
              </w:rPr>
              <w:t>臺北看守所</w:t>
            </w:r>
          </w:p>
        </w:tc>
        <w:tc>
          <w:tcPr>
            <w:tcW w:w="709" w:type="dxa"/>
            <w:tcBorders>
              <w:top w:val="nil"/>
              <w:left w:val="nil"/>
              <w:bottom w:val="single" w:sz="8" w:space="0" w:color="auto"/>
              <w:right w:val="single" w:sz="8" w:space="0" w:color="auto"/>
            </w:tcBorders>
            <w:shd w:val="clear" w:color="auto" w:fill="auto"/>
            <w:noWrap/>
            <w:vAlign w:val="center"/>
            <w:hideMark/>
          </w:tcPr>
          <w:p w14:paraId="442B402D" w14:textId="77777777" w:rsidR="00110E95" w:rsidRPr="002C2214" w:rsidRDefault="00110E95" w:rsidP="00110E95">
            <w:pPr>
              <w:widowControl/>
              <w:overflowPunct/>
              <w:autoSpaceDE/>
              <w:autoSpaceDN/>
              <w:jc w:val="center"/>
              <w:rPr>
                <w:rFonts w:hAnsi="標楷體" w:cs="Calibri"/>
                <w:kern w:val="0"/>
                <w:sz w:val="24"/>
                <w:szCs w:val="24"/>
              </w:rPr>
            </w:pPr>
            <w:r w:rsidRPr="002C2214">
              <w:rPr>
                <w:rFonts w:hAnsi="標楷體" w:cs="Calibri"/>
                <w:kern w:val="0"/>
                <w:sz w:val="24"/>
                <w:szCs w:val="24"/>
              </w:rPr>
              <w:t>2</w:t>
            </w:r>
          </w:p>
        </w:tc>
        <w:tc>
          <w:tcPr>
            <w:tcW w:w="709" w:type="dxa"/>
            <w:tcBorders>
              <w:top w:val="nil"/>
              <w:left w:val="nil"/>
              <w:bottom w:val="single" w:sz="8" w:space="0" w:color="auto"/>
              <w:right w:val="single" w:sz="8" w:space="0" w:color="auto"/>
            </w:tcBorders>
            <w:shd w:val="clear" w:color="auto" w:fill="auto"/>
            <w:noWrap/>
            <w:vAlign w:val="center"/>
            <w:hideMark/>
          </w:tcPr>
          <w:p w14:paraId="4A49D185" w14:textId="77777777" w:rsidR="00110E95" w:rsidRPr="002C2214" w:rsidRDefault="00110E95" w:rsidP="00110E95">
            <w:pPr>
              <w:widowControl/>
              <w:overflowPunct/>
              <w:autoSpaceDE/>
              <w:autoSpaceDN/>
              <w:jc w:val="center"/>
              <w:rPr>
                <w:rFonts w:hAnsi="標楷體" w:cs="Calibri"/>
                <w:kern w:val="0"/>
                <w:sz w:val="24"/>
                <w:szCs w:val="24"/>
              </w:rPr>
            </w:pPr>
            <w:r w:rsidRPr="002C2214">
              <w:rPr>
                <w:rFonts w:hAnsi="標楷體" w:cs="Calibri"/>
                <w:kern w:val="0"/>
                <w:sz w:val="24"/>
                <w:szCs w:val="24"/>
              </w:rPr>
              <w:t>0</w:t>
            </w:r>
          </w:p>
        </w:tc>
        <w:tc>
          <w:tcPr>
            <w:tcW w:w="567" w:type="dxa"/>
            <w:tcBorders>
              <w:top w:val="nil"/>
              <w:left w:val="nil"/>
              <w:bottom w:val="single" w:sz="8" w:space="0" w:color="auto"/>
              <w:right w:val="single" w:sz="8" w:space="0" w:color="auto"/>
            </w:tcBorders>
            <w:shd w:val="clear" w:color="auto" w:fill="auto"/>
            <w:noWrap/>
            <w:vAlign w:val="center"/>
            <w:hideMark/>
          </w:tcPr>
          <w:p w14:paraId="0CF7A69F" w14:textId="77777777" w:rsidR="00110E95" w:rsidRPr="002C2214" w:rsidRDefault="00110E95" w:rsidP="00110E95">
            <w:pPr>
              <w:widowControl/>
              <w:overflowPunct/>
              <w:autoSpaceDE/>
              <w:autoSpaceDN/>
              <w:jc w:val="center"/>
              <w:rPr>
                <w:rFonts w:hAnsi="標楷體" w:cs="Calibri"/>
                <w:kern w:val="0"/>
                <w:sz w:val="24"/>
                <w:szCs w:val="24"/>
              </w:rPr>
            </w:pPr>
            <w:r w:rsidRPr="002C2214">
              <w:rPr>
                <w:rFonts w:hAnsi="標楷體" w:cs="Calibri"/>
                <w:kern w:val="0"/>
                <w:sz w:val="24"/>
                <w:szCs w:val="24"/>
              </w:rPr>
              <w:t>0</w:t>
            </w:r>
          </w:p>
        </w:tc>
        <w:tc>
          <w:tcPr>
            <w:tcW w:w="425" w:type="dxa"/>
            <w:tcBorders>
              <w:top w:val="nil"/>
              <w:left w:val="nil"/>
              <w:bottom w:val="single" w:sz="8" w:space="0" w:color="auto"/>
              <w:right w:val="single" w:sz="8" w:space="0" w:color="auto"/>
            </w:tcBorders>
            <w:shd w:val="clear" w:color="auto" w:fill="auto"/>
            <w:noWrap/>
            <w:vAlign w:val="center"/>
            <w:hideMark/>
          </w:tcPr>
          <w:p w14:paraId="13BFEA4C" w14:textId="77777777" w:rsidR="00110E95" w:rsidRPr="002C2214" w:rsidRDefault="00110E95" w:rsidP="00110E95">
            <w:pPr>
              <w:widowControl/>
              <w:overflowPunct/>
              <w:autoSpaceDE/>
              <w:autoSpaceDN/>
              <w:jc w:val="center"/>
              <w:rPr>
                <w:rFonts w:hAnsi="標楷體" w:cs="Calibri"/>
                <w:kern w:val="0"/>
                <w:sz w:val="24"/>
                <w:szCs w:val="24"/>
              </w:rPr>
            </w:pPr>
            <w:r w:rsidRPr="002C2214">
              <w:rPr>
                <w:rFonts w:hAnsi="標楷體" w:cs="Calibri"/>
                <w:kern w:val="0"/>
                <w:sz w:val="24"/>
                <w:szCs w:val="24"/>
              </w:rPr>
              <w:t>0</w:t>
            </w:r>
          </w:p>
        </w:tc>
        <w:tc>
          <w:tcPr>
            <w:tcW w:w="709" w:type="dxa"/>
            <w:tcBorders>
              <w:top w:val="nil"/>
              <w:left w:val="nil"/>
              <w:bottom w:val="single" w:sz="8" w:space="0" w:color="auto"/>
              <w:right w:val="single" w:sz="8" w:space="0" w:color="auto"/>
            </w:tcBorders>
            <w:shd w:val="clear" w:color="auto" w:fill="auto"/>
            <w:noWrap/>
            <w:vAlign w:val="center"/>
            <w:hideMark/>
          </w:tcPr>
          <w:p w14:paraId="448C127E" w14:textId="77777777" w:rsidR="00110E95" w:rsidRPr="002C2214" w:rsidRDefault="00110E95" w:rsidP="00110E95">
            <w:pPr>
              <w:widowControl/>
              <w:overflowPunct/>
              <w:autoSpaceDE/>
              <w:autoSpaceDN/>
              <w:jc w:val="center"/>
              <w:rPr>
                <w:rFonts w:hAnsi="標楷體" w:cs="Calibri"/>
                <w:kern w:val="0"/>
                <w:sz w:val="24"/>
                <w:szCs w:val="24"/>
              </w:rPr>
            </w:pPr>
            <w:r w:rsidRPr="002C2214">
              <w:rPr>
                <w:rFonts w:hAnsi="標楷體" w:cs="Calibri"/>
                <w:kern w:val="0"/>
                <w:sz w:val="24"/>
                <w:szCs w:val="24"/>
              </w:rPr>
              <w:t>0</w:t>
            </w:r>
          </w:p>
        </w:tc>
        <w:tc>
          <w:tcPr>
            <w:tcW w:w="708" w:type="dxa"/>
            <w:tcBorders>
              <w:top w:val="nil"/>
              <w:left w:val="nil"/>
              <w:bottom w:val="single" w:sz="8" w:space="0" w:color="auto"/>
              <w:right w:val="single" w:sz="8" w:space="0" w:color="auto"/>
            </w:tcBorders>
            <w:shd w:val="clear" w:color="auto" w:fill="auto"/>
            <w:noWrap/>
            <w:vAlign w:val="center"/>
            <w:hideMark/>
          </w:tcPr>
          <w:p w14:paraId="4CAE3E0B" w14:textId="77777777" w:rsidR="00110E95" w:rsidRPr="002C2214" w:rsidRDefault="00110E95" w:rsidP="00110E95">
            <w:pPr>
              <w:widowControl/>
              <w:overflowPunct/>
              <w:autoSpaceDE/>
              <w:autoSpaceDN/>
              <w:jc w:val="center"/>
              <w:rPr>
                <w:rFonts w:hAnsi="標楷體" w:cs="Calibri"/>
                <w:kern w:val="0"/>
                <w:sz w:val="24"/>
                <w:szCs w:val="24"/>
              </w:rPr>
            </w:pPr>
            <w:r w:rsidRPr="002C2214">
              <w:rPr>
                <w:rFonts w:hAnsi="標楷體" w:cs="Calibri"/>
                <w:kern w:val="0"/>
                <w:sz w:val="24"/>
                <w:szCs w:val="24"/>
              </w:rPr>
              <w:t>0</w:t>
            </w:r>
          </w:p>
        </w:tc>
        <w:tc>
          <w:tcPr>
            <w:tcW w:w="1270" w:type="dxa"/>
            <w:tcBorders>
              <w:top w:val="nil"/>
              <w:left w:val="nil"/>
              <w:bottom w:val="single" w:sz="8" w:space="0" w:color="auto"/>
              <w:right w:val="single" w:sz="8" w:space="0" w:color="auto"/>
            </w:tcBorders>
            <w:shd w:val="clear" w:color="auto" w:fill="auto"/>
            <w:noWrap/>
            <w:vAlign w:val="center"/>
            <w:hideMark/>
          </w:tcPr>
          <w:p w14:paraId="538F16C5" w14:textId="77777777" w:rsidR="00110E95" w:rsidRPr="002C2214" w:rsidRDefault="00110E95" w:rsidP="00110E95">
            <w:pPr>
              <w:widowControl/>
              <w:overflowPunct/>
              <w:autoSpaceDE/>
              <w:autoSpaceDN/>
              <w:jc w:val="center"/>
              <w:rPr>
                <w:rFonts w:hAnsi="標楷體" w:cs="Calibri"/>
                <w:kern w:val="0"/>
                <w:sz w:val="24"/>
                <w:szCs w:val="24"/>
              </w:rPr>
            </w:pPr>
            <w:r w:rsidRPr="002C2214">
              <w:rPr>
                <w:rFonts w:hAnsi="標楷體" w:cs="Calibri"/>
                <w:kern w:val="0"/>
                <w:sz w:val="24"/>
                <w:szCs w:val="24"/>
              </w:rPr>
              <w:t>0</w:t>
            </w:r>
          </w:p>
        </w:tc>
        <w:tc>
          <w:tcPr>
            <w:tcW w:w="573" w:type="dxa"/>
            <w:tcBorders>
              <w:top w:val="nil"/>
              <w:left w:val="nil"/>
              <w:bottom w:val="single" w:sz="8" w:space="0" w:color="auto"/>
              <w:right w:val="single" w:sz="8" w:space="0" w:color="auto"/>
            </w:tcBorders>
            <w:shd w:val="clear" w:color="auto" w:fill="auto"/>
            <w:noWrap/>
            <w:vAlign w:val="center"/>
            <w:hideMark/>
          </w:tcPr>
          <w:p w14:paraId="33695730" w14:textId="77777777" w:rsidR="00110E95" w:rsidRPr="002C2214" w:rsidRDefault="00110E95" w:rsidP="00110E95">
            <w:pPr>
              <w:widowControl/>
              <w:overflowPunct/>
              <w:autoSpaceDE/>
              <w:autoSpaceDN/>
              <w:jc w:val="center"/>
              <w:rPr>
                <w:rFonts w:hAnsi="標楷體" w:cs="Calibri"/>
                <w:kern w:val="0"/>
                <w:sz w:val="24"/>
                <w:szCs w:val="24"/>
              </w:rPr>
            </w:pPr>
            <w:r w:rsidRPr="002C2214">
              <w:rPr>
                <w:rFonts w:hAnsi="標楷體" w:cs="Calibri"/>
                <w:kern w:val="0"/>
                <w:sz w:val="24"/>
                <w:szCs w:val="24"/>
              </w:rPr>
              <w:t>0</w:t>
            </w:r>
          </w:p>
        </w:tc>
        <w:tc>
          <w:tcPr>
            <w:tcW w:w="1331" w:type="dxa"/>
            <w:tcBorders>
              <w:top w:val="nil"/>
              <w:left w:val="nil"/>
              <w:bottom w:val="single" w:sz="8" w:space="0" w:color="auto"/>
              <w:right w:val="single" w:sz="8" w:space="0" w:color="auto"/>
            </w:tcBorders>
            <w:shd w:val="clear" w:color="auto" w:fill="auto"/>
            <w:noWrap/>
            <w:vAlign w:val="center"/>
            <w:hideMark/>
          </w:tcPr>
          <w:p w14:paraId="6B429B2F" w14:textId="77777777" w:rsidR="00110E95" w:rsidRPr="002C2214" w:rsidRDefault="00110E95" w:rsidP="00110E95">
            <w:pPr>
              <w:widowControl/>
              <w:overflowPunct/>
              <w:autoSpaceDE/>
              <w:autoSpaceDN/>
              <w:jc w:val="center"/>
              <w:rPr>
                <w:rFonts w:hAnsi="標楷體" w:cs="Calibri"/>
                <w:kern w:val="0"/>
                <w:sz w:val="24"/>
                <w:szCs w:val="24"/>
              </w:rPr>
            </w:pPr>
            <w:r w:rsidRPr="002C2214">
              <w:rPr>
                <w:rFonts w:hAnsi="標楷體" w:cs="Calibri"/>
                <w:kern w:val="0"/>
                <w:sz w:val="24"/>
                <w:szCs w:val="24"/>
              </w:rPr>
              <w:t>0</w:t>
            </w:r>
          </w:p>
        </w:tc>
      </w:tr>
      <w:tr w:rsidR="002C2214" w:rsidRPr="002C2214" w14:paraId="6AA8B504" w14:textId="77777777" w:rsidTr="0026446C">
        <w:trPr>
          <w:trHeight w:val="193"/>
        </w:trPr>
        <w:tc>
          <w:tcPr>
            <w:tcW w:w="2127" w:type="dxa"/>
            <w:tcBorders>
              <w:top w:val="nil"/>
              <w:left w:val="single" w:sz="8" w:space="0" w:color="auto"/>
              <w:bottom w:val="single" w:sz="8" w:space="0" w:color="auto"/>
              <w:right w:val="single" w:sz="8" w:space="0" w:color="auto"/>
            </w:tcBorders>
            <w:shd w:val="clear" w:color="auto" w:fill="auto"/>
            <w:noWrap/>
            <w:vAlign w:val="center"/>
            <w:hideMark/>
          </w:tcPr>
          <w:p w14:paraId="732F4DF3" w14:textId="77777777" w:rsidR="00110E95" w:rsidRPr="002C2214" w:rsidRDefault="00110E95" w:rsidP="00110E95">
            <w:pPr>
              <w:widowControl/>
              <w:overflowPunct/>
              <w:autoSpaceDE/>
              <w:autoSpaceDN/>
              <w:jc w:val="center"/>
              <w:rPr>
                <w:rFonts w:hAnsi="標楷體" w:cs="Calibri"/>
                <w:kern w:val="0"/>
                <w:sz w:val="24"/>
                <w:szCs w:val="24"/>
              </w:rPr>
            </w:pPr>
            <w:r w:rsidRPr="002C2214">
              <w:rPr>
                <w:rFonts w:hAnsi="標楷體" w:cs="Calibri" w:hint="eastAsia"/>
                <w:kern w:val="0"/>
                <w:sz w:val="24"/>
                <w:szCs w:val="24"/>
              </w:rPr>
              <w:t>新竹看守所</w:t>
            </w:r>
          </w:p>
        </w:tc>
        <w:tc>
          <w:tcPr>
            <w:tcW w:w="709" w:type="dxa"/>
            <w:tcBorders>
              <w:top w:val="nil"/>
              <w:left w:val="nil"/>
              <w:bottom w:val="single" w:sz="8" w:space="0" w:color="auto"/>
              <w:right w:val="single" w:sz="8" w:space="0" w:color="auto"/>
            </w:tcBorders>
            <w:shd w:val="clear" w:color="auto" w:fill="auto"/>
            <w:noWrap/>
            <w:vAlign w:val="center"/>
            <w:hideMark/>
          </w:tcPr>
          <w:p w14:paraId="78CE54CA" w14:textId="77777777" w:rsidR="00110E95" w:rsidRPr="002C2214" w:rsidRDefault="00110E95" w:rsidP="00110E95">
            <w:pPr>
              <w:widowControl/>
              <w:overflowPunct/>
              <w:autoSpaceDE/>
              <w:autoSpaceDN/>
              <w:jc w:val="center"/>
              <w:rPr>
                <w:rFonts w:hAnsi="標楷體" w:cs="Calibri"/>
                <w:kern w:val="0"/>
                <w:sz w:val="24"/>
                <w:szCs w:val="24"/>
              </w:rPr>
            </w:pPr>
            <w:r w:rsidRPr="002C2214">
              <w:rPr>
                <w:rFonts w:hAnsi="標楷體" w:cs="Calibri"/>
                <w:kern w:val="0"/>
                <w:sz w:val="24"/>
                <w:szCs w:val="24"/>
              </w:rPr>
              <w:t>0</w:t>
            </w:r>
          </w:p>
        </w:tc>
        <w:tc>
          <w:tcPr>
            <w:tcW w:w="709" w:type="dxa"/>
            <w:tcBorders>
              <w:top w:val="nil"/>
              <w:left w:val="nil"/>
              <w:bottom w:val="single" w:sz="8" w:space="0" w:color="auto"/>
              <w:right w:val="single" w:sz="8" w:space="0" w:color="auto"/>
            </w:tcBorders>
            <w:shd w:val="clear" w:color="auto" w:fill="auto"/>
            <w:noWrap/>
            <w:vAlign w:val="center"/>
            <w:hideMark/>
          </w:tcPr>
          <w:p w14:paraId="1E97D0C8" w14:textId="77777777" w:rsidR="00110E95" w:rsidRPr="002C2214" w:rsidRDefault="00110E95" w:rsidP="00110E95">
            <w:pPr>
              <w:widowControl/>
              <w:overflowPunct/>
              <w:autoSpaceDE/>
              <w:autoSpaceDN/>
              <w:jc w:val="center"/>
              <w:rPr>
                <w:rFonts w:hAnsi="標楷體" w:cs="Calibri"/>
                <w:kern w:val="0"/>
                <w:sz w:val="24"/>
                <w:szCs w:val="24"/>
              </w:rPr>
            </w:pPr>
            <w:r w:rsidRPr="002C2214">
              <w:rPr>
                <w:rFonts w:hAnsi="標楷體" w:cs="Calibri"/>
                <w:kern w:val="0"/>
                <w:sz w:val="24"/>
                <w:szCs w:val="24"/>
              </w:rPr>
              <w:t>0</w:t>
            </w:r>
          </w:p>
        </w:tc>
        <w:tc>
          <w:tcPr>
            <w:tcW w:w="567" w:type="dxa"/>
            <w:tcBorders>
              <w:top w:val="nil"/>
              <w:left w:val="nil"/>
              <w:bottom w:val="single" w:sz="8" w:space="0" w:color="auto"/>
              <w:right w:val="single" w:sz="8" w:space="0" w:color="auto"/>
            </w:tcBorders>
            <w:shd w:val="clear" w:color="auto" w:fill="auto"/>
            <w:noWrap/>
            <w:vAlign w:val="center"/>
            <w:hideMark/>
          </w:tcPr>
          <w:p w14:paraId="413144D3" w14:textId="77777777" w:rsidR="00110E95" w:rsidRPr="002C2214" w:rsidRDefault="00110E95" w:rsidP="00110E95">
            <w:pPr>
              <w:widowControl/>
              <w:overflowPunct/>
              <w:autoSpaceDE/>
              <w:autoSpaceDN/>
              <w:jc w:val="center"/>
              <w:rPr>
                <w:rFonts w:hAnsi="標楷體" w:cs="Calibri"/>
                <w:kern w:val="0"/>
                <w:sz w:val="24"/>
                <w:szCs w:val="24"/>
              </w:rPr>
            </w:pPr>
            <w:r w:rsidRPr="002C2214">
              <w:rPr>
                <w:rFonts w:hAnsi="標楷體" w:cs="Calibri"/>
                <w:kern w:val="0"/>
                <w:sz w:val="24"/>
                <w:szCs w:val="24"/>
              </w:rPr>
              <w:t>0</w:t>
            </w:r>
          </w:p>
        </w:tc>
        <w:tc>
          <w:tcPr>
            <w:tcW w:w="425" w:type="dxa"/>
            <w:tcBorders>
              <w:top w:val="nil"/>
              <w:left w:val="nil"/>
              <w:bottom w:val="single" w:sz="8" w:space="0" w:color="auto"/>
              <w:right w:val="single" w:sz="8" w:space="0" w:color="auto"/>
            </w:tcBorders>
            <w:shd w:val="clear" w:color="auto" w:fill="auto"/>
            <w:noWrap/>
            <w:vAlign w:val="center"/>
            <w:hideMark/>
          </w:tcPr>
          <w:p w14:paraId="1A2A2706" w14:textId="77777777" w:rsidR="00110E95" w:rsidRPr="002C2214" w:rsidRDefault="00110E95" w:rsidP="00110E95">
            <w:pPr>
              <w:widowControl/>
              <w:overflowPunct/>
              <w:autoSpaceDE/>
              <w:autoSpaceDN/>
              <w:jc w:val="center"/>
              <w:rPr>
                <w:rFonts w:hAnsi="標楷體" w:cs="Calibri"/>
                <w:kern w:val="0"/>
                <w:sz w:val="24"/>
                <w:szCs w:val="24"/>
              </w:rPr>
            </w:pPr>
            <w:r w:rsidRPr="002C2214">
              <w:rPr>
                <w:rFonts w:hAnsi="標楷體" w:cs="Calibri"/>
                <w:kern w:val="0"/>
                <w:sz w:val="24"/>
                <w:szCs w:val="24"/>
              </w:rPr>
              <w:t>0</w:t>
            </w:r>
          </w:p>
        </w:tc>
        <w:tc>
          <w:tcPr>
            <w:tcW w:w="709" w:type="dxa"/>
            <w:tcBorders>
              <w:top w:val="nil"/>
              <w:left w:val="nil"/>
              <w:bottom w:val="single" w:sz="8" w:space="0" w:color="auto"/>
              <w:right w:val="single" w:sz="8" w:space="0" w:color="auto"/>
            </w:tcBorders>
            <w:shd w:val="clear" w:color="auto" w:fill="auto"/>
            <w:noWrap/>
            <w:vAlign w:val="center"/>
            <w:hideMark/>
          </w:tcPr>
          <w:p w14:paraId="5E27D8E2" w14:textId="77777777" w:rsidR="00110E95" w:rsidRPr="002C2214" w:rsidRDefault="00110E95" w:rsidP="00110E95">
            <w:pPr>
              <w:widowControl/>
              <w:overflowPunct/>
              <w:autoSpaceDE/>
              <w:autoSpaceDN/>
              <w:jc w:val="center"/>
              <w:rPr>
                <w:rFonts w:hAnsi="標楷體" w:cs="Calibri"/>
                <w:kern w:val="0"/>
                <w:sz w:val="24"/>
                <w:szCs w:val="24"/>
              </w:rPr>
            </w:pPr>
            <w:r w:rsidRPr="002C2214">
              <w:rPr>
                <w:rFonts w:hAnsi="標楷體" w:cs="Calibri"/>
                <w:kern w:val="0"/>
                <w:sz w:val="24"/>
                <w:szCs w:val="24"/>
              </w:rPr>
              <w:t>0</w:t>
            </w:r>
          </w:p>
        </w:tc>
        <w:tc>
          <w:tcPr>
            <w:tcW w:w="708" w:type="dxa"/>
            <w:tcBorders>
              <w:top w:val="nil"/>
              <w:left w:val="nil"/>
              <w:bottom w:val="single" w:sz="8" w:space="0" w:color="auto"/>
              <w:right w:val="single" w:sz="8" w:space="0" w:color="auto"/>
            </w:tcBorders>
            <w:shd w:val="clear" w:color="auto" w:fill="auto"/>
            <w:noWrap/>
            <w:vAlign w:val="center"/>
            <w:hideMark/>
          </w:tcPr>
          <w:p w14:paraId="39B84FC9" w14:textId="77777777" w:rsidR="00110E95" w:rsidRPr="002C2214" w:rsidRDefault="00110E95" w:rsidP="00110E95">
            <w:pPr>
              <w:widowControl/>
              <w:overflowPunct/>
              <w:autoSpaceDE/>
              <w:autoSpaceDN/>
              <w:jc w:val="center"/>
              <w:rPr>
                <w:rFonts w:hAnsi="標楷體" w:cs="Calibri"/>
                <w:kern w:val="0"/>
                <w:sz w:val="24"/>
                <w:szCs w:val="24"/>
              </w:rPr>
            </w:pPr>
            <w:r w:rsidRPr="002C2214">
              <w:rPr>
                <w:rFonts w:hAnsi="標楷體" w:cs="Calibri"/>
                <w:kern w:val="0"/>
                <w:sz w:val="24"/>
                <w:szCs w:val="24"/>
              </w:rPr>
              <w:t>0</w:t>
            </w:r>
          </w:p>
        </w:tc>
        <w:tc>
          <w:tcPr>
            <w:tcW w:w="1270" w:type="dxa"/>
            <w:tcBorders>
              <w:top w:val="nil"/>
              <w:left w:val="nil"/>
              <w:bottom w:val="single" w:sz="8" w:space="0" w:color="auto"/>
              <w:right w:val="single" w:sz="8" w:space="0" w:color="auto"/>
            </w:tcBorders>
            <w:shd w:val="clear" w:color="auto" w:fill="auto"/>
            <w:noWrap/>
            <w:vAlign w:val="center"/>
            <w:hideMark/>
          </w:tcPr>
          <w:p w14:paraId="6ED9AB42" w14:textId="77777777" w:rsidR="00110E95" w:rsidRPr="002C2214" w:rsidRDefault="00110E95" w:rsidP="00110E95">
            <w:pPr>
              <w:widowControl/>
              <w:overflowPunct/>
              <w:autoSpaceDE/>
              <w:autoSpaceDN/>
              <w:jc w:val="center"/>
              <w:rPr>
                <w:rFonts w:hAnsi="標楷體" w:cs="Calibri"/>
                <w:kern w:val="0"/>
                <w:sz w:val="24"/>
                <w:szCs w:val="24"/>
              </w:rPr>
            </w:pPr>
            <w:r w:rsidRPr="002C2214">
              <w:rPr>
                <w:rFonts w:hAnsi="標楷體" w:cs="Calibri"/>
                <w:kern w:val="0"/>
                <w:sz w:val="24"/>
                <w:szCs w:val="24"/>
              </w:rPr>
              <w:t>0</w:t>
            </w:r>
          </w:p>
        </w:tc>
        <w:tc>
          <w:tcPr>
            <w:tcW w:w="573" w:type="dxa"/>
            <w:tcBorders>
              <w:top w:val="nil"/>
              <w:left w:val="nil"/>
              <w:bottom w:val="single" w:sz="8" w:space="0" w:color="auto"/>
              <w:right w:val="single" w:sz="8" w:space="0" w:color="auto"/>
            </w:tcBorders>
            <w:shd w:val="clear" w:color="auto" w:fill="auto"/>
            <w:noWrap/>
            <w:vAlign w:val="center"/>
            <w:hideMark/>
          </w:tcPr>
          <w:p w14:paraId="2F8BE9A1" w14:textId="77777777" w:rsidR="00110E95" w:rsidRPr="002C2214" w:rsidRDefault="00110E95" w:rsidP="00110E95">
            <w:pPr>
              <w:widowControl/>
              <w:overflowPunct/>
              <w:autoSpaceDE/>
              <w:autoSpaceDN/>
              <w:jc w:val="center"/>
              <w:rPr>
                <w:rFonts w:hAnsi="標楷體" w:cs="Calibri"/>
                <w:kern w:val="0"/>
                <w:sz w:val="24"/>
                <w:szCs w:val="24"/>
              </w:rPr>
            </w:pPr>
            <w:r w:rsidRPr="002C2214">
              <w:rPr>
                <w:rFonts w:hAnsi="標楷體" w:cs="Calibri"/>
                <w:kern w:val="0"/>
                <w:sz w:val="24"/>
                <w:szCs w:val="24"/>
              </w:rPr>
              <w:t>0</w:t>
            </w:r>
          </w:p>
        </w:tc>
        <w:tc>
          <w:tcPr>
            <w:tcW w:w="1331" w:type="dxa"/>
            <w:tcBorders>
              <w:top w:val="nil"/>
              <w:left w:val="nil"/>
              <w:bottom w:val="single" w:sz="8" w:space="0" w:color="auto"/>
              <w:right w:val="single" w:sz="8" w:space="0" w:color="auto"/>
            </w:tcBorders>
            <w:shd w:val="clear" w:color="auto" w:fill="auto"/>
            <w:noWrap/>
            <w:vAlign w:val="center"/>
            <w:hideMark/>
          </w:tcPr>
          <w:p w14:paraId="258E99A2" w14:textId="77777777" w:rsidR="00110E95" w:rsidRPr="002C2214" w:rsidRDefault="00110E95" w:rsidP="00110E95">
            <w:pPr>
              <w:widowControl/>
              <w:overflowPunct/>
              <w:autoSpaceDE/>
              <w:autoSpaceDN/>
              <w:jc w:val="center"/>
              <w:rPr>
                <w:rFonts w:hAnsi="標楷體" w:cs="Calibri"/>
                <w:kern w:val="0"/>
                <w:sz w:val="24"/>
                <w:szCs w:val="24"/>
              </w:rPr>
            </w:pPr>
            <w:r w:rsidRPr="002C2214">
              <w:rPr>
                <w:rFonts w:hAnsi="標楷體" w:cs="Calibri"/>
                <w:kern w:val="0"/>
                <w:sz w:val="24"/>
                <w:szCs w:val="24"/>
              </w:rPr>
              <w:t>0</w:t>
            </w:r>
          </w:p>
        </w:tc>
      </w:tr>
      <w:tr w:rsidR="002C2214" w:rsidRPr="002C2214" w14:paraId="73E793EC" w14:textId="77777777" w:rsidTr="0026446C">
        <w:trPr>
          <w:trHeight w:val="193"/>
        </w:trPr>
        <w:tc>
          <w:tcPr>
            <w:tcW w:w="2127" w:type="dxa"/>
            <w:tcBorders>
              <w:top w:val="nil"/>
              <w:left w:val="single" w:sz="8" w:space="0" w:color="auto"/>
              <w:bottom w:val="single" w:sz="8" w:space="0" w:color="auto"/>
              <w:right w:val="single" w:sz="8" w:space="0" w:color="auto"/>
            </w:tcBorders>
            <w:shd w:val="clear" w:color="auto" w:fill="auto"/>
            <w:noWrap/>
            <w:vAlign w:val="center"/>
            <w:hideMark/>
          </w:tcPr>
          <w:p w14:paraId="65353A22" w14:textId="77777777" w:rsidR="00110E95" w:rsidRPr="002C2214" w:rsidRDefault="00110E95" w:rsidP="00110E95">
            <w:pPr>
              <w:widowControl/>
              <w:overflowPunct/>
              <w:autoSpaceDE/>
              <w:autoSpaceDN/>
              <w:jc w:val="center"/>
              <w:rPr>
                <w:rFonts w:hAnsi="標楷體" w:cs="Calibri"/>
                <w:kern w:val="0"/>
                <w:sz w:val="24"/>
                <w:szCs w:val="24"/>
              </w:rPr>
            </w:pPr>
            <w:r w:rsidRPr="002C2214">
              <w:rPr>
                <w:rFonts w:hAnsi="標楷體" w:cs="Calibri" w:hint="eastAsia"/>
                <w:kern w:val="0"/>
                <w:sz w:val="24"/>
                <w:szCs w:val="24"/>
              </w:rPr>
              <w:t>苗栗看守所</w:t>
            </w:r>
          </w:p>
        </w:tc>
        <w:tc>
          <w:tcPr>
            <w:tcW w:w="709" w:type="dxa"/>
            <w:tcBorders>
              <w:top w:val="nil"/>
              <w:left w:val="nil"/>
              <w:bottom w:val="single" w:sz="8" w:space="0" w:color="auto"/>
              <w:right w:val="single" w:sz="8" w:space="0" w:color="auto"/>
            </w:tcBorders>
            <w:shd w:val="clear" w:color="auto" w:fill="auto"/>
            <w:noWrap/>
            <w:vAlign w:val="center"/>
            <w:hideMark/>
          </w:tcPr>
          <w:p w14:paraId="460428D5" w14:textId="77777777" w:rsidR="00110E95" w:rsidRPr="002C2214" w:rsidRDefault="00110E95" w:rsidP="00110E95">
            <w:pPr>
              <w:widowControl/>
              <w:overflowPunct/>
              <w:autoSpaceDE/>
              <w:autoSpaceDN/>
              <w:jc w:val="center"/>
              <w:rPr>
                <w:rFonts w:hAnsi="標楷體" w:cs="Calibri"/>
                <w:kern w:val="0"/>
                <w:sz w:val="24"/>
                <w:szCs w:val="24"/>
              </w:rPr>
            </w:pPr>
            <w:r w:rsidRPr="002C2214">
              <w:rPr>
                <w:rFonts w:hAnsi="標楷體" w:cs="Calibri"/>
                <w:kern w:val="0"/>
                <w:sz w:val="24"/>
                <w:szCs w:val="24"/>
              </w:rPr>
              <w:t>2</w:t>
            </w:r>
          </w:p>
        </w:tc>
        <w:tc>
          <w:tcPr>
            <w:tcW w:w="709" w:type="dxa"/>
            <w:tcBorders>
              <w:top w:val="nil"/>
              <w:left w:val="nil"/>
              <w:bottom w:val="single" w:sz="8" w:space="0" w:color="auto"/>
              <w:right w:val="single" w:sz="8" w:space="0" w:color="auto"/>
            </w:tcBorders>
            <w:shd w:val="clear" w:color="auto" w:fill="auto"/>
            <w:noWrap/>
            <w:vAlign w:val="center"/>
            <w:hideMark/>
          </w:tcPr>
          <w:p w14:paraId="289F3E3C" w14:textId="77777777" w:rsidR="00110E95" w:rsidRPr="002C2214" w:rsidRDefault="00110E95" w:rsidP="00110E95">
            <w:pPr>
              <w:widowControl/>
              <w:overflowPunct/>
              <w:autoSpaceDE/>
              <w:autoSpaceDN/>
              <w:jc w:val="center"/>
              <w:rPr>
                <w:rFonts w:hAnsi="標楷體" w:cs="Calibri"/>
                <w:kern w:val="0"/>
                <w:sz w:val="24"/>
                <w:szCs w:val="24"/>
              </w:rPr>
            </w:pPr>
            <w:r w:rsidRPr="002C2214">
              <w:rPr>
                <w:rFonts w:hAnsi="標楷體" w:cs="Calibri"/>
                <w:kern w:val="0"/>
                <w:sz w:val="24"/>
                <w:szCs w:val="24"/>
              </w:rPr>
              <w:t>0</w:t>
            </w:r>
          </w:p>
        </w:tc>
        <w:tc>
          <w:tcPr>
            <w:tcW w:w="567" w:type="dxa"/>
            <w:tcBorders>
              <w:top w:val="nil"/>
              <w:left w:val="nil"/>
              <w:bottom w:val="single" w:sz="8" w:space="0" w:color="auto"/>
              <w:right w:val="single" w:sz="8" w:space="0" w:color="auto"/>
            </w:tcBorders>
            <w:shd w:val="clear" w:color="auto" w:fill="auto"/>
            <w:noWrap/>
            <w:vAlign w:val="center"/>
            <w:hideMark/>
          </w:tcPr>
          <w:p w14:paraId="002348E3" w14:textId="77777777" w:rsidR="00110E95" w:rsidRPr="002C2214" w:rsidRDefault="00110E95" w:rsidP="00110E95">
            <w:pPr>
              <w:widowControl/>
              <w:overflowPunct/>
              <w:autoSpaceDE/>
              <w:autoSpaceDN/>
              <w:jc w:val="center"/>
              <w:rPr>
                <w:rFonts w:hAnsi="標楷體" w:cs="Calibri"/>
                <w:kern w:val="0"/>
                <w:sz w:val="24"/>
                <w:szCs w:val="24"/>
              </w:rPr>
            </w:pPr>
            <w:r w:rsidRPr="002C2214">
              <w:rPr>
                <w:rFonts w:hAnsi="標楷體" w:cs="Calibri"/>
                <w:kern w:val="0"/>
                <w:sz w:val="24"/>
                <w:szCs w:val="24"/>
              </w:rPr>
              <w:t>0</w:t>
            </w:r>
          </w:p>
        </w:tc>
        <w:tc>
          <w:tcPr>
            <w:tcW w:w="425" w:type="dxa"/>
            <w:tcBorders>
              <w:top w:val="nil"/>
              <w:left w:val="nil"/>
              <w:bottom w:val="single" w:sz="8" w:space="0" w:color="auto"/>
              <w:right w:val="single" w:sz="8" w:space="0" w:color="auto"/>
            </w:tcBorders>
            <w:shd w:val="clear" w:color="auto" w:fill="auto"/>
            <w:noWrap/>
            <w:vAlign w:val="center"/>
            <w:hideMark/>
          </w:tcPr>
          <w:p w14:paraId="64AFCBB5" w14:textId="77777777" w:rsidR="00110E95" w:rsidRPr="002C2214" w:rsidRDefault="00110E95" w:rsidP="00110E95">
            <w:pPr>
              <w:widowControl/>
              <w:overflowPunct/>
              <w:autoSpaceDE/>
              <w:autoSpaceDN/>
              <w:jc w:val="center"/>
              <w:rPr>
                <w:rFonts w:hAnsi="標楷體" w:cs="Calibri"/>
                <w:kern w:val="0"/>
                <w:sz w:val="24"/>
                <w:szCs w:val="24"/>
              </w:rPr>
            </w:pPr>
            <w:r w:rsidRPr="002C2214">
              <w:rPr>
                <w:rFonts w:hAnsi="標楷體" w:cs="Calibri"/>
                <w:kern w:val="0"/>
                <w:sz w:val="24"/>
                <w:szCs w:val="24"/>
              </w:rPr>
              <w:t>0</w:t>
            </w:r>
          </w:p>
        </w:tc>
        <w:tc>
          <w:tcPr>
            <w:tcW w:w="709" w:type="dxa"/>
            <w:tcBorders>
              <w:top w:val="nil"/>
              <w:left w:val="nil"/>
              <w:bottom w:val="single" w:sz="8" w:space="0" w:color="auto"/>
              <w:right w:val="single" w:sz="8" w:space="0" w:color="auto"/>
            </w:tcBorders>
            <w:shd w:val="clear" w:color="auto" w:fill="auto"/>
            <w:noWrap/>
            <w:vAlign w:val="center"/>
            <w:hideMark/>
          </w:tcPr>
          <w:p w14:paraId="4726D524" w14:textId="77777777" w:rsidR="00110E95" w:rsidRPr="002C2214" w:rsidRDefault="00110E95" w:rsidP="00110E95">
            <w:pPr>
              <w:widowControl/>
              <w:overflowPunct/>
              <w:autoSpaceDE/>
              <w:autoSpaceDN/>
              <w:jc w:val="center"/>
              <w:rPr>
                <w:rFonts w:hAnsi="標楷體" w:cs="Calibri"/>
                <w:kern w:val="0"/>
                <w:sz w:val="24"/>
                <w:szCs w:val="24"/>
              </w:rPr>
            </w:pPr>
            <w:r w:rsidRPr="002C2214">
              <w:rPr>
                <w:rFonts w:hAnsi="標楷體" w:cs="Calibri"/>
                <w:kern w:val="0"/>
                <w:sz w:val="24"/>
                <w:szCs w:val="24"/>
              </w:rPr>
              <w:t>0</w:t>
            </w:r>
          </w:p>
        </w:tc>
        <w:tc>
          <w:tcPr>
            <w:tcW w:w="708" w:type="dxa"/>
            <w:tcBorders>
              <w:top w:val="nil"/>
              <w:left w:val="nil"/>
              <w:bottom w:val="single" w:sz="8" w:space="0" w:color="auto"/>
              <w:right w:val="single" w:sz="8" w:space="0" w:color="auto"/>
            </w:tcBorders>
            <w:shd w:val="clear" w:color="auto" w:fill="auto"/>
            <w:noWrap/>
            <w:vAlign w:val="center"/>
            <w:hideMark/>
          </w:tcPr>
          <w:p w14:paraId="37CBAE01" w14:textId="77777777" w:rsidR="00110E95" w:rsidRPr="002C2214" w:rsidRDefault="00110E95" w:rsidP="00110E95">
            <w:pPr>
              <w:widowControl/>
              <w:overflowPunct/>
              <w:autoSpaceDE/>
              <w:autoSpaceDN/>
              <w:jc w:val="center"/>
              <w:rPr>
                <w:rFonts w:hAnsi="標楷體" w:cs="Calibri"/>
                <w:kern w:val="0"/>
                <w:sz w:val="24"/>
                <w:szCs w:val="24"/>
              </w:rPr>
            </w:pPr>
            <w:r w:rsidRPr="002C2214">
              <w:rPr>
                <w:rFonts w:hAnsi="標楷體" w:cs="Calibri"/>
                <w:kern w:val="0"/>
                <w:sz w:val="24"/>
                <w:szCs w:val="24"/>
              </w:rPr>
              <w:t>0</w:t>
            </w:r>
          </w:p>
        </w:tc>
        <w:tc>
          <w:tcPr>
            <w:tcW w:w="1270" w:type="dxa"/>
            <w:tcBorders>
              <w:top w:val="nil"/>
              <w:left w:val="nil"/>
              <w:bottom w:val="single" w:sz="8" w:space="0" w:color="auto"/>
              <w:right w:val="single" w:sz="8" w:space="0" w:color="auto"/>
            </w:tcBorders>
            <w:shd w:val="clear" w:color="auto" w:fill="auto"/>
            <w:noWrap/>
            <w:vAlign w:val="center"/>
            <w:hideMark/>
          </w:tcPr>
          <w:p w14:paraId="1BDF33BB" w14:textId="77777777" w:rsidR="00110E95" w:rsidRPr="002C2214" w:rsidRDefault="00110E95" w:rsidP="00110E95">
            <w:pPr>
              <w:widowControl/>
              <w:overflowPunct/>
              <w:autoSpaceDE/>
              <w:autoSpaceDN/>
              <w:jc w:val="center"/>
              <w:rPr>
                <w:rFonts w:hAnsi="標楷體" w:cs="Calibri"/>
                <w:kern w:val="0"/>
                <w:sz w:val="24"/>
                <w:szCs w:val="24"/>
              </w:rPr>
            </w:pPr>
            <w:r w:rsidRPr="002C2214">
              <w:rPr>
                <w:rFonts w:hAnsi="標楷體" w:cs="Calibri"/>
                <w:kern w:val="0"/>
                <w:sz w:val="24"/>
                <w:szCs w:val="24"/>
              </w:rPr>
              <w:t>0</w:t>
            </w:r>
          </w:p>
        </w:tc>
        <w:tc>
          <w:tcPr>
            <w:tcW w:w="573" w:type="dxa"/>
            <w:tcBorders>
              <w:top w:val="nil"/>
              <w:left w:val="nil"/>
              <w:bottom w:val="single" w:sz="8" w:space="0" w:color="auto"/>
              <w:right w:val="single" w:sz="8" w:space="0" w:color="auto"/>
            </w:tcBorders>
            <w:shd w:val="clear" w:color="auto" w:fill="auto"/>
            <w:noWrap/>
            <w:vAlign w:val="center"/>
            <w:hideMark/>
          </w:tcPr>
          <w:p w14:paraId="5CD05ED4" w14:textId="77777777" w:rsidR="00110E95" w:rsidRPr="002C2214" w:rsidRDefault="00110E95" w:rsidP="00110E95">
            <w:pPr>
              <w:widowControl/>
              <w:overflowPunct/>
              <w:autoSpaceDE/>
              <w:autoSpaceDN/>
              <w:jc w:val="center"/>
              <w:rPr>
                <w:rFonts w:hAnsi="標楷體" w:cs="Calibri"/>
                <w:kern w:val="0"/>
                <w:sz w:val="24"/>
                <w:szCs w:val="24"/>
              </w:rPr>
            </w:pPr>
            <w:r w:rsidRPr="002C2214">
              <w:rPr>
                <w:rFonts w:hAnsi="標楷體" w:cs="Calibri"/>
                <w:kern w:val="0"/>
                <w:sz w:val="24"/>
                <w:szCs w:val="24"/>
              </w:rPr>
              <w:t>0</w:t>
            </w:r>
          </w:p>
        </w:tc>
        <w:tc>
          <w:tcPr>
            <w:tcW w:w="1331" w:type="dxa"/>
            <w:tcBorders>
              <w:top w:val="nil"/>
              <w:left w:val="nil"/>
              <w:bottom w:val="single" w:sz="8" w:space="0" w:color="auto"/>
              <w:right w:val="single" w:sz="8" w:space="0" w:color="auto"/>
            </w:tcBorders>
            <w:shd w:val="clear" w:color="auto" w:fill="auto"/>
            <w:noWrap/>
            <w:vAlign w:val="center"/>
            <w:hideMark/>
          </w:tcPr>
          <w:p w14:paraId="40D2D94F" w14:textId="77777777" w:rsidR="00110E95" w:rsidRPr="002C2214" w:rsidRDefault="00110E95" w:rsidP="00110E95">
            <w:pPr>
              <w:widowControl/>
              <w:overflowPunct/>
              <w:autoSpaceDE/>
              <w:autoSpaceDN/>
              <w:jc w:val="center"/>
              <w:rPr>
                <w:rFonts w:hAnsi="標楷體" w:cs="Calibri"/>
                <w:kern w:val="0"/>
                <w:sz w:val="24"/>
                <w:szCs w:val="24"/>
              </w:rPr>
            </w:pPr>
            <w:r w:rsidRPr="002C2214">
              <w:rPr>
                <w:rFonts w:hAnsi="標楷體" w:cs="Calibri"/>
                <w:kern w:val="0"/>
                <w:sz w:val="24"/>
                <w:szCs w:val="24"/>
              </w:rPr>
              <w:t>0</w:t>
            </w:r>
          </w:p>
        </w:tc>
      </w:tr>
      <w:tr w:rsidR="002C2214" w:rsidRPr="002C2214" w14:paraId="11FBE81A" w14:textId="77777777" w:rsidTr="0026446C">
        <w:trPr>
          <w:trHeight w:val="193"/>
        </w:trPr>
        <w:tc>
          <w:tcPr>
            <w:tcW w:w="2127" w:type="dxa"/>
            <w:tcBorders>
              <w:top w:val="nil"/>
              <w:left w:val="single" w:sz="8" w:space="0" w:color="auto"/>
              <w:bottom w:val="single" w:sz="8" w:space="0" w:color="auto"/>
              <w:right w:val="single" w:sz="8" w:space="0" w:color="auto"/>
            </w:tcBorders>
            <w:shd w:val="clear" w:color="auto" w:fill="auto"/>
            <w:noWrap/>
            <w:vAlign w:val="center"/>
            <w:hideMark/>
          </w:tcPr>
          <w:p w14:paraId="1622B7FA" w14:textId="77777777" w:rsidR="00110E95" w:rsidRPr="002C2214" w:rsidRDefault="00110E95" w:rsidP="00110E95">
            <w:pPr>
              <w:widowControl/>
              <w:overflowPunct/>
              <w:autoSpaceDE/>
              <w:autoSpaceDN/>
              <w:jc w:val="center"/>
              <w:rPr>
                <w:rFonts w:hAnsi="標楷體" w:cs="Calibri"/>
                <w:kern w:val="0"/>
                <w:sz w:val="24"/>
                <w:szCs w:val="24"/>
              </w:rPr>
            </w:pPr>
            <w:r w:rsidRPr="002C2214">
              <w:rPr>
                <w:rFonts w:hAnsi="標楷體" w:cs="Calibri" w:hint="eastAsia"/>
                <w:kern w:val="0"/>
                <w:sz w:val="24"/>
                <w:szCs w:val="24"/>
              </w:rPr>
              <w:t>臺中看守所</w:t>
            </w:r>
          </w:p>
        </w:tc>
        <w:tc>
          <w:tcPr>
            <w:tcW w:w="709" w:type="dxa"/>
            <w:tcBorders>
              <w:top w:val="nil"/>
              <w:left w:val="nil"/>
              <w:bottom w:val="single" w:sz="8" w:space="0" w:color="auto"/>
              <w:right w:val="single" w:sz="8" w:space="0" w:color="auto"/>
            </w:tcBorders>
            <w:shd w:val="clear" w:color="auto" w:fill="auto"/>
            <w:noWrap/>
            <w:vAlign w:val="center"/>
            <w:hideMark/>
          </w:tcPr>
          <w:p w14:paraId="4CF8B362" w14:textId="77777777" w:rsidR="00110E95" w:rsidRPr="002C2214" w:rsidRDefault="00110E95" w:rsidP="00110E95">
            <w:pPr>
              <w:widowControl/>
              <w:overflowPunct/>
              <w:autoSpaceDE/>
              <w:autoSpaceDN/>
              <w:jc w:val="center"/>
              <w:rPr>
                <w:rFonts w:hAnsi="標楷體" w:cs="Calibri"/>
                <w:kern w:val="0"/>
                <w:sz w:val="24"/>
                <w:szCs w:val="24"/>
              </w:rPr>
            </w:pPr>
            <w:r w:rsidRPr="002C2214">
              <w:rPr>
                <w:rFonts w:hAnsi="標楷體" w:cs="Calibri"/>
                <w:kern w:val="0"/>
                <w:sz w:val="24"/>
                <w:szCs w:val="24"/>
              </w:rPr>
              <w:t>1</w:t>
            </w:r>
          </w:p>
        </w:tc>
        <w:tc>
          <w:tcPr>
            <w:tcW w:w="709" w:type="dxa"/>
            <w:tcBorders>
              <w:top w:val="nil"/>
              <w:left w:val="nil"/>
              <w:bottom w:val="single" w:sz="8" w:space="0" w:color="auto"/>
              <w:right w:val="single" w:sz="8" w:space="0" w:color="auto"/>
            </w:tcBorders>
            <w:shd w:val="clear" w:color="auto" w:fill="auto"/>
            <w:noWrap/>
            <w:vAlign w:val="center"/>
            <w:hideMark/>
          </w:tcPr>
          <w:p w14:paraId="7C068DF7" w14:textId="77777777" w:rsidR="00110E95" w:rsidRPr="002C2214" w:rsidRDefault="00110E95" w:rsidP="00110E95">
            <w:pPr>
              <w:widowControl/>
              <w:overflowPunct/>
              <w:autoSpaceDE/>
              <w:autoSpaceDN/>
              <w:jc w:val="center"/>
              <w:rPr>
                <w:rFonts w:hAnsi="標楷體" w:cs="Calibri"/>
                <w:kern w:val="0"/>
                <w:sz w:val="24"/>
                <w:szCs w:val="24"/>
              </w:rPr>
            </w:pPr>
            <w:r w:rsidRPr="002C2214">
              <w:rPr>
                <w:rFonts w:hAnsi="標楷體" w:cs="Calibri"/>
                <w:kern w:val="0"/>
                <w:sz w:val="24"/>
                <w:szCs w:val="24"/>
              </w:rPr>
              <w:t>0</w:t>
            </w:r>
          </w:p>
        </w:tc>
        <w:tc>
          <w:tcPr>
            <w:tcW w:w="567" w:type="dxa"/>
            <w:tcBorders>
              <w:top w:val="nil"/>
              <w:left w:val="nil"/>
              <w:bottom w:val="single" w:sz="8" w:space="0" w:color="auto"/>
              <w:right w:val="single" w:sz="8" w:space="0" w:color="auto"/>
            </w:tcBorders>
            <w:shd w:val="clear" w:color="auto" w:fill="auto"/>
            <w:noWrap/>
            <w:vAlign w:val="center"/>
            <w:hideMark/>
          </w:tcPr>
          <w:p w14:paraId="228134FE" w14:textId="77777777" w:rsidR="00110E95" w:rsidRPr="002C2214" w:rsidRDefault="00110E95" w:rsidP="00110E95">
            <w:pPr>
              <w:widowControl/>
              <w:overflowPunct/>
              <w:autoSpaceDE/>
              <w:autoSpaceDN/>
              <w:jc w:val="center"/>
              <w:rPr>
                <w:rFonts w:hAnsi="標楷體" w:cs="Calibri"/>
                <w:kern w:val="0"/>
                <w:sz w:val="24"/>
                <w:szCs w:val="24"/>
              </w:rPr>
            </w:pPr>
            <w:r w:rsidRPr="002C2214">
              <w:rPr>
                <w:rFonts w:hAnsi="標楷體" w:cs="Calibri"/>
                <w:kern w:val="0"/>
                <w:sz w:val="24"/>
                <w:szCs w:val="24"/>
              </w:rPr>
              <w:t>0</w:t>
            </w:r>
          </w:p>
        </w:tc>
        <w:tc>
          <w:tcPr>
            <w:tcW w:w="425" w:type="dxa"/>
            <w:tcBorders>
              <w:top w:val="nil"/>
              <w:left w:val="nil"/>
              <w:bottom w:val="single" w:sz="8" w:space="0" w:color="auto"/>
              <w:right w:val="single" w:sz="8" w:space="0" w:color="auto"/>
            </w:tcBorders>
            <w:shd w:val="clear" w:color="auto" w:fill="auto"/>
            <w:noWrap/>
            <w:vAlign w:val="center"/>
            <w:hideMark/>
          </w:tcPr>
          <w:p w14:paraId="51DABC47" w14:textId="77777777" w:rsidR="00110E95" w:rsidRPr="002C2214" w:rsidRDefault="00110E95" w:rsidP="00110E95">
            <w:pPr>
              <w:widowControl/>
              <w:overflowPunct/>
              <w:autoSpaceDE/>
              <w:autoSpaceDN/>
              <w:jc w:val="center"/>
              <w:rPr>
                <w:rFonts w:hAnsi="標楷體" w:cs="Calibri"/>
                <w:kern w:val="0"/>
                <w:sz w:val="24"/>
                <w:szCs w:val="24"/>
              </w:rPr>
            </w:pPr>
            <w:r w:rsidRPr="002C2214">
              <w:rPr>
                <w:rFonts w:hAnsi="標楷體" w:cs="Calibri"/>
                <w:kern w:val="0"/>
                <w:sz w:val="24"/>
                <w:szCs w:val="24"/>
              </w:rPr>
              <w:t>0</w:t>
            </w:r>
          </w:p>
        </w:tc>
        <w:tc>
          <w:tcPr>
            <w:tcW w:w="709" w:type="dxa"/>
            <w:tcBorders>
              <w:top w:val="nil"/>
              <w:left w:val="nil"/>
              <w:bottom w:val="single" w:sz="8" w:space="0" w:color="auto"/>
              <w:right w:val="single" w:sz="8" w:space="0" w:color="auto"/>
            </w:tcBorders>
            <w:shd w:val="clear" w:color="auto" w:fill="auto"/>
            <w:noWrap/>
            <w:vAlign w:val="center"/>
            <w:hideMark/>
          </w:tcPr>
          <w:p w14:paraId="4F75DEFC" w14:textId="77777777" w:rsidR="00110E95" w:rsidRPr="002C2214" w:rsidRDefault="00110E95" w:rsidP="00110E95">
            <w:pPr>
              <w:widowControl/>
              <w:overflowPunct/>
              <w:autoSpaceDE/>
              <w:autoSpaceDN/>
              <w:jc w:val="center"/>
              <w:rPr>
                <w:rFonts w:hAnsi="標楷體" w:cs="Calibri"/>
                <w:kern w:val="0"/>
                <w:sz w:val="24"/>
                <w:szCs w:val="24"/>
              </w:rPr>
            </w:pPr>
            <w:r w:rsidRPr="002C2214">
              <w:rPr>
                <w:rFonts w:hAnsi="標楷體" w:cs="Calibri"/>
                <w:kern w:val="0"/>
                <w:sz w:val="24"/>
                <w:szCs w:val="24"/>
              </w:rPr>
              <w:t>0</w:t>
            </w:r>
          </w:p>
        </w:tc>
        <w:tc>
          <w:tcPr>
            <w:tcW w:w="708" w:type="dxa"/>
            <w:tcBorders>
              <w:top w:val="nil"/>
              <w:left w:val="nil"/>
              <w:bottom w:val="single" w:sz="8" w:space="0" w:color="auto"/>
              <w:right w:val="single" w:sz="8" w:space="0" w:color="auto"/>
            </w:tcBorders>
            <w:shd w:val="clear" w:color="auto" w:fill="auto"/>
            <w:noWrap/>
            <w:vAlign w:val="center"/>
            <w:hideMark/>
          </w:tcPr>
          <w:p w14:paraId="77F858AA" w14:textId="77777777" w:rsidR="00110E95" w:rsidRPr="002C2214" w:rsidRDefault="00110E95" w:rsidP="00110E95">
            <w:pPr>
              <w:widowControl/>
              <w:overflowPunct/>
              <w:autoSpaceDE/>
              <w:autoSpaceDN/>
              <w:jc w:val="center"/>
              <w:rPr>
                <w:rFonts w:hAnsi="標楷體" w:cs="Calibri"/>
                <w:kern w:val="0"/>
                <w:sz w:val="24"/>
                <w:szCs w:val="24"/>
              </w:rPr>
            </w:pPr>
            <w:r w:rsidRPr="002C2214">
              <w:rPr>
                <w:rFonts w:hAnsi="標楷體" w:cs="Calibri"/>
                <w:kern w:val="0"/>
                <w:sz w:val="24"/>
                <w:szCs w:val="24"/>
              </w:rPr>
              <w:t>0</w:t>
            </w:r>
          </w:p>
        </w:tc>
        <w:tc>
          <w:tcPr>
            <w:tcW w:w="1270" w:type="dxa"/>
            <w:tcBorders>
              <w:top w:val="nil"/>
              <w:left w:val="nil"/>
              <w:bottom w:val="single" w:sz="8" w:space="0" w:color="auto"/>
              <w:right w:val="single" w:sz="8" w:space="0" w:color="auto"/>
            </w:tcBorders>
            <w:shd w:val="clear" w:color="auto" w:fill="auto"/>
            <w:noWrap/>
            <w:vAlign w:val="center"/>
            <w:hideMark/>
          </w:tcPr>
          <w:p w14:paraId="0D6E59E9" w14:textId="77777777" w:rsidR="00110E95" w:rsidRPr="002C2214" w:rsidRDefault="00110E95" w:rsidP="00110E95">
            <w:pPr>
              <w:widowControl/>
              <w:overflowPunct/>
              <w:autoSpaceDE/>
              <w:autoSpaceDN/>
              <w:jc w:val="center"/>
              <w:rPr>
                <w:rFonts w:hAnsi="標楷體" w:cs="Calibri"/>
                <w:kern w:val="0"/>
                <w:sz w:val="24"/>
                <w:szCs w:val="24"/>
              </w:rPr>
            </w:pPr>
            <w:r w:rsidRPr="002C2214">
              <w:rPr>
                <w:rFonts w:hAnsi="標楷體" w:cs="Calibri"/>
                <w:kern w:val="0"/>
                <w:sz w:val="24"/>
                <w:szCs w:val="24"/>
              </w:rPr>
              <w:t>0</w:t>
            </w:r>
          </w:p>
        </w:tc>
        <w:tc>
          <w:tcPr>
            <w:tcW w:w="573" w:type="dxa"/>
            <w:tcBorders>
              <w:top w:val="nil"/>
              <w:left w:val="nil"/>
              <w:bottom w:val="single" w:sz="8" w:space="0" w:color="auto"/>
              <w:right w:val="single" w:sz="8" w:space="0" w:color="auto"/>
            </w:tcBorders>
            <w:shd w:val="clear" w:color="auto" w:fill="auto"/>
            <w:noWrap/>
            <w:vAlign w:val="center"/>
            <w:hideMark/>
          </w:tcPr>
          <w:p w14:paraId="5D7C05B3" w14:textId="77777777" w:rsidR="00110E95" w:rsidRPr="002C2214" w:rsidRDefault="00110E95" w:rsidP="00110E95">
            <w:pPr>
              <w:widowControl/>
              <w:overflowPunct/>
              <w:autoSpaceDE/>
              <w:autoSpaceDN/>
              <w:jc w:val="center"/>
              <w:rPr>
                <w:rFonts w:hAnsi="標楷體" w:cs="Calibri"/>
                <w:kern w:val="0"/>
                <w:sz w:val="24"/>
                <w:szCs w:val="24"/>
              </w:rPr>
            </w:pPr>
            <w:r w:rsidRPr="002C2214">
              <w:rPr>
                <w:rFonts w:hAnsi="標楷體" w:cs="Calibri"/>
                <w:kern w:val="0"/>
                <w:sz w:val="24"/>
                <w:szCs w:val="24"/>
              </w:rPr>
              <w:t>0</w:t>
            </w:r>
          </w:p>
        </w:tc>
        <w:tc>
          <w:tcPr>
            <w:tcW w:w="1331" w:type="dxa"/>
            <w:tcBorders>
              <w:top w:val="nil"/>
              <w:left w:val="nil"/>
              <w:bottom w:val="single" w:sz="8" w:space="0" w:color="auto"/>
              <w:right w:val="single" w:sz="8" w:space="0" w:color="auto"/>
            </w:tcBorders>
            <w:shd w:val="clear" w:color="auto" w:fill="auto"/>
            <w:noWrap/>
            <w:vAlign w:val="center"/>
            <w:hideMark/>
          </w:tcPr>
          <w:p w14:paraId="79F39DDC" w14:textId="77777777" w:rsidR="00110E95" w:rsidRPr="002C2214" w:rsidRDefault="00110E95" w:rsidP="00110E95">
            <w:pPr>
              <w:widowControl/>
              <w:overflowPunct/>
              <w:autoSpaceDE/>
              <w:autoSpaceDN/>
              <w:jc w:val="center"/>
              <w:rPr>
                <w:rFonts w:hAnsi="標楷體" w:cs="Calibri"/>
                <w:kern w:val="0"/>
                <w:sz w:val="24"/>
                <w:szCs w:val="24"/>
              </w:rPr>
            </w:pPr>
            <w:r w:rsidRPr="002C2214">
              <w:rPr>
                <w:rFonts w:hAnsi="標楷體" w:cs="Calibri"/>
                <w:kern w:val="0"/>
                <w:sz w:val="24"/>
                <w:szCs w:val="24"/>
              </w:rPr>
              <w:t>0</w:t>
            </w:r>
          </w:p>
        </w:tc>
      </w:tr>
      <w:tr w:rsidR="002C2214" w:rsidRPr="002C2214" w14:paraId="16966E4B" w14:textId="77777777" w:rsidTr="0026446C">
        <w:trPr>
          <w:trHeight w:val="193"/>
        </w:trPr>
        <w:tc>
          <w:tcPr>
            <w:tcW w:w="2127" w:type="dxa"/>
            <w:tcBorders>
              <w:top w:val="nil"/>
              <w:left w:val="single" w:sz="8" w:space="0" w:color="auto"/>
              <w:bottom w:val="single" w:sz="8" w:space="0" w:color="auto"/>
              <w:right w:val="single" w:sz="8" w:space="0" w:color="auto"/>
            </w:tcBorders>
            <w:shd w:val="clear" w:color="auto" w:fill="auto"/>
            <w:noWrap/>
            <w:vAlign w:val="center"/>
            <w:hideMark/>
          </w:tcPr>
          <w:p w14:paraId="0803E592" w14:textId="77777777" w:rsidR="00110E95" w:rsidRPr="002C2214" w:rsidRDefault="00110E95" w:rsidP="00110E95">
            <w:pPr>
              <w:widowControl/>
              <w:overflowPunct/>
              <w:autoSpaceDE/>
              <w:autoSpaceDN/>
              <w:jc w:val="center"/>
              <w:rPr>
                <w:rFonts w:hAnsi="標楷體" w:cs="Calibri"/>
                <w:kern w:val="0"/>
                <w:sz w:val="24"/>
                <w:szCs w:val="24"/>
              </w:rPr>
            </w:pPr>
            <w:r w:rsidRPr="002C2214">
              <w:rPr>
                <w:rFonts w:hAnsi="標楷體" w:cs="Calibri" w:hint="eastAsia"/>
                <w:kern w:val="0"/>
                <w:sz w:val="24"/>
                <w:szCs w:val="24"/>
              </w:rPr>
              <w:t>南投看守所</w:t>
            </w:r>
          </w:p>
        </w:tc>
        <w:tc>
          <w:tcPr>
            <w:tcW w:w="709" w:type="dxa"/>
            <w:tcBorders>
              <w:top w:val="nil"/>
              <w:left w:val="nil"/>
              <w:bottom w:val="single" w:sz="8" w:space="0" w:color="auto"/>
              <w:right w:val="single" w:sz="8" w:space="0" w:color="auto"/>
            </w:tcBorders>
            <w:shd w:val="clear" w:color="auto" w:fill="auto"/>
            <w:noWrap/>
            <w:vAlign w:val="center"/>
            <w:hideMark/>
          </w:tcPr>
          <w:p w14:paraId="188AC764" w14:textId="77777777" w:rsidR="00110E95" w:rsidRPr="002C2214" w:rsidRDefault="00110E95" w:rsidP="00110E95">
            <w:pPr>
              <w:widowControl/>
              <w:overflowPunct/>
              <w:autoSpaceDE/>
              <w:autoSpaceDN/>
              <w:jc w:val="center"/>
              <w:rPr>
                <w:rFonts w:hAnsi="標楷體" w:cs="Calibri"/>
                <w:kern w:val="0"/>
                <w:sz w:val="24"/>
                <w:szCs w:val="24"/>
              </w:rPr>
            </w:pPr>
            <w:r w:rsidRPr="002C2214">
              <w:rPr>
                <w:rFonts w:hAnsi="標楷體" w:cs="Calibri"/>
                <w:kern w:val="0"/>
                <w:sz w:val="24"/>
                <w:szCs w:val="24"/>
              </w:rPr>
              <w:t>0</w:t>
            </w:r>
          </w:p>
        </w:tc>
        <w:tc>
          <w:tcPr>
            <w:tcW w:w="709" w:type="dxa"/>
            <w:tcBorders>
              <w:top w:val="nil"/>
              <w:left w:val="nil"/>
              <w:bottom w:val="single" w:sz="8" w:space="0" w:color="auto"/>
              <w:right w:val="single" w:sz="8" w:space="0" w:color="auto"/>
            </w:tcBorders>
            <w:shd w:val="clear" w:color="auto" w:fill="auto"/>
            <w:noWrap/>
            <w:vAlign w:val="center"/>
            <w:hideMark/>
          </w:tcPr>
          <w:p w14:paraId="1F100765" w14:textId="77777777" w:rsidR="00110E95" w:rsidRPr="002C2214" w:rsidRDefault="00110E95" w:rsidP="00110E95">
            <w:pPr>
              <w:widowControl/>
              <w:overflowPunct/>
              <w:autoSpaceDE/>
              <w:autoSpaceDN/>
              <w:jc w:val="center"/>
              <w:rPr>
                <w:rFonts w:hAnsi="標楷體" w:cs="Calibri"/>
                <w:kern w:val="0"/>
                <w:sz w:val="24"/>
                <w:szCs w:val="24"/>
              </w:rPr>
            </w:pPr>
            <w:r w:rsidRPr="002C2214">
              <w:rPr>
                <w:rFonts w:hAnsi="標楷體" w:cs="Calibri"/>
                <w:kern w:val="0"/>
                <w:sz w:val="24"/>
                <w:szCs w:val="24"/>
              </w:rPr>
              <w:t>0</w:t>
            </w:r>
          </w:p>
        </w:tc>
        <w:tc>
          <w:tcPr>
            <w:tcW w:w="567" w:type="dxa"/>
            <w:tcBorders>
              <w:top w:val="nil"/>
              <w:left w:val="nil"/>
              <w:bottom w:val="single" w:sz="8" w:space="0" w:color="auto"/>
              <w:right w:val="single" w:sz="8" w:space="0" w:color="auto"/>
            </w:tcBorders>
            <w:shd w:val="clear" w:color="auto" w:fill="auto"/>
            <w:noWrap/>
            <w:vAlign w:val="center"/>
            <w:hideMark/>
          </w:tcPr>
          <w:p w14:paraId="44F86CC8" w14:textId="77777777" w:rsidR="00110E95" w:rsidRPr="002C2214" w:rsidRDefault="00110E95" w:rsidP="00110E95">
            <w:pPr>
              <w:widowControl/>
              <w:overflowPunct/>
              <w:autoSpaceDE/>
              <w:autoSpaceDN/>
              <w:jc w:val="center"/>
              <w:rPr>
                <w:rFonts w:hAnsi="標楷體" w:cs="Calibri"/>
                <w:kern w:val="0"/>
                <w:sz w:val="24"/>
                <w:szCs w:val="24"/>
              </w:rPr>
            </w:pPr>
            <w:r w:rsidRPr="002C2214">
              <w:rPr>
                <w:rFonts w:hAnsi="標楷體" w:cs="Calibri"/>
                <w:kern w:val="0"/>
                <w:sz w:val="24"/>
                <w:szCs w:val="24"/>
              </w:rPr>
              <w:t>2</w:t>
            </w:r>
          </w:p>
        </w:tc>
        <w:tc>
          <w:tcPr>
            <w:tcW w:w="425" w:type="dxa"/>
            <w:tcBorders>
              <w:top w:val="nil"/>
              <w:left w:val="nil"/>
              <w:bottom w:val="single" w:sz="8" w:space="0" w:color="auto"/>
              <w:right w:val="single" w:sz="8" w:space="0" w:color="auto"/>
            </w:tcBorders>
            <w:shd w:val="clear" w:color="auto" w:fill="auto"/>
            <w:noWrap/>
            <w:vAlign w:val="center"/>
            <w:hideMark/>
          </w:tcPr>
          <w:p w14:paraId="09720C40" w14:textId="77777777" w:rsidR="00110E95" w:rsidRPr="002C2214" w:rsidRDefault="00110E95" w:rsidP="00110E95">
            <w:pPr>
              <w:widowControl/>
              <w:overflowPunct/>
              <w:autoSpaceDE/>
              <w:autoSpaceDN/>
              <w:jc w:val="center"/>
              <w:rPr>
                <w:rFonts w:hAnsi="標楷體" w:cs="Calibri"/>
                <w:kern w:val="0"/>
                <w:sz w:val="24"/>
                <w:szCs w:val="24"/>
              </w:rPr>
            </w:pPr>
            <w:r w:rsidRPr="002C2214">
              <w:rPr>
                <w:rFonts w:hAnsi="標楷體" w:cs="Calibri"/>
                <w:kern w:val="0"/>
                <w:sz w:val="24"/>
                <w:szCs w:val="24"/>
              </w:rPr>
              <w:t>2</w:t>
            </w:r>
          </w:p>
        </w:tc>
        <w:tc>
          <w:tcPr>
            <w:tcW w:w="709" w:type="dxa"/>
            <w:tcBorders>
              <w:top w:val="nil"/>
              <w:left w:val="nil"/>
              <w:bottom w:val="single" w:sz="8" w:space="0" w:color="auto"/>
              <w:right w:val="single" w:sz="8" w:space="0" w:color="auto"/>
            </w:tcBorders>
            <w:shd w:val="clear" w:color="auto" w:fill="auto"/>
            <w:noWrap/>
            <w:vAlign w:val="center"/>
            <w:hideMark/>
          </w:tcPr>
          <w:p w14:paraId="774CB3AF" w14:textId="77777777" w:rsidR="00110E95" w:rsidRPr="002C2214" w:rsidRDefault="00110E95" w:rsidP="00110E95">
            <w:pPr>
              <w:widowControl/>
              <w:overflowPunct/>
              <w:autoSpaceDE/>
              <w:autoSpaceDN/>
              <w:jc w:val="center"/>
              <w:rPr>
                <w:rFonts w:hAnsi="標楷體" w:cs="Calibri"/>
                <w:kern w:val="0"/>
                <w:sz w:val="24"/>
                <w:szCs w:val="24"/>
              </w:rPr>
            </w:pPr>
            <w:r w:rsidRPr="002C2214">
              <w:rPr>
                <w:rFonts w:hAnsi="標楷體" w:cs="Calibri"/>
                <w:kern w:val="0"/>
                <w:sz w:val="24"/>
                <w:szCs w:val="24"/>
              </w:rPr>
              <w:t>0</w:t>
            </w:r>
          </w:p>
        </w:tc>
        <w:tc>
          <w:tcPr>
            <w:tcW w:w="708" w:type="dxa"/>
            <w:tcBorders>
              <w:top w:val="nil"/>
              <w:left w:val="nil"/>
              <w:bottom w:val="single" w:sz="8" w:space="0" w:color="auto"/>
              <w:right w:val="single" w:sz="8" w:space="0" w:color="auto"/>
            </w:tcBorders>
            <w:shd w:val="clear" w:color="auto" w:fill="auto"/>
            <w:noWrap/>
            <w:vAlign w:val="center"/>
            <w:hideMark/>
          </w:tcPr>
          <w:p w14:paraId="549648DE" w14:textId="77777777" w:rsidR="00110E95" w:rsidRPr="002C2214" w:rsidRDefault="00110E95" w:rsidP="00110E95">
            <w:pPr>
              <w:widowControl/>
              <w:overflowPunct/>
              <w:autoSpaceDE/>
              <w:autoSpaceDN/>
              <w:jc w:val="center"/>
              <w:rPr>
                <w:rFonts w:hAnsi="標楷體" w:cs="Calibri"/>
                <w:kern w:val="0"/>
                <w:sz w:val="24"/>
                <w:szCs w:val="24"/>
              </w:rPr>
            </w:pPr>
            <w:r w:rsidRPr="002C2214">
              <w:rPr>
                <w:rFonts w:hAnsi="標楷體" w:cs="Calibri"/>
                <w:kern w:val="0"/>
                <w:sz w:val="24"/>
                <w:szCs w:val="24"/>
              </w:rPr>
              <w:t>0</w:t>
            </w:r>
          </w:p>
        </w:tc>
        <w:tc>
          <w:tcPr>
            <w:tcW w:w="1270" w:type="dxa"/>
            <w:tcBorders>
              <w:top w:val="nil"/>
              <w:left w:val="nil"/>
              <w:bottom w:val="single" w:sz="8" w:space="0" w:color="auto"/>
              <w:right w:val="single" w:sz="8" w:space="0" w:color="auto"/>
            </w:tcBorders>
            <w:shd w:val="clear" w:color="auto" w:fill="auto"/>
            <w:noWrap/>
            <w:vAlign w:val="center"/>
            <w:hideMark/>
          </w:tcPr>
          <w:p w14:paraId="24765613" w14:textId="77777777" w:rsidR="00110E95" w:rsidRPr="002C2214" w:rsidRDefault="00110E95" w:rsidP="00110E95">
            <w:pPr>
              <w:widowControl/>
              <w:overflowPunct/>
              <w:autoSpaceDE/>
              <w:autoSpaceDN/>
              <w:jc w:val="center"/>
              <w:rPr>
                <w:rFonts w:hAnsi="標楷體" w:cs="Calibri"/>
                <w:kern w:val="0"/>
                <w:sz w:val="24"/>
                <w:szCs w:val="24"/>
              </w:rPr>
            </w:pPr>
            <w:r w:rsidRPr="002C2214">
              <w:rPr>
                <w:rFonts w:hAnsi="標楷體" w:cs="Calibri"/>
                <w:kern w:val="0"/>
                <w:sz w:val="24"/>
                <w:szCs w:val="24"/>
              </w:rPr>
              <w:t>0</w:t>
            </w:r>
          </w:p>
        </w:tc>
        <w:tc>
          <w:tcPr>
            <w:tcW w:w="573" w:type="dxa"/>
            <w:tcBorders>
              <w:top w:val="nil"/>
              <w:left w:val="nil"/>
              <w:bottom w:val="single" w:sz="8" w:space="0" w:color="auto"/>
              <w:right w:val="single" w:sz="8" w:space="0" w:color="auto"/>
            </w:tcBorders>
            <w:shd w:val="clear" w:color="auto" w:fill="auto"/>
            <w:noWrap/>
            <w:vAlign w:val="center"/>
            <w:hideMark/>
          </w:tcPr>
          <w:p w14:paraId="6AD0E02E" w14:textId="77777777" w:rsidR="00110E95" w:rsidRPr="002C2214" w:rsidRDefault="00110E95" w:rsidP="00110E95">
            <w:pPr>
              <w:widowControl/>
              <w:overflowPunct/>
              <w:autoSpaceDE/>
              <w:autoSpaceDN/>
              <w:jc w:val="center"/>
              <w:rPr>
                <w:rFonts w:hAnsi="標楷體" w:cs="Calibri"/>
                <w:kern w:val="0"/>
                <w:sz w:val="24"/>
                <w:szCs w:val="24"/>
              </w:rPr>
            </w:pPr>
            <w:r w:rsidRPr="002C2214">
              <w:rPr>
                <w:rFonts w:hAnsi="標楷體" w:cs="Calibri"/>
                <w:kern w:val="0"/>
                <w:sz w:val="24"/>
                <w:szCs w:val="24"/>
              </w:rPr>
              <w:t>2</w:t>
            </w:r>
          </w:p>
        </w:tc>
        <w:tc>
          <w:tcPr>
            <w:tcW w:w="1331" w:type="dxa"/>
            <w:tcBorders>
              <w:top w:val="nil"/>
              <w:left w:val="nil"/>
              <w:bottom w:val="single" w:sz="8" w:space="0" w:color="auto"/>
              <w:right w:val="single" w:sz="8" w:space="0" w:color="auto"/>
            </w:tcBorders>
            <w:shd w:val="clear" w:color="auto" w:fill="auto"/>
            <w:noWrap/>
            <w:vAlign w:val="center"/>
            <w:hideMark/>
          </w:tcPr>
          <w:p w14:paraId="6A353746" w14:textId="77777777" w:rsidR="00110E95" w:rsidRPr="002C2214" w:rsidRDefault="00110E95" w:rsidP="00110E95">
            <w:pPr>
              <w:widowControl/>
              <w:overflowPunct/>
              <w:autoSpaceDE/>
              <w:autoSpaceDN/>
              <w:jc w:val="center"/>
              <w:rPr>
                <w:rFonts w:hAnsi="標楷體" w:cs="Calibri"/>
                <w:kern w:val="0"/>
                <w:sz w:val="24"/>
                <w:szCs w:val="24"/>
              </w:rPr>
            </w:pPr>
            <w:r w:rsidRPr="002C2214">
              <w:rPr>
                <w:rFonts w:hAnsi="標楷體" w:cs="Calibri"/>
                <w:kern w:val="0"/>
                <w:sz w:val="24"/>
                <w:szCs w:val="24"/>
              </w:rPr>
              <w:t>0</w:t>
            </w:r>
          </w:p>
        </w:tc>
      </w:tr>
      <w:tr w:rsidR="002C2214" w:rsidRPr="002C2214" w14:paraId="521E3CDF" w14:textId="77777777" w:rsidTr="0026446C">
        <w:trPr>
          <w:trHeight w:val="193"/>
        </w:trPr>
        <w:tc>
          <w:tcPr>
            <w:tcW w:w="2127" w:type="dxa"/>
            <w:tcBorders>
              <w:top w:val="nil"/>
              <w:left w:val="single" w:sz="8" w:space="0" w:color="auto"/>
              <w:bottom w:val="single" w:sz="8" w:space="0" w:color="auto"/>
              <w:right w:val="single" w:sz="8" w:space="0" w:color="auto"/>
            </w:tcBorders>
            <w:shd w:val="clear" w:color="auto" w:fill="auto"/>
            <w:noWrap/>
            <w:vAlign w:val="center"/>
            <w:hideMark/>
          </w:tcPr>
          <w:p w14:paraId="2412025F" w14:textId="77777777" w:rsidR="00110E95" w:rsidRPr="002C2214" w:rsidRDefault="00110E95" w:rsidP="00110E95">
            <w:pPr>
              <w:widowControl/>
              <w:overflowPunct/>
              <w:autoSpaceDE/>
              <w:autoSpaceDN/>
              <w:jc w:val="center"/>
              <w:rPr>
                <w:rFonts w:hAnsi="標楷體" w:cs="Calibri"/>
                <w:kern w:val="0"/>
                <w:sz w:val="24"/>
                <w:szCs w:val="24"/>
              </w:rPr>
            </w:pPr>
            <w:r w:rsidRPr="002C2214">
              <w:rPr>
                <w:rFonts w:hAnsi="標楷體" w:cs="Calibri" w:hint="eastAsia"/>
                <w:kern w:val="0"/>
                <w:sz w:val="24"/>
                <w:szCs w:val="24"/>
              </w:rPr>
              <w:t>彰化看守所</w:t>
            </w:r>
          </w:p>
        </w:tc>
        <w:tc>
          <w:tcPr>
            <w:tcW w:w="709" w:type="dxa"/>
            <w:tcBorders>
              <w:top w:val="nil"/>
              <w:left w:val="nil"/>
              <w:bottom w:val="single" w:sz="8" w:space="0" w:color="auto"/>
              <w:right w:val="single" w:sz="8" w:space="0" w:color="auto"/>
            </w:tcBorders>
            <w:shd w:val="clear" w:color="auto" w:fill="auto"/>
            <w:noWrap/>
            <w:vAlign w:val="center"/>
            <w:hideMark/>
          </w:tcPr>
          <w:p w14:paraId="61F1C928" w14:textId="77777777" w:rsidR="00110E95" w:rsidRPr="002C2214" w:rsidRDefault="00110E95" w:rsidP="00110E95">
            <w:pPr>
              <w:widowControl/>
              <w:overflowPunct/>
              <w:autoSpaceDE/>
              <w:autoSpaceDN/>
              <w:jc w:val="center"/>
              <w:rPr>
                <w:rFonts w:hAnsi="標楷體" w:cs="Calibri"/>
                <w:kern w:val="0"/>
                <w:sz w:val="24"/>
                <w:szCs w:val="24"/>
              </w:rPr>
            </w:pPr>
            <w:r w:rsidRPr="002C2214">
              <w:rPr>
                <w:rFonts w:hAnsi="標楷體" w:cs="Calibri"/>
                <w:kern w:val="0"/>
                <w:sz w:val="24"/>
                <w:szCs w:val="24"/>
              </w:rPr>
              <w:t>1</w:t>
            </w:r>
          </w:p>
        </w:tc>
        <w:tc>
          <w:tcPr>
            <w:tcW w:w="709" w:type="dxa"/>
            <w:tcBorders>
              <w:top w:val="nil"/>
              <w:left w:val="nil"/>
              <w:bottom w:val="single" w:sz="8" w:space="0" w:color="auto"/>
              <w:right w:val="single" w:sz="8" w:space="0" w:color="auto"/>
            </w:tcBorders>
            <w:shd w:val="clear" w:color="auto" w:fill="auto"/>
            <w:noWrap/>
            <w:vAlign w:val="center"/>
            <w:hideMark/>
          </w:tcPr>
          <w:p w14:paraId="13BEEAC9" w14:textId="77777777" w:rsidR="00110E95" w:rsidRPr="002C2214" w:rsidRDefault="00110E95" w:rsidP="00110E95">
            <w:pPr>
              <w:widowControl/>
              <w:overflowPunct/>
              <w:autoSpaceDE/>
              <w:autoSpaceDN/>
              <w:jc w:val="center"/>
              <w:rPr>
                <w:rFonts w:hAnsi="標楷體" w:cs="Calibri"/>
                <w:kern w:val="0"/>
                <w:sz w:val="24"/>
                <w:szCs w:val="24"/>
              </w:rPr>
            </w:pPr>
            <w:r w:rsidRPr="002C2214">
              <w:rPr>
                <w:rFonts w:hAnsi="標楷體" w:cs="Calibri"/>
                <w:kern w:val="0"/>
                <w:sz w:val="24"/>
                <w:szCs w:val="24"/>
              </w:rPr>
              <w:t>0</w:t>
            </w:r>
          </w:p>
        </w:tc>
        <w:tc>
          <w:tcPr>
            <w:tcW w:w="567" w:type="dxa"/>
            <w:tcBorders>
              <w:top w:val="nil"/>
              <w:left w:val="nil"/>
              <w:bottom w:val="single" w:sz="8" w:space="0" w:color="auto"/>
              <w:right w:val="single" w:sz="8" w:space="0" w:color="auto"/>
            </w:tcBorders>
            <w:shd w:val="clear" w:color="auto" w:fill="auto"/>
            <w:noWrap/>
            <w:vAlign w:val="center"/>
            <w:hideMark/>
          </w:tcPr>
          <w:p w14:paraId="1E41E009" w14:textId="77777777" w:rsidR="00110E95" w:rsidRPr="002C2214" w:rsidRDefault="00110E95" w:rsidP="00110E95">
            <w:pPr>
              <w:widowControl/>
              <w:overflowPunct/>
              <w:autoSpaceDE/>
              <w:autoSpaceDN/>
              <w:jc w:val="center"/>
              <w:rPr>
                <w:rFonts w:hAnsi="標楷體" w:cs="Calibri"/>
                <w:kern w:val="0"/>
                <w:sz w:val="24"/>
                <w:szCs w:val="24"/>
              </w:rPr>
            </w:pPr>
            <w:r w:rsidRPr="002C2214">
              <w:rPr>
                <w:rFonts w:hAnsi="標楷體" w:cs="Calibri"/>
                <w:kern w:val="0"/>
                <w:sz w:val="24"/>
                <w:szCs w:val="24"/>
              </w:rPr>
              <w:t>0</w:t>
            </w:r>
          </w:p>
        </w:tc>
        <w:tc>
          <w:tcPr>
            <w:tcW w:w="425" w:type="dxa"/>
            <w:tcBorders>
              <w:top w:val="nil"/>
              <w:left w:val="nil"/>
              <w:bottom w:val="single" w:sz="8" w:space="0" w:color="auto"/>
              <w:right w:val="single" w:sz="8" w:space="0" w:color="auto"/>
            </w:tcBorders>
            <w:shd w:val="clear" w:color="auto" w:fill="auto"/>
            <w:noWrap/>
            <w:vAlign w:val="center"/>
            <w:hideMark/>
          </w:tcPr>
          <w:p w14:paraId="603C89E4" w14:textId="77777777" w:rsidR="00110E95" w:rsidRPr="002C2214" w:rsidRDefault="00110E95" w:rsidP="00110E95">
            <w:pPr>
              <w:widowControl/>
              <w:overflowPunct/>
              <w:autoSpaceDE/>
              <w:autoSpaceDN/>
              <w:jc w:val="center"/>
              <w:rPr>
                <w:rFonts w:hAnsi="標楷體" w:cs="Calibri"/>
                <w:kern w:val="0"/>
                <w:sz w:val="24"/>
                <w:szCs w:val="24"/>
              </w:rPr>
            </w:pPr>
            <w:r w:rsidRPr="002C2214">
              <w:rPr>
                <w:rFonts w:hAnsi="標楷體" w:cs="Calibri"/>
                <w:kern w:val="0"/>
                <w:sz w:val="24"/>
                <w:szCs w:val="24"/>
              </w:rPr>
              <w:t>0</w:t>
            </w:r>
          </w:p>
        </w:tc>
        <w:tc>
          <w:tcPr>
            <w:tcW w:w="709" w:type="dxa"/>
            <w:tcBorders>
              <w:top w:val="nil"/>
              <w:left w:val="nil"/>
              <w:bottom w:val="single" w:sz="8" w:space="0" w:color="auto"/>
              <w:right w:val="single" w:sz="8" w:space="0" w:color="auto"/>
            </w:tcBorders>
            <w:shd w:val="clear" w:color="auto" w:fill="auto"/>
            <w:noWrap/>
            <w:vAlign w:val="center"/>
            <w:hideMark/>
          </w:tcPr>
          <w:p w14:paraId="0D82DAC1" w14:textId="77777777" w:rsidR="00110E95" w:rsidRPr="002C2214" w:rsidRDefault="00110E95" w:rsidP="00110E95">
            <w:pPr>
              <w:widowControl/>
              <w:overflowPunct/>
              <w:autoSpaceDE/>
              <w:autoSpaceDN/>
              <w:jc w:val="center"/>
              <w:rPr>
                <w:rFonts w:hAnsi="標楷體" w:cs="Calibri"/>
                <w:kern w:val="0"/>
                <w:sz w:val="24"/>
                <w:szCs w:val="24"/>
              </w:rPr>
            </w:pPr>
            <w:r w:rsidRPr="002C2214">
              <w:rPr>
                <w:rFonts w:hAnsi="標楷體" w:cs="Calibri"/>
                <w:kern w:val="0"/>
                <w:sz w:val="24"/>
                <w:szCs w:val="24"/>
              </w:rPr>
              <w:t>0</w:t>
            </w:r>
          </w:p>
        </w:tc>
        <w:tc>
          <w:tcPr>
            <w:tcW w:w="708" w:type="dxa"/>
            <w:tcBorders>
              <w:top w:val="nil"/>
              <w:left w:val="nil"/>
              <w:bottom w:val="single" w:sz="8" w:space="0" w:color="auto"/>
              <w:right w:val="single" w:sz="8" w:space="0" w:color="auto"/>
            </w:tcBorders>
            <w:shd w:val="clear" w:color="auto" w:fill="auto"/>
            <w:noWrap/>
            <w:vAlign w:val="center"/>
            <w:hideMark/>
          </w:tcPr>
          <w:p w14:paraId="700ED94E" w14:textId="77777777" w:rsidR="00110E95" w:rsidRPr="002C2214" w:rsidRDefault="00110E95" w:rsidP="00110E95">
            <w:pPr>
              <w:widowControl/>
              <w:overflowPunct/>
              <w:autoSpaceDE/>
              <w:autoSpaceDN/>
              <w:jc w:val="center"/>
              <w:rPr>
                <w:rFonts w:hAnsi="標楷體" w:cs="Calibri"/>
                <w:kern w:val="0"/>
                <w:sz w:val="24"/>
                <w:szCs w:val="24"/>
              </w:rPr>
            </w:pPr>
            <w:r w:rsidRPr="002C2214">
              <w:rPr>
                <w:rFonts w:hAnsi="標楷體" w:cs="Calibri"/>
                <w:kern w:val="0"/>
                <w:sz w:val="24"/>
                <w:szCs w:val="24"/>
              </w:rPr>
              <w:t>0</w:t>
            </w:r>
          </w:p>
        </w:tc>
        <w:tc>
          <w:tcPr>
            <w:tcW w:w="1270" w:type="dxa"/>
            <w:tcBorders>
              <w:top w:val="nil"/>
              <w:left w:val="nil"/>
              <w:bottom w:val="single" w:sz="8" w:space="0" w:color="auto"/>
              <w:right w:val="single" w:sz="8" w:space="0" w:color="auto"/>
            </w:tcBorders>
            <w:shd w:val="clear" w:color="auto" w:fill="auto"/>
            <w:noWrap/>
            <w:vAlign w:val="center"/>
            <w:hideMark/>
          </w:tcPr>
          <w:p w14:paraId="04B37236" w14:textId="77777777" w:rsidR="00110E95" w:rsidRPr="002C2214" w:rsidRDefault="00110E95" w:rsidP="00110E95">
            <w:pPr>
              <w:widowControl/>
              <w:overflowPunct/>
              <w:autoSpaceDE/>
              <w:autoSpaceDN/>
              <w:jc w:val="center"/>
              <w:rPr>
                <w:rFonts w:hAnsi="標楷體" w:cs="Calibri"/>
                <w:kern w:val="0"/>
                <w:sz w:val="24"/>
                <w:szCs w:val="24"/>
              </w:rPr>
            </w:pPr>
            <w:r w:rsidRPr="002C2214">
              <w:rPr>
                <w:rFonts w:hAnsi="標楷體" w:cs="Calibri"/>
                <w:kern w:val="0"/>
                <w:sz w:val="24"/>
                <w:szCs w:val="24"/>
              </w:rPr>
              <w:t>0</w:t>
            </w:r>
          </w:p>
        </w:tc>
        <w:tc>
          <w:tcPr>
            <w:tcW w:w="573" w:type="dxa"/>
            <w:tcBorders>
              <w:top w:val="nil"/>
              <w:left w:val="nil"/>
              <w:bottom w:val="single" w:sz="8" w:space="0" w:color="auto"/>
              <w:right w:val="single" w:sz="8" w:space="0" w:color="auto"/>
            </w:tcBorders>
            <w:shd w:val="clear" w:color="auto" w:fill="auto"/>
            <w:noWrap/>
            <w:vAlign w:val="center"/>
            <w:hideMark/>
          </w:tcPr>
          <w:p w14:paraId="7331323E" w14:textId="77777777" w:rsidR="00110E95" w:rsidRPr="002C2214" w:rsidRDefault="00110E95" w:rsidP="00110E95">
            <w:pPr>
              <w:widowControl/>
              <w:overflowPunct/>
              <w:autoSpaceDE/>
              <w:autoSpaceDN/>
              <w:jc w:val="center"/>
              <w:rPr>
                <w:rFonts w:hAnsi="標楷體" w:cs="Calibri"/>
                <w:kern w:val="0"/>
                <w:sz w:val="24"/>
                <w:szCs w:val="24"/>
              </w:rPr>
            </w:pPr>
            <w:r w:rsidRPr="002C2214">
              <w:rPr>
                <w:rFonts w:hAnsi="標楷體" w:cs="Calibri"/>
                <w:kern w:val="0"/>
                <w:sz w:val="24"/>
                <w:szCs w:val="24"/>
              </w:rPr>
              <w:t>0</w:t>
            </w:r>
          </w:p>
        </w:tc>
        <w:tc>
          <w:tcPr>
            <w:tcW w:w="1331" w:type="dxa"/>
            <w:tcBorders>
              <w:top w:val="nil"/>
              <w:left w:val="nil"/>
              <w:bottom w:val="single" w:sz="8" w:space="0" w:color="auto"/>
              <w:right w:val="single" w:sz="8" w:space="0" w:color="auto"/>
            </w:tcBorders>
            <w:shd w:val="clear" w:color="auto" w:fill="auto"/>
            <w:noWrap/>
            <w:vAlign w:val="center"/>
            <w:hideMark/>
          </w:tcPr>
          <w:p w14:paraId="4161704E" w14:textId="77777777" w:rsidR="00110E95" w:rsidRPr="002C2214" w:rsidRDefault="00110E95" w:rsidP="00110E95">
            <w:pPr>
              <w:widowControl/>
              <w:overflowPunct/>
              <w:autoSpaceDE/>
              <w:autoSpaceDN/>
              <w:jc w:val="center"/>
              <w:rPr>
                <w:rFonts w:hAnsi="標楷體" w:cs="Calibri"/>
                <w:kern w:val="0"/>
                <w:sz w:val="24"/>
                <w:szCs w:val="24"/>
              </w:rPr>
            </w:pPr>
            <w:r w:rsidRPr="002C2214">
              <w:rPr>
                <w:rFonts w:hAnsi="標楷體" w:cs="Calibri"/>
                <w:kern w:val="0"/>
                <w:sz w:val="24"/>
                <w:szCs w:val="24"/>
              </w:rPr>
              <w:t>0</w:t>
            </w:r>
          </w:p>
        </w:tc>
      </w:tr>
      <w:tr w:rsidR="002C2214" w:rsidRPr="002C2214" w14:paraId="0C66C500" w14:textId="77777777" w:rsidTr="0026446C">
        <w:trPr>
          <w:trHeight w:val="193"/>
        </w:trPr>
        <w:tc>
          <w:tcPr>
            <w:tcW w:w="2127" w:type="dxa"/>
            <w:tcBorders>
              <w:top w:val="nil"/>
              <w:left w:val="single" w:sz="8" w:space="0" w:color="auto"/>
              <w:bottom w:val="single" w:sz="8" w:space="0" w:color="auto"/>
              <w:right w:val="single" w:sz="8" w:space="0" w:color="auto"/>
            </w:tcBorders>
            <w:shd w:val="clear" w:color="auto" w:fill="auto"/>
            <w:noWrap/>
            <w:vAlign w:val="center"/>
            <w:hideMark/>
          </w:tcPr>
          <w:p w14:paraId="6D121D5D" w14:textId="77777777" w:rsidR="00110E95" w:rsidRPr="002C2214" w:rsidRDefault="00110E95" w:rsidP="00110E95">
            <w:pPr>
              <w:widowControl/>
              <w:overflowPunct/>
              <w:autoSpaceDE/>
              <w:autoSpaceDN/>
              <w:jc w:val="center"/>
              <w:rPr>
                <w:rFonts w:hAnsi="標楷體" w:cs="Calibri"/>
                <w:kern w:val="0"/>
                <w:sz w:val="24"/>
                <w:szCs w:val="24"/>
              </w:rPr>
            </w:pPr>
            <w:r w:rsidRPr="002C2214">
              <w:rPr>
                <w:rFonts w:hAnsi="標楷體" w:cs="Calibri" w:hint="eastAsia"/>
                <w:kern w:val="0"/>
                <w:sz w:val="24"/>
                <w:szCs w:val="24"/>
              </w:rPr>
              <w:t>嘉義看守所</w:t>
            </w:r>
          </w:p>
        </w:tc>
        <w:tc>
          <w:tcPr>
            <w:tcW w:w="709" w:type="dxa"/>
            <w:tcBorders>
              <w:top w:val="nil"/>
              <w:left w:val="nil"/>
              <w:bottom w:val="single" w:sz="8" w:space="0" w:color="auto"/>
              <w:right w:val="single" w:sz="8" w:space="0" w:color="auto"/>
            </w:tcBorders>
            <w:shd w:val="clear" w:color="auto" w:fill="auto"/>
            <w:noWrap/>
            <w:vAlign w:val="center"/>
            <w:hideMark/>
          </w:tcPr>
          <w:p w14:paraId="6AFD5744" w14:textId="77777777" w:rsidR="00110E95" w:rsidRPr="002C2214" w:rsidRDefault="00110E95" w:rsidP="00110E95">
            <w:pPr>
              <w:widowControl/>
              <w:overflowPunct/>
              <w:autoSpaceDE/>
              <w:autoSpaceDN/>
              <w:jc w:val="center"/>
              <w:rPr>
                <w:rFonts w:hAnsi="標楷體" w:cs="Calibri"/>
                <w:kern w:val="0"/>
                <w:sz w:val="24"/>
                <w:szCs w:val="24"/>
              </w:rPr>
            </w:pPr>
            <w:r w:rsidRPr="002C2214">
              <w:rPr>
                <w:rFonts w:hAnsi="標楷體" w:cs="Calibri"/>
                <w:kern w:val="0"/>
                <w:sz w:val="24"/>
                <w:szCs w:val="24"/>
              </w:rPr>
              <w:t>1</w:t>
            </w:r>
          </w:p>
        </w:tc>
        <w:tc>
          <w:tcPr>
            <w:tcW w:w="709" w:type="dxa"/>
            <w:tcBorders>
              <w:top w:val="nil"/>
              <w:left w:val="nil"/>
              <w:bottom w:val="single" w:sz="8" w:space="0" w:color="auto"/>
              <w:right w:val="single" w:sz="8" w:space="0" w:color="auto"/>
            </w:tcBorders>
            <w:shd w:val="clear" w:color="auto" w:fill="auto"/>
            <w:noWrap/>
            <w:vAlign w:val="center"/>
            <w:hideMark/>
          </w:tcPr>
          <w:p w14:paraId="1409CDDB" w14:textId="77777777" w:rsidR="00110E95" w:rsidRPr="002C2214" w:rsidRDefault="00110E95" w:rsidP="00110E95">
            <w:pPr>
              <w:widowControl/>
              <w:overflowPunct/>
              <w:autoSpaceDE/>
              <w:autoSpaceDN/>
              <w:jc w:val="center"/>
              <w:rPr>
                <w:rFonts w:hAnsi="標楷體" w:cs="Calibri"/>
                <w:kern w:val="0"/>
                <w:sz w:val="24"/>
                <w:szCs w:val="24"/>
              </w:rPr>
            </w:pPr>
            <w:r w:rsidRPr="002C2214">
              <w:rPr>
                <w:rFonts w:hAnsi="標楷體" w:cs="Calibri"/>
                <w:kern w:val="0"/>
                <w:sz w:val="24"/>
                <w:szCs w:val="24"/>
              </w:rPr>
              <w:t>0</w:t>
            </w:r>
          </w:p>
        </w:tc>
        <w:tc>
          <w:tcPr>
            <w:tcW w:w="567" w:type="dxa"/>
            <w:tcBorders>
              <w:top w:val="nil"/>
              <w:left w:val="nil"/>
              <w:bottom w:val="single" w:sz="8" w:space="0" w:color="auto"/>
              <w:right w:val="single" w:sz="8" w:space="0" w:color="auto"/>
            </w:tcBorders>
            <w:shd w:val="clear" w:color="auto" w:fill="auto"/>
            <w:noWrap/>
            <w:vAlign w:val="center"/>
            <w:hideMark/>
          </w:tcPr>
          <w:p w14:paraId="572B11AA" w14:textId="77777777" w:rsidR="00110E95" w:rsidRPr="002C2214" w:rsidRDefault="00110E95" w:rsidP="00110E95">
            <w:pPr>
              <w:widowControl/>
              <w:overflowPunct/>
              <w:autoSpaceDE/>
              <w:autoSpaceDN/>
              <w:jc w:val="center"/>
              <w:rPr>
                <w:rFonts w:hAnsi="標楷體" w:cs="Calibri"/>
                <w:kern w:val="0"/>
                <w:sz w:val="24"/>
                <w:szCs w:val="24"/>
              </w:rPr>
            </w:pPr>
            <w:r w:rsidRPr="002C2214">
              <w:rPr>
                <w:rFonts w:hAnsi="標楷體" w:cs="Calibri"/>
                <w:kern w:val="0"/>
                <w:sz w:val="24"/>
                <w:szCs w:val="24"/>
              </w:rPr>
              <w:t>0</w:t>
            </w:r>
          </w:p>
        </w:tc>
        <w:tc>
          <w:tcPr>
            <w:tcW w:w="425" w:type="dxa"/>
            <w:tcBorders>
              <w:top w:val="nil"/>
              <w:left w:val="nil"/>
              <w:bottom w:val="single" w:sz="8" w:space="0" w:color="auto"/>
              <w:right w:val="single" w:sz="8" w:space="0" w:color="auto"/>
            </w:tcBorders>
            <w:shd w:val="clear" w:color="auto" w:fill="auto"/>
            <w:noWrap/>
            <w:vAlign w:val="center"/>
            <w:hideMark/>
          </w:tcPr>
          <w:p w14:paraId="2A518F0F" w14:textId="77777777" w:rsidR="00110E95" w:rsidRPr="002C2214" w:rsidRDefault="00110E95" w:rsidP="00110E95">
            <w:pPr>
              <w:widowControl/>
              <w:overflowPunct/>
              <w:autoSpaceDE/>
              <w:autoSpaceDN/>
              <w:jc w:val="center"/>
              <w:rPr>
                <w:rFonts w:hAnsi="標楷體" w:cs="Calibri"/>
                <w:kern w:val="0"/>
                <w:sz w:val="24"/>
                <w:szCs w:val="24"/>
              </w:rPr>
            </w:pPr>
            <w:r w:rsidRPr="002C2214">
              <w:rPr>
                <w:rFonts w:hAnsi="標楷體" w:cs="Calibri"/>
                <w:kern w:val="0"/>
                <w:sz w:val="24"/>
                <w:szCs w:val="24"/>
              </w:rPr>
              <w:t>0</w:t>
            </w:r>
          </w:p>
        </w:tc>
        <w:tc>
          <w:tcPr>
            <w:tcW w:w="709" w:type="dxa"/>
            <w:tcBorders>
              <w:top w:val="nil"/>
              <w:left w:val="nil"/>
              <w:bottom w:val="single" w:sz="8" w:space="0" w:color="auto"/>
              <w:right w:val="single" w:sz="8" w:space="0" w:color="auto"/>
            </w:tcBorders>
            <w:shd w:val="clear" w:color="auto" w:fill="auto"/>
            <w:noWrap/>
            <w:vAlign w:val="center"/>
            <w:hideMark/>
          </w:tcPr>
          <w:p w14:paraId="15EA064C" w14:textId="77777777" w:rsidR="00110E95" w:rsidRPr="002C2214" w:rsidRDefault="00110E95" w:rsidP="00110E95">
            <w:pPr>
              <w:widowControl/>
              <w:overflowPunct/>
              <w:autoSpaceDE/>
              <w:autoSpaceDN/>
              <w:jc w:val="center"/>
              <w:rPr>
                <w:rFonts w:hAnsi="標楷體" w:cs="Calibri"/>
                <w:kern w:val="0"/>
                <w:sz w:val="24"/>
                <w:szCs w:val="24"/>
              </w:rPr>
            </w:pPr>
            <w:r w:rsidRPr="002C2214">
              <w:rPr>
                <w:rFonts w:hAnsi="標楷體" w:cs="Calibri"/>
                <w:kern w:val="0"/>
                <w:sz w:val="24"/>
                <w:szCs w:val="24"/>
              </w:rPr>
              <w:t>0</w:t>
            </w:r>
          </w:p>
        </w:tc>
        <w:tc>
          <w:tcPr>
            <w:tcW w:w="708" w:type="dxa"/>
            <w:tcBorders>
              <w:top w:val="nil"/>
              <w:left w:val="nil"/>
              <w:bottom w:val="single" w:sz="8" w:space="0" w:color="auto"/>
              <w:right w:val="single" w:sz="8" w:space="0" w:color="auto"/>
            </w:tcBorders>
            <w:shd w:val="clear" w:color="auto" w:fill="auto"/>
            <w:noWrap/>
            <w:vAlign w:val="center"/>
            <w:hideMark/>
          </w:tcPr>
          <w:p w14:paraId="4E004EE6" w14:textId="77777777" w:rsidR="00110E95" w:rsidRPr="002C2214" w:rsidRDefault="00110E95" w:rsidP="00110E95">
            <w:pPr>
              <w:widowControl/>
              <w:overflowPunct/>
              <w:autoSpaceDE/>
              <w:autoSpaceDN/>
              <w:jc w:val="center"/>
              <w:rPr>
                <w:rFonts w:hAnsi="標楷體" w:cs="Calibri"/>
                <w:kern w:val="0"/>
                <w:sz w:val="24"/>
                <w:szCs w:val="24"/>
              </w:rPr>
            </w:pPr>
            <w:r w:rsidRPr="002C2214">
              <w:rPr>
                <w:rFonts w:hAnsi="標楷體" w:cs="Calibri"/>
                <w:kern w:val="0"/>
                <w:sz w:val="24"/>
                <w:szCs w:val="24"/>
              </w:rPr>
              <w:t>0</w:t>
            </w:r>
          </w:p>
        </w:tc>
        <w:tc>
          <w:tcPr>
            <w:tcW w:w="1270" w:type="dxa"/>
            <w:tcBorders>
              <w:top w:val="nil"/>
              <w:left w:val="nil"/>
              <w:bottom w:val="single" w:sz="8" w:space="0" w:color="auto"/>
              <w:right w:val="single" w:sz="8" w:space="0" w:color="auto"/>
            </w:tcBorders>
            <w:shd w:val="clear" w:color="auto" w:fill="auto"/>
            <w:noWrap/>
            <w:vAlign w:val="center"/>
            <w:hideMark/>
          </w:tcPr>
          <w:p w14:paraId="7CDFBDB8" w14:textId="77777777" w:rsidR="00110E95" w:rsidRPr="002C2214" w:rsidRDefault="00110E95" w:rsidP="00110E95">
            <w:pPr>
              <w:widowControl/>
              <w:overflowPunct/>
              <w:autoSpaceDE/>
              <w:autoSpaceDN/>
              <w:jc w:val="center"/>
              <w:rPr>
                <w:rFonts w:hAnsi="標楷體" w:cs="Calibri"/>
                <w:kern w:val="0"/>
                <w:sz w:val="24"/>
                <w:szCs w:val="24"/>
              </w:rPr>
            </w:pPr>
            <w:r w:rsidRPr="002C2214">
              <w:rPr>
                <w:rFonts w:hAnsi="標楷體" w:cs="Calibri"/>
                <w:kern w:val="0"/>
                <w:sz w:val="24"/>
                <w:szCs w:val="24"/>
              </w:rPr>
              <w:t>0</w:t>
            </w:r>
          </w:p>
        </w:tc>
        <w:tc>
          <w:tcPr>
            <w:tcW w:w="573" w:type="dxa"/>
            <w:tcBorders>
              <w:top w:val="nil"/>
              <w:left w:val="nil"/>
              <w:bottom w:val="single" w:sz="8" w:space="0" w:color="auto"/>
              <w:right w:val="single" w:sz="8" w:space="0" w:color="auto"/>
            </w:tcBorders>
            <w:shd w:val="clear" w:color="auto" w:fill="auto"/>
            <w:noWrap/>
            <w:vAlign w:val="center"/>
            <w:hideMark/>
          </w:tcPr>
          <w:p w14:paraId="2E7E38D3" w14:textId="77777777" w:rsidR="00110E95" w:rsidRPr="002C2214" w:rsidRDefault="00110E95" w:rsidP="00110E95">
            <w:pPr>
              <w:widowControl/>
              <w:overflowPunct/>
              <w:autoSpaceDE/>
              <w:autoSpaceDN/>
              <w:jc w:val="center"/>
              <w:rPr>
                <w:rFonts w:hAnsi="標楷體" w:cs="Calibri"/>
                <w:kern w:val="0"/>
                <w:sz w:val="24"/>
                <w:szCs w:val="24"/>
              </w:rPr>
            </w:pPr>
            <w:r w:rsidRPr="002C2214">
              <w:rPr>
                <w:rFonts w:hAnsi="標楷體" w:cs="Calibri"/>
                <w:kern w:val="0"/>
                <w:sz w:val="24"/>
                <w:szCs w:val="24"/>
              </w:rPr>
              <w:t>0</w:t>
            </w:r>
          </w:p>
        </w:tc>
        <w:tc>
          <w:tcPr>
            <w:tcW w:w="1331" w:type="dxa"/>
            <w:tcBorders>
              <w:top w:val="nil"/>
              <w:left w:val="nil"/>
              <w:bottom w:val="single" w:sz="8" w:space="0" w:color="auto"/>
              <w:right w:val="single" w:sz="8" w:space="0" w:color="auto"/>
            </w:tcBorders>
            <w:shd w:val="clear" w:color="auto" w:fill="auto"/>
            <w:noWrap/>
            <w:vAlign w:val="center"/>
            <w:hideMark/>
          </w:tcPr>
          <w:p w14:paraId="3B56CF98" w14:textId="77777777" w:rsidR="00110E95" w:rsidRPr="002C2214" w:rsidRDefault="00110E95" w:rsidP="00110E95">
            <w:pPr>
              <w:widowControl/>
              <w:overflowPunct/>
              <w:autoSpaceDE/>
              <w:autoSpaceDN/>
              <w:jc w:val="center"/>
              <w:rPr>
                <w:rFonts w:hAnsi="標楷體" w:cs="Calibri"/>
                <w:kern w:val="0"/>
                <w:sz w:val="24"/>
                <w:szCs w:val="24"/>
              </w:rPr>
            </w:pPr>
            <w:r w:rsidRPr="002C2214">
              <w:rPr>
                <w:rFonts w:hAnsi="標楷體" w:cs="Calibri"/>
                <w:kern w:val="0"/>
                <w:sz w:val="24"/>
                <w:szCs w:val="24"/>
              </w:rPr>
              <w:t>0</w:t>
            </w:r>
          </w:p>
        </w:tc>
      </w:tr>
      <w:tr w:rsidR="002C2214" w:rsidRPr="002C2214" w14:paraId="014A8DC0" w14:textId="77777777" w:rsidTr="0026446C">
        <w:trPr>
          <w:trHeight w:val="193"/>
        </w:trPr>
        <w:tc>
          <w:tcPr>
            <w:tcW w:w="2127" w:type="dxa"/>
            <w:tcBorders>
              <w:top w:val="nil"/>
              <w:left w:val="single" w:sz="8" w:space="0" w:color="auto"/>
              <w:bottom w:val="single" w:sz="8" w:space="0" w:color="auto"/>
              <w:right w:val="single" w:sz="8" w:space="0" w:color="auto"/>
            </w:tcBorders>
            <w:shd w:val="clear" w:color="auto" w:fill="auto"/>
            <w:noWrap/>
            <w:vAlign w:val="center"/>
            <w:hideMark/>
          </w:tcPr>
          <w:p w14:paraId="5DA04F1D" w14:textId="77777777" w:rsidR="00110E95" w:rsidRPr="002C2214" w:rsidRDefault="00110E95" w:rsidP="00110E95">
            <w:pPr>
              <w:widowControl/>
              <w:overflowPunct/>
              <w:autoSpaceDE/>
              <w:autoSpaceDN/>
              <w:jc w:val="center"/>
              <w:rPr>
                <w:rFonts w:hAnsi="標楷體" w:cs="Calibri"/>
                <w:kern w:val="0"/>
                <w:sz w:val="24"/>
                <w:szCs w:val="24"/>
              </w:rPr>
            </w:pPr>
            <w:r w:rsidRPr="002C2214">
              <w:rPr>
                <w:rFonts w:hAnsi="標楷體" w:cs="Calibri" w:hint="eastAsia"/>
                <w:kern w:val="0"/>
                <w:sz w:val="24"/>
                <w:szCs w:val="24"/>
              </w:rPr>
              <w:t>臺南看守所</w:t>
            </w:r>
          </w:p>
        </w:tc>
        <w:tc>
          <w:tcPr>
            <w:tcW w:w="709" w:type="dxa"/>
            <w:tcBorders>
              <w:top w:val="nil"/>
              <w:left w:val="nil"/>
              <w:bottom w:val="single" w:sz="8" w:space="0" w:color="auto"/>
              <w:right w:val="single" w:sz="8" w:space="0" w:color="auto"/>
            </w:tcBorders>
            <w:shd w:val="clear" w:color="auto" w:fill="auto"/>
            <w:noWrap/>
            <w:vAlign w:val="center"/>
            <w:hideMark/>
          </w:tcPr>
          <w:p w14:paraId="6A07FBA0" w14:textId="77777777" w:rsidR="00110E95" w:rsidRPr="002C2214" w:rsidRDefault="00110E95" w:rsidP="00110E95">
            <w:pPr>
              <w:widowControl/>
              <w:overflowPunct/>
              <w:autoSpaceDE/>
              <w:autoSpaceDN/>
              <w:jc w:val="center"/>
              <w:rPr>
                <w:rFonts w:hAnsi="標楷體" w:cs="Calibri"/>
                <w:kern w:val="0"/>
                <w:sz w:val="24"/>
                <w:szCs w:val="24"/>
              </w:rPr>
            </w:pPr>
            <w:r w:rsidRPr="002C2214">
              <w:rPr>
                <w:rFonts w:hAnsi="標楷體" w:cs="Calibri"/>
                <w:kern w:val="0"/>
                <w:sz w:val="24"/>
                <w:szCs w:val="24"/>
              </w:rPr>
              <w:t>1</w:t>
            </w:r>
          </w:p>
        </w:tc>
        <w:tc>
          <w:tcPr>
            <w:tcW w:w="709" w:type="dxa"/>
            <w:tcBorders>
              <w:top w:val="nil"/>
              <w:left w:val="nil"/>
              <w:bottom w:val="single" w:sz="8" w:space="0" w:color="auto"/>
              <w:right w:val="single" w:sz="8" w:space="0" w:color="auto"/>
            </w:tcBorders>
            <w:shd w:val="clear" w:color="auto" w:fill="auto"/>
            <w:noWrap/>
            <w:vAlign w:val="center"/>
            <w:hideMark/>
          </w:tcPr>
          <w:p w14:paraId="4F4D1F23" w14:textId="77777777" w:rsidR="00110E95" w:rsidRPr="002C2214" w:rsidRDefault="00110E95" w:rsidP="00110E95">
            <w:pPr>
              <w:widowControl/>
              <w:overflowPunct/>
              <w:autoSpaceDE/>
              <w:autoSpaceDN/>
              <w:jc w:val="center"/>
              <w:rPr>
                <w:rFonts w:hAnsi="標楷體" w:cs="Calibri"/>
                <w:kern w:val="0"/>
                <w:sz w:val="24"/>
                <w:szCs w:val="24"/>
              </w:rPr>
            </w:pPr>
            <w:r w:rsidRPr="002C2214">
              <w:rPr>
                <w:rFonts w:hAnsi="標楷體" w:cs="Calibri"/>
                <w:kern w:val="0"/>
                <w:sz w:val="24"/>
                <w:szCs w:val="24"/>
              </w:rPr>
              <w:t>0</w:t>
            </w:r>
          </w:p>
        </w:tc>
        <w:tc>
          <w:tcPr>
            <w:tcW w:w="567" w:type="dxa"/>
            <w:tcBorders>
              <w:top w:val="nil"/>
              <w:left w:val="nil"/>
              <w:bottom w:val="single" w:sz="8" w:space="0" w:color="auto"/>
              <w:right w:val="single" w:sz="8" w:space="0" w:color="auto"/>
            </w:tcBorders>
            <w:shd w:val="clear" w:color="auto" w:fill="auto"/>
            <w:noWrap/>
            <w:vAlign w:val="center"/>
            <w:hideMark/>
          </w:tcPr>
          <w:p w14:paraId="5CB05EC6" w14:textId="77777777" w:rsidR="00110E95" w:rsidRPr="002C2214" w:rsidRDefault="00110E95" w:rsidP="00110E95">
            <w:pPr>
              <w:widowControl/>
              <w:overflowPunct/>
              <w:autoSpaceDE/>
              <w:autoSpaceDN/>
              <w:jc w:val="center"/>
              <w:rPr>
                <w:rFonts w:hAnsi="標楷體" w:cs="Calibri"/>
                <w:kern w:val="0"/>
                <w:sz w:val="24"/>
                <w:szCs w:val="24"/>
              </w:rPr>
            </w:pPr>
            <w:r w:rsidRPr="002C2214">
              <w:rPr>
                <w:rFonts w:hAnsi="標楷體" w:cs="Calibri"/>
                <w:kern w:val="0"/>
                <w:sz w:val="24"/>
                <w:szCs w:val="24"/>
              </w:rPr>
              <w:t>0</w:t>
            </w:r>
          </w:p>
        </w:tc>
        <w:tc>
          <w:tcPr>
            <w:tcW w:w="425" w:type="dxa"/>
            <w:tcBorders>
              <w:top w:val="nil"/>
              <w:left w:val="nil"/>
              <w:bottom w:val="single" w:sz="8" w:space="0" w:color="auto"/>
              <w:right w:val="single" w:sz="8" w:space="0" w:color="auto"/>
            </w:tcBorders>
            <w:shd w:val="clear" w:color="auto" w:fill="auto"/>
            <w:noWrap/>
            <w:vAlign w:val="center"/>
            <w:hideMark/>
          </w:tcPr>
          <w:p w14:paraId="7530C2B2" w14:textId="77777777" w:rsidR="00110E95" w:rsidRPr="002C2214" w:rsidRDefault="00110E95" w:rsidP="00110E95">
            <w:pPr>
              <w:widowControl/>
              <w:overflowPunct/>
              <w:autoSpaceDE/>
              <w:autoSpaceDN/>
              <w:jc w:val="center"/>
              <w:rPr>
                <w:rFonts w:hAnsi="標楷體" w:cs="Calibri"/>
                <w:kern w:val="0"/>
                <w:sz w:val="24"/>
                <w:szCs w:val="24"/>
              </w:rPr>
            </w:pPr>
            <w:r w:rsidRPr="002C2214">
              <w:rPr>
                <w:rFonts w:hAnsi="標楷體" w:cs="Calibri"/>
                <w:kern w:val="0"/>
                <w:sz w:val="24"/>
                <w:szCs w:val="24"/>
              </w:rPr>
              <w:t>0</w:t>
            </w:r>
          </w:p>
        </w:tc>
        <w:tc>
          <w:tcPr>
            <w:tcW w:w="709" w:type="dxa"/>
            <w:tcBorders>
              <w:top w:val="nil"/>
              <w:left w:val="nil"/>
              <w:bottom w:val="single" w:sz="8" w:space="0" w:color="auto"/>
              <w:right w:val="single" w:sz="8" w:space="0" w:color="auto"/>
            </w:tcBorders>
            <w:shd w:val="clear" w:color="auto" w:fill="auto"/>
            <w:noWrap/>
            <w:vAlign w:val="center"/>
            <w:hideMark/>
          </w:tcPr>
          <w:p w14:paraId="6AAA0EAA" w14:textId="77777777" w:rsidR="00110E95" w:rsidRPr="002C2214" w:rsidRDefault="00110E95" w:rsidP="00110E95">
            <w:pPr>
              <w:widowControl/>
              <w:overflowPunct/>
              <w:autoSpaceDE/>
              <w:autoSpaceDN/>
              <w:jc w:val="center"/>
              <w:rPr>
                <w:rFonts w:hAnsi="標楷體" w:cs="Calibri"/>
                <w:kern w:val="0"/>
                <w:sz w:val="24"/>
                <w:szCs w:val="24"/>
              </w:rPr>
            </w:pPr>
            <w:r w:rsidRPr="002C2214">
              <w:rPr>
                <w:rFonts w:hAnsi="標楷體" w:cs="Calibri"/>
                <w:kern w:val="0"/>
                <w:sz w:val="24"/>
                <w:szCs w:val="24"/>
              </w:rPr>
              <w:t>0</w:t>
            </w:r>
          </w:p>
        </w:tc>
        <w:tc>
          <w:tcPr>
            <w:tcW w:w="708" w:type="dxa"/>
            <w:tcBorders>
              <w:top w:val="nil"/>
              <w:left w:val="nil"/>
              <w:bottom w:val="single" w:sz="8" w:space="0" w:color="auto"/>
              <w:right w:val="single" w:sz="8" w:space="0" w:color="auto"/>
            </w:tcBorders>
            <w:shd w:val="clear" w:color="auto" w:fill="auto"/>
            <w:noWrap/>
            <w:vAlign w:val="center"/>
            <w:hideMark/>
          </w:tcPr>
          <w:p w14:paraId="19016E18" w14:textId="77777777" w:rsidR="00110E95" w:rsidRPr="002C2214" w:rsidRDefault="00110E95" w:rsidP="00110E95">
            <w:pPr>
              <w:widowControl/>
              <w:overflowPunct/>
              <w:autoSpaceDE/>
              <w:autoSpaceDN/>
              <w:jc w:val="center"/>
              <w:rPr>
                <w:rFonts w:hAnsi="標楷體" w:cs="Calibri"/>
                <w:kern w:val="0"/>
                <w:sz w:val="24"/>
                <w:szCs w:val="24"/>
              </w:rPr>
            </w:pPr>
            <w:r w:rsidRPr="002C2214">
              <w:rPr>
                <w:rFonts w:hAnsi="標楷體" w:cs="Calibri"/>
                <w:kern w:val="0"/>
                <w:sz w:val="24"/>
                <w:szCs w:val="24"/>
              </w:rPr>
              <w:t>0</w:t>
            </w:r>
          </w:p>
        </w:tc>
        <w:tc>
          <w:tcPr>
            <w:tcW w:w="1270" w:type="dxa"/>
            <w:tcBorders>
              <w:top w:val="nil"/>
              <w:left w:val="nil"/>
              <w:bottom w:val="single" w:sz="8" w:space="0" w:color="auto"/>
              <w:right w:val="single" w:sz="8" w:space="0" w:color="auto"/>
            </w:tcBorders>
            <w:shd w:val="clear" w:color="auto" w:fill="auto"/>
            <w:noWrap/>
            <w:vAlign w:val="center"/>
            <w:hideMark/>
          </w:tcPr>
          <w:p w14:paraId="66E95C7E" w14:textId="77777777" w:rsidR="00110E95" w:rsidRPr="002C2214" w:rsidRDefault="00110E95" w:rsidP="00110E95">
            <w:pPr>
              <w:widowControl/>
              <w:overflowPunct/>
              <w:autoSpaceDE/>
              <w:autoSpaceDN/>
              <w:jc w:val="center"/>
              <w:rPr>
                <w:rFonts w:hAnsi="標楷體" w:cs="Calibri"/>
                <w:kern w:val="0"/>
                <w:sz w:val="24"/>
                <w:szCs w:val="24"/>
              </w:rPr>
            </w:pPr>
            <w:r w:rsidRPr="002C2214">
              <w:rPr>
                <w:rFonts w:hAnsi="標楷體" w:cs="Calibri"/>
                <w:kern w:val="0"/>
                <w:sz w:val="24"/>
                <w:szCs w:val="24"/>
              </w:rPr>
              <w:t>0</w:t>
            </w:r>
          </w:p>
        </w:tc>
        <w:tc>
          <w:tcPr>
            <w:tcW w:w="573" w:type="dxa"/>
            <w:tcBorders>
              <w:top w:val="nil"/>
              <w:left w:val="nil"/>
              <w:bottom w:val="single" w:sz="8" w:space="0" w:color="auto"/>
              <w:right w:val="single" w:sz="8" w:space="0" w:color="auto"/>
            </w:tcBorders>
            <w:shd w:val="clear" w:color="auto" w:fill="auto"/>
            <w:noWrap/>
            <w:vAlign w:val="center"/>
            <w:hideMark/>
          </w:tcPr>
          <w:p w14:paraId="218E3C72" w14:textId="77777777" w:rsidR="00110E95" w:rsidRPr="002C2214" w:rsidRDefault="00110E95" w:rsidP="00110E95">
            <w:pPr>
              <w:widowControl/>
              <w:overflowPunct/>
              <w:autoSpaceDE/>
              <w:autoSpaceDN/>
              <w:jc w:val="center"/>
              <w:rPr>
                <w:rFonts w:hAnsi="標楷體" w:cs="Calibri"/>
                <w:kern w:val="0"/>
                <w:sz w:val="24"/>
                <w:szCs w:val="24"/>
              </w:rPr>
            </w:pPr>
            <w:r w:rsidRPr="002C2214">
              <w:rPr>
                <w:rFonts w:hAnsi="標楷體" w:cs="Calibri"/>
                <w:kern w:val="0"/>
                <w:sz w:val="24"/>
                <w:szCs w:val="24"/>
              </w:rPr>
              <w:t>0</w:t>
            </w:r>
          </w:p>
        </w:tc>
        <w:tc>
          <w:tcPr>
            <w:tcW w:w="1331" w:type="dxa"/>
            <w:tcBorders>
              <w:top w:val="nil"/>
              <w:left w:val="nil"/>
              <w:bottom w:val="single" w:sz="8" w:space="0" w:color="auto"/>
              <w:right w:val="single" w:sz="8" w:space="0" w:color="auto"/>
            </w:tcBorders>
            <w:shd w:val="clear" w:color="auto" w:fill="auto"/>
            <w:noWrap/>
            <w:vAlign w:val="center"/>
            <w:hideMark/>
          </w:tcPr>
          <w:p w14:paraId="68B19FC1" w14:textId="77777777" w:rsidR="00110E95" w:rsidRPr="002C2214" w:rsidRDefault="00110E95" w:rsidP="00110E95">
            <w:pPr>
              <w:widowControl/>
              <w:overflowPunct/>
              <w:autoSpaceDE/>
              <w:autoSpaceDN/>
              <w:jc w:val="center"/>
              <w:rPr>
                <w:rFonts w:hAnsi="標楷體" w:cs="Calibri"/>
                <w:kern w:val="0"/>
                <w:sz w:val="24"/>
                <w:szCs w:val="24"/>
              </w:rPr>
            </w:pPr>
            <w:r w:rsidRPr="002C2214">
              <w:rPr>
                <w:rFonts w:hAnsi="標楷體" w:cs="Calibri"/>
                <w:kern w:val="0"/>
                <w:sz w:val="24"/>
                <w:szCs w:val="24"/>
              </w:rPr>
              <w:t>0</w:t>
            </w:r>
          </w:p>
        </w:tc>
      </w:tr>
      <w:tr w:rsidR="002C2214" w:rsidRPr="002C2214" w14:paraId="4AA09635" w14:textId="77777777" w:rsidTr="0026446C">
        <w:trPr>
          <w:trHeight w:val="193"/>
        </w:trPr>
        <w:tc>
          <w:tcPr>
            <w:tcW w:w="2127" w:type="dxa"/>
            <w:tcBorders>
              <w:top w:val="nil"/>
              <w:left w:val="single" w:sz="8" w:space="0" w:color="auto"/>
              <w:bottom w:val="single" w:sz="8" w:space="0" w:color="auto"/>
              <w:right w:val="single" w:sz="8" w:space="0" w:color="auto"/>
            </w:tcBorders>
            <w:shd w:val="clear" w:color="auto" w:fill="auto"/>
            <w:noWrap/>
            <w:vAlign w:val="center"/>
            <w:hideMark/>
          </w:tcPr>
          <w:p w14:paraId="242CC20A" w14:textId="77777777" w:rsidR="00110E95" w:rsidRPr="002C2214" w:rsidRDefault="00110E95" w:rsidP="00110E95">
            <w:pPr>
              <w:widowControl/>
              <w:overflowPunct/>
              <w:autoSpaceDE/>
              <w:autoSpaceDN/>
              <w:jc w:val="center"/>
              <w:rPr>
                <w:rFonts w:hAnsi="標楷體" w:cs="Calibri"/>
                <w:kern w:val="0"/>
                <w:sz w:val="24"/>
                <w:szCs w:val="24"/>
              </w:rPr>
            </w:pPr>
            <w:r w:rsidRPr="002C2214">
              <w:rPr>
                <w:rFonts w:hAnsi="標楷體" w:cs="Calibri" w:hint="eastAsia"/>
                <w:kern w:val="0"/>
                <w:sz w:val="24"/>
                <w:szCs w:val="24"/>
              </w:rPr>
              <w:t>屏東看守所</w:t>
            </w:r>
          </w:p>
        </w:tc>
        <w:tc>
          <w:tcPr>
            <w:tcW w:w="709" w:type="dxa"/>
            <w:tcBorders>
              <w:top w:val="nil"/>
              <w:left w:val="nil"/>
              <w:bottom w:val="single" w:sz="8" w:space="0" w:color="auto"/>
              <w:right w:val="single" w:sz="8" w:space="0" w:color="auto"/>
            </w:tcBorders>
            <w:shd w:val="clear" w:color="auto" w:fill="auto"/>
            <w:noWrap/>
            <w:vAlign w:val="center"/>
            <w:hideMark/>
          </w:tcPr>
          <w:p w14:paraId="641CB174" w14:textId="77777777" w:rsidR="00110E95" w:rsidRPr="002C2214" w:rsidRDefault="00110E95" w:rsidP="00110E95">
            <w:pPr>
              <w:widowControl/>
              <w:overflowPunct/>
              <w:autoSpaceDE/>
              <w:autoSpaceDN/>
              <w:jc w:val="center"/>
              <w:rPr>
                <w:rFonts w:hAnsi="標楷體" w:cs="Calibri"/>
                <w:kern w:val="0"/>
                <w:sz w:val="24"/>
                <w:szCs w:val="24"/>
              </w:rPr>
            </w:pPr>
            <w:r w:rsidRPr="002C2214">
              <w:rPr>
                <w:rFonts w:hAnsi="標楷體" w:cs="Calibri"/>
                <w:kern w:val="0"/>
                <w:sz w:val="24"/>
                <w:szCs w:val="24"/>
              </w:rPr>
              <w:t>0</w:t>
            </w:r>
          </w:p>
        </w:tc>
        <w:tc>
          <w:tcPr>
            <w:tcW w:w="709" w:type="dxa"/>
            <w:tcBorders>
              <w:top w:val="nil"/>
              <w:left w:val="nil"/>
              <w:bottom w:val="single" w:sz="8" w:space="0" w:color="auto"/>
              <w:right w:val="single" w:sz="8" w:space="0" w:color="auto"/>
            </w:tcBorders>
            <w:shd w:val="clear" w:color="auto" w:fill="auto"/>
            <w:noWrap/>
            <w:vAlign w:val="center"/>
            <w:hideMark/>
          </w:tcPr>
          <w:p w14:paraId="3BD0A0D8" w14:textId="77777777" w:rsidR="00110E95" w:rsidRPr="002C2214" w:rsidRDefault="00110E95" w:rsidP="00110E95">
            <w:pPr>
              <w:widowControl/>
              <w:overflowPunct/>
              <w:autoSpaceDE/>
              <w:autoSpaceDN/>
              <w:jc w:val="center"/>
              <w:rPr>
                <w:rFonts w:hAnsi="標楷體" w:cs="Calibri"/>
                <w:kern w:val="0"/>
                <w:sz w:val="24"/>
                <w:szCs w:val="24"/>
              </w:rPr>
            </w:pPr>
            <w:r w:rsidRPr="002C2214">
              <w:rPr>
                <w:rFonts w:hAnsi="標楷體" w:cs="Calibri"/>
                <w:kern w:val="0"/>
                <w:sz w:val="24"/>
                <w:szCs w:val="24"/>
              </w:rPr>
              <w:t>0</w:t>
            </w:r>
          </w:p>
        </w:tc>
        <w:tc>
          <w:tcPr>
            <w:tcW w:w="567" w:type="dxa"/>
            <w:tcBorders>
              <w:top w:val="nil"/>
              <w:left w:val="nil"/>
              <w:bottom w:val="single" w:sz="8" w:space="0" w:color="auto"/>
              <w:right w:val="single" w:sz="8" w:space="0" w:color="auto"/>
            </w:tcBorders>
            <w:shd w:val="clear" w:color="auto" w:fill="auto"/>
            <w:noWrap/>
            <w:vAlign w:val="center"/>
            <w:hideMark/>
          </w:tcPr>
          <w:p w14:paraId="4DB75DA1" w14:textId="77777777" w:rsidR="00110E95" w:rsidRPr="002C2214" w:rsidRDefault="00110E95" w:rsidP="00110E95">
            <w:pPr>
              <w:widowControl/>
              <w:overflowPunct/>
              <w:autoSpaceDE/>
              <w:autoSpaceDN/>
              <w:jc w:val="center"/>
              <w:rPr>
                <w:rFonts w:hAnsi="標楷體" w:cs="Calibri"/>
                <w:kern w:val="0"/>
                <w:sz w:val="24"/>
                <w:szCs w:val="24"/>
              </w:rPr>
            </w:pPr>
            <w:r w:rsidRPr="002C2214">
              <w:rPr>
                <w:rFonts w:hAnsi="標楷體" w:cs="Calibri"/>
                <w:kern w:val="0"/>
                <w:sz w:val="24"/>
                <w:szCs w:val="24"/>
              </w:rPr>
              <w:t>0</w:t>
            </w:r>
          </w:p>
        </w:tc>
        <w:tc>
          <w:tcPr>
            <w:tcW w:w="425" w:type="dxa"/>
            <w:tcBorders>
              <w:top w:val="nil"/>
              <w:left w:val="nil"/>
              <w:bottom w:val="single" w:sz="8" w:space="0" w:color="auto"/>
              <w:right w:val="single" w:sz="8" w:space="0" w:color="auto"/>
            </w:tcBorders>
            <w:shd w:val="clear" w:color="auto" w:fill="auto"/>
            <w:noWrap/>
            <w:vAlign w:val="center"/>
            <w:hideMark/>
          </w:tcPr>
          <w:p w14:paraId="0E8FB731" w14:textId="77777777" w:rsidR="00110E95" w:rsidRPr="002C2214" w:rsidRDefault="00110E95" w:rsidP="00110E95">
            <w:pPr>
              <w:widowControl/>
              <w:overflowPunct/>
              <w:autoSpaceDE/>
              <w:autoSpaceDN/>
              <w:jc w:val="center"/>
              <w:rPr>
                <w:rFonts w:hAnsi="標楷體" w:cs="Calibri"/>
                <w:kern w:val="0"/>
                <w:sz w:val="24"/>
                <w:szCs w:val="24"/>
              </w:rPr>
            </w:pPr>
            <w:r w:rsidRPr="002C2214">
              <w:rPr>
                <w:rFonts w:hAnsi="標楷體" w:cs="Calibri"/>
                <w:kern w:val="0"/>
                <w:sz w:val="24"/>
                <w:szCs w:val="24"/>
              </w:rPr>
              <w:t>0</w:t>
            </w:r>
          </w:p>
        </w:tc>
        <w:tc>
          <w:tcPr>
            <w:tcW w:w="709" w:type="dxa"/>
            <w:tcBorders>
              <w:top w:val="nil"/>
              <w:left w:val="nil"/>
              <w:bottom w:val="single" w:sz="8" w:space="0" w:color="auto"/>
              <w:right w:val="single" w:sz="8" w:space="0" w:color="auto"/>
            </w:tcBorders>
            <w:shd w:val="clear" w:color="auto" w:fill="auto"/>
            <w:noWrap/>
            <w:vAlign w:val="center"/>
            <w:hideMark/>
          </w:tcPr>
          <w:p w14:paraId="3A739424" w14:textId="77777777" w:rsidR="00110E95" w:rsidRPr="002C2214" w:rsidRDefault="00110E95" w:rsidP="00110E95">
            <w:pPr>
              <w:widowControl/>
              <w:overflowPunct/>
              <w:autoSpaceDE/>
              <w:autoSpaceDN/>
              <w:jc w:val="center"/>
              <w:rPr>
                <w:rFonts w:hAnsi="標楷體" w:cs="Calibri"/>
                <w:kern w:val="0"/>
                <w:sz w:val="24"/>
                <w:szCs w:val="24"/>
              </w:rPr>
            </w:pPr>
            <w:r w:rsidRPr="002C2214">
              <w:rPr>
                <w:rFonts w:hAnsi="標楷體" w:cs="Calibri"/>
                <w:kern w:val="0"/>
                <w:sz w:val="24"/>
                <w:szCs w:val="24"/>
              </w:rPr>
              <w:t>0</w:t>
            </w:r>
          </w:p>
        </w:tc>
        <w:tc>
          <w:tcPr>
            <w:tcW w:w="708" w:type="dxa"/>
            <w:tcBorders>
              <w:top w:val="nil"/>
              <w:left w:val="nil"/>
              <w:bottom w:val="single" w:sz="8" w:space="0" w:color="auto"/>
              <w:right w:val="single" w:sz="8" w:space="0" w:color="auto"/>
            </w:tcBorders>
            <w:shd w:val="clear" w:color="auto" w:fill="auto"/>
            <w:noWrap/>
            <w:vAlign w:val="center"/>
            <w:hideMark/>
          </w:tcPr>
          <w:p w14:paraId="7F06EB89" w14:textId="77777777" w:rsidR="00110E95" w:rsidRPr="002C2214" w:rsidRDefault="00110E95" w:rsidP="00110E95">
            <w:pPr>
              <w:widowControl/>
              <w:overflowPunct/>
              <w:autoSpaceDE/>
              <w:autoSpaceDN/>
              <w:jc w:val="center"/>
              <w:rPr>
                <w:rFonts w:hAnsi="標楷體" w:cs="Calibri"/>
                <w:kern w:val="0"/>
                <w:sz w:val="24"/>
                <w:szCs w:val="24"/>
              </w:rPr>
            </w:pPr>
            <w:r w:rsidRPr="002C2214">
              <w:rPr>
                <w:rFonts w:hAnsi="標楷體" w:cs="Calibri"/>
                <w:kern w:val="0"/>
                <w:sz w:val="24"/>
                <w:szCs w:val="24"/>
              </w:rPr>
              <w:t>0</w:t>
            </w:r>
          </w:p>
        </w:tc>
        <w:tc>
          <w:tcPr>
            <w:tcW w:w="1270" w:type="dxa"/>
            <w:tcBorders>
              <w:top w:val="nil"/>
              <w:left w:val="nil"/>
              <w:bottom w:val="single" w:sz="8" w:space="0" w:color="auto"/>
              <w:right w:val="single" w:sz="8" w:space="0" w:color="auto"/>
            </w:tcBorders>
            <w:shd w:val="clear" w:color="auto" w:fill="auto"/>
            <w:noWrap/>
            <w:vAlign w:val="center"/>
            <w:hideMark/>
          </w:tcPr>
          <w:p w14:paraId="4786EB64" w14:textId="77777777" w:rsidR="00110E95" w:rsidRPr="002C2214" w:rsidRDefault="00110E95" w:rsidP="00110E95">
            <w:pPr>
              <w:widowControl/>
              <w:overflowPunct/>
              <w:autoSpaceDE/>
              <w:autoSpaceDN/>
              <w:jc w:val="center"/>
              <w:rPr>
                <w:rFonts w:hAnsi="標楷體" w:cs="Calibri"/>
                <w:kern w:val="0"/>
                <w:sz w:val="24"/>
                <w:szCs w:val="24"/>
              </w:rPr>
            </w:pPr>
            <w:r w:rsidRPr="002C2214">
              <w:rPr>
                <w:rFonts w:hAnsi="標楷體" w:cs="Calibri"/>
                <w:kern w:val="0"/>
                <w:sz w:val="24"/>
                <w:szCs w:val="24"/>
              </w:rPr>
              <w:t>0</w:t>
            </w:r>
          </w:p>
        </w:tc>
        <w:tc>
          <w:tcPr>
            <w:tcW w:w="573" w:type="dxa"/>
            <w:tcBorders>
              <w:top w:val="nil"/>
              <w:left w:val="nil"/>
              <w:bottom w:val="single" w:sz="8" w:space="0" w:color="auto"/>
              <w:right w:val="single" w:sz="8" w:space="0" w:color="auto"/>
            </w:tcBorders>
            <w:shd w:val="clear" w:color="auto" w:fill="auto"/>
            <w:noWrap/>
            <w:vAlign w:val="center"/>
            <w:hideMark/>
          </w:tcPr>
          <w:p w14:paraId="1E0148A7" w14:textId="77777777" w:rsidR="00110E95" w:rsidRPr="002C2214" w:rsidRDefault="00110E95" w:rsidP="00110E95">
            <w:pPr>
              <w:widowControl/>
              <w:overflowPunct/>
              <w:autoSpaceDE/>
              <w:autoSpaceDN/>
              <w:jc w:val="center"/>
              <w:rPr>
                <w:rFonts w:hAnsi="標楷體" w:cs="Calibri"/>
                <w:kern w:val="0"/>
                <w:sz w:val="24"/>
                <w:szCs w:val="24"/>
              </w:rPr>
            </w:pPr>
            <w:r w:rsidRPr="002C2214">
              <w:rPr>
                <w:rFonts w:hAnsi="標楷體" w:cs="Calibri"/>
                <w:kern w:val="0"/>
                <w:sz w:val="24"/>
                <w:szCs w:val="24"/>
              </w:rPr>
              <w:t>0</w:t>
            </w:r>
          </w:p>
        </w:tc>
        <w:tc>
          <w:tcPr>
            <w:tcW w:w="1331" w:type="dxa"/>
            <w:tcBorders>
              <w:top w:val="nil"/>
              <w:left w:val="nil"/>
              <w:bottom w:val="single" w:sz="8" w:space="0" w:color="auto"/>
              <w:right w:val="single" w:sz="8" w:space="0" w:color="auto"/>
            </w:tcBorders>
            <w:shd w:val="clear" w:color="auto" w:fill="auto"/>
            <w:noWrap/>
            <w:vAlign w:val="center"/>
            <w:hideMark/>
          </w:tcPr>
          <w:p w14:paraId="324CE2AB" w14:textId="77777777" w:rsidR="00110E95" w:rsidRPr="002C2214" w:rsidRDefault="00110E95" w:rsidP="00110E95">
            <w:pPr>
              <w:widowControl/>
              <w:overflowPunct/>
              <w:autoSpaceDE/>
              <w:autoSpaceDN/>
              <w:jc w:val="center"/>
              <w:rPr>
                <w:rFonts w:hAnsi="標楷體" w:cs="Calibri"/>
                <w:kern w:val="0"/>
                <w:sz w:val="24"/>
                <w:szCs w:val="24"/>
              </w:rPr>
            </w:pPr>
            <w:r w:rsidRPr="002C2214">
              <w:rPr>
                <w:rFonts w:hAnsi="標楷體" w:cs="Calibri"/>
                <w:kern w:val="0"/>
                <w:sz w:val="24"/>
                <w:szCs w:val="24"/>
              </w:rPr>
              <w:t>0</w:t>
            </w:r>
          </w:p>
        </w:tc>
      </w:tr>
      <w:tr w:rsidR="002C2214" w:rsidRPr="002C2214" w14:paraId="716F1F6C" w14:textId="77777777" w:rsidTr="0026446C">
        <w:trPr>
          <w:trHeight w:val="193"/>
        </w:trPr>
        <w:tc>
          <w:tcPr>
            <w:tcW w:w="2127" w:type="dxa"/>
            <w:tcBorders>
              <w:top w:val="nil"/>
              <w:left w:val="single" w:sz="8" w:space="0" w:color="auto"/>
              <w:bottom w:val="single" w:sz="8" w:space="0" w:color="auto"/>
              <w:right w:val="single" w:sz="8" w:space="0" w:color="auto"/>
            </w:tcBorders>
            <w:shd w:val="clear" w:color="auto" w:fill="auto"/>
            <w:noWrap/>
            <w:vAlign w:val="center"/>
            <w:hideMark/>
          </w:tcPr>
          <w:p w14:paraId="0DAF522A" w14:textId="77777777" w:rsidR="00110E95" w:rsidRPr="002C2214" w:rsidRDefault="00110E95" w:rsidP="00110E95">
            <w:pPr>
              <w:widowControl/>
              <w:overflowPunct/>
              <w:autoSpaceDE/>
              <w:autoSpaceDN/>
              <w:jc w:val="center"/>
              <w:rPr>
                <w:rFonts w:hAnsi="標楷體" w:cs="Calibri"/>
                <w:kern w:val="0"/>
                <w:sz w:val="24"/>
                <w:szCs w:val="24"/>
              </w:rPr>
            </w:pPr>
            <w:r w:rsidRPr="002C2214">
              <w:rPr>
                <w:rFonts w:hAnsi="標楷體" w:cs="Calibri" w:hint="eastAsia"/>
                <w:kern w:val="0"/>
                <w:sz w:val="24"/>
                <w:szCs w:val="24"/>
              </w:rPr>
              <w:t>花蓮看守所</w:t>
            </w:r>
          </w:p>
        </w:tc>
        <w:tc>
          <w:tcPr>
            <w:tcW w:w="709" w:type="dxa"/>
            <w:tcBorders>
              <w:top w:val="nil"/>
              <w:left w:val="nil"/>
              <w:bottom w:val="single" w:sz="8" w:space="0" w:color="auto"/>
              <w:right w:val="single" w:sz="8" w:space="0" w:color="auto"/>
            </w:tcBorders>
            <w:shd w:val="clear" w:color="auto" w:fill="auto"/>
            <w:noWrap/>
            <w:vAlign w:val="center"/>
            <w:hideMark/>
          </w:tcPr>
          <w:p w14:paraId="19EFBFBF" w14:textId="77777777" w:rsidR="00110E95" w:rsidRPr="002C2214" w:rsidRDefault="00110E95" w:rsidP="00110E95">
            <w:pPr>
              <w:widowControl/>
              <w:overflowPunct/>
              <w:autoSpaceDE/>
              <w:autoSpaceDN/>
              <w:jc w:val="center"/>
              <w:rPr>
                <w:rFonts w:hAnsi="標楷體" w:cs="Calibri"/>
                <w:kern w:val="0"/>
                <w:sz w:val="24"/>
                <w:szCs w:val="24"/>
              </w:rPr>
            </w:pPr>
            <w:r w:rsidRPr="002C2214">
              <w:rPr>
                <w:rFonts w:hAnsi="標楷體" w:cs="Calibri"/>
                <w:kern w:val="0"/>
                <w:sz w:val="24"/>
                <w:szCs w:val="24"/>
              </w:rPr>
              <w:t>2</w:t>
            </w:r>
          </w:p>
        </w:tc>
        <w:tc>
          <w:tcPr>
            <w:tcW w:w="709" w:type="dxa"/>
            <w:tcBorders>
              <w:top w:val="nil"/>
              <w:left w:val="nil"/>
              <w:bottom w:val="single" w:sz="8" w:space="0" w:color="auto"/>
              <w:right w:val="single" w:sz="8" w:space="0" w:color="auto"/>
            </w:tcBorders>
            <w:shd w:val="clear" w:color="auto" w:fill="auto"/>
            <w:noWrap/>
            <w:vAlign w:val="center"/>
            <w:hideMark/>
          </w:tcPr>
          <w:p w14:paraId="1D9BB57E" w14:textId="77777777" w:rsidR="00110E95" w:rsidRPr="002C2214" w:rsidRDefault="00110E95" w:rsidP="00110E95">
            <w:pPr>
              <w:widowControl/>
              <w:overflowPunct/>
              <w:autoSpaceDE/>
              <w:autoSpaceDN/>
              <w:jc w:val="center"/>
              <w:rPr>
                <w:rFonts w:hAnsi="標楷體" w:cs="Calibri"/>
                <w:kern w:val="0"/>
                <w:sz w:val="24"/>
                <w:szCs w:val="24"/>
              </w:rPr>
            </w:pPr>
            <w:r w:rsidRPr="002C2214">
              <w:rPr>
                <w:rFonts w:hAnsi="標楷體" w:cs="Calibri"/>
                <w:kern w:val="0"/>
                <w:sz w:val="24"/>
                <w:szCs w:val="24"/>
              </w:rPr>
              <w:t>0</w:t>
            </w:r>
          </w:p>
        </w:tc>
        <w:tc>
          <w:tcPr>
            <w:tcW w:w="567" w:type="dxa"/>
            <w:tcBorders>
              <w:top w:val="nil"/>
              <w:left w:val="nil"/>
              <w:bottom w:val="single" w:sz="8" w:space="0" w:color="auto"/>
              <w:right w:val="single" w:sz="8" w:space="0" w:color="auto"/>
            </w:tcBorders>
            <w:shd w:val="clear" w:color="auto" w:fill="auto"/>
            <w:noWrap/>
            <w:vAlign w:val="center"/>
            <w:hideMark/>
          </w:tcPr>
          <w:p w14:paraId="798E519A" w14:textId="77777777" w:rsidR="00110E95" w:rsidRPr="002C2214" w:rsidRDefault="00110E95" w:rsidP="00110E95">
            <w:pPr>
              <w:widowControl/>
              <w:overflowPunct/>
              <w:autoSpaceDE/>
              <w:autoSpaceDN/>
              <w:jc w:val="center"/>
              <w:rPr>
                <w:rFonts w:hAnsi="標楷體" w:cs="Calibri"/>
                <w:kern w:val="0"/>
                <w:sz w:val="24"/>
                <w:szCs w:val="24"/>
              </w:rPr>
            </w:pPr>
            <w:r w:rsidRPr="002C2214">
              <w:rPr>
                <w:rFonts w:hAnsi="標楷體" w:cs="Calibri"/>
                <w:kern w:val="0"/>
                <w:sz w:val="24"/>
                <w:szCs w:val="24"/>
              </w:rPr>
              <w:t>0</w:t>
            </w:r>
          </w:p>
        </w:tc>
        <w:tc>
          <w:tcPr>
            <w:tcW w:w="425" w:type="dxa"/>
            <w:tcBorders>
              <w:top w:val="nil"/>
              <w:left w:val="nil"/>
              <w:bottom w:val="single" w:sz="8" w:space="0" w:color="auto"/>
              <w:right w:val="single" w:sz="8" w:space="0" w:color="auto"/>
            </w:tcBorders>
            <w:shd w:val="clear" w:color="auto" w:fill="auto"/>
            <w:noWrap/>
            <w:vAlign w:val="center"/>
            <w:hideMark/>
          </w:tcPr>
          <w:p w14:paraId="63DD6EF0" w14:textId="77777777" w:rsidR="00110E95" w:rsidRPr="002C2214" w:rsidRDefault="00110E95" w:rsidP="00110E95">
            <w:pPr>
              <w:widowControl/>
              <w:overflowPunct/>
              <w:autoSpaceDE/>
              <w:autoSpaceDN/>
              <w:jc w:val="center"/>
              <w:rPr>
                <w:rFonts w:hAnsi="標楷體" w:cs="Calibri"/>
                <w:kern w:val="0"/>
                <w:sz w:val="24"/>
                <w:szCs w:val="24"/>
              </w:rPr>
            </w:pPr>
            <w:r w:rsidRPr="002C2214">
              <w:rPr>
                <w:rFonts w:hAnsi="標楷體" w:cs="Calibri"/>
                <w:kern w:val="0"/>
                <w:sz w:val="24"/>
                <w:szCs w:val="24"/>
              </w:rPr>
              <w:t>0</w:t>
            </w:r>
          </w:p>
        </w:tc>
        <w:tc>
          <w:tcPr>
            <w:tcW w:w="709" w:type="dxa"/>
            <w:tcBorders>
              <w:top w:val="nil"/>
              <w:left w:val="nil"/>
              <w:bottom w:val="single" w:sz="8" w:space="0" w:color="auto"/>
              <w:right w:val="single" w:sz="8" w:space="0" w:color="auto"/>
            </w:tcBorders>
            <w:shd w:val="clear" w:color="auto" w:fill="auto"/>
            <w:noWrap/>
            <w:vAlign w:val="center"/>
            <w:hideMark/>
          </w:tcPr>
          <w:p w14:paraId="40F5DFE7" w14:textId="77777777" w:rsidR="00110E95" w:rsidRPr="002C2214" w:rsidRDefault="00110E95" w:rsidP="00110E95">
            <w:pPr>
              <w:widowControl/>
              <w:overflowPunct/>
              <w:autoSpaceDE/>
              <w:autoSpaceDN/>
              <w:jc w:val="center"/>
              <w:rPr>
                <w:rFonts w:hAnsi="標楷體" w:cs="Calibri"/>
                <w:kern w:val="0"/>
                <w:sz w:val="24"/>
                <w:szCs w:val="24"/>
              </w:rPr>
            </w:pPr>
            <w:r w:rsidRPr="002C2214">
              <w:rPr>
                <w:rFonts w:hAnsi="標楷體" w:cs="Calibri"/>
                <w:kern w:val="0"/>
                <w:sz w:val="24"/>
                <w:szCs w:val="24"/>
              </w:rPr>
              <w:t>0</w:t>
            </w:r>
          </w:p>
        </w:tc>
        <w:tc>
          <w:tcPr>
            <w:tcW w:w="708" w:type="dxa"/>
            <w:tcBorders>
              <w:top w:val="nil"/>
              <w:left w:val="nil"/>
              <w:bottom w:val="single" w:sz="8" w:space="0" w:color="auto"/>
              <w:right w:val="single" w:sz="8" w:space="0" w:color="auto"/>
            </w:tcBorders>
            <w:shd w:val="clear" w:color="auto" w:fill="auto"/>
            <w:noWrap/>
            <w:vAlign w:val="center"/>
            <w:hideMark/>
          </w:tcPr>
          <w:p w14:paraId="339B7E48" w14:textId="77777777" w:rsidR="00110E95" w:rsidRPr="002C2214" w:rsidRDefault="00110E95" w:rsidP="00110E95">
            <w:pPr>
              <w:widowControl/>
              <w:overflowPunct/>
              <w:autoSpaceDE/>
              <w:autoSpaceDN/>
              <w:jc w:val="center"/>
              <w:rPr>
                <w:rFonts w:hAnsi="標楷體" w:cs="Calibri"/>
                <w:kern w:val="0"/>
                <w:sz w:val="24"/>
                <w:szCs w:val="24"/>
              </w:rPr>
            </w:pPr>
            <w:r w:rsidRPr="002C2214">
              <w:rPr>
                <w:rFonts w:hAnsi="標楷體" w:cs="Calibri"/>
                <w:kern w:val="0"/>
                <w:sz w:val="24"/>
                <w:szCs w:val="24"/>
              </w:rPr>
              <w:t>0</w:t>
            </w:r>
          </w:p>
        </w:tc>
        <w:tc>
          <w:tcPr>
            <w:tcW w:w="1270" w:type="dxa"/>
            <w:tcBorders>
              <w:top w:val="nil"/>
              <w:left w:val="nil"/>
              <w:bottom w:val="single" w:sz="8" w:space="0" w:color="auto"/>
              <w:right w:val="single" w:sz="8" w:space="0" w:color="auto"/>
            </w:tcBorders>
            <w:shd w:val="clear" w:color="auto" w:fill="auto"/>
            <w:noWrap/>
            <w:vAlign w:val="center"/>
            <w:hideMark/>
          </w:tcPr>
          <w:p w14:paraId="6F485011" w14:textId="77777777" w:rsidR="00110E95" w:rsidRPr="002C2214" w:rsidRDefault="00110E95" w:rsidP="00110E95">
            <w:pPr>
              <w:widowControl/>
              <w:overflowPunct/>
              <w:autoSpaceDE/>
              <w:autoSpaceDN/>
              <w:jc w:val="center"/>
              <w:rPr>
                <w:rFonts w:hAnsi="標楷體" w:cs="Calibri"/>
                <w:kern w:val="0"/>
                <w:sz w:val="24"/>
                <w:szCs w:val="24"/>
              </w:rPr>
            </w:pPr>
            <w:r w:rsidRPr="002C2214">
              <w:rPr>
                <w:rFonts w:hAnsi="標楷體" w:cs="Calibri"/>
                <w:kern w:val="0"/>
                <w:sz w:val="24"/>
                <w:szCs w:val="24"/>
              </w:rPr>
              <w:t>0</w:t>
            </w:r>
          </w:p>
        </w:tc>
        <w:tc>
          <w:tcPr>
            <w:tcW w:w="573" w:type="dxa"/>
            <w:tcBorders>
              <w:top w:val="nil"/>
              <w:left w:val="nil"/>
              <w:bottom w:val="single" w:sz="8" w:space="0" w:color="auto"/>
              <w:right w:val="single" w:sz="8" w:space="0" w:color="auto"/>
            </w:tcBorders>
            <w:shd w:val="clear" w:color="auto" w:fill="auto"/>
            <w:noWrap/>
            <w:vAlign w:val="center"/>
            <w:hideMark/>
          </w:tcPr>
          <w:p w14:paraId="44349A0E" w14:textId="77777777" w:rsidR="00110E95" w:rsidRPr="002C2214" w:rsidRDefault="00110E95" w:rsidP="00110E95">
            <w:pPr>
              <w:widowControl/>
              <w:overflowPunct/>
              <w:autoSpaceDE/>
              <w:autoSpaceDN/>
              <w:jc w:val="center"/>
              <w:rPr>
                <w:rFonts w:hAnsi="標楷體" w:cs="Calibri"/>
                <w:kern w:val="0"/>
                <w:sz w:val="24"/>
                <w:szCs w:val="24"/>
              </w:rPr>
            </w:pPr>
            <w:r w:rsidRPr="002C2214">
              <w:rPr>
                <w:rFonts w:hAnsi="標楷體" w:cs="Calibri"/>
                <w:kern w:val="0"/>
                <w:sz w:val="24"/>
                <w:szCs w:val="24"/>
              </w:rPr>
              <w:t>0</w:t>
            </w:r>
          </w:p>
        </w:tc>
        <w:tc>
          <w:tcPr>
            <w:tcW w:w="1331" w:type="dxa"/>
            <w:tcBorders>
              <w:top w:val="nil"/>
              <w:left w:val="nil"/>
              <w:bottom w:val="single" w:sz="8" w:space="0" w:color="auto"/>
              <w:right w:val="single" w:sz="8" w:space="0" w:color="auto"/>
            </w:tcBorders>
            <w:shd w:val="clear" w:color="auto" w:fill="auto"/>
            <w:noWrap/>
            <w:vAlign w:val="center"/>
            <w:hideMark/>
          </w:tcPr>
          <w:p w14:paraId="3106EAEC" w14:textId="77777777" w:rsidR="00110E95" w:rsidRPr="002C2214" w:rsidRDefault="00110E95" w:rsidP="00110E95">
            <w:pPr>
              <w:widowControl/>
              <w:overflowPunct/>
              <w:autoSpaceDE/>
              <w:autoSpaceDN/>
              <w:jc w:val="center"/>
              <w:rPr>
                <w:rFonts w:hAnsi="標楷體" w:cs="Calibri"/>
                <w:kern w:val="0"/>
                <w:sz w:val="24"/>
                <w:szCs w:val="24"/>
              </w:rPr>
            </w:pPr>
            <w:r w:rsidRPr="002C2214">
              <w:rPr>
                <w:rFonts w:hAnsi="標楷體" w:cs="Calibri"/>
                <w:kern w:val="0"/>
                <w:sz w:val="24"/>
                <w:szCs w:val="24"/>
              </w:rPr>
              <w:t>0</w:t>
            </w:r>
          </w:p>
        </w:tc>
      </w:tr>
      <w:tr w:rsidR="002C2214" w:rsidRPr="002C2214" w14:paraId="65A466FA" w14:textId="77777777" w:rsidTr="0026446C">
        <w:trPr>
          <w:trHeight w:val="193"/>
        </w:trPr>
        <w:tc>
          <w:tcPr>
            <w:tcW w:w="2127" w:type="dxa"/>
            <w:tcBorders>
              <w:top w:val="nil"/>
              <w:left w:val="single" w:sz="8" w:space="0" w:color="auto"/>
              <w:bottom w:val="single" w:sz="8" w:space="0" w:color="auto"/>
              <w:right w:val="single" w:sz="8" w:space="0" w:color="auto"/>
            </w:tcBorders>
            <w:shd w:val="clear" w:color="auto" w:fill="auto"/>
            <w:noWrap/>
            <w:vAlign w:val="center"/>
            <w:hideMark/>
          </w:tcPr>
          <w:p w14:paraId="4F155B35" w14:textId="77777777" w:rsidR="00110E95" w:rsidRPr="002C2214" w:rsidRDefault="00110E95" w:rsidP="00110E95">
            <w:pPr>
              <w:widowControl/>
              <w:overflowPunct/>
              <w:autoSpaceDE/>
              <w:autoSpaceDN/>
              <w:jc w:val="center"/>
              <w:rPr>
                <w:rFonts w:hAnsi="標楷體" w:cs="Calibri"/>
                <w:kern w:val="0"/>
                <w:sz w:val="24"/>
                <w:szCs w:val="24"/>
              </w:rPr>
            </w:pPr>
            <w:r w:rsidRPr="002C2214">
              <w:rPr>
                <w:rFonts w:hAnsi="標楷體" w:cs="Calibri" w:hint="eastAsia"/>
                <w:kern w:val="0"/>
                <w:sz w:val="24"/>
                <w:szCs w:val="24"/>
              </w:rPr>
              <w:t>臺北女子看守所</w:t>
            </w:r>
          </w:p>
        </w:tc>
        <w:tc>
          <w:tcPr>
            <w:tcW w:w="709" w:type="dxa"/>
            <w:tcBorders>
              <w:top w:val="nil"/>
              <w:left w:val="nil"/>
              <w:bottom w:val="single" w:sz="8" w:space="0" w:color="auto"/>
              <w:right w:val="single" w:sz="8" w:space="0" w:color="auto"/>
            </w:tcBorders>
            <w:shd w:val="clear" w:color="auto" w:fill="auto"/>
            <w:noWrap/>
            <w:vAlign w:val="center"/>
            <w:hideMark/>
          </w:tcPr>
          <w:p w14:paraId="0158EC88" w14:textId="77777777" w:rsidR="00110E95" w:rsidRPr="002C2214" w:rsidRDefault="00110E95" w:rsidP="00110E95">
            <w:pPr>
              <w:widowControl/>
              <w:overflowPunct/>
              <w:autoSpaceDE/>
              <w:autoSpaceDN/>
              <w:jc w:val="center"/>
              <w:rPr>
                <w:rFonts w:hAnsi="標楷體" w:cs="Calibri"/>
                <w:kern w:val="0"/>
                <w:sz w:val="24"/>
                <w:szCs w:val="24"/>
              </w:rPr>
            </w:pPr>
            <w:r w:rsidRPr="002C2214">
              <w:rPr>
                <w:rFonts w:hAnsi="標楷體" w:cs="Calibri"/>
                <w:kern w:val="0"/>
                <w:sz w:val="24"/>
                <w:szCs w:val="24"/>
              </w:rPr>
              <w:t>5</w:t>
            </w:r>
          </w:p>
        </w:tc>
        <w:tc>
          <w:tcPr>
            <w:tcW w:w="709" w:type="dxa"/>
            <w:tcBorders>
              <w:top w:val="nil"/>
              <w:left w:val="nil"/>
              <w:bottom w:val="single" w:sz="8" w:space="0" w:color="auto"/>
              <w:right w:val="single" w:sz="8" w:space="0" w:color="auto"/>
            </w:tcBorders>
            <w:shd w:val="clear" w:color="auto" w:fill="auto"/>
            <w:noWrap/>
            <w:vAlign w:val="center"/>
            <w:hideMark/>
          </w:tcPr>
          <w:p w14:paraId="4B76BC93" w14:textId="77777777" w:rsidR="00110E95" w:rsidRPr="002C2214" w:rsidRDefault="00110E95" w:rsidP="00110E95">
            <w:pPr>
              <w:widowControl/>
              <w:overflowPunct/>
              <w:autoSpaceDE/>
              <w:autoSpaceDN/>
              <w:jc w:val="center"/>
              <w:rPr>
                <w:rFonts w:hAnsi="標楷體" w:cs="Calibri"/>
                <w:kern w:val="0"/>
                <w:sz w:val="24"/>
                <w:szCs w:val="24"/>
              </w:rPr>
            </w:pPr>
            <w:r w:rsidRPr="002C2214">
              <w:rPr>
                <w:rFonts w:hAnsi="標楷體" w:cs="Calibri"/>
                <w:kern w:val="0"/>
                <w:sz w:val="24"/>
                <w:szCs w:val="24"/>
              </w:rPr>
              <w:t>5</w:t>
            </w:r>
          </w:p>
        </w:tc>
        <w:tc>
          <w:tcPr>
            <w:tcW w:w="567" w:type="dxa"/>
            <w:tcBorders>
              <w:top w:val="nil"/>
              <w:left w:val="nil"/>
              <w:bottom w:val="single" w:sz="8" w:space="0" w:color="auto"/>
              <w:right w:val="single" w:sz="8" w:space="0" w:color="auto"/>
            </w:tcBorders>
            <w:shd w:val="clear" w:color="auto" w:fill="auto"/>
            <w:noWrap/>
            <w:vAlign w:val="center"/>
            <w:hideMark/>
          </w:tcPr>
          <w:p w14:paraId="252D42D3" w14:textId="77777777" w:rsidR="00110E95" w:rsidRPr="002C2214" w:rsidRDefault="00110E95" w:rsidP="00110E95">
            <w:pPr>
              <w:widowControl/>
              <w:overflowPunct/>
              <w:autoSpaceDE/>
              <w:autoSpaceDN/>
              <w:jc w:val="center"/>
              <w:rPr>
                <w:rFonts w:hAnsi="標楷體" w:cs="Calibri"/>
                <w:kern w:val="0"/>
                <w:sz w:val="24"/>
                <w:szCs w:val="24"/>
              </w:rPr>
            </w:pPr>
            <w:r w:rsidRPr="002C2214">
              <w:rPr>
                <w:rFonts w:hAnsi="標楷體" w:cs="Calibri"/>
                <w:kern w:val="0"/>
                <w:sz w:val="24"/>
                <w:szCs w:val="24"/>
              </w:rPr>
              <w:t>0</w:t>
            </w:r>
          </w:p>
        </w:tc>
        <w:tc>
          <w:tcPr>
            <w:tcW w:w="425" w:type="dxa"/>
            <w:tcBorders>
              <w:top w:val="nil"/>
              <w:left w:val="nil"/>
              <w:bottom w:val="single" w:sz="8" w:space="0" w:color="auto"/>
              <w:right w:val="single" w:sz="8" w:space="0" w:color="auto"/>
            </w:tcBorders>
            <w:shd w:val="clear" w:color="auto" w:fill="auto"/>
            <w:noWrap/>
            <w:vAlign w:val="center"/>
            <w:hideMark/>
          </w:tcPr>
          <w:p w14:paraId="54695B6A" w14:textId="77777777" w:rsidR="00110E95" w:rsidRPr="002C2214" w:rsidRDefault="00110E95" w:rsidP="00110E95">
            <w:pPr>
              <w:widowControl/>
              <w:overflowPunct/>
              <w:autoSpaceDE/>
              <w:autoSpaceDN/>
              <w:jc w:val="center"/>
              <w:rPr>
                <w:rFonts w:hAnsi="標楷體" w:cs="Calibri"/>
                <w:kern w:val="0"/>
                <w:sz w:val="24"/>
                <w:szCs w:val="24"/>
              </w:rPr>
            </w:pPr>
            <w:r w:rsidRPr="002C2214">
              <w:rPr>
                <w:rFonts w:hAnsi="標楷體" w:cs="Calibri"/>
                <w:kern w:val="0"/>
                <w:sz w:val="24"/>
                <w:szCs w:val="24"/>
              </w:rPr>
              <w:t>0</w:t>
            </w:r>
          </w:p>
        </w:tc>
        <w:tc>
          <w:tcPr>
            <w:tcW w:w="709" w:type="dxa"/>
            <w:tcBorders>
              <w:top w:val="nil"/>
              <w:left w:val="nil"/>
              <w:bottom w:val="single" w:sz="8" w:space="0" w:color="auto"/>
              <w:right w:val="single" w:sz="8" w:space="0" w:color="auto"/>
            </w:tcBorders>
            <w:shd w:val="clear" w:color="auto" w:fill="auto"/>
            <w:noWrap/>
            <w:vAlign w:val="center"/>
            <w:hideMark/>
          </w:tcPr>
          <w:p w14:paraId="68E4C547" w14:textId="77777777" w:rsidR="00110E95" w:rsidRPr="002C2214" w:rsidRDefault="00110E95" w:rsidP="00110E95">
            <w:pPr>
              <w:widowControl/>
              <w:overflowPunct/>
              <w:autoSpaceDE/>
              <w:autoSpaceDN/>
              <w:jc w:val="center"/>
              <w:rPr>
                <w:rFonts w:hAnsi="標楷體" w:cs="Calibri"/>
                <w:kern w:val="0"/>
                <w:sz w:val="24"/>
                <w:szCs w:val="24"/>
              </w:rPr>
            </w:pPr>
            <w:r w:rsidRPr="002C2214">
              <w:rPr>
                <w:rFonts w:hAnsi="標楷體" w:cs="Calibri"/>
                <w:kern w:val="0"/>
                <w:sz w:val="24"/>
                <w:szCs w:val="24"/>
              </w:rPr>
              <w:t>0</w:t>
            </w:r>
          </w:p>
        </w:tc>
        <w:tc>
          <w:tcPr>
            <w:tcW w:w="708" w:type="dxa"/>
            <w:tcBorders>
              <w:top w:val="nil"/>
              <w:left w:val="nil"/>
              <w:bottom w:val="single" w:sz="8" w:space="0" w:color="auto"/>
              <w:right w:val="single" w:sz="8" w:space="0" w:color="auto"/>
            </w:tcBorders>
            <w:shd w:val="clear" w:color="auto" w:fill="auto"/>
            <w:noWrap/>
            <w:vAlign w:val="center"/>
            <w:hideMark/>
          </w:tcPr>
          <w:p w14:paraId="2B71117B" w14:textId="77777777" w:rsidR="00110E95" w:rsidRPr="002C2214" w:rsidRDefault="00110E95" w:rsidP="00110E95">
            <w:pPr>
              <w:widowControl/>
              <w:overflowPunct/>
              <w:autoSpaceDE/>
              <w:autoSpaceDN/>
              <w:jc w:val="center"/>
              <w:rPr>
                <w:rFonts w:hAnsi="標楷體" w:cs="Calibri"/>
                <w:kern w:val="0"/>
                <w:sz w:val="24"/>
                <w:szCs w:val="24"/>
              </w:rPr>
            </w:pPr>
            <w:r w:rsidRPr="002C2214">
              <w:rPr>
                <w:rFonts w:hAnsi="標楷體" w:cs="Calibri"/>
                <w:kern w:val="0"/>
                <w:sz w:val="24"/>
                <w:szCs w:val="24"/>
              </w:rPr>
              <w:t>0</w:t>
            </w:r>
          </w:p>
        </w:tc>
        <w:tc>
          <w:tcPr>
            <w:tcW w:w="1270" w:type="dxa"/>
            <w:tcBorders>
              <w:top w:val="nil"/>
              <w:left w:val="nil"/>
              <w:bottom w:val="single" w:sz="8" w:space="0" w:color="auto"/>
              <w:right w:val="single" w:sz="8" w:space="0" w:color="auto"/>
            </w:tcBorders>
            <w:shd w:val="clear" w:color="auto" w:fill="auto"/>
            <w:noWrap/>
            <w:vAlign w:val="center"/>
            <w:hideMark/>
          </w:tcPr>
          <w:p w14:paraId="2BB8699C" w14:textId="77777777" w:rsidR="00110E95" w:rsidRPr="002C2214" w:rsidRDefault="00110E95" w:rsidP="00110E95">
            <w:pPr>
              <w:widowControl/>
              <w:overflowPunct/>
              <w:autoSpaceDE/>
              <w:autoSpaceDN/>
              <w:jc w:val="center"/>
              <w:rPr>
                <w:rFonts w:hAnsi="標楷體" w:cs="Calibri"/>
                <w:kern w:val="0"/>
                <w:sz w:val="24"/>
                <w:szCs w:val="24"/>
              </w:rPr>
            </w:pPr>
            <w:r w:rsidRPr="002C2214">
              <w:rPr>
                <w:rFonts w:hAnsi="標楷體" w:cs="Calibri"/>
                <w:kern w:val="0"/>
                <w:sz w:val="24"/>
                <w:szCs w:val="24"/>
              </w:rPr>
              <w:t>0</w:t>
            </w:r>
          </w:p>
        </w:tc>
        <w:tc>
          <w:tcPr>
            <w:tcW w:w="573" w:type="dxa"/>
            <w:tcBorders>
              <w:top w:val="nil"/>
              <w:left w:val="nil"/>
              <w:bottom w:val="single" w:sz="8" w:space="0" w:color="auto"/>
              <w:right w:val="single" w:sz="8" w:space="0" w:color="auto"/>
            </w:tcBorders>
            <w:shd w:val="clear" w:color="auto" w:fill="auto"/>
            <w:noWrap/>
            <w:vAlign w:val="center"/>
            <w:hideMark/>
          </w:tcPr>
          <w:p w14:paraId="5CB85BEA" w14:textId="77777777" w:rsidR="00110E95" w:rsidRPr="002C2214" w:rsidRDefault="00110E95" w:rsidP="00110E95">
            <w:pPr>
              <w:widowControl/>
              <w:overflowPunct/>
              <w:autoSpaceDE/>
              <w:autoSpaceDN/>
              <w:jc w:val="center"/>
              <w:rPr>
                <w:rFonts w:hAnsi="標楷體" w:cs="Calibri"/>
                <w:kern w:val="0"/>
                <w:sz w:val="24"/>
                <w:szCs w:val="24"/>
              </w:rPr>
            </w:pPr>
            <w:r w:rsidRPr="002C2214">
              <w:rPr>
                <w:rFonts w:hAnsi="標楷體" w:cs="Calibri"/>
                <w:kern w:val="0"/>
                <w:sz w:val="24"/>
                <w:szCs w:val="24"/>
              </w:rPr>
              <w:t>0</w:t>
            </w:r>
          </w:p>
        </w:tc>
        <w:tc>
          <w:tcPr>
            <w:tcW w:w="1331" w:type="dxa"/>
            <w:tcBorders>
              <w:top w:val="nil"/>
              <w:left w:val="nil"/>
              <w:bottom w:val="single" w:sz="8" w:space="0" w:color="auto"/>
              <w:right w:val="single" w:sz="8" w:space="0" w:color="auto"/>
            </w:tcBorders>
            <w:shd w:val="clear" w:color="auto" w:fill="auto"/>
            <w:noWrap/>
            <w:vAlign w:val="center"/>
            <w:hideMark/>
          </w:tcPr>
          <w:p w14:paraId="27AAFC79" w14:textId="77777777" w:rsidR="00110E95" w:rsidRPr="002C2214" w:rsidRDefault="00110E95" w:rsidP="00110E95">
            <w:pPr>
              <w:widowControl/>
              <w:overflowPunct/>
              <w:autoSpaceDE/>
              <w:autoSpaceDN/>
              <w:jc w:val="center"/>
              <w:rPr>
                <w:rFonts w:hAnsi="標楷體" w:cs="Calibri"/>
                <w:kern w:val="0"/>
                <w:sz w:val="24"/>
                <w:szCs w:val="24"/>
              </w:rPr>
            </w:pPr>
            <w:r w:rsidRPr="002C2214">
              <w:rPr>
                <w:rFonts w:hAnsi="標楷體" w:cs="Calibri"/>
                <w:kern w:val="0"/>
                <w:sz w:val="24"/>
                <w:szCs w:val="24"/>
              </w:rPr>
              <w:t>0</w:t>
            </w:r>
          </w:p>
        </w:tc>
      </w:tr>
      <w:tr w:rsidR="002C2214" w:rsidRPr="002C2214" w14:paraId="55FF36F2" w14:textId="77777777" w:rsidTr="0026446C">
        <w:trPr>
          <w:trHeight w:val="193"/>
        </w:trPr>
        <w:tc>
          <w:tcPr>
            <w:tcW w:w="2127" w:type="dxa"/>
            <w:tcBorders>
              <w:top w:val="nil"/>
              <w:left w:val="single" w:sz="8" w:space="0" w:color="auto"/>
              <w:bottom w:val="single" w:sz="8" w:space="0" w:color="auto"/>
              <w:right w:val="single" w:sz="8" w:space="0" w:color="auto"/>
            </w:tcBorders>
            <w:shd w:val="clear" w:color="auto" w:fill="auto"/>
            <w:noWrap/>
            <w:vAlign w:val="center"/>
            <w:hideMark/>
          </w:tcPr>
          <w:p w14:paraId="6F0F676C" w14:textId="77777777" w:rsidR="00110E95" w:rsidRPr="002C2214" w:rsidRDefault="00110E95" w:rsidP="00110E95">
            <w:pPr>
              <w:widowControl/>
              <w:overflowPunct/>
              <w:autoSpaceDE/>
              <w:autoSpaceDN/>
              <w:jc w:val="center"/>
              <w:rPr>
                <w:rFonts w:hAnsi="標楷體" w:cs="Calibri"/>
                <w:kern w:val="0"/>
                <w:sz w:val="24"/>
                <w:szCs w:val="24"/>
              </w:rPr>
            </w:pPr>
            <w:r w:rsidRPr="002C2214">
              <w:rPr>
                <w:rFonts w:hAnsi="標楷體" w:cs="Calibri" w:hint="eastAsia"/>
                <w:kern w:val="0"/>
                <w:sz w:val="24"/>
                <w:szCs w:val="24"/>
              </w:rPr>
              <w:t>新店戒治所</w:t>
            </w:r>
          </w:p>
        </w:tc>
        <w:tc>
          <w:tcPr>
            <w:tcW w:w="709" w:type="dxa"/>
            <w:tcBorders>
              <w:top w:val="nil"/>
              <w:left w:val="nil"/>
              <w:bottom w:val="single" w:sz="8" w:space="0" w:color="auto"/>
              <w:right w:val="single" w:sz="8" w:space="0" w:color="auto"/>
            </w:tcBorders>
            <w:shd w:val="clear" w:color="auto" w:fill="auto"/>
            <w:noWrap/>
            <w:vAlign w:val="center"/>
            <w:hideMark/>
          </w:tcPr>
          <w:p w14:paraId="3CFF9BF0" w14:textId="77777777" w:rsidR="00110E95" w:rsidRPr="002C2214" w:rsidRDefault="00110E95" w:rsidP="00110E95">
            <w:pPr>
              <w:widowControl/>
              <w:overflowPunct/>
              <w:autoSpaceDE/>
              <w:autoSpaceDN/>
              <w:jc w:val="center"/>
              <w:rPr>
                <w:rFonts w:hAnsi="標楷體" w:cs="Calibri"/>
                <w:kern w:val="0"/>
                <w:sz w:val="24"/>
                <w:szCs w:val="24"/>
              </w:rPr>
            </w:pPr>
            <w:r w:rsidRPr="002C2214">
              <w:rPr>
                <w:rFonts w:hAnsi="標楷體" w:cs="Calibri"/>
                <w:kern w:val="0"/>
                <w:sz w:val="24"/>
                <w:szCs w:val="24"/>
              </w:rPr>
              <w:t>0</w:t>
            </w:r>
          </w:p>
        </w:tc>
        <w:tc>
          <w:tcPr>
            <w:tcW w:w="709" w:type="dxa"/>
            <w:tcBorders>
              <w:top w:val="nil"/>
              <w:left w:val="nil"/>
              <w:bottom w:val="single" w:sz="8" w:space="0" w:color="auto"/>
              <w:right w:val="single" w:sz="8" w:space="0" w:color="auto"/>
            </w:tcBorders>
            <w:shd w:val="clear" w:color="auto" w:fill="auto"/>
            <w:noWrap/>
            <w:vAlign w:val="center"/>
            <w:hideMark/>
          </w:tcPr>
          <w:p w14:paraId="350E09D9" w14:textId="77777777" w:rsidR="00110E95" w:rsidRPr="002C2214" w:rsidRDefault="00110E95" w:rsidP="00110E95">
            <w:pPr>
              <w:widowControl/>
              <w:overflowPunct/>
              <w:autoSpaceDE/>
              <w:autoSpaceDN/>
              <w:jc w:val="center"/>
              <w:rPr>
                <w:rFonts w:hAnsi="標楷體" w:cs="Calibri"/>
                <w:kern w:val="0"/>
                <w:sz w:val="24"/>
                <w:szCs w:val="24"/>
              </w:rPr>
            </w:pPr>
            <w:r w:rsidRPr="002C2214">
              <w:rPr>
                <w:rFonts w:hAnsi="標楷體" w:cs="Calibri"/>
                <w:kern w:val="0"/>
                <w:sz w:val="24"/>
                <w:szCs w:val="24"/>
              </w:rPr>
              <w:t>4</w:t>
            </w:r>
          </w:p>
        </w:tc>
        <w:tc>
          <w:tcPr>
            <w:tcW w:w="567" w:type="dxa"/>
            <w:tcBorders>
              <w:top w:val="nil"/>
              <w:left w:val="nil"/>
              <w:bottom w:val="single" w:sz="8" w:space="0" w:color="auto"/>
              <w:right w:val="single" w:sz="8" w:space="0" w:color="auto"/>
            </w:tcBorders>
            <w:shd w:val="clear" w:color="auto" w:fill="auto"/>
            <w:noWrap/>
            <w:vAlign w:val="center"/>
            <w:hideMark/>
          </w:tcPr>
          <w:p w14:paraId="769CA47E" w14:textId="77777777" w:rsidR="00110E95" w:rsidRPr="002C2214" w:rsidRDefault="00110E95" w:rsidP="00110E95">
            <w:pPr>
              <w:widowControl/>
              <w:overflowPunct/>
              <w:autoSpaceDE/>
              <w:autoSpaceDN/>
              <w:jc w:val="center"/>
              <w:rPr>
                <w:rFonts w:hAnsi="標楷體" w:cs="Calibri"/>
                <w:kern w:val="0"/>
                <w:sz w:val="24"/>
                <w:szCs w:val="24"/>
              </w:rPr>
            </w:pPr>
            <w:r w:rsidRPr="002C2214">
              <w:rPr>
                <w:rFonts w:hAnsi="標楷體" w:cs="Calibri"/>
                <w:kern w:val="0"/>
                <w:sz w:val="24"/>
                <w:szCs w:val="24"/>
              </w:rPr>
              <w:t>2</w:t>
            </w:r>
          </w:p>
        </w:tc>
        <w:tc>
          <w:tcPr>
            <w:tcW w:w="425" w:type="dxa"/>
            <w:tcBorders>
              <w:top w:val="nil"/>
              <w:left w:val="nil"/>
              <w:bottom w:val="single" w:sz="8" w:space="0" w:color="auto"/>
              <w:right w:val="single" w:sz="8" w:space="0" w:color="auto"/>
            </w:tcBorders>
            <w:shd w:val="clear" w:color="auto" w:fill="auto"/>
            <w:noWrap/>
            <w:vAlign w:val="center"/>
            <w:hideMark/>
          </w:tcPr>
          <w:p w14:paraId="725F6DBB" w14:textId="77777777" w:rsidR="00110E95" w:rsidRPr="002C2214" w:rsidRDefault="00110E95" w:rsidP="00110E95">
            <w:pPr>
              <w:widowControl/>
              <w:overflowPunct/>
              <w:autoSpaceDE/>
              <w:autoSpaceDN/>
              <w:jc w:val="center"/>
              <w:rPr>
                <w:rFonts w:hAnsi="標楷體" w:cs="Calibri"/>
                <w:kern w:val="0"/>
                <w:sz w:val="24"/>
                <w:szCs w:val="24"/>
              </w:rPr>
            </w:pPr>
            <w:r w:rsidRPr="002C2214">
              <w:rPr>
                <w:rFonts w:hAnsi="標楷體" w:cs="Calibri"/>
                <w:kern w:val="0"/>
                <w:sz w:val="24"/>
                <w:szCs w:val="24"/>
              </w:rPr>
              <w:t>0</w:t>
            </w:r>
          </w:p>
        </w:tc>
        <w:tc>
          <w:tcPr>
            <w:tcW w:w="709" w:type="dxa"/>
            <w:tcBorders>
              <w:top w:val="nil"/>
              <w:left w:val="nil"/>
              <w:bottom w:val="single" w:sz="8" w:space="0" w:color="auto"/>
              <w:right w:val="single" w:sz="8" w:space="0" w:color="auto"/>
            </w:tcBorders>
            <w:shd w:val="clear" w:color="auto" w:fill="auto"/>
            <w:noWrap/>
            <w:vAlign w:val="center"/>
            <w:hideMark/>
          </w:tcPr>
          <w:p w14:paraId="520197CB" w14:textId="77777777" w:rsidR="00110E95" w:rsidRPr="002C2214" w:rsidRDefault="00110E95" w:rsidP="00110E95">
            <w:pPr>
              <w:widowControl/>
              <w:overflowPunct/>
              <w:autoSpaceDE/>
              <w:autoSpaceDN/>
              <w:jc w:val="center"/>
              <w:rPr>
                <w:rFonts w:hAnsi="標楷體" w:cs="Calibri"/>
                <w:kern w:val="0"/>
                <w:sz w:val="24"/>
                <w:szCs w:val="24"/>
              </w:rPr>
            </w:pPr>
            <w:r w:rsidRPr="002C2214">
              <w:rPr>
                <w:rFonts w:hAnsi="標楷體" w:cs="Calibri"/>
                <w:kern w:val="0"/>
                <w:sz w:val="24"/>
                <w:szCs w:val="24"/>
              </w:rPr>
              <w:t>0</w:t>
            </w:r>
          </w:p>
        </w:tc>
        <w:tc>
          <w:tcPr>
            <w:tcW w:w="708" w:type="dxa"/>
            <w:tcBorders>
              <w:top w:val="nil"/>
              <w:left w:val="nil"/>
              <w:bottom w:val="single" w:sz="8" w:space="0" w:color="auto"/>
              <w:right w:val="single" w:sz="8" w:space="0" w:color="auto"/>
            </w:tcBorders>
            <w:shd w:val="clear" w:color="auto" w:fill="auto"/>
            <w:noWrap/>
            <w:vAlign w:val="center"/>
            <w:hideMark/>
          </w:tcPr>
          <w:p w14:paraId="22292023" w14:textId="77777777" w:rsidR="00110E95" w:rsidRPr="002C2214" w:rsidRDefault="00110E95" w:rsidP="00110E95">
            <w:pPr>
              <w:widowControl/>
              <w:overflowPunct/>
              <w:autoSpaceDE/>
              <w:autoSpaceDN/>
              <w:jc w:val="center"/>
              <w:rPr>
                <w:rFonts w:hAnsi="標楷體" w:cs="Calibri"/>
                <w:kern w:val="0"/>
                <w:sz w:val="24"/>
                <w:szCs w:val="24"/>
              </w:rPr>
            </w:pPr>
            <w:r w:rsidRPr="002C2214">
              <w:rPr>
                <w:rFonts w:hAnsi="標楷體" w:cs="Calibri"/>
                <w:kern w:val="0"/>
                <w:sz w:val="24"/>
                <w:szCs w:val="24"/>
              </w:rPr>
              <w:t>2</w:t>
            </w:r>
          </w:p>
        </w:tc>
        <w:tc>
          <w:tcPr>
            <w:tcW w:w="1270" w:type="dxa"/>
            <w:tcBorders>
              <w:top w:val="nil"/>
              <w:left w:val="nil"/>
              <w:bottom w:val="single" w:sz="8" w:space="0" w:color="auto"/>
              <w:right w:val="single" w:sz="8" w:space="0" w:color="auto"/>
            </w:tcBorders>
            <w:shd w:val="clear" w:color="auto" w:fill="auto"/>
            <w:noWrap/>
            <w:vAlign w:val="center"/>
            <w:hideMark/>
          </w:tcPr>
          <w:p w14:paraId="1EC2ACF1" w14:textId="77777777" w:rsidR="00110E95" w:rsidRPr="002C2214" w:rsidRDefault="00110E95" w:rsidP="00110E95">
            <w:pPr>
              <w:widowControl/>
              <w:overflowPunct/>
              <w:autoSpaceDE/>
              <w:autoSpaceDN/>
              <w:jc w:val="center"/>
              <w:rPr>
                <w:rFonts w:hAnsi="標楷體" w:cs="Calibri"/>
                <w:kern w:val="0"/>
                <w:sz w:val="24"/>
                <w:szCs w:val="24"/>
              </w:rPr>
            </w:pPr>
            <w:r w:rsidRPr="002C2214">
              <w:rPr>
                <w:rFonts w:hAnsi="標楷體" w:cs="Calibri"/>
                <w:kern w:val="0"/>
                <w:sz w:val="24"/>
                <w:szCs w:val="24"/>
              </w:rPr>
              <w:t>0</w:t>
            </w:r>
          </w:p>
        </w:tc>
        <w:tc>
          <w:tcPr>
            <w:tcW w:w="573" w:type="dxa"/>
            <w:tcBorders>
              <w:top w:val="nil"/>
              <w:left w:val="nil"/>
              <w:bottom w:val="single" w:sz="8" w:space="0" w:color="auto"/>
              <w:right w:val="single" w:sz="8" w:space="0" w:color="auto"/>
            </w:tcBorders>
            <w:shd w:val="clear" w:color="auto" w:fill="auto"/>
            <w:noWrap/>
            <w:vAlign w:val="center"/>
            <w:hideMark/>
          </w:tcPr>
          <w:p w14:paraId="2D71654E" w14:textId="77777777" w:rsidR="00110E95" w:rsidRPr="002C2214" w:rsidRDefault="00110E95" w:rsidP="00110E95">
            <w:pPr>
              <w:widowControl/>
              <w:overflowPunct/>
              <w:autoSpaceDE/>
              <w:autoSpaceDN/>
              <w:jc w:val="center"/>
              <w:rPr>
                <w:rFonts w:hAnsi="標楷體" w:cs="Calibri"/>
                <w:kern w:val="0"/>
                <w:sz w:val="24"/>
                <w:szCs w:val="24"/>
              </w:rPr>
            </w:pPr>
            <w:r w:rsidRPr="002C2214">
              <w:rPr>
                <w:rFonts w:hAnsi="標楷體" w:cs="Calibri"/>
                <w:kern w:val="0"/>
                <w:sz w:val="24"/>
                <w:szCs w:val="24"/>
              </w:rPr>
              <w:t>0</w:t>
            </w:r>
          </w:p>
        </w:tc>
        <w:tc>
          <w:tcPr>
            <w:tcW w:w="1331" w:type="dxa"/>
            <w:tcBorders>
              <w:top w:val="nil"/>
              <w:left w:val="nil"/>
              <w:bottom w:val="single" w:sz="8" w:space="0" w:color="auto"/>
              <w:right w:val="single" w:sz="8" w:space="0" w:color="auto"/>
            </w:tcBorders>
            <w:shd w:val="clear" w:color="auto" w:fill="auto"/>
            <w:noWrap/>
            <w:vAlign w:val="center"/>
            <w:hideMark/>
          </w:tcPr>
          <w:p w14:paraId="72482D4F" w14:textId="77777777" w:rsidR="00110E95" w:rsidRPr="002C2214" w:rsidRDefault="00110E95" w:rsidP="00110E95">
            <w:pPr>
              <w:widowControl/>
              <w:overflowPunct/>
              <w:autoSpaceDE/>
              <w:autoSpaceDN/>
              <w:jc w:val="center"/>
              <w:rPr>
                <w:rFonts w:hAnsi="標楷體" w:cs="Calibri"/>
                <w:kern w:val="0"/>
                <w:sz w:val="24"/>
                <w:szCs w:val="24"/>
              </w:rPr>
            </w:pPr>
            <w:r w:rsidRPr="002C2214">
              <w:rPr>
                <w:rFonts w:hAnsi="標楷體" w:cs="Calibri"/>
                <w:kern w:val="0"/>
                <w:sz w:val="24"/>
                <w:szCs w:val="24"/>
              </w:rPr>
              <w:t>0</w:t>
            </w:r>
          </w:p>
        </w:tc>
      </w:tr>
      <w:tr w:rsidR="002C2214" w:rsidRPr="002C2214" w14:paraId="4F28D67D" w14:textId="77777777" w:rsidTr="0026446C">
        <w:trPr>
          <w:trHeight w:val="193"/>
        </w:trPr>
        <w:tc>
          <w:tcPr>
            <w:tcW w:w="2127" w:type="dxa"/>
            <w:tcBorders>
              <w:top w:val="nil"/>
              <w:left w:val="single" w:sz="8" w:space="0" w:color="auto"/>
              <w:bottom w:val="single" w:sz="8" w:space="0" w:color="auto"/>
              <w:right w:val="single" w:sz="8" w:space="0" w:color="auto"/>
            </w:tcBorders>
            <w:shd w:val="clear" w:color="auto" w:fill="auto"/>
            <w:noWrap/>
            <w:vAlign w:val="center"/>
            <w:hideMark/>
          </w:tcPr>
          <w:p w14:paraId="3AEBB682" w14:textId="77777777" w:rsidR="00110E95" w:rsidRPr="002C2214" w:rsidRDefault="00110E95" w:rsidP="00110E95">
            <w:pPr>
              <w:widowControl/>
              <w:overflowPunct/>
              <w:autoSpaceDE/>
              <w:autoSpaceDN/>
              <w:jc w:val="center"/>
              <w:rPr>
                <w:rFonts w:hAnsi="標楷體" w:cs="Calibri"/>
                <w:kern w:val="0"/>
                <w:sz w:val="24"/>
                <w:szCs w:val="24"/>
              </w:rPr>
            </w:pPr>
            <w:r w:rsidRPr="002C2214">
              <w:rPr>
                <w:rFonts w:hAnsi="標楷體" w:cs="Calibri" w:hint="eastAsia"/>
                <w:kern w:val="0"/>
                <w:sz w:val="24"/>
                <w:szCs w:val="24"/>
              </w:rPr>
              <w:t>臺中戒治所</w:t>
            </w:r>
          </w:p>
        </w:tc>
        <w:tc>
          <w:tcPr>
            <w:tcW w:w="709" w:type="dxa"/>
            <w:tcBorders>
              <w:top w:val="nil"/>
              <w:left w:val="nil"/>
              <w:bottom w:val="single" w:sz="8" w:space="0" w:color="auto"/>
              <w:right w:val="single" w:sz="8" w:space="0" w:color="auto"/>
            </w:tcBorders>
            <w:shd w:val="clear" w:color="auto" w:fill="auto"/>
            <w:noWrap/>
            <w:vAlign w:val="center"/>
            <w:hideMark/>
          </w:tcPr>
          <w:p w14:paraId="7FC575D6" w14:textId="77777777" w:rsidR="00110E95" w:rsidRPr="002C2214" w:rsidRDefault="00110E95" w:rsidP="00110E95">
            <w:pPr>
              <w:widowControl/>
              <w:overflowPunct/>
              <w:autoSpaceDE/>
              <w:autoSpaceDN/>
              <w:jc w:val="center"/>
              <w:rPr>
                <w:rFonts w:hAnsi="標楷體" w:cs="Calibri"/>
                <w:kern w:val="0"/>
                <w:sz w:val="24"/>
                <w:szCs w:val="24"/>
              </w:rPr>
            </w:pPr>
            <w:r w:rsidRPr="002C2214">
              <w:rPr>
                <w:rFonts w:hAnsi="標楷體" w:cs="Calibri"/>
                <w:kern w:val="0"/>
                <w:sz w:val="24"/>
                <w:szCs w:val="24"/>
              </w:rPr>
              <w:t>0</w:t>
            </w:r>
          </w:p>
        </w:tc>
        <w:tc>
          <w:tcPr>
            <w:tcW w:w="709" w:type="dxa"/>
            <w:tcBorders>
              <w:top w:val="nil"/>
              <w:left w:val="nil"/>
              <w:bottom w:val="single" w:sz="8" w:space="0" w:color="auto"/>
              <w:right w:val="single" w:sz="8" w:space="0" w:color="auto"/>
            </w:tcBorders>
            <w:shd w:val="clear" w:color="auto" w:fill="auto"/>
            <w:noWrap/>
            <w:vAlign w:val="center"/>
            <w:hideMark/>
          </w:tcPr>
          <w:p w14:paraId="55468010" w14:textId="77777777" w:rsidR="00110E95" w:rsidRPr="002C2214" w:rsidRDefault="00110E95" w:rsidP="00110E95">
            <w:pPr>
              <w:widowControl/>
              <w:overflowPunct/>
              <w:autoSpaceDE/>
              <w:autoSpaceDN/>
              <w:jc w:val="center"/>
              <w:rPr>
                <w:rFonts w:hAnsi="標楷體" w:cs="Calibri"/>
                <w:kern w:val="0"/>
                <w:sz w:val="24"/>
                <w:szCs w:val="24"/>
              </w:rPr>
            </w:pPr>
            <w:r w:rsidRPr="002C2214">
              <w:rPr>
                <w:rFonts w:hAnsi="標楷體" w:cs="Calibri"/>
                <w:kern w:val="0"/>
                <w:sz w:val="24"/>
                <w:szCs w:val="24"/>
              </w:rPr>
              <w:t>0</w:t>
            </w:r>
          </w:p>
        </w:tc>
        <w:tc>
          <w:tcPr>
            <w:tcW w:w="567" w:type="dxa"/>
            <w:tcBorders>
              <w:top w:val="nil"/>
              <w:left w:val="nil"/>
              <w:bottom w:val="single" w:sz="8" w:space="0" w:color="auto"/>
              <w:right w:val="single" w:sz="8" w:space="0" w:color="auto"/>
            </w:tcBorders>
            <w:shd w:val="clear" w:color="auto" w:fill="auto"/>
            <w:noWrap/>
            <w:vAlign w:val="center"/>
            <w:hideMark/>
          </w:tcPr>
          <w:p w14:paraId="0CABC041" w14:textId="77777777" w:rsidR="00110E95" w:rsidRPr="002C2214" w:rsidRDefault="00110E95" w:rsidP="00110E95">
            <w:pPr>
              <w:widowControl/>
              <w:overflowPunct/>
              <w:autoSpaceDE/>
              <w:autoSpaceDN/>
              <w:jc w:val="center"/>
              <w:rPr>
                <w:rFonts w:hAnsi="標楷體" w:cs="Calibri"/>
                <w:kern w:val="0"/>
                <w:sz w:val="24"/>
                <w:szCs w:val="24"/>
              </w:rPr>
            </w:pPr>
            <w:r w:rsidRPr="002C2214">
              <w:rPr>
                <w:rFonts w:hAnsi="標楷體" w:cs="Calibri"/>
                <w:kern w:val="0"/>
                <w:sz w:val="24"/>
                <w:szCs w:val="24"/>
              </w:rPr>
              <w:t>2</w:t>
            </w:r>
          </w:p>
        </w:tc>
        <w:tc>
          <w:tcPr>
            <w:tcW w:w="425" w:type="dxa"/>
            <w:tcBorders>
              <w:top w:val="nil"/>
              <w:left w:val="nil"/>
              <w:bottom w:val="single" w:sz="8" w:space="0" w:color="auto"/>
              <w:right w:val="single" w:sz="8" w:space="0" w:color="auto"/>
            </w:tcBorders>
            <w:shd w:val="clear" w:color="auto" w:fill="auto"/>
            <w:noWrap/>
            <w:vAlign w:val="center"/>
            <w:hideMark/>
          </w:tcPr>
          <w:p w14:paraId="33FB3A4E" w14:textId="77777777" w:rsidR="00110E95" w:rsidRPr="002C2214" w:rsidRDefault="00110E95" w:rsidP="00110E95">
            <w:pPr>
              <w:widowControl/>
              <w:overflowPunct/>
              <w:autoSpaceDE/>
              <w:autoSpaceDN/>
              <w:jc w:val="center"/>
              <w:rPr>
                <w:rFonts w:hAnsi="標楷體" w:cs="Calibri"/>
                <w:kern w:val="0"/>
                <w:sz w:val="24"/>
                <w:szCs w:val="24"/>
              </w:rPr>
            </w:pPr>
            <w:r w:rsidRPr="002C2214">
              <w:rPr>
                <w:rFonts w:hAnsi="標楷體" w:cs="Calibri"/>
                <w:kern w:val="0"/>
                <w:sz w:val="24"/>
                <w:szCs w:val="24"/>
              </w:rPr>
              <w:t>0</w:t>
            </w:r>
          </w:p>
        </w:tc>
        <w:tc>
          <w:tcPr>
            <w:tcW w:w="709" w:type="dxa"/>
            <w:tcBorders>
              <w:top w:val="nil"/>
              <w:left w:val="nil"/>
              <w:bottom w:val="single" w:sz="8" w:space="0" w:color="auto"/>
              <w:right w:val="single" w:sz="8" w:space="0" w:color="auto"/>
            </w:tcBorders>
            <w:shd w:val="clear" w:color="auto" w:fill="auto"/>
            <w:noWrap/>
            <w:vAlign w:val="center"/>
            <w:hideMark/>
          </w:tcPr>
          <w:p w14:paraId="47F8A11F" w14:textId="77777777" w:rsidR="00110E95" w:rsidRPr="002C2214" w:rsidRDefault="00110E95" w:rsidP="00110E95">
            <w:pPr>
              <w:widowControl/>
              <w:overflowPunct/>
              <w:autoSpaceDE/>
              <w:autoSpaceDN/>
              <w:jc w:val="center"/>
              <w:rPr>
                <w:rFonts w:hAnsi="標楷體" w:cs="Calibri"/>
                <w:kern w:val="0"/>
                <w:sz w:val="24"/>
                <w:szCs w:val="24"/>
              </w:rPr>
            </w:pPr>
            <w:r w:rsidRPr="002C2214">
              <w:rPr>
                <w:rFonts w:hAnsi="標楷體" w:cs="Calibri"/>
                <w:kern w:val="0"/>
                <w:sz w:val="24"/>
                <w:szCs w:val="24"/>
              </w:rPr>
              <w:t>1</w:t>
            </w:r>
          </w:p>
        </w:tc>
        <w:tc>
          <w:tcPr>
            <w:tcW w:w="708" w:type="dxa"/>
            <w:tcBorders>
              <w:top w:val="nil"/>
              <w:left w:val="nil"/>
              <w:bottom w:val="single" w:sz="8" w:space="0" w:color="auto"/>
              <w:right w:val="single" w:sz="8" w:space="0" w:color="auto"/>
            </w:tcBorders>
            <w:shd w:val="clear" w:color="auto" w:fill="auto"/>
            <w:noWrap/>
            <w:vAlign w:val="center"/>
            <w:hideMark/>
          </w:tcPr>
          <w:p w14:paraId="2849F37C" w14:textId="77777777" w:rsidR="00110E95" w:rsidRPr="002C2214" w:rsidRDefault="00110E95" w:rsidP="00110E95">
            <w:pPr>
              <w:widowControl/>
              <w:overflowPunct/>
              <w:autoSpaceDE/>
              <w:autoSpaceDN/>
              <w:jc w:val="center"/>
              <w:rPr>
                <w:rFonts w:hAnsi="標楷體" w:cs="Calibri"/>
                <w:kern w:val="0"/>
                <w:sz w:val="24"/>
                <w:szCs w:val="24"/>
              </w:rPr>
            </w:pPr>
            <w:r w:rsidRPr="002C2214">
              <w:rPr>
                <w:rFonts w:hAnsi="標楷體" w:cs="Calibri"/>
                <w:kern w:val="0"/>
                <w:sz w:val="24"/>
                <w:szCs w:val="24"/>
              </w:rPr>
              <w:t>0</w:t>
            </w:r>
          </w:p>
        </w:tc>
        <w:tc>
          <w:tcPr>
            <w:tcW w:w="1270" w:type="dxa"/>
            <w:tcBorders>
              <w:top w:val="nil"/>
              <w:left w:val="nil"/>
              <w:bottom w:val="single" w:sz="8" w:space="0" w:color="auto"/>
              <w:right w:val="single" w:sz="8" w:space="0" w:color="auto"/>
            </w:tcBorders>
            <w:shd w:val="clear" w:color="auto" w:fill="auto"/>
            <w:noWrap/>
            <w:vAlign w:val="center"/>
            <w:hideMark/>
          </w:tcPr>
          <w:p w14:paraId="380EB1FE" w14:textId="77777777" w:rsidR="00110E95" w:rsidRPr="002C2214" w:rsidRDefault="00110E95" w:rsidP="00110E95">
            <w:pPr>
              <w:widowControl/>
              <w:overflowPunct/>
              <w:autoSpaceDE/>
              <w:autoSpaceDN/>
              <w:jc w:val="center"/>
              <w:rPr>
                <w:rFonts w:hAnsi="標楷體" w:cs="Calibri"/>
                <w:kern w:val="0"/>
                <w:sz w:val="24"/>
                <w:szCs w:val="24"/>
              </w:rPr>
            </w:pPr>
            <w:r w:rsidRPr="002C2214">
              <w:rPr>
                <w:rFonts w:hAnsi="標楷體" w:cs="Calibri"/>
                <w:kern w:val="0"/>
                <w:sz w:val="24"/>
                <w:szCs w:val="24"/>
              </w:rPr>
              <w:t>0</w:t>
            </w:r>
          </w:p>
        </w:tc>
        <w:tc>
          <w:tcPr>
            <w:tcW w:w="573" w:type="dxa"/>
            <w:tcBorders>
              <w:top w:val="nil"/>
              <w:left w:val="nil"/>
              <w:bottom w:val="single" w:sz="8" w:space="0" w:color="auto"/>
              <w:right w:val="single" w:sz="8" w:space="0" w:color="auto"/>
            </w:tcBorders>
            <w:shd w:val="clear" w:color="auto" w:fill="auto"/>
            <w:noWrap/>
            <w:vAlign w:val="center"/>
            <w:hideMark/>
          </w:tcPr>
          <w:p w14:paraId="26CF1DDD" w14:textId="77777777" w:rsidR="00110E95" w:rsidRPr="002C2214" w:rsidRDefault="00110E95" w:rsidP="00110E95">
            <w:pPr>
              <w:widowControl/>
              <w:overflowPunct/>
              <w:autoSpaceDE/>
              <w:autoSpaceDN/>
              <w:jc w:val="center"/>
              <w:rPr>
                <w:rFonts w:hAnsi="標楷體" w:cs="Calibri"/>
                <w:kern w:val="0"/>
                <w:sz w:val="24"/>
                <w:szCs w:val="24"/>
              </w:rPr>
            </w:pPr>
            <w:r w:rsidRPr="002C2214">
              <w:rPr>
                <w:rFonts w:hAnsi="標楷體" w:cs="Calibri"/>
                <w:kern w:val="0"/>
                <w:sz w:val="24"/>
                <w:szCs w:val="24"/>
              </w:rPr>
              <w:t>0</w:t>
            </w:r>
          </w:p>
        </w:tc>
        <w:tc>
          <w:tcPr>
            <w:tcW w:w="1331" w:type="dxa"/>
            <w:tcBorders>
              <w:top w:val="nil"/>
              <w:left w:val="nil"/>
              <w:bottom w:val="single" w:sz="8" w:space="0" w:color="auto"/>
              <w:right w:val="single" w:sz="8" w:space="0" w:color="auto"/>
            </w:tcBorders>
            <w:shd w:val="clear" w:color="auto" w:fill="auto"/>
            <w:noWrap/>
            <w:vAlign w:val="center"/>
            <w:hideMark/>
          </w:tcPr>
          <w:p w14:paraId="72B970C9" w14:textId="77777777" w:rsidR="00110E95" w:rsidRPr="002C2214" w:rsidRDefault="00110E95" w:rsidP="00110E95">
            <w:pPr>
              <w:widowControl/>
              <w:overflowPunct/>
              <w:autoSpaceDE/>
              <w:autoSpaceDN/>
              <w:jc w:val="center"/>
              <w:rPr>
                <w:rFonts w:hAnsi="標楷體" w:cs="Calibri"/>
                <w:kern w:val="0"/>
                <w:sz w:val="24"/>
                <w:szCs w:val="24"/>
              </w:rPr>
            </w:pPr>
            <w:r w:rsidRPr="002C2214">
              <w:rPr>
                <w:rFonts w:hAnsi="標楷體" w:cs="Calibri"/>
                <w:kern w:val="0"/>
                <w:sz w:val="24"/>
                <w:szCs w:val="24"/>
              </w:rPr>
              <w:t>1(</w:t>
            </w:r>
            <w:r w:rsidRPr="002C2214">
              <w:rPr>
                <w:rFonts w:hAnsi="標楷體" w:cs="Calibri" w:hint="eastAsia"/>
                <w:kern w:val="0"/>
                <w:sz w:val="24"/>
                <w:szCs w:val="24"/>
              </w:rPr>
              <w:t>轉介</w:t>
            </w:r>
            <w:r w:rsidRPr="002C2214">
              <w:rPr>
                <w:rFonts w:hAnsi="標楷體" w:cs="Calibri"/>
                <w:kern w:val="0"/>
                <w:sz w:val="24"/>
                <w:szCs w:val="24"/>
              </w:rPr>
              <w:t>)</w:t>
            </w:r>
          </w:p>
        </w:tc>
      </w:tr>
      <w:tr w:rsidR="002C2214" w:rsidRPr="002C2214" w14:paraId="0D47CD46" w14:textId="77777777" w:rsidTr="0026446C">
        <w:trPr>
          <w:trHeight w:val="193"/>
        </w:trPr>
        <w:tc>
          <w:tcPr>
            <w:tcW w:w="2127" w:type="dxa"/>
            <w:tcBorders>
              <w:top w:val="nil"/>
              <w:left w:val="single" w:sz="8" w:space="0" w:color="auto"/>
              <w:bottom w:val="single" w:sz="8" w:space="0" w:color="auto"/>
              <w:right w:val="single" w:sz="8" w:space="0" w:color="auto"/>
            </w:tcBorders>
            <w:shd w:val="clear" w:color="auto" w:fill="auto"/>
            <w:noWrap/>
            <w:vAlign w:val="center"/>
            <w:hideMark/>
          </w:tcPr>
          <w:p w14:paraId="6CB962D5" w14:textId="77777777" w:rsidR="00110E95" w:rsidRPr="002C2214" w:rsidRDefault="00110E95" w:rsidP="00110E95">
            <w:pPr>
              <w:widowControl/>
              <w:overflowPunct/>
              <w:autoSpaceDE/>
              <w:autoSpaceDN/>
              <w:jc w:val="center"/>
              <w:rPr>
                <w:rFonts w:hAnsi="標楷體" w:cs="Calibri"/>
                <w:kern w:val="0"/>
                <w:sz w:val="24"/>
                <w:szCs w:val="24"/>
              </w:rPr>
            </w:pPr>
            <w:r w:rsidRPr="002C2214">
              <w:rPr>
                <w:rFonts w:hAnsi="標楷體" w:cs="Calibri" w:hint="eastAsia"/>
                <w:kern w:val="0"/>
                <w:sz w:val="24"/>
                <w:szCs w:val="24"/>
              </w:rPr>
              <w:t>高雄戒治所</w:t>
            </w:r>
          </w:p>
        </w:tc>
        <w:tc>
          <w:tcPr>
            <w:tcW w:w="709" w:type="dxa"/>
            <w:tcBorders>
              <w:top w:val="nil"/>
              <w:left w:val="nil"/>
              <w:bottom w:val="single" w:sz="8" w:space="0" w:color="auto"/>
              <w:right w:val="single" w:sz="8" w:space="0" w:color="auto"/>
            </w:tcBorders>
            <w:shd w:val="clear" w:color="auto" w:fill="auto"/>
            <w:noWrap/>
            <w:vAlign w:val="center"/>
            <w:hideMark/>
          </w:tcPr>
          <w:p w14:paraId="1F117506" w14:textId="77777777" w:rsidR="00110E95" w:rsidRPr="002C2214" w:rsidRDefault="00110E95" w:rsidP="00110E95">
            <w:pPr>
              <w:widowControl/>
              <w:overflowPunct/>
              <w:autoSpaceDE/>
              <w:autoSpaceDN/>
              <w:jc w:val="center"/>
              <w:rPr>
                <w:rFonts w:hAnsi="標楷體" w:cs="Calibri"/>
                <w:kern w:val="0"/>
                <w:sz w:val="24"/>
                <w:szCs w:val="24"/>
              </w:rPr>
            </w:pPr>
            <w:r w:rsidRPr="002C2214">
              <w:rPr>
                <w:rFonts w:hAnsi="標楷體" w:cs="Calibri"/>
                <w:kern w:val="0"/>
                <w:sz w:val="24"/>
                <w:szCs w:val="24"/>
              </w:rPr>
              <w:t>1</w:t>
            </w:r>
          </w:p>
        </w:tc>
        <w:tc>
          <w:tcPr>
            <w:tcW w:w="709" w:type="dxa"/>
            <w:tcBorders>
              <w:top w:val="nil"/>
              <w:left w:val="nil"/>
              <w:bottom w:val="single" w:sz="8" w:space="0" w:color="auto"/>
              <w:right w:val="single" w:sz="8" w:space="0" w:color="auto"/>
            </w:tcBorders>
            <w:shd w:val="clear" w:color="auto" w:fill="auto"/>
            <w:noWrap/>
            <w:vAlign w:val="center"/>
            <w:hideMark/>
          </w:tcPr>
          <w:p w14:paraId="7BC33387" w14:textId="77777777" w:rsidR="00110E95" w:rsidRPr="002C2214" w:rsidRDefault="00110E95" w:rsidP="00110E95">
            <w:pPr>
              <w:widowControl/>
              <w:overflowPunct/>
              <w:autoSpaceDE/>
              <w:autoSpaceDN/>
              <w:jc w:val="center"/>
              <w:rPr>
                <w:rFonts w:hAnsi="標楷體" w:cs="Calibri"/>
                <w:kern w:val="0"/>
                <w:sz w:val="24"/>
                <w:szCs w:val="24"/>
              </w:rPr>
            </w:pPr>
            <w:r w:rsidRPr="002C2214">
              <w:rPr>
                <w:rFonts w:hAnsi="標楷體" w:cs="Calibri"/>
                <w:kern w:val="0"/>
                <w:sz w:val="24"/>
                <w:szCs w:val="24"/>
              </w:rPr>
              <w:t>0</w:t>
            </w:r>
          </w:p>
        </w:tc>
        <w:tc>
          <w:tcPr>
            <w:tcW w:w="567" w:type="dxa"/>
            <w:tcBorders>
              <w:top w:val="nil"/>
              <w:left w:val="nil"/>
              <w:bottom w:val="single" w:sz="8" w:space="0" w:color="auto"/>
              <w:right w:val="single" w:sz="8" w:space="0" w:color="auto"/>
            </w:tcBorders>
            <w:shd w:val="clear" w:color="auto" w:fill="auto"/>
            <w:noWrap/>
            <w:vAlign w:val="center"/>
            <w:hideMark/>
          </w:tcPr>
          <w:p w14:paraId="0A9CC5C5" w14:textId="77777777" w:rsidR="00110E95" w:rsidRPr="002C2214" w:rsidRDefault="00110E95" w:rsidP="00110E95">
            <w:pPr>
              <w:widowControl/>
              <w:overflowPunct/>
              <w:autoSpaceDE/>
              <w:autoSpaceDN/>
              <w:jc w:val="center"/>
              <w:rPr>
                <w:rFonts w:hAnsi="標楷體" w:cs="Calibri"/>
                <w:kern w:val="0"/>
                <w:sz w:val="24"/>
                <w:szCs w:val="24"/>
              </w:rPr>
            </w:pPr>
            <w:r w:rsidRPr="002C2214">
              <w:rPr>
                <w:rFonts w:hAnsi="標楷體" w:cs="Calibri"/>
                <w:kern w:val="0"/>
                <w:sz w:val="24"/>
                <w:szCs w:val="24"/>
              </w:rPr>
              <w:t>0</w:t>
            </w:r>
          </w:p>
        </w:tc>
        <w:tc>
          <w:tcPr>
            <w:tcW w:w="425" w:type="dxa"/>
            <w:tcBorders>
              <w:top w:val="nil"/>
              <w:left w:val="nil"/>
              <w:bottom w:val="single" w:sz="8" w:space="0" w:color="auto"/>
              <w:right w:val="single" w:sz="8" w:space="0" w:color="auto"/>
            </w:tcBorders>
            <w:shd w:val="clear" w:color="auto" w:fill="auto"/>
            <w:noWrap/>
            <w:vAlign w:val="center"/>
            <w:hideMark/>
          </w:tcPr>
          <w:p w14:paraId="3B5BD6A1" w14:textId="77777777" w:rsidR="00110E95" w:rsidRPr="002C2214" w:rsidRDefault="00110E95" w:rsidP="00110E95">
            <w:pPr>
              <w:widowControl/>
              <w:overflowPunct/>
              <w:autoSpaceDE/>
              <w:autoSpaceDN/>
              <w:jc w:val="center"/>
              <w:rPr>
                <w:rFonts w:hAnsi="標楷體" w:cs="Calibri"/>
                <w:kern w:val="0"/>
                <w:sz w:val="24"/>
                <w:szCs w:val="24"/>
              </w:rPr>
            </w:pPr>
            <w:r w:rsidRPr="002C2214">
              <w:rPr>
                <w:rFonts w:hAnsi="標楷體" w:cs="Calibri"/>
                <w:kern w:val="0"/>
                <w:sz w:val="24"/>
                <w:szCs w:val="24"/>
              </w:rPr>
              <w:t>0</w:t>
            </w:r>
          </w:p>
        </w:tc>
        <w:tc>
          <w:tcPr>
            <w:tcW w:w="709" w:type="dxa"/>
            <w:tcBorders>
              <w:top w:val="nil"/>
              <w:left w:val="nil"/>
              <w:bottom w:val="single" w:sz="8" w:space="0" w:color="auto"/>
              <w:right w:val="single" w:sz="8" w:space="0" w:color="auto"/>
            </w:tcBorders>
            <w:shd w:val="clear" w:color="auto" w:fill="auto"/>
            <w:noWrap/>
            <w:vAlign w:val="center"/>
            <w:hideMark/>
          </w:tcPr>
          <w:p w14:paraId="4D45C3F1" w14:textId="77777777" w:rsidR="00110E95" w:rsidRPr="002C2214" w:rsidRDefault="00110E95" w:rsidP="00110E95">
            <w:pPr>
              <w:widowControl/>
              <w:overflowPunct/>
              <w:autoSpaceDE/>
              <w:autoSpaceDN/>
              <w:jc w:val="center"/>
              <w:rPr>
                <w:rFonts w:hAnsi="標楷體" w:cs="Calibri"/>
                <w:kern w:val="0"/>
                <w:sz w:val="24"/>
                <w:szCs w:val="24"/>
              </w:rPr>
            </w:pPr>
            <w:r w:rsidRPr="002C2214">
              <w:rPr>
                <w:rFonts w:hAnsi="標楷體" w:cs="Calibri"/>
                <w:kern w:val="0"/>
                <w:sz w:val="24"/>
                <w:szCs w:val="24"/>
              </w:rPr>
              <w:t>0</w:t>
            </w:r>
          </w:p>
        </w:tc>
        <w:tc>
          <w:tcPr>
            <w:tcW w:w="708" w:type="dxa"/>
            <w:tcBorders>
              <w:top w:val="nil"/>
              <w:left w:val="nil"/>
              <w:bottom w:val="single" w:sz="8" w:space="0" w:color="auto"/>
              <w:right w:val="single" w:sz="8" w:space="0" w:color="auto"/>
            </w:tcBorders>
            <w:shd w:val="clear" w:color="auto" w:fill="auto"/>
            <w:noWrap/>
            <w:vAlign w:val="center"/>
            <w:hideMark/>
          </w:tcPr>
          <w:p w14:paraId="087ACC25" w14:textId="77777777" w:rsidR="00110E95" w:rsidRPr="002C2214" w:rsidRDefault="00110E95" w:rsidP="00110E95">
            <w:pPr>
              <w:widowControl/>
              <w:overflowPunct/>
              <w:autoSpaceDE/>
              <w:autoSpaceDN/>
              <w:jc w:val="center"/>
              <w:rPr>
                <w:rFonts w:hAnsi="標楷體" w:cs="Calibri"/>
                <w:kern w:val="0"/>
                <w:sz w:val="24"/>
                <w:szCs w:val="24"/>
              </w:rPr>
            </w:pPr>
            <w:r w:rsidRPr="002C2214">
              <w:rPr>
                <w:rFonts w:hAnsi="標楷體" w:cs="Calibri"/>
                <w:kern w:val="0"/>
                <w:sz w:val="24"/>
                <w:szCs w:val="24"/>
              </w:rPr>
              <w:t>0</w:t>
            </w:r>
          </w:p>
        </w:tc>
        <w:tc>
          <w:tcPr>
            <w:tcW w:w="1270" w:type="dxa"/>
            <w:tcBorders>
              <w:top w:val="nil"/>
              <w:left w:val="nil"/>
              <w:bottom w:val="single" w:sz="8" w:space="0" w:color="auto"/>
              <w:right w:val="single" w:sz="8" w:space="0" w:color="auto"/>
            </w:tcBorders>
            <w:shd w:val="clear" w:color="auto" w:fill="auto"/>
            <w:noWrap/>
            <w:vAlign w:val="center"/>
            <w:hideMark/>
          </w:tcPr>
          <w:p w14:paraId="69F667E1" w14:textId="77777777" w:rsidR="00110E95" w:rsidRPr="002C2214" w:rsidRDefault="00110E95" w:rsidP="00110E95">
            <w:pPr>
              <w:widowControl/>
              <w:overflowPunct/>
              <w:autoSpaceDE/>
              <w:autoSpaceDN/>
              <w:jc w:val="center"/>
              <w:rPr>
                <w:rFonts w:hAnsi="標楷體" w:cs="Calibri"/>
                <w:kern w:val="0"/>
                <w:sz w:val="24"/>
                <w:szCs w:val="24"/>
              </w:rPr>
            </w:pPr>
            <w:r w:rsidRPr="002C2214">
              <w:rPr>
                <w:rFonts w:hAnsi="標楷體" w:cs="Calibri"/>
                <w:kern w:val="0"/>
                <w:sz w:val="24"/>
                <w:szCs w:val="24"/>
              </w:rPr>
              <w:t>0</w:t>
            </w:r>
          </w:p>
        </w:tc>
        <w:tc>
          <w:tcPr>
            <w:tcW w:w="573" w:type="dxa"/>
            <w:tcBorders>
              <w:top w:val="nil"/>
              <w:left w:val="nil"/>
              <w:bottom w:val="single" w:sz="8" w:space="0" w:color="auto"/>
              <w:right w:val="single" w:sz="8" w:space="0" w:color="auto"/>
            </w:tcBorders>
            <w:shd w:val="clear" w:color="auto" w:fill="auto"/>
            <w:noWrap/>
            <w:vAlign w:val="center"/>
            <w:hideMark/>
          </w:tcPr>
          <w:p w14:paraId="2CFC04AC" w14:textId="77777777" w:rsidR="00110E95" w:rsidRPr="002C2214" w:rsidRDefault="00110E95" w:rsidP="00110E95">
            <w:pPr>
              <w:widowControl/>
              <w:overflowPunct/>
              <w:autoSpaceDE/>
              <w:autoSpaceDN/>
              <w:jc w:val="center"/>
              <w:rPr>
                <w:rFonts w:hAnsi="標楷體" w:cs="Calibri"/>
                <w:kern w:val="0"/>
                <w:sz w:val="24"/>
                <w:szCs w:val="24"/>
              </w:rPr>
            </w:pPr>
            <w:r w:rsidRPr="002C2214">
              <w:rPr>
                <w:rFonts w:hAnsi="標楷體" w:cs="Calibri"/>
                <w:kern w:val="0"/>
                <w:sz w:val="24"/>
                <w:szCs w:val="24"/>
              </w:rPr>
              <w:t>0</w:t>
            </w:r>
          </w:p>
        </w:tc>
        <w:tc>
          <w:tcPr>
            <w:tcW w:w="1331" w:type="dxa"/>
            <w:tcBorders>
              <w:top w:val="nil"/>
              <w:left w:val="nil"/>
              <w:bottom w:val="single" w:sz="8" w:space="0" w:color="auto"/>
              <w:right w:val="single" w:sz="8" w:space="0" w:color="auto"/>
            </w:tcBorders>
            <w:shd w:val="clear" w:color="auto" w:fill="auto"/>
            <w:noWrap/>
            <w:vAlign w:val="center"/>
            <w:hideMark/>
          </w:tcPr>
          <w:p w14:paraId="5B4BFD78" w14:textId="77777777" w:rsidR="00110E95" w:rsidRPr="002C2214" w:rsidRDefault="00110E95" w:rsidP="00110E95">
            <w:pPr>
              <w:widowControl/>
              <w:overflowPunct/>
              <w:autoSpaceDE/>
              <w:autoSpaceDN/>
              <w:jc w:val="center"/>
              <w:rPr>
                <w:rFonts w:hAnsi="標楷體" w:cs="Calibri"/>
                <w:kern w:val="0"/>
                <w:sz w:val="24"/>
                <w:szCs w:val="24"/>
              </w:rPr>
            </w:pPr>
            <w:r w:rsidRPr="002C2214">
              <w:rPr>
                <w:rFonts w:hAnsi="標楷體" w:cs="Calibri"/>
                <w:kern w:val="0"/>
                <w:sz w:val="24"/>
                <w:szCs w:val="24"/>
              </w:rPr>
              <w:t>0</w:t>
            </w:r>
          </w:p>
        </w:tc>
      </w:tr>
      <w:tr w:rsidR="002C2214" w:rsidRPr="002C2214" w14:paraId="3F41E295" w14:textId="77777777" w:rsidTr="0026446C">
        <w:trPr>
          <w:trHeight w:val="193"/>
        </w:trPr>
        <w:tc>
          <w:tcPr>
            <w:tcW w:w="2127" w:type="dxa"/>
            <w:tcBorders>
              <w:top w:val="nil"/>
              <w:left w:val="single" w:sz="8" w:space="0" w:color="auto"/>
              <w:bottom w:val="single" w:sz="8" w:space="0" w:color="auto"/>
              <w:right w:val="single" w:sz="8" w:space="0" w:color="auto"/>
            </w:tcBorders>
            <w:shd w:val="clear" w:color="auto" w:fill="auto"/>
            <w:noWrap/>
            <w:vAlign w:val="center"/>
            <w:hideMark/>
          </w:tcPr>
          <w:p w14:paraId="169AA064" w14:textId="77777777" w:rsidR="00110E95" w:rsidRPr="002C2214" w:rsidRDefault="00110E95" w:rsidP="00110E95">
            <w:pPr>
              <w:widowControl/>
              <w:overflowPunct/>
              <w:autoSpaceDE/>
              <w:autoSpaceDN/>
              <w:jc w:val="center"/>
              <w:rPr>
                <w:rFonts w:hAnsi="標楷體" w:cs="Calibri"/>
                <w:kern w:val="0"/>
                <w:sz w:val="24"/>
                <w:szCs w:val="24"/>
              </w:rPr>
            </w:pPr>
            <w:r w:rsidRPr="002C2214">
              <w:rPr>
                <w:rFonts w:hAnsi="標楷體" w:cs="Calibri" w:hint="eastAsia"/>
                <w:kern w:val="0"/>
                <w:sz w:val="24"/>
                <w:szCs w:val="24"/>
              </w:rPr>
              <w:t>臺東戒治所</w:t>
            </w:r>
          </w:p>
        </w:tc>
        <w:tc>
          <w:tcPr>
            <w:tcW w:w="709" w:type="dxa"/>
            <w:tcBorders>
              <w:top w:val="nil"/>
              <w:left w:val="nil"/>
              <w:bottom w:val="single" w:sz="8" w:space="0" w:color="auto"/>
              <w:right w:val="single" w:sz="8" w:space="0" w:color="auto"/>
            </w:tcBorders>
            <w:shd w:val="clear" w:color="auto" w:fill="auto"/>
            <w:noWrap/>
            <w:vAlign w:val="center"/>
            <w:hideMark/>
          </w:tcPr>
          <w:p w14:paraId="4507EB61" w14:textId="77777777" w:rsidR="00110E95" w:rsidRPr="002C2214" w:rsidRDefault="00110E95" w:rsidP="00110E95">
            <w:pPr>
              <w:widowControl/>
              <w:overflowPunct/>
              <w:autoSpaceDE/>
              <w:autoSpaceDN/>
              <w:jc w:val="center"/>
              <w:rPr>
                <w:rFonts w:hAnsi="標楷體" w:cs="Calibri"/>
                <w:kern w:val="0"/>
                <w:sz w:val="24"/>
                <w:szCs w:val="24"/>
              </w:rPr>
            </w:pPr>
            <w:r w:rsidRPr="002C2214">
              <w:rPr>
                <w:rFonts w:hAnsi="標楷體" w:cs="Calibri"/>
                <w:kern w:val="0"/>
                <w:sz w:val="24"/>
                <w:szCs w:val="24"/>
              </w:rPr>
              <w:t>1</w:t>
            </w:r>
          </w:p>
        </w:tc>
        <w:tc>
          <w:tcPr>
            <w:tcW w:w="709" w:type="dxa"/>
            <w:tcBorders>
              <w:top w:val="nil"/>
              <w:left w:val="nil"/>
              <w:bottom w:val="single" w:sz="8" w:space="0" w:color="auto"/>
              <w:right w:val="single" w:sz="8" w:space="0" w:color="auto"/>
            </w:tcBorders>
            <w:shd w:val="clear" w:color="auto" w:fill="auto"/>
            <w:noWrap/>
            <w:vAlign w:val="center"/>
            <w:hideMark/>
          </w:tcPr>
          <w:p w14:paraId="5BDDB3EA" w14:textId="77777777" w:rsidR="00110E95" w:rsidRPr="002C2214" w:rsidRDefault="00110E95" w:rsidP="00110E95">
            <w:pPr>
              <w:widowControl/>
              <w:overflowPunct/>
              <w:autoSpaceDE/>
              <w:autoSpaceDN/>
              <w:jc w:val="center"/>
              <w:rPr>
                <w:rFonts w:hAnsi="標楷體" w:cs="Calibri"/>
                <w:kern w:val="0"/>
                <w:sz w:val="24"/>
                <w:szCs w:val="24"/>
              </w:rPr>
            </w:pPr>
            <w:r w:rsidRPr="002C2214">
              <w:rPr>
                <w:rFonts w:hAnsi="標楷體" w:cs="Calibri"/>
                <w:kern w:val="0"/>
                <w:sz w:val="24"/>
                <w:szCs w:val="24"/>
              </w:rPr>
              <w:t>0</w:t>
            </w:r>
          </w:p>
        </w:tc>
        <w:tc>
          <w:tcPr>
            <w:tcW w:w="567" w:type="dxa"/>
            <w:tcBorders>
              <w:top w:val="nil"/>
              <w:left w:val="nil"/>
              <w:bottom w:val="single" w:sz="8" w:space="0" w:color="auto"/>
              <w:right w:val="single" w:sz="8" w:space="0" w:color="auto"/>
            </w:tcBorders>
            <w:shd w:val="clear" w:color="auto" w:fill="auto"/>
            <w:noWrap/>
            <w:vAlign w:val="center"/>
            <w:hideMark/>
          </w:tcPr>
          <w:p w14:paraId="634C0361" w14:textId="77777777" w:rsidR="00110E95" w:rsidRPr="002C2214" w:rsidRDefault="00110E95" w:rsidP="00110E95">
            <w:pPr>
              <w:widowControl/>
              <w:overflowPunct/>
              <w:autoSpaceDE/>
              <w:autoSpaceDN/>
              <w:jc w:val="center"/>
              <w:rPr>
                <w:rFonts w:hAnsi="標楷體" w:cs="Calibri"/>
                <w:kern w:val="0"/>
                <w:sz w:val="24"/>
                <w:szCs w:val="24"/>
              </w:rPr>
            </w:pPr>
            <w:r w:rsidRPr="002C2214">
              <w:rPr>
                <w:rFonts w:hAnsi="標楷體" w:cs="Calibri"/>
                <w:kern w:val="0"/>
                <w:sz w:val="24"/>
                <w:szCs w:val="24"/>
              </w:rPr>
              <w:t>0</w:t>
            </w:r>
          </w:p>
        </w:tc>
        <w:tc>
          <w:tcPr>
            <w:tcW w:w="425" w:type="dxa"/>
            <w:tcBorders>
              <w:top w:val="nil"/>
              <w:left w:val="nil"/>
              <w:bottom w:val="single" w:sz="8" w:space="0" w:color="auto"/>
              <w:right w:val="single" w:sz="8" w:space="0" w:color="auto"/>
            </w:tcBorders>
            <w:shd w:val="clear" w:color="auto" w:fill="auto"/>
            <w:noWrap/>
            <w:vAlign w:val="center"/>
            <w:hideMark/>
          </w:tcPr>
          <w:p w14:paraId="762A853D" w14:textId="77777777" w:rsidR="00110E95" w:rsidRPr="002C2214" w:rsidRDefault="00110E95" w:rsidP="00110E95">
            <w:pPr>
              <w:widowControl/>
              <w:overflowPunct/>
              <w:autoSpaceDE/>
              <w:autoSpaceDN/>
              <w:jc w:val="center"/>
              <w:rPr>
                <w:rFonts w:hAnsi="標楷體" w:cs="Calibri"/>
                <w:kern w:val="0"/>
                <w:sz w:val="24"/>
                <w:szCs w:val="24"/>
              </w:rPr>
            </w:pPr>
            <w:r w:rsidRPr="002C2214">
              <w:rPr>
                <w:rFonts w:hAnsi="標楷體" w:cs="Calibri"/>
                <w:kern w:val="0"/>
                <w:sz w:val="24"/>
                <w:szCs w:val="24"/>
              </w:rPr>
              <w:t>0</w:t>
            </w:r>
          </w:p>
        </w:tc>
        <w:tc>
          <w:tcPr>
            <w:tcW w:w="709" w:type="dxa"/>
            <w:tcBorders>
              <w:top w:val="nil"/>
              <w:left w:val="nil"/>
              <w:bottom w:val="single" w:sz="8" w:space="0" w:color="auto"/>
              <w:right w:val="single" w:sz="8" w:space="0" w:color="auto"/>
            </w:tcBorders>
            <w:shd w:val="clear" w:color="auto" w:fill="auto"/>
            <w:noWrap/>
            <w:vAlign w:val="center"/>
            <w:hideMark/>
          </w:tcPr>
          <w:p w14:paraId="58466FAB" w14:textId="77777777" w:rsidR="00110E95" w:rsidRPr="002C2214" w:rsidRDefault="00110E95" w:rsidP="00110E95">
            <w:pPr>
              <w:widowControl/>
              <w:overflowPunct/>
              <w:autoSpaceDE/>
              <w:autoSpaceDN/>
              <w:jc w:val="center"/>
              <w:rPr>
                <w:rFonts w:hAnsi="標楷體" w:cs="Calibri"/>
                <w:kern w:val="0"/>
                <w:sz w:val="24"/>
                <w:szCs w:val="24"/>
              </w:rPr>
            </w:pPr>
            <w:r w:rsidRPr="002C2214">
              <w:rPr>
                <w:rFonts w:hAnsi="標楷體" w:cs="Calibri"/>
                <w:kern w:val="0"/>
                <w:sz w:val="24"/>
                <w:szCs w:val="24"/>
              </w:rPr>
              <w:t>0</w:t>
            </w:r>
          </w:p>
        </w:tc>
        <w:tc>
          <w:tcPr>
            <w:tcW w:w="708" w:type="dxa"/>
            <w:tcBorders>
              <w:top w:val="nil"/>
              <w:left w:val="nil"/>
              <w:bottom w:val="single" w:sz="8" w:space="0" w:color="auto"/>
              <w:right w:val="single" w:sz="8" w:space="0" w:color="auto"/>
            </w:tcBorders>
            <w:shd w:val="clear" w:color="auto" w:fill="auto"/>
            <w:noWrap/>
            <w:vAlign w:val="center"/>
            <w:hideMark/>
          </w:tcPr>
          <w:p w14:paraId="2136CC5D" w14:textId="77777777" w:rsidR="00110E95" w:rsidRPr="002C2214" w:rsidRDefault="00110E95" w:rsidP="00110E95">
            <w:pPr>
              <w:widowControl/>
              <w:overflowPunct/>
              <w:autoSpaceDE/>
              <w:autoSpaceDN/>
              <w:jc w:val="center"/>
              <w:rPr>
                <w:rFonts w:hAnsi="標楷體" w:cs="Calibri"/>
                <w:kern w:val="0"/>
                <w:sz w:val="24"/>
                <w:szCs w:val="24"/>
              </w:rPr>
            </w:pPr>
            <w:r w:rsidRPr="002C2214">
              <w:rPr>
                <w:rFonts w:hAnsi="標楷體" w:cs="Calibri"/>
                <w:kern w:val="0"/>
                <w:sz w:val="24"/>
                <w:szCs w:val="24"/>
              </w:rPr>
              <w:t>0</w:t>
            </w:r>
          </w:p>
        </w:tc>
        <w:tc>
          <w:tcPr>
            <w:tcW w:w="1270" w:type="dxa"/>
            <w:tcBorders>
              <w:top w:val="nil"/>
              <w:left w:val="nil"/>
              <w:bottom w:val="single" w:sz="8" w:space="0" w:color="auto"/>
              <w:right w:val="single" w:sz="8" w:space="0" w:color="auto"/>
            </w:tcBorders>
            <w:shd w:val="clear" w:color="auto" w:fill="auto"/>
            <w:noWrap/>
            <w:vAlign w:val="center"/>
            <w:hideMark/>
          </w:tcPr>
          <w:p w14:paraId="4E4ACC13" w14:textId="77777777" w:rsidR="00110E95" w:rsidRPr="002C2214" w:rsidRDefault="00110E95" w:rsidP="00110E95">
            <w:pPr>
              <w:widowControl/>
              <w:overflowPunct/>
              <w:autoSpaceDE/>
              <w:autoSpaceDN/>
              <w:jc w:val="center"/>
              <w:rPr>
                <w:rFonts w:hAnsi="標楷體" w:cs="Calibri"/>
                <w:kern w:val="0"/>
                <w:sz w:val="24"/>
                <w:szCs w:val="24"/>
              </w:rPr>
            </w:pPr>
            <w:r w:rsidRPr="002C2214">
              <w:rPr>
                <w:rFonts w:hAnsi="標楷體" w:cs="Calibri"/>
                <w:kern w:val="0"/>
                <w:sz w:val="24"/>
                <w:szCs w:val="24"/>
              </w:rPr>
              <w:t>0</w:t>
            </w:r>
          </w:p>
        </w:tc>
        <w:tc>
          <w:tcPr>
            <w:tcW w:w="573" w:type="dxa"/>
            <w:tcBorders>
              <w:top w:val="nil"/>
              <w:left w:val="nil"/>
              <w:bottom w:val="single" w:sz="8" w:space="0" w:color="auto"/>
              <w:right w:val="single" w:sz="8" w:space="0" w:color="auto"/>
            </w:tcBorders>
            <w:shd w:val="clear" w:color="auto" w:fill="auto"/>
            <w:noWrap/>
            <w:vAlign w:val="center"/>
            <w:hideMark/>
          </w:tcPr>
          <w:p w14:paraId="2683C8E6" w14:textId="77777777" w:rsidR="00110E95" w:rsidRPr="002C2214" w:rsidRDefault="00110E95" w:rsidP="00110E95">
            <w:pPr>
              <w:widowControl/>
              <w:overflowPunct/>
              <w:autoSpaceDE/>
              <w:autoSpaceDN/>
              <w:jc w:val="center"/>
              <w:rPr>
                <w:rFonts w:hAnsi="標楷體" w:cs="Calibri"/>
                <w:kern w:val="0"/>
                <w:sz w:val="24"/>
                <w:szCs w:val="24"/>
              </w:rPr>
            </w:pPr>
            <w:r w:rsidRPr="002C2214">
              <w:rPr>
                <w:rFonts w:hAnsi="標楷體" w:cs="Calibri"/>
                <w:kern w:val="0"/>
                <w:sz w:val="24"/>
                <w:szCs w:val="24"/>
              </w:rPr>
              <w:t>0</w:t>
            </w:r>
          </w:p>
        </w:tc>
        <w:tc>
          <w:tcPr>
            <w:tcW w:w="1331" w:type="dxa"/>
            <w:tcBorders>
              <w:top w:val="nil"/>
              <w:left w:val="nil"/>
              <w:bottom w:val="single" w:sz="8" w:space="0" w:color="auto"/>
              <w:right w:val="single" w:sz="8" w:space="0" w:color="auto"/>
            </w:tcBorders>
            <w:shd w:val="clear" w:color="auto" w:fill="auto"/>
            <w:noWrap/>
            <w:vAlign w:val="center"/>
            <w:hideMark/>
          </w:tcPr>
          <w:p w14:paraId="28BEEAC9" w14:textId="77777777" w:rsidR="00110E95" w:rsidRPr="002C2214" w:rsidRDefault="00110E95" w:rsidP="00110E95">
            <w:pPr>
              <w:widowControl/>
              <w:overflowPunct/>
              <w:autoSpaceDE/>
              <w:autoSpaceDN/>
              <w:jc w:val="center"/>
              <w:rPr>
                <w:rFonts w:hAnsi="標楷體" w:cs="Calibri"/>
                <w:kern w:val="0"/>
                <w:sz w:val="24"/>
                <w:szCs w:val="24"/>
              </w:rPr>
            </w:pPr>
            <w:r w:rsidRPr="002C2214">
              <w:rPr>
                <w:rFonts w:hAnsi="標楷體" w:cs="Calibri"/>
                <w:kern w:val="0"/>
                <w:sz w:val="24"/>
                <w:szCs w:val="24"/>
              </w:rPr>
              <w:t>0</w:t>
            </w:r>
          </w:p>
        </w:tc>
      </w:tr>
      <w:tr w:rsidR="002C2214" w:rsidRPr="002C2214" w14:paraId="7680BE59" w14:textId="77777777" w:rsidTr="0026446C">
        <w:trPr>
          <w:trHeight w:val="193"/>
        </w:trPr>
        <w:tc>
          <w:tcPr>
            <w:tcW w:w="2127" w:type="dxa"/>
            <w:tcBorders>
              <w:top w:val="nil"/>
              <w:left w:val="single" w:sz="8" w:space="0" w:color="auto"/>
              <w:bottom w:val="single" w:sz="8" w:space="0" w:color="auto"/>
              <w:right w:val="single" w:sz="8" w:space="0" w:color="auto"/>
            </w:tcBorders>
            <w:shd w:val="clear" w:color="auto" w:fill="auto"/>
            <w:noWrap/>
            <w:vAlign w:val="center"/>
            <w:hideMark/>
          </w:tcPr>
          <w:p w14:paraId="5D9E457E" w14:textId="77777777" w:rsidR="00110E95" w:rsidRPr="002C2214" w:rsidRDefault="00110E95" w:rsidP="00110E95">
            <w:pPr>
              <w:widowControl/>
              <w:overflowPunct/>
              <w:autoSpaceDE/>
              <w:autoSpaceDN/>
              <w:jc w:val="center"/>
              <w:rPr>
                <w:rFonts w:hAnsi="標楷體" w:cs="Calibri"/>
                <w:kern w:val="0"/>
                <w:sz w:val="24"/>
                <w:szCs w:val="24"/>
              </w:rPr>
            </w:pPr>
            <w:r w:rsidRPr="002C2214">
              <w:rPr>
                <w:rFonts w:hAnsi="標楷體" w:cs="Calibri" w:hint="eastAsia"/>
                <w:kern w:val="0"/>
                <w:sz w:val="24"/>
                <w:szCs w:val="24"/>
              </w:rPr>
              <w:t>岩灣技能訓練所</w:t>
            </w:r>
          </w:p>
        </w:tc>
        <w:tc>
          <w:tcPr>
            <w:tcW w:w="709" w:type="dxa"/>
            <w:tcBorders>
              <w:top w:val="nil"/>
              <w:left w:val="nil"/>
              <w:bottom w:val="single" w:sz="8" w:space="0" w:color="auto"/>
              <w:right w:val="single" w:sz="8" w:space="0" w:color="auto"/>
            </w:tcBorders>
            <w:shd w:val="clear" w:color="auto" w:fill="auto"/>
            <w:noWrap/>
            <w:vAlign w:val="center"/>
            <w:hideMark/>
          </w:tcPr>
          <w:p w14:paraId="1BDCEB09" w14:textId="77777777" w:rsidR="00110E95" w:rsidRPr="002C2214" w:rsidRDefault="00110E95" w:rsidP="00110E95">
            <w:pPr>
              <w:widowControl/>
              <w:overflowPunct/>
              <w:autoSpaceDE/>
              <w:autoSpaceDN/>
              <w:jc w:val="center"/>
              <w:rPr>
                <w:rFonts w:hAnsi="標楷體" w:cs="Calibri"/>
                <w:kern w:val="0"/>
                <w:sz w:val="24"/>
                <w:szCs w:val="24"/>
              </w:rPr>
            </w:pPr>
            <w:r w:rsidRPr="002C2214">
              <w:rPr>
                <w:rFonts w:hAnsi="標楷體" w:cs="Calibri"/>
                <w:kern w:val="0"/>
                <w:sz w:val="24"/>
                <w:szCs w:val="24"/>
              </w:rPr>
              <w:t>2</w:t>
            </w:r>
          </w:p>
        </w:tc>
        <w:tc>
          <w:tcPr>
            <w:tcW w:w="709" w:type="dxa"/>
            <w:tcBorders>
              <w:top w:val="nil"/>
              <w:left w:val="nil"/>
              <w:bottom w:val="single" w:sz="8" w:space="0" w:color="auto"/>
              <w:right w:val="single" w:sz="8" w:space="0" w:color="auto"/>
            </w:tcBorders>
            <w:shd w:val="clear" w:color="auto" w:fill="auto"/>
            <w:noWrap/>
            <w:vAlign w:val="center"/>
            <w:hideMark/>
          </w:tcPr>
          <w:p w14:paraId="05318034" w14:textId="77777777" w:rsidR="00110E95" w:rsidRPr="002C2214" w:rsidRDefault="00110E95" w:rsidP="00110E95">
            <w:pPr>
              <w:widowControl/>
              <w:overflowPunct/>
              <w:autoSpaceDE/>
              <w:autoSpaceDN/>
              <w:jc w:val="center"/>
              <w:rPr>
                <w:rFonts w:hAnsi="標楷體" w:cs="Calibri"/>
                <w:kern w:val="0"/>
                <w:sz w:val="24"/>
                <w:szCs w:val="24"/>
              </w:rPr>
            </w:pPr>
            <w:r w:rsidRPr="002C2214">
              <w:rPr>
                <w:rFonts w:hAnsi="標楷體" w:cs="Calibri"/>
                <w:kern w:val="0"/>
                <w:sz w:val="24"/>
                <w:szCs w:val="24"/>
              </w:rPr>
              <w:t>0</w:t>
            </w:r>
          </w:p>
        </w:tc>
        <w:tc>
          <w:tcPr>
            <w:tcW w:w="567" w:type="dxa"/>
            <w:tcBorders>
              <w:top w:val="nil"/>
              <w:left w:val="nil"/>
              <w:bottom w:val="single" w:sz="8" w:space="0" w:color="auto"/>
              <w:right w:val="single" w:sz="8" w:space="0" w:color="auto"/>
            </w:tcBorders>
            <w:shd w:val="clear" w:color="auto" w:fill="auto"/>
            <w:noWrap/>
            <w:vAlign w:val="center"/>
            <w:hideMark/>
          </w:tcPr>
          <w:p w14:paraId="57100CC0" w14:textId="77777777" w:rsidR="00110E95" w:rsidRPr="002C2214" w:rsidRDefault="00110E95" w:rsidP="00110E95">
            <w:pPr>
              <w:widowControl/>
              <w:overflowPunct/>
              <w:autoSpaceDE/>
              <w:autoSpaceDN/>
              <w:jc w:val="center"/>
              <w:rPr>
                <w:rFonts w:hAnsi="標楷體" w:cs="Calibri"/>
                <w:kern w:val="0"/>
                <w:sz w:val="24"/>
                <w:szCs w:val="24"/>
              </w:rPr>
            </w:pPr>
            <w:r w:rsidRPr="002C2214">
              <w:rPr>
                <w:rFonts w:hAnsi="標楷體" w:cs="Calibri"/>
                <w:kern w:val="0"/>
                <w:sz w:val="24"/>
                <w:szCs w:val="24"/>
              </w:rPr>
              <w:t>7</w:t>
            </w:r>
          </w:p>
        </w:tc>
        <w:tc>
          <w:tcPr>
            <w:tcW w:w="425" w:type="dxa"/>
            <w:tcBorders>
              <w:top w:val="nil"/>
              <w:left w:val="nil"/>
              <w:bottom w:val="single" w:sz="8" w:space="0" w:color="auto"/>
              <w:right w:val="single" w:sz="8" w:space="0" w:color="auto"/>
            </w:tcBorders>
            <w:shd w:val="clear" w:color="auto" w:fill="auto"/>
            <w:noWrap/>
            <w:vAlign w:val="center"/>
            <w:hideMark/>
          </w:tcPr>
          <w:p w14:paraId="1DC614FE" w14:textId="77777777" w:rsidR="00110E95" w:rsidRPr="002C2214" w:rsidRDefault="00110E95" w:rsidP="00110E95">
            <w:pPr>
              <w:widowControl/>
              <w:overflowPunct/>
              <w:autoSpaceDE/>
              <w:autoSpaceDN/>
              <w:jc w:val="center"/>
              <w:rPr>
                <w:rFonts w:hAnsi="標楷體" w:cs="Calibri"/>
                <w:kern w:val="0"/>
                <w:sz w:val="24"/>
                <w:szCs w:val="24"/>
              </w:rPr>
            </w:pPr>
            <w:r w:rsidRPr="002C2214">
              <w:rPr>
                <w:rFonts w:hAnsi="標楷體" w:cs="Calibri"/>
                <w:kern w:val="0"/>
                <w:sz w:val="24"/>
                <w:szCs w:val="24"/>
              </w:rPr>
              <w:t>0</w:t>
            </w:r>
          </w:p>
        </w:tc>
        <w:tc>
          <w:tcPr>
            <w:tcW w:w="709" w:type="dxa"/>
            <w:tcBorders>
              <w:top w:val="nil"/>
              <w:left w:val="nil"/>
              <w:bottom w:val="single" w:sz="8" w:space="0" w:color="auto"/>
              <w:right w:val="single" w:sz="8" w:space="0" w:color="auto"/>
            </w:tcBorders>
            <w:shd w:val="clear" w:color="auto" w:fill="auto"/>
            <w:noWrap/>
            <w:vAlign w:val="center"/>
            <w:hideMark/>
          </w:tcPr>
          <w:p w14:paraId="532015AF" w14:textId="77777777" w:rsidR="00110E95" w:rsidRPr="002C2214" w:rsidRDefault="00110E95" w:rsidP="00110E95">
            <w:pPr>
              <w:widowControl/>
              <w:overflowPunct/>
              <w:autoSpaceDE/>
              <w:autoSpaceDN/>
              <w:jc w:val="center"/>
              <w:rPr>
                <w:rFonts w:hAnsi="標楷體" w:cs="Calibri"/>
                <w:kern w:val="0"/>
                <w:sz w:val="24"/>
                <w:szCs w:val="24"/>
              </w:rPr>
            </w:pPr>
            <w:r w:rsidRPr="002C2214">
              <w:rPr>
                <w:rFonts w:hAnsi="標楷體" w:cs="Calibri"/>
                <w:kern w:val="0"/>
                <w:sz w:val="24"/>
                <w:szCs w:val="24"/>
              </w:rPr>
              <w:t>7</w:t>
            </w:r>
          </w:p>
        </w:tc>
        <w:tc>
          <w:tcPr>
            <w:tcW w:w="708" w:type="dxa"/>
            <w:tcBorders>
              <w:top w:val="nil"/>
              <w:left w:val="nil"/>
              <w:bottom w:val="single" w:sz="8" w:space="0" w:color="auto"/>
              <w:right w:val="single" w:sz="8" w:space="0" w:color="auto"/>
            </w:tcBorders>
            <w:shd w:val="clear" w:color="auto" w:fill="auto"/>
            <w:noWrap/>
            <w:vAlign w:val="center"/>
            <w:hideMark/>
          </w:tcPr>
          <w:p w14:paraId="10ECCA5F" w14:textId="77777777" w:rsidR="00110E95" w:rsidRPr="002C2214" w:rsidRDefault="00110E95" w:rsidP="00110E95">
            <w:pPr>
              <w:widowControl/>
              <w:overflowPunct/>
              <w:autoSpaceDE/>
              <w:autoSpaceDN/>
              <w:jc w:val="center"/>
              <w:rPr>
                <w:rFonts w:hAnsi="標楷體" w:cs="Calibri"/>
                <w:kern w:val="0"/>
                <w:sz w:val="24"/>
                <w:szCs w:val="24"/>
              </w:rPr>
            </w:pPr>
            <w:r w:rsidRPr="002C2214">
              <w:rPr>
                <w:rFonts w:hAnsi="標楷體" w:cs="Calibri"/>
                <w:kern w:val="0"/>
                <w:sz w:val="24"/>
                <w:szCs w:val="24"/>
              </w:rPr>
              <w:t>0</w:t>
            </w:r>
          </w:p>
        </w:tc>
        <w:tc>
          <w:tcPr>
            <w:tcW w:w="1270" w:type="dxa"/>
            <w:tcBorders>
              <w:top w:val="nil"/>
              <w:left w:val="nil"/>
              <w:bottom w:val="single" w:sz="8" w:space="0" w:color="auto"/>
              <w:right w:val="single" w:sz="8" w:space="0" w:color="auto"/>
            </w:tcBorders>
            <w:shd w:val="clear" w:color="auto" w:fill="auto"/>
            <w:noWrap/>
            <w:vAlign w:val="center"/>
            <w:hideMark/>
          </w:tcPr>
          <w:p w14:paraId="671C5249" w14:textId="77777777" w:rsidR="00110E95" w:rsidRPr="002C2214" w:rsidRDefault="00110E95" w:rsidP="00110E95">
            <w:pPr>
              <w:widowControl/>
              <w:overflowPunct/>
              <w:autoSpaceDE/>
              <w:autoSpaceDN/>
              <w:jc w:val="center"/>
              <w:rPr>
                <w:rFonts w:hAnsi="標楷體" w:cs="Calibri"/>
                <w:kern w:val="0"/>
                <w:sz w:val="24"/>
                <w:szCs w:val="24"/>
              </w:rPr>
            </w:pPr>
            <w:r w:rsidRPr="002C2214">
              <w:rPr>
                <w:rFonts w:hAnsi="標楷體" w:cs="Calibri"/>
                <w:kern w:val="0"/>
                <w:sz w:val="24"/>
                <w:szCs w:val="24"/>
              </w:rPr>
              <w:t>0</w:t>
            </w:r>
          </w:p>
        </w:tc>
        <w:tc>
          <w:tcPr>
            <w:tcW w:w="573" w:type="dxa"/>
            <w:tcBorders>
              <w:top w:val="nil"/>
              <w:left w:val="nil"/>
              <w:bottom w:val="single" w:sz="8" w:space="0" w:color="auto"/>
              <w:right w:val="single" w:sz="8" w:space="0" w:color="auto"/>
            </w:tcBorders>
            <w:shd w:val="clear" w:color="auto" w:fill="auto"/>
            <w:noWrap/>
            <w:vAlign w:val="center"/>
            <w:hideMark/>
          </w:tcPr>
          <w:p w14:paraId="448DA811" w14:textId="77777777" w:rsidR="00110E95" w:rsidRPr="002C2214" w:rsidRDefault="00110E95" w:rsidP="00110E95">
            <w:pPr>
              <w:widowControl/>
              <w:overflowPunct/>
              <w:autoSpaceDE/>
              <w:autoSpaceDN/>
              <w:jc w:val="center"/>
              <w:rPr>
                <w:rFonts w:hAnsi="標楷體" w:cs="Calibri"/>
                <w:kern w:val="0"/>
                <w:sz w:val="24"/>
                <w:szCs w:val="24"/>
              </w:rPr>
            </w:pPr>
            <w:r w:rsidRPr="002C2214">
              <w:rPr>
                <w:rFonts w:hAnsi="標楷體" w:cs="Calibri"/>
                <w:kern w:val="0"/>
                <w:sz w:val="24"/>
                <w:szCs w:val="24"/>
              </w:rPr>
              <w:t>0</w:t>
            </w:r>
          </w:p>
        </w:tc>
        <w:tc>
          <w:tcPr>
            <w:tcW w:w="1331" w:type="dxa"/>
            <w:tcBorders>
              <w:top w:val="nil"/>
              <w:left w:val="nil"/>
              <w:bottom w:val="single" w:sz="8" w:space="0" w:color="auto"/>
              <w:right w:val="single" w:sz="8" w:space="0" w:color="auto"/>
            </w:tcBorders>
            <w:shd w:val="clear" w:color="auto" w:fill="auto"/>
            <w:noWrap/>
            <w:vAlign w:val="center"/>
            <w:hideMark/>
          </w:tcPr>
          <w:p w14:paraId="09755D16" w14:textId="77777777" w:rsidR="00110E95" w:rsidRPr="002C2214" w:rsidRDefault="00110E95" w:rsidP="00110E95">
            <w:pPr>
              <w:widowControl/>
              <w:overflowPunct/>
              <w:autoSpaceDE/>
              <w:autoSpaceDN/>
              <w:jc w:val="center"/>
              <w:rPr>
                <w:rFonts w:hAnsi="標楷體" w:cs="Calibri"/>
                <w:kern w:val="0"/>
                <w:sz w:val="24"/>
                <w:szCs w:val="24"/>
              </w:rPr>
            </w:pPr>
            <w:r w:rsidRPr="002C2214">
              <w:rPr>
                <w:rFonts w:hAnsi="標楷體" w:cs="Calibri"/>
                <w:kern w:val="0"/>
                <w:sz w:val="24"/>
                <w:szCs w:val="24"/>
              </w:rPr>
              <w:t>0</w:t>
            </w:r>
          </w:p>
        </w:tc>
      </w:tr>
      <w:tr w:rsidR="002C2214" w:rsidRPr="002C2214" w14:paraId="6F2EA919" w14:textId="77777777" w:rsidTr="0026446C">
        <w:trPr>
          <w:trHeight w:val="193"/>
        </w:trPr>
        <w:tc>
          <w:tcPr>
            <w:tcW w:w="2127" w:type="dxa"/>
            <w:tcBorders>
              <w:top w:val="nil"/>
              <w:left w:val="single" w:sz="8" w:space="0" w:color="auto"/>
              <w:bottom w:val="single" w:sz="8" w:space="0" w:color="auto"/>
              <w:right w:val="single" w:sz="8" w:space="0" w:color="auto"/>
            </w:tcBorders>
            <w:shd w:val="clear" w:color="auto" w:fill="auto"/>
            <w:noWrap/>
            <w:vAlign w:val="center"/>
            <w:hideMark/>
          </w:tcPr>
          <w:p w14:paraId="441366BA" w14:textId="77777777" w:rsidR="00110E95" w:rsidRPr="002C2214" w:rsidRDefault="00110E95" w:rsidP="00110E95">
            <w:pPr>
              <w:widowControl/>
              <w:overflowPunct/>
              <w:autoSpaceDE/>
              <w:autoSpaceDN/>
              <w:jc w:val="center"/>
              <w:rPr>
                <w:rFonts w:hAnsi="標楷體" w:cs="Calibri"/>
                <w:kern w:val="0"/>
                <w:sz w:val="24"/>
                <w:szCs w:val="24"/>
              </w:rPr>
            </w:pPr>
            <w:r w:rsidRPr="002C2214">
              <w:rPr>
                <w:rFonts w:hAnsi="標楷體" w:cs="Calibri" w:hint="eastAsia"/>
                <w:kern w:val="0"/>
                <w:sz w:val="24"/>
                <w:szCs w:val="24"/>
              </w:rPr>
              <w:t>東成技能訓練所</w:t>
            </w:r>
          </w:p>
        </w:tc>
        <w:tc>
          <w:tcPr>
            <w:tcW w:w="709" w:type="dxa"/>
            <w:tcBorders>
              <w:top w:val="nil"/>
              <w:left w:val="nil"/>
              <w:bottom w:val="single" w:sz="8" w:space="0" w:color="auto"/>
              <w:right w:val="single" w:sz="8" w:space="0" w:color="auto"/>
            </w:tcBorders>
            <w:shd w:val="clear" w:color="auto" w:fill="auto"/>
            <w:noWrap/>
            <w:vAlign w:val="center"/>
            <w:hideMark/>
          </w:tcPr>
          <w:p w14:paraId="3758B3EE" w14:textId="77777777" w:rsidR="00110E95" w:rsidRPr="002C2214" w:rsidRDefault="00110E95" w:rsidP="00110E95">
            <w:pPr>
              <w:widowControl/>
              <w:overflowPunct/>
              <w:autoSpaceDE/>
              <w:autoSpaceDN/>
              <w:jc w:val="center"/>
              <w:rPr>
                <w:rFonts w:hAnsi="標楷體" w:cs="Calibri"/>
                <w:kern w:val="0"/>
                <w:sz w:val="24"/>
                <w:szCs w:val="24"/>
              </w:rPr>
            </w:pPr>
            <w:r w:rsidRPr="002C2214">
              <w:rPr>
                <w:rFonts w:hAnsi="標楷體" w:cs="Calibri"/>
                <w:kern w:val="0"/>
                <w:sz w:val="24"/>
                <w:szCs w:val="24"/>
              </w:rPr>
              <w:t>2</w:t>
            </w:r>
          </w:p>
        </w:tc>
        <w:tc>
          <w:tcPr>
            <w:tcW w:w="709" w:type="dxa"/>
            <w:tcBorders>
              <w:top w:val="nil"/>
              <w:left w:val="nil"/>
              <w:bottom w:val="single" w:sz="8" w:space="0" w:color="auto"/>
              <w:right w:val="single" w:sz="8" w:space="0" w:color="auto"/>
            </w:tcBorders>
            <w:shd w:val="clear" w:color="auto" w:fill="auto"/>
            <w:noWrap/>
            <w:vAlign w:val="center"/>
            <w:hideMark/>
          </w:tcPr>
          <w:p w14:paraId="60FB7A70" w14:textId="77777777" w:rsidR="00110E95" w:rsidRPr="002C2214" w:rsidRDefault="00110E95" w:rsidP="00110E95">
            <w:pPr>
              <w:widowControl/>
              <w:overflowPunct/>
              <w:autoSpaceDE/>
              <w:autoSpaceDN/>
              <w:jc w:val="center"/>
              <w:rPr>
                <w:rFonts w:hAnsi="標楷體" w:cs="Calibri"/>
                <w:kern w:val="0"/>
                <w:sz w:val="24"/>
                <w:szCs w:val="24"/>
              </w:rPr>
            </w:pPr>
            <w:r w:rsidRPr="002C2214">
              <w:rPr>
                <w:rFonts w:hAnsi="標楷體" w:cs="Calibri"/>
                <w:kern w:val="0"/>
                <w:sz w:val="24"/>
                <w:szCs w:val="24"/>
              </w:rPr>
              <w:t>0</w:t>
            </w:r>
          </w:p>
        </w:tc>
        <w:tc>
          <w:tcPr>
            <w:tcW w:w="567" w:type="dxa"/>
            <w:tcBorders>
              <w:top w:val="nil"/>
              <w:left w:val="nil"/>
              <w:bottom w:val="single" w:sz="8" w:space="0" w:color="auto"/>
              <w:right w:val="single" w:sz="8" w:space="0" w:color="auto"/>
            </w:tcBorders>
            <w:shd w:val="clear" w:color="auto" w:fill="auto"/>
            <w:noWrap/>
            <w:vAlign w:val="center"/>
            <w:hideMark/>
          </w:tcPr>
          <w:p w14:paraId="2A9517BF" w14:textId="77777777" w:rsidR="00110E95" w:rsidRPr="002C2214" w:rsidRDefault="00110E95" w:rsidP="00110E95">
            <w:pPr>
              <w:widowControl/>
              <w:overflowPunct/>
              <w:autoSpaceDE/>
              <w:autoSpaceDN/>
              <w:jc w:val="center"/>
              <w:rPr>
                <w:rFonts w:hAnsi="標楷體" w:cs="Calibri"/>
                <w:kern w:val="0"/>
                <w:sz w:val="24"/>
                <w:szCs w:val="24"/>
              </w:rPr>
            </w:pPr>
            <w:r w:rsidRPr="002C2214">
              <w:rPr>
                <w:rFonts w:hAnsi="標楷體" w:cs="Calibri"/>
                <w:kern w:val="0"/>
                <w:sz w:val="24"/>
                <w:szCs w:val="24"/>
              </w:rPr>
              <w:t>0</w:t>
            </w:r>
          </w:p>
        </w:tc>
        <w:tc>
          <w:tcPr>
            <w:tcW w:w="425" w:type="dxa"/>
            <w:tcBorders>
              <w:top w:val="nil"/>
              <w:left w:val="nil"/>
              <w:bottom w:val="single" w:sz="8" w:space="0" w:color="auto"/>
              <w:right w:val="single" w:sz="8" w:space="0" w:color="auto"/>
            </w:tcBorders>
            <w:shd w:val="clear" w:color="auto" w:fill="auto"/>
            <w:noWrap/>
            <w:vAlign w:val="center"/>
            <w:hideMark/>
          </w:tcPr>
          <w:p w14:paraId="34BCB3EF" w14:textId="77777777" w:rsidR="00110E95" w:rsidRPr="002C2214" w:rsidRDefault="00110E95" w:rsidP="00110E95">
            <w:pPr>
              <w:widowControl/>
              <w:overflowPunct/>
              <w:autoSpaceDE/>
              <w:autoSpaceDN/>
              <w:jc w:val="center"/>
              <w:rPr>
                <w:rFonts w:hAnsi="標楷體" w:cs="Calibri"/>
                <w:kern w:val="0"/>
                <w:sz w:val="24"/>
                <w:szCs w:val="24"/>
              </w:rPr>
            </w:pPr>
            <w:r w:rsidRPr="002C2214">
              <w:rPr>
                <w:rFonts w:hAnsi="標楷體" w:cs="Calibri"/>
                <w:kern w:val="0"/>
                <w:sz w:val="24"/>
                <w:szCs w:val="24"/>
              </w:rPr>
              <w:t>0</w:t>
            </w:r>
          </w:p>
        </w:tc>
        <w:tc>
          <w:tcPr>
            <w:tcW w:w="709" w:type="dxa"/>
            <w:tcBorders>
              <w:top w:val="nil"/>
              <w:left w:val="nil"/>
              <w:bottom w:val="single" w:sz="8" w:space="0" w:color="auto"/>
              <w:right w:val="single" w:sz="8" w:space="0" w:color="auto"/>
            </w:tcBorders>
            <w:shd w:val="clear" w:color="auto" w:fill="auto"/>
            <w:noWrap/>
            <w:vAlign w:val="center"/>
            <w:hideMark/>
          </w:tcPr>
          <w:p w14:paraId="464F9E7B" w14:textId="77777777" w:rsidR="00110E95" w:rsidRPr="002C2214" w:rsidRDefault="00110E95" w:rsidP="00110E95">
            <w:pPr>
              <w:widowControl/>
              <w:overflowPunct/>
              <w:autoSpaceDE/>
              <w:autoSpaceDN/>
              <w:jc w:val="center"/>
              <w:rPr>
                <w:rFonts w:hAnsi="標楷體" w:cs="Calibri"/>
                <w:kern w:val="0"/>
                <w:sz w:val="24"/>
                <w:szCs w:val="24"/>
              </w:rPr>
            </w:pPr>
            <w:r w:rsidRPr="002C2214">
              <w:rPr>
                <w:rFonts w:hAnsi="標楷體" w:cs="Calibri"/>
                <w:kern w:val="0"/>
                <w:sz w:val="24"/>
                <w:szCs w:val="24"/>
              </w:rPr>
              <w:t>0</w:t>
            </w:r>
          </w:p>
        </w:tc>
        <w:tc>
          <w:tcPr>
            <w:tcW w:w="708" w:type="dxa"/>
            <w:tcBorders>
              <w:top w:val="nil"/>
              <w:left w:val="nil"/>
              <w:bottom w:val="single" w:sz="8" w:space="0" w:color="auto"/>
              <w:right w:val="single" w:sz="8" w:space="0" w:color="auto"/>
            </w:tcBorders>
            <w:shd w:val="clear" w:color="auto" w:fill="auto"/>
            <w:noWrap/>
            <w:vAlign w:val="center"/>
            <w:hideMark/>
          </w:tcPr>
          <w:p w14:paraId="777FB989" w14:textId="77777777" w:rsidR="00110E95" w:rsidRPr="002C2214" w:rsidRDefault="00110E95" w:rsidP="00110E95">
            <w:pPr>
              <w:widowControl/>
              <w:overflowPunct/>
              <w:autoSpaceDE/>
              <w:autoSpaceDN/>
              <w:jc w:val="center"/>
              <w:rPr>
                <w:rFonts w:hAnsi="標楷體" w:cs="Calibri"/>
                <w:kern w:val="0"/>
                <w:sz w:val="24"/>
                <w:szCs w:val="24"/>
              </w:rPr>
            </w:pPr>
            <w:r w:rsidRPr="002C2214">
              <w:rPr>
                <w:rFonts w:hAnsi="標楷體" w:cs="Calibri"/>
                <w:kern w:val="0"/>
                <w:sz w:val="24"/>
                <w:szCs w:val="24"/>
              </w:rPr>
              <w:t>0</w:t>
            </w:r>
          </w:p>
        </w:tc>
        <w:tc>
          <w:tcPr>
            <w:tcW w:w="1270" w:type="dxa"/>
            <w:tcBorders>
              <w:top w:val="nil"/>
              <w:left w:val="nil"/>
              <w:bottom w:val="single" w:sz="8" w:space="0" w:color="auto"/>
              <w:right w:val="single" w:sz="8" w:space="0" w:color="auto"/>
            </w:tcBorders>
            <w:shd w:val="clear" w:color="auto" w:fill="auto"/>
            <w:noWrap/>
            <w:vAlign w:val="center"/>
            <w:hideMark/>
          </w:tcPr>
          <w:p w14:paraId="79FDA956" w14:textId="77777777" w:rsidR="00110E95" w:rsidRPr="002C2214" w:rsidRDefault="00110E95" w:rsidP="00110E95">
            <w:pPr>
              <w:widowControl/>
              <w:overflowPunct/>
              <w:autoSpaceDE/>
              <w:autoSpaceDN/>
              <w:jc w:val="center"/>
              <w:rPr>
                <w:rFonts w:hAnsi="標楷體" w:cs="Calibri"/>
                <w:kern w:val="0"/>
                <w:sz w:val="24"/>
                <w:szCs w:val="24"/>
              </w:rPr>
            </w:pPr>
            <w:r w:rsidRPr="002C2214">
              <w:rPr>
                <w:rFonts w:hAnsi="標楷體" w:cs="Calibri"/>
                <w:kern w:val="0"/>
                <w:sz w:val="24"/>
                <w:szCs w:val="24"/>
              </w:rPr>
              <w:t>0</w:t>
            </w:r>
          </w:p>
        </w:tc>
        <w:tc>
          <w:tcPr>
            <w:tcW w:w="573" w:type="dxa"/>
            <w:tcBorders>
              <w:top w:val="nil"/>
              <w:left w:val="nil"/>
              <w:bottom w:val="single" w:sz="8" w:space="0" w:color="auto"/>
              <w:right w:val="single" w:sz="8" w:space="0" w:color="auto"/>
            </w:tcBorders>
            <w:shd w:val="clear" w:color="auto" w:fill="auto"/>
            <w:noWrap/>
            <w:vAlign w:val="center"/>
            <w:hideMark/>
          </w:tcPr>
          <w:p w14:paraId="13565017" w14:textId="77777777" w:rsidR="00110E95" w:rsidRPr="002C2214" w:rsidRDefault="00110E95" w:rsidP="00110E95">
            <w:pPr>
              <w:widowControl/>
              <w:overflowPunct/>
              <w:autoSpaceDE/>
              <w:autoSpaceDN/>
              <w:jc w:val="center"/>
              <w:rPr>
                <w:rFonts w:hAnsi="標楷體" w:cs="Calibri"/>
                <w:kern w:val="0"/>
                <w:sz w:val="24"/>
                <w:szCs w:val="24"/>
              </w:rPr>
            </w:pPr>
            <w:r w:rsidRPr="002C2214">
              <w:rPr>
                <w:rFonts w:hAnsi="標楷體" w:cs="Calibri"/>
                <w:kern w:val="0"/>
                <w:sz w:val="24"/>
                <w:szCs w:val="24"/>
              </w:rPr>
              <w:t>0</w:t>
            </w:r>
          </w:p>
        </w:tc>
        <w:tc>
          <w:tcPr>
            <w:tcW w:w="1331" w:type="dxa"/>
            <w:tcBorders>
              <w:top w:val="nil"/>
              <w:left w:val="nil"/>
              <w:bottom w:val="single" w:sz="8" w:space="0" w:color="auto"/>
              <w:right w:val="single" w:sz="8" w:space="0" w:color="auto"/>
            </w:tcBorders>
            <w:shd w:val="clear" w:color="auto" w:fill="auto"/>
            <w:noWrap/>
            <w:vAlign w:val="center"/>
            <w:hideMark/>
          </w:tcPr>
          <w:p w14:paraId="714B41F8" w14:textId="77777777" w:rsidR="00110E95" w:rsidRPr="002C2214" w:rsidRDefault="00110E95" w:rsidP="00110E95">
            <w:pPr>
              <w:widowControl/>
              <w:overflowPunct/>
              <w:autoSpaceDE/>
              <w:autoSpaceDN/>
              <w:jc w:val="center"/>
              <w:rPr>
                <w:rFonts w:hAnsi="標楷體" w:cs="Calibri"/>
                <w:kern w:val="0"/>
                <w:sz w:val="24"/>
                <w:szCs w:val="24"/>
              </w:rPr>
            </w:pPr>
            <w:r w:rsidRPr="002C2214">
              <w:rPr>
                <w:rFonts w:hAnsi="標楷體" w:cs="Calibri"/>
                <w:kern w:val="0"/>
                <w:sz w:val="24"/>
                <w:szCs w:val="24"/>
              </w:rPr>
              <w:t>0</w:t>
            </w:r>
          </w:p>
        </w:tc>
      </w:tr>
      <w:tr w:rsidR="002C2214" w:rsidRPr="002C2214" w14:paraId="0724C4F5" w14:textId="77777777" w:rsidTr="0026446C">
        <w:trPr>
          <w:trHeight w:val="193"/>
        </w:trPr>
        <w:tc>
          <w:tcPr>
            <w:tcW w:w="2127" w:type="dxa"/>
            <w:tcBorders>
              <w:top w:val="nil"/>
              <w:left w:val="single" w:sz="8" w:space="0" w:color="auto"/>
              <w:bottom w:val="single" w:sz="8" w:space="0" w:color="auto"/>
              <w:right w:val="single" w:sz="8" w:space="0" w:color="auto"/>
            </w:tcBorders>
            <w:shd w:val="clear" w:color="auto" w:fill="auto"/>
            <w:noWrap/>
            <w:vAlign w:val="center"/>
            <w:hideMark/>
          </w:tcPr>
          <w:p w14:paraId="6C1A1466" w14:textId="77777777" w:rsidR="00110E95" w:rsidRPr="002C2214" w:rsidRDefault="00110E95" w:rsidP="00110E95">
            <w:pPr>
              <w:widowControl/>
              <w:overflowPunct/>
              <w:autoSpaceDE/>
              <w:autoSpaceDN/>
              <w:jc w:val="center"/>
              <w:rPr>
                <w:rFonts w:hAnsi="標楷體" w:cs="Calibri"/>
                <w:kern w:val="0"/>
                <w:sz w:val="24"/>
                <w:szCs w:val="24"/>
              </w:rPr>
            </w:pPr>
            <w:r w:rsidRPr="002C2214">
              <w:rPr>
                <w:rFonts w:hAnsi="標楷體" w:cs="Calibri" w:hint="eastAsia"/>
                <w:kern w:val="0"/>
                <w:sz w:val="24"/>
                <w:szCs w:val="24"/>
              </w:rPr>
              <w:t>泰源技能訓練所</w:t>
            </w:r>
          </w:p>
        </w:tc>
        <w:tc>
          <w:tcPr>
            <w:tcW w:w="709" w:type="dxa"/>
            <w:tcBorders>
              <w:top w:val="nil"/>
              <w:left w:val="nil"/>
              <w:bottom w:val="single" w:sz="8" w:space="0" w:color="auto"/>
              <w:right w:val="single" w:sz="8" w:space="0" w:color="auto"/>
            </w:tcBorders>
            <w:shd w:val="clear" w:color="auto" w:fill="auto"/>
            <w:noWrap/>
            <w:vAlign w:val="center"/>
            <w:hideMark/>
          </w:tcPr>
          <w:p w14:paraId="3F8D71AF" w14:textId="77777777" w:rsidR="00110E95" w:rsidRPr="002C2214" w:rsidRDefault="00110E95" w:rsidP="00110E95">
            <w:pPr>
              <w:widowControl/>
              <w:overflowPunct/>
              <w:autoSpaceDE/>
              <w:autoSpaceDN/>
              <w:jc w:val="center"/>
              <w:rPr>
                <w:rFonts w:hAnsi="標楷體" w:cs="Calibri"/>
                <w:kern w:val="0"/>
                <w:sz w:val="24"/>
                <w:szCs w:val="24"/>
              </w:rPr>
            </w:pPr>
            <w:r w:rsidRPr="002C2214">
              <w:rPr>
                <w:rFonts w:hAnsi="標楷體" w:cs="Calibri"/>
                <w:kern w:val="0"/>
                <w:sz w:val="24"/>
                <w:szCs w:val="24"/>
              </w:rPr>
              <w:t>1</w:t>
            </w:r>
          </w:p>
        </w:tc>
        <w:tc>
          <w:tcPr>
            <w:tcW w:w="709" w:type="dxa"/>
            <w:tcBorders>
              <w:top w:val="nil"/>
              <w:left w:val="nil"/>
              <w:bottom w:val="single" w:sz="8" w:space="0" w:color="auto"/>
              <w:right w:val="single" w:sz="8" w:space="0" w:color="auto"/>
            </w:tcBorders>
            <w:shd w:val="clear" w:color="auto" w:fill="auto"/>
            <w:noWrap/>
            <w:vAlign w:val="center"/>
            <w:hideMark/>
          </w:tcPr>
          <w:p w14:paraId="304F1E51" w14:textId="77777777" w:rsidR="00110E95" w:rsidRPr="002C2214" w:rsidRDefault="00110E95" w:rsidP="00110E95">
            <w:pPr>
              <w:widowControl/>
              <w:overflowPunct/>
              <w:autoSpaceDE/>
              <w:autoSpaceDN/>
              <w:jc w:val="center"/>
              <w:rPr>
                <w:rFonts w:hAnsi="標楷體" w:cs="Calibri"/>
                <w:kern w:val="0"/>
                <w:sz w:val="24"/>
                <w:szCs w:val="24"/>
              </w:rPr>
            </w:pPr>
            <w:r w:rsidRPr="002C2214">
              <w:rPr>
                <w:rFonts w:hAnsi="標楷體" w:cs="Calibri"/>
                <w:kern w:val="0"/>
                <w:sz w:val="24"/>
                <w:szCs w:val="24"/>
              </w:rPr>
              <w:t>0</w:t>
            </w:r>
          </w:p>
        </w:tc>
        <w:tc>
          <w:tcPr>
            <w:tcW w:w="567" w:type="dxa"/>
            <w:tcBorders>
              <w:top w:val="nil"/>
              <w:left w:val="nil"/>
              <w:bottom w:val="single" w:sz="8" w:space="0" w:color="auto"/>
              <w:right w:val="single" w:sz="8" w:space="0" w:color="auto"/>
            </w:tcBorders>
            <w:shd w:val="clear" w:color="auto" w:fill="auto"/>
            <w:noWrap/>
            <w:vAlign w:val="center"/>
            <w:hideMark/>
          </w:tcPr>
          <w:p w14:paraId="664AD7CC" w14:textId="77777777" w:rsidR="00110E95" w:rsidRPr="002C2214" w:rsidRDefault="00110E95" w:rsidP="00110E95">
            <w:pPr>
              <w:widowControl/>
              <w:overflowPunct/>
              <w:autoSpaceDE/>
              <w:autoSpaceDN/>
              <w:jc w:val="center"/>
              <w:rPr>
                <w:rFonts w:hAnsi="標楷體" w:cs="Calibri"/>
                <w:kern w:val="0"/>
                <w:sz w:val="24"/>
                <w:szCs w:val="24"/>
              </w:rPr>
            </w:pPr>
            <w:r w:rsidRPr="002C2214">
              <w:rPr>
                <w:rFonts w:hAnsi="標楷體" w:cs="Calibri"/>
                <w:kern w:val="0"/>
                <w:sz w:val="24"/>
                <w:szCs w:val="24"/>
              </w:rPr>
              <w:t>0</w:t>
            </w:r>
          </w:p>
        </w:tc>
        <w:tc>
          <w:tcPr>
            <w:tcW w:w="425" w:type="dxa"/>
            <w:tcBorders>
              <w:top w:val="nil"/>
              <w:left w:val="nil"/>
              <w:bottom w:val="single" w:sz="8" w:space="0" w:color="auto"/>
              <w:right w:val="single" w:sz="8" w:space="0" w:color="auto"/>
            </w:tcBorders>
            <w:shd w:val="clear" w:color="auto" w:fill="auto"/>
            <w:noWrap/>
            <w:vAlign w:val="center"/>
            <w:hideMark/>
          </w:tcPr>
          <w:p w14:paraId="6045AD29" w14:textId="77777777" w:rsidR="00110E95" w:rsidRPr="002C2214" w:rsidRDefault="00110E95" w:rsidP="00110E95">
            <w:pPr>
              <w:widowControl/>
              <w:overflowPunct/>
              <w:autoSpaceDE/>
              <w:autoSpaceDN/>
              <w:jc w:val="center"/>
              <w:rPr>
                <w:rFonts w:hAnsi="標楷體" w:cs="Calibri"/>
                <w:kern w:val="0"/>
                <w:sz w:val="24"/>
                <w:szCs w:val="24"/>
              </w:rPr>
            </w:pPr>
            <w:r w:rsidRPr="002C2214">
              <w:rPr>
                <w:rFonts w:hAnsi="標楷體" w:cs="Calibri"/>
                <w:kern w:val="0"/>
                <w:sz w:val="24"/>
                <w:szCs w:val="24"/>
              </w:rPr>
              <w:t>0</w:t>
            </w:r>
          </w:p>
        </w:tc>
        <w:tc>
          <w:tcPr>
            <w:tcW w:w="709" w:type="dxa"/>
            <w:tcBorders>
              <w:top w:val="nil"/>
              <w:left w:val="nil"/>
              <w:bottom w:val="single" w:sz="8" w:space="0" w:color="auto"/>
              <w:right w:val="single" w:sz="8" w:space="0" w:color="auto"/>
            </w:tcBorders>
            <w:shd w:val="clear" w:color="auto" w:fill="auto"/>
            <w:noWrap/>
            <w:vAlign w:val="center"/>
            <w:hideMark/>
          </w:tcPr>
          <w:p w14:paraId="6C10E7FE" w14:textId="77777777" w:rsidR="00110E95" w:rsidRPr="002C2214" w:rsidRDefault="00110E95" w:rsidP="00110E95">
            <w:pPr>
              <w:widowControl/>
              <w:overflowPunct/>
              <w:autoSpaceDE/>
              <w:autoSpaceDN/>
              <w:jc w:val="center"/>
              <w:rPr>
                <w:rFonts w:hAnsi="標楷體" w:cs="Calibri"/>
                <w:kern w:val="0"/>
                <w:sz w:val="24"/>
                <w:szCs w:val="24"/>
              </w:rPr>
            </w:pPr>
            <w:r w:rsidRPr="002C2214">
              <w:rPr>
                <w:rFonts w:hAnsi="標楷體" w:cs="Calibri"/>
                <w:kern w:val="0"/>
                <w:sz w:val="24"/>
                <w:szCs w:val="24"/>
              </w:rPr>
              <w:t>0</w:t>
            </w:r>
          </w:p>
        </w:tc>
        <w:tc>
          <w:tcPr>
            <w:tcW w:w="708" w:type="dxa"/>
            <w:tcBorders>
              <w:top w:val="nil"/>
              <w:left w:val="nil"/>
              <w:bottom w:val="single" w:sz="8" w:space="0" w:color="auto"/>
              <w:right w:val="single" w:sz="8" w:space="0" w:color="auto"/>
            </w:tcBorders>
            <w:shd w:val="clear" w:color="auto" w:fill="auto"/>
            <w:noWrap/>
            <w:vAlign w:val="center"/>
            <w:hideMark/>
          </w:tcPr>
          <w:p w14:paraId="5FA0DCE7" w14:textId="77777777" w:rsidR="00110E95" w:rsidRPr="002C2214" w:rsidRDefault="00110E95" w:rsidP="00110E95">
            <w:pPr>
              <w:widowControl/>
              <w:overflowPunct/>
              <w:autoSpaceDE/>
              <w:autoSpaceDN/>
              <w:jc w:val="center"/>
              <w:rPr>
                <w:rFonts w:hAnsi="標楷體" w:cs="Calibri"/>
                <w:kern w:val="0"/>
                <w:sz w:val="24"/>
                <w:szCs w:val="24"/>
              </w:rPr>
            </w:pPr>
            <w:r w:rsidRPr="002C2214">
              <w:rPr>
                <w:rFonts w:hAnsi="標楷體" w:cs="Calibri"/>
                <w:kern w:val="0"/>
                <w:sz w:val="24"/>
                <w:szCs w:val="24"/>
              </w:rPr>
              <w:t>0</w:t>
            </w:r>
          </w:p>
        </w:tc>
        <w:tc>
          <w:tcPr>
            <w:tcW w:w="1270" w:type="dxa"/>
            <w:tcBorders>
              <w:top w:val="nil"/>
              <w:left w:val="nil"/>
              <w:bottom w:val="single" w:sz="8" w:space="0" w:color="auto"/>
              <w:right w:val="single" w:sz="8" w:space="0" w:color="auto"/>
            </w:tcBorders>
            <w:shd w:val="clear" w:color="auto" w:fill="auto"/>
            <w:noWrap/>
            <w:vAlign w:val="center"/>
            <w:hideMark/>
          </w:tcPr>
          <w:p w14:paraId="39477DD5" w14:textId="77777777" w:rsidR="00110E95" w:rsidRPr="002C2214" w:rsidRDefault="00110E95" w:rsidP="00110E95">
            <w:pPr>
              <w:widowControl/>
              <w:overflowPunct/>
              <w:autoSpaceDE/>
              <w:autoSpaceDN/>
              <w:jc w:val="center"/>
              <w:rPr>
                <w:rFonts w:hAnsi="標楷體" w:cs="Calibri"/>
                <w:kern w:val="0"/>
                <w:sz w:val="24"/>
                <w:szCs w:val="24"/>
              </w:rPr>
            </w:pPr>
            <w:r w:rsidRPr="002C2214">
              <w:rPr>
                <w:rFonts w:hAnsi="標楷體" w:cs="Calibri"/>
                <w:kern w:val="0"/>
                <w:sz w:val="24"/>
                <w:szCs w:val="24"/>
              </w:rPr>
              <w:t>0</w:t>
            </w:r>
          </w:p>
        </w:tc>
        <w:tc>
          <w:tcPr>
            <w:tcW w:w="573" w:type="dxa"/>
            <w:tcBorders>
              <w:top w:val="nil"/>
              <w:left w:val="nil"/>
              <w:bottom w:val="single" w:sz="8" w:space="0" w:color="auto"/>
              <w:right w:val="single" w:sz="8" w:space="0" w:color="auto"/>
            </w:tcBorders>
            <w:shd w:val="clear" w:color="auto" w:fill="auto"/>
            <w:noWrap/>
            <w:vAlign w:val="center"/>
            <w:hideMark/>
          </w:tcPr>
          <w:p w14:paraId="06B32E26" w14:textId="77777777" w:rsidR="00110E95" w:rsidRPr="002C2214" w:rsidRDefault="00110E95" w:rsidP="00110E95">
            <w:pPr>
              <w:widowControl/>
              <w:overflowPunct/>
              <w:autoSpaceDE/>
              <w:autoSpaceDN/>
              <w:jc w:val="center"/>
              <w:rPr>
                <w:rFonts w:hAnsi="標楷體" w:cs="Calibri"/>
                <w:kern w:val="0"/>
                <w:sz w:val="24"/>
                <w:szCs w:val="24"/>
              </w:rPr>
            </w:pPr>
            <w:r w:rsidRPr="002C2214">
              <w:rPr>
                <w:rFonts w:hAnsi="標楷體" w:cs="Calibri"/>
                <w:kern w:val="0"/>
                <w:sz w:val="24"/>
                <w:szCs w:val="24"/>
              </w:rPr>
              <w:t>0</w:t>
            </w:r>
          </w:p>
        </w:tc>
        <w:tc>
          <w:tcPr>
            <w:tcW w:w="1331" w:type="dxa"/>
            <w:tcBorders>
              <w:top w:val="nil"/>
              <w:left w:val="nil"/>
              <w:bottom w:val="single" w:sz="8" w:space="0" w:color="auto"/>
              <w:right w:val="single" w:sz="8" w:space="0" w:color="auto"/>
            </w:tcBorders>
            <w:shd w:val="clear" w:color="auto" w:fill="auto"/>
            <w:noWrap/>
            <w:vAlign w:val="center"/>
            <w:hideMark/>
          </w:tcPr>
          <w:p w14:paraId="22FE0C26" w14:textId="77777777" w:rsidR="00110E95" w:rsidRPr="002C2214" w:rsidRDefault="00110E95" w:rsidP="00110E95">
            <w:pPr>
              <w:widowControl/>
              <w:overflowPunct/>
              <w:autoSpaceDE/>
              <w:autoSpaceDN/>
              <w:jc w:val="center"/>
              <w:rPr>
                <w:rFonts w:hAnsi="標楷體" w:cs="Calibri"/>
                <w:kern w:val="0"/>
                <w:sz w:val="24"/>
                <w:szCs w:val="24"/>
              </w:rPr>
            </w:pPr>
            <w:r w:rsidRPr="002C2214">
              <w:rPr>
                <w:rFonts w:hAnsi="標楷體" w:cs="Calibri"/>
                <w:kern w:val="0"/>
                <w:sz w:val="24"/>
                <w:szCs w:val="24"/>
              </w:rPr>
              <w:t>0</w:t>
            </w:r>
          </w:p>
        </w:tc>
      </w:tr>
    </w:tbl>
    <w:p w14:paraId="2D4D80C7" w14:textId="465B149E" w:rsidR="002E56F2" w:rsidRPr="002C2214" w:rsidRDefault="00C317CB" w:rsidP="00C317CB">
      <w:pPr>
        <w:pStyle w:val="2"/>
        <w:numPr>
          <w:ilvl w:val="0"/>
          <w:numId w:val="0"/>
        </w:numPr>
        <w:rPr>
          <w:sz w:val="28"/>
          <w:szCs w:val="28"/>
        </w:rPr>
      </w:pPr>
      <w:bookmarkStart w:id="382" w:name="_Toc141280886"/>
      <w:bookmarkStart w:id="383" w:name="_Toc141885053"/>
      <w:r w:rsidRPr="002C2214">
        <w:rPr>
          <w:rFonts w:hint="eastAsia"/>
          <w:sz w:val="28"/>
          <w:szCs w:val="28"/>
        </w:rPr>
        <w:t>資料來源：矯正署</w:t>
      </w:r>
      <w:bookmarkEnd w:id="382"/>
      <w:bookmarkEnd w:id="383"/>
    </w:p>
    <w:p w14:paraId="5D5DF4A1" w14:textId="72A133CF" w:rsidR="000167F3" w:rsidRPr="002C2214" w:rsidRDefault="000167F3" w:rsidP="000167F3">
      <w:pPr>
        <w:pStyle w:val="2"/>
      </w:pPr>
      <w:bookmarkStart w:id="384" w:name="_Toc141885054"/>
      <w:r w:rsidRPr="002C2214">
        <w:rPr>
          <w:rFonts w:hint="eastAsia"/>
        </w:rPr>
        <w:t>少年事件</w:t>
      </w:r>
      <w:bookmarkEnd w:id="384"/>
    </w:p>
    <w:p w14:paraId="787EAECF" w14:textId="5EFE5061" w:rsidR="000167F3" w:rsidRPr="002C2214" w:rsidRDefault="000167F3" w:rsidP="000167F3">
      <w:pPr>
        <w:pStyle w:val="3"/>
      </w:pPr>
      <w:r w:rsidRPr="002C2214">
        <w:rPr>
          <w:rFonts w:hint="eastAsia"/>
        </w:rPr>
        <w:t>司法院於107年2月23日函頒「司法院推動『強化少年保護事件處理程序修復式對話試辦方案』實施計畫」，並於同年5、6月間辦理「少年法院(庭)庭長、法官實務研討會(一)、(二)─少年事件運用修復方案初階工作坊」分區研習計畫，以充實少年法官、少年調查(保護)官、心理輔導員等對少年事件轉介修復對話之知能，及強化法院轉介之修復促進者於處理少年事件修復對話之專業。其中，試辦之地方(少年及家事)法院亦推薦少年事件修復促進者參加培訓，全程參訓者並由司法院核發研習證書。故法院辦理少年事件轉介修復時，允宜優先考量前揭具備少年修復式對話專業之修復促進者，以維少年最佳利益。</w:t>
      </w:r>
    </w:p>
    <w:p w14:paraId="2F0531BD" w14:textId="66601BF6" w:rsidR="000167F3" w:rsidRPr="002C2214" w:rsidRDefault="000167F3" w:rsidP="000167F3">
      <w:pPr>
        <w:pStyle w:val="3"/>
      </w:pPr>
      <w:r w:rsidRPr="002C2214">
        <w:rPr>
          <w:rFonts w:hint="eastAsia"/>
        </w:rPr>
        <w:t>司法院刻正研擬「法院辦理少年事件轉介修復對話應行注意事項」，及規劃少年事件轉介修復促進者</w:t>
      </w:r>
      <w:r w:rsidRPr="002C2214">
        <w:rPr>
          <w:rFonts w:hint="eastAsia"/>
        </w:rPr>
        <w:lastRenderedPageBreak/>
        <w:t>之培訓課程等配套措施，俟相關法規及配套措施完備後即提供內政部、法務部等，以供警察機關(少年隊)、少年輔導委員會、少年矯正機關及少年更生保護機構辦理觸法或曝險少年轉介修復對話之參考。</w:t>
      </w:r>
    </w:p>
    <w:p w14:paraId="7551E0EB" w14:textId="58C53CAA" w:rsidR="000167F3" w:rsidRPr="002C2214" w:rsidRDefault="000167F3" w:rsidP="000167F3">
      <w:pPr>
        <w:pStyle w:val="3"/>
      </w:pPr>
      <w:r w:rsidRPr="002C2214">
        <w:rPr>
          <w:rFonts w:hint="eastAsia"/>
        </w:rPr>
        <w:t>考量少年事件與成年刑事案件進行修復式司法上有其本質上之差異，同時為兼顧在少年事件修復式司法程序中少年之健全自我成長，及被害人權益保障，司法院於110年起已邀集學者專家召開10次「法院辦理少年事件轉介修復式司法應行注意事項(草案)及配套措施諮詢會議」，並參照聯合國</w:t>
      </w:r>
      <w:r w:rsidR="007E1D59" w:rsidRPr="002C2214">
        <w:rPr>
          <w:rFonts w:hint="eastAsia"/>
        </w:rPr>
        <w:t>西元</w:t>
      </w:r>
      <w:r w:rsidRPr="002C2214">
        <w:rPr>
          <w:rFonts w:hint="eastAsia"/>
        </w:rPr>
        <w:t>2002年12月「在刑事事項中採用修復式司法方案的基本原則」、</w:t>
      </w:r>
      <w:r w:rsidR="007E1D59" w:rsidRPr="002C2214">
        <w:rPr>
          <w:rFonts w:hint="eastAsia"/>
        </w:rPr>
        <w:t>西元</w:t>
      </w:r>
      <w:r w:rsidRPr="002C2214">
        <w:rPr>
          <w:rFonts w:hint="eastAsia"/>
        </w:rPr>
        <w:t>2020年聯合國「修復式司法方案手冊第2版」、聯合國「犯罪被害人及權力濫用被害人司法基本原則宣言」，以及司法院釋字第805號解釋等意旨，研擬有關轉介目的及原則、兼顧少年及被害人之權益保障、修復協議之限制、履行及效力、修復促進者之資格、倫理及督導、修復費用參考標準及追蹤管控等方向及具體條文內容，目前持續研議中。</w:t>
      </w:r>
    </w:p>
    <w:p w14:paraId="612E9F97" w14:textId="2F577760" w:rsidR="000167F3" w:rsidRPr="002C2214" w:rsidRDefault="000167F3" w:rsidP="000167F3">
      <w:pPr>
        <w:pStyle w:val="3"/>
      </w:pPr>
      <w:r w:rsidRPr="002C2214">
        <w:rPr>
          <w:rFonts w:hint="eastAsia"/>
        </w:rPr>
        <w:t>少年事件修復式司法之運用，主要為促使少年瞭解行為對於自身、家人、被害人及其家屬，及周遭環境造成之影響，進而學習反省和對自身行為負責，同時修復因非行所造成破裂之關係、減低傷害，最終能協助少年復歸社會及健全之自我成長發展；另亦落實釋字第805號解釋對被害人在少年司法程序權益保障意旨、聯合國「犯罪被害人及權力濫用被害人之司法基本原則宣言」及犯罪被害人權益保障法，以兼顧被害人的感受與表達之權益。</w:t>
      </w:r>
    </w:p>
    <w:p w14:paraId="7454E62E" w14:textId="72274E18" w:rsidR="00AB362D" w:rsidRPr="002C2214" w:rsidRDefault="000167F3" w:rsidP="000167F3">
      <w:pPr>
        <w:pStyle w:val="3"/>
      </w:pPr>
      <w:r w:rsidRPr="002C2214">
        <w:rPr>
          <w:rFonts w:hint="eastAsia"/>
        </w:rPr>
        <w:t>依少年事件處理法第29條第3項規定，少年事件轉介修復程序之發(啟)動係出於少年、少年之法定代理</w:t>
      </w:r>
      <w:r w:rsidRPr="002C2214">
        <w:rPr>
          <w:rFonts w:hint="eastAsia"/>
        </w:rPr>
        <w:lastRenderedPageBreak/>
        <w:t>人及被害人雙方之意願，即基於其等自由與自願知情之情況下參與修復對話，任何人皆無法要求或迫使任一方參與修復程序。基此，修復式司法方案之觀察或評估基準較不適合以案件數作為參據。從而少年事件修復式司法作為傳統刑事司法制度之替代或補充，係指加害人可透過修復對話過程對其犯行或非行所造成的影響有直接與真實的體會，進而認知到自己的責任與決意承擔；而被害人則有機會去表達被害感受與影響，及瞭解加害人犯行或非行之原因、過程，進而減緩被害感受，並能跨越傷害。而這些往往是傳統刑事司法制度較為欠缺的機制，故稱修復式司法具有替代或補充性質。</w:t>
      </w:r>
      <w:r w:rsidR="00AB362D" w:rsidRPr="002C2214">
        <w:br w:type="page"/>
      </w:r>
    </w:p>
    <w:p w14:paraId="0B969BDA" w14:textId="77777777" w:rsidR="001D5D51" w:rsidRPr="002C2214" w:rsidRDefault="001D5D51" w:rsidP="002D55FE">
      <w:pPr>
        <w:pStyle w:val="1"/>
        <w:rPr>
          <w:rFonts w:ascii="Times New Roman" w:hAnsi="Times New Roman"/>
          <w:b/>
        </w:rPr>
      </w:pPr>
      <w:bookmarkStart w:id="385" w:name="_Toc141885055"/>
      <w:r w:rsidRPr="002C2214">
        <w:rPr>
          <w:rFonts w:hint="eastAsia"/>
          <w:b/>
        </w:rPr>
        <w:lastRenderedPageBreak/>
        <w:t>結論</w:t>
      </w:r>
      <w:r w:rsidRPr="002C2214">
        <w:rPr>
          <w:rFonts w:ascii="Times New Roman" w:hAnsi="Times New Roman" w:hint="eastAsia"/>
          <w:b/>
        </w:rPr>
        <w:t>與建議</w:t>
      </w:r>
      <w:bookmarkEnd w:id="385"/>
    </w:p>
    <w:p w14:paraId="417A7EE5" w14:textId="6CF2EFF9" w:rsidR="00FF25BA" w:rsidRPr="002C2214" w:rsidRDefault="00C95E1E" w:rsidP="00FF25BA">
      <w:pPr>
        <w:pStyle w:val="1"/>
        <w:numPr>
          <w:ilvl w:val="0"/>
          <w:numId w:val="0"/>
        </w:numPr>
        <w:kinsoku w:val="0"/>
        <w:overflowPunct/>
        <w:autoSpaceDE/>
        <w:autoSpaceDN/>
        <w:ind w:left="709" w:firstLineChars="208" w:firstLine="708"/>
        <w:rPr>
          <w:rFonts w:hAnsi="標楷體" w:cs="新細明體"/>
        </w:rPr>
      </w:pPr>
      <w:bookmarkStart w:id="386" w:name="_Toc140832387"/>
      <w:bookmarkStart w:id="387" w:name="_Toc141280889"/>
      <w:bookmarkStart w:id="388" w:name="_Toc141885056"/>
      <w:r w:rsidRPr="002C2214">
        <w:rPr>
          <w:rFonts w:hAnsi="標楷體" w:cs="新細明體" w:hint="eastAsia"/>
        </w:rPr>
        <w:t>西元</w:t>
      </w:r>
      <w:r w:rsidR="00FF25BA" w:rsidRPr="002C2214">
        <w:rPr>
          <w:rFonts w:hAnsi="標楷體" w:cs="新細明體" w:hint="eastAsia"/>
        </w:rPr>
        <w:t>2015年，聯合國成立70週年之際，發表「翻轉世界：</w:t>
      </w:r>
      <w:r w:rsidRPr="002C2214">
        <w:rPr>
          <w:rFonts w:hAnsi="標楷體" w:cs="新細明體" w:hint="eastAsia"/>
        </w:rPr>
        <w:t>西元</w:t>
      </w:r>
      <w:r w:rsidR="00FF25BA" w:rsidRPr="002C2214">
        <w:rPr>
          <w:rFonts w:hAnsi="標楷體" w:cs="新細明體" w:hint="eastAsia"/>
        </w:rPr>
        <w:t>2030年永續發展議程」，著眼於人、地球、繁榮、和平、夥伴關係等重要聯繫，促使全球團結努力，期盼至</w:t>
      </w:r>
      <w:r w:rsidRPr="002C2214">
        <w:rPr>
          <w:rFonts w:hAnsi="標楷體" w:cs="新細明體" w:hint="eastAsia"/>
        </w:rPr>
        <w:t>西元</w:t>
      </w:r>
      <w:r w:rsidR="00FF25BA" w:rsidRPr="002C2214">
        <w:rPr>
          <w:rFonts w:hAnsi="標楷體" w:cs="新細明體" w:hint="eastAsia"/>
        </w:rPr>
        <w:t>2030年時能夠消除貧窮與饑餓，實現尊嚴、公正、包容的和平社會、守護地球環境與人類共榮發展，以確保當代與後世都享有安居樂業的生活。為聚焦各項努力，更提出「永續發展目標(Sustainable</w:t>
      </w:r>
      <w:r w:rsidR="00FF25BA" w:rsidRPr="002C2214">
        <w:rPr>
          <w:rFonts w:hAnsi="標楷體" w:cs="新細明體"/>
        </w:rPr>
        <w:t xml:space="preserve"> </w:t>
      </w:r>
      <w:r w:rsidR="00FF25BA" w:rsidRPr="002C2214">
        <w:rPr>
          <w:rFonts w:hAnsi="標楷體" w:cs="新細明體" w:hint="eastAsia"/>
        </w:rPr>
        <w:t>Development</w:t>
      </w:r>
      <w:r w:rsidR="00FF25BA" w:rsidRPr="002C2214">
        <w:rPr>
          <w:rFonts w:hAnsi="標楷體" w:cs="新細明體"/>
        </w:rPr>
        <w:t xml:space="preserve"> </w:t>
      </w:r>
      <w:r w:rsidR="00FF25BA" w:rsidRPr="002C2214">
        <w:rPr>
          <w:rFonts w:hAnsi="標楷體" w:cs="新細明體" w:hint="eastAsia"/>
        </w:rPr>
        <w:t>Goals,SDGs)」─包括17項核心目標(Goals)及169項具體目標(Targets)。於</w:t>
      </w:r>
      <w:r w:rsidR="00D6034D" w:rsidRPr="002C2214">
        <w:rPr>
          <w:rFonts w:hAnsi="標楷體" w:cs="新細明體" w:hint="eastAsia"/>
        </w:rPr>
        <w:t>西元</w:t>
      </w:r>
      <w:r w:rsidR="00FF25BA" w:rsidRPr="002C2214">
        <w:rPr>
          <w:rFonts w:hAnsi="標楷體" w:cs="新細明體" w:hint="eastAsia"/>
        </w:rPr>
        <w:t>2017年再建立232項指標用來衡量實踐情形。</w:t>
      </w:r>
      <w:bookmarkEnd w:id="386"/>
      <w:bookmarkEnd w:id="387"/>
      <w:bookmarkEnd w:id="388"/>
    </w:p>
    <w:p w14:paraId="2652A500" w14:textId="426379A7" w:rsidR="001D5D51" w:rsidRPr="002C2214" w:rsidRDefault="00FF25BA" w:rsidP="00FF25BA">
      <w:pPr>
        <w:pStyle w:val="1"/>
        <w:numPr>
          <w:ilvl w:val="0"/>
          <w:numId w:val="0"/>
        </w:numPr>
        <w:kinsoku w:val="0"/>
        <w:overflowPunct/>
        <w:autoSpaceDE/>
        <w:autoSpaceDN/>
        <w:ind w:left="709" w:firstLineChars="208" w:firstLine="708"/>
        <w:rPr>
          <w:rFonts w:ascii="Times New Roman" w:hAnsi="Times New Roman"/>
        </w:rPr>
      </w:pPr>
      <w:bookmarkStart w:id="389" w:name="_Toc140832388"/>
      <w:bookmarkStart w:id="390" w:name="_Toc141280890"/>
      <w:bookmarkStart w:id="391" w:name="_Toc141885057"/>
      <w:r w:rsidRPr="002C2214">
        <w:rPr>
          <w:rFonts w:hAnsi="標楷體" w:cs="新細明體" w:hint="eastAsia"/>
        </w:rPr>
        <w:t>其中，第1</w:t>
      </w:r>
      <w:r w:rsidRPr="002C2214">
        <w:rPr>
          <w:rFonts w:hAnsi="標楷體" w:cs="新細明體"/>
        </w:rPr>
        <w:t>6</w:t>
      </w:r>
      <w:r w:rsidRPr="002C2214">
        <w:rPr>
          <w:rFonts w:hAnsi="標楷體" w:cs="新細明體" w:hint="eastAsia"/>
        </w:rPr>
        <w:t>項指標(即</w:t>
      </w:r>
      <w:r w:rsidRPr="002C2214">
        <w:rPr>
          <w:rFonts w:hAnsi="標楷體" w:cs="新細明體"/>
        </w:rPr>
        <w:t>SDG16)</w:t>
      </w:r>
      <w:r w:rsidRPr="002C2214">
        <w:rPr>
          <w:rFonts w:hAnsi="標楷體" w:cs="新細明體" w:hint="eastAsia"/>
        </w:rPr>
        <w:t>為：「促進和平且包容的社會，以落實永續發展；提供司法管道給所有人；在所有的階層建立有效的、負責的且包容的制度」永續發展向為我國所重視的核心價值之一，我國</w:t>
      </w:r>
      <w:r w:rsidR="00361153" w:rsidRPr="002C2214">
        <w:rPr>
          <w:rFonts w:hAnsi="標楷體" w:cs="新細明體" w:hint="eastAsia"/>
        </w:rPr>
        <w:t>為追求</w:t>
      </w:r>
      <w:r w:rsidRPr="002C2214">
        <w:rPr>
          <w:rFonts w:hAnsi="標楷體" w:cs="新細明體" w:hint="eastAsia"/>
        </w:rPr>
        <w:t>積極邁向永續發展，回應全球永續發展行動與國際接軌，同時兼顧在地化的發展需要，</w:t>
      </w:r>
      <w:r w:rsidRPr="002C2214">
        <w:rPr>
          <w:rFonts w:hAnsi="標楷體" w:hint="eastAsia"/>
        </w:rPr>
        <w:t>於民國(下同)</w:t>
      </w:r>
      <w:r w:rsidRPr="002C2214">
        <w:rPr>
          <w:rFonts w:hAnsi="標楷體"/>
        </w:rPr>
        <w:t>105</w:t>
      </w:r>
      <w:r w:rsidRPr="002C2214">
        <w:rPr>
          <w:rFonts w:hAnsi="標楷體" w:hint="eastAsia"/>
        </w:rPr>
        <w:t>年啟動研訂「臺灣永續發展目標」作業。永續發展的社會在經濟開發的過程中，必</w:t>
      </w:r>
      <w:r w:rsidRPr="002C2214">
        <w:rPr>
          <w:rFonts w:hAnsi="標楷體" w:cs="新細明體" w:hint="eastAsia"/>
        </w:rPr>
        <w:t>須要為貧窮人口創造就業機會，提升其生活自主性，修復式司法的價值之一，是在追求社會的和平與穩定，而社會的和平與穩定則是社會能永續發展的必要條件，建構良善有效的刑事司法制度，可減低再犯率、預防犯罪，提升犯罪者其個人及家庭社會資本，修復式司法正可滿足此方面需求。</w:t>
      </w:r>
      <w:r w:rsidR="001D5D51" w:rsidRPr="002C2214">
        <w:rPr>
          <w:rFonts w:ascii="Times New Roman" w:hAnsi="Times New Roman" w:hint="eastAsia"/>
        </w:rPr>
        <w:t>本院為瞭解修復式司法於我國目前辦理情形，經向</w:t>
      </w:r>
      <w:r w:rsidR="003D18D6" w:rsidRPr="002C2214">
        <w:rPr>
          <w:rFonts w:hAnsi="標楷體" w:hint="eastAsia"/>
          <w:bCs w:val="0"/>
          <w:szCs w:val="48"/>
        </w:rPr>
        <w:t>司法院、法務部、教育部、</w:t>
      </w:r>
      <w:r w:rsidR="00A15548" w:rsidRPr="002C2214">
        <w:rPr>
          <w:rFonts w:hAnsi="標楷體" w:hint="eastAsia"/>
          <w:bCs w:val="0"/>
          <w:szCs w:val="48"/>
        </w:rPr>
        <w:t>矯正署</w:t>
      </w:r>
      <w:r w:rsidR="003D18D6" w:rsidRPr="002C2214">
        <w:rPr>
          <w:rFonts w:hAnsi="標楷體" w:hint="eastAsia"/>
          <w:bCs w:val="0"/>
          <w:szCs w:val="48"/>
        </w:rPr>
        <w:t>、</w:t>
      </w:r>
      <w:r w:rsidR="00A15548" w:rsidRPr="002C2214">
        <w:rPr>
          <w:rFonts w:hAnsi="標楷體" w:hint="eastAsia"/>
          <w:szCs w:val="32"/>
        </w:rPr>
        <w:t>更保、</w:t>
      </w:r>
      <w:r w:rsidR="00A15548" w:rsidRPr="002C2214">
        <w:rPr>
          <w:rFonts w:hAnsi="標楷體" w:hint="eastAsia"/>
          <w:bCs w:val="0"/>
          <w:szCs w:val="48"/>
        </w:rPr>
        <w:t>犯保</w:t>
      </w:r>
      <w:r w:rsidR="003D18D6" w:rsidRPr="002C2214">
        <w:rPr>
          <w:rFonts w:hAnsi="標楷體" w:hint="eastAsia"/>
          <w:bCs w:val="0"/>
          <w:szCs w:val="48"/>
        </w:rPr>
        <w:t>、</w:t>
      </w:r>
      <w:r w:rsidR="00A15548" w:rsidRPr="002C2214">
        <w:rPr>
          <w:rFonts w:hAnsi="標楷體" w:hint="eastAsia"/>
          <w:bCs w:val="0"/>
          <w:szCs w:val="48"/>
        </w:rPr>
        <w:t>法扶、</w:t>
      </w:r>
      <w:r w:rsidR="00A15548" w:rsidRPr="002C2214">
        <w:rPr>
          <w:rFonts w:ascii="Times New Roman" w:hint="eastAsia"/>
          <w:szCs w:val="32"/>
        </w:rPr>
        <w:t>中華修復促進會</w:t>
      </w:r>
      <w:r w:rsidR="003D18D6" w:rsidRPr="002C2214">
        <w:rPr>
          <w:rFonts w:ascii="Times New Roman" w:hint="eastAsia"/>
          <w:szCs w:val="32"/>
        </w:rPr>
        <w:t>、</w:t>
      </w:r>
      <w:r w:rsidR="00A15548" w:rsidRPr="002C2214">
        <w:rPr>
          <w:rFonts w:ascii="Times New Roman" w:hint="eastAsia"/>
          <w:szCs w:val="32"/>
        </w:rPr>
        <w:t>善意溝通協會</w:t>
      </w:r>
      <w:r w:rsidR="003D18D6" w:rsidRPr="002C2214">
        <w:rPr>
          <w:rFonts w:ascii="Times New Roman" w:hint="eastAsia"/>
          <w:szCs w:val="32"/>
        </w:rPr>
        <w:t>、臺灣高等檢察署及各分署</w:t>
      </w:r>
      <w:r w:rsidR="003D18D6" w:rsidRPr="002C2214">
        <w:rPr>
          <w:rFonts w:hAnsi="標楷體" w:hint="eastAsia"/>
          <w:bCs w:val="0"/>
          <w:szCs w:val="48"/>
        </w:rPr>
        <w:t>等機關調取相關資料</w:t>
      </w:r>
      <w:r w:rsidR="001D5D51" w:rsidRPr="002C2214">
        <w:rPr>
          <w:rFonts w:ascii="Times New Roman" w:hAnsi="Times New Roman" w:hint="eastAsia"/>
        </w:rPr>
        <w:t>，並於</w:t>
      </w:r>
      <w:r w:rsidR="001D5D51" w:rsidRPr="002C2214">
        <w:rPr>
          <w:rFonts w:ascii="Times New Roman" w:hAnsi="Times New Roman" w:hint="eastAsia"/>
        </w:rPr>
        <w:t>1</w:t>
      </w:r>
      <w:r w:rsidR="001D5D51" w:rsidRPr="002C2214">
        <w:rPr>
          <w:rFonts w:ascii="Times New Roman" w:hAnsi="Times New Roman"/>
        </w:rPr>
        <w:t>11</w:t>
      </w:r>
      <w:r w:rsidR="001D5D51" w:rsidRPr="002C2214">
        <w:rPr>
          <w:rFonts w:ascii="Times New Roman" w:hAnsi="Times New Roman" w:hint="eastAsia"/>
        </w:rPr>
        <w:t>年</w:t>
      </w:r>
      <w:r w:rsidR="001D5D51" w:rsidRPr="002C2214">
        <w:rPr>
          <w:rFonts w:ascii="Times New Roman" w:hAnsi="Times New Roman"/>
        </w:rPr>
        <w:t>12</w:t>
      </w:r>
      <w:r w:rsidR="001D5D51" w:rsidRPr="002C2214">
        <w:rPr>
          <w:rFonts w:ascii="Times New Roman" w:hAnsi="Times New Roman" w:hint="eastAsia"/>
        </w:rPr>
        <w:t>月</w:t>
      </w:r>
      <w:r w:rsidR="001D5D51" w:rsidRPr="002C2214">
        <w:rPr>
          <w:rFonts w:ascii="Times New Roman" w:hAnsi="Times New Roman" w:hint="eastAsia"/>
        </w:rPr>
        <w:t>2</w:t>
      </w:r>
      <w:r w:rsidR="001D5D51" w:rsidRPr="002C2214">
        <w:rPr>
          <w:rFonts w:ascii="Times New Roman" w:hAnsi="Times New Roman"/>
        </w:rPr>
        <w:t>8</w:t>
      </w:r>
      <w:r w:rsidR="001D5D51" w:rsidRPr="002C2214">
        <w:rPr>
          <w:rFonts w:ascii="Times New Roman" w:hAnsi="Times New Roman" w:hint="eastAsia"/>
        </w:rPr>
        <w:t>日、</w:t>
      </w:r>
      <w:r w:rsidR="001D5D51" w:rsidRPr="002C2214">
        <w:rPr>
          <w:rFonts w:ascii="Times New Roman" w:hAnsi="Times New Roman" w:hint="eastAsia"/>
        </w:rPr>
        <w:t>1</w:t>
      </w:r>
      <w:r w:rsidR="001D5D51" w:rsidRPr="002C2214">
        <w:rPr>
          <w:rFonts w:ascii="Times New Roman" w:hAnsi="Times New Roman"/>
        </w:rPr>
        <w:t>12</w:t>
      </w:r>
      <w:r w:rsidR="001D5D51" w:rsidRPr="002C2214">
        <w:rPr>
          <w:rFonts w:ascii="Times New Roman" w:hAnsi="Times New Roman" w:hint="eastAsia"/>
        </w:rPr>
        <w:t>年</w:t>
      </w:r>
      <w:r w:rsidR="001D5D51" w:rsidRPr="002C2214">
        <w:rPr>
          <w:rFonts w:ascii="Times New Roman" w:hAnsi="Times New Roman" w:hint="eastAsia"/>
        </w:rPr>
        <w:t>2</w:t>
      </w:r>
      <w:r w:rsidR="001D5D51" w:rsidRPr="002C2214">
        <w:rPr>
          <w:rFonts w:ascii="Times New Roman" w:hAnsi="Times New Roman" w:hint="eastAsia"/>
        </w:rPr>
        <w:t>月</w:t>
      </w:r>
      <w:r w:rsidR="001D5D51" w:rsidRPr="002C2214">
        <w:rPr>
          <w:rFonts w:ascii="Times New Roman" w:hAnsi="Times New Roman" w:hint="eastAsia"/>
        </w:rPr>
        <w:t>16</w:t>
      </w:r>
      <w:r w:rsidR="001D5D51" w:rsidRPr="002C2214">
        <w:rPr>
          <w:rFonts w:ascii="Times New Roman" w:hAnsi="Times New Roman" w:hint="eastAsia"/>
        </w:rPr>
        <w:t>日舉行諮詢會議；</w:t>
      </w:r>
      <w:r w:rsidR="0092426A" w:rsidRPr="002C2214">
        <w:rPr>
          <w:rFonts w:ascii="Times New Roman" w:hAnsi="Times New Roman" w:hint="eastAsia"/>
        </w:rPr>
        <w:t>1</w:t>
      </w:r>
      <w:r w:rsidR="0092426A" w:rsidRPr="002C2214">
        <w:rPr>
          <w:rFonts w:ascii="Times New Roman" w:hAnsi="Times New Roman"/>
        </w:rPr>
        <w:t>12</w:t>
      </w:r>
      <w:r w:rsidR="0092426A" w:rsidRPr="002C2214">
        <w:rPr>
          <w:rFonts w:ascii="Times New Roman" w:hAnsi="Times New Roman" w:hint="eastAsia"/>
        </w:rPr>
        <w:t>年</w:t>
      </w:r>
      <w:r w:rsidR="0092426A" w:rsidRPr="002C2214">
        <w:rPr>
          <w:rFonts w:ascii="Times New Roman" w:hAnsi="Times New Roman" w:hint="eastAsia"/>
        </w:rPr>
        <w:t>3</w:t>
      </w:r>
      <w:r w:rsidR="0092426A" w:rsidRPr="002C2214">
        <w:rPr>
          <w:rFonts w:ascii="Times New Roman" w:hAnsi="Times New Roman" w:hint="eastAsia"/>
        </w:rPr>
        <w:t>月</w:t>
      </w:r>
      <w:r w:rsidR="0092426A" w:rsidRPr="002C2214">
        <w:rPr>
          <w:rFonts w:ascii="Times New Roman" w:hAnsi="Times New Roman" w:hint="eastAsia"/>
        </w:rPr>
        <w:t>2</w:t>
      </w:r>
      <w:r w:rsidR="0092426A" w:rsidRPr="002C2214">
        <w:rPr>
          <w:rFonts w:ascii="Times New Roman" w:hAnsi="Times New Roman"/>
        </w:rPr>
        <w:t>9</w:t>
      </w:r>
      <w:r w:rsidR="0092426A" w:rsidRPr="002C2214">
        <w:rPr>
          <w:rFonts w:ascii="Times New Roman" w:hAnsi="Times New Roman" w:hint="eastAsia"/>
        </w:rPr>
        <w:t>日</w:t>
      </w:r>
      <w:r w:rsidR="0092426A" w:rsidRPr="002C2214">
        <w:rPr>
          <w:rFonts w:hint="eastAsia"/>
        </w:rPr>
        <w:t>實地履勘臺中地檢署辦理修復式司法情形，並訪問推動修復式司法之民間團體</w:t>
      </w:r>
      <w:r w:rsidR="0092426A" w:rsidRPr="002C2214">
        <w:rPr>
          <w:rFonts w:ascii="Times New Roman" w:hint="eastAsia"/>
          <w:szCs w:val="32"/>
        </w:rPr>
        <w:t>善意溝</w:t>
      </w:r>
      <w:r w:rsidR="0092426A" w:rsidRPr="002C2214">
        <w:rPr>
          <w:rFonts w:ascii="Times New Roman" w:hint="eastAsia"/>
          <w:szCs w:val="32"/>
        </w:rPr>
        <w:lastRenderedPageBreak/>
        <w:t>通協會</w:t>
      </w:r>
      <w:r w:rsidR="0092426A" w:rsidRPr="002C2214">
        <w:rPr>
          <w:rFonts w:hint="eastAsia"/>
        </w:rPr>
        <w:t>。</w:t>
      </w:r>
      <w:r w:rsidR="001D5D51" w:rsidRPr="002C2214">
        <w:rPr>
          <w:rFonts w:ascii="Times New Roman" w:hAnsi="Times New Roman" w:hint="eastAsia"/>
        </w:rPr>
        <w:t>嗣於</w:t>
      </w:r>
      <w:r w:rsidR="001D5D51" w:rsidRPr="002C2214">
        <w:rPr>
          <w:rFonts w:ascii="Times New Roman" w:hAnsi="Times New Roman" w:hint="eastAsia"/>
        </w:rPr>
        <w:t>1</w:t>
      </w:r>
      <w:r w:rsidR="001D5D51" w:rsidRPr="002C2214">
        <w:rPr>
          <w:rFonts w:ascii="Times New Roman" w:hAnsi="Times New Roman"/>
        </w:rPr>
        <w:t>12</w:t>
      </w:r>
      <w:r w:rsidR="001D5D51" w:rsidRPr="002C2214">
        <w:rPr>
          <w:rFonts w:ascii="Times New Roman" w:hAnsi="Times New Roman" w:hint="eastAsia"/>
        </w:rPr>
        <w:t>年</w:t>
      </w:r>
      <w:r w:rsidR="001D5D51" w:rsidRPr="002C2214">
        <w:rPr>
          <w:rFonts w:ascii="Times New Roman" w:hAnsi="Times New Roman" w:hint="eastAsia"/>
        </w:rPr>
        <w:t>6</w:t>
      </w:r>
      <w:r w:rsidR="001D5D51" w:rsidRPr="002C2214">
        <w:rPr>
          <w:rFonts w:ascii="Times New Roman" w:hAnsi="Times New Roman" w:hint="eastAsia"/>
        </w:rPr>
        <w:t>月</w:t>
      </w:r>
      <w:r w:rsidR="001D5D51" w:rsidRPr="002C2214">
        <w:rPr>
          <w:rFonts w:ascii="Times New Roman" w:hAnsi="Times New Roman" w:hint="eastAsia"/>
        </w:rPr>
        <w:t>1</w:t>
      </w:r>
      <w:r w:rsidR="001D5D51" w:rsidRPr="002C2214">
        <w:rPr>
          <w:rFonts w:ascii="Times New Roman" w:hAnsi="Times New Roman" w:hint="eastAsia"/>
        </w:rPr>
        <w:t>日邀請司法院、法務部、矯正署等機關主管人員進行</w:t>
      </w:r>
      <w:r w:rsidR="007E0536" w:rsidRPr="002C2214">
        <w:rPr>
          <w:rFonts w:ascii="Times New Roman" w:hAnsi="Times New Roman" w:hint="eastAsia"/>
        </w:rPr>
        <w:t>座</w:t>
      </w:r>
      <w:r w:rsidR="007E0536" w:rsidRPr="002C2214">
        <w:rPr>
          <w:rFonts w:hAnsi="標楷體" w:hint="eastAsia"/>
        </w:rPr>
        <w:t>談</w:t>
      </w:r>
      <w:r w:rsidR="001D5D51" w:rsidRPr="002C2214">
        <w:rPr>
          <w:rFonts w:hAnsi="標楷體" w:hint="eastAsia"/>
        </w:rPr>
        <w:t>，</w:t>
      </w:r>
      <w:r w:rsidR="007E0536" w:rsidRPr="002C2214">
        <w:rPr>
          <w:rFonts w:hAnsi="標楷體" w:hint="eastAsia"/>
        </w:rPr>
        <w:t>綜整調查</w:t>
      </w:r>
      <w:r w:rsidR="00533D54" w:rsidRPr="002C2214">
        <w:rPr>
          <w:rFonts w:hAnsi="標楷體" w:hint="eastAsia"/>
        </w:rPr>
        <w:t>研究</w:t>
      </w:r>
      <w:r w:rsidR="007E0536" w:rsidRPr="002C2214">
        <w:rPr>
          <w:rFonts w:hAnsi="標楷體" w:hint="eastAsia"/>
        </w:rPr>
        <w:t>成果，針對涉及層面之深度與廣度等因素，</w:t>
      </w:r>
      <w:r w:rsidR="00AA6979" w:rsidRPr="002C2214">
        <w:rPr>
          <w:rFonts w:hAnsi="標楷體" w:hint="eastAsia"/>
        </w:rPr>
        <w:t>提出</w:t>
      </w:r>
      <w:r w:rsidR="007E0536" w:rsidRPr="002C2214">
        <w:rPr>
          <w:rFonts w:hAnsi="標楷體" w:hint="eastAsia"/>
        </w:rPr>
        <w:t>為</w:t>
      </w:r>
      <w:r w:rsidR="00A84EAE" w:rsidRPr="002C2214">
        <w:rPr>
          <w:rFonts w:hAnsi="標楷體" w:hint="eastAsia"/>
        </w:rPr>
        <w:t>遠</w:t>
      </w:r>
      <w:r w:rsidR="007E0536" w:rsidRPr="002C2214">
        <w:rPr>
          <w:rFonts w:hAnsi="標楷體" w:hint="eastAsia"/>
        </w:rPr>
        <w:t>、中、</w:t>
      </w:r>
      <w:r w:rsidR="00A84EAE" w:rsidRPr="002C2214">
        <w:rPr>
          <w:rFonts w:hAnsi="標楷體" w:hint="eastAsia"/>
        </w:rPr>
        <w:t>近</w:t>
      </w:r>
      <w:r w:rsidR="007E0536" w:rsidRPr="002C2214">
        <w:rPr>
          <w:rFonts w:hAnsi="標楷體" w:hint="eastAsia"/>
        </w:rPr>
        <w:t>程建議</w:t>
      </w:r>
      <w:r w:rsidR="00C8718B" w:rsidRPr="002C2214">
        <w:rPr>
          <w:rFonts w:hAnsi="標楷體" w:hint="eastAsia"/>
        </w:rPr>
        <w:t>。</w:t>
      </w:r>
      <w:r w:rsidR="007E0536" w:rsidRPr="002C2214">
        <w:rPr>
          <w:rFonts w:hAnsi="標楷體" w:hint="eastAsia"/>
        </w:rPr>
        <w:t>其中</w:t>
      </w:r>
      <w:r w:rsidR="00C8718B" w:rsidRPr="002C2214">
        <w:rPr>
          <w:rFonts w:hAnsi="標楷體" w:hint="eastAsia"/>
        </w:rPr>
        <w:t>，第一、二點為</w:t>
      </w:r>
      <w:r w:rsidR="00C8718B" w:rsidRPr="002C2214">
        <w:rPr>
          <w:rFonts w:hAnsi="標楷體" w:cs="新細明體" w:hint="eastAsia"/>
        </w:rPr>
        <w:t>遠程建議；</w:t>
      </w:r>
      <w:r w:rsidR="007E0536" w:rsidRPr="002C2214">
        <w:rPr>
          <w:rFonts w:hAnsi="標楷體" w:hint="eastAsia"/>
        </w:rPr>
        <w:t>第</w:t>
      </w:r>
      <w:r w:rsidR="00C8718B" w:rsidRPr="002C2214">
        <w:rPr>
          <w:rFonts w:hAnsi="標楷體" w:hint="eastAsia"/>
        </w:rPr>
        <w:t>三</w:t>
      </w:r>
      <w:r w:rsidR="00D63743" w:rsidRPr="002C2214">
        <w:rPr>
          <w:rFonts w:hAnsi="標楷體" w:hint="eastAsia"/>
        </w:rPr>
        <w:t>至</w:t>
      </w:r>
      <w:r w:rsidR="007A267F" w:rsidRPr="002C2214">
        <w:rPr>
          <w:rFonts w:hAnsi="標楷體" w:hint="eastAsia"/>
        </w:rPr>
        <w:t>五</w:t>
      </w:r>
      <w:r w:rsidR="007E0536" w:rsidRPr="002C2214">
        <w:rPr>
          <w:rFonts w:hAnsi="標楷體" w:hint="eastAsia"/>
        </w:rPr>
        <w:t>為</w:t>
      </w:r>
      <w:r w:rsidR="00A84EAE" w:rsidRPr="002C2214">
        <w:rPr>
          <w:rFonts w:hAnsi="標楷體" w:hint="eastAsia"/>
        </w:rPr>
        <w:t>中</w:t>
      </w:r>
      <w:r w:rsidR="007E0536" w:rsidRPr="002C2214">
        <w:rPr>
          <w:rFonts w:hAnsi="標楷體" w:hint="eastAsia"/>
        </w:rPr>
        <w:t>程建議；</w:t>
      </w:r>
      <w:r w:rsidR="00C8718B" w:rsidRPr="002C2214">
        <w:rPr>
          <w:rFonts w:hAnsi="標楷體" w:hint="eastAsia"/>
        </w:rPr>
        <w:t>第</w:t>
      </w:r>
      <w:r w:rsidR="00A84EAE" w:rsidRPr="002C2214">
        <w:rPr>
          <w:rFonts w:hAnsi="標楷體" w:hint="eastAsia"/>
        </w:rPr>
        <w:t>六</w:t>
      </w:r>
      <w:r w:rsidR="00C8718B" w:rsidRPr="002C2214">
        <w:rPr>
          <w:rFonts w:hAnsi="標楷體" w:hint="eastAsia"/>
        </w:rPr>
        <w:t>至九則</w:t>
      </w:r>
      <w:r w:rsidR="007E0536" w:rsidRPr="002C2214">
        <w:rPr>
          <w:rFonts w:hAnsi="標楷體" w:hint="eastAsia"/>
        </w:rPr>
        <w:t>為</w:t>
      </w:r>
      <w:r w:rsidR="00A84EAE" w:rsidRPr="002C2214">
        <w:rPr>
          <w:rFonts w:hAnsi="標楷體" w:hint="eastAsia"/>
        </w:rPr>
        <w:t>近</w:t>
      </w:r>
      <w:r w:rsidR="007E0536" w:rsidRPr="002C2214">
        <w:rPr>
          <w:rFonts w:hAnsi="標楷體" w:hint="eastAsia"/>
        </w:rPr>
        <w:t>程建議</w:t>
      </w:r>
      <w:r w:rsidR="00C8718B" w:rsidRPr="002C2214">
        <w:rPr>
          <w:rFonts w:hAnsi="標楷體" w:hint="eastAsia"/>
        </w:rPr>
        <w:t>。</w:t>
      </w:r>
      <w:r w:rsidR="007E0536" w:rsidRPr="002C2214">
        <w:rPr>
          <w:rFonts w:hAnsi="標楷體" w:cs="新細明體" w:hint="eastAsia"/>
        </w:rPr>
        <w:t>茲分述如下</w:t>
      </w:r>
      <w:r w:rsidR="001D5D51" w:rsidRPr="002C2214">
        <w:rPr>
          <w:rFonts w:hAnsi="標楷體" w:hint="eastAsia"/>
        </w:rPr>
        <w:t>：</w:t>
      </w:r>
      <w:bookmarkEnd w:id="389"/>
      <w:bookmarkEnd w:id="390"/>
      <w:bookmarkEnd w:id="391"/>
    </w:p>
    <w:p w14:paraId="76F32986" w14:textId="02C4B233" w:rsidR="0057181E" w:rsidRPr="002C2214" w:rsidRDefault="0057181E" w:rsidP="0057181E">
      <w:pPr>
        <w:pStyle w:val="2"/>
        <w:rPr>
          <w:b/>
        </w:rPr>
      </w:pPr>
      <w:bookmarkStart w:id="392" w:name="_Toc141885058"/>
      <w:r w:rsidRPr="002C2214">
        <w:rPr>
          <w:rFonts w:hint="eastAsia"/>
          <w:b/>
        </w:rPr>
        <w:t>修復式司法非刑事訴訟必經程序，其於我國刑事法之定位，未臻明確，影響司法人員</w:t>
      </w:r>
      <w:r w:rsidR="000C6520" w:rsidRPr="002C2214">
        <w:rPr>
          <w:rFonts w:hint="eastAsia"/>
          <w:b/>
        </w:rPr>
        <w:t>與</w:t>
      </w:r>
      <w:r w:rsidRPr="002C2214">
        <w:rPr>
          <w:rFonts w:hint="eastAsia"/>
          <w:b/>
        </w:rPr>
        <w:t>社會大眾</w:t>
      </w:r>
      <w:r w:rsidR="000C6520" w:rsidRPr="002C2214">
        <w:rPr>
          <w:rFonts w:hint="eastAsia"/>
          <w:b/>
        </w:rPr>
        <w:t>之</w:t>
      </w:r>
      <w:r w:rsidRPr="002C2214">
        <w:rPr>
          <w:rFonts w:hint="eastAsia"/>
          <w:b/>
        </w:rPr>
        <w:t>理解，</w:t>
      </w:r>
      <w:r w:rsidR="000C6520" w:rsidRPr="002C2214">
        <w:rPr>
          <w:rFonts w:hint="eastAsia"/>
          <w:b/>
        </w:rPr>
        <w:t>甚至</w:t>
      </w:r>
      <w:r w:rsidRPr="002C2214">
        <w:rPr>
          <w:rFonts w:hint="eastAsia"/>
          <w:b/>
        </w:rPr>
        <w:t>制度運作之成敗，法務部與司法院允宜共同研議釐清修復式司法於我國刑事法中定位，作為建構我國修復式司法之前提</w:t>
      </w:r>
      <w:bookmarkEnd w:id="392"/>
    </w:p>
    <w:p w14:paraId="698CF48F" w14:textId="4E46501D" w:rsidR="0057181E" w:rsidRPr="002C2214" w:rsidRDefault="0057181E" w:rsidP="0057181E">
      <w:pPr>
        <w:pStyle w:val="3"/>
      </w:pPr>
      <w:r w:rsidRPr="002C2214">
        <w:rPr>
          <w:rFonts w:hint="eastAsia"/>
        </w:rPr>
        <w:t>按刑事訴訟法第</w:t>
      </w:r>
      <w:r w:rsidRPr="002C2214">
        <w:rPr>
          <w:rFonts w:hAnsi="標楷體" w:hint="eastAsia"/>
          <w:szCs w:val="32"/>
        </w:rPr>
        <w:t>248條之2第1項</w:t>
      </w:r>
      <w:r w:rsidRPr="002C2214">
        <w:rPr>
          <w:rFonts w:hint="eastAsia"/>
        </w:rPr>
        <w:t>規定：「</w:t>
      </w:r>
      <w:r w:rsidRPr="002C2214">
        <w:rPr>
          <w:rFonts w:hAnsi="標楷體" w:hint="eastAsia"/>
          <w:szCs w:val="32"/>
        </w:rPr>
        <w:t>檢察官於偵查中得將案件移付調解；或依被告及被害人之聲請，轉介適當機關、機構或團體進行修復</w:t>
      </w:r>
      <w:r w:rsidRPr="002C2214">
        <w:rPr>
          <w:rFonts w:hint="eastAsia"/>
        </w:rPr>
        <w:t>。」第</w:t>
      </w:r>
      <w:r w:rsidRPr="002C2214">
        <w:rPr>
          <w:rFonts w:hAnsi="標楷體" w:hint="eastAsia"/>
          <w:szCs w:val="32"/>
        </w:rPr>
        <w:t>271條之4第1項</w:t>
      </w:r>
      <w:r w:rsidRPr="002C2214">
        <w:rPr>
          <w:rFonts w:hint="eastAsia"/>
        </w:rPr>
        <w:t>規定：「法院於言詞辯論終結前，得將案件移付調解；或依被告及被害人之聲請，於聽取檢察官、代理人、辯護人及輔佐人之意見後，轉介適當機關、機構或團體進行修復。」犯罪被害人權益保障法第4</w:t>
      </w:r>
      <w:r w:rsidRPr="002C2214">
        <w:t>4</w:t>
      </w:r>
      <w:r w:rsidRPr="002C2214">
        <w:rPr>
          <w:rFonts w:hint="eastAsia"/>
        </w:rPr>
        <w:t>條第1項</w:t>
      </w:r>
      <w:r w:rsidR="00AA6979" w:rsidRPr="002C2214">
        <w:rPr>
          <w:rFonts w:hint="eastAsia"/>
        </w:rPr>
        <w:t>規</w:t>
      </w:r>
      <w:r w:rsidRPr="002C2214">
        <w:rPr>
          <w:rFonts w:hint="eastAsia"/>
        </w:rPr>
        <w:t>定：「檢察官或法院依犯罪被害人及被告之聲請，轉介適當機關（構）或團體進行修復前，應說明轉介修復之性質，告知相關程序及得行使之權利。」法務部實施計畫：「壹、目的：為協助被害人、加害人、雙方家庭及受到犯罪事件影響的個人或社區成員，有機會陳述、表達需求及感受，提問與對話，進而自主決定是否討論及處理由於犯罪事件所造成的問題。……肆、實施原則、五、尊重當事人之自主意願及權利，如當事人一方在任何階段表達無參與意願，應即繼續原刑事司法程序。……八、當事人於參與過程之陳述、協議及履行情形，該案件承辦檢察官或公訴檢察官得自行衡酌是否列入偵查終結處分或提供法院作為量刑</w:t>
      </w:r>
      <w:r w:rsidRPr="002C2214">
        <w:rPr>
          <w:rFonts w:hint="eastAsia"/>
        </w:rPr>
        <w:lastRenderedPageBreak/>
        <w:t>之參考。」法院應行注意事項第2點規定：「法院辦理本法之轉介修復時，應充分理解修復式司法之目的及意義，並注意下列事項：（一）保持中立，公平對待任何一方。（二）尊重任何一方之自我決定意願。（三）避免指導或勸導之口氣，亦不對任何一方之行為進行批判。（四）參與者之隱私保護。」矯正署實施計畫：「壹、定義……修復兼具『解決紛爭』與『情感修復』的性質並強調過程藉由有建設性之參與及對話在尊重、理解及溝通之氛圍下尋求彌補被害人之損害、痛苦及不安真正滿足被害人之需要並修復因行為人一時鑄成大錯而破裂之社會關係讓紛爭中所有關係人，能真正理解行為原因之可能性，以及在釐清責任後，行為人真摰地承擔所應負之完全責任此即是修復式司法之真諦。」</w:t>
      </w:r>
    </w:p>
    <w:p w14:paraId="5F8F0DF4" w14:textId="3AB1A875" w:rsidR="0057181E" w:rsidRPr="002C2214" w:rsidRDefault="0057181E" w:rsidP="0057181E">
      <w:pPr>
        <w:pStyle w:val="3"/>
      </w:pPr>
      <w:r w:rsidRPr="002C2214">
        <w:rPr>
          <w:rFonts w:hint="eastAsia"/>
        </w:rPr>
        <w:t>修復式司法具有：當事人自主、加害人承擔責任、加害人復歸、</w:t>
      </w:r>
      <w:r w:rsidR="006C6FC5" w:rsidRPr="002C2214">
        <w:rPr>
          <w:rFonts w:hint="eastAsia"/>
        </w:rPr>
        <w:t>當事人</w:t>
      </w:r>
      <w:r w:rsidR="00CD55D8" w:rsidRPr="002C2214">
        <w:rPr>
          <w:rFonts w:hint="eastAsia"/>
        </w:rPr>
        <w:t>表達需求及感受、</w:t>
      </w:r>
      <w:r w:rsidR="006C6FC5" w:rsidRPr="002C2214">
        <w:rPr>
          <w:rFonts w:hint="eastAsia"/>
        </w:rPr>
        <w:t>當事人</w:t>
      </w:r>
      <w:r w:rsidR="00CD55D8" w:rsidRPr="002C2214">
        <w:rPr>
          <w:rFonts w:hint="eastAsia"/>
        </w:rPr>
        <w:t>提問與對話</w:t>
      </w:r>
      <w:r w:rsidR="00AA6979" w:rsidRPr="002C2214">
        <w:rPr>
          <w:rFonts w:hint="eastAsia"/>
        </w:rPr>
        <w:t>、加害人賠償(若被害人、加害人達成協議</w:t>
      </w:r>
      <w:r w:rsidR="00AA6979" w:rsidRPr="002C2214">
        <w:t>)</w:t>
      </w:r>
      <w:r w:rsidR="00AA6979" w:rsidRPr="002C2214">
        <w:rPr>
          <w:rFonts w:hint="eastAsia"/>
        </w:rPr>
        <w:t>或道歉、</w:t>
      </w:r>
      <w:r w:rsidRPr="002C2214">
        <w:rPr>
          <w:rFonts w:hint="eastAsia"/>
        </w:rPr>
        <w:t>等特點</w:t>
      </w:r>
      <w:r w:rsidRPr="002C2214">
        <w:rPr>
          <w:rStyle w:val="aff3"/>
        </w:rPr>
        <w:footnoteReference w:id="32"/>
      </w:r>
      <w:r w:rsidRPr="002C2214">
        <w:rPr>
          <w:rFonts w:hint="eastAsia"/>
        </w:rPr>
        <w:t>，也因此經常被提出與刑法、刑事訴訟</w:t>
      </w:r>
      <w:r w:rsidR="006C6FC5" w:rsidRPr="002C2214">
        <w:rPr>
          <w:rFonts w:hint="eastAsia"/>
        </w:rPr>
        <w:t>法</w:t>
      </w:r>
      <w:r w:rsidRPr="002C2214">
        <w:rPr>
          <w:rFonts w:hint="eastAsia"/>
        </w:rPr>
        <w:t>中既有之相關制度作比較，甚至</w:t>
      </w:r>
      <w:r w:rsidR="006C6FC5" w:rsidRPr="002C2214">
        <w:rPr>
          <w:rFonts w:hint="eastAsia"/>
        </w:rPr>
        <w:t>不乏有</w:t>
      </w:r>
      <w:r w:rsidRPr="002C2214">
        <w:rPr>
          <w:rFonts w:hint="eastAsia"/>
        </w:rPr>
        <w:t>司法人員誤解</w:t>
      </w:r>
      <w:r w:rsidR="006C6FC5" w:rsidRPr="002C2214">
        <w:rPr>
          <w:rFonts w:hint="eastAsia"/>
        </w:rPr>
        <w:t>既有制度已可達</w:t>
      </w:r>
      <w:r w:rsidR="00AA6979" w:rsidRPr="002C2214">
        <w:rPr>
          <w:rFonts w:hint="eastAsia"/>
        </w:rPr>
        <w:t>到</w:t>
      </w:r>
      <w:r w:rsidR="006C6FC5" w:rsidRPr="002C2214">
        <w:rPr>
          <w:rFonts w:hint="eastAsia"/>
        </w:rPr>
        <w:t>修復式司法之功能</w:t>
      </w:r>
      <w:r w:rsidRPr="002C2214">
        <w:rPr>
          <w:rStyle w:val="aff3"/>
        </w:rPr>
        <w:footnoteReference w:id="33"/>
      </w:r>
      <w:r w:rsidR="006C6FC5" w:rsidRPr="002C2214">
        <w:rPr>
          <w:rFonts w:hint="eastAsia"/>
        </w:rPr>
        <w:t>。目前刑法、刑事訴訟法中與修復式司法相近制度，</w:t>
      </w:r>
      <w:r w:rsidRPr="002C2214">
        <w:rPr>
          <w:rFonts w:hint="eastAsia"/>
        </w:rPr>
        <w:t>分述如下：</w:t>
      </w:r>
    </w:p>
    <w:p w14:paraId="0E173B16" w14:textId="4C986266" w:rsidR="0057181E" w:rsidRPr="002C2214" w:rsidRDefault="0057181E" w:rsidP="0057181E">
      <w:pPr>
        <w:pStyle w:val="4"/>
        <w:rPr>
          <w:bCs/>
        </w:rPr>
      </w:pPr>
      <w:r w:rsidRPr="002C2214">
        <w:rPr>
          <w:rFonts w:hint="eastAsia"/>
          <w:bCs/>
        </w:rPr>
        <w:t>緩起訴：刑事訴訟法第2</w:t>
      </w:r>
      <w:r w:rsidRPr="002C2214">
        <w:rPr>
          <w:bCs/>
        </w:rPr>
        <w:t>53</w:t>
      </w:r>
      <w:r w:rsidRPr="002C2214">
        <w:rPr>
          <w:rFonts w:hint="eastAsia"/>
          <w:bCs/>
        </w:rPr>
        <w:t>條之1規定，檢察官作成緩起訴前，得命被告於一定期間內遵守或履行事項，包括第1款向被害人道歉、第3款向被害人支付相當數額之財產或非財產上之損害賠償。刑事訴訟法增設緩起訴之用意，除</w:t>
      </w:r>
      <w:bookmarkStart w:id="393" w:name="_Hlk140226868"/>
      <w:r w:rsidRPr="002C2214">
        <w:rPr>
          <w:rFonts w:hint="eastAsia"/>
          <w:bCs/>
        </w:rPr>
        <w:t>疏解訟源外，並</w:t>
      </w:r>
      <w:r w:rsidRPr="002C2214">
        <w:rPr>
          <w:rFonts w:hint="eastAsia"/>
          <w:bCs/>
        </w:rPr>
        <w:lastRenderedPageBreak/>
        <w:t>有協助加害人復歸，在檢察官附加條件部分，包括加害人賠償、加害人道歉，此部分與修復式司法部分內涵相同。</w:t>
      </w:r>
      <w:bookmarkEnd w:id="393"/>
    </w:p>
    <w:p w14:paraId="2C426E9F" w14:textId="77777777" w:rsidR="0057181E" w:rsidRPr="002C2214" w:rsidRDefault="0057181E" w:rsidP="0057181E">
      <w:pPr>
        <w:pStyle w:val="4"/>
      </w:pPr>
      <w:r w:rsidRPr="002C2214">
        <w:rPr>
          <w:rFonts w:hint="eastAsia"/>
        </w:rPr>
        <w:t>偵查或審判中移付調解：刑事訴訟法第2</w:t>
      </w:r>
      <w:r w:rsidRPr="002C2214">
        <w:t>48</w:t>
      </w:r>
      <w:r w:rsidRPr="002C2214">
        <w:rPr>
          <w:rFonts w:hint="eastAsia"/>
        </w:rPr>
        <w:t>條之</w:t>
      </w:r>
      <w:r w:rsidRPr="002C2214">
        <w:t>2</w:t>
      </w:r>
      <w:r w:rsidRPr="002C2214">
        <w:rPr>
          <w:rFonts w:hint="eastAsia"/>
        </w:rPr>
        <w:t>第1項為偵查中辦理修復式司法之明文，惟同條亦為偵查中移付調解之依據。雖然鄉鎮市調解限於刑事非告訴乃論罪</w:t>
      </w:r>
      <w:r w:rsidRPr="002C2214">
        <w:rPr>
          <w:rStyle w:val="aff3"/>
        </w:rPr>
        <w:footnoteReference w:id="34"/>
      </w:r>
      <w:r w:rsidRPr="002C2214">
        <w:rPr>
          <w:rFonts w:hint="eastAsia"/>
        </w:rPr>
        <w:t>，惟檢察官偵查中加強運用鄉鎮市調解功能方案第2點允許非告訴乃論罪亦得移付調解</w:t>
      </w:r>
      <w:r w:rsidRPr="002C2214">
        <w:rPr>
          <w:rStyle w:val="aff3"/>
        </w:rPr>
        <w:footnoteReference w:id="35"/>
      </w:r>
      <w:r w:rsidRPr="002C2214">
        <w:rPr>
          <w:rFonts w:hint="eastAsia"/>
        </w:rPr>
        <w:t>。調解具有當事人自主、當事人平等地位、加害人道歉、被害人獲得賠償、疏解訟源及協助加害人復歸等特色，此部分與修復式司法部分內涵相同。至於審判中移付調解，依據為刑事訴訟法第2</w:t>
      </w:r>
      <w:r w:rsidRPr="002C2214">
        <w:t>71</w:t>
      </w:r>
      <w:r w:rsidRPr="002C2214">
        <w:rPr>
          <w:rFonts w:hint="eastAsia"/>
        </w:rPr>
        <w:t>條之4，審判中移付調解與修復式司法相近情形，與偵查中移付調解應屬一致。</w:t>
      </w:r>
    </w:p>
    <w:p w14:paraId="0B9A8303" w14:textId="77777777" w:rsidR="0057181E" w:rsidRPr="002C2214" w:rsidRDefault="0057181E" w:rsidP="0057181E">
      <w:pPr>
        <w:pStyle w:val="4"/>
        <w:rPr>
          <w:bCs/>
        </w:rPr>
      </w:pPr>
      <w:r w:rsidRPr="002C2214">
        <w:rPr>
          <w:rFonts w:hint="eastAsia"/>
        </w:rPr>
        <w:t>協商程序：刑事訴訟法第4</w:t>
      </w:r>
      <w:r w:rsidRPr="002C2214">
        <w:t>55</w:t>
      </w:r>
      <w:r w:rsidRPr="002C2214">
        <w:rPr>
          <w:rFonts w:hint="eastAsia"/>
        </w:rPr>
        <w:t>之</w:t>
      </w:r>
      <w:r w:rsidRPr="002C2214">
        <w:t>2</w:t>
      </w:r>
      <w:r w:rsidRPr="002C2214">
        <w:rPr>
          <w:rFonts w:hint="eastAsia"/>
        </w:rPr>
        <w:t>第1項規定，於特定犯罪案件</w:t>
      </w:r>
      <w:r w:rsidRPr="002C2214">
        <w:rPr>
          <w:rStyle w:val="aff3"/>
        </w:rPr>
        <w:footnoteReference w:id="36"/>
      </w:r>
      <w:r w:rsidRPr="002C2214">
        <w:rPr>
          <w:rFonts w:hint="eastAsia"/>
        </w:rPr>
        <w:t>，經當事人雙方合意且被告認罪者，檢察官得於徵詢被害人意見後，逕行或依被告或其代理人、辯護人之請求，經法院同意於審判外進行協商，由檢察官聲請法院改依協商程序而為判決。同項規定協商事項包括：被告願受科刑及沒收之範圍或願意接受緩刑之宣告、被告向被害人道歉、被告支付相當數額之賠償金。可見協商程序具有：當事人同意、加害人認罪、加害人道歉、被害人獲得賠償、協助加害人復歸等特色，</w:t>
      </w:r>
      <w:r w:rsidRPr="002C2214">
        <w:rPr>
          <w:rFonts w:hint="eastAsia"/>
          <w:bCs/>
        </w:rPr>
        <w:lastRenderedPageBreak/>
        <w:t>與修復式司法部分內涵相同</w:t>
      </w:r>
      <w:r w:rsidRPr="002C2214">
        <w:rPr>
          <w:rStyle w:val="aff3"/>
          <w:bCs/>
        </w:rPr>
        <w:footnoteReference w:id="37"/>
      </w:r>
      <w:r w:rsidRPr="002C2214">
        <w:rPr>
          <w:rFonts w:hint="eastAsia"/>
          <w:bCs/>
        </w:rPr>
        <w:t>。</w:t>
      </w:r>
    </w:p>
    <w:p w14:paraId="41A0B4E0" w14:textId="7C4128C3" w:rsidR="0057181E" w:rsidRPr="002C2214" w:rsidRDefault="0057181E" w:rsidP="0057181E">
      <w:pPr>
        <w:pStyle w:val="4"/>
        <w:rPr>
          <w:rFonts w:hAnsi="標楷體"/>
        </w:rPr>
      </w:pPr>
      <w:r w:rsidRPr="002C2214">
        <w:rPr>
          <w:rFonts w:hint="eastAsia"/>
        </w:rPr>
        <w:t>緩刑：加害人所受宣告刑在一定條件下</w:t>
      </w:r>
      <w:r w:rsidRPr="002C2214">
        <w:rPr>
          <w:rStyle w:val="aff3"/>
        </w:rPr>
        <w:footnoteReference w:id="38"/>
      </w:r>
      <w:r w:rsidRPr="002C2214">
        <w:rPr>
          <w:rFonts w:hint="eastAsia"/>
        </w:rPr>
        <w:t>，法院得宣告緩刑，並依刑法第7</w:t>
      </w:r>
      <w:r w:rsidRPr="002C2214">
        <w:t>4</w:t>
      </w:r>
      <w:r w:rsidRPr="002C2214">
        <w:rPr>
          <w:rFonts w:hint="eastAsia"/>
        </w:rPr>
        <w:t>條第2項規定，命加害人立悔過書或向被害人支付相當數額之財產或非財產上之損害賠</w:t>
      </w:r>
      <w:r w:rsidRPr="002C2214">
        <w:rPr>
          <w:rFonts w:hAnsi="標楷體" w:hint="eastAsia"/>
        </w:rPr>
        <w:t>償。緩刑制度係使加害人復歸社會，減少短期自由刑的弊病，當緩刑附有上開條件時，足徵緩刑具有賠償被害人、加害人道歉、協助加害人復歸</w:t>
      </w:r>
      <w:r w:rsidRPr="002C2214">
        <w:rPr>
          <w:rFonts w:hAnsi="標楷體" w:hint="eastAsia"/>
          <w:bCs/>
        </w:rPr>
        <w:t>，此部分與修復式司法部分內涵相同</w:t>
      </w:r>
      <w:r w:rsidR="0036402A" w:rsidRPr="002C2214">
        <w:rPr>
          <w:rStyle w:val="aff3"/>
          <w:rFonts w:hAnsi="標楷體"/>
          <w:bCs/>
        </w:rPr>
        <w:footnoteReference w:id="39"/>
      </w:r>
      <w:r w:rsidRPr="002C2214">
        <w:rPr>
          <w:rFonts w:hAnsi="標楷體" w:hint="eastAsia"/>
          <w:bCs/>
        </w:rPr>
        <w:t>。</w:t>
      </w:r>
    </w:p>
    <w:p w14:paraId="6AC5BA5F" w14:textId="4C98A3FA" w:rsidR="00DE23C5" w:rsidRPr="002C2214" w:rsidRDefault="00DE23C5" w:rsidP="0057181E">
      <w:pPr>
        <w:pStyle w:val="4"/>
        <w:rPr>
          <w:rFonts w:hAnsi="標楷體"/>
        </w:rPr>
      </w:pPr>
      <w:r w:rsidRPr="002C2214">
        <w:rPr>
          <w:rFonts w:hint="eastAsia"/>
        </w:rPr>
        <w:t>以上足徵，前開既有制度與修復式司法之部分內涵相同，此</w:t>
      </w:r>
      <w:r w:rsidR="00AA6979" w:rsidRPr="002C2214">
        <w:rPr>
          <w:rFonts w:hint="eastAsia"/>
        </w:rPr>
        <w:t>不</w:t>
      </w:r>
      <w:r w:rsidR="00DF0715" w:rsidRPr="002C2214">
        <w:rPr>
          <w:rFonts w:hint="eastAsia"/>
        </w:rPr>
        <w:t>無</w:t>
      </w:r>
      <w:r w:rsidRPr="002C2214">
        <w:rPr>
          <w:rFonts w:hint="eastAsia"/>
        </w:rPr>
        <w:t>影響司法人員</w:t>
      </w:r>
      <w:r w:rsidR="00DF0715" w:rsidRPr="002C2214">
        <w:rPr>
          <w:rFonts w:hint="eastAsia"/>
        </w:rPr>
        <w:t>與</w:t>
      </w:r>
      <w:r w:rsidRPr="002C2214">
        <w:rPr>
          <w:rFonts w:hint="eastAsia"/>
        </w:rPr>
        <w:t>社會大眾對修復式司法之認知。</w:t>
      </w:r>
    </w:p>
    <w:p w14:paraId="2B316644" w14:textId="494D8D3A" w:rsidR="004315FA" w:rsidRPr="002C2214" w:rsidRDefault="004315FA" w:rsidP="004315FA">
      <w:pPr>
        <w:pStyle w:val="3"/>
        <w:rPr>
          <w:rFonts w:hAnsi="標楷體" w:cs="新細明體"/>
        </w:rPr>
      </w:pPr>
      <w:r w:rsidRPr="002C2214">
        <w:rPr>
          <w:rFonts w:hAnsi="標楷體" w:cs="新細明體" w:hint="eastAsia"/>
        </w:rPr>
        <w:t>文獻指出，修復式司法固然與前開緩刑、緩起訴、協商程序或調解有相類似之處，惟仍有不同，例如：相較於調解，修復式司法更具有情緒處理的元素</w:t>
      </w:r>
      <w:r w:rsidRPr="002C2214">
        <w:rPr>
          <w:rStyle w:val="aff3"/>
          <w:rFonts w:hAnsi="標楷體"/>
        </w:rPr>
        <w:footnoteReference w:id="40"/>
      </w:r>
      <w:r w:rsidRPr="002C2214">
        <w:rPr>
          <w:rFonts w:hAnsi="標楷體" w:cs="新細明體" w:hint="eastAsia"/>
        </w:rPr>
        <w:t>；調解目的通常以短時間內儘量導向達成協議為主，然修復式司法強調參與、溝通、對話和減少傷害；調解程序中並沒有結構式的程序來協商當事人溝</w:t>
      </w:r>
      <w:r w:rsidRPr="002C2214">
        <w:rPr>
          <w:rFonts w:hAnsi="標楷體" w:cs="新細明體" w:hint="eastAsia"/>
        </w:rPr>
        <w:lastRenderedPageBreak/>
        <w:t>通與表達</w:t>
      </w:r>
      <w:r w:rsidRPr="002C2214">
        <w:rPr>
          <w:rStyle w:val="aff3"/>
          <w:rFonts w:hAnsi="標楷體" w:cs="新細明體"/>
        </w:rPr>
        <w:footnoteReference w:id="41"/>
      </w:r>
      <w:r w:rsidRPr="002C2214">
        <w:rPr>
          <w:rFonts w:hAnsi="標楷體" w:cs="新細明體" w:hint="eastAsia"/>
        </w:rPr>
        <w:t>；調解制度中，強調調解者的身分地位與角色功能，與強調當事人積極參與、賦權的修復式司法不同</w:t>
      </w:r>
      <w:r w:rsidRPr="002C2214">
        <w:rPr>
          <w:rStyle w:val="aff3"/>
          <w:rFonts w:hAnsi="標楷體" w:cs="新細明體"/>
        </w:rPr>
        <w:footnoteReference w:id="42"/>
      </w:r>
      <w:r w:rsidRPr="002C2214">
        <w:rPr>
          <w:rFonts w:hAnsi="標楷體" w:cs="新細明體" w:hint="eastAsia"/>
        </w:rPr>
        <w:t>；協商程序追求儘速終結案件，但修復式司法強調雙方進行對話協商</w:t>
      </w:r>
      <w:r w:rsidRPr="002C2214">
        <w:rPr>
          <w:rStyle w:val="aff3"/>
          <w:rFonts w:hAnsi="標楷體" w:cs="新細明體"/>
        </w:rPr>
        <w:footnoteReference w:id="43"/>
      </w:r>
      <w:r w:rsidRPr="002C2214">
        <w:rPr>
          <w:rFonts w:hAnsi="標楷體" w:cs="新細明體" w:hint="eastAsia"/>
        </w:rPr>
        <w:t>；且協商程序中加害人道歉與或針對賠償協商，不代表加害人、被害人情感上獲得修復，只能他們解決法律上的爭議</w:t>
      </w:r>
      <w:r w:rsidRPr="002C2214">
        <w:rPr>
          <w:rStyle w:val="aff3"/>
          <w:rFonts w:ascii="新細明體" w:eastAsia="新細明體" w:hAnsi="新細明體" w:cs="新細明體"/>
        </w:rPr>
        <w:footnoteReference w:id="44"/>
      </w:r>
      <w:r w:rsidRPr="002C2214">
        <w:rPr>
          <w:rFonts w:hAnsi="標楷體" w:cs="新細明體" w:hint="eastAsia"/>
        </w:rPr>
        <w:t>；由修復式司法的觀點而言，無論是謝罪或是賠償，都應該基於加害人意願，而此意願之促成則有賴透過各種方法(包括與被害人之對話等程序</w:t>
      </w:r>
      <w:r w:rsidRPr="002C2214">
        <w:rPr>
          <w:rFonts w:hAnsi="標楷體" w:cs="新細明體"/>
        </w:rPr>
        <w:t>)</w:t>
      </w:r>
      <w:r w:rsidRPr="002C2214">
        <w:rPr>
          <w:rFonts w:hAnsi="標楷體" w:cs="新細明體" w:hint="eastAsia"/>
        </w:rPr>
        <w:t>使加害人理解犯罪的嚴重性，而非透過國家機關的命令。由檢察官加以命令並據此決定起訴與否，毋寧是增強了檢察官的裁量權，與修復式司法尊重當事人的意願並促進市民參與的目標相去甚遠</w:t>
      </w:r>
      <w:r w:rsidRPr="002C2214">
        <w:rPr>
          <w:rStyle w:val="aff3"/>
          <w:rFonts w:hAnsi="標楷體" w:cs="新細明體"/>
        </w:rPr>
        <w:footnoteReference w:id="45"/>
      </w:r>
      <w:r w:rsidRPr="002C2214">
        <w:rPr>
          <w:rFonts w:hAnsi="標楷體" w:cs="新細明體" w:hint="eastAsia"/>
        </w:rPr>
        <w:t>；緩刑、緩起訴仍然是以加害人復歸為中心的制度建構，是先考量加害人需求，之後才考量被害人，且係由司法人員為主導的制度，將加害人與被害人置於被動地位，與修復式司法之賦權不符</w:t>
      </w:r>
      <w:r w:rsidRPr="002C2214">
        <w:rPr>
          <w:rStyle w:val="aff3"/>
          <w:rFonts w:hAnsi="標楷體" w:cs="新細明體"/>
        </w:rPr>
        <w:footnoteReference w:id="46"/>
      </w:r>
      <w:r w:rsidRPr="002C2214">
        <w:rPr>
          <w:rFonts w:hAnsi="標楷體" w:cs="新細明體" w:hint="eastAsia"/>
        </w:rPr>
        <w:t>。</w:t>
      </w:r>
    </w:p>
    <w:p w14:paraId="4D47C459" w14:textId="25057017" w:rsidR="0057181E" w:rsidRPr="002C2214" w:rsidRDefault="003673E4" w:rsidP="0057181E">
      <w:pPr>
        <w:pStyle w:val="3"/>
      </w:pPr>
      <w:r w:rsidRPr="002C2214">
        <w:rPr>
          <w:rFonts w:hint="eastAsia"/>
        </w:rPr>
        <w:t>然</w:t>
      </w:r>
      <w:r w:rsidR="00543B1B" w:rsidRPr="002C2214">
        <w:rPr>
          <w:rFonts w:hint="eastAsia"/>
        </w:rPr>
        <w:t>自</w:t>
      </w:r>
      <w:r w:rsidR="0057181E" w:rsidRPr="002C2214">
        <w:rPr>
          <w:rFonts w:hint="eastAsia"/>
        </w:rPr>
        <w:t>案件數觀察，依附表一所示，各地檢署1</w:t>
      </w:r>
      <w:r w:rsidR="0057181E" w:rsidRPr="002C2214">
        <w:t>06</w:t>
      </w:r>
      <w:r w:rsidR="0057181E" w:rsidRPr="002C2214">
        <w:rPr>
          <w:rFonts w:hint="eastAsia"/>
        </w:rPr>
        <w:t>年至1</w:t>
      </w:r>
      <w:r w:rsidR="0057181E" w:rsidRPr="002C2214">
        <w:t>11</w:t>
      </w:r>
      <w:r w:rsidR="0057181E" w:rsidRPr="002C2214">
        <w:rPr>
          <w:rFonts w:hint="eastAsia"/>
        </w:rPr>
        <w:t>年移付調解案件件數，與</w:t>
      </w:r>
      <w:r w:rsidR="00543B1B" w:rsidRPr="002C2214">
        <w:rPr>
          <w:rFonts w:hint="eastAsia"/>
        </w:rPr>
        <w:t>各該地檢</w:t>
      </w:r>
      <w:r w:rsidR="0057181E" w:rsidRPr="002C2214">
        <w:rPr>
          <w:rFonts w:hint="eastAsia"/>
        </w:rPr>
        <w:t>署同期間聲請修復式司法件數相比，多為百倍之多，少為數十倍</w:t>
      </w:r>
      <w:r w:rsidR="00543B1B" w:rsidRPr="002C2214">
        <w:rPr>
          <w:rFonts w:hint="eastAsia"/>
        </w:rPr>
        <w:t>之多</w:t>
      </w:r>
      <w:r w:rsidR="0057181E" w:rsidRPr="002C2214">
        <w:rPr>
          <w:rFonts w:hint="eastAsia"/>
        </w:rPr>
        <w:t>。另依內政部</w:t>
      </w:r>
      <w:r w:rsidR="00DE23C5" w:rsidRPr="002C2214">
        <w:rPr>
          <w:rFonts w:hint="eastAsia"/>
        </w:rPr>
        <w:t>網站所示</w:t>
      </w:r>
      <w:r w:rsidR="00DE23C5" w:rsidRPr="002C2214">
        <w:rPr>
          <w:rStyle w:val="aff3"/>
        </w:rPr>
        <w:footnoteReference w:id="47"/>
      </w:r>
      <w:r w:rsidR="0057181E" w:rsidRPr="002C2214">
        <w:rPr>
          <w:rFonts w:hint="eastAsia"/>
        </w:rPr>
        <w:t>，110年鄉鎮市區調解成立件數，共計10.2萬件，其中刑事案件為8萬2,753件，比率為66.27％，又以傷害案件7萬4,449</w:t>
      </w:r>
      <w:r w:rsidR="0057181E" w:rsidRPr="002C2214">
        <w:rPr>
          <w:rFonts w:hint="eastAsia"/>
        </w:rPr>
        <w:lastRenderedPageBreak/>
        <w:t>件（比率為89.97％）最多，竊盜及侵占詐欺案件2,227件（比率為2.69％）居次。再依附表二所示，1</w:t>
      </w:r>
      <w:r w:rsidR="0057181E" w:rsidRPr="002C2214">
        <w:t>06</w:t>
      </w:r>
      <w:r w:rsidR="0057181E" w:rsidRPr="002C2214">
        <w:rPr>
          <w:rFonts w:hint="eastAsia"/>
        </w:rPr>
        <w:t>年至1</w:t>
      </w:r>
      <w:r w:rsidR="0057181E" w:rsidRPr="002C2214">
        <w:t>11</w:t>
      </w:r>
      <w:r w:rsidR="0057181E" w:rsidRPr="002C2214">
        <w:rPr>
          <w:rFonts w:hint="eastAsia"/>
        </w:rPr>
        <w:t>年，各地檢署緩起訴案件之平均約為3</w:t>
      </w:r>
      <w:r w:rsidR="0057181E" w:rsidRPr="002C2214">
        <w:t>6,520</w:t>
      </w:r>
      <w:r w:rsidR="0057181E" w:rsidRPr="002C2214">
        <w:rPr>
          <w:rFonts w:hint="eastAsia"/>
        </w:rPr>
        <w:t>件，亦仍遠高於修復式司法之聲請件數</w:t>
      </w:r>
      <w:r w:rsidR="0057181E" w:rsidRPr="002C2214">
        <w:rPr>
          <w:rStyle w:val="aff3"/>
        </w:rPr>
        <w:footnoteReference w:id="48"/>
      </w:r>
      <w:r w:rsidR="0057181E" w:rsidRPr="002C2214">
        <w:rPr>
          <w:rFonts w:hint="eastAsia"/>
        </w:rPr>
        <w:t>。以上足徵，雖然修復式司法已自9</w:t>
      </w:r>
      <w:r w:rsidR="0057181E" w:rsidRPr="002C2214">
        <w:t>9</w:t>
      </w:r>
      <w:r w:rsidR="0057181E" w:rsidRPr="002C2214">
        <w:rPr>
          <w:rFonts w:hint="eastAsia"/>
        </w:rPr>
        <w:t>年試辦，到1</w:t>
      </w:r>
      <w:r w:rsidR="0057181E" w:rsidRPr="002C2214">
        <w:t>07</w:t>
      </w:r>
      <w:r w:rsidR="0057181E" w:rsidRPr="002C2214">
        <w:rPr>
          <w:rFonts w:hint="eastAsia"/>
        </w:rPr>
        <w:t>年正式實施，更於1</w:t>
      </w:r>
      <w:r w:rsidR="0057181E" w:rsidRPr="002C2214">
        <w:t>08</w:t>
      </w:r>
      <w:r w:rsidR="0057181E" w:rsidRPr="002C2214">
        <w:rPr>
          <w:rFonts w:hint="eastAsia"/>
        </w:rPr>
        <w:t>年間在刑事訴訟法中明文規定，惟實務上案件量仍遠不及於與其相似的調解、緩起訴等。</w:t>
      </w:r>
    </w:p>
    <w:p w14:paraId="3E58DFE9" w14:textId="0A70AAA5" w:rsidR="0057181E" w:rsidRPr="002C2214" w:rsidRDefault="004315FA" w:rsidP="0057181E">
      <w:pPr>
        <w:pStyle w:val="3"/>
      </w:pPr>
      <w:r w:rsidRPr="002C2214">
        <w:rPr>
          <w:rFonts w:hint="eastAsia"/>
        </w:rPr>
        <w:t>此外，</w:t>
      </w:r>
      <w:r w:rsidR="00533D54" w:rsidRPr="002C2214">
        <w:rPr>
          <w:rFonts w:hint="eastAsia"/>
        </w:rPr>
        <w:t>經</w:t>
      </w:r>
      <w:r w:rsidR="0057181E" w:rsidRPr="002C2214">
        <w:rPr>
          <w:rFonts w:hint="eastAsia"/>
        </w:rPr>
        <w:t>詢</w:t>
      </w:r>
      <w:r w:rsidR="00533D54" w:rsidRPr="002C2214">
        <w:rPr>
          <w:rFonts w:hint="eastAsia"/>
        </w:rPr>
        <w:t>問</w:t>
      </w:r>
      <w:r w:rsidR="0057181E" w:rsidRPr="002C2214">
        <w:rPr>
          <w:rFonts w:hint="eastAsia"/>
        </w:rPr>
        <w:t>法務部表示，修復式司法本來就不是刑事訴訟制度的一環，而是在刑事訴訟以外去補充、達到被害人司法正義的實現，及加害人再犯</w:t>
      </w:r>
      <w:r w:rsidR="008040FD" w:rsidRPr="002C2214">
        <w:rPr>
          <w:rFonts w:hint="eastAsia"/>
        </w:rPr>
        <w:t>的</w:t>
      </w:r>
      <w:r w:rsidR="0057181E" w:rsidRPr="002C2214">
        <w:rPr>
          <w:rFonts w:hint="eastAsia"/>
        </w:rPr>
        <w:t>防止。本院諮詢專家亦表示</w:t>
      </w:r>
      <w:r w:rsidR="00646E9C" w:rsidRPr="002C2214">
        <w:rPr>
          <w:rFonts w:hint="eastAsia"/>
        </w:rPr>
        <w:t>：「</w:t>
      </w:r>
      <w:r w:rsidR="0057181E" w:rsidRPr="002C2214">
        <w:rPr>
          <w:rFonts w:hint="eastAsia"/>
        </w:rPr>
        <w:t>司法人員對於修復式司法的概念是欠缺正確理解的</w:t>
      </w:r>
      <w:r w:rsidR="0057181E" w:rsidRPr="002C2214">
        <w:rPr>
          <w:rStyle w:val="aff3"/>
        </w:rPr>
        <w:footnoteReference w:id="49"/>
      </w:r>
      <w:r w:rsidR="0057181E" w:rsidRPr="002C2214">
        <w:rPr>
          <w:rFonts w:hint="eastAsia"/>
        </w:rPr>
        <w:t>，很多人會將之與和解、調解混淆</w:t>
      </w:r>
      <w:r w:rsidR="00646E9C" w:rsidRPr="002C2214">
        <w:rPr>
          <w:rFonts w:hint="eastAsia"/>
        </w:rPr>
        <w:t>」</w:t>
      </w:r>
      <w:r w:rsidR="0057181E" w:rsidRPr="002C2214">
        <w:rPr>
          <w:rFonts w:hint="eastAsia"/>
        </w:rPr>
        <w:t>；</w:t>
      </w:r>
      <w:r w:rsidR="00646E9C" w:rsidRPr="002C2214">
        <w:rPr>
          <w:rFonts w:hint="eastAsia"/>
        </w:rPr>
        <w:t>「</w:t>
      </w:r>
      <w:r w:rsidR="0057181E" w:rsidRPr="002C2214">
        <w:rPr>
          <w:rFonts w:hint="eastAsia"/>
        </w:rPr>
        <w:t>曾經聽檢察官說，為什麼要等待修復式司法，因為可能3個月就可以偵結，這是他們實際面對案件的壓力。促進者也常被檢察官問，有效嗎？如果最後還是談到錢的話，那去調解不就好了</w:t>
      </w:r>
      <w:r w:rsidR="00646E9C" w:rsidRPr="002C2214">
        <w:rPr>
          <w:rFonts w:hint="eastAsia"/>
        </w:rPr>
        <w:t>」</w:t>
      </w:r>
      <w:r w:rsidR="0057181E" w:rsidRPr="002C2214">
        <w:rPr>
          <w:rFonts w:hint="eastAsia"/>
        </w:rPr>
        <w:t>；</w:t>
      </w:r>
      <w:r w:rsidR="00646E9C" w:rsidRPr="002C2214">
        <w:rPr>
          <w:rFonts w:hint="eastAsia"/>
        </w:rPr>
        <w:t>「</w:t>
      </w:r>
      <w:r w:rsidR="0057181E" w:rsidRPr="002C2214">
        <w:rPr>
          <w:rFonts w:hint="eastAsia"/>
        </w:rPr>
        <w:t>回歸它的本質，修復式司法是紛爭解決的方式之一，但它在法律體系中並沒有一個明確定位。以調解來說，調解成立還能成為執行名義，但修復式司法就像一個擦邊球，不會有誘因讓從業人員來投入。因此如果沒有找出修復式司法它的定位，它會變成一個立意良善的制度，如此而已。</w:t>
      </w:r>
      <w:r w:rsidR="00646E9C" w:rsidRPr="002C2214">
        <w:rPr>
          <w:rFonts w:hint="eastAsia"/>
        </w:rPr>
        <w:t>」</w:t>
      </w:r>
    </w:p>
    <w:p w14:paraId="2A56DE83" w14:textId="1422716A" w:rsidR="0057181E" w:rsidRPr="002C2214" w:rsidRDefault="0057181E" w:rsidP="007C066D">
      <w:pPr>
        <w:pStyle w:val="3"/>
        <w:rPr>
          <w:sz w:val="28"/>
          <w:szCs w:val="28"/>
        </w:rPr>
      </w:pPr>
      <w:r w:rsidRPr="002C2214">
        <w:rPr>
          <w:rFonts w:hint="eastAsia"/>
        </w:rPr>
        <w:t>據上可知，修復式司法於法律體系之定位，直接影響司法人員與社會大眾的認知</w:t>
      </w:r>
      <w:r w:rsidRPr="002C2214">
        <w:rPr>
          <w:rStyle w:val="aff3"/>
        </w:rPr>
        <w:footnoteReference w:id="50"/>
      </w:r>
      <w:r w:rsidRPr="002C2214">
        <w:rPr>
          <w:rFonts w:hint="eastAsia"/>
        </w:rPr>
        <w:t>，進而影響該制度</w:t>
      </w:r>
      <w:r w:rsidRPr="002C2214">
        <w:rPr>
          <w:rFonts w:hint="eastAsia"/>
        </w:rPr>
        <w:lastRenderedPageBreak/>
        <w:t>能否運作成功。縱使修復式司法非刑事訴訟必經程序，惟不乏</w:t>
      </w:r>
      <w:r w:rsidR="004315FA" w:rsidRPr="002C2214">
        <w:rPr>
          <w:rFonts w:hint="eastAsia"/>
        </w:rPr>
        <w:t>有文獻</w:t>
      </w:r>
      <w:r w:rsidRPr="002C2214">
        <w:rPr>
          <w:rFonts w:hAnsi="標楷體" w:hint="eastAsia"/>
        </w:rPr>
        <w:t>指出，修復式司法亦能完全</w:t>
      </w:r>
      <w:r w:rsidRPr="002C2214">
        <w:rPr>
          <w:rFonts w:hAnsi="標楷體" w:cs="新細明體" w:hint="eastAsia"/>
        </w:rPr>
        <w:t>達成懲罰式司法之目的，尤其已有諸多事證顯示威嚇有其侷限性，</w:t>
      </w:r>
      <w:r w:rsidR="004315FA" w:rsidRPr="002C2214">
        <w:rPr>
          <w:rFonts w:hAnsi="標楷體" w:cs="新細明體" w:hint="eastAsia"/>
        </w:rPr>
        <w:t>修復式司法</w:t>
      </w:r>
      <w:r w:rsidRPr="002C2214">
        <w:rPr>
          <w:rFonts w:hAnsi="標楷體" w:cs="新細明體" w:hint="eastAsia"/>
        </w:rPr>
        <w:t>能達成損害賠償及社區賦權的目的</w:t>
      </w:r>
      <w:r w:rsidRPr="002C2214">
        <w:rPr>
          <w:rStyle w:val="aff3"/>
          <w:rFonts w:hAnsi="標楷體"/>
        </w:rPr>
        <w:footnoteReference w:id="51"/>
      </w:r>
      <w:r w:rsidR="004315FA" w:rsidRPr="002C2214">
        <w:rPr>
          <w:rFonts w:hAnsi="標楷體" w:cs="新細明體" w:hint="eastAsia"/>
        </w:rPr>
        <w:t>。</w:t>
      </w:r>
      <w:r w:rsidRPr="002C2214">
        <w:rPr>
          <w:rFonts w:hAnsi="標楷體" w:hint="eastAsia"/>
        </w:rPr>
        <w:t>修復式司法與現有刑事</w:t>
      </w:r>
      <w:r w:rsidRPr="002C2214">
        <w:rPr>
          <w:rFonts w:hint="eastAsia"/>
        </w:rPr>
        <w:t>實體法並不衝突</w:t>
      </w:r>
      <w:r w:rsidRPr="002C2214">
        <w:rPr>
          <w:rStyle w:val="aff3"/>
        </w:rPr>
        <w:footnoteReference w:id="52"/>
      </w:r>
      <w:r w:rsidRPr="002C2214">
        <w:rPr>
          <w:rFonts w:hint="eastAsia"/>
        </w:rPr>
        <w:t>，並未放棄對加害人責任之追究；或以應答責任論的角度，說明</w:t>
      </w:r>
      <w:r w:rsidR="00E204BE" w:rsidRPr="002C2214">
        <w:rPr>
          <w:rFonts w:hint="eastAsia"/>
        </w:rPr>
        <w:t>責任理論與</w:t>
      </w:r>
      <w:r w:rsidRPr="002C2214">
        <w:rPr>
          <w:rFonts w:hint="eastAsia"/>
        </w:rPr>
        <w:t>修復式司法有其相融之處，進而可將修復式司法</w:t>
      </w:r>
      <w:r w:rsidRPr="002C2214">
        <w:rPr>
          <w:rFonts w:hAnsi="標楷體" w:hint="eastAsia"/>
        </w:rPr>
        <w:t>理念運用在不同階段中</w:t>
      </w:r>
      <w:r w:rsidRPr="002C2214">
        <w:rPr>
          <w:rStyle w:val="aff3"/>
          <w:rFonts w:hAnsi="標楷體"/>
        </w:rPr>
        <w:footnoteReference w:id="53"/>
      </w:r>
      <w:r w:rsidRPr="002C2214">
        <w:rPr>
          <w:rFonts w:hAnsi="標楷體" w:hint="eastAsia"/>
        </w:rPr>
        <w:t>。</w:t>
      </w:r>
    </w:p>
    <w:p w14:paraId="61A303FB" w14:textId="18B65D8B" w:rsidR="0057181E" w:rsidRPr="002C2214" w:rsidRDefault="0057181E" w:rsidP="0057181E">
      <w:pPr>
        <w:pStyle w:val="3"/>
      </w:pPr>
      <w:r w:rsidRPr="002C2214">
        <w:rPr>
          <w:rFonts w:hint="eastAsia"/>
        </w:rPr>
        <w:t>綜上，目前刑事程序中之調解、緩起訴、協商程序等，與修復式司法之部分內涵相同，而修復式司法又非刑事訴訟必經程序，則修復式司法於我國刑事法中定位，至為重要，若無明確之定位</w:t>
      </w:r>
      <w:r w:rsidR="00C732C1" w:rsidRPr="002C2214">
        <w:rPr>
          <w:rFonts w:hint="eastAsia"/>
        </w:rPr>
        <w:t>，恐</w:t>
      </w:r>
      <w:r w:rsidRPr="002C2214">
        <w:rPr>
          <w:rFonts w:hint="eastAsia"/>
        </w:rPr>
        <w:t>難獲司法人員青睞，進而影響制度推行之</w:t>
      </w:r>
      <w:r w:rsidR="00E204BE" w:rsidRPr="002C2214">
        <w:rPr>
          <w:rFonts w:hint="eastAsia"/>
        </w:rPr>
        <w:t>成敗</w:t>
      </w:r>
      <w:r w:rsidRPr="002C2214">
        <w:rPr>
          <w:rFonts w:hint="eastAsia"/>
        </w:rPr>
        <w:t>，此由同期間之緩起訴、移付調解案件與修復式司法聲請件數比較</w:t>
      </w:r>
      <w:r w:rsidR="004315FA" w:rsidRPr="002C2214">
        <w:rPr>
          <w:rFonts w:hint="eastAsia"/>
        </w:rPr>
        <w:t>，</w:t>
      </w:r>
      <w:r w:rsidR="00E204BE" w:rsidRPr="002C2214">
        <w:rPr>
          <w:rFonts w:hint="eastAsia"/>
        </w:rPr>
        <w:t>相關</w:t>
      </w:r>
      <w:r w:rsidR="004315FA" w:rsidRPr="002C2214">
        <w:rPr>
          <w:rFonts w:hint="eastAsia"/>
        </w:rPr>
        <w:t>文獻</w:t>
      </w:r>
      <w:r w:rsidR="00E204BE" w:rsidRPr="002C2214">
        <w:rPr>
          <w:rFonts w:hint="eastAsia"/>
        </w:rPr>
        <w:t>與諮詢意見</w:t>
      </w:r>
      <w:r w:rsidR="004315FA" w:rsidRPr="002C2214">
        <w:rPr>
          <w:rFonts w:hint="eastAsia"/>
        </w:rPr>
        <w:t>可佐</w:t>
      </w:r>
      <w:r w:rsidRPr="002C2214">
        <w:rPr>
          <w:rFonts w:hint="eastAsia"/>
        </w:rPr>
        <w:t>。惟已有文獻指出，修復式司法與懲罰式司法非不相融，甚至有其刑事實體法之定位，足資參考，法務部與司法院允宜共同研議釐清修復式司法於我國刑事法中定位，作為建構我國修復式司法</w:t>
      </w:r>
      <w:r w:rsidR="004315FA" w:rsidRPr="002C2214">
        <w:rPr>
          <w:rFonts w:hint="eastAsia"/>
        </w:rPr>
        <w:t>制度</w:t>
      </w:r>
      <w:r w:rsidRPr="002C2214">
        <w:rPr>
          <w:rFonts w:hint="eastAsia"/>
        </w:rPr>
        <w:t>之前提。</w:t>
      </w:r>
    </w:p>
    <w:p w14:paraId="706BB299" w14:textId="47910205" w:rsidR="0037249F" w:rsidRPr="002C2214" w:rsidRDefault="0037249F" w:rsidP="0037249F">
      <w:pPr>
        <w:pStyle w:val="2"/>
      </w:pPr>
      <w:bookmarkStart w:id="394" w:name="_Toc141885059"/>
      <w:r w:rsidRPr="002C2214">
        <w:rPr>
          <w:rFonts w:hint="eastAsia"/>
          <w:b/>
        </w:rPr>
        <w:t>依法務部、矯正署實施計畫，目前我國偵查、矯正階段採取的修復方式，以修復式調解(即VOM)為主，惟刑事訴訟法、犯罪被害人權益保障法對修復方式並無規範，聯合國修復式司法手冊或專家意見均表示，修復方式種類眾多，不以VOM為限。法務部、司法院及矯正署允宜審酌案件</w:t>
      </w:r>
      <w:r w:rsidR="009A2AD9" w:rsidRPr="002C2214">
        <w:rPr>
          <w:rFonts w:hint="eastAsia"/>
          <w:b/>
        </w:rPr>
        <w:t>進行</w:t>
      </w:r>
      <w:r w:rsidRPr="002C2214">
        <w:rPr>
          <w:rFonts w:hint="eastAsia"/>
          <w:b/>
        </w:rPr>
        <w:t>階段或當事人需要，允許採取不同之修復方式。此外，</w:t>
      </w:r>
      <w:r w:rsidR="00FD315B" w:rsidRPr="002C2214">
        <w:rPr>
          <w:rFonts w:hint="eastAsia"/>
          <w:b/>
        </w:rPr>
        <w:t>依現有資料顯示，</w:t>
      </w:r>
      <w:r w:rsidRPr="002C2214">
        <w:rPr>
          <w:rFonts w:hint="eastAsia"/>
          <w:b/>
        </w:rPr>
        <w:t>我國修復式</w:t>
      </w:r>
      <w:r w:rsidRPr="002C2214">
        <w:rPr>
          <w:rFonts w:hint="eastAsia"/>
          <w:b/>
        </w:rPr>
        <w:lastRenderedPageBreak/>
        <w:t>司法</w:t>
      </w:r>
      <w:r w:rsidR="00FD315B" w:rsidRPr="002C2214">
        <w:rPr>
          <w:rFonts w:hint="eastAsia"/>
          <w:b/>
        </w:rPr>
        <w:t>目前</w:t>
      </w:r>
      <w:r w:rsidRPr="002C2214">
        <w:rPr>
          <w:rFonts w:hint="eastAsia"/>
          <w:b/>
        </w:rPr>
        <w:t>各轉介機關已各自訂定相關規範，採取多元多軌模式，惟目前已有相同案件因階段不同而異其處理情形，法務部、司法院及矯正署允宜參酌國外立法例及我國國情需要，就我國修復式司法擇定一元多軌或多元多軌模式，避免資源浪費或規定歧異</w:t>
      </w:r>
      <w:bookmarkEnd w:id="394"/>
    </w:p>
    <w:p w14:paraId="6EAF89B2" w14:textId="07ECC92D" w:rsidR="0037249F" w:rsidRPr="002C2214" w:rsidRDefault="0037249F" w:rsidP="0037249F">
      <w:pPr>
        <w:pStyle w:val="3"/>
      </w:pPr>
      <w:r w:rsidRPr="002C2214">
        <w:rPr>
          <w:rFonts w:hint="eastAsia"/>
        </w:rPr>
        <w:t>按刑事訴訟法第</w:t>
      </w:r>
      <w:r w:rsidRPr="002C2214">
        <w:rPr>
          <w:rFonts w:hAnsi="標楷體" w:hint="eastAsia"/>
          <w:szCs w:val="32"/>
        </w:rPr>
        <w:t>248條之2第1項</w:t>
      </w:r>
      <w:r w:rsidRPr="002C2214">
        <w:rPr>
          <w:rFonts w:hint="eastAsia"/>
        </w:rPr>
        <w:t>規定：「</w:t>
      </w:r>
      <w:r w:rsidRPr="002C2214">
        <w:rPr>
          <w:rFonts w:hAnsi="標楷體" w:hint="eastAsia"/>
          <w:szCs w:val="32"/>
        </w:rPr>
        <w:t>檢察官於偵查中得將案件移付調解；或依被告及被害人之聲請，轉介適當機關、機構或團體進行修復</w:t>
      </w:r>
      <w:r w:rsidRPr="002C2214">
        <w:rPr>
          <w:rFonts w:hint="eastAsia"/>
        </w:rPr>
        <w:t>。」第</w:t>
      </w:r>
      <w:r w:rsidRPr="002C2214">
        <w:rPr>
          <w:rFonts w:hAnsi="標楷體" w:hint="eastAsia"/>
          <w:szCs w:val="32"/>
        </w:rPr>
        <w:t>271條之4第1項</w:t>
      </w:r>
      <w:r w:rsidRPr="002C2214">
        <w:rPr>
          <w:rFonts w:hint="eastAsia"/>
        </w:rPr>
        <w:t>規定：「法院於言詞辯論終結前，得將案件移付調解；或依被告及被害人之聲請，於聽取檢察官、代理人、辯護人及輔佐人之意見後，轉介適當機關、機構或團體進行修復。」</w:t>
      </w:r>
      <w:r w:rsidR="004F5AC6" w:rsidRPr="002C2214">
        <w:rPr>
          <w:rFonts w:hint="eastAsia"/>
        </w:rPr>
        <w:t>監獄行刑法第4</w:t>
      </w:r>
      <w:r w:rsidR="004F5AC6" w:rsidRPr="002C2214">
        <w:t>2</w:t>
      </w:r>
      <w:r w:rsidR="004F5AC6" w:rsidRPr="002C2214">
        <w:rPr>
          <w:rFonts w:hint="eastAsia"/>
        </w:rPr>
        <w:t>條規定：「</w:t>
      </w:r>
      <w:r w:rsidR="004F5AC6" w:rsidRPr="002C2214">
        <w:rPr>
          <w:rFonts w:hAnsi="標楷體" w:hint="eastAsia"/>
          <w:szCs w:val="32"/>
        </w:rPr>
        <w:t>監獄得安排專人或轉介機關（構）、法人、團體協助受刑人與被害人進行調解及修復事宜</w:t>
      </w:r>
      <w:r w:rsidR="004F5AC6" w:rsidRPr="002C2214">
        <w:rPr>
          <w:rFonts w:hint="eastAsia"/>
        </w:rPr>
        <w:t>。」</w:t>
      </w:r>
      <w:r w:rsidRPr="002C2214">
        <w:rPr>
          <w:rFonts w:hint="eastAsia"/>
        </w:rPr>
        <w:t>犯罪被害人權益保障法第4</w:t>
      </w:r>
      <w:r w:rsidRPr="002C2214">
        <w:t>4</w:t>
      </w:r>
      <w:r w:rsidRPr="002C2214">
        <w:rPr>
          <w:rFonts w:hint="eastAsia"/>
        </w:rPr>
        <w:t>條第1項定：「檢察官或法院依犯罪被害人及被告之聲請，轉介適當機關（構）或團體進行修復前，應說明轉介修復之性質，告知相關程序及得行使之權利。」法務部實施計畫肆、實施原則：「二、重大暴力犯罪須由被害人一方主動發起。」伍、實施流程、四、對話：「(一</w:t>
      </w:r>
      <w:r w:rsidRPr="002C2214">
        <w:t>)</w:t>
      </w:r>
      <w:r w:rsidRPr="002C2214">
        <w:rPr>
          <w:rFonts w:hint="eastAsia"/>
        </w:rPr>
        <w:t>原則上以面對面之對話方式為主。但得視實際狀況採間接之書信、電子郵件、電話或遠距接見等方式。」矯正署實施計畫陸、計畫內涵：「三、</w:t>
      </w:r>
      <w:r w:rsidRPr="002C2214">
        <w:rPr>
          <w:rFonts w:hAnsi="標楷體" w:hint="eastAsia"/>
        </w:rPr>
        <w:t>『</w:t>
      </w:r>
      <w:r w:rsidRPr="002C2214">
        <w:rPr>
          <w:rFonts w:hint="eastAsia"/>
        </w:rPr>
        <w:t>修復式司法方案</w:t>
      </w:r>
      <w:r w:rsidRPr="002C2214">
        <w:rPr>
          <w:rFonts w:hAnsi="標楷體" w:hint="eastAsia"/>
        </w:rPr>
        <w:t>』</w:t>
      </w:r>
      <w:r w:rsidRPr="002C2214">
        <w:rPr>
          <w:rFonts w:hint="eastAsia"/>
        </w:rPr>
        <w:t>之執行……(二</w:t>
      </w:r>
      <w:r w:rsidRPr="002C2214">
        <w:t>)</w:t>
      </w:r>
      <w:r w:rsidRPr="002C2214">
        <w:rPr>
          <w:rFonts w:hint="eastAsia"/>
        </w:rPr>
        <w:t>執行階段……4</w:t>
      </w:r>
      <w:r w:rsidRPr="002C2214">
        <w:t>.</w:t>
      </w:r>
      <w:r w:rsidRPr="002C2214">
        <w:rPr>
          <w:rFonts w:hint="eastAsia"/>
        </w:rPr>
        <w:t>轉介原則：(</w:t>
      </w:r>
      <w:r w:rsidRPr="002C2214">
        <w:t>3)</w:t>
      </w:r>
      <w:r w:rsidRPr="002C2214">
        <w:rPr>
          <w:rFonts w:hint="eastAsia"/>
        </w:rPr>
        <w:t>重大暴力犯罪須由被害人一方主動發起。……</w:t>
      </w:r>
      <w:r w:rsidRPr="002C2214">
        <w:t>7.</w:t>
      </w:r>
      <w:r w:rsidRPr="002C2214">
        <w:rPr>
          <w:rFonts w:hint="eastAsia"/>
        </w:rPr>
        <w:t>對話-修復促進者：……(</w:t>
      </w:r>
      <w:r w:rsidRPr="002C2214">
        <w:t>2)</w:t>
      </w:r>
      <w:r w:rsidRPr="002C2214">
        <w:rPr>
          <w:rFonts w:hint="eastAsia"/>
        </w:rPr>
        <w:t>對話以2次為限有增加之必要需經申請同意</w:t>
      </w:r>
      <w:r w:rsidRPr="002C2214">
        <w:rPr>
          <w:rFonts w:ascii="Sitka Text" w:hAnsi="Sitka Text"/>
        </w:rPr>
        <w:t>①</w:t>
      </w:r>
      <w:r w:rsidRPr="002C2214">
        <w:rPr>
          <w:rFonts w:hint="eastAsia"/>
        </w:rPr>
        <w:t>原則上以面對面之對話方式為主得視實際狀況採視訊方式進行。……</w:t>
      </w:r>
      <w:r w:rsidRPr="002C2214">
        <w:rPr>
          <w:rFonts w:ascii="Sitka Text" w:hAnsi="Sitka Text"/>
        </w:rPr>
        <w:t>③</w:t>
      </w:r>
      <w:r w:rsidRPr="002C2214">
        <w:rPr>
          <w:rFonts w:ascii="Sitka Text" w:hAnsi="Sitka Text" w:hint="eastAsia"/>
        </w:rPr>
        <w:t>對話的主要內容：</w:t>
      </w:r>
      <w:r w:rsidRPr="002C2214">
        <w:rPr>
          <w:rFonts w:ascii="Sitka Text" w:hAnsi="Sitka Text" w:hint="eastAsia"/>
        </w:rPr>
        <w:t>a</w:t>
      </w:r>
      <w:r w:rsidRPr="002C2214">
        <w:rPr>
          <w:rFonts w:ascii="Sitka Text" w:hAnsi="Sitka Text"/>
        </w:rPr>
        <w:t>.</w:t>
      </w:r>
      <w:r w:rsidRPr="002C2214">
        <w:rPr>
          <w:rFonts w:ascii="Sitka Text" w:hAnsi="Sitka Text" w:hint="eastAsia"/>
        </w:rPr>
        <w:t>描述犯罪事件。</w:t>
      </w:r>
      <w:r w:rsidRPr="002C2214">
        <w:rPr>
          <w:rFonts w:ascii="Sitka Text" w:hAnsi="Sitka Text" w:hint="eastAsia"/>
        </w:rPr>
        <w:t>b</w:t>
      </w:r>
      <w:r w:rsidRPr="002C2214">
        <w:rPr>
          <w:rFonts w:ascii="Sitka Text" w:hAnsi="Sitka Text"/>
        </w:rPr>
        <w:t>.</w:t>
      </w:r>
      <w:r w:rsidRPr="002C2214">
        <w:rPr>
          <w:rFonts w:ascii="Sitka Text" w:hAnsi="Sitka Text" w:hint="eastAsia"/>
        </w:rPr>
        <w:t>結果及影響（包括感受及實質損害）。</w:t>
      </w:r>
      <w:r w:rsidRPr="002C2214">
        <w:rPr>
          <w:rFonts w:ascii="Sitka Text" w:hAnsi="Sitka Text" w:hint="eastAsia"/>
        </w:rPr>
        <w:t>c</w:t>
      </w:r>
      <w:r w:rsidRPr="002C2214">
        <w:rPr>
          <w:rFonts w:ascii="Sitka Text" w:hAnsi="Sitka Text"/>
        </w:rPr>
        <w:t>.</w:t>
      </w:r>
      <w:r w:rsidRPr="002C2214">
        <w:rPr>
          <w:rFonts w:ascii="Sitka Text" w:hAnsi="Sitka Text" w:hint="eastAsia"/>
        </w:rPr>
        <w:t>修補犯罪傷害的責任及方</w:t>
      </w:r>
      <w:r w:rsidRPr="002C2214">
        <w:rPr>
          <w:rFonts w:ascii="Sitka Text" w:hAnsi="Sitka Text" w:hint="eastAsia"/>
        </w:rPr>
        <w:lastRenderedPageBreak/>
        <w:t>法。</w:t>
      </w:r>
      <w:r w:rsidRPr="002C2214">
        <w:rPr>
          <w:rFonts w:hint="eastAsia"/>
        </w:rPr>
        <w:t>」</w:t>
      </w:r>
    </w:p>
    <w:p w14:paraId="5F426414" w14:textId="57FCB490" w:rsidR="0037249F" w:rsidRPr="002C2214" w:rsidRDefault="0037249F" w:rsidP="0037249F">
      <w:pPr>
        <w:pStyle w:val="3"/>
      </w:pPr>
      <w:r w:rsidRPr="002C2214">
        <w:rPr>
          <w:rFonts w:hint="eastAsia"/>
        </w:rPr>
        <w:t>查法務部實施計畫與矯正署實施計畫均明定：重大暴力犯罪須由被害人一方主動發起，惟法院應行注意事項則無相同規定。對此，司法院查復稱：法院審理案件時，如僅有被告一方提出轉介修復之聲請，為確認被害人一方是否同為聲請，容有詢問其意見之必要。因被害人可能仍處於身心受創階段，驟然加以詢問，極有可能挑動其受害情緒，造成二度傷害。法院於此情形，應特別注意被害人之情緒反應，慎選詢問時機、場合及方式；必要時，得委由適當之人詢問。足徵重大暴力犯罪案件，於審理期間，縱由加害人先提出修復聲請，亦無不可，與偵查或矯正階段顯不相同。可見目前已有相同案件因進行階段不同，相關機關設有不同規定。</w:t>
      </w:r>
    </w:p>
    <w:p w14:paraId="11063B32" w14:textId="21076125" w:rsidR="0037249F" w:rsidRPr="002C2214" w:rsidRDefault="0037249F" w:rsidP="0037249F">
      <w:pPr>
        <w:pStyle w:val="3"/>
      </w:pPr>
      <w:r w:rsidRPr="002C2214">
        <w:rPr>
          <w:rFonts w:hint="eastAsia"/>
        </w:rPr>
        <w:t>次查，就修復促進者之培訓課綱、督導機制與倫理規範等，法務部分別頒有：</w:t>
      </w:r>
      <w:r w:rsidR="00897719" w:rsidRPr="002C2214">
        <w:rPr>
          <w:rFonts w:hAnsi="標楷體" w:hint="eastAsia"/>
        </w:rPr>
        <w:t>促進者課程綱要</w:t>
      </w:r>
      <w:r w:rsidR="004D107D" w:rsidRPr="002C2214">
        <w:rPr>
          <w:rFonts w:hAnsi="標楷體" w:hint="eastAsia"/>
        </w:rPr>
        <w:t>、</w:t>
      </w:r>
      <w:r w:rsidR="00897719" w:rsidRPr="002C2214">
        <w:rPr>
          <w:rFonts w:hAnsi="標楷體" w:hint="eastAsia"/>
        </w:rPr>
        <w:t>督導實施要點</w:t>
      </w:r>
      <w:r w:rsidR="004D107D" w:rsidRPr="002C2214">
        <w:rPr>
          <w:rFonts w:hAnsi="標楷體" w:hint="eastAsia"/>
        </w:rPr>
        <w:t>、</w:t>
      </w:r>
      <w:r w:rsidR="00897719" w:rsidRPr="002C2214">
        <w:rPr>
          <w:rFonts w:hAnsi="標楷體" w:hint="eastAsia"/>
        </w:rPr>
        <w:t>促進者倫理規範</w:t>
      </w:r>
      <w:r w:rsidRPr="002C2214">
        <w:rPr>
          <w:rFonts w:hint="eastAsia"/>
        </w:rPr>
        <w:t>。雖然法務部實施計畫</w:t>
      </w:r>
      <w:r w:rsidR="00491683" w:rsidRPr="002C2214">
        <w:rPr>
          <w:rFonts w:hint="eastAsia"/>
        </w:rPr>
        <w:t>所規範</w:t>
      </w:r>
      <w:r w:rsidRPr="002C2214">
        <w:rPr>
          <w:rFonts w:hint="eastAsia"/>
        </w:rPr>
        <w:t>之修復程序</w:t>
      </w:r>
      <w:r w:rsidR="009A54DF" w:rsidRPr="002C2214">
        <w:rPr>
          <w:rFonts w:hint="eastAsia"/>
        </w:rPr>
        <w:t>，</w:t>
      </w:r>
      <w:r w:rsidRPr="002C2214">
        <w:rPr>
          <w:rFonts w:hint="eastAsia"/>
        </w:rPr>
        <w:t>不以案件於偵查階段為限，尚可包括審判或執行階段，惟法務部實施計畫主要仍以偵查階段為主，當地檢署接受來自法院或矯正署轉介</w:t>
      </w:r>
      <w:r w:rsidR="009A54DF" w:rsidRPr="002C2214">
        <w:rPr>
          <w:rFonts w:hint="eastAsia"/>
        </w:rPr>
        <w:t>之</w:t>
      </w:r>
      <w:r w:rsidRPr="002C2214">
        <w:rPr>
          <w:rFonts w:hint="eastAsia"/>
        </w:rPr>
        <w:t>案件，應適用何階段之規範，不無疑義。相較於此，司法院查復稱，臺灣高等法院訂有「臺灣高等法院轉介進行修復式司法程序實施要點」；臺灣彰化地方法院亦自行訂有「臺灣彰化地方法院刑事轉介進行修復式司法程序實施要點」，至修復促進者倫理規範等，司法院刻正參考法務部之相關規範及該院委託研究案建議，研議訂定修復促進者之倫理規範，俾完善修復式司法程序。以上足徵，同為加害人與被害人</w:t>
      </w:r>
      <w:r w:rsidR="00085FD3" w:rsidRPr="002C2214">
        <w:rPr>
          <w:rFonts w:hint="eastAsia"/>
        </w:rPr>
        <w:t>聲請進行</w:t>
      </w:r>
      <w:r w:rsidRPr="002C2214">
        <w:rPr>
          <w:rFonts w:hint="eastAsia"/>
        </w:rPr>
        <w:t>修復式司法，修復促進者之倫理規範、督導等事宜，因轉介機關(主責機</w:t>
      </w:r>
      <w:r w:rsidRPr="002C2214">
        <w:rPr>
          <w:rFonts w:hint="eastAsia"/>
        </w:rPr>
        <w:lastRenderedPageBreak/>
        <w:t>關</w:t>
      </w:r>
      <w:r w:rsidRPr="002C2214">
        <w:t>)</w:t>
      </w:r>
      <w:r w:rsidRPr="002C2214">
        <w:rPr>
          <w:rFonts w:hint="eastAsia"/>
        </w:rPr>
        <w:t>為法院、地檢署或矯正署而分別適用不同規定(簡稱為多元多軌</w:t>
      </w:r>
      <w:r w:rsidRPr="002C2214">
        <w:t>)</w:t>
      </w:r>
      <w:r w:rsidRPr="002C2214">
        <w:rPr>
          <w:rFonts w:hint="eastAsia"/>
        </w:rPr>
        <w:t>。</w:t>
      </w:r>
    </w:p>
    <w:p w14:paraId="37199E2B" w14:textId="30E7A800" w:rsidR="0037249F" w:rsidRPr="002C2214" w:rsidRDefault="0037249F" w:rsidP="0037249F">
      <w:pPr>
        <w:pStyle w:val="3"/>
      </w:pPr>
      <w:r w:rsidRPr="002C2214">
        <w:rPr>
          <w:rFonts w:hint="eastAsia"/>
        </w:rPr>
        <w:t>立法院審議犯罪被害人權益保障法所為附帶決議六</w:t>
      </w:r>
      <w:r w:rsidRPr="002C2214">
        <w:rPr>
          <w:rStyle w:val="aff3"/>
        </w:rPr>
        <w:footnoteReference w:id="54"/>
      </w:r>
      <w:r w:rsidRPr="002C2214">
        <w:rPr>
          <w:rFonts w:hint="eastAsia"/>
        </w:rPr>
        <w:t>：「建請司法院會同法務部，應研議制定修復促進者之培訓、認證、實習、督導、遴聘、倫理守則及迴避之事由。」惟法務部查復稱，該部與司法院前於1</w:t>
      </w:r>
      <w:r w:rsidRPr="002C2214">
        <w:t>11</w:t>
      </w:r>
      <w:r w:rsidRPr="002C2214">
        <w:rPr>
          <w:rFonts w:hint="eastAsia"/>
        </w:rPr>
        <w:t>年3月3</w:t>
      </w:r>
      <w:r w:rsidRPr="002C2214">
        <w:t>1</w:t>
      </w:r>
      <w:r w:rsidRPr="002C2214">
        <w:rPr>
          <w:rFonts w:hint="eastAsia"/>
        </w:rPr>
        <w:t>日進行院部會議，現階段尊重院部間各自推動修復式司法業務之運作模式與相關機制，俟司法院「修復促進者培訓認證制度之研究─以法院審判中轉介修復式司法為中心」委託研究案完成後，參考國內外立法例、推動經驗與該研究建議，針對轉介機制、培訓計畫及實習課程等節，再行通盤檢討、會商研訂相關統一標準與運作模式，另該部將滾動式檢討相關規定，主動邀集司法院、矯正署共同研議、制定修復促進者之培訓、認證、實習、督導、遴聘、倫理守則及迴避之事由，期未來建立各刑事司法階段一體適用之促進者之證認、督導制度。核與前開附帶決議，</w:t>
      </w:r>
      <w:r w:rsidR="00FD315B" w:rsidRPr="002C2214">
        <w:rPr>
          <w:rFonts w:hint="eastAsia"/>
        </w:rPr>
        <w:t>並</w:t>
      </w:r>
      <w:r w:rsidRPr="002C2214">
        <w:rPr>
          <w:rFonts w:hint="eastAsia"/>
        </w:rPr>
        <w:t>不相同。則我國修復式司法程序及相關規範(例如：修復促進者之遴聘、培訓課綱、倫理規範、督導機制、迴避、認證等</w:t>
      </w:r>
      <w:r w:rsidRPr="002C2214">
        <w:t>)</w:t>
      </w:r>
      <w:r w:rsidRPr="002C2214">
        <w:rPr>
          <w:rFonts w:hint="eastAsia"/>
        </w:rPr>
        <w:t>，究應採取一元多軌(同種規定，各階段一體適用</w:t>
      </w:r>
      <w:r w:rsidR="009A54DF" w:rsidRPr="002C2214">
        <w:rPr>
          <w:rFonts w:hint="eastAsia"/>
        </w:rPr>
        <w:t>；及專由國家機關轉介</w:t>
      </w:r>
      <w:r w:rsidRPr="002C2214">
        <w:t>)</w:t>
      </w:r>
      <w:r w:rsidRPr="002C2214">
        <w:rPr>
          <w:rFonts w:hint="eastAsia"/>
        </w:rPr>
        <w:t>，抑或多元多軌</w:t>
      </w:r>
      <w:r w:rsidR="00085FD3" w:rsidRPr="002C2214">
        <w:rPr>
          <w:rFonts w:hint="eastAsia"/>
        </w:rPr>
        <w:t>(偵查機關、法院及矯正機關各自訂定</w:t>
      </w:r>
      <w:r w:rsidR="00A10D04" w:rsidRPr="002C2214">
        <w:rPr>
          <w:rFonts w:hint="eastAsia"/>
        </w:rPr>
        <w:t>修復程序與方式</w:t>
      </w:r>
      <w:r w:rsidR="009A54DF" w:rsidRPr="002C2214">
        <w:rPr>
          <w:rFonts w:hint="eastAsia"/>
        </w:rPr>
        <w:t>；民間團體亦可辦理修復</w:t>
      </w:r>
      <w:r w:rsidR="00A10D04" w:rsidRPr="002C2214">
        <w:rPr>
          <w:rFonts w:hint="eastAsia"/>
        </w:rPr>
        <w:t>等</w:t>
      </w:r>
      <w:r w:rsidR="00085FD3" w:rsidRPr="002C2214">
        <w:t>)</w:t>
      </w:r>
      <w:r w:rsidRPr="002C2214">
        <w:rPr>
          <w:rFonts w:hint="eastAsia"/>
        </w:rPr>
        <w:t>，似值研析。</w:t>
      </w:r>
    </w:p>
    <w:p w14:paraId="6CD5A984" w14:textId="5B56C6B5" w:rsidR="0037249F" w:rsidRPr="002C2214" w:rsidRDefault="0037249F" w:rsidP="0037249F">
      <w:pPr>
        <w:pStyle w:val="3"/>
      </w:pPr>
      <w:r w:rsidRPr="002C2214">
        <w:rPr>
          <w:rFonts w:hint="eastAsia"/>
        </w:rPr>
        <w:t>又查，刑事訴訟法、犯罪被害人權益保障法對於修復程序之進行方式，未有明文規範，惟法務部實施計畫與矯正署實施計畫，均明定修復程序係加害</w:t>
      </w:r>
      <w:r w:rsidRPr="002C2214">
        <w:rPr>
          <w:rFonts w:hAnsi="標楷體" w:hint="eastAsia"/>
        </w:rPr>
        <w:t>人、被害人在修復促進者協助下進行調解，</w:t>
      </w:r>
      <w:r w:rsidRPr="002C2214">
        <w:rPr>
          <w:rFonts w:hint="eastAsia"/>
        </w:rPr>
        <w:t>以面對</w:t>
      </w:r>
      <w:r w:rsidRPr="002C2214">
        <w:rPr>
          <w:rFonts w:hint="eastAsia"/>
        </w:rPr>
        <w:lastRenderedPageBreak/>
        <w:t>面對話作為主要方式，</w:t>
      </w:r>
      <w:r w:rsidRPr="002C2214">
        <w:rPr>
          <w:rFonts w:hAnsi="標楷體" w:hint="eastAsia"/>
        </w:rPr>
        <w:t>亦即偵查、矯正階段主要均採取修復式</w:t>
      </w:r>
      <w:r w:rsidRPr="002C2214">
        <w:rPr>
          <w:rFonts w:hAnsi="標楷體" w:cs="新細明體" w:hint="eastAsia"/>
        </w:rPr>
        <w:t>調解</w:t>
      </w:r>
      <w:r w:rsidR="00533D54" w:rsidRPr="002C2214">
        <w:rPr>
          <w:rStyle w:val="aff3"/>
          <w:rFonts w:hAnsi="標楷體" w:cs="新細明體"/>
        </w:rPr>
        <w:footnoteReference w:id="55"/>
      </w:r>
      <w:r w:rsidRPr="002C2214">
        <w:rPr>
          <w:rFonts w:hAnsi="標楷體" w:cs="新細明體" w:hint="eastAsia"/>
        </w:rPr>
        <w:t>，</w:t>
      </w:r>
      <w:r w:rsidRPr="002C2214">
        <w:rPr>
          <w:rFonts w:hint="eastAsia"/>
        </w:rPr>
        <w:t>例外才以間接之書信、電話或視訊方式為之。</w:t>
      </w:r>
      <w:r w:rsidRPr="002C2214">
        <w:rPr>
          <w:rFonts w:hAnsi="標楷體" w:hint="eastAsia"/>
        </w:rPr>
        <w:t>至於審判中，司法院、高等法院</w:t>
      </w:r>
      <w:r w:rsidR="00085FD3" w:rsidRPr="002C2214">
        <w:rPr>
          <w:rFonts w:hAnsi="標楷體" w:hint="eastAsia"/>
        </w:rPr>
        <w:t>或</w:t>
      </w:r>
      <w:r w:rsidRPr="002C2214">
        <w:rPr>
          <w:rFonts w:hAnsi="標楷體" w:hint="eastAsia"/>
        </w:rPr>
        <w:t>地方法院</w:t>
      </w:r>
      <w:r w:rsidR="00085FD3" w:rsidRPr="002C2214">
        <w:rPr>
          <w:rFonts w:hAnsi="標楷體" w:hint="eastAsia"/>
        </w:rPr>
        <w:t>，</w:t>
      </w:r>
      <w:r w:rsidRPr="002C2214">
        <w:rPr>
          <w:rFonts w:hAnsi="標楷體" w:hint="eastAsia"/>
        </w:rPr>
        <w:t>對修復方式並無相關規範，似可採取</w:t>
      </w:r>
      <w:r w:rsidRPr="002C2214">
        <w:rPr>
          <w:rFonts w:hAnsi="標楷體" w:cs="新細明體" w:hint="eastAsia"/>
        </w:rPr>
        <w:t>V</w:t>
      </w:r>
      <w:r w:rsidRPr="002C2214">
        <w:rPr>
          <w:rFonts w:hAnsi="標楷體" w:cs="新細明體"/>
        </w:rPr>
        <w:t>OM</w:t>
      </w:r>
      <w:r w:rsidRPr="002C2214">
        <w:rPr>
          <w:rFonts w:hAnsi="標楷體" w:cs="新細明體" w:hint="eastAsia"/>
        </w:rPr>
        <w:t>以外之方式進行</w:t>
      </w:r>
      <w:r w:rsidRPr="002C2214">
        <w:rPr>
          <w:rFonts w:hAnsi="標楷體" w:hint="eastAsia"/>
        </w:rPr>
        <w:t>。</w:t>
      </w:r>
      <w:r w:rsidR="001B0FB6" w:rsidRPr="002C2214">
        <w:rPr>
          <w:rFonts w:hAnsi="標楷體" w:hint="eastAsia"/>
        </w:rPr>
        <w:t>此外</w:t>
      </w:r>
      <w:r w:rsidR="004F5AC6" w:rsidRPr="002C2214">
        <w:rPr>
          <w:rFonts w:hAnsi="標楷體" w:hint="eastAsia"/>
        </w:rPr>
        <w:t>，依現行刑事訴訟法及犯罪</w:t>
      </w:r>
      <w:r w:rsidR="004F5AC6" w:rsidRPr="002C2214">
        <w:rPr>
          <w:rFonts w:hint="eastAsia"/>
        </w:rPr>
        <w:t>被害人權益保障法規定，修復式司法程序之啟動，除當事人</w:t>
      </w:r>
      <w:r w:rsidR="00D36962" w:rsidRPr="002C2214">
        <w:rPr>
          <w:rFonts w:hint="eastAsia"/>
        </w:rPr>
        <w:t>雙方</w:t>
      </w:r>
      <w:r w:rsidR="004F5AC6" w:rsidRPr="002C2214">
        <w:rPr>
          <w:rFonts w:hint="eastAsia"/>
        </w:rPr>
        <w:t>自主意願外，</w:t>
      </w:r>
      <w:r w:rsidR="00D36962" w:rsidRPr="002C2214">
        <w:rPr>
          <w:rFonts w:hint="eastAsia"/>
        </w:rPr>
        <w:t>概</w:t>
      </w:r>
      <w:r w:rsidR="004F5AC6" w:rsidRPr="002C2214">
        <w:rPr>
          <w:rFonts w:hint="eastAsia"/>
        </w:rPr>
        <w:t>係由國家機關(地檢署、法院或矯正機關</w:t>
      </w:r>
      <w:r w:rsidR="004F5AC6" w:rsidRPr="002C2214">
        <w:t>)</w:t>
      </w:r>
      <w:r w:rsidR="00D36962" w:rsidRPr="002C2214">
        <w:rPr>
          <w:rFonts w:hAnsi="標楷體" w:hint="eastAsia"/>
        </w:rPr>
        <w:t>轉介，受轉介機關(構</w:t>
      </w:r>
      <w:r w:rsidR="00D36962" w:rsidRPr="002C2214">
        <w:rPr>
          <w:rFonts w:hAnsi="標楷體"/>
        </w:rPr>
        <w:t>)</w:t>
      </w:r>
      <w:r w:rsidR="00D36962" w:rsidRPr="002C2214">
        <w:rPr>
          <w:rFonts w:hAnsi="標楷體" w:hint="eastAsia"/>
        </w:rPr>
        <w:t>亦受轉介機關之監督與考核，易言之，我國修復式司法</w:t>
      </w:r>
      <w:r w:rsidR="002E54E0" w:rsidRPr="002C2214">
        <w:rPr>
          <w:rFonts w:hAnsi="標楷體" w:hint="eastAsia"/>
        </w:rPr>
        <w:t>目前</w:t>
      </w:r>
      <w:r w:rsidR="00D36962" w:rsidRPr="002C2214">
        <w:rPr>
          <w:rFonts w:hAnsi="標楷體" w:hint="eastAsia"/>
        </w:rPr>
        <w:t>係採</w:t>
      </w:r>
      <w:r w:rsidR="009A54DF" w:rsidRPr="002C2214">
        <w:rPr>
          <w:rFonts w:hAnsi="標楷體" w:hint="eastAsia"/>
        </w:rPr>
        <w:t>取</w:t>
      </w:r>
      <w:r w:rsidR="00D36962" w:rsidRPr="002C2214">
        <w:rPr>
          <w:rFonts w:hAnsi="標楷體" w:hint="eastAsia"/>
        </w:rPr>
        <w:t>國家主責</w:t>
      </w:r>
      <w:r w:rsidR="002E54E0" w:rsidRPr="002C2214">
        <w:rPr>
          <w:rFonts w:hAnsi="標楷體" w:hint="eastAsia"/>
        </w:rPr>
        <w:t>模式。</w:t>
      </w:r>
    </w:p>
    <w:p w14:paraId="5BD51B3F" w14:textId="170BC55C" w:rsidR="0037249F" w:rsidRPr="002C2214" w:rsidRDefault="0037249F" w:rsidP="0037249F">
      <w:pPr>
        <w:pStyle w:val="3"/>
      </w:pPr>
      <w:r w:rsidRPr="002C2214">
        <w:rPr>
          <w:rFonts w:hint="eastAsia"/>
        </w:rPr>
        <w:t>據本院彙整資料顯示，修復方式除</w:t>
      </w:r>
      <w:r w:rsidRPr="002C2214">
        <w:rPr>
          <w:rFonts w:hAnsi="標楷體" w:hint="eastAsia"/>
        </w:rPr>
        <w:t>修復式</w:t>
      </w:r>
      <w:r w:rsidRPr="002C2214">
        <w:rPr>
          <w:rFonts w:hAnsi="標楷體" w:cs="新細明體" w:hint="eastAsia"/>
        </w:rPr>
        <w:t>調解外，尚有例如修復會議、修復圈或審判圈(</w:t>
      </w:r>
      <w:r w:rsidRPr="002C2214">
        <w:rPr>
          <w:rFonts w:hAnsi="標楷體" w:cs="新細明體"/>
        </w:rPr>
        <w:t>Circle sentencing)</w:t>
      </w:r>
      <w:r w:rsidRPr="002C2214">
        <w:rPr>
          <w:rFonts w:hAnsi="標楷體" w:cs="新細明體" w:hint="eastAsia"/>
        </w:rPr>
        <w:t>、社區修復委員會等類型</w:t>
      </w:r>
      <w:r w:rsidRPr="002C2214">
        <w:rPr>
          <w:rStyle w:val="aff3"/>
          <w:rFonts w:hAnsi="標楷體" w:cs="新細明體"/>
        </w:rPr>
        <w:footnoteReference w:id="56"/>
      </w:r>
      <w:r w:rsidRPr="002C2214">
        <w:rPr>
          <w:rFonts w:hAnsi="標楷體" w:cs="新細明體" w:hint="eastAsia"/>
        </w:rPr>
        <w:t>。</w:t>
      </w:r>
      <w:r w:rsidRPr="002C2214">
        <w:rPr>
          <w:rFonts w:hint="eastAsia"/>
        </w:rPr>
        <w:t>另據本院諮詢專家表示</w:t>
      </w:r>
      <w:r w:rsidR="006C074D" w:rsidRPr="002C2214">
        <w:rPr>
          <w:rFonts w:hint="eastAsia"/>
        </w:rPr>
        <w:t>：「</w:t>
      </w:r>
      <w:r w:rsidRPr="002C2214">
        <w:rPr>
          <w:rFonts w:hint="eastAsia"/>
        </w:rPr>
        <w:t>世界上對修復式司法方案設計有400多種，要分類的話可以分成</w:t>
      </w:r>
      <w:r w:rsidRPr="002C2214">
        <w:rPr>
          <w:rFonts w:hAnsi="標楷體" w:hint="eastAsia"/>
        </w:rPr>
        <w:t>11大類，VOM只是其中一種，且光是VOM也有一百多種</w:t>
      </w:r>
      <w:r w:rsidR="001B0FB6" w:rsidRPr="002C2214">
        <w:rPr>
          <w:rFonts w:hAnsi="標楷體" w:hint="eastAsia"/>
        </w:rPr>
        <w:t>；我</w:t>
      </w:r>
      <w:r w:rsidR="006C074D" w:rsidRPr="002C2214">
        <w:rPr>
          <w:rFonts w:hAnsi="標楷體" w:hint="eastAsia"/>
        </w:rPr>
        <w:t>國</w:t>
      </w:r>
      <w:r w:rsidR="001B0FB6" w:rsidRPr="002C2214">
        <w:rPr>
          <w:rFonts w:hAnsi="標楷體" w:hint="eastAsia"/>
        </w:rPr>
        <w:t>欠缺社區型的修復方案，也就是民間的修復方案，這在美國是多的，這個方式優點是讓更多的人了解修復式司法</w:t>
      </w:r>
      <w:r w:rsidR="006C074D" w:rsidRPr="002C2214">
        <w:rPr>
          <w:rFonts w:hAnsi="標楷體" w:hint="eastAsia"/>
        </w:rPr>
        <w:t>」</w:t>
      </w:r>
      <w:r w:rsidR="001B0FB6" w:rsidRPr="002C2214">
        <w:rPr>
          <w:rFonts w:hAnsi="標楷體" w:hint="eastAsia"/>
        </w:rPr>
        <w:t>；</w:t>
      </w:r>
      <w:r w:rsidR="006C074D" w:rsidRPr="002C2214">
        <w:rPr>
          <w:rFonts w:hAnsi="標楷體" w:hint="eastAsia"/>
        </w:rPr>
        <w:t>「</w:t>
      </w:r>
      <w:r w:rsidR="001B0FB6" w:rsidRPr="002C2214">
        <w:rPr>
          <w:rFonts w:hAnsi="標楷體" w:hint="eastAsia"/>
        </w:rPr>
        <w:t>我國從修復式正義變成修復式司法，似乎是由廣到窄這裡面存在一個問題，是要由國家壟斷？還是要讓民間也參與？歐盟有特別針對司法人員進行思維改變，因此由國家壟斷不太適合</w:t>
      </w:r>
      <w:r w:rsidR="002F3E72" w:rsidRPr="002C2214">
        <w:rPr>
          <w:rFonts w:hAnsi="標楷體" w:hint="eastAsia"/>
        </w:rPr>
        <w:t>」</w:t>
      </w:r>
      <w:r w:rsidR="001B0FB6" w:rsidRPr="002C2214">
        <w:rPr>
          <w:rFonts w:hAnsi="標楷體" w:hint="eastAsia"/>
        </w:rPr>
        <w:t>；</w:t>
      </w:r>
      <w:r w:rsidR="002F3E72" w:rsidRPr="002C2214">
        <w:rPr>
          <w:rFonts w:hAnsi="標楷體" w:hint="eastAsia"/>
        </w:rPr>
        <w:t>「</w:t>
      </w:r>
      <w:r w:rsidR="00E80761" w:rsidRPr="002C2214">
        <w:rPr>
          <w:rFonts w:hAnsi="標楷體" w:hint="eastAsia"/>
        </w:rPr>
        <w:t>如果要開案的話，不用集中在VOM模式，可以納入其他類型，例如審判圈等，使民間團體的修復也被認可，這樣整個社會才會動起來。</w:t>
      </w:r>
      <w:r w:rsidR="00424A07" w:rsidRPr="002C2214">
        <w:rPr>
          <w:rFonts w:hint="eastAsia"/>
        </w:rPr>
        <w:t>美國來說，多由法院監督，矯</w:t>
      </w:r>
      <w:r w:rsidR="00424A07" w:rsidRPr="002C2214">
        <w:rPr>
          <w:rFonts w:hint="eastAsia"/>
          <w:kern w:val="0"/>
        </w:rPr>
        <w:t>正及警政部門運用民間團體配合實施，沒有以檢察官為主導的</w:t>
      </w:r>
      <w:r w:rsidR="00E80761" w:rsidRPr="002C2214">
        <w:rPr>
          <w:rFonts w:hAnsi="標楷體" w:hint="eastAsia"/>
        </w:rPr>
        <w:t>，其他國家是民間團體為大宗</w:t>
      </w:r>
      <w:r w:rsidRPr="002C2214">
        <w:rPr>
          <w:rFonts w:hAnsi="標楷體" w:hint="eastAsia"/>
        </w:rPr>
        <w:t>。</w:t>
      </w:r>
      <w:r w:rsidRPr="002C2214">
        <w:rPr>
          <w:rFonts w:hAnsi="標楷體" w:hint="eastAsia"/>
        </w:rPr>
        <w:lastRenderedPageBreak/>
        <w:t>足見修</w:t>
      </w:r>
      <w:r w:rsidRPr="002C2214">
        <w:rPr>
          <w:rFonts w:hAnsi="標楷體" w:cs="新細明體" w:hint="eastAsia"/>
        </w:rPr>
        <w:t>復式司法並非僅得以</w:t>
      </w:r>
      <w:r w:rsidRPr="002C2214">
        <w:rPr>
          <w:rFonts w:hAnsi="標楷體" w:hint="eastAsia"/>
        </w:rPr>
        <w:t>修復式</w:t>
      </w:r>
      <w:r w:rsidRPr="002C2214">
        <w:rPr>
          <w:rFonts w:hAnsi="標楷體" w:cs="新細明體" w:hint="eastAsia"/>
        </w:rPr>
        <w:t>調解</w:t>
      </w:r>
      <w:r w:rsidR="006E1EB1" w:rsidRPr="002C2214">
        <w:rPr>
          <w:rFonts w:hAnsi="標楷體" w:cs="新細明體" w:hint="eastAsia"/>
        </w:rPr>
        <w:t>(即V</w:t>
      </w:r>
      <w:r w:rsidR="006E1EB1" w:rsidRPr="002C2214">
        <w:rPr>
          <w:rFonts w:hAnsi="標楷體" w:cs="新細明體"/>
        </w:rPr>
        <w:t>OM)</w:t>
      </w:r>
      <w:r w:rsidRPr="002C2214">
        <w:rPr>
          <w:rFonts w:hAnsi="標楷體" w:cs="新細明體" w:hint="eastAsia"/>
        </w:rPr>
        <w:t>作為唯一方式，只要修復程序能確保犯罪被害人權益保障法、聯合國修復式司法手冊所揭示之價值(例如尊重、自願、包容、增能、安全等)</w:t>
      </w:r>
      <w:r w:rsidRPr="002C2214">
        <w:rPr>
          <w:rStyle w:val="aff3"/>
          <w:rFonts w:hAnsi="標楷體" w:cs="新細明體"/>
        </w:rPr>
        <w:footnoteReference w:id="57"/>
      </w:r>
      <w:r w:rsidRPr="002C2214">
        <w:rPr>
          <w:rFonts w:hAnsi="標楷體" w:cs="新細明體" w:hint="eastAsia"/>
        </w:rPr>
        <w:t>，依案件進行階段</w:t>
      </w:r>
      <w:r w:rsidRPr="002C2214">
        <w:rPr>
          <w:rStyle w:val="aff3"/>
          <w:rFonts w:hAnsi="標楷體" w:cs="新細明體"/>
        </w:rPr>
        <w:footnoteReference w:id="58"/>
      </w:r>
      <w:r w:rsidRPr="002C2214">
        <w:rPr>
          <w:rFonts w:hAnsi="標楷體" w:cs="新細明體" w:hint="eastAsia"/>
        </w:rPr>
        <w:t>或</w:t>
      </w:r>
      <w:r w:rsidR="009A54DF" w:rsidRPr="002C2214">
        <w:rPr>
          <w:rFonts w:hAnsi="標楷體" w:cs="新細明體" w:hint="eastAsia"/>
        </w:rPr>
        <w:t>當事人</w:t>
      </w:r>
      <w:r w:rsidRPr="002C2214">
        <w:rPr>
          <w:rFonts w:hAnsi="標楷體" w:cs="新細明體" w:hint="eastAsia"/>
        </w:rPr>
        <w:t>需要，採取適合之方式，應無不可。</w:t>
      </w:r>
      <w:r w:rsidR="002F3E72" w:rsidRPr="002C2214">
        <w:rPr>
          <w:rFonts w:hAnsi="標楷體" w:cs="新細明體" w:hint="eastAsia"/>
        </w:rPr>
        <w:t>」</w:t>
      </w:r>
      <w:r w:rsidRPr="002C2214">
        <w:rPr>
          <w:rFonts w:hAnsi="標楷體" w:cs="新細明體" w:hint="eastAsia"/>
        </w:rPr>
        <w:t>法務部9</w:t>
      </w:r>
      <w:r w:rsidRPr="002C2214">
        <w:rPr>
          <w:rFonts w:hAnsi="標楷體" w:cs="新細明體"/>
        </w:rPr>
        <w:t>9</w:t>
      </w:r>
      <w:r w:rsidRPr="002C2214">
        <w:rPr>
          <w:rFonts w:hAnsi="標楷體" w:cs="新細明體" w:hint="eastAsia"/>
        </w:rPr>
        <w:t>年委外研究報告亦建議擴大辦理形式，不限於面對面對話</w:t>
      </w:r>
      <w:r w:rsidRPr="002C2214">
        <w:rPr>
          <w:rStyle w:val="aff3"/>
          <w:rFonts w:hAnsi="標楷體" w:cs="新細明體"/>
        </w:rPr>
        <w:footnoteReference w:id="59"/>
      </w:r>
      <w:r w:rsidRPr="002C2214">
        <w:rPr>
          <w:rFonts w:hAnsi="標楷體" w:cs="新細明體" w:hint="eastAsia"/>
        </w:rPr>
        <w:t>。</w:t>
      </w:r>
      <w:r w:rsidR="009A54DF" w:rsidRPr="002C2214">
        <w:rPr>
          <w:rFonts w:hAnsi="標楷體" w:cs="新細明體" w:hint="eastAsia"/>
        </w:rPr>
        <w:t>又</w:t>
      </w:r>
      <w:r w:rsidR="002E54E0" w:rsidRPr="002C2214">
        <w:rPr>
          <w:rFonts w:hAnsi="標楷體" w:cs="新細明體" w:hint="eastAsia"/>
        </w:rPr>
        <w:t>專家對於國家機關作為主責機關(或</w:t>
      </w:r>
      <w:r w:rsidR="002E54E0" w:rsidRPr="002C2214">
        <w:rPr>
          <w:rFonts w:hAnsi="標楷體" w:hint="eastAsia"/>
        </w:rPr>
        <w:t>壟斷)表示疑慮，恐不利民間力量之參與。</w:t>
      </w:r>
    </w:p>
    <w:p w14:paraId="1983281D" w14:textId="516323F4" w:rsidR="0037249F" w:rsidRPr="002C2214" w:rsidRDefault="0037249F" w:rsidP="0037249F">
      <w:pPr>
        <w:pStyle w:val="3"/>
      </w:pPr>
      <w:r w:rsidRPr="002C2214">
        <w:rPr>
          <w:rFonts w:hint="eastAsia"/>
        </w:rPr>
        <w:t>綜上，依法務部、矯正署實施計畫，目前我國偵查、矯正階段採行的修復方式，以修復式調解(即V</w:t>
      </w:r>
      <w:r w:rsidRPr="002C2214">
        <w:t>OM)</w:t>
      </w:r>
      <w:r w:rsidRPr="002C2214">
        <w:rPr>
          <w:rFonts w:hint="eastAsia"/>
        </w:rPr>
        <w:t>為主，惟刑事訴訟法、犯罪被害人權益保障法對修復方式並無規範，聯合國修復式司法手冊或專家意見均表示，修復方式種類眾多，不以V</w:t>
      </w:r>
      <w:r w:rsidRPr="002C2214">
        <w:t>OM</w:t>
      </w:r>
      <w:r w:rsidRPr="002C2214">
        <w:rPr>
          <w:rFonts w:hint="eastAsia"/>
        </w:rPr>
        <w:t>為限。法務部、司法院及矯正署允宜審酌案件</w:t>
      </w:r>
      <w:r w:rsidR="009A54DF" w:rsidRPr="002C2214">
        <w:rPr>
          <w:rFonts w:hint="eastAsia"/>
        </w:rPr>
        <w:t>進行</w:t>
      </w:r>
      <w:r w:rsidRPr="002C2214">
        <w:rPr>
          <w:rFonts w:hint="eastAsia"/>
        </w:rPr>
        <w:t>階段或當事人需要，允許採取不同之修復方式。</w:t>
      </w:r>
      <w:r w:rsidR="00FD315B" w:rsidRPr="002C2214">
        <w:rPr>
          <w:rFonts w:hint="eastAsia"/>
        </w:rPr>
        <w:t>此外，依現有資料顯示，我國修復式司法目前各轉介機關已各自訂定相關規範，</w:t>
      </w:r>
      <w:r w:rsidRPr="002C2214">
        <w:rPr>
          <w:rFonts w:hint="eastAsia"/>
        </w:rPr>
        <w:t>採取多元多軌模式。惟目前已有相同案件因階段不同而異其處理情形，法務部、司法院及矯正署允宜參酌國外立法例及我國國情需要，就我國修復式司法擇定一元多軌或多元多軌模式，避免資源重複浪費或規定歧異。</w:t>
      </w:r>
    </w:p>
    <w:p w14:paraId="2F5CF6A9" w14:textId="77777777" w:rsidR="00DA0197" w:rsidRPr="002C2214" w:rsidRDefault="00DA0197" w:rsidP="00DA0197">
      <w:pPr>
        <w:pStyle w:val="2"/>
        <w:rPr>
          <w:b/>
          <w:szCs w:val="36"/>
        </w:rPr>
      </w:pPr>
      <w:bookmarkStart w:id="395" w:name="_Toc141885060"/>
      <w:r w:rsidRPr="002C2214">
        <w:rPr>
          <w:rFonts w:hint="eastAsia"/>
          <w:b/>
        </w:rPr>
        <w:t>目前成人修復式司法已有法律依據且正式施行相當</w:t>
      </w:r>
      <w:r w:rsidRPr="002C2214">
        <w:rPr>
          <w:rFonts w:hint="eastAsia"/>
          <w:b/>
        </w:rPr>
        <w:lastRenderedPageBreak/>
        <w:t>期間，現行法規允許地檢署、法院或矯正機關委託機構、團體進行修復，惟受託團體、機構應具備何等專業能力、要件與經驗，委託後如何評估修復品質及需否建立汰除機制等相關配套，仍付之闕如，法務部、司法院及矯正署允宜及早訂定，以利修復式司法之推展</w:t>
      </w:r>
      <w:bookmarkEnd w:id="395"/>
    </w:p>
    <w:p w14:paraId="1C6F7B34" w14:textId="77777777" w:rsidR="00DA0197" w:rsidRPr="002C2214" w:rsidRDefault="00DA0197" w:rsidP="00DA0197">
      <w:pPr>
        <w:pStyle w:val="3"/>
      </w:pPr>
      <w:r w:rsidRPr="002C2214">
        <w:rPr>
          <w:rFonts w:hint="eastAsia"/>
        </w:rPr>
        <w:t>按刑事訴訟法第248條之2第1項規定：「檢察官於偵查中得將案件移付調解；或依被告及被害人之聲請，轉介適當機關、機構或團體進行修復。」第271條之4第1項規定：「法院於言詞辯論終結前，得將案件移付調解；或依被告及被害人之聲請，於聽取檢察官、代理人、辯護人及輔佐人之意見後，轉介適當機關、機構或團體進行修復。」監獄行刑法第42條規定：「監獄得安排專人或轉介機關（構）、法人、團體協助受刑人與被害人進行調解及修復事宜。」法務部</w:t>
      </w:r>
      <w:r w:rsidRPr="002C2214">
        <w:rPr>
          <w:rFonts w:hAnsi="標楷體" w:cs="新細明體" w:hint="eastAsia"/>
        </w:rPr>
        <w:t>實施計畫參、實施策略、</w:t>
      </w:r>
      <w:r w:rsidRPr="002C2214">
        <w:rPr>
          <w:rFonts w:hint="eastAsia"/>
        </w:rPr>
        <w:t>六：「地檢署應視當地資源之特性，擬定實施計畫。原則上以地檢署自行辦理為主；若採委託方式辦理，應預擬相關配套措施及因應作為。」</w:t>
      </w:r>
      <w:r w:rsidRPr="002C2214">
        <w:t>檢察機關辦理偵查中轉介修復式司法應行注意事項</w:t>
      </w:r>
      <w:r w:rsidRPr="002C2214">
        <w:rPr>
          <w:rFonts w:hint="eastAsia"/>
        </w:rPr>
        <w:t>(下稱檢察機關應行注意事項)第2點第1項規定：「檢察官於偵查中得依被告及被害人之聲請，轉介適當機關、機構或團體進行修復。」法院應行注意事項第6點第1項規定：「法院經開案評估而為轉介之決定後應囑託適當之機關、機構或團體辦理，並通知聲請人、檢察官、代理人、辯護人及輔佐人。」臺灣高等法院轉介進行修復式司法程序實施要點(下稱高等法院實施要點</w:t>
      </w:r>
      <w:r w:rsidRPr="002C2214">
        <w:t>)</w:t>
      </w:r>
      <w:r w:rsidRPr="002C2214">
        <w:rPr>
          <w:rFonts w:hint="eastAsia"/>
        </w:rPr>
        <w:t>第6點規定：「轉介機關、機構及團體以司法院提供者為主；法院認有必要，亦得轉介予其他適當之機關、機構及團體。」</w:t>
      </w:r>
    </w:p>
    <w:p w14:paraId="7BD62A24" w14:textId="179642E6" w:rsidR="00DA0197" w:rsidRPr="002C2214" w:rsidRDefault="00DA0197" w:rsidP="00DA0197">
      <w:pPr>
        <w:pStyle w:val="3"/>
      </w:pPr>
      <w:r w:rsidRPr="002C2214">
        <w:rPr>
          <w:rFonts w:hint="eastAsia"/>
        </w:rPr>
        <w:lastRenderedPageBreak/>
        <w:t>據法務部查復，目前各地檢署組成執行小組並自行遴聘修復促進者進行修復程序，目前尚未有委託機構、團體進行修復之情形，爰無評估受託機構、團體之標準。司法院查復稱，前於109年12月1日彙整同意擔任刑事審判中轉介修復之機構及團體名冊供法院利用，並於111年11月18日更新上開名冊，由法官衡量個案情節及地域性，決定囑託合適之機關、機構或團體進行修復程序。至於前開名冊中之機構、團體是否具備相關專業能力及修復品質，該院已參考研究計畫案之建議問卷，研議制定相關問卷，於修復程序進行中，交由被害人、加害人填寫，俾利日後分析囑託之修復機構或團體其專業能力、修復品質，及做為未來改進之參考。另據本院諮詢專家表示，</w:t>
      </w:r>
      <w:r w:rsidR="00102EDC" w:rsidRPr="002C2214">
        <w:rPr>
          <w:rFonts w:hint="eastAsia"/>
        </w:rPr>
        <w:t>美國來說，多由法院監督，矯</w:t>
      </w:r>
      <w:r w:rsidR="00102EDC" w:rsidRPr="002C2214">
        <w:rPr>
          <w:rFonts w:hint="eastAsia"/>
          <w:kern w:val="0"/>
        </w:rPr>
        <w:t>正及警政部門運用民間團體配合實施，沒有以檢察官為主導的</w:t>
      </w:r>
      <w:r w:rsidRPr="002C2214">
        <w:rPr>
          <w:rFonts w:hint="eastAsia"/>
        </w:rPr>
        <w:t>，其他國家是民間團體為大宗，至於日本，是各地的律師公會來做修復式司法。</w:t>
      </w:r>
    </w:p>
    <w:p w14:paraId="621BA661" w14:textId="77777777" w:rsidR="00DA0197" w:rsidRPr="002C2214" w:rsidRDefault="00DA0197" w:rsidP="00DA0197">
      <w:pPr>
        <w:pStyle w:val="3"/>
      </w:pPr>
      <w:r w:rsidRPr="002C2214">
        <w:rPr>
          <w:rFonts w:hint="eastAsia"/>
        </w:rPr>
        <w:t>以上足徵，雖然刑事訴訟法、監獄行刑法及法務部實施計畫、矯正署計畫、法院應行注意事項、檢察機關應行注意事項與高等法院實施要點，均允許案件不論於偵查、審理或矯正階段，由地檢署、法院或矯正機關委託機構、團體進行修復，惟目前實務上，幾乎無實際案例，且機構、團體應具備如何修復專業能力與相關要件，亦付之闕如</w:t>
      </w:r>
      <w:r w:rsidRPr="002C2214">
        <w:rPr>
          <w:rStyle w:val="aff3"/>
        </w:rPr>
        <w:footnoteReference w:id="60"/>
      </w:r>
      <w:r w:rsidRPr="002C2214">
        <w:rPr>
          <w:rFonts w:hint="eastAsia"/>
        </w:rPr>
        <w:t>。委由機構、團體進行修復，或能減輕由檢察官、法官主導案件之負擔，因此相關規範與配套確有需要。</w:t>
      </w:r>
    </w:p>
    <w:p w14:paraId="59CAC874" w14:textId="77777777" w:rsidR="00DA0197" w:rsidRPr="002C2214" w:rsidRDefault="00DA0197" w:rsidP="00DA0197">
      <w:pPr>
        <w:pStyle w:val="3"/>
      </w:pPr>
      <w:r w:rsidRPr="002C2214">
        <w:rPr>
          <w:rFonts w:hint="eastAsia"/>
        </w:rPr>
        <w:t>綜上，目前成人修復式司法已有法律依據且正式施行相當期間，法規均允許地檢署、法院或矯正機關</w:t>
      </w:r>
      <w:r w:rsidRPr="002C2214">
        <w:rPr>
          <w:rFonts w:hint="eastAsia"/>
        </w:rPr>
        <w:lastRenderedPageBreak/>
        <w:t>委託機構、團體進行修復，惟受託團體、機構應具備何等專業能力、要件與經驗，委託後如何評估修復品質及需否建立汰除機制等，</w:t>
      </w:r>
      <w:r w:rsidRPr="002C2214">
        <w:rPr>
          <w:rFonts w:hAnsi="標楷體" w:hint="eastAsia"/>
        </w:rPr>
        <w:t>仍付之闕如</w:t>
      </w:r>
      <w:r w:rsidRPr="002C2214">
        <w:rPr>
          <w:rFonts w:hAnsi="標楷體" w:cs="新細明體" w:hint="eastAsia"/>
        </w:rPr>
        <w:t>，法務部、司法院及矯正署允宜及早完備相關配套，以</w:t>
      </w:r>
      <w:r w:rsidRPr="002C2214">
        <w:rPr>
          <w:rFonts w:hAnsi="標楷體" w:hint="eastAsia"/>
        </w:rPr>
        <w:t>利修</w:t>
      </w:r>
      <w:r w:rsidRPr="002C2214">
        <w:rPr>
          <w:rFonts w:hAnsi="標楷體" w:cs="新細明體" w:hint="eastAsia"/>
        </w:rPr>
        <w:t>復式司法之推展。</w:t>
      </w:r>
    </w:p>
    <w:p w14:paraId="5378F596" w14:textId="77777777" w:rsidR="00DA0197" w:rsidRPr="002C2214" w:rsidRDefault="00DA0197" w:rsidP="00DA0197">
      <w:pPr>
        <w:pStyle w:val="2"/>
      </w:pPr>
      <w:bookmarkStart w:id="396" w:name="_Toc141885061"/>
      <w:r w:rsidRPr="002C2214">
        <w:rPr>
          <w:rFonts w:hint="eastAsia"/>
          <w:b/>
        </w:rPr>
        <w:t>修復促進者為修復式司法程序之關鍵，目前針對修復促進者之培訓、監督等，已有督導、課綱、倫理規範與實習制度，惟培訓課程單一，與司改國是會議決議不同，此外，委外研究所建議之認證機制尚未建立，且目前實習機制亦有缺漏，法務部與司法院允宜在我國修復式司法採取一元多軌或多元多軌架構後，完善修復促進者培訓、認證等相關規範，俾利修復式司法運作成功</w:t>
      </w:r>
      <w:bookmarkEnd w:id="396"/>
    </w:p>
    <w:p w14:paraId="62726776" w14:textId="77777777" w:rsidR="00DA0197" w:rsidRPr="002C2214" w:rsidRDefault="00DA0197" w:rsidP="00DA0197">
      <w:pPr>
        <w:pStyle w:val="3"/>
      </w:pPr>
      <w:r w:rsidRPr="002C2214">
        <w:rPr>
          <w:rFonts w:hint="eastAsia"/>
        </w:rPr>
        <w:t>按檢察機關應行注意事項第1</w:t>
      </w:r>
      <w:r w:rsidRPr="002C2214">
        <w:t>6</w:t>
      </w:r>
      <w:r w:rsidRPr="002C2214">
        <w:rPr>
          <w:rFonts w:hint="eastAsia"/>
        </w:rPr>
        <w:t>點規定：「於轉介修復實施完成後，檢察機關認有必要時，得自行或委由適當之人，辦理事後追蹤或品質管制之調查。」法院應行注意事項第1</w:t>
      </w:r>
      <w:r w:rsidRPr="002C2214">
        <w:t>0</w:t>
      </w:r>
      <w:r w:rsidRPr="002C2214">
        <w:rPr>
          <w:rFonts w:hint="eastAsia"/>
        </w:rPr>
        <w:t>點規定：「法院於轉介修復實施完成後，認有必要時，得自行或委託適當之人，辦理事後追蹤或品質管制之調查。」</w:t>
      </w:r>
      <w:r w:rsidRPr="002C2214">
        <w:rPr>
          <w:rFonts w:hAnsi="標楷體" w:hint="eastAsia"/>
        </w:rPr>
        <w:t>督導實施要點</w:t>
      </w:r>
      <w:r w:rsidRPr="002C2214">
        <w:rPr>
          <w:rFonts w:hint="eastAsia"/>
        </w:rPr>
        <w:t>第3點規定：「地檢署得聘任符合下列資格之人擔任修復促進者：(一</w:t>
      </w:r>
      <w:r w:rsidRPr="002C2214">
        <w:t>)</w:t>
      </w:r>
      <w:r w:rsidRPr="002C2214">
        <w:rPr>
          <w:rFonts w:hint="eastAsia"/>
        </w:rPr>
        <w:t>領有法務部或經法務部備查之修復促進者初階訓練結業證書。(二</w:t>
      </w:r>
      <w:r w:rsidRPr="002C2214">
        <w:t>)</w:t>
      </w:r>
      <w:r w:rsidRPr="002C2214">
        <w:rPr>
          <w:rFonts w:hint="eastAsia"/>
        </w:rPr>
        <w:t>完成實務訓練，經考核合格者(第1項</w:t>
      </w:r>
      <w:r w:rsidRPr="002C2214">
        <w:t>)</w:t>
      </w:r>
      <w:r w:rsidRPr="002C2214">
        <w:rPr>
          <w:rFonts w:hint="eastAsia"/>
        </w:rPr>
        <w:t>。前項第二款之實務訓練，應於現聘修復促進者指導下進行修復程序；其實務訓練方法由地檢署定之(第2項</w:t>
      </w:r>
      <w:r w:rsidRPr="002C2214">
        <w:t>)</w:t>
      </w:r>
      <w:r w:rsidRPr="002C2214">
        <w:rPr>
          <w:rFonts w:hint="eastAsia"/>
        </w:rPr>
        <w:t>。」促進者倫理規範第3點規定：「應參與修復式司法相關培訓課程，並接受在執行修復式司法工作時所進行之督導。」司改國是會議第一分組決議：「三、統合犯罪被害者及無辜被害者之保護組織，架構修復式司法促進者之訓練與督導機制：（一）依修復式司法進展之不同階</w:t>
      </w:r>
      <w:r w:rsidRPr="002C2214">
        <w:rPr>
          <w:rFonts w:hint="eastAsia"/>
        </w:rPr>
        <w:lastRenderedPageBreak/>
        <w:t>段，妥善建立系統性務實的標準化課程及規劃實務演練時數計劃，分段評估學員學習能力，以掌握促進者之學習情況。（二）對促進者建立實習與持續性督導制度。（三）因應不同背景與目的設計差異化課程，有助於修復式正義整體服務量能與品質的提升，建立促進者之認證制度。」</w:t>
      </w:r>
    </w:p>
    <w:p w14:paraId="59F81041" w14:textId="77777777" w:rsidR="00DA0197" w:rsidRPr="002C2214" w:rsidRDefault="00DA0197" w:rsidP="00DA0197">
      <w:pPr>
        <w:pStyle w:val="3"/>
      </w:pPr>
      <w:r w:rsidRPr="002C2214">
        <w:rPr>
          <w:rFonts w:hint="eastAsia"/>
        </w:rPr>
        <w:t>目前我國修復式司法在偵查、矯正階段，以</w:t>
      </w:r>
      <w:r w:rsidRPr="002C2214">
        <w:t>VOM</w:t>
      </w:r>
      <w:r w:rsidRPr="002C2214">
        <w:rPr>
          <w:rFonts w:hint="eastAsia"/>
        </w:rPr>
        <w:t>模式為主，已如前述。法官、檢察官與監所，雖然是案件進入修復程序的決定者，但在修復程序中，並不主持(導</w:t>
      </w:r>
      <w:r w:rsidRPr="002C2214">
        <w:t>)</w:t>
      </w:r>
      <w:r w:rsidRPr="002C2214">
        <w:rPr>
          <w:rFonts w:hint="eastAsia"/>
        </w:rPr>
        <w:t>修復程序，而係由具備心理、法律、諮商或社會工作等專業之修復促進者(</w:t>
      </w:r>
      <w:r w:rsidRPr="002C2214">
        <w:t>facilitators)</w:t>
      </w:r>
      <w:r w:rsidRPr="002C2214">
        <w:rPr>
          <w:rFonts w:hint="eastAsia"/>
        </w:rPr>
        <w:t>擔任。因此，修復促進者的專業能力，不但關乎加(被)</w:t>
      </w:r>
      <w:r w:rsidRPr="002C2214">
        <w:rPr>
          <w:rFonts w:hAnsi="標楷體" w:hint="eastAsia"/>
        </w:rPr>
        <w:t>害人需要是否被滿足、修</w:t>
      </w:r>
      <w:r w:rsidRPr="002C2214">
        <w:rPr>
          <w:rFonts w:hAnsi="標楷體" w:cs="新細明體" w:hint="eastAsia"/>
        </w:rPr>
        <w:t>復</w:t>
      </w:r>
      <w:r w:rsidRPr="002C2214">
        <w:rPr>
          <w:rFonts w:hAnsi="標楷體" w:hint="eastAsia"/>
        </w:rPr>
        <w:t>程</w:t>
      </w:r>
      <w:r w:rsidRPr="002C2214">
        <w:rPr>
          <w:rFonts w:hint="eastAsia"/>
        </w:rPr>
        <w:t>序的品質、修復目的的達成等，更與修復程序能否實現修復式司法之價值，息息相關。西元2</w:t>
      </w:r>
      <w:r w:rsidRPr="002C2214">
        <w:t>002</w:t>
      </w:r>
      <w:r w:rsidRPr="002C2214">
        <w:rPr>
          <w:rFonts w:hint="eastAsia"/>
        </w:rPr>
        <w:t>年聯合國「刑事案件中使用修復式司法方案之基本原則」第1</w:t>
      </w:r>
      <w:r w:rsidRPr="002C2214">
        <w:t>2</w:t>
      </w:r>
      <w:r w:rsidRPr="002C2214">
        <w:rPr>
          <w:rFonts w:hint="eastAsia"/>
        </w:rPr>
        <w:t>點亦建</w:t>
      </w:r>
      <w:r w:rsidRPr="002C2214">
        <w:rPr>
          <w:rFonts w:hAnsi="標楷體" w:hint="eastAsia"/>
        </w:rPr>
        <w:t>議各</w:t>
      </w:r>
      <w:r w:rsidRPr="002C2214">
        <w:rPr>
          <w:rFonts w:hAnsi="標楷體" w:cs="新細明體" w:hint="eastAsia"/>
        </w:rPr>
        <w:t>國建立</w:t>
      </w:r>
      <w:r w:rsidRPr="002C2214">
        <w:rPr>
          <w:rFonts w:hAnsi="標楷體" w:hint="eastAsia"/>
        </w:rPr>
        <w:t>修復促進者之資格、培訓與監督機制。文獻亦指出，許多國家贊同對修復式司法之專業能力予以規範之必要，並同意建立修復式司法的實施標準，以及品質控制與責任之架構。可能需要一套機制，確立修復促進者之責任，包括接受投訴的程序及其處理程序。認證機制可用來提高標準，以鼓勵更多實務工作人員尋求認證並符合訓練標準</w:t>
      </w:r>
      <w:r w:rsidRPr="002C2214">
        <w:rPr>
          <w:rStyle w:val="aff3"/>
          <w:rFonts w:hAnsi="標楷體"/>
        </w:rPr>
        <w:footnoteReference w:id="61"/>
      </w:r>
      <w:r w:rsidRPr="002C2214">
        <w:rPr>
          <w:rFonts w:hAnsi="標楷體" w:hint="eastAsia"/>
        </w:rPr>
        <w:t>。為</w:t>
      </w:r>
      <w:r w:rsidRPr="002C2214">
        <w:rPr>
          <w:rFonts w:hint="eastAsia"/>
        </w:rPr>
        <w:t>此，法務部陸續訂頒：</w:t>
      </w:r>
      <w:r w:rsidRPr="002C2214">
        <w:rPr>
          <w:rFonts w:hAnsi="標楷體" w:hint="eastAsia"/>
        </w:rPr>
        <w:t>促進者課程綱要、督導實施要點</w:t>
      </w:r>
      <w:r w:rsidRPr="002C2214">
        <w:rPr>
          <w:rFonts w:hint="eastAsia"/>
        </w:rPr>
        <w:t>、促進者倫理規範。</w:t>
      </w:r>
    </w:p>
    <w:p w14:paraId="1C946728" w14:textId="77777777" w:rsidR="00DA0197" w:rsidRPr="002C2214" w:rsidRDefault="00DA0197" w:rsidP="00DA0197">
      <w:pPr>
        <w:pStyle w:val="3"/>
      </w:pPr>
      <w:r w:rsidRPr="002C2214">
        <w:rPr>
          <w:rFonts w:hint="eastAsia"/>
        </w:rPr>
        <w:t>有關修復促進者之培訓與督導等事宜，法務部查復：目前各地檢署督導聘任情形，部分地檢署是固定聘</w:t>
      </w:r>
      <w:r w:rsidRPr="002C2214">
        <w:rPr>
          <w:rFonts w:hint="eastAsia"/>
        </w:rPr>
        <w:lastRenderedPageBreak/>
        <w:t>任並按期辦理個案督導或團體督導會議；部分地檢署因案件來源不穩定，或有執行中案件較少之情形，故亦採有案件需辦理個案研討時，邀請目前在其他地檢署擔任督導者出席督導；</w:t>
      </w:r>
      <w:r w:rsidRPr="002C2214">
        <w:rPr>
          <w:rFonts w:hAnsi="標楷體" w:hint="eastAsia"/>
        </w:rPr>
        <w:t>各地檢署為提升修復促進品質，</w:t>
      </w:r>
      <w:r w:rsidRPr="002C2214">
        <w:rPr>
          <w:rFonts w:hAnsi="標楷體" w:hint="eastAsia"/>
          <w:lang w:eastAsia="zh-HK"/>
        </w:rPr>
        <w:t>會考核修復促進者參</w:t>
      </w:r>
      <w:r w:rsidRPr="002C2214">
        <w:rPr>
          <w:rFonts w:hAnsi="標楷體" w:cs="新細明體" w:hint="eastAsia"/>
          <w:lang w:eastAsia="zh-HK"/>
        </w:rPr>
        <w:t>與狀況</w:t>
      </w:r>
      <w:r w:rsidRPr="002C2214">
        <w:rPr>
          <w:rFonts w:hAnsi="標楷體" w:hint="eastAsia"/>
        </w:rPr>
        <w:t>，</w:t>
      </w:r>
      <w:r w:rsidRPr="002C2214">
        <w:rPr>
          <w:rFonts w:hAnsi="標楷體" w:hint="eastAsia"/>
          <w:lang w:eastAsia="zh-HK"/>
        </w:rPr>
        <w:t>依</w:t>
      </w:r>
      <w:r w:rsidRPr="002C2214">
        <w:rPr>
          <w:rFonts w:hAnsi="標楷體" w:hint="eastAsia"/>
        </w:rPr>
        <w:t>督導實施要點</w:t>
      </w:r>
      <w:r w:rsidRPr="002C2214">
        <w:rPr>
          <w:rFonts w:hAnsi="標楷體" w:hint="eastAsia"/>
          <w:lang w:eastAsia="zh-HK"/>
        </w:rPr>
        <w:t>規定</w:t>
      </w:r>
      <w:r w:rsidRPr="002C2214">
        <w:rPr>
          <w:rFonts w:hAnsi="標楷體" w:hint="eastAsia"/>
        </w:rPr>
        <w:t>，會不定期加入新人選，而督導實施要點</w:t>
      </w:r>
      <w:r w:rsidRPr="002C2214">
        <w:rPr>
          <w:rFonts w:hAnsi="標楷體" w:cs="新細明體" w:hint="eastAsia"/>
        </w:rPr>
        <w:t>第3點第1款已要求地檢署遴聘之促進者除完成初階培訓外，尚需完成實務訓練，至實務訓練方法由地檢署定之，各地檢署可在執行之範圍內，因地制宜完成實務訓練；該部自108年起，辦理修復促進者培訓活動已要求廠商應設計學員適性評估表，做為學習成績之一項，於課程結束後進行考評，並供推薦機關未來聘任之參考，已有初步檢核、淘汰機制；該部依第二次院部合作推動會議決議，促進者培訓方式仍循例為之，112年度仍由法務部擔任主辦機關，1</w:t>
      </w:r>
      <w:r w:rsidRPr="002C2214">
        <w:rPr>
          <w:rFonts w:hAnsi="標楷體" w:cs="新細明體"/>
        </w:rPr>
        <w:t>13</w:t>
      </w:r>
      <w:r w:rsidRPr="002C2214">
        <w:rPr>
          <w:rFonts w:hAnsi="標楷體" w:cs="新細明體" w:hint="eastAsia"/>
        </w:rPr>
        <w:t>年之培訓活動則建請輪由司法院主辦。</w:t>
      </w:r>
      <w:r w:rsidRPr="002C2214">
        <w:rPr>
          <w:rFonts w:hint="eastAsia"/>
        </w:rPr>
        <w:t>司法院則查復，該院</w:t>
      </w:r>
      <w:r w:rsidRPr="002C2214">
        <w:rPr>
          <w:rFonts w:hAnsi="標楷體" w:hint="eastAsia"/>
          <w:szCs w:val="28"/>
        </w:rPr>
        <w:t>刻正參考法務部之相關規範及委託研究案之建議，研議訂定修復促進者之倫理規範，俾完善修復式司法程序；該院</w:t>
      </w:r>
      <w:r w:rsidRPr="002C2214">
        <w:rPr>
          <w:rFonts w:hint="eastAsia"/>
        </w:rPr>
        <w:t>已參考</w:t>
      </w:r>
      <w:r w:rsidRPr="002C2214">
        <w:rPr>
          <w:rFonts w:hAnsi="標楷體" w:hint="eastAsia"/>
          <w:szCs w:val="28"/>
        </w:rPr>
        <w:t>研究計畫案</w:t>
      </w:r>
      <w:r w:rsidRPr="002C2214">
        <w:rPr>
          <w:rFonts w:hint="eastAsia"/>
        </w:rPr>
        <w:t>之建議問卷，研議制定相關問卷，於修復程序進行中，交由被害人、加害人填寫，俾利日後分析囑託之修復機構或團體其專業能力、修復品質，及做為未來改進之參考。</w:t>
      </w:r>
    </w:p>
    <w:p w14:paraId="04461F55" w14:textId="50DECA8B" w:rsidR="00DA0197" w:rsidRPr="002C2214" w:rsidRDefault="00DA0197" w:rsidP="00DA0197">
      <w:pPr>
        <w:pStyle w:val="3"/>
      </w:pPr>
      <w:r w:rsidRPr="002C2214">
        <w:rPr>
          <w:rFonts w:hint="eastAsia"/>
        </w:rPr>
        <w:t>據本院諮詢專家表示：</w:t>
      </w:r>
      <w:r w:rsidR="002F3E72" w:rsidRPr="002C2214">
        <w:rPr>
          <w:rFonts w:hint="eastAsia"/>
        </w:rPr>
        <w:t>「</w:t>
      </w:r>
      <w:r w:rsidRPr="002C2214">
        <w:rPr>
          <w:rFonts w:hint="eastAsia"/>
        </w:rPr>
        <w:t>修復促進者是需要實作的，但我</w:t>
      </w:r>
      <w:r w:rsidR="002F3E72" w:rsidRPr="002C2214">
        <w:rPr>
          <w:rFonts w:hint="eastAsia"/>
        </w:rPr>
        <w:t>國</w:t>
      </w:r>
      <w:r w:rsidRPr="002C2214">
        <w:rPr>
          <w:rFonts w:hint="eastAsia"/>
        </w:rPr>
        <w:t>培訓的過程欠缺實作，像書面資料建議，要實習才能取得認證，實務上應該要有要求。法務部所頒布的課綱，並沒有要求要演練、實作</w:t>
      </w:r>
      <w:r w:rsidR="002F3E72" w:rsidRPr="002C2214">
        <w:rPr>
          <w:rFonts w:hint="eastAsia"/>
        </w:rPr>
        <w:t>」</w:t>
      </w:r>
      <w:r w:rsidRPr="002C2214">
        <w:rPr>
          <w:rFonts w:hint="eastAsia"/>
        </w:rPr>
        <w:t>；</w:t>
      </w:r>
      <w:r w:rsidR="002F3E72" w:rsidRPr="002C2214">
        <w:rPr>
          <w:rFonts w:hint="eastAsia"/>
        </w:rPr>
        <w:t>「</w:t>
      </w:r>
      <w:r w:rsidRPr="002C2214">
        <w:rPr>
          <w:rFonts w:hint="eastAsia"/>
        </w:rPr>
        <w:t>建議不用統一的上課，可以針對人員的背景作一些區別，針對實際要進行修復促進者之培訓，與辦理修復促進行政工作人員的課程區分開來</w:t>
      </w:r>
      <w:r w:rsidR="002F3E72" w:rsidRPr="002C2214">
        <w:rPr>
          <w:rFonts w:hint="eastAsia"/>
        </w:rPr>
        <w:t>」</w:t>
      </w:r>
      <w:r w:rsidRPr="002C2214">
        <w:rPr>
          <w:rFonts w:hint="eastAsia"/>
        </w:rPr>
        <w:t>；</w:t>
      </w:r>
      <w:r w:rsidR="002F3E72" w:rsidRPr="002C2214">
        <w:rPr>
          <w:rFonts w:hint="eastAsia"/>
        </w:rPr>
        <w:t>「</w:t>
      </w:r>
      <w:r w:rsidRPr="002C2214">
        <w:rPr>
          <w:rFonts w:hint="eastAsia"/>
        </w:rPr>
        <w:t>目前都有</w:t>
      </w:r>
      <w:r w:rsidRPr="002C2214">
        <w:rPr>
          <w:rFonts w:hint="eastAsia"/>
        </w:rPr>
        <w:lastRenderedPageBreak/>
        <w:t>實習制度，也就是新加入的促進者跟著資深促進者學習案件，但實習中誰考核，怎麼考核，並沒有明確的規範。雖然採取實習制度，但案件量急遽減少，連原本資深的促進者案件也減少，這樣要怎麼帶著新進的促進者實習</w:t>
      </w:r>
      <w:r w:rsidR="002F3E72" w:rsidRPr="002C2214">
        <w:rPr>
          <w:rFonts w:hint="eastAsia"/>
        </w:rPr>
        <w:t>」</w:t>
      </w:r>
      <w:r w:rsidRPr="002C2214">
        <w:rPr>
          <w:rFonts w:hint="eastAsia"/>
        </w:rPr>
        <w:t>；</w:t>
      </w:r>
      <w:r w:rsidR="002F3E72" w:rsidRPr="002C2214">
        <w:rPr>
          <w:rFonts w:hint="eastAsia"/>
        </w:rPr>
        <w:t>「</w:t>
      </w:r>
      <w:r w:rsidRPr="002C2214">
        <w:rPr>
          <w:rFonts w:hint="eastAsia"/>
        </w:rPr>
        <w:t>國外確實有國家定一個標準，由民間做認證，分成機構認證與個人認證。也有國家完全不作認證，就提供資訊，因為做修復式司法的機構本來就存在，很少有機構專門只做修復式司法，還有做其他的，透過市場機制，可以了解它做過什麼，像美國、加拿大是這樣。但德國很嚴謹，有一套國家的機制。</w:t>
      </w:r>
      <w:r w:rsidR="002F3E72" w:rsidRPr="002C2214">
        <w:rPr>
          <w:rFonts w:hint="eastAsia"/>
        </w:rPr>
        <w:t>」</w:t>
      </w:r>
    </w:p>
    <w:p w14:paraId="112CC364" w14:textId="77777777" w:rsidR="00DA0197" w:rsidRPr="002C2214" w:rsidRDefault="00DA0197" w:rsidP="00DA0197">
      <w:pPr>
        <w:pStyle w:val="3"/>
      </w:pPr>
      <w:r w:rsidRPr="002C2214">
        <w:rPr>
          <w:rFonts w:hint="eastAsia"/>
        </w:rPr>
        <w:t>另依司法院</w:t>
      </w:r>
      <w:r w:rsidRPr="002C2214">
        <w:t>111</w:t>
      </w:r>
      <w:r w:rsidRPr="002C2214">
        <w:rPr>
          <w:rFonts w:hint="eastAsia"/>
        </w:rPr>
        <w:t>年委外研究報告，修復式司法品質影響當事人權益甚鉅，亦直接或間接影響民眾對司法的信賴度，其中最關鍵為促進者能力與品質。促進者培訓與認證制度可以系統性地提供促進者在執行修復時所需具備的相應知識、態度、技能，也能確保促進者熟稔處理程序與規範，以及遭遇困難時可能的處理方式。建議參考英國、紐西蘭等國的做法，建議司法院對促進者建立繼續進修與再認證的管理機制，訂定統一培訓與認證的機制與規定，並鼓勵促進者持續進修精進，提升修復品質。現有法務部培訓之促進者，亦建議參考之</w:t>
      </w:r>
      <w:r w:rsidRPr="002C2214">
        <w:rPr>
          <w:rStyle w:val="aff3"/>
        </w:rPr>
        <w:footnoteReference w:id="62"/>
      </w:r>
      <w:r w:rsidRPr="002C2214">
        <w:rPr>
          <w:rFonts w:hint="eastAsia"/>
        </w:rPr>
        <w:t>。</w:t>
      </w:r>
    </w:p>
    <w:p w14:paraId="7D50A00D" w14:textId="77777777" w:rsidR="00DA0197" w:rsidRPr="002C2214" w:rsidRDefault="00DA0197" w:rsidP="00DA0197">
      <w:pPr>
        <w:pStyle w:val="3"/>
      </w:pPr>
      <w:r w:rsidRPr="002C2214">
        <w:rPr>
          <w:rFonts w:hint="eastAsia"/>
        </w:rPr>
        <w:t>查修復促進者為修復程序中實際主持並引導當事人對話之角色，其專業能力與辦理情形，直接影響當事人感受與修復式司法品質，有前開文獻及專家意見可佐。針對修復促進者之培訓、監督等，法務部固已訂頒</w:t>
      </w:r>
      <w:r w:rsidRPr="002C2214">
        <w:rPr>
          <w:rFonts w:hAnsi="標楷體" w:hint="eastAsia"/>
        </w:rPr>
        <w:t>促進者課程綱要</w:t>
      </w:r>
      <w:r w:rsidRPr="002C2214">
        <w:rPr>
          <w:rFonts w:hint="eastAsia"/>
        </w:rPr>
        <w:t>、</w:t>
      </w:r>
      <w:r w:rsidRPr="002C2214">
        <w:rPr>
          <w:rFonts w:hAnsi="標楷體" w:hint="eastAsia"/>
        </w:rPr>
        <w:t>督導實施要點</w:t>
      </w:r>
      <w:r w:rsidRPr="002C2214">
        <w:rPr>
          <w:rFonts w:hint="eastAsia"/>
        </w:rPr>
        <w:t>及</w:t>
      </w:r>
      <w:r w:rsidRPr="002C2214">
        <w:t>促進者</w:t>
      </w:r>
      <w:r w:rsidRPr="002C2214">
        <w:lastRenderedPageBreak/>
        <w:t>倫理規範</w:t>
      </w:r>
      <w:r w:rsidRPr="002C2214">
        <w:rPr>
          <w:rFonts w:hint="eastAsia"/>
        </w:rPr>
        <w:t>，惟目前制度與規範仍有諸多值得精進之處，例如：法務部或司法院近年固有舉行(含其所委託</w:t>
      </w:r>
      <w:r w:rsidRPr="002C2214">
        <w:t>)</w:t>
      </w:r>
      <w:r w:rsidRPr="002C2214">
        <w:rPr>
          <w:rFonts w:hint="eastAsia"/>
        </w:rPr>
        <w:t>修復促進者培訓課程，惟並不區分參加者既有專長，授課內容均屬一致，且未就不同培訓階段評估參訓者情形，與司改國是會議決議並不相符。其次，目前</w:t>
      </w:r>
      <w:r w:rsidRPr="002C2214">
        <w:rPr>
          <w:rFonts w:hAnsi="標楷體" w:hint="eastAsia"/>
        </w:rPr>
        <w:t>督導實施要點</w:t>
      </w:r>
      <w:r w:rsidRPr="002C2214">
        <w:rPr>
          <w:rFonts w:hint="eastAsia"/>
        </w:rPr>
        <w:t>第3點第2項固設有實務訓練，惟</w:t>
      </w:r>
      <w:r w:rsidRPr="002C2214">
        <w:rPr>
          <w:rFonts w:hAnsi="標楷體" w:hint="eastAsia"/>
        </w:rPr>
        <w:t>督導實施要點</w:t>
      </w:r>
      <w:r w:rsidRPr="002C2214">
        <w:rPr>
          <w:rFonts w:hint="eastAsia"/>
        </w:rPr>
        <w:t>並未溯及既往，則早年已參加培訓課程，但未曾實際辦理修復案件者，似應另行安排。又針對實務訓練，各地檢署並無細部或統一規範，部分地檢署可能囿於案件量過少而無實務訓練，恐造成實務訓練形同</w:t>
      </w:r>
      <w:r w:rsidRPr="002C2214">
        <w:rPr>
          <w:rFonts w:hAnsi="標楷體" w:hint="eastAsia"/>
        </w:rPr>
        <w:t>虛設。此外，</w:t>
      </w:r>
      <w:r w:rsidRPr="002C2214">
        <w:rPr>
          <w:rFonts w:hAnsi="標楷體" w:cs="新細明體" w:hint="eastAsia"/>
        </w:rPr>
        <w:t>實務訓練階段得否考核？</w:t>
      </w:r>
      <w:r w:rsidRPr="002C2214">
        <w:rPr>
          <w:rFonts w:hAnsi="標楷體" w:hint="eastAsia"/>
        </w:rPr>
        <w:t>督導實施要點</w:t>
      </w:r>
      <w:r w:rsidRPr="002C2214">
        <w:rPr>
          <w:rFonts w:hAnsi="標楷體" w:cs="新細明體" w:hint="eastAsia"/>
        </w:rPr>
        <w:t>第3點第2項係規定「在現聘修復促進者指導下」，則得否由督導指導？又實務訓練之考核項目與授課期間之考核應否相同？均有待細部規範。</w:t>
      </w:r>
      <w:r w:rsidRPr="002C2214">
        <w:rPr>
          <w:rFonts w:hAnsi="標楷體" w:hint="eastAsia"/>
        </w:rPr>
        <w:t>而不論文獻</w:t>
      </w:r>
      <w:r w:rsidRPr="002C2214">
        <w:rPr>
          <w:rStyle w:val="aff3"/>
          <w:rFonts w:hAnsi="標楷體"/>
        </w:rPr>
        <w:footnoteReference w:id="63"/>
      </w:r>
      <w:r w:rsidRPr="002C2214">
        <w:rPr>
          <w:rFonts w:hAnsi="標楷體" w:hint="eastAsia"/>
        </w:rPr>
        <w:t>、司改國是會議、本院諮詢專家或司法院委外研究報告，均建議建立修復促進者認證制度，惟依目前實務及督導實施要點</w:t>
      </w:r>
      <w:r w:rsidRPr="002C2214">
        <w:rPr>
          <w:rFonts w:hint="eastAsia"/>
        </w:rPr>
        <w:t>第3點第1項規定，</w:t>
      </w:r>
      <w:r w:rsidRPr="002C2214">
        <w:rPr>
          <w:rFonts w:hAnsi="標楷體" w:hint="eastAsia"/>
        </w:rPr>
        <w:t>凡參加</w:t>
      </w:r>
      <w:r w:rsidRPr="002C2214">
        <w:rPr>
          <w:rFonts w:hint="eastAsia"/>
        </w:rPr>
        <w:t>法務部或司法院(含其所委託</w:t>
      </w:r>
      <w:r w:rsidRPr="002C2214">
        <w:t>)</w:t>
      </w:r>
      <w:r w:rsidRPr="002C2214">
        <w:rPr>
          <w:rFonts w:hint="eastAsia"/>
        </w:rPr>
        <w:t>培訓課程畢，即可領有初階訓練結業證書，雖然尚須具備「完成實務訓練，經考核合格者」要件，方得由地檢署遴聘，惟實務訓練又因前開因素，並無一致標準，可見目前認證制度並未周全。</w:t>
      </w:r>
    </w:p>
    <w:p w14:paraId="191912ED" w14:textId="77777777" w:rsidR="00DA0197" w:rsidRPr="002C2214" w:rsidRDefault="00DA0197" w:rsidP="00DA0197">
      <w:pPr>
        <w:pStyle w:val="3"/>
      </w:pPr>
      <w:r w:rsidRPr="002C2214">
        <w:rPr>
          <w:rFonts w:hint="eastAsia"/>
        </w:rPr>
        <w:t>次查，修復促進者需具備多種專業能力</w:t>
      </w:r>
      <w:r w:rsidRPr="002C2214">
        <w:rPr>
          <w:rStyle w:val="aff3"/>
        </w:rPr>
        <w:footnoteReference w:id="64"/>
      </w:r>
      <w:r w:rsidRPr="002C2214">
        <w:rPr>
          <w:rFonts w:hint="eastAsia"/>
        </w:rPr>
        <w:t>，</w:t>
      </w:r>
      <w:r w:rsidRPr="002C2214">
        <w:rPr>
          <w:rFonts w:hAnsi="標楷體" w:hint="eastAsia"/>
        </w:rPr>
        <w:t>督導實施要點</w:t>
      </w:r>
      <w:r w:rsidRPr="002C2214">
        <w:rPr>
          <w:rFonts w:hint="eastAsia"/>
        </w:rPr>
        <w:t>第2點定有明文</w:t>
      </w:r>
      <w:r w:rsidRPr="002C2214">
        <w:rPr>
          <w:rStyle w:val="aff3"/>
        </w:rPr>
        <w:footnoteReference w:id="65"/>
      </w:r>
      <w:r w:rsidRPr="002C2214">
        <w:rPr>
          <w:rFonts w:hint="eastAsia"/>
        </w:rPr>
        <w:t>，惟修復促進者於實際辦理修</w:t>
      </w:r>
      <w:r w:rsidRPr="002C2214">
        <w:rPr>
          <w:rFonts w:hint="eastAsia"/>
        </w:rPr>
        <w:lastRenderedPageBreak/>
        <w:t>復程序之監督，除個案督導外，據法務部查復，由觀護人或個案管理師為之；於審理程序，依法院應行注意事項第1</w:t>
      </w:r>
      <w:r w:rsidRPr="002C2214">
        <w:t>0</w:t>
      </w:r>
      <w:r w:rsidRPr="002C2214">
        <w:rPr>
          <w:rFonts w:hint="eastAsia"/>
        </w:rPr>
        <w:t>點規定，由法官自行或委託適當之人評估。對此，本院諮詢專家質疑，個案管理師恐欠缺修復品質監督之專業能力；觀護人及法官</w:t>
      </w:r>
      <w:r w:rsidRPr="002C2214">
        <w:rPr>
          <w:rFonts w:hAnsi="標楷體" w:hint="eastAsia"/>
        </w:rPr>
        <w:t>亦</w:t>
      </w:r>
      <w:r w:rsidRPr="002C2214">
        <w:rPr>
          <w:rFonts w:hAnsi="標楷體" w:cs="新細明體" w:hint="eastAsia"/>
        </w:rPr>
        <w:t>恐於案件壓力下，無力為適當之監督。另有文獻</w:t>
      </w:r>
      <w:r w:rsidRPr="002C2214">
        <w:rPr>
          <w:rFonts w:hAnsi="標楷體" w:hint="eastAsia"/>
        </w:rPr>
        <w:t>指</w:t>
      </w:r>
      <w:r w:rsidRPr="002C2214">
        <w:rPr>
          <w:rFonts w:hint="eastAsia"/>
        </w:rPr>
        <w:t>出</w:t>
      </w:r>
      <w:r w:rsidRPr="002C2214">
        <w:rPr>
          <w:rStyle w:val="aff3"/>
        </w:rPr>
        <w:footnoteReference w:id="66"/>
      </w:r>
      <w:r w:rsidRPr="002C2214">
        <w:rPr>
          <w:rFonts w:hint="eastAsia"/>
        </w:rPr>
        <w:t>：「本署(指臺中地檢署</w:t>
      </w:r>
      <w:r w:rsidRPr="002C2214">
        <w:t>)</w:t>
      </w:r>
      <w:r w:rsidRPr="002C2214">
        <w:rPr>
          <w:rFonts w:hint="eastAsia"/>
        </w:rPr>
        <w:t>負責案件之執行及監督，……惟實際運作下，本署之委員會或執行小組亦僅能對修復案件進行所謂行政之監督，例如該案是否符合評估指標、是否開案、案件之進度、費用之請領、結案之統計及當事人滿意度後追等行政流程之控管，惟對於促進者所主導之案件除了可監督促進者是否有遵守程序及倫理規範外，對於促進者如何實質執行案件，例如會談之形式、如何切入事件、如何整理爭點、與當事人如何互動、會談、決定評估是否進行對話等實質進行內容地檢署不僅無法進行實質監督，事實上也沒有專業能力可以監督，因為修復案件是浮動的，促進者為案件之主導者，亦係與當事人接觸之第一線人員，本於尊重專業，本署仍以促進者之判斷及決定為準。」足徵，無論由個案管理師、觀護人或承審法官監督修復促進者之現行作法，不但有專業性疑慮，亦有人力不足問題</w:t>
      </w:r>
      <w:r w:rsidRPr="002C2214">
        <w:rPr>
          <w:rStyle w:val="aff3"/>
        </w:rPr>
        <w:footnoteReference w:id="67"/>
      </w:r>
      <w:r w:rsidRPr="002C2214">
        <w:rPr>
          <w:rFonts w:hint="eastAsia"/>
        </w:rPr>
        <w:t>。</w:t>
      </w:r>
    </w:p>
    <w:p w14:paraId="71F7DFD7" w14:textId="77777777" w:rsidR="00DA0197" w:rsidRPr="002C2214" w:rsidRDefault="00DA0197" w:rsidP="00DA0197">
      <w:pPr>
        <w:pStyle w:val="3"/>
      </w:pPr>
      <w:r w:rsidRPr="002C2214">
        <w:rPr>
          <w:rFonts w:hAnsi="標楷體" w:cs="新細明體" w:hint="eastAsia"/>
        </w:rPr>
        <w:t>又法務部固提供近</w:t>
      </w:r>
      <w:r w:rsidRPr="002C2214">
        <w:rPr>
          <w:rFonts w:hAnsi="標楷體" w:cs="新細明體"/>
        </w:rPr>
        <w:t>4</w:t>
      </w:r>
      <w:r w:rsidRPr="002C2214">
        <w:rPr>
          <w:rFonts w:hAnsi="標楷體" w:cs="新細明體" w:hint="eastAsia"/>
        </w:rPr>
        <w:t>年各地檢署不予遴聘修復促進者情形，惟以受聘者本身無意願者為最多</w:t>
      </w:r>
      <w:r w:rsidRPr="002C2214">
        <w:rPr>
          <w:rStyle w:val="aff3"/>
          <w:rFonts w:ascii="新細明體" w:eastAsia="新細明體" w:hAnsi="新細明體" w:cs="新細明體"/>
        </w:rPr>
        <w:footnoteReference w:id="68"/>
      </w:r>
      <w:r w:rsidRPr="002C2214">
        <w:rPr>
          <w:rFonts w:ascii="新細明體" w:eastAsia="新細明體" w:hAnsi="新細明體" w:cs="新細明體" w:hint="eastAsia"/>
        </w:rPr>
        <w:t>，</w:t>
      </w:r>
      <w:r w:rsidRPr="002C2214">
        <w:rPr>
          <w:rFonts w:hAnsi="標楷體" w:cs="新細明體" w:hint="eastAsia"/>
        </w:rPr>
        <w:t>因不符</w:t>
      </w:r>
      <w:r w:rsidRPr="002C2214">
        <w:rPr>
          <w:rFonts w:hAnsi="標楷體" w:cs="新細明體" w:hint="eastAsia"/>
        </w:rPr>
        <w:lastRenderedPageBreak/>
        <w:t>促進者倫理規範或具體事證損害司法形象而汰除者，係屬少數，雖然法務部實施計畫、矯正署實施計畫或司法院應行注意事項，均明定任一當事人，無論在何階段，均可不附理由中止修復程序，然該等規定並未提供當事人對修復促進者或修復之程序申訴或反映問題的機制，與前揭</w:t>
      </w:r>
      <w:r w:rsidRPr="002C2214">
        <w:rPr>
          <w:rFonts w:hint="eastAsia"/>
        </w:rPr>
        <w:t>聯合國「刑事案件中使用修復式司法方案之基本原則」不同</w:t>
      </w:r>
      <w:r w:rsidRPr="002C2214">
        <w:rPr>
          <w:rFonts w:hAnsi="標楷體" w:cs="新細明體" w:hint="eastAsia"/>
        </w:rPr>
        <w:t>，可見該部分亦有值得精進空間。</w:t>
      </w:r>
    </w:p>
    <w:p w14:paraId="4D5341D3" w14:textId="77777777" w:rsidR="00DA0197" w:rsidRPr="002C2214" w:rsidRDefault="00DA0197" w:rsidP="00DA0197">
      <w:pPr>
        <w:pStyle w:val="3"/>
      </w:pPr>
      <w:r w:rsidRPr="002C2214">
        <w:rPr>
          <w:rFonts w:hint="eastAsia"/>
        </w:rPr>
        <w:t>綜上，修復促進者為修復式司法程序之關鍵，目前針對修復促進者之培訓、監督等，已有督導、課綱、倫理規範與實習制度，惟培訓課程單一，與司改國是會議決議不同。另文獻、專家意見及研究報告均建議建立修復促進者之認證制度，目前對修復促進者之監督方式，存有專業性及人數不足的疑慮，為確保修復品質，如何發揮或強化督導功能、應否建立當事人申訴機制，建立修復促進者之認證機制等，均值進一步研議。法務部與司法院允宜在我國修復式司法採取一元多軌或多元多軌架構後，完善修復促進者培訓、認證等相關規範，俾利修復式司法運作成功。</w:t>
      </w:r>
    </w:p>
    <w:p w14:paraId="0E112C46" w14:textId="77777777" w:rsidR="00DA0197" w:rsidRPr="002C2214" w:rsidRDefault="00DA0197" w:rsidP="00DA0197">
      <w:pPr>
        <w:pStyle w:val="2"/>
        <w:rPr>
          <w:szCs w:val="36"/>
        </w:rPr>
      </w:pPr>
      <w:bookmarkStart w:id="397" w:name="_Toc141885062"/>
      <w:r w:rsidRPr="002C2214">
        <w:rPr>
          <w:rFonts w:hint="eastAsia"/>
          <w:b/>
        </w:rPr>
        <w:t>目前修復式司法所為整體評估，主要在成人案件的偵查階段，據資料顯示，審判與執行階段則無。又成人案件偵查階段之</w:t>
      </w:r>
      <w:r w:rsidRPr="002C2214">
        <w:rPr>
          <w:rFonts w:hAnsi="標楷體" w:hint="eastAsia"/>
          <w:b/>
        </w:rPr>
        <w:t>評</w:t>
      </w:r>
      <w:r w:rsidRPr="002C2214">
        <w:rPr>
          <w:rFonts w:hint="eastAsia"/>
          <w:b/>
        </w:rPr>
        <w:t>估，目前僅有當事人主觀角度的評估，多數專家則建議由公正第三方進行評估，輔以客觀標準，或兼採質性評估方式；至於少年事件修復式司法之評估機制，尚未建置完成，法務部、司法院及矯正署允宜參酌專家意見，就修復程序之評估再為研議</w:t>
      </w:r>
      <w:bookmarkEnd w:id="397"/>
    </w:p>
    <w:p w14:paraId="43DC2D21" w14:textId="77777777" w:rsidR="00DA0197" w:rsidRPr="002C2214" w:rsidRDefault="00DA0197" w:rsidP="00DA0197">
      <w:pPr>
        <w:pStyle w:val="3"/>
      </w:pPr>
      <w:r w:rsidRPr="002C2214">
        <w:rPr>
          <w:rFonts w:hint="eastAsia"/>
        </w:rPr>
        <w:t>按檢察機關應行注意事項第1</w:t>
      </w:r>
      <w:r w:rsidRPr="002C2214">
        <w:t>6</w:t>
      </w:r>
      <w:r w:rsidRPr="002C2214">
        <w:rPr>
          <w:rFonts w:hint="eastAsia"/>
        </w:rPr>
        <w:t>點規定：「於轉介修復實施完成後，檢察機關認有必要時，得自行或委由</w:t>
      </w:r>
      <w:r w:rsidRPr="002C2214">
        <w:rPr>
          <w:rFonts w:hint="eastAsia"/>
        </w:rPr>
        <w:lastRenderedPageBreak/>
        <w:t>適當之人，辦理事後追蹤或品質管制之調查。」法院應行注意事項第9點規定：「法院於轉介修復實施中，得請受轉介之機關、機構或團體提出期中報告，並說明修復進度；於轉介修復實施完成後，應請受轉介之機關、機構或團體提出結案報告。」第1</w:t>
      </w:r>
      <w:r w:rsidRPr="002C2214">
        <w:t>0</w:t>
      </w:r>
      <w:r w:rsidRPr="002C2214">
        <w:rPr>
          <w:rFonts w:hint="eastAsia"/>
        </w:rPr>
        <w:t>點規定：「法院於轉介修復實施完成後，認有必要時，得自行或委託適當之人，辦理事後追蹤或品質管制之調查。」</w:t>
      </w:r>
    </w:p>
    <w:p w14:paraId="70BC3190" w14:textId="77777777" w:rsidR="00DA0197" w:rsidRPr="002C2214" w:rsidRDefault="00DA0197" w:rsidP="00DA0197">
      <w:pPr>
        <w:pStyle w:val="3"/>
      </w:pPr>
      <w:r w:rsidRPr="002C2214">
        <w:rPr>
          <w:rFonts w:hint="eastAsia"/>
        </w:rPr>
        <w:t>據法務部網頁資料</w:t>
      </w:r>
      <w:r w:rsidRPr="002C2214">
        <w:rPr>
          <w:rStyle w:val="aff3"/>
        </w:rPr>
        <w:footnoteReference w:id="69"/>
      </w:r>
      <w:r w:rsidRPr="002C2214">
        <w:rPr>
          <w:rFonts w:hint="eastAsia"/>
        </w:rPr>
        <w:t>：修復式司法開辦迄112年1月底止，各地檢署總計收案2,658件，開案2,333件。進入對話後雙方達成協議的件數為904件。對被害人而言，結案並已達成協議後，填答問卷者中，認為「協議履行結果與期望一致」者為76%，不認為者為14%，其餘認為普通。僅針對被害人詢問，74%的被害人認為「感覺正義已經實現」，不同意者為10%，其餘認為普通。針對加害人詢問，94%的加害人同意「會全力避免此類事件再次發生」，不同意者為1%，其餘認為普通。對被害人與加害人詢問，76%的被害人會推薦其他人參加對話方案，9%不同意推薦，其餘認為普通。至於加害人方面，85%的加害人會推薦其他人參加對話方案，3%的加害人不同意推薦，其餘認為普通。</w:t>
      </w:r>
    </w:p>
    <w:p w14:paraId="7EC654B3" w14:textId="77777777" w:rsidR="00DA0197" w:rsidRPr="002C2214" w:rsidRDefault="00DA0197" w:rsidP="00DA0197">
      <w:pPr>
        <w:pStyle w:val="3"/>
      </w:pPr>
      <w:r w:rsidRPr="002C2214">
        <w:rPr>
          <w:rFonts w:hint="eastAsia"/>
        </w:rPr>
        <w:t>另據法務部查復，地檢署承辦觀護人(或個案管理人員)亦隨時觀察和評估促進者專業程度與品質是否適宜接案；或進行修復會議時，在場擔任觀察員，可適時對促進者進行提醒修正，以確保案件執行之品質；加、被害人倘對修復促進者之指揮或安排不</w:t>
      </w:r>
      <w:r w:rsidRPr="002C2214">
        <w:rPr>
          <w:rFonts w:hint="eastAsia"/>
        </w:rPr>
        <w:lastRenderedPageBreak/>
        <w:t>滿，欲提出申訴，經查未有規範明確申訴流程，然實務上係由各地檢署透過首長信箱等陳情流程即可處理。司法院查復稱，依法院應行注意事項第9點、第1</w:t>
      </w:r>
      <w:r w:rsidRPr="002C2214">
        <w:t>0</w:t>
      </w:r>
      <w:r w:rsidRPr="002C2214">
        <w:rPr>
          <w:rFonts w:hint="eastAsia"/>
        </w:rPr>
        <w:t>點規定，各法院可透過受轉介之機關、機構或團體所提出之期中報告、結案報告內容，適時掌握修復式司法之實施過程及成效；考量少年事件與成年刑事案件進行修復式司法上有其本質上之差異，同時為兼顧在少年事件修復式司法程序中少年之健全自我成長，及被害人權益保障，該院於110年起已邀集學者專家召開10次「法院辦理少年事件轉介修復式司法應行注意事項(草案)及配套措施諮詢會議」，並參照聯合國在刑事事項中採用修復式司法方案的基本原則、修復式司法方案手冊第2版、犯罪被害人及權力濫用被害人司法基本原則宣言，及司法院釋字第805號解釋等意旨，研擬有關轉介目的及原則、兼顧少年及被害人之權益保障、修復協議之限制、履行及效力、修復促進者之資格、倫理及督導、修復費用參考標準及追蹤管控等方向及具體條文內容，目前持續研議中。</w:t>
      </w:r>
    </w:p>
    <w:p w14:paraId="19AC4CBE" w14:textId="5E58ECD3" w:rsidR="00DA0197" w:rsidRPr="002C2214" w:rsidRDefault="00DA0197" w:rsidP="00DA0197">
      <w:pPr>
        <w:pStyle w:val="3"/>
        <w:spacing w:line="440" w:lineRule="exact"/>
        <w:ind w:left="1360" w:hanging="680"/>
      </w:pPr>
      <w:r w:rsidRPr="002C2214">
        <w:rPr>
          <w:rFonts w:hint="eastAsia"/>
        </w:rPr>
        <w:t>據文獻指出，法務部評估問卷出題目多為簡易單選題，較缺乏加被害人觀點以及以加被害人司法需求為中心的思考。數據顯示方案成果多偏正面</w:t>
      </w:r>
      <w:r w:rsidRPr="002C2214">
        <w:rPr>
          <w:rStyle w:val="aff3"/>
        </w:rPr>
        <w:footnoteReference w:id="70"/>
      </w:r>
      <w:r w:rsidRPr="002C2214">
        <w:rPr>
          <w:rFonts w:hint="eastAsia"/>
        </w:rPr>
        <w:t>，但缺乏深入探究加被害者的滿意度從何而來、具體的需求為何，較無法深入地了解加、被害者滿意、不滿意的背後原因。因此，整體而言，研究結果較能反映執行單位、執行人員的想法；而較無法較深入的得知加被害人的觀點</w:t>
      </w:r>
      <w:r w:rsidRPr="002C2214">
        <w:rPr>
          <w:rStyle w:val="aff3"/>
        </w:rPr>
        <w:footnoteReference w:id="71"/>
      </w:r>
      <w:r w:rsidRPr="002C2214">
        <w:rPr>
          <w:rFonts w:hint="eastAsia"/>
        </w:rPr>
        <w:t>。另有文獻指出，修復的結果</w:t>
      </w:r>
      <w:r w:rsidRPr="002C2214">
        <w:rPr>
          <w:rFonts w:hint="eastAsia"/>
        </w:rPr>
        <w:lastRenderedPageBreak/>
        <w:t>是否能促成真誠道歉與賠償、減少再犯的可能、增加加害人復歸可能、減少被害人負面情緒、達成情感修復和實際損害之填補，均有待更進一步的實證研究</w:t>
      </w:r>
      <w:r w:rsidRPr="002C2214">
        <w:rPr>
          <w:rStyle w:val="aff3"/>
        </w:rPr>
        <w:footnoteReference w:id="72"/>
      </w:r>
      <w:r w:rsidRPr="002C2214">
        <w:rPr>
          <w:rFonts w:hint="eastAsia"/>
        </w:rPr>
        <w:t>。目前評估結果顯示，加害人之滿意度均明顯高於被害人，背後原因值得關注，建議除主觀指標外，更應包括更多事實性指標，例如再犯率或社區對於犯罪之恐懼程度等</w:t>
      </w:r>
      <w:r w:rsidRPr="002C2214">
        <w:rPr>
          <w:rStyle w:val="aff3"/>
        </w:rPr>
        <w:footnoteReference w:id="73"/>
      </w:r>
      <w:r w:rsidRPr="002C2214">
        <w:rPr>
          <w:rFonts w:hint="eastAsia"/>
        </w:rPr>
        <w:t>。本院諮詢專家表示</w:t>
      </w:r>
      <w:r w:rsidR="002F3E72" w:rsidRPr="002C2214">
        <w:rPr>
          <w:rFonts w:hint="eastAsia"/>
        </w:rPr>
        <w:t>：「</w:t>
      </w:r>
      <w:r w:rsidRPr="002C2214">
        <w:rPr>
          <w:rFonts w:hint="eastAsia"/>
        </w:rPr>
        <w:t>因為是由執行單位進行評估，所以有球員兼裁判的疑慮，變成執行單位彰顯績效的工具</w:t>
      </w:r>
      <w:r w:rsidRPr="002C2214">
        <w:rPr>
          <w:rStyle w:val="aff3"/>
        </w:rPr>
        <w:footnoteReference w:id="74"/>
      </w:r>
      <w:r w:rsidRPr="002C2214">
        <w:rPr>
          <w:rFonts w:hint="eastAsia"/>
        </w:rPr>
        <w:t>。國外評估是可以達到品質提升，這方面的評估就會有所不同，因此需要由獨立的單位進行評估，會比較準確</w:t>
      </w:r>
      <w:r w:rsidR="002F3E72" w:rsidRPr="002C2214">
        <w:rPr>
          <w:rFonts w:hint="eastAsia"/>
        </w:rPr>
        <w:t>」</w:t>
      </w:r>
      <w:r w:rsidRPr="002C2214">
        <w:rPr>
          <w:rFonts w:hint="eastAsia"/>
        </w:rPr>
        <w:t>；</w:t>
      </w:r>
      <w:r w:rsidR="002F3E72" w:rsidRPr="002C2214">
        <w:rPr>
          <w:rFonts w:hint="eastAsia"/>
        </w:rPr>
        <w:t>「</w:t>
      </w:r>
      <w:r w:rsidRPr="002C2214">
        <w:rPr>
          <w:rFonts w:hint="eastAsia"/>
        </w:rPr>
        <w:t>質化的評估，可以知道哪些類型可以修復，哪些類型修復時要特別小心，哪些類型是絕對不行修復的，避免造成二度傷害。而且可以知道哪些促進者適合處理哪些類型，可以做這些歸類</w:t>
      </w:r>
      <w:r w:rsidR="002F3E72" w:rsidRPr="002C2214">
        <w:rPr>
          <w:rFonts w:hint="eastAsia"/>
        </w:rPr>
        <w:t>」</w:t>
      </w:r>
      <w:r w:rsidRPr="002C2214">
        <w:rPr>
          <w:rFonts w:hint="eastAsia"/>
        </w:rPr>
        <w:t>；</w:t>
      </w:r>
      <w:r w:rsidR="002F3E72" w:rsidRPr="002C2214">
        <w:rPr>
          <w:rFonts w:hint="eastAsia"/>
        </w:rPr>
        <w:t>「</w:t>
      </w:r>
      <w:r w:rsidRPr="002C2214">
        <w:rPr>
          <w:rFonts w:hint="eastAsia"/>
        </w:rPr>
        <w:t>曾經遇到促進者踏到倫理的界限，甚至引發當事人不滿時，民眾其實也沒有申訴機制</w:t>
      </w:r>
      <w:r w:rsidR="002F3E72" w:rsidRPr="002C2214">
        <w:rPr>
          <w:rFonts w:hint="eastAsia"/>
        </w:rPr>
        <w:t>」</w:t>
      </w:r>
      <w:r w:rsidRPr="002C2214">
        <w:rPr>
          <w:rFonts w:hint="eastAsia"/>
        </w:rPr>
        <w:t>；</w:t>
      </w:r>
      <w:r w:rsidR="002F3E72" w:rsidRPr="002C2214">
        <w:rPr>
          <w:rFonts w:hint="eastAsia"/>
        </w:rPr>
        <w:t>「</w:t>
      </w:r>
      <w:r w:rsidRPr="002C2214">
        <w:rPr>
          <w:rFonts w:hint="eastAsia"/>
        </w:rPr>
        <w:t>個案管理員成為觀察員這部分有問題，像士林或北檢是雙促進者，如果讓個案管理員進來監督，如果他沒有參與培訓，要怎麼確保品質？</w:t>
      </w:r>
      <w:r w:rsidR="002F3E72" w:rsidRPr="002C2214">
        <w:rPr>
          <w:rFonts w:hint="eastAsia"/>
        </w:rPr>
        <w:t>」</w:t>
      </w:r>
      <w:r w:rsidRPr="002C2214">
        <w:rPr>
          <w:rFonts w:hint="eastAsia"/>
        </w:rPr>
        <w:t>等語。</w:t>
      </w:r>
    </w:p>
    <w:p w14:paraId="0208D64A" w14:textId="77777777" w:rsidR="00DA0197" w:rsidRPr="002C2214" w:rsidRDefault="00DA0197" w:rsidP="00DA0197">
      <w:pPr>
        <w:pStyle w:val="3"/>
        <w:spacing w:line="440" w:lineRule="exact"/>
        <w:ind w:left="1360" w:hanging="680"/>
        <w:rPr>
          <w:rFonts w:hAnsi="標楷體"/>
        </w:rPr>
      </w:pPr>
      <w:r w:rsidRPr="002C2214">
        <w:rPr>
          <w:rFonts w:hint="eastAsia"/>
        </w:rPr>
        <w:t>據上可知，現行成人修復程序的整體評估尚有改進空間，固然法務部目前提供加害人、被害人填寫問卷，可呈現當事人主觀滿意度，然各地檢署及法務部無法就當事人滿意度高低背後，就滿意度高項目或滿意度低項目，提出具體維持或改善策略；又目前評估機制亦欠缺趨勢、時間性的評估，例如1</w:t>
      </w:r>
      <w:r w:rsidRPr="002C2214">
        <w:t>08</w:t>
      </w:r>
      <w:r w:rsidRPr="002C2214">
        <w:rPr>
          <w:rFonts w:hint="eastAsia"/>
        </w:rPr>
        <w:t>年迄今的滿意度是逐漸上升或下降，面對趨勢變化，</w:t>
      </w:r>
      <w:r w:rsidRPr="002C2214">
        <w:rPr>
          <w:rFonts w:hint="eastAsia"/>
        </w:rPr>
        <w:lastRenderedPageBreak/>
        <w:t>各地檢署及法務部能否提出相應的中期或長期改善策略等，均為目前評估機制所欠缺</w:t>
      </w:r>
      <w:r w:rsidRPr="002C2214">
        <w:rPr>
          <w:rStyle w:val="aff3"/>
        </w:rPr>
        <w:footnoteReference w:id="75"/>
      </w:r>
      <w:r w:rsidRPr="002C2214">
        <w:rPr>
          <w:rFonts w:hint="eastAsia"/>
        </w:rPr>
        <w:t>。據資料顯示，前揭評估</w:t>
      </w:r>
      <w:r w:rsidRPr="002C2214">
        <w:rPr>
          <w:rFonts w:hAnsi="標楷體" w:cs="新細明體" w:hint="eastAsia"/>
        </w:rPr>
        <w:t>僅於成人案件的偵查階段實施，審判或矯正階段之評估則無</w:t>
      </w:r>
      <w:r w:rsidRPr="002C2214">
        <w:rPr>
          <w:rStyle w:val="aff3"/>
          <w:rFonts w:hAnsi="標楷體" w:cs="新細明體"/>
        </w:rPr>
        <w:footnoteReference w:id="76"/>
      </w:r>
      <w:r w:rsidRPr="002C2214">
        <w:rPr>
          <w:rFonts w:hAnsi="標楷體" w:cs="新細明體" w:hint="eastAsia"/>
        </w:rPr>
        <w:t>，至於少年事件修復式司法之評估機制，尚未建置完成。</w:t>
      </w:r>
    </w:p>
    <w:p w14:paraId="2E57A6D9" w14:textId="28119061" w:rsidR="00DA0197" w:rsidRPr="002C2214" w:rsidRDefault="00DA0197" w:rsidP="00DA0197">
      <w:pPr>
        <w:pStyle w:val="3"/>
      </w:pPr>
      <w:r w:rsidRPr="002C2214">
        <w:rPr>
          <w:rFonts w:hint="eastAsia"/>
        </w:rPr>
        <w:t>綜上，目前修復式司法所為整體評估，主要在成人案件的偵查階段，據資料顯示，審判與執行階段則無。又成人案件偵查階段之評估，目前僅有當事人主觀角度的評估，多數專家則建議由公正第三方進行評估，輔以客觀標準，或兼採質性評估方式；至於少年事件修復式司法之評估機制，尚未建置完成，法務部、司法院及矯正署允宜參酌專家意見，就修復程序之評估再為研議。</w:t>
      </w:r>
    </w:p>
    <w:p w14:paraId="71371A16" w14:textId="465E650E" w:rsidR="00951B3E" w:rsidRPr="002C2214" w:rsidRDefault="00951B3E" w:rsidP="00951B3E">
      <w:pPr>
        <w:pStyle w:val="2"/>
        <w:rPr>
          <w:szCs w:val="36"/>
        </w:rPr>
      </w:pPr>
      <w:bookmarkStart w:id="398" w:name="_Toc141885063"/>
      <w:r w:rsidRPr="002C2214">
        <w:rPr>
          <w:rFonts w:hint="eastAsia"/>
          <w:b/>
          <w:szCs w:val="36"/>
        </w:rPr>
        <w:t>目</w:t>
      </w:r>
      <w:bookmarkStart w:id="399" w:name="_Hlk139288614"/>
      <w:r w:rsidRPr="002C2214">
        <w:rPr>
          <w:rFonts w:hint="eastAsia"/>
          <w:b/>
          <w:szCs w:val="36"/>
        </w:rPr>
        <w:t>前成人修復式司法可在案件不同階段</w:t>
      </w:r>
      <w:r w:rsidR="00E25293" w:rsidRPr="002C2214">
        <w:rPr>
          <w:rFonts w:hint="eastAsia"/>
          <w:b/>
          <w:szCs w:val="36"/>
        </w:rPr>
        <w:t>提出</w:t>
      </w:r>
      <w:r w:rsidRPr="002C2214">
        <w:rPr>
          <w:rFonts w:hint="eastAsia"/>
          <w:b/>
          <w:szCs w:val="36"/>
        </w:rPr>
        <w:t>申(聲)請，惟各階段與相關單位間之銜接與配套，</w:t>
      </w:r>
      <w:r w:rsidR="00164C92" w:rsidRPr="002C2214">
        <w:rPr>
          <w:rFonts w:hint="eastAsia"/>
          <w:b/>
          <w:szCs w:val="36"/>
        </w:rPr>
        <w:t>尚</w:t>
      </w:r>
      <w:r w:rsidRPr="002C2214">
        <w:rPr>
          <w:rFonts w:hint="eastAsia"/>
          <w:b/>
          <w:szCs w:val="36"/>
        </w:rPr>
        <w:t>未充分，法務部、司法院及矯正署允宜與相關單位會商，以利修復式司法之推動</w:t>
      </w:r>
      <w:bookmarkEnd w:id="398"/>
      <w:bookmarkEnd w:id="399"/>
    </w:p>
    <w:p w14:paraId="69F0AC0F" w14:textId="33F12039" w:rsidR="00951B3E" w:rsidRPr="002C2214" w:rsidRDefault="00951B3E" w:rsidP="00951B3E">
      <w:pPr>
        <w:pStyle w:val="3"/>
      </w:pPr>
      <w:r w:rsidRPr="002C2214">
        <w:rPr>
          <w:rFonts w:hint="eastAsia"/>
        </w:rPr>
        <w:t>按法務部實施計畫肆、實施原則：「一、以地檢署偵查中之案件為主，地檢署應審慎選擇適當進行修復之案件及有參與意願之當事人其他機關轉介之案件，得由地檢署評估是否受理及向轉介機關收取相關」法院應行注意事項第7點第1項規定：「法院轉介機關、機構或團體進行修復時，應訂定實施期限及費用支付標準，並告知所應遵守之保密義務。」矯</w:t>
      </w:r>
      <w:r w:rsidRPr="002C2214">
        <w:rPr>
          <w:rFonts w:hint="eastAsia"/>
        </w:rPr>
        <w:lastRenderedPageBreak/>
        <w:t>正署實施計</w:t>
      </w:r>
      <w:r w:rsidRPr="002C2214">
        <w:rPr>
          <w:rFonts w:hAnsi="標楷體" w:hint="eastAsia"/>
        </w:rPr>
        <w:t>畫陸</w:t>
      </w:r>
      <w:r w:rsidR="00EE3027" w:rsidRPr="002C2214">
        <w:rPr>
          <w:rFonts w:hAnsi="標楷體" w:hint="eastAsia"/>
        </w:rPr>
        <w:t>、計</w:t>
      </w:r>
      <w:r w:rsidR="00EE3027" w:rsidRPr="002C2214">
        <w:rPr>
          <w:rFonts w:hAnsi="標楷體" w:cs="新細明體" w:hint="eastAsia"/>
        </w:rPr>
        <w:t>畫內涵</w:t>
      </w:r>
      <w:r w:rsidRPr="002C2214">
        <w:rPr>
          <w:rFonts w:hAnsi="標楷體" w:hint="eastAsia"/>
        </w:rPr>
        <w:t>、</w:t>
      </w:r>
      <w:r w:rsidRPr="002C2214">
        <w:rPr>
          <w:rFonts w:hint="eastAsia"/>
        </w:rPr>
        <w:t>三、：「(一</w:t>
      </w:r>
      <w:r w:rsidRPr="002C2214">
        <w:t>)</w:t>
      </w:r>
      <w:r w:rsidRPr="002C2214">
        <w:rPr>
          <w:rFonts w:hint="eastAsia"/>
        </w:rPr>
        <w:t>適用之類型：1．機關內部收容人紛爭事件涉及訴訟案件。2．司法案件著重於處理過程中雙方對話、同理及修復。(1)案件確定前：減少司法成本、停止紛爭、預防衝突及傷害的擴大。(2)案件確定後：修復情感及復歸為主，重點在討論如何解決衝突，強調過程中雙方對話、修補傷害及情感療癒。……4．轉介原則(1)以案件確定前為優先，提高修復可能性；案件確定後則以協助對話、療癒及復歸為主，協調賠償等次之。」</w:t>
      </w:r>
    </w:p>
    <w:p w14:paraId="5105B535" w14:textId="39674953" w:rsidR="00951B3E" w:rsidRPr="002C2214" w:rsidRDefault="00951B3E" w:rsidP="00951B3E">
      <w:pPr>
        <w:pStyle w:val="3"/>
      </w:pPr>
      <w:r w:rsidRPr="002C2214">
        <w:rPr>
          <w:rFonts w:hint="eastAsia"/>
        </w:rPr>
        <w:t>據各地檢署查復之統計資料顯示，各地檢署辦理之修復式司法，其案件來源不一，並未以該署偵查中案件為限，尚包括法院或監所轉介修復情形。此與法務部實施計畫之規定一致，該計畫僅規定以偵查中案件「為主」，非以偵查中案件「為限」。對此，矯正署查復亦稱，各矯正機關依法務部實施計畫轉介收容人申請修復案件數，109年為2</w:t>
      </w:r>
      <w:r w:rsidRPr="002C2214">
        <w:t>9</w:t>
      </w:r>
      <w:r w:rsidRPr="002C2214">
        <w:rPr>
          <w:rFonts w:hint="eastAsia"/>
        </w:rPr>
        <w:t>件；110年為3</w:t>
      </w:r>
      <w:r w:rsidRPr="002C2214">
        <w:t>0</w:t>
      </w:r>
      <w:r w:rsidRPr="002C2214">
        <w:rPr>
          <w:rFonts w:hint="eastAsia"/>
        </w:rPr>
        <w:t>件。又矯正署實施計畫亦未以執行中</w:t>
      </w:r>
      <w:r w:rsidR="00F66254" w:rsidRPr="002C2214">
        <w:rPr>
          <w:rFonts w:hint="eastAsia"/>
        </w:rPr>
        <w:t>之</w:t>
      </w:r>
      <w:r w:rsidRPr="002C2214">
        <w:rPr>
          <w:rFonts w:hint="eastAsia"/>
        </w:rPr>
        <w:t>原因案件為限，尚可包括內部收容人紛爭事件，或尚未確定之他案提出申請。至於審理階段，法院應行注意事項第7點第1項允許法院委託機關進行修復，該項所定機關應可包括地檢署或監所</w:t>
      </w:r>
      <w:r w:rsidR="00EE3027" w:rsidRPr="002C2214">
        <w:rPr>
          <w:rFonts w:hint="eastAsia"/>
        </w:rPr>
        <w:t>，</w:t>
      </w:r>
      <w:r w:rsidR="00EE3027" w:rsidRPr="002C2214">
        <w:rPr>
          <w:rFonts w:hAnsi="標楷體" w:hint="eastAsia"/>
        </w:rPr>
        <w:t>足見依目前相關規定，轉介機關與實際辦理修復之機關(構</w:t>
      </w:r>
      <w:r w:rsidR="00EE3027" w:rsidRPr="002C2214">
        <w:rPr>
          <w:rFonts w:hAnsi="標楷體"/>
        </w:rPr>
        <w:t>)</w:t>
      </w:r>
      <w:r w:rsidR="00EE3027" w:rsidRPr="002C2214">
        <w:rPr>
          <w:rFonts w:hAnsi="標楷體" w:hint="eastAsia"/>
        </w:rPr>
        <w:t>未必一致，與案件進行階段也未盡一致，則相關配套作</w:t>
      </w:r>
      <w:r w:rsidR="00EE3027" w:rsidRPr="002C2214">
        <w:rPr>
          <w:rFonts w:hAnsi="標楷體" w:cs="新細明體" w:hint="eastAsia"/>
        </w:rPr>
        <w:t>業是否完善，尤需注意</w:t>
      </w:r>
      <w:r w:rsidRPr="002C2214">
        <w:rPr>
          <w:rFonts w:hAnsi="標楷體" w:hint="eastAsia"/>
        </w:rPr>
        <w:t>。</w:t>
      </w:r>
    </w:p>
    <w:p w14:paraId="63059276" w14:textId="52300368" w:rsidR="00951B3E" w:rsidRPr="002C2214" w:rsidRDefault="00951B3E" w:rsidP="00951B3E">
      <w:pPr>
        <w:pStyle w:val="3"/>
      </w:pPr>
      <w:r w:rsidRPr="002C2214">
        <w:rPr>
          <w:rFonts w:hint="eastAsia"/>
        </w:rPr>
        <w:t>另據法務部查復，因收容人為取得假釋，紛紛以信件或轉介單，向地檢署申請</w:t>
      </w:r>
      <w:r w:rsidR="00521D4C" w:rsidRPr="002C2214">
        <w:rPr>
          <w:rFonts w:hint="eastAsia"/>
        </w:rPr>
        <w:t>修復式司法</w:t>
      </w:r>
      <w:r w:rsidRPr="002C2214">
        <w:rPr>
          <w:rFonts w:hint="eastAsia"/>
        </w:rPr>
        <w:t>，造成地檢署修復式司法承辦人業務負荷過大，該部爰於112年2月14日召開「矯正機關與地檢署間合作模式研商會議」，決議請矯正機關對執行中之受刑人加強</w:t>
      </w:r>
      <w:r w:rsidRPr="002C2214">
        <w:rPr>
          <w:rFonts w:hint="eastAsia"/>
        </w:rPr>
        <w:lastRenderedPageBreak/>
        <w:t>宣導假釋標準及修復式司法申請流程</w:t>
      </w:r>
      <w:r w:rsidRPr="002C2214">
        <w:rPr>
          <w:rStyle w:val="aff3"/>
        </w:rPr>
        <w:footnoteReference w:id="77"/>
      </w:r>
      <w:r w:rsidRPr="002C2214">
        <w:rPr>
          <w:rFonts w:hint="eastAsia"/>
        </w:rPr>
        <w:t>，避免收容人申請修復式司法時，案件全部轉介至地檢署</w:t>
      </w:r>
      <w:r w:rsidRPr="002C2214">
        <w:rPr>
          <w:rStyle w:val="aff3"/>
        </w:rPr>
        <w:footnoteReference w:id="78"/>
      </w:r>
      <w:r w:rsidRPr="002C2214">
        <w:rPr>
          <w:rFonts w:hint="eastAsia"/>
        </w:rPr>
        <w:t>。</w:t>
      </w:r>
      <w:r w:rsidR="00110B25" w:rsidRPr="002C2214">
        <w:rPr>
          <w:rFonts w:hAnsi="標楷體" w:hint="eastAsia"/>
        </w:rPr>
        <w:t>以上足徵，針對執行階段提出申請之相</w:t>
      </w:r>
      <w:r w:rsidR="00110B25" w:rsidRPr="002C2214">
        <w:rPr>
          <w:rFonts w:hAnsi="標楷體" w:cs="新細明體" w:hint="eastAsia"/>
        </w:rPr>
        <w:t>關作業</w:t>
      </w:r>
      <w:r w:rsidR="00110B25" w:rsidRPr="002C2214">
        <w:rPr>
          <w:rFonts w:hAnsi="標楷體" w:hint="eastAsia"/>
        </w:rPr>
        <w:t>流程欠缺配套，</w:t>
      </w:r>
      <w:r w:rsidR="00110B25" w:rsidRPr="002C2214">
        <w:rPr>
          <w:rFonts w:hAnsi="標楷體" w:cs="新細明體" w:hint="eastAsia"/>
        </w:rPr>
        <w:t>故</w:t>
      </w:r>
      <w:r w:rsidR="00110B25" w:rsidRPr="002C2214">
        <w:rPr>
          <w:rFonts w:hAnsi="標楷體" w:hint="eastAsia"/>
        </w:rPr>
        <w:t>法務部需與矯正署另行召開會議以謀解決。</w:t>
      </w:r>
    </w:p>
    <w:p w14:paraId="67D09B65" w14:textId="326EEEC2" w:rsidR="00951B3E" w:rsidRPr="002C2214" w:rsidRDefault="00521D4C" w:rsidP="00951B3E">
      <w:pPr>
        <w:pStyle w:val="3"/>
      </w:pPr>
      <w:r w:rsidRPr="002C2214">
        <w:rPr>
          <w:rFonts w:hint="eastAsia"/>
        </w:rPr>
        <w:t>至</w:t>
      </w:r>
      <w:r w:rsidR="00951B3E" w:rsidRPr="002C2214">
        <w:rPr>
          <w:rFonts w:hint="eastAsia"/>
        </w:rPr>
        <w:t>被害人與加害人</w:t>
      </w:r>
      <w:r w:rsidRPr="002C2214">
        <w:rPr>
          <w:rFonts w:hint="eastAsia"/>
        </w:rPr>
        <w:t>，</w:t>
      </w:r>
      <w:r w:rsidR="00951B3E" w:rsidRPr="002C2214">
        <w:rPr>
          <w:rFonts w:hint="eastAsia"/>
        </w:rPr>
        <w:t>可能分別有犯保及更保提供協助</w:t>
      </w:r>
      <w:r w:rsidRPr="002C2214">
        <w:rPr>
          <w:rFonts w:hint="eastAsia"/>
        </w:rPr>
        <w:t>與</w:t>
      </w:r>
      <w:r w:rsidR="00951B3E" w:rsidRPr="002C2214">
        <w:rPr>
          <w:rFonts w:hint="eastAsia"/>
        </w:rPr>
        <w:t>服務，並依其個別情況申請法律扶助，則當被害人或加害人各自向犯保、更保或扶助律師表示有修復意願，相關單位人員能否依案件進行階段，協助被害人或加害人提出或代為聯繫？對此，司法院查復稱</w:t>
      </w:r>
      <w:r w:rsidR="00110B25" w:rsidRPr="002C2214">
        <w:rPr>
          <w:rFonts w:hint="eastAsia"/>
        </w:rPr>
        <w:t>，</w:t>
      </w:r>
      <w:r w:rsidR="00951B3E" w:rsidRPr="002C2214">
        <w:rPr>
          <w:rFonts w:hint="eastAsia"/>
        </w:rPr>
        <w:t>如案件審理中，經該等團體移至地檢署，法院於接獲地檢署通知後，仍需依刑事訴訟法第271條之4及</w:t>
      </w:r>
      <w:r w:rsidR="00D774DA" w:rsidRPr="002C2214">
        <w:rPr>
          <w:rFonts w:hAnsi="標楷體" w:cs="新細明體" w:hint="eastAsia"/>
        </w:rPr>
        <w:t>法院應行注意事項</w:t>
      </w:r>
      <w:r w:rsidR="00951B3E" w:rsidRPr="002C2214">
        <w:rPr>
          <w:rFonts w:hint="eastAsia"/>
        </w:rPr>
        <w:t>辦理開案評估，經評估而為轉介之決定後，法院應囑託適當之機關、機構或團體辦理。足見仍需回歸地檢署，再由地檢署向法院通知，流程似較繁瑣，犯保</w:t>
      </w:r>
      <w:r w:rsidR="00951B3E" w:rsidRPr="002C2214">
        <w:t>(</w:t>
      </w:r>
      <w:r w:rsidR="00951B3E" w:rsidRPr="002C2214">
        <w:rPr>
          <w:rFonts w:hint="eastAsia"/>
        </w:rPr>
        <w:t>更保)能否逕代被</w:t>
      </w:r>
      <w:r w:rsidR="00951B3E" w:rsidRPr="002C2214">
        <w:t>(</w:t>
      </w:r>
      <w:r w:rsidR="00951B3E" w:rsidRPr="002C2214">
        <w:rPr>
          <w:rFonts w:hint="eastAsia"/>
        </w:rPr>
        <w:t>加)害人向法院通知？相關機關與單位人員對於流程是否熟悉？似有未明。</w:t>
      </w:r>
    </w:p>
    <w:p w14:paraId="497CA8F0" w14:textId="3E3A3C5D" w:rsidR="00EE5014" w:rsidRPr="002C2214" w:rsidRDefault="00951B3E" w:rsidP="00951B3E">
      <w:pPr>
        <w:pStyle w:val="3"/>
      </w:pPr>
      <w:r w:rsidRPr="002C2214">
        <w:rPr>
          <w:rFonts w:hint="eastAsia"/>
        </w:rPr>
        <w:t>綜上，目前成人修復式司法可在案件不同階段</w:t>
      </w:r>
      <w:r w:rsidR="00EE3027" w:rsidRPr="002C2214">
        <w:rPr>
          <w:rFonts w:hint="eastAsia"/>
        </w:rPr>
        <w:t>提出</w:t>
      </w:r>
      <w:r w:rsidRPr="002C2214">
        <w:rPr>
          <w:rFonts w:hint="eastAsia"/>
        </w:rPr>
        <w:t>申(聲)請，地檢署前因收容人紛紛表達有修復意願，</w:t>
      </w:r>
      <w:r w:rsidR="001176AC" w:rsidRPr="002C2214">
        <w:rPr>
          <w:rFonts w:hint="eastAsia"/>
        </w:rPr>
        <w:t>致生</w:t>
      </w:r>
      <w:r w:rsidRPr="002C2214">
        <w:rPr>
          <w:rFonts w:hint="eastAsia"/>
        </w:rPr>
        <w:t>修復程序應由矯正署抑或地檢署啟動之</w:t>
      </w:r>
      <w:r w:rsidR="001176AC" w:rsidRPr="002C2214">
        <w:rPr>
          <w:rFonts w:hint="eastAsia"/>
        </w:rPr>
        <w:t>疑義</w:t>
      </w:r>
      <w:r w:rsidRPr="002C2214">
        <w:rPr>
          <w:rFonts w:hint="eastAsia"/>
        </w:rPr>
        <w:t>，法務部為此特別與矯正署召開會議俾明確作業流程，可見各階段與相關單位間之銜接與配套，</w:t>
      </w:r>
      <w:r w:rsidR="001D68DD" w:rsidRPr="002C2214">
        <w:rPr>
          <w:rFonts w:hint="eastAsia"/>
        </w:rPr>
        <w:t>尚</w:t>
      </w:r>
      <w:r w:rsidRPr="002C2214">
        <w:rPr>
          <w:rFonts w:hint="eastAsia"/>
        </w:rPr>
        <w:t>未充分</w:t>
      </w:r>
      <w:r w:rsidR="001176AC" w:rsidRPr="002C2214">
        <w:rPr>
          <w:rFonts w:hint="eastAsia"/>
        </w:rPr>
        <w:t>，</w:t>
      </w:r>
      <w:r w:rsidR="00D37F7D" w:rsidRPr="002C2214">
        <w:rPr>
          <w:rFonts w:hint="eastAsia"/>
        </w:rPr>
        <w:t>又當</w:t>
      </w:r>
      <w:r w:rsidR="001176AC" w:rsidRPr="002C2214">
        <w:rPr>
          <w:rFonts w:hint="eastAsia"/>
        </w:rPr>
        <w:t>加害人或被害人向犯保或更保提出，各機關有無介接機制，相關人員是否熟悉流程，均</w:t>
      </w:r>
      <w:r w:rsidR="001176AC" w:rsidRPr="002C2214">
        <w:rPr>
          <w:rFonts w:hint="eastAsia"/>
        </w:rPr>
        <w:lastRenderedPageBreak/>
        <w:t>有疑問</w:t>
      </w:r>
      <w:r w:rsidRPr="002C2214">
        <w:rPr>
          <w:rFonts w:hint="eastAsia"/>
        </w:rPr>
        <w:t>，法務部、司法院及矯正署允宜與相關單位會商，以利修復式司法之推動。</w:t>
      </w:r>
    </w:p>
    <w:p w14:paraId="3874C130" w14:textId="4398CA19" w:rsidR="00FE68D8" w:rsidRPr="002C2214" w:rsidRDefault="00FE68D8" w:rsidP="00FE68D8">
      <w:pPr>
        <w:pStyle w:val="2"/>
        <w:rPr>
          <w:b/>
        </w:rPr>
      </w:pPr>
      <w:bookmarkStart w:id="400" w:name="_Toc141885064"/>
      <w:r w:rsidRPr="002C2214">
        <w:rPr>
          <w:rFonts w:hint="eastAsia"/>
          <w:b/>
        </w:rPr>
        <w:t>目前受刑人假釋實施辦法，將「修復情形」列為假釋審查資料之「應」具備資料，易使受刑人誤</w:t>
      </w:r>
      <w:r w:rsidR="001D68DD" w:rsidRPr="002C2214">
        <w:rPr>
          <w:rFonts w:hint="eastAsia"/>
          <w:b/>
        </w:rPr>
        <w:t>認為修復程序為假釋必經程序</w:t>
      </w:r>
      <w:r w:rsidR="00552922" w:rsidRPr="002C2214">
        <w:rPr>
          <w:rFonts w:hint="eastAsia"/>
          <w:b/>
        </w:rPr>
        <w:t>，實與法務部1</w:t>
      </w:r>
      <w:r w:rsidR="00552922" w:rsidRPr="002C2214">
        <w:rPr>
          <w:b/>
        </w:rPr>
        <w:t>03</w:t>
      </w:r>
      <w:r w:rsidR="00552922" w:rsidRPr="002C2214">
        <w:rPr>
          <w:rFonts w:hint="eastAsia"/>
          <w:b/>
        </w:rPr>
        <w:t>年之委外研究結論不符</w:t>
      </w:r>
      <w:r w:rsidRPr="002C2214">
        <w:rPr>
          <w:rFonts w:hint="eastAsia"/>
          <w:b/>
        </w:rPr>
        <w:t>，</w:t>
      </w:r>
      <w:r w:rsidR="00552922" w:rsidRPr="002C2214">
        <w:rPr>
          <w:rFonts w:hint="eastAsia"/>
          <w:b/>
        </w:rPr>
        <w:t>且</w:t>
      </w:r>
      <w:r w:rsidRPr="002C2214">
        <w:rPr>
          <w:rFonts w:hint="eastAsia"/>
          <w:b/>
        </w:rPr>
        <w:t>對歷經漫長偵查、審理程序後，不願再憶起案件傷痛之被害人</w:t>
      </w:r>
      <w:r w:rsidR="00552922" w:rsidRPr="002C2214">
        <w:rPr>
          <w:rFonts w:hint="eastAsia"/>
          <w:b/>
        </w:rPr>
        <w:t>，易</w:t>
      </w:r>
      <w:r w:rsidRPr="002C2214">
        <w:rPr>
          <w:rFonts w:hint="eastAsia"/>
          <w:b/>
        </w:rPr>
        <w:t>造成二度傷害</w:t>
      </w:r>
      <w:r w:rsidR="00552922" w:rsidRPr="002C2214">
        <w:rPr>
          <w:rFonts w:hint="eastAsia"/>
          <w:b/>
        </w:rPr>
        <w:t>而</w:t>
      </w:r>
      <w:r w:rsidRPr="002C2214">
        <w:rPr>
          <w:rFonts w:hint="eastAsia"/>
          <w:b/>
        </w:rPr>
        <w:t>偏離被害人保護。法務部及矯正署允宜在被害人保護架構下，參考國外作法，對現行規範與作法進行檢討</w:t>
      </w:r>
      <w:bookmarkEnd w:id="400"/>
    </w:p>
    <w:p w14:paraId="7224232E" w14:textId="7F706E82" w:rsidR="00FE68D8" w:rsidRPr="002C2214" w:rsidRDefault="00FE68D8" w:rsidP="00FE68D8">
      <w:pPr>
        <w:pStyle w:val="3"/>
      </w:pPr>
      <w:r w:rsidRPr="002C2214">
        <w:rPr>
          <w:rFonts w:hint="eastAsia"/>
        </w:rPr>
        <w:t>按犯罪被害人權益保障法第2</w:t>
      </w:r>
      <w:r w:rsidRPr="002C2214">
        <w:t>7</w:t>
      </w:r>
      <w:r w:rsidRPr="002C2214">
        <w:rPr>
          <w:rFonts w:hint="eastAsia"/>
        </w:rPr>
        <w:t>條第1項規定：「犯罪被害人或其家屬就受刑人之假釋審查，得以言詞或書面方式，向受刑人所在之矯正機關陳述意見或委請保護機構及分會代為轉達。」</w:t>
      </w:r>
      <w:r w:rsidR="00171BF9" w:rsidRPr="002C2214">
        <w:rPr>
          <w:rFonts w:hint="eastAsia"/>
        </w:rPr>
        <w:t>受刑人假釋實施辦法第3條第6款第3目規定：「前條有關受刑人假釋審查資料，應包含下列事項：……六、其他有關事項：（三）對犯罪行為之實際賠償或規劃、及進行修復情形。」</w:t>
      </w:r>
      <w:r w:rsidRPr="002C2214">
        <w:rPr>
          <w:rFonts w:hint="eastAsia"/>
        </w:rPr>
        <w:t>法務部實施計畫肆、實施原則：「五、尊重當事人之自主意願及權利，如當事人一方在任何階段表達無參與意願，應即繼續原刑事司法程序。六、應公平對待雙方當事人，不得以強迫或不公平之方式引導或誘使當事人參與修復程序，亦不得有意或無意強制當事人道歉或接受道歉。」矯正署實施計畫陸、計畫內涵：「三、修復式司法方案之執行…</w:t>
      </w:r>
      <w:r w:rsidRPr="002C2214">
        <w:t>4</w:t>
      </w:r>
      <w:r w:rsidRPr="002C2214">
        <w:rPr>
          <w:rFonts w:hint="eastAsia"/>
        </w:rPr>
        <w:t>．轉介原則……(</w:t>
      </w:r>
      <w:r w:rsidRPr="002C2214">
        <w:t>2)</w:t>
      </w:r>
      <w:r w:rsidRPr="002C2214">
        <w:rPr>
          <w:rFonts w:hint="eastAsia"/>
        </w:rPr>
        <w:t>收容人必須先承認其行為並有為該行為承擔責任之意。……9.後續追蹤及轉介：(3)收容人參與過程之陳述、協議及履行情形，於陳報假釋時，假釋審查委員自行衡酌是否作為評估准駁之參考。」</w:t>
      </w:r>
    </w:p>
    <w:p w14:paraId="6F668642" w14:textId="4AE29C64" w:rsidR="00FE68D8" w:rsidRPr="002C2214" w:rsidRDefault="00FE68D8" w:rsidP="00FE68D8">
      <w:pPr>
        <w:pStyle w:val="3"/>
      </w:pPr>
      <w:r w:rsidRPr="002C2214">
        <w:rPr>
          <w:rFonts w:hint="eastAsia"/>
        </w:rPr>
        <w:t>據矯正署查復，受刑人假釋實施辦法第3條第1項第6款第3目所定，受刑人假釋審查資料應包含對犯罪</w:t>
      </w:r>
      <w:r w:rsidRPr="002C2214">
        <w:rPr>
          <w:rFonts w:hint="eastAsia"/>
        </w:rPr>
        <w:lastRenderedPageBreak/>
        <w:t>行為之進行修復情形，僅為假釋審查資料之參考，是否許可假釋，仍須依監獄行刑法第116條第1項規定，與審理階段由法官審酌決定之作法相同，並非對於進行修復者，一律應許可假釋。另就實務觀點，刑事案件審理階段與犯罪事件之發生時點更為接近，被害人於該階段較易受到壓力和情緒影響，難以表達他們對於修復之真正意願，直到犯罪人入監後，被害人於審理階段所面對之壓力和不安始得逐漸減輕，較有意願與犯罪人進行修復；而犯罪人於入監後將有更多時間思考和反省，並透過監內之教誨課程、修復式司法概念之宣導以及假釋制度對修復之重視，使犯罪人深入地思考其犯行，並意識到其對被害人所造成之傷害和痛苦，此一反思和改悔之過程將有助於雙方修復之成立。有關因收容人之申請而再度詢問被害人，致重新憶起相關傷痛部分，依犯罪被害人權益保障法第27條規定，犯罪被害人或其家屬就受刑人之假釋審查，得以言詞或書面方式，向受刑人所在之矯正機關陳述意見或委請犯保代為轉達。案件類型較易衍生相關傷痛者，多屬犯保服務範圍，藉由</w:t>
      </w:r>
      <w:r w:rsidR="004509CC" w:rsidRPr="002C2214">
        <w:rPr>
          <w:rFonts w:hint="eastAsia"/>
        </w:rPr>
        <w:t>犯保</w:t>
      </w:r>
      <w:r w:rsidRPr="002C2214">
        <w:rPr>
          <w:rFonts w:hint="eastAsia"/>
        </w:rPr>
        <w:t>與被害人間之輔導信任關係與溫暖環境協助詢問，可降低或減輕相關情形，以兼顧相關意見之表達及隱私之保護。</w:t>
      </w:r>
    </w:p>
    <w:p w14:paraId="4B397734" w14:textId="18E7600C" w:rsidR="00FE68D8" w:rsidRPr="002C2214" w:rsidRDefault="00FE68D8" w:rsidP="00FE68D8">
      <w:pPr>
        <w:pStyle w:val="3"/>
      </w:pPr>
      <w:r w:rsidRPr="002C2214">
        <w:rPr>
          <w:rFonts w:hint="eastAsia"/>
        </w:rPr>
        <w:t>惟查，法務部1</w:t>
      </w:r>
      <w:r w:rsidRPr="002C2214">
        <w:t>03</w:t>
      </w:r>
      <w:r w:rsidRPr="002C2214">
        <w:rPr>
          <w:rFonts w:hint="eastAsia"/>
        </w:rPr>
        <w:t>年委外研究報告指出</w:t>
      </w:r>
      <w:r w:rsidRPr="002C2214">
        <w:rPr>
          <w:rStyle w:val="aff3"/>
        </w:rPr>
        <w:footnoteReference w:id="79"/>
      </w:r>
      <w:r w:rsidRPr="002C2214">
        <w:rPr>
          <w:rFonts w:hint="eastAsia"/>
        </w:rPr>
        <w:t>：世界各國多以修復式司法運用在判決確定前為重心，原因是：研究證據指出當事人接觸修復式司法方案的時機最好不要離犯罪發生太久。其次，判決確定前的方案較可能有機會接觸當事人，亦提高其進入方案的機率。……判決確定後方案可提供那些在刑事司</w:t>
      </w:r>
      <w:r w:rsidRPr="002C2214">
        <w:rPr>
          <w:rFonts w:hint="eastAsia"/>
        </w:rPr>
        <w:lastRenderedPageBreak/>
        <w:t>法程序中均沒有機會接觸對方的當事人一個面對面的機會。或是針對復原上有困難的被害人、或是復歸社會有困難的加害人等，一個溝通對話以及討論未來復歸計畫的機會。此類案件的難度通常較高，尤其是被害人參與意願通常很低，故有些國家會使用代理被害人參與對話，有些方案會要求須告知並徵得不出席被害人同意才能召開此會議，有些方案則只要求告知被害人即可。足徵判決確定後(即加害人執行階段</w:t>
      </w:r>
      <w:r w:rsidRPr="002C2214">
        <w:t>)</w:t>
      </w:r>
      <w:r w:rsidRPr="002C2214">
        <w:rPr>
          <w:rFonts w:hint="eastAsia"/>
        </w:rPr>
        <w:t>，被害人申請或參與修復的意願較低，且困難度較高，矯正署說明與上開研究成果不同。</w:t>
      </w:r>
    </w:p>
    <w:p w14:paraId="769EEF03" w14:textId="3DCFF9C9" w:rsidR="00FE68D8" w:rsidRPr="002C2214" w:rsidRDefault="00FE68D8" w:rsidP="00FE68D8">
      <w:pPr>
        <w:pStyle w:val="3"/>
      </w:pPr>
      <w:r w:rsidRPr="002C2214">
        <w:rPr>
          <w:rFonts w:hint="eastAsia"/>
        </w:rPr>
        <w:t>次查，犯罪被害人權益保障法第27條第1項固規定，被害人對受刑</w:t>
      </w:r>
      <w:r w:rsidRPr="002C2214">
        <w:rPr>
          <w:rFonts w:hAnsi="標楷體" w:hint="eastAsia"/>
        </w:rPr>
        <w:t>人之假釋，得以言詞或書面向監所表示意見。惟此為被害人之權利，非謂被害人有表示意見義務，換言之，被害人亦可選擇不表示意見(即沉默</w:t>
      </w:r>
      <w:r w:rsidRPr="002C2214">
        <w:rPr>
          <w:rFonts w:hAnsi="標楷體"/>
        </w:rPr>
        <w:t>)</w:t>
      </w:r>
      <w:r w:rsidRPr="002C2214">
        <w:rPr>
          <w:rFonts w:hAnsi="標楷體" w:hint="eastAsia"/>
        </w:rPr>
        <w:t>。此與受刑人(即加害人</w:t>
      </w:r>
      <w:r w:rsidRPr="002C2214">
        <w:rPr>
          <w:rFonts w:hAnsi="標楷體"/>
        </w:rPr>
        <w:t>)</w:t>
      </w:r>
      <w:r w:rsidRPr="002C2214">
        <w:rPr>
          <w:rFonts w:hAnsi="標楷體" w:hint="eastAsia"/>
        </w:rPr>
        <w:t>提出修復申請後，相</w:t>
      </w:r>
      <w:r w:rsidRPr="002C2214">
        <w:rPr>
          <w:rFonts w:hAnsi="標楷體" w:cs="新細明體" w:hint="eastAsia"/>
        </w:rPr>
        <w:t>關機關、人員依現行規定，必須詢問被害人有無參與修復意願，被害人因被詢問而必須回答，並不相同，無法相提</w:t>
      </w:r>
      <w:r w:rsidR="004509CC" w:rsidRPr="002C2214">
        <w:rPr>
          <w:rFonts w:hAnsi="標楷體" w:cs="新細明體" w:hint="eastAsia"/>
        </w:rPr>
        <w:t>並</w:t>
      </w:r>
      <w:r w:rsidRPr="002C2214">
        <w:rPr>
          <w:rFonts w:hAnsi="標楷體" w:cs="新細明體" w:hint="eastAsia"/>
        </w:rPr>
        <w:t>論。</w:t>
      </w:r>
    </w:p>
    <w:p w14:paraId="4A444039" w14:textId="0C818256" w:rsidR="00FE68D8" w:rsidRPr="002C2214" w:rsidRDefault="00FE68D8" w:rsidP="00FE68D8">
      <w:pPr>
        <w:pStyle w:val="3"/>
      </w:pPr>
      <w:r w:rsidRPr="002C2214">
        <w:rPr>
          <w:rFonts w:hint="eastAsia"/>
        </w:rPr>
        <w:t>再查，犯保受理案件並非全數種類之刑事案件，僅限被害人死亡、重傷、性侵、家暴、人口販運、兒少被害等六大類型，在此範圍外之刑事案件，被害人與犯保自無矯正署所稱輔導信任與溫暖環境背景，則此等被害人歷經偵查、審理程序，加害人未曾提出修復意願，於判決確定、發監執行後，突然收到加害人欲申請修復，被害人(含家屬</w:t>
      </w:r>
      <w:r w:rsidRPr="002C2214">
        <w:t>)</w:t>
      </w:r>
      <w:r w:rsidRPr="002C2214">
        <w:rPr>
          <w:rFonts w:hint="eastAsia"/>
        </w:rPr>
        <w:t>因而必須重新回想案件(甚至連帶憶起傷痛</w:t>
      </w:r>
      <w:r w:rsidRPr="002C2214">
        <w:t>)</w:t>
      </w:r>
      <w:r w:rsidRPr="002C2214">
        <w:rPr>
          <w:rFonts w:hint="eastAsia"/>
        </w:rPr>
        <w:t>，方能回覆來自檢察署、矯正署或相關人員之詢問，此對被害人(含</w:t>
      </w:r>
      <w:r w:rsidRPr="002C2214">
        <w:rPr>
          <w:rFonts w:hint="eastAsia"/>
        </w:rPr>
        <w:lastRenderedPageBreak/>
        <w:t>家屬</w:t>
      </w:r>
      <w:r w:rsidRPr="002C2214">
        <w:t>)</w:t>
      </w:r>
      <w:r w:rsidRPr="002C2214">
        <w:rPr>
          <w:rFonts w:hint="eastAsia"/>
        </w:rPr>
        <w:t>而言，實難謂非二度傷害</w:t>
      </w:r>
      <w:r w:rsidRPr="002C2214">
        <w:rPr>
          <w:rStyle w:val="aff3"/>
        </w:rPr>
        <w:footnoteReference w:id="80"/>
      </w:r>
      <w:r w:rsidRPr="002C2214">
        <w:rPr>
          <w:rFonts w:hint="eastAsia"/>
        </w:rPr>
        <w:t>。或因如此，法務部1</w:t>
      </w:r>
      <w:r w:rsidRPr="002C2214">
        <w:t>03</w:t>
      </w:r>
      <w:r w:rsidRPr="002C2214">
        <w:rPr>
          <w:rFonts w:hint="eastAsia"/>
        </w:rPr>
        <w:t>年委外研究報告指出，在執行階段(判決已確定</w:t>
      </w:r>
      <w:r w:rsidRPr="002C2214">
        <w:t>)</w:t>
      </w:r>
      <w:r w:rsidRPr="002C2214">
        <w:rPr>
          <w:rFonts w:hint="eastAsia"/>
        </w:rPr>
        <w:t>，被害人參與度很低，因此有些國家採取代理被害人參與對話。</w:t>
      </w:r>
    </w:p>
    <w:p w14:paraId="3760A78B" w14:textId="7880C439" w:rsidR="00FE68D8" w:rsidRPr="002C2214" w:rsidRDefault="00FE68D8" w:rsidP="00FE68D8">
      <w:pPr>
        <w:pStyle w:val="3"/>
      </w:pPr>
      <w:r w:rsidRPr="002C2214">
        <w:rPr>
          <w:rFonts w:hint="eastAsia"/>
        </w:rPr>
        <w:t>修復式司法乃源自於被害人保護思潮，此所以我國修復式司法相關程序與原則，除規定於刑事訴訟法、少年事件處理法、羈押法及監獄行刑法外，另規定於犯罪被害人權益保障法。雖然矯正署實施計畫規定，收容人參與過程之陳述、協議及履行情形，於陳報假釋時，假釋審查委員自行衡酌是否作為評估准駁之參考，然目前受刑人假釋實施辦法卻將「修復情形」列為假釋審查資料之「應」具備資料，容易使受刑人誤認：未曾申請修復，將不符申請假釋要件；或進行修復將有助於假釋審查通過……等。然則，據矯正署查復，修復情形僅係假釋審查之參考，並非必備之程序要件或准予假釋之必要要件，則受刑人假釋實施辦法之規範方式，不但容易造成受刑人之誤解</w:t>
      </w:r>
      <w:r w:rsidRPr="002C2214">
        <w:rPr>
          <w:rStyle w:val="aff3"/>
        </w:rPr>
        <w:footnoteReference w:id="81"/>
      </w:r>
      <w:r w:rsidRPr="002C2214">
        <w:rPr>
          <w:rFonts w:hint="eastAsia"/>
        </w:rPr>
        <w:t>，且依前開說明，恐對歷經漫長偵查、審理程序後，不願再憶起案件伴隨傷痛之被害人</w:t>
      </w:r>
      <w:r w:rsidR="005B2661" w:rsidRPr="002C2214">
        <w:rPr>
          <w:rStyle w:val="aff3"/>
        </w:rPr>
        <w:footnoteReference w:id="82"/>
      </w:r>
      <w:r w:rsidRPr="002C2214">
        <w:rPr>
          <w:rFonts w:hAnsi="標楷體" w:hint="eastAsia"/>
        </w:rPr>
        <w:t>，造成二度傷害，至此</w:t>
      </w:r>
      <w:r w:rsidR="005B2661" w:rsidRPr="002C2214">
        <w:rPr>
          <w:rFonts w:hAnsi="標楷體" w:hint="eastAsia"/>
        </w:rPr>
        <w:t>恐</w:t>
      </w:r>
      <w:r w:rsidRPr="002C2214">
        <w:rPr>
          <w:rFonts w:hAnsi="標楷體" w:hint="eastAsia"/>
        </w:rPr>
        <w:t>已偏離被害者保護</w:t>
      </w:r>
      <w:r w:rsidRPr="002C2214">
        <w:rPr>
          <w:rFonts w:hAnsi="標楷體" w:cs="新細明體" w:hint="eastAsia"/>
        </w:rPr>
        <w:t>脈絡</w:t>
      </w:r>
      <w:r w:rsidRPr="002C2214">
        <w:rPr>
          <w:rFonts w:hAnsi="標楷體" w:hint="eastAsia"/>
        </w:rPr>
        <w:t>。若</w:t>
      </w:r>
      <w:r w:rsidRPr="002C2214">
        <w:rPr>
          <w:rFonts w:hint="eastAsia"/>
        </w:rPr>
        <w:t>「修復情形」僅係參考資料，有無必要列為「應」備之文件，不無疑問。</w:t>
      </w:r>
    </w:p>
    <w:p w14:paraId="18C1C03E" w14:textId="7250FEDC" w:rsidR="001D5D51" w:rsidRPr="002C2214" w:rsidRDefault="00FE68D8" w:rsidP="00FE68D8">
      <w:pPr>
        <w:pStyle w:val="3"/>
      </w:pPr>
      <w:r w:rsidRPr="002C2214">
        <w:rPr>
          <w:rFonts w:hint="eastAsia"/>
        </w:rPr>
        <w:lastRenderedPageBreak/>
        <w:t>綜上，</w:t>
      </w:r>
      <w:bookmarkStart w:id="401" w:name="_Hlk139356945"/>
      <w:r w:rsidRPr="002C2214">
        <w:rPr>
          <w:rFonts w:hint="eastAsia"/>
        </w:rPr>
        <w:t>目前受刑人假釋實施辦法，將「修復情形」列為假釋審查資料之「應」具備資料，</w:t>
      </w:r>
      <w:r w:rsidR="00D05C28" w:rsidRPr="002C2214">
        <w:rPr>
          <w:rFonts w:hint="eastAsia"/>
        </w:rPr>
        <w:t>易使受刑人誤認為修復程序為假釋必經程序，實與法務部103年之委外研究結論不符，且對歷經漫長偵查、審理程序後，不願再憶起案件傷痛之被害人，易造成二度傷害而偏離被害人保護。</w:t>
      </w:r>
      <w:r w:rsidRPr="002C2214">
        <w:rPr>
          <w:rFonts w:hint="eastAsia"/>
        </w:rPr>
        <w:t>法務部及矯正署允宜在被害人保護架構下，參考國外作法，對</w:t>
      </w:r>
      <w:bookmarkEnd w:id="401"/>
      <w:r w:rsidRPr="002C2214">
        <w:rPr>
          <w:rFonts w:hint="eastAsia"/>
        </w:rPr>
        <w:t>現行規範與作法進行檢討。</w:t>
      </w:r>
    </w:p>
    <w:p w14:paraId="39869B66" w14:textId="67EB58E2" w:rsidR="00A63976" w:rsidRPr="002C2214" w:rsidRDefault="00A63976" w:rsidP="00A63976">
      <w:pPr>
        <w:pStyle w:val="2"/>
        <w:rPr>
          <w:b/>
        </w:rPr>
      </w:pPr>
      <w:bookmarkStart w:id="402" w:name="_Toc141885065"/>
      <w:r w:rsidRPr="002C2214">
        <w:rPr>
          <w:rFonts w:hAnsi="標楷體" w:hint="eastAsia"/>
          <w:b/>
        </w:rPr>
        <w:t>依</w:t>
      </w:r>
      <w:r w:rsidRPr="002C2214">
        <w:rPr>
          <w:rFonts w:hAnsi="標楷體" w:cs="新細明體" w:hint="eastAsia"/>
          <w:b/>
        </w:rPr>
        <w:t>現行規定，</w:t>
      </w:r>
      <w:r w:rsidRPr="002C2214">
        <w:rPr>
          <w:rFonts w:hint="eastAsia"/>
          <w:b/>
        </w:rPr>
        <w:t>案件得否進行修復式司法，法官、檢察官及監所具最終決定權，惟案件逐年增加，院、檢均將人力與資源配置於案件處理，</w:t>
      </w:r>
      <w:r w:rsidR="00FE5FEF" w:rsidRPr="002C2214">
        <w:rPr>
          <w:rFonts w:hint="eastAsia"/>
          <w:b/>
        </w:rPr>
        <w:t>在</w:t>
      </w:r>
      <w:r w:rsidRPr="002C2214">
        <w:rPr>
          <w:rFonts w:hint="eastAsia"/>
          <w:b/>
        </w:rPr>
        <w:t>未結案件之評比</w:t>
      </w:r>
      <w:r w:rsidR="00FE5FEF" w:rsidRPr="002C2214">
        <w:rPr>
          <w:rFonts w:hint="eastAsia"/>
          <w:b/>
        </w:rPr>
        <w:t>壓力下</w:t>
      </w:r>
      <w:r w:rsidRPr="002C2214">
        <w:rPr>
          <w:rFonts w:hint="eastAsia"/>
          <w:b/>
        </w:rPr>
        <w:t>，影響</w:t>
      </w:r>
      <w:r w:rsidR="00FE5FEF" w:rsidRPr="002C2214">
        <w:rPr>
          <w:rFonts w:hint="eastAsia"/>
          <w:b/>
        </w:rPr>
        <w:t>司法人員</w:t>
      </w:r>
      <w:r w:rsidRPr="002C2214">
        <w:rPr>
          <w:rFonts w:hint="eastAsia"/>
          <w:b/>
        </w:rPr>
        <w:t>對修復式司法之認知。據專家表示，目前相關司法人員對修復式司法之認知普遍不足，為落實司改國是會議決議推行修復式司法，法務部、司法院及矯正署允宜重視政策之內部行銷</w:t>
      </w:r>
      <w:r w:rsidR="00AA13D8" w:rsidRPr="002C2214">
        <w:rPr>
          <w:rFonts w:hint="eastAsia"/>
          <w:b/>
        </w:rPr>
        <w:t>及相關配套</w:t>
      </w:r>
      <w:r w:rsidRPr="002C2214">
        <w:rPr>
          <w:rFonts w:hint="eastAsia"/>
          <w:b/>
        </w:rPr>
        <w:t>，增進司法人員對於修復式司法的瞭</w:t>
      </w:r>
      <w:r w:rsidR="00AA13D8" w:rsidRPr="002C2214">
        <w:rPr>
          <w:rFonts w:hint="eastAsia"/>
          <w:b/>
        </w:rPr>
        <w:t>解與意願</w:t>
      </w:r>
      <w:r w:rsidRPr="002C2214">
        <w:rPr>
          <w:rFonts w:hint="eastAsia"/>
          <w:b/>
        </w:rPr>
        <w:t>，使加害人、被害人在各階段提出聲請時，相關司法人員均能正確適用法規，</w:t>
      </w:r>
      <w:r w:rsidR="00A31AD9" w:rsidRPr="002C2214">
        <w:rPr>
          <w:rFonts w:hint="eastAsia"/>
          <w:b/>
        </w:rPr>
        <w:t>使其</w:t>
      </w:r>
      <w:r w:rsidRPr="002C2214">
        <w:rPr>
          <w:rFonts w:hint="eastAsia"/>
          <w:b/>
        </w:rPr>
        <w:t>獲得適切之協助</w:t>
      </w:r>
      <w:bookmarkEnd w:id="402"/>
    </w:p>
    <w:p w14:paraId="7C0475A3" w14:textId="5E480850" w:rsidR="00A63976" w:rsidRPr="002C2214" w:rsidRDefault="00A63976" w:rsidP="00A63976">
      <w:pPr>
        <w:pStyle w:val="3"/>
      </w:pPr>
      <w:r w:rsidRPr="002C2214">
        <w:rPr>
          <w:rFonts w:hint="eastAsia"/>
        </w:rPr>
        <w:t>按法務部實施計畫伍</w:t>
      </w:r>
      <w:r w:rsidR="00523CD2" w:rsidRPr="002C2214">
        <w:rPr>
          <w:rFonts w:hint="eastAsia"/>
        </w:rPr>
        <w:t>、實施流程</w:t>
      </w:r>
      <w:r w:rsidRPr="002C2214">
        <w:rPr>
          <w:rFonts w:hint="eastAsia"/>
        </w:rPr>
        <w:t>、一：「有意願參與修復之加害人或被害人可自行申請；或檢察官於案件偵查過程中，認有符合本方案者，於徵詢雙方意願後予以轉介或告知其提出申請。」法院應行注意事項第4點第1項規定：「法院為轉介修復之決定前，應自行或委由適當之人，告知聲請人或得聲請之人下列事項：（一）修復式司法之意義及目的。（二）修復式司法之程序。（三）任何一方聲請人可隨時不附理由退出修復程序；退出後，案件將由法院繼續審理。（四）參與修復程序及達成修復協議，是否作為從輕量刑之參考，法院有最後裁量權。（五）中途退出修復程序及未能達成修復協議，不作為法院從</w:t>
      </w:r>
      <w:r w:rsidRPr="002C2214">
        <w:rPr>
          <w:rFonts w:hint="eastAsia"/>
        </w:rPr>
        <w:lastRenderedPageBreak/>
        <w:t>重量刑。」</w:t>
      </w:r>
    </w:p>
    <w:p w14:paraId="5221E965" w14:textId="380FC211" w:rsidR="00A63976" w:rsidRPr="002C2214" w:rsidRDefault="00A63976" w:rsidP="00A63976">
      <w:pPr>
        <w:pStyle w:val="3"/>
      </w:pPr>
      <w:r w:rsidRPr="002C2214">
        <w:rPr>
          <w:rFonts w:hint="eastAsia"/>
        </w:rPr>
        <w:t>依刑事訴訟法第</w:t>
      </w:r>
      <w:r w:rsidRPr="002C2214">
        <w:rPr>
          <w:rFonts w:hAnsi="標楷體" w:hint="eastAsia"/>
          <w:szCs w:val="32"/>
        </w:rPr>
        <w:t>248條之2</w:t>
      </w:r>
      <w:r w:rsidRPr="002C2214">
        <w:rPr>
          <w:rFonts w:hint="eastAsia"/>
        </w:rPr>
        <w:t>、第</w:t>
      </w:r>
      <w:r w:rsidRPr="002C2214">
        <w:rPr>
          <w:rFonts w:hAnsi="標楷體" w:hint="eastAsia"/>
          <w:szCs w:val="32"/>
        </w:rPr>
        <w:t>271條之4</w:t>
      </w:r>
      <w:r w:rsidR="00B327E9" w:rsidRPr="002C2214">
        <w:rPr>
          <w:rFonts w:hAnsi="標楷體" w:hint="eastAsia"/>
          <w:szCs w:val="32"/>
        </w:rPr>
        <w:t>、</w:t>
      </w:r>
      <w:r w:rsidRPr="002C2214">
        <w:rPr>
          <w:rFonts w:hint="eastAsia"/>
        </w:rPr>
        <w:t>法務部實施計畫、法院應行</w:t>
      </w:r>
      <w:r w:rsidRPr="002C2214">
        <w:rPr>
          <w:rFonts w:hAnsi="標楷體" w:hint="eastAsia"/>
        </w:rPr>
        <w:t>注意事項與矯正署實施計畫</w:t>
      </w:r>
      <w:r w:rsidR="00B327E9" w:rsidRPr="002C2214">
        <w:rPr>
          <w:rFonts w:hAnsi="標楷體" w:hint="eastAsia"/>
        </w:rPr>
        <w:t>規定</w:t>
      </w:r>
      <w:r w:rsidRPr="002C2214">
        <w:rPr>
          <w:rFonts w:hAnsi="標楷體" w:hint="eastAsia"/>
        </w:rPr>
        <w:t>可知，目前修復式司法程序之開啟，主要係由承辦檢</w:t>
      </w:r>
      <w:r w:rsidRPr="002C2214">
        <w:rPr>
          <w:rFonts w:hAnsi="標楷體" w:cs="新細明體" w:hint="eastAsia"/>
        </w:rPr>
        <w:t>察官</w:t>
      </w:r>
      <w:r w:rsidRPr="002C2214">
        <w:rPr>
          <w:rStyle w:val="aff3"/>
          <w:rFonts w:hAnsi="標楷體" w:cs="新細明體"/>
        </w:rPr>
        <w:footnoteReference w:id="83"/>
      </w:r>
      <w:r w:rsidRPr="002C2214">
        <w:rPr>
          <w:rFonts w:hAnsi="標楷體" w:cs="新細明體" w:hint="eastAsia"/>
        </w:rPr>
        <w:t>、承審法官及收容人(加害人</w:t>
      </w:r>
      <w:r w:rsidRPr="002C2214">
        <w:rPr>
          <w:rFonts w:hAnsi="標楷體" w:cs="新細明體"/>
        </w:rPr>
        <w:t>)</w:t>
      </w:r>
      <w:r w:rsidRPr="002C2214">
        <w:rPr>
          <w:rFonts w:hAnsi="標楷體" w:cs="新細明體" w:hint="eastAsia"/>
        </w:rPr>
        <w:t>所在之監所</w:t>
      </w:r>
      <w:r w:rsidRPr="002C2214">
        <w:rPr>
          <w:rFonts w:hAnsi="標楷體" w:hint="eastAsia"/>
        </w:rPr>
        <w:t>進行決定，各機關內部之專案(或執行)小組及修復促進者，僅係協助評估，惟</w:t>
      </w:r>
      <w:r w:rsidRPr="002C2214">
        <w:rPr>
          <w:rFonts w:hAnsi="標楷體" w:hint="eastAsia"/>
        </w:rPr>
        <w:lastRenderedPageBreak/>
        <w:t>其評估意見僅供前開機關人員參考，並無拘束力</w:t>
      </w:r>
      <w:r w:rsidR="007E0536" w:rsidRPr="002C2214">
        <w:rPr>
          <w:rStyle w:val="aff3"/>
          <w:rFonts w:hAnsi="標楷體"/>
        </w:rPr>
        <w:footnoteReference w:id="84"/>
      </w:r>
      <w:r w:rsidRPr="002C2214">
        <w:rPr>
          <w:rFonts w:hAnsi="標楷體" w:hint="eastAsia"/>
        </w:rPr>
        <w:t>。</w:t>
      </w:r>
    </w:p>
    <w:p w14:paraId="7A03B934" w14:textId="1FEC8C99" w:rsidR="00A63976" w:rsidRPr="002C2214" w:rsidRDefault="00A63976" w:rsidP="00A63976">
      <w:pPr>
        <w:pStyle w:val="3"/>
      </w:pPr>
      <w:r w:rsidRPr="002C2214">
        <w:rPr>
          <w:rFonts w:hint="eastAsia"/>
        </w:rPr>
        <w:t>據附表</w:t>
      </w:r>
      <w:r w:rsidR="00B327E9" w:rsidRPr="002C2214">
        <w:rPr>
          <w:rFonts w:hint="eastAsia"/>
        </w:rPr>
        <w:t>二、三</w:t>
      </w:r>
      <w:r w:rsidRPr="002C2214">
        <w:rPr>
          <w:rFonts w:hint="eastAsia"/>
        </w:rPr>
        <w:t>可知，近年刑事司法案件逐年增加，以地檢署來說，104年迄今，新收案件穩定在200萬件以上，111年新收案件為2,337,325件，較110年2,081,547件，增加11%；較10年前(即101年度)1,879,003件，增加24%。轉介調解件數亦較10年前(即101年度)增加17%。地方法院方面，舊收案件自106年迄今亦穩定在20萬件以上，新收案件則自105年起即穩定在300萬件以上，且均持續增加。111年新收案件為3,479,797件，較10年前(即101年度)的3,002,617件增加15%，惟未結案件數則自10年前的176,023件，增加到111年的288,874件，增幅達64%，可見不論院、檢案件均持續成長，且成長幅度非小</w:t>
      </w:r>
      <w:r w:rsidR="00B327E9" w:rsidRPr="002C2214">
        <w:rPr>
          <w:rFonts w:hint="eastAsia"/>
        </w:rPr>
        <w:t>，</w:t>
      </w:r>
      <w:r w:rsidR="00B327E9" w:rsidRPr="002C2214">
        <w:rPr>
          <w:rFonts w:hAnsi="標楷體" w:hint="eastAsia"/>
        </w:rPr>
        <w:t>司法人員所面臨之</w:t>
      </w:r>
      <w:r w:rsidR="00B327E9" w:rsidRPr="002C2214">
        <w:rPr>
          <w:rFonts w:hAnsi="標楷體" w:cs="新細明體" w:hint="eastAsia"/>
        </w:rPr>
        <w:t>未結案件壓力，有增無減</w:t>
      </w:r>
      <w:r w:rsidRPr="002C2214">
        <w:rPr>
          <w:rFonts w:hAnsi="標楷體" w:hint="eastAsia"/>
        </w:rPr>
        <w:t>。</w:t>
      </w:r>
    </w:p>
    <w:p w14:paraId="28FA9BBE" w14:textId="643EA035" w:rsidR="007C066D" w:rsidRPr="002C2214" w:rsidRDefault="00A63976" w:rsidP="007C066D">
      <w:pPr>
        <w:pStyle w:val="3"/>
      </w:pPr>
      <w:r w:rsidRPr="002C2214">
        <w:rPr>
          <w:rFonts w:hint="eastAsia"/>
        </w:rPr>
        <w:t>另據本院諮詢專家表示：</w:t>
      </w:r>
      <w:r w:rsidR="002F3E72" w:rsidRPr="002C2214">
        <w:rPr>
          <w:rFonts w:hint="eastAsia"/>
        </w:rPr>
        <w:t>「</w:t>
      </w:r>
      <w:r w:rsidRPr="002C2214">
        <w:rPr>
          <w:rFonts w:hint="eastAsia"/>
        </w:rPr>
        <w:t>大部分的司法人員對於這個制度的認知還是淺的</w:t>
      </w:r>
      <w:r w:rsidR="007F74FF" w:rsidRPr="002C2214">
        <w:rPr>
          <w:rStyle w:val="aff3"/>
        </w:rPr>
        <w:footnoteReference w:id="85"/>
      </w:r>
      <w:r w:rsidRPr="002C2214">
        <w:rPr>
          <w:rFonts w:hint="eastAsia"/>
        </w:rPr>
        <w:t>，想做的話也不知道從何</w:t>
      </w:r>
      <w:r w:rsidRPr="002C2214">
        <w:rPr>
          <w:rFonts w:hint="eastAsia"/>
        </w:rPr>
        <w:lastRenderedPageBreak/>
        <w:t>開始</w:t>
      </w:r>
      <w:r w:rsidR="002F3E72" w:rsidRPr="002C2214">
        <w:rPr>
          <w:rFonts w:hint="eastAsia"/>
        </w:rPr>
        <w:t>」</w:t>
      </w:r>
      <w:r w:rsidRPr="002C2214">
        <w:rPr>
          <w:rFonts w:hint="eastAsia"/>
        </w:rPr>
        <w:t>；</w:t>
      </w:r>
      <w:r w:rsidR="002F3E72" w:rsidRPr="002C2214">
        <w:rPr>
          <w:rFonts w:hint="eastAsia"/>
        </w:rPr>
        <w:t>「</w:t>
      </w:r>
      <w:r w:rsidRPr="002C2214">
        <w:rPr>
          <w:rFonts w:hint="eastAsia"/>
        </w:rPr>
        <w:t>司法人員對於修復式司法的概念是欠缺的，很多人會將之與和解、調解混淆</w:t>
      </w:r>
      <w:r w:rsidR="00334411" w:rsidRPr="002C2214">
        <w:rPr>
          <w:rStyle w:val="aff3"/>
        </w:rPr>
        <w:footnoteReference w:id="86"/>
      </w:r>
      <w:r w:rsidRPr="002C2214">
        <w:rPr>
          <w:rFonts w:hint="eastAsia"/>
        </w:rPr>
        <w:t>，故進行這方面的案件數很少</w:t>
      </w:r>
      <w:r w:rsidR="00C63E77" w:rsidRPr="002C2214">
        <w:rPr>
          <w:rStyle w:val="aff3"/>
        </w:rPr>
        <w:footnoteReference w:id="87"/>
      </w:r>
      <w:r w:rsidR="002F3E72" w:rsidRPr="002C2214">
        <w:rPr>
          <w:rFonts w:hint="eastAsia"/>
        </w:rPr>
        <w:t>」</w:t>
      </w:r>
      <w:r w:rsidRPr="002C2214">
        <w:rPr>
          <w:rFonts w:hint="eastAsia"/>
        </w:rPr>
        <w:t>；</w:t>
      </w:r>
      <w:r w:rsidR="002F3E72" w:rsidRPr="002C2214">
        <w:rPr>
          <w:rFonts w:hint="eastAsia"/>
        </w:rPr>
        <w:t>「</w:t>
      </w:r>
      <w:r w:rsidRPr="002C2214">
        <w:rPr>
          <w:rFonts w:hint="eastAsia"/>
        </w:rPr>
        <w:t>是否進行修復式司法，與檢察官的認知很有關係，若檢察官主觀認為，他主要的業務是作偵查，他會傾向不告知、不轉介，最後的結果是我</w:t>
      </w:r>
      <w:r w:rsidR="002F3E72" w:rsidRPr="002C2214">
        <w:rPr>
          <w:rFonts w:hint="eastAsia"/>
        </w:rPr>
        <w:t>國</w:t>
      </w:r>
      <w:r w:rsidRPr="002C2214">
        <w:rPr>
          <w:rFonts w:hint="eastAsia"/>
        </w:rPr>
        <w:t>有修復式司法的規定，但沒有案件</w:t>
      </w:r>
      <w:r w:rsidR="002F3E72" w:rsidRPr="002C2214">
        <w:rPr>
          <w:rFonts w:hint="eastAsia"/>
        </w:rPr>
        <w:t>」</w:t>
      </w:r>
      <w:r w:rsidRPr="002C2214">
        <w:rPr>
          <w:rFonts w:hint="eastAsia"/>
        </w:rPr>
        <w:t>；</w:t>
      </w:r>
      <w:r w:rsidR="002F3E72" w:rsidRPr="002C2214">
        <w:rPr>
          <w:rFonts w:hint="eastAsia"/>
        </w:rPr>
        <w:t>「</w:t>
      </w:r>
      <w:r w:rsidRPr="002C2214">
        <w:rPr>
          <w:rFonts w:hint="eastAsia"/>
        </w:rPr>
        <w:t>要進行修復式司法，其實掌握在檢察官或法官手上，曾聽主任觀護人說，案件是求來的</w:t>
      </w:r>
      <w:r w:rsidR="002F3E72" w:rsidRPr="002C2214">
        <w:rPr>
          <w:rFonts w:hint="eastAsia"/>
        </w:rPr>
        <w:t>」</w:t>
      </w:r>
      <w:r w:rsidRPr="002C2214">
        <w:rPr>
          <w:rFonts w:hint="eastAsia"/>
        </w:rPr>
        <w:t>；</w:t>
      </w:r>
      <w:r w:rsidR="002F3E72" w:rsidRPr="002C2214">
        <w:rPr>
          <w:rFonts w:hint="eastAsia"/>
        </w:rPr>
        <w:t>「</w:t>
      </w:r>
      <w:r w:rsidRPr="002C2214">
        <w:rPr>
          <w:rFonts w:hint="eastAsia"/>
        </w:rPr>
        <w:t>曾經聽檢察官說，為什麼要等待修復式司法，可能3個月就可以偵結，這是他們實際面對案件的壓力。促進者也常被檢察官問：有效嗎？如果最後還是談到錢的話，那去調解不就好了？換言之，對檢察官來說，修復式司法不只是存有案件數量的問題，還存在效果性的問題</w:t>
      </w:r>
      <w:r w:rsidRPr="002C2214">
        <w:rPr>
          <w:rStyle w:val="aff3"/>
        </w:rPr>
        <w:footnoteReference w:id="88"/>
      </w:r>
      <w:r w:rsidR="002F3E72" w:rsidRPr="002C2214">
        <w:rPr>
          <w:rFonts w:hint="eastAsia"/>
        </w:rPr>
        <w:t>」</w:t>
      </w:r>
      <w:r w:rsidRPr="002C2214">
        <w:rPr>
          <w:rFonts w:hint="eastAsia"/>
        </w:rPr>
        <w:t>；</w:t>
      </w:r>
      <w:r w:rsidR="002F3E72" w:rsidRPr="002C2214">
        <w:rPr>
          <w:rFonts w:hint="eastAsia"/>
        </w:rPr>
        <w:t>「</w:t>
      </w:r>
      <w:r w:rsidRPr="002C2214">
        <w:rPr>
          <w:rFonts w:hint="eastAsia"/>
        </w:rPr>
        <w:t>不論是法官或檢察官，都處於疲於奔命的狀況，在案件數量及管考嚴格下，在這樣背景下已經沒有多出來的心力</w:t>
      </w:r>
      <w:r w:rsidR="00790DB8" w:rsidRPr="002C2214">
        <w:rPr>
          <w:rStyle w:val="aff3"/>
        </w:rPr>
        <w:footnoteReference w:id="89"/>
      </w:r>
      <w:r w:rsidRPr="002C2214">
        <w:rPr>
          <w:rFonts w:hint="eastAsia"/>
        </w:rPr>
        <w:t>，因為都注意在本案</w:t>
      </w:r>
      <w:r w:rsidRPr="002C2214">
        <w:rPr>
          <w:rFonts w:hint="eastAsia"/>
        </w:rPr>
        <w:lastRenderedPageBreak/>
        <w:t>的進行上，像書記官、法官都不知道，假如他們對這個制度沒有認識，或是根本沒有時間，這樣要推動修復式司法是很困難的。</w:t>
      </w:r>
      <w:r w:rsidR="002F3E72" w:rsidRPr="002C2214">
        <w:rPr>
          <w:rFonts w:hint="eastAsia"/>
        </w:rPr>
        <w:t>」</w:t>
      </w:r>
      <w:r w:rsidRPr="002C2214">
        <w:rPr>
          <w:rFonts w:hint="eastAsia"/>
        </w:rPr>
        <w:t>由此可見，多數專家指出，目前司法人員(不分院、檢、矯正</w:t>
      </w:r>
      <w:r w:rsidR="00735414" w:rsidRPr="002C2214">
        <w:rPr>
          <w:rFonts w:hint="eastAsia"/>
        </w:rPr>
        <w:t>機關</w:t>
      </w:r>
      <w:r w:rsidRPr="002C2214">
        <w:t>)</w:t>
      </w:r>
      <w:r w:rsidRPr="002C2214">
        <w:rPr>
          <w:rFonts w:hint="eastAsia"/>
        </w:rPr>
        <w:t>，對修復式司法的認知，普遍不足，此直接影響案件進行修復式司法之可能</w:t>
      </w:r>
      <w:r w:rsidRPr="002C2214">
        <w:rPr>
          <w:rStyle w:val="aff3"/>
        </w:rPr>
        <w:footnoteReference w:id="90"/>
      </w:r>
      <w:r w:rsidRPr="002C2214">
        <w:rPr>
          <w:rFonts w:hint="eastAsia"/>
        </w:rPr>
        <w:t>，被害人與加害人亦因此失去另一種面對犯罪發生的機會。</w:t>
      </w:r>
      <w:r w:rsidR="00C732C1" w:rsidRPr="002C2214">
        <w:rPr>
          <w:rFonts w:hint="eastAsia"/>
        </w:rPr>
        <w:t>對</w:t>
      </w:r>
      <w:r w:rsidR="007C066D" w:rsidRPr="002C2214">
        <w:rPr>
          <w:rFonts w:hAnsi="標楷體" w:hint="eastAsia"/>
        </w:rPr>
        <w:t>司法人員而言，修</w:t>
      </w:r>
      <w:r w:rsidR="007C066D" w:rsidRPr="002C2214">
        <w:rPr>
          <w:rFonts w:hAnsi="標楷體" w:cs="新細明體" w:hint="eastAsia"/>
        </w:rPr>
        <w:t>復式司法與目前刑事法既有機制，可簡易比較如下</w:t>
      </w:r>
      <w:r w:rsidR="007C066D" w:rsidRPr="002C2214">
        <w:rPr>
          <w:rFonts w:hAnsi="標楷體" w:hint="eastAsia"/>
        </w:rPr>
        <w:t>：</w:t>
      </w:r>
    </w:p>
    <w:p w14:paraId="313581A5" w14:textId="337EF6D7" w:rsidR="007C066D" w:rsidRPr="002C2214" w:rsidRDefault="007C066D" w:rsidP="00C317CB">
      <w:pPr>
        <w:pStyle w:val="af9"/>
      </w:pPr>
      <w:r w:rsidRPr="002C2214">
        <w:rPr>
          <w:rFonts w:hint="eastAsia"/>
        </w:rPr>
        <w:t>表</w:t>
      </w:r>
      <w:r w:rsidR="00C317CB" w:rsidRPr="002C2214">
        <w:rPr>
          <w:rFonts w:hint="eastAsia"/>
        </w:rPr>
        <w:t>6</w:t>
      </w:r>
      <w:r w:rsidR="0009040A" w:rsidRPr="002C2214">
        <w:rPr>
          <w:rFonts w:hint="eastAsia"/>
        </w:rPr>
        <w:t xml:space="preserve"> </w:t>
      </w:r>
      <w:r w:rsidRPr="002C2214">
        <w:rPr>
          <w:rFonts w:hint="eastAsia"/>
        </w:rPr>
        <w:t>修復式司法與既有制度簡易比較表</w:t>
      </w:r>
    </w:p>
    <w:tbl>
      <w:tblPr>
        <w:tblStyle w:val="afb"/>
        <w:tblW w:w="0" w:type="auto"/>
        <w:tblInd w:w="-5" w:type="dxa"/>
        <w:tblLook w:val="04A0" w:firstRow="1" w:lastRow="0" w:firstColumn="1" w:lastColumn="0" w:noHBand="0" w:noVBand="1"/>
      </w:tblPr>
      <w:tblGrid>
        <w:gridCol w:w="2410"/>
        <w:gridCol w:w="2835"/>
        <w:gridCol w:w="3594"/>
      </w:tblGrid>
      <w:tr w:rsidR="002C2214" w:rsidRPr="002C2214" w14:paraId="429C02AB" w14:textId="77777777" w:rsidTr="001C0BBC">
        <w:tc>
          <w:tcPr>
            <w:tcW w:w="2410" w:type="dxa"/>
            <w:tcBorders>
              <w:tl2br w:val="single" w:sz="4" w:space="0" w:color="auto"/>
            </w:tcBorders>
          </w:tcPr>
          <w:p w14:paraId="6CBB6491" w14:textId="032C7C61" w:rsidR="007C066D" w:rsidRPr="002C2214" w:rsidRDefault="007C066D" w:rsidP="00C317CB">
            <w:pPr>
              <w:pStyle w:val="3"/>
              <w:numPr>
                <w:ilvl w:val="0"/>
                <w:numId w:val="0"/>
              </w:numPr>
              <w:jc w:val="right"/>
              <w:rPr>
                <w:sz w:val="28"/>
                <w:szCs w:val="28"/>
              </w:rPr>
            </w:pPr>
            <w:r w:rsidRPr="002C2214">
              <w:rPr>
                <w:rFonts w:hint="eastAsia"/>
                <w:sz w:val="28"/>
                <w:szCs w:val="28"/>
              </w:rPr>
              <w:t>程序</w:t>
            </w:r>
          </w:p>
          <w:p w14:paraId="6C0DEF68" w14:textId="77777777" w:rsidR="007C066D" w:rsidRPr="002C2214" w:rsidRDefault="007C066D" w:rsidP="00586268">
            <w:pPr>
              <w:pStyle w:val="3"/>
              <w:numPr>
                <w:ilvl w:val="0"/>
                <w:numId w:val="0"/>
              </w:numPr>
              <w:rPr>
                <w:sz w:val="28"/>
                <w:szCs w:val="28"/>
              </w:rPr>
            </w:pPr>
            <w:r w:rsidRPr="002C2214">
              <w:rPr>
                <w:rFonts w:hint="eastAsia"/>
                <w:sz w:val="28"/>
                <w:szCs w:val="28"/>
              </w:rPr>
              <w:t>比較項目</w:t>
            </w:r>
          </w:p>
        </w:tc>
        <w:tc>
          <w:tcPr>
            <w:tcW w:w="2835" w:type="dxa"/>
          </w:tcPr>
          <w:p w14:paraId="6DA655CD" w14:textId="77777777" w:rsidR="007C066D" w:rsidRPr="002C2214" w:rsidRDefault="007C066D" w:rsidP="00586268">
            <w:pPr>
              <w:pStyle w:val="3"/>
              <w:numPr>
                <w:ilvl w:val="0"/>
                <w:numId w:val="0"/>
              </w:numPr>
              <w:jc w:val="center"/>
              <w:rPr>
                <w:sz w:val="28"/>
                <w:szCs w:val="28"/>
              </w:rPr>
            </w:pPr>
            <w:r w:rsidRPr="002C2214">
              <w:rPr>
                <w:rFonts w:hint="eastAsia"/>
                <w:sz w:val="28"/>
                <w:szCs w:val="28"/>
              </w:rPr>
              <w:t>調(和</w:t>
            </w:r>
            <w:r w:rsidRPr="002C2214">
              <w:rPr>
                <w:sz w:val="28"/>
                <w:szCs w:val="28"/>
              </w:rPr>
              <w:t>)</w:t>
            </w:r>
            <w:r w:rsidRPr="002C2214">
              <w:rPr>
                <w:rFonts w:hint="eastAsia"/>
                <w:sz w:val="28"/>
                <w:szCs w:val="28"/>
              </w:rPr>
              <w:t>解、緩起訴、協商程序等</w:t>
            </w:r>
          </w:p>
        </w:tc>
        <w:tc>
          <w:tcPr>
            <w:tcW w:w="3594" w:type="dxa"/>
          </w:tcPr>
          <w:p w14:paraId="21367E67" w14:textId="7B05B4E7" w:rsidR="007C066D" w:rsidRPr="002C2214" w:rsidRDefault="007C066D" w:rsidP="00586268">
            <w:pPr>
              <w:pStyle w:val="3"/>
              <w:numPr>
                <w:ilvl w:val="0"/>
                <w:numId w:val="0"/>
              </w:numPr>
              <w:jc w:val="center"/>
              <w:rPr>
                <w:sz w:val="28"/>
                <w:szCs w:val="28"/>
              </w:rPr>
            </w:pPr>
            <w:r w:rsidRPr="002C2214">
              <w:rPr>
                <w:rFonts w:hint="eastAsia"/>
                <w:sz w:val="28"/>
                <w:szCs w:val="28"/>
              </w:rPr>
              <w:t>修復式司法</w:t>
            </w:r>
            <w:r w:rsidR="00735414" w:rsidRPr="002C2214">
              <w:rPr>
                <w:rStyle w:val="aff3"/>
                <w:rFonts w:hAnsi="標楷體" w:cs="新細明體"/>
              </w:rPr>
              <w:footnoteReference w:id="91"/>
            </w:r>
          </w:p>
        </w:tc>
      </w:tr>
      <w:tr w:rsidR="002C2214" w:rsidRPr="002C2214" w14:paraId="3C6E5BF2" w14:textId="77777777" w:rsidTr="001C0BBC">
        <w:tc>
          <w:tcPr>
            <w:tcW w:w="2410" w:type="dxa"/>
          </w:tcPr>
          <w:p w14:paraId="552F54C4" w14:textId="77777777" w:rsidR="00C732C1" w:rsidRPr="002C2214" w:rsidRDefault="007C066D" w:rsidP="00586268">
            <w:pPr>
              <w:pStyle w:val="3"/>
              <w:numPr>
                <w:ilvl w:val="0"/>
                <w:numId w:val="0"/>
              </w:numPr>
              <w:jc w:val="center"/>
              <w:rPr>
                <w:sz w:val="28"/>
                <w:szCs w:val="28"/>
              </w:rPr>
            </w:pPr>
            <w:r w:rsidRPr="002C2214">
              <w:rPr>
                <w:rFonts w:hint="eastAsia"/>
                <w:sz w:val="28"/>
                <w:szCs w:val="28"/>
              </w:rPr>
              <w:t>司法人員</w:t>
            </w:r>
          </w:p>
          <w:p w14:paraId="761F3E5F" w14:textId="01B9EFC0" w:rsidR="007C066D" w:rsidRPr="002C2214" w:rsidRDefault="007C066D" w:rsidP="00586268">
            <w:pPr>
              <w:pStyle w:val="3"/>
              <w:numPr>
                <w:ilvl w:val="0"/>
                <w:numId w:val="0"/>
              </w:numPr>
              <w:jc w:val="center"/>
              <w:rPr>
                <w:sz w:val="28"/>
                <w:szCs w:val="28"/>
              </w:rPr>
            </w:pPr>
            <w:r w:rsidRPr="002C2214">
              <w:rPr>
                <w:rFonts w:hint="eastAsia"/>
                <w:sz w:val="28"/>
                <w:szCs w:val="28"/>
              </w:rPr>
              <w:t>掌控性</w:t>
            </w:r>
          </w:p>
        </w:tc>
        <w:tc>
          <w:tcPr>
            <w:tcW w:w="2835" w:type="dxa"/>
          </w:tcPr>
          <w:p w14:paraId="27A8C411" w14:textId="77777777" w:rsidR="007C066D" w:rsidRPr="002C2214" w:rsidRDefault="007C066D" w:rsidP="00586268">
            <w:pPr>
              <w:pStyle w:val="3"/>
              <w:numPr>
                <w:ilvl w:val="0"/>
                <w:numId w:val="0"/>
              </w:numPr>
              <w:jc w:val="center"/>
              <w:rPr>
                <w:sz w:val="28"/>
                <w:szCs w:val="28"/>
              </w:rPr>
            </w:pPr>
            <w:r w:rsidRPr="002C2214">
              <w:rPr>
                <w:rFonts w:hint="eastAsia"/>
                <w:sz w:val="28"/>
                <w:szCs w:val="28"/>
              </w:rPr>
              <w:t>較高</w:t>
            </w:r>
          </w:p>
          <w:p w14:paraId="107675E7" w14:textId="130A9101" w:rsidR="007C066D" w:rsidRPr="002C2214" w:rsidRDefault="007C066D" w:rsidP="00586268">
            <w:pPr>
              <w:pStyle w:val="3"/>
              <w:numPr>
                <w:ilvl w:val="0"/>
                <w:numId w:val="0"/>
              </w:numPr>
              <w:rPr>
                <w:sz w:val="28"/>
                <w:szCs w:val="28"/>
              </w:rPr>
            </w:pPr>
            <w:r w:rsidRPr="002C2214">
              <w:rPr>
                <w:rFonts w:hint="eastAsia"/>
                <w:sz w:val="28"/>
                <w:szCs w:val="28"/>
              </w:rPr>
              <w:t>緩起訴、協商程序之主導者為檢察官</w:t>
            </w:r>
            <w:r w:rsidR="008B7AC7" w:rsidRPr="002C2214">
              <w:rPr>
                <w:rFonts w:hint="eastAsia"/>
                <w:sz w:val="28"/>
                <w:szCs w:val="28"/>
              </w:rPr>
              <w:t>；審判中和解為法官；</w:t>
            </w:r>
            <w:r w:rsidRPr="002C2214">
              <w:rPr>
                <w:rFonts w:hint="eastAsia"/>
                <w:sz w:val="28"/>
                <w:szCs w:val="28"/>
              </w:rPr>
              <w:t>調解則為調解委員。</w:t>
            </w:r>
          </w:p>
        </w:tc>
        <w:tc>
          <w:tcPr>
            <w:tcW w:w="3594" w:type="dxa"/>
          </w:tcPr>
          <w:p w14:paraId="2B95DB76" w14:textId="77777777" w:rsidR="007C066D" w:rsidRPr="002C2214" w:rsidRDefault="007C066D" w:rsidP="00586268">
            <w:pPr>
              <w:pStyle w:val="3"/>
              <w:numPr>
                <w:ilvl w:val="0"/>
                <w:numId w:val="0"/>
              </w:numPr>
              <w:jc w:val="center"/>
              <w:rPr>
                <w:sz w:val="28"/>
                <w:szCs w:val="28"/>
              </w:rPr>
            </w:pPr>
            <w:r w:rsidRPr="002C2214">
              <w:rPr>
                <w:rFonts w:hint="eastAsia"/>
                <w:sz w:val="28"/>
                <w:szCs w:val="28"/>
              </w:rPr>
              <w:t>較低</w:t>
            </w:r>
          </w:p>
          <w:p w14:paraId="2F110EB7" w14:textId="77777777" w:rsidR="007C066D" w:rsidRPr="002C2214" w:rsidRDefault="007C066D" w:rsidP="00586268">
            <w:pPr>
              <w:pStyle w:val="3"/>
              <w:numPr>
                <w:ilvl w:val="0"/>
                <w:numId w:val="0"/>
              </w:numPr>
              <w:rPr>
                <w:sz w:val="28"/>
                <w:szCs w:val="28"/>
              </w:rPr>
            </w:pPr>
            <w:r w:rsidRPr="002C2214">
              <w:rPr>
                <w:rFonts w:hint="eastAsia"/>
                <w:sz w:val="28"/>
                <w:szCs w:val="28"/>
              </w:rPr>
              <w:t>真正主持及引導對話的是專業的修復促進者。</w:t>
            </w:r>
          </w:p>
        </w:tc>
      </w:tr>
      <w:tr w:rsidR="002C2214" w:rsidRPr="002C2214" w14:paraId="24CEEB7C" w14:textId="77777777" w:rsidTr="001C0BBC">
        <w:tc>
          <w:tcPr>
            <w:tcW w:w="2410" w:type="dxa"/>
          </w:tcPr>
          <w:p w14:paraId="70CA281B" w14:textId="77777777" w:rsidR="007C066D" w:rsidRPr="002C2214" w:rsidRDefault="007C066D" w:rsidP="00586268">
            <w:pPr>
              <w:pStyle w:val="3"/>
              <w:numPr>
                <w:ilvl w:val="0"/>
                <w:numId w:val="0"/>
              </w:numPr>
              <w:jc w:val="center"/>
              <w:rPr>
                <w:sz w:val="28"/>
                <w:szCs w:val="28"/>
              </w:rPr>
            </w:pPr>
            <w:r w:rsidRPr="002C2214">
              <w:rPr>
                <w:rFonts w:hint="eastAsia"/>
                <w:sz w:val="28"/>
                <w:szCs w:val="28"/>
              </w:rPr>
              <w:t>專業性</w:t>
            </w:r>
          </w:p>
        </w:tc>
        <w:tc>
          <w:tcPr>
            <w:tcW w:w="2835" w:type="dxa"/>
          </w:tcPr>
          <w:p w14:paraId="167181CE" w14:textId="77777777" w:rsidR="007C066D" w:rsidRPr="002C2214" w:rsidRDefault="007C066D" w:rsidP="00586268">
            <w:pPr>
              <w:pStyle w:val="3"/>
              <w:numPr>
                <w:ilvl w:val="0"/>
                <w:numId w:val="0"/>
              </w:numPr>
              <w:jc w:val="center"/>
              <w:rPr>
                <w:sz w:val="28"/>
                <w:szCs w:val="28"/>
              </w:rPr>
            </w:pPr>
            <w:r w:rsidRPr="002C2214">
              <w:rPr>
                <w:rFonts w:hint="eastAsia"/>
                <w:sz w:val="28"/>
                <w:szCs w:val="28"/>
              </w:rPr>
              <w:t>一般</w:t>
            </w:r>
          </w:p>
          <w:p w14:paraId="1B8D8831" w14:textId="77777777" w:rsidR="007C066D" w:rsidRPr="002C2214" w:rsidRDefault="007C066D" w:rsidP="00586268">
            <w:pPr>
              <w:pStyle w:val="3"/>
              <w:numPr>
                <w:ilvl w:val="0"/>
                <w:numId w:val="0"/>
              </w:numPr>
              <w:rPr>
                <w:sz w:val="28"/>
                <w:szCs w:val="28"/>
              </w:rPr>
            </w:pPr>
            <w:r w:rsidRPr="002C2214">
              <w:rPr>
                <w:rFonts w:hint="eastAsia"/>
                <w:sz w:val="28"/>
                <w:szCs w:val="28"/>
              </w:rPr>
              <w:t>既有之法律素養外，原則上無需其他專業能力或認證。</w:t>
            </w:r>
          </w:p>
        </w:tc>
        <w:tc>
          <w:tcPr>
            <w:tcW w:w="3594" w:type="dxa"/>
          </w:tcPr>
          <w:p w14:paraId="1FAE76CD" w14:textId="77777777" w:rsidR="007C066D" w:rsidRPr="002C2214" w:rsidRDefault="007C066D" w:rsidP="00586268">
            <w:pPr>
              <w:pStyle w:val="3"/>
              <w:numPr>
                <w:ilvl w:val="0"/>
                <w:numId w:val="0"/>
              </w:numPr>
              <w:jc w:val="center"/>
              <w:rPr>
                <w:sz w:val="28"/>
                <w:szCs w:val="28"/>
              </w:rPr>
            </w:pPr>
            <w:r w:rsidRPr="002C2214">
              <w:rPr>
                <w:rFonts w:hint="eastAsia"/>
                <w:sz w:val="28"/>
                <w:szCs w:val="28"/>
              </w:rPr>
              <w:t>高</w:t>
            </w:r>
          </w:p>
          <w:p w14:paraId="03105664" w14:textId="014D8452" w:rsidR="007C066D" w:rsidRPr="002C2214" w:rsidRDefault="007C066D" w:rsidP="00586268">
            <w:pPr>
              <w:pStyle w:val="3"/>
              <w:numPr>
                <w:ilvl w:val="0"/>
                <w:numId w:val="0"/>
              </w:numPr>
              <w:rPr>
                <w:sz w:val="28"/>
                <w:szCs w:val="28"/>
              </w:rPr>
            </w:pPr>
            <w:r w:rsidRPr="002C2214">
              <w:rPr>
                <w:rFonts w:hint="eastAsia"/>
                <w:sz w:val="28"/>
                <w:szCs w:val="28"/>
              </w:rPr>
              <w:t>修復促進者為地檢署、法院或監所所另</w:t>
            </w:r>
            <w:r w:rsidR="008B7AC7" w:rsidRPr="002C2214">
              <w:rPr>
                <w:rFonts w:hint="eastAsia"/>
                <w:sz w:val="28"/>
                <w:szCs w:val="28"/>
              </w:rPr>
              <w:t>行</w:t>
            </w:r>
            <w:r w:rsidRPr="002C2214">
              <w:rPr>
                <w:rFonts w:hint="eastAsia"/>
                <w:sz w:val="28"/>
                <w:szCs w:val="28"/>
              </w:rPr>
              <w:t>遴聘之專業人士，必須經過一定之</w:t>
            </w:r>
            <w:r w:rsidR="008B7AC7" w:rsidRPr="002C2214">
              <w:rPr>
                <w:rFonts w:hint="eastAsia"/>
                <w:sz w:val="28"/>
                <w:szCs w:val="28"/>
              </w:rPr>
              <w:t>培訓與</w:t>
            </w:r>
            <w:r w:rsidRPr="002C2214">
              <w:rPr>
                <w:rFonts w:hint="eastAsia"/>
                <w:sz w:val="28"/>
                <w:szCs w:val="28"/>
              </w:rPr>
              <w:t>實習機制</w:t>
            </w:r>
            <w:r w:rsidR="008B7AC7" w:rsidRPr="002C2214">
              <w:rPr>
                <w:rFonts w:hint="eastAsia"/>
                <w:sz w:val="28"/>
                <w:szCs w:val="28"/>
              </w:rPr>
              <w:t>，且需另行建置督導機制</w:t>
            </w:r>
            <w:r w:rsidRPr="002C2214">
              <w:rPr>
                <w:rFonts w:hint="eastAsia"/>
                <w:sz w:val="28"/>
                <w:szCs w:val="28"/>
              </w:rPr>
              <w:t>。</w:t>
            </w:r>
          </w:p>
        </w:tc>
      </w:tr>
      <w:tr w:rsidR="002C2214" w:rsidRPr="002C2214" w14:paraId="75610EDD" w14:textId="77777777" w:rsidTr="001C0BBC">
        <w:tc>
          <w:tcPr>
            <w:tcW w:w="2410" w:type="dxa"/>
          </w:tcPr>
          <w:p w14:paraId="312CAD85" w14:textId="77777777" w:rsidR="007C066D" w:rsidRPr="002C2214" w:rsidRDefault="007C066D" w:rsidP="00586268">
            <w:pPr>
              <w:pStyle w:val="3"/>
              <w:numPr>
                <w:ilvl w:val="0"/>
                <w:numId w:val="0"/>
              </w:numPr>
              <w:jc w:val="center"/>
              <w:rPr>
                <w:sz w:val="28"/>
                <w:szCs w:val="28"/>
              </w:rPr>
            </w:pPr>
            <w:r w:rsidRPr="002C2214">
              <w:rPr>
                <w:rFonts w:hint="eastAsia"/>
                <w:sz w:val="28"/>
                <w:szCs w:val="28"/>
              </w:rPr>
              <w:t>時間、金錢</w:t>
            </w:r>
          </w:p>
          <w:p w14:paraId="1A099E03" w14:textId="77777777" w:rsidR="007C066D" w:rsidRPr="002C2214" w:rsidRDefault="007C066D" w:rsidP="00586268">
            <w:pPr>
              <w:pStyle w:val="3"/>
              <w:numPr>
                <w:ilvl w:val="0"/>
                <w:numId w:val="0"/>
              </w:numPr>
              <w:jc w:val="center"/>
              <w:rPr>
                <w:sz w:val="28"/>
                <w:szCs w:val="28"/>
              </w:rPr>
            </w:pPr>
            <w:r w:rsidRPr="002C2214">
              <w:rPr>
                <w:rFonts w:hint="eastAsia"/>
                <w:sz w:val="28"/>
                <w:szCs w:val="28"/>
              </w:rPr>
              <w:t>成本</w:t>
            </w:r>
          </w:p>
        </w:tc>
        <w:tc>
          <w:tcPr>
            <w:tcW w:w="2835" w:type="dxa"/>
          </w:tcPr>
          <w:p w14:paraId="7DFF92A2" w14:textId="77777777" w:rsidR="007C066D" w:rsidRPr="002C2214" w:rsidRDefault="007C066D" w:rsidP="00586268">
            <w:pPr>
              <w:pStyle w:val="3"/>
              <w:numPr>
                <w:ilvl w:val="0"/>
                <w:numId w:val="0"/>
              </w:numPr>
              <w:jc w:val="center"/>
              <w:rPr>
                <w:sz w:val="28"/>
                <w:szCs w:val="28"/>
              </w:rPr>
            </w:pPr>
            <w:r w:rsidRPr="002C2214">
              <w:rPr>
                <w:rFonts w:hint="eastAsia"/>
                <w:sz w:val="28"/>
                <w:szCs w:val="28"/>
              </w:rPr>
              <w:t>低</w:t>
            </w:r>
          </w:p>
          <w:p w14:paraId="50A93DDF" w14:textId="6DB031A3" w:rsidR="007C066D" w:rsidRPr="002C2214" w:rsidRDefault="007C066D" w:rsidP="00586268">
            <w:pPr>
              <w:pStyle w:val="3"/>
              <w:numPr>
                <w:ilvl w:val="0"/>
                <w:numId w:val="0"/>
              </w:numPr>
              <w:rPr>
                <w:sz w:val="28"/>
                <w:szCs w:val="28"/>
              </w:rPr>
            </w:pPr>
            <w:r w:rsidRPr="002C2214">
              <w:rPr>
                <w:rFonts w:hint="eastAsia"/>
                <w:sz w:val="28"/>
                <w:szCs w:val="28"/>
              </w:rPr>
              <w:t>緩起訴、</w:t>
            </w:r>
            <w:r w:rsidR="00405123" w:rsidRPr="002C2214">
              <w:rPr>
                <w:rFonts w:hint="eastAsia"/>
                <w:sz w:val="28"/>
                <w:szCs w:val="28"/>
              </w:rPr>
              <w:t>和解、</w:t>
            </w:r>
            <w:r w:rsidRPr="002C2214">
              <w:rPr>
                <w:rFonts w:hint="eastAsia"/>
                <w:sz w:val="28"/>
                <w:szCs w:val="28"/>
              </w:rPr>
              <w:t>協商程序無需另行支付費用。</w:t>
            </w:r>
          </w:p>
        </w:tc>
        <w:tc>
          <w:tcPr>
            <w:tcW w:w="3594" w:type="dxa"/>
          </w:tcPr>
          <w:p w14:paraId="07B778F2" w14:textId="77777777" w:rsidR="007C066D" w:rsidRPr="002C2214" w:rsidRDefault="007C066D" w:rsidP="00586268">
            <w:pPr>
              <w:pStyle w:val="3"/>
              <w:numPr>
                <w:ilvl w:val="0"/>
                <w:numId w:val="0"/>
              </w:numPr>
              <w:jc w:val="center"/>
              <w:rPr>
                <w:sz w:val="28"/>
                <w:szCs w:val="28"/>
              </w:rPr>
            </w:pPr>
            <w:r w:rsidRPr="002C2214">
              <w:rPr>
                <w:rFonts w:hint="eastAsia"/>
                <w:sz w:val="28"/>
                <w:szCs w:val="28"/>
              </w:rPr>
              <w:t>高</w:t>
            </w:r>
          </w:p>
          <w:p w14:paraId="24A782BB" w14:textId="2A38872C" w:rsidR="007C066D" w:rsidRPr="002C2214" w:rsidRDefault="007C066D" w:rsidP="00586268">
            <w:pPr>
              <w:pStyle w:val="3"/>
              <w:numPr>
                <w:ilvl w:val="0"/>
                <w:numId w:val="0"/>
              </w:numPr>
              <w:rPr>
                <w:sz w:val="28"/>
                <w:szCs w:val="28"/>
              </w:rPr>
            </w:pPr>
            <w:r w:rsidRPr="002C2214">
              <w:rPr>
                <w:rFonts w:hint="eastAsia"/>
                <w:sz w:val="28"/>
                <w:szCs w:val="28"/>
              </w:rPr>
              <w:t>地檢署、法院逐案核算修復式司法費用，且</w:t>
            </w:r>
            <w:r w:rsidR="008B7AC7" w:rsidRPr="002C2214">
              <w:rPr>
                <w:rFonts w:hint="eastAsia"/>
                <w:sz w:val="28"/>
                <w:szCs w:val="28"/>
              </w:rPr>
              <w:t>支付</w:t>
            </w:r>
            <w:r w:rsidRPr="002C2214">
              <w:rPr>
                <w:rFonts w:hint="eastAsia"/>
                <w:sz w:val="28"/>
                <w:szCs w:val="28"/>
              </w:rPr>
              <w:t>金額較調解為高。</w:t>
            </w:r>
          </w:p>
          <w:p w14:paraId="494EF6DB" w14:textId="77777777" w:rsidR="007C066D" w:rsidRPr="002C2214" w:rsidRDefault="007C066D" w:rsidP="00586268">
            <w:pPr>
              <w:pStyle w:val="3"/>
              <w:numPr>
                <w:ilvl w:val="0"/>
                <w:numId w:val="0"/>
              </w:numPr>
              <w:rPr>
                <w:sz w:val="28"/>
                <w:szCs w:val="28"/>
              </w:rPr>
            </w:pPr>
            <w:r w:rsidRPr="002C2214">
              <w:rPr>
                <w:rFonts w:hint="eastAsia"/>
                <w:sz w:val="28"/>
                <w:szCs w:val="28"/>
              </w:rPr>
              <w:t>進入對話前必須多次評估，花費時間較多</w:t>
            </w:r>
            <w:r w:rsidRPr="002C2214">
              <w:rPr>
                <w:rStyle w:val="aff3"/>
                <w:sz w:val="28"/>
                <w:szCs w:val="28"/>
              </w:rPr>
              <w:footnoteReference w:id="92"/>
            </w:r>
            <w:r w:rsidRPr="002C2214">
              <w:rPr>
                <w:rFonts w:hint="eastAsia"/>
                <w:sz w:val="28"/>
                <w:szCs w:val="28"/>
              </w:rPr>
              <w:t>。</w:t>
            </w:r>
          </w:p>
        </w:tc>
      </w:tr>
      <w:tr w:rsidR="002C2214" w:rsidRPr="002C2214" w14:paraId="437975DA" w14:textId="77777777" w:rsidTr="001C0BBC">
        <w:tc>
          <w:tcPr>
            <w:tcW w:w="2410" w:type="dxa"/>
          </w:tcPr>
          <w:p w14:paraId="2784364A" w14:textId="77777777" w:rsidR="007C066D" w:rsidRPr="002C2214" w:rsidRDefault="007C066D" w:rsidP="00586268">
            <w:pPr>
              <w:pStyle w:val="3"/>
              <w:numPr>
                <w:ilvl w:val="0"/>
                <w:numId w:val="0"/>
              </w:numPr>
              <w:jc w:val="center"/>
              <w:rPr>
                <w:sz w:val="28"/>
                <w:szCs w:val="28"/>
              </w:rPr>
            </w:pPr>
            <w:r w:rsidRPr="002C2214">
              <w:rPr>
                <w:rFonts w:hint="eastAsia"/>
                <w:sz w:val="28"/>
                <w:szCs w:val="28"/>
              </w:rPr>
              <w:t>結案導向</w:t>
            </w:r>
          </w:p>
        </w:tc>
        <w:tc>
          <w:tcPr>
            <w:tcW w:w="2835" w:type="dxa"/>
          </w:tcPr>
          <w:p w14:paraId="16236E0E" w14:textId="77777777" w:rsidR="007C066D" w:rsidRPr="002C2214" w:rsidRDefault="007C066D" w:rsidP="00586268">
            <w:pPr>
              <w:pStyle w:val="3"/>
              <w:numPr>
                <w:ilvl w:val="0"/>
                <w:numId w:val="0"/>
              </w:numPr>
              <w:jc w:val="center"/>
              <w:rPr>
                <w:sz w:val="28"/>
                <w:szCs w:val="28"/>
              </w:rPr>
            </w:pPr>
            <w:r w:rsidRPr="002C2214">
              <w:rPr>
                <w:rFonts w:hint="eastAsia"/>
                <w:sz w:val="28"/>
                <w:szCs w:val="28"/>
              </w:rPr>
              <w:t>是</w:t>
            </w:r>
          </w:p>
          <w:p w14:paraId="6841D943" w14:textId="77777777" w:rsidR="007C066D" w:rsidRPr="002C2214" w:rsidRDefault="007C066D" w:rsidP="00586268">
            <w:pPr>
              <w:pStyle w:val="3"/>
              <w:numPr>
                <w:ilvl w:val="0"/>
                <w:numId w:val="0"/>
              </w:numPr>
              <w:rPr>
                <w:sz w:val="28"/>
                <w:szCs w:val="28"/>
              </w:rPr>
            </w:pPr>
          </w:p>
        </w:tc>
        <w:tc>
          <w:tcPr>
            <w:tcW w:w="3594" w:type="dxa"/>
          </w:tcPr>
          <w:p w14:paraId="4138D8CD" w14:textId="77777777" w:rsidR="007C066D" w:rsidRPr="002C2214" w:rsidRDefault="007C066D" w:rsidP="00586268">
            <w:pPr>
              <w:pStyle w:val="3"/>
              <w:numPr>
                <w:ilvl w:val="0"/>
                <w:numId w:val="0"/>
              </w:numPr>
              <w:jc w:val="center"/>
              <w:rPr>
                <w:sz w:val="28"/>
                <w:szCs w:val="28"/>
              </w:rPr>
            </w:pPr>
            <w:r w:rsidRPr="002C2214">
              <w:rPr>
                <w:rFonts w:hint="eastAsia"/>
                <w:sz w:val="28"/>
                <w:szCs w:val="28"/>
              </w:rPr>
              <w:t>否</w:t>
            </w:r>
          </w:p>
          <w:p w14:paraId="3CE1F4CF" w14:textId="77777777" w:rsidR="007C066D" w:rsidRPr="002C2214" w:rsidRDefault="007C066D" w:rsidP="00586268">
            <w:pPr>
              <w:pStyle w:val="3"/>
              <w:numPr>
                <w:ilvl w:val="0"/>
                <w:numId w:val="0"/>
              </w:numPr>
              <w:rPr>
                <w:sz w:val="28"/>
                <w:szCs w:val="28"/>
              </w:rPr>
            </w:pPr>
            <w:r w:rsidRPr="002C2214">
              <w:rPr>
                <w:rFonts w:hint="eastAsia"/>
                <w:sz w:val="28"/>
                <w:szCs w:val="28"/>
              </w:rPr>
              <w:t>當事人雙方是否達成協議，並非修復式司法之主要目的。</w:t>
            </w:r>
          </w:p>
        </w:tc>
      </w:tr>
    </w:tbl>
    <w:p w14:paraId="25AAFF11" w14:textId="09642EF7" w:rsidR="007C066D" w:rsidRPr="002C2214" w:rsidRDefault="007C066D" w:rsidP="00C317CB">
      <w:pPr>
        <w:pStyle w:val="3"/>
        <w:numPr>
          <w:ilvl w:val="0"/>
          <w:numId w:val="0"/>
        </w:numPr>
        <w:rPr>
          <w:sz w:val="28"/>
          <w:szCs w:val="28"/>
        </w:rPr>
      </w:pPr>
      <w:r w:rsidRPr="002C2214">
        <w:rPr>
          <w:rFonts w:hint="eastAsia"/>
          <w:sz w:val="28"/>
          <w:szCs w:val="28"/>
        </w:rPr>
        <w:t>資料來源：本院自行製作</w:t>
      </w:r>
    </w:p>
    <w:p w14:paraId="1C527E42" w14:textId="4F270E16" w:rsidR="00A63976" w:rsidRPr="002C2214" w:rsidRDefault="00A63976" w:rsidP="00A63976">
      <w:pPr>
        <w:pStyle w:val="3"/>
      </w:pPr>
      <w:r w:rsidRPr="002C2214">
        <w:rPr>
          <w:rFonts w:hint="eastAsia"/>
        </w:rPr>
        <w:t>依公共管理之觀點，政策行銷的對象，並非僅有政策標的人口(即案件中的加害人、被害人</w:t>
      </w:r>
      <w:r w:rsidRPr="002C2214">
        <w:t>)</w:t>
      </w:r>
      <w:r w:rsidRPr="002C2214">
        <w:rPr>
          <w:rFonts w:hint="eastAsia"/>
        </w:rPr>
        <w:t>及政府以外之其它利害關係人，所謂「外部行銷」而已。如果政府機關負責執行或推廣政策的承辦人員對於政策本身之認知不足、發生偏誤甚至不認同，將難以順利有效地讓外部利害關係人瞭解，並進而認同與支持政府的政策。因此，對政府機關構內部公務人員之「內</w:t>
      </w:r>
      <w:r w:rsidRPr="002C2214">
        <w:rPr>
          <w:rFonts w:hAnsi="標楷體" w:hint="eastAsia"/>
        </w:rPr>
        <w:t>部行銷」，亦同等重要。是以，目前我國主責修復式</w:t>
      </w:r>
      <w:r w:rsidRPr="002C2214">
        <w:rPr>
          <w:rFonts w:hAnsi="標楷體" w:cs="新細明體" w:hint="eastAsia"/>
        </w:rPr>
        <w:t>司法的法務部、司法院及矯正署，允宜增進司法人員對於修復式司法的瞭解</w:t>
      </w:r>
      <w:r w:rsidR="00405123" w:rsidRPr="002C2214">
        <w:rPr>
          <w:rFonts w:hAnsi="標楷體" w:cs="新細明體" w:hint="eastAsia"/>
        </w:rPr>
        <w:t>，並完善相關配套</w:t>
      </w:r>
      <w:r w:rsidRPr="002C2214">
        <w:rPr>
          <w:rFonts w:hAnsi="標楷體" w:cs="新細明體" w:hint="eastAsia"/>
        </w:rPr>
        <w:t>，俾使加害人、被害人在各階段提出聲請時，相關司法人員均能正確適用法規，適切提供協助</w:t>
      </w:r>
      <w:r w:rsidRPr="002C2214">
        <w:rPr>
          <w:rStyle w:val="aff3"/>
          <w:rFonts w:hAnsi="標楷體" w:cs="新細明體"/>
        </w:rPr>
        <w:footnoteReference w:id="93"/>
      </w:r>
      <w:r w:rsidRPr="002C2214">
        <w:rPr>
          <w:rFonts w:hAnsi="標楷體" w:cs="新細明體" w:hint="eastAsia"/>
        </w:rPr>
        <w:t>。</w:t>
      </w:r>
    </w:p>
    <w:p w14:paraId="18F83D70" w14:textId="63849134" w:rsidR="001D5D51" w:rsidRPr="002C2214" w:rsidRDefault="00A63976" w:rsidP="00A63976">
      <w:pPr>
        <w:pStyle w:val="3"/>
      </w:pPr>
      <w:r w:rsidRPr="002C2214">
        <w:rPr>
          <w:rFonts w:hint="eastAsia"/>
        </w:rPr>
        <w:t>綜上，依現行法規，法官、檢察官及監所具案件得否進行修復式司法之最終決定權，然院、檢之案件逐年增加，無論院、檢均將人力與資源配置於案件處理，聚焦於未結案件之評比，影響對修復式司法之認知。據專家表示，目前相關司法人員對修復式司法之認知普遍不足</w:t>
      </w:r>
      <w:r w:rsidR="00646D3D" w:rsidRPr="002C2214">
        <w:rPr>
          <w:rFonts w:hint="eastAsia"/>
        </w:rPr>
        <w:t>，尤其既有相關制度與修復式司法部分內涵一致，則對司法人員而言，修復式司法將被歸類於專業性、耗費成本均較高，且掌握度較低、無助於結案之程序。</w:t>
      </w:r>
      <w:r w:rsidRPr="002C2214">
        <w:rPr>
          <w:rFonts w:hint="eastAsia"/>
        </w:rPr>
        <w:t>為落實司改國是會議決議，推行修復式司法，司法院、法務部及矯正署允</w:t>
      </w:r>
      <w:r w:rsidRPr="002C2214">
        <w:rPr>
          <w:rFonts w:hint="eastAsia"/>
        </w:rPr>
        <w:lastRenderedPageBreak/>
        <w:t>宜重視政策之內部行銷</w:t>
      </w:r>
      <w:r w:rsidR="006A6D6F" w:rsidRPr="002C2214">
        <w:rPr>
          <w:rFonts w:hint="eastAsia"/>
        </w:rPr>
        <w:t>及</w:t>
      </w:r>
      <w:r w:rsidR="00405123" w:rsidRPr="002C2214">
        <w:rPr>
          <w:rFonts w:hint="eastAsia"/>
        </w:rPr>
        <w:t>相關配套</w:t>
      </w:r>
      <w:r w:rsidRPr="002C2214">
        <w:rPr>
          <w:rFonts w:hint="eastAsia"/>
        </w:rPr>
        <w:t>，增進司法人員對於修復式司法的瞭解，使加害人、被害人在各階段提出聲請時，相關司法人員均能正確適用法規，</w:t>
      </w:r>
      <w:r w:rsidR="00A31AD9" w:rsidRPr="002C2214">
        <w:rPr>
          <w:rFonts w:hint="eastAsia"/>
        </w:rPr>
        <w:t>使其</w:t>
      </w:r>
      <w:r w:rsidRPr="002C2214">
        <w:rPr>
          <w:rFonts w:hint="eastAsia"/>
        </w:rPr>
        <w:t>獲得適切之協助。</w:t>
      </w:r>
    </w:p>
    <w:p w14:paraId="25A52466" w14:textId="6A1D662E" w:rsidR="00A63976" w:rsidRPr="002C2214" w:rsidRDefault="00A63976" w:rsidP="00A63976">
      <w:pPr>
        <w:pStyle w:val="2"/>
        <w:rPr>
          <w:b/>
        </w:rPr>
      </w:pPr>
      <w:bookmarkStart w:id="403" w:name="_Toc141885066"/>
      <w:r w:rsidRPr="002C2214">
        <w:rPr>
          <w:rFonts w:hint="eastAsia"/>
          <w:b/>
        </w:rPr>
        <w:t>目前法院與檢察署固主動提供被害人(含告訴人</w:t>
      </w:r>
      <w:r w:rsidRPr="002C2214">
        <w:rPr>
          <w:b/>
        </w:rPr>
        <w:t>)</w:t>
      </w:r>
      <w:r w:rsidRPr="002C2214">
        <w:rPr>
          <w:rFonts w:hint="eastAsia"/>
          <w:b/>
        </w:rPr>
        <w:t>相關權益告知，因告知事項眾多，且修復式司法較為專業，</w:t>
      </w:r>
      <w:r w:rsidR="004E09FD" w:rsidRPr="002C2214">
        <w:rPr>
          <w:rFonts w:hint="eastAsia"/>
          <w:b/>
        </w:rPr>
        <w:t>本院諮詢專家表示，</w:t>
      </w:r>
      <w:r w:rsidRPr="002C2214">
        <w:rPr>
          <w:rFonts w:hint="eastAsia"/>
          <w:b/>
        </w:rPr>
        <w:t>除文字外，另提供相關影片或網頁說明較為周延。部分地檢署建置解說人力，確保案件當事人在享有充足資訊下自行決定是否進行修復式司法，足供司法院、法務部研議參考</w:t>
      </w:r>
      <w:bookmarkEnd w:id="403"/>
    </w:p>
    <w:p w14:paraId="4B722EF3" w14:textId="785A43E3" w:rsidR="00A63976" w:rsidRPr="002C2214" w:rsidRDefault="00A63976" w:rsidP="00A63976">
      <w:pPr>
        <w:pStyle w:val="3"/>
      </w:pPr>
      <w:r w:rsidRPr="002C2214">
        <w:rPr>
          <w:rFonts w:hint="eastAsia"/>
        </w:rPr>
        <w:t>按犯罪被害人權益保障法</w:t>
      </w:r>
      <w:r w:rsidRPr="002C2214">
        <w:rPr>
          <w:rFonts w:hAnsi="標楷體" w:cs="新細明體" w:hint="eastAsia"/>
        </w:rPr>
        <w:t>第4</w:t>
      </w:r>
      <w:r w:rsidRPr="002C2214">
        <w:rPr>
          <w:rFonts w:hAnsi="標楷體" w:cs="新細明體"/>
        </w:rPr>
        <w:t>4</w:t>
      </w:r>
      <w:r w:rsidRPr="002C2214">
        <w:rPr>
          <w:rFonts w:hAnsi="標楷體" w:cs="新細明體" w:hint="eastAsia"/>
        </w:rPr>
        <w:t>條第1項定：「檢察官或法院依犯罪被害人及被告之聲請，轉介適當機關（構）或團體進行修復前，應說明轉介修復之性質，告知相關程序及得行使之權利。」法務部實施計畫伍、</w:t>
      </w:r>
      <w:r w:rsidR="00EB7585" w:rsidRPr="002C2214">
        <w:rPr>
          <w:rFonts w:hAnsi="標楷體" w:cs="新細明體" w:hint="eastAsia"/>
        </w:rPr>
        <w:t>實施流程、</w:t>
      </w:r>
      <w:r w:rsidRPr="002C2214">
        <w:rPr>
          <w:rFonts w:hAnsi="標楷體" w:cs="新細明體" w:hint="eastAsia"/>
        </w:rPr>
        <w:t>一</w:t>
      </w:r>
      <w:r w:rsidRPr="002C2214">
        <w:rPr>
          <w:rFonts w:hAnsi="標楷體" w:hint="eastAsia"/>
        </w:rPr>
        <w:t>：「有意願參與修</w:t>
      </w:r>
      <w:r w:rsidRPr="002C2214">
        <w:rPr>
          <w:rFonts w:hint="eastAsia"/>
        </w:rPr>
        <w:t>復之加害人或被害人可自行申請；或檢察官於案件偵查過程中，認有符合本方案者，於徵詢雙方意願後予以轉介或告知其提出申請。」法院應行注意事項第4點第1項規定：「法院為轉介修復之決定前，應自行或委由適當之人，告知聲請人或得聲請之人下列事項：（一）修復式司法之意義及目的。（二）修復式司法之程序。（三）任何一方聲請人可隨時不附理由退出修復程序；退出後，案件將由法院繼續審理。（四）參與修復程序及達成修復協議，是否作為從輕量刑之參考，法院有最後裁量權。（五）中途退出修復程序及未能達成修復協議，不作為法院從重量刑。」</w:t>
      </w:r>
    </w:p>
    <w:p w14:paraId="76800E92" w14:textId="2B57040E" w:rsidR="00A63976" w:rsidRPr="002C2214" w:rsidRDefault="00A63976" w:rsidP="00A63976">
      <w:pPr>
        <w:pStyle w:val="3"/>
      </w:pPr>
      <w:r w:rsidRPr="002C2214">
        <w:rPr>
          <w:rFonts w:hint="eastAsia"/>
        </w:rPr>
        <w:t>針對案件當事人(即加害人、被害人</w:t>
      </w:r>
      <w:r w:rsidRPr="002C2214">
        <w:t>)</w:t>
      </w:r>
      <w:r w:rsidRPr="002C2214">
        <w:rPr>
          <w:rFonts w:hint="eastAsia"/>
        </w:rPr>
        <w:t>得在自由意願下進行修復式司法之宣導，法務部業於110年7月1日修正函頒「犯罪被害人訴訟權益告知書」，已加入「可轉介修復式司法程序之聲請說明」，並於案件</w:t>
      </w:r>
      <w:r w:rsidRPr="002C2214">
        <w:rPr>
          <w:rFonts w:hint="eastAsia"/>
        </w:rPr>
        <w:lastRenderedPageBreak/>
        <w:t>偵查階段提供被害人或其家屬知悉，提醒其法定權益。審理</w:t>
      </w:r>
      <w:r w:rsidR="00EB7585" w:rsidRPr="002C2214">
        <w:rPr>
          <w:rFonts w:hint="eastAsia"/>
        </w:rPr>
        <w:t>階段</w:t>
      </w:r>
      <w:r w:rsidRPr="002C2214">
        <w:rPr>
          <w:rFonts w:hint="eastAsia"/>
        </w:rPr>
        <w:t>，司法院前於109年檢送「犯罪被害人訴訟參與權益告知書」、「犯罪被害人及告訴人訴訟權益告知書」等資料給各法院，該等權益告知書之內容包含「聲請移付調解」、「聲請轉介修復式司法程序」及「聲請訴訟參與」之說明。當案件進入審理</w:t>
      </w:r>
      <w:r w:rsidR="00EB7585" w:rsidRPr="002C2214">
        <w:rPr>
          <w:rFonts w:hint="eastAsia"/>
        </w:rPr>
        <w:t>階段</w:t>
      </w:r>
      <w:r w:rsidRPr="002C2214">
        <w:rPr>
          <w:rFonts w:hint="eastAsia"/>
        </w:rPr>
        <w:t>，目前法院均主動寄發前開權益告知書，以適時告知被害人所受保護措施及得行使之權利。除110年9月修正「犯罪被害人及告訴人權益告知書」外，司法院再於1</w:t>
      </w:r>
      <w:r w:rsidRPr="002C2214">
        <w:t>12</w:t>
      </w:r>
      <w:r w:rsidRPr="002C2214">
        <w:rPr>
          <w:rFonts w:hint="eastAsia"/>
        </w:rPr>
        <w:t>年5月2</w:t>
      </w:r>
      <w:r w:rsidRPr="002C2214">
        <w:t>3</w:t>
      </w:r>
      <w:r w:rsidRPr="002C2214">
        <w:rPr>
          <w:rFonts w:hint="eastAsia"/>
        </w:rPr>
        <w:t>日(即本院調查期間)修正前開告知書，除提供外部連結網址</w:t>
      </w:r>
      <w:r w:rsidRPr="002C2214">
        <w:rPr>
          <w:rStyle w:val="aff3"/>
        </w:rPr>
        <w:footnoteReference w:id="94"/>
      </w:r>
      <w:r w:rsidRPr="002C2214">
        <w:rPr>
          <w:rFonts w:hint="eastAsia"/>
        </w:rPr>
        <w:t>、QRCode外，並新增圖文包及影像之連結網址，供被害人及告訴人瞭解其相關權益。</w:t>
      </w:r>
    </w:p>
    <w:p w14:paraId="29BBDF44" w14:textId="62898FDE" w:rsidR="00A63976" w:rsidRPr="002C2214" w:rsidRDefault="00A63976" w:rsidP="00A63976">
      <w:pPr>
        <w:pStyle w:val="3"/>
      </w:pPr>
      <w:r w:rsidRPr="002C2214">
        <w:rPr>
          <w:rFonts w:hint="eastAsia"/>
        </w:rPr>
        <w:t>據文獻指出，許多民眾對司法人員、司法程序、法院所指派人士（如促進者）仍存有一定程度的恐懼、敬畏或順從，故有些當事人可能沒有經過詳細思慮便進入了修復式司法程序，或雖心有疑慮，但並未對「被司法人員建議、安排」進入修復式司法程序提出反對</w:t>
      </w:r>
      <w:r w:rsidRPr="002C2214">
        <w:rPr>
          <w:rStyle w:val="aff3"/>
        </w:rPr>
        <w:footnoteReference w:id="95"/>
      </w:r>
      <w:r w:rsidRPr="002C2214">
        <w:rPr>
          <w:rFonts w:hint="eastAsia"/>
        </w:rPr>
        <w:t>。據本院諮詢專家表示，法務部的犯罪被害人訴訟權益告知書的告知效果不大，被通知要來開庭的人(被告或證人)內心是緊張的，告知書裡面內容非常的複雜，況且修復式司法只占告知書的1/1</w:t>
      </w:r>
      <w:r w:rsidRPr="002C2214">
        <w:t>2</w:t>
      </w:r>
      <w:r w:rsidRPr="002C2214">
        <w:rPr>
          <w:rFonts w:hint="eastAsia"/>
        </w:rPr>
        <w:t>；目前已是資訊化時代，建議法務部的告知書</w:t>
      </w:r>
      <w:r w:rsidRPr="002C2214">
        <w:rPr>
          <w:rFonts w:hint="eastAsia"/>
        </w:rPr>
        <w:lastRenderedPageBreak/>
        <w:t>增加QR code，透過掃描</w:t>
      </w:r>
      <w:r w:rsidRPr="002C2214">
        <w:rPr>
          <w:rFonts w:hint="eastAsia"/>
        </w:rPr>
        <w:lastRenderedPageBreak/>
        <w:t>連結地檢署網站，以獲得更多犯罪被害人之相關資訊。以上足徵，民眾對於修復式司法的認知是否完整，與其決定參加該程與否，息息相關</w:t>
      </w:r>
      <w:r w:rsidRPr="002C2214">
        <w:rPr>
          <w:rStyle w:val="aff3"/>
        </w:rPr>
        <w:footnoteReference w:id="96"/>
      </w:r>
      <w:r w:rsidRPr="002C2214">
        <w:rPr>
          <w:rFonts w:hint="eastAsia"/>
        </w:rPr>
        <w:t>，只有在民眾充分受告知下，才有所謂基於自由意願選擇加入修復式司法之可能</w:t>
      </w:r>
      <w:r w:rsidRPr="002C2214">
        <w:rPr>
          <w:rStyle w:val="aff3"/>
        </w:rPr>
        <w:footnoteReference w:id="97"/>
      </w:r>
      <w:r w:rsidRPr="002C2214">
        <w:rPr>
          <w:rFonts w:hint="eastAsia"/>
        </w:rPr>
        <w:t xml:space="preserve">。 </w:t>
      </w:r>
    </w:p>
    <w:p w14:paraId="277100A8" w14:textId="4A72CA99" w:rsidR="00A63976" w:rsidRPr="002C2214" w:rsidRDefault="00A63976" w:rsidP="00A63976">
      <w:pPr>
        <w:pStyle w:val="3"/>
      </w:pPr>
      <w:r w:rsidRPr="002C2214">
        <w:rPr>
          <w:rFonts w:hint="eastAsia"/>
        </w:rPr>
        <w:t>依本院履勘資料，近年辦理修復式司法案件數最多之臺中地檢署，該署除定期對所有檢察官進行修復式司法教育訓練外，當檢察官認有修復可能或適合修復者，得申請修復促進者或志工，協助檢察官對案件當事人(含加害人、被害人</w:t>
      </w:r>
      <w:r w:rsidRPr="002C2214">
        <w:t>)</w:t>
      </w:r>
      <w:r w:rsidRPr="002C2214">
        <w:rPr>
          <w:rFonts w:hint="eastAsia"/>
        </w:rPr>
        <w:t>進行宣導，補充前開權益告知書之不足。另該署亦建議建置解說制度之輔助人力，協助檢察官說明，協助當事人</w:t>
      </w:r>
      <w:r w:rsidR="002C0D02" w:rsidRPr="002C2214">
        <w:rPr>
          <w:rFonts w:hint="eastAsia"/>
        </w:rPr>
        <w:t>瞭</w:t>
      </w:r>
      <w:r w:rsidRPr="002C2214">
        <w:rPr>
          <w:rFonts w:hint="eastAsia"/>
        </w:rPr>
        <w:t>解修復式司法。</w:t>
      </w:r>
    </w:p>
    <w:p w14:paraId="0659A0E5" w14:textId="52611276" w:rsidR="001D5D51" w:rsidRPr="002C2214" w:rsidRDefault="00A63976" w:rsidP="00C82C91">
      <w:pPr>
        <w:pStyle w:val="3"/>
        <w:tabs>
          <w:tab w:val="left" w:pos="2410"/>
        </w:tabs>
      </w:pPr>
      <w:r w:rsidRPr="002C2214">
        <w:rPr>
          <w:rFonts w:hint="eastAsia"/>
        </w:rPr>
        <w:t>綜上，修復式司法業已正式施行，惟民眾普遍感到陌生</w:t>
      </w:r>
      <w:r w:rsidR="007634D4" w:rsidRPr="002C2214">
        <w:rPr>
          <w:rStyle w:val="aff3"/>
        </w:rPr>
        <w:footnoteReference w:id="98"/>
      </w:r>
      <w:r w:rsidRPr="002C2214">
        <w:rPr>
          <w:rFonts w:hint="eastAsia"/>
        </w:rPr>
        <w:t>，目前院、檢就被害人(含告訴人</w:t>
      </w:r>
      <w:r w:rsidRPr="002C2214">
        <w:t>)</w:t>
      </w:r>
      <w:r w:rsidRPr="002C2214">
        <w:rPr>
          <w:rFonts w:hint="eastAsia"/>
        </w:rPr>
        <w:t>固會主動寄發權益告知書，因告知事項眾多，修復式司法僅係眾多權益之一，實務上民眾容易忽略或無法理</w:t>
      </w:r>
      <w:r w:rsidR="00C82C91" w:rsidRPr="002C2214">
        <w:rPr>
          <w:rFonts w:hint="eastAsia"/>
        </w:rPr>
        <w:t>解</w:t>
      </w:r>
      <w:r w:rsidRPr="002C2214">
        <w:rPr>
          <w:rFonts w:hint="eastAsia"/>
        </w:rPr>
        <w:t>。又因其概念較為專業，僅係文字不易說明</w:t>
      </w:r>
      <w:r w:rsidR="00884737" w:rsidRPr="002C2214">
        <w:rPr>
          <w:rFonts w:hint="eastAsia"/>
        </w:rPr>
        <w:t>，本院諮詢專家表示</w:t>
      </w:r>
      <w:r w:rsidRPr="002C2214">
        <w:rPr>
          <w:rFonts w:hint="eastAsia"/>
        </w:rPr>
        <w:t>，除文字外提供相關影片或網頁說明，有助於民眾理解。在目前修復式司法案件尚少，惟各地檢署普遍有建置修復促進者人力情形下，或可參照臺中地檢署作法，由修復促進者協助檢察官或法官對當事人進行說明，使案件當事人有充足資訊得以判斷是否進行修復式司法。</w:t>
      </w:r>
    </w:p>
    <w:p w14:paraId="313D3CF9" w14:textId="120C14DD" w:rsidR="00AB362D" w:rsidRPr="002C2214" w:rsidRDefault="00AB362D" w:rsidP="00D561DB">
      <w:pPr>
        <w:pStyle w:val="3"/>
        <w:spacing w:line="440" w:lineRule="exact"/>
        <w:ind w:left="1360" w:hanging="680"/>
      </w:pPr>
      <w:r w:rsidRPr="002C2214">
        <w:br w:type="page"/>
      </w:r>
    </w:p>
    <w:p w14:paraId="6258A275" w14:textId="77777777" w:rsidR="001D5D51" w:rsidRPr="002C2214" w:rsidRDefault="001D5D51" w:rsidP="00841454">
      <w:pPr>
        <w:pStyle w:val="1"/>
      </w:pPr>
      <w:bookmarkStart w:id="404" w:name="_Toc141885067"/>
      <w:r w:rsidRPr="002C2214">
        <w:rPr>
          <w:rFonts w:hint="eastAsia"/>
        </w:rPr>
        <w:lastRenderedPageBreak/>
        <w:t>處理辦法</w:t>
      </w:r>
      <w:bookmarkEnd w:id="404"/>
    </w:p>
    <w:p w14:paraId="605868D8" w14:textId="77777777" w:rsidR="008A71A0" w:rsidRPr="002C2214" w:rsidRDefault="001D5D51" w:rsidP="00DC2BF2">
      <w:pPr>
        <w:pStyle w:val="2"/>
        <w:ind w:left="1020" w:hanging="680"/>
        <w:rPr>
          <w:strike/>
          <w:snapToGrid w:val="0"/>
        </w:rPr>
      </w:pPr>
      <w:bookmarkStart w:id="405" w:name="_Toc499125213"/>
      <w:bookmarkStart w:id="406" w:name="_Toc499126941"/>
      <w:bookmarkStart w:id="407" w:name="_Toc499280508"/>
      <w:bookmarkStart w:id="408" w:name="_Toc499734982"/>
      <w:bookmarkStart w:id="409" w:name="_Toc532290375"/>
      <w:bookmarkStart w:id="410" w:name="_Toc532290795"/>
      <w:bookmarkStart w:id="411" w:name="_Toc76068211"/>
      <w:bookmarkStart w:id="412" w:name="_Toc76069560"/>
      <w:bookmarkStart w:id="413" w:name="_Toc76116348"/>
      <w:bookmarkStart w:id="414" w:name="_Toc76116538"/>
      <w:bookmarkStart w:id="415" w:name="_Toc76139126"/>
      <w:bookmarkStart w:id="416" w:name="_Toc76224475"/>
      <w:bookmarkStart w:id="417" w:name="_Toc77190937"/>
      <w:bookmarkStart w:id="418" w:name="_Toc77262450"/>
      <w:bookmarkStart w:id="419" w:name="_Toc77263693"/>
      <w:bookmarkStart w:id="420" w:name="_Toc77271296"/>
      <w:bookmarkStart w:id="421" w:name="_Toc77346189"/>
      <w:bookmarkStart w:id="422" w:name="_Toc77347308"/>
      <w:bookmarkStart w:id="423" w:name="_Toc77711104"/>
      <w:bookmarkStart w:id="424" w:name="_Toc140832399"/>
      <w:bookmarkStart w:id="425" w:name="_Toc141280901"/>
      <w:bookmarkStart w:id="426" w:name="_Toc141885068"/>
      <w:r w:rsidRPr="002C2214">
        <w:rPr>
          <w:rFonts w:hint="eastAsia"/>
          <w:snapToGrid w:val="0"/>
        </w:rPr>
        <w:t>本調查研究報告，函請司法院、法務部、法務部矯正署參處。</w:t>
      </w:r>
      <w:bookmarkStart w:id="427" w:name="_Toc470537076"/>
      <w:bookmarkStart w:id="428" w:name="_Toc499125214"/>
      <w:bookmarkStart w:id="429" w:name="_Toc499126942"/>
      <w:bookmarkStart w:id="430" w:name="_Toc499280509"/>
      <w:bookmarkStart w:id="431" w:name="_Toc499734983"/>
      <w:bookmarkStart w:id="432" w:name="_Toc532290376"/>
      <w:bookmarkStart w:id="433" w:name="_Toc532290796"/>
      <w:bookmarkStart w:id="434" w:name="_Toc76068212"/>
      <w:bookmarkStart w:id="435" w:name="_Toc76069561"/>
      <w:bookmarkStart w:id="436" w:name="_Toc76116349"/>
      <w:bookmarkStart w:id="437" w:name="_Toc76116539"/>
      <w:bookmarkStart w:id="438" w:name="_Toc76139127"/>
      <w:bookmarkStart w:id="439" w:name="_Toc76224476"/>
      <w:bookmarkStart w:id="440" w:name="_Toc77190938"/>
      <w:bookmarkStart w:id="441" w:name="_Toc77262451"/>
      <w:bookmarkStart w:id="442" w:name="_Toc77263694"/>
      <w:bookmarkStart w:id="443" w:name="_Toc77271297"/>
      <w:bookmarkStart w:id="444" w:name="_Toc77346190"/>
      <w:bookmarkStart w:id="445" w:name="_Toc77347309"/>
      <w:bookmarkStart w:id="446" w:name="_Toc77711105"/>
      <w:bookmarkEnd w:id="405"/>
      <w:bookmarkEnd w:id="406"/>
      <w:bookmarkEnd w:id="407"/>
      <w:bookmarkEnd w:id="408"/>
      <w:bookmarkEnd w:id="409"/>
      <w:bookmarkEnd w:id="410"/>
      <w:bookmarkEnd w:id="411"/>
      <w:bookmarkEnd w:id="412"/>
      <w:bookmarkEnd w:id="413"/>
      <w:bookmarkEnd w:id="414"/>
      <w:bookmarkEnd w:id="415"/>
      <w:bookmarkEnd w:id="416"/>
      <w:bookmarkEnd w:id="417"/>
      <w:bookmarkEnd w:id="418"/>
      <w:bookmarkEnd w:id="419"/>
      <w:bookmarkEnd w:id="420"/>
      <w:bookmarkEnd w:id="421"/>
      <w:bookmarkEnd w:id="422"/>
      <w:bookmarkEnd w:id="423"/>
      <w:bookmarkEnd w:id="424"/>
      <w:bookmarkEnd w:id="425"/>
      <w:bookmarkEnd w:id="426"/>
    </w:p>
    <w:p w14:paraId="00F9FE71" w14:textId="3D76DDD6" w:rsidR="001D5D51" w:rsidRPr="002C2214" w:rsidRDefault="001D5D51" w:rsidP="00DC2BF2">
      <w:pPr>
        <w:pStyle w:val="2"/>
        <w:ind w:left="1020" w:hanging="680"/>
        <w:rPr>
          <w:strike/>
          <w:snapToGrid w:val="0"/>
        </w:rPr>
      </w:pPr>
      <w:bookmarkStart w:id="447" w:name="_Toc140832400"/>
      <w:bookmarkStart w:id="448" w:name="_Toc141280902"/>
      <w:bookmarkStart w:id="449" w:name="_Toc141885069"/>
      <w:r w:rsidRPr="002C2214">
        <w:rPr>
          <w:rFonts w:hint="eastAsia"/>
          <w:snapToGrid w:val="0"/>
        </w:rPr>
        <w:t>本調查研究報告全文上網公布。</w:t>
      </w:r>
      <w:bookmarkEnd w:id="427"/>
      <w:bookmarkEnd w:id="428"/>
      <w:bookmarkEnd w:id="429"/>
      <w:bookmarkEnd w:id="430"/>
      <w:bookmarkEnd w:id="431"/>
      <w:bookmarkEnd w:id="432"/>
      <w:bookmarkEnd w:id="433"/>
      <w:bookmarkEnd w:id="434"/>
      <w:bookmarkEnd w:id="435"/>
      <w:bookmarkEnd w:id="436"/>
      <w:bookmarkEnd w:id="437"/>
      <w:bookmarkEnd w:id="438"/>
      <w:bookmarkEnd w:id="439"/>
      <w:bookmarkEnd w:id="440"/>
      <w:bookmarkEnd w:id="441"/>
      <w:bookmarkEnd w:id="442"/>
      <w:bookmarkEnd w:id="443"/>
      <w:bookmarkEnd w:id="444"/>
      <w:bookmarkEnd w:id="445"/>
      <w:bookmarkEnd w:id="446"/>
      <w:bookmarkEnd w:id="447"/>
      <w:bookmarkEnd w:id="448"/>
      <w:bookmarkEnd w:id="449"/>
    </w:p>
    <w:p w14:paraId="11A2E023" w14:textId="77777777" w:rsidR="001D5D51" w:rsidRPr="002C2214" w:rsidRDefault="001D5D51" w:rsidP="005B7AB0">
      <w:pPr>
        <w:pStyle w:val="2"/>
        <w:ind w:left="1020" w:hanging="680"/>
        <w:rPr>
          <w:snapToGrid w:val="0"/>
          <w:sz w:val="36"/>
        </w:rPr>
      </w:pPr>
      <w:bookmarkStart w:id="450" w:name="_Toc499125215"/>
      <w:bookmarkStart w:id="451" w:name="_Toc499126943"/>
      <w:bookmarkStart w:id="452" w:name="_Toc499280510"/>
      <w:bookmarkStart w:id="453" w:name="_Toc499734984"/>
      <w:bookmarkStart w:id="454" w:name="_Toc532290377"/>
      <w:bookmarkStart w:id="455" w:name="_Toc532290797"/>
      <w:bookmarkStart w:id="456" w:name="_Toc76068213"/>
      <w:bookmarkStart w:id="457" w:name="_Toc76069562"/>
      <w:bookmarkStart w:id="458" w:name="_Toc76116350"/>
      <w:bookmarkStart w:id="459" w:name="_Toc76116540"/>
      <w:bookmarkStart w:id="460" w:name="_Toc76139128"/>
      <w:bookmarkStart w:id="461" w:name="_Toc76224477"/>
      <w:bookmarkStart w:id="462" w:name="_Toc77190939"/>
      <w:bookmarkStart w:id="463" w:name="_Toc77262452"/>
      <w:bookmarkStart w:id="464" w:name="_Toc77263695"/>
      <w:bookmarkStart w:id="465" w:name="_Toc77271298"/>
      <w:bookmarkStart w:id="466" w:name="_Toc77346191"/>
      <w:bookmarkStart w:id="467" w:name="_Toc77347310"/>
      <w:bookmarkStart w:id="468" w:name="_Toc77711106"/>
      <w:bookmarkStart w:id="469" w:name="_Toc140832401"/>
      <w:bookmarkStart w:id="470" w:name="_Toc141280903"/>
      <w:bookmarkStart w:id="471" w:name="_Toc141885070"/>
      <w:r w:rsidRPr="002C2214">
        <w:rPr>
          <w:rFonts w:hint="eastAsia"/>
          <w:snapToGrid w:val="0"/>
        </w:rPr>
        <w:t>檢附派查函及相關附件，送請司法及獄政委員會處理。</w:t>
      </w:r>
      <w:bookmarkEnd w:id="450"/>
      <w:bookmarkEnd w:id="451"/>
      <w:bookmarkEnd w:id="452"/>
      <w:bookmarkEnd w:id="453"/>
      <w:bookmarkEnd w:id="454"/>
      <w:bookmarkEnd w:id="455"/>
      <w:bookmarkEnd w:id="456"/>
      <w:bookmarkEnd w:id="457"/>
      <w:bookmarkEnd w:id="458"/>
      <w:bookmarkEnd w:id="459"/>
      <w:bookmarkEnd w:id="460"/>
      <w:bookmarkEnd w:id="461"/>
      <w:bookmarkEnd w:id="462"/>
      <w:bookmarkEnd w:id="463"/>
      <w:bookmarkEnd w:id="464"/>
      <w:bookmarkEnd w:id="465"/>
      <w:bookmarkEnd w:id="466"/>
      <w:bookmarkEnd w:id="467"/>
      <w:bookmarkEnd w:id="468"/>
      <w:bookmarkEnd w:id="469"/>
      <w:bookmarkEnd w:id="470"/>
      <w:bookmarkEnd w:id="471"/>
    </w:p>
    <w:p w14:paraId="307D6334" w14:textId="77777777" w:rsidR="001D5D51" w:rsidRPr="002C2214" w:rsidRDefault="001D5D51" w:rsidP="005B7AB0">
      <w:pPr>
        <w:pStyle w:val="2"/>
        <w:numPr>
          <w:ilvl w:val="0"/>
          <w:numId w:val="0"/>
        </w:numPr>
        <w:ind w:left="1021"/>
        <w:rPr>
          <w:snapToGrid w:val="0"/>
          <w:sz w:val="36"/>
        </w:rPr>
      </w:pPr>
    </w:p>
    <w:p w14:paraId="4917F842" w14:textId="77777777" w:rsidR="00DE24CF" w:rsidRPr="002C2214" w:rsidRDefault="001D5D51" w:rsidP="005B7AB0">
      <w:pPr>
        <w:pStyle w:val="a9"/>
        <w:snapToGrid/>
        <w:spacing w:beforeLines="50" w:before="228" w:afterLines="50" w:after="228"/>
        <w:rPr>
          <w:b w:val="0"/>
        </w:rPr>
      </w:pPr>
      <w:r w:rsidRPr="002C2214">
        <w:rPr>
          <w:rFonts w:hint="eastAsia"/>
        </w:rPr>
        <w:t>調查研究委員：</w:t>
      </w:r>
      <w:r w:rsidR="00DE24CF" w:rsidRPr="002C2214">
        <w:rPr>
          <w:rFonts w:hint="eastAsia"/>
          <w:b w:val="0"/>
        </w:rPr>
        <w:t>郭文東</w:t>
      </w:r>
    </w:p>
    <w:p w14:paraId="3B3CDDD3" w14:textId="77777777" w:rsidR="00DE24CF" w:rsidRPr="002C2214" w:rsidRDefault="00DE24CF" w:rsidP="00DE24CF">
      <w:pPr>
        <w:pStyle w:val="a9"/>
        <w:snapToGrid/>
        <w:spacing w:beforeLines="50" w:before="228" w:afterLines="50" w:after="228"/>
        <w:ind w:left="7088"/>
        <w:rPr>
          <w:b w:val="0"/>
        </w:rPr>
      </w:pPr>
      <w:r w:rsidRPr="002C2214">
        <w:rPr>
          <w:rFonts w:hint="eastAsia"/>
          <w:b w:val="0"/>
        </w:rPr>
        <w:t>林國明</w:t>
      </w:r>
    </w:p>
    <w:p w14:paraId="28DAE9DE" w14:textId="77777777" w:rsidR="00DE24CF" w:rsidRPr="002C2214" w:rsidRDefault="00DE24CF" w:rsidP="00DE24CF">
      <w:pPr>
        <w:pStyle w:val="a9"/>
        <w:snapToGrid/>
        <w:spacing w:beforeLines="50" w:before="228" w:afterLines="50" w:after="228"/>
        <w:ind w:left="7088"/>
        <w:rPr>
          <w:b w:val="0"/>
        </w:rPr>
      </w:pPr>
      <w:r w:rsidRPr="002C2214">
        <w:rPr>
          <w:rFonts w:hint="eastAsia"/>
          <w:b w:val="0"/>
        </w:rPr>
        <w:t>紀惠容</w:t>
      </w:r>
    </w:p>
    <w:p w14:paraId="33FA4D59" w14:textId="77777777" w:rsidR="00DE24CF" w:rsidRPr="002C2214" w:rsidRDefault="00DE24CF" w:rsidP="00DE24CF">
      <w:pPr>
        <w:pStyle w:val="a9"/>
        <w:snapToGrid/>
        <w:spacing w:beforeLines="50" w:before="228" w:afterLines="50" w:after="228"/>
        <w:ind w:left="7088"/>
        <w:rPr>
          <w:b w:val="0"/>
        </w:rPr>
      </w:pPr>
      <w:r w:rsidRPr="002C2214">
        <w:rPr>
          <w:rFonts w:hint="eastAsia"/>
          <w:b w:val="0"/>
        </w:rPr>
        <w:t>葉大華</w:t>
      </w:r>
    </w:p>
    <w:p w14:paraId="588DF287" w14:textId="77777777" w:rsidR="00DE24CF" w:rsidRPr="002C2214" w:rsidRDefault="00DE24CF" w:rsidP="00DE24CF">
      <w:pPr>
        <w:pStyle w:val="a9"/>
        <w:snapToGrid/>
        <w:spacing w:beforeLines="50" w:before="228" w:afterLines="50" w:after="228"/>
        <w:ind w:left="7088"/>
        <w:rPr>
          <w:b w:val="0"/>
        </w:rPr>
      </w:pPr>
      <w:r w:rsidRPr="002C2214">
        <w:rPr>
          <w:rFonts w:hint="eastAsia"/>
          <w:b w:val="0"/>
        </w:rPr>
        <w:t>張菊芳</w:t>
      </w:r>
    </w:p>
    <w:p w14:paraId="447E1FD5" w14:textId="77777777" w:rsidR="00DE24CF" w:rsidRPr="002C2214" w:rsidRDefault="00DE24CF" w:rsidP="00DE24CF">
      <w:pPr>
        <w:pStyle w:val="a9"/>
        <w:snapToGrid/>
        <w:spacing w:beforeLines="50" w:before="228" w:afterLines="50" w:after="228"/>
        <w:ind w:left="7088"/>
        <w:rPr>
          <w:b w:val="0"/>
        </w:rPr>
      </w:pPr>
      <w:r w:rsidRPr="002C2214">
        <w:rPr>
          <w:rFonts w:hint="eastAsia"/>
          <w:b w:val="0"/>
        </w:rPr>
        <w:t>蘇麗瓊</w:t>
      </w:r>
    </w:p>
    <w:p w14:paraId="5553819E" w14:textId="25467518" w:rsidR="001D5D51" w:rsidRPr="002C2214" w:rsidRDefault="00DE24CF" w:rsidP="00DE24CF">
      <w:pPr>
        <w:pStyle w:val="a9"/>
        <w:snapToGrid/>
        <w:spacing w:beforeLines="50" w:before="228" w:afterLines="50" w:after="228"/>
        <w:ind w:left="7088"/>
        <w:rPr>
          <w:b w:val="0"/>
        </w:rPr>
      </w:pPr>
      <w:r w:rsidRPr="002C2214">
        <w:rPr>
          <w:rFonts w:hint="eastAsia"/>
          <w:b w:val="0"/>
        </w:rPr>
        <w:t>范巽綠</w:t>
      </w:r>
    </w:p>
    <w:p w14:paraId="1B06E34D" w14:textId="77777777" w:rsidR="00DE24CF" w:rsidRPr="002C2214" w:rsidRDefault="00DE24CF" w:rsidP="005B7AB0">
      <w:pPr>
        <w:pStyle w:val="a9"/>
        <w:snapToGrid/>
        <w:spacing w:beforeLines="50" w:before="228" w:afterLines="50" w:after="228"/>
      </w:pPr>
    </w:p>
    <w:p w14:paraId="7FA063AC" w14:textId="77777777" w:rsidR="001D5D51" w:rsidRPr="002C2214" w:rsidRDefault="001D5D51" w:rsidP="005B7AB0">
      <w:pPr>
        <w:spacing w:afterLines="50" w:after="228"/>
        <w:jc w:val="center"/>
      </w:pPr>
    </w:p>
    <w:p w14:paraId="7F584888" w14:textId="77777777" w:rsidR="00DD425E" w:rsidRPr="002C2214" w:rsidRDefault="00DD425E" w:rsidP="005B7AB0">
      <w:pPr>
        <w:spacing w:afterLines="50" w:after="228"/>
        <w:sectPr w:rsidR="00DD425E" w:rsidRPr="002C2214" w:rsidSect="0018730B">
          <w:pgSz w:w="11907" w:h="16840" w:code="9"/>
          <w:pgMar w:top="1701" w:right="1418" w:bottom="1418" w:left="1418" w:header="851" w:footer="851" w:gutter="227"/>
          <w:pgNumType w:start="1"/>
          <w:cols w:space="425"/>
          <w:docGrid w:type="linesAndChars" w:linePitch="457" w:charSpace="4127"/>
        </w:sectPr>
      </w:pPr>
    </w:p>
    <w:p w14:paraId="7703C416" w14:textId="77777777" w:rsidR="00364EA6" w:rsidRPr="002C2214" w:rsidRDefault="00364EA6" w:rsidP="00DD425E">
      <w:pPr>
        <w:pStyle w:val="af3"/>
        <w:ind w:left="1361" w:hangingChars="400" w:hanging="1361"/>
        <w:sectPr w:rsidR="00364EA6" w:rsidRPr="002C2214" w:rsidSect="00836065">
          <w:pgSz w:w="11907" w:h="16840" w:code="9"/>
          <w:pgMar w:top="1701" w:right="1418" w:bottom="1418" w:left="1418" w:header="851" w:footer="851" w:gutter="227"/>
          <w:cols w:space="425"/>
          <w:docGrid w:type="linesAndChars" w:linePitch="457" w:charSpace="4127"/>
        </w:sectPr>
      </w:pPr>
    </w:p>
    <w:p w14:paraId="471CBAC4" w14:textId="578A7DAA" w:rsidR="001D5D51" w:rsidRPr="002C2214" w:rsidRDefault="00DD425E" w:rsidP="00DD425E">
      <w:pPr>
        <w:pStyle w:val="af3"/>
        <w:ind w:left="1361" w:hangingChars="400" w:hanging="1361"/>
      </w:pPr>
      <w:bookmarkStart w:id="472" w:name="_Toc141885071"/>
      <w:r w:rsidRPr="002C2214">
        <w:rPr>
          <w:rFonts w:hint="eastAsia"/>
        </w:rPr>
        <w:lastRenderedPageBreak/>
        <w:t>附表</w:t>
      </w:r>
      <w:r w:rsidRPr="002C2214">
        <w:rPr>
          <w:rFonts w:hint="eastAsia"/>
        </w:rPr>
        <w:lastRenderedPageBreak/>
        <w:t>一-各地檢署近年案件統計</w:t>
      </w:r>
      <w:bookmarkEnd w:id="472"/>
    </w:p>
    <w:tbl>
      <w:tblPr>
        <w:tblStyle w:val="afb"/>
        <w:tblW w:w="8789" w:type="dxa"/>
        <w:tblInd w:w="-5" w:type="dxa"/>
        <w:tblLayout w:type="fixed"/>
        <w:tblLook w:val="04A0" w:firstRow="1" w:lastRow="0" w:firstColumn="1" w:lastColumn="0" w:noHBand="0" w:noVBand="1"/>
      </w:tblPr>
      <w:tblGrid>
        <w:gridCol w:w="1464"/>
        <w:gridCol w:w="1465"/>
        <w:gridCol w:w="1465"/>
        <w:gridCol w:w="1465"/>
        <w:gridCol w:w="1465"/>
        <w:gridCol w:w="1465"/>
      </w:tblGrid>
      <w:tr w:rsidR="002C2214" w:rsidRPr="002C2214" w14:paraId="268CB325" w14:textId="77777777" w:rsidTr="00CA1BA9">
        <w:trPr>
          <w:trHeight w:val="558"/>
        </w:trPr>
        <w:tc>
          <w:tcPr>
            <w:tcW w:w="8789" w:type="dxa"/>
            <w:gridSpan w:val="6"/>
            <w:vAlign w:val="center"/>
          </w:tcPr>
          <w:p w14:paraId="0E8F3263" w14:textId="77777777" w:rsidR="00CA1BA9" w:rsidRPr="002C2214" w:rsidRDefault="00CA1BA9" w:rsidP="00D144FC">
            <w:pPr>
              <w:pStyle w:val="3"/>
              <w:numPr>
                <w:ilvl w:val="0"/>
                <w:numId w:val="0"/>
              </w:numPr>
              <w:jc w:val="center"/>
              <w:rPr>
                <w:b/>
                <w:sz w:val="26"/>
                <w:szCs w:val="26"/>
              </w:rPr>
            </w:pPr>
            <w:r w:rsidRPr="002C2214">
              <w:rPr>
                <w:rFonts w:hint="eastAsia"/>
                <w:b/>
                <w:sz w:val="26"/>
                <w:szCs w:val="26"/>
              </w:rPr>
              <w:t>基隆地檢署</w:t>
            </w:r>
          </w:p>
        </w:tc>
      </w:tr>
      <w:tr w:rsidR="002C2214" w:rsidRPr="002C2214" w14:paraId="1ABCE85B" w14:textId="77777777" w:rsidTr="00CA1BA9">
        <w:trPr>
          <w:trHeight w:val="364"/>
          <w:tblHeader/>
        </w:trPr>
        <w:tc>
          <w:tcPr>
            <w:tcW w:w="1464" w:type="dxa"/>
            <w:vAlign w:val="center"/>
          </w:tcPr>
          <w:p w14:paraId="7EC1483D" w14:textId="77777777" w:rsidR="00CA1BA9" w:rsidRPr="002C2214" w:rsidRDefault="00CA1BA9" w:rsidP="00D144FC">
            <w:pPr>
              <w:pStyle w:val="3"/>
              <w:numPr>
                <w:ilvl w:val="0"/>
                <w:numId w:val="0"/>
              </w:numPr>
              <w:jc w:val="center"/>
              <w:rPr>
                <w:b/>
                <w:sz w:val="28"/>
                <w:szCs w:val="28"/>
              </w:rPr>
            </w:pPr>
          </w:p>
        </w:tc>
        <w:tc>
          <w:tcPr>
            <w:tcW w:w="1465" w:type="dxa"/>
            <w:vAlign w:val="center"/>
          </w:tcPr>
          <w:p w14:paraId="57FD3608" w14:textId="77777777" w:rsidR="00CA1BA9" w:rsidRPr="002C2214" w:rsidRDefault="00CA1BA9" w:rsidP="00D144FC">
            <w:pPr>
              <w:pStyle w:val="3"/>
              <w:numPr>
                <w:ilvl w:val="0"/>
                <w:numId w:val="0"/>
              </w:numPr>
              <w:jc w:val="center"/>
              <w:rPr>
                <w:b/>
                <w:sz w:val="24"/>
                <w:szCs w:val="24"/>
              </w:rPr>
            </w:pPr>
            <w:r w:rsidRPr="002C2214">
              <w:rPr>
                <w:rFonts w:hint="eastAsia"/>
                <w:b/>
                <w:sz w:val="24"/>
                <w:szCs w:val="24"/>
              </w:rPr>
              <w:t>聲請件數</w:t>
            </w:r>
          </w:p>
        </w:tc>
        <w:tc>
          <w:tcPr>
            <w:tcW w:w="1465" w:type="dxa"/>
            <w:vAlign w:val="center"/>
          </w:tcPr>
          <w:p w14:paraId="280EC413" w14:textId="77777777" w:rsidR="00CA1BA9" w:rsidRPr="002C2214" w:rsidRDefault="00CA1BA9" w:rsidP="00D144FC">
            <w:pPr>
              <w:pStyle w:val="3"/>
              <w:numPr>
                <w:ilvl w:val="0"/>
                <w:numId w:val="0"/>
              </w:numPr>
              <w:jc w:val="center"/>
              <w:rPr>
                <w:b/>
                <w:sz w:val="24"/>
                <w:szCs w:val="24"/>
              </w:rPr>
            </w:pPr>
            <w:r w:rsidRPr="002C2214">
              <w:rPr>
                <w:rFonts w:hint="eastAsia"/>
                <w:b/>
                <w:sz w:val="24"/>
                <w:szCs w:val="24"/>
              </w:rPr>
              <w:t>評估開案</w:t>
            </w:r>
          </w:p>
        </w:tc>
        <w:tc>
          <w:tcPr>
            <w:tcW w:w="1465" w:type="dxa"/>
            <w:vAlign w:val="center"/>
          </w:tcPr>
          <w:p w14:paraId="5984C758" w14:textId="77777777" w:rsidR="00CA1BA9" w:rsidRPr="002C2214" w:rsidRDefault="00CA1BA9" w:rsidP="00D144FC">
            <w:pPr>
              <w:pStyle w:val="3"/>
              <w:numPr>
                <w:ilvl w:val="0"/>
                <w:numId w:val="0"/>
              </w:numPr>
              <w:jc w:val="center"/>
              <w:rPr>
                <w:b/>
                <w:sz w:val="24"/>
                <w:szCs w:val="24"/>
              </w:rPr>
            </w:pPr>
            <w:r w:rsidRPr="002C2214">
              <w:rPr>
                <w:rFonts w:hint="eastAsia"/>
                <w:b/>
                <w:sz w:val="24"/>
                <w:szCs w:val="24"/>
              </w:rPr>
              <w:t>進入對話</w:t>
            </w:r>
          </w:p>
        </w:tc>
        <w:tc>
          <w:tcPr>
            <w:tcW w:w="1465" w:type="dxa"/>
            <w:vAlign w:val="center"/>
          </w:tcPr>
          <w:p w14:paraId="55E06EE2" w14:textId="77777777" w:rsidR="00CA1BA9" w:rsidRPr="002C2214" w:rsidRDefault="00CA1BA9" w:rsidP="00D144FC">
            <w:pPr>
              <w:pStyle w:val="3"/>
              <w:numPr>
                <w:ilvl w:val="0"/>
                <w:numId w:val="0"/>
              </w:numPr>
              <w:jc w:val="center"/>
              <w:rPr>
                <w:b/>
                <w:sz w:val="24"/>
                <w:szCs w:val="24"/>
              </w:rPr>
            </w:pPr>
            <w:r w:rsidRPr="002C2214">
              <w:rPr>
                <w:rFonts w:hint="eastAsia"/>
                <w:b/>
                <w:sz w:val="24"/>
                <w:szCs w:val="24"/>
              </w:rPr>
              <w:t>達成協議</w:t>
            </w:r>
          </w:p>
        </w:tc>
        <w:tc>
          <w:tcPr>
            <w:tcW w:w="1465" w:type="dxa"/>
            <w:vAlign w:val="center"/>
          </w:tcPr>
          <w:p w14:paraId="1E0AADDE" w14:textId="24217ED6" w:rsidR="00CA1BA9" w:rsidRPr="002C2214" w:rsidRDefault="00E272AC" w:rsidP="00D144FC">
            <w:pPr>
              <w:pStyle w:val="3"/>
              <w:numPr>
                <w:ilvl w:val="0"/>
                <w:numId w:val="0"/>
              </w:numPr>
              <w:jc w:val="center"/>
              <w:rPr>
                <w:b/>
                <w:sz w:val="24"/>
                <w:szCs w:val="24"/>
              </w:rPr>
            </w:pPr>
            <w:r w:rsidRPr="002C2214">
              <w:rPr>
                <w:rFonts w:hint="eastAsia"/>
                <w:b/>
                <w:sz w:val="24"/>
                <w:szCs w:val="24"/>
              </w:rPr>
              <w:t>移付</w:t>
            </w:r>
            <w:r w:rsidR="00CA1BA9" w:rsidRPr="002C2214">
              <w:rPr>
                <w:rFonts w:hint="eastAsia"/>
                <w:b/>
                <w:sz w:val="24"/>
                <w:szCs w:val="24"/>
              </w:rPr>
              <w:t>調解</w:t>
            </w:r>
          </w:p>
        </w:tc>
      </w:tr>
      <w:tr w:rsidR="002C2214" w:rsidRPr="002C2214" w14:paraId="64F19B31" w14:textId="77777777" w:rsidTr="00CA1BA9">
        <w:trPr>
          <w:trHeight w:val="374"/>
        </w:trPr>
        <w:tc>
          <w:tcPr>
            <w:tcW w:w="1464" w:type="dxa"/>
            <w:vAlign w:val="center"/>
          </w:tcPr>
          <w:p w14:paraId="5C2AA234" w14:textId="77777777" w:rsidR="00CA1BA9" w:rsidRPr="002C2214" w:rsidRDefault="00CA1BA9" w:rsidP="00D144FC">
            <w:pPr>
              <w:pStyle w:val="3"/>
              <w:numPr>
                <w:ilvl w:val="0"/>
                <w:numId w:val="0"/>
              </w:numPr>
              <w:jc w:val="center"/>
              <w:rPr>
                <w:sz w:val="28"/>
                <w:szCs w:val="28"/>
              </w:rPr>
            </w:pPr>
            <w:r w:rsidRPr="002C2214">
              <w:rPr>
                <w:rFonts w:hint="eastAsia"/>
                <w:sz w:val="28"/>
                <w:szCs w:val="28"/>
              </w:rPr>
              <w:t>1</w:t>
            </w:r>
            <w:r w:rsidRPr="002C2214">
              <w:rPr>
                <w:sz w:val="28"/>
                <w:szCs w:val="28"/>
              </w:rPr>
              <w:t>06</w:t>
            </w:r>
            <w:r w:rsidRPr="002C2214">
              <w:rPr>
                <w:rFonts w:hint="eastAsia"/>
                <w:sz w:val="28"/>
                <w:szCs w:val="28"/>
              </w:rPr>
              <w:t>年</w:t>
            </w:r>
          </w:p>
        </w:tc>
        <w:tc>
          <w:tcPr>
            <w:tcW w:w="1465" w:type="dxa"/>
            <w:vAlign w:val="center"/>
          </w:tcPr>
          <w:p w14:paraId="6A9D991A" w14:textId="77777777" w:rsidR="00CA1BA9" w:rsidRPr="002C2214" w:rsidRDefault="00CA1BA9" w:rsidP="00D144FC">
            <w:pPr>
              <w:pStyle w:val="3"/>
              <w:numPr>
                <w:ilvl w:val="0"/>
                <w:numId w:val="0"/>
              </w:numPr>
              <w:jc w:val="center"/>
              <w:rPr>
                <w:sz w:val="26"/>
                <w:szCs w:val="26"/>
              </w:rPr>
            </w:pPr>
            <w:r w:rsidRPr="002C2214">
              <w:rPr>
                <w:rFonts w:hint="eastAsia"/>
                <w:sz w:val="26"/>
                <w:szCs w:val="26"/>
              </w:rPr>
              <w:t>3</w:t>
            </w:r>
            <w:r w:rsidRPr="002C2214">
              <w:rPr>
                <w:sz w:val="26"/>
                <w:szCs w:val="26"/>
              </w:rPr>
              <w:t>2</w:t>
            </w:r>
          </w:p>
        </w:tc>
        <w:tc>
          <w:tcPr>
            <w:tcW w:w="1465" w:type="dxa"/>
            <w:vAlign w:val="center"/>
          </w:tcPr>
          <w:p w14:paraId="3B077015" w14:textId="77777777" w:rsidR="00CA1BA9" w:rsidRPr="002C2214" w:rsidRDefault="00CA1BA9" w:rsidP="00D144FC">
            <w:pPr>
              <w:pStyle w:val="3"/>
              <w:numPr>
                <w:ilvl w:val="0"/>
                <w:numId w:val="0"/>
              </w:numPr>
              <w:jc w:val="center"/>
              <w:rPr>
                <w:sz w:val="26"/>
                <w:szCs w:val="26"/>
              </w:rPr>
            </w:pPr>
            <w:r w:rsidRPr="002C2214">
              <w:rPr>
                <w:rFonts w:hint="eastAsia"/>
                <w:sz w:val="26"/>
                <w:szCs w:val="26"/>
              </w:rPr>
              <w:t>2</w:t>
            </w:r>
            <w:r w:rsidRPr="002C2214">
              <w:rPr>
                <w:sz w:val="26"/>
                <w:szCs w:val="26"/>
              </w:rPr>
              <w:t>9</w:t>
            </w:r>
          </w:p>
        </w:tc>
        <w:tc>
          <w:tcPr>
            <w:tcW w:w="1465" w:type="dxa"/>
            <w:vAlign w:val="center"/>
          </w:tcPr>
          <w:p w14:paraId="2763B637" w14:textId="77777777" w:rsidR="00CA1BA9" w:rsidRPr="002C2214" w:rsidRDefault="00CA1BA9" w:rsidP="00D144FC">
            <w:pPr>
              <w:pStyle w:val="3"/>
              <w:numPr>
                <w:ilvl w:val="0"/>
                <w:numId w:val="0"/>
              </w:numPr>
              <w:jc w:val="center"/>
              <w:rPr>
                <w:sz w:val="26"/>
                <w:szCs w:val="26"/>
              </w:rPr>
            </w:pPr>
            <w:r w:rsidRPr="002C2214">
              <w:rPr>
                <w:rFonts w:hint="eastAsia"/>
                <w:sz w:val="26"/>
                <w:szCs w:val="26"/>
              </w:rPr>
              <w:t>1</w:t>
            </w:r>
            <w:r w:rsidRPr="002C2214">
              <w:rPr>
                <w:sz w:val="26"/>
                <w:szCs w:val="26"/>
              </w:rPr>
              <w:t>8</w:t>
            </w:r>
          </w:p>
        </w:tc>
        <w:tc>
          <w:tcPr>
            <w:tcW w:w="1465" w:type="dxa"/>
            <w:vAlign w:val="center"/>
          </w:tcPr>
          <w:p w14:paraId="375214A1" w14:textId="77777777" w:rsidR="00CA1BA9" w:rsidRPr="002C2214" w:rsidRDefault="00CA1BA9" w:rsidP="00D144FC">
            <w:pPr>
              <w:pStyle w:val="3"/>
              <w:numPr>
                <w:ilvl w:val="0"/>
                <w:numId w:val="0"/>
              </w:numPr>
              <w:jc w:val="center"/>
              <w:rPr>
                <w:sz w:val="26"/>
                <w:szCs w:val="26"/>
              </w:rPr>
            </w:pPr>
            <w:r w:rsidRPr="002C2214">
              <w:rPr>
                <w:rFonts w:hint="eastAsia"/>
                <w:sz w:val="26"/>
                <w:szCs w:val="26"/>
              </w:rPr>
              <w:t>1</w:t>
            </w:r>
            <w:r w:rsidRPr="002C2214">
              <w:rPr>
                <w:sz w:val="26"/>
                <w:szCs w:val="26"/>
              </w:rPr>
              <w:t>2</w:t>
            </w:r>
          </w:p>
        </w:tc>
        <w:tc>
          <w:tcPr>
            <w:tcW w:w="1465" w:type="dxa"/>
            <w:vAlign w:val="center"/>
          </w:tcPr>
          <w:p w14:paraId="62EE2440" w14:textId="77777777" w:rsidR="00CA1BA9" w:rsidRPr="002C2214" w:rsidRDefault="00CA1BA9" w:rsidP="00C33AFD">
            <w:pPr>
              <w:pStyle w:val="3"/>
              <w:numPr>
                <w:ilvl w:val="0"/>
                <w:numId w:val="0"/>
              </w:numPr>
              <w:jc w:val="center"/>
              <w:rPr>
                <w:sz w:val="26"/>
                <w:szCs w:val="26"/>
              </w:rPr>
            </w:pPr>
            <w:r w:rsidRPr="002C2214">
              <w:rPr>
                <w:rFonts w:hint="eastAsia"/>
                <w:sz w:val="26"/>
                <w:szCs w:val="26"/>
              </w:rPr>
              <w:t>2</w:t>
            </w:r>
            <w:r w:rsidRPr="002C2214">
              <w:rPr>
                <w:sz w:val="26"/>
                <w:szCs w:val="26"/>
              </w:rPr>
              <w:t>96</w:t>
            </w:r>
          </w:p>
        </w:tc>
      </w:tr>
      <w:tr w:rsidR="002C2214" w:rsidRPr="002C2214" w14:paraId="6362759B" w14:textId="77777777" w:rsidTr="00CA1BA9">
        <w:trPr>
          <w:trHeight w:val="364"/>
        </w:trPr>
        <w:tc>
          <w:tcPr>
            <w:tcW w:w="1464" w:type="dxa"/>
            <w:vAlign w:val="center"/>
          </w:tcPr>
          <w:p w14:paraId="23DB8EE1" w14:textId="77777777" w:rsidR="00CA1BA9" w:rsidRPr="002C2214" w:rsidRDefault="00CA1BA9" w:rsidP="00D144FC">
            <w:pPr>
              <w:pStyle w:val="3"/>
              <w:numPr>
                <w:ilvl w:val="0"/>
                <w:numId w:val="0"/>
              </w:numPr>
              <w:jc w:val="center"/>
              <w:rPr>
                <w:sz w:val="28"/>
                <w:szCs w:val="28"/>
              </w:rPr>
            </w:pPr>
            <w:r w:rsidRPr="002C2214">
              <w:rPr>
                <w:rFonts w:hint="eastAsia"/>
                <w:sz w:val="28"/>
                <w:szCs w:val="28"/>
              </w:rPr>
              <w:t>1</w:t>
            </w:r>
            <w:r w:rsidRPr="002C2214">
              <w:rPr>
                <w:sz w:val="28"/>
                <w:szCs w:val="28"/>
              </w:rPr>
              <w:t>07</w:t>
            </w:r>
            <w:r w:rsidRPr="002C2214">
              <w:rPr>
                <w:rFonts w:hint="eastAsia"/>
                <w:sz w:val="28"/>
                <w:szCs w:val="28"/>
              </w:rPr>
              <w:t>年</w:t>
            </w:r>
          </w:p>
        </w:tc>
        <w:tc>
          <w:tcPr>
            <w:tcW w:w="1465" w:type="dxa"/>
            <w:vAlign w:val="center"/>
          </w:tcPr>
          <w:p w14:paraId="39050CAE" w14:textId="77777777" w:rsidR="00CA1BA9" w:rsidRPr="002C2214" w:rsidRDefault="00CA1BA9" w:rsidP="00D144FC">
            <w:pPr>
              <w:pStyle w:val="3"/>
              <w:numPr>
                <w:ilvl w:val="0"/>
                <w:numId w:val="0"/>
              </w:numPr>
              <w:jc w:val="center"/>
              <w:rPr>
                <w:sz w:val="26"/>
                <w:szCs w:val="26"/>
              </w:rPr>
            </w:pPr>
            <w:r w:rsidRPr="002C2214">
              <w:rPr>
                <w:rFonts w:hint="eastAsia"/>
                <w:sz w:val="26"/>
                <w:szCs w:val="26"/>
              </w:rPr>
              <w:t>1</w:t>
            </w:r>
            <w:r w:rsidRPr="002C2214">
              <w:rPr>
                <w:sz w:val="26"/>
                <w:szCs w:val="26"/>
              </w:rPr>
              <w:t>4</w:t>
            </w:r>
          </w:p>
        </w:tc>
        <w:tc>
          <w:tcPr>
            <w:tcW w:w="1465" w:type="dxa"/>
            <w:vAlign w:val="center"/>
          </w:tcPr>
          <w:p w14:paraId="11C438DE" w14:textId="77777777" w:rsidR="00CA1BA9" w:rsidRPr="002C2214" w:rsidRDefault="00CA1BA9" w:rsidP="00D144FC">
            <w:pPr>
              <w:pStyle w:val="3"/>
              <w:numPr>
                <w:ilvl w:val="0"/>
                <w:numId w:val="0"/>
              </w:numPr>
              <w:jc w:val="center"/>
              <w:rPr>
                <w:sz w:val="26"/>
                <w:szCs w:val="26"/>
              </w:rPr>
            </w:pPr>
            <w:r w:rsidRPr="002C2214">
              <w:rPr>
                <w:rFonts w:hint="eastAsia"/>
                <w:sz w:val="26"/>
                <w:szCs w:val="26"/>
              </w:rPr>
              <w:t>1</w:t>
            </w:r>
            <w:r w:rsidRPr="002C2214">
              <w:rPr>
                <w:sz w:val="26"/>
                <w:szCs w:val="26"/>
              </w:rPr>
              <w:t>4</w:t>
            </w:r>
          </w:p>
        </w:tc>
        <w:tc>
          <w:tcPr>
            <w:tcW w:w="1465" w:type="dxa"/>
            <w:vAlign w:val="center"/>
          </w:tcPr>
          <w:p w14:paraId="2FC66555" w14:textId="77777777" w:rsidR="00CA1BA9" w:rsidRPr="002C2214" w:rsidRDefault="00CA1BA9" w:rsidP="00D144FC">
            <w:pPr>
              <w:pStyle w:val="3"/>
              <w:numPr>
                <w:ilvl w:val="0"/>
                <w:numId w:val="0"/>
              </w:numPr>
              <w:jc w:val="center"/>
              <w:rPr>
                <w:sz w:val="26"/>
                <w:szCs w:val="26"/>
              </w:rPr>
            </w:pPr>
            <w:r w:rsidRPr="002C2214">
              <w:rPr>
                <w:rFonts w:hint="eastAsia"/>
                <w:sz w:val="26"/>
                <w:szCs w:val="26"/>
              </w:rPr>
              <w:t>1</w:t>
            </w:r>
            <w:r w:rsidRPr="002C2214">
              <w:rPr>
                <w:sz w:val="26"/>
                <w:szCs w:val="26"/>
              </w:rPr>
              <w:t>2</w:t>
            </w:r>
          </w:p>
        </w:tc>
        <w:tc>
          <w:tcPr>
            <w:tcW w:w="1465" w:type="dxa"/>
            <w:vAlign w:val="center"/>
          </w:tcPr>
          <w:p w14:paraId="692A28B2" w14:textId="77777777" w:rsidR="00CA1BA9" w:rsidRPr="002C2214" w:rsidRDefault="00CA1BA9" w:rsidP="00D144FC">
            <w:pPr>
              <w:pStyle w:val="3"/>
              <w:numPr>
                <w:ilvl w:val="0"/>
                <w:numId w:val="0"/>
              </w:numPr>
              <w:jc w:val="center"/>
              <w:rPr>
                <w:sz w:val="26"/>
                <w:szCs w:val="26"/>
              </w:rPr>
            </w:pPr>
            <w:r w:rsidRPr="002C2214">
              <w:rPr>
                <w:rFonts w:hint="eastAsia"/>
                <w:sz w:val="26"/>
                <w:szCs w:val="26"/>
              </w:rPr>
              <w:t>7</w:t>
            </w:r>
          </w:p>
        </w:tc>
        <w:tc>
          <w:tcPr>
            <w:tcW w:w="1465" w:type="dxa"/>
            <w:vAlign w:val="center"/>
          </w:tcPr>
          <w:p w14:paraId="1168250F" w14:textId="77777777" w:rsidR="00CA1BA9" w:rsidRPr="002C2214" w:rsidRDefault="00CA1BA9" w:rsidP="00C33AFD">
            <w:pPr>
              <w:pStyle w:val="3"/>
              <w:numPr>
                <w:ilvl w:val="0"/>
                <w:numId w:val="0"/>
              </w:numPr>
              <w:jc w:val="center"/>
              <w:rPr>
                <w:sz w:val="26"/>
                <w:szCs w:val="26"/>
              </w:rPr>
            </w:pPr>
            <w:r w:rsidRPr="002C2214">
              <w:rPr>
                <w:rFonts w:hint="eastAsia"/>
                <w:sz w:val="26"/>
                <w:szCs w:val="26"/>
              </w:rPr>
              <w:t>3</w:t>
            </w:r>
            <w:r w:rsidRPr="002C2214">
              <w:rPr>
                <w:sz w:val="26"/>
                <w:szCs w:val="26"/>
              </w:rPr>
              <w:t>07</w:t>
            </w:r>
          </w:p>
        </w:tc>
      </w:tr>
      <w:tr w:rsidR="002C2214" w:rsidRPr="002C2214" w14:paraId="7BCBECC5" w14:textId="77777777" w:rsidTr="00CA1BA9">
        <w:trPr>
          <w:trHeight w:val="374"/>
        </w:trPr>
        <w:tc>
          <w:tcPr>
            <w:tcW w:w="1464" w:type="dxa"/>
            <w:vAlign w:val="center"/>
          </w:tcPr>
          <w:p w14:paraId="5346AE3F" w14:textId="77777777" w:rsidR="00CA1BA9" w:rsidRPr="002C2214" w:rsidRDefault="00CA1BA9" w:rsidP="00D144FC">
            <w:pPr>
              <w:pStyle w:val="3"/>
              <w:numPr>
                <w:ilvl w:val="0"/>
                <w:numId w:val="0"/>
              </w:numPr>
              <w:jc w:val="center"/>
              <w:rPr>
                <w:sz w:val="28"/>
                <w:szCs w:val="28"/>
              </w:rPr>
            </w:pPr>
            <w:r w:rsidRPr="002C2214">
              <w:rPr>
                <w:rFonts w:hint="eastAsia"/>
                <w:sz w:val="28"/>
                <w:szCs w:val="28"/>
              </w:rPr>
              <w:t>1</w:t>
            </w:r>
            <w:r w:rsidRPr="002C2214">
              <w:rPr>
                <w:sz w:val="28"/>
                <w:szCs w:val="28"/>
              </w:rPr>
              <w:t>08</w:t>
            </w:r>
            <w:r w:rsidRPr="002C2214">
              <w:rPr>
                <w:rFonts w:hint="eastAsia"/>
                <w:sz w:val="28"/>
                <w:szCs w:val="28"/>
              </w:rPr>
              <w:t>年</w:t>
            </w:r>
          </w:p>
        </w:tc>
        <w:tc>
          <w:tcPr>
            <w:tcW w:w="1465" w:type="dxa"/>
            <w:vAlign w:val="center"/>
          </w:tcPr>
          <w:p w14:paraId="59979927" w14:textId="77777777" w:rsidR="00CA1BA9" w:rsidRPr="002C2214" w:rsidRDefault="00CA1BA9" w:rsidP="00D144FC">
            <w:pPr>
              <w:pStyle w:val="3"/>
              <w:numPr>
                <w:ilvl w:val="0"/>
                <w:numId w:val="0"/>
              </w:numPr>
              <w:jc w:val="center"/>
              <w:rPr>
                <w:sz w:val="26"/>
                <w:szCs w:val="26"/>
              </w:rPr>
            </w:pPr>
            <w:r w:rsidRPr="002C2214">
              <w:rPr>
                <w:rFonts w:hint="eastAsia"/>
                <w:sz w:val="26"/>
                <w:szCs w:val="26"/>
              </w:rPr>
              <w:t>3</w:t>
            </w:r>
          </w:p>
        </w:tc>
        <w:tc>
          <w:tcPr>
            <w:tcW w:w="1465" w:type="dxa"/>
            <w:vAlign w:val="center"/>
          </w:tcPr>
          <w:p w14:paraId="27DB4715" w14:textId="77777777" w:rsidR="00CA1BA9" w:rsidRPr="002C2214" w:rsidRDefault="00CA1BA9" w:rsidP="00D144FC">
            <w:pPr>
              <w:pStyle w:val="3"/>
              <w:numPr>
                <w:ilvl w:val="0"/>
                <w:numId w:val="0"/>
              </w:numPr>
              <w:jc w:val="center"/>
              <w:rPr>
                <w:sz w:val="26"/>
                <w:szCs w:val="26"/>
              </w:rPr>
            </w:pPr>
            <w:r w:rsidRPr="002C2214">
              <w:rPr>
                <w:rFonts w:hint="eastAsia"/>
                <w:sz w:val="26"/>
                <w:szCs w:val="26"/>
              </w:rPr>
              <w:t>2</w:t>
            </w:r>
          </w:p>
        </w:tc>
        <w:tc>
          <w:tcPr>
            <w:tcW w:w="1465" w:type="dxa"/>
            <w:vAlign w:val="center"/>
          </w:tcPr>
          <w:p w14:paraId="2242C945" w14:textId="77777777" w:rsidR="00CA1BA9" w:rsidRPr="002C2214" w:rsidRDefault="00CA1BA9" w:rsidP="00D144FC">
            <w:pPr>
              <w:pStyle w:val="3"/>
              <w:numPr>
                <w:ilvl w:val="0"/>
                <w:numId w:val="0"/>
              </w:numPr>
              <w:jc w:val="center"/>
              <w:rPr>
                <w:sz w:val="26"/>
                <w:szCs w:val="26"/>
              </w:rPr>
            </w:pPr>
            <w:r w:rsidRPr="002C2214">
              <w:rPr>
                <w:rFonts w:hint="eastAsia"/>
                <w:sz w:val="26"/>
                <w:szCs w:val="26"/>
              </w:rPr>
              <w:t>1</w:t>
            </w:r>
          </w:p>
        </w:tc>
        <w:tc>
          <w:tcPr>
            <w:tcW w:w="1465" w:type="dxa"/>
            <w:vAlign w:val="center"/>
          </w:tcPr>
          <w:p w14:paraId="77303155" w14:textId="77777777" w:rsidR="00CA1BA9" w:rsidRPr="002C2214" w:rsidRDefault="00CA1BA9" w:rsidP="00D144FC">
            <w:pPr>
              <w:pStyle w:val="3"/>
              <w:numPr>
                <w:ilvl w:val="0"/>
                <w:numId w:val="0"/>
              </w:numPr>
              <w:jc w:val="center"/>
              <w:rPr>
                <w:sz w:val="26"/>
                <w:szCs w:val="26"/>
              </w:rPr>
            </w:pPr>
            <w:r w:rsidRPr="002C2214">
              <w:rPr>
                <w:rFonts w:hint="eastAsia"/>
                <w:sz w:val="26"/>
                <w:szCs w:val="26"/>
              </w:rPr>
              <w:t>0</w:t>
            </w:r>
          </w:p>
        </w:tc>
        <w:tc>
          <w:tcPr>
            <w:tcW w:w="1465" w:type="dxa"/>
            <w:vAlign w:val="center"/>
          </w:tcPr>
          <w:p w14:paraId="0EE17ED8" w14:textId="77777777" w:rsidR="00CA1BA9" w:rsidRPr="002C2214" w:rsidRDefault="00CA1BA9" w:rsidP="00C33AFD">
            <w:pPr>
              <w:pStyle w:val="3"/>
              <w:numPr>
                <w:ilvl w:val="0"/>
                <w:numId w:val="0"/>
              </w:numPr>
              <w:jc w:val="center"/>
              <w:rPr>
                <w:sz w:val="26"/>
                <w:szCs w:val="26"/>
              </w:rPr>
            </w:pPr>
            <w:r w:rsidRPr="002C2214">
              <w:rPr>
                <w:rFonts w:hint="eastAsia"/>
                <w:sz w:val="26"/>
                <w:szCs w:val="26"/>
              </w:rPr>
              <w:t>3</w:t>
            </w:r>
            <w:r w:rsidRPr="002C2214">
              <w:rPr>
                <w:sz w:val="26"/>
                <w:szCs w:val="26"/>
              </w:rPr>
              <w:t>40</w:t>
            </w:r>
          </w:p>
        </w:tc>
      </w:tr>
      <w:tr w:rsidR="002C2214" w:rsidRPr="002C2214" w14:paraId="1598C4C7" w14:textId="77777777" w:rsidTr="00CA1BA9">
        <w:trPr>
          <w:trHeight w:val="364"/>
        </w:trPr>
        <w:tc>
          <w:tcPr>
            <w:tcW w:w="1464" w:type="dxa"/>
            <w:vAlign w:val="center"/>
          </w:tcPr>
          <w:p w14:paraId="59474CA2" w14:textId="77777777" w:rsidR="00CA1BA9" w:rsidRPr="002C2214" w:rsidRDefault="00CA1BA9" w:rsidP="00D144FC">
            <w:pPr>
              <w:pStyle w:val="3"/>
              <w:numPr>
                <w:ilvl w:val="0"/>
                <w:numId w:val="0"/>
              </w:numPr>
              <w:jc w:val="center"/>
              <w:rPr>
                <w:sz w:val="28"/>
                <w:szCs w:val="28"/>
              </w:rPr>
            </w:pPr>
            <w:r w:rsidRPr="002C2214">
              <w:rPr>
                <w:rFonts w:hint="eastAsia"/>
                <w:sz w:val="28"/>
                <w:szCs w:val="28"/>
              </w:rPr>
              <w:t>1</w:t>
            </w:r>
            <w:r w:rsidRPr="002C2214">
              <w:rPr>
                <w:sz w:val="28"/>
                <w:szCs w:val="28"/>
              </w:rPr>
              <w:t>09</w:t>
            </w:r>
            <w:r w:rsidRPr="002C2214">
              <w:rPr>
                <w:rFonts w:hint="eastAsia"/>
                <w:sz w:val="28"/>
                <w:szCs w:val="28"/>
              </w:rPr>
              <w:t>年</w:t>
            </w:r>
          </w:p>
        </w:tc>
        <w:tc>
          <w:tcPr>
            <w:tcW w:w="1465" w:type="dxa"/>
            <w:vAlign w:val="center"/>
          </w:tcPr>
          <w:p w14:paraId="1F53C17D" w14:textId="77777777" w:rsidR="00CA1BA9" w:rsidRPr="002C2214" w:rsidRDefault="00CA1BA9" w:rsidP="00D144FC">
            <w:pPr>
              <w:pStyle w:val="3"/>
              <w:numPr>
                <w:ilvl w:val="0"/>
                <w:numId w:val="0"/>
              </w:numPr>
              <w:jc w:val="center"/>
              <w:rPr>
                <w:sz w:val="26"/>
                <w:szCs w:val="26"/>
              </w:rPr>
            </w:pPr>
            <w:r w:rsidRPr="002C2214">
              <w:rPr>
                <w:rFonts w:hint="eastAsia"/>
                <w:sz w:val="26"/>
                <w:szCs w:val="26"/>
              </w:rPr>
              <w:t>5</w:t>
            </w:r>
          </w:p>
        </w:tc>
        <w:tc>
          <w:tcPr>
            <w:tcW w:w="1465" w:type="dxa"/>
            <w:vAlign w:val="center"/>
          </w:tcPr>
          <w:p w14:paraId="6B329BB2" w14:textId="77777777" w:rsidR="00CA1BA9" w:rsidRPr="002C2214" w:rsidRDefault="00CA1BA9" w:rsidP="00D144FC">
            <w:pPr>
              <w:pStyle w:val="3"/>
              <w:numPr>
                <w:ilvl w:val="0"/>
                <w:numId w:val="0"/>
              </w:numPr>
              <w:jc w:val="center"/>
              <w:rPr>
                <w:sz w:val="26"/>
                <w:szCs w:val="26"/>
              </w:rPr>
            </w:pPr>
            <w:r w:rsidRPr="002C2214">
              <w:rPr>
                <w:rFonts w:hint="eastAsia"/>
                <w:sz w:val="26"/>
                <w:szCs w:val="26"/>
              </w:rPr>
              <w:t>5</w:t>
            </w:r>
          </w:p>
        </w:tc>
        <w:tc>
          <w:tcPr>
            <w:tcW w:w="1465" w:type="dxa"/>
            <w:vAlign w:val="center"/>
          </w:tcPr>
          <w:p w14:paraId="0F8BD9DA" w14:textId="77777777" w:rsidR="00CA1BA9" w:rsidRPr="002C2214" w:rsidRDefault="00CA1BA9" w:rsidP="00D144FC">
            <w:pPr>
              <w:pStyle w:val="3"/>
              <w:numPr>
                <w:ilvl w:val="0"/>
                <w:numId w:val="0"/>
              </w:numPr>
              <w:jc w:val="center"/>
              <w:rPr>
                <w:sz w:val="26"/>
                <w:szCs w:val="26"/>
              </w:rPr>
            </w:pPr>
            <w:r w:rsidRPr="002C2214">
              <w:rPr>
                <w:rFonts w:hint="eastAsia"/>
                <w:sz w:val="26"/>
                <w:szCs w:val="26"/>
              </w:rPr>
              <w:t>5</w:t>
            </w:r>
          </w:p>
        </w:tc>
        <w:tc>
          <w:tcPr>
            <w:tcW w:w="1465" w:type="dxa"/>
            <w:vAlign w:val="center"/>
          </w:tcPr>
          <w:p w14:paraId="0331401D" w14:textId="77777777" w:rsidR="00CA1BA9" w:rsidRPr="002C2214" w:rsidRDefault="00CA1BA9" w:rsidP="00D144FC">
            <w:pPr>
              <w:pStyle w:val="3"/>
              <w:numPr>
                <w:ilvl w:val="0"/>
                <w:numId w:val="0"/>
              </w:numPr>
              <w:jc w:val="center"/>
              <w:rPr>
                <w:sz w:val="26"/>
                <w:szCs w:val="26"/>
              </w:rPr>
            </w:pPr>
            <w:r w:rsidRPr="002C2214">
              <w:rPr>
                <w:rFonts w:hint="eastAsia"/>
                <w:sz w:val="26"/>
                <w:szCs w:val="26"/>
              </w:rPr>
              <w:t>1</w:t>
            </w:r>
          </w:p>
        </w:tc>
        <w:tc>
          <w:tcPr>
            <w:tcW w:w="1465" w:type="dxa"/>
            <w:vAlign w:val="center"/>
          </w:tcPr>
          <w:p w14:paraId="137549B1" w14:textId="77777777" w:rsidR="00CA1BA9" w:rsidRPr="002C2214" w:rsidRDefault="00CA1BA9" w:rsidP="00C33AFD">
            <w:pPr>
              <w:pStyle w:val="3"/>
              <w:numPr>
                <w:ilvl w:val="0"/>
                <w:numId w:val="0"/>
              </w:numPr>
              <w:jc w:val="center"/>
              <w:rPr>
                <w:sz w:val="26"/>
                <w:szCs w:val="26"/>
              </w:rPr>
            </w:pPr>
            <w:r w:rsidRPr="002C2214">
              <w:rPr>
                <w:rFonts w:hint="eastAsia"/>
                <w:sz w:val="26"/>
                <w:szCs w:val="26"/>
              </w:rPr>
              <w:t>2</w:t>
            </w:r>
            <w:r w:rsidRPr="002C2214">
              <w:rPr>
                <w:sz w:val="26"/>
                <w:szCs w:val="26"/>
              </w:rPr>
              <w:t>83</w:t>
            </w:r>
          </w:p>
        </w:tc>
      </w:tr>
      <w:tr w:rsidR="002C2214" w:rsidRPr="002C2214" w14:paraId="702C89C6" w14:textId="77777777" w:rsidTr="00CA1BA9">
        <w:trPr>
          <w:trHeight w:val="374"/>
        </w:trPr>
        <w:tc>
          <w:tcPr>
            <w:tcW w:w="1464" w:type="dxa"/>
            <w:vAlign w:val="center"/>
          </w:tcPr>
          <w:p w14:paraId="20C1B6A0" w14:textId="77777777" w:rsidR="00CA1BA9" w:rsidRPr="002C2214" w:rsidRDefault="00CA1BA9" w:rsidP="00D144FC">
            <w:pPr>
              <w:pStyle w:val="3"/>
              <w:numPr>
                <w:ilvl w:val="0"/>
                <w:numId w:val="0"/>
              </w:numPr>
              <w:jc w:val="center"/>
              <w:rPr>
                <w:sz w:val="28"/>
                <w:szCs w:val="28"/>
              </w:rPr>
            </w:pPr>
            <w:r w:rsidRPr="002C2214">
              <w:rPr>
                <w:rFonts w:hint="eastAsia"/>
                <w:sz w:val="28"/>
                <w:szCs w:val="28"/>
              </w:rPr>
              <w:t>1</w:t>
            </w:r>
            <w:r w:rsidRPr="002C2214">
              <w:rPr>
                <w:sz w:val="28"/>
                <w:szCs w:val="28"/>
              </w:rPr>
              <w:t>10</w:t>
            </w:r>
            <w:r w:rsidRPr="002C2214">
              <w:rPr>
                <w:rFonts w:hint="eastAsia"/>
                <w:sz w:val="28"/>
                <w:szCs w:val="28"/>
              </w:rPr>
              <w:t>年</w:t>
            </w:r>
          </w:p>
        </w:tc>
        <w:tc>
          <w:tcPr>
            <w:tcW w:w="1465" w:type="dxa"/>
            <w:vAlign w:val="center"/>
          </w:tcPr>
          <w:p w14:paraId="4287D1AC" w14:textId="77777777" w:rsidR="00CA1BA9" w:rsidRPr="002C2214" w:rsidRDefault="00CA1BA9" w:rsidP="00D144FC">
            <w:pPr>
              <w:pStyle w:val="3"/>
              <w:numPr>
                <w:ilvl w:val="0"/>
                <w:numId w:val="0"/>
              </w:numPr>
              <w:jc w:val="center"/>
              <w:rPr>
                <w:sz w:val="26"/>
                <w:szCs w:val="26"/>
              </w:rPr>
            </w:pPr>
            <w:r w:rsidRPr="002C2214">
              <w:rPr>
                <w:sz w:val="26"/>
                <w:szCs w:val="26"/>
              </w:rPr>
              <w:t>4</w:t>
            </w:r>
          </w:p>
        </w:tc>
        <w:tc>
          <w:tcPr>
            <w:tcW w:w="1465" w:type="dxa"/>
            <w:vAlign w:val="center"/>
          </w:tcPr>
          <w:p w14:paraId="6F837A24" w14:textId="77777777" w:rsidR="00CA1BA9" w:rsidRPr="002C2214" w:rsidRDefault="00CA1BA9" w:rsidP="00D144FC">
            <w:pPr>
              <w:pStyle w:val="3"/>
              <w:numPr>
                <w:ilvl w:val="0"/>
                <w:numId w:val="0"/>
              </w:numPr>
              <w:jc w:val="center"/>
              <w:rPr>
                <w:sz w:val="26"/>
                <w:szCs w:val="26"/>
              </w:rPr>
            </w:pPr>
            <w:r w:rsidRPr="002C2214">
              <w:rPr>
                <w:rFonts w:hint="eastAsia"/>
                <w:sz w:val="26"/>
                <w:szCs w:val="26"/>
              </w:rPr>
              <w:t>4</w:t>
            </w:r>
          </w:p>
        </w:tc>
        <w:tc>
          <w:tcPr>
            <w:tcW w:w="1465" w:type="dxa"/>
            <w:vAlign w:val="center"/>
          </w:tcPr>
          <w:p w14:paraId="21F19BEF" w14:textId="77777777" w:rsidR="00CA1BA9" w:rsidRPr="002C2214" w:rsidRDefault="00CA1BA9" w:rsidP="00D144FC">
            <w:pPr>
              <w:pStyle w:val="3"/>
              <w:numPr>
                <w:ilvl w:val="0"/>
                <w:numId w:val="0"/>
              </w:numPr>
              <w:jc w:val="center"/>
              <w:rPr>
                <w:sz w:val="26"/>
                <w:szCs w:val="26"/>
              </w:rPr>
            </w:pPr>
            <w:r w:rsidRPr="002C2214">
              <w:rPr>
                <w:rFonts w:hint="eastAsia"/>
                <w:sz w:val="26"/>
                <w:szCs w:val="26"/>
              </w:rPr>
              <w:t>4</w:t>
            </w:r>
          </w:p>
        </w:tc>
        <w:tc>
          <w:tcPr>
            <w:tcW w:w="1465" w:type="dxa"/>
            <w:vAlign w:val="center"/>
          </w:tcPr>
          <w:p w14:paraId="4CF7E62E" w14:textId="77777777" w:rsidR="00CA1BA9" w:rsidRPr="002C2214" w:rsidRDefault="00CA1BA9" w:rsidP="00D144FC">
            <w:pPr>
              <w:pStyle w:val="3"/>
              <w:numPr>
                <w:ilvl w:val="0"/>
                <w:numId w:val="0"/>
              </w:numPr>
              <w:jc w:val="center"/>
              <w:rPr>
                <w:sz w:val="26"/>
                <w:szCs w:val="26"/>
              </w:rPr>
            </w:pPr>
            <w:r w:rsidRPr="002C2214">
              <w:rPr>
                <w:rFonts w:hint="eastAsia"/>
                <w:sz w:val="26"/>
                <w:szCs w:val="26"/>
              </w:rPr>
              <w:t>4</w:t>
            </w:r>
          </w:p>
        </w:tc>
        <w:tc>
          <w:tcPr>
            <w:tcW w:w="1465" w:type="dxa"/>
            <w:vAlign w:val="center"/>
          </w:tcPr>
          <w:p w14:paraId="5D46620E" w14:textId="77777777" w:rsidR="00CA1BA9" w:rsidRPr="002C2214" w:rsidRDefault="00CA1BA9" w:rsidP="00C33AFD">
            <w:pPr>
              <w:pStyle w:val="3"/>
              <w:numPr>
                <w:ilvl w:val="0"/>
                <w:numId w:val="0"/>
              </w:numPr>
              <w:jc w:val="center"/>
              <w:rPr>
                <w:sz w:val="26"/>
                <w:szCs w:val="26"/>
              </w:rPr>
            </w:pPr>
            <w:r w:rsidRPr="002C2214">
              <w:rPr>
                <w:rFonts w:hint="eastAsia"/>
                <w:sz w:val="26"/>
                <w:szCs w:val="26"/>
              </w:rPr>
              <w:t>3</w:t>
            </w:r>
            <w:r w:rsidRPr="002C2214">
              <w:rPr>
                <w:sz w:val="26"/>
                <w:szCs w:val="26"/>
              </w:rPr>
              <w:t>48</w:t>
            </w:r>
          </w:p>
        </w:tc>
      </w:tr>
      <w:tr w:rsidR="002C2214" w:rsidRPr="002C2214" w14:paraId="71EFA8B9" w14:textId="77777777" w:rsidTr="00CA1BA9">
        <w:trPr>
          <w:trHeight w:val="364"/>
        </w:trPr>
        <w:tc>
          <w:tcPr>
            <w:tcW w:w="1464" w:type="dxa"/>
            <w:vAlign w:val="center"/>
          </w:tcPr>
          <w:p w14:paraId="77AE7733" w14:textId="77777777" w:rsidR="00CA1BA9" w:rsidRPr="002C2214" w:rsidRDefault="00CA1BA9" w:rsidP="00D144FC">
            <w:pPr>
              <w:pStyle w:val="3"/>
              <w:numPr>
                <w:ilvl w:val="0"/>
                <w:numId w:val="0"/>
              </w:numPr>
              <w:jc w:val="center"/>
              <w:rPr>
                <w:sz w:val="28"/>
                <w:szCs w:val="28"/>
              </w:rPr>
            </w:pPr>
            <w:r w:rsidRPr="002C2214">
              <w:rPr>
                <w:rFonts w:hint="eastAsia"/>
                <w:sz w:val="28"/>
                <w:szCs w:val="28"/>
              </w:rPr>
              <w:t>1</w:t>
            </w:r>
            <w:r w:rsidRPr="002C2214">
              <w:rPr>
                <w:sz w:val="28"/>
                <w:szCs w:val="28"/>
              </w:rPr>
              <w:t>11</w:t>
            </w:r>
            <w:r w:rsidRPr="002C2214">
              <w:rPr>
                <w:rFonts w:hint="eastAsia"/>
                <w:sz w:val="28"/>
                <w:szCs w:val="28"/>
              </w:rPr>
              <w:t>年</w:t>
            </w:r>
          </w:p>
        </w:tc>
        <w:tc>
          <w:tcPr>
            <w:tcW w:w="1465" w:type="dxa"/>
            <w:vAlign w:val="center"/>
          </w:tcPr>
          <w:p w14:paraId="7B1FCC8B" w14:textId="77777777" w:rsidR="00CA1BA9" w:rsidRPr="002C2214" w:rsidRDefault="00CA1BA9" w:rsidP="00D144FC">
            <w:pPr>
              <w:pStyle w:val="3"/>
              <w:numPr>
                <w:ilvl w:val="0"/>
                <w:numId w:val="0"/>
              </w:numPr>
              <w:jc w:val="center"/>
              <w:rPr>
                <w:sz w:val="26"/>
                <w:szCs w:val="26"/>
              </w:rPr>
            </w:pPr>
            <w:r w:rsidRPr="002C2214">
              <w:rPr>
                <w:rFonts w:hint="eastAsia"/>
                <w:sz w:val="26"/>
                <w:szCs w:val="26"/>
              </w:rPr>
              <w:t>8</w:t>
            </w:r>
          </w:p>
        </w:tc>
        <w:tc>
          <w:tcPr>
            <w:tcW w:w="1465" w:type="dxa"/>
            <w:vAlign w:val="center"/>
          </w:tcPr>
          <w:p w14:paraId="0DF6FBCB" w14:textId="77777777" w:rsidR="00CA1BA9" w:rsidRPr="002C2214" w:rsidRDefault="00CA1BA9" w:rsidP="00D144FC">
            <w:pPr>
              <w:pStyle w:val="3"/>
              <w:numPr>
                <w:ilvl w:val="0"/>
                <w:numId w:val="0"/>
              </w:numPr>
              <w:jc w:val="center"/>
              <w:rPr>
                <w:sz w:val="26"/>
                <w:szCs w:val="26"/>
              </w:rPr>
            </w:pPr>
            <w:r w:rsidRPr="002C2214">
              <w:rPr>
                <w:rFonts w:hint="eastAsia"/>
                <w:sz w:val="26"/>
                <w:szCs w:val="26"/>
              </w:rPr>
              <w:t>7</w:t>
            </w:r>
          </w:p>
        </w:tc>
        <w:tc>
          <w:tcPr>
            <w:tcW w:w="1465" w:type="dxa"/>
            <w:vAlign w:val="center"/>
          </w:tcPr>
          <w:p w14:paraId="572641A2" w14:textId="77777777" w:rsidR="00CA1BA9" w:rsidRPr="002C2214" w:rsidRDefault="00CA1BA9" w:rsidP="00D144FC">
            <w:pPr>
              <w:pStyle w:val="3"/>
              <w:numPr>
                <w:ilvl w:val="0"/>
                <w:numId w:val="0"/>
              </w:numPr>
              <w:jc w:val="center"/>
              <w:rPr>
                <w:sz w:val="26"/>
                <w:szCs w:val="26"/>
              </w:rPr>
            </w:pPr>
            <w:r w:rsidRPr="002C2214">
              <w:rPr>
                <w:sz w:val="26"/>
                <w:szCs w:val="26"/>
              </w:rPr>
              <w:t>5</w:t>
            </w:r>
          </w:p>
        </w:tc>
        <w:tc>
          <w:tcPr>
            <w:tcW w:w="1465" w:type="dxa"/>
            <w:vAlign w:val="center"/>
          </w:tcPr>
          <w:p w14:paraId="71B0C81A" w14:textId="77777777" w:rsidR="00CA1BA9" w:rsidRPr="002C2214" w:rsidRDefault="00CA1BA9" w:rsidP="00D144FC">
            <w:pPr>
              <w:pStyle w:val="3"/>
              <w:numPr>
                <w:ilvl w:val="0"/>
                <w:numId w:val="0"/>
              </w:numPr>
              <w:jc w:val="center"/>
              <w:rPr>
                <w:sz w:val="26"/>
                <w:szCs w:val="26"/>
              </w:rPr>
            </w:pPr>
            <w:r w:rsidRPr="002C2214">
              <w:rPr>
                <w:rFonts w:hint="eastAsia"/>
                <w:sz w:val="26"/>
                <w:szCs w:val="26"/>
              </w:rPr>
              <w:t>3</w:t>
            </w:r>
          </w:p>
        </w:tc>
        <w:tc>
          <w:tcPr>
            <w:tcW w:w="1465" w:type="dxa"/>
            <w:vAlign w:val="center"/>
          </w:tcPr>
          <w:p w14:paraId="25F98F00" w14:textId="77777777" w:rsidR="00CA1BA9" w:rsidRPr="002C2214" w:rsidRDefault="00CA1BA9" w:rsidP="00C33AFD">
            <w:pPr>
              <w:pStyle w:val="3"/>
              <w:numPr>
                <w:ilvl w:val="0"/>
                <w:numId w:val="0"/>
              </w:numPr>
              <w:jc w:val="center"/>
              <w:rPr>
                <w:sz w:val="26"/>
                <w:szCs w:val="26"/>
              </w:rPr>
            </w:pPr>
            <w:r w:rsidRPr="002C2214">
              <w:rPr>
                <w:rFonts w:hint="eastAsia"/>
                <w:sz w:val="26"/>
                <w:szCs w:val="26"/>
              </w:rPr>
              <w:t>4</w:t>
            </w:r>
            <w:r w:rsidRPr="002C2214">
              <w:rPr>
                <w:sz w:val="26"/>
                <w:szCs w:val="26"/>
              </w:rPr>
              <w:t>74</w:t>
            </w:r>
          </w:p>
        </w:tc>
      </w:tr>
      <w:tr w:rsidR="002C2214" w:rsidRPr="002C2214" w14:paraId="3C2CBD62" w14:textId="77777777" w:rsidTr="00CA1BA9">
        <w:trPr>
          <w:trHeight w:val="553"/>
        </w:trPr>
        <w:tc>
          <w:tcPr>
            <w:tcW w:w="8789" w:type="dxa"/>
            <w:gridSpan w:val="6"/>
            <w:vAlign w:val="center"/>
          </w:tcPr>
          <w:p w14:paraId="1228A41E" w14:textId="77777777" w:rsidR="00CA1BA9" w:rsidRPr="002C2214" w:rsidRDefault="00CA1BA9" w:rsidP="00D144FC">
            <w:pPr>
              <w:ind w:left="1241" w:hanging="561"/>
              <w:jc w:val="center"/>
              <w:rPr>
                <w:b/>
                <w:sz w:val="26"/>
                <w:szCs w:val="26"/>
              </w:rPr>
            </w:pPr>
            <w:r w:rsidRPr="002C2214">
              <w:rPr>
                <w:rFonts w:hint="eastAsia"/>
                <w:b/>
                <w:sz w:val="26"/>
                <w:szCs w:val="26"/>
              </w:rPr>
              <w:t>新北地檢署</w:t>
            </w:r>
          </w:p>
        </w:tc>
      </w:tr>
      <w:tr w:rsidR="002C2214" w:rsidRPr="002C2214" w14:paraId="69C16E66" w14:textId="77777777" w:rsidTr="00CA1BA9">
        <w:trPr>
          <w:trHeight w:val="364"/>
        </w:trPr>
        <w:tc>
          <w:tcPr>
            <w:tcW w:w="1464" w:type="dxa"/>
            <w:vAlign w:val="center"/>
          </w:tcPr>
          <w:p w14:paraId="1B6A3212" w14:textId="77777777" w:rsidR="00CA1BA9" w:rsidRPr="002C2214" w:rsidRDefault="00CA1BA9" w:rsidP="00D144FC">
            <w:pPr>
              <w:pStyle w:val="3"/>
              <w:numPr>
                <w:ilvl w:val="0"/>
                <w:numId w:val="0"/>
              </w:numPr>
              <w:jc w:val="center"/>
              <w:rPr>
                <w:b/>
                <w:sz w:val="28"/>
                <w:szCs w:val="28"/>
              </w:rPr>
            </w:pPr>
          </w:p>
        </w:tc>
        <w:tc>
          <w:tcPr>
            <w:tcW w:w="1465" w:type="dxa"/>
            <w:vAlign w:val="center"/>
          </w:tcPr>
          <w:p w14:paraId="540F8B5E" w14:textId="77777777" w:rsidR="00CA1BA9" w:rsidRPr="002C2214" w:rsidRDefault="00CA1BA9" w:rsidP="00D144FC">
            <w:pPr>
              <w:pStyle w:val="3"/>
              <w:numPr>
                <w:ilvl w:val="0"/>
                <w:numId w:val="0"/>
              </w:numPr>
              <w:jc w:val="center"/>
              <w:rPr>
                <w:b/>
                <w:sz w:val="24"/>
                <w:szCs w:val="24"/>
              </w:rPr>
            </w:pPr>
            <w:r w:rsidRPr="002C2214">
              <w:rPr>
                <w:rFonts w:hint="eastAsia"/>
                <w:b/>
                <w:sz w:val="24"/>
                <w:szCs w:val="24"/>
              </w:rPr>
              <w:t>聲請件數</w:t>
            </w:r>
          </w:p>
        </w:tc>
        <w:tc>
          <w:tcPr>
            <w:tcW w:w="1465" w:type="dxa"/>
            <w:vAlign w:val="center"/>
          </w:tcPr>
          <w:p w14:paraId="73628324" w14:textId="77777777" w:rsidR="00CA1BA9" w:rsidRPr="002C2214" w:rsidRDefault="00CA1BA9" w:rsidP="00D144FC">
            <w:pPr>
              <w:pStyle w:val="3"/>
              <w:numPr>
                <w:ilvl w:val="0"/>
                <w:numId w:val="0"/>
              </w:numPr>
              <w:jc w:val="center"/>
              <w:rPr>
                <w:b/>
                <w:sz w:val="24"/>
                <w:szCs w:val="24"/>
              </w:rPr>
            </w:pPr>
            <w:r w:rsidRPr="002C2214">
              <w:rPr>
                <w:rFonts w:hint="eastAsia"/>
                <w:b/>
                <w:sz w:val="24"/>
                <w:szCs w:val="24"/>
              </w:rPr>
              <w:t>評估開案</w:t>
            </w:r>
          </w:p>
        </w:tc>
        <w:tc>
          <w:tcPr>
            <w:tcW w:w="1465" w:type="dxa"/>
            <w:vAlign w:val="center"/>
          </w:tcPr>
          <w:p w14:paraId="254DEECC" w14:textId="77777777" w:rsidR="00CA1BA9" w:rsidRPr="002C2214" w:rsidRDefault="00CA1BA9" w:rsidP="00D144FC">
            <w:pPr>
              <w:pStyle w:val="3"/>
              <w:numPr>
                <w:ilvl w:val="0"/>
                <w:numId w:val="0"/>
              </w:numPr>
              <w:jc w:val="center"/>
              <w:rPr>
                <w:b/>
                <w:sz w:val="24"/>
                <w:szCs w:val="24"/>
              </w:rPr>
            </w:pPr>
            <w:r w:rsidRPr="002C2214">
              <w:rPr>
                <w:rFonts w:hint="eastAsia"/>
                <w:b/>
                <w:sz w:val="24"/>
                <w:szCs w:val="24"/>
              </w:rPr>
              <w:t>進入對話</w:t>
            </w:r>
          </w:p>
        </w:tc>
        <w:tc>
          <w:tcPr>
            <w:tcW w:w="1465" w:type="dxa"/>
            <w:vAlign w:val="center"/>
          </w:tcPr>
          <w:p w14:paraId="39CEBF2F" w14:textId="77777777" w:rsidR="00CA1BA9" w:rsidRPr="002C2214" w:rsidRDefault="00CA1BA9" w:rsidP="00D144FC">
            <w:pPr>
              <w:pStyle w:val="3"/>
              <w:numPr>
                <w:ilvl w:val="0"/>
                <w:numId w:val="0"/>
              </w:numPr>
              <w:jc w:val="center"/>
              <w:rPr>
                <w:b/>
                <w:sz w:val="24"/>
                <w:szCs w:val="24"/>
              </w:rPr>
            </w:pPr>
            <w:r w:rsidRPr="002C2214">
              <w:rPr>
                <w:rFonts w:hint="eastAsia"/>
                <w:b/>
                <w:sz w:val="24"/>
                <w:szCs w:val="24"/>
              </w:rPr>
              <w:t>達成協議</w:t>
            </w:r>
          </w:p>
        </w:tc>
        <w:tc>
          <w:tcPr>
            <w:tcW w:w="1465" w:type="dxa"/>
            <w:vAlign w:val="center"/>
          </w:tcPr>
          <w:p w14:paraId="4B8934F5" w14:textId="14C4BFA7" w:rsidR="00CA1BA9" w:rsidRPr="002C2214" w:rsidRDefault="00E272AC" w:rsidP="00D144FC">
            <w:pPr>
              <w:pStyle w:val="3"/>
              <w:numPr>
                <w:ilvl w:val="0"/>
                <w:numId w:val="0"/>
              </w:numPr>
              <w:jc w:val="center"/>
              <w:rPr>
                <w:b/>
                <w:sz w:val="24"/>
                <w:szCs w:val="24"/>
              </w:rPr>
            </w:pPr>
            <w:r w:rsidRPr="002C2214">
              <w:rPr>
                <w:rFonts w:hint="eastAsia"/>
                <w:b/>
                <w:sz w:val="24"/>
                <w:szCs w:val="24"/>
              </w:rPr>
              <w:t>移付</w:t>
            </w:r>
            <w:r w:rsidR="00CA1BA9" w:rsidRPr="002C2214">
              <w:rPr>
                <w:rFonts w:hint="eastAsia"/>
                <w:b/>
                <w:sz w:val="24"/>
                <w:szCs w:val="24"/>
              </w:rPr>
              <w:t>調解</w:t>
            </w:r>
          </w:p>
        </w:tc>
      </w:tr>
      <w:tr w:rsidR="002C2214" w:rsidRPr="002C2214" w14:paraId="069953BE" w14:textId="77777777" w:rsidTr="00CA1BA9">
        <w:trPr>
          <w:trHeight w:val="374"/>
        </w:trPr>
        <w:tc>
          <w:tcPr>
            <w:tcW w:w="1464" w:type="dxa"/>
            <w:vAlign w:val="center"/>
          </w:tcPr>
          <w:p w14:paraId="3CB51F43" w14:textId="77777777" w:rsidR="00CA1BA9" w:rsidRPr="002C2214" w:rsidRDefault="00CA1BA9" w:rsidP="00D144FC">
            <w:pPr>
              <w:pStyle w:val="3"/>
              <w:numPr>
                <w:ilvl w:val="0"/>
                <w:numId w:val="0"/>
              </w:numPr>
              <w:jc w:val="center"/>
              <w:rPr>
                <w:sz w:val="28"/>
                <w:szCs w:val="28"/>
              </w:rPr>
            </w:pPr>
            <w:r w:rsidRPr="002C2214">
              <w:rPr>
                <w:rFonts w:hint="eastAsia"/>
                <w:sz w:val="28"/>
                <w:szCs w:val="28"/>
              </w:rPr>
              <w:t>1</w:t>
            </w:r>
            <w:r w:rsidRPr="002C2214">
              <w:rPr>
                <w:sz w:val="28"/>
                <w:szCs w:val="28"/>
              </w:rPr>
              <w:t>06</w:t>
            </w:r>
            <w:r w:rsidRPr="002C2214">
              <w:rPr>
                <w:rFonts w:hint="eastAsia"/>
                <w:sz w:val="28"/>
                <w:szCs w:val="28"/>
              </w:rPr>
              <w:t>年</w:t>
            </w:r>
          </w:p>
        </w:tc>
        <w:tc>
          <w:tcPr>
            <w:tcW w:w="1465" w:type="dxa"/>
            <w:vAlign w:val="center"/>
          </w:tcPr>
          <w:p w14:paraId="0B7D2FE0" w14:textId="77777777" w:rsidR="00CA1BA9" w:rsidRPr="002C2214" w:rsidRDefault="00CA1BA9" w:rsidP="00D144FC">
            <w:pPr>
              <w:pStyle w:val="3"/>
              <w:numPr>
                <w:ilvl w:val="0"/>
                <w:numId w:val="0"/>
              </w:numPr>
              <w:jc w:val="center"/>
              <w:rPr>
                <w:sz w:val="26"/>
                <w:szCs w:val="26"/>
              </w:rPr>
            </w:pPr>
            <w:r w:rsidRPr="002C2214">
              <w:rPr>
                <w:rFonts w:hint="eastAsia"/>
                <w:sz w:val="26"/>
                <w:szCs w:val="26"/>
              </w:rPr>
              <w:t>1</w:t>
            </w:r>
            <w:r w:rsidRPr="002C2214">
              <w:rPr>
                <w:sz w:val="26"/>
                <w:szCs w:val="26"/>
              </w:rPr>
              <w:t>8</w:t>
            </w:r>
          </w:p>
        </w:tc>
        <w:tc>
          <w:tcPr>
            <w:tcW w:w="1465" w:type="dxa"/>
            <w:vAlign w:val="center"/>
          </w:tcPr>
          <w:p w14:paraId="5CA25261" w14:textId="77777777" w:rsidR="00CA1BA9" w:rsidRPr="002C2214" w:rsidRDefault="00CA1BA9" w:rsidP="00D144FC">
            <w:pPr>
              <w:pStyle w:val="3"/>
              <w:numPr>
                <w:ilvl w:val="0"/>
                <w:numId w:val="0"/>
              </w:numPr>
              <w:jc w:val="center"/>
              <w:rPr>
                <w:sz w:val="26"/>
                <w:szCs w:val="26"/>
              </w:rPr>
            </w:pPr>
            <w:r w:rsidRPr="002C2214">
              <w:rPr>
                <w:rFonts w:hint="eastAsia"/>
                <w:sz w:val="26"/>
                <w:szCs w:val="26"/>
              </w:rPr>
              <w:t>1</w:t>
            </w:r>
            <w:r w:rsidRPr="002C2214">
              <w:rPr>
                <w:sz w:val="26"/>
                <w:szCs w:val="26"/>
              </w:rPr>
              <w:t>6</w:t>
            </w:r>
          </w:p>
        </w:tc>
        <w:tc>
          <w:tcPr>
            <w:tcW w:w="1465" w:type="dxa"/>
            <w:vAlign w:val="center"/>
          </w:tcPr>
          <w:p w14:paraId="5A3F414F" w14:textId="77777777" w:rsidR="00CA1BA9" w:rsidRPr="002C2214" w:rsidRDefault="00CA1BA9" w:rsidP="00D144FC">
            <w:pPr>
              <w:pStyle w:val="3"/>
              <w:numPr>
                <w:ilvl w:val="0"/>
                <w:numId w:val="0"/>
              </w:numPr>
              <w:jc w:val="center"/>
              <w:rPr>
                <w:sz w:val="26"/>
                <w:szCs w:val="26"/>
              </w:rPr>
            </w:pPr>
            <w:r w:rsidRPr="002C2214">
              <w:rPr>
                <w:rFonts w:hint="eastAsia"/>
                <w:sz w:val="26"/>
                <w:szCs w:val="26"/>
              </w:rPr>
              <w:t>1</w:t>
            </w:r>
            <w:r w:rsidRPr="002C2214">
              <w:rPr>
                <w:sz w:val="26"/>
                <w:szCs w:val="26"/>
              </w:rPr>
              <w:t>3</w:t>
            </w:r>
          </w:p>
        </w:tc>
        <w:tc>
          <w:tcPr>
            <w:tcW w:w="1465" w:type="dxa"/>
            <w:vAlign w:val="center"/>
          </w:tcPr>
          <w:p w14:paraId="47B94705" w14:textId="77777777" w:rsidR="00CA1BA9" w:rsidRPr="002C2214" w:rsidRDefault="00CA1BA9" w:rsidP="00D144FC">
            <w:pPr>
              <w:pStyle w:val="3"/>
              <w:numPr>
                <w:ilvl w:val="0"/>
                <w:numId w:val="0"/>
              </w:numPr>
              <w:jc w:val="center"/>
              <w:rPr>
                <w:sz w:val="26"/>
                <w:szCs w:val="26"/>
              </w:rPr>
            </w:pPr>
            <w:r w:rsidRPr="002C2214">
              <w:rPr>
                <w:rFonts w:hint="eastAsia"/>
                <w:sz w:val="26"/>
                <w:szCs w:val="26"/>
              </w:rPr>
              <w:t>9</w:t>
            </w:r>
          </w:p>
        </w:tc>
        <w:tc>
          <w:tcPr>
            <w:tcW w:w="1465" w:type="dxa"/>
            <w:vAlign w:val="center"/>
          </w:tcPr>
          <w:p w14:paraId="29E6640F" w14:textId="77777777" w:rsidR="00CA1BA9" w:rsidRPr="002C2214" w:rsidRDefault="00CA1BA9" w:rsidP="00C33AFD">
            <w:pPr>
              <w:pStyle w:val="3"/>
              <w:numPr>
                <w:ilvl w:val="0"/>
                <w:numId w:val="0"/>
              </w:numPr>
              <w:jc w:val="center"/>
              <w:rPr>
                <w:sz w:val="26"/>
                <w:szCs w:val="26"/>
              </w:rPr>
            </w:pPr>
            <w:r w:rsidRPr="002C2214">
              <w:rPr>
                <w:rFonts w:hint="eastAsia"/>
                <w:sz w:val="26"/>
                <w:szCs w:val="26"/>
              </w:rPr>
              <w:t>4,163</w:t>
            </w:r>
          </w:p>
        </w:tc>
      </w:tr>
      <w:tr w:rsidR="002C2214" w:rsidRPr="002C2214" w14:paraId="1CEB777B" w14:textId="77777777" w:rsidTr="00CA1BA9">
        <w:trPr>
          <w:trHeight w:val="364"/>
        </w:trPr>
        <w:tc>
          <w:tcPr>
            <w:tcW w:w="1464" w:type="dxa"/>
            <w:vAlign w:val="center"/>
          </w:tcPr>
          <w:p w14:paraId="432E4DA8" w14:textId="77777777" w:rsidR="00CA1BA9" w:rsidRPr="002C2214" w:rsidRDefault="00CA1BA9" w:rsidP="00D144FC">
            <w:pPr>
              <w:pStyle w:val="3"/>
              <w:numPr>
                <w:ilvl w:val="0"/>
                <w:numId w:val="0"/>
              </w:numPr>
              <w:jc w:val="center"/>
              <w:rPr>
                <w:sz w:val="28"/>
                <w:szCs w:val="28"/>
              </w:rPr>
            </w:pPr>
            <w:r w:rsidRPr="002C2214">
              <w:rPr>
                <w:rFonts w:hint="eastAsia"/>
                <w:sz w:val="28"/>
                <w:szCs w:val="28"/>
              </w:rPr>
              <w:t>1</w:t>
            </w:r>
            <w:r w:rsidRPr="002C2214">
              <w:rPr>
                <w:sz w:val="28"/>
                <w:szCs w:val="28"/>
              </w:rPr>
              <w:t>07</w:t>
            </w:r>
            <w:r w:rsidRPr="002C2214">
              <w:rPr>
                <w:rFonts w:hint="eastAsia"/>
                <w:sz w:val="28"/>
                <w:szCs w:val="28"/>
              </w:rPr>
              <w:t>年</w:t>
            </w:r>
          </w:p>
        </w:tc>
        <w:tc>
          <w:tcPr>
            <w:tcW w:w="1465" w:type="dxa"/>
            <w:vAlign w:val="center"/>
          </w:tcPr>
          <w:p w14:paraId="6265F142" w14:textId="77777777" w:rsidR="00CA1BA9" w:rsidRPr="002C2214" w:rsidRDefault="00CA1BA9" w:rsidP="00D144FC">
            <w:pPr>
              <w:pStyle w:val="3"/>
              <w:numPr>
                <w:ilvl w:val="0"/>
                <w:numId w:val="0"/>
              </w:numPr>
              <w:jc w:val="center"/>
              <w:rPr>
                <w:sz w:val="26"/>
                <w:szCs w:val="26"/>
              </w:rPr>
            </w:pPr>
            <w:r w:rsidRPr="002C2214">
              <w:rPr>
                <w:rFonts w:hint="eastAsia"/>
                <w:sz w:val="26"/>
                <w:szCs w:val="26"/>
              </w:rPr>
              <w:t>1</w:t>
            </w:r>
            <w:r w:rsidRPr="002C2214">
              <w:rPr>
                <w:sz w:val="26"/>
                <w:szCs w:val="26"/>
              </w:rPr>
              <w:t>1</w:t>
            </w:r>
          </w:p>
        </w:tc>
        <w:tc>
          <w:tcPr>
            <w:tcW w:w="1465" w:type="dxa"/>
            <w:vAlign w:val="center"/>
          </w:tcPr>
          <w:p w14:paraId="7BE558E6" w14:textId="77777777" w:rsidR="00CA1BA9" w:rsidRPr="002C2214" w:rsidRDefault="00CA1BA9" w:rsidP="00D144FC">
            <w:pPr>
              <w:pStyle w:val="3"/>
              <w:numPr>
                <w:ilvl w:val="0"/>
                <w:numId w:val="0"/>
              </w:numPr>
              <w:jc w:val="center"/>
              <w:rPr>
                <w:sz w:val="26"/>
                <w:szCs w:val="26"/>
              </w:rPr>
            </w:pPr>
            <w:r w:rsidRPr="002C2214">
              <w:rPr>
                <w:rFonts w:hint="eastAsia"/>
                <w:sz w:val="26"/>
                <w:szCs w:val="26"/>
              </w:rPr>
              <w:t>7</w:t>
            </w:r>
          </w:p>
        </w:tc>
        <w:tc>
          <w:tcPr>
            <w:tcW w:w="1465" w:type="dxa"/>
            <w:vAlign w:val="center"/>
          </w:tcPr>
          <w:p w14:paraId="28906D49" w14:textId="77777777" w:rsidR="00CA1BA9" w:rsidRPr="002C2214" w:rsidRDefault="00CA1BA9" w:rsidP="00D144FC">
            <w:pPr>
              <w:pStyle w:val="3"/>
              <w:numPr>
                <w:ilvl w:val="0"/>
                <w:numId w:val="0"/>
              </w:numPr>
              <w:jc w:val="center"/>
              <w:rPr>
                <w:sz w:val="26"/>
                <w:szCs w:val="26"/>
              </w:rPr>
            </w:pPr>
            <w:r w:rsidRPr="002C2214">
              <w:rPr>
                <w:rFonts w:hint="eastAsia"/>
                <w:sz w:val="26"/>
                <w:szCs w:val="26"/>
              </w:rPr>
              <w:t>5</w:t>
            </w:r>
          </w:p>
        </w:tc>
        <w:tc>
          <w:tcPr>
            <w:tcW w:w="1465" w:type="dxa"/>
            <w:vAlign w:val="center"/>
          </w:tcPr>
          <w:p w14:paraId="47BD5B91" w14:textId="77777777" w:rsidR="00CA1BA9" w:rsidRPr="002C2214" w:rsidRDefault="00CA1BA9" w:rsidP="00D144FC">
            <w:pPr>
              <w:pStyle w:val="3"/>
              <w:numPr>
                <w:ilvl w:val="0"/>
                <w:numId w:val="0"/>
              </w:numPr>
              <w:jc w:val="center"/>
              <w:rPr>
                <w:sz w:val="26"/>
                <w:szCs w:val="26"/>
              </w:rPr>
            </w:pPr>
            <w:r w:rsidRPr="002C2214">
              <w:rPr>
                <w:rFonts w:hint="eastAsia"/>
                <w:sz w:val="26"/>
                <w:szCs w:val="26"/>
              </w:rPr>
              <w:t>5</w:t>
            </w:r>
          </w:p>
        </w:tc>
        <w:tc>
          <w:tcPr>
            <w:tcW w:w="1465" w:type="dxa"/>
            <w:vAlign w:val="center"/>
          </w:tcPr>
          <w:p w14:paraId="466E9F8B" w14:textId="77777777" w:rsidR="00CA1BA9" w:rsidRPr="002C2214" w:rsidRDefault="00CA1BA9" w:rsidP="00C33AFD">
            <w:pPr>
              <w:pStyle w:val="3"/>
              <w:numPr>
                <w:ilvl w:val="0"/>
                <w:numId w:val="0"/>
              </w:numPr>
              <w:jc w:val="center"/>
              <w:rPr>
                <w:sz w:val="26"/>
                <w:szCs w:val="26"/>
              </w:rPr>
            </w:pPr>
            <w:r w:rsidRPr="002C2214">
              <w:rPr>
                <w:rFonts w:hint="eastAsia"/>
                <w:sz w:val="26"/>
                <w:szCs w:val="26"/>
              </w:rPr>
              <w:t>4,256</w:t>
            </w:r>
          </w:p>
        </w:tc>
      </w:tr>
      <w:tr w:rsidR="002C2214" w:rsidRPr="002C2214" w14:paraId="63DDC74D" w14:textId="77777777" w:rsidTr="00CA1BA9">
        <w:trPr>
          <w:trHeight w:val="374"/>
        </w:trPr>
        <w:tc>
          <w:tcPr>
            <w:tcW w:w="1464" w:type="dxa"/>
            <w:vAlign w:val="center"/>
          </w:tcPr>
          <w:p w14:paraId="10537750" w14:textId="77777777" w:rsidR="00CA1BA9" w:rsidRPr="002C2214" w:rsidRDefault="00CA1BA9" w:rsidP="00D144FC">
            <w:pPr>
              <w:pStyle w:val="3"/>
              <w:numPr>
                <w:ilvl w:val="0"/>
                <w:numId w:val="0"/>
              </w:numPr>
              <w:jc w:val="center"/>
              <w:rPr>
                <w:sz w:val="28"/>
                <w:szCs w:val="28"/>
              </w:rPr>
            </w:pPr>
            <w:r w:rsidRPr="002C2214">
              <w:rPr>
                <w:rFonts w:hint="eastAsia"/>
                <w:sz w:val="28"/>
                <w:szCs w:val="28"/>
              </w:rPr>
              <w:t>1</w:t>
            </w:r>
            <w:r w:rsidRPr="002C2214">
              <w:rPr>
                <w:sz w:val="28"/>
                <w:szCs w:val="28"/>
              </w:rPr>
              <w:t>08</w:t>
            </w:r>
            <w:r w:rsidRPr="002C2214">
              <w:rPr>
                <w:rFonts w:hint="eastAsia"/>
                <w:sz w:val="28"/>
                <w:szCs w:val="28"/>
              </w:rPr>
              <w:t>年</w:t>
            </w:r>
          </w:p>
        </w:tc>
        <w:tc>
          <w:tcPr>
            <w:tcW w:w="1465" w:type="dxa"/>
            <w:vAlign w:val="center"/>
          </w:tcPr>
          <w:p w14:paraId="6D14F26E" w14:textId="77777777" w:rsidR="00CA1BA9" w:rsidRPr="002C2214" w:rsidRDefault="00CA1BA9" w:rsidP="00D144FC">
            <w:pPr>
              <w:pStyle w:val="3"/>
              <w:numPr>
                <w:ilvl w:val="0"/>
                <w:numId w:val="0"/>
              </w:numPr>
              <w:jc w:val="center"/>
              <w:rPr>
                <w:sz w:val="26"/>
                <w:szCs w:val="26"/>
              </w:rPr>
            </w:pPr>
            <w:r w:rsidRPr="002C2214">
              <w:rPr>
                <w:rFonts w:hint="eastAsia"/>
                <w:sz w:val="26"/>
                <w:szCs w:val="26"/>
              </w:rPr>
              <w:t>1</w:t>
            </w:r>
            <w:r w:rsidRPr="002C2214">
              <w:rPr>
                <w:sz w:val="26"/>
                <w:szCs w:val="26"/>
              </w:rPr>
              <w:t>8</w:t>
            </w:r>
          </w:p>
        </w:tc>
        <w:tc>
          <w:tcPr>
            <w:tcW w:w="1465" w:type="dxa"/>
            <w:vAlign w:val="center"/>
          </w:tcPr>
          <w:p w14:paraId="57A552E8" w14:textId="77777777" w:rsidR="00CA1BA9" w:rsidRPr="002C2214" w:rsidRDefault="00CA1BA9" w:rsidP="00D144FC">
            <w:pPr>
              <w:pStyle w:val="3"/>
              <w:numPr>
                <w:ilvl w:val="0"/>
                <w:numId w:val="0"/>
              </w:numPr>
              <w:jc w:val="center"/>
              <w:rPr>
                <w:sz w:val="26"/>
                <w:szCs w:val="26"/>
              </w:rPr>
            </w:pPr>
            <w:r w:rsidRPr="002C2214">
              <w:rPr>
                <w:rFonts w:hint="eastAsia"/>
                <w:sz w:val="26"/>
                <w:szCs w:val="26"/>
              </w:rPr>
              <w:t>1</w:t>
            </w:r>
            <w:r w:rsidRPr="002C2214">
              <w:rPr>
                <w:sz w:val="26"/>
                <w:szCs w:val="26"/>
              </w:rPr>
              <w:t>7</w:t>
            </w:r>
          </w:p>
        </w:tc>
        <w:tc>
          <w:tcPr>
            <w:tcW w:w="1465" w:type="dxa"/>
            <w:vAlign w:val="center"/>
          </w:tcPr>
          <w:p w14:paraId="7C6A6C50" w14:textId="77777777" w:rsidR="00CA1BA9" w:rsidRPr="002C2214" w:rsidRDefault="00CA1BA9" w:rsidP="00D144FC">
            <w:pPr>
              <w:pStyle w:val="3"/>
              <w:numPr>
                <w:ilvl w:val="0"/>
                <w:numId w:val="0"/>
              </w:numPr>
              <w:jc w:val="center"/>
              <w:rPr>
                <w:sz w:val="26"/>
                <w:szCs w:val="26"/>
              </w:rPr>
            </w:pPr>
            <w:r w:rsidRPr="002C2214">
              <w:rPr>
                <w:rFonts w:hint="eastAsia"/>
                <w:sz w:val="26"/>
                <w:szCs w:val="26"/>
              </w:rPr>
              <w:t>1</w:t>
            </w:r>
            <w:r w:rsidRPr="002C2214">
              <w:rPr>
                <w:sz w:val="26"/>
                <w:szCs w:val="26"/>
              </w:rPr>
              <w:t>2</w:t>
            </w:r>
          </w:p>
        </w:tc>
        <w:tc>
          <w:tcPr>
            <w:tcW w:w="1465" w:type="dxa"/>
            <w:vAlign w:val="center"/>
          </w:tcPr>
          <w:p w14:paraId="19CA37B2" w14:textId="77777777" w:rsidR="00CA1BA9" w:rsidRPr="002C2214" w:rsidRDefault="00CA1BA9" w:rsidP="00D144FC">
            <w:pPr>
              <w:pStyle w:val="3"/>
              <w:numPr>
                <w:ilvl w:val="0"/>
                <w:numId w:val="0"/>
              </w:numPr>
              <w:jc w:val="center"/>
              <w:rPr>
                <w:sz w:val="26"/>
                <w:szCs w:val="26"/>
              </w:rPr>
            </w:pPr>
            <w:r w:rsidRPr="002C2214">
              <w:rPr>
                <w:rFonts w:hint="eastAsia"/>
                <w:sz w:val="26"/>
                <w:szCs w:val="26"/>
              </w:rPr>
              <w:t>1</w:t>
            </w:r>
            <w:r w:rsidRPr="002C2214">
              <w:rPr>
                <w:sz w:val="26"/>
                <w:szCs w:val="26"/>
              </w:rPr>
              <w:t>0</w:t>
            </w:r>
          </w:p>
        </w:tc>
        <w:tc>
          <w:tcPr>
            <w:tcW w:w="1465" w:type="dxa"/>
            <w:vAlign w:val="center"/>
          </w:tcPr>
          <w:p w14:paraId="7DC75A3D" w14:textId="77777777" w:rsidR="00CA1BA9" w:rsidRPr="002C2214" w:rsidRDefault="00CA1BA9" w:rsidP="00C33AFD">
            <w:pPr>
              <w:pStyle w:val="3"/>
              <w:numPr>
                <w:ilvl w:val="0"/>
                <w:numId w:val="0"/>
              </w:numPr>
              <w:jc w:val="center"/>
              <w:rPr>
                <w:sz w:val="26"/>
                <w:szCs w:val="26"/>
              </w:rPr>
            </w:pPr>
            <w:r w:rsidRPr="002C2214">
              <w:rPr>
                <w:rFonts w:hint="eastAsia"/>
                <w:sz w:val="26"/>
                <w:szCs w:val="26"/>
              </w:rPr>
              <w:t>3,804</w:t>
            </w:r>
          </w:p>
        </w:tc>
      </w:tr>
      <w:tr w:rsidR="002C2214" w:rsidRPr="002C2214" w14:paraId="1AA710AC" w14:textId="77777777" w:rsidTr="00CA1BA9">
        <w:trPr>
          <w:trHeight w:val="364"/>
        </w:trPr>
        <w:tc>
          <w:tcPr>
            <w:tcW w:w="1464" w:type="dxa"/>
            <w:vAlign w:val="center"/>
          </w:tcPr>
          <w:p w14:paraId="4E33B99A" w14:textId="77777777" w:rsidR="00CA1BA9" w:rsidRPr="002C2214" w:rsidRDefault="00CA1BA9" w:rsidP="00D144FC">
            <w:pPr>
              <w:pStyle w:val="3"/>
              <w:numPr>
                <w:ilvl w:val="0"/>
                <w:numId w:val="0"/>
              </w:numPr>
              <w:jc w:val="center"/>
              <w:rPr>
                <w:sz w:val="28"/>
                <w:szCs w:val="28"/>
              </w:rPr>
            </w:pPr>
            <w:r w:rsidRPr="002C2214">
              <w:rPr>
                <w:rFonts w:hint="eastAsia"/>
                <w:sz w:val="28"/>
                <w:szCs w:val="28"/>
              </w:rPr>
              <w:t>1</w:t>
            </w:r>
            <w:r w:rsidRPr="002C2214">
              <w:rPr>
                <w:sz w:val="28"/>
                <w:szCs w:val="28"/>
              </w:rPr>
              <w:t>09</w:t>
            </w:r>
            <w:r w:rsidRPr="002C2214">
              <w:rPr>
                <w:rFonts w:hint="eastAsia"/>
                <w:sz w:val="28"/>
                <w:szCs w:val="28"/>
              </w:rPr>
              <w:t>年</w:t>
            </w:r>
          </w:p>
        </w:tc>
        <w:tc>
          <w:tcPr>
            <w:tcW w:w="1465" w:type="dxa"/>
            <w:vAlign w:val="center"/>
          </w:tcPr>
          <w:p w14:paraId="3164209D" w14:textId="77777777" w:rsidR="00CA1BA9" w:rsidRPr="002C2214" w:rsidRDefault="00CA1BA9" w:rsidP="00D144FC">
            <w:pPr>
              <w:pStyle w:val="3"/>
              <w:numPr>
                <w:ilvl w:val="0"/>
                <w:numId w:val="0"/>
              </w:numPr>
              <w:jc w:val="center"/>
              <w:rPr>
                <w:sz w:val="26"/>
                <w:szCs w:val="26"/>
              </w:rPr>
            </w:pPr>
            <w:r w:rsidRPr="002C2214">
              <w:rPr>
                <w:rFonts w:hint="eastAsia"/>
                <w:sz w:val="26"/>
                <w:szCs w:val="26"/>
              </w:rPr>
              <w:t>1</w:t>
            </w:r>
            <w:r w:rsidRPr="002C2214">
              <w:rPr>
                <w:sz w:val="26"/>
                <w:szCs w:val="26"/>
              </w:rPr>
              <w:t>6</w:t>
            </w:r>
          </w:p>
        </w:tc>
        <w:tc>
          <w:tcPr>
            <w:tcW w:w="1465" w:type="dxa"/>
            <w:vAlign w:val="center"/>
          </w:tcPr>
          <w:p w14:paraId="6943EE71" w14:textId="77777777" w:rsidR="00CA1BA9" w:rsidRPr="002C2214" w:rsidRDefault="00CA1BA9" w:rsidP="00D144FC">
            <w:pPr>
              <w:pStyle w:val="3"/>
              <w:numPr>
                <w:ilvl w:val="0"/>
                <w:numId w:val="0"/>
              </w:numPr>
              <w:jc w:val="center"/>
              <w:rPr>
                <w:sz w:val="26"/>
                <w:szCs w:val="26"/>
              </w:rPr>
            </w:pPr>
            <w:r w:rsidRPr="002C2214">
              <w:rPr>
                <w:rFonts w:hint="eastAsia"/>
                <w:sz w:val="26"/>
                <w:szCs w:val="26"/>
              </w:rPr>
              <w:t>1</w:t>
            </w:r>
            <w:r w:rsidRPr="002C2214">
              <w:rPr>
                <w:sz w:val="26"/>
                <w:szCs w:val="26"/>
              </w:rPr>
              <w:t>4</w:t>
            </w:r>
          </w:p>
        </w:tc>
        <w:tc>
          <w:tcPr>
            <w:tcW w:w="1465" w:type="dxa"/>
            <w:vAlign w:val="center"/>
          </w:tcPr>
          <w:p w14:paraId="6E1F42DC" w14:textId="77777777" w:rsidR="00CA1BA9" w:rsidRPr="002C2214" w:rsidRDefault="00CA1BA9" w:rsidP="00D144FC">
            <w:pPr>
              <w:pStyle w:val="3"/>
              <w:numPr>
                <w:ilvl w:val="0"/>
                <w:numId w:val="0"/>
              </w:numPr>
              <w:jc w:val="center"/>
              <w:rPr>
                <w:sz w:val="26"/>
                <w:szCs w:val="26"/>
              </w:rPr>
            </w:pPr>
            <w:r w:rsidRPr="002C2214">
              <w:rPr>
                <w:rFonts w:hint="eastAsia"/>
                <w:sz w:val="26"/>
                <w:szCs w:val="26"/>
              </w:rPr>
              <w:t>1</w:t>
            </w:r>
            <w:r w:rsidRPr="002C2214">
              <w:rPr>
                <w:sz w:val="26"/>
                <w:szCs w:val="26"/>
              </w:rPr>
              <w:t>1</w:t>
            </w:r>
          </w:p>
        </w:tc>
        <w:tc>
          <w:tcPr>
            <w:tcW w:w="1465" w:type="dxa"/>
            <w:vAlign w:val="center"/>
          </w:tcPr>
          <w:p w14:paraId="4054DBA5" w14:textId="77777777" w:rsidR="00CA1BA9" w:rsidRPr="002C2214" w:rsidRDefault="00CA1BA9" w:rsidP="00D144FC">
            <w:pPr>
              <w:pStyle w:val="3"/>
              <w:numPr>
                <w:ilvl w:val="0"/>
                <w:numId w:val="0"/>
              </w:numPr>
              <w:jc w:val="center"/>
              <w:rPr>
                <w:sz w:val="26"/>
                <w:szCs w:val="26"/>
              </w:rPr>
            </w:pPr>
            <w:r w:rsidRPr="002C2214">
              <w:rPr>
                <w:rFonts w:hint="eastAsia"/>
                <w:sz w:val="26"/>
                <w:szCs w:val="26"/>
              </w:rPr>
              <w:t>7</w:t>
            </w:r>
          </w:p>
        </w:tc>
        <w:tc>
          <w:tcPr>
            <w:tcW w:w="1465" w:type="dxa"/>
            <w:vAlign w:val="center"/>
          </w:tcPr>
          <w:p w14:paraId="127B2E2C" w14:textId="77777777" w:rsidR="00CA1BA9" w:rsidRPr="002C2214" w:rsidRDefault="00CA1BA9" w:rsidP="00C33AFD">
            <w:pPr>
              <w:pStyle w:val="3"/>
              <w:numPr>
                <w:ilvl w:val="0"/>
                <w:numId w:val="0"/>
              </w:numPr>
              <w:jc w:val="center"/>
              <w:rPr>
                <w:sz w:val="26"/>
                <w:szCs w:val="26"/>
              </w:rPr>
            </w:pPr>
            <w:r w:rsidRPr="002C2214">
              <w:rPr>
                <w:rFonts w:hint="eastAsia"/>
                <w:sz w:val="26"/>
                <w:szCs w:val="26"/>
              </w:rPr>
              <w:t>3,627</w:t>
            </w:r>
          </w:p>
        </w:tc>
      </w:tr>
      <w:tr w:rsidR="002C2214" w:rsidRPr="002C2214" w14:paraId="3984D57A" w14:textId="77777777" w:rsidTr="00CA1BA9">
        <w:trPr>
          <w:trHeight w:val="374"/>
        </w:trPr>
        <w:tc>
          <w:tcPr>
            <w:tcW w:w="1464" w:type="dxa"/>
            <w:vAlign w:val="center"/>
          </w:tcPr>
          <w:p w14:paraId="1637634A" w14:textId="77777777" w:rsidR="00CA1BA9" w:rsidRPr="002C2214" w:rsidRDefault="00CA1BA9" w:rsidP="00D144FC">
            <w:pPr>
              <w:pStyle w:val="3"/>
              <w:numPr>
                <w:ilvl w:val="0"/>
                <w:numId w:val="0"/>
              </w:numPr>
              <w:jc w:val="center"/>
              <w:rPr>
                <w:sz w:val="28"/>
                <w:szCs w:val="28"/>
              </w:rPr>
            </w:pPr>
            <w:r w:rsidRPr="002C2214">
              <w:rPr>
                <w:rFonts w:hint="eastAsia"/>
                <w:sz w:val="28"/>
                <w:szCs w:val="28"/>
              </w:rPr>
              <w:t>1</w:t>
            </w:r>
            <w:r w:rsidRPr="002C2214">
              <w:rPr>
                <w:sz w:val="28"/>
                <w:szCs w:val="28"/>
              </w:rPr>
              <w:t>10</w:t>
            </w:r>
            <w:r w:rsidRPr="002C2214">
              <w:rPr>
                <w:rFonts w:hint="eastAsia"/>
                <w:sz w:val="28"/>
                <w:szCs w:val="28"/>
              </w:rPr>
              <w:t>年</w:t>
            </w:r>
          </w:p>
        </w:tc>
        <w:tc>
          <w:tcPr>
            <w:tcW w:w="1465" w:type="dxa"/>
            <w:vAlign w:val="center"/>
          </w:tcPr>
          <w:p w14:paraId="65E8C853" w14:textId="77777777" w:rsidR="00CA1BA9" w:rsidRPr="002C2214" w:rsidRDefault="00CA1BA9" w:rsidP="00D144FC">
            <w:pPr>
              <w:pStyle w:val="3"/>
              <w:numPr>
                <w:ilvl w:val="0"/>
                <w:numId w:val="0"/>
              </w:numPr>
              <w:jc w:val="center"/>
              <w:rPr>
                <w:sz w:val="26"/>
                <w:szCs w:val="26"/>
              </w:rPr>
            </w:pPr>
            <w:r w:rsidRPr="002C2214">
              <w:rPr>
                <w:rFonts w:hint="eastAsia"/>
                <w:sz w:val="26"/>
                <w:szCs w:val="26"/>
              </w:rPr>
              <w:t>1</w:t>
            </w:r>
            <w:r w:rsidRPr="002C2214">
              <w:rPr>
                <w:sz w:val="26"/>
                <w:szCs w:val="26"/>
              </w:rPr>
              <w:t>1</w:t>
            </w:r>
          </w:p>
        </w:tc>
        <w:tc>
          <w:tcPr>
            <w:tcW w:w="1465" w:type="dxa"/>
            <w:vAlign w:val="center"/>
          </w:tcPr>
          <w:p w14:paraId="2E5A0C11" w14:textId="77777777" w:rsidR="00CA1BA9" w:rsidRPr="002C2214" w:rsidRDefault="00CA1BA9" w:rsidP="00D144FC">
            <w:pPr>
              <w:pStyle w:val="3"/>
              <w:numPr>
                <w:ilvl w:val="0"/>
                <w:numId w:val="0"/>
              </w:numPr>
              <w:jc w:val="center"/>
              <w:rPr>
                <w:sz w:val="26"/>
                <w:szCs w:val="26"/>
              </w:rPr>
            </w:pPr>
            <w:r w:rsidRPr="002C2214">
              <w:rPr>
                <w:rFonts w:hint="eastAsia"/>
                <w:sz w:val="26"/>
                <w:szCs w:val="26"/>
              </w:rPr>
              <w:t>8</w:t>
            </w:r>
          </w:p>
        </w:tc>
        <w:tc>
          <w:tcPr>
            <w:tcW w:w="1465" w:type="dxa"/>
            <w:vAlign w:val="center"/>
          </w:tcPr>
          <w:p w14:paraId="4F8DC1F0" w14:textId="77777777" w:rsidR="00CA1BA9" w:rsidRPr="002C2214" w:rsidRDefault="00CA1BA9" w:rsidP="00D144FC">
            <w:pPr>
              <w:pStyle w:val="3"/>
              <w:numPr>
                <w:ilvl w:val="0"/>
                <w:numId w:val="0"/>
              </w:numPr>
              <w:jc w:val="center"/>
              <w:rPr>
                <w:sz w:val="26"/>
                <w:szCs w:val="26"/>
              </w:rPr>
            </w:pPr>
            <w:r w:rsidRPr="002C2214">
              <w:rPr>
                <w:rFonts w:hint="eastAsia"/>
                <w:sz w:val="26"/>
                <w:szCs w:val="26"/>
              </w:rPr>
              <w:t>2</w:t>
            </w:r>
          </w:p>
        </w:tc>
        <w:tc>
          <w:tcPr>
            <w:tcW w:w="1465" w:type="dxa"/>
            <w:vAlign w:val="center"/>
          </w:tcPr>
          <w:p w14:paraId="0C560542" w14:textId="77777777" w:rsidR="00CA1BA9" w:rsidRPr="002C2214" w:rsidRDefault="00CA1BA9" w:rsidP="00D144FC">
            <w:pPr>
              <w:pStyle w:val="3"/>
              <w:numPr>
                <w:ilvl w:val="0"/>
                <w:numId w:val="0"/>
              </w:numPr>
              <w:jc w:val="center"/>
              <w:rPr>
                <w:sz w:val="26"/>
                <w:szCs w:val="26"/>
              </w:rPr>
            </w:pPr>
            <w:r w:rsidRPr="002C2214">
              <w:rPr>
                <w:rFonts w:hint="eastAsia"/>
                <w:sz w:val="26"/>
                <w:szCs w:val="26"/>
              </w:rPr>
              <w:t>0</w:t>
            </w:r>
          </w:p>
        </w:tc>
        <w:tc>
          <w:tcPr>
            <w:tcW w:w="1465" w:type="dxa"/>
            <w:vAlign w:val="center"/>
          </w:tcPr>
          <w:p w14:paraId="5B146C1F" w14:textId="77777777" w:rsidR="00CA1BA9" w:rsidRPr="002C2214" w:rsidRDefault="00CA1BA9" w:rsidP="00C33AFD">
            <w:pPr>
              <w:pStyle w:val="3"/>
              <w:numPr>
                <w:ilvl w:val="0"/>
                <w:numId w:val="0"/>
              </w:numPr>
              <w:jc w:val="center"/>
              <w:rPr>
                <w:sz w:val="26"/>
                <w:szCs w:val="26"/>
              </w:rPr>
            </w:pPr>
            <w:r w:rsidRPr="002C2214">
              <w:rPr>
                <w:rFonts w:hint="eastAsia"/>
                <w:sz w:val="26"/>
                <w:szCs w:val="26"/>
              </w:rPr>
              <w:t>3,587</w:t>
            </w:r>
          </w:p>
        </w:tc>
      </w:tr>
      <w:tr w:rsidR="002C2214" w:rsidRPr="002C2214" w14:paraId="74241136" w14:textId="77777777" w:rsidTr="00CA1BA9">
        <w:trPr>
          <w:trHeight w:val="364"/>
        </w:trPr>
        <w:tc>
          <w:tcPr>
            <w:tcW w:w="1464" w:type="dxa"/>
            <w:vAlign w:val="center"/>
          </w:tcPr>
          <w:p w14:paraId="37FE7898" w14:textId="77777777" w:rsidR="00CA1BA9" w:rsidRPr="002C2214" w:rsidRDefault="00CA1BA9" w:rsidP="00D144FC">
            <w:pPr>
              <w:pStyle w:val="3"/>
              <w:numPr>
                <w:ilvl w:val="0"/>
                <w:numId w:val="0"/>
              </w:numPr>
              <w:jc w:val="center"/>
              <w:rPr>
                <w:sz w:val="28"/>
                <w:szCs w:val="28"/>
              </w:rPr>
            </w:pPr>
            <w:r w:rsidRPr="002C2214">
              <w:rPr>
                <w:rFonts w:hint="eastAsia"/>
                <w:sz w:val="28"/>
                <w:szCs w:val="28"/>
              </w:rPr>
              <w:t>1</w:t>
            </w:r>
            <w:r w:rsidRPr="002C2214">
              <w:rPr>
                <w:sz w:val="28"/>
                <w:szCs w:val="28"/>
              </w:rPr>
              <w:t>11</w:t>
            </w:r>
            <w:r w:rsidRPr="002C2214">
              <w:rPr>
                <w:rFonts w:hint="eastAsia"/>
                <w:sz w:val="28"/>
                <w:szCs w:val="28"/>
              </w:rPr>
              <w:t>年</w:t>
            </w:r>
          </w:p>
        </w:tc>
        <w:tc>
          <w:tcPr>
            <w:tcW w:w="1465" w:type="dxa"/>
            <w:vAlign w:val="center"/>
          </w:tcPr>
          <w:p w14:paraId="38653FCD" w14:textId="77777777" w:rsidR="00CA1BA9" w:rsidRPr="002C2214" w:rsidRDefault="00CA1BA9" w:rsidP="00D144FC">
            <w:pPr>
              <w:pStyle w:val="3"/>
              <w:numPr>
                <w:ilvl w:val="0"/>
                <w:numId w:val="0"/>
              </w:numPr>
              <w:jc w:val="center"/>
              <w:rPr>
                <w:sz w:val="26"/>
                <w:szCs w:val="26"/>
              </w:rPr>
            </w:pPr>
            <w:r w:rsidRPr="002C2214">
              <w:rPr>
                <w:rFonts w:hint="eastAsia"/>
                <w:sz w:val="26"/>
                <w:szCs w:val="26"/>
              </w:rPr>
              <w:t>9</w:t>
            </w:r>
          </w:p>
        </w:tc>
        <w:tc>
          <w:tcPr>
            <w:tcW w:w="1465" w:type="dxa"/>
            <w:vAlign w:val="center"/>
          </w:tcPr>
          <w:p w14:paraId="1F4D7A7C" w14:textId="77777777" w:rsidR="00CA1BA9" w:rsidRPr="002C2214" w:rsidRDefault="00CA1BA9" w:rsidP="00D144FC">
            <w:pPr>
              <w:pStyle w:val="3"/>
              <w:numPr>
                <w:ilvl w:val="0"/>
                <w:numId w:val="0"/>
              </w:numPr>
              <w:jc w:val="center"/>
              <w:rPr>
                <w:sz w:val="26"/>
                <w:szCs w:val="26"/>
              </w:rPr>
            </w:pPr>
            <w:r w:rsidRPr="002C2214">
              <w:rPr>
                <w:rFonts w:hint="eastAsia"/>
                <w:sz w:val="26"/>
                <w:szCs w:val="26"/>
              </w:rPr>
              <w:t>9</w:t>
            </w:r>
          </w:p>
        </w:tc>
        <w:tc>
          <w:tcPr>
            <w:tcW w:w="1465" w:type="dxa"/>
            <w:vAlign w:val="center"/>
          </w:tcPr>
          <w:p w14:paraId="7A60A6CF" w14:textId="77777777" w:rsidR="00CA1BA9" w:rsidRPr="002C2214" w:rsidRDefault="00CA1BA9" w:rsidP="00D144FC">
            <w:pPr>
              <w:pStyle w:val="3"/>
              <w:numPr>
                <w:ilvl w:val="0"/>
                <w:numId w:val="0"/>
              </w:numPr>
              <w:jc w:val="center"/>
              <w:rPr>
                <w:sz w:val="26"/>
                <w:szCs w:val="26"/>
              </w:rPr>
            </w:pPr>
            <w:r w:rsidRPr="002C2214">
              <w:rPr>
                <w:rFonts w:hint="eastAsia"/>
                <w:sz w:val="26"/>
                <w:szCs w:val="26"/>
              </w:rPr>
              <w:t>3</w:t>
            </w:r>
          </w:p>
        </w:tc>
        <w:tc>
          <w:tcPr>
            <w:tcW w:w="1465" w:type="dxa"/>
            <w:vAlign w:val="center"/>
          </w:tcPr>
          <w:p w14:paraId="68EC4324" w14:textId="77777777" w:rsidR="00CA1BA9" w:rsidRPr="002C2214" w:rsidRDefault="00CA1BA9" w:rsidP="00D144FC">
            <w:pPr>
              <w:pStyle w:val="3"/>
              <w:numPr>
                <w:ilvl w:val="0"/>
                <w:numId w:val="0"/>
              </w:numPr>
              <w:jc w:val="center"/>
              <w:rPr>
                <w:sz w:val="26"/>
                <w:szCs w:val="26"/>
              </w:rPr>
            </w:pPr>
            <w:r w:rsidRPr="002C2214">
              <w:rPr>
                <w:rFonts w:hint="eastAsia"/>
                <w:sz w:val="26"/>
                <w:szCs w:val="26"/>
              </w:rPr>
              <w:t>1</w:t>
            </w:r>
          </w:p>
        </w:tc>
        <w:tc>
          <w:tcPr>
            <w:tcW w:w="1465" w:type="dxa"/>
            <w:vAlign w:val="center"/>
          </w:tcPr>
          <w:p w14:paraId="4AD8A44E" w14:textId="77777777" w:rsidR="00CA1BA9" w:rsidRPr="002C2214" w:rsidRDefault="00CA1BA9" w:rsidP="00C33AFD">
            <w:pPr>
              <w:pStyle w:val="3"/>
              <w:numPr>
                <w:ilvl w:val="0"/>
                <w:numId w:val="0"/>
              </w:numPr>
              <w:jc w:val="center"/>
              <w:rPr>
                <w:sz w:val="26"/>
                <w:szCs w:val="26"/>
              </w:rPr>
            </w:pPr>
            <w:r w:rsidRPr="002C2214">
              <w:rPr>
                <w:rFonts w:hint="eastAsia"/>
                <w:sz w:val="26"/>
                <w:szCs w:val="26"/>
              </w:rPr>
              <w:t>4,128</w:t>
            </w:r>
          </w:p>
        </w:tc>
      </w:tr>
      <w:tr w:rsidR="002C2214" w:rsidRPr="002C2214" w14:paraId="0F74E833" w14:textId="77777777" w:rsidTr="00CA1BA9">
        <w:trPr>
          <w:trHeight w:val="534"/>
        </w:trPr>
        <w:tc>
          <w:tcPr>
            <w:tcW w:w="8789" w:type="dxa"/>
            <w:gridSpan w:val="6"/>
            <w:vAlign w:val="center"/>
          </w:tcPr>
          <w:p w14:paraId="26B52C65" w14:textId="77777777" w:rsidR="00CA1BA9" w:rsidRPr="002C2214" w:rsidRDefault="00CA1BA9" w:rsidP="00D144FC">
            <w:pPr>
              <w:ind w:left="1241" w:hanging="561"/>
              <w:jc w:val="center"/>
              <w:rPr>
                <w:rFonts w:hAnsi="標楷體"/>
                <w:b/>
                <w:sz w:val="26"/>
                <w:szCs w:val="26"/>
              </w:rPr>
            </w:pPr>
            <w:r w:rsidRPr="002C2214">
              <w:rPr>
                <w:rFonts w:hAnsi="標楷體" w:hint="eastAsia"/>
                <w:b/>
                <w:sz w:val="26"/>
                <w:szCs w:val="26"/>
              </w:rPr>
              <w:t>臺北地檢署</w:t>
            </w:r>
          </w:p>
        </w:tc>
      </w:tr>
      <w:tr w:rsidR="002C2214" w:rsidRPr="002C2214" w14:paraId="1C836461" w14:textId="77777777" w:rsidTr="00D144FC">
        <w:trPr>
          <w:trHeight w:val="364"/>
        </w:trPr>
        <w:tc>
          <w:tcPr>
            <w:tcW w:w="1464" w:type="dxa"/>
            <w:vAlign w:val="center"/>
          </w:tcPr>
          <w:p w14:paraId="12FCA746" w14:textId="77777777" w:rsidR="00CA1BA9" w:rsidRPr="002C2214" w:rsidRDefault="00CA1BA9" w:rsidP="00D144FC">
            <w:pPr>
              <w:pStyle w:val="3"/>
              <w:numPr>
                <w:ilvl w:val="0"/>
                <w:numId w:val="0"/>
              </w:numPr>
              <w:jc w:val="center"/>
              <w:rPr>
                <w:b/>
                <w:sz w:val="28"/>
                <w:szCs w:val="28"/>
              </w:rPr>
            </w:pPr>
          </w:p>
        </w:tc>
        <w:tc>
          <w:tcPr>
            <w:tcW w:w="1465" w:type="dxa"/>
            <w:vAlign w:val="center"/>
          </w:tcPr>
          <w:p w14:paraId="01A9EB7F" w14:textId="77777777" w:rsidR="00CA1BA9" w:rsidRPr="002C2214" w:rsidRDefault="00CA1BA9" w:rsidP="00D144FC">
            <w:pPr>
              <w:pStyle w:val="3"/>
              <w:numPr>
                <w:ilvl w:val="0"/>
                <w:numId w:val="0"/>
              </w:numPr>
              <w:jc w:val="center"/>
              <w:rPr>
                <w:b/>
                <w:sz w:val="24"/>
                <w:szCs w:val="24"/>
              </w:rPr>
            </w:pPr>
            <w:r w:rsidRPr="002C2214">
              <w:rPr>
                <w:rFonts w:hint="eastAsia"/>
                <w:b/>
                <w:sz w:val="24"/>
                <w:szCs w:val="24"/>
              </w:rPr>
              <w:t>聲請件數</w:t>
            </w:r>
          </w:p>
        </w:tc>
        <w:tc>
          <w:tcPr>
            <w:tcW w:w="1465" w:type="dxa"/>
            <w:vAlign w:val="center"/>
          </w:tcPr>
          <w:p w14:paraId="6EBC0A0D" w14:textId="77777777" w:rsidR="00CA1BA9" w:rsidRPr="002C2214" w:rsidRDefault="00CA1BA9" w:rsidP="00D144FC">
            <w:pPr>
              <w:pStyle w:val="3"/>
              <w:numPr>
                <w:ilvl w:val="0"/>
                <w:numId w:val="0"/>
              </w:numPr>
              <w:jc w:val="center"/>
              <w:rPr>
                <w:b/>
                <w:sz w:val="24"/>
                <w:szCs w:val="24"/>
              </w:rPr>
            </w:pPr>
            <w:r w:rsidRPr="002C2214">
              <w:rPr>
                <w:rFonts w:hint="eastAsia"/>
                <w:b/>
                <w:sz w:val="24"/>
                <w:szCs w:val="24"/>
              </w:rPr>
              <w:t>評估開案</w:t>
            </w:r>
          </w:p>
        </w:tc>
        <w:tc>
          <w:tcPr>
            <w:tcW w:w="1465" w:type="dxa"/>
            <w:vAlign w:val="center"/>
          </w:tcPr>
          <w:p w14:paraId="3EDA874A" w14:textId="77777777" w:rsidR="00CA1BA9" w:rsidRPr="002C2214" w:rsidRDefault="00CA1BA9" w:rsidP="00D144FC">
            <w:pPr>
              <w:pStyle w:val="3"/>
              <w:numPr>
                <w:ilvl w:val="0"/>
                <w:numId w:val="0"/>
              </w:numPr>
              <w:jc w:val="center"/>
              <w:rPr>
                <w:b/>
                <w:sz w:val="24"/>
                <w:szCs w:val="24"/>
              </w:rPr>
            </w:pPr>
            <w:r w:rsidRPr="002C2214">
              <w:rPr>
                <w:rFonts w:hint="eastAsia"/>
                <w:b/>
                <w:sz w:val="24"/>
                <w:szCs w:val="24"/>
              </w:rPr>
              <w:t>進入對話</w:t>
            </w:r>
          </w:p>
        </w:tc>
        <w:tc>
          <w:tcPr>
            <w:tcW w:w="1465" w:type="dxa"/>
            <w:vAlign w:val="center"/>
          </w:tcPr>
          <w:p w14:paraId="6084FCEB" w14:textId="77777777" w:rsidR="00CA1BA9" w:rsidRPr="002C2214" w:rsidRDefault="00CA1BA9" w:rsidP="00D144FC">
            <w:pPr>
              <w:pStyle w:val="3"/>
              <w:numPr>
                <w:ilvl w:val="0"/>
                <w:numId w:val="0"/>
              </w:numPr>
              <w:jc w:val="center"/>
              <w:rPr>
                <w:b/>
                <w:sz w:val="24"/>
                <w:szCs w:val="24"/>
              </w:rPr>
            </w:pPr>
            <w:r w:rsidRPr="002C2214">
              <w:rPr>
                <w:rFonts w:hint="eastAsia"/>
                <w:b/>
                <w:sz w:val="24"/>
                <w:szCs w:val="24"/>
              </w:rPr>
              <w:t>達成協議</w:t>
            </w:r>
          </w:p>
        </w:tc>
        <w:tc>
          <w:tcPr>
            <w:tcW w:w="1465" w:type="dxa"/>
            <w:vAlign w:val="center"/>
          </w:tcPr>
          <w:p w14:paraId="68E7B7CF" w14:textId="2DFBF7CB" w:rsidR="00CA1BA9" w:rsidRPr="002C2214" w:rsidRDefault="00E272AC" w:rsidP="00D144FC">
            <w:pPr>
              <w:pStyle w:val="3"/>
              <w:numPr>
                <w:ilvl w:val="0"/>
                <w:numId w:val="0"/>
              </w:numPr>
              <w:jc w:val="center"/>
              <w:rPr>
                <w:b/>
                <w:sz w:val="24"/>
                <w:szCs w:val="24"/>
              </w:rPr>
            </w:pPr>
            <w:r w:rsidRPr="002C2214">
              <w:rPr>
                <w:rFonts w:hint="eastAsia"/>
                <w:b/>
                <w:sz w:val="24"/>
                <w:szCs w:val="24"/>
              </w:rPr>
              <w:t>移付調解</w:t>
            </w:r>
          </w:p>
        </w:tc>
      </w:tr>
      <w:tr w:rsidR="002C2214" w:rsidRPr="002C2214" w14:paraId="322088EA" w14:textId="77777777" w:rsidTr="002078A2">
        <w:trPr>
          <w:trHeight w:val="374"/>
        </w:trPr>
        <w:tc>
          <w:tcPr>
            <w:tcW w:w="1464" w:type="dxa"/>
            <w:vAlign w:val="center"/>
          </w:tcPr>
          <w:p w14:paraId="77AEB174" w14:textId="77777777" w:rsidR="00CA1BA9" w:rsidRPr="002C2214" w:rsidRDefault="00CA1BA9" w:rsidP="00D144FC">
            <w:pPr>
              <w:pStyle w:val="3"/>
              <w:numPr>
                <w:ilvl w:val="0"/>
                <w:numId w:val="0"/>
              </w:numPr>
              <w:jc w:val="center"/>
              <w:rPr>
                <w:sz w:val="28"/>
                <w:szCs w:val="28"/>
              </w:rPr>
            </w:pPr>
            <w:r w:rsidRPr="002C2214">
              <w:rPr>
                <w:rFonts w:hint="eastAsia"/>
                <w:sz w:val="28"/>
                <w:szCs w:val="28"/>
              </w:rPr>
              <w:t>1</w:t>
            </w:r>
            <w:r w:rsidRPr="002C2214">
              <w:rPr>
                <w:sz w:val="28"/>
                <w:szCs w:val="28"/>
              </w:rPr>
              <w:t>06</w:t>
            </w:r>
            <w:r w:rsidRPr="002C2214">
              <w:rPr>
                <w:rFonts w:hint="eastAsia"/>
                <w:sz w:val="28"/>
                <w:szCs w:val="28"/>
              </w:rPr>
              <w:t>年</w:t>
            </w:r>
          </w:p>
        </w:tc>
        <w:tc>
          <w:tcPr>
            <w:tcW w:w="1465" w:type="dxa"/>
            <w:vAlign w:val="center"/>
          </w:tcPr>
          <w:p w14:paraId="03DAB5A4" w14:textId="77777777" w:rsidR="00CA1BA9" w:rsidRPr="002C2214" w:rsidRDefault="00CA1BA9" w:rsidP="00D144FC">
            <w:pPr>
              <w:pStyle w:val="3"/>
              <w:numPr>
                <w:ilvl w:val="0"/>
                <w:numId w:val="0"/>
              </w:numPr>
              <w:jc w:val="center"/>
              <w:rPr>
                <w:sz w:val="26"/>
                <w:szCs w:val="26"/>
              </w:rPr>
            </w:pPr>
            <w:r w:rsidRPr="002C2214">
              <w:rPr>
                <w:rFonts w:hint="eastAsia"/>
                <w:sz w:val="26"/>
                <w:szCs w:val="26"/>
              </w:rPr>
              <w:t>1</w:t>
            </w:r>
            <w:r w:rsidRPr="002C2214">
              <w:rPr>
                <w:sz w:val="26"/>
                <w:szCs w:val="26"/>
              </w:rPr>
              <w:t>2</w:t>
            </w:r>
          </w:p>
        </w:tc>
        <w:tc>
          <w:tcPr>
            <w:tcW w:w="1465" w:type="dxa"/>
            <w:vAlign w:val="center"/>
          </w:tcPr>
          <w:p w14:paraId="787709D9" w14:textId="77777777" w:rsidR="00CA1BA9" w:rsidRPr="002C2214" w:rsidRDefault="00CA1BA9" w:rsidP="00D144FC">
            <w:pPr>
              <w:pStyle w:val="3"/>
              <w:numPr>
                <w:ilvl w:val="0"/>
                <w:numId w:val="0"/>
              </w:numPr>
              <w:jc w:val="center"/>
              <w:rPr>
                <w:sz w:val="26"/>
                <w:szCs w:val="26"/>
              </w:rPr>
            </w:pPr>
            <w:r w:rsidRPr="002C2214">
              <w:rPr>
                <w:rFonts w:hint="eastAsia"/>
                <w:sz w:val="26"/>
                <w:szCs w:val="26"/>
              </w:rPr>
              <w:t>1</w:t>
            </w:r>
            <w:r w:rsidRPr="002C2214">
              <w:rPr>
                <w:sz w:val="26"/>
                <w:szCs w:val="26"/>
              </w:rPr>
              <w:t>2</w:t>
            </w:r>
          </w:p>
        </w:tc>
        <w:tc>
          <w:tcPr>
            <w:tcW w:w="1465" w:type="dxa"/>
            <w:vAlign w:val="center"/>
          </w:tcPr>
          <w:p w14:paraId="09C1CFA8" w14:textId="77777777" w:rsidR="00CA1BA9" w:rsidRPr="002C2214" w:rsidRDefault="00CA1BA9" w:rsidP="00D144FC">
            <w:pPr>
              <w:pStyle w:val="3"/>
              <w:numPr>
                <w:ilvl w:val="0"/>
                <w:numId w:val="0"/>
              </w:numPr>
              <w:jc w:val="center"/>
              <w:rPr>
                <w:sz w:val="26"/>
                <w:szCs w:val="26"/>
              </w:rPr>
            </w:pPr>
            <w:r w:rsidRPr="002C2214">
              <w:rPr>
                <w:rFonts w:hint="eastAsia"/>
                <w:sz w:val="26"/>
                <w:szCs w:val="26"/>
              </w:rPr>
              <w:t>7</w:t>
            </w:r>
          </w:p>
        </w:tc>
        <w:tc>
          <w:tcPr>
            <w:tcW w:w="1465" w:type="dxa"/>
            <w:vAlign w:val="center"/>
          </w:tcPr>
          <w:p w14:paraId="6B482364" w14:textId="77777777" w:rsidR="00CA1BA9" w:rsidRPr="002C2214" w:rsidRDefault="00CA1BA9" w:rsidP="00D144FC">
            <w:pPr>
              <w:pStyle w:val="3"/>
              <w:numPr>
                <w:ilvl w:val="0"/>
                <w:numId w:val="0"/>
              </w:numPr>
              <w:jc w:val="center"/>
              <w:rPr>
                <w:sz w:val="26"/>
                <w:szCs w:val="26"/>
              </w:rPr>
            </w:pPr>
            <w:r w:rsidRPr="002C2214">
              <w:rPr>
                <w:rFonts w:hint="eastAsia"/>
                <w:sz w:val="26"/>
                <w:szCs w:val="26"/>
              </w:rPr>
              <w:t>5</w:t>
            </w:r>
          </w:p>
        </w:tc>
        <w:tc>
          <w:tcPr>
            <w:tcW w:w="1465" w:type="dxa"/>
            <w:vAlign w:val="center"/>
          </w:tcPr>
          <w:p w14:paraId="4982987B" w14:textId="77777777" w:rsidR="00CA1BA9" w:rsidRPr="002C2214" w:rsidRDefault="00CA1BA9" w:rsidP="00C33AFD">
            <w:pPr>
              <w:pStyle w:val="3"/>
              <w:numPr>
                <w:ilvl w:val="0"/>
                <w:numId w:val="0"/>
              </w:numPr>
              <w:jc w:val="center"/>
              <w:rPr>
                <w:sz w:val="26"/>
                <w:szCs w:val="26"/>
              </w:rPr>
            </w:pPr>
            <w:r w:rsidRPr="002C2214">
              <w:rPr>
                <w:rFonts w:hint="eastAsia"/>
                <w:sz w:val="26"/>
                <w:szCs w:val="26"/>
              </w:rPr>
              <w:t>3,325</w:t>
            </w:r>
          </w:p>
        </w:tc>
      </w:tr>
      <w:tr w:rsidR="002C2214" w:rsidRPr="002C2214" w14:paraId="0E1FB9CA" w14:textId="77777777" w:rsidTr="002078A2">
        <w:trPr>
          <w:trHeight w:val="364"/>
        </w:trPr>
        <w:tc>
          <w:tcPr>
            <w:tcW w:w="1464" w:type="dxa"/>
            <w:vAlign w:val="center"/>
          </w:tcPr>
          <w:p w14:paraId="253157DE" w14:textId="77777777" w:rsidR="00CA1BA9" w:rsidRPr="002C2214" w:rsidRDefault="00CA1BA9" w:rsidP="00D144FC">
            <w:pPr>
              <w:pStyle w:val="3"/>
              <w:numPr>
                <w:ilvl w:val="0"/>
                <w:numId w:val="0"/>
              </w:numPr>
              <w:jc w:val="center"/>
              <w:rPr>
                <w:sz w:val="28"/>
                <w:szCs w:val="28"/>
              </w:rPr>
            </w:pPr>
            <w:r w:rsidRPr="002C2214">
              <w:rPr>
                <w:rFonts w:hint="eastAsia"/>
                <w:sz w:val="28"/>
                <w:szCs w:val="28"/>
              </w:rPr>
              <w:t>1</w:t>
            </w:r>
            <w:r w:rsidRPr="002C2214">
              <w:rPr>
                <w:sz w:val="28"/>
                <w:szCs w:val="28"/>
              </w:rPr>
              <w:t>07</w:t>
            </w:r>
            <w:r w:rsidRPr="002C2214">
              <w:rPr>
                <w:rFonts w:hint="eastAsia"/>
                <w:sz w:val="28"/>
                <w:szCs w:val="28"/>
              </w:rPr>
              <w:t>年</w:t>
            </w:r>
          </w:p>
        </w:tc>
        <w:tc>
          <w:tcPr>
            <w:tcW w:w="1465" w:type="dxa"/>
            <w:vAlign w:val="center"/>
          </w:tcPr>
          <w:p w14:paraId="7104B7D6" w14:textId="77777777" w:rsidR="00CA1BA9" w:rsidRPr="002C2214" w:rsidRDefault="00CA1BA9" w:rsidP="00D144FC">
            <w:pPr>
              <w:pStyle w:val="3"/>
              <w:numPr>
                <w:ilvl w:val="0"/>
                <w:numId w:val="0"/>
              </w:numPr>
              <w:jc w:val="center"/>
              <w:rPr>
                <w:sz w:val="26"/>
                <w:szCs w:val="26"/>
              </w:rPr>
            </w:pPr>
            <w:r w:rsidRPr="002C2214">
              <w:rPr>
                <w:rFonts w:hint="eastAsia"/>
                <w:sz w:val="26"/>
                <w:szCs w:val="26"/>
              </w:rPr>
              <w:t>3</w:t>
            </w:r>
          </w:p>
        </w:tc>
        <w:tc>
          <w:tcPr>
            <w:tcW w:w="1465" w:type="dxa"/>
            <w:vAlign w:val="center"/>
          </w:tcPr>
          <w:p w14:paraId="5D0D84ED" w14:textId="77777777" w:rsidR="00CA1BA9" w:rsidRPr="002C2214" w:rsidRDefault="00CA1BA9" w:rsidP="00D144FC">
            <w:pPr>
              <w:pStyle w:val="3"/>
              <w:numPr>
                <w:ilvl w:val="0"/>
                <w:numId w:val="0"/>
              </w:numPr>
              <w:jc w:val="center"/>
              <w:rPr>
                <w:sz w:val="26"/>
                <w:szCs w:val="26"/>
              </w:rPr>
            </w:pPr>
            <w:r w:rsidRPr="002C2214">
              <w:rPr>
                <w:rFonts w:hint="eastAsia"/>
                <w:sz w:val="26"/>
                <w:szCs w:val="26"/>
              </w:rPr>
              <w:t>3</w:t>
            </w:r>
          </w:p>
        </w:tc>
        <w:tc>
          <w:tcPr>
            <w:tcW w:w="1465" w:type="dxa"/>
            <w:vAlign w:val="center"/>
          </w:tcPr>
          <w:p w14:paraId="6AB15F6C" w14:textId="77777777" w:rsidR="00CA1BA9" w:rsidRPr="002C2214" w:rsidRDefault="00CA1BA9" w:rsidP="00D144FC">
            <w:pPr>
              <w:pStyle w:val="3"/>
              <w:numPr>
                <w:ilvl w:val="0"/>
                <w:numId w:val="0"/>
              </w:numPr>
              <w:jc w:val="center"/>
              <w:rPr>
                <w:sz w:val="26"/>
                <w:szCs w:val="26"/>
              </w:rPr>
            </w:pPr>
            <w:r w:rsidRPr="002C2214">
              <w:rPr>
                <w:rFonts w:hint="eastAsia"/>
                <w:sz w:val="26"/>
                <w:szCs w:val="26"/>
              </w:rPr>
              <w:t>1</w:t>
            </w:r>
          </w:p>
        </w:tc>
        <w:tc>
          <w:tcPr>
            <w:tcW w:w="1465" w:type="dxa"/>
            <w:vAlign w:val="center"/>
          </w:tcPr>
          <w:p w14:paraId="31A69E95" w14:textId="77777777" w:rsidR="00CA1BA9" w:rsidRPr="002C2214" w:rsidRDefault="00CA1BA9" w:rsidP="00D144FC">
            <w:pPr>
              <w:pStyle w:val="3"/>
              <w:numPr>
                <w:ilvl w:val="0"/>
                <w:numId w:val="0"/>
              </w:numPr>
              <w:jc w:val="center"/>
              <w:rPr>
                <w:sz w:val="26"/>
                <w:szCs w:val="26"/>
              </w:rPr>
            </w:pPr>
            <w:r w:rsidRPr="002C2214">
              <w:rPr>
                <w:rFonts w:hint="eastAsia"/>
                <w:sz w:val="26"/>
                <w:szCs w:val="26"/>
              </w:rPr>
              <w:t>0</w:t>
            </w:r>
          </w:p>
        </w:tc>
        <w:tc>
          <w:tcPr>
            <w:tcW w:w="1465" w:type="dxa"/>
            <w:vAlign w:val="center"/>
          </w:tcPr>
          <w:p w14:paraId="601E86A1" w14:textId="77777777" w:rsidR="00CA1BA9" w:rsidRPr="002C2214" w:rsidRDefault="00CA1BA9" w:rsidP="00C33AFD">
            <w:pPr>
              <w:pStyle w:val="3"/>
              <w:numPr>
                <w:ilvl w:val="0"/>
                <w:numId w:val="0"/>
              </w:numPr>
              <w:jc w:val="center"/>
              <w:rPr>
                <w:sz w:val="26"/>
                <w:szCs w:val="26"/>
              </w:rPr>
            </w:pPr>
            <w:r w:rsidRPr="002C2214">
              <w:rPr>
                <w:rFonts w:hint="eastAsia"/>
                <w:sz w:val="26"/>
                <w:szCs w:val="26"/>
              </w:rPr>
              <w:t>3,439</w:t>
            </w:r>
          </w:p>
        </w:tc>
      </w:tr>
      <w:tr w:rsidR="002C2214" w:rsidRPr="002C2214" w14:paraId="4401111F" w14:textId="77777777" w:rsidTr="002078A2">
        <w:trPr>
          <w:trHeight w:val="374"/>
        </w:trPr>
        <w:tc>
          <w:tcPr>
            <w:tcW w:w="1464" w:type="dxa"/>
            <w:vAlign w:val="center"/>
          </w:tcPr>
          <w:p w14:paraId="7227320D" w14:textId="77777777" w:rsidR="00CA1BA9" w:rsidRPr="002C2214" w:rsidRDefault="00CA1BA9" w:rsidP="00D144FC">
            <w:pPr>
              <w:pStyle w:val="3"/>
              <w:numPr>
                <w:ilvl w:val="0"/>
                <w:numId w:val="0"/>
              </w:numPr>
              <w:jc w:val="center"/>
              <w:rPr>
                <w:sz w:val="28"/>
                <w:szCs w:val="28"/>
              </w:rPr>
            </w:pPr>
            <w:r w:rsidRPr="002C2214">
              <w:rPr>
                <w:rFonts w:hint="eastAsia"/>
                <w:sz w:val="28"/>
                <w:szCs w:val="28"/>
              </w:rPr>
              <w:t>1</w:t>
            </w:r>
            <w:r w:rsidRPr="002C2214">
              <w:rPr>
                <w:sz w:val="28"/>
                <w:szCs w:val="28"/>
              </w:rPr>
              <w:t>08</w:t>
            </w:r>
            <w:r w:rsidRPr="002C2214">
              <w:rPr>
                <w:rFonts w:hint="eastAsia"/>
                <w:sz w:val="28"/>
                <w:szCs w:val="28"/>
              </w:rPr>
              <w:t>年</w:t>
            </w:r>
          </w:p>
        </w:tc>
        <w:tc>
          <w:tcPr>
            <w:tcW w:w="1465" w:type="dxa"/>
            <w:vAlign w:val="center"/>
          </w:tcPr>
          <w:p w14:paraId="64B81B59" w14:textId="77777777" w:rsidR="00CA1BA9" w:rsidRPr="002C2214" w:rsidRDefault="00CA1BA9" w:rsidP="00D144FC">
            <w:pPr>
              <w:pStyle w:val="3"/>
              <w:numPr>
                <w:ilvl w:val="0"/>
                <w:numId w:val="0"/>
              </w:numPr>
              <w:jc w:val="center"/>
              <w:rPr>
                <w:sz w:val="26"/>
                <w:szCs w:val="26"/>
              </w:rPr>
            </w:pPr>
            <w:r w:rsidRPr="002C2214">
              <w:rPr>
                <w:rFonts w:hint="eastAsia"/>
                <w:sz w:val="26"/>
                <w:szCs w:val="26"/>
              </w:rPr>
              <w:t>2</w:t>
            </w:r>
          </w:p>
        </w:tc>
        <w:tc>
          <w:tcPr>
            <w:tcW w:w="1465" w:type="dxa"/>
            <w:vAlign w:val="center"/>
          </w:tcPr>
          <w:p w14:paraId="05FE24A4" w14:textId="77777777" w:rsidR="00CA1BA9" w:rsidRPr="002C2214" w:rsidRDefault="00CA1BA9" w:rsidP="00D144FC">
            <w:pPr>
              <w:pStyle w:val="3"/>
              <w:numPr>
                <w:ilvl w:val="0"/>
                <w:numId w:val="0"/>
              </w:numPr>
              <w:jc w:val="center"/>
              <w:rPr>
                <w:sz w:val="26"/>
                <w:szCs w:val="26"/>
              </w:rPr>
            </w:pPr>
            <w:r w:rsidRPr="002C2214">
              <w:rPr>
                <w:rFonts w:hint="eastAsia"/>
                <w:sz w:val="26"/>
                <w:szCs w:val="26"/>
              </w:rPr>
              <w:t>2</w:t>
            </w:r>
          </w:p>
        </w:tc>
        <w:tc>
          <w:tcPr>
            <w:tcW w:w="1465" w:type="dxa"/>
            <w:vAlign w:val="center"/>
          </w:tcPr>
          <w:p w14:paraId="01D04BFF" w14:textId="77777777" w:rsidR="00CA1BA9" w:rsidRPr="002C2214" w:rsidRDefault="00CA1BA9" w:rsidP="00D144FC">
            <w:pPr>
              <w:pStyle w:val="3"/>
              <w:numPr>
                <w:ilvl w:val="0"/>
                <w:numId w:val="0"/>
              </w:numPr>
              <w:jc w:val="center"/>
              <w:rPr>
                <w:sz w:val="26"/>
                <w:szCs w:val="26"/>
              </w:rPr>
            </w:pPr>
            <w:r w:rsidRPr="002C2214">
              <w:rPr>
                <w:rFonts w:hint="eastAsia"/>
                <w:sz w:val="26"/>
                <w:szCs w:val="26"/>
              </w:rPr>
              <w:t>2</w:t>
            </w:r>
          </w:p>
        </w:tc>
        <w:tc>
          <w:tcPr>
            <w:tcW w:w="1465" w:type="dxa"/>
            <w:vAlign w:val="center"/>
          </w:tcPr>
          <w:p w14:paraId="2F0033C1" w14:textId="77777777" w:rsidR="00CA1BA9" w:rsidRPr="002C2214" w:rsidRDefault="00CA1BA9" w:rsidP="00D144FC">
            <w:pPr>
              <w:pStyle w:val="3"/>
              <w:numPr>
                <w:ilvl w:val="0"/>
                <w:numId w:val="0"/>
              </w:numPr>
              <w:jc w:val="center"/>
              <w:rPr>
                <w:sz w:val="26"/>
                <w:szCs w:val="26"/>
              </w:rPr>
            </w:pPr>
            <w:r w:rsidRPr="002C2214">
              <w:rPr>
                <w:rFonts w:hint="eastAsia"/>
                <w:sz w:val="26"/>
                <w:szCs w:val="26"/>
              </w:rPr>
              <w:t>1</w:t>
            </w:r>
          </w:p>
        </w:tc>
        <w:tc>
          <w:tcPr>
            <w:tcW w:w="1465" w:type="dxa"/>
            <w:vAlign w:val="center"/>
          </w:tcPr>
          <w:p w14:paraId="35CE3CD9" w14:textId="77777777" w:rsidR="00CA1BA9" w:rsidRPr="002C2214" w:rsidRDefault="00CA1BA9" w:rsidP="00C33AFD">
            <w:pPr>
              <w:pStyle w:val="3"/>
              <w:numPr>
                <w:ilvl w:val="0"/>
                <w:numId w:val="0"/>
              </w:numPr>
              <w:jc w:val="center"/>
              <w:rPr>
                <w:sz w:val="26"/>
                <w:szCs w:val="26"/>
              </w:rPr>
            </w:pPr>
            <w:r w:rsidRPr="002C2214">
              <w:rPr>
                <w:rFonts w:hint="eastAsia"/>
                <w:sz w:val="26"/>
                <w:szCs w:val="26"/>
              </w:rPr>
              <w:t>3,390</w:t>
            </w:r>
          </w:p>
        </w:tc>
      </w:tr>
      <w:tr w:rsidR="002C2214" w:rsidRPr="002C2214" w14:paraId="30526ABD" w14:textId="77777777" w:rsidTr="002078A2">
        <w:trPr>
          <w:trHeight w:val="364"/>
        </w:trPr>
        <w:tc>
          <w:tcPr>
            <w:tcW w:w="1464" w:type="dxa"/>
            <w:vAlign w:val="center"/>
          </w:tcPr>
          <w:p w14:paraId="77FAA641" w14:textId="77777777" w:rsidR="00CA1BA9" w:rsidRPr="002C2214" w:rsidRDefault="00CA1BA9" w:rsidP="00D144FC">
            <w:pPr>
              <w:pStyle w:val="3"/>
              <w:numPr>
                <w:ilvl w:val="0"/>
                <w:numId w:val="0"/>
              </w:numPr>
              <w:jc w:val="center"/>
              <w:rPr>
                <w:sz w:val="28"/>
                <w:szCs w:val="28"/>
              </w:rPr>
            </w:pPr>
            <w:r w:rsidRPr="002C2214">
              <w:rPr>
                <w:rFonts w:hint="eastAsia"/>
                <w:sz w:val="28"/>
                <w:szCs w:val="28"/>
              </w:rPr>
              <w:t>1</w:t>
            </w:r>
            <w:r w:rsidRPr="002C2214">
              <w:rPr>
                <w:sz w:val="28"/>
                <w:szCs w:val="28"/>
              </w:rPr>
              <w:t>09</w:t>
            </w:r>
            <w:r w:rsidRPr="002C2214">
              <w:rPr>
                <w:rFonts w:hint="eastAsia"/>
                <w:sz w:val="28"/>
                <w:szCs w:val="28"/>
              </w:rPr>
              <w:t>年</w:t>
            </w:r>
          </w:p>
        </w:tc>
        <w:tc>
          <w:tcPr>
            <w:tcW w:w="1465" w:type="dxa"/>
            <w:vAlign w:val="center"/>
          </w:tcPr>
          <w:p w14:paraId="65C8FD34" w14:textId="77777777" w:rsidR="00CA1BA9" w:rsidRPr="002C2214" w:rsidRDefault="00CA1BA9" w:rsidP="00D144FC">
            <w:pPr>
              <w:pStyle w:val="3"/>
              <w:numPr>
                <w:ilvl w:val="0"/>
                <w:numId w:val="0"/>
              </w:numPr>
              <w:jc w:val="center"/>
              <w:rPr>
                <w:sz w:val="26"/>
                <w:szCs w:val="26"/>
              </w:rPr>
            </w:pPr>
            <w:r w:rsidRPr="002C2214">
              <w:rPr>
                <w:rFonts w:hint="eastAsia"/>
                <w:sz w:val="26"/>
                <w:szCs w:val="26"/>
              </w:rPr>
              <w:t>2</w:t>
            </w:r>
          </w:p>
        </w:tc>
        <w:tc>
          <w:tcPr>
            <w:tcW w:w="1465" w:type="dxa"/>
            <w:vAlign w:val="center"/>
          </w:tcPr>
          <w:p w14:paraId="6AA69BD0" w14:textId="77777777" w:rsidR="00CA1BA9" w:rsidRPr="002C2214" w:rsidRDefault="00CA1BA9" w:rsidP="00D144FC">
            <w:pPr>
              <w:pStyle w:val="3"/>
              <w:numPr>
                <w:ilvl w:val="0"/>
                <w:numId w:val="0"/>
              </w:numPr>
              <w:jc w:val="center"/>
              <w:rPr>
                <w:sz w:val="26"/>
                <w:szCs w:val="26"/>
              </w:rPr>
            </w:pPr>
            <w:r w:rsidRPr="002C2214">
              <w:rPr>
                <w:rFonts w:hint="eastAsia"/>
                <w:sz w:val="26"/>
                <w:szCs w:val="26"/>
              </w:rPr>
              <w:t>2</w:t>
            </w:r>
          </w:p>
        </w:tc>
        <w:tc>
          <w:tcPr>
            <w:tcW w:w="1465" w:type="dxa"/>
            <w:vAlign w:val="center"/>
          </w:tcPr>
          <w:p w14:paraId="14B4784C" w14:textId="77777777" w:rsidR="00CA1BA9" w:rsidRPr="002C2214" w:rsidRDefault="00CA1BA9" w:rsidP="00D144FC">
            <w:pPr>
              <w:pStyle w:val="3"/>
              <w:numPr>
                <w:ilvl w:val="0"/>
                <w:numId w:val="0"/>
              </w:numPr>
              <w:jc w:val="center"/>
              <w:rPr>
                <w:sz w:val="26"/>
                <w:szCs w:val="26"/>
              </w:rPr>
            </w:pPr>
            <w:r w:rsidRPr="002C2214">
              <w:rPr>
                <w:rFonts w:hint="eastAsia"/>
                <w:sz w:val="26"/>
                <w:szCs w:val="26"/>
              </w:rPr>
              <w:t>2</w:t>
            </w:r>
          </w:p>
        </w:tc>
        <w:tc>
          <w:tcPr>
            <w:tcW w:w="1465" w:type="dxa"/>
            <w:vAlign w:val="center"/>
          </w:tcPr>
          <w:p w14:paraId="6A77A724" w14:textId="77777777" w:rsidR="00CA1BA9" w:rsidRPr="002C2214" w:rsidRDefault="00CA1BA9" w:rsidP="00D144FC">
            <w:pPr>
              <w:pStyle w:val="3"/>
              <w:numPr>
                <w:ilvl w:val="0"/>
                <w:numId w:val="0"/>
              </w:numPr>
              <w:jc w:val="center"/>
              <w:rPr>
                <w:sz w:val="26"/>
                <w:szCs w:val="26"/>
              </w:rPr>
            </w:pPr>
            <w:r w:rsidRPr="002C2214">
              <w:rPr>
                <w:rFonts w:hint="eastAsia"/>
                <w:sz w:val="26"/>
                <w:szCs w:val="26"/>
              </w:rPr>
              <w:t>1</w:t>
            </w:r>
          </w:p>
        </w:tc>
        <w:tc>
          <w:tcPr>
            <w:tcW w:w="1465" w:type="dxa"/>
            <w:vAlign w:val="center"/>
          </w:tcPr>
          <w:p w14:paraId="0B53FE60" w14:textId="77777777" w:rsidR="00CA1BA9" w:rsidRPr="002C2214" w:rsidRDefault="00CA1BA9" w:rsidP="00C33AFD">
            <w:pPr>
              <w:pStyle w:val="3"/>
              <w:numPr>
                <w:ilvl w:val="0"/>
                <w:numId w:val="0"/>
              </w:numPr>
              <w:jc w:val="center"/>
              <w:rPr>
                <w:sz w:val="26"/>
                <w:szCs w:val="26"/>
              </w:rPr>
            </w:pPr>
            <w:r w:rsidRPr="002C2214">
              <w:rPr>
                <w:rFonts w:hint="eastAsia"/>
                <w:sz w:val="26"/>
                <w:szCs w:val="26"/>
              </w:rPr>
              <w:t>4,110</w:t>
            </w:r>
          </w:p>
        </w:tc>
      </w:tr>
      <w:tr w:rsidR="002C2214" w:rsidRPr="002C2214" w14:paraId="0C39A1EB" w14:textId="77777777" w:rsidTr="002078A2">
        <w:trPr>
          <w:trHeight w:val="374"/>
        </w:trPr>
        <w:tc>
          <w:tcPr>
            <w:tcW w:w="1464" w:type="dxa"/>
            <w:vAlign w:val="center"/>
          </w:tcPr>
          <w:p w14:paraId="64D5A189" w14:textId="77777777" w:rsidR="00CA1BA9" w:rsidRPr="002C2214" w:rsidRDefault="00CA1BA9" w:rsidP="00D144FC">
            <w:pPr>
              <w:pStyle w:val="3"/>
              <w:numPr>
                <w:ilvl w:val="0"/>
                <w:numId w:val="0"/>
              </w:numPr>
              <w:jc w:val="center"/>
              <w:rPr>
                <w:sz w:val="28"/>
                <w:szCs w:val="28"/>
              </w:rPr>
            </w:pPr>
            <w:r w:rsidRPr="002C2214">
              <w:rPr>
                <w:rFonts w:hint="eastAsia"/>
                <w:sz w:val="28"/>
                <w:szCs w:val="28"/>
              </w:rPr>
              <w:t>1</w:t>
            </w:r>
            <w:r w:rsidRPr="002C2214">
              <w:rPr>
                <w:sz w:val="28"/>
                <w:szCs w:val="28"/>
              </w:rPr>
              <w:t>10</w:t>
            </w:r>
            <w:r w:rsidRPr="002C2214">
              <w:rPr>
                <w:rFonts w:hint="eastAsia"/>
                <w:sz w:val="28"/>
                <w:szCs w:val="28"/>
              </w:rPr>
              <w:t>年</w:t>
            </w:r>
          </w:p>
        </w:tc>
        <w:tc>
          <w:tcPr>
            <w:tcW w:w="1465" w:type="dxa"/>
            <w:vAlign w:val="center"/>
          </w:tcPr>
          <w:p w14:paraId="72A2EC8B" w14:textId="77777777" w:rsidR="00CA1BA9" w:rsidRPr="002C2214" w:rsidRDefault="00CA1BA9" w:rsidP="00D144FC">
            <w:pPr>
              <w:pStyle w:val="3"/>
              <w:numPr>
                <w:ilvl w:val="0"/>
                <w:numId w:val="0"/>
              </w:numPr>
              <w:jc w:val="center"/>
              <w:rPr>
                <w:sz w:val="26"/>
                <w:szCs w:val="26"/>
              </w:rPr>
            </w:pPr>
            <w:r w:rsidRPr="002C2214">
              <w:rPr>
                <w:rFonts w:hint="eastAsia"/>
                <w:sz w:val="26"/>
                <w:szCs w:val="26"/>
              </w:rPr>
              <w:t>6</w:t>
            </w:r>
          </w:p>
        </w:tc>
        <w:tc>
          <w:tcPr>
            <w:tcW w:w="1465" w:type="dxa"/>
            <w:vAlign w:val="center"/>
          </w:tcPr>
          <w:p w14:paraId="6F598049" w14:textId="77777777" w:rsidR="00CA1BA9" w:rsidRPr="002C2214" w:rsidRDefault="00CA1BA9" w:rsidP="00D144FC">
            <w:pPr>
              <w:pStyle w:val="3"/>
              <w:numPr>
                <w:ilvl w:val="0"/>
                <w:numId w:val="0"/>
              </w:numPr>
              <w:jc w:val="center"/>
              <w:rPr>
                <w:sz w:val="26"/>
                <w:szCs w:val="26"/>
              </w:rPr>
            </w:pPr>
            <w:r w:rsidRPr="002C2214">
              <w:rPr>
                <w:rFonts w:hint="eastAsia"/>
                <w:sz w:val="26"/>
                <w:szCs w:val="26"/>
              </w:rPr>
              <w:t>6</w:t>
            </w:r>
          </w:p>
        </w:tc>
        <w:tc>
          <w:tcPr>
            <w:tcW w:w="1465" w:type="dxa"/>
            <w:vAlign w:val="center"/>
          </w:tcPr>
          <w:p w14:paraId="579B7105" w14:textId="77777777" w:rsidR="00CA1BA9" w:rsidRPr="002C2214" w:rsidRDefault="00CA1BA9" w:rsidP="00D144FC">
            <w:pPr>
              <w:pStyle w:val="3"/>
              <w:numPr>
                <w:ilvl w:val="0"/>
                <w:numId w:val="0"/>
              </w:numPr>
              <w:jc w:val="center"/>
              <w:rPr>
                <w:sz w:val="26"/>
                <w:szCs w:val="26"/>
              </w:rPr>
            </w:pPr>
            <w:r w:rsidRPr="002C2214">
              <w:rPr>
                <w:rFonts w:hint="eastAsia"/>
                <w:sz w:val="26"/>
                <w:szCs w:val="26"/>
              </w:rPr>
              <w:t>1</w:t>
            </w:r>
          </w:p>
        </w:tc>
        <w:tc>
          <w:tcPr>
            <w:tcW w:w="1465" w:type="dxa"/>
            <w:vAlign w:val="center"/>
          </w:tcPr>
          <w:p w14:paraId="014BBA71" w14:textId="77777777" w:rsidR="00CA1BA9" w:rsidRPr="002C2214" w:rsidRDefault="00CA1BA9" w:rsidP="00D144FC">
            <w:pPr>
              <w:pStyle w:val="3"/>
              <w:numPr>
                <w:ilvl w:val="0"/>
                <w:numId w:val="0"/>
              </w:numPr>
              <w:jc w:val="center"/>
              <w:rPr>
                <w:sz w:val="26"/>
                <w:szCs w:val="26"/>
              </w:rPr>
            </w:pPr>
            <w:r w:rsidRPr="002C2214">
              <w:rPr>
                <w:rFonts w:hint="eastAsia"/>
                <w:sz w:val="26"/>
                <w:szCs w:val="26"/>
              </w:rPr>
              <w:t>1</w:t>
            </w:r>
          </w:p>
        </w:tc>
        <w:tc>
          <w:tcPr>
            <w:tcW w:w="1465" w:type="dxa"/>
            <w:vAlign w:val="center"/>
          </w:tcPr>
          <w:p w14:paraId="513C2A8F" w14:textId="77777777" w:rsidR="00CA1BA9" w:rsidRPr="002C2214" w:rsidRDefault="00CA1BA9" w:rsidP="00C33AFD">
            <w:pPr>
              <w:pStyle w:val="3"/>
              <w:numPr>
                <w:ilvl w:val="0"/>
                <w:numId w:val="0"/>
              </w:numPr>
              <w:jc w:val="center"/>
              <w:rPr>
                <w:sz w:val="26"/>
                <w:szCs w:val="26"/>
              </w:rPr>
            </w:pPr>
            <w:r w:rsidRPr="002C2214">
              <w:rPr>
                <w:rFonts w:hint="eastAsia"/>
                <w:sz w:val="26"/>
                <w:szCs w:val="26"/>
              </w:rPr>
              <w:t>4,372</w:t>
            </w:r>
          </w:p>
        </w:tc>
      </w:tr>
      <w:tr w:rsidR="002C2214" w:rsidRPr="002C2214" w14:paraId="544C29D9" w14:textId="77777777" w:rsidTr="002078A2">
        <w:trPr>
          <w:trHeight w:val="364"/>
        </w:trPr>
        <w:tc>
          <w:tcPr>
            <w:tcW w:w="1464" w:type="dxa"/>
            <w:vAlign w:val="center"/>
          </w:tcPr>
          <w:p w14:paraId="1A057DE1" w14:textId="77777777" w:rsidR="00CA1BA9" w:rsidRPr="002C2214" w:rsidRDefault="00CA1BA9" w:rsidP="00D144FC">
            <w:pPr>
              <w:pStyle w:val="3"/>
              <w:numPr>
                <w:ilvl w:val="0"/>
                <w:numId w:val="0"/>
              </w:numPr>
              <w:jc w:val="center"/>
              <w:rPr>
                <w:sz w:val="28"/>
                <w:szCs w:val="28"/>
              </w:rPr>
            </w:pPr>
            <w:r w:rsidRPr="002C2214">
              <w:rPr>
                <w:rFonts w:hint="eastAsia"/>
                <w:sz w:val="28"/>
                <w:szCs w:val="28"/>
              </w:rPr>
              <w:t>1</w:t>
            </w:r>
            <w:r w:rsidRPr="002C2214">
              <w:rPr>
                <w:sz w:val="28"/>
                <w:szCs w:val="28"/>
              </w:rPr>
              <w:t>11</w:t>
            </w:r>
            <w:r w:rsidRPr="002C2214">
              <w:rPr>
                <w:rFonts w:hint="eastAsia"/>
                <w:sz w:val="28"/>
                <w:szCs w:val="28"/>
              </w:rPr>
              <w:t>年</w:t>
            </w:r>
          </w:p>
        </w:tc>
        <w:tc>
          <w:tcPr>
            <w:tcW w:w="1465" w:type="dxa"/>
            <w:vAlign w:val="center"/>
          </w:tcPr>
          <w:p w14:paraId="5FBADB7B" w14:textId="77777777" w:rsidR="00CA1BA9" w:rsidRPr="002C2214" w:rsidRDefault="00CA1BA9" w:rsidP="00D144FC">
            <w:pPr>
              <w:pStyle w:val="3"/>
              <w:numPr>
                <w:ilvl w:val="0"/>
                <w:numId w:val="0"/>
              </w:numPr>
              <w:jc w:val="center"/>
              <w:rPr>
                <w:sz w:val="26"/>
                <w:szCs w:val="26"/>
              </w:rPr>
            </w:pPr>
            <w:r w:rsidRPr="002C2214">
              <w:rPr>
                <w:sz w:val="26"/>
                <w:szCs w:val="26"/>
              </w:rPr>
              <w:t>5</w:t>
            </w:r>
          </w:p>
        </w:tc>
        <w:tc>
          <w:tcPr>
            <w:tcW w:w="1465" w:type="dxa"/>
            <w:vAlign w:val="center"/>
          </w:tcPr>
          <w:p w14:paraId="1E82E71C" w14:textId="77777777" w:rsidR="00CA1BA9" w:rsidRPr="002C2214" w:rsidRDefault="00CA1BA9" w:rsidP="00D144FC">
            <w:pPr>
              <w:pStyle w:val="3"/>
              <w:numPr>
                <w:ilvl w:val="0"/>
                <w:numId w:val="0"/>
              </w:numPr>
              <w:jc w:val="center"/>
              <w:rPr>
                <w:sz w:val="26"/>
                <w:szCs w:val="26"/>
              </w:rPr>
            </w:pPr>
            <w:r w:rsidRPr="002C2214">
              <w:rPr>
                <w:sz w:val="26"/>
                <w:szCs w:val="26"/>
              </w:rPr>
              <w:t>5</w:t>
            </w:r>
          </w:p>
        </w:tc>
        <w:tc>
          <w:tcPr>
            <w:tcW w:w="1465" w:type="dxa"/>
            <w:vAlign w:val="center"/>
          </w:tcPr>
          <w:p w14:paraId="1EE8E674" w14:textId="77777777" w:rsidR="00CA1BA9" w:rsidRPr="002C2214" w:rsidRDefault="00CA1BA9" w:rsidP="00D144FC">
            <w:pPr>
              <w:pStyle w:val="3"/>
              <w:numPr>
                <w:ilvl w:val="0"/>
                <w:numId w:val="0"/>
              </w:numPr>
              <w:jc w:val="center"/>
              <w:rPr>
                <w:sz w:val="26"/>
                <w:szCs w:val="26"/>
              </w:rPr>
            </w:pPr>
            <w:r w:rsidRPr="002C2214">
              <w:rPr>
                <w:rFonts w:hint="eastAsia"/>
                <w:sz w:val="26"/>
                <w:szCs w:val="26"/>
              </w:rPr>
              <w:t>0</w:t>
            </w:r>
          </w:p>
        </w:tc>
        <w:tc>
          <w:tcPr>
            <w:tcW w:w="1465" w:type="dxa"/>
            <w:vAlign w:val="center"/>
          </w:tcPr>
          <w:p w14:paraId="67DDBC57" w14:textId="77777777" w:rsidR="00CA1BA9" w:rsidRPr="002C2214" w:rsidRDefault="00CA1BA9" w:rsidP="00D144FC">
            <w:pPr>
              <w:pStyle w:val="3"/>
              <w:numPr>
                <w:ilvl w:val="0"/>
                <w:numId w:val="0"/>
              </w:numPr>
              <w:jc w:val="center"/>
              <w:rPr>
                <w:sz w:val="26"/>
                <w:szCs w:val="26"/>
              </w:rPr>
            </w:pPr>
            <w:r w:rsidRPr="002C2214">
              <w:rPr>
                <w:rFonts w:hint="eastAsia"/>
                <w:sz w:val="26"/>
                <w:szCs w:val="26"/>
              </w:rPr>
              <w:t>0</w:t>
            </w:r>
          </w:p>
        </w:tc>
        <w:tc>
          <w:tcPr>
            <w:tcW w:w="1465" w:type="dxa"/>
            <w:vAlign w:val="center"/>
          </w:tcPr>
          <w:p w14:paraId="408F4B65" w14:textId="77777777" w:rsidR="00CA1BA9" w:rsidRPr="002C2214" w:rsidRDefault="00CA1BA9" w:rsidP="00C33AFD">
            <w:pPr>
              <w:pStyle w:val="3"/>
              <w:numPr>
                <w:ilvl w:val="0"/>
                <w:numId w:val="0"/>
              </w:numPr>
              <w:jc w:val="center"/>
              <w:rPr>
                <w:sz w:val="26"/>
                <w:szCs w:val="26"/>
              </w:rPr>
            </w:pPr>
            <w:r w:rsidRPr="002C2214">
              <w:rPr>
                <w:rFonts w:hint="eastAsia"/>
                <w:sz w:val="26"/>
                <w:szCs w:val="26"/>
              </w:rPr>
              <w:t>5,262</w:t>
            </w:r>
          </w:p>
        </w:tc>
      </w:tr>
      <w:tr w:rsidR="002C2214" w:rsidRPr="002C2214" w14:paraId="37311476" w14:textId="77777777" w:rsidTr="00CA1BA9">
        <w:trPr>
          <w:trHeight w:val="594"/>
        </w:trPr>
        <w:tc>
          <w:tcPr>
            <w:tcW w:w="8789" w:type="dxa"/>
            <w:gridSpan w:val="6"/>
            <w:vAlign w:val="center"/>
          </w:tcPr>
          <w:p w14:paraId="08EE409A" w14:textId="77777777" w:rsidR="00CA1BA9" w:rsidRPr="002C2214" w:rsidRDefault="00CA1BA9" w:rsidP="00D144FC">
            <w:pPr>
              <w:ind w:left="1241" w:hanging="561"/>
              <w:jc w:val="center"/>
              <w:rPr>
                <w:rFonts w:hAnsi="標楷體"/>
                <w:b/>
                <w:sz w:val="26"/>
                <w:szCs w:val="26"/>
              </w:rPr>
            </w:pPr>
            <w:r w:rsidRPr="002C2214">
              <w:rPr>
                <w:rFonts w:hAnsi="標楷體" w:hint="eastAsia"/>
                <w:b/>
                <w:sz w:val="26"/>
                <w:szCs w:val="26"/>
              </w:rPr>
              <w:t>士林地檢署</w:t>
            </w:r>
          </w:p>
        </w:tc>
      </w:tr>
      <w:tr w:rsidR="002C2214" w:rsidRPr="002C2214" w14:paraId="12D4CD76" w14:textId="77777777" w:rsidTr="002078A2">
        <w:trPr>
          <w:trHeight w:val="364"/>
        </w:trPr>
        <w:tc>
          <w:tcPr>
            <w:tcW w:w="1464" w:type="dxa"/>
            <w:vAlign w:val="center"/>
          </w:tcPr>
          <w:p w14:paraId="70EAB567" w14:textId="77777777" w:rsidR="00CA1BA9" w:rsidRPr="002C2214" w:rsidRDefault="00CA1BA9" w:rsidP="00D144FC">
            <w:pPr>
              <w:pStyle w:val="3"/>
              <w:numPr>
                <w:ilvl w:val="0"/>
                <w:numId w:val="0"/>
              </w:numPr>
              <w:jc w:val="center"/>
              <w:rPr>
                <w:b/>
                <w:sz w:val="28"/>
                <w:szCs w:val="28"/>
              </w:rPr>
            </w:pPr>
          </w:p>
        </w:tc>
        <w:tc>
          <w:tcPr>
            <w:tcW w:w="1465" w:type="dxa"/>
            <w:vAlign w:val="center"/>
          </w:tcPr>
          <w:p w14:paraId="773E15A5" w14:textId="77777777" w:rsidR="00CA1BA9" w:rsidRPr="002C2214" w:rsidRDefault="00CA1BA9" w:rsidP="00D144FC">
            <w:pPr>
              <w:pStyle w:val="3"/>
              <w:numPr>
                <w:ilvl w:val="0"/>
                <w:numId w:val="0"/>
              </w:numPr>
              <w:jc w:val="center"/>
              <w:rPr>
                <w:b/>
                <w:sz w:val="24"/>
                <w:szCs w:val="24"/>
              </w:rPr>
            </w:pPr>
            <w:r w:rsidRPr="002C2214">
              <w:rPr>
                <w:rFonts w:hint="eastAsia"/>
                <w:b/>
                <w:sz w:val="24"/>
                <w:szCs w:val="24"/>
              </w:rPr>
              <w:t>聲請件數</w:t>
            </w:r>
          </w:p>
        </w:tc>
        <w:tc>
          <w:tcPr>
            <w:tcW w:w="1465" w:type="dxa"/>
            <w:vAlign w:val="center"/>
          </w:tcPr>
          <w:p w14:paraId="23D14411" w14:textId="77777777" w:rsidR="00CA1BA9" w:rsidRPr="002C2214" w:rsidRDefault="00CA1BA9" w:rsidP="00D144FC">
            <w:pPr>
              <w:pStyle w:val="3"/>
              <w:numPr>
                <w:ilvl w:val="0"/>
                <w:numId w:val="0"/>
              </w:numPr>
              <w:jc w:val="center"/>
              <w:rPr>
                <w:b/>
                <w:sz w:val="24"/>
                <w:szCs w:val="24"/>
              </w:rPr>
            </w:pPr>
            <w:r w:rsidRPr="002C2214">
              <w:rPr>
                <w:rFonts w:hint="eastAsia"/>
                <w:b/>
                <w:sz w:val="24"/>
                <w:szCs w:val="24"/>
              </w:rPr>
              <w:t>評估開案</w:t>
            </w:r>
          </w:p>
        </w:tc>
        <w:tc>
          <w:tcPr>
            <w:tcW w:w="1465" w:type="dxa"/>
            <w:vAlign w:val="center"/>
          </w:tcPr>
          <w:p w14:paraId="2E2D1406" w14:textId="77777777" w:rsidR="00CA1BA9" w:rsidRPr="002C2214" w:rsidRDefault="00CA1BA9" w:rsidP="00D144FC">
            <w:pPr>
              <w:pStyle w:val="3"/>
              <w:numPr>
                <w:ilvl w:val="0"/>
                <w:numId w:val="0"/>
              </w:numPr>
              <w:jc w:val="center"/>
              <w:rPr>
                <w:b/>
                <w:sz w:val="24"/>
                <w:szCs w:val="24"/>
              </w:rPr>
            </w:pPr>
            <w:r w:rsidRPr="002C2214">
              <w:rPr>
                <w:rFonts w:hint="eastAsia"/>
                <w:b/>
                <w:sz w:val="24"/>
                <w:szCs w:val="24"/>
              </w:rPr>
              <w:t>進入對話</w:t>
            </w:r>
          </w:p>
        </w:tc>
        <w:tc>
          <w:tcPr>
            <w:tcW w:w="1465" w:type="dxa"/>
            <w:vAlign w:val="center"/>
          </w:tcPr>
          <w:p w14:paraId="1265E779" w14:textId="77777777" w:rsidR="00CA1BA9" w:rsidRPr="002C2214" w:rsidRDefault="00CA1BA9" w:rsidP="00D144FC">
            <w:pPr>
              <w:pStyle w:val="3"/>
              <w:numPr>
                <w:ilvl w:val="0"/>
                <w:numId w:val="0"/>
              </w:numPr>
              <w:jc w:val="center"/>
              <w:rPr>
                <w:b/>
                <w:sz w:val="24"/>
                <w:szCs w:val="24"/>
              </w:rPr>
            </w:pPr>
            <w:r w:rsidRPr="002C2214">
              <w:rPr>
                <w:rFonts w:hint="eastAsia"/>
                <w:b/>
                <w:sz w:val="24"/>
                <w:szCs w:val="24"/>
              </w:rPr>
              <w:t>達成協議</w:t>
            </w:r>
          </w:p>
        </w:tc>
        <w:tc>
          <w:tcPr>
            <w:tcW w:w="1465" w:type="dxa"/>
            <w:vAlign w:val="center"/>
          </w:tcPr>
          <w:p w14:paraId="6A6DD6C2" w14:textId="4F718A5A" w:rsidR="00CA1BA9" w:rsidRPr="002C2214" w:rsidRDefault="00E272AC" w:rsidP="00D144FC">
            <w:pPr>
              <w:pStyle w:val="3"/>
              <w:numPr>
                <w:ilvl w:val="0"/>
                <w:numId w:val="0"/>
              </w:numPr>
              <w:jc w:val="center"/>
              <w:rPr>
                <w:b/>
                <w:sz w:val="24"/>
                <w:szCs w:val="24"/>
              </w:rPr>
            </w:pPr>
            <w:r w:rsidRPr="002C2214">
              <w:rPr>
                <w:rFonts w:hint="eastAsia"/>
                <w:b/>
                <w:sz w:val="24"/>
                <w:szCs w:val="24"/>
              </w:rPr>
              <w:t>移付調解</w:t>
            </w:r>
          </w:p>
        </w:tc>
      </w:tr>
      <w:tr w:rsidR="002C2214" w:rsidRPr="002C2214" w14:paraId="2B28F223" w14:textId="77777777" w:rsidTr="002078A2">
        <w:trPr>
          <w:trHeight w:val="374"/>
        </w:trPr>
        <w:tc>
          <w:tcPr>
            <w:tcW w:w="1464" w:type="dxa"/>
            <w:vAlign w:val="center"/>
          </w:tcPr>
          <w:p w14:paraId="08DADA73" w14:textId="77777777" w:rsidR="00CA1BA9" w:rsidRPr="002C2214" w:rsidRDefault="00CA1BA9" w:rsidP="00D144FC">
            <w:pPr>
              <w:pStyle w:val="3"/>
              <w:numPr>
                <w:ilvl w:val="0"/>
                <w:numId w:val="0"/>
              </w:numPr>
              <w:jc w:val="center"/>
              <w:rPr>
                <w:sz w:val="28"/>
                <w:szCs w:val="28"/>
              </w:rPr>
            </w:pPr>
            <w:r w:rsidRPr="002C2214">
              <w:rPr>
                <w:rFonts w:hint="eastAsia"/>
                <w:sz w:val="28"/>
                <w:szCs w:val="28"/>
              </w:rPr>
              <w:t>1</w:t>
            </w:r>
            <w:r w:rsidRPr="002C2214">
              <w:rPr>
                <w:sz w:val="28"/>
                <w:szCs w:val="28"/>
              </w:rPr>
              <w:t>06</w:t>
            </w:r>
            <w:r w:rsidRPr="002C2214">
              <w:rPr>
                <w:rFonts w:hint="eastAsia"/>
                <w:sz w:val="28"/>
                <w:szCs w:val="28"/>
              </w:rPr>
              <w:t>年</w:t>
            </w:r>
          </w:p>
        </w:tc>
        <w:tc>
          <w:tcPr>
            <w:tcW w:w="1465" w:type="dxa"/>
            <w:vAlign w:val="center"/>
          </w:tcPr>
          <w:p w14:paraId="4EFB1231" w14:textId="77777777" w:rsidR="00CA1BA9" w:rsidRPr="002C2214" w:rsidRDefault="00CA1BA9" w:rsidP="00D144FC">
            <w:pPr>
              <w:pStyle w:val="3"/>
              <w:numPr>
                <w:ilvl w:val="0"/>
                <w:numId w:val="0"/>
              </w:numPr>
              <w:jc w:val="center"/>
              <w:rPr>
                <w:sz w:val="26"/>
                <w:szCs w:val="26"/>
              </w:rPr>
            </w:pPr>
            <w:r w:rsidRPr="002C2214">
              <w:rPr>
                <w:rFonts w:hint="eastAsia"/>
                <w:sz w:val="26"/>
                <w:szCs w:val="26"/>
              </w:rPr>
              <w:t>9</w:t>
            </w:r>
          </w:p>
        </w:tc>
        <w:tc>
          <w:tcPr>
            <w:tcW w:w="1465" w:type="dxa"/>
            <w:vAlign w:val="center"/>
          </w:tcPr>
          <w:p w14:paraId="10F5C648" w14:textId="77777777" w:rsidR="00CA1BA9" w:rsidRPr="002C2214" w:rsidRDefault="00CA1BA9" w:rsidP="00D144FC">
            <w:pPr>
              <w:pStyle w:val="3"/>
              <w:numPr>
                <w:ilvl w:val="0"/>
                <w:numId w:val="0"/>
              </w:numPr>
              <w:jc w:val="center"/>
              <w:rPr>
                <w:sz w:val="26"/>
                <w:szCs w:val="26"/>
              </w:rPr>
            </w:pPr>
            <w:r w:rsidRPr="002C2214">
              <w:rPr>
                <w:rFonts w:hint="eastAsia"/>
                <w:sz w:val="26"/>
                <w:szCs w:val="26"/>
              </w:rPr>
              <w:t>1</w:t>
            </w:r>
          </w:p>
        </w:tc>
        <w:tc>
          <w:tcPr>
            <w:tcW w:w="1465" w:type="dxa"/>
            <w:vAlign w:val="center"/>
          </w:tcPr>
          <w:p w14:paraId="3FC481E3" w14:textId="77777777" w:rsidR="00CA1BA9" w:rsidRPr="002C2214" w:rsidRDefault="00CA1BA9" w:rsidP="00D144FC">
            <w:pPr>
              <w:pStyle w:val="3"/>
              <w:numPr>
                <w:ilvl w:val="0"/>
                <w:numId w:val="0"/>
              </w:numPr>
              <w:jc w:val="center"/>
              <w:rPr>
                <w:sz w:val="26"/>
                <w:szCs w:val="26"/>
              </w:rPr>
            </w:pPr>
            <w:r w:rsidRPr="002C2214">
              <w:rPr>
                <w:rFonts w:hint="eastAsia"/>
                <w:sz w:val="26"/>
                <w:szCs w:val="26"/>
              </w:rPr>
              <w:t>1</w:t>
            </w:r>
          </w:p>
        </w:tc>
        <w:tc>
          <w:tcPr>
            <w:tcW w:w="1465" w:type="dxa"/>
            <w:vAlign w:val="center"/>
          </w:tcPr>
          <w:p w14:paraId="70B7B11C" w14:textId="77777777" w:rsidR="00CA1BA9" w:rsidRPr="002C2214" w:rsidRDefault="00CA1BA9" w:rsidP="00D144FC">
            <w:pPr>
              <w:pStyle w:val="3"/>
              <w:numPr>
                <w:ilvl w:val="0"/>
                <w:numId w:val="0"/>
              </w:numPr>
              <w:jc w:val="center"/>
              <w:rPr>
                <w:sz w:val="26"/>
                <w:szCs w:val="26"/>
              </w:rPr>
            </w:pPr>
            <w:r w:rsidRPr="002C2214">
              <w:rPr>
                <w:rFonts w:hint="eastAsia"/>
                <w:sz w:val="26"/>
                <w:szCs w:val="26"/>
              </w:rPr>
              <w:t>1</w:t>
            </w:r>
          </w:p>
        </w:tc>
        <w:tc>
          <w:tcPr>
            <w:tcW w:w="1465" w:type="dxa"/>
            <w:vAlign w:val="center"/>
          </w:tcPr>
          <w:p w14:paraId="52128298" w14:textId="77777777" w:rsidR="00CA1BA9" w:rsidRPr="002C2214" w:rsidRDefault="00CA1BA9" w:rsidP="00C33AFD">
            <w:pPr>
              <w:pStyle w:val="3"/>
              <w:numPr>
                <w:ilvl w:val="0"/>
                <w:numId w:val="0"/>
              </w:numPr>
              <w:jc w:val="center"/>
              <w:rPr>
                <w:sz w:val="26"/>
                <w:szCs w:val="26"/>
              </w:rPr>
            </w:pPr>
            <w:r w:rsidRPr="002C2214">
              <w:rPr>
                <w:rFonts w:hint="eastAsia"/>
                <w:sz w:val="26"/>
                <w:szCs w:val="26"/>
              </w:rPr>
              <w:t>1,430</w:t>
            </w:r>
          </w:p>
        </w:tc>
      </w:tr>
      <w:tr w:rsidR="002C2214" w:rsidRPr="002C2214" w14:paraId="3D3FD2F4" w14:textId="77777777" w:rsidTr="002078A2">
        <w:trPr>
          <w:trHeight w:val="364"/>
        </w:trPr>
        <w:tc>
          <w:tcPr>
            <w:tcW w:w="1464" w:type="dxa"/>
            <w:vAlign w:val="center"/>
          </w:tcPr>
          <w:p w14:paraId="5CDDF84A" w14:textId="77777777" w:rsidR="00CA1BA9" w:rsidRPr="002C2214" w:rsidRDefault="00CA1BA9" w:rsidP="00D144FC">
            <w:pPr>
              <w:pStyle w:val="3"/>
              <w:numPr>
                <w:ilvl w:val="0"/>
                <w:numId w:val="0"/>
              </w:numPr>
              <w:jc w:val="center"/>
              <w:rPr>
                <w:sz w:val="28"/>
                <w:szCs w:val="28"/>
              </w:rPr>
            </w:pPr>
            <w:r w:rsidRPr="002C2214">
              <w:rPr>
                <w:rFonts w:hint="eastAsia"/>
                <w:sz w:val="28"/>
                <w:szCs w:val="28"/>
              </w:rPr>
              <w:t>1</w:t>
            </w:r>
            <w:r w:rsidRPr="002C2214">
              <w:rPr>
                <w:sz w:val="28"/>
                <w:szCs w:val="28"/>
              </w:rPr>
              <w:t>07</w:t>
            </w:r>
            <w:r w:rsidRPr="002C2214">
              <w:rPr>
                <w:rFonts w:hint="eastAsia"/>
                <w:sz w:val="28"/>
                <w:szCs w:val="28"/>
              </w:rPr>
              <w:t>年</w:t>
            </w:r>
          </w:p>
        </w:tc>
        <w:tc>
          <w:tcPr>
            <w:tcW w:w="1465" w:type="dxa"/>
            <w:vAlign w:val="center"/>
          </w:tcPr>
          <w:p w14:paraId="4A8B04FA" w14:textId="77777777" w:rsidR="00CA1BA9" w:rsidRPr="002C2214" w:rsidRDefault="00CA1BA9" w:rsidP="00D144FC">
            <w:pPr>
              <w:pStyle w:val="3"/>
              <w:numPr>
                <w:ilvl w:val="0"/>
                <w:numId w:val="0"/>
              </w:numPr>
              <w:jc w:val="center"/>
              <w:rPr>
                <w:sz w:val="26"/>
                <w:szCs w:val="26"/>
              </w:rPr>
            </w:pPr>
            <w:r w:rsidRPr="002C2214">
              <w:rPr>
                <w:rFonts w:hint="eastAsia"/>
                <w:sz w:val="26"/>
                <w:szCs w:val="26"/>
              </w:rPr>
              <w:t>6</w:t>
            </w:r>
          </w:p>
        </w:tc>
        <w:tc>
          <w:tcPr>
            <w:tcW w:w="1465" w:type="dxa"/>
            <w:vAlign w:val="center"/>
          </w:tcPr>
          <w:p w14:paraId="524AB958" w14:textId="77777777" w:rsidR="00CA1BA9" w:rsidRPr="002C2214" w:rsidRDefault="00CA1BA9" w:rsidP="00D144FC">
            <w:pPr>
              <w:pStyle w:val="3"/>
              <w:numPr>
                <w:ilvl w:val="0"/>
                <w:numId w:val="0"/>
              </w:numPr>
              <w:jc w:val="center"/>
              <w:rPr>
                <w:sz w:val="26"/>
                <w:szCs w:val="26"/>
              </w:rPr>
            </w:pPr>
            <w:r w:rsidRPr="002C2214">
              <w:rPr>
                <w:rFonts w:hint="eastAsia"/>
                <w:sz w:val="26"/>
                <w:szCs w:val="26"/>
              </w:rPr>
              <w:t>6</w:t>
            </w:r>
          </w:p>
        </w:tc>
        <w:tc>
          <w:tcPr>
            <w:tcW w:w="1465" w:type="dxa"/>
            <w:vAlign w:val="center"/>
          </w:tcPr>
          <w:p w14:paraId="17B54C99" w14:textId="77777777" w:rsidR="00CA1BA9" w:rsidRPr="002C2214" w:rsidRDefault="00CA1BA9" w:rsidP="00D144FC">
            <w:pPr>
              <w:pStyle w:val="3"/>
              <w:numPr>
                <w:ilvl w:val="0"/>
                <w:numId w:val="0"/>
              </w:numPr>
              <w:jc w:val="center"/>
              <w:rPr>
                <w:sz w:val="26"/>
                <w:szCs w:val="26"/>
              </w:rPr>
            </w:pPr>
            <w:r w:rsidRPr="002C2214">
              <w:rPr>
                <w:rFonts w:hint="eastAsia"/>
                <w:sz w:val="26"/>
                <w:szCs w:val="26"/>
              </w:rPr>
              <w:t>5</w:t>
            </w:r>
          </w:p>
        </w:tc>
        <w:tc>
          <w:tcPr>
            <w:tcW w:w="1465" w:type="dxa"/>
            <w:vAlign w:val="center"/>
          </w:tcPr>
          <w:p w14:paraId="21484514" w14:textId="77777777" w:rsidR="00CA1BA9" w:rsidRPr="002C2214" w:rsidRDefault="00CA1BA9" w:rsidP="00D144FC">
            <w:pPr>
              <w:pStyle w:val="3"/>
              <w:numPr>
                <w:ilvl w:val="0"/>
                <w:numId w:val="0"/>
              </w:numPr>
              <w:jc w:val="center"/>
              <w:rPr>
                <w:sz w:val="26"/>
                <w:szCs w:val="26"/>
              </w:rPr>
            </w:pPr>
            <w:r w:rsidRPr="002C2214">
              <w:rPr>
                <w:rFonts w:hint="eastAsia"/>
                <w:sz w:val="26"/>
                <w:szCs w:val="26"/>
              </w:rPr>
              <w:t>4</w:t>
            </w:r>
          </w:p>
        </w:tc>
        <w:tc>
          <w:tcPr>
            <w:tcW w:w="1465" w:type="dxa"/>
            <w:vAlign w:val="center"/>
          </w:tcPr>
          <w:p w14:paraId="6C8ECC48" w14:textId="77777777" w:rsidR="00CA1BA9" w:rsidRPr="002C2214" w:rsidRDefault="00CA1BA9" w:rsidP="00C33AFD">
            <w:pPr>
              <w:pStyle w:val="3"/>
              <w:numPr>
                <w:ilvl w:val="0"/>
                <w:numId w:val="0"/>
              </w:numPr>
              <w:jc w:val="center"/>
              <w:rPr>
                <w:sz w:val="26"/>
                <w:szCs w:val="26"/>
              </w:rPr>
            </w:pPr>
            <w:r w:rsidRPr="002C2214">
              <w:rPr>
                <w:rFonts w:hint="eastAsia"/>
                <w:sz w:val="26"/>
                <w:szCs w:val="26"/>
              </w:rPr>
              <w:t>1,433</w:t>
            </w:r>
          </w:p>
        </w:tc>
      </w:tr>
      <w:tr w:rsidR="002C2214" w:rsidRPr="002C2214" w14:paraId="116883DF" w14:textId="77777777" w:rsidTr="002078A2">
        <w:trPr>
          <w:trHeight w:val="374"/>
        </w:trPr>
        <w:tc>
          <w:tcPr>
            <w:tcW w:w="1464" w:type="dxa"/>
            <w:vAlign w:val="center"/>
          </w:tcPr>
          <w:p w14:paraId="548CAA97" w14:textId="77777777" w:rsidR="00CA1BA9" w:rsidRPr="002C2214" w:rsidRDefault="00CA1BA9" w:rsidP="00D144FC">
            <w:pPr>
              <w:pStyle w:val="3"/>
              <w:numPr>
                <w:ilvl w:val="0"/>
                <w:numId w:val="0"/>
              </w:numPr>
              <w:jc w:val="center"/>
              <w:rPr>
                <w:sz w:val="28"/>
                <w:szCs w:val="28"/>
              </w:rPr>
            </w:pPr>
            <w:r w:rsidRPr="002C2214">
              <w:rPr>
                <w:rFonts w:hint="eastAsia"/>
                <w:sz w:val="28"/>
                <w:szCs w:val="28"/>
              </w:rPr>
              <w:t>1</w:t>
            </w:r>
            <w:r w:rsidRPr="002C2214">
              <w:rPr>
                <w:sz w:val="28"/>
                <w:szCs w:val="28"/>
              </w:rPr>
              <w:t>08</w:t>
            </w:r>
            <w:r w:rsidRPr="002C2214">
              <w:rPr>
                <w:rFonts w:hint="eastAsia"/>
                <w:sz w:val="28"/>
                <w:szCs w:val="28"/>
              </w:rPr>
              <w:t>年</w:t>
            </w:r>
          </w:p>
        </w:tc>
        <w:tc>
          <w:tcPr>
            <w:tcW w:w="1465" w:type="dxa"/>
            <w:vAlign w:val="center"/>
          </w:tcPr>
          <w:p w14:paraId="3379356D" w14:textId="77777777" w:rsidR="00CA1BA9" w:rsidRPr="002C2214" w:rsidRDefault="00CA1BA9" w:rsidP="00D144FC">
            <w:pPr>
              <w:pStyle w:val="3"/>
              <w:numPr>
                <w:ilvl w:val="0"/>
                <w:numId w:val="0"/>
              </w:numPr>
              <w:jc w:val="center"/>
              <w:rPr>
                <w:sz w:val="26"/>
                <w:szCs w:val="26"/>
              </w:rPr>
            </w:pPr>
            <w:r w:rsidRPr="002C2214">
              <w:rPr>
                <w:rFonts w:hint="eastAsia"/>
                <w:sz w:val="26"/>
                <w:szCs w:val="26"/>
              </w:rPr>
              <w:t>5</w:t>
            </w:r>
          </w:p>
        </w:tc>
        <w:tc>
          <w:tcPr>
            <w:tcW w:w="1465" w:type="dxa"/>
            <w:vAlign w:val="center"/>
          </w:tcPr>
          <w:p w14:paraId="4C0376E1" w14:textId="77777777" w:rsidR="00CA1BA9" w:rsidRPr="002C2214" w:rsidRDefault="00CA1BA9" w:rsidP="00D144FC">
            <w:pPr>
              <w:pStyle w:val="3"/>
              <w:numPr>
                <w:ilvl w:val="0"/>
                <w:numId w:val="0"/>
              </w:numPr>
              <w:jc w:val="center"/>
              <w:rPr>
                <w:sz w:val="26"/>
                <w:szCs w:val="26"/>
              </w:rPr>
            </w:pPr>
            <w:r w:rsidRPr="002C2214">
              <w:rPr>
                <w:rFonts w:hint="eastAsia"/>
                <w:sz w:val="26"/>
                <w:szCs w:val="26"/>
              </w:rPr>
              <w:t>5</w:t>
            </w:r>
          </w:p>
        </w:tc>
        <w:tc>
          <w:tcPr>
            <w:tcW w:w="1465" w:type="dxa"/>
            <w:vAlign w:val="center"/>
          </w:tcPr>
          <w:p w14:paraId="3BF47F3D" w14:textId="77777777" w:rsidR="00CA1BA9" w:rsidRPr="002C2214" w:rsidRDefault="00CA1BA9" w:rsidP="00D144FC">
            <w:pPr>
              <w:pStyle w:val="3"/>
              <w:numPr>
                <w:ilvl w:val="0"/>
                <w:numId w:val="0"/>
              </w:numPr>
              <w:jc w:val="center"/>
              <w:rPr>
                <w:sz w:val="26"/>
                <w:szCs w:val="26"/>
              </w:rPr>
            </w:pPr>
            <w:r w:rsidRPr="002C2214">
              <w:rPr>
                <w:rFonts w:hint="eastAsia"/>
                <w:sz w:val="26"/>
                <w:szCs w:val="26"/>
              </w:rPr>
              <w:t>5</w:t>
            </w:r>
          </w:p>
        </w:tc>
        <w:tc>
          <w:tcPr>
            <w:tcW w:w="1465" w:type="dxa"/>
            <w:vAlign w:val="center"/>
          </w:tcPr>
          <w:p w14:paraId="2DC21769" w14:textId="77777777" w:rsidR="00CA1BA9" w:rsidRPr="002C2214" w:rsidRDefault="00CA1BA9" w:rsidP="00D144FC">
            <w:pPr>
              <w:pStyle w:val="3"/>
              <w:numPr>
                <w:ilvl w:val="0"/>
                <w:numId w:val="0"/>
              </w:numPr>
              <w:jc w:val="center"/>
              <w:rPr>
                <w:sz w:val="26"/>
                <w:szCs w:val="26"/>
              </w:rPr>
            </w:pPr>
            <w:r w:rsidRPr="002C2214">
              <w:rPr>
                <w:rFonts w:hint="eastAsia"/>
                <w:sz w:val="26"/>
                <w:szCs w:val="26"/>
              </w:rPr>
              <w:t>5</w:t>
            </w:r>
          </w:p>
        </w:tc>
        <w:tc>
          <w:tcPr>
            <w:tcW w:w="1465" w:type="dxa"/>
            <w:vAlign w:val="center"/>
          </w:tcPr>
          <w:p w14:paraId="0A08DF3B" w14:textId="77777777" w:rsidR="00CA1BA9" w:rsidRPr="002C2214" w:rsidRDefault="00CA1BA9" w:rsidP="00C33AFD">
            <w:pPr>
              <w:pStyle w:val="3"/>
              <w:numPr>
                <w:ilvl w:val="0"/>
                <w:numId w:val="0"/>
              </w:numPr>
              <w:jc w:val="center"/>
              <w:rPr>
                <w:sz w:val="26"/>
                <w:szCs w:val="26"/>
              </w:rPr>
            </w:pPr>
            <w:r w:rsidRPr="002C2214">
              <w:rPr>
                <w:rFonts w:hint="eastAsia"/>
                <w:sz w:val="26"/>
                <w:szCs w:val="26"/>
              </w:rPr>
              <w:t>1,345</w:t>
            </w:r>
          </w:p>
        </w:tc>
      </w:tr>
      <w:tr w:rsidR="002C2214" w:rsidRPr="002C2214" w14:paraId="0D3DEC11" w14:textId="77777777" w:rsidTr="002078A2">
        <w:trPr>
          <w:trHeight w:val="364"/>
        </w:trPr>
        <w:tc>
          <w:tcPr>
            <w:tcW w:w="1464" w:type="dxa"/>
            <w:vAlign w:val="center"/>
          </w:tcPr>
          <w:p w14:paraId="7197C6A5" w14:textId="77777777" w:rsidR="00CA1BA9" w:rsidRPr="002C2214" w:rsidRDefault="00CA1BA9" w:rsidP="00D144FC">
            <w:pPr>
              <w:pStyle w:val="3"/>
              <w:numPr>
                <w:ilvl w:val="0"/>
                <w:numId w:val="0"/>
              </w:numPr>
              <w:jc w:val="center"/>
              <w:rPr>
                <w:sz w:val="28"/>
                <w:szCs w:val="28"/>
              </w:rPr>
            </w:pPr>
            <w:r w:rsidRPr="002C2214">
              <w:rPr>
                <w:rFonts w:hint="eastAsia"/>
                <w:sz w:val="28"/>
                <w:szCs w:val="28"/>
              </w:rPr>
              <w:t>1</w:t>
            </w:r>
            <w:r w:rsidRPr="002C2214">
              <w:rPr>
                <w:sz w:val="28"/>
                <w:szCs w:val="28"/>
              </w:rPr>
              <w:t>09</w:t>
            </w:r>
            <w:r w:rsidRPr="002C2214">
              <w:rPr>
                <w:rFonts w:hint="eastAsia"/>
                <w:sz w:val="28"/>
                <w:szCs w:val="28"/>
              </w:rPr>
              <w:t>年</w:t>
            </w:r>
          </w:p>
        </w:tc>
        <w:tc>
          <w:tcPr>
            <w:tcW w:w="1465" w:type="dxa"/>
            <w:vAlign w:val="center"/>
          </w:tcPr>
          <w:p w14:paraId="66AC9077" w14:textId="77777777" w:rsidR="00CA1BA9" w:rsidRPr="002C2214" w:rsidRDefault="00CA1BA9" w:rsidP="00D144FC">
            <w:pPr>
              <w:pStyle w:val="3"/>
              <w:numPr>
                <w:ilvl w:val="0"/>
                <w:numId w:val="0"/>
              </w:numPr>
              <w:jc w:val="center"/>
              <w:rPr>
                <w:sz w:val="26"/>
                <w:szCs w:val="26"/>
              </w:rPr>
            </w:pPr>
            <w:r w:rsidRPr="002C2214">
              <w:rPr>
                <w:rFonts w:hint="eastAsia"/>
                <w:sz w:val="26"/>
                <w:szCs w:val="26"/>
              </w:rPr>
              <w:t>2</w:t>
            </w:r>
          </w:p>
        </w:tc>
        <w:tc>
          <w:tcPr>
            <w:tcW w:w="1465" w:type="dxa"/>
            <w:vAlign w:val="center"/>
          </w:tcPr>
          <w:p w14:paraId="052F0E0F" w14:textId="77777777" w:rsidR="00CA1BA9" w:rsidRPr="002C2214" w:rsidRDefault="00CA1BA9" w:rsidP="00D144FC">
            <w:pPr>
              <w:pStyle w:val="3"/>
              <w:numPr>
                <w:ilvl w:val="0"/>
                <w:numId w:val="0"/>
              </w:numPr>
              <w:jc w:val="center"/>
              <w:rPr>
                <w:sz w:val="26"/>
                <w:szCs w:val="26"/>
              </w:rPr>
            </w:pPr>
            <w:r w:rsidRPr="002C2214">
              <w:rPr>
                <w:rFonts w:hint="eastAsia"/>
                <w:sz w:val="26"/>
                <w:szCs w:val="26"/>
              </w:rPr>
              <w:t>2</w:t>
            </w:r>
          </w:p>
        </w:tc>
        <w:tc>
          <w:tcPr>
            <w:tcW w:w="1465" w:type="dxa"/>
            <w:vAlign w:val="center"/>
          </w:tcPr>
          <w:p w14:paraId="793B0D58" w14:textId="77777777" w:rsidR="00CA1BA9" w:rsidRPr="002C2214" w:rsidRDefault="00CA1BA9" w:rsidP="00D144FC">
            <w:pPr>
              <w:pStyle w:val="3"/>
              <w:numPr>
                <w:ilvl w:val="0"/>
                <w:numId w:val="0"/>
              </w:numPr>
              <w:jc w:val="center"/>
              <w:rPr>
                <w:sz w:val="26"/>
                <w:szCs w:val="26"/>
              </w:rPr>
            </w:pPr>
            <w:r w:rsidRPr="002C2214">
              <w:rPr>
                <w:rFonts w:hint="eastAsia"/>
                <w:sz w:val="26"/>
                <w:szCs w:val="26"/>
              </w:rPr>
              <w:t>2</w:t>
            </w:r>
          </w:p>
        </w:tc>
        <w:tc>
          <w:tcPr>
            <w:tcW w:w="1465" w:type="dxa"/>
            <w:vAlign w:val="center"/>
          </w:tcPr>
          <w:p w14:paraId="697BD623" w14:textId="77777777" w:rsidR="00CA1BA9" w:rsidRPr="002C2214" w:rsidRDefault="00CA1BA9" w:rsidP="00D144FC">
            <w:pPr>
              <w:pStyle w:val="3"/>
              <w:numPr>
                <w:ilvl w:val="0"/>
                <w:numId w:val="0"/>
              </w:numPr>
              <w:jc w:val="center"/>
              <w:rPr>
                <w:sz w:val="26"/>
                <w:szCs w:val="26"/>
              </w:rPr>
            </w:pPr>
            <w:r w:rsidRPr="002C2214">
              <w:rPr>
                <w:rFonts w:hint="eastAsia"/>
                <w:sz w:val="26"/>
                <w:szCs w:val="26"/>
              </w:rPr>
              <w:t>2</w:t>
            </w:r>
          </w:p>
        </w:tc>
        <w:tc>
          <w:tcPr>
            <w:tcW w:w="1465" w:type="dxa"/>
            <w:vAlign w:val="center"/>
          </w:tcPr>
          <w:p w14:paraId="4ED2EF94" w14:textId="77777777" w:rsidR="00CA1BA9" w:rsidRPr="002C2214" w:rsidRDefault="00CA1BA9" w:rsidP="00C33AFD">
            <w:pPr>
              <w:pStyle w:val="3"/>
              <w:numPr>
                <w:ilvl w:val="0"/>
                <w:numId w:val="0"/>
              </w:numPr>
              <w:jc w:val="center"/>
              <w:rPr>
                <w:sz w:val="26"/>
                <w:szCs w:val="26"/>
              </w:rPr>
            </w:pPr>
            <w:r w:rsidRPr="002C2214">
              <w:rPr>
                <w:rFonts w:hint="eastAsia"/>
                <w:sz w:val="26"/>
                <w:szCs w:val="26"/>
              </w:rPr>
              <w:t>1,512</w:t>
            </w:r>
          </w:p>
        </w:tc>
      </w:tr>
      <w:tr w:rsidR="002C2214" w:rsidRPr="002C2214" w14:paraId="783D5433" w14:textId="77777777" w:rsidTr="002078A2">
        <w:trPr>
          <w:trHeight w:val="374"/>
        </w:trPr>
        <w:tc>
          <w:tcPr>
            <w:tcW w:w="1464" w:type="dxa"/>
            <w:vAlign w:val="center"/>
          </w:tcPr>
          <w:p w14:paraId="1B95FFDA" w14:textId="77777777" w:rsidR="00CA1BA9" w:rsidRPr="002C2214" w:rsidRDefault="00CA1BA9" w:rsidP="00D144FC">
            <w:pPr>
              <w:pStyle w:val="3"/>
              <w:numPr>
                <w:ilvl w:val="0"/>
                <w:numId w:val="0"/>
              </w:numPr>
              <w:jc w:val="center"/>
              <w:rPr>
                <w:sz w:val="28"/>
                <w:szCs w:val="28"/>
              </w:rPr>
            </w:pPr>
            <w:r w:rsidRPr="002C2214">
              <w:rPr>
                <w:rFonts w:hint="eastAsia"/>
                <w:sz w:val="28"/>
                <w:szCs w:val="28"/>
              </w:rPr>
              <w:t>1</w:t>
            </w:r>
            <w:r w:rsidRPr="002C2214">
              <w:rPr>
                <w:sz w:val="28"/>
                <w:szCs w:val="28"/>
              </w:rPr>
              <w:t>1</w:t>
            </w:r>
            <w:r w:rsidRPr="002C2214">
              <w:rPr>
                <w:sz w:val="28"/>
                <w:szCs w:val="28"/>
              </w:rPr>
              <w:lastRenderedPageBreak/>
              <w:t>0</w:t>
            </w:r>
            <w:r w:rsidRPr="002C2214">
              <w:rPr>
                <w:rFonts w:hint="eastAsia"/>
                <w:sz w:val="28"/>
                <w:szCs w:val="28"/>
              </w:rPr>
              <w:t>年</w:t>
            </w:r>
          </w:p>
        </w:tc>
        <w:tc>
          <w:tcPr>
            <w:tcW w:w="1465" w:type="dxa"/>
            <w:vAlign w:val="center"/>
          </w:tcPr>
          <w:p w14:paraId="64850018" w14:textId="77777777" w:rsidR="00CA1BA9" w:rsidRPr="002C2214" w:rsidRDefault="00CA1BA9" w:rsidP="00D144FC">
            <w:pPr>
              <w:pStyle w:val="3"/>
              <w:numPr>
                <w:ilvl w:val="0"/>
                <w:numId w:val="0"/>
              </w:numPr>
              <w:jc w:val="center"/>
              <w:rPr>
                <w:sz w:val="26"/>
                <w:szCs w:val="26"/>
              </w:rPr>
            </w:pPr>
            <w:r w:rsidRPr="002C2214">
              <w:rPr>
                <w:rFonts w:hint="eastAsia"/>
                <w:sz w:val="26"/>
                <w:szCs w:val="26"/>
              </w:rPr>
              <w:t>4</w:t>
            </w:r>
          </w:p>
        </w:tc>
        <w:tc>
          <w:tcPr>
            <w:tcW w:w="1465" w:type="dxa"/>
            <w:vAlign w:val="center"/>
          </w:tcPr>
          <w:p w14:paraId="5D6197DF" w14:textId="77777777" w:rsidR="00CA1BA9" w:rsidRPr="002C2214" w:rsidRDefault="00CA1BA9" w:rsidP="00D144FC">
            <w:pPr>
              <w:pStyle w:val="3"/>
              <w:numPr>
                <w:ilvl w:val="0"/>
                <w:numId w:val="0"/>
              </w:numPr>
              <w:jc w:val="center"/>
              <w:rPr>
                <w:sz w:val="26"/>
                <w:szCs w:val="26"/>
              </w:rPr>
            </w:pPr>
            <w:r w:rsidRPr="002C2214">
              <w:rPr>
                <w:rFonts w:hint="eastAsia"/>
                <w:sz w:val="26"/>
                <w:szCs w:val="26"/>
              </w:rPr>
              <w:t>4</w:t>
            </w:r>
          </w:p>
        </w:tc>
        <w:tc>
          <w:tcPr>
            <w:tcW w:w="1465" w:type="dxa"/>
            <w:vAlign w:val="center"/>
          </w:tcPr>
          <w:p w14:paraId="040C2939" w14:textId="77777777" w:rsidR="00CA1BA9" w:rsidRPr="002C2214" w:rsidRDefault="00CA1BA9" w:rsidP="00D144FC">
            <w:pPr>
              <w:pStyle w:val="3"/>
              <w:numPr>
                <w:ilvl w:val="0"/>
                <w:numId w:val="0"/>
              </w:numPr>
              <w:jc w:val="center"/>
              <w:rPr>
                <w:sz w:val="26"/>
                <w:szCs w:val="26"/>
              </w:rPr>
            </w:pPr>
            <w:r w:rsidRPr="002C2214">
              <w:rPr>
                <w:rFonts w:hint="eastAsia"/>
                <w:sz w:val="26"/>
                <w:szCs w:val="26"/>
              </w:rPr>
              <w:t>1</w:t>
            </w:r>
          </w:p>
        </w:tc>
        <w:tc>
          <w:tcPr>
            <w:tcW w:w="1465" w:type="dxa"/>
            <w:vAlign w:val="center"/>
          </w:tcPr>
          <w:p w14:paraId="61960FB3" w14:textId="77777777" w:rsidR="00CA1BA9" w:rsidRPr="002C2214" w:rsidRDefault="00CA1BA9" w:rsidP="00D144FC">
            <w:pPr>
              <w:pStyle w:val="3"/>
              <w:numPr>
                <w:ilvl w:val="0"/>
                <w:numId w:val="0"/>
              </w:numPr>
              <w:jc w:val="center"/>
              <w:rPr>
                <w:sz w:val="26"/>
                <w:szCs w:val="26"/>
              </w:rPr>
            </w:pPr>
            <w:r w:rsidRPr="002C2214">
              <w:rPr>
                <w:rFonts w:hint="eastAsia"/>
                <w:sz w:val="26"/>
                <w:szCs w:val="26"/>
              </w:rPr>
              <w:t>1</w:t>
            </w:r>
          </w:p>
        </w:tc>
        <w:tc>
          <w:tcPr>
            <w:tcW w:w="1465" w:type="dxa"/>
            <w:vAlign w:val="center"/>
          </w:tcPr>
          <w:p w14:paraId="54E5355F" w14:textId="77777777" w:rsidR="00CA1BA9" w:rsidRPr="002C2214" w:rsidRDefault="00CA1BA9" w:rsidP="00C33AFD">
            <w:pPr>
              <w:pStyle w:val="3"/>
              <w:numPr>
                <w:ilvl w:val="0"/>
                <w:numId w:val="0"/>
              </w:numPr>
              <w:jc w:val="center"/>
              <w:rPr>
                <w:sz w:val="26"/>
                <w:szCs w:val="26"/>
              </w:rPr>
            </w:pPr>
            <w:r w:rsidRPr="002C2214">
              <w:rPr>
                <w:rFonts w:hint="eastAsia"/>
                <w:sz w:val="26"/>
                <w:szCs w:val="26"/>
              </w:rPr>
              <w:t>1,548</w:t>
            </w:r>
          </w:p>
        </w:tc>
      </w:tr>
      <w:tr w:rsidR="002C2214" w:rsidRPr="002C2214" w14:paraId="6B5ABF04" w14:textId="77777777" w:rsidTr="002078A2">
        <w:trPr>
          <w:trHeight w:val="364"/>
        </w:trPr>
        <w:tc>
          <w:tcPr>
            <w:tcW w:w="1464" w:type="dxa"/>
            <w:vAlign w:val="center"/>
          </w:tcPr>
          <w:p w14:paraId="63D42ECC" w14:textId="77777777" w:rsidR="00CA1BA9" w:rsidRPr="002C2214" w:rsidRDefault="00CA1BA9" w:rsidP="00D144FC">
            <w:pPr>
              <w:pStyle w:val="3"/>
              <w:numPr>
                <w:ilvl w:val="0"/>
                <w:numId w:val="0"/>
              </w:numPr>
              <w:jc w:val="center"/>
              <w:rPr>
                <w:sz w:val="28"/>
                <w:szCs w:val="28"/>
              </w:rPr>
            </w:pPr>
            <w:r w:rsidRPr="002C2214">
              <w:rPr>
                <w:rFonts w:hint="eastAsia"/>
                <w:sz w:val="28"/>
                <w:szCs w:val="28"/>
              </w:rPr>
              <w:t>1</w:t>
            </w:r>
            <w:r w:rsidRPr="002C2214">
              <w:rPr>
                <w:sz w:val="28"/>
                <w:szCs w:val="28"/>
              </w:rPr>
              <w:t>11</w:t>
            </w:r>
            <w:r w:rsidRPr="002C2214">
              <w:rPr>
                <w:rFonts w:hint="eastAsia"/>
                <w:sz w:val="28"/>
                <w:szCs w:val="28"/>
              </w:rPr>
              <w:t>年</w:t>
            </w:r>
          </w:p>
        </w:tc>
        <w:tc>
          <w:tcPr>
            <w:tcW w:w="1465" w:type="dxa"/>
            <w:vAlign w:val="center"/>
          </w:tcPr>
          <w:p w14:paraId="5E143521" w14:textId="77777777" w:rsidR="00CA1BA9" w:rsidRPr="002C2214" w:rsidRDefault="00CA1BA9" w:rsidP="00D144FC">
            <w:pPr>
              <w:pStyle w:val="3"/>
              <w:numPr>
                <w:ilvl w:val="0"/>
                <w:numId w:val="0"/>
              </w:numPr>
              <w:jc w:val="center"/>
              <w:rPr>
                <w:sz w:val="26"/>
                <w:szCs w:val="26"/>
              </w:rPr>
            </w:pPr>
            <w:r w:rsidRPr="002C2214">
              <w:rPr>
                <w:sz w:val="26"/>
                <w:szCs w:val="26"/>
              </w:rPr>
              <w:t>8</w:t>
            </w:r>
          </w:p>
        </w:tc>
        <w:tc>
          <w:tcPr>
            <w:tcW w:w="1465" w:type="dxa"/>
            <w:vAlign w:val="center"/>
          </w:tcPr>
          <w:p w14:paraId="484717D7" w14:textId="77777777" w:rsidR="00CA1BA9" w:rsidRPr="002C2214" w:rsidRDefault="00CA1BA9" w:rsidP="00D144FC">
            <w:pPr>
              <w:pStyle w:val="3"/>
              <w:numPr>
                <w:ilvl w:val="0"/>
                <w:numId w:val="0"/>
              </w:numPr>
              <w:jc w:val="center"/>
              <w:rPr>
                <w:sz w:val="26"/>
                <w:szCs w:val="26"/>
              </w:rPr>
            </w:pPr>
            <w:r w:rsidRPr="002C2214">
              <w:rPr>
                <w:sz w:val="26"/>
                <w:szCs w:val="26"/>
              </w:rPr>
              <w:t>8</w:t>
            </w:r>
          </w:p>
        </w:tc>
        <w:tc>
          <w:tcPr>
            <w:tcW w:w="1465" w:type="dxa"/>
            <w:vAlign w:val="center"/>
          </w:tcPr>
          <w:p w14:paraId="6A6A7FAD" w14:textId="77777777" w:rsidR="00CA1BA9" w:rsidRPr="002C2214" w:rsidRDefault="00CA1BA9" w:rsidP="00D144FC">
            <w:pPr>
              <w:pStyle w:val="3"/>
              <w:numPr>
                <w:ilvl w:val="0"/>
                <w:numId w:val="0"/>
              </w:numPr>
              <w:jc w:val="center"/>
              <w:rPr>
                <w:sz w:val="26"/>
                <w:szCs w:val="26"/>
              </w:rPr>
            </w:pPr>
            <w:r w:rsidRPr="002C2214">
              <w:rPr>
                <w:rFonts w:hint="eastAsia"/>
                <w:sz w:val="26"/>
                <w:szCs w:val="26"/>
              </w:rPr>
              <w:t>8</w:t>
            </w:r>
          </w:p>
        </w:tc>
        <w:tc>
          <w:tcPr>
            <w:tcW w:w="1465" w:type="dxa"/>
            <w:vAlign w:val="center"/>
          </w:tcPr>
          <w:p w14:paraId="12B0F142" w14:textId="77777777" w:rsidR="00CA1BA9" w:rsidRPr="002C2214" w:rsidRDefault="00CA1BA9" w:rsidP="00D144FC">
            <w:pPr>
              <w:pStyle w:val="3"/>
              <w:numPr>
                <w:ilvl w:val="0"/>
                <w:numId w:val="0"/>
              </w:numPr>
              <w:jc w:val="center"/>
              <w:rPr>
                <w:sz w:val="26"/>
                <w:szCs w:val="26"/>
              </w:rPr>
            </w:pPr>
            <w:r w:rsidRPr="002C2214">
              <w:rPr>
                <w:sz w:val="26"/>
                <w:szCs w:val="26"/>
              </w:rPr>
              <w:t>5</w:t>
            </w:r>
          </w:p>
        </w:tc>
        <w:tc>
          <w:tcPr>
            <w:tcW w:w="1465" w:type="dxa"/>
            <w:vAlign w:val="center"/>
          </w:tcPr>
          <w:p w14:paraId="2924298D" w14:textId="77777777" w:rsidR="00CA1BA9" w:rsidRPr="002C2214" w:rsidRDefault="00CA1BA9" w:rsidP="00C33AFD">
            <w:pPr>
              <w:pStyle w:val="3"/>
              <w:numPr>
                <w:ilvl w:val="0"/>
                <w:numId w:val="0"/>
              </w:numPr>
              <w:jc w:val="center"/>
              <w:rPr>
                <w:sz w:val="26"/>
                <w:szCs w:val="26"/>
              </w:rPr>
            </w:pPr>
            <w:r w:rsidRPr="002C2214">
              <w:rPr>
                <w:rFonts w:hint="eastAsia"/>
                <w:sz w:val="26"/>
                <w:szCs w:val="26"/>
              </w:rPr>
              <w:t>1,540</w:t>
            </w:r>
          </w:p>
        </w:tc>
      </w:tr>
      <w:tr w:rsidR="002C2214" w:rsidRPr="002C2214" w14:paraId="3C3DDFBB" w14:textId="77777777" w:rsidTr="00CA1BA9">
        <w:trPr>
          <w:trHeight w:val="548"/>
        </w:trPr>
        <w:tc>
          <w:tcPr>
            <w:tcW w:w="8789" w:type="dxa"/>
            <w:gridSpan w:val="6"/>
            <w:vAlign w:val="center"/>
          </w:tcPr>
          <w:p w14:paraId="135EF085" w14:textId="77777777" w:rsidR="00CA1BA9" w:rsidRPr="002C2214" w:rsidRDefault="00CA1BA9" w:rsidP="00D144FC">
            <w:pPr>
              <w:ind w:left="1241" w:hanging="561"/>
              <w:jc w:val="center"/>
              <w:rPr>
                <w:rFonts w:hAnsi="標楷體"/>
                <w:b/>
                <w:sz w:val="26"/>
                <w:szCs w:val="26"/>
              </w:rPr>
            </w:pPr>
            <w:r w:rsidRPr="002C2214">
              <w:rPr>
                <w:rFonts w:hint="eastAsia"/>
                <w:b/>
                <w:sz w:val="26"/>
                <w:szCs w:val="26"/>
              </w:rPr>
              <w:t>桃園地檢署</w:t>
            </w:r>
          </w:p>
        </w:tc>
      </w:tr>
      <w:tr w:rsidR="002C2214" w:rsidRPr="002C2214" w14:paraId="50A3ABC1" w14:textId="77777777" w:rsidTr="002078A2">
        <w:trPr>
          <w:trHeight w:val="364"/>
        </w:trPr>
        <w:tc>
          <w:tcPr>
            <w:tcW w:w="1464" w:type="dxa"/>
            <w:vAlign w:val="center"/>
          </w:tcPr>
          <w:p w14:paraId="2CBCD25D" w14:textId="77777777" w:rsidR="00CA1BA9" w:rsidRPr="002C2214" w:rsidRDefault="00CA1BA9" w:rsidP="00D144FC">
            <w:pPr>
              <w:pStyle w:val="3"/>
              <w:numPr>
                <w:ilvl w:val="0"/>
                <w:numId w:val="0"/>
              </w:numPr>
              <w:jc w:val="center"/>
              <w:rPr>
                <w:b/>
                <w:sz w:val="28"/>
                <w:szCs w:val="28"/>
              </w:rPr>
            </w:pPr>
          </w:p>
        </w:tc>
        <w:tc>
          <w:tcPr>
            <w:tcW w:w="1465" w:type="dxa"/>
            <w:vAlign w:val="center"/>
          </w:tcPr>
          <w:p w14:paraId="62DF13EC" w14:textId="77777777" w:rsidR="00CA1BA9" w:rsidRPr="002C2214" w:rsidRDefault="00CA1BA9" w:rsidP="00D144FC">
            <w:pPr>
              <w:pStyle w:val="3"/>
              <w:numPr>
                <w:ilvl w:val="0"/>
                <w:numId w:val="0"/>
              </w:numPr>
              <w:jc w:val="center"/>
              <w:rPr>
                <w:b/>
                <w:sz w:val="24"/>
                <w:szCs w:val="24"/>
              </w:rPr>
            </w:pPr>
            <w:r w:rsidRPr="002C2214">
              <w:rPr>
                <w:rFonts w:hint="eastAsia"/>
                <w:b/>
                <w:sz w:val="24"/>
                <w:szCs w:val="24"/>
              </w:rPr>
              <w:t>聲請件數</w:t>
            </w:r>
          </w:p>
        </w:tc>
        <w:tc>
          <w:tcPr>
            <w:tcW w:w="1465" w:type="dxa"/>
            <w:vAlign w:val="center"/>
          </w:tcPr>
          <w:p w14:paraId="230C3248" w14:textId="77777777" w:rsidR="00CA1BA9" w:rsidRPr="002C2214" w:rsidRDefault="00CA1BA9" w:rsidP="00D144FC">
            <w:pPr>
              <w:pStyle w:val="3"/>
              <w:numPr>
                <w:ilvl w:val="0"/>
                <w:numId w:val="0"/>
              </w:numPr>
              <w:jc w:val="center"/>
              <w:rPr>
                <w:b/>
                <w:sz w:val="24"/>
                <w:szCs w:val="24"/>
              </w:rPr>
            </w:pPr>
            <w:r w:rsidRPr="002C2214">
              <w:rPr>
                <w:rFonts w:hint="eastAsia"/>
                <w:b/>
                <w:sz w:val="24"/>
                <w:szCs w:val="24"/>
              </w:rPr>
              <w:t>評估開案</w:t>
            </w:r>
          </w:p>
        </w:tc>
        <w:tc>
          <w:tcPr>
            <w:tcW w:w="1465" w:type="dxa"/>
            <w:vAlign w:val="center"/>
          </w:tcPr>
          <w:p w14:paraId="25F1BD10" w14:textId="77777777" w:rsidR="00CA1BA9" w:rsidRPr="002C2214" w:rsidRDefault="00CA1BA9" w:rsidP="00D144FC">
            <w:pPr>
              <w:pStyle w:val="3"/>
              <w:numPr>
                <w:ilvl w:val="0"/>
                <w:numId w:val="0"/>
              </w:numPr>
              <w:jc w:val="center"/>
              <w:rPr>
                <w:b/>
                <w:sz w:val="24"/>
                <w:szCs w:val="24"/>
              </w:rPr>
            </w:pPr>
            <w:r w:rsidRPr="002C2214">
              <w:rPr>
                <w:rFonts w:hint="eastAsia"/>
                <w:b/>
                <w:sz w:val="24"/>
                <w:szCs w:val="24"/>
              </w:rPr>
              <w:t>進入對話</w:t>
            </w:r>
          </w:p>
        </w:tc>
        <w:tc>
          <w:tcPr>
            <w:tcW w:w="1465" w:type="dxa"/>
            <w:vAlign w:val="center"/>
          </w:tcPr>
          <w:p w14:paraId="45EEDE89" w14:textId="77777777" w:rsidR="00CA1BA9" w:rsidRPr="002C2214" w:rsidRDefault="00CA1BA9" w:rsidP="00D144FC">
            <w:pPr>
              <w:pStyle w:val="3"/>
              <w:numPr>
                <w:ilvl w:val="0"/>
                <w:numId w:val="0"/>
              </w:numPr>
              <w:jc w:val="center"/>
              <w:rPr>
                <w:b/>
                <w:sz w:val="24"/>
                <w:szCs w:val="24"/>
              </w:rPr>
            </w:pPr>
            <w:r w:rsidRPr="002C2214">
              <w:rPr>
                <w:rFonts w:hint="eastAsia"/>
                <w:b/>
                <w:sz w:val="24"/>
                <w:szCs w:val="24"/>
              </w:rPr>
              <w:t>達成協議</w:t>
            </w:r>
          </w:p>
        </w:tc>
        <w:tc>
          <w:tcPr>
            <w:tcW w:w="1465" w:type="dxa"/>
            <w:vAlign w:val="center"/>
          </w:tcPr>
          <w:p w14:paraId="77DC11CC" w14:textId="0846D15F" w:rsidR="00CA1BA9" w:rsidRPr="002C2214" w:rsidRDefault="00E272AC" w:rsidP="00D144FC">
            <w:pPr>
              <w:pStyle w:val="3"/>
              <w:numPr>
                <w:ilvl w:val="0"/>
                <w:numId w:val="0"/>
              </w:numPr>
              <w:jc w:val="center"/>
              <w:rPr>
                <w:b/>
                <w:sz w:val="24"/>
                <w:szCs w:val="24"/>
              </w:rPr>
            </w:pPr>
            <w:r w:rsidRPr="002C2214">
              <w:rPr>
                <w:rFonts w:hint="eastAsia"/>
                <w:b/>
                <w:sz w:val="24"/>
                <w:szCs w:val="24"/>
              </w:rPr>
              <w:t>移付調解</w:t>
            </w:r>
          </w:p>
        </w:tc>
      </w:tr>
      <w:tr w:rsidR="002C2214" w:rsidRPr="002C2214" w14:paraId="6696C258" w14:textId="77777777" w:rsidTr="002078A2">
        <w:trPr>
          <w:trHeight w:val="374"/>
        </w:trPr>
        <w:tc>
          <w:tcPr>
            <w:tcW w:w="1464" w:type="dxa"/>
            <w:vAlign w:val="center"/>
          </w:tcPr>
          <w:p w14:paraId="3200F3A4" w14:textId="77777777" w:rsidR="00CA1BA9" w:rsidRPr="002C2214" w:rsidRDefault="00CA1BA9" w:rsidP="00D144FC">
            <w:pPr>
              <w:pStyle w:val="3"/>
              <w:numPr>
                <w:ilvl w:val="0"/>
                <w:numId w:val="0"/>
              </w:numPr>
              <w:jc w:val="center"/>
              <w:rPr>
                <w:sz w:val="28"/>
                <w:szCs w:val="28"/>
              </w:rPr>
            </w:pPr>
            <w:r w:rsidRPr="002C2214">
              <w:rPr>
                <w:rFonts w:hint="eastAsia"/>
                <w:sz w:val="28"/>
                <w:szCs w:val="28"/>
              </w:rPr>
              <w:t>1</w:t>
            </w:r>
            <w:r w:rsidRPr="002C2214">
              <w:rPr>
                <w:sz w:val="28"/>
                <w:szCs w:val="28"/>
              </w:rPr>
              <w:t>06</w:t>
            </w:r>
            <w:r w:rsidRPr="002C2214">
              <w:rPr>
                <w:rFonts w:hint="eastAsia"/>
                <w:sz w:val="28"/>
                <w:szCs w:val="28"/>
              </w:rPr>
              <w:t>年</w:t>
            </w:r>
          </w:p>
        </w:tc>
        <w:tc>
          <w:tcPr>
            <w:tcW w:w="1465" w:type="dxa"/>
            <w:vAlign w:val="center"/>
          </w:tcPr>
          <w:p w14:paraId="698F9CF6" w14:textId="77777777" w:rsidR="00CA1BA9" w:rsidRPr="002C2214" w:rsidRDefault="00CA1BA9" w:rsidP="00D144FC">
            <w:pPr>
              <w:pStyle w:val="3"/>
              <w:numPr>
                <w:ilvl w:val="0"/>
                <w:numId w:val="0"/>
              </w:numPr>
              <w:jc w:val="center"/>
              <w:rPr>
                <w:sz w:val="26"/>
                <w:szCs w:val="26"/>
              </w:rPr>
            </w:pPr>
            <w:r w:rsidRPr="002C2214">
              <w:rPr>
                <w:rFonts w:hint="eastAsia"/>
                <w:sz w:val="26"/>
                <w:szCs w:val="26"/>
              </w:rPr>
              <w:t>9</w:t>
            </w:r>
          </w:p>
        </w:tc>
        <w:tc>
          <w:tcPr>
            <w:tcW w:w="1465" w:type="dxa"/>
            <w:vAlign w:val="center"/>
          </w:tcPr>
          <w:p w14:paraId="45858706" w14:textId="77777777" w:rsidR="00CA1BA9" w:rsidRPr="002C2214" w:rsidRDefault="00CA1BA9" w:rsidP="00D144FC">
            <w:pPr>
              <w:pStyle w:val="3"/>
              <w:numPr>
                <w:ilvl w:val="0"/>
                <w:numId w:val="0"/>
              </w:numPr>
              <w:jc w:val="center"/>
              <w:rPr>
                <w:sz w:val="26"/>
                <w:szCs w:val="26"/>
              </w:rPr>
            </w:pPr>
            <w:r w:rsidRPr="002C2214">
              <w:rPr>
                <w:rFonts w:hint="eastAsia"/>
                <w:sz w:val="26"/>
                <w:szCs w:val="26"/>
              </w:rPr>
              <w:t>9</w:t>
            </w:r>
          </w:p>
        </w:tc>
        <w:tc>
          <w:tcPr>
            <w:tcW w:w="1465" w:type="dxa"/>
            <w:vAlign w:val="center"/>
          </w:tcPr>
          <w:p w14:paraId="2E99BC1C" w14:textId="77777777" w:rsidR="00CA1BA9" w:rsidRPr="002C2214" w:rsidRDefault="00CA1BA9" w:rsidP="00D144FC">
            <w:pPr>
              <w:pStyle w:val="3"/>
              <w:numPr>
                <w:ilvl w:val="0"/>
                <w:numId w:val="0"/>
              </w:numPr>
              <w:jc w:val="center"/>
              <w:rPr>
                <w:sz w:val="26"/>
                <w:szCs w:val="26"/>
              </w:rPr>
            </w:pPr>
            <w:r w:rsidRPr="002C2214">
              <w:rPr>
                <w:rFonts w:hint="eastAsia"/>
                <w:sz w:val="26"/>
                <w:szCs w:val="26"/>
              </w:rPr>
              <w:t>5</w:t>
            </w:r>
          </w:p>
        </w:tc>
        <w:tc>
          <w:tcPr>
            <w:tcW w:w="1465" w:type="dxa"/>
            <w:vAlign w:val="center"/>
          </w:tcPr>
          <w:p w14:paraId="5AD24A39" w14:textId="77777777" w:rsidR="00CA1BA9" w:rsidRPr="002C2214" w:rsidRDefault="00CA1BA9" w:rsidP="00D144FC">
            <w:pPr>
              <w:pStyle w:val="3"/>
              <w:numPr>
                <w:ilvl w:val="0"/>
                <w:numId w:val="0"/>
              </w:numPr>
              <w:jc w:val="center"/>
              <w:rPr>
                <w:sz w:val="26"/>
                <w:szCs w:val="26"/>
              </w:rPr>
            </w:pPr>
            <w:r w:rsidRPr="002C2214">
              <w:rPr>
                <w:rFonts w:hint="eastAsia"/>
                <w:sz w:val="26"/>
                <w:szCs w:val="26"/>
              </w:rPr>
              <w:t>3</w:t>
            </w:r>
          </w:p>
        </w:tc>
        <w:tc>
          <w:tcPr>
            <w:tcW w:w="1465" w:type="dxa"/>
            <w:vAlign w:val="center"/>
          </w:tcPr>
          <w:p w14:paraId="5076548F" w14:textId="77777777" w:rsidR="00CA1BA9" w:rsidRPr="002C2214" w:rsidRDefault="00CA1BA9" w:rsidP="00750B74">
            <w:pPr>
              <w:pStyle w:val="3"/>
              <w:numPr>
                <w:ilvl w:val="0"/>
                <w:numId w:val="0"/>
              </w:numPr>
              <w:jc w:val="center"/>
              <w:rPr>
                <w:sz w:val="26"/>
                <w:szCs w:val="26"/>
              </w:rPr>
            </w:pPr>
            <w:r w:rsidRPr="002C2214">
              <w:rPr>
                <w:rFonts w:hint="eastAsia"/>
                <w:sz w:val="26"/>
                <w:szCs w:val="26"/>
              </w:rPr>
              <w:t>2,428</w:t>
            </w:r>
          </w:p>
        </w:tc>
      </w:tr>
      <w:tr w:rsidR="002C2214" w:rsidRPr="002C2214" w14:paraId="0F5A28F7" w14:textId="77777777" w:rsidTr="002078A2">
        <w:trPr>
          <w:trHeight w:val="364"/>
        </w:trPr>
        <w:tc>
          <w:tcPr>
            <w:tcW w:w="1464" w:type="dxa"/>
            <w:vAlign w:val="center"/>
          </w:tcPr>
          <w:p w14:paraId="40AAA65A" w14:textId="77777777" w:rsidR="00CA1BA9" w:rsidRPr="002C2214" w:rsidRDefault="00CA1BA9" w:rsidP="00D144FC">
            <w:pPr>
              <w:pStyle w:val="3"/>
              <w:numPr>
                <w:ilvl w:val="0"/>
                <w:numId w:val="0"/>
              </w:numPr>
              <w:jc w:val="center"/>
              <w:rPr>
                <w:sz w:val="28"/>
                <w:szCs w:val="28"/>
              </w:rPr>
            </w:pPr>
            <w:r w:rsidRPr="002C2214">
              <w:rPr>
                <w:rFonts w:hint="eastAsia"/>
                <w:sz w:val="28"/>
                <w:szCs w:val="28"/>
              </w:rPr>
              <w:t>1</w:t>
            </w:r>
            <w:r w:rsidRPr="002C2214">
              <w:rPr>
                <w:sz w:val="28"/>
                <w:szCs w:val="28"/>
              </w:rPr>
              <w:t>07</w:t>
            </w:r>
            <w:r w:rsidRPr="002C2214">
              <w:rPr>
                <w:rFonts w:hint="eastAsia"/>
                <w:sz w:val="28"/>
                <w:szCs w:val="28"/>
              </w:rPr>
              <w:t>年</w:t>
            </w:r>
          </w:p>
        </w:tc>
        <w:tc>
          <w:tcPr>
            <w:tcW w:w="1465" w:type="dxa"/>
            <w:vAlign w:val="center"/>
          </w:tcPr>
          <w:p w14:paraId="6DBC9240" w14:textId="77777777" w:rsidR="00CA1BA9" w:rsidRPr="002C2214" w:rsidRDefault="00CA1BA9" w:rsidP="00D144FC">
            <w:pPr>
              <w:pStyle w:val="3"/>
              <w:numPr>
                <w:ilvl w:val="0"/>
                <w:numId w:val="0"/>
              </w:numPr>
              <w:jc w:val="center"/>
              <w:rPr>
                <w:sz w:val="26"/>
                <w:szCs w:val="26"/>
              </w:rPr>
            </w:pPr>
            <w:r w:rsidRPr="002C2214">
              <w:rPr>
                <w:rFonts w:hint="eastAsia"/>
                <w:sz w:val="26"/>
                <w:szCs w:val="26"/>
              </w:rPr>
              <w:t>1</w:t>
            </w:r>
            <w:r w:rsidRPr="002C2214">
              <w:rPr>
                <w:sz w:val="26"/>
                <w:szCs w:val="26"/>
              </w:rPr>
              <w:t>4</w:t>
            </w:r>
          </w:p>
        </w:tc>
        <w:tc>
          <w:tcPr>
            <w:tcW w:w="1465" w:type="dxa"/>
            <w:vAlign w:val="center"/>
          </w:tcPr>
          <w:p w14:paraId="76438CFE" w14:textId="77777777" w:rsidR="00CA1BA9" w:rsidRPr="002C2214" w:rsidRDefault="00CA1BA9" w:rsidP="00D144FC">
            <w:pPr>
              <w:pStyle w:val="3"/>
              <w:numPr>
                <w:ilvl w:val="0"/>
                <w:numId w:val="0"/>
              </w:numPr>
              <w:jc w:val="center"/>
              <w:rPr>
                <w:sz w:val="26"/>
                <w:szCs w:val="26"/>
              </w:rPr>
            </w:pPr>
            <w:r w:rsidRPr="002C2214">
              <w:rPr>
                <w:rFonts w:hint="eastAsia"/>
                <w:sz w:val="26"/>
                <w:szCs w:val="26"/>
              </w:rPr>
              <w:t>8</w:t>
            </w:r>
          </w:p>
        </w:tc>
        <w:tc>
          <w:tcPr>
            <w:tcW w:w="1465" w:type="dxa"/>
            <w:vAlign w:val="center"/>
          </w:tcPr>
          <w:p w14:paraId="1884F445" w14:textId="77777777" w:rsidR="00CA1BA9" w:rsidRPr="002C2214" w:rsidRDefault="00CA1BA9" w:rsidP="00D144FC">
            <w:pPr>
              <w:pStyle w:val="3"/>
              <w:numPr>
                <w:ilvl w:val="0"/>
                <w:numId w:val="0"/>
              </w:numPr>
              <w:jc w:val="center"/>
              <w:rPr>
                <w:sz w:val="26"/>
                <w:szCs w:val="26"/>
              </w:rPr>
            </w:pPr>
            <w:r w:rsidRPr="002C2214">
              <w:rPr>
                <w:rFonts w:hint="eastAsia"/>
                <w:sz w:val="26"/>
                <w:szCs w:val="26"/>
              </w:rPr>
              <w:t>3</w:t>
            </w:r>
          </w:p>
        </w:tc>
        <w:tc>
          <w:tcPr>
            <w:tcW w:w="1465" w:type="dxa"/>
            <w:vAlign w:val="center"/>
          </w:tcPr>
          <w:p w14:paraId="3F9BC89E" w14:textId="77777777" w:rsidR="00CA1BA9" w:rsidRPr="002C2214" w:rsidRDefault="00CA1BA9" w:rsidP="00D144FC">
            <w:pPr>
              <w:pStyle w:val="3"/>
              <w:numPr>
                <w:ilvl w:val="0"/>
                <w:numId w:val="0"/>
              </w:numPr>
              <w:jc w:val="center"/>
              <w:rPr>
                <w:sz w:val="26"/>
                <w:szCs w:val="26"/>
              </w:rPr>
            </w:pPr>
            <w:r w:rsidRPr="002C2214">
              <w:rPr>
                <w:rFonts w:hint="eastAsia"/>
                <w:sz w:val="26"/>
                <w:szCs w:val="26"/>
              </w:rPr>
              <w:t>2</w:t>
            </w:r>
          </w:p>
        </w:tc>
        <w:tc>
          <w:tcPr>
            <w:tcW w:w="1465" w:type="dxa"/>
            <w:vAlign w:val="center"/>
          </w:tcPr>
          <w:p w14:paraId="566C2F29" w14:textId="77777777" w:rsidR="00CA1BA9" w:rsidRPr="002C2214" w:rsidRDefault="00CA1BA9" w:rsidP="00750B74">
            <w:pPr>
              <w:pStyle w:val="3"/>
              <w:numPr>
                <w:ilvl w:val="0"/>
                <w:numId w:val="0"/>
              </w:numPr>
              <w:jc w:val="center"/>
              <w:rPr>
                <w:sz w:val="26"/>
                <w:szCs w:val="26"/>
              </w:rPr>
            </w:pPr>
            <w:r w:rsidRPr="002C2214">
              <w:rPr>
                <w:rFonts w:hint="eastAsia"/>
                <w:sz w:val="26"/>
                <w:szCs w:val="26"/>
              </w:rPr>
              <w:t>2,369</w:t>
            </w:r>
          </w:p>
        </w:tc>
      </w:tr>
      <w:tr w:rsidR="002C2214" w:rsidRPr="002C2214" w14:paraId="350E75E2" w14:textId="77777777" w:rsidTr="002078A2">
        <w:trPr>
          <w:trHeight w:val="374"/>
        </w:trPr>
        <w:tc>
          <w:tcPr>
            <w:tcW w:w="1464" w:type="dxa"/>
            <w:vAlign w:val="center"/>
          </w:tcPr>
          <w:p w14:paraId="10E242E2" w14:textId="77777777" w:rsidR="00CA1BA9" w:rsidRPr="002C2214" w:rsidRDefault="00CA1BA9" w:rsidP="00D144FC">
            <w:pPr>
              <w:pStyle w:val="3"/>
              <w:numPr>
                <w:ilvl w:val="0"/>
                <w:numId w:val="0"/>
              </w:numPr>
              <w:jc w:val="center"/>
              <w:rPr>
                <w:sz w:val="28"/>
                <w:szCs w:val="28"/>
              </w:rPr>
            </w:pPr>
            <w:r w:rsidRPr="002C2214">
              <w:rPr>
                <w:rFonts w:hint="eastAsia"/>
                <w:sz w:val="28"/>
                <w:szCs w:val="28"/>
              </w:rPr>
              <w:t>1</w:t>
            </w:r>
            <w:r w:rsidRPr="002C2214">
              <w:rPr>
                <w:sz w:val="28"/>
                <w:szCs w:val="28"/>
              </w:rPr>
              <w:t>08</w:t>
            </w:r>
            <w:r w:rsidRPr="002C2214">
              <w:rPr>
                <w:rFonts w:hint="eastAsia"/>
                <w:sz w:val="28"/>
                <w:szCs w:val="28"/>
              </w:rPr>
              <w:t>年</w:t>
            </w:r>
          </w:p>
        </w:tc>
        <w:tc>
          <w:tcPr>
            <w:tcW w:w="1465" w:type="dxa"/>
            <w:vAlign w:val="center"/>
          </w:tcPr>
          <w:p w14:paraId="532C7F97" w14:textId="77777777" w:rsidR="00CA1BA9" w:rsidRPr="002C2214" w:rsidRDefault="00CA1BA9" w:rsidP="00D144FC">
            <w:pPr>
              <w:pStyle w:val="3"/>
              <w:numPr>
                <w:ilvl w:val="0"/>
                <w:numId w:val="0"/>
              </w:numPr>
              <w:jc w:val="center"/>
              <w:rPr>
                <w:sz w:val="26"/>
                <w:szCs w:val="26"/>
              </w:rPr>
            </w:pPr>
            <w:r w:rsidRPr="002C2214">
              <w:rPr>
                <w:rFonts w:hint="eastAsia"/>
                <w:sz w:val="26"/>
                <w:szCs w:val="26"/>
              </w:rPr>
              <w:t>2</w:t>
            </w:r>
          </w:p>
        </w:tc>
        <w:tc>
          <w:tcPr>
            <w:tcW w:w="1465" w:type="dxa"/>
            <w:vAlign w:val="center"/>
          </w:tcPr>
          <w:p w14:paraId="6D279321" w14:textId="77777777" w:rsidR="00CA1BA9" w:rsidRPr="002C2214" w:rsidRDefault="00CA1BA9" w:rsidP="00D144FC">
            <w:pPr>
              <w:pStyle w:val="3"/>
              <w:numPr>
                <w:ilvl w:val="0"/>
                <w:numId w:val="0"/>
              </w:numPr>
              <w:jc w:val="center"/>
              <w:rPr>
                <w:sz w:val="26"/>
                <w:szCs w:val="26"/>
              </w:rPr>
            </w:pPr>
            <w:r w:rsidRPr="002C2214">
              <w:rPr>
                <w:rFonts w:hint="eastAsia"/>
                <w:sz w:val="26"/>
                <w:szCs w:val="26"/>
              </w:rPr>
              <w:t>2</w:t>
            </w:r>
          </w:p>
        </w:tc>
        <w:tc>
          <w:tcPr>
            <w:tcW w:w="1465" w:type="dxa"/>
            <w:vAlign w:val="center"/>
          </w:tcPr>
          <w:p w14:paraId="22443993" w14:textId="77777777" w:rsidR="00CA1BA9" w:rsidRPr="002C2214" w:rsidRDefault="00CA1BA9" w:rsidP="00D144FC">
            <w:pPr>
              <w:pStyle w:val="3"/>
              <w:numPr>
                <w:ilvl w:val="0"/>
                <w:numId w:val="0"/>
              </w:numPr>
              <w:jc w:val="center"/>
              <w:rPr>
                <w:sz w:val="26"/>
                <w:szCs w:val="26"/>
              </w:rPr>
            </w:pPr>
            <w:r w:rsidRPr="002C2214">
              <w:rPr>
                <w:rFonts w:hint="eastAsia"/>
                <w:sz w:val="26"/>
                <w:szCs w:val="26"/>
              </w:rPr>
              <w:t>1</w:t>
            </w:r>
          </w:p>
        </w:tc>
        <w:tc>
          <w:tcPr>
            <w:tcW w:w="1465" w:type="dxa"/>
            <w:vAlign w:val="center"/>
          </w:tcPr>
          <w:p w14:paraId="2E617520" w14:textId="77777777" w:rsidR="00CA1BA9" w:rsidRPr="002C2214" w:rsidRDefault="00CA1BA9" w:rsidP="00D144FC">
            <w:pPr>
              <w:pStyle w:val="3"/>
              <w:numPr>
                <w:ilvl w:val="0"/>
                <w:numId w:val="0"/>
              </w:numPr>
              <w:jc w:val="center"/>
              <w:rPr>
                <w:sz w:val="26"/>
                <w:szCs w:val="26"/>
              </w:rPr>
            </w:pPr>
            <w:r w:rsidRPr="002C2214">
              <w:rPr>
                <w:rFonts w:hint="eastAsia"/>
                <w:sz w:val="26"/>
                <w:szCs w:val="26"/>
              </w:rPr>
              <w:t>0</w:t>
            </w:r>
          </w:p>
        </w:tc>
        <w:tc>
          <w:tcPr>
            <w:tcW w:w="1465" w:type="dxa"/>
            <w:vAlign w:val="center"/>
          </w:tcPr>
          <w:p w14:paraId="6BD7135B" w14:textId="77777777" w:rsidR="00CA1BA9" w:rsidRPr="002C2214" w:rsidRDefault="00CA1BA9" w:rsidP="00750B74">
            <w:pPr>
              <w:pStyle w:val="3"/>
              <w:numPr>
                <w:ilvl w:val="0"/>
                <w:numId w:val="0"/>
              </w:numPr>
              <w:jc w:val="center"/>
              <w:rPr>
                <w:sz w:val="26"/>
                <w:szCs w:val="26"/>
              </w:rPr>
            </w:pPr>
            <w:r w:rsidRPr="002C2214">
              <w:rPr>
                <w:rFonts w:hint="eastAsia"/>
                <w:sz w:val="26"/>
                <w:szCs w:val="26"/>
              </w:rPr>
              <w:t>2,195</w:t>
            </w:r>
          </w:p>
        </w:tc>
      </w:tr>
      <w:tr w:rsidR="002C2214" w:rsidRPr="002C2214" w14:paraId="47BC16D8" w14:textId="77777777" w:rsidTr="002078A2">
        <w:trPr>
          <w:trHeight w:val="364"/>
        </w:trPr>
        <w:tc>
          <w:tcPr>
            <w:tcW w:w="1464" w:type="dxa"/>
            <w:vAlign w:val="center"/>
          </w:tcPr>
          <w:p w14:paraId="06CD2144" w14:textId="77777777" w:rsidR="00CA1BA9" w:rsidRPr="002C2214" w:rsidRDefault="00CA1BA9" w:rsidP="00D144FC">
            <w:pPr>
              <w:pStyle w:val="3"/>
              <w:numPr>
                <w:ilvl w:val="0"/>
                <w:numId w:val="0"/>
              </w:numPr>
              <w:jc w:val="center"/>
              <w:rPr>
                <w:sz w:val="28"/>
                <w:szCs w:val="28"/>
              </w:rPr>
            </w:pPr>
            <w:r w:rsidRPr="002C2214">
              <w:rPr>
                <w:rFonts w:hint="eastAsia"/>
                <w:sz w:val="28"/>
                <w:szCs w:val="28"/>
              </w:rPr>
              <w:t>1</w:t>
            </w:r>
            <w:r w:rsidRPr="002C2214">
              <w:rPr>
                <w:sz w:val="28"/>
                <w:szCs w:val="28"/>
              </w:rPr>
              <w:t>09</w:t>
            </w:r>
            <w:r w:rsidRPr="002C2214">
              <w:rPr>
                <w:rFonts w:hint="eastAsia"/>
                <w:sz w:val="28"/>
                <w:szCs w:val="28"/>
              </w:rPr>
              <w:t>年</w:t>
            </w:r>
          </w:p>
        </w:tc>
        <w:tc>
          <w:tcPr>
            <w:tcW w:w="1465" w:type="dxa"/>
            <w:vAlign w:val="center"/>
          </w:tcPr>
          <w:p w14:paraId="0681F018" w14:textId="77777777" w:rsidR="00CA1BA9" w:rsidRPr="002C2214" w:rsidRDefault="00CA1BA9" w:rsidP="00D144FC">
            <w:pPr>
              <w:pStyle w:val="3"/>
              <w:numPr>
                <w:ilvl w:val="0"/>
                <w:numId w:val="0"/>
              </w:numPr>
              <w:jc w:val="center"/>
              <w:rPr>
                <w:sz w:val="26"/>
                <w:szCs w:val="26"/>
              </w:rPr>
            </w:pPr>
            <w:r w:rsidRPr="002C2214">
              <w:rPr>
                <w:rFonts w:hint="eastAsia"/>
                <w:sz w:val="26"/>
                <w:szCs w:val="26"/>
              </w:rPr>
              <w:t>4</w:t>
            </w:r>
          </w:p>
        </w:tc>
        <w:tc>
          <w:tcPr>
            <w:tcW w:w="1465" w:type="dxa"/>
            <w:vAlign w:val="center"/>
          </w:tcPr>
          <w:p w14:paraId="41E479A6" w14:textId="77777777" w:rsidR="00CA1BA9" w:rsidRPr="002C2214" w:rsidRDefault="00CA1BA9" w:rsidP="00D144FC">
            <w:pPr>
              <w:pStyle w:val="3"/>
              <w:numPr>
                <w:ilvl w:val="0"/>
                <w:numId w:val="0"/>
              </w:numPr>
              <w:jc w:val="center"/>
              <w:rPr>
                <w:sz w:val="26"/>
                <w:szCs w:val="26"/>
              </w:rPr>
            </w:pPr>
            <w:r w:rsidRPr="002C2214">
              <w:rPr>
                <w:rFonts w:hint="eastAsia"/>
                <w:sz w:val="26"/>
                <w:szCs w:val="26"/>
              </w:rPr>
              <w:t>4</w:t>
            </w:r>
          </w:p>
        </w:tc>
        <w:tc>
          <w:tcPr>
            <w:tcW w:w="1465" w:type="dxa"/>
            <w:vAlign w:val="center"/>
          </w:tcPr>
          <w:p w14:paraId="751BA03B" w14:textId="77777777" w:rsidR="00CA1BA9" w:rsidRPr="002C2214" w:rsidRDefault="00CA1BA9" w:rsidP="00D144FC">
            <w:pPr>
              <w:pStyle w:val="3"/>
              <w:numPr>
                <w:ilvl w:val="0"/>
                <w:numId w:val="0"/>
              </w:numPr>
              <w:jc w:val="center"/>
              <w:rPr>
                <w:sz w:val="26"/>
                <w:szCs w:val="26"/>
              </w:rPr>
            </w:pPr>
            <w:r w:rsidRPr="002C2214">
              <w:rPr>
                <w:rFonts w:hint="eastAsia"/>
                <w:sz w:val="26"/>
                <w:szCs w:val="26"/>
              </w:rPr>
              <w:t>2</w:t>
            </w:r>
          </w:p>
        </w:tc>
        <w:tc>
          <w:tcPr>
            <w:tcW w:w="1465" w:type="dxa"/>
            <w:vAlign w:val="center"/>
          </w:tcPr>
          <w:p w14:paraId="3FDEE9D9" w14:textId="77777777" w:rsidR="00CA1BA9" w:rsidRPr="002C2214" w:rsidRDefault="00CA1BA9" w:rsidP="00D144FC">
            <w:pPr>
              <w:pStyle w:val="3"/>
              <w:numPr>
                <w:ilvl w:val="0"/>
                <w:numId w:val="0"/>
              </w:numPr>
              <w:jc w:val="center"/>
              <w:rPr>
                <w:sz w:val="26"/>
                <w:szCs w:val="26"/>
              </w:rPr>
            </w:pPr>
            <w:r w:rsidRPr="002C2214">
              <w:rPr>
                <w:rFonts w:hint="eastAsia"/>
                <w:sz w:val="26"/>
                <w:szCs w:val="26"/>
              </w:rPr>
              <w:t>0</w:t>
            </w:r>
          </w:p>
        </w:tc>
        <w:tc>
          <w:tcPr>
            <w:tcW w:w="1465" w:type="dxa"/>
            <w:vAlign w:val="center"/>
          </w:tcPr>
          <w:p w14:paraId="65BE11C1" w14:textId="77777777" w:rsidR="00CA1BA9" w:rsidRPr="002C2214" w:rsidRDefault="00CA1BA9" w:rsidP="00750B74">
            <w:pPr>
              <w:pStyle w:val="3"/>
              <w:numPr>
                <w:ilvl w:val="0"/>
                <w:numId w:val="0"/>
              </w:numPr>
              <w:jc w:val="center"/>
              <w:rPr>
                <w:sz w:val="26"/>
                <w:szCs w:val="26"/>
              </w:rPr>
            </w:pPr>
            <w:r w:rsidRPr="002C2214">
              <w:rPr>
                <w:rFonts w:hint="eastAsia"/>
                <w:sz w:val="26"/>
                <w:szCs w:val="26"/>
              </w:rPr>
              <w:t>2,499</w:t>
            </w:r>
          </w:p>
        </w:tc>
      </w:tr>
      <w:tr w:rsidR="002C2214" w:rsidRPr="002C2214" w14:paraId="1938A93E" w14:textId="77777777" w:rsidTr="002078A2">
        <w:trPr>
          <w:trHeight w:val="374"/>
        </w:trPr>
        <w:tc>
          <w:tcPr>
            <w:tcW w:w="1464" w:type="dxa"/>
            <w:vAlign w:val="center"/>
          </w:tcPr>
          <w:p w14:paraId="15C52E5E" w14:textId="77777777" w:rsidR="00CA1BA9" w:rsidRPr="002C2214" w:rsidRDefault="00CA1BA9" w:rsidP="00D144FC">
            <w:pPr>
              <w:pStyle w:val="3"/>
              <w:numPr>
                <w:ilvl w:val="0"/>
                <w:numId w:val="0"/>
              </w:numPr>
              <w:jc w:val="center"/>
              <w:rPr>
                <w:sz w:val="28"/>
                <w:szCs w:val="28"/>
              </w:rPr>
            </w:pPr>
            <w:r w:rsidRPr="002C2214">
              <w:rPr>
                <w:rFonts w:hint="eastAsia"/>
                <w:sz w:val="28"/>
                <w:szCs w:val="28"/>
              </w:rPr>
              <w:t>1</w:t>
            </w:r>
            <w:r w:rsidRPr="002C2214">
              <w:rPr>
                <w:sz w:val="28"/>
                <w:szCs w:val="28"/>
              </w:rPr>
              <w:t>10</w:t>
            </w:r>
            <w:r w:rsidRPr="002C2214">
              <w:rPr>
                <w:rFonts w:hint="eastAsia"/>
                <w:sz w:val="28"/>
                <w:szCs w:val="28"/>
              </w:rPr>
              <w:t>年</w:t>
            </w:r>
          </w:p>
        </w:tc>
        <w:tc>
          <w:tcPr>
            <w:tcW w:w="1465" w:type="dxa"/>
            <w:vAlign w:val="center"/>
          </w:tcPr>
          <w:p w14:paraId="48909414" w14:textId="77777777" w:rsidR="00CA1BA9" w:rsidRPr="002C2214" w:rsidRDefault="00CA1BA9" w:rsidP="00D144FC">
            <w:pPr>
              <w:pStyle w:val="3"/>
              <w:numPr>
                <w:ilvl w:val="0"/>
                <w:numId w:val="0"/>
              </w:numPr>
              <w:jc w:val="center"/>
              <w:rPr>
                <w:sz w:val="26"/>
                <w:szCs w:val="26"/>
              </w:rPr>
            </w:pPr>
            <w:r w:rsidRPr="002C2214">
              <w:rPr>
                <w:rFonts w:hint="eastAsia"/>
                <w:sz w:val="26"/>
                <w:szCs w:val="26"/>
              </w:rPr>
              <w:t>4</w:t>
            </w:r>
          </w:p>
        </w:tc>
        <w:tc>
          <w:tcPr>
            <w:tcW w:w="1465" w:type="dxa"/>
            <w:vAlign w:val="center"/>
          </w:tcPr>
          <w:p w14:paraId="6D8DAB7D" w14:textId="77777777" w:rsidR="00CA1BA9" w:rsidRPr="002C2214" w:rsidRDefault="00CA1BA9" w:rsidP="00D144FC">
            <w:pPr>
              <w:pStyle w:val="3"/>
              <w:numPr>
                <w:ilvl w:val="0"/>
                <w:numId w:val="0"/>
              </w:numPr>
              <w:jc w:val="center"/>
              <w:rPr>
                <w:sz w:val="26"/>
                <w:szCs w:val="26"/>
              </w:rPr>
            </w:pPr>
            <w:r w:rsidRPr="002C2214">
              <w:rPr>
                <w:rFonts w:hint="eastAsia"/>
                <w:sz w:val="26"/>
                <w:szCs w:val="26"/>
              </w:rPr>
              <w:t>4</w:t>
            </w:r>
          </w:p>
        </w:tc>
        <w:tc>
          <w:tcPr>
            <w:tcW w:w="1465" w:type="dxa"/>
            <w:vAlign w:val="center"/>
          </w:tcPr>
          <w:p w14:paraId="6EF8CDA6" w14:textId="77777777" w:rsidR="00CA1BA9" w:rsidRPr="002C2214" w:rsidRDefault="00CA1BA9" w:rsidP="00D144FC">
            <w:pPr>
              <w:pStyle w:val="3"/>
              <w:numPr>
                <w:ilvl w:val="0"/>
                <w:numId w:val="0"/>
              </w:numPr>
              <w:jc w:val="center"/>
              <w:rPr>
                <w:sz w:val="26"/>
                <w:szCs w:val="26"/>
              </w:rPr>
            </w:pPr>
            <w:r w:rsidRPr="002C2214">
              <w:rPr>
                <w:rFonts w:hint="eastAsia"/>
                <w:sz w:val="26"/>
                <w:szCs w:val="26"/>
              </w:rPr>
              <w:t>3</w:t>
            </w:r>
          </w:p>
        </w:tc>
        <w:tc>
          <w:tcPr>
            <w:tcW w:w="1465" w:type="dxa"/>
            <w:vAlign w:val="center"/>
          </w:tcPr>
          <w:p w14:paraId="59F6413B" w14:textId="77777777" w:rsidR="00CA1BA9" w:rsidRPr="002C2214" w:rsidRDefault="00CA1BA9" w:rsidP="00D144FC">
            <w:pPr>
              <w:pStyle w:val="3"/>
              <w:numPr>
                <w:ilvl w:val="0"/>
                <w:numId w:val="0"/>
              </w:numPr>
              <w:jc w:val="center"/>
              <w:rPr>
                <w:sz w:val="26"/>
                <w:szCs w:val="26"/>
              </w:rPr>
            </w:pPr>
            <w:r w:rsidRPr="002C2214">
              <w:rPr>
                <w:rFonts w:hint="eastAsia"/>
                <w:sz w:val="26"/>
                <w:szCs w:val="26"/>
              </w:rPr>
              <w:t>1</w:t>
            </w:r>
          </w:p>
        </w:tc>
        <w:tc>
          <w:tcPr>
            <w:tcW w:w="1465" w:type="dxa"/>
            <w:vAlign w:val="center"/>
          </w:tcPr>
          <w:p w14:paraId="57314BE0" w14:textId="77777777" w:rsidR="00CA1BA9" w:rsidRPr="002C2214" w:rsidRDefault="00CA1BA9" w:rsidP="00750B74">
            <w:pPr>
              <w:pStyle w:val="3"/>
              <w:numPr>
                <w:ilvl w:val="0"/>
                <w:numId w:val="0"/>
              </w:numPr>
              <w:jc w:val="center"/>
              <w:rPr>
                <w:sz w:val="26"/>
                <w:szCs w:val="26"/>
              </w:rPr>
            </w:pPr>
            <w:r w:rsidRPr="002C2214">
              <w:rPr>
                <w:rFonts w:hint="eastAsia"/>
                <w:sz w:val="26"/>
                <w:szCs w:val="26"/>
              </w:rPr>
              <w:t>3,638</w:t>
            </w:r>
          </w:p>
        </w:tc>
      </w:tr>
      <w:tr w:rsidR="002C2214" w:rsidRPr="002C2214" w14:paraId="061DA520" w14:textId="77777777" w:rsidTr="002078A2">
        <w:trPr>
          <w:trHeight w:val="364"/>
        </w:trPr>
        <w:tc>
          <w:tcPr>
            <w:tcW w:w="1464" w:type="dxa"/>
            <w:vAlign w:val="center"/>
          </w:tcPr>
          <w:p w14:paraId="2DC17356" w14:textId="77777777" w:rsidR="00CA1BA9" w:rsidRPr="002C2214" w:rsidRDefault="00CA1BA9" w:rsidP="00D144FC">
            <w:pPr>
              <w:pStyle w:val="3"/>
              <w:numPr>
                <w:ilvl w:val="0"/>
                <w:numId w:val="0"/>
              </w:numPr>
              <w:jc w:val="center"/>
              <w:rPr>
                <w:sz w:val="28"/>
                <w:szCs w:val="28"/>
              </w:rPr>
            </w:pPr>
            <w:r w:rsidRPr="002C2214">
              <w:rPr>
                <w:rFonts w:hint="eastAsia"/>
                <w:sz w:val="28"/>
                <w:szCs w:val="28"/>
              </w:rPr>
              <w:t>1</w:t>
            </w:r>
            <w:r w:rsidRPr="002C2214">
              <w:rPr>
                <w:sz w:val="28"/>
                <w:szCs w:val="28"/>
              </w:rPr>
              <w:t>11</w:t>
            </w:r>
            <w:r w:rsidRPr="002C2214">
              <w:rPr>
                <w:rFonts w:hint="eastAsia"/>
                <w:sz w:val="28"/>
                <w:szCs w:val="28"/>
              </w:rPr>
              <w:t>年</w:t>
            </w:r>
          </w:p>
        </w:tc>
        <w:tc>
          <w:tcPr>
            <w:tcW w:w="1465" w:type="dxa"/>
            <w:vAlign w:val="center"/>
          </w:tcPr>
          <w:p w14:paraId="71726C7A" w14:textId="77777777" w:rsidR="00CA1BA9" w:rsidRPr="002C2214" w:rsidRDefault="00CA1BA9" w:rsidP="00D144FC">
            <w:pPr>
              <w:pStyle w:val="3"/>
              <w:numPr>
                <w:ilvl w:val="0"/>
                <w:numId w:val="0"/>
              </w:numPr>
              <w:jc w:val="center"/>
              <w:rPr>
                <w:sz w:val="26"/>
                <w:szCs w:val="26"/>
              </w:rPr>
            </w:pPr>
            <w:r w:rsidRPr="002C2214">
              <w:rPr>
                <w:rFonts w:hint="eastAsia"/>
                <w:sz w:val="26"/>
                <w:szCs w:val="26"/>
              </w:rPr>
              <w:t>5</w:t>
            </w:r>
          </w:p>
        </w:tc>
        <w:tc>
          <w:tcPr>
            <w:tcW w:w="1465" w:type="dxa"/>
            <w:vAlign w:val="center"/>
          </w:tcPr>
          <w:p w14:paraId="4DB8740A" w14:textId="77777777" w:rsidR="00CA1BA9" w:rsidRPr="002C2214" w:rsidRDefault="00CA1BA9" w:rsidP="00D144FC">
            <w:pPr>
              <w:pStyle w:val="3"/>
              <w:numPr>
                <w:ilvl w:val="0"/>
                <w:numId w:val="0"/>
              </w:numPr>
              <w:jc w:val="center"/>
              <w:rPr>
                <w:sz w:val="26"/>
                <w:szCs w:val="26"/>
              </w:rPr>
            </w:pPr>
            <w:r w:rsidRPr="002C2214">
              <w:rPr>
                <w:rFonts w:hint="eastAsia"/>
                <w:sz w:val="26"/>
                <w:szCs w:val="26"/>
              </w:rPr>
              <w:t>4</w:t>
            </w:r>
          </w:p>
        </w:tc>
        <w:tc>
          <w:tcPr>
            <w:tcW w:w="1465" w:type="dxa"/>
            <w:vAlign w:val="center"/>
          </w:tcPr>
          <w:p w14:paraId="384876E1" w14:textId="77777777" w:rsidR="00CA1BA9" w:rsidRPr="002C2214" w:rsidRDefault="00CA1BA9" w:rsidP="00D144FC">
            <w:pPr>
              <w:pStyle w:val="3"/>
              <w:numPr>
                <w:ilvl w:val="0"/>
                <w:numId w:val="0"/>
              </w:numPr>
              <w:jc w:val="center"/>
              <w:rPr>
                <w:sz w:val="26"/>
                <w:szCs w:val="26"/>
              </w:rPr>
            </w:pPr>
            <w:r w:rsidRPr="002C2214">
              <w:rPr>
                <w:rFonts w:hint="eastAsia"/>
                <w:sz w:val="26"/>
                <w:szCs w:val="26"/>
              </w:rPr>
              <w:t>3</w:t>
            </w:r>
          </w:p>
        </w:tc>
        <w:tc>
          <w:tcPr>
            <w:tcW w:w="1465" w:type="dxa"/>
            <w:vAlign w:val="center"/>
          </w:tcPr>
          <w:p w14:paraId="4F056802" w14:textId="77777777" w:rsidR="00CA1BA9" w:rsidRPr="002C2214" w:rsidRDefault="00CA1BA9" w:rsidP="00D144FC">
            <w:pPr>
              <w:pStyle w:val="3"/>
              <w:numPr>
                <w:ilvl w:val="0"/>
                <w:numId w:val="0"/>
              </w:numPr>
              <w:jc w:val="center"/>
              <w:rPr>
                <w:sz w:val="26"/>
                <w:szCs w:val="26"/>
              </w:rPr>
            </w:pPr>
            <w:r w:rsidRPr="002C2214">
              <w:rPr>
                <w:rFonts w:hint="eastAsia"/>
                <w:sz w:val="26"/>
                <w:szCs w:val="26"/>
              </w:rPr>
              <w:t>1</w:t>
            </w:r>
          </w:p>
        </w:tc>
        <w:tc>
          <w:tcPr>
            <w:tcW w:w="1465" w:type="dxa"/>
            <w:vAlign w:val="center"/>
          </w:tcPr>
          <w:p w14:paraId="1D73FF80" w14:textId="77777777" w:rsidR="00CA1BA9" w:rsidRPr="002C2214" w:rsidRDefault="00CA1BA9" w:rsidP="00750B74">
            <w:pPr>
              <w:pStyle w:val="3"/>
              <w:numPr>
                <w:ilvl w:val="0"/>
                <w:numId w:val="0"/>
              </w:numPr>
              <w:jc w:val="center"/>
              <w:rPr>
                <w:sz w:val="26"/>
                <w:szCs w:val="26"/>
              </w:rPr>
            </w:pPr>
            <w:r w:rsidRPr="002C2214">
              <w:rPr>
                <w:rFonts w:hint="eastAsia"/>
                <w:sz w:val="26"/>
                <w:szCs w:val="26"/>
              </w:rPr>
              <w:t>1,732</w:t>
            </w:r>
          </w:p>
        </w:tc>
      </w:tr>
      <w:tr w:rsidR="002C2214" w:rsidRPr="002C2214" w14:paraId="52B3FA42" w14:textId="77777777" w:rsidTr="00CA1BA9">
        <w:trPr>
          <w:trHeight w:val="649"/>
        </w:trPr>
        <w:tc>
          <w:tcPr>
            <w:tcW w:w="8789" w:type="dxa"/>
            <w:gridSpan w:val="6"/>
            <w:vAlign w:val="center"/>
          </w:tcPr>
          <w:p w14:paraId="3A546503" w14:textId="77777777" w:rsidR="00CA1BA9" w:rsidRPr="002C2214" w:rsidRDefault="00CA1BA9" w:rsidP="00D144FC">
            <w:pPr>
              <w:ind w:left="1241" w:hanging="561"/>
              <w:jc w:val="center"/>
              <w:rPr>
                <w:rFonts w:hAnsi="標楷體"/>
                <w:b/>
                <w:sz w:val="26"/>
                <w:szCs w:val="26"/>
              </w:rPr>
            </w:pPr>
            <w:r w:rsidRPr="002C2214">
              <w:rPr>
                <w:rFonts w:hAnsi="標楷體" w:hint="eastAsia"/>
                <w:b/>
                <w:sz w:val="26"/>
                <w:szCs w:val="26"/>
              </w:rPr>
              <w:t>新竹地檢署</w:t>
            </w:r>
          </w:p>
        </w:tc>
      </w:tr>
      <w:tr w:rsidR="002C2214" w:rsidRPr="002C2214" w14:paraId="65105AB2" w14:textId="77777777" w:rsidTr="002078A2">
        <w:trPr>
          <w:trHeight w:val="364"/>
        </w:trPr>
        <w:tc>
          <w:tcPr>
            <w:tcW w:w="1464" w:type="dxa"/>
            <w:vAlign w:val="center"/>
          </w:tcPr>
          <w:p w14:paraId="5D948B78" w14:textId="77777777" w:rsidR="00CA1BA9" w:rsidRPr="002C2214" w:rsidRDefault="00CA1BA9" w:rsidP="00D144FC">
            <w:pPr>
              <w:pStyle w:val="3"/>
              <w:numPr>
                <w:ilvl w:val="0"/>
                <w:numId w:val="0"/>
              </w:numPr>
              <w:jc w:val="center"/>
              <w:rPr>
                <w:b/>
                <w:sz w:val="28"/>
                <w:szCs w:val="28"/>
              </w:rPr>
            </w:pPr>
          </w:p>
        </w:tc>
        <w:tc>
          <w:tcPr>
            <w:tcW w:w="1465" w:type="dxa"/>
            <w:vAlign w:val="center"/>
          </w:tcPr>
          <w:p w14:paraId="26B75E1A" w14:textId="77777777" w:rsidR="00CA1BA9" w:rsidRPr="002C2214" w:rsidRDefault="00CA1BA9" w:rsidP="00D144FC">
            <w:pPr>
              <w:pStyle w:val="3"/>
              <w:numPr>
                <w:ilvl w:val="0"/>
                <w:numId w:val="0"/>
              </w:numPr>
              <w:jc w:val="center"/>
              <w:rPr>
                <w:b/>
                <w:sz w:val="24"/>
                <w:szCs w:val="24"/>
              </w:rPr>
            </w:pPr>
            <w:r w:rsidRPr="002C2214">
              <w:rPr>
                <w:rFonts w:hint="eastAsia"/>
                <w:b/>
                <w:sz w:val="24"/>
                <w:szCs w:val="24"/>
              </w:rPr>
              <w:t>聲請件數</w:t>
            </w:r>
          </w:p>
        </w:tc>
        <w:tc>
          <w:tcPr>
            <w:tcW w:w="1465" w:type="dxa"/>
            <w:vAlign w:val="center"/>
          </w:tcPr>
          <w:p w14:paraId="63A1C750" w14:textId="77777777" w:rsidR="00CA1BA9" w:rsidRPr="002C2214" w:rsidRDefault="00CA1BA9" w:rsidP="00D144FC">
            <w:pPr>
              <w:pStyle w:val="3"/>
              <w:numPr>
                <w:ilvl w:val="0"/>
                <w:numId w:val="0"/>
              </w:numPr>
              <w:jc w:val="center"/>
              <w:rPr>
                <w:b/>
                <w:sz w:val="24"/>
                <w:szCs w:val="24"/>
              </w:rPr>
            </w:pPr>
            <w:r w:rsidRPr="002C2214">
              <w:rPr>
                <w:rFonts w:hint="eastAsia"/>
                <w:b/>
                <w:sz w:val="24"/>
                <w:szCs w:val="24"/>
              </w:rPr>
              <w:t>評估開案</w:t>
            </w:r>
          </w:p>
        </w:tc>
        <w:tc>
          <w:tcPr>
            <w:tcW w:w="1465" w:type="dxa"/>
            <w:vAlign w:val="center"/>
          </w:tcPr>
          <w:p w14:paraId="506826EC" w14:textId="77777777" w:rsidR="00CA1BA9" w:rsidRPr="002C2214" w:rsidRDefault="00CA1BA9" w:rsidP="00D144FC">
            <w:pPr>
              <w:pStyle w:val="3"/>
              <w:numPr>
                <w:ilvl w:val="0"/>
                <w:numId w:val="0"/>
              </w:numPr>
              <w:jc w:val="center"/>
              <w:rPr>
                <w:b/>
                <w:sz w:val="24"/>
                <w:szCs w:val="24"/>
              </w:rPr>
            </w:pPr>
            <w:r w:rsidRPr="002C2214">
              <w:rPr>
                <w:rFonts w:hint="eastAsia"/>
                <w:b/>
                <w:sz w:val="24"/>
                <w:szCs w:val="24"/>
              </w:rPr>
              <w:t>進入對話</w:t>
            </w:r>
          </w:p>
        </w:tc>
        <w:tc>
          <w:tcPr>
            <w:tcW w:w="1465" w:type="dxa"/>
            <w:vAlign w:val="center"/>
          </w:tcPr>
          <w:p w14:paraId="46AA03ED" w14:textId="77777777" w:rsidR="00CA1BA9" w:rsidRPr="002C2214" w:rsidRDefault="00CA1BA9" w:rsidP="00D144FC">
            <w:pPr>
              <w:pStyle w:val="3"/>
              <w:numPr>
                <w:ilvl w:val="0"/>
                <w:numId w:val="0"/>
              </w:numPr>
              <w:jc w:val="center"/>
              <w:rPr>
                <w:b/>
                <w:sz w:val="24"/>
                <w:szCs w:val="24"/>
              </w:rPr>
            </w:pPr>
            <w:r w:rsidRPr="002C2214">
              <w:rPr>
                <w:rFonts w:hint="eastAsia"/>
                <w:b/>
                <w:sz w:val="24"/>
                <w:szCs w:val="24"/>
              </w:rPr>
              <w:t>達成協議</w:t>
            </w:r>
          </w:p>
        </w:tc>
        <w:tc>
          <w:tcPr>
            <w:tcW w:w="1465" w:type="dxa"/>
            <w:vAlign w:val="center"/>
          </w:tcPr>
          <w:p w14:paraId="03656CEC" w14:textId="2C5C5090" w:rsidR="00CA1BA9" w:rsidRPr="002C2214" w:rsidRDefault="00E272AC" w:rsidP="00D144FC">
            <w:pPr>
              <w:pStyle w:val="3"/>
              <w:numPr>
                <w:ilvl w:val="0"/>
                <w:numId w:val="0"/>
              </w:numPr>
              <w:jc w:val="center"/>
              <w:rPr>
                <w:b/>
                <w:sz w:val="24"/>
                <w:szCs w:val="24"/>
              </w:rPr>
            </w:pPr>
            <w:r w:rsidRPr="002C2214">
              <w:rPr>
                <w:rFonts w:hint="eastAsia"/>
                <w:b/>
                <w:sz w:val="24"/>
                <w:szCs w:val="24"/>
              </w:rPr>
              <w:t>移付調解</w:t>
            </w:r>
          </w:p>
        </w:tc>
      </w:tr>
      <w:tr w:rsidR="002C2214" w:rsidRPr="002C2214" w14:paraId="341FC312" w14:textId="77777777" w:rsidTr="002078A2">
        <w:trPr>
          <w:trHeight w:val="374"/>
        </w:trPr>
        <w:tc>
          <w:tcPr>
            <w:tcW w:w="1464" w:type="dxa"/>
            <w:vAlign w:val="center"/>
          </w:tcPr>
          <w:p w14:paraId="3F744B03" w14:textId="77777777" w:rsidR="00CA1BA9" w:rsidRPr="002C2214" w:rsidRDefault="00CA1BA9" w:rsidP="00D144FC">
            <w:pPr>
              <w:pStyle w:val="3"/>
              <w:numPr>
                <w:ilvl w:val="0"/>
                <w:numId w:val="0"/>
              </w:numPr>
              <w:jc w:val="center"/>
              <w:rPr>
                <w:sz w:val="28"/>
                <w:szCs w:val="28"/>
              </w:rPr>
            </w:pPr>
            <w:r w:rsidRPr="002C2214">
              <w:rPr>
                <w:rFonts w:hint="eastAsia"/>
                <w:sz w:val="28"/>
                <w:szCs w:val="28"/>
              </w:rPr>
              <w:t>1</w:t>
            </w:r>
            <w:r w:rsidRPr="002C2214">
              <w:rPr>
                <w:sz w:val="28"/>
                <w:szCs w:val="28"/>
              </w:rPr>
              <w:t>06</w:t>
            </w:r>
            <w:r w:rsidRPr="002C2214">
              <w:rPr>
                <w:rFonts w:hint="eastAsia"/>
                <w:sz w:val="28"/>
                <w:szCs w:val="28"/>
              </w:rPr>
              <w:t>年</w:t>
            </w:r>
          </w:p>
        </w:tc>
        <w:tc>
          <w:tcPr>
            <w:tcW w:w="1465" w:type="dxa"/>
            <w:vAlign w:val="center"/>
          </w:tcPr>
          <w:p w14:paraId="6B6E7E97" w14:textId="77777777" w:rsidR="00CA1BA9" w:rsidRPr="002C2214" w:rsidRDefault="00CA1BA9" w:rsidP="00D144FC">
            <w:pPr>
              <w:pStyle w:val="3"/>
              <w:numPr>
                <w:ilvl w:val="0"/>
                <w:numId w:val="0"/>
              </w:numPr>
              <w:jc w:val="center"/>
              <w:rPr>
                <w:sz w:val="26"/>
                <w:szCs w:val="26"/>
              </w:rPr>
            </w:pPr>
            <w:r w:rsidRPr="002C2214">
              <w:rPr>
                <w:rFonts w:hint="eastAsia"/>
                <w:sz w:val="26"/>
                <w:szCs w:val="26"/>
              </w:rPr>
              <w:t>2</w:t>
            </w:r>
            <w:r w:rsidRPr="002C2214">
              <w:rPr>
                <w:sz w:val="26"/>
                <w:szCs w:val="26"/>
              </w:rPr>
              <w:t>4</w:t>
            </w:r>
          </w:p>
        </w:tc>
        <w:tc>
          <w:tcPr>
            <w:tcW w:w="1465" w:type="dxa"/>
            <w:vAlign w:val="center"/>
          </w:tcPr>
          <w:p w14:paraId="08FB5228" w14:textId="77777777" w:rsidR="00CA1BA9" w:rsidRPr="002C2214" w:rsidRDefault="00CA1BA9" w:rsidP="00D144FC">
            <w:pPr>
              <w:pStyle w:val="3"/>
              <w:numPr>
                <w:ilvl w:val="0"/>
                <w:numId w:val="0"/>
              </w:numPr>
              <w:jc w:val="center"/>
              <w:rPr>
                <w:sz w:val="26"/>
                <w:szCs w:val="26"/>
              </w:rPr>
            </w:pPr>
            <w:r w:rsidRPr="002C2214">
              <w:rPr>
                <w:rFonts w:hint="eastAsia"/>
                <w:sz w:val="26"/>
                <w:szCs w:val="26"/>
              </w:rPr>
              <w:t>2</w:t>
            </w:r>
            <w:r w:rsidRPr="002C2214">
              <w:rPr>
                <w:sz w:val="26"/>
                <w:szCs w:val="26"/>
              </w:rPr>
              <w:t>4</w:t>
            </w:r>
          </w:p>
        </w:tc>
        <w:tc>
          <w:tcPr>
            <w:tcW w:w="1465" w:type="dxa"/>
            <w:vAlign w:val="center"/>
          </w:tcPr>
          <w:p w14:paraId="2C8B8034" w14:textId="77777777" w:rsidR="00CA1BA9" w:rsidRPr="002C2214" w:rsidRDefault="00CA1BA9" w:rsidP="00D144FC">
            <w:pPr>
              <w:pStyle w:val="3"/>
              <w:numPr>
                <w:ilvl w:val="0"/>
                <w:numId w:val="0"/>
              </w:numPr>
              <w:jc w:val="center"/>
              <w:rPr>
                <w:sz w:val="26"/>
                <w:szCs w:val="26"/>
              </w:rPr>
            </w:pPr>
            <w:r w:rsidRPr="002C2214">
              <w:rPr>
                <w:rFonts w:hint="eastAsia"/>
                <w:sz w:val="26"/>
                <w:szCs w:val="26"/>
              </w:rPr>
              <w:t>1</w:t>
            </w:r>
            <w:r w:rsidRPr="002C2214">
              <w:rPr>
                <w:sz w:val="26"/>
                <w:szCs w:val="26"/>
              </w:rPr>
              <w:t>3</w:t>
            </w:r>
          </w:p>
        </w:tc>
        <w:tc>
          <w:tcPr>
            <w:tcW w:w="1465" w:type="dxa"/>
            <w:vAlign w:val="center"/>
          </w:tcPr>
          <w:p w14:paraId="7EC22327" w14:textId="77777777" w:rsidR="00CA1BA9" w:rsidRPr="002C2214" w:rsidRDefault="00CA1BA9" w:rsidP="00D144FC">
            <w:pPr>
              <w:pStyle w:val="3"/>
              <w:numPr>
                <w:ilvl w:val="0"/>
                <w:numId w:val="0"/>
              </w:numPr>
              <w:jc w:val="center"/>
              <w:rPr>
                <w:sz w:val="26"/>
                <w:szCs w:val="26"/>
              </w:rPr>
            </w:pPr>
            <w:r w:rsidRPr="002C2214">
              <w:rPr>
                <w:rFonts w:hint="eastAsia"/>
                <w:sz w:val="26"/>
                <w:szCs w:val="26"/>
              </w:rPr>
              <w:t>1</w:t>
            </w:r>
            <w:r w:rsidRPr="002C2214">
              <w:rPr>
                <w:sz w:val="26"/>
                <w:szCs w:val="26"/>
              </w:rPr>
              <w:t>0</w:t>
            </w:r>
          </w:p>
        </w:tc>
        <w:tc>
          <w:tcPr>
            <w:tcW w:w="1465" w:type="dxa"/>
            <w:vAlign w:val="center"/>
          </w:tcPr>
          <w:p w14:paraId="78CB8E51" w14:textId="77777777" w:rsidR="00CA1BA9" w:rsidRPr="002C2214" w:rsidRDefault="00CA1BA9" w:rsidP="00750B74">
            <w:pPr>
              <w:pStyle w:val="3"/>
              <w:numPr>
                <w:ilvl w:val="0"/>
                <w:numId w:val="0"/>
              </w:numPr>
              <w:jc w:val="center"/>
              <w:rPr>
                <w:sz w:val="26"/>
                <w:szCs w:val="26"/>
              </w:rPr>
            </w:pPr>
            <w:r w:rsidRPr="002C2214">
              <w:rPr>
                <w:rFonts w:hint="eastAsia"/>
                <w:sz w:val="26"/>
                <w:szCs w:val="26"/>
              </w:rPr>
              <w:t>248</w:t>
            </w:r>
          </w:p>
        </w:tc>
      </w:tr>
      <w:tr w:rsidR="002C2214" w:rsidRPr="002C2214" w14:paraId="711EF313" w14:textId="77777777" w:rsidTr="002078A2">
        <w:trPr>
          <w:trHeight w:val="364"/>
        </w:trPr>
        <w:tc>
          <w:tcPr>
            <w:tcW w:w="1464" w:type="dxa"/>
            <w:vAlign w:val="center"/>
          </w:tcPr>
          <w:p w14:paraId="418B56F1" w14:textId="77777777" w:rsidR="00CA1BA9" w:rsidRPr="002C2214" w:rsidRDefault="00CA1BA9" w:rsidP="00D144FC">
            <w:pPr>
              <w:pStyle w:val="3"/>
              <w:numPr>
                <w:ilvl w:val="0"/>
                <w:numId w:val="0"/>
              </w:numPr>
              <w:jc w:val="center"/>
              <w:rPr>
                <w:sz w:val="28"/>
                <w:szCs w:val="28"/>
              </w:rPr>
            </w:pPr>
            <w:r w:rsidRPr="002C2214">
              <w:rPr>
                <w:rFonts w:hint="eastAsia"/>
                <w:sz w:val="28"/>
                <w:szCs w:val="28"/>
              </w:rPr>
              <w:t>1</w:t>
            </w:r>
            <w:r w:rsidRPr="002C2214">
              <w:rPr>
                <w:sz w:val="28"/>
                <w:szCs w:val="28"/>
              </w:rPr>
              <w:t>07</w:t>
            </w:r>
            <w:r w:rsidRPr="002C2214">
              <w:rPr>
                <w:rFonts w:hint="eastAsia"/>
                <w:sz w:val="28"/>
                <w:szCs w:val="28"/>
              </w:rPr>
              <w:t>年</w:t>
            </w:r>
          </w:p>
        </w:tc>
        <w:tc>
          <w:tcPr>
            <w:tcW w:w="1465" w:type="dxa"/>
            <w:vAlign w:val="center"/>
          </w:tcPr>
          <w:p w14:paraId="19932762" w14:textId="77777777" w:rsidR="00CA1BA9" w:rsidRPr="002C2214" w:rsidRDefault="00CA1BA9" w:rsidP="00D144FC">
            <w:pPr>
              <w:pStyle w:val="3"/>
              <w:numPr>
                <w:ilvl w:val="0"/>
                <w:numId w:val="0"/>
              </w:numPr>
              <w:jc w:val="center"/>
              <w:rPr>
                <w:sz w:val="26"/>
                <w:szCs w:val="26"/>
              </w:rPr>
            </w:pPr>
            <w:r w:rsidRPr="002C2214">
              <w:rPr>
                <w:rFonts w:hint="eastAsia"/>
                <w:sz w:val="26"/>
                <w:szCs w:val="26"/>
              </w:rPr>
              <w:t>1</w:t>
            </w:r>
            <w:r w:rsidRPr="002C2214">
              <w:rPr>
                <w:sz w:val="26"/>
                <w:szCs w:val="26"/>
              </w:rPr>
              <w:t>6</w:t>
            </w:r>
          </w:p>
        </w:tc>
        <w:tc>
          <w:tcPr>
            <w:tcW w:w="1465" w:type="dxa"/>
            <w:vAlign w:val="center"/>
          </w:tcPr>
          <w:p w14:paraId="3D5A872F" w14:textId="77777777" w:rsidR="00CA1BA9" w:rsidRPr="002C2214" w:rsidRDefault="00CA1BA9" w:rsidP="00D144FC">
            <w:pPr>
              <w:pStyle w:val="3"/>
              <w:numPr>
                <w:ilvl w:val="0"/>
                <w:numId w:val="0"/>
              </w:numPr>
              <w:jc w:val="center"/>
              <w:rPr>
                <w:sz w:val="26"/>
                <w:szCs w:val="26"/>
              </w:rPr>
            </w:pPr>
            <w:r w:rsidRPr="002C2214">
              <w:rPr>
                <w:rFonts w:hint="eastAsia"/>
                <w:sz w:val="26"/>
                <w:szCs w:val="26"/>
              </w:rPr>
              <w:t>1</w:t>
            </w:r>
            <w:r w:rsidRPr="002C2214">
              <w:rPr>
                <w:sz w:val="26"/>
                <w:szCs w:val="26"/>
              </w:rPr>
              <w:t>6</w:t>
            </w:r>
          </w:p>
        </w:tc>
        <w:tc>
          <w:tcPr>
            <w:tcW w:w="1465" w:type="dxa"/>
            <w:vAlign w:val="center"/>
          </w:tcPr>
          <w:p w14:paraId="5500F2D6" w14:textId="77777777" w:rsidR="00CA1BA9" w:rsidRPr="002C2214" w:rsidRDefault="00CA1BA9" w:rsidP="00D144FC">
            <w:pPr>
              <w:pStyle w:val="3"/>
              <w:numPr>
                <w:ilvl w:val="0"/>
                <w:numId w:val="0"/>
              </w:numPr>
              <w:jc w:val="center"/>
              <w:rPr>
                <w:sz w:val="26"/>
                <w:szCs w:val="26"/>
              </w:rPr>
            </w:pPr>
            <w:r w:rsidRPr="002C2214">
              <w:rPr>
                <w:rFonts w:hint="eastAsia"/>
                <w:sz w:val="26"/>
                <w:szCs w:val="26"/>
              </w:rPr>
              <w:t>1</w:t>
            </w:r>
            <w:r w:rsidRPr="002C2214">
              <w:rPr>
                <w:sz w:val="26"/>
                <w:szCs w:val="26"/>
              </w:rPr>
              <w:t>2</w:t>
            </w:r>
          </w:p>
        </w:tc>
        <w:tc>
          <w:tcPr>
            <w:tcW w:w="1465" w:type="dxa"/>
            <w:vAlign w:val="center"/>
          </w:tcPr>
          <w:p w14:paraId="2070D0A3" w14:textId="77777777" w:rsidR="00CA1BA9" w:rsidRPr="002C2214" w:rsidRDefault="00CA1BA9" w:rsidP="00D144FC">
            <w:pPr>
              <w:pStyle w:val="3"/>
              <w:numPr>
                <w:ilvl w:val="0"/>
                <w:numId w:val="0"/>
              </w:numPr>
              <w:jc w:val="center"/>
              <w:rPr>
                <w:sz w:val="26"/>
                <w:szCs w:val="26"/>
              </w:rPr>
            </w:pPr>
            <w:r w:rsidRPr="002C2214">
              <w:rPr>
                <w:sz w:val="26"/>
                <w:szCs w:val="26"/>
              </w:rPr>
              <w:t>10</w:t>
            </w:r>
          </w:p>
        </w:tc>
        <w:tc>
          <w:tcPr>
            <w:tcW w:w="1465" w:type="dxa"/>
            <w:vAlign w:val="center"/>
          </w:tcPr>
          <w:p w14:paraId="2300CF57" w14:textId="77777777" w:rsidR="00CA1BA9" w:rsidRPr="002C2214" w:rsidRDefault="00CA1BA9" w:rsidP="00750B74">
            <w:pPr>
              <w:pStyle w:val="3"/>
              <w:numPr>
                <w:ilvl w:val="0"/>
                <w:numId w:val="0"/>
              </w:numPr>
              <w:jc w:val="center"/>
              <w:rPr>
                <w:sz w:val="26"/>
                <w:szCs w:val="26"/>
              </w:rPr>
            </w:pPr>
            <w:r w:rsidRPr="002C2214">
              <w:rPr>
                <w:rFonts w:hint="eastAsia"/>
                <w:sz w:val="26"/>
                <w:szCs w:val="26"/>
              </w:rPr>
              <w:t>328</w:t>
            </w:r>
          </w:p>
        </w:tc>
      </w:tr>
      <w:tr w:rsidR="002C2214" w:rsidRPr="002C2214" w14:paraId="604FE4DD" w14:textId="77777777" w:rsidTr="002078A2">
        <w:trPr>
          <w:trHeight w:val="374"/>
        </w:trPr>
        <w:tc>
          <w:tcPr>
            <w:tcW w:w="1464" w:type="dxa"/>
            <w:vAlign w:val="center"/>
          </w:tcPr>
          <w:p w14:paraId="4B602221" w14:textId="77777777" w:rsidR="00CA1BA9" w:rsidRPr="002C2214" w:rsidRDefault="00CA1BA9" w:rsidP="00D144FC">
            <w:pPr>
              <w:pStyle w:val="3"/>
              <w:numPr>
                <w:ilvl w:val="0"/>
                <w:numId w:val="0"/>
              </w:numPr>
              <w:jc w:val="center"/>
              <w:rPr>
                <w:sz w:val="28"/>
                <w:szCs w:val="28"/>
              </w:rPr>
            </w:pPr>
            <w:r w:rsidRPr="002C2214">
              <w:rPr>
                <w:rFonts w:hint="eastAsia"/>
                <w:sz w:val="28"/>
                <w:szCs w:val="28"/>
              </w:rPr>
              <w:t>1</w:t>
            </w:r>
            <w:r w:rsidRPr="002C2214">
              <w:rPr>
                <w:sz w:val="28"/>
                <w:szCs w:val="28"/>
              </w:rPr>
              <w:t>08</w:t>
            </w:r>
            <w:r w:rsidRPr="002C2214">
              <w:rPr>
                <w:rFonts w:hint="eastAsia"/>
                <w:sz w:val="28"/>
                <w:szCs w:val="28"/>
              </w:rPr>
              <w:t>年</w:t>
            </w:r>
          </w:p>
        </w:tc>
        <w:tc>
          <w:tcPr>
            <w:tcW w:w="1465" w:type="dxa"/>
            <w:vAlign w:val="center"/>
          </w:tcPr>
          <w:p w14:paraId="420A1A24" w14:textId="77777777" w:rsidR="00CA1BA9" w:rsidRPr="002C2214" w:rsidRDefault="00CA1BA9" w:rsidP="00D144FC">
            <w:pPr>
              <w:pStyle w:val="3"/>
              <w:numPr>
                <w:ilvl w:val="0"/>
                <w:numId w:val="0"/>
              </w:numPr>
              <w:jc w:val="center"/>
              <w:rPr>
                <w:sz w:val="26"/>
                <w:szCs w:val="26"/>
              </w:rPr>
            </w:pPr>
            <w:r w:rsidRPr="002C2214">
              <w:rPr>
                <w:rFonts w:hint="eastAsia"/>
                <w:sz w:val="26"/>
                <w:szCs w:val="26"/>
              </w:rPr>
              <w:t>9</w:t>
            </w:r>
          </w:p>
        </w:tc>
        <w:tc>
          <w:tcPr>
            <w:tcW w:w="1465" w:type="dxa"/>
            <w:vAlign w:val="center"/>
          </w:tcPr>
          <w:p w14:paraId="18999BDD" w14:textId="77777777" w:rsidR="00CA1BA9" w:rsidRPr="002C2214" w:rsidRDefault="00CA1BA9" w:rsidP="00D144FC">
            <w:pPr>
              <w:pStyle w:val="3"/>
              <w:numPr>
                <w:ilvl w:val="0"/>
                <w:numId w:val="0"/>
              </w:numPr>
              <w:jc w:val="center"/>
              <w:rPr>
                <w:sz w:val="26"/>
                <w:szCs w:val="26"/>
              </w:rPr>
            </w:pPr>
            <w:r w:rsidRPr="002C2214">
              <w:rPr>
                <w:rFonts w:hint="eastAsia"/>
                <w:sz w:val="26"/>
                <w:szCs w:val="26"/>
              </w:rPr>
              <w:t>9</w:t>
            </w:r>
          </w:p>
        </w:tc>
        <w:tc>
          <w:tcPr>
            <w:tcW w:w="1465" w:type="dxa"/>
            <w:vAlign w:val="center"/>
          </w:tcPr>
          <w:p w14:paraId="57FD3D62" w14:textId="77777777" w:rsidR="00CA1BA9" w:rsidRPr="002C2214" w:rsidRDefault="00CA1BA9" w:rsidP="00D144FC">
            <w:pPr>
              <w:pStyle w:val="3"/>
              <w:numPr>
                <w:ilvl w:val="0"/>
                <w:numId w:val="0"/>
              </w:numPr>
              <w:jc w:val="center"/>
              <w:rPr>
                <w:sz w:val="26"/>
                <w:szCs w:val="26"/>
              </w:rPr>
            </w:pPr>
            <w:r w:rsidRPr="002C2214">
              <w:rPr>
                <w:rFonts w:hint="eastAsia"/>
                <w:sz w:val="26"/>
                <w:szCs w:val="26"/>
              </w:rPr>
              <w:t>5</w:t>
            </w:r>
          </w:p>
        </w:tc>
        <w:tc>
          <w:tcPr>
            <w:tcW w:w="1465" w:type="dxa"/>
            <w:vAlign w:val="center"/>
          </w:tcPr>
          <w:p w14:paraId="2928B91C" w14:textId="77777777" w:rsidR="00CA1BA9" w:rsidRPr="002C2214" w:rsidRDefault="00CA1BA9" w:rsidP="00D144FC">
            <w:pPr>
              <w:pStyle w:val="3"/>
              <w:numPr>
                <w:ilvl w:val="0"/>
                <w:numId w:val="0"/>
              </w:numPr>
              <w:jc w:val="center"/>
              <w:rPr>
                <w:sz w:val="26"/>
                <w:szCs w:val="26"/>
              </w:rPr>
            </w:pPr>
            <w:r w:rsidRPr="002C2214">
              <w:rPr>
                <w:rFonts w:hint="eastAsia"/>
                <w:sz w:val="26"/>
                <w:szCs w:val="26"/>
              </w:rPr>
              <w:t>2</w:t>
            </w:r>
          </w:p>
        </w:tc>
        <w:tc>
          <w:tcPr>
            <w:tcW w:w="1465" w:type="dxa"/>
            <w:vAlign w:val="center"/>
          </w:tcPr>
          <w:p w14:paraId="1A523F37" w14:textId="77777777" w:rsidR="00CA1BA9" w:rsidRPr="002C2214" w:rsidRDefault="00CA1BA9" w:rsidP="00750B74">
            <w:pPr>
              <w:pStyle w:val="3"/>
              <w:numPr>
                <w:ilvl w:val="0"/>
                <w:numId w:val="0"/>
              </w:numPr>
              <w:jc w:val="center"/>
              <w:rPr>
                <w:sz w:val="26"/>
                <w:szCs w:val="26"/>
              </w:rPr>
            </w:pPr>
            <w:r w:rsidRPr="002C2214">
              <w:rPr>
                <w:rFonts w:hint="eastAsia"/>
                <w:sz w:val="26"/>
                <w:szCs w:val="26"/>
              </w:rPr>
              <w:t>587</w:t>
            </w:r>
          </w:p>
        </w:tc>
      </w:tr>
      <w:tr w:rsidR="002C2214" w:rsidRPr="002C2214" w14:paraId="12AD7061" w14:textId="77777777" w:rsidTr="002078A2">
        <w:trPr>
          <w:trHeight w:val="364"/>
        </w:trPr>
        <w:tc>
          <w:tcPr>
            <w:tcW w:w="1464" w:type="dxa"/>
            <w:vAlign w:val="center"/>
          </w:tcPr>
          <w:p w14:paraId="740BE1DA" w14:textId="77777777" w:rsidR="00CA1BA9" w:rsidRPr="002C2214" w:rsidRDefault="00CA1BA9" w:rsidP="00D144FC">
            <w:pPr>
              <w:pStyle w:val="3"/>
              <w:numPr>
                <w:ilvl w:val="0"/>
                <w:numId w:val="0"/>
              </w:numPr>
              <w:jc w:val="center"/>
              <w:rPr>
                <w:sz w:val="28"/>
                <w:szCs w:val="28"/>
              </w:rPr>
            </w:pPr>
            <w:r w:rsidRPr="002C2214">
              <w:rPr>
                <w:rFonts w:hint="eastAsia"/>
                <w:sz w:val="28"/>
                <w:szCs w:val="28"/>
              </w:rPr>
              <w:t>1</w:t>
            </w:r>
            <w:r w:rsidRPr="002C2214">
              <w:rPr>
                <w:sz w:val="28"/>
                <w:szCs w:val="28"/>
              </w:rPr>
              <w:t>09</w:t>
            </w:r>
            <w:r w:rsidRPr="002C2214">
              <w:rPr>
                <w:rFonts w:hint="eastAsia"/>
                <w:sz w:val="28"/>
                <w:szCs w:val="28"/>
              </w:rPr>
              <w:t>年</w:t>
            </w:r>
          </w:p>
        </w:tc>
        <w:tc>
          <w:tcPr>
            <w:tcW w:w="1465" w:type="dxa"/>
            <w:vAlign w:val="center"/>
          </w:tcPr>
          <w:p w14:paraId="06E453CC" w14:textId="77777777" w:rsidR="00CA1BA9" w:rsidRPr="002C2214" w:rsidRDefault="00CA1BA9" w:rsidP="00D144FC">
            <w:pPr>
              <w:pStyle w:val="3"/>
              <w:numPr>
                <w:ilvl w:val="0"/>
                <w:numId w:val="0"/>
              </w:numPr>
              <w:jc w:val="center"/>
              <w:rPr>
                <w:sz w:val="26"/>
                <w:szCs w:val="26"/>
              </w:rPr>
            </w:pPr>
            <w:r w:rsidRPr="002C2214">
              <w:rPr>
                <w:rFonts w:hint="eastAsia"/>
                <w:sz w:val="26"/>
                <w:szCs w:val="26"/>
              </w:rPr>
              <w:t>7</w:t>
            </w:r>
          </w:p>
        </w:tc>
        <w:tc>
          <w:tcPr>
            <w:tcW w:w="1465" w:type="dxa"/>
            <w:vAlign w:val="center"/>
          </w:tcPr>
          <w:p w14:paraId="006F664C" w14:textId="77777777" w:rsidR="00CA1BA9" w:rsidRPr="002C2214" w:rsidRDefault="00CA1BA9" w:rsidP="00D144FC">
            <w:pPr>
              <w:pStyle w:val="3"/>
              <w:numPr>
                <w:ilvl w:val="0"/>
                <w:numId w:val="0"/>
              </w:numPr>
              <w:jc w:val="center"/>
              <w:rPr>
                <w:sz w:val="26"/>
                <w:szCs w:val="26"/>
              </w:rPr>
            </w:pPr>
            <w:r w:rsidRPr="002C2214">
              <w:rPr>
                <w:rFonts w:hint="eastAsia"/>
                <w:sz w:val="26"/>
                <w:szCs w:val="26"/>
              </w:rPr>
              <w:t>7</w:t>
            </w:r>
          </w:p>
        </w:tc>
        <w:tc>
          <w:tcPr>
            <w:tcW w:w="1465" w:type="dxa"/>
            <w:vAlign w:val="center"/>
          </w:tcPr>
          <w:p w14:paraId="4CB41307" w14:textId="77777777" w:rsidR="00CA1BA9" w:rsidRPr="002C2214" w:rsidRDefault="00CA1BA9" w:rsidP="00D144FC">
            <w:pPr>
              <w:pStyle w:val="3"/>
              <w:numPr>
                <w:ilvl w:val="0"/>
                <w:numId w:val="0"/>
              </w:numPr>
              <w:jc w:val="center"/>
              <w:rPr>
                <w:sz w:val="26"/>
                <w:szCs w:val="26"/>
              </w:rPr>
            </w:pPr>
            <w:r w:rsidRPr="002C2214">
              <w:rPr>
                <w:rFonts w:hint="eastAsia"/>
                <w:sz w:val="26"/>
                <w:szCs w:val="26"/>
              </w:rPr>
              <w:t>1</w:t>
            </w:r>
          </w:p>
        </w:tc>
        <w:tc>
          <w:tcPr>
            <w:tcW w:w="1465" w:type="dxa"/>
            <w:vAlign w:val="center"/>
          </w:tcPr>
          <w:p w14:paraId="334ACDD5" w14:textId="77777777" w:rsidR="00CA1BA9" w:rsidRPr="002C2214" w:rsidRDefault="00CA1BA9" w:rsidP="00D144FC">
            <w:pPr>
              <w:pStyle w:val="3"/>
              <w:numPr>
                <w:ilvl w:val="0"/>
                <w:numId w:val="0"/>
              </w:numPr>
              <w:jc w:val="center"/>
              <w:rPr>
                <w:sz w:val="26"/>
                <w:szCs w:val="26"/>
              </w:rPr>
            </w:pPr>
            <w:r w:rsidRPr="002C2214">
              <w:rPr>
                <w:rFonts w:hint="eastAsia"/>
                <w:sz w:val="26"/>
                <w:szCs w:val="26"/>
              </w:rPr>
              <w:t>1</w:t>
            </w:r>
          </w:p>
        </w:tc>
        <w:tc>
          <w:tcPr>
            <w:tcW w:w="1465" w:type="dxa"/>
            <w:vAlign w:val="center"/>
          </w:tcPr>
          <w:p w14:paraId="57C744F6" w14:textId="77777777" w:rsidR="00CA1BA9" w:rsidRPr="002C2214" w:rsidRDefault="00CA1BA9" w:rsidP="00750B74">
            <w:pPr>
              <w:pStyle w:val="3"/>
              <w:numPr>
                <w:ilvl w:val="0"/>
                <w:numId w:val="0"/>
              </w:numPr>
              <w:jc w:val="center"/>
              <w:rPr>
                <w:sz w:val="26"/>
                <w:szCs w:val="26"/>
              </w:rPr>
            </w:pPr>
            <w:r w:rsidRPr="002C2214">
              <w:rPr>
                <w:rFonts w:hint="eastAsia"/>
                <w:sz w:val="26"/>
                <w:szCs w:val="26"/>
              </w:rPr>
              <w:t>480</w:t>
            </w:r>
          </w:p>
        </w:tc>
      </w:tr>
      <w:tr w:rsidR="002C2214" w:rsidRPr="002C2214" w14:paraId="38F8EF73" w14:textId="77777777" w:rsidTr="002078A2">
        <w:trPr>
          <w:trHeight w:val="374"/>
        </w:trPr>
        <w:tc>
          <w:tcPr>
            <w:tcW w:w="1464" w:type="dxa"/>
            <w:vAlign w:val="center"/>
          </w:tcPr>
          <w:p w14:paraId="22BCF901" w14:textId="77777777" w:rsidR="00CA1BA9" w:rsidRPr="002C2214" w:rsidRDefault="00CA1BA9" w:rsidP="00D144FC">
            <w:pPr>
              <w:pStyle w:val="3"/>
              <w:numPr>
                <w:ilvl w:val="0"/>
                <w:numId w:val="0"/>
              </w:numPr>
              <w:jc w:val="center"/>
              <w:rPr>
                <w:sz w:val="28"/>
                <w:szCs w:val="28"/>
              </w:rPr>
            </w:pPr>
            <w:r w:rsidRPr="002C2214">
              <w:rPr>
                <w:rFonts w:hint="eastAsia"/>
                <w:sz w:val="28"/>
                <w:szCs w:val="28"/>
              </w:rPr>
              <w:t>1</w:t>
            </w:r>
            <w:r w:rsidRPr="002C2214">
              <w:rPr>
                <w:sz w:val="28"/>
                <w:szCs w:val="28"/>
              </w:rPr>
              <w:t>10</w:t>
            </w:r>
            <w:r w:rsidRPr="002C2214">
              <w:rPr>
                <w:rFonts w:hint="eastAsia"/>
                <w:sz w:val="28"/>
                <w:szCs w:val="28"/>
              </w:rPr>
              <w:t>年</w:t>
            </w:r>
          </w:p>
        </w:tc>
        <w:tc>
          <w:tcPr>
            <w:tcW w:w="1465" w:type="dxa"/>
            <w:vAlign w:val="center"/>
          </w:tcPr>
          <w:p w14:paraId="46A964F1" w14:textId="77777777" w:rsidR="00CA1BA9" w:rsidRPr="002C2214" w:rsidRDefault="00CA1BA9" w:rsidP="00D144FC">
            <w:pPr>
              <w:pStyle w:val="3"/>
              <w:numPr>
                <w:ilvl w:val="0"/>
                <w:numId w:val="0"/>
              </w:numPr>
              <w:jc w:val="center"/>
              <w:rPr>
                <w:sz w:val="26"/>
                <w:szCs w:val="26"/>
              </w:rPr>
            </w:pPr>
            <w:r w:rsidRPr="002C2214">
              <w:rPr>
                <w:rFonts w:hint="eastAsia"/>
                <w:sz w:val="26"/>
                <w:szCs w:val="26"/>
              </w:rPr>
              <w:t>9</w:t>
            </w:r>
          </w:p>
        </w:tc>
        <w:tc>
          <w:tcPr>
            <w:tcW w:w="1465" w:type="dxa"/>
            <w:vAlign w:val="center"/>
          </w:tcPr>
          <w:p w14:paraId="6B9259A0" w14:textId="77777777" w:rsidR="00CA1BA9" w:rsidRPr="002C2214" w:rsidRDefault="00CA1BA9" w:rsidP="00D144FC">
            <w:pPr>
              <w:pStyle w:val="3"/>
              <w:numPr>
                <w:ilvl w:val="0"/>
                <w:numId w:val="0"/>
              </w:numPr>
              <w:jc w:val="center"/>
              <w:rPr>
                <w:sz w:val="26"/>
                <w:szCs w:val="26"/>
              </w:rPr>
            </w:pPr>
            <w:r w:rsidRPr="002C2214">
              <w:rPr>
                <w:rFonts w:hint="eastAsia"/>
                <w:sz w:val="26"/>
                <w:szCs w:val="26"/>
              </w:rPr>
              <w:t>9</w:t>
            </w:r>
          </w:p>
        </w:tc>
        <w:tc>
          <w:tcPr>
            <w:tcW w:w="1465" w:type="dxa"/>
            <w:vAlign w:val="center"/>
          </w:tcPr>
          <w:p w14:paraId="6885346D" w14:textId="77777777" w:rsidR="00CA1BA9" w:rsidRPr="002C2214" w:rsidRDefault="00CA1BA9" w:rsidP="00D144FC">
            <w:pPr>
              <w:pStyle w:val="3"/>
              <w:numPr>
                <w:ilvl w:val="0"/>
                <w:numId w:val="0"/>
              </w:numPr>
              <w:jc w:val="center"/>
              <w:rPr>
                <w:sz w:val="26"/>
                <w:szCs w:val="26"/>
              </w:rPr>
            </w:pPr>
            <w:r w:rsidRPr="002C2214">
              <w:rPr>
                <w:rFonts w:hint="eastAsia"/>
                <w:sz w:val="26"/>
                <w:szCs w:val="26"/>
              </w:rPr>
              <w:t>1</w:t>
            </w:r>
          </w:p>
        </w:tc>
        <w:tc>
          <w:tcPr>
            <w:tcW w:w="1465" w:type="dxa"/>
            <w:vAlign w:val="center"/>
          </w:tcPr>
          <w:p w14:paraId="5939299D" w14:textId="77777777" w:rsidR="00CA1BA9" w:rsidRPr="002C2214" w:rsidRDefault="00CA1BA9" w:rsidP="00D144FC">
            <w:pPr>
              <w:pStyle w:val="3"/>
              <w:numPr>
                <w:ilvl w:val="0"/>
                <w:numId w:val="0"/>
              </w:numPr>
              <w:jc w:val="center"/>
              <w:rPr>
                <w:sz w:val="26"/>
                <w:szCs w:val="26"/>
              </w:rPr>
            </w:pPr>
            <w:r w:rsidRPr="002C2214">
              <w:rPr>
                <w:rFonts w:hint="eastAsia"/>
                <w:sz w:val="26"/>
                <w:szCs w:val="26"/>
              </w:rPr>
              <w:t>1</w:t>
            </w:r>
          </w:p>
        </w:tc>
        <w:tc>
          <w:tcPr>
            <w:tcW w:w="1465" w:type="dxa"/>
            <w:vAlign w:val="center"/>
          </w:tcPr>
          <w:p w14:paraId="00FE5B15" w14:textId="77777777" w:rsidR="00CA1BA9" w:rsidRPr="002C2214" w:rsidRDefault="00CA1BA9" w:rsidP="00750B74">
            <w:pPr>
              <w:pStyle w:val="3"/>
              <w:numPr>
                <w:ilvl w:val="0"/>
                <w:numId w:val="0"/>
              </w:numPr>
              <w:jc w:val="center"/>
              <w:rPr>
                <w:sz w:val="26"/>
                <w:szCs w:val="26"/>
              </w:rPr>
            </w:pPr>
            <w:r w:rsidRPr="002C2214">
              <w:rPr>
                <w:rFonts w:hint="eastAsia"/>
                <w:sz w:val="26"/>
                <w:szCs w:val="26"/>
              </w:rPr>
              <w:t>519</w:t>
            </w:r>
          </w:p>
        </w:tc>
      </w:tr>
      <w:tr w:rsidR="002C2214" w:rsidRPr="002C2214" w14:paraId="3799BBC5" w14:textId="77777777" w:rsidTr="002078A2">
        <w:trPr>
          <w:trHeight w:val="364"/>
        </w:trPr>
        <w:tc>
          <w:tcPr>
            <w:tcW w:w="1464" w:type="dxa"/>
            <w:vAlign w:val="center"/>
          </w:tcPr>
          <w:p w14:paraId="4106D8CF" w14:textId="77777777" w:rsidR="00CA1BA9" w:rsidRPr="002C2214" w:rsidRDefault="00CA1BA9" w:rsidP="00D144FC">
            <w:pPr>
              <w:pStyle w:val="3"/>
              <w:numPr>
                <w:ilvl w:val="0"/>
                <w:numId w:val="0"/>
              </w:numPr>
              <w:jc w:val="center"/>
              <w:rPr>
                <w:sz w:val="28"/>
                <w:szCs w:val="28"/>
              </w:rPr>
            </w:pPr>
            <w:r w:rsidRPr="002C2214">
              <w:rPr>
                <w:rFonts w:hint="eastAsia"/>
                <w:sz w:val="28"/>
                <w:szCs w:val="28"/>
              </w:rPr>
              <w:t>1</w:t>
            </w:r>
            <w:r w:rsidRPr="002C2214">
              <w:rPr>
                <w:sz w:val="28"/>
                <w:szCs w:val="28"/>
              </w:rPr>
              <w:t>11</w:t>
            </w:r>
            <w:r w:rsidRPr="002C2214">
              <w:rPr>
                <w:rFonts w:hint="eastAsia"/>
                <w:sz w:val="28"/>
                <w:szCs w:val="28"/>
              </w:rPr>
              <w:t>年</w:t>
            </w:r>
          </w:p>
        </w:tc>
        <w:tc>
          <w:tcPr>
            <w:tcW w:w="1465" w:type="dxa"/>
            <w:vAlign w:val="center"/>
          </w:tcPr>
          <w:p w14:paraId="3EB84DD3" w14:textId="77777777" w:rsidR="00CA1BA9" w:rsidRPr="002C2214" w:rsidRDefault="00CA1BA9" w:rsidP="00D144FC">
            <w:pPr>
              <w:pStyle w:val="3"/>
              <w:numPr>
                <w:ilvl w:val="0"/>
                <w:numId w:val="0"/>
              </w:numPr>
              <w:jc w:val="center"/>
              <w:rPr>
                <w:sz w:val="26"/>
                <w:szCs w:val="26"/>
              </w:rPr>
            </w:pPr>
            <w:r w:rsidRPr="002C2214">
              <w:rPr>
                <w:rFonts w:hint="eastAsia"/>
                <w:sz w:val="26"/>
                <w:szCs w:val="26"/>
              </w:rPr>
              <w:t>1</w:t>
            </w:r>
          </w:p>
        </w:tc>
        <w:tc>
          <w:tcPr>
            <w:tcW w:w="1465" w:type="dxa"/>
            <w:vAlign w:val="center"/>
          </w:tcPr>
          <w:p w14:paraId="3F8E5C36" w14:textId="77777777" w:rsidR="00CA1BA9" w:rsidRPr="002C2214" w:rsidRDefault="00CA1BA9" w:rsidP="00D144FC">
            <w:pPr>
              <w:pStyle w:val="3"/>
              <w:numPr>
                <w:ilvl w:val="0"/>
                <w:numId w:val="0"/>
              </w:numPr>
              <w:jc w:val="center"/>
              <w:rPr>
                <w:sz w:val="26"/>
                <w:szCs w:val="26"/>
              </w:rPr>
            </w:pPr>
            <w:r w:rsidRPr="002C2214">
              <w:rPr>
                <w:rFonts w:hint="eastAsia"/>
                <w:sz w:val="26"/>
                <w:szCs w:val="26"/>
              </w:rPr>
              <w:t>1</w:t>
            </w:r>
          </w:p>
        </w:tc>
        <w:tc>
          <w:tcPr>
            <w:tcW w:w="1465" w:type="dxa"/>
            <w:vAlign w:val="center"/>
          </w:tcPr>
          <w:p w14:paraId="5374652C" w14:textId="77777777" w:rsidR="00CA1BA9" w:rsidRPr="002C2214" w:rsidRDefault="00CA1BA9" w:rsidP="00D144FC">
            <w:pPr>
              <w:pStyle w:val="3"/>
              <w:numPr>
                <w:ilvl w:val="0"/>
                <w:numId w:val="0"/>
              </w:numPr>
              <w:jc w:val="center"/>
              <w:rPr>
                <w:sz w:val="26"/>
                <w:szCs w:val="26"/>
              </w:rPr>
            </w:pPr>
            <w:r w:rsidRPr="002C2214">
              <w:rPr>
                <w:rFonts w:hint="eastAsia"/>
                <w:sz w:val="26"/>
                <w:szCs w:val="26"/>
              </w:rPr>
              <w:t>0</w:t>
            </w:r>
          </w:p>
        </w:tc>
        <w:tc>
          <w:tcPr>
            <w:tcW w:w="1465" w:type="dxa"/>
            <w:vAlign w:val="center"/>
          </w:tcPr>
          <w:p w14:paraId="335A35DB" w14:textId="77777777" w:rsidR="00CA1BA9" w:rsidRPr="002C2214" w:rsidRDefault="00CA1BA9" w:rsidP="00D144FC">
            <w:pPr>
              <w:pStyle w:val="3"/>
              <w:numPr>
                <w:ilvl w:val="0"/>
                <w:numId w:val="0"/>
              </w:numPr>
              <w:jc w:val="center"/>
              <w:rPr>
                <w:sz w:val="26"/>
                <w:szCs w:val="26"/>
              </w:rPr>
            </w:pPr>
            <w:r w:rsidRPr="002C2214">
              <w:rPr>
                <w:rFonts w:hint="eastAsia"/>
                <w:sz w:val="26"/>
                <w:szCs w:val="26"/>
              </w:rPr>
              <w:t>0</w:t>
            </w:r>
          </w:p>
        </w:tc>
        <w:tc>
          <w:tcPr>
            <w:tcW w:w="1465" w:type="dxa"/>
            <w:vAlign w:val="center"/>
          </w:tcPr>
          <w:p w14:paraId="26D0E97A" w14:textId="77777777" w:rsidR="00CA1BA9" w:rsidRPr="002C2214" w:rsidRDefault="00CA1BA9" w:rsidP="00750B74">
            <w:pPr>
              <w:pStyle w:val="3"/>
              <w:numPr>
                <w:ilvl w:val="0"/>
                <w:numId w:val="0"/>
              </w:numPr>
              <w:jc w:val="center"/>
              <w:rPr>
                <w:sz w:val="26"/>
                <w:szCs w:val="26"/>
              </w:rPr>
            </w:pPr>
            <w:r w:rsidRPr="002C2214">
              <w:rPr>
                <w:rFonts w:hint="eastAsia"/>
                <w:sz w:val="26"/>
                <w:szCs w:val="26"/>
              </w:rPr>
              <w:t>507</w:t>
            </w:r>
          </w:p>
        </w:tc>
      </w:tr>
      <w:tr w:rsidR="002C2214" w:rsidRPr="002C2214" w14:paraId="706351AF" w14:textId="77777777" w:rsidTr="00CA1BA9">
        <w:trPr>
          <w:trHeight w:val="561"/>
        </w:trPr>
        <w:tc>
          <w:tcPr>
            <w:tcW w:w="8789" w:type="dxa"/>
            <w:gridSpan w:val="6"/>
            <w:vAlign w:val="center"/>
          </w:tcPr>
          <w:p w14:paraId="1FC5553A" w14:textId="77777777" w:rsidR="00CA1BA9" w:rsidRPr="002C2214" w:rsidRDefault="00CA1BA9" w:rsidP="00D144FC">
            <w:pPr>
              <w:ind w:left="1241" w:hanging="561"/>
              <w:jc w:val="center"/>
              <w:rPr>
                <w:b/>
                <w:sz w:val="26"/>
                <w:szCs w:val="26"/>
              </w:rPr>
            </w:pPr>
            <w:r w:rsidRPr="002C2214">
              <w:rPr>
                <w:rFonts w:hint="eastAsia"/>
                <w:b/>
                <w:sz w:val="26"/>
                <w:szCs w:val="26"/>
              </w:rPr>
              <w:t>苗栗地檢署</w:t>
            </w:r>
          </w:p>
        </w:tc>
      </w:tr>
      <w:tr w:rsidR="002C2214" w:rsidRPr="002C2214" w14:paraId="66768381" w14:textId="77777777" w:rsidTr="002078A2">
        <w:trPr>
          <w:trHeight w:val="608"/>
        </w:trPr>
        <w:tc>
          <w:tcPr>
            <w:tcW w:w="1464" w:type="dxa"/>
            <w:vAlign w:val="center"/>
          </w:tcPr>
          <w:p w14:paraId="2D418895" w14:textId="77777777" w:rsidR="00CA1BA9" w:rsidRPr="002C2214" w:rsidRDefault="00CA1BA9" w:rsidP="00D144FC">
            <w:pPr>
              <w:pStyle w:val="3"/>
              <w:numPr>
                <w:ilvl w:val="0"/>
                <w:numId w:val="0"/>
              </w:numPr>
              <w:jc w:val="center"/>
              <w:rPr>
                <w:b/>
                <w:sz w:val="26"/>
                <w:szCs w:val="26"/>
              </w:rPr>
            </w:pPr>
          </w:p>
        </w:tc>
        <w:tc>
          <w:tcPr>
            <w:tcW w:w="1465" w:type="dxa"/>
            <w:vAlign w:val="center"/>
          </w:tcPr>
          <w:p w14:paraId="46218615" w14:textId="77777777" w:rsidR="00CA1BA9" w:rsidRPr="002C2214" w:rsidRDefault="00CA1BA9" w:rsidP="00D144FC">
            <w:pPr>
              <w:pStyle w:val="3"/>
              <w:numPr>
                <w:ilvl w:val="0"/>
                <w:numId w:val="0"/>
              </w:numPr>
              <w:jc w:val="center"/>
              <w:rPr>
                <w:b/>
                <w:sz w:val="24"/>
                <w:szCs w:val="24"/>
              </w:rPr>
            </w:pPr>
            <w:r w:rsidRPr="002C2214">
              <w:rPr>
                <w:rFonts w:hint="eastAsia"/>
                <w:b/>
                <w:sz w:val="24"/>
                <w:szCs w:val="24"/>
              </w:rPr>
              <w:t>聲請件數</w:t>
            </w:r>
          </w:p>
        </w:tc>
        <w:tc>
          <w:tcPr>
            <w:tcW w:w="1465" w:type="dxa"/>
            <w:vAlign w:val="center"/>
          </w:tcPr>
          <w:p w14:paraId="0F21B830" w14:textId="77777777" w:rsidR="00CA1BA9" w:rsidRPr="002C2214" w:rsidRDefault="00CA1BA9" w:rsidP="00D144FC">
            <w:pPr>
              <w:pStyle w:val="3"/>
              <w:numPr>
                <w:ilvl w:val="0"/>
                <w:numId w:val="0"/>
              </w:numPr>
              <w:jc w:val="center"/>
              <w:rPr>
                <w:b/>
                <w:sz w:val="24"/>
                <w:szCs w:val="24"/>
              </w:rPr>
            </w:pPr>
            <w:r w:rsidRPr="002C2214">
              <w:rPr>
                <w:rFonts w:hint="eastAsia"/>
                <w:b/>
                <w:sz w:val="24"/>
                <w:szCs w:val="24"/>
              </w:rPr>
              <w:t>評估開案</w:t>
            </w:r>
          </w:p>
        </w:tc>
        <w:tc>
          <w:tcPr>
            <w:tcW w:w="1465" w:type="dxa"/>
            <w:vAlign w:val="center"/>
          </w:tcPr>
          <w:p w14:paraId="1BA3B3C6" w14:textId="77777777" w:rsidR="00CA1BA9" w:rsidRPr="002C2214" w:rsidRDefault="00CA1BA9" w:rsidP="00D144FC">
            <w:pPr>
              <w:pStyle w:val="3"/>
              <w:numPr>
                <w:ilvl w:val="0"/>
                <w:numId w:val="0"/>
              </w:numPr>
              <w:jc w:val="center"/>
              <w:rPr>
                <w:b/>
                <w:sz w:val="24"/>
                <w:szCs w:val="24"/>
              </w:rPr>
            </w:pPr>
            <w:r w:rsidRPr="002C2214">
              <w:rPr>
                <w:rFonts w:hint="eastAsia"/>
                <w:b/>
                <w:sz w:val="24"/>
                <w:szCs w:val="24"/>
              </w:rPr>
              <w:t>進入對話</w:t>
            </w:r>
          </w:p>
        </w:tc>
        <w:tc>
          <w:tcPr>
            <w:tcW w:w="1465" w:type="dxa"/>
            <w:vAlign w:val="center"/>
          </w:tcPr>
          <w:p w14:paraId="72347E74" w14:textId="77777777" w:rsidR="00CA1BA9" w:rsidRPr="002C2214" w:rsidRDefault="00CA1BA9" w:rsidP="00D144FC">
            <w:pPr>
              <w:pStyle w:val="3"/>
              <w:numPr>
                <w:ilvl w:val="0"/>
                <w:numId w:val="0"/>
              </w:numPr>
              <w:jc w:val="center"/>
              <w:rPr>
                <w:b/>
                <w:sz w:val="24"/>
                <w:szCs w:val="24"/>
              </w:rPr>
            </w:pPr>
            <w:r w:rsidRPr="002C2214">
              <w:rPr>
                <w:rFonts w:hint="eastAsia"/>
                <w:b/>
                <w:sz w:val="24"/>
                <w:szCs w:val="24"/>
              </w:rPr>
              <w:t>達成協議</w:t>
            </w:r>
          </w:p>
        </w:tc>
        <w:tc>
          <w:tcPr>
            <w:tcW w:w="1465" w:type="dxa"/>
            <w:vAlign w:val="center"/>
          </w:tcPr>
          <w:p w14:paraId="62E42BF0" w14:textId="3DAFF8A2" w:rsidR="00CA1BA9" w:rsidRPr="002C2214" w:rsidRDefault="00E272AC" w:rsidP="00D144FC">
            <w:pPr>
              <w:pStyle w:val="3"/>
              <w:numPr>
                <w:ilvl w:val="0"/>
                <w:numId w:val="0"/>
              </w:numPr>
              <w:jc w:val="center"/>
              <w:rPr>
                <w:b/>
                <w:sz w:val="24"/>
                <w:szCs w:val="24"/>
              </w:rPr>
            </w:pPr>
            <w:r w:rsidRPr="002C2214">
              <w:rPr>
                <w:rFonts w:hint="eastAsia"/>
                <w:b/>
                <w:sz w:val="24"/>
                <w:szCs w:val="24"/>
              </w:rPr>
              <w:t>移付調解</w:t>
            </w:r>
          </w:p>
        </w:tc>
      </w:tr>
      <w:tr w:rsidR="002C2214" w:rsidRPr="002C2214" w14:paraId="36924E8F" w14:textId="77777777" w:rsidTr="002078A2">
        <w:trPr>
          <w:trHeight w:val="374"/>
        </w:trPr>
        <w:tc>
          <w:tcPr>
            <w:tcW w:w="1464" w:type="dxa"/>
            <w:vAlign w:val="center"/>
          </w:tcPr>
          <w:p w14:paraId="6B9FEC96" w14:textId="77777777" w:rsidR="00CA1BA9" w:rsidRPr="002C2214" w:rsidRDefault="00CA1BA9" w:rsidP="00D144FC">
            <w:pPr>
              <w:pStyle w:val="3"/>
              <w:numPr>
                <w:ilvl w:val="0"/>
                <w:numId w:val="0"/>
              </w:numPr>
              <w:jc w:val="center"/>
              <w:rPr>
                <w:sz w:val="28"/>
                <w:szCs w:val="28"/>
              </w:rPr>
            </w:pPr>
            <w:r w:rsidRPr="002C2214">
              <w:rPr>
                <w:rFonts w:hint="eastAsia"/>
                <w:sz w:val="28"/>
                <w:szCs w:val="28"/>
              </w:rPr>
              <w:t>1</w:t>
            </w:r>
            <w:r w:rsidRPr="002C2214">
              <w:rPr>
                <w:sz w:val="28"/>
                <w:szCs w:val="28"/>
              </w:rPr>
              <w:t>06</w:t>
            </w:r>
            <w:r w:rsidRPr="002C2214">
              <w:rPr>
                <w:rFonts w:hint="eastAsia"/>
                <w:sz w:val="28"/>
                <w:szCs w:val="28"/>
              </w:rPr>
              <w:t>年</w:t>
            </w:r>
          </w:p>
        </w:tc>
        <w:tc>
          <w:tcPr>
            <w:tcW w:w="1465" w:type="dxa"/>
            <w:vAlign w:val="center"/>
          </w:tcPr>
          <w:p w14:paraId="714438F1" w14:textId="77777777" w:rsidR="00CA1BA9" w:rsidRPr="002C2214" w:rsidRDefault="00CA1BA9" w:rsidP="00D144FC">
            <w:pPr>
              <w:pStyle w:val="3"/>
              <w:numPr>
                <w:ilvl w:val="0"/>
                <w:numId w:val="0"/>
              </w:numPr>
              <w:jc w:val="center"/>
              <w:rPr>
                <w:sz w:val="26"/>
                <w:szCs w:val="26"/>
              </w:rPr>
            </w:pPr>
            <w:r w:rsidRPr="002C2214">
              <w:rPr>
                <w:rFonts w:hint="eastAsia"/>
                <w:sz w:val="26"/>
                <w:szCs w:val="26"/>
              </w:rPr>
              <w:t>2</w:t>
            </w:r>
            <w:r w:rsidRPr="002C2214">
              <w:rPr>
                <w:sz w:val="26"/>
                <w:szCs w:val="26"/>
              </w:rPr>
              <w:t>8</w:t>
            </w:r>
          </w:p>
        </w:tc>
        <w:tc>
          <w:tcPr>
            <w:tcW w:w="1465" w:type="dxa"/>
            <w:vAlign w:val="center"/>
          </w:tcPr>
          <w:p w14:paraId="61495888" w14:textId="77777777" w:rsidR="00CA1BA9" w:rsidRPr="002C2214" w:rsidRDefault="00CA1BA9" w:rsidP="00D144FC">
            <w:pPr>
              <w:pStyle w:val="3"/>
              <w:numPr>
                <w:ilvl w:val="0"/>
                <w:numId w:val="0"/>
              </w:numPr>
              <w:jc w:val="center"/>
              <w:rPr>
                <w:sz w:val="26"/>
                <w:szCs w:val="26"/>
              </w:rPr>
            </w:pPr>
            <w:r w:rsidRPr="002C2214">
              <w:rPr>
                <w:sz w:val="26"/>
                <w:szCs w:val="26"/>
              </w:rPr>
              <w:t>23</w:t>
            </w:r>
          </w:p>
        </w:tc>
        <w:tc>
          <w:tcPr>
            <w:tcW w:w="1465" w:type="dxa"/>
            <w:vAlign w:val="center"/>
          </w:tcPr>
          <w:p w14:paraId="55D6314C" w14:textId="77777777" w:rsidR="00CA1BA9" w:rsidRPr="002C2214" w:rsidRDefault="00CA1BA9" w:rsidP="00D144FC">
            <w:pPr>
              <w:pStyle w:val="3"/>
              <w:numPr>
                <w:ilvl w:val="0"/>
                <w:numId w:val="0"/>
              </w:numPr>
              <w:jc w:val="center"/>
              <w:rPr>
                <w:sz w:val="26"/>
                <w:szCs w:val="26"/>
              </w:rPr>
            </w:pPr>
            <w:r w:rsidRPr="002C2214">
              <w:rPr>
                <w:rFonts w:hint="eastAsia"/>
                <w:sz w:val="26"/>
                <w:szCs w:val="26"/>
              </w:rPr>
              <w:t>1</w:t>
            </w:r>
            <w:r w:rsidRPr="002C2214">
              <w:rPr>
                <w:sz w:val="26"/>
                <w:szCs w:val="26"/>
              </w:rPr>
              <w:t>0</w:t>
            </w:r>
          </w:p>
        </w:tc>
        <w:tc>
          <w:tcPr>
            <w:tcW w:w="1465" w:type="dxa"/>
            <w:vAlign w:val="center"/>
          </w:tcPr>
          <w:p w14:paraId="152E0CED" w14:textId="77777777" w:rsidR="00CA1BA9" w:rsidRPr="002C2214" w:rsidRDefault="00CA1BA9" w:rsidP="00D144FC">
            <w:pPr>
              <w:pStyle w:val="3"/>
              <w:numPr>
                <w:ilvl w:val="0"/>
                <w:numId w:val="0"/>
              </w:numPr>
              <w:jc w:val="center"/>
              <w:rPr>
                <w:sz w:val="26"/>
                <w:szCs w:val="26"/>
              </w:rPr>
            </w:pPr>
            <w:r w:rsidRPr="002C2214">
              <w:rPr>
                <w:sz w:val="26"/>
                <w:szCs w:val="26"/>
              </w:rPr>
              <w:t>5</w:t>
            </w:r>
          </w:p>
        </w:tc>
        <w:tc>
          <w:tcPr>
            <w:tcW w:w="1465" w:type="dxa"/>
            <w:vAlign w:val="center"/>
          </w:tcPr>
          <w:p w14:paraId="22B28B2F" w14:textId="77777777" w:rsidR="00CA1BA9" w:rsidRPr="002C2214" w:rsidRDefault="00CA1BA9" w:rsidP="00750B74">
            <w:pPr>
              <w:pStyle w:val="3"/>
              <w:numPr>
                <w:ilvl w:val="0"/>
                <w:numId w:val="0"/>
              </w:numPr>
              <w:jc w:val="center"/>
              <w:rPr>
                <w:sz w:val="26"/>
                <w:szCs w:val="26"/>
              </w:rPr>
            </w:pPr>
            <w:r w:rsidRPr="002C2214">
              <w:rPr>
                <w:sz w:val="26"/>
                <w:szCs w:val="26"/>
              </w:rPr>
              <w:t>365</w:t>
            </w:r>
          </w:p>
        </w:tc>
      </w:tr>
      <w:tr w:rsidR="002C2214" w:rsidRPr="002C2214" w14:paraId="3BE0E64C" w14:textId="77777777" w:rsidTr="002078A2">
        <w:trPr>
          <w:trHeight w:val="364"/>
        </w:trPr>
        <w:tc>
          <w:tcPr>
            <w:tcW w:w="1464" w:type="dxa"/>
            <w:vAlign w:val="center"/>
          </w:tcPr>
          <w:p w14:paraId="25DC9E8A" w14:textId="77777777" w:rsidR="00CA1BA9" w:rsidRPr="002C2214" w:rsidRDefault="00CA1BA9" w:rsidP="00D144FC">
            <w:pPr>
              <w:pStyle w:val="3"/>
              <w:numPr>
                <w:ilvl w:val="0"/>
                <w:numId w:val="0"/>
              </w:numPr>
              <w:jc w:val="center"/>
              <w:rPr>
                <w:sz w:val="28"/>
                <w:szCs w:val="28"/>
              </w:rPr>
            </w:pPr>
            <w:r w:rsidRPr="002C2214">
              <w:rPr>
                <w:rFonts w:hint="eastAsia"/>
                <w:sz w:val="28"/>
                <w:szCs w:val="28"/>
              </w:rPr>
              <w:t>1</w:t>
            </w:r>
            <w:r w:rsidRPr="002C2214">
              <w:rPr>
                <w:sz w:val="28"/>
                <w:szCs w:val="28"/>
              </w:rPr>
              <w:t>07</w:t>
            </w:r>
            <w:r w:rsidRPr="002C2214">
              <w:rPr>
                <w:rFonts w:hint="eastAsia"/>
                <w:sz w:val="28"/>
                <w:szCs w:val="28"/>
              </w:rPr>
              <w:t>年</w:t>
            </w:r>
          </w:p>
        </w:tc>
        <w:tc>
          <w:tcPr>
            <w:tcW w:w="1465" w:type="dxa"/>
            <w:vAlign w:val="center"/>
          </w:tcPr>
          <w:p w14:paraId="1BBADEC4" w14:textId="77777777" w:rsidR="00CA1BA9" w:rsidRPr="002C2214" w:rsidRDefault="00CA1BA9" w:rsidP="00D144FC">
            <w:pPr>
              <w:pStyle w:val="3"/>
              <w:numPr>
                <w:ilvl w:val="0"/>
                <w:numId w:val="0"/>
              </w:numPr>
              <w:jc w:val="center"/>
              <w:rPr>
                <w:sz w:val="26"/>
                <w:szCs w:val="26"/>
              </w:rPr>
            </w:pPr>
            <w:r w:rsidRPr="002C2214">
              <w:rPr>
                <w:rFonts w:hint="eastAsia"/>
                <w:sz w:val="26"/>
                <w:szCs w:val="26"/>
              </w:rPr>
              <w:t>3</w:t>
            </w:r>
          </w:p>
        </w:tc>
        <w:tc>
          <w:tcPr>
            <w:tcW w:w="1465" w:type="dxa"/>
            <w:vAlign w:val="center"/>
          </w:tcPr>
          <w:p w14:paraId="6B00B561" w14:textId="77777777" w:rsidR="00CA1BA9" w:rsidRPr="002C2214" w:rsidRDefault="00CA1BA9" w:rsidP="00D144FC">
            <w:pPr>
              <w:pStyle w:val="3"/>
              <w:numPr>
                <w:ilvl w:val="0"/>
                <w:numId w:val="0"/>
              </w:numPr>
              <w:jc w:val="center"/>
              <w:rPr>
                <w:sz w:val="26"/>
                <w:szCs w:val="26"/>
              </w:rPr>
            </w:pPr>
            <w:r w:rsidRPr="002C2214">
              <w:rPr>
                <w:rFonts w:hint="eastAsia"/>
                <w:sz w:val="26"/>
                <w:szCs w:val="26"/>
              </w:rPr>
              <w:t>2</w:t>
            </w:r>
          </w:p>
        </w:tc>
        <w:tc>
          <w:tcPr>
            <w:tcW w:w="1465" w:type="dxa"/>
            <w:vAlign w:val="center"/>
          </w:tcPr>
          <w:p w14:paraId="153B4293" w14:textId="77777777" w:rsidR="00CA1BA9" w:rsidRPr="002C2214" w:rsidRDefault="00CA1BA9" w:rsidP="00D144FC">
            <w:pPr>
              <w:pStyle w:val="3"/>
              <w:numPr>
                <w:ilvl w:val="0"/>
                <w:numId w:val="0"/>
              </w:numPr>
              <w:jc w:val="center"/>
              <w:rPr>
                <w:sz w:val="26"/>
                <w:szCs w:val="26"/>
              </w:rPr>
            </w:pPr>
            <w:r w:rsidRPr="002C2214">
              <w:rPr>
                <w:rFonts w:hint="eastAsia"/>
                <w:sz w:val="26"/>
                <w:szCs w:val="26"/>
              </w:rPr>
              <w:t>2</w:t>
            </w:r>
          </w:p>
        </w:tc>
        <w:tc>
          <w:tcPr>
            <w:tcW w:w="1465" w:type="dxa"/>
            <w:vAlign w:val="center"/>
          </w:tcPr>
          <w:p w14:paraId="1D75D074" w14:textId="77777777" w:rsidR="00CA1BA9" w:rsidRPr="002C2214" w:rsidRDefault="00CA1BA9" w:rsidP="00D144FC">
            <w:pPr>
              <w:pStyle w:val="3"/>
              <w:numPr>
                <w:ilvl w:val="0"/>
                <w:numId w:val="0"/>
              </w:numPr>
              <w:jc w:val="center"/>
              <w:rPr>
                <w:sz w:val="26"/>
                <w:szCs w:val="26"/>
              </w:rPr>
            </w:pPr>
            <w:r w:rsidRPr="002C2214">
              <w:rPr>
                <w:rFonts w:hint="eastAsia"/>
                <w:sz w:val="26"/>
                <w:szCs w:val="26"/>
              </w:rPr>
              <w:t>0</w:t>
            </w:r>
          </w:p>
        </w:tc>
        <w:tc>
          <w:tcPr>
            <w:tcW w:w="1465" w:type="dxa"/>
            <w:vAlign w:val="center"/>
          </w:tcPr>
          <w:p w14:paraId="4BCABDD1" w14:textId="77777777" w:rsidR="00CA1BA9" w:rsidRPr="002C2214" w:rsidRDefault="00CA1BA9" w:rsidP="00750B74">
            <w:pPr>
              <w:pStyle w:val="3"/>
              <w:numPr>
                <w:ilvl w:val="0"/>
                <w:numId w:val="0"/>
              </w:numPr>
              <w:jc w:val="center"/>
              <w:rPr>
                <w:sz w:val="26"/>
                <w:szCs w:val="26"/>
              </w:rPr>
            </w:pPr>
            <w:r w:rsidRPr="002C2214">
              <w:rPr>
                <w:sz w:val="26"/>
                <w:szCs w:val="26"/>
              </w:rPr>
              <w:t>392</w:t>
            </w:r>
          </w:p>
        </w:tc>
      </w:tr>
      <w:tr w:rsidR="002C2214" w:rsidRPr="002C2214" w14:paraId="075E2D92" w14:textId="77777777" w:rsidTr="002078A2">
        <w:trPr>
          <w:trHeight w:val="374"/>
        </w:trPr>
        <w:tc>
          <w:tcPr>
            <w:tcW w:w="1464" w:type="dxa"/>
            <w:vAlign w:val="center"/>
          </w:tcPr>
          <w:p w14:paraId="3DEFD69D" w14:textId="77777777" w:rsidR="00CA1BA9" w:rsidRPr="002C2214" w:rsidRDefault="00CA1BA9" w:rsidP="00D144FC">
            <w:pPr>
              <w:pStyle w:val="3"/>
              <w:numPr>
                <w:ilvl w:val="0"/>
                <w:numId w:val="0"/>
              </w:numPr>
              <w:jc w:val="center"/>
              <w:rPr>
                <w:sz w:val="28"/>
                <w:szCs w:val="28"/>
              </w:rPr>
            </w:pPr>
            <w:r w:rsidRPr="002C2214">
              <w:rPr>
                <w:rFonts w:hint="eastAsia"/>
                <w:sz w:val="28"/>
                <w:szCs w:val="28"/>
              </w:rPr>
              <w:t>1</w:t>
            </w:r>
            <w:r w:rsidRPr="002C2214">
              <w:rPr>
                <w:sz w:val="28"/>
                <w:szCs w:val="28"/>
              </w:rPr>
              <w:t>08</w:t>
            </w:r>
            <w:r w:rsidRPr="002C2214">
              <w:rPr>
                <w:rFonts w:hint="eastAsia"/>
                <w:sz w:val="28"/>
                <w:szCs w:val="28"/>
              </w:rPr>
              <w:t>年</w:t>
            </w:r>
          </w:p>
        </w:tc>
        <w:tc>
          <w:tcPr>
            <w:tcW w:w="1465" w:type="dxa"/>
            <w:vAlign w:val="center"/>
          </w:tcPr>
          <w:p w14:paraId="3509192E" w14:textId="77777777" w:rsidR="00CA1BA9" w:rsidRPr="002C2214" w:rsidRDefault="00CA1BA9" w:rsidP="00D144FC">
            <w:pPr>
              <w:pStyle w:val="3"/>
              <w:numPr>
                <w:ilvl w:val="0"/>
                <w:numId w:val="0"/>
              </w:numPr>
              <w:jc w:val="center"/>
              <w:rPr>
                <w:sz w:val="26"/>
                <w:szCs w:val="26"/>
              </w:rPr>
            </w:pPr>
            <w:r w:rsidRPr="002C2214">
              <w:rPr>
                <w:rFonts w:hint="eastAsia"/>
                <w:sz w:val="26"/>
                <w:szCs w:val="26"/>
              </w:rPr>
              <w:t>6</w:t>
            </w:r>
          </w:p>
        </w:tc>
        <w:tc>
          <w:tcPr>
            <w:tcW w:w="1465" w:type="dxa"/>
            <w:vAlign w:val="center"/>
          </w:tcPr>
          <w:p w14:paraId="3917D2E0" w14:textId="77777777" w:rsidR="00CA1BA9" w:rsidRPr="002C2214" w:rsidRDefault="00CA1BA9" w:rsidP="00D144FC">
            <w:pPr>
              <w:pStyle w:val="3"/>
              <w:numPr>
                <w:ilvl w:val="0"/>
                <w:numId w:val="0"/>
              </w:numPr>
              <w:jc w:val="center"/>
              <w:rPr>
                <w:sz w:val="26"/>
                <w:szCs w:val="26"/>
              </w:rPr>
            </w:pPr>
            <w:r w:rsidRPr="002C2214">
              <w:rPr>
                <w:rFonts w:hint="eastAsia"/>
                <w:sz w:val="26"/>
                <w:szCs w:val="26"/>
              </w:rPr>
              <w:t>4</w:t>
            </w:r>
          </w:p>
        </w:tc>
        <w:tc>
          <w:tcPr>
            <w:tcW w:w="1465" w:type="dxa"/>
            <w:vAlign w:val="center"/>
          </w:tcPr>
          <w:p w14:paraId="6201BB0F" w14:textId="77777777" w:rsidR="00CA1BA9" w:rsidRPr="002C2214" w:rsidRDefault="00CA1BA9" w:rsidP="00D144FC">
            <w:pPr>
              <w:pStyle w:val="3"/>
              <w:numPr>
                <w:ilvl w:val="0"/>
                <w:numId w:val="0"/>
              </w:numPr>
              <w:jc w:val="center"/>
              <w:rPr>
                <w:sz w:val="26"/>
                <w:szCs w:val="26"/>
              </w:rPr>
            </w:pPr>
            <w:r w:rsidRPr="002C2214">
              <w:rPr>
                <w:rFonts w:hint="eastAsia"/>
                <w:sz w:val="26"/>
                <w:szCs w:val="26"/>
              </w:rPr>
              <w:t>4</w:t>
            </w:r>
          </w:p>
        </w:tc>
        <w:tc>
          <w:tcPr>
            <w:tcW w:w="1465" w:type="dxa"/>
            <w:vAlign w:val="center"/>
          </w:tcPr>
          <w:p w14:paraId="77720690" w14:textId="77777777" w:rsidR="00CA1BA9" w:rsidRPr="002C2214" w:rsidRDefault="00CA1BA9" w:rsidP="00D144FC">
            <w:pPr>
              <w:pStyle w:val="3"/>
              <w:numPr>
                <w:ilvl w:val="0"/>
                <w:numId w:val="0"/>
              </w:numPr>
              <w:jc w:val="center"/>
              <w:rPr>
                <w:sz w:val="26"/>
                <w:szCs w:val="26"/>
              </w:rPr>
            </w:pPr>
            <w:r w:rsidRPr="002C2214">
              <w:rPr>
                <w:rFonts w:hint="eastAsia"/>
                <w:sz w:val="26"/>
                <w:szCs w:val="26"/>
              </w:rPr>
              <w:t>0</w:t>
            </w:r>
          </w:p>
        </w:tc>
        <w:tc>
          <w:tcPr>
            <w:tcW w:w="1465" w:type="dxa"/>
            <w:vAlign w:val="center"/>
          </w:tcPr>
          <w:p w14:paraId="6C72B387" w14:textId="77777777" w:rsidR="00CA1BA9" w:rsidRPr="002C2214" w:rsidRDefault="00CA1BA9" w:rsidP="00750B74">
            <w:pPr>
              <w:pStyle w:val="3"/>
              <w:numPr>
                <w:ilvl w:val="0"/>
                <w:numId w:val="0"/>
              </w:numPr>
              <w:jc w:val="center"/>
              <w:rPr>
                <w:sz w:val="26"/>
                <w:szCs w:val="26"/>
              </w:rPr>
            </w:pPr>
            <w:r w:rsidRPr="002C2214">
              <w:rPr>
                <w:sz w:val="26"/>
                <w:szCs w:val="26"/>
              </w:rPr>
              <w:t>461</w:t>
            </w:r>
          </w:p>
        </w:tc>
      </w:tr>
      <w:tr w:rsidR="002C2214" w:rsidRPr="002C2214" w14:paraId="5317AF27" w14:textId="77777777" w:rsidTr="002078A2">
        <w:trPr>
          <w:trHeight w:val="364"/>
        </w:trPr>
        <w:tc>
          <w:tcPr>
            <w:tcW w:w="1464" w:type="dxa"/>
            <w:vAlign w:val="center"/>
          </w:tcPr>
          <w:p w14:paraId="4306E054" w14:textId="77777777" w:rsidR="00CA1BA9" w:rsidRPr="002C2214" w:rsidRDefault="00CA1BA9" w:rsidP="00D144FC">
            <w:pPr>
              <w:pStyle w:val="3"/>
              <w:numPr>
                <w:ilvl w:val="0"/>
                <w:numId w:val="0"/>
              </w:numPr>
              <w:jc w:val="center"/>
              <w:rPr>
                <w:sz w:val="28"/>
                <w:szCs w:val="28"/>
              </w:rPr>
            </w:pPr>
            <w:r w:rsidRPr="002C2214">
              <w:rPr>
                <w:rFonts w:hint="eastAsia"/>
                <w:sz w:val="28"/>
                <w:szCs w:val="28"/>
              </w:rPr>
              <w:t>1</w:t>
            </w:r>
            <w:r w:rsidRPr="002C2214">
              <w:rPr>
                <w:sz w:val="28"/>
                <w:szCs w:val="28"/>
              </w:rPr>
              <w:t>09</w:t>
            </w:r>
            <w:r w:rsidRPr="002C2214">
              <w:rPr>
                <w:rFonts w:hint="eastAsia"/>
                <w:sz w:val="28"/>
                <w:szCs w:val="28"/>
              </w:rPr>
              <w:t>年</w:t>
            </w:r>
          </w:p>
        </w:tc>
        <w:tc>
          <w:tcPr>
            <w:tcW w:w="1465" w:type="dxa"/>
            <w:vAlign w:val="center"/>
          </w:tcPr>
          <w:p w14:paraId="79D8C962" w14:textId="77777777" w:rsidR="00CA1BA9" w:rsidRPr="002C2214" w:rsidRDefault="00CA1BA9" w:rsidP="00D144FC">
            <w:pPr>
              <w:pStyle w:val="3"/>
              <w:numPr>
                <w:ilvl w:val="0"/>
                <w:numId w:val="0"/>
              </w:numPr>
              <w:jc w:val="center"/>
              <w:rPr>
                <w:sz w:val="26"/>
                <w:szCs w:val="26"/>
              </w:rPr>
            </w:pPr>
            <w:r w:rsidRPr="002C2214">
              <w:rPr>
                <w:rFonts w:hint="eastAsia"/>
                <w:sz w:val="26"/>
                <w:szCs w:val="26"/>
              </w:rPr>
              <w:t>1</w:t>
            </w:r>
            <w:r w:rsidRPr="002C2214">
              <w:rPr>
                <w:sz w:val="26"/>
                <w:szCs w:val="26"/>
              </w:rPr>
              <w:t>5</w:t>
            </w:r>
          </w:p>
        </w:tc>
        <w:tc>
          <w:tcPr>
            <w:tcW w:w="1465" w:type="dxa"/>
            <w:vAlign w:val="center"/>
          </w:tcPr>
          <w:p w14:paraId="0CB2B0C3" w14:textId="77777777" w:rsidR="00CA1BA9" w:rsidRPr="002C2214" w:rsidRDefault="00CA1BA9" w:rsidP="00D144FC">
            <w:pPr>
              <w:pStyle w:val="3"/>
              <w:numPr>
                <w:ilvl w:val="0"/>
                <w:numId w:val="0"/>
              </w:numPr>
              <w:jc w:val="center"/>
              <w:rPr>
                <w:sz w:val="26"/>
                <w:szCs w:val="26"/>
              </w:rPr>
            </w:pPr>
            <w:r w:rsidRPr="002C2214">
              <w:rPr>
                <w:sz w:val="26"/>
                <w:szCs w:val="26"/>
              </w:rPr>
              <w:t>13</w:t>
            </w:r>
          </w:p>
        </w:tc>
        <w:tc>
          <w:tcPr>
            <w:tcW w:w="1465" w:type="dxa"/>
            <w:vAlign w:val="center"/>
          </w:tcPr>
          <w:p w14:paraId="3E33DB91" w14:textId="77777777" w:rsidR="00CA1BA9" w:rsidRPr="002C2214" w:rsidRDefault="00CA1BA9" w:rsidP="00D144FC">
            <w:pPr>
              <w:pStyle w:val="3"/>
              <w:numPr>
                <w:ilvl w:val="0"/>
                <w:numId w:val="0"/>
              </w:numPr>
              <w:jc w:val="center"/>
              <w:rPr>
                <w:sz w:val="26"/>
                <w:szCs w:val="26"/>
              </w:rPr>
            </w:pPr>
            <w:r w:rsidRPr="002C2214">
              <w:rPr>
                <w:rFonts w:hint="eastAsia"/>
                <w:sz w:val="26"/>
                <w:szCs w:val="26"/>
              </w:rPr>
              <w:t>5</w:t>
            </w:r>
          </w:p>
        </w:tc>
        <w:tc>
          <w:tcPr>
            <w:tcW w:w="1465" w:type="dxa"/>
            <w:vAlign w:val="center"/>
          </w:tcPr>
          <w:p w14:paraId="667B2264" w14:textId="77777777" w:rsidR="00CA1BA9" w:rsidRPr="002C2214" w:rsidRDefault="00CA1BA9" w:rsidP="00D144FC">
            <w:pPr>
              <w:pStyle w:val="3"/>
              <w:numPr>
                <w:ilvl w:val="0"/>
                <w:numId w:val="0"/>
              </w:numPr>
              <w:jc w:val="center"/>
              <w:rPr>
                <w:sz w:val="26"/>
                <w:szCs w:val="26"/>
              </w:rPr>
            </w:pPr>
            <w:r w:rsidRPr="002C2214">
              <w:rPr>
                <w:rFonts w:hint="eastAsia"/>
                <w:sz w:val="26"/>
                <w:szCs w:val="26"/>
              </w:rPr>
              <w:t>0</w:t>
            </w:r>
          </w:p>
        </w:tc>
        <w:tc>
          <w:tcPr>
            <w:tcW w:w="1465" w:type="dxa"/>
            <w:vAlign w:val="center"/>
          </w:tcPr>
          <w:p w14:paraId="1CE33291" w14:textId="77777777" w:rsidR="00CA1BA9" w:rsidRPr="002C2214" w:rsidRDefault="00CA1BA9" w:rsidP="00750B74">
            <w:pPr>
              <w:pStyle w:val="3"/>
              <w:numPr>
                <w:ilvl w:val="0"/>
                <w:numId w:val="0"/>
              </w:numPr>
              <w:jc w:val="center"/>
              <w:rPr>
                <w:sz w:val="26"/>
                <w:szCs w:val="26"/>
              </w:rPr>
            </w:pPr>
            <w:r w:rsidRPr="002C2214">
              <w:rPr>
                <w:sz w:val="26"/>
                <w:szCs w:val="26"/>
              </w:rPr>
              <w:t>450</w:t>
            </w:r>
          </w:p>
        </w:tc>
      </w:tr>
      <w:tr w:rsidR="002C2214" w:rsidRPr="002C2214" w14:paraId="492010FF" w14:textId="77777777" w:rsidTr="002078A2">
        <w:trPr>
          <w:trHeight w:val="374"/>
        </w:trPr>
        <w:tc>
          <w:tcPr>
            <w:tcW w:w="1464" w:type="dxa"/>
            <w:vAlign w:val="center"/>
          </w:tcPr>
          <w:p w14:paraId="4EA75A23" w14:textId="77777777" w:rsidR="00CA1BA9" w:rsidRPr="002C2214" w:rsidRDefault="00CA1BA9" w:rsidP="00D144FC">
            <w:pPr>
              <w:pStyle w:val="3"/>
              <w:numPr>
                <w:ilvl w:val="0"/>
                <w:numId w:val="0"/>
              </w:numPr>
              <w:jc w:val="center"/>
              <w:rPr>
                <w:sz w:val="28"/>
                <w:szCs w:val="28"/>
              </w:rPr>
            </w:pPr>
            <w:r w:rsidRPr="002C2214">
              <w:rPr>
                <w:rFonts w:hint="eastAsia"/>
                <w:sz w:val="28"/>
                <w:szCs w:val="28"/>
              </w:rPr>
              <w:t>1</w:t>
            </w:r>
            <w:r w:rsidRPr="002C2214">
              <w:rPr>
                <w:sz w:val="28"/>
                <w:szCs w:val="28"/>
              </w:rPr>
              <w:t>10</w:t>
            </w:r>
            <w:r w:rsidRPr="002C2214">
              <w:rPr>
                <w:rFonts w:hint="eastAsia"/>
                <w:sz w:val="28"/>
                <w:szCs w:val="28"/>
              </w:rPr>
              <w:t>年</w:t>
            </w:r>
          </w:p>
        </w:tc>
        <w:tc>
          <w:tcPr>
            <w:tcW w:w="1465" w:type="dxa"/>
            <w:vAlign w:val="center"/>
          </w:tcPr>
          <w:p w14:paraId="0539CAEF" w14:textId="77777777" w:rsidR="00CA1BA9" w:rsidRPr="002C2214" w:rsidRDefault="00CA1BA9" w:rsidP="00D144FC">
            <w:pPr>
              <w:pStyle w:val="3"/>
              <w:numPr>
                <w:ilvl w:val="0"/>
                <w:numId w:val="0"/>
              </w:numPr>
              <w:jc w:val="center"/>
              <w:rPr>
                <w:sz w:val="26"/>
                <w:szCs w:val="26"/>
              </w:rPr>
            </w:pPr>
            <w:r w:rsidRPr="002C2214">
              <w:rPr>
                <w:rFonts w:hint="eastAsia"/>
                <w:sz w:val="26"/>
                <w:szCs w:val="26"/>
              </w:rPr>
              <w:t>6</w:t>
            </w:r>
          </w:p>
        </w:tc>
        <w:tc>
          <w:tcPr>
            <w:tcW w:w="1465" w:type="dxa"/>
            <w:vAlign w:val="center"/>
          </w:tcPr>
          <w:p w14:paraId="152ADA9D" w14:textId="77777777" w:rsidR="00CA1BA9" w:rsidRPr="002C2214" w:rsidRDefault="00CA1BA9" w:rsidP="00D144FC">
            <w:pPr>
              <w:pStyle w:val="3"/>
              <w:numPr>
                <w:ilvl w:val="0"/>
                <w:numId w:val="0"/>
              </w:numPr>
              <w:jc w:val="center"/>
              <w:rPr>
                <w:sz w:val="26"/>
                <w:szCs w:val="26"/>
              </w:rPr>
            </w:pPr>
            <w:r w:rsidRPr="002C2214">
              <w:rPr>
                <w:sz w:val="26"/>
                <w:szCs w:val="26"/>
              </w:rPr>
              <w:t>6</w:t>
            </w:r>
          </w:p>
        </w:tc>
        <w:tc>
          <w:tcPr>
            <w:tcW w:w="1465" w:type="dxa"/>
            <w:vAlign w:val="center"/>
          </w:tcPr>
          <w:p w14:paraId="28117DD2" w14:textId="77777777" w:rsidR="00CA1BA9" w:rsidRPr="002C2214" w:rsidRDefault="00CA1BA9" w:rsidP="00D144FC">
            <w:pPr>
              <w:pStyle w:val="3"/>
              <w:numPr>
                <w:ilvl w:val="0"/>
                <w:numId w:val="0"/>
              </w:numPr>
              <w:jc w:val="center"/>
              <w:rPr>
                <w:sz w:val="26"/>
                <w:szCs w:val="26"/>
              </w:rPr>
            </w:pPr>
            <w:r w:rsidRPr="002C2214">
              <w:rPr>
                <w:rFonts w:hint="eastAsia"/>
                <w:sz w:val="26"/>
                <w:szCs w:val="26"/>
              </w:rPr>
              <w:t>3</w:t>
            </w:r>
          </w:p>
        </w:tc>
        <w:tc>
          <w:tcPr>
            <w:tcW w:w="1465" w:type="dxa"/>
            <w:vAlign w:val="center"/>
          </w:tcPr>
          <w:p w14:paraId="4214B163" w14:textId="77777777" w:rsidR="00CA1BA9" w:rsidRPr="002C2214" w:rsidRDefault="00CA1BA9" w:rsidP="00D144FC">
            <w:pPr>
              <w:pStyle w:val="3"/>
              <w:numPr>
                <w:ilvl w:val="0"/>
                <w:numId w:val="0"/>
              </w:numPr>
              <w:jc w:val="center"/>
              <w:rPr>
                <w:sz w:val="26"/>
                <w:szCs w:val="26"/>
              </w:rPr>
            </w:pPr>
            <w:r w:rsidRPr="002C2214">
              <w:rPr>
                <w:rFonts w:hint="eastAsia"/>
                <w:sz w:val="26"/>
                <w:szCs w:val="26"/>
              </w:rPr>
              <w:t>0</w:t>
            </w:r>
          </w:p>
        </w:tc>
        <w:tc>
          <w:tcPr>
            <w:tcW w:w="1465" w:type="dxa"/>
            <w:vAlign w:val="center"/>
          </w:tcPr>
          <w:p w14:paraId="2EE60379" w14:textId="77777777" w:rsidR="00CA1BA9" w:rsidRPr="002C2214" w:rsidRDefault="00CA1BA9" w:rsidP="00750B74">
            <w:pPr>
              <w:pStyle w:val="3"/>
              <w:numPr>
                <w:ilvl w:val="0"/>
                <w:numId w:val="0"/>
              </w:numPr>
              <w:jc w:val="center"/>
              <w:rPr>
                <w:sz w:val="26"/>
                <w:szCs w:val="26"/>
              </w:rPr>
            </w:pPr>
            <w:r w:rsidRPr="002C2214">
              <w:rPr>
                <w:sz w:val="26"/>
                <w:szCs w:val="26"/>
              </w:rPr>
              <w:t>515</w:t>
            </w:r>
          </w:p>
        </w:tc>
      </w:tr>
      <w:tr w:rsidR="002C2214" w:rsidRPr="002C2214" w14:paraId="4E8A2D3A" w14:textId="77777777" w:rsidTr="002078A2">
        <w:trPr>
          <w:trHeight w:val="364"/>
        </w:trPr>
        <w:tc>
          <w:tcPr>
            <w:tcW w:w="1464" w:type="dxa"/>
            <w:vAlign w:val="center"/>
          </w:tcPr>
          <w:p w14:paraId="6E38F0E2" w14:textId="77777777" w:rsidR="00CA1BA9" w:rsidRPr="002C2214" w:rsidRDefault="00CA1BA9" w:rsidP="00D144FC">
            <w:pPr>
              <w:pStyle w:val="3"/>
              <w:numPr>
                <w:ilvl w:val="0"/>
                <w:numId w:val="0"/>
              </w:numPr>
              <w:jc w:val="center"/>
              <w:rPr>
                <w:sz w:val="28"/>
                <w:szCs w:val="28"/>
              </w:rPr>
            </w:pPr>
            <w:r w:rsidRPr="002C2214">
              <w:rPr>
                <w:rFonts w:hint="eastAsia"/>
                <w:sz w:val="28"/>
                <w:szCs w:val="28"/>
              </w:rPr>
              <w:t>1</w:t>
            </w:r>
            <w:r w:rsidRPr="002C2214">
              <w:rPr>
                <w:sz w:val="28"/>
                <w:szCs w:val="28"/>
              </w:rPr>
              <w:t>11</w:t>
            </w:r>
            <w:r w:rsidRPr="002C2214">
              <w:rPr>
                <w:rFonts w:hint="eastAsia"/>
                <w:sz w:val="28"/>
                <w:szCs w:val="28"/>
              </w:rPr>
              <w:t>年</w:t>
            </w:r>
          </w:p>
        </w:tc>
        <w:tc>
          <w:tcPr>
            <w:tcW w:w="1465" w:type="dxa"/>
            <w:vAlign w:val="center"/>
          </w:tcPr>
          <w:p w14:paraId="197DFDAC" w14:textId="77777777" w:rsidR="00CA1BA9" w:rsidRPr="002C2214" w:rsidRDefault="00CA1BA9" w:rsidP="00D144FC">
            <w:pPr>
              <w:pStyle w:val="3"/>
              <w:numPr>
                <w:ilvl w:val="0"/>
                <w:numId w:val="0"/>
              </w:numPr>
              <w:jc w:val="center"/>
              <w:rPr>
                <w:sz w:val="26"/>
                <w:szCs w:val="26"/>
              </w:rPr>
            </w:pPr>
            <w:r w:rsidRPr="002C2214">
              <w:rPr>
                <w:sz w:val="26"/>
                <w:szCs w:val="26"/>
              </w:rPr>
              <w:t>5</w:t>
            </w:r>
          </w:p>
        </w:tc>
        <w:tc>
          <w:tcPr>
            <w:tcW w:w="1465" w:type="dxa"/>
            <w:vAlign w:val="center"/>
          </w:tcPr>
          <w:p w14:paraId="117974CC" w14:textId="77777777" w:rsidR="00CA1BA9" w:rsidRPr="002C2214" w:rsidRDefault="00CA1BA9" w:rsidP="00D144FC">
            <w:pPr>
              <w:pStyle w:val="3"/>
              <w:numPr>
                <w:ilvl w:val="0"/>
                <w:numId w:val="0"/>
              </w:numPr>
              <w:jc w:val="center"/>
              <w:rPr>
                <w:sz w:val="26"/>
                <w:szCs w:val="26"/>
              </w:rPr>
            </w:pPr>
            <w:r w:rsidRPr="002C2214">
              <w:rPr>
                <w:rFonts w:hint="eastAsia"/>
                <w:sz w:val="26"/>
                <w:szCs w:val="26"/>
              </w:rPr>
              <w:t>2</w:t>
            </w:r>
          </w:p>
        </w:tc>
        <w:tc>
          <w:tcPr>
            <w:tcW w:w="1465" w:type="dxa"/>
            <w:vAlign w:val="center"/>
          </w:tcPr>
          <w:p w14:paraId="7B826A42" w14:textId="77777777" w:rsidR="00CA1BA9" w:rsidRPr="002C2214" w:rsidRDefault="00CA1BA9" w:rsidP="00D144FC">
            <w:pPr>
              <w:pStyle w:val="3"/>
              <w:numPr>
                <w:ilvl w:val="0"/>
                <w:numId w:val="0"/>
              </w:numPr>
              <w:jc w:val="center"/>
              <w:rPr>
                <w:sz w:val="26"/>
                <w:szCs w:val="26"/>
              </w:rPr>
            </w:pPr>
            <w:r w:rsidRPr="002C2214">
              <w:rPr>
                <w:sz w:val="26"/>
                <w:szCs w:val="26"/>
              </w:rPr>
              <w:t>0</w:t>
            </w:r>
          </w:p>
        </w:tc>
        <w:tc>
          <w:tcPr>
            <w:tcW w:w="1465" w:type="dxa"/>
            <w:vAlign w:val="center"/>
          </w:tcPr>
          <w:p w14:paraId="55335000" w14:textId="77777777" w:rsidR="00CA1BA9" w:rsidRPr="002C2214" w:rsidRDefault="00CA1BA9" w:rsidP="00D144FC">
            <w:pPr>
              <w:pStyle w:val="3"/>
              <w:numPr>
                <w:ilvl w:val="0"/>
                <w:numId w:val="0"/>
              </w:numPr>
              <w:jc w:val="center"/>
              <w:rPr>
                <w:sz w:val="26"/>
                <w:szCs w:val="26"/>
              </w:rPr>
            </w:pPr>
            <w:r w:rsidRPr="002C2214">
              <w:rPr>
                <w:rFonts w:hint="eastAsia"/>
                <w:sz w:val="26"/>
                <w:szCs w:val="26"/>
              </w:rPr>
              <w:t>0</w:t>
            </w:r>
          </w:p>
        </w:tc>
        <w:tc>
          <w:tcPr>
            <w:tcW w:w="1465" w:type="dxa"/>
            <w:vAlign w:val="center"/>
          </w:tcPr>
          <w:p w14:paraId="2C90EABD" w14:textId="77777777" w:rsidR="00CA1BA9" w:rsidRPr="002C2214" w:rsidRDefault="00CA1BA9" w:rsidP="00750B74">
            <w:pPr>
              <w:pStyle w:val="3"/>
              <w:numPr>
                <w:ilvl w:val="0"/>
                <w:numId w:val="0"/>
              </w:numPr>
              <w:jc w:val="center"/>
              <w:rPr>
                <w:sz w:val="26"/>
                <w:szCs w:val="26"/>
              </w:rPr>
            </w:pPr>
            <w:r w:rsidRPr="002C2214">
              <w:rPr>
                <w:sz w:val="26"/>
                <w:szCs w:val="26"/>
              </w:rPr>
              <w:t>665</w:t>
            </w:r>
          </w:p>
        </w:tc>
      </w:tr>
      <w:tr w:rsidR="002C2214" w:rsidRPr="002C2214" w14:paraId="637A873B" w14:textId="77777777" w:rsidTr="00CA1BA9">
        <w:trPr>
          <w:trHeight w:val="655"/>
        </w:trPr>
        <w:tc>
          <w:tcPr>
            <w:tcW w:w="8789" w:type="dxa"/>
            <w:gridSpan w:val="6"/>
            <w:vAlign w:val="center"/>
          </w:tcPr>
          <w:p w14:paraId="25F5D85F" w14:textId="77777777" w:rsidR="00CA1BA9" w:rsidRPr="002C2214" w:rsidRDefault="00CA1BA9" w:rsidP="00D144FC">
            <w:pPr>
              <w:ind w:left="1241" w:hanging="561"/>
              <w:jc w:val="center"/>
              <w:rPr>
                <w:b/>
                <w:sz w:val="26"/>
                <w:szCs w:val="26"/>
              </w:rPr>
            </w:pPr>
            <w:r w:rsidRPr="002C2214">
              <w:rPr>
                <w:rFonts w:hint="eastAsia"/>
                <w:b/>
                <w:sz w:val="26"/>
                <w:szCs w:val="26"/>
              </w:rPr>
              <w:t>臺中地檢署</w:t>
            </w:r>
          </w:p>
        </w:tc>
      </w:tr>
      <w:tr w:rsidR="002C2214" w:rsidRPr="002C2214" w14:paraId="21A87409" w14:textId="77777777" w:rsidTr="002078A2">
        <w:trPr>
          <w:trHeight w:val="364"/>
        </w:trPr>
        <w:tc>
          <w:tcPr>
            <w:tcW w:w="1464" w:type="dxa"/>
            <w:vAlign w:val="center"/>
          </w:tcPr>
          <w:p w14:paraId="6EA2D0A7" w14:textId="77777777" w:rsidR="00CA1BA9" w:rsidRPr="002C2214" w:rsidRDefault="00CA1BA9" w:rsidP="00D144FC">
            <w:pPr>
              <w:pStyle w:val="3"/>
              <w:numPr>
                <w:ilvl w:val="0"/>
                <w:numId w:val="0"/>
              </w:numPr>
              <w:jc w:val="center"/>
              <w:rPr>
                <w:b/>
                <w:sz w:val="28"/>
                <w:szCs w:val="28"/>
              </w:rPr>
            </w:pPr>
          </w:p>
        </w:tc>
        <w:tc>
          <w:tcPr>
            <w:tcW w:w="1465" w:type="dxa"/>
            <w:vAlign w:val="center"/>
          </w:tcPr>
          <w:p w14:paraId="772B77EC" w14:textId="77777777" w:rsidR="00CA1BA9" w:rsidRPr="002C2214" w:rsidRDefault="00CA1BA9" w:rsidP="00D144FC">
            <w:pPr>
              <w:pStyle w:val="3"/>
              <w:numPr>
                <w:ilvl w:val="0"/>
                <w:numId w:val="0"/>
              </w:numPr>
              <w:jc w:val="center"/>
              <w:rPr>
                <w:b/>
                <w:sz w:val="24"/>
                <w:szCs w:val="24"/>
              </w:rPr>
            </w:pPr>
            <w:r w:rsidRPr="002C2214">
              <w:rPr>
                <w:rFonts w:hint="eastAsia"/>
                <w:b/>
                <w:sz w:val="24"/>
                <w:szCs w:val="24"/>
              </w:rPr>
              <w:t>聲請件數</w:t>
            </w:r>
          </w:p>
        </w:tc>
        <w:tc>
          <w:tcPr>
            <w:tcW w:w="1465" w:type="dxa"/>
            <w:vAlign w:val="center"/>
          </w:tcPr>
          <w:p w14:paraId="59A4903E" w14:textId="77777777" w:rsidR="00CA1BA9" w:rsidRPr="002C2214" w:rsidRDefault="00CA1BA9" w:rsidP="00D144FC">
            <w:pPr>
              <w:pStyle w:val="3"/>
              <w:numPr>
                <w:ilvl w:val="0"/>
                <w:numId w:val="0"/>
              </w:numPr>
              <w:jc w:val="center"/>
              <w:rPr>
                <w:b/>
                <w:sz w:val="24"/>
                <w:szCs w:val="24"/>
              </w:rPr>
            </w:pPr>
            <w:r w:rsidRPr="002C2214">
              <w:rPr>
                <w:rFonts w:hint="eastAsia"/>
                <w:b/>
                <w:sz w:val="24"/>
                <w:szCs w:val="24"/>
              </w:rPr>
              <w:t>評估開案</w:t>
            </w:r>
          </w:p>
        </w:tc>
        <w:tc>
          <w:tcPr>
            <w:tcW w:w="1465" w:type="dxa"/>
            <w:vAlign w:val="center"/>
          </w:tcPr>
          <w:p w14:paraId="193E8FF0" w14:textId="77777777" w:rsidR="00CA1BA9" w:rsidRPr="002C2214" w:rsidRDefault="00CA1BA9" w:rsidP="00D144FC">
            <w:pPr>
              <w:pStyle w:val="3"/>
              <w:numPr>
                <w:ilvl w:val="0"/>
                <w:numId w:val="0"/>
              </w:numPr>
              <w:jc w:val="center"/>
              <w:rPr>
                <w:b/>
                <w:sz w:val="24"/>
                <w:szCs w:val="24"/>
              </w:rPr>
            </w:pPr>
            <w:r w:rsidRPr="002C2214">
              <w:rPr>
                <w:rFonts w:hint="eastAsia"/>
                <w:b/>
                <w:sz w:val="24"/>
                <w:szCs w:val="24"/>
              </w:rPr>
              <w:t>進入對話</w:t>
            </w:r>
          </w:p>
        </w:tc>
        <w:tc>
          <w:tcPr>
            <w:tcW w:w="1465" w:type="dxa"/>
            <w:vAlign w:val="center"/>
          </w:tcPr>
          <w:p w14:paraId="1024B5DE" w14:textId="77777777" w:rsidR="00CA1BA9" w:rsidRPr="002C2214" w:rsidRDefault="00CA1BA9" w:rsidP="00D144FC">
            <w:pPr>
              <w:pStyle w:val="3"/>
              <w:numPr>
                <w:ilvl w:val="0"/>
                <w:numId w:val="0"/>
              </w:numPr>
              <w:jc w:val="center"/>
              <w:rPr>
                <w:b/>
                <w:sz w:val="24"/>
                <w:szCs w:val="24"/>
              </w:rPr>
            </w:pPr>
            <w:r w:rsidRPr="002C2214">
              <w:rPr>
                <w:rFonts w:hint="eastAsia"/>
                <w:b/>
                <w:sz w:val="24"/>
                <w:szCs w:val="24"/>
              </w:rPr>
              <w:t>達成協議</w:t>
            </w:r>
          </w:p>
        </w:tc>
        <w:tc>
          <w:tcPr>
            <w:tcW w:w="1465" w:type="dxa"/>
            <w:vAlign w:val="center"/>
          </w:tcPr>
          <w:p w14:paraId="6B61CAA8" w14:textId="5D5A9C50" w:rsidR="00CA1BA9" w:rsidRPr="002C2214" w:rsidRDefault="00E272AC" w:rsidP="00D144FC">
            <w:pPr>
              <w:pStyle w:val="3"/>
              <w:numPr>
                <w:ilvl w:val="0"/>
                <w:numId w:val="0"/>
              </w:numPr>
              <w:jc w:val="center"/>
              <w:rPr>
                <w:b/>
                <w:sz w:val="24"/>
                <w:szCs w:val="24"/>
              </w:rPr>
            </w:pPr>
            <w:r w:rsidRPr="002C2214">
              <w:rPr>
                <w:rFonts w:hint="eastAsia"/>
                <w:b/>
                <w:sz w:val="24"/>
                <w:szCs w:val="24"/>
              </w:rPr>
              <w:t>移付調解</w:t>
            </w:r>
          </w:p>
        </w:tc>
      </w:tr>
      <w:tr w:rsidR="002C2214" w:rsidRPr="002C2214" w14:paraId="6BBD3E3D" w14:textId="77777777" w:rsidTr="002078A2">
        <w:trPr>
          <w:trHeight w:val="374"/>
        </w:trPr>
        <w:tc>
          <w:tcPr>
            <w:tcW w:w="1464" w:type="dxa"/>
            <w:vAlign w:val="center"/>
          </w:tcPr>
          <w:p w14:paraId="5678516A" w14:textId="77777777" w:rsidR="00CA1BA9" w:rsidRPr="002C2214" w:rsidRDefault="00CA1BA9" w:rsidP="00D144FC">
            <w:pPr>
              <w:pStyle w:val="3"/>
              <w:numPr>
                <w:ilvl w:val="0"/>
                <w:numId w:val="0"/>
              </w:numPr>
              <w:jc w:val="center"/>
              <w:rPr>
                <w:sz w:val="28"/>
                <w:szCs w:val="28"/>
              </w:rPr>
            </w:pPr>
            <w:r w:rsidRPr="002C2214">
              <w:rPr>
                <w:rFonts w:hint="eastAsia"/>
                <w:sz w:val="28"/>
                <w:szCs w:val="28"/>
              </w:rPr>
              <w:t>1</w:t>
            </w:r>
            <w:r w:rsidRPr="002C2214">
              <w:rPr>
                <w:sz w:val="28"/>
                <w:szCs w:val="28"/>
              </w:rPr>
              <w:t>06</w:t>
            </w:r>
            <w:r w:rsidRPr="002C2214">
              <w:rPr>
                <w:rFonts w:hint="eastAsia"/>
                <w:sz w:val="28"/>
                <w:szCs w:val="28"/>
              </w:rPr>
              <w:t>年</w:t>
            </w:r>
          </w:p>
        </w:tc>
        <w:tc>
          <w:tcPr>
            <w:tcW w:w="1465" w:type="dxa"/>
            <w:vAlign w:val="center"/>
          </w:tcPr>
          <w:p w14:paraId="60D828AC" w14:textId="77777777" w:rsidR="00CA1BA9" w:rsidRPr="002C2214" w:rsidRDefault="00CA1BA9" w:rsidP="00D144FC">
            <w:pPr>
              <w:pStyle w:val="3"/>
              <w:numPr>
                <w:ilvl w:val="0"/>
                <w:numId w:val="0"/>
              </w:numPr>
              <w:jc w:val="center"/>
              <w:rPr>
                <w:sz w:val="26"/>
                <w:szCs w:val="26"/>
              </w:rPr>
            </w:pPr>
            <w:r w:rsidRPr="002C2214">
              <w:rPr>
                <w:rFonts w:hint="eastAsia"/>
                <w:sz w:val="26"/>
                <w:szCs w:val="26"/>
              </w:rPr>
              <w:t>7</w:t>
            </w:r>
            <w:r w:rsidRPr="002C2214">
              <w:rPr>
                <w:sz w:val="26"/>
                <w:szCs w:val="26"/>
              </w:rPr>
              <w:t>1</w:t>
            </w:r>
          </w:p>
        </w:tc>
        <w:tc>
          <w:tcPr>
            <w:tcW w:w="1465" w:type="dxa"/>
            <w:vAlign w:val="center"/>
          </w:tcPr>
          <w:p w14:paraId="5F9D2E2B" w14:textId="77777777" w:rsidR="00CA1BA9" w:rsidRPr="002C2214" w:rsidRDefault="00CA1BA9" w:rsidP="00D144FC">
            <w:pPr>
              <w:pStyle w:val="3"/>
              <w:numPr>
                <w:ilvl w:val="0"/>
                <w:numId w:val="0"/>
              </w:numPr>
              <w:jc w:val="center"/>
              <w:rPr>
                <w:sz w:val="26"/>
                <w:szCs w:val="26"/>
              </w:rPr>
            </w:pPr>
            <w:r w:rsidRPr="002C2214">
              <w:rPr>
                <w:rFonts w:hint="eastAsia"/>
                <w:sz w:val="26"/>
                <w:szCs w:val="26"/>
              </w:rPr>
              <w:t>7</w:t>
            </w:r>
            <w:r w:rsidRPr="002C2214">
              <w:rPr>
                <w:sz w:val="26"/>
                <w:szCs w:val="26"/>
              </w:rPr>
              <w:t>1</w:t>
            </w:r>
          </w:p>
        </w:tc>
        <w:tc>
          <w:tcPr>
            <w:tcW w:w="1465" w:type="dxa"/>
            <w:vAlign w:val="center"/>
          </w:tcPr>
          <w:p w14:paraId="2C00FFBD" w14:textId="77777777" w:rsidR="00CA1BA9" w:rsidRPr="002C2214" w:rsidRDefault="00CA1BA9" w:rsidP="00D144FC">
            <w:pPr>
              <w:pStyle w:val="3"/>
              <w:numPr>
                <w:ilvl w:val="0"/>
                <w:numId w:val="0"/>
              </w:numPr>
              <w:jc w:val="center"/>
              <w:rPr>
                <w:sz w:val="26"/>
                <w:szCs w:val="26"/>
              </w:rPr>
            </w:pPr>
            <w:r w:rsidRPr="002C2214">
              <w:rPr>
                <w:sz w:val="26"/>
                <w:szCs w:val="26"/>
              </w:rPr>
              <w:t>34</w:t>
            </w:r>
          </w:p>
        </w:tc>
        <w:tc>
          <w:tcPr>
            <w:tcW w:w="1465" w:type="dxa"/>
            <w:vAlign w:val="center"/>
          </w:tcPr>
          <w:p w14:paraId="3D5FC084" w14:textId="77777777" w:rsidR="00CA1BA9" w:rsidRPr="002C2214" w:rsidRDefault="00CA1BA9" w:rsidP="00D144FC">
            <w:pPr>
              <w:pStyle w:val="3"/>
              <w:numPr>
                <w:ilvl w:val="0"/>
                <w:numId w:val="0"/>
              </w:numPr>
              <w:jc w:val="center"/>
              <w:rPr>
                <w:sz w:val="26"/>
                <w:szCs w:val="26"/>
              </w:rPr>
            </w:pPr>
            <w:r w:rsidRPr="002C2214">
              <w:rPr>
                <w:sz w:val="26"/>
                <w:szCs w:val="26"/>
              </w:rPr>
              <w:t>26</w:t>
            </w:r>
          </w:p>
        </w:tc>
        <w:tc>
          <w:tcPr>
            <w:tcW w:w="1465" w:type="dxa"/>
            <w:vAlign w:val="center"/>
          </w:tcPr>
          <w:p w14:paraId="1D694D0A" w14:textId="77777777" w:rsidR="00CA1BA9" w:rsidRPr="002C2214" w:rsidRDefault="00CA1BA9" w:rsidP="00750B74">
            <w:pPr>
              <w:pStyle w:val="3"/>
              <w:numPr>
                <w:ilvl w:val="0"/>
                <w:numId w:val="0"/>
              </w:numPr>
              <w:jc w:val="center"/>
              <w:rPr>
                <w:sz w:val="26"/>
                <w:szCs w:val="26"/>
              </w:rPr>
            </w:pPr>
            <w:r w:rsidRPr="002C2214">
              <w:rPr>
                <w:rFonts w:hint="eastAsia"/>
                <w:sz w:val="26"/>
                <w:szCs w:val="26"/>
              </w:rPr>
              <w:t>203</w:t>
            </w:r>
          </w:p>
        </w:tc>
      </w:tr>
      <w:tr w:rsidR="002C2214" w:rsidRPr="002C2214" w14:paraId="0FE2E719" w14:textId="77777777" w:rsidTr="002078A2">
        <w:trPr>
          <w:trHeight w:val="364"/>
        </w:trPr>
        <w:tc>
          <w:tcPr>
            <w:tcW w:w="1464" w:type="dxa"/>
            <w:vAlign w:val="center"/>
          </w:tcPr>
          <w:p w14:paraId="5609A08C" w14:textId="77777777" w:rsidR="00CA1BA9" w:rsidRPr="002C2214" w:rsidRDefault="00CA1BA9" w:rsidP="00D144FC">
            <w:pPr>
              <w:pStyle w:val="3"/>
              <w:numPr>
                <w:ilvl w:val="0"/>
                <w:numId w:val="0"/>
              </w:numPr>
              <w:jc w:val="center"/>
              <w:rPr>
                <w:sz w:val="28"/>
                <w:szCs w:val="28"/>
              </w:rPr>
            </w:pPr>
            <w:r w:rsidRPr="002C2214">
              <w:rPr>
                <w:rFonts w:hint="eastAsia"/>
                <w:sz w:val="28"/>
                <w:szCs w:val="28"/>
              </w:rPr>
              <w:t>1</w:t>
            </w:r>
            <w:r w:rsidRPr="002C2214">
              <w:rPr>
                <w:sz w:val="28"/>
                <w:szCs w:val="28"/>
              </w:rPr>
              <w:t>07</w:t>
            </w:r>
            <w:r w:rsidRPr="002C2214">
              <w:rPr>
                <w:rFonts w:hint="eastAsia"/>
                <w:sz w:val="28"/>
                <w:szCs w:val="28"/>
              </w:rPr>
              <w:t>年</w:t>
            </w:r>
          </w:p>
        </w:tc>
        <w:tc>
          <w:tcPr>
            <w:tcW w:w="1465" w:type="dxa"/>
            <w:vAlign w:val="center"/>
          </w:tcPr>
          <w:p w14:paraId="4A60F466" w14:textId="77777777" w:rsidR="00CA1BA9" w:rsidRPr="002C2214" w:rsidRDefault="00CA1BA9" w:rsidP="00D144FC">
            <w:pPr>
              <w:pStyle w:val="3"/>
              <w:numPr>
                <w:ilvl w:val="0"/>
                <w:numId w:val="0"/>
              </w:numPr>
              <w:jc w:val="center"/>
              <w:rPr>
                <w:sz w:val="26"/>
                <w:szCs w:val="26"/>
              </w:rPr>
            </w:pPr>
            <w:r w:rsidRPr="002C2214">
              <w:rPr>
                <w:sz w:val="26"/>
                <w:szCs w:val="26"/>
              </w:rPr>
              <w:t>38</w:t>
            </w:r>
          </w:p>
        </w:tc>
        <w:tc>
          <w:tcPr>
            <w:tcW w:w="1465" w:type="dxa"/>
            <w:vAlign w:val="center"/>
          </w:tcPr>
          <w:p w14:paraId="048CC938" w14:textId="77777777" w:rsidR="00CA1BA9" w:rsidRPr="002C2214" w:rsidRDefault="00CA1BA9" w:rsidP="00D144FC">
            <w:pPr>
              <w:pStyle w:val="3"/>
              <w:numPr>
                <w:ilvl w:val="0"/>
                <w:numId w:val="0"/>
              </w:numPr>
              <w:jc w:val="center"/>
              <w:rPr>
                <w:sz w:val="26"/>
                <w:szCs w:val="26"/>
              </w:rPr>
            </w:pPr>
            <w:r w:rsidRPr="002C2214">
              <w:rPr>
                <w:rFonts w:hint="eastAsia"/>
                <w:sz w:val="26"/>
                <w:szCs w:val="26"/>
              </w:rPr>
              <w:t>3</w:t>
            </w:r>
            <w:r w:rsidRPr="002C2214">
              <w:rPr>
                <w:sz w:val="26"/>
                <w:szCs w:val="26"/>
              </w:rPr>
              <w:t>8</w:t>
            </w:r>
          </w:p>
        </w:tc>
        <w:tc>
          <w:tcPr>
            <w:tcW w:w="1465" w:type="dxa"/>
            <w:vAlign w:val="center"/>
          </w:tcPr>
          <w:p w14:paraId="28102CDB" w14:textId="77777777" w:rsidR="00CA1BA9" w:rsidRPr="002C2214" w:rsidRDefault="00CA1BA9" w:rsidP="00D144FC">
            <w:pPr>
              <w:pStyle w:val="3"/>
              <w:numPr>
                <w:ilvl w:val="0"/>
                <w:numId w:val="0"/>
              </w:numPr>
              <w:jc w:val="center"/>
              <w:rPr>
                <w:sz w:val="26"/>
                <w:szCs w:val="26"/>
              </w:rPr>
            </w:pPr>
            <w:r w:rsidRPr="002C2214">
              <w:rPr>
                <w:sz w:val="26"/>
                <w:szCs w:val="26"/>
              </w:rPr>
              <w:t>12</w:t>
            </w:r>
          </w:p>
        </w:tc>
        <w:tc>
          <w:tcPr>
            <w:tcW w:w="1465" w:type="dxa"/>
            <w:vAlign w:val="center"/>
          </w:tcPr>
          <w:p w14:paraId="0F959A4A" w14:textId="77777777" w:rsidR="00CA1BA9" w:rsidRPr="002C2214" w:rsidRDefault="00CA1BA9" w:rsidP="00D144FC">
            <w:pPr>
              <w:pStyle w:val="3"/>
              <w:numPr>
                <w:ilvl w:val="0"/>
                <w:numId w:val="0"/>
              </w:numPr>
              <w:jc w:val="center"/>
              <w:rPr>
                <w:sz w:val="26"/>
                <w:szCs w:val="26"/>
              </w:rPr>
            </w:pPr>
            <w:r w:rsidRPr="002C2214">
              <w:rPr>
                <w:sz w:val="26"/>
                <w:szCs w:val="26"/>
              </w:rPr>
              <w:t>12</w:t>
            </w:r>
          </w:p>
        </w:tc>
        <w:tc>
          <w:tcPr>
            <w:tcW w:w="1465" w:type="dxa"/>
            <w:vAlign w:val="center"/>
          </w:tcPr>
          <w:p w14:paraId="794CBC5B" w14:textId="77777777" w:rsidR="00CA1BA9" w:rsidRPr="002C2214" w:rsidRDefault="00CA1BA9" w:rsidP="00750B74">
            <w:pPr>
              <w:pStyle w:val="3"/>
              <w:numPr>
                <w:ilvl w:val="0"/>
                <w:numId w:val="0"/>
              </w:numPr>
              <w:jc w:val="center"/>
              <w:rPr>
                <w:sz w:val="26"/>
                <w:szCs w:val="26"/>
              </w:rPr>
            </w:pPr>
            <w:r w:rsidRPr="002C2214">
              <w:rPr>
                <w:rFonts w:hint="eastAsia"/>
                <w:sz w:val="26"/>
                <w:szCs w:val="26"/>
              </w:rPr>
              <w:t>242</w:t>
            </w:r>
          </w:p>
        </w:tc>
      </w:tr>
      <w:tr w:rsidR="002C2214" w:rsidRPr="002C2214" w14:paraId="0C633A77" w14:textId="77777777" w:rsidTr="002078A2">
        <w:trPr>
          <w:trHeight w:val="374"/>
        </w:trPr>
        <w:tc>
          <w:tcPr>
            <w:tcW w:w="1464" w:type="dxa"/>
            <w:vAlign w:val="center"/>
          </w:tcPr>
          <w:p w14:paraId="0EC85D43" w14:textId="77777777" w:rsidR="00CA1BA9" w:rsidRPr="002C2214" w:rsidRDefault="00CA1BA9" w:rsidP="00D144FC">
            <w:pPr>
              <w:pStyle w:val="3"/>
              <w:numPr>
                <w:ilvl w:val="0"/>
                <w:numId w:val="0"/>
              </w:numPr>
              <w:jc w:val="center"/>
              <w:rPr>
                <w:sz w:val="28"/>
                <w:szCs w:val="28"/>
              </w:rPr>
            </w:pPr>
            <w:r w:rsidRPr="002C2214">
              <w:rPr>
                <w:rFonts w:hint="eastAsia"/>
                <w:sz w:val="28"/>
                <w:szCs w:val="28"/>
              </w:rPr>
              <w:t>1</w:t>
            </w:r>
            <w:r w:rsidRPr="002C2214">
              <w:rPr>
                <w:sz w:val="28"/>
                <w:szCs w:val="28"/>
              </w:rPr>
              <w:t>08</w:t>
            </w:r>
            <w:r w:rsidRPr="002C2214">
              <w:rPr>
                <w:rFonts w:hint="eastAsia"/>
                <w:sz w:val="28"/>
                <w:szCs w:val="28"/>
              </w:rPr>
              <w:t>年</w:t>
            </w:r>
          </w:p>
        </w:tc>
        <w:tc>
          <w:tcPr>
            <w:tcW w:w="1465" w:type="dxa"/>
            <w:vAlign w:val="center"/>
          </w:tcPr>
          <w:p w14:paraId="37AE8924" w14:textId="77777777" w:rsidR="00CA1BA9" w:rsidRPr="002C2214" w:rsidRDefault="00CA1BA9" w:rsidP="00D144FC">
            <w:pPr>
              <w:pStyle w:val="3"/>
              <w:numPr>
                <w:ilvl w:val="0"/>
                <w:numId w:val="0"/>
              </w:numPr>
              <w:jc w:val="center"/>
              <w:rPr>
                <w:sz w:val="26"/>
                <w:szCs w:val="26"/>
              </w:rPr>
            </w:pPr>
            <w:r w:rsidRPr="002C2214">
              <w:rPr>
                <w:sz w:val="26"/>
                <w:szCs w:val="26"/>
              </w:rPr>
              <w:t>36</w:t>
            </w:r>
          </w:p>
        </w:tc>
        <w:tc>
          <w:tcPr>
            <w:tcW w:w="1465" w:type="dxa"/>
            <w:vAlign w:val="center"/>
          </w:tcPr>
          <w:p w14:paraId="3DCFED97" w14:textId="77777777" w:rsidR="00CA1BA9" w:rsidRPr="002C2214" w:rsidRDefault="00CA1BA9" w:rsidP="00D144FC">
            <w:pPr>
              <w:pStyle w:val="3"/>
              <w:numPr>
                <w:ilvl w:val="0"/>
                <w:numId w:val="0"/>
              </w:numPr>
              <w:jc w:val="center"/>
              <w:rPr>
                <w:sz w:val="26"/>
                <w:szCs w:val="26"/>
              </w:rPr>
            </w:pPr>
            <w:r w:rsidRPr="002C2214">
              <w:rPr>
                <w:sz w:val="26"/>
                <w:szCs w:val="26"/>
              </w:rPr>
              <w:t>31</w:t>
            </w:r>
          </w:p>
        </w:tc>
        <w:tc>
          <w:tcPr>
            <w:tcW w:w="1465" w:type="dxa"/>
            <w:vAlign w:val="center"/>
          </w:tcPr>
          <w:p w14:paraId="6CDA8694" w14:textId="77777777" w:rsidR="00CA1BA9" w:rsidRPr="002C2214" w:rsidRDefault="00CA1BA9" w:rsidP="00D144FC">
            <w:pPr>
              <w:pStyle w:val="3"/>
              <w:numPr>
                <w:ilvl w:val="0"/>
                <w:numId w:val="0"/>
              </w:numPr>
              <w:jc w:val="center"/>
              <w:rPr>
                <w:sz w:val="26"/>
                <w:szCs w:val="26"/>
              </w:rPr>
            </w:pPr>
            <w:r w:rsidRPr="002C2214">
              <w:rPr>
                <w:sz w:val="26"/>
                <w:szCs w:val="26"/>
              </w:rPr>
              <w:t>13</w:t>
            </w:r>
          </w:p>
        </w:tc>
        <w:tc>
          <w:tcPr>
            <w:tcW w:w="1465" w:type="dxa"/>
            <w:vAlign w:val="center"/>
          </w:tcPr>
          <w:p w14:paraId="1669DBF9" w14:textId="77777777" w:rsidR="00CA1BA9" w:rsidRPr="002C2214" w:rsidRDefault="00CA1BA9" w:rsidP="00D144FC">
            <w:pPr>
              <w:pStyle w:val="3"/>
              <w:numPr>
                <w:ilvl w:val="0"/>
                <w:numId w:val="0"/>
              </w:numPr>
              <w:jc w:val="center"/>
              <w:rPr>
                <w:sz w:val="26"/>
                <w:szCs w:val="26"/>
              </w:rPr>
            </w:pPr>
            <w:r w:rsidRPr="002C2214">
              <w:rPr>
                <w:sz w:val="26"/>
                <w:szCs w:val="26"/>
              </w:rPr>
              <w:t>7</w:t>
            </w:r>
          </w:p>
        </w:tc>
        <w:tc>
          <w:tcPr>
            <w:tcW w:w="1465" w:type="dxa"/>
            <w:vAlign w:val="center"/>
          </w:tcPr>
          <w:p w14:paraId="76288AD6" w14:textId="77777777" w:rsidR="00CA1BA9" w:rsidRPr="002C2214" w:rsidRDefault="00CA1BA9" w:rsidP="00750B74">
            <w:pPr>
              <w:pStyle w:val="3"/>
              <w:numPr>
                <w:ilvl w:val="0"/>
                <w:numId w:val="0"/>
              </w:numPr>
              <w:jc w:val="center"/>
              <w:rPr>
                <w:sz w:val="26"/>
                <w:szCs w:val="26"/>
              </w:rPr>
            </w:pPr>
            <w:r w:rsidRPr="002C2214">
              <w:rPr>
                <w:rFonts w:hint="eastAsia"/>
                <w:sz w:val="26"/>
                <w:szCs w:val="26"/>
              </w:rPr>
              <w:t>173</w:t>
            </w:r>
          </w:p>
        </w:tc>
      </w:tr>
      <w:tr w:rsidR="002C2214" w:rsidRPr="002C2214" w14:paraId="2E9862E1" w14:textId="77777777" w:rsidTr="002078A2">
        <w:trPr>
          <w:trHeight w:val="364"/>
        </w:trPr>
        <w:tc>
          <w:tcPr>
            <w:tcW w:w="1464" w:type="dxa"/>
            <w:vAlign w:val="center"/>
          </w:tcPr>
          <w:p w14:paraId="55C6B17C" w14:textId="77777777" w:rsidR="00CA1BA9" w:rsidRPr="002C2214" w:rsidRDefault="00CA1BA9" w:rsidP="00D144FC">
            <w:pPr>
              <w:pStyle w:val="3"/>
              <w:numPr>
                <w:ilvl w:val="0"/>
                <w:numId w:val="0"/>
              </w:numPr>
              <w:jc w:val="center"/>
              <w:rPr>
                <w:sz w:val="28"/>
                <w:szCs w:val="28"/>
              </w:rPr>
            </w:pPr>
            <w:r w:rsidRPr="002C2214">
              <w:rPr>
                <w:rFonts w:hint="eastAsia"/>
                <w:sz w:val="28"/>
                <w:szCs w:val="28"/>
              </w:rPr>
              <w:t>1</w:t>
            </w:r>
            <w:r w:rsidRPr="002C2214">
              <w:rPr>
                <w:sz w:val="28"/>
                <w:szCs w:val="28"/>
              </w:rPr>
              <w:lastRenderedPageBreak/>
              <w:t>09</w:t>
            </w:r>
            <w:r w:rsidRPr="002C2214">
              <w:rPr>
                <w:rFonts w:hint="eastAsia"/>
                <w:sz w:val="28"/>
                <w:szCs w:val="28"/>
              </w:rPr>
              <w:t>年</w:t>
            </w:r>
          </w:p>
        </w:tc>
        <w:tc>
          <w:tcPr>
            <w:tcW w:w="1465" w:type="dxa"/>
            <w:vAlign w:val="center"/>
          </w:tcPr>
          <w:p w14:paraId="4293BC1C" w14:textId="77777777" w:rsidR="00CA1BA9" w:rsidRPr="002C2214" w:rsidRDefault="00CA1BA9" w:rsidP="00D144FC">
            <w:pPr>
              <w:pStyle w:val="3"/>
              <w:numPr>
                <w:ilvl w:val="0"/>
                <w:numId w:val="0"/>
              </w:numPr>
              <w:jc w:val="center"/>
              <w:rPr>
                <w:sz w:val="26"/>
                <w:szCs w:val="26"/>
              </w:rPr>
            </w:pPr>
            <w:r w:rsidRPr="002C2214">
              <w:rPr>
                <w:rFonts w:hint="eastAsia"/>
                <w:sz w:val="26"/>
                <w:szCs w:val="26"/>
              </w:rPr>
              <w:t>5</w:t>
            </w:r>
            <w:r w:rsidRPr="002C2214">
              <w:rPr>
                <w:sz w:val="26"/>
                <w:szCs w:val="26"/>
              </w:rPr>
              <w:t>8</w:t>
            </w:r>
          </w:p>
        </w:tc>
        <w:tc>
          <w:tcPr>
            <w:tcW w:w="1465" w:type="dxa"/>
            <w:vAlign w:val="center"/>
          </w:tcPr>
          <w:p w14:paraId="38A464C0" w14:textId="77777777" w:rsidR="00CA1BA9" w:rsidRPr="002C2214" w:rsidRDefault="00CA1BA9" w:rsidP="00D144FC">
            <w:pPr>
              <w:pStyle w:val="3"/>
              <w:numPr>
                <w:ilvl w:val="0"/>
                <w:numId w:val="0"/>
              </w:numPr>
              <w:jc w:val="center"/>
              <w:rPr>
                <w:sz w:val="26"/>
                <w:szCs w:val="26"/>
              </w:rPr>
            </w:pPr>
            <w:r w:rsidRPr="002C2214">
              <w:rPr>
                <w:rFonts w:hint="eastAsia"/>
                <w:sz w:val="26"/>
                <w:szCs w:val="26"/>
              </w:rPr>
              <w:t>5</w:t>
            </w:r>
            <w:r w:rsidRPr="002C2214">
              <w:rPr>
                <w:sz w:val="26"/>
                <w:szCs w:val="26"/>
              </w:rPr>
              <w:t>1</w:t>
            </w:r>
          </w:p>
        </w:tc>
        <w:tc>
          <w:tcPr>
            <w:tcW w:w="1465" w:type="dxa"/>
            <w:vAlign w:val="center"/>
          </w:tcPr>
          <w:p w14:paraId="15B9E6C7" w14:textId="77777777" w:rsidR="00CA1BA9" w:rsidRPr="002C2214" w:rsidRDefault="00CA1BA9" w:rsidP="00D144FC">
            <w:pPr>
              <w:pStyle w:val="3"/>
              <w:numPr>
                <w:ilvl w:val="0"/>
                <w:numId w:val="0"/>
              </w:numPr>
              <w:jc w:val="center"/>
              <w:rPr>
                <w:sz w:val="26"/>
                <w:szCs w:val="26"/>
              </w:rPr>
            </w:pPr>
            <w:r w:rsidRPr="002C2214">
              <w:rPr>
                <w:sz w:val="26"/>
                <w:szCs w:val="26"/>
              </w:rPr>
              <w:t>19</w:t>
            </w:r>
          </w:p>
        </w:tc>
        <w:tc>
          <w:tcPr>
            <w:tcW w:w="1465" w:type="dxa"/>
            <w:vAlign w:val="center"/>
          </w:tcPr>
          <w:p w14:paraId="17D72FA5" w14:textId="77777777" w:rsidR="00CA1BA9" w:rsidRPr="002C2214" w:rsidRDefault="00CA1BA9" w:rsidP="00D144FC">
            <w:pPr>
              <w:pStyle w:val="3"/>
              <w:numPr>
                <w:ilvl w:val="0"/>
                <w:numId w:val="0"/>
              </w:numPr>
              <w:jc w:val="center"/>
              <w:rPr>
                <w:sz w:val="26"/>
                <w:szCs w:val="26"/>
              </w:rPr>
            </w:pPr>
            <w:r w:rsidRPr="002C2214">
              <w:rPr>
                <w:sz w:val="26"/>
                <w:szCs w:val="26"/>
              </w:rPr>
              <w:t>9</w:t>
            </w:r>
          </w:p>
        </w:tc>
        <w:tc>
          <w:tcPr>
            <w:tcW w:w="1465" w:type="dxa"/>
            <w:vAlign w:val="center"/>
          </w:tcPr>
          <w:p w14:paraId="354B8E21" w14:textId="77777777" w:rsidR="00CA1BA9" w:rsidRPr="002C2214" w:rsidRDefault="00CA1BA9" w:rsidP="00750B74">
            <w:pPr>
              <w:pStyle w:val="3"/>
              <w:numPr>
                <w:ilvl w:val="0"/>
                <w:numId w:val="0"/>
              </w:numPr>
              <w:jc w:val="center"/>
              <w:rPr>
                <w:sz w:val="26"/>
                <w:szCs w:val="26"/>
              </w:rPr>
            </w:pPr>
            <w:r w:rsidRPr="002C2214">
              <w:rPr>
                <w:rFonts w:hint="eastAsia"/>
                <w:sz w:val="26"/>
                <w:szCs w:val="26"/>
              </w:rPr>
              <w:t>150</w:t>
            </w:r>
          </w:p>
        </w:tc>
      </w:tr>
      <w:tr w:rsidR="002C2214" w:rsidRPr="002C2214" w14:paraId="2B7C14B9" w14:textId="77777777" w:rsidTr="002078A2">
        <w:trPr>
          <w:trHeight w:val="374"/>
        </w:trPr>
        <w:tc>
          <w:tcPr>
            <w:tcW w:w="1464" w:type="dxa"/>
            <w:vAlign w:val="center"/>
          </w:tcPr>
          <w:p w14:paraId="271611E1" w14:textId="77777777" w:rsidR="00CA1BA9" w:rsidRPr="002C2214" w:rsidRDefault="00CA1BA9" w:rsidP="00D144FC">
            <w:pPr>
              <w:pStyle w:val="3"/>
              <w:numPr>
                <w:ilvl w:val="0"/>
                <w:numId w:val="0"/>
              </w:numPr>
              <w:jc w:val="center"/>
              <w:rPr>
                <w:sz w:val="28"/>
                <w:szCs w:val="28"/>
              </w:rPr>
            </w:pPr>
            <w:r w:rsidRPr="002C2214">
              <w:rPr>
                <w:rFonts w:hint="eastAsia"/>
                <w:sz w:val="28"/>
                <w:szCs w:val="28"/>
              </w:rPr>
              <w:t>1</w:t>
            </w:r>
            <w:r w:rsidRPr="002C2214">
              <w:rPr>
                <w:sz w:val="28"/>
                <w:szCs w:val="28"/>
              </w:rPr>
              <w:t>10</w:t>
            </w:r>
            <w:r w:rsidRPr="002C2214">
              <w:rPr>
                <w:rFonts w:hint="eastAsia"/>
                <w:sz w:val="28"/>
                <w:szCs w:val="28"/>
              </w:rPr>
              <w:t>年</w:t>
            </w:r>
          </w:p>
        </w:tc>
        <w:tc>
          <w:tcPr>
            <w:tcW w:w="1465" w:type="dxa"/>
            <w:vAlign w:val="center"/>
          </w:tcPr>
          <w:p w14:paraId="14B8AACD" w14:textId="77777777" w:rsidR="00CA1BA9" w:rsidRPr="002C2214" w:rsidRDefault="00CA1BA9" w:rsidP="00D144FC">
            <w:pPr>
              <w:pStyle w:val="3"/>
              <w:numPr>
                <w:ilvl w:val="0"/>
                <w:numId w:val="0"/>
              </w:numPr>
              <w:jc w:val="center"/>
              <w:rPr>
                <w:sz w:val="26"/>
                <w:szCs w:val="26"/>
              </w:rPr>
            </w:pPr>
            <w:r w:rsidRPr="002C2214">
              <w:rPr>
                <w:rFonts w:hint="eastAsia"/>
                <w:sz w:val="26"/>
                <w:szCs w:val="26"/>
              </w:rPr>
              <w:t>3</w:t>
            </w:r>
            <w:r w:rsidRPr="002C2214">
              <w:rPr>
                <w:sz w:val="26"/>
                <w:szCs w:val="26"/>
              </w:rPr>
              <w:t>6</w:t>
            </w:r>
          </w:p>
        </w:tc>
        <w:tc>
          <w:tcPr>
            <w:tcW w:w="1465" w:type="dxa"/>
            <w:vAlign w:val="center"/>
          </w:tcPr>
          <w:p w14:paraId="0B7D2795" w14:textId="77777777" w:rsidR="00CA1BA9" w:rsidRPr="002C2214" w:rsidRDefault="00CA1BA9" w:rsidP="00D144FC">
            <w:pPr>
              <w:pStyle w:val="3"/>
              <w:numPr>
                <w:ilvl w:val="0"/>
                <w:numId w:val="0"/>
              </w:numPr>
              <w:jc w:val="center"/>
              <w:rPr>
                <w:sz w:val="26"/>
                <w:szCs w:val="26"/>
              </w:rPr>
            </w:pPr>
            <w:r w:rsidRPr="002C2214">
              <w:rPr>
                <w:rFonts w:hint="eastAsia"/>
                <w:sz w:val="26"/>
                <w:szCs w:val="26"/>
              </w:rPr>
              <w:t>3</w:t>
            </w:r>
            <w:r w:rsidRPr="002C2214">
              <w:rPr>
                <w:sz w:val="26"/>
                <w:szCs w:val="26"/>
              </w:rPr>
              <w:t>3</w:t>
            </w:r>
          </w:p>
        </w:tc>
        <w:tc>
          <w:tcPr>
            <w:tcW w:w="1465" w:type="dxa"/>
            <w:vAlign w:val="center"/>
          </w:tcPr>
          <w:p w14:paraId="5B643FF1" w14:textId="77777777" w:rsidR="00CA1BA9" w:rsidRPr="002C2214" w:rsidRDefault="00CA1BA9" w:rsidP="00D144FC">
            <w:pPr>
              <w:pStyle w:val="3"/>
              <w:numPr>
                <w:ilvl w:val="0"/>
                <w:numId w:val="0"/>
              </w:numPr>
              <w:jc w:val="center"/>
              <w:rPr>
                <w:sz w:val="26"/>
                <w:szCs w:val="26"/>
              </w:rPr>
            </w:pPr>
            <w:r w:rsidRPr="002C2214">
              <w:rPr>
                <w:sz w:val="26"/>
                <w:szCs w:val="26"/>
              </w:rPr>
              <w:t>15</w:t>
            </w:r>
          </w:p>
        </w:tc>
        <w:tc>
          <w:tcPr>
            <w:tcW w:w="1465" w:type="dxa"/>
            <w:vAlign w:val="center"/>
          </w:tcPr>
          <w:p w14:paraId="2FF5DEF6" w14:textId="77777777" w:rsidR="00CA1BA9" w:rsidRPr="002C2214" w:rsidRDefault="00CA1BA9" w:rsidP="00D144FC">
            <w:pPr>
              <w:pStyle w:val="3"/>
              <w:numPr>
                <w:ilvl w:val="0"/>
                <w:numId w:val="0"/>
              </w:numPr>
              <w:jc w:val="center"/>
              <w:rPr>
                <w:sz w:val="26"/>
                <w:szCs w:val="26"/>
              </w:rPr>
            </w:pPr>
            <w:r w:rsidRPr="002C2214">
              <w:rPr>
                <w:sz w:val="26"/>
                <w:szCs w:val="26"/>
              </w:rPr>
              <w:t>10</w:t>
            </w:r>
          </w:p>
        </w:tc>
        <w:tc>
          <w:tcPr>
            <w:tcW w:w="1465" w:type="dxa"/>
            <w:vAlign w:val="center"/>
          </w:tcPr>
          <w:p w14:paraId="0677581D" w14:textId="77777777" w:rsidR="00CA1BA9" w:rsidRPr="002C2214" w:rsidRDefault="00CA1BA9" w:rsidP="00750B74">
            <w:pPr>
              <w:pStyle w:val="3"/>
              <w:numPr>
                <w:ilvl w:val="0"/>
                <w:numId w:val="0"/>
              </w:numPr>
              <w:jc w:val="center"/>
              <w:rPr>
                <w:sz w:val="26"/>
                <w:szCs w:val="26"/>
              </w:rPr>
            </w:pPr>
            <w:r w:rsidRPr="002C2214">
              <w:rPr>
                <w:rFonts w:hint="eastAsia"/>
                <w:sz w:val="26"/>
                <w:szCs w:val="26"/>
              </w:rPr>
              <w:t>192</w:t>
            </w:r>
          </w:p>
        </w:tc>
      </w:tr>
      <w:tr w:rsidR="002C2214" w:rsidRPr="002C2214" w14:paraId="0F811082" w14:textId="77777777" w:rsidTr="002078A2">
        <w:trPr>
          <w:trHeight w:val="364"/>
        </w:trPr>
        <w:tc>
          <w:tcPr>
            <w:tcW w:w="1464" w:type="dxa"/>
            <w:vAlign w:val="center"/>
          </w:tcPr>
          <w:p w14:paraId="5233BBEC" w14:textId="77777777" w:rsidR="00CA1BA9" w:rsidRPr="002C2214" w:rsidRDefault="00CA1BA9" w:rsidP="00D144FC">
            <w:pPr>
              <w:pStyle w:val="3"/>
              <w:numPr>
                <w:ilvl w:val="0"/>
                <w:numId w:val="0"/>
              </w:numPr>
              <w:jc w:val="center"/>
              <w:rPr>
                <w:sz w:val="28"/>
                <w:szCs w:val="28"/>
              </w:rPr>
            </w:pPr>
            <w:r w:rsidRPr="002C2214">
              <w:rPr>
                <w:rFonts w:hint="eastAsia"/>
                <w:sz w:val="28"/>
                <w:szCs w:val="28"/>
              </w:rPr>
              <w:t>1</w:t>
            </w:r>
            <w:r w:rsidRPr="002C2214">
              <w:rPr>
                <w:sz w:val="28"/>
                <w:szCs w:val="28"/>
              </w:rPr>
              <w:t>11</w:t>
            </w:r>
            <w:r w:rsidRPr="002C2214">
              <w:rPr>
                <w:rFonts w:hint="eastAsia"/>
                <w:sz w:val="28"/>
                <w:szCs w:val="28"/>
              </w:rPr>
              <w:t>年</w:t>
            </w:r>
          </w:p>
        </w:tc>
        <w:tc>
          <w:tcPr>
            <w:tcW w:w="1465" w:type="dxa"/>
            <w:vAlign w:val="center"/>
          </w:tcPr>
          <w:p w14:paraId="25BD27D9" w14:textId="77777777" w:rsidR="00CA1BA9" w:rsidRPr="002C2214" w:rsidRDefault="00CA1BA9" w:rsidP="00D144FC">
            <w:pPr>
              <w:pStyle w:val="3"/>
              <w:numPr>
                <w:ilvl w:val="0"/>
                <w:numId w:val="0"/>
              </w:numPr>
              <w:jc w:val="center"/>
              <w:rPr>
                <w:sz w:val="26"/>
                <w:szCs w:val="26"/>
              </w:rPr>
            </w:pPr>
            <w:r w:rsidRPr="002C2214">
              <w:rPr>
                <w:sz w:val="26"/>
                <w:szCs w:val="26"/>
              </w:rPr>
              <w:t>62</w:t>
            </w:r>
          </w:p>
        </w:tc>
        <w:tc>
          <w:tcPr>
            <w:tcW w:w="1465" w:type="dxa"/>
            <w:vAlign w:val="center"/>
          </w:tcPr>
          <w:p w14:paraId="64AE84E0" w14:textId="77777777" w:rsidR="00CA1BA9" w:rsidRPr="002C2214" w:rsidRDefault="00CA1BA9" w:rsidP="00D144FC">
            <w:pPr>
              <w:pStyle w:val="3"/>
              <w:numPr>
                <w:ilvl w:val="0"/>
                <w:numId w:val="0"/>
              </w:numPr>
              <w:jc w:val="center"/>
              <w:rPr>
                <w:sz w:val="26"/>
                <w:szCs w:val="26"/>
              </w:rPr>
            </w:pPr>
            <w:r w:rsidRPr="002C2214">
              <w:rPr>
                <w:sz w:val="26"/>
                <w:szCs w:val="26"/>
              </w:rPr>
              <w:t>60</w:t>
            </w:r>
          </w:p>
        </w:tc>
        <w:tc>
          <w:tcPr>
            <w:tcW w:w="1465" w:type="dxa"/>
            <w:vAlign w:val="center"/>
          </w:tcPr>
          <w:p w14:paraId="162C6570" w14:textId="77777777" w:rsidR="00CA1BA9" w:rsidRPr="002C2214" w:rsidRDefault="00CA1BA9" w:rsidP="00D144FC">
            <w:pPr>
              <w:pStyle w:val="3"/>
              <w:numPr>
                <w:ilvl w:val="0"/>
                <w:numId w:val="0"/>
              </w:numPr>
              <w:jc w:val="center"/>
              <w:rPr>
                <w:sz w:val="26"/>
                <w:szCs w:val="26"/>
              </w:rPr>
            </w:pPr>
            <w:r w:rsidRPr="002C2214">
              <w:rPr>
                <w:sz w:val="26"/>
                <w:szCs w:val="26"/>
              </w:rPr>
              <w:t>32</w:t>
            </w:r>
          </w:p>
        </w:tc>
        <w:tc>
          <w:tcPr>
            <w:tcW w:w="1465" w:type="dxa"/>
            <w:vAlign w:val="center"/>
          </w:tcPr>
          <w:p w14:paraId="403C27EB" w14:textId="77777777" w:rsidR="00CA1BA9" w:rsidRPr="002C2214" w:rsidRDefault="00CA1BA9" w:rsidP="00D144FC">
            <w:pPr>
              <w:pStyle w:val="3"/>
              <w:numPr>
                <w:ilvl w:val="0"/>
                <w:numId w:val="0"/>
              </w:numPr>
              <w:jc w:val="center"/>
              <w:rPr>
                <w:sz w:val="26"/>
                <w:szCs w:val="26"/>
              </w:rPr>
            </w:pPr>
            <w:r w:rsidRPr="002C2214">
              <w:rPr>
                <w:rFonts w:hint="eastAsia"/>
                <w:sz w:val="26"/>
                <w:szCs w:val="26"/>
              </w:rPr>
              <w:t>1</w:t>
            </w:r>
            <w:r w:rsidRPr="002C2214">
              <w:rPr>
                <w:sz w:val="26"/>
                <w:szCs w:val="26"/>
              </w:rPr>
              <w:t>0</w:t>
            </w:r>
          </w:p>
        </w:tc>
        <w:tc>
          <w:tcPr>
            <w:tcW w:w="1465" w:type="dxa"/>
            <w:vAlign w:val="center"/>
          </w:tcPr>
          <w:p w14:paraId="5ED43EFB" w14:textId="77777777" w:rsidR="00CA1BA9" w:rsidRPr="002C2214" w:rsidRDefault="00CA1BA9" w:rsidP="00750B74">
            <w:pPr>
              <w:pStyle w:val="3"/>
              <w:numPr>
                <w:ilvl w:val="0"/>
                <w:numId w:val="0"/>
              </w:numPr>
              <w:jc w:val="center"/>
              <w:rPr>
                <w:sz w:val="26"/>
                <w:szCs w:val="26"/>
              </w:rPr>
            </w:pPr>
            <w:r w:rsidRPr="002C2214">
              <w:rPr>
                <w:rFonts w:hint="eastAsia"/>
                <w:sz w:val="26"/>
                <w:szCs w:val="26"/>
              </w:rPr>
              <w:t>232</w:t>
            </w:r>
          </w:p>
        </w:tc>
      </w:tr>
      <w:tr w:rsidR="002C2214" w:rsidRPr="002C2214" w14:paraId="21E63029" w14:textId="77777777" w:rsidTr="00CA1BA9">
        <w:trPr>
          <w:trHeight w:val="686"/>
        </w:trPr>
        <w:tc>
          <w:tcPr>
            <w:tcW w:w="8789" w:type="dxa"/>
            <w:gridSpan w:val="6"/>
            <w:vAlign w:val="center"/>
          </w:tcPr>
          <w:p w14:paraId="6562FF3A" w14:textId="77777777" w:rsidR="00CA1BA9" w:rsidRPr="002C2214" w:rsidRDefault="00CA1BA9" w:rsidP="00D144FC">
            <w:pPr>
              <w:ind w:left="1241" w:hanging="561"/>
              <w:jc w:val="center"/>
              <w:rPr>
                <w:b/>
                <w:sz w:val="26"/>
                <w:szCs w:val="26"/>
              </w:rPr>
            </w:pPr>
            <w:r w:rsidRPr="002C2214">
              <w:rPr>
                <w:rFonts w:hint="eastAsia"/>
                <w:b/>
                <w:sz w:val="26"/>
                <w:szCs w:val="26"/>
              </w:rPr>
              <w:t>南投地檢署</w:t>
            </w:r>
          </w:p>
        </w:tc>
      </w:tr>
      <w:tr w:rsidR="002C2214" w:rsidRPr="002C2214" w14:paraId="2999861B" w14:textId="77777777" w:rsidTr="002078A2">
        <w:trPr>
          <w:trHeight w:val="364"/>
        </w:trPr>
        <w:tc>
          <w:tcPr>
            <w:tcW w:w="1464" w:type="dxa"/>
            <w:vAlign w:val="center"/>
          </w:tcPr>
          <w:p w14:paraId="16D25170" w14:textId="77777777" w:rsidR="00CA1BA9" w:rsidRPr="002C2214" w:rsidRDefault="00CA1BA9" w:rsidP="00D144FC">
            <w:pPr>
              <w:pStyle w:val="3"/>
              <w:numPr>
                <w:ilvl w:val="0"/>
                <w:numId w:val="0"/>
              </w:numPr>
              <w:jc w:val="center"/>
              <w:rPr>
                <w:b/>
                <w:sz w:val="28"/>
                <w:szCs w:val="28"/>
              </w:rPr>
            </w:pPr>
          </w:p>
        </w:tc>
        <w:tc>
          <w:tcPr>
            <w:tcW w:w="1465" w:type="dxa"/>
            <w:vAlign w:val="center"/>
          </w:tcPr>
          <w:p w14:paraId="1D8B068A" w14:textId="77777777" w:rsidR="00CA1BA9" w:rsidRPr="002C2214" w:rsidRDefault="00CA1BA9" w:rsidP="00D144FC">
            <w:pPr>
              <w:pStyle w:val="3"/>
              <w:numPr>
                <w:ilvl w:val="0"/>
                <w:numId w:val="0"/>
              </w:numPr>
              <w:jc w:val="center"/>
              <w:rPr>
                <w:b/>
                <w:sz w:val="24"/>
                <w:szCs w:val="24"/>
              </w:rPr>
            </w:pPr>
            <w:r w:rsidRPr="002C2214">
              <w:rPr>
                <w:rFonts w:hint="eastAsia"/>
                <w:b/>
                <w:sz w:val="24"/>
                <w:szCs w:val="24"/>
              </w:rPr>
              <w:t>聲請件數</w:t>
            </w:r>
          </w:p>
        </w:tc>
        <w:tc>
          <w:tcPr>
            <w:tcW w:w="1465" w:type="dxa"/>
            <w:vAlign w:val="center"/>
          </w:tcPr>
          <w:p w14:paraId="79868F3B" w14:textId="77777777" w:rsidR="00CA1BA9" w:rsidRPr="002C2214" w:rsidRDefault="00CA1BA9" w:rsidP="00D144FC">
            <w:pPr>
              <w:pStyle w:val="3"/>
              <w:numPr>
                <w:ilvl w:val="0"/>
                <w:numId w:val="0"/>
              </w:numPr>
              <w:jc w:val="center"/>
              <w:rPr>
                <w:b/>
                <w:sz w:val="24"/>
                <w:szCs w:val="24"/>
              </w:rPr>
            </w:pPr>
            <w:r w:rsidRPr="002C2214">
              <w:rPr>
                <w:rFonts w:hint="eastAsia"/>
                <w:b/>
                <w:sz w:val="24"/>
                <w:szCs w:val="24"/>
              </w:rPr>
              <w:t>評估開案</w:t>
            </w:r>
          </w:p>
        </w:tc>
        <w:tc>
          <w:tcPr>
            <w:tcW w:w="1465" w:type="dxa"/>
            <w:vAlign w:val="center"/>
          </w:tcPr>
          <w:p w14:paraId="3A31C5FE" w14:textId="77777777" w:rsidR="00CA1BA9" w:rsidRPr="002C2214" w:rsidRDefault="00CA1BA9" w:rsidP="00D144FC">
            <w:pPr>
              <w:pStyle w:val="3"/>
              <w:numPr>
                <w:ilvl w:val="0"/>
                <w:numId w:val="0"/>
              </w:numPr>
              <w:jc w:val="center"/>
              <w:rPr>
                <w:b/>
                <w:sz w:val="24"/>
                <w:szCs w:val="24"/>
              </w:rPr>
            </w:pPr>
            <w:r w:rsidRPr="002C2214">
              <w:rPr>
                <w:rFonts w:hint="eastAsia"/>
                <w:b/>
                <w:sz w:val="24"/>
                <w:szCs w:val="24"/>
              </w:rPr>
              <w:t>進入對話</w:t>
            </w:r>
          </w:p>
        </w:tc>
        <w:tc>
          <w:tcPr>
            <w:tcW w:w="1465" w:type="dxa"/>
            <w:vAlign w:val="center"/>
          </w:tcPr>
          <w:p w14:paraId="228568FB" w14:textId="77777777" w:rsidR="00CA1BA9" w:rsidRPr="002C2214" w:rsidRDefault="00CA1BA9" w:rsidP="00D144FC">
            <w:pPr>
              <w:pStyle w:val="3"/>
              <w:numPr>
                <w:ilvl w:val="0"/>
                <w:numId w:val="0"/>
              </w:numPr>
              <w:jc w:val="center"/>
              <w:rPr>
                <w:b/>
                <w:sz w:val="24"/>
                <w:szCs w:val="24"/>
              </w:rPr>
            </w:pPr>
            <w:r w:rsidRPr="002C2214">
              <w:rPr>
                <w:rFonts w:hint="eastAsia"/>
                <w:b/>
                <w:sz w:val="24"/>
                <w:szCs w:val="24"/>
              </w:rPr>
              <w:t>達成協議</w:t>
            </w:r>
          </w:p>
        </w:tc>
        <w:tc>
          <w:tcPr>
            <w:tcW w:w="1465" w:type="dxa"/>
            <w:vAlign w:val="center"/>
          </w:tcPr>
          <w:p w14:paraId="73193880" w14:textId="3C153DE1" w:rsidR="00CA1BA9" w:rsidRPr="002C2214" w:rsidRDefault="00E272AC" w:rsidP="00D144FC">
            <w:pPr>
              <w:pStyle w:val="3"/>
              <w:numPr>
                <w:ilvl w:val="0"/>
                <w:numId w:val="0"/>
              </w:numPr>
              <w:jc w:val="center"/>
              <w:rPr>
                <w:b/>
                <w:sz w:val="24"/>
                <w:szCs w:val="24"/>
              </w:rPr>
            </w:pPr>
            <w:r w:rsidRPr="002C2214">
              <w:rPr>
                <w:rFonts w:hint="eastAsia"/>
                <w:b/>
                <w:sz w:val="24"/>
                <w:szCs w:val="24"/>
              </w:rPr>
              <w:t>移付調解</w:t>
            </w:r>
          </w:p>
        </w:tc>
      </w:tr>
      <w:tr w:rsidR="002C2214" w:rsidRPr="002C2214" w14:paraId="69354D30" w14:textId="77777777" w:rsidTr="002078A2">
        <w:trPr>
          <w:trHeight w:val="374"/>
        </w:trPr>
        <w:tc>
          <w:tcPr>
            <w:tcW w:w="1464" w:type="dxa"/>
            <w:vAlign w:val="center"/>
          </w:tcPr>
          <w:p w14:paraId="01BA7A2D" w14:textId="77777777" w:rsidR="00CA1BA9" w:rsidRPr="002C2214" w:rsidRDefault="00CA1BA9" w:rsidP="00D144FC">
            <w:pPr>
              <w:pStyle w:val="3"/>
              <w:numPr>
                <w:ilvl w:val="0"/>
                <w:numId w:val="0"/>
              </w:numPr>
              <w:jc w:val="center"/>
              <w:rPr>
                <w:sz w:val="28"/>
                <w:szCs w:val="28"/>
              </w:rPr>
            </w:pPr>
            <w:r w:rsidRPr="002C2214">
              <w:rPr>
                <w:rFonts w:hint="eastAsia"/>
                <w:sz w:val="28"/>
                <w:szCs w:val="28"/>
              </w:rPr>
              <w:t>1</w:t>
            </w:r>
            <w:r w:rsidRPr="002C2214">
              <w:rPr>
                <w:sz w:val="28"/>
                <w:szCs w:val="28"/>
              </w:rPr>
              <w:t>06</w:t>
            </w:r>
            <w:r w:rsidRPr="002C2214">
              <w:rPr>
                <w:rFonts w:hint="eastAsia"/>
                <w:sz w:val="28"/>
                <w:szCs w:val="28"/>
              </w:rPr>
              <w:t>年</w:t>
            </w:r>
          </w:p>
        </w:tc>
        <w:tc>
          <w:tcPr>
            <w:tcW w:w="1465" w:type="dxa"/>
            <w:vAlign w:val="center"/>
          </w:tcPr>
          <w:p w14:paraId="69EDC4F2" w14:textId="77777777" w:rsidR="00CA1BA9" w:rsidRPr="002C2214" w:rsidRDefault="00CA1BA9" w:rsidP="00D144FC">
            <w:pPr>
              <w:pStyle w:val="3"/>
              <w:numPr>
                <w:ilvl w:val="0"/>
                <w:numId w:val="0"/>
              </w:numPr>
              <w:jc w:val="center"/>
              <w:rPr>
                <w:sz w:val="26"/>
                <w:szCs w:val="26"/>
              </w:rPr>
            </w:pPr>
            <w:r w:rsidRPr="002C2214">
              <w:rPr>
                <w:rFonts w:hint="eastAsia"/>
                <w:sz w:val="26"/>
                <w:szCs w:val="26"/>
              </w:rPr>
              <w:t>9</w:t>
            </w:r>
          </w:p>
        </w:tc>
        <w:tc>
          <w:tcPr>
            <w:tcW w:w="1465" w:type="dxa"/>
            <w:vAlign w:val="center"/>
          </w:tcPr>
          <w:p w14:paraId="61A96563" w14:textId="77777777" w:rsidR="00CA1BA9" w:rsidRPr="002C2214" w:rsidRDefault="00CA1BA9" w:rsidP="00D144FC">
            <w:pPr>
              <w:pStyle w:val="3"/>
              <w:numPr>
                <w:ilvl w:val="0"/>
                <w:numId w:val="0"/>
              </w:numPr>
              <w:jc w:val="center"/>
              <w:rPr>
                <w:sz w:val="26"/>
                <w:szCs w:val="26"/>
              </w:rPr>
            </w:pPr>
            <w:r w:rsidRPr="002C2214">
              <w:rPr>
                <w:rFonts w:hint="eastAsia"/>
                <w:sz w:val="26"/>
                <w:szCs w:val="26"/>
              </w:rPr>
              <w:t>9</w:t>
            </w:r>
          </w:p>
        </w:tc>
        <w:tc>
          <w:tcPr>
            <w:tcW w:w="1465" w:type="dxa"/>
            <w:vAlign w:val="center"/>
          </w:tcPr>
          <w:p w14:paraId="3AA35FE8" w14:textId="77777777" w:rsidR="00CA1BA9" w:rsidRPr="002C2214" w:rsidRDefault="00CA1BA9" w:rsidP="00D144FC">
            <w:pPr>
              <w:pStyle w:val="3"/>
              <w:numPr>
                <w:ilvl w:val="0"/>
                <w:numId w:val="0"/>
              </w:numPr>
              <w:jc w:val="center"/>
              <w:rPr>
                <w:sz w:val="26"/>
                <w:szCs w:val="26"/>
              </w:rPr>
            </w:pPr>
            <w:r w:rsidRPr="002C2214">
              <w:rPr>
                <w:sz w:val="26"/>
                <w:szCs w:val="26"/>
              </w:rPr>
              <w:t>5</w:t>
            </w:r>
          </w:p>
        </w:tc>
        <w:tc>
          <w:tcPr>
            <w:tcW w:w="1465" w:type="dxa"/>
            <w:vAlign w:val="center"/>
          </w:tcPr>
          <w:p w14:paraId="28A31210" w14:textId="77777777" w:rsidR="00CA1BA9" w:rsidRPr="002C2214" w:rsidRDefault="00CA1BA9" w:rsidP="00D144FC">
            <w:pPr>
              <w:pStyle w:val="3"/>
              <w:numPr>
                <w:ilvl w:val="0"/>
                <w:numId w:val="0"/>
              </w:numPr>
              <w:jc w:val="center"/>
              <w:rPr>
                <w:sz w:val="26"/>
                <w:szCs w:val="26"/>
              </w:rPr>
            </w:pPr>
            <w:r w:rsidRPr="002C2214">
              <w:rPr>
                <w:rFonts w:hint="eastAsia"/>
                <w:sz w:val="26"/>
                <w:szCs w:val="26"/>
              </w:rPr>
              <w:t>3</w:t>
            </w:r>
          </w:p>
        </w:tc>
        <w:tc>
          <w:tcPr>
            <w:tcW w:w="1465" w:type="dxa"/>
            <w:vAlign w:val="center"/>
          </w:tcPr>
          <w:p w14:paraId="12F8ADEE" w14:textId="77777777" w:rsidR="00CA1BA9" w:rsidRPr="002C2214" w:rsidRDefault="00CA1BA9" w:rsidP="00750B74">
            <w:pPr>
              <w:pStyle w:val="3"/>
              <w:numPr>
                <w:ilvl w:val="0"/>
                <w:numId w:val="0"/>
              </w:numPr>
              <w:jc w:val="center"/>
              <w:rPr>
                <w:sz w:val="26"/>
                <w:szCs w:val="26"/>
              </w:rPr>
            </w:pPr>
            <w:r w:rsidRPr="002C2214">
              <w:rPr>
                <w:rFonts w:hint="eastAsia"/>
                <w:sz w:val="26"/>
                <w:szCs w:val="26"/>
              </w:rPr>
              <w:t>345</w:t>
            </w:r>
          </w:p>
        </w:tc>
      </w:tr>
      <w:tr w:rsidR="002C2214" w:rsidRPr="002C2214" w14:paraId="64743D20" w14:textId="77777777" w:rsidTr="002078A2">
        <w:trPr>
          <w:trHeight w:val="364"/>
        </w:trPr>
        <w:tc>
          <w:tcPr>
            <w:tcW w:w="1464" w:type="dxa"/>
            <w:vAlign w:val="center"/>
          </w:tcPr>
          <w:p w14:paraId="3CDF2073" w14:textId="77777777" w:rsidR="00CA1BA9" w:rsidRPr="002C2214" w:rsidRDefault="00CA1BA9" w:rsidP="00D144FC">
            <w:pPr>
              <w:pStyle w:val="3"/>
              <w:numPr>
                <w:ilvl w:val="0"/>
                <w:numId w:val="0"/>
              </w:numPr>
              <w:jc w:val="center"/>
              <w:rPr>
                <w:sz w:val="28"/>
                <w:szCs w:val="28"/>
              </w:rPr>
            </w:pPr>
            <w:r w:rsidRPr="002C2214">
              <w:rPr>
                <w:rFonts w:hint="eastAsia"/>
                <w:sz w:val="28"/>
                <w:szCs w:val="28"/>
              </w:rPr>
              <w:t>1</w:t>
            </w:r>
            <w:r w:rsidRPr="002C2214">
              <w:rPr>
                <w:sz w:val="28"/>
                <w:szCs w:val="28"/>
              </w:rPr>
              <w:t>07</w:t>
            </w:r>
            <w:r w:rsidRPr="002C2214">
              <w:rPr>
                <w:rFonts w:hint="eastAsia"/>
                <w:sz w:val="28"/>
                <w:szCs w:val="28"/>
              </w:rPr>
              <w:t>年</w:t>
            </w:r>
          </w:p>
        </w:tc>
        <w:tc>
          <w:tcPr>
            <w:tcW w:w="1465" w:type="dxa"/>
            <w:vAlign w:val="center"/>
          </w:tcPr>
          <w:p w14:paraId="56ECB8D6" w14:textId="77777777" w:rsidR="00CA1BA9" w:rsidRPr="002C2214" w:rsidRDefault="00CA1BA9" w:rsidP="00D144FC">
            <w:pPr>
              <w:pStyle w:val="3"/>
              <w:numPr>
                <w:ilvl w:val="0"/>
                <w:numId w:val="0"/>
              </w:numPr>
              <w:jc w:val="center"/>
              <w:rPr>
                <w:sz w:val="26"/>
                <w:szCs w:val="26"/>
              </w:rPr>
            </w:pPr>
            <w:r w:rsidRPr="002C2214">
              <w:rPr>
                <w:rFonts w:hint="eastAsia"/>
                <w:sz w:val="26"/>
                <w:szCs w:val="26"/>
              </w:rPr>
              <w:t>1</w:t>
            </w:r>
            <w:r w:rsidRPr="002C2214">
              <w:rPr>
                <w:sz w:val="26"/>
                <w:szCs w:val="26"/>
              </w:rPr>
              <w:t>2</w:t>
            </w:r>
          </w:p>
        </w:tc>
        <w:tc>
          <w:tcPr>
            <w:tcW w:w="1465" w:type="dxa"/>
            <w:vAlign w:val="center"/>
          </w:tcPr>
          <w:p w14:paraId="527BDA82" w14:textId="77777777" w:rsidR="00CA1BA9" w:rsidRPr="002C2214" w:rsidRDefault="00CA1BA9" w:rsidP="00D144FC">
            <w:pPr>
              <w:pStyle w:val="3"/>
              <w:numPr>
                <w:ilvl w:val="0"/>
                <w:numId w:val="0"/>
              </w:numPr>
              <w:jc w:val="center"/>
              <w:rPr>
                <w:sz w:val="26"/>
                <w:szCs w:val="26"/>
              </w:rPr>
            </w:pPr>
            <w:r w:rsidRPr="002C2214">
              <w:rPr>
                <w:rFonts w:hint="eastAsia"/>
                <w:sz w:val="26"/>
                <w:szCs w:val="26"/>
              </w:rPr>
              <w:t>1</w:t>
            </w:r>
            <w:r w:rsidRPr="002C2214">
              <w:rPr>
                <w:sz w:val="26"/>
                <w:szCs w:val="26"/>
              </w:rPr>
              <w:t>2</w:t>
            </w:r>
          </w:p>
        </w:tc>
        <w:tc>
          <w:tcPr>
            <w:tcW w:w="1465" w:type="dxa"/>
            <w:vAlign w:val="center"/>
          </w:tcPr>
          <w:p w14:paraId="747A9539" w14:textId="77777777" w:rsidR="00CA1BA9" w:rsidRPr="002C2214" w:rsidRDefault="00CA1BA9" w:rsidP="00D144FC">
            <w:pPr>
              <w:pStyle w:val="3"/>
              <w:numPr>
                <w:ilvl w:val="0"/>
                <w:numId w:val="0"/>
              </w:numPr>
              <w:jc w:val="center"/>
              <w:rPr>
                <w:sz w:val="26"/>
                <w:szCs w:val="26"/>
              </w:rPr>
            </w:pPr>
            <w:r w:rsidRPr="002C2214">
              <w:rPr>
                <w:sz w:val="26"/>
                <w:szCs w:val="26"/>
              </w:rPr>
              <w:t>9</w:t>
            </w:r>
          </w:p>
        </w:tc>
        <w:tc>
          <w:tcPr>
            <w:tcW w:w="1465" w:type="dxa"/>
            <w:vAlign w:val="center"/>
          </w:tcPr>
          <w:p w14:paraId="1DBBB068" w14:textId="77777777" w:rsidR="00CA1BA9" w:rsidRPr="002C2214" w:rsidRDefault="00CA1BA9" w:rsidP="00D144FC">
            <w:pPr>
              <w:pStyle w:val="3"/>
              <w:numPr>
                <w:ilvl w:val="0"/>
                <w:numId w:val="0"/>
              </w:numPr>
              <w:jc w:val="center"/>
              <w:rPr>
                <w:sz w:val="26"/>
                <w:szCs w:val="26"/>
              </w:rPr>
            </w:pPr>
            <w:r w:rsidRPr="002C2214">
              <w:rPr>
                <w:rFonts w:hint="eastAsia"/>
                <w:sz w:val="26"/>
                <w:szCs w:val="26"/>
              </w:rPr>
              <w:t>5</w:t>
            </w:r>
          </w:p>
        </w:tc>
        <w:tc>
          <w:tcPr>
            <w:tcW w:w="1465" w:type="dxa"/>
            <w:vAlign w:val="center"/>
          </w:tcPr>
          <w:p w14:paraId="446B53A2" w14:textId="77777777" w:rsidR="00CA1BA9" w:rsidRPr="002C2214" w:rsidRDefault="00CA1BA9" w:rsidP="00750B74">
            <w:pPr>
              <w:pStyle w:val="3"/>
              <w:numPr>
                <w:ilvl w:val="0"/>
                <w:numId w:val="0"/>
              </w:numPr>
              <w:jc w:val="center"/>
              <w:rPr>
                <w:sz w:val="26"/>
                <w:szCs w:val="26"/>
              </w:rPr>
            </w:pPr>
            <w:r w:rsidRPr="002C2214">
              <w:rPr>
                <w:rFonts w:hint="eastAsia"/>
                <w:sz w:val="26"/>
                <w:szCs w:val="26"/>
              </w:rPr>
              <w:t>338</w:t>
            </w:r>
          </w:p>
        </w:tc>
      </w:tr>
      <w:tr w:rsidR="002C2214" w:rsidRPr="002C2214" w14:paraId="53776FC4" w14:textId="77777777" w:rsidTr="002078A2">
        <w:trPr>
          <w:trHeight w:val="374"/>
        </w:trPr>
        <w:tc>
          <w:tcPr>
            <w:tcW w:w="1464" w:type="dxa"/>
            <w:vAlign w:val="center"/>
          </w:tcPr>
          <w:p w14:paraId="5A59D535" w14:textId="77777777" w:rsidR="00CA1BA9" w:rsidRPr="002C2214" w:rsidRDefault="00CA1BA9" w:rsidP="00D144FC">
            <w:pPr>
              <w:pStyle w:val="3"/>
              <w:numPr>
                <w:ilvl w:val="0"/>
                <w:numId w:val="0"/>
              </w:numPr>
              <w:jc w:val="center"/>
              <w:rPr>
                <w:sz w:val="28"/>
                <w:szCs w:val="28"/>
              </w:rPr>
            </w:pPr>
            <w:r w:rsidRPr="002C2214">
              <w:rPr>
                <w:rFonts w:hint="eastAsia"/>
                <w:sz w:val="28"/>
                <w:szCs w:val="28"/>
              </w:rPr>
              <w:t>1</w:t>
            </w:r>
            <w:r w:rsidRPr="002C2214">
              <w:rPr>
                <w:sz w:val="28"/>
                <w:szCs w:val="28"/>
              </w:rPr>
              <w:t>08</w:t>
            </w:r>
            <w:r w:rsidRPr="002C2214">
              <w:rPr>
                <w:rFonts w:hint="eastAsia"/>
                <w:sz w:val="28"/>
                <w:szCs w:val="28"/>
              </w:rPr>
              <w:t>年</w:t>
            </w:r>
          </w:p>
        </w:tc>
        <w:tc>
          <w:tcPr>
            <w:tcW w:w="1465" w:type="dxa"/>
            <w:vAlign w:val="center"/>
          </w:tcPr>
          <w:p w14:paraId="43553143" w14:textId="77777777" w:rsidR="00CA1BA9" w:rsidRPr="002C2214" w:rsidRDefault="00CA1BA9" w:rsidP="00D144FC">
            <w:pPr>
              <w:pStyle w:val="3"/>
              <w:numPr>
                <w:ilvl w:val="0"/>
                <w:numId w:val="0"/>
              </w:numPr>
              <w:jc w:val="center"/>
              <w:rPr>
                <w:sz w:val="26"/>
                <w:szCs w:val="26"/>
              </w:rPr>
            </w:pPr>
            <w:r w:rsidRPr="002C2214">
              <w:rPr>
                <w:rFonts w:hint="eastAsia"/>
                <w:sz w:val="26"/>
                <w:szCs w:val="26"/>
              </w:rPr>
              <w:t>1</w:t>
            </w:r>
            <w:r w:rsidRPr="002C2214">
              <w:rPr>
                <w:sz w:val="26"/>
                <w:szCs w:val="26"/>
              </w:rPr>
              <w:t>1</w:t>
            </w:r>
          </w:p>
        </w:tc>
        <w:tc>
          <w:tcPr>
            <w:tcW w:w="1465" w:type="dxa"/>
            <w:vAlign w:val="center"/>
          </w:tcPr>
          <w:p w14:paraId="364FBD78" w14:textId="77777777" w:rsidR="00CA1BA9" w:rsidRPr="002C2214" w:rsidRDefault="00CA1BA9" w:rsidP="00D144FC">
            <w:pPr>
              <w:pStyle w:val="3"/>
              <w:numPr>
                <w:ilvl w:val="0"/>
                <w:numId w:val="0"/>
              </w:numPr>
              <w:jc w:val="center"/>
              <w:rPr>
                <w:sz w:val="26"/>
                <w:szCs w:val="26"/>
              </w:rPr>
            </w:pPr>
            <w:r w:rsidRPr="002C2214">
              <w:rPr>
                <w:rFonts w:hint="eastAsia"/>
                <w:sz w:val="26"/>
                <w:szCs w:val="26"/>
              </w:rPr>
              <w:t>1</w:t>
            </w:r>
            <w:r w:rsidRPr="002C2214">
              <w:rPr>
                <w:sz w:val="26"/>
                <w:szCs w:val="26"/>
              </w:rPr>
              <w:t>0</w:t>
            </w:r>
          </w:p>
        </w:tc>
        <w:tc>
          <w:tcPr>
            <w:tcW w:w="1465" w:type="dxa"/>
            <w:vAlign w:val="center"/>
          </w:tcPr>
          <w:p w14:paraId="2C246E2D" w14:textId="77777777" w:rsidR="00CA1BA9" w:rsidRPr="002C2214" w:rsidRDefault="00CA1BA9" w:rsidP="00D144FC">
            <w:pPr>
              <w:pStyle w:val="3"/>
              <w:numPr>
                <w:ilvl w:val="0"/>
                <w:numId w:val="0"/>
              </w:numPr>
              <w:jc w:val="center"/>
              <w:rPr>
                <w:sz w:val="26"/>
                <w:szCs w:val="26"/>
              </w:rPr>
            </w:pPr>
            <w:r w:rsidRPr="002C2214">
              <w:rPr>
                <w:rFonts w:hint="eastAsia"/>
                <w:sz w:val="26"/>
                <w:szCs w:val="26"/>
              </w:rPr>
              <w:t>7</w:t>
            </w:r>
          </w:p>
        </w:tc>
        <w:tc>
          <w:tcPr>
            <w:tcW w:w="1465" w:type="dxa"/>
            <w:vAlign w:val="center"/>
          </w:tcPr>
          <w:p w14:paraId="0CA37610" w14:textId="77777777" w:rsidR="00CA1BA9" w:rsidRPr="002C2214" w:rsidRDefault="00CA1BA9" w:rsidP="00D144FC">
            <w:pPr>
              <w:pStyle w:val="3"/>
              <w:numPr>
                <w:ilvl w:val="0"/>
                <w:numId w:val="0"/>
              </w:numPr>
              <w:jc w:val="center"/>
              <w:rPr>
                <w:sz w:val="26"/>
                <w:szCs w:val="26"/>
              </w:rPr>
            </w:pPr>
            <w:r w:rsidRPr="002C2214">
              <w:rPr>
                <w:rFonts w:hint="eastAsia"/>
                <w:sz w:val="26"/>
                <w:szCs w:val="26"/>
              </w:rPr>
              <w:t>5</w:t>
            </w:r>
          </w:p>
        </w:tc>
        <w:tc>
          <w:tcPr>
            <w:tcW w:w="1465" w:type="dxa"/>
            <w:vAlign w:val="center"/>
          </w:tcPr>
          <w:p w14:paraId="75F502C0" w14:textId="77777777" w:rsidR="00CA1BA9" w:rsidRPr="002C2214" w:rsidRDefault="00CA1BA9" w:rsidP="00750B74">
            <w:pPr>
              <w:pStyle w:val="3"/>
              <w:numPr>
                <w:ilvl w:val="0"/>
                <w:numId w:val="0"/>
              </w:numPr>
              <w:jc w:val="center"/>
              <w:rPr>
                <w:sz w:val="26"/>
                <w:szCs w:val="26"/>
              </w:rPr>
            </w:pPr>
            <w:r w:rsidRPr="002C2214">
              <w:rPr>
                <w:rFonts w:hint="eastAsia"/>
                <w:sz w:val="26"/>
                <w:szCs w:val="26"/>
              </w:rPr>
              <w:t>306</w:t>
            </w:r>
          </w:p>
        </w:tc>
      </w:tr>
      <w:tr w:rsidR="002C2214" w:rsidRPr="002C2214" w14:paraId="4714D12F" w14:textId="77777777" w:rsidTr="002078A2">
        <w:trPr>
          <w:trHeight w:val="364"/>
        </w:trPr>
        <w:tc>
          <w:tcPr>
            <w:tcW w:w="1464" w:type="dxa"/>
            <w:vAlign w:val="center"/>
          </w:tcPr>
          <w:p w14:paraId="2807A153" w14:textId="77777777" w:rsidR="00CA1BA9" w:rsidRPr="002C2214" w:rsidRDefault="00CA1BA9" w:rsidP="00D144FC">
            <w:pPr>
              <w:pStyle w:val="3"/>
              <w:numPr>
                <w:ilvl w:val="0"/>
                <w:numId w:val="0"/>
              </w:numPr>
              <w:jc w:val="center"/>
              <w:rPr>
                <w:sz w:val="28"/>
                <w:szCs w:val="28"/>
              </w:rPr>
            </w:pPr>
            <w:r w:rsidRPr="002C2214">
              <w:rPr>
                <w:rFonts w:hint="eastAsia"/>
                <w:sz w:val="28"/>
                <w:szCs w:val="28"/>
              </w:rPr>
              <w:t>1</w:t>
            </w:r>
            <w:r w:rsidRPr="002C2214">
              <w:rPr>
                <w:sz w:val="28"/>
                <w:szCs w:val="28"/>
              </w:rPr>
              <w:t>09</w:t>
            </w:r>
            <w:r w:rsidRPr="002C2214">
              <w:rPr>
                <w:rFonts w:hint="eastAsia"/>
                <w:sz w:val="28"/>
                <w:szCs w:val="28"/>
              </w:rPr>
              <w:t>年</w:t>
            </w:r>
          </w:p>
        </w:tc>
        <w:tc>
          <w:tcPr>
            <w:tcW w:w="1465" w:type="dxa"/>
            <w:vAlign w:val="center"/>
          </w:tcPr>
          <w:p w14:paraId="47C4AEF0" w14:textId="77777777" w:rsidR="00CA1BA9" w:rsidRPr="002C2214" w:rsidRDefault="00CA1BA9" w:rsidP="00D144FC">
            <w:pPr>
              <w:pStyle w:val="3"/>
              <w:numPr>
                <w:ilvl w:val="0"/>
                <w:numId w:val="0"/>
              </w:numPr>
              <w:jc w:val="center"/>
              <w:rPr>
                <w:sz w:val="26"/>
                <w:szCs w:val="26"/>
              </w:rPr>
            </w:pPr>
            <w:r w:rsidRPr="002C2214">
              <w:rPr>
                <w:rFonts w:hint="eastAsia"/>
                <w:sz w:val="26"/>
                <w:szCs w:val="26"/>
              </w:rPr>
              <w:t>1</w:t>
            </w:r>
            <w:r w:rsidRPr="002C2214">
              <w:rPr>
                <w:sz w:val="26"/>
                <w:szCs w:val="26"/>
              </w:rPr>
              <w:t>2</w:t>
            </w:r>
          </w:p>
        </w:tc>
        <w:tc>
          <w:tcPr>
            <w:tcW w:w="1465" w:type="dxa"/>
            <w:vAlign w:val="center"/>
          </w:tcPr>
          <w:p w14:paraId="5F781975" w14:textId="77777777" w:rsidR="00CA1BA9" w:rsidRPr="002C2214" w:rsidRDefault="00CA1BA9" w:rsidP="00D144FC">
            <w:pPr>
              <w:pStyle w:val="3"/>
              <w:numPr>
                <w:ilvl w:val="0"/>
                <w:numId w:val="0"/>
              </w:numPr>
              <w:jc w:val="center"/>
              <w:rPr>
                <w:sz w:val="26"/>
                <w:szCs w:val="26"/>
              </w:rPr>
            </w:pPr>
            <w:r w:rsidRPr="002C2214">
              <w:rPr>
                <w:rFonts w:hint="eastAsia"/>
                <w:sz w:val="26"/>
                <w:szCs w:val="26"/>
              </w:rPr>
              <w:t>1</w:t>
            </w:r>
            <w:r w:rsidRPr="002C2214">
              <w:rPr>
                <w:sz w:val="26"/>
                <w:szCs w:val="26"/>
              </w:rPr>
              <w:t>1</w:t>
            </w:r>
          </w:p>
        </w:tc>
        <w:tc>
          <w:tcPr>
            <w:tcW w:w="1465" w:type="dxa"/>
            <w:vAlign w:val="center"/>
          </w:tcPr>
          <w:p w14:paraId="1D758967" w14:textId="77777777" w:rsidR="00CA1BA9" w:rsidRPr="002C2214" w:rsidRDefault="00CA1BA9" w:rsidP="00D144FC">
            <w:pPr>
              <w:pStyle w:val="3"/>
              <w:numPr>
                <w:ilvl w:val="0"/>
                <w:numId w:val="0"/>
              </w:numPr>
              <w:jc w:val="center"/>
              <w:rPr>
                <w:sz w:val="26"/>
                <w:szCs w:val="26"/>
              </w:rPr>
            </w:pPr>
            <w:r w:rsidRPr="002C2214">
              <w:rPr>
                <w:sz w:val="26"/>
                <w:szCs w:val="26"/>
              </w:rPr>
              <w:t>6</w:t>
            </w:r>
          </w:p>
        </w:tc>
        <w:tc>
          <w:tcPr>
            <w:tcW w:w="1465" w:type="dxa"/>
            <w:vAlign w:val="center"/>
          </w:tcPr>
          <w:p w14:paraId="4124FD79" w14:textId="77777777" w:rsidR="00CA1BA9" w:rsidRPr="002C2214" w:rsidRDefault="00CA1BA9" w:rsidP="00D144FC">
            <w:pPr>
              <w:pStyle w:val="3"/>
              <w:numPr>
                <w:ilvl w:val="0"/>
                <w:numId w:val="0"/>
              </w:numPr>
              <w:jc w:val="center"/>
              <w:rPr>
                <w:sz w:val="26"/>
                <w:szCs w:val="26"/>
              </w:rPr>
            </w:pPr>
            <w:r w:rsidRPr="002C2214">
              <w:rPr>
                <w:rFonts w:hint="eastAsia"/>
                <w:sz w:val="26"/>
                <w:szCs w:val="26"/>
              </w:rPr>
              <w:t>5</w:t>
            </w:r>
          </w:p>
        </w:tc>
        <w:tc>
          <w:tcPr>
            <w:tcW w:w="1465" w:type="dxa"/>
            <w:vAlign w:val="center"/>
          </w:tcPr>
          <w:p w14:paraId="431CE89E" w14:textId="77777777" w:rsidR="00CA1BA9" w:rsidRPr="002C2214" w:rsidRDefault="00CA1BA9" w:rsidP="00750B74">
            <w:pPr>
              <w:pStyle w:val="3"/>
              <w:numPr>
                <w:ilvl w:val="0"/>
                <w:numId w:val="0"/>
              </w:numPr>
              <w:jc w:val="center"/>
              <w:rPr>
                <w:sz w:val="26"/>
                <w:szCs w:val="26"/>
              </w:rPr>
            </w:pPr>
            <w:r w:rsidRPr="002C2214">
              <w:rPr>
                <w:rFonts w:hint="eastAsia"/>
                <w:sz w:val="26"/>
                <w:szCs w:val="26"/>
              </w:rPr>
              <w:t>281</w:t>
            </w:r>
          </w:p>
        </w:tc>
      </w:tr>
      <w:tr w:rsidR="002C2214" w:rsidRPr="002C2214" w14:paraId="0BF9DA2D" w14:textId="77777777" w:rsidTr="002078A2">
        <w:trPr>
          <w:trHeight w:val="374"/>
        </w:trPr>
        <w:tc>
          <w:tcPr>
            <w:tcW w:w="1464" w:type="dxa"/>
            <w:vAlign w:val="center"/>
          </w:tcPr>
          <w:p w14:paraId="04A9E579" w14:textId="77777777" w:rsidR="00CA1BA9" w:rsidRPr="002C2214" w:rsidRDefault="00CA1BA9" w:rsidP="00D144FC">
            <w:pPr>
              <w:pStyle w:val="3"/>
              <w:numPr>
                <w:ilvl w:val="0"/>
                <w:numId w:val="0"/>
              </w:numPr>
              <w:jc w:val="center"/>
              <w:rPr>
                <w:sz w:val="28"/>
                <w:szCs w:val="28"/>
              </w:rPr>
            </w:pPr>
            <w:r w:rsidRPr="002C2214">
              <w:rPr>
                <w:rFonts w:hint="eastAsia"/>
                <w:sz w:val="28"/>
                <w:szCs w:val="28"/>
              </w:rPr>
              <w:t>1</w:t>
            </w:r>
            <w:r w:rsidRPr="002C2214">
              <w:rPr>
                <w:sz w:val="28"/>
                <w:szCs w:val="28"/>
              </w:rPr>
              <w:t>10</w:t>
            </w:r>
            <w:r w:rsidRPr="002C2214">
              <w:rPr>
                <w:rFonts w:hint="eastAsia"/>
                <w:sz w:val="28"/>
                <w:szCs w:val="28"/>
              </w:rPr>
              <w:t>年</w:t>
            </w:r>
          </w:p>
        </w:tc>
        <w:tc>
          <w:tcPr>
            <w:tcW w:w="1465" w:type="dxa"/>
            <w:vAlign w:val="center"/>
          </w:tcPr>
          <w:p w14:paraId="04D50DEE" w14:textId="77777777" w:rsidR="00CA1BA9" w:rsidRPr="002C2214" w:rsidRDefault="00CA1BA9" w:rsidP="00D144FC">
            <w:pPr>
              <w:pStyle w:val="3"/>
              <w:numPr>
                <w:ilvl w:val="0"/>
                <w:numId w:val="0"/>
              </w:numPr>
              <w:jc w:val="center"/>
              <w:rPr>
                <w:sz w:val="26"/>
                <w:szCs w:val="26"/>
              </w:rPr>
            </w:pPr>
            <w:r w:rsidRPr="002C2214">
              <w:rPr>
                <w:rFonts w:hint="eastAsia"/>
                <w:sz w:val="26"/>
                <w:szCs w:val="26"/>
              </w:rPr>
              <w:t>1</w:t>
            </w:r>
            <w:r w:rsidRPr="002C2214">
              <w:rPr>
                <w:sz w:val="26"/>
                <w:szCs w:val="26"/>
              </w:rPr>
              <w:t>2</w:t>
            </w:r>
          </w:p>
        </w:tc>
        <w:tc>
          <w:tcPr>
            <w:tcW w:w="1465" w:type="dxa"/>
            <w:vAlign w:val="center"/>
          </w:tcPr>
          <w:p w14:paraId="7C84150F" w14:textId="77777777" w:rsidR="00CA1BA9" w:rsidRPr="002C2214" w:rsidRDefault="00CA1BA9" w:rsidP="00D144FC">
            <w:pPr>
              <w:pStyle w:val="3"/>
              <w:numPr>
                <w:ilvl w:val="0"/>
                <w:numId w:val="0"/>
              </w:numPr>
              <w:jc w:val="center"/>
              <w:rPr>
                <w:sz w:val="26"/>
                <w:szCs w:val="26"/>
              </w:rPr>
            </w:pPr>
            <w:r w:rsidRPr="002C2214">
              <w:rPr>
                <w:rFonts w:hint="eastAsia"/>
                <w:sz w:val="26"/>
                <w:szCs w:val="26"/>
              </w:rPr>
              <w:t>1</w:t>
            </w:r>
            <w:r w:rsidRPr="002C2214">
              <w:rPr>
                <w:sz w:val="26"/>
                <w:szCs w:val="26"/>
              </w:rPr>
              <w:t>1</w:t>
            </w:r>
          </w:p>
        </w:tc>
        <w:tc>
          <w:tcPr>
            <w:tcW w:w="1465" w:type="dxa"/>
            <w:vAlign w:val="center"/>
          </w:tcPr>
          <w:p w14:paraId="7228EA17" w14:textId="77777777" w:rsidR="00CA1BA9" w:rsidRPr="002C2214" w:rsidRDefault="00CA1BA9" w:rsidP="00D144FC">
            <w:pPr>
              <w:pStyle w:val="3"/>
              <w:numPr>
                <w:ilvl w:val="0"/>
                <w:numId w:val="0"/>
              </w:numPr>
              <w:jc w:val="center"/>
              <w:rPr>
                <w:sz w:val="26"/>
                <w:szCs w:val="26"/>
              </w:rPr>
            </w:pPr>
            <w:r w:rsidRPr="002C2214">
              <w:rPr>
                <w:sz w:val="26"/>
                <w:szCs w:val="26"/>
              </w:rPr>
              <w:t>7</w:t>
            </w:r>
          </w:p>
        </w:tc>
        <w:tc>
          <w:tcPr>
            <w:tcW w:w="1465" w:type="dxa"/>
            <w:vAlign w:val="center"/>
          </w:tcPr>
          <w:p w14:paraId="26A9681F" w14:textId="77777777" w:rsidR="00CA1BA9" w:rsidRPr="002C2214" w:rsidRDefault="00CA1BA9" w:rsidP="00D144FC">
            <w:pPr>
              <w:pStyle w:val="3"/>
              <w:numPr>
                <w:ilvl w:val="0"/>
                <w:numId w:val="0"/>
              </w:numPr>
              <w:jc w:val="center"/>
              <w:rPr>
                <w:sz w:val="26"/>
                <w:szCs w:val="26"/>
              </w:rPr>
            </w:pPr>
            <w:r w:rsidRPr="002C2214">
              <w:rPr>
                <w:sz w:val="26"/>
                <w:szCs w:val="26"/>
              </w:rPr>
              <w:t>2</w:t>
            </w:r>
          </w:p>
        </w:tc>
        <w:tc>
          <w:tcPr>
            <w:tcW w:w="1465" w:type="dxa"/>
            <w:vAlign w:val="center"/>
          </w:tcPr>
          <w:p w14:paraId="4C0C392A" w14:textId="77777777" w:rsidR="00CA1BA9" w:rsidRPr="002C2214" w:rsidRDefault="00CA1BA9" w:rsidP="00750B74">
            <w:pPr>
              <w:pStyle w:val="3"/>
              <w:numPr>
                <w:ilvl w:val="0"/>
                <w:numId w:val="0"/>
              </w:numPr>
              <w:jc w:val="center"/>
              <w:rPr>
                <w:sz w:val="26"/>
                <w:szCs w:val="26"/>
              </w:rPr>
            </w:pPr>
            <w:r w:rsidRPr="002C2214">
              <w:rPr>
                <w:rFonts w:hint="eastAsia"/>
                <w:sz w:val="26"/>
                <w:szCs w:val="26"/>
              </w:rPr>
              <w:t>346</w:t>
            </w:r>
          </w:p>
        </w:tc>
      </w:tr>
      <w:tr w:rsidR="002C2214" w:rsidRPr="002C2214" w14:paraId="484C7561" w14:textId="77777777" w:rsidTr="002078A2">
        <w:trPr>
          <w:trHeight w:val="364"/>
        </w:trPr>
        <w:tc>
          <w:tcPr>
            <w:tcW w:w="1464" w:type="dxa"/>
            <w:vAlign w:val="center"/>
          </w:tcPr>
          <w:p w14:paraId="0B33A2A1" w14:textId="77777777" w:rsidR="00CA1BA9" w:rsidRPr="002C2214" w:rsidRDefault="00CA1BA9" w:rsidP="00D144FC">
            <w:pPr>
              <w:pStyle w:val="3"/>
              <w:numPr>
                <w:ilvl w:val="0"/>
                <w:numId w:val="0"/>
              </w:numPr>
              <w:jc w:val="center"/>
              <w:rPr>
                <w:sz w:val="28"/>
                <w:szCs w:val="28"/>
              </w:rPr>
            </w:pPr>
            <w:r w:rsidRPr="002C2214">
              <w:rPr>
                <w:rFonts w:hint="eastAsia"/>
                <w:sz w:val="28"/>
                <w:szCs w:val="28"/>
              </w:rPr>
              <w:t>1</w:t>
            </w:r>
            <w:r w:rsidRPr="002C2214">
              <w:rPr>
                <w:sz w:val="28"/>
                <w:szCs w:val="28"/>
              </w:rPr>
              <w:t>11</w:t>
            </w:r>
            <w:r w:rsidRPr="002C2214">
              <w:rPr>
                <w:rFonts w:hint="eastAsia"/>
                <w:sz w:val="28"/>
                <w:szCs w:val="28"/>
              </w:rPr>
              <w:t>年</w:t>
            </w:r>
          </w:p>
        </w:tc>
        <w:tc>
          <w:tcPr>
            <w:tcW w:w="1465" w:type="dxa"/>
            <w:vAlign w:val="center"/>
          </w:tcPr>
          <w:p w14:paraId="56F2A964" w14:textId="77777777" w:rsidR="00CA1BA9" w:rsidRPr="002C2214" w:rsidRDefault="00CA1BA9" w:rsidP="00D144FC">
            <w:pPr>
              <w:pStyle w:val="3"/>
              <w:numPr>
                <w:ilvl w:val="0"/>
                <w:numId w:val="0"/>
              </w:numPr>
              <w:jc w:val="center"/>
              <w:rPr>
                <w:sz w:val="26"/>
                <w:szCs w:val="26"/>
              </w:rPr>
            </w:pPr>
            <w:r w:rsidRPr="002C2214">
              <w:rPr>
                <w:sz w:val="26"/>
                <w:szCs w:val="26"/>
              </w:rPr>
              <w:t>7</w:t>
            </w:r>
          </w:p>
        </w:tc>
        <w:tc>
          <w:tcPr>
            <w:tcW w:w="1465" w:type="dxa"/>
            <w:vAlign w:val="center"/>
          </w:tcPr>
          <w:p w14:paraId="3659564B" w14:textId="77777777" w:rsidR="00CA1BA9" w:rsidRPr="002C2214" w:rsidRDefault="00CA1BA9" w:rsidP="00D144FC">
            <w:pPr>
              <w:pStyle w:val="3"/>
              <w:numPr>
                <w:ilvl w:val="0"/>
                <w:numId w:val="0"/>
              </w:numPr>
              <w:jc w:val="center"/>
              <w:rPr>
                <w:sz w:val="26"/>
                <w:szCs w:val="26"/>
              </w:rPr>
            </w:pPr>
            <w:r w:rsidRPr="002C2214">
              <w:rPr>
                <w:sz w:val="26"/>
                <w:szCs w:val="26"/>
              </w:rPr>
              <w:t>7</w:t>
            </w:r>
          </w:p>
        </w:tc>
        <w:tc>
          <w:tcPr>
            <w:tcW w:w="1465" w:type="dxa"/>
            <w:vAlign w:val="center"/>
          </w:tcPr>
          <w:p w14:paraId="1C50437B" w14:textId="77777777" w:rsidR="00CA1BA9" w:rsidRPr="002C2214" w:rsidRDefault="00CA1BA9" w:rsidP="00D144FC">
            <w:pPr>
              <w:pStyle w:val="3"/>
              <w:numPr>
                <w:ilvl w:val="0"/>
                <w:numId w:val="0"/>
              </w:numPr>
              <w:jc w:val="center"/>
              <w:rPr>
                <w:sz w:val="26"/>
                <w:szCs w:val="26"/>
              </w:rPr>
            </w:pPr>
            <w:r w:rsidRPr="002C2214">
              <w:rPr>
                <w:sz w:val="26"/>
                <w:szCs w:val="26"/>
              </w:rPr>
              <w:t>6</w:t>
            </w:r>
          </w:p>
        </w:tc>
        <w:tc>
          <w:tcPr>
            <w:tcW w:w="1465" w:type="dxa"/>
            <w:vAlign w:val="center"/>
          </w:tcPr>
          <w:p w14:paraId="4E397D0E" w14:textId="77777777" w:rsidR="00CA1BA9" w:rsidRPr="002C2214" w:rsidRDefault="00CA1BA9" w:rsidP="00D144FC">
            <w:pPr>
              <w:pStyle w:val="3"/>
              <w:numPr>
                <w:ilvl w:val="0"/>
                <w:numId w:val="0"/>
              </w:numPr>
              <w:jc w:val="center"/>
              <w:rPr>
                <w:sz w:val="26"/>
                <w:szCs w:val="26"/>
              </w:rPr>
            </w:pPr>
            <w:r w:rsidRPr="002C2214">
              <w:rPr>
                <w:sz w:val="26"/>
                <w:szCs w:val="26"/>
              </w:rPr>
              <w:t>5</w:t>
            </w:r>
          </w:p>
        </w:tc>
        <w:tc>
          <w:tcPr>
            <w:tcW w:w="1465" w:type="dxa"/>
            <w:vAlign w:val="center"/>
          </w:tcPr>
          <w:p w14:paraId="0E7F64D8" w14:textId="77777777" w:rsidR="00CA1BA9" w:rsidRPr="002C2214" w:rsidRDefault="00CA1BA9" w:rsidP="00750B74">
            <w:pPr>
              <w:pStyle w:val="3"/>
              <w:numPr>
                <w:ilvl w:val="0"/>
                <w:numId w:val="0"/>
              </w:numPr>
              <w:jc w:val="center"/>
              <w:rPr>
                <w:sz w:val="26"/>
                <w:szCs w:val="26"/>
              </w:rPr>
            </w:pPr>
            <w:r w:rsidRPr="002C2214">
              <w:rPr>
                <w:rFonts w:hint="eastAsia"/>
                <w:sz w:val="26"/>
                <w:szCs w:val="26"/>
              </w:rPr>
              <w:t>368</w:t>
            </w:r>
          </w:p>
        </w:tc>
      </w:tr>
      <w:tr w:rsidR="002C2214" w:rsidRPr="002C2214" w14:paraId="074B775D" w14:textId="77777777" w:rsidTr="00CA1BA9">
        <w:trPr>
          <w:trHeight w:val="698"/>
        </w:trPr>
        <w:tc>
          <w:tcPr>
            <w:tcW w:w="8789" w:type="dxa"/>
            <w:gridSpan w:val="6"/>
            <w:vAlign w:val="center"/>
          </w:tcPr>
          <w:p w14:paraId="383FEBF2" w14:textId="77777777" w:rsidR="00CA1BA9" w:rsidRPr="002C2214" w:rsidRDefault="00CA1BA9" w:rsidP="00D144FC">
            <w:pPr>
              <w:ind w:left="1241" w:hanging="561"/>
              <w:jc w:val="center"/>
              <w:rPr>
                <w:b/>
                <w:sz w:val="26"/>
                <w:szCs w:val="26"/>
              </w:rPr>
            </w:pPr>
            <w:r w:rsidRPr="002C2214">
              <w:rPr>
                <w:rFonts w:hint="eastAsia"/>
                <w:b/>
                <w:sz w:val="26"/>
                <w:szCs w:val="26"/>
              </w:rPr>
              <w:t>彰化地檢署</w:t>
            </w:r>
          </w:p>
        </w:tc>
      </w:tr>
      <w:tr w:rsidR="002C2214" w:rsidRPr="002C2214" w14:paraId="72592D4A" w14:textId="77777777" w:rsidTr="002078A2">
        <w:trPr>
          <w:trHeight w:val="364"/>
        </w:trPr>
        <w:tc>
          <w:tcPr>
            <w:tcW w:w="1464" w:type="dxa"/>
            <w:vAlign w:val="center"/>
          </w:tcPr>
          <w:p w14:paraId="752ED318" w14:textId="77777777" w:rsidR="00CA1BA9" w:rsidRPr="002C2214" w:rsidRDefault="00CA1BA9" w:rsidP="00D144FC">
            <w:pPr>
              <w:pStyle w:val="3"/>
              <w:numPr>
                <w:ilvl w:val="0"/>
                <w:numId w:val="0"/>
              </w:numPr>
              <w:jc w:val="center"/>
              <w:rPr>
                <w:b/>
                <w:sz w:val="28"/>
                <w:szCs w:val="28"/>
              </w:rPr>
            </w:pPr>
          </w:p>
        </w:tc>
        <w:tc>
          <w:tcPr>
            <w:tcW w:w="1465" w:type="dxa"/>
            <w:vAlign w:val="center"/>
          </w:tcPr>
          <w:p w14:paraId="20653549" w14:textId="77777777" w:rsidR="00CA1BA9" w:rsidRPr="002C2214" w:rsidRDefault="00CA1BA9" w:rsidP="00D144FC">
            <w:pPr>
              <w:pStyle w:val="3"/>
              <w:numPr>
                <w:ilvl w:val="0"/>
                <w:numId w:val="0"/>
              </w:numPr>
              <w:jc w:val="center"/>
              <w:rPr>
                <w:b/>
                <w:sz w:val="24"/>
                <w:szCs w:val="24"/>
              </w:rPr>
            </w:pPr>
            <w:r w:rsidRPr="002C2214">
              <w:rPr>
                <w:rFonts w:hint="eastAsia"/>
                <w:b/>
                <w:sz w:val="24"/>
                <w:szCs w:val="24"/>
              </w:rPr>
              <w:t>聲請件數</w:t>
            </w:r>
          </w:p>
        </w:tc>
        <w:tc>
          <w:tcPr>
            <w:tcW w:w="1465" w:type="dxa"/>
            <w:vAlign w:val="center"/>
          </w:tcPr>
          <w:p w14:paraId="65B9E4D8" w14:textId="77777777" w:rsidR="00CA1BA9" w:rsidRPr="002C2214" w:rsidRDefault="00CA1BA9" w:rsidP="00D144FC">
            <w:pPr>
              <w:pStyle w:val="3"/>
              <w:numPr>
                <w:ilvl w:val="0"/>
                <w:numId w:val="0"/>
              </w:numPr>
              <w:jc w:val="center"/>
              <w:rPr>
                <w:b/>
                <w:sz w:val="24"/>
                <w:szCs w:val="24"/>
              </w:rPr>
            </w:pPr>
            <w:r w:rsidRPr="002C2214">
              <w:rPr>
                <w:rFonts w:hint="eastAsia"/>
                <w:b/>
                <w:sz w:val="24"/>
                <w:szCs w:val="24"/>
              </w:rPr>
              <w:t>評估開案</w:t>
            </w:r>
          </w:p>
        </w:tc>
        <w:tc>
          <w:tcPr>
            <w:tcW w:w="1465" w:type="dxa"/>
            <w:vAlign w:val="center"/>
          </w:tcPr>
          <w:p w14:paraId="278D1C92" w14:textId="77777777" w:rsidR="00CA1BA9" w:rsidRPr="002C2214" w:rsidRDefault="00CA1BA9" w:rsidP="00D144FC">
            <w:pPr>
              <w:pStyle w:val="3"/>
              <w:numPr>
                <w:ilvl w:val="0"/>
                <w:numId w:val="0"/>
              </w:numPr>
              <w:jc w:val="center"/>
              <w:rPr>
                <w:b/>
                <w:sz w:val="24"/>
                <w:szCs w:val="24"/>
              </w:rPr>
            </w:pPr>
            <w:r w:rsidRPr="002C2214">
              <w:rPr>
                <w:rFonts w:hint="eastAsia"/>
                <w:b/>
                <w:sz w:val="24"/>
                <w:szCs w:val="24"/>
              </w:rPr>
              <w:t>進入對話</w:t>
            </w:r>
          </w:p>
        </w:tc>
        <w:tc>
          <w:tcPr>
            <w:tcW w:w="1465" w:type="dxa"/>
            <w:vAlign w:val="center"/>
          </w:tcPr>
          <w:p w14:paraId="6B8DC84E" w14:textId="77777777" w:rsidR="00CA1BA9" w:rsidRPr="002C2214" w:rsidRDefault="00CA1BA9" w:rsidP="00D144FC">
            <w:pPr>
              <w:pStyle w:val="3"/>
              <w:numPr>
                <w:ilvl w:val="0"/>
                <w:numId w:val="0"/>
              </w:numPr>
              <w:jc w:val="center"/>
              <w:rPr>
                <w:b/>
                <w:sz w:val="24"/>
                <w:szCs w:val="24"/>
              </w:rPr>
            </w:pPr>
            <w:r w:rsidRPr="002C2214">
              <w:rPr>
                <w:rFonts w:hint="eastAsia"/>
                <w:b/>
                <w:sz w:val="24"/>
                <w:szCs w:val="24"/>
              </w:rPr>
              <w:t>達成協議</w:t>
            </w:r>
          </w:p>
        </w:tc>
        <w:tc>
          <w:tcPr>
            <w:tcW w:w="1465" w:type="dxa"/>
            <w:vAlign w:val="center"/>
          </w:tcPr>
          <w:p w14:paraId="394A4C2D" w14:textId="407226A6" w:rsidR="00CA1BA9" w:rsidRPr="002C2214" w:rsidRDefault="00E272AC" w:rsidP="00D144FC">
            <w:pPr>
              <w:pStyle w:val="3"/>
              <w:numPr>
                <w:ilvl w:val="0"/>
                <w:numId w:val="0"/>
              </w:numPr>
              <w:jc w:val="center"/>
              <w:rPr>
                <w:b/>
                <w:sz w:val="24"/>
                <w:szCs w:val="24"/>
              </w:rPr>
            </w:pPr>
            <w:r w:rsidRPr="002C2214">
              <w:rPr>
                <w:rFonts w:hint="eastAsia"/>
                <w:b/>
                <w:sz w:val="24"/>
                <w:szCs w:val="24"/>
              </w:rPr>
              <w:t>移付調解</w:t>
            </w:r>
          </w:p>
        </w:tc>
      </w:tr>
      <w:tr w:rsidR="002C2214" w:rsidRPr="002C2214" w14:paraId="2186A63C" w14:textId="77777777" w:rsidTr="002078A2">
        <w:trPr>
          <w:trHeight w:val="374"/>
        </w:trPr>
        <w:tc>
          <w:tcPr>
            <w:tcW w:w="1464" w:type="dxa"/>
            <w:vAlign w:val="center"/>
          </w:tcPr>
          <w:p w14:paraId="622B7301" w14:textId="77777777" w:rsidR="00CA1BA9" w:rsidRPr="002C2214" w:rsidRDefault="00CA1BA9" w:rsidP="00D144FC">
            <w:pPr>
              <w:pStyle w:val="3"/>
              <w:numPr>
                <w:ilvl w:val="0"/>
                <w:numId w:val="0"/>
              </w:numPr>
              <w:jc w:val="center"/>
              <w:rPr>
                <w:sz w:val="28"/>
                <w:szCs w:val="28"/>
              </w:rPr>
            </w:pPr>
            <w:r w:rsidRPr="002C2214">
              <w:rPr>
                <w:rFonts w:hint="eastAsia"/>
                <w:sz w:val="28"/>
                <w:szCs w:val="28"/>
              </w:rPr>
              <w:t>1</w:t>
            </w:r>
            <w:r w:rsidRPr="002C2214">
              <w:rPr>
                <w:sz w:val="28"/>
                <w:szCs w:val="28"/>
              </w:rPr>
              <w:t>06</w:t>
            </w:r>
            <w:r w:rsidRPr="002C2214">
              <w:rPr>
                <w:rFonts w:hint="eastAsia"/>
                <w:sz w:val="28"/>
                <w:szCs w:val="28"/>
              </w:rPr>
              <w:t>年</w:t>
            </w:r>
          </w:p>
        </w:tc>
        <w:tc>
          <w:tcPr>
            <w:tcW w:w="1465" w:type="dxa"/>
            <w:vAlign w:val="center"/>
          </w:tcPr>
          <w:p w14:paraId="37E7E8C5" w14:textId="77777777" w:rsidR="00CA1BA9" w:rsidRPr="002C2214" w:rsidRDefault="00CA1BA9" w:rsidP="00D144FC">
            <w:pPr>
              <w:pStyle w:val="3"/>
              <w:numPr>
                <w:ilvl w:val="0"/>
                <w:numId w:val="0"/>
              </w:numPr>
              <w:jc w:val="center"/>
              <w:rPr>
                <w:sz w:val="26"/>
                <w:szCs w:val="26"/>
              </w:rPr>
            </w:pPr>
            <w:r w:rsidRPr="002C2214">
              <w:rPr>
                <w:rFonts w:hint="eastAsia"/>
                <w:sz w:val="26"/>
                <w:szCs w:val="26"/>
              </w:rPr>
              <w:t>2</w:t>
            </w:r>
            <w:r w:rsidRPr="002C2214">
              <w:rPr>
                <w:sz w:val="26"/>
                <w:szCs w:val="26"/>
              </w:rPr>
              <w:t>0</w:t>
            </w:r>
          </w:p>
        </w:tc>
        <w:tc>
          <w:tcPr>
            <w:tcW w:w="1465" w:type="dxa"/>
            <w:vAlign w:val="center"/>
          </w:tcPr>
          <w:p w14:paraId="56D9ADA0" w14:textId="77777777" w:rsidR="00CA1BA9" w:rsidRPr="002C2214" w:rsidRDefault="00CA1BA9" w:rsidP="00D144FC">
            <w:pPr>
              <w:pStyle w:val="3"/>
              <w:numPr>
                <w:ilvl w:val="0"/>
                <w:numId w:val="0"/>
              </w:numPr>
              <w:jc w:val="center"/>
              <w:rPr>
                <w:sz w:val="26"/>
                <w:szCs w:val="26"/>
              </w:rPr>
            </w:pPr>
            <w:r w:rsidRPr="002C2214">
              <w:rPr>
                <w:rFonts w:hint="eastAsia"/>
                <w:sz w:val="26"/>
                <w:szCs w:val="26"/>
              </w:rPr>
              <w:t>1</w:t>
            </w:r>
            <w:r w:rsidRPr="002C2214">
              <w:rPr>
                <w:sz w:val="26"/>
                <w:szCs w:val="26"/>
              </w:rPr>
              <w:t>1</w:t>
            </w:r>
          </w:p>
        </w:tc>
        <w:tc>
          <w:tcPr>
            <w:tcW w:w="1465" w:type="dxa"/>
            <w:vAlign w:val="center"/>
          </w:tcPr>
          <w:p w14:paraId="77E6A7B7" w14:textId="77777777" w:rsidR="00CA1BA9" w:rsidRPr="002C2214" w:rsidRDefault="00CA1BA9" w:rsidP="00D144FC">
            <w:pPr>
              <w:pStyle w:val="3"/>
              <w:numPr>
                <w:ilvl w:val="0"/>
                <w:numId w:val="0"/>
              </w:numPr>
              <w:jc w:val="center"/>
              <w:rPr>
                <w:sz w:val="26"/>
                <w:szCs w:val="26"/>
              </w:rPr>
            </w:pPr>
            <w:r w:rsidRPr="002C2214">
              <w:rPr>
                <w:rFonts w:hint="eastAsia"/>
                <w:sz w:val="26"/>
                <w:szCs w:val="26"/>
              </w:rPr>
              <w:t>8</w:t>
            </w:r>
          </w:p>
        </w:tc>
        <w:tc>
          <w:tcPr>
            <w:tcW w:w="1465" w:type="dxa"/>
            <w:vAlign w:val="center"/>
          </w:tcPr>
          <w:p w14:paraId="66BD1A74" w14:textId="77777777" w:rsidR="00CA1BA9" w:rsidRPr="002C2214" w:rsidRDefault="00CA1BA9" w:rsidP="00D144FC">
            <w:pPr>
              <w:pStyle w:val="3"/>
              <w:numPr>
                <w:ilvl w:val="0"/>
                <w:numId w:val="0"/>
              </w:numPr>
              <w:jc w:val="center"/>
              <w:rPr>
                <w:sz w:val="26"/>
                <w:szCs w:val="26"/>
              </w:rPr>
            </w:pPr>
            <w:r w:rsidRPr="002C2214">
              <w:rPr>
                <w:rFonts w:hint="eastAsia"/>
                <w:sz w:val="26"/>
                <w:szCs w:val="26"/>
              </w:rPr>
              <w:t>3</w:t>
            </w:r>
          </w:p>
        </w:tc>
        <w:tc>
          <w:tcPr>
            <w:tcW w:w="1465" w:type="dxa"/>
            <w:vAlign w:val="center"/>
          </w:tcPr>
          <w:p w14:paraId="7FACC175" w14:textId="77777777" w:rsidR="00CA1BA9" w:rsidRPr="002C2214" w:rsidRDefault="00CA1BA9" w:rsidP="00750B74">
            <w:pPr>
              <w:pStyle w:val="3"/>
              <w:numPr>
                <w:ilvl w:val="0"/>
                <w:numId w:val="0"/>
              </w:numPr>
              <w:jc w:val="center"/>
              <w:rPr>
                <w:sz w:val="26"/>
                <w:szCs w:val="26"/>
              </w:rPr>
            </w:pPr>
            <w:r w:rsidRPr="002C2214">
              <w:rPr>
                <w:rFonts w:hint="eastAsia"/>
                <w:sz w:val="26"/>
                <w:szCs w:val="26"/>
              </w:rPr>
              <w:t>625</w:t>
            </w:r>
          </w:p>
        </w:tc>
      </w:tr>
      <w:tr w:rsidR="002C2214" w:rsidRPr="002C2214" w14:paraId="0235DB07" w14:textId="77777777" w:rsidTr="002078A2">
        <w:trPr>
          <w:trHeight w:val="364"/>
        </w:trPr>
        <w:tc>
          <w:tcPr>
            <w:tcW w:w="1464" w:type="dxa"/>
            <w:vAlign w:val="center"/>
          </w:tcPr>
          <w:p w14:paraId="45A401AC" w14:textId="77777777" w:rsidR="00CA1BA9" w:rsidRPr="002C2214" w:rsidRDefault="00CA1BA9" w:rsidP="00D144FC">
            <w:pPr>
              <w:pStyle w:val="3"/>
              <w:numPr>
                <w:ilvl w:val="0"/>
                <w:numId w:val="0"/>
              </w:numPr>
              <w:jc w:val="center"/>
              <w:rPr>
                <w:sz w:val="28"/>
                <w:szCs w:val="28"/>
              </w:rPr>
            </w:pPr>
            <w:r w:rsidRPr="002C2214">
              <w:rPr>
                <w:rFonts w:hint="eastAsia"/>
                <w:sz w:val="28"/>
                <w:szCs w:val="28"/>
              </w:rPr>
              <w:t>1</w:t>
            </w:r>
            <w:r w:rsidRPr="002C2214">
              <w:rPr>
                <w:sz w:val="28"/>
                <w:szCs w:val="28"/>
              </w:rPr>
              <w:t>07</w:t>
            </w:r>
            <w:r w:rsidRPr="002C2214">
              <w:rPr>
                <w:rFonts w:hint="eastAsia"/>
                <w:sz w:val="28"/>
                <w:szCs w:val="28"/>
              </w:rPr>
              <w:t>年</w:t>
            </w:r>
          </w:p>
        </w:tc>
        <w:tc>
          <w:tcPr>
            <w:tcW w:w="1465" w:type="dxa"/>
            <w:vAlign w:val="center"/>
          </w:tcPr>
          <w:p w14:paraId="3FE0EDF7" w14:textId="77777777" w:rsidR="00CA1BA9" w:rsidRPr="002C2214" w:rsidRDefault="00CA1BA9" w:rsidP="00D144FC">
            <w:pPr>
              <w:pStyle w:val="3"/>
              <w:numPr>
                <w:ilvl w:val="0"/>
                <w:numId w:val="0"/>
              </w:numPr>
              <w:jc w:val="center"/>
              <w:rPr>
                <w:sz w:val="26"/>
                <w:szCs w:val="26"/>
              </w:rPr>
            </w:pPr>
            <w:r w:rsidRPr="002C2214">
              <w:rPr>
                <w:rFonts w:hint="eastAsia"/>
                <w:sz w:val="26"/>
                <w:szCs w:val="26"/>
              </w:rPr>
              <w:t>2</w:t>
            </w:r>
            <w:r w:rsidRPr="002C2214">
              <w:rPr>
                <w:sz w:val="26"/>
                <w:szCs w:val="26"/>
              </w:rPr>
              <w:t>3</w:t>
            </w:r>
          </w:p>
        </w:tc>
        <w:tc>
          <w:tcPr>
            <w:tcW w:w="1465" w:type="dxa"/>
            <w:vAlign w:val="center"/>
          </w:tcPr>
          <w:p w14:paraId="3315E556" w14:textId="77777777" w:rsidR="00CA1BA9" w:rsidRPr="002C2214" w:rsidRDefault="00CA1BA9" w:rsidP="00D144FC">
            <w:pPr>
              <w:pStyle w:val="3"/>
              <w:numPr>
                <w:ilvl w:val="0"/>
                <w:numId w:val="0"/>
              </w:numPr>
              <w:jc w:val="center"/>
              <w:rPr>
                <w:sz w:val="26"/>
                <w:szCs w:val="26"/>
              </w:rPr>
            </w:pPr>
            <w:r w:rsidRPr="002C2214">
              <w:rPr>
                <w:rFonts w:hint="eastAsia"/>
                <w:sz w:val="26"/>
                <w:szCs w:val="26"/>
              </w:rPr>
              <w:t>2</w:t>
            </w:r>
            <w:r w:rsidRPr="002C2214">
              <w:rPr>
                <w:sz w:val="26"/>
                <w:szCs w:val="26"/>
              </w:rPr>
              <w:t>2</w:t>
            </w:r>
          </w:p>
        </w:tc>
        <w:tc>
          <w:tcPr>
            <w:tcW w:w="1465" w:type="dxa"/>
            <w:vAlign w:val="center"/>
          </w:tcPr>
          <w:p w14:paraId="6A0BEE74" w14:textId="77777777" w:rsidR="00CA1BA9" w:rsidRPr="002C2214" w:rsidRDefault="00CA1BA9" w:rsidP="00D144FC">
            <w:pPr>
              <w:pStyle w:val="3"/>
              <w:numPr>
                <w:ilvl w:val="0"/>
                <w:numId w:val="0"/>
              </w:numPr>
              <w:jc w:val="center"/>
              <w:rPr>
                <w:sz w:val="26"/>
                <w:szCs w:val="26"/>
              </w:rPr>
            </w:pPr>
            <w:r w:rsidRPr="002C2214">
              <w:rPr>
                <w:rFonts w:hint="eastAsia"/>
                <w:sz w:val="26"/>
                <w:szCs w:val="26"/>
              </w:rPr>
              <w:t>1</w:t>
            </w:r>
            <w:r w:rsidRPr="002C2214">
              <w:rPr>
                <w:sz w:val="26"/>
                <w:szCs w:val="26"/>
              </w:rPr>
              <w:t>7</w:t>
            </w:r>
          </w:p>
        </w:tc>
        <w:tc>
          <w:tcPr>
            <w:tcW w:w="1465" w:type="dxa"/>
            <w:vAlign w:val="center"/>
          </w:tcPr>
          <w:p w14:paraId="66C7CCA7" w14:textId="77777777" w:rsidR="00CA1BA9" w:rsidRPr="002C2214" w:rsidRDefault="00CA1BA9" w:rsidP="00D144FC">
            <w:pPr>
              <w:pStyle w:val="3"/>
              <w:numPr>
                <w:ilvl w:val="0"/>
                <w:numId w:val="0"/>
              </w:numPr>
              <w:jc w:val="center"/>
              <w:rPr>
                <w:sz w:val="26"/>
                <w:szCs w:val="26"/>
              </w:rPr>
            </w:pPr>
            <w:r w:rsidRPr="002C2214">
              <w:rPr>
                <w:rFonts w:hint="eastAsia"/>
                <w:sz w:val="26"/>
                <w:szCs w:val="26"/>
              </w:rPr>
              <w:t>1</w:t>
            </w:r>
            <w:r w:rsidRPr="002C2214">
              <w:rPr>
                <w:sz w:val="26"/>
                <w:szCs w:val="26"/>
              </w:rPr>
              <w:t>4</w:t>
            </w:r>
          </w:p>
        </w:tc>
        <w:tc>
          <w:tcPr>
            <w:tcW w:w="1465" w:type="dxa"/>
            <w:vAlign w:val="center"/>
          </w:tcPr>
          <w:p w14:paraId="1A030DD1" w14:textId="77777777" w:rsidR="00CA1BA9" w:rsidRPr="002C2214" w:rsidRDefault="00CA1BA9" w:rsidP="00750B74">
            <w:pPr>
              <w:pStyle w:val="3"/>
              <w:numPr>
                <w:ilvl w:val="0"/>
                <w:numId w:val="0"/>
              </w:numPr>
              <w:jc w:val="center"/>
              <w:rPr>
                <w:sz w:val="26"/>
                <w:szCs w:val="26"/>
              </w:rPr>
            </w:pPr>
            <w:r w:rsidRPr="002C2214">
              <w:rPr>
                <w:rFonts w:hint="eastAsia"/>
                <w:sz w:val="26"/>
                <w:szCs w:val="26"/>
              </w:rPr>
              <w:t>775</w:t>
            </w:r>
          </w:p>
        </w:tc>
      </w:tr>
      <w:tr w:rsidR="002C2214" w:rsidRPr="002C2214" w14:paraId="44E0E3C3" w14:textId="77777777" w:rsidTr="002078A2">
        <w:trPr>
          <w:trHeight w:val="374"/>
        </w:trPr>
        <w:tc>
          <w:tcPr>
            <w:tcW w:w="1464" w:type="dxa"/>
            <w:vAlign w:val="center"/>
          </w:tcPr>
          <w:p w14:paraId="672055AF" w14:textId="77777777" w:rsidR="00CA1BA9" w:rsidRPr="002C2214" w:rsidRDefault="00CA1BA9" w:rsidP="00D144FC">
            <w:pPr>
              <w:pStyle w:val="3"/>
              <w:numPr>
                <w:ilvl w:val="0"/>
                <w:numId w:val="0"/>
              </w:numPr>
              <w:jc w:val="center"/>
              <w:rPr>
                <w:sz w:val="28"/>
                <w:szCs w:val="28"/>
              </w:rPr>
            </w:pPr>
            <w:r w:rsidRPr="002C2214">
              <w:rPr>
                <w:rFonts w:hint="eastAsia"/>
                <w:sz w:val="28"/>
                <w:szCs w:val="28"/>
              </w:rPr>
              <w:t>1</w:t>
            </w:r>
            <w:r w:rsidRPr="002C2214">
              <w:rPr>
                <w:sz w:val="28"/>
                <w:szCs w:val="28"/>
              </w:rPr>
              <w:t>08</w:t>
            </w:r>
            <w:r w:rsidRPr="002C2214">
              <w:rPr>
                <w:rFonts w:hint="eastAsia"/>
                <w:sz w:val="28"/>
                <w:szCs w:val="28"/>
              </w:rPr>
              <w:t>年</w:t>
            </w:r>
          </w:p>
        </w:tc>
        <w:tc>
          <w:tcPr>
            <w:tcW w:w="1465" w:type="dxa"/>
            <w:vAlign w:val="center"/>
          </w:tcPr>
          <w:p w14:paraId="5E8418FB" w14:textId="77777777" w:rsidR="00CA1BA9" w:rsidRPr="002C2214" w:rsidRDefault="00CA1BA9" w:rsidP="00D144FC">
            <w:pPr>
              <w:pStyle w:val="3"/>
              <w:numPr>
                <w:ilvl w:val="0"/>
                <w:numId w:val="0"/>
              </w:numPr>
              <w:jc w:val="center"/>
              <w:rPr>
                <w:sz w:val="26"/>
                <w:szCs w:val="26"/>
              </w:rPr>
            </w:pPr>
            <w:r w:rsidRPr="002C2214">
              <w:rPr>
                <w:rFonts w:hint="eastAsia"/>
                <w:sz w:val="26"/>
                <w:szCs w:val="26"/>
              </w:rPr>
              <w:t>3</w:t>
            </w:r>
            <w:r w:rsidRPr="002C2214">
              <w:rPr>
                <w:sz w:val="26"/>
                <w:szCs w:val="26"/>
              </w:rPr>
              <w:t>0</w:t>
            </w:r>
          </w:p>
        </w:tc>
        <w:tc>
          <w:tcPr>
            <w:tcW w:w="1465" w:type="dxa"/>
            <w:vAlign w:val="center"/>
          </w:tcPr>
          <w:p w14:paraId="0CBF3013" w14:textId="77777777" w:rsidR="00CA1BA9" w:rsidRPr="002C2214" w:rsidRDefault="00CA1BA9" w:rsidP="00D144FC">
            <w:pPr>
              <w:pStyle w:val="3"/>
              <w:numPr>
                <w:ilvl w:val="0"/>
                <w:numId w:val="0"/>
              </w:numPr>
              <w:jc w:val="center"/>
              <w:rPr>
                <w:sz w:val="26"/>
                <w:szCs w:val="26"/>
              </w:rPr>
            </w:pPr>
            <w:r w:rsidRPr="002C2214">
              <w:rPr>
                <w:rFonts w:hint="eastAsia"/>
                <w:sz w:val="26"/>
                <w:szCs w:val="26"/>
              </w:rPr>
              <w:t>2</w:t>
            </w:r>
            <w:r w:rsidRPr="002C2214">
              <w:rPr>
                <w:sz w:val="26"/>
                <w:szCs w:val="26"/>
              </w:rPr>
              <w:t>8</w:t>
            </w:r>
          </w:p>
        </w:tc>
        <w:tc>
          <w:tcPr>
            <w:tcW w:w="1465" w:type="dxa"/>
            <w:vAlign w:val="center"/>
          </w:tcPr>
          <w:p w14:paraId="1DA4090B" w14:textId="77777777" w:rsidR="00CA1BA9" w:rsidRPr="002C2214" w:rsidRDefault="00CA1BA9" w:rsidP="00D144FC">
            <w:pPr>
              <w:pStyle w:val="3"/>
              <w:numPr>
                <w:ilvl w:val="0"/>
                <w:numId w:val="0"/>
              </w:numPr>
              <w:jc w:val="center"/>
              <w:rPr>
                <w:sz w:val="26"/>
                <w:szCs w:val="26"/>
              </w:rPr>
            </w:pPr>
            <w:r w:rsidRPr="002C2214">
              <w:rPr>
                <w:rFonts w:hint="eastAsia"/>
                <w:sz w:val="26"/>
                <w:szCs w:val="26"/>
              </w:rPr>
              <w:t>2</w:t>
            </w:r>
            <w:r w:rsidRPr="002C2214">
              <w:rPr>
                <w:sz w:val="26"/>
                <w:szCs w:val="26"/>
              </w:rPr>
              <w:t>0</w:t>
            </w:r>
          </w:p>
        </w:tc>
        <w:tc>
          <w:tcPr>
            <w:tcW w:w="1465" w:type="dxa"/>
            <w:vAlign w:val="center"/>
          </w:tcPr>
          <w:p w14:paraId="38FBB10E" w14:textId="77777777" w:rsidR="00CA1BA9" w:rsidRPr="002C2214" w:rsidRDefault="00CA1BA9" w:rsidP="00D144FC">
            <w:pPr>
              <w:pStyle w:val="3"/>
              <w:numPr>
                <w:ilvl w:val="0"/>
                <w:numId w:val="0"/>
              </w:numPr>
              <w:jc w:val="center"/>
              <w:rPr>
                <w:sz w:val="26"/>
                <w:szCs w:val="26"/>
              </w:rPr>
            </w:pPr>
            <w:r w:rsidRPr="002C2214">
              <w:rPr>
                <w:rFonts w:hint="eastAsia"/>
                <w:sz w:val="26"/>
                <w:szCs w:val="26"/>
              </w:rPr>
              <w:t>1</w:t>
            </w:r>
            <w:r w:rsidRPr="002C2214">
              <w:rPr>
                <w:sz w:val="26"/>
                <w:szCs w:val="26"/>
              </w:rPr>
              <w:t>8</w:t>
            </w:r>
          </w:p>
        </w:tc>
        <w:tc>
          <w:tcPr>
            <w:tcW w:w="1465" w:type="dxa"/>
            <w:vAlign w:val="center"/>
          </w:tcPr>
          <w:p w14:paraId="2AC4398F" w14:textId="77777777" w:rsidR="00CA1BA9" w:rsidRPr="002C2214" w:rsidRDefault="00CA1BA9" w:rsidP="00750B74">
            <w:pPr>
              <w:pStyle w:val="3"/>
              <w:numPr>
                <w:ilvl w:val="0"/>
                <w:numId w:val="0"/>
              </w:numPr>
              <w:jc w:val="center"/>
              <w:rPr>
                <w:sz w:val="26"/>
                <w:szCs w:val="26"/>
              </w:rPr>
            </w:pPr>
            <w:r w:rsidRPr="002C2214">
              <w:rPr>
                <w:rFonts w:hint="eastAsia"/>
                <w:sz w:val="26"/>
                <w:szCs w:val="26"/>
              </w:rPr>
              <w:t>723</w:t>
            </w:r>
          </w:p>
        </w:tc>
      </w:tr>
      <w:tr w:rsidR="002C2214" w:rsidRPr="002C2214" w14:paraId="3377D1E9" w14:textId="77777777" w:rsidTr="002078A2">
        <w:trPr>
          <w:trHeight w:val="364"/>
        </w:trPr>
        <w:tc>
          <w:tcPr>
            <w:tcW w:w="1464" w:type="dxa"/>
            <w:vAlign w:val="center"/>
          </w:tcPr>
          <w:p w14:paraId="028E8E41" w14:textId="77777777" w:rsidR="00CA1BA9" w:rsidRPr="002C2214" w:rsidRDefault="00CA1BA9" w:rsidP="00D144FC">
            <w:pPr>
              <w:pStyle w:val="3"/>
              <w:numPr>
                <w:ilvl w:val="0"/>
                <w:numId w:val="0"/>
              </w:numPr>
              <w:jc w:val="center"/>
              <w:rPr>
                <w:sz w:val="28"/>
                <w:szCs w:val="28"/>
              </w:rPr>
            </w:pPr>
            <w:r w:rsidRPr="002C2214">
              <w:rPr>
                <w:rFonts w:hint="eastAsia"/>
                <w:sz w:val="28"/>
                <w:szCs w:val="28"/>
              </w:rPr>
              <w:t>1</w:t>
            </w:r>
            <w:r w:rsidRPr="002C2214">
              <w:rPr>
                <w:sz w:val="28"/>
                <w:szCs w:val="28"/>
              </w:rPr>
              <w:t>09</w:t>
            </w:r>
            <w:r w:rsidRPr="002C2214">
              <w:rPr>
                <w:rFonts w:hint="eastAsia"/>
                <w:sz w:val="28"/>
                <w:szCs w:val="28"/>
              </w:rPr>
              <w:t>年</w:t>
            </w:r>
          </w:p>
        </w:tc>
        <w:tc>
          <w:tcPr>
            <w:tcW w:w="1465" w:type="dxa"/>
            <w:vAlign w:val="center"/>
          </w:tcPr>
          <w:p w14:paraId="31F401FF" w14:textId="77777777" w:rsidR="00CA1BA9" w:rsidRPr="002C2214" w:rsidRDefault="00CA1BA9" w:rsidP="00D144FC">
            <w:pPr>
              <w:pStyle w:val="3"/>
              <w:numPr>
                <w:ilvl w:val="0"/>
                <w:numId w:val="0"/>
              </w:numPr>
              <w:jc w:val="center"/>
              <w:rPr>
                <w:sz w:val="26"/>
                <w:szCs w:val="26"/>
              </w:rPr>
            </w:pPr>
            <w:r w:rsidRPr="002C2214">
              <w:rPr>
                <w:rFonts w:hint="eastAsia"/>
                <w:sz w:val="26"/>
                <w:szCs w:val="26"/>
              </w:rPr>
              <w:t>2</w:t>
            </w:r>
            <w:r w:rsidRPr="002C2214">
              <w:rPr>
                <w:sz w:val="26"/>
                <w:szCs w:val="26"/>
              </w:rPr>
              <w:t>7</w:t>
            </w:r>
          </w:p>
        </w:tc>
        <w:tc>
          <w:tcPr>
            <w:tcW w:w="1465" w:type="dxa"/>
            <w:vAlign w:val="center"/>
          </w:tcPr>
          <w:p w14:paraId="78FD57D2" w14:textId="77777777" w:rsidR="00CA1BA9" w:rsidRPr="002C2214" w:rsidRDefault="00CA1BA9" w:rsidP="00D144FC">
            <w:pPr>
              <w:pStyle w:val="3"/>
              <w:numPr>
                <w:ilvl w:val="0"/>
                <w:numId w:val="0"/>
              </w:numPr>
              <w:jc w:val="center"/>
              <w:rPr>
                <w:sz w:val="26"/>
                <w:szCs w:val="26"/>
              </w:rPr>
            </w:pPr>
            <w:r w:rsidRPr="002C2214">
              <w:rPr>
                <w:rFonts w:hint="eastAsia"/>
                <w:sz w:val="26"/>
                <w:szCs w:val="26"/>
              </w:rPr>
              <w:t>1</w:t>
            </w:r>
            <w:r w:rsidRPr="002C2214">
              <w:rPr>
                <w:sz w:val="26"/>
                <w:szCs w:val="26"/>
              </w:rPr>
              <w:t>8</w:t>
            </w:r>
          </w:p>
        </w:tc>
        <w:tc>
          <w:tcPr>
            <w:tcW w:w="1465" w:type="dxa"/>
            <w:vAlign w:val="center"/>
          </w:tcPr>
          <w:p w14:paraId="2A1F0F5F" w14:textId="77777777" w:rsidR="00CA1BA9" w:rsidRPr="002C2214" w:rsidRDefault="00CA1BA9" w:rsidP="00D144FC">
            <w:pPr>
              <w:pStyle w:val="3"/>
              <w:numPr>
                <w:ilvl w:val="0"/>
                <w:numId w:val="0"/>
              </w:numPr>
              <w:jc w:val="center"/>
              <w:rPr>
                <w:sz w:val="26"/>
                <w:szCs w:val="26"/>
              </w:rPr>
            </w:pPr>
            <w:r w:rsidRPr="002C2214">
              <w:rPr>
                <w:rFonts w:hint="eastAsia"/>
                <w:sz w:val="26"/>
                <w:szCs w:val="26"/>
              </w:rPr>
              <w:t>1</w:t>
            </w:r>
            <w:r w:rsidRPr="002C2214">
              <w:rPr>
                <w:sz w:val="26"/>
                <w:szCs w:val="26"/>
              </w:rPr>
              <w:t>4</w:t>
            </w:r>
          </w:p>
        </w:tc>
        <w:tc>
          <w:tcPr>
            <w:tcW w:w="1465" w:type="dxa"/>
            <w:vAlign w:val="center"/>
          </w:tcPr>
          <w:p w14:paraId="049D8190" w14:textId="77777777" w:rsidR="00CA1BA9" w:rsidRPr="002C2214" w:rsidRDefault="00CA1BA9" w:rsidP="00D144FC">
            <w:pPr>
              <w:pStyle w:val="3"/>
              <w:numPr>
                <w:ilvl w:val="0"/>
                <w:numId w:val="0"/>
              </w:numPr>
              <w:jc w:val="center"/>
              <w:rPr>
                <w:sz w:val="26"/>
                <w:szCs w:val="26"/>
              </w:rPr>
            </w:pPr>
            <w:r w:rsidRPr="002C2214">
              <w:rPr>
                <w:rFonts w:hint="eastAsia"/>
                <w:sz w:val="26"/>
                <w:szCs w:val="26"/>
              </w:rPr>
              <w:t>1</w:t>
            </w:r>
            <w:r w:rsidRPr="002C2214">
              <w:rPr>
                <w:sz w:val="26"/>
                <w:szCs w:val="26"/>
              </w:rPr>
              <w:t>0</w:t>
            </w:r>
          </w:p>
        </w:tc>
        <w:tc>
          <w:tcPr>
            <w:tcW w:w="1465" w:type="dxa"/>
            <w:vAlign w:val="center"/>
          </w:tcPr>
          <w:p w14:paraId="298020D2" w14:textId="77777777" w:rsidR="00CA1BA9" w:rsidRPr="002C2214" w:rsidRDefault="00CA1BA9" w:rsidP="00750B74">
            <w:pPr>
              <w:pStyle w:val="3"/>
              <w:numPr>
                <w:ilvl w:val="0"/>
                <w:numId w:val="0"/>
              </w:numPr>
              <w:jc w:val="center"/>
              <w:rPr>
                <w:sz w:val="26"/>
                <w:szCs w:val="26"/>
              </w:rPr>
            </w:pPr>
            <w:r w:rsidRPr="002C2214">
              <w:rPr>
                <w:rFonts w:hint="eastAsia"/>
                <w:sz w:val="26"/>
                <w:szCs w:val="26"/>
              </w:rPr>
              <w:t>783</w:t>
            </w:r>
          </w:p>
        </w:tc>
      </w:tr>
      <w:tr w:rsidR="002C2214" w:rsidRPr="002C2214" w14:paraId="5BAAC441" w14:textId="77777777" w:rsidTr="002078A2">
        <w:trPr>
          <w:trHeight w:val="374"/>
        </w:trPr>
        <w:tc>
          <w:tcPr>
            <w:tcW w:w="1464" w:type="dxa"/>
            <w:vAlign w:val="center"/>
          </w:tcPr>
          <w:p w14:paraId="16BCA546" w14:textId="77777777" w:rsidR="00CA1BA9" w:rsidRPr="002C2214" w:rsidRDefault="00CA1BA9" w:rsidP="00D144FC">
            <w:pPr>
              <w:pStyle w:val="3"/>
              <w:numPr>
                <w:ilvl w:val="0"/>
                <w:numId w:val="0"/>
              </w:numPr>
              <w:jc w:val="center"/>
              <w:rPr>
                <w:sz w:val="28"/>
                <w:szCs w:val="28"/>
              </w:rPr>
            </w:pPr>
            <w:r w:rsidRPr="002C2214">
              <w:rPr>
                <w:rFonts w:hint="eastAsia"/>
                <w:sz w:val="28"/>
                <w:szCs w:val="28"/>
              </w:rPr>
              <w:t>1</w:t>
            </w:r>
            <w:r w:rsidRPr="002C2214">
              <w:rPr>
                <w:sz w:val="28"/>
                <w:szCs w:val="28"/>
              </w:rPr>
              <w:t>10</w:t>
            </w:r>
            <w:r w:rsidRPr="002C2214">
              <w:rPr>
                <w:rFonts w:hint="eastAsia"/>
                <w:sz w:val="28"/>
                <w:szCs w:val="28"/>
              </w:rPr>
              <w:t>年</w:t>
            </w:r>
          </w:p>
        </w:tc>
        <w:tc>
          <w:tcPr>
            <w:tcW w:w="1465" w:type="dxa"/>
            <w:vAlign w:val="center"/>
          </w:tcPr>
          <w:p w14:paraId="5E1D28CC" w14:textId="77777777" w:rsidR="00CA1BA9" w:rsidRPr="002C2214" w:rsidRDefault="00CA1BA9" w:rsidP="00D144FC">
            <w:pPr>
              <w:pStyle w:val="3"/>
              <w:numPr>
                <w:ilvl w:val="0"/>
                <w:numId w:val="0"/>
              </w:numPr>
              <w:jc w:val="center"/>
              <w:rPr>
                <w:sz w:val="26"/>
                <w:szCs w:val="26"/>
              </w:rPr>
            </w:pPr>
            <w:r w:rsidRPr="002C2214">
              <w:rPr>
                <w:rFonts w:hint="eastAsia"/>
                <w:sz w:val="26"/>
                <w:szCs w:val="26"/>
              </w:rPr>
              <w:t>1</w:t>
            </w:r>
            <w:r w:rsidRPr="002C2214">
              <w:rPr>
                <w:sz w:val="26"/>
                <w:szCs w:val="26"/>
              </w:rPr>
              <w:t>8</w:t>
            </w:r>
          </w:p>
        </w:tc>
        <w:tc>
          <w:tcPr>
            <w:tcW w:w="1465" w:type="dxa"/>
            <w:vAlign w:val="center"/>
          </w:tcPr>
          <w:p w14:paraId="1FB3070F" w14:textId="77777777" w:rsidR="00CA1BA9" w:rsidRPr="002C2214" w:rsidRDefault="00CA1BA9" w:rsidP="00D144FC">
            <w:pPr>
              <w:pStyle w:val="3"/>
              <w:numPr>
                <w:ilvl w:val="0"/>
                <w:numId w:val="0"/>
              </w:numPr>
              <w:jc w:val="center"/>
              <w:rPr>
                <w:sz w:val="26"/>
                <w:szCs w:val="26"/>
              </w:rPr>
            </w:pPr>
            <w:r w:rsidRPr="002C2214">
              <w:rPr>
                <w:rFonts w:hint="eastAsia"/>
                <w:sz w:val="26"/>
                <w:szCs w:val="26"/>
              </w:rPr>
              <w:t>1</w:t>
            </w:r>
            <w:r w:rsidRPr="002C2214">
              <w:rPr>
                <w:sz w:val="26"/>
                <w:szCs w:val="26"/>
              </w:rPr>
              <w:t>4</w:t>
            </w:r>
          </w:p>
        </w:tc>
        <w:tc>
          <w:tcPr>
            <w:tcW w:w="1465" w:type="dxa"/>
            <w:vAlign w:val="center"/>
          </w:tcPr>
          <w:p w14:paraId="322281F9" w14:textId="77777777" w:rsidR="00CA1BA9" w:rsidRPr="002C2214" w:rsidRDefault="00CA1BA9" w:rsidP="00D144FC">
            <w:pPr>
              <w:pStyle w:val="3"/>
              <w:numPr>
                <w:ilvl w:val="0"/>
                <w:numId w:val="0"/>
              </w:numPr>
              <w:jc w:val="center"/>
              <w:rPr>
                <w:sz w:val="26"/>
                <w:szCs w:val="26"/>
              </w:rPr>
            </w:pPr>
            <w:r w:rsidRPr="002C2214">
              <w:rPr>
                <w:rFonts w:hint="eastAsia"/>
                <w:sz w:val="26"/>
                <w:szCs w:val="26"/>
              </w:rPr>
              <w:t>4</w:t>
            </w:r>
          </w:p>
        </w:tc>
        <w:tc>
          <w:tcPr>
            <w:tcW w:w="1465" w:type="dxa"/>
            <w:vAlign w:val="center"/>
          </w:tcPr>
          <w:p w14:paraId="70E0F7C9" w14:textId="77777777" w:rsidR="00CA1BA9" w:rsidRPr="002C2214" w:rsidRDefault="00CA1BA9" w:rsidP="00D144FC">
            <w:pPr>
              <w:pStyle w:val="3"/>
              <w:numPr>
                <w:ilvl w:val="0"/>
                <w:numId w:val="0"/>
              </w:numPr>
              <w:jc w:val="center"/>
              <w:rPr>
                <w:sz w:val="26"/>
                <w:szCs w:val="26"/>
              </w:rPr>
            </w:pPr>
            <w:r w:rsidRPr="002C2214">
              <w:rPr>
                <w:rFonts w:hint="eastAsia"/>
                <w:sz w:val="26"/>
                <w:szCs w:val="26"/>
              </w:rPr>
              <w:t>4</w:t>
            </w:r>
          </w:p>
        </w:tc>
        <w:tc>
          <w:tcPr>
            <w:tcW w:w="1465" w:type="dxa"/>
            <w:vAlign w:val="center"/>
          </w:tcPr>
          <w:p w14:paraId="018EBB0E" w14:textId="77777777" w:rsidR="00CA1BA9" w:rsidRPr="002C2214" w:rsidRDefault="00CA1BA9" w:rsidP="00750B74">
            <w:pPr>
              <w:pStyle w:val="3"/>
              <w:numPr>
                <w:ilvl w:val="0"/>
                <w:numId w:val="0"/>
              </w:numPr>
              <w:jc w:val="center"/>
              <w:rPr>
                <w:sz w:val="26"/>
                <w:szCs w:val="26"/>
              </w:rPr>
            </w:pPr>
            <w:r w:rsidRPr="002C2214">
              <w:rPr>
                <w:rFonts w:hint="eastAsia"/>
                <w:sz w:val="26"/>
                <w:szCs w:val="26"/>
              </w:rPr>
              <w:t>874</w:t>
            </w:r>
          </w:p>
        </w:tc>
      </w:tr>
      <w:tr w:rsidR="002C2214" w:rsidRPr="002C2214" w14:paraId="2F0B5823" w14:textId="77777777" w:rsidTr="002078A2">
        <w:trPr>
          <w:trHeight w:val="364"/>
        </w:trPr>
        <w:tc>
          <w:tcPr>
            <w:tcW w:w="1464" w:type="dxa"/>
            <w:vAlign w:val="center"/>
          </w:tcPr>
          <w:p w14:paraId="4137C5FC" w14:textId="77777777" w:rsidR="00CA1BA9" w:rsidRPr="002C2214" w:rsidRDefault="00CA1BA9" w:rsidP="00D144FC">
            <w:pPr>
              <w:pStyle w:val="3"/>
              <w:numPr>
                <w:ilvl w:val="0"/>
                <w:numId w:val="0"/>
              </w:numPr>
              <w:jc w:val="center"/>
              <w:rPr>
                <w:sz w:val="28"/>
                <w:szCs w:val="28"/>
              </w:rPr>
            </w:pPr>
            <w:r w:rsidRPr="002C2214">
              <w:rPr>
                <w:rFonts w:hint="eastAsia"/>
                <w:sz w:val="28"/>
                <w:szCs w:val="28"/>
              </w:rPr>
              <w:t>1</w:t>
            </w:r>
            <w:r w:rsidRPr="002C2214">
              <w:rPr>
                <w:sz w:val="28"/>
                <w:szCs w:val="28"/>
              </w:rPr>
              <w:t>11</w:t>
            </w:r>
            <w:r w:rsidRPr="002C2214">
              <w:rPr>
                <w:rFonts w:hint="eastAsia"/>
                <w:sz w:val="28"/>
                <w:szCs w:val="28"/>
              </w:rPr>
              <w:t>年</w:t>
            </w:r>
          </w:p>
        </w:tc>
        <w:tc>
          <w:tcPr>
            <w:tcW w:w="1465" w:type="dxa"/>
            <w:vAlign w:val="center"/>
          </w:tcPr>
          <w:p w14:paraId="13B327B8" w14:textId="77777777" w:rsidR="00CA1BA9" w:rsidRPr="002C2214" w:rsidRDefault="00CA1BA9" w:rsidP="00D144FC">
            <w:pPr>
              <w:pStyle w:val="3"/>
              <w:numPr>
                <w:ilvl w:val="0"/>
                <w:numId w:val="0"/>
              </w:numPr>
              <w:jc w:val="center"/>
              <w:rPr>
                <w:sz w:val="26"/>
                <w:szCs w:val="26"/>
              </w:rPr>
            </w:pPr>
            <w:r w:rsidRPr="002C2214">
              <w:rPr>
                <w:rFonts w:hint="eastAsia"/>
                <w:sz w:val="26"/>
                <w:szCs w:val="26"/>
              </w:rPr>
              <w:t>4</w:t>
            </w:r>
            <w:r w:rsidRPr="002C2214">
              <w:rPr>
                <w:sz w:val="26"/>
                <w:szCs w:val="26"/>
              </w:rPr>
              <w:t>1</w:t>
            </w:r>
          </w:p>
        </w:tc>
        <w:tc>
          <w:tcPr>
            <w:tcW w:w="1465" w:type="dxa"/>
            <w:vAlign w:val="center"/>
          </w:tcPr>
          <w:p w14:paraId="5B078925" w14:textId="77777777" w:rsidR="00CA1BA9" w:rsidRPr="002C2214" w:rsidRDefault="00CA1BA9" w:rsidP="00D144FC">
            <w:pPr>
              <w:pStyle w:val="3"/>
              <w:numPr>
                <w:ilvl w:val="0"/>
                <w:numId w:val="0"/>
              </w:numPr>
              <w:jc w:val="center"/>
              <w:rPr>
                <w:sz w:val="26"/>
                <w:szCs w:val="26"/>
              </w:rPr>
            </w:pPr>
            <w:r w:rsidRPr="002C2214">
              <w:rPr>
                <w:rFonts w:hint="eastAsia"/>
                <w:sz w:val="26"/>
                <w:szCs w:val="26"/>
              </w:rPr>
              <w:t>3</w:t>
            </w:r>
            <w:r w:rsidRPr="002C2214">
              <w:rPr>
                <w:sz w:val="26"/>
                <w:szCs w:val="26"/>
              </w:rPr>
              <w:t>5</w:t>
            </w:r>
          </w:p>
        </w:tc>
        <w:tc>
          <w:tcPr>
            <w:tcW w:w="1465" w:type="dxa"/>
            <w:vAlign w:val="center"/>
          </w:tcPr>
          <w:p w14:paraId="4B253F56" w14:textId="77777777" w:rsidR="00CA1BA9" w:rsidRPr="002C2214" w:rsidRDefault="00CA1BA9" w:rsidP="00D144FC">
            <w:pPr>
              <w:pStyle w:val="3"/>
              <w:numPr>
                <w:ilvl w:val="0"/>
                <w:numId w:val="0"/>
              </w:numPr>
              <w:jc w:val="center"/>
              <w:rPr>
                <w:sz w:val="26"/>
                <w:szCs w:val="26"/>
              </w:rPr>
            </w:pPr>
            <w:r w:rsidRPr="002C2214">
              <w:rPr>
                <w:sz w:val="26"/>
                <w:szCs w:val="26"/>
              </w:rPr>
              <w:t>20</w:t>
            </w:r>
          </w:p>
        </w:tc>
        <w:tc>
          <w:tcPr>
            <w:tcW w:w="1465" w:type="dxa"/>
            <w:vAlign w:val="center"/>
          </w:tcPr>
          <w:p w14:paraId="6EFB997C" w14:textId="77777777" w:rsidR="00CA1BA9" w:rsidRPr="002C2214" w:rsidRDefault="00CA1BA9" w:rsidP="00D144FC">
            <w:pPr>
              <w:pStyle w:val="3"/>
              <w:numPr>
                <w:ilvl w:val="0"/>
                <w:numId w:val="0"/>
              </w:numPr>
              <w:jc w:val="center"/>
              <w:rPr>
                <w:sz w:val="26"/>
                <w:szCs w:val="26"/>
              </w:rPr>
            </w:pPr>
            <w:r w:rsidRPr="002C2214">
              <w:rPr>
                <w:rFonts w:hint="eastAsia"/>
                <w:sz w:val="26"/>
                <w:szCs w:val="26"/>
              </w:rPr>
              <w:t>1</w:t>
            </w:r>
            <w:r w:rsidRPr="002C2214">
              <w:rPr>
                <w:sz w:val="26"/>
                <w:szCs w:val="26"/>
              </w:rPr>
              <w:t>9</w:t>
            </w:r>
          </w:p>
        </w:tc>
        <w:tc>
          <w:tcPr>
            <w:tcW w:w="1465" w:type="dxa"/>
            <w:vAlign w:val="center"/>
          </w:tcPr>
          <w:p w14:paraId="453C22AE" w14:textId="77777777" w:rsidR="00CA1BA9" w:rsidRPr="002C2214" w:rsidRDefault="00CA1BA9" w:rsidP="00750B74">
            <w:pPr>
              <w:pStyle w:val="3"/>
              <w:numPr>
                <w:ilvl w:val="0"/>
                <w:numId w:val="0"/>
              </w:numPr>
              <w:jc w:val="center"/>
              <w:rPr>
                <w:sz w:val="26"/>
                <w:szCs w:val="26"/>
              </w:rPr>
            </w:pPr>
            <w:r w:rsidRPr="002C2214">
              <w:rPr>
                <w:rFonts w:hint="eastAsia"/>
                <w:sz w:val="26"/>
                <w:szCs w:val="26"/>
              </w:rPr>
              <w:t>1173</w:t>
            </w:r>
          </w:p>
        </w:tc>
      </w:tr>
      <w:tr w:rsidR="002C2214" w:rsidRPr="002C2214" w14:paraId="138D3E28" w14:textId="77777777" w:rsidTr="00CA1BA9">
        <w:trPr>
          <w:trHeight w:val="612"/>
        </w:trPr>
        <w:tc>
          <w:tcPr>
            <w:tcW w:w="8789" w:type="dxa"/>
            <w:gridSpan w:val="6"/>
            <w:vAlign w:val="center"/>
          </w:tcPr>
          <w:p w14:paraId="6140F1E8" w14:textId="77777777" w:rsidR="00CA1BA9" w:rsidRPr="002C2214" w:rsidRDefault="00CA1BA9" w:rsidP="00D144FC">
            <w:pPr>
              <w:ind w:left="1241" w:hanging="561"/>
              <w:jc w:val="center"/>
              <w:rPr>
                <w:b/>
                <w:sz w:val="26"/>
                <w:szCs w:val="26"/>
              </w:rPr>
            </w:pPr>
            <w:r w:rsidRPr="002C2214">
              <w:rPr>
                <w:rFonts w:hint="eastAsia"/>
                <w:b/>
                <w:sz w:val="26"/>
                <w:szCs w:val="26"/>
              </w:rPr>
              <w:t>雲林地檢署</w:t>
            </w:r>
          </w:p>
        </w:tc>
      </w:tr>
      <w:tr w:rsidR="002C2214" w:rsidRPr="002C2214" w14:paraId="04E0DA6C" w14:textId="77777777" w:rsidTr="003255B3">
        <w:trPr>
          <w:trHeight w:val="453"/>
        </w:trPr>
        <w:tc>
          <w:tcPr>
            <w:tcW w:w="1464" w:type="dxa"/>
            <w:vAlign w:val="center"/>
          </w:tcPr>
          <w:p w14:paraId="2C963516" w14:textId="77777777" w:rsidR="00CA1BA9" w:rsidRPr="002C2214" w:rsidRDefault="00CA1BA9" w:rsidP="00D144FC">
            <w:pPr>
              <w:pStyle w:val="3"/>
              <w:numPr>
                <w:ilvl w:val="0"/>
                <w:numId w:val="0"/>
              </w:numPr>
              <w:jc w:val="center"/>
              <w:rPr>
                <w:b/>
                <w:sz w:val="26"/>
                <w:szCs w:val="26"/>
              </w:rPr>
            </w:pPr>
          </w:p>
        </w:tc>
        <w:tc>
          <w:tcPr>
            <w:tcW w:w="1465" w:type="dxa"/>
            <w:vAlign w:val="center"/>
          </w:tcPr>
          <w:p w14:paraId="197F5B72" w14:textId="77777777" w:rsidR="00CA1BA9" w:rsidRPr="002C2214" w:rsidRDefault="00CA1BA9" w:rsidP="00D144FC">
            <w:pPr>
              <w:pStyle w:val="3"/>
              <w:numPr>
                <w:ilvl w:val="0"/>
                <w:numId w:val="0"/>
              </w:numPr>
              <w:jc w:val="center"/>
              <w:rPr>
                <w:b/>
                <w:sz w:val="24"/>
                <w:szCs w:val="24"/>
              </w:rPr>
            </w:pPr>
            <w:r w:rsidRPr="002C2214">
              <w:rPr>
                <w:rFonts w:hint="eastAsia"/>
                <w:b/>
                <w:sz w:val="24"/>
                <w:szCs w:val="24"/>
              </w:rPr>
              <w:t>聲請件數</w:t>
            </w:r>
          </w:p>
        </w:tc>
        <w:tc>
          <w:tcPr>
            <w:tcW w:w="1465" w:type="dxa"/>
            <w:vAlign w:val="center"/>
          </w:tcPr>
          <w:p w14:paraId="45E3DEB5" w14:textId="77777777" w:rsidR="00CA1BA9" w:rsidRPr="002C2214" w:rsidRDefault="00CA1BA9" w:rsidP="00D144FC">
            <w:pPr>
              <w:pStyle w:val="3"/>
              <w:numPr>
                <w:ilvl w:val="0"/>
                <w:numId w:val="0"/>
              </w:numPr>
              <w:jc w:val="center"/>
              <w:rPr>
                <w:b/>
                <w:sz w:val="24"/>
                <w:szCs w:val="24"/>
              </w:rPr>
            </w:pPr>
            <w:r w:rsidRPr="002C2214">
              <w:rPr>
                <w:rFonts w:hint="eastAsia"/>
                <w:b/>
                <w:sz w:val="24"/>
                <w:szCs w:val="24"/>
              </w:rPr>
              <w:t>評估開案</w:t>
            </w:r>
          </w:p>
        </w:tc>
        <w:tc>
          <w:tcPr>
            <w:tcW w:w="1465" w:type="dxa"/>
            <w:vAlign w:val="center"/>
          </w:tcPr>
          <w:p w14:paraId="51E3ABBB" w14:textId="77777777" w:rsidR="00CA1BA9" w:rsidRPr="002C2214" w:rsidRDefault="00CA1BA9" w:rsidP="00D144FC">
            <w:pPr>
              <w:pStyle w:val="3"/>
              <w:numPr>
                <w:ilvl w:val="0"/>
                <w:numId w:val="0"/>
              </w:numPr>
              <w:jc w:val="center"/>
              <w:rPr>
                <w:b/>
                <w:sz w:val="24"/>
                <w:szCs w:val="24"/>
              </w:rPr>
            </w:pPr>
            <w:r w:rsidRPr="002C2214">
              <w:rPr>
                <w:rFonts w:hint="eastAsia"/>
                <w:b/>
                <w:sz w:val="24"/>
                <w:szCs w:val="24"/>
              </w:rPr>
              <w:t>進入對話</w:t>
            </w:r>
          </w:p>
        </w:tc>
        <w:tc>
          <w:tcPr>
            <w:tcW w:w="1465" w:type="dxa"/>
            <w:vAlign w:val="center"/>
          </w:tcPr>
          <w:p w14:paraId="264006F1" w14:textId="77777777" w:rsidR="00CA1BA9" w:rsidRPr="002C2214" w:rsidRDefault="00CA1BA9" w:rsidP="00D144FC">
            <w:pPr>
              <w:pStyle w:val="3"/>
              <w:numPr>
                <w:ilvl w:val="0"/>
                <w:numId w:val="0"/>
              </w:numPr>
              <w:jc w:val="center"/>
              <w:rPr>
                <w:b/>
                <w:sz w:val="24"/>
                <w:szCs w:val="24"/>
              </w:rPr>
            </w:pPr>
            <w:r w:rsidRPr="002C2214">
              <w:rPr>
                <w:rFonts w:hint="eastAsia"/>
                <w:b/>
                <w:sz w:val="24"/>
                <w:szCs w:val="24"/>
              </w:rPr>
              <w:t>達成協議</w:t>
            </w:r>
          </w:p>
        </w:tc>
        <w:tc>
          <w:tcPr>
            <w:tcW w:w="1465" w:type="dxa"/>
            <w:vAlign w:val="center"/>
          </w:tcPr>
          <w:p w14:paraId="01571582" w14:textId="48CC1F3D" w:rsidR="00CA1BA9" w:rsidRPr="002C2214" w:rsidRDefault="00E272AC" w:rsidP="00D144FC">
            <w:pPr>
              <w:pStyle w:val="3"/>
              <w:numPr>
                <w:ilvl w:val="0"/>
                <w:numId w:val="0"/>
              </w:numPr>
              <w:jc w:val="center"/>
              <w:rPr>
                <w:b/>
                <w:sz w:val="24"/>
                <w:szCs w:val="24"/>
              </w:rPr>
            </w:pPr>
            <w:r w:rsidRPr="002C2214">
              <w:rPr>
                <w:rFonts w:hint="eastAsia"/>
                <w:b/>
                <w:sz w:val="24"/>
                <w:szCs w:val="24"/>
              </w:rPr>
              <w:t>移付調解</w:t>
            </w:r>
          </w:p>
        </w:tc>
      </w:tr>
      <w:tr w:rsidR="002C2214" w:rsidRPr="002C2214" w14:paraId="4318586F" w14:textId="77777777" w:rsidTr="002078A2">
        <w:trPr>
          <w:trHeight w:val="374"/>
        </w:trPr>
        <w:tc>
          <w:tcPr>
            <w:tcW w:w="1464" w:type="dxa"/>
            <w:vAlign w:val="center"/>
          </w:tcPr>
          <w:p w14:paraId="41280B92" w14:textId="77777777" w:rsidR="00CA1BA9" w:rsidRPr="002C2214" w:rsidRDefault="00CA1BA9" w:rsidP="00D144FC">
            <w:pPr>
              <w:pStyle w:val="3"/>
              <w:numPr>
                <w:ilvl w:val="0"/>
                <w:numId w:val="0"/>
              </w:numPr>
              <w:jc w:val="center"/>
              <w:rPr>
                <w:sz w:val="28"/>
                <w:szCs w:val="28"/>
              </w:rPr>
            </w:pPr>
            <w:r w:rsidRPr="002C2214">
              <w:rPr>
                <w:rFonts w:hint="eastAsia"/>
                <w:sz w:val="28"/>
                <w:szCs w:val="28"/>
              </w:rPr>
              <w:t>1</w:t>
            </w:r>
            <w:r w:rsidRPr="002C2214">
              <w:rPr>
                <w:sz w:val="28"/>
                <w:szCs w:val="28"/>
              </w:rPr>
              <w:t>06</w:t>
            </w:r>
            <w:r w:rsidRPr="002C2214">
              <w:rPr>
                <w:rFonts w:hint="eastAsia"/>
                <w:sz w:val="28"/>
                <w:szCs w:val="28"/>
              </w:rPr>
              <w:t>年</w:t>
            </w:r>
          </w:p>
        </w:tc>
        <w:tc>
          <w:tcPr>
            <w:tcW w:w="1465" w:type="dxa"/>
            <w:vAlign w:val="center"/>
          </w:tcPr>
          <w:p w14:paraId="3850B710" w14:textId="77777777" w:rsidR="00CA1BA9" w:rsidRPr="002C2214" w:rsidRDefault="00CA1BA9" w:rsidP="00D144FC">
            <w:pPr>
              <w:pStyle w:val="3"/>
              <w:numPr>
                <w:ilvl w:val="0"/>
                <w:numId w:val="0"/>
              </w:numPr>
              <w:jc w:val="center"/>
              <w:rPr>
                <w:sz w:val="26"/>
                <w:szCs w:val="26"/>
              </w:rPr>
            </w:pPr>
            <w:r w:rsidRPr="002C2214">
              <w:rPr>
                <w:rFonts w:hint="eastAsia"/>
                <w:sz w:val="26"/>
                <w:szCs w:val="26"/>
              </w:rPr>
              <w:t>3</w:t>
            </w:r>
          </w:p>
        </w:tc>
        <w:tc>
          <w:tcPr>
            <w:tcW w:w="1465" w:type="dxa"/>
            <w:vAlign w:val="center"/>
          </w:tcPr>
          <w:p w14:paraId="0B8BC54B" w14:textId="77777777" w:rsidR="00CA1BA9" w:rsidRPr="002C2214" w:rsidRDefault="00CA1BA9" w:rsidP="00D144FC">
            <w:pPr>
              <w:pStyle w:val="3"/>
              <w:numPr>
                <w:ilvl w:val="0"/>
                <w:numId w:val="0"/>
              </w:numPr>
              <w:jc w:val="center"/>
              <w:rPr>
                <w:sz w:val="26"/>
                <w:szCs w:val="26"/>
              </w:rPr>
            </w:pPr>
            <w:r w:rsidRPr="002C2214">
              <w:rPr>
                <w:rFonts w:hint="eastAsia"/>
                <w:sz w:val="26"/>
                <w:szCs w:val="26"/>
              </w:rPr>
              <w:t>1</w:t>
            </w:r>
          </w:p>
        </w:tc>
        <w:tc>
          <w:tcPr>
            <w:tcW w:w="1465" w:type="dxa"/>
            <w:vAlign w:val="center"/>
          </w:tcPr>
          <w:p w14:paraId="0C1C97FB" w14:textId="77777777" w:rsidR="00CA1BA9" w:rsidRPr="002C2214" w:rsidRDefault="00CA1BA9" w:rsidP="00D144FC">
            <w:pPr>
              <w:pStyle w:val="3"/>
              <w:numPr>
                <w:ilvl w:val="0"/>
                <w:numId w:val="0"/>
              </w:numPr>
              <w:jc w:val="center"/>
              <w:rPr>
                <w:sz w:val="26"/>
                <w:szCs w:val="26"/>
              </w:rPr>
            </w:pPr>
            <w:r w:rsidRPr="002C2214">
              <w:rPr>
                <w:rFonts w:hint="eastAsia"/>
                <w:sz w:val="26"/>
                <w:szCs w:val="26"/>
              </w:rPr>
              <w:t>1</w:t>
            </w:r>
          </w:p>
        </w:tc>
        <w:tc>
          <w:tcPr>
            <w:tcW w:w="1465" w:type="dxa"/>
            <w:vAlign w:val="center"/>
          </w:tcPr>
          <w:p w14:paraId="3FFF2178" w14:textId="77777777" w:rsidR="00CA1BA9" w:rsidRPr="002C2214" w:rsidRDefault="00CA1BA9" w:rsidP="00D144FC">
            <w:pPr>
              <w:pStyle w:val="3"/>
              <w:numPr>
                <w:ilvl w:val="0"/>
                <w:numId w:val="0"/>
              </w:numPr>
              <w:jc w:val="center"/>
              <w:rPr>
                <w:sz w:val="26"/>
                <w:szCs w:val="26"/>
              </w:rPr>
            </w:pPr>
            <w:r w:rsidRPr="002C2214">
              <w:rPr>
                <w:rFonts w:hint="eastAsia"/>
                <w:sz w:val="26"/>
                <w:szCs w:val="26"/>
              </w:rPr>
              <w:t>1</w:t>
            </w:r>
          </w:p>
        </w:tc>
        <w:tc>
          <w:tcPr>
            <w:tcW w:w="1465" w:type="dxa"/>
            <w:vAlign w:val="center"/>
          </w:tcPr>
          <w:p w14:paraId="39B3D5A8" w14:textId="26A04241" w:rsidR="00CA1BA9" w:rsidRPr="002C2214" w:rsidRDefault="00CA1BA9" w:rsidP="00D144FC">
            <w:pPr>
              <w:pStyle w:val="3"/>
              <w:numPr>
                <w:ilvl w:val="0"/>
                <w:numId w:val="0"/>
              </w:numPr>
              <w:jc w:val="center"/>
              <w:rPr>
                <w:sz w:val="26"/>
                <w:szCs w:val="26"/>
              </w:rPr>
            </w:pPr>
            <w:r w:rsidRPr="002C2214">
              <w:rPr>
                <w:rFonts w:hint="eastAsia"/>
                <w:sz w:val="26"/>
                <w:szCs w:val="26"/>
              </w:rPr>
              <w:t>621</w:t>
            </w:r>
          </w:p>
        </w:tc>
      </w:tr>
      <w:tr w:rsidR="002C2214" w:rsidRPr="002C2214" w14:paraId="22E15D8B" w14:textId="77777777" w:rsidTr="002078A2">
        <w:trPr>
          <w:trHeight w:val="364"/>
        </w:trPr>
        <w:tc>
          <w:tcPr>
            <w:tcW w:w="1464" w:type="dxa"/>
            <w:vAlign w:val="center"/>
          </w:tcPr>
          <w:p w14:paraId="18058254" w14:textId="77777777" w:rsidR="00CA1BA9" w:rsidRPr="002C2214" w:rsidRDefault="00CA1BA9" w:rsidP="00D144FC">
            <w:pPr>
              <w:pStyle w:val="3"/>
              <w:numPr>
                <w:ilvl w:val="0"/>
                <w:numId w:val="0"/>
              </w:numPr>
              <w:jc w:val="center"/>
              <w:rPr>
                <w:sz w:val="28"/>
                <w:szCs w:val="28"/>
              </w:rPr>
            </w:pPr>
            <w:r w:rsidRPr="002C2214">
              <w:rPr>
                <w:rFonts w:hint="eastAsia"/>
                <w:sz w:val="28"/>
                <w:szCs w:val="28"/>
              </w:rPr>
              <w:t>1</w:t>
            </w:r>
            <w:r w:rsidRPr="002C2214">
              <w:rPr>
                <w:sz w:val="28"/>
                <w:szCs w:val="28"/>
              </w:rPr>
              <w:t>07</w:t>
            </w:r>
            <w:r w:rsidRPr="002C2214">
              <w:rPr>
                <w:rFonts w:hint="eastAsia"/>
                <w:sz w:val="28"/>
                <w:szCs w:val="28"/>
              </w:rPr>
              <w:t>年</w:t>
            </w:r>
          </w:p>
        </w:tc>
        <w:tc>
          <w:tcPr>
            <w:tcW w:w="1465" w:type="dxa"/>
            <w:vAlign w:val="center"/>
          </w:tcPr>
          <w:p w14:paraId="2665887D" w14:textId="77777777" w:rsidR="00CA1BA9" w:rsidRPr="002C2214" w:rsidRDefault="00CA1BA9" w:rsidP="00D144FC">
            <w:pPr>
              <w:pStyle w:val="3"/>
              <w:numPr>
                <w:ilvl w:val="0"/>
                <w:numId w:val="0"/>
              </w:numPr>
              <w:jc w:val="center"/>
              <w:rPr>
                <w:sz w:val="26"/>
                <w:szCs w:val="26"/>
              </w:rPr>
            </w:pPr>
            <w:r w:rsidRPr="002C2214">
              <w:rPr>
                <w:rFonts w:hint="eastAsia"/>
                <w:sz w:val="26"/>
                <w:szCs w:val="26"/>
              </w:rPr>
              <w:t>3</w:t>
            </w:r>
          </w:p>
        </w:tc>
        <w:tc>
          <w:tcPr>
            <w:tcW w:w="1465" w:type="dxa"/>
            <w:vAlign w:val="center"/>
          </w:tcPr>
          <w:p w14:paraId="2031F130" w14:textId="77777777" w:rsidR="00CA1BA9" w:rsidRPr="002C2214" w:rsidRDefault="00CA1BA9" w:rsidP="00D144FC">
            <w:pPr>
              <w:pStyle w:val="3"/>
              <w:numPr>
                <w:ilvl w:val="0"/>
                <w:numId w:val="0"/>
              </w:numPr>
              <w:jc w:val="center"/>
              <w:rPr>
                <w:sz w:val="26"/>
                <w:szCs w:val="26"/>
              </w:rPr>
            </w:pPr>
            <w:r w:rsidRPr="002C2214">
              <w:rPr>
                <w:rFonts w:hint="eastAsia"/>
                <w:sz w:val="26"/>
                <w:szCs w:val="26"/>
              </w:rPr>
              <w:t>3</w:t>
            </w:r>
          </w:p>
        </w:tc>
        <w:tc>
          <w:tcPr>
            <w:tcW w:w="1465" w:type="dxa"/>
            <w:vAlign w:val="center"/>
          </w:tcPr>
          <w:p w14:paraId="36FE86BF" w14:textId="77777777" w:rsidR="00CA1BA9" w:rsidRPr="002C2214" w:rsidRDefault="00CA1BA9" w:rsidP="00D144FC">
            <w:pPr>
              <w:pStyle w:val="3"/>
              <w:numPr>
                <w:ilvl w:val="0"/>
                <w:numId w:val="0"/>
              </w:numPr>
              <w:jc w:val="center"/>
              <w:rPr>
                <w:sz w:val="26"/>
                <w:szCs w:val="26"/>
              </w:rPr>
            </w:pPr>
            <w:r w:rsidRPr="002C2214">
              <w:rPr>
                <w:rFonts w:hint="eastAsia"/>
                <w:sz w:val="26"/>
                <w:szCs w:val="26"/>
              </w:rPr>
              <w:t>0</w:t>
            </w:r>
          </w:p>
        </w:tc>
        <w:tc>
          <w:tcPr>
            <w:tcW w:w="1465" w:type="dxa"/>
            <w:vAlign w:val="center"/>
          </w:tcPr>
          <w:p w14:paraId="5D840BBA" w14:textId="77777777" w:rsidR="00CA1BA9" w:rsidRPr="002C2214" w:rsidRDefault="00CA1BA9" w:rsidP="00D144FC">
            <w:pPr>
              <w:pStyle w:val="3"/>
              <w:numPr>
                <w:ilvl w:val="0"/>
                <w:numId w:val="0"/>
              </w:numPr>
              <w:jc w:val="center"/>
              <w:rPr>
                <w:sz w:val="26"/>
                <w:szCs w:val="26"/>
              </w:rPr>
            </w:pPr>
            <w:r w:rsidRPr="002C2214">
              <w:rPr>
                <w:rFonts w:hint="eastAsia"/>
                <w:sz w:val="26"/>
                <w:szCs w:val="26"/>
              </w:rPr>
              <w:t>0</w:t>
            </w:r>
          </w:p>
        </w:tc>
        <w:tc>
          <w:tcPr>
            <w:tcW w:w="1465" w:type="dxa"/>
            <w:vAlign w:val="center"/>
          </w:tcPr>
          <w:p w14:paraId="2DC2BD35" w14:textId="77777777" w:rsidR="00CA1BA9" w:rsidRPr="002C2214" w:rsidRDefault="00CA1BA9" w:rsidP="00750B74">
            <w:pPr>
              <w:pStyle w:val="3"/>
              <w:numPr>
                <w:ilvl w:val="0"/>
                <w:numId w:val="0"/>
              </w:numPr>
              <w:jc w:val="center"/>
              <w:rPr>
                <w:sz w:val="26"/>
                <w:szCs w:val="26"/>
              </w:rPr>
            </w:pPr>
            <w:r w:rsidRPr="002C2214">
              <w:rPr>
                <w:rFonts w:hint="eastAsia"/>
                <w:sz w:val="26"/>
                <w:szCs w:val="26"/>
              </w:rPr>
              <w:t>502</w:t>
            </w:r>
          </w:p>
        </w:tc>
      </w:tr>
      <w:tr w:rsidR="002C2214" w:rsidRPr="002C2214" w14:paraId="6BD3C985" w14:textId="77777777" w:rsidTr="002078A2">
        <w:trPr>
          <w:trHeight w:val="374"/>
        </w:trPr>
        <w:tc>
          <w:tcPr>
            <w:tcW w:w="1464" w:type="dxa"/>
            <w:vAlign w:val="center"/>
          </w:tcPr>
          <w:p w14:paraId="3ACE5551" w14:textId="77777777" w:rsidR="00CA1BA9" w:rsidRPr="002C2214" w:rsidRDefault="00CA1BA9" w:rsidP="00D144FC">
            <w:pPr>
              <w:pStyle w:val="3"/>
              <w:numPr>
                <w:ilvl w:val="0"/>
                <w:numId w:val="0"/>
              </w:numPr>
              <w:jc w:val="center"/>
              <w:rPr>
                <w:sz w:val="28"/>
                <w:szCs w:val="28"/>
              </w:rPr>
            </w:pPr>
            <w:r w:rsidRPr="002C2214">
              <w:rPr>
                <w:rFonts w:hint="eastAsia"/>
                <w:sz w:val="28"/>
                <w:szCs w:val="28"/>
              </w:rPr>
              <w:t>1</w:t>
            </w:r>
            <w:r w:rsidRPr="002C2214">
              <w:rPr>
                <w:sz w:val="28"/>
                <w:szCs w:val="28"/>
              </w:rPr>
              <w:t>08</w:t>
            </w:r>
            <w:r w:rsidRPr="002C2214">
              <w:rPr>
                <w:rFonts w:hint="eastAsia"/>
                <w:sz w:val="28"/>
                <w:szCs w:val="28"/>
              </w:rPr>
              <w:t>年</w:t>
            </w:r>
          </w:p>
        </w:tc>
        <w:tc>
          <w:tcPr>
            <w:tcW w:w="1465" w:type="dxa"/>
            <w:vAlign w:val="center"/>
          </w:tcPr>
          <w:p w14:paraId="18ABEAA1" w14:textId="77777777" w:rsidR="00CA1BA9" w:rsidRPr="002C2214" w:rsidRDefault="00CA1BA9" w:rsidP="00D144FC">
            <w:pPr>
              <w:pStyle w:val="3"/>
              <w:numPr>
                <w:ilvl w:val="0"/>
                <w:numId w:val="0"/>
              </w:numPr>
              <w:jc w:val="center"/>
              <w:rPr>
                <w:sz w:val="26"/>
                <w:szCs w:val="26"/>
              </w:rPr>
            </w:pPr>
            <w:r w:rsidRPr="002C2214">
              <w:rPr>
                <w:rFonts w:hint="eastAsia"/>
                <w:sz w:val="26"/>
                <w:szCs w:val="26"/>
              </w:rPr>
              <w:t>3</w:t>
            </w:r>
          </w:p>
        </w:tc>
        <w:tc>
          <w:tcPr>
            <w:tcW w:w="1465" w:type="dxa"/>
            <w:vAlign w:val="center"/>
          </w:tcPr>
          <w:p w14:paraId="1654F30A" w14:textId="77777777" w:rsidR="00CA1BA9" w:rsidRPr="002C2214" w:rsidRDefault="00CA1BA9" w:rsidP="00D144FC">
            <w:pPr>
              <w:pStyle w:val="3"/>
              <w:numPr>
                <w:ilvl w:val="0"/>
                <w:numId w:val="0"/>
              </w:numPr>
              <w:jc w:val="center"/>
              <w:rPr>
                <w:sz w:val="26"/>
                <w:szCs w:val="26"/>
              </w:rPr>
            </w:pPr>
            <w:r w:rsidRPr="002C2214">
              <w:rPr>
                <w:rFonts w:hint="eastAsia"/>
                <w:sz w:val="26"/>
                <w:szCs w:val="26"/>
              </w:rPr>
              <w:t>2</w:t>
            </w:r>
          </w:p>
        </w:tc>
        <w:tc>
          <w:tcPr>
            <w:tcW w:w="1465" w:type="dxa"/>
            <w:vAlign w:val="center"/>
          </w:tcPr>
          <w:p w14:paraId="53FC8439" w14:textId="77777777" w:rsidR="00CA1BA9" w:rsidRPr="002C2214" w:rsidRDefault="00CA1BA9" w:rsidP="00D144FC">
            <w:pPr>
              <w:pStyle w:val="3"/>
              <w:numPr>
                <w:ilvl w:val="0"/>
                <w:numId w:val="0"/>
              </w:numPr>
              <w:jc w:val="center"/>
              <w:rPr>
                <w:sz w:val="26"/>
                <w:szCs w:val="26"/>
              </w:rPr>
            </w:pPr>
            <w:r w:rsidRPr="002C2214">
              <w:rPr>
                <w:rFonts w:hint="eastAsia"/>
                <w:sz w:val="26"/>
                <w:szCs w:val="26"/>
              </w:rPr>
              <w:t>2</w:t>
            </w:r>
          </w:p>
        </w:tc>
        <w:tc>
          <w:tcPr>
            <w:tcW w:w="1465" w:type="dxa"/>
            <w:vAlign w:val="center"/>
          </w:tcPr>
          <w:p w14:paraId="19696463" w14:textId="77777777" w:rsidR="00CA1BA9" w:rsidRPr="002C2214" w:rsidRDefault="00CA1BA9" w:rsidP="00D144FC">
            <w:pPr>
              <w:pStyle w:val="3"/>
              <w:numPr>
                <w:ilvl w:val="0"/>
                <w:numId w:val="0"/>
              </w:numPr>
              <w:jc w:val="center"/>
              <w:rPr>
                <w:sz w:val="26"/>
                <w:szCs w:val="26"/>
              </w:rPr>
            </w:pPr>
            <w:r w:rsidRPr="002C2214">
              <w:rPr>
                <w:rFonts w:hint="eastAsia"/>
                <w:sz w:val="26"/>
                <w:szCs w:val="26"/>
              </w:rPr>
              <w:t>2</w:t>
            </w:r>
          </w:p>
        </w:tc>
        <w:tc>
          <w:tcPr>
            <w:tcW w:w="1465" w:type="dxa"/>
            <w:vAlign w:val="center"/>
          </w:tcPr>
          <w:p w14:paraId="7B3CF018" w14:textId="77777777" w:rsidR="00CA1BA9" w:rsidRPr="002C2214" w:rsidRDefault="00CA1BA9" w:rsidP="00750B74">
            <w:pPr>
              <w:pStyle w:val="3"/>
              <w:numPr>
                <w:ilvl w:val="0"/>
                <w:numId w:val="0"/>
              </w:numPr>
              <w:jc w:val="center"/>
              <w:rPr>
                <w:sz w:val="26"/>
                <w:szCs w:val="26"/>
              </w:rPr>
            </w:pPr>
            <w:r w:rsidRPr="002C2214">
              <w:rPr>
                <w:rFonts w:hint="eastAsia"/>
                <w:sz w:val="26"/>
                <w:szCs w:val="26"/>
              </w:rPr>
              <w:t>574</w:t>
            </w:r>
          </w:p>
        </w:tc>
      </w:tr>
      <w:tr w:rsidR="002C2214" w:rsidRPr="002C2214" w14:paraId="6B48E736" w14:textId="77777777" w:rsidTr="002078A2">
        <w:trPr>
          <w:trHeight w:val="364"/>
        </w:trPr>
        <w:tc>
          <w:tcPr>
            <w:tcW w:w="1464" w:type="dxa"/>
            <w:vAlign w:val="center"/>
          </w:tcPr>
          <w:p w14:paraId="36E6D673" w14:textId="77777777" w:rsidR="00CA1BA9" w:rsidRPr="002C2214" w:rsidRDefault="00CA1BA9" w:rsidP="00D144FC">
            <w:pPr>
              <w:pStyle w:val="3"/>
              <w:numPr>
                <w:ilvl w:val="0"/>
                <w:numId w:val="0"/>
              </w:numPr>
              <w:jc w:val="center"/>
              <w:rPr>
                <w:sz w:val="28"/>
                <w:szCs w:val="28"/>
              </w:rPr>
            </w:pPr>
            <w:r w:rsidRPr="002C2214">
              <w:rPr>
                <w:rFonts w:hint="eastAsia"/>
                <w:sz w:val="28"/>
                <w:szCs w:val="28"/>
              </w:rPr>
              <w:t>1</w:t>
            </w:r>
            <w:r w:rsidRPr="002C2214">
              <w:rPr>
                <w:sz w:val="28"/>
                <w:szCs w:val="28"/>
              </w:rPr>
              <w:t>09</w:t>
            </w:r>
            <w:r w:rsidRPr="002C2214">
              <w:rPr>
                <w:rFonts w:hint="eastAsia"/>
                <w:sz w:val="28"/>
                <w:szCs w:val="28"/>
              </w:rPr>
              <w:t>年</w:t>
            </w:r>
          </w:p>
        </w:tc>
        <w:tc>
          <w:tcPr>
            <w:tcW w:w="1465" w:type="dxa"/>
            <w:vAlign w:val="center"/>
          </w:tcPr>
          <w:p w14:paraId="50BDB93E" w14:textId="77777777" w:rsidR="00CA1BA9" w:rsidRPr="002C2214" w:rsidRDefault="00CA1BA9" w:rsidP="00D144FC">
            <w:pPr>
              <w:pStyle w:val="3"/>
              <w:numPr>
                <w:ilvl w:val="0"/>
                <w:numId w:val="0"/>
              </w:numPr>
              <w:jc w:val="center"/>
              <w:rPr>
                <w:sz w:val="26"/>
                <w:szCs w:val="26"/>
              </w:rPr>
            </w:pPr>
            <w:r w:rsidRPr="002C2214">
              <w:rPr>
                <w:rFonts w:hint="eastAsia"/>
                <w:sz w:val="26"/>
                <w:szCs w:val="26"/>
              </w:rPr>
              <w:t>3</w:t>
            </w:r>
          </w:p>
        </w:tc>
        <w:tc>
          <w:tcPr>
            <w:tcW w:w="1465" w:type="dxa"/>
            <w:vAlign w:val="center"/>
          </w:tcPr>
          <w:p w14:paraId="19785398" w14:textId="77777777" w:rsidR="00CA1BA9" w:rsidRPr="002C2214" w:rsidRDefault="00CA1BA9" w:rsidP="00D144FC">
            <w:pPr>
              <w:pStyle w:val="3"/>
              <w:numPr>
                <w:ilvl w:val="0"/>
                <w:numId w:val="0"/>
              </w:numPr>
              <w:jc w:val="center"/>
              <w:rPr>
                <w:sz w:val="26"/>
                <w:szCs w:val="26"/>
              </w:rPr>
            </w:pPr>
            <w:r w:rsidRPr="002C2214">
              <w:rPr>
                <w:rFonts w:hint="eastAsia"/>
                <w:sz w:val="26"/>
                <w:szCs w:val="26"/>
              </w:rPr>
              <w:t>2</w:t>
            </w:r>
          </w:p>
        </w:tc>
        <w:tc>
          <w:tcPr>
            <w:tcW w:w="1465" w:type="dxa"/>
            <w:vAlign w:val="center"/>
          </w:tcPr>
          <w:p w14:paraId="382BC06A" w14:textId="77777777" w:rsidR="00CA1BA9" w:rsidRPr="002C2214" w:rsidRDefault="00CA1BA9" w:rsidP="00D144FC">
            <w:pPr>
              <w:pStyle w:val="3"/>
              <w:numPr>
                <w:ilvl w:val="0"/>
                <w:numId w:val="0"/>
              </w:numPr>
              <w:jc w:val="center"/>
              <w:rPr>
                <w:sz w:val="26"/>
                <w:szCs w:val="26"/>
              </w:rPr>
            </w:pPr>
            <w:r w:rsidRPr="002C2214">
              <w:rPr>
                <w:rFonts w:hint="eastAsia"/>
                <w:sz w:val="26"/>
                <w:szCs w:val="26"/>
              </w:rPr>
              <w:t>1</w:t>
            </w:r>
          </w:p>
        </w:tc>
        <w:tc>
          <w:tcPr>
            <w:tcW w:w="1465" w:type="dxa"/>
            <w:vAlign w:val="center"/>
          </w:tcPr>
          <w:p w14:paraId="01818651" w14:textId="77777777" w:rsidR="00CA1BA9" w:rsidRPr="002C2214" w:rsidRDefault="00CA1BA9" w:rsidP="00D144FC">
            <w:pPr>
              <w:pStyle w:val="3"/>
              <w:numPr>
                <w:ilvl w:val="0"/>
                <w:numId w:val="0"/>
              </w:numPr>
              <w:jc w:val="center"/>
              <w:rPr>
                <w:sz w:val="26"/>
                <w:szCs w:val="26"/>
              </w:rPr>
            </w:pPr>
            <w:r w:rsidRPr="002C2214">
              <w:rPr>
                <w:rFonts w:hint="eastAsia"/>
                <w:sz w:val="26"/>
                <w:szCs w:val="26"/>
              </w:rPr>
              <w:t>1</w:t>
            </w:r>
          </w:p>
        </w:tc>
        <w:tc>
          <w:tcPr>
            <w:tcW w:w="1465" w:type="dxa"/>
            <w:vAlign w:val="center"/>
          </w:tcPr>
          <w:p w14:paraId="610A82CD" w14:textId="77777777" w:rsidR="00CA1BA9" w:rsidRPr="002C2214" w:rsidRDefault="00CA1BA9" w:rsidP="00750B74">
            <w:pPr>
              <w:pStyle w:val="3"/>
              <w:numPr>
                <w:ilvl w:val="0"/>
                <w:numId w:val="0"/>
              </w:numPr>
              <w:jc w:val="center"/>
              <w:rPr>
                <w:sz w:val="26"/>
                <w:szCs w:val="26"/>
              </w:rPr>
            </w:pPr>
            <w:r w:rsidRPr="002C2214">
              <w:rPr>
                <w:rFonts w:hint="eastAsia"/>
                <w:sz w:val="26"/>
                <w:szCs w:val="26"/>
              </w:rPr>
              <w:t>592</w:t>
            </w:r>
          </w:p>
        </w:tc>
      </w:tr>
      <w:tr w:rsidR="002C2214" w:rsidRPr="002C2214" w14:paraId="6E03871A" w14:textId="77777777" w:rsidTr="002078A2">
        <w:trPr>
          <w:trHeight w:val="374"/>
        </w:trPr>
        <w:tc>
          <w:tcPr>
            <w:tcW w:w="1464" w:type="dxa"/>
            <w:vAlign w:val="center"/>
          </w:tcPr>
          <w:p w14:paraId="66DAE7C5" w14:textId="77777777" w:rsidR="00CA1BA9" w:rsidRPr="002C2214" w:rsidRDefault="00CA1BA9" w:rsidP="00D144FC">
            <w:pPr>
              <w:pStyle w:val="3"/>
              <w:numPr>
                <w:ilvl w:val="0"/>
                <w:numId w:val="0"/>
              </w:numPr>
              <w:jc w:val="center"/>
              <w:rPr>
                <w:sz w:val="28"/>
                <w:szCs w:val="28"/>
              </w:rPr>
            </w:pPr>
            <w:r w:rsidRPr="002C2214">
              <w:rPr>
                <w:rFonts w:hint="eastAsia"/>
                <w:sz w:val="28"/>
                <w:szCs w:val="28"/>
              </w:rPr>
              <w:t>1</w:t>
            </w:r>
            <w:r w:rsidRPr="002C2214">
              <w:rPr>
                <w:sz w:val="28"/>
                <w:szCs w:val="28"/>
              </w:rPr>
              <w:t>10</w:t>
            </w:r>
            <w:r w:rsidRPr="002C2214">
              <w:rPr>
                <w:rFonts w:hint="eastAsia"/>
                <w:sz w:val="28"/>
                <w:szCs w:val="28"/>
              </w:rPr>
              <w:t>年</w:t>
            </w:r>
          </w:p>
        </w:tc>
        <w:tc>
          <w:tcPr>
            <w:tcW w:w="1465" w:type="dxa"/>
            <w:vAlign w:val="center"/>
          </w:tcPr>
          <w:p w14:paraId="76FA52CB" w14:textId="77777777" w:rsidR="00CA1BA9" w:rsidRPr="002C2214" w:rsidRDefault="00CA1BA9" w:rsidP="00D144FC">
            <w:pPr>
              <w:pStyle w:val="3"/>
              <w:numPr>
                <w:ilvl w:val="0"/>
                <w:numId w:val="0"/>
              </w:numPr>
              <w:jc w:val="center"/>
              <w:rPr>
                <w:sz w:val="26"/>
                <w:szCs w:val="26"/>
              </w:rPr>
            </w:pPr>
            <w:r w:rsidRPr="002C2214">
              <w:rPr>
                <w:rFonts w:hint="eastAsia"/>
                <w:sz w:val="26"/>
                <w:szCs w:val="26"/>
              </w:rPr>
              <w:t>8</w:t>
            </w:r>
          </w:p>
        </w:tc>
        <w:tc>
          <w:tcPr>
            <w:tcW w:w="1465" w:type="dxa"/>
            <w:vAlign w:val="center"/>
          </w:tcPr>
          <w:p w14:paraId="7C473AF7" w14:textId="77777777" w:rsidR="00CA1BA9" w:rsidRPr="002C2214" w:rsidRDefault="00CA1BA9" w:rsidP="00D144FC">
            <w:pPr>
              <w:pStyle w:val="3"/>
              <w:numPr>
                <w:ilvl w:val="0"/>
                <w:numId w:val="0"/>
              </w:numPr>
              <w:jc w:val="center"/>
              <w:rPr>
                <w:sz w:val="26"/>
                <w:szCs w:val="26"/>
              </w:rPr>
            </w:pPr>
            <w:r w:rsidRPr="002C2214">
              <w:rPr>
                <w:rFonts w:hint="eastAsia"/>
                <w:sz w:val="26"/>
                <w:szCs w:val="26"/>
              </w:rPr>
              <w:t>7</w:t>
            </w:r>
          </w:p>
        </w:tc>
        <w:tc>
          <w:tcPr>
            <w:tcW w:w="1465" w:type="dxa"/>
            <w:vAlign w:val="center"/>
          </w:tcPr>
          <w:p w14:paraId="53AE146F" w14:textId="77777777" w:rsidR="00CA1BA9" w:rsidRPr="002C2214" w:rsidRDefault="00CA1BA9" w:rsidP="00D144FC">
            <w:pPr>
              <w:pStyle w:val="3"/>
              <w:numPr>
                <w:ilvl w:val="0"/>
                <w:numId w:val="0"/>
              </w:numPr>
              <w:jc w:val="center"/>
              <w:rPr>
                <w:sz w:val="26"/>
                <w:szCs w:val="26"/>
              </w:rPr>
            </w:pPr>
            <w:r w:rsidRPr="002C2214">
              <w:rPr>
                <w:rFonts w:hint="eastAsia"/>
                <w:sz w:val="26"/>
                <w:szCs w:val="26"/>
              </w:rPr>
              <w:t>6</w:t>
            </w:r>
          </w:p>
        </w:tc>
        <w:tc>
          <w:tcPr>
            <w:tcW w:w="1465" w:type="dxa"/>
            <w:vAlign w:val="center"/>
          </w:tcPr>
          <w:p w14:paraId="5852C628" w14:textId="77777777" w:rsidR="00CA1BA9" w:rsidRPr="002C2214" w:rsidRDefault="00CA1BA9" w:rsidP="00D144FC">
            <w:pPr>
              <w:pStyle w:val="3"/>
              <w:numPr>
                <w:ilvl w:val="0"/>
                <w:numId w:val="0"/>
              </w:numPr>
              <w:jc w:val="center"/>
              <w:rPr>
                <w:sz w:val="26"/>
                <w:szCs w:val="26"/>
              </w:rPr>
            </w:pPr>
            <w:r w:rsidRPr="002C2214">
              <w:rPr>
                <w:rFonts w:hint="eastAsia"/>
                <w:sz w:val="26"/>
                <w:szCs w:val="26"/>
              </w:rPr>
              <w:t>3</w:t>
            </w:r>
          </w:p>
        </w:tc>
        <w:tc>
          <w:tcPr>
            <w:tcW w:w="1465" w:type="dxa"/>
            <w:vAlign w:val="center"/>
          </w:tcPr>
          <w:p w14:paraId="7A88D295" w14:textId="77777777" w:rsidR="00CA1BA9" w:rsidRPr="002C2214" w:rsidRDefault="00CA1BA9" w:rsidP="00750B74">
            <w:pPr>
              <w:pStyle w:val="3"/>
              <w:numPr>
                <w:ilvl w:val="0"/>
                <w:numId w:val="0"/>
              </w:numPr>
              <w:jc w:val="center"/>
              <w:rPr>
                <w:sz w:val="26"/>
                <w:szCs w:val="26"/>
              </w:rPr>
            </w:pPr>
            <w:r w:rsidRPr="002C2214">
              <w:rPr>
                <w:rFonts w:hint="eastAsia"/>
                <w:sz w:val="26"/>
                <w:szCs w:val="26"/>
              </w:rPr>
              <w:t>570</w:t>
            </w:r>
          </w:p>
        </w:tc>
      </w:tr>
      <w:tr w:rsidR="002C2214" w:rsidRPr="002C2214" w14:paraId="2418025B" w14:textId="77777777" w:rsidTr="002078A2">
        <w:trPr>
          <w:trHeight w:val="364"/>
        </w:trPr>
        <w:tc>
          <w:tcPr>
            <w:tcW w:w="1464" w:type="dxa"/>
            <w:vAlign w:val="center"/>
          </w:tcPr>
          <w:p w14:paraId="1862DCB8" w14:textId="77777777" w:rsidR="00CA1BA9" w:rsidRPr="002C2214" w:rsidRDefault="00CA1BA9" w:rsidP="00D144FC">
            <w:pPr>
              <w:pStyle w:val="3"/>
              <w:numPr>
                <w:ilvl w:val="0"/>
                <w:numId w:val="0"/>
              </w:numPr>
              <w:jc w:val="center"/>
              <w:rPr>
                <w:sz w:val="28"/>
                <w:szCs w:val="28"/>
              </w:rPr>
            </w:pPr>
            <w:r w:rsidRPr="002C2214">
              <w:rPr>
                <w:rFonts w:hint="eastAsia"/>
                <w:sz w:val="28"/>
                <w:szCs w:val="28"/>
              </w:rPr>
              <w:t>1</w:t>
            </w:r>
            <w:r w:rsidRPr="002C2214">
              <w:rPr>
                <w:sz w:val="28"/>
                <w:szCs w:val="28"/>
              </w:rPr>
              <w:t>11</w:t>
            </w:r>
            <w:r w:rsidRPr="002C2214">
              <w:rPr>
                <w:rFonts w:hint="eastAsia"/>
                <w:sz w:val="28"/>
                <w:szCs w:val="28"/>
              </w:rPr>
              <w:t>年</w:t>
            </w:r>
          </w:p>
        </w:tc>
        <w:tc>
          <w:tcPr>
            <w:tcW w:w="1465" w:type="dxa"/>
            <w:vAlign w:val="center"/>
          </w:tcPr>
          <w:p w14:paraId="23BA4474" w14:textId="77777777" w:rsidR="00CA1BA9" w:rsidRPr="002C2214" w:rsidRDefault="00CA1BA9" w:rsidP="00D144FC">
            <w:pPr>
              <w:pStyle w:val="3"/>
              <w:numPr>
                <w:ilvl w:val="0"/>
                <w:numId w:val="0"/>
              </w:numPr>
              <w:jc w:val="center"/>
              <w:rPr>
                <w:sz w:val="26"/>
                <w:szCs w:val="26"/>
              </w:rPr>
            </w:pPr>
            <w:r w:rsidRPr="002C2214">
              <w:rPr>
                <w:sz w:val="26"/>
                <w:szCs w:val="26"/>
              </w:rPr>
              <w:t>11</w:t>
            </w:r>
          </w:p>
        </w:tc>
        <w:tc>
          <w:tcPr>
            <w:tcW w:w="1465" w:type="dxa"/>
            <w:vAlign w:val="center"/>
          </w:tcPr>
          <w:p w14:paraId="3BE0E62A" w14:textId="77777777" w:rsidR="00CA1BA9" w:rsidRPr="002C2214" w:rsidRDefault="00CA1BA9" w:rsidP="00D144FC">
            <w:pPr>
              <w:pStyle w:val="3"/>
              <w:numPr>
                <w:ilvl w:val="0"/>
                <w:numId w:val="0"/>
              </w:numPr>
              <w:jc w:val="center"/>
              <w:rPr>
                <w:sz w:val="26"/>
                <w:szCs w:val="26"/>
              </w:rPr>
            </w:pPr>
            <w:r w:rsidRPr="002C2214">
              <w:rPr>
                <w:sz w:val="26"/>
                <w:szCs w:val="26"/>
              </w:rPr>
              <w:t>11</w:t>
            </w:r>
          </w:p>
        </w:tc>
        <w:tc>
          <w:tcPr>
            <w:tcW w:w="1465" w:type="dxa"/>
            <w:vAlign w:val="center"/>
          </w:tcPr>
          <w:p w14:paraId="3DEAB2CC" w14:textId="77777777" w:rsidR="00CA1BA9" w:rsidRPr="002C2214" w:rsidRDefault="00CA1BA9" w:rsidP="00D144FC">
            <w:pPr>
              <w:pStyle w:val="3"/>
              <w:numPr>
                <w:ilvl w:val="0"/>
                <w:numId w:val="0"/>
              </w:numPr>
              <w:jc w:val="center"/>
              <w:rPr>
                <w:sz w:val="26"/>
                <w:szCs w:val="26"/>
              </w:rPr>
            </w:pPr>
            <w:r w:rsidRPr="002C2214">
              <w:rPr>
                <w:sz w:val="26"/>
                <w:szCs w:val="26"/>
              </w:rPr>
              <w:t>9</w:t>
            </w:r>
          </w:p>
        </w:tc>
        <w:tc>
          <w:tcPr>
            <w:tcW w:w="1465" w:type="dxa"/>
            <w:vAlign w:val="center"/>
          </w:tcPr>
          <w:p w14:paraId="6FDA1845" w14:textId="77777777" w:rsidR="00CA1BA9" w:rsidRPr="002C2214" w:rsidRDefault="00CA1BA9" w:rsidP="00D144FC">
            <w:pPr>
              <w:pStyle w:val="3"/>
              <w:numPr>
                <w:ilvl w:val="0"/>
                <w:numId w:val="0"/>
              </w:numPr>
              <w:jc w:val="center"/>
              <w:rPr>
                <w:sz w:val="26"/>
                <w:szCs w:val="26"/>
              </w:rPr>
            </w:pPr>
            <w:r w:rsidRPr="002C2214">
              <w:rPr>
                <w:sz w:val="26"/>
                <w:szCs w:val="26"/>
              </w:rPr>
              <w:t>9</w:t>
            </w:r>
          </w:p>
        </w:tc>
        <w:tc>
          <w:tcPr>
            <w:tcW w:w="1465" w:type="dxa"/>
            <w:vAlign w:val="center"/>
          </w:tcPr>
          <w:p w14:paraId="1CE1F8F1" w14:textId="77777777" w:rsidR="00CA1BA9" w:rsidRPr="002C2214" w:rsidRDefault="00CA1BA9" w:rsidP="00750B74">
            <w:pPr>
              <w:pStyle w:val="3"/>
              <w:numPr>
                <w:ilvl w:val="0"/>
                <w:numId w:val="0"/>
              </w:numPr>
              <w:jc w:val="center"/>
              <w:rPr>
                <w:sz w:val="26"/>
                <w:szCs w:val="26"/>
              </w:rPr>
            </w:pPr>
            <w:r w:rsidRPr="002C2214">
              <w:rPr>
                <w:rFonts w:hint="eastAsia"/>
                <w:sz w:val="26"/>
                <w:szCs w:val="26"/>
              </w:rPr>
              <w:t>532</w:t>
            </w:r>
          </w:p>
        </w:tc>
      </w:tr>
      <w:tr w:rsidR="002C2214" w:rsidRPr="002C2214" w14:paraId="6BD57D69" w14:textId="77777777" w:rsidTr="00CA1BA9">
        <w:trPr>
          <w:trHeight w:val="608"/>
        </w:trPr>
        <w:tc>
          <w:tcPr>
            <w:tcW w:w="8789" w:type="dxa"/>
            <w:gridSpan w:val="6"/>
            <w:vAlign w:val="center"/>
          </w:tcPr>
          <w:p w14:paraId="481F1781" w14:textId="77777777" w:rsidR="00CA1BA9" w:rsidRPr="002C2214" w:rsidRDefault="00CA1BA9" w:rsidP="00D144FC">
            <w:pPr>
              <w:ind w:left="1241" w:hanging="561"/>
              <w:jc w:val="center"/>
              <w:rPr>
                <w:b/>
                <w:sz w:val="26"/>
                <w:szCs w:val="26"/>
              </w:rPr>
            </w:pPr>
            <w:r w:rsidRPr="002C2214">
              <w:rPr>
                <w:rFonts w:hint="eastAsia"/>
                <w:b/>
                <w:sz w:val="26"/>
                <w:szCs w:val="26"/>
              </w:rPr>
              <w:t>嘉</w:t>
            </w:r>
            <w:r w:rsidRPr="002C2214">
              <w:rPr>
                <w:rFonts w:hAnsi="標楷體" w:hint="eastAsia"/>
                <w:b/>
                <w:sz w:val="26"/>
                <w:szCs w:val="26"/>
              </w:rPr>
              <w:t>義地檢署</w:t>
            </w:r>
          </w:p>
        </w:tc>
      </w:tr>
      <w:tr w:rsidR="002C2214" w:rsidRPr="002C2214" w14:paraId="47559AF7" w14:textId="77777777" w:rsidTr="002078A2">
        <w:trPr>
          <w:trHeight w:val="702"/>
        </w:trPr>
        <w:tc>
          <w:tcPr>
            <w:tcW w:w="1464" w:type="dxa"/>
            <w:vAlign w:val="center"/>
          </w:tcPr>
          <w:p w14:paraId="78392545" w14:textId="77777777" w:rsidR="00CA1BA9" w:rsidRPr="002C2214" w:rsidRDefault="00CA1BA9" w:rsidP="00D144FC">
            <w:pPr>
              <w:pStyle w:val="3"/>
              <w:numPr>
                <w:ilvl w:val="0"/>
                <w:numId w:val="0"/>
              </w:numPr>
              <w:jc w:val="center"/>
              <w:rPr>
                <w:b/>
                <w:sz w:val="26"/>
                <w:szCs w:val="26"/>
              </w:rPr>
            </w:pPr>
          </w:p>
        </w:tc>
        <w:tc>
          <w:tcPr>
            <w:tcW w:w="1465" w:type="dxa"/>
            <w:vAlign w:val="center"/>
          </w:tcPr>
          <w:p w14:paraId="4357B948" w14:textId="77777777" w:rsidR="00CA1BA9" w:rsidRPr="002C2214" w:rsidRDefault="00CA1BA9" w:rsidP="00D144FC">
            <w:pPr>
              <w:pStyle w:val="3"/>
              <w:numPr>
                <w:ilvl w:val="0"/>
                <w:numId w:val="0"/>
              </w:numPr>
              <w:jc w:val="center"/>
              <w:rPr>
                <w:b/>
                <w:sz w:val="24"/>
                <w:szCs w:val="24"/>
              </w:rPr>
            </w:pPr>
            <w:r w:rsidRPr="002C2214">
              <w:rPr>
                <w:rFonts w:hint="eastAsia"/>
                <w:b/>
                <w:sz w:val="24"/>
                <w:szCs w:val="24"/>
              </w:rPr>
              <w:t>聲請</w:t>
            </w:r>
            <w:r w:rsidRPr="002C2214">
              <w:rPr>
                <w:rFonts w:hint="eastAsia"/>
                <w:b/>
                <w:sz w:val="24"/>
                <w:szCs w:val="24"/>
              </w:rPr>
              <w:lastRenderedPageBreak/>
              <w:t>件數</w:t>
            </w:r>
          </w:p>
        </w:tc>
        <w:tc>
          <w:tcPr>
            <w:tcW w:w="1465" w:type="dxa"/>
            <w:vAlign w:val="center"/>
          </w:tcPr>
          <w:p w14:paraId="176BEAAE" w14:textId="77777777" w:rsidR="00CA1BA9" w:rsidRPr="002C2214" w:rsidRDefault="00CA1BA9" w:rsidP="00D144FC">
            <w:pPr>
              <w:pStyle w:val="3"/>
              <w:numPr>
                <w:ilvl w:val="0"/>
                <w:numId w:val="0"/>
              </w:numPr>
              <w:jc w:val="center"/>
              <w:rPr>
                <w:b/>
                <w:sz w:val="24"/>
                <w:szCs w:val="24"/>
              </w:rPr>
            </w:pPr>
            <w:r w:rsidRPr="002C2214">
              <w:rPr>
                <w:rFonts w:hint="eastAsia"/>
                <w:b/>
                <w:sz w:val="24"/>
                <w:szCs w:val="24"/>
              </w:rPr>
              <w:t>評估開案</w:t>
            </w:r>
          </w:p>
        </w:tc>
        <w:tc>
          <w:tcPr>
            <w:tcW w:w="1465" w:type="dxa"/>
            <w:vAlign w:val="center"/>
          </w:tcPr>
          <w:p w14:paraId="2216E1CA" w14:textId="77777777" w:rsidR="00CA1BA9" w:rsidRPr="002C2214" w:rsidRDefault="00CA1BA9" w:rsidP="00D144FC">
            <w:pPr>
              <w:pStyle w:val="3"/>
              <w:numPr>
                <w:ilvl w:val="0"/>
                <w:numId w:val="0"/>
              </w:numPr>
              <w:jc w:val="center"/>
              <w:rPr>
                <w:b/>
                <w:sz w:val="24"/>
                <w:szCs w:val="24"/>
              </w:rPr>
            </w:pPr>
            <w:r w:rsidRPr="002C2214">
              <w:rPr>
                <w:rFonts w:hint="eastAsia"/>
                <w:b/>
                <w:sz w:val="24"/>
                <w:szCs w:val="24"/>
              </w:rPr>
              <w:t>進入對話</w:t>
            </w:r>
          </w:p>
        </w:tc>
        <w:tc>
          <w:tcPr>
            <w:tcW w:w="1465" w:type="dxa"/>
            <w:vAlign w:val="center"/>
          </w:tcPr>
          <w:p w14:paraId="62E0CE49" w14:textId="77777777" w:rsidR="00CA1BA9" w:rsidRPr="002C2214" w:rsidRDefault="00CA1BA9" w:rsidP="00D144FC">
            <w:pPr>
              <w:pStyle w:val="3"/>
              <w:numPr>
                <w:ilvl w:val="0"/>
                <w:numId w:val="0"/>
              </w:numPr>
              <w:jc w:val="center"/>
              <w:rPr>
                <w:b/>
                <w:sz w:val="24"/>
                <w:szCs w:val="24"/>
              </w:rPr>
            </w:pPr>
            <w:r w:rsidRPr="002C2214">
              <w:rPr>
                <w:rFonts w:hint="eastAsia"/>
                <w:b/>
                <w:sz w:val="24"/>
                <w:szCs w:val="24"/>
              </w:rPr>
              <w:t>達成協議</w:t>
            </w:r>
          </w:p>
        </w:tc>
        <w:tc>
          <w:tcPr>
            <w:tcW w:w="1465" w:type="dxa"/>
            <w:vAlign w:val="center"/>
          </w:tcPr>
          <w:p w14:paraId="6556A06E" w14:textId="3019835E" w:rsidR="00CA1BA9" w:rsidRPr="002C2214" w:rsidRDefault="00E272AC" w:rsidP="00D144FC">
            <w:pPr>
              <w:pStyle w:val="3"/>
              <w:numPr>
                <w:ilvl w:val="0"/>
                <w:numId w:val="0"/>
              </w:numPr>
              <w:jc w:val="center"/>
              <w:rPr>
                <w:b/>
                <w:sz w:val="24"/>
                <w:szCs w:val="24"/>
              </w:rPr>
            </w:pPr>
            <w:r w:rsidRPr="002C2214">
              <w:rPr>
                <w:rFonts w:hint="eastAsia"/>
                <w:b/>
                <w:sz w:val="24"/>
                <w:szCs w:val="24"/>
              </w:rPr>
              <w:t>移付調解</w:t>
            </w:r>
          </w:p>
        </w:tc>
      </w:tr>
      <w:tr w:rsidR="002C2214" w:rsidRPr="002C2214" w14:paraId="3D31E3D3" w14:textId="77777777" w:rsidTr="002078A2">
        <w:trPr>
          <w:trHeight w:val="374"/>
        </w:trPr>
        <w:tc>
          <w:tcPr>
            <w:tcW w:w="1464" w:type="dxa"/>
            <w:vAlign w:val="center"/>
          </w:tcPr>
          <w:p w14:paraId="3A26CB00" w14:textId="77777777" w:rsidR="00CA1BA9" w:rsidRPr="002C2214" w:rsidRDefault="00CA1BA9" w:rsidP="00D144FC">
            <w:pPr>
              <w:pStyle w:val="3"/>
              <w:numPr>
                <w:ilvl w:val="0"/>
                <w:numId w:val="0"/>
              </w:numPr>
              <w:jc w:val="center"/>
              <w:rPr>
                <w:sz w:val="28"/>
                <w:szCs w:val="28"/>
              </w:rPr>
            </w:pPr>
            <w:r w:rsidRPr="002C2214">
              <w:rPr>
                <w:rFonts w:hint="eastAsia"/>
                <w:sz w:val="28"/>
                <w:szCs w:val="28"/>
              </w:rPr>
              <w:t>1</w:t>
            </w:r>
            <w:r w:rsidRPr="002C2214">
              <w:rPr>
                <w:sz w:val="28"/>
                <w:szCs w:val="28"/>
              </w:rPr>
              <w:t>06</w:t>
            </w:r>
            <w:r w:rsidRPr="002C2214">
              <w:rPr>
                <w:rFonts w:hint="eastAsia"/>
                <w:sz w:val="28"/>
                <w:szCs w:val="28"/>
              </w:rPr>
              <w:t>年</w:t>
            </w:r>
          </w:p>
        </w:tc>
        <w:tc>
          <w:tcPr>
            <w:tcW w:w="1465" w:type="dxa"/>
            <w:vAlign w:val="center"/>
          </w:tcPr>
          <w:p w14:paraId="7D468D99" w14:textId="77777777" w:rsidR="00CA1BA9" w:rsidRPr="002C2214" w:rsidRDefault="00CA1BA9" w:rsidP="00D144FC">
            <w:pPr>
              <w:pStyle w:val="3"/>
              <w:numPr>
                <w:ilvl w:val="0"/>
                <w:numId w:val="0"/>
              </w:numPr>
              <w:jc w:val="center"/>
              <w:rPr>
                <w:sz w:val="26"/>
                <w:szCs w:val="26"/>
              </w:rPr>
            </w:pPr>
            <w:r w:rsidRPr="002C2214">
              <w:rPr>
                <w:rFonts w:hint="eastAsia"/>
                <w:sz w:val="26"/>
                <w:szCs w:val="26"/>
              </w:rPr>
              <w:t>4</w:t>
            </w:r>
          </w:p>
        </w:tc>
        <w:tc>
          <w:tcPr>
            <w:tcW w:w="1465" w:type="dxa"/>
            <w:vAlign w:val="center"/>
          </w:tcPr>
          <w:p w14:paraId="16B3152E" w14:textId="77777777" w:rsidR="00CA1BA9" w:rsidRPr="002C2214" w:rsidRDefault="00CA1BA9" w:rsidP="00D144FC">
            <w:pPr>
              <w:pStyle w:val="3"/>
              <w:numPr>
                <w:ilvl w:val="0"/>
                <w:numId w:val="0"/>
              </w:numPr>
              <w:jc w:val="center"/>
              <w:rPr>
                <w:sz w:val="26"/>
                <w:szCs w:val="26"/>
              </w:rPr>
            </w:pPr>
            <w:r w:rsidRPr="002C2214">
              <w:rPr>
                <w:rFonts w:hint="eastAsia"/>
                <w:sz w:val="26"/>
                <w:szCs w:val="26"/>
              </w:rPr>
              <w:t>4</w:t>
            </w:r>
          </w:p>
        </w:tc>
        <w:tc>
          <w:tcPr>
            <w:tcW w:w="1465" w:type="dxa"/>
            <w:vAlign w:val="center"/>
          </w:tcPr>
          <w:p w14:paraId="6F403D15" w14:textId="77777777" w:rsidR="00CA1BA9" w:rsidRPr="002C2214" w:rsidRDefault="00CA1BA9" w:rsidP="00D144FC">
            <w:pPr>
              <w:pStyle w:val="3"/>
              <w:numPr>
                <w:ilvl w:val="0"/>
                <w:numId w:val="0"/>
              </w:numPr>
              <w:jc w:val="center"/>
              <w:rPr>
                <w:sz w:val="26"/>
                <w:szCs w:val="26"/>
              </w:rPr>
            </w:pPr>
            <w:r w:rsidRPr="002C2214">
              <w:rPr>
                <w:rFonts w:hint="eastAsia"/>
                <w:sz w:val="26"/>
                <w:szCs w:val="26"/>
              </w:rPr>
              <w:t>2</w:t>
            </w:r>
          </w:p>
        </w:tc>
        <w:tc>
          <w:tcPr>
            <w:tcW w:w="1465" w:type="dxa"/>
            <w:vAlign w:val="center"/>
          </w:tcPr>
          <w:p w14:paraId="0E743163" w14:textId="77777777" w:rsidR="00CA1BA9" w:rsidRPr="002C2214" w:rsidRDefault="00CA1BA9" w:rsidP="00D144FC">
            <w:pPr>
              <w:pStyle w:val="3"/>
              <w:numPr>
                <w:ilvl w:val="0"/>
                <w:numId w:val="0"/>
              </w:numPr>
              <w:jc w:val="center"/>
              <w:rPr>
                <w:sz w:val="26"/>
                <w:szCs w:val="26"/>
              </w:rPr>
            </w:pPr>
            <w:r w:rsidRPr="002C2214">
              <w:rPr>
                <w:rFonts w:hint="eastAsia"/>
                <w:sz w:val="26"/>
                <w:szCs w:val="26"/>
              </w:rPr>
              <w:t>1</w:t>
            </w:r>
          </w:p>
        </w:tc>
        <w:tc>
          <w:tcPr>
            <w:tcW w:w="1465" w:type="dxa"/>
            <w:vAlign w:val="center"/>
          </w:tcPr>
          <w:p w14:paraId="1A976607" w14:textId="77777777" w:rsidR="00CA1BA9" w:rsidRPr="002C2214" w:rsidRDefault="00CA1BA9" w:rsidP="000E2E29">
            <w:pPr>
              <w:pStyle w:val="3"/>
              <w:numPr>
                <w:ilvl w:val="0"/>
                <w:numId w:val="0"/>
              </w:numPr>
              <w:jc w:val="center"/>
              <w:rPr>
                <w:sz w:val="26"/>
                <w:szCs w:val="26"/>
              </w:rPr>
            </w:pPr>
            <w:r w:rsidRPr="002C2214">
              <w:rPr>
                <w:rFonts w:hint="eastAsia"/>
                <w:sz w:val="26"/>
                <w:szCs w:val="26"/>
              </w:rPr>
              <w:t>367</w:t>
            </w:r>
          </w:p>
        </w:tc>
      </w:tr>
      <w:tr w:rsidR="002C2214" w:rsidRPr="002C2214" w14:paraId="5FEB2F70" w14:textId="77777777" w:rsidTr="002078A2">
        <w:trPr>
          <w:trHeight w:val="364"/>
        </w:trPr>
        <w:tc>
          <w:tcPr>
            <w:tcW w:w="1464" w:type="dxa"/>
            <w:vAlign w:val="center"/>
          </w:tcPr>
          <w:p w14:paraId="3DFDE1DB" w14:textId="77777777" w:rsidR="00CA1BA9" w:rsidRPr="002C2214" w:rsidRDefault="00CA1BA9" w:rsidP="00D144FC">
            <w:pPr>
              <w:pStyle w:val="3"/>
              <w:numPr>
                <w:ilvl w:val="0"/>
                <w:numId w:val="0"/>
              </w:numPr>
              <w:jc w:val="center"/>
              <w:rPr>
                <w:sz w:val="28"/>
                <w:szCs w:val="28"/>
              </w:rPr>
            </w:pPr>
            <w:r w:rsidRPr="002C2214">
              <w:rPr>
                <w:rFonts w:hint="eastAsia"/>
                <w:sz w:val="28"/>
                <w:szCs w:val="28"/>
              </w:rPr>
              <w:t>1</w:t>
            </w:r>
            <w:r w:rsidRPr="002C2214">
              <w:rPr>
                <w:sz w:val="28"/>
                <w:szCs w:val="28"/>
              </w:rPr>
              <w:t>07</w:t>
            </w:r>
            <w:r w:rsidRPr="002C2214">
              <w:rPr>
                <w:rFonts w:hint="eastAsia"/>
                <w:sz w:val="28"/>
                <w:szCs w:val="28"/>
              </w:rPr>
              <w:t>年</w:t>
            </w:r>
          </w:p>
        </w:tc>
        <w:tc>
          <w:tcPr>
            <w:tcW w:w="1465" w:type="dxa"/>
            <w:vAlign w:val="center"/>
          </w:tcPr>
          <w:p w14:paraId="4FCE5DFB" w14:textId="77777777" w:rsidR="00CA1BA9" w:rsidRPr="002C2214" w:rsidRDefault="00CA1BA9" w:rsidP="00D144FC">
            <w:pPr>
              <w:pStyle w:val="3"/>
              <w:numPr>
                <w:ilvl w:val="0"/>
                <w:numId w:val="0"/>
              </w:numPr>
              <w:jc w:val="center"/>
              <w:rPr>
                <w:sz w:val="26"/>
                <w:szCs w:val="26"/>
              </w:rPr>
            </w:pPr>
            <w:r w:rsidRPr="002C2214">
              <w:rPr>
                <w:rFonts w:hint="eastAsia"/>
                <w:sz w:val="26"/>
                <w:szCs w:val="26"/>
              </w:rPr>
              <w:t>1</w:t>
            </w:r>
            <w:r w:rsidRPr="002C2214">
              <w:rPr>
                <w:sz w:val="26"/>
                <w:szCs w:val="26"/>
              </w:rPr>
              <w:t>7</w:t>
            </w:r>
          </w:p>
        </w:tc>
        <w:tc>
          <w:tcPr>
            <w:tcW w:w="1465" w:type="dxa"/>
            <w:vAlign w:val="center"/>
          </w:tcPr>
          <w:p w14:paraId="3AF854B4" w14:textId="77777777" w:rsidR="00CA1BA9" w:rsidRPr="002C2214" w:rsidRDefault="00CA1BA9" w:rsidP="00D144FC">
            <w:pPr>
              <w:pStyle w:val="3"/>
              <w:numPr>
                <w:ilvl w:val="0"/>
                <w:numId w:val="0"/>
              </w:numPr>
              <w:jc w:val="center"/>
              <w:rPr>
                <w:sz w:val="26"/>
                <w:szCs w:val="26"/>
              </w:rPr>
            </w:pPr>
            <w:r w:rsidRPr="002C2214">
              <w:rPr>
                <w:rFonts w:hint="eastAsia"/>
                <w:sz w:val="26"/>
                <w:szCs w:val="26"/>
              </w:rPr>
              <w:t>8</w:t>
            </w:r>
          </w:p>
        </w:tc>
        <w:tc>
          <w:tcPr>
            <w:tcW w:w="1465" w:type="dxa"/>
            <w:vAlign w:val="center"/>
          </w:tcPr>
          <w:p w14:paraId="63D65428" w14:textId="77777777" w:rsidR="00CA1BA9" w:rsidRPr="002C2214" w:rsidRDefault="00CA1BA9" w:rsidP="00D144FC">
            <w:pPr>
              <w:pStyle w:val="3"/>
              <w:numPr>
                <w:ilvl w:val="0"/>
                <w:numId w:val="0"/>
              </w:numPr>
              <w:jc w:val="center"/>
              <w:rPr>
                <w:sz w:val="26"/>
                <w:szCs w:val="26"/>
              </w:rPr>
            </w:pPr>
            <w:r w:rsidRPr="002C2214">
              <w:rPr>
                <w:rFonts w:hint="eastAsia"/>
                <w:sz w:val="26"/>
                <w:szCs w:val="26"/>
              </w:rPr>
              <w:t>2</w:t>
            </w:r>
          </w:p>
        </w:tc>
        <w:tc>
          <w:tcPr>
            <w:tcW w:w="1465" w:type="dxa"/>
            <w:vAlign w:val="center"/>
          </w:tcPr>
          <w:p w14:paraId="30676969" w14:textId="77777777" w:rsidR="00CA1BA9" w:rsidRPr="002C2214" w:rsidRDefault="00CA1BA9" w:rsidP="00D144FC">
            <w:pPr>
              <w:pStyle w:val="3"/>
              <w:numPr>
                <w:ilvl w:val="0"/>
                <w:numId w:val="0"/>
              </w:numPr>
              <w:jc w:val="center"/>
              <w:rPr>
                <w:sz w:val="26"/>
                <w:szCs w:val="26"/>
              </w:rPr>
            </w:pPr>
            <w:r w:rsidRPr="002C2214">
              <w:rPr>
                <w:rFonts w:hint="eastAsia"/>
                <w:sz w:val="26"/>
                <w:szCs w:val="26"/>
              </w:rPr>
              <w:t>1</w:t>
            </w:r>
          </w:p>
        </w:tc>
        <w:tc>
          <w:tcPr>
            <w:tcW w:w="1465" w:type="dxa"/>
            <w:vAlign w:val="center"/>
          </w:tcPr>
          <w:p w14:paraId="0A43A3AF" w14:textId="77777777" w:rsidR="00CA1BA9" w:rsidRPr="002C2214" w:rsidRDefault="00CA1BA9" w:rsidP="000E2E29">
            <w:pPr>
              <w:pStyle w:val="3"/>
              <w:numPr>
                <w:ilvl w:val="0"/>
                <w:numId w:val="0"/>
              </w:numPr>
              <w:jc w:val="center"/>
              <w:rPr>
                <w:sz w:val="26"/>
                <w:szCs w:val="26"/>
              </w:rPr>
            </w:pPr>
            <w:r w:rsidRPr="002C2214">
              <w:rPr>
                <w:rFonts w:hint="eastAsia"/>
                <w:sz w:val="26"/>
                <w:szCs w:val="26"/>
              </w:rPr>
              <w:t>443</w:t>
            </w:r>
          </w:p>
        </w:tc>
      </w:tr>
      <w:tr w:rsidR="002C2214" w:rsidRPr="002C2214" w14:paraId="7528D1C8" w14:textId="77777777" w:rsidTr="002078A2">
        <w:trPr>
          <w:trHeight w:val="374"/>
        </w:trPr>
        <w:tc>
          <w:tcPr>
            <w:tcW w:w="1464" w:type="dxa"/>
            <w:vAlign w:val="center"/>
          </w:tcPr>
          <w:p w14:paraId="5C87C4BC" w14:textId="77777777" w:rsidR="00CA1BA9" w:rsidRPr="002C2214" w:rsidRDefault="00CA1BA9" w:rsidP="00D144FC">
            <w:pPr>
              <w:pStyle w:val="3"/>
              <w:numPr>
                <w:ilvl w:val="0"/>
                <w:numId w:val="0"/>
              </w:numPr>
              <w:jc w:val="center"/>
              <w:rPr>
                <w:sz w:val="28"/>
                <w:szCs w:val="28"/>
              </w:rPr>
            </w:pPr>
            <w:r w:rsidRPr="002C2214">
              <w:rPr>
                <w:rFonts w:hint="eastAsia"/>
                <w:sz w:val="28"/>
                <w:szCs w:val="28"/>
              </w:rPr>
              <w:t>1</w:t>
            </w:r>
            <w:r w:rsidRPr="002C2214">
              <w:rPr>
                <w:sz w:val="28"/>
                <w:szCs w:val="28"/>
              </w:rPr>
              <w:t>08</w:t>
            </w:r>
            <w:r w:rsidRPr="002C2214">
              <w:rPr>
                <w:rFonts w:hint="eastAsia"/>
                <w:sz w:val="28"/>
                <w:szCs w:val="28"/>
              </w:rPr>
              <w:t>年</w:t>
            </w:r>
          </w:p>
        </w:tc>
        <w:tc>
          <w:tcPr>
            <w:tcW w:w="1465" w:type="dxa"/>
            <w:vAlign w:val="center"/>
          </w:tcPr>
          <w:p w14:paraId="5F935376" w14:textId="77777777" w:rsidR="00CA1BA9" w:rsidRPr="002C2214" w:rsidRDefault="00CA1BA9" w:rsidP="00D144FC">
            <w:pPr>
              <w:pStyle w:val="3"/>
              <w:numPr>
                <w:ilvl w:val="0"/>
                <w:numId w:val="0"/>
              </w:numPr>
              <w:jc w:val="center"/>
              <w:rPr>
                <w:sz w:val="26"/>
                <w:szCs w:val="26"/>
              </w:rPr>
            </w:pPr>
            <w:r w:rsidRPr="002C2214">
              <w:rPr>
                <w:rFonts w:hint="eastAsia"/>
                <w:sz w:val="26"/>
                <w:szCs w:val="26"/>
              </w:rPr>
              <w:t>2</w:t>
            </w:r>
          </w:p>
        </w:tc>
        <w:tc>
          <w:tcPr>
            <w:tcW w:w="1465" w:type="dxa"/>
            <w:vAlign w:val="center"/>
          </w:tcPr>
          <w:p w14:paraId="31F5B6AD" w14:textId="77777777" w:rsidR="00CA1BA9" w:rsidRPr="002C2214" w:rsidRDefault="00CA1BA9" w:rsidP="00D144FC">
            <w:pPr>
              <w:pStyle w:val="3"/>
              <w:numPr>
                <w:ilvl w:val="0"/>
                <w:numId w:val="0"/>
              </w:numPr>
              <w:jc w:val="center"/>
              <w:rPr>
                <w:sz w:val="26"/>
                <w:szCs w:val="26"/>
              </w:rPr>
            </w:pPr>
            <w:r w:rsidRPr="002C2214">
              <w:rPr>
                <w:rFonts w:hint="eastAsia"/>
                <w:sz w:val="26"/>
                <w:szCs w:val="26"/>
              </w:rPr>
              <w:t>2</w:t>
            </w:r>
          </w:p>
        </w:tc>
        <w:tc>
          <w:tcPr>
            <w:tcW w:w="1465" w:type="dxa"/>
            <w:vAlign w:val="center"/>
          </w:tcPr>
          <w:p w14:paraId="3A6DD866" w14:textId="77777777" w:rsidR="00CA1BA9" w:rsidRPr="002C2214" w:rsidRDefault="00CA1BA9" w:rsidP="00D144FC">
            <w:pPr>
              <w:pStyle w:val="3"/>
              <w:numPr>
                <w:ilvl w:val="0"/>
                <w:numId w:val="0"/>
              </w:numPr>
              <w:jc w:val="center"/>
              <w:rPr>
                <w:sz w:val="26"/>
                <w:szCs w:val="26"/>
              </w:rPr>
            </w:pPr>
            <w:r w:rsidRPr="002C2214">
              <w:rPr>
                <w:rFonts w:hint="eastAsia"/>
                <w:sz w:val="26"/>
                <w:szCs w:val="26"/>
              </w:rPr>
              <w:t>1</w:t>
            </w:r>
          </w:p>
        </w:tc>
        <w:tc>
          <w:tcPr>
            <w:tcW w:w="1465" w:type="dxa"/>
            <w:vAlign w:val="center"/>
          </w:tcPr>
          <w:p w14:paraId="23139AD2" w14:textId="77777777" w:rsidR="00CA1BA9" w:rsidRPr="002C2214" w:rsidRDefault="00CA1BA9" w:rsidP="00D144FC">
            <w:pPr>
              <w:pStyle w:val="3"/>
              <w:numPr>
                <w:ilvl w:val="0"/>
                <w:numId w:val="0"/>
              </w:numPr>
              <w:jc w:val="center"/>
              <w:rPr>
                <w:sz w:val="26"/>
                <w:szCs w:val="26"/>
              </w:rPr>
            </w:pPr>
            <w:r w:rsidRPr="002C2214">
              <w:rPr>
                <w:rFonts w:hint="eastAsia"/>
                <w:sz w:val="26"/>
                <w:szCs w:val="26"/>
              </w:rPr>
              <w:t>0</w:t>
            </w:r>
          </w:p>
        </w:tc>
        <w:tc>
          <w:tcPr>
            <w:tcW w:w="1465" w:type="dxa"/>
            <w:vAlign w:val="center"/>
          </w:tcPr>
          <w:p w14:paraId="422734FE" w14:textId="77777777" w:rsidR="00CA1BA9" w:rsidRPr="002C2214" w:rsidRDefault="00CA1BA9" w:rsidP="000E2E29">
            <w:pPr>
              <w:pStyle w:val="3"/>
              <w:numPr>
                <w:ilvl w:val="0"/>
                <w:numId w:val="0"/>
              </w:numPr>
              <w:jc w:val="center"/>
              <w:rPr>
                <w:sz w:val="26"/>
                <w:szCs w:val="26"/>
              </w:rPr>
            </w:pPr>
            <w:r w:rsidRPr="002C2214">
              <w:rPr>
                <w:rFonts w:hint="eastAsia"/>
                <w:sz w:val="26"/>
                <w:szCs w:val="26"/>
              </w:rPr>
              <w:t>426</w:t>
            </w:r>
          </w:p>
        </w:tc>
      </w:tr>
      <w:tr w:rsidR="002C2214" w:rsidRPr="002C2214" w14:paraId="67CA64EC" w14:textId="77777777" w:rsidTr="002078A2">
        <w:trPr>
          <w:trHeight w:val="364"/>
        </w:trPr>
        <w:tc>
          <w:tcPr>
            <w:tcW w:w="1464" w:type="dxa"/>
            <w:vAlign w:val="center"/>
          </w:tcPr>
          <w:p w14:paraId="3A04D9DF" w14:textId="77777777" w:rsidR="00CA1BA9" w:rsidRPr="002C2214" w:rsidRDefault="00CA1BA9" w:rsidP="00D144FC">
            <w:pPr>
              <w:pStyle w:val="3"/>
              <w:numPr>
                <w:ilvl w:val="0"/>
                <w:numId w:val="0"/>
              </w:numPr>
              <w:jc w:val="center"/>
              <w:rPr>
                <w:sz w:val="28"/>
                <w:szCs w:val="28"/>
              </w:rPr>
            </w:pPr>
            <w:r w:rsidRPr="002C2214">
              <w:rPr>
                <w:rFonts w:hint="eastAsia"/>
                <w:sz w:val="28"/>
                <w:szCs w:val="28"/>
              </w:rPr>
              <w:t>1</w:t>
            </w:r>
            <w:r w:rsidRPr="002C2214">
              <w:rPr>
                <w:sz w:val="28"/>
                <w:szCs w:val="28"/>
              </w:rPr>
              <w:t>09</w:t>
            </w:r>
            <w:r w:rsidRPr="002C2214">
              <w:rPr>
                <w:rFonts w:hint="eastAsia"/>
                <w:sz w:val="28"/>
                <w:szCs w:val="28"/>
              </w:rPr>
              <w:t>年</w:t>
            </w:r>
          </w:p>
        </w:tc>
        <w:tc>
          <w:tcPr>
            <w:tcW w:w="1465" w:type="dxa"/>
            <w:vAlign w:val="center"/>
          </w:tcPr>
          <w:p w14:paraId="67270F5C" w14:textId="77777777" w:rsidR="00CA1BA9" w:rsidRPr="002C2214" w:rsidRDefault="00CA1BA9" w:rsidP="00D144FC">
            <w:pPr>
              <w:pStyle w:val="3"/>
              <w:numPr>
                <w:ilvl w:val="0"/>
                <w:numId w:val="0"/>
              </w:numPr>
              <w:jc w:val="center"/>
              <w:rPr>
                <w:sz w:val="26"/>
                <w:szCs w:val="26"/>
              </w:rPr>
            </w:pPr>
            <w:r w:rsidRPr="002C2214">
              <w:rPr>
                <w:rFonts w:hint="eastAsia"/>
                <w:sz w:val="26"/>
                <w:szCs w:val="26"/>
              </w:rPr>
              <w:t>5</w:t>
            </w:r>
          </w:p>
        </w:tc>
        <w:tc>
          <w:tcPr>
            <w:tcW w:w="1465" w:type="dxa"/>
            <w:vAlign w:val="center"/>
          </w:tcPr>
          <w:p w14:paraId="608523F9" w14:textId="77777777" w:rsidR="00CA1BA9" w:rsidRPr="002C2214" w:rsidRDefault="00CA1BA9" w:rsidP="00D144FC">
            <w:pPr>
              <w:pStyle w:val="3"/>
              <w:numPr>
                <w:ilvl w:val="0"/>
                <w:numId w:val="0"/>
              </w:numPr>
              <w:jc w:val="center"/>
              <w:rPr>
                <w:sz w:val="26"/>
                <w:szCs w:val="26"/>
              </w:rPr>
            </w:pPr>
            <w:r w:rsidRPr="002C2214">
              <w:rPr>
                <w:rFonts w:hint="eastAsia"/>
                <w:sz w:val="26"/>
                <w:szCs w:val="26"/>
              </w:rPr>
              <w:t>2</w:t>
            </w:r>
          </w:p>
        </w:tc>
        <w:tc>
          <w:tcPr>
            <w:tcW w:w="1465" w:type="dxa"/>
            <w:vAlign w:val="center"/>
          </w:tcPr>
          <w:p w14:paraId="6EC1E258" w14:textId="77777777" w:rsidR="00CA1BA9" w:rsidRPr="002C2214" w:rsidRDefault="00CA1BA9" w:rsidP="00D144FC">
            <w:pPr>
              <w:pStyle w:val="3"/>
              <w:numPr>
                <w:ilvl w:val="0"/>
                <w:numId w:val="0"/>
              </w:numPr>
              <w:jc w:val="center"/>
              <w:rPr>
                <w:sz w:val="26"/>
                <w:szCs w:val="26"/>
              </w:rPr>
            </w:pPr>
            <w:r w:rsidRPr="002C2214">
              <w:rPr>
                <w:rFonts w:hint="eastAsia"/>
                <w:sz w:val="26"/>
                <w:szCs w:val="26"/>
              </w:rPr>
              <w:t>2</w:t>
            </w:r>
          </w:p>
        </w:tc>
        <w:tc>
          <w:tcPr>
            <w:tcW w:w="1465" w:type="dxa"/>
            <w:vAlign w:val="center"/>
          </w:tcPr>
          <w:p w14:paraId="1F153079" w14:textId="77777777" w:rsidR="00CA1BA9" w:rsidRPr="002C2214" w:rsidRDefault="00CA1BA9" w:rsidP="00D144FC">
            <w:pPr>
              <w:pStyle w:val="3"/>
              <w:numPr>
                <w:ilvl w:val="0"/>
                <w:numId w:val="0"/>
              </w:numPr>
              <w:jc w:val="center"/>
              <w:rPr>
                <w:sz w:val="26"/>
                <w:szCs w:val="26"/>
              </w:rPr>
            </w:pPr>
            <w:r w:rsidRPr="002C2214">
              <w:rPr>
                <w:rFonts w:hint="eastAsia"/>
                <w:sz w:val="26"/>
                <w:szCs w:val="26"/>
              </w:rPr>
              <w:t>2</w:t>
            </w:r>
          </w:p>
        </w:tc>
        <w:tc>
          <w:tcPr>
            <w:tcW w:w="1465" w:type="dxa"/>
            <w:vAlign w:val="center"/>
          </w:tcPr>
          <w:p w14:paraId="0AF15805" w14:textId="77777777" w:rsidR="00CA1BA9" w:rsidRPr="002C2214" w:rsidRDefault="00CA1BA9" w:rsidP="000E2E29">
            <w:pPr>
              <w:pStyle w:val="3"/>
              <w:numPr>
                <w:ilvl w:val="0"/>
                <w:numId w:val="0"/>
              </w:numPr>
              <w:jc w:val="center"/>
              <w:rPr>
                <w:sz w:val="26"/>
                <w:szCs w:val="26"/>
              </w:rPr>
            </w:pPr>
            <w:r w:rsidRPr="002C2214">
              <w:rPr>
                <w:rFonts w:hint="eastAsia"/>
                <w:sz w:val="26"/>
                <w:szCs w:val="26"/>
              </w:rPr>
              <w:t>438</w:t>
            </w:r>
          </w:p>
        </w:tc>
      </w:tr>
      <w:tr w:rsidR="002C2214" w:rsidRPr="002C2214" w14:paraId="10F2B519" w14:textId="77777777" w:rsidTr="002078A2">
        <w:trPr>
          <w:trHeight w:val="374"/>
        </w:trPr>
        <w:tc>
          <w:tcPr>
            <w:tcW w:w="1464" w:type="dxa"/>
            <w:vAlign w:val="center"/>
          </w:tcPr>
          <w:p w14:paraId="5A8E98E9" w14:textId="77777777" w:rsidR="00CA1BA9" w:rsidRPr="002C2214" w:rsidRDefault="00CA1BA9" w:rsidP="00D144FC">
            <w:pPr>
              <w:pStyle w:val="3"/>
              <w:numPr>
                <w:ilvl w:val="0"/>
                <w:numId w:val="0"/>
              </w:numPr>
              <w:jc w:val="center"/>
              <w:rPr>
                <w:sz w:val="28"/>
                <w:szCs w:val="28"/>
              </w:rPr>
            </w:pPr>
            <w:r w:rsidRPr="002C2214">
              <w:rPr>
                <w:rFonts w:hint="eastAsia"/>
                <w:sz w:val="28"/>
                <w:szCs w:val="28"/>
              </w:rPr>
              <w:t>1</w:t>
            </w:r>
            <w:r w:rsidRPr="002C2214">
              <w:rPr>
                <w:sz w:val="28"/>
                <w:szCs w:val="28"/>
              </w:rPr>
              <w:t>10</w:t>
            </w:r>
            <w:r w:rsidRPr="002C2214">
              <w:rPr>
                <w:rFonts w:hint="eastAsia"/>
                <w:sz w:val="28"/>
                <w:szCs w:val="28"/>
              </w:rPr>
              <w:t>年</w:t>
            </w:r>
          </w:p>
        </w:tc>
        <w:tc>
          <w:tcPr>
            <w:tcW w:w="1465" w:type="dxa"/>
            <w:vAlign w:val="center"/>
          </w:tcPr>
          <w:p w14:paraId="2B8D010E" w14:textId="77777777" w:rsidR="00CA1BA9" w:rsidRPr="002C2214" w:rsidRDefault="00CA1BA9" w:rsidP="00D144FC">
            <w:pPr>
              <w:pStyle w:val="3"/>
              <w:numPr>
                <w:ilvl w:val="0"/>
                <w:numId w:val="0"/>
              </w:numPr>
              <w:jc w:val="center"/>
              <w:rPr>
                <w:sz w:val="26"/>
                <w:szCs w:val="26"/>
              </w:rPr>
            </w:pPr>
            <w:r w:rsidRPr="002C2214">
              <w:rPr>
                <w:rFonts w:hint="eastAsia"/>
                <w:sz w:val="26"/>
                <w:szCs w:val="26"/>
              </w:rPr>
              <w:t>3</w:t>
            </w:r>
          </w:p>
        </w:tc>
        <w:tc>
          <w:tcPr>
            <w:tcW w:w="1465" w:type="dxa"/>
            <w:vAlign w:val="center"/>
          </w:tcPr>
          <w:p w14:paraId="5B6E4AD4" w14:textId="77777777" w:rsidR="00CA1BA9" w:rsidRPr="002C2214" w:rsidRDefault="00CA1BA9" w:rsidP="00D144FC">
            <w:pPr>
              <w:pStyle w:val="3"/>
              <w:numPr>
                <w:ilvl w:val="0"/>
                <w:numId w:val="0"/>
              </w:numPr>
              <w:jc w:val="center"/>
              <w:rPr>
                <w:sz w:val="26"/>
                <w:szCs w:val="26"/>
              </w:rPr>
            </w:pPr>
            <w:r w:rsidRPr="002C2214">
              <w:rPr>
                <w:rFonts w:hint="eastAsia"/>
                <w:sz w:val="26"/>
                <w:szCs w:val="26"/>
              </w:rPr>
              <w:t>1</w:t>
            </w:r>
          </w:p>
        </w:tc>
        <w:tc>
          <w:tcPr>
            <w:tcW w:w="1465" w:type="dxa"/>
            <w:vAlign w:val="center"/>
          </w:tcPr>
          <w:p w14:paraId="31399191" w14:textId="77777777" w:rsidR="00CA1BA9" w:rsidRPr="002C2214" w:rsidRDefault="00CA1BA9" w:rsidP="00D144FC">
            <w:pPr>
              <w:pStyle w:val="3"/>
              <w:numPr>
                <w:ilvl w:val="0"/>
                <w:numId w:val="0"/>
              </w:numPr>
              <w:jc w:val="center"/>
              <w:rPr>
                <w:sz w:val="26"/>
                <w:szCs w:val="26"/>
              </w:rPr>
            </w:pPr>
            <w:r w:rsidRPr="002C2214">
              <w:rPr>
                <w:rFonts w:hint="eastAsia"/>
                <w:sz w:val="26"/>
                <w:szCs w:val="26"/>
              </w:rPr>
              <w:t>1</w:t>
            </w:r>
          </w:p>
        </w:tc>
        <w:tc>
          <w:tcPr>
            <w:tcW w:w="1465" w:type="dxa"/>
            <w:vAlign w:val="center"/>
          </w:tcPr>
          <w:p w14:paraId="08922665" w14:textId="77777777" w:rsidR="00CA1BA9" w:rsidRPr="002C2214" w:rsidRDefault="00CA1BA9" w:rsidP="00D144FC">
            <w:pPr>
              <w:pStyle w:val="3"/>
              <w:numPr>
                <w:ilvl w:val="0"/>
                <w:numId w:val="0"/>
              </w:numPr>
              <w:jc w:val="center"/>
              <w:rPr>
                <w:sz w:val="26"/>
                <w:szCs w:val="26"/>
              </w:rPr>
            </w:pPr>
            <w:r w:rsidRPr="002C2214">
              <w:rPr>
                <w:rFonts w:hint="eastAsia"/>
                <w:sz w:val="26"/>
                <w:szCs w:val="26"/>
              </w:rPr>
              <w:t>0</w:t>
            </w:r>
          </w:p>
        </w:tc>
        <w:tc>
          <w:tcPr>
            <w:tcW w:w="1465" w:type="dxa"/>
            <w:vAlign w:val="center"/>
          </w:tcPr>
          <w:p w14:paraId="69D7A570" w14:textId="77777777" w:rsidR="00CA1BA9" w:rsidRPr="002C2214" w:rsidRDefault="00CA1BA9" w:rsidP="000E2E29">
            <w:pPr>
              <w:pStyle w:val="3"/>
              <w:numPr>
                <w:ilvl w:val="0"/>
                <w:numId w:val="0"/>
              </w:numPr>
              <w:jc w:val="center"/>
              <w:rPr>
                <w:sz w:val="26"/>
                <w:szCs w:val="26"/>
              </w:rPr>
            </w:pPr>
            <w:r w:rsidRPr="002C2214">
              <w:rPr>
                <w:rFonts w:hint="eastAsia"/>
                <w:sz w:val="26"/>
                <w:szCs w:val="26"/>
              </w:rPr>
              <w:t>611</w:t>
            </w:r>
          </w:p>
        </w:tc>
      </w:tr>
      <w:tr w:rsidR="002C2214" w:rsidRPr="002C2214" w14:paraId="574B8E1B" w14:textId="77777777" w:rsidTr="002078A2">
        <w:trPr>
          <w:trHeight w:val="364"/>
        </w:trPr>
        <w:tc>
          <w:tcPr>
            <w:tcW w:w="1464" w:type="dxa"/>
            <w:vAlign w:val="center"/>
          </w:tcPr>
          <w:p w14:paraId="4A1A39C7" w14:textId="77777777" w:rsidR="00CA1BA9" w:rsidRPr="002C2214" w:rsidRDefault="00CA1BA9" w:rsidP="00D144FC">
            <w:pPr>
              <w:pStyle w:val="3"/>
              <w:numPr>
                <w:ilvl w:val="0"/>
                <w:numId w:val="0"/>
              </w:numPr>
              <w:jc w:val="center"/>
              <w:rPr>
                <w:sz w:val="28"/>
                <w:szCs w:val="28"/>
              </w:rPr>
            </w:pPr>
            <w:r w:rsidRPr="002C2214">
              <w:rPr>
                <w:rFonts w:hint="eastAsia"/>
                <w:sz w:val="28"/>
                <w:szCs w:val="28"/>
              </w:rPr>
              <w:t>1</w:t>
            </w:r>
            <w:r w:rsidRPr="002C2214">
              <w:rPr>
                <w:sz w:val="28"/>
                <w:szCs w:val="28"/>
              </w:rPr>
              <w:t>11</w:t>
            </w:r>
            <w:r w:rsidRPr="002C2214">
              <w:rPr>
                <w:rFonts w:hint="eastAsia"/>
                <w:sz w:val="28"/>
                <w:szCs w:val="28"/>
              </w:rPr>
              <w:t>年</w:t>
            </w:r>
          </w:p>
        </w:tc>
        <w:tc>
          <w:tcPr>
            <w:tcW w:w="1465" w:type="dxa"/>
            <w:vAlign w:val="center"/>
          </w:tcPr>
          <w:p w14:paraId="6B275BE2" w14:textId="77777777" w:rsidR="00CA1BA9" w:rsidRPr="002C2214" w:rsidRDefault="00CA1BA9" w:rsidP="00D144FC">
            <w:pPr>
              <w:pStyle w:val="3"/>
              <w:numPr>
                <w:ilvl w:val="0"/>
                <w:numId w:val="0"/>
              </w:numPr>
              <w:jc w:val="center"/>
              <w:rPr>
                <w:sz w:val="26"/>
                <w:szCs w:val="26"/>
              </w:rPr>
            </w:pPr>
            <w:r w:rsidRPr="002C2214">
              <w:rPr>
                <w:sz w:val="26"/>
                <w:szCs w:val="26"/>
              </w:rPr>
              <w:t>4</w:t>
            </w:r>
          </w:p>
        </w:tc>
        <w:tc>
          <w:tcPr>
            <w:tcW w:w="1465" w:type="dxa"/>
            <w:vAlign w:val="center"/>
          </w:tcPr>
          <w:p w14:paraId="5FFCF013" w14:textId="77777777" w:rsidR="00CA1BA9" w:rsidRPr="002C2214" w:rsidRDefault="00CA1BA9" w:rsidP="00D144FC">
            <w:pPr>
              <w:pStyle w:val="3"/>
              <w:numPr>
                <w:ilvl w:val="0"/>
                <w:numId w:val="0"/>
              </w:numPr>
              <w:jc w:val="center"/>
              <w:rPr>
                <w:sz w:val="26"/>
                <w:szCs w:val="26"/>
              </w:rPr>
            </w:pPr>
            <w:r w:rsidRPr="002C2214">
              <w:rPr>
                <w:sz w:val="26"/>
                <w:szCs w:val="26"/>
              </w:rPr>
              <w:t>2</w:t>
            </w:r>
          </w:p>
        </w:tc>
        <w:tc>
          <w:tcPr>
            <w:tcW w:w="1465" w:type="dxa"/>
            <w:vAlign w:val="center"/>
          </w:tcPr>
          <w:p w14:paraId="0592F63A" w14:textId="77777777" w:rsidR="00CA1BA9" w:rsidRPr="002C2214" w:rsidRDefault="00CA1BA9" w:rsidP="00D144FC">
            <w:pPr>
              <w:pStyle w:val="3"/>
              <w:numPr>
                <w:ilvl w:val="0"/>
                <w:numId w:val="0"/>
              </w:numPr>
              <w:jc w:val="center"/>
              <w:rPr>
                <w:sz w:val="26"/>
                <w:szCs w:val="26"/>
              </w:rPr>
            </w:pPr>
            <w:r w:rsidRPr="002C2214">
              <w:rPr>
                <w:rFonts w:hint="eastAsia"/>
                <w:sz w:val="26"/>
                <w:szCs w:val="26"/>
              </w:rPr>
              <w:t>0</w:t>
            </w:r>
          </w:p>
        </w:tc>
        <w:tc>
          <w:tcPr>
            <w:tcW w:w="1465" w:type="dxa"/>
            <w:vAlign w:val="center"/>
          </w:tcPr>
          <w:p w14:paraId="71FCC311" w14:textId="77777777" w:rsidR="00CA1BA9" w:rsidRPr="002C2214" w:rsidRDefault="00CA1BA9" w:rsidP="00D144FC">
            <w:pPr>
              <w:pStyle w:val="3"/>
              <w:numPr>
                <w:ilvl w:val="0"/>
                <w:numId w:val="0"/>
              </w:numPr>
              <w:jc w:val="center"/>
              <w:rPr>
                <w:sz w:val="26"/>
                <w:szCs w:val="26"/>
              </w:rPr>
            </w:pPr>
            <w:r w:rsidRPr="002C2214">
              <w:rPr>
                <w:rFonts w:hint="eastAsia"/>
                <w:sz w:val="26"/>
                <w:szCs w:val="26"/>
              </w:rPr>
              <w:t>0</w:t>
            </w:r>
          </w:p>
        </w:tc>
        <w:tc>
          <w:tcPr>
            <w:tcW w:w="1465" w:type="dxa"/>
            <w:vAlign w:val="center"/>
          </w:tcPr>
          <w:p w14:paraId="08D465A1" w14:textId="77777777" w:rsidR="00CA1BA9" w:rsidRPr="002C2214" w:rsidRDefault="00CA1BA9" w:rsidP="000E2E29">
            <w:pPr>
              <w:pStyle w:val="3"/>
              <w:numPr>
                <w:ilvl w:val="0"/>
                <w:numId w:val="0"/>
              </w:numPr>
              <w:jc w:val="center"/>
              <w:rPr>
                <w:sz w:val="26"/>
                <w:szCs w:val="26"/>
              </w:rPr>
            </w:pPr>
            <w:r w:rsidRPr="002C2214">
              <w:rPr>
                <w:rFonts w:hint="eastAsia"/>
                <w:sz w:val="26"/>
                <w:szCs w:val="26"/>
              </w:rPr>
              <w:t>798</w:t>
            </w:r>
          </w:p>
        </w:tc>
      </w:tr>
      <w:tr w:rsidR="002C2214" w:rsidRPr="002C2214" w14:paraId="3621C478" w14:textId="77777777" w:rsidTr="00CA1BA9">
        <w:trPr>
          <w:trHeight w:val="681"/>
        </w:trPr>
        <w:tc>
          <w:tcPr>
            <w:tcW w:w="8789" w:type="dxa"/>
            <w:gridSpan w:val="6"/>
            <w:vAlign w:val="center"/>
          </w:tcPr>
          <w:p w14:paraId="089779A1" w14:textId="77777777" w:rsidR="00CA1BA9" w:rsidRPr="002C2214" w:rsidRDefault="00CA1BA9" w:rsidP="00D144FC">
            <w:pPr>
              <w:ind w:left="1241" w:hanging="561"/>
              <w:jc w:val="center"/>
              <w:rPr>
                <w:b/>
                <w:sz w:val="26"/>
                <w:szCs w:val="26"/>
              </w:rPr>
            </w:pPr>
            <w:r w:rsidRPr="002C2214">
              <w:rPr>
                <w:rFonts w:hAnsi="標楷體" w:cs="新細明體" w:hint="eastAsia"/>
                <w:b/>
                <w:sz w:val="26"/>
                <w:szCs w:val="26"/>
              </w:rPr>
              <w:t>臺南</w:t>
            </w:r>
            <w:r w:rsidRPr="002C2214">
              <w:rPr>
                <w:rFonts w:hint="eastAsia"/>
                <w:b/>
                <w:sz w:val="26"/>
                <w:szCs w:val="26"/>
              </w:rPr>
              <w:t>地檢署</w:t>
            </w:r>
          </w:p>
        </w:tc>
      </w:tr>
      <w:tr w:rsidR="002C2214" w:rsidRPr="002C2214" w14:paraId="2A8D5B48" w14:textId="77777777" w:rsidTr="002078A2">
        <w:trPr>
          <w:trHeight w:val="705"/>
        </w:trPr>
        <w:tc>
          <w:tcPr>
            <w:tcW w:w="1464" w:type="dxa"/>
            <w:vAlign w:val="center"/>
          </w:tcPr>
          <w:p w14:paraId="487B0529" w14:textId="77777777" w:rsidR="00CA1BA9" w:rsidRPr="002C2214" w:rsidRDefault="00CA1BA9" w:rsidP="00D144FC">
            <w:pPr>
              <w:pStyle w:val="3"/>
              <w:numPr>
                <w:ilvl w:val="0"/>
                <w:numId w:val="0"/>
              </w:numPr>
              <w:jc w:val="center"/>
              <w:rPr>
                <w:b/>
                <w:sz w:val="26"/>
                <w:szCs w:val="26"/>
              </w:rPr>
            </w:pPr>
          </w:p>
        </w:tc>
        <w:tc>
          <w:tcPr>
            <w:tcW w:w="1465" w:type="dxa"/>
            <w:vAlign w:val="center"/>
          </w:tcPr>
          <w:p w14:paraId="3281E05E" w14:textId="77777777" w:rsidR="00CA1BA9" w:rsidRPr="002C2214" w:rsidRDefault="00CA1BA9" w:rsidP="00D144FC">
            <w:pPr>
              <w:pStyle w:val="3"/>
              <w:numPr>
                <w:ilvl w:val="0"/>
                <w:numId w:val="0"/>
              </w:numPr>
              <w:jc w:val="center"/>
              <w:rPr>
                <w:b/>
                <w:sz w:val="24"/>
                <w:szCs w:val="24"/>
              </w:rPr>
            </w:pPr>
            <w:r w:rsidRPr="002C2214">
              <w:rPr>
                <w:rFonts w:hint="eastAsia"/>
                <w:b/>
                <w:sz w:val="24"/>
                <w:szCs w:val="24"/>
              </w:rPr>
              <w:t>聲請件數</w:t>
            </w:r>
          </w:p>
        </w:tc>
        <w:tc>
          <w:tcPr>
            <w:tcW w:w="1465" w:type="dxa"/>
            <w:vAlign w:val="center"/>
          </w:tcPr>
          <w:p w14:paraId="3B895442" w14:textId="77777777" w:rsidR="00CA1BA9" w:rsidRPr="002C2214" w:rsidRDefault="00CA1BA9" w:rsidP="00D144FC">
            <w:pPr>
              <w:pStyle w:val="3"/>
              <w:numPr>
                <w:ilvl w:val="0"/>
                <w:numId w:val="0"/>
              </w:numPr>
              <w:jc w:val="center"/>
              <w:rPr>
                <w:b/>
                <w:sz w:val="24"/>
                <w:szCs w:val="24"/>
              </w:rPr>
            </w:pPr>
            <w:r w:rsidRPr="002C2214">
              <w:rPr>
                <w:rFonts w:hint="eastAsia"/>
                <w:b/>
                <w:sz w:val="24"/>
                <w:szCs w:val="24"/>
              </w:rPr>
              <w:t>評估開案</w:t>
            </w:r>
          </w:p>
        </w:tc>
        <w:tc>
          <w:tcPr>
            <w:tcW w:w="1465" w:type="dxa"/>
            <w:vAlign w:val="center"/>
          </w:tcPr>
          <w:p w14:paraId="1E724736" w14:textId="77777777" w:rsidR="00CA1BA9" w:rsidRPr="002C2214" w:rsidRDefault="00CA1BA9" w:rsidP="00D144FC">
            <w:pPr>
              <w:pStyle w:val="3"/>
              <w:numPr>
                <w:ilvl w:val="0"/>
                <w:numId w:val="0"/>
              </w:numPr>
              <w:jc w:val="center"/>
              <w:rPr>
                <w:b/>
                <w:sz w:val="24"/>
                <w:szCs w:val="24"/>
              </w:rPr>
            </w:pPr>
            <w:r w:rsidRPr="002C2214">
              <w:rPr>
                <w:rFonts w:hint="eastAsia"/>
                <w:b/>
                <w:sz w:val="24"/>
                <w:szCs w:val="24"/>
              </w:rPr>
              <w:t>進入對話</w:t>
            </w:r>
          </w:p>
        </w:tc>
        <w:tc>
          <w:tcPr>
            <w:tcW w:w="1465" w:type="dxa"/>
            <w:vAlign w:val="center"/>
          </w:tcPr>
          <w:p w14:paraId="2122B74A" w14:textId="77777777" w:rsidR="00CA1BA9" w:rsidRPr="002C2214" w:rsidRDefault="00CA1BA9" w:rsidP="00D144FC">
            <w:pPr>
              <w:pStyle w:val="3"/>
              <w:numPr>
                <w:ilvl w:val="0"/>
                <w:numId w:val="0"/>
              </w:numPr>
              <w:jc w:val="center"/>
              <w:rPr>
                <w:b/>
                <w:sz w:val="24"/>
                <w:szCs w:val="24"/>
              </w:rPr>
            </w:pPr>
            <w:r w:rsidRPr="002C2214">
              <w:rPr>
                <w:rFonts w:hint="eastAsia"/>
                <w:b/>
                <w:sz w:val="24"/>
                <w:szCs w:val="24"/>
              </w:rPr>
              <w:t>達成協議</w:t>
            </w:r>
          </w:p>
        </w:tc>
        <w:tc>
          <w:tcPr>
            <w:tcW w:w="1465" w:type="dxa"/>
            <w:vAlign w:val="center"/>
          </w:tcPr>
          <w:p w14:paraId="4BDE4F19" w14:textId="45776028" w:rsidR="00CA1BA9" w:rsidRPr="002C2214" w:rsidRDefault="00E272AC" w:rsidP="00D144FC">
            <w:pPr>
              <w:pStyle w:val="3"/>
              <w:numPr>
                <w:ilvl w:val="0"/>
                <w:numId w:val="0"/>
              </w:numPr>
              <w:jc w:val="center"/>
              <w:rPr>
                <w:b/>
                <w:sz w:val="26"/>
                <w:szCs w:val="26"/>
              </w:rPr>
            </w:pPr>
            <w:r w:rsidRPr="002C2214">
              <w:rPr>
                <w:rFonts w:hint="eastAsia"/>
                <w:b/>
                <w:sz w:val="24"/>
                <w:szCs w:val="24"/>
              </w:rPr>
              <w:t>移付調解</w:t>
            </w:r>
          </w:p>
        </w:tc>
      </w:tr>
      <w:tr w:rsidR="002C2214" w:rsidRPr="002C2214" w14:paraId="4F82B500" w14:textId="77777777" w:rsidTr="002078A2">
        <w:trPr>
          <w:trHeight w:val="374"/>
        </w:trPr>
        <w:tc>
          <w:tcPr>
            <w:tcW w:w="1464" w:type="dxa"/>
            <w:vAlign w:val="center"/>
          </w:tcPr>
          <w:p w14:paraId="0BF3B3E6" w14:textId="77777777" w:rsidR="00CA1BA9" w:rsidRPr="002C2214" w:rsidRDefault="00CA1BA9" w:rsidP="00D144FC">
            <w:pPr>
              <w:pStyle w:val="3"/>
              <w:numPr>
                <w:ilvl w:val="0"/>
                <w:numId w:val="0"/>
              </w:numPr>
              <w:jc w:val="center"/>
              <w:rPr>
                <w:sz w:val="28"/>
                <w:szCs w:val="28"/>
              </w:rPr>
            </w:pPr>
            <w:r w:rsidRPr="002C2214">
              <w:rPr>
                <w:rFonts w:hint="eastAsia"/>
                <w:sz w:val="28"/>
                <w:szCs w:val="28"/>
              </w:rPr>
              <w:t>1</w:t>
            </w:r>
            <w:r w:rsidRPr="002C2214">
              <w:rPr>
                <w:sz w:val="28"/>
                <w:szCs w:val="28"/>
              </w:rPr>
              <w:t>06</w:t>
            </w:r>
            <w:r w:rsidRPr="002C2214">
              <w:rPr>
                <w:rFonts w:hint="eastAsia"/>
                <w:sz w:val="28"/>
                <w:szCs w:val="28"/>
              </w:rPr>
              <w:t>年</w:t>
            </w:r>
          </w:p>
        </w:tc>
        <w:tc>
          <w:tcPr>
            <w:tcW w:w="1465" w:type="dxa"/>
            <w:vAlign w:val="center"/>
          </w:tcPr>
          <w:p w14:paraId="1F4930C2" w14:textId="77777777" w:rsidR="00CA1BA9" w:rsidRPr="002C2214" w:rsidRDefault="00CA1BA9" w:rsidP="00D144FC">
            <w:pPr>
              <w:pStyle w:val="3"/>
              <w:numPr>
                <w:ilvl w:val="0"/>
                <w:numId w:val="0"/>
              </w:numPr>
              <w:jc w:val="center"/>
              <w:rPr>
                <w:sz w:val="26"/>
                <w:szCs w:val="26"/>
              </w:rPr>
            </w:pPr>
            <w:r w:rsidRPr="002C2214">
              <w:rPr>
                <w:rFonts w:hint="eastAsia"/>
                <w:sz w:val="26"/>
                <w:szCs w:val="26"/>
              </w:rPr>
              <w:t>1</w:t>
            </w:r>
            <w:r w:rsidRPr="002C2214">
              <w:rPr>
                <w:sz w:val="26"/>
                <w:szCs w:val="26"/>
              </w:rPr>
              <w:t>5</w:t>
            </w:r>
          </w:p>
        </w:tc>
        <w:tc>
          <w:tcPr>
            <w:tcW w:w="1465" w:type="dxa"/>
            <w:vAlign w:val="center"/>
          </w:tcPr>
          <w:p w14:paraId="55E050C7" w14:textId="77777777" w:rsidR="00CA1BA9" w:rsidRPr="002C2214" w:rsidRDefault="00CA1BA9" w:rsidP="00D144FC">
            <w:pPr>
              <w:pStyle w:val="3"/>
              <w:numPr>
                <w:ilvl w:val="0"/>
                <w:numId w:val="0"/>
              </w:numPr>
              <w:jc w:val="center"/>
              <w:rPr>
                <w:sz w:val="26"/>
                <w:szCs w:val="26"/>
              </w:rPr>
            </w:pPr>
            <w:r w:rsidRPr="002C2214">
              <w:rPr>
                <w:rFonts w:hint="eastAsia"/>
                <w:sz w:val="26"/>
                <w:szCs w:val="26"/>
              </w:rPr>
              <w:t>1</w:t>
            </w:r>
            <w:r w:rsidRPr="002C2214">
              <w:rPr>
                <w:sz w:val="26"/>
                <w:szCs w:val="26"/>
              </w:rPr>
              <w:t>4</w:t>
            </w:r>
          </w:p>
        </w:tc>
        <w:tc>
          <w:tcPr>
            <w:tcW w:w="1465" w:type="dxa"/>
            <w:vAlign w:val="center"/>
          </w:tcPr>
          <w:p w14:paraId="1987B504" w14:textId="77777777" w:rsidR="00CA1BA9" w:rsidRPr="002C2214" w:rsidRDefault="00CA1BA9" w:rsidP="00D144FC">
            <w:pPr>
              <w:pStyle w:val="3"/>
              <w:numPr>
                <w:ilvl w:val="0"/>
                <w:numId w:val="0"/>
              </w:numPr>
              <w:jc w:val="center"/>
              <w:rPr>
                <w:sz w:val="26"/>
                <w:szCs w:val="26"/>
              </w:rPr>
            </w:pPr>
            <w:r w:rsidRPr="002C2214">
              <w:rPr>
                <w:rFonts w:hint="eastAsia"/>
                <w:sz w:val="26"/>
                <w:szCs w:val="26"/>
              </w:rPr>
              <w:t>9</w:t>
            </w:r>
          </w:p>
        </w:tc>
        <w:tc>
          <w:tcPr>
            <w:tcW w:w="1465" w:type="dxa"/>
            <w:vAlign w:val="center"/>
          </w:tcPr>
          <w:p w14:paraId="06382250" w14:textId="77777777" w:rsidR="00CA1BA9" w:rsidRPr="002C2214" w:rsidRDefault="00CA1BA9" w:rsidP="00D144FC">
            <w:pPr>
              <w:pStyle w:val="3"/>
              <w:numPr>
                <w:ilvl w:val="0"/>
                <w:numId w:val="0"/>
              </w:numPr>
              <w:jc w:val="center"/>
              <w:rPr>
                <w:sz w:val="26"/>
                <w:szCs w:val="26"/>
              </w:rPr>
            </w:pPr>
            <w:r w:rsidRPr="002C2214">
              <w:rPr>
                <w:rFonts w:hint="eastAsia"/>
                <w:sz w:val="26"/>
                <w:szCs w:val="26"/>
              </w:rPr>
              <w:t>9</w:t>
            </w:r>
          </w:p>
        </w:tc>
        <w:tc>
          <w:tcPr>
            <w:tcW w:w="1465" w:type="dxa"/>
            <w:vAlign w:val="center"/>
          </w:tcPr>
          <w:p w14:paraId="328911F5" w14:textId="77777777" w:rsidR="00CA1BA9" w:rsidRPr="002C2214" w:rsidRDefault="00CA1BA9" w:rsidP="000E2E29">
            <w:pPr>
              <w:pStyle w:val="3"/>
              <w:numPr>
                <w:ilvl w:val="0"/>
                <w:numId w:val="0"/>
              </w:numPr>
              <w:jc w:val="center"/>
              <w:rPr>
                <w:sz w:val="26"/>
                <w:szCs w:val="26"/>
              </w:rPr>
            </w:pPr>
            <w:r w:rsidRPr="002C2214">
              <w:rPr>
                <w:rFonts w:hint="eastAsia"/>
                <w:sz w:val="26"/>
                <w:szCs w:val="26"/>
              </w:rPr>
              <w:t>1,287</w:t>
            </w:r>
          </w:p>
        </w:tc>
      </w:tr>
      <w:tr w:rsidR="002C2214" w:rsidRPr="002C2214" w14:paraId="2305B347" w14:textId="77777777" w:rsidTr="002078A2">
        <w:trPr>
          <w:trHeight w:val="364"/>
        </w:trPr>
        <w:tc>
          <w:tcPr>
            <w:tcW w:w="1464" w:type="dxa"/>
            <w:vAlign w:val="center"/>
          </w:tcPr>
          <w:p w14:paraId="6466A866" w14:textId="77777777" w:rsidR="00CA1BA9" w:rsidRPr="002C2214" w:rsidRDefault="00CA1BA9" w:rsidP="00D144FC">
            <w:pPr>
              <w:pStyle w:val="3"/>
              <w:numPr>
                <w:ilvl w:val="0"/>
                <w:numId w:val="0"/>
              </w:numPr>
              <w:jc w:val="center"/>
              <w:rPr>
                <w:sz w:val="28"/>
                <w:szCs w:val="28"/>
              </w:rPr>
            </w:pPr>
            <w:r w:rsidRPr="002C2214">
              <w:rPr>
                <w:rFonts w:hint="eastAsia"/>
                <w:sz w:val="28"/>
                <w:szCs w:val="28"/>
              </w:rPr>
              <w:t>1</w:t>
            </w:r>
            <w:r w:rsidRPr="002C2214">
              <w:rPr>
                <w:sz w:val="28"/>
                <w:szCs w:val="28"/>
              </w:rPr>
              <w:t>07</w:t>
            </w:r>
            <w:r w:rsidRPr="002C2214">
              <w:rPr>
                <w:rFonts w:hint="eastAsia"/>
                <w:sz w:val="28"/>
                <w:szCs w:val="28"/>
              </w:rPr>
              <w:t>年</w:t>
            </w:r>
          </w:p>
        </w:tc>
        <w:tc>
          <w:tcPr>
            <w:tcW w:w="1465" w:type="dxa"/>
            <w:vAlign w:val="center"/>
          </w:tcPr>
          <w:p w14:paraId="5157445E" w14:textId="77777777" w:rsidR="00CA1BA9" w:rsidRPr="002C2214" w:rsidRDefault="00CA1BA9" w:rsidP="00D144FC">
            <w:pPr>
              <w:pStyle w:val="3"/>
              <w:numPr>
                <w:ilvl w:val="0"/>
                <w:numId w:val="0"/>
              </w:numPr>
              <w:jc w:val="center"/>
              <w:rPr>
                <w:sz w:val="26"/>
                <w:szCs w:val="26"/>
              </w:rPr>
            </w:pPr>
            <w:r w:rsidRPr="002C2214">
              <w:rPr>
                <w:rFonts w:hint="eastAsia"/>
                <w:sz w:val="26"/>
                <w:szCs w:val="26"/>
              </w:rPr>
              <w:t>9</w:t>
            </w:r>
          </w:p>
        </w:tc>
        <w:tc>
          <w:tcPr>
            <w:tcW w:w="1465" w:type="dxa"/>
            <w:vAlign w:val="center"/>
          </w:tcPr>
          <w:p w14:paraId="1BE6B8E5" w14:textId="77777777" w:rsidR="00CA1BA9" w:rsidRPr="002C2214" w:rsidRDefault="00CA1BA9" w:rsidP="00D144FC">
            <w:pPr>
              <w:pStyle w:val="3"/>
              <w:numPr>
                <w:ilvl w:val="0"/>
                <w:numId w:val="0"/>
              </w:numPr>
              <w:jc w:val="center"/>
              <w:rPr>
                <w:sz w:val="26"/>
                <w:szCs w:val="26"/>
              </w:rPr>
            </w:pPr>
            <w:r w:rsidRPr="002C2214">
              <w:rPr>
                <w:rFonts w:hint="eastAsia"/>
                <w:sz w:val="26"/>
                <w:szCs w:val="26"/>
              </w:rPr>
              <w:t>9</w:t>
            </w:r>
          </w:p>
        </w:tc>
        <w:tc>
          <w:tcPr>
            <w:tcW w:w="1465" w:type="dxa"/>
            <w:vAlign w:val="center"/>
          </w:tcPr>
          <w:p w14:paraId="7D4FEE7F" w14:textId="77777777" w:rsidR="00CA1BA9" w:rsidRPr="002C2214" w:rsidRDefault="00CA1BA9" w:rsidP="00D144FC">
            <w:pPr>
              <w:pStyle w:val="3"/>
              <w:numPr>
                <w:ilvl w:val="0"/>
                <w:numId w:val="0"/>
              </w:numPr>
              <w:jc w:val="center"/>
              <w:rPr>
                <w:sz w:val="26"/>
                <w:szCs w:val="26"/>
              </w:rPr>
            </w:pPr>
            <w:r w:rsidRPr="002C2214">
              <w:rPr>
                <w:rFonts w:hint="eastAsia"/>
                <w:sz w:val="26"/>
                <w:szCs w:val="26"/>
              </w:rPr>
              <w:t>4</w:t>
            </w:r>
          </w:p>
        </w:tc>
        <w:tc>
          <w:tcPr>
            <w:tcW w:w="1465" w:type="dxa"/>
            <w:vAlign w:val="center"/>
          </w:tcPr>
          <w:p w14:paraId="7E7D7F03" w14:textId="77777777" w:rsidR="00CA1BA9" w:rsidRPr="002C2214" w:rsidRDefault="00CA1BA9" w:rsidP="00D144FC">
            <w:pPr>
              <w:pStyle w:val="3"/>
              <w:numPr>
                <w:ilvl w:val="0"/>
                <w:numId w:val="0"/>
              </w:numPr>
              <w:jc w:val="center"/>
              <w:rPr>
                <w:sz w:val="26"/>
                <w:szCs w:val="26"/>
              </w:rPr>
            </w:pPr>
            <w:r w:rsidRPr="002C2214">
              <w:rPr>
                <w:rFonts w:hint="eastAsia"/>
                <w:sz w:val="26"/>
                <w:szCs w:val="26"/>
              </w:rPr>
              <w:t>3</w:t>
            </w:r>
          </w:p>
        </w:tc>
        <w:tc>
          <w:tcPr>
            <w:tcW w:w="1465" w:type="dxa"/>
            <w:vAlign w:val="center"/>
          </w:tcPr>
          <w:p w14:paraId="2F7E801D" w14:textId="77777777" w:rsidR="00CA1BA9" w:rsidRPr="002C2214" w:rsidRDefault="00CA1BA9" w:rsidP="000E2E29">
            <w:pPr>
              <w:pStyle w:val="3"/>
              <w:numPr>
                <w:ilvl w:val="0"/>
                <w:numId w:val="0"/>
              </w:numPr>
              <w:jc w:val="center"/>
              <w:rPr>
                <w:sz w:val="26"/>
                <w:szCs w:val="26"/>
              </w:rPr>
            </w:pPr>
            <w:r w:rsidRPr="002C2214">
              <w:rPr>
                <w:rFonts w:hint="eastAsia"/>
                <w:sz w:val="26"/>
                <w:szCs w:val="26"/>
              </w:rPr>
              <w:t>1,449</w:t>
            </w:r>
          </w:p>
        </w:tc>
      </w:tr>
      <w:tr w:rsidR="002C2214" w:rsidRPr="002C2214" w14:paraId="102F8A70" w14:textId="77777777" w:rsidTr="002078A2">
        <w:trPr>
          <w:trHeight w:val="374"/>
        </w:trPr>
        <w:tc>
          <w:tcPr>
            <w:tcW w:w="1464" w:type="dxa"/>
            <w:vAlign w:val="center"/>
          </w:tcPr>
          <w:p w14:paraId="2CBB5CFF" w14:textId="77777777" w:rsidR="00CA1BA9" w:rsidRPr="002C2214" w:rsidRDefault="00CA1BA9" w:rsidP="00D144FC">
            <w:pPr>
              <w:pStyle w:val="3"/>
              <w:numPr>
                <w:ilvl w:val="0"/>
                <w:numId w:val="0"/>
              </w:numPr>
              <w:jc w:val="center"/>
              <w:rPr>
                <w:sz w:val="28"/>
                <w:szCs w:val="28"/>
              </w:rPr>
            </w:pPr>
            <w:r w:rsidRPr="002C2214">
              <w:rPr>
                <w:rFonts w:hint="eastAsia"/>
                <w:sz w:val="28"/>
                <w:szCs w:val="28"/>
              </w:rPr>
              <w:t>1</w:t>
            </w:r>
            <w:r w:rsidRPr="002C2214">
              <w:rPr>
                <w:sz w:val="28"/>
                <w:szCs w:val="28"/>
              </w:rPr>
              <w:t>08</w:t>
            </w:r>
            <w:r w:rsidRPr="002C2214">
              <w:rPr>
                <w:rFonts w:hint="eastAsia"/>
                <w:sz w:val="28"/>
                <w:szCs w:val="28"/>
              </w:rPr>
              <w:t>年</w:t>
            </w:r>
          </w:p>
        </w:tc>
        <w:tc>
          <w:tcPr>
            <w:tcW w:w="1465" w:type="dxa"/>
            <w:vAlign w:val="center"/>
          </w:tcPr>
          <w:p w14:paraId="2AEB70F0" w14:textId="77777777" w:rsidR="00CA1BA9" w:rsidRPr="002C2214" w:rsidRDefault="00CA1BA9" w:rsidP="00D144FC">
            <w:pPr>
              <w:pStyle w:val="3"/>
              <w:numPr>
                <w:ilvl w:val="0"/>
                <w:numId w:val="0"/>
              </w:numPr>
              <w:jc w:val="center"/>
              <w:rPr>
                <w:sz w:val="26"/>
                <w:szCs w:val="26"/>
              </w:rPr>
            </w:pPr>
            <w:r w:rsidRPr="002C2214">
              <w:rPr>
                <w:rFonts w:hint="eastAsia"/>
                <w:sz w:val="26"/>
                <w:szCs w:val="26"/>
              </w:rPr>
              <w:t>1</w:t>
            </w:r>
            <w:r w:rsidRPr="002C2214">
              <w:rPr>
                <w:sz w:val="26"/>
                <w:szCs w:val="26"/>
              </w:rPr>
              <w:t>5</w:t>
            </w:r>
          </w:p>
        </w:tc>
        <w:tc>
          <w:tcPr>
            <w:tcW w:w="1465" w:type="dxa"/>
            <w:vAlign w:val="center"/>
          </w:tcPr>
          <w:p w14:paraId="255879E9" w14:textId="77777777" w:rsidR="00CA1BA9" w:rsidRPr="002C2214" w:rsidRDefault="00CA1BA9" w:rsidP="00D144FC">
            <w:pPr>
              <w:pStyle w:val="3"/>
              <w:numPr>
                <w:ilvl w:val="0"/>
                <w:numId w:val="0"/>
              </w:numPr>
              <w:jc w:val="center"/>
              <w:rPr>
                <w:sz w:val="26"/>
                <w:szCs w:val="26"/>
              </w:rPr>
            </w:pPr>
            <w:r w:rsidRPr="002C2214">
              <w:rPr>
                <w:rFonts w:hint="eastAsia"/>
                <w:sz w:val="26"/>
                <w:szCs w:val="26"/>
              </w:rPr>
              <w:t>1</w:t>
            </w:r>
            <w:r w:rsidRPr="002C2214">
              <w:rPr>
                <w:sz w:val="26"/>
                <w:szCs w:val="26"/>
              </w:rPr>
              <w:t>4</w:t>
            </w:r>
          </w:p>
        </w:tc>
        <w:tc>
          <w:tcPr>
            <w:tcW w:w="1465" w:type="dxa"/>
            <w:vAlign w:val="center"/>
          </w:tcPr>
          <w:p w14:paraId="4E49A780" w14:textId="77777777" w:rsidR="00CA1BA9" w:rsidRPr="002C2214" w:rsidRDefault="00CA1BA9" w:rsidP="00D144FC">
            <w:pPr>
              <w:pStyle w:val="3"/>
              <w:numPr>
                <w:ilvl w:val="0"/>
                <w:numId w:val="0"/>
              </w:numPr>
              <w:jc w:val="center"/>
              <w:rPr>
                <w:sz w:val="26"/>
                <w:szCs w:val="26"/>
              </w:rPr>
            </w:pPr>
            <w:r w:rsidRPr="002C2214">
              <w:rPr>
                <w:rFonts w:hint="eastAsia"/>
                <w:sz w:val="26"/>
                <w:szCs w:val="26"/>
              </w:rPr>
              <w:t>1</w:t>
            </w:r>
            <w:r w:rsidRPr="002C2214">
              <w:rPr>
                <w:sz w:val="26"/>
                <w:szCs w:val="26"/>
              </w:rPr>
              <w:t>0</w:t>
            </w:r>
          </w:p>
        </w:tc>
        <w:tc>
          <w:tcPr>
            <w:tcW w:w="1465" w:type="dxa"/>
            <w:vAlign w:val="center"/>
          </w:tcPr>
          <w:p w14:paraId="7AABBAC1" w14:textId="77777777" w:rsidR="00CA1BA9" w:rsidRPr="002C2214" w:rsidRDefault="00CA1BA9" w:rsidP="00D144FC">
            <w:pPr>
              <w:pStyle w:val="3"/>
              <w:numPr>
                <w:ilvl w:val="0"/>
                <w:numId w:val="0"/>
              </w:numPr>
              <w:jc w:val="center"/>
              <w:rPr>
                <w:sz w:val="26"/>
                <w:szCs w:val="26"/>
              </w:rPr>
            </w:pPr>
            <w:r w:rsidRPr="002C2214">
              <w:rPr>
                <w:rFonts w:hint="eastAsia"/>
                <w:sz w:val="26"/>
                <w:szCs w:val="26"/>
              </w:rPr>
              <w:t>7</w:t>
            </w:r>
          </w:p>
        </w:tc>
        <w:tc>
          <w:tcPr>
            <w:tcW w:w="1465" w:type="dxa"/>
            <w:vAlign w:val="center"/>
          </w:tcPr>
          <w:p w14:paraId="2928757A" w14:textId="77777777" w:rsidR="00CA1BA9" w:rsidRPr="002C2214" w:rsidRDefault="00CA1BA9" w:rsidP="000E2E29">
            <w:pPr>
              <w:pStyle w:val="3"/>
              <w:numPr>
                <w:ilvl w:val="0"/>
                <w:numId w:val="0"/>
              </w:numPr>
              <w:jc w:val="center"/>
              <w:rPr>
                <w:sz w:val="26"/>
                <w:szCs w:val="26"/>
              </w:rPr>
            </w:pPr>
            <w:r w:rsidRPr="002C2214">
              <w:rPr>
                <w:rFonts w:hint="eastAsia"/>
                <w:sz w:val="26"/>
                <w:szCs w:val="26"/>
              </w:rPr>
              <w:t>2,311</w:t>
            </w:r>
          </w:p>
        </w:tc>
      </w:tr>
      <w:tr w:rsidR="002C2214" w:rsidRPr="002C2214" w14:paraId="447D4E25" w14:textId="77777777" w:rsidTr="002078A2">
        <w:trPr>
          <w:trHeight w:val="364"/>
        </w:trPr>
        <w:tc>
          <w:tcPr>
            <w:tcW w:w="1464" w:type="dxa"/>
            <w:vAlign w:val="center"/>
          </w:tcPr>
          <w:p w14:paraId="0ADE983F" w14:textId="77777777" w:rsidR="00CA1BA9" w:rsidRPr="002C2214" w:rsidRDefault="00CA1BA9" w:rsidP="00D144FC">
            <w:pPr>
              <w:pStyle w:val="3"/>
              <w:numPr>
                <w:ilvl w:val="0"/>
                <w:numId w:val="0"/>
              </w:numPr>
              <w:jc w:val="center"/>
              <w:rPr>
                <w:sz w:val="28"/>
                <w:szCs w:val="28"/>
              </w:rPr>
            </w:pPr>
            <w:r w:rsidRPr="002C2214">
              <w:rPr>
                <w:rFonts w:hint="eastAsia"/>
                <w:sz w:val="28"/>
                <w:szCs w:val="28"/>
              </w:rPr>
              <w:t>1</w:t>
            </w:r>
            <w:r w:rsidRPr="002C2214">
              <w:rPr>
                <w:sz w:val="28"/>
                <w:szCs w:val="28"/>
              </w:rPr>
              <w:t>09</w:t>
            </w:r>
            <w:r w:rsidRPr="002C2214">
              <w:rPr>
                <w:rFonts w:hint="eastAsia"/>
                <w:sz w:val="28"/>
                <w:szCs w:val="28"/>
              </w:rPr>
              <w:t>年</w:t>
            </w:r>
          </w:p>
        </w:tc>
        <w:tc>
          <w:tcPr>
            <w:tcW w:w="1465" w:type="dxa"/>
            <w:vAlign w:val="center"/>
          </w:tcPr>
          <w:p w14:paraId="18836D26" w14:textId="77777777" w:rsidR="00CA1BA9" w:rsidRPr="002C2214" w:rsidRDefault="00CA1BA9" w:rsidP="00D144FC">
            <w:pPr>
              <w:pStyle w:val="3"/>
              <w:numPr>
                <w:ilvl w:val="0"/>
                <w:numId w:val="0"/>
              </w:numPr>
              <w:jc w:val="center"/>
              <w:rPr>
                <w:sz w:val="26"/>
                <w:szCs w:val="26"/>
              </w:rPr>
            </w:pPr>
            <w:r w:rsidRPr="002C2214">
              <w:rPr>
                <w:rFonts w:hint="eastAsia"/>
                <w:sz w:val="26"/>
                <w:szCs w:val="26"/>
              </w:rPr>
              <w:t>8</w:t>
            </w:r>
          </w:p>
        </w:tc>
        <w:tc>
          <w:tcPr>
            <w:tcW w:w="1465" w:type="dxa"/>
            <w:vAlign w:val="center"/>
          </w:tcPr>
          <w:p w14:paraId="04FF107E" w14:textId="77777777" w:rsidR="00CA1BA9" w:rsidRPr="002C2214" w:rsidRDefault="00CA1BA9" w:rsidP="00D144FC">
            <w:pPr>
              <w:pStyle w:val="3"/>
              <w:numPr>
                <w:ilvl w:val="0"/>
                <w:numId w:val="0"/>
              </w:numPr>
              <w:jc w:val="center"/>
              <w:rPr>
                <w:sz w:val="26"/>
                <w:szCs w:val="26"/>
              </w:rPr>
            </w:pPr>
            <w:r w:rsidRPr="002C2214">
              <w:rPr>
                <w:rFonts w:hint="eastAsia"/>
                <w:sz w:val="26"/>
                <w:szCs w:val="26"/>
              </w:rPr>
              <w:t>8</w:t>
            </w:r>
          </w:p>
        </w:tc>
        <w:tc>
          <w:tcPr>
            <w:tcW w:w="1465" w:type="dxa"/>
            <w:vAlign w:val="center"/>
          </w:tcPr>
          <w:p w14:paraId="48286267" w14:textId="77777777" w:rsidR="00CA1BA9" w:rsidRPr="002C2214" w:rsidRDefault="00CA1BA9" w:rsidP="00D144FC">
            <w:pPr>
              <w:pStyle w:val="3"/>
              <w:numPr>
                <w:ilvl w:val="0"/>
                <w:numId w:val="0"/>
              </w:numPr>
              <w:jc w:val="center"/>
              <w:rPr>
                <w:sz w:val="26"/>
                <w:szCs w:val="26"/>
              </w:rPr>
            </w:pPr>
            <w:r w:rsidRPr="002C2214">
              <w:rPr>
                <w:rFonts w:hint="eastAsia"/>
                <w:sz w:val="26"/>
                <w:szCs w:val="26"/>
              </w:rPr>
              <w:t>5</w:t>
            </w:r>
          </w:p>
        </w:tc>
        <w:tc>
          <w:tcPr>
            <w:tcW w:w="1465" w:type="dxa"/>
            <w:vAlign w:val="center"/>
          </w:tcPr>
          <w:p w14:paraId="5053DED6" w14:textId="77777777" w:rsidR="00CA1BA9" w:rsidRPr="002C2214" w:rsidRDefault="00CA1BA9" w:rsidP="00D144FC">
            <w:pPr>
              <w:pStyle w:val="3"/>
              <w:numPr>
                <w:ilvl w:val="0"/>
                <w:numId w:val="0"/>
              </w:numPr>
              <w:jc w:val="center"/>
              <w:rPr>
                <w:sz w:val="26"/>
                <w:szCs w:val="26"/>
              </w:rPr>
            </w:pPr>
            <w:r w:rsidRPr="002C2214">
              <w:rPr>
                <w:rFonts w:hint="eastAsia"/>
                <w:sz w:val="26"/>
                <w:szCs w:val="26"/>
              </w:rPr>
              <w:t>5</w:t>
            </w:r>
          </w:p>
        </w:tc>
        <w:tc>
          <w:tcPr>
            <w:tcW w:w="1465" w:type="dxa"/>
            <w:vAlign w:val="center"/>
          </w:tcPr>
          <w:p w14:paraId="3C989447" w14:textId="77777777" w:rsidR="00CA1BA9" w:rsidRPr="002C2214" w:rsidRDefault="00CA1BA9" w:rsidP="000E2E29">
            <w:pPr>
              <w:pStyle w:val="3"/>
              <w:numPr>
                <w:ilvl w:val="0"/>
                <w:numId w:val="0"/>
              </w:numPr>
              <w:jc w:val="center"/>
              <w:rPr>
                <w:sz w:val="26"/>
                <w:szCs w:val="26"/>
              </w:rPr>
            </w:pPr>
            <w:r w:rsidRPr="002C2214">
              <w:rPr>
                <w:rFonts w:hint="eastAsia"/>
                <w:sz w:val="26"/>
                <w:szCs w:val="26"/>
              </w:rPr>
              <w:t>2,663</w:t>
            </w:r>
          </w:p>
        </w:tc>
      </w:tr>
      <w:tr w:rsidR="002C2214" w:rsidRPr="002C2214" w14:paraId="59B43BB9" w14:textId="77777777" w:rsidTr="002078A2">
        <w:trPr>
          <w:trHeight w:val="374"/>
        </w:trPr>
        <w:tc>
          <w:tcPr>
            <w:tcW w:w="1464" w:type="dxa"/>
            <w:vAlign w:val="center"/>
          </w:tcPr>
          <w:p w14:paraId="162BBFEE" w14:textId="77777777" w:rsidR="00CA1BA9" w:rsidRPr="002C2214" w:rsidRDefault="00CA1BA9" w:rsidP="00D144FC">
            <w:pPr>
              <w:pStyle w:val="3"/>
              <w:numPr>
                <w:ilvl w:val="0"/>
                <w:numId w:val="0"/>
              </w:numPr>
              <w:jc w:val="center"/>
              <w:rPr>
                <w:sz w:val="28"/>
                <w:szCs w:val="28"/>
              </w:rPr>
            </w:pPr>
            <w:r w:rsidRPr="002C2214">
              <w:rPr>
                <w:rFonts w:hint="eastAsia"/>
                <w:sz w:val="28"/>
                <w:szCs w:val="28"/>
              </w:rPr>
              <w:t>1</w:t>
            </w:r>
            <w:r w:rsidRPr="002C2214">
              <w:rPr>
                <w:sz w:val="28"/>
                <w:szCs w:val="28"/>
              </w:rPr>
              <w:t>10</w:t>
            </w:r>
            <w:r w:rsidRPr="002C2214">
              <w:rPr>
                <w:rFonts w:hint="eastAsia"/>
                <w:sz w:val="28"/>
                <w:szCs w:val="28"/>
              </w:rPr>
              <w:t>年</w:t>
            </w:r>
          </w:p>
        </w:tc>
        <w:tc>
          <w:tcPr>
            <w:tcW w:w="1465" w:type="dxa"/>
            <w:vAlign w:val="center"/>
          </w:tcPr>
          <w:p w14:paraId="276EC2D0" w14:textId="77777777" w:rsidR="00CA1BA9" w:rsidRPr="002C2214" w:rsidRDefault="00CA1BA9" w:rsidP="00D144FC">
            <w:pPr>
              <w:pStyle w:val="3"/>
              <w:numPr>
                <w:ilvl w:val="0"/>
                <w:numId w:val="0"/>
              </w:numPr>
              <w:jc w:val="center"/>
              <w:rPr>
                <w:sz w:val="26"/>
                <w:szCs w:val="26"/>
              </w:rPr>
            </w:pPr>
            <w:r w:rsidRPr="002C2214">
              <w:rPr>
                <w:rFonts w:hint="eastAsia"/>
                <w:sz w:val="26"/>
                <w:szCs w:val="26"/>
              </w:rPr>
              <w:t>9</w:t>
            </w:r>
          </w:p>
        </w:tc>
        <w:tc>
          <w:tcPr>
            <w:tcW w:w="1465" w:type="dxa"/>
            <w:vAlign w:val="center"/>
          </w:tcPr>
          <w:p w14:paraId="5F3465A0" w14:textId="77777777" w:rsidR="00CA1BA9" w:rsidRPr="002C2214" w:rsidRDefault="00CA1BA9" w:rsidP="00D144FC">
            <w:pPr>
              <w:pStyle w:val="3"/>
              <w:numPr>
                <w:ilvl w:val="0"/>
                <w:numId w:val="0"/>
              </w:numPr>
              <w:jc w:val="center"/>
              <w:rPr>
                <w:sz w:val="26"/>
                <w:szCs w:val="26"/>
              </w:rPr>
            </w:pPr>
            <w:r w:rsidRPr="002C2214">
              <w:rPr>
                <w:rFonts w:hint="eastAsia"/>
                <w:sz w:val="26"/>
                <w:szCs w:val="26"/>
              </w:rPr>
              <w:t>6</w:t>
            </w:r>
          </w:p>
        </w:tc>
        <w:tc>
          <w:tcPr>
            <w:tcW w:w="1465" w:type="dxa"/>
            <w:vAlign w:val="center"/>
          </w:tcPr>
          <w:p w14:paraId="782B9093" w14:textId="77777777" w:rsidR="00CA1BA9" w:rsidRPr="002C2214" w:rsidRDefault="00CA1BA9" w:rsidP="00D144FC">
            <w:pPr>
              <w:pStyle w:val="3"/>
              <w:numPr>
                <w:ilvl w:val="0"/>
                <w:numId w:val="0"/>
              </w:numPr>
              <w:jc w:val="center"/>
              <w:rPr>
                <w:sz w:val="26"/>
                <w:szCs w:val="26"/>
              </w:rPr>
            </w:pPr>
            <w:r w:rsidRPr="002C2214">
              <w:rPr>
                <w:rFonts w:hint="eastAsia"/>
                <w:sz w:val="26"/>
                <w:szCs w:val="26"/>
              </w:rPr>
              <w:t>6</w:t>
            </w:r>
          </w:p>
        </w:tc>
        <w:tc>
          <w:tcPr>
            <w:tcW w:w="1465" w:type="dxa"/>
            <w:vAlign w:val="center"/>
          </w:tcPr>
          <w:p w14:paraId="3A56555C" w14:textId="77777777" w:rsidR="00CA1BA9" w:rsidRPr="002C2214" w:rsidRDefault="00CA1BA9" w:rsidP="00D144FC">
            <w:pPr>
              <w:pStyle w:val="3"/>
              <w:numPr>
                <w:ilvl w:val="0"/>
                <w:numId w:val="0"/>
              </w:numPr>
              <w:jc w:val="center"/>
              <w:rPr>
                <w:sz w:val="26"/>
                <w:szCs w:val="26"/>
              </w:rPr>
            </w:pPr>
            <w:r w:rsidRPr="002C2214">
              <w:rPr>
                <w:rFonts w:hint="eastAsia"/>
                <w:sz w:val="26"/>
                <w:szCs w:val="26"/>
              </w:rPr>
              <w:t>3</w:t>
            </w:r>
          </w:p>
        </w:tc>
        <w:tc>
          <w:tcPr>
            <w:tcW w:w="1465" w:type="dxa"/>
            <w:vAlign w:val="center"/>
          </w:tcPr>
          <w:p w14:paraId="1D156AF0" w14:textId="77777777" w:rsidR="00CA1BA9" w:rsidRPr="002C2214" w:rsidRDefault="00CA1BA9" w:rsidP="000E2E29">
            <w:pPr>
              <w:pStyle w:val="3"/>
              <w:numPr>
                <w:ilvl w:val="0"/>
                <w:numId w:val="0"/>
              </w:numPr>
              <w:jc w:val="center"/>
              <w:rPr>
                <w:sz w:val="26"/>
                <w:szCs w:val="26"/>
              </w:rPr>
            </w:pPr>
            <w:r w:rsidRPr="002C2214">
              <w:rPr>
                <w:rFonts w:hint="eastAsia"/>
                <w:sz w:val="26"/>
                <w:szCs w:val="26"/>
              </w:rPr>
              <w:t>2,821</w:t>
            </w:r>
          </w:p>
        </w:tc>
      </w:tr>
      <w:tr w:rsidR="002C2214" w:rsidRPr="002C2214" w14:paraId="5B10C1A2" w14:textId="77777777" w:rsidTr="002078A2">
        <w:trPr>
          <w:trHeight w:val="364"/>
        </w:trPr>
        <w:tc>
          <w:tcPr>
            <w:tcW w:w="1464" w:type="dxa"/>
            <w:vAlign w:val="center"/>
          </w:tcPr>
          <w:p w14:paraId="72640D6F" w14:textId="77777777" w:rsidR="00CA1BA9" w:rsidRPr="002C2214" w:rsidRDefault="00CA1BA9" w:rsidP="00D144FC">
            <w:pPr>
              <w:pStyle w:val="3"/>
              <w:numPr>
                <w:ilvl w:val="0"/>
                <w:numId w:val="0"/>
              </w:numPr>
              <w:jc w:val="center"/>
              <w:rPr>
                <w:sz w:val="28"/>
                <w:szCs w:val="28"/>
              </w:rPr>
            </w:pPr>
            <w:r w:rsidRPr="002C2214">
              <w:rPr>
                <w:rFonts w:hint="eastAsia"/>
                <w:sz w:val="28"/>
                <w:szCs w:val="28"/>
              </w:rPr>
              <w:t>1</w:t>
            </w:r>
            <w:r w:rsidRPr="002C2214">
              <w:rPr>
                <w:sz w:val="28"/>
                <w:szCs w:val="28"/>
              </w:rPr>
              <w:t>11</w:t>
            </w:r>
            <w:r w:rsidRPr="002C2214">
              <w:rPr>
                <w:rFonts w:hint="eastAsia"/>
                <w:sz w:val="28"/>
                <w:szCs w:val="28"/>
              </w:rPr>
              <w:t>年</w:t>
            </w:r>
          </w:p>
        </w:tc>
        <w:tc>
          <w:tcPr>
            <w:tcW w:w="1465" w:type="dxa"/>
            <w:vAlign w:val="center"/>
          </w:tcPr>
          <w:p w14:paraId="03644461" w14:textId="77777777" w:rsidR="00CA1BA9" w:rsidRPr="002C2214" w:rsidRDefault="00CA1BA9" w:rsidP="00D144FC">
            <w:pPr>
              <w:pStyle w:val="3"/>
              <w:numPr>
                <w:ilvl w:val="0"/>
                <w:numId w:val="0"/>
              </w:numPr>
              <w:jc w:val="center"/>
              <w:rPr>
                <w:sz w:val="26"/>
                <w:szCs w:val="26"/>
              </w:rPr>
            </w:pPr>
            <w:r w:rsidRPr="002C2214">
              <w:rPr>
                <w:rFonts w:hint="eastAsia"/>
                <w:sz w:val="26"/>
                <w:szCs w:val="26"/>
              </w:rPr>
              <w:t>1</w:t>
            </w:r>
            <w:r w:rsidRPr="002C2214">
              <w:rPr>
                <w:sz w:val="26"/>
                <w:szCs w:val="26"/>
              </w:rPr>
              <w:t>2</w:t>
            </w:r>
          </w:p>
        </w:tc>
        <w:tc>
          <w:tcPr>
            <w:tcW w:w="1465" w:type="dxa"/>
            <w:vAlign w:val="center"/>
          </w:tcPr>
          <w:p w14:paraId="389FE3D4" w14:textId="77777777" w:rsidR="00CA1BA9" w:rsidRPr="002C2214" w:rsidRDefault="00CA1BA9" w:rsidP="00D144FC">
            <w:pPr>
              <w:pStyle w:val="3"/>
              <w:numPr>
                <w:ilvl w:val="0"/>
                <w:numId w:val="0"/>
              </w:numPr>
              <w:jc w:val="center"/>
              <w:rPr>
                <w:sz w:val="26"/>
                <w:szCs w:val="26"/>
              </w:rPr>
            </w:pPr>
            <w:r w:rsidRPr="002C2214">
              <w:rPr>
                <w:sz w:val="26"/>
                <w:szCs w:val="26"/>
              </w:rPr>
              <w:t>12</w:t>
            </w:r>
          </w:p>
        </w:tc>
        <w:tc>
          <w:tcPr>
            <w:tcW w:w="1465" w:type="dxa"/>
            <w:vAlign w:val="center"/>
          </w:tcPr>
          <w:p w14:paraId="68F40465" w14:textId="77777777" w:rsidR="00CA1BA9" w:rsidRPr="002C2214" w:rsidRDefault="00CA1BA9" w:rsidP="00D144FC">
            <w:pPr>
              <w:pStyle w:val="3"/>
              <w:numPr>
                <w:ilvl w:val="0"/>
                <w:numId w:val="0"/>
              </w:numPr>
              <w:jc w:val="center"/>
              <w:rPr>
                <w:sz w:val="26"/>
                <w:szCs w:val="26"/>
              </w:rPr>
            </w:pPr>
            <w:r w:rsidRPr="002C2214">
              <w:rPr>
                <w:sz w:val="26"/>
                <w:szCs w:val="26"/>
              </w:rPr>
              <w:t>10</w:t>
            </w:r>
          </w:p>
        </w:tc>
        <w:tc>
          <w:tcPr>
            <w:tcW w:w="1465" w:type="dxa"/>
            <w:vAlign w:val="center"/>
          </w:tcPr>
          <w:p w14:paraId="7459825C" w14:textId="77777777" w:rsidR="00CA1BA9" w:rsidRPr="002C2214" w:rsidRDefault="00CA1BA9" w:rsidP="00D144FC">
            <w:pPr>
              <w:pStyle w:val="3"/>
              <w:numPr>
                <w:ilvl w:val="0"/>
                <w:numId w:val="0"/>
              </w:numPr>
              <w:jc w:val="center"/>
              <w:rPr>
                <w:sz w:val="26"/>
                <w:szCs w:val="26"/>
              </w:rPr>
            </w:pPr>
            <w:r w:rsidRPr="002C2214">
              <w:rPr>
                <w:sz w:val="26"/>
                <w:szCs w:val="26"/>
              </w:rPr>
              <w:t>8</w:t>
            </w:r>
          </w:p>
        </w:tc>
        <w:tc>
          <w:tcPr>
            <w:tcW w:w="1465" w:type="dxa"/>
            <w:vAlign w:val="center"/>
          </w:tcPr>
          <w:p w14:paraId="28EB044D" w14:textId="77777777" w:rsidR="00CA1BA9" w:rsidRPr="002C2214" w:rsidRDefault="00CA1BA9" w:rsidP="000E2E29">
            <w:pPr>
              <w:pStyle w:val="3"/>
              <w:numPr>
                <w:ilvl w:val="0"/>
                <w:numId w:val="0"/>
              </w:numPr>
              <w:jc w:val="center"/>
              <w:rPr>
                <w:sz w:val="26"/>
                <w:szCs w:val="26"/>
              </w:rPr>
            </w:pPr>
            <w:r w:rsidRPr="002C2214">
              <w:rPr>
                <w:rFonts w:hint="eastAsia"/>
                <w:sz w:val="26"/>
                <w:szCs w:val="26"/>
              </w:rPr>
              <w:t>1,554</w:t>
            </w:r>
          </w:p>
        </w:tc>
      </w:tr>
      <w:tr w:rsidR="002C2214" w:rsidRPr="002C2214" w14:paraId="58281F8D" w14:textId="77777777" w:rsidTr="00CA1BA9">
        <w:trPr>
          <w:trHeight w:val="564"/>
        </w:trPr>
        <w:tc>
          <w:tcPr>
            <w:tcW w:w="8789" w:type="dxa"/>
            <w:gridSpan w:val="6"/>
            <w:vAlign w:val="center"/>
          </w:tcPr>
          <w:p w14:paraId="2CE13E84" w14:textId="77777777" w:rsidR="00CA1BA9" w:rsidRPr="002C2214" w:rsidRDefault="00CA1BA9" w:rsidP="00D144FC">
            <w:pPr>
              <w:ind w:left="1241" w:hanging="561"/>
              <w:jc w:val="center"/>
              <w:rPr>
                <w:rFonts w:hAnsi="標楷體"/>
                <w:b/>
                <w:sz w:val="26"/>
                <w:szCs w:val="26"/>
              </w:rPr>
            </w:pPr>
            <w:r w:rsidRPr="002C2214">
              <w:rPr>
                <w:rFonts w:hint="eastAsia"/>
                <w:b/>
                <w:sz w:val="26"/>
                <w:szCs w:val="26"/>
              </w:rPr>
              <w:t>高雄地檢署</w:t>
            </w:r>
          </w:p>
        </w:tc>
      </w:tr>
      <w:tr w:rsidR="002C2214" w:rsidRPr="002C2214" w14:paraId="27DF6900" w14:textId="77777777" w:rsidTr="00E272AC">
        <w:trPr>
          <w:trHeight w:val="599"/>
        </w:trPr>
        <w:tc>
          <w:tcPr>
            <w:tcW w:w="1464" w:type="dxa"/>
            <w:vAlign w:val="center"/>
          </w:tcPr>
          <w:p w14:paraId="164F36A6" w14:textId="77777777" w:rsidR="00CA1BA9" w:rsidRPr="002C2214" w:rsidRDefault="00CA1BA9" w:rsidP="00D144FC">
            <w:pPr>
              <w:pStyle w:val="3"/>
              <w:numPr>
                <w:ilvl w:val="0"/>
                <w:numId w:val="0"/>
              </w:numPr>
              <w:jc w:val="center"/>
              <w:rPr>
                <w:b/>
                <w:sz w:val="26"/>
                <w:szCs w:val="26"/>
              </w:rPr>
            </w:pPr>
          </w:p>
        </w:tc>
        <w:tc>
          <w:tcPr>
            <w:tcW w:w="1465" w:type="dxa"/>
            <w:vAlign w:val="center"/>
          </w:tcPr>
          <w:p w14:paraId="77F02A49" w14:textId="77777777" w:rsidR="00CA1BA9" w:rsidRPr="002C2214" w:rsidRDefault="00CA1BA9" w:rsidP="00D144FC">
            <w:pPr>
              <w:pStyle w:val="3"/>
              <w:numPr>
                <w:ilvl w:val="0"/>
                <w:numId w:val="0"/>
              </w:numPr>
              <w:jc w:val="center"/>
              <w:rPr>
                <w:b/>
                <w:sz w:val="24"/>
                <w:szCs w:val="24"/>
              </w:rPr>
            </w:pPr>
            <w:r w:rsidRPr="002C2214">
              <w:rPr>
                <w:rFonts w:hint="eastAsia"/>
                <w:b/>
                <w:sz w:val="24"/>
                <w:szCs w:val="24"/>
              </w:rPr>
              <w:t>聲請件數</w:t>
            </w:r>
          </w:p>
        </w:tc>
        <w:tc>
          <w:tcPr>
            <w:tcW w:w="1465" w:type="dxa"/>
            <w:vAlign w:val="center"/>
          </w:tcPr>
          <w:p w14:paraId="53932443" w14:textId="77777777" w:rsidR="00CA1BA9" w:rsidRPr="002C2214" w:rsidRDefault="00CA1BA9" w:rsidP="00D144FC">
            <w:pPr>
              <w:pStyle w:val="3"/>
              <w:numPr>
                <w:ilvl w:val="0"/>
                <w:numId w:val="0"/>
              </w:numPr>
              <w:jc w:val="center"/>
              <w:rPr>
                <w:b/>
                <w:sz w:val="24"/>
                <w:szCs w:val="24"/>
              </w:rPr>
            </w:pPr>
            <w:r w:rsidRPr="002C2214">
              <w:rPr>
                <w:rFonts w:hint="eastAsia"/>
                <w:b/>
                <w:sz w:val="24"/>
                <w:szCs w:val="24"/>
              </w:rPr>
              <w:t>評估開案</w:t>
            </w:r>
          </w:p>
        </w:tc>
        <w:tc>
          <w:tcPr>
            <w:tcW w:w="1465" w:type="dxa"/>
            <w:vAlign w:val="center"/>
          </w:tcPr>
          <w:p w14:paraId="4EE2EDFD" w14:textId="77777777" w:rsidR="00CA1BA9" w:rsidRPr="002C2214" w:rsidRDefault="00CA1BA9" w:rsidP="00D144FC">
            <w:pPr>
              <w:pStyle w:val="3"/>
              <w:numPr>
                <w:ilvl w:val="0"/>
                <w:numId w:val="0"/>
              </w:numPr>
              <w:jc w:val="center"/>
              <w:rPr>
                <w:b/>
                <w:sz w:val="24"/>
                <w:szCs w:val="24"/>
              </w:rPr>
            </w:pPr>
            <w:r w:rsidRPr="002C2214">
              <w:rPr>
                <w:rFonts w:hint="eastAsia"/>
                <w:b/>
                <w:sz w:val="24"/>
                <w:szCs w:val="24"/>
              </w:rPr>
              <w:t>進入對話</w:t>
            </w:r>
          </w:p>
        </w:tc>
        <w:tc>
          <w:tcPr>
            <w:tcW w:w="1465" w:type="dxa"/>
            <w:vAlign w:val="center"/>
          </w:tcPr>
          <w:p w14:paraId="72D0DFF8" w14:textId="77777777" w:rsidR="00CA1BA9" w:rsidRPr="002C2214" w:rsidRDefault="00CA1BA9" w:rsidP="00D144FC">
            <w:pPr>
              <w:pStyle w:val="3"/>
              <w:numPr>
                <w:ilvl w:val="0"/>
                <w:numId w:val="0"/>
              </w:numPr>
              <w:jc w:val="center"/>
              <w:rPr>
                <w:b/>
                <w:sz w:val="24"/>
                <w:szCs w:val="24"/>
              </w:rPr>
            </w:pPr>
            <w:r w:rsidRPr="002C2214">
              <w:rPr>
                <w:rFonts w:hint="eastAsia"/>
                <w:b/>
                <w:sz w:val="24"/>
                <w:szCs w:val="24"/>
              </w:rPr>
              <w:t>達成協議</w:t>
            </w:r>
          </w:p>
        </w:tc>
        <w:tc>
          <w:tcPr>
            <w:tcW w:w="1465" w:type="dxa"/>
            <w:vAlign w:val="center"/>
          </w:tcPr>
          <w:p w14:paraId="522D1DDC" w14:textId="0B7550FA" w:rsidR="00CA1BA9" w:rsidRPr="002C2214" w:rsidRDefault="00E272AC" w:rsidP="00D144FC">
            <w:pPr>
              <w:pStyle w:val="3"/>
              <w:numPr>
                <w:ilvl w:val="0"/>
                <w:numId w:val="0"/>
              </w:numPr>
              <w:jc w:val="center"/>
              <w:rPr>
                <w:b/>
                <w:sz w:val="26"/>
                <w:szCs w:val="26"/>
              </w:rPr>
            </w:pPr>
            <w:r w:rsidRPr="002C2214">
              <w:rPr>
                <w:rFonts w:hint="eastAsia"/>
                <w:b/>
                <w:sz w:val="24"/>
                <w:szCs w:val="24"/>
              </w:rPr>
              <w:t>移付調解</w:t>
            </w:r>
          </w:p>
        </w:tc>
      </w:tr>
      <w:tr w:rsidR="002C2214" w:rsidRPr="002C2214" w14:paraId="61DC7BF5" w14:textId="77777777" w:rsidTr="002078A2">
        <w:trPr>
          <w:trHeight w:val="374"/>
        </w:trPr>
        <w:tc>
          <w:tcPr>
            <w:tcW w:w="1464" w:type="dxa"/>
            <w:vAlign w:val="center"/>
          </w:tcPr>
          <w:p w14:paraId="40CBE3F1" w14:textId="77777777" w:rsidR="00CA1BA9" w:rsidRPr="002C2214" w:rsidRDefault="00CA1BA9" w:rsidP="00D144FC">
            <w:pPr>
              <w:pStyle w:val="3"/>
              <w:numPr>
                <w:ilvl w:val="0"/>
                <w:numId w:val="0"/>
              </w:numPr>
              <w:jc w:val="center"/>
              <w:rPr>
                <w:sz w:val="28"/>
                <w:szCs w:val="28"/>
              </w:rPr>
            </w:pPr>
            <w:r w:rsidRPr="002C2214">
              <w:rPr>
                <w:rFonts w:hint="eastAsia"/>
                <w:sz w:val="28"/>
                <w:szCs w:val="28"/>
              </w:rPr>
              <w:t>1</w:t>
            </w:r>
            <w:r w:rsidRPr="002C2214">
              <w:rPr>
                <w:sz w:val="28"/>
                <w:szCs w:val="28"/>
              </w:rPr>
              <w:t>06</w:t>
            </w:r>
            <w:r w:rsidRPr="002C2214">
              <w:rPr>
                <w:rFonts w:hint="eastAsia"/>
                <w:sz w:val="28"/>
                <w:szCs w:val="28"/>
              </w:rPr>
              <w:t>年</w:t>
            </w:r>
          </w:p>
        </w:tc>
        <w:tc>
          <w:tcPr>
            <w:tcW w:w="1465" w:type="dxa"/>
            <w:vAlign w:val="center"/>
          </w:tcPr>
          <w:p w14:paraId="68F45E34" w14:textId="77777777" w:rsidR="00CA1BA9" w:rsidRPr="002C2214" w:rsidRDefault="00CA1BA9" w:rsidP="00D144FC">
            <w:pPr>
              <w:pStyle w:val="3"/>
              <w:numPr>
                <w:ilvl w:val="0"/>
                <w:numId w:val="0"/>
              </w:numPr>
              <w:jc w:val="center"/>
              <w:rPr>
                <w:sz w:val="26"/>
                <w:szCs w:val="26"/>
              </w:rPr>
            </w:pPr>
            <w:r w:rsidRPr="002C2214">
              <w:rPr>
                <w:rFonts w:hint="eastAsia"/>
                <w:sz w:val="26"/>
                <w:szCs w:val="26"/>
              </w:rPr>
              <w:t>7</w:t>
            </w:r>
          </w:p>
        </w:tc>
        <w:tc>
          <w:tcPr>
            <w:tcW w:w="1465" w:type="dxa"/>
            <w:vAlign w:val="center"/>
          </w:tcPr>
          <w:p w14:paraId="01CEDFF0" w14:textId="77777777" w:rsidR="00CA1BA9" w:rsidRPr="002C2214" w:rsidRDefault="00CA1BA9" w:rsidP="00D144FC">
            <w:pPr>
              <w:pStyle w:val="3"/>
              <w:numPr>
                <w:ilvl w:val="0"/>
                <w:numId w:val="0"/>
              </w:numPr>
              <w:jc w:val="center"/>
              <w:rPr>
                <w:sz w:val="26"/>
                <w:szCs w:val="26"/>
              </w:rPr>
            </w:pPr>
            <w:r w:rsidRPr="002C2214">
              <w:rPr>
                <w:rFonts w:hint="eastAsia"/>
                <w:sz w:val="26"/>
                <w:szCs w:val="26"/>
              </w:rPr>
              <w:t>6</w:t>
            </w:r>
          </w:p>
        </w:tc>
        <w:tc>
          <w:tcPr>
            <w:tcW w:w="1465" w:type="dxa"/>
            <w:vAlign w:val="center"/>
          </w:tcPr>
          <w:p w14:paraId="7871B501" w14:textId="77777777" w:rsidR="00CA1BA9" w:rsidRPr="002C2214" w:rsidRDefault="00CA1BA9" w:rsidP="00D144FC">
            <w:pPr>
              <w:pStyle w:val="3"/>
              <w:numPr>
                <w:ilvl w:val="0"/>
                <w:numId w:val="0"/>
              </w:numPr>
              <w:jc w:val="center"/>
              <w:rPr>
                <w:sz w:val="26"/>
                <w:szCs w:val="26"/>
              </w:rPr>
            </w:pPr>
            <w:r w:rsidRPr="002C2214">
              <w:rPr>
                <w:rFonts w:hint="eastAsia"/>
                <w:sz w:val="26"/>
                <w:szCs w:val="26"/>
              </w:rPr>
              <w:t>0</w:t>
            </w:r>
          </w:p>
        </w:tc>
        <w:tc>
          <w:tcPr>
            <w:tcW w:w="1465" w:type="dxa"/>
            <w:vAlign w:val="center"/>
          </w:tcPr>
          <w:p w14:paraId="3D39D7C2" w14:textId="77777777" w:rsidR="00CA1BA9" w:rsidRPr="002C2214" w:rsidRDefault="00CA1BA9" w:rsidP="00D144FC">
            <w:pPr>
              <w:pStyle w:val="3"/>
              <w:numPr>
                <w:ilvl w:val="0"/>
                <w:numId w:val="0"/>
              </w:numPr>
              <w:jc w:val="center"/>
              <w:rPr>
                <w:sz w:val="26"/>
                <w:szCs w:val="26"/>
              </w:rPr>
            </w:pPr>
            <w:r w:rsidRPr="002C2214">
              <w:rPr>
                <w:rFonts w:hint="eastAsia"/>
                <w:sz w:val="26"/>
                <w:szCs w:val="26"/>
              </w:rPr>
              <w:t>0</w:t>
            </w:r>
          </w:p>
        </w:tc>
        <w:tc>
          <w:tcPr>
            <w:tcW w:w="1465" w:type="dxa"/>
            <w:vAlign w:val="center"/>
          </w:tcPr>
          <w:p w14:paraId="6F1709B6" w14:textId="77777777" w:rsidR="00CA1BA9" w:rsidRPr="002C2214" w:rsidRDefault="00CA1BA9" w:rsidP="000E2E29">
            <w:pPr>
              <w:pStyle w:val="3"/>
              <w:numPr>
                <w:ilvl w:val="0"/>
                <w:numId w:val="0"/>
              </w:numPr>
              <w:jc w:val="center"/>
              <w:rPr>
                <w:sz w:val="26"/>
                <w:szCs w:val="26"/>
              </w:rPr>
            </w:pPr>
            <w:r w:rsidRPr="002C2214">
              <w:rPr>
                <w:rFonts w:hint="eastAsia"/>
                <w:sz w:val="26"/>
                <w:szCs w:val="26"/>
              </w:rPr>
              <w:t>2,098</w:t>
            </w:r>
          </w:p>
        </w:tc>
      </w:tr>
      <w:tr w:rsidR="002C2214" w:rsidRPr="002C2214" w14:paraId="15A1F035" w14:textId="77777777" w:rsidTr="002078A2">
        <w:trPr>
          <w:trHeight w:val="364"/>
        </w:trPr>
        <w:tc>
          <w:tcPr>
            <w:tcW w:w="1464" w:type="dxa"/>
            <w:vAlign w:val="center"/>
          </w:tcPr>
          <w:p w14:paraId="628C551F" w14:textId="77777777" w:rsidR="00CA1BA9" w:rsidRPr="002C2214" w:rsidRDefault="00CA1BA9" w:rsidP="00D144FC">
            <w:pPr>
              <w:pStyle w:val="3"/>
              <w:numPr>
                <w:ilvl w:val="0"/>
                <w:numId w:val="0"/>
              </w:numPr>
              <w:jc w:val="center"/>
              <w:rPr>
                <w:sz w:val="28"/>
                <w:szCs w:val="28"/>
              </w:rPr>
            </w:pPr>
            <w:r w:rsidRPr="002C2214">
              <w:rPr>
                <w:rFonts w:hint="eastAsia"/>
                <w:sz w:val="28"/>
                <w:szCs w:val="28"/>
              </w:rPr>
              <w:t>1</w:t>
            </w:r>
            <w:r w:rsidRPr="002C2214">
              <w:rPr>
                <w:sz w:val="28"/>
                <w:szCs w:val="28"/>
              </w:rPr>
              <w:t>07</w:t>
            </w:r>
            <w:r w:rsidRPr="002C2214">
              <w:rPr>
                <w:rFonts w:hint="eastAsia"/>
                <w:sz w:val="28"/>
                <w:szCs w:val="28"/>
              </w:rPr>
              <w:t>年</w:t>
            </w:r>
          </w:p>
        </w:tc>
        <w:tc>
          <w:tcPr>
            <w:tcW w:w="1465" w:type="dxa"/>
            <w:vAlign w:val="center"/>
          </w:tcPr>
          <w:p w14:paraId="3CAA6E6A" w14:textId="77777777" w:rsidR="00CA1BA9" w:rsidRPr="002C2214" w:rsidRDefault="00CA1BA9" w:rsidP="00D144FC">
            <w:pPr>
              <w:pStyle w:val="3"/>
              <w:numPr>
                <w:ilvl w:val="0"/>
                <w:numId w:val="0"/>
              </w:numPr>
              <w:jc w:val="center"/>
              <w:rPr>
                <w:sz w:val="26"/>
                <w:szCs w:val="26"/>
              </w:rPr>
            </w:pPr>
            <w:r w:rsidRPr="002C2214">
              <w:rPr>
                <w:rFonts w:hint="eastAsia"/>
                <w:sz w:val="26"/>
                <w:szCs w:val="26"/>
              </w:rPr>
              <w:t>4</w:t>
            </w:r>
          </w:p>
        </w:tc>
        <w:tc>
          <w:tcPr>
            <w:tcW w:w="1465" w:type="dxa"/>
            <w:vAlign w:val="center"/>
          </w:tcPr>
          <w:p w14:paraId="715A9E6A" w14:textId="77777777" w:rsidR="00CA1BA9" w:rsidRPr="002C2214" w:rsidRDefault="00CA1BA9" w:rsidP="00D144FC">
            <w:pPr>
              <w:pStyle w:val="3"/>
              <w:numPr>
                <w:ilvl w:val="0"/>
                <w:numId w:val="0"/>
              </w:numPr>
              <w:jc w:val="center"/>
              <w:rPr>
                <w:sz w:val="26"/>
                <w:szCs w:val="26"/>
              </w:rPr>
            </w:pPr>
            <w:r w:rsidRPr="002C2214">
              <w:rPr>
                <w:rFonts w:hint="eastAsia"/>
                <w:sz w:val="26"/>
                <w:szCs w:val="26"/>
              </w:rPr>
              <w:t>3</w:t>
            </w:r>
          </w:p>
        </w:tc>
        <w:tc>
          <w:tcPr>
            <w:tcW w:w="1465" w:type="dxa"/>
            <w:vAlign w:val="center"/>
          </w:tcPr>
          <w:p w14:paraId="3C7C3468" w14:textId="77777777" w:rsidR="00CA1BA9" w:rsidRPr="002C2214" w:rsidRDefault="00CA1BA9" w:rsidP="00D144FC">
            <w:pPr>
              <w:pStyle w:val="3"/>
              <w:numPr>
                <w:ilvl w:val="0"/>
                <w:numId w:val="0"/>
              </w:numPr>
              <w:jc w:val="center"/>
              <w:rPr>
                <w:sz w:val="26"/>
                <w:szCs w:val="26"/>
              </w:rPr>
            </w:pPr>
            <w:r w:rsidRPr="002C2214">
              <w:rPr>
                <w:rFonts w:hint="eastAsia"/>
                <w:sz w:val="26"/>
                <w:szCs w:val="26"/>
              </w:rPr>
              <w:t>2</w:t>
            </w:r>
          </w:p>
        </w:tc>
        <w:tc>
          <w:tcPr>
            <w:tcW w:w="1465" w:type="dxa"/>
            <w:vAlign w:val="center"/>
          </w:tcPr>
          <w:p w14:paraId="03F342D7" w14:textId="77777777" w:rsidR="00CA1BA9" w:rsidRPr="002C2214" w:rsidRDefault="00CA1BA9" w:rsidP="00D144FC">
            <w:pPr>
              <w:pStyle w:val="3"/>
              <w:numPr>
                <w:ilvl w:val="0"/>
                <w:numId w:val="0"/>
              </w:numPr>
              <w:jc w:val="center"/>
              <w:rPr>
                <w:sz w:val="26"/>
                <w:szCs w:val="26"/>
              </w:rPr>
            </w:pPr>
            <w:r w:rsidRPr="002C2214">
              <w:rPr>
                <w:rFonts w:hint="eastAsia"/>
                <w:sz w:val="26"/>
                <w:szCs w:val="26"/>
              </w:rPr>
              <w:t>2</w:t>
            </w:r>
          </w:p>
        </w:tc>
        <w:tc>
          <w:tcPr>
            <w:tcW w:w="1465" w:type="dxa"/>
            <w:vAlign w:val="center"/>
          </w:tcPr>
          <w:p w14:paraId="2657E968" w14:textId="77777777" w:rsidR="00CA1BA9" w:rsidRPr="002C2214" w:rsidRDefault="00CA1BA9" w:rsidP="000E2E29">
            <w:pPr>
              <w:pStyle w:val="3"/>
              <w:numPr>
                <w:ilvl w:val="0"/>
                <w:numId w:val="0"/>
              </w:numPr>
              <w:jc w:val="center"/>
              <w:rPr>
                <w:sz w:val="26"/>
                <w:szCs w:val="26"/>
              </w:rPr>
            </w:pPr>
            <w:r w:rsidRPr="002C2214">
              <w:rPr>
                <w:rFonts w:hint="eastAsia"/>
                <w:sz w:val="26"/>
                <w:szCs w:val="26"/>
              </w:rPr>
              <w:t>1,469</w:t>
            </w:r>
          </w:p>
        </w:tc>
      </w:tr>
      <w:tr w:rsidR="002C2214" w:rsidRPr="002C2214" w14:paraId="25974E03" w14:textId="77777777" w:rsidTr="002078A2">
        <w:trPr>
          <w:trHeight w:val="374"/>
        </w:trPr>
        <w:tc>
          <w:tcPr>
            <w:tcW w:w="1464" w:type="dxa"/>
            <w:vAlign w:val="center"/>
          </w:tcPr>
          <w:p w14:paraId="0088E84A" w14:textId="77777777" w:rsidR="00CA1BA9" w:rsidRPr="002C2214" w:rsidRDefault="00CA1BA9" w:rsidP="00D144FC">
            <w:pPr>
              <w:pStyle w:val="3"/>
              <w:numPr>
                <w:ilvl w:val="0"/>
                <w:numId w:val="0"/>
              </w:numPr>
              <w:jc w:val="center"/>
              <w:rPr>
                <w:sz w:val="28"/>
                <w:szCs w:val="28"/>
              </w:rPr>
            </w:pPr>
            <w:r w:rsidRPr="002C2214">
              <w:rPr>
                <w:rFonts w:hint="eastAsia"/>
                <w:sz w:val="28"/>
                <w:szCs w:val="28"/>
              </w:rPr>
              <w:t>1</w:t>
            </w:r>
            <w:r w:rsidRPr="002C2214">
              <w:rPr>
                <w:sz w:val="28"/>
                <w:szCs w:val="28"/>
              </w:rPr>
              <w:t>08</w:t>
            </w:r>
            <w:r w:rsidRPr="002C2214">
              <w:rPr>
                <w:rFonts w:hint="eastAsia"/>
                <w:sz w:val="28"/>
                <w:szCs w:val="28"/>
              </w:rPr>
              <w:t>年</w:t>
            </w:r>
          </w:p>
        </w:tc>
        <w:tc>
          <w:tcPr>
            <w:tcW w:w="1465" w:type="dxa"/>
            <w:vAlign w:val="center"/>
          </w:tcPr>
          <w:p w14:paraId="1F4419DB" w14:textId="77777777" w:rsidR="00CA1BA9" w:rsidRPr="002C2214" w:rsidRDefault="00CA1BA9" w:rsidP="00D144FC">
            <w:pPr>
              <w:pStyle w:val="3"/>
              <w:numPr>
                <w:ilvl w:val="0"/>
                <w:numId w:val="0"/>
              </w:numPr>
              <w:jc w:val="center"/>
              <w:rPr>
                <w:sz w:val="26"/>
                <w:szCs w:val="26"/>
              </w:rPr>
            </w:pPr>
            <w:r w:rsidRPr="002C2214">
              <w:rPr>
                <w:rFonts w:hint="eastAsia"/>
                <w:sz w:val="26"/>
                <w:szCs w:val="26"/>
              </w:rPr>
              <w:t>2</w:t>
            </w:r>
          </w:p>
        </w:tc>
        <w:tc>
          <w:tcPr>
            <w:tcW w:w="1465" w:type="dxa"/>
            <w:vAlign w:val="center"/>
          </w:tcPr>
          <w:p w14:paraId="12A0982A" w14:textId="77777777" w:rsidR="00CA1BA9" w:rsidRPr="002C2214" w:rsidRDefault="00CA1BA9" w:rsidP="00D144FC">
            <w:pPr>
              <w:pStyle w:val="3"/>
              <w:numPr>
                <w:ilvl w:val="0"/>
                <w:numId w:val="0"/>
              </w:numPr>
              <w:jc w:val="center"/>
              <w:rPr>
                <w:sz w:val="26"/>
                <w:szCs w:val="26"/>
              </w:rPr>
            </w:pPr>
            <w:r w:rsidRPr="002C2214">
              <w:rPr>
                <w:rFonts w:hint="eastAsia"/>
                <w:sz w:val="26"/>
                <w:szCs w:val="26"/>
              </w:rPr>
              <w:t>2</w:t>
            </w:r>
          </w:p>
        </w:tc>
        <w:tc>
          <w:tcPr>
            <w:tcW w:w="1465" w:type="dxa"/>
            <w:vAlign w:val="center"/>
          </w:tcPr>
          <w:p w14:paraId="35FA4BAD" w14:textId="77777777" w:rsidR="00CA1BA9" w:rsidRPr="002C2214" w:rsidRDefault="00CA1BA9" w:rsidP="00D144FC">
            <w:pPr>
              <w:pStyle w:val="3"/>
              <w:numPr>
                <w:ilvl w:val="0"/>
                <w:numId w:val="0"/>
              </w:numPr>
              <w:jc w:val="center"/>
              <w:rPr>
                <w:sz w:val="26"/>
                <w:szCs w:val="26"/>
              </w:rPr>
            </w:pPr>
            <w:r w:rsidRPr="002C2214">
              <w:rPr>
                <w:rFonts w:hint="eastAsia"/>
                <w:sz w:val="26"/>
                <w:szCs w:val="26"/>
              </w:rPr>
              <w:t>0</w:t>
            </w:r>
          </w:p>
        </w:tc>
        <w:tc>
          <w:tcPr>
            <w:tcW w:w="1465" w:type="dxa"/>
            <w:vAlign w:val="center"/>
          </w:tcPr>
          <w:p w14:paraId="5E3607D2" w14:textId="77777777" w:rsidR="00CA1BA9" w:rsidRPr="002C2214" w:rsidRDefault="00CA1BA9" w:rsidP="00D144FC">
            <w:pPr>
              <w:pStyle w:val="3"/>
              <w:numPr>
                <w:ilvl w:val="0"/>
                <w:numId w:val="0"/>
              </w:numPr>
              <w:jc w:val="center"/>
              <w:rPr>
                <w:sz w:val="26"/>
                <w:szCs w:val="26"/>
              </w:rPr>
            </w:pPr>
            <w:r w:rsidRPr="002C2214">
              <w:rPr>
                <w:rFonts w:hint="eastAsia"/>
                <w:sz w:val="26"/>
                <w:szCs w:val="26"/>
              </w:rPr>
              <w:t>0</w:t>
            </w:r>
          </w:p>
        </w:tc>
        <w:tc>
          <w:tcPr>
            <w:tcW w:w="1465" w:type="dxa"/>
            <w:vAlign w:val="center"/>
          </w:tcPr>
          <w:p w14:paraId="59D6EEE3" w14:textId="77777777" w:rsidR="00CA1BA9" w:rsidRPr="002C2214" w:rsidRDefault="00CA1BA9" w:rsidP="000E2E29">
            <w:pPr>
              <w:pStyle w:val="3"/>
              <w:numPr>
                <w:ilvl w:val="0"/>
                <w:numId w:val="0"/>
              </w:numPr>
              <w:jc w:val="center"/>
              <w:rPr>
                <w:sz w:val="26"/>
                <w:szCs w:val="26"/>
              </w:rPr>
            </w:pPr>
            <w:r w:rsidRPr="002C2214">
              <w:rPr>
                <w:rFonts w:hint="eastAsia"/>
                <w:sz w:val="26"/>
                <w:szCs w:val="26"/>
              </w:rPr>
              <w:t>1,534</w:t>
            </w:r>
          </w:p>
        </w:tc>
      </w:tr>
      <w:tr w:rsidR="002C2214" w:rsidRPr="002C2214" w14:paraId="26396C44" w14:textId="77777777" w:rsidTr="002078A2">
        <w:trPr>
          <w:trHeight w:val="364"/>
        </w:trPr>
        <w:tc>
          <w:tcPr>
            <w:tcW w:w="1464" w:type="dxa"/>
            <w:vAlign w:val="center"/>
          </w:tcPr>
          <w:p w14:paraId="389890DF" w14:textId="77777777" w:rsidR="00CA1BA9" w:rsidRPr="002C2214" w:rsidRDefault="00CA1BA9" w:rsidP="00D144FC">
            <w:pPr>
              <w:pStyle w:val="3"/>
              <w:numPr>
                <w:ilvl w:val="0"/>
                <w:numId w:val="0"/>
              </w:numPr>
              <w:jc w:val="center"/>
              <w:rPr>
                <w:sz w:val="28"/>
                <w:szCs w:val="28"/>
              </w:rPr>
            </w:pPr>
            <w:r w:rsidRPr="002C2214">
              <w:rPr>
                <w:rFonts w:hint="eastAsia"/>
                <w:sz w:val="28"/>
                <w:szCs w:val="28"/>
              </w:rPr>
              <w:t>1</w:t>
            </w:r>
            <w:r w:rsidRPr="002C2214">
              <w:rPr>
                <w:sz w:val="28"/>
                <w:szCs w:val="28"/>
              </w:rPr>
              <w:t>09</w:t>
            </w:r>
            <w:r w:rsidRPr="002C2214">
              <w:rPr>
                <w:rFonts w:hint="eastAsia"/>
                <w:sz w:val="28"/>
                <w:szCs w:val="28"/>
              </w:rPr>
              <w:t>年</w:t>
            </w:r>
          </w:p>
        </w:tc>
        <w:tc>
          <w:tcPr>
            <w:tcW w:w="1465" w:type="dxa"/>
            <w:vAlign w:val="center"/>
          </w:tcPr>
          <w:p w14:paraId="4FFA954D" w14:textId="77777777" w:rsidR="00CA1BA9" w:rsidRPr="002C2214" w:rsidRDefault="00CA1BA9" w:rsidP="00D144FC">
            <w:pPr>
              <w:pStyle w:val="3"/>
              <w:numPr>
                <w:ilvl w:val="0"/>
                <w:numId w:val="0"/>
              </w:numPr>
              <w:jc w:val="center"/>
              <w:rPr>
                <w:sz w:val="26"/>
                <w:szCs w:val="26"/>
              </w:rPr>
            </w:pPr>
            <w:r w:rsidRPr="002C2214">
              <w:rPr>
                <w:rFonts w:hint="eastAsia"/>
                <w:sz w:val="26"/>
                <w:szCs w:val="26"/>
              </w:rPr>
              <w:t>2</w:t>
            </w:r>
          </w:p>
        </w:tc>
        <w:tc>
          <w:tcPr>
            <w:tcW w:w="1465" w:type="dxa"/>
            <w:vAlign w:val="center"/>
          </w:tcPr>
          <w:p w14:paraId="5B3E8017" w14:textId="77777777" w:rsidR="00CA1BA9" w:rsidRPr="002C2214" w:rsidRDefault="00CA1BA9" w:rsidP="00D144FC">
            <w:pPr>
              <w:pStyle w:val="3"/>
              <w:numPr>
                <w:ilvl w:val="0"/>
                <w:numId w:val="0"/>
              </w:numPr>
              <w:jc w:val="center"/>
              <w:rPr>
                <w:sz w:val="26"/>
                <w:szCs w:val="26"/>
              </w:rPr>
            </w:pPr>
            <w:r w:rsidRPr="002C2214">
              <w:rPr>
                <w:rFonts w:hint="eastAsia"/>
                <w:sz w:val="26"/>
                <w:szCs w:val="26"/>
              </w:rPr>
              <w:t>2</w:t>
            </w:r>
          </w:p>
        </w:tc>
        <w:tc>
          <w:tcPr>
            <w:tcW w:w="1465" w:type="dxa"/>
            <w:vAlign w:val="center"/>
          </w:tcPr>
          <w:p w14:paraId="07C4D963" w14:textId="77777777" w:rsidR="00CA1BA9" w:rsidRPr="002C2214" w:rsidRDefault="00CA1BA9" w:rsidP="00D144FC">
            <w:pPr>
              <w:pStyle w:val="3"/>
              <w:numPr>
                <w:ilvl w:val="0"/>
                <w:numId w:val="0"/>
              </w:numPr>
              <w:jc w:val="center"/>
              <w:rPr>
                <w:sz w:val="26"/>
                <w:szCs w:val="26"/>
              </w:rPr>
            </w:pPr>
            <w:r w:rsidRPr="002C2214">
              <w:rPr>
                <w:rFonts w:hint="eastAsia"/>
                <w:sz w:val="26"/>
                <w:szCs w:val="26"/>
              </w:rPr>
              <w:t>0</w:t>
            </w:r>
          </w:p>
        </w:tc>
        <w:tc>
          <w:tcPr>
            <w:tcW w:w="1465" w:type="dxa"/>
            <w:vAlign w:val="center"/>
          </w:tcPr>
          <w:p w14:paraId="25D45514" w14:textId="77777777" w:rsidR="00CA1BA9" w:rsidRPr="002C2214" w:rsidRDefault="00CA1BA9" w:rsidP="00D144FC">
            <w:pPr>
              <w:pStyle w:val="3"/>
              <w:numPr>
                <w:ilvl w:val="0"/>
                <w:numId w:val="0"/>
              </w:numPr>
              <w:jc w:val="center"/>
              <w:rPr>
                <w:sz w:val="26"/>
                <w:szCs w:val="26"/>
              </w:rPr>
            </w:pPr>
            <w:r w:rsidRPr="002C2214">
              <w:rPr>
                <w:rFonts w:hint="eastAsia"/>
                <w:sz w:val="26"/>
                <w:szCs w:val="26"/>
              </w:rPr>
              <w:t>0</w:t>
            </w:r>
          </w:p>
        </w:tc>
        <w:tc>
          <w:tcPr>
            <w:tcW w:w="1465" w:type="dxa"/>
            <w:vAlign w:val="center"/>
          </w:tcPr>
          <w:p w14:paraId="5DD096E3" w14:textId="77777777" w:rsidR="00CA1BA9" w:rsidRPr="002C2214" w:rsidRDefault="00CA1BA9" w:rsidP="000E2E29">
            <w:pPr>
              <w:pStyle w:val="3"/>
              <w:numPr>
                <w:ilvl w:val="0"/>
                <w:numId w:val="0"/>
              </w:numPr>
              <w:jc w:val="center"/>
              <w:rPr>
                <w:sz w:val="26"/>
                <w:szCs w:val="26"/>
              </w:rPr>
            </w:pPr>
            <w:r w:rsidRPr="002C2214">
              <w:rPr>
                <w:rFonts w:hint="eastAsia"/>
                <w:sz w:val="26"/>
                <w:szCs w:val="26"/>
              </w:rPr>
              <w:t>1,370</w:t>
            </w:r>
          </w:p>
        </w:tc>
      </w:tr>
      <w:tr w:rsidR="002C2214" w:rsidRPr="002C2214" w14:paraId="492E924C" w14:textId="77777777" w:rsidTr="002078A2">
        <w:trPr>
          <w:trHeight w:val="374"/>
        </w:trPr>
        <w:tc>
          <w:tcPr>
            <w:tcW w:w="1464" w:type="dxa"/>
            <w:vAlign w:val="center"/>
          </w:tcPr>
          <w:p w14:paraId="03FB3277" w14:textId="77777777" w:rsidR="00CA1BA9" w:rsidRPr="002C2214" w:rsidRDefault="00CA1BA9" w:rsidP="00D144FC">
            <w:pPr>
              <w:pStyle w:val="3"/>
              <w:numPr>
                <w:ilvl w:val="0"/>
                <w:numId w:val="0"/>
              </w:numPr>
              <w:jc w:val="center"/>
              <w:rPr>
                <w:sz w:val="28"/>
                <w:szCs w:val="28"/>
              </w:rPr>
            </w:pPr>
            <w:r w:rsidRPr="002C2214">
              <w:rPr>
                <w:rFonts w:hint="eastAsia"/>
                <w:sz w:val="28"/>
                <w:szCs w:val="28"/>
              </w:rPr>
              <w:t>1</w:t>
            </w:r>
            <w:r w:rsidRPr="002C2214">
              <w:rPr>
                <w:sz w:val="28"/>
                <w:szCs w:val="28"/>
              </w:rPr>
              <w:t>10</w:t>
            </w:r>
            <w:r w:rsidRPr="002C2214">
              <w:rPr>
                <w:rFonts w:hint="eastAsia"/>
                <w:sz w:val="28"/>
                <w:szCs w:val="28"/>
              </w:rPr>
              <w:t>年</w:t>
            </w:r>
          </w:p>
        </w:tc>
        <w:tc>
          <w:tcPr>
            <w:tcW w:w="1465" w:type="dxa"/>
            <w:vAlign w:val="center"/>
          </w:tcPr>
          <w:p w14:paraId="56CBB6D4" w14:textId="77777777" w:rsidR="00CA1BA9" w:rsidRPr="002C2214" w:rsidRDefault="00CA1BA9" w:rsidP="00D144FC">
            <w:pPr>
              <w:pStyle w:val="3"/>
              <w:numPr>
                <w:ilvl w:val="0"/>
                <w:numId w:val="0"/>
              </w:numPr>
              <w:jc w:val="center"/>
              <w:rPr>
                <w:sz w:val="26"/>
                <w:szCs w:val="26"/>
              </w:rPr>
            </w:pPr>
            <w:r w:rsidRPr="002C2214">
              <w:rPr>
                <w:rFonts w:hint="eastAsia"/>
                <w:sz w:val="26"/>
                <w:szCs w:val="26"/>
              </w:rPr>
              <w:t>3</w:t>
            </w:r>
          </w:p>
        </w:tc>
        <w:tc>
          <w:tcPr>
            <w:tcW w:w="1465" w:type="dxa"/>
            <w:vAlign w:val="center"/>
          </w:tcPr>
          <w:p w14:paraId="6031B450" w14:textId="77777777" w:rsidR="00CA1BA9" w:rsidRPr="002C2214" w:rsidRDefault="00CA1BA9" w:rsidP="00D144FC">
            <w:pPr>
              <w:pStyle w:val="3"/>
              <w:numPr>
                <w:ilvl w:val="0"/>
                <w:numId w:val="0"/>
              </w:numPr>
              <w:jc w:val="center"/>
              <w:rPr>
                <w:sz w:val="26"/>
                <w:szCs w:val="26"/>
              </w:rPr>
            </w:pPr>
            <w:r w:rsidRPr="002C2214">
              <w:rPr>
                <w:rFonts w:hint="eastAsia"/>
                <w:sz w:val="26"/>
                <w:szCs w:val="26"/>
              </w:rPr>
              <w:t>3</w:t>
            </w:r>
          </w:p>
        </w:tc>
        <w:tc>
          <w:tcPr>
            <w:tcW w:w="1465" w:type="dxa"/>
            <w:vAlign w:val="center"/>
          </w:tcPr>
          <w:p w14:paraId="6DDF3DF9" w14:textId="77777777" w:rsidR="00CA1BA9" w:rsidRPr="002C2214" w:rsidRDefault="00CA1BA9" w:rsidP="00D144FC">
            <w:pPr>
              <w:pStyle w:val="3"/>
              <w:numPr>
                <w:ilvl w:val="0"/>
                <w:numId w:val="0"/>
              </w:numPr>
              <w:jc w:val="center"/>
              <w:rPr>
                <w:sz w:val="26"/>
                <w:szCs w:val="26"/>
              </w:rPr>
            </w:pPr>
            <w:r w:rsidRPr="002C2214">
              <w:rPr>
                <w:rFonts w:hint="eastAsia"/>
                <w:sz w:val="26"/>
                <w:szCs w:val="26"/>
              </w:rPr>
              <w:t>0</w:t>
            </w:r>
          </w:p>
        </w:tc>
        <w:tc>
          <w:tcPr>
            <w:tcW w:w="1465" w:type="dxa"/>
            <w:vAlign w:val="center"/>
          </w:tcPr>
          <w:p w14:paraId="28595C4A" w14:textId="77777777" w:rsidR="00CA1BA9" w:rsidRPr="002C2214" w:rsidRDefault="00CA1BA9" w:rsidP="00D144FC">
            <w:pPr>
              <w:pStyle w:val="3"/>
              <w:numPr>
                <w:ilvl w:val="0"/>
                <w:numId w:val="0"/>
              </w:numPr>
              <w:jc w:val="center"/>
              <w:rPr>
                <w:sz w:val="26"/>
                <w:szCs w:val="26"/>
              </w:rPr>
            </w:pPr>
            <w:r w:rsidRPr="002C2214">
              <w:rPr>
                <w:rFonts w:hint="eastAsia"/>
                <w:sz w:val="26"/>
                <w:szCs w:val="26"/>
              </w:rPr>
              <w:t>0</w:t>
            </w:r>
          </w:p>
        </w:tc>
        <w:tc>
          <w:tcPr>
            <w:tcW w:w="1465" w:type="dxa"/>
            <w:vAlign w:val="center"/>
          </w:tcPr>
          <w:p w14:paraId="07364CD7" w14:textId="77777777" w:rsidR="00CA1BA9" w:rsidRPr="002C2214" w:rsidRDefault="00CA1BA9" w:rsidP="000E2E29">
            <w:pPr>
              <w:pStyle w:val="3"/>
              <w:numPr>
                <w:ilvl w:val="0"/>
                <w:numId w:val="0"/>
              </w:numPr>
              <w:jc w:val="center"/>
              <w:rPr>
                <w:sz w:val="26"/>
                <w:szCs w:val="26"/>
              </w:rPr>
            </w:pPr>
            <w:r w:rsidRPr="002C2214">
              <w:rPr>
                <w:rFonts w:hint="eastAsia"/>
                <w:sz w:val="26"/>
                <w:szCs w:val="26"/>
              </w:rPr>
              <w:t>598</w:t>
            </w:r>
          </w:p>
        </w:tc>
      </w:tr>
      <w:tr w:rsidR="002C2214" w:rsidRPr="002C2214" w14:paraId="4BD9EB19" w14:textId="77777777" w:rsidTr="002078A2">
        <w:trPr>
          <w:trHeight w:val="364"/>
        </w:trPr>
        <w:tc>
          <w:tcPr>
            <w:tcW w:w="1464" w:type="dxa"/>
            <w:vAlign w:val="center"/>
          </w:tcPr>
          <w:p w14:paraId="1AAF3E4F" w14:textId="77777777" w:rsidR="00CA1BA9" w:rsidRPr="002C2214" w:rsidRDefault="00CA1BA9" w:rsidP="00D144FC">
            <w:pPr>
              <w:pStyle w:val="3"/>
              <w:numPr>
                <w:ilvl w:val="0"/>
                <w:numId w:val="0"/>
              </w:numPr>
              <w:jc w:val="center"/>
              <w:rPr>
                <w:sz w:val="28"/>
                <w:szCs w:val="28"/>
              </w:rPr>
            </w:pPr>
            <w:r w:rsidRPr="002C2214">
              <w:rPr>
                <w:rFonts w:hint="eastAsia"/>
                <w:sz w:val="28"/>
                <w:szCs w:val="28"/>
              </w:rPr>
              <w:t>1</w:t>
            </w:r>
            <w:r w:rsidRPr="002C2214">
              <w:rPr>
                <w:sz w:val="28"/>
                <w:szCs w:val="28"/>
              </w:rPr>
              <w:t>11</w:t>
            </w:r>
            <w:r w:rsidRPr="002C2214">
              <w:rPr>
                <w:rFonts w:hint="eastAsia"/>
                <w:sz w:val="28"/>
                <w:szCs w:val="28"/>
              </w:rPr>
              <w:t>年</w:t>
            </w:r>
          </w:p>
        </w:tc>
        <w:tc>
          <w:tcPr>
            <w:tcW w:w="1465" w:type="dxa"/>
            <w:vAlign w:val="center"/>
          </w:tcPr>
          <w:p w14:paraId="4FF6283A" w14:textId="77777777" w:rsidR="00CA1BA9" w:rsidRPr="002C2214" w:rsidRDefault="00CA1BA9" w:rsidP="00D144FC">
            <w:pPr>
              <w:pStyle w:val="3"/>
              <w:numPr>
                <w:ilvl w:val="0"/>
                <w:numId w:val="0"/>
              </w:numPr>
              <w:jc w:val="center"/>
              <w:rPr>
                <w:sz w:val="26"/>
                <w:szCs w:val="26"/>
              </w:rPr>
            </w:pPr>
            <w:r w:rsidRPr="002C2214">
              <w:rPr>
                <w:rFonts w:hint="eastAsia"/>
                <w:sz w:val="26"/>
                <w:szCs w:val="26"/>
              </w:rPr>
              <w:t>1</w:t>
            </w:r>
            <w:r w:rsidRPr="002C2214">
              <w:rPr>
                <w:sz w:val="26"/>
                <w:szCs w:val="26"/>
              </w:rPr>
              <w:t>0</w:t>
            </w:r>
          </w:p>
        </w:tc>
        <w:tc>
          <w:tcPr>
            <w:tcW w:w="1465" w:type="dxa"/>
            <w:vAlign w:val="center"/>
          </w:tcPr>
          <w:p w14:paraId="31721682" w14:textId="77777777" w:rsidR="00CA1BA9" w:rsidRPr="002C2214" w:rsidRDefault="00CA1BA9" w:rsidP="00D144FC">
            <w:pPr>
              <w:pStyle w:val="3"/>
              <w:numPr>
                <w:ilvl w:val="0"/>
                <w:numId w:val="0"/>
              </w:numPr>
              <w:jc w:val="center"/>
              <w:rPr>
                <w:sz w:val="26"/>
                <w:szCs w:val="26"/>
              </w:rPr>
            </w:pPr>
            <w:r w:rsidRPr="002C2214">
              <w:rPr>
                <w:rFonts w:hint="eastAsia"/>
                <w:sz w:val="26"/>
                <w:szCs w:val="26"/>
              </w:rPr>
              <w:t>0</w:t>
            </w:r>
          </w:p>
        </w:tc>
        <w:tc>
          <w:tcPr>
            <w:tcW w:w="1465" w:type="dxa"/>
            <w:vAlign w:val="center"/>
          </w:tcPr>
          <w:p w14:paraId="00D6401D" w14:textId="77777777" w:rsidR="00CA1BA9" w:rsidRPr="002C2214" w:rsidRDefault="00CA1BA9" w:rsidP="00D144FC">
            <w:pPr>
              <w:pStyle w:val="3"/>
              <w:numPr>
                <w:ilvl w:val="0"/>
                <w:numId w:val="0"/>
              </w:numPr>
              <w:jc w:val="center"/>
              <w:rPr>
                <w:sz w:val="26"/>
                <w:szCs w:val="26"/>
              </w:rPr>
            </w:pPr>
            <w:r w:rsidRPr="002C2214">
              <w:rPr>
                <w:sz w:val="26"/>
                <w:szCs w:val="26"/>
              </w:rPr>
              <w:t>0</w:t>
            </w:r>
          </w:p>
        </w:tc>
        <w:tc>
          <w:tcPr>
            <w:tcW w:w="1465" w:type="dxa"/>
            <w:vAlign w:val="center"/>
          </w:tcPr>
          <w:p w14:paraId="36664591" w14:textId="77777777" w:rsidR="00CA1BA9" w:rsidRPr="002C2214" w:rsidRDefault="00CA1BA9" w:rsidP="00D144FC">
            <w:pPr>
              <w:pStyle w:val="3"/>
              <w:numPr>
                <w:ilvl w:val="0"/>
                <w:numId w:val="0"/>
              </w:numPr>
              <w:jc w:val="center"/>
              <w:rPr>
                <w:sz w:val="26"/>
                <w:szCs w:val="26"/>
              </w:rPr>
            </w:pPr>
            <w:r w:rsidRPr="002C2214">
              <w:rPr>
                <w:sz w:val="26"/>
                <w:szCs w:val="26"/>
              </w:rPr>
              <w:t>0</w:t>
            </w:r>
          </w:p>
        </w:tc>
        <w:tc>
          <w:tcPr>
            <w:tcW w:w="1465" w:type="dxa"/>
            <w:vAlign w:val="center"/>
          </w:tcPr>
          <w:p w14:paraId="0C87ABE3" w14:textId="77777777" w:rsidR="00CA1BA9" w:rsidRPr="002C2214" w:rsidRDefault="00CA1BA9" w:rsidP="000E2E29">
            <w:pPr>
              <w:pStyle w:val="3"/>
              <w:numPr>
                <w:ilvl w:val="0"/>
                <w:numId w:val="0"/>
              </w:numPr>
              <w:jc w:val="center"/>
              <w:rPr>
                <w:sz w:val="26"/>
                <w:szCs w:val="26"/>
              </w:rPr>
            </w:pPr>
            <w:r w:rsidRPr="002C2214">
              <w:rPr>
                <w:rFonts w:hint="eastAsia"/>
                <w:sz w:val="26"/>
                <w:szCs w:val="26"/>
              </w:rPr>
              <w:t>907</w:t>
            </w:r>
          </w:p>
        </w:tc>
      </w:tr>
      <w:tr w:rsidR="002C2214" w:rsidRPr="002C2214" w14:paraId="2A5A81B0" w14:textId="77777777" w:rsidTr="00CA1BA9">
        <w:trPr>
          <w:trHeight w:val="702"/>
        </w:trPr>
        <w:tc>
          <w:tcPr>
            <w:tcW w:w="8789" w:type="dxa"/>
            <w:gridSpan w:val="6"/>
            <w:vAlign w:val="center"/>
          </w:tcPr>
          <w:p w14:paraId="021CEA70" w14:textId="77777777" w:rsidR="00CA1BA9" w:rsidRPr="002C2214" w:rsidRDefault="00CA1BA9" w:rsidP="00D144FC">
            <w:pPr>
              <w:ind w:left="1241" w:hanging="561"/>
              <w:jc w:val="center"/>
              <w:rPr>
                <w:rFonts w:hAnsi="標楷體"/>
                <w:b/>
                <w:sz w:val="26"/>
                <w:szCs w:val="26"/>
              </w:rPr>
            </w:pPr>
            <w:r w:rsidRPr="002C2214">
              <w:rPr>
                <w:rFonts w:hint="eastAsia"/>
                <w:b/>
                <w:sz w:val="26"/>
                <w:szCs w:val="26"/>
              </w:rPr>
              <w:t>橋頭地檢署</w:t>
            </w:r>
          </w:p>
        </w:tc>
      </w:tr>
      <w:tr w:rsidR="002C2214" w:rsidRPr="002C2214" w14:paraId="0CFC23AB" w14:textId="77777777" w:rsidTr="002078A2">
        <w:trPr>
          <w:trHeight w:val="568"/>
        </w:trPr>
        <w:tc>
          <w:tcPr>
            <w:tcW w:w="1464" w:type="dxa"/>
            <w:vAlign w:val="center"/>
          </w:tcPr>
          <w:p w14:paraId="6D2DFCDA" w14:textId="77777777" w:rsidR="00CA1BA9" w:rsidRPr="002C2214" w:rsidRDefault="00CA1BA9" w:rsidP="00D144FC">
            <w:pPr>
              <w:pStyle w:val="3"/>
              <w:numPr>
                <w:ilvl w:val="0"/>
                <w:numId w:val="0"/>
              </w:numPr>
              <w:jc w:val="center"/>
              <w:rPr>
                <w:b/>
                <w:sz w:val="26"/>
                <w:szCs w:val="26"/>
              </w:rPr>
            </w:pPr>
          </w:p>
        </w:tc>
        <w:tc>
          <w:tcPr>
            <w:tcW w:w="1465" w:type="dxa"/>
            <w:vAlign w:val="center"/>
          </w:tcPr>
          <w:p w14:paraId="184A25B8" w14:textId="77777777" w:rsidR="00CA1BA9" w:rsidRPr="002C2214" w:rsidRDefault="00CA1BA9" w:rsidP="00D144FC">
            <w:pPr>
              <w:pStyle w:val="3"/>
              <w:numPr>
                <w:ilvl w:val="0"/>
                <w:numId w:val="0"/>
              </w:numPr>
              <w:jc w:val="center"/>
              <w:rPr>
                <w:b/>
                <w:sz w:val="24"/>
                <w:szCs w:val="24"/>
              </w:rPr>
            </w:pPr>
            <w:r w:rsidRPr="002C2214">
              <w:rPr>
                <w:rFonts w:hint="eastAsia"/>
                <w:b/>
                <w:sz w:val="24"/>
                <w:szCs w:val="24"/>
              </w:rPr>
              <w:t>聲請件數</w:t>
            </w:r>
          </w:p>
        </w:tc>
        <w:tc>
          <w:tcPr>
            <w:tcW w:w="1465" w:type="dxa"/>
            <w:vAlign w:val="center"/>
          </w:tcPr>
          <w:p w14:paraId="6F95B452" w14:textId="77777777" w:rsidR="00CA1BA9" w:rsidRPr="002C2214" w:rsidRDefault="00CA1BA9" w:rsidP="00D144FC">
            <w:pPr>
              <w:pStyle w:val="3"/>
              <w:numPr>
                <w:ilvl w:val="0"/>
                <w:numId w:val="0"/>
              </w:numPr>
              <w:jc w:val="center"/>
              <w:rPr>
                <w:b/>
                <w:sz w:val="24"/>
                <w:szCs w:val="24"/>
              </w:rPr>
            </w:pPr>
            <w:r w:rsidRPr="002C2214">
              <w:rPr>
                <w:rFonts w:hint="eastAsia"/>
                <w:b/>
                <w:sz w:val="24"/>
                <w:szCs w:val="24"/>
              </w:rPr>
              <w:t>評估開案</w:t>
            </w:r>
          </w:p>
        </w:tc>
        <w:tc>
          <w:tcPr>
            <w:tcW w:w="1465" w:type="dxa"/>
            <w:vAlign w:val="center"/>
          </w:tcPr>
          <w:p w14:paraId="5D339BA2" w14:textId="77777777" w:rsidR="00CA1BA9" w:rsidRPr="002C2214" w:rsidRDefault="00CA1BA9" w:rsidP="00D144FC">
            <w:pPr>
              <w:pStyle w:val="3"/>
              <w:numPr>
                <w:ilvl w:val="0"/>
                <w:numId w:val="0"/>
              </w:numPr>
              <w:jc w:val="center"/>
              <w:rPr>
                <w:b/>
                <w:sz w:val="24"/>
                <w:szCs w:val="24"/>
              </w:rPr>
            </w:pPr>
            <w:r w:rsidRPr="002C2214">
              <w:rPr>
                <w:rFonts w:hint="eastAsia"/>
                <w:b/>
                <w:sz w:val="24"/>
                <w:szCs w:val="24"/>
              </w:rPr>
              <w:t>進入對話</w:t>
            </w:r>
          </w:p>
        </w:tc>
        <w:tc>
          <w:tcPr>
            <w:tcW w:w="1465" w:type="dxa"/>
            <w:vAlign w:val="center"/>
          </w:tcPr>
          <w:p w14:paraId="1FE67AC8" w14:textId="77777777" w:rsidR="00CA1BA9" w:rsidRPr="002C2214" w:rsidRDefault="00CA1BA9" w:rsidP="00D144FC">
            <w:pPr>
              <w:pStyle w:val="3"/>
              <w:numPr>
                <w:ilvl w:val="0"/>
                <w:numId w:val="0"/>
              </w:numPr>
              <w:jc w:val="center"/>
              <w:rPr>
                <w:b/>
                <w:sz w:val="24"/>
                <w:szCs w:val="24"/>
              </w:rPr>
            </w:pPr>
            <w:r w:rsidRPr="002C2214">
              <w:rPr>
                <w:rFonts w:hint="eastAsia"/>
                <w:b/>
                <w:sz w:val="24"/>
                <w:szCs w:val="24"/>
              </w:rPr>
              <w:t>達成協議</w:t>
            </w:r>
          </w:p>
        </w:tc>
        <w:tc>
          <w:tcPr>
            <w:tcW w:w="1465" w:type="dxa"/>
            <w:vAlign w:val="center"/>
          </w:tcPr>
          <w:p w14:paraId="680117D5" w14:textId="73665250" w:rsidR="00CA1BA9" w:rsidRPr="002C2214" w:rsidRDefault="00E272AC" w:rsidP="00D144FC">
            <w:pPr>
              <w:pStyle w:val="3"/>
              <w:numPr>
                <w:ilvl w:val="0"/>
                <w:numId w:val="0"/>
              </w:numPr>
              <w:jc w:val="center"/>
              <w:rPr>
                <w:b/>
                <w:sz w:val="24"/>
                <w:szCs w:val="24"/>
              </w:rPr>
            </w:pPr>
            <w:r w:rsidRPr="002C2214">
              <w:rPr>
                <w:rFonts w:hint="eastAsia"/>
                <w:b/>
                <w:sz w:val="24"/>
                <w:szCs w:val="24"/>
              </w:rPr>
              <w:t>移付調解</w:t>
            </w:r>
          </w:p>
        </w:tc>
      </w:tr>
      <w:tr w:rsidR="002C2214" w:rsidRPr="002C2214" w14:paraId="49612C76" w14:textId="77777777" w:rsidTr="002078A2">
        <w:trPr>
          <w:trHeight w:val="374"/>
        </w:trPr>
        <w:tc>
          <w:tcPr>
            <w:tcW w:w="1464" w:type="dxa"/>
            <w:vAlign w:val="center"/>
          </w:tcPr>
          <w:p w14:paraId="3FF11011" w14:textId="77777777" w:rsidR="00CA1BA9" w:rsidRPr="002C2214" w:rsidRDefault="00CA1BA9" w:rsidP="00D144FC">
            <w:pPr>
              <w:pStyle w:val="3"/>
              <w:numPr>
                <w:ilvl w:val="0"/>
                <w:numId w:val="0"/>
              </w:numPr>
              <w:jc w:val="center"/>
              <w:rPr>
                <w:sz w:val="28"/>
                <w:szCs w:val="28"/>
              </w:rPr>
            </w:pPr>
            <w:r w:rsidRPr="002C2214">
              <w:rPr>
                <w:rFonts w:hint="eastAsia"/>
                <w:sz w:val="28"/>
                <w:szCs w:val="28"/>
              </w:rPr>
              <w:t>1</w:t>
            </w:r>
            <w:r w:rsidRPr="002C2214">
              <w:rPr>
                <w:sz w:val="28"/>
                <w:szCs w:val="28"/>
              </w:rPr>
              <w:t>06</w:t>
            </w:r>
            <w:r w:rsidRPr="002C2214">
              <w:rPr>
                <w:rFonts w:hint="eastAsia"/>
                <w:sz w:val="28"/>
                <w:szCs w:val="28"/>
              </w:rPr>
              <w:t>年</w:t>
            </w:r>
          </w:p>
        </w:tc>
        <w:tc>
          <w:tcPr>
            <w:tcW w:w="1465" w:type="dxa"/>
            <w:vAlign w:val="center"/>
          </w:tcPr>
          <w:p w14:paraId="1E0237D1" w14:textId="77777777" w:rsidR="00CA1BA9" w:rsidRPr="002C2214" w:rsidRDefault="00CA1BA9" w:rsidP="00D144FC">
            <w:pPr>
              <w:pStyle w:val="3"/>
              <w:numPr>
                <w:ilvl w:val="0"/>
                <w:numId w:val="0"/>
              </w:numPr>
              <w:jc w:val="center"/>
              <w:rPr>
                <w:sz w:val="26"/>
                <w:szCs w:val="26"/>
              </w:rPr>
            </w:pPr>
            <w:r w:rsidRPr="002C2214">
              <w:rPr>
                <w:rFonts w:hint="eastAsia"/>
                <w:sz w:val="26"/>
                <w:szCs w:val="26"/>
              </w:rPr>
              <w:t>1</w:t>
            </w:r>
          </w:p>
        </w:tc>
        <w:tc>
          <w:tcPr>
            <w:tcW w:w="1465" w:type="dxa"/>
            <w:vAlign w:val="center"/>
          </w:tcPr>
          <w:p w14:paraId="56240605" w14:textId="77777777" w:rsidR="00CA1BA9" w:rsidRPr="002C2214" w:rsidRDefault="00CA1BA9" w:rsidP="00D144FC">
            <w:pPr>
              <w:pStyle w:val="3"/>
              <w:numPr>
                <w:ilvl w:val="0"/>
                <w:numId w:val="0"/>
              </w:numPr>
              <w:jc w:val="center"/>
              <w:rPr>
                <w:sz w:val="26"/>
                <w:szCs w:val="26"/>
              </w:rPr>
            </w:pPr>
            <w:r w:rsidRPr="002C2214">
              <w:rPr>
                <w:rFonts w:hint="eastAsia"/>
                <w:sz w:val="26"/>
                <w:szCs w:val="26"/>
              </w:rPr>
              <w:t>1</w:t>
            </w:r>
          </w:p>
        </w:tc>
        <w:tc>
          <w:tcPr>
            <w:tcW w:w="1465" w:type="dxa"/>
            <w:vAlign w:val="center"/>
          </w:tcPr>
          <w:p w14:paraId="3F07D764" w14:textId="77777777" w:rsidR="00CA1BA9" w:rsidRPr="002C2214" w:rsidRDefault="00CA1BA9" w:rsidP="00D144FC">
            <w:pPr>
              <w:pStyle w:val="3"/>
              <w:numPr>
                <w:ilvl w:val="0"/>
                <w:numId w:val="0"/>
              </w:numPr>
              <w:jc w:val="center"/>
              <w:rPr>
                <w:sz w:val="26"/>
                <w:szCs w:val="26"/>
              </w:rPr>
            </w:pPr>
            <w:r w:rsidRPr="002C2214">
              <w:rPr>
                <w:rFonts w:hint="eastAsia"/>
                <w:sz w:val="26"/>
                <w:szCs w:val="26"/>
              </w:rPr>
              <w:t>0</w:t>
            </w:r>
          </w:p>
        </w:tc>
        <w:tc>
          <w:tcPr>
            <w:tcW w:w="1465" w:type="dxa"/>
            <w:vAlign w:val="center"/>
          </w:tcPr>
          <w:p w14:paraId="2ADEEE8C" w14:textId="77777777" w:rsidR="00CA1BA9" w:rsidRPr="002C2214" w:rsidRDefault="00CA1BA9" w:rsidP="00D144FC">
            <w:pPr>
              <w:pStyle w:val="3"/>
              <w:numPr>
                <w:ilvl w:val="0"/>
                <w:numId w:val="0"/>
              </w:numPr>
              <w:jc w:val="center"/>
              <w:rPr>
                <w:sz w:val="26"/>
                <w:szCs w:val="26"/>
              </w:rPr>
            </w:pPr>
            <w:r w:rsidRPr="002C2214">
              <w:rPr>
                <w:rFonts w:hint="eastAsia"/>
                <w:sz w:val="26"/>
                <w:szCs w:val="26"/>
              </w:rPr>
              <w:t>0</w:t>
            </w:r>
          </w:p>
        </w:tc>
        <w:tc>
          <w:tcPr>
            <w:tcW w:w="1465" w:type="dxa"/>
            <w:vAlign w:val="center"/>
          </w:tcPr>
          <w:p w14:paraId="457234D2" w14:textId="77777777" w:rsidR="00CA1BA9" w:rsidRPr="002C2214" w:rsidRDefault="00CA1BA9" w:rsidP="000E2E29">
            <w:pPr>
              <w:pStyle w:val="3"/>
              <w:numPr>
                <w:ilvl w:val="0"/>
                <w:numId w:val="0"/>
              </w:numPr>
              <w:jc w:val="center"/>
              <w:rPr>
                <w:sz w:val="26"/>
                <w:szCs w:val="26"/>
              </w:rPr>
            </w:pPr>
            <w:r w:rsidRPr="002C2214">
              <w:rPr>
                <w:rFonts w:hint="eastAsia"/>
                <w:sz w:val="26"/>
                <w:szCs w:val="26"/>
              </w:rPr>
              <w:t>1,078</w:t>
            </w:r>
          </w:p>
        </w:tc>
      </w:tr>
      <w:tr w:rsidR="002C2214" w:rsidRPr="002C2214" w14:paraId="6537AA08" w14:textId="77777777" w:rsidTr="002078A2">
        <w:trPr>
          <w:trHeight w:val="364"/>
        </w:trPr>
        <w:tc>
          <w:tcPr>
            <w:tcW w:w="1464" w:type="dxa"/>
            <w:vAlign w:val="center"/>
          </w:tcPr>
          <w:p w14:paraId="2FF39258" w14:textId="77777777" w:rsidR="00CA1BA9" w:rsidRPr="002C2214" w:rsidRDefault="00CA1BA9" w:rsidP="00D144FC">
            <w:pPr>
              <w:pStyle w:val="3"/>
              <w:numPr>
                <w:ilvl w:val="0"/>
                <w:numId w:val="0"/>
              </w:numPr>
              <w:jc w:val="center"/>
              <w:rPr>
                <w:sz w:val="28"/>
                <w:szCs w:val="28"/>
              </w:rPr>
            </w:pPr>
            <w:r w:rsidRPr="002C2214">
              <w:rPr>
                <w:rFonts w:hint="eastAsia"/>
                <w:sz w:val="28"/>
                <w:szCs w:val="28"/>
              </w:rPr>
              <w:t>1</w:t>
            </w:r>
            <w:r w:rsidRPr="002C2214">
              <w:rPr>
                <w:sz w:val="28"/>
                <w:szCs w:val="28"/>
              </w:rPr>
              <w:t>07</w:t>
            </w:r>
            <w:r w:rsidRPr="002C2214">
              <w:rPr>
                <w:rFonts w:hint="eastAsia"/>
                <w:sz w:val="28"/>
                <w:szCs w:val="28"/>
              </w:rPr>
              <w:t>年</w:t>
            </w:r>
          </w:p>
        </w:tc>
        <w:tc>
          <w:tcPr>
            <w:tcW w:w="1465" w:type="dxa"/>
            <w:vAlign w:val="center"/>
          </w:tcPr>
          <w:p w14:paraId="2E420DE4" w14:textId="77777777" w:rsidR="00CA1BA9" w:rsidRPr="002C2214" w:rsidRDefault="00CA1BA9" w:rsidP="00D144FC">
            <w:pPr>
              <w:pStyle w:val="3"/>
              <w:numPr>
                <w:ilvl w:val="0"/>
                <w:numId w:val="0"/>
              </w:numPr>
              <w:jc w:val="center"/>
              <w:rPr>
                <w:sz w:val="26"/>
                <w:szCs w:val="26"/>
              </w:rPr>
            </w:pPr>
            <w:r w:rsidRPr="002C2214">
              <w:rPr>
                <w:rFonts w:hint="eastAsia"/>
                <w:sz w:val="26"/>
                <w:szCs w:val="26"/>
              </w:rPr>
              <w:t>2</w:t>
            </w:r>
          </w:p>
        </w:tc>
        <w:tc>
          <w:tcPr>
            <w:tcW w:w="1465" w:type="dxa"/>
            <w:vAlign w:val="center"/>
          </w:tcPr>
          <w:p w14:paraId="371BA817" w14:textId="77777777" w:rsidR="00CA1BA9" w:rsidRPr="002C2214" w:rsidRDefault="00CA1BA9" w:rsidP="00D144FC">
            <w:pPr>
              <w:pStyle w:val="3"/>
              <w:numPr>
                <w:ilvl w:val="0"/>
                <w:numId w:val="0"/>
              </w:numPr>
              <w:jc w:val="center"/>
              <w:rPr>
                <w:sz w:val="26"/>
                <w:szCs w:val="26"/>
              </w:rPr>
            </w:pPr>
            <w:r w:rsidRPr="002C2214">
              <w:rPr>
                <w:rFonts w:hint="eastAsia"/>
                <w:sz w:val="26"/>
                <w:szCs w:val="26"/>
              </w:rPr>
              <w:t>2</w:t>
            </w:r>
          </w:p>
        </w:tc>
        <w:tc>
          <w:tcPr>
            <w:tcW w:w="1465" w:type="dxa"/>
            <w:vAlign w:val="center"/>
          </w:tcPr>
          <w:p w14:paraId="3B0C400A" w14:textId="77777777" w:rsidR="00CA1BA9" w:rsidRPr="002C2214" w:rsidRDefault="00CA1BA9" w:rsidP="00D144FC">
            <w:pPr>
              <w:pStyle w:val="3"/>
              <w:numPr>
                <w:ilvl w:val="0"/>
                <w:numId w:val="0"/>
              </w:numPr>
              <w:jc w:val="center"/>
              <w:rPr>
                <w:sz w:val="26"/>
                <w:szCs w:val="26"/>
              </w:rPr>
            </w:pPr>
            <w:r w:rsidRPr="002C2214">
              <w:rPr>
                <w:rFonts w:hint="eastAsia"/>
                <w:sz w:val="26"/>
                <w:szCs w:val="26"/>
              </w:rPr>
              <w:t>1</w:t>
            </w:r>
          </w:p>
        </w:tc>
        <w:tc>
          <w:tcPr>
            <w:tcW w:w="1465" w:type="dxa"/>
            <w:vAlign w:val="center"/>
          </w:tcPr>
          <w:p w14:paraId="6001969F" w14:textId="77777777" w:rsidR="00CA1BA9" w:rsidRPr="002C2214" w:rsidRDefault="00CA1BA9" w:rsidP="00D144FC">
            <w:pPr>
              <w:pStyle w:val="3"/>
              <w:numPr>
                <w:ilvl w:val="0"/>
                <w:numId w:val="0"/>
              </w:numPr>
              <w:jc w:val="center"/>
              <w:rPr>
                <w:sz w:val="26"/>
                <w:szCs w:val="26"/>
              </w:rPr>
            </w:pPr>
            <w:r w:rsidRPr="002C2214">
              <w:rPr>
                <w:rFonts w:hint="eastAsia"/>
                <w:sz w:val="26"/>
                <w:szCs w:val="26"/>
              </w:rPr>
              <w:t>1</w:t>
            </w:r>
          </w:p>
        </w:tc>
        <w:tc>
          <w:tcPr>
            <w:tcW w:w="1465" w:type="dxa"/>
            <w:vAlign w:val="center"/>
          </w:tcPr>
          <w:p w14:paraId="37FC4D8B" w14:textId="77777777" w:rsidR="00CA1BA9" w:rsidRPr="002C2214" w:rsidRDefault="00CA1BA9" w:rsidP="000E2E29">
            <w:pPr>
              <w:pStyle w:val="3"/>
              <w:numPr>
                <w:ilvl w:val="0"/>
                <w:numId w:val="0"/>
              </w:numPr>
              <w:jc w:val="center"/>
              <w:rPr>
                <w:sz w:val="26"/>
                <w:szCs w:val="26"/>
              </w:rPr>
            </w:pPr>
            <w:r w:rsidRPr="002C2214">
              <w:rPr>
                <w:rFonts w:hint="eastAsia"/>
                <w:sz w:val="26"/>
                <w:szCs w:val="26"/>
              </w:rPr>
              <w:t>1,005</w:t>
            </w:r>
          </w:p>
        </w:tc>
      </w:tr>
      <w:tr w:rsidR="002C2214" w:rsidRPr="002C2214" w14:paraId="5358C2B1" w14:textId="77777777" w:rsidTr="002078A2">
        <w:trPr>
          <w:trHeight w:val="374"/>
        </w:trPr>
        <w:tc>
          <w:tcPr>
            <w:tcW w:w="1464" w:type="dxa"/>
            <w:vAlign w:val="center"/>
          </w:tcPr>
          <w:p w14:paraId="2382DB43" w14:textId="77777777" w:rsidR="00CA1BA9" w:rsidRPr="002C2214" w:rsidRDefault="00CA1BA9" w:rsidP="00D144FC">
            <w:pPr>
              <w:pStyle w:val="3"/>
              <w:numPr>
                <w:ilvl w:val="0"/>
                <w:numId w:val="0"/>
              </w:numPr>
              <w:jc w:val="center"/>
              <w:rPr>
                <w:sz w:val="28"/>
                <w:szCs w:val="28"/>
              </w:rPr>
            </w:pPr>
            <w:r w:rsidRPr="002C2214">
              <w:rPr>
                <w:rFonts w:hint="eastAsia"/>
                <w:sz w:val="28"/>
                <w:szCs w:val="28"/>
              </w:rPr>
              <w:t>1</w:t>
            </w:r>
            <w:r w:rsidRPr="002C2214">
              <w:rPr>
                <w:sz w:val="28"/>
                <w:szCs w:val="28"/>
              </w:rPr>
              <w:t>08</w:t>
            </w:r>
            <w:r w:rsidRPr="002C2214">
              <w:rPr>
                <w:rFonts w:hint="eastAsia"/>
                <w:sz w:val="28"/>
                <w:szCs w:val="28"/>
              </w:rPr>
              <w:t>年</w:t>
            </w:r>
          </w:p>
        </w:tc>
        <w:tc>
          <w:tcPr>
            <w:tcW w:w="1465" w:type="dxa"/>
            <w:vAlign w:val="center"/>
          </w:tcPr>
          <w:p w14:paraId="6E225175" w14:textId="77777777" w:rsidR="00CA1BA9" w:rsidRPr="002C2214" w:rsidRDefault="00CA1BA9" w:rsidP="00D144FC">
            <w:pPr>
              <w:pStyle w:val="3"/>
              <w:numPr>
                <w:ilvl w:val="0"/>
                <w:numId w:val="0"/>
              </w:numPr>
              <w:jc w:val="center"/>
              <w:rPr>
                <w:sz w:val="26"/>
                <w:szCs w:val="26"/>
              </w:rPr>
            </w:pPr>
            <w:r w:rsidRPr="002C2214">
              <w:rPr>
                <w:rFonts w:hint="eastAsia"/>
                <w:sz w:val="26"/>
                <w:szCs w:val="26"/>
              </w:rPr>
              <w:t>2</w:t>
            </w:r>
          </w:p>
        </w:tc>
        <w:tc>
          <w:tcPr>
            <w:tcW w:w="1465" w:type="dxa"/>
            <w:vAlign w:val="center"/>
          </w:tcPr>
          <w:p w14:paraId="359BF795" w14:textId="77777777" w:rsidR="00CA1BA9" w:rsidRPr="002C2214" w:rsidRDefault="00CA1BA9" w:rsidP="00D144FC">
            <w:pPr>
              <w:pStyle w:val="3"/>
              <w:numPr>
                <w:ilvl w:val="0"/>
                <w:numId w:val="0"/>
              </w:numPr>
              <w:jc w:val="center"/>
              <w:rPr>
                <w:sz w:val="26"/>
                <w:szCs w:val="26"/>
              </w:rPr>
            </w:pPr>
            <w:r w:rsidRPr="002C2214">
              <w:rPr>
                <w:rFonts w:hint="eastAsia"/>
                <w:sz w:val="26"/>
                <w:szCs w:val="26"/>
              </w:rPr>
              <w:t>2</w:t>
            </w:r>
          </w:p>
        </w:tc>
        <w:tc>
          <w:tcPr>
            <w:tcW w:w="1465" w:type="dxa"/>
            <w:vAlign w:val="center"/>
          </w:tcPr>
          <w:p w14:paraId="3B75CF31" w14:textId="77777777" w:rsidR="00CA1BA9" w:rsidRPr="002C2214" w:rsidRDefault="00CA1BA9" w:rsidP="00D144FC">
            <w:pPr>
              <w:pStyle w:val="3"/>
              <w:numPr>
                <w:ilvl w:val="0"/>
                <w:numId w:val="0"/>
              </w:numPr>
              <w:jc w:val="center"/>
              <w:rPr>
                <w:sz w:val="26"/>
                <w:szCs w:val="26"/>
              </w:rPr>
            </w:pPr>
            <w:r w:rsidRPr="002C2214">
              <w:rPr>
                <w:rFonts w:hint="eastAsia"/>
                <w:sz w:val="26"/>
                <w:szCs w:val="26"/>
              </w:rPr>
              <w:t>2</w:t>
            </w:r>
          </w:p>
        </w:tc>
        <w:tc>
          <w:tcPr>
            <w:tcW w:w="1465" w:type="dxa"/>
            <w:vAlign w:val="center"/>
          </w:tcPr>
          <w:p w14:paraId="319A7041" w14:textId="77777777" w:rsidR="00CA1BA9" w:rsidRPr="002C2214" w:rsidRDefault="00CA1BA9" w:rsidP="00D144FC">
            <w:pPr>
              <w:pStyle w:val="3"/>
              <w:numPr>
                <w:ilvl w:val="0"/>
                <w:numId w:val="0"/>
              </w:numPr>
              <w:jc w:val="center"/>
              <w:rPr>
                <w:sz w:val="26"/>
                <w:szCs w:val="26"/>
              </w:rPr>
            </w:pPr>
            <w:r w:rsidRPr="002C2214">
              <w:rPr>
                <w:rFonts w:hint="eastAsia"/>
                <w:sz w:val="26"/>
                <w:szCs w:val="26"/>
              </w:rPr>
              <w:t>1</w:t>
            </w:r>
          </w:p>
        </w:tc>
        <w:tc>
          <w:tcPr>
            <w:tcW w:w="1465" w:type="dxa"/>
            <w:vAlign w:val="center"/>
          </w:tcPr>
          <w:p w14:paraId="0CD14535" w14:textId="77777777" w:rsidR="00CA1BA9" w:rsidRPr="002C2214" w:rsidRDefault="00CA1BA9" w:rsidP="000E2E29">
            <w:pPr>
              <w:pStyle w:val="3"/>
              <w:numPr>
                <w:ilvl w:val="0"/>
                <w:numId w:val="0"/>
              </w:numPr>
              <w:jc w:val="center"/>
              <w:rPr>
                <w:sz w:val="26"/>
                <w:szCs w:val="26"/>
              </w:rPr>
            </w:pPr>
            <w:r w:rsidRPr="002C2214">
              <w:rPr>
                <w:rFonts w:hint="eastAsia"/>
                <w:sz w:val="26"/>
                <w:szCs w:val="26"/>
              </w:rPr>
              <w:t>1,128</w:t>
            </w:r>
          </w:p>
        </w:tc>
      </w:tr>
      <w:tr w:rsidR="002C2214" w:rsidRPr="002C2214" w14:paraId="1A668651" w14:textId="77777777" w:rsidTr="002078A2">
        <w:trPr>
          <w:trHeight w:val="364"/>
        </w:trPr>
        <w:tc>
          <w:tcPr>
            <w:tcW w:w="1464" w:type="dxa"/>
            <w:vAlign w:val="center"/>
          </w:tcPr>
          <w:p w14:paraId="0F31E23C" w14:textId="77777777" w:rsidR="00CA1BA9" w:rsidRPr="002C2214" w:rsidRDefault="00CA1BA9" w:rsidP="00D144FC">
            <w:pPr>
              <w:pStyle w:val="3"/>
              <w:numPr>
                <w:ilvl w:val="0"/>
                <w:numId w:val="0"/>
              </w:numPr>
              <w:jc w:val="center"/>
              <w:rPr>
                <w:sz w:val="28"/>
                <w:szCs w:val="28"/>
              </w:rPr>
            </w:pPr>
            <w:r w:rsidRPr="002C2214">
              <w:rPr>
                <w:rFonts w:hint="eastAsia"/>
                <w:sz w:val="28"/>
                <w:szCs w:val="28"/>
              </w:rPr>
              <w:t>1</w:t>
            </w:r>
            <w:r w:rsidRPr="002C2214">
              <w:rPr>
                <w:sz w:val="28"/>
                <w:szCs w:val="28"/>
              </w:rPr>
              <w:t>09</w:t>
            </w:r>
            <w:r w:rsidRPr="002C2214">
              <w:rPr>
                <w:rFonts w:hint="eastAsia"/>
                <w:sz w:val="28"/>
                <w:szCs w:val="28"/>
              </w:rPr>
              <w:t>年</w:t>
            </w:r>
          </w:p>
        </w:tc>
        <w:tc>
          <w:tcPr>
            <w:tcW w:w="1465" w:type="dxa"/>
            <w:vAlign w:val="center"/>
          </w:tcPr>
          <w:p w14:paraId="07C0DAC9" w14:textId="77777777" w:rsidR="00CA1BA9" w:rsidRPr="002C2214" w:rsidRDefault="00CA1BA9" w:rsidP="00D144FC">
            <w:pPr>
              <w:pStyle w:val="3"/>
              <w:numPr>
                <w:ilvl w:val="0"/>
                <w:numId w:val="0"/>
              </w:numPr>
              <w:jc w:val="center"/>
              <w:rPr>
                <w:sz w:val="26"/>
                <w:szCs w:val="26"/>
              </w:rPr>
            </w:pPr>
            <w:r w:rsidRPr="002C2214">
              <w:rPr>
                <w:rFonts w:hint="eastAsia"/>
                <w:sz w:val="26"/>
                <w:szCs w:val="26"/>
              </w:rPr>
              <w:t>3</w:t>
            </w:r>
          </w:p>
        </w:tc>
        <w:tc>
          <w:tcPr>
            <w:tcW w:w="1465" w:type="dxa"/>
            <w:vAlign w:val="center"/>
          </w:tcPr>
          <w:p w14:paraId="0C961356" w14:textId="77777777" w:rsidR="00CA1BA9" w:rsidRPr="002C2214" w:rsidRDefault="00CA1BA9" w:rsidP="00D144FC">
            <w:pPr>
              <w:pStyle w:val="3"/>
              <w:numPr>
                <w:ilvl w:val="0"/>
                <w:numId w:val="0"/>
              </w:numPr>
              <w:jc w:val="center"/>
              <w:rPr>
                <w:sz w:val="26"/>
                <w:szCs w:val="26"/>
              </w:rPr>
            </w:pPr>
            <w:r w:rsidRPr="002C2214">
              <w:rPr>
                <w:rFonts w:hint="eastAsia"/>
                <w:sz w:val="26"/>
                <w:szCs w:val="26"/>
              </w:rPr>
              <w:t>2</w:t>
            </w:r>
          </w:p>
        </w:tc>
        <w:tc>
          <w:tcPr>
            <w:tcW w:w="1465" w:type="dxa"/>
            <w:vAlign w:val="center"/>
          </w:tcPr>
          <w:p w14:paraId="74707433" w14:textId="77777777" w:rsidR="00CA1BA9" w:rsidRPr="002C2214" w:rsidRDefault="00CA1BA9" w:rsidP="00D144FC">
            <w:pPr>
              <w:pStyle w:val="3"/>
              <w:numPr>
                <w:ilvl w:val="0"/>
                <w:numId w:val="0"/>
              </w:numPr>
              <w:jc w:val="center"/>
              <w:rPr>
                <w:sz w:val="26"/>
                <w:szCs w:val="26"/>
              </w:rPr>
            </w:pPr>
            <w:r w:rsidRPr="002C2214">
              <w:rPr>
                <w:rFonts w:hint="eastAsia"/>
                <w:sz w:val="26"/>
                <w:szCs w:val="26"/>
              </w:rPr>
              <w:t>2</w:t>
            </w:r>
          </w:p>
        </w:tc>
        <w:tc>
          <w:tcPr>
            <w:tcW w:w="1465" w:type="dxa"/>
            <w:vAlign w:val="center"/>
          </w:tcPr>
          <w:p w14:paraId="1926BDF1" w14:textId="77777777" w:rsidR="00CA1BA9" w:rsidRPr="002C2214" w:rsidRDefault="00CA1BA9" w:rsidP="00D144FC">
            <w:pPr>
              <w:pStyle w:val="3"/>
              <w:numPr>
                <w:ilvl w:val="0"/>
                <w:numId w:val="0"/>
              </w:numPr>
              <w:jc w:val="center"/>
              <w:rPr>
                <w:sz w:val="26"/>
                <w:szCs w:val="26"/>
              </w:rPr>
            </w:pPr>
            <w:r w:rsidRPr="002C2214">
              <w:rPr>
                <w:rFonts w:hint="eastAsia"/>
                <w:sz w:val="26"/>
                <w:szCs w:val="26"/>
              </w:rPr>
              <w:t>1</w:t>
            </w:r>
          </w:p>
        </w:tc>
        <w:tc>
          <w:tcPr>
            <w:tcW w:w="1465" w:type="dxa"/>
            <w:vAlign w:val="center"/>
          </w:tcPr>
          <w:p w14:paraId="7E51924D" w14:textId="77777777" w:rsidR="00CA1BA9" w:rsidRPr="002C2214" w:rsidRDefault="00CA1BA9" w:rsidP="000E2E29">
            <w:pPr>
              <w:pStyle w:val="3"/>
              <w:numPr>
                <w:ilvl w:val="0"/>
                <w:numId w:val="0"/>
              </w:numPr>
              <w:jc w:val="center"/>
              <w:rPr>
                <w:sz w:val="26"/>
                <w:szCs w:val="26"/>
              </w:rPr>
            </w:pPr>
            <w:r w:rsidRPr="002C2214">
              <w:rPr>
                <w:rFonts w:hint="eastAsia"/>
                <w:sz w:val="26"/>
                <w:szCs w:val="26"/>
              </w:rPr>
              <w:t>723</w:t>
            </w:r>
          </w:p>
        </w:tc>
      </w:tr>
      <w:tr w:rsidR="002C2214" w:rsidRPr="002C2214" w14:paraId="2F69C1A3" w14:textId="77777777" w:rsidTr="002078A2">
        <w:trPr>
          <w:trHeight w:val="374"/>
        </w:trPr>
        <w:tc>
          <w:tcPr>
            <w:tcW w:w="1464" w:type="dxa"/>
            <w:vAlign w:val="center"/>
          </w:tcPr>
          <w:p w14:paraId="6A3B8C18" w14:textId="77777777" w:rsidR="00CA1BA9" w:rsidRPr="002C2214" w:rsidRDefault="00CA1BA9" w:rsidP="00D144FC">
            <w:pPr>
              <w:pStyle w:val="3"/>
              <w:numPr>
                <w:ilvl w:val="0"/>
                <w:numId w:val="0"/>
              </w:numPr>
              <w:jc w:val="center"/>
              <w:rPr>
                <w:sz w:val="28"/>
                <w:szCs w:val="28"/>
              </w:rPr>
            </w:pPr>
            <w:r w:rsidRPr="002C2214">
              <w:rPr>
                <w:rFonts w:hint="eastAsia"/>
                <w:sz w:val="28"/>
                <w:szCs w:val="28"/>
              </w:rPr>
              <w:t>1</w:t>
            </w:r>
            <w:r w:rsidRPr="002C2214">
              <w:rPr>
                <w:sz w:val="28"/>
                <w:szCs w:val="28"/>
              </w:rPr>
              <w:t>10</w:t>
            </w:r>
            <w:r w:rsidRPr="002C2214">
              <w:rPr>
                <w:rFonts w:hint="eastAsia"/>
                <w:sz w:val="28"/>
                <w:szCs w:val="28"/>
              </w:rPr>
              <w:t>年</w:t>
            </w:r>
          </w:p>
        </w:tc>
        <w:tc>
          <w:tcPr>
            <w:tcW w:w="1465" w:type="dxa"/>
            <w:vAlign w:val="center"/>
          </w:tcPr>
          <w:p w14:paraId="097A572E" w14:textId="77777777" w:rsidR="00CA1BA9" w:rsidRPr="002C2214" w:rsidRDefault="00CA1BA9" w:rsidP="00D144FC">
            <w:pPr>
              <w:pStyle w:val="3"/>
              <w:numPr>
                <w:ilvl w:val="0"/>
                <w:numId w:val="0"/>
              </w:numPr>
              <w:jc w:val="center"/>
              <w:rPr>
                <w:sz w:val="26"/>
                <w:szCs w:val="26"/>
              </w:rPr>
            </w:pPr>
            <w:r w:rsidRPr="002C2214">
              <w:rPr>
                <w:rFonts w:hint="eastAsia"/>
                <w:sz w:val="26"/>
                <w:szCs w:val="26"/>
              </w:rPr>
              <w:t>0</w:t>
            </w:r>
          </w:p>
        </w:tc>
        <w:tc>
          <w:tcPr>
            <w:tcW w:w="1465" w:type="dxa"/>
            <w:vAlign w:val="center"/>
          </w:tcPr>
          <w:p w14:paraId="356F26C0" w14:textId="77777777" w:rsidR="00CA1BA9" w:rsidRPr="002C2214" w:rsidRDefault="00CA1BA9" w:rsidP="00D144FC">
            <w:pPr>
              <w:pStyle w:val="3"/>
              <w:numPr>
                <w:ilvl w:val="0"/>
                <w:numId w:val="0"/>
              </w:numPr>
              <w:jc w:val="center"/>
              <w:rPr>
                <w:sz w:val="26"/>
                <w:szCs w:val="26"/>
              </w:rPr>
            </w:pPr>
            <w:r w:rsidRPr="002C2214">
              <w:rPr>
                <w:sz w:val="26"/>
                <w:szCs w:val="26"/>
              </w:rPr>
              <w:t>0</w:t>
            </w:r>
          </w:p>
        </w:tc>
        <w:tc>
          <w:tcPr>
            <w:tcW w:w="1465" w:type="dxa"/>
            <w:vAlign w:val="center"/>
          </w:tcPr>
          <w:p w14:paraId="042E5F95" w14:textId="77777777" w:rsidR="00CA1BA9" w:rsidRPr="002C2214" w:rsidRDefault="00CA1BA9" w:rsidP="00D144FC">
            <w:pPr>
              <w:pStyle w:val="3"/>
              <w:numPr>
                <w:ilvl w:val="0"/>
                <w:numId w:val="0"/>
              </w:numPr>
              <w:jc w:val="center"/>
              <w:rPr>
                <w:sz w:val="26"/>
                <w:szCs w:val="26"/>
              </w:rPr>
            </w:pPr>
            <w:r w:rsidRPr="002C2214">
              <w:rPr>
                <w:sz w:val="26"/>
                <w:szCs w:val="26"/>
              </w:rPr>
              <w:t>0</w:t>
            </w:r>
          </w:p>
        </w:tc>
        <w:tc>
          <w:tcPr>
            <w:tcW w:w="1465" w:type="dxa"/>
            <w:vAlign w:val="center"/>
          </w:tcPr>
          <w:p w14:paraId="021583B7" w14:textId="77777777" w:rsidR="00CA1BA9" w:rsidRPr="002C2214" w:rsidRDefault="00CA1BA9" w:rsidP="00D144FC">
            <w:pPr>
              <w:pStyle w:val="3"/>
              <w:numPr>
                <w:ilvl w:val="0"/>
                <w:numId w:val="0"/>
              </w:numPr>
              <w:jc w:val="center"/>
              <w:rPr>
                <w:sz w:val="26"/>
                <w:szCs w:val="26"/>
              </w:rPr>
            </w:pPr>
            <w:r w:rsidRPr="002C2214">
              <w:rPr>
                <w:sz w:val="26"/>
                <w:szCs w:val="26"/>
              </w:rPr>
              <w:t>0</w:t>
            </w:r>
          </w:p>
        </w:tc>
        <w:tc>
          <w:tcPr>
            <w:tcW w:w="1465" w:type="dxa"/>
            <w:vAlign w:val="center"/>
          </w:tcPr>
          <w:p w14:paraId="0E6AB9E2" w14:textId="77777777" w:rsidR="00CA1BA9" w:rsidRPr="002C2214" w:rsidRDefault="00CA1BA9" w:rsidP="000E2E29">
            <w:pPr>
              <w:pStyle w:val="3"/>
              <w:numPr>
                <w:ilvl w:val="0"/>
                <w:numId w:val="0"/>
              </w:numPr>
              <w:jc w:val="center"/>
              <w:rPr>
                <w:sz w:val="26"/>
                <w:szCs w:val="26"/>
              </w:rPr>
            </w:pPr>
            <w:r w:rsidRPr="002C2214">
              <w:rPr>
                <w:rFonts w:hint="eastAsia"/>
                <w:sz w:val="26"/>
                <w:szCs w:val="26"/>
              </w:rPr>
              <w:t>532</w:t>
            </w:r>
          </w:p>
        </w:tc>
      </w:tr>
      <w:tr w:rsidR="002C2214" w:rsidRPr="002C2214" w14:paraId="1FBCFE0B" w14:textId="77777777" w:rsidTr="002078A2">
        <w:trPr>
          <w:trHeight w:val="364"/>
        </w:trPr>
        <w:tc>
          <w:tcPr>
            <w:tcW w:w="1464" w:type="dxa"/>
            <w:vAlign w:val="center"/>
          </w:tcPr>
          <w:p w14:paraId="07364CFB" w14:textId="77777777" w:rsidR="00CA1BA9" w:rsidRPr="002C2214" w:rsidRDefault="00CA1BA9" w:rsidP="00D144FC">
            <w:pPr>
              <w:pStyle w:val="3"/>
              <w:numPr>
                <w:ilvl w:val="0"/>
                <w:numId w:val="0"/>
              </w:numPr>
              <w:jc w:val="center"/>
              <w:rPr>
                <w:sz w:val="28"/>
                <w:szCs w:val="28"/>
              </w:rPr>
            </w:pPr>
            <w:r w:rsidRPr="002C2214">
              <w:rPr>
                <w:rFonts w:hint="eastAsia"/>
                <w:sz w:val="28"/>
                <w:szCs w:val="28"/>
              </w:rPr>
              <w:t>1</w:t>
            </w:r>
            <w:r w:rsidRPr="002C2214">
              <w:rPr>
                <w:sz w:val="28"/>
                <w:szCs w:val="28"/>
              </w:rPr>
              <w:t>11</w:t>
            </w:r>
            <w:r w:rsidRPr="002C2214">
              <w:rPr>
                <w:rFonts w:hint="eastAsia"/>
                <w:sz w:val="28"/>
                <w:szCs w:val="28"/>
              </w:rPr>
              <w:t>年</w:t>
            </w:r>
          </w:p>
        </w:tc>
        <w:tc>
          <w:tcPr>
            <w:tcW w:w="1465" w:type="dxa"/>
            <w:vAlign w:val="center"/>
          </w:tcPr>
          <w:p w14:paraId="4933E697" w14:textId="77777777" w:rsidR="00CA1BA9" w:rsidRPr="002C2214" w:rsidRDefault="00CA1BA9" w:rsidP="00D144FC">
            <w:pPr>
              <w:pStyle w:val="3"/>
              <w:numPr>
                <w:ilvl w:val="0"/>
                <w:numId w:val="0"/>
              </w:numPr>
              <w:jc w:val="center"/>
              <w:rPr>
                <w:sz w:val="26"/>
                <w:szCs w:val="26"/>
              </w:rPr>
            </w:pPr>
            <w:r w:rsidRPr="002C2214">
              <w:rPr>
                <w:sz w:val="26"/>
                <w:szCs w:val="26"/>
              </w:rPr>
              <w:t>2</w:t>
            </w:r>
          </w:p>
        </w:tc>
        <w:tc>
          <w:tcPr>
            <w:tcW w:w="1465" w:type="dxa"/>
            <w:vAlign w:val="center"/>
          </w:tcPr>
          <w:p w14:paraId="67220B8A" w14:textId="77777777" w:rsidR="00CA1BA9" w:rsidRPr="002C2214" w:rsidRDefault="00CA1BA9" w:rsidP="00D144FC">
            <w:pPr>
              <w:pStyle w:val="3"/>
              <w:numPr>
                <w:ilvl w:val="0"/>
                <w:numId w:val="0"/>
              </w:numPr>
              <w:jc w:val="center"/>
              <w:rPr>
                <w:sz w:val="26"/>
                <w:szCs w:val="26"/>
              </w:rPr>
            </w:pPr>
            <w:r w:rsidRPr="002C2214">
              <w:rPr>
                <w:sz w:val="26"/>
                <w:szCs w:val="26"/>
              </w:rPr>
              <w:t>2</w:t>
            </w:r>
          </w:p>
        </w:tc>
        <w:tc>
          <w:tcPr>
            <w:tcW w:w="1465" w:type="dxa"/>
            <w:vAlign w:val="center"/>
          </w:tcPr>
          <w:p w14:paraId="2021A16C" w14:textId="77777777" w:rsidR="00CA1BA9" w:rsidRPr="002C2214" w:rsidRDefault="00CA1BA9" w:rsidP="00D144FC">
            <w:pPr>
              <w:pStyle w:val="3"/>
              <w:numPr>
                <w:ilvl w:val="0"/>
                <w:numId w:val="0"/>
              </w:numPr>
              <w:jc w:val="center"/>
              <w:rPr>
                <w:sz w:val="26"/>
                <w:szCs w:val="26"/>
              </w:rPr>
            </w:pPr>
            <w:r w:rsidRPr="002C2214">
              <w:rPr>
                <w:sz w:val="26"/>
                <w:szCs w:val="26"/>
              </w:rPr>
              <w:t>1</w:t>
            </w:r>
          </w:p>
        </w:tc>
        <w:tc>
          <w:tcPr>
            <w:tcW w:w="1465" w:type="dxa"/>
            <w:vAlign w:val="center"/>
          </w:tcPr>
          <w:p w14:paraId="453A827A" w14:textId="77777777" w:rsidR="00CA1BA9" w:rsidRPr="002C2214" w:rsidRDefault="00CA1BA9" w:rsidP="00D144FC">
            <w:pPr>
              <w:pStyle w:val="3"/>
              <w:numPr>
                <w:ilvl w:val="0"/>
                <w:numId w:val="0"/>
              </w:numPr>
              <w:jc w:val="center"/>
              <w:rPr>
                <w:sz w:val="26"/>
                <w:szCs w:val="26"/>
              </w:rPr>
            </w:pPr>
            <w:r w:rsidRPr="002C2214">
              <w:rPr>
                <w:sz w:val="26"/>
                <w:szCs w:val="26"/>
              </w:rPr>
              <w:t>0</w:t>
            </w:r>
          </w:p>
        </w:tc>
        <w:tc>
          <w:tcPr>
            <w:tcW w:w="1465" w:type="dxa"/>
            <w:vAlign w:val="center"/>
          </w:tcPr>
          <w:p w14:paraId="70AC5EC7" w14:textId="77777777" w:rsidR="00CA1BA9" w:rsidRPr="002C2214" w:rsidRDefault="00CA1BA9" w:rsidP="000E2E29">
            <w:pPr>
              <w:pStyle w:val="3"/>
              <w:numPr>
                <w:ilvl w:val="0"/>
                <w:numId w:val="0"/>
              </w:numPr>
              <w:jc w:val="center"/>
              <w:rPr>
                <w:sz w:val="26"/>
                <w:szCs w:val="26"/>
              </w:rPr>
            </w:pPr>
            <w:r w:rsidRPr="002C2214">
              <w:rPr>
                <w:rFonts w:hint="eastAsia"/>
                <w:sz w:val="26"/>
                <w:szCs w:val="26"/>
              </w:rPr>
              <w:t>413</w:t>
            </w:r>
          </w:p>
        </w:tc>
      </w:tr>
      <w:tr w:rsidR="002C2214" w:rsidRPr="002C2214" w14:paraId="06C7E75F" w14:textId="77777777" w:rsidTr="00CA1BA9">
        <w:trPr>
          <w:trHeight w:val="705"/>
        </w:trPr>
        <w:tc>
          <w:tcPr>
            <w:tcW w:w="8789" w:type="dxa"/>
            <w:gridSpan w:val="6"/>
            <w:vAlign w:val="center"/>
          </w:tcPr>
          <w:p w14:paraId="306AA851" w14:textId="77777777" w:rsidR="00CA1BA9" w:rsidRPr="002C2214" w:rsidRDefault="00CA1BA9" w:rsidP="00D144FC">
            <w:pPr>
              <w:ind w:left="1241" w:hanging="561"/>
              <w:jc w:val="center"/>
              <w:rPr>
                <w:rFonts w:hAnsi="標楷體"/>
                <w:b/>
                <w:sz w:val="26"/>
                <w:szCs w:val="26"/>
              </w:rPr>
            </w:pPr>
            <w:r w:rsidRPr="002C2214">
              <w:rPr>
                <w:rFonts w:hint="eastAsia"/>
                <w:b/>
                <w:sz w:val="26"/>
                <w:szCs w:val="26"/>
              </w:rPr>
              <w:t>屏東地檢署</w:t>
            </w:r>
          </w:p>
        </w:tc>
      </w:tr>
      <w:tr w:rsidR="002C2214" w:rsidRPr="002C2214" w14:paraId="2A8CF38A" w14:textId="77777777" w:rsidTr="002078A2">
        <w:trPr>
          <w:trHeight w:val="364"/>
        </w:trPr>
        <w:tc>
          <w:tcPr>
            <w:tcW w:w="1464" w:type="dxa"/>
            <w:vAlign w:val="center"/>
          </w:tcPr>
          <w:p w14:paraId="3E03E6FA" w14:textId="77777777" w:rsidR="00CA1BA9" w:rsidRPr="002C2214" w:rsidRDefault="00CA1BA9" w:rsidP="00D144FC">
            <w:pPr>
              <w:pStyle w:val="3"/>
              <w:numPr>
                <w:ilvl w:val="0"/>
                <w:numId w:val="0"/>
              </w:numPr>
              <w:jc w:val="center"/>
              <w:rPr>
                <w:sz w:val="28"/>
                <w:szCs w:val="28"/>
              </w:rPr>
            </w:pPr>
          </w:p>
        </w:tc>
        <w:tc>
          <w:tcPr>
            <w:tcW w:w="1465" w:type="dxa"/>
            <w:vAlign w:val="center"/>
          </w:tcPr>
          <w:p w14:paraId="36C0D8E4" w14:textId="77777777" w:rsidR="00CA1BA9" w:rsidRPr="002C2214" w:rsidRDefault="00CA1BA9" w:rsidP="00D144FC">
            <w:pPr>
              <w:pStyle w:val="3"/>
              <w:numPr>
                <w:ilvl w:val="0"/>
                <w:numId w:val="0"/>
              </w:numPr>
              <w:jc w:val="center"/>
              <w:rPr>
                <w:b/>
                <w:sz w:val="24"/>
                <w:szCs w:val="24"/>
              </w:rPr>
            </w:pPr>
            <w:r w:rsidRPr="002C2214">
              <w:rPr>
                <w:rFonts w:hint="eastAsia"/>
                <w:b/>
                <w:sz w:val="24"/>
                <w:szCs w:val="24"/>
              </w:rPr>
              <w:t>聲請件數</w:t>
            </w:r>
          </w:p>
        </w:tc>
        <w:tc>
          <w:tcPr>
            <w:tcW w:w="1465" w:type="dxa"/>
            <w:vAlign w:val="center"/>
          </w:tcPr>
          <w:p w14:paraId="1F4D7507" w14:textId="77777777" w:rsidR="00CA1BA9" w:rsidRPr="002C2214" w:rsidRDefault="00CA1BA9" w:rsidP="00D144FC">
            <w:pPr>
              <w:pStyle w:val="3"/>
              <w:numPr>
                <w:ilvl w:val="0"/>
                <w:numId w:val="0"/>
              </w:numPr>
              <w:jc w:val="center"/>
              <w:rPr>
                <w:b/>
                <w:sz w:val="24"/>
                <w:szCs w:val="24"/>
              </w:rPr>
            </w:pPr>
            <w:r w:rsidRPr="002C2214">
              <w:rPr>
                <w:rFonts w:hint="eastAsia"/>
                <w:b/>
                <w:sz w:val="24"/>
                <w:szCs w:val="24"/>
              </w:rPr>
              <w:t>評估開案</w:t>
            </w:r>
          </w:p>
        </w:tc>
        <w:tc>
          <w:tcPr>
            <w:tcW w:w="1465" w:type="dxa"/>
            <w:vAlign w:val="center"/>
          </w:tcPr>
          <w:p w14:paraId="798F4AFB" w14:textId="77777777" w:rsidR="00CA1BA9" w:rsidRPr="002C2214" w:rsidRDefault="00CA1BA9" w:rsidP="00D144FC">
            <w:pPr>
              <w:pStyle w:val="3"/>
              <w:numPr>
                <w:ilvl w:val="0"/>
                <w:numId w:val="0"/>
              </w:numPr>
              <w:jc w:val="center"/>
              <w:rPr>
                <w:b/>
                <w:sz w:val="24"/>
                <w:szCs w:val="24"/>
              </w:rPr>
            </w:pPr>
            <w:r w:rsidRPr="002C2214">
              <w:rPr>
                <w:rFonts w:hint="eastAsia"/>
                <w:b/>
                <w:sz w:val="24"/>
                <w:szCs w:val="24"/>
              </w:rPr>
              <w:t>進入對話</w:t>
            </w:r>
          </w:p>
        </w:tc>
        <w:tc>
          <w:tcPr>
            <w:tcW w:w="1465" w:type="dxa"/>
            <w:vAlign w:val="center"/>
          </w:tcPr>
          <w:p w14:paraId="093C7D4B" w14:textId="77777777" w:rsidR="00CA1BA9" w:rsidRPr="002C2214" w:rsidRDefault="00CA1BA9" w:rsidP="00D144FC">
            <w:pPr>
              <w:pStyle w:val="3"/>
              <w:numPr>
                <w:ilvl w:val="0"/>
                <w:numId w:val="0"/>
              </w:numPr>
              <w:jc w:val="center"/>
              <w:rPr>
                <w:b/>
                <w:sz w:val="24"/>
                <w:szCs w:val="24"/>
              </w:rPr>
            </w:pPr>
            <w:r w:rsidRPr="002C2214">
              <w:rPr>
                <w:rFonts w:hint="eastAsia"/>
                <w:b/>
                <w:sz w:val="24"/>
                <w:szCs w:val="24"/>
              </w:rPr>
              <w:t>達成協議</w:t>
            </w:r>
          </w:p>
        </w:tc>
        <w:tc>
          <w:tcPr>
            <w:tcW w:w="1465" w:type="dxa"/>
            <w:vAlign w:val="center"/>
          </w:tcPr>
          <w:p w14:paraId="709F4E55" w14:textId="44160AF5" w:rsidR="00CA1BA9" w:rsidRPr="002C2214" w:rsidRDefault="00E272AC" w:rsidP="00D144FC">
            <w:pPr>
              <w:pStyle w:val="3"/>
              <w:numPr>
                <w:ilvl w:val="0"/>
                <w:numId w:val="0"/>
              </w:numPr>
              <w:jc w:val="center"/>
              <w:rPr>
                <w:b/>
                <w:sz w:val="24"/>
                <w:szCs w:val="24"/>
              </w:rPr>
            </w:pPr>
            <w:r w:rsidRPr="002C2214">
              <w:rPr>
                <w:rFonts w:hint="eastAsia"/>
                <w:b/>
                <w:sz w:val="24"/>
                <w:szCs w:val="24"/>
              </w:rPr>
              <w:t>移付調解</w:t>
            </w:r>
          </w:p>
        </w:tc>
      </w:tr>
      <w:tr w:rsidR="002C2214" w:rsidRPr="002C2214" w14:paraId="5A8A078D" w14:textId="77777777" w:rsidTr="002078A2">
        <w:trPr>
          <w:trHeight w:val="374"/>
        </w:trPr>
        <w:tc>
          <w:tcPr>
            <w:tcW w:w="1464" w:type="dxa"/>
            <w:vAlign w:val="center"/>
          </w:tcPr>
          <w:p w14:paraId="7C67B4E5" w14:textId="77777777" w:rsidR="00CA1BA9" w:rsidRPr="002C2214" w:rsidRDefault="00CA1BA9" w:rsidP="00D144FC">
            <w:pPr>
              <w:pStyle w:val="3"/>
              <w:numPr>
                <w:ilvl w:val="0"/>
                <w:numId w:val="0"/>
              </w:numPr>
              <w:jc w:val="center"/>
              <w:rPr>
                <w:sz w:val="28"/>
                <w:szCs w:val="28"/>
              </w:rPr>
            </w:pPr>
            <w:r w:rsidRPr="002C2214">
              <w:rPr>
                <w:rFonts w:hint="eastAsia"/>
                <w:sz w:val="28"/>
                <w:szCs w:val="28"/>
              </w:rPr>
              <w:t>1</w:t>
            </w:r>
            <w:r w:rsidRPr="002C2214">
              <w:rPr>
                <w:sz w:val="28"/>
                <w:szCs w:val="28"/>
              </w:rPr>
              <w:t>06</w:t>
            </w:r>
            <w:r w:rsidRPr="002C2214">
              <w:rPr>
                <w:rFonts w:hint="eastAsia"/>
                <w:sz w:val="28"/>
                <w:szCs w:val="28"/>
              </w:rPr>
              <w:t>年</w:t>
            </w:r>
          </w:p>
        </w:tc>
        <w:tc>
          <w:tcPr>
            <w:tcW w:w="1465" w:type="dxa"/>
            <w:vAlign w:val="center"/>
          </w:tcPr>
          <w:p w14:paraId="3193A523" w14:textId="77777777" w:rsidR="00CA1BA9" w:rsidRPr="002C2214" w:rsidRDefault="00CA1BA9" w:rsidP="00D144FC">
            <w:pPr>
              <w:pStyle w:val="3"/>
              <w:numPr>
                <w:ilvl w:val="0"/>
                <w:numId w:val="0"/>
              </w:numPr>
              <w:jc w:val="center"/>
              <w:rPr>
                <w:sz w:val="26"/>
                <w:szCs w:val="26"/>
              </w:rPr>
            </w:pPr>
            <w:r w:rsidRPr="002C2214">
              <w:rPr>
                <w:rFonts w:hint="eastAsia"/>
                <w:sz w:val="26"/>
                <w:szCs w:val="26"/>
              </w:rPr>
              <w:t>1</w:t>
            </w:r>
            <w:r w:rsidRPr="002C2214">
              <w:rPr>
                <w:sz w:val="26"/>
                <w:szCs w:val="26"/>
              </w:rPr>
              <w:t>8</w:t>
            </w:r>
          </w:p>
        </w:tc>
        <w:tc>
          <w:tcPr>
            <w:tcW w:w="1465" w:type="dxa"/>
            <w:vAlign w:val="center"/>
          </w:tcPr>
          <w:p w14:paraId="0832F195" w14:textId="77777777" w:rsidR="00CA1BA9" w:rsidRPr="002C2214" w:rsidRDefault="00CA1BA9" w:rsidP="00D144FC">
            <w:pPr>
              <w:pStyle w:val="3"/>
              <w:numPr>
                <w:ilvl w:val="0"/>
                <w:numId w:val="0"/>
              </w:numPr>
              <w:jc w:val="center"/>
              <w:rPr>
                <w:sz w:val="26"/>
                <w:szCs w:val="26"/>
              </w:rPr>
            </w:pPr>
            <w:r w:rsidRPr="002C2214">
              <w:rPr>
                <w:rFonts w:hint="eastAsia"/>
                <w:sz w:val="26"/>
                <w:szCs w:val="26"/>
              </w:rPr>
              <w:t>1</w:t>
            </w:r>
            <w:r w:rsidRPr="002C2214">
              <w:rPr>
                <w:sz w:val="26"/>
                <w:szCs w:val="26"/>
              </w:rPr>
              <w:t>7</w:t>
            </w:r>
          </w:p>
        </w:tc>
        <w:tc>
          <w:tcPr>
            <w:tcW w:w="1465" w:type="dxa"/>
            <w:vAlign w:val="center"/>
          </w:tcPr>
          <w:p w14:paraId="256A87A5" w14:textId="77777777" w:rsidR="00CA1BA9" w:rsidRPr="002C2214" w:rsidRDefault="00CA1BA9" w:rsidP="00D144FC">
            <w:pPr>
              <w:pStyle w:val="3"/>
              <w:numPr>
                <w:ilvl w:val="0"/>
                <w:numId w:val="0"/>
              </w:numPr>
              <w:jc w:val="center"/>
              <w:rPr>
                <w:sz w:val="26"/>
                <w:szCs w:val="26"/>
              </w:rPr>
            </w:pPr>
            <w:r w:rsidRPr="002C2214">
              <w:rPr>
                <w:rFonts w:hint="eastAsia"/>
                <w:sz w:val="26"/>
                <w:szCs w:val="26"/>
              </w:rPr>
              <w:t>1</w:t>
            </w:r>
            <w:r w:rsidRPr="002C2214">
              <w:rPr>
                <w:sz w:val="26"/>
                <w:szCs w:val="26"/>
              </w:rPr>
              <w:t>0</w:t>
            </w:r>
          </w:p>
        </w:tc>
        <w:tc>
          <w:tcPr>
            <w:tcW w:w="1465" w:type="dxa"/>
            <w:vAlign w:val="center"/>
          </w:tcPr>
          <w:p w14:paraId="02E2865C" w14:textId="77777777" w:rsidR="00CA1BA9" w:rsidRPr="002C2214" w:rsidRDefault="00CA1BA9" w:rsidP="00D144FC">
            <w:pPr>
              <w:pStyle w:val="3"/>
              <w:numPr>
                <w:ilvl w:val="0"/>
                <w:numId w:val="0"/>
              </w:numPr>
              <w:jc w:val="center"/>
              <w:rPr>
                <w:sz w:val="26"/>
                <w:szCs w:val="26"/>
              </w:rPr>
            </w:pPr>
            <w:r w:rsidRPr="002C2214">
              <w:rPr>
                <w:sz w:val="26"/>
                <w:szCs w:val="26"/>
              </w:rPr>
              <w:t>7</w:t>
            </w:r>
          </w:p>
        </w:tc>
        <w:tc>
          <w:tcPr>
            <w:tcW w:w="1465" w:type="dxa"/>
            <w:vAlign w:val="center"/>
          </w:tcPr>
          <w:p w14:paraId="47491A7D" w14:textId="77777777" w:rsidR="00CA1BA9" w:rsidRPr="002C2214" w:rsidRDefault="00CA1BA9" w:rsidP="000E2E29">
            <w:pPr>
              <w:pStyle w:val="3"/>
              <w:numPr>
                <w:ilvl w:val="0"/>
                <w:numId w:val="0"/>
              </w:numPr>
              <w:jc w:val="center"/>
              <w:rPr>
                <w:sz w:val="26"/>
                <w:szCs w:val="26"/>
              </w:rPr>
            </w:pPr>
            <w:r w:rsidRPr="002C2214">
              <w:rPr>
                <w:rFonts w:hint="eastAsia"/>
                <w:sz w:val="26"/>
                <w:szCs w:val="26"/>
              </w:rPr>
              <w:t>677</w:t>
            </w:r>
          </w:p>
        </w:tc>
      </w:tr>
      <w:tr w:rsidR="002C2214" w:rsidRPr="002C2214" w14:paraId="05A0A8C5" w14:textId="77777777" w:rsidTr="002078A2">
        <w:trPr>
          <w:trHeight w:val="364"/>
        </w:trPr>
        <w:tc>
          <w:tcPr>
            <w:tcW w:w="1464" w:type="dxa"/>
            <w:vAlign w:val="center"/>
          </w:tcPr>
          <w:p w14:paraId="7C508A67" w14:textId="77777777" w:rsidR="00CA1BA9" w:rsidRPr="002C2214" w:rsidRDefault="00CA1BA9" w:rsidP="00D144FC">
            <w:pPr>
              <w:pStyle w:val="3"/>
              <w:numPr>
                <w:ilvl w:val="0"/>
                <w:numId w:val="0"/>
              </w:numPr>
              <w:jc w:val="center"/>
              <w:rPr>
                <w:sz w:val="28"/>
                <w:szCs w:val="28"/>
              </w:rPr>
            </w:pPr>
            <w:r w:rsidRPr="002C2214">
              <w:rPr>
                <w:rFonts w:hint="eastAsia"/>
                <w:sz w:val="28"/>
                <w:szCs w:val="28"/>
              </w:rPr>
              <w:t>1</w:t>
            </w:r>
            <w:r w:rsidRPr="002C2214">
              <w:rPr>
                <w:sz w:val="28"/>
                <w:szCs w:val="28"/>
              </w:rPr>
              <w:t>07</w:t>
            </w:r>
            <w:r w:rsidRPr="002C2214">
              <w:rPr>
                <w:rFonts w:hint="eastAsia"/>
                <w:sz w:val="28"/>
                <w:szCs w:val="28"/>
              </w:rPr>
              <w:t>年</w:t>
            </w:r>
          </w:p>
        </w:tc>
        <w:tc>
          <w:tcPr>
            <w:tcW w:w="1465" w:type="dxa"/>
            <w:vAlign w:val="center"/>
          </w:tcPr>
          <w:p w14:paraId="38DA9DFC" w14:textId="77777777" w:rsidR="00CA1BA9" w:rsidRPr="002C2214" w:rsidRDefault="00CA1BA9" w:rsidP="00D144FC">
            <w:pPr>
              <w:pStyle w:val="3"/>
              <w:numPr>
                <w:ilvl w:val="0"/>
                <w:numId w:val="0"/>
              </w:numPr>
              <w:jc w:val="center"/>
              <w:rPr>
                <w:sz w:val="26"/>
                <w:szCs w:val="26"/>
              </w:rPr>
            </w:pPr>
            <w:r w:rsidRPr="002C2214">
              <w:rPr>
                <w:rFonts w:hint="eastAsia"/>
                <w:sz w:val="26"/>
                <w:szCs w:val="26"/>
              </w:rPr>
              <w:t>9</w:t>
            </w:r>
          </w:p>
        </w:tc>
        <w:tc>
          <w:tcPr>
            <w:tcW w:w="1465" w:type="dxa"/>
            <w:vAlign w:val="center"/>
          </w:tcPr>
          <w:p w14:paraId="35EB9D19" w14:textId="77777777" w:rsidR="00CA1BA9" w:rsidRPr="002C2214" w:rsidRDefault="00CA1BA9" w:rsidP="00D144FC">
            <w:pPr>
              <w:pStyle w:val="3"/>
              <w:numPr>
                <w:ilvl w:val="0"/>
                <w:numId w:val="0"/>
              </w:numPr>
              <w:jc w:val="center"/>
              <w:rPr>
                <w:sz w:val="26"/>
                <w:szCs w:val="26"/>
              </w:rPr>
            </w:pPr>
            <w:r w:rsidRPr="002C2214">
              <w:rPr>
                <w:sz w:val="26"/>
                <w:szCs w:val="26"/>
              </w:rPr>
              <w:t>9</w:t>
            </w:r>
          </w:p>
        </w:tc>
        <w:tc>
          <w:tcPr>
            <w:tcW w:w="1465" w:type="dxa"/>
            <w:vAlign w:val="center"/>
          </w:tcPr>
          <w:p w14:paraId="2AF685AD" w14:textId="77777777" w:rsidR="00CA1BA9" w:rsidRPr="002C2214" w:rsidRDefault="00CA1BA9" w:rsidP="00D144FC">
            <w:pPr>
              <w:pStyle w:val="3"/>
              <w:numPr>
                <w:ilvl w:val="0"/>
                <w:numId w:val="0"/>
              </w:numPr>
              <w:jc w:val="center"/>
              <w:rPr>
                <w:sz w:val="26"/>
                <w:szCs w:val="26"/>
              </w:rPr>
            </w:pPr>
            <w:r w:rsidRPr="002C2214">
              <w:rPr>
                <w:sz w:val="26"/>
                <w:szCs w:val="26"/>
              </w:rPr>
              <w:t>5</w:t>
            </w:r>
          </w:p>
        </w:tc>
        <w:tc>
          <w:tcPr>
            <w:tcW w:w="1465" w:type="dxa"/>
            <w:vAlign w:val="center"/>
          </w:tcPr>
          <w:p w14:paraId="4E72FD29" w14:textId="77777777" w:rsidR="00CA1BA9" w:rsidRPr="002C2214" w:rsidRDefault="00CA1BA9" w:rsidP="00D144FC">
            <w:pPr>
              <w:pStyle w:val="3"/>
              <w:numPr>
                <w:ilvl w:val="0"/>
                <w:numId w:val="0"/>
              </w:numPr>
              <w:jc w:val="center"/>
              <w:rPr>
                <w:sz w:val="26"/>
                <w:szCs w:val="26"/>
              </w:rPr>
            </w:pPr>
            <w:r w:rsidRPr="002C2214">
              <w:rPr>
                <w:sz w:val="26"/>
                <w:szCs w:val="26"/>
              </w:rPr>
              <w:t>5</w:t>
            </w:r>
          </w:p>
        </w:tc>
        <w:tc>
          <w:tcPr>
            <w:tcW w:w="1465" w:type="dxa"/>
            <w:vAlign w:val="center"/>
          </w:tcPr>
          <w:p w14:paraId="2C66FA64" w14:textId="77777777" w:rsidR="00CA1BA9" w:rsidRPr="002C2214" w:rsidRDefault="00CA1BA9" w:rsidP="000E2E29">
            <w:pPr>
              <w:pStyle w:val="3"/>
              <w:numPr>
                <w:ilvl w:val="0"/>
                <w:numId w:val="0"/>
              </w:numPr>
              <w:jc w:val="center"/>
              <w:rPr>
                <w:sz w:val="26"/>
                <w:szCs w:val="26"/>
              </w:rPr>
            </w:pPr>
            <w:r w:rsidRPr="002C2214">
              <w:rPr>
                <w:rFonts w:hint="eastAsia"/>
                <w:sz w:val="26"/>
                <w:szCs w:val="26"/>
              </w:rPr>
              <w:t>694</w:t>
            </w:r>
          </w:p>
        </w:tc>
      </w:tr>
      <w:tr w:rsidR="002C2214" w:rsidRPr="002C2214" w14:paraId="3BA17CD6" w14:textId="77777777" w:rsidTr="002078A2">
        <w:trPr>
          <w:trHeight w:val="374"/>
        </w:trPr>
        <w:tc>
          <w:tcPr>
            <w:tcW w:w="1464" w:type="dxa"/>
            <w:vAlign w:val="center"/>
          </w:tcPr>
          <w:p w14:paraId="7F774A41" w14:textId="77777777" w:rsidR="00CA1BA9" w:rsidRPr="002C2214" w:rsidRDefault="00CA1BA9" w:rsidP="00D144FC">
            <w:pPr>
              <w:pStyle w:val="3"/>
              <w:numPr>
                <w:ilvl w:val="0"/>
                <w:numId w:val="0"/>
              </w:numPr>
              <w:jc w:val="center"/>
              <w:rPr>
                <w:sz w:val="28"/>
                <w:szCs w:val="28"/>
              </w:rPr>
            </w:pPr>
            <w:r w:rsidRPr="002C2214">
              <w:rPr>
                <w:rFonts w:hint="eastAsia"/>
                <w:sz w:val="28"/>
                <w:szCs w:val="28"/>
              </w:rPr>
              <w:t>1</w:t>
            </w:r>
            <w:r w:rsidRPr="002C2214">
              <w:rPr>
                <w:sz w:val="28"/>
                <w:szCs w:val="28"/>
              </w:rPr>
              <w:t>08</w:t>
            </w:r>
            <w:r w:rsidRPr="002C2214">
              <w:rPr>
                <w:rFonts w:hint="eastAsia"/>
                <w:sz w:val="28"/>
                <w:szCs w:val="28"/>
              </w:rPr>
              <w:t>年</w:t>
            </w:r>
          </w:p>
        </w:tc>
        <w:tc>
          <w:tcPr>
            <w:tcW w:w="1465" w:type="dxa"/>
            <w:vAlign w:val="center"/>
          </w:tcPr>
          <w:p w14:paraId="1E68A4C3" w14:textId="77777777" w:rsidR="00CA1BA9" w:rsidRPr="002C2214" w:rsidRDefault="00CA1BA9" w:rsidP="00D144FC">
            <w:pPr>
              <w:pStyle w:val="3"/>
              <w:numPr>
                <w:ilvl w:val="0"/>
                <w:numId w:val="0"/>
              </w:numPr>
              <w:jc w:val="center"/>
              <w:rPr>
                <w:sz w:val="26"/>
                <w:szCs w:val="26"/>
              </w:rPr>
            </w:pPr>
            <w:r w:rsidRPr="002C2214">
              <w:rPr>
                <w:rFonts w:hint="eastAsia"/>
                <w:sz w:val="26"/>
                <w:szCs w:val="26"/>
              </w:rPr>
              <w:t>2</w:t>
            </w:r>
          </w:p>
        </w:tc>
        <w:tc>
          <w:tcPr>
            <w:tcW w:w="1465" w:type="dxa"/>
            <w:vAlign w:val="center"/>
          </w:tcPr>
          <w:p w14:paraId="2F859E23" w14:textId="77777777" w:rsidR="00CA1BA9" w:rsidRPr="002C2214" w:rsidRDefault="00CA1BA9" w:rsidP="00D144FC">
            <w:pPr>
              <w:pStyle w:val="3"/>
              <w:numPr>
                <w:ilvl w:val="0"/>
                <w:numId w:val="0"/>
              </w:numPr>
              <w:jc w:val="center"/>
              <w:rPr>
                <w:sz w:val="26"/>
                <w:szCs w:val="26"/>
              </w:rPr>
            </w:pPr>
            <w:r w:rsidRPr="002C2214">
              <w:rPr>
                <w:rFonts w:hint="eastAsia"/>
                <w:sz w:val="26"/>
                <w:szCs w:val="26"/>
              </w:rPr>
              <w:t>2</w:t>
            </w:r>
          </w:p>
        </w:tc>
        <w:tc>
          <w:tcPr>
            <w:tcW w:w="1465" w:type="dxa"/>
            <w:vAlign w:val="center"/>
          </w:tcPr>
          <w:p w14:paraId="341081A1" w14:textId="77777777" w:rsidR="00CA1BA9" w:rsidRPr="002C2214" w:rsidRDefault="00CA1BA9" w:rsidP="00D144FC">
            <w:pPr>
              <w:pStyle w:val="3"/>
              <w:numPr>
                <w:ilvl w:val="0"/>
                <w:numId w:val="0"/>
              </w:numPr>
              <w:jc w:val="center"/>
              <w:rPr>
                <w:sz w:val="26"/>
                <w:szCs w:val="26"/>
              </w:rPr>
            </w:pPr>
            <w:r w:rsidRPr="002C2214">
              <w:rPr>
                <w:rFonts w:hint="eastAsia"/>
                <w:sz w:val="26"/>
                <w:szCs w:val="26"/>
              </w:rPr>
              <w:t>2</w:t>
            </w:r>
          </w:p>
        </w:tc>
        <w:tc>
          <w:tcPr>
            <w:tcW w:w="1465" w:type="dxa"/>
            <w:vAlign w:val="center"/>
          </w:tcPr>
          <w:p w14:paraId="7849B9F4" w14:textId="77777777" w:rsidR="00CA1BA9" w:rsidRPr="002C2214" w:rsidRDefault="00CA1BA9" w:rsidP="00D144FC">
            <w:pPr>
              <w:pStyle w:val="3"/>
              <w:numPr>
                <w:ilvl w:val="0"/>
                <w:numId w:val="0"/>
              </w:numPr>
              <w:jc w:val="center"/>
              <w:rPr>
                <w:sz w:val="26"/>
                <w:szCs w:val="26"/>
              </w:rPr>
            </w:pPr>
            <w:r w:rsidRPr="002C2214">
              <w:rPr>
                <w:rFonts w:hint="eastAsia"/>
                <w:sz w:val="26"/>
                <w:szCs w:val="26"/>
              </w:rPr>
              <w:t>2</w:t>
            </w:r>
          </w:p>
        </w:tc>
        <w:tc>
          <w:tcPr>
            <w:tcW w:w="1465" w:type="dxa"/>
            <w:vAlign w:val="center"/>
          </w:tcPr>
          <w:p w14:paraId="3F6FB5E2" w14:textId="77777777" w:rsidR="00CA1BA9" w:rsidRPr="002C2214" w:rsidRDefault="00CA1BA9" w:rsidP="000E2E29">
            <w:pPr>
              <w:pStyle w:val="3"/>
              <w:numPr>
                <w:ilvl w:val="0"/>
                <w:numId w:val="0"/>
              </w:numPr>
              <w:jc w:val="center"/>
              <w:rPr>
                <w:sz w:val="26"/>
                <w:szCs w:val="26"/>
              </w:rPr>
            </w:pPr>
            <w:r w:rsidRPr="002C2214">
              <w:rPr>
                <w:rFonts w:hint="eastAsia"/>
                <w:sz w:val="26"/>
                <w:szCs w:val="26"/>
              </w:rPr>
              <w:t>861</w:t>
            </w:r>
          </w:p>
        </w:tc>
      </w:tr>
      <w:tr w:rsidR="002C2214" w:rsidRPr="002C2214" w14:paraId="6330982D" w14:textId="77777777" w:rsidTr="002078A2">
        <w:trPr>
          <w:trHeight w:val="364"/>
        </w:trPr>
        <w:tc>
          <w:tcPr>
            <w:tcW w:w="1464" w:type="dxa"/>
            <w:vAlign w:val="center"/>
          </w:tcPr>
          <w:p w14:paraId="3D3F0080" w14:textId="77777777" w:rsidR="00CA1BA9" w:rsidRPr="002C2214" w:rsidRDefault="00CA1BA9" w:rsidP="00D144FC">
            <w:pPr>
              <w:pStyle w:val="3"/>
              <w:numPr>
                <w:ilvl w:val="0"/>
                <w:numId w:val="0"/>
              </w:numPr>
              <w:jc w:val="center"/>
              <w:rPr>
                <w:sz w:val="28"/>
                <w:szCs w:val="28"/>
              </w:rPr>
            </w:pPr>
            <w:r w:rsidRPr="002C2214">
              <w:rPr>
                <w:rFonts w:hint="eastAsia"/>
                <w:sz w:val="28"/>
                <w:szCs w:val="28"/>
              </w:rPr>
              <w:t>1</w:t>
            </w:r>
            <w:r w:rsidRPr="002C2214">
              <w:rPr>
                <w:sz w:val="28"/>
                <w:szCs w:val="28"/>
              </w:rPr>
              <w:t>09</w:t>
            </w:r>
            <w:r w:rsidRPr="002C2214">
              <w:rPr>
                <w:rFonts w:hint="eastAsia"/>
                <w:sz w:val="28"/>
                <w:szCs w:val="28"/>
              </w:rPr>
              <w:t>年</w:t>
            </w:r>
          </w:p>
        </w:tc>
        <w:tc>
          <w:tcPr>
            <w:tcW w:w="1465" w:type="dxa"/>
            <w:vAlign w:val="center"/>
          </w:tcPr>
          <w:p w14:paraId="3502F169" w14:textId="77777777" w:rsidR="00CA1BA9" w:rsidRPr="002C2214" w:rsidRDefault="00CA1BA9" w:rsidP="00D144FC">
            <w:pPr>
              <w:pStyle w:val="3"/>
              <w:numPr>
                <w:ilvl w:val="0"/>
                <w:numId w:val="0"/>
              </w:numPr>
              <w:jc w:val="center"/>
              <w:rPr>
                <w:sz w:val="26"/>
                <w:szCs w:val="26"/>
              </w:rPr>
            </w:pPr>
            <w:r w:rsidRPr="002C2214">
              <w:rPr>
                <w:rFonts w:hint="eastAsia"/>
                <w:sz w:val="26"/>
                <w:szCs w:val="26"/>
              </w:rPr>
              <w:t>4</w:t>
            </w:r>
          </w:p>
        </w:tc>
        <w:tc>
          <w:tcPr>
            <w:tcW w:w="1465" w:type="dxa"/>
            <w:vAlign w:val="center"/>
          </w:tcPr>
          <w:p w14:paraId="4CF42ADA" w14:textId="77777777" w:rsidR="00CA1BA9" w:rsidRPr="002C2214" w:rsidRDefault="00CA1BA9" w:rsidP="00D144FC">
            <w:pPr>
              <w:pStyle w:val="3"/>
              <w:numPr>
                <w:ilvl w:val="0"/>
                <w:numId w:val="0"/>
              </w:numPr>
              <w:jc w:val="center"/>
              <w:rPr>
                <w:sz w:val="26"/>
                <w:szCs w:val="26"/>
              </w:rPr>
            </w:pPr>
            <w:r w:rsidRPr="002C2214">
              <w:rPr>
                <w:rFonts w:hint="eastAsia"/>
                <w:sz w:val="26"/>
                <w:szCs w:val="26"/>
              </w:rPr>
              <w:t>2</w:t>
            </w:r>
          </w:p>
        </w:tc>
        <w:tc>
          <w:tcPr>
            <w:tcW w:w="1465" w:type="dxa"/>
            <w:vAlign w:val="center"/>
          </w:tcPr>
          <w:p w14:paraId="4E1CC1A4" w14:textId="77777777" w:rsidR="00CA1BA9" w:rsidRPr="002C2214" w:rsidRDefault="00CA1BA9" w:rsidP="00D144FC">
            <w:pPr>
              <w:pStyle w:val="3"/>
              <w:numPr>
                <w:ilvl w:val="0"/>
                <w:numId w:val="0"/>
              </w:numPr>
              <w:jc w:val="center"/>
              <w:rPr>
                <w:sz w:val="26"/>
                <w:szCs w:val="26"/>
              </w:rPr>
            </w:pPr>
            <w:r w:rsidRPr="002C2214">
              <w:rPr>
                <w:rFonts w:hint="eastAsia"/>
                <w:sz w:val="26"/>
                <w:szCs w:val="26"/>
              </w:rPr>
              <w:t>2</w:t>
            </w:r>
          </w:p>
        </w:tc>
        <w:tc>
          <w:tcPr>
            <w:tcW w:w="1465" w:type="dxa"/>
            <w:vAlign w:val="center"/>
          </w:tcPr>
          <w:p w14:paraId="403D7F41" w14:textId="77777777" w:rsidR="00CA1BA9" w:rsidRPr="002C2214" w:rsidRDefault="00CA1BA9" w:rsidP="00D144FC">
            <w:pPr>
              <w:pStyle w:val="3"/>
              <w:numPr>
                <w:ilvl w:val="0"/>
                <w:numId w:val="0"/>
              </w:numPr>
              <w:jc w:val="center"/>
              <w:rPr>
                <w:sz w:val="26"/>
                <w:szCs w:val="26"/>
              </w:rPr>
            </w:pPr>
            <w:r w:rsidRPr="002C2214">
              <w:rPr>
                <w:rFonts w:hint="eastAsia"/>
                <w:sz w:val="26"/>
                <w:szCs w:val="26"/>
              </w:rPr>
              <w:t>2</w:t>
            </w:r>
          </w:p>
        </w:tc>
        <w:tc>
          <w:tcPr>
            <w:tcW w:w="1465" w:type="dxa"/>
            <w:vAlign w:val="center"/>
          </w:tcPr>
          <w:p w14:paraId="1247AFD1" w14:textId="77777777" w:rsidR="00CA1BA9" w:rsidRPr="002C2214" w:rsidRDefault="00CA1BA9" w:rsidP="000E2E29">
            <w:pPr>
              <w:pStyle w:val="3"/>
              <w:numPr>
                <w:ilvl w:val="0"/>
                <w:numId w:val="0"/>
              </w:numPr>
              <w:jc w:val="center"/>
              <w:rPr>
                <w:sz w:val="26"/>
                <w:szCs w:val="26"/>
              </w:rPr>
            </w:pPr>
            <w:r w:rsidRPr="002C2214">
              <w:rPr>
                <w:rFonts w:hint="eastAsia"/>
                <w:sz w:val="26"/>
                <w:szCs w:val="26"/>
              </w:rPr>
              <w:t>884</w:t>
            </w:r>
          </w:p>
        </w:tc>
      </w:tr>
      <w:tr w:rsidR="002C2214" w:rsidRPr="002C2214" w14:paraId="4D484FF5" w14:textId="77777777" w:rsidTr="002078A2">
        <w:trPr>
          <w:trHeight w:val="374"/>
        </w:trPr>
        <w:tc>
          <w:tcPr>
            <w:tcW w:w="1464" w:type="dxa"/>
            <w:vAlign w:val="center"/>
          </w:tcPr>
          <w:p w14:paraId="5A4AD97A" w14:textId="77777777" w:rsidR="00CA1BA9" w:rsidRPr="002C2214" w:rsidRDefault="00CA1BA9" w:rsidP="00D144FC">
            <w:pPr>
              <w:pStyle w:val="3"/>
              <w:numPr>
                <w:ilvl w:val="0"/>
                <w:numId w:val="0"/>
              </w:numPr>
              <w:jc w:val="center"/>
              <w:rPr>
                <w:sz w:val="28"/>
                <w:szCs w:val="28"/>
              </w:rPr>
            </w:pPr>
            <w:r w:rsidRPr="002C2214">
              <w:rPr>
                <w:rFonts w:hint="eastAsia"/>
                <w:sz w:val="28"/>
                <w:szCs w:val="28"/>
              </w:rPr>
              <w:t>1</w:t>
            </w:r>
            <w:r w:rsidRPr="002C2214">
              <w:rPr>
                <w:sz w:val="28"/>
                <w:szCs w:val="28"/>
              </w:rPr>
              <w:t>10</w:t>
            </w:r>
            <w:r w:rsidRPr="002C2214">
              <w:rPr>
                <w:rFonts w:hint="eastAsia"/>
                <w:sz w:val="28"/>
                <w:szCs w:val="28"/>
              </w:rPr>
              <w:t>年</w:t>
            </w:r>
          </w:p>
        </w:tc>
        <w:tc>
          <w:tcPr>
            <w:tcW w:w="1465" w:type="dxa"/>
            <w:vAlign w:val="center"/>
          </w:tcPr>
          <w:p w14:paraId="04860314" w14:textId="77777777" w:rsidR="00CA1BA9" w:rsidRPr="002C2214" w:rsidRDefault="00CA1BA9" w:rsidP="00D144FC">
            <w:pPr>
              <w:pStyle w:val="3"/>
              <w:numPr>
                <w:ilvl w:val="0"/>
                <w:numId w:val="0"/>
              </w:numPr>
              <w:jc w:val="center"/>
              <w:rPr>
                <w:sz w:val="26"/>
                <w:szCs w:val="26"/>
              </w:rPr>
            </w:pPr>
            <w:r w:rsidRPr="002C2214">
              <w:rPr>
                <w:rFonts w:hint="eastAsia"/>
                <w:sz w:val="26"/>
                <w:szCs w:val="26"/>
              </w:rPr>
              <w:t>5</w:t>
            </w:r>
          </w:p>
        </w:tc>
        <w:tc>
          <w:tcPr>
            <w:tcW w:w="1465" w:type="dxa"/>
            <w:vAlign w:val="center"/>
          </w:tcPr>
          <w:p w14:paraId="2430BD01" w14:textId="77777777" w:rsidR="00CA1BA9" w:rsidRPr="002C2214" w:rsidRDefault="00CA1BA9" w:rsidP="00D144FC">
            <w:pPr>
              <w:pStyle w:val="3"/>
              <w:numPr>
                <w:ilvl w:val="0"/>
                <w:numId w:val="0"/>
              </w:numPr>
              <w:jc w:val="center"/>
              <w:rPr>
                <w:sz w:val="26"/>
                <w:szCs w:val="26"/>
              </w:rPr>
            </w:pPr>
            <w:r w:rsidRPr="002C2214">
              <w:rPr>
                <w:sz w:val="26"/>
                <w:szCs w:val="26"/>
              </w:rPr>
              <w:t>0</w:t>
            </w:r>
          </w:p>
        </w:tc>
        <w:tc>
          <w:tcPr>
            <w:tcW w:w="1465" w:type="dxa"/>
            <w:vAlign w:val="center"/>
          </w:tcPr>
          <w:p w14:paraId="7CCFA5AD" w14:textId="77777777" w:rsidR="00CA1BA9" w:rsidRPr="002C2214" w:rsidRDefault="00CA1BA9" w:rsidP="00D144FC">
            <w:pPr>
              <w:pStyle w:val="3"/>
              <w:numPr>
                <w:ilvl w:val="0"/>
                <w:numId w:val="0"/>
              </w:numPr>
              <w:jc w:val="center"/>
              <w:rPr>
                <w:sz w:val="26"/>
                <w:szCs w:val="26"/>
              </w:rPr>
            </w:pPr>
            <w:r w:rsidRPr="002C2214">
              <w:rPr>
                <w:rFonts w:hint="eastAsia"/>
                <w:sz w:val="26"/>
                <w:szCs w:val="26"/>
              </w:rPr>
              <w:t>0</w:t>
            </w:r>
          </w:p>
        </w:tc>
        <w:tc>
          <w:tcPr>
            <w:tcW w:w="1465" w:type="dxa"/>
            <w:vAlign w:val="center"/>
          </w:tcPr>
          <w:p w14:paraId="4513E7A4" w14:textId="77777777" w:rsidR="00CA1BA9" w:rsidRPr="002C2214" w:rsidRDefault="00CA1BA9" w:rsidP="00D144FC">
            <w:pPr>
              <w:pStyle w:val="3"/>
              <w:numPr>
                <w:ilvl w:val="0"/>
                <w:numId w:val="0"/>
              </w:numPr>
              <w:jc w:val="center"/>
              <w:rPr>
                <w:sz w:val="26"/>
                <w:szCs w:val="26"/>
              </w:rPr>
            </w:pPr>
            <w:r w:rsidRPr="002C2214">
              <w:rPr>
                <w:rFonts w:hint="eastAsia"/>
                <w:sz w:val="26"/>
                <w:szCs w:val="26"/>
              </w:rPr>
              <w:t>0</w:t>
            </w:r>
          </w:p>
        </w:tc>
        <w:tc>
          <w:tcPr>
            <w:tcW w:w="1465" w:type="dxa"/>
            <w:vAlign w:val="center"/>
          </w:tcPr>
          <w:p w14:paraId="27AA59EB" w14:textId="77777777" w:rsidR="00CA1BA9" w:rsidRPr="002C2214" w:rsidRDefault="00CA1BA9" w:rsidP="000E2E29">
            <w:pPr>
              <w:pStyle w:val="3"/>
              <w:numPr>
                <w:ilvl w:val="0"/>
                <w:numId w:val="0"/>
              </w:numPr>
              <w:jc w:val="center"/>
              <w:rPr>
                <w:sz w:val="26"/>
                <w:szCs w:val="26"/>
              </w:rPr>
            </w:pPr>
            <w:r w:rsidRPr="002C2214">
              <w:rPr>
                <w:rFonts w:hint="eastAsia"/>
                <w:sz w:val="26"/>
                <w:szCs w:val="26"/>
              </w:rPr>
              <w:t>1,171</w:t>
            </w:r>
          </w:p>
        </w:tc>
      </w:tr>
      <w:tr w:rsidR="002C2214" w:rsidRPr="002C2214" w14:paraId="343B9BAD" w14:textId="77777777" w:rsidTr="002078A2">
        <w:trPr>
          <w:trHeight w:val="364"/>
        </w:trPr>
        <w:tc>
          <w:tcPr>
            <w:tcW w:w="1464" w:type="dxa"/>
            <w:vAlign w:val="center"/>
          </w:tcPr>
          <w:p w14:paraId="6A303DB2" w14:textId="77777777" w:rsidR="00CA1BA9" w:rsidRPr="002C2214" w:rsidRDefault="00CA1BA9" w:rsidP="00D144FC">
            <w:pPr>
              <w:pStyle w:val="3"/>
              <w:numPr>
                <w:ilvl w:val="0"/>
                <w:numId w:val="0"/>
              </w:numPr>
              <w:jc w:val="center"/>
              <w:rPr>
                <w:sz w:val="28"/>
                <w:szCs w:val="28"/>
              </w:rPr>
            </w:pPr>
            <w:r w:rsidRPr="002C2214">
              <w:rPr>
                <w:rFonts w:hint="eastAsia"/>
                <w:sz w:val="28"/>
                <w:szCs w:val="28"/>
              </w:rPr>
              <w:t>1</w:t>
            </w:r>
            <w:r w:rsidRPr="002C2214">
              <w:rPr>
                <w:sz w:val="28"/>
                <w:szCs w:val="28"/>
              </w:rPr>
              <w:t>11</w:t>
            </w:r>
            <w:r w:rsidRPr="002C2214">
              <w:rPr>
                <w:rFonts w:hint="eastAsia"/>
                <w:sz w:val="28"/>
                <w:szCs w:val="28"/>
              </w:rPr>
              <w:t>年</w:t>
            </w:r>
          </w:p>
        </w:tc>
        <w:tc>
          <w:tcPr>
            <w:tcW w:w="1465" w:type="dxa"/>
            <w:vAlign w:val="center"/>
          </w:tcPr>
          <w:p w14:paraId="57BBD1BF" w14:textId="77777777" w:rsidR="00CA1BA9" w:rsidRPr="002C2214" w:rsidRDefault="00CA1BA9" w:rsidP="00D144FC">
            <w:pPr>
              <w:pStyle w:val="3"/>
              <w:numPr>
                <w:ilvl w:val="0"/>
                <w:numId w:val="0"/>
              </w:numPr>
              <w:jc w:val="center"/>
              <w:rPr>
                <w:sz w:val="26"/>
                <w:szCs w:val="26"/>
              </w:rPr>
            </w:pPr>
            <w:r w:rsidRPr="002C2214">
              <w:rPr>
                <w:sz w:val="26"/>
                <w:szCs w:val="26"/>
              </w:rPr>
              <w:t>5</w:t>
            </w:r>
          </w:p>
        </w:tc>
        <w:tc>
          <w:tcPr>
            <w:tcW w:w="1465" w:type="dxa"/>
            <w:vAlign w:val="center"/>
          </w:tcPr>
          <w:p w14:paraId="5B6A5E6F" w14:textId="77777777" w:rsidR="00CA1BA9" w:rsidRPr="002C2214" w:rsidRDefault="00CA1BA9" w:rsidP="00D144FC">
            <w:pPr>
              <w:pStyle w:val="3"/>
              <w:numPr>
                <w:ilvl w:val="0"/>
                <w:numId w:val="0"/>
              </w:numPr>
              <w:jc w:val="center"/>
              <w:rPr>
                <w:sz w:val="26"/>
                <w:szCs w:val="26"/>
              </w:rPr>
            </w:pPr>
            <w:r w:rsidRPr="002C2214">
              <w:rPr>
                <w:rFonts w:hint="eastAsia"/>
                <w:sz w:val="26"/>
                <w:szCs w:val="26"/>
              </w:rPr>
              <w:t>4</w:t>
            </w:r>
          </w:p>
        </w:tc>
        <w:tc>
          <w:tcPr>
            <w:tcW w:w="1465" w:type="dxa"/>
            <w:vAlign w:val="center"/>
          </w:tcPr>
          <w:p w14:paraId="1AB59E32" w14:textId="77777777" w:rsidR="00CA1BA9" w:rsidRPr="002C2214" w:rsidRDefault="00CA1BA9" w:rsidP="00D144FC">
            <w:pPr>
              <w:pStyle w:val="3"/>
              <w:numPr>
                <w:ilvl w:val="0"/>
                <w:numId w:val="0"/>
              </w:numPr>
              <w:jc w:val="center"/>
              <w:rPr>
                <w:sz w:val="26"/>
                <w:szCs w:val="26"/>
              </w:rPr>
            </w:pPr>
            <w:r w:rsidRPr="002C2214">
              <w:rPr>
                <w:rFonts w:hint="eastAsia"/>
                <w:sz w:val="26"/>
                <w:szCs w:val="26"/>
              </w:rPr>
              <w:t>1</w:t>
            </w:r>
          </w:p>
        </w:tc>
        <w:tc>
          <w:tcPr>
            <w:tcW w:w="1465" w:type="dxa"/>
            <w:vAlign w:val="center"/>
          </w:tcPr>
          <w:p w14:paraId="44829DC9" w14:textId="77777777" w:rsidR="00CA1BA9" w:rsidRPr="002C2214" w:rsidRDefault="00CA1BA9" w:rsidP="00D144FC">
            <w:pPr>
              <w:pStyle w:val="3"/>
              <w:numPr>
                <w:ilvl w:val="0"/>
                <w:numId w:val="0"/>
              </w:numPr>
              <w:jc w:val="center"/>
              <w:rPr>
                <w:sz w:val="26"/>
                <w:szCs w:val="26"/>
              </w:rPr>
            </w:pPr>
            <w:r w:rsidRPr="002C2214">
              <w:rPr>
                <w:rFonts w:hint="eastAsia"/>
                <w:sz w:val="26"/>
                <w:szCs w:val="26"/>
              </w:rPr>
              <w:t>0</w:t>
            </w:r>
          </w:p>
        </w:tc>
        <w:tc>
          <w:tcPr>
            <w:tcW w:w="1465" w:type="dxa"/>
            <w:vAlign w:val="center"/>
          </w:tcPr>
          <w:p w14:paraId="61EBF5A5" w14:textId="77777777" w:rsidR="00CA1BA9" w:rsidRPr="002C2214" w:rsidRDefault="00CA1BA9" w:rsidP="000E2E29">
            <w:pPr>
              <w:pStyle w:val="3"/>
              <w:numPr>
                <w:ilvl w:val="0"/>
                <w:numId w:val="0"/>
              </w:numPr>
              <w:jc w:val="center"/>
              <w:rPr>
                <w:sz w:val="26"/>
                <w:szCs w:val="26"/>
              </w:rPr>
            </w:pPr>
            <w:r w:rsidRPr="002C2214">
              <w:rPr>
                <w:rFonts w:hint="eastAsia"/>
                <w:sz w:val="26"/>
                <w:szCs w:val="26"/>
              </w:rPr>
              <w:t>1,090</w:t>
            </w:r>
          </w:p>
        </w:tc>
      </w:tr>
      <w:tr w:rsidR="002C2214" w:rsidRPr="002C2214" w14:paraId="5FFA13D8" w14:textId="77777777" w:rsidTr="00CA1BA9">
        <w:trPr>
          <w:trHeight w:val="560"/>
        </w:trPr>
        <w:tc>
          <w:tcPr>
            <w:tcW w:w="8789" w:type="dxa"/>
            <w:gridSpan w:val="6"/>
            <w:vAlign w:val="center"/>
          </w:tcPr>
          <w:p w14:paraId="6DD0026D" w14:textId="77777777" w:rsidR="00CA1BA9" w:rsidRPr="002C2214" w:rsidRDefault="00CA1BA9" w:rsidP="00D144FC">
            <w:pPr>
              <w:ind w:left="1241" w:hanging="561"/>
              <w:jc w:val="center"/>
              <w:rPr>
                <w:rFonts w:hAnsi="標楷體"/>
                <w:b/>
                <w:sz w:val="26"/>
                <w:szCs w:val="26"/>
              </w:rPr>
            </w:pPr>
            <w:r w:rsidRPr="002C2214">
              <w:rPr>
                <w:rFonts w:hint="eastAsia"/>
                <w:b/>
                <w:sz w:val="26"/>
                <w:szCs w:val="26"/>
              </w:rPr>
              <w:t>宜蘭地檢署</w:t>
            </w:r>
          </w:p>
        </w:tc>
      </w:tr>
      <w:tr w:rsidR="002C2214" w:rsidRPr="002C2214" w14:paraId="7036F639" w14:textId="77777777" w:rsidTr="00E272AC">
        <w:trPr>
          <w:trHeight w:val="510"/>
        </w:trPr>
        <w:tc>
          <w:tcPr>
            <w:tcW w:w="1464" w:type="dxa"/>
            <w:vAlign w:val="center"/>
          </w:tcPr>
          <w:p w14:paraId="17D8363D" w14:textId="77777777" w:rsidR="00CA1BA9" w:rsidRPr="002C2214" w:rsidRDefault="00CA1BA9" w:rsidP="00D144FC">
            <w:pPr>
              <w:pStyle w:val="3"/>
              <w:numPr>
                <w:ilvl w:val="0"/>
                <w:numId w:val="0"/>
              </w:numPr>
              <w:jc w:val="center"/>
              <w:rPr>
                <w:b/>
                <w:sz w:val="26"/>
                <w:szCs w:val="26"/>
              </w:rPr>
            </w:pPr>
          </w:p>
        </w:tc>
        <w:tc>
          <w:tcPr>
            <w:tcW w:w="1465" w:type="dxa"/>
            <w:vAlign w:val="center"/>
          </w:tcPr>
          <w:p w14:paraId="5CA583CC" w14:textId="77777777" w:rsidR="00CA1BA9" w:rsidRPr="002C2214" w:rsidRDefault="00CA1BA9" w:rsidP="00D144FC">
            <w:pPr>
              <w:pStyle w:val="3"/>
              <w:numPr>
                <w:ilvl w:val="0"/>
                <w:numId w:val="0"/>
              </w:numPr>
              <w:jc w:val="center"/>
              <w:rPr>
                <w:b/>
                <w:sz w:val="24"/>
                <w:szCs w:val="24"/>
              </w:rPr>
            </w:pPr>
            <w:r w:rsidRPr="002C2214">
              <w:rPr>
                <w:rFonts w:hint="eastAsia"/>
                <w:b/>
                <w:sz w:val="24"/>
                <w:szCs w:val="24"/>
              </w:rPr>
              <w:t>聲請件數</w:t>
            </w:r>
          </w:p>
        </w:tc>
        <w:tc>
          <w:tcPr>
            <w:tcW w:w="1465" w:type="dxa"/>
            <w:vAlign w:val="center"/>
          </w:tcPr>
          <w:p w14:paraId="54BE0771" w14:textId="77777777" w:rsidR="00CA1BA9" w:rsidRPr="002C2214" w:rsidRDefault="00CA1BA9" w:rsidP="00D144FC">
            <w:pPr>
              <w:pStyle w:val="3"/>
              <w:numPr>
                <w:ilvl w:val="0"/>
                <w:numId w:val="0"/>
              </w:numPr>
              <w:jc w:val="center"/>
              <w:rPr>
                <w:b/>
                <w:sz w:val="24"/>
                <w:szCs w:val="24"/>
              </w:rPr>
            </w:pPr>
            <w:r w:rsidRPr="002C2214">
              <w:rPr>
                <w:rFonts w:hint="eastAsia"/>
                <w:b/>
                <w:sz w:val="24"/>
                <w:szCs w:val="24"/>
              </w:rPr>
              <w:t>評估開案</w:t>
            </w:r>
          </w:p>
        </w:tc>
        <w:tc>
          <w:tcPr>
            <w:tcW w:w="1465" w:type="dxa"/>
            <w:vAlign w:val="center"/>
          </w:tcPr>
          <w:p w14:paraId="19306E31" w14:textId="77777777" w:rsidR="00CA1BA9" w:rsidRPr="002C2214" w:rsidRDefault="00CA1BA9" w:rsidP="00D144FC">
            <w:pPr>
              <w:pStyle w:val="3"/>
              <w:numPr>
                <w:ilvl w:val="0"/>
                <w:numId w:val="0"/>
              </w:numPr>
              <w:jc w:val="center"/>
              <w:rPr>
                <w:b/>
                <w:sz w:val="24"/>
                <w:szCs w:val="24"/>
              </w:rPr>
            </w:pPr>
            <w:r w:rsidRPr="002C2214">
              <w:rPr>
                <w:rFonts w:hint="eastAsia"/>
                <w:b/>
                <w:sz w:val="24"/>
                <w:szCs w:val="24"/>
              </w:rPr>
              <w:t>進入對話</w:t>
            </w:r>
          </w:p>
        </w:tc>
        <w:tc>
          <w:tcPr>
            <w:tcW w:w="1465" w:type="dxa"/>
            <w:vAlign w:val="center"/>
          </w:tcPr>
          <w:p w14:paraId="7200161B" w14:textId="77777777" w:rsidR="00CA1BA9" w:rsidRPr="002C2214" w:rsidRDefault="00CA1BA9" w:rsidP="00D144FC">
            <w:pPr>
              <w:pStyle w:val="3"/>
              <w:numPr>
                <w:ilvl w:val="0"/>
                <w:numId w:val="0"/>
              </w:numPr>
              <w:jc w:val="center"/>
              <w:rPr>
                <w:b/>
                <w:sz w:val="24"/>
                <w:szCs w:val="24"/>
              </w:rPr>
            </w:pPr>
            <w:r w:rsidRPr="002C2214">
              <w:rPr>
                <w:rFonts w:hint="eastAsia"/>
                <w:b/>
                <w:sz w:val="24"/>
                <w:szCs w:val="24"/>
              </w:rPr>
              <w:t>達成協議</w:t>
            </w:r>
          </w:p>
        </w:tc>
        <w:tc>
          <w:tcPr>
            <w:tcW w:w="1465" w:type="dxa"/>
            <w:vAlign w:val="center"/>
          </w:tcPr>
          <w:p w14:paraId="085CEE84" w14:textId="071C0735" w:rsidR="00CA1BA9" w:rsidRPr="002C2214" w:rsidRDefault="00E272AC" w:rsidP="00D144FC">
            <w:pPr>
              <w:pStyle w:val="3"/>
              <w:numPr>
                <w:ilvl w:val="0"/>
                <w:numId w:val="0"/>
              </w:numPr>
              <w:jc w:val="center"/>
              <w:rPr>
                <w:b/>
                <w:sz w:val="24"/>
                <w:szCs w:val="24"/>
              </w:rPr>
            </w:pPr>
            <w:r w:rsidRPr="002C2214">
              <w:rPr>
                <w:rFonts w:hint="eastAsia"/>
                <w:b/>
                <w:sz w:val="24"/>
                <w:szCs w:val="24"/>
              </w:rPr>
              <w:t>移付調解</w:t>
            </w:r>
          </w:p>
        </w:tc>
      </w:tr>
      <w:tr w:rsidR="002C2214" w:rsidRPr="002C2214" w14:paraId="1AF11837" w14:textId="77777777" w:rsidTr="002078A2">
        <w:trPr>
          <w:trHeight w:val="374"/>
        </w:trPr>
        <w:tc>
          <w:tcPr>
            <w:tcW w:w="1464" w:type="dxa"/>
            <w:vAlign w:val="center"/>
          </w:tcPr>
          <w:p w14:paraId="0790D25C" w14:textId="77777777" w:rsidR="00CA1BA9" w:rsidRPr="002C2214" w:rsidRDefault="00CA1BA9" w:rsidP="00D144FC">
            <w:pPr>
              <w:pStyle w:val="3"/>
              <w:numPr>
                <w:ilvl w:val="0"/>
                <w:numId w:val="0"/>
              </w:numPr>
              <w:jc w:val="center"/>
              <w:rPr>
                <w:sz w:val="28"/>
                <w:szCs w:val="28"/>
              </w:rPr>
            </w:pPr>
            <w:r w:rsidRPr="002C2214">
              <w:rPr>
                <w:rFonts w:hint="eastAsia"/>
                <w:sz w:val="28"/>
                <w:szCs w:val="28"/>
              </w:rPr>
              <w:t>1</w:t>
            </w:r>
            <w:r w:rsidRPr="002C2214">
              <w:rPr>
                <w:sz w:val="28"/>
                <w:szCs w:val="28"/>
              </w:rPr>
              <w:t>06</w:t>
            </w:r>
            <w:r w:rsidRPr="002C2214">
              <w:rPr>
                <w:rFonts w:hint="eastAsia"/>
                <w:sz w:val="28"/>
                <w:szCs w:val="28"/>
              </w:rPr>
              <w:t>年</w:t>
            </w:r>
          </w:p>
        </w:tc>
        <w:tc>
          <w:tcPr>
            <w:tcW w:w="1465" w:type="dxa"/>
            <w:vAlign w:val="center"/>
          </w:tcPr>
          <w:p w14:paraId="59E2CB64" w14:textId="77777777" w:rsidR="00CA1BA9" w:rsidRPr="002C2214" w:rsidRDefault="00CA1BA9" w:rsidP="00D144FC">
            <w:pPr>
              <w:pStyle w:val="3"/>
              <w:numPr>
                <w:ilvl w:val="0"/>
                <w:numId w:val="0"/>
              </w:numPr>
              <w:jc w:val="center"/>
              <w:rPr>
                <w:sz w:val="26"/>
                <w:szCs w:val="26"/>
              </w:rPr>
            </w:pPr>
            <w:r w:rsidRPr="002C2214">
              <w:rPr>
                <w:rFonts w:hint="eastAsia"/>
                <w:sz w:val="26"/>
                <w:szCs w:val="26"/>
              </w:rPr>
              <w:t>2</w:t>
            </w:r>
          </w:p>
        </w:tc>
        <w:tc>
          <w:tcPr>
            <w:tcW w:w="1465" w:type="dxa"/>
            <w:vAlign w:val="center"/>
          </w:tcPr>
          <w:p w14:paraId="6CA1AF77" w14:textId="77777777" w:rsidR="00CA1BA9" w:rsidRPr="002C2214" w:rsidRDefault="00CA1BA9" w:rsidP="00D144FC">
            <w:pPr>
              <w:pStyle w:val="3"/>
              <w:numPr>
                <w:ilvl w:val="0"/>
                <w:numId w:val="0"/>
              </w:numPr>
              <w:jc w:val="center"/>
              <w:rPr>
                <w:sz w:val="26"/>
                <w:szCs w:val="26"/>
              </w:rPr>
            </w:pPr>
            <w:r w:rsidRPr="002C2214">
              <w:rPr>
                <w:rFonts w:hint="eastAsia"/>
                <w:sz w:val="26"/>
                <w:szCs w:val="26"/>
              </w:rPr>
              <w:t>2</w:t>
            </w:r>
          </w:p>
        </w:tc>
        <w:tc>
          <w:tcPr>
            <w:tcW w:w="1465" w:type="dxa"/>
            <w:vAlign w:val="center"/>
          </w:tcPr>
          <w:p w14:paraId="11D556E7" w14:textId="77777777" w:rsidR="00CA1BA9" w:rsidRPr="002C2214" w:rsidRDefault="00CA1BA9" w:rsidP="00D144FC">
            <w:pPr>
              <w:pStyle w:val="3"/>
              <w:numPr>
                <w:ilvl w:val="0"/>
                <w:numId w:val="0"/>
              </w:numPr>
              <w:jc w:val="center"/>
              <w:rPr>
                <w:sz w:val="26"/>
                <w:szCs w:val="26"/>
              </w:rPr>
            </w:pPr>
            <w:r w:rsidRPr="002C2214">
              <w:rPr>
                <w:rFonts w:hint="eastAsia"/>
                <w:sz w:val="26"/>
                <w:szCs w:val="26"/>
              </w:rPr>
              <w:t>0</w:t>
            </w:r>
          </w:p>
        </w:tc>
        <w:tc>
          <w:tcPr>
            <w:tcW w:w="1465" w:type="dxa"/>
            <w:vAlign w:val="center"/>
          </w:tcPr>
          <w:p w14:paraId="40739A55" w14:textId="77777777" w:rsidR="00CA1BA9" w:rsidRPr="002C2214" w:rsidRDefault="00CA1BA9" w:rsidP="00D144FC">
            <w:pPr>
              <w:pStyle w:val="3"/>
              <w:numPr>
                <w:ilvl w:val="0"/>
                <w:numId w:val="0"/>
              </w:numPr>
              <w:jc w:val="center"/>
              <w:rPr>
                <w:sz w:val="26"/>
                <w:szCs w:val="26"/>
              </w:rPr>
            </w:pPr>
            <w:r w:rsidRPr="002C2214">
              <w:rPr>
                <w:rFonts w:hint="eastAsia"/>
                <w:sz w:val="26"/>
                <w:szCs w:val="26"/>
              </w:rPr>
              <w:t>0</w:t>
            </w:r>
          </w:p>
        </w:tc>
        <w:tc>
          <w:tcPr>
            <w:tcW w:w="1465" w:type="dxa"/>
            <w:vAlign w:val="center"/>
          </w:tcPr>
          <w:p w14:paraId="2DF4947C" w14:textId="77777777" w:rsidR="00CA1BA9" w:rsidRPr="002C2214" w:rsidRDefault="00CA1BA9" w:rsidP="000E2E29">
            <w:pPr>
              <w:pStyle w:val="3"/>
              <w:numPr>
                <w:ilvl w:val="0"/>
                <w:numId w:val="0"/>
              </w:numPr>
              <w:jc w:val="center"/>
              <w:rPr>
                <w:sz w:val="26"/>
                <w:szCs w:val="26"/>
              </w:rPr>
            </w:pPr>
            <w:r w:rsidRPr="002C2214">
              <w:rPr>
                <w:rFonts w:hint="eastAsia"/>
                <w:sz w:val="26"/>
                <w:szCs w:val="26"/>
              </w:rPr>
              <w:t>422</w:t>
            </w:r>
          </w:p>
        </w:tc>
      </w:tr>
      <w:tr w:rsidR="002C2214" w:rsidRPr="002C2214" w14:paraId="6920EE7A" w14:textId="77777777" w:rsidTr="002078A2">
        <w:trPr>
          <w:trHeight w:val="364"/>
        </w:trPr>
        <w:tc>
          <w:tcPr>
            <w:tcW w:w="1464" w:type="dxa"/>
            <w:vAlign w:val="center"/>
          </w:tcPr>
          <w:p w14:paraId="2E3AAE2E" w14:textId="77777777" w:rsidR="00CA1BA9" w:rsidRPr="002C2214" w:rsidRDefault="00CA1BA9" w:rsidP="00D144FC">
            <w:pPr>
              <w:pStyle w:val="3"/>
              <w:numPr>
                <w:ilvl w:val="0"/>
                <w:numId w:val="0"/>
              </w:numPr>
              <w:jc w:val="center"/>
              <w:rPr>
                <w:sz w:val="28"/>
                <w:szCs w:val="28"/>
              </w:rPr>
            </w:pPr>
            <w:r w:rsidRPr="002C2214">
              <w:rPr>
                <w:rFonts w:hint="eastAsia"/>
                <w:sz w:val="28"/>
                <w:szCs w:val="28"/>
              </w:rPr>
              <w:t>1</w:t>
            </w:r>
            <w:r w:rsidRPr="002C2214">
              <w:rPr>
                <w:sz w:val="28"/>
                <w:szCs w:val="28"/>
              </w:rPr>
              <w:t>07</w:t>
            </w:r>
            <w:r w:rsidRPr="002C2214">
              <w:rPr>
                <w:rFonts w:hint="eastAsia"/>
                <w:sz w:val="28"/>
                <w:szCs w:val="28"/>
              </w:rPr>
              <w:t>年</w:t>
            </w:r>
          </w:p>
        </w:tc>
        <w:tc>
          <w:tcPr>
            <w:tcW w:w="1465" w:type="dxa"/>
            <w:vAlign w:val="center"/>
          </w:tcPr>
          <w:p w14:paraId="1C38D708" w14:textId="77777777" w:rsidR="00CA1BA9" w:rsidRPr="002C2214" w:rsidRDefault="00CA1BA9" w:rsidP="00D144FC">
            <w:pPr>
              <w:pStyle w:val="3"/>
              <w:numPr>
                <w:ilvl w:val="0"/>
                <w:numId w:val="0"/>
              </w:numPr>
              <w:jc w:val="center"/>
              <w:rPr>
                <w:sz w:val="26"/>
                <w:szCs w:val="26"/>
              </w:rPr>
            </w:pPr>
            <w:r w:rsidRPr="002C2214">
              <w:rPr>
                <w:rFonts w:hint="eastAsia"/>
                <w:sz w:val="26"/>
                <w:szCs w:val="26"/>
              </w:rPr>
              <w:t>7</w:t>
            </w:r>
          </w:p>
        </w:tc>
        <w:tc>
          <w:tcPr>
            <w:tcW w:w="1465" w:type="dxa"/>
            <w:vAlign w:val="center"/>
          </w:tcPr>
          <w:p w14:paraId="4B9E09D9" w14:textId="77777777" w:rsidR="00CA1BA9" w:rsidRPr="002C2214" w:rsidRDefault="00CA1BA9" w:rsidP="00D144FC">
            <w:pPr>
              <w:pStyle w:val="3"/>
              <w:numPr>
                <w:ilvl w:val="0"/>
                <w:numId w:val="0"/>
              </w:numPr>
              <w:jc w:val="center"/>
              <w:rPr>
                <w:sz w:val="26"/>
                <w:szCs w:val="26"/>
              </w:rPr>
            </w:pPr>
            <w:r w:rsidRPr="002C2214">
              <w:rPr>
                <w:rFonts w:hint="eastAsia"/>
                <w:sz w:val="26"/>
                <w:szCs w:val="26"/>
              </w:rPr>
              <w:t>5</w:t>
            </w:r>
          </w:p>
        </w:tc>
        <w:tc>
          <w:tcPr>
            <w:tcW w:w="1465" w:type="dxa"/>
            <w:vAlign w:val="center"/>
          </w:tcPr>
          <w:p w14:paraId="08ECAFAA" w14:textId="77777777" w:rsidR="00CA1BA9" w:rsidRPr="002C2214" w:rsidRDefault="00CA1BA9" w:rsidP="00D144FC">
            <w:pPr>
              <w:pStyle w:val="3"/>
              <w:numPr>
                <w:ilvl w:val="0"/>
                <w:numId w:val="0"/>
              </w:numPr>
              <w:jc w:val="center"/>
              <w:rPr>
                <w:sz w:val="26"/>
                <w:szCs w:val="26"/>
              </w:rPr>
            </w:pPr>
            <w:r w:rsidRPr="002C2214">
              <w:rPr>
                <w:rFonts w:hint="eastAsia"/>
                <w:sz w:val="26"/>
                <w:szCs w:val="26"/>
              </w:rPr>
              <w:t>2</w:t>
            </w:r>
          </w:p>
        </w:tc>
        <w:tc>
          <w:tcPr>
            <w:tcW w:w="1465" w:type="dxa"/>
            <w:vAlign w:val="center"/>
          </w:tcPr>
          <w:p w14:paraId="7B1BBA76" w14:textId="77777777" w:rsidR="00CA1BA9" w:rsidRPr="002C2214" w:rsidRDefault="00CA1BA9" w:rsidP="00D144FC">
            <w:pPr>
              <w:pStyle w:val="3"/>
              <w:numPr>
                <w:ilvl w:val="0"/>
                <w:numId w:val="0"/>
              </w:numPr>
              <w:jc w:val="center"/>
              <w:rPr>
                <w:sz w:val="26"/>
                <w:szCs w:val="26"/>
              </w:rPr>
            </w:pPr>
            <w:r w:rsidRPr="002C2214">
              <w:rPr>
                <w:rFonts w:hint="eastAsia"/>
                <w:sz w:val="26"/>
                <w:szCs w:val="26"/>
              </w:rPr>
              <w:t>1</w:t>
            </w:r>
          </w:p>
        </w:tc>
        <w:tc>
          <w:tcPr>
            <w:tcW w:w="1465" w:type="dxa"/>
            <w:vAlign w:val="center"/>
          </w:tcPr>
          <w:p w14:paraId="71CD396D" w14:textId="77777777" w:rsidR="00CA1BA9" w:rsidRPr="002C2214" w:rsidRDefault="00CA1BA9" w:rsidP="000E2E29">
            <w:pPr>
              <w:pStyle w:val="3"/>
              <w:numPr>
                <w:ilvl w:val="0"/>
                <w:numId w:val="0"/>
              </w:numPr>
              <w:jc w:val="center"/>
              <w:rPr>
                <w:sz w:val="26"/>
                <w:szCs w:val="26"/>
              </w:rPr>
            </w:pPr>
            <w:r w:rsidRPr="002C2214">
              <w:rPr>
                <w:rFonts w:hint="eastAsia"/>
                <w:sz w:val="26"/>
                <w:szCs w:val="26"/>
              </w:rPr>
              <w:t>316</w:t>
            </w:r>
          </w:p>
        </w:tc>
      </w:tr>
      <w:tr w:rsidR="002C2214" w:rsidRPr="002C2214" w14:paraId="4BDBBAF4" w14:textId="77777777" w:rsidTr="002078A2">
        <w:trPr>
          <w:trHeight w:val="374"/>
        </w:trPr>
        <w:tc>
          <w:tcPr>
            <w:tcW w:w="1464" w:type="dxa"/>
            <w:vAlign w:val="center"/>
          </w:tcPr>
          <w:p w14:paraId="2F699D1B" w14:textId="77777777" w:rsidR="00CA1BA9" w:rsidRPr="002C2214" w:rsidRDefault="00CA1BA9" w:rsidP="00D144FC">
            <w:pPr>
              <w:pStyle w:val="3"/>
              <w:numPr>
                <w:ilvl w:val="0"/>
                <w:numId w:val="0"/>
              </w:numPr>
              <w:jc w:val="center"/>
              <w:rPr>
                <w:sz w:val="28"/>
                <w:szCs w:val="28"/>
              </w:rPr>
            </w:pPr>
            <w:r w:rsidRPr="002C2214">
              <w:rPr>
                <w:rFonts w:hint="eastAsia"/>
                <w:sz w:val="28"/>
                <w:szCs w:val="28"/>
              </w:rPr>
              <w:t>1</w:t>
            </w:r>
            <w:r w:rsidRPr="002C2214">
              <w:rPr>
                <w:sz w:val="28"/>
                <w:szCs w:val="28"/>
              </w:rPr>
              <w:t>08</w:t>
            </w:r>
            <w:r w:rsidRPr="002C2214">
              <w:rPr>
                <w:rFonts w:hint="eastAsia"/>
                <w:sz w:val="28"/>
                <w:szCs w:val="28"/>
              </w:rPr>
              <w:t>年</w:t>
            </w:r>
          </w:p>
        </w:tc>
        <w:tc>
          <w:tcPr>
            <w:tcW w:w="1465" w:type="dxa"/>
            <w:vAlign w:val="center"/>
          </w:tcPr>
          <w:p w14:paraId="01BCE609" w14:textId="77777777" w:rsidR="00CA1BA9" w:rsidRPr="002C2214" w:rsidRDefault="00CA1BA9" w:rsidP="00D144FC">
            <w:pPr>
              <w:pStyle w:val="3"/>
              <w:numPr>
                <w:ilvl w:val="0"/>
                <w:numId w:val="0"/>
              </w:numPr>
              <w:jc w:val="center"/>
              <w:rPr>
                <w:sz w:val="26"/>
                <w:szCs w:val="26"/>
              </w:rPr>
            </w:pPr>
            <w:r w:rsidRPr="002C2214">
              <w:rPr>
                <w:rFonts w:hint="eastAsia"/>
                <w:sz w:val="26"/>
                <w:szCs w:val="26"/>
              </w:rPr>
              <w:t>1</w:t>
            </w:r>
          </w:p>
        </w:tc>
        <w:tc>
          <w:tcPr>
            <w:tcW w:w="1465" w:type="dxa"/>
            <w:vAlign w:val="center"/>
          </w:tcPr>
          <w:p w14:paraId="46D196D9" w14:textId="77777777" w:rsidR="00CA1BA9" w:rsidRPr="002C2214" w:rsidRDefault="00CA1BA9" w:rsidP="00D144FC">
            <w:pPr>
              <w:pStyle w:val="3"/>
              <w:numPr>
                <w:ilvl w:val="0"/>
                <w:numId w:val="0"/>
              </w:numPr>
              <w:jc w:val="center"/>
              <w:rPr>
                <w:sz w:val="26"/>
                <w:szCs w:val="26"/>
              </w:rPr>
            </w:pPr>
            <w:r w:rsidRPr="002C2214">
              <w:rPr>
                <w:rFonts w:hint="eastAsia"/>
                <w:sz w:val="26"/>
                <w:szCs w:val="26"/>
              </w:rPr>
              <w:t>1</w:t>
            </w:r>
          </w:p>
        </w:tc>
        <w:tc>
          <w:tcPr>
            <w:tcW w:w="1465" w:type="dxa"/>
            <w:vAlign w:val="center"/>
          </w:tcPr>
          <w:p w14:paraId="7194E9C8" w14:textId="77777777" w:rsidR="00CA1BA9" w:rsidRPr="002C2214" w:rsidRDefault="00CA1BA9" w:rsidP="00D144FC">
            <w:pPr>
              <w:pStyle w:val="3"/>
              <w:numPr>
                <w:ilvl w:val="0"/>
                <w:numId w:val="0"/>
              </w:numPr>
              <w:jc w:val="center"/>
              <w:rPr>
                <w:sz w:val="26"/>
                <w:szCs w:val="26"/>
              </w:rPr>
            </w:pPr>
            <w:r w:rsidRPr="002C2214">
              <w:rPr>
                <w:rFonts w:hint="eastAsia"/>
                <w:sz w:val="26"/>
                <w:szCs w:val="26"/>
              </w:rPr>
              <w:t>1</w:t>
            </w:r>
          </w:p>
        </w:tc>
        <w:tc>
          <w:tcPr>
            <w:tcW w:w="1465" w:type="dxa"/>
            <w:vAlign w:val="center"/>
          </w:tcPr>
          <w:p w14:paraId="78D9A486" w14:textId="77777777" w:rsidR="00CA1BA9" w:rsidRPr="002C2214" w:rsidRDefault="00CA1BA9" w:rsidP="00D144FC">
            <w:pPr>
              <w:pStyle w:val="3"/>
              <w:numPr>
                <w:ilvl w:val="0"/>
                <w:numId w:val="0"/>
              </w:numPr>
              <w:jc w:val="center"/>
              <w:rPr>
                <w:sz w:val="26"/>
                <w:szCs w:val="26"/>
              </w:rPr>
            </w:pPr>
            <w:r w:rsidRPr="002C2214">
              <w:rPr>
                <w:rFonts w:hint="eastAsia"/>
                <w:sz w:val="26"/>
                <w:szCs w:val="26"/>
              </w:rPr>
              <w:t>1</w:t>
            </w:r>
          </w:p>
        </w:tc>
        <w:tc>
          <w:tcPr>
            <w:tcW w:w="1465" w:type="dxa"/>
            <w:vAlign w:val="center"/>
          </w:tcPr>
          <w:p w14:paraId="5089A715" w14:textId="77777777" w:rsidR="00CA1BA9" w:rsidRPr="002C2214" w:rsidRDefault="00CA1BA9" w:rsidP="000E2E29">
            <w:pPr>
              <w:pStyle w:val="3"/>
              <w:numPr>
                <w:ilvl w:val="0"/>
                <w:numId w:val="0"/>
              </w:numPr>
              <w:jc w:val="center"/>
              <w:rPr>
                <w:sz w:val="26"/>
                <w:szCs w:val="26"/>
              </w:rPr>
            </w:pPr>
            <w:r w:rsidRPr="002C2214">
              <w:rPr>
                <w:rFonts w:hint="eastAsia"/>
                <w:sz w:val="26"/>
                <w:szCs w:val="26"/>
              </w:rPr>
              <w:t>397</w:t>
            </w:r>
          </w:p>
        </w:tc>
      </w:tr>
      <w:tr w:rsidR="002C2214" w:rsidRPr="002C2214" w14:paraId="520E8C26" w14:textId="77777777" w:rsidTr="002078A2">
        <w:trPr>
          <w:trHeight w:val="364"/>
        </w:trPr>
        <w:tc>
          <w:tcPr>
            <w:tcW w:w="1464" w:type="dxa"/>
            <w:vAlign w:val="center"/>
          </w:tcPr>
          <w:p w14:paraId="479FF2D0" w14:textId="77777777" w:rsidR="00CA1BA9" w:rsidRPr="002C2214" w:rsidRDefault="00CA1BA9" w:rsidP="00D144FC">
            <w:pPr>
              <w:pStyle w:val="3"/>
              <w:numPr>
                <w:ilvl w:val="0"/>
                <w:numId w:val="0"/>
              </w:numPr>
              <w:jc w:val="center"/>
              <w:rPr>
                <w:sz w:val="28"/>
                <w:szCs w:val="28"/>
              </w:rPr>
            </w:pPr>
            <w:r w:rsidRPr="002C2214">
              <w:rPr>
                <w:rFonts w:hint="eastAsia"/>
                <w:sz w:val="28"/>
                <w:szCs w:val="28"/>
              </w:rPr>
              <w:t>1</w:t>
            </w:r>
            <w:r w:rsidRPr="002C2214">
              <w:rPr>
                <w:sz w:val="28"/>
                <w:szCs w:val="28"/>
              </w:rPr>
              <w:t>09</w:t>
            </w:r>
            <w:r w:rsidRPr="002C2214">
              <w:rPr>
                <w:rFonts w:hint="eastAsia"/>
                <w:sz w:val="28"/>
                <w:szCs w:val="28"/>
              </w:rPr>
              <w:t>年</w:t>
            </w:r>
          </w:p>
        </w:tc>
        <w:tc>
          <w:tcPr>
            <w:tcW w:w="1465" w:type="dxa"/>
            <w:vAlign w:val="center"/>
          </w:tcPr>
          <w:p w14:paraId="5E32FD09" w14:textId="77777777" w:rsidR="00CA1BA9" w:rsidRPr="002C2214" w:rsidRDefault="00CA1BA9" w:rsidP="00D144FC">
            <w:pPr>
              <w:pStyle w:val="3"/>
              <w:numPr>
                <w:ilvl w:val="0"/>
                <w:numId w:val="0"/>
              </w:numPr>
              <w:jc w:val="center"/>
              <w:rPr>
                <w:sz w:val="26"/>
                <w:szCs w:val="26"/>
              </w:rPr>
            </w:pPr>
            <w:r w:rsidRPr="002C2214">
              <w:rPr>
                <w:rFonts w:hint="eastAsia"/>
                <w:sz w:val="26"/>
                <w:szCs w:val="26"/>
              </w:rPr>
              <w:t>2</w:t>
            </w:r>
          </w:p>
        </w:tc>
        <w:tc>
          <w:tcPr>
            <w:tcW w:w="1465" w:type="dxa"/>
            <w:vAlign w:val="center"/>
          </w:tcPr>
          <w:p w14:paraId="65223C8D" w14:textId="77777777" w:rsidR="00CA1BA9" w:rsidRPr="002C2214" w:rsidRDefault="00CA1BA9" w:rsidP="00D144FC">
            <w:pPr>
              <w:pStyle w:val="3"/>
              <w:numPr>
                <w:ilvl w:val="0"/>
                <w:numId w:val="0"/>
              </w:numPr>
              <w:jc w:val="center"/>
              <w:rPr>
                <w:sz w:val="26"/>
                <w:szCs w:val="26"/>
              </w:rPr>
            </w:pPr>
            <w:r w:rsidRPr="002C2214">
              <w:rPr>
                <w:rFonts w:hint="eastAsia"/>
                <w:sz w:val="26"/>
                <w:szCs w:val="26"/>
              </w:rPr>
              <w:t>1</w:t>
            </w:r>
          </w:p>
        </w:tc>
        <w:tc>
          <w:tcPr>
            <w:tcW w:w="1465" w:type="dxa"/>
            <w:vAlign w:val="center"/>
          </w:tcPr>
          <w:p w14:paraId="6D79D7D8" w14:textId="77777777" w:rsidR="00CA1BA9" w:rsidRPr="002C2214" w:rsidRDefault="00CA1BA9" w:rsidP="00D144FC">
            <w:pPr>
              <w:pStyle w:val="3"/>
              <w:numPr>
                <w:ilvl w:val="0"/>
                <w:numId w:val="0"/>
              </w:numPr>
              <w:jc w:val="center"/>
              <w:rPr>
                <w:sz w:val="26"/>
                <w:szCs w:val="26"/>
              </w:rPr>
            </w:pPr>
            <w:r w:rsidRPr="002C2214">
              <w:rPr>
                <w:rFonts w:hint="eastAsia"/>
                <w:sz w:val="26"/>
                <w:szCs w:val="26"/>
              </w:rPr>
              <w:t>1</w:t>
            </w:r>
          </w:p>
        </w:tc>
        <w:tc>
          <w:tcPr>
            <w:tcW w:w="1465" w:type="dxa"/>
            <w:vAlign w:val="center"/>
          </w:tcPr>
          <w:p w14:paraId="765A6583" w14:textId="77777777" w:rsidR="00CA1BA9" w:rsidRPr="002C2214" w:rsidRDefault="00CA1BA9" w:rsidP="00D144FC">
            <w:pPr>
              <w:pStyle w:val="3"/>
              <w:numPr>
                <w:ilvl w:val="0"/>
                <w:numId w:val="0"/>
              </w:numPr>
              <w:jc w:val="center"/>
              <w:rPr>
                <w:sz w:val="26"/>
                <w:szCs w:val="26"/>
              </w:rPr>
            </w:pPr>
            <w:r w:rsidRPr="002C2214">
              <w:rPr>
                <w:rFonts w:hint="eastAsia"/>
                <w:sz w:val="26"/>
                <w:szCs w:val="26"/>
              </w:rPr>
              <w:t>1</w:t>
            </w:r>
          </w:p>
        </w:tc>
        <w:tc>
          <w:tcPr>
            <w:tcW w:w="1465" w:type="dxa"/>
            <w:vAlign w:val="center"/>
          </w:tcPr>
          <w:p w14:paraId="04F55019" w14:textId="77777777" w:rsidR="00CA1BA9" w:rsidRPr="002C2214" w:rsidRDefault="00CA1BA9" w:rsidP="000E2E29">
            <w:pPr>
              <w:pStyle w:val="3"/>
              <w:numPr>
                <w:ilvl w:val="0"/>
                <w:numId w:val="0"/>
              </w:numPr>
              <w:jc w:val="center"/>
              <w:rPr>
                <w:sz w:val="26"/>
                <w:szCs w:val="26"/>
              </w:rPr>
            </w:pPr>
            <w:r w:rsidRPr="002C2214">
              <w:rPr>
                <w:rFonts w:hint="eastAsia"/>
                <w:sz w:val="26"/>
                <w:szCs w:val="26"/>
              </w:rPr>
              <w:t>452</w:t>
            </w:r>
          </w:p>
        </w:tc>
      </w:tr>
      <w:tr w:rsidR="002C2214" w:rsidRPr="002C2214" w14:paraId="45C17A4B" w14:textId="77777777" w:rsidTr="002078A2">
        <w:trPr>
          <w:trHeight w:val="374"/>
        </w:trPr>
        <w:tc>
          <w:tcPr>
            <w:tcW w:w="1464" w:type="dxa"/>
            <w:vAlign w:val="center"/>
          </w:tcPr>
          <w:p w14:paraId="13236912" w14:textId="77777777" w:rsidR="00CA1BA9" w:rsidRPr="002C2214" w:rsidRDefault="00CA1BA9" w:rsidP="00D144FC">
            <w:pPr>
              <w:pStyle w:val="3"/>
              <w:numPr>
                <w:ilvl w:val="0"/>
                <w:numId w:val="0"/>
              </w:numPr>
              <w:jc w:val="center"/>
              <w:rPr>
                <w:sz w:val="28"/>
                <w:szCs w:val="28"/>
              </w:rPr>
            </w:pPr>
            <w:r w:rsidRPr="002C2214">
              <w:rPr>
                <w:rFonts w:hint="eastAsia"/>
                <w:sz w:val="28"/>
                <w:szCs w:val="28"/>
              </w:rPr>
              <w:t>1</w:t>
            </w:r>
            <w:r w:rsidRPr="002C2214">
              <w:rPr>
                <w:sz w:val="28"/>
                <w:szCs w:val="28"/>
              </w:rPr>
              <w:t>10</w:t>
            </w:r>
            <w:r w:rsidRPr="002C2214">
              <w:rPr>
                <w:rFonts w:hint="eastAsia"/>
                <w:sz w:val="28"/>
                <w:szCs w:val="28"/>
              </w:rPr>
              <w:t>年</w:t>
            </w:r>
          </w:p>
        </w:tc>
        <w:tc>
          <w:tcPr>
            <w:tcW w:w="1465" w:type="dxa"/>
            <w:vAlign w:val="center"/>
          </w:tcPr>
          <w:p w14:paraId="50829428" w14:textId="77777777" w:rsidR="00CA1BA9" w:rsidRPr="002C2214" w:rsidRDefault="00CA1BA9" w:rsidP="00D144FC">
            <w:pPr>
              <w:pStyle w:val="3"/>
              <w:numPr>
                <w:ilvl w:val="0"/>
                <w:numId w:val="0"/>
              </w:numPr>
              <w:jc w:val="center"/>
              <w:rPr>
                <w:sz w:val="26"/>
                <w:szCs w:val="26"/>
              </w:rPr>
            </w:pPr>
            <w:r w:rsidRPr="002C2214">
              <w:rPr>
                <w:rFonts w:hint="eastAsia"/>
                <w:sz w:val="26"/>
                <w:szCs w:val="26"/>
              </w:rPr>
              <w:t>3</w:t>
            </w:r>
          </w:p>
        </w:tc>
        <w:tc>
          <w:tcPr>
            <w:tcW w:w="1465" w:type="dxa"/>
            <w:vAlign w:val="center"/>
          </w:tcPr>
          <w:p w14:paraId="3C7A9A59" w14:textId="77777777" w:rsidR="00CA1BA9" w:rsidRPr="002C2214" w:rsidRDefault="00CA1BA9" w:rsidP="00D144FC">
            <w:pPr>
              <w:pStyle w:val="3"/>
              <w:numPr>
                <w:ilvl w:val="0"/>
                <w:numId w:val="0"/>
              </w:numPr>
              <w:jc w:val="center"/>
              <w:rPr>
                <w:sz w:val="26"/>
                <w:szCs w:val="26"/>
              </w:rPr>
            </w:pPr>
            <w:r w:rsidRPr="002C2214">
              <w:rPr>
                <w:rFonts w:hint="eastAsia"/>
                <w:sz w:val="26"/>
                <w:szCs w:val="26"/>
              </w:rPr>
              <w:t>3</w:t>
            </w:r>
          </w:p>
        </w:tc>
        <w:tc>
          <w:tcPr>
            <w:tcW w:w="1465" w:type="dxa"/>
            <w:vAlign w:val="center"/>
          </w:tcPr>
          <w:p w14:paraId="46801DAD" w14:textId="77777777" w:rsidR="00CA1BA9" w:rsidRPr="002C2214" w:rsidRDefault="00CA1BA9" w:rsidP="00D144FC">
            <w:pPr>
              <w:pStyle w:val="3"/>
              <w:numPr>
                <w:ilvl w:val="0"/>
                <w:numId w:val="0"/>
              </w:numPr>
              <w:jc w:val="center"/>
              <w:rPr>
                <w:sz w:val="26"/>
                <w:szCs w:val="26"/>
              </w:rPr>
            </w:pPr>
            <w:r w:rsidRPr="002C2214">
              <w:rPr>
                <w:rFonts w:hint="eastAsia"/>
                <w:sz w:val="26"/>
                <w:szCs w:val="26"/>
              </w:rPr>
              <w:t>1</w:t>
            </w:r>
          </w:p>
        </w:tc>
        <w:tc>
          <w:tcPr>
            <w:tcW w:w="1465" w:type="dxa"/>
            <w:vAlign w:val="center"/>
          </w:tcPr>
          <w:p w14:paraId="3BFF4B6B" w14:textId="77777777" w:rsidR="00CA1BA9" w:rsidRPr="002C2214" w:rsidRDefault="00CA1BA9" w:rsidP="00D144FC">
            <w:pPr>
              <w:pStyle w:val="3"/>
              <w:numPr>
                <w:ilvl w:val="0"/>
                <w:numId w:val="0"/>
              </w:numPr>
              <w:jc w:val="center"/>
              <w:rPr>
                <w:sz w:val="26"/>
                <w:szCs w:val="26"/>
              </w:rPr>
            </w:pPr>
            <w:r w:rsidRPr="002C2214">
              <w:rPr>
                <w:rFonts w:hint="eastAsia"/>
                <w:sz w:val="26"/>
                <w:szCs w:val="26"/>
              </w:rPr>
              <w:t>1</w:t>
            </w:r>
          </w:p>
        </w:tc>
        <w:tc>
          <w:tcPr>
            <w:tcW w:w="1465" w:type="dxa"/>
            <w:vAlign w:val="center"/>
          </w:tcPr>
          <w:p w14:paraId="4BFD0BFB" w14:textId="77777777" w:rsidR="00CA1BA9" w:rsidRPr="002C2214" w:rsidRDefault="00CA1BA9" w:rsidP="000E2E29">
            <w:pPr>
              <w:pStyle w:val="3"/>
              <w:numPr>
                <w:ilvl w:val="0"/>
                <w:numId w:val="0"/>
              </w:numPr>
              <w:jc w:val="center"/>
              <w:rPr>
                <w:sz w:val="26"/>
                <w:szCs w:val="26"/>
              </w:rPr>
            </w:pPr>
            <w:r w:rsidRPr="002C2214">
              <w:rPr>
                <w:rFonts w:hint="eastAsia"/>
                <w:sz w:val="26"/>
                <w:szCs w:val="26"/>
              </w:rPr>
              <w:t>425</w:t>
            </w:r>
          </w:p>
        </w:tc>
      </w:tr>
      <w:tr w:rsidR="002C2214" w:rsidRPr="002C2214" w14:paraId="75B83683" w14:textId="77777777" w:rsidTr="002078A2">
        <w:trPr>
          <w:trHeight w:val="364"/>
        </w:trPr>
        <w:tc>
          <w:tcPr>
            <w:tcW w:w="1464" w:type="dxa"/>
            <w:vAlign w:val="center"/>
          </w:tcPr>
          <w:p w14:paraId="2A7D6E7B" w14:textId="77777777" w:rsidR="00CA1BA9" w:rsidRPr="002C2214" w:rsidRDefault="00CA1BA9" w:rsidP="00D144FC">
            <w:pPr>
              <w:pStyle w:val="3"/>
              <w:numPr>
                <w:ilvl w:val="0"/>
                <w:numId w:val="0"/>
              </w:numPr>
              <w:jc w:val="center"/>
              <w:rPr>
                <w:sz w:val="28"/>
                <w:szCs w:val="28"/>
              </w:rPr>
            </w:pPr>
            <w:r w:rsidRPr="002C2214">
              <w:rPr>
                <w:rFonts w:hint="eastAsia"/>
                <w:sz w:val="28"/>
                <w:szCs w:val="28"/>
              </w:rPr>
              <w:t>1</w:t>
            </w:r>
            <w:r w:rsidRPr="002C2214">
              <w:rPr>
                <w:sz w:val="28"/>
                <w:szCs w:val="28"/>
              </w:rPr>
              <w:t>11</w:t>
            </w:r>
            <w:r w:rsidRPr="002C2214">
              <w:rPr>
                <w:rFonts w:hint="eastAsia"/>
                <w:sz w:val="28"/>
                <w:szCs w:val="28"/>
              </w:rPr>
              <w:t>年</w:t>
            </w:r>
          </w:p>
        </w:tc>
        <w:tc>
          <w:tcPr>
            <w:tcW w:w="1465" w:type="dxa"/>
            <w:vAlign w:val="center"/>
          </w:tcPr>
          <w:p w14:paraId="2904395B" w14:textId="77777777" w:rsidR="00CA1BA9" w:rsidRPr="002C2214" w:rsidRDefault="00CA1BA9" w:rsidP="00D144FC">
            <w:pPr>
              <w:pStyle w:val="3"/>
              <w:numPr>
                <w:ilvl w:val="0"/>
                <w:numId w:val="0"/>
              </w:numPr>
              <w:jc w:val="center"/>
              <w:rPr>
                <w:sz w:val="26"/>
                <w:szCs w:val="26"/>
              </w:rPr>
            </w:pPr>
            <w:r w:rsidRPr="002C2214">
              <w:rPr>
                <w:sz w:val="26"/>
                <w:szCs w:val="26"/>
              </w:rPr>
              <w:t>3</w:t>
            </w:r>
          </w:p>
        </w:tc>
        <w:tc>
          <w:tcPr>
            <w:tcW w:w="1465" w:type="dxa"/>
            <w:vAlign w:val="center"/>
          </w:tcPr>
          <w:p w14:paraId="22191547" w14:textId="77777777" w:rsidR="00CA1BA9" w:rsidRPr="002C2214" w:rsidRDefault="00CA1BA9" w:rsidP="00D144FC">
            <w:pPr>
              <w:pStyle w:val="3"/>
              <w:numPr>
                <w:ilvl w:val="0"/>
                <w:numId w:val="0"/>
              </w:numPr>
              <w:jc w:val="center"/>
              <w:rPr>
                <w:sz w:val="26"/>
                <w:szCs w:val="26"/>
              </w:rPr>
            </w:pPr>
            <w:r w:rsidRPr="002C2214">
              <w:rPr>
                <w:rFonts w:hint="eastAsia"/>
                <w:sz w:val="26"/>
                <w:szCs w:val="26"/>
              </w:rPr>
              <w:t>0</w:t>
            </w:r>
          </w:p>
        </w:tc>
        <w:tc>
          <w:tcPr>
            <w:tcW w:w="1465" w:type="dxa"/>
            <w:vAlign w:val="center"/>
          </w:tcPr>
          <w:p w14:paraId="375207A1" w14:textId="77777777" w:rsidR="00CA1BA9" w:rsidRPr="002C2214" w:rsidRDefault="00CA1BA9" w:rsidP="00D144FC">
            <w:pPr>
              <w:pStyle w:val="3"/>
              <w:numPr>
                <w:ilvl w:val="0"/>
                <w:numId w:val="0"/>
              </w:numPr>
              <w:jc w:val="center"/>
              <w:rPr>
                <w:sz w:val="26"/>
                <w:szCs w:val="26"/>
              </w:rPr>
            </w:pPr>
            <w:r w:rsidRPr="002C2214">
              <w:rPr>
                <w:rFonts w:hint="eastAsia"/>
                <w:sz w:val="26"/>
                <w:szCs w:val="26"/>
              </w:rPr>
              <w:t>0</w:t>
            </w:r>
          </w:p>
        </w:tc>
        <w:tc>
          <w:tcPr>
            <w:tcW w:w="1465" w:type="dxa"/>
            <w:vAlign w:val="center"/>
          </w:tcPr>
          <w:p w14:paraId="60FB863A" w14:textId="77777777" w:rsidR="00CA1BA9" w:rsidRPr="002C2214" w:rsidRDefault="00CA1BA9" w:rsidP="00D144FC">
            <w:pPr>
              <w:pStyle w:val="3"/>
              <w:numPr>
                <w:ilvl w:val="0"/>
                <w:numId w:val="0"/>
              </w:numPr>
              <w:jc w:val="center"/>
              <w:rPr>
                <w:sz w:val="26"/>
                <w:szCs w:val="26"/>
              </w:rPr>
            </w:pPr>
            <w:r w:rsidRPr="002C2214">
              <w:rPr>
                <w:rFonts w:hint="eastAsia"/>
                <w:sz w:val="26"/>
                <w:szCs w:val="26"/>
              </w:rPr>
              <w:t>0</w:t>
            </w:r>
          </w:p>
        </w:tc>
        <w:tc>
          <w:tcPr>
            <w:tcW w:w="1465" w:type="dxa"/>
            <w:vAlign w:val="center"/>
          </w:tcPr>
          <w:p w14:paraId="2C5937A3" w14:textId="77777777" w:rsidR="00CA1BA9" w:rsidRPr="002C2214" w:rsidRDefault="00CA1BA9" w:rsidP="000E2E29">
            <w:pPr>
              <w:pStyle w:val="3"/>
              <w:numPr>
                <w:ilvl w:val="0"/>
                <w:numId w:val="0"/>
              </w:numPr>
              <w:jc w:val="center"/>
              <w:rPr>
                <w:sz w:val="26"/>
                <w:szCs w:val="26"/>
              </w:rPr>
            </w:pPr>
            <w:r w:rsidRPr="002C2214">
              <w:rPr>
                <w:rFonts w:hint="eastAsia"/>
                <w:sz w:val="26"/>
                <w:szCs w:val="26"/>
              </w:rPr>
              <w:t>651</w:t>
            </w:r>
          </w:p>
        </w:tc>
      </w:tr>
      <w:tr w:rsidR="002C2214" w:rsidRPr="002C2214" w14:paraId="045B0CB5" w14:textId="77777777" w:rsidTr="00CA1BA9">
        <w:trPr>
          <w:trHeight w:val="772"/>
        </w:trPr>
        <w:tc>
          <w:tcPr>
            <w:tcW w:w="8789" w:type="dxa"/>
            <w:gridSpan w:val="6"/>
            <w:vAlign w:val="center"/>
          </w:tcPr>
          <w:p w14:paraId="371038AD" w14:textId="77777777" w:rsidR="00CA1BA9" w:rsidRPr="002C2214" w:rsidRDefault="00CA1BA9" w:rsidP="00D144FC">
            <w:pPr>
              <w:ind w:left="1241" w:hanging="561"/>
              <w:jc w:val="center"/>
              <w:rPr>
                <w:b/>
                <w:sz w:val="26"/>
                <w:szCs w:val="26"/>
              </w:rPr>
            </w:pPr>
            <w:r w:rsidRPr="002C2214">
              <w:rPr>
                <w:rFonts w:hint="eastAsia"/>
                <w:b/>
                <w:sz w:val="26"/>
                <w:szCs w:val="26"/>
              </w:rPr>
              <w:t>花蓮地檢署</w:t>
            </w:r>
          </w:p>
        </w:tc>
      </w:tr>
      <w:tr w:rsidR="002C2214" w:rsidRPr="002C2214" w14:paraId="7D2FE45F" w14:textId="77777777" w:rsidTr="00E272AC">
        <w:trPr>
          <w:trHeight w:val="461"/>
        </w:trPr>
        <w:tc>
          <w:tcPr>
            <w:tcW w:w="1464" w:type="dxa"/>
            <w:vAlign w:val="center"/>
          </w:tcPr>
          <w:p w14:paraId="340336A6" w14:textId="77777777" w:rsidR="00CA1BA9" w:rsidRPr="002C2214" w:rsidRDefault="00CA1BA9" w:rsidP="00D144FC">
            <w:pPr>
              <w:pStyle w:val="3"/>
              <w:numPr>
                <w:ilvl w:val="0"/>
                <w:numId w:val="0"/>
              </w:numPr>
              <w:jc w:val="center"/>
              <w:rPr>
                <w:b/>
                <w:sz w:val="26"/>
                <w:szCs w:val="26"/>
              </w:rPr>
            </w:pPr>
          </w:p>
        </w:tc>
        <w:tc>
          <w:tcPr>
            <w:tcW w:w="1465" w:type="dxa"/>
            <w:vAlign w:val="center"/>
          </w:tcPr>
          <w:p w14:paraId="7A544F4D" w14:textId="77777777" w:rsidR="00CA1BA9" w:rsidRPr="002C2214" w:rsidRDefault="00CA1BA9" w:rsidP="00D144FC">
            <w:pPr>
              <w:pStyle w:val="3"/>
              <w:numPr>
                <w:ilvl w:val="0"/>
                <w:numId w:val="0"/>
              </w:numPr>
              <w:jc w:val="center"/>
              <w:rPr>
                <w:b/>
                <w:sz w:val="24"/>
                <w:szCs w:val="24"/>
              </w:rPr>
            </w:pPr>
            <w:r w:rsidRPr="002C2214">
              <w:rPr>
                <w:rFonts w:hint="eastAsia"/>
                <w:b/>
                <w:sz w:val="24"/>
                <w:szCs w:val="24"/>
              </w:rPr>
              <w:t>聲請件數</w:t>
            </w:r>
          </w:p>
        </w:tc>
        <w:tc>
          <w:tcPr>
            <w:tcW w:w="1465" w:type="dxa"/>
            <w:vAlign w:val="center"/>
          </w:tcPr>
          <w:p w14:paraId="0F732461" w14:textId="77777777" w:rsidR="00CA1BA9" w:rsidRPr="002C2214" w:rsidRDefault="00CA1BA9" w:rsidP="00D144FC">
            <w:pPr>
              <w:pStyle w:val="3"/>
              <w:numPr>
                <w:ilvl w:val="0"/>
                <w:numId w:val="0"/>
              </w:numPr>
              <w:jc w:val="center"/>
              <w:rPr>
                <w:b/>
                <w:sz w:val="24"/>
                <w:szCs w:val="24"/>
              </w:rPr>
            </w:pPr>
            <w:r w:rsidRPr="002C2214">
              <w:rPr>
                <w:rFonts w:hint="eastAsia"/>
                <w:b/>
                <w:sz w:val="24"/>
                <w:szCs w:val="24"/>
              </w:rPr>
              <w:t>評估開案</w:t>
            </w:r>
          </w:p>
        </w:tc>
        <w:tc>
          <w:tcPr>
            <w:tcW w:w="1465" w:type="dxa"/>
            <w:vAlign w:val="center"/>
          </w:tcPr>
          <w:p w14:paraId="4F4743D3" w14:textId="77777777" w:rsidR="00CA1BA9" w:rsidRPr="002C2214" w:rsidRDefault="00CA1BA9" w:rsidP="00D144FC">
            <w:pPr>
              <w:pStyle w:val="3"/>
              <w:numPr>
                <w:ilvl w:val="0"/>
                <w:numId w:val="0"/>
              </w:numPr>
              <w:jc w:val="center"/>
              <w:rPr>
                <w:b/>
                <w:sz w:val="24"/>
                <w:szCs w:val="24"/>
              </w:rPr>
            </w:pPr>
            <w:r w:rsidRPr="002C2214">
              <w:rPr>
                <w:rFonts w:hint="eastAsia"/>
                <w:b/>
                <w:sz w:val="24"/>
                <w:szCs w:val="24"/>
              </w:rPr>
              <w:t>進入對話</w:t>
            </w:r>
          </w:p>
        </w:tc>
        <w:tc>
          <w:tcPr>
            <w:tcW w:w="1465" w:type="dxa"/>
            <w:vAlign w:val="center"/>
          </w:tcPr>
          <w:p w14:paraId="7C01E465" w14:textId="77777777" w:rsidR="00CA1BA9" w:rsidRPr="002C2214" w:rsidRDefault="00CA1BA9" w:rsidP="00D144FC">
            <w:pPr>
              <w:pStyle w:val="3"/>
              <w:numPr>
                <w:ilvl w:val="0"/>
                <w:numId w:val="0"/>
              </w:numPr>
              <w:jc w:val="center"/>
              <w:rPr>
                <w:b/>
                <w:sz w:val="24"/>
                <w:szCs w:val="24"/>
              </w:rPr>
            </w:pPr>
            <w:r w:rsidRPr="002C2214">
              <w:rPr>
                <w:rFonts w:hint="eastAsia"/>
                <w:b/>
                <w:sz w:val="24"/>
                <w:szCs w:val="24"/>
              </w:rPr>
              <w:t>達成協議</w:t>
            </w:r>
          </w:p>
        </w:tc>
        <w:tc>
          <w:tcPr>
            <w:tcW w:w="1465" w:type="dxa"/>
            <w:vAlign w:val="center"/>
          </w:tcPr>
          <w:p w14:paraId="6FA3E25C" w14:textId="5EF1F80A" w:rsidR="00CA1BA9" w:rsidRPr="002C2214" w:rsidRDefault="00E272AC" w:rsidP="00D144FC">
            <w:pPr>
              <w:pStyle w:val="3"/>
              <w:numPr>
                <w:ilvl w:val="0"/>
                <w:numId w:val="0"/>
              </w:numPr>
              <w:jc w:val="center"/>
              <w:rPr>
                <w:b/>
                <w:sz w:val="24"/>
                <w:szCs w:val="24"/>
              </w:rPr>
            </w:pPr>
            <w:r w:rsidRPr="002C2214">
              <w:rPr>
                <w:rFonts w:hint="eastAsia"/>
                <w:b/>
                <w:sz w:val="24"/>
                <w:szCs w:val="24"/>
              </w:rPr>
              <w:t>移付調解</w:t>
            </w:r>
          </w:p>
        </w:tc>
      </w:tr>
      <w:tr w:rsidR="002C2214" w:rsidRPr="002C2214" w14:paraId="0833FDD4" w14:textId="77777777" w:rsidTr="002078A2">
        <w:trPr>
          <w:trHeight w:val="374"/>
        </w:trPr>
        <w:tc>
          <w:tcPr>
            <w:tcW w:w="1464" w:type="dxa"/>
            <w:vAlign w:val="center"/>
          </w:tcPr>
          <w:p w14:paraId="31590194" w14:textId="77777777" w:rsidR="00CA1BA9" w:rsidRPr="002C2214" w:rsidRDefault="00CA1BA9" w:rsidP="00D144FC">
            <w:pPr>
              <w:pStyle w:val="3"/>
              <w:numPr>
                <w:ilvl w:val="0"/>
                <w:numId w:val="0"/>
              </w:numPr>
              <w:jc w:val="center"/>
              <w:rPr>
                <w:sz w:val="28"/>
                <w:szCs w:val="28"/>
              </w:rPr>
            </w:pPr>
            <w:r w:rsidRPr="002C2214">
              <w:rPr>
                <w:rFonts w:hint="eastAsia"/>
                <w:sz w:val="28"/>
                <w:szCs w:val="28"/>
              </w:rPr>
              <w:t>1</w:t>
            </w:r>
            <w:r w:rsidRPr="002C2214">
              <w:rPr>
                <w:sz w:val="28"/>
                <w:szCs w:val="28"/>
              </w:rPr>
              <w:t>06</w:t>
            </w:r>
            <w:r w:rsidRPr="002C2214">
              <w:rPr>
                <w:rFonts w:hint="eastAsia"/>
                <w:sz w:val="28"/>
                <w:szCs w:val="28"/>
              </w:rPr>
              <w:t>年</w:t>
            </w:r>
          </w:p>
        </w:tc>
        <w:tc>
          <w:tcPr>
            <w:tcW w:w="1465" w:type="dxa"/>
            <w:vAlign w:val="center"/>
          </w:tcPr>
          <w:p w14:paraId="3E9E685A" w14:textId="77777777" w:rsidR="00CA1BA9" w:rsidRPr="002C2214" w:rsidRDefault="00CA1BA9" w:rsidP="00D144FC">
            <w:pPr>
              <w:pStyle w:val="3"/>
              <w:numPr>
                <w:ilvl w:val="0"/>
                <w:numId w:val="0"/>
              </w:numPr>
              <w:jc w:val="center"/>
              <w:rPr>
                <w:sz w:val="26"/>
                <w:szCs w:val="26"/>
              </w:rPr>
            </w:pPr>
            <w:r w:rsidRPr="002C2214">
              <w:rPr>
                <w:rFonts w:hint="eastAsia"/>
                <w:sz w:val="26"/>
                <w:szCs w:val="26"/>
              </w:rPr>
              <w:t>2</w:t>
            </w:r>
          </w:p>
        </w:tc>
        <w:tc>
          <w:tcPr>
            <w:tcW w:w="1465" w:type="dxa"/>
            <w:vAlign w:val="center"/>
          </w:tcPr>
          <w:p w14:paraId="5E161983" w14:textId="77777777" w:rsidR="00CA1BA9" w:rsidRPr="002C2214" w:rsidRDefault="00CA1BA9" w:rsidP="00D144FC">
            <w:pPr>
              <w:pStyle w:val="3"/>
              <w:numPr>
                <w:ilvl w:val="0"/>
                <w:numId w:val="0"/>
              </w:numPr>
              <w:jc w:val="center"/>
              <w:rPr>
                <w:sz w:val="26"/>
                <w:szCs w:val="26"/>
              </w:rPr>
            </w:pPr>
            <w:r w:rsidRPr="002C2214">
              <w:rPr>
                <w:rFonts w:hint="eastAsia"/>
                <w:sz w:val="26"/>
                <w:szCs w:val="26"/>
              </w:rPr>
              <w:t>0</w:t>
            </w:r>
          </w:p>
        </w:tc>
        <w:tc>
          <w:tcPr>
            <w:tcW w:w="1465" w:type="dxa"/>
            <w:vAlign w:val="center"/>
          </w:tcPr>
          <w:p w14:paraId="10DDA81C" w14:textId="77777777" w:rsidR="00CA1BA9" w:rsidRPr="002C2214" w:rsidRDefault="00CA1BA9" w:rsidP="00D144FC">
            <w:pPr>
              <w:pStyle w:val="3"/>
              <w:numPr>
                <w:ilvl w:val="0"/>
                <w:numId w:val="0"/>
              </w:numPr>
              <w:jc w:val="center"/>
              <w:rPr>
                <w:sz w:val="26"/>
                <w:szCs w:val="26"/>
              </w:rPr>
            </w:pPr>
            <w:r w:rsidRPr="002C2214">
              <w:rPr>
                <w:sz w:val="26"/>
                <w:szCs w:val="26"/>
              </w:rPr>
              <w:t>0</w:t>
            </w:r>
          </w:p>
        </w:tc>
        <w:tc>
          <w:tcPr>
            <w:tcW w:w="1465" w:type="dxa"/>
            <w:vAlign w:val="center"/>
          </w:tcPr>
          <w:p w14:paraId="2286F4C5" w14:textId="77777777" w:rsidR="00CA1BA9" w:rsidRPr="002C2214" w:rsidRDefault="00CA1BA9" w:rsidP="00D144FC">
            <w:pPr>
              <w:pStyle w:val="3"/>
              <w:numPr>
                <w:ilvl w:val="0"/>
                <w:numId w:val="0"/>
              </w:numPr>
              <w:jc w:val="center"/>
              <w:rPr>
                <w:sz w:val="26"/>
                <w:szCs w:val="26"/>
              </w:rPr>
            </w:pPr>
            <w:r w:rsidRPr="002C2214">
              <w:rPr>
                <w:sz w:val="26"/>
                <w:szCs w:val="26"/>
              </w:rPr>
              <w:t>0</w:t>
            </w:r>
          </w:p>
        </w:tc>
        <w:tc>
          <w:tcPr>
            <w:tcW w:w="1465" w:type="dxa"/>
            <w:vAlign w:val="center"/>
          </w:tcPr>
          <w:p w14:paraId="2E68DEB1" w14:textId="77777777" w:rsidR="00CA1BA9" w:rsidRPr="002C2214" w:rsidRDefault="00CA1BA9" w:rsidP="000E2E29">
            <w:pPr>
              <w:pStyle w:val="3"/>
              <w:numPr>
                <w:ilvl w:val="0"/>
                <w:numId w:val="0"/>
              </w:numPr>
              <w:jc w:val="center"/>
              <w:rPr>
                <w:sz w:val="26"/>
                <w:szCs w:val="26"/>
              </w:rPr>
            </w:pPr>
            <w:r w:rsidRPr="002C2214">
              <w:rPr>
                <w:sz w:val="26"/>
                <w:szCs w:val="26"/>
              </w:rPr>
              <w:t>273</w:t>
            </w:r>
          </w:p>
        </w:tc>
      </w:tr>
      <w:tr w:rsidR="002C2214" w:rsidRPr="002C2214" w14:paraId="5E4DCFE5" w14:textId="77777777" w:rsidTr="002078A2">
        <w:trPr>
          <w:trHeight w:val="364"/>
        </w:trPr>
        <w:tc>
          <w:tcPr>
            <w:tcW w:w="1464" w:type="dxa"/>
            <w:vAlign w:val="center"/>
          </w:tcPr>
          <w:p w14:paraId="4D9D531B" w14:textId="77777777" w:rsidR="00CA1BA9" w:rsidRPr="002C2214" w:rsidRDefault="00CA1BA9" w:rsidP="00D144FC">
            <w:pPr>
              <w:pStyle w:val="3"/>
              <w:numPr>
                <w:ilvl w:val="0"/>
                <w:numId w:val="0"/>
              </w:numPr>
              <w:jc w:val="center"/>
              <w:rPr>
                <w:sz w:val="28"/>
                <w:szCs w:val="28"/>
              </w:rPr>
            </w:pPr>
            <w:r w:rsidRPr="002C2214">
              <w:rPr>
                <w:rFonts w:hint="eastAsia"/>
                <w:sz w:val="28"/>
                <w:szCs w:val="28"/>
              </w:rPr>
              <w:t>1</w:t>
            </w:r>
            <w:r w:rsidRPr="002C2214">
              <w:rPr>
                <w:sz w:val="28"/>
                <w:szCs w:val="28"/>
              </w:rPr>
              <w:t>07</w:t>
            </w:r>
            <w:r w:rsidRPr="002C2214">
              <w:rPr>
                <w:rFonts w:hint="eastAsia"/>
                <w:sz w:val="28"/>
                <w:szCs w:val="28"/>
              </w:rPr>
              <w:t>年</w:t>
            </w:r>
          </w:p>
        </w:tc>
        <w:tc>
          <w:tcPr>
            <w:tcW w:w="1465" w:type="dxa"/>
            <w:vAlign w:val="center"/>
          </w:tcPr>
          <w:p w14:paraId="278A0947" w14:textId="77777777" w:rsidR="00CA1BA9" w:rsidRPr="002C2214" w:rsidRDefault="00CA1BA9" w:rsidP="00D144FC">
            <w:pPr>
              <w:pStyle w:val="3"/>
              <w:numPr>
                <w:ilvl w:val="0"/>
                <w:numId w:val="0"/>
              </w:numPr>
              <w:jc w:val="center"/>
              <w:rPr>
                <w:sz w:val="26"/>
                <w:szCs w:val="26"/>
              </w:rPr>
            </w:pPr>
            <w:r w:rsidRPr="002C2214">
              <w:rPr>
                <w:rFonts w:hint="eastAsia"/>
                <w:sz w:val="26"/>
                <w:szCs w:val="26"/>
              </w:rPr>
              <w:t>1</w:t>
            </w:r>
          </w:p>
        </w:tc>
        <w:tc>
          <w:tcPr>
            <w:tcW w:w="1465" w:type="dxa"/>
            <w:vAlign w:val="center"/>
          </w:tcPr>
          <w:p w14:paraId="7592B3CB" w14:textId="77777777" w:rsidR="00CA1BA9" w:rsidRPr="002C2214" w:rsidRDefault="00CA1BA9" w:rsidP="00D144FC">
            <w:pPr>
              <w:pStyle w:val="3"/>
              <w:numPr>
                <w:ilvl w:val="0"/>
                <w:numId w:val="0"/>
              </w:numPr>
              <w:jc w:val="center"/>
              <w:rPr>
                <w:sz w:val="26"/>
                <w:szCs w:val="26"/>
              </w:rPr>
            </w:pPr>
            <w:r w:rsidRPr="002C2214">
              <w:rPr>
                <w:rFonts w:hint="eastAsia"/>
                <w:sz w:val="26"/>
                <w:szCs w:val="26"/>
              </w:rPr>
              <w:t>1</w:t>
            </w:r>
          </w:p>
        </w:tc>
        <w:tc>
          <w:tcPr>
            <w:tcW w:w="1465" w:type="dxa"/>
            <w:vAlign w:val="center"/>
          </w:tcPr>
          <w:p w14:paraId="18086C22" w14:textId="77777777" w:rsidR="00CA1BA9" w:rsidRPr="002C2214" w:rsidRDefault="00CA1BA9" w:rsidP="00D144FC">
            <w:pPr>
              <w:pStyle w:val="3"/>
              <w:numPr>
                <w:ilvl w:val="0"/>
                <w:numId w:val="0"/>
              </w:numPr>
              <w:jc w:val="center"/>
              <w:rPr>
                <w:sz w:val="26"/>
                <w:szCs w:val="26"/>
              </w:rPr>
            </w:pPr>
            <w:r w:rsidRPr="002C2214">
              <w:rPr>
                <w:rFonts w:hint="eastAsia"/>
                <w:sz w:val="26"/>
                <w:szCs w:val="26"/>
              </w:rPr>
              <w:t>0</w:t>
            </w:r>
          </w:p>
        </w:tc>
        <w:tc>
          <w:tcPr>
            <w:tcW w:w="1465" w:type="dxa"/>
            <w:vAlign w:val="center"/>
          </w:tcPr>
          <w:p w14:paraId="162911B9" w14:textId="77777777" w:rsidR="00CA1BA9" w:rsidRPr="002C2214" w:rsidRDefault="00CA1BA9" w:rsidP="00D144FC">
            <w:pPr>
              <w:pStyle w:val="3"/>
              <w:numPr>
                <w:ilvl w:val="0"/>
                <w:numId w:val="0"/>
              </w:numPr>
              <w:jc w:val="center"/>
              <w:rPr>
                <w:sz w:val="26"/>
                <w:szCs w:val="26"/>
              </w:rPr>
            </w:pPr>
            <w:r w:rsidRPr="002C2214">
              <w:rPr>
                <w:rFonts w:hint="eastAsia"/>
                <w:sz w:val="26"/>
                <w:szCs w:val="26"/>
              </w:rPr>
              <w:t>0</w:t>
            </w:r>
          </w:p>
        </w:tc>
        <w:tc>
          <w:tcPr>
            <w:tcW w:w="1465" w:type="dxa"/>
            <w:vAlign w:val="center"/>
          </w:tcPr>
          <w:p w14:paraId="4099909E" w14:textId="77777777" w:rsidR="00CA1BA9" w:rsidRPr="002C2214" w:rsidRDefault="00CA1BA9" w:rsidP="000E2E29">
            <w:pPr>
              <w:pStyle w:val="3"/>
              <w:numPr>
                <w:ilvl w:val="0"/>
                <w:numId w:val="0"/>
              </w:numPr>
              <w:jc w:val="center"/>
              <w:rPr>
                <w:sz w:val="26"/>
                <w:szCs w:val="26"/>
              </w:rPr>
            </w:pPr>
            <w:r w:rsidRPr="002C2214">
              <w:rPr>
                <w:sz w:val="26"/>
                <w:szCs w:val="26"/>
              </w:rPr>
              <w:t>257</w:t>
            </w:r>
          </w:p>
        </w:tc>
      </w:tr>
      <w:tr w:rsidR="002C2214" w:rsidRPr="002C2214" w14:paraId="3184DFD6" w14:textId="77777777" w:rsidTr="002078A2">
        <w:trPr>
          <w:trHeight w:val="374"/>
        </w:trPr>
        <w:tc>
          <w:tcPr>
            <w:tcW w:w="1464" w:type="dxa"/>
            <w:vAlign w:val="center"/>
          </w:tcPr>
          <w:p w14:paraId="6A2D5D81" w14:textId="77777777" w:rsidR="00CA1BA9" w:rsidRPr="002C2214" w:rsidRDefault="00CA1BA9" w:rsidP="00D144FC">
            <w:pPr>
              <w:pStyle w:val="3"/>
              <w:numPr>
                <w:ilvl w:val="0"/>
                <w:numId w:val="0"/>
              </w:numPr>
              <w:jc w:val="center"/>
              <w:rPr>
                <w:sz w:val="28"/>
                <w:szCs w:val="28"/>
              </w:rPr>
            </w:pPr>
            <w:r w:rsidRPr="002C2214">
              <w:rPr>
                <w:rFonts w:hint="eastAsia"/>
                <w:sz w:val="28"/>
                <w:szCs w:val="28"/>
              </w:rPr>
              <w:t>1</w:t>
            </w:r>
            <w:r w:rsidRPr="002C2214">
              <w:rPr>
                <w:sz w:val="28"/>
                <w:szCs w:val="28"/>
              </w:rPr>
              <w:t>08</w:t>
            </w:r>
            <w:r w:rsidRPr="002C2214">
              <w:rPr>
                <w:rFonts w:hint="eastAsia"/>
                <w:sz w:val="28"/>
                <w:szCs w:val="28"/>
              </w:rPr>
              <w:t>年</w:t>
            </w:r>
          </w:p>
        </w:tc>
        <w:tc>
          <w:tcPr>
            <w:tcW w:w="1465" w:type="dxa"/>
            <w:vAlign w:val="center"/>
          </w:tcPr>
          <w:p w14:paraId="69690B7B" w14:textId="77777777" w:rsidR="00CA1BA9" w:rsidRPr="002C2214" w:rsidRDefault="00CA1BA9" w:rsidP="00D144FC">
            <w:pPr>
              <w:pStyle w:val="3"/>
              <w:numPr>
                <w:ilvl w:val="0"/>
                <w:numId w:val="0"/>
              </w:numPr>
              <w:jc w:val="center"/>
              <w:rPr>
                <w:sz w:val="26"/>
                <w:szCs w:val="26"/>
              </w:rPr>
            </w:pPr>
            <w:r w:rsidRPr="002C2214">
              <w:rPr>
                <w:rFonts w:hint="eastAsia"/>
                <w:sz w:val="26"/>
                <w:szCs w:val="26"/>
              </w:rPr>
              <w:t>4</w:t>
            </w:r>
          </w:p>
        </w:tc>
        <w:tc>
          <w:tcPr>
            <w:tcW w:w="1465" w:type="dxa"/>
            <w:vAlign w:val="center"/>
          </w:tcPr>
          <w:p w14:paraId="7DEA63EB" w14:textId="77777777" w:rsidR="00CA1BA9" w:rsidRPr="002C2214" w:rsidRDefault="00CA1BA9" w:rsidP="00D144FC">
            <w:pPr>
              <w:pStyle w:val="3"/>
              <w:numPr>
                <w:ilvl w:val="0"/>
                <w:numId w:val="0"/>
              </w:numPr>
              <w:jc w:val="center"/>
              <w:rPr>
                <w:sz w:val="26"/>
                <w:szCs w:val="26"/>
              </w:rPr>
            </w:pPr>
            <w:r w:rsidRPr="002C2214">
              <w:rPr>
                <w:rFonts w:hint="eastAsia"/>
                <w:sz w:val="26"/>
                <w:szCs w:val="26"/>
              </w:rPr>
              <w:t>2</w:t>
            </w:r>
          </w:p>
        </w:tc>
        <w:tc>
          <w:tcPr>
            <w:tcW w:w="1465" w:type="dxa"/>
            <w:vAlign w:val="center"/>
          </w:tcPr>
          <w:p w14:paraId="24082057" w14:textId="77777777" w:rsidR="00CA1BA9" w:rsidRPr="002C2214" w:rsidRDefault="00CA1BA9" w:rsidP="00D144FC">
            <w:pPr>
              <w:pStyle w:val="3"/>
              <w:numPr>
                <w:ilvl w:val="0"/>
                <w:numId w:val="0"/>
              </w:numPr>
              <w:jc w:val="center"/>
              <w:rPr>
                <w:sz w:val="26"/>
                <w:szCs w:val="26"/>
              </w:rPr>
            </w:pPr>
            <w:r w:rsidRPr="002C2214">
              <w:rPr>
                <w:rFonts w:hint="eastAsia"/>
                <w:sz w:val="26"/>
                <w:szCs w:val="26"/>
              </w:rPr>
              <w:t>0</w:t>
            </w:r>
          </w:p>
        </w:tc>
        <w:tc>
          <w:tcPr>
            <w:tcW w:w="1465" w:type="dxa"/>
            <w:vAlign w:val="center"/>
          </w:tcPr>
          <w:p w14:paraId="66CD67B8" w14:textId="77777777" w:rsidR="00CA1BA9" w:rsidRPr="002C2214" w:rsidRDefault="00CA1BA9" w:rsidP="00D144FC">
            <w:pPr>
              <w:pStyle w:val="3"/>
              <w:numPr>
                <w:ilvl w:val="0"/>
                <w:numId w:val="0"/>
              </w:numPr>
              <w:jc w:val="center"/>
              <w:rPr>
                <w:sz w:val="26"/>
                <w:szCs w:val="26"/>
              </w:rPr>
            </w:pPr>
            <w:r w:rsidRPr="002C2214">
              <w:rPr>
                <w:rFonts w:hint="eastAsia"/>
                <w:sz w:val="26"/>
                <w:szCs w:val="26"/>
              </w:rPr>
              <w:t>0</w:t>
            </w:r>
          </w:p>
        </w:tc>
        <w:tc>
          <w:tcPr>
            <w:tcW w:w="1465" w:type="dxa"/>
            <w:vAlign w:val="center"/>
          </w:tcPr>
          <w:p w14:paraId="7110EDEF" w14:textId="77777777" w:rsidR="00CA1BA9" w:rsidRPr="002C2214" w:rsidRDefault="00CA1BA9" w:rsidP="000E2E29">
            <w:pPr>
              <w:pStyle w:val="3"/>
              <w:numPr>
                <w:ilvl w:val="0"/>
                <w:numId w:val="0"/>
              </w:numPr>
              <w:jc w:val="center"/>
              <w:rPr>
                <w:sz w:val="26"/>
                <w:szCs w:val="26"/>
              </w:rPr>
            </w:pPr>
            <w:r w:rsidRPr="002C2214">
              <w:rPr>
                <w:sz w:val="26"/>
                <w:szCs w:val="26"/>
              </w:rPr>
              <w:t>265</w:t>
            </w:r>
          </w:p>
        </w:tc>
      </w:tr>
      <w:tr w:rsidR="002C2214" w:rsidRPr="002C2214" w14:paraId="4A8D399D" w14:textId="77777777" w:rsidTr="002078A2">
        <w:trPr>
          <w:trHeight w:val="364"/>
        </w:trPr>
        <w:tc>
          <w:tcPr>
            <w:tcW w:w="1464" w:type="dxa"/>
            <w:vAlign w:val="center"/>
          </w:tcPr>
          <w:p w14:paraId="518BF1E1" w14:textId="77777777" w:rsidR="00CA1BA9" w:rsidRPr="002C2214" w:rsidRDefault="00CA1BA9" w:rsidP="00D144FC">
            <w:pPr>
              <w:pStyle w:val="3"/>
              <w:numPr>
                <w:ilvl w:val="0"/>
                <w:numId w:val="0"/>
              </w:numPr>
              <w:jc w:val="center"/>
              <w:rPr>
                <w:sz w:val="28"/>
                <w:szCs w:val="28"/>
              </w:rPr>
            </w:pPr>
            <w:r w:rsidRPr="002C2214">
              <w:rPr>
                <w:rFonts w:hint="eastAsia"/>
                <w:sz w:val="28"/>
                <w:szCs w:val="28"/>
              </w:rPr>
              <w:t>1</w:t>
            </w:r>
            <w:r w:rsidRPr="002C2214">
              <w:rPr>
                <w:sz w:val="28"/>
                <w:szCs w:val="28"/>
              </w:rPr>
              <w:t>09</w:t>
            </w:r>
            <w:r w:rsidRPr="002C2214">
              <w:rPr>
                <w:rFonts w:hint="eastAsia"/>
                <w:sz w:val="28"/>
                <w:szCs w:val="28"/>
              </w:rPr>
              <w:t>年</w:t>
            </w:r>
          </w:p>
        </w:tc>
        <w:tc>
          <w:tcPr>
            <w:tcW w:w="1465" w:type="dxa"/>
            <w:vAlign w:val="center"/>
          </w:tcPr>
          <w:p w14:paraId="00CB161D" w14:textId="77777777" w:rsidR="00CA1BA9" w:rsidRPr="002C2214" w:rsidRDefault="00CA1BA9" w:rsidP="00D144FC">
            <w:pPr>
              <w:pStyle w:val="3"/>
              <w:numPr>
                <w:ilvl w:val="0"/>
                <w:numId w:val="0"/>
              </w:numPr>
              <w:jc w:val="center"/>
              <w:rPr>
                <w:sz w:val="26"/>
                <w:szCs w:val="26"/>
              </w:rPr>
            </w:pPr>
            <w:r w:rsidRPr="002C2214">
              <w:rPr>
                <w:sz w:val="26"/>
                <w:szCs w:val="26"/>
              </w:rPr>
              <w:t>4</w:t>
            </w:r>
          </w:p>
        </w:tc>
        <w:tc>
          <w:tcPr>
            <w:tcW w:w="1465" w:type="dxa"/>
            <w:vAlign w:val="center"/>
          </w:tcPr>
          <w:p w14:paraId="0A1C140E" w14:textId="77777777" w:rsidR="00CA1BA9" w:rsidRPr="002C2214" w:rsidRDefault="00CA1BA9" w:rsidP="00D144FC">
            <w:pPr>
              <w:pStyle w:val="3"/>
              <w:numPr>
                <w:ilvl w:val="0"/>
                <w:numId w:val="0"/>
              </w:numPr>
              <w:jc w:val="center"/>
              <w:rPr>
                <w:sz w:val="26"/>
                <w:szCs w:val="26"/>
              </w:rPr>
            </w:pPr>
            <w:r w:rsidRPr="002C2214">
              <w:rPr>
                <w:rFonts w:hint="eastAsia"/>
                <w:sz w:val="26"/>
                <w:szCs w:val="26"/>
              </w:rPr>
              <w:t>2</w:t>
            </w:r>
          </w:p>
        </w:tc>
        <w:tc>
          <w:tcPr>
            <w:tcW w:w="1465" w:type="dxa"/>
            <w:vAlign w:val="center"/>
          </w:tcPr>
          <w:p w14:paraId="723A156E" w14:textId="77777777" w:rsidR="00CA1BA9" w:rsidRPr="002C2214" w:rsidRDefault="00CA1BA9" w:rsidP="00D144FC">
            <w:pPr>
              <w:pStyle w:val="3"/>
              <w:numPr>
                <w:ilvl w:val="0"/>
                <w:numId w:val="0"/>
              </w:numPr>
              <w:jc w:val="center"/>
              <w:rPr>
                <w:sz w:val="26"/>
                <w:szCs w:val="26"/>
              </w:rPr>
            </w:pPr>
            <w:r w:rsidRPr="002C2214">
              <w:rPr>
                <w:rFonts w:hint="eastAsia"/>
                <w:sz w:val="26"/>
                <w:szCs w:val="26"/>
              </w:rPr>
              <w:t>0</w:t>
            </w:r>
          </w:p>
        </w:tc>
        <w:tc>
          <w:tcPr>
            <w:tcW w:w="1465" w:type="dxa"/>
            <w:vAlign w:val="center"/>
          </w:tcPr>
          <w:p w14:paraId="39551915" w14:textId="77777777" w:rsidR="00CA1BA9" w:rsidRPr="002C2214" w:rsidRDefault="00CA1BA9" w:rsidP="00D144FC">
            <w:pPr>
              <w:pStyle w:val="3"/>
              <w:numPr>
                <w:ilvl w:val="0"/>
                <w:numId w:val="0"/>
              </w:numPr>
              <w:jc w:val="center"/>
              <w:rPr>
                <w:sz w:val="26"/>
                <w:szCs w:val="26"/>
              </w:rPr>
            </w:pPr>
            <w:r w:rsidRPr="002C2214">
              <w:rPr>
                <w:rFonts w:hint="eastAsia"/>
                <w:sz w:val="26"/>
                <w:szCs w:val="26"/>
              </w:rPr>
              <w:t>0</w:t>
            </w:r>
          </w:p>
        </w:tc>
        <w:tc>
          <w:tcPr>
            <w:tcW w:w="1465" w:type="dxa"/>
            <w:vAlign w:val="center"/>
          </w:tcPr>
          <w:p w14:paraId="10AFFD18" w14:textId="77777777" w:rsidR="00CA1BA9" w:rsidRPr="002C2214" w:rsidRDefault="00CA1BA9" w:rsidP="000E2E29">
            <w:pPr>
              <w:pStyle w:val="3"/>
              <w:numPr>
                <w:ilvl w:val="0"/>
                <w:numId w:val="0"/>
              </w:numPr>
              <w:jc w:val="center"/>
              <w:rPr>
                <w:sz w:val="26"/>
                <w:szCs w:val="26"/>
              </w:rPr>
            </w:pPr>
            <w:r w:rsidRPr="002C2214">
              <w:rPr>
                <w:sz w:val="26"/>
                <w:szCs w:val="26"/>
              </w:rPr>
              <w:t>302</w:t>
            </w:r>
          </w:p>
        </w:tc>
      </w:tr>
      <w:tr w:rsidR="002C2214" w:rsidRPr="002C2214" w14:paraId="728CD2F8" w14:textId="77777777" w:rsidTr="002078A2">
        <w:trPr>
          <w:trHeight w:val="374"/>
        </w:trPr>
        <w:tc>
          <w:tcPr>
            <w:tcW w:w="1464" w:type="dxa"/>
            <w:vAlign w:val="center"/>
          </w:tcPr>
          <w:p w14:paraId="26E82935" w14:textId="77777777" w:rsidR="00CA1BA9" w:rsidRPr="002C2214" w:rsidRDefault="00CA1BA9" w:rsidP="00D144FC">
            <w:pPr>
              <w:pStyle w:val="3"/>
              <w:numPr>
                <w:ilvl w:val="0"/>
                <w:numId w:val="0"/>
              </w:numPr>
              <w:jc w:val="center"/>
              <w:rPr>
                <w:sz w:val="28"/>
                <w:szCs w:val="28"/>
              </w:rPr>
            </w:pPr>
            <w:r w:rsidRPr="002C2214">
              <w:rPr>
                <w:rFonts w:hint="eastAsia"/>
                <w:sz w:val="28"/>
                <w:szCs w:val="28"/>
              </w:rPr>
              <w:t>1</w:t>
            </w:r>
            <w:r w:rsidRPr="002C2214">
              <w:rPr>
                <w:sz w:val="28"/>
                <w:szCs w:val="28"/>
              </w:rPr>
              <w:t>10</w:t>
            </w:r>
            <w:r w:rsidRPr="002C2214">
              <w:rPr>
                <w:rFonts w:hint="eastAsia"/>
                <w:sz w:val="28"/>
                <w:szCs w:val="28"/>
              </w:rPr>
              <w:t>年</w:t>
            </w:r>
          </w:p>
        </w:tc>
        <w:tc>
          <w:tcPr>
            <w:tcW w:w="1465" w:type="dxa"/>
            <w:vAlign w:val="center"/>
          </w:tcPr>
          <w:p w14:paraId="3381A2AF" w14:textId="77777777" w:rsidR="00CA1BA9" w:rsidRPr="002C2214" w:rsidRDefault="00CA1BA9" w:rsidP="00D144FC">
            <w:pPr>
              <w:pStyle w:val="3"/>
              <w:numPr>
                <w:ilvl w:val="0"/>
                <w:numId w:val="0"/>
              </w:numPr>
              <w:jc w:val="center"/>
              <w:rPr>
                <w:sz w:val="26"/>
                <w:szCs w:val="26"/>
              </w:rPr>
            </w:pPr>
            <w:r w:rsidRPr="002C2214">
              <w:rPr>
                <w:rFonts w:hint="eastAsia"/>
                <w:sz w:val="26"/>
                <w:szCs w:val="26"/>
              </w:rPr>
              <w:t>9</w:t>
            </w:r>
          </w:p>
        </w:tc>
        <w:tc>
          <w:tcPr>
            <w:tcW w:w="1465" w:type="dxa"/>
            <w:vAlign w:val="center"/>
          </w:tcPr>
          <w:p w14:paraId="0F4AD18B" w14:textId="77777777" w:rsidR="00CA1BA9" w:rsidRPr="002C2214" w:rsidRDefault="00CA1BA9" w:rsidP="00D144FC">
            <w:pPr>
              <w:pStyle w:val="3"/>
              <w:numPr>
                <w:ilvl w:val="0"/>
                <w:numId w:val="0"/>
              </w:numPr>
              <w:jc w:val="center"/>
              <w:rPr>
                <w:sz w:val="26"/>
                <w:szCs w:val="26"/>
              </w:rPr>
            </w:pPr>
            <w:r w:rsidRPr="002C2214">
              <w:rPr>
                <w:rFonts w:hint="eastAsia"/>
                <w:sz w:val="26"/>
                <w:szCs w:val="26"/>
              </w:rPr>
              <w:t>2</w:t>
            </w:r>
          </w:p>
        </w:tc>
        <w:tc>
          <w:tcPr>
            <w:tcW w:w="1465" w:type="dxa"/>
            <w:vAlign w:val="center"/>
          </w:tcPr>
          <w:p w14:paraId="44557D4A" w14:textId="77777777" w:rsidR="00CA1BA9" w:rsidRPr="002C2214" w:rsidRDefault="00CA1BA9" w:rsidP="00D144FC">
            <w:pPr>
              <w:pStyle w:val="3"/>
              <w:numPr>
                <w:ilvl w:val="0"/>
                <w:numId w:val="0"/>
              </w:numPr>
              <w:jc w:val="center"/>
              <w:rPr>
                <w:sz w:val="26"/>
                <w:szCs w:val="26"/>
              </w:rPr>
            </w:pPr>
            <w:r w:rsidRPr="002C2214">
              <w:rPr>
                <w:rFonts w:hint="eastAsia"/>
                <w:sz w:val="26"/>
                <w:szCs w:val="26"/>
              </w:rPr>
              <w:t>2</w:t>
            </w:r>
          </w:p>
        </w:tc>
        <w:tc>
          <w:tcPr>
            <w:tcW w:w="1465" w:type="dxa"/>
            <w:vAlign w:val="center"/>
          </w:tcPr>
          <w:p w14:paraId="1EB457C7" w14:textId="77777777" w:rsidR="00CA1BA9" w:rsidRPr="002C2214" w:rsidRDefault="00CA1BA9" w:rsidP="00D144FC">
            <w:pPr>
              <w:pStyle w:val="3"/>
              <w:numPr>
                <w:ilvl w:val="0"/>
                <w:numId w:val="0"/>
              </w:numPr>
              <w:jc w:val="center"/>
              <w:rPr>
                <w:sz w:val="26"/>
                <w:szCs w:val="26"/>
              </w:rPr>
            </w:pPr>
            <w:r w:rsidRPr="002C2214">
              <w:rPr>
                <w:rFonts w:hint="eastAsia"/>
                <w:sz w:val="26"/>
                <w:szCs w:val="26"/>
              </w:rPr>
              <w:t>2</w:t>
            </w:r>
          </w:p>
        </w:tc>
        <w:tc>
          <w:tcPr>
            <w:tcW w:w="1465" w:type="dxa"/>
            <w:vAlign w:val="center"/>
          </w:tcPr>
          <w:p w14:paraId="0798233F" w14:textId="77777777" w:rsidR="00CA1BA9" w:rsidRPr="002C2214" w:rsidRDefault="00CA1BA9" w:rsidP="000E2E29">
            <w:pPr>
              <w:pStyle w:val="3"/>
              <w:numPr>
                <w:ilvl w:val="0"/>
                <w:numId w:val="0"/>
              </w:numPr>
              <w:jc w:val="center"/>
              <w:rPr>
                <w:sz w:val="26"/>
                <w:szCs w:val="26"/>
              </w:rPr>
            </w:pPr>
            <w:r w:rsidRPr="002C2214">
              <w:rPr>
                <w:sz w:val="26"/>
                <w:szCs w:val="26"/>
              </w:rPr>
              <w:t>336</w:t>
            </w:r>
          </w:p>
        </w:tc>
      </w:tr>
      <w:tr w:rsidR="002C2214" w:rsidRPr="002C2214" w14:paraId="6CB606BB" w14:textId="77777777" w:rsidTr="002078A2">
        <w:trPr>
          <w:trHeight w:val="364"/>
        </w:trPr>
        <w:tc>
          <w:tcPr>
            <w:tcW w:w="1464" w:type="dxa"/>
            <w:vAlign w:val="center"/>
          </w:tcPr>
          <w:p w14:paraId="1F865EF2" w14:textId="77777777" w:rsidR="00CA1BA9" w:rsidRPr="002C2214" w:rsidRDefault="00CA1BA9" w:rsidP="00D144FC">
            <w:pPr>
              <w:pStyle w:val="3"/>
              <w:numPr>
                <w:ilvl w:val="0"/>
                <w:numId w:val="0"/>
              </w:numPr>
              <w:jc w:val="center"/>
              <w:rPr>
                <w:sz w:val="28"/>
                <w:szCs w:val="28"/>
              </w:rPr>
            </w:pPr>
            <w:r w:rsidRPr="002C2214">
              <w:rPr>
                <w:rFonts w:hint="eastAsia"/>
                <w:sz w:val="28"/>
                <w:szCs w:val="28"/>
              </w:rPr>
              <w:t>1</w:t>
            </w:r>
            <w:r w:rsidRPr="002C2214">
              <w:rPr>
                <w:sz w:val="28"/>
                <w:szCs w:val="28"/>
              </w:rPr>
              <w:t>11</w:t>
            </w:r>
            <w:r w:rsidRPr="002C2214">
              <w:rPr>
                <w:rFonts w:hint="eastAsia"/>
                <w:sz w:val="28"/>
                <w:szCs w:val="28"/>
              </w:rPr>
              <w:t>年</w:t>
            </w:r>
          </w:p>
        </w:tc>
        <w:tc>
          <w:tcPr>
            <w:tcW w:w="1465" w:type="dxa"/>
            <w:vAlign w:val="center"/>
          </w:tcPr>
          <w:p w14:paraId="00F51E4B" w14:textId="77777777" w:rsidR="00CA1BA9" w:rsidRPr="002C2214" w:rsidRDefault="00CA1BA9" w:rsidP="00D144FC">
            <w:pPr>
              <w:pStyle w:val="3"/>
              <w:numPr>
                <w:ilvl w:val="0"/>
                <w:numId w:val="0"/>
              </w:numPr>
              <w:jc w:val="center"/>
              <w:rPr>
                <w:sz w:val="26"/>
                <w:szCs w:val="26"/>
              </w:rPr>
            </w:pPr>
            <w:r w:rsidRPr="002C2214">
              <w:rPr>
                <w:rFonts w:hint="eastAsia"/>
                <w:sz w:val="26"/>
                <w:szCs w:val="26"/>
              </w:rPr>
              <w:t>1</w:t>
            </w:r>
          </w:p>
        </w:tc>
        <w:tc>
          <w:tcPr>
            <w:tcW w:w="1465" w:type="dxa"/>
            <w:vAlign w:val="center"/>
          </w:tcPr>
          <w:p w14:paraId="5697D572" w14:textId="77777777" w:rsidR="00CA1BA9" w:rsidRPr="002C2214" w:rsidRDefault="00CA1BA9" w:rsidP="00D144FC">
            <w:pPr>
              <w:pStyle w:val="3"/>
              <w:numPr>
                <w:ilvl w:val="0"/>
                <w:numId w:val="0"/>
              </w:numPr>
              <w:jc w:val="center"/>
              <w:rPr>
                <w:sz w:val="26"/>
                <w:szCs w:val="26"/>
              </w:rPr>
            </w:pPr>
            <w:r w:rsidRPr="002C2214">
              <w:rPr>
                <w:rFonts w:hint="eastAsia"/>
                <w:sz w:val="26"/>
                <w:szCs w:val="26"/>
              </w:rPr>
              <w:t>1</w:t>
            </w:r>
          </w:p>
        </w:tc>
        <w:tc>
          <w:tcPr>
            <w:tcW w:w="1465" w:type="dxa"/>
            <w:vAlign w:val="center"/>
          </w:tcPr>
          <w:p w14:paraId="19E46B15" w14:textId="77777777" w:rsidR="00CA1BA9" w:rsidRPr="002C2214" w:rsidRDefault="00CA1BA9" w:rsidP="00D144FC">
            <w:pPr>
              <w:pStyle w:val="3"/>
              <w:numPr>
                <w:ilvl w:val="0"/>
                <w:numId w:val="0"/>
              </w:numPr>
              <w:jc w:val="center"/>
              <w:rPr>
                <w:sz w:val="26"/>
                <w:szCs w:val="26"/>
              </w:rPr>
            </w:pPr>
            <w:r w:rsidRPr="002C2214">
              <w:rPr>
                <w:rFonts w:hint="eastAsia"/>
                <w:sz w:val="26"/>
                <w:szCs w:val="26"/>
              </w:rPr>
              <w:t>1</w:t>
            </w:r>
          </w:p>
        </w:tc>
        <w:tc>
          <w:tcPr>
            <w:tcW w:w="1465" w:type="dxa"/>
            <w:vAlign w:val="center"/>
          </w:tcPr>
          <w:p w14:paraId="6AECBC73" w14:textId="77777777" w:rsidR="00CA1BA9" w:rsidRPr="002C2214" w:rsidRDefault="00CA1BA9" w:rsidP="00D144FC">
            <w:pPr>
              <w:pStyle w:val="3"/>
              <w:numPr>
                <w:ilvl w:val="0"/>
                <w:numId w:val="0"/>
              </w:numPr>
              <w:jc w:val="center"/>
              <w:rPr>
                <w:sz w:val="26"/>
                <w:szCs w:val="26"/>
              </w:rPr>
            </w:pPr>
            <w:r w:rsidRPr="002C2214">
              <w:rPr>
                <w:rFonts w:hint="eastAsia"/>
                <w:sz w:val="26"/>
                <w:szCs w:val="26"/>
              </w:rPr>
              <w:t>1</w:t>
            </w:r>
          </w:p>
        </w:tc>
        <w:tc>
          <w:tcPr>
            <w:tcW w:w="1465" w:type="dxa"/>
            <w:vAlign w:val="center"/>
          </w:tcPr>
          <w:p w14:paraId="17066DFB" w14:textId="77777777" w:rsidR="00CA1BA9" w:rsidRPr="002C2214" w:rsidRDefault="00CA1BA9" w:rsidP="000E2E29">
            <w:pPr>
              <w:pStyle w:val="3"/>
              <w:numPr>
                <w:ilvl w:val="0"/>
                <w:numId w:val="0"/>
              </w:numPr>
              <w:jc w:val="center"/>
              <w:rPr>
                <w:sz w:val="26"/>
                <w:szCs w:val="26"/>
              </w:rPr>
            </w:pPr>
            <w:r w:rsidRPr="002C2214">
              <w:rPr>
                <w:sz w:val="26"/>
                <w:szCs w:val="26"/>
              </w:rPr>
              <w:t>378</w:t>
            </w:r>
          </w:p>
        </w:tc>
      </w:tr>
      <w:tr w:rsidR="002C2214" w:rsidRPr="002C2214" w14:paraId="42FA454B" w14:textId="77777777" w:rsidTr="00CA1BA9">
        <w:trPr>
          <w:trHeight w:val="700"/>
        </w:trPr>
        <w:tc>
          <w:tcPr>
            <w:tcW w:w="8789" w:type="dxa"/>
            <w:gridSpan w:val="6"/>
            <w:vAlign w:val="center"/>
          </w:tcPr>
          <w:p w14:paraId="1E2D17E4" w14:textId="77777777" w:rsidR="00CA1BA9" w:rsidRPr="002C2214" w:rsidRDefault="00CA1BA9" w:rsidP="00D144FC">
            <w:pPr>
              <w:ind w:left="1241" w:hanging="561"/>
              <w:jc w:val="center"/>
              <w:rPr>
                <w:rFonts w:hAnsi="標楷體"/>
                <w:b/>
                <w:sz w:val="26"/>
                <w:szCs w:val="26"/>
              </w:rPr>
            </w:pPr>
            <w:r w:rsidRPr="002C2214">
              <w:rPr>
                <w:rFonts w:hint="eastAsia"/>
                <w:b/>
                <w:sz w:val="26"/>
                <w:szCs w:val="26"/>
              </w:rPr>
              <w:t>臺東地檢署</w:t>
            </w:r>
          </w:p>
        </w:tc>
      </w:tr>
      <w:tr w:rsidR="002C2214" w:rsidRPr="002C2214" w14:paraId="1EF20681" w14:textId="77777777" w:rsidTr="00E272AC">
        <w:trPr>
          <w:trHeight w:val="695"/>
        </w:trPr>
        <w:tc>
          <w:tcPr>
            <w:tcW w:w="1464" w:type="dxa"/>
            <w:vAlign w:val="center"/>
          </w:tcPr>
          <w:p w14:paraId="16412252" w14:textId="77777777" w:rsidR="00CA1BA9" w:rsidRPr="002C2214" w:rsidRDefault="00CA1BA9" w:rsidP="00D144FC">
            <w:pPr>
              <w:pStyle w:val="3"/>
              <w:numPr>
                <w:ilvl w:val="0"/>
                <w:numId w:val="0"/>
              </w:numPr>
              <w:jc w:val="center"/>
              <w:rPr>
                <w:b/>
                <w:sz w:val="24"/>
                <w:szCs w:val="24"/>
              </w:rPr>
            </w:pPr>
          </w:p>
        </w:tc>
        <w:tc>
          <w:tcPr>
            <w:tcW w:w="1465" w:type="dxa"/>
            <w:vAlign w:val="center"/>
          </w:tcPr>
          <w:p w14:paraId="5BCE4F9F" w14:textId="77777777" w:rsidR="00CA1BA9" w:rsidRPr="002C2214" w:rsidRDefault="00CA1BA9" w:rsidP="00D144FC">
            <w:pPr>
              <w:pStyle w:val="3"/>
              <w:numPr>
                <w:ilvl w:val="0"/>
                <w:numId w:val="0"/>
              </w:numPr>
              <w:jc w:val="center"/>
              <w:rPr>
                <w:b/>
                <w:sz w:val="24"/>
                <w:szCs w:val="24"/>
              </w:rPr>
            </w:pPr>
            <w:r w:rsidRPr="002C2214">
              <w:rPr>
                <w:rFonts w:hint="eastAsia"/>
                <w:b/>
                <w:sz w:val="24"/>
                <w:szCs w:val="24"/>
              </w:rPr>
              <w:t>聲請件數</w:t>
            </w:r>
          </w:p>
        </w:tc>
        <w:tc>
          <w:tcPr>
            <w:tcW w:w="1465" w:type="dxa"/>
            <w:vAlign w:val="center"/>
          </w:tcPr>
          <w:p w14:paraId="14D16A92" w14:textId="77777777" w:rsidR="00CA1BA9" w:rsidRPr="002C2214" w:rsidRDefault="00CA1BA9" w:rsidP="00D144FC">
            <w:pPr>
              <w:pStyle w:val="3"/>
              <w:numPr>
                <w:ilvl w:val="0"/>
                <w:numId w:val="0"/>
              </w:numPr>
              <w:jc w:val="center"/>
              <w:rPr>
                <w:b/>
                <w:sz w:val="24"/>
                <w:szCs w:val="24"/>
              </w:rPr>
            </w:pPr>
            <w:r w:rsidRPr="002C2214">
              <w:rPr>
                <w:rFonts w:hint="eastAsia"/>
                <w:b/>
                <w:sz w:val="24"/>
                <w:szCs w:val="24"/>
              </w:rPr>
              <w:t>評估開案</w:t>
            </w:r>
          </w:p>
        </w:tc>
        <w:tc>
          <w:tcPr>
            <w:tcW w:w="1465" w:type="dxa"/>
            <w:vAlign w:val="center"/>
          </w:tcPr>
          <w:p w14:paraId="40F2146B" w14:textId="77777777" w:rsidR="00CA1BA9" w:rsidRPr="002C2214" w:rsidRDefault="00CA1BA9" w:rsidP="00D144FC">
            <w:pPr>
              <w:pStyle w:val="3"/>
              <w:numPr>
                <w:ilvl w:val="0"/>
                <w:numId w:val="0"/>
              </w:numPr>
              <w:jc w:val="center"/>
              <w:rPr>
                <w:b/>
                <w:sz w:val="24"/>
                <w:szCs w:val="24"/>
              </w:rPr>
            </w:pPr>
            <w:r w:rsidRPr="002C2214">
              <w:rPr>
                <w:rFonts w:hint="eastAsia"/>
                <w:b/>
                <w:sz w:val="24"/>
                <w:szCs w:val="24"/>
              </w:rPr>
              <w:t>進入對話</w:t>
            </w:r>
          </w:p>
        </w:tc>
        <w:tc>
          <w:tcPr>
            <w:tcW w:w="1465" w:type="dxa"/>
            <w:vAlign w:val="center"/>
          </w:tcPr>
          <w:p w14:paraId="22061B40" w14:textId="77777777" w:rsidR="00CA1BA9" w:rsidRPr="002C2214" w:rsidRDefault="00CA1BA9" w:rsidP="00D144FC">
            <w:pPr>
              <w:pStyle w:val="3"/>
              <w:numPr>
                <w:ilvl w:val="0"/>
                <w:numId w:val="0"/>
              </w:numPr>
              <w:jc w:val="center"/>
              <w:rPr>
                <w:b/>
                <w:sz w:val="24"/>
                <w:szCs w:val="24"/>
              </w:rPr>
            </w:pPr>
            <w:r w:rsidRPr="002C2214">
              <w:rPr>
                <w:rFonts w:hint="eastAsia"/>
                <w:b/>
                <w:sz w:val="24"/>
                <w:szCs w:val="24"/>
              </w:rPr>
              <w:t>達成協議</w:t>
            </w:r>
          </w:p>
        </w:tc>
        <w:tc>
          <w:tcPr>
            <w:tcW w:w="1465" w:type="dxa"/>
            <w:vAlign w:val="center"/>
          </w:tcPr>
          <w:p w14:paraId="5F501993" w14:textId="4DB2462C" w:rsidR="00CA1BA9" w:rsidRPr="002C2214" w:rsidRDefault="00E272AC" w:rsidP="00D144FC">
            <w:pPr>
              <w:pStyle w:val="3"/>
              <w:numPr>
                <w:ilvl w:val="0"/>
                <w:numId w:val="0"/>
              </w:numPr>
              <w:jc w:val="center"/>
              <w:rPr>
                <w:b/>
                <w:sz w:val="24"/>
                <w:szCs w:val="24"/>
              </w:rPr>
            </w:pPr>
            <w:r w:rsidRPr="002C2214">
              <w:rPr>
                <w:rFonts w:hint="eastAsia"/>
                <w:b/>
                <w:sz w:val="24"/>
                <w:szCs w:val="24"/>
              </w:rPr>
              <w:t>移付調解</w:t>
            </w:r>
          </w:p>
        </w:tc>
      </w:tr>
      <w:tr w:rsidR="002C2214" w:rsidRPr="002C2214" w14:paraId="3C1016CE" w14:textId="77777777" w:rsidTr="002078A2">
        <w:trPr>
          <w:trHeight w:val="374"/>
        </w:trPr>
        <w:tc>
          <w:tcPr>
            <w:tcW w:w="1464" w:type="dxa"/>
            <w:vAlign w:val="center"/>
          </w:tcPr>
          <w:p w14:paraId="45F03E22" w14:textId="77777777" w:rsidR="00CA1BA9" w:rsidRPr="002C2214" w:rsidRDefault="00CA1BA9" w:rsidP="00D144FC">
            <w:pPr>
              <w:pStyle w:val="3"/>
              <w:numPr>
                <w:ilvl w:val="0"/>
                <w:numId w:val="0"/>
              </w:numPr>
              <w:jc w:val="center"/>
              <w:rPr>
                <w:sz w:val="28"/>
                <w:szCs w:val="28"/>
              </w:rPr>
            </w:pPr>
            <w:r w:rsidRPr="002C2214">
              <w:rPr>
                <w:rFonts w:hint="eastAsia"/>
                <w:sz w:val="28"/>
                <w:szCs w:val="28"/>
              </w:rPr>
              <w:t>1</w:t>
            </w:r>
            <w:r w:rsidRPr="002C2214">
              <w:rPr>
                <w:sz w:val="28"/>
                <w:szCs w:val="28"/>
              </w:rPr>
              <w:t>06</w:t>
            </w:r>
            <w:r w:rsidRPr="002C2214">
              <w:rPr>
                <w:rFonts w:hint="eastAsia"/>
                <w:sz w:val="28"/>
                <w:szCs w:val="28"/>
              </w:rPr>
              <w:t>年</w:t>
            </w:r>
          </w:p>
        </w:tc>
        <w:tc>
          <w:tcPr>
            <w:tcW w:w="1465" w:type="dxa"/>
            <w:vAlign w:val="center"/>
          </w:tcPr>
          <w:p w14:paraId="2C8C6BD4" w14:textId="77777777" w:rsidR="00CA1BA9" w:rsidRPr="002C2214" w:rsidRDefault="00CA1BA9" w:rsidP="00D144FC">
            <w:pPr>
              <w:pStyle w:val="3"/>
              <w:numPr>
                <w:ilvl w:val="0"/>
                <w:numId w:val="0"/>
              </w:numPr>
              <w:jc w:val="center"/>
              <w:rPr>
                <w:sz w:val="26"/>
                <w:szCs w:val="26"/>
              </w:rPr>
            </w:pPr>
            <w:r w:rsidRPr="002C2214">
              <w:rPr>
                <w:rFonts w:hint="eastAsia"/>
                <w:sz w:val="26"/>
                <w:szCs w:val="26"/>
              </w:rPr>
              <w:t>0</w:t>
            </w:r>
          </w:p>
        </w:tc>
        <w:tc>
          <w:tcPr>
            <w:tcW w:w="1465" w:type="dxa"/>
            <w:vAlign w:val="center"/>
          </w:tcPr>
          <w:p w14:paraId="221176D0" w14:textId="77777777" w:rsidR="00CA1BA9" w:rsidRPr="002C2214" w:rsidRDefault="00CA1BA9" w:rsidP="00D144FC">
            <w:pPr>
              <w:pStyle w:val="3"/>
              <w:numPr>
                <w:ilvl w:val="0"/>
                <w:numId w:val="0"/>
              </w:numPr>
              <w:jc w:val="center"/>
              <w:rPr>
                <w:sz w:val="26"/>
                <w:szCs w:val="26"/>
              </w:rPr>
            </w:pPr>
            <w:r w:rsidRPr="002C2214">
              <w:rPr>
                <w:sz w:val="26"/>
                <w:szCs w:val="26"/>
              </w:rPr>
              <w:t>0</w:t>
            </w:r>
          </w:p>
        </w:tc>
        <w:tc>
          <w:tcPr>
            <w:tcW w:w="1465" w:type="dxa"/>
            <w:vAlign w:val="center"/>
          </w:tcPr>
          <w:p w14:paraId="1307D864" w14:textId="77777777" w:rsidR="00CA1BA9" w:rsidRPr="002C2214" w:rsidRDefault="00CA1BA9" w:rsidP="00D144FC">
            <w:pPr>
              <w:pStyle w:val="3"/>
              <w:numPr>
                <w:ilvl w:val="0"/>
                <w:numId w:val="0"/>
              </w:numPr>
              <w:jc w:val="center"/>
              <w:rPr>
                <w:sz w:val="26"/>
                <w:szCs w:val="26"/>
              </w:rPr>
            </w:pPr>
            <w:r w:rsidRPr="002C2214">
              <w:rPr>
                <w:sz w:val="26"/>
                <w:szCs w:val="26"/>
              </w:rPr>
              <w:t>0</w:t>
            </w:r>
          </w:p>
        </w:tc>
        <w:tc>
          <w:tcPr>
            <w:tcW w:w="1465" w:type="dxa"/>
            <w:vAlign w:val="center"/>
          </w:tcPr>
          <w:p w14:paraId="2F052B1A" w14:textId="77777777" w:rsidR="00CA1BA9" w:rsidRPr="002C2214" w:rsidRDefault="00CA1BA9" w:rsidP="00D144FC">
            <w:pPr>
              <w:pStyle w:val="3"/>
              <w:numPr>
                <w:ilvl w:val="0"/>
                <w:numId w:val="0"/>
              </w:numPr>
              <w:jc w:val="center"/>
              <w:rPr>
                <w:sz w:val="26"/>
                <w:szCs w:val="26"/>
              </w:rPr>
            </w:pPr>
            <w:r w:rsidRPr="002C2214">
              <w:rPr>
                <w:sz w:val="26"/>
                <w:szCs w:val="26"/>
              </w:rPr>
              <w:t>0</w:t>
            </w:r>
          </w:p>
        </w:tc>
        <w:tc>
          <w:tcPr>
            <w:tcW w:w="1465" w:type="dxa"/>
            <w:vAlign w:val="center"/>
          </w:tcPr>
          <w:p w14:paraId="745355D1" w14:textId="77777777" w:rsidR="00CA1BA9" w:rsidRPr="002C2214" w:rsidRDefault="00CA1BA9" w:rsidP="000E2E29">
            <w:pPr>
              <w:pStyle w:val="3"/>
              <w:numPr>
                <w:ilvl w:val="0"/>
                <w:numId w:val="0"/>
              </w:numPr>
              <w:jc w:val="center"/>
              <w:rPr>
                <w:sz w:val="26"/>
                <w:szCs w:val="26"/>
              </w:rPr>
            </w:pPr>
            <w:r w:rsidRPr="002C2214">
              <w:rPr>
                <w:sz w:val="26"/>
                <w:szCs w:val="26"/>
              </w:rPr>
              <w:t>272</w:t>
            </w:r>
          </w:p>
        </w:tc>
      </w:tr>
      <w:tr w:rsidR="002C2214" w:rsidRPr="002C2214" w14:paraId="49CD0947" w14:textId="77777777" w:rsidTr="002078A2">
        <w:trPr>
          <w:trHeight w:val="364"/>
        </w:trPr>
        <w:tc>
          <w:tcPr>
            <w:tcW w:w="1464" w:type="dxa"/>
            <w:vAlign w:val="center"/>
          </w:tcPr>
          <w:p w14:paraId="5047BB9F" w14:textId="77777777" w:rsidR="00CA1BA9" w:rsidRPr="002C2214" w:rsidRDefault="00CA1BA9" w:rsidP="00D144FC">
            <w:pPr>
              <w:pStyle w:val="3"/>
              <w:numPr>
                <w:ilvl w:val="0"/>
                <w:numId w:val="0"/>
              </w:numPr>
              <w:jc w:val="center"/>
              <w:rPr>
                <w:sz w:val="28"/>
                <w:szCs w:val="28"/>
              </w:rPr>
            </w:pPr>
            <w:r w:rsidRPr="002C2214">
              <w:rPr>
                <w:rFonts w:hint="eastAsia"/>
                <w:sz w:val="28"/>
                <w:szCs w:val="28"/>
              </w:rPr>
              <w:t>1</w:t>
            </w:r>
            <w:r w:rsidRPr="002C2214">
              <w:rPr>
                <w:sz w:val="28"/>
                <w:szCs w:val="28"/>
              </w:rPr>
              <w:t>07</w:t>
            </w:r>
            <w:r w:rsidRPr="002C2214">
              <w:rPr>
                <w:rFonts w:hint="eastAsia"/>
                <w:sz w:val="28"/>
                <w:szCs w:val="28"/>
              </w:rPr>
              <w:t>年</w:t>
            </w:r>
          </w:p>
        </w:tc>
        <w:tc>
          <w:tcPr>
            <w:tcW w:w="1465" w:type="dxa"/>
            <w:vAlign w:val="center"/>
          </w:tcPr>
          <w:p w14:paraId="6AF593FB" w14:textId="77777777" w:rsidR="00CA1BA9" w:rsidRPr="002C2214" w:rsidRDefault="00CA1BA9" w:rsidP="00D144FC">
            <w:pPr>
              <w:pStyle w:val="3"/>
              <w:numPr>
                <w:ilvl w:val="0"/>
                <w:numId w:val="0"/>
              </w:numPr>
              <w:jc w:val="center"/>
              <w:rPr>
                <w:sz w:val="26"/>
                <w:szCs w:val="26"/>
              </w:rPr>
            </w:pPr>
            <w:r w:rsidRPr="002C2214">
              <w:rPr>
                <w:rFonts w:hint="eastAsia"/>
                <w:sz w:val="26"/>
                <w:szCs w:val="26"/>
              </w:rPr>
              <w:t>0</w:t>
            </w:r>
          </w:p>
        </w:tc>
        <w:tc>
          <w:tcPr>
            <w:tcW w:w="1465" w:type="dxa"/>
            <w:vAlign w:val="center"/>
          </w:tcPr>
          <w:p w14:paraId="6A3B007D" w14:textId="77777777" w:rsidR="00CA1BA9" w:rsidRPr="002C2214" w:rsidRDefault="00CA1BA9" w:rsidP="00D144FC">
            <w:pPr>
              <w:pStyle w:val="3"/>
              <w:numPr>
                <w:ilvl w:val="0"/>
                <w:numId w:val="0"/>
              </w:numPr>
              <w:jc w:val="center"/>
              <w:rPr>
                <w:sz w:val="26"/>
                <w:szCs w:val="26"/>
              </w:rPr>
            </w:pPr>
            <w:r w:rsidRPr="002C2214">
              <w:rPr>
                <w:sz w:val="26"/>
                <w:szCs w:val="26"/>
              </w:rPr>
              <w:t>0</w:t>
            </w:r>
          </w:p>
        </w:tc>
        <w:tc>
          <w:tcPr>
            <w:tcW w:w="1465" w:type="dxa"/>
            <w:vAlign w:val="center"/>
          </w:tcPr>
          <w:p w14:paraId="748EA26F" w14:textId="77777777" w:rsidR="00CA1BA9" w:rsidRPr="002C2214" w:rsidRDefault="00CA1BA9" w:rsidP="00D144FC">
            <w:pPr>
              <w:pStyle w:val="3"/>
              <w:numPr>
                <w:ilvl w:val="0"/>
                <w:numId w:val="0"/>
              </w:numPr>
              <w:jc w:val="center"/>
              <w:rPr>
                <w:sz w:val="26"/>
                <w:szCs w:val="26"/>
              </w:rPr>
            </w:pPr>
            <w:r w:rsidRPr="002C2214">
              <w:rPr>
                <w:sz w:val="26"/>
                <w:szCs w:val="26"/>
              </w:rPr>
              <w:t>0</w:t>
            </w:r>
          </w:p>
        </w:tc>
        <w:tc>
          <w:tcPr>
            <w:tcW w:w="1465" w:type="dxa"/>
            <w:vAlign w:val="center"/>
          </w:tcPr>
          <w:p w14:paraId="1EFA732A" w14:textId="77777777" w:rsidR="00CA1BA9" w:rsidRPr="002C2214" w:rsidRDefault="00CA1BA9" w:rsidP="00D144FC">
            <w:pPr>
              <w:pStyle w:val="3"/>
              <w:numPr>
                <w:ilvl w:val="0"/>
                <w:numId w:val="0"/>
              </w:numPr>
              <w:jc w:val="center"/>
              <w:rPr>
                <w:sz w:val="26"/>
                <w:szCs w:val="26"/>
              </w:rPr>
            </w:pPr>
            <w:r w:rsidRPr="002C2214">
              <w:rPr>
                <w:sz w:val="26"/>
                <w:szCs w:val="26"/>
              </w:rPr>
              <w:t>0</w:t>
            </w:r>
          </w:p>
        </w:tc>
        <w:tc>
          <w:tcPr>
            <w:tcW w:w="1465" w:type="dxa"/>
            <w:vAlign w:val="center"/>
          </w:tcPr>
          <w:p w14:paraId="0920C909" w14:textId="77777777" w:rsidR="00CA1BA9" w:rsidRPr="002C2214" w:rsidRDefault="00CA1BA9" w:rsidP="000E2E29">
            <w:pPr>
              <w:pStyle w:val="3"/>
              <w:numPr>
                <w:ilvl w:val="0"/>
                <w:numId w:val="0"/>
              </w:numPr>
              <w:jc w:val="center"/>
              <w:rPr>
                <w:sz w:val="26"/>
                <w:szCs w:val="26"/>
              </w:rPr>
            </w:pPr>
            <w:r w:rsidRPr="002C2214">
              <w:rPr>
                <w:sz w:val="26"/>
                <w:szCs w:val="26"/>
              </w:rPr>
              <w:t>210</w:t>
            </w:r>
          </w:p>
        </w:tc>
      </w:tr>
      <w:tr w:rsidR="002C2214" w:rsidRPr="002C2214" w14:paraId="08234EB6" w14:textId="77777777" w:rsidTr="002078A2">
        <w:trPr>
          <w:trHeight w:val="374"/>
        </w:trPr>
        <w:tc>
          <w:tcPr>
            <w:tcW w:w="1464" w:type="dxa"/>
            <w:vAlign w:val="center"/>
          </w:tcPr>
          <w:p w14:paraId="59E9CCAC" w14:textId="77777777" w:rsidR="00CA1BA9" w:rsidRPr="002C2214" w:rsidRDefault="00CA1BA9" w:rsidP="00D144FC">
            <w:pPr>
              <w:pStyle w:val="3"/>
              <w:numPr>
                <w:ilvl w:val="0"/>
                <w:numId w:val="0"/>
              </w:numPr>
              <w:jc w:val="center"/>
              <w:rPr>
                <w:sz w:val="28"/>
                <w:szCs w:val="28"/>
              </w:rPr>
            </w:pPr>
            <w:r w:rsidRPr="002C2214">
              <w:rPr>
                <w:rFonts w:hint="eastAsia"/>
                <w:sz w:val="28"/>
                <w:szCs w:val="28"/>
              </w:rPr>
              <w:t>1</w:t>
            </w:r>
            <w:r w:rsidRPr="002C2214">
              <w:rPr>
                <w:sz w:val="28"/>
                <w:szCs w:val="28"/>
              </w:rPr>
              <w:t>08</w:t>
            </w:r>
            <w:r w:rsidRPr="002C2214">
              <w:rPr>
                <w:rFonts w:hint="eastAsia"/>
                <w:sz w:val="28"/>
                <w:szCs w:val="28"/>
              </w:rPr>
              <w:t>年</w:t>
            </w:r>
          </w:p>
        </w:tc>
        <w:tc>
          <w:tcPr>
            <w:tcW w:w="1465" w:type="dxa"/>
            <w:vAlign w:val="center"/>
          </w:tcPr>
          <w:p w14:paraId="795DC131" w14:textId="77777777" w:rsidR="00CA1BA9" w:rsidRPr="002C2214" w:rsidRDefault="00CA1BA9" w:rsidP="00D144FC">
            <w:pPr>
              <w:pStyle w:val="3"/>
              <w:numPr>
                <w:ilvl w:val="0"/>
                <w:numId w:val="0"/>
              </w:numPr>
              <w:jc w:val="center"/>
              <w:rPr>
                <w:sz w:val="26"/>
                <w:szCs w:val="26"/>
              </w:rPr>
            </w:pPr>
            <w:r w:rsidRPr="002C2214">
              <w:rPr>
                <w:rFonts w:hint="eastAsia"/>
                <w:sz w:val="26"/>
                <w:szCs w:val="26"/>
              </w:rPr>
              <w:t>2</w:t>
            </w:r>
          </w:p>
        </w:tc>
        <w:tc>
          <w:tcPr>
            <w:tcW w:w="1465" w:type="dxa"/>
            <w:vAlign w:val="center"/>
          </w:tcPr>
          <w:p w14:paraId="1CC9656C" w14:textId="77777777" w:rsidR="00CA1BA9" w:rsidRPr="002C2214" w:rsidRDefault="00CA1BA9" w:rsidP="00D144FC">
            <w:pPr>
              <w:pStyle w:val="3"/>
              <w:numPr>
                <w:ilvl w:val="0"/>
                <w:numId w:val="0"/>
              </w:numPr>
              <w:jc w:val="center"/>
              <w:rPr>
                <w:sz w:val="26"/>
                <w:szCs w:val="26"/>
              </w:rPr>
            </w:pPr>
            <w:r w:rsidRPr="002C2214">
              <w:rPr>
                <w:rFonts w:hint="eastAsia"/>
                <w:sz w:val="26"/>
                <w:szCs w:val="26"/>
              </w:rPr>
              <w:t>2</w:t>
            </w:r>
          </w:p>
        </w:tc>
        <w:tc>
          <w:tcPr>
            <w:tcW w:w="1465" w:type="dxa"/>
            <w:vAlign w:val="center"/>
          </w:tcPr>
          <w:p w14:paraId="75449402" w14:textId="77777777" w:rsidR="00CA1BA9" w:rsidRPr="002C2214" w:rsidRDefault="00CA1BA9" w:rsidP="00D144FC">
            <w:pPr>
              <w:pStyle w:val="3"/>
              <w:numPr>
                <w:ilvl w:val="0"/>
                <w:numId w:val="0"/>
              </w:numPr>
              <w:jc w:val="center"/>
              <w:rPr>
                <w:sz w:val="26"/>
                <w:szCs w:val="26"/>
              </w:rPr>
            </w:pPr>
            <w:r w:rsidRPr="002C2214">
              <w:rPr>
                <w:rFonts w:hint="eastAsia"/>
                <w:sz w:val="26"/>
                <w:szCs w:val="26"/>
              </w:rPr>
              <w:t>1</w:t>
            </w:r>
          </w:p>
        </w:tc>
        <w:tc>
          <w:tcPr>
            <w:tcW w:w="1465" w:type="dxa"/>
            <w:vAlign w:val="center"/>
          </w:tcPr>
          <w:p w14:paraId="62EEFE45" w14:textId="77777777" w:rsidR="00CA1BA9" w:rsidRPr="002C2214" w:rsidRDefault="00CA1BA9" w:rsidP="00D144FC">
            <w:pPr>
              <w:pStyle w:val="3"/>
              <w:numPr>
                <w:ilvl w:val="0"/>
                <w:numId w:val="0"/>
              </w:numPr>
              <w:jc w:val="center"/>
              <w:rPr>
                <w:sz w:val="26"/>
                <w:szCs w:val="26"/>
              </w:rPr>
            </w:pPr>
            <w:r w:rsidRPr="002C2214">
              <w:rPr>
                <w:rFonts w:hint="eastAsia"/>
                <w:sz w:val="26"/>
                <w:szCs w:val="26"/>
              </w:rPr>
              <w:t>1</w:t>
            </w:r>
          </w:p>
        </w:tc>
        <w:tc>
          <w:tcPr>
            <w:tcW w:w="1465" w:type="dxa"/>
            <w:vAlign w:val="center"/>
          </w:tcPr>
          <w:p w14:paraId="059D8C7D" w14:textId="77777777" w:rsidR="00CA1BA9" w:rsidRPr="002C2214" w:rsidRDefault="00CA1BA9" w:rsidP="000E2E29">
            <w:pPr>
              <w:pStyle w:val="3"/>
              <w:numPr>
                <w:ilvl w:val="0"/>
                <w:numId w:val="0"/>
              </w:numPr>
              <w:jc w:val="center"/>
              <w:rPr>
                <w:sz w:val="26"/>
                <w:szCs w:val="26"/>
              </w:rPr>
            </w:pPr>
            <w:r w:rsidRPr="002C2214">
              <w:rPr>
                <w:sz w:val="26"/>
                <w:szCs w:val="26"/>
              </w:rPr>
              <w:t>200</w:t>
            </w:r>
          </w:p>
        </w:tc>
      </w:tr>
      <w:tr w:rsidR="002C2214" w:rsidRPr="002C2214" w14:paraId="2990D21B" w14:textId="77777777" w:rsidTr="002078A2">
        <w:trPr>
          <w:trHeight w:val="364"/>
        </w:trPr>
        <w:tc>
          <w:tcPr>
            <w:tcW w:w="1464" w:type="dxa"/>
            <w:vAlign w:val="center"/>
          </w:tcPr>
          <w:p w14:paraId="4D8F518A" w14:textId="77777777" w:rsidR="00CA1BA9" w:rsidRPr="002C2214" w:rsidRDefault="00CA1BA9" w:rsidP="00D144FC">
            <w:pPr>
              <w:pStyle w:val="3"/>
              <w:numPr>
                <w:ilvl w:val="0"/>
                <w:numId w:val="0"/>
              </w:numPr>
              <w:jc w:val="center"/>
              <w:rPr>
                <w:sz w:val="28"/>
                <w:szCs w:val="28"/>
              </w:rPr>
            </w:pPr>
            <w:r w:rsidRPr="002C2214">
              <w:rPr>
                <w:rFonts w:hint="eastAsia"/>
                <w:sz w:val="28"/>
                <w:szCs w:val="28"/>
              </w:rPr>
              <w:t>1</w:t>
            </w:r>
            <w:r w:rsidRPr="002C2214">
              <w:rPr>
                <w:sz w:val="28"/>
                <w:szCs w:val="28"/>
              </w:rPr>
              <w:t>09</w:t>
            </w:r>
            <w:r w:rsidRPr="002C2214">
              <w:rPr>
                <w:rFonts w:hint="eastAsia"/>
                <w:sz w:val="28"/>
                <w:szCs w:val="28"/>
              </w:rPr>
              <w:t>年</w:t>
            </w:r>
          </w:p>
        </w:tc>
        <w:tc>
          <w:tcPr>
            <w:tcW w:w="1465" w:type="dxa"/>
            <w:vAlign w:val="center"/>
          </w:tcPr>
          <w:p w14:paraId="0E380888" w14:textId="77777777" w:rsidR="00CA1BA9" w:rsidRPr="002C2214" w:rsidRDefault="00CA1BA9" w:rsidP="00D144FC">
            <w:pPr>
              <w:pStyle w:val="3"/>
              <w:numPr>
                <w:ilvl w:val="0"/>
                <w:numId w:val="0"/>
              </w:numPr>
              <w:jc w:val="center"/>
              <w:rPr>
                <w:sz w:val="26"/>
                <w:szCs w:val="26"/>
              </w:rPr>
            </w:pPr>
            <w:r w:rsidRPr="002C2214">
              <w:rPr>
                <w:rFonts w:hint="eastAsia"/>
                <w:sz w:val="26"/>
                <w:szCs w:val="26"/>
              </w:rPr>
              <w:t>4</w:t>
            </w:r>
          </w:p>
        </w:tc>
        <w:tc>
          <w:tcPr>
            <w:tcW w:w="1465" w:type="dxa"/>
            <w:vAlign w:val="center"/>
          </w:tcPr>
          <w:p w14:paraId="16AC0461" w14:textId="77777777" w:rsidR="00CA1BA9" w:rsidRPr="002C2214" w:rsidRDefault="00CA1BA9" w:rsidP="00D144FC">
            <w:pPr>
              <w:pStyle w:val="3"/>
              <w:numPr>
                <w:ilvl w:val="0"/>
                <w:numId w:val="0"/>
              </w:numPr>
              <w:jc w:val="center"/>
              <w:rPr>
                <w:sz w:val="26"/>
                <w:szCs w:val="26"/>
              </w:rPr>
            </w:pPr>
            <w:r w:rsidRPr="002C2214">
              <w:rPr>
                <w:rFonts w:hint="eastAsia"/>
                <w:sz w:val="26"/>
                <w:szCs w:val="26"/>
              </w:rPr>
              <w:t>4</w:t>
            </w:r>
          </w:p>
        </w:tc>
        <w:tc>
          <w:tcPr>
            <w:tcW w:w="1465" w:type="dxa"/>
            <w:vAlign w:val="center"/>
          </w:tcPr>
          <w:p w14:paraId="6030AED7" w14:textId="77777777" w:rsidR="00CA1BA9" w:rsidRPr="002C2214" w:rsidRDefault="00CA1BA9" w:rsidP="00D144FC">
            <w:pPr>
              <w:pStyle w:val="3"/>
              <w:numPr>
                <w:ilvl w:val="0"/>
                <w:numId w:val="0"/>
              </w:numPr>
              <w:jc w:val="center"/>
              <w:rPr>
                <w:sz w:val="26"/>
                <w:szCs w:val="26"/>
              </w:rPr>
            </w:pPr>
            <w:r w:rsidRPr="002C2214">
              <w:rPr>
                <w:sz w:val="26"/>
                <w:szCs w:val="26"/>
              </w:rPr>
              <w:t>3</w:t>
            </w:r>
          </w:p>
        </w:tc>
        <w:tc>
          <w:tcPr>
            <w:tcW w:w="1465" w:type="dxa"/>
            <w:vAlign w:val="center"/>
          </w:tcPr>
          <w:p w14:paraId="46B05163" w14:textId="77777777" w:rsidR="00CA1BA9" w:rsidRPr="002C2214" w:rsidRDefault="00CA1BA9" w:rsidP="00D144FC">
            <w:pPr>
              <w:pStyle w:val="3"/>
              <w:numPr>
                <w:ilvl w:val="0"/>
                <w:numId w:val="0"/>
              </w:numPr>
              <w:jc w:val="center"/>
              <w:rPr>
                <w:sz w:val="26"/>
                <w:szCs w:val="26"/>
              </w:rPr>
            </w:pPr>
            <w:r w:rsidRPr="002C2214">
              <w:rPr>
                <w:sz w:val="26"/>
                <w:szCs w:val="26"/>
              </w:rPr>
              <w:t>3</w:t>
            </w:r>
          </w:p>
        </w:tc>
        <w:tc>
          <w:tcPr>
            <w:tcW w:w="1465" w:type="dxa"/>
            <w:vAlign w:val="center"/>
          </w:tcPr>
          <w:p w14:paraId="752F104A" w14:textId="77777777" w:rsidR="00CA1BA9" w:rsidRPr="002C2214" w:rsidRDefault="00CA1BA9" w:rsidP="000E2E29">
            <w:pPr>
              <w:pStyle w:val="3"/>
              <w:numPr>
                <w:ilvl w:val="0"/>
                <w:numId w:val="0"/>
              </w:numPr>
              <w:jc w:val="center"/>
              <w:rPr>
                <w:sz w:val="26"/>
                <w:szCs w:val="26"/>
              </w:rPr>
            </w:pPr>
            <w:r w:rsidRPr="002C2214">
              <w:rPr>
                <w:sz w:val="26"/>
                <w:szCs w:val="26"/>
              </w:rPr>
              <w:t>231</w:t>
            </w:r>
          </w:p>
        </w:tc>
      </w:tr>
      <w:tr w:rsidR="002C2214" w:rsidRPr="002C2214" w14:paraId="6D1289E5" w14:textId="77777777" w:rsidTr="002078A2">
        <w:trPr>
          <w:trHeight w:val="374"/>
        </w:trPr>
        <w:tc>
          <w:tcPr>
            <w:tcW w:w="1464" w:type="dxa"/>
            <w:vAlign w:val="center"/>
          </w:tcPr>
          <w:p w14:paraId="33D92CF4" w14:textId="77777777" w:rsidR="00CA1BA9" w:rsidRPr="002C2214" w:rsidRDefault="00CA1BA9" w:rsidP="00D144FC">
            <w:pPr>
              <w:pStyle w:val="3"/>
              <w:numPr>
                <w:ilvl w:val="0"/>
                <w:numId w:val="0"/>
              </w:numPr>
              <w:jc w:val="center"/>
              <w:rPr>
                <w:sz w:val="28"/>
                <w:szCs w:val="28"/>
              </w:rPr>
            </w:pPr>
            <w:r w:rsidRPr="002C2214">
              <w:rPr>
                <w:rFonts w:hint="eastAsia"/>
                <w:sz w:val="28"/>
                <w:szCs w:val="28"/>
              </w:rPr>
              <w:t>1</w:t>
            </w:r>
            <w:r w:rsidRPr="002C2214">
              <w:rPr>
                <w:sz w:val="28"/>
                <w:szCs w:val="28"/>
              </w:rPr>
              <w:t>10</w:t>
            </w:r>
            <w:r w:rsidRPr="002C2214">
              <w:rPr>
                <w:rFonts w:hint="eastAsia"/>
                <w:sz w:val="28"/>
                <w:szCs w:val="28"/>
              </w:rPr>
              <w:t>年</w:t>
            </w:r>
          </w:p>
        </w:tc>
        <w:tc>
          <w:tcPr>
            <w:tcW w:w="1465" w:type="dxa"/>
            <w:vAlign w:val="center"/>
          </w:tcPr>
          <w:p w14:paraId="2D9E49A2" w14:textId="77777777" w:rsidR="00CA1BA9" w:rsidRPr="002C2214" w:rsidRDefault="00CA1BA9" w:rsidP="00D144FC">
            <w:pPr>
              <w:pStyle w:val="3"/>
              <w:numPr>
                <w:ilvl w:val="0"/>
                <w:numId w:val="0"/>
              </w:numPr>
              <w:jc w:val="center"/>
              <w:rPr>
                <w:sz w:val="26"/>
                <w:szCs w:val="26"/>
              </w:rPr>
            </w:pPr>
            <w:r w:rsidRPr="002C2214">
              <w:rPr>
                <w:rFonts w:hint="eastAsia"/>
                <w:sz w:val="26"/>
                <w:szCs w:val="26"/>
              </w:rPr>
              <w:t>5</w:t>
            </w:r>
          </w:p>
        </w:tc>
        <w:tc>
          <w:tcPr>
            <w:tcW w:w="1465" w:type="dxa"/>
            <w:vAlign w:val="center"/>
          </w:tcPr>
          <w:p w14:paraId="2C7BA026" w14:textId="77777777" w:rsidR="00CA1BA9" w:rsidRPr="002C2214" w:rsidRDefault="00CA1BA9" w:rsidP="00D144FC">
            <w:pPr>
              <w:pStyle w:val="3"/>
              <w:numPr>
                <w:ilvl w:val="0"/>
                <w:numId w:val="0"/>
              </w:numPr>
              <w:jc w:val="center"/>
              <w:rPr>
                <w:sz w:val="26"/>
                <w:szCs w:val="26"/>
              </w:rPr>
            </w:pPr>
            <w:r w:rsidRPr="002C2214">
              <w:rPr>
                <w:rFonts w:hint="eastAsia"/>
                <w:sz w:val="26"/>
                <w:szCs w:val="26"/>
              </w:rPr>
              <w:t>5</w:t>
            </w:r>
          </w:p>
        </w:tc>
        <w:tc>
          <w:tcPr>
            <w:tcW w:w="1465" w:type="dxa"/>
            <w:vAlign w:val="center"/>
          </w:tcPr>
          <w:p w14:paraId="1DBB928C" w14:textId="77777777" w:rsidR="00CA1BA9" w:rsidRPr="002C2214" w:rsidRDefault="00CA1BA9" w:rsidP="00D144FC">
            <w:pPr>
              <w:pStyle w:val="3"/>
              <w:numPr>
                <w:ilvl w:val="0"/>
                <w:numId w:val="0"/>
              </w:numPr>
              <w:jc w:val="center"/>
              <w:rPr>
                <w:sz w:val="26"/>
                <w:szCs w:val="26"/>
              </w:rPr>
            </w:pPr>
            <w:r w:rsidRPr="002C2214">
              <w:rPr>
                <w:rFonts w:hint="eastAsia"/>
                <w:sz w:val="26"/>
                <w:szCs w:val="26"/>
              </w:rPr>
              <w:t>3</w:t>
            </w:r>
          </w:p>
        </w:tc>
        <w:tc>
          <w:tcPr>
            <w:tcW w:w="1465" w:type="dxa"/>
            <w:vAlign w:val="center"/>
          </w:tcPr>
          <w:p w14:paraId="3FF1B5F0" w14:textId="77777777" w:rsidR="00CA1BA9" w:rsidRPr="002C2214" w:rsidRDefault="00CA1BA9" w:rsidP="00D144FC">
            <w:pPr>
              <w:pStyle w:val="3"/>
              <w:numPr>
                <w:ilvl w:val="0"/>
                <w:numId w:val="0"/>
              </w:numPr>
              <w:jc w:val="center"/>
              <w:rPr>
                <w:sz w:val="26"/>
                <w:szCs w:val="26"/>
              </w:rPr>
            </w:pPr>
            <w:r w:rsidRPr="002C2214">
              <w:rPr>
                <w:rFonts w:hint="eastAsia"/>
                <w:sz w:val="26"/>
                <w:szCs w:val="26"/>
              </w:rPr>
              <w:t>3</w:t>
            </w:r>
          </w:p>
        </w:tc>
        <w:tc>
          <w:tcPr>
            <w:tcW w:w="1465" w:type="dxa"/>
            <w:vAlign w:val="center"/>
          </w:tcPr>
          <w:p w14:paraId="36DD910E" w14:textId="77777777" w:rsidR="00CA1BA9" w:rsidRPr="002C2214" w:rsidRDefault="00CA1BA9" w:rsidP="000E2E29">
            <w:pPr>
              <w:pStyle w:val="3"/>
              <w:numPr>
                <w:ilvl w:val="0"/>
                <w:numId w:val="0"/>
              </w:numPr>
              <w:jc w:val="center"/>
              <w:rPr>
                <w:sz w:val="26"/>
                <w:szCs w:val="26"/>
              </w:rPr>
            </w:pPr>
            <w:r w:rsidRPr="002C2214">
              <w:rPr>
                <w:sz w:val="26"/>
                <w:szCs w:val="26"/>
              </w:rPr>
              <w:t>306</w:t>
            </w:r>
          </w:p>
        </w:tc>
      </w:tr>
      <w:tr w:rsidR="002C2214" w:rsidRPr="002C2214" w14:paraId="49F1AED3" w14:textId="77777777" w:rsidTr="002078A2">
        <w:trPr>
          <w:trHeight w:val="364"/>
        </w:trPr>
        <w:tc>
          <w:tcPr>
            <w:tcW w:w="1464" w:type="dxa"/>
            <w:vAlign w:val="center"/>
          </w:tcPr>
          <w:p w14:paraId="7B40FECA" w14:textId="77777777" w:rsidR="00CA1BA9" w:rsidRPr="002C2214" w:rsidRDefault="00CA1BA9" w:rsidP="00D144FC">
            <w:pPr>
              <w:pStyle w:val="3"/>
              <w:numPr>
                <w:ilvl w:val="0"/>
                <w:numId w:val="0"/>
              </w:numPr>
              <w:jc w:val="center"/>
              <w:rPr>
                <w:sz w:val="28"/>
                <w:szCs w:val="28"/>
              </w:rPr>
            </w:pPr>
            <w:r w:rsidRPr="002C2214">
              <w:rPr>
                <w:rFonts w:hint="eastAsia"/>
                <w:sz w:val="28"/>
                <w:szCs w:val="28"/>
              </w:rPr>
              <w:t>1</w:t>
            </w:r>
            <w:r w:rsidRPr="002C2214">
              <w:rPr>
                <w:sz w:val="28"/>
                <w:szCs w:val="28"/>
              </w:rPr>
              <w:t>11</w:t>
            </w:r>
            <w:r w:rsidRPr="002C2214">
              <w:rPr>
                <w:rFonts w:hint="eastAsia"/>
                <w:sz w:val="28"/>
                <w:szCs w:val="28"/>
              </w:rPr>
              <w:t>年</w:t>
            </w:r>
          </w:p>
        </w:tc>
        <w:tc>
          <w:tcPr>
            <w:tcW w:w="1465" w:type="dxa"/>
            <w:vAlign w:val="center"/>
          </w:tcPr>
          <w:p w14:paraId="077B7B1B" w14:textId="77777777" w:rsidR="00CA1BA9" w:rsidRPr="002C2214" w:rsidRDefault="00CA1BA9" w:rsidP="00D144FC">
            <w:pPr>
              <w:pStyle w:val="3"/>
              <w:numPr>
                <w:ilvl w:val="0"/>
                <w:numId w:val="0"/>
              </w:numPr>
              <w:jc w:val="center"/>
              <w:rPr>
                <w:sz w:val="26"/>
                <w:szCs w:val="26"/>
              </w:rPr>
            </w:pPr>
            <w:r w:rsidRPr="002C2214">
              <w:rPr>
                <w:rFonts w:hint="eastAsia"/>
                <w:sz w:val="26"/>
                <w:szCs w:val="26"/>
              </w:rPr>
              <w:t>1</w:t>
            </w:r>
          </w:p>
        </w:tc>
        <w:tc>
          <w:tcPr>
            <w:tcW w:w="1465" w:type="dxa"/>
            <w:vAlign w:val="center"/>
          </w:tcPr>
          <w:p w14:paraId="272E67B1" w14:textId="77777777" w:rsidR="00CA1BA9" w:rsidRPr="002C2214" w:rsidRDefault="00CA1BA9" w:rsidP="00D144FC">
            <w:pPr>
              <w:pStyle w:val="3"/>
              <w:numPr>
                <w:ilvl w:val="0"/>
                <w:numId w:val="0"/>
              </w:numPr>
              <w:jc w:val="center"/>
              <w:rPr>
                <w:sz w:val="26"/>
                <w:szCs w:val="26"/>
              </w:rPr>
            </w:pPr>
            <w:r w:rsidRPr="002C2214">
              <w:rPr>
                <w:rFonts w:hint="eastAsia"/>
                <w:sz w:val="26"/>
                <w:szCs w:val="26"/>
              </w:rPr>
              <w:t>1</w:t>
            </w:r>
          </w:p>
        </w:tc>
        <w:tc>
          <w:tcPr>
            <w:tcW w:w="1465" w:type="dxa"/>
            <w:vAlign w:val="center"/>
          </w:tcPr>
          <w:p w14:paraId="3A4CC393" w14:textId="77777777" w:rsidR="00CA1BA9" w:rsidRPr="002C2214" w:rsidRDefault="00CA1BA9" w:rsidP="00D144FC">
            <w:pPr>
              <w:pStyle w:val="3"/>
              <w:numPr>
                <w:ilvl w:val="0"/>
                <w:numId w:val="0"/>
              </w:numPr>
              <w:jc w:val="center"/>
              <w:rPr>
                <w:sz w:val="26"/>
                <w:szCs w:val="26"/>
              </w:rPr>
            </w:pPr>
            <w:r w:rsidRPr="002C2214">
              <w:rPr>
                <w:rFonts w:hint="eastAsia"/>
                <w:sz w:val="26"/>
                <w:szCs w:val="26"/>
              </w:rPr>
              <w:t>1</w:t>
            </w:r>
          </w:p>
        </w:tc>
        <w:tc>
          <w:tcPr>
            <w:tcW w:w="1465" w:type="dxa"/>
            <w:vAlign w:val="center"/>
          </w:tcPr>
          <w:p w14:paraId="2DF7A2D0" w14:textId="77777777" w:rsidR="00CA1BA9" w:rsidRPr="002C2214" w:rsidRDefault="00CA1BA9" w:rsidP="00D144FC">
            <w:pPr>
              <w:pStyle w:val="3"/>
              <w:numPr>
                <w:ilvl w:val="0"/>
                <w:numId w:val="0"/>
              </w:numPr>
              <w:jc w:val="center"/>
              <w:rPr>
                <w:sz w:val="26"/>
                <w:szCs w:val="26"/>
              </w:rPr>
            </w:pPr>
            <w:r w:rsidRPr="002C2214">
              <w:rPr>
                <w:rFonts w:hint="eastAsia"/>
                <w:sz w:val="26"/>
                <w:szCs w:val="26"/>
              </w:rPr>
              <w:t>1</w:t>
            </w:r>
          </w:p>
        </w:tc>
        <w:tc>
          <w:tcPr>
            <w:tcW w:w="1465" w:type="dxa"/>
            <w:vAlign w:val="center"/>
          </w:tcPr>
          <w:p w14:paraId="102DD930" w14:textId="77777777" w:rsidR="00CA1BA9" w:rsidRPr="002C2214" w:rsidRDefault="00CA1BA9" w:rsidP="000E2E29">
            <w:pPr>
              <w:pStyle w:val="3"/>
              <w:numPr>
                <w:ilvl w:val="0"/>
                <w:numId w:val="0"/>
              </w:numPr>
              <w:jc w:val="center"/>
              <w:rPr>
                <w:sz w:val="26"/>
                <w:szCs w:val="26"/>
              </w:rPr>
            </w:pPr>
            <w:r w:rsidRPr="002C2214">
              <w:rPr>
                <w:sz w:val="26"/>
                <w:szCs w:val="26"/>
              </w:rPr>
              <w:t>249</w:t>
            </w:r>
          </w:p>
        </w:tc>
      </w:tr>
      <w:tr w:rsidR="002C2214" w:rsidRPr="002C2214" w14:paraId="61C20FC8" w14:textId="77777777" w:rsidTr="00CA1BA9">
        <w:trPr>
          <w:trHeight w:val="681"/>
        </w:trPr>
        <w:tc>
          <w:tcPr>
            <w:tcW w:w="8789" w:type="dxa"/>
            <w:gridSpan w:val="6"/>
            <w:vAlign w:val="center"/>
          </w:tcPr>
          <w:p w14:paraId="57CCAAD2" w14:textId="77777777" w:rsidR="00CA1BA9" w:rsidRPr="002C2214" w:rsidRDefault="00CA1BA9" w:rsidP="00D144FC">
            <w:pPr>
              <w:ind w:left="1241" w:hanging="561"/>
              <w:jc w:val="center"/>
              <w:rPr>
                <w:rFonts w:hAnsi="標楷體"/>
                <w:b/>
                <w:sz w:val="26"/>
                <w:szCs w:val="26"/>
              </w:rPr>
            </w:pPr>
            <w:r w:rsidRPr="002C2214">
              <w:rPr>
                <w:rFonts w:hint="eastAsia"/>
                <w:b/>
                <w:sz w:val="26"/>
                <w:szCs w:val="26"/>
              </w:rPr>
              <w:t>澎湖地檢署</w:t>
            </w:r>
          </w:p>
        </w:tc>
      </w:tr>
      <w:tr w:rsidR="002C2214" w:rsidRPr="002C2214" w14:paraId="21A5ACF2" w14:textId="77777777" w:rsidTr="00E272AC">
        <w:trPr>
          <w:trHeight w:val="577"/>
        </w:trPr>
        <w:tc>
          <w:tcPr>
            <w:tcW w:w="1464" w:type="dxa"/>
            <w:vAlign w:val="center"/>
          </w:tcPr>
          <w:p w14:paraId="6CE44F29" w14:textId="77777777" w:rsidR="00CA1BA9" w:rsidRPr="002C2214" w:rsidRDefault="00CA1BA9" w:rsidP="00D144FC">
            <w:pPr>
              <w:pStyle w:val="3"/>
              <w:numPr>
                <w:ilvl w:val="0"/>
                <w:numId w:val="0"/>
              </w:numPr>
              <w:jc w:val="center"/>
              <w:rPr>
                <w:b/>
                <w:sz w:val="24"/>
                <w:szCs w:val="24"/>
              </w:rPr>
            </w:pPr>
          </w:p>
        </w:tc>
        <w:tc>
          <w:tcPr>
            <w:tcW w:w="1465" w:type="dxa"/>
            <w:vAlign w:val="center"/>
          </w:tcPr>
          <w:p w14:paraId="0DBDBA21" w14:textId="77777777" w:rsidR="00CA1BA9" w:rsidRPr="002C2214" w:rsidRDefault="00CA1BA9" w:rsidP="00D144FC">
            <w:pPr>
              <w:pStyle w:val="3"/>
              <w:numPr>
                <w:ilvl w:val="0"/>
                <w:numId w:val="0"/>
              </w:numPr>
              <w:jc w:val="center"/>
              <w:rPr>
                <w:b/>
                <w:sz w:val="24"/>
                <w:szCs w:val="24"/>
              </w:rPr>
            </w:pPr>
            <w:r w:rsidRPr="002C2214">
              <w:rPr>
                <w:rFonts w:hint="eastAsia"/>
                <w:b/>
                <w:sz w:val="24"/>
                <w:szCs w:val="24"/>
              </w:rPr>
              <w:t>聲請件數</w:t>
            </w:r>
          </w:p>
        </w:tc>
        <w:tc>
          <w:tcPr>
            <w:tcW w:w="1465" w:type="dxa"/>
            <w:vAlign w:val="center"/>
          </w:tcPr>
          <w:p w14:paraId="429A3C8F" w14:textId="77777777" w:rsidR="00CA1BA9" w:rsidRPr="002C2214" w:rsidRDefault="00CA1BA9" w:rsidP="002078A2">
            <w:pPr>
              <w:pStyle w:val="3"/>
              <w:numPr>
                <w:ilvl w:val="0"/>
                <w:numId w:val="0"/>
              </w:numPr>
              <w:jc w:val="center"/>
              <w:rPr>
                <w:b/>
                <w:sz w:val="24"/>
                <w:szCs w:val="24"/>
              </w:rPr>
            </w:pPr>
            <w:r w:rsidRPr="002C2214">
              <w:rPr>
                <w:rFonts w:hint="eastAsia"/>
                <w:b/>
                <w:sz w:val="24"/>
                <w:szCs w:val="24"/>
              </w:rPr>
              <w:t>評估開案</w:t>
            </w:r>
          </w:p>
        </w:tc>
        <w:tc>
          <w:tcPr>
            <w:tcW w:w="1465" w:type="dxa"/>
            <w:vAlign w:val="center"/>
          </w:tcPr>
          <w:p w14:paraId="3212191C" w14:textId="77777777" w:rsidR="00CA1BA9" w:rsidRPr="002C2214" w:rsidRDefault="00CA1BA9" w:rsidP="002078A2">
            <w:pPr>
              <w:pStyle w:val="3"/>
              <w:numPr>
                <w:ilvl w:val="0"/>
                <w:numId w:val="0"/>
              </w:numPr>
              <w:jc w:val="center"/>
              <w:rPr>
                <w:b/>
                <w:sz w:val="24"/>
                <w:szCs w:val="24"/>
              </w:rPr>
            </w:pPr>
            <w:r w:rsidRPr="002C2214">
              <w:rPr>
                <w:rFonts w:hint="eastAsia"/>
                <w:b/>
                <w:sz w:val="24"/>
                <w:szCs w:val="24"/>
              </w:rPr>
              <w:t>進入對話</w:t>
            </w:r>
          </w:p>
        </w:tc>
        <w:tc>
          <w:tcPr>
            <w:tcW w:w="1465" w:type="dxa"/>
            <w:vAlign w:val="center"/>
          </w:tcPr>
          <w:p w14:paraId="7B5A14DF" w14:textId="77777777" w:rsidR="00CA1BA9" w:rsidRPr="002C2214" w:rsidRDefault="00CA1BA9" w:rsidP="002078A2">
            <w:pPr>
              <w:pStyle w:val="3"/>
              <w:numPr>
                <w:ilvl w:val="0"/>
                <w:numId w:val="0"/>
              </w:numPr>
              <w:jc w:val="center"/>
              <w:rPr>
                <w:b/>
                <w:sz w:val="24"/>
                <w:szCs w:val="24"/>
              </w:rPr>
            </w:pPr>
            <w:r w:rsidRPr="002C2214">
              <w:rPr>
                <w:rFonts w:hint="eastAsia"/>
                <w:b/>
                <w:sz w:val="24"/>
                <w:szCs w:val="24"/>
              </w:rPr>
              <w:t>達成協議</w:t>
            </w:r>
          </w:p>
        </w:tc>
        <w:tc>
          <w:tcPr>
            <w:tcW w:w="1465" w:type="dxa"/>
            <w:vAlign w:val="center"/>
          </w:tcPr>
          <w:p w14:paraId="49DF96B6" w14:textId="2F27969D" w:rsidR="00CA1BA9" w:rsidRPr="002C2214" w:rsidRDefault="00E272AC" w:rsidP="00D144FC">
            <w:pPr>
              <w:pStyle w:val="3"/>
              <w:numPr>
                <w:ilvl w:val="0"/>
                <w:numId w:val="0"/>
              </w:numPr>
              <w:jc w:val="center"/>
              <w:rPr>
                <w:b/>
                <w:sz w:val="24"/>
                <w:szCs w:val="24"/>
              </w:rPr>
            </w:pPr>
            <w:r w:rsidRPr="002C2214">
              <w:rPr>
                <w:rFonts w:hint="eastAsia"/>
                <w:b/>
                <w:sz w:val="24"/>
                <w:szCs w:val="24"/>
              </w:rPr>
              <w:t>移付調解</w:t>
            </w:r>
          </w:p>
        </w:tc>
      </w:tr>
      <w:tr w:rsidR="002C2214" w:rsidRPr="002C2214" w14:paraId="1AA4AD7F" w14:textId="77777777" w:rsidTr="002078A2">
        <w:trPr>
          <w:trHeight w:val="374"/>
        </w:trPr>
        <w:tc>
          <w:tcPr>
            <w:tcW w:w="1464" w:type="dxa"/>
            <w:vAlign w:val="center"/>
          </w:tcPr>
          <w:p w14:paraId="6BE877CF" w14:textId="77777777" w:rsidR="00CA1BA9" w:rsidRPr="002C2214" w:rsidRDefault="00CA1BA9" w:rsidP="00D144FC">
            <w:pPr>
              <w:pStyle w:val="3"/>
              <w:numPr>
                <w:ilvl w:val="0"/>
                <w:numId w:val="0"/>
              </w:numPr>
              <w:jc w:val="center"/>
              <w:rPr>
                <w:sz w:val="28"/>
                <w:szCs w:val="28"/>
              </w:rPr>
            </w:pPr>
            <w:r w:rsidRPr="002C2214">
              <w:rPr>
                <w:rFonts w:hint="eastAsia"/>
                <w:sz w:val="28"/>
                <w:szCs w:val="28"/>
              </w:rPr>
              <w:t>1</w:t>
            </w:r>
            <w:r w:rsidRPr="002C2214">
              <w:rPr>
                <w:sz w:val="28"/>
                <w:szCs w:val="28"/>
              </w:rPr>
              <w:t>06</w:t>
            </w:r>
            <w:r w:rsidRPr="002C2214">
              <w:rPr>
                <w:rFonts w:hint="eastAsia"/>
                <w:sz w:val="28"/>
                <w:szCs w:val="28"/>
              </w:rPr>
              <w:t>年</w:t>
            </w:r>
          </w:p>
        </w:tc>
        <w:tc>
          <w:tcPr>
            <w:tcW w:w="1465" w:type="dxa"/>
            <w:vAlign w:val="center"/>
          </w:tcPr>
          <w:p w14:paraId="50492D5E" w14:textId="77777777" w:rsidR="00CA1BA9" w:rsidRPr="002C2214" w:rsidRDefault="00CA1BA9" w:rsidP="00D144FC">
            <w:pPr>
              <w:pStyle w:val="3"/>
              <w:numPr>
                <w:ilvl w:val="0"/>
                <w:numId w:val="0"/>
              </w:numPr>
              <w:jc w:val="center"/>
              <w:rPr>
                <w:sz w:val="26"/>
                <w:szCs w:val="26"/>
              </w:rPr>
            </w:pPr>
            <w:r w:rsidRPr="002C2214">
              <w:rPr>
                <w:rFonts w:hint="eastAsia"/>
                <w:sz w:val="26"/>
                <w:szCs w:val="26"/>
              </w:rPr>
              <w:t>0</w:t>
            </w:r>
          </w:p>
        </w:tc>
        <w:tc>
          <w:tcPr>
            <w:tcW w:w="1465" w:type="dxa"/>
            <w:vAlign w:val="center"/>
          </w:tcPr>
          <w:p w14:paraId="225E6204" w14:textId="77777777" w:rsidR="00CA1BA9" w:rsidRPr="002C2214" w:rsidRDefault="00CA1BA9" w:rsidP="002078A2">
            <w:pPr>
              <w:pStyle w:val="3"/>
              <w:numPr>
                <w:ilvl w:val="0"/>
                <w:numId w:val="0"/>
              </w:numPr>
              <w:jc w:val="center"/>
              <w:rPr>
                <w:sz w:val="26"/>
                <w:szCs w:val="26"/>
              </w:rPr>
            </w:pPr>
            <w:r w:rsidRPr="002C2214">
              <w:rPr>
                <w:rFonts w:hint="eastAsia"/>
                <w:sz w:val="26"/>
                <w:szCs w:val="26"/>
              </w:rPr>
              <w:t>0</w:t>
            </w:r>
          </w:p>
        </w:tc>
        <w:tc>
          <w:tcPr>
            <w:tcW w:w="1465" w:type="dxa"/>
            <w:vAlign w:val="center"/>
          </w:tcPr>
          <w:p w14:paraId="19E2F864" w14:textId="77777777" w:rsidR="00CA1BA9" w:rsidRPr="002C2214" w:rsidRDefault="00CA1BA9" w:rsidP="002078A2">
            <w:pPr>
              <w:pStyle w:val="3"/>
              <w:numPr>
                <w:ilvl w:val="0"/>
                <w:numId w:val="0"/>
              </w:numPr>
              <w:jc w:val="center"/>
              <w:rPr>
                <w:sz w:val="26"/>
                <w:szCs w:val="26"/>
              </w:rPr>
            </w:pPr>
            <w:r w:rsidRPr="002C2214">
              <w:rPr>
                <w:rFonts w:hint="eastAsia"/>
                <w:sz w:val="26"/>
                <w:szCs w:val="26"/>
              </w:rPr>
              <w:t>0</w:t>
            </w:r>
          </w:p>
        </w:tc>
        <w:tc>
          <w:tcPr>
            <w:tcW w:w="1465" w:type="dxa"/>
            <w:vAlign w:val="center"/>
          </w:tcPr>
          <w:p w14:paraId="335FCC00" w14:textId="77777777" w:rsidR="00CA1BA9" w:rsidRPr="002C2214" w:rsidRDefault="00CA1BA9" w:rsidP="002078A2">
            <w:pPr>
              <w:pStyle w:val="3"/>
              <w:numPr>
                <w:ilvl w:val="0"/>
                <w:numId w:val="0"/>
              </w:numPr>
              <w:jc w:val="center"/>
              <w:rPr>
                <w:sz w:val="26"/>
                <w:szCs w:val="26"/>
              </w:rPr>
            </w:pPr>
            <w:r w:rsidRPr="002C2214">
              <w:rPr>
                <w:rFonts w:hint="eastAsia"/>
                <w:sz w:val="26"/>
                <w:szCs w:val="26"/>
              </w:rPr>
              <w:t>0</w:t>
            </w:r>
          </w:p>
        </w:tc>
        <w:tc>
          <w:tcPr>
            <w:tcW w:w="1465" w:type="dxa"/>
            <w:vAlign w:val="center"/>
          </w:tcPr>
          <w:p w14:paraId="7D21F443" w14:textId="77777777" w:rsidR="00CA1BA9" w:rsidRPr="002C2214" w:rsidRDefault="00CA1BA9" w:rsidP="000E2E29">
            <w:pPr>
              <w:pStyle w:val="3"/>
              <w:numPr>
                <w:ilvl w:val="0"/>
                <w:numId w:val="0"/>
              </w:numPr>
              <w:jc w:val="center"/>
              <w:rPr>
                <w:sz w:val="26"/>
                <w:szCs w:val="26"/>
              </w:rPr>
            </w:pPr>
            <w:r w:rsidRPr="002C2214">
              <w:rPr>
                <w:rFonts w:hint="eastAsia"/>
                <w:sz w:val="26"/>
                <w:szCs w:val="26"/>
              </w:rPr>
              <w:t>44</w:t>
            </w:r>
          </w:p>
        </w:tc>
      </w:tr>
      <w:tr w:rsidR="002C2214" w:rsidRPr="002C2214" w14:paraId="4408AF0A" w14:textId="77777777" w:rsidTr="002078A2">
        <w:trPr>
          <w:trHeight w:val="364"/>
        </w:trPr>
        <w:tc>
          <w:tcPr>
            <w:tcW w:w="1464" w:type="dxa"/>
            <w:vAlign w:val="center"/>
          </w:tcPr>
          <w:p w14:paraId="3AA09E0E" w14:textId="77777777" w:rsidR="00CA1BA9" w:rsidRPr="002C2214" w:rsidRDefault="00CA1BA9" w:rsidP="00D144FC">
            <w:pPr>
              <w:pStyle w:val="3"/>
              <w:numPr>
                <w:ilvl w:val="0"/>
                <w:numId w:val="0"/>
              </w:numPr>
              <w:jc w:val="center"/>
              <w:rPr>
                <w:sz w:val="28"/>
                <w:szCs w:val="28"/>
              </w:rPr>
            </w:pPr>
            <w:r w:rsidRPr="002C2214">
              <w:rPr>
                <w:rFonts w:hint="eastAsia"/>
                <w:sz w:val="28"/>
                <w:szCs w:val="28"/>
              </w:rPr>
              <w:t>1</w:t>
            </w:r>
            <w:r w:rsidRPr="002C2214">
              <w:rPr>
                <w:sz w:val="28"/>
                <w:szCs w:val="28"/>
              </w:rPr>
              <w:t>07</w:t>
            </w:r>
            <w:r w:rsidRPr="002C2214">
              <w:rPr>
                <w:rFonts w:hint="eastAsia"/>
                <w:sz w:val="28"/>
                <w:szCs w:val="28"/>
              </w:rPr>
              <w:t>年</w:t>
            </w:r>
          </w:p>
        </w:tc>
        <w:tc>
          <w:tcPr>
            <w:tcW w:w="1465" w:type="dxa"/>
            <w:vAlign w:val="center"/>
          </w:tcPr>
          <w:p w14:paraId="3EDC4C6A" w14:textId="77777777" w:rsidR="00CA1BA9" w:rsidRPr="002C2214" w:rsidRDefault="00CA1BA9" w:rsidP="00D144FC">
            <w:pPr>
              <w:pStyle w:val="3"/>
              <w:numPr>
                <w:ilvl w:val="0"/>
                <w:numId w:val="0"/>
              </w:numPr>
              <w:jc w:val="center"/>
              <w:rPr>
                <w:sz w:val="26"/>
                <w:szCs w:val="26"/>
              </w:rPr>
            </w:pPr>
            <w:r w:rsidRPr="002C2214">
              <w:rPr>
                <w:rFonts w:hint="eastAsia"/>
                <w:sz w:val="26"/>
                <w:szCs w:val="26"/>
              </w:rPr>
              <w:t>0</w:t>
            </w:r>
          </w:p>
        </w:tc>
        <w:tc>
          <w:tcPr>
            <w:tcW w:w="1465" w:type="dxa"/>
            <w:vAlign w:val="center"/>
          </w:tcPr>
          <w:p w14:paraId="246C435E" w14:textId="77777777" w:rsidR="00CA1BA9" w:rsidRPr="002C2214" w:rsidRDefault="00CA1BA9" w:rsidP="002078A2">
            <w:pPr>
              <w:pStyle w:val="3"/>
              <w:numPr>
                <w:ilvl w:val="0"/>
                <w:numId w:val="0"/>
              </w:numPr>
              <w:jc w:val="center"/>
              <w:rPr>
                <w:sz w:val="26"/>
                <w:szCs w:val="26"/>
              </w:rPr>
            </w:pPr>
            <w:r w:rsidRPr="002C2214">
              <w:rPr>
                <w:rFonts w:hint="eastAsia"/>
                <w:sz w:val="26"/>
                <w:szCs w:val="26"/>
              </w:rPr>
              <w:t>0</w:t>
            </w:r>
          </w:p>
        </w:tc>
        <w:tc>
          <w:tcPr>
            <w:tcW w:w="1465" w:type="dxa"/>
            <w:vAlign w:val="center"/>
          </w:tcPr>
          <w:p w14:paraId="68614437" w14:textId="77777777" w:rsidR="00CA1BA9" w:rsidRPr="002C2214" w:rsidRDefault="00CA1BA9" w:rsidP="002078A2">
            <w:pPr>
              <w:pStyle w:val="3"/>
              <w:numPr>
                <w:ilvl w:val="0"/>
                <w:numId w:val="0"/>
              </w:numPr>
              <w:jc w:val="center"/>
              <w:rPr>
                <w:sz w:val="26"/>
                <w:szCs w:val="26"/>
              </w:rPr>
            </w:pPr>
            <w:r w:rsidRPr="002C2214">
              <w:rPr>
                <w:rFonts w:hint="eastAsia"/>
                <w:sz w:val="26"/>
                <w:szCs w:val="26"/>
              </w:rPr>
              <w:t>0</w:t>
            </w:r>
          </w:p>
        </w:tc>
        <w:tc>
          <w:tcPr>
            <w:tcW w:w="1465" w:type="dxa"/>
            <w:vAlign w:val="center"/>
          </w:tcPr>
          <w:p w14:paraId="7682CE5D" w14:textId="77777777" w:rsidR="00CA1BA9" w:rsidRPr="002C2214" w:rsidRDefault="00CA1BA9" w:rsidP="002078A2">
            <w:pPr>
              <w:pStyle w:val="3"/>
              <w:numPr>
                <w:ilvl w:val="0"/>
                <w:numId w:val="0"/>
              </w:numPr>
              <w:jc w:val="center"/>
              <w:rPr>
                <w:sz w:val="26"/>
                <w:szCs w:val="26"/>
              </w:rPr>
            </w:pPr>
            <w:r w:rsidRPr="002C2214">
              <w:rPr>
                <w:rFonts w:hint="eastAsia"/>
                <w:sz w:val="26"/>
                <w:szCs w:val="26"/>
              </w:rPr>
              <w:t>0</w:t>
            </w:r>
          </w:p>
        </w:tc>
        <w:tc>
          <w:tcPr>
            <w:tcW w:w="1465" w:type="dxa"/>
            <w:vAlign w:val="center"/>
          </w:tcPr>
          <w:p w14:paraId="1333C491" w14:textId="77777777" w:rsidR="00CA1BA9" w:rsidRPr="002C2214" w:rsidRDefault="00CA1BA9" w:rsidP="000E2E29">
            <w:pPr>
              <w:pStyle w:val="3"/>
              <w:numPr>
                <w:ilvl w:val="0"/>
                <w:numId w:val="0"/>
              </w:numPr>
              <w:jc w:val="center"/>
              <w:rPr>
                <w:sz w:val="26"/>
                <w:szCs w:val="26"/>
              </w:rPr>
            </w:pPr>
            <w:r w:rsidRPr="002C2214">
              <w:rPr>
                <w:rFonts w:hint="eastAsia"/>
                <w:sz w:val="26"/>
                <w:szCs w:val="26"/>
              </w:rPr>
              <w:t>23</w:t>
            </w:r>
          </w:p>
        </w:tc>
      </w:tr>
      <w:tr w:rsidR="002C2214" w:rsidRPr="002C2214" w14:paraId="59B7B274" w14:textId="77777777" w:rsidTr="002078A2">
        <w:trPr>
          <w:trHeight w:val="374"/>
        </w:trPr>
        <w:tc>
          <w:tcPr>
            <w:tcW w:w="1464" w:type="dxa"/>
            <w:vAlign w:val="center"/>
          </w:tcPr>
          <w:p w14:paraId="1C2FED99" w14:textId="77777777" w:rsidR="00CA1BA9" w:rsidRPr="002C2214" w:rsidRDefault="00CA1BA9" w:rsidP="00D144FC">
            <w:pPr>
              <w:pStyle w:val="3"/>
              <w:numPr>
                <w:ilvl w:val="0"/>
                <w:numId w:val="0"/>
              </w:numPr>
              <w:jc w:val="center"/>
              <w:rPr>
                <w:sz w:val="28"/>
                <w:szCs w:val="28"/>
              </w:rPr>
            </w:pPr>
            <w:r w:rsidRPr="002C2214">
              <w:rPr>
                <w:rFonts w:hint="eastAsia"/>
                <w:sz w:val="28"/>
                <w:szCs w:val="28"/>
              </w:rPr>
              <w:t>1</w:t>
            </w:r>
            <w:r w:rsidRPr="002C2214">
              <w:rPr>
                <w:sz w:val="28"/>
                <w:szCs w:val="28"/>
              </w:rPr>
              <w:t>08</w:t>
            </w:r>
            <w:r w:rsidRPr="002C2214">
              <w:rPr>
                <w:rFonts w:hint="eastAsia"/>
                <w:sz w:val="28"/>
                <w:szCs w:val="28"/>
              </w:rPr>
              <w:t>年</w:t>
            </w:r>
          </w:p>
        </w:tc>
        <w:tc>
          <w:tcPr>
            <w:tcW w:w="1465" w:type="dxa"/>
            <w:vAlign w:val="center"/>
          </w:tcPr>
          <w:p w14:paraId="75BACDB0" w14:textId="77777777" w:rsidR="00CA1BA9" w:rsidRPr="002C2214" w:rsidRDefault="00CA1BA9" w:rsidP="00D144FC">
            <w:pPr>
              <w:pStyle w:val="3"/>
              <w:numPr>
                <w:ilvl w:val="0"/>
                <w:numId w:val="0"/>
              </w:numPr>
              <w:jc w:val="center"/>
              <w:rPr>
                <w:sz w:val="26"/>
                <w:szCs w:val="26"/>
              </w:rPr>
            </w:pPr>
            <w:r w:rsidRPr="002C2214">
              <w:rPr>
                <w:rFonts w:hint="eastAsia"/>
                <w:sz w:val="26"/>
                <w:szCs w:val="26"/>
              </w:rPr>
              <w:t>0</w:t>
            </w:r>
          </w:p>
        </w:tc>
        <w:tc>
          <w:tcPr>
            <w:tcW w:w="1465" w:type="dxa"/>
            <w:vAlign w:val="center"/>
          </w:tcPr>
          <w:p w14:paraId="1A71C13E" w14:textId="77777777" w:rsidR="00CA1BA9" w:rsidRPr="002C2214" w:rsidRDefault="00CA1BA9" w:rsidP="002078A2">
            <w:pPr>
              <w:jc w:val="center"/>
            </w:pPr>
            <w:r w:rsidRPr="002C2214">
              <w:rPr>
                <w:rFonts w:hint="eastAsia"/>
                <w:sz w:val="26"/>
                <w:szCs w:val="26"/>
              </w:rPr>
              <w:t>0</w:t>
            </w:r>
          </w:p>
        </w:tc>
        <w:tc>
          <w:tcPr>
            <w:tcW w:w="1465" w:type="dxa"/>
            <w:vAlign w:val="center"/>
          </w:tcPr>
          <w:p w14:paraId="190F1502" w14:textId="77777777" w:rsidR="00CA1BA9" w:rsidRPr="002C2214" w:rsidRDefault="00CA1BA9" w:rsidP="002078A2">
            <w:pPr>
              <w:jc w:val="center"/>
            </w:pPr>
            <w:r w:rsidRPr="002C2214">
              <w:rPr>
                <w:rFonts w:hint="eastAsia"/>
                <w:sz w:val="26"/>
                <w:szCs w:val="26"/>
              </w:rPr>
              <w:t>0</w:t>
            </w:r>
          </w:p>
        </w:tc>
        <w:tc>
          <w:tcPr>
            <w:tcW w:w="1465" w:type="dxa"/>
            <w:vAlign w:val="center"/>
          </w:tcPr>
          <w:p w14:paraId="72A5AB04" w14:textId="77777777" w:rsidR="00CA1BA9" w:rsidRPr="002C2214" w:rsidRDefault="00CA1BA9" w:rsidP="002078A2">
            <w:pPr>
              <w:jc w:val="center"/>
            </w:pPr>
            <w:r w:rsidRPr="002C2214">
              <w:rPr>
                <w:rFonts w:hint="eastAsia"/>
                <w:sz w:val="26"/>
                <w:szCs w:val="26"/>
              </w:rPr>
              <w:t>0</w:t>
            </w:r>
          </w:p>
        </w:tc>
        <w:tc>
          <w:tcPr>
            <w:tcW w:w="1465" w:type="dxa"/>
            <w:vAlign w:val="center"/>
          </w:tcPr>
          <w:p w14:paraId="589EA89F" w14:textId="77777777" w:rsidR="00CA1BA9" w:rsidRPr="002C2214" w:rsidRDefault="00CA1BA9" w:rsidP="000E2E29">
            <w:pPr>
              <w:pStyle w:val="3"/>
              <w:numPr>
                <w:ilvl w:val="0"/>
                <w:numId w:val="0"/>
              </w:numPr>
              <w:jc w:val="center"/>
              <w:rPr>
                <w:sz w:val="26"/>
                <w:szCs w:val="26"/>
              </w:rPr>
            </w:pPr>
            <w:r w:rsidRPr="002C2214">
              <w:rPr>
                <w:rFonts w:hint="eastAsia"/>
                <w:sz w:val="26"/>
                <w:szCs w:val="26"/>
              </w:rPr>
              <w:t>41</w:t>
            </w:r>
          </w:p>
        </w:tc>
      </w:tr>
      <w:tr w:rsidR="002C2214" w:rsidRPr="002C2214" w14:paraId="70A7E591" w14:textId="77777777" w:rsidTr="002078A2">
        <w:trPr>
          <w:trHeight w:val="364"/>
        </w:trPr>
        <w:tc>
          <w:tcPr>
            <w:tcW w:w="1464" w:type="dxa"/>
            <w:vAlign w:val="center"/>
          </w:tcPr>
          <w:p w14:paraId="7745EC0C" w14:textId="77777777" w:rsidR="00CA1BA9" w:rsidRPr="002C2214" w:rsidRDefault="00CA1BA9" w:rsidP="00D144FC">
            <w:pPr>
              <w:pStyle w:val="3"/>
              <w:numPr>
                <w:ilvl w:val="0"/>
                <w:numId w:val="0"/>
              </w:numPr>
              <w:jc w:val="center"/>
              <w:rPr>
                <w:sz w:val="28"/>
                <w:szCs w:val="28"/>
              </w:rPr>
            </w:pPr>
            <w:r w:rsidRPr="002C2214">
              <w:rPr>
                <w:rFonts w:hint="eastAsia"/>
                <w:sz w:val="28"/>
                <w:szCs w:val="28"/>
              </w:rPr>
              <w:t>1</w:t>
            </w:r>
            <w:r w:rsidRPr="002C2214">
              <w:rPr>
                <w:sz w:val="28"/>
                <w:szCs w:val="28"/>
              </w:rPr>
              <w:t>09</w:t>
            </w:r>
            <w:r w:rsidRPr="002C2214">
              <w:rPr>
                <w:rFonts w:hint="eastAsia"/>
                <w:sz w:val="28"/>
                <w:szCs w:val="28"/>
              </w:rPr>
              <w:t>年</w:t>
            </w:r>
          </w:p>
        </w:tc>
        <w:tc>
          <w:tcPr>
            <w:tcW w:w="1465" w:type="dxa"/>
            <w:vAlign w:val="center"/>
          </w:tcPr>
          <w:p w14:paraId="507D7561" w14:textId="77777777" w:rsidR="00CA1BA9" w:rsidRPr="002C2214" w:rsidRDefault="00CA1BA9" w:rsidP="00D144FC">
            <w:pPr>
              <w:pStyle w:val="3"/>
              <w:numPr>
                <w:ilvl w:val="0"/>
                <w:numId w:val="0"/>
              </w:numPr>
              <w:jc w:val="center"/>
              <w:rPr>
                <w:sz w:val="26"/>
                <w:szCs w:val="26"/>
              </w:rPr>
            </w:pPr>
            <w:r w:rsidRPr="002C2214">
              <w:rPr>
                <w:rFonts w:hint="eastAsia"/>
                <w:sz w:val="26"/>
                <w:szCs w:val="26"/>
              </w:rPr>
              <w:t>0</w:t>
            </w:r>
          </w:p>
        </w:tc>
        <w:tc>
          <w:tcPr>
            <w:tcW w:w="1465" w:type="dxa"/>
            <w:vAlign w:val="center"/>
          </w:tcPr>
          <w:p w14:paraId="780CEF2A" w14:textId="77777777" w:rsidR="00CA1BA9" w:rsidRPr="002C2214" w:rsidRDefault="00CA1BA9" w:rsidP="002078A2">
            <w:pPr>
              <w:jc w:val="center"/>
            </w:pPr>
            <w:r w:rsidRPr="002C2214">
              <w:rPr>
                <w:rFonts w:hint="eastAsia"/>
                <w:sz w:val="26"/>
                <w:szCs w:val="26"/>
              </w:rPr>
              <w:t>0</w:t>
            </w:r>
          </w:p>
        </w:tc>
        <w:tc>
          <w:tcPr>
            <w:tcW w:w="1465" w:type="dxa"/>
            <w:vAlign w:val="center"/>
          </w:tcPr>
          <w:p w14:paraId="234011CD" w14:textId="77777777" w:rsidR="00CA1BA9" w:rsidRPr="002C2214" w:rsidRDefault="00CA1BA9" w:rsidP="002078A2">
            <w:pPr>
              <w:jc w:val="center"/>
            </w:pPr>
            <w:r w:rsidRPr="002C2214">
              <w:rPr>
                <w:rFonts w:hint="eastAsia"/>
                <w:sz w:val="26"/>
                <w:szCs w:val="26"/>
              </w:rPr>
              <w:t>0</w:t>
            </w:r>
          </w:p>
        </w:tc>
        <w:tc>
          <w:tcPr>
            <w:tcW w:w="1465" w:type="dxa"/>
            <w:vAlign w:val="center"/>
          </w:tcPr>
          <w:p w14:paraId="6BF79C8B" w14:textId="77777777" w:rsidR="00CA1BA9" w:rsidRPr="002C2214" w:rsidRDefault="00CA1BA9" w:rsidP="002078A2">
            <w:pPr>
              <w:jc w:val="center"/>
            </w:pPr>
            <w:r w:rsidRPr="002C2214">
              <w:rPr>
                <w:rFonts w:hint="eastAsia"/>
                <w:sz w:val="26"/>
                <w:szCs w:val="26"/>
              </w:rPr>
              <w:t>0</w:t>
            </w:r>
          </w:p>
        </w:tc>
        <w:tc>
          <w:tcPr>
            <w:tcW w:w="1465" w:type="dxa"/>
            <w:vAlign w:val="center"/>
          </w:tcPr>
          <w:p w14:paraId="153D6DBF" w14:textId="77777777" w:rsidR="00CA1BA9" w:rsidRPr="002C2214" w:rsidRDefault="00CA1BA9" w:rsidP="000E2E29">
            <w:pPr>
              <w:pStyle w:val="3"/>
              <w:numPr>
                <w:ilvl w:val="0"/>
                <w:numId w:val="0"/>
              </w:numPr>
              <w:jc w:val="center"/>
              <w:rPr>
                <w:sz w:val="26"/>
                <w:szCs w:val="26"/>
              </w:rPr>
            </w:pPr>
            <w:r w:rsidRPr="002C2214">
              <w:rPr>
                <w:rFonts w:hint="eastAsia"/>
                <w:sz w:val="26"/>
                <w:szCs w:val="26"/>
              </w:rPr>
              <w:t>41</w:t>
            </w:r>
          </w:p>
        </w:tc>
      </w:tr>
      <w:tr w:rsidR="002C2214" w:rsidRPr="002C2214" w14:paraId="334B390C" w14:textId="77777777" w:rsidTr="002078A2">
        <w:trPr>
          <w:trHeight w:val="374"/>
        </w:trPr>
        <w:tc>
          <w:tcPr>
            <w:tcW w:w="1464" w:type="dxa"/>
            <w:vAlign w:val="center"/>
          </w:tcPr>
          <w:p w14:paraId="741ED9D1" w14:textId="77777777" w:rsidR="00CA1BA9" w:rsidRPr="002C2214" w:rsidRDefault="00CA1BA9" w:rsidP="00D144FC">
            <w:pPr>
              <w:pStyle w:val="3"/>
              <w:numPr>
                <w:ilvl w:val="0"/>
                <w:numId w:val="0"/>
              </w:numPr>
              <w:jc w:val="center"/>
              <w:rPr>
                <w:sz w:val="28"/>
                <w:szCs w:val="28"/>
              </w:rPr>
            </w:pPr>
            <w:r w:rsidRPr="002C2214">
              <w:rPr>
                <w:rFonts w:hint="eastAsia"/>
                <w:sz w:val="28"/>
                <w:szCs w:val="28"/>
              </w:rPr>
              <w:t>1</w:t>
            </w:r>
            <w:r w:rsidRPr="002C2214">
              <w:rPr>
                <w:sz w:val="28"/>
                <w:szCs w:val="28"/>
              </w:rPr>
              <w:t>10</w:t>
            </w:r>
            <w:r w:rsidRPr="002C2214">
              <w:rPr>
                <w:rFonts w:hint="eastAsia"/>
                <w:sz w:val="28"/>
                <w:szCs w:val="28"/>
              </w:rPr>
              <w:t>年</w:t>
            </w:r>
          </w:p>
        </w:tc>
        <w:tc>
          <w:tcPr>
            <w:tcW w:w="1465" w:type="dxa"/>
            <w:vAlign w:val="center"/>
          </w:tcPr>
          <w:p w14:paraId="5E9727BA" w14:textId="77777777" w:rsidR="00CA1BA9" w:rsidRPr="002C2214" w:rsidRDefault="00CA1BA9" w:rsidP="00D144FC">
            <w:pPr>
              <w:pStyle w:val="3"/>
              <w:numPr>
                <w:ilvl w:val="0"/>
                <w:numId w:val="0"/>
              </w:numPr>
              <w:jc w:val="center"/>
              <w:rPr>
                <w:sz w:val="26"/>
                <w:szCs w:val="26"/>
              </w:rPr>
            </w:pPr>
            <w:r w:rsidRPr="002C2214">
              <w:rPr>
                <w:rFonts w:hint="eastAsia"/>
                <w:sz w:val="26"/>
                <w:szCs w:val="26"/>
              </w:rPr>
              <w:t>0</w:t>
            </w:r>
          </w:p>
        </w:tc>
        <w:tc>
          <w:tcPr>
            <w:tcW w:w="1465" w:type="dxa"/>
            <w:vAlign w:val="center"/>
          </w:tcPr>
          <w:p w14:paraId="67DBEDB3" w14:textId="77777777" w:rsidR="00CA1BA9" w:rsidRPr="002C2214" w:rsidRDefault="00CA1BA9" w:rsidP="002078A2">
            <w:pPr>
              <w:jc w:val="center"/>
            </w:pPr>
            <w:r w:rsidRPr="002C2214">
              <w:rPr>
                <w:rFonts w:hint="eastAsia"/>
                <w:sz w:val="26"/>
                <w:szCs w:val="26"/>
              </w:rPr>
              <w:t>0</w:t>
            </w:r>
          </w:p>
        </w:tc>
        <w:tc>
          <w:tcPr>
            <w:tcW w:w="1465" w:type="dxa"/>
            <w:vAlign w:val="center"/>
          </w:tcPr>
          <w:p w14:paraId="7B3AD1C7" w14:textId="77777777" w:rsidR="00CA1BA9" w:rsidRPr="002C2214" w:rsidRDefault="00CA1BA9" w:rsidP="002078A2">
            <w:pPr>
              <w:jc w:val="center"/>
            </w:pPr>
            <w:r w:rsidRPr="002C2214">
              <w:rPr>
                <w:rFonts w:hint="eastAsia"/>
                <w:sz w:val="26"/>
                <w:szCs w:val="26"/>
              </w:rPr>
              <w:t>0</w:t>
            </w:r>
          </w:p>
        </w:tc>
        <w:tc>
          <w:tcPr>
            <w:tcW w:w="1465" w:type="dxa"/>
            <w:vAlign w:val="center"/>
          </w:tcPr>
          <w:p w14:paraId="1A8EB2C3" w14:textId="77777777" w:rsidR="00CA1BA9" w:rsidRPr="002C2214" w:rsidRDefault="00CA1BA9" w:rsidP="002078A2">
            <w:pPr>
              <w:jc w:val="center"/>
            </w:pPr>
            <w:r w:rsidRPr="002C2214">
              <w:rPr>
                <w:rFonts w:hint="eastAsia"/>
                <w:sz w:val="26"/>
                <w:szCs w:val="26"/>
              </w:rPr>
              <w:t>0</w:t>
            </w:r>
          </w:p>
        </w:tc>
        <w:tc>
          <w:tcPr>
            <w:tcW w:w="1465" w:type="dxa"/>
            <w:vAlign w:val="center"/>
          </w:tcPr>
          <w:p w14:paraId="6F6C92DE" w14:textId="77777777" w:rsidR="00CA1BA9" w:rsidRPr="002C2214" w:rsidRDefault="00CA1BA9" w:rsidP="000E2E29">
            <w:pPr>
              <w:pStyle w:val="3"/>
              <w:numPr>
                <w:ilvl w:val="0"/>
                <w:numId w:val="0"/>
              </w:numPr>
              <w:jc w:val="center"/>
              <w:rPr>
                <w:sz w:val="26"/>
                <w:szCs w:val="26"/>
              </w:rPr>
            </w:pPr>
            <w:r w:rsidRPr="002C2214">
              <w:rPr>
                <w:rFonts w:hint="eastAsia"/>
                <w:sz w:val="26"/>
                <w:szCs w:val="26"/>
              </w:rPr>
              <w:t>43</w:t>
            </w:r>
          </w:p>
        </w:tc>
      </w:tr>
      <w:tr w:rsidR="002C2214" w:rsidRPr="002C2214" w14:paraId="53EDAADE" w14:textId="77777777" w:rsidTr="002078A2">
        <w:trPr>
          <w:trHeight w:val="364"/>
        </w:trPr>
        <w:tc>
          <w:tcPr>
            <w:tcW w:w="1464" w:type="dxa"/>
            <w:vAlign w:val="center"/>
          </w:tcPr>
          <w:p w14:paraId="67D85880" w14:textId="77777777" w:rsidR="00CA1BA9" w:rsidRPr="002C2214" w:rsidRDefault="00CA1BA9" w:rsidP="00D144FC">
            <w:pPr>
              <w:pStyle w:val="3"/>
              <w:numPr>
                <w:ilvl w:val="0"/>
                <w:numId w:val="0"/>
              </w:numPr>
              <w:jc w:val="center"/>
              <w:rPr>
                <w:sz w:val="28"/>
                <w:szCs w:val="28"/>
              </w:rPr>
            </w:pPr>
            <w:r w:rsidRPr="002C2214">
              <w:rPr>
                <w:rFonts w:hint="eastAsia"/>
                <w:sz w:val="28"/>
                <w:szCs w:val="28"/>
              </w:rPr>
              <w:t>1</w:t>
            </w:r>
            <w:r w:rsidRPr="002C2214">
              <w:rPr>
                <w:sz w:val="28"/>
                <w:szCs w:val="28"/>
              </w:rPr>
              <w:t>11</w:t>
            </w:r>
            <w:r w:rsidRPr="002C2214">
              <w:rPr>
                <w:rFonts w:hint="eastAsia"/>
                <w:sz w:val="28"/>
                <w:szCs w:val="28"/>
              </w:rPr>
              <w:t>年</w:t>
            </w:r>
          </w:p>
        </w:tc>
        <w:tc>
          <w:tcPr>
            <w:tcW w:w="1465" w:type="dxa"/>
            <w:vAlign w:val="center"/>
          </w:tcPr>
          <w:p w14:paraId="71C809DA" w14:textId="77777777" w:rsidR="00CA1BA9" w:rsidRPr="002C2214" w:rsidRDefault="00CA1BA9" w:rsidP="00D144FC">
            <w:pPr>
              <w:pStyle w:val="3"/>
              <w:numPr>
                <w:ilvl w:val="0"/>
                <w:numId w:val="0"/>
              </w:numPr>
              <w:jc w:val="center"/>
              <w:rPr>
                <w:sz w:val="26"/>
                <w:szCs w:val="26"/>
              </w:rPr>
            </w:pPr>
            <w:r w:rsidRPr="002C2214">
              <w:rPr>
                <w:rFonts w:hint="eastAsia"/>
                <w:sz w:val="26"/>
                <w:szCs w:val="26"/>
              </w:rPr>
              <w:t>0</w:t>
            </w:r>
          </w:p>
        </w:tc>
        <w:tc>
          <w:tcPr>
            <w:tcW w:w="1465" w:type="dxa"/>
            <w:vAlign w:val="center"/>
          </w:tcPr>
          <w:p w14:paraId="222EEADB" w14:textId="77777777" w:rsidR="00CA1BA9" w:rsidRPr="002C2214" w:rsidRDefault="00CA1BA9" w:rsidP="002078A2">
            <w:pPr>
              <w:jc w:val="center"/>
            </w:pPr>
            <w:r w:rsidRPr="002C2214">
              <w:rPr>
                <w:rFonts w:hint="eastAsia"/>
                <w:sz w:val="26"/>
                <w:szCs w:val="26"/>
              </w:rPr>
              <w:t>0</w:t>
            </w:r>
          </w:p>
        </w:tc>
        <w:tc>
          <w:tcPr>
            <w:tcW w:w="1465" w:type="dxa"/>
            <w:vAlign w:val="center"/>
          </w:tcPr>
          <w:p w14:paraId="7CF4945E" w14:textId="77777777" w:rsidR="00CA1BA9" w:rsidRPr="002C2214" w:rsidRDefault="00CA1BA9" w:rsidP="002078A2">
            <w:pPr>
              <w:jc w:val="center"/>
            </w:pPr>
            <w:r w:rsidRPr="002C2214">
              <w:rPr>
                <w:rFonts w:hint="eastAsia"/>
                <w:sz w:val="26"/>
                <w:szCs w:val="26"/>
              </w:rPr>
              <w:t>0</w:t>
            </w:r>
          </w:p>
        </w:tc>
        <w:tc>
          <w:tcPr>
            <w:tcW w:w="1465" w:type="dxa"/>
            <w:vAlign w:val="center"/>
          </w:tcPr>
          <w:p w14:paraId="4DECDEEC" w14:textId="77777777" w:rsidR="00CA1BA9" w:rsidRPr="002C2214" w:rsidRDefault="00CA1BA9" w:rsidP="002078A2">
            <w:pPr>
              <w:jc w:val="center"/>
            </w:pPr>
            <w:r w:rsidRPr="002C2214">
              <w:rPr>
                <w:rFonts w:hint="eastAsia"/>
                <w:sz w:val="26"/>
                <w:szCs w:val="26"/>
              </w:rPr>
              <w:t>0</w:t>
            </w:r>
          </w:p>
        </w:tc>
        <w:tc>
          <w:tcPr>
            <w:tcW w:w="1465" w:type="dxa"/>
            <w:vAlign w:val="center"/>
          </w:tcPr>
          <w:p w14:paraId="1330D87B" w14:textId="77777777" w:rsidR="00CA1BA9" w:rsidRPr="002C2214" w:rsidRDefault="00CA1BA9" w:rsidP="000E2E29">
            <w:pPr>
              <w:pStyle w:val="3"/>
              <w:numPr>
                <w:ilvl w:val="0"/>
                <w:numId w:val="0"/>
              </w:numPr>
              <w:jc w:val="center"/>
              <w:rPr>
                <w:sz w:val="26"/>
                <w:szCs w:val="26"/>
              </w:rPr>
            </w:pPr>
            <w:r w:rsidRPr="002C2214">
              <w:rPr>
                <w:rFonts w:hint="eastAsia"/>
                <w:sz w:val="26"/>
                <w:szCs w:val="26"/>
              </w:rPr>
              <w:t>11</w:t>
            </w:r>
          </w:p>
        </w:tc>
      </w:tr>
      <w:tr w:rsidR="002C2214" w:rsidRPr="002C2214" w14:paraId="072019B0" w14:textId="77777777" w:rsidTr="00CA1BA9">
        <w:trPr>
          <w:trHeight w:val="678"/>
        </w:trPr>
        <w:tc>
          <w:tcPr>
            <w:tcW w:w="8789" w:type="dxa"/>
            <w:gridSpan w:val="6"/>
            <w:vAlign w:val="center"/>
          </w:tcPr>
          <w:p w14:paraId="5FC0EBBA" w14:textId="77777777" w:rsidR="00CA1BA9" w:rsidRPr="002C2214" w:rsidRDefault="00CA1BA9" w:rsidP="00D144FC">
            <w:pPr>
              <w:ind w:left="1241" w:hanging="561"/>
              <w:jc w:val="center"/>
              <w:rPr>
                <w:b/>
                <w:sz w:val="26"/>
                <w:szCs w:val="26"/>
              </w:rPr>
            </w:pPr>
            <w:r w:rsidRPr="002C2214">
              <w:rPr>
                <w:rFonts w:hint="eastAsia"/>
                <w:b/>
                <w:sz w:val="26"/>
                <w:szCs w:val="26"/>
              </w:rPr>
              <w:t>金門地檢署</w:t>
            </w:r>
          </w:p>
        </w:tc>
      </w:tr>
      <w:tr w:rsidR="002C2214" w:rsidRPr="002C2214" w14:paraId="65E6BF73" w14:textId="77777777" w:rsidTr="00E272AC">
        <w:trPr>
          <w:trHeight w:val="620"/>
        </w:trPr>
        <w:tc>
          <w:tcPr>
            <w:tcW w:w="1464" w:type="dxa"/>
            <w:vAlign w:val="center"/>
          </w:tcPr>
          <w:p w14:paraId="7586239D" w14:textId="77777777" w:rsidR="00CA1BA9" w:rsidRPr="002C2214" w:rsidRDefault="00CA1BA9" w:rsidP="00D144FC">
            <w:pPr>
              <w:pStyle w:val="3"/>
              <w:numPr>
                <w:ilvl w:val="0"/>
                <w:numId w:val="0"/>
              </w:numPr>
              <w:jc w:val="center"/>
              <w:rPr>
                <w:b/>
                <w:sz w:val="24"/>
                <w:szCs w:val="24"/>
              </w:rPr>
            </w:pPr>
          </w:p>
        </w:tc>
        <w:tc>
          <w:tcPr>
            <w:tcW w:w="1465" w:type="dxa"/>
            <w:vAlign w:val="center"/>
          </w:tcPr>
          <w:p w14:paraId="36114475" w14:textId="77777777" w:rsidR="00CA1BA9" w:rsidRPr="002C2214" w:rsidRDefault="00CA1BA9" w:rsidP="00D144FC">
            <w:pPr>
              <w:pStyle w:val="3"/>
              <w:numPr>
                <w:ilvl w:val="0"/>
                <w:numId w:val="0"/>
              </w:numPr>
              <w:jc w:val="center"/>
              <w:rPr>
                <w:b/>
                <w:sz w:val="24"/>
                <w:szCs w:val="24"/>
              </w:rPr>
            </w:pPr>
            <w:r w:rsidRPr="002C2214">
              <w:rPr>
                <w:rFonts w:hint="eastAsia"/>
                <w:b/>
                <w:sz w:val="24"/>
                <w:szCs w:val="24"/>
              </w:rPr>
              <w:t>聲請件數</w:t>
            </w:r>
          </w:p>
        </w:tc>
        <w:tc>
          <w:tcPr>
            <w:tcW w:w="1465" w:type="dxa"/>
            <w:vAlign w:val="center"/>
          </w:tcPr>
          <w:p w14:paraId="4F7C113F" w14:textId="77777777" w:rsidR="00CA1BA9" w:rsidRPr="002C2214" w:rsidRDefault="00CA1BA9" w:rsidP="00D144FC">
            <w:pPr>
              <w:pStyle w:val="3"/>
              <w:numPr>
                <w:ilvl w:val="0"/>
                <w:numId w:val="0"/>
              </w:numPr>
              <w:jc w:val="center"/>
              <w:rPr>
                <w:b/>
                <w:sz w:val="24"/>
                <w:szCs w:val="24"/>
              </w:rPr>
            </w:pPr>
            <w:r w:rsidRPr="002C2214">
              <w:rPr>
                <w:rFonts w:hint="eastAsia"/>
                <w:b/>
                <w:sz w:val="24"/>
                <w:szCs w:val="24"/>
              </w:rPr>
              <w:t>評估開案</w:t>
            </w:r>
          </w:p>
        </w:tc>
        <w:tc>
          <w:tcPr>
            <w:tcW w:w="1465" w:type="dxa"/>
            <w:vAlign w:val="center"/>
          </w:tcPr>
          <w:p w14:paraId="65AE886F" w14:textId="77777777" w:rsidR="00CA1BA9" w:rsidRPr="002C2214" w:rsidRDefault="00CA1BA9" w:rsidP="00D144FC">
            <w:pPr>
              <w:pStyle w:val="3"/>
              <w:numPr>
                <w:ilvl w:val="0"/>
                <w:numId w:val="0"/>
              </w:numPr>
              <w:jc w:val="center"/>
              <w:rPr>
                <w:b/>
                <w:sz w:val="24"/>
                <w:szCs w:val="24"/>
              </w:rPr>
            </w:pPr>
            <w:r w:rsidRPr="002C2214">
              <w:rPr>
                <w:rFonts w:hint="eastAsia"/>
                <w:b/>
                <w:sz w:val="24"/>
                <w:szCs w:val="24"/>
              </w:rPr>
              <w:t>進入對話</w:t>
            </w:r>
          </w:p>
        </w:tc>
        <w:tc>
          <w:tcPr>
            <w:tcW w:w="1465" w:type="dxa"/>
            <w:vAlign w:val="center"/>
          </w:tcPr>
          <w:p w14:paraId="73B4EF66" w14:textId="77777777" w:rsidR="00CA1BA9" w:rsidRPr="002C2214" w:rsidRDefault="00CA1BA9" w:rsidP="00D144FC">
            <w:pPr>
              <w:pStyle w:val="3"/>
              <w:numPr>
                <w:ilvl w:val="0"/>
                <w:numId w:val="0"/>
              </w:numPr>
              <w:jc w:val="center"/>
              <w:rPr>
                <w:b/>
                <w:sz w:val="24"/>
                <w:szCs w:val="24"/>
              </w:rPr>
            </w:pPr>
            <w:r w:rsidRPr="002C2214">
              <w:rPr>
                <w:rFonts w:hint="eastAsia"/>
                <w:b/>
                <w:sz w:val="24"/>
                <w:szCs w:val="24"/>
              </w:rPr>
              <w:t>達成協議</w:t>
            </w:r>
          </w:p>
        </w:tc>
        <w:tc>
          <w:tcPr>
            <w:tcW w:w="1465" w:type="dxa"/>
            <w:vAlign w:val="center"/>
          </w:tcPr>
          <w:p w14:paraId="7F511D87" w14:textId="0846FFBD" w:rsidR="00CA1BA9" w:rsidRPr="002C2214" w:rsidRDefault="00E272AC" w:rsidP="00D144FC">
            <w:pPr>
              <w:pStyle w:val="3"/>
              <w:numPr>
                <w:ilvl w:val="0"/>
                <w:numId w:val="0"/>
              </w:numPr>
              <w:jc w:val="center"/>
              <w:rPr>
                <w:b/>
                <w:sz w:val="24"/>
                <w:szCs w:val="24"/>
              </w:rPr>
            </w:pPr>
            <w:r w:rsidRPr="002C2214">
              <w:rPr>
                <w:rFonts w:hint="eastAsia"/>
                <w:b/>
                <w:sz w:val="24"/>
                <w:szCs w:val="24"/>
              </w:rPr>
              <w:t>移付調解</w:t>
            </w:r>
          </w:p>
        </w:tc>
      </w:tr>
      <w:tr w:rsidR="002C2214" w:rsidRPr="002C2214" w14:paraId="5A173CCC" w14:textId="77777777" w:rsidTr="002078A2">
        <w:trPr>
          <w:trHeight w:val="374"/>
        </w:trPr>
        <w:tc>
          <w:tcPr>
            <w:tcW w:w="1464" w:type="dxa"/>
            <w:vAlign w:val="center"/>
          </w:tcPr>
          <w:p w14:paraId="604B7EE9" w14:textId="77777777" w:rsidR="00CA1BA9" w:rsidRPr="002C2214" w:rsidRDefault="00CA1BA9" w:rsidP="00D144FC">
            <w:pPr>
              <w:pStyle w:val="3"/>
              <w:numPr>
                <w:ilvl w:val="0"/>
                <w:numId w:val="0"/>
              </w:numPr>
              <w:jc w:val="center"/>
              <w:rPr>
                <w:sz w:val="28"/>
                <w:szCs w:val="28"/>
              </w:rPr>
            </w:pPr>
            <w:r w:rsidRPr="002C2214">
              <w:rPr>
                <w:rFonts w:hint="eastAsia"/>
                <w:sz w:val="28"/>
                <w:szCs w:val="28"/>
              </w:rPr>
              <w:t>1</w:t>
            </w:r>
            <w:r w:rsidRPr="002C2214">
              <w:rPr>
                <w:sz w:val="28"/>
                <w:szCs w:val="28"/>
              </w:rPr>
              <w:t>06</w:t>
            </w:r>
            <w:r w:rsidRPr="002C2214">
              <w:rPr>
                <w:rFonts w:hint="eastAsia"/>
                <w:sz w:val="28"/>
                <w:szCs w:val="28"/>
              </w:rPr>
              <w:t>年</w:t>
            </w:r>
          </w:p>
        </w:tc>
        <w:tc>
          <w:tcPr>
            <w:tcW w:w="1465" w:type="dxa"/>
            <w:vAlign w:val="center"/>
          </w:tcPr>
          <w:p w14:paraId="4B508C35" w14:textId="77777777" w:rsidR="00CA1BA9" w:rsidRPr="002C2214" w:rsidRDefault="00CA1BA9" w:rsidP="00D144FC">
            <w:pPr>
              <w:pStyle w:val="3"/>
              <w:numPr>
                <w:ilvl w:val="0"/>
                <w:numId w:val="0"/>
              </w:numPr>
              <w:jc w:val="center"/>
              <w:rPr>
                <w:sz w:val="26"/>
                <w:szCs w:val="26"/>
              </w:rPr>
            </w:pPr>
            <w:r w:rsidRPr="002C2214">
              <w:rPr>
                <w:rFonts w:hint="eastAsia"/>
                <w:sz w:val="26"/>
                <w:szCs w:val="26"/>
              </w:rPr>
              <w:t>2</w:t>
            </w:r>
          </w:p>
        </w:tc>
        <w:tc>
          <w:tcPr>
            <w:tcW w:w="1465" w:type="dxa"/>
            <w:vAlign w:val="center"/>
          </w:tcPr>
          <w:p w14:paraId="6C1FA5BE" w14:textId="77777777" w:rsidR="00CA1BA9" w:rsidRPr="002C2214" w:rsidRDefault="00CA1BA9" w:rsidP="00D144FC">
            <w:pPr>
              <w:pStyle w:val="3"/>
              <w:numPr>
                <w:ilvl w:val="0"/>
                <w:numId w:val="0"/>
              </w:numPr>
              <w:jc w:val="center"/>
              <w:rPr>
                <w:sz w:val="26"/>
                <w:szCs w:val="26"/>
              </w:rPr>
            </w:pPr>
            <w:r w:rsidRPr="002C2214">
              <w:rPr>
                <w:rFonts w:hint="eastAsia"/>
                <w:sz w:val="26"/>
                <w:szCs w:val="26"/>
              </w:rPr>
              <w:t>2</w:t>
            </w:r>
          </w:p>
        </w:tc>
        <w:tc>
          <w:tcPr>
            <w:tcW w:w="1465" w:type="dxa"/>
            <w:vAlign w:val="center"/>
          </w:tcPr>
          <w:p w14:paraId="152657B9" w14:textId="77777777" w:rsidR="00CA1BA9" w:rsidRPr="002C2214" w:rsidRDefault="00CA1BA9" w:rsidP="00D144FC">
            <w:pPr>
              <w:pStyle w:val="3"/>
              <w:numPr>
                <w:ilvl w:val="0"/>
                <w:numId w:val="0"/>
              </w:numPr>
              <w:jc w:val="center"/>
              <w:rPr>
                <w:sz w:val="26"/>
                <w:szCs w:val="26"/>
              </w:rPr>
            </w:pPr>
            <w:r w:rsidRPr="002C2214">
              <w:rPr>
                <w:rFonts w:hint="eastAsia"/>
                <w:sz w:val="26"/>
                <w:szCs w:val="26"/>
              </w:rPr>
              <w:t>2</w:t>
            </w:r>
          </w:p>
        </w:tc>
        <w:tc>
          <w:tcPr>
            <w:tcW w:w="1465" w:type="dxa"/>
            <w:vAlign w:val="center"/>
          </w:tcPr>
          <w:p w14:paraId="7B0004AF" w14:textId="77777777" w:rsidR="00CA1BA9" w:rsidRPr="002C2214" w:rsidRDefault="00CA1BA9" w:rsidP="00D144FC">
            <w:pPr>
              <w:pStyle w:val="3"/>
              <w:numPr>
                <w:ilvl w:val="0"/>
                <w:numId w:val="0"/>
              </w:numPr>
              <w:jc w:val="center"/>
              <w:rPr>
                <w:sz w:val="26"/>
                <w:szCs w:val="26"/>
              </w:rPr>
            </w:pPr>
            <w:r w:rsidRPr="002C2214">
              <w:rPr>
                <w:rFonts w:hint="eastAsia"/>
                <w:sz w:val="26"/>
                <w:szCs w:val="26"/>
              </w:rPr>
              <w:t>1</w:t>
            </w:r>
          </w:p>
        </w:tc>
        <w:tc>
          <w:tcPr>
            <w:tcW w:w="1465" w:type="dxa"/>
            <w:vAlign w:val="center"/>
          </w:tcPr>
          <w:p w14:paraId="4AC09B6B" w14:textId="77777777" w:rsidR="00CA1BA9" w:rsidRPr="002C2214" w:rsidRDefault="00CA1BA9" w:rsidP="000E2E29">
            <w:pPr>
              <w:pStyle w:val="3"/>
              <w:numPr>
                <w:ilvl w:val="0"/>
                <w:numId w:val="0"/>
              </w:numPr>
              <w:jc w:val="center"/>
              <w:rPr>
                <w:sz w:val="26"/>
                <w:szCs w:val="26"/>
              </w:rPr>
            </w:pPr>
            <w:r w:rsidRPr="002C2214">
              <w:rPr>
                <w:rFonts w:hint="eastAsia"/>
                <w:sz w:val="26"/>
                <w:szCs w:val="26"/>
              </w:rPr>
              <w:t>0</w:t>
            </w:r>
          </w:p>
        </w:tc>
      </w:tr>
      <w:tr w:rsidR="002C2214" w:rsidRPr="002C2214" w14:paraId="4C4423B2" w14:textId="77777777" w:rsidTr="002078A2">
        <w:trPr>
          <w:trHeight w:val="364"/>
        </w:trPr>
        <w:tc>
          <w:tcPr>
            <w:tcW w:w="1464" w:type="dxa"/>
            <w:vAlign w:val="center"/>
          </w:tcPr>
          <w:p w14:paraId="488451A6" w14:textId="77777777" w:rsidR="00CA1BA9" w:rsidRPr="002C2214" w:rsidRDefault="00CA1BA9" w:rsidP="00D144FC">
            <w:pPr>
              <w:pStyle w:val="3"/>
              <w:numPr>
                <w:ilvl w:val="0"/>
                <w:numId w:val="0"/>
              </w:numPr>
              <w:jc w:val="center"/>
              <w:rPr>
                <w:sz w:val="28"/>
                <w:szCs w:val="28"/>
              </w:rPr>
            </w:pPr>
            <w:r w:rsidRPr="002C2214">
              <w:rPr>
                <w:rFonts w:hint="eastAsia"/>
                <w:sz w:val="28"/>
                <w:szCs w:val="28"/>
              </w:rPr>
              <w:t>1</w:t>
            </w:r>
            <w:r w:rsidRPr="002C2214">
              <w:rPr>
                <w:sz w:val="28"/>
                <w:szCs w:val="28"/>
              </w:rPr>
              <w:t>07</w:t>
            </w:r>
            <w:r w:rsidRPr="002C2214">
              <w:rPr>
                <w:rFonts w:hint="eastAsia"/>
                <w:sz w:val="28"/>
                <w:szCs w:val="28"/>
              </w:rPr>
              <w:t>年</w:t>
            </w:r>
          </w:p>
        </w:tc>
        <w:tc>
          <w:tcPr>
            <w:tcW w:w="1465" w:type="dxa"/>
            <w:vAlign w:val="center"/>
          </w:tcPr>
          <w:p w14:paraId="173D2A98" w14:textId="77777777" w:rsidR="00CA1BA9" w:rsidRPr="002C2214" w:rsidRDefault="00CA1BA9" w:rsidP="00D144FC">
            <w:pPr>
              <w:pStyle w:val="3"/>
              <w:numPr>
                <w:ilvl w:val="0"/>
                <w:numId w:val="0"/>
              </w:numPr>
              <w:jc w:val="center"/>
              <w:rPr>
                <w:sz w:val="26"/>
                <w:szCs w:val="26"/>
              </w:rPr>
            </w:pPr>
            <w:r w:rsidRPr="002C2214">
              <w:rPr>
                <w:rFonts w:hint="eastAsia"/>
                <w:sz w:val="26"/>
                <w:szCs w:val="26"/>
              </w:rPr>
              <w:t>0</w:t>
            </w:r>
          </w:p>
        </w:tc>
        <w:tc>
          <w:tcPr>
            <w:tcW w:w="1465" w:type="dxa"/>
            <w:vAlign w:val="center"/>
          </w:tcPr>
          <w:p w14:paraId="2097C22B" w14:textId="77777777" w:rsidR="00CA1BA9" w:rsidRPr="002C2214" w:rsidRDefault="00CA1BA9" w:rsidP="002078A2">
            <w:pPr>
              <w:pStyle w:val="3"/>
              <w:numPr>
                <w:ilvl w:val="0"/>
                <w:numId w:val="0"/>
              </w:numPr>
              <w:jc w:val="center"/>
              <w:rPr>
                <w:sz w:val="26"/>
                <w:szCs w:val="26"/>
              </w:rPr>
            </w:pPr>
            <w:r w:rsidRPr="002C2214">
              <w:rPr>
                <w:sz w:val="26"/>
                <w:szCs w:val="26"/>
              </w:rPr>
              <w:t>0</w:t>
            </w:r>
          </w:p>
        </w:tc>
        <w:tc>
          <w:tcPr>
            <w:tcW w:w="1465" w:type="dxa"/>
            <w:vAlign w:val="center"/>
          </w:tcPr>
          <w:p w14:paraId="7900A0E4" w14:textId="77777777" w:rsidR="00CA1BA9" w:rsidRPr="002C2214" w:rsidRDefault="00CA1BA9" w:rsidP="002078A2">
            <w:pPr>
              <w:pStyle w:val="3"/>
              <w:numPr>
                <w:ilvl w:val="0"/>
                <w:numId w:val="0"/>
              </w:numPr>
              <w:jc w:val="center"/>
              <w:rPr>
                <w:sz w:val="26"/>
                <w:szCs w:val="26"/>
              </w:rPr>
            </w:pPr>
            <w:r w:rsidRPr="002C2214">
              <w:rPr>
                <w:sz w:val="26"/>
                <w:szCs w:val="26"/>
              </w:rPr>
              <w:t>0</w:t>
            </w:r>
          </w:p>
        </w:tc>
        <w:tc>
          <w:tcPr>
            <w:tcW w:w="1465" w:type="dxa"/>
            <w:vAlign w:val="center"/>
          </w:tcPr>
          <w:p w14:paraId="282950A7" w14:textId="77777777" w:rsidR="00CA1BA9" w:rsidRPr="002C2214" w:rsidRDefault="00CA1BA9" w:rsidP="002078A2">
            <w:pPr>
              <w:pStyle w:val="3"/>
              <w:numPr>
                <w:ilvl w:val="0"/>
                <w:numId w:val="0"/>
              </w:numPr>
              <w:jc w:val="center"/>
              <w:rPr>
                <w:sz w:val="26"/>
                <w:szCs w:val="26"/>
              </w:rPr>
            </w:pPr>
            <w:r w:rsidRPr="002C2214">
              <w:rPr>
                <w:sz w:val="26"/>
                <w:szCs w:val="26"/>
              </w:rPr>
              <w:t>0</w:t>
            </w:r>
          </w:p>
        </w:tc>
        <w:tc>
          <w:tcPr>
            <w:tcW w:w="1465" w:type="dxa"/>
            <w:vAlign w:val="center"/>
          </w:tcPr>
          <w:p w14:paraId="5407DA07" w14:textId="77777777" w:rsidR="00CA1BA9" w:rsidRPr="002C2214" w:rsidRDefault="00CA1BA9" w:rsidP="000E2E29">
            <w:pPr>
              <w:pStyle w:val="3"/>
              <w:numPr>
                <w:ilvl w:val="0"/>
                <w:numId w:val="0"/>
              </w:numPr>
              <w:jc w:val="center"/>
              <w:rPr>
                <w:sz w:val="26"/>
                <w:szCs w:val="26"/>
              </w:rPr>
            </w:pPr>
            <w:r w:rsidRPr="002C2214">
              <w:rPr>
                <w:rFonts w:hint="eastAsia"/>
                <w:sz w:val="26"/>
                <w:szCs w:val="26"/>
              </w:rPr>
              <w:t>2</w:t>
            </w:r>
          </w:p>
        </w:tc>
      </w:tr>
      <w:tr w:rsidR="002C2214" w:rsidRPr="002C2214" w14:paraId="484B6AD5" w14:textId="77777777" w:rsidTr="002078A2">
        <w:trPr>
          <w:trHeight w:val="374"/>
        </w:trPr>
        <w:tc>
          <w:tcPr>
            <w:tcW w:w="1464" w:type="dxa"/>
            <w:vAlign w:val="center"/>
          </w:tcPr>
          <w:p w14:paraId="6D1A45BE" w14:textId="77777777" w:rsidR="00CA1BA9" w:rsidRPr="002C2214" w:rsidRDefault="00CA1BA9" w:rsidP="00D144FC">
            <w:pPr>
              <w:pStyle w:val="3"/>
              <w:numPr>
                <w:ilvl w:val="0"/>
                <w:numId w:val="0"/>
              </w:numPr>
              <w:jc w:val="center"/>
              <w:rPr>
                <w:sz w:val="28"/>
                <w:szCs w:val="28"/>
              </w:rPr>
            </w:pPr>
            <w:r w:rsidRPr="002C2214">
              <w:rPr>
                <w:rFonts w:hint="eastAsia"/>
                <w:sz w:val="28"/>
                <w:szCs w:val="28"/>
              </w:rPr>
              <w:t>1</w:t>
            </w:r>
            <w:r w:rsidRPr="002C2214">
              <w:rPr>
                <w:sz w:val="28"/>
                <w:szCs w:val="28"/>
              </w:rPr>
              <w:t>08</w:t>
            </w:r>
            <w:r w:rsidRPr="002C2214">
              <w:rPr>
                <w:rFonts w:hint="eastAsia"/>
                <w:sz w:val="28"/>
                <w:szCs w:val="28"/>
              </w:rPr>
              <w:t>年</w:t>
            </w:r>
          </w:p>
        </w:tc>
        <w:tc>
          <w:tcPr>
            <w:tcW w:w="1465" w:type="dxa"/>
            <w:vAlign w:val="center"/>
          </w:tcPr>
          <w:p w14:paraId="23F28150" w14:textId="77777777" w:rsidR="00CA1BA9" w:rsidRPr="002C2214" w:rsidRDefault="00CA1BA9" w:rsidP="00D144FC">
            <w:pPr>
              <w:pStyle w:val="3"/>
              <w:numPr>
                <w:ilvl w:val="0"/>
                <w:numId w:val="0"/>
              </w:numPr>
              <w:jc w:val="center"/>
              <w:rPr>
                <w:sz w:val="26"/>
                <w:szCs w:val="26"/>
              </w:rPr>
            </w:pPr>
            <w:r w:rsidRPr="002C2214">
              <w:rPr>
                <w:rFonts w:hint="eastAsia"/>
                <w:sz w:val="26"/>
                <w:szCs w:val="26"/>
              </w:rPr>
              <w:t>1</w:t>
            </w:r>
          </w:p>
        </w:tc>
        <w:tc>
          <w:tcPr>
            <w:tcW w:w="1465" w:type="dxa"/>
            <w:vAlign w:val="center"/>
          </w:tcPr>
          <w:p w14:paraId="29579422" w14:textId="77777777" w:rsidR="00CA1BA9" w:rsidRPr="002C2214" w:rsidRDefault="00CA1BA9" w:rsidP="00D144FC">
            <w:pPr>
              <w:pStyle w:val="3"/>
              <w:numPr>
                <w:ilvl w:val="0"/>
                <w:numId w:val="0"/>
              </w:numPr>
              <w:jc w:val="center"/>
              <w:rPr>
                <w:sz w:val="26"/>
                <w:szCs w:val="26"/>
              </w:rPr>
            </w:pPr>
            <w:r w:rsidRPr="002C2214">
              <w:rPr>
                <w:rFonts w:hint="eastAsia"/>
                <w:sz w:val="26"/>
                <w:szCs w:val="26"/>
              </w:rPr>
              <w:t>1</w:t>
            </w:r>
          </w:p>
        </w:tc>
        <w:tc>
          <w:tcPr>
            <w:tcW w:w="1465" w:type="dxa"/>
            <w:vAlign w:val="center"/>
          </w:tcPr>
          <w:p w14:paraId="1FDAAD6D" w14:textId="77777777" w:rsidR="00CA1BA9" w:rsidRPr="002C2214" w:rsidRDefault="00CA1BA9" w:rsidP="00D144FC">
            <w:pPr>
              <w:pStyle w:val="3"/>
              <w:numPr>
                <w:ilvl w:val="0"/>
                <w:numId w:val="0"/>
              </w:numPr>
              <w:jc w:val="center"/>
              <w:rPr>
                <w:sz w:val="26"/>
                <w:szCs w:val="26"/>
              </w:rPr>
            </w:pPr>
            <w:r w:rsidRPr="002C2214">
              <w:rPr>
                <w:rFonts w:hint="eastAsia"/>
                <w:sz w:val="26"/>
                <w:szCs w:val="26"/>
              </w:rPr>
              <w:t>1</w:t>
            </w:r>
          </w:p>
        </w:tc>
        <w:tc>
          <w:tcPr>
            <w:tcW w:w="1465" w:type="dxa"/>
            <w:vAlign w:val="center"/>
          </w:tcPr>
          <w:p w14:paraId="233BF69B" w14:textId="77777777" w:rsidR="00CA1BA9" w:rsidRPr="002C2214" w:rsidRDefault="00CA1BA9" w:rsidP="00D144FC">
            <w:pPr>
              <w:pStyle w:val="3"/>
              <w:numPr>
                <w:ilvl w:val="0"/>
                <w:numId w:val="0"/>
              </w:numPr>
              <w:jc w:val="center"/>
              <w:rPr>
                <w:sz w:val="26"/>
                <w:szCs w:val="26"/>
              </w:rPr>
            </w:pPr>
            <w:r w:rsidRPr="002C2214">
              <w:rPr>
                <w:rFonts w:hint="eastAsia"/>
                <w:sz w:val="26"/>
                <w:szCs w:val="26"/>
              </w:rPr>
              <w:t>0</w:t>
            </w:r>
          </w:p>
        </w:tc>
        <w:tc>
          <w:tcPr>
            <w:tcW w:w="1465" w:type="dxa"/>
            <w:vAlign w:val="center"/>
          </w:tcPr>
          <w:p w14:paraId="4E706123" w14:textId="77777777" w:rsidR="00CA1BA9" w:rsidRPr="002C2214" w:rsidRDefault="00CA1BA9" w:rsidP="000E2E29">
            <w:pPr>
              <w:pStyle w:val="3"/>
              <w:numPr>
                <w:ilvl w:val="0"/>
                <w:numId w:val="0"/>
              </w:numPr>
              <w:jc w:val="center"/>
              <w:rPr>
                <w:sz w:val="26"/>
                <w:szCs w:val="26"/>
              </w:rPr>
            </w:pPr>
            <w:r w:rsidRPr="002C2214">
              <w:rPr>
                <w:rFonts w:hint="eastAsia"/>
                <w:sz w:val="26"/>
                <w:szCs w:val="26"/>
              </w:rPr>
              <w:t>1</w:t>
            </w:r>
          </w:p>
        </w:tc>
      </w:tr>
      <w:tr w:rsidR="002C2214" w:rsidRPr="002C2214" w14:paraId="402F441B" w14:textId="77777777" w:rsidTr="002078A2">
        <w:trPr>
          <w:trHeight w:val="364"/>
        </w:trPr>
        <w:tc>
          <w:tcPr>
            <w:tcW w:w="1464" w:type="dxa"/>
            <w:vAlign w:val="center"/>
          </w:tcPr>
          <w:p w14:paraId="104E5588" w14:textId="77777777" w:rsidR="00CA1BA9" w:rsidRPr="002C2214" w:rsidRDefault="00CA1BA9" w:rsidP="00D144FC">
            <w:pPr>
              <w:pStyle w:val="3"/>
              <w:numPr>
                <w:ilvl w:val="0"/>
                <w:numId w:val="0"/>
              </w:numPr>
              <w:jc w:val="center"/>
              <w:rPr>
                <w:sz w:val="28"/>
                <w:szCs w:val="28"/>
              </w:rPr>
            </w:pPr>
            <w:r w:rsidRPr="002C2214">
              <w:rPr>
                <w:rFonts w:hint="eastAsia"/>
                <w:sz w:val="28"/>
                <w:szCs w:val="28"/>
              </w:rPr>
              <w:t>1</w:t>
            </w:r>
            <w:r w:rsidRPr="002C2214">
              <w:rPr>
                <w:sz w:val="28"/>
                <w:szCs w:val="28"/>
              </w:rPr>
              <w:t>09</w:t>
            </w:r>
            <w:r w:rsidRPr="002C2214">
              <w:rPr>
                <w:rFonts w:hint="eastAsia"/>
                <w:sz w:val="28"/>
                <w:szCs w:val="28"/>
              </w:rPr>
              <w:t>年</w:t>
            </w:r>
          </w:p>
        </w:tc>
        <w:tc>
          <w:tcPr>
            <w:tcW w:w="1465" w:type="dxa"/>
            <w:vAlign w:val="center"/>
          </w:tcPr>
          <w:p w14:paraId="28340851" w14:textId="77777777" w:rsidR="00CA1BA9" w:rsidRPr="002C2214" w:rsidRDefault="00CA1BA9" w:rsidP="00D144FC">
            <w:pPr>
              <w:pStyle w:val="3"/>
              <w:numPr>
                <w:ilvl w:val="0"/>
                <w:numId w:val="0"/>
              </w:numPr>
              <w:jc w:val="center"/>
              <w:rPr>
                <w:sz w:val="26"/>
                <w:szCs w:val="26"/>
              </w:rPr>
            </w:pPr>
            <w:r w:rsidRPr="002C2214">
              <w:rPr>
                <w:rFonts w:hint="eastAsia"/>
                <w:sz w:val="26"/>
                <w:szCs w:val="26"/>
              </w:rPr>
              <w:t>0</w:t>
            </w:r>
          </w:p>
        </w:tc>
        <w:tc>
          <w:tcPr>
            <w:tcW w:w="1465" w:type="dxa"/>
            <w:vAlign w:val="center"/>
          </w:tcPr>
          <w:p w14:paraId="6F2FD0F5" w14:textId="77777777" w:rsidR="00CA1BA9" w:rsidRPr="002C2214" w:rsidRDefault="00CA1BA9" w:rsidP="002078A2">
            <w:pPr>
              <w:pStyle w:val="3"/>
              <w:numPr>
                <w:ilvl w:val="0"/>
                <w:numId w:val="0"/>
              </w:numPr>
              <w:jc w:val="center"/>
              <w:rPr>
                <w:sz w:val="26"/>
                <w:szCs w:val="26"/>
              </w:rPr>
            </w:pPr>
            <w:r w:rsidRPr="002C2214">
              <w:rPr>
                <w:sz w:val="26"/>
                <w:szCs w:val="26"/>
              </w:rPr>
              <w:t>0</w:t>
            </w:r>
          </w:p>
        </w:tc>
        <w:tc>
          <w:tcPr>
            <w:tcW w:w="1465" w:type="dxa"/>
            <w:vAlign w:val="center"/>
          </w:tcPr>
          <w:p w14:paraId="1870366D" w14:textId="77777777" w:rsidR="00CA1BA9" w:rsidRPr="002C2214" w:rsidRDefault="00CA1BA9" w:rsidP="002078A2">
            <w:pPr>
              <w:pStyle w:val="3"/>
              <w:numPr>
                <w:ilvl w:val="0"/>
                <w:numId w:val="0"/>
              </w:numPr>
              <w:jc w:val="center"/>
              <w:rPr>
                <w:sz w:val="26"/>
                <w:szCs w:val="26"/>
              </w:rPr>
            </w:pPr>
            <w:r w:rsidRPr="002C2214">
              <w:rPr>
                <w:sz w:val="26"/>
                <w:szCs w:val="26"/>
              </w:rPr>
              <w:t>0</w:t>
            </w:r>
          </w:p>
        </w:tc>
        <w:tc>
          <w:tcPr>
            <w:tcW w:w="1465" w:type="dxa"/>
            <w:vAlign w:val="center"/>
          </w:tcPr>
          <w:p w14:paraId="23E4AAF9" w14:textId="77777777" w:rsidR="00CA1BA9" w:rsidRPr="002C2214" w:rsidRDefault="00CA1BA9" w:rsidP="002078A2">
            <w:pPr>
              <w:pStyle w:val="3"/>
              <w:numPr>
                <w:ilvl w:val="0"/>
                <w:numId w:val="0"/>
              </w:numPr>
              <w:jc w:val="center"/>
              <w:rPr>
                <w:sz w:val="26"/>
                <w:szCs w:val="26"/>
              </w:rPr>
            </w:pPr>
            <w:r w:rsidRPr="002C2214">
              <w:rPr>
                <w:rFonts w:hint="eastAsia"/>
                <w:sz w:val="26"/>
                <w:szCs w:val="26"/>
              </w:rPr>
              <w:t>0</w:t>
            </w:r>
          </w:p>
        </w:tc>
        <w:tc>
          <w:tcPr>
            <w:tcW w:w="1465" w:type="dxa"/>
            <w:vAlign w:val="center"/>
          </w:tcPr>
          <w:p w14:paraId="167FCEDA" w14:textId="77777777" w:rsidR="00CA1BA9" w:rsidRPr="002C2214" w:rsidRDefault="00CA1BA9" w:rsidP="000E2E29">
            <w:pPr>
              <w:pStyle w:val="3"/>
              <w:numPr>
                <w:ilvl w:val="0"/>
                <w:numId w:val="0"/>
              </w:numPr>
              <w:jc w:val="center"/>
              <w:rPr>
                <w:sz w:val="26"/>
                <w:szCs w:val="26"/>
              </w:rPr>
            </w:pPr>
            <w:r w:rsidRPr="002C2214">
              <w:rPr>
                <w:rFonts w:hint="eastAsia"/>
                <w:sz w:val="26"/>
                <w:szCs w:val="26"/>
              </w:rPr>
              <w:t>0</w:t>
            </w:r>
          </w:p>
        </w:tc>
      </w:tr>
      <w:tr w:rsidR="002C2214" w:rsidRPr="002C2214" w14:paraId="019AE140" w14:textId="77777777" w:rsidTr="002078A2">
        <w:trPr>
          <w:trHeight w:val="374"/>
        </w:trPr>
        <w:tc>
          <w:tcPr>
            <w:tcW w:w="1464" w:type="dxa"/>
            <w:vAlign w:val="center"/>
          </w:tcPr>
          <w:p w14:paraId="7054A183" w14:textId="77777777" w:rsidR="00CA1BA9" w:rsidRPr="002C2214" w:rsidRDefault="00CA1BA9" w:rsidP="00D144FC">
            <w:pPr>
              <w:pStyle w:val="3"/>
              <w:numPr>
                <w:ilvl w:val="0"/>
                <w:numId w:val="0"/>
              </w:numPr>
              <w:jc w:val="center"/>
              <w:rPr>
                <w:sz w:val="28"/>
                <w:szCs w:val="28"/>
              </w:rPr>
            </w:pPr>
            <w:r w:rsidRPr="002C2214">
              <w:rPr>
                <w:rFonts w:hint="eastAsia"/>
                <w:sz w:val="28"/>
                <w:szCs w:val="28"/>
              </w:rPr>
              <w:t>1</w:t>
            </w:r>
            <w:r w:rsidRPr="002C2214">
              <w:rPr>
                <w:sz w:val="28"/>
                <w:szCs w:val="28"/>
              </w:rPr>
              <w:t>10</w:t>
            </w:r>
            <w:r w:rsidRPr="002C2214">
              <w:rPr>
                <w:rFonts w:hint="eastAsia"/>
                <w:sz w:val="28"/>
                <w:szCs w:val="28"/>
              </w:rPr>
              <w:t>年</w:t>
            </w:r>
          </w:p>
        </w:tc>
        <w:tc>
          <w:tcPr>
            <w:tcW w:w="1465" w:type="dxa"/>
            <w:vAlign w:val="center"/>
          </w:tcPr>
          <w:p w14:paraId="79C51965" w14:textId="77777777" w:rsidR="00CA1BA9" w:rsidRPr="002C2214" w:rsidRDefault="00CA1BA9" w:rsidP="00D144FC">
            <w:pPr>
              <w:pStyle w:val="3"/>
              <w:numPr>
                <w:ilvl w:val="0"/>
                <w:numId w:val="0"/>
              </w:numPr>
              <w:jc w:val="center"/>
              <w:rPr>
                <w:sz w:val="26"/>
                <w:szCs w:val="26"/>
              </w:rPr>
            </w:pPr>
            <w:r w:rsidRPr="002C2214">
              <w:rPr>
                <w:rFonts w:hint="eastAsia"/>
                <w:sz w:val="26"/>
                <w:szCs w:val="26"/>
              </w:rPr>
              <w:t>0</w:t>
            </w:r>
          </w:p>
        </w:tc>
        <w:tc>
          <w:tcPr>
            <w:tcW w:w="1465" w:type="dxa"/>
            <w:vAlign w:val="center"/>
          </w:tcPr>
          <w:p w14:paraId="196C2CCF" w14:textId="77777777" w:rsidR="00CA1BA9" w:rsidRPr="002C2214" w:rsidRDefault="00CA1BA9" w:rsidP="002078A2">
            <w:pPr>
              <w:pStyle w:val="3"/>
              <w:numPr>
                <w:ilvl w:val="0"/>
                <w:numId w:val="0"/>
              </w:numPr>
              <w:jc w:val="center"/>
              <w:rPr>
                <w:sz w:val="26"/>
                <w:szCs w:val="26"/>
              </w:rPr>
            </w:pPr>
            <w:r w:rsidRPr="002C2214">
              <w:rPr>
                <w:sz w:val="26"/>
                <w:szCs w:val="26"/>
              </w:rPr>
              <w:t>0</w:t>
            </w:r>
          </w:p>
        </w:tc>
        <w:tc>
          <w:tcPr>
            <w:tcW w:w="1465" w:type="dxa"/>
            <w:vAlign w:val="center"/>
          </w:tcPr>
          <w:p w14:paraId="65FFB114" w14:textId="77777777" w:rsidR="00CA1BA9" w:rsidRPr="002C2214" w:rsidRDefault="00CA1BA9" w:rsidP="002078A2">
            <w:pPr>
              <w:pStyle w:val="3"/>
              <w:numPr>
                <w:ilvl w:val="0"/>
                <w:numId w:val="0"/>
              </w:numPr>
              <w:jc w:val="center"/>
              <w:rPr>
                <w:sz w:val="26"/>
                <w:szCs w:val="26"/>
              </w:rPr>
            </w:pPr>
            <w:r w:rsidRPr="002C2214">
              <w:rPr>
                <w:sz w:val="26"/>
                <w:szCs w:val="26"/>
              </w:rPr>
              <w:t>0</w:t>
            </w:r>
          </w:p>
        </w:tc>
        <w:tc>
          <w:tcPr>
            <w:tcW w:w="1465" w:type="dxa"/>
            <w:vAlign w:val="center"/>
          </w:tcPr>
          <w:p w14:paraId="1D3928BB" w14:textId="77777777" w:rsidR="00CA1BA9" w:rsidRPr="002C2214" w:rsidRDefault="00CA1BA9" w:rsidP="002078A2">
            <w:pPr>
              <w:pStyle w:val="3"/>
              <w:numPr>
                <w:ilvl w:val="0"/>
                <w:numId w:val="0"/>
              </w:numPr>
              <w:jc w:val="center"/>
              <w:rPr>
                <w:sz w:val="26"/>
                <w:szCs w:val="26"/>
              </w:rPr>
            </w:pPr>
            <w:r w:rsidRPr="002C2214">
              <w:rPr>
                <w:rFonts w:hint="eastAsia"/>
                <w:sz w:val="26"/>
                <w:szCs w:val="26"/>
              </w:rPr>
              <w:t>0</w:t>
            </w:r>
          </w:p>
        </w:tc>
        <w:tc>
          <w:tcPr>
            <w:tcW w:w="1465" w:type="dxa"/>
            <w:vAlign w:val="center"/>
          </w:tcPr>
          <w:p w14:paraId="34DC46F4" w14:textId="77777777" w:rsidR="00CA1BA9" w:rsidRPr="002C2214" w:rsidRDefault="00CA1BA9" w:rsidP="000E2E29">
            <w:pPr>
              <w:pStyle w:val="3"/>
              <w:numPr>
                <w:ilvl w:val="0"/>
                <w:numId w:val="0"/>
              </w:numPr>
              <w:jc w:val="center"/>
              <w:rPr>
                <w:sz w:val="26"/>
                <w:szCs w:val="26"/>
              </w:rPr>
            </w:pPr>
            <w:r w:rsidRPr="002C2214">
              <w:rPr>
                <w:rFonts w:hint="eastAsia"/>
                <w:sz w:val="26"/>
                <w:szCs w:val="26"/>
              </w:rPr>
              <w:t>0</w:t>
            </w:r>
          </w:p>
        </w:tc>
      </w:tr>
      <w:tr w:rsidR="002C2214" w:rsidRPr="002C2214" w14:paraId="3E3337BE" w14:textId="77777777" w:rsidTr="002078A2">
        <w:trPr>
          <w:trHeight w:val="364"/>
        </w:trPr>
        <w:tc>
          <w:tcPr>
            <w:tcW w:w="1464" w:type="dxa"/>
            <w:vAlign w:val="center"/>
          </w:tcPr>
          <w:p w14:paraId="2DC0093A" w14:textId="77777777" w:rsidR="00CA1BA9" w:rsidRPr="002C2214" w:rsidRDefault="00CA1BA9" w:rsidP="00D144FC">
            <w:pPr>
              <w:pStyle w:val="3"/>
              <w:numPr>
                <w:ilvl w:val="0"/>
                <w:numId w:val="0"/>
              </w:numPr>
              <w:jc w:val="center"/>
              <w:rPr>
                <w:sz w:val="28"/>
                <w:szCs w:val="28"/>
              </w:rPr>
            </w:pPr>
            <w:r w:rsidRPr="002C2214">
              <w:rPr>
                <w:rFonts w:hint="eastAsia"/>
                <w:sz w:val="28"/>
                <w:szCs w:val="28"/>
              </w:rPr>
              <w:t>1</w:t>
            </w:r>
            <w:r w:rsidRPr="002C2214">
              <w:rPr>
                <w:sz w:val="28"/>
                <w:szCs w:val="28"/>
              </w:rPr>
              <w:t>11</w:t>
            </w:r>
            <w:r w:rsidRPr="002C2214">
              <w:rPr>
                <w:rFonts w:hint="eastAsia"/>
                <w:sz w:val="28"/>
                <w:szCs w:val="28"/>
              </w:rPr>
              <w:t>年</w:t>
            </w:r>
          </w:p>
        </w:tc>
        <w:tc>
          <w:tcPr>
            <w:tcW w:w="1465" w:type="dxa"/>
            <w:vAlign w:val="center"/>
          </w:tcPr>
          <w:p w14:paraId="3B2EB9A8" w14:textId="77777777" w:rsidR="00CA1BA9" w:rsidRPr="002C2214" w:rsidRDefault="00CA1BA9" w:rsidP="00D144FC">
            <w:pPr>
              <w:pStyle w:val="3"/>
              <w:numPr>
                <w:ilvl w:val="0"/>
                <w:numId w:val="0"/>
              </w:numPr>
              <w:jc w:val="center"/>
              <w:rPr>
                <w:sz w:val="26"/>
                <w:szCs w:val="26"/>
              </w:rPr>
            </w:pPr>
            <w:r w:rsidRPr="002C2214">
              <w:rPr>
                <w:rFonts w:hint="eastAsia"/>
                <w:sz w:val="26"/>
                <w:szCs w:val="26"/>
              </w:rPr>
              <w:t>0</w:t>
            </w:r>
          </w:p>
        </w:tc>
        <w:tc>
          <w:tcPr>
            <w:tcW w:w="1465" w:type="dxa"/>
            <w:vAlign w:val="center"/>
          </w:tcPr>
          <w:p w14:paraId="0A95413B" w14:textId="77777777" w:rsidR="00CA1BA9" w:rsidRPr="002C2214" w:rsidRDefault="00CA1BA9" w:rsidP="002078A2">
            <w:pPr>
              <w:pStyle w:val="3"/>
              <w:numPr>
                <w:ilvl w:val="0"/>
                <w:numId w:val="0"/>
              </w:numPr>
              <w:jc w:val="center"/>
              <w:rPr>
                <w:sz w:val="26"/>
                <w:szCs w:val="26"/>
              </w:rPr>
            </w:pPr>
            <w:r w:rsidRPr="002C2214">
              <w:rPr>
                <w:sz w:val="26"/>
                <w:szCs w:val="26"/>
              </w:rPr>
              <w:t>0</w:t>
            </w:r>
          </w:p>
        </w:tc>
        <w:tc>
          <w:tcPr>
            <w:tcW w:w="1465" w:type="dxa"/>
            <w:vAlign w:val="center"/>
          </w:tcPr>
          <w:p w14:paraId="1AF4327A" w14:textId="77777777" w:rsidR="00CA1BA9" w:rsidRPr="002C2214" w:rsidRDefault="00CA1BA9" w:rsidP="002078A2">
            <w:pPr>
              <w:pStyle w:val="3"/>
              <w:numPr>
                <w:ilvl w:val="0"/>
                <w:numId w:val="0"/>
              </w:numPr>
              <w:jc w:val="center"/>
              <w:rPr>
                <w:sz w:val="26"/>
                <w:szCs w:val="26"/>
              </w:rPr>
            </w:pPr>
            <w:r w:rsidRPr="002C2214">
              <w:rPr>
                <w:sz w:val="26"/>
                <w:szCs w:val="26"/>
              </w:rPr>
              <w:t>0</w:t>
            </w:r>
          </w:p>
        </w:tc>
        <w:tc>
          <w:tcPr>
            <w:tcW w:w="1465" w:type="dxa"/>
            <w:vAlign w:val="center"/>
          </w:tcPr>
          <w:p w14:paraId="25413515" w14:textId="77777777" w:rsidR="00CA1BA9" w:rsidRPr="002C2214" w:rsidRDefault="00CA1BA9" w:rsidP="002078A2">
            <w:pPr>
              <w:pStyle w:val="3"/>
              <w:numPr>
                <w:ilvl w:val="0"/>
                <w:numId w:val="0"/>
              </w:numPr>
              <w:jc w:val="center"/>
              <w:rPr>
                <w:sz w:val="26"/>
                <w:szCs w:val="26"/>
              </w:rPr>
            </w:pPr>
            <w:r w:rsidRPr="002C2214">
              <w:rPr>
                <w:rFonts w:hint="eastAsia"/>
                <w:sz w:val="26"/>
                <w:szCs w:val="26"/>
              </w:rPr>
              <w:t>0</w:t>
            </w:r>
          </w:p>
        </w:tc>
        <w:tc>
          <w:tcPr>
            <w:tcW w:w="1465" w:type="dxa"/>
            <w:vAlign w:val="center"/>
          </w:tcPr>
          <w:p w14:paraId="519E3A66" w14:textId="77777777" w:rsidR="00CA1BA9" w:rsidRPr="002C2214" w:rsidRDefault="00CA1BA9" w:rsidP="000E2E29">
            <w:pPr>
              <w:pStyle w:val="3"/>
              <w:numPr>
                <w:ilvl w:val="0"/>
                <w:numId w:val="0"/>
              </w:numPr>
              <w:jc w:val="center"/>
              <w:rPr>
                <w:sz w:val="26"/>
                <w:szCs w:val="26"/>
              </w:rPr>
            </w:pPr>
            <w:r w:rsidRPr="002C2214">
              <w:rPr>
                <w:rFonts w:hint="eastAsia"/>
                <w:sz w:val="26"/>
                <w:szCs w:val="26"/>
              </w:rPr>
              <w:t>0</w:t>
            </w:r>
          </w:p>
        </w:tc>
      </w:tr>
      <w:tr w:rsidR="002C2214" w:rsidRPr="002C2214" w14:paraId="4864DD85" w14:textId="77777777" w:rsidTr="00CA1BA9">
        <w:trPr>
          <w:trHeight w:val="720"/>
        </w:trPr>
        <w:tc>
          <w:tcPr>
            <w:tcW w:w="8789" w:type="dxa"/>
            <w:gridSpan w:val="6"/>
            <w:vAlign w:val="center"/>
          </w:tcPr>
          <w:p w14:paraId="4DEE41F3" w14:textId="77777777" w:rsidR="00CA1BA9" w:rsidRPr="002C2214" w:rsidRDefault="00CA1BA9" w:rsidP="00D144FC">
            <w:pPr>
              <w:ind w:left="1241" w:hanging="561"/>
              <w:jc w:val="center"/>
              <w:rPr>
                <w:b/>
                <w:sz w:val="26"/>
                <w:szCs w:val="26"/>
              </w:rPr>
            </w:pPr>
            <w:r w:rsidRPr="002C2214">
              <w:rPr>
                <w:rFonts w:hint="eastAsia"/>
                <w:b/>
                <w:sz w:val="26"/>
                <w:szCs w:val="26"/>
              </w:rPr>
              <w:t>連江地檢署</w:t>
            </w:r>
          </w:p>
        </w:tc>
      </w:tr>
      <w:tr w:rsidR="002C2214" w:rsidRPr="002C2214" w14:paraId="35BE7A8F" w14:textId="77777777" w:rsidTr="00E272AC">
        <w:trPr>
          <w:trHeight w:val="531"/>
        </w:trPr>
        <w:tc>
          <w:tcPr>
            <w:tcW w:w="1464" w:type="dxa"/>
            <w:vAlign w:val="center"/>
          </w:tcPr>
          <w:p w14:paraId="609313C7" w14:textId="77777777" w:rsidR="00CA1BA9" w:rsidRPr="002C2214" w:rsidRDefault="00CA1BA9" w:rsidP="00D144FC">
            <w:pPr>
              <w:pStyle w:val="3"/>
              <w:numPr>
                <w:ilvl w:val="0"/>
                <w:numId w:val="0"/>
              </w:numPr>
              <w:jc w:val="center"/>
              <w:rPr>
                <w:b/>
                <w:sz w:val="26"/>
                <w:szCs w:val="26"/>
              </w:rPr>
            </w:pPr>
          </w:p>
        </w:tc>
        <w:tc>
          <w:tcPr>
            <w:tcW w:w="1465" w:type="dxa"/>
            <w:vAlign w:val="center"/>
          </w:tcPr>
          <w:p w14:paraId="056A98AE" w14:textId="77777777" w:rsidR="00CA1BA9" w:rsidRPr="002C2214" w:rsidRDefault="00CA1BA9" w:rsidP="00D144FC">
            <w:pPr>
              <w:pStyle w:val="3"/>
              <w:numPr>
                <w:ilvl w:val="0"/>
                <w:numId w:val="0"/>
              </w:numPr>
              <w:jc w:val="center"/>
              <w:rPr>
                <w:b/>
                <w:sz w:val="24"/>
                <w:szCs w:val="24"/>
              </w:rPr>
            </w:pPr>
            <w:r w:rsidRPr="002C2214">
              <w:rPr>
                <w:rFonts w:hint="eastAsia"/>
                <w:b/>
                <w:sz w:val="24"/>
                <w:szCs w:val="24"/>
              </w:rPr>
              <w:t>聲請件數</w:t>
            </w:r>
          </w:p>
        </w:tc>
        <w:tc>
          <w:tcPr>
            <w:tcW w:w="1465" w:type="dxa"/>
            <w:vAlign w:val="center"/>
          </w:tcPr>
          <w:p w14:paraId="65700774" w14:textId="77777777" w:rsidR="00CA1BA9" w:rsidRPr="002C2214" w:rsidRDefault="00CA1BA9" w:rsidP="00D144FC">
            <w:pPr>
              <w:pStyle w:val="3"/>
              <w:numPr>
                <w:ilvl w:val="0"/>
                <w:numId w:val="0"/>
              </w:numPr>
              <w:jc w:val="center"/>
              <w:rPr>
                <w:b/>
                <w:sz w:val="24"/>
                <w:szCs w:val="24"/>
              </w:rPr>
            </w:pPr>
            <w:r w:rsidRPr="002C2214">
              <w:rPr>
                <w:rFonts w:hint="eastAsia"/>
                <w:b/>
                <w:sz w:val="24"/>
                <w:szCs w:val="24"/>
              </w:rPr>
              <w:t>評估開案</w:t>
            </w:r>
          </w:p>
        </w:tc>
        <w:tc>
          <w:tcPr>
            <w:tcW w:w="1465" w:type="dxa"/>
            <w:vAlign w:val="center"/>
          </w:tcPr>
          <w:p w14:paraId="15DAC87B" w14:textId="77777777" w:rsidR="00CA1BA9" w:rsidRPr="002C2214" w:rsidRDefault="00CA1BA9" w:rsidP="00D144FC">
            <w:pPr>
              <w:pStyle w:val="3"/>
              <w:numPr>
                <w:ilvl w:val="0"/>
                <w:numId w:val="0"/>
              </w:numPr>
              <w:jc w:val="center"/>
              <w:rPr>
                <w:b/>
                <w:sz w:val="24"/>
                <w:szCs w:val="24"/>
              </w:rPr>
            </w:pPr>
            <w:r w:rsidRPr="002C2214">
              <w:rPr>
                <w:rFonts w:hint="eastAsia"/>
                <w:b/>
                <w:sz w:val="24"/>
                <w:szCs w:val="24"/>
              </w:rPr>
              <w:t>進入對話</w:t>
            </w:r>
          </w:p>
        </w:tc>
        <w:tc>
          <w:tcPr>
            <w:tcW w:w="1465" w:type="dxa"/>
            <w:vAlign w:val="center"/>
          </w:tcPr>
          <w:p w14:paraId="0549DA46" w14:textId="77777777" w:rsidR="00CA1BA9" w:rsidRPr="002C2214" w:rsidRDefault="00CA1BA9" w:rsidP="00D144FC">
            <w:pPr>
              <w:pStyle w:val="3"/>
              <w:numPr>
                <w:ilvl w:val="0"/>
                <w:numId w:val="0"/>
              </w:numPr>
              <w:jc w:val="center"/>
              <w:rPr>
                <w:b/>
                <w:sz w:val="24"/>
                <w:szCs w:val="24"/>
              </w:rPr>
            </w:pPr>
            <w:r w:rsidRPr="002C2214">
              <w:rPr>
                <w:rFonts w:hint="eastAsia"/>
                <w:b/>
                <w:sz w:val="24"/>
                <w:szCs w:val="24"/>
              </w:rPr>
              <w:t>達成協議</w:t>
            </w:r>
          </w:p>
        </w:tc>
        <w:tc>
          <w:tcPr>
            <w:tcW w:w="1465" w:type="dxa"/>
            <w:vAlign w:val="center"/>
          </w:tcPr>
          <w:p w14:paraId="7D475CC2" w14:textId="3C542493" w:rsidR="00CA1BA9" w:rsidRPr="002C2214" w:rsidRDefault="00E272AC" w:rsidP="00D144FC">
            <w:pPr>
              <w:pStyle w:val="3"/>
              <w:numPr>
                <w:ilvl w:val="0"/>
                <w:numId w:val="0"/>
              </w:numPr>
              <w:jc w:val="center"/>
              <w:rPr>
                <w:b/>
                <w:sz w:val="24"/>
                <w:szCs w:val="24"/>
              </w:rPr>
            </w:pPr>
            <w:r w:rsidRPr="002C2214">
              <w:rPr>
                <w:rFonts w:hint="eastAsia"/>
                <w:b/>
                <w:sz w:val="24"/>
                <w:szCs w:val="24"/>
              </w:rPr>
              <w:t>移付調解</w:t>
            </w:r>
          </w:p>
        </w:tc>
      </w:tr>
      <w:tr w:rsidR="002C2214" w:rsidRPr="002C2214" w14:paraId="204A1CE9" w14:textId="77777777" w:rsidTr="002078A2">
        <w:trPr>
          <w:trHeight w:val="374"/>
        </w:trPr>
        <w:tc>
          <w:tcPr>
            <w:tcW w:w="1464" w:type="dxa"/>
            <w:vAlign w:val="center"/>
          </w:tcPr>
          <w:p w14:paraId="677091FE" w14:textId="77777777" w:rsidR="00CA1BA9" w:rsidRPr="002C2214" w:rsidRDefault="00CA1BA9" w:rsidP="00D144FC">
            <w:pPr>
              <w:pStyle w:val="3"/>
              <w:numPr>
                <w:ilvl w:val="0"/>
                <w:numId w:val="0"/>
              </w:numPr>
              <w:jc w:val="center"/>
              <w:rPr>
                <w:sz w:val="28"/>
                <w:szCs w:val="28"/>
              </w:rPr>
            </w:pPr>
            <w:r w:rsidRPr="002C2214">
              <w:rPr>
                <w:rFonts w:hint="eastAsia"/>
                <w:sz w:val="28"/>
                <w:szCs w:val="28"/>
              </w:rPr>
              <w:t>1</w:t>
            </w:r>
            <w:r w:rsidRPr="002C2214">
              <w:rPr>
                <w:sz w:val="28"/>
                <w:szCs w:val="28"/>
              </w:rPr>
              <w:t>06</w:t>
            </w:r>
            <w:r w:rsidRPr="002C2214">
              <w:rPr>
                <w:rFonts w:hint="eastAsia"/>
                <w:sz w:val="28"/>
                <w:szCs w:val="28"/>
              </w:rPr>
              <w:t>年</w:t>
            </w:r>
          </w:p>
        </w:tc>
        <w:tc>
          <w:tcPr>
            <w:tcW w:w="1465" w:type="dxa"/>
            <w:vAlign w:val="center"/>
          </w:tcPr>
          <w:p w14:paraId="649DB981" w14:textId="77777777" w:rsidR="00CA1BA9" w:rsidRPr="002C2214" w:rsidRDefault="00CA1BA9" w:rsidP="00D144FC">
            <w:pPr>
              <w:pStyle w:val="3"/>
              <w:numPr>
                <w:ilvl w:val="0"/>
                <w:numId w:val="0"/>
              </w:numPr>
              <w:jc w:val="center"/>
              <w:rPr>
                <w:sz w:val="26"/>
                <w:szCs w:val="26"/>
              </w:rPr>
            </w:pPr>
            <w:r w:rsidRPr="002C2214">
              <w:rPr>
                <w:rFonts w:hint="eastAsia"/>
                <w:sz w:val="26"/>
                <w:szCs w:val="26"/>
              </w:rPr>
              <w:t>0</w:t>
            </w:r>
          </w:p>
        </w:tc>
        <w:tc>
          <w:tcPr>
            <w:tcW w:w="1465" w:type="dxa"/>
            <w:vAlign w:val="center"/>
          </w:tcPr>
          <w:p w14:paraId="11E269D9" w14:textId="77777777" w:rsidR="00CA1BA9" w:rsidRPr="002C2214" w:rsidRDefault="00CA1BA9" w:rsidP="00D144FC">
            <w:pPr>
              <w:pStyle w:val="3"/>
              <w:numPr>
                <w:ilvl w:val="0"/>
                <w:numId w:val="0"/>
              </w:numPr>
              <w:jc w:val="center"/>
              <w:rPr>
                <w:sz w:val="26"/>
                <w:szCs w:val="26"/>
              </w:rPr>
            </w:pPr>
            <w:r w:rsidRPr="002C2214">
              <w:rPr>
                <w:rFonts w:hint="eastAsia"/>
                <w:sz w:val="26"/>
                <w:szCs w:val="26"/>
              </w:rPr>
              <w:t>0</w:t>
            </w:r>
          </w:p>
        </w:tc>
        <w:tc>
          <w:tcPr>
            <w:tcW w:w="1465" w:type="dxa"/>
            <w:vAlign w:val="center"/>
          </w:tcPr>
          <w:p w14:paraId="36037775" w14:textId="77777777" w:rsidR="00CA1BA9" w:rsidRPr="002C2214" w:rsidRDefault="00CA1BA9" w:rsidP="00D144FC">
            <w:pPr>
              <w:pStyle w:val="3"/>
              <w:numPr>
                <w:ilvl w:val="0"/>
                <w:numId w:val="0"/>
              </w:numPr>
              <w:jc w:val="center"/>
              <w:rPr>
                <w:sz w:val="26"/>
                <w:szCs w:val="26"/>
              </w:rPr>
            </w:pPr>
            <w:r w:rsidRPr="002C2214">
              <w:rPr>
                <w:rFonts w:hint="eastAsia"/>
                <w:sz w:val="26"/>
                <w:szCs w:val="26"/>
              </w:rPr>
              <w:t>0</w:t>
            </w:r>
          </w:p>
        </w:tc>
        <w:tc>
          <w:tcPr>
            <w:tcW w:w="1465" w:type="dxa"/>
            <w:vAlign w:val="center"/>
          </w:tcPr>
          <w:p w14:paraId="3E0AA43D" w14:textId="77777777" w:rsidR="00CA1BA9" w:rsidRPr="002C2214" w:rsidRDefault="00CA1BA9" w:rsidP="00D144FC">
            <w:pPr>
              <w:pStyle w:val="3"/>
              <w:numPr>
                <w:ilvl w:val="0"/>
                <w:numId w:val="0"/>
              </w:numPr>
              <w:jc w:val="center"/>
              <w:rPr>
                <w:sz w:val="26"/>
                <w:szCs w:val="26"/>
              </w:rPr>
            </w:pPr>
            <w:r w:rsidRPr="002C2214">
              <w:rPr>
                <w:rFonts w:hint="eastAsia"/>
                <w:sz w:val="26"/>
                <w:szCs w:val="26"/>
              </w:rPr>
              <w:t>0</w:t>
            </w:r>
          </w:p>
        </w:tc>
        <w:tc>
          <w:tcPr>
            <w:tcW w:w="1465" w:type="dxa"/>
            <w:vAlign w:val="center"/>
          </w:tcPr>
          <w:p w14:paraId="394B7EBE" w14:textId="77777777" w:rsidR="00CA1BA9" w:rsidRPr="002C2214" w:rsidRDefault="00CA1BA9" w:rsidP="004A1129">
            <w:pPr>
              <w:pStyle w:val="3"/>
              <w:numPr>
                <w:ilvl w:val="0"/>
                <w:numId w:val="0"/>
              </w:numPr>
              <w:jc w:val="center"/>
              <w:rPr>
                <w:sz w:val="26"/>
                <w:szCs w:val="26"/>
              </w:rPr>
            </w:pPr>
            <w:r w:rsidRPr="002C2214">
              <w:rPr>
                <w:rFonts w:hint="eastAsia"/>
                <w:sz w:val="26"/>
                <w:szCs w:val="26"/>
              </w:rPr>
              <w:t>3</w:t>
            </w:r>
          </w:p>
        </w:tc>
      </w:tr>
      <w:tr w:rsidR="002C2214" w:rsidRPr="002C2214" w14:paraId="067EE476" w14:textId="77777777" w:rsidTr="002078A2">
        <w:trPr>
          <w:trHeight w:val="364"/>
        </w:trPr>
        <w:tc>
          <w:tcPr>
            <w:tcW w:w="1464" w:type="dxa"/>
            <w:vAlign w:val="center"/>
          </w:tcPr>
          <w:p w14:paraId="5643E0F9" w14:textId="77777777" w:rsidR="00CA1BA9" w:rsidRPr="002C2214" w:rsidRDefault="00CA1BA9" w:rsidP="00D144FC">
            <w:pPr>
              <w:pStyle w:val="3"/>
              <w:numPr>
                <w:ilvl w:val="0"/>
                <w:numId w:val="0"/>
              </w:numPr>
              <w:jc w:val="center"/>
              <w:rPr>
                <w:sz w:val="28"/>
                <w:szCs w:val="28"/>
              </w:rPr>
            </w:pPr>
            <w:r w:rsidRPr="002C2214">
              <w:rPr>
                <w:rFonts w:hint="eastAsia"/>
                <w:sz w:val="28"/>
                <w:szCs w:val="28"/>
              </w:rPr>
              <w:t>1</w:t>
            </w:r>
            <w:r w:rsidRPr="002C2214">
              <w:rPr>
                <w:sz w:val="28"/>
                <w:szCs w:val="28"/>
              </w:rPr>
              <w:t>07</w:t>
            </w:r>
            <w:r w:rsidRPr="002C2214">
              <w:rPr>
                <w:rFonts w:hint="eastAsia"/>
                <w:sz w:val="28"/>
                <w:szCs w:val="28"/>
              </w:rPr>
              <w:t>年</w:t>
            </w:r>
          </w:p>
        </w:tc>
        <w:tc>
          <w:tcPr>
            <w:tcW w:w="1465" w:type="dxa"/>
            <w:vAlign w:val="center"/>
          </w:tcPr>
          <w:p w14:paraId="051A917E" w14:textId="77777777" w:rsidR="00CA1BA9" w:rsidRPr="002C2214" w:rsidRDefault="00CA1BA9" w:rsidP="00D144FC">
            <w:pPr>
              <w:pStyle w:val="3"/>
              <w:numPr>
                <w:ilvl w:val="0"/>
                <w:numId w:val="0"/>
              </w:numPr>
              <w:jc w:val="center"/>
              <w:rPr>
                <w:sz w:val="26"/>
                <w:szCs w:val="26"/>
              </w:rPr>
            </w:pPr>
            <w:r w:rsidRPr="002C2214">
              <w:rPr>
                <w:rFonts w:hint="eastAsia"/>
                <w:sz w:val="26"/>
                <w:szCs w:val="26"/>
              </w:rPr>
              <w:t>0</w:t>
            </w:r>
          </w:p>
        </w:tc>
        <w:tc>
          <w:tcPr>
            <w:tcW w:w="1465" w:type="dxa"/>
            <w:vAlign w:val="center"/>
          </w:tcPr>
          <w:p w14:paraId="674C4ADD" w14:textId="77777777" w:rsidR="00CA1BA9" w:rsidRPr="002C2214" w:rsidRDefault="00CA1BA9" w:rsidP="00D144FC">
            <w:pPr>
              <w:pStyle w:val="3"/>
              <w:numPr>
                <w:ilvl w:val="0"/>
                <w:numId w:val="0"/>
              </w:numPr>
              <w:jc w:val="center"/>
              <w:rPr>
                <w:sz w:val="26"/>
                <w:szCs w:val="26"/>
              </w:rPr>
            </w:pPr>
            <w:r w:rsidRPr="002C2214">
              <w:rPr>
                <w:rFonts w:hint="eastAsia"/>
                <w:sz w:val="26"/>
                <w:szCs w:val="26"/>
              </w:rPr>
              <w:t>0</w:t>
            </w:r>
          </w:p>
        </w:tc>
        <w:tc>
          <w:tcPr>
            <w:tcW w:w="1465" w:type="dxa"/>
            <w:vAlign w:val="center"/>
          </w:tcPr>
          <w:p w14:paraId="74E0F40C" w14:textId="77777777" w:rsidR="00CA1BA9" w:rsidRPr="002C2214" w:rsidRDefault="00CA1BA9" w:rsidP="00D144FC">
            <w:pPr>
              <w:pStyle w:val="3"/>
              <w:numPr>
                <w:ilvl w:val="0"/>
                <w:numId w:val="0"/>
              </w:numPr>
              <w:jc w:val="center"/>
              <w:rPr>
                <w:sz w:val="26"/>
                <w:szCs w:val="26"/>
              </w:rPr>
            </w:pPr>
            <w:r w:rsidRPr="002C2214">
              <w:rPr>
                <w:rFonts w:hint="eastAsia"/>
                <w:sz w:val="26"/>
                <w:szCs w:val="26"/>
              </w:rPr>
              <w:t>0</w:t>
            </w:r>
          </w:p>
        </w:tc>
        <w:tc>
          <w:tcPr>
            <w:tcW w:w="1465" w:type="dxa"/>
            <w:vAlign w:val="center"/>
          </w:tcPr>
          <w:p w14:paraId="74FF628C" w14:textId="77777777" w:rsidR="00CA1BA9" w:rsidRPr="002C2214" w:rsidRDefault="00CA1BA9" w:rsidP="00D144FC">
            <w:pPr>
              <w:pStyle w:val="3"/>
              <w:numPr>
                <w:ilvl w:val="0"/>
                <w:numId w:val="0"/>
              </w:numPr>
              <w:jc w:val="center"/>
              <w:rPr>
                <w:sz w:val="26"/>
                <w:szCs w:val="26"/>
              </w:rPr>
            </w:pPr>
            <w:r w:rsidRPr="002C2214">
              <w:rPr>
                <w:rFonts w:hint="eastAsia"/>
                <w:sz w:val="26"/>
                <w:szCs w:val="26"/>
              </w:rPr>
              <w:t>0</w:t>
            </w:r>
          </w:p>
        </w:tc>
        <w:tc>
          <w:tcPr>
            <w:tcW w:w="1465" w:type="dxa"/>
            <w:vAlign w:val="center"/>
          </w:tcPr>
          <w:p w14:paraId="04748E2C" w14:textId="77777777" w:rsidR="00CA1BA9" w:rsidRPr="002C2214" w:rsidRDefault="00CA1BA9" w:rsidP="004A1129">
            <w:pPr>
              <w:pStyle w:val="3"/>
              <w:numPr>
                <w:ilvl w:val="0"/>
                <w:numId w:val="0"/>
              </w:numPr>
              <w:jc w:val="center"/>
              <w:rPr>
                <w:sz w:val="26"/>
                <w:szCs w:val="26"/>
              </w:rPr>
            </w:pPr>
            <w:r w:rsidRPr="002C2214">
              <w:rPr>
                <w:rFonts w:hint="eastAsia"/>
                <w:sz w:val="26"/>
                <w:szCs w:val="26"/>
              </w:rPr>
              <w:t>5</w:t>
            </w:r>
          </w:p>
        </w:tc>
      </w:tr>
      <w:tr w:rsidR="002C2214" w:rsidRPr="002C2214" w14:paraId="53A864C5" w14:textId="77777777" w:rsidTr="002078A2">
        <w:trPr>
          <w:trHeight w:val="374"/>
        </w:trPr>
        <w:tc>
          <w:tcPr>
            <w:tcW w:w="1464" w:type="dxa"/>
            <w:vAlign w:val="center"/>
          </w:tcPr>
          <w:p w14:paraId="4D0F385E" w14:textId="77777777" w:rsidR="00CA1BA9" w:rsidRPr="002C2214" w:rsidRDefault="00CA1BA9" w:rsidP="00D144FC">
            <w:pPr>
              <w:pStyle w:val="3"/>
              <w:numPr>
                <w:ilvl w:val="0"/>
                <w:numId w:val="0"/>
              </w:numPr>
              <w:jc w:val="center"/>
              <w:rPr>
                <w:sz w:val="28"/>
                <w:szCs w:val="28"/>
              </w:rPr>
            </w:pPr>
            <w:r w:rsidRPr="002C2214">
              <w:rPr>
                <w:rFonts w:hint="eastAsia"/>
                <w:sz w:val="28"/>
                <w:szCs w:val="28"/>
              </w:rPr>
              <w:t>1</w:t>
            </w:r>
            <w:r w:rsidRPr="002C2214">
              <w:rPr>
                <w:sz w:val="28"/>
                <w:szCs w:val="28"/>
              </w:rPr>
              <w:t>08</w:t>
            </w:r>
            <w:r w:rsidRPr="002C2214">
              <w:rPr>
                <w:rFonts w:hint="eastAsia"/>
                <w:sz w:val="28"/>
                <w:szCs w:val="28"/>
              </w:rPr>
              <w:t>年</w:t>
            </w:r>
          </w:p>
        </w:tc>
        <w:tc>
          <w:tcPr>
            <w:tcW w:w="1465" w:type="dxa"/>
            <w:vAlign w:val="center"/>
          </w:tcPr>
          <w:p w14:paraId="5BF23C26" w14:textId="77777777" w:rsidR="00CA1BA9" w:rsidRPr="002C2214" w:rsidRDefault="00CA1BA9" w:rsidP="00D144FC">
            <w:pPr>
              <w:pStyle w:val="3"/>
              <w:numPr>
                <w:ilvl w:val="0"/>
                <w:numId w:val="0"/>
              </w:numPr>
              <w:jc w:val="center"/>
              <w:rPr>
                <w:sz w:val="26"/>
                <w:szCs w:val="26"/>
              </w:rPr>
            </w:pPr>
            <w:r w:rsidRPr="002C2214">
              <w:rPr>
                <w:rFonts w:hint="eastAsia"/>
                <w:sz w:val="26"/>
                <w:szCs w:val="26"/>
              </w:rPr>
              <w:t>0</w:t>
            </w:r>
          </w:p>
        </w:tc>
        <w:tc>
          <w:tcPr>
            <w:tcW w:w="1465" w:type="dxa"/>
            <w:vAlign w:val="center"/>
          </w:tcPr>
          <w:p w14:paraId="76FA5B03" w14:textId="77777777" w:rsidR="00CA1BA9" w:rsidRPr="002C2214" w:rsidRDefault="00CA1BA9" w:rsidP="002078A2">
            <w:pPr>
              <w:pStyle w:val="3"/>
              <w:numPr>
                <w:ilvl w:val="0"/>
                <w:numId w:val="0"/>
              </w:numPr>
              <w:jc w:val="center"/>
              <w:rPr>
                <w:sz w:val="26"/>
                <w:szCs w:val="26"/>
              </w:rPr>
            </w:pPr>
            <w:r w:rsidRPr="002C2214">
              <w:rPr>
                <w:rFonts w:hint="eastAsia"/>
                <w:sz w:val="26"/>
                <w:szCs w:val="26"/>
              </w:rPr>
              <w:t>0</w:t>
            </w:r>
          </w:p>
        </w:tc>
        <w:tc>
          <w:tcPr>
            <w:tcW w:w="1465" w:type="dxa"/>
            <w:vAlign w:val="center"/>
          </w:tcPr>
          <w:p w14:paraId="7D8280CA" w14:textId="77777777" w:rsidR="00CA1BA9" w:rsidRPr="002C2214" w:rsidRDefault="00CA1BA9" w:rsidP="002078A2">
            <w:pPr>
              <w:pStyle w:val="3"/>
              <w:numPr>
                <w:ilvl w:val="0"/>
                <w:numId w:val="0"/>
              </w:numPr>
              <w:jc w:val="center"/>
              <w:rPr>
                <w:sz w:val="26"/>
                <w:szCs w:val="26"/>
              </w:rPr>
            </w:pPr>
            <w:r w:rsidRPr="002C2214">
              <w:rPr>
                <w:rFonts w:hint="eastAsia"/>
                <w:sz w:val="26"/>
                <w:szCs w:val="26"/>
              </w:rPr>
              <w:t>0</w:t>
            </w:r>
          </w:p>
        </w:tc>
        <w:tc>
          <w:tcPr>
            <w:tcW w:w="1465" w:type="dxa"/>
            <w:vAlign w:val="center"/>
          </w:tcPr>
          <w:p w14:paraId="1293CB95" w14:textId="77777777" w:rsidR="00CA1BA9" w:rsidRPr="002C2214" w:rsidRDefault="00CA1BA9" w:rsidP="002078A2">
            <w:pPr>
              <w:pStyle w:val="3"/>
              <w:numPr>
                <w:ilvl w:val="0"/>
                <w:numId w:val="0"/>
              </w:numPr>
              <w:jc w:val="center"/>
              <w:rPr>
                <w:sz w:val="26"/>
                <w:szCs w:val="26"/>
              </w:rPr>
            </w:pPr>
            <w:r w:rsidRPr="002C2214">
              <w:rPr>
                <w:rFonts w:hint="eastAsia"/>
                <w:sz w:val="26"/>
                <w:szCs w:val="26"/>
              </w:rPr>
              <w:t>0</w:t>
            </w:r>
          </w:p>
        </w:tc>
        <w:tc>
          <w:tcPr>
            <w:tcW w:w="1465" w:type="dxa"/>
            <w:vAlign w:val="center"/>
          </w:tcPr>
          <w:p w14:paraId="4AF5D2E4" w14:textId="77777777" w:rsidR="00CA1BA9" w:rsidRPr="002C2214" w:rsidRDefault="00CA1BA9" w:rsidP="004A1129">
            <w:pPr>
              <w:pStyle w:val="3"/>
              <w:numPr>
                <w:ilvl w:val="0"/>
                <w:numId w:val="0"/>
              </w:numPr>
              <w:jc w:val="center"/>
              <w:rPr>
                <w:sz w:val="26"/>
                <w:szCs w:val="26"/>
              </w:rPr>
            </w:pPr>
            <w:r w:rsidRPr="002C2214">
              <w:rPr>
                <w:rFonts w:hint="eastAsia"/>
                <w:sz w:val="26"/>
                <w:szCs w:val="26"/>
              </w:rPr>
              <w:t>1</w:t>
            </w:r>
          </w:p>
        </w:tc>
      </w:tr>
      <w:tr w:rsidR="002C2214" w:rsidRPr="002C2214" w14:paraId="5E988A9E" w14:textId="77777777" w:rsidTr="002078A2">
        <w:trPr>
          <w:trHeight w:val="364"/>
        </w:trPr>
        <w:tc>
          <w:tcPr>
            <w:tcW w:w="1464" w:type="dxa"/>
            <w:vAlign w:val="center"/>
          </w:tcPr>
          <w:p w14:paraId="7E2EC1A3" w14:textId="77777777" w:rsidR="00CA1BA9" w:rsidRPr="002C2214" w:rsidRDefault="00CA1BA9" w:rsidP="00D144FC">
            <w:pPr>
              <w:pStyle w:val="3"/>
              <w:numPr>
                <w:ilvl w:val="0"/>
                <w:numId w:val="0"/>
              </w:numPr>
              <w:jc w:val="center"/>
              <w:rPr>
                <w:sz w:val="28"/>
                <w:szCs w:val="28"/>
              </w:rPr>
            </w:pPr>
            <w:r w:rsidRPr="002C2214">
              <w:rPr>
                <w:rFonts w:hint="eastAsia"/>
                <w:sz w:val="28"/>
                <w:szCs w:val="28"/>
              </w:rPr>
              <w:t>1</w:t>
            </w:r>
            <w:r w:rsidRPr="002C2214">
              <w:rPr>
                <w:sz w:val="28"/>
                <w:szCs w:val="28"/>
              </w:rPr>
              <w:t>09</w:t>
            </w:r>
            <w:r w:rsidRPr="002C2214">
              <w:rPr>
                <w:rFonts w:hint="eastAsia"/>
                <w:sz w:val="28"/>
                <w:szCs w:val="28"/>
              </w:rPr>
              <w:t>年</w:t>
            </w:r>
          </w:p>
        </w:tc>
        <w:tc>
          <w:tcPr>
            <w:tcW w:w="1465" w:type="dxa"/>
            <w:vAlign w:val="center"/>
          </w:tcPr>
          <w:p w14:paraId="62C795E1" w14:textId="77777777" w:rsidR="00CA1BA9" w:rsidRPr="002C2214" w:rsidRDefault="00CA1BA9" w:rsidP="00D144FC">
            <w:pPr>
              <w:pStyle w:val="3"/>
              <w:numPr>
                <w:ilvl w:val="0"/>
                <w:numId w:val="0"/>
              </w:numPr>
              <w:jc w:val="center"/>
              <w:rPr>
                <w:sz w:val="26"/>
                <w:szCs w:val="26"/>
              </w:rPr>
            </w:pPr>
            <w:r w:rsidRPr="002C2214">
              <w:rPr>
                <w:rFonts w:hint="eastAsia"/>
                <w:sz w:val="26"/>
                <w:szCs w:val="26"/>
              </w:rPr>
              <w:t>0</w:t>
            </w:r>
          </w:p>
        </w:tc>
        <w:tc>
          <w:tcPr>
            <w:tcW w:w="1465" w:type="dxa"/>
            <w:vAlign w:val="center"/>
          </w:tcPr>
          <w:p w14:paraId="1DCDC8C2" w14:textId="77777777" w:rsidR="00CA1BA9" w:rsidRPr="002C2214" w:rsidRDefault="00CA1BA9" w:rsidP="002078A2">
            <w:pPr>
              <w:pStyle w:val="3"/>
              <w:numPr>
                <w:ilvl w:val="0"/>
                <w:numId w:val="0"/>
              </w:numPr>
              <w:jc w:val="center"/>
              <w:rPr>
                <w:sz w:val="26"/>
                <w:szCs w:val="26"/>
              </w:rPr>
            </w:pPr>
            <w:r w:rsidRPr="002C2214">
              <w:rPr>
                <w:rFonts w:hint="eastAsia"/>
                <w:sz w:val="26"/>
                <w:szCs w:val="26"/>
              </w:rPr>
              <w:t>0</w:t>
            </w:r>
          </w:p>
        </w:tc>
        <w:tc>
          <w:tcPr>
            <w:tcW w:w="1465" w:type="dxa"/>
            <w:vAlign w:val="center"/>
          </w:tcPr>
          <w:p w14:paraId="7A9B8327" w14:textId="77777777" w:rsidR="00CA1BA9" w:rsidRPr="002C2214" w:rsidRDefault="00CA1BA9" w:rsidP="002078A2">
            <w:pPr>
              <w:pStyle w:val="3"/>
              <w:numPr>
                <w:ilvl w:val="0"/>
                <w:numId w:val="0"/>
              </w:numPr>
              <w:jc w:val="center"/>
              <w:rPr>
                <w:sz w:val="26"/>
                <w:szCs w:val="26"/>
              </w:rPr>
            </w:pPr>
            <w:r w:rsidRPr="002C2214">
              <w:rPr>
                <w:rFonts w:hint="eastAsia"/>
                <w:sz w:val="26"/>
                <w:szCs w:val="26"/>
              </w:rPr>
              <w:t>0</w:t>
            </w:r>
          </w:p>
        </w:tc>
        <w:tc>
          <w:tcPr>
            <w:tcW w:w="1465" w:type="dxa"/>
            <w:vAlign w:val="center"/>
          </w:tcPr>
          <w:p w14:paraId="3B0376B7" w14:textId="77777777" w:rsidR="00CA1BA9" w:rsidRPr="002C2214" w:rsidRDefault="00CA1BA9" w:rsidP="002078A2">
            <w:pPr>
              <w:pStyle w:val="3"/>
              <w:numPr>
                <w:ilvl w:val="0"/>
                <w:numId w:val="0"/>
              </w:numPr>
              <w:jc w:val="center"/>
              <w:rPr>
                <w:sz w:val="26"/>
                <w:szCs w:val="26"/>
              </w:rPr>
            </w:pPr>
            <w:r w:rsidRPr="002C2214">
              <w:rPr>
                <w:rFonts w:hint="eastAsia"/>
                <w:sz w:val="26"/>
                <w:szCs w:val="26"/>
              </w:rPr>
              <w:t>0</w:t>
            </w:r>
          </w:p>
        </w:tc>
        <w:tc>
          <w:tcPr>
            <w:tcW w:w="1465" w:type="dxa"/>
            <w:vAlign w:val="center"/>
          </w:tcPr>
          <w:p w14:paraId="0EEE1496" w14:textId="77777777" w:rsidR="00CA1BA9" w:rsidRPr="002C2214" w:rsidRDefault="00CA1BA9" w:rsidP="004A1129">
            <w:pPr>
              <w:pStyle w:val="3"/>
              <w:numPr>
                <w:ilvl w:val="0"/>
                <w:numId w:val="0"/>
              </w:numPr>
              <w:jc w:val="center"/>
              <w:rPr>
                <w:sz w:val="26"/>
                <w:szCs w:val="26"/>
              </w:rPr>
            </w:pPr>
            <w:r w:rsidRPr="002C2214">
              <w:rPr>
                <w:rFonts w:hint="eastAsia"/>
                <w:sz w:val="26"/>
                <w:szCs w:val="26"/>
              </w:rPr>
              <w:t>0</w:t>
            </w:r>
          </w:p>
        </w:tc>
      </w:tr>
      <w:tr w:rsidR="002C2214" w:rsidRPr="002C2214" w14:paraId="52C24A73" w14:textId="77777777" w:rsidTr="002078A2">
        <w:trPr>
          <w:trHeight w:val="374"/>
        </w:trPr>
        <w:tc>
          <w:tcPr>
            <w:tcW w:w="1464" w:type="dxa"/>
            <w:vAlign w:val="center"/>
          </w:tcPr>
          <w:p w14:paraId="1D0ABE38" w14:textId="77777777" w:rsidR="00CA1BA9" w:rsidRPr="002C2214" w:rsidRDefault="00CA1BA9" w:rsidP="00D144FC">
            <w:pPr>
              <w:pStyle w:val="3"/>
              <w:numPr>
                <w:ilvl w:val="0"/>
                <w:numId w:val="0"/>
              </w:numPr>
              <w:jc w:val="center"/>
              <w:rPr>
                <w:sz w:val="28"/>
                <w:szCs w:val="28"/>
              </w:rPr>
            </w:pPr>
            <w:r w:rsidRPr="002C2214">
              <w:rPr>
                <w:rFonts w:hint="eastAsia"/>
                <w:sz w:val="28"/>
                <w:szCs w:val="28"/>
              </w:rPr>
              <w:t>1</w:t>
            </w:r>
            <w:r w:rsidRPr="002C2214">
              <w:rPr>
                <w:sz w:val="28"/>
                <w:szCs w:val="28"/>
              </w:rPr>
              <w:t>10</w:t>
            </w:r>
            <w:r w:rsidRPr="002C2214">
              <w:rPr>
                <w:rFonts w:hint="eastAsia"/>
                <w:sz w:val="28"/>
                <w:szCs w:val="28"/>
              </w:rPr>
              <w:t>年</w:t>
            </w:r>
          </w:p>
        </w:tc>
        <w:tc>
          <w:tcPr>
            <w:tcW w:w="1465" w:type="dxa"/>
            <w:vAlign w:val="center"/>
          </w:tcPr>
          <w:p w14:paraId="4030369F" w14:textId="77777777" w:rsidR="00CA1BA9" w:rsidRPr="002C2214" w:rsidRDefault="00CA1BA9" w:rsidP="00D144FC">
            <w:pPr>
              <w:pStyle w:val="3"/>
              <w:numPr>
                <w:ilvl w:val="0"/>
                <w:numId w:val="0"/>
              </w:numPr>
              <w:jc w:val="center"/>
              <w:rPr>
                <w:sz w:val="26"/>
                <w:szCs w:val="26"/>
              </w:rPr>
            </w:pPr>
            <w:r w:rsidRPr="002C2214">
              <w:rPr>
                <w:rFonts w:hint="eastAsia"/>
                <w:sz w:val="26"/>
                <w:szCs w:val="26"/>
              </w:rPr>
              <w:t>0</w:t>
            </w:r>
          </w:p>
        </w:tc>
        <w:tc>
          <w:tcPr>
            <w:tcW w:w="1465" w:type="dxa"/>
            <w:vAlign w:val="center"/>
          </w:tcPr>
          <w:p w14:paraId="14AC4828" w14:textId="77777777" w:rsidR="00CA1BA9" w:rsidRPr="002C2214" w:rsidRDefault="00CA1BA9" w:rsidP="002078A2">
            <w:pPr>
              <w:pStyle w:val="3"/>
              <w:numPr>
                <w:ilvl w:val="0"/>
                <w:numId w:val="0"/>
              </w:numPr>
              <w:jc w:val="center"/>
              <w:rPr>
                <w:sz w:val="26"/>
                <w:szCs w:val="26"/>
              </w:rPr>
            </w:pPr>
            <w:r w:rsidRPr="002C2214">
              <w:rPr>
                <w:rFonts w:hint="eastAsia"/>
                <w:sz w:val="26"/>
                <w:szCs w:val="26"/>
              </w:rPr>
              <w:t>0</w:t>
            </w:r>
          </w:p>
        </w:tc>
        <w:tc>
          <w:tcPr>
            <w:tcW w:w="1465" w:type="dxa"/>
            <w:vAlign w:val="center"/>
          </w:tcPr>
          <w:p w14:paraId="3058EA91" w14:textId="77777777" w:rsidR="00CA1BA9" w:rsidRPr="002C2214" w:rsidRDefault="00CA1BA9" w:rsidP="002078A2">
            <w:pPr>
              <w:pStyle w:val="3"/>
              <w:numPr>
                <w:ilvl w:val="0"/>
                <w:numId w:val="0"/>
              </w:numPr>
              <w:jc w:val="center"/>
              <w:rPr>
                <w:sz w:val="26"/>
                <w:szCs w:val="26"/>
              </w:rPr>
            </w:pPr>
            <w:r w:rsidRPr="002C2214">
              <w:rPr>
                <w:rFonts w:hint="eastAsia"/>
                <w:sz w:val="26"/>
                <w:szCs w:val="26"/>
              </w:rPr>
              <w:t>0</w:t>
            </w:r>
          </w:p>
        </w:tc>
        <w:tc>
          <w:tcPr>
            <w:tcW w:w="1465" w:type="dxa"/>
            <w:vAlign w:val="center"/>
          </w:tcPr>
          <w:p w14:paraId="5E2B93D1" w14:textId="77777777" w:rsidR="00CA1BA9" w:rsidRPr="002C2214" w:rsidRDefault="00CA1BA9" w:rsidP="002078A2">
            <w:pPr>
              <w:pStyle w:val="3"/>
              <w:numPr>
                <w:ilvl w:val="0"/>
                <w:numId w:val="0"/>
              </w:numPr>
              <w:jc w:val="center"/>
              <w:rPr>
                <w:sz w:val="26"/>
                <w:szCs w:val="26"/>
              </w:rPr>
            </w:pPr>
            <w:r w:rsidRPr="002C2214">
              <w:rPr>
                <w:rFonts w:hint="eastAsia"/>
                <w:sz w:val="26"/>
                <w:szCs w:val="26"/>
              </w:rPr>
              <w:t>0</w:t>
            </w:r>
          </w:p>
        </w:tc>
        <w:tc>
          <w:tcPr>
            <w:tcW w:w="1465" w:type="dxa"/>
            <w:vAlign w:val="center"/>
          </w:tcPr>
          <w:p w14:paraId="48D29C48" w14:textId="77777777" w:rsidR="00CA1BA9" w:rsidRPr="002C2214" w:rsidRDefault="00CA1BA9" w:rsidP="004A1129">
            <w:pPr>
              <w:pStyle w:val="3"/>
              <w:numPr>
                <w:ilvl w:val="0"/>
                <w:numId w:val="0"/>
              </w:numPr>
              <w:jc w:val="center"/>
              <w:rPr>
                <w:sz w:val="26"/>
                <w:szCs w:val="26"/>
              </w:rPr>
            </w:pPr>
            <w:r w:rsidRPr="002C2214">
              <w:rPr>
                <w:rFonts w:hint="eastAsia"/>
                <w:sz w:val="26"/>
                <w:szCs w:val="26"/>
              </w:rPr>
              <w:t>8</w:t>
            </w:r>
          </w:p>
        </w:tc>
      </w:tr>
      <w:tr w:rsidR="002C2214" w:rsidRPr="002C2214" w14:paraId="330CA044" w14:textId="77777777" w:rsidTr="002078A2">
        <w:trPr>
          <w:trHeight w:val="364"/>
        </w:trPr>
        <w:tc>
          <w:tcPr>
            <w:tcW w:w="1464" w:type="dxa"/>
            <w:vAlign w:val="center"/>
          </w:tcPr>
          <w:p w14:paraId="02AF04E2" w14:textId="77777777" w:rsidR="00CA1BA9" w:rsidRPr="002C2214" w:rsidRDefault="00CA1BA9" w:rsidP="00D144FC">
            <w:pPr>
              <w:pStyle w:val="3"/>
              <w:numPr>
                <w:ilvl w:val="0"/>
                <w:numId w:val="0"/>
              </w:numPr>
              <w:jc w:val="center"/>
              <w:rPr>
                <w:sz w:val="28"/>
                <w:szCs w:val="28"/>
              </w:rPr>
            </w:pPr>
            <w:r w:rsidRPr="002C2214">
              <w:rPr>
                <w:rFonts w:hint="eastAsia"/>
                <w:sz w:val="28"/>
                <w:szCs w:val="28"/>
              </w:rPr>
              <w:t>1</w:t>
            </w:r>
            <w:r w:rsidRPr="002C2214">
              <w:rPr>
                <w:sz w:val="28"/>
                <w:szCs w:val="28"/>
              </w:rPr>
              <w:t>11</w:t>
            </w:r>
            <w:r w:rsidRPr="002C2214">
              <w:rPr>
                <w:rFonts w:hint="eastAsia"/>
                <w:sz w:val="28"/>
                <w:szCs w:val="28"/>
              </w:rPr>
              <w:t>年</w:t>
            </w:r>
          </w:p>
        </w:tc>
        <w:tc>
          <w:tcPr>
            <w:tcW w:w="1465" w:type="dxa"/>
            <w:vAlign w:val="center"/>
          </w:tcPr>
          <w:p w14:paraId="0F5B032F" w14:textId="77777777" w:rsidR="00CA1BA9" w:rsidRPr="002C2214" w:rsidRDefault="00CA1BA9" w:rsidP="00D144FC">
            <w:pPr>
              <w:pStyle w:val="3"/>
              <w:numPr>
                <w:ilvl w:val="0"/>
                <w:numId w:val="0"/>
              </w:numPr>
              <w:jc w:val="center"/>
              <w:rPr>
                <w:sz w:val="26"/>
                <w:szCs w:val="26"/>
              </w:rPr>
            </w:pPr>
            <w:r w:rsidRPr="002C2214">
              <w:rPr>
                <w:rFonts w:hint="eastAsia"/>
                <w:sz w:val="26"/>
                <w:szCs w:val="26"/>
              </w:rPr>
              <w:t>0</w:t>
            </w:r>
          </w:p>
        </w:tc>
        <w:tc>
          <w:tcPr>
            <w:tcW w:w="1465" w:type="dxa"/>
            <w:vAlign w:val="center"/>
          </w:tcPr>
          <w:p w14:paraId="3195D494" w14:textId="77777777" w:rsidR="00CA1BA9" w:rsidRPr="002C2214" w:rsidRDefault="00CA1BA9" w:rsidP="002078A2">
            <w:pPr>
              <w:pStyle w:val="3"/>
              <w:numPr>
                <w:ilvl w:val="0"/>
                <w:numId w:val="0"/>
              </w:numPr>
              <w:jc w:val="center"/>
              <w:rPr>
                <w:sz w:val="26"/>
                <w:szCs w:val="26"/>
              </w:rPr>
            </w:pPr>
            <w:r w:rsidRPr="002C2214">
              <w:rPr>
                <w:rFonts w:hint="eastAsia"/>
                <w:sz w:val="26"/>
                <w:szCs w:val="26"/>
              </w:rPr>
              <w:t>0</w:t>
            </w:r>
          </w:p>
        </w:tc>
        <w:tc>
          <w:tcPr>
            <w:tcW w:w="1465" w:type="dxa"/>
            <w:vAlign w:val="center"/>
          </w:tcPr>
          <w:p w14:paraId="5C090C94" w14:textId="77777777" w:rsidR="00CA1BA9" w:rsidRPr="002C2214" w:rsidRDefault="00CA1BA9" w:rsidP="002078A2">
            <w:pPr>
              <w:pStyle w:val="3"/>
              <w:numPr>
                <w:ilvl w:val="0"/>
                <w:numId w:val="0"/>
              </w:numPr>
              <w:jc w:val="center"/>
              <w:rPr>
                <w:sz w:val="26"/>
                <w:szCs w:val="26"/>
              </w:rPr>
            </w:pPr>
            <w:r w:rsidRPr="002C2214">
              <w:rPr>
                <w:rFonts w:hint="eastAsia"/>
                <w:sz w:val="26"/>
                <w:szCs w:val="26"/>
              </w:rPr>
              <w:t>0</w:t>
            </w:r>
          </w:p>
        </w:tc>
        <w:tc>
          <w:tcPr>
            <w:tcW w:w="1465" w:type="dxa"/>
            <w:vAlign w:val="center"/>
          </w:tcPr>
          <w:p w14:paraId="6234694C" w14:textId="77777777" w:rsidR="00CA1BA9" w:rsidRPr="002C2214" w:rsidRDefault="00CA1BA9" w:rsidP="002078A2">
            <w:pPr>
              <w:pStyle w:val="3"/>
              <w:numPr>
                <w:ilvl w:val="0"/>
                <w:numId w:val="0"/>
              </w:numPr>
              <w:jc w:val="center"/>
              <w:rPr>
                <w:sz w:val="26"/>
                <w:szCs w:val="26"/>
              </w:rPr>
            </w:pPr>
            <w:r w:rsidRPr="002C2214">
              <w:rPr>
                <w:rFonts w:hint="eastAsia"/>
                <w:sz w:val="26"/>
                <w:szCs w:val="26"/>
              </w:rPr>
              <w:t>0</w:t>
            </w:r>
          </w:p>
        </w:tc>
        <w:tc>
          <w:tcPr>
            <w:tcW w:w="1465" w:type="dxa"/>
            <w:vAlign w:val="center"/>
          </w:tcPr>
          <w:p w14:paraId="0FB87928" w14:textId="77777777" w:rsidR="00CA1BA9" w:rsidRPr="002C2214" w:rsidRDefault="00CA1BA9" w:rsidP="004A1129">
            <w:pPr>
              <w:pStyle w:val="3"/>
              <w:numPr>
                <w:ilvl w:val="0"/>
                <w:numId w:val="0"/>
              </w:numPr>
              <w:jc w:val="center"/>
              <w:rPr>
                <w:sz w:val="26"/>
                <w:szCs w:val="26"/>
              </w:rPr>
            </w:pPr>
            <w:r w:rsidRPr="002C2214">
              <w:rPr>
                <w:rFonts w:hint="eastAsia"/>
                <w:sz w:val="26"/>
                <w:szCs w:val="26"/>
              </w:rPr>
              <w:t>1</w:t>
            </w:r>
            <w:r w:rsidRPr="002C2214">
              <w:rPr>
                <w:sz w:val="26"/>
                <w:szCs w:val="26"/>
              </w:rPr>
              <w:t>5</w:t>
            </w:r>
          </w:p>
        </w:tc>
      </w:tr>
    </w:tbl>
    <w:p w14:paraId="5C8CB22D" w14:textId="77777777" w:rsidR="00DD425E" w:rsidRPr="002C2214" w:rsidRDefault="00DD425E" w:rsidP="00DD425E">
      <w:pPr>
        <w:pStyle w:val="2"/>
        <w:numPr>
          <w:ilvl w:val="0"/>
          <w:numId w:val="0"/>
        </w:numPr>
      </w:pPr>
    </w:p>
    <w:p w14:paraId="26D8843D" w14:textId="77777777" w:rsidR="00945075" w:rsidRPr="002C2214" w:rsidRDefault="00945075" w:rsidP="00DD425E">
      <w:pPr>
        <w:pStyle w:val="af3"/>
        <w:ind w:left="1361" w:hangingChars="400" w:hanging="1361"/>
        <w:sectPr w:rsidR="00945075" w:rsidRPr="002C2214" w:rsidSect="00836065">
          <w:pgSz w:w="11907" w:h="16840" w:code="9"/>
          <w:pgMar w:top="1701" w:right="1418" w:bottom="1418" w:left="1418" w:header="851" w:footer="851" w:gutter="227"/>
          <w:cols w:space="425"/>
          <w:docGrid w:type="linesAndChars" w:linePitch="457" w:charSpace="4127"/>
        </w:sectPr>
      </w:pPr>
    </w:p>
    <w:p w14:paraId="73F0C0CA" w14:textId="41AA9682" w:rsidR="00D363F9" w:rsidRPr="002C2214" w:rsidRDefault="00945075" w:rsidP="00D363F9">
      <w:pPr>
        <w:pStyle w:val="af3"/>
        <w:ind w:left="1361" w:hangingChars="400" w:hanging="1361"/>
        <w:rPr>
          <w:rFonts w:ascii="Times New Roman"/>
        </w:rPr>
      </w:pPr>
      <w:bookmarkStart w:id="473" w:name="_Toc141885072"/>
      <w:r w:rsidRPr="002C2214">
        <w:rPr>
          <w:rFonts w:ascii="Times New Roman" w:hint="eastAsia"/>
        </w:rPr>
        <w:lastRenderedPageBreak/>
        <w:t>附表</w:t>
      </w:r>
      <w:r w:rsidR="00DD425E" w:rsidRPr="002C2214">
        <w:rPr>
          <w:rFonts w:ascii="Times New Roman" w:hint="eastAsia"/>
        </w:rPr>
        <w:t>二</w:t>
      </w:r>
      <w:r w:rsidRPr="002C2214">
        <w:rPr>
          <w:rFonts w:ascii="Times New Roman" w:hint="eastAsia"/>
        </w:rPr>
        <w:t>-</w:t>
      </w:r>
      <w:r w:rsidRPr="002C2214">
        <w:rPr>
          <w:rFonts w:ascii="Times New Roman" w:hint="eastAsia"/>
        </w:rPr>
        <w:t>各地檢署</w:t>
      </w:r>
      <w:r w:rsidRPr="002C2214">
        <w:rPr>
          <w:rFonts w:ascii="Times New Roman" w:hint="eastAsia"/>
        </w:rPr>
        <w:t>1</w:t>
      </w:r>
      <w:r w:rsidRPr="002C2214">
        <w:rPr>
          <w:rFonts w:ascii="Times New Roman"/>
        </w:rPr>
        <w:t>00-111</w:t>
      </w:r>
      <w:r w:rsidRPr="002C2214">
        <w:rPr>
          <w:rFonts w:ascii="Times New Roman" w:hint="eastAsia"/>
        </w:rPr>
        <w:t>年案件統計</w:t>
      </w:r>
      <w:bookmarkEnd w:id="473"/>
    </w:p>
    <w:tbl>
      <w:tblPr>
        <w:tblStyle w:val="afb"/>
        <w:tblW w:w="14029" w:type="dxa"/>
        <w:tblLook w:val="04A0" w:firstRow="1" w:lastRow="0" w:firstColumn="1" w:lastColumn="0" w:noHBand="0" w:noVBand="1"/>
      </w:tblPr>
      <w:tblGrid>
        <w:gridCol w:w="1399"/>
        <w:gridCol w:w="1573"/>
        <w:gridCol w:w="1559"/>
        <w:gridCol w:w="1418"/>
        <w:gridCol w:w="1701"/>
        <w:gridCol w:w="1701"/>
        <w:gridCol w:w="1559"/>
        <w:gridCol w:w="1559"/>
        <w:gridCol w:w="1560"/>
      </w:tblGrid>
      <w:tr w:rsidR="002C2214" w:rsidRPr="002C2214" w14:paraId="109638B4" w14:textId="77777777" w:rsidTr="00842C8D">
        <w:trPr>
          <w:trHeight w:val="977"/>
        </w:trPr>
        <w:tc>
          <w:tcPr>
            <w:tcW w:w="1399" w:type="dxa"/>
            <w:vMerge w:val="restart"/>
            <w:tcBorders>
              <w:tl2br w:val="single" w:sz="4" w:space="0" w:color="auto"/>
            </w:tcBorders>
          </w:tcPr>
          <w:p w14:paraId="2E7F1787" w14:textId="77777777" w:rsidR="00945075" w:rsidRPr="002C2214" w:rsidRDefault="00945075" w:rsidP="00842C8D">
            <w:pPr>
              <w:spacing w:line="300" w:lineRule="exact"/>
              <w:ind w:firstLineChars="200" w:firstLine="600"/>
              <w:rPr>
                <w:rFonts w:hAnsi="標楷體"/>
                <w:sz w:val="28"/>
                <w:szCs w:val="28"/>
              </w:rPr>
            </w:pPr>
            <w:r w:rsidRPr="002C2214">
              <w:rPr>
                <w:rFonts w:hAnsi="標楷體" w:hint="eastAsia"/>
                <w:sz w:val="28"/>
                <w:szCs w:val="28"/>
              </w:rPr>
              <w:t>件數</w:t>
            </w:r>
          </w:p>
          <w:p w14:paraId="5CB653EF" w14:textId="77777777" w:rsidR="00945075" w:rsidRPr="002C2214" w:rsidRDefault="00945075" w:rsidP="00842C8D">
            <w:pPr>
              <w:spacing w:line="300" w:lineRule="exact"/>
              <w:rPr>
                <w:rFonts w:hAnsi="標楷體"/>
                <w:sz w:val="28"/>
                <w:szCs w:val="28"/>
              </w:rPr>
            </w:pPr>
          </w:p>
          <w:p w14:paraId="59BED303" w14:textId="77777777" w:rsidR="00945075" w:rsidRPr="002C2214" w:rsidRDefault="00945075" w:rsidP="00842C8D">
            <w:pPr>
              <w:spacing w:line="300" w:lineRule="exact"/>
              <w:rPr>
                <w:rFonts w:hAnsi="標楷體"/>
                <w:sz w:val="28"/>
                <w:szCs w:val="28"/>
              </w:rPr>
            </w:pPr>
          </w:p>
          <w:p w14:paraId="08B1F61B" w14:textId="77777777" w:rsidR="00945075" w:rsidRPr="002C2214" w:rsidRDefault="00945075" w:rsidP="00842C8D">
            <w:pPr>
              <w:spacing w:line="300" w:lineRule="exact"/>
              <w:rPr>
                <w:rFonts w:hAnsi="標楷體"/>
                <w:sz w:val="28"/>
                <w:szCs w:val="28"/>
              </w:rPr>
            </w:pPr>
          </w:p>
          <w:p w14:paraId="2E3B1F62" w14:textId="77777777" w:rsidR="00945075" w:rsidRPr="002C2214" w:rsidRDefault="00945075" w:rsidP="00842C8D">
            <w:pPr>
              <w:spacing w:line="300" w:lineRule="exact"/>
              <w:rPr>
                <w:rFonts w:hAnsi="標楷體"/>
                <w:sz w:val="28"/>
                <w:szCs w:val="28"/>
              </w:rPr>
            </w:pPr>
            <w:r w:rsidRPr="002C2214">
              <w:rPr>
                <w:rFonts w:hAnsi="標楷體" w:hint="eastAsia"/>
                <w:sz w:val="28"/>
                <w:szCs w:val="28"/>
              </w:rPr>
              <w:t>年度</w:t>
            </w:r>
          </w:p>
        </w:tc>
        <w:tc>
          <w:tcPr>
            <w:tcW w:w="1573" w:type="dxa"/>
            <w:vMerge w:val="restart"/>
            <w:vAlign w:val="center"/>
          </w:tcPr>
          <w:p w14:paraId="2D2FC792" w14:textId="77777777" w:rsidR="00945075" w:rsidRPr="002C2214" w:rsidRDefault="00945075" w:rsidP="00842C8D">
            <w:pPr>
              <w:spacing w:line="360" w:lineRule="exact"/>
              <w:jc w:val="center"/>
              <w:rPr>
                <w:rFonts w:hAnsi="標楷體"/>
                <w:sz w:val="28"/>
                <w:szCs w:val="28"/>
              </w:rPr>
            </w:pPr>
            <w:r w:rsidRPr="002C2214">
              <w:rPr>
                <w:rFonts w:hAnsi="標楷體" w:hint="eastAsia"/>
                <w:sz w:val="28"/>
                <w:szCs w:val="28"/>
              </w:rPr>
              <w:t>新收件數</w:t>
            </w:r>
          </w:p>
        </w:tc>
        <w:tc>
          <w:tcPr>
            <w:tcW w:w="2977" w:type="dxa"/>
            <w:gridSpan w:val="2"/>
            <w:vAlign w:val="center"/>
          </w:tcPr>
          <w:p w14:paraId="1D080522" w14:textId="77777777" w:rsidR="00945075" w:rsidRPr="002C2214" w:rsidRDefault="00945075" w:rsidP="00842C8D">
            <w:pPr>
              <w:spacing w:line="360" w:lineRule="exact"/>
              <w:jc w:val="center"/>
              <w:rPr>
                <w:rFonts w:hAnsi="標楷體"/>
                <w:sz w:val="28"/>
                <w:szCs w:val="28"/>
              </w:rPr>
            </w:pPr>
            <w:r w:rsidRPr="002C2214">
              <w:rPr>
                <w:rFonts w:hAnsi="標楷體" w:hint="eastAsia"/>
                <w:sz w:val="28"/>
                <w:szCs w:val="28"/>
              </w:rPr>
              <w:t>起訴</w:t>
            </w:r>
          </w:p>
        </w:tc>
        <w:tc>
          <w:tcPr>
            <w:tcW w:w="1701" w:type="dxa"/>
            <w:vMerge w:val="restart"/>
            <w:vAlign w:val="center"/>
          </w:tcPr>
          <w:p w14:paraId="57B99BB4" w14:textId="77777777" w:rsidR="00945075" w:rsidRPr="002C2214" w:rsidRDefault="00945075" w:rsidP="00842C8D">
            <w:pPr>
              <w:spacing w:line="360" w:lineRule="exact"/>
              <w:jc w:val="center"/>
              <w:rPr>
                <w:rFonts w:hAnsi="標楷體"/>
                <w:sz w:val="28"/>
                <w:szCs w:val="28"/>
              </w:rPr>
            </w:pPr>
            <w:r w:rsidRPr="002C2214">
              <w:rPr>
                <w:rFonts w:hAnsi="標楷體" w:hint="eastAsia"/>
                <w:sz w:val="28"/>
                <w:szCs w:val="28"/>
              </w:rPr>
              <w:t>緩起訴處分</w:t>
            </w:r>
          </w:p>
        </w:tc>
        <w:tc>
          <w:tcPr>
            <w:tcW w:w="1701" w:type="dxa"/>
            <w:vMerge w:val="restart"/>
            <w:vAlign w:val="center"/>
          </w:tcPr>
          <w:p w14:paraId="069724A2" w14:textId="77777777" w:rsidR="00945075" w:rsidRPr="002C2214" w:rsidRDefault="00945075" w:rsidP="00842C8D">
            <w:pPr>
              <w:spacing w:line="360" w:lineRule="exact"/>
              <w:jc w:val="center"/>
              <w:rPr>
                <w:rFonts w:hAnsi="標楷體"/>
                <w:sz w:val="28"/>
                <w:szCs w:val="28"/>
              </w:rPr>
            </w:pPr>
            <w:r w:rsidRPr="002C2214">
              <w:rPr>
                <w:rFonts w:hAnsi="標楷體" w:hint="eastAsia"/>
                <w:sz w:val="28"/>
                <w:szCs w:val="28"/>
              </w:rPr>
              <w:t>不起訴處分</w:t>
            </w:r>
          </w:p>
        </w:tc>
        <w:tc>
          <w:tcPr>
            <w:tcW w:w="4678" w:type="dxa"/>
            <w:gridSpan w:val="3"/>
            <w:vAlign w:val="center"/>
          </w:tcPr>
          <w:p w14:paraId="6F64FEF7" w14:textId="77777777" w:rsidR="00945075" w:rsidRPr="002C2214" w:rsidRDefault="00945075" w:rsidP="00842C8D">
            <w:pPr>
              <w:spacing w:line="360" w:lineRule="exact"/>
              <w:jc w:val="center"/>
              <w:rPr>
                <w:rFonts w:hAnsi="標楷體"/>
                <w:sz w:val="28"/>
                <w:szCs w:val="28"/>
              </w:rPr>
            </w:pPr>
            <w:r w:rsidRPr="002C2214">
              <w:rPr>
                <w:rFonts w:hAnsi="標楷體" w:hint="eastAsia"/>
                <w:sz w:val="28"/>
                <w:szCs w:val="28"/>
              </w:rPr>
              <w:t>轉介調解</w:t>
            </w:r>
          </w:p>
        </w:tc>
      </w:tr>
      <w:tr w:rsidR="002C2214" w:rsidRPr="002C2214" w14:paraId="41B96CFB" w14:textId="77777777" w:rsidTr="00842C8D">
        <w:trPr>
          <w:trHeight w:val="708"/>
        </w:trPr>
        <w:tc>
          <w:tcPr>
            <w:tcW w:w="1399" w:type="dxa"/>
            <w:vMerge/>
          </w:tcPr>
          <w:p w14:paraId="6E0A0550" w14:textId="77777777" w:rsidR="00945075" w:rsidRPr="002C2214" w:rsidRDefault="00945075" w:rsidP="00842C8D">
            <w:pPr>
              <w:rPr>
                <w:rFonts w:hAnsi="標楷體"/>
                <w:sz w:val="28"/>
                <w:szCs w:val="28"/>
              </w:rPr>
            </w:pPr>
          </w:p>
        </w:tc>
        <w:tc>
          <w:tcPr>
            <w:tcW w:w="1573" w:type="dxa"/>
            <w:vMerge/>
          </w:tcPr>
          <w:p w14:paraId="117AC98C" w14:textId="77777777" w:rsidR="00945075" w:rsidRPr="002C2214" w:rsidRDefault="00945075" w:rsidP="00842C8D">
            <w:pPr>
              <w:rPr>
                <w:rFonts w:hAnsi="標楷體"/>
                <w:sz w:val="28"/>
                <w:szCs w:val="28"/>
              </w:rPr>
            </w:pPr>
          </w:p>
        </w:tc>
        <w:tc>
          <w:tcPr>
            <w:tcW w:w="1559" w:type="dxa"/>
          </w:tcPr>
          <w:p w14:paraId="2E92C086" w14:textId="77777777" w:rsidR="00945075" w:rsidRPr="002C2214" w:rsidRDefault="00945075" w:rsidP="00842C8D">
            <w:pPr>
              <w:spacing w:line="360" w:lineRule="exact"/>
              <w:jc w:val="center"/>
              <w:rPr>
                <w:rFonts w:hAnsi="標楷體"/>
                <w:sz w:val="28"/>
                <w:szCs w:val="28"/>
              </w:rPr>
            </w:pPr>
            <w:r w:rsidRPr="002C2214">
              <w:rPr>
                <w:rFonts w:hAnsi="標楷體" w:hint="eastAsia"/>
                <w:sz w:val="28"/>
                <w:szCs w:val="28"/>
              </w:rPr>
              <w:t>通常程序提起公訴</w:t>
            </w:r>
          </w:p>
        </w:tc>
        <w:tc>
          <w:tcPr>
            <w:tcW w:w="1418" w:type="dxa"/>
          </w:tcPr>
          <w:p w14:paraId="4EF0A527" w14:textId="77777777" w:rsidR="00945075" w:rsidRPr="002C2214" w:rsidRDefault="00945075" w:rsidP="00842C8D">
            <w:pPr>
              <w:spacing w:line="360" w:lineRule="exact"/>
              <w:jc w:val="center"/>
              <w:rPr>
                <w:rFonts w:hAnsi="標楷體"/>
                <w:sz w:val="28"/>
                <w:szCs w:val="28"/>
              </w:rPr>
            </w:pPr>
            <w:r w:rsidRPr="002C2214">
              <w:rPr>
                <w:rFonts w:hAnsi="標楷體" w:hint="eastAsia"/>
                <w:sz w:val="28"/>
                <w:szCs w:val="28"/>
              </w:rPr>
              <w:t>聲請簡易判決處刑</w:t>
            </w:r>
          </w:p>
        </w:tc>
        <w:tc>
          <w:tcPr>
            <w:tcW w:w="1701" w:type="dxa"/>
            <w:vMerge/>
          </w:tcPr>
          <w:p w14:paraId="00FCA628" w14:textId="77777777" w:rsidR="00945075" w:rsidRPr="002C2214" w:rsidRDefault="00945075" w:rsidP="00842C8D">
            <w:pPr>
              <w:spacing w:line="360" w:lineRule="exact"/>
              <w:jc w:val="center"/>
              <w:rPr>
                <w:rFonts w:hAnsi="標楷體"/>
                <w:sz w:val="28"/>
                <w:szCs w:val="28"/>
              </w:rPr>
            </w:pPr>
          </w:p>
        </w:tc>
        <w:tc>
          <w:tcPr>
            <w:tcW w:w="1701" w:type="dxa"/>
            <w:vMerge/>
          </w:tcPr>
          <w:p w14:paraId="777F0FF7" w14:textId="77777777" w:rsidR="00945075" w:rsidRPr="002C2214" w:rsidRDefault="00945075" w:rsidP="00842C8D">
            <w:pPr>
              <w:spacing w:line="360" w:lineRule="exact"/>
              <w:jc w:val="center"/>
              <w:rPr>
                <w:rFonts w:hAnsi="標楷體"/>
                <w:sz w:val="28"/>
                <w:szCs w:val="28"/>
              </w:rPr>
            </w:pPr>
          </w:p>
        </w:tc>
        <w:tc>
          <w:tcPr>
            <w:tcW w:w="1559" w:type="dxa"/>
            <w:vAlign w:val="center"/>
          </w:tcPr>
          <w:p w14:paraId="609462DA" w14:textId="77777777" w:rsidR="00945075" w:rsidRPr="002C2214" w:rsidRDefault="00945075" w:rsidP="00842C8D">
            <w:pPr>
              <w:spacing w:line="360" w:lineRule="exact"/>
              <w:jc w:val="center"/>
              <w:rPr>
                <w:rFonts w:hAnsi="標楷體"/>
                <w:sz w:val="28"/>
                <w:szCs w:val="28"/>
              </w:rPr>
            </w:pPr>
            <w:r w:rsidRPr="002C2214">
              <w:rPr>
                <w:rFonts w:hAnsi="標楷體" w:hint="eastAsia"/>
                <w:sz w:val="28"/>
                <w:szCs w:val="28"/>
              </w:rPr>
              <w:t>調解成立案件</w:t>
            </w:r>
          </w:p>
        </w:tc>
        <w:tc>
          <w:tcPr>
            <w:tcW w:w="1559" w:type="dxa"/>
          </w:tcPr>
          <w:p w14:paraId="37A12EC5" w14:textId="77777777" w:rsidR="00945075" w:rsidRPr="002C2214" w:rsidRDefault="00945075" w:rsidP="00842C8D">
            <w:pPr>
              <w:spacing w:line="360" w:lineRule="exact"/>
              <w:jc w:val="center"/>
              <w:rPr>
                <w:rFonts w:hAnsi="標楷體"/>
                <w:sz w:val="28"/>
                <w:szCs w:val="28"/>
              </w:rPr>
            </w:pPr>
            <w:r w:rsidRPr="002C2214">
              <w:rPr>
                <w:rFonts w:hAnsi="標楷體" w:hint="eastAsia"/>
                <w:sz w:val="28"/>
                <w:szCs w:val="28"/>
              </w:rPr>
              <w:t>調解不成立案件</w:t>
            </w:r>
          </w:p>
        </w:tc>
        <w:tc>
          <w:tcPr>
            <w:tcW w:w="1560" w:type="dxa"/>
          </w:tcPr>
          <w:p w14:paraId="3D8C12C9" w14:textId="77777777" w:rsidR="00945075" w:rsidRPr="002C2214" w:rsidRDefault="00945075" w:rsidP="00842C8D">
            <w:pPr>
              <w:spacing w:line="360" w:lineRule="exact"/>
              <w:jc w:val="center"/>
              <w:rPr>
                <w:rFonts w:hAnsi="標楷體"/>
                <w:sz w:val="28"/>
                <w:szCs w:val="28"/>
              </w:rPr>
            </w:pPr>
            <w:r w:rsidRPr="002C2214">
              <w:rPr>
                <w:rFonts w:hAnsi="標楷體" w:hint="eastAsia"/>
                <w:sz w:val="28"/>
                <w:szCs w:val="28"/>
              </w:rPr>
              <w:t>調解部分成立案件</w:t>
            </w:r>
          </w:p>
        </w:tc>
      </w:tr>
      <w:tr w:rsidR="002C2214" w:rsidRPr="002C2214" w14:paraId="6289E158" w14:textId="77777777" w:rsidTr="00842C8D">
        <w:trPr>
          <w:trHeight w:val="510"/>
        </w:trPr>
        <w:tc>
          <w:tcPr>
            <w:tcW w:w="1399" w:type="dxa"/>
            <w:vAlign w:val="center"/>
          </w:tcPr>
          <w:p w14:paraId="0196A95C" w14:textId="77777777" w:rsidR="00945075" w:rsidRPr="002C2214" w:rsidRDefault="00945075" w:rsidP="00842C8D">
            <w:pPr>
              <w:spacing w:line="360" w:lineRule="exact"/>
              <w:jc w:val="center"/>
              <w:rPr>
                <w:rFonts w:hAnsi="標楷體"/>
                <w:sz w:val="28"/>
                <w:szCs w:val="28"/>
              </w:rPr>
            </w:pPr>
            <w:r w:rsidRPr="002C2214">
              <w:rPr>
                <w:rFonts w:hAnsi="標楷體" w:hint="eastAsia"/>
                <w:sz w:val="28"/>
                <w:szCs w:val="28"/>
              </w:rPr>
              <w:t>1</w:t>
            </w:r>
            <w:r w:rsidRPr="002C2214">
              <w:rPr>
                <w:rFonts w:hAnsi="標楷體"/>
                <w:sz w:val="28"/>
                <w:szCs w:val="28"/>
              </w:rPr>
              <w:t>00</w:t>
            </w:r>
            <w:r w:rsidRPr="002C2214">
              <w:rPr>
                <w:rFonts w:hAnsi="標楷體" w:hint="eastAsia"/>
                <w:sz w:val="28"/>
                <w:szCs w:val="28"/>
              </w:rPr>
              <w:t>年</w:t>
            </w:r>
          </w:p>
        </w:tc>
        <w:tc>
          <w:tcPr>
            <w:tcW w:w="1573" w:type="dxa"/>
            <w:vAlign w:val="center"/>
          </w:tcPr>
          <w:p w14:paraId="0BEBEF8A" w14:textId="77777777" w:rsidR="00945075" w:rsidRPr="002C2214" w:rsidRDefault="00945075" w:rsidP="00842C8D">
            <w:pPr>
              <w:spacing w:line="360" w:lineRule="exact"/>
              <w:jc w:val="center"/>
              <w:rPr>
                <w:rFonts w:hAnsi="標楷體"/>
                <w:sz w:val="28"/>
                <w:szCs w:val="28"/>
              </w:rPr>
            </w:pPr>
            <w:r w:rsidRPr="002C2214">
              <w:rPr>
                <w:rFonts w:hAnsi="標楷體"/>
                <w:sz w:val="28"/>
                <w:szCs w:val="28"/>
              </w:rPr>
              <w:t>1,917,535</w:t>
            </w:r>
          </w:p>
        </w:tc>
        <w:tc>
          <w:tcPr>
            <w:tcW w:w="1559" w:type="dxa"/>
            <w:vAlign w:val="center"/>
          </w:tcPr>
          <w:p w14:paraId="75512EB0" w14:textId="77777777" w:rsidR="00945075" w:rsidRPr="002C2214" w:rsidRDefault="00945075" w:rsidP="00842C8D">
            <w:pPr>
              <w:spacing w:line="360" w:lineRule="exact"/>
              <w:jc w:val="center"/>
              <w:rPr>
                <w:rFonts w:hAnsi="標楷體"/>
                <w:sz w:val="28"/>
                <w:szCs w:val="28"/>
              </w:rPr>
            </w:pPr>
            <w:r w:rsidRPr="002C2214">
              <w:rPr>
                <w:rFonts w:hAnsi="標楷體"/>
                <w:sz w:val="28"/>
                <w:szCs w:val="28"/>
              </w:rPr>
              <w:t>88,338</w:t>
            </w:r>
          </w:p>
        </w:tc>
        <w:tc>
          <w:tcPr>
            <w:tcW w:w="1418" w:type="dxa"/>
            <w:vAlign w:val="center"/>
          </w:tcPr>
          <w:p w14:paraId="46790C10" w14:textId="77777777" w:rsidR="00945075" w:rsidRPr="002C2214" w:rsidRDefault="00945075" w:rsidP="00842C8D">
            <w:pPr>
              <w:spacing w:line="360" w:lineRule="exact"/>
              <w:jc w:val="center"/>
              <w:rPr>
                <w:rFonts w:hAnsi="標楷體"/>
                <w:sz w:val="28"/>
                <w:szCs w:val="28"/>
              </w:rPr>
            </w:pPr>
            <w:r w:rsidRPr="002C2214">
              <w:rPr>
                <w:rFonts w:hAnsi="標楷體"/>
                <w:sz w:val="28"/>
                <w:szCs w:val="28"/>
              </w:rPr>
              <w:t>93,713</w:t>
            </w:r>
          </w:p>
        </w:tc>
        <w:tc>
          <w:tcPr>
            <w:tcW w:w="1701" w:type="dxa"/>
            <w:vAlign w:val="center"/>
          </w:tcPr>
          <w:p w14:paraId="2CD09642" w14:textId="77777777" w:rsidR="00945075" w:rsidRPr="002C2214" w:rsidRDefault="00945075" w:rsidP="00842C8D">
            <w:pPr>
              <w:spacing w:line="360" w:lineRule="exact"/>
              <w:jc w:val="center"/>
              <w:rPr>
                <w:rFonts w:hAnsi="標楷體"/>
                <w:sz w:val="28"/>
                <w:szCs w:val="28"/>
              </w:rPr>
            </w:pPr>
            <w:r w:rsidRPr="002C2214">
              <w:rPr>
                <w:rFonts w:hAnsi="標楷體"/>
                <w:sz w:val="28"/>
                <w:szCs w:val="28"/>
              </w:rPr>
              <w:t>43,119</w:t>
            </w:r>
          </w:p>
        </w:tc>
        <w:tc>
          <w:tcPr>
            <w:tcW w:w="1701" w:type="dxa"/>
            <w:vAlign w:val="center"/>
          </w:tcPr>
          <w:p w14:paraId="592130A6" w14:textId="77777777" w:rsidR="00945075" w:rsidRPr="002C2214" w:rsidRDefault="00945075" w:rsidP="00842C8D">
            <w:pPr>
              <w:spacing w:line="360" w:lineRule="exact"/>
              <w:jc w:val="center"/>
              <w:rPr>
                <w:rFonts w:hAnsi="標楷體"/>
                <w:sz w:val="28"/>
                <w:szCs w:val="28"/>
              </w:rPr>
            </w:pPr>
            <w:r w:rsidRPr="002C2214">
              <w:rPr>
                <w:rFonts w:hAnsi="標楷體"/>
                <w:sz w:val="28"/>
                <w:szCs w:val="28"/>
              </w:rPr>
              <w:t>122,719</w:t>
            </w:r>
          </w:p>
        </w:tc>
        <w:tc>
          <w:tcPr>
            <w:tcW w:w="1559" w:type="dxa"/>
            <w:vAlign w:val="center"/>
          </w:tcPr>
          <w:p w14:paraId="695445DD" w14:textId="77777777" w:rsidR="00945075" w:rsidRPr="002C2214" w:rsidRDefault="00945075" w:rsidP="00842C8D">
            <w:pPr>
              <w:spacing w:line="360" w:lineRule="exact"/>
              <w:jc w:val="center"/>
              <w:rPr>
                <w:rFonts w:hAnsi="標楷體"/>
                <w:sz w:val="28"/>
                <w:szCs w:val="28"/>
              </w:rPr>
            </w:pPr>
            <w:r w:rsidRPr="002C2214">
              <w:rPr>
                <w:rFonts w:hAnsi="標楷體"/>
                <w:sz w:val="28"/>
                <w:szCs w:val="28"/>
              </w:rPr>
              <w:t>7,206</w:t>
            </w:r>
          </w:p>
        </w:tc>
        <w:tc>
          <w:tcPr>
            <w:tcW w:w="1559" w:type="dxa"/>
            <w:vAlign w:val="center"/>
          </w:tcPr>
          <w:p w14:paraId="61092F43" w14:textId="77777777" w:rsidR="00945075" w:rsidRPr="002C2214" w:rsidRDefault="00945075" w:rsidP="00842C8D">
            <w:pPr>
              <w:spacing w:line="360" w:lineRule="exact"/>
              <w:jc w:val="center"/>
              <w:rPr>
                <w:rFonts w:hAnsi="標楷體"/>
                <w:sz w:val="28"/>
                <w:szCs w:val="28"/>
              </w:rPr>
            </w:pPr>
            <w:r w:rsidRPr="002C2214">
              <w:rPr>
                <w:rFonts w:hAnsi="標楷體"/>
                <w:sz w:val="28"/>
                <w:szCs w:val="28"/>
              </w:rPr>
              <w:t>8,295</w:t>
            </w:r>
          </w:p>
        </w:tc>
        <w:tc>
          <w:tcPr>
            <w:tcW w:w="1560" w:type="dxa"/>
            <w:vAlign w:val="center"/>
          </w:tcPr>
          <w:p w14:paraId="38670079" w14:textId="77777777" w:rsidR="00945075" w:rsidRPr="002C2214" w:rsidRDefault="00945075" w:rsidP="00842C8D">
            <w:pPr>
              <w:spacing w:line="360" w:lineRule="exact"/>
              <w:jc w:val="center"/>
              <w:rPr>
                <w:rFonts w:hAnsi="標楷體"/>
                <w:sz w:val="28"/>
                <w:szCs w:val="28"/>
              </w:rPr>
            </w:pPr>
            <w:r w:rsidRPr="002C2214">
              <w:rPr>
                <w:rFonts w:hAnsi="標楷體"/>
                <w:sz w:val="28"/>
                <w:szCs w:val="28"/>
              </w:rPr>
              <w:t>19</w:t>
            </w:r>
          </w:p>
        </w:tc>
      </w:tr>
      <w:tr w:rsidR="002C2214" w:rsidRPr="002C2214" w14:paraId="0F3151B6" w14:textId="77777777" w:rsidTr="00842C8D">
        <w:trPr>
          <w:trHeight w:val="510"/>
        </w:trPr>
        <w:tc>
          <w:tcPr>
            <w:tcW w:w="1399" w:type="dxa"/>
            <w:vAlign w:val="center"/>
          </w:tcPr>
          <w:p w14:paraId="5E96E06F" w14:textId="77777777" w:rsidR="00945075" w:rsidRPr="002C2214" w:rsidRDefault="00945075" w:rsidP="00842C8D">
            <w:pPr>
              <w:spacing w:line="360" w:lineRule="exact"/>
              <w:jc w:val="center"/>
              <w:rPr>
                <w:rFonts w:hAnsi="標楷體"/>
                <w:sz w:val="28"/>
                <w:szCs w:val="28"/>
              </w:rPr>
            </w:pPr>
            <w:r w:rsidRPr="002C2214">
              <w:rPr>
                <w:rFonts w:hAnsi="標楷體" w:hint="eastAsia"/>
                <w:sz w:val="28"/>
                <w:szCs w:val="28"/>
              </w:rPr>
              <w:t>1</w:t>
            </w:r>
            <w:r w:rsidRPr="002C2214">
              <w:rPr>
                <w:rFonts w:hAnsi="標楷體"/>
                <w:sz w:val="28"/>
                <w:szCs w:val="28"/>
              </w:rPr>
              <w:t>01</w:t>
            </w:r>
            <w:r w:rsidRPr="002C2214">
              <w:rPr>
                <w:rFonts w:hAnsi="標楷體" w:hint="eastAsia"/>
                <w:sz w:val="28"/>
                <w:szCs w:val="28"/>
              </w:rPr>
              <w:t>年</w:t>
            </w:r>
          </w:p>
        </w:tc>
        <w:tc>
          <w:tcPr>
            <w:tcW w:w="1573" w:type="dxa"/>
            <w:vAlign w:val="center"/>
          </w:tcPr>
          <w:p w14:paraId="5D2CD8A4" w14:textId="77777777" w:rsidR="00945075" w:rsidRPr="002C2214" w:rsidRDefault="00945075" w:rsidP="00842C8D">
            <w:pPr>
              <w:spacing w:line="360" w:lineRule="exact"/>
              <w:jc w:val="center"/>
              <w:rPr>
                <w:rFonts w:hAnsi="標楷體"/>
                <w:sz w:val="28"/>
                <w:szCs w:val="28"/>
              </w:rPr>
            </w:pPr>
            <w:r w:rsidRPr="002C2214">
              <w:rPr>
                <w:rFonts w:hAnsi="標楷體"/>
                <w:sz w:val="28"/>
                <w:szCs w:val="28"/>
              </w:rPr>
              <w:t>1,879,003</w:t>
            </w:r>
          </w:p>
        </w:tc>
        <w:tc>
          <w:tcPr>
            <w:tcW w:w="1559" w:type="dxa"/>
            <w:vAlign w:val="center"/>
          </w:tcPr>
          <w:p w14:paraId="1C7FEF03" w14:textId="77777777" w:rsidR="00945075" w:rsidRPr="002C2214" w:rsidRDefault="00945075" w:rsidP="00842C8D">
            <w:pPr>
              <w:spacing w:line="360" w:lineRule="exact"/>
              <w:jc w:val="center"/>
              <w:rPr>
                <w:rFonts w:hAnsi="標楷體"/>
                <w:sz w:val="28"/>
                <w:szCs w:val="28"/>
              </w:rPr>
            </w:pPr>
            <w:r w:rsidRPr="002C2214">
              <w:rPr>
                <w:rFonts w:hAnsi="標楷體"/>
                <w:sz w:val="28"/>
                <w:szCs w:val="28"/>
              </w:rPr>
              <w:t>85,871</w:t>
            </w:r>
          </w:p>
        </w:tc>
        <w:tc>
          <w:tcPr>
            <w:tcW w:w="1418" w:type="dxa"/>
            <w:vAlign w:val="center"/>
          </w:tcPr>
          <w:p w14:paraId="7300FAFD" w14:textId="77777777" w:rsidR="00945075" w:rsidRPr="002C2214" w:rsidRDefault="00945075" w:rsidP="00842C8D">
            <w:pPr>
              <w:spacing w:line="360" w:lineRule="exact"/>
              <w:jc w:val="center"/>
              <w:rPr>
                <w:rFonts w:hAnsi="標楷體"/>
                <w:sz w:val="28"/>
                <w:szCs w:val="28"/>
              </w:rPr>
            </w:pPr>
            <w:r w:rsidRPr="002C2214">
              <w:rPr>
                <w:rFonts w:hAnsi="標楷體"/>
                <w:sz w:val="28"/>
                <w:szCs w:val="28"/>
              </w:rPr>
              <w:t>90,508</w:t>
            </w:r>
          </w:p>
        </w:tc>
        <w:tc>
          <w:tcPr>
            <w:tcW w:w="1701" w:type="dxa"/>
            <w:vAlign w:val="center"/>
          </w:tcPr>
          <w:p w14:paraId="07A99EE5" w14:textId="77777777" w:rsidR="00945075" w:rsidRPr="002C2214" w:rsidRDefault="00945075" w:rsidP="00842C8D">
            <w:pPr>
              <w:spacing w:line="360" w:lineRule="exact"/>
              <w:jc w:val="center"/>
              <w:rPr>
                <w:rFonts w:hAnsi="標楷體"/>
                <w:sz w:val="28"/>
                <w:szCs w:val="28"/>
              </w:rPr>
            </w:pPr>
            <w:r w:rsidRPr="002C2214">
              <w:rPr>
                <w:rFonts w:hAnsi="標楷體"/>
                <w:sz w:val="28"/>
                <w:szCs w:val="28"/>
              </w:rPr>
              <w:t>42,218</w:t>
            </w:r>
          </w:p>
        </w:tc>
        <w:tc>
          <w:tcPr>
            <w:tcW w:w="1701" w:type="dxa"/>
            <w:vAlign w:val="center"/>
          </w:tcPr>
          <w:p w14:paraId="114168B9" w14:textId="77777777" w:rsidR="00945075" w:rsidRPr="002C2214" w:rsidRDefault="00945075" w:rsidP="00842C8D">
            <w:pPr>
              <w:spacing w:line="360" w:lineRule="exact"/>
              <w:jc w:val="center"/>
              <w:rPr>
                <w:rFonts w:hAnsi="標楷體"/>
                <w:sz w:val="28"/>
                <w:szCs w:val="28"/>
              </w:rPr>
            </w:pPr>
            <w:r w:rsidRPr="002C2214">
              <w:rPr>
                <w:rFonts w:hAnsi="標楷體"/>
                <w:sz w:val="28"/>
                <w:szCs w:val="28"/>
              </w:rPr>
              <w:t>122,020</w:t>
            </w:r>
          </w:p>
        </w:tc>
        <w:tc>
          <w:tcPr>
            <w:tcW w:w="1559" w:type="dxa"/>
            <w:vAlign w:val="center"/>
          </w:tcPr>
          <w:p w14:paraId="155B3729" w14:textId="77777777" w:rsidR="00945075" w:rsidRPr="002C2214" w:rsidRDefault="00945075" w:rsidP="00842C8D">
            <w:pPr>
              <w:spacing w:line="360" w:lineRule="exact"/>
              <w:jc w:val="center"/>
              <w:rPr>
                <w:rFonts w:hAnsi="標楷體"/>
                <w:sz w:val="28"/>
                <w:szCs w:val="28"/>
              </w:rPr>
            </w:pPr>
            <w:r w:rsidRPr="002C2214">
              <w:rPr>
                <w:rFonts w:hAnsi="標楷體"/>
                <w:sz w:val="28"/>
                <w:szCs w:val="28"/>
              </w:rPr>
              <w:t>7,915</w:t>
            </w:r>
          </w:p>
        </w:tc>
        <w:tc>
          <w:tcPr>
            <w:tcW w:w="1559" w:type="dxa"/>
            <w:vAlign w:val="center"/>
          </w:tcPr>
          <w:p w14:paraId="675FCAFA" w14:textId="77777777" w:rsidR="00945075" w:rsidRPr="002C2214" w:rsidRDefault="00945075" w:rsidP="00842C8D">
            <w:pPr>
              <w:spacing w:line="360" w:lineRule="exact"/>
              <w:jc w:val="center"/>
              <w:rPr>
                <w:rFonts w:hAnsi="標楷體"/>
                <w:sz w:val="28"/>
                <w:szCs w:val="28"/>
              </w:rPr>
            </w:pPr>
            <w:r w:rsidRPr="002C2214">
              <w:rPr>
                <w:rFonts w:hAnsi="標楷體"/>
                <w:sz w:val="28"/>
                <w:szCs w:val="28"/>
              </w:rPr>
              <w:t>9,225</w:t>
            </w:r>
          </w:p>
        </w:tc>
        <w:tc>
          <w:tcPr>
            <w:tcW w:w="1560" w:type="dxa"/>
            <w:vAlign w:val="center"/>
          </w:tcPr>
          <w:p w14:paraId="60FAC3AB" w14:textId="77777777" w:rsidR="00945075" w:rsidRPr="002C2214" w:rsidRDefault="00945075" w:rsidP="00842C8D">
            <w:pPr>
              <w:spacing w:line="360" w:lineRule="exact"/>
              <w:jc w:val="center"/>
              <w:rPr>
                <w:rFonts w:hAnsi="標楷體"/>
                <w:sz w:val="28"/>
                <w:szCs w:val="28"/>
              </w:rPr>
            </w:pPr>
            <w:r w:rsidRPr="002C2214">
              <w:rPr>
                <w:rFonts w:hAnsi="標楷體"/>
                <w:sz w:val="28"/>
                <w:szCs w:val="28"/>
              </w:rPr>
              <w:t>28</w:t>
            </w:r>
          </w:p>
        </w:tc>
      </w:tr>
      <w:tr w:rsidR="002C2214" w:rsidRPr="002C2214" w14:paraId="26D828B9" w14:textId="77777777" w:rsidTr="00842C8D">
        <w:trPr>
          <w:trHeight w:val="510"/>
        </w:trPr>
        <w:tc>
          <w:tcPr>
            <w:tcW w:w="1399" w:type="dxa"/>
            <w:vAlign w:val="center"/>
          </w:tcPr>
          <w:p w14:paraId="72187DBE" w14:textId="77777777" w:rsidR="00945075" w:rsidRPr="002C2214" w:rsidRDefault="00945075" w:rsidP="00842C8D">
            <w:pPr>
              <w:spacing w:line="360" w:lineRule="exact"/>
              <w:jc w:val="center"/>
              <w:rPr>
                <w:rFonts w:hAnsi="標楷體"/>
                <w:sz w:val="28"/>
                <w:szCs w:val="28"/>
              </w:rPr>
            </w:pPr>
            <w:r w:rsidRPr="002C2214">
              <w:rPr>
                <w:rFonts w:hAnsi="標楷體" w:hint="eastAsia"/>
                <w:sz w:val="28"/>
                <w:szCs w:val="28"/>
              </w:rPr>
              <w:t>1</w:t>
            </w:r>
            <w:r w:rsidRPr="002C2214">
              <w:rPr>
                <w:rFonts w:hAnsi="標楷體"/>
                <w:sz w:val="28"/>
                <w:szCs w:val="28"/>
              </w:rPr>
              <w:t>02</w:t>
            </w:r>
            <w:r w:rsidRPr="002C2214">
              <w:rPr>
                <w:rFonts w:hAnsi="標楷體" w:hint="eastAsia"/>
                <w:sz w:val="28"/>
                <w:szCs w:val="28"/>
              </w:rPr>
              <w:t>年</w:t>
            </w:r>
          </w:p>
        </w:tc>
        <w:tc>
          <w:tcPr>
            <w:tcW w:w="1573" w:type="dxa"/>
            <w:vAlign w:val="center"/>
          </w:tcPr>
          <w:p w14:paraId="309CDEEE" w14:textId="77777777" w:rsidR="00945075" w:rsidRPr="002C2214" w:rsidRDefault="00945075" w:rsidP="00842C8D">
            <w:pPr>
              <w:spacing w:line="360" w:lineRule="exact"/>
              <w:jc w:val="center"/>
              <w:rPr>
                <w:rFonts w:hAnsi="標楷體"/>
                <w:sz w:val="28"/>
                <w:szCs w:val="28"/>
              </w:rPr>
            </w:pPr>
            <w:r w:rsidRPr="002C2214">
              <w:rPr>
                <w:rFonts w:hAnsi="標楷體"/>
                <w:sz w:val="28"/>
                <w:szCs w:val="28"/>
              </w:rPr>
              <w:t>1,847,528</w:t>
            </w:r>
          </w:p>
        </w:tc>
        <w:tc>
          <w:tcPr>
            <w:tcW w:w="1559" w:type="dxa"/>
            <w:vAlign w:val="center"/>
          </w:tcPr>
          <w:p w14:paraId="0D212283" w14:textId="77777777" w:rsidR="00945075" w:rsidRPr="002C2214" w:rsidRDefault="00945075" w:rsidP="00842C8D">
            <w:pPr>
              <w:spacing w:line="360" w:lineRule="exact"/>
              <w:jc w:val="center"/>
              <w:rPr>
                <w:rFonts w:hAnsi="標楷體"/>
                <w:sz w:val="28"/>
                <w:szCs w:val="28"/>
              </w:rPr>
            </w:pPr>
            <w:r w:rsidRPr="002C2214">
              <w:rPr>
                <w:rFonts w:hAnsi="標楷體"/>
                <w:sz w:val="28"/>
                <w:szCs w:val="28"/>
              </w:rPr>
              <w:t>86,277</w:t>
            </w:r>
          </w:p>
        </w:tc>
        <w:tc>
          <w:tcPr>
            <w:tcW w:w="1418" w:type="dxa"/>
            <w:vAlign w:val="center"/>
          </w:tcPr>
          <w:p w14:paraId="4B35AB18" w14:textId="77777777" w:rsidR="00945075" w:rsidRPr="002C2214" w:rsidRDefault="00945075" w:rsidP="00842C8D">
            <w:pPr>
              <w:spacing w:line="360" w:lineRule="exact"/>
              <w:jc w:val="center"/>
              <w:rPr>
                <w:rFonts w:hAnsi="標楷體"/>
                <w:sz w:val="28"/>
                <w:szCs w:val="28"/>
              </w:rPr>
            </w:pPr>
            <w:r w:rsidRPr="002C2214">
              <w:rPr>
                <w:rFonts w:hAnsi="標楷體"/>
                <w:sz w:val="28"/>
                <w:szCs w:val="28"/>
              </w:rPr>
              <w:t>94,231</w:t>
            </w:r>
          </w:p>
        </w:tc>
        <w:tc>
          <w:tcPr>
            <w:tcW w:w="1701" w:type="dxa"/>
            <w:vAlign w:val="center"/>
          </w:tcPr>
          <w:p w14:paraId="64F197B3" w14:textId="77777777" w:rsidR="00945075" w:rsidRPr="002C2214" w:rsidRDefault="00945075" w:rsidP="00842C8D">
            <w:pPr>
              <w:spacing w:line="360" w:lineRule="exact"/>
              <w:jc w:val="center"/>
              <w:rPr>
                <w:rFonts w:hAnsi="標楷體"/>
                <w:sz w:val="28"/>
                <w:szCs w:val="28"/>
              </w:rPr>
            </w:pPr>
            <w:r w:rsidRPr="002C2214">
              <w:rPr>
                <w:rFonts w:hAnsi="標楷體"/>
                <w:sz w:val="28"/>
                <w:szCs w:val="28"/>
              </w:rPr>
              <w:t>42,171</w:t>
            </w:r>
          </w:p>
        </w:tc>
        <w:tc>
          <w:tcPr>
            <w:tcW w:w="1701" w:type="dxa"/>
            <w:vAlign w:val="center"/>
          </w:tcPr>
          <w:p w14:paraId="2355A205" w14:textId="77777777" w:rsidR="00945075" w:rsidRPr="002C2214" w:rsidRDefault="00945075" w:rsidP="00842C8D">
            <w:pPr>
              <w:spacing w:line="360" w:lineRule="exact"/>
              <w:jc w:val="center"/>
              <w:rPr>
                <w:rFonts w:hAnsi="標楷體"/>
                <w:sz w:val="28"/>
                <w:szCs w:val="28"/>
              </w:rPr>
            </w:pPr>
            <w:r w:rsidRPr="002C2214">
              <w:rPr>
                <w:rFonts w:hAnsi="標楷體"/>
                <w:sz w:val="28"/>
                <w:szCs w:val="28"/>
              </w:rPr>
              <w:t>121,550</w:t>
            </w:r>
          </w:p>
        </w:tc>
        <w:tc>
          <w:tcPr>
            <w:tcW w:w="1559" w:type="dxa"/>
            <w:vAlign w:val="center"/>
          </w:tcPr>
          <w:p w14:paraId="27355430" w14:textId="77777777" w:rsidR="00945075" w:rsidRPr="002C2214" w:rsidRDefault="00945075" w:rsidP="00842C8D">
            <w:pPr>
              <w:spacing w:line="360" w:lineRule="exact"/>
              <w:jc w:val="center"/>
              <w:rPr>
                <w:rFonts w:hAnsi="標楷體"/>
                <w:sz w:val="28"/>
                <w:szCs w:val="28"/>
              </w:rPr>
            </w:pPr>
            <w:r w:rsidRPr="002C2214">
              <w:rPr>
                <w:rFonts w:hAnsi="標楷體"/>
                <w:sz w:val="28"/>
                <w:szCs w:val="28"/>
              </w:rPr>
              <w:t>7,960</w:t>
            </w:r>
          </w:p>
        </w:tc>
        <w:tc>
          <w:tcPr>
            <w:tcW w:w="1559" w:type="dxa"/>
            <w:vAlign w:val="center"/>
          </w:tcPr>
          <w:p w14:paraId="43EB7C05" w14:textId="77777777" w:rsidR="00945075" w:rsidRPr="002C2214" w:rsidRDefault="00945075" w:rsidP="00842C8D">
            <w:pPr>
              <w:spacing w:line="360" w:lineRule="exact"/>
              <w:jc w:val="center"/>
              <w:rPr>
                <w:rFonts w:hAnsi="標楷體"/>
                <w:sz w:val="28"/>
                <w:szCs w:val="28"/>
              </w:rPr>
            </w:pPr>
            <w:r w:rsidRPr="002C2214">
              <w:rPr>
                <w:rFonts w:hAnsi="標楷體"/>
                <w:sz w:val="28"/>
                <w:szCs w:val="28"/>
              </w:rPr>
              <w:t>9,783</w:t>
            </w:r>
          </w:p>
        </w:tc>
        <w:tc>
          <w:tcPr>
            <w:tcW w:w="1560" w:type="dxa"/>
            <w:vAlign w:val="center"/>
          </w:tcPr>
          <w:p w14:paraId="3C01A9B4" w14:textId="77777777" w:rsidR="00945075" w:rsidRPr="002C2214" w:rsidRDefault="00945075" w:rsidP="00842C8D">
            <w:pPr>
              <w:spacing w:line="360" w:lineRule="exact"/>
              <w:jc w:val="center"/>
              <w:rPr>
                <w:rFonts w:hAnsi="標楷體"/>
                <w:sz w:val="28"/>
                <w:szCs w:val="28"/>
              </w:rPr>
            </w:pPr>
            <w:r w:rsidRPr="002C2214">
              <w:rPr>
                <w:rFonts w:hAnsi="標楷體" w:hint="eastAsia"/>
                <w:sz w:val="28"/>
                <w:szCs w:val="28"/>
              </w:rPr>
              <w:t>2</w:t>
            </w:r>
            <w:r w:rsidRPr="002C2214">
              <w:rPr>
                <w:rFonts w:hAnsi="標楷體"/>
                <w:sz w:val="28"/>
                <w:szCs w:val="28"/>
              </w:rPr>
              <w:t>5</w:t>
            </w:r>
          </w:p>
        </w:tc>
      </w:tr>
      <w:tr w:rsidR="002C2214" w:rsidRPr="002C2214" w14:paraId="663563C3" w14:textId="77777777" w:rsidTr="00842C8D">
        <w:trPr>
          <w:trHeight w:val="510"/>
        </w:trPr>
        <w:tc>
          <w:tcPr>
            <w:tcW w:w="1399" w:type="dxa"/>
            <w:vAlign w:val="center"/>
          </w:tcPr>
          <w:p w14:paraId="4D9EFBE0" w14:textId="77777777" w:rsidR="00945075" w:rsidRPr="002C2214" w:rsidRDefault="00945075" w:rsidP="00842C8D">
            <w:pPr>
              <w:spacing w:line="360" w:lineRule="exact"/>
              <w:jc w:val="center"/>
              <w:rPr>
                <w:rFonts w:hAnsi="標楷體"/>
                <w:sz w:val="28"/>
                <w:szCs w:val="28"/>
              </w:rPr>
            </w:pPr>
            <w:r w:rsidRPr="002C2214">
              <w:rPr>
                <w:rFonts w:hAnsi="標楷體" w:hint="eastAsia"/>
                <w:sz w:val="28"/>
                <w:szCs w:val="28"/>
              </w:rPr>
              <w:t>1</w:t>
            </w:r>
            <w:r w:rsidRPr="002C2214">
              <w:rPr>
                <w:rFonts w:hAnsi="標楷體"/>
                <w:sz w:val="28"/>
                <w:szCs w:val="28"/>
              </w:rPr>
              <w:t>03</w:t>
            </w:r>
            <w:r w:rsidRPr="002C2214">
              <w:rPr>
                <w:rFonts w:hAnsi="標楷體" w:hint="eastAsia"/>
                <w:sz w:val="28"/>
                <w:szCs w:val="28"/>
              </w:rPr>
              <w:t>年</w:t>
            </w:r>
          </w:p>
        </w:tc>
        <w:tc>
          <w:tcPr>
            <w:tcW w:w="1573" w:type="dxa"/>
            <w:vAlign w:val="center"/>
          </w:tcPr>
          <w:p w14:paraId="6731A2D4" w14:textId="77777777" w:rsidR="00945075" w:rsidRPr="002C2214" w:rsidRDefault="00945075" w:rsidP="00842C8D">
            <w:pPr>
              <w:spacing w:line="360" w:lineRule="exact"/>
              <w:jc w:val="center"/>
              <w:rPr>
                <w:rFonts w:hAnsi="標楷體"/>
                <w:sz w:val="28"/>
                <w:szCs w:val="28"/>
              </w:rPr>
            </w:pPr>
            <w:r w:rsidRPr="002C2214">
              <w:rPr>
                <w:rFonts w:hAnsi="標楷體"/>
                <w:sz w:val="28"/>
                <w:szCs w:val="28"/>
              </w:rPr>
              <w:t>1,973,300</w:t>
            </w:r>
          </w:p>
        </w:tc>
        <w:tc>
          <w:tcPr>
            <w:tcW w:w="1559" w:type="dxa"/>
            <w:vAlign w:val="center"/>
          </w:tcPr>
          <w:p w14:paraId="764092C7" w14:textId="77777777" w:rsidR="00945075" w:rsidRPr="002C2214" w:rsidRDefault="00945075" w:rsidP="00842C8D">
            <w:pPr>
              <w:spacing w:line="360" w:lineRule="exact"/>
              <w:jc w:val="center"/>
              <w:rPr>
                <w:rFonts w:hAnsi="標楷體"/>
                <w:sz w:val="28"/>
                <w:szCs w:val="28"/>
              </w:rPr>
            </w:pPr>
            <w:r w:rsidRPr="002C2214">
              <w:rPr>
                <w:rFonts w:hAnsi="標楷體"/>
                <w:sz w:val="28"/>
                <w:szCs w:val="28"/>
              </w:rPr>
              <w:t>88,557</w:t>
            </w:r>
          </w:p>
        </w:tc>
        <w:tc>
          <w:tcPr>
            <w:tcW w:w="1418" w:type="dxa"/>
            <w:vAlign w:val="center"/>
          </w:tcPr>
          <w:p w14:paraId="264BCE7C" w14:textId="77777777" w:rsidR="00945075" w:rsidRPr="002C2214" w:rsidRDefault="00945075" w:rsidP="00842C8D">
            <w:pPr>
              <w:spacing w:line="360" w:lineRule="exact"/>
              <w:jc w:val="center"/>
              <w:rPr>
                <w:rFonts w:hAnsi="標楷體"/>
                <w:sz w:val="28"/>
                <w:szCs w:val="28"/>
              </w:rPr>
            </w:pPr>
            <w:r w:rsidRPr="002C2214">
              <w:rPr>
                <w:rFonts w:hAnsi="標楷體"/>
                <w:sz w:val="28"/>
                <w:szCs w:val="28"/>
              </w:rPr>
              <w:t>104,358</w:t>
            </w:r>
          </w:p>
        </w:tc>
        <w:tc>
          <w:tcPr>
            <w:tcW w:w="1701" w:type="dxa"/>
            <w:vAlign w:val="center"/>
          </w:tcPr>
          <w:p w14:paraId="453D3DFE" w14:textId="77777777" w:rsidR="00945075" w:rsidRPr="002C2214" w:rsidRDefault="00945075" w:rsidP="00842C8D">
            <w:pPr>
              <w:spacing w:line="360" w:lineRule="exact"/>
              <w:jc w:val="center"/>
              <w:rPr>
                <w:rFonts w:hAnsi="標楷體"/>
                <w:sz w:val="28"/>
                <w:szCs w:val="28"/>
              </w:rPr>
            </w:pPr>
            <w:r w:rsidRPr="002C2214">
              <w:rPr>
                <w:rFonts w:hAnsi="標楷體"/>
                <w:sz w:val="28"/>
                <w:szCs w:val="28"/>
              </w:rPr>
              <w:t>45,080</w:t>
            </w:r>
          </w:p>
        </w:tc>
        <w:tc>
          <w:tcPr>
            <w:tcW w:w="1701" w:type="dxa"/>
            <w:vAlign w:val="center"/>
          </w:tcPr>
          <w:p w14:paraId="59801609" w14:textId="77777777" w:rsidR="00945075" w:rsidRPr="002C2214" w:rsidRDefault="00945075" w:rsidP="00842C8D">
            <w:pPr>
              <w:spacing w:line="360" w:lineRule="exact"/>
              <w:jc w:val="center"/>
              <w:rPr>
                <w:rFonts w:hAnsi="標楷體"/>
                <w:sz w:val="28"/>
                <w:szCs w:val="28"/>
              </w:rPr>
            </w:pPr>
            <w:r w:rsidRPr="002C2214">
              <w:rPr>
                <w:rFonts w:hAnsi="標楷體"/>
                <w:sz w:val="28"/>
                <w:szCs w:val="28"/>
              </w:rPr>
              <w:t>122,598</w:t>
            </w:r>
          </w:p>
        </w:tc>
        <w:tc>
          <w:tcPr>
            <w:tcW w:w="1559" w:type="dxa"/>
            <w:vAlign w:val="center"/>
          </w:tcPr>
          <w:p w14:paraId="21DA2C2A" w14:textId="77777777" w:rsidR="00945075" w:rsidRPr="002C2214" w:rsidRDefault="00945075" w:rsidP="00842C8D">
            <w:pPr>
              <w:spacing w:line="360" w:lineRule="exact"/>
              <w:jc w:val="center"/>
              <w:rPr>
                <w:rFonts w:hAnsi="標楷體"/>
                <w:sz w:val="28"/>
                <w:szCs w:val="28"/>
              </w:rPr>
            </w:pPr>
            <w:r w:rsidRPr="002C2214">
              <w:rPr>
                <w:rFonts w:hAnsi="標楷體"/>
                <w:sz w:val="28"/>
                <w:szCs w:val="28"/>
              </w:rPr>
              <w:t>8,101</w:t>
            </w:r>
          </w:p>
        </w:tc>
        <w:tc>
          <w:tcPr>
            <w:tcW w:w="1559" w:type="dxa"/>
            <w:vAlign w:val="center"/>
          </w:tcPr>
          <w:p w14:paraId="49DD1961" w14:textId="77777777" w:rsidR="00945075" w:rsidRPr="002C2214" w:rsidRDefault="00945075" w:rsidP="00842C8D">
            <w:pPr>
              <w:spacing w:line="360" w:lineRule="exact"/>
              <w:jc w:val="center"/>
              <w:rPr>
                <w:rFonts w:hAnsi="標楷體"/>
                <w:sz w:val="28"/>
                <w:szCs w:val="28"/>
              </w:rPr>
            </w:pPr>
            <w:r w:rsidRPr="002C2214">
              <w:rPr>
                <w:rFonts w:hAnsi="標楷體"/>
                <w:sz w:val="28"/>
                <w:szCs w:val="28"/>
              </w:rPr>
              <w:t>9,842</w:t>
            </w:r>
          </w:p>
        </w:tc>
        <w:tc>
          <w:tcPr>
            <w:tcW w:w="1560" w:type="dxa"/>
            <w:vAlign w:val="center"/>
          </w:tcPr>
          <w:p w14:paraId="42237B13" w14:textId="77777777" w:rsidR="00945075" w:rsidRPr="002C2214" w:rsidRDefault="00945075" w:rsidP="00842C8D">
            <w:pPr>
              <w:spacing w:line="360" w:lineRule="exact"/>
              <w:jc w:val="center"/>
              <w:rPr>
                <w:rFonts w:hAnsi="標楷體"/>
                <w:sz w:val="28"/>
                <w:szCs w:val="28"/>
              </w:rPr>
            </w:pPr>
            <w:r w:rsidRPr="002C2214">
              <w:rPr>
                <w:rFonts w:hAnsi="標楷體" w:hint="eastAsia"/>
                <w:sz w:val="28"/>
                <w:szCs w:val="28"/>
              </w:rPr>
              <w:t>2</w:t>
            </w:r>
            <w:r w:rsidRPr="002C2214">
              <w:rPr>
                <w:rFonts w:hAnsi="標楷體"/>
                <w:sz w:val="28"/>
                <w:szCs w:val="28"/>
              </w:rPr>
              <w:t>7</w:t>
            </w:r>
          </w:p>
        </w:tc>
      </w:tr>
      <w:tr w:rsidR="002C2214" w:rsidRPr="002C2214" w14:paraId="10C40D16" w14:textId="77777777" w:rsidTr="00842C8D">
        <w:trPr>
          <w:trHeight w:val="510"/>
        </w:trPr>
        <w:tc>
          <w:tcPr>
            <w:tcW w:w="1399" w:type="dxa"/>
            <w:vAlign w:val="center"/>
          </w:tcPr>
          <w:p w14:paraId="29412435" w14:textId="77777777" w:rsidR="00945075" w:rsidRPr="002C2214" w:rsidRDefault="00945075" w:rsidP="00842C8D">
            <w:pPr>
              <w:spacing w:line="360" w:lineRule="exact"/>
              <w:jc w:val="center"/>
              <w:rPr>
                <w:rFonts w:hAnsi="標楷體"/>
                <w:sz w:val="28"/>
                <w:szCs w:val="28"/>
              </w:rPr>
            </w:pPr>
            <w:r w:rsidRPr="002C2214">
              <w:rPr>
                <w:rFonts w:hAnsi="標楷體" w:hint="eastAsia"/>
                <w:sz w:val="28"/>
                <w:szCs w:val="28"/>
              </w:rPr>
              <w:t>1</w:t>
            </w:r>
            <w:r w:rsidRPr="002C2214">
              <w:rPr>
                <w:rFonts w:hAnsi="標楷體"/>
                <w:sz w:val="28"/>
                <w:szCs w:val="28"/>
              </w:rPr>
              <w:t>04</w:t>
            </w:r>
            <w:r w:rsidRPr="002C2214">
              <w:rPr>
                <w:rFonts w:hAnsi="標楷體" w:hint="eastAsia"/>
                <w:sz w:val="28"/>
                <w:szCs w:val="28"/>
              </w:rPr>
              <w:t>年</w:t>
            </w:r>
          </w:p>
        </w:tc>
        <w:tc>
          <w:tcPr>
            <w:tcW w:w="1573" w:type="dxa"/>
            <w:vAlign w:val="center"/>
          </w:tcPr>
          <w:p w14:paraId="4316BC1A" w14:textId="77777777" w:rsidR="00945075" w:rsidRPr="002C2214" w:rsidRDefault="00945075" w:rsidP="00842C8D">
            <w:pPr>
              <w:spacing w:line="360" w:lineRule="exact"/>
              <w:jc w:val="center"/>
              <w:rPr>
                <w:rFonts w:hAnsi="標楷體"/>
                <w:sz w:val="28"/>
                <w:szCs w:val="28"/>
              </w:rPr>
            </w:pPr>
            <w:r w:rsidRPr="002C2214">
              <w:rPr>
                <w:rFonts w:hAnsi="標楷體"/>
                <w:sz w:val="28"/>
                <w:szCs w:val="28"/>
              </w:rPr>
              <w:t>2,012,754</w:t>
            </w:r>
          </w:p>
        </w:tc>
        <w:tc>
          <w:tcPr>
            <w:tcW w:w="1559" w:type="dxa"/>
            <w:vAlign w:val="center"/>
          </w:tcPr>
          <w:p w14:paraId="5A3B09C9" w14:textId="77777777" w:rsidR="00945075" w:rsidRPr="002C2214" w:rsidRDefault="00945075" w:rsidP="00842C8D">
            <w:pPr>
              <w:spacing w:line="360" w:lineRule="exact"/>
              <w:jc w:val="center"/>
              <w:rPr>
                <w:rFonts w:hAnsi="標楷體"/>
                <w:sz w:val="28"/>
                <w:szCs w:val="28"/>
              </w:rPr>
            </w:pPr>
            <w:r w:rsidRPr="002C2214">
              <w:rPr>
                <w:rFonts w:hAnsi="標楷體"/>
                <w:sz w:val="28"/>
                <w:szCs w:val="28"/>
              </w:rPr>
              <w:t>94,772</w:t>
            </w:r>
          </w:p>
        </w:tc>
        <w:tc>
          <w:tcPr>
            <w:tcW w:w="1418" w:type="dxa"/>
            <w:vAlign w:val="center"/>
          </w:tcPr>
          <w:p w14:paraId="25F343C8" w14:textId="77777777" w:rsidR="00945075" w:rsidRPr="002C2214" w:rsidRDefault="00945075" w:rsidP="00842C8D">
            <w:pPr>
              <w:spacing w:line="360" w:lineRule="exact"/>
              <w:jc w:val="center"/>
              <w:rPr>
                <w:rFonts w:hAnsi="標楷體"/>
                <w:sz w:val="28"/>
                <w:szCs w:val="28"/>
              </w:rPr>
            </w:pPr>
            <w:r w:rsidRPr="002C2214">
              <w:rPr>
                <w:rFonts w:hAnsi="標楷體"/>
                <w:sz w:val="28"/>
                <w:szCs w:val="28"/>
              </w:rPr>
              <w:t>105,191</w:t>
            </w:r>
          </w:p>
        </w:tc>
        <w:tc>
          <w:tcPr>
            <w:tcW w:w="1701" w:type="dxa"/>
            <w:vAlign w:val="center"/>
          </w:tcPr>
          <w:p w14:paraId="007C0862" w14:textId="77777777" w:rsidR="00945075" w:rsidRPr="002C2214" w:rsidRDefault="00945075" w:rsidP="00842C8D">
            <w:pPr>
              <w:spacing w:line="360" w:lineRule="exact"/>
              <w:jc w:val="center"/>
              <w:rPr>
                <w:rFonts w:hAnsi="標楷體"/>
                <w:sz w:val="28"/>
                <w:szCs w:val="28"/>
              </w:rPr>
            </w:pPr>
            <w:r w:rsidRPr="002C2214">
              <w:rPr>
                <w:rFonts w:hAnsi="標楷體"/>
                <w:sz w:val="28"/>
                <w:szCs w:val="28"/>
              </w:rPr>
              <w:t>41,060</w:t>
            </w:r>
          </w:p>
        </w:tc>
        <w:tc>
          <w:tcPr>
            <w:tcW w:w="1701" w:type="dxa"/>
            <w:vAlign w:val="center"/>
          </w:tcPr>
          <w:p w14:paraId="315A37F9" w14:textId="77777777" w:rsidR="00945075" w:rsidRPr="002C2214" w:rsidRDefault="00945075" w:rsidP="00842C8D">
            <w:pPr>
              <w:spacing w:line="360" w:lineRule="exact"/>
              <w:jc w:val="center"/>
              <w:rPr>
                <w:rFonts w:hAnsi="標楷體"/>
                <w:sz w:val="28"/>
                <w:szCs w:val="28"/>
              </w:rPr>
            </w:pPr>
            <w:r w:rsidRPr="002C2214">
              <w:rPr>
                <w:rFonts w:hAnsi="標楷體"/>
                <w:sz w:val="28"/>
                <w:szCs w:val="28"/>
              </w:rPr>
              <w:t>130,645</w:t>
            </w:r>
          </w:p>
        </w:tc>
        <w:tc>
          <w:tcPr>
            <w:tcW w:w="1559" w:type="dxa"/>
            <w:vAlign w:val="center"/>
          </w:tcPr>
          <w:p w14:paraId="6D2210EA" w14:textId="77777777" w:rsidR="00945075" w:rsidRPr="002C2214" w:rsidRDefault="00945075" w:rsidP="00842C8D">
            <w:pPr>
              <w:spacing w:line="360" w:lineRule="exact"/>
              <w:jc w:val="center"/>
              <w:rPr>
                <w:rFonts w:hAnsi="標楷體"/>
                <w:sz w:val="28"/>
                <w:szCs w:val="28"/>
              </w:rPr>
            </w:pPr>
            <w:r w:rsidRPr="002C2214">
              <w:rPr>
                <w:rFonts w:hAnsi="標楷體"/>
                <w:sz w:val="28"/>
                <w:szCs w:val="28"/>
              </w:rPr>
              <w:t>8,243</w:t>
            </w:r>
          </w:p>
        </w:tc>
        <w:tc>
          <w:tcPr>
            <w:tcW w:w="1559" w:type="dxa"/>
            <w:vAlign w:val="center"/>
          </w:tcPr>
          <w:p w14:paraId="4EEFD4F5" w14:textId="77777777" w:rsidR="00945075" w:rsidRPr="002C2214" w:rsidRDefault="00945075" w:rsidP="00842C8D">
            <w:pPr>
              <w:spacing w:line="360" w:lineRule="exact"/>
              <w:jc w:val="center"/>
              <w:rPr>
                <w:rFonts w:hAnsi="標楷體"/>
                <w:sz w:val="28"/>
                <w:szCs w:val="28"/>
              </w:rPr>
            </w:pPr>
            <w:r w:rsidRPr="002C2214">
              <w:rPr>
                <w:rFonts w:hAnsi="標楷體"/>
                <w:sz w:val="28"/>
                <w:szCs w:val="28"/>
              </w:rPr>
              <w:t>9,821</w:t>
            </w:r>
          </w:p>
        </w:tc>
        <w:tc>
          <w:tcPr>
            <w:tcW w:w="1560" w:type="dxa"/>
            <w:vAlign w:val="center"/>
          </w:tcPr>
          <w:p w14:paraId="61C9AB78" w14:textId="77777777" w:rsidR="00945075" w:rsidRPr="002C2214" w:rsidRDefault="00945075" w:rsidP="00842C8D">
            <w:pPr>
              <w:spacing w:line="360" w:lineRule="exact"/>
              <w:jc w:val="center"/>
              <w:rPr>
                <w:rFonts w:hAnsi="標楷體"/>
                <w:sz w:val="28"/>
                <w:szCs w:val="28"/>
              </w:rPr>
            </w:pPr>
            <w:r w:rsidRPr="002C2214">
              <w:rPr>
                <w:rFonts w:hAnsi="標楷體" w:hint="eastAsia"/>
                <w:sz w:val="28"/>
                <w:szCs w:val="28"/>
              </w:rPr>
              <w:t>2</w:t>
            </w:r>
            <w:r w:rsidRPr="002C2214">
              <w:rPr>
                <w:rFonts w:hAnsi="標楷體"/>
                <w:sz w:val="28"/>
                <w:szCs w:val="28"/>
              </w:rPr>
              <w:t>8</w:t>
            </w:r>
          </w:p>
        </w:tc>
      </w:tr>
      <w:tr w:rsidR="002C2214" w:rsidRPr="002C2214" w14:paraId="15020C8B" w14:textId="77777777" w:rsidTr="00842C8D">
        <w:trPr>
          <w:trHeight w:val="510"/>
        </w:trPr>
        <w:tc>
          <w:tcPr>
            <w:tcW w:w="1399" w:type="dxa"/>
            <w:vAlign w:val="center"/>
          </w:tcPr>
          <w:p w14:paraId="4C36CD73" w14:textId="77777777" w:rsidR="00945075" w:rsidRPr="002C2214" w:rsidRDefault="00945075" w:rsidP="00842C8D">
            <w:pPr>
              <w:spacing w:line="360" w:lineRule="exact"/>
              <w:jc w:val="center"/>
              <w:rPr>
                <w:rFonts w:hAnsi="標楷體"/>
                <w:sz w:val="28"/>
                <w:szCs w:val="28"/>
              </w:rPr>
            </w:pPr>
            <w:r w:rsidRPr="002C2214">
              <w:rPr>
                <w:rFonts w:hAnsi="標楷體" w:hint="eastAsia"/>
                <w:sz w:val="28"/>
                <w:szCs w:val="28"/>
              </w:rPr>
              <w:t>1</w:t>
            </w:r>
            <w:r w:rsidRPr="002C2214">
              <w:rPr>
                <w:rFonts w:hAnsi="標楷體"/>
                <w:sz w:val="28"/>
                <w:szCs w:val="28"/>
              </w:rPr>
              <w:t>05</w:t>
            </w:r>
            <w:r w:rsidRPr="002C2214">
              <w:rPr>
                <w:rFonts w:hAnsi="標楷體" w:hint="eastAsia"/>
                <w:sz w:val="28"/>
                <w:szCs w:val="28"/>
              </w:rPr>
              <w:t>年</w:t>
            </w:r>
          </w:p>
        </w:tc>
        <w:tc>
          <w:tcPr>
            <w:tcW w:w="1573" w:type="dxa"/>
            <w:vAlign w:val="center"/>
          </w:tcPr>
          <w:p w14:paraId="6D74810D" w14:textId="77777777" w:rsidR="00945075" w:rsidRPr="002C2214" w:rsidRDefault="00945075" w:rsidP="00842C8D">
            <w:pPr>
              <w:spacing w:line="360" w:lineRule="exact"/>
              <w:jc w:val="center"/>
              <w:rPr>
                <w:rFonts w:hAnsi="標楷體"/>
                <w:sz w:val="28"/>
                <w:szCs w:val="28"/>
              </w:rPr>
            </w:pPr>
            <w:r w:rsidRPr="002C2214">
              <w:rPr>
                <w:rFonts w:hAnsi="標楷體"/>
                <w:sz w:val="28"/>
                <w:szCs w:val="28"/>
              </w:rPr>
              <w:t>2,060,088</w:t>
            </w:r>
          </w:p>
        </w:tc>
        <w:tc>
          <w:tcPr>
            <w:tcW w:w="1559" w:type="dxa"/>
            <w:vAlign w:val="center"/>
          </w:tcPr>
          <w:p w14:paraId="2987CC7B" w14:textId="77777777" w:rsidR="00945075" w:rsidRPr="002C2214" w:rsidRDefault="00945075" w:rsidP="00842C8D">
            <w:pPr>
              <w:spacing w:line="360" w:lineRule="exact"/>
              <w:jc w:val="center"/>
              <w:rPr>
                <w:rFonts w:hAnsi="標楷體"/>
                <w:sz w:val="28"/>
                <w:szCs w:val="28"/>
              </w:rPr>
            </w:pPr>
            <w:r w:rsidRPr="002C2214">
              <w:rPr>
                <w:rFonts w:hAnsi="標楷體"/>
                <w:sz w:val="28"/>
                <w:szCs w:val="28"/>
              </w:rPr>
              <w:t>101,756</w:t>
            </w:r>
          </w:p>
        </w:tc>
        <w:tc>
          <w:tcPr>
            <w:tcW w:w="1418" w:type="dxa"/>
            <w:vAlign w:val="center"/>
          </w:tcPr>
          <w:p w14:paraId="59BC4ECB" w14:textId="77777777" w:rsidR="00945075" w:rsidRPr="002C2214" w:rsidRDefault="00945075" w:rsidP="00842C8D">
            <w:pPr>
              <w:spacing w:line="360" w:lineRule="exact"/>
              <w:jc w:val="center"/>
              <w:rPr>
                <w:rFonts w:hAnsi="標楷體"/>
                <w:sz w:val="28"/>
                <w:szCs w:val="28"/>
              </w:rPr>
            </w:pPr>
            <w:r w:rsidRPr="002C2214">
              <w:rPr>
                <w:rFonts w:hAnsi="標楷體"/>
                <w:sz w:val="28"/>
                <w:szCs w:val="28"/>
              </w:rPr>
              <w:t>108,156</w:t>
            </w:r>
          </w:p>
        </w:tc>
        <w:tc>
          <w:tcPr>
            <w:tcW w:w="1701" w:type="dxa"/>
            <w:vAlign w:val="center"/>
          </w:tcPr>
          <w:p w14:paraId="28279FDC" w14:textId="77777777" w:rsidR="00945075" w:rsidRPr="002C2214" w:rsidRDefault="00945075" w:rsidP="00842C8D">
            <w:pPr>
              <w:spacing w:line="360" w:lineRule="exact"/>
              <w:jc w:val="center"/>
              <w:rPr>
                <w:rFonts w:hAnsi="標楷體"/>
                <w:sz w:val="28"/>
                <w:szCs w:val="28"/>
              </w:rPr>
            </w:pPr>
            <w:r w:rsidRPr="002C2214">
              <w:rPr>
                <w:rFonts w:hAnsi="標楷體"/>
                <w:sz w:val="28"/>
                <w:szCs w:val="28"/>
              </w:rPr>
              <w:t>38,601</w:t>
            </w:r>
          </w:p>
        </w:tc>
        <w:tc>
          <w:tcPr>
            <w:tcW w:w="1701" w:type="dxa"/>
            <w:vAlign w:val="center"/>
          </w:tcPr>
          <w:p w14:paraId="132C73CC" w14:textId="77777777" w:rsidR="00945075" w:rsidRPr="002C2214" w:rsidRDefault="00945075" w:rsidP="00842C8D">
            <w:pPr>
              <w:spacing w:line="360" w:lineRule="exact"/>
              <w:jc w:val="center"/>
              <w:rPr>
                <w:rFonts w:hAnsi="標楷體"/>
                <w:sz w:val="28"/>
                <w:szCs w:val="28"/>
              </w:rPr>
            </w:pPr>
            <w:r w:rsidRPr="002C2214">
              <w:rPr>
                <w:rFonts w:hAnsi="標楷體"/>
                <w:sz w:val="28"/>
                <w:szCs w:val="28"/>
              </w:rPr>
              <w:t>137,913</w:t>
            </w:r>
          </w:p>
        </w:tc>
        <w:tc>
          <w:tcPr>
            <w:tcW w:w="1559" w:type="dxa"/>
            <w:vAlign w:val="center"/>
          </w:tcPr>
          <w:p w14:paraId="2B63076B" w14:textId="77777777" w:rsidR="00945075" w:rsidRPr="002C2214" w:rsidRDefault="00945075" w:rsidP="00842C8D">
            <w:pPr>
              <w:spacing w:line="360" w:lineRule="exact"/>
              <w:jc w:val="center"/>
              <w:rPr>
                <w:rFonts w:hAnsi="標楷體"/>
                <w:sz w:val="28"/>
                <w:szCs w:val="28"/>
              </w:rPr>
            </w:pPr>
            <w:r w:rsidRPr="002C2214">
              <w:rPr>
                <w:rFonts w:hAnsi="標楷體"/>
                <w:sz w:val="28"/>
                <w:szCs w:val="28"/>
              </w:rPr>
              <w:t>9,008</w:t>
            </w:r>
          </w:p>
        </w:tc>
        <w:tc>
          <w:tcPr>
            <w:tcW w:w="1559" w:type="dxa"/>
            <w:vAlign w:val="center"/>
          </w:tcPr>
          <w:p w14:paraId="11205117" w14:textId="77777777" w:rsidR="00945075" w:rsidRPr="002C2214" w:rsidRDefault="00945075" w:rsidP="00842C8D">
            <w:pPr>
              <w:spacing w:line="360" w:lineRule="exact"/>
              <w:jc w:val="center"/>
              <w:rPr>
                <w:rFonts w:hAnsi="標楷體"/>
                <w:sz w:val="28"/>
                <w:szCs w:val="28"/>
              </w:rPr>
            </w:pPr>
            <w:r w:rsidRPr="002C2214">
              <w:rPr>
                <w:rFonts w:hAnsi="標楷體"/>
                <w:sz w:val="28"/>
                <w:szCs w:val="28"/>
              </w:rPr>
              <w:t>10,993</w:t>
            </w:r>
          </w:p>
        </w:tc>
        <w:tc>
          <w:tcPr>
            <w:tcW w:w="1560" w:type="dxa"/>
            <w:vAlign w:val="center"/>
          </w:tcPr>
          <w:p w14:paraId="1FD3A232" w14:textId="77777777" w:rsidR="00945075" w:rsidRPr="002C2214" w:rsidRDefault="00945075" w:rsidP="00842C8D">
            <w:pPr>
              <w:spacing w:line="360" w:lineRule="exact"/>
              <w:jc w:val="center"/>
              <w:rPr>
                <w:rFonts w:hAnsi="標楷體"/>
                <w:sz w:val="28"/>
                <w:szCs w:val="28"/>
              </w:rPr>
            </w:pPr>
            <w:r w:rsidRPr="002C2214">
              <w:rPr>
                <w:rFonts w:hAnsi="標楷體" w:hint="eastAsia"/>
                <w:sz w:val="28"/>
                <w:szCs w:val="28"/>
              </w:rPr>
              <w:t>3</w:t>
            </w:r>
            <w:r w:rsidRPr="002C2214">
              <w:rPr>
                <w:rFonts w:hAnsi="標楷體"/>
                <w:sz w:val="28"/>
                <w:szCs w:val="28"/>
              </w:rPr>
              <w:t>1</w:t>
            </w:r>
          </w:p>
        </w:tc>
      </w:tr>
      <w:tr w:rsidR="002C2214" w:rsidRPr="002C2214" w14:paraId="674EE92C" w14:textId="77777777" w:rsidTr="00842C8D">
        <w:trPr>
          <w:trHeight w:val="510"/>
        </w:trPr>
        <w:tc>
          <w:tcPr>
            <w:tcW w:w="1399" w:type="dxa"/>
            <w:vAlign w:val="center"/>
          </w:tcPr>
          <w:p w14:paraId="0AA7E2B4" w14:textId="77777777" w:rsidR="00945075" w:rsidRPr="002C2214" w:rsidRDefault="00945075" w:rsidP="00842C8D">
            <w:pPr>
              <w:spacing w:line="360" w:lineRule="exact"/>
              <w:jc w:val="center"/>
              <w:rPr>
                <w:rFonts w:hAnsi="標楷體"/>
                <w:sz w:val="28"/>
                <w:szCs w:val="28"/>
              </w:rPr>
            </w:pPr>
            <w:r w:rsidRPr="002C2214">
              <w:rPr>
                <w:rFonts w:hAnsi="標楷體" w:hint="eastAsia"/>
                <w:sz w:val="28"/>
                <w:szCs w:val="28"/>
              </w:rPr>
              <w:t>1</w:t>
            </w:r>
            <w:r w:rsidRPr="002C2214">
              <w:rPr>
                <w:rFonts w:hAnsi="標楷體"/>
                <w:sz w:val="28"/>
                <w:szCs w:val="28"/>
              </w:rPr>
              <w:t>06</w:t>
            </w:r>
            <w:r w:rsidRPr="002C2214">
              <w:rPr>
                <w:rFonts w:hAnsi="標楷體" w:hint="eastAsia"/>
                <w:sz w:val="28"/>
                <w:szCs w:val="28"/>
              </w:rPr>
              <w:t>年</w:t>
            </w:r>
          </w:p>
        </w:tc>
        <w:tc>
          <w:tcPr>
            <w:tcW w:w="1573" w:type="dxa"/>
            <w:vAlign w:val="center"/>
          </w:tcPr>
          <w:p w14:paraId="65B0BB53" w14:textId="77777777" w:rsidR="00945075" w:rsidRPr="002C2214" w:rsidRDefault="00945075" w:rsidP="00842C8D">
            <w:pPr>
              <w:spacing w:line="360" w:lineRule="exact"/>
              <w:jc w:val="center"/>
              <w:rPr>
                <w:rFonts w:hAnsi="標楷體"/>
                <w:sz w:val="28"/>
                <w:szCs w:val="28"/>
              </w:rPr>
            </w:pPr>
            <w:r w:rsidRPr="002C2214">
              <w:rPr>
                <w:rFonts w:hAnsi="標楷體"/>
                <w:sz w:val="28"/>
                <w:szCs w:val="28"/>
              </w:rPr>
              <w:t>2,176,088</w:t>
            </w:r>
          </w:p>
        </w:tc>
        <w:tc>
          <w:tcPr>
            <w:tcW w:w="1559" w:type="dxa"/>
            <w:vAlign w:val="center"/>
          </w:tcPr>
          <w:p w14:paraId="480F583C" w14:textId="77777777" w:rsidR="00945075" w:rsidRPr="002C2214" w:rsidRDefault="00945075" w:rsidP="00842C8D">
            <w:pPr>
              <w:spacing w:line="360" w:lineRule="exact"/>
              <w:jc w:val="center"/>
              <w:rPr>
                <w:rFonts w:hAnsi="標楷體"/>
                <w:sz w:val="28"/>
                <w:szCs w:val="28"/>
              </w:rPr>
            </w:pPr>
            <w:r w:rsidRPr="002C2214">
              <w:rPr>
                <w:rFonts w:hAnsi="標楷體"/>
                <w:sz w:val="28"/>
                <w:szCs w:val="28"/>
              </w:rPr>
              <w:t>103,764</w:t>
            </w:r>
          </w:p>
        </w:tc>
        <w:tc>
          <w:tcPr>
            <w:tcW w:w="1418" w:type="dxa"/>
            <w:vAlign w:val="center"/>
          </w:tcPr>
          <w:p w14:paraId="0FB8E405" w14:textId="77777777" w:rsidR="00945075" w:rsidRPr="002C2214" w:rsidRDefault="00945075" w:rsidP="00842C8D">
            <w:pPr>
              <w:spacing w:line="360" w:lineRule="exact"/>
              <w:jc w:val="center"/>
              <w:rPr>
                <w:rFonts w:hAnsi="標楷體"/>
                <w:sz w:val="28"/>
                <w:szCs w:val="28"/>
              </w:rPr>
            </w:pPr>
            <w:r w:rsidRPr="002C2214">
              <w:rPr>
                <w:rFonts w:hAnsi="標楷體"/>
                <w:sz w:val="28"/>
                <w:szCs w:val="28"/>
              </w:rPr>
              <w:t>111,740</w:t>
            </w:r>
          </w:p>
        </w:tc>
        <w:tc>
          <w:tcPr>
            <w:tcW w:w="1701" w:type="dxa"/>
            <w:vAlign w:val="center"/>
          </w:tcPr>
          <w:p w14:paraId="43104EB6" w14:textId="77777777" w:rsidR="00945075" w:rsidRPr="002C2214" w:rsidRDefault="00945075" w:rsidP="00842C8D">
            <w:pPr>
              <w:spacing w:line="360" w:lineRule="exact"/>
              <w:jc w:val="center"/>
              <w:rPr>
                <w:rFonts w:hAnsi="標楷體"/>
                <w:sz w:val="28"/>
                <w:szCs w:val="28"/>
              </w:rPr>
            </w:pPr>
            <w:r w:rsidRPr="002C2214">
              <w:rPr>
                <w:rFonts w:hAnsi="標楷體"/>
                <w:sz w:val="28"/>
                <w:szCs w:val="28"/>
              </w:rPr>
              <w:t>42,820</w:t>
            </w:r>
          </w:p>
        </w:tc>
        <w:tc>
          <w:tcPr>
            <w:tcW w:w="1701" w:type="dxa"/>
            <w:vAlign w:val="center"/>
          </w:tcPr>
          <w:p w14:paraId="63A86D1D" w14:textId="77777777" w:rsidR="00945075" w:rsidRPr="002C2214" w:rsidRDefault="00945075" w:rsidP="00842C8D">
            <w:pPr>
              <w:spacing w:line="360" w:lineRule="exact"/>
              <w:jc w:val="center"/>
              <w:rPr>
                <w:rFonts w:hAnsi="標楷體"/>
                <w:sz w:val="28"/>
                <w:szCs w:val="28"/>
              </w:rPr>
            </w:pPr>
            <w:r w:rsidRPr="002C2214">
              <w:rPr>
                <w:rFonts w:hAnsi="標楷體"/>
                <w:sz w:val="28"/>
                <w:szCs w:val="28"/>
              </w:rPr>
              <w:t>151,950</w:t>
            </w:r>
          </w:p>
        </w:tc>
        <w:tc>
          <w:tcPr>
            <w:tcW w:w="1559" w:type="dxa"/>
            <w:vAlign w:val="center"/>
          </w:tcPr>
          <w:p w14:paraId="4F6ED8F0" w14:textId="77777777" w:rsidR="00945075" w:rsidRPr="002C2214" w:rsidRDefault="00945075" w:rsidP="00842C8D">
            <w:pPr>
              <w:spacing w:line="360" w:lineRule="exact"/>
              <w:jc w:val="center"/>
              <w:rPr>
                <w:rFonts w:hAnsi="標楷體"/>
                <w:sz w:val="28"/>
                <w:szCs w:val="28"/>
              </w:rPr>
            </w:pPr>
            <w:r w:rsidRPr="002C2214">
              <w:rPr>
                <w:rFonts w:hAnsi="標楷體"/>
                <w:sz w:val="28"/>
                <w:szCs w:val="28"/>
              </w:rPr>
              <w:t>9,516</w:t>
            </w:r>
          </w:p>
        </w:tc>
        <w:tc>
          <w:tcPr>
            <w:tcW w:w="1559" w:type="dxa"/>
            <w:vAlign w:val="center"/>
          </w:tcPr>
          <w:p w14:paraId="6A853C23" w14:textId="77777777" w:rsidR="00945075" w:rsidRPr="002C2214" w:rsidRDefault="00945075" w:rsidP="00842C8D">
            <w:pPr>
              <w:spacing w:line="360" w:lineRule="exact"/>
              <w:jc w:val="center"/>
              <w:rPr>
                <w:rFonts w:hAnsi="標楷體"/>
                <w:sz w:val="28"/>
                <w:szCs w:val="28"/>
              </w:rPr>
            </w:pPr>
            <w:r w:rsidRPr="002C2214">
              <w:rPr>
                <w:rFonts w:hAnsi="標楷體"/>
                <w:sz w:val="28"/>
                <w:szCs w:val="28"/>
              </w:rPr>
              <w:t>11,352</w:t>
            </w:r>
          </w:p>
        </w:tc>
        <w:tc>
          <w:tcPr>
            <w:tcW w:w="1560" w:type="dxa"/>
            <w:vAlign w:val="center"/>
          </w:tcPr>
          <w:p w14:paraId="1460F976" w14:textId="77777777" w:rsidR="00945075" w:rsidRPr="002C2214" w:rsidRDefault="00945075" w:rsidP="00842C8D">
            <w:pPr>
              <w:spacing w:line="360" w:lineRule="exact"/>
              <w:jc w:val="center"/>
              <w:rPr>
                <w:rFonts w:hAnsi="標楷體"/>
                <w:sz w:val="28"/>
                <w:szCs w:val="28"/>
              </w:rPr>
            </w:pPr>
            <w:r w:rsidRPr="002C2214">
              <w:rPr>
                <w:rFonts w:hAnsi="標楷體" w:hint="eastAsia"/>
                <w:sz w:val="28"/>
                <w:szCs w:val="28"/>
              </w:rPr>
              <w:t>3</w:t>
            </w:r>
            <w:r w:rsidRPr="002C2214">
              <w:rPr>
                <w:rFonts w:hAnsi="標楷體"/>
                <w:sz w:val="28"/>
                <w:szCs w:val="28"/>
              </w:rPr>
              <w:t>6</w:t>
            </w:r>
          </w:p>
        </w:tc>
      </w:tr>
      <w:tr w:rsidR="002C2214" w:rsidRPr="002C2214" w14:paraId="4BAB3598" w14:textId="77777777" w:rsidTr="00842C8D">
        <w:trPr>
          <w:trHeight w:val="510"/>
        </w:trPr>
        <w:tc>
          <w:tcPr>
            <w:tcW w:w="1399" w:type="dxa"/>
            <w:vAlign w:val="center"/>
          </w:tcPr>
          <w:p w14:paraId="59543DDC" w14:textId="77777777" w:rsidR="00945075" w:rsidRPr="002C2214" w:rsidRDefault="00945075" w:rsidP="00842C8D">
            <w:pPr>
              <w:spacing w:line="360" w:lineRule="exact"/>
              <w:jc w:val="center"/>
              <w:rPr>
                <w:rFonts w:hAnsi="標楷體"/>
                <w:sz w:val="28"/>
                <w:szCs w:val="28"/>
              </w:rPr>
            </w:pPr>
            <w:r w:rsidRPr="002C2214">
              <w:rPr>
                <w:rFonts w:hAnsi="標楷體" w:hint="eastAsia"/>
                <w:sz w:val="28"/>
                <w:szCs w:val="28"/>
              </w:rPr>
              <w:t>1</w:t>
            </w:r>
            <w:r w:rsidRPr="002C2214">
              <w:rPr>
                <w:rFonts w:hAnsi="標楷體"/>
                <w:sz w:val="28"/>
                <w:szCs w:val="28"/>
              </w:rPr>
              <w:t>07</w:t>
            </w:r>
            <w:r w:rsidRPr="002C2214">
              <w:rPr>
                <w:rFonts w:hAnsi="標楷體" w:hint="eastAsia"/>
                <w:sz w:val="28"/>
                <w:szCs w:val="28"/>
              </w:rPr>
              <w:t>年</w:t>
            </w:r>
          </w:p>
        </w:tc>
        <w:tc>
          <w:tcPr>
            <w:tcW w:w="1573" w:type="dxa"/>
            <w:vAlign w:val="center"/>
          </w:tcPr>
          <w:p w14:paraId="0FD60AF3" w14:textId="77777777" w:rsidR="00945075" w:rsidRPr="002C2214" w:rsidRDefault="00945075" w:rsidP="00842C8D">
            <w:pPr>
              <w:spacing w:line="360" w:lineRule="exact"/>
              <w:jc w:val="center"/>
              <w:rPr>
                <w:rFonts w:hAnsi="標楷體"/>
                <w:sz w:val="28"/>
                <w:szCs w:val="28"/>
              </w:rPr>
            </w:pPr>
            <w:r w:rsidRPr="002C2214">
              <w:rPr>
                <w:rFonts w:hAnsi="標楷體"/>
                <w:sz w:val="28"/>
                <w:szCs w:val="28"/>
              </w:rPr>
              <w:t>2,201,410</w:t>
            </w:r>
          </w:p>
        </w:tc>
        <w:tc>
          <w:tcPr>
            <w:tcW w:w="1559" w:type="dxa"/>
            <w:vAlign w:val="center"/>
          </w:tcPr>
          <w:p w14:paraId="216EC094" w14:textId="77777777" w:rsidR="00945075" w:rsidRPr="002C2214" w:rsidRDefault="00945075" w:rsidP="00842C8D">
            <w:pPr>
              <w:spacing w:line="360" w:lineRule="exact"/>
              <w:jc w:val="center"/>
              <w:rPr>
                <w:rFonts w:hAnsi="標楷體"/>
                <w:sz w:val="28"/>
                <w:szCs w:val="28"/>
              </w:rPr>
            </w:pPr>
            <w:r w:rsidRPr="002C2214">
              <w:rPr>
                <w:rFonts w:hAnsi="標楷體"/>
                <w:sz w:val="28"/>
                <w:szCs w:val="28"/>
              </w:rPr>
              <w:t>104,543</w:t>
            </w:r>
          </w:p>
        </w:tc>
        <w:tc>
          <w:tcPr>
            <w:tcW w:w="1418" w:type="dxa"/>
            <w:vAlign w:val="center"/>
          </w:tcPr>
          <w:p w14:paraId="30DEBF5D" w14:textId="77777777" w:rsidR="00945075" w:rsidRPr="002C2214" w:rsidRDefault="00945075" w:rsidP="00842C8D">
            <w:pPr>
              <w:spacing w:line="360" w:lineRule="exact"/>
              <w:jc w:val="center"/>
              <w:rPr>
                <w:rFonts w:hAnsi="標楷體"/>
                <w:sz w:val="28"/>
                <w:szCs w:val="28"/>
              </w:rPr>
            </w:pPr>
            <w:r w:rsidRPr="002C2214">
              <w:rPr>
                <w:rFonts w:hAnsi="標楷體"/>
                <w:sz w:val="28"/>
                <w:szCs w:val="28"/>
              </w:rPr>
              <w:t>109,312</w:t>
            </w:r>
          </w:p>
        </w:tc>
        <w:tc>
          <w:tcPr>
            <w:tcW w:w="1701" w:type="dxa"/>
            <w:vAlign w:val="center"/>
          </w:tcPr>
          <w:p w14:paraId="6C602534" w14:textId="77777777" w:rsidR="00945075" w:rsidRPr="002C2214" w:rsidRDefault="00945075" w:rsidP="00842C8D">
            <w:pPr>
              <w:spacing w:line="360" w:lineRule="exact"/>
              <w:jc w:val="center"/>
              <w:rPr>
                <w:rFonts w:hAnsi="標楷體"/>
                <w:sz w:val="28"/>
                <w:szCs w:val="28"/>
              </w:rPr>
            </w:pPr>
            <w:r w:rsidRPr="002C2214">
              <w:rPr>
                <w:rFonts w:hAnsi="標楷體"/>
                <w:sz w:val="28"/>
                <w:szCs w:val="28"/>
              </w:rPr>
              <w:t>41,267</w:t>
            </w:r>
          </w:p>
        </w:tc>
        <w:tc>
          <w:tcPr>
            <w:tcW w:w="1701" w:type="dxa"/>
            <w:vAlign w:val="center"/>
          </w:tcPr>
          <w:p w14:paraId="3F80349A" w14:textId="77777777" w:rsidR="00945075" w:rsidRPr="002C2214" w:rsidRDefault="00945075" w:rsidP="00842C8D">
            <w:pPr>
              <w:spacing w:line="360" w:lineRule="exact"/>
              <w:jc w:val="center"/>
              <w:rPr>
                <w:rFonts w:hAnsi="標楷體"/>
                <w:sz w:val="28"/>
                <w:szCs w:val="28"/>
              </w:rPr>
            </w:pPr>
            <w:r w:rsidRPr="002C2214">
              <w:rPr>
                <w:rFonts w:hAnsi="標楷體"/>
                <w:sz w:val="28"/>
                <w:szCs w:val="28"/>
              </w:rPr>
              <w:t>156,273</w:t>
            </w:r>
          </w:p>
        </w:tc>
        <w:tc>
          <w:tcPr>
            <w:tcW w:w="1559" w:type="dxa"/>
            <w:vAlign w:val="center"/>
          </w:tcPr>
          <w:p w14:paraId="346EC366" w14:textId="77777777" w:rsidR="00945075" w:rsidRPr="002C2214" w:rsidRDefault="00945075" w:rsidP="00842C8D">
            <w:pPr>
              <w:spacing w:line="360" w:lineRule="exact"/>
              <w:jc w:val="center"/>
              <w:rPr>
                <w:rFonts w:hAnsi="標楷體"/>
                <w:sz w:val="28"/>
                <w:szCs w:val="28"/>
              </w:rPr>
            </w:pPr>
            <w:r w:rsidRPr="002C2214">
              <w:rPr>
                <w:rFonts w:hAnsi="標楷體"/>
                <w:sz w:val="28"/>
                <w:szCs w:val="28"/>
              </w:rPr>
              <w:t>9,433</w:t>
            </w:r>
          </w:p>
        </w:tc>
        <w:tc>
          <w:tcPr>
            <w:tcW w:w="1559" w:type="dxa"/>
            <w:vAlign w:val="center"/>
          </w:tcPr>
          <w:p w14:paraId="184AF686" w14:textId="77777777" w:rsidR="00945075" w:rsidRPr="002C2214" w:rsidRDefault="00945075" w:rsidP="00842C8D">
            <w:pPr>
              <w:spacing w:line="360" w:lineRule="exact"/>
              <w:jc w:val="center"/>
              <w:rPr>
                <w:rFonts w:hAnsi="標楷體"/>
                <w:sz w:val="28"/>
                <w:szCs w:val="28"/>
              </w:rPr>
            </w:pPr>
            <w:r w:rsidRPr="002C2214">
              <w:rPr>
                <w:rFonts w:hAnsi="標楷體"/>
                <w:sz w:val="28"/>
                <w:szCs w:val="28"/>
              </w:rPr>
              <w:t>11,213</w:t>
            </w:r>
          </w:p>
        </w:tc>
        <w:tc>
          <w:tcPr>
            <w:tcW w:w="1560" w:type="dxa"/>
            <w:vAlign w:val="center"/>
          </w:tcPr>
          <w:p w14:paraId="0EE03DB0" w14:textId="77777777" w:rsidR="00945075" w:rsidRPr="002C2214" w:rsidRDefault="00945075" w:rsidP="00842C8D">
            <w:pPr>
              <w:spacing w:line="360" w:lineRule="exact"/>
              <w:jc w:val="center"/>
              <w:rPr>
                <w:rFonts w:hAnsi="標楷體"/>
                <w:sz w:val="28"/>
                <w:szCs w:val="28"/>
              </w:rPr>
            </w:pPr>
            <w:r w:rsidRPr="002C2214">
              <w:rPr>
                <w:rFonts w:hAnsi="標楷體" w:hint="eastAsia"/>
                <w:sz w:val="28"/>
                <w:szCs w:val="28"/>
              </w:rPr>
              <w:t>3</w:t>
            </w:r>
            <w:r w:rsidRPr="002C2214">
              <w:rPr>
                <w:rFonts w:hAnsi="標楷體"/>
                <w:sz w:val="28"/>
                <w:szCs w:val="28"/>
              </w:rPr>
              <w:t>3</w:t>
            </w:r>
          </w:p>
        </w:tc>
      </w:tr>
      <w:tr w:rsidR="002C2214" w:rsidRPr="002C2214" w14:paraId="4315CC60" w14:textId="77777777" w:rsidTr="00842C8D">
        <w:trPr>
          <w:trHeight w:val="510"/>
        </w:trPr>
        <w:tc>
          <w:tcPr>
            <w:tcW w:w="1399" w:type="dxa"/>
            <w:vAlign w:val="center"/>
          </w:tcPr>
          <w:p w14:paraId="0233EBF4" w14:textId="77777777" w:rsidR="00945075" w:rsidRPr="002C2214" w:rsidRDefault="00945075" w:rsidP="00842C8D">
            <w:pPr>
              <w:spacing w:line="360" w:lineRule="exact"/>
              <w:jc w:val="center"/>
              <w:rPr>
                <w:rFonts w:hAnsi="標楷體"/>
                <w:sz w:val="28"/>
                <w:szCs w:val="28"/>
              </w:rPr>
            </w:pPr>
            <w:r w:rsidRPr="002C2214">
              <w:rPr>
                <w:rFonts w:hAnsi="標楷體" w:hint="eastAsia"/>
                <w:sz w:val="28"/>
                <w:szCs w:val="28"/>
              </w:rPr>
              <w:t>1</w:t>
            </w:r>
            <w:r w:rsidRPr="002C2214">
              <w:rPr>
                <w:rFonts w:hAnsi="標楷體"/>
                <w:sz w:val="28"/>
                <w:szCs w:val="28"/>
              </w:rPr>
              <w:t>08</w:t>
            </w:r>
            <w:r w:rsidRPr="002C2214">
              <w:rPr>
                <w:rFonts w:hAnsi="標楷體" w:hint="eastAsia"/>
                <w:sz w:val="28"/>
                <w:szCs w:val="28"/>
              </w:rPr>
              <w:t>年</w:t>
            </w:r>
          </w:p>
        </w:tc>
        <w:tc>
          <w:tcPr>
            <w:tcW w:w="1573" w:type="dxa"/>
            <w:vAlign w:val="center"/>
          </w:tcPr>
          <w:p w14:paraId="1CEF9A0D" w14:textId="77777777" w:rsidR="00945075" w:rsidRPr="002C2214" w:rsidRDefault="00945075" w:rsidP="00842C8D">
            <w:pPr>
              <w:spacing w:line="360" w:lineRule="exact"/>
              <w:jc w:val="center"/>
              <w:rPr>
                <w:rFonts w:hAnsi="標楷體"/>
                <w:sz w:val="28"/>
                <w:szCs w:val="28"/>
              </w:rPr>
            </w:pPr>
            <w:r w:rsidRPr="002C2214">
              <w:rPr>
                <w:rFonts w:hAnsi="標楷體"/>
                <w:sz w:val="28"/>
                <w:szCs w:val="28"/>
              </w:rPr>
              <w:t>2,148,943</w:t>
            </w:r>
          </w:p>
        </w:tc>
        <w:tc>
          <w:tcPr>
            <w:tcW w:w="1559" w:type="dxa"/>
            <w:vAlign w:val="center"/>
          </w:tcPr>
          <w:p w14:paraId="2EF5B739" w14:textId="77777777" w:rsidR="00945075" w:rsidRPr="002C2214" w:rsidRDefault="00945075" w:rsidP="00842C8D">
            <w:pPr>
              <w:spacing w:line="360" w:lineRule="exact"/>
              <w:jc w:val="center"/>
              <w:rPr>
                <w:rFonts w:hAnsi="標楷體"/>
                <w:sz w:val="28"/>
                <w:szCs w:val="28"/>
              </w:rPr>
            </w:pPr>
            <w:r w:rsidRPr="002C2214">
              <w:rPr>
                <w:rFonts w:hAnsi="標楷體"/>
                <w:sz w:val="28"/>
                <w:szCs w:val="28"/>
              </w:rPr>
              <w:t>104,432</w:t>
            </w:r>
          </w:p>
        </w:tc>
        <w:tc>
          <w:tcPr>
            <w:tcW w:w="1418" w:type="dxa"/>
            <w:vAlign w:val="center"/>
          </w:tcPr>
          <w:p w14:paraId="2382CFAA" w14:textId="77777777" w:rsidR="00945075" w:rsidRPr="002C2214" w:rsidRDefault="00945075" w:rsidP="00842C8D">
            <w:pPr>
              <w:spacing w:line="360" w:lineRule="exact"/>
              <w:jc w:val="center"/>
              <w:rPr>
                <w:rFonts w:hAnsi="標楷體"/>
                <w:sz w:val="28"/>
                <w:szCs w:val="28"/>
              </w:rPr>
            </w:pPr>
            <w:r w:rsidRPr="002C2214">
              <w:rPr>
                <w:rFonts w:hAnsi="標楷體"/>
                <w:sz w:val="28"/>
                <w:szCs w:val="28"/>
              </w:rPr>
              <w:t>102,055</w:t>
            </w:r>
          </w:p>
        </w:tc>
        <w:tc>
          <w:tcPr>
            <w:tcW w:w="1701" w:type="dxa"/>
            <w:vAlign w:val="center"/>
          </w:tcPr>
          <w:p w14:paraId="6C656AF2" w14:textId="77777777" w:rsidR="00945075" w:rsidRPr="002C2214" w:rsidRDefault="00945075" w:rsidP="00842C8D">
            <w:pPr>
              <w:spacing w:line="360" w:lineRule="exact"/>
              <w:jc w:val="center"/>
              <w:rPr>
                <w:rFonts w:hAnsi="標楷體"/>
                <w:sz w:val="28"/>
                <w:szCs w:val="28"/>
              </w:rPr>
            </w:pPr>
            <w:r w:rsidRPr="002C2214">
              <w:rPr>
                <w:rFonts w:hAnsi="標楷體"/>
                <w:sz w:val="28"/>
                <w:szCs w:val="28"/>
              </w:rPr>
              <w:t>38,192</w:t>
            </w:r>
          </w:p>
        </w:tc>
        <w:tc>
          <w:tcPr>
            <w:tcW w:w="1701" w:type="dxa"/>
            <w:vAlign w:val="center"/>
          </w:tcPr>
          <w:p w14:paraId="09C4BCFB" w14:textId="77777777" w:rsidR="00945075" w:rsidRPr="002C2214" w:rsidRDefault="00945075" w:rsidP="00842C8D">
            <w:pPr>
              <w:spacing w:line="360" w:lineRule="exact"/>
              <w:jc w:val="center"/>
              <w:rPr>
                <w:rFonts w:hAnsi="標楷體"/>
                <w:sz w:val="28"/>
                <w:szCs w:val="28"/>
              </w:rPr>
            </w:pPr>
            <w:r w:rsidRPr="002C2214">
              <w:rPr>
                <w:rFonts w:hAnsi="標楷體"/>
                <w:sz w:val="28"/>
                <w:szCs w:val="28"/>
              </w:rPr>
              <w:t>163,427</w:t>
            </w:r>
          </w:p>
        </w:tc>
        <w:tc>
          <w:tcPr>
            <w:tcW w:w="1559" w:type="dxa"/>
            <w:vAlign w:val="center"/>
          </w:tcPr>
          <w:p w14:paraId="5B928E6C" w14:textId="77777777" w:rsidR="00945075" w:rsidRPr="002C2214" w:rsidRDefault="00945075" w:rsidP="00842C8D">
            <w:pPr>
              <w:spacing w:line="360" w:lineRule="exact"/>
              <w:jc w:val="center"/>
              <w:rPr>
                <w:rFonts w:hAnsi="標楷體"/>
                <w:sz w:val="28"/>
                <w:szCs w:val="28"/>
              </w:rPr>
            </w:pPr>
            <w:r w:rsidRPr="002C2214">
              <w:rPr>
                <w:rFonts w:hAnsi="標楷體"/>
                <w:sz w:val="28"/>
                <w:szCs w:val="28"/>
              </w:rPr>
              <w:t>10,036</w:t>
            </w:r>
          </w:p>
        </w:tc>
        <w:tc>
          <w:tcPr>
            <w:tcW w:w="1559" w:type="dxa"/>
            <w:vAlign w:val="center"/>
          </w:tcPr>
          <w:p w14:paraId="206EA9A4" w14:textId="77777777" w:rsidR="00945075" w:rsidRPr="002C2214" w:rsidRDefault="00945075" w:rsidP="00842C8D">
            <w:pPr>
              <w:spacing w:line="360" w:lineRule="exact"/>
              <w:jc w:val="center"/>
              <w:rPr>
                <w:rFonts w:hAnsi="標楷體"/>
                <w:sz w:val="28"/>
                <w:szCs w:val="28"/>
              </w:rPr>
            </w:pPr>
            <w:r w:rsidRPr="002C2214">
              <w:rPr>
                <w:rFonts w:hAnsi="標楷體"/>
                <w:sz w:val="28"/>
                <w:szCs w:val="28"/>
              </w:rPr>
              <w:t>11,236</w:t>
            </w:r>
          </w:p>
        </w:tc>
        <w:tc>
          <w:tcPr>
            <w:tcW w:w="1560" w:type="dxa"/>
            <w:vAlign w:val="center"/>
          </w:tcPr>
          <w:p w14:paraId="506EBB57" w14:textId="77777777" w:rsidR="00945075" w:rsidRPr="002C2214" w:rsidRDefault="00945075" w:rsidP="00842C8D">
            <w:pPr>
              <w:spacing w:line="360" w:lineRule="exact"/>
              <w:jc w:val="center"/>
              <w:rPr>
                <w:rFonts w:hAnsi="標楷體"/>
                <w:sz w:val="28"/>
                <w:szCs w:val="28"/>
              </w:rPr>
            </w:pPr>
            <w:r w:rsidRPr="002C2214">
              <w:rPr>
                <w:rFonts w:hAnsi="標楷體" w:hint="eastAsia"/>
                <w:sz w:val="28"/>
                <w:szCs w:val="28"/>
              </w:rPr>
              <w:t>3</w:t>
            </w:r>
            <w:r w:rsidRPr="002C2214">
              <w:rPr>
                <w:rFonts w:hAnsi="標楷體"/>
                <w:sz w:val="28"/>
                <w:szCs w:val="28"/>
              </w:rPr>
              <w:t>7</w:t>
            </w:r>
          </w:p>
        </w:tc>
      </w:tr>
      <w:tr w:rsidR="002C2214" w:rsidRPr="002C2214" w14:paraId="6544AB28" w14:textId="77777777" w:rsidTr="00842C8D">
        <w:trPr>
          <w:trHeight w:val="510"/>
        </w:trPr>
        <w:tc>
          <w:tcPr>
            <w:tcW w:w="1399" w:type="dxa"/>
            <w:vAlign w:val="center"/>
          </w:tcPr>
          <w:p w14:paraId="364E5B90" w14:textId="77777777" w:rsidR="00945075" w:rsidRPr="002C2214" w:rsidRDefault="00945075" w:rsidP="00842C8D">
            <w:pPr>
              <w:spacing w:line="360" w:lineRule="exact"/>
              <w:jc w:val="center"/>
              <w:rPr>
                <w:rFonts w:hAnsi="標楷體"/>
                <w:sz w:val="28"/>
                <w:szCs w:val="28"/>
              </w:rPr>
            </w:pPr>
            <w:r w:rsidRPr="002C2214">
              <w:rPr>
                <w:rFonts w:hAnsi="標楷體" w:hint="eastAsia"/>
                <w:sz w:val="28"/>
                <w:szCs w:val="28"/>
              </w:rPr>
              <w:t>1</w:t>
            </w:r>
            <w:r w:rsidRPr="002C2214">
              <w:rPr>
                <w:rFonts w:hAnsi="標楷體"/>
                <w:sz w:val="28"/>
                <w:szCs w:val="28"/>
              </w:rPr>
              <w:t>09</w:t>
            </w:r>
            <w:r w:rsidRPr="002C2214">
              <w:rPr>
                <w:rFonts w:hAnsi="標楷體" w:hint="eastAsia"/>
                <w:sz w:val="28"/>
                <w:szCs w:val="28"/>
              </w:rPr>
              <w:t>年</w:t>
            </w:r>
          </w:p>
        </w:tc>
        <w:tc>
          <w:tcPr>
            <w:tcW w:w="1573" w:type="dxa"/>
            <w:vAlign w:val="center"/>
          </w:tcPr>
          <w:p w14:paraId="771B713C" w14:textId="77777777" w:rsidR="00945075" w:rsidRPr="002C2214" w:rsidRDefault="00945075" w:rsidP="00842C8D">
            <w:pPr>
              <w:spacing w:line="360" w:lineRule="exact"/>
              <w:jc w:val="center"/>
              <w:rPr>
                <w:rFonts w:hAnsi="標楷體"/>
                <w:sz w:val="28"/>
                <w:szCs w:val="28"/>
              </w:rPr>
            </w:pPr>
            <w:r w:rsidRPr="002C2214">
              <w:rPr>
                <w:rFonts w:hAnsi="標楷體"/>
                <w:sz w:val="28"/>
                <w:szCs w:val="28"/>
              </w:rPr>
              <w:t>2,170,412</w:t>
            </w:r>
          </w:p>
        </w:tc>
        <w:tc>
          <w:tcPr>
            <w:tcW w:w="1559" w:type="dxa"/>
            <w:vAlign w:val="center"/>
          </w:tcPr>
          <w:p w14:paraId="72D40766" w14:textId="77777777" w:rsidR="00945075" w:rsidRPr="002C2214" w:rsidRDefault="00945075" w:rsidP="00842C8D">
            <w:pPr>
              <w:spacing w:line="360" w:lineRule="exact"/>
              <w:jc w:val="center"/>
              <w:rPr>
                <w:rFonts w:hAnsi="標楷體"/>
                <w:sz w:val="28"/>
                <w:szCs w:val="28"/>
              </w:rPr>
            </w:pPr>
            <w:r w:rsidRPr="002C2214">
              <w:rPr>
                <w:rFonts w:hAnsi="標楷體"/>
                <w:sz w:val="28"/>
                <w:szCs w:val="28"/>
              </w:rPr>
              <w:t>99,577</w:t>
            </w:r>
          </w:p>
        </w:tc>
        <w:tc>
          <w:tcPr>
            <w:tcW w:w="1418" w:type="dxa"/>
            <w:vAlign w:val="center"/>
          </w:tcPr>
          <w:p w14:paraId="4B2CD6F4" w14:textId="77777777" w:rsidR="00945075" w:rsidRPr="002C2214" w:rsidRDefault="00945075" w:rsidP="00842C8D">
            <w:pPr>
              <w:spacing w:line="360" w:lineRule="exact"/>
              <w:jc w:val="center"/>
              <w:rPr>
                <w:rFonts w:hAnsi="標楷體"/>
                <w:sz w:val="28"/>
                <w:szCs w:val="28"/>
              </w:rPr>
            </w:pPr>
            <w:r w:rsidRPr="002C2214">
              <w:rPr>
                <w:rFonts w:hAnsi="標楷體"/>
                <w:sz w:val="28"/>
                <w:szCs w:val="28"/>
              </w:rPr>
              <w:t>99,232</w:t>
            </w:r>
          </w:p>
        </w:tc>
        <w:tc>
          <w:tcPr>
            <w:tcW w:w="1701" w:type="dxa"/>
            <w:vAlign w:val="center"/>
          </w:tcPr>
          <w:p w14:paraId="123F3512" w14:textId="77777777" w:rsidR="00945075" w:rsidRPr="002C2214" w:rsidRDefault="00945075" w:rsidP="00842C8D">
            <w:pPr>
              <w:spacing w:line="360" w:lineRule="exact"/>
              <w:jc w:val="center"/>
              <w:rPr>
                <w:rFonts w:hAnsi="標楷體"/>
                <w:sz w:val="28"/>
                <w:szCs w:val="28"/>
              </w:rPr>
            </w:pPr>
            <w:r w:rsidRPr="002C2214">
              <w:rPr>
                <w:rFonts w:hAnsi="標楷體"/>
                <w:sz w:val="28"/>
                <w:szCs w:val="28"/>
              </w:rPr>
              <w:t>35,683</w:t>
            </w:r>
          </w:p>
        </w:tc>
        <w:tc>
          <w:tcPr>
            <w:tcW w:w="1701" w:type="dxa"/>
            <w:vAlign w:val="center"/>
          </w:tcPr>
          <w:p w14:paraId="1DE3B2A2" w14:textId="77777777" w:rsidR="00945075" w:rsidRPr="002C2214" w:rsidRDefault="00945075" w:rsidP="00842C8D">
            <w:pPr>
              <w:spacing w:line="360" w:lineRule="exact"/>
              <w:jc w:val="center"/>
              <w:rPr>
                <w:rFonts w:hAnsi="標楷體"/>
                <w:sz w:val="28"/>
                <w:szCs w:val="28"/>
              </w:rPr>
            </w:pPr>
            <w:r w:rsidRPr="002C2214">
              <w:rPr>
                <w:rFonts w:hAnsi="標楷體"/>
                <w:sz w:val="28"/>
                <w:szCs w:val="28"/>
              </w:rPr>
              <w:t>178,628</w:t>
            </w:r>
          </w:p>
        </w:tc>
        <w:tc>
          <w:tcPr>
            <w:tcW w:w="1559" w:type="dxa"/>
            <w:vAlign w:val="center"/>
          </w:tcPr>
          <w:p w14:paraId="4348A214" w14:textId="77777777" w:rsidR="00945075" w:rsidRPr="002C2214" w:rsidRDefault="00945075" w:rsidP="00842C8D">
            <w:pPr>
              <w:spacing w:line="360" w:lineRule="exact"/>
              <w:jc w:val="center"/>
              <w:rPr>
                <w:rFonts w:hAnsi="標楷體"/>
                <w:sz w:val="28"/>
                <w:szCs w:val="28"/>
              </w:rPr>
            </w:pPr>
            <w:r w:rsidRPr="002C2214">
              <w:rPr>
                <w:rFonts w:hAnsi="標楷體"/>
                <w:sz w:val="28"/>
                <w:szCs w:val="28"/>
              </w:rPr>
              <w:t>11,797</w:t>
            </w:r>
          </w:p>
        </w:tc>
        <w:tc>
          <w:tcPr>
            <w:tcW w:w="1559" w:type="dxa"/>
            <w:vAlign w:val="center"/>
          </w:tcPr>
          <w:p w14:paraId="547EC011" w14:textId="77777777" w:rsidR="00945075" w:rsidRPr="002C2214" w:rsidRDefault="00945075" w:rsidP="00842C8D">
            <w:pPr>
              <w:spacing w:line="360" w:lineRule="exact"/>
              <w:jc w:val="center"/>
              <w:rPr>
                <w:rFonts w:hAnsi="標楷體"/>
                <w:sz w:val="28"/>
                <w:szCs w:val="28"/>
              </w:rPr>
            </w:pPr>
            <w:r w:rsidRPr="002C2214">
              <w:rPr>
                <w:rFonts w:hAnsi="標楷體"/>
                <w:sz w:val="28"/>
                <w:szCs w:val="28"/>
              </w:rPr>
              <w:t>11,626</w:t>
            </w:r>
          </w:p>
        </w:tc>
        <w:tc>
          <w:tcPr>
            <w:tcW w:w="1560" w:type="dxa"/>
            <w:vAlign w:val="center"/>
          </w:tcPr>
          <w:p w14:paraId="1D9B2E1C" w14:textId="77777777" w:rsidR="00945075" w:rsidRPr="002C2214" w:rsidRDefault="00945075" w:rsidP="00842C8D">
            <w:pPr>
              <w:spacing w:line="360" w:lineRule="exact"/>
              <w:jc w:val="center"/>
              <w:rPr>
                <w:rFonts w:hAnsi="標楷體"/>
                <w:sz w:val="28"/>
                <w:szCs w:val="28"/>
              </w:rPr>
            </w:pPr>
            <w:r w:rsidRPr="002C2214">
              <w:rPr>
                <w:rFonts w:hAnsi="標楷體" w:hint="eastAsia"/>
                <w:sz w:val="28"/>
                <w:szCs w:val="28"/>
              </w:rPr>
              <w:t>5</w:t>
            </w:r>
            <w:r w:rsidRPr="002C2214">
              <w:rPr>
                <w:rFonts w:hAnsi="標楷體"/>
                <w:sz w:val="28"/>
                <w:szCs w:val="28"/>
              </w:rPr>
              <w:t>0</w:t>
            </w:r>
          </w:p>
        </w:tc>
      </w:tr>
      <w:tr w:rsidR="002C2214" w:rsidRPr="002C2214" w14:paraId="3AE3F608" w14:textId="77777777" w:rsidTr="00842C8D">
        <w:trPr>
          <w:trHeight w:val="510"/>
        </w:trPr>
        <w:tc>
          <w:tcPr>
            <w:tcW w:w="1399" w:type="dxa"/>
            <w:vAlign w:val="center"/>
          </w:tcPr>
          <w:p w14:paraId="16670635" w14:textId="77777777" w:rsidR="00945075" w:rsidRPr="002C2214" w:rsidRDefault="00945075" w:rsidP="00842C8D">
            <w:pPr>
              <w:spacing w:line="360" w:lineRule="exact"/>
              <w:jc w:val="center"/>
              <w:rPr>
                <w:rFonts w:hAnsi="標楷體"/>
                <w:sz w:val="28"/>
                <w:szCs w:val="28"/>
              </w:rPr>
            </w:pPr>
            <w:r w:rsidRPr="002C2214">
              <w:rPr>
                <w:rFonts w:hAnsi="標楷體" w:hint="eastAsia"/>
                <w:sz w:val="28"/>
                <w:szCs w:val="28"/>
              </w:rPr>
              <w:t>1</w:t>
            </w:r>
            <w:r w:rsidRPr="002C2214">
              <w:rPr>
                <w:rFonts w:hAnsi="標楷體"/>
                <w:sz w:val="28"/>
                <w:szCs w:val="28"/>
              </w:rPr>
              <w:t>10</w:t>
            </w:r>
            <w:r w:rsidRPr="002C2214">
              <w:rPr>
                <w:rFonts w:hAnsi="標楷體" w:hint="eastAsia"/>
                <w:sz w:val="28"/>
                <w:szCs w:val="28"/>
              </w:rPr>
              <w:t>年</w:t>
            </w:r>
          </w:p>
        </w:tc>
        <w:tc>
          <w:tcPr>
            <w:tcW w:w="1573" w:type="dxa"/>
            <w:vAlign w:val="center"/>
          </w:tcPr>
          <w:p w14:paraId="0965EF95" w14:textId="77777777" w:rsidR="00945075" w:rsidRPr="002C2214" w:rsidRDefault="00945075" w:rsidP="00842C8D">
            <w:pPr>
              <w:spacing w:line="360" w:lineRule="exact"/>
              <w:jc w:val="center"/>
              <w:rPr>
                <w:rFonts w:hAnsi="標楷體"/>
                <w:sz w:val="28"/>
                <w:szCs w:val="28"/>
              </w:rPr>
            </w:pPr>
            <w:r w:rsidRPr="002C2214">
              <w:rPr>
                <w:rFonts w:hAnsi="標楷體"/>
                <w:sz w:val="28"/>
                <w:szCs w:val="28"/>
              </w:rPr>
              <w:t>2,081,547</w:t>
            </w:r>
          </w:p>
        </w:tc>
        <w:tc>
          <w:tcPr>
            <w:tcW w:w="1559" w:type="dxa"/>
            <w:vAlign w:val="center"/>
          </w:tcPr>
          <w:p w14:paraId="26A4CFD1" w14:textId="77777777" w:rsidR="00945075" w:rsidRPr="002C2214" w:rsidRDefault="00945075" w:rsidP="00842C8D">
            <w:pPr>
              <w:jc w:val="center"/>
              <w:rPr>
                <w:rFonts w:hAnsi="標楷體"/>
                <w:sz w:val="28"/>
                <w:szCs w:val="28"/>
              </w:rPr>
            </w:pPr>
            <w:r w:rsidRPr="002C2214">
              <w:rPr>
                <w:rFonts w:hAnsi="標楷體"/>
                <w:sz w:val="28"/>
                <w:szCs w:val="28"/>
              </w:rPr>
              <w:t>97,141</w:t>
            </w:r>
          </w:p>
        </w:tc>
        <w:tc>
          <w:tcPr>
            <w:tcW w:w="1418" w:type="dxa"/>
            <w:vAlign w:val="center"/>
          </w:tcPr>
          <w:p w14:paraId="1BC5509B" w14:textId="77777777" w:rsidR="00945075" w:rsidRPr="002C2214" w:rsidRDefault="00945075" w:rsidP="00842C8D">
            <w:pPr>
              <w:jc w:val="center"/>
              <w:rPr>
                <w:rFonts w:hAnsi="標楷體"/>
                <w:sz w:val="28"/>
                <w:szCs w:val="28"/>
              </w:rPr>
            </w:pPr>
            <w:r w:rsidRPr="002C2214">
              <w:rPr>
                <w:rFonts w:hAnsi="標楷體"/>
                <w:sz w:val="28"/>
                <w:szCs w:val="28"/>
              </w:rPr>
              <w:t>78,669</w:t>
            </w:r>
          </w:p>
        </w:tc>
        <w:tc>
          <w:tcPr>
            <w:tcW w:w="1701" w:type="dxa"/>
            <w:vAlign w:val="center"/>
          </w:tcPr>
          <w:p w14:paraId="7BB20F50" w14:textId="77777777" w:rsidR="00945075" w:rsidRPr="002C2214" w:rsidRDefault="00945075" w:rsidP="00842C8D">
            <w:pPr>
              <w:jc w:val="center"/>
              <w:rPr>
                <w:rFonts w:hAnsi="標楷體"/>
                <w:sz w:val="28"/>
                <w:szCs w:val="28"/>
              </w:rPr>
            </w:pPr>
            <w:r w:rsidRPr="002C2214">
              <w:rPr>
                <w:rFonts w:hAnsi="標楷體"/>
                <w:sz w:val="28"/>
                <w:szCs w:val="28"/>
              </w:rPr>
              <w:t>30,089</w:t>
            </w:r>
          </w:p>
        </w:tc>
        <w:tc>
          <w:tcPr>
            <w:tcW w:w="1701" w:type="dxa"/>
            <w:vAlign w:val="center"/>
          </w:tcPr>
          <w:p w14:paraId="79027B6D" w14:textId="77777777" w:rsidR="00945075" w:rsidRPr="002C2214" w:rsidRDefault="00945075" w:rsidP="00842C8D">
            <w:pPr>
              <w:jc w:val="center"/>
              <w:rPr>
                <w:rFonts w:hAnsi="標楷體"/>
                <w:sz w:val="28"/>
                <w:szCs w:val="28"/>
              </w:rPr>
            </w:pPr>
            <w:r w:rsidRPr="002C2214">
              <w:rPr>
                <w:rFonts w:hAnsi="標楷體"/>
                <w:sz w:val="28"/>
                <w:szCs w:val="28"/>
              </w:rPr>
              <w:t>208,488</w:t>
            </w:r>
          </w:p>
        </w:tc>
        <w:tc>
          <w:tcPr>
            <w:tcW w:w="1559" w:type="dxa"/>
            <w:vAlign w:val="center"/>
          </w:tcPr>
          <w:p w14:paraId="6F45FF1A" w14:textId="77777777" w:rsidR="00945075" w:rsidRPr="002C2214" w:rsidRDefault="00945075" w:rsidP="00842C8D">
            <w:pPr>
              <w:jc w:val="center"/>
              <w:rPr>
                <w:rFonts w:hAnsi="標楷體"/>
                <w:sz w:val="28"/>
                <w:szCs w:val="28"/>
              </w:rPr>
            </w:pPr>
            <w:r w:rsidRPr="002C2214">
              <w:rPr>
                <w:rFonts w:hAnsi="標楷體"/>
                <w:sz w:val="28"/>
                <w:szCs w:val="28"/>
              </w:rPr>
              <w:t>9,783</w:t>
            </w:r>
          </w:p>
        </w:tc>
        <w:tc>
          <w:tcPr>
            <w:tcW w:w="1559" w:type="dxa"/>
            <w:vAlign w:val="center"/>
          </w:tcPr>
          <w:p w14:paraId="6B58880C" w14:textId="77777777" w:rsidR="00945075" w:rsidRPr="002C2214" w:rsidRDefault="00945075" w:rsidP="00842C8D">
            <w:pPr>
              <w:jc w:val="center"/>
              <w:rPr>
                <w:rFonts w:hAnsi="標楷體"/>
                <w:sz w:val="28"/>
                <w:szCs w:val="28"/>
              </w:rPr>
            </w:pPr>
            <w:r w:rsidRPr="002C2214">
              <w:rPr>
                <w:rFonts w:hAnsi="標楷體"/>
                <w:sz w:val="28"/>
                <w:szCs w:val="28"/>
              </w:rPr>
              <w:t>10,102</w:t>
            </w:r>
          </w:p>
        </w:tc>
        <w:tc>
          <w:tcPr>
            <w:tcW w:w="1560" w:type="dxa"/>
            <w:vAlign w:val="center"/>
          </w:tcPr>
          <w:p w14:paraId="3E681B16" w14:textId="77777777" w:rsidR="00945075" w:rsidRPr="002C2214" w:rsidRDefault="00945075" w:rsidP="00842C8D">
            <w:pPr>
              <w:jc w:val="center"/>
              <w:rPr>
                <w:rFonts w:hAnsi="標楷體"/>
                <w:sz w:val="28"/>
                <w:szCs w:val="28"/>
              </w:rPr>
            </w:pPr>
            <w:r w:rsidRPr="002C2214">
              <w:rPr>
                <w:rFonts w:hAnsi="標楷體"/>
                <w:sz w:val="28"/>
                <w:szCs w:val="28"/>
              </w:rPr>
              <w:t>29</w:t>
            </w:r>
          </w:p>
        </w:tc>
      </w:tr>
      <w:tr w:rsidR="002C2214" w:rsidRPr="002C2214" w14:paraId="7A36754B" w14:textId="77777777" w:rsidTr="00842C8D">
        <w:trPr>
          <w:trHeight w:val="510"/>
        </w:trPr>
        <w:tc>
          <w:tcPr>
            <w:tcW w:w="1399" w:type="dxa"/>
            <w:vAlign w:val="center"/>
          </w:tcPr>
          <w:p w14:paraId="56625EFB" w14:textId="77777777" w:rsidR="00945075" w:rsidRPr="002C2214" w:rsidRDefault="00945075" w:rsidP="00842C8D">
            <w:pPr>
              <w:spacing w:line="360" w:lineRule="exact"/>
              <w:jc w:val="center"/>
              <w:rPr>
                <w:rFonts w:hAnsi="標楷體"/>
                <w:sz w:val="28"/>
                <w:szCs w:val="28"/>
              </w:rPr>
            </w:pPr>
            <w:r w:rsidRPr="002C2214">
              <w:rPr>
                <w:rFonts w:hAnsi="標楷體" w:hint="eastAsia"/>
                <w:sz w:val="28"/>
                <w:szCs w:val="28"/>
              </w:rPr>
              <w:t>1</w:t>
            </w:r>
            <w:r w:rsidRPr="002C2214">
              <w:rPr>
                <w:rFonts w:hAnsi="標楷體"/>
                <w:sz w:val="28"/>
                <w:szCs w:val="28"/>
              </w:rPr>
              <w:t>11</w:t>
            </w:r>
            <w:r w:rsidRPr="002C2214">
              <w:rPr>
                <w:rFonts w:hAnsi="標楷體" w:hint="eastAsia"/>
                <w:sz w:val="28"/>
                <w:szCs w:val="28"/>
              </w:rPr>
              <w:t>年</w:t>
            </w:r>
          </w:p>
        </w:tc>
        <w:tc>
          <w:tcPr>
            <w:tcW w:w="1573" w:type="dxa"/>
            <w:vAlign w:val="center"/>
          </w:tcPr>
          <w:p w14:paraId="16E2A75E" w14:textId="77777777" w:rsidR="00945075" w:rsidRPr="002C2214" w:rsidRDefault="00945075" w:rsidP="00842C8D">
            <w:pPr>
              <w:spacing w:line="360" w:lineRule="exact"/>
              <w:jc w:val="center"/>
              <w:rPr>
                <w:rFonts w:hAnsi="標楷體"/>
                <w:sz w:val="28"/>
                <w:szCs w:val="28"/>
              </w:rPr>
            </w:pPr>
            <w:r w:rsidRPr="002C2214">
              <w:rPr>
                <w:rFonts w:hAnsi="標楷體"/>
                <w:sz w:val="28"/>
                <w:szCs w:val="28"/>
              </w:rPr>
              <w:t>2,337,325</w:t>
            </w:r>
          </w:p>
        </w:tc>
        <w:tc>
          <w:tcPr>
            <w:tcW w:w="1559" w:type="dxa"/>
            <w:vAlign w:val="center"/>
          </w:tcPr>
          <w:p w14:paraId="103B6F02" w14:textId="77777777" w:rsidR="00945075" w:rsidRPr="002C2214" w:rsidRDefault="00945075" w:rsidP="00842C8D">
            <w:pPr>
              <w:jc w:val="center"/>
              <w:rPr>
                <w:rFonts w:hAnsi="標楷體"/>
                <w:sz w:val="28"/>
                <w:szCs w:val="28"/>
              </w:rPr>
            </w:pPr>
            <w:r w:rsidRPr="002C2214">
              <w:rPr>
                <w:rFonts w:hAnsi="標楷體"/>
                <w:sz w:val="28"/>
                <w:szCs w:val="28"/>
              </w:rPr>
              <w:t>126,444</w:t>
            </w:r>
          </w:p>
        </w:tc>
        <w:tc>
          <w:tcPr>
            <w:tcW w:w="1418" w:type="dxa"/>
            <w:vAlign w:val="center"/>
          </w:tcPr>
          <w:p w14:paraId="531E597F" w14:textId="77777777" w:rsidR="00945075" w:rsidRPr="002C2214" w:rsidRDefault="00945075" w:rsidP="00842C8D">
            <w:pPr>
              <w:jc w:val="center"/>
              <w:rPr>
                <w:rFonts w:hAnsi="標楷體"/>
                <w:sz w:val="28"/>
                <w:szCs w:val="28"/>
              </w:rPr>
            </w:pPr>
            <w:r w:rsidRPr="002C2214">
              <w:rPr>
                <w:rFonts w:hAnsi="標楷體"/>
                <w:sz w:val="28"/>
                <w:szCs w:val="28"/>
              </w:rPr>
              <w:t>88,306</w:t>
            </w:r>
          </w:p>
        </w:tc>
        <w:tc>
          <w:tcPr>
            <w:tcW w:w="1701" w:type="dxa"/>
            <w:vAlign w:val="center"/>
          </w:tcPr>
          <w:p w14:paraId="4E5C38B3" w14:textId="77777777" w:rsidR="00945075" w:rsidRPr="002C2214" w:rsidRDefault="00945075" w:rsidP="00842C8D">
            <w:pPr>
              <w:jc w:val="center"/>
              <w:rPr>
                <w:rFonts w:hAnsi="標楷體"/>
                <w:sz w:val="28"/>
                <w:szCs w:val="28"/>
              </w:rPr>
            </w:pPr>
            <w:r w:rsidRPr="002C2214">
              <w:rPr>
                <w:rFonts w:hAnsi="標楷體"/>
                <w:sz w:val="28"/>
                <w:szCs w:val="28"/>
              </w:rPr>
              <w:t>31,073</w:t>
            </w:r>
          </w:p>
        </w:tc>
        <w:tc>
          <w:tcPr>
            <w:tcW w:w="1701" w:type="dxa"/>
            <w:vAlign w:val="center"/>
          </w:tcPr>
          <w:p w14:paraId="42F80385" w14:textId="77777777" w:rsidR="00945075" w:rsidRPr="002C2214" w:rsidRDefault="00945075" w:rsidP="00842C8D">
            <w:pPr>
              <w:jc w:val="center"/>
              <w:rPr>
                <w:rFonts w:hAnsi="標楷體"/>
                <w:sz w:val="28"/>
                <w:szCs w:val="28"/>
              </w:rPr>
            </w:pPr>
            <w:r w:rsidRPr="002C2214">
              <w:rPr>
                <w:rFonts w:hAnsi="標楷體"/>
                <w:sz w:val="28"/>
                <w:szCs w:val="28"/>
              </w:rPr>
              <w:t>262,781</w:t>
            </w:r>
          </w:p>
        </w:tc>
        <w:tc>
          <w:tcPr>
            <w:tcW w:w="1559" w:type="dxa"/>
            <w:vAlign w:val="center"/>
          </w:tcPr>
          <w:p w14:paraId="3FABCCA6" w14:textId="77777777" w:rsidR="00945075" w:rsidRPr="002C2214" w:rsidRDefault="00945075" w:rsidP="00842C8D">
            <w:pPr>
              <w:jc w:val="center"/>
              <w:rPr>
                <w:rFonts w:hAnsi="標楷體"/>
                <w:sz w:val="28"/>
                <w:szCs w:val="28"/>
              </w:rPr>
            </w:pPr>
            <w:r w:rsidRPr="002C2214">
              <w:rPr>
                <w:rFonts w:hAnsi="標楷體"/>
                <w:sz w:val="28"/>
                <w:szCs w:val="28"/>
              </w:rPr>
              <w:t>9,319</w:t>
            </w:r>
          </w:p>
        </w:tc>
        <w:tc>
          <w:tcPr>
            <w:tcW w:w="1559" w:type="dxa"/>
            <w:vAlign w:val="center"/>
          </w:tcPr>
          <w:p w14:paraId="3CD6D326" w14:textId="77777777" w:rsidR="00945075" w:rsidRPr="002C2214" w:rsidRDefault="00945075" w:rsidP="00842C8D">
            <w:pPr>
              <w:jc w:val="center"/>
              <w:rPr>
                <w:rFonts w:hAnsi="標楷體"/>
                <w:sz w:val="28"/>
                <w:szCs w:val="28"/>
              </w:rPr>
            </w:pPr>
            <w:r w:rsidRPr="002C2214">
              <w:rPr>
                <w:rFonts w:hAnsi="標楷體"/>
                <w:sz w:val="28"/>
                <w:szCs w:val="28"/>
              </w:rPr>
              <w:t>10,850</w:t>
            </w:r>
          </w:p>
        </w:tc>
        <w:tc>
          <w:tcPr>
            <w:tcW w:w="1560" w:type="dxa"/>
            <w:vAlign w:val="center"/>
          </w:tcPr>
          <w:p w14:paraId="186F204A" w14:textId="77777777" w:rsidR="00945075" w:rsidRPr="002C2214" w:rsidRDefault="00945075" w:rsidP="00842C8D">
            <w:pPr>
              <w:jc w:val="center"/>
              <w:rPr>
                <w:rFonts w:hAnsi="標楷體"/>
                <w:sz w:val="28"/>
                <w:szCs w:val="28"/>
              </w:rPr>
            </w:pPr>
            <w:r w:rsidRPr="002C2214">
              <w:rPr>
                <w:rFonts w:hAnsi="標楷體" w:hint="eastAsia"/>
                <w:sz w:val="28"/>
                <w:szCs w:val="28"/>
              </w:rPr>
              <w:t>5</w:t>
            </w:r>
            <w:r w:rsidRPr="002C2214">
              <w:rPr>
                <w:rFonts w:hAnsi="標楷體"/>
                <w:sz w:val="28"/>
                <w:szCs w:val="28"/>
              </w:rPr>
              <w:t>9</w:t>
            </w:r>
          </w:p>
        </w:tc>
      </w:tr>
    </w:tbl>
    <w:p w14:paraId="58375AA3" w14:textId="061B92D1" w:rsidR="00DD1A13" w:rsidRPr="002C2214" w:rsidRDefault="00945075" w:rsidP="00945075">
      <w:pPr>
        <w:pStyle w:val="3"/>
        <w:numPr>
          <w:ilvl w:val="0"/>
          <w:numId w:val="0"/>
        </w:numPr>
        <w:rPr>
          <w:rFonts w:ascii="Times New Roman"/>
          <w:sz w:val="24"/>
          <w:szCs w:val="24"/>
        </w:rPr>
      </w:pPr>
      <w:r w:rsidRPr="002C2214">
        <w:rPr>
          <w:rFonts w:ascii="Times New Roman" w:hint="eastAsia"/>
          <w:sz w:val="24"/>
          <w:szCs w:val="24"/>
        </w:rPr>
        <w:t>資料來源：法務部法務統計年報</w:t>
      </w:r>
      <w:r w:rsidRPr="002C2214">
        <w:rPr>
          <w:rFonts w:ascii="Times New Roman" w:hint="eastAsia"/>
          <w:sz w:val="24"/>
          <w:szCs w:val="24"/>
        </w:rPr>
        <w:t>-</w:t>
      </w:r>
      <w:r w:rsidRPr="002C2214">
        <w:rPr>
          <w:rFonts w:ascii="Times New Roman" w:hint="eastAsia"/>
          <w:sz w:val="24"/>
          <w:szCs w:val="24"/>
        </w:rPr>
        <w:t>各地方檢察署</w:t>
      </w:r>
      <w:r w:rsidR="00DD1A13" w:rsidRPr="002C2214">
        <w:rPr>
          <w:rFonts w:ascii="Times New Roman"/>
          <w:sz w:val="24"/>
          <w:szCs w:val="24"/>
        </w:rPr>
        <w:br w:type="page"/>
      </w:r>
    </w:p>
    <w:p w14:paraId="0B2A4781" w14:textId="3892E567" w:rsidR="00945075" w:rsidRPr="002C2214" w:rsidRDefault="00945075" w:rsidP="00D363F9">
      <w:pPr>
        <w:pStyle w:val="af3"/>
        <w:ind w:left="1361" w:hangingChars="400" w:hanging="1361"/>
        <w:rPr>
          <w:rFonts w:ascii="Times New Roman"/>
        </w:rPr>
      </w:pPr>
      <w:bookmarkStart w:id="474" w:name="_Toc141885073"/>
      <w:r w:rsidRPr="002C2214">
        <w:rPr>
          <w:rFonts w:ascii="Times New Roman" w:hint="eastAsia"/>
        </w:rPr>
        <w:lastRenderedPageBreak/>
        <w:t>附表</w:t>
      </w:r>
      <w:r w:rsidR="00DD425E" w:rsidRPr="002C2214">
        <w:rPr>
          <w:rFonts w:ascii="Times New Roman" w:hint="eastAsia"/>
        </w:rPr>
        <w:t>三</w:t>
      </w:r>
      <w:r w:rsidR="00DD1A13" w:rsidRPr="002C2214">
        <w:rPr>
          <w:rFonts w:ascii="Times New Roman" w:hint="eastAsia"/>
        </w:rPr>
        <w:t>-</w:t>
      </w:r>
      <w:r w:rsidR="00DD1A13" w:rsidRPr="002C2214">
        <w:rPr>
          <w:rFonts w:ascii="Times New Roman" w:hint="eastAsia"/>
        </w:rPr>
        <w:t>各法院</w:t>
      </w:r>
      <w:r w:rsidR="00DD1A13" w:rsidRPr="002C2214">
        <w:rPr>
          <w:rFonts w:ascii="Times New Roman" w:hint="eastAsia"/>
        </w:rPr>
        <w:t>1</w:t>
      </w:r>
      <w:r w:rsidR="00DD1A13" w:rsidRPr="002C2214">
        <w:rPr>
          <w:rFonts w:ascii="Times New Roman"/>
        </w:rPr>
        <w:t>00-111</w:t>
      </w:r>
      <w:r w:rsidR="00DD1A13" w:rsidRPr="002C2214">
        <w:rPr>
          <w:rFonts w:ascii="Times New Roman" w:hint="eastAsia"/>
        </w:rPr>
        <w:t>年案件統計</w:t>
      </w:r>
      <w:bookmarkEnd w:id="474"/>
    </w:p>
    <w:tbl>
      <w:tblPr>
        <w:tblStyle w:val="afb"/>
        <w:tblW w:w="14029" w:type="dxa"/>
        <w:tblLook w:val="04A0" w:firstRow="1" w:lastRow="0" w:firstColumn="1" w:lastColumn="0" w:noHBand="0" w:noVBand="1"/>
      </w:tblPr>
      <w:tblGrid>
        <w:gridCol w:w="2332"/>
        <w:gridCol w:w="2332"/>
        <w:gridCol w:w="2332"/>
        <w:gridCol w:w="3489"/>
        <w:gridCol w:w="3544"/>
      </w:tblGrid>
      <w:tr w:rsidR="002C2214" w:rsidRPr="002C2214" w14:paraId="48A9872E" w14:textId="77777777" w:rsidTr="00842C8D">
        <w:trPr>
          <w:trHeight w:val="351"/>
        </w:trPr>
        <w:tc>
          <w:tcPr>
            <w:tcW w:w="2332" w:type="dxa"/>
            <w:vMerge w:val="restart"/>
            <w:tcBorders>
              <w:tl2br w:val="single" w:sz="4" w:space="0" w:color="auto"/>
            </w:tcBorders>
          </w:tcPr>
          <w:p w14:paraId="5A381C34" w14:textId="77777777" w:rsidR="00DD1A13" w:rsidRPr="002C2214" w:rsidRDefault="00DD1A13" w:rsidP="00842C8D">
            <w:pPr>
              <w:jc w:val="right"/>
              <w:rPr>
                <w:rFonts w:hAnsi="標楷體"/>
                <w:szCs w:val="24"/>
              </w:rPr>
            </w:pPr>
            <w:r w:rsidRPr="002C2214">
              <w:rPr>
                <w:rFonts w:hAnsi="標楷體" w:hint="eastAsia"/>
                <w:szCs w:val="24"/>
              </w:rPr>
              <w:t>件數</w:t>
            </w:r>
          </w:p>
          <w:p w14:paraId="359EDAD9" w14:textId="77777777" w:rsidR="00DD1A13" w:rsidRPr="002C2214" w:rsidRDefault="00DD1A13" w:rsidP="00842C8D">
            <w:pPr>
              <w:rPr>
                <w:rFonts w:hAnsi="標楷體"/>
                <w:szCs w:val="24"/>
              </w:rPr>
            </w:pPr>
            <w:r w:rsidRPr="002C2214">
              <w:rPr>
                <w:rFonts w:hAnsi="標楷體" w:hint="eastAsia"/>
                <w:szCs w:val="24"/>
              </w:rPr>
              <w:t>年度</w:t>
            </w:r>
          </w:p>
        </w:tc>
        <w:tc>
          <w:tcPr>
            <w:tcW w:w="4664" w:type="dxa"/>
            <w:gridSpan w:val="2"/>
            <w:vAlign w:val="center"/>
          </w:tcPr>
          <w:p w14:paraId="2A3E7626" w14:textId="77777777" w:rsidR="00DD1A13" w:rsidRPr="002C2214" w:rsidRDefault="00DD1A13" w:rsidP="00842C8D">
            <w:pPr>
              <w:spacing w:line="320" w:lineRule="exact"/>
              <w:jc w:val="center"/>
              <w:rPr>
                <w:rFonts w:hAnsi="標楷體"/>
                <w:sz w:val="28"/>
                <w:szCs w:val="28"/>
              </w:rPr>
            </w:pPr>
            <w:r w:rsidRPr="002C2214">
              <w:rPr>
                <w:rFonts w:hAnsi="標楷體" w:hint="eastAsia"/>
                <w:sz w:val="28"/>
                <w:szCs w:val="28"/>
              </w:rPr>
              <w:t>受理</w:t>
            </w:r>
          </w:p>
        </w:tc>
        <w:tc>
          <w:tcPr>
            <w:tcW w:w="3489" w:type="dxa"/>
            <w:vMerge w:val="restart"/>
            <w:vAlign w:val="center"/>
          </w:tcPr>
          <w:p w14:paraId="394755F0" w14:textId="77777777" w:rsidR="00DD1A13" w:rsidRPr="002C2214" w:rsidRDefault="00DD1A13" w:rsidP="00842C8D">
            <w:pPr>
              <w:spacing w:line="320" w:lineRule="exact"/>
              <w:jc w:val="center"/>
              <w:rPr>
                <w:rFonts w:hAnsi="標楷體"/>
                <w:sz w:val="28"/>
                <w:szCs w:val="28"/>
              </w:rPr>
            </w:pPr>
            <w:r w:rsidRPr="002C2214">
              <w:rPr>
                <w:rFonts w:hAnsi="標楷體" w:hint="eastAsia"/>
                <w:sz w:val="28"/>
                <w:szCs w:val="28"/>
              </w:rPr>
              <w:t>終結</w:t>
            </w:r>
          </w:p>
        </w:tc>
        <w:tc>
          <w:tcPr>
            <w:tcW w:w="3544" w:type="dxa"/>
            <w:vMerge w:val="restart"/>
            <w:vAlign w:val="center"/>
          </w:tcPr>
          <w:p w14:paraId="00B8B2A1" w14:textId="77777777" w:rsidR="00DD1A13" w:rsidRPr="002C2214" w:rsidRDefault="00DD1A13" w:rsidP="00842C8D">
            <w:pPr>
              <w:spacing w:line="320" w:lineRule="exact"/>
              <w:jc w:val="center"/>
              <w:rPr>
                <w:rFonts w:hAnsi="標楷體"/>
                <w:sz w:val="28"/>
                <w:szCs w:val="28"/>
              </w:rPr>
            </w:pPr>
            <w:r w:rsidRPr="002C2214">
              <w:rPr>
                <w:rFonts w:hAnsi="標楷體" w:hint="eastAsia"/>
                <w:sz w:val="28"/>
                <w:szCs w:val="28"/>
              </w:rPr>
              <w:t>未結</w:t>
            </w:r>
          </w:p>
        </w:tc>
      </w:tr>
      <w:tr w:rsidR="002C2214" w:rsidRPr="002C2214" w14:paraId="59250FD2" w14:textId="77777777" w:rsidTr="00842C8D">
        <w:trPr>
          <w:trHeight w:val="344"/>
        </w:trPr>
        <w:tc>
          <w:tcPr>
            <w:tcW w:w="2332" w:type="dxa"/>
            <w:vMerge/>
          </w:tcPr>
          <w:p w14:paraId="2AB3CE7F" w14:textId="77777777" w:rsidR="00DD1A13" w:rsidRPr="002C2214" w:rsidRDefault="00DD1A13" w:rsidP="00842C8D">
            <w:pPr>
              <w:rPr>
                <w:rFonts w:hAnsi="標楷體"/>
                <w:sz w:val="28"/>
                <w:szCs w:val="28"/>
              </w:rPr>
            </w:pPr>
          </w:p>
        </w:tc>
        <w:tc>
          <w:tcPr>
            <w:tcW w:w="2332" w:type="dxa"/>
            <w:vAlign w:val="center"/>
          </w:tcPr>
          <w:p w14:paraId="4F05BAD3" w14:textId="77777777" w:rsidR="00DD1A13" w:rsidRPr="002C2214" w:rsidRDefault="00DD1A13" w:rsidP="00842C8D">
            <w:pPr>
              <w:spacing w:line="320" w:lineRule="exact"/>
              <w:jc w:val="center"/>
              <w:rPr>
                <w:rFonts w:hAnsi="標楷體"/>
                <w:sz w:val="28"/>
                <w:szCs w:val="28"/>
              </w:rPr>
            </w:pPr>
            <w:r w:rsidRPr="002C2214">
              <w:rPr>
                <w:rFonts w:hAnsi="標楷體" w:hint="eastAsia"/>
                <w:sz w:val="28"/>
                <w:szCs w:val="28"/>
              </w:rPr>
              <w:t>舊受</w:t>
            </w:r>
          </w:p>
        </w:tc>
        <w:tc>
          <w:tcPr>
            <w:tcW w:w="2332" w:type="dxa"/>
            <w:vAlign w:val="center"/>
          </w:tcPr>
          <w:p w14:paraId="29DCFE94" w14:textId="77777777" w:rsidR="00DD1A13" w:rsidRPr="002C2214" w:rsidRDefault="00DD1A13" w:rsidP="00842C8D">
            <w:pPr>
              <w:spacing w:line="320" w:lineRule="exact"/>
              <w:jc w:val="center"/>
              <w:rPr>
                <w:rFonts w:hAnsi="標楷體"/>
                <w:sz w:val="28"/>
                <w:szCs w:val="28"/>
              </w:rPr>
            </w:pPr>
            <w:r w:rsidRPr="002C2214">
              <w:rPr>
                <w:rFonts w:hAnsi="標楷體" w:hint="eastAsia"/>
                <w:sz w:val="28"/>
                <w:szCs w:val="28"/>
              </w:rPr>
              <w:t>新收</w:t>
            </w:r>
          </w:p>
        </w:tc>
        <w:tc>
          <w:tcPr>
            <w:tcW w:w="3489" w:type="dxa"/>
            <w:vMerge/>
          </w:tcPr>
          <w:p w14:paraId="1E1F4A03" w14:textId="77777777" w:rsidR="00DD1A13" w:rsidRPr="002C2214" w:rsidRDefault="00DD1A13" w:rsidP="00842C8D">
            <w:pPr>
              <w:rPr>
                <w:rFonts w:hAnsi="標楷體"/>
                <w:sz w:val="28"/>
                <w:szCs w:val="28"/>
              </w:rPr>
            </w:pPr>
          </w:p>
        </w:tc>
        <w:tc>
          <w:tcPr>
            <w:tcW w:w="3544" w:type="dxa"/>
            <w:vMerge/>
          </w:tcPr>
          <w:p w14:paraId="31670B30" w14:textId="77777777" w:rsidR="00DD1A13" w:rsidRPr="002C2214" w:rsidRDefault="00DD1A13" w:rsidP="00842C8D">
            <w:pPr>
              <w:rPr>
                <w:rFonts w:hAnsi="標楷體"/>
                <w:sz w:val="28"/>
                <w:szCs w:val="28"/>
              </w:rPr>
            </w:pPr>
          </w:p>
        </w:tc>
      </w:tr>
      <w:tr w:rsidR="002C2214" w:rsidRPr="002C2214" w14:paraId="7AF994CF" w14:textId="77777777" w:rsidTr="00842C8D">
        <w:trPr>
          <w:trHeight w:val="624"/>
        </w:trPr>
        <w:tc>
          <w:tcPr>
            <w:tcW w:w="2332" w:type="dxa"/>
            <w:vAlign w:val="center"/>
          </w:tcPr>
          <w:p w14:paraId="7DDCCDE4" w14:textId="77777777" w:rsidR="00DD1A13" w:rsidRPr="002C2214" w:rsidRDefault="00DD1A13" w:rsidP="00842C8D">
            <w:pPr>
              <w:spacing w:line="280" w:lineRule="exact"/>
              <w:jc w:val="center"/>
              <w:rPr>
                <w:rFonts w:hAnsi="標楷體"/>
                <w:sz w:val="28"/>
                <w:szCs w:val="28"/>
              </w:rPr>
            </w:pPr>
            <w:r w:rsidRPr="002C2214">
              <w:rPr>
                <w:rFonts w:hAnsi="標楷體" w:hint="eastAsia"/>
                <w:sz w:val="28"/>
                <w:szCs w:val="28"/>
              </w:rPr>
              <w:t>1</w:t>
            </w:r>
            <w:r w:rsidRPr="002C2214">
              <w:rPr>
                <w:rFonts w:hAnsi="標楷體"/>
                <w:sz w:val="28"/>
                <w:szCs w:val="28"/>
              </w:rPr>
              <w:t>00</w:t>
            </w:r>
            <w:r w:rsidRPr="002C2214">
              <w:rPr>
                <w:rFonts w:hAnsi="標楷體" w:hint="eastAsia"/>
                <w:sz w:val="28"/>
                <w:szCs w:val="28"/>
              </w:rPr>
              <w:t>年</w:t>
            </w:r>
          </w:p>
        </w:tc>
        <w:tc>
          <w:tcPr>
            <w:tcW w:w="2332" w:type="dxa"/>
            <w:vAlign w:val="center"/>
          </w:tcPr>
          <w:p w14:paraId="1AD3A588" w14:textId="77777777" w:rsidR="00DD1A13" w:rsidRPr="002C2214" w:rsidRDefault="00DD1A13" w:rsidP="00842C8D">
            <w:pPr>
              <w:jc w:val="center"/>
              <w:rPr>
                <w:rFonts w:hAnsi="標楷體"/>
                <w:sz w:val="28"/>
                <w:szCs w:val="28"/>
              </w:rPr>
            </w:pPr>
            <w:r w:rsidRPr="002C2214">
              <w:rPr>
                <w:rFonts w:hAnsi="標楷體"/>
                <w:sz w:val="28"/>
                <w:szCs w:val="28"/>
              </w:rPr>
              <w:t>164,666</w:t>
            </w:r>
          </w:p>
        </w:tc>
        <w:tc>
          <w:tcPr>
            <w:tcW w:w="2332" w:type="dxa"/>
            <w:vAlign w:val="center"/>
          </w:tcPr>
          <w:p w14:paraId="44821611" w14:textId="77777777" w:rsidR="00DD1A13" w:rsidRPr="002C2214" w:rsidRDefault="00DD1A13" w:rsidP="00842C8D">
            <w:pPr>
              <w:jc w:val="center"/>
              <w:rPr>
                <w:rFonts w:hAnsi="標楷體"/>
                <w:sz w:val="28"/>
                <w:szCs w:val="28"/>
              </w:rPr>
            </w:pPr>
            <w:r w:rsidRPr="002C2214">
              <w:rPr>
                <w:rFonts w:hAnsi="標楷體"/>
                <w:sz w:val="28"/>
                <w:szCs w:val="28"/>
              </w:rPr>
              <w:t>2,838,062</w:t>
            </w:r>
          </w:p>
        </w:tc>
        <w:tc>
          <w:tcPr>
            <w:tcW w:w="3489" w:type="dxa"/>
            <w:vAlign w:val="center"/>
          </w:tcPr>
          <w:p w14:paraId="4D9564D7" w14:textId="77777777" w:rsidR="00DD1A13" w:rsidRPr="002C2214" w:rsidRDefault="00DD1A13" w:rsidP="00842C8D">
            <w:pPr>
              <w:jc w:val="center"/>
              <w:rPr>
                <w:rFonts w:hAnsi="標楷體"/>
                <w:sz w:val="28"/>
                <w:szCs w:val="28"/>
              </w:rPr>
            </w:pPr>
            <w:r w:rsidRPr="002C2214">
              <w:rPr>
                <w:rFonts w:hAnsi="標楷體"/>
                <w:sz w:val="28"/>
                <w:szCs w:val="28"/>
              </w:rPr>
              <w:t>2,842,196</w:t>
            </w:r>
          </w:p>
        </w:tc>
        <w:tc>
          <w:tcPr>
            <w:tcW w:w="3544" w:type="dxa"/>
            <w:vAlign w:val="center"/>
          </w:tcPr>
          <w:p w14:paraId="774A5DB3" w14:textId="77777777" w:rsidR="00DD1A13" w:rsidRPr="002C2214" w:rsidRDefault="00DD1A13" w:rsidP="00842C8D">
            <w:pPr>
              <w:jc w:val="center"/>
              <w:rPr>
                <w:rFonts w:hAnsi="標楷體"/>
                <w:sz w:val="28"/>
                <w:szCs w:val="28"/>
              </w:rPr>
            </w:pPr>
            <w:r w:rsidRPr="002C2214">
              <w:rPr>
                <w:rFonts w:hAnsi="標楷體"/>
                <w:sz w:val="28"/>
                <w:szCs w:val="28"/>
              </w:rPr>
              <w:t>160,532</w:t>
            </w:r>
          </w:p>
        </w:tc>
      </w:tr>
      <w:tr w:rsidR="002C2214" w:rsidRPr="002C2214" w14:paraId="1964CDA0" w14:textId="77777777" w:rsidTr="00842C8D">
        <w:trPr>
          <w:trHeight w:val="624"/>
        </w:trPr>
        <w:tc>
          <w:tcPr>
            <w:tcW w:w="2332" w:type="dxa"/>
            <w:vAlign w:val="center"/>
          </w:tcPr>
          <w:p w14:paraId="53CEC1E8" w14:textId="77777777" w:rsidR="00DD1A13" w:rsidRPr="002C2214" w:rsidRDefault="00DD1A13" w:rsidP="00842C8D">
            <w:pPr>
              <w:spacing w:line="280" w:lineRule="exact"/>
              <w:jc w:val="center"/>
              <w:rPr>
                <w:rFonts w:hAnsi="標楷體"/>
                <w:sz w:val="28"/>
                <w:szCs w:val="28"/>
              </w:rPr>
            </w:pPr>
            <w:r w:rsidRPr="002C2214">
              <w:rPr>
                <w:rFonts w:hAnsi="標楷體" w:hint="eastAsia"/>
                <w:sz w:val="28"/>
                <w:szCs w:val="28"/>
              </w:rPr>
              <w:t>1</w:t>
            </w:r>
            <w:r w:rsidRPr="002C2214">
              <w:rPr>
                <w:rFonts w:hAnsi="標楷體"/>
                <w:sz w:val="28"/>
                <w:szCs w:val="28"/>
              </w:rPr>
              <w:t>01</w:t>
            </w:r>
            <w:r w:rsidRPr="002C2214">
              <w:rPr>
                <w:rFonts w:hAnsi="標楷體" w:hint="eastAsia"/>
                <w:sz w:val="28"/>
                <w:szCs w:val="28"/>
              </w:rPr>
              <w:t>年</w:t>
            </w:r>
          </w:p>
        </w:tc>
        <w:tc>
          <w:tcPr>
            <w:tcW w:w="2332" w:type="dxa"/>
            <w:vAlign w:val="center"/>
          </w:tcPr>
          <w:p w14:paraId="3DF1D319" w14:textId="77777777" w:rsidR="00DD1A13" w:rsidRPr="002C2214" w:rsidRDefault="00DD1A13" w:rsidP="00842C8D">
            <w:pPr>
              <w:spacing w:line="280" w:lineRule="exact"/>
              <w:jc w:val="center"/>
              <w:rPr>
                <w:rFonts w:hAnsi="標楷體"/>
                <w:sz w:val="28"/>
                <w:szCs w:val="28"/>
              </w:rPr>
            </w:pPr>
            <w:r w:rsidRPr="002C2214">
              <w:rPr>
                <w:rFonts w:hAnsi="標楷體"/>
                <w:sz w:val="28"/>
                <w:szCs w:val="28"/>
              </w:rPr>
              <w:t>160,532</w:t>
            </w:r>
          </w:p>
        </w:tc>
        <w:tc>
          <w:tcPr>
            <w:tcW w:w="2332" w:type="dxa"/>
            <w:vAlign w:val="center"/>
          </w:tcPr>
          <w:p w14:paraId="013C3C8E" w14:textId="77777777" w:rsidR="00DD1A13" w:rsidRPr="002C2214" w:rsidRDefault="00DD1A13" w:rsidP="00842C8D">
            <w:pPr>
              <w:spacing w:line="280" w:lineRule="exact"/>
              <w:jc w:val="center"/>
              <w:rPr>
                <w:rFonts w:hAnsi="標楷體"/>
                <w:sz w:val="28"/>
                <w:szCs w:val="28"/>
              </w:rPr>
            </w:pPr>
            <w:r w:rsidRPr="002C2214">
              <w:rPr>
                <w:rFonts w:hAnsi="標楷體"/>
                <w:sz w:val="28"/>
                <w:szCs w:val="28"/>
              </w:rPr>
              <w:t>3,002,617</w:t>
            </w:r>
          </w:p>
        </w:tc>
        <w:tc>
          <w:tcPr>
            <w:tcW w:w="3489" w:type="dxa"/>
            <w:vAlign w:val="center"/>
          </w:tcPr>
          <w:p w14:paraId="7EEBB839" w14:textId="77777777" w:rsidR="00DD1A13" w:rsidRPr="002C2214" w:rsidRDefault="00DD1A13" w:rsidP="00842C8D">
            <w:pPr>
              <w:spacing w:line="280" w:lineRule="exact"/>
              <w:jc w:val="center"/>
              <w:rPr>
                <w:rFonts w:hAnsi="標楷體"/>
                <w:sz w:val="28"/>
                <w:szCs w:val="28"/>
              </w:rPr>
            </w:pPr>
            <w:r w:rsidRPr="002C2214">
              <w:rPr>
                <w:rFonts w:hAnsi="標楷體"/>
                <w:sz w:val="28"/>
                <w:szCs w:val="28"/>
              </w:rPr>
              <w:t>2,987,126</w:t>
            </w:r>
          </w:p>
        </w:tc>
        <w:tc>
          <w:tcPr>
            <w:tcW w:w="3544" w:type="dxa"/>
            <w:vAlign w:val="center"/>
          </w:tcPr>
          <w:p w14:paraId="34075C18" w14:textId="77777777" w:rsidR="00DD1A13" w:rsidRPr="002C2214" w:rsidRDefault="00DD1A13" w:rsidP="00842C8D">
            <w:pPr>
              <w:spacing w:line="280" w:lineRule="exact"/>
              <w:jc w:val="center"/>
              <w:rPr>
                <w:rFonts w:hAnsi="標楷體"/>
                <w:sz w:val="28"/>
                <w:szCs w:val="28"/>
              </w:rPr>
            </w:pPr>
            <w:r w:rsidRPr="002C2214">
              <w:rPr>
                <w:rFonts w:hAnsi="標楷體"/>
                <w:sz w:val="28"/>
                <w:szCs w:val="28"/>
              </w:rPr>
              <w:t>176,023</w:t>
            </w:r>
          </w:p>
        </w:tc>
      </w:tr>
      <w:tr w:rsidR="002C2214" w:rsidRPr="002C2214" w14:paraId="077A514F" w14:textId="77777777" w:rsidTr="00842C8D">
        <w:trPr>
          <w:trHeight w:val="624"/>
        </w:trPr>
        <w:tc>
          <w:tcPr>
            <w:tcW w:w="2332" w:type="dxa"/>
            <w:vAlign w:val="center"/>
          </w:tcPr>
          <w:p w14:paraId="4B3142D9" w14:textId="77777777" w:rsidR="00DD1A13" w:rsidRPr="002C2214" w:rsidRDefault="00DD1A13" w:rsidP="00842C8D">
            <w:pPr>
              <w:spacing w:line="280" w:lineRule="exact"/>
              <w:jc w:val="center"/>
              <w:rPr>
                <w:rFonts w:hAnsi="標楷體"/>
                <w:sz w:val="28"/>
                <w:szCs w:val="28"/>
              </w:rPr>
            </w:pPr>
            <w:r w:rsidRPr="002C2214">
              <w:rPr>
                <w:rFonts w:hAnsi="標楷體" w:hint="eastAsia"/>
                <w:sz w:val="28"/>
                <w:szCs w:val="28"/>
              </w:rPr>
              <w:t>1</w:t>
            </w:r>
            <w:r w:rsidRPr="002C2214">
              <w:rPr>
                <w:rFonts w:hAnsi="標楷體"/>
                <w:sz w:val="28"/>
                <w:szCs w:val="28"/>
              </w:rPr>
              <w:t>02</w:t>
            </w:r>
            <w:r w:rsidRPr="002C2214">
              <w:rPr>
                <w:rFonts w:hAnsi="標楷體" w:hint="eastAsia"/>
                <w:sz w:val="28"/>
                <w:szCs w:val="28"/>
              </w:rPr>
              <w:t>年</w:t>
            </w:r>
          </w:p>
        </w:tc>
        <w:tc>
          <w:tcPr>
            <w:tcW w:w="2332" w:type="dxa"/>
            <w:vAlign w:val="center"/>
          </w:tcPr>
          <w:p w14:paraId="3BDE62DD" w14:textId="77777777" w:rsidR="00DD1A13" w:rsidRPr="002C2214" w:rsidRDefault="00DD1A13" w:rsidP="00842C8D">
            <w:pPr>
              <w:spacing w:line="280" w:lineRule="exact"/>
              <w:jc w:val="center"/>
              <w:rPr>
                <w:rFonts w:hAnsi="標楷體"/>
                <w:sz w:val="28"/>
                <w:szCs w:val="28"/>
              </w:rPr>
            </w:pPr>
            <w:r w:rsidRPr="002C2214">
              <w:rPr>
                <w:rFonts w:hAnsi="標楷體"/>
                <w:sz w:val="28"/>
                <w:szCs w:val="28"/>
              </w:rPr>
              <w:t>176,023</w:t>
            </w:r>
          </w:p>
        </w:tc>
        <w:tc>
          <w:tcPr>
            <w:tcW w:w="2332" w:type="dxa"/>
            <w:vAlign w:val="center"/>
          </w:tcPr>
          <w:p w14:paraId="5D837E91" w14:textId="77777777" w:rsidR="00DD1A13" w:rsidRPr="002C2214" w:rsidRDefault="00DD1A13" w:rsidP="00842C8D">
            <w:pPr>
              <w:spacing w:line="280" w:lineRule="exact"/>
              <w:jc w:val="center"/>
              <w:rPr>
                <w:rFonts w:hAnsi="標楷體"/>
                <w:sz w:val="28"/>
                <w:szCs w:val="28"/>
              </w:rPr>
            </w:pPr>
            <w:r w:rsidRPr="002C2214">
              <w:rPr>
                <w:rFonts w:hAnsi="標楷體"/>
                <w:sz w:val="28"/>
                <w:szCs w:val="28"/>
              </w:rPr>
              <w:t>2,963,659</w:t>
            </w:r>
          </w:p>
        </w:tc>
        <w:tc>
          <w:tcPr>
            <w:tcW w:w="3489" w:type="dxa"/>
            <w:vAlign w:val="center"/>
          </w:tcPr>
          <w:p w14:paraId="189B690E" w14:textId="77777777" w:rsidR="00DD1A13" w:rsidRPr="002C2214" w:rsidRDefault="00DD1A13" w:rsidP="00842C8D">
            <w:pPr>
              <w:spacing w:line="280" w:lineRule="exact"/>
              <w:jc w:val="center"/>
              <w:rPr>
                <w:rFonts w:hAnsi="標楷體"/>
                <w:sz w:val="28"/>
                <w:szCs w:val="28"/>
              </w:rPr>
            </w:pPr>
            <w:r w:rsidRPr="002C2214">
              <w:rPr>
                <w:rFonts w:hAnsi="標楷體"/>
                <w:sz w:val="28"/>
                <w:szCs w:val="28"/>
              </w:rPr>
              <w:t>2,968,292</w:t>
            </w:r>
          </w:p>
        </w:tc>
        <w:tc>
          <w:tcPr>
            <w:tcW w:w="3544" w:type="dxa"/>
            <w:vAlign w:val="center"/>
          </w:tcPr>
          <w:p w14:paraId="1D19F28A" w14:textId="77777777" w:rsidR="00DD1A13" w:rsidRPr="002C2214" w:rsidRDefault="00DD1A13" w:rsidP="00842C8D">
            <w:pPr>
              <w:spacing w:line="280" w:lineRule="exact"/>
              <w:jc w:val="center"/>
              <w:rPr>
                <w:rFonts w:hAnsi="標楷體"/>
                <w:sz w:val="28"/>
                <w:szCs w:val="28"/>
              </w:rPr>
            </w:pPr>
            <w:r w:rsidRPr="002C2214">
              <w:rPr>
                <w:rFonts w:hAnsi="標楷體"/>
                <w:sz w:val="28"/>
                <w:szCs w:val="28"/>
              </w:rPr>
              <w:t>171,390</w:t>
            </w:r>
          </w:p>
        </w:tc>
      </w:tr>
      <w:tr w:rsidR="002C2214" w:rsidRPr="002C2214" w14:paraId="69B4866B" w14:textId="77777777" w:rsidTr="00842C8D">
        <w:trPr>
          <w:trHeight w:val="624"/>
        </w:trPr>
        <w:tc>
          <w:tcPr>
            <w:tcW w:w="2332" w:type="dxa"/>
            <w:vAlign w:val="center"/>
          </w:tcPr>
          <w:p w14:paraId="7A8DE783" w14:textId="77777777" w:rsidR="00DD1A13" w:rsidRPr="002C2214" w:rsidRDefault="00DD1A13" w:rsidP="00842C8D">
            <w:pPr>
              <w:spacing w:line="280" w:lineRule="exact"/>
              <w:jc w:val="center"/>
              <w:rPr>
                <w:rFonts w:hAnsi="標楷體"/>
                <w:sz w:val="28"/>
                <w:szCs w:val="28"/>
              </w:rPr>
            </w:pPr>
            <w:r w:rsidRPr="002C2214">
              <w:rPr>
                <w:rFonts w:hAnsi="標楷體" w:hint="eastAsia"/>
                <w:sz w:val="28"/>
                <w:szCs w:val="28"/>
              </w:rPr>
              <w:t>1</w:t>
            </w:r>
            <w:r w:rsidRPr="002C2214">
              <w:rPr>
                <w:rFonts w:hAnsi="標楷體"/>
                <w:sz w:val="28"/>
                <w:szCs w:val="28"/>
              </w:rPr>
              <w:t>03</w:t>
            </w:r>
            <w:r w:rsidRPr="002C2214">
              <w:rPr>
                <w:rFonts w:hAnsi="標楷體" w:hint="eastAsia"/>
                <w:sz w:val="28"/>
                <w:szCs w:val="28"/>
              </w:rPr>
              <w:t>年</w:t>
            </w:r>
          </w:p>
        </w:tc>
        <w:tc>
          <w:tcPr>
            <w:tcW w:w="2332" w:type="dxa"/>
            <w:vAlign w:val="center"/>
          </w:tcPr>
          <w:p w14:paraId="30F7860D" w14:textId="77777777" w:rsidR="00DD1A13" w:rsidRPr="002C2214" w:rsidRDefault="00DD1A13" w:rsidP="00842C8D">
            <w:pPr>
              <w:spacing w:line="280" w:lineRule="exact"/>
              <w:jc w:val="center"/>
              <w:rPr>
                <w:rFonts w:hAnsi="標楷體"/>
                <w:sz w:val="28"/>
                <w:szCs w:val="28"/>
              </w:rPr>
            </w:pPr>
            <w:r w:rsidRPr="002C2214">
              <w:rPr>
                <w:rFonts w:hAnsi="標楷體"/>
                <w:sz w:val="28"/>
                <w:szCs w:val="28"/>
              </w:rPr>
              <w:t>171,390</w:t>
            </w:r>
          </w:p>
        </w:tc>
        <w:tc>
          <w:tcPr>
            <w:tcW w:w="2332" w:type="dxa"/>
            <w:vAlign w:val="center"/>
          </w:tcPr>
          <w:p w14:paraId="22DE6522" w14:textId="77777777" w:rsidR="00DD1A13" w:rsidRPr="002C2214" w:rsidRDefault="00DD1A13" w:rsidP="00842C8D">
            <w:pPr>
              <w:spacing w:line="280" w:lineRule="exact"/>
              <w:jc w:val="center"/>
              <w:rPr>
                <w:rFonts w:hAnsi="標楷體"/>
                <w:sz w:val="28"/>
                <w:szCs w:val="28"/>
              </w:rPr>
            </w:pPr>
            <w:r w:rsidRPr="002C2214">
              <w:rPr>
                <w:rFonts w:hAnsi="標楷體"/>
                <w:sz w:val="28"/>
                <w:szCs w:val="28"/>
              </w:rPr>
              <w:t>2,991,414</w:t>
            </w:r>
          </w:p>
        </w:tc>
        <w:tc>
          <w:tcPr>
            <w:tcW w:w="3489" w:type="dxa"/>
            <w:vAlign w:val="center"/>
          </w:tcPr>
          <w:p w14:paraId="48DA9CF9" w14:textId="77777777" w:rsidR="00DD1A13" w:rsidRPr="002C2214" w:rsidRDefault="00DD1A13" w:rsidP="00842C8D">
            <w:pPr>
              <w:spacing w:line="280" w:lineRule="exact"/>
              <w:jc w:val="center"/>
              <w:rPr>
                <w:rFonts w:hAnsi="標楷體"/>
                <w:sz w:val="28"/>
                <w:szCs w:val="28"/>
              </w:rPr>
            </w:pPr>
            <w:r w:rsidRPr="002C2214">
              <w:rPr>
                <w:rFonts w:hAnsi="標楷體"/>
                <w:sz w:val="28"/>
                <w:szCs w:val="28"/>
              </w:rPr>
              <w:t>2,973,251</w:t>
            </w:r>
          </w:p>
        </w:tc>
        <w:tc>
          <w:tcPr>
            <w:tcW w:w="3544" w:type="dxa"/>
            <w:vAlign w:val="center"/>
          </w:tcPr>
          <w:p w14:paraId="05C4CB36" w14:textId="77777777" w:rsidR="00DD1A13" w:rsidRPr="002C2214" w:rsidRDefault="00DD1A13" w:rsidP="00842C8D">
            <w:pPr>
              <w:spacing w:line="280" w:lineRule="exact"/>
              <w:jc w:val="center"/>
              <w:rPr>
                <w:rFonts w:hAnsi="標楷體"/>
                <w:sz w:val="28"/>
                <w:szCs w:val="28"/>
              </w:rPr>
            </w:pPr>
            <w:r w:rsidRPr="002C2214">
              <w:rPr>
                <w:rFonts w:hAnsi="標楷體"/>
                <w:sz w:val="28"/>
                <w:szCs w:val="28"/>
              </w:rPr>
              <w:t>189,553</w:t>
            </w:r>
          </w:p>
        </w:tc>
      </w:tr>
      <w:tr w:rsidR="002C2214" w:rsidRPr="002C2214" w14:paraId="0199B552" w14:textId="77777777" w:rsidTr="00842C8D">
        <w:trPr>
          <w:trHeight w:val="624"/>
        </w:trPr>
        <w:tc>
          <w:tcPr>
            <w:tcW w:w="2332" w:type="dxa"/>
            <w:vAlign w:val="center"/>
          </w:tcPr>
          <w:p w14:paraId="4D95B2BA" w14:textId="77777777" w:rsidR="00DD1A13" w:rsidRPr="002C2214" w:rsidRDefault="00DD1A13" w:rsidP="00842C8D">
            <w:pPr>
              <w:spacing w:line="280" w:lineRule="exact"/>
              <w:jc w:val="center"/>
              <w:rPr>
                <w:rFonts w:hAnsi="標楷體"/>
                <w:sz w:val="28"/>
                <w:szCs w:val="28"/>
              </w:rPr>
            </w:pPr>
            <w:r w:rsidRPr="002C2214">
              <w:rPr>
                <w:rFonts w:hAnsi="標楷體" w:hint="eastAsia"/>
                <w:sz w:val="28"/>
                <w:szCs w:val="28"/>
              </w:rPr>
              <w:t>1</w:t>
            </w:r>
            <w:r w:rsidRPr="002C2214">
              <w:rPr>
                <w:rFonts w:hAnsi="標楷體"/>
                <w:sz w:val="28"/>
                <w:szCs w:val="28"/>
              </w:rPr>
              <w:t>04</w:t>
            </w:r>
            <w:r w:rsidRPr="002C2214">
              <w:rPr>
                <w:rFonts w:hAnsi="標楷體" w:hint="eastAsia"/>
                <w:sz w:val="28"/>
                <w:szCs w:val="28"/>
              </w:rPr>
              <w:t>年</w:t>
            </w:r>
          </w:p>
        </w:tc>
        <w:tc>
          <w:tcPr>
            <w:tcW w:w="2332" w:type="dxa"/>
            <w:vAlign w:val="center"/>
          </w:tcPr>
          <w:p w14:paraId="02F66D14" w14:textId="77777777" w:rsidR="00DD1A13" w:rsidRPr="002C2214" w:rsidRDefault="00DD1A13" w:rsidP="00842C8D">
            <w:pPr>
              <w:spacing w:line="280" w:lineRule="exact"/>
              <w:jc w:val="center"/>
              <w:rPr>
                <w:rFonts w:hAnsi="標楷體"/>
                <w:sz w:val="28"/>
                <w:szCs w:val="28"/>
              </w:rPr>
            </w:pPr>
            <w:r w:rsidRPr="002C2214">
              <w:rPr>
                <w:rFonts w:hAnsi="標楷體"/>
                <w:sz w:val="28"/>
                <w:szCs w:val="28"/>
              </w:rPr>
              <w:t>189,553</w:t>
            </w:r>
          </w:p>
        </w:tc>
        <w:tc>
          <w:tcPr>
            <w:tcW w:w="2332" w:type="dxa"/>
            <w:vAlign w:val="center"/>
          </w:tcPr>
          <w:p w14:paraId="42C35422" w14:textId="77777777" w:rsidR="00DD1A13" w:rsidRPr="002C2214" w:rsidRDefault="00DD1A13" w:rsidP="00842C8D">
            <w:pPr>
              <w:spacing w:line="280" w:lineRule="exact"/>
              <w:jc w:val="center"/>
              <w:rPr>
                <w:rFonts w:hAnsi="標楷體"/>
                <w:sz w:val="28"/>
                <w:szCs w:val="28"/>
              </w:rPr>
            </w:pPr>
            <w:r w:rsidRPr="002C2214">
              <w:rPr>
                <w:rFonts w:hAnsi="標楷體"/>
                <w:sz w:val="28"/>
                <w:szCs w:val="28"/>
              </w:rPr>
              <w:t>2,950,535</w:t>
            </w:r>
          </w:p>
        </w:tc>
        <w:tc>
          <w:tcPr>
            <w:tcW w:w="3489" w:type="dxa"/>
            <w:vAlign w:val="center"/>
          </w:tcPr>
          <w:p w14:paraId="5A7F7B36" w14:textId="77777777" w:rsidR="00DD1A13" w:rsidRPr="002C2214" w:rsidRDefault="00DD1A13" w:rsidP="00842C8D">
            <w:pPr>
              <w:spacing w:line="280" w:lineRule="exact"/>
              <w:jc w:val="center"/>
              <w:rPr>
                <w:rFonts w:hAnsi="標楷體"/>
                <w:sz w:val="28"/>
                <w:szCs w:val="28"/>
              </w:rPr>
            </w:pPr>
            <w:r w:rsidRPr="002C2214">
              <w:rPr>
                <w:rFonts w:hAnsi="標楷體"/>
                <w:sz w:val="28"/>
                <w:szCs w:val="28"/>
              </w:rPr>
              <w:t>2,943,209</w:t>
            </w:r>
          </w:p>
        </w:tc>
        <w:tc>
          <w:tcPr>
            <w:tcW w:w="3544" w:type="dxa"/>
            <w:vAlign w:val="center"/>
          </w:tcPr>
          <w:p w14:paraId="67A6B5CF" w14:textId="77777777" w:rsidR="00DD1A13" w:rsidRPr="002C2214" w:rsidRDefault="00DD1A13" w:rsidP="00842C8D">
            <w:pPr>
              <w:spacing w:line="280" w:lineRule="exact"/>
              <w:jc w:val="center"/>
              <w:rPr>
                <w:rFonts w:hAnsi="標楷體"/>
                <w:sz w:val="28"/>
                <w:szCs w:val="28"/>
              </w:rPr>
            </w:pPr>
            <w:r w:rsidRPr="002C2214">
              <w:rPr>
                <w:rFonts w:hAnsi="標楷體"/>
                <w:sz w:val="28"/>
                <w:szCs w:val="28"/>
              </w:rPr>
              <w:t>196,879</w:t>
            </w:r>
          </w:p>
        </w:tc>
      </w:tr>
      <w:tr w:rsidR="002C2214" w:rsidRPr="002C2214" w14:paraId="6F508E7C" w14:textId="77777777" w:rsidTr="00842C8D">
        <w:trPr>
          <w:trHeight w:val="624"/>
        </w:trPr>
        <w:tc>
          <w:tcPr>
            <w:tcW w:w="2332" w:type="dxa"/>
            <w:vAlign w:val="center"/>
          </w:tcPr>
          <w:p w14:paraId="00CDCC95" w14:textId="77777777" w:rsidR="00DD1A13" w:rsidRPr="002C2214" w:rsidRDefault="00DD1A13" w:rsidP="00842C8D">
            <w:pPr>
              <w:spacing w:line="280" w:lineRule="exact"/>
              <w:jc w:val="center"/>
              <w:rPr>
                <w:rFonts w:hAnsi="標楷體"/>
                <w:sz w:val="28"/>
                <w:szCs w:val="28"/>
              </w:rPr>
            </w:pPr>
            <w:r w:rsidRPr="002C2214">
              <w:rPr>
                <w:rFonts w:hAnsi="標楷體" w:hint="eastAsia"/>
                <w:sz w:val="28"/>
                <w:szCs w:val="28"/>
              </w:rPr>
              <w:t>1</w:t>
            </w:r>
            <w:r w:rsidRPr="002C2214">
              <w:rPr>
                <w:rFonts w:hAnsi="標楷體"/>
                <w:sz w:val="28"/>
                <w:szCs w:val="28"/>
              </w:rPr>
              <w:t>05</w:t>
            </w:r>
            <w:r w:rsidRPr="002C2214">
              <w:rPr>
                <w:rFonts w:hAnsi="標楷體" w:hint="eastAsia"/>
                <w:sz w:val="28"/>
                <w:szCs w:val="28"/>
              </w:rPr>
              <w:t>年</w:t>
            </w:r>
          </w:p>
        </w:tc>
        <w:tc>
          <w:tcPr>
            <w:tcW w:w="2332" w:type="dxa"/>
            <w:vAlign w:val="center"/>
          </w:tcPr>
          <w:p w14:paraId="722E0FAC" w14:textId="77777777" w:rsidR="00DD1A13" w:rsidRPr="002C2214" w:rsidRDefault="00DD1A13" w:rsidP="00842C8D">
            <w:pPr>
              <w:spacing w:line="280" w:lineRule="exact"/>
              <w:jc w:val="center"/>
              <w:rPr>
                <w:rFonts w:hAnsi="標楷體"/>
                <w:sz w:val="28"/>
                <w:szCs w:val="28"/>
              </w:rPr>
            </w:pPr>
            <w:r w:rsidRPr="002C2214">
              <w:rPr>
                <w:rFonts w:hAnsi="標楷體"/>
                <w:sz w:val="28"/>
                <w:szCs w:val="28"/>
              </w:rPr>
              <w:t>196,879</w:t>
            </w:r>
          </w:p>
        </w:tc>
        <w:tc>
          <w:tcPr>
            <w:tcW w:w="2332" w:type="dxa"/>
            <w:vAlign w:val="center"/>
          </w:tcPr>
          <w:p w14:paraId="6C1C30E1" w14:textId="77777777" w:rsidR="00DD1A13" w:rsidRPr="002C2214" w:rsidRDefault="00DD1A13" w:rsidP="00842C8D">
            <w:pPr>
              <w:spacing w:line="280" w:lineRule="exact"/>
              <w:jc w:val="center"/>
              <w:rPr>
                <w:rFonts w:hAnsi="標楷體"/>
                <w:sz w:val="28"/>
                <w:szCs w:val="28"/>
              </w:rPr>
            </w:pPr>
            <w:r w:rsidRPr="002C2214">
              <w:rPr>
                <w:rFonts w:hAnsi="標楷體"/>
                <w:sz w:val="28"/>
                <w:szCs w:val="28"/>
              </w:rPr>
              <w:t>3,052,151</w:t>
            </w:r>
          </w:p>
        </w:tc>
        <w:tc>
          <w:tcPr>
            <w:tcW w:w="3489" w:type="dxa"/>
            <w:vAlign w:val="center"/>
          </w:tcPr>
          <w:p w14:paraId="108C0EEB" w14:textId="77777777" w:rsidR="00DD1A13" w:rsidRPr="002C2214" w:rsidRDefault="00DD1A13" w:rsidP="00842C8D">
            <w:pPr>
              <w:spacing w:line="280" w:lineRule="exact"/>
              <w:jc w:val="center"/>
              <w:rPr>
                <w:rFonts w:hAnsi="標楷體"/>
                <w:sz w:val="28"/>
                <w:szCs w:val="28"/>
              </w:rPr>
            </w:pPr>
            <w:r w:rsidRPr="002C2214">
              <w:rPr>
                <w:rFonts w:hAnsi="標楷體"/>
                <w:sz w:val="28"/>
                <w:szCs w:val="28"/>
              </w:rPr>
              <w:t>3,038,623</w:t>
            </w:r>
          </w:p>
        </w:tc>
        <w:tc>
          <w:tcPr>
            <w:tcW w:w="3544" w:type="dxa"/>
            <w:vAlign w:val="center"/>
          </w:tcPr>
          <w:p w14:paraId="6825057E" w14:textId="77777777" w:rsidR="00DD1A13" w:rsidRPr="002C2214" w:rsidRDefault="00DD1A13" w:rsidP="00842C8D">
            <w:pPr>
              <w:spacing w:line="280" w:lineRule="exact"/>
              <w:jc w:val="center"/>
              <w:rPr>
                <w:rFonts w:hAnsi="標楷體"/>
                <w:sz w:val="28"/>
                <w:szCs w:val="28"/>
              </w:rPr>
            </w:pPr>
            <w:r w:rsidRPr="002C2214">
              <w:rPr>
                <w:rFonts w:hAnsi="標楷體"/>
                <w:sz w:val="28"/>
                <w:szCs w:val="28"/>
              </w:rPr>
              <w:t>210,407</w:t>
            </w:r>
          </w:p>
        </w:tc>
      </w:tr>
      <w:tr w:rsidR="002C2214" w:rsidRPr="002C2214" w14:paraId="0884A1F9" w14:textId="77777777" w:rsidTr="00842C8D">
        <w:trPr>
          <w:trHeight w:val="624"/>
        </w:trPr>
        <w:tc>
          <w:tcPr>
            <w:tcW w:w="2332" w:type="dxa"/>
            <w:vAlign w:val="center"/>
          </w:tcPr>
          <w:p w14:paraId="0077117A" w14:textId="77777777" w:rsidR="00DD1A13" w:rsidRPr="002C2214" w:rsidRDefault="00DD1A13" w:rsidP="00842C8D">
            <w:pPr>
              <w:spacing w:line="280" w:lineRule="exact"/>
              <w:jc w:val="center"/>
              <w:rPr>
                <w:rFonts w:hAnsi="標楷體"/>
                <w:sz w:val="28"/>
                <w:szCs w:val="28"/>
              </w:rPr>
            </w:pPr>
            <w:r w:rsidRPr="002C2214">
              <w:rPr>
                <w:rFonts w:hAnsi="標楷體" w:hint="eastAsia"/>
                <w:sz w:val="28"/>
                <w:szCs w:val="28"/>
              </w:rPr>
              <w:t>1</w:t>
            </w:r>
            <w:r w:rsidRPr="002C2214">
              <w:rPr>
                <w:rFonts w:hAnsi="標楷體"/>
                <w:sz w:val="28"/>
                <w:szCs w:val="28"/>
              </w:rPr>
              <w:t>06</w:t>
            </w:r>
            <w:r w:rsidRPr="002C2214">
              <w:rPr>
                <w:rFonts w:hAnsi="標楷體" w:hint="eastAsia"/>
                <w:sz w:val="28"/>
                <w:szCs w:val="28"/>
              </w:rPr>
              <w:t>年</w:t>
            </w:r>
          </w:p>
        </w:tc>
        <w:tc>
          <w:tcPr>
            <w:tcW w:w="2332" w:type="dxa"/>
            <w:vAlign w:val="center"/>
          </w:tcPr>
          <w:p w14:paraId="72E6347B" w14:textId="77777777" w:rsidR="00DD1A13" w:rsidRPr="002C2214" w:rsidRDefault="00DD1A13" w:rsidP="00842C8D">
            <w:pPr>
              <w:spacing w:line="280" w:lineRule="exact"/>
              <w:jc w:val="center"/>
              <w:rPr>
                <w:rFonts w:hAnsi="標楷體"/>
                <w:sz w:val="28"/>
                <w:szCs w:val="28"/>
              </w:rPr>
            </w:pPr>
            <w:r w:rsidRPr="002C2214">
              <w:rPr>
                <w:rFonts w:hAnsi="標楷體"/>
                <w:sz w:val="28"/>
                <w:szCs w:val="28"/>
              </w:rPr>
              <w:t>210,407</w:t>
            </w:r>
          </w:p>
        </w:tc>
        <w:tc>
          <w:tcPr>
            <w:tcW w:w="2332" w:type="dxa"/>
            <w:vAlign w:val="center"/>
          </w:tcPr>
          <w:p w14:paraId="0478579D" w14:textId="77777777" w:rsidR="00DD1A13" w:rsidRPr="002C2214" w:rsidRDefault="00DD1A13" w:rsidP="00842C8D">
            <w:pPr>
              <w:spacing w:line="280" w:lineRule="exact"/>
              <w:jc w:val="center"/>
              <w:rPr>
                <w:rFonts w:hAnsi="標楷體"/>
                <w:sz w:val="28"/>
                <w:szCs w:val="28"/>
              </w:rPr>
            </w:pPr>
            <w:r w:rsidRPr="002C2214">
              <w:rPr>
                <w:rFonts w:hAnsi="標楷體"/>
                <w:sz w:val="28"/>
                <w:szCs w:val="28"/>
              </w:rPr>
              <w:t>3,037,529</w:t>
            </w:r>
          </w:p>
        </w:tc>
        <w:tc>
          <w:tcPr>
            <w:tcW w:w="3489" w:type="dxa"/>
            <w:vAlign w:val="center"/>
          </w:tcPr>
          <w:p w14:paraId="17C5C388" w14:textId="77777777" w:rsidR="00DD1A13" w:rsidRPr="002C2214" w:rsidRDefault="00DD1A13" w:rsidP="00842C8D">
            <w:pPr>
              <w:spacing w:line="280" w:lineRule="exact"/>
              <w:jc w:val="center"/>
              <w:rPr>
                <w:rFonts w:hAnsi="標楷體"/>
                <w:sz w:val="28"/>
                <w:szCs w:val="28"/>
              </w:rPr>
            </w:pPr>
            <w:r w:rsidRPr="002C2214">
              <w:rPr>
                <w:rFonts w:hAnsi="標楷體"/>
                <w:sz w:val="28"/>
                <w:szCs w:val="28"/>
              </w:rPr>
              <w:t>3,024,807</w:t>
            </w:r>
          </w:p>
        </w:tc>
        <w:tc>
          <w:tcPr>
            <w:tcW w:w="3544" w:type="dxa"/>
            <w:vAlign w:val="center"/>
          </w:tcPr>
          <w:p w14:paraId="18EAF34D" w14:textId="77777777" w:rsidR="00DD1A13" w:rsidRPr="002C2214" w:rsidRDefault="00DD1A13" w:rsidP="00842C8D">
            <w:pPr>
              <w:spacing w:line="280" w:lineRule="exact"/>
              <w:jc w:val="center"/>
              <w:rPr>
                <w:rFonts w:hAnsi="標楷體"/>
                <w:sz w:val="28"/>
                <w:szCs w:val="28"/>
              </w:rPr>
            </w:pPr>
            <w:r w:rsidRPr="002C2214">
              <w:rPr>
                <w:rFonts w:hAnsi="標楷體"/>
                <w:sz w:val="28"/>
                <w:szCs w:val="28"/>
              </w:rPr>
              <w:t>223,129</w:t>
            </w:r>
          </w:p>
        </w:tc>
      </w:tr>
      <w:tr w:rsidR="002C2214" w:rsidRPr="002C2214" w14:paraId="0E102456" w14:textId="77777777" w:rsidTr="00842C8D">
        <w:trPr>
          <w:trHeight w:val="624"/>
        </w:trPr>
        <w:tc>
          <w:tcPr>
            <w:tcW w:w="2332" w:type="dxa"/>
            <w:vAlign w:val="center"/>
          </w:tcPr>
          <w:p w14:paraId="63468E7E" w14:textId="77777777" w:rsidR="00DD1A13" w:rsidRPr="002C2214" w:rsidRDefault="00DD1A13" w:rsidP="00842C8D">
            <w:pPr>
              <w:spacing w:line="280" w:lineRule="exact"/>
              <w:jc w:val="center"/>
              <w:rPr>
                <w:rFonts w:hAnsi="標楷體"/>
                <w:sz w:val="28"/>
                <w:szCs w:val="28"/>
              </w:rPr>
            </w:pPr>
            <w:r w:rsidRPr="002C2214">
              <w:rPr>
                <w:rFonts w:hAnsi="標楷體" w:hint="eastAsia"/>
                <w:sz w:val="28"/>
                <w:szCs w:val="28"/>
              </w:rPr>
              <w:t>1</w:t>
            </w:r>
            <w:r w:rsidRPr="002C2214">
              <w:rPr>
                <w:rFonts w:hAnsi="標楷體"/>
                <w:sz w:val="28"/>
                <w:szCs w:val="28"/>
              </w:rPr>
              <w:t>07</w:t>
            </w:r>
            <w:r w:rsidRPr="002C2214">
              <w:rPr>
                <w:rFonts w:hAnsi="標楷體" w:hint="eastAsia"/>
                <w:sz w:val="28"/>
                <w:szCs w:val="28"/>
              </w:rPr>
              <w:t>年</w:t>
            </w:r>
          </w:p>
        </w:tc>
        <w:tc>
          <w:tcPr>
            <w:tcW w:w="2332" w:type="dxa"/>
            <w:vAlign w:val="center"/>
          </w:tcPr>
          <w:p w14:paraId="24D56B17" w14:textId="77777777" w:rsidR="00DD1A13" w:rsidRPr="002C2214" w:rsidRDefault="00DD1A13" w:rsidP="00842C8D">
            <w:pPr>
              <w:spacing w:line="280" w:lineRule="exact"/>
              <w:jc w:val="center"/>
              <w:rPr>
                <w:rFonts w:hAnsi="標楷體"/>
                <w:sz w:val="28"/>
                <w:szCs w:val="28"/>
              </w:rPr>
            </w:pPr>
            <w:r w:rsidRPr="002C2214">
              <w:rPr>
                <w:rFonts w:hAnsi="標楷體"/>
                <w:sz w:val="28"/>
                <w:szCs w:val="28"/>
              </w:rPr>
              <w:t>223,129</w:t>
            </w:r>
          </w:p>
        </w:tc>
        <w:tc>
          <w:tcPr>
            <w:tcW w:w="2332" w:type="dxa"/>
            <w:vAlign w:val="center"/>
          </w:tcPr>
          <w:p w14:paraId="2A7A19BD" w14:textId="77777777" w:rsidR="00DD1A13" w:rsidRPr="002C2214" w:rsidRDefault="00DD1A13" w:rsidP="00842C8D">
            <w:pPr>
              <w:spacing w:line="280" w:lineRule="exact"/>
              <w:jc w:val="center"/>
              <w:rPr>
                <w:rFonts w:hAnsi="標楷體"/>
                <w:sz w:val="28"/>
                <w:szCs w:val="28"/>
              </w:rPr>
            </w:pPr>
            <w:r w:rsidRPr="002C2214">
              <w:rPr>
                <w:rFonts w:hAnsi="標楷體"/>
                <w:sz w:val="28"/>
                <w:szCs w:val="28"/>
              </w:rPr>
              <w:t>3,053,384</w:t>
            </w:r>
          </w:p>
        </w:tc>
        <w:tc>
          <w:tcPr>
            <w:tcW w:w="3489" w:type="dxa"/>
            <w:vAlign w:val="center"/>
          </w:tcPr>
          <w:p w14:paraId="293A2CF8" w14:textId="77777777" w:rsidR="00DD1A13" w:rsidRPr="002C2214" w:rsidRDefault="00DD1A13" w:rsidP="00842C8D">
            <w:pPr>
              <w:spacing w:line="280" w:lineRule="exact"/>
              <w:jc w:val="center"/>
              <w:rPr>
                <w:rFonts w:hAnsi="標楷體"/>
                <w:sz w:val="28"/>
                <w:szCs w:val="28"/>
              </w:rPr>
            </w:pPr>
            <w:r w:rsidRPr="002C2214">
              <w:rPr>
                <w:rFonts w:hAnsi="標楷體"/>
                <w:sz w:val="28"/>
                <w:szCs w:val="28"/>
              </w:rPr>
              <w:t>3,046,424</w:t>
            </w:r>
          </w:p>
        </w:tc>
        <w:tc>
          <w:tcPr>
            <w:tcW w:w="3544" w:type="dxa"/>
            <w:vAlign w:val="center"/>
          </w:tcPr>
          <w:p w14:paraId="37DC009C" w14:textId="77777777" w:rsidR="00DD1A13" w:rsidRPr="002C2214" w:rsidRDefault="00DD1A13" w:rsidP="00842C8D">
            <w:pPr>
              <w:spacing w:line="280" w:lineRule="exact"/>
              <w:jc w:val="center"/>
              <w:rPr>
                <w:rFonts w:hAnsi="標楷體"/>
                <w:sz w:val="28"/>
                <w:szCs w:val="28"/>
              </w:rPr>
            </w:pPr>
            <w:r w:rsidRPr="002C2214">
              <w:rPr>
                <w:rFonts w:hAnsi="標楷體"/>
                <w:sz w:val="28"/>
                <w:szCs w:val="28"/>
              </w:rPr>
              <w:t>230,089</w:t>
            </w:r>
          </w:p>
        </w:tc>
      </w:tr>
      <w:tr w:rsidR="002C2214" w:rsidRPr="002C2214" w14:paraId="35040152" w14:textId="77777777" w:rsidTr="00842C8D">
        <w:trPr>
          <w:trHeight w:val="624"/>
        </w:trPr>
        <w:tc>
          <w:tcPr>
            <w:tcW w:w="2332" w:type="dxa"/>
            <w:vAlign w:val="center"/>
          </w:tcPr>
          <w:p w14:paraId="1C4EAB8B" w14:textId="77777777" w:rsidR="00DD1A13" w:rsidRPr="002C2214" w:rsidRDefault="00DD1A13" w:rsidP="00842C8D">
            <w:pPr>
              <w:spacing w:line="280" w:lineRule="exact"/>
              <w:jc w:val="center"/>
              <w:rPr>
                <w:rFonts w:hAnsi="標楷體"/>
                <w:sz w:val="28"/>
                <w:szCs w:val="28"/>
              </w:rPr>
            </w:pPr>
            <w:r w:rsidRPr="002C2214">
              <w:rPr>
                <w:rFonts w:hAnsi="標楷體" w:hint="eastAsia"/>
                <w:sz w:val="28"/>
                <w:szCs w:val="28"/>
              </w:rPr>
              <w:t>1</w:t>
            </w:r>
            <w:r w:rsidRPr="002C2214">
              <w:rPr>
                <w:rFonts w:hAnsi="標楷體"/>
                <w:sz w:val="28"/>
                <w:szCs w:val="28"/>
              </w:rPr>
              <w:t>08</w:t>
            </w:r>
            <w:r w:rsidRPr="002C2214">
              <w:rPr>
                <w:rFonts w:hAnsi="標楷體" w:hint="eastAsia"/>
                <w:sz w:val="28"/>
                <w:szCs w:val="28"/>
              </w:rPr>
              <w:t>年</w:t>
            </w:r>
          </w:p>
        </w:tc>
        <w:tc>
          <w:tcPr>
            <w:tcW w:w="2332" w:type="dxa"/>
            <w:vAlign w:val="center"/>
          </w:tcPr>
          <w:p w14:paraId="1117C519" w14:textId="77777777" w:rsidR="00DD1A13" w:rsidRPr="002C2214" w:rsidRDefault="00DD1A13" w:rsidP="00842C8D">
            <w:pPr>
              <w:spacing w:line="280" w:lineRule="exact"/>
              <w:jc w:val="center"/>
              <w:rPr>
                <w:rFonts w:hAnsi="標楷體"/>
                <w:sz w:val="28"/>
                <w:szCs w:val="28"/>
              </w:rPr>
            </w:pPr>
            <w:r w:rsidRPr="002C2214">
              <w:rPr>
                <w:rFonts w:hAnsi="標楷體"/>
                <w:sz w:val="28"/>
                <w:szCs w:val="28"/>
              </w:rPr>
              <w:t>230,089</w:t>
            </w:r>
          </w:p>
        </w:tc>
        <w:tc>
          <w:tcPr>
            <w:tcW w:w="2332" w:type="dxa"/>
            <w:vAlign w:val="center"/>
          </w:tcPr>
          <w:p w14:paraId="57F0FC24" w14:textId="77777777" w:rsidR="00DD1A13" w:rsidRPr="002C2214" w:rsidRDefault="00DD1A13" w:rsidP="00842C8D">
            <w:pPr>
              <w:spacing w:line="280" w:lineRule="exact"/>
              <w:jc w:val="center"/>
              <w:rPr>
                <w:rFonts w:hAnsi="標楷體"/>
                <w:sz w:val="28"/>
                <w:szCs w:val="28"/>
              </w:rPr>
            </w:pPr>
            <w:r w:rsidRPr="002C2214">
              <w:rPr>
                <w:rFonts w:hAnsi="標楷體"/>
                <w:sz w:val="28"/>
                <w:szCs w:val="28"/>
              </w:rPr>
              <w:t>3,177,703</w:t>
            </w:r>
          </w:p>
        </w:tc>
        <w:tc>
          <w:tcPr>
            <w:tcW w:w="3489" w:type="dxa"/>
            <w:vAlign w:val="center"/>
          </w:tcPr>
          <w:p w14:paraId="5305C36C" w14:textId="77777777" w:rsidR="00DD1A13" w:rsidRPr="002C2214" w:rsidRDefault="00DD1A13" w:rsidP="00842C8D">
            <w:pPr>
              <w:spacing w:line="280" w:lineRule="exact"/>
              <w:jc w:val="center"/>
              <w:rPr>
                <w:rFonts w:hAnsi="標楷體"/>
                <w:sz w:val="28"/>
                <w:szCs w:val="28"/>
              </w:rPr>
            </w:pPr>
            <w:r w:rsidRPr="002C2214">
              <w:rPr>
                <w:rFonts w:hAnsi="標楷體"/>
                <w:sz w:val="28"/>
                <w:szCs w:val="28"/>
              </w:rPr>
              <w:t>3,167,968</w:t>
            </w:r>
          </w:p>
        </w:tc>
        <w:tc>
          <w:tcPr>
            <w:tcW w:w="3544" w:type="dxa"/>
            <w:vAlign w:val="center"/>
          </w:tcPr>
          <w:p w14:paraId="1F26F7FA" w14:textId="77777777" w:rsidR="00DD1A13" w:rsidRPr="002C2214" w:rsidRDefault="00DD1A13" w:rsidP="00842C8D">
            <w:pPr>
              <w:spacing w:line="280" w:lineRule="exact"/>
              <w:jc w:val="center"/>
              <w:rPr>
                <w:rFonts w:hAnsi="標楷體"/>
                <w:sz w:val="28"/>
                <w:szCs w:val="28"/>
              </w:rPr>
            </w:pPr>
            <w:r w:rsidRPr="002C2214">
              <w:rPr>
                <w:rFonts w:hAnsi="標楷體"/>
                <w:sz w:val="28"/>
                <w:szCs w:val="28"/>
              </w:rPr>
              <w:t>239,824</w:t>
            </w:r>
          </w:p>
        </w:tc>
      </w:tr>
      <w:tr w:rsidR="002C2214" w:rsidRPr="002C2214" w14:paraId="095302DB" w14:textId="77777777" w:rsidTr="00842C8D">
        <w:trPr>
          <w:trHeight w:val="624"/>
        </w:trPr>
        <w:tc>
          <w:tcPr>
            <w:tcW w:w="2332" w:type="dxa"/>
            <w:vAlign w:val="center"/>
          </w:tcPr>
          <w:p w14:paraId="75B375E9" w14:textId="77777777" w:rsidR="00DD1A13" w:rsidRPr="002C2214" w:rsidRDefault="00DD1A13" w:rsidP="00842C8D">
            <w:pPr>
              <w:spacing w:line="280" w:lineRule="exact"/>
              <w:jc w:val="center"/>
              <w:rPr>
                <w:rFonts w:hAnsi="標楷體"/>
                <w:sz w:val="28"/>
                <w:szCs w:val="28"/>
              </w:rPr>
            </w:pPr>
            <w:r w:rsidRPr="002C2214">
              <w:rPr>
                <w:rFonts w:hAnsi="標楷體" w:hint="eastAsia"/>
                <w:sz w:val="28"/>
                <w:szCs w:val="28"/>
              </w:rPr>
              <w:t>1</w:t>
            </w:r>
            <w:r w:rsidRPr="002C2214">
              <w:rPr>
                <w:rFonts w:hAnsi="標楷體"/>
                <w:sz w:val="28"/>
                <w:szCs w:val="28"/>
              </w:rPr>
              <w:t>09</w:t>
            </w:r>
            <w:r w:rsidRPr="002C2214">
              <w:rPr>
                <w:rFonts w:hAnsi="標楷體" w:hint="eastAsia"/>
                <w:sz w:val="28"/>
                <w:szCs w:val="28"/>
              </w:rPr>
              <w:t>年</w:t>
            </w:r>
          </w:p>
        </w:tc>
        <w:tc>
          <w:tcPr>
            <w:tcW w:w="2332" w:type="dxa"/>
            <w:vAlign w:val="center"/>
          </w:tcPr>
          <w:p w14:paraId="00BF64A8" w14:textId="77777777" w:rsidR="00DD1A13" w:rsidRPr="002C2214" w:rsidRDefault="00DD1A13" w:rsidP="00842C8D">
            <w:pPr>
              <w:spacing w:line="280" w:lineRule="exact"/>
              <w:jc w:val="center"/>
              <w:rPr>
                <w:rFonts w:hAnsi="標楷體"/>
                <w:sz w:val="28"/>
                <w:szCs w:val="28"/>
              </w:rPr>
            </w:pPr>
            <w:r w:rsidRPr="002C2214">
              <w:rPr>
                <w:rFonts w:hAnsi="標楷體"/>
                <w:sz w:val="28"/>
                <w:szCs w:val="28"/>
              </w:rPr>
              <w:t>239,824</w:t>
            </w:r>
          </w:p>
        </w:tc>
        <w:tc>
          <w:tcPr>
            <w:tcW w:w="2332" w:type="dxa"/>
            <w:vAlign w:val="center"/>
          </w:tcPr>
          <w:p w14:paraId="498541FE" w14:textId="77777777" w:rsidR="00DD1A13" w:rsidRPr="002C2214" w:rsidRDefault="00DD1A13" w:rsidP="00842C8D">
            <w:pPr>
              <w:spacing w:line="280" w:lineRule="exact"/>
              <w:jc w:val="center"/>
              <w:rPr>
                <w:rFonts w:hAnsi="標楷體"/>
                <w:sz w:val="28"/>
                <w:szCs w:val="28"/>
              </w:rPr>
            </w:pPr>
            <w:r w:rsidRPr="002C2214">
              <w:rPr>
                <w:rFonts w:hAnsi="標楷體"/>
                <w:sz w:val="28"/>
                <w:szCs w:val="28"/>
              </w:rPr>
              <w:t>3,273,165</w:t>
            </w:r>
          </w:p>
        </w:tc>
        <w:tc>
          <w:tcPr>
            <w:tcW w:w="3489" w:type="dxa"/>
            <w:vAlign w:val="center"/>
          </w:tcPr>
          <w:p w14:paraId="184199A0" w14:textId="77777777" w:rsidR="00DD1A13" w:rsidRPr="002C2214" w:rsidRDefault="00DD1A13" w:rsidP="00842C8D">
            <w:pPr>
              <w:spacing w:line="280" w:lineRule="exact"/>
              <w:jc w:val="center"/>
              <w:rPr>
                <w:rFonts w:hAnsi="標楷體"/>
                <w:sz w:val="28"/>
                <w:szCs w:val="28"/>
              </w:rPr>
            </w:pPr>
            <w:r w:rsidRPr="002C2214">
              <w:rPr>
                <w:rFonts w:hAnsi="標楷體"/>
                <w:sz w:val="28"/>
                <w:szCs w:val="28"/>
              </w:rPr>
              <w:t>3,276,478</w:t>
            </w:r>
          </w:p>
        </w:tc>
        <w:tc>
          <w:tcPr>
            <w:tcW w:w="3544" w:type="dxa"/>
            <w:vAlign w:val="center"/>
          </w:tcPr>
          <w:p w14:paraId="27AF40BB" w14:textId="77777777" w:rsidR="00DD1A13" w:rsidRPr="002C2214" w:rsidRDefault="00DD1A13" w:rsidP="00842C8D">
            <w:pPr>
              <w:spacing w:line="280" w:lineRule="exact"/>
              <w:jc w:val="center"/>
              <w:rPr>
                <w:rFonts w:hAnsi="標楷體"/>
                <w:sz w:val="28"/>
                <w:szCs w:val="28"/>
              </w:rPr>
            </w:pPr>
            <w:r w:rsidRPr="002C2214">
              <w:rPr>
                <w:rFonts w:hAnsi="標楷體"/>
                <w:sz w:val="28"/>
                <w:szCs w:val="28"/>
              </w:rPr>
              <w:t>236,511</w:t>
            </w:r>
          </w:p>
        </w:tc>
      </w:tr>
      <w:tr w:rsidR="002C2214" w:rsidRPr="002C2214" w14:paraId="535926D5" w14:textId="77777777" w:rsidTr="00842C8D">
        <w:trPr>
          <w:trHeight w:val="624"/>
        </w:trPr>
        <w:tc>
          <w:tcPr>
            <w:tcW w:w="2332" w:type="dxa"/>
            <w:vAlign w:val="center"/>
          </w:tcPr>
          <w:p w14:paraId="50A13285" w14:textId="77777777" w:rsidR="00DD1A13" w:rsidRPr="002C2214" w:rsidRDefault="00DD1A13" w:rsidP="00842C8D">
            <w:pPr>
              <w:spacing w:line="280" w:lineRule="exact"/>
              <w:jc w:val="center"/>
              <w:rPr>
                <w:rFonts w:hAnsi="標楷體"/>
                <w:sz w:val="28"/>
                <w:szCs w:val="28"/>
              </w:rPr>
            </w:pPr>
            <w:r w:rsidRPr="002C2214">
              <w:rPr>
                <w:rFonts w:hAnsi="標楷體" w:hint="eastAsia"/>
                <w:sz w:val="28"/>
                <w:szCs w:val="28"/>
              </w:rPr>
              <w:t>1</w:t>
            </w:r>
            <w:r w:rsidRPr="002C2214">
              <w:rPr>
                <w:rFonts w:hAnsi="標楷體"/>
                <w:sz w:val="28"/>
                <w:szCs w:val="28"/>
              </w:rPr>
              <w:t>10</w:t>
            </w:r>
            <w:r w:rsidRPr="002C2214">
              <w:rPr>
                <w:rFonts w:hAnsi="標楷體" w:hint="eastAsia"/>
                <w:sz w:val="28"/>
                <w:szCs w:val="28"/>
              </w:rPr>
              <w:t>年</w:t>
            </w:r>
          </w:p>
        </w:tc>
        <w:tc>
          <w:tcPr>
            <w:tcW w:w="2332" w:type="dxa"/>
            <w:vAlign w:val="center"/>
          </w:tcPr>
          <w:p w14:paraId="531C038A" w14:textId="77777777" w:rsidR="00DD1A13" w:rsidRPr="002C2214" w:rsidRDefault="00DD1A13" w:rsidP="00842C8D">
            <w:pPr>
              <w:spacing w:line="280" w:lineRule="exact"/>
              <w:jc w:val="center"/>
              <w:rPr>
                <w:rFonts w:hAnsi="標楷體"/>
                <w:sz w:val="28"/>
                <w:szCs w:val="28"/>
              </w:rPr>
            </w:pPr>
            <w:r w:rsidRPr="002C2214">
              <w:rPr>
                <w:rFonts w:hAnsi="標楷體"/>
                <w:sz w:val="28"/>
                <w:szCs w:val="28"/>
              </w:rPr>
              <w:t>236,511</w:t>
            </w:r>
          </w:p>
        </w:tc>
        <w:tc>
          <w:tcPr>
            <w:tcW w:w="2332" w:type="dxa"/>
            <w:vAlign w:val="center"/>
          </w:tcPr>
          <w:p w14:paraId="74C09C32" w14:textId="77777777" w:rsidR="00DD1A13" w:rsidRPr="002C2214" w:rsidRDefault="00DD1A13" w:rsidP="00842C8D">
            <w:pPr>
              <w:spacing w:line="280" w:lineRule="exact"/>
              <w:jc w:val="center"/>
              <w:rPr>
                <w:rFonts w:hAnsi="標楷體"/>
                <w:sz w:val="28"/>
                <w:szCs w:val="28"/>
              </w:rPr>
            </w:pPr>
            <w:r w:rsidRPr="002C2214">
              <w:rPr>
                <w:rFonts w:hAnsi="標楷體"/>
                <w:sz w:val="28"/>
                <w:szCs w:val="28"/>
              </w:rPr>
              <w:t>3,154,165</w:t>
            </w:r>
          </w:p>
        </w:tc>
        <w:tc>
          <w:tcPr>
            <w:tcW w:w="3489" w:type="dxa"/>
            <w:vAlign w:val="center"/>
          </w:tcPr>
          <w:p w14:paraId="1C352CEB" w14:textId="77777777" w:rsidR="00DD1A13" w:rsidRPr="002C2214" w:rsidRDefault="00DD1A13" w:rsidP="00842C8D">
            <w:pPr>
              <w:spacing w:line="280" w:lineRule="exact"/>
              <w:jc w:val="center"/>
              <w:rPr>
                <w:rFonts w:hAnsi="標楷體"/>
                <w:sz w:val="28"/>
                <w:szCs w:val="28"/>
              </w:rPr>
            </w:pPr>
            <w:r w:rsidRPr="002C2214">
              <w:rPr>
                <w:rFonts w:hAnsi="標楷體"/>
                <w:sz w:val="28"/>
                <w:szCs w:val="28"/>
              </w:rPr>
              <w:t>3,129,393</w:t>
            </w:r>
          </w:p>
        </w:tc>
        <w:tc>
          <w:tcPr>
            <w:tcW w:w="3544" w:type="dxa"/>
            <w:vAlign w:val="center"/>
          </w:tcPr>
          <w:p w14:paraId="3F08E580" w14:textId="77777777" w:rsidR="00DD1A13" w:rsidRPr="002C2214" w:rsidRDefault="00DD1A13" w:rsidP="00842C8D">
            <w:pPr>
              <w:spacing w:line="280" w:lineRule="exact"/>
              <w:jc w:val="center"/>
              <w:rPr>
                <w:rFonts w:hAnsi="標楷體"/>
                <w:sz w:val="28"/>
                <w:szCs w:val="28"/>
              </w:rPr>
            </w:pPr>
            <w:r w:rsidRPr="002C2214">
              <w:rPr>
                <w:rFonts w:hAnsi="標楷體"/>
                <w:sz w:val="28"/>
                <w:szCs w:val="28"/>
              </w:rPr>
              <w:t>261,283</w:t>
            </w:r>
          </w:p>
        </w:tc>
      </w:tr>
      <w:tr w:rsidR="002C2214" w:rsidRPr="002C2214" w14:paraId="2B4DEB98" w14:textId="77777777" w:rsidTr="00842C8D">
        <w:trPr>
          <w:trHeight w:val="624"/>
        </w:trPr>
        <w:tc>
          <w:tcPr>
            <w:tcW w:w="2332" w:type="dxa"/>
            <w:vAlign w:val="center"/>
          </w:tcPr>
          <w:p w14:paraId="1E339039" w14:textId="77777777" w:rsidR="00DD1A13" w:rsidRPr="002C2214" w:rsidRDefault="00DD1A13" w:rsidP="00842C8D">
            <w:pPr>
              <w:spacing w:line="280" w:lineRule="exact"/>
              <w:jc w:val="center"/>
              <w:rPr>
                <w:rFonts w:hAnsi="標楷體"/>
                <w:sz w:val="28"/>
                <w:szCs w:val="28"/>
              </w:rPr>
            </w:pPr>
            <w:r w:rsidRPr="002C2214">
              <w:rPr>
                <w:rFonts w:hAnsi="標楷體" w:hint="eastAsia"/>
                <w:sz w:val="28"/>
                <w:szCs w:val="28"/>
              </w:rPr>
              <w:t>1</w:t>
            </w:r>
            <w:r w:rsidRPr="002C2214">
              <w:rPr>
                <w:rFonts w:hAnsi="標楷體"/>
                <w:sz w:val="28"/>
                <w:szCs w:val="28"/>
              </w:rPr>
              <w:t>11</w:t>
            </w:r>
            <w:r w:rsidRPr="002C2214">
              <w:rPr>
                <w:rFonts w:hAnsi="標楷體" w:hint="eastAsia"/>
                <w:sz w:val="28"/>
                <w:szCs w:val="28"/>
              </w:rPr>
              <w:t>年</w:t>
            </w:r>
          </w:p>
        </w:tc>
        <w:tc>
          <w:tcPr>
            <w:tcW w:w="2332" w:type="dxa"/>
            <w:vAlign w:val="center"/>
          </w:tcPr>
          <w:p w14:paraId="3B30A230" w14:textId="77777777" w:rsidR="00DD1A13" w:rsidRPr="002C2214" w:rsidRDefault="00DD1A13" w:rsidP="00842C8D">
            <w:pPr>
              <w:spacing w:line="280" w:lineRule="exact"/>
              <w:jc w:val="center"/>
              <w:rPr>
                <w:rFonts w:hAnsi="標楷體"/>
                <w:sz w:val="28"/>
                <w:szCs w:val="28"/>
              </w:rPr>
            </w:pPr>
            <w:r w:rsidRPr="002C2214">
              <w:rPr>
                <w:rFonts w:hAnsi="標楷體"/>
                <w:sz w:val="28"/>
                <w:szCs w:val="28"/>
              </w:rPr>
              <w:t>261,283</w:t>
            </w:r>
          </w:p>
        </w:tc>
        <w:tc>
          <w:tcPr>
            <w:tcW w:w="2332" w:type="dxa"/>
            <w:vAlign w:val="center"/>
          </w:tcPr>
          <w:p w14:paraId="53CAF037" w14:textId="77777777" w:rsidR="00DD1A13" w:rsidRPr="002C2214" w:rsidRDefault="00DD1A13" w:rsidP="00842C8D">
            <w:pPr>
              <w:spacing w:line="280" w:lineRule="exact"/>
              <w:jc w:val="center"/>
              <w:rPr>
                <w:rFonts w:hAnsi="標楷體"/>
                <w:sz w:val="28"/>
                <w:szCs w:val="28"/>
              </w:rPr>
            </w:pPr>
            <w:r w:rsidRPr="002C2214">
              <w:rPr>
                <w:rFonts w:hAnsi="標楷體"/>
                <w:sz w:val="28"/>
                <w:szCs w:val="28"/>
              </w:rPr>
              <w:t>3,479,797</w:t>
            </w:r>
          </w:p>
        </w:tc>
        <w:tc>
          <w:tcPr>
            <w:tcW w:w="3489" w:type="dxa"/>
            <w:vAlign w:val="center"/>
          </w:tcPr>
          <w:p w14:paraId="2B6E5396" w14:textId="77777777" w:rsidR="00DD1A13" w:rsidRPr="002C2214" w:rsidRDefault="00DD1A13" w:rsidP="00842C8D">
            <w:pPr>
              <w:spacing w:line="280" w:lineRule="exact"/>
              <w:jc w:val="center"/>
              <w:rPr>
                <w:rFonts w:hAnsi="標楷體"/>
                <w:sz w:val="28"/>
                <w:szCs w:val="28"/>
              </w:rPr>
            </w:pPr>
            <w:r w:rsidRPr="002C2214">
              <w:rPr>
                <w:rFonts w:hAnsi="標楷體"/>
                <w:sz w:val="28"/>
                <w:szCs w:val="28"/>
              </w:rPr>
              <w:t>3,452,206</w:t>
            </w:r>
          </w:p>
        </w:tc>
        <w:tc>
          <w:tcPr>
            <w:tcW w:w="3544" w:type="dxa"/>
            <w:vAlign w:val="center"/>
          </w:tcPr>
          <w:p w14:paraId="428960A8" w14:textId="77777777" w:rsidR="00DD1A13" w:rsidRPr="002C2214" w:rsidRDefault="00DD1A13" w:rsidP="00842C8D">
            <w:pPr>
              <w:spacing w:line="280" w:lineRule="exact"/>
              <w:jc w:val="center"/>
              <w:rPr>
                <w:rFonts w:hAnsi="標楷體"/>
                <w:sz w:val="28"/>
                <w:szCs w:val="28"/>
              </w:rPr>
            </w:pPr>
            <w:r w:rsidRPr="002C2214">
              <w:rPr>
                <w:rFonts w:hAnsi="標楷體"/>
                <w:sz w:val="28"/>
                <w:szCs w:val="28"/>
              </w:rPr>
              <w:t>288,874</w:t>
            </w:r>
          </w:p>
        </w:tc>
      </w:tr>
    </w:tbl>
    <w:p w14:paraId="12C6828F" w14:textId="44BE2542" w:rsidR="00DD1A13" w:rsidRPr="002C2214" w:rsidRDefault="00DD1A13" w:rsidP="00DD1A13">
      <w:pPr>
        <w:pStyle w:val="3"/>
        <w:numPr>
          <w:ilvl w:val="0"/>
          <w:numId w:val="0"/>
        </w:numPr>
        <w:rPr>
          <w:rFonts w:ascii="Times New Roman" w:hAnsi="Times New Roman"/>
          <w:sz w:val="24"/>
          <w:szCs w:val="24"/>
        </w:rPr>
      </w:pPr>
      <w:r w:rsidRPr="002C2214">
        <w:rPr>
          <w:rFonts w:ascii="Times New Roman" w:hAnsi="Times New Roman" w:hint="eastAsia"/>
          <w:sz w:val="24"/>
          <w:szCs w:val="24"/>
        </w:rPr>
        <w:t>資料來源：司法院司法統計年報</w:t>
      </w:r>
      <w:r w:rsidRPr="002C2214">
        <w:rPr>
          <w:rFonts w:ascii="Times New Roman" w:hAnsi="Times New Roman" w:hint="eastAsia"/>
          <w:sz w:val="24"/>
          <w:szCs w:val="24"/>
        </w:rPr>
        <w:t>-</w:t>
      </w:r>
      <w:r w:rsidRPr="002C2214">
        <w:rPr>
          <w:rFonts w:ascii="Times New Roman" w:hAnsi="Times New Roman" w:hint="eastAsia"/>
          <w:sz w:val="24"/>
          <w:szCs w:val="24"/>
        </w:rPr>
        <w:t>各地方法院</w:t>
      </w:r>
    </w:p>
    <w:p w14:paraId="0A4AE3DB" w14:textId="77777777" w:rsidR="00945075" w:rsidRPr="002C2214" w:rsidRDefault="00945075" w:rsidP="00DD1A13">
      <w:pPr>
        <w:pStyle w:val="3"/>
        <w:numPr>
          <w:ilvl w:val="0"/>
          <w:numId w:val="0"/>
        </w:numPr>
        <w:rPr>
          <w:rFonts w:ascii="Times New Roman" w:hAnsi="Times New Roman"/>
        </w:rPr>
        <w:sectPr w:rsidR="00945075" w:rsidRPr="002C2214" w:rsidSect="00DD1A13">
          <w:pgSz w:w="16840" w:h="11907" w:orient="landscape" w:code="9"/>
          <w:pgMar w:top="1134" w:right="1701" w:bottom="1134" w:left="1418" w:header="851" w:footer="851" w:gutter="227"/>
          <w:cols w:space="425"/>
          <w:docGrid w:type="linesAndChars" w:linePitch="457" w:charSpace="4127"/>
        </w:sectPr>
      </w:pPr>
    </w:p>
    <w:p w14:paraId="554008CC" w14:textId="3F989640" w:rsidR="006D4ADA" w:rsidRPr="002C2214" w:rsidRDefault="00217B29" w:rsidP="00CB510D">
      <w:pPr>
        <w:pStyle w:val="afc"/>
        <w:widowControl/>
        <w:overflowPunct/>
        <w:autoSpaceDE/>
        <w:autoSpaceDN/>
        <w:ind w:left="1191" w:hangingChars="350" w:hanging="1191"/>
        <w:jc w:val="left"/>
      </w:pPr>
      <w:bookmarkStart w:id="475" w:name="_Toc141885074"/>
      <w:r w:rsidRPr="002C2214">
        <w:rPr>
          <w:rFonts w:hint="eastAsia"/>
        </w:rPr>
        <w:lastRenderedPageBreak/>
        <w:t>附錄A</w:t>
      </w:r>
      <w:r w:rsidRPr="002C2214">
        <w:t>-</w:t>
      </w:r>
      <w:r w:rsidR="006D4ADA" w:rsidRPr="002C2214">
        <w:t>法務部推動「修復式司法方案」實施計畫</w:t>
      </w:r>
      <w:r w:rsidR="006D4ADA" w:rsidRPr="002C2214">
        <w:rPr>
          <w:rFonts w:hint="eastAsia"/>
          <w:sz w:val="24"/>
          <w:szCs w:val="24"/>
        </w:rPr>
        <w:t>(</w:t>
      </w:r>
      <w:r w:rsidR="006D4ADA" w:rsidRPr="002C2214">
        <w:rPr>
          <w:sz w:val="24"/>
          <w:szCs w:val="24"/>
        </w:rPr>
        <w:t>107.10.22)</w:t>
      </w:r>
      <w:bookmarkEnd w:id="475"/>
    </w:p>
    <w:p w14:paraId="0638A053" w14:textId="77777777" w:rsidR="006D4ADA" w:rsidRPr="002C2214" w:rsidRDefault="006D4ADA" w:rsidP="00326F05">
      <w:pPr>
        <w:pStyle w:val="3"/>
        <w:numPr>
          <w:ilvl w:val="0"/>
          <w:numId w:val="0"/>
        </w:numPr>
        <w:spacing w:line="400" w:lineRule="exact"/>
        <w:rPr>
          <w:sz w:val="28"/>
          <w:szCs w:val="28"/>
        </w:rPr>
      </w:pPr>
      <w:r w:rsidRPr="002C2214">
        <w:rPr>
          <w:sz w:val="28"/>
          <w:szCs w:val="28"/>
        </w:rPr>
        <w:t>壹、目的</w:t>
      </w:r>
    </w:p>
    <w:p w14:paraId="202B0DBF" w14:textId="1F8052E9" w:rsidR="006D4ADA" w:rsidRPr="002C2214" w:rsidRDefault="006D4ADA" w:rsidP="00326F05">
      <w:pPr>
        <w:pStyle w:val="3"/>
        <w:numPr>
          <w:ilvl w:val="0"/>
          <w:numId w:val="0"/>
        </w:numPr>
        <w:spacing w:line="400" w:lineRule="exact"/>
        <w:ind w:leftChars="200" w:left="680"/>
        <w:rPr>
          <w:sz w:val="28"/>
          <w:szCs w:val="28"/>
        </w:rPr>
      </w:pPr>
      <w:r w:rsidRPr="002C2214">
        <w:rPr>
          <w:sz w:val="28"/>
          <w:szCs w:val="28"/>
        </w:rPr>
        <w:t>為協助被害人、加害人、雙方家庭及受到犯罪事件影響的個人或社區成員，有機會陳述、表達需求及感受，提問與對話，進而自主決定是否討論及處理由於犯罪事件所造成的問題。</w:t>
      </w:r>
    </w:p>
    <w:p w14:paraId="22DDF118" w14:textId="77777777" w:rsidR="00A65704" w:rsidRPr="002C2214" w:rsidRDefault="006D4ADA" w:rsidP="00326F05">
      <w:pPr>
        <w:pStyle w:val="3"/>
        <w:numPr>
          <w:ilvl w:val="0"/>
          <w:numId w:val="0"/>
        </w:numPr>
        <w:spacing w:line="400" w:lineRule="exact"/>
        <w:rPr>
          <w:sz w:val="28"/>
          <w:szCs w:val="28"/>
        </w:rPr>
      </w:pPr>
      <w:r w:rsidRPr="002C2214">
        <w:rPr>
          <w:sz w:val="28"/>
          <w:szCs w:val="28"/>
        </w:rPr>
        <w:t>貳、辦理機關</w:t>
      </w:r>
    </w:p>
    <w:p w14:paraId="19004E42" w14:textId="77777777" w:rsidR="00A65704" w:rsidRPr="002C2214" w:rsidRDefault="006D4ADA" w:rsidP="00326F05">
      <w:pPr>
        <w:pStyle w:val="3"/>
        <w:numPr>
          <w:ilvl w:val="0"/>
          <w:numId w:val="0"/>
        </w:numPr>
        <w:spacing w:line="400" w:lineRule="exact"/>
        <w:ind w:leftChars="150" w:left="510"/>
        <w:rPr>
          <w:sz w:val="28"/>
          <w:szCs w:val="28"/>
        </w:rPr>
      </w:pPr>
      <w:r w:rsidRPr="002C2214">
        <w:rPr>
          <w:sz w:val="28"/>
          <w:szCs w:val="28"/>
        </w:rPr>
        <w:t>一、主辦機關：法務部（以下稱本部）</w:t>
      </w:r>
    </w:p>
    <w:p w14:paraId="3FE4581E" w14:textId="77777777" w:rsidR="00A65704" w:rsidRPr="002C2214" w:rsidRDefault="006D4ADA" w:rsidP="00326F05">
      <w:pPr>
        <w:pStyle w:val="3"/>
        <w:numPr>
          <w:ilvl w:val="0"/>
          <w:numId w:val="0"/>
        </w:numPr>
        <w:spacing w:line="400" w:lineRule="exact"/>
        <w:ind w:leftChars="150" w:left="510"/>
        <w:rPr>
          <w:sz w:val="28"/>
          <w:szCs w:val="28"/>
        </w:rPr>
      </w:pPr>
      <w:r w:rsidRPr="002C2214">
        <w:rPr>
          <w:sz w:val="28"/>
          <w:szCs w:val="28"/>
        </w:rPr>
        <w:t>二、承辦機關：各地方檢察署（以下稱地檢署）</w:t>
      </w:r>
    </w:p>
    <w:p w14:paraId="0A831558" w14:textId="18F9845F" w:rsidR="00403BE1" w:rsidRPr="002C2214" w:rsidRDefault="006D4ADA" w:rsidP="00326F05">
      <w:pPr>
        <w:pStyle w:val="3"/>
        <w:numPr>
          <w:ilvl w:val="0"/>
          <w:numId w:val="0"/>
        </w:numPr>
        <w:spacing w:line="400" w:lineRule="exact"/>
        <w:rPr>
          <w:sz w:val="28"/>
          <w:szCs w:val="28"/>
        </w:rPr>
      </w:pPr>
      <w:r w:rsidRPr="002C2214">
        <w:rPr>
          <w:sz w:val="28"/>
          <w:szCs w:val="28"/>
        </w:rPr>
        <w:t>參、實施策略</w:t>
      </w:r>
    </w:p>
    <w:p w14:paraId="76977E7B" w14:textId="77777777" w:rsidR="00403BE1" w:rsidRPr="002C2214" w:rsidRDefault="006D4ADA" w:rsidP="00326F05">
      <w:pPr>
        <w:pStyle w:val="3"/>
        <w:numPr>
          <w:ilvl w:val="0"/>
          <w:numId w:val="0"/>
        </w:numPr>
        <w:spacing w:line="400" w:lineRule="exact"/>
        <w:ind w:leftChars="150" w:left="510"/>
        <w:rPr>
          <w:sz w:val="28"/>
          <w:szCs w:val="28"/>
        </w:rPr>
      </w:pPr>
      <w:r w:rsidRPr="002C2214">
        <w:rPr>
          <w:sz w:val="28"/>
          <w:szCs w:val="28"/>
        </w:rPr>
        <w:t>一、本部及地檢署應視需要編製宣導素材。</w:t>
      </w:r>
    </w:p>
    <w:p w14:paraId="107EEA2D" w14:textId="77777777" w:rsidR="00403BE1" w:rsidRPr="002C2214" w:rsidRDefault="006D4ADA" w:rsidP="00326F05">
      <w:pPr>
        <w:pStyle w:val="3"/>
        <w:numPr>
          <w:ilvl w:val="0"/>
          <w:numId w:val="0"/>
        </w:numPr>
        <w:spacing w:line="400" w:lineRule="exact"/>
        <w:ind w:leftChars="150" w:left="510"/>
        <w:rPr>
          <w:sz w:val="28"/>
          <w:szCs w:val="28"/>
        </w:rPr>
      </w:pPr>
      <w:r w:rsidRPr="002C2214">
        <w:rPr>
          <w:sz w:val="28"/>
          <w:szCs w:val="28"/>
        </w:rPr>
        <w:t>二、本部應辦理修復促進者初階與進階訓練。</w:t>
      </w:r>
    </w:p>
    <w:p w14:paraId="6B7FBFE2" w14:textId="77777777" w:rsidR="00403BE1" w:rsidRPr="002C2214" w:rsidRDefault="006D4ADA" w:rsidP="00326F05">
      <w:pPr>
        <w:pStyle w:val="3"/>
        <w:numPr>
          <w:ilvl w:val="0"/>
          <w:numId w:val="0"/>
        </w:numPr>
        <w:spacing w:line="400" w:lineRule="exact"/>
        <w:ind w:leftChars="150" w:left="1110" w:hangingChars="200" w:hanging="600"/>
        <w:rPr>
          <w:sz w:val="28"/>
          <w:szCs w:val="28"/>
        </w:rPr>
      </w:pPr>
      <w:r w:rsidRPr="002C2214">
        <w:rPr>
          <w:sz w:val="28"/>
          <w:szCs w:val="28"/>
        </w:rPr>
        <w:t>三、本部應訂定修復促進者及修復式司法方案督導遴聘及考核相關規定。</w:t>
      </w:r>
    </w:p>
    <w:p w14:paraId="254D7487" w14:textId="3757EE2E" w:rsidR="00403BE1" w:rsidRPr="002C2214" w:rsidRDefault="006D4ADA" w:rsidP="00326F05">
      <w:pPr>
        <w:pStyle w:val="3"/>
        <w:numPr>
          <w:ilvl w:val="0"/>
          <w:numId w:val="0"/>
        </w:numPr>
        <w:spacing w:line="400" w:lineRule="exact"/>
        <w:ind w:leftChars="150" w:left="1110" w:hangingChars="200" w:hanging="600"/>
        <w:rPr>
          <w:sz w:val="28"/>
          <w:szCs w:val="28"/>
        </w:rPr>
      </w:pPr>
      <w:r w:rsidRPr="002C2214">
        <w:rPr>
          <w:sz w:val="28"/>
          <w:szCs w:val="28"/>
        </w:rPr>
        <w:t>四、本部及地檢署為瞭解實施過程並評估實施成效，得自行辦理或委託辦理方案成效評估及過程影像紀錄。</w:t>
      </w:r>
    </w:p>
    <w:p w14:paraId="0A12C4F5" w14:textId="1B13F31F" w:rsidR="00403BE1" w:rsidRPr="002C2214" w:rsidRDefault="006D4ADA" w:rsidP="00326F05">
      <w:pPr>
        <w:pStyle w:val="3"/>
        <w:numPr>
          <w:ilvl w:val="0"/>
          <w:numId w:val="0"/>
        </w:numPr>
        <w:spacing w:line="400" w:lineRule="exact"/>
        <w:ind w:leftChars="150" w:left="1110" w:hangingChars="200" w:hanging="600"/>
        <w:rPr>
          <w:sz w:val="28"/>
          <w:szCs w:val="28"/>
        </w:rPr>
      </w:pPr>
      <w:r w:rsidRPr="002C2214">
        <w:rPr>
          <w:sz w:val="28"/>
          <w:szCs w:val="28"/>
        </w:rPr>
        <w:t>五、地檢署應結合檢察、觀護、矯正人員與從事法律、心理、諮商、社會工作、犯罪預防、被害人保護、更生保護及社區服務等專業團體、人士，共同組成執行小組，負責實施計畫之擬定及執行，並視需要邀集相關學者專家擔任諮詢委員。</w:t>
      </w:r>
    </w:p>
    <w:p w14:paraId="56188951" w14:textId="6762A56E" w:rsidR="00403BE1" w:rsidRPr="002C2214" w:rsidRDefault="006D4ADA" w:rsidP="00326F05">
      <w:pPr>
        <w:pStyle w:val="3"/>
        <w:numPr>
          <w:ilvl w:val="0"/>
          <w:numId w:val="0"/>
        </w:numPr>
        <w:spacing w:line="400" w:lineRule="exact"/>
        <w:ind w:leftChars="150" w:left="1110" w:hangingChars="200" w:hanging="600"/>
        <w:rPr>
          <w:sz w:val="28"/>
          <w:szCs w:val="28"/>
        </w:rPr>
      </w:pPr>
      <w:r w:rsidRPr="002C2214">
        <w:rPr>
          <w:sz w:val="28"/>
          <w:szCs w:val="28"/>
        </w:rPr>
        <w:t>六、地檢署應視當地資源之特性，擬定實施計畫。原則上以地檢署自行辦理為主；若採委託方式辦理，應預擬相關配套措施及因應作為。</w:t>
      </w:r>
    </w:p>
    <w:p w14:paraId="07A9759B" w14:textId="77777777" w:rsidR="00403BE1" w:rsidRPr="002C2214" w:rsidRDefault="006D4ADA" w:rsidP="00326F05">
      <w:pPr>
        <w:pStyle w:val="3"/>
        <w:numPr>
          <w:ilvl w:val="0"/>
          <w:numId w:val="0"/>
        </w:numPr>
        <w:spacing w:line="400" w:lineRule="exact"/>
        <w:ind w:leftChars="150" w:left="1110" w:hangingChars="200" w:hanging="600"/>
        <w:rPr>
          <w:sz w:val="28"/>
          <w:szCs w:val="28"/>
        </w:rPr>
      </w:pPr>
      <w:r w:rsidRPr="002C2214">
        <w:rPr>
          <w:sz w:val="28"/>
          <w:szCs w:val="28"/>
        </w:rPr>
        <w:t>七、地檢署應針對相關機關（構）及人員，辦理說明會、座談會等宣講活動。</w:t>
      </w:r>
    </w:p>
    <w:p w14:paraId="27408C0D" w14:textId="4E715D81" w:rsidR="00326F05" w:rsidRPr="002C2214" w:rsidRDefault="006D4ADA" w:rsidP="00326F05">
      <w:pPr>
        <w:pStyle w:val="3"/>
        <w:numPr>
          <w:ilvl w:val="0"/>
          <w:numId w:val="0"/>
        </w:numPr>
        <w:spacing w:line="400" w:lineRule="exact"/>
        <w:ind w:leftChars="150" w:left="1110" w:hangingChars="200" w:hanging="600"/>
        <w:rPr>
          <w:sz w:val="28"/>
          <w:szCs w:val="28"/>
        </w:rPr>
      </w:pPr>
      <w:r w:rsidRPr="002C2214">
        <w:rPr>
          <w:sz w:val="28"/>
          <w:szCs w:val="28"/>
        </w:rPr>
        <w:t>八、地檢署應協助修復促進者參與本部之相關訓練課程，並參採本部函頒之修復促進者培訓課程綱要，辦理促進者初階或進階訓練。</w:t>
      </w:r>
    </w:p>
    <w:p w14:paraId="6CC4BD05" w14:textId="473A0E9A" w:rsidR="00150762" w:rsidRPr="002C2214" w:rsidRDefault="00150762" w:rsidP="00150762">
      <w:pPr>
        <w:pStyle w:val="3"/>
        <w:numPr>
          <w:ilvl w:val="0"/>
          <w:numId w:val="0"/>
        </w:numPr>
        <w:spacing w:line="400" w:lineRule="exact"/>
        <w:rPr>
          <w:sz w:val="28"/>
          <w:szCs w:val="28"/>
        </w:rPr>
      </w:pPr>
      <w:r w:rsidRPr="002C2214">
        <w:rPr>
          <w:rFonts w:hint="eastAsia"/>
          <w:sz w:val="28"/>
          <w:szCs w:val="28"/>
        </w:rPr>
        <w:t>肆、實施原則</w:t>
      </w:r>
    </w:p>
    <w:p w14:paraId="7ADCF335" w14:textId="5668E5E3" w:rsidR="00150762" w:rsidRPr="002C2214" w:rsidRDefault="00150762" w:rsidP="00150762">
      <w:pPr>
        <w:pStyle w:val="3"/>
        <w:numPr>
          <w:ilvl w:val="0"/>
          <w:numId w:val="0"/>
        </w:numPr>
        <w:spacing w:line="400" w:lineRule="exact"/>
        <w:ind w:leftChars="150" w:left="1110" w:hangingChars="200" w:hanging="600"/>
        <w:rPr>
          <w:sz w:val="28"/>
          <w:szCs w:val="28"/>
        </w:rPr>
      </w:pPr>
      <w:r w:rsidRPr="002C2214">
        <w:rPr>
          <w:rFonts w:hint="eastAsia"/>
          <w:sz w:val="28"/>
          <w:szCs w:val="28"/>
        </w:rPr>
        <w:t>一、以地檢署偵查中之案件為主，地檢署應審慎選擇適當進行修復之案件及有參與意願之當事人；其他機關轉介之案件，得由地檢署評估是否受理及向轉介機關收取相關費用。</w:t>
      </w:r>
    </w:p>
    <w:p w14:paraId="096B451F" w14:textId="77777777" w:rsidR="00150762" w:rsidRPr="002C2214" w:rsidRDefault="00150762" w:rsidP="00150762">
      <w:pPr>
        <w:pStyle w:val="3"/>
        <w:numPr>
          <w:ilvl w:val="0"/>
          <w:numId w:val="0"/>
        </w:numPr>
        <w:spacing w:line="400" w:lineRule="exact"/>
        <w:ind w:leftChars="150" w:left="1110" w:hangingChars="200" w:hanging="600"/>
        <w:rPr>
          <w:sz w:val="28"/>
          <w:szCs w:val="28"/>
        </w:rPr>
      </w:pPr>
      <w:r w:rsidRPr="002C2214">
        <w:rPr>
          <w:rFonts w:hint="eastAsia"/>
          <w:sz w:val="28"/>
          <w:szCs w:val="28"/>
        </w:rPr>
        <w:t>二、重大暴力犯罪須由被害人一方主動發起。</w:t>
      </w:r>
    </w:p>
    <w:p w14:paraId="18792943" w14:textId="31ECA16A" w:rsidR="00150762" w:rsidRPr="002C2214" w:rsidRDefault="00150762" w:rsidP="00150762">
      <w:pPr>
        <w:pStyle w:val="3"/>
        <w:numPr>
          <w:ilvl w:val="0"/>
          <w:numId w:val="0"/>
        </w:numPr>
        <w:spacing w:line="400" w:lineRule="exact"/>
        <w:ind w:leftChars="150" w:left="1110" w:hangingChars="200" w:hanging="600"/>
        <w:rPr>
          <w:sz w:val="28"/>
          <w:szCs w:val="28"/>
        </w:rPr>
      </w:pPr>
      <w:r w:rsidRPr="002C2214">
        <w:rPr>
          <w:rFonts w:hint="eastAsia"/>
          <w:sz w:val="28"/>
          <w:szCs w:val="28"/>
        </w:rPr>
        <w:t>三、依罪名、犯罪結果及當事人特性，排定適合參與本方案當事人之優先順序，惟順位在後者如經評估仍認合宜，亦得進行。</w:t>
      </w:r>
    </w:p>
    <w:p w14:paraId="7B30B04D" w14:textId="77777777" w:rsidR="00150762" w:rsidRPr="002C2214" w:rsidRDefault="00150762" w:rsidP="00150762">
      <w:pPr>
        <w:pStyle w:val="3"/>
        <w:numPr>
          <w:ilvl w:val="0"/>
          <w:numId w:val="0"/>
        </w:numPr>
        <w:spacing w:line="400" w:lineRule="exact"/>
        <w:ind w:leftChars="150" w:left="1110" w:hangingChars="200" w:hanging="600"/>
        <w:rPr>
          <w:sz w:val="28"/>
          <w:szCs w:val="28"/>
        </w:rPr>
      </w:pPr>
      <w:r w:rsidRPr="002C2214">
        <w:rPr>
          <w:rFonts w:hint="eastAsia"/>
          <w:sz w:val="28"/>
          <w:szCs w:val="28"/>
        </w:rPr>
        <w:lastRenderedPageBreak/>
        <w:t>四、參與當事人或案件性質須具備下述要件：</w:t>
      </w:r>
    </w:p>
    <w:p w14:paraId="15E86652" w14:textId="6E1CF0F5" w:rsidR="00150762" w:rsidRPr="002C2214" w:rsidRDefault="00150762" w:rsidP="00150762">
      <w:pPr>
        <w:pStyle w:val="3"/>
        <w:numPr>
          <w:ilvl w:val="0"/>
          <w:numId w:val="0"/>
        </w:numPr>
        <w:spacing w:line="400" w:lineRule="exact"/>
        <w:ind w:leftChars="150" w:left="1110" w:hangingChars="200" w:hanging="600"/>
        <w:rPr>
          <w:sz w:val="28"/>
          <w:szCs w:val="28"/>
        </w:rPr>
      </w:pPr>
      <w:r w:rsidRPr="002C2214">
        <w:rPr>
          <w:rFonts w:hint="eastAsia"/>
          <w:sz w:val="28"/>
          <w:szCs w:val="28"/>
        </w:rPr>
        <w:t>(一)加害人必須先承認其行為，並有為該行為承擔責任之意。</w:t>
      </w:r>
    </w:p>
    <w:p w14:paraId="0FAA2472" w14:textId="6754D1B3" w:rsidR="00150762" w:rsidRPr="002C2214" w:rsidRDefault="00150762" w:rsidP="00150762">
      <w:pPr>
        <w:pStyle w:val="3"/>
        <w:numPr>
          <w:ilvl w:val="0"/>
          <w:numId w:val="0"/>
        </w:numPr>
        <w:spacing w:line="400" w:lineRule="exact"/>
        <w:ind w:leftChars="150" w:left="1110" w:hangingChars="200" w:hanging="600"/>
        <w:rPr>
          <w:sz w:val="28"/>
          <w:szCs w:val="28"/>
        </w:rPr>
      </w:pPr>
      <w:r w:rsidRPr="002C2214">
        <w:rPr>
          <w:rFonts w:hint="eastAsia"/>
          <w:sz w:val="28"/>
          <w:szCs w:val="28"/>
        </w:rPr>
        <w:t>(二)無被害人之犯罪及兒虐案件，不列入。</w:t>
      </w:r>
    </w:p>
    <w:p w14:paraId="0D44D5ED" w14:textId="3BFDB30B" w:rsidR="00150762" w:rsidRPr="002C2214" w:rsidRDefault="00150762" w:rsidP="00150762">
      <w:pPr>
        <w:pStyle w:val="3"/>
        <w:numPr>
          <w:ilvl w:val="0"/>
          <w:numId w:val="0"/>
        </w:numPr>
        <w:spacing w:line="400" w:lineRule="exact"/>
        <w:ind w:leftChars="150" w:left="1110" w:hangingChars="200" w:hanging="600"/>
        <w:rPr>
          <w:sz w:val="28"/>
          <w:szCs w:val="28"/>
        </w:rPr>
      </w:pPr>
      <w:r w:rsidRPr="002C2214">
        <w:rPr>
          <w:rFonts w:hint="eastAsia"/>
          <w:sz w:val="28"/>
          <w:szCs w:val="28"/>
        </w:rPr>
        <w:t>(三)未成年之被害人或加害人，應經監護人同意或陪同參加。</w:t>
      </w:r>
    </w:p>
    <w:p w14:paraId="4A81D80F" w14:textId="3DE82876" w:rsidR="00150762" w:rsidRPr="002C2214" w:rsidRDefault="00150762" w:rsidP="00150762">
      <w:pPr>
        <w:pStyle w:val="3"/>
        <w:numPr>
          <w:ilvl w:val="0"/>
          <w:numId w:val="0"/>
        </w:numPr>
        <w:spacing w:line="400" w:lineRule="exact"/>
        <w:ind w:leftChars="150" w:left="1110" w:hangingChars="200" w:hanging="600"/>
        <w:rPr>
          <w:sz w:val="28"/>
          <w:szCs w:val="28"/>
        </w:rPr>
      </w:pPr>
      <w:r w:rsidRPr="002C2214">
        <w:rPr>
          <w:rFonts w:hint="eastAsia"/>
          <w:sz w:val="28"/>
          <w:szCs w:val="28"/>
        </w:rPr>
        <w:t>五、尊重當事人之自主意願及權利，如當事人一方在任何階段表達無參與意願，應即繼續原刑事司法程序。</w:t>
      </w:r>
    </w:p>
    <w:p w14:paraId="307E2386" w14:textId="1729395E" w:rsidR="00150762" w:rsidRPr="002C2214" w:rsidRDefault="00150762" w:rsidP="00150762">
      <w:pPr>
        <w:pStyle w:val="3"/>
        <w:numPr>
          <w:ilvl w:val="0"/>
          <w:numId w:val="0"/>
        </w:numPr>
        <w:spacing w:line="400" w:lineRule="exact"/>
        <w:ind w:leftChars="150" w:left="1110" w:hangingChars="200" w:hanging="600"/>
        <w:rPr>
          <w:sz w:val="28"/>
          <w:szCs w:val="28"/>
        </w:rPr>
      </w:pPr>
      <w:r w:rsidRPr="002C2214">
        <w:rPr>
          <w:rFonts w:hint="eastAsia"/>
          <w:sz w:val="28"/>
          <w:szCs w:val="28"/>
        </w:rPr>
        <w:t>六、應公平對待雙方當事人，不得以強迫或不公平之方式引導或誘使當事人參與修復程序，亦不得有意或無意強制當事人道歉或接受道歉。</w:t>
      </w:r>
    </w:p>
    <w:p w14:paraId="5BA6CA4F" w14:textId="4455A068" w:rsidR="00150762" w:rsidRPr="002C2214" w:rsidRDefault="00150762" w:rsidP="00150762">
      <w:pPr>
        <w:pStyle w:val="3"/>
        <w:numPr>
          <w:ilvl w:val="0"/>
          <w:numId w:val="0"/>
        </w:numPr>
        <w:spacing w:line="400" w:lineRule="exact"/>
        <w:ind w:leftChars="150" w:left="1110" w:hangingChars="200" w:hanging="600"/>
        <w:rPr>
          <w:sz w:val="28"/>
          <w:szCs w:val="28"/>
        </w:rPr>
      </w:pPr>
      <w:r w:rsidRPr="002C2214">
        <w:rPr>
          <w:rFonts w:hint="eastAsia"/>
          <w:sz w:val="28"/>
          <w:szCs w:val="28"/>
        </w:rPr>
        <w:t>七、適用修復式司法程序之案件，不影響其原有之刑事訴訟程序。刑事偵查案件如因依本方案進行修復式程序，致該偵查案件顯無法依「檢察機關辦案期限及防止稽延實施要點」第三十五點規定限期終結者，承辦檢察官得簽經該署檢察長核准，暫行報結，期間以三個月為原則，必要時得再延長三個月，並以一次為限。</w:t>
      </w:r>
    </w:p>
    <w:p w14:paraId="194EF759" w14:textId="58A27A84" w:rsidR="00150762" w:rsidRPr="002C2214" w:rsidRDefault="00150762" w:rsidP="00150762">
      <w:pPr>
        <w:pStyle w:val="3"/>
        <w:numPr>
          <w:ilvl w:val="0"/>
          <w:numId w:val="0"/>
        </w:numPr>
        <w:spacing w:line="400" w:lineRule="exact"/>
        <w:ind w:leftChars="150" w:left="1110" w:hangingChars="200" w:hanging="600"/>
        <w:rPr>
          <w:sz w:val="28"/>
          <w:szCs w:val="28"/>
        </w:rPr>
      </w:pPr>
      <w:r w:rsidRPr="002C2214">
        <w:rPr>
          <w:rFonts w:hint="eastAsia"/>
          <w:sz w:val="28"/>
          <w:szCs w:val="28"/>
        </w:rPr>
        <w:t>八、當事人於參與過程之陳述、協議及履行情形，該案件承辦檢察官或公訴檢察官得自行衡酌是否列入偵查終結處分或提供法院作為量刑之參考。</w:t>
      </w:r>
    </w:p>
    <w:p w14:paraId="54C189F4" w14:textId="77777777" w:rsidR="00150762" w:rsidRPr="002C2214" w:rsidRDefault="00150762" w:rsidP="00B25A7E">
      <w:pPr>
        <w:pStyle w:val="3"/>
        <w:numPr>
          <w:ilvl w:val="0"/>
          <w:numId w:val="0"/>
        </w:numPr>
        <w:spacing w:line="400" w:lineRule="exact"/>
        <w:rPr>
          <w:sz w:val="28"/>
          <w:szCs w:val="28"/>
        </w:rPr>
      </w:pPr>
      <w:r w:rsidRPr="002C2214">
        <w:rPr>
          <w:rFonts w:hint="eastAsia"/>
          <w:sz w:val="28"/>
          <w:szCs w:val="28"/>
        </w:rPr>
        <w:t>伍、實施流程（流程圖示參附表）</w:t>
      </w:r>
    </w:p>
    <w:p w14:paraId="1FD63C5F" w14:textId="77777777" w:rsidR="00150762" w:rsidRPr="002C2214" w:rsidRDefault="00150762" w:rsidP="00B25A7E">
      <w:pPr>
        <w:pStyle w:val="3"/>
        <w:numPr>
          <w:ilvl w:val="0"/>
          <w:numId w:val="0"/>
        </w:numPr>
        <w:spacing w:line="400" w:lineRule="exact"/>
        <w:ind w:leftChars="150" w:left="1110" w:hangingChars="200" w:hanging="600"/>
        <w:rPr>
          <w:sz w:val="28"/>
          <w:szCs w:val="28"/>
        </w:rPr>
      </w:pPr>
      <w:r w:rsidRPr="002C2214">
        <w:rPr>
          <w:rFonts w:hint="eastAsia"/>
          <w:sz w:val="28"/>
          <w:szCs w:val="28"/>
        </w:rPr>
        <w:t>一、申請或轉介</w:t>
      </w:r>
    </w:p>
    <w:p w14:paraId="6121C8A4" w14:textId="7665C57B" w:rsidR="00150762" w:rsidRPr="002C2214" w:rsidRDefault="00150762" w:rsidP="00B25A7E">
      <w:pPr>
        <w:pStyle w:val="3"/>
        <w:numPr>
          <w:ilvl w:val="0"/>
          <w:numId w:val="0"/>
        </w:numPr>
        <w:spacing w:line="400" w:lineRule="exact"/>
        <w:ind w:leftChars="300" w:left="1020"/>
        <w:rPr>
          <w:sz w:val="28"/>
          <w:szCs w:val="28"/>
        </w:rPr>
      </w:pPr>
      <w:r w:rsidRPr="002C2214">
        <w:rPr>
          <w:rFonts w:hint="eastAsia"/>
          <w:sz w:val="28"/>
          <w:szCs w:val="28"/>
        </w:rPr>
        <w:t>有意願參與修復之加害人或被害人可自行申請；或檢察官於案件偵查過程中，認有符合本方案者，於徵詢雙方意願後予以轉介或告知其提出申請。</w:t>
      </w:r>
    </w:p>
    <w:p w14:paraId="681B23F3" w14:textId="77777777" w:rsidR="00150762" w:rsidRPr="002C2214" w:rsidRDefault="00150762" w:rsidP="00B25A7E">
      <w:pPr>
        <w:pStyle w:val="3"/>
        <w:numPr>
          <w:ilvl w:val="0"/>
          <w:numId w:val="0"/>
        </w:numPr>
        <w:spacing w:line="400" w:lineRule="exact"/>
        <w:ind w:leftChars="150" w:left="1110" w:hangingChars="200" w:hanging="600"/>
        <w:rPr>
          <w:sz w:val="28"/>
          <w:szCs w:val="28"/>
        </w:rPr>
      </w:pPr>
      <w:r w:rsidRPr="002C2214">
        <w:rPr>
          <w:rFonts w:hint="eastAsia"/>
          <w:sz w:val="28"/>
          <w:szCs w:val="28"/>
        </w:rPr>
        <w:t>二、開案及評估</w:t>
      </w:r>
    </w:p>
    <w:p w14:paraId="743F2273" w14:textId="3D1E1836" w:rsidR="00150762" w:rsidRPr="002C2214" w:rsidRDefault="00150762" w:rsidP="00B25A7E">
      <w:pPr>
        <w:pStyle w:val="3"/>
        <w:numPr>
          <w:ilvl w:val="0"/>
          <w:numId w:val="0"/>
        </w:numPr>
        <w:spacing w:line="400" w:lineRule="exact"/>
        <w:ind w:leftChars="150" w:left="1110" w:hangingChars="200" w:hanging="600"/>
        <w:rPr>
          <w:sz w:val="28"/>
          <w:szCs w:val="28"/>
        </w:rPr>
      </w:pPr>
      <w:r w:rsidRPr="002C2214">
        <w:rPr>
          <w:rFonts w:hint="eastAsia"/>
          <w:sz w:val="28"/>
          <w:szCs w:val="28"/>
        </w:rPr>
        <w:t>(一)第一階段評估</w:t>
      </w:r>
    </w:p>
    <w:p w14:paraId="6C430B64" w14:textId="58E907E1" w:rsidR="00150762" w:rsidRPr="002C2214" w:rsidRDefault="00150762" w:rsidP="00B25A7E">
      <w:pPr>
        <w:pStyle w:val="3"/>
        <w:numPr>
          <w:ilvl w:val="0"/>
          <w:numId w:val="0"/>
        </w:numPr>
        <w:spacing w:line="400" w:lineRule="exact"/>
        <w:ind w:leftChars="300" w:left="1320" w:hangingChars="100" w:hanging="300"/>
        <w:rPr>
          <w:sz w:val="28"/>
          <w:szCs w:val="28"/>
        </w:rPr>
      </w:pPr>
      <w:r w:rsidRPr="002C2214">
        <w:rPr>
          <w:rFonts w:hint="eastAsia"/>
          <w:sz w:val="28"/>
          <w:szCs w:val="28"/>
        </w:rPr>
        <w:t>1.地檢署受理轉介或申請後，應由方案個案管理人員(下稱個管員)或由方</w:t>
      </w:r>
      <w:r w:rsidR="00B25A7E" w:rsidRPr="002C2214">
        <w:rPr>
          <w:rFonts w:hint="eastAsia"/>
          <w:sz w:val="28"/>
          <w:szCs w:val="28"/>
        </w:rPr>
        <w:t>案執行小組，進行案件初步評估，必要時應進行當事人面談。</w:t>
      </w:r>
    </w:p>
    <w:p w14:paraId="01A56F5B" w14:textId="77777777" w:rsidR="00B25A7E" w:rsidRPr="002C2214" w:rsidRDefault="00B25A7E" w:rsidP="00B25A7E">
      <w:pPr>
        <w:pStyle w:val="3"/>
        <w:numPr>
          <w:ilvl w:val="0"/>
          <w:numId w:val="0"/>
        </w:numPr>
        <w:spacing w:line="400" w:lineRule="exact"/>
        <w:ind w:leftChars="300" w:left="1320" w:hangingChars="100" w:hanging="300"/>
        <w:rPr>
          <w:sz w:val="28"/>
          <w:szCs w:val="28"/>
        </w:rPr>
      </w:pPr>
      <w:r w:rsidRPr="002C2214">
        <w:rPr>
          <w:rFonts w:hint="eastAsia"/>
          <w:sz w:val="28"/>
          <w:szCs w:val="28"/>
        </w:rPr>
        <w:t>2.家庭暴力案件應經各縣市家庭暴力暨性侵害防治中心評估。</w:t>
      </w:r>
    </w:p>
    <w:p w14:paraId="7EE018AD" w14:textId="067B6EBC" w:rsidR="00B25A7E" w:rsidRPr="002C2214" w:rsidRDefault="00B25A7E" w:rsidP="00B25A7E">
      <w:pPr>
        <w:pStyle w:val="3"/>
        <w:numPr>
          <w:ilvl w:val="0"/>
          <w:numId w:val="0"/>
        </w:numPr>
        <w:spacing w:line="400" w:lineRule="exact"/>
        <w:ind w:leftChars="300" w:left="1320" w:hangingChars="100" w:hanging="300"/>
        <w:rPr>
          <w:sz w:val="28"/>
          <w:szCs w:val="28"/>
        </w:rPr>
      </w:pPr>
      <w:r w:rsidRPr="002C2214">
        <w:rPr>
          <w:rFonts w:hint="eastAsia"/>
          <w:sz w:val="28"/>
          <w:szCs w:val="28"/>
        </w:rPr>
        <w:t>3.經評估認不適宜進行修復程序，應告知被害人及加害人，並予以註記結案；如認適宜，即將本案全案轉送修復促進者，並提供有助其一定程度了解犯罪事件內容及當事人基本資料之資訊，俾供其展開修復之準備程序（如該案件尚</w:t>
      </w:r>
      <w:r w:rsidRPr="002C2214">
        <w:rPr>
          <w:rFonts w:hint="eastAsia"/>
          <w:sz w:val="28"/>
          <w:szCs w:val="28"/>
        </w:rPr>
        <w:lastRenderedPageBreak/>
        <w:t>在偵查中，應敦促其注意保密義務，以符合偵查不公開原則）。</w:t>
      </w:r>
    </w:p>
    <w:p w14:paraId="5FF18C42" w14:textId="0ECA7FDF" w:rsidR="00E13DDA" w:rsidRPr="002C2214" w:rsidRDefault="00E13DDA" w:rsidP="00E13DDA">
      <w:pPr>
        <w:pStyle w:val="3"/>
        <w:numPr>
          <w:ilvl w:val="0"/>
          <w:numId w:val="0"/>
        </w:numPr>
        <w:spacing w:line="400" w:lineRule="exact"/>
        <w:ind w:leftChars="150" w:left="1110" w:hangingChars="200" w:hanging="600"/>
        <w:rPr>
          <w:sz w:val="28"/>
          <w:szCs w:val="28"/>
        </w:rPr>
      </w:pPr>
      <w:r w:rsidRPr="002C2214">
        <w:rPr>
          <w:rFonts w:hint="eastAsia"/>
          <w:sz w:val="28"/>
          <w:szCs w:val="28"/>
        </w:rPr>
        <w:t>(二)第二階段評估</w:t>
      </w:r>
    </w:p>
    <w:p w14:paraId="7481BEEA" w14:textId="09983D72" w:rsidR="00E13DDA" w:rsidRPr="002C2214" w:rsidRDefault="00E13DDA" w:rsidP="00E13DDA">
      <w:pPr>
        <w:pStyle w:val="3"/>
        <w:numPr>
          <w:ilvl w:val="0"/>
          <w:numId w:val="0"/>
        </w:numPr>
        <w:spacing w:line="400" w:lineRule="exact"/>
        <w:ind w:leftChars="300" w:left="1320" w:hangingChars="100" w:hanging="300"/>
        <w:rPr>
          <w:sz w:val="28"/>
          <w:szCs w:val="28"/>
        </w:rPr>
      </w:pPr>
      <w:r w:rsidRPr="002C2214">
        <w:rPr>
          <w:rFonts w:hint="eastAsia"/>
          <w:sz w:val="28"/>
          <w:szCs w:val="28"/>
        </w:rPr>
        <w:t>1.修復促進者分別與加害人、被害人及有必要參與之社區成員見面確認意願及是否適宜進行。</w:t>
      </w:r>
    </w:p>
    <w:p w14:paraId="30861A35" w14:textId="3079F111" w:rsidR="00E13DDA" w:rsidRPr="002C2214" w:rsidRDefault="00E13DDA" w:rsidP="00E13DDA">
      <w:pPr>
        <w:pStyle w:val="3"/>
        <w:numPr>
          <w:ilvl w:val="0"/>
          <w:numId w:val="0"/>
        </w:numPr>
        <w:spacing w:line="400" w:lineRule="exact"/>
        <w:ind w:leftChars="300" w:left="1320" w:hangingChars="100" w:hanging="300"/>
        <w:rPr>
          <w:sz w:val="28"/>
          <w:szCs w:val="28"/>
        </w:rPr>
      </w:pPr>
      <w:r w:rsidRPr="002C2214">
        <w:rPr>
          <w:rFonts w:hint="eastAsia"/>
          <w:sz w:val="28"/>
          <w:szCs w:val="28"/>
        </w:rPr>
        <w:t>2.須評估當事人是否具有對話及溝通表達之能力。</w:t>
      </w:r>
    </w:p>
    <w:p w14:paraId="088D0FC6" w14:textId="5121EAEC" w:rsidR="00E13DDA" w:rsidRPr="002C2214" w:rsidRDefault="00E13DDA" w:rsidP="00E13DDA">
      <w:pPr>
        <w:pStyle w:val="3"/>
        <w:numPr>
          <w:ilvl w:val="0"/>
          <w:numId w:val="0"/>
        </w:numPr>
        <w:spacing w:line="400" w:lineRule="exact"/>
        <w:ind w:leftChars="300" w:left="1320" w:hangingChars="100" w:hanging="300"/>
        <w:rPr>
          <w:sz w:val="28"/>
          <w:szCs w:val="28"/>
        </w:rPr>
      </w:pPr>
      <w:r w:rsidRPr="002C2214">
        <w:rPr>
          <w:rFonts w:hint="eastAsia"/>
          <w:sz w:val="28"/>
          <w:szCs w:val="28"/>
        </w:rPr>
        <w:t>3.修復促進者倘認當事人尚不宜面對面對話，得視實際狀況先以書信或其他間接方式互動，俟評估適宜後，再安排雙方會談。</w:t>
      </w:r>
    </w:p>
    <w:p w14:paraId="15DA65A0" w14:textId="1D3E4018" w:rsidR="00E13DDA" w:rsidRPr="002C2214" w:rsidRDefault="00E13DDA" w:rsidP="00E13DDA">
      <w:pPr>
        <w:pStyle w:val="3"/>
        <w:numPr>
          <w:ilvl w:val="0"/>
          <w:numId w:val="0"/>
        </w:numPr>
        <w:spacing w:line="400" w:lineRule="exact"/>
        <w:ind w:leftChars="300" w:left="1320" w:hangingChars="100" w:hanging="300"/>
        <w:rPr>
          <w:sz w:val="28"/>
          <w:szCs w:val="28"/>
        </w:rPr>
      </w:pPr>
      <w:r w:rsidRPr="002C2214">
        <w:rPr>
          <w:rFonts w:hint="eastAsia"/>
          <w:sz w:val="28"/>
          <w:szCs w:val="28"/>
        </w:rPr>
        <w:t>4.經修復促進者評估認不適宜進行對話，本案即應終結，並分別轉知當事人，且將結果回報地檢署之方案個管員或方案執行小組，完成結案；倘認適宜者，即準備展開對話程序。</w:t>
      </w:r>
    </w:p>
    <w:p w14:paraId="7679759A" w14:textId="77777777" w:rsidR="00E13DDA" w:rsidRPr="002C2214" w:rsidRDefault="00E13DDA" w:rsidP="00E13DDA">
      <w:pPr>
        <w:pStyle w:val="3"/>
        <w:numPr>
          <w:ilvl w:val="0"/>
          <w:numId w:val="0"/>
        </w:numPr>
        <w:spacing w:line="400" w:lineRule="exact"/>
        <w:ind w:leftChars="150" w:left="1110" w:hangingChars="200" w:hanging="600"/>
        <w:rPr>
          <w:sz w:val="28"/>
          <w:szCs w:val="28"/>
        </w:rPr>
      </w:pPr>
      <w:r w:rsidRPr="002C2214">
        <w:rPr>
          <w:rFonts w:hint="eastAsia"/>
          <w:sz w:val="28"/>
          <w:szCs w:val="28"/>
        </w:rPr>
        <w:t>三、對話前準備（修復促進者）</w:t>
      </w:r>
    </w:p>
    <w:p w14:paraId="4B4E824C" w14:textId="3DB0DC10" w:rsidR="00E13DDA" w:rsidRPr="002C2214" w:rsidRDefault="00E13DDA" w:rsidP="00E13DDA">
      <w:pPr>
        <w:pStyle w:val="3"/>
        <w:numPr>
          <w:ilvl w:val="0"/>
          <w:numId w:val="0"/>
        </w:numPr>
        <w:spacing w:line="400" w:lineRule="exact"/>
        <w:ind w:leftChars="150" w:left="1110" w:hangingChars="200" w:hanging="600"/>
        <w:rPr>
          <w:sz w:val="28"/>
          <w:szCs w:val="28"/>
        </w:rPr>
      </w:pPr>
      <w:r w:rsidRPr="002C2214">
        <w:rPr>
          <w:rFonts w:hint="eastAsia"/>
          <w:sz w:val="28"/>
          <w:szCs w:val="28"/>
        </w:rPr>
        <w:t>(一)事先需分別與雙方直接見面，了解雙方的情形及需要，並建構當事人間信賴與和睦的基礎。</w:t>
      </w:r>
    </w:p>
    <w:p w14:paraId="1DE972BB" w14:textId="77777777" w:rsidR="00E13DDA" w:rsidRPr="002C2214" w:rsidRDefault="00E13DDA" w:rsidP="00E13DDA">
      <w:pPr>
        <w:pStyle w:val="3"/>
        <w:numPr>
          <w:ilvl w:val="0"/>
          <w:numId w:val="0"/>
        </w:numPr>
        <w:spacing w:line="400" w:lineRule="exact"/>
        <w:ind w:leftChars="150" w:left="1110" w:hangingChars="200" w:hanging="600"/>
        <w:rPr>
          <w:sz w:val="28"/>
          <w:szCs w:val="28"/>
        </w:rPr>
      </w:pPr>
      <w:r w:rsidRPr="002C2214">
        <w:rPr>
          <w:rFonts w:hint="eastAsia"/>
          <w:sz w:val="28"/>
          <w:szCs w:val="28"/>
        </w:rPr>
        <w:t>(二)提示當事人相關資訊，如對話程序、雙方權益、潛在危險等相關資訊。</w:t>
      </w:r>
    </w:p>
    <w:p w14:paraId="69CC2E0E" w14:textId="581B5F3B" w:rsidR="00E13DDA" w:rsidRPr="002C2214" w:rsidRDefault="00E13DDA" w:rsidP="00E13DDA">
      <w:pPr>
        <w:pStyle w:val="3"/>
        <w:numPr>
          <w:ilvl w:val="0"/>
          <w:numId w:val="0"/>
        </w:numPr>
        <w:spacing w:line="400" w:lineRule="exact"/>
        <w:ind w:leftChars="150" w:left="1110" w:hangingChars="200" w:hanging="600"/>
        <w:rPr>
          <w:sz w:val="28"/>
          <w:szCs w:val="28"/>
        </w:rPr>
      </w:pPr>
      <w:r w:rsidRPr="002C2214">
        <w:rPr>
          <w:rFonts w:hint="eastAsia"/>
          <w:sz w:val="28"/>
          <w:szCs w:val="28"/>
        </w:rPr>
        <w:t>(三)判斷有無適合陪同出席對話會議之親友或支持者，並經當事人同意，邀請其陪同出席。</w:t>
      </w:r>
    </w:p>
    <w:p w14:paraId="590FAC12" w14:textId="77777777" w:rsidR="00E13DDA" w:rsidRPr="002C2214" w:rsidRDefault="00E13DDA" w:rsidP="00E13DDA">
      <w:pPr>
        <w:pStyle w:val="3"/>
        <w:numPr>
          <w:ilvl w:val="0"/>
          <w:numId w:val="0"/>
        </w:numPr>
        <w:spacing w:line="400" w:lineRule="exact"/>
        <w:ind w:leftChars="150" w:left="1110" w:hangingChars="200" w:hanging="600"/>
        <w:rPr>
          <w:sz w:val="28"/>
          <w:szCs w:val="28"/>
        </w:rPr>
      </w:pPr>
      <w:r w:rsidRPr="002C2214">
        <w:rPr>
          <w:rFonts w:hint="eastAsia"/>
          <w:sz w:val="28"/>
          <w:szCs w:val="28"/>
        </w:rPr>
        <w:t>(四)注意雙方的身體健康及精神狀態是否適合對話。</w:t>
      </w:r>
    </w:p>
    <w:p w14:paraId="49491856" w14:textId="77777777" w:rsidR="00E13DDA" w:rsidRPr="002C2214" w:rsidRDefault="00E13DDA" w:rsidP="00E13DDA">
      <w:pPr>
        <w:pStyle w:val="3"/>
        <w:numPr>
          <w:ilvl w:val="0"/>
          <w:numId w:val="0"/>
        </w:numPr>
        <w:spacing w:line="400" w:lineRule="exact"/>
        <w:ind w:leftChars="150" w:left="1110" w:hangingChars="200" w:hanging="600"/>
        <w:rPr>
          <w:sz w:val="28"/>
          <w:szCs w:val="28"/>
        </w:rPr>
      </w:pPr>
      <w:r w:rsidRPr="002C2214">
        <w:rPr>
          <w:rFonts w:hint="eastAsia"/>
          <w:sz w:val="28"/>
          <w:szCs w:val="28"/>
        </w:rPr>
        <w:t>(五)確保當事人之安全及解答其疑問。</w:t>
      </w:r>
    </w:p>
    <w:p w14:paraId="1437875E" w14:textId="77777777" w:rsidR="00E13DDA" w:rsidRPr="002C2214" w:rsidRDefault="00E13DDA" w:rsidP="00E13DDA">
      <w:pPr>
        <w:pStyle w:val="3"/>
        <w:numPr>
          <w:ilvl w:val="0"/>
          <w:numId w:val="0"/>
        </w:numPr>
        <w:spacing w:line="400" w:lineRule="exact"/>
        <w:ind w:leftChars="150" w:left="1110" w:hangingChars="200" w:hanging="600"/>
        <w:rPr>
          <w:sz w:val="28"/>
          <w:szCs w:val="28"/>
        </w:rPr>
      </w:pPr>
      <w:r w:rsidRPr="002C2214">
        <w:rPr>
          <w:rFonts w:hint="eastAsia"/>
          <w:sz w:val="28"/>
          <w:szCs w:val="28"/>
        </w:rPr>
        <w:t>四、對話</w:t>
      </w:r>
    </w:p>
    <w:p w14:paraId="0597E8B0" w14:textId="5ABC9D19" w:rsidR="00E13DDA" w:rsidRPr="002C2214" w:rsidRDefault="00E13DDA" w:rsidP="00E13DDA">
      <w:pPr>
        <w:pStyle w:val="3"/>
        <w:numPr>
          <w:ilvl w:val="0"/>
          <w:numId w:val="0"/>
        </w:numPr>
        <w:spacing w:line="400" w:lineRule="exact"/>
        <w:ind w:leftChars="150" w:left="1110" w:hangingChars="200" w:hanging="600"/>
        <w:rPr>
          <w:sz w:val="28"/>
          <w:szCs w:val="28"/>
        </w:rPr>
      </w:pPr>
      <w:r w:rsidRPr="002C2214">
        <w:rPr>
          <w:rFonts w:hint="eastAsia"/>
          <w:sz w:val="28"/>
          <w:szCs w:val="28"/>
        </w:rPr>
        <w:t>(一)原則上以面對面之對話方式為主。但得視實際狀況採間接之書信、電子郵件、電話或遠距接見等方式。</w:t>
      </w:r>
    </w:p>
    <w:p w14:paraId="58760FE3" w14:textId="77777777" w:rsidR="00E13DDA" w:rsidRPr="002C2214" w:rsidRDefault="00E13DDA" w:rsidP="00E13DDA">
      <w:pPr>
        <w:pStyle w:val="3"/>
        <w:numPr>
          <w:ilvl w:val="0"/>
          <w:numId w:val="0"/>
        </w:numPr>
        <w:spacing w:line="400" w:lineRule="exact"/>
        <w:ind w:leftChars="150" w:left="1110" w:hangingChars="200" w:hanging="600"/>
        <w:rPr>
          <w:sz w:val="28"/>
          <w:szCs w:val="28"/>
        </w:rPr>
      </w:pPr>
      <w:r w:rsidRPr="002C2214">
        <w:rPr>
          <w:rFonts w:hint="eastAsia"/>
          <w:sz w:val="28"/>
          <w:szCs w:val="28"/>
        </w:rPr>
        <w:t>(二)參與成員，原則以被害人、加害人為主，其他參與者需經修復促進者邀請或評估後參與。</w:t>
      </w:r>
    </w:p>
    <w:p w14:paraId="444C5161" w14:textId="77777777" w:rsidR="00E13DDA" w:rsidRPr="002C2214" w:rsidRDefault="00E13DDA" w:rsidP="00E13DDA">
      <w:pPr>
        <w:pStyle w:val="3"/>
        <w:numPr>
          <w:ilvl w:val="0"/>
          <w:numId w:val="0"/>
        </w:numPr>
        <w:spacing w:line="400" w:lineRule="exact"/>
        <w:ind w:leftChars="150" w:left="1110" w:hangingChars="200" w:hanging="600"/>
        <w:rPr>
          <w:sz w:val="28"/>
          <w:szCs w:val="28"/>
        </w:rPr>
      </w:pPr>
      <w:r w:rsidRPr="002C2214">
        <w:rPr>
          <w:rFonts w:hint="eastAsia"/>
          <w:sz w:val="28"/>
          <w:szCs w:val="28"/>
        </w:rPr>
        <w:t>(三)地檢署應提供和善、安全、平等及不受干擾的對話環境。</w:t>
      </w:r>
    </w:p>
    <w:p w14:paraId="3EDACEE1" w14:textId="77777777" w:rsidR="00E13DDA" w:rsidRPr="002C2214" w:rsidRDefault="00E13DDA" w:rsidP="00E13DDA">
      <w:pPr>
        <w:pStyle w:val="3"/>
        <w:numPr>
          <w:ilvl w:val="0"/>
          <w:numId w:val="0"/>
        </w:numPr>
        <w:spacing w:line="400" w:lineRule="exact"/>
        <w:ind w:leftChars="150" w:left="1110" w:hangingChars="200" w:hanging="600"/>
        <w:rPr>
          <w:sz w:val="28"/>
          <w:szCs w:val="28"/>
        </w:rPr>
      </w:pPr>
      <w:r w:rsidRPr="002C2214">
        <w:rPr>
          <w:rFonts w:hint="eastAsia"/>
          <w:sz w:val="28"/>
          <w:szCs w:val="28"/>
        </w:rPr>
        <w:t>(四)對話的主要內容：</w:t>
      </w:r>
    </w:p>
    <w:p w14:paraId="6B3F6301" w14:textId="77777777" w:rsidR="00E13DDA" w:rsidRPr="002C2214" w:rsidRDefault="00E13DDA" w:rsidP="00E13DDA">
      <w:pPr>
        <w:pStyle w:val="3"/>
        <w:numPr>
          <w:ilvl w:val="0"/>
          <w:numId w:val="0"/>
        </w:numPr>
        <w:spacing w:line="400" w:lineRule="exact"/>
        <w:ind w:leftChars="300" w:left="1320" w:hangingChars="100" w:hanging="300"/>
        <w:rPr>
          <w:sz w:val="28"/>
          <w:szCs w:val="28"/>
        </w:rPr>
      </w:pPr>
      <w:r w:rsidRPr="002C2214">
        <w:rPr>
          <w:rFonts w:hint="eastAsia"/>
          <w:sz w:val="28"/>
          <w:szCs w:val="28"/>
        </w:rPr>
        <w:t>1.描述犯罪事件。</w:t>
      </w:r>
    </w:p>
    <w:p w14:paraId="79C61253" w14:textId="782DA2D2" w:rsidR="00E13DDA" w:rsidRPr="002C2214" w:rsidRDefault="00E13DDA" w:rsidP="00E13DDA">
      <w:pPr>
        <w:pStyle w:val="3"/>
        <w:numPr>
          <w:ilvl w:val="0"/>
          <w:numId w:val="0"/>
        </w:numPr>
        <w:spacing w:line="400" w:lineRule="exact"/>
        <w:ind w:leftChars="300" w:left="1320" w:hangingChars="100" w:hanging="300"/>
        <w:rPr>
          <w:sz w:val="28"/>
          <w:szCs w:val="28"/>
        </w:rPr>
      </w:pPr>
      <w:r w:rsidRPr="002C2214">
        <w:rPr>
          <w:rFonts w:hint="eastAsia"/>
          <w:sz w:val="28"/>
          <w:szCs w:val="28"/>
        </w:rPr>
        <w:t>2.結果及影響（包括感受及實質損害）。</w:t>
      </w:r>
    </w:p>
    <w:p w14:paraId="3EB9E8D2" w14:textId="09CC44C8" w:rsidR="00E13DDA" w:rsidRPr="002C2214" w:rsidRDefault="00E13DDA" w:rsidP="00E13DDA">
      <w:pPr>
        <w:pStyle w:val="3"/>
        <w:numPr>
          <w:ilvl w:val="0"/>
          <w:numId w:val="0"/>
        </w:numPr>
        <w:spacing w:line="400" w:lineRule="exact"/>
        <w:ind w:leftChars="300" w:left="1320" w:hangingChars="100" w:hanging="300"/>
        <w:rPr>
          <w:sz w:val="28"/>
          <w:szCs w:val="28"/>
        </w:rPr>
      </w:pPr>
      <w:r w:rsidRPr="002C2214">
        <w:rPr>
          <w:rFonts w:hint="eastAsia"/>
          <w:sz w:val="28"/>
          <w:szCs w:val="28"/>
        </w:rPr>
        <w:t>3.修補犯罪傷害的責任者及方法。</w:t>
      </w:r>
    </w:p>
    <w:p w14:paraId="283A62C8" w14:textId="251EBA68" w:rsidR="00E13DDA" w:rsidRPr="002C2214" w:rsidRDefault="00E13DDA" w:rsidP="00E13DDA">
      <w:pPr>
        <w:pStyle w:val="3"/>
        <w:numPr>
          <w:ilvl w:val="0"/>
          <w:numId w:val="0"/>
        </w:numPr>
        <w:spacing w:line="400" w:lineRule="exact"/>
        <w:ind w:leftChars="150" w:left="1110" w:hangingChars="200" w:hanging="600"/>
        <w:rPr>
          <w:sz w:val="28"/>
          <w:szCs w:val="28"/>
        </w:rPr>
      </w:pPr>
      <w:r w:rsidRPr="002C2214">
        <w:rPr>
          <w:rFonts w:hint="eastAsia"/>
          <w:sz w:val="28"/>
          <w:szCs w:val="28"/>
        </w:rPr>
        <w:t>(五)對話過程應予觀察記錄，以便討論評估下次對話之方向與主題，並供為本方案成效及修正之參考。</w:t>
      </w:r>
    </w:p>
    <w:p w14:paraId="62EC51D2" w14:textId="77777777" w:rsidR="00E13DDA" w:rsidRPr="002C2214" w:rsidRDefault="00E13DDA" w:rsidP="00E13DDA">
      <w:pPr>
        <w:pStyle w:val="3"/>
        <w:numPr>
          <w:ilvl w:val="0"/>
          <w:numId w:val="0"/>
        </w:numPr>
        <w:spacing w:line="400" w:lineRule="exact"/>
        <w:ind w:leftChars="150" w:left="1110" w:hangingChars="200" w:hanging="600"/>
        <w:rPr>
          <w:sz w:val="28"/>
          <w:szCs w:val="28"/>
        </w:rPr>
      </w:pPr>
      <w:r w:rsidRPr="002C2214">
        <w:rPr>
          <w:rFonts w:hint="eastAsia"/>
          <w:sz w:val="28"/>
          <w:szCs w:val="28"/>
        </w:rPr>
        <w:lastRenderedPageBreak/>
        <w:t>五、協議</w:t>
      </w:r>
    </w:p>
    <w:p w14:paraId="1F0BC3DA" w14:textId="77777777" w:rsidR="00E13DDA" w:rsidRPr="002C2214" w:rsidRDefault="00E13DDA" w:rsidP="00E13DDA">
      <w:pPr>
        <w:pStyle w:val="3"/>
        <w:numPr>
          <w:ilvl w:val="0"/>
          <w:numId w:val="0"/>
        </w:numPr>
        <w:spacing w:line="400" w:lineRule="exact"/>
        <w:ind w:leftChars="150" w:left="1110" w:hangingChars="200" w:hanging="600"/>
        <w:rPr>
          <w:sz w:val="28"/>
          <w:szCs w:val="28"/>
        </w:rPr>
      </w:pPr>
      <w:r w:rsidRPr="002C2214">
        <w:rPr>
          <w:rFonts w:hint="eastAsia"/>
          <w:sz w:val="28"/>
          <w:szCs w:val="28"/>
        </w:rPr>
        <w:t>(一)協議必須出於雙方自願達成，內容應明確、可達成且合法。</w:t>
      </w:r>
    </w:p>
    <w:p w14:paraId="441C09E5" w14:textId="350B68E9" w:rsidR="00E13DDA" w:rsidRPr="002C2214" w:rsidRDefault="00E13DDA" w:rsidP="00E13DDA">
      <w:pPr>
        <w:pStyle w:val="3"/>
        <w:numPr>
          <w:ilvl w:val="0"/>
          <w:numId w:val="0"/>
        </w:numPr>
        <w:spacing w:line="400" w:lineRule="exact"/>
        <w:ind w:leftChars="150" w:left="1110" w:hangingChars="200" w:hanging="600"/>
        <w:rPr>
          <w:sz w:val="28"/>
          <w:szCs w:val="28"/>
        </w:rPr>
      </w:pPr>
      <w:r w:rsidRPr="002C2214">
        <w:rPr>
          <w:rFonts w:hint="eastAsia"/>
          <w:sz w:val="28"/>
          <w:szCs w:val="28"/>
        </w:rPr>
        <w:t>(二)修復促進者應確保當事人均了解協議內容，包括完成協議所需的要件(例如：時間、期限等)。</w:t>
      </w:r>
    </w:p>
    <w:p w14:paraId="02B47C06" w14:textId="77777777" w:rsidR="00E13DDA" w:rsidRPr="002C2214" w:rsidRDefault="00E13DDA" w:rsidP="00E13DDA">
      <w:pPr>
        <w:pStyle w:val="3"/>
        <w:numPr>
          <w:ilvl w:val="0"/>
          <w:numId w:val="0"/>
        </w:numPr>
        <w:spacing w:line="400" w:lineRule="exact"/>
        <w:ind w:leftChars="150" w:left="1110" w:hangingChars="200" w:hanging="600"/>
        <w:rPr>
          <w:sz w:val="28"/>
          <w:szCs w:val="28"/>
        </w:rPr>
      </w:pPr>
      <w:r w:rsidRPr="002C2214">
        <w:rPr>
          <w:rFonts w:hint="eastAsia"/>
          <w:sz w:val="28"/>
          <w:szCs w:val="28"/>
        </w:rPr>
        <w:t>(三)協議並非案件進行修復程序必須或必然達成的結果。</w:t>
      </w:r>
    </w:p>
    <w:p w14:paraId="61069FE2" w14:textId="77777777" w:rsidR="00E13DDA" w:rsidRPr="002C2214" w:rsidRDefault="00E13DDA" w:rsidP="00E13DDA">
      <w:pPr>
        <w:pStyle w:val="3"/>
        <w:numPr>
          <w:ilvl w:val="0"/>
          <w:numId w:val="0"/>
        </w:numPr>
        <w:spacing w:line="400" w:lineRule="exact"/>
        <w:ind w:leftChars="150" w:left="1110" w:hangingChars="200" w:hanging="600"/>
        <w:rPr>
          <w:sz w:val="28"/>
          <w:szCs w:val="28"/>
        </w:rPr>
      </w:pPr>
      <w:r w:rsidRPr="002C2214">
        <w:rPr>
          <w:rFonts w:hint="eastAsia"/>
          <w:sz w:val="28"/>
          <w:szCs w:val="28"/>
        </w:rPr>
        <w:t>六、後續追蹤及轉向措施</w:t>
      </w:r>
    </w:p>
    <w:p w14:paraId="0C7859E1" w14:textId="7A5E03C0" w:rsidR="00E13DDA" w:rsidRPr="002C2214" w:rsidRDefault="00E13DDA" w:rsidP="00E13DDA">
      <w:pPr>
        <w:pStyle w:val="3"/>
        <w:numPr>
          <w:ilvl w:val="0"/>
          <w:numId w:val="0"/>
        </w:numPr>
        <w:spacing w:line="400" w:lineRule="exact"/>
        <w:ind w:leftChars="150" w:left="1110" w:hangingChars="200" w:hanging="600"/>
        <w:rPr>
          <w:sz w:val="28"/>
          <w:szCs w:val="28"/>
        </w:rPr>
      </w:pPr>
      <w:r w:rsidRPr="002C2214">
        <w:rPr>
          <w:rFonts w:hint="eastAsia"/>
          <w:sz w:val="28"/>
          <w:szCs w:val="28"/>
        </w:rPr>
        <w:t>(一)當事人共同協議結果，如一定金額之賠償、向被害人道歉、參與社區服務或公益活動等，地檢署之方案執行小組應依實際情狀，適時轉向導入民事和解、試行調解、緩起訴處分、協商判決等程序，以取得執行名義或供為緩起訴、協商內容之參考。</w:t>
      </w:r>
    </w:p>
    <w:p w14:paraId="69FE300A" w14:textId="03C2D3E4" w:rsidR="00E13DDA" w:rsidRPr="002C2214" w:rsidRDefault="00E13DDA" w:rsidP="00E13DDA">
      <w:pPr>
        <w:pStyle w:val="3"/>
        <w:numPr>
          <w:ilvl w:val="0"/>
          <w:numId w:val="0"/>
        </w:numPr>
        <w:spacing w:line="400" w:lineRule="exact"/>
        <w:ind w:leftChars="150" w:left="1110" w:hangingChars="200" w:hanging="600"/>
        <w:rPr>
          <w:sz w:val="28"/>
          <w:szCs w:val="28"/>
        </w:rPr>
      </w:pPr>
      <w:r w:rsidRPr="002C2214">
        <w:rPr>
          <w:rFonts w:hint="eastAsia"/>
          <w:sz w:val="28"/>
          <w:szCs w:val="28"/>
        </w:rPr>
        <w:t>(二）修復促進者應進行後續追蹤，以了解被害人對話後之需求及加害人履行協議之情形。</w:t>
      </w:r>
    </w:p>
    <w:p w14:paraId="01C8BDAB" w14:textId="25BDDF6D" w:rsidR="00E13DDA" w:rsidRPr="002C2214" w:rsidRDefault="00E13DDA" w:rsidP="00E13DDA">
      <w:pPr>
        <w:pStyle w:val="3"/>
        <w:numPr>
          <w:ilvl w:val="0"/>
          <w:numId w:val="0"/>
        </w:numPr>
        <w:spacing w:line="400" w:lineRule="exact"/>
        <w:ind w:leftChars="150" w:left="1110" w:hangingChars="200" w:hanging="600"/>
        <w:rPr>
          <w:sz w:val="28"/>
          <w:szCs w:val="28"/>
        </w:rPr>
      </w:pPr>
      <w:r w:rsidRPr="002C2214">
        <w:rPr>
          <w:rFonts w:hint="eastAsia"/>
          <w:sz w:val="28"/>
          <w:szCs w:val="28"/>
        </w:rPr>
        <w:t>(三)地檢署於修復促進者回覆追蹤情形後，如認必要，且被害人尚有心理諮商、醫療、生活重建或法律問題等需求，應徵得其同意後轉介至適當機構，提供必要之協助。</w:t>
      </w:r>
    </w:p>
    <w:p w14:paraId="0D20EE37" w14:textId="77777777" w:rsidR="00E13DDA" w:rsidRPr="002C2214" w:rsidRDefault="00E13DDA" w:rsidP="00E13DDA">
      <w:pPr>
        <w:pStyle w:val="3"/>
        <w:numPr>
          <w:ilvl w:val="0"/>
          <w:numId w:val="0"/>
        </w:numPr>
        <w:spacing w:line="400" w:lineRule="exact"/>
        <w:ind w:leftChars="150" w:left="1110" w:hangingChars="200" w:hanging="600"/>
        <w:rPr>
          <w:sz w:val="28"/>
          <w:szCs w:val="28"/>
        </w:rPr>
      </w:pPr>
      <w:r w:rsidRPr="002C2214">
        <w:rPr>
          <w:rFonts w:hint="eastAsia"/>
          <w:sz w:val="28"/>
          <w:szCs w:val="28"/>
        </w:rPr>
        <w:t>七、結案</w:t>
      </w:r>
    </w:p>
    <w:p w14:paraId="457AA7F1" w14:textId="54C77D74" w:rsidR="00E13DDA" w:rsidRPr="002C2214" w:rsidRDefault="00E13DDA" w:rsidP="00E13DDA">
      <w:pPr>
        <w:pStyle w:val="3"/>
        <w:numPr>
          <w:ilvl w:val="0"/>
          <w:numId w:val="0"/>
        </w:numPr>
        <w:spacing w:line="400" w:lineRule="exact"/>
        <w:ind w:left="1134"/>
        <w:rPr>
          <w:sz w:val="28"/>
          <w:szCs w:val="28"/>
        </w:rPr>
      </w:pPr>
      <w:r w:rsidRPr="002C2214">
        <w:rPr>
          <w:rFonts w:hint="eastAsia"/>
          <w:sz w:val="28"/>
          <w:szCs w:val="28"/>
        </w:rPr>
        <w:t>地檢署應就修復程序訂立結案期限，如修復程序未能於該期限內完成者，其法律修復部分，應予終結，至情感修復部分，得依修復促進者之評估建議，另以專案續行辦理或予以轉介專業機構。</w:t>
      </w:r>
    </w:p>
    <w:p w14:paraId="4C122DDD" w14:textId="77777777" w:rsidR="00E13DDA" w:rsidRPr="002C2214" w:rsidRDefault="00E13DDA" w:rsidP="00E13DDA">
      <w:pPr>
        <w:pStyle w:val="3"/>
        <w:numPr>
          <w:ilvl w:val="0"/>
          <w:numId w:val="0"/>
        </w:numPr>
        <w:spacing w:line="400" w:lineRule="exact"/>
        <w:ind w:leftChars="150" w:left="1110" w:hangingChars="200" w:hanging="600"/>
        <w:rPr>
          <w:sz w:val="28"/>
          <w:szCs w:val="28"/>
        </w:rPr>
      </w:pPr>
      <w:r w:rsidRPr="002C2214">
        <w:rPr>
          <w:rFonts w:hint="eastAsia"/>
          <w:sz w:val="28"/>
          <w:szCs w:val="28"/>
        </w:rPr>
        <w:t>八、經修復促進者或當事人決定中止程序或完全結束之案件，應將結果告知雙方當事人，並回報地檢署之方案執行小組決定後續處置或完成結案。</w:t>
      </w:r>
    </w:p>
    <w:p w14:paraId="076BFAC8" w14:textId="2A4A42AA" w:rsidR="00E13DDA" w:rsidRPr="002C2214" w:rsidRDefault="00E13DDA" w:rsidP="00E13DDA">
      <w:pPr>
        <w:pStyle w:val="3"/>
        <w:numPr>
          <w:ilvl w:val="0"/>
          <w:numId w:val="0"/>
        </w:numPr>
        <w:spacing w:line="400" w:lineRule="exact"/>
        <w:ind w:leftChars="150" w:left="1110" w:hangingChars="200" w:hanging="600"/>
        <w:rPr>
          <w:sz w:val="28"/>
          <w:szCs w:val="28"/>
        </w:rPr>
      </w:pPr>
      <w:r w:rsidRPr="002C2214">
        <w:rPr>
          <w:rFonts w:hint="eastAsia"/>
          <w:sz w:val="28"/>
          <w:szCs w:val="28"/>
        </w:rPr>
        <w:t>九、修復促進者於對話過程中應遵守中立原則，注意文化及性別差異，並評估參與雙方權力是否對等。</w:t>
      </w:r>
    </w:p>
    <w:p w14:paraId="54808207" w14:textId="77777777" w:rsidR="00E13DDA" w:rsidRPr="002C2214" w:rsidRDefault="00E13DDA" w:rsidP="00E13DDA">
      <w:pPr>
        <w:pStyle w:val="3"/>
        <w:numPr>
          <w:ilvl w:val="0"/>
          <w:numId w:val="0"/>
        </w:numPr>
        <w:spacing w:line="400" w:lineRule="exact"/>
        <w:rPr>
          <w:sz w:val="28"/>
          <w:szCs w:val="28"/>
        </w:rPr>
      </w:pPr>
      <w:r w:rsidRPr="002C2214">
        <w:rPr>
          <w:rFonts w:hint="eastAsia"/>
          <w:sz w:val="28"/>
          <w:szCs w:val="28"/>
        </w:rPr>
        <w:t>陸、成效評估</w:t>
      </w:r>
    </w:p>
    <w:p w14:paraId="6109294C" w14:textId="7C77751C" w:rsidR="00E13DDA" w:rsidRPr="002C2214" w:rsidRDefault="00E13DDA" w:rsidP="00E13DDA">
      <w:pPr>
        <w:pStyle w:val="3"/>
        <w:numPr>
          <w:ilvl w:val="0"/>
          <w:numId w:val="0"/>
        </w:numPr>
        <w:spacing w:line="400" w:lineRule="exact"/>
        <w:ind w:leftChars="150" w:left="1110" w:hangingChars="200" w:hanging="600"/>
        <w:rPr>
          <w:sz w:val="28"/>
          <w:szCs w:val="28"/>
        </w:rPr>
      </w:pPr>
      <w:r w:rsidRPr="002C2214">
        <w:rPr>
          <w:rFonts w:hint="eastAsia"/>
          <w:sz w:val="28"/>
          <w:szCs w:val="28"/>
        </w:rPr>
        <w:t>一、地檢署應按月提報辦理情形送部。</w:t>
      </w:r>
    </w:p>
    <w:p w14:paraId="18C08CD0" w14:textId="0DD4A5D1" w:rsidR="00E13DDA" w:rsidRPr="002C2214" w:rsidRDefault="00E13DDA" w:rsidP="00E13DDA">
      <w:pPr>
        <w:pStyle w:val="3"/>
        <w:numPr>
          <w:ilvl w:val="0"/>
          <w:numId w:val="0"/>
        </w:numPr>
        <w:spacing w:line="400" w:lineRule="exact"/>
        <w:ind w:leftChars="150" w:left="1110" w:hangingChars="200" w:hanging="600"/>
        <w:rPr>
          <w:sz w:val="28"/>
          <w:szCs w:val="28"/>
        </w:rPr>
      </w:pPr>
      <w:r w:rsidRPr="002C2214">
        <w:rPr>
          <w:rFonts w:hint="eastAsia"/>
          <w:sz w:val="28"/>
          <w:szCs w:val="28"/>
        </w:rPr>
        <w:t>二、地檢署應於每年一月底前將前一年辦理情形、執行成果及成效評估專案報部。</w:t>
      </w:r>
    </w:p>
    <w:p w14:paraId="2DE6B5A5" w14:textId="31E9F31B" w:rsidR="00E13DDA" w:rsidRPr="002C2214" w:rsidRDefault="00E13DDA" w:rsidP="00E13DDA">
      <w:pPr>
        <w:pStyle w:val="3"/>
        <w:numPr>
          <w:ilvl w:val="0"/>
          <w:numId w:val="0"/>
        </w:numPr>
        <w:spacing w:line="400" w:lineRule="exact"/>
        <w:ind w:leftChars="150" w:left="1110" w:hangingChars="200" w:hanging="600"/>
        <w:rPr>
          <w:sz w:val="28"/>
          <w:szCs w:val="28"/>
        </w:rPr>
      </w:pPr>
      <w:r w:rsidRPr="002C2214">
        <w:rPr>
          <w:rFonts w:hint="eastAsia"/>
          <w:sz w:val="28"/>
          <w:szCs w:val="28"/>
        </w:rPr>
        <w:t>三、本部得視需要辦理業務輔導或評核。</w:t>
      </w:r>
    </w:p>
    <w:p w14:paraId="06D3499F" w14:textId="77777777" w:rsidR="00E13DDA" w:rsidRPr="002C2214" w:rsidRDefault="00E13DDA" w:rsidP="00E13DDA">
      <w:pPr>
        <w:pStyle w:val="3"/>
        <w:numPr>
          <w:ilvl w:val="0"/>
          <w:numId w:val="0"/>
        </w:numPr>
        <w:spacing w:line="400" w:lineRule="exact"/>
        <w:rPr>
          <w:sz w:val="28"/>
          <w:szCs w:val="28"/>
        </w:rPr>
      </w:pPr>
      <w:r w:rsidRPr="002C2214">
        <w:rPr>
          <w:rFonts w:hint="eastAsia"/>
          <w:sz w:val="28"/>
          <w:szCs w:val="28"/>
        </w:rPr>
        <w:t>柒、經費來源</w:t>
      </w:r>
    </w:p>
    <w:p w14:paraId="31962433" w14:textId="31616968" w:rsidR="00E13DDA" w:rsidRPr="002C2214" w:rsidRDefault="00E13DDA" w:rsidP="0059616A">
      <w:pPr>
        <w:pStyle w:val="3"/>
        <w:numPr>
          <w:ilvl w:val="0"/>
          <w:numId w:val="0"/>
        </w:numPr>
        <w:spacing w:line="400" w:lineRule="exact"/>
        <w:ind w:leftChars="150" w:left="510"/>
        <w:rPr>
          <w:sz w:val="28"/>
          <w:szCs w:val="28"/>
        </w:rPr>
      </w:pPr>
      <w:r w:rsidRPr="002C2214">
        <w:rPr>
          <w:rFonts w:hint="eastAsia"/>
          <w:sz w:val="28"/>
          <w:szCs w:val="28"/>
        </w:rPr>
        <w:t>本計畫所需經費由本部及地檢署相關經費或結合公益團體及社會資源共同辦理。</w:t>
      </w:r>
    </w:p>
    <w:p w14:paraId="67F7754B" w14:textId="77777777" w:rsidR="00E13DDA" w:rsidRPr="002C2214" w:rsidRDefault="00E13DDA" w:rsidP="0059616A">
      <w:pPr>
        <w:pStyle w:val="3"/>
        <w:numPr>
          <w:ilvl w:val="0"/>
          <w:numId w:val="0"/>
        </w:numPr>
        <w:spacing w:line="400" w:lineRule="exact"/>
        <w:rPr>
          <w:sz w:val="28"/>
          <w:szCs w:val="28"/>
        </w:rPr>
      </w:pPr>
      <w:r w:rsidRPr="002C2214">
        <w:rPr>
          <w:rFonts w:hint="eastAsia"/>
          <w:sz w:val="28"/>
          <w:szCs w:val="28"/>
        </w:rPr>
        <w:lastRenderedPageBreak/>
        <w:t>捌、表揚</w:t>
      </w:r>
    </w:p>
    <w:p w14:paraId="1B5BA400" w14:textId="77777777" w:rsidR="00E13DDA" w:rsidRPr="002C2214" w:rsidRDefault="00E13DDA" w:rsidP="0059616A">
      <w:pPr>
        <w:pStyle w:val="3"/>
        <w:numPr>
          <w:ilvl w:val="0"/>
          <w:numId w:val="0"/>
        </w:numPr>
        <w:spacing w:line="400" w:lineRule="exact"/>
        <w:ind w:leftChars="150" w:left="510"/>
        <w:rPr>
          <w:sz w:val="28"/>
          <w:szCs w:val="28"/>
        </w:rPr>
      </w:pPr>
      <w:r w:rsidRPr="002C2214">
        <w:rPr>
          <w:rFonts w:hint="eastAsia"/>
          <w:sz w:val="28"/>
          <w:szCs w:val="28"/>
        </w:rPr>
        <w:t>本部及地檢署對於著有績效之政府機關(構)、民間團體及個人，得予以表揚。</w:t>
      </w:r>
    </w:p>
    <w:p w14:paraId="25AF611A" w14:textId="77777777" w:rsidR="00E13DDA" w:rsidRPr="002C2214" w:rsidRDefault="00E13DDA" w:rsidP="0059616A">
      <w:pPr>
        <w:pStyle w:val="3"/>
        <w:numPr>
          <w:ilvl w:val="0"/>
          <w:numId w:val="0"/>
        </w:numPr>
        <w:spacing w:line="400" w:lineRule="exact"/>
        <w:rPr>
          <w:sz w:val="28"/>
          <w:szCs w:val="28"/>
        </w:rPr>
      </w:pPr>
      <w:r w:rsidRPr="002C2214">
        <w:rPr>
          <w:rFonts w:hint="eastAsia"/>
          <w:sz w:val="28"/>
          <w:szCs w:val="28"/>
        </w:rPr>
        <w:t>玖、預期效益</w:t>
      </w:r>
    </w:p>
    <w:p w14:paraId="0BF21655" w14:textId="0064DDA3" w:rsidR="00E13DDA" w:rsidRPr="002C2214" w:rsidRDefault="00E13DDA" w:rsidP="0059616A">
      <w:pPr>
        <w:pStyle w:val="3"/>
        <w:numPr>
          <w:ilvl w:val="0"/>
          <w:numId w:val="0"/>
        </w:numPr>
        <w:spacing w:line="400" w:lineRule="exact"/>
        <w:ind w:leftChars="150" w:left="1110" w:hangingChars="200" w:hanging="600"/>
        <w:rPr>
          <w:sz w:val="28"/>
          <w:szCs w:val="28"/>
        </w:rPr>
      </w:pPr>
      <w:r w:rsidRPr="002C2214">
        <w:rPr>
          <w:rFonts w:hint="eastAsia"/>
          <w:sz w:val="28"/>
          <w:szCs w:val="28"/>
        </w:rPr>
        <w:t>一、提供被害人透過對話程序，描述其所經歷的犯罪過程及被害感受，與加害人對話、表達需求、參與決策，獲得彌補以及尋求將事情了結的機會，讓被害人在程序中感受到尊重與正義，並著眼於滿足被害人需求。</w:t>
      </w:r>
    </w:p>
    <w:p w14:paraId="0C1ED7FD" w14:textId="25C3E5B3" w:rsidR="00E13DDA" w:rsidRPr="002C2214" w:rsidRDefault="00E13DDA" w:rsidP="0059616A">
      <w:pPr>
        <w:pStyle w:val="3"/>
        <w:numPr>
          <w:ilvl w:val="0"/>
          <w:numId w:val="0"/>
        </w:numPr>
        <w:spacing w:line="400" w:lineRule="exact"/>
        <w:ind w:leftChars="150" w:left="1110" w:hangingChars="200" w:hanging="600"/>
        <w:rPr>
          <w:sz w:val="28"/>
          <w:szCs w:val="28"/>
        </w:rPr>
      </w:pPr>
      <w:r w:rsidRPr="002C2214">
        <w:rPr>
          <w:rFonts w:hint="eastAsia"/>
          <w:sz w:val="28"/>
          <w:szCs w:val="28"/>
        </w:rPr>
        <w:t>二、提供加害人能認知自己行為的原因與影響，並以有意義方式承擔責任，藉由經歷自我認知及情緒之正向轉變，改善自己與家庭、被害人及社區之關係，以助其復歸社會，降低再犯之機會。</w:t>
      </w:r>
    </w:p>
    <w:p w14:paraId="6685D5D6" w14:textId="7867DFB9" w:rsidR="00E13DDA" w:rsidRPr="002C2214" w:rsidRDefault="00E13DDA" w:rsidP="0059616A">
      <w:pPr>
        <w:pStyle w:val="3"/>
        <w:numPr>
          <w:ilvl w:val="0"/>
          <w:numId w:val="0"/>
        </w:numPr>
        <w:spacing w:line="400" w:lineRule="exact"/>
        <w:ind w:leftChars="150" w:left="1110" w:hangingChars="200" w:hanging="600"/>
        <w:rPr>
          <w:sz w:val="28"/>
          <w:szCs w:val="28"/>
        </w:rPr>
      </w:pPr>
      <w:r w:rsidRPr="002C2214">
        <w:rPr>
          <w:rFonts w:hint="eastAsia"/>
          <w:sz w:val="28"/>
          <w:szCs w:val="28"/>
        </w:rPr>
        <w:t>三、提供一個非敵對、無威脅的安全環境，讓被害人、加害人及社區（群）能完整表達其觀點及需求，並在雙方自願的基礎上，尋求終結案件的共識及協議，以達到情感修復及填補實質損害。</w:t>
      </w:r>
    </w:p>
    <w:p w14:paraId="4853E56F" w14:textId="159FAED9" w:rsidR="00BA7610" w:rsidRPr="002C2214" w:rsidRDefault="00E13DDA" w:rsidP="0059616A">
      <w:pPr>
        <w:pStyle w:val="3"/>
        <w:numPr>
          <w:ilvl w:val="0"/>
          <w:numId w:val="0"/>
        </w:numPr>
        <w:spacing w:line="400" w:lineRule="exact"/>
        <w:ind w:leftChars="150" w:left="1110" w:hangingChars="200" w:hanging="600"/>
        <w:rPr>
          <w:sz w:val="28"/>
          <w:szCs w:val="28"/>
        </w:rPr>
      </w:pPr>
      <w:r w:rsidRPr="002C2214">
        <w:rPr>
          <w:rFonts w:hint="eastAsia"/>
          <w:sz w:val="28"/>
          <w:szCs w:val="28"/>
        </w:rPr>
        <w:t>四、提供刑事司法人員與社區更加瞭解犯罪原因及其影響的機會，藉由社區參與，共同謀求提升社會安全、社會和諧以及預防犯罪之對策。</w:t>
      </w:r>
      <w:r w:rsidR="00BA7610" w:rsidRPr="002C2214">
        <w:rPr>
          <w:sz w:val="28"/>
          <w:szCs w:val="28"/>
        </w:rPr>
        <w:br w:type="page"/>
      </w:r>
    </w:p>
    <w:p w14:paraId="6A57692E" w14:textId="3972193E" w:rsidR="002A26CA" w:rsidRPr="002C2214" w:rsidRDefault="00BA7610" w:rsidP="00BA7610">
      <w:pPr>
        <w:pStyle w:val="afc"/>
        <w:widowControl/>
        <w:overflowPunct/>
        <w:autoSpaceDE/>
        <w:autoSpaceDN/>
        <w:ind w:left="1191" w:hangingChars="350" w:hanging="1191"/>
        <w:jc w:val="left"/>
        <w:rPr>
          <w:sz w:val="24"/>
          <w:szCs w:val="24"/>
        </w:rPr>
      </w:pPr>
      <w:bookmarkStart w:id="476" w:name="_Toc141885075"/>
      <w:r w:rsidRPr="002C2214">
        <w:rPr>
          <w:rFonts w:hint="eastAsia"/>
          <w:szCs w:val="32"/>
        </w:rPr>
        <w:lastRenderedPageBreak/>
        <w:t>附錄B</w:t>
      </w:r>
      <w:r w:rsidRPr="002C2214">
        <w:rPr>
          <w:szCs w:val="32"/>
        </w:rPr>
        <w:t>-</w:t>
      </w:r>
      <w:r w:rsidR="002A26CA" w:rsidRPr="002C2214">
        <w:t>檢察機關辦理偵查中轉介修復式司法應行注意事項</w:t>
      </w:r>
      <w:r w:rsidR="00E655A7" w:rsidRPr="002C2214">
        <w:rPr>
          <w:rFonts w:hint="eastAsia"/>
          <w:sz w:val="24"/>
          <w:szCs w:val="24"/>
        </w:rPr>
        <w:t>(</w:t>
      </w:r>
      <w:r w:rsidR="00E655A7" w:rsidRPr="002C2214">
        <w:rPr>
          <w:sz w:val="24"/>
          <w:szCs w:val="24"/>
        </w:rPr>
        <w:t>112.6.30)</w:t>
      </w:r>
      <w:bookmarkEnd w:id="476"/>
    </w:p>
    <w:p w14:paraId="39F053A0" w14:textId="3057DCEC" w:rsidR="002A26CA" w:rsidRPr="002C2214" w:rsidRDefault="002A26CA" w:rsidP="00430C86">
      <w:pPr>
        <w:pStyle w:val="3"/>
        <w:numPr>
          <w:ilvl w:val="0"/>
          <w:numId w:val="0"/>
        </w:numPr>
        <w:spacing w:line="400" w:lineRule="exact"/>
        <w:ind w:left="600" w:hangingChars="200" w:hanging="600"/>
        <w:rPr>
          <w:sz w:val="28"/>
          <w:szCs w:val="28"/>
        </w:rPr>
      </w:pPr>
      <w:r w:rsidRPr="002C2214">
        <w:rPr>
          <w:rFonts w:hint="eastAsia"/>
          <w:sz w:val="28"/>
          <w:szCs w:val="28"/>
        </w:rPr>
        <w:t>一、為落實刑事訴訟法第二百四十八條之二規定，並使檢察官於偵查中轉介修復有所遵循，及促進保障犯罪被害人權益之目的，特訂定本注意事項。</w:t>
      </w:r>
    </w:p>
    <w:p w14:paraId="469D6A3F" w14:textId="743DBA33" w:rsidR="002A26CA" w:rsidRPr="002C2214" w:rsidRDefault="002A26CA" w:rsidP="00430C86">
      <w:pPr>
        <w:pStyle w:val="3"/>
        <w:numPr>
          <w:ilvl w:val="0"/>
          <w:numId w:val="0"/>
        </w:numPr>
        <w:spacing w:line="400" w:lineRule="exact"/>
        <w:ind w:leftChars="200" w:left="680"/>
        <w:rPr>
          <w:sz w:val="28"/>
          <w:szCs w:val="28"/>
        </w:rPr>
      </w:pPr>
      <w:r w:rsidRPr="002C2214">
        <w:rPr>
          <w:rFonts w:hint="eastAsia"/>
          <w:sz w:val="28"/>
          <w:szCs w:val="28"/>
        </w:rPr>
        <w:t>除法律另有規定外，檢察官實施偵查以外其他轉介修復之情形，準用本注意事項之規定。</w:t>
      </w:r>
    </w:p>
    <w:p w14:paraId="021D35F8" w14:textId="6BE643DB" w:rsidR="002A26CA" w:rsidRPr="002C2214" w:rsidRDefault="002A26CA" w:rsidP="00430C86">
      <w:pPr>
        <w:pStyle w:val="3"/>
        <w:numPr>
          <w:ilvl w:val="0"/>
          <w:numId w:val="0"/>
        </w:numPr>
        <w:spacing w:line="400" w:lineRule="exact"/>
        <w:ind w:left="600" w:hangingChars="200" w:hanging="600"/>
        <w:rPr>
          <w:sz w:val="28"/>
          <w:szCs w:val="28"/>
        </w:rPr>
      </w:pPr>
      <w:r w:rsidRPr="002C2214">
        <w:rPr>
          <w:rFonts w:hint="eastAsia"/>
          <w:sz w:val="28"/>
          <w:szCs w:val="28"/>
        </w:rPr>
        <w:t>二、檢察官於偵查中得依被告及被害人之聲請，轉介適當機關、機構或團體進行修復。(聲請表參附件一，轉介單參附件二)</w:t>
      </w:r>
    </w:p>
    <w:p w14:paraId="251DEFBC" w14:textId="2682AABD" w:rsidR="002A26CA" w:rsidRPr="002C2214" w:rsidRDefault="002A26CA" w:rsidP="00430C86">
      <w:pPr>
        <w:pStyle w:val="3"/>
        <w:numPr>
          <w:ilvl w:val="0"/>
          <w:numId w:val="0"/>
        </w:numPr>
        <w:spacing w:line="400" w:lineRule="exact"/>
        <w:ind w:leftChars="200" w:left="680"/>
        <w:rPr>
          <w:sz w:val="28"/>
          <w:szCs w:val="28"/>
        </w:rPr>
      </w:pPr>
      <w:r w:rsidRPr="002C2214">
        <w:rPr>
          <w:rFonts w:hint="eastAsia"/>
          <w:sz w:val="28"/>
          <w:szCs w:val="28"/>
        </w:rPr>
        <w:t>檢察官於偵查中認為適於轉介修復者，得於徵詢被告及被害人意願後，告知其得提出前項聲請。</w:t>
      </w:r>
    </w:p>
    <w:p w14:paraId="20013EA6" w14:textId="4492A099" w:rsidR="002A26CA" w:rsidRPr="002C2214" w:rsidRDefault="002A26CA" w:rsidP="00430C86">
      <w:pPr>
        <w:pStyle w:val="3"/>
        <w:numPr>
          <w:ilvl w:val="0"/>
          <w:numId w:val="0"/>
        </w:numPr>
        <w:spacing w:line="400" w:lineRule="exact"/>
        <w:ind w:leftChars="200" w:left="680"/>
        <w:rPr>
          <w:sz w:val="28"/>
          <w:szCs w:val="28"/>
        </w:rPr>
      </w:pPr>
      <w:r w:rsidRPr="002C2214">
        <w:rPr>
          <w:rFonts w:hint="eastAsia"/>
          <w:sz w:val="28"/>
          <w:szCs w:val="28"/>
        </w:rPr>
        <w:t>第一項修復之聲請，被害人無行為能力、限制行為能力或死亡者，得由其法定代理人、直系血親或配偶為之。但法定代理人、直系血親或配偶為被告或犯罪行為人時，不在此限。</w:t>
      </w:r>
    </w:p>
    <w:p w14:paraId="5AC74F4A" w14:textId="3CA3FF03" w:rsidR="002A26CA" w:rsidRPr="002C2214" w:rsidRDefault="002A26CA" w:rsidP="00430C86">
      <w:pPr>
        <w:pStyle w:val="3"/>
        <w:numPr>
          <w:ilvl w:val="0"/>
          <w:numId w:val="0"/>
        </w:numPr>
        <w:spacing w:line="400" w:lineRule="exact"/>
        <w:ind w:left="600" w:hangingChars="200" w:hanging="600"/>
        <w:rPr>
          <w:sz w:val="28"/>
          <w:szCs w:val="28"/>
        </w:rPr>
      </w:pPr>
      <w:r w:rsidRPr="002C2214">
        <w:rPr>
          <w:rFonts w:hint="eastAsia"/>
          <w:sz w:val="28"/>
          <w:szCs w:val="28"/>
        </w:rPr>
        <w:t>三、檢察官依前點之聲請，轉介修復前，應自行或委由適當之人說明及告知下列事項：</w:t>
      </w:r>
    </w:p>
    <w:p w14:paraId="2B39BD80" w14:textId="77777777" w:rsidR="002A26CA" w:rsidRPr="002C2214" w:rsidRDefault="002A26CA" w:rsidP="00C21AA7">
      <w:pPr>
        <w:pStyle w:val="3"/>
        <w:numPr>
          <w:ilvl w:val="0"/>
          <w:numId w:val="0"/>
        </w:numPr>
        <w:spacing w:line="400" w:lineRule="exact"/>
        <w:ind w:leftChars="200" w:left="1280" w:hangingChars="200" w:hanging="600"/>
      </w:pPr>
      <w:r w:rsidRPr="002C2214">
        <w:rPr>
          <w:rFonts w:hint="eastAsia"/>
          <w:sz w:val="28"/>
          <w:szCs w:val="28"/>
        </w:rPr>
        <w:t>(一)說明轉介修復之性質。</w:t>
      </w:r>
    </w:p>
    <w:p w14:paraId="61279564" w14:textId="77777777" w:rsidR="002A26CA" w:rsidRPr="002C2214" w:rsidRDefault="002A26CA" w:rsidP="00C21AA7">
      <w:pPr>
        <w:pStyle w:val="3"/>
        <w:numPr>
          <w:ilvl w:val="0"/>
          <w:numId w:val="0"/>
        </w:numPr>
        <w:spacing w:line="400" w:lineRule="exact"/>
        <w:ind w:leftChars="200" w:left="1280" w:hangingChars="200" w:hanging="600"/>
        <w:rPr>
          <w:sz w:val="28"/>
          <w:szCs w:val="28"/>
        </w:rPr>
      </w:pPr>
      <w:r w:rsidRPr="002C2214">
        <w:rPr>
          <w:rFonts w:hint="eastAsia"/>
          <w:sz w:val="28"/>
          <w:szCs w:val="28"/>
        </w:rPr>
        <w:t>(二)告知相關程序。</w:t>
      </w:r>
    </w:p>
    <w:p w14:paraId="469AF884" w14:textId="77777777" w:rsidR="002A26CA" w:rsidRPr="002C2214" w:rsidRDefault="002A26CA" w:rsidP="00C21AA7">
      <w:pPr>
        <w:pStyle w:val="3"/>
        <w:numPr>
          <w:ilvl w:val="0"/>
          <w:numId w:val="0"/>
        </w:numPr>
        <w:spacing w:line="400" w:lineRule="exact"/>
        <w:ind w:leftChars="200" w:left="1280" w:hangingChars="200" w:hanging="600"/>
        <w:rPr>
          <w:sz w:val="28"/>
          <w:szCs w:val="28"/>
        </w:rPr>
      </w:pPr>
      <w:r w:rsidRPr="002C2214">
        <w:rPr>
          <w:rFonts w:hint="eastAsia"/>
          <w:sz w:val="28"/>
          <w:szCs w:val="28"/>
        </w:rPr>
        <w:t>(三)告知得行使之權利。</w:t>
      </w:r>
    </w:p>
    <w:p w14:paraId="423CBBF7" w14:textId="77777777" w:rsidR="002A26CA" w:rsidRPr="002C2214" w:rsidRDefault="002A26CA" w:rsidP="003227F6">
      <w:pPr>
        <w:pStyle w:val="3"/>
        <w:numPr>
          <w:ilvl w:val="0"/>
          <w:numId w:val="0"/>
        </w:numPr>
        <w:spacing w:line="400" w:lineRule="exact"/>
        <w:ind w:leftChars="200" w:left="680"/>
        <w:rPr>
          <w:sz w:val="28"/>
          <w:szCs w:val="28"/>
        </w:rPr>
      </w:pPr>
      <w:r w:rsidRPr="002C2214">
        <w:rPr>
          <w:rFonts w:hint="eastAsia"/>
          <w:sz w:val="28"/>
          <w:szCs w:val="28"/>
        </w:rPr>
        <w:t>前項說明及告知，得使用文字、圖畫或以其他適當方式輔助之。</w:t>
      </w:r>
    </w:p>
    <w:p w14:paraId="2F03CEAB" w14:textId="77777777" w:rsidR="002A26CA" w:rsidRPr="002C2214" w:rsidRDefault="002A26CA" w:rsidP="00C21AA7">
      <w:pPr>
        <w:pStyle w:val="3"/>
        <w:numPr>
          <w:ilvl w:val="0"/>
          <w:numId w:val="0"/>
        </w:numPr>
        <w:spacing w:line="400" w:lineRule="exact"/>
        <w:ind w:left="600" w:hangingChars="200" w:hanging="600"/>
        <w:rPr>
          <w:sz w:val="28"/>
          <w:szCs w:val="28"/>
        </w:rPr>
      </w:pPr>
      <w:r w:rsidRPr="002C2214">
        <w:rPr>
          <w:rFonts w:hint="eastAsia"/>
          <w:sz w:val="28"/>
          <w:szCs w:val="28"/>
        </w:rPr>
        <w:t>四、參與修復之被告及被害人得不附理由隨時退出程序。</w:t>
      </w:r>
    </w:p>
    <w:p w14:paraId="09C11022" w14:textId="1B219256" w:rsidR="002A26CA" w:rsidRPr="002C2214" w:rsidRDefault="002A26CA" w:rsidP="00C21AA7">
      <w:pPr>
        <w:pStyle w:val="3"/>
        <w:numPr>
          <w:ilvl w:val="0"/>
          <w:numId w:val="0"/>
        </w:numPr>
        <w:spacing w:line="400" w:lineRule="exact"/>
        <w:ind w:left="600" w:hangingChars="200" w:hanging="600"/>
        <w:rPr>
          <w:sz w:val="28"/>
          <w:szCs w:val="28"/>
        </w:rPr>
      </w:pPr>
      <w:r w:rsidRPr="002C2214">
        <w:rPr>
          <w:rFonts w:hint="eastAsia"/>
          <w:sz w:val="28"/>
          <w:szCs w:val="28"/>
        </w:rPr>
        <w:t>五、檢察官依被告轉介修復之聲請而詢問被害人意見時，應注意其可能之情緒反應，並宜審慎擇定詢問時機、場合及方式為之；必要時得委由保護機構或其他適當之人詢問被害人意見。</w:t>
      </w:r>
    </w:p>
    <w:p w14:paraId="6F87A6D3" w14:textId="5707A171" w:rsidR="002A26CA" w:rsidRPr="002C2214" w:rsidRDefault="002A26CA" w:rsidP="00C21AA7">
      <w:pPr>
        <w:pStyle w:val="3"/>
        <w:numPr>
          <w:ilvl w:val="0"/>
          <w:numId w:val="0"/>
        </w:numPr>
        <w:spacing w:line="400" w:lineRule="exact"/>
        <w:ind w:leftChars="200" w:left="680"/>
        <w:rPr>
          <w:sz w:val="28"/>
          <w:szCs w:val="28"/>
        </w:rPr>
      </w:pPr>
      <w:r w:rsidRPr="002C2214">
        <w:rPr>
          <w:rFonts w:hint="eastAsia"/>
          <w:sz w:val="28"/>
          <w:szCs w:val="28"/>
        </w:rPr>
        <w:t>被害人為無行為能力、限制行為能力、受監護或輔助宣告之人或死亡者，前項詢問應向其法定代理人、監護人、輔助人或家屬為之。但法定代理人、監護人、輔助人或家屬為被告或犯罪行為人時，不在此限。</w:t>
      </w:r>
    </w:p>
    <w:p w14:paraId="0A404548" w14:textId="3553D992" w:rsidR="002A26CA" w:rsidRPr="002C2214" w:rsidRDefault="002A26CA" w:rsidP="00C21AA7">
      <w:pPr>
        <w:pStyle w:val="3"/>
        <w:numPr>
          <w:ilvl w:val="0"/>
          <w:numId w:val="0"/>
        </w:numPr>
        <w:spacing w:line="400" w:lineRule="exact"/>
        <w:ind w:left="600" w:hangingChars="200" w:hanging="600"/>
        <w:rPr>
          <w:sz w:val="28"/>
          <w:szCs w:val="28"/>
        </w:rPr>
      </w:pPr>
      <w:r w:rsidRPr="002C2214">
        <w:rPr>
          <w:rFonts w:hint="eastAsia"/>
          <w:sz w:val="28"/>
          <w:szCs w:val="28"/>
        </w:rPr>
        <w:t>六、修復程序之進行，應注意被害人之人身安全。未成年之被害人應由法定代理人、監護人或其他適當之人陪同參與修復程序。但法定代理人或監護人為被告或犯罪行為人時，不在此限。</w:t>
      </w:r>
    </w:p>
    <w:p w14:paraId="418CC11E" w14:textId="77777777" w:rsidR="002A26CA" w:rsidRPr="002C2214" w:rsidRDefault="002A26CA" w:rsidP="00C21AA7">
      <w:pPr>
        <w:pStyle w:val="3"/>
        <w:numPr>
          <w:ilvl w:val="0"/>
          <w:numId w:val="0"/>
        </w:numPr>
        <w:spacing w:line="400" w:lineRule="exact"/>
        <w:ind w:leftChars="200" w:left="680"/>
        <w:rPr>
          <w:sz w:val="28"/>
          <w:szCs w:val="28"/>
        </w:rPr>
      </w:pPr>
      <w:r w:rsidRPr="002C2214">
        <w:rPr>
          <w:rFonts w:hint="eastAsia"/>
          <w:sz w:val="28"/>
          <w:szCs w:val="28"/>
        </w:rPr>
        <w:t>修復程序之進行，應提供和善、安全、平等及不受干擾之對話環境及措施。</w:t>
      </w:r>
    </w:p>
    <w:p w14:paraId="24D7C62B" w14:textId="1B71C86F" w:rsidR="002A26CA" w:rsidRPr="002C2214" w:rsidRDefault="002A26CA" w:rsidP="00C21AA7">
      <w:pPr>
        <w:pStyle w:val="3"/>
        <w:numPr>
          <w:ilvl w:val="0"/>
          <w:numId w:val="0"/>
        </w:numPr>
        <w:spacing w:line="400" w:lineRule="exact"/>
        <w:ind w:left="600" w:hangingChars="200" w:hanging="600"/>
        <w:rPr>
          <w:sz w:val="28"/>
          <w:szCs w:val="28"/>
        </w:rPr>
      </w:pPr>
      <w:r w:rsidRPr="002C2214">
        <w:rPr>
          <w:rFonts w:hint="eastAsia"/>
          <w:sz w:val="28"/>
          <w:szCs w:val="28"/>
        </w:rPr>
        <w:t>七、檢察官轉介修復時，應注意保持中立，公平對待任何一方。宜使</w:t>
      </w:r>
      <w:r w:rsidRPr="002C2214">
        <w:rPr>
          <w:rFonts w:hint="eastAsia"/>
          <w:sz w:val="28"/>
          <w:szCs w:val="28"/>
        </w:rPr>
        <w:lastRenderedPageBreak/>
        <w:t>用適當之稱謂稱呼被告及被害人。不得以強迫或不公平之方式引導或誘使參與修復程序，亦不得有意或無意強制道歉或接受道歉。</w:t>
      </w:r>
    </w:p>
    <w:p w14:paraId="3ECD843A" w14:textId="08C16045" w:rsidR="002A26CA" w:rsidRPr="002C2214" w:rsidRDefault="002A26CA" w:rsidP="00C21AA7">
      <w:pPr>
        <w:pStyle w:val="3"/>
        <w:numPr>
          <w:ilvl w:val="0"/>
          <w:numId w:val="0"/>
        </w:numPr>
        <w:spacing w:line="400" w:lineRule="exact"/>
        <w:ind w:leftChars="200" w:left="680"/>
        <w:rPr>
          <w:sz w:val="28"/>
          <w:szCs w:val="28"/>
        </w:rPr>
      </w:pPr>
      <w:r w:rsidRPr="002C2214">
        <w:rPr>
          <w:rFonts w:hint="eastAsia"/>
          <w:sz w:val="28"/>
          <w:szCs w:val="28"/>
        </w:rPr>
        <w:t>檢察官應尊重任何一方之自我決定意願，包括任何一方於任何階段表達對於參與修復程序之意見，及不附理由隨時退出程序之決定。</w:t>
      </w:r>
    </w:p>
    <w:p w14:paraId="28F971B5" w14:textId="2AC3B3AA" w:rsidR="002A26CA" w:rsidRPr="002C2214" w:rsidRDefault="002A26CA" w:rsidP="00C21AA7">
      <w:pPr>
        <w:pStyle w:val="3"/>
        <w:numPr>
          <w:ilvl w:val="0"/>
          <w:numId w:val="0"/>
        </w:numPr>
        <w:spacing w:line="400" w:lineRule="exact"/>
        <w:ind w:leftChars="200" w:left="680"/>
        <w:rPr>
          <w:sz w:val="28"/>
          <w:szCs w:val="28"/>
        </w:rPr>
      </w:pPr>
      <w:r w:rsidRPr="002C2214">
        <w:rPr>
          <w:rFonts w:hint="eastAsia"/>
          <w:sz w:val="28"/>
          <w:szCs w:val="28"/>
        </w:rPr>
        <w:t>檢察官應避免指導或勸導之口氣，亦不對任何一方之行為進行批判，並應以懇切之態度，促進雙方對話與溝通。</w:t>
      </w:r>
    </w:p>
    <w:p w14:paraId="048BFDE8" w14:textId="77777777" w:rsidR="002A26CA" w:rsidRPr="002C2214" w:rsidRDefault="002A26CA" w:rsidP="00425582">
      <w:pPr>
        <w:pStyle w:val="3"/>
        <w:numPr>
          <w:ilvl w:val="0"/>
          <w:numId w:val="0"/>
        </w:numPr>
        <w:spacing w:line="400" w:lineRule="exact"/>
        <w:ind w:leftChars="200" w:left="680"/>
        <w:rPr>
          <w:sz w:val="28"/>
          <w:szCs w:val="28"/>
        </w:rPr>
      </w:pPr>
      <w:r w:rsidRPr="002C2214">
        <w:rPr>
          <w:rFonts w:hint="eastAsia"/>
          <w:sz w:val="28"/>
          <w:szCs w:val="28"/>
        </w:rPr>
        <w:t>檢察官轉介修復時，應注意保護參與者之隱私。</w:t>
      </w:r>
    </w:p>
    <w:p w14:paraId="099855E5" w14:textId="77777777" w:rsidR="002A26CA" w:rsidRPr="002C2214" w:rsidRDefault="002A26CA" w:rsidP="00425582">
      <w:pPr>
        <w:pStyle w:val="3"/>
        <w:numPr>
          <w:ilvl w:val="0"/>
          <w:numId w:val="0"/>
        </w:numPr>
        <w:spacing w:line="400" w:lineRule="exact"/>
        <w:ind w:left="600" w:hangingChars="200" w:hanging="600"/>
        <w:rPr>
          <w:sz w:val="28"/>
          <w:szCs w:val="28"/>
        </w:rPr>
      </w:pPr>
      <w:r w:rsidRPr="002C2214">
        <w:rPr>
          <w:rFonts w:hint="eastAsia"/>
          <w:sz w:val="28"/>
          <w:szCs w:val="28"/>
        </w:rPr>
        <w:t>八、檢察官轉介修復後，檢察機關得自行或委由適當之人進行開案評估。</w:t>
      </w:r>
    </w:p>
    <w:p w14:paraId="62C3C50C" w14:textId="75CD74A6" w:rsidR="002A26CA" w:rsidRPr="002C2214" w:rsidRDefault="002A26CA" w:rsidP="00425582">
      <w:pPr>
        <w:pStyle w:val="3"/>
        <w:numPr>
          <w:ilvl w:val="0"/>
          <w:numId w:val="0"/>
        </w:numPr>
        <w:spacing w:line="400" w:lineRule="exact"/>
        <w:ind w:leftChars="200" w:left="680"/>
        <w:rPr>
          <w:sz w:val="28"/>
          <w:szCs w:val="28"/>
        </w:rPr>
      </w:pPr>
      <w:r w:rsidRPr="002C2214">
        <w:rPr>
          <w:rFonts w:hint="eastAsia"/>
          <w:sz w:val="28"/>
          <w:szCs w:val="28"/>
        </w:rPr>
        <w:t>前項開案評估，宜審酌下列事項；必要時，並得對聲請人雙方進行面談：</w:t>
      </w:r>
    </w:p>
    <w:p w14:paraId="0B6B41FE" w14:textId="77777777" w:rsidR="002A26CA" w:rsidRPr="002C2214" w:rsidRDefault="002A26CA" w:rsidP="00425582">
      <w:pPr>
        <w:pStyle w:val="3"/>
        <w:numPr>
          <w:ilvl w:val="0"/>
          <w:numId w:val="0"/>
        </w:numPr>
        <w:spacing w:line="400" w:lineRule="exact"/>
        <w:ind w:leftChars="200" w:left="1280" w:hangingChars="200" w:hanging="600"/>
        <w:rPr>
          <w:sz w:val="28"/>
          <w:szCs w:val="28"/>
        </w:rPr>
      </w:pPr>
      <w:r w:rsidRPr="002C2214">
        <w:rPr>
          <w:rFonts w:hint="eastAsia"/>
          <w:sz w:val="28"/>
          <w:szCs w:val="28"/>
        </w:rPr>
        <w:t>(一)聲請人雙方因犯罪而破裂或受犯罪影響之關係。</w:t>
      </w:r>
    </w:p>
    <w:p w14:paraId="2A6C1B2D" w14:textId="492FFB57" w:rsidR="002A26CA" w:rsidRPr="002C2214" w:rsidRDefault="002A26CA" w:rsidP="00425582">
      <w:pPr>
        <w:pStyle w:val="3"/>
        <w:numPr>
          <w:ilvl w:val="0"/>
          <w:numId w:val="0"/>
        </w:numPr>
        <w:spacing w:line="400" w:lineRule="exact"/>
        <w:ind w:leftChars="200" w:left="1280" w:hangingChars="200" w:hanging="600"/>
        <w:rPr>
          <w:sz w:val="28"/>
          <w:szCs w:val="28"/>
        </w:rPr>
      </w:pPr>
      <w:r w:rsidRPr="002C2214">
        <w:rPr>
          <w:rFonts w:hint="eastAsia"/>
          <w:sz w:val="28"/>
          <w:szCs w:val="28"/>
        </w:rPr>
        <w:t>(二)聲請人雙方對於案件基礎事實之存在是否爭執；被告是否有承擔行為責任之意思。</w:t>
      </w:r>
    </w:p>
    <w:p w14:paraId="105B44CC" w14:textId="77777777" w:rsidR="002A26CA" w:rsidRPr="002C2214" w:rsidRDefault="002A26CA" w:rsidP="00425582">
      <w:pPr>
        <w:pStyle w:val="3"/>
        <w:numPr>
          <w:ilvl w:val="0"/>
          <w:numId w:val="0"/>
        </w:numPr>
        <w:spacing w:line="400" w:lineRule="exact"/>
        <w:ind w:leftChars="200" w:left="1280" w:hangingChars="200" w:hanging="600"/>
        <w:rPr>
          <w:sz w:val="28"/>
          <w:szCs w:val="28"/>
        </w:rPr>
      </w:pPr>
      <w:r w:rsidRPr="002C2214">
        <w:rPr>
          <w:rFonts w:hint="eastAsia"/>
          <w:sz w:val="28"/>
          <w:szCs w:val="28"/>
        </w:rPr>
        <w:t>(三)聲請人雙方是否具有對話與溝通表達之能力及所需陪同與協助。</w:t>
      </w:r>
    </w:p>
    <w:p w14:paraId="186B0979" w14:textId="77777777" w:rsidR="002A26CA" w:rsidRPr="002C2214" w:rsidRDefault="002A26CA" w:rsidP="00425582">
      <w:pPr>
        <w:pStyle w:val="3"/>
        <w:numPr>
          <w:ilvl w:val="0"/>
          <w:numId w:val="0"/>
        </w:numPr>
        <w:spacing w:line="400" w:lineRule="exact"/>
        <w:ind w:leftChars="200" w:left="1280" w:hangingChars="200" w:hanging="600"/>
        <w:rPr>
          <w:sz w:val="28"/>
          <w:szCs w:val="28"/>
        </w:rPr>
      </w:pPr>
      <w:r w:rsidRPr="002C2214">
        <w:rPr>
          <w:rFonts w:hint="eastAsia"/>
          <w:sz w:val="28"/>
          <w:szCs w:val="28"/>
        </w:rPr>
        <w:t>(四)聲請人雙方自主決定參與修復式司法之意願是否充分。</w:t>
      </w:r>
    </w:p>
    <w:p w14:paraId="5D5725BF" w14:textId="77777777" w:rsidR="002A26CA" w:rsidRPr="002C2214" w:rsidRDefault="002A26CA" w:rsidP="00425582">
      <w:pPr>
        <w:pStyle w:val="3"/>
        <w:numPr>
          <w:ilvl w:val="0"/>
          <w:numId w:val="0"/>
        </w:numPr>
        <w:spacing w:line="400" w:lineRule="exact"/>
        <w:ind w:leftChars="200" w:left="1280" w:hangingChars="200" w:hanging="600"/>
        <w:rPr>
          <w:sz w:val="28"/>
          <w:szCs w:val="28"/>
        </w:rPr>
      </w:pPr>
      <w:r w:rsidRPr="002C2214">
        <w:rPr>
          <w:rFonts w:hint="eastAsia"/>
          <w:sz w:val="28"/>
          <w:szCs w:val="28"/>
        </w:rPr>
        <w:t>(五)轉介修復式司法對於被害人造成危害之可能性。</w:t>
      </w:r>
    </w:p>
    <w:p w14:paraId="2507C663" w14:textId="5C455AC2" w:rsidR="002A26CA" w:rsidRPr="002C2214" w:rsidRDefault="002A26CA" w:rsidP="00425582">
      <w:pPr>
        <w:pStyle w:val="3"/>
        <w:numPr>
          <w:ilvl w:val="0"/>
          <w:numId w:val="0"/>
        </w:numPr>
        <w:spacing w:line="400" w:lineRule="exact"/>
        <w:ind w:leftChars="200" w:left="1280" w:hangingChars="200" w:hanging="600"/>
        <w:rPr>
          <w:sz w:val="28"/>
          <w:szCs w:val="28"/>
        </w:rPr>
      </w:pPr>
      <w:r w:rsidRPr="002C2214">
        <w:rPr>
          <w:rFonts w:hint="eastAsia"/>
          <w:sz w:val="28"/>
          <w:szCs w:val="28"/>
        </w:rPr>
        <w:t>(六)聲請人雙方是否處於權力關係不對等之狀態及具有所需陪同及協助；未成年之被告或被害人是否有法定代理人或信賴之人之陪同與協助。</w:t>
      </w:r>
    </w:p>
    <w:p w14:paraId="3652950A" w14:textId="77777777" w:rsidR="002A26CA" w:rsidRPr="002C2214" w:rsidRDefault="002A26CA" w:rsidP="00425582">
      <w:pPr>
        <w:pStyle w:val="3"/>
        <w:numPr>
          <w:ilvl w:val="0"/>
          <w:numId w:val="0"/>
        </w:numPr>
        <w:spacing w:line="400" w:lineRule="exact"/>
        <w:ind w:leftChars="200" w:left="1280" w:hangingChars="200" w:hanging="600"/>
        <w:rPr>
          <w:sz w:val="28"/>
          <w:szCs w:val="28"/>
        </w:rPr>
      </w:pPr>
      <w:r w:rsidRPr="002C2214">
        <w:rPr>
          <w:rFonts w:hint="eastAsia"/>
          <w:sz w:val="28"/>
          <w:szCs w:val="28"/>
        </w:rPr>
        <w:t>(七)其他是否適於達成修復式司法目的之重要事項。</w:t>
      </w:r>
    </w:p>
    <w:p w14:paraId="57B72468" w14:textId="379AE2D3" w:rsidR="002A26CA" w:rsidRPr="002C2214" w:rsidRDefault="002A26CA" w:rsidP="00425582">
      <w:pPr>
        <w:pStyle w:val="3"/>
        <w:numPr>
          <w:ilvl w:val="0"/>
          <w:numId w:val="0"/>
        </w:numPr>
        <w:spacing w:line="400" w:lineRule="exact"/>
        <w:ind w:leftChars="200" w:left="680"/>
        <w:rPr>
          <w:sz w:val="28"/>
          <w:szCs w:val="28"/>
        </w:rPr>
      </w:pPr>
      <w:r w:rsidRPr="002C2214">
        <w:rPr>
          <w:rFonts w:hint="eastAsia"/>
          <w:sz w:val="28"/>
          <w:szCs w:val="28"/>
        </w:rPr>
        <w:t>涉及家庭暴力罪之案件，開案評估時，應參酌直轄市、縣（市）主管機關之評估意見。</w:t>
      </w:r>
    </w:p>
    <w:p w14:paraId="27FC98E7" w14:textId="77777777" w:rsidR="002A26CA" w:rsidRPr="002C2214" w:rsidRDefault="002A26CA" w:rsidP="00B71A59">
      <w:pPr>
        <w:pStyle w:val="3"/>
        <w:numPr>
          <w:ilvl w:val="0"/>
          <w:numId w:val="0"/>
        </w:numPr>
        <w:spacing w:line="400" w:lineRule="exact"/>
        <w:ind w:leftChars="200" w:left="680"/>
        <w:rPr>
          <w:sz w:val="28"/>
          <w:szCs w:val="28"/>
        </w:rPr>
      </w:pPr>
      <w:r w:rsidRPr="002C2214">
        <w:rPr>
          <w:rFonts w:hint="eastAsia"/>
          <w:sz w:val="28"/>
          <w:szCs w:val="28"/>
        </w:rPr>
        <w:t>經開案評估認為不適於進行修復者，應通知聲請人。</w:t>
      </w:r>
    </w:p>
    <w:p w14:paraId="4D02C0A9" w14:textId="7E26DB96" w:rsidR="002A26CA" w:rsidRPr="002C2214" w:rsidRDefault="002A26CA" w:rsidP="00B71A59">
      <w:pPr>
        <w:pStyle w:val="3"/>
        <w:numPr>
          <w:ilvl w:val="0"/>
          <w:numId w:val="0"/>
        </w:numPr>
        <w:spacing w:line="400" w:lineRule="exact"/>
        <w:ind w:left="600" w:hangingChars="200" w:hanging="600"/>
        <w:rPr>
          <w:sz w:val="28"/>
          <w:szCs w:val="28"/>
        </w:rPr>
      </w:pPr>
      <w:r w:rsidRPr="002C2214">
        <w:rPr>
          <w:rFonts w:hint="eastAsia"/>
          <w:sz w:val="28"/>
          <w:szCs w:val="28"/>
        </w:rPr>
        <w:t>九、經開案評估認為適於進行修復者，由檢察機關自行辦理或轉介適當機關、機構或團體進行修復，並通知聲請人。</w:t>
      </w:r>
    </w:p>
    <w:p w14:paraId="643FA94D" w14:textId="2C1C2562" w:rsidR="002A26CA" w:rsidRPr="002C2214" w:rsidRDefault="002A26CA" w:rsidP="00B71A59">
      <w:pPr>
        <w:pStyle w:val="3"/>
        <w:numPr>
          <w:ilvl w:val="0"/>
          <w:numId w:val="0"/>
        </w:numPr>
        <w:spacing w:line="400" w:lineRule="exact"/>
        <w:ind w:leftChars="200" w:left="680"/>
        <w:rPr>
          <w:sz w:val="28"/>
          <w:szCs w:val="28"/>
        </w:rPr>
      </w:pPr>
      <w:r w:rsidRPr="002C2214">
        <w:rPr>
          <w:rFonts w:hint="eastAsia"/>
          <w:sz w:val="28"/>
          <w:szCs w:val="28"/>
        </w:rPr>
        <w:t>檢察機關或受轉介之機關、機構或團體得評估是否適於進行修復，並行對話前之準備。</w:t>
      </w:r>
    </w:p>
    <w:p w14:paraId="7D63E240" w14:textId="77777777" w:rsidR="00B71A59" w:rsidRPr="002C2214" w:rsidRDefault="002A26CA" w:rsidP="00B71A59">
      <w:pPr>
        <w:pStyle w:val="3"/>
        <w:numPr>
          <w:ilvl w:val="0"/>
          <w:numId w:val="0"/>
        </w:numPr>
        <w:spacing w:line="400" w:lineRule="exact"/>
        <w:ind w:leftChars="200" w:left="680"/>
        <w:rPr>
          <w:sz w:val="28"/>
          <w:szCs w:val="28"/>
        </w:rPr>
      </w:pPr>
      <w:r w:rsidRPr="002C2214">
        <w:rPr>
          <w:rFonts w:hint="eastAsia"/>
          <w:sz w:val="28"/>
          <w:szCs w:val="28"/>
        </w:rPr>
        <w:t>經前項評估或行對話之準備，認為不適於進行修復者，應通知聲請人。</w:t>
      </w:r>
    </w:p>
    <w:p w14:paraId="3D7DBE64" w14:textId="13B76329" w:rsidR="002A26CA" w:rsidRPr="002C2214" w:rsidRDefault="002A26CA" w:rsidP="00B71A59">
      <w:pPr>
        <w:pStyle w:val="3"/>
        <w:numPr>
          <w:ilvl w:val="0"/>
          <w:numId w:val="0"/>
        </w:numPr>
        <w:spacing w:line="400" w:lineRule="exact"/>
        <w:ind w:left="600" w:hangingChars="200" w:hanging="600"/>
        <w:rPr>
          <w:sz w:val="28"/>
          <w:szCs w:val="28"/>
        </w:rPr>
      </w:pPr>
      <w:r w:rsidRPr="002C2214">
        <w:rPr>
          <w:rFonts w:hint="eastAsia"/>
          <w:sz w:val="28"/>
          <w:szCs w:val="28"/>
        </w:rPr>
        <w:t>十、檢察官應提供受轉介之機關、機構或團體進行修復所需之案件基</w:t>
      </w:r>
      <w:r w:rsidRPr="002C2214">
        <w:rPr>
          <w:rFonts w:hint="eastAsia"/>
          <w:sz w:val="28"/>
          <w:szCs w:val="28"/>
        </w:rPr>
        <w:lastRenderedPageBreak/>
        <w:t>本資料及相關協助。</w:t>
      </w:r>
    </w:p>
    <w:p w14:paraId="0FE0D134" w14:textId="3F767933" w:rsidR="002A26CA" w:rsidRPr="002C2214" w:rsidRDefault="002A26CA" w:rsidP="00B71A59">
      <w:pPr>
        <w:pStyle w:val="3"/>
        <w:numPr>
          <w:ilvl w:val="0"/>
          <w:numId w:val="0"/>
        </w:numPr>
        <w:spacing w:line="400" w:lineRule="exact"/>
        <w:ind w:leftChars="200" w:left="680"/>
        <w:rPr>
          <w:sz w:val="28"/>
          <w:szCs w:val="28"/>
        </w:rPr>
      </w:pPr>
      <w:r w:rsidRPr="002C2214">
        <w:rPr>
          <w:rFonts w:hint="eastAsia"/>
          <w:sz w:val="28"/>
          <w:szCs w:val="28"/>
        </w:rPr>
        <w:t>檢察官轉介修復，得訂定進行修復之期限，請受轉介之機關、機構或團體提出期中報告，並說明修復進度；於轉介修復實施完成後，受轉介之機關、機構或團體應提出結案報告。</w:t>
      </w:r>
    </w:p>
    <w:p w14:paraId="3EC66154" w14:textId="77777777" w:rsidR="002A26CA" w:rsidRPr="002C2214" w:rsidRDefault="002A26CA" w:rsidP="00B71A59">
      <w:pPr>
        <w:pStyle w:val="3"/>
        <w:numPr>
          <w:ilvl w:val="0"/>
          <w:numId w:val="0"/>
        </w:numPr>
        <w:spacing w:line="400" w:lineRule="exact"/>
        <w:ind w:left="600" w:hangingChars="200" w:hanging="600"/>
        <w:rPr>
          <w:sz w:val="28"/>
          <w:szCs w:val="28"/>
        </w:rPr>
      </w:pPr>
      <w:r w:rsidRPr="002C2214">
        <w:rPr>
          <w:rFonts w:hint="eastAsia"/>
          <w:sz w:val="28"/>
          <w:szCs w:val="28"/>
        </w:rPr>
        <w:t>十一、轉介修復之案件，不影響其偵查程序之進行。</w:t>
      </w:r>
    </w:p>
    <w:p w14:paraId="5529D254" w14:textId="3188AB01" w:rsidR="002A26CA" w:rsidRPr="002C2214" w:rsidRDefault="002A26CA" w:rsidP="00B71A59">
      <w:pPr>
        <w:pStyle w:val="3"/>
        <w:numPr>
          <w:ilvl w:val="0"/>
          <w:numId w:val="0"/>
        </w:numPr>
        <w:spacing w:line="400" w:lineRule="exact"/>
        <w:ind w:left="900" w:hangingChars="300" w:hanging="900"/>
        <w:rPr>
          <w:sz w:val="28"/>
          <w:szCs w:val="28"/>
        </w:rPr>
      </w:pPr>
      <w:r w:rsidRPr="002C2214">
        <w:rPr>
          <w:rFonts w:hint="eastAsia"/>
          <w:sz w:val="28"/>
          <w:szCs w:val="28"/>
        </w:rPr>
        <w:t>十二、被告及被害人於非公開修復程序中所為之陳述，不得採為本案偵查基礎。但雙方同意或法律另有規定者，不在此限。</w:t>
      </w:r>
    </w:p>
    <w:p w14:paraId="28140CFF" w14:textId="360AA2A2" w:rsidR="002A26CA" w:rsidRPr="002C2214" w:rsidRDefault="002A26CA" w:rsidP="00B71A59">
      <w:pPr>
        <w:pStyle w:val="3"/>
        <w:numPr>
          <w:ilvl w:val="0"/>
          <w:numId w:val="0"/>
        </w:numPr>
        <w:spacing w:line="400" w:lineRule="exact"/>
        <w:ind w:leftChars="300" w:left="1020"/>
        <w:rPr>
          <w:sz w:val="28"/>
          <w:szCs w:val="28"/>
        </w:rPr>
      </w:pPr>
      <w:r w:rsidRPr="002C2214">
        <w:rPr>
          <w:rFonts w:hint="eastAsia"/>
          <w:sz w:val="28"/>
          <w:szCs w:val="28"/>
        </w:rPr>
        <w:t>參與修復之被告、被害人退出程序或未達成協議，不得作為對其不利之認定。</w:t>
      </w:r>
    </w:p>
    <w:p w14:paraId="47694FBA" w14:textId="02A146C7" w:rsidR="002A26CA" w:rsidRPr="002C2214" w:rsidRDefault="002A26CA" w:rsidP="00B71A59">
      <w:pPr>
        <w:pStyle w:val="3"/>
        <w:numPr>
          <w:ilvl w:val="0"/>
          <w:numId w:val="0"/>
        </w:numPr>
        <w:spacing w:line="400" w:lineRule="exact"/>
        <w:ind w:leftChars="300" w:left="1020"/>
        <w:rPr>
          <w:sz w:val="28"/>
          <w:szCs w:val="28"/>
        </w:rPr>
      </w:pPr>
      <w:r w:rsidRPr="002C2214">
        <w:rPr>
          <w:rFonts w:hint="eastAsia"/>
          <w:sz w:val="28"/>
          <w:szCs w:val="28"/>
        </w:rPr>
        <w:t>已達成協議者，其協議結果及履行情形，檢察官得衡酌作為結案之參考。</w:t>
      </w:r>
    </w:p>
    <w:p w14:paraId="713D89DE" w14:textId="5B9C681A" w:rsidR="002A26CA" w:rsidRPr="002C2214" w:rsidRDefault="002A26CA" w:rsidP="00B71A59">
      <w:pPr>
        <w:pStyle w:val="3"/>
        <w:numPr>
          <w:ilvl w:val="0"/>
          <w:numId w:val="0"/>
        </w:numPr>
        <w:spacing w:line="400" w:lineRule="exact"/>
        <w:ind w:left="900" w:hangingChars="300" w:hanging="900"/>
        <w:rPr>
          <w:sz w:val="28"/>
          <w:szCs w:val="28"/>
        </w:rPr>
      </w:pPr>
      <w:r w:rsidRPr="002C2214">
        <w:rPr>
          <w:rFonts w:hint="eastAsia"/>
          <w:sz w:val="28"/>
          <w:szCs w:val="28"/>
        </w:rPr>
        <w:t>十三、檢察機關辦理轉介機關、機構或團體進行修復，得請從事修復式司法之機關、機構或團體提供包括下列一款或數款事項之資料，以供參酌：</w:t>
      </w:r>
    </w:p>
    <w:p w14:paraId="60DEF791" w14:textId="77777777" w:rsidR="002A26CA" w:rsidRPr="002C2214" w:rsidRDefault="002A26CA" w:rsidP="00B71A59">
      <w:pPr>
        <w:pStyle w:val="3"/>
        <w:numPr>
          <w:ilvl w:val="0"/>
          <w:numId w:val="0"/>
        </w:numPr>
        <w:spacing w:line="400" w:lineRule="exact"/>
        <w:ind w:leftChars="200" w:left="1280" w:hangingChars="200" w:hanging="600"/>
        <w:rPr>
          <w:sz w:val="28"/>
          <w:szCs w:val="28"/>
        </w:rPr>
      </w:pPr>
      <w:r w:rsidRPr="002C2214">
        <w:rPr>
          <w:rFonts w:hint="eastAsia"/>
          <w:sz w:val="28"/>
          <w:szCs w:val="28"/>
        </w:rPr>
        <w:t>(一)從事修復式司法之專業及實績。</w:t>
      </w:r>
    </w:p>
    <w:p w14:paraId="64CC617F" w14:textId="77777777" w:rsidR="002A26CA" w:rsidRPr="002C2214" w:rsidRDefault="002A26CA" w:rsidP="00B71A59">
      <w:pPr>
        <w:pStyle w:val="3"/>
        <w:numPr>
          <w:ilvl w:val="0"/>
          <w:numId w:val="0"/>
        </w:numPr>
        <w:spacing w:line="400" w:lineRule="exact"/>
        <w:ind w:leftChars="200" w:left="1280" w:hangingChars="200" w:hanging="600"/>
        <w:rPr>
          <w:sz w:val="28"/>
          <w:szCs w:val="28"/>
        </w:rPr>
      </w:pPr>
      <w:r w:rsidRPr="002C2214">
        <w:rPr>
          <w:rFonts w:hint="eastAsia"/>
          <w:sz w:val="28"/>
          <w:szCs w:val="28"/>
        </w:rPr>
        <w:t>(二)所訂修復促進者應遵守之倫理規範。</w:t>
      </w:r>
    </w:p>
    <w:p w14:paraId="0FC52D97" w14:textId="77777777" w:rsidR="002A26CA" w:rsidRPr="002C2214" w:rsidRDefault="002A26CA" w:rsidP="00B71A59">
      <w:pPr>
        <w:pStyle w:val="3"/>
        <w:numPr>
          <w:ilvl w:val="0"/>
          <w:numId w:val="0"/>
        </w:numPr>
        <w:spacing w:line="400" w:lineRule="exact"/>
        <w:ind w:leftChars="200" w:left="1280" w:hangingChars="200" w:hanging="600"/>
        <w:rPr>
          <w:sz w:val="28"/>
          <w:szCs w:val="28"/>
        </w:rPr>
      </w:pPr>
      <w:r w:rsidRPr="002C2214">
        <w:rPr>
          <w:rFonts w:hint="eastAsia"/>
          <w:sz w:val="28"/>
          <w:szCs w:val="28"/>
        </w:rPr>
        <w:t>(三)督導機制。</w:t>
      </w:r>
    </w:p>
    <w:p w14:paraId="3DA119D8" w14:textId="5848E6A3" w:rsidR="002A26CA" w:rsidRPr="002C2214" w:rsidRDefault="002A26CA" w:rsidP="00B71A59">
      <w:pPr>
        <w:pStyle w:val="3"/>
        <w:numPr>
          <w:ilvl w:val="0"/>
          <w:numId w:val="0"/>
        </w:numPr>
        <w:spacing w:line="400" w:lineRule="exact"/>
        <w:ind w:leftChars="200" w:left="1280" w:hangingChars="200" w:hanging="600"/>
        <w:rPr>
          <w:sz w:val="28"/>
          <w:szCs w:val="28"/>
        </w:rPr>
      </w:pPr>
      <w:r w:rsidRPr="002C2214">
        <w:rPr>
          <w:rFonts w:hint="eastAsia"/>
          <w:sz w:val="28"/>
          <w:szCs w:val="28"/>
        </w:rPr>
        <w:t>(四)所屬修復促進者具有與修復式司法相關之學歷或經歷，並完成經司法院或法務部認可之相關課程及實習。</w:t>
      </w:r>
    </w:p>
    <w:p w14:paraId="287D3BC1" w14:textId="7FC4DB32" w:rsidR="002A26CA" w:rsidRPr="002C2214" w:rsidRDefault="002A26CA" w:rsidP="00B71A59">
      <w:pPr>
        <w:pStyle w:val="3"/>
        <w:numPr>
          <w:ilvl w:val="0"/>
          <w:numId w:val="0"/>
        </w:numPr>
        <w:spacing w:line="400" w:lineRule="exact"/>
        <w:ind w:leftChars="200" w:left="1280" w:hangingChars="200" w:hanging="600"/>
        <w:rPr>
          <w:sz w:val="28"/>
          <w:szCs w:val="28"/>
        </w:rPr>
      </w:pPr>
      <w:r w:rsidRPr="002C2214">
        <w:rPr>
          <w:rFonts w:hint="eastAsia"/>
          <w:sz w:val="28"/>
          <w:szCs w:val="28"/>
        </w:rPr>
        <w:t>(五)所屬修復促進者過去辦理修復式司法之案件數、案件類型及辦理情形；是否曾有違背相關規定或倫理規範之註記。</w:t>
      </w:r>
    </w:p>
    <w:p w14:paraId="676A3134" w14:textId="77777777" w:rsidR="002A26CA" w:rsidRPr="002C2214" w:rsidRDefault="002A26CA" w:rsidP="00B71A59">
      <w:pPr>
        <w:pStyle w:val="3"/>
        <w:numPr>
          <w:ilvl w:val="0"/>
          <w:numId w:val="0"/>
        </w:numPr>
        <w:spacing w:line="400" w:lineRule="exact"/>
        <w:ind w:leftChars="200" w:left="1280" w:hangingChars="200" w:hanging="600"/>
        <w:rPr>
          <w:sz w:val="28"/>
          <w:szCs w:val="28"/>
        </w:rPr>
      </w:pPr>
      <w:r w:rsidRPr="002C2214">
        <w:rPr>
          <w:rFonts w:hint="eastAsia"/>
          <w:sz w:val="28"/>
          <w:szCs w:val="28"/>
        </w:rPr>
        <w:t>(六)所屬修復促進者是否具備特定案件類型所需之專業。</w:t>
      </w:r>
    </w:p>
    <w:p w14:paraId="2D9B95EC" w14:textId="3E1A0127" w:rsidR="002A26CA" w:rsidRPr="002C2214" w:rsidRDefault="002A26CA" w:rsidP="00B71A59">
      <w:pPr>
        <w:pStyle w:val="3"/>
        <w:numPr>
          <w:ilvl w:val="0"/>
          <w:numId w:val="0"/>
        </w:numPr>
        <w:spacing w:line="400" w:lineRule="exact"/>
        <w:ind w:leftChars="200" w:left="1280" w:hangingChars="200" w:hanging="600"/>
        <w:rPr>
          <w:sz w:val="28"/>
          <w:szCs w:val="28"/>
        </w:rPr>
      </w:pPr>
      <w:r w:rsidRPr="002C2214">
        <w:rPr>
          <w:rFonts w:hint="eastAsia"/>
          <w:sz w:val="28"/>
          <w:szCs w:val="28"/>
        </w:rPr>
        <w:t>(七)所屬修復促進者最近三年持續參加與修復式司法有關進修之情形。</w:t>
      </w:r>
    </w:p>
    <w:p w14:paraId="44D33A4D" w14:textId="77777777" w:rsidR="002A26CA" w:rsidRPr="002C2214" w:rsidRDefault="002A26CA" w:rsidP="00B71A59">
      <w:pPr>
        <w:pStyle w:val="3"/>
        <w:numPr>
          <w:ilvl w:val="0"/>
          <w:numId w:val="0"/>
        </w:numPr>
        <w:spacing w:line="400" w:lineRule="exact"/>
        <w:ind w:leftChars="200" w:left="1280" w:hangingChars="200" w:hanging="600"/>
        <w:rPr>
          <w:sz w:val="28"/>
          <w:szCs w:val="28"/>
        </w:rPr>
      </w:pPr>
      <w:r w:rsidRPr="002C2214">
        <w:rPr>
          <w:rFonts w:hint="eastAsia"/>
          <w:sz w:val="28"/>
          <w:szCs w:val="28"/>
        </w:rPr>
        <w:t>(八)過往承辦案件之事後追蹤調查或品質管理之報告。</w:t>
      </w:r>
    </w:p>
    <w:p w14:paraId="76708552" w14:textId="77777777" w:rsidR="002A26CA" w:rsidRPr="002C2214" w:rsidRDefault="002A26CA" w:rsidP="00B71A59">
      <w:pPr>
        <w:pStyle w:val="3"/>
        <w:numPr>
          <w:ilvl w:val="0"/>
          <w:numId w:val="0"/>
        </w:numPr>
        <w:spacing w:line="400" w:lineRule="exact"/>
        <w:ind w:leftChars="200" w:left="1280" w:hangingChars="200" w:hanging="600"/>
        <w:rPr>
          <w:sz w:val="28"/>
          <w:szCs w:val="28"/>
        </w:rPr>
      </w:pPr>
      <w:r w:rsidRPr="002C2214">
        <w:rPr>
          <w:rFonts w:hint="eastAsia"/>
          <w:sz w:val="28"/>
          <w:szCs w:val="28"/>
        </w:rPr>
        <w:t>(九)收費標準。</w:t>
      </w:r>
    </w:p>
    <w:p w14:paraId="3738F46B" w14:textId="77777777" w:rsidR="00B71A59" w:rsidRPr="002C2214" w:rsidRDefault="002A26CA" w:rsidP="00B71A59">
      <w:pPr>
        <w:pStyle w:val="3"/>
        <w:numPr>
          <w:ilvl w:val="0"/>
          <w:numId w:val="0"/>
        </w:numPr>
        <w:spacing w:line="400" w:lineRule="exact"/>
        <w:ind w:left="900" w:hangingChars="300" w:hanging="900"/>
        <w:rPr>
          <w:sz w:val="28"/>
          <w:szCs w:val="28"/>
        </w:rPr>
      </w:pPr>
      <w:r w:rsidRPr="002C2214">
        <w:rPr>
          <w:rFonts w:hint="eastAsia"/>
          <w:sz w:val="28"/>
          <w:szCs w:val="28"/>
        </w:rPr>
        <w:t>十四、檢察機關自行辦理或轉介機關、機構或團體進行修復，應告知修復促進者對於修復程序中所獲得之資訊，除被害人及被告同意外，不得無故洩漏。</w:t>
      </w:r>
    </w:p>
    <w:p w14:paraId="2B7C87D9" w14:textId="1F05831E" w:rsidR="002A26CA" w:rsidRPr="002C2214" w:rsidRDefault="002A26CA" w:rsidP="00B71A59">
      <w:pPr>
        <w:pStyle w:val="3"/>
        <w:numPr>
          <w:ilvl w:val="0"/>
          <w:numId w:val="0"/>
        </w:numPr>
        <w:spacing w:line="400" w:lineRule="exact"/>
        <w:ind w:left="900" w:hangingChars="300" w:hanging="900"/>
        <w:rPr>
          <w:sz w:val="28"/>
          <w:szCs w:val="28"/>
        </w:rPr>
      </w:pPr>
      <w:r w:rsidRPr="002C2214">
        <w:rPr>
          <w:rFonts w:hint="eastAsia"/>
          <w:sz w:val="28"/>
          <w:szCs w:val="28"/>
        </w:rPr>
        <w:t>十五、檢察機關自行辦理或轉介機關、機構或團體進行修復，得訂定實施期限，並得訂定費用支付標準。</w:t>
      </w:r>
    </w:p>
    <w:p w14:paraId="63745CDB" w14:textId="77777777" w:rsidR="002A26CA" w:rsidRPr="002C2214" w:rsidRDefault="002A26CA" w:rsidP="00B71A59">
      <w:pPr>
        <w:pStyle w:val="3"/>
        <w:numPr>
          <w:ilvl w:val="0"/>
          <w:numId w:val="0"/>
        </w:numPr>
        <w:spacing w:line="400" w:lineRule="exact"/>
        <w:ind w:leftChars="300" w:left="1020"/>
        <w:rPr>
          <w:sz w:val="28"/>
          <w:szCs w:val="28"/>
        </w:rPr>
      </w:pPr>
      <w:r w:rsidRPr="002C2214">
        <w:rPr>
          <w:rFonts w:hint="eastAsia"/>
          <w:sz w:val="28"/>
          <w:szCs w:val="28"/>
        </w:rPr>
        <w:t>前項之實施期限，於必要時得延長之。</w:t>
      </w:r>
    </w:p>
    <w:p w14:paraId="20B7A69E" w14:textId="56EEC7FD" w:rsidR="002A26CA" w:rsidRPr="002C2214" w:rsidRDefault="002A26CA" w:rsidP="00B71A59">
      <w:pPr>
        <w:pStyle w:val="3"/>
        <w:numPr>
          <w:ilvl w:val="0"/>
          <w:numId w:val="0"/>
        </w:numPr>
        <w:spacing w:line="400" w:lineRule="exact"/>
        <w:ind w:left="900" w:hangingChars="300" w:hanging="900"/>
        <w:rPr>
          <w:sz w:val="28"/>
          <w:szCs w:val="28"/>
        </w:rPr>
      </w:pPr>
      <w:r w:rsidRPr="002C2214">
        <w:rPr>
          <w:rFonts w:hint="eastAsia"/>
          <w:sz w:val="28"/>
          <w:szCs w:val="28"/>
        </w:rPr>
        <w:t>十六、於轉介修復實施完成後，檢察機關認有必要時，得自行或委由適當之人，辦理事後追蹤或品質管制之調查。</w:t>
      </w:r>
      <w:r w:rsidRPr="002C2214">
        <w:rPr>
          <w:sz w:val="28"/>
          <w:szCs w:val="28"/>
        </w:rPr>
        <w:br w:type="page"/>
      </w:r>
    </w:p>
    <w:p w14:paraId="2A036F22" w14:textId="5145F3B2" w:rsidR="00E13DDA" w:rsidRPr="002C2214" w:rsidRDefault="002A26CA" w:rsidP="00BA7610">
      <w:pPr>
        <w:pStyle w:val="afc"/>
        <w:widowControl/>
        <w:overflowPunct/>
        <w:autoSpaceDE/>
        <w:autoSpaceDN/>
        <w:ind w:left="1191" w:hangingChars="350" w:hanging="1191"/>
        <w:jc w:val="left"/>
        <w:rPr>
          <w:sz w:val="24"/>
          <w:szCs w:val="24"/>
        </w:rPr>
      </w:pPr>
      <w:bookmarkStart w:id="477" w:name="_Toc141885076"/>
      <w:r w:rsidRPr="002C2214">
        <w:rPr>
          <w:rFonts w:hint="eastAsia"/>
          <w:szCs w:val="32"/>
        </w:rPr>
        <w:lastRenderedPageBreak/>
        <w:t>附錄C</w:t>
      </w:r>
      <w:r w:rsidRPr="002C2214">
        <w:rPr>
          <w:szCs w:val="32"/>
        </w:rPr>
        <w:t>-</w:t>
      </w:r>
      <w:r w:rsidR="0052745F" w:rsidRPr="002C2214">
        <w:rPr>
          <w:szCs w:val="32"/>
        </w:rPr>
        <w:t>法院辦理審判中轉介修復式司法應行注意事項</w:t>
      </w:r>
      <w:r w:rsidR="0052745F" w:rsidRPr="002C2214">
        <w:rPr>
          <w:rFonts w:hint="eastAsia"/>
          <w:sz w:val="24"/>
          <w:szCs w:val="24"/>
        </w:rPr>
        <w:t>(</w:t>
      </w:r>
      <w:r w:rsidR="0052745F" w:rsidRPr="002C2214">
        <w:rPr>
          <w:sz w:val="24"/>
          <w:szCs w:val="24"/>
        </w:rPr>
        <w:t>110.7.29)</w:t>
      </w:r>
      <w:bookmarkEnd w:id="477"/>
    </w:p>
    <w:p w14:paraId="105D7EF0" w14:textId="07EE0D67" w:rsidR="0052745F" w:rsidRPr="002C2214" w:rsidRDefault="0052745F" w:rsidP="0052745F">
      <w:pPr>
        <w:pStyle w:val="3"/>
        <w:numPr>
          <w:ilvl w:val="0"/>
          <w:numId w:val="0"/>
        </w:numPr>
        <w:spacing w:line="400" w:lineRule="exact"/>
        <w:ind w:left="600" w:hangingChars="200" w:hanging="600"/>
        <w:rPr>
          <w:sz w:val="28"/>
          <w:szCs w:val="28"/>
        </w:rPr>
      </w:pPr>
      <w:r w:rsidRPr="002C2214">
        <w:rPr>
          <w:rFonts w:hint="eastAsia"/>
          <w:sz w:val="28"/>
          <w:szCs w:val="28"/>
        </w:rPr>
        <w:t>一、為落實刑事訴訟法（以下簡稱本法）第二百七十一條之四之法院於審判中轉介修復式司法規定，特訂定本注意事項。</w:t>
      </w:r>
    </w:p>
    <w:p w14:paraId="6DDB7861" w14:textId="0A8A20F5" w:rsidR="0052745F" w:rsidRPr="002C2214" w:rsidRDefault="0052745F" w:rsidP="009478A1">
      <w:pPr>
        <w:pStyle w:val="3"/>
        <w:numPr>
          <w:ilvl w:val="0"/>
          <w:numId w:val="0"/>
        </w:numPr>
        <w:spacing w:line="400" w:lineRule="exact"/>
        <w:ind w:leftChars="200" w:left="680"/>
        <w:rPr>
          <w:sz w:val="28"/>
          <w:szCs w:val="28"/>
        </w:rPr>
      </w:pPr>
      <w:r w:rsidRPr="002C2214">
        <w:rPr>
          <w:rFonts w:hint="eastAsia"/>
          <w:sz w:val="28"/>
          <w:szCs w:val="28"/>
        </w:rPr>
        <w:t>本注意事項於少年刑事案件處理中之轉介修復式司法，不適用之。</w:t>
      </w:r>
    </w:p>
    <w:p w14:paraId="58781F2A" w14:textId="057BF361" w:rsidR="0052745F" w:rsidRPr="002C2214" w:rsidRDefault="0052745F" w:rsidP="009478A1">
      <w:pPr>
        <w:pStyle w:val="3"/>
        <w:numPr>
          <w:ilvl w:val="0"/>
          <w:numId w:val="0"/>
        </w:numPr>
        <w:spacing w:line="400" w:lineRule="exact"/>
        <w:ind w:left="600" w:hangingChars="200" w:hanging="600"/>
        <w:rPr>
          <w:sz w:val="28"/>
          <w:szCs w:val="28"/>
        </w:rPr>
      </w:pPr>
      <w:r w:rsidRPr="002C2214">
        <w:rPr>
          <w:rFonts w:hint="eastAsia"/>
          <w:sz w:val="28"/>
          <w:szCs w:val="28"/>
        </w:rPr>
        <w:t>二、法院辦理本法之轉介修復時，應充分理解修復式司法之目的及意義，並注意下列事項：</w:t>
      </w:r>
    </w:p>
    <w:p w14:paraId="135063AE" w14:textId="77777777" w:rsidR="0052745F" w:rsidRPr="002C2214" w:rsidRDefault="0052745F" w:rsidP="009478A1">
      <w:pPr>
        <w:pStyle w:val="3"/>
        <w:numPr>
          <w:ilvl w:val="0"/>
          <w:numId w:val="0"/>
        </w:numPr>
        <w:spacing w:line="400" w:lineRule="exact"/>
        <w:ind w:left="284"/>
        <w:rPr>
          <w:sz w:val="28"/>
          <w:szCs w:val="28"/>
        </w:rPr>
      </w:pPr>
      <w:r w:rsidRPr="002C2214">
        <w:rPr>
          <w:rFonts w:hint="eastAsia"/>
          <w:sz w:val="28"/>
          <w:szCs w:val="28"/>
        </w:rPr>
        <w:t>（一）保持中立，公平對待任何一方。</w:t>
      </w:r>
    </w:p>
    <w:p w14:paraId="0E0CC063" w14:textId="77777777" w:rsidR="0052745F" w:rsidRPr="002C2214" w:rsidRDefault="0052745F" w:rsidP="009478A1">
      <w:pPr>
        <w:pStyle w:val="3"/>
        <w:numPr>
          <w:ilvl w:val="0"/>
          <w:numId w:val="0"/>
        </w:numPr>
        <w:spacing w:line="400" w:lineRule="exact"/>
        <w:ind w:left="284"/>
        <w:rPr>
          <w:sz w:val="28"/>
          <w:szCs w:val="28"/>
        </w:rPr>
      </w:pPr>
      <w:r w:rsidRPr="002C2214">
        <w:rPr>
          <w:rFonts w:hint="eastAsia"/>
          <w:sz w:val="28"/>
          <w:szCs w:val="28"/>
        </w:rPr>
        <w:t>（二）尊重任何一方之自我決定意願。</w:t>
      </w:r>
    </w:p>
    <w:p w14:paraId="1A3D55F5" w14:textId="77777777" w:rsidR="0052745F" w:rsidRPr="002C2214" w:rsidRDefault="0052745F" w:rsidP="009478A1">
      <w:pPr>
        <w:pStyle w:val="3"/>
        <w:numPr>
          <w:ilvl w:val="0"/>
          <w:numId w:val="0"/>
        </w:numPr>
        <w:spacing w:line="400" w:lineRule="exact"/>
        <w:ind w:left="284"/>
        <w:rPr>
          <w:sz w:val="28"/>
          <w:szCs w:val="28"/>
        </w:rPr>
      </w:pPr>
      <w:r w:rsidRPr="002C2214">
        <w:rPr>
          <w:rFonts w:hint="eastAsia"/>
          <w:sz w:val="28"/>
          <w:szCs w:val="28"/>
        </w:rPr>
        <w:t>（三）避免指導或勸導之口氣，亦不對任何一方之行為進行批判。</w:t>
      </w:r>
    </w:p>
    <w:p w14:paraId="3E175020" w14:textId="77777777" w:rsidR="0052745F" w:rsidRPr="002C2214" w:rsidRDefault="0052745F" w:rsidP="009478A1">
      <w:pPr>
        <w:pStyle w:val="3"/>
        <w:numPr>
          <w:ilvl w:val="0"/>
          <w:numId w:val="0"/>
        </w:numPr>
        <w:spacing w:line="400" w:lineRule="exact"/>
        <w:ind w:left="284"/>
        <w:rPr>
          <w:sz w:val="28"/>
          <w:szCs w:val="28"/>
        </w:rPr>
      </w:pPr>
      <w:r w:rsidRPr="002C2214">
        <w:rPr>
          <w:rFonts w:hint="eastAsia"/>
          <w:sz w:val="28"/>
          <w:szCs w:val="28"/>
        </w:rPr>
        <w:t>（四）參與者之隱私保護。</w:t>
      </w:r>
    </w:p>
    <w:p w14:paraId="35AB44AC" w14:textId="22DD3F71" w:rsidR="0052745F" w:rsidRPr="002C2214" w:rsidRDefault="0052745F" w:rsidP="009478A1">
      <w:pPr>
        <w:pStyle w:val="3"/>
        <w:numPr>
          <w:ilvl w:val="0"/>
          <w:numId w:val="0"/>
        </w:numPr>
        <w:spacing w:line="400" w:lineRule="exact"/>
        <w:ind w:left="600" w:hangingChars="200" w:hanging="600"/>
        <w:rPr>
          <w:sz w:val="28"/>
          <w:szCs w:val="28"/>
        </w:rPr>
      </w:pPr>
      <w:r w:rsidRPr="002C2214">
        <w:rPr>
          <w:rFonts w:hint="eastAsia"/>
          <w:sz w:val="28"/>
          <w:szCs w:val="28"/>
        </w:rPr>
        <w:t>三、法院依被告轉介修復之聲請而詢問被害人意見時，應注意被害人可能之情緒反應；必要時，得委由適當之人為之。</w:t>
      </w:r>
    </w:p>
    <w:p w14:paraId="008B93FF" w14:textId="5C223C35" w:rsidR="0052745F" w:rsidRPr="002C2214" w:rsidRDefault="0052745F" w:rsidP="009478A1">
      <w:pPr>
        <w:pStyle w:val="3"/>
        <w:numPr>
          <w:ilvl w:val="0"/>
          <w:numId w:val="0"/>
        </w:numPr>
        <w:spacing w:line="400" w:lineRule="exact"/>
        <w:ind w:leftChars="200" w:left="680"/>
        <w:rPr>
          <w:sz w:val="28"/>
          <w:szCs w:val="28"/>
        </w:rPr>
      </w:pPr>
      <w:r w:rsidRPr="002C2214">
        <w:rPr>
          <w:rFonts w:hint="eastAsia"/>
          <w:sz w:val="28"/>
          <w:szCs w:val="28"/>
        </w:rPr>
        <w:t>被害人無行為能力、限制行為能力或死亡者，前項詢問應向被害人之法定代理人、直系血親或配偶為之。</w:t>
      </w:r>
    </w:p>
    <w:p w14:paraId="335AE0D6" w14:textId="2055D467" w:rsidR="0052745F" w:rsidRPr="002C2214" w:rsidRDefault="0052745F" w:rsidP="009478A1">
      <w:pPr>
        <w:pStyle w:val="3"/>
        <w:numPr>
          <w:ilvl w:val="0"/>
          <w:numId w:val="0"/>
        </w:numPr>
        <w:spacing w:line="400" w:lineRule="exact"/>
        <w:ind w:left="600" w:hangingChars="200" w:hanging="600"/>
        <w:rPr>
          <w:sz w:val="28"/>
          <w:szCs w:val="28"/>
        </w:rPr>
      </w:pPr>
      <w:r w:rsidRPr="002C2214">
        <w:rPr>
          <w:rFonts w:hint="eastAsia"/>
          <w:sz w:val="28"/>
          <w:szCs w:val="28"/>
        </w:rPr>
        <w:t>四、法院為轉介修復之決定前，應自行或委由適當之人，告知聲請人或得聲請之人下列事項：</w:t>
      </w:r>
    </w:p>
    <w:p w14:paraId="4070403A" w14:textId="77777777" w:rsidR="0052745F" w:rsidRPr="002C2214" w:rsidRDefault="0052745F" w:rsidP="009478A1">
      <w:pPr>
        <w:pStyle w:val="3"/>
        <w:numPr>
          <w:ilvl w:val="0"/>
          <w:numId w:val="0"/>
        </w:numPr>
        <w:spacing w:line="400" w:lineRule="exact"/>
        <w:ind w:leftChars="150" w:left="1110" w:hangingChars="200" w:hanging="600"/>
        <w:rPr>
          <w:sz w:val="28"/>
          <w:szCs w:val="28"/>
        </w:rPr>
      </w:pPr>
      <w:r w:rsidRPr="002C2214">
        <w:rPr>
          <w:rFonts w:hint="eastAsia"/>
          <w:sz w:val="28"/>
          <w:szCs w:val="28"/>
        </w:rPr>
        <w:t>（一）修復式司法之意義及目的。</w:t>
      </w:r>
    </w:p>
    <w:p w14:paraId="2D5CBA64" w14:textId="77777777" w:rsidR="0052745F" w:rsidRPr="002C2214" w:rsidRDefault="0052745F" w:rsidP="009478A1">
      <w:pPr>
        <w:pStyle w:val="3"/>
        <w:numPr>
          <w:ilvl w:val="0"/>
          <w:numId w:val="0"/>
        </w:numPr>
        <w:spacing w:line="400" w:lineRule="exact"/>
        <w:ind w:leftChars="150" w:left="1110" w:hangingChars="200" w:hanging="600"/>
        <w:rPr>
          <w:sz w:val="28"/>
          <w:szCs w:val="28"/>
        </w:rPr>
      </w:pPr>
      <w:r w:rsidRPr="002C2214">
        <w:rPr>
          <w:rFonts w:hint="eastAsia"/>
          <w:sz w:val="28"/>
          <w:szCs w:val="28"/>
        </w:rPr>
        <w:t>（二）修復式司法之程序（以下簡稱修復程序）。</w:t>
      </w:r>
    </w:p>
    <w:p w14:paraId="6AB01DDB" w14:textId="20A810A2" w:rsidR="0052745F" w:rsidRPr="002C2214" w:rsidRDefault="0052745F" w:rsidP="009478A1">
      <w:pPr>
        <w:pStyle w:val="3"/>
        <w:numPr>
          <w:ilvl w:val="0"/>
          <w:numId w:val="0"/>
        </w:numPr>
        <w:spacing w:line="400" w:lineRule="exact"/>
        <w:ind w:leftChars="150" w:left="1410" w:hangingChars="300" w:hanging="900"/>
        <w:rPr>
          <w:sz w:val="28"/>
          <w:szCs w:val="28"/>
        </w:rPr>
      </w:pPr>
      <w:r w:rsidRPr="002C2214">
        <w:rPr>
          <w:rFonts w:hint="eastAsia"/>
          <w:sz w:val="28"/>
          <w:szCs w:val="28"/>
        </w:rPr>
        <w:t>（三）任何一方聲請人可隨時不附理由退出修復程序；退出後，案件將由法院繼續審理。</w:t>
      </w:r>
    </w:p>
    <w:p w14:paraId="34765D29" w14:textId="3F2997BB" w:rsidR="0052745F" w:rsidRPr="002C2214" w:rsidRDefault="0052745F" w:rsidP="009478A1">
      <w:pPr>
        <w:pStyle w:val="3"/>
        <w:numPr>
          <w:ilvl w:val="0"/>
          <w:numId w:val="0"/>
        </w:numPr>
        <w:spacing w:line="400" w:lineRule="exact"/>
        <w:ind w:leftChars="150" w:left="1410" w:hangingChars="300" w:hanging="900"/>
        <w:rPr>
          <w:sz w:val="28"/>
          <w:szCs w:val="28"/>
        </w:rPr>
      </w:pPr>
      <w:r w:rsidRPr="002C2214">
        <w:rPr>
          <w:rFonts w:hint="eastAsia"/>
          <w:sz w:val="28"/>
          <w:szCs w:val="28"/>
        </w:rPr>
        <w:t>（四）參與修復程序及達成修復協議，是否作為從輕量刑之參考，法院有最後裁量權。</w:t>
      </w:r>
    </w:p>
    <w:p w14:paraId="36A0D3E6" w14:textId="7EA61A77" w:rsidR="0052745F" w:rsidRPr="002C2214" w:rsidRDefault="0052745F" w:rsidP="009478A1">
      <w:pPr>
        <w:pStyle w:val="3"/>
        <w:numPr>
          <w:ilvl w:val="0"/>
          <w:numId w:val="0"/>
        </w:numPr>
        <w:spacing w:line="400" w:lineRule="exact"/>
        <w:ind w:leftChars="150" w:left="1410" w:hangingChars="300" w:hanging="900"/>
        <w:rPr>
          <w:sz w:val="28"/>
          <w:szCs w:val="28"/>
        </w:rPr>
      </w:pPr>
      <w:r w:rsidRPr="002C2214">
        <w:rPr>
          <w:rFonts w:hint="eastAsia"/>
          <w:sz w:val="28"/>
          <w:szCs w:val="28"/>
        </w:rPr>
        <w:t>（五）中途退出修復程序及未能達成修復協議，不作為法院從重量刑之參考。</w:t>
      </w:r>
    </w:p>
    <w:p w14:paraId="52EDE43D" w14:textId="77777777" w:rsidR="0052745F" w:rsidRPr="002C2214" w:rsidRDefault="0052745F" w:rsidP="00EF606F">
      <w:pPr>
        <w:pStyle w:val="3"/>
        <w:numPr>
          <w:ilvl w:val="0"/>
          <w:numId w:val="0"/>
        </w:numPr>
        <w:spacing w:line="400" w:lineRule="exact"/>
        <w:ind w:leftChars="200" w:left="680"/>
        <w:rPr>
          <w:sz w:val="28"/>
          <w:szCs w:val="28"/>
        </w:rPr>
      </w:pPr>
      <w:r w:rsidRPr="002C2214">
        <w:rPr>
          <w:rFonts w:hint="eastAsia"/>
          <w:sz w:val="28"/>
          <w:szCs w:val="28"/>
        </w:rPr>
        <w:t>前項之告知，於必要時，得使用文字、圖畫或影音等媒體輔助之。</w:t>
      </w:r>
    </w:p>
    <w:p w14:paraId="0B59CF28" w14:textId="77777777" w:rsidR="0052745F" w:rsidRPr="002C2214" w:rsidRDefault="0052745F" w:rsidP="00EF606F">
      <w:pPr>
        <w:pStyle w:val="3"/>
        <w:numPr>
          <w:ilvl w:val="0"/>
          <w:numId w:val="0"/>
        </w:numPr>
        <w:spacing w:line="400" w:lineRule="exact"/>
        <w:ind w:left="600" w:hangingChars="200" w:hanging="600"/>
        <w:rPr>
          <w:sz w:val="28"/>
          <w:szCs w:val="28"/>
        </w:rPr>
      </w:pPr>
      <w:r w:rsidRPr="002C2214">
        <w:rPr>
          <w:rFonts w:hint="eastAsia"/>
          <w:sz w:val="28"/>
          <w:szCs w:val="28"/>
        </w:rPr>
        <w:t>五、法院為轉介修復之決定前，得自行或委由專人進行開案評估。</w:t>
      </w:r>
    </w:p>
    <w:p w14:paraId="0F6CE097" w14:textId="77777777" w:rsidR="0052745F" w:rsidRPr="002C2214" w:rsidRDefault="0052745F" w:rsidP="00EF606F">
      <w:pPr>
        <w:pStyle w:val="3"/>
        <w:numPr>
          <w:ilvl w:val="0"/>
          <w:numId w:val="0"/>
        </w:numPr>
        <w:spacing w:line="400" w:lineRule="exact"/>
        <w:ind w:leftChars="200" w:left="680"/>
        <w:rPr>
          <w:sz w:val="28"/>
          <w:szCs w:val="28"/>
        </w:rPr>
      </w:pPr>
      <w:r w:rsidRPr="002C2214">
        <w:rPr>
          <w:rFonts w:hint="eastAsia"/>
          <w:sz w:val="28"/>
          <w:szCs w:val="28"/>
        </w:rPr>
        <w:t>前項開案評估，宜審酌下列事項；必要時，並得對聲請人進行面談：</w:t>
      </w:r>
    </w:p>
    <w:p w14:paraId="5EF0B707" w14:textId="448DF04F" w:rsidR="0052745F" w:rsidRPr="002C2214" w:rsidRDefault="0052745F" w:rsidP="00EF606F">
      <w:pPr>
        <w:pStyle w:val="3"/>
        <w:numPr>
          <w:ilvl w:val="0"/>
          <w:numId w:val="0"/>
        </w:numPr>
        <w:spacing w:line="400" w:lineRule="exact"/>
        <w:ind w:leftChars="150" w:left="1110" w:hangingChars="200" w:hanging="600"/>
        <w:rPr>
          <w:sz w:val="28"/>
          <w:szCs w:val="28"/>
        </w:rPr>
      </w:pPr>
      <w:r w:rsidRPr="002C2214">
        <w:rPr>
          <w:rFonts w:hint="eastAsia"/>
          <w:sz w:val="28"/>
          <w:szCs w:val="28"/>
        </w:rPr>
        <w:t>（一）聲請人雙方因犯罪而破裂或受犯罪影響之關係。</w:t>
      </w:r>
    </w:p>
    <w:p w14:paraId="4C46C8AD" w14:textId="658F466F" w:rsidR="0052745F" w:rsidRPr="002C2214" w:rsidRDefault="0052745F" w:rsidP="00EF606F">
      <w:pPr>
        <w:pStyle w:val="3"/>
        <w:numPr>
          <w:ilvl w:val="0"/>
          <w:numId w:val="0"/>
        </w:numPr>
        <w:spacing w:line="400" w:lineRule="exact"/>
        <w:ind w:leftChars="150" w:left="1410" w:hangingChars="300" w:hanging="900"/>
        <w:rPr>
          <w:sz w:val="28"/>
          <w:szCs w:val="28"/>
        </w:rPr>
      </w:pPr>
      <w:r w:rsidRPr="002C2214">
        <w:rPr>
          <w:rFonts w:hint="eastAsia"/>
          <w:sz w:val="28"/>
          <w:szCs w:val="28"/>
        </w:rPr>
        <w:t>（二）聲請人雙方對於案件基礎事實之存在是否爭執；被告是否有承擔行為責任之意思。</w:t>
      </w:r>
    </w:p>
    <w:p w14:paraId="4109849C" w14:textId="772024C7" w:rsidR="0052745F" w:rsidRPr="002C2214" w:rsidRDefault="0052745F" w:rsidP="00EF606F">
      <w:pPr>
        <w:pStyle w:val="3"/>
        <w:numPr>
          <w:ilvl w:val="0"/>
          <w:numId w:val="0"/>
        </w:numPr>
        <w:spacing w:line="400" w:lineRule="exact"/>
        <w:ind w:leftChars="150" w:left="1410" w:hangingChars="300" w:hanging="900"/>
        <w:rPr>
          <w:sz w:val="28"/>
          <w:szCs w:val="28"/>
        </w:rPr>
      </w:pPr>
      <w:r w:rsidRPr="002C2214">
        <w:rPr>
          <w:rFonts w:hint="eastAsia"/>
          <w:sz w:val="28"/>
          <w:szCs w:val="28"/>
        </w:rPr>
        <w:lastRenderedPageBreak/>
        <w:t>（三）聲請人雙方是否具有對話溝通表達之能力及所需陪同及協助。</w:t>
      </w:r>
    </w:p>
    <w:p w14:paraId="14D69C18" w14:textId="272FDB8F" w:rsidR="0052745F" w:rsidRPr="002C2214" w:rsidRDefault="0052745F" w:rsidP="00EF606F">
      <w:pPr>
        <w:pStyle w:val="3"/>
        <w:numPr>
          <w:ilvl w:val="0"/>
          <w:numId w:val="0"/>
        </w:numPr>
        <w:spacing w:line="400" w:lineRule="exact"/>
        <w:ind w:leftChars="150" w:left="1410" w:hangingChars="300" w:hanging="900"/>
        <w:rPr>
          <w:sz w:val="28"/>
          <w:szCs w:val="28"/>
        </w:rPr>
      </w:pPr>
      <w:r w:rsidRPr="002C2214">
        <w:rPr>
          <w:rFonts w:hint="eastAsia"/>
          <w:sz w:val="28"/>
          <w:szCs w:val="28"/>
        </w:rPr>
        <w:t>（四）聲請人雙方自主決定參與修復式司法之意願是否充分。</w:t>
      </w:r>
    </w:p>
    <w:p w14:paraId="082F0769" w14:textId="7206BAC3" w:rsidR="0052745F" w:rsidRPr="002C2214" w:rsidRDefault="0052745F" w:rsidP="00EF606F">
      <w:pPr>
        <w:pStyle w:val="3"/>
        <w:numPr>
          <w:ilvl w:val="0"/>
          <w:numId w:val="0"/>
        </w:numPr>
        <w:spacing w:line="400" w:lineRule="exact"/>
        <w:ind w:leftChars="150" w:left="1410" w:hangingChars="300" w:hanging="900"/>
        <w:rPr>
          <w:sz w:val="28"/>
          <w:szCs w:val="28"/>
        </w:rPr>
      </w:pPr>
      <w:r w:rsidRPr="002C2214">
        <w:rPr>
          <w:rFonts w:hint="eastAsia"/>
          <w:sz w:val="28"/>
          <w:szCs w:val="28"/>
        </w:rPr>
        <w:t>（五）轉介修復式司法對於被害人造成危害之可能性。</w:t>
      </w:r>
    </w:p>
    <w:p w14:paraId="37B8BDBD" w14:textId="1EDCBC8C" w:rsidR="0052745F" w:rsidRPr="002C2214" w:rsidRDefault="0052745F" w:rsidP="00EF606F">
      <w:pPr>
        <w:pStyle w:val="3"/>
        <w:numPr>
          <w:ilvl w:val="0"/>
          <w:numId w:val="0"/>
        </w:numPr>
        <w:spacing w:line="400" w:lineRule="exact"/>
        <w:ind w:leftChars="150" w:left="1410" w:hangingChars="300" w:hanging="900"/>
        <w:rPr>
          <w:sz w:val="28"/>
          <w:szCs w:val="28"/>
        </w:rPr>
      </w:pPr>
      <w:r w:rsidRPr="002C2214">
        <w:rPr>
          <w:rFonts w:hint="eastAsia"/>
          <w:sz w:val="28"/>
          <w:szCs w:val="28"/>
        </w:rPr>
        <w:t>（六）聲請人雙方是否處於權力關係不對等之狀態及具有所需陪同及協助；未成年之聲請人是否有法定代理人或信賴之人之陪同及協助。</w:t>
      </w:r>
    </w:p>
    <w:p w14:paraId="4553D56D" w14:textId="0737C56D" w:rsidR="0052745F" w:rsidRPr="002C2214" w:rsidRDefault="0052745F" w:rsidP="00EF606F">
      <w:pPr>
        <w:pStyle w:val="3"/>
        <w:numPr>
          <w:ilvl w:val="0"/>
          <w:numId w:val="0"/>
        </w:numPr>
        <w:spacing w:line="400" w:lineRule="exact"/>
        <w:ind w:leftChars="150" w:left="1410" w:hangingChars="300" w:hanging="900"/>
        <w:rPr>
          <w:sz w:val="28"/>
          <w:szCs w:val="28"/>
        </w:rPr>
      </w:pPr>
      <w:r w:rsidRPr="002C2214">
        <w:rPr>
          <w:rFonts w:hint="eastAsia"/>
          <w:sz w:val="28"/>
          <w:szCs w:val="28"/>
        </w:rPr>
        <w:t>（七）修復程序對於聲請人雙方之負擔。</w:t>
      </w:r>
    </w:p>
    <w:p w14:paraId="0580447D" w14:textId="5DE8B583" w:rsidR="0052745F" w:rsidRPr="002C2214" w:rsidRDefault="0052745F" w:rsidP="00EF606F">
      <w:pPr>
        <w:pStyle w:val="3"/>
        <w:numPr>
          <w:ilvl w:val="0"/>
          <w:numId w:val="0"/>
        </w:numPr>
        <w:spacing w:line="400" w:lineRule="exact"/>
        <w:ind w:leftChars="150" w:left="1410" w:hangingChars="300" w:hanging="900"/>
        <w:rPr>
          <w:sz w:val="28"/>
          <w:szCs w:val="28"/>
        </w:rPr>
      </w:pPr>
      <w:r w:rsidRPr="002C2214">
        <w:rPr>
          <w:rFonts w:hint="eastAsia"/>
          <w:sz w:val="28"/>
          <w:szCs w:val="28"/>
        </w:rPr>
        <w:t>（八）案件類型是否適宜進行修復式司法；涉及性侵害或家庭暴力之案件，是否已由地方主管機關為進一步評估。</w:t>
      </w:r>
    </w:p>
    <w:p w14:paraId="5E0B44D4" w14:textId="5CD0B624" w:rsidR="0052745F" w:rsidRPr="002C2214" w:rsidRDefault="0052745F" w:rsidP="00EF606F">
      <w:pPr>
        <w:pStyle w:val="3"/>
        <w:numPr>
          <w:ilvl w:val="0"/>
          <w:numId w:val="0"/>
        </w:numPr>
        <w:spacing w:line="400" w:lineRule="exact"/>
        <w:ind w:leftChars="150" w:left="1410" w:hangingChars="300" w:hanging="900"/>
        <w:rPr>
          <w:sz w:val="28"/>
          <w:szCs w:val="28"/>
        </w:rPr>
      </w:pPr>
      <w:r w:rsidRPr="002C2214">
        <w:rPr>
          <w:rFonts w:hint="eastAsia"/>
          <w:sz w:val="28"/>
          <w:szCs w:val="28"/>
        </w:rPr>
        <w:t>（九）轉介修復式司法所需資源是否充足；對於案件審理之影響程度。</w:t>
      </w:r>
    </w:p>
    <w:p w14:paraId="7EE62196" w14:textId="24970F4E" w:rsidR="0052745F" w:rsidRPr="002C2214" w:rsidRDefault="0052745F" w:rsidP="00182595">
      <w:pPr>
        <w:pStyle w:val="3"/>
        <w:numPr>
          <w:ilvl w:val="0"/>
          <w:numId w:val="0"/>
        </w:numPr>
        <w:spacing w:line="400" w:lineRule="exact"/>
        <w:ind w:left="600" w:hangingChars="200" w:hanging="600"/>
        <w:rPr>
          <w:sz w:val="28"/>
          <w:szCs w:val="28"/>
        </w:rPr>
      </w:pPr>
      <w:r w:rsidRPr="002C2214">
        <w:rPr>
          <w:rFonts w:hint="eastAsia"/>
          <w:sz w:val="28"/>
          <w:szCs w:val="28"/>
        </w:rPr>
        <w:t>六、法院經開案評估而為轉介之決定後，應囑託適當之機關、機構或團體辦理，並通知聲請人、檢察官、代理人、辯護人及輔佐人。</w:t>
      </w:r>
    </w:p>
    <w:p w14:paraId="650B2433" w14:textId="54F25B43" w:rsidR="0052745F" w:rsidRPr="002C2214" w:rsidRDefault="0052745F" w:rsidP="00182595">
      <w:pPr>
        <w:pStyle w:val="3"/>
        <w:numPr>
          <w:ilvl w:val="0"/>
          <w:numId w:val="0"/>
        </w:numPr>
        <w:spacing w:line="400" w:lineRule="exact"/>
        <w:ind w:leftChars="200" w:left="680"/>
        <w:rPr>
          <w:sz w:val="28"/>
          <w:szCs w:val="28"/>
        </w:rPr>
      </w:pPr>
      <w:r w:rsidRPr="002C2214">
        <w:rPr>
          <w:rFonts w:hint="eastAsia"/>
          <w:sz w:val="28"/>
          <w:szCs w:val="28"/>
        </w:rPr>
        <w:t>法院為進行前項之囑託，得請從事修復式司法之機關、機構或團體提供包括下列一款或數款事項之資料，以供參酌：</w:t>
      </w:r>
    </w:p>
    <w:p w14:paraId="7778A791" w14:textId="019DA05F" w:rsidR="0052745F" w:rsidRPr="002C2214" w:rsidRDefault="0052745F" w:rsidP="00182595">
      <w:pPr>
        <w:pStyle w:val="3"/>
        <w:numPr>
          <w:ilvl w:val="0"/>
          <w:numId w:val="0"/>
        </w:numPr>
        <w:spacing w:line="400" w:lineRule="exact"/>
        <w:ind w:leftChars="150" w:left="1410" w:hangingChars="300" w:hanging="900"/>
        <w:rPr>
          <w:sz w:val="28"/>
          <w:szCs w:val="28"/>
        </w:rPr>
      </w:pPr>
      <w:r w:rsidRPr="002C2214">
        <w:rPr>
          <w:rFonts w:hint="eastAsia"/>
          <w:sz w:val="28"/>
          <w:szCs w:val="28"/>
        </w:rPr>
        <w:t>（一）從事修復式司法之專業及實績。</w:t>
      </w:r>
    </w:p>
    <w:p w14:paraId="6AC16D38" w14:textId="171E11B7" w:rsidR="0052745F" w:rsidRPr="002C2214" w:rsidRDefault="0052745F" w:rsidP="00182595">
      <w:pPr>
        <w:pStyle w:val="3"/>
        <w:numPr>
          <w:ilvl w:val="0"/>
          <w:numId w:val="0"/>
        </w:numPr>
        <w:spacing w:line="400" w:lineRule="exact"/>
        <w:ind w:leftChars="150" w:left="1410" w:hangingChars="300" w:hanging="900"/>
        <w:rPr>
          <w:sz w:val="28"/>
          <w:szCs w:val="28"/>
        </w:rPr>
      </w:pPr>
      <w:r w:rsidRPr="002C2214">
        <w:rPr>
          <w:rFonts w:hint="eastAsia"/>
          <w:sz w:val="28"/>
          <w:szCs w:val="28"/>
        </w:rPr>
        <w:t>（二）所訂修復促進者應遵守之倫理規範。</w:t>
      </w:r>
    </w:p>
    <w:p w14:paraId="1987EDD0" w14:textId="779A4B9B" w:rsidR="0052745F" w:rsidRPr="002C2214" w:rsidRDefault="0052745F" w:rsidP="00182595">
      <w:pPr>
        <w:pStyle w:val="3"/>
        <w:numPr>
          <w:ilvl w:val="0"/>
          <w:numId w:val="0"/>
        </w:numPr>
        <w:spacing w:line="400" w:lineRule="exact"/>
        <w:ind w:leftChars="150" w:left="1410" w:hangingChars="300" w:hanging="900"/>
        <w:rPr>
          <w:sz w:val="28"/>
          <w:szCs w:val="28"/>
        </w:rPr>
      </w:pPr>
      <w:r w:rsidRPr="002C2214">
        <w:rPr>
          <w:rFonts w:hint="eastAsia"/>
          <w:sz w:val="28"/>
          <w:szCs w:val="28"/>
        </w:rPr>
        <w:t>（三）督導機制。</w:t>
      </w:r>
    </w:p>
    <w:p w14:paraId="397C1EC2" w14:textId="1D5CA465" w:rsidR="0052745F" w:rsidRPr="002C2214" w:rsidRDefault="0052745F" w:rsidP="00182595">
      <w:pPr>
        <w:pStyle w:val="3"/>
        <w:numPr>
          <w:ilvl w:val="0"/>
          <w:numId w:val="0"/>
        </w:numPr>
        <w:spacing w:line="400" w:lineRule="exact"/>
        <w:ind w:leftChars="150" w:left="1410" w:hangingChars="300" w:hanging="900"/>
        <w:rPr>
          <w:sz w:val="28"/>
          <w:szCs w:val="28"/>
        </w:rPr>
      </w:pPr>
      <w:r w:rsidRPr="002C2214">
        <w:rPr>
          <w:rFonts w:hint="eastAsia"/>
          <w:sz w:val="28"/>
          <w:szCs w:val="28"/>
        </w:rPr>
        <w:t>（四）所屬修復促進者具有與修復式司法相關之學歷或經歷，並完成經司法院或法務部認可之相關課程及實習。</w:t>
      </w:r>
    </w:p>
    <w:p w14:paraId="56ECF681" w14:textId="061B6EF7" w:rsidR="0052745F" w:rsidRPr="002C2214" w:rsidRDefault="0052745F" w:rsidP="00182595">
      <w:pPr>
        <w:pStyle w:val="3"/>
        <w:numPr>
          <w:ilvl w:val="0"/>
          <w:numId w:val="0"/>
        </w:numPr>
        <w:spacing w:line="400" w:lineRule="exact"/>
        <w:ind w:leftChars="150" w:left="1410" w:hangingChars="300" w:hanging="900"/>
        <w:rPr>
          <w:sz w:val="28"/>
          <w:szCs w:val="28"/>
        </w:rPr>
      </w:pPr>
      <w:r w:rsidRPr="002C2214">
        <w:rPr>
          <w:rFonts w:hint="eastAsia"/>
          <w:sz w:val="28"/>
          <w:szCs w:val="28"/>
        </w:rPr>
        <w:t>（五）所屬修復促進者過去辦理修復式司法之案件數、案件類型及辦理情形；是否曾有違背相關規定或倫理規範之註記。</w:t>
      </w:r>
    </w:p>
    <w:p w14:paraId="5BB99D43" w14:textId="657CBD04" w:rsidR="0052745F" w:rsidRPr="002C2214" w:rsidRDefault="0052745F" w:rsidP="00182595">
      <w:pPr>
        <w:pStyle w:val="3"/>
        <w:numPr>
          <w:ilvl w:val="0"/>
          <w:numId w:val="0"/>
        </w:numPr>
        <w:spacing w:line="400" w:lineRule="exact"/>
        <w:ind w:leftChars="150" w:left="1410" w:hangingChars="300" w:hanging="900"/>
        <w:rPr>
          <w:sz w:val="28"/>
          <w:szCs w:val="28"/>
        </w:rPr>
      </w:pPr>
      <w:r w:rsidRPr="002C2214">
        <w:rPr>
          <w:rFonts w:hint="eastAsia"/>
          <w:sz w:val="28"/>
          <w:szCs w:val="28"/>
        </w:rPr>
        <w:t>（六）所屬修復促進者是否具備特定案件類型所需之專業。</w:t>
      </w:r>
    </w:p>
    <w:p w14:paraId="087A540B" w14:textId="7D6C20A2" w:rsidR="0052745F" w:rsidRPr="002C2214" w:rsidRDefault="0052745F" w:rsidP="00182595">
      <w:pPr>
        <w:pStyle w:val="3"/>
        <w:numPr>
          <w:ilvl w:val="0"/>
          <w:numId w:val="0"/>
        </w:numPr>
        <w:spacing w:line="400" w:lineRule="exact"/>
        <w:ind w:leftChars="150" w:left="1410" w:hangingChars="300" w:hanging="900"/>
        <w:rPr>
          <w:sz w:val="28"/>
          <w:szCs w:val="28"/>
        </w:rPr>
      </w:pPr>
      <w:r w:rsidRPr="002C2214">
        <w:rPr>
          <w:rFonts w:hint="eastAsia"/>
          <w:sz w:val="28"/>
          <w:szCs w:val="28"/>
        </w:rPr>
        <w:t>（七）所屬修復促進者最近三年持續參加與修復式司法有關進修之情形。</w:t>
      </w:r>
    </w:p>
    <w:p w14:paraId="57F6D813" w14:textId="382CF36B" w:rsidR="0052745F" w:rsidRPr="002C2214" w:rsidRDefault="0052745F" w:rsidP="00182595">
      <w:pPr>
        <w:pStyle w:val="3"/>
        <w:numPr>
          <w:ilvl w:val="0"/>
          <w:numId w:val="0"/>
        </w:numPr>
        <w:spacing w:line="400" w:lineRule="exact"/>
        <w:ind w:leftChars="150" w:left="1410" w:hangingChars="300" w:hanging="900"/>
        <w:rPr>
          <w:sz w:val="28"/>
          <w:szCs w:val="28"/>
        </w:rPr>
      </w:pPr>
      <w:r w:rsidRPr="002C2214">
        <w:rPr>
          <w:rFonts w:hint="eastAsia"/>
          <w:sz w:val="28"/>
          <w:szCs w:val="28"/>
        </w:rPr>
        <w:t>（八）過往承辦案件之事後追蹤調查或品質管理之報告。</w:t>
      </w:r>
    </w:p>
    <w:p w14:paraId="33CC45F1" w14:textId="2F83206C" w:rsidR="0052745F" w:rsidRPr="002C2214" w:rsidRDefault="0052745F" w:rsidP="00182595">
      <w:pPr>
        <w:pStyle w:val="3"/>
        <w:numPr>
          <w:ilvl w:val="0"/>
          <w:numId w:val="0"/>
        </w:numPr>
        <w:spacing w:line="400" w:lineRule="exact"/>
        <w:ind w:leftChars="150" w:left="1410" w:hangingChars="300" w:hanging="900"/>
        <w:rPr>
          <w:sz w:val="28"/>
          <w:szCs w:val="28"/>
        </w:rPr>
      </w:pPr>
      <w:r w:rsidRPr="002C2214">
        <w:rPr>
          <w:rFonts w:hint="eastAsia"/>
          <w:sz w:val="28"/>
          <w:szCs w:val="28"/>
        </w:rPr>
        <w:t>（九）收費標準。</w:t>
      </w:r>
    </w:p>
    <w:p w14:paraId="344A885E" w14:textId="0E5A4BEB" w:rsidR="0052745F" w:rsidRPr="002C2214" w:rsidRDefault="0052745F" w:rsidP="00182595">
      <w:pPr>
        <w:pStyle w:val="3"/>
        <w:numPr>
          <w:ilvl w:val="0"/>
          <w:numId w:val="0"/>
        </w:numPr>
        <w:spacing w:line="400" w:lineRule="exact"/>
        <w:ind w:left="600" w:hangingChars="200" w:hanging="600"/>
        <w:rPr>
          <w:sz w:val="28"/>
          <w:szCs w:val="28"/>
        </w:rPr>
      </w:pPr>
      <w:r w:rsidRPr="002C2214">
        <w:rPr>
          <w:rFonts w:hint="eastAsia"/>
          <w:sz w:val="28"/>
          <w:szCs w:val="28"/>
        </w:rPr>
        <w:t>七、法院轉介機關、機構或團體進行修復時，應訂定實施期限及費用支付標準，並告知所應遵守之保密義務。</w:t>
      </w:r>
    </w:p>
    <w:p w14:paraId="7C0708C2" w14:textId="6CEF314C" w:rsidR="0052745F" w:rsidRPr="002C2214" w:rsidRDefault="0052745F" w:rsidP="00182595">
      <w:pPr>
        <w:pStyle w:val="3"/>
        <w:numPr>
          <w:ilvl w:val="0"/>
          <w:numId w:val="0"/>
        </w:numPr>
        <w:spacing w:line="400" w:lineRule="exact"/>
        <w:ind w:leftChars="200" w:left="680"/>
        <w:rPr>
          <w:sz w:val="28"/>
          <w:szCs w:val="28"/>
        </w:rPr>
      </w:pPr>
      <w:r w:rsidRPr="002C2214">
        <w:rPr>
          <w:rFonts w:hint="eastAsia"/>
          <w:sz w:val="28"/>
          <w:szCs w:val="28"/>
        </w:rPr>
        <w:t>前項費用支付標準，法院得參考檢察署所頒訂之費用支付標準及從事修復式司法之機關、機構或團體所訂定之收費標準，合理訂定之。</w:t>
      </w:r>
    </w:p>
    <w:p w14:paraId="34E7EDF1" w14:textId="77777777" w:rsidR="0052745F" w:rsidRPr="002C2214" w:rsidRDefault="0052745F" w:rsidP="00182595">
      <w:pPr>
        <w:pStyle w:val="3"/>
        <w:numPr>
          <w:ilvl w:val="0"/>
          <w:numId w:val="0"/>
        </w:numPr>
        <w:spacing w:line="400" w:lineRule="exact"/>
        <w:ind w:left="1110"/>
        <w:rPr>
          <w:sz w:val="28"/>
          <w:szCs w:val="28"/>
        </w:rPr>
      </w:pPr>
      <w:r w:rsidRPr="002C2214">
        <w:rPr>
          <w:rFonts w:hint="eastAsia"/>
          <w:sz w:val="28"/>
          <w:szCs w:val="28"/>
        </w:rPr>
        <w:t>第一項之實施期限，於必要時得延長之。</w:t>
      </w:r>
    </w:p>
    <w:p w14:paraId="75EA448F" w14:textId="77777777" w:rsidR="0052745F" w:rsidRPr="002C2214" w:rsidRDefault="0052745F" w:rsidP="00182595">
      <w:pPr>
        <w:pStyle w:val="3"/>
        <w:numPr>
          <w:ilvl w:val="0"/>
          <w:numId w:val="0"/>
        </w:numPr>
        <w:spacing w:line="400" w:lineRule="exact"/>
        <w:ind w:leftChars="150" w:left="1110" w:hangingChars="200" w:hanging="600"/>
        <w:rPr>
          <w:sz w:val="28"/>
          <w:szCs w:val="28"/>
        </w:rPr>
      </w:pPr>
      <w:r w:rsidRPr="002C2214">
        <w:rPr>
          <w:rFonts w:hint="eastAsia"/>
          <w:sz w:val="28"/>
          <w:szCs w:val="28"/>
        </w:rPr>
        <w:lastRenderedPageBreak/>
        <w:t>八、法院應提供受轉介之機關、機構或團體從事修復式司法所需之案件基本資料及相關協助。</w:t>
      </w:r>
    </w:p>
    <w:p w14:paraId="4C9FA847" w14:textId="5492B1DB" w:rsidR="0052745F" w:rsidRPr="002C2214" w:rsidRDefault="0052745F" w:rsidP="00182595">
      <w:pPr>
        <w:pStyle w:val="3"/>
        <w:numPr>
          <w:ilvl w:val="0"/>
          <w:numId w:val="0"/>
        </w:numPr>
        <w:spacing w:line="400" w:lineRule="exact"/>
        <w:ind w:leftChars="150" w:left="1110" w:hangingChars="200" w:hanging="600"/>
        <w:rPr>
          <w:sz w:val="28"/>
          <w:szCs w:val="28"/>
        </w:rPr>
      </w:pPr>
      <w:r w:rsidRPr="002C2214">
        <w:rPr>
          <w:rFonts w:hint="eastAsia"/>
          <w:sz w:val="28"/>
          <w:szCs w:val="28"/>
        </w:rPr>
        <w:t>九、法院於轉介修復實施中，得請受轉介之機關、機構或團體提出期中報告，並說明修復進度；於轉介修復實施完成後，應請受轉介之機關、機構或團體提出結案報告。</w:t>
      </w:r>
    </w:p>
    <w:p w14:paraId="02141617" w14:textId="241E8BFE" w:rsidR="00290944" w:rsidRPr="002C2214" w:rsidRDefault="0052745F" w:rsidP="0052745F">
      <w:pPr>
        <w:pStyle w:val="3"/>
        <w:numPr>
          <w:ilvl w:val="0"/>
          <w:numId w:val="0"/>
        </w:numPr>
        <w:spacing w:line="400" w:lineRule="exact"/>
        <w:ind w:leftChars="150" w:left="1110" w:hangingChars="200" w:hanging="600"/>
        <w:rPr>
          <w:sz w:val="28"/>
          <w:szCs w:val="28"/>
        </w:rPr>
      </w:pPr>
      <w:r w:rsidRPr="002C2214">
        <w:rPr>
          <w:rFonts w:hint="eastAsia"/>
          <w:sz w:val="28"/>
          <w:szCs w:val="28"/>
        </w:rPr>
        <w:t>十、法院於轉介修復實施完成後，認有必要時，得自行或委託適當之人，辦理事後追蹤或品質管制之調查。</w:t>
      </w:r>
      <w:r w:rsidR="00290944" w:rsidRPr="002C2214">
        <w:rPr>
          <w:sz w:val="28"/>
          <w:szCs w:val="28"/>
        </w:rPr>
        <w:br w:type="page"/>
      </w:r>
    </w:p>
    <w:p w14:paraId="4D3D1FE9" w14:textId="1BBD90BA" w:rsidR="00C513AE" w:rsidRPr="002C2214" w:rsidRDefault="00902A4F" w:rsidP="00290944">
      <w:pPr>
        <w:pStyle w:val="afc"/>
        <w:widowControl/>
        <w:overflowPunct/>
        <w:autoSpaceDE/>
        <w:autoSpaceDN/>
        <w:ind w:left="1191" w:hangingChars="350" w:hanging="1191"/>
        <w:jc w:val="left"/>
        <w:rPr>
          <w:szCs w:val="32"/>
        </w:rPr>
      </w:pPr>
      <w:bookmarkStart w:id="478" w:name="_Toc141885077"/>
      <w:r w:rsidRPr="002C2214">
        <w:rPr>
          <w:rFonts w:hint="eastAsia"/>
          <w:szCs w:val="32"/>
        </w:rPr>
        <w:lastRenderedPageBreak/>
        <w:t>附錄</w:t>
      </w:r>
      <w:r w:rsidRPr="002C2214">
        <w:rPr>
          <w:szCs w:val="32"/>
        </w:rPr>
        <w:t>D-</w:t>
      </w:r>
      <w:r w:rsidR="002C478F" w:rsidRPr="002C2214">
        <w:rPr>
          <w:rFonts w:hint="eastAsia"/>
          <w:szCs w:val="32"/>
        </w:rPr>
        <w:t>刑事審判中轉介修復式司法多元推動方案</w:t>
      </w:r>
      <w:r w:rsidR="003A4C8C" w:rsidRPr="002C2214">
        <w:rPr>
          <w:rFonts w:hint="eastAsia"/>
          <w:sz w:val="24"/>
          <w:szCs w:val="24"/>
        </w:rPr>
        <w:t>(</w:t>
      </w:r>
      <w:r w:rsidR="003A4C8C" w:rsidRPr="002C2214">
        <w:rPr>
          <w:sz w:val="24"/>
          <w:szCs w:val="24"/>
        </w:rPr>
        <w:t>110.8.11)</w:t>
      </w:r>
      <w:bookmarkEnd w:id="478"/>
    </w:p>
    <w:p w14:paraId="72B562CB" w14:textId="77777777" w:rsidR="00C513AE" w:rsidRPr="002C2214" w:rsidRDefault="00C513AE" w:rsidP="00C513AE">
      <w:pPr>
        <w:pStyle w:val="3"/>
        <w:numPr>
          <w:ilvl w:val="0"/>
          <w:numId w:val="0"/>
        </w:numPr>
        <w:spacing w:line="400" w:lineRule="exact"/>
        <w:rPr>
          <w:sz w:val="28"/>
          <w:szCs w:val="28"/>
        </w:rPr>
      </w:pPr>
      <w:r w:rsidRPr="002C2214">
        <w:rPr>
          <w:rFonts w:hint="eastAsia"/>
          <w:sz w:val="28"/>
          <w:szCs w:val="28"/>
        </w:rPr>
        <w:t>一、多元推動之方向</w:t>
      </w:r>
    </w:p>
    <w:p w14:paraId="496CE7C4" w14:textId="3CDB438E" w:rsidR="00C513AE" w:rsidRPr="002C2214" w:rsidRDefault="00C513AE" w:rsidP="00C513AE">
      <w:pPr>
        <w:pStyle w:val="3"/>
        <w:numPr>
          <w:ilvl w:val="0"/>
          <w:numId w:val="0"/>
        </w:numPr>
        <w:spacing w:line="400" w:lineRule="exact"/>
        <w:ind w:leftChars="150" w:left="510" w:firstLineChars="200" w:firstLine="600"/>
        <w:rPr>
          <w:sz w:val="28"/>
          <w:szCs w:val="28"/>
        </w:rPr>
      </w:pPr>
      <w:r w:rsidRPr="002C2214">
        <w:rPr>
          <w:rFonts w:hint="eastAsia"/>
          <w:sz w:val="28"/>
          <w:szCs w:val="28"/>
        </w:rPr>
        <w:t>審判中轉介修復式司法，旨在修復被害人及被告因犯罪而破裂或受犯罪影響之關係。雙方於修復過程中，經由專業中立之修復促進者協助，在和善、自願、安全、尊重、平等及不受干擾之情境下，坦誠對話溝通，了解犯罪事件緣由、結果及影響，共同尋求修補犯罪所造成傷害之方式，受影響之社區或他人亦可參與其中，面對犯罪問題，支持被害人及被告重新融入社會，進而避免再犯及促進社區和諧，以為傳統刑事司法制度之替代或補充，對於當代刑事司法制度之改革，具有重大意義。</w:t>
      </w:r>
    </w:p>
    <w:p w14:paraId="0F7CBBBE" w14:textId="214AE116" w:rsidR="00C513AE" w:rsidRPr="002C2214" w:rsidRDefault="00C513AE" w:rsidP="00C513AE">
      <w:pPr>
        <w:pStyle w:val="3"/>
        <w:numPr>
          <w:ilvl w:val="0"/>
          <w:numId w:val="0"/>
        </w:numPr>
        <w:spacing w:line="400" w:lineRule="exact"/>
        <w:ind w:leftChars="150" w:left="510" w:firstLineChars="200" w:firstLine="600"/>
        <w:rPr>
          <w:sz w:val="28"/>
          <w:szCs w:val="28"/>
        </w:rPr>
      </w:pPr>
      <w:r w:rsidRPr="002C2214">
        <w:rPr>
          <w:rFonts w:hint="eastAsia"/>
          <w:sz w:val="28"/>
          <w:szCs w:val="28"/>
        </w:rPr>
        <w:t>修復式司法係奠基於人性尊嚴，首重當事人自主意願，故應妥為告知以取得當事人之知情同意，並維護當事人之安全，避免造成二次傷害，及有篩選過濾適合案件之必要，以節省司法資源。故在開啟修復程序之前，告知有關修復式司法之事項，並評估案件是否適合進行修復，甚為重要。</w:t>
      </w:r>
    </w:p>
    <w:p w14:paraId="35BF7DDB" w14:textId="001D02F2" w:rsidR="00C513AE" w:rsidRPr="002C2214" w:rsidRDefault="00C513AE" w:rsidP="00685A39">
      <w:pPr>
        <w:pStyle w:val="3"/>
        <w:numPr>
          <w:ilvl w:val="0"/>
          <w:numId w:val="0"/>
        </w:numPr>
        <w:spacing w:line="400" w:lineRule="exact"/>
        <w:ind w:leftChars="150" w:left="510" w:firstLineChars="200" w:firstLine="600"/>
        <w:rPr>
          <w:sz w:val="28"/>
          <w:szCs w:val="28"/>
        </w:rPr>
      </w:pPr>
      <w:r w:rsidRPr="002C2214">
        <w:rPr>
          <w:rFonts w:hint="eastAsia"/>
          <w:sz w:val="28"/>
          <w:szCs w:val="28"/>
        </w:rPr>
        <w:t>鑒於妥為告知及開案評估，攸關轉介修復之品質，應審慎為之，且其事涉專業，復應考量法院規模大小、內部人力及外部資源不盡相同，及避免造成法院過度負擔，致影響轉介之意願；為求因應各法院差異狀況，採取因地制宜之多元推動模式，較之以單一推動模式適用於全體法院之方式，應更為可行</w:t>
      </w:r>
      <w:r w:rsidRPr="002C2214">
        <w:rPr>
          <w:rStyle w:val="aff3"/>
          <w:sz w:val="28"/>
          <w:szCs w:val="28"/>
        </w:rPr>
        <w:footnoteReference w:id="99"/>
      </w:r>
      <w:r w:rsidRPr="002C2214">
        <w:rPr>
          <w:rFonts w:hint="eastAsia"/>
          <w:sz w:val="28"/>
          <w:szCs w:val="28"/>
        </w:rPr>
        <w:t>。</w:t>
      </w:r>
    </w:p>
    <w:p w14:paraId="68F0DC80" w14:textId="77777777" w:rsidR="00685A39" w:rsidRPr="002C2214" w:rsidRDefault="00C513AE" w:rsidP="00685A39">
      <w:pPr>
        <w:pStyle w:val="3"/>
        <w:numPr>
          <w:ilvl w:val="0"/>
          <w:numId w:val="0"/>
        </w:numPr>
        <w:spacing w:line="400" w:lineRule="exact"/>
        <w:ind w:leftChars="150" w:left="510" w:firstLineChars="200" w:firstLine="600"/>
        <w:rPr>
          <w:sz w:val="28"/>
          <w:szCs w:val="28"/>
        </w:rPr>
      </w:pPr>
      <w:r w:rsidRPr="002C2214">
        <w:rPr>
          <w:rFonts w:hint="eastAsia"/>
          <w:sz w:val="28"/>
          <w:szCs w:val="28"/>
        </w:rPr>
        <w:t>承上，本方案採取多元推動模式，包括法官模式、內部專人模式、外部專人模式及調解委員模式等四種模式，由各法院視其具體狀況而為採用或併用之，以期案件能在充分尊重被害人及被告自主意願、取得其等知情同意、篩選過濾適合案件之下順利轉介，繼由專業之機關、機構或團體承接辦理，於個案中實踐修復式司法之理想。</w:t>
      </w:r>
    </w:p>
    <w:p w14:paraId="63F48D80" w14:textId="7A5D50C7" w:rsidR="00C513AE" w:rsidRPr="002C2214" w:rsidRDefault="00C513AE" w:rsidP="00685A39">
      <w:pPr>
        <w:pStyle w:val="3"/>
        <w:numPr>
          <w:ilvl w:val="0"/>
          <w:numId w:val="0"/>
        </w:numPr>
        <w:spacing w:line="400" w:lineRule="exact"/>
        <w:rPr>
          <w:sz w:val="28"/>
          <w:szCs w:val="28"/>
        </w:rPr>
      </w:pPr>
      <w:r w:rsidRPr="002C2214">
        <w:rPr>
          <w:rFonts w:hint="eastAsia"/>
          <w:sz w:val="28"/>
          <w:szCs w:val="28"/>
        </w:rPr>
        <w:t>二、多元推動模式</w:t>
      </w:r>
    </w:p>
    <w:p w14:paraId="37E5630F" w14:textId="77777777" w:rsidR="00C513AE" w:rsidRPr="002C2214" w:rsidRDefault="00C513AE" w:rsidP="00B37C07">
      <w:pPr>
        <w:pStyle w:val="3"/>
        <w:numPr>
          <w:ilvl w:val="0"/>
          <w:numId w:val="0"/>
        </w:numPr>
        <w:spacing w:line="400" w:lineRule="exact"/>
        <w:ind w:leftChars="100" w:left="340"/>
        <w:rPr>
          <w:sz w:val="28"/>
          <w:szCs w:val="28"/>
        </w:rPr>
      </w:pPr>
      <w:r w:rsidRPr="002C2214">
        <w:rPr>
          <w:rFonts w:hint="eastAsia"/>
          <w:sz w:val="28"/>
          <w:szCs w:val="28"/>
        </w:rPr>
        <w:lastRenderedPageBreak/>
        <w:t>（一）法官模式</w:t>
      </w:r>
    </w:p>
    <w:p w14:paraId="44C137FB" w14:textId="62FCF10C" w:rsidR="00C513AE" w:rsidRPr="002C2214" w:rsidRDefault="00C513AE" w:rsidP="00B37C07">
      <w:pPr>
        <w:pStyle w:val="3"/>
        <w:numPr>
          <w:ilvl w:val="0"/>
          <w:numId w:val="0"/>
        </w:numPr>
        <w:spacing w:line="400" w:lineRule="exact"/>
        <w:ind w:leftChars="250" w:left="1150" w:hangingChars="100" w:hanging="300"/>
        <w:rPr>
          <w:sz w:val="28"/>
          <w:szCs w:val="28"/>
        </w:rPr>
      </w:pPr>
      <w:r w:rsidRPr="002C2214">
        <w:rPr>
          <w:rFonts w:hint="eastAsia"/>
          <w:sz w:val="28"/>
          <w:szCs w:val="28"/>
        </w:rPr>
        <w:t>1.以法官為中心：於法官模式，係以審理本案之法官為中心，由法官負責告知及評估。</w:t>
      </w:r>
    </w:p>
    <w:p w14:paraId="438D759F" w14:textId="43F20B30" w:rsidR="00C513AE" w:rsidRPr="002C2214" w:rsidRDefault="00C513AE" w:rsidP="00B37C07">
      <w:pPr>
        <w:pStyle w:val="3"/>
        <w:numPr>
          <w:ilvl w:val="0"/>
          <w:numId w:val="0"/>
        </w:numPr>
        <w:spacing w:line="400" w:lineRule="exact"/>
        <w:ind w:leftChars="250" w:left="1150" w:hangingChars="100" w:hanging="300"/>
        <w:rPr>
          <w:sz w:val="28"/>
          <w:szCs w:val="28"/>
        </w:rPr>
      </w:pPr>
      <w:r w:rsidRPr="002C2214">
        <w:rPr>
          <w:rFonts w:hint="eastAsia"/>
          <w:sz w:val="28"/>
          <w:szCs w:val="28"/>
        </w:rPr>
        <w:t>2.流程：</w:t>
      </w:r>
    </w:p>
    <w:p w14:paraId="2ABF5C57" w14:textId="31DCE900" w:rsidR="00C513AE" w:rsidRPr="002C2214" w:rsidRDefault="00C513AE" w:rsidP="009F32E6">
      <w:pPr>
        <w:pStyle w:val="3"/>
        <w:numPr>
          <w:ilvl w:val="0"/>
          <w:numId w:val="0"/>
        </w:numPr>
        <w:spacing w:line="400" w:lineRule="exact"/>
        <w:ind w:leftChars="350" w:left="1641" w:hangingChars="150" w:hanging="450"/>
        <w:rPr>
          <w:sz w:val="28"/>
          <w:szCs w:val="28"/>
        </w:rPr>
      </w:pPr>
      <w:r w:rsidRPr="002C2214">
        <w:rPr>
          <w:rFonts w:hint="eastAsia"/>
          <w:sz w:val="28"/>
          <w:szCs w:val="28"/>
        </w:rPr>
        <w:t>(1)審理本案之法官認為案件適合轉介修復，被害人及被告亦有意願。</w:t>
      </w:r>
    </w:p>
    <w:p w14:paraId="4197314F" w14:textId="7C017301" w:rsidR="00C513AE" w:rsidRPr="002C2214" w:rsidRDefault="00C513AE" w:rsidP="009F32E6">
      <w:pPr>
        <w:pStyle w:val="3"/>
        <w:numPr>
          <w:ilvl w:val="0"/>
          <w:numId w:val="0"/>
        </w:numPr>
        <w:spacing w:line="400" w:lineRule="exact"/>
        <w:ind w:leftChars="350" w:left="1641" w:hangingChars="150" w:hanging="450"/>
        <w:rPr>
          <w:sz w:val="28"/>
          <w:szCs w:val="28"/>
        </w:rPr>
      </w:pPr>
      <w:r w:rsidRPr="002C2214">
        <w:rPr>
          <w:rFonts w:hint="eastAsia"/>
          <w:sz w:val="28"/>
          <w:szCs w:val="28"/>
        </w:rPr>
        <w:t>(2)法官直接進行本方案之基本事項告知及初步開案評估（詳後）。</w:t>
      </w:r>
    </w:p>
    <w:p w14:paraId="16AACE36" w14:textId="37A40FF9" w:rsidR="00C513AE" w:rsidRPr="002C2214" w:rsidRDefault="00C513AE" w:rsidP="009F32E6">
      <w:pPr>
        <w:pStyle w:val="3"/>
        <w:numPr>
          <w:ilvl w:val="0"/>
          <w:numId w:val="0"/>
        </w:numPr>
        <w:spacing w:line="400" w:lineRule="exact"/>
        <w:ind w:leftChars="350" w:left="1641" w:hangingChars="150" w:hanging="450"/>
        <w:rPr>
          <w:sz w:val="28"/>
          <w:szCs w:val="28"/>
        </w:rPr>
      </w:pPr>
      <w:r w:rsidRPr="002C2214">
        <w:rPr>
          <w:rFonts w:hint="eastAsia"/>
          <w:sz w:val="28"/>
          <w:szCs w:val="28"/>
        </w:rPr>
        <w:t>(3)法官確認雙方均提出聲請，並聽取檢察官、代理人、辯護人及輔佐人之意見後，轉介適合之機關、機構或團體進行修復。</w:t>
      </w:r>
    </w:p>
    <w:p w14:paraId="2C137198" w14:textId="50D86D78" w:rsidR="00C513AE" w:rsidRPr="002C2214" w:rsidRDefault="00C513AE" w:rsidP="009F32E6">
      <w:pPr>
        <w:pStyle w:val="3"/>
        <w:numPr>
          <w:ilvl w:val="0"/>
          <w:numId w:val="0"/>
        </w:numPr>
        <w:spacing w:line="400" w:lineRule="exact"/>
        <w:ind w:leftChars="250" w:left="1150" w:hangingChars="100" w:hanging="300"/>
        <w:rPr>
          <w:sz w:val="28"/>
          <w:szCs w:val="28"/>
        </w:rPr>
      </w:pPr>
      <w:r w:rsidRPr="002C2214">
        <w:rPr>
          <w:rFonts w:hint="eastAsia"/>
          <w:sz w:val="28"/>
          <w:szCs w:val="28"/>
        </w:rPr>
        <w:t>3.優點：法官於開庭時，聽取被害人及被告意見，即可進行告知及評估，毋庸轉由他人為之，最為直接。惟宜注意：</w:t>
      </w:r>
    </w:p>
    <w:p w14:paraId="0366C058" w14:textId="55355BD3" w:rsidR="00C513AE" w:rsidRPr="002C2214" w:rsidRDefault="00C513AE" w:rsidP="009F32E6">
      <w:pPr>
        <w:pStyle w:val="3"/>
        <w:numPr>
          <w:ilvl w:val="0"/>
          <w:numId w:val="0"/>
        </w:numPr>
        <w:spacing w:line="400" w:lineRule="exact"/>
        <w:ind w:leftChars="350" w:left="1641" w:hangingChars="150" w:hanging="450"/>
        <w:rPr>
          <w:sz w:val="28"/>
          <w:szCs w:val="28"/>
        </w:rPr>
      </w:pPr>
      <w:r w:rsidRPr="002C2214">
        <w:rPr>
          <w:rFonts w:hint="eastAsia"/>
          <w:sz w:val="28"/>
          <w:szCs w:val="28"/>
        </w:rPr>
        <w:t>(1)法官之權威形象及法庭之嚴肅氣氛，較不利於當事人之理解及自主意願之形成。</w:t>
      </w:r>
    </w:p>
    <w:p w14:paraId="3539C20B" w14:textId="7444E669" w:rsidR="00C513AE" w:rsidRPr="002C2214" w:rsidRDefault="00C513AE" w:rsidP="009F32E6">
      <w:pPr>
        <w:pStyle w:val="3"/>
        <w:numPr>
          <w:ilvl w:val="0"/>
          <w:numId w:val="0"/>
        </w:numPr>
        <w:spacing w:line="400" w:lineRule="exact"/>
        <w:ind w:leftChars="350" w:left="1641" w:hangingChars="150" w:hanging="450"/>
        <w:rPr>
          <w:sz w:val="28"/>
          <w:szCs w:val="28"/>
        </w:rPr>
      </w:pPr>
      <w:r w:rsidRPr="002C2214">
        <w:rPr>
          <w:rFonts w:hint="eastAsia"/>
          <w:sz w:val="28"/>
          <w:szCs w:val="28"/>
        </w:rPr>
        <w:t>(2)完整之告知及評估，非有相當時間，無以完成，宜考量此負擔，及對於法官開庭時間之影響。法官可為本方案之基本事項告知及初步之開案評估，後續委由修復促進者為完整之告知及評估。</w:t>
      </w:r>
    </w:p>
    <w:p w14:paraId="5A8B5A83" w14:textId="2ABA45DC" w:rsidR="00C513AE" w:rsidRPr="002C2214" w:rsidRDefault="00C513AE" w:rsidP="009F32E6">
      <w:pPr>
        <w:pStyle w:val="3"/>
        <w:numPr>
          <w:ilvl w:val="0"/>
          <w:numId w:val="0"/>
        </w:numPr>
        <w:spacing w:line="400" w:lineRule="exact"/>
        <w:ind w:leftChars="250" w:left="1150" w:hangingChars="100" w:hanging="300"/>
        <w:rPr>
          <w:sz w:val="28"/>
          <w:szCs w:val="28"/>
        </w:rPr>
      </w:pPr>
      <w:r w:rsidRPr="002C2214">
        <w:rPr>
          <w:rFonts w:hint="eastAsia"/>
          <w:sz w:val="28"/>
          <w:szCs w:val="28"/>
        </w:rPr>
        <w:t>4.費用：由法官負擔告知及評估工作，不會發生額外費用（惟法官宜參加相關研習課程）。考量法官須付出額外時間及精力，為提高法官之意願，可編列加班費支應。</w:t>
      </w:r>
    </w:p>
    <w:p w14:paraId="67DF3CEE" w14:textId="71876EBC" w:rsidR="00C513AE" w:rsidRPr="002C2214" w:rsidRDefault="00C513AE" w:rsidP="009F32E6">
      <w:pPr>
        <w:pStyle w:val="3"/>
        <w:numPr>
          <w:ilvl w:val="0"/>
          <w:numId w:val="0"/>
        </w:numPr>
        <w:spacing w:line="400" w:lineRule="exact"/>
        <w:ind w:leftChars="250" w:left="1150" w:hangingChars="100" w:hanging="300"/>
        <w:rPr>
          <w:sz w:val="28"/>
          <w:szCs w:val="28"/>
        </w:rPr>
      </w:pPr>
      <w:r w:rsidRPr="002C2214">
        <w:rPr>
          <w:rFonts w:hint="eastAsia"/>
          <w:sz w:val="28"/>
          <w:szCs w:val="28"/>
        </w:rPr>
        <w:t>5.適合缺乏內外部人力資源，無法或難以採取內部或外部專人模式之法院，例如偏遠及離島地區。</w:t>
      </w:r>
    </w:p>
    <w:p w14:paraId="7A31740A" w14:textId="77777777" w:rsidR="00C513AE" w:rsidRPr="002C2214" w:rsidRDefault="00C513AE" w:rsidP="009F32E6">
      <w:pPr>
        <w:pStyle w:val="3"/>
        <w:numPr>
          <w:ilvl w:val="0"/>
          <w:numId w:val="0"/>
        </w:numPr>
        <w:spacing w:line="400" w:lineRule="exact"/>
        <w:ind w:leftChars="100" w:left="940" w:hangingChars="200" w:hanging="600"/>
        <w:rPr>
          <w:sz w:val="28"/>
          <w:szCs w:val="28"/>
        </w:rPr>
      </w:pPr>
      <w:r w:rsidRPr="002C2214">
        <w:rPr>
          <w:rFonts w:hint="eastAsia"/>
          <w:sz w:val="28"/>
          <w:szCs w:val="28"/>
        </w:rPr>
        <w:t>（二）內部專人模式</w:t>
      </w:r>
    </w:p>
    <w:p w14:paraId="00C12A93" w14:textId="7C556880" w:rsidR="00C513AE" w:rsidRPr="002C2214" w:rsidRDefault="00C513AE" w:rsidP="009F32E6">
      <w:pPr>
        <w:pStyle w:val="3"/>
        <w:numPr>
          <w:ilvl w:val="0"/>
          <w:numId w:val="0"/>
        </w:numPr>
        <w:spacing w:line="400" w:lineRule="exact"/>
        <w:ind w:leftChars="250" w:left="1150" w:hangingChars="100" w:hanging="300"/>
        <w:rPr>
          <w:sz w:val="28"/>
          <w:szCs w:val="28"/>
        </w:rPr>
      </w:pPr>
      <w:r w:rsidRPr="002C2214">
        <w:rPr>
          <w:rFonts w:hint="eastAsia"/>
          <w:sz w:val="28"/>
          <w:szCs w:val="28"/>
        </w:rPr>
        <w:t>1.以內部所設置之專人為中心：此模式係以受過修復式司法相關培訓之內部專人為主責單位，由其負責本方案之基本事項告知及初步開案評估。基於分工的考量，內部專人可為審理或處理本案之法官（以下簡稱本案法官）以外之其他法官（例如，仿效台中地檢署由專責主任檢察官負責之作法，責成一名法官兼辦此項事務）或法官助理（可招考或指派具有相關專業背景者擔任）、司法事務官等擔任。</w:t>
      </w:r>
    </w:p>
    <w:p w14:paraId="0D8AEDF9" w14:textId="0472DC9E" w:rsidR="00C513AE" w:rsidRPr="002C2214" w:rsidRDefault="00C513AE" w:rsidP="009F32E6">
      <w:pPr>
        <w:pStyle w:val="3"/>
        <w:numPr>
          <w:ilvl w:val="0"/>
          <w:numId w:val="0"/>
        </w:numPr>
        <w:spacing w:line="400" w:lineRule="exact"/>
        <w:ind w:leftChars="250" w:left="1150" w:hangingChars="100" w:hanging="300"/>
        <w:rPr>
          <w:sz w:val="28"/>
          <w:szCs w:val="28"/>
        </w:rPr>
      </w:pPr>
      <w:r w:rsidRPr="002C2214">
        <w:rPr>
          <w:rFonts w:hint="eastAsia"/>
          <w:sz w:val="28"/>
          <w:szCs w:val="28"/>
        </w:rPr>
        <w:t>2.流程：</w:t>
      </w:r>
    </w:p>
    <w:p w14:paraId="6CC9F1CB" w14:textId="2C058DA3" w:rsidR="00C513AE" w:rsidRPr="002C2214" w:rsidRDefault="00C513AE" w:rsidP="009F32E6">
      <w:pPr>
        <w:pStyle w:val="3"/>
        <w:numPr>
          <w:ilvl w:val="0"/>
          <w:numId w:val="0"/>
        </w:numPr>
        <w:spacing w:line="400" w:lineRule="exact"/>
        <w:ind w:leftChars="350" w:left="1641" w:hangingChars="150" w:hanging="450"/>
        <w:rPr>
          <w:sz w:val="28"/>
          <w:szCs w:val="28"/>
        </w:rPr>
      </w:pPr>
      <w:r w:rsidRPr="002C2214">
        <w:rPr>
          <w:rFonts w:hint="eastAsia"/>
          <w:sz w:val="28"/>
          <w:szCs w:val="28"/>
        </w:rPr>
        <w:t>(1)本案法官認為案件適合轉介修復，被害人及被告亦有意</w:t>
      </w:r>
      <w:r w:rsidRPr="002C2214">
        <w:rPr>
          <w:rFonts w:hint="eastAsia"/>
          <w:sz w:val="28"/>
          <w:szCs w:val="28"/>
        </w:rPr>
        <w:lastRenderedPageBreak/>
        <w:t>願。</w:t>
      </w:r>
    </w:p>
    <w:p w14:paraId="375C5D4A" w14:textId="6C17794F" w:rsidR="00C513AE" w:rsidRPr="002C2214" w:rsidRDefault="00C513AE" w:rsidP="009F32E6">
      <w:pPr>
        <w:pStyle w:val="3"/>
        <w:numPr>
          <w:ilvl w:val="0"/>
          <w:numId w:val="0"/>
        </w:numPr>
        <w:spacing w:line="400" w:lineRule="exact"/>
        <w:ind w:leftChars="350" w:left="1641" w:hangingChars="150" w:hanging="450"/>
        <w:rPr>
          <w:sz w:val="28"/>
          <w:szCs w:val="28"/>
        </w:rPr>
      </w:pPr>
      <w:r w:rsidRPr="002C2214">
        <w:rPr>
          <w:rFonts w:hint="eastAsia"/>
          <w:sz w:val="28"/>
          <w:szCs w:val="28"/>
        </w:rPr>
        <w:t>(2)該法官委由受過修復式司法培訓之內部專人處理。</w:t>
      </w:r>
    </w:p>
    <w:p w14:paraId="0A7AED76" w14:textId="5B95B665" w:rsidR="00C513AE" w:rsidRPr="002C2214" w:rsidRDefault="00C513AE" w:rsidP="009F32E6">
      <w:pPr>
        <w:pStyle w:val="3"/>
        <w:numPr>
          <w:ilvl w:val="0"/>
          <w:numId w:val="0"/>
        </w:numPr>
        <w:spacing w:line="400" w:lineRule="exact"/>
        <w:ind w:leftChars="350" w:left="1641" w:hangingChars="150" w:hanging="450"/>
        <w:rPr>
          <w:sz w:val="28"/>
          <w:szCs w:val="28"/>
        </w:rPr>
      </w:pPr>
      <w:r w:rsidRPr="002C2214">
        <w:rPr>
          <w:rFonts w:hint="eastAsia"/>
          <w:sz w:val="28"/>
          <w:szCs w:val="28"/>
        </w:rPr>
        <w:t>(3)內部專人對雙方進行本方案之基本事項告知及初步開案評估（詳後）。</w:t>
      </w:r>
    </w:p>
    <w:p w14:paraId="5F4231D7" w14:textId="198333B6" w:rsidR="00C513AE" w:rsidRPr="002C2214" w:rsidRDefault="00C513AE" w:rsidP="009F32E6">
      <w:pPr>
        <w:pStyle w:val="3"/>
        <w:numPr>
          <w:ilvl w:val="0"/>
          <w:numId w:val="0"/>
        </w:numPr>
        <w:spacing w:line="400" w:lineRule="exact"/>
        <w:ind w:leftChars="350" w:left="1641" w:hangingChars="150" w:hanging="450"/>
        <w:rPr>
          <w:sz w:val="28"/>
          <w:szCs w:val="28"/>
        </w:rPr>
      </w:pPr>
      <w:r w:rsidRPr="002C2214">
        <w:rPr>
          <w:rFonts w:hint="eastAsia"/>
          <w:sz w:val="28"/>
          <w:szCs w:val="28"/>
        </w:rPr>
        <w:t>(4)法官確認雙方均提出聲請，並聽取檢察官、代理人、辯護人及輔佐人之意見後，轉介適合之機關、機構或團體進行修復。</w:t>
      </w:r>
    </w:p>
    <w:p w14:paraId="56AB6641" w14:textId="5E2CCF09" w:rsidR="00C513AE" w:rsidRPr="002C2214" w:rsidRDefault="00C513AE" w:rsidP="00DF23AC">
      <w:pPr>
        <w:pStyle w:val="3"/>
        <w:numPr>
          <w:ilvl w:val="0"/>
          <w:numId w:val="0"/>
        </w:numPr>
        <w:spacing w:line="400" w:lineRule="exact"/>
        <w:ind w:leftChars="250" w:left="1150" w:hangingChars="100" w:hanging="300"/>
        <w:rPr>
          <w:sz w:val="28"/>
          <w:szCs w:val="28"/>
        </w:rPr>
      </w:pPr>
      <w:r w:rsidRPr="002C2214">
        <w:rPr>
          <w:rFonts w:hint="eastAsia"/>
          <w:sz w:val="28"/>
          <w:szCs w:val="28"/>
        </w:rPr>
        <w:t>3.優點：於此模式，可設定一定條件篩選過濾案件，例如針對移付調解但未達成調解案件，委由內部專人進行審查，再就適合者進行告知及評估；亦可由法官逕行指定案件，委由內部專人進行告知及評估。此模式不會對法官造成額外負擔，惟須於法官之開庭外，另開啟程序處理告知事宜，且需額外之人力及適合之空間。</w:t>
      </w:r>
    </w:p>
    <w:p w14:paraId="3E33CFED" w14:textId="596379A0" w:rsidR="00DF23AC" w:rsidRPr="002C2214" w:rsidRDefault="00C513AE" w:rsidP="00DF23AC">
      <w:pPr>
        <w:pStyle w:val="3"/>
        <w:numPr>
          <w:ilvl w:val="0"/>
          <w:numId w:val="0"/>
        </w:numPr>
        <w:spacing w:line="400" w:lineRule="exact"/>
        <w:ind w:leftChars="250" w:left="1150" w:hangingChars="100" w:hanging="300"/>
        <w:rPr>
          <w:sz w:val="28"/>
          <w:szCs w:val="28"/>
        </w:rPr>
      </w:pPr>
      <w:r w:rsidRPr="002C2214">
        <w:rPr>
          <w:rFonts w:hint="eastAsia"/>
          <w:sz w:val="28"/>
          <w:szCs w:val="28"/>
        </w:rPr>
        <w:t>4.費用：內部專人須具備修復式司法之基本素養，包括相關知識及溝通對話能力，且須接受培訓，及付出時間與精力辦理此項業務，宜編列加班費支應。</w:t>
      </w:r>
    </w:p>
    <w:p w14:paraId="339CF314" w14:textId="583DC4EB" w:rsidR="00C513AE" w:rsidRPr="002C2214" w:rsidRDefault="00C513AE" w:rsidP="00DF23AC">
      <w:pPr>
        <w:pStyle w:val="3"/>
        <w:numPr>
          <w:ilvl w:val="0"/>
          <w:numId w:val="0"/>
        </w:numPr>
        <w:spacing w:line="400" w:lineRule="exact"/>
        <w:ind w:leftChars="250" w:left="1150" w:hangingChars="100" w:hanging="300"/>
        <w:rPr>
          <w:sz w:val="28"/>
          <w:szCs w:val="28"/>
        </w:rPr>
      </w:pPr>
      <w:r w:rsidRPr="002C2214">
        <w:rPr>
          <w:rFonts w:hint="eastAsia"/>
          <w:sz w:val="28"/>
          <w:szCs w:val="28"/>
        </w:rPr>
        <w:t>5.適合具有內部人力資源之法院。例如，法院內部具有可辦理相關業務且具有熱忱之人員。</w:t>
      </w:r>
    </w:p>
    <w:p w14:paraId="27260954" w14:textId="77777777" w:rsidR="00C513AE" w:rsidRPr="002C2214" w:rsidRDefault="00C513AE" w:rsidP="00DF23AC">
      <w:pPr>
        <w:pStyle w:val="3"/>
        <w:numPr>
          <w:ilvl w:val="0"/>
          <w:numId w:val="0"/>
        </w:numPr>
        <w:spacing w:line="400" w:lineRule="exact"/>
        <w:ind w:leftChars="100" w:left="940" w:hangingChars="200" w:hanging="600"/>
        <w:rPr>
          <w:sz w:val="28"/>
          <w:szCs w:val="28"/>
        </w:rPr>
      </w:pPr>
      <w:r w:rsidRPr="002C2214">
        <w:rPr>
          <w:rFonts w:hint="eastAsia"/>
          <w:sz w:val="28"/>
          <w:szCs w:val="28"/>
        </w:rPr>
        <w:t>（三）外部專人模式</w:t>
      </w:r>
    </w:p>
    <w:p w14:paraId="27428170" w14:textId="7E4C79B0" w:rsidR="00C513AE" w:rsidRPr="002C2214" w:rsidRDefault="00C513AE" w:rsidP="00DF23AC">
      <w:pPr>
        <w:pStyle w:val="3"/>
        <w:numPr>
          <w:ilvl w:val="0"/>
          <w:numId w:val="0"/>
        </w:numPr>
        <w:spacing w:line="400" w:lineRule="exact"/>
        <w:ind w:leftChars="250" w:left="1150" w:hangingChars="100" w:hanging="300"/>
        <w:rPr>
          <w:sz w:val="28"/>
          <w:szCs w:val="28"/>
        </w:rPr>
      </w:pPr>
      <w:r w:rsidRPr="002C2214">
        <w:rPr>
          <w:rFonts w:hint="eastAsia"/>
          <w:sz w:val="28"/>
          <w:szCs w:val="28"/>
        </w:rPr>
        <w:t>1.以外部專人為中心：此模式以具有修復式司法專業之外部專人（例如受過修復式司法培訓之律師、心理師或社工師等）為中心，由其負責本方案之基本事項告知及初步開案評估。</w:t>
      </w:r>
    </w:p>
    <w:p w14:paraId="3D6C7855" w14:textId="54B84463" w:rsidR="00C513AE" w:rsidRPr="002C2214" w:rsidRDefault="00C513AE" w:rsidP="00DF23AC">
      <w:pPr>
        <w:pStyle w:val="3"/>
        <w:numPr>
          <w:ilvl w:val="0"/>
          <w:numId w:val="0"/>
        </w:numPr>
        <w:spacing w:line="400" w:lineRule="exact"/>
        <w:ind w:leftChars="250" w:left="1150" w:hangingChars="100" w:hanging="300"/>
        <w:rPr>
          <w:sz w:val="28"/>
          <w:szCs w:val="28"/>
        </w:rPr>
      </w:pPr>
      <w:r w:rsidRPr="002C2214">
        <w:rPr>
          <w:rFonts w:hint="eastAsia"/>
          <w:sz w:val="28"/>
          <w:szCs w:val="28"/>
        </w:rPr>
        <w:t>2.流程：</w:t>
      </w:r>
    </w:p>
    <w:p w14:paraId="187CA35E" w14:textId="0334DFBC" w:rsidR="00C513AE" w:rsidRPr="002C2214" w:rsidRDefault="00C513AE" w:rsidP="00DF23AC">
      <w:pPr>
        <w:pStyle w:val="3"/>
        <w:numPr>
          <w:ilvl w:val="0"/>
          <w:numId w:val="0"/>
        </w:numPr>
        <w:spacing w:line="400" w:lineRule="exact"/>
        <w:ind w:leftChars="350" w:left="1641" w:hangingChars="150" w:hanging="450"/>
        <w:rPr>
          <w:sz w:val="28"/>
          <w:szCs w:val="28"/>
        </w:rPr>
      </w:pPr>
      <w:r w:rsidRPr="002C2214">
        <w:rPr>
          <w:rFonts w:hint="eastAsia"/>
          <w:sz w:val="28"/>
          <w:szCs w:val="28"/>
        </w:rPr>
        <w:t>(1)法官認為案件適合轉介修復，且被害人及被告亦有意願。</w:t>
      </w:r>
    </w:p>
    <w:p w14:paraId="00941DC7" w14:textId="3C245BB6" w:rsidR="00C513AE" w:rsidRPr="002C2214" w:rsidRDefault="00C513AE" w:rsidP="00DF23AC">
      <w:pPr>
        <w:pStyle w:val="3"/>
        <w:numPr>
          <w:ilvl w:val="0"/>
          <w:numId w:val="0"/>
        </w:numPr>
        <w:spacing w:line="400" w:lineRule="exact"/>
        <w:ind w:leftChars="350" w:left="1641" w:hangingChars="150" w:hanging="450"/>
        <w:rPr>
          <w:sz w:val="28"/>
          <w:szCs w:val="28"/>
        </w:rPr>
      </w:pPr>
      <w:r w:rsidRPr="002C2214">
        <w:rPr>
          <w:rFonts w:hint="eastAsia"/>
          <w:sz w:val="28"/>
          <w:szCs w:val="28"/>
        </w:rPr>
        <w:t>(2)法官委託受過修復式司法培訓之外部專人處理。</w:t>
      </w:r>
    </w:p>
    <w:p w14:paraId="36DE11F8" w14:textId="59DF3579" w:rsidR="00C513AE" w:rsidRPr="002C2214" w:rsidRDefault="00C513AE" w:rsidP="00DF23AC">
      <w:pPr>
        <w:pStyle w:val="3"/>
        <w:numPr>
          <w:ilvl w:val="0"/>
          <w:numId w:val="0"/>
        </w:numPr>
        <w:spacing w:line="400" w:lineRule="exact"/>
        <w:ind w:leftChars="350" w:left="1641" w:hangingChars="150" w:hanging="450"/>
        <w:rPr>
          <w:sz w:val="28"/>
          <w:szCs w:val="28"/>
        </w:rPr>
      </w:pPr>
      <w:r w:rsidRPr="002C2214">
        <w:rPr>
          <w:rFonts w:hint="eastAsia"/>
          <w:sz w:val="28"/>
          <w:szCs w:val="28"/>
        </w:rPr>
        <w:t>(3)該外部專人對雙方進行本方案之基本事項告知及初步開案評估（詳後）。</w:t>
      </w:r>
    </w:p>
    <w:p w14:paraId="053ACFF5" w14:textId="6313536C" w:rsidR="00C513AE" w:rsidRPr="002C2214" w:rsidRDefault="00C513AE" w:rsidP="00DF23AC">
      <w:pPr>
        <w:pStyle w:val="3"/>
        <w:numPr>
          <w:ilvl w:val="0"/>
          <w:numId w:val="0"/>
        </w:numPr>
        <w:spacing w:line="400" w:lineRule="exact"/>
        <w:ind w:leftChars="350" w:left="1641" w:hangingChars="150" w:hanging="450"/>
        <w:rPr>
          <w:sz w:val="28"/>
          <w:szCs w:val="28"/>
        </w:rPr>
      </w:pPr>
      <w:r w:rsidRPr="002C2214">
        <w:rPr>
          <w:rFonts w:hint="eastAsia"/>
          <w:sz w:val="28"/>
          <w:szCs w:val="28"/>
        </w:rPr>
        <w:t>(4)法官確認雙方均提出聲請，且聽取檢察官、代理人、辯護人及輔佐人之意見後，轉介適合之機關、機構或團體進行修復。</w:t>
      </w:r>
    </w:p>
    <w:p w14:paraId="210DB7B3" w14:textId="777448B9" w:rsidR="00C513AE" w:rsidRPr="002C2214" w:rsidRDefault="00C513AE" w:rsidP="00DF23AC">
      <w:pPr>
        <w:pStyle w:val="3"/>
        <w:numPr>
          <w:ilvl w:val="0"/>
          <w:numId w:val="0"/>
        </w:numPr>
        <w:spacing w:line="400" w:lineRule="exact"/>
        <w:ind w:leftChars="250" w:left="1150" w:hangingChars="100" w:hanging="300"/>
        <w:rPr>
          <w:sz w:val="28"/>
          <w:szCs w:val="28"/>
        </w:rPr>
      </w:pPr>
      <w:r w:rsidRPr="002C2214">
        <w:rPr>
          <w:rFonts w:hint="eastAsia"/>
          <w:sz w:val="28"/>
          <w:szCs w:val="28"/>
        </w:rPr>
        <w:t>3.優點：於此模式，可設定一定條件篩選過濾案件，例如針對移付調解但未達成調解案件，委由外部專人進行審查，再就適合者進行告知及評估；亦可由法官逕行指定案件，委由外</w:t>
      </w:r>
      <w:r w:rsidRPr="002C2214">
        <w:rPr>
          <w:rFonts w:hint="eastAsia"/>
          <w:sz w:val="28"/>
          <w:szCs w:val="28"/>
        </w:rPr>
        <w:lastRenderedPageBreak/>
        <w:t>部專人進行告知及評估。此模式不會對法官造成額外負擔，惟須於法官之開庭外，另開啟程序處理告知事宜，且需額外之人力及適合之空間。</w:t>
      </w:r>
    </w:p>
    <w:p w14:paraId="55274C61" w14:textId="31BFF68E" w:rsidR="00C513AE" w:rsidRPr="002C2214" w:rsidRDefault="00C513AE" w:rsidP="00DF23AC">
      <w:pPr>
        <w:pStyle w:val="3"/>
        <w:numPr>
          <w:ilvl w:val="0"/>
          <w:numId w:val="0"/>
        </w:numPr>
        <w:spacing w:line="400" w:lineRule="exact"/>
        <w:ind w:leftChars="250" w:left="1150" w:hangingChars="100" w:hanging="300"/>
        <w:rPr>
          <w:sz w:val="28"/>
          <w:szCs w:val="28"/>
        </w:rPr>
      </w:pPr>
      <w:r w:rsidRPr="002C2214">
        <w:rPr>
          <w:rFonts w:hint="eastAsia"/>
          <w:sz w:val="28"/>
          <w:szCs w:val="28"/>
        </w:rPr>
        <w:t>4.費用：外部專人須具備修復式司法之基本素養，包括相關知識</w:t>
      </w:r>
      <w:r w:rsidRPr="002C2214">
        <w:rPr>
          <w:rFonts w:hint="eastAsia"/>
          <w:sz w:val="28"/>
          <w:szCs w:val="28"/>
        </w:rPr>
        <w:lastRenderedPageBreak/>
        <w:t>及溝通對話能力，如外部專人原本即已具備相關專業，即毋庸接受培訓；若未具備基本素養，必須先接受培訓。本模式係將案件轉由外部專人進行告知及評估（其方式類似將調解案件移由調解委員處理），而目前各法院均有編列修復式司法預算，司法院亦有編列支援此項業務預算</w:t>
      </w:r>
      <w:r w:rsidRPr="002C2214">
        <w:rPr>
          <w:rStyle w:val="aff3"/>
          <w:sz w:val="28"/>
          <w:szCs w:val="28"/>
        </w:rPr>
        <w:footnoteReference w:id="100"/>
      </w:r>
      <w:r w:rsidRPr="002C2214">
        <w:rPr>
          <w:rFonts w:hint="eastAsia"/>
          <w:sz w:val="28"/>
          <w:szCs w:val="28"/>
        </w:rPr>
        <w:t>，可準用《法院辦理民事事件調解委員日費旅費及報酬支給標準》第6條其他民事調解事件之規定，從前開預算支給相關費用及報酬</w:t>
      </w:r>
      <w:r w:rsidRPr="002C2214">
        <w:rPr>
          <w:rStyle w:val="aff3"/>
          <w:sz w:val="28"/>
          <w:szCs w:val="28"/>
        </w:rPr>
        <w:footnoteReference w:id="101"/>
      </w:r>
      <w:r w:rsidRPr="002C2214">
        <w:rPr>
          <w:rFonts w:hint="eastAsia"/>
          <w:sz w:val="28"/>
          <w:szCs w:val="28"/>
        </w:rPr>
        <w:t>。</w:t>
      </w:r>
    </w:p>
    <w:p w14:paraId="1A7453DE" w14:textId="2C626580" w:rsidR="00C513AE" w:rsidRPr="002C2214" w:rsidRDefault="00C513AE" w:rsidP="00DF23AC">
      <w:pPr>
        <w:pStyle w:val="3"/>
        <w:numPr>
          <w:ilvl w:val="0"/>
          <w:numId w:val="0"/>
        </w:numPr>
        <w:spacing w:line="400" w:lineRule="exact"/>
        <w:ind w:leftChars="250" w:left="1150" w:hangingChars="100" w:hanging="300"/>
        <w:rPr>
          <w:sz w:val="28"/>
          <w:szCs w:val="28"/>
        </w:rPr>
      </w:pPr>
      <w:r w:rsidRPr="002C2214">
        <w:rPr>
          <w:rFonts w:hint="eastAsia"/>
          <w:sz w:val="28"/>
          <w:szCs w:val="28"/>
        </w:rPr>
        <w:t>5.適合具有外部人力資源之法院：法院外部具有可辦理相關業務且具有熱忱之人員。</w:t>
      </w:r>
    </w:p>
    <w:p w14:paraId="0C0438A5" w14:textId="77777777" w:rsidR="00DF23AC" w:rsidRPr="002C2214" w:rsidRDefault="00C513AE" w:rsidP="00DF23AC">
      <w:pPr>
        <w:pStyle w:val="3"/>
        <w:numPr>
          <w:ilvl w:val="0"/>
          <w:numId w:val="0"/>
        </w:numPr>
        <w:spacing w:line="400" w:lineRule="exact"/>
        <w:ind w:leftChars="100" w:left="940" w:hangingChars="200" w:hanging="600"/>
        <w:rPr>
          <w:sz w:val="28"/>
          <w:szCs w:val="28"/>
        </w:rPr>
      </w:pPr>
      <w:r w:rsidRPr="002C2214">
        <w:rPr>
          <w:rFonts w:hint="eastAsia"/>
          <w:sz w:val="28"/>
          <w:szCs w:val="28"/>
        </w:rPr>
        <w:t>（四）調解委員模式</w:t>
      </w:r>
    </w:p>
    <w:p w14:paraId="6C7AD6F7" w14:textId="55DCB704" w:rsidR="00C513AE" w:rsidRPr="002C2214" w:rsidRDefault="00C513AE" w:rsidP="00DF23AC">
      <w:pPr>
        <w:pStyle w:val="3"/>
        <w:numPr>
          <w:ilvl w:val="0"/>
          <w:numId w:val="0"/>
        </w:numPr>
        <w:spacing w:line="400" w:lineRule="exact"/>
        <w:ind w:leftChars="250" w:left="1150" w:hangingChars="100" w:hanging="300"/>
        <w:rPr>
          <w:sz w:val="28"/>
          <w:szCs w:val="28"/>
        </w:rPr>
      </w:pPr>
      <w:r w:rsidRPr="002C2214">
        <w:rPr>
          <w:rFonts w:hint="eastAsia"/>
          <w:sz w:val="28"/>
          <w:szCs w:val="28"/>
        </w:rPr>
        <w:t>1.以調解委員為中心：此模式由調解委員進行本方案之基本事項告知及初步開案評估。法院現行調解業務已行之有年，舉凡流程之安排設計、委員之遴選培訓、法院軟硬體之配合及監督考核，甚為成熟及完善，而調解委員多來自社區，善與民眾溝通對話，調解室亦多採取中立和善之圓桌形式；我國之轉介修復所採「被害人與加害人調解模式」，與調解之概念有所重疊，具有互相搭配使用之可能性。</w:t>
      </w:r>
    </w:p>
    <w:p w14:paraId="3F95BF63" w14:textId="0F65F44A" w:rsidR="00C513AE" w:rsidRPr="002C2214" w:rsidRDefault="00C513AE" w:rsidP="00DF23AC">
      <w:pPr>
        <w:pStyle w:val="3"/>
        <w:numPr>
          <w:ilvl w:val="0"/>
          <w:numId w:val="0"/>
        </w:numPr>
        <w:spacing w:line="400" w:lineRule="exact"/>
        <w:ind w:leftChars="250" w:left="1150" w:hangingChars="100" w:hanging="300"/>
        <w:rPr>
          <w:sz w:val="28"/>
          <w:szCs w:val="28"/>
        </w:rPr>
      </w:pPr>
      <w:r w:rsidRPr="002C2214">
        <w:rPr>
          <w:rFonts w:hint="eastAsia"/>
          <w:sz w:val="28"/>
          <w:szCs w:val="28"/>
        </w:rPr>
        <w:t>2.流程：</w:t>
      </w:r>
    </w:p>
    <w:p w14:paraId="6EDC03F7" w14:textId="55597A92" w:rsidR="00C513AE" w:rsidRPr="002C2214" w:rsidRDefault="00C513AE" w:rsidP="00DF23AC">
      <w:pPr>
        <w:pStyle w:val="3"/>
        <w:numPr>
          <w:ilvl w:val="0"/>
          <w:numId w:val="0"/>
        </w:numPr>
        <w:spacing w:line="400" w:lineRule="exact"/>
        <w:ind w:leftChars="350" w:left="1641" w:hangingChars="150" w:hanging="450"/>
        <w:rPr>
          <w:sz w:val="28"/>
          <w:szCs w:val="28"/>
        </w:rPr>
      </w:pPr>
      <w:r w:rsidRPr="002C2214">
        <w:rPr>
          <w:rFonts w:hint="eastAsia"/>
          <w:sz w:val="28"/>
          <w:szCs w:val="28"/>
        </w:rPr>
        <w:t>(1)法官遇被害人及被告有洽談意願即移付調解。</w:t>
      </w:r>
    </w:p>
    <w:p w14:paraId="0991141E" w14:textId="64C01C03" w:rsidR="00C513AE" w:rsidRPr="002C2214" w:rsidRDefault="00C513AE" w:rsidP="00DF23AC">
      <w:pPr>
        <w:pStyle w:val="3"/>
        <w:numPr>
          <w:ilvl w:val="0"/>
          <w:numId w:val="0"/>
        </w:numPr>
        <w:spacing w:line="400" w:lineRule="exact"/>
        <w:ind w:leftChars="350" w:left="1641" w:hangingChars="150" w:hanging="450"/>
        <w:rPr>
          <w:sz w:val="28"/>
          <w:szCs w:val="28"/>
        </w:rPr>
      </w:pPr>
      <w:r w:rsidRPr="002C2214">
        <w:rPr>
          <w:rFonts w:hint="eastAsia"/>
          <w:sz w:val="28"/>
          <w:szCs w:val="28"/>
        </w:rPr>
        <w:t>(2)由調解委員判斷案件類型：</w:t>
      </w:r>
    </w:p>
    <w:p w14:paraId="09EE817B" w14:textId="38FF8B49" w:rsidR="00C513AE" w:rsidRPr="002C2214" w:rsidRDefault="00C513AE" w:rsidP="00DF23AC">
      <w:pPr>
        <w:pStyle w:val="3"/>
        <w:numPr>
          <w:ilvl w:val="0"/>
          <w:numId w:val="0"/>
        </w:numPr>
        <w:spacing w:line="400" w:lineRule="exact"/>
        <w:ind w:leftChars="450" w:left="1981" w:hangingChars="150" w:hanging="450"/>
        <w:rPr>
          <w:sz w:val="28"/>
          <w:szCs w:val="28"/>
        </w:rPr>
      </w:pPr>
      <w:r w:rsidRPr="002C2214">
        <w:rPr>
          <w:rFonts w:ascii="新細明體" w:eastAsia="新細明體" w:hAnsi="新細明體" w:cs="新細明體" w:hint="eastAsia"/>
          <w:sz w:val="28"/>
          <w:szCs w:val="28"/>
        </w:rPr>
        <w:t>①</w:t>
      </w:r>
      <w:r w:rsidRPr="002C2214">
        <w:rPr>
          <w:rFonts w:hint="eastAsia"/>
          <w:sz w:val="28"/>
          <w:szCs w:val="28"/>
        </w:rPr>
        <w:t>單純金錢賠償類型：由調解委員直接進行調解，調解結果送回刑事庭法官。</w:t>
      </w:r>
    </w:p>
    <w:p w14:paraId="0617AD22" w14:textId="3E8F5473" w:rsidR="00C513AE" w:rsidRPr="002C2214" w:rsidRDefault="00C513AE" w:rsidP="00DF23AC">
      <w:pPr>
        <w:pStyle w:val="3"/>
        <w:numPr>
          <w:ilvl w:val="0"/>
          <w:numId w:val="0"/>
        </w:numPr>
        <w:spacing w:line="400" w:lineRule="exact"/>
        <w:ind w:leftChars="450" w:left="1981" w:hangingChars="150" w:hanging="450"/>
        <w:rPr>
          <w:sz w:val="28"/>
          <w:szCs w:val="28"/>
        </w:rPr>
      </w:pPr>
      <w:r w:rsidRPr="002C2214">
        <w:rPr>
          <w:rFonts w:ascii="新細明體" w:eastAsia="新細明體" w:hAnsi="新細明體" w:cs="新細明體" w:hint="eastAsia"/>
          <w:sz w:val="28"/>
          <w:szCs w:val="28"/>
        </w:rPr>
        <w:t>②</w:t>
      </w:r>
      <w:r w:rsidRPr="002C2214">
        <w:rPr>
          <w:rFonts w:hint="eastAsia"/>
          <w:sz w:val="28"/>
          <w:szCs w:val="28"/>
        </w:rPr>
        <w:t>需要修復關係，且討論金錢賠償「不會」導致關係破裂</w:t>
      </w:r>
      <w:r w:rsidRPr="002C2214">
        <w:rPr>
          <w:rFonts w:hint="eastAsia"/>
          <w:sz w:val="28"/>
          <w:szCs w:val="28"/>
        </w:rPr>
        <w:lastRenderedPageBreak/>
        <w:t>或造成進一步傷害類型：由調解委員直接進行調解；如調解成立，送回刑事庭法官；如調解不成立，接續進行本方案之基本事項告知及初步開案評估（詳後），再將結果轉知法官。</w:t>
      </w:r>
    </w:p>
    <w:p w14:paraId="753EFD2D" w14:textId="1BA78CF5" w:rsidR="00C513AE" w:rsidRPr="002C2214" w:rsidRDefault="00C513AE" w:rsidP="00DF23AC">
      <w:pPr>
        <w:pStyle w:val="3"/>
        <w:numPr>
          <w:ilvl w:val="0"/>
          <w:numId w:val="0"/>
        </w:numPr>
        <w:spacing w:line="400" w:lineRule="exact"/>
        <w:ind w:leftChars="450" w:left="1981" w:hangingChars="150" w:hanging="450"/>
        <w:rPr>
          <w:sz w:val="28"/>
          <w:szCs w:val="28"/>
        </w:rPr>
      </w:pPr>
      <w:r w:rsidRPr="002C2214">
        <w:rPr>
          <w:rFonts w:ascii="新細明體" w:eastAsia="新細明體" w:hAnsi="新細明體" w:cs="新細明體" w:hint="eastAsia"/>
          <w:sz w:val="28"/>
          <w:szCs w:val="28"/>
        </w:rPr>
        <w:t>③</w:t>
      </w:r>
      <w:r w:rsidRPr="002C2214">
        <w:rPr>
          <w:rFonts w:hint="eastAsia"/>
          <w:sz w:val="28"/>
          <w:szCs w:val="28"/>
        </w:rPr>
        <w:t>需要修復關係，但討論金錢賠償「會」導致關係破裂或造成進一步傷害類型：由調解委員直接進行本方案之基本事項告知及初步開案評估（詳後），再將結果轉知法官。</w:t>
      </w:r>
    </w:p>
    <w:p w14:paraId="484720E9" w14:textId="05D749EE" w:rsidR="00DF23AC" w:rsidRPr="002C2214" w:rsidRDefault="00C513AE" w:rsidP="00DF23AC">
      <w:pPr>
        <w:pStyle w:val="3"/>
        <w:numPr>
          <w:ilvl w:val="0"/>
          <w:numId w:val="0"/>
        </w:numPr>
        <w:spacing w:line="400" w:lineRule="exact"/>
        <w:ind w:leftChars="350" w:left="1641" w:hangingChars="150" w:hanging="450"/>
        <w:rPr>
          <w:sz w:val="28"/>
          <w:szCs w:val="28"/>
        </w:rPr>
      </w:pPr>
      <w:r w:rsidRPr="002C2214">
        <w:rPr>
          <w:sz w:val="28"/>
          <w:szCs w:val="28"/>
        </w:rPr>
        <w:t>(3)</w:t>
      </w:r>
      <w:r w:rsidRPr="002C2214">
        <w:rPr>
          <w:rFonts w:hint="eastAsia"/>
          <w:sz w:val="28"/>
          <w:szCs w:val="28"/>
        </w:rPr>
        <w:t>於類型</w:t>
      </w:r>
      <w:r w:rsidRPr="002C2214">
        <w:rPr>
          <w:rFonts w:ascii="新細明體" w:eastAsia="新細明體" w:hAnsi="新細明體" w:cs="新細明體" w:hint="eastAsia"/>
          <w:sz w:val="28"/>
          <w:szCs w:val="28"/>
        </w:rPr>
        <w:t>②</w:t>
      </w:r>
      <w:r w:rsidRPr="002C2214">
        <w:rPr>
          <w:rFonts w:hAnsi="標楷體" w:cs="標楷體" w:hint="eastAsia"/>
          <w:sz w:val="28"/>
          <w:szCs w:val="28"/>
        </w:rPr>
        <w:t>、</w:t>
      </w:r>
      <w:r w:rsidRPr="002C2214">
        <w:rPr>
          <w:rFonts w:ascii="新細明體" w:eastAsia="新細明體" w:hAnsi="新細明體" w:cs="新細明體" w:hint="eastAsia"/>
          <w:sz w:val="28"/>
          <w:szCs w:val="28"/>
        </w:rPr>
        <w:t>③</w:t>
      </w:r>
      <w:r w:rsidRPr="002C2214">
        <w:rPr>
          <w:rFonts w:hAnsi="標楷體" w:cs="標楷體" w:hint="eastAsia"/>
          <w:sz w:val="28"/>
          <w:szCs w:val="28"/>
        </w:rPr>
        <w:t>：法官確認雙方均提出聲請，並</w:t>
      </w:r>
      <w:r w:rsidRPr="002C2214">
        <w:rPr>
          <w:rFonts w:hint="eastAsia"/>
          <w:sz w:val="28"/>
          <w:szCs w:val="28"/>
        </w:rPr>
        <w:t>聽取檢察官、代理人、辯護人及輔佐人之意見後，轉介適合之機關、機構或團體進行修復。</w:t>
      </w:r>
    </w:p>
    <w:p w14:paraId="670E9EF3" w14:textId="2F3BE868" w:rsidR="00C513AE" w:rsidRPr="002C2214" w:rsidRDefault="00C513AE" w:rsidP="00DF23AC">
      <w:pPr>
        <w:pStyle w:val="3"/>
        <w:numPr>
          <w:ilvl w:val="0"/>
          <w:numId w:val="0"/>
        </w:numPr>
        <w:spacing w:line="400" w:lineRule="exact"/>
        <w:ind w:leftChars="250" w:left="1150" w:hangingChars="100" w:hanging="300"/>
        <w:rPr>
          <w:sz w:val="28"/>
          <w:szCs w:val="28"/>
        </w:rPr>
      </w:pPr>
      <w:r w:rsidRPr="002C2214">
        <w:rPr>
          <w:rFonts w:hint="eastAsia"/>
          <w:sz w:val="28"/>
          <w:szCs w:val="28"/>
        </w:rPr>
        <w:t>3.優點：此「調解銜接修復」方案，著眼於調解委員善與民眾溝通，且調解室之場域較法庭更無壓力，有利於被害人及被告之理解及自主決定，建立在法官及調解委員分工合作之基礎上；且不會對法官造成額外負擔。另應特別注意：</w:t>
      </w:r>
    </w:p>
    <w:p w14:paraId="1AACC4B2" w14:textId="284FB96C" w:rsidR="00C513AE" w:rsidRPr="002C2214" w:rsidRDefault="00C513AE" w:rsidP="00DF23AC">
      <w:pPr>
        <w:pStyle w:val="3"/>
        <w:numPr>
          <w:ilvl w:val="0"/>
          <w:numId w:val="0"/>
        </w:numPr>
        <w:spacing w:line="400" w:lineRule="exact"/>
        <w:ind w:leftChars="350" w:left="1641" w:hangingChars="150" w:hanging="450"/>
        <w:rPr>
          <w:sz w:val="28"/>
          <w:szCs w:val="28"/>
        </w:rPr>
      </w:pPr>
      <w:r w:rsidRPr="002C2214">
        <w:rPr>
          <w:rFonts w:hint="eastAsia"/>
          <w:sz w:val="28"/>
          <w:szCs w:val="28"/>
        </w:rPr>
        <w:t>(1)修復式司法專注於關係修復，本質上與傳統以金錢賠償為主之調解有一定差異，因此，由調解委員進行告知及評估，法院必須對調解委員進行相關培訓。</w:t>
      </w:r>
    </w:p>
    <w:p w14:paraId="489F6E46" w14:textId="15891D55" w:rsidR="00C513AE" w:rsidRPr="002C2214" w:rsidRDefault="00C513AE" w:rsidP="00DF23AC">
      <w:pPr>
        <w:pStyle w:val="3"/>
        <w:numPr>
          <w:ilvl w:val="0"/>
          <w:numId w:val="0"/>
        </w:numPr>
        <w:spacing w:line="400" w:lineRule="exact"/>
        <w:ind w:leftChars="350" w:left="1641" w:hangingChars="150" w:hanging="450"/>
        <w:rPr>
          <w:sz w:val="28"/>
          <w:szCs w:val="28"/>
        </w:rPr>
      </w:pPr>
      <w:r w:rsidRPr="002C2214">
        <w:rPr>
          <w:rFonts w:hint="eastAsia"/>
          <w:sz w:val="28"/>
          <w:szCs w:val="28"/>
        </w:rPr>
        <w:t>(2)如認現有調解委員囿於調解業務而不克承擔此業務，亦可聘請受過修復式司法專業訓練之人士，例如律師、心理師或社工師等，擔任專責調解委員，專門負責本方案之告知及評估。</w:t>
      </w:r>
    </w:p>
    <w:p w14:paraId="32ABADD8" w14:textId="66BE615C" w:rsidR="00C513AE" w:rsidRPr="002C2214" w:rsidRDefault="00C513AE" w:rsidP="00DF23AC">
      <w:pPr>
        <w:pStyle w:val="3"/>
        <w:numPr>
          <w:ilvl w:val="0"/>
          <w:numId w:val="0"/>
        </w:numPr>
        <w:spacing w:line="400" w:lineRule="exact"/>
        <w:ind w:leftChars="250" w:left="1150" w:hangingChars="100" w:hanging="300"/>
        <w:rPr>
          <w:sz w:val="28"/>
          <w:szCs w:val="28"/>
        </w:rPr>
      </w:pPr>
      <w:r w:rsidRPr="002C2214">
        <w:rPr>
          <w:rFonts w:hint="eastAsia"/>
          <w:sz w:val="28"/>
          <w:szCs w:val="28"/>
        </w:rPr>
        <w:t>4.費用：係以現有之調解業務為基礎，原則上毋庸增加額外之人力及場所，惟須對於調解委員進行修復式司法培訓。另此模式勢將增加調解委員原本所無業務，為鼓勵調解委員樂於參與，倘完成基本事項告知及初步開案評估，可準用《法院辦理民事事件調解委員日費旅費及報酬支給標準》第6條其他民事調解事件之規定支給相關費用及報酬，並從各法院及司法院關於修復式司法之預算中支付。</w:t>
      </w:r>
    </w:p>
    <w:p w14:paraId="20D416CA" w14:textId="30A9FCF6" w:rsidR="00C513AE" w:rsidRPr="002C2214" w:rsidRDefault="00C513AE" w:rsidP="00DF23AC">
      <w:pPr>
        <w:pStyle w:val="3"/>
        <w:numPr>
          <w:ilvl w:val="0"/>
          <w:numId w:val="0"/>
        </w:numPr>
        <w:spacing w:line="400" w:lineRule="exact"/>
        <w:ind w:leftChars="250" w:left="1150" w:hangingChars="100" w:hanging="300"/>
        <w:rPr>
          <w:sz w:val="28"/>
          <w:szCs w:val="28"/>
        </w:rPr>
      </w:pPr>
      <w:r w:rsidRPr="002C2214">
        <w:rPr>
          <w:rFonts w:hint="eastAsia"/>
          <w:sz w:val="28"/>
          <w:szCs w:val="28"/>
        </w:rPr>
        <w:t>5.適合調解制度健全，調解室有適合空間，能夠整合調解、告知及評估程序，且有培訓資源之法院。</w:t>
      </w:r>
    </w:p>
    <w:p w14:paraId="417FE1F5" w14:textId="77777777" w:rsidR="00C513AE" w:rsidRPr="002C2214" w:rsidRDefault="00C513AE" w:rsidP="0025097E">
      <w:pPr>
        <w:pStyle w:val="3"/>
        <w:numPr>
          <w:ilvl w:val="0"/>
          <w:numId w:val="0"/>
        </w:numPr>
        <w:spacing w:line="400" w:lineRule="exact"/>
        <w:rPr>
          <w:sz w:val="28"/>
          <w:szCs w:val="28"/>
        </w:rPr>
      </w:pPr>
      <w:r w:rsidRPr="002C2214">
        <w:rPr>
          <w:rFonts w:hint="eastAsia"/>
          <w:sz w:val="28"/>
          <w:szCs w:val="28"/>
        </w:rPr>
        <w:t>三、模式對照表</w:t>
      </w:r>
    </w:p>
    <w:tbl>
      <w:tblPr>
        <w:tblStyle w:val="afb"/>
        <w:tblW w:w="0" w:type="auto"/>
        <w:tblInd w:w="704" w:type="dxa"/>
        <w:tblLook w:val="04A0" w:firstRow="1" w:lastRow="0" w:firstColumn="1" w:lastColumn="0" w:noHBand="0" w:noVBand="1"/>
      </w:tblPr>
      <w:tblGrid>
        <w:gridCol w:w="1276"/>
        <w:gridCol w:w="1559"/>
        <w:gridCol w:w="1843"/>
        <w:gridCol w:w="1897"/>
        <w:gridCol w:w="1555"/>
      </w:tblGrid>
      <w:tr w:rsidR="002C2214" w:rsidRPr="002C2214" w14:paraId="39C53171" w14:textId="77777777" w:rsidTr="00293906">
        <w:tc>
          <w:tcPr>
            <w:tcW w:w="1276" w:type="dxa"/>
          </w:tcPr>
          <w:p w14:paraId="58674C39" w14:textId="77777777" w:rsidR="00C513AE" w:rsidRPr="002C2214" w:rsidRDefault="00C513AE" w:rsidP="00C513AE">
            <w:pPr>
              <w:pStyle w:val="3"/>
              <w:numPr>
                <w:ilvl w:val="0"/>
                <w:numId w:val="0"/>
              </w:numPr>
              <w:spacing w:line="400" w:lineRule="exact"/>
              <w:rPr>
                <w:sz w:val="28"/>
                <w:szCs w:val="28"/>
              </w:rPr>
            </w:pPr>
          </w:p>
        </w:tc>
        <w:tc>
          <w:tcPr>
            <w:tcW w:w="1559" w:type="dxa"/>
          </w:tcPr>
          <w:p w14:paraId="0DE40DBD" w14:textId="701726E0" w:rsidR="00C513AE" w:rsidRPr="002C2214" w:rsidRDefault="00C513AE" w:rsidP="00C513AE">
            <w:pPr>
              <w:pStyle w:val="3"/>
              <w:numPr>
                <w:ilvl w:val="0"/>
                <w:numId w:val="0"/>
              </w:numPr>
              <w:spacing w:line="400" w:lineRule="exact"/>
              <w:rPr>
                <w:sz w:val="28"/>
                <w:szCs w:val="28"/>
              </w:rPr>
            </w:pPr>
            <w:r w:rsidRPr="002C2214">
              <w:rPr>
                <w:rFonts w:hint="eastAsia"/>
                <w:sz w:val="28"/>
                <w:szCs w:val="28"/>
              </w:rPr>
              <w:t>法官模式</w:t>
            </w:r>
          </w:p>
        </w:tc>
        <w:tc>
          <w:tcPr>
            <w:tcW w:w="1843" w:type="dxa"/>
          </w:tcPr>
          <w:p w14:paraId="00EFB5C6" w14:textId="6C795432" w:rsidR="00C513AE" w:rsidRPr="002C2214" w:rsidRDefault="00C513AE" w:rsidP="00C513AE">
            <w:pPr>
              <w:pStyle w:val="3"/>
              <w:numPr>
                <w:ilvl w:val="0"/>
                <w:numId w:val="0"/>
              </w:numPr>
              <w:spacing w:line="400" w:lineRule="exact"/>
              <w:rPr>
                <w:sz w:val="28"/>
                <w:szCs w:val="28"/>
              </w:rPr>
            </w:pPr>
            <w:r w:rsidRPr="002C2214">
              <w:rPr>
                <w:rFonts w:hint="eastAsia"/>
                <w:sz w:val="28"/>
                <w:szCs w:val="28"/>
              </w:rPr>
              <w:t>內部專人模式</w:t>
            </w:r>
          </w:p>
        </w:tc>
        <w:tc>
          <w:tcPr>
            <w:tcW w:w="1897" w:type="dxa"/>
          </w:tcPr>
          <w:p w14:paraId="071D238E" w14:textId="4AA747A4" w:rsidR="00C513AE" w:rsidRPr="002C2214" w:rsidRDefault="00C513AE" w:rsidP="00C513AE">
            <w:pPr>
              <w:pStyle w:val="3"/>
              <w:numPr>
                <w:ilvl w:val="0"/>
                <w:numId w:val="0"/>
              </w:numPr>
              <w:spacing w:line="400" w:lineRule="exact"/>
              <w:rPr>
                <w:sz w:val="28"/>
                <w:szCs w:val="28"/>
              </w:rPr>
            </w:pPr>
            <w:r w:rsidRPr="002C2214">
              <w:rPr>
                <w:rFonts w:hint="eastAsia"/>
                <w:sz w:val="28"/>
                <w:szCs w:val="28"/>
              </w:rPr>
              <w:t>外部專人模式</w:t>
            </w:r>
          </w:p>
        </w:tc>
        <w:tc>
          <w:tcPr>
            <w:tcW w:w="1555" w:type="dxa"/>
          </w:tcPr>
          <w:p w14:paraId="03E9C207" w14:textId="46B35BCD" w:rsidR="00C513AE" w:rsidRPr="002C2214" w:rsidRDefault="00C513AE" w:rsidP="00C513AE">
            <w:pPr>
              <w:pStyle w:val="3"/>
              <w:numPr>
                <w:ilvl w:val="0"/>
                <w:numId w:val="0"/>
              </w:numPr>
              <w:spacing w:line="400" w:lineRule="exact"/>
              <w:rPr>
                <w:sz w:val="28"/>
                <w:szCs w:val="28"/>
              </w:rPr>
            </w:pPr>
            <w:r w:rsidRPr="002C2214">
              <w:rPr>
                <w:rFonts w:hint="eastAsia"/>
                <w:sz w:val="28"/>
                <w:szCs w:val="28"/>
              </w:rPr>
              <w:t>調解委員模式</w:t>
            </w:r>
          </w:p>
        </w:tc>
      </w:tr>
      <w:tr w:rsidR="002C2214" w:rsidRPr="002C2214" w14:paraId="1FBA655E" w14:textId="77777777" w:rsidTr="00293906">
        <w:tc>
          <w:tcPr>
            <w:tcW w:w="1276" w:type="dxa"/>
          </w:tcPr>
          <w:p w14:paraId="5D06824B" w14:textId="29D466BB" w:rsidR="00C513AE" w:rsidRPr="002C2214" w:rsidRDefault="009D3F37" w:rsidP="00C513AE">
            <w:pPr>
              <w:pStyle w:val="3"/>
              <w:numPr>
                <w:ilvl w:val="0"/>
                <w:numId w:val="0"/>
              </w:numPr>
              <w:spacing w:line="400" w:lineRule="exact"/>
              <w:rPr>
                <w:sz w:val="28"/>
                <w:szCs w:val="28"/>
              </w:rPr>
            </w:pPr>
            <w:r w:rsidRPr="002C2214">
              <w:rPr>
                <w:rFonts w:hint="eastAsia"/>
                <w:sz w:val="28"/>
                <w:szCs w:val="28"/>
              </w:rPr>
              <w:t>告知及評估者</w:t>
            </w:r>
          </w:p>
        </w:tc>
        <w:tc>
          <w:tcPr>
            <w:tcW w:w="1559" w:type="dxa"/>
          </w:tcPr>
          <w:p w14:paraId="5DC16F48" w14:textId="7EAE8A0B" w:rsidR="00C513AE" w:rsidRPr="002C2214" w:rsidRDefault="009D3F37" w:rsidP="00C513AE">
            <w:pPr>
              <w:pStyle w:val="3"/>
              <w:numPr>
                <w:ilvl w:val="0"/>
                <w:numId w:val="0"/>
              </w:numPr>
              <w:spacing w:line="400" w:lineRule="exact"/>
              <w:rPr>
                <w:sz w:val="28"/>
                <w:szCs w:val="28"/>
              </w:rPr>
            </w:pPr>
            <w:r w:rsidRPr="002C2214">
              <w:rPr>
                <w:rFonts w:hint="eastAsia"/>
                <w:sz w:val="28"/>
                <w:szCs w:val="28"/>
              </w:rPr>
              <w:t>法官</w:t>
            </w:r>
          </w:p>
        </w:tc>
        <w:tc>
          <w:tcPr>
            <w:tcW w:w="1843" w:type="dxa"/>
          </w:tcPr>
          <w:p w14:paraId="60D6F68B" w14:textId="7AE1E695" w:rsidR="00C513AE" w:rsidRPr="002C2214" w:rsidRDefault="009D3F37" w:rsidP="00C513AE">
            <w:pPr>
              <w:pStyle w:val="3"/>
              <w:numPr>
                <w:ilvl w:val="0"/>
                <w:numId w:val="0"/>
              </w:numPr>
              <w:spacing w:line="400" w:lineRule="exact"/>
              <w:rPr>
                <w:sz w:val="28"/>
                <w:szCs w:val="28"/>
              </w:rPr>
            </w:pPr>
            <w:r w:rsidRPr="002C2214">
              <w:rPr>
                <w:rFonts w:hint="eastAsia"/>
                <w:sz w:val="28"/>
                <w:szCs w:val="28"/>
              </w:rPr>
              <w:t>內部專人</w:t>
            </w:r>
          </w:p>
        </w:tc>
        <w:tc>
          <w:tcPr>
            <w:tcW w:w="1897" w:type="dxa"/>
          </w:tcPr>
          <w:p w14:paraId="31BD2716" w14:textId="6386E341" w:rsidR="009D3F37" w:rsidRPr="002C2214" w:rsidRDefault="009D3F37" w:rsidP="00C513AE">
            <w:pPr>
              <w:pStyle w:val="3"/>
              <w:numPr>
                <w:ilvl w:val="0"/>
                <w:numId w:val="0"/>
              </w:numPr>
              <w:spacing w:line="400" w:lineRule="exact"/>
              <w:rPr>
                <w:sz w:val="28"/>
                <w:szCs w:val="28"/>
              </w:rPr>
            </w:pPr>
            <w:r w:rsidRPr="002C2214">
              <w:rPr>
                <w:rFonts w:hint="eastAsia"/>
                <w:sz w:val="28"/>
                <w:szCs w:val="28"/>
              </w:rPr>
              <w:t>外部專人</w:t>
            </w:r>
          </w:p>
          <w:p w14:paraId="0FA43EDF" w14:textId="77777777" w:rsidR="00C513AE" w:rsidRPr="002C2214" w:rsidRDefault="00C513AE" w:rsidP="009D3F37">
            <w:pPr>
              <w:jc w:val="center"/>
            </w:pPr>
          </w:p>
        </w:tc>
        <w:tc>
          <w:tcPr>
            <w:tcW w:w="1555" w:type="dxa"/>
          </w:tcPr>
          <w:p w14:paraId="409142BF" w14:textId="5FB90AF9" w:rsidR="009D3F37" w:rsidRPr="002C2214" w:rsidRDefault="009D3F37" w:rsidP="00C513AE">
            <w:pPr>
              <w:pStyle w:val="3"/>
              <w:numPr>
                <w:ilvl w:val="0"/>
                <w:numId w:val="0"/>
              </w:numPr>
              <w:spacing w:line="400" w:lineRule="exact"/>
              <w:rPr>
                <w:sz w:val="28"/>
                <w:szCs w:val="28"/>
              </w:rPr>
            </w:pPr>
            <w:r w:rsidRPr="002C2214">
              <w:rPr>
                <w:rFonts w:hint="eastAsia"/>
                <w:sz w:val="28"/>
                <w:szCs w:val="28"/>
              </w:rPr>
              <w:t>調解委員</w:t>
            </w:r>
          </w:p>
          <w:p w14:paraId="67B1A1FA" w14:textId="77777777" w:rsidR="00C513AE" w:rsidRPr="002C2214" w:rsidRDefault="00C513AE" w:rsidP="009D3F37">
            <w:pPr>
              <w:jc w:val="center"/>
            </w:pPr>
          </w:p>
        </w:tc>
      </w:tr>
      <w:tr w:rsidR="002C2214" w:rsidRPr="002C2214" w14:paraId="65D04C13" w14:textId="77777777" w:rsidTr="00293906">
        <w:tc>
          <w:tcPr>
            <w:tcW w:w="1276" w:type="dxa"/>
          </w:tcPr>
          <w:p w14:paraId="4CCF81AB" w14:textId="74F7F2DD" w:rsidR="00C513AE" w:rsidRPr="002C2214" w:rsidRDefault="009D3F37" w:rsidP="00C513AE">
            <w:pPr>
              <w:pStyle w:val="3"/>
              <w:numPr>
                <w:ilvl w:val="0"/>
                <w:numId w:val="0"/>
              </w:numPr>
              <w:spacing w:line="400" w:lineRule="exact"/>
              <w:rPr>
                <w:sz w:val="28"/>
                <w:szCs w:val="28"/>
              </w:rPr>
            </w:pPr>
            <w:r w:rsidRPr="002C2214">
              <w:rPr>
                <w:rFonts w:hint="eastAsia"/>
                <w:sz w:val="28"/>
                <w:szCs w:val="28"/>
              </w:rPr>
              <w:t>法官負擔</w:t>
            </w:r>
          </w:p>
        </w:tc>
        <w:tc>
          <w:tcPr>
            <w:tcW w:w="1559" w:type="dxa"/>
          </w:tcPr>
          <w:p w14:paraId="4FAE51A4" w14:textId="7C534900" w:rsidR="00C513AE" w:rsidRPr="002C2214" w:rsidRDefault="009D3F37" w:rsidP="00C513AE">
            <w:pPr>
              <w:pStyle w:val="3"/>
              <w:numPr>
                <w:ilvl w:val="0"/>
                <w:numId w:val="0"/>
              </w:numPr>
              <w:spacing w:line="400" w:lineRule="exact"/>
              <w:rPr>
                <w:sz w:val="28"/>
                <w:szCs w:val="28"/>
              </w:rPr>
            </w:pPr>
            <w:r w:rsidRPr="002C2214">
              <w:rPr>
                <w:rFonts w:hint="eastAsia"/>
                <w:sz w:val="28"/>
                <w:szCs w:val="28"/>
              </w:rPr>
              <w:t>大</w:t>
            </w:r>
          </w:p>
        </w:tc>
        <w:tc>
          <w:tcPr>
            <w:tcW w:w="1843" w:type="dxa"/>
          </w:tcPr>
          <w:p w14:paraId="6D7ED638" w14:textId="62C1C13A" w:rsidR="00C513AE" w:rsidRPr="002C2214" w:rsidRDefault="009D3F37" w:rsidP="00C513AE">
            <w:pPr>
              <w:pStyle w:val="3"/>
              <w:numPr>
                <w:ilvl w:val="0"/>
                <w:numId w:val="0"/>
              </w:numPr>
              <w:spacing w:line="400" w:lineRule="exact"/>
              <w:rPr>
                <w:sz w:val="28"/>
                <w:szCs w:val="28"/>
              </w:rPr>
            </w:pPr>
            <w:r w:rsidRPr="002C2214">
              <w:rPr>
                <w:rFonts w:hint="eastAsia"/>
                <w:sz w:val="28"/>
                <w:szCs w:val="28"/>
              </w:rPr>
              <w:t>無</w:t>
            </w:r>
          </w:p>
        </w:tc>
        <w:tc>
          <w:tcPr>
            <w:tcW w:w="1897" w:type="dxa"/>
          </w:tcPr>
          <w:p w14:paraId="35ED13C9" w14:textId="356658E0" w:rsidR="00C513AE" w:rsidRPr="002C2214" w:rsidRDefault="009D3F37" w:rsidP="00C513AE">
            <w:pPr>
              <w:pStyle w:val="3"/>
              <w:numPr>
                <w:ilvl w:val="0"/>
                <w:numId w:val="0"/>
              </w:numPr>
              <w:spacing w:line="400" w:lineRule="exact"/>
              <w:rPr>
                <w:sz w:val="28"/>
                <w:szCs w:val="28"/>
              </w:rPr>
            </w:pPr>
            <w:r w:rsidRPr="002C2214">
              <w:rPr>
                <w:rFonts w:hint="eastAsia"/>
                <w:sz w:val="28"/>
                <w:szCs w:val="28"/>
              </w:rPr>
              <w:t>無</w:t>
            </w:r>
          </w:p>
        </w:tc>
        <w:tc>
          <w:tcPr>
            <w:tcW w:w="1555" w:type="dxa"/>
          </w:tcPr>
          <w:p w14:paraId="631CE028" w14:textId="4BF4A4E5" w:rsidR="00C513AE" w:rsidRPr="002C2214" w:rsidRDefault="009D3F37" w:rsidP="00C513AE">
            <w:pPr>
              <w:pStyle w:val="3"/>
              <w:numPr>
                <w:ilvl w:val="0"/>
                <w:numId w:val="0"/>
              </w:numPr>
              <w:spacing w:line="400" w:lineRule="exact"/>
              <w:rPr>
                <w:sz w:val="28"/>
                <w:szCs w:val="28"/>
              </w:rPr>
            </w:pPr>
            <w:r w:rsidRPr="002C2214">
              <w:rPr>
                <w:rFonts w:hint="eastAsia"/>
                <w:sz w:val="28"/>
                <w:szCs w:val="28"/>
              </w:rPr>
              <w:t>無</w:t>
            </w:r>
          </w:p>
        </w:tc>
      </w:tr>
      <w:tr w:rsidR="002C2214" w:rsidRPr="002C2214" w14:paraId="79131E93" w14:textId="77777777" w:rsidTr="00293906">
        <w:tc>
          <w:tcPr>
            <w:tcW w:w="1276" w:type="dxa"/>
          </w:tcPr>
          <w:p w14:paraId="0303642D" w14:textId="1B1AD131" w:rsidR="00C513AE" w:rsidRPr="002C2214" w:rsidRDefault="009D3F37" w:rsidP="00C513AE">
            <w:pPr>
              <w:pStyle w:val="3"/>
              <w:numPr>
                <w:ilvl w:val="0"/>
                <w:numId w:val="0"/>
              </w:numPr>
              <w:spacing w:line="400" w:lineRule="exact"/>
              <w:rPr>
                <w:sz w:val="28"/>
                <w:szCs w:val="28"/>
              </w:rPr>
            </w:pPr>
            <w:r w:rsidRPr="002C2214">
              <w:rPr>
                <w:rFonts w:hint="eastAsia"/>
                <w:sz w:val="28"/>
                <w:szCs w:val="28"/>
              </w:rPr>
              <w:t>空間</w:t>
            </w:r>
          </w:p>
        </w:tc>
        <w:tc>
          <w:tcPr>
            <w:tcW w:w="1559" w:type="dxa"/>
          </w:tcPr>
          <w:p w14:paraId="3426BBB6" w14:textId="75FCC966" w:rsidR="00C513AE" w:rsidRPr="002C2214" w:rsidRDefault="009D3F37" w:rsidP="00C513AE">
            <w:pPr>
              <w:pStyle w:val="3"/>
              <w:numPr>
                <w:ilvl w:val="0"/>
                <w:numId w:val="0"/>
              </w:numPr>
              <w:spacing w:line="400" w:lineRule="exact"/>
              <w:rPr>
                <w:sz w:val="28"/>
                <w:szCs w:val="28"/>
              </w:rPr>
            </w:pPr>
            <w:r w:rsidRPr="002C2214">
              <w:rPr>
                <w:rFonts w:hint="eastAsia"/>
                <w:sz w:val="28"/>
                <w:szCs w:val="28"/>
              </w:rPr>
              <w:t>法庭</w:t>
            </w:r>
          </w:p>
        </w:tc>
        <w:tc>
          <w:tcPr>
            <w:tcW w:w="1843" w:type="dxa"/>
          </w:tcPr>
          <w:p w14:paraId="4CFBF2C9" w14:textId="4384F2DA" w:rsidR="00C513AE" w:rsidRPr="002C2214" w:rsidRDefault="009D3F37" w:rsidP="009D3F37">
            <w:pPr>
              <w:pStyle w:val="3"/>
              <w:numPr>
                <w:ilvl w:val="0"/>
                <w:numId w:val="0"/>
              </w:numPr>
              <w:spacing w:line="400" w:lineRule="exact"/>
              <w:rPr>
                <w:sz w:val="28"/>
                <w:szCs w:val="28"/>
              </w:rPr>
            </w:pPr>
            <w:r w:rsidRPr="002C2214">
              <w:rPr>
                <w:rFonts w:hint="eastAsia"/>
                <w:sz w:val="28"/>
                <w:szCs w:val="28"/>
              </w:rPr>
              <w:t>溫馨談話室或其他適當空間</w:t>
            </w:r>
          </w:p>
        </w:tc>
        <w:tc>
          <w:tcPr>
            <w:tcW w:w="1897" w:type="dxa"/>
          </w:tcPr>
          <w:p w14:paraId="789DE64D" w14:textId="5480EC6A" w:rsidR="00C513AE" w:rsidRPr="002C2214" w:rsidRDefault="009D3F37" w:rsidP="009D3F37">
            <w:pPr>
              <w:pStyle w:val="3"/>
              <w:numPr>
                <w:ilvl w:val="0"/>
                <w:numId w:val="0"/>
              </w:numPr>
              <w:spacing w:line="400" w:lineRule="exact"/>
              <w:rPr>
                <w:sz w:val="28"/>
                <w:szCs w:val="28"/>
              </w:rPr>
            </w:pPr>
            <w:r w:rsidRPr="002C2214">
              <w:rPr>
                <w:rFonts w:hint="eastAsia"/>
                <w:sz w:val="28"/>
                <w:szCs w:val="28"/>
              </w:rPr>
              <w:t>溫馨談話室或其他適當空間</w:t>
            </w:r>
          </w:p>
        </w:tc>
        <w:tc>
          <w:tcPr>
            <w:tcW w:w="1555" w:type="dxa"/>
          </w:tcPr>
          <w:p w14:paraId="5C991DA5" w14:textId="522F91FC" w:rsidR="00C513AE" w:rsidRPr="002C2214" w:rsidRDefault="009D3F37" w:rsidP="00C513AE">
            <w:pPr>
              <w:pStyle w:val="3"/>
              <w:numPr>
                <w:ilvl w:val="0"/>
                <w:numId w:val="0"/>
              </w:numPr>
              <w:spacing w:line="400" w:lineRule="exact"/>
              <w:rPr>
                <w:sz w:val="28"/>
                <w:szCs w:val="28"/>
              </w:rPr>
            </w:pPr>
            <w:r w:rsidRPr="002C2214">
              <w:rPr>
                <w:rFonts w:hint="eastAsia"/>
                <w:sz w:val="28"/>
                <w:szCs w:val="28"/>
              </w:rPr>
              <w:t>調解室</w:t>
            </w:r>
          </w:p>
        </w:tc>
      </w:tr>
      <w:tr w:rsidR="002C2214" w:rsidRPr="002C2214" w14:paraId="747B5A6C" w14:textId="77777777" w:rsidTr="00293906">
        <w:tc>
          <w:tcPr>
            <w:tcW w:w="1276" w:type="dxa"/>
          </w:tcPr>
          <w:p w14:paraId="6D88F339" w14:textId="0BDE29FE" w:rsidR="00C513AE" w:rsidRPr="002C2214" w:rsidRDefault="009D3F37" w:rsidP="00C513AE">
            <w:pPr>
              <w:pStyle w:val="3"/>
              <w:numPr>
                <w:ilvl w:val="0"/>
                <w:numId w:val="0"/>
              </w:numPr>
              <w:spacing w:line="400" w:lineRule="exact"/>
              <w:rPr>
                <w:sz w:val="28"/>
                <w:szCs w:val="28"/>
              </w:rPr>
            </w:pPr>
            <w:r w:rsidRPr="002C2214">
              <w:rPr>
                <w:rFonts w:hint="eastAsia"/>
                <w:sz w:val="28"/>
                <w:szCs w:val="28"/>
              </w:rPr>
              <w:t>費用</w:t>
            </w:r>
          </w:p>
        </w:tc>
        <w:tc>
          <w:tcPr>
            <w:tcW w:w="1559" w:type="dxa"/>
          </w:tcPr>
          <w:p w14:paraId="39E7BB6E" w14:textId="617BDCDA" w:rsidR="00C513AE" w:rsidRPr="002C2214" w:rsidRDefault="009D3F37" w:rsidP="00C513AE">
            <w:pPr>
              <w:pStyle w:val="3"/>
              <w:numPr>
                <w:ilvl w:val="0"/>
                <w:numId w:val="0"/>
              </w:numPr>
              <w:spacing w:line="400" w:lineRule="exact"/>
              <w:rPr>
                <w:sz w:val="28"/>
                <w:szCs w:val="28"/>
              </w:rPr>
            </w:pPr>
            <w:r w:rsidRPr="002C2214">
              <w:rPr>
                <w:rFonts w:hint="eastAsia"/>
                <w:sz w:val="28"/>
                <w:szCs w:val="28"/>
              </w:rPr>
              <w:t>加班費</w:t>
            </w:r>
          </w:p>
        </w:tc>
        <w:tc>
          <w:tcPr>
            <w:tcW w:w="1843" w:type="dxa"/>
          </w:tcPr>
          <w:p w14:paraId="0A0E5031" w14:textId="0545BEFA" w:rsidR="00C513AE" w:rsidRPr="002C2214" w:rsidRDefault="009D3F37" w:rsidP="00C513AE">
            <w:pPr>
              <w:pStyle w:val="3"/>
              <w:numPr>
                <w:ilvl w:val="0"/>
                <w:numId w:val="0"/>
              </w:numPr>
              <w:spacing w:line="400" w:lineRule="exact"/>
              <w:rPr>
                <w:sz w:val="28"/>
                <w:szCs w:val="28"/>
              </w:rPr>
            </w:pPr>
            <w:r w:rsidRPr="002C2214">
              <w:rPr>
                <w:sz w:val="28"/>
                <w:szCs w:val="28"/>
              </w:rPr>
              <w:t>加班費、培訓費用、建置溫馨談話室或其他適當空間之費用</w:t>
            </w:r>
          </w:p>
        </w:tc>
        <w:tc>
          <w:tcPr>
            <w:tcW w:w="1897" w:type="dxa"/>
          </w:tcPr>
          <w:p w14:paraId="62272A7C" w14:textId="6B981B67" w:rsidR="00C513AE" w:rsidRPr="002C2214" w:rsidRDefault="009D3F37" w:rsidP="00C513AE">
            <w:pPr>
              <w:pStyle w:val="3"/>
              <w:numPr>
                <w:ilvl w:val="0"/>
                <w:numId w:val="0"/>
              </w:numPr>
              <w:spacing w:line="400" w:lineRule="exact"/>
              <w:rPr>
                <w:sz w:val="28"/>
                <w:szCs w:val="28"/>
              </w:rPr>
            </w:pPr>
            <w:r w:rsidRPr="002C2214">
              <w:rPr>
                <w:sz w:val="28"/>
                <w:szCs w:val="28"/>
              </w:rPr>
              <w:t>日費、旅費、報酬、培訓費用、建置溫馨談話室或其他適當空間之費用</w:t>
            </w:r>
          </w:p>
        </w:tc>
        <w:tc>
          <w:tcPr>
            <w:tcW w:w="1555" w:type="dxa"/>
          </w:tcPr>
          <w:p w14:paraId="1395CA37" w14:textId="45603E9F" w:rsidR="00C513AE" w:rsidRPr="002C2214" w:rsidRDefault="009D3F37" w:rsidP="00C513AE">
            <w:pPr>
              <w:pStyle w:val="3"/>
              <w:numPr>
                <w:ilvl w:val="0"/>
                <w:numId w:val="0"/>
              </w:numPr>
              <w:spacing w:line="400" w:lineRule="exact"/>
              <w:rPr>
                <w:sz w:val="28"/>
                <w:szCs w:val="28"/>
              </w:rPr>
            </w:pPr>
            <w:r w:rsidRPr="002C2214">
              <w:rPr>
                <w:sz w:val="28"/>
                <w:szCs w:val="28"/>
              </w:rPr>
              <w:t>報酬、培訓費用</w:t>
            </w:r>
          </w:p>
        </w:tc>
      </w:tr>
      <w:tr w:rsidR="002C2214" w:rsidRPr="002C2214" w14:paraId="7130980E" w14:textId="77777777" w:rsidTr="00293906">
        <w:tc>
          <w:tcPr>
            <w:tcW w:w="1276" w:type="dxa"/>
          </w:tcPr>
          <w:p w14:paraId="3B48D526" w14:textId="6F18AE8A" w:rsidR="00C513AE" w:rsidRPr="002C2214" w:rsidRDefault="009D3F37" w:rsidP="00C513AE">
            <w:pPr>
              <w:pStyle w:val="3"/>
              <w:numPr>
                <w:ilvl w:val="0"/>
                <w:numId w:val="0"/>
              </w:numPr>
              <w:spacing w:line="400" w:lineRule="exact"/>
              <w:rPr>
                <w:sz w:val="28"/>
                <w:szCs w:val="28"/>
              </w:rPr>
            </w:pPr>
            <w:r w:rsidRPr="002C2214">
              <w:rPr>
                <w:rFonts w:hint="eastAsia"/>
                <w:sz w:val="28"/>
                <w:szCs w:val="28"/>
              </w:rPr>
              <w:t>適合法院</w:t>
            </w:r>
          </w:p>
        </w:tc>
        <w:tc>
          <w:tcPr>
            <w:tcW w:w="1559" w:type="dxa"/>
          </w:tcPr>
          <w:p w14:paraId="7425ECA4" w14:textId="100B34BA" w:rsidR="00C513AE" w:rsidRPr="002C2214" w:rsidRDefault="009D3F37" w:rsidP="009D3F37">
            <w:pPr>
              <w:pStyle w:val="3"/>
              <w:numPr>
                <w:ilvl w:val="0"/>
                <w:numId w:val="0"/>
              </w:numPr>
              <w:spacing w:line="400" w:lineRule="exact"/>
              <w:rPr>
                <w:sz w:val="28"/>
                <w:szCs w:val="28"/>
              </w:rPr>
            </w:pPr>
            <w:r w:rsidRPr="002C2214">
              <w:rPr>
                <w:rFonts w:hint="eastAsia"/>
                <w:sz w:val="28"/>
                <w:szCs w:val="28"/>
              </w:rPr>
              <w:t>內外缺乏相關資源之法院。例如離島或偏鄉</w:t>
            </w:r>
          </w:p>
        </w:tc>
        <w:tc>
          <w:tcPr>
            <w:tcW w:w="1843" w:type="dxa"/>
          </w:tcPr>
          <w:p w14:paraId="6DF4479C" w14:textId="184F2B83" w:rsidR="00C513AE" w:rsidRPr="002C2214" w:rsidRDefault="009D3F37" w:rsidP="00C513AE">
            <w:pPr>
              <w:pStyle w:val="3"/>
              <w:numPr>
                <w:ilvl w:val="0"/>
                <w:numId w:val="0"/>
              </w:numPr>
              <w:spacing w:line="400" w:lineRule="exact"/>
              <w:rPr>
                <w:sz w:val="28"/>
                <w:szCs w:val="28"/>
              </w:rPr>
            </w:pPr>
            <w:r w:rsidRPr="002C2214">
              <w:rPr>
                <w:sz w:val="28"/>
                <w:szCs w:val="28"/>
              </w:rPr>
              <w:t>有內部人力資源之法院</w:t>
            </w:r>
          </w:p>
        </w:tc>
        <w:tc>
          <w:tcPr>
            <w:tcW w:w="1897" w:type="dxa"/>
          </w:tcPr>
          <w:p w14:paraId="4F6C2B93" w14:textId="3044FA96" w:rsidR="00C513AE" w:rsidRPr="002C2214" w:rsidRDefault="009D3F37" w:rsidP="00C513AE">
            <w:pPr>
              <w:pStyle w:val="3"/>
              <w:numPr>
                <w:ilvl w:val="0"/>
                <w:numId w:val="0"/>
              </w:numPr>
              <w:spacing w:line="400" w:lineRule="exact"/>
              <w:rPr>
                <w:sz w:val="28"/>
                <w:szCs w:val="28"/>
              </w:rPr>
            </w:pPr>
            <w:r w:rsidRPr="002C2214">
              <w:rPr>
                <w:sz w:val="28"/>
                <w:szCs w:val="28"/>
              </w:rPr>
              <w:t>有外部人力資源之法院</w:t>
            </w:r>
          </w:p>
        </w:tc>
        <w:tc>
          <w:tcPr>
            <w:tcW w:w="1555" w:type="dxa"/>
          </w:tcPr>
          <w:p w14:paraId="03D082A5" w14:textId="0BC5B7B6" w:rsidR="00C513AE" w:rsidRPr="002C2214" w:rsidRDefault="009D3F37" w:rsidP="00C513AE">
            <w:pPr>
              <w:pStyle w:val="3"/>
              <w:numPr>
                <w:ilvl w:val="0"/>
                <w:numId w:val="0"/>
              </w:numPr>
              <w:spacing w:line="400" w:lineRule="exact"/>
              <w:rPr>
                <w:sz w:val="28"/>
                <w:szCs w:val="28"/>
              </w:rPr>
            </w:pPr>
            <w:r w:rsidRPr="002C2214">
              <w:rPr>
                <w:sz w:val="28"/>
                <w:szCs w:val="28"/>
              </w:rPr>
              <w:t>有健全調解制度及培訓資源之法院</w:t>
            </w:r>
          </w:p>
        </w:tc>
      </w:tr>
    </w:tbl>
    <w:p w14:paraId="19CC70A5" w14:textId="77777777" w:rsidR="00C513AE" w:rsidRPr="002C2214" w:rsidRDefault="00C513AE" w:rsidP="009D3F37">
      <w:pPr>
        <w:pStyle w:val="3"/>
        <w:numPr>
          <w:ilvl w:val="0"/>
          <w:numId w:val="0"/>
        </w:numPr>
        <w:spacing w:line="400" w:lineRule="exact"/>
        <w:ind w:left="1361" w:hanging="681"/>
        <w:rPr>
          <w:sz w:val="28"/>
          <w:szCs w:val="28"/>
        </w:rPr>
      </w:pPr>
      <w:r w:rsidRPr="002C2214">
        <w:rPr>
          <w:rFonts w:hint="eastAsia"/>
          <w:sz w:val="28"/>
          <w:szCs w:val="28"/>
        </w:rPr>
        <w:t>註：前開四種模式，法院認為適合時，得互相搭配使用。</w:t>
      </w:r>
    </w:p>
    <w:p w14:paraId="530A2D14" w14:textId="77777777" w:rsidR="00C513AE" w:rsidRPr="002C2214" w:rsidRDefault="00C513AE" w:rsidP="0025097E">
      <w:pPr>
        <w:pStyle w:val="3"/>
        <w:numPr>
          <w:ilvl w:val="0"/>
          <w:numId w:val="0"/>
        </w:numPr>
        <w:spacing w:line="400" w:lineRule="exact"/>
        <w:rPr>
          <w:sz w:val="28"/>
          <w:szCs w:val="28"/>
        </w:rPr>
      </w:pPr>
      <w:r w:rsidRPr="002C2214">
        <w:rPr>
          <w:rFonts w:hint="eastAsia"/>
          <w:sz w:val="28"/>
          <w:szCs w:val="28"/>
        </w:rPr>
        <w:t>四、初步評估時之審酌事項</w:t>
      </w:r>
    </w:p>
    <w:p w14:paraId="519C342C" w14:textId="726A5E39" w:rsidR="00C513AE" w:rsidRPr="002C2214" w:rsidRDefault="00C513AE" w:rsidP="00574B81">
      <w:pPr>
        <w:pStyle w:val="3"/>
        <w:numPr>
          <w:ilvl w:val="0"/>
          <w:numId w:val="0"/>
        </w:numPr>
        <w:spacing w:line="400" w:lineRule="exact"/>
        <w:ind w:leftChars="100" w:left="1240" w:hangingChars="300" w:hanging="900"/>
        <w:rPr>
          <w:sz w:val="28"/>
          <w:szCs w:val="28"/>
        </w:rPr>
      </w:pPr>
      <w:r w:rsidRPr="002C2214">
        <w:rPr>
          <w:rFonts w:hint="eastAsia"/>
          <w:sz w:val="28"/>
          <w:szCs w:val="28"/>
        </w:rPr>
        <w:t>（一）性侵害案件、家庭暴力案件、少年保護事件及少年刑事案件，因涉及親密關係、權力不對等、人身安全及少年健全自我成長等因素，需另進行專業評估，故不適用本方案。</w:t>
      </w:r>
    </w:p>
    <w:p w14:paraId="083EB7FB" w14:textId="11C8484A" w:rsidR="00C513AE" w:rsidRPr="002C2214" w:rsidRDefault="00C513AE" w:rsidP="00574B81">
      <w:pPr>
        <w:pStyle w:val="3"/>
        <w:numPr>
          <w:ilvl w:val="0"/>
          <w:numId w:val="0"/>
        </w:numPr>
        <w:spacing w:line="400" w:lineRule="exact"/>
        <w:ind w:leftChars="100" w:left="1240" w:hangingChars="300" w:hanging="900"/>
        <w:rPr>
          <w:sz w:val="28"/>
          <w:szCs w:val="28"/>
        </w:rPr>
      </w:pPr>
      <w:r w:rsidRPr="002C2214">
        <w:rPr>
          <w:rFonts w:hint="eastAsia"/>
          <w:sz w:val="28"/>
          <w:szCs w:val="28"/>
        </w:rPr>
        <w:t>（二）雙方對於案件的基礎事實是否爭執？被告是否有承擔行為責任的意思？</w:t>
      </w:r>
    </w:p>
    <w:p w14:paraId="4349E834" w14:textId="5F2F330B" w:rsidR="00C513AE" w:rsidRPr="002C2214" w:rsidRDefault="00C513AE" w:rsidP="00574B81">
      <w:pPr>
        <w:pStyle w:val="3"/>
        <w:numPr>
          <w:ilvl w:val="0"/>
          <w:numId w:val="0"/>
        </w:numPr>
        <w:spacing w:line="400" w:lineRule="exact"/>
        <w:ind w:leftChars="100" w:left="1240" w:hangingChars="300" w:hanging="900"/>
        <w:rPr>
          <w:sz w:val="28"/>
          <w:szCs w:val="28"/>
        </w:rPr>
      </w:pPr>
      <w:r w:rsidRPr="002C2214">
        <w:rPr>
          <w:rFonts w:hint="eastAsia"/>
          <w:sz w:val="28"/>
          <w:szCs w:val="28"/>
        </w:rPr>
        <w:t>（三）雙方是否想要表達需求或感受？雙方是否想要知道彼此內心的想法？被害人是否有話想要對被告說？</w:t>
      </w:r>
    </w:p>
    <w:p w14:paraId="01C2376B" w14:textId="30C6050A" w:rsidR="00C513AE" w:rsidRPr="002C2214" w:rsidRDefault="00C513AE" w:rsidP="00574B81">
      <w:pPr>
        <w:pStyle w:val="3"/>
        <w:numPr>
          <w:ilvl w:val="0"/>
          <w:numId w:val="0"/>
        </w:numPr>
        <w:spacing w:line="400" w:lineRule="exact"/>
        <w:ind w:leftChars="100" w:left="1240" w:hangingChars="300" w:hanging="900"/>
        <w:rPr>
          <w:sz w:val="28"/>
          <w:szCs w:val="28"/>
        </w:rPr>
      </w:pPr>
      <w:r w:rsidRPr="002C2214">
        <w:rPr>
          <w:rFonts w:hint="eastAsia"/>
          <w:sz w:val="28"/>
          <w:szCs w:val="28"/>
        </w:rPr>
        <w:t>（四）雙方是否具有對話及溝通表達之能力？如果沒有的話，是否有協助及陪同的資源，例如通譯。</w:t>
      </w:r>
    </w:p>
    <w:p w14:paraId="7B1341EE" w14:textId="27E908B3" w:rsidR="00C513AE" w:rsidRPr="002C2214" w:rsidRDefault="00C513AE" w:rsidP="00574B81">
      <w:pPr>
        <w:pStyle w:val="3"/>
        <w:numPr>
          <w:ilvl w:val="0"/>
          <w:numId w:val="0"/>
        </w:numPr>
        <w:spacing w:line="400" w:lineRule="exact"/>
        <w:ind w:leftChars="100" w:left="1240" w:hangingChars="300" w:hanging="900"/>
        <w:rPr>
          <w:sz w:val="28"/>
          <w:szCs w:val="28"/>
        </w:rPr>
      </w:pPr>
      <w:r w:rsidRPr="002C2214">
        <w:rPr>
          <w:rFonts w:hint="eastAsia"/>
          <w:sz w:val="28"/>
          <w:szCs w:val="28"/>
        </w:rPr>
        <w:t>（五）雙方是否處於權力關係不對等之狀態？如果有的話，是否有協助及陪同的資源？應注意未成年之被害人需有法定代理人或信賴之人陪同。</w:t>
      </w:r>
    </w:p>
    <w:p w14:paraId="2CD53BFA" w14:textId="77777777" w:rsidR="00C513AE" w:rsidRPr="002C2214" w:rsidRDefault="00C513AE" w:rsidP="00574B81">
      <w:pPr>
        <w:pStyle w:val="3"/>
        <w:numPr>
          <w:ilvl w:val="0"/>
          <w:numId w:val="0"/>
        </w:numPr>
        <w:spacing w:line="400" w:lineRule="exact"/>
        <w:rPr>
          <w:sz w:val="28"/>
          <w:szCs w:val="28"/>
        </w:rPr>
      </w:pPr>
      <w:r w:rsidRPr="002C2214">
        <w:rPr>
          <w:rFonts w:hint="eastAsia"/>
          <w:sz w:val="28"/>
          <w:szCs w:val="28"/>
        </w:rPr>
        <w:t>五、基本告知事項</w:t>
      </w:r>
    </w:p>
    <w:p w14:paraId="474C375A" w14:textId="5A76C6E0" w:rsidR="00C513AE" w:rsidRPr="002C2214" w:rsidRDefault="00C513AE" w:rsidP="00574B81">
      <w:pPr>
        <w:pStyle w:val="3"/>
        <w:numPr>
          <w:ilvl w:val="0"/>
          <w:numId w:val="0"/>
        </w:numPr>
        <w:spacing w:line="400" w:lineRule="exact"/>
        <w:ind w:leftChars="100" w:left="1240" w:hangingChars="300" w:hanging="900"/>
        <w:rPr>
          <w:sz w:val="28"/>
          <w:szCs w:val="28"/>
        </w:rPr>
      </w:pPr>
      <w:r w:rsidRPr="002C2214">
        <w:rPr>
          <w:rFonts w:hint="eastAsia"/>
          <w:sz w:val="28"/>
          <w:szCs w:val="28"/>
        </w:rPr>
        <w:t>（一）修復式司法的程序中，會有一位促進者來幫助雙方，讓雙方</w:t>
      </w:r>
      <w:r w:rsidRPr="002C2214">
        <w:rPr>
          <w:rFonts w:hint="eastAsia"/>
          <w:sz w:val="28"/>
          <w:szCs w:val="28"/>
        </w:rPr>
        <w:lastRenderedPageBreak/>
        <w:t>可以在和善的環境中說出犯罪的原因及影響，並且試著找出解決犯罪的方法。雙方在過程中，可以簽訂修復協議，要求被告做一些事，讓被告有機會來承擔行為的責任。</w:t>
      </w:r>
    </w:p>
    <w:p w14:paraId="2513E481" w14:textId="19B87132" w:rsidR="00C513AE" w:rsidRPr="002C2214" w:rsidRDefault="00C513AE" w:rsidP="00574B81">
      <w:pPr>
        <w:pStyle w:val="3"/>
        <w:numPr>
          <w:ilvl w:val="0"/>
          <w:numId w:val="0"/>
        </w:numPr>
        <w:spacing w:line="400" w:lineRule="exact"/>
        <w:ind w:leftChars="100" w:left="1240" w:hangingChars="300" w:hanging="900"/>
        <w:rPr>
          <w:sz w:val="28"/>
          <w:szCs w:val="28"/>
        </w:rPr>
      </w:pPr>
      <w:r w:rsidRPr="002C2214">
        <w:rPr>
          <w:rFonts w:hint="eastAsia"/>
          <w:sz w:val="28"/>
          <w:szCs w:val="28"/>
        </w:rPr>
        <w:t>（二）任何一方都可以隨時及不附理由退出修復程序；退出之後，案件將由法院繼續審理。</w:t>
      </w:r>
    </w:p>
    <w:p w14:paraId="21098E52" w14:textId="53DB3B44" w:rsidR="00C513AE" w:rsidRPr="002C2214" w:rsidRDefault="00C513AE" w:rsidP="00574B81">
      <w:pPr>
        <w:pStyle w:val="3"/>
        <w:numPr>
          <w:ilvl w:val="0"/>
          <w:numId w:val="0"/>
        </w:numPr>
        <w:spacing w:line="400" w:lineRule="exact"/>
        <w:ind w:leftChars="100" w:left="1240" w:hangingChars="300" w:hanging="900"/>
        <w:rPr>
          <w:sz w:val="28"/>
          <w:szCs w:val="28"/>
        </w:rPr>
      </w:pPr>
      <w:r w:rsidRPr="002C2214">
        <w:rPr>
          <w:rFonts w:hint="eastAsia"/>
          <w:sz w:val="28"/>
          <w:szCs w:val="28"/>
        </w:rPr>
        <w:t>（三）參與修復程序及達成修復協議，是否作為從輕量刑之參考，法院有最後裁量權。</w:t>
      </w:r>
    </w:p>
    <w:p w14:paraId="1A87F870" w14:textId="1C7D9112" w:rsidR="00C513AE" w:rsidRPr="002C2214" w:rsidRDefault="00C513AE" w:rsidP="00574B81">
      <w:pPr>
        <w:pStyle w:val="3"/>
        <w:numPr>
          <w:ilvl w:val="0"/>
          <w:numId w:val="0"/>
        </w:numPr>
        <w:spacing w:line="400" w:lineRule="exact"/>
        <w:ind w:leftChars="100" w:left="1240" w:hangingChars="300" w:hanging="900"/>
        <w:rPr>
          <w:sz w:val="28"/>
          <w:szCs w:val="28"/>
        </w:rPr>
      </w:pPr>
      <w:r w:rsidRPr="002C2214">
        <w:rPr>
          <w:rFonts w:hint="eastAsia"/>
          <w:sz w:val="28"/>
          <w:szCs w:val="28"/>
        </w:rPr>
        <w:t>（四）中途退出修復程序，或未能達成修復協議，不會作為法院從重量刑之參考。</w:t>
      </w:r>
    </w:p>
    <w:p w14:paraId="6D5290F0" w14:textId="77777777" w:rsidR="00C513AE" w:rsidRPr="002C2214" w:rsidRDefault="00C513AE" w:rsidP="00574B81">
      <w:pPr>
        <w:pStyle w:val="3"/>
        <w:numPr>
          <w:ilvl w:val="0"/>
          <w:numId w:val="0"/>
        </w:numPr>
        <w:spacing w:line="400" w:lineRule="exact"/>
        <w:rPr>
          <w:sz w:val="28"/>
          <w:szCs w:val="28"/>
        </w:rPr>
      </w:pPr>
      <w:r w:rsidRPr="002C2214">
        <w:rPr>
          <w:rFonts w:hint="eastAsia"/>
          <w:sz w:val="28"/>
          <w:szCs w:val="28"/>
        </w:rPr>
        <w:t>六、基本倫理規範</w:t>
      </w:r>
    </w:p>
    <w:p w14:paraId="138F467E" w14:textId="77777777" w:rsidR="00C513AE" w:rsidRPr="002C2214" w:rsidRDefault="00C513AE" w:rsidP="00574B81">
      <w:pPr>
        <w:pStyle w:val="3"/>
        <w:numPr>
          <w:ilvl w:val="0"/>
          <w:numId w:val="0"/>
        </w:numPr>
        <w:spacing w:line="400" w:lineRule="exact"/>
        <w:ind w:leftChars="100" w:left="1240" w:hangingChars="300" w:hanging="900"/>
        <w:rPr>
          <w:sz w:val="28"/>
          <w:szCs w:val="28"/>
        </w:rPr>
      </w:pPr>
      <w:r w:rsidRPr="002C2214">
        <w:rPr>
          <w:rFonts w:hint="eastAsia"/>
          <w:sz w:val="28"/>
          <w:szCs w:val="28"/>
        </w:rPr>
        <w:t>（一）保持中立，公平對待任何一方。</w:t>
      </w:r>
    </w:p>
    <w:p w14:paraId="7A901AA0" w14:textId="77777777" w:rsidR="00C513AE" w:rsidRPr="002C2214" w:rsidRDefault="00C513AE" w:rsidP="00574B81">
      <w:pPr>
        <w:pStyle w:val="3"/>
        <w:numPr>
          <w:ilvl w:val="0"/>
          <w:numId w:val="0"/>
        </w:numPr>
        <w:spacing w:line="400" w:lineRule="exact"/>
        <w:ind w:leftChars="100" w:left="1240" w:hangingChars="300" w:hanging="900"/>
        <w:rPr>
          <w:sz w:val="28"/>
          <w:szCs w:val="28"/>
        </w:rPr>
      </w:pPr>
      <w:r w:rsidRPr="002C2214">
        <w:rPr>
          <w:rFonts w:hint="eastAsia"/>
          <w:sz w:val="28"/>
          <w:szCs w:val="28"/>
        </w:rPr>
        <w:t>（二）尊重任何一方的自我決定權。</w:t>
      </w:r>
    </w:p>
    <w:p w14:paraId="75DE6828" w14:textId="091584D0" w:rsidR="00C513AE" w:rsidRPr="002C2214" w:rsidRDefault="00C513AE" w:rsidP="00574B81">
      <w:pPr>
        <w:pStyle w:val="3"/>
        <w:numPr>
          <w:ilvl w:val="0"/>
          <w:numId w:val="0"/>
        </w:numPr>
        <w:spacing w:line="400" w:lineRule="exact"/>
        <w:ind w:leftChars="100" w:left="1240" w:hangingChars="300" w:hanging="900"/>
        <w:rPr>
          <w:sz w:val="28"/>
          <w:szCs w:val="28"/>
        </w:rPr>
      </w:pPr>
      <w:r w:rsidRPr="002C2214">
        <w:rPr>
          <w:rFonts w:hint="eastAsia"/>
          <w:sz w:val="28"/>
          <w:szCs w:val="28"/>
        </w:rPr>
        <w:t>（三）避免指導或勸導之口氣，亦不對任何一方的行為進行批判。</w:t>
      </w:r>
    </w:p>
    <w:p w14:paraId="704ECADA" w14:textId="77777777" w:rsidR="00C513AE" w:rsidRPr="002C2214" w:rsidRDefault="00C513AE" w:rsidP="00574B81">
      <w:pPr>
        <w:pStyle w:val="3"/>
        <w:numPr>
          <w:ilvl w:val="0"/>
          <w:numId w:val="0"/>
        </w:numPr>
        <w:spacing w:line="400" w:lineRule="exact"/>
        <w:ind w:leftChars="100" w:left="1240" w:hangingChars="300" w:hanging="900"/>
        <w:rPr>
          <w:sz w:val="28"/>
          <w:szCs w:val="28"/>
        </w:rPr>
      </w:pPr>
      <w:r w:rsidRPr="002C2214">
        <w:rPr>
          <w:rFonts w:hint="eastAsia"/>
          <w:sz w:val="28"/>
          <w:szCs w:val="28"/>
        </w:rPr>
        <w:t>（四）應保護所有參與者的隱私。</w:t>
      </w:r>
    </w:p>
    <w:p w14:paraId="19C90502" w14:textId="77777777" w:rsidR="00C513AE" w:rsidRPr="002C2214" w:rsidRDefault="00C513AE" w:rsidP="00574B81">
      <w:pPr>
        <w:pStyle w:val="3"/>
        <w:numPr>
          <w:ilvl w:val="0"/>
          <w:numId w:val="0"/>
        </w:numPr>
        <w:spacing w:line="400" w:lineRule="exact"/>
        <w:rPr>
          <w:sz w:val="28"/>
          <w:szCs w:val="28"/>
        </w:rPr>
      </w:pPr>
      <w:r w:rsidRPr="002C2214">
        <w:rPr>
          <w:rFonts w:hint="eastAsia"/>
          <w:sz w:val="28"/>
          <w:szCs w:val="28"/>
        </w:rPr>
        <w:t>七、其他應注意事項</w:t>
      </w:r>
    </w:p>
    <w:p w14:paraId="4FD1E249" w14:textId="77777777" w:rsidR="00C513AE" w:rsidRPr="002C2214" w:rsidRDefault="00C513AE" w:rsidP="00574B81">
      <w:pPr>
        <w:pStyle w:val="3"/>
        <w:numPr>
          <w:ilvl w:val="0"/>
          <w:numId w:val="0"/>
        </w:numPr>
        <w:spacing w:line="400" w:lineRule="exact"/>
        <w:ind w:leftChars="100" w:left="1240" w:hangingChars="300" w:hanging="900"/>
        <w:rPr>
          <w:sz w:val="28"/>
          <w:szCs w:val="28"/>
        </w:rPr>
      </w:pPr>
      <w:r w:rsidRPr="002C2214">
        <w:rPr>
          <w:rFonts w:hint="eastAsia"/>
          <w:sz w:val="28"/>
          <w:szCs w:val="28"/>
        </w:rPr>
        <w:t>（一）本方案不妨礙法官轉介修復之裁量權行使。</w:t>
      </w:r>
    </w:p>
    <w:p w14:paraId="398781C6" w14:textId="2E661CD7" w:rsidR="00C513AE" w:rsidRPr="002C2214" w:rsidRDefault="00C513AE" w:rsidP="00574B81">
      <w:pPr>
        <w:pStyle w:val="3"/>
        <w:numPr>
          <w:ilvl w:val="0"/>
          <w:numId w:val="0"/>
        </w:numPr>
        <w:spacing w:line="400" w:lineRule="exact"/>
        <w:ind w:leftChars="100" w:left="1240" w:hangingChars="300" w:hanging="900"/>
        <w:rPr>
          <w:sz w:val="28"/>
          <w:szCs w:val="28"/>
        </w:rPr>
      </w:pPr>
      <w:r w:rsidRPr="002C2214">
        <w:rPr>
          <w:rFonts w:hint="eastAsia"/>
          <w:sz w:val="28"/>
          <w:szCs w:val="28"/>
        </w:rPr>
        <w:t>（二）本案的承辦法官對於是否委由專人或調解委員處理，有決定權。</w:t>
      </w:r>
    </w:p>
    <w:p w14:paraId="3EFF409E" w14:textId="77777777" w:rsidR="00C513AE" w:rsidRPr="002C2214" w:rsidRDefault="00C513AE" w:rsidP="00574B81">
      <w:pPr>
        <w:pStyle w:val="3"/>
        <w:numPr>
          <w:ilvl w:val="0"/>
          <w:numId w:val="0"/>
        </w:numPr>
        <w:spacing w:line="400" w:lineRule="exact"/>
        <w:ind w:leftChars="100" w:left="1240" w:hangingChars="300" w:hanging="900"/>
        <w:rPr>
          <w:sz w:val="28"/>
          <w:szCs w:val="28"/>
        </w:rPr>
      </w:pPr>
      <w:r w:rsidRPr="002C2214">
        <w:rPr>
          <w:rFonts w:hint="eastAsia"/>
          <w:sz w:val="28"/>
          <w:szCs w:val="28"/>
        </w:rPr>
        <w:t>（三）相關人員應參加關於修復式司法之目的、意義、基本事項告知、初步開案評估的培訓。</w:t>
      </w:r>
    </w:p>
    <w:p w14:paraId="38A868D1" w14:textId="5DF1757A" w:rsidR="00C513AE" w:rsidRPr="002C2214" w:rsidRDefault="00C513AE" w:rsidP="00574B81">
      <w:pPr>
        <w:pStyle w:val="3"/>
        <w:numPr>
          <w:ilvl w:val="0"/>
          <w:numId w:val="0"/>
        </w:numPr>
        <w:spacing w:line="400" w:lineRule="exact"/>
        <w:ind w:leftChars="100" w:left="1240" w:hangingChars="300" w:hanging="900"/>
        <w:rPr>
          <w:sz w:val="28"/>
          <w:szCs w:val="28"/>
        </w:rPr>
      </w:pPr>
      <w:r w:rsidRPr="002C2214">
        <w:rPr>
          <w:rFonts w:hint="eastAsia"/>
          <w:sz w:val="28"/>
          <w:szCs w:val="28"/>
        </w:rPr>
        <w:t>（四）轉介修復之後，會有修復促進者對於被害人及被告進行更深入的告知及評估，應尊重及信賴促進者的專業。</w:t>
      </w:r>
    </w:p>
    <w:p w14:paraId="01D00D69" w14:textId="3D8BD648" w:rsidR="00902A4F" w:rsidRPr="002C2214" w:rsidRDefault="00C513AE" w:rsidP="00C513AE">
      <w:pPr>
        <w:pStyle w:val="3"/>
        <w:numPr>
          <w:ilvl w:val="0"/>
          <w:numId w:val="0"/>
        </w:numPr>
        <w:spacing w:line="400" w:lineRule="exact"/>
        <w:ind w:leftChars="150" w:left="1110" w:hangingChars="200" w:hanging="600"/>
        <w:rPr>
          <w:sz w:val="28"/>
          <w:szCs w:val="28"/>
        </w:rPr>
      </w:pPr>
      <w:r w:rsidRPr="002C2214">
        <w:rPr>
          <w:sz w:val="28"/>
          <w:szCs w:val="28"/>
        </w:rPr>
        <w:cr/>
      </w:r>
      <w:r w:rsidR="00902A4F" w:rsidRPr="002C2214">
        <w:rPr>
          <w:sz w:val="28"/>
          <w:szCs w:val="28"/>
        </w:rPr>
        <w:br w:type="page"/>
      </w:r>
    </w:p>
    <w:p w14:paraId="42ED478B" w14:textId="3FD59123" w:rsidR="0052745F" w:rsidRPr="002C2214" w:rsidRDefault="00290944" w:rsidP="00290944">
      <w:pPr>
        <w:pStyle w:val="afc"/>
        <w:widowControl/>
        <w:overflowPunct/>
        <w:autoSpaceDE/>
        <w:autoSpaceDN/>
        <w:ind w:left="1191" w:hangingChars="350" w:hanging="1191"/>
        <w:jc w:val="left"/>
        <w:rPr>
          <w:sz w:val="24"/>
          <w:szCs w:val="24"/>
        </w:rPr>
      </w:pPr>
      <w:bookmarkStart w:id="479" w:name="_Toc141885078"/>
      <w:r w:rsidRPr="002C2214">
        <w:rPr>
          <w:rFonts w:hint="eastAsia"/>
          <w:szCs w:val="32"/>
        </w:rPr>
        <w:lastRenderedPageBreak/>
        <w:t>附錄</w:t>
      </w:r>
      <w:r w:rsidR="00BF200C" w:rsidRPr="002C2214">
        <w:rPr>
          <w:szCs w:val="32"/>
        </w:rPr>
        <w:t>E</w:t>
      </w:r>
      <w:r w:rsidRPr="002C2214">
        <w:rPr>
          <w:szCs w:val="32"/>
        </w:rPr>
        <w:t>-</w:t>
      </w:r>
      <w:r w:rsidRPr="002C2214">
        <w:t>法務部矯正署推動「修復式司法」實施計畫</w:t>
      </w:r>
      <w:r w:rsidRPr="002C2214">
        <w:rPr>
          <w:rFonts w:hint="eastAsia"/>
          <w:sz w:val="24"/>
          <w:szCs w:val="24"/>
        </w:rPr>
        <w:t>(</w:t>
      </w:r>
      <w:r w:rsidRPr="002C2214">
        <w:rPr>
          <w:sz w:val="24"/>
          <w:szCs w:val="24"/>
        </w:rPr>
        <w:t>111.4.20)</w:t>
      </w:r>
      <w:bookmarkEnd w:id="479"/>
    </w:p>
    <w:p w14:paraId="5EEC94E0" w14:textId="77777777" w:rsidR="00290944" w:rsidRPr="002C2214" w:rsidRDefault="00290944" w:rsidP="001707EA">
      <w:pPr>
        <w:pStyle w:val="3"/>
        <w:numPr>
          <w:ilvl w:val="0"/>
          <w:numId w:val="0"/>
        </w:numPr>
        <w:spacing w:line="400" w:lineRule="exact"/>
        <w:ind w:left="600" w:hangingChars="200" w:hanging="600"/>
        <w:rPr>
          <w:sz w:val="28"/>
          <w:szCs w:val="28"/>
        </w:rPr>
      </w:pPr>
      <w:r w:rsidRPr="002C2214">
        <w:rPr>
          <w:rFonts w:hint="eastAsia"/>
          <w:sz w:val="28"/>
          <w:szCs w:val="28"/>
        </w:rPr>
        <w:t>壹、定義</w:t>
      </w:r>
    </w:p>
    <w:p w14:paraId="626687F5" w14:textId="0E2CE179" w:rsidR="00290944" w:rsidRPr="002C2214" w:rsidRDefault="00290944" w:rsidP="001707EA">
      <w:pPr>
        <w:pStyle w:val="3"/>
        <w:numPr>
          <w:ilvl w:val="0"/>
          <w:numId w:val="0"/>
        </w:numPr>
        <w:spacing w:line="400" w:lineRule="exact"/>
        <w:ind w:leftChars="150" w:left="510" w:firstLineChars="200" w:firstLine="600"/>
        <w:rPr>
          <w:sz w:val="28"/>
          <w:szCs w:val="28"/>
        </w:rPr>
      </w:pPr>
      <w:r w:rsidRPr="002C2214">
        <w:rPr>
          <w:rFonts w:hint="eastAsia"/>
          <w:sz w:val="28"/>
          <w:szCs w:val="28"/>
        </w:rPr>
        <w:t>依據聯合國經濟與社會理事會「刑事案件中使用修復式司法方案之基本原則」，對修復的定義極具彈性，只要在過程及結果達成修復的精神，都可以稱為「修復式司法」。</w:t>
      </w:r>
    </w:p>
    <w:p w14:paraId="534515F1" w14:textId="6BB546A6" w:rsidR="00290944" w:rsidRPr="002C2214" w:rsidRDefault="00290944" w:rsidP="001707EA">
      <w:pPr>
        <w:pStyle w:val="3"/>
        <w:numPr>
          <w:ilvl w:val="0"/>
          <w:numId w:val="0"/>
        </w:numPr>
        <w:spacing w:line="400" w:lineRule="exact"/>
        <w:ind w:leftChars="150" w:left="510" w:firstLineChars="200" w:firstLine="600"/>
        <w:rPr>
          <w:sz w:val="28"/>
          <w:szCs w:val="28"/>
        </w:rPr>
      </w:pPr>
      <w:r w:rsidRPr="002C2214">
        <w:rPr>
          <w:rFonts w:hint="eastAsia"/>
          <w:sz w:val="28"/>
          <w:szCs w:val="28"/>
        </w:rPr>
        <w:t>修復兼具「解決紛爭」與「情感修復」的性質，並強調過程，藉由有建設性之參與及對話，在尊重、理解及溝通之氛圍下，尋求彌補被害人之損害、痛苦及不安，真正滿足被害人之需要，並修復因行為人一時鑄成大錯而破裂之社會關係，讓紛爭中所有關係人，能真正理解行為原因之可能性，以及在釐清責任後，行為人真摰地承擔所應負之完全責任，此即是修復式司法之真諦。</w:t>
      </w:r>
    </w:p>
    <w:p w14:paraId="1C67B0F8" w14:textId="77777777" w:rsidR="00290944" w:rsidRPr="002C2214" w:rsidRDefault="00290944" w:rsidP="001707EA">
      <w:pPr>
        <w:pStyle w:val="3"/>
        <w:numPr>
          <w:ilvl w:val="0"/>
          <w:numId w:val="0"/>
        </w:numPr>
        <w:spacing w:line="400" w:lineRule="exact"/>
        <w:ind w:left="600" w:hangingChars="200" w:hanging="600"/>
        <w:rPr>
          <w:sz w:val="28"/>
          <w:szCs w:val="28"/>
        </w:rPr>
      </w:pPr>
      <w:r w:rsidRPr="002C2214">
        <w:rPr>
          <w:rFonts w:hint="eastAsia"/>
          <w:sz w:val="28"/>
          <w:szCs w:val="28"/>
        </w:rPr>
        <w:t>貳、矯正機關推動理念</w:t>
      </w:r>
    </w:p>
    <w:p w14:paraId="5774180F" w14:textId="51AF3C46" w:rsidR="00290944" w:rsidRPr="002C2214" w:rsidRDefault="00290944" w:rsidP="001707EA">
      <w:pPr>
        <w:pStyle w:val="3"/>
        <w:numPr>
          <w:ilvl w:val="0"/>
          <w:numId w:val="0"/>
        </w:numPr>
        <w:spacing w:line="400" w:lineRule="exact"/>
        <w:ind w:leftChars="150" w:left="510" w:firstLineChars="200" w:firstLine="600"/>
        <w:rPr>
          <w:sz w:val="28"/>
          <w:szCs w:val="28"/>
        </w:rPr>
      </w:pPr>
      <w:r w:rsidRPr="002C2214">
        <w:rPr>
          <w:rFonts w:hint="eastAsia"/>
          <w:sz w:val="28"/>
          <w:szCs w:val="28"/>
        </w:rPr>
        <w:t>收容人於矯正機關監禁、沉澱、蛻變、復歸階段，依其意願修復自我生命，針對過去、現在及未來生命中情感或紛爭事件之處理，修正認知、承擔責任、修補關係、復歸社會及減少再犯可能性。</w:t>
      </w:r>
    </w:p>
    <w:p w14:paraId="1BCBE55F" w14:textId="77777777" w:rsidR="00290944" w:rsidRPr="002C2214" w:rsidRDefault="00290944" w:rsidP="001707EA">
      <w:pPr>
        <w:pStyle w:val="3"/>
        <w:numPr>
          <w:ilvl w:val="0"/>
          <w:numId w:val="0"/>
        </w:numPr>
        <w:spacing w:line="400" w:lineRule="exact"/>
        <w:ind w:left="600" w:hangingChars="200" w:hanging="600"/>
        <w:rPr>
          <w:sz w:val="28"/>
          <w:szCs w:val="28"/>
        </w:rPr>
      </w:pPr>
      <w:r w:rsidRPr="002C2214">
        <w:rPr>
          <w:rFonts w:hint="eastAsia"/>
          <w:sz w:val="28"/>
          <w:szCs w:val="28"/>
        </w:rPr>
        <w:t>參、依據</w:t>
      </w:r>
    </w:p>
    <w:p w14:paraId="2C4C5CAD" w14:textId="3C4A6055" w:rsidR="00290944" w:rsidRPr="002C2214" w:rsidRDefault="00290944" w:rsidP="001707EA">
      <w:pPr>
        <w:pStyle w:val="3"/>
        <w:numPr>
          <w:ilvl w:val="0"/>
          <w:numId w:val="0"/>
        </w:numPr>
        <w:spacing w:line="400" w:lineRule="exact"/>
        <w:ind w:leftChars="150" w:left="1110" w:hangingChars="200" w:hanging="600"/>
        <w:rPr>
          <w:sz w:val="28"/>
          <w:szCs w:val="28"/>
        </w:rPr>
      </w:pPr>
      <w:r w:rsidRPr="002C2214">
        <w:rPr>
          <w:rFonts w:hint="eastAsia"/>
          <w:sz w:val="28"/>
          <w:szCs w:val="28"/>
        </w:rPr>
        <w:t>一、監獄行刑法第42條，監獄得安排專人或轉介機關(構)、法人、團體協助受刑人與被害人進行調解及修復事宜。</w:t>
      </w:r>
    </w:p>
    <w:p w14:paraId="019348E1" w14:textId="1C094488" w:rsidR="00290944" w:rsidRPr="002C2214" w:rsidRDefault="00290944" w:rsidP="001707EA">
      <w:pPr>
        <w:pStyle w:val="3"/>
        <w:numPr>
          <w:ilvl w:val="0"/>
          <w:numId w:val="0"/>
        </w:numPr>
        <w:spacing w:line="400" w:lineRule="exact"/>
        <w:ind w:leftChars="150" w:left="1110" w:hangingChars="200" w:hanging="600"/>
        <w:rPr>
          <w:sz w:val="28"/>
          <w:szCs w:val="28"/>
        </w:rPr>
      </w:pPr>
      <w:r w:rsidRPr="002C2214">
        <w:rPr>
          <w:rFonts w:hint="eastAsia"/>
          <w:sz w:val="28"/>
          <w:szCs w:val="28"/>
        </w:rPr>
        <w:t>二、監獄行刑法施行細則第33條，監督機關應依本法第四十二條規定擬定計畫，推動辦理調解及修復事宜以利監獄執行之。</w:t>
      </w:r>
    </w:p>
    <w:p w14:paraId="0D3E1213" w14:textId="7706E7DD" w:rsidR="00290944" w:rsidRPr="002C2214" w:rsidRDefault="00290944" w:rsidP="001707EA">
      <w:pPr>
        <w:pStyle w:val="3"/>
        <w:numPr>
          <w:ilvl w:val="0"/>
          <w:numId w:val="0"/>
        </w:numPr>
        <w:spacing w:line="400" w:lineRule="exact"/>
        <w:ind w:leftChars="150" w:left="1110" w:hangingChars="200" w:hanging="600"/>
        <w:rPr>
          <w:sz w:val="28"/>
          <w:szCs w:val="28"/>
        </w:rPr>
      </w:pPr>
      <w:r w:rsidRPr="002C2214">
        <w:rPr>
          <w:rFonts w:hint="eastAsia"/>
          <w:sz w:val="28"/>
          <w:szCs w:val="28"/>
        </w:rPr>
        <w:t>三、羈押法第37條，看守所得辦理修復式司法相關宣導課程，並配合進行被告與被害人間之調解及修復事宜。</w:t>
      </w:r>
    </w:p>
    <w:p w14:paraId="65E9E4D6" w14:textId="380040F5" w:rsidR="00290944" w:rsidRPr="002C2214" w:rsidRDefault="00290944" w:rsidP="001707EA">
      <w:pPr>
        <w:pStyle w:val="3"/>
        <w:numPr>
          <w:ilvl w:val="0"/>
          <w:numId w:val="0"/>
        </w:numPr>
        <w:spacing w:line="400" w:lineRule="exact"/>
        <w:ind w:leftChars="150" w:left="1110" w:hangingChars="200" w:hanging="600"/>
        <w:rPr>
          <w:sz w:val="28"/>
          <w:szCs w:val="28"/>
        </w:rPr>
      </w:pPr>
      <w:r w:rsidRPr="002C2214">
        <w:rPr>
          <w:rFonts w:hint="eastAsia"/>
          <w:sz w:val="28"/>
          <w:szCs w:val="28"/>
        </w:rPr>
        <w:t>四、羈押法施行細則第28條，監督機關應訂定修復式司法相關宣導計畫，推動辦理調解及修復事宜以利看守所執行之。</w:t>
      </w:r>
    </w:p>
    <w:p w14:paraId="73E851EB" w14:textId="3B380BB9" w:rsidR="00290944" w:rsidRPr="002C2214" w:rsidRDefault="00290944" w:rsidP="001707EA">
      <w:pPr>
        <w:pStyle w:val="3"/>
        <w:numPr>
          <w:ilvl w:val="0"/>
          <w:numId w:val="0"/>
        </w:numPr>
        <w:spacing w:line="400" w:lineRule="exact"/>
        <w:ind w:leftChars="150" w:left="1110" w:hangingChars="200" w:hanging="600"/>
        <w:rPr>
          <w:sz w:val="28"/>
          <w:szCs w:val="28"/>
        </w:rPr>
      </w:pPr>
      <w:r w:rsidRPr="002C2214">
        <w:rPr>
          <w:rFonts w:hint="eastAsia"/>
          <w:sz w:val="28"/>
          <w:szCs w:val="28"/>
        </w:rPr>
        <w:t>五、監獄(看守所)對受刑人(被告)施以懲罰辦法第5條，監獄(看守所)於處理受刑人(被告)違規行為程序中，得善用修復式正義之策略。</w:t>
      </w:r>
    </w:p>
    <w:p w14:paraId="48E74A15" w14:textId="1BB0FFDA" w:rsidR="00290944" w:rsidRPr="002C2214" w:rsidRDefault="00290944" w:rsidP="001707EA">
      <w:pPr>
        <w:pStyle w:val="3"/>
        <w:numPr>
          <w:ilvl w:val="0"/>
          <w:numId w:val="0"/>
        </w:numPr>
        <w:spacing w:line="400" w:lineRule="exact"/>
        <w:ind w:leftChars="150" w:left="1110" w:hangingChars="200" w:hanging="600"/>
        <w:rPr>
          <w:sz w:val="28"/>
          <w:szCs w:val="28"/>
        </w:rPr>
      </w:pPr>
      <w:r w:rsidRPr="002C2214">
        <w:rPr>
          <w:rFonts w:hint="eastAsia"/>
          <w:sz w:val="28"/>
          <w:szCs w:val="28"/>
        </w:rPr>
        <w:t>六、法務部推動「修復式司法方案」實施計畫。</w:t>
      </w:r>
    </w:p>
    <w:p w14:paraId="688D3A9B" w14:textId="77777777" w:rsidR="001707EA" w:rsidRPr="002C2214" w:rsidRDefault="001707EA" w:rsidP="001707EA">
      <w:pPr>
        <w:pStyle w:val="3"/>
        <w:numPr>
          <w:ilvl w:val="0"/>
          <w:numId w:val="0"/>
        </w:numPr>
        <w:spacing w:line="400" w:lineRule="exact"/>
        <w:ind w:left="600" w:hangingChars="200" w:hanging="600"/>
        <w:rPr>
          <w:sz w:val="28"/>
          <w:szCs w:val="28"/>
        </w:rPr>
      </w:pPr>
      <w:r w:rsidRPr="002C2214">
        <w:rPr>
          <w:rFonts w:hint="eastAsia"/>
          <w:sz w:val="28"/>
          <w:szCs w:val="28"/>
        </w:rPr>
        <w:t>肆、目標</w:t>
      </w:r>
    </w:p>
    <w:p w14:paraId="0D0E3E47" w14:textId="77777777" w:rsidR="001707EA" w:rsidRPr="002C2214" w:rsidRDefault="001707EA" w:rsidP="001707EA">
      <w:pPr>
        <w:pStyle w:val="3"/>
        <w:numPr>
          <w:ilvl w:val="0"/>
          <w:numId w:val="0"/>
        </w:numPr>
        <w:spacing w:line="400" w:lineRule="exact"/>
        <w:ind w:leftChars="150" w:left="1110" w:hangingChars="200" w:hanging="600"/>
        <w:rPr>
          <w:sz w:val="28"/>
          <w:szCs w:val="28"/>
        </w:rPr>
      </w:pPr>
      <w:r w:rsidRPr="002C2214">
        <w:rPr>
          <w:rFonts w:hint="eastAsia"/>
          <w:sz w:val="28"/>
          <w:szCs w:val="28"/>
        </w:rPr>
        <w:t>一、提升機關整體對修復式司法之意識及運作</w:t>
      </w:r>
    </w:p>
    <w:p w14:paraId="7105BF80" w14:textId="5525E940" w:rsidR="001707EA" w:rsidRPr="002C2214" w:rsidRDefault="001707EA" w:rsidP="001707EA">
      <w:pPr>
        <w:pStyle w:val="3"/>
        <w:numPr>
          <w:ilvl w:val="0"/>
          <w:numId w:val="0"/>
        </w:numPr>
        <w:spacing w:line="400" w:lineRule="exact"/>
        <w:ind w:leftChars="200" w:left="1280" w:hangingChars="200" w:hanging="600"/>
        <w:rPr>
          <w:sz w:val="28"/>
          <w:szCs w:val="28"/>
        </w:rPr>
      </w:pPr>
      <w:r w:rsidRPr="002C2214">
        <w:rPr>
          <w:rFonts w:hint="eastAsia"/>
          <w:sz w:val="28"/>
          <w:szCs w:val="28"/>
        </w:rPr>
        <w:t>(一)矯正人員經由訓練及實作經驗，協助收容人進行矯正及修復事宜，逐步建構矯正機關之修復模式。</w:t>
      </w:r>
    </w:p>
    <w:p w14:paraId="6A369FD1" w14:textId="080D9926" w:rsidR="001707EA" w:rsidRPr="002C2214" w:rsidRDefault="001707EA" w:rsidP="001707EA">
      <w:pPr>
        <w:pStyle w:val="3"/>
        <w:numPr>
          <w:ilvl w:val="0"/>
          <w:numId w:val="0"/>
        </w:numPr>
        <w:spacing w:line="400" w:lineRule="exact"/>
        <w:ind w:leftChars="200" w:left="1280" w:hangingChars="200" w:hanging="600"/>
        <w:rPr>
          <w:sz w:val="28"/>
          <w:szCs w:val="28"/>
        </w:rPr>
      </w:pPr>
      <w:r w:rsidRPr="002C2214">
        <w:rPr>
          <w:rFonts w:hint="eastAsia"/>
          <w:sz w:val="28"/>
          <w:szCs w:val="28"/>
        </w:rPr>
        <w:lastRenderedPageBreak/>
        <w:t>(二)使收容人在矯正機關接受矯治處遇期間，以系統性教育課程矯正機關各項藝文、教育課程，引導其對生命中所犯事件省思，激勵其積極面對相關事件之處理，待其蛻變、修復後，順利回歸家庭、社會。</w:t>
      </w:r>
    </w:p>
    <w:p w14:paraId="6683B155" w14:textId="24B325E6" w:rsidR="001707EA" w:rsidRPr="002C2214" w:rsidRDefault="001707EA" w:rsidP="001707EA">
      <w:pPr>
        <w:pStyle w:val="3"/>
        <w:numPr>
          <w:ilvl w:val="0"/>
          <w:numId w:val="0"/>
        </w:numPr>
        <w:spacing w:line="400" w:lineRule="exact"/>
        <w:ind w:leftChars="200" w:left="1280" w:hangingChars="200" w:hanging="600"/>
        <w:rPr>
          <w:sz w:val="28"/>
          <w:szCs w:val="28"/>
        </w:rPr>
      </w:pPr>
      <w:r w:rsidRPr="002C2214">
        <w:rPr>
          <w:rFonts w:hint="eastAsia"/>
          <w:sz w:val="28"/>
          <w:szCs w:val="28"/>
        </w:rPr>
        <w:t>(三)營造機關和諧文化，對於內部衝突、紀律糾紛，提供和平解決方案之選擇，以代替暴力抗爭為訴求之型式。</w:t>
      </w:r>
    </w:p>
    <w:p w14:paraId="08ECE5A7" w14:textId="55BEE3EA" w:rsidR="001707EA" w:rsidRPr="002C2214" w:rsidRDefault="001707EA" w:rsidP="001707EA">
      <w:pPr>
        <w:pStyle w:val="3"/>
        <w:numPr>
          <w:ilvl w:val="0"/>
          <w:numId w:val="0"/>
        </w:numPr>
        <w:spacing w:line="400" w:lineRule="exact"/>
        <w:ind w:leftChars="150" w:left="1110" w:hangingChars="200" w:hanging="600"/>
        <w:rPr>
          <w:sz w:val="28"/>
          <w:szCs w:val="28"/>
        </w:rPr>
      </w:pPr>
      <w:r w:rsidRPr="002C2214">
        <w:rPr>
          <w:rFonts w:hint="eastAsia"/>
          <w:sz w:val="28"/>
          <w:szCs w:val="28"/>
        </w:rPr>
        <w:t>二、糾紛之調解與修復除減少司法成本外，並實踐修復的真諦。在收容人願意及決定面對犯罪事件之影響時，協助其本人、被害人、雙方家庭或社區成員辦理修復事宜，使相關成員有機會療癒創傷、修復破裂關係，在過程中尋求真相、道歉、撫慰、負責與復原中伸張正義，著重與被害人間之對話與其情緒之抒發，並順利協助收容人復歸家庭、社會。</w:t>
      </w:r>
    </w:p>
    <w:p w14:paraId="53E0F733" w14:textId="1B92FDEC" w:rsidR="001707EA" w:rsidRPr="002C2214" w:rsidRDefault="001707EA" w:rsidP="001707EA">
      <w:pPr>
        <w:pStyle w:val="3"/>
        <w:numPr>
          <w:ilvl w:val="0"/>
          <w:numId w:val="0"/>
        </w:numPr>
        <w:spacing w:line="400" w:lineRule="exact"/>
        <w:ind w:leftChars="150" w:left="1110" w:hangingChars="200" w:hanging="600"/>
        <w:rPr>
          <w:sz w:val="28"/>
          <w:szCs w:val="28"/>
        </w:rPr>
      </w:pPr>
      <w:r w:rsidRPr="002C2214">
        <w:rPr>
          <w:rFonts w:hint="eastAsia"/>
          <w:sz w:val="28"/>
          <w:szCs w:val="28"/>
        </w:rPr>
        <w:t>三、修復式司法具未來性，藉由修復其認知及犯罪造成的傷害，預期消弭犯罪的導因並減少再犯可能性，維持社會穩定與祥和。</w:t>
      </w:r>
    </w:p>
    <w:p w14:paraId="787835C5" w14:textId="77777777" w:rsidR="001707EA" w:rsidRPr="002C2214" w:rsidRDefault="001707EA" w:rsidP="001707EA">
      <w:pPr>
        <w:pStyle w:val="3"/>
        <w:numPr>
          <w:ilvl w:val="0"/>
          <w:numId w:val="0"/>
        </w:numPr>
        <w:spacing w:line="400" w:lineRule="exact"/>
        <w:ind w:left="600" w:hangingChars="200" w:hanging="600"/>
        <w:rPr>
          <w:sz w:val="28"/>
          <w:szCs w:val="28"/>
        </w:rPr>
      </w:pPr>
      <w:r w:rsidRPr="002C2214">
        <w:rPr>
          <w:rFonts w:hint="eastAsia"/>
          <w:sz w:val="28"/>
          <w:szCs w:val="28"/>
        </w:rPr>
        <w:t>伍、辦理機關</w:t>
      </w:r>
    </w:p>
    <w:p w14:paraId="36B3BA08" w14:textId="77777777" w:rsidR="001707EA" w:rsidRPr="002C2214" w:rsidRDefault="001707EA" w:rsidP="00F37327">
      <w:pPr>
        <w:pStyle w:val="3"/>
        <w:numPr>
          <w:ilvl w:val="0"/>
          <w:numId w:val="0"/>
        </w:numPr>
        <w:spacing w:line="400" w:lineRule="exact"/>
        <w:ind w:leftChars="150" w:left="1110" w:hangingChars="200" w:hanging="600"/>
        <w:rPr>
          <w:sz w:val="28"/>
          <w:szCs w:val="28"/>
        </w:rPr>
      </w:pPr>
      <w:r w:rsidRPr="002C2214">
        <w:rPr>
          <w:rFonts w:hint="eastAsia"/>
          <w:sz w:val="28"/>
          <w:szCs w:val="28"/>
        </w:rPr>
        <w:t>一、指導機關：法務部</w:t>
      </w:r>
    </w:p>
    <w:p w14:paraId="27F49B4D" w14:textId="77777777" w:rsidR="001707EA" w:rsidRPr="002C2214" w:rsidRDefault="001707EA" w:rsidP="00F37327">
      <w:pPr>
        <w:pStyle w:val="3"/>
        <w:numPr>
          <w:ilvl w:val="0"/>
          <w:numId w:val="0"/>
        </w:numPr>
        <w:spacing w:line="400" w:lineRule="exact"/>
        <w:ind w:leftChars="150" w:left="1110" w:hangingChars="200" w:hanging="600"/>
        <w:rPr>
          <w:sz w:val="28"/>
          <w:szCs w:val="28"/>
        </w:rPr>
      </w:pPr>
      <w:r w:rsidRPr="002C2214">
        <w:rPr>
          <w:rFonts w:hint="eastAsia"/>
          <w:sz w:val="28"/>
          <w:szCs w:val="28"/>
        </w:rPr>
        <w:t>二、主辦機關：法務部矯正署（下稱本署）</w:t>
      </w:r>
    </w:p>
    <w:p w14:paraId="6DF69D01" w14:textId="77777777" w:rsidR="001707EA" w:rsidRPr="002C2214" w:rsidRDefault="001707EA" w:rsidP="00F37327">
      <w:pPr>
        <w:pStyle w:val="3"/>
        <w:numPr>
          <w:ilvl w:val="0"/>
          <w:numId w:val="0"/>
        </w:numPr>
        <w:spacing w:line="400" w:lineRule="exact"/>
        <w:ind w:leftChars="150" w:left="1110" w:hangingChars="200" w:hanging="600"/>
        <w:rPr>
          <w:sz w:val="28"/>
          <w:szCs w:val="28"/>
        </w:rPr>
      </w:pPr>
      <w:r w:rsidRPr="002C2214">
        <w:rPr>
          <w:rFonts w:hint="eastAsia"/>
          <w:sz w:val="28"/>
          <w:szCs w:val="28"/>
        </w:rPr>
        <w:t>三、承辦機關：各矯正機關（下稱各機關）</w:t>
      </w:r>
    </w:p>
    <w:p w14:paraId="28F22CDF" w14:textId="77777777" w:rsidR="001707EA" w:rsidRPr="002C2214" w:rsidRDefault="001707EA" w:rsidP="00F37327">
      <w:pPr>
        <w:pStyle w:val="3"/>
        <w:numPr>
          <w:ilvl w:val="0"/>
          <w:numId w:val="0"/>
        </w:numPr>
        <w:spacing w:line="400" w:lineRule="exact"/>
        <w:ind w:left="600" w:hangingChars="200" w:hanging="600"/>
        <w:rPr>
          <w:sz w:val="28"/>
          <w:szCs w:val="28"/>
        </w:rPr>
      </w:pPr>
      <w:r w:rsidRPr="002C2214">
        <w:rPr>
          <w:rFonts w:hint="eastAsia"/>
          <w:sz w:val="28"/>
          <w:szCs w:val="28"/>
        </w:rPr>
        <w:t>陸、計畫內涵</w:t>
      </w:r>
    </w:p>
    <w:p w14:paraId="6DB02413" w14:textId="77777777" w:rsidR="001707EA" w:rsidRPr="002C2214" w:rsidRDefault="001707EA" w:rsidP="00F37327">
      <w:pPr>
        <w:pStyle w:val="3"/>
        <w:numPr>
          <w:ilvl w:val="0"/>
          <w:numId w:val="0"/>
        </w:numPr>
        <w:spacing w:line="400" w:lineRule="exact"/>
        <w:ind w:leftChars="150" w:left="1110" w:hangingChars="200" w:hanging="600"/>
        <w:rPr>
          <w:sz w:val="28"/>
          <w:szCs w:val="28"/>
        </w:rPr>
      </w:pPr>
      <w:r w:rsidRPr="002C2214">
        <w:rPr>
          <w:rFonts w:hint="eastAsia"/>
          <w:sz w:val="28"/>
          <w:szCs w:val="28"/>
        </w:rPr>
        <w:t>一、修復式司法教育訓練</w:t>
      </w:r>
    </w:p>
    <w:p w14:paraId="501F942C" w14:textId="17A99246" w:rsidR="001707EA" w:rsidRPr="002C2214" w:rsidRDefault="001707EA" w:rsidP="00F37327">
      <w:pPr>
        <w:pStyle w:val="3"/>
        <w:numPr>
          <w:ilvl w:val="0"/>
          <w:numId w:val="0"/>
        </w:numPr>
        <w:spacing w:line="400" w:lineRule="exact"/>
        <w:ind w:leftChars="200" w:left="1280" w:hangingChars="200" w:hanging="600"/>
        <w:rPr>
          <w:sz w:val="28"/>
          <w:szCs w:val="28"/>
        </w:rPr>
      </w:pPr>
      <w:r w:rsidRPr="002C2214">
        <w:rPr>
          <w:rFonts w:hint="eastAsia"/>
          <w:sz w:val="28"/>
          <w:szCs w:val="28"/>
        </w:rPr>
        <w:t>(一)本署：辦理矯正人員或參與法務部舉辦之教育訓練，並將相關課程納入在職訓練。</w:t>
      </w:r>
    </w:p>
    <w:p w14:paraId="57DE24A5" w14:textId="77777777" w:rsidR="008F213A" w:rsidRPr="002C2214" w:rsidRDefault="001707EA" w:rsidP="00F37327">
      <w:pPr>
        <w:pStyle w:val="3"/>
        <w:numPr>
          <w:ilvl w:val="0"/>
          <w:numId w:val="0"/>
        </w:numPr>
        <w:spacing w:line="400" w:lineRule="exact"/>
        <w:ind w:leftChars="200" w:left="1280" w:hangingChars="200" w:hanging="600"/>
        <w:rPr>
          <w:sz w:val="28"/>
          <w:szCs w:val="28"/>
        </w:rPr>
      </w:pPr>
      <w:r w:rsidRPr="002C2214">
        <w:rPr>
          <w:rFonts w:hint="eastAsia"/>
          <w:sz w:val="28"/>
          <w:szCs w:val="28"/>
        </w:rPr>
        <w:t>(二)各機關：</w:t>
      </w:r>
    </w:p>
    <w:p w14:paraId="6ADF45F3" w14:textId="59C0E355" w:rsidR="001707EA" w:rsidRPr="002C2214" w:rsidRDefault="001707EA" w:rsidP="008F213A">
      <w:pPr>
        <w:pStyle w:val="3"/>
        <w:numPr>
          <w:ilvl w:val="0"/>
          <w:numId w:val="0"/>
        </w:numPr>
        <w:spacing w:line="400" w:lineRule="exact"/>
        <w:ind w:leftChars="300" w:left="1620" w:hangingChars="200" w:hanging="600"/>
        <w:rPr>
          <w:sz w:val="28"/>
          <w:szCs w:val="28"/>
        </w:rPr>
      </w:pPr>
      <w:r w:rsidRPr="002C2214">
        <w:rPr>
          <w:rFonts w:hint="eastAsia"/>
          <w:sz w:val="28"/>
          <w:szCs w:val="28"/>
        </w:rPr>
        <w:t>1.辦理同仁教育宣導，每年至少一次。</w:t>
      </w:r>
    </w:p>
    <w:p w14:paraId="128B5D70" w14:textId="77777777" w:rsidR="001707EA" w:rsidRPr="002C2214" w:rsidRDefault="001707EA" w:rsidP="008F213A">
      <w:pPr>
        <w:pStyle w:val="3"/>
        <w:numPr>
          <w:ilvl w:val="0"/>
          <w:numId w:val="0"/>
        </w:numPr>
        <w:spacing w:line="400" w:lineRule="exact"/>
        <w:ind w:leftChars="300" w:left="1620" w:hangingChars="200" w:hanging="600"/>
        <w:rPr>
          <w:sz w:val="28"/>
          <w:szCs w:val="28"/>
        </w:rPr>
      </w:pPr>
      <w:r w:rsidRPr="002C2214">
        <w:rPr>
          <w:rFonts w:hint="eastAsia"/>
          <w:sz w:val="28"/>
          <w:szCs w:val="28"/>
        </w:rPr>
        <w:t>2.納入志工教育訓練。</w:t>
      </w:r>
    </w:p>
    <w:p w14:paraId="2B013109" w14:textId="6D3EC6BC" w:rsidR="001707EA" w:rsidRPr="002C2214" w:rsidRDefault="001707EA" w:rsidP="008F213A">
      <w:pPr>
        <w:pStyle w:val="3"/>
        <w:numPr>
          <w:ilvl w:val="0"/>
          <w:numId w:val="0"/>
        </w:numPr>
        <w:spacing w:line="400" w:lineRule="exact"/>
        <w:ind w:leftChars="300" w:left="1320" w:hangingChars="100" w:hanging="300"/>
        <w:rPr>
          <w:sz w:val="28"/>
          <w:szCs w:val="28"/>
        </w:rPr>
      </w:pPr>
      <w:r w:rsidRPr="002C2214">
        <w:rPr>
          <w:rFonts w:hint="eastAsia"/>
          <w:sz w:val="28"/>
          <w:szCs w:val="28"/>
        </w:rPr>
        <w:t>3.得推薦適合之教誨志工，參與本署或法務部辦理之修復促進者訓練課程，培養成為機關內修復促進者(下稱促進者)。</w:t>
      </w:r>
    </w:p>
    <w:p w14:paraId="67C2EF79" w14:textId="136CED45" w:rsidR="001707EA" w:rsidRPr="002C2214" w:rsidRDefault="001707EA" w:rsidP="008F213A">
      <w:pPr>
        <w:pStyle w:val="3"/>
        <w:numPr>
          <w:ilvl w:val="0"/>
          <w:numId w:val="0"/>
        </w:numPr>
        <w:spacing w:line="400" w:lineRule="exact"/>
        <w:ind w:leftChars="300" w:left="1320" w:hangingChars="100" w:hanging="300"/>
        <w:rPr>
          <w:sz w:val="28"/>
          <w:szCs w:val="28"/>
        </w:rPr>
      </w:pPr>
      <w:r w:rsidRPr="002C2214">
        <w:rPr>
          <w:rFonts w:hint="eastAsia"/>
          <w:sz w:val="28"/>
          <w:szCs w:val="28"/>
        </w:rPr>
        <w:t>4.得洽機關(構)、法人、團體、地檢署等促進者入機關授課。</w:t>
      </w:r>
    </w:p>
    <w:p w14:paraId="3C69E08E" w14:textId="0EDD322F" w:rsidR="001707EA" w:rsidRPr="002C2214" w:rsidRDefault="001707EA" w:rsidP="008F213A">
      <w:pPr>
        <w:pStyle w:val="3"/>
        <w:numPr>
          <w:ilvl w:val="0"/>
          <w:numId w:val="0"/>
        </w:numPr>
        <w:spacing w:line="400" w:lineRule="exact"/>
        <w:ind w:leftChars="150" w:left="1110" w:hangingChars="200" w:hanging="600"/>
        <w:rPr>
          <w:sz w:val="28"/>
          <w:szCs w:val="28"/>
        </w:rPr>
      </w:pPr>
      <w:r w:rsidRPr="002C2214">
        <w:rPr>
          <w:rFonts w:hint="eastAsia"/>
          <w:sz w:val="28"/>
          <w:szCs w:val="28"/>
        </w:rPr>
        <w:t>二、收容人修復式系統性教育課程</w:t>
      </w:r>
    </w:p>
    <w:p w14:paraId="44D87B22" w14:textId="77777777" w:rsidR="001707EA" w:rsidRPr="002C2214" w:rsidRDefault="001707EA" w:rsidP="008F213A">
      <w:pPr>
        <w:pStyle w:val="3"/>
        <w:numPr>
          <w:ilvl w:val="0"/>
          <w:numId w:val="0"/>
        </w:numPr>
        <w:spacing w:line="400" w:lineRule="exact"/>
        <w:ind w:leftChars="200" w:left="1280" w:hangingChars="200" w:hanging="600"/>
        <w:rPr>
          <w:sz w:val="28"/>
          <w:szCs w:val="28"/>
        </w:rPr>
      </w:pPr>
      <w:r w:rsidRPr="002C2214">
        <w:rPr>
          <w:rFonts w:hint="eastAsia"/>
          <w:sz w:val="28"/>
          <w:szCs w:val="28"/>
        </w:rPr>
        <w:t>(一)初階宣導：得視需要編製宣導素材，每月辦理教育宣導。</w:t>
      </w:r>
    </w:p>
    <w:p w14:paraId="7C5FDEC5" w14:textId="1674259C" w:rsidR="001707EA" w:rsidRPr="002C2214" w:rsidRDefault="001707EA" w:rsidP="008F213A">
      <w:pPr>
        <w:pStyle w:val="3"/>
        <w:numPr>
          <w:ilvl w:val="0"/>
          <w:numId w:val="0"/>
        </w:numPr>
        <w:spacing w:line="400" w:lineRule="exact"/>
        <w:ind w:leftChars="200" w:left="1280" w:hangingChars="200" w:hanging="600"/>
        <w:rPr>
          <w:sz w:val="28"/>
          <w:szCs w:val="28"/>
        </w:rPr>
      </w:pPr>
      <w:r w:rsidRPr="002C2214">
        <w:rPr>
          <w:rFonts w:hint="eastAsia"/>
          <w:sz w:val="28"/>
          <w:szCs w:val="28"/>
        </w:rPr>
        <w:t>(二)藝文、教育課程：運用各項藝文（如作文、書法、繪畫、音樂比賽及各類藝文創作）、動植物元素、生命教育理念、家庭支持方案辦理修復課程、比賽，協助收容人瞭解修復之</w:t>
      </w:r>
      <w:r w:rsidRPr="002C2214">
        <w:rPr>
          <w:rFonts w:hint="eastAsia"/>
          <w:sz w:val="28"/>
          <w:szCs w:val="28"/>
        </w:rPr>
        <w:lastRenderedPageBreak/>
        <w:t>真諦；矯正學校、少年觀護所得將修復式正義融入各項教育課程及藝文活動。</w:t>
      </w:r>
    </w:p>
    <w:p w14:paraId="1AD49AD5" w14:textId="51930757" w:rsidR="001707EA" w:rsidRPr="002C2214" w:rsidRDefault="001707EA" w:rsidP="008F213A">
      <w:pPr>
        <w:pStyle w:val="3"/>
        <w:numPr>
          <w:ilvl w:val="0"/>
          <w:numId w:val="0"/>
        </w:numPr>
        <w:spacing w:line="400" w:lineRule="exact"/>
        <w:ind w:leftChars="200" w:left="1280" w:hangingChars="200" w:hanging="600"/>
        <w:rPr>
          <w:sz w:val="28"/>
          <w:szCs w:val="28"/>
        </w:rPr>
      </w:pPr>
      <w:r w:rsidRPr="002C2214">
        <w:rPr>
          <w:rFonts w:hint="eastAsia"/>
          <w:sz w:val="28"/>
          <w:szCs w:val="28"/>
        </w:rPr>
        <w:t>(三)進階課程：每年邀請地檢署觀護人、犯罪被害人保護協會、機關(構)、法人、團體、修復促進者等相關專家學者，辦理修復課程。</w:t>
      </w:r>
    </w:p>
    <w:p w14:paraId="0675F33C" w14:textId="76A8684B" w:rsidR="001707EA" w:rsidRPr="002C2214" w:rsidRDefault="001707EA" w:rsidP="007561B2">
      <w:pPr>
        <w:pStyle w:val="3"/>
        <w:numPr>
          <w:ilvl w:val="0"/>
          <w:numId w:val="0"/>
        </w:numPr>
        <w:spacing w:line="400" w:lineRule="exact"/>
        <w:ind w:leftChars="150" w:left="1110" w:hangingChars="200" w:hanging="600"/>
        <w:rPr>
          <w:sz w:val="28"/>
          <w:szCs w:val="28"/>
        </w:rPr>
      </w:pPr>
      <w:r w:rsidRPr="002C2214">
        <w:rPr>
          <w:rFonts w:hint="eastAsia"/>
          <w:sz w:val="28"/>
          <w:szCs w:val="28"/>
        </w:rPr>
        <w:t>三、「修復式司法方案」之執行(下稱修復方案)</w:t>
      </w:r>
    </w:p>
    <w:p w14:paraId="7600F7D2" w14:textId="77777777" w:rsidR="001707EA" w:rsidRPr="002C2214" w:rsidRDefault="001707EA" w:rsidP="007561B2">
      <w:pPr>
        <w:pStyle w:val="3"/>
        <w:numPr>
          <w:ilvl w:val="0"/>
          <w:numId w:val="0"/>
        </w:numPr>
        <w:spacing w:line="400" w:lineRule="exact"/>
        <w:ind w:leftChars="200" w:left="1280" w:hangingChars="200" w:hanging="600"/>
        <w:rPr>
          <w:sz w:val="28"/>
          <w:szCs w:val="28"/>
        </w:rPr>
      </w:pPr>
      <w:r w:rsidRPr="002C2214">
        <w:rPr>
          <w:rFonts w:hint="eastAsia"/>
          <w:sz w:val="28"/>
          <w:szCs w:val="28"/>
        </w:rPr>
        <w:t>(一)適用之類型</w:t>
      </w:r>
    </w:p>
    <w:p w14:paraId="1E3027E1" w14:textId="70269963" w:rsidR="001707EA" w:rsidRPr="002C2214" w:rsidRDefault="001707EA" w:rsidP="007561B2">
      <w:pPr>
        <w:pStyle w:val="3"/>
        <w:numPr>
          <w:ilvl w:val="0"/>
          <w:numId w:val="0"/>
        </w:numPr>
        <w:spacing w:line="400" w:lineRule="exact"/>
        <w:ind w:leftChars="300" w:left="1620" w:hangingChars="200" w:hanging="600"/>
        <w:rPr>
          <w:sz w:val="28"/>
          <w:szCs w:val="28"/>
        </w:rPr>
      </w:pPr>
      <w:r w:rsidRPr="002C2214">
        <w:rPr>
          <w:rFonts w:hint="eastAsia"/>
          <w:sz w:val="28"/>
          <w:szCs w:val="28"/>
        </w:rPr>
        <w:t>1.機關內部收容人紛爭事件註4涉及訴訟案件。</w:t>
      </w:r>
    </w:p>
    <w:p w14:paraId="3876AE7E" w14:textId="77777777" w:rsidR="001707EA" w:rsidRPr="002C2214" w:rsidRDefault="001707EA" w:rsidP="007561B2">
      <w:pPr>
        <w:pStyle w:val="3"/>
        <w:numPr>
          <w:ilvl w:val="0"/>
          <w:numId w:val="0"/>
        </w:numPr>
        <w:spacing w:line="400" w:lineRule="exact"/>
        <w:ind w:leftChars="300" w:left="1620" w:hangingChars="200" w:hanging="600"/>
        <w:rPr>
          <w:sz w:val="28"/>
          <w:szCs w:val="28"/>
        </w:rPr>
      </w:pPr>
      <w:r w:rsidRPr="002C2214">
        <w:rPr>
          <w:rFonts w:hint="eastAsia"/>
          <w:sz w:val="28"/>
          <w:szCs w:val="28"/>
        </w:rPr>
        <w:t>2.司法案件：著重於處理過程中雙方對話、同理及修復。</w:t>
      </w:r>
    </w:p>
    <w:p w14:paraId="6EFE1DA1" w14:textId="0FD9B757" w:rsidR="001707EA" w:rsidRPr="002C2214" w:rsidRDefault="001707EA" w:rsidP="007561B2">
      <w:pPr>
        <w:pStyle w:val="3"/>
        <w:numPr>
          <w:ilvl w:val="0"/>
          <w:numId w:val="0"/>
        </w:numPr>
        <w:spacing w:line="400" w:lineRule="exact"/>
        <w:ind w:leftChars="350" w:left="1641" w:hangingChars="150" w:hanging="450"/>
        <w:rPr>
          <w:sz w:val="28"/>
          <w:szCs w:val="28"/>
        </w:rPr>
      </w:pPr>
      <w:r w:rsidRPr="002C2214">
        <w:rPr>
          <w:rFonts w:hint="eastAsia"/>
          <w:sz w:val="28"/>
          <w:szCs w:val="28"/>
        </w:rPr>
        <w:t>(1)案件確定前：減少司法成本、停止紛爭、預防衝突及傷害的擴大。</w:t>
      </w:r>
    </w:p>
    <w:p w14:paraId="5D85A627" w14:textId="67217276" w:rsidR="001707EA" w:rsidRPr="002C2214" w:rsidRDefault="001707EA" w:rsidP="007561B2">
      <w:pPr>
        <w:pStyle w:val="3"/>
        <w:numPr>
          <w:ilvl w:val="0"/>
          <w:numId w:val="0"/>
        </w:numPr>
        <w:spacing w:line="400" w:lineRule="exact"/>
        <w:ind w:leftChars="350" w:left="1641" w:hangingChars="150" w:hanging="450"/>
        <w:rPr>
          <w:sz w:val="28"/>
          <w:szCs w:val="28"/>
        </w:rPr>
      </w:pPr>
      <w:r w:rsidRPr="002C2214">
        <w:rPr>
          <w:rFonts w:hint="eastAsia"/>
          <w:sz w:val="28"/>
          <w:szCs w:val="28"/>
        </w:rPr>
        <w:t>(2)案件確定後：修復情感及復歸為主，重點在討論如何解決衝突，強調過程中雙方對話、修補傷害及情感療癒。</w:t>
      </w:r>
    </w:p>
    <w:p w14:paraId="6B44179B" w14:textId="77777777" w:rsidR="001707EA" w:rsidRPr="002C2214" w:rsidRDefault="001707EA" w:rsidP="007561B2">
      <w:pPr>
        <w:pStyle w:val="3"/>
        <w:numPr>
          <w:ilvl w:val="0"/>
          <w:numId w:val="0"/>
        </w:numPr>
        <w:spacing w:line="400" w:lineRule="exact"/>
        <w:ind w:leftChars="200" w:left="1280" w:hangingChars="200" w:hanging="600"/>
        <w:rPr>
          <w:sz w:val="28"/>
          <w:szCs w:val="28"/>
        </w:rPr>
      </w:pPr>
      <w:r w:rsidRPr="002C2214">
        <w:rPr>
          <w:rFonts w:hint="eastAsia"/>
          <w:sz w:val="28"/>
          <w:szCs w:val="28"/>
        </w:rPr>
        <w:t>(二)執行階段(附表一)</w:t>
      </w:r>
    </w:p>
    <w:p w14:paraId="2E4A95AA" w14:textId="77777777" w:rsidR="001707EA" w:rsidRPr="002C2214" w:rsidRDefault="001707EA" w:rsidP="007561B2">
      <w:pPr>
        <w:pStyle w:val="3"/>
        <w:numPr>
          <w:ilvl w:val="0"/>
          <w:numId w:val="0"/>
        </w:numPr>
        <w:spacing w:line="400" w:lineRule="exact"/>
        <w:ind w:leftChars="300" w:left="1620" w:hangingChars="200" w:hanging="600"/>
        <w:rPr>
          <w:sz w:val="28"/>
          <w:szCs w:val="28"/>
        </w:rPr>
      </w:pPr>
      <w:r w:rsidRPr="002C2214">
        <w:rPr>
          <w:rFonts w:hint="eastAsia"/>
          <w:sz w:val="28"/>
          <w:szCs w:val="28"/>
        </w:rPr>
        <w:t>1.修復方案專責小組</w:t>
      </w:r>
    </w:p>
    <w:p w14:paraId="7054015E" w14:textId="137A14F6" w:rsidR="001707EA" w:rsidRPr="002C2214" w:rsidRDefault="001707EA" w:rsidP="007561B2">
      <w:pPr>
        <w:pStyle w:val="3"/>
        <w:numPr>
          <w:ilvl w:val="0"/>
          <w:numId w:val="0"/>
        </w:numPr>
        <w:spacing w:line="400" w:lineRule="exact"/>
        <w:ind w:leftChars="350" w:left="1641" w:hangingChars="150" w:hanging="450"/>
        <w:rPr>
          <w:sz w:val="28"/>
          <w:szCs w:val="28"/>
        </w:rPr>
      </w:pPr>
      <w:r w:rsidRPr="002C2214">
        <w:rPr>
          <w:rFonts w:hint="eastAsia"/>
          <w:sz w:val="28"/>
          <w:szCs w:val="28"/>
        </w:rPr>
        <w:t>(1)成員：專責小組應設個案管理師(未獲員額前則指派適合者擔任，下稱個管師)、教誨師(輔導員)及督導，督導人員由機關首長指定秘書層級以上擔任。</w:t>
      </w:r>
    </w:p>
    <w:p w14:paraId="2B5E8F08" w14:textId="6B97A27E" w:rsidR="001707EA" w:rsidRPr="002C2214" w:rsidRDefault="001707EA" w:rsidP="007561B2">
      <w:pPr>
        <w:pStyle w:val="3"/>
        <w:numPr>
          <w:ilvl w:val="0"/>
          <w:numId w:val="0"/>
        </w:numPr>
        <w:spacing w:line="400" w:lineRule="exact"/>
        <w:ind w:leftChars="350" w:left="1641" w:hangingChars="150" w:hanging="450"/>
        <w:rPr>
          <w:sz w:val="28"/>
          <w:szCs w:val="28"/>
        </w:rPr>
      </w:pPr>
      <w:r w:rsidRPr="002C2214">
        <w:rPr>
          <w:rFonts w:hint="eastAsia"/>
          <w:sz w:val="28"/>
          <w:szCs w:val="28"/>
        </w:rPr>
        <w:t>(2)任務：擇定辦理方式及督導機制，相關成員應優先接受本署或機關自辦之訓練。</w:t>
      </w:r>
    </w:p>
    <w:p w14:paraId="65A1F9F9" w14:textId="77777777" w:rsidR="001707EA" w:rsidRPr="002C2214" w:rsidRDefault="001707EA" w:rsidP="007561B2">
      <w:pPr>
        <w:pStyle w:val="3"/>
        <w:numPr>
          <w:ilvl w:val="0"/>
          <w:numId w:val="0"/>
        </w:numPr>
        <w:spacing w:line="400" w:lineRule="exact"/>
        <w:ind w:leftChars="300" w:left="1620" w:hangingChars="200" w:hanging="600"/>
        <w:rPr>
          <w:sz w:val="28"/>
          <w:szCs w:val="28"/>
        </w:rPr>
      </w:pPr>
      <w:r w:rsidRPr="002C2214">
        <w:rPr>
          <w:rFonts w:hint="eastAsia"/>
          <w:sz w:val="28"/>
          <w:szCs w:val="28"/>
        </w:rPr>
        <w:t>2.轉介辦理方式及案件費用</w:t>
      </w:r>
    </w:p>
    <w:p w14:paraId="11FFBE05" w14:textId="77777777" w:rsidR="001707EA" w:rsidRPr="002C2214" w:rsidRDefault="001707EA" w:rsidP="007561B2">
      <w:pPr>
        <w:pStyle w:val="3"/>
        <w:numPr>
          <w:ilvl w:val="0"/>
          <w:numId w:val="0"/>
        </w:numPr>
        <w:spacing w:line="400" w:lineRule="exact"/>
        <w:ind w:leftChars="350" w:left="1641" w:hangingChars="150" w:hanging="450"/>
        <w:rPr>
          <w:sz w:val="28"/>
          <w:szCs w:val="28"/>
        </w:rPr>
      </w:pPr>
      <w:r w:rsidRPr="002C2214">
        <w:rPr>
          <w:rFonts w:hint="eastAsia"/>
          <w:sz w:val="28"/>
          <w:szCs w:val="28"/>
        </w:rPr>
        <w:t>(1)委外辦理：委託修復機關(構)、法人、團體辦理。</w:t>
      </w:r>
    </w:p>
    <w:p w14:paraId="1B298343" w14:textId="77777777" w:rsidR="001707EA" w:rsidRPr="002C2214" w:rsidRDefault="001707EA" w:rsidP="007561B2">
      <w:pPr>
        <w:pStyle w:val="3"/>
        <w:numPr>
          <w:ilvl w:val="0"/>
          <w:numId w:val="0"/>
        </w:numPr>
        <w:spacing w:line="400" w:lineRule="exact"/>
        <w:ind w:leftChars="350" w:left="1641" w:hangingChars="150" w:hanging="450"/>
        <w:rPr>
          <w:sz w:val="28"/>
          <w:szCs w:val="28"/>
        </w:rPr>
      </w:pPr>
      <w:r w:rsidRPr="002C2214">
        <w:rPr>
          <w:rFonts w:hint="eastAsia"/>
          <w:sz w:val="28"/>
          <w:szCs w:val="28"/>
        </w:rPr>
        <w:t>(2)自行辦理：由機關內促進者辦理(酌給費用如附表二)。</w:t>
      </w:r>
    </w:p>
    <w:p w14:paraId="229D52B8" w14:textId="77777777" w:rsidR="001707EA" w:rsidRPr="002C2214" w:rsidRDefault="001707EA" w:rsidP="007561B2">
      <w:pPr>
        <w:pStyle w:val="3"/>
        <w:numPr>
          <w:ilvl w:val="0"/>
          <w:numId w:val="0"/>
        </w:numPr>
        <w:spacing w:line="400" w:lineRule="exact"/>
        <w:ind w:leftChars="350" w:left="1641" w:hangingChars="150" w:hanging="450"/>
        <w:rPr>
          <w:sz w:val="28"/>
          <w:szCs w:val="28"/>
        </w:rPr>
      </w:pPr>
      <w:r w:rsidRPr="002C2214">
        <w:rPr>
          <w:rFonts w:hint="eastAsia"/>
          <w:sz w:val="28"/>
          <w:szCs w:val="28"/>
        </w:rPr>
        <w:t>(3)案件費用：如附表二。</w:t>
      </w:r>
    </w:p>
    <w:p w14:paraId="087B2B39" w14:textId="77777777" w:rsidR="001707EA" w:rsidRPr="002C2214" w:rsidRDefault="001707EA" w:rsidP="007561B2">
      <w:pPr>
        <w:pStyle w:val="3"/>
        <w:numPr>
          <w:ilvl w:val="0"/>
          <w:numId w:val="0"/>
        </w:numPr>
        <w:spacing w:line="400" w:lineRule="exact"/>
        <w:ind w:leftChars="300" w:left="1620" w:hangingChars="200" w:hanging="600"/>
        <w:rPr>
          <w:sz w:val="28"/>
          <w:szCs w:val="28"/>
        </w:rPr>
      </w:pPr>
      <w:r w:rsidRPr="002C2214">
        <w:rPr>
          <w:rFonts w:hint="eastAsia"/>
          <w:sz w:val="28"/>
          <w:szCs w:val="28"/>
        </w:rPr>
        <w:t>3.案件來源</w:t>
      </w:r>
    </w:p>
    <w:p w14:paraId="7835DD08" w14:textId="77777777" w:rsidR="001707EA" w:rsidRPr="002C2214" w:rsidRDefault="001707EA" w:rsidP="007561B2">
      <w:pPr>
        <w:pStyle w:val="3"/>
        <w:numPr>
          <w:ilvl w:val="0"/>
          <w:numId w:val="0"/>
        </w:numPr>
        <w:spacing w:line="400" w:lineRule="exact"/>
        <w:ind w:leftChars="350" w:left="1641" w:hangingChars="150" w:hanging="450"/>
        <w:rPr>
          <w:sz w:val="28"/>
          <w:szCs w:val="28"/>
        </w:rPr>
      </w:pPr>
      <w:r w:rsidRPr="002C2214">
        <w:rPr>
          <w:rFonts w:hint="eastAsia"/>
          <w:sz w:val="28"/>
          <w:szCs w:val="28"/>
        </w:rPr>
        <w:t>(1)由加害人、被害人或相關當事人主動申請。</w:t>
      </w:r>
    </w:p>
    <w:p w14:paraId="456D6601" w14:textId="77777777" w:rsidR="001707EA" w:rsidRPr="002C2214" w:rsidRDefault="001707EA" w:rsidP="007561B2">
      <w:pPr>
        <w:pStyle w:val="3"/>
        <w:numPr>
          <w:ilvl w:val="0"/>
          <w:numId w:val="0"/>
        </w:numPr>
        <w:spacing w:line="400" w:lineRule="exact"/>
        <w:ind w:leftChars="350" w:left="1641" w:hangingChars="150" w:hanging="450"/>
        <w:rPr>
          <w:sz w:val="28"/>
          <w:szCs w:val="28"/>
        </w:rPr>
      </w:pPr>
      <w:r w:rsidRPr="002C2214">
        <w:rPr>
          <w:rFonts w:hint="eastAsia"/>
          <w:sz w:val="28"/>
          <w:szCs w:val="28"/>
        </w:rPr>
        <w:t>(2)課程講師、教輔人員告知收容人提出申請。</w:t>
      </w:r>
    </w:p>
    <w:p w14:paraId="10EF15FF" w14:textId="77777777" w:rsidR="001707EA" w:rsidRPr="002C2214" w:rsidRDefault="001707EA" w:rsidP="007561B2">
      <w:pPr>
        <w:pStyle w:val="3"/>
        <w:numPr>
          <w:ilvl w:val="0"/>
          <w:numId w:val="0"/>
        </w:numPr>
        <w:spacing w:line="400" w:lineRule="exact"/>
        <w:ind w:leftChars="300" w:left="1620" w:hangingChars="200" w:hanging="600"/>
        <w:rPr>
          <w:sz w:val="28"/>
          <w:szCs w:val="28"/>
        </w:rPr>
      </w:pPr>
      <w:r w:rsidRPr="002C2214">
        <w:rPr>
          <w:rFonts w:hint="eastAsia"/>
          <w:sz w:val="28"/>
          <w:szCs w:val="28"/>
        </w:rPr>
        <w:t>4.轉介原則</w:t>
      </w:r>
    </w:p>
    <w:p w14:paraId="086A1C56" w14:textId="49B7597E" w:rsidR="001707EA" w:rsidRPr="002C2214" w:rsidRDefault="001707EA" w:rsidP="007561B2">
      <w:pPr>
        <w:pStyle w:val="3"/>
        <w:numPr>
          <w:ilvl w:val="0"/>
          <w:numId w:val="0"/>
        </w:numPr>
        <w:spacing w:line="400" w:lineRule="exact"/>
        <w:ind w:leftChars="350" w:left="1641" w:hangingChars="150" w:hanging="450"/>
        <w:rPr>
          <w:sz w:val="28"/>
          <w:szCs w:val="28"/>
        </w:rPr>
      </w:pPr>
      <w:r w:rsidRPr="002C2214">
        <w:rPr>
          <w:rFonts w:hint="eastAsia"/>
          <w:sz w:val="28"/>
          <w:szCs w:val="28"/>
        </w:rPr>
        <w:t>(1)以案件確定前為優先，提高修復可能性；案件確定後則以協助對話、療癒及復歸為主，協調賠償等次之。</w:t>
      </w:r>
    </w:p>
    <w:p w14:paraId="69CDB7B4" w14:textId="77777777" w:rsidR="001707EA" w:rsidRPr="002C2214" w:rsidRDefault="001707EA" w:rsidP="007561B2">
      <w:pPr>
        <w:pStyle w:val="3"/>
        <w:numPr>
          <w:ilvl w:val="0"/>
          <w:numId w:val="0"/>
        </w:numPr>
        <w:spacing w:line="400" w:lineRule="exact"/>
        <w:ind w:leftChars="350" w:left="1641" w:hangingChars="150" w:hanging="450"/>
        <w:rPr>
          <w:sz w:val="28"/>
          <w:szCs w:val="28"/>
        </w:rPr>
      </w:pPr>
      <w:r w:rsidRPr="002C2214">
        <w:rPr>
          <w:rFonts w:hint="eastAsia"/>
          <w:sz w:val="28"/>
          <w:szCs w:val="28"/>
        </w:rPr>
        <w:t>(2)收容人必須先承認其行為，並有為該行為承擔責任之意。</w:t>
      </w:r>
    </w:p>
    <w:p w14:paraId="140D5188" w14:textId="1E90452C" w:rsidR="001707EA" w:rsidRPr="002C2214" w:rsidRDefault="001707EA" w:rsidP="007561B2">
      <w:pPr>
        <w:pStyle w:val="3"/>
        <w:numPr>
          <w:ilvl w:val="0"/>
          <w:numId w:val="0"/>
        </w:numPr>
        <w:spacing w:line="400" w:lineRule="exact"/>
        <w:ind w:leftChars="350" w:left="1641" w:hangingChars="150" w:hanging="450"/>
        <w:rPr>
          <w:sz w:val="28"/>
          <w:szCs w:val="28"/>
        </w:rPr>
      </w:pPr>
      <w:r w:rsidRPr="002C2214">
        <w:rPr>
          <w:rFonts w:hint="eastAsia"/>
          <w:sz w:val="28"/>
          <w:szCs w:val="28"/>
        </w:rPr>
        <w:t>(3)重大暴力犯罪須由被害人一方主動發起。</w:t>
      </w:r>
    </w:p>
    <w:p w14:paraId="5DFD796A" w14:textId="77777777" w:rsidR="001707EA" w:rsidRPr="002C2214" w:rsidRDefault="001707EA" w:rsidP="007561B2">
      <w:pPr>
        <w:pStyle w:val="3"/>
        <w:numPr>
          <w:ilvl w:val="0"/>
          <w:numId w:val="0"/>
        </w:numPr>
        <w:spacing w:line="400" w:lineRule="exact"/>
        <w:ind w:leftChars="350" w:left="1641" w:hangingChars="150" w:hanging="450"/>
        <w:rPr>
          <w:sz w:val="28"/>
          <w:szCs w:val="28"/>
        </w:rPr>
      </w:pPr>
      <w:r w:rsidRPr="002C2214">
        <w:rPr>
          <w:rFonts w:hint="eastAsia"/>
          <w:sz w:val="28"/>
          <w:szCs w:val="28"/>
        </w:rPr>
        <w:t>(4)無被害人之犯罪及兒虐案件，不列入。</w:t>
      </w:r>
    </w:p>
    <w:p w14:paraId="6027BB63" w14:textId="77777777" w:rsidR="001707EA" w:rsidRPr="002C2214" w:rsidRDefault="001707EA" w:rsidP="007561B2">
      <w:pPr>
        <w:pStyle w:val="3"/>
        <w:numPr>
          <w:ilvl w:val="0"/>
          <w:numId w:val="0"/>
        </w:numPr>
        <w:spacing w:line="400" w:lineRule="exact"/>
        <w:ind w:leftChars="350" w:left="1641" w:hangingChars="150" w:hanging="450"/>
        <w:rPr>
          <w:sz w:val="28"/>
          <w:szCs w:val="28"/>
        </w:rPr>
      </w:pPr>
      <w:r w:rsidRPr="002C2214">
        <w:rPr>
          <w:rFonts w:hint="eastAsia"/>
          <w:sz w:val="28"/>
          <w:szCs w:val="28"/>
        </w:rPr>
        <w:lastRenderedPageBreak/>
        <w:t>(5)被害人發動之申請案件應優先辦理。</w:t>
      </w:r>
    </w:p>
    <w:p w14:paraId="6A2FEE19" w14:textId="5E045D10" w:rsidR="001707EA" w:rsidRPr="002C2214" w:rsidRDefault="001707EA" w:rsidP="007561B2">
      <w:pPr>
        <w:pStyle w:val="3"/>
        <w:numPr>
          <w:ilvl w:val="0"/>
          <w:numId w:val="0"/>
        </w:numPr>
        <w:spacing w:line="400" w:lineRule="exact"/>
        <w:ind w:leftChars="350" w:left="1641" w:hangingChars="150" w:hanging="450"/>
        <w:rPr>
          <w:sz w:val="28"/>
          <w:szCs w:val="28"/>
        </w:rPr>
      </w:pPr>
      <w:r w:rsidRPr="002C2214">
        <w:rPr>
          <w:rFonts w:hint="eastAsia"/>
          <w:sz w:val="28"/>
          <w:szCs w:val="28"/>
        </w:rPr>
        <w:t>(6)未成年之被害人或收容人，應經監護人同意或陪同參加，並應尊重少年收容人對於家屬參與之意願考量。</w:t>
      </w:r>
    </w:p>
    <w:p w14:paraId="40EA82AD" w14:textId="68730AF9" w:rsidR="001707EA" w:rsidRPr="002C2214" w:rsidRDefault="001707EA" w:rsidP="007561B2">
      <w:pPr>
        <w:pStyle w:val="3"/>
        <w:numPr>
          <w:ilvl w:val="0"/>
          <w:numId w:val="0"/>
        </w:numPr>
        <w:spacing w:line="400" w:lineRule="exact"/>
        <w:ind w:leftChars="350" w:left="1641" w:hangingChars="150" w:hanging="450"/>
        <w:rPr>
          <w:sz w:val="28"/>
          <w:szCs w:val="28"/>
        </w:rPr>
      </w:pPr>
      <w:r w:rsidRPr="002C2214">
        <w:rPr>
          <w:rFonts w:hint="eastAsia"/>
          <w:sz w:val="28"/>
          <w:szCs w:val="28"/>
        </w:rPr>
        <w:t>(7)家庭暴力案件應經各縣市家庭暴力暨性侵害防治中心評估並同意。</w:t>
      </w:r>
    </w:p>
    <w:p w14:paraId="3B418BC6" w14:textId="57A9759B" w:rsidR="001707EA" w:rsidRPr="002C2214" w:rsidRDefault="001707EA" w:rsidP="007561B2">
      <w:pPr>
        <w:pStyle w:val="3"/>
        <w:numPr>
          <w:ilvl w:val="0"/>
          <w:numId w:val="0"/>
        </w:numPr>
        <w:spacing w:line="400" w:lineRule="exact"/>
        <w:ind w:leftChars="350" w:left="1641" w:hangingChars="150" w:hanging="450"/>
        <w:rPr>
          <w:sz w:val="28"/>
          <w:szCs w:val="28"/>
        </w:rPr>
      </w:pPr>
      <w:r w:rsidRPr="002C2214">
        <w:rPr>
          <w:rFonts w:hint="eastAsia"/>
          <w:sz w:val="28"/>
          <w:szCs w:val="28"/>
        </w:rPr>
        <w:t>(8)慎選案件進行精緻之修復，依罪名、犯罪結果及收容人特性，排定適合參與評估之優先順序，以微罪案件、初犯為優先排定。</w:t>
      </w:r>
    </w:p>
    <w:p w14:paraId="5C9BF136" w14:textId="1719B5B6" w:rsidR="001707EA" w:rsidRPr="002C2214" w:rsidRDefault="001707EA" w:rsidP="007561B2">
      <w:pPr>
        <w:pStyle w:val="3"/>
        <w:numPr>
          <w:ilvl w:val="0"/>
          <w:numId w:val="0"/>
        </w:numPr>
        <w:spacing w:line="400" w:lineRule="exact"/>
        <w:ind w:leftChars="350" w:left="1641" w:hangingChars="150" w:hanging="450"/>
        <w:rPr>
          <w:sz w:val="28"/>
          <w:szCs w:val="28"/>
        </w:rPr>
      </w:pPr>
      <w:r w:rsidRPr="002C2214">
        <w:rPr>
          <w:rFonts w:hint="eastAsia"/>
          <w:sz w:val="28"/>
          <w:szCs w:val="28"/>
        </w:rPr>
        <w:t>(9)須確定收容人可取得被害人相關資料。</w:t>
      </w:r>
    </w:p>
    <w:p w14:paraId="65818CFE" w14:textId="77777777" w:rsidR="001707EA" w:rsidRPr="002C2214" w:rsidRDefault="001707EA" w:rsidP="007561B2">
      <w:pPr>
        <w:pStyle w:val="3"/>
        <w:numPr>
          <w:ilvl w:val="0"/>
          <w:numId w:val="0"/>
        </w:numPr>
        <w:spacing w:line="400" w:lineRule="exact"/>
        <w:ind w:leftChars="300" w:left="1620" w:hangingChars="200" w:hanging="600"/>
        <w:rPr>
          <w:sz w:val="28"/>
          <w:szCs w:val="28"/>
        </w:rPr>
      </w:pPr>
      <w:r w:rsidRPr="002C2214">
        <w:rPr>
          <w:rFonts w:hint="eastAsia"/>
          <w:sz w:val="28"/>
          <w:szCs w:val="28"/>
        </w:rPr>
        <w:t>5.評估</w:t>
      </w:r>
    </w:p>
    <w:p w14:paraId="360AC716" w14:textId="77777777" w:rsidR="001707EA" w:rsidRPr="002C2214" w:rsidRDefault="001707EA" w:rsidP="007561B2">
      <w:pPr>
        <w:pStyle w:val="3"/>
        <w:numPr>
          <w:ilvl w:val="0"/>
          <w:numId w:val="0"/>
        </w:numPr>
        <w:spacing w:line="400" w:lineRule="exact"/>
        <w:ind w:leftChars="350" w:left="1641" w:hangingChars="150" w:hanging="450"/>
        <w:rPr>
          <w:sz w:val="28"/>
          <w:szCs w:val="28"/>
        </w:rPr>
      </w:pPr>
      <w:r w:rsidRPr="002C2214">
        <w:rPr>
          <w:rFonts w:hint="eastAsia"/>
          <w:sz w:val="28"/>
          <w:szCs w:val="28"/>
        </w:rPr>
        <w:t>(1)第一階段評估-專責小組個管師、督導</w:t>
      </w:r>
    </w:p>
    <w:p w14:paraId="4DDEE056" w14:textId="77777777" w:rsidR="007561B2" w:rsidRPr="002C2214" w:rsidRDefault="001707EA" w:rsidP="007561B2">
      <w:pPr>
        <w:pStyle w:val="3"/>
        <w:numPr>
          <w:ilvl w:val="0"/>
          <w:numId w:val="0"/>
        </w:numPr>
        <w:spacing w:line="400" w:lineRule="exact"/>
        <w:ind w:leftChars="400" w:left="1811" w:hangingChars="150" w:hanging="450"/>
        <w:rPr>
          <w:sz w:val="28"/>
          <w:szCs w:val="28"/>
        </w:rPr>
      </w:pPr>
      <w:r w:rsidRPr="002C2214">
        <w:rPr>
          <w:rFonts w:hint="eastAsia"/>
          <w:sz w:val="28"/>
          <w:szCs w:val="28"/>
        </w:rPr>
        <w:t>a.各機關受理申請後，專責小組個管師依轉介原則進行初步評估，必要時應與申請人面談並確認被害人知情。</w:t>
      </w:r>
    </w:p>
    <w:p w14:paraId="6417591F" w14:textId="419D62AA" w:rsidR="001707EA" w:rsidRPr="002C2214" w:rsidRDefault="001707EA" w:rsidP="007561B2">
      <w:pPr>
        <w:pStyle w:val="3"/>
        <w:numPr>
          <w:ilvl w:val="0"/>
          <w:numId w:val="0"/>
        </w:numPr>
        <w:spacing w:line="400" w:lineRule="exact"/>
        <w:ind w:leftChars="400" w:left="1811" w:hangingChars="150" w:hanging="450"/>
        <w:rPr>
          <w:sz w:val="28"/>
          <w:szCs w:val="28"/>
        </w:rPr>
      </w:pPr>
      <w:r w:rsidRPr="002C2214">
        <w:rPr>
          <w:rFonts w:hint="eastAsia"/>
          <w:sz w:val="28"/>
          <w:szCs w:val="28"/>
        </w:rPr>
        <w:t>b.經評估認不適宜進行修復程序，應告知其本人並予以註記結案；如認適宜轉介，再將案件轉送促進者評估。</w:t>
      </w:r>
    </w:p>
    <w:p w14:paraId="6EC2F584" w14:textId="77777777" w:rsidR="001707EA" w:rsidRPr="002C2214" w:rsidRDefault="001707EA" w:rsidP="007561B2">
      <w:pPr>
        <w:pStyle w:val="3"/>
        <w:numPr>
          <w:ilvl w:val="0"/>
          <w:numId w:val="0"/>
        </w:numPr>
        <w:spacing w:line="400" w:lineRule="exact"/>
        <w:ind w:leftChars="350" w:left="1641" w:hangingChars="150" w:hanging="450"/>
        <w:rPr>
          <w:sz w:val="28"/>
          <w:szCs w:val="28"/>
        </w:rPr>
      </w:pPr>
      <w:r w:rsidRPr="002C2214">
        <w:rPr>
          <w:rFonts w:hint="eastAsia"/>
          <w:sz w:val="28"/>
          <w:szCs w:val="28"/>
        </w:rPr>
        <w:t>(2)第二階段評估-促進者評估開案與否</w:t>
      </w:r>
    </w:p>
    <w:p w14:paraId="7E116A8A" w14:textId="00BCFD13" w:rsidR="001707EA" w:rsidRPr="002C2214" w:rsidRDefault="001707EA" w:rsidP="00454C1F">
      <w:pPr>
        <w:pStyle w:val="3"/>
        <w:numPr>
          <w:ilvl w:val="0"/>
          <w:numId w:val="0"/>
        </w:numPr>
        <w:spacing w:line="400" w:lineRule="exact"/>
        <w:ind w:leftChars="450" w:left="1831" w:hangingChars="100" w:hanging="300"/>
        <w:rPr>
          <w:sz w:val="28"/>
          <w:szCs w:val="28"/>
        </w:rPr>
      </w:pPr>
      <w:r w:rsidRPr="002C2214">
        <w:rPr>
          <w:rFonts w:hint="eastAsia"/>
          <w:sz w:val="28"/>
          <w:szCs w:val="28"/>
        </w:rPr>
        <w:t>a.提供促進者案件基本資訊，有助其一定程度了解犯罪事件內容，協助展開修復案件之評估，並提醒其注意相關保密原則。</w:t>
      </w:r>
    </w:p>
    <w:p w14:paraId="6151F96C" w14:textId="7F23DE99" w:rsidR="001707EA" w:rsidRPr="002C2214" w:rsidRDefault="001707EA" w:rsidP="00454C1F">
      <w:pPr>
        <w:pStyle w:val="3"/>
        <w:numPr>
          <w:ilvl w:val="0"/>
          <w:numId w:val="0"/>
        </w:numPr>
        <w:spacing w:line="400" w:lineRule="exact"/>
        <w:ind w:leftChars="450" w:left="1831" w:hangingChars="100" w:hanging="300"/>
        <w:rPr>
          <w:sz w:val="28"/>
          <w:szCs w:val="28"/>
        </w:rPr>
      </w:pPr>
      <w:r w:rsidRPr="002C2214">
        <w:rPr>
          <w:rFonts w:hint="eastAsia"/>
          <w:sz w:val="28"/>
          <w:szCs w:val="28"/>
        </w:rPr>
        <w:t>b.安排其與雙方當事人分別見面確認意願，評估是否適宜進行。</w:t>
      </w:r>
    </w:p>
    <w:p w14:paraId="79F82700" w14:textId="70B52214" w:rsidR="001707EA" w:rsidRPr="002C2214" w:rsidRDefault="001707EA" w:rsidP="00454C1F">
      <w:pPr>
        <w:pStyle w:val="3"/>
        <w:numPr>
          <w:ilvl w:val="0"/>
          <w:numId w:val="0"/>
        </w:numPr>
        <w:spacing w:line="400" w:lineRule="exact"/>
        <w:ind w:leftChars="450" w:left="1831" w:hangingChars="100" w:hanging="300"/>
        <w:rPr>
          <w:sz w:val="28"/>
          <w:szCs w:val="28"/>
        </w:rPr>
      </w:pPr>
      <w:r w:rsidRPr="002C2214">
        <w:rPr>
          <w:rFonts w:hint="eastAsia"/>
          <w:sz w:val="28"/>
          <w:szCs w:val="28"/>
        </w:rPr>
        <w:t>c.倘認當事人尚不宜面對面對話，得視實際狀況先以書信或其他間接方式互動，俟時機適宜後，再安排開案。</w:t>
      </w:r>
    </w:p>
    <w:p w14:paraId="59D00262" w14:textId="3B75F625" w:rsidR="001707EA" w:rsidRPr="002C2214" w:rsidRDefault="001707EA" w:rsidP="00454C1F">
      <w:pPr>
        <w:pStyle w:val="3"/>
        <w:numPr>
          <w:ilvl w:val="0"/>
          <w:numId w:val="0"/>
        </w:numPr>
        <w:spacing w:line="400" w:lineRule="exact"/>
        <w:ind w:leftChars="450" w:left="1831" w:hangingChars="100" w:hanging="300"/>
        <w:rPr>
          <w:sz w:val="28"/>
          <w:szCs w:val="28"/>
        </w:rPr>
      </w:pPr>
      <w:r w:rsidRPr="002C2214">
        <w:rPr>
          <w:rFonts w:hint="eastAsia"/>
          <w:sz w:val="28"/>
          <w:szCs w:val="28"/>
        </w:rPr>
        <w:t>d.經評估認不適宜開案，本案即應終結並轉知當事人，需將結果回報專責小組個管師，完成結案；倘認適宜者，即準備展開接案工作。</w:t>
      </w:r>
    </w:p>
    <w:p w14:paraId="1BF861B7" w14:textId="77777777" w:rsidR="001707EA" w:rsidRPr="002C2214" w:rsidRDefault="001707EA" w:rsidP="00CD21DA">
      <w:pPr>
        <w:pStyle w:val="3"/>
        <w:numPr>
          <w:ilvl w:val="0"/>
          <w:numId w:val="0"/>
        </w:numPr>
        <w:spacing w:line="400" w:lineRule="exact"/>
        <w:ind w:leftChars="300" w:left="1620" w:hangingChars="200" w:hanging="600"/>
        <w:rPr>
          <w:sz w:val="28"/>
          <w:szCs w:val="28"/>
        </w:rPr>
      </w:pPr>
      <w:r w:rsidRPr="002C2214">
        <w:rPr>
          <w:rFonts w:hint="eastAsia"/>
          <w:sz w:val="28"/>
          <w:szCs w:val="28"/>
        </w:rPr>
        <w:t>6.開案之協助工作-個管師、個案之教誨師(輔導員)</w:t>
      </w:r>
    </w:p>
    <w:p w14:paraId="22C9637A" w14:textId="77777777" w:rsidR="001707EA" w:rsidRPr="002C2214" w:rsidRDefault="001707EA" w:rsidP="00CD21DA">
      <w:pPr>
        <w:pStyle w:val="3"/>
        <w:numPr>
          <w:ilvl w:val="0"/>
          <w:numId w:val="0"/>
        </w:numPr>
        <w:spacing w:line="400" w:lineRule="exact"/>
        <w:ind w:leftChars="350" w:left="1641" w:hangingChars="150" w:hanging="450"/>
        <w:rPr>
          <w:sz w:val="28"/>
          <w:szCs w:val="28"/>
        </w:rPr>
      </w:pPr>
      <w:r w:rsidRPr="002C2214">
        <w:rPr>
          <w:rFonts w:hint="eastAsia"/>
          <w:sz w:val="28"/>
          <w:szCs w:val="28"/>
        </w:rPr>
        <w:t>(1)提供和善、安全及不受干擾的對話環境。</w:t>
      </w:r>
    </w:p>
    <w:p w14:paraId="0D99B608" w14:textId="67E2D1B6" w:rsidR="001707EA" w:rsidRPr="002C2214" w:rsidRDefault="001707EA" w:rsidP="00CD21DA">
      <w:pPr>
        <w:pStyle w:val="3"/>
        <w:numPr>
          <w:ilvl w:val="0"/>
          <w:numId w:val="0"/>
        </w:numPr>
        <w:spacing w:line="400" w:lineRule="exact"/>
        <w:ind w:leftChars="350" w:left="1641" w:hangingChars="150" w:hanging="450"/>
        <w:rPr>
          <w:sz w:val="28"/>
          <w:szCs w:val="28"/>
        </w:rPr>
      </w:pPr>
      <w:r w:rsidRPr="002C2214">
        <w:rPr>
          <w:rFonts w:hint="eastAsia"/>
          <w:sz w:val="28"/>
          <w:szCs w:val="28"/>
        </w:rPr>
        <w:t>(2)協助促進者開案工作及觀察收容人生活狀況，以確定其進行修復之真誠度，必要時並予鼓勵及輔導，若有需深度輔導時轉介專業輔導人員。</w:t>
      </w:r>
    </w:p>
    <w:p w14:paraId="76A0E37F" w14:textId="1A5951CA" w:rsidR="001707EA" w:rsidRPr="002C2214" w:rsidRDefault="001707EA" w:rsidP="00CD21DA">
      <w:pPr>
        <w:pStyle w:val="3"/>
        <w:numPr>
          <w:ilvl w:val="0"/>
          <w:numId w:val="0"/>
        </w:numPr>
        <w:spacing w:line="400" w:lineRule="exact"/>
        <w:ind w:leftChars="350" w:left="1641" w:hangingChars="150" w:hanging="450"/>
        <w:rPr>
          <w:sz w:val="28"/>
          <w:szCs w:val="28"/>
        </w:rPr>
      </w:pPr>
      <w:r w:rsidRPr="002C2214">
        <w:rPr>
          <w:rFonts w:hint="eastAsia"/>
          <w:sz w:val="28"/>
          <w:szCs w:val="28"/>
        </w:rPr>
        <w:t>(3)應公平對待雙方當事人，不得以強迫或不公平之方式，引導或誘使當事人參與修復程序，亦不得有意或無意強制當事人道歉或接受道歉。</w:t>
      </w:r>
    </w:p>
    <w:p w14:paraId="7F7FC23A" w14:textId="7DD932A4" w:rsidR="001707EA" w:rsidRPr="002C2214" w:rsidRDefault="001707EA" w:rsidP="00CD21DA">
      <w:pPr>
        <w:pStyle w:val="3"/>
        <w:numPr>
          <w:ilvl w:val="0"/>
          <w:numId w:val="0"/>
        </w:numPr>
        <w:spacing w:line="400" w:lineRule="exact"/>
        <w:ind w:leftChars="350" w:left="1641" w:hangingChars="150" w:hanging="450"/>
        <w:rPr>
          <w:sz w:val="28"/>
          <w:szCs w:val="28"/>
        </w:rPr>
      </w:pPr>
      <w:r w:rsidRPr="002C2214">
        <w:rPr>
          <w:rFonts w:hint="eastAsia"/>
          <w:sz w:val="28"/>
          <w:szCs w:val="28"/>
        </w:rPr>
        <w:lastRenderedPageBreak/>
        <w:t>(4)提醒促進者於對話過程中應遵守中立原則，注意文化及性別差異，並評估參與雙方權力是否對等。</w:t>
      </w:r>
    </w:p>
    <w:p w14:paraId="634B3A55" w14:textId="77777777" w:rsidR="001707EA" w:rsidRPr="002C2214" w:rsidRDefault="001707EA" w:rsidP="00454C1F">
      <w:pPr>
        <w:pStyle w:val="3"/>
        <w:numPr>
          <w:ilvl w:val="0"/>
          <w:numId w:val="0"/>
        </w:numPr>
        <w:spacing w:line="400" w:lineRule="exact"/>
        <w:ind w:leftChars="300" w:left="1620" w:hangingChars="200" w:hanging="600"/>
        <w:rPr>
          <w:sz w:val="28"/>
          <w:szCs w:val="28"/>
        </w:rPr>
      </w:pPr>
      <w:r w:rsidRPr="002C2214">
        <w:rPr>
          <w:rFonts w:hint="eastAsia"/>
          <w:sz w:val="28"/>
          <w:szCs w:val="28"/>
        </w:rPr>
        <w:t>7.對話-修復促進者</w:t>
      </w:r>
    </w:p>
    <w:p w14:paraId="6206B71E" w14:textId="77777777" w:rsidR="00454C1F" w:rsidRPr="002C2214" w:rsidRDefault="001707EA" w:rsidP="00454C1F">
      <w:pPr>
        <w:pStyle w:val="3"/>
        <w:numPr>
          <w:ilvl w:val="0"/>
          <w:numId w:val="0"/>
        </w:numPr>
        <w:spacing w:line="400" w:lineRule="exact"/>
        <w:ind w:leftChars="350" w:left="1641" w:hangingChars="150" w:hanging="450"/>
        <w:rPr>
          <w:sz w:val="28"/>
          <w:szCs w:val="28"/>
        </w:rPr>
      </w:pPr>
      <w:r w:rsidRPr="002C2214">
        <w:rPr>
          <w:rFonts w:hint="eastAsia"/>
          <w:sz w:val="28"/>
          <w:szCs w:val="28"/>
        </w:rPr>
        <w:t>(1)對話前準備-會前會</w:t>
      </w:r>
      <w:r w:rsidRPr="002C2214">
        <w:rPr>
          <w:rFonts w:hint="eastAsia"/>
          <w:sz w:val="28"/>
          <w:szCs w:val="28"/>
        </w:rPr>
        <w:t></w:t>
      </w:r>
    </w:p>
    <w:p w14:paraId="28021126" w14:textId="464F0B02" w:rsidR="00D36833" w:rsidRPr="002C2214" w:rsidRDefault="00CD43CA" w:rsidP="00D36833">
      <w:pPr>
        <w:pStyle w:val="3"/>
        <w:numPr>
          <w:ilvl w:val="0"/>
          <w:numId w:val="0"/>
        </w:numPr>
        <w:spacing w:line="400" w:lineRule="exact"/>
        <w:ind w:leftChars="450" w:left="1831" w:hangingChars="100" w:hanging="300"/>
        <w:rPr>
          <w:sz w:val="28"/>
          <w:szCs w:val="28"/>
        </w:rPr>
      </w:pPr>
      <w:r w:rsidRPr="002C2214">
        <w:rPr>
          <w:sz w:val="28"/>
          <w:szCs w:val="28"/>
        </w:rPr>
        <w:fldChar w:fldCharType="begin"/>
      </w:r>
      <w:r w:rsidRPr="002C2214">
        <w:rPr>
          <w:sz w:val="28"/>
          <w:szCs w:val="28"/>
        </w:rPr>
        <w:instrText xml:space="preserve"> </w:instrText>
      </w:r>
      <w:r w:rsidRPr="002C2214">
        <w:rPr>
          <w:rFonts w:hint="eastAsia"/>
          <w:sz w:val="28"/>
          <w:szCs w:val="28"/>
        </w:rPr>
        <w:instrText>eq \o\ac(○,</w:instrText>
      </w:r>
      <w:r w:rsidRPr="002C2214">
        <w:rPr>
          <w:rFonts w:ascii="Arial" w:hint="eastAsia"/>
          <w:position w:val="3"/>
          <w:sz w:val="19"/>
          <w:szCs w:val="28"/>
        </w:rPr>
        <w:instrText>1</w:instrText>
      </w:r>
      <w:r w:rsidRPr="002C2214">
        <w:rPr>
          <w:rFonts w:hint="eastAsia"/>
          <w:sz w:val="28"/>
          <w:szCs w:val="28"/>
        </w:rPr>
        <w:instrText>)</w:instrText>
      </w:r>
      <w:r w:rsidRPr="002C2214">
        <w:rPr>
          <w:sz w:val="28"/>
          <w:szCs w:val="28"/>
        </w:rPr>
        <w:fldChar w:fldCharType="end"/>
      </w:r>
      <w:r w:rsidR="001707EA" w:rsidRPr="002C2214">
        <w:rPr>
          <w:rFonts w:hint="eastAsia"/>
          <w:sz w:val="28"/>
          <w:szCs w:val="28"/>
        </w:rPr>
        <w:t>事先需分別與雙方直接、電子通訊或視訊見面，了解雙方的情形及需要，並建構當事人間信賴與和睦的基礎。</w:t>
      </w:r>
    </w:p>
    <w:p w14:paraId="58AEBAAE" w14:textId="41350E0D" w:rsidR="00D36833" w:rsidRPr="002C2214" w:rsidRDefault="00CD43CA" w:rsidP="00D36833">
      <w:pPr>
        <w:pStyle w:val="3"/>
        <w:numPr>
          <w:ilvl w:val="0"/>
          <w:numId w:val="0"/>
        </w:numPr>
        <w:spacing w:line="400" w:lineRule="exact"/>
        <w:ind w:leftChars="450" w:left="1831" w:hangingChars="100" w:hanging="300"/>
        <w:rPr>
          <w:sz w:val="28"/>
          <w:szCs w:val="28"/>
        </w:rPr>
      </w:pPr>
      <w:r w:rsidRPr="002C2214">
        <w:rPr>
          <w:sz w:val="28"/>
          <w:szCs w:val="28"/>
        </w:rPr>
        <w:fldChar w:fldCharType="begin"/>
      </w:r>
      <w:r w:rsidRPr="002C2214">
        <w:rPr>
          <w:sz w:val="28"/>
          <w:szCs w:val="28"/>
        </w:rPr>
        <w:instrText xml:space="preserve"> </w:instrText>
      </w:r>
      <w:r w:rsidRPr="002C2214">
        <w:rPr>
          <w:rFonts w:hint="eastAsia"/>
          <w:sz w:val="28"/>
          <w:szCs w:val="28"/>
        </w:rPr>
        <w:instrText>eq \o\ac(○,</w:instrText>
      </w:r>
      <w:r w:rsidRPr="002C2214">
        <w:rPr>
          <w:rFonts w:ascii="Arial" w:hint="eastAsia"/>
          <w:position w:val="3"/>
          <w:sz w:val="19"/>
          <w:szCs w:val="28"/>
        </w:rPr>
        <w:instrText>2</w:instrText>
      </w:r>
      <w:r w:rsidRPr="002C2214">
        <w:rPr>
          <w:rFonts w:hint="eastAsia"/>
          <w:sz w:val="28"/>
          <w:szCs w:val="28"/>
        </w:rPr>
        <w:instrText>)</w:instrText>
      </w:r>
      <w:r w:rsidRPr="002C2214">
        <w:rPr>
          <w:sz w:val="28"/>
          <w:szCs w:val="28"/>
        </w:rPr>
        <w:fldChar w:fldCharType="end"/>
      </w:r>
      <w:r w:rsidR="001707EA" w:rsidRPr="002C2214">
        <w:rPr>
          <w:rFonts w:hint="eastAsia"/>
          <w:sz w:val="28"/>
          <w:szCs w:val="28"/>
        </w:rPr>
        <w:t>提示當事人相關資訊，如對話程序、雙方權益、潛在危險等相關資訊。</w:t>
      </w:r>
    </w:p>
    <w:p w14:paraId="31B5197B" w14:textId="115F0EC5" w:rsidR="001707EA" w:rsidRPr="002C2214" w:rsidRDefault="00CD43CA" w:rsidP="00D36833">
      <w:pPr>
        <w:pStyle w:val="3"/>
        <w:numPr>
          <w:ilvl w:val="0"/>
          <w:numId w:val="0"/>
        </w:numPr>
        <w:spacing w:line="400" w:lineRule="exact"/>
        <w:ind w:leftChars="450" w:left="1831" w:hangingChars="100" w:hanging="300"/>
        <w:rPr>
          <w:sz w:val="28"/>
          <w:szCs w:val="28"/>
        </w:rPr>
      </w:pPr>
      <w:r w:rsidRPr="002C2214">
        <w:rPr>
          <w:sz w:val="28"/>
          <w:szCs w:val="28"/>
        </w:rPr>
        <w:fldChar w:fldCharType="begin"/>
      </w:r>
      <w:r w:rsidRPr="002C2214">
        <w:rPr>
          <w:sz w:val="28"/>
          <w:szCs w:val="28"/>
        </w:rPr>
        <w:instrText xml:space="preserve"> </w:instrText>
      </w:r>
      <w:r w:rsidRPr="002C2214">
        <w:rPr>
          <w:rFonts w:hint="eastAsia"/>
          <w:sz w:val="28"/>
          <w:szCs w:val="28"/>
        </w:rPr>
        <w:instrText>eq \o\ac(○,</w:instrText>
      </w:r>
      <w:r w:rsidRPr="002C2214">
        <w:rPr>
          <w:rFonts w:ascii="Arial" w:hint="eastAsia"/>
          <w:position w:val="3"/>
          <w:sz w:val="19"/>
          <w:szCs w:val="28"/>
        </w:rPr>
        <w:instrText>3</w:instrText>
      </w:r>
      <w:r w:rsidRPr="002C2214">
        <w:rPr>
          <w:rFonts w:hint="eastAsia"/>
          <w:sz w:val="28"/>
          <w:szCs w:val="28"/>
        </w:rPr>
        <w:instrText>)</w:instrText>
      </w:r>
      <w:r w:rsidRPr="002C2214">
        <w:rPr>
          <w:sz w:val="28"/>
          <w:szCs w:val="28"/>
        </w:rPr>
        <w:fldChar w:fldCharType="end"/>
      </w:r>
      <w:r w:rsidR="001707EA" w:rsidRPr="002C2214">
        <w:rPr>
          <w:rFonts w:hint="eastAsia"/>
          <w:sz w:val="28"/>
          <w:szCs w:val="28"/>
        </w:rPr>
        <w:t>判斷有無適合陪同出席對話會議之親友或支持者，並經當事人同意，邀請其陪同出席。</w:t>
      </w:r>
    </w:p>
    <w:p w14:paraId="0B9F5BA7" w14:textId="4873656A" w:rsidR="001707EA" w:rsidRPr="002C2214" w:rsidRDefault="00CD43CA" w:rsidP="00D36833">
      <w:pPr>
        <w:pStyle w:val="3"/>
        <w:numPr>
          <w:ilvl w:val="0"/>
          <w:numId w:val="0"/>
        </w:numPr>
        <w:spacing w:line="400" w:lineRule="exact"/>
        <w:ind w:leftChars="450" w:left="1831" w:hangingChars="100" w:hanging="300"/>
        <w:rPr>
          <w:sz w:val="28"/>
          <w:szCs w:val="28"/>
        </w:rPr>
      </w:pPr>
      <w:r w:rsidRPr="002C2214">
        <w:rPr>
          <w:sz w:val="28"/>
          <w:szCs w:val="28"/>
        </w:rPr>
        <w:fldChar w:fldCharType="begin"/>
      </w:r>
      <w:r w:rsidRPr="002C2214">
        <w:rPr>
          <w:sz w:val="28"/>
          <w:szCs w:val="28"/>
        </w:rPr>
        <w:instrText xml:space="preserve"> </w:instrText>
      </w:r>
      <w:r w:rsidRPr="002C2214">
        <w:rPr>
          <w:rFonts w:hint="eastAsia"/>
          <w:sz w:val="28"/>
          <w:szCs w:val="28"/>
        </w:rPr>
        <w:instrText>eq \o\ac(○,</w:instrText>
      </w:r>
      <w:r w:rsidRPr="002C2214">
        <w:rPr>
          <w:rFonts w:ascii="Arial" w:hint="eastAsia"/>
          <w:position w:val="3"/>
          <w:sz w:val="19"/>
          <w:szCs w:val="28"/>
        </w:rPr>
        <w:instrText>4</w:instrText>
      </w:r>
      <w:r w:rsidRPr="002C2214">
        <w:rPr>
          <w:rFonts w:hint="eastAsia"/>
          <w:sz w:val="28"/>
          <w:szCs w:val="28"/>
        </w:rPr>
        <w:instrText>)</w:instrText>
      </w:r>
      <w:r w:rsidRPr="002C2214">
        <w:rPr>
          <w:sz w:val="28"/>
          <w:szCs w:val="28"/>
        </w:rPr>
        <w:fldChar w:fldCharType="end"/>
      </w:r>
      <w:r w:rsidR="001707EA" w:rsidRPr="002C2214">
        <w:rPr>
          <w:rFonts w:hint="eastAsia"/>
          <w:sz w:val="28"/>
          <w:szCs w:val="28"/>
        </w:rPr>
        <w:t>注意雙方的身體健康及精神狀態是否適合對話。</w:t>
      </w:r>
    </w:p>
    <w:p w14:paraId="7B8BD295" w14:textId="7429FA42" w:rsidR="001707EA" w:rsidRPr="002C2214" w:rsidRDefault="00CD43CA" w:rsidP="00D36833">
      <w:pPr>
        <w:pStyle w:val="3"/>
        <w:numPr>
          <w:ilvl w:val="0"/>
          <w:numId w:val="0"/>
        </w:numPr>
        <w:spacing w:line="400" w:lineRule="exact"/>
        <w:ind w:leftChars="450" w:left="1831" w:hangingChars="100" w:hanging="300"/>
        <w:rPr>
          <w:sz w:val="28"/>
          <w:szCs w:val="28"/>
        </w:rPr>
      </w:pPr>
      <w:r w:rsidRPr="002C2214">
        <w:rPr>
          <w:sz w:val="28"/>
          <w:szCs w:val="28"/>
        </w:rPr>
        <w:fldChar w:fldCharType="begin"/>
      </w:r>
      <w:r w:rsidRPr="002C2214">
        <w:rPr>
          <w:sz w:val="28"/>
          <w:szCs w:val="28"/>
        </w:rPr>
        <w:instrText xml:space="preserve"> </w:instrText>
      </w:r>
      <w:r w:rsidRPr="002C2214">
        <w:rPr>
          <w:rFonts w:hint="eastAsia"/>
          <w:sz w:val="28"/>
          <w:szCs w:val="28"/>
        </w:rPr>
        <w:instrText>eq \o\ac(○,</w:instrText>
      </w:r>
      <w:r w:rsidRPr="002C2214">
        <w:rPr>
          <w:rFonts w:ascii="Arial" w:hint="eastAsia"/>
          <w:position w:val="3"/>
          <w:sz w:val="19"/>
          <w:szCs w:val="28"/>
        </w:rPr>
        <w:instrText>5</w:instrText>
      </w:r>
      <w:r w:rsidRPr="002C2214">
        <w:rPr>
          <w:rFonts w:hint="eastAsia"/>
          <w:sz w:val="28"/>
          <w:szCs w:val="28"/>
        </w:rPr>
        <w:instrText>)</w:instrText>
      </w:r>
      <w:r w:rsidRPr="002C2214">
        <w:rPr>
          <w:sz w:val="28"/>
          <w:szCs w:val="28"/>
        </w:rPr>
        <w:fldChar w:fldCharType="end"/>
      </w:r>
      <w:r w:rsidR="001707EA" w:rsidRPr="002C2214">
        <w:rPr>
          <w:rFonts w:hint="eastAsia"/>
          <w:sz w:val="28"/>
          <w:szCs w:val="28"/>
        </w:rPr>
        <w:t>確保當事人之安全及解答其疑問。</w:t>
      </w:r>
    </w:p>
    <w:p w14:paraId="3E1A91D2" w14:textId="47D89D95" w:rsidR="001707EA" w:rsidRPr="002C2214" w:rsidRDefault="001707EA" w:rsidP="00D36833">
      <w:pPr>
        <w:pStyle w:val="3"/>
        <w:numPr>
          <w:ilvl w:val="0"/>
          <w:numId w:val="0"/>
        </w:numPr>
        <w:spacing w:line="400" w:lineRule="exact"/>
        <w:ind w:leftChars="350" w:left="1641" w:hangingChars="150" w:hanging="450"/>
        <w:rPr>
          <w:sz w:val="28"/>
          <w:szCs w:val="28"/>
        </w:rPr>
      </w:pPr>
      <w:r w:rsidRPr="002C2214">
        <w:rPr>
          <w:rFonts w:hint="eastAsia"/>
          <w:sz w:val="28"/>
          <w:szCs w:val="28"/>
        </w:rPr>
        <w:t>(2)對話-以2次為限，有增加之必要需經申請同意</w:t>
      </w:r>
    </w:p>
    <w:p w14:paraId="1A1B8AE0" w14:textId="04881B67" w:rsidR="001707EA" w:rsidRPr="002C2214" w:rsidRDefault="00CD43CA" w:rsidP="00CD43CA">
      <w:pPr>
        <w:pStyle w:val="3"/>
        <w:numPr>
          <w:ilvl w:val="0"/>
          <w:numId w:val="0"/>
        </w:numPr>
        <w:spacing w:line="400" w:lineRule="exact"/>
        <w:ind w:leftChars="450" w:left="1831" w:hangingChars="100" w:hanging="300"/>
        <w:rPr>
          <w:sz w:val="28"/>
          <w:szCs w:val="28"/>
        </w:rPr>
      </w:pPr>
      <w:r w:rsidRPr="002C2214">
        <w:rPr>
          <w:sz w:val="28"/>
          <w:szCs w:val="28"/>
        </w:rPr>
        <w:fldChar w:fldCharType="begin"/>
      </w:r>
      <w:r w:rsidRPr="002C2214">
        <w:rPr>
          <w:sz w:val="28"/>
          <w:szCs w:val="28"/>
        </w:rPr>
        <w:instrText xml:space="preserve"> </w:instrText>
      </w:r>
      <w:r w:rsidRPr="002C2214">
        <w:rPr>
          <w:rFonts w:hint="eastAsia"/>
          <w:sz w:val="28"/>
          <w:szCs w:val="28"/>
        </w:rPr>
        <w:instrText>eq \o\ac(○,</w:instrText>
      </w:r>
      <w:r w:rsidRPr="002C2214">
        <w:rPr>
          <w:rFonts w:ascii="Arial" w:hint="eastAsia"/>
          <w:position w:val="3"/>
          <w:sz w:val="19"/>
          <w:szCs w:val="28"/>
        </w:rPr>
        <w:instrText>1</w:instrText>
      </w:r>
      <w:r w:rsidRPr="002C2214">
        <w:rPr>
          <w:rFonts w:hint="eastAsia"/>
          <w:sz w:val="28"/>
          <w:szCs w:val="28"/>
        </w:rPr>
        <w:instrText>)</w:instrText>
      </w:r>
      <w:r w:rsidRPr="002C2214">
        <w:rPr>
          <w:sz w:val="28"/>
          <w:szCs w:val="28"/>
        </w:rPr>
        <w:fldChar w:fldCharType="end"/>
      </w:r>
      <w:r w:rsidR="001707EA" w:rsidRPr="002C2214">
        <w:rPr>
          <w:rFonts w:hint="eastAsia"/>
          <w:sz w:val="28"/>
          <w:szCs w:val="28"/>
        </w:rPr>
        <w:t>原則上以面對面之對話方式為主，得視實際狀況採視訊方式進行。</w:t>
      </w:r>
    </w:p>
    <w:p w14:paraId="23F74679" w14:textId="5FA57D34" w:rsidR="001707EA" w:rsidRPr="002C2214" w:rsidRDefault="00CD43CA" w:rsidP="00CD43CA">
      <w:pPr>
        <w:pStyle w:val="3"/>
        <w:numPr>
          <w:ilvl w:val="0"/>
          <w:numId w:val="0"/>
        </w:numPr>
        <w:spacing w:line="400" w:lineRule="exact"/>
        <w:ind w:leftChars="450" w:left="1831" w:hangingChars="100" w:hanging="300"/>
        <w:rPr>
          <w:sz w:val="28"/>
          <w:szCs w:val="28"/>
        </w:rPr>
      </w:pPr>
      <w:r w:rsidRPr="002C2214">
        <w:rPr>
          <w:sz w:val="28"/>
          <w:szCs w:val="28"/>
        </w:rPr>
        <w:fldChar w:fldCharType="begin"/>
      </w:r>
      <w:r w:rsidRPr="002C2214">
        <w:rPr>
          <w:sz w:val="28"/>
          <w:szCs w:val="28"/>
        </w:rPr>
        <w:instrText xml:space="preserve"> </w:instrText>
      </w:r>
      <w:r w:rsidRPr="002C2214">
        <w:rPr>
          <w:rFonts w:hint="eastAsia"/>
          <w:sz w:val="28"/>
          <w:szCs w:val="28"/>
        </w:rPr>
        <w:instrText>eq \o\ac(○,</w:instrText>
      </w:r>
      <w:r w:rsidRPr="002C2214">
        <w:rPr>
          <w:rFonts w:ascii="Arial" w:hint="eastAsia"/>
          <w:position w:val="3"/>
          <w:sz w:val="19"/>
          <w:szCs w:val="28"/>
        </w:rPr>
        <w:instrText>2</w:instrText>
      </w:r>
      <w:r w:rsidRPr="002C2214">
        <w:rPr>
          <w:rFonts w:hint="eastAsia"/>
          <w:sz w:val="28"/>
          <w:szCs w:val="28"/>
        </w:rPr>
        <w:instrText>)</w:instrText>
      </w:r>
      <w:r w:rsidRPr="002C2214">
        <w:rPr>
          <w:sz w:val="28"/>
          <w:szCs w:val="28"/>
        </w:rPr>
        <w:fldChar w:fldCharType="end"/>
      </w:r>
      <w:r w:rsidR="001707EA" w:rsidRPr="002C2214">
        <w:rPr>
          <w:rFonts w:hint="eastAsia"/>
          <w:sz w:val="28"/>
          <w:szCs w:val="28"/>
        </w:rPr>
        <w:t>參與成員原則以被害人、加害人為主，其他參與者需經促進者邀請或評估後參與。</w:t>
      </w:r>
    </w:p>
    <w:p w14:paraId="60575052" w14:textId="3807FE09" w:rsidR="001707EA" w:rsidRPr="002C2214" w:rsidRDefault="00CD43CA" w:rsidP="00CD43CA">
      <w:pPr>
        <w:pStyle w:val="3"/>
        <w:numPr>
          <w:ilvl w:val="0"/>
          <w:numId w:val="0"/>
        </w:numPr>
        <w:spacing w:line="400" w:lineRule="exact"/>
        <w:ind w:leftChars="450" w:left="1831" w:hangingChars="100" w:hanging="300"/>
        <w:rPr>
          <w:sz w:val="28"/>
          <w:szCs w:val="28"/>
        </w:rPr>
      </w:pPr>
      <w:r w:rsidRPr="002C2214">
        <w:rPr>
          <w:sz w:val="28"/>
          <w:szCs w:val="28"/>
        </w:rPr>
        <w:fldChar w:fldCharType="begin"/>
      </w:r>
      <w:r w:rsidRPr="002C2214">
        <w:rPr>
          <w:sz w:val="28"/>
          <w:szCs w:val="28"/>
        </w:rPr>
        <w:instrText xml:space="preserve"> </w:instrText>
      </w:r>
      <w:r w:rsidRPr="002C2214">
        <w:rPr>
          <w:rFonts w:hint="eastAsia"/>
          <w:sz w:val="28"/>
          <w:szCs w:val="28"/>
        </w:rPr>
        <w:instrText>eq \o\ac(○,</w:instrText>
      </w:r>
      <w:r w:rsidRPr="002C2214">
        <w:rPr>
          <w:rFonts w:ascii="Arial" w:hint="eastAsia"/>
          <w:position w:val="3"/>
          <w:sz w:val="19"/>
          <w:szCs w:val="28"/>
        </w:rPr>
        <w:instrText>3</w:instrText>
      </w:r>
      <w:r w:rsidRPr="002C2214">
        <w:rPr>
          <w:rFonts w:hint="eastAsia"/>
          <w:sz w:val="28"/>
          <w:szCs w:val="28"/>
        </w:rPr>
        <w:instrText>)</w:instrText>
      </w:r>
      <w:r w:rsidRPr="002C2214">
        <w:rPr>
          <w:sz w:val="28"/>
          <w:szCs w:val="28"/>
        </w:rPr>
        <w:fldChar w:fldCharType="end"/>
      </w:r>
      <w:r w:rsidR="001707EA" w:rsidRPr="002C2214">
        <w:rPr>
          <w:rFonts w:hint="eastAsia"/>
          <w:sz w:val="28"/>
          <w:szCs w:val="28"/>
        </w:rPr>
        <w:t>對話的主要內容：</w:t>
      </w:r>
    </w:p>
    <w:p w14:paraId="10B134C1" w14:textId="77777777" w:rsidR="001707EA" w:rsidRPr="002C2214" w:rsidRDefault="001707EA" w:rsidP="00CD43CA">
      <w:pPr>
        <w:pStyle w:val="3"/>
        <w:numPr>
          <w:ilvl w:val="0"/>
          <w:numId w:val="0"/>
        </w:numPr>
        <w:spacing w:line="400" w:lineRule="exact"/>
        <w:ind w:leftChars="500" w:left="2001" w:hangingChars="100" w:hanging="300"/>
        <w:rPr>
          <w:sz w:val="28"/>
          <w:szCs w:val="28"/>
        </w:rPr>
      </w:pPr>
      <w:r w:rsidRPr="002C2214">
        <w:rPr>
          <w:rFonts w:hint="eastAsia"/>
          <w:sz w:val="28"/>
          <w:szCs w:val="28"/>
        </w:rPr>
        <w:t>a.描述犯罪事件。</w:t>
      </w:r>
    </w:p>
    <w:p w14:paraId="79419738" w14:textId="77777777" w:rsidR="001707EA" w:rsidRPr="002C2214" w:rsidRDefault="001707EA" w:rsidP="00CD43CA">
      <w:pPr>
        <w:pStyle w:val="3"/>
        <w:numPr>
          <w:ilvl w:val="0"/>
          <w:numId w:val="0"/>
        </w:numPr>
        <w:spacing w:line="400" w:lineRule="exact"/>
        <w:ind w:leftChars="500" w:left="2001" w:hangingChars="100" w:hanging="300"/>
        <w:rPr>
          <w:sz w:val="28"/>
          <w:szCs w:val="28"/>
        </w:rPr>
      </w:pPr>
      <w:r w:rsidRPr="002C2214">
        <w:rPr>
          <w:rFonts w:hint="eastAsia"/>
          <w:sz w:val="28"/>
          <w:szCs w:val="28"/>
        </w:rPr>
        <w:t>b.結果及影響（包括感受及實質損害）。</w:t>
      </w:r>
    </w:p>
    <w:p w14:paraId="645327A4" w14:textId="77777777" w:rsidR="001707EA" w:rsidRPr="002C2214" w:rsidRDefault="001707EA" w:rsidP="00CD43CA">
      <w:pPr>
        <w:pStyle w:val="3"/>
        <w:numPr>
          <w:ilvl w:val="0"/>
          <w:numId w:val="0"/>
        </w:numPr>
        <w:spacing w:line="400" w:lineRule="exact"/>
        <w:ind w:leftChars="500" w:left="2001" w:hangingChars="100" w:hanging="300"/>
        <w:rPr>
          <w:sz w:val="28"/>
          <w:szCs w:val="28"/>
        </w:rPr>
      </w:pPr>
      <w:r w:rsidRPr="002C2214">
        <w:rPr>
          <w:rFonts w:hint="eastAsia"/>
          <w:sz w:val="28"/>
          <w:szCs w:val="28"/>
        </w:rPr>
        <w:t>c.修補犯罪傷害的責任及方法。</w:t>
      </w:r>
    </w:p>
    <w:p w14:paraId="4CD1DAAC" w14:textId="7289A59E" w:rsidR="001707EA" w:rsidRPr="002C2214" w:rsidRDefault="00CD43CA" w:rsidP="00CD43CA">
      <w:pPr>
        <w:pStyle w:val="3"/>
        <w:numPr>
          <w:ilvl w:val="0"/>
          <w:numId w:val="0"/>
        </w:numPr>
        <w:spacing w:line="400" w:lineRule="exact"/>
        <w:ind w:leftChars="450" w:left="1831" w:hangingChars="100" w:hanging="300"/>
        <w:rPr>
          <w:sz w:val="28"/>
          <w:szCs w:val="28"/>
        </w:rPr>
      </w:pPr>
      <w:r w:rsidRPr="002C2214">
        <w:rPr>
          <w:sz w:val="28"/>
          <w:szCs w:val="28"/>
        </w:rPr>
        <w:fldChar w:fldCharType="begin"/>
      </w:r>
      <w:r w:rsidRPr="002C2214">
        <w:rPr>
          <w:sz w:val="28"/>
          <w:szCs w:val="28"/>
        </w:rPr>
        <w:instrText xml:space="preserve"> </w:instrText>
      </w:r>
      <w:r w:rsidRPr="002C2214">
        <w:rPr>
          <w:rFonts w:hint="eastAsia"/>
          <w:sz w:val="28"/>
          <w:szCs w:val="28"/>
        </w:rPr>
        <w:instrText>eq \o\ac(○,</w:instrText>
      </w:r>
      <w:r w:rsidRPr="002C2214">
        <w:rPr>
          <w:rFonts w:ascii="Arial" w:hint="eastAsia"/>
          <w:position w:val="3"/>
          <w:sz w:val="19"/>
          <w:szCs w:val="28"/>
        </w:rPr>
        <w:instrText>4</w:instrText>
      </w:r>
      <w:r w:rsidRPr="002C2214">
        <w:rPr>
          <w:rFonts w:hint="eastAsia"/>
          <w:sz w:val="28"/>
          <w:szCs w:val="28"/>
        </w:rPr>
        <w:instrText>)</w:instrText>
      </w:r>
      <w:r w:rsidRPr="002C2214">
        <w:rPr>
          <w:sz w:val="28"/>
          <w:szCs w:val="28"/>
        </w:rPr>
        <w:fldChar w:fldCharType="end"/>
      </w:r>
      <w:r w:rsidR="001707EA" w:rsidRPr="002C2214">
        <w:rPr>
          <w:rFonts w:hint="eastAsia"/>
          <w:sz w:val="28"/>
          <w:szCs w:val="28"/>
        </w:rPr>
        <w:t>對話過程應予觀察記錄，以便討論評估下次對話之方向與主題，並為本方案成效及修正之參考。</w:t>
      </w:r>
    </w:p>
    <w:p w14:paraId="29BEE8A7" w14:textId="5C2229B4" w:rsidR="001707EA" w:rsidRPr="002C2214" w:rsidRDefault="001707EA" w:rsidP="00842C8D">
      <w:pPr>
        <w:pStyle w:val="3"/>
        <w:numPr>
          <w:ilvl w:val="0"/>
          <w:numId w:val="0"/>
        </w:numPr>
        <w:spacing w:line="400" w:lineRule="exact"/>
        <w:ind w:leftChars="300" w:left="1620" w:hangingChars="200" w:hanging="600"/>
        <w:rPr>
          <w:sz w:val="28"/>
          <w:szCs w:val="28"/>
        </w:rPr>
      </w:pPr>
      <w:r w:rsidRPr="002C2214">
        <w:rPr>
          <w:rFonts w:hint="eastAsia"/>
          <w:sz w:val="28"/>
          <w:szCs w:val="28"/>
        </w:rPr>
        <w:t>8.協議及應注意事項-修復促進者</w:t>
      </w:r>
    </w:p>
    <w:p w14:paraId="1BF0254A" w14:textId="77777777" w:rsidR="001707EA" w:rsidRPr="002C2214" w:rsidRDefault="001707EA" w:rsidP="00842C8D">
      <w:pPr>
        <w:pStyle w:val="3"/>
        <w:numPr>
          <w:ilvl w:val="0"/>
          <w:numId w:val="0"/>
        </w:numPr>
        <w:spacing w:line="400" w:lineRule="exact"/>
        <w:ind w:leftChars="350" w:left="1641" w:hangingChars="150" w:hanging="450"/>
        <w:rPr>
          <w:sz w:val="28"/>
          <w:szCs w:val="28"/>
        </w:rPr>
      </w:pPr>
      <w:r w:rsidRPr="002C2214">
        <w:rPr>
          <w:rFonts w:hint="eastAsia"/>
          <w:sz w:val="28"/>
          <w:szCs w:val="28"/>
        </w:rPr>
        <w:t>(1)協議：</w:t>
      </w:r>
    </w:p>
    <w:p w14:paraId="66D33A75" w14:textId="7082F37A" w:rsidR="001707EA" w:rsidRPr="002C2214" w:rsidRDefault="0097139F" w:rsidP="0097139F">
      <w:pPr>
        <w:pStyle w:val="3"/>
        <w:numPr>
          <w:ilvl w:val="0"/>
          <w:numId w:val="0"/>
        </w:numPr>
        <w:spacing w:line="400" w:lineRule="exact"/>
        <w:ind w:leftChars="450" w:left="1831" w:hangingChars="100" w:hanging="300"/>
        <w:rPr>
          <w:sz w:val="28"/>
          <w:szCs w:val="28"/>
        </w:rPr>
      </w:pPr>
      <w:r w:rsidRPr="002C2214">
        <w:rPr>
          <w:sz w:val="28"/>
          <w:szCs w:val="28"/>
        </w:rPr>
        <w:fldChar w:fldCharType="begin"/>
      </w:r>
      <w:r w:rsidRPr="002C2214">
        <w:rPr>
          <w:sz w:val="28"/>
          <w:szCs w:val="28"/>
        </w:rPr>
        <w:instrText xml:space="preserve"> </w:instrText>
      </w:r>
      <w:r w:rsidRPr="002C2214">
        <w:rPr>
          <w:rFonts w:hint="eastAsia"/>
          <w:sz w:val="28"/>
          <w:szCs w:val="28"/>
        </w:rPr>
        <w:instrText>eq \o\ac(○,</w:instrText>
      </w:r>
      <w:r w:rsidRPr="002C2214">
        <w:rPr>
          <w:rFonts w:ascii="Arial" w:hint="eastAsia"/>
          <w:position w:val="3"/>
          <w:sz w:val="19"/>
          <w:szCs w:val="28"/>
        </w:rPr>
        <w:instrText>1</w:instrText>
      </w:r>
      <w:r w:rsidRPr="002C2214">
        <w:rPr>
          <w:rFonts w:hint="eastAsia"/>
          <w:sz w:val="28"/>
          <w:szCs w:val="28"/>
        </w:rPr>
        <w:instrText>)</w:instrText>
      </w:r>
      <w:r w:rsidRPr="002C2214">
        <w:rPr>
          <w:sz w:val="28"/>
          <w:szCs w:val="28"/>
        </w:rPr>
        <w:fldChar w:fldCharType="end"/>
      </w:r>
      <w:r w:rsidR="001707EA" w:rsidRPr="002C2214">
        <w:rPr>
          <w:rFonts w:hint="eastAsia"/>
          <w:sz w:val="28"/>
          <w:szCs w:val="28"/>
        </w:rPr>
        <w:t>協議必須出於雙方自願，內容應明確、可達成且合法。</w:t>
      </w:r>
    </w:p>
    <w:p w14:paraId="6ED81D6B" w14:textId="0DFF6B9A" w:rsidR="001707EA" w:rsidRPr="002C2214" w:rsidRDefault="0097139F" w:rsidP="0097139F">
      <w:pPr>
        <w:pStyle w:val="3"/>
        <w:numPr>
          <w:ilvl w:val="0"/>
          <w:numId w:val="0"/>
        </w:numPr>
        <w:spacing w:line="400" w:lineRule="exact"/>
        <w:ind w:leftChars="450" w:left="1831" w:hangingChars="100" w:hanging="300"/>
        <w:rPr>
          <w:sz w:val="28"/>
          <w:szCs w:val="28"/>
        </w:rPr>
      </w:pPr>
      <w:r w:rsidRPr="002C2214">
        <w:rPr>
          <w:sz w:val="28"/>
          <w:szCs w:val="28"/>
        </w:rPr>
        <w:fldChar w:fldCharType="begin"/>
      </w:r>
      <w:r w:rsidRPr="002C2214">
        <w:rPr>
          <w:sz w:val="28"/>
          <w:szCs w:val="28"/>
        </w:rPr>
        <w:instrText xml:space="preserve"> </w:instrText>
      </w:r>
      <w:r w:rsidRPr="002C2214">
        <w:rPr>
          <w:rFonts w:hint="eastAsia"/>
          <w:sz w:val="28"/>
          <w:szCs w:val="28"/>
        </w:rPr>
        <w:instrText>eq \o\ac(○,</w:instrText>
      </w:r>
      <w:r w:rsidRPr="002C2214">
        <w:rPr>
          <w:rFonts w:ascii="Arial" w:hint="eastAsia"/>
          <w:position w:val="3"/>
          <w:sz w:val="19"/>
          <w:szCs w:val="28"/>
        </w:rPr>
        <w:instrText>2</w:instrText>
      </w:r>
      <w:r w:rsidRPr="002C2214">
        <w:rPr>
          <w:rFonts w:hint="eastAsia"/>
          <w:sz w:val="28"/>
          <w:szCs w:val="28"/>
        </w:rPr>
        <w:instrText>)</w:instrText>
      </w:r>
      <w:r w:rsidRPr="002C2214">
        <w:rPr>
          <w:sz w:val="28"/>
          <w:szCs w:val="28"/>
        </w:rPr>
        <w:fldChar w:fldCharType="end"/>
      </w:r>
      <w:r w:rsidR="001707EA" w:rsidRPr="002C2214">
        <w:rPr>
          <w:rFonts w:hint="eastAsia"/>
          <w:sz w:val="28"/>
          <w:szCs w:val="28"/>
        </w:rPr>
        <w:t>應確保當事人均了解協議內容，包括完成協議所需的要件(例如：時間、期限等)。</w:t>
      </w:r>
    </w:p>
    <w:p w14:paraId="7E3E565F" w14:textId="1A9E30BF" w:rsidR="001707EA" w:rsidRPr="002C2214" w:rsidRDefault="001707EA" w:rsidP="0097139F">
      <w:pPr>
        <w:pStyle w:val="3"/>
        <w:numPr>
          <w:ilvl w:val="0"/>
          <w:numId w:val="0"/>
        </w:numPr>
        <w:spacing w:line="400" w:lineRule="exact"/>
        <w:ind w:leftChars="350" w:left="1641" w:hangingChars="150" w:hanging="450"/>
        <w:rPr>
          <w:sz w:val="28"/>
          <w:szCs w:val="28"/>
        </w:rPr>
      </w:pPr>
      <w:r w:rsidRPr="002C2214">
        <w:rPr>
          <w:rFonts w:hint="eastAsia"/>
          <w:sz w:val="28"/>
          <w:szCs w:val="28"/>
        </w:rPr>
        <w:t>(2)應注意事項：尊重當事人之自主意願及權利，如當事人任一方在任何階段表達無參與意願，應即尊重其意願而停止實施。</w:t>
      </w:r>
    </w:p>
    <w:p w14:paraId="38847253" w14:textId="77777777" w:rsidR="001707EA" w:rsidRPr="002C2214" w:rsidRDefault="001707EA" w:rsidP="0097139F">
      <w:pPr>
        <w:pStyle w:val="3"/>
        <w:numPr>
          <w:ilvl w:val="0"/>
          <w:numId w:val="0"/>
        </w:numPr>
        <w:spacing w:line="400" w:lineRule="exact"/>
        <w:ind w:leftChars="300" w:left="1620" w:hangingChars="200" w:hanging="600"/>
        <w:rPr>
          <w:sz w:val="28"/>
          <w:szCs w:val="28"/>
        </w:rPr>
      </w:pPr>
      <w:r w:rsidRPr="002C2214">
        <w:rPr>
          <w:rFonts w:hint="eastAsia"/>
          <w:sz w:val="28"/>
          <w:szCs w:val="28"/>
        </w:rPr>
        <w:t>9.後續追蹤及轉介：</w:t>
      </w:r>
    </w:p>
    <w:p w14:paraId="672F8DAC" w14:textId="46562B3C" w:rsidR="001707EA" w:rsidRPr="002C2214" w:rsidRDefault="001707EA" w:rsidP="0097139F">
      <w:pPr>
        <w:pStyle w:val="3"/>
        <w:numPr>
          <w:ilvl w:val="0"/>
          <w:numId w:val="0"/>
        </w:numPr>
        <w:spacing w:line="400" w:lineRule="exact"/>
        <w:ind w:leftChars="350" w:left="1641" w:hangingChars="150" w:hanging="450"/>
        <w:rPr>
          <w:sz w:val="28"/>
          <w:szCs w:val="28"/>
        </w:rPr>
      </w:pPr>
      <w:r w:rsidRPr="002C2214">
        <w:rPr>
          <w:rFonts w:hint="eastAsia"/>
          <w:sz w:val="28"/>
          <w:szCs w:val="28"/>
        </w:rPr>
        <w:t>(1)促進者應評估雙方當事人於對話後之需求，並告知專責小組個管師。</w:t>
      </w:r>
    </w:p>
    <w:p w14:paraId="19682AA4" w14:textId="4E6CA5C3" w:rsidR="001707EA" w:rsidRPr="002C2214" w:rsidRDefault="001707EA" w:rsidP="0097139F">
      <w:pPr>
        <w:pStyle w:val="3"/>
        <w:numPr>
          <w:ilvl w:val="0"/>
          <w:numId w:val="0"/>
        </w:numPr>
        <w:spacing w:line="400" w:lineRule="exact"/>
        <w:ind w:leftChars="350" w:left="1641" w:hangingChars="150" w:hanging="450"/>
        <w:rPr>
          <w:sz w:val="28"/>
          <w:szCs w:val="28"/>
        </w:rPr>
      </w:pPr>
      <w:r w:rsidRPr="002C2214">
        <w:rPr>
          <w:rFonts w:hint="eastAsia"/>
          <w:sz w:val="28"/>
          <w:szCs w:val="28"/>
        </w:rPr>
        <w:lastRenderedPageBreak/>
        <w:t>(2)各機關於促進者告知當事人之追蹤需求後，如認必要，且被害人尚有心理諮商、醫療、生活重建或法律問題等需求，於徵得其同意後轉介至適當機構提供必要協助。</w:t>
      </w:r>
    </w:p>
    <w:p w14:paraId="301CADB1" w14:textId="14A3D4FD" w:rsidR="001707EA" w:rsidRPr="002C2214" w:rsidRDefault="001707EA" w:rsidP="0097139F">
      <w:pPr>
        <w:pStyle w:val="3"/>
        <w:numPr>
          <w:ilvl w:val="0"/>
          <w:numId w:val="0"/>
        </w:numPr>
        <w:spacing w:line="400" w:lineRule="exact"/>
        <w:ind w:leftChars="350" w:left="1641" w:hangingChars="150" w:hanging="450"/>
        <w:rPr>
          <w:sz w:val="28"/>
          <w:szCs w:val="28"/>
        </w:rPr>
      </w:pPr>
      <w:r w:rsidRPr="002C2214">
        <w:rPr>
          <w:rFonts w:hint="eastAsia"/>
          <w:sz w:val="28"/>
          <w:szCs w:val="28"/>
        </w:rPr>
        <w:t>(3)收容人參與過程之陳述、協議及履行情形，於陳報假釋時，假釋審查委員自行衡酌是否作為評估准駁之參考。</w:t>
      </w:r>
    </w:p>
    <w:p w14:paraId="57401D1E" w14:textId="77777777" w:rsidR="001707EA" w:rsidRPr="002C2214" w:rsidRDefault="001707EA" w:rsidP="0097139F">
      <w:pPr>
        <w:pStyle w:val="3"/>
        <w:numPr>
          <w:ilvl w:val="0"/>
          <w:numId w:val="0"/>
        </w:numPr>
        <w:spacing w:line="400" w:lineRule="exact"/>
        <w:ind w:leftChars="300" w:left="1620" w:hangingChars="200" w:hanging="600"/>
        <w:rPr>
          <w:sz w:val="28"/>
          <w:szCs w:val="28"/>
        </w:rPr>
      </w:pPr>
      <w:r w:rsidRPr="002C2214">
        <w:rPr>
          <w:rFonts w:hint="eastAsia"/>
          <w:sz w:val="28"/>
          <w:szCs w:val="28"/>
        </w:rPr>
        <w:t>10.結案</w:t>
      </w:r>
    </w:p>
    <w:p w14:paraId="1A45CD3D" w14:textId="046E9A8F" w:rsidR="001707EA" w:rsidRPr="002C2214" w:rsidRDefault="001707EA" w:rsidP="0097139F">
      <w:pPr>
        <w:pStyle w:val="3"/>
        <w:numPr>
          <w:ilvl w:val="0"/>
          <w:numId w:val="0"/>
        </w:numPr>
        <w:spacing w:line="400" w:lineRule="exact"/>
        <w:ind w:leftChars="350" w:left="1641" w:hangingChars="150" w:hanging="450"/>
        <w:rPr>
          <w:sz w:val="28"/>
          <w:szCs w:val="28"/>
        </w:rPr>
      </w:pPr>
      <w:r w:rsidRPr="002C2214">
        <w:rPr>
          <w:rFonts w:hint="eastAsia"/>
          <w:sz w:val="28"/>
          <w:szCs w:val="28"/>
        </w:rPr>
        <w:t>(1)訂立結案期限：各機關應就修復程序訂立結案期限，期間以3個月為原則，必要時經機關首長同意後，得再延長3個月，並以一次為限，未達成協議者，視當事人需要進行其他諮商或轉介專業輔導人員進行修復。</w:t>
      </w:r>
    </w:p>
    <w:p w14:paraId="0788F888" w14:textId="5A9A1866" w:rsidR="001707EA" w:rsidRPr="002C2214" w:rsidRDefault="001707EA" w:rsidP="0097139F">
      <w:pPr>
        <w:pStyle w:val="3"/>
        <w:numPr>
          <w:ilvl w:val="0"/>
          <w:numId w:val="0"/>
        </w:numPr>
        <w:spacing w:line="400" w:lineRule="exact"/>
        <w:ind w:leftChars="350" w:left="1641" w:hangingChars="150" w:hanging="450"/>
        <w:rPr>
          <w:sz w:val="28"/>
          <w:szCs w:val="28"/>
        </w:rPr>
      </w:pPr>
      <w:r w:rsidRPr="002C2214">
        <w:rPr>
          <w:rFonts w:hint="eastAsia"/>
          <w:sz w:val="28"/>
          <w:szCs w:val="28"/>
        </w:rPr>
        <w:t>(2)回報專責小組：經促進者或當事人決定中止程序或完全結束之案件，應將結果告知雙方當事人，並回報各機關專責小組決定後續處置或完成結案。</w:t>
      </w:r>
    </w:p>
    <w:p w14:paraId="6F15DF8F" w14:textId="79A08AC8" w:rsidR="001707EA" w:rsidRPr="002C2214" w:rsidRDefault="001707EA" w:rsidP="0097139F">
      <w:pPr>
        <w:pStyle w:val="3"/>
        <w:numPr>
          <w:ilvl w:val="0"/>
          <w:numId w:val="0"/>
        </w:numPr>
        <w:spacing w:line="400" w:lineRule="exact"/>
        <w:ind w:leftChars="300" w:left="1620" w:hangingChars="200" w:hanging="600"/>
        <w:rPr>
          <w:sz w:val="28"/>
          <w:szCs w:val="28"/>
        </w:rPr>
      </w:pPr>
      <w:r w:rsidRPr="002C2214">
        <w:rPr>
          <w:rFonts w:hint="eastAsia"/>
          <w:sz w:val="28"/>
          <w:szCs w:val="28"/>
        </w:rPr>
        <w:t>11.結果/協議之監督：各機關監督收容人對協議之履行情形，若有違協議者應即時回報專責小組，進行後續處置。</w:t>
      </w:r>
    </w:p>
    <w:p w14:paraId="352E5B0C" w14:textId="77777777" w:rsidR="001707EA" w:rsidRPr="002C2214" w:rsidRDefault="001707EA" w:rsidP="00E810D2">
      <w:pPr>
        <w:pStyle w:val="3"/>
        <w:numPr>
          <w:ilvl w:val="0"/>
          <w:numId w:val="0"/>
        </w:numPr>
        <w:spacing w:line="400" w:lineRule="exact"/>
        <w:ind w:left="600" w:hangingChars="200" w:hanging="600"/>
        <w:rPr>
          <w:sz w:val="28"/>
          <w:szCs w:val="28"/>
        </w:rPr>
      </w:pPr>
      <w:r w:rsidRPr="002C2214">
        <w:rPr>
          <w:rFonts w:hint="eastAsia"/>
          <w:sz w:val="28"/>
          <w:szCs w:val="28"/>
        </w:rPr>
        <w:t>柒、經費來源</w:t>
      </w:r>
    </w:p>
    <w:p w14:paraId="7CCA29BF" w14:textId="1714FB89" w:rsidR="001707EA" w:rsidRPr="002C2214" w:rsidRDefault="001707EA" w:rsidP="00E810D2">
      <w:pPr>
        <w:pStyle w:val="3"/>
        <w:numPr>
          <w:ilvl w:val="0"/>
          <w:numId w:val="0"/>
        </w:numPr>
        <w:spacing w:line="400" w:lineRule="exact"/>
        <w:ind w:leftChars="200" w:left="680"/>
        <w:rPr>
          <w:sz w:val="28"/>
          <w:szCs w:val="28"/>
        </w:rPr>
      </w:pPr>
      <w:r w:rsidRPr="002C2214">
        <w:rPr>
          <w:rFonts w:hint="eastAsia"/>
          <w:sz w:val="28"/>
          <w:szCs w:val="28"/>
        </w:rPr>
        <w:t>本計畫所需經費由本署及各機關相關經費或結合公益團體及社會資源共同辦理。</w:t>
      </w:r>
    </w:p>
    <w:p w14:paraId="72B07D8B" w14:textId="77777777" w:rsidR="001707EA" w:rsidRPr="002C2214" w:rsidRDefault="001707EA" w:rsidP="00E810D2">
      <w:pPr>
        <w:pStyle w:val="3"/>
        <w:numPr>
          <w:ilvl w:val="0"/>
          <w:numId w:val="0"/>
        </w:numPr>
        <w:spacing w:line="400" w:lineRule="exact"/>
        <w:ind w:left="600" w:hangingChars="200" w:hanging="600"/>
        <w:rPr>
          <w:sz w:val="28"/>
          <w:szCs w:val="28"/>
        </w:rPr>
      </w:pPr>
      <w:r w:rsidRPr="002C2214">
        <w:rPr>
          <w:rFonts w:hint="eastAsia"/>
          <w:sz w:val="28"/>
          <w:szCs w:val="28"/>
        </w:rPr>
        <w:t>捌、各機關業務控管</w:t>
      </w:r>
    </w:p>
    <w:p w14:paraId="162120A9" w14:textId="756C6521" w:rsidR="001707EA" w:rsidRPr="002C2214" w:rsidRDefault="001707EA" w:rsidP="00E810D2">
      <w:pPr>
        <w:pStyle w:val="3"/>
        <w:numPr>
          <w:ilvl w:val="0"/>
          <w:numId w:val="0"/>
        </w:numPr>
        <w:spacing w:line="400" w:lineRule="exact"/>
        <w:ind w:leftChars="200" w:left="680"/>
        <w:rPr>
          <w:sz w:val="28"/>
          <w:szCs w:val="28"/>
        </w:rPr>
      </w:pPr>
      <w:r w:rsidRPr="002C2214">
        <w:rPr>
          <w:rFonts w:hint="eastAsia"/>
          <w:sz w:val="28"/>
          <w:szCs w:val="28"/>
        </w:rPr>
        <w:t>修復方案專責小組應就「修復式司法方案」之執行狀況及計畫內涵其他具體作為，每季提監(所、校)務會議督控。</w:t>
      </w:r>
    </w:p>
    <w:p w14:paraId="0FEEA154" w14:textId="77777777" w:rsidR="001707EA" w:rsidRPr="002C2214" w:rsidRDefault="001707EA" w:rsidP="00E810D2">
      <w:pPr>
        <w:pStyle w:val="3"/>
        <w:numPr>
          <w:ilvl w:val="0"/>
          <w:numId w:val="0"/>
        </w:numPr>
        <w:spacing w:line="400" w:lineRule="exact"/>
        <w:ind w:left="600" w:hangingChars="200" w:hanging="600"/>
        <w:rPr>
          <w:sz w:val="28"/>
          <w:szCs w:val="28"/>
        </w:rPr>
      </w:pPr>
      <w:r w:rsidRPr="002C2214">
        <w:rPr>
          <w:rFonts w:hint="eastAsia"/>
          <w:sz w:val="28"/>
          <w:szCs w:val="28"/>
        </w:rPr>
        <w:t>玖、督導及成效評估</w:t>
      </w:r>
    </w:p>
    <w:p w14:paraId="2DB86DA4" w14:textId="7F260B9E" w:rsidR="00E810D2" w:rsidRPr="002C2214" w:rsidRDefault="001707EA" w:rsidP="00E810D2">
      <w:pPr>
        <w:pStyle w:val="3"/>
        <w:numPr>
          <w:ilvl w:val="0"/>
          <w:numId w:val="0"/>
        </w:numPr>
        <w:spacing w:line="400" w:lineRule="exact"/>
        <w:ind w:leftChars="150" w:left="1110" w:hangingChars="200" w:hanging="600"/>
        <w:rPr>
          <w:sz w:val="28"/>
          <w:szCs w:val="28"/>
        </w:rPr>
      </w:pPr>
      <w:r w:rsidRPr="002C2214">
        <w:rPr>
          <w:rFonts w:hint="eastAsia"/>
          <w:sz w:val="28"/>
          <w:szCs w:val="28"/>
        </w:rPr>
        <w:t>一、本署為督導各機關推動本計畫之過程並評估成效，得核撥經費分北、中、南、東四轄區，每轄區擇定「推動機關」於112年專案辦理，「推動機關」需於前一年10月底提報實施計畫報署，期程為1年，必要時得延長之，「推動機關」及轄區其他機關如附表三，本署得視需要辦理業務輔導或評核。</w:t>
      </w:r>
    </w:p>
    <w:p w14:paraId="7D6504AA" w14:textId="0A50340B" w:rsidR="00E810D2" w:rsidRPr="002C2214" w:rsidRDefault="001707EA" w:rsidP="00E810D2">
      <w:pPr>
        <w:pStyle w:val="3"/>
        <w:numPr>
          <w:ilvl w:val="0"/>
          <w:numId w:val="0"/>
        </w:numPr>
        <w:spacing w:line="400" w:lineRule="exact"/>
        <w:ind w:leftChars="150" w:left="1110" w:hangingChars="200" w:hanging="600"/>
        <w:rPr>
          <w:sz w:val="28"/>
          <w:szCs w:val="28"/>
        </w:rPr>
      </w:pPr>
      <w:r w:rsidRPr="002C2214">
        <w:rPr>
          <w:rFonts w:hint="eastAsia"/>
          <w:sz w:val="28"/>
          <w:szCs w:val="28"/>
        </w:rPr>
        <w:t>二、「推動機關」應於次年2月底前將前一年辦理情形、執行成果及成效評估及建議專案報署如附表四，本署得視執行成效機關較佳者，參與「推動工作研習會」進行成效報告。</w:t>
      </w:r>
    </w:p>
    <w:p w14:paraId="4DF25F21" w14:textId="41E9EE0F" w:rsidR="00E810D2" w:rsidRPr="002C2214" w:rsidRDefault="001707EA" w:rsidP="00E810D2">
      <w:pPr>
        <w:pStyle w:val="3"/>
        <w:numPr>
          <w:ilvl w:val="0"/>
          <w:numId w:val="0"/>
        </w:numPr>
        <w:spacing w:line="400" w:lineRule="exact"/>
        <w:ind w:leftChars="150" w:left="1110" w:hangingChars="200" w:hanging="600"/>
        <w:rPr>
          <w:sz w:val="28"/>
          <w:szCs w:val="28"/>
        </w:rPr>
      </w:pPr>
      <w:r w:rsidRPr="002C2214">
        <w:rPr>
          <w:rFonts w:hint="eastAsia"/>
          <w:sz w:val="28"/>
          <w:szCs w:val="28"/>
        </w:rPr>
        <w:t>三、各區研習會辦理時間：113年4月底前，各區承辦機關：北區-新竹監獄，中區-臺中監獄，南區-高雄監獄，東區-花蓮監獄，少年矯正單位併入北區研習會。</w:t>
      </w:r>
    </w:p>
    <w:p w14:paraId="55D227A6" w14:textId="361EAADF" w:rsidR="001707EA" w:rsidRPr="002C2214" w:rsidRDefault="00E810D2" w:rsidP="00E810D2">
      <w:pPr>
        <w:pStyle w:val="3"/>
        <w:numPr>
          <w:ilvl w:val="0"/>
          <w:numId w:val="0"/>
        </w:numPr>
        <w:spacing w:line="400" w:lineRule="exact"/>
        <w:ind w:leftChars="150" w:left="1110" w:hangingChars="200" w:hanging="600"/>
        <w:rPr>
          <w:sz w:val="28"/>
          <w:szCs w:val="28"/>
        </w:rPr>
      </w:pPr>
      <w:r w:rsidRPr="002C2214">
        <w:rPr>
          <w:rFonts w:hint="eastAsia"/>
          <w:sz w:val="28"/>
          <w:szCs w:val="28"/>
        </w:rPr>
        <w:t>四</w:t>
      </w:r>
      <w:r w:rsidR="001707EA" w:rsidRPr="002C2214">
        <w:rPr>
          <w:rFonts w:hint="eastAsia"/>
          <w:sz w:val="28"/>
          <w:szCs w:val="28"/>
        </w:rPr>
        <w:t>、本案於113年進行滾動式修正後，各矯正機關全面推動。</w:t>
      </w:r>
    </w:p>
    <w:p w14:paraId="7A480163" w14:textId="4879395E" w:rsidR="001707EA" w:rsidRPr="002C2214" w:rsidRDefault="00E810D2" w:rsidP="00E810D2">
      <w:pPr>
        <w:pStyle w:val="3"/>
        <w:numPr>
          <w:ilvl w:val="0"/>
          <w:numId w:val="0"/>
        </w:numPr>
        <w:spacing w:line="400" w:lineRule="exact"/>
        <w:ind w:leftChars="150" w:left="1110" w:hangingChars="200" w:hanging="600"/>
        <w:rPr>
          <w:sz w:val="28"/>
          <w:szCs w:val="28"/>
        </w:rPr>
      </w:pPr>
      <w:r w:rsidRPr="002C2214">
        <w:rPr>
          <w:rFonts w:hint="eastAsia"/>
          <w:sz w:val="28"/>
          <w:szCs w:val="28"/>
        </w:rPr>
        <w:lastRenderedPageBreak/>
        <w:t>五</w:t>
      </w:r>
      <w:r w:rsidR="001707EA" w:rsidRPr="002C2214">
        <w:rPr>
          <w:rFonts w:hint="eastAsia"/>
          <w:sz w:val="28"/>
          <w:szCs w:val="28"/>
        </w:rPr>
        <w:t>、本計畫實施績效納入年度機關業務評比項目。</w:t>
      </w:r>
    </w:p>
    <w:p w14:paraId="376A3D5C" w14:textId="77777777" w:rsidR="001707EA" w:rsidRPr="002C2214" w:rsidRDefault="001707EA" w:rsidP="00E810D2">
      <w:pPr>
        <w:pStyle w:val="3"/>
        <w:numPr>
          <w:ilvl w:val="0"/>
          <w:numId w:val="0"/>
        </w:numPr>
        <w:spacing w:line="400" w:lineRule="exact"/>
        <w:ind w:left="600" w:hangingChars="200" w:hanging="600"/>
        <w:rPr>
          <w:sz w:val="28"/>
          <w:szCs w:val="28"/>
        </w:rPr>
      </w:pPr>
      <w:r w:rsidRPr="002C2214">
        <w:rPr>
          <w:rFonts w:hint="eastAsia"/>
          <w:sz w:val="28"/>
          <w:szCs w:val="28"/>
        </w:rPr>
        <w:t>拾、敘獎</w:t>
      </w:r>
    </w:p>
    <w:p w14:paraId="01C0B8C9" w14:textId="77777777" w:rsidR="001707EA" w:rsidRPr="002C2214" w:rsidRDefault="001707EA" w:rsidP="00E810D2">
      <w:pPr>
        <w:pStyle w:val="3"/>
        <w:numPr>
          <w:ilvl w:val="0"/>
          <w:numId w:val="0"/>
        </w:numPr>
        <w:spacing w:line="400" w:lineRule="exact"/>
        <w:ind w:leftChars="200" w:left="680"/>
        <w:rPr>
          <w:sz w:val="28"/>
          <w:szCs w:val="28"/>
        </w:rPr>
      </w:pPr>
      <w:r w:rsidRPr="002C2214">
        <w:rPr>
          <w:rFonts w:hint="eastAsia"/>
          <w:sz w:val="28"/>
          <w:szCs w:val="28"/>
        </w:rPr>
        <w:t>本署及各機關執行確有績效者，得由本署統籌核予敍獎，以資鼓勵。</w:t>
      </w:r>
    </w:p>
    <w:p w14:paraId="597D99A3" w14:textId="77777777" w:rsidR="001707EA" w:rsidRPr="002C2214" w:rsidRDefault="001707EA" w:rsidP="00E810D2">
      <w:pPr>
        <w:pStyle w:val="3"/>
        <w:numPr>
          <w:ilvl w:val="0"/>
          <w:numId w:val="0"/>
        </w:numPr>
        <w:spacing w:line="400" w:lineRule="exact"/>
        <w:ind w:left="600" w:hangingChars="200" w:hanging="600"/>
        <w:rPr>
          <w:sz w:val="28"/>
          <w:szCs w:val="28"/>
        </w:rPr>
      </w:pPr>
      <w:r w:rsidRPr="002C2214">
        <w:rPr>
          <w:rFonts w:hint="eastAsia"/>
          <w:sz w:val="28"/>
          <w:szCs w:val="28"/>
        </w:rPr>
        <w:t>拾壹、計畫實施與修正</w:t>
      </w:r>
    </w:p>
    <w:p w14:paraId="15D7C4A6" w14:textId="77777777" w:rsidR="006C01CF" w:rsidRPr="002C2214" w:rsidRDefault="001707EA" w:rsidP="00E810D2">
      <w:pPr>
        <w:pStyle w:val="3"/>
        <w:numPr>
          <w:ilvl w:val="0"/>
          <w:numId w:val="0"/>
        </w:numPr>
        <w:spacing w:line="400" w:lineRule="exact"/>
        <w:ind w:leftChars="200" w:left="680"/>
        <w:rPr>
          <w:sz w:val="28"/>
          <w:szCs w:val="28"/>
        </w:rPr>
        <w:sectPr w:rsidR="006C01CF" w:rsidRPr="002C2214" w:rsidSect="00836065">
          <w:pgSz w:w="11907" w:h="16840" w:code="9"/>
          <w:pgMar w:top="1701" w:right="1418" w:bottom="1418" w:left="1418" w:header="851" w:footer="851" w:gutter="227"/>
          <w:cols w:space="425"/>
          <w:docGrid w:type="linesAndChars" w:linePitch="457" w:charSpace="4127"/>
        </w:sectPr>
      </w:pPr>
      <w:r w:rsidRPr="002C2214">
        <w:rPr>
          <w:rFonts w:hint="eastAsia"/>
          <w:sz w:val="28"/>
          <w:szCs w:val="28"/>
        </w:rPr>
        <w:t>本計畫經奉核後實施，計畫經修正時亦同。</w:t>
      </w:r>
    </w:p>
    <w:p w14:paraId="77ABF076" w14:textId="1987A17E" w:rsidR="001707EA" w:rsidRPr="002C2214" w:rsidRDefault="006C01CF" w:rsidP="006C01CF">
      <w:pPr>
        <w:pStyle w:val="afc"/>
        <w:widowControl/>
        <w:overflowPunct/>
        <w:autoSpaceDE/>
        <w:autoSpaceDN/>
        <w:ind w:left="1191" w:hangingChars="350" w:hanging="1191"/>
        <w:jc w:val="left"/>
        <w:rPr>
          <w:sz w:val="24"/>
          <w:szCs w:val="24"/>
        </w:rPr>
      </w:pPr>
      <w:bookmarkStart w:id="480" w:name="_Toc141885079"/>
      <w:r w:rsidRPr="002C2214">
        <w:rPr>
          <w:rFonts w:hint="eastAsia"/>
          <w:szCs w:val="28"/>
        </w:rPr>
        <w:lastRenderedPageBreak/>
        <w:t>附錄</w:t>
      </w:r>
      <w:r w:rsidR="00BF200C" w:rsidRPr="002C2214">
        <w:rPr>
          <w:rFonts w:hint="eastAsia"/>
          <w:szCs w:val="28"/>
        </w:rPr>
        <w:t>F</w:t>
      </w:r>
      <w:r w:rsidRPr="002C2214">
        <w:rPr>
          <w:szCs w:val="28"/>
        </w:rPr>
        <w:t>-</w:t>
      </w:r>
      <w:r w:rsidRPr="002C2214">
        <w:rPr>
          <w:rFonts w:hint="eastAsia"/>
          <w:szCs w:val="28"/>
        </w:rPr>
        <w:t>法務部修復促進者培訓課程綱要</w:t>
      </w:r>
      <w:r w:rsidR="00530948" w:rsidRPr="002C2214">
        <w:rPr>
          <w:rFonts w:hint="eastAsia"/>
          <w:sz w:val="24"/>
          <w:szCs w:val="24"/>
        </w:rPr>
        <w:t>(</w:t>
      </w:r>
      <w:r w:rsidR="00530948" w:rsidRPr="002C2214">
        <w:rPr>
          <w:sz w:val="24"/>
          <w:szCs w:val="24"/>
        </w:rPr>
        <w:t>107.3.27)</w:t>
      </w:r>
      <w:bookmarkEnd w:id="480"/>
    </w:p>
    <w:p w14:paraId="300BC8CD" w14:textId="77777777" w:rsidR="006C01CF" w:rsidRPr="002C2214" w:rsidRDefault="006C01CF" w:rsidP="006C01CF">
      <w:pPr>
        <w:pStyle w:val="3"/>
        <w:numPr>
          <w:ilvl w:val="0"/>
          <w:numId w:val="0"/>
        </w:numPr>
        <w:spacing w:line="400" w:lineRule="exact"/>
        <w:rPr>
          <w:sz w:val="28"/>
          <w:szCs w:val="28"/>
        </w:rPr>
      </w:pPr>
      <w:r w:rsidRPr="002C2214">
        <w:rPr>
          <w:rFonts w:hint="eastAsia"/>
          <w:sz w:val="28"/>
          <w:szCs w:val="28"/>
        </w:rPr>
        <w:t>壹、前言</w:t>
      </w:r>
    </w:p>
    <w:p w14:paraId="535EF856" w14:textId="33E21206" w:rsidR="006C01CF" w:rsidRPr="002C2214" w:rsidRDefault="006C01CF" w:rsidP="006C01CF">
      <w:pPr>
        <w:pStyle w:val="3"/>
        <w:numPr>
          <w:ilvl w:val="0"/>
          <w:numId w:val="0"/>
        </w:numPr>
        <w:spacing w:line="400" w:lineRule="exact"/>
        <w:ind w:leftChars="150" w:left="510" w:firstLineChars="200" w:firstLine="600"/>
        <w:rPr>
          <w:sz w:val="28"/>
          <w:szCs w:val="28"/>
        </w:rPr>
      </w:pPr>
      <w:r w:rsidRPr="002C2214">
        <w:rPr>
          <w:rFonts w:hint="eastAsia"/>
          <w:sz w:val="28"/>
          <w:szCs w:val="28"/>
        </w:rPr>
        <w:t>在修復式司法執行程序中，修復促進者能正確評估案件，並於修復過程尊重當事人，保持中立、衡平，以滿足當事人雙方需求，係影響修復式司法推動之重要關鍵。</w:t>
      </w:r>
    </w:p>
    <w:p w14:paraId="52E48C2A" w14:textId="7D46615B" w:rsidR="006C01CF" w:rsidRPr="002C2214" w:rsidRDefault="006C01CF" w:rsidP="006C01CF">
      <w:pPr>
        <w:pStyle w:val="3"/>
        <w:numPr>
          <w:ilvl w:val="0"/>
          <w:numId w:val="0"/>
        </w:numPr>
        <w:spacing w:line="400" w:lineRule="exact"/>
        <w:ind w:leftChars="150" w:left="510" w:firstLineChars="200" w:firstLine="600"/>
        <w:rPr>
          <w:sz w:val="28"/>
          <w:szCs w:val="28"/>
        </w:rPr>
      </w:pPr>
      <w:r w:rsidRPr="002C2214">
        <w:rPr>
          <w:rFonts w:hint="eastAsia"/>
          <w:sz w:val="28"/>
          <w:szCs w:val="28"/>
        </w:rPr>
        <w:t>法務部（下稱本部）於修復式司法試行方案推動之初，因缺乏相關之實務經驗，邀請由「國際復和實踐組織」授權訓練之「香港復和綜合服務中心」辦理專業人員訓練。經檢討，修復促進者培訓應更貼近我國實務工作取向之需求，本部遂自103年起與國立臺北大學合作，逐步整合國內外修復式司法之學術與實務經驗，發展本土化修復促進者培訓課程。</w:t>
      </w:r>
    </w:p>
    <w:p w14:paraId="23FBE08E" w14:textId="1711F078" w:rsidR="006C01CF" w:rsidRPr="002C2214" w:rsidRDefault="006C01CF" w:rsidP="006C01CF">
      <w:pPr>
        <w:pStyle w:val="3"/>
        <w:numPr>
          <w:ilvl w:val="0"/>
          <w:numId w:val="0"/>
        </w:numPr>
        <w:spacing w:line="400" w:lineRule="exact"/>
        <w:ind w:leftChars="150" w:left="510" w:firstLineChars="200" w:firstLine="600"/>
        <w:rPr>
          <w:sz w:val="28"/>
          <w:szCs w:val="28"/>
        </w:rPr>
      </w:pPr>
      <w:r w:rsidRPr="002C2214">
        <w:rPr>
          <w:rFonts w:hint="eastAsia"/>
          <w:sz w:val="28"/>
          <w:szCs w:val="28"/>
        </w:rPr>
        <w:t>在1</w:t>
      </w:r>
      <w:r w:rsidRPr="002C2214">
        <w:rPr>
          <w:sz w:val="28"/>
          <w:szCs w:val="28"/>
        </w:rPr>
        <w:t>06</w:t>
      </w:r>
      <w:r w:rsidRPr="002C2214">
        <w:rPr>
          <w:rFonts w:hint="eastAsia"/>
          <w:sz w:val="28"/>
          <w:szCs w:val="28"/>
        </w:rPr>
        <w:t>年司法改革國是會議，業將「實踐修復式正義」列為12大重點議題之一，並強調應依修復式司法進展之不同階段，妥善建立系統性務實的標準化課程及規劃實務演練時數計劃，分段評估學員學習能力，以掌握促進者之學習情況。</w:t>
      </w:r>
    </w:p>
    <w:p w14:paraId="0EBB1CFA" w14:textId="77777777" w:rsidR="006C01CF" w:rsidRPr="002C2214" w:rsidRDefault="006C01CF" w:rsidP="006C01CF">
      <w:pPr>
        <w:pStyle w:val="3"/>
        <w:numPr>
          <w:ilvl w:val="0"/>
          <w:numId w:val="0"/>
        </w:numPr>
        <w:spacing w:line="400" w:lineRule="exact"/>
        <w:ind w:leftChars="150" w:left="510" w:firstLineChars="200" w:firstLine="600"/>
        <w:rPr>
          <w:sz w:val="28"/>
          <w:szCs w:val="28"/>
        </w:rPr>
      </w:pPr>
      <w:r w:rsidRPr="002C2214">
        <w:rPr>
          <w:rFonts w:hint="eastAsia"/>
          <w:sz w:val="28"/>
          <w:szCs w:val="28"/>
        </w:rPr>
        <w:t>由於修復工作涉及溝通、中立及文化敏感度等高度專業技巧，且修復促進者專業背景不同，建構一套修復促進者培訓之標準化課程，提供修復促進者基礎的心理、法律與犯罪學等知能，使其能在未來的工作實踐上透過終身學習累積經驗與提升效能。</w:t>
      </w:r>
    </w:p>
    <w:p w14:paraId="110D5819" w14:textId="3B535BB1" w:rsidR="006C01CF" w:rsidRPr="002C2214" w:rsidRDefault="006C01CF" w:rsidP="006C01CF">
      <w:pPr>
        <w:pStyle w:val="3"/>
        <w:numPr>
          <w:ilvl w:val="0"/>
          <w:numId w:val="0"/>
        </w:numPr>
        <w:spacing w:line="400" w:lineRule="exact"/>
        <w:rPr>
          <w:sz w:val="28"/>
          <w:szCs w:val="28"/>
        </w:rPr>
      </w:pPr>
      <w:r w:rsidRPr="002C2214">
        <w:rPr>
          <w:rFonts w:hint="eastAsia"/>
          <w:sz w:val="28"/>
          <w:szCs w:val="28"/>
        </w:rPr>
        <w:t>貳、基本理念</w:t>
      </w:r>
    </w:p>
    <w:p w14:paraId="014B6EA6" w14:textId="644CDC73" w:rsidR="006C01CF" w:rsidRPr="002C2214" w:rsidRDefault="006C01CF" w:rsidP="006C01CF">
      <w:pPr>
        <w:pStyle w:val="3"/>
        <w:numPr>
          <w:ilvl w:val="0"/>
          <w:numId w:val="0"/>
        </w:numPr>
        <w:spacing w:line="400" w:lineRule="exact"/>
        <w:ind w:leftChars="150" w:left="510" w:firstLineChars="200" w:firstLine="600"/>
        <w:rPr>
          <w:sz w:val="28"/>
          <w:szCs w:val="28"/>
        </w:rPr>
      </w:pPr>
      <w:r w:rsidRPr="002C2214">
        <w:rPr>
          <w:rFonts w:hint="eastAsia"/>
          <w:sz w:val="28"/>
          <w:szCs w:val="28"/>
        </w:rPr>
        <w:t>本部參採近幾年實務運作之經驗，復參考英國修復式正義策進會(Restorative Justice Council)對促進者核心能力架構(Practitioner competency framework)之建議，及美國明尼蘇達大學之訓練手冊及 Zeh</w:t>
      </w:r>
      <w:r w:rsidRPr="002C2214">
        <w:rPr>
          <w:rFonts w:hint="eastAsia"/>
          <w:sz w:val="28"/>
          <w:szCs w:val="28"/>
        </w:rPr>
        <w:lastRenderedPageBreak/>
        <w:t>r與 Umbreit 等學者之著作，依知識(Knowledge)、態度(Attitude)、技能(Skill)等面向規劃培育我國修復式司法修復促進者應具備之基本理念、工作倫理與基礎知能。</w:t>
      </w:r>
    </w:p>
    <w:p w14:paraId="5C53A49C" w14:textId="77777777" w:rsidR="006C01CF" w:rsidRPr="002C2214" w:rsidRDefault="006C01CF" w:rsidP="00834777">
      <w:pPr>
        <w:pStyle w:val="3"/>
        <w:numPr>
          <w:ilvl w:val="0"/>
          <w:numId w:val="0"/>
        </w:numPr>
        <w:spacing w:line="400" w:lineRule="exact"/>
        <w:ind w:left="600" w:hangingChars="200" w:hanging="600"/>
        <w:rPr>
          <w:sz w:val="28"/>
          <w:szCs w:val="28"/>
        </w:rPr>
      </w:pPr>
      <w:r w:rsidRPr="002C2214">
        <w:rPr>
          <w:rFonts w:hint="eastAsia"/>
          <w:sz w:val="28"/>
          <w:szCs w:val="28"/>
        </w:rPr>
        <w:t>參、課程目標</w:t>
      </w:r>
    </w:p>
    <w:p w14:paraId="0FDEEE82" w14:textId="2642E763" w:rsidR="006C01CF" w:rsidRPr="002C2214" w:rsidRDefault="006C01CF" w:rsidP="00834777">
      <w:pPr>
        <w:pStyle w:val="3"/>
        <w:numPr>
          <w:ilvl w:val="0"/>
          <w:numId w:val="0"/>
        </w:numPr>
        <w:spacing w:line="400" w:lineRule="exact"/>
        <w:ind w:leftChars="100" w:left="940" w:hangingChars="200" w:hanging="600"/>
        <w:rPr>
          <w:sz w:val="28"/>
          <w:szCs w:val="28"/>
        </w:rPr>
      </w:pPr>
      <w:r w:rsidRPr="002C2214">
        <w:rPr>
          <w:rFonts w:hint="eastAsia"/>
          <w:sz w:val="28"/>
          <w:szCs w:val="28"/>
        </w:rPr>
        <w:t>一、協助修復促進者建構對於修復式司法的認知</w:t>
      </w:r>
    </w:p>
    <w:p w14:paraId="3396DA56" w14:textId="77777777" w:rsidR="00834777" w:rsidRPr="002C2214" w:rsidRDefault="006C01CF" w:rsidP="00834777">
      <w:pPr>
        <w:pStyle w:val="3"/>
        <w:numPr>
          <w:ilvl w:val="0"/>
          <w:numId w:val="0"/>
        </w:numPr>
        <w:spacing w:line="400" w:lineRule="exact"/>
        <w:ind w:leftChars="300" w:left="1020"/>
        <w:rPr>
          <w:sz w:val="28"/>
          <w:szCs w:val="28"/>
        </w:rPr>
      </w:pPr>
      <w:r w:rsidRPr="002C2214">
        <w:rPr>
          <w:rFonts w:hint="eastAsia"/>
          <w:sz w:val="28"/>
          <w:szCs w:val="28"/>
        </w:rPr>
        <w:t>本部基於對傳統刑事訴訟制度的省思，呼應國際上對人權以及犯罪被害人權利的相關公約與國際規範，推動修復式司法。修復式司法的政策重點為提供更為人性化的衝突與犯罪處理方式，在尊重、尋求真相以及實現正義之原則上達成司法的多元目的。於第一線執行此政策的修復促進者宜透過一系列</w:t>
      </w:r>
      <w:r w:rsidRPr="002C2214">
        <w:rPr>
          <w:rFonts w:hint="eastAsia"/>
          <w:sz w:val="28"/>
          <w:szCs w:val="28"/>
        </w:rPr>
        <w:lastRenderedPageBreak/>
        <w:t>有關修復式司法的理論發展與各國經驗、我國政策推動背景與實施模式、以人為本的精神與動態評估程序、對多元價值的尊重與自我覺察、跨領域的溝通協調與資源結合等課程</w:t>
      </w:r>
      <w:r w:rsidRPr="002C2214">
        <w:rPr>
          <w:rFonts w:hint="eastAsia"/>
          <w:sz w:val="28"/>
          <w:szCs w:val="28"/>
        </w:rPr>
        <w:lastRenderedPageBreak/>
        <w:t>研習，具備理解修復式司法的意義、內涵與運作之基礎認知，以利其在實務工作上持續累積經驗、提昇知識與自我成長。</w:t>
      </w:r>
    </w:p>
    <w:p w14:paraId="0C402278" w14:textId="6FB398DA" w:rsidR="006C01CF" w:rsidRPr="002C2214" w:rsidRDefault="006C01CF" w:rsidP="00546179">
      <w:pPr>
        <w:pStyle w:val="3"/>
        <w:numPr>
          <w:ilvl w:val="0"/>
          <w:numId w:val="0"/>
        </w:numPr>
        <w:spacing w:line="400" w:lineRule="exact"/>
        <w:ind w:leftChars="100" w:left="940" w:hangingChars="200" w:hanging="600"/>
        <w:rPr>
          <w:sz w:val="28"/>
          <w:szCs w:val="28"/>
        </w:rPr>
      </w:pPr>
      <w:r w:rsidRPr="002C2214">
        <w:rPr>
          <w:rFonts w:hint="eastAsia"/>
          <w:sz w:val="28"/>
          <w:szCs w:val="28"/>
        </w:rPr>
        <w:t>二、培養修復促進者具備執行修復式司法的態度與倫理</w:t>
      </w:r>
    </w:p>
    <w:p w14:paraId="50C90C54" w14:textId="702D4BE4" w:rsidR="006C01CF" w:rsidRPr="002C2214" w:rsidRDefault="006C01CF" w:rsidP="00546179">
      <w:pPr>
        <w:pStyle w:val="3"/>
        <w:numPr>
          <w:ilvl w:val="0"/>
          <w:numId w:val="0"/>
        </w:numPr>
        <w:spacing w:line="400" w:lineRule="exact"/>
        <w:ind w:leftChars="300" w:left="1020"/>
        <w:rPr>
          <w:sz w:val="28"/>
          <w:szCs w:val="28"/>
        </w:rPr>
      </w:pPr>
      <w:r w:rsidRPr="002C2214">
        <w:rPr>
          <w:rFonts w:hint="eastAsia"/>
          <w:sz w:val="28"/>
          <w:szCs w:val="28"/>
        </w:rPr>
        <w:t>修復促進者在協助雙方進入修復程序的過程，除了需要具備人本關懷、動態實踐、尊重多元、自我覺察及溝通協調的涵養外，此工作有其一定的倫理規範需要遵守。為保障參與者的基本權益，並避免在程序中造成二次傷害，應培養修復促進者具備執行修復式司法的涵養與倫理。</w:t>
      </w:r>
    </w:p>
    <w:p w14:paraId="4BEADE56" w14:textId="57FBE5DE" w:rsidR="006C01CF" w:rsidRPr="002C2214" w:rsidRDefault="006C01CF" w:rsidP="00546179">
      <w:pPr>
        <w:pStyle w:val="3"/>
        <w:numPr>
          <w:ilvl w:val="0"/>
          <w:numId w:val="0"/>
        </w:numPr>
        <w:spacing w:line="400" w:lineRule="exact"/>
        <w:ind w:leftChars="100" w:left="940" w:hangingChars="200" w:hanging="600"/>
        <w:rPr>
          <w:sz w:val="28"/>
          <w:szCs w:val="28"/>
        </w:rPr>
      </w:pPr>
      <w:r w:rsidRPr="002C2214">
        <w:rPr>
          <w:rFonts w:hint="eastAsia"/>
          <w:sz w:val="28"/>
          <w:szCs w:val="28"/>
        </w:rPr>
        <w:t>三、增進修復促進者執行修復式司法的技能</w:t>
      </w:r>
    </w:p>
    <w:p w14:paraId="7BD0D1B4" w14:textId="77777777" w:rsidR="00546179" w:rsidRPr="002C2214" w:rsidRDefault="006C01CF" w:rsidP="00546179">
      <w:pPr>
        <w:pStyle w:val="3"/>
        <w:numPr>
          <w:ilvl w:val="0"/>
          <w:numId w:val="0"/>
        </w:numPr>
        <w:spacing w:line="400" w:lineRule="exact"/>
        <w:ind w:leftChars="300" w:left="1020"/>
        <w:rPr>
          <w:sz w:val="28"/>
          <w:szCs w:val="28"/>
        </w:rPr>
      </w:pPr>
      <w:r w:rsidRPr="002C2214">
        <w:rPr>
          <w:rFonts w:hint="eastAsia"/>
          <w:sz w:val="28"/>
          <w:szCs w:val="28"/>
        </w:rPr>
        <w:t>修復促進工作是協助受到犯罪或衝突影響的關係人，基於自願與自主的原則，共同辨識及處理傷害、重新建構需要與義務，目的在儘可能地癒合及修正。在此過程中，修復促進者一方面須具備對相關領域專業的基礎知能與溝通能力外，另一方面要能秉持人本精神，時時對自己的中立態度保持覺察與調整，對實踐程序保持動態評估且能結合各方資源以達到協助雙方情感修復及填補實質損害之目標。培訓的目的在於提供修復促進者基礎的心理、法律與犯罪學等知能，使其能在未來的工作實踐上透過終身學習累積經驗與提升效能。</w:t>
      </w:r>
    </w:p>
    <w:p w14:paraId="049C20F9" w14:textId="374F648A" w:rsidR="006C01CF" w:rsidRPr="002C2214" w:rsidRDefault="006C01CF" w:rsidP="00546179">
      <w:pPr>
        <w:pStyle w:val="3"/>
        <w:numPr>
          <w:ilvl w:val="0"/>
          <w:numId w:val="0"/>
        </w:numPr>
        <w:spacing w:line="400" w:lineRule="exact"/>
        <w:ind w:left="600" w:hangingChars="200" w:hanging="600"/>
        <w:rPr>
          <w:sz w:val="28"/>
          <w:szCs w:val="28"/>
        </w:rPr>
      </w:pPr>
      <w:r w:rsidRPr="002C2214">
        <w:rPr>
          <w:rFonts w:hint="eastAsia"/>
          <w:sz w:val="28"/>
          <w:szCs w:val="28"/>
        </w:rPr>
        <w:t>肆、核心能力</w:t>
      </w:r>
    </w:p>
    <w:p w14:paraId="0D75C583" w14:textId="3FAA0C5A" w:rsidR="00635638" w:rsidRPr="002C2214" w:rsidRDefault="006C01CF" w:rsidP="00546179">
      <w:pPr>
        <w:pStyle w:val="3"/>
        <w:numPr>
          <w:ilvl w:val="0"/>
          <w:numId w:val="0"/>
        </w:numPr>
        <w:spacing w:line="400" w:lineRule="exact"/>
        <w:ind w:leftChars="150" w:left="510" w:firstLineChars="200" w:firstLine="600"/>
        <w:rPr>
          <w:sz w:val="28"/>
          <w:szCs w:val="28"/>
        </w:rPr>
      </w:pPr>
      <w:r w:rsidRPr="002C2214">
        <w:rPr>
          <w:rFonts w:hint="eastAsia"/>
          <w:sz w:val="28"/>
          <w:szCs w:val="28"/>
        </w:rPr>
        <w:t>為達成上述課程目標，擬定4大核心能力，並從知識、態度及技能分別闡述此課程綱要所欲培養修復促進者應具備之能力。</w:t>
      </w:r>
    </w:p>
    <w:tbl>
      <w:tblPr>
        <w:tblStyle w:val="afb"/>
        <w:tblW w:w="0" w:type="auto"/>
        <w:tblInd w:w="510" w:type="dxa"/>
        <w:tblLook w:val="04A0" w:firstRow="1" w:lastRow="0" w:firstColumn="1" w:lastColumn="0" w:noHBand="0" w:noVBand="1"/>
      </w:tblPr>
      <w:tblGrid>
        <w:gridCol w:w="2081"/>
        <w:gridCol w:w="2081"/>
        <w:gridCol w:w="2081"/>
        <w:gridCol w:w="2081"/>
      </w:tblGrid>
      <w:tr w:rsidR="002C2214" w:rsidRPr="002C2214" w14:paraId="10A91B77" w14:textId="77777777" w:rsidTr="006C2049">
        <w:tc>
          <w:tcPr>
            <w:tcW w:w="2081" w:type="dxa"/>
          </w:tcPr>
          <w:p w14:paraId="1961235A" w14:textId="7B568551" w:rsidR="00635638" w:rsidRPr="002C2214" w:rsidRDefault="00635638" w:rsidP="00546179">
            <w:pPr>
              <w:pStyle w:val="3"/>
              <w:numPr>
                <w:ilvl w:val="0"/>
                <w:numId w:val="0"/>
              </w:numPr>
              <w:spacing w:line="400" w:lineRule="exact"/>
              <w:rPr>
                <w:sz w:val="28"/>
                <w:szCs w:val="28"/>
              </w:rPr>
            </w:pPr>
            <w:r w:rsidRPr="002C2214">
              <w:rPr>
                <w:rFonts w:hint="eastAsia"/>
                <w:sz w:val="28"/>
                <w:szCs w:val="28"/>
              </w:rPr>
              <w:t>核心能力</w:t>
            </w:r>
          </w:p>
        </w:tc>
        <w:tc>
          <w:tcPr>
            <w:tcW w:w="2081" w:type="dxa"/>
          </w:tcPr>
          <w:p w14:paraId="3E95F76E" w14:textId="79A8B36E" w:rsidR="00635638" w:rsidRPr="002C2214" w:rsidRDefault="00635638" w:rsidP="00546179">
            <w:pPr>
              <w:pStyle w:val="3"/>
              <w:numPr>
                <w:ilvl w:val="0"/>
                <w:numId w:val="0"/>
              </w:numPr>
              <w:spacing w:line="400" w:lineRule="exact"/>
              <w:rPr>
                <w:sz w:val="28"/>
                <w:szCs w:val="28"/>
              </w:rPr>
            </w:pPr>
            <w:r w:rsidRPr="002C2214">
              <w:rPr>
                <w:rFonts w:hint="eastAsia"/>
                <w:sz w:val="28"/>
                <w:szCs w:val="28"/>
              </w:rPr>
              <w:t>知識K</w:t>
            </w:r>
          </w:p>
        </w:tc>
        <w:tc>
          <w:tcPr>
            <w:tcW w:w="2081" w:type="dxa"/>
          </w:tcPr>
          <w:p w14:paraId="1A421898" w14:textId="57F881E3" w:rsidR="00635638" w:rsidRPr="002C2214" w:rsidRDefault="00635638" w:rsidP="00546179">
            <w:pPr>
              <w:pStyle w:val="3"/>
              <w:numPr>
                <w:ilvl w:val="0"/>
                <w:numId w:val="0"/>
              </w:numPr>
              <w:spacing w:line="400" w:lineRule="exact"/>
              <w:rPr>
                <w:sz w:val="28"/>
                <w:szCs w:val="28"/>
              </w:rPr>
            </w:pPr>
            <w:r w:rsidRPr="002C2214">
              <w:rPr>
                <w:rFonts w:hint="eastAsia"/>
                <w:sz w:val="28"/>
                <w:szCs w:val="28"/>
              </w:rPr>
              <w:t>態度A</w:t>
            </w:r>
          </w:p>
        </w:tc>
        <w:tc>
          <w:tcPr>
            <w:tcW w:w="2081" w:type="dxa"/>
          </w:tcPr>
          <w:p w14:paraId="74B64CB1" w14:textId="739BD646" w:rsidR="00635638" w:rsidRPr="002C2214" w:rsidRDefault="00635638" w:rsidP="00546179">
            <w:pPr>
              <w:pStyle w:val="3"/>
              <w:numPr>
                <w:ilvl w:val="0"/>
                <w:numId w:val="0"/>
              </w:numPr>
              <w:spacing w:line="400" w:lineRule="exact"/>
              <w:rPr>
                <w:sz w:val="28"/>
                <w:szCs w:val="28"/>
              </w:rPr>
            </w:pPr>
            <w:r w:rsidRPr="002C2214">
              <w:rPr>
                <w:rFonts w:hint="eastAsia"/>
                <w:sz w:val="28"/>
                <w:szCs w:val="28"/>
              </w:rPr>
              <w:t>技能S</w:t>
            </w:r>
          </w:p>
        </w:tc>
      </w:tr>
      <w:tr w:rsidR="002C2214" w:rsidRPr="002C2214" w14:paraId="2509E899" w14:textId="77777777" w:rsidTr="006C2049">
        <w:tc>
          <w:tcPr>
            <w:tcW w:w="2081" w:type="dxa"/>
          </w:tcPr>
          <w:p w14:paraId="428F4CC4" w14:textId="412C8B43" w:rsidR="00635638" w:rsidRPr="002C2214" w:rsidRDefault="00635638" w:rsidP="00E931B0">
            <w:pPr>
              <w:pStyle w:val="3"/>
              <w:numPr>
                <w:ilvl w:val="0"/>
                <w:numId w:val="0"/>
              </w:numPr>
              <w:spacing w:line="400" w:lineRule="exact"/>
              <w:ind w:left="300" w:hangingChars="100" w:hanging="300"/>
              <w:rPr>
                <w:sz w:val="28"/>
                <w:szCs w:val="28"/>
              </w:rPr>
            </w:pPr>
            <w:r w:rsidRPr="002C2214">
              <w:rPr>
                <w:rFonts w:hint="eastAsia"/>
                <w:sz w:val="28"/>
                <w:szCs w:val="28"/>
              </w:rPr>
              <w:t>1.以人本精神與受衝突者或犯罪影響者工作之能力</w:t>
            </w:r>
          </w:p>
        </w:tc>
        <w:tc>
          <w:tcPr>
            <w:tcW w:w="2081" w:type="dxa"/>
          </w:tcPr>
          <w:p w14:paraId="698B2CD6" w14:textId="36A0F7D0" w:rsidR="00635638" w:rsidRPr="002C2214" w:rsidRDefault="00635638" w:rsidP="00E931B0">
            <w:pPr>
              <w:pStyle w:val="3"/>
              <w:numPr>
                <w:ilvl w:val="0"/>
                <w:numId w:val="0"/>
              </w:numPr>
              <w:spacing w:line="400" w:lineRule="exact"/>
              <w:ind w:left="300" w:hangingChars="100" w:hanging="300"/>
              <w:rPr>
                <w:sz w:val="28"/>
                <w:szCs w:val="28"/>
              </w:rPr>
            </w:pPr>
            <w:r w:rsidRPr="002C2214">
              <w:rPr>
                <w:rFonts w:hint="eastAsia"/>
                <w:sz w:val="28"/>
                <w:szCs w:val="28"/>
              </w:rPr>
              <w:t>K1.1從國家刑事司法發展瞭解修復式正義理論</w:t>
            </w:r>
          </w:p>
          <w:p w14:paraId="6D3AA41B" w14:textId="3C784273" w:rsidR="00635638" w:rsidRPr="002C2214" w:rsidRDefault="00635638" w:rsidP="00E931B0">
            <w:pPr>
              <w:pStyle w:val="3"/>
              <w:numPr>
                <w:ilvl w:val="0"/>
                <w:numId w:val="0"/>
              </w:numPr>
              <w:spacing w:line="400" w:lineRule="exact"/>
              <w:ind w:left="300" w:hangingChars="100" w:hanging="300"/>
              <w:rPr>
                <w:sz w:val="28"/>
                <w:szCs w:val="28"/>
              </w:rPr>
            </w:pPr>
            <w:r w:rsidRPr="002C2214">
              <w:rPr>
                <w:rFonts w:hint="eastAsia"/>
                <w:sz w:val="28"/>
                <w:szCs w:val="28"/>
              </w:rPr>
              <w:t>K1.2可以從傷害的角度看待衝突與犯罪</w:t>
            </w:r>
          </w:p>
          <w:p w14:paraId="33D17211" w14:textId="6C9A1BE7" w:rsidR="00635638" w:rsidRPr="002C2214" w:rsidRDefault="00635638" w:rsidP="00E931B0">
            <w:pPr>
              <w:pStyle w:val="3"/>
              <w:numPr>
                <w:ilvl w:val="0"/>
                <w:numId w:val="0"/>
              </w:numPr>
              <w:spacing w:line="400" w:lineRule="exact"/>
              <w:ind w:left="300" w:hangingChars="100" w:hanging="300"/>
              <w:rPr>
                <w:sz w:val="28"/>
                <w:szCs w:val="28"/>
              </w:rPr>
            </w:pPr>
            <w:r w:rsidRPr="002C2214">
              <w:rPr>
                <w:rFonts w:hint="eastAsia"/>
                <w:sz w:val="28"/>
                <w:szCs w:val="28"/>
              </w:rPr>
              <w:t>K1.3瞭解目前</w:t>
            </w:r>
            <w:r w:rsidRPr="002C2214">
              <w:rPr>
                <w:rFonts w:hint="eastAsia"/>
                <w:sz w:val="28"/>
                <w:szCs w:val="28"/>
              </w:rPr>
              <w:lastRenderedPageBreak/>
              <w:t>有哪些國際規範鼓勵在刑事案件中運用修復式正義</w:t>
            </w:r>
          </w:p>
          <w:p w14:paraId="59D96A05" w14:textId="6F2D5CDC" w:rsidR="00635638" w:rsidRPr="002C2214" w:rsidRDefault="00635638" w:rsidP="00E931B0">
            <w:pPr>
              <w:pStyle w:val="3"/>
              <w:numPr>
                <w:ilvl w:val="0"/>
                <w:numId w:val="0"/>
              </w:numPr>
              <w:spacing w:line="400" w:lineRule="exact"/>
              <w:ind w:left="300" w:hangingChars="100" w:hanging="300"/>
              <w:rPr>
                <w:sz w:val="28"/>
                <w:szCs w:val="28"/>
              </w:rPr>
            </w:pPr>
            <w:r w:rsidRPr="002C2214">
              <w:rPr>
                <w:rFonts w:hint="eastAsia"/>
                <w:sz w:val="28"/>
                <w:szCs w:val="28"/>
              </w:rPr>
              <w:t>K1.4瞭解世界各國修復式司法發展趨勢以及實證(有效性)基礎</w:t>
            </w:r>
          </w:p>
          <w:p w14:paraId="0E80DF50" w14:textId="3A504C26" w:rsidR="00635638" w:rsidRPr="002C2214" w:rsidRDefault="00635638" w:rsidP="00E931B0">
            <w:pPr>
              <w:pStyle w:val="3"/>
              <w:numPr>
                <w:ilvl w:val="0"/>
                <w:numId w:val="0"/>
              </w:numPr>
              <w:spacing w:line="400" w:lineRule="exact"/>
              <w:ind w:left="300" w:hangingChars="100" w:hanging="300"/>
              <w:rPr>
                <w:sz w:val="28"/>
                <w:szCs w:val="28"/>
              </w:rPr>
            </w:pPr>
            <w:r w:rsidRPr="002C2214">
              <w:rPr>
                <w:rFonts w:hint="eastAsia"/>
                <w:sz w:val="28"/>
                <w:szCs w:val="28"/>
              </w:rPr>
              <w:t>K1.5瞭解修復式司法僅是更鉅觀社會改革的其中一環</w:t>
            </w:r>
          </w:p>
        </w:tc>
        <w:tc>
          <w:tcPr>
            <w:tcW w:w="2081" w:type="dxa"/>
          </w:tcPr>
          <w:p w14:paraId="6B415034" w14:textId="35861AC2" w:rsidR="00635638" w:rsidRPr="002C2214" w:rsidRDefault="00635638" w:rsidP="00E931B0">
            <w:pPr>
              <w:pStyle w:val="3"/>
              <w:numPr>
                <w:ilvl w:val="0"/>
                <w:numId w:val="0"/>
              </w:numPr>
              <w:spacing w:line="400" w:lineRule="exact"/>
              <w:ind w:left="300" w:hangingChars="100" w:hanging="300"/>
              <w:rPr>
                <w:sz w:val="28"/>
                <w:szCs w:val="28"/>
              </w:rPr>
            </w:pPr>
            <w:r w:rsidRPr="002C2214">
              <w:rPr>
                <w:rFonts w:hint="eastAsia"/>
                <w:sz w:val="28"/>
                <w:szCs w:val="28"/>
              </w:rPr>
              <w:lastRenderedPageBreak/>
              <w:t>A1.1瞭解修復程序之多元目的與價值</w:t>
            </w:r>
          </w:p>
          <w:p w14:paraId="62110BC3" w14:textId="74BD4CDB" w:rsidR="00635638" w:rsidRPr="002C2214" w:rsidRDefault="00635638" w:rsidP="00E931B0">
            <w:pPr>
              <w:pStyle w:val="3"/>
              <w:numPr>
                <w:ilvl w:val="0"/>
                <w:numId w:val="0"/>
              </w:numPr>
              <w:spacing w:line="400" w:lineRule="exact"/>
              <w:ind w:left="300" w:hangingChars="100" w:hanging="300"/>
              <w:rPr>
                <w:sz w:val="28"/>
                <w:szCs w:val="28"/>
              </w:rPr>
            </w:pPr>
            <w:r w:rsidRPr="002C2214">
              <w:rPr>
                <w:rFonts w:hint="eastAsia"/>
                <w:sz w:val="28"/>
                <w:szCs w:val="28"/>
              </w:rPr>
              <w:t>A1.2瞭解修復式司法的程序必須遵守的基本價值與原則(包含尊重、平</w:t>
            </w:r>
            <w:r w:rsidRPr="002C2214">
              <w:rPr>
                <w:rFonts w:hint="eastAsia"/>
                <w:sz w:val="28"/>
                <w:szCs w:val="28"/>
              </w:rPr>
              <w:lastRenderedPageBreak/>
              <w:t>等、賦能、減少傷害、知情同意、隱私保護、利益迴避、工作倫理)及其重要性</w:t>
            </w:r>
          </w:p>
          <w:p w14:paraId="0103A6F4" w14:textId="1D3A593C" w:rsidR="00635638" w:rsidRPr="002C2214" w:rsidRDefault="00635638" w:rsidP="00E931B0">
            <w:pPr>
              <w:pStyle w:val="3"/>
              <w:numPr>
                <w:ilvl w:val="0"/>
                <w:numId w:val="0"/>
              </w:numPr>
              <w:spacing w:line="400" w:lineRule="exact"/>
              <w:ind w:left="300" w:hangingChars="100" w:hanging="300"/>
              <w:rPr>
                <w:sz w:val="28"/>
                <w:szCs w:val="28"/>
              </w:rPr>
            </w:pPr>
            <w:r w:rsidRPr="002C2214">
              <w:rPr>
                <w:rFonts w:hint="eastAsia"/>
                <w:sz w:val="28"/>
                <w:szCs w:val="28"/>
              </w:rPr>
              <w:t>A1.3瞭解工作倫理，恪遵情境倫理的態度</w:t>
            </w:r>
          </w:p>
        </w:tc>
        <w:tc>
          <w:tcPr>
            <w:tcW w:w="2081" w:type="dxa"/>
          </w:tcPr>
          <w:p w14:paraId="3757DD0D" w14:textId="627E0705" w:rsidR="00635638" w:rsidRPr="002C2214" w:rsidRDefault="00635638" w:rsidP="00E931B0">
            <w:pPr>
              <w:pStyle w:val="3"/>
              <w:numPr>
                <w:ilvl w:val="0"/>
                <w:numId w:val="0"/>
              </w:numPr>
              <w:spacing w:line="400" w:lineRule="exact"/>
              <w:ind w:left="300" w:hangingChars="100" w:hanging="300"/>
              <w:rPr>
                <w:sz w:val="28"/>
                <w:szCs w:val="28"/>
              </w:rPr>
            </w:pPr>
            <w:r w:rsidRPr="002C2214">
              <w:rPr>
                <w:rFonts w:hint="eastAsia"/>
                <w:sz w:val="28"/>
                <w:szCs w:val="28"/>
              </w:rPr>
              <w:lastRenderedPageBreak/>
              <w:t>S1.1熟稔修復式司法程序必須遵守的基本價值與原則如何實踐</w:t>
            </w:r>
          </w:p>
          <w:p w14:paraId="437C1A10" w14:textId="17E03BD0" w:rsidR="00635638" w:rsidRPr="002C2214" w:rsidRDefault="00635638" w:rsidP="00E931B0">
            <w:pPr>
              <w:pStyle w:val="3"/>
              <w:numPr>
                <w:ilvl w:val="0"/>
                <w:numId w:val="0"/>
              </w:numPr>
              <w:spacing w:line="400" w:lineRule="exact"/>
              <w:ind w:left="300" w:hangingChars="100" w:hanging="300"/>
              <w:rPr>
                <w:sz w:val="28"/>
                <w:szCs w:val="28"/>
              </w:rPr>
            </w:pPr>
            <w:r w:rsidRPr="002C2214">
              <w:rPr>
                <w:rFonts w:hint="eastAsia"/>
                <w:sz w:val="28"/>
                <w:szCs w:val="28"/>
              </w:rPr>
              <w:t>S1.2瞭解被害人心理反應、創傷與</w:t>
            </w:r>
            <w:r w:rsidRPr="002C2214">
              <w:rPr>
                <w:rFonts w:hint="eastAsia"/>
                <w:sz w:val="28"/>
                <w:szCs w:val="28"/>
              </w:rPr>
              <w:lastRenderedPageBreak/>
              <w:t>需要</w:t>
            </w:r>
          </w:p>
          <w:p w14:paraId="5D58248B" w14:textId="10634ABF" w:rsidR="00635638" w:rsidRPr="002C2214" w:rsidRDefault="00635638" w:rsidP="00E931B0">
            <w:pPr>
              <w:pStyle w:val="3"/>
              <w:numPr>
                <w:ilvl w:val="0"/>
                <w:numId w:val="0"/>
              </w:numPr>
              <w:spacing w:line="400" w:lineRule="exact"/>
              <w:ind w:left="300" w:hangingChars="100" w:hanging="300"/>
              <w:rPr>
                <w:sz w:val="28"/>
                <w:szCs w:val="28"/>
              </w:rPr>
            </w:pPr>
            <w:r w:rsidRPr="002C2214">
              <w:rPr>
                <w:rFonts w:hint="eastAsia"/>
                <w:sz w:val="28"/>
                <w:szCs w:val="28"/>
              </w:rPr>
              <w:t>S1.3受害人可能之危機(報復行動、投訴、自我傷害等)與因應策略</w:t>
            </w:r>
          </w:p>
          <w:p w14:paraId="64ACBFCA" w14:textId="4C372CFF" w:rsidR="00635638" w:rsidRPr="002C2214" w:rsidRDefault="00635638" w:rsidP="00E931B0">
            <w:pPr>
              <w:pStyle w:val="3"/>
              <w:numPr>
                <w:ilvl w:val="0"/>
                <w:numId w:val="0"/>
              </w:numPr>
              <w:spacing w:line="400" w:lineRule="exact"/>
              <w:ind w:left="300" w:hangingChars="100" w:hanging="300"/>
              <w:rPr>
                <w:sz w:val="28"/>
                <w:szCs w:val="28"/>
              </w:rPr>
            </w:pPr>
            <w:r w:rsidRPr="002C2214">
              <w:rPr>
                <w:rFonts w:hint="eastAsia"/>
                <w:sz w:val="28"/>
                <w:szCs w:val="28"/>
              </w:rPr>
              <w:t>S1.4瞭解行為人心理反應、影響與需要</w:t>
            </w:r>
          </w:p>
          <w:p w14:paraId="04289C89" w14:textId="7BC60188" w:rsidR="00635638" w:rsidRPr="002C2214" w:rsidRDefault="00635638" w:rsidP="00E931B0">
            <w:pPr>
              <w:pStyle w:val="3"/>
              <w:numPr>
                <w:ilvl w:val="0"/>
                <w:numId w:val="0"/>
              </w:numPr>
              <w:spacing w:line="400" w:lineRule="exact"/>
              <w:ind w:left="300" w:hangingChars="100" w:hanging="300"/>
              <w:rPr>
                <w:sz w:val="28"/>
                <w:szCs w:val="28"/>
              </w:rPr>
            </w:pPr>
            <w:r w:rsidRPr="002C2214">
              <w:rPr>
                <w:rFonts w:hint="eastAsia"/>
                <w:sz w:val="28"/>
                <w:szCs w:val="28"/>
              </w:rPr>
              <w:t>S1.5辨別什麼是良好合宜的修復過程</w:t>
            </w:r>
          </w:p>
        </w:tc>
      </w:tr>
      <w:tr w:rsidR="002C2214" w:rsidRPr="002C2214" w14:paraId="40C3595A" w14:textId="77777777" w:rsidTr="006C2049">
        <w:tc>
          <w:tcPr>
            <w:tcW w:w="2081" w:type="dxa"/>
          </w:tcPr>
          <w:p w14:paraId="082CF6BB" w14:textId="0F6397CF" w:rsidR="00635638" w:rsidRPr="002C2214" w:rsidRDefault="00635638" w:rsidP="006C2049">
            <w:pPr>
              <w:pStyle w:val="3"/>
              <w:numPr>
                <w:ilvl w:val="0"/>
                <w:numId w:val="0"/>
              </w:numPr>
              <w:spacing w:line="400" w:lineRule="exact"/>
              <w:ind w:left="300" w:hangingChars="100" w:hanging="300"/>
              <w:rPr>
                <w:sz w:val="28"/>
                <w:szCs w:val="28"/>
              </w:rPr>
            </w:pPr>
            <w:r w:rsidRPr="002C2214">
              <w:rPr>
                <w:rFonts w:hint="eastAsia"/>
                <w:sz w:val="28"/>
                <w:szCs w:val="28"/>
              </w:rPr>
              <w:t>2.在修復實踐程序中動態評估與促進對話之能力</w:t>
            </w:r>
          </w:p>
        </w:tc>
        <w:tc>
          <w:tcPr>
            <w:tcW w:w="2081" w:type="dxa"/>
          </w:tcPr>
          <w:p w14:paraId="2DA046FF" w14:textId="7635C8DF" w:rsidR="00AE5C0A" w:rsidRPr="002C2214" w:rsidRDefault="00AE5C0A" w:rsidP="00AE5C0A">
            <w:pPr>
              <w:pStyle w:val="3"/>
              <w:numPr>
                <w:ilvl w:val="0"/>
                <w:numId w:val="0"/>
              </w:numPr>
              <w:spacing w:line="400" w:lineRule="exact"/>
              <w:ind w:left="300" w:hangingChars="100" w:hanging="300"/>
              <w:rPr>
                <w:sz w:val="28"/>
                <w:szCs w:val="28"/>
              </w:rPr>
            </w:pPr>
            <w:r w:rsidRPr="002C2214">
              <w:rPr>
                <w:rFonts w:hint="eastAsia"/>
                <w:sz w:val="28"/>
                <w:szCs w:val="28"/>
              </w:rPr>
              <w:t>K2.1修復促進者的角色與任務</w:t>
            </w:r>
          </w:p>
          <w:p w14:paraId="78D06EBD" w14:textId="086806A1" w:rsidR="00AE5C0A" w:rsidRPr="002C2214" w:rsidRDefault="00AE5C0A" w:rsidP="00AE5C0A">
            <w:pPr>
              <w:pStyle w:val="3"/>
              <w:numPr>
                <w:ilvl w:val="0"/>
                <w:numId w:val="0"/>
              </w:numPr>
              <w:spacing w:line="400" w:lineRule="exact"/>
              <w:ind w:left="300" w:hangingChars="100" w:hanging="300"/>
              <w:rPr>
                <w:sz w:val="28"/>
                <w:szCs w:val="28"/>
              </w:rPr>
            </w:pPr>
            <w:r w:rsidRPr="002C2214">
              <w:rPr>
                <w:rFonts w:hint="eastAsia"/>
                <w:sz w:val="28"/>
                <w:szCs w:val="28"/>
              </w:rPr>
              <w:t>K2.2瞭解修復動力</w:t>
            </w:r>
          </w:p>
          <w:p w14:paraId="5703397A" w14:textId="19D30C75" w:rsidR="00AE5C0A" w:rsidRPr="002C2214" w:rsidRDefault="00AE5C0A" w:rsidP="00AE5C0A">
            <w:pPr>
              <w:pStyle w:val="3"/>
              <w:numPr>
                <w:ilvl w:val="0"/>
                <w:numId w:val="0"/>
              </w:numPr>
              <w:spacing w:line="400" w:lineRule="exact"/>
              <w:ind w:left="300" w:hangingChars="100" w:hanging="300"/>
              <w:rPr>
                <w:sz w:val="28"/>
                <w:szCs w:val="28"/>
              </w:rPr>
            </w:pPr>
            <w:r w:rsidRPr="002C2214">
              <w:rPr>
                <w:rFonts w:hint="eastAsia"/>
                <w:sz w:val="28"/>
                <w:szCs w:val="28"/>
              </w:rPr>
              <w:t>K2.3對原諒、認錯、羞恥等議題的了解</w:t>
            </w:r>
          </w:p>
          <w:p w14:paraId="4E922B7D" w14:textId="5091A04C" w:rsidR="00AE5C0A" w:rsidRPr="002C2214" w:rsidRDefault="00AE5C0A" w:rsidP="00AE5C0A">
            <w:pPr>
              <w:pStyle w:val="3"/>
              <w:numPr>
                <w:ilvl w:val="0"/>
                <w:numId w:val="0"/>
              </w:numPr>
              <w:spacing w:line="400" w:lineRule="exact"/>
              <w:ind w:left="300" w:hangingChars="100" w:hanging="300"/>
              <w:rPr>
                <w:sz w:val="28"/>
                <w:szCs w:val="28"/>
              </w:rPr>
            </w:pPr>
            <w:r w:rsidRPr="002C2214">
              <w:rPr>
                <w:rFonts w:hint="eastAsia"/>
                <w:sz w:val="28"/>
                <w:szCs w:val="28"/>
              </w:rPr>
              <w:t>K2.4同理心與善意溝通基礎概念</w:t>
            </w:r>
          </w:p>
          <w:p w14:paraId="40022083" w14:textId="7DBF5B7F" w:rsidR="00635638" w:rsidRPr="002C2214" w:rsidRDefault="00AE5C0A" w:rsidP="00AE5C0A">
            <w:pPr>
              <w:pStyle w:val="3"/>
              <w:numPr>
                <w:ilvl w:val="0"/>
                <w:numId w:val="0"/>
              </w:numPr>
              <w:spacing w:line="400" w:lineRule="exact"/>
              <w:ind w:left="300" w:hangingChars="100" w:hanging="300"/>
              <w:rPr>
                <w:sz w:val="28"/>
                <w:szCs w:val="28"/>
              </w:rPr>
            </w:pPr>
            <w:r w:rsidRPr="002C2214">
              <w:rPr>
                <w:rFonts w:hint="eastAsia"/>
                <w:sz w:val="28"/>
                <w:szCs w:val="28"/>
              </w:rPr>
              <w:t>K2.5修復式衝突化解策略</w:t>
            </w:r>
          </w:p>
        </w:tc>
        <w:tc>
          <w:tcPr>
            <w:tcW w:w="2081" w:type="dxa"/>
          </w:tcPr>
          <w:p w14:paraId="42091524" w14:textId="312619D0" w:rsidR="00AE5C0A" w:rsidRPr="002C2214" w:rsidRDefault="00AE5C0A" w:rsidP="00AE5C0A">
            <w:pPr>
              <w:pStyle w:val="3"/>
              <w:numPr>
                <w:ilvl w:val="0"/>
                <w:numId w:val="0"/>
              </w:numPr>
              <w:spacing w:line="400" w:lineRule="exact"/>
              <w:ind w:left="300" w:hangingChars="100" w:hanging="300"/>
              <w:rPr>
                <w:sz w:val="28"/>
                <w:szCs w:val="28"/>
              </w:rPr>
            </w:pPr>
            <w:r w:rsidRPr="002C2214">
              <w:rPr>
                <w:rFonts w:hint="eastAsia"/>
                <w:sz w:val="28"/>
                <w:szCs w:val="28"/>
              </w:rPr>
              <w:t>A2.1如何成為一名好的修復促進者</w:t>
            </w:r>
          </w:p>
          <w:p w14:paraId="0D7A8077" w14:textId="1DB91203" w:rsidR="00AE5C0A" w:rsidRPr="002C2214" w:rsidRDefault="00AE5C0A" w:rsidP="00AE5C0A">
            <w:pPr>
              <w:pStyle w:val="3"/>
              <w:numPr>
                <w:ilvl w:val="0"/>
                <w:numId w:val="0"/>
              </w:numPr>
              <w:spacing w:line="400" w:lineRule="exact"/>
              <w:ind w:left="300" w:hangingChars="100" w:hanging="300"/>
              <w:rPr>
                <w:sz w:val="28"/>
                <w:szCs w:val="28"/>
              </w:rPr>
            </w:pPr>
            <w:r w:rsidRPr="002C2214">
              <w:rPr>
                <w:rFonts w:hint="eastAsia"/>
                <w:sz w:val="28"/>
                <w:szCs w:val="28"/>
              </w:rPr>
              <w:t>A2.2瞭解決定對話或達成協議，影響修復效果之因素</w:t>
            </w:r>
          </w:p>
          <w:p w14:paraId="3FE7C80F" w14:textId="5FF4C193" w:rsidR="00AE5C0A" w:rsidRPr="002C2214" w:rsidRDefault="00AE5C0A" w:rsidP="00AE5C0A">
            <w:pPr>
              <w:pStyle w:val="3"/>
              <w:numPr>
                <w:ilvl w:val="0"/>
                <w:numId w:val="0"/>
              </w:numPr>
              <w:spacing w:line="400" w:lineRule="exact"/>
              <w:ind w:left="300" w:hangingChars="100" w:hanging="300"/>
              <w:rPr>
                <w:sz w:val="28"/>
                <w:szCs w:val="28"/>
              </w:rPr>
            </w:pPr>
            <w:r w:rsidRPr="002C2214">
              <w:rPr>
                <w:rFonts w:hint="eastAsia"/>
                <w:sz w:val="28"/>
                <w:szCs w:val="28"/>
              </w:rPr>
              <w:t>A2.3能說出被害人優先之理由及具體做法，如何避免被害人二次傷害。</w:t>
            </w:r>
          </w:p>
          <w:p w14:paraId="6DE80CCB" w14:textId="4BB2FEFE" w:rsidR="00AE5C0A" w:rsidRPr="002C2214" w:rsidRDefault="00AE5C0A" w:rsidP="00AE5C0A">
            <w:pPr>
              <w:pStyle w:val="3"/>
              <w:numPr>
                <w:ilvl w:val="0"/>
                <w:numId w:val="0"/>
              </w:numPr>
              <w:spacing w:line="400" w:lineRule="exact"/>
              <w:ind w:left="300" w:hangingChars="100" w:hanging="300"/>
              <w:rPr>
                <w:sz w:val="28"/>
                <w:szCs w:val="28"/>
              </w:rPr>
            </w:pPr>
            <w:r w:rsidRPr="002C2214">
              <w:rPr>
                <w:rFonts w:hint="eastAsia"/>
                <w:sz w:val="28"/>
                <w:szCs w:val="28"/>
              </w:rPr>
              <w:lastRenderedPageBreak/>
              <w:t>A2.4能評估參與者安全與保護隱私</w:t>
            </w:r>
          </w:p>
          <w:p w14:paraId="2CA6291B" w14:textId="2CED20E7" w:rsidR="00635638" w:rsidRPr="002C2214" w:rsidRDefault="00AE5C0A" w:rsidP="00AE5C0A">
            <w:pPr>
              <w:pStyle w:val="3"/>
              <w:numPr>
                <w:ilvl w:val="0"/>
                <w:numId w:val="0"/>
              </w:numPr>
              <w:spacing w:line="400" w:lineRule="exact"/>
              <w:ind w:left="300" w:hangingChars="100" w:hanging="300"/>
              <w:rPr>
                <w:sz w:val="28"/>
                <w:szCs w:val="28"/>
              </w:rPr>
            </w:pPr>
            <w:r w:rsidRPr="002C2214">
              <w:rPr>
                <w:rFonts w:hint="eastAsia"/>
                <w:sz w:val="28"/>
                <w:szCs w:val="28"/>
              </w:rPr>
              <w:t>A2.5採取正向</w:t>
            </w:r>
            <w:r w:rsidRPr="002C2214">
              <w:rPr>
                <w:rFonts w:hint="eastAsia"/>
                <w:sz w:val="28"/>
                <w:szCs w:val="28"/>
              </w:rPr>
              <w:lastRenderedPageBreak/>
              <w:t>與尊重的表達方式</w:t>
            </w:r>
          </w:p>
        </w:tc>
        <w:tc>
          <w:tcPr>
            <w:tcW w:w="2081" w:type="dxa"/>
          </w:tcPr>
          <w:p w14:paraId="488E7449" w14:textId="20141476" w:rsidR="00AE5C0A" w:rsidRPr="002C2214" w:rsidRDefault="00AE5C0A" w:rsidP="00AE5C0A">
            <w:pPr>
              <w:pStyle w:val="3"/>
              <w:numPr>
                <w:ilvl w:val="0"/>
                <w:numId w:val="0"/>
              </w:numPr>
              <w:spacing w:line="400" w:lineRule="exact"/>
              <w:ind w:left="300" w:hangingChars="100" w:hanging="300"/>
              <w:rPr>
                <w:sz w:val="28"/>
                <w:szCs w:val="28"/>
              </w:rPr>
            </w:pPr>
            <w:r w:rsidRPr="002C2214">
              <w:rPr>
                <w:rFonts w:hint="eastAsia"/>
                <w:sz w:val="28"/>
                <w:szCs w:val="28"/>
              </w:rPr>
              <w:lastRenderedPageBreak/>
              <w:t>S2.1以適合參與者的語言介紹表達修復式司法的能力</w:t>
            </w:r>
          </w:p>
          <w:p w14:paraId="4889ED92" w14:textId="3D61C4D7" w:rsidR="00AE5C0A" w:rsidRPr="002C2214" w:rsidRDefault="00AE5C0A" w:rsidP="00AE5C0A">
            <w:pPr>
              <w:pStyle w:val="3"/>
              <w:numPr>
                <w:ilvl w:val="0"/>
                <w:numId w:val="0"/>
              </w:numPr>
              <w:spacing w:line="400" w:lineRule="exact"/>
              <w:ind w:left="300" w:hangingChars="100" w:hanging="300"/>
              <w:rPr>
                <w:sz w:val="28"/>
                <w:szCs w:val="28"/>
              </w:rPr>
            </w:pPr>
            <w:r w:rsidRPr="002C2214">
              <w:rPr>
                <w:rFonts w:hint="eastAsia"/>
                <w:sz w:val="28"/>
                <w:szCs w:val="28"/>
              </w:rPr>
              <w:t>S2.2評估在不同階段的重要工作及可能的挑戰之能力</w:t>
            </w:r>
          </w:p>
          <w:p w14:paraId="3CC58CB7" w14:textId="6AC93B01" w:rsidR="00AE5C0A" w:rsidRPr="002C2214" w:rsidRDefault="00AE5C0A" w:rsidP="00AE5C0A">
            <w:pPr>
              <w:pStyle w:val="3"/>
              <w:numPr>
                <w:ilvl w:val="0"/>
                <w:numId w:val="0"/>
              </w:numPr>
              <w:spacing w:line="400" w:lineRule="exact"/>
              <w:ind w:left="300" w:hangingChars="100" w:hanging="300"/>
              <w:rPr>
                <w:sz w:val="28"/>
                <w:szCs w:val="28"/>
              </w:rPr>
            </w:pPr>
            <w:r w:rsidRPr="002C2214">
              <w:rPr>
                <w:rFonts w:hint="eastAsia"/>
                <w:sz w:val="28"/>
                <w:szCs w:val="28"/>
              </w:rPr>
              <w:t>S2.3充分運用傾聽與同理的能力</w:t>
            </w:r>
          </w:p>
          <w:p w14:paraId="2F30D604" w14:textId="44E97978" w:rsidR="00AE5C0A" w:rsidRPr="002C2214" w:rsidRDefault="00AE5C0A" w:rsidP="00AE5C0A">
            <w:pPr>
              <w:pStyle w:val="3"/>
              <w:numPr>
                <w:ilvl w:val="0"/>
                <w:numId w:val="0"/>
              </w:numPr>
              <w:spacing w:line="400" w:lineRule="exact"/>
              <w:ind w:left="300" w:hangingChars="100" w:hanging="300"/>
              <w:rPr>
                <w:sz w:val="28"/>
                <w:szCs w:val="28"/>
              </w:rPr>
            </w:pPr>
            <w:r w:rsidRPr="002C2214">
              <w:rPr>
                <w:rFonts w:hint="eastAsia"/>
                <w:sz w:val="28"/>
                <w:szCs w:val="28"/>
              </w:rPr>
              <w:t>S2.4鬆動認知框架與衝突管理的能力</w:t>
            </w:r>
          </w:p>
          <w:p w14:paraId="7D83B4FD" w14:textId="4BE5BDD8" w:rsidR="00635638" w:rsidRPr="002C2214" w:rsidRDefault="00AE5C0A" w:rsidP="00AE5C0A">
            <w:pPr>
              <w:pStyle w:val="3"/>
              <w:numPr>
                <w:ilvl w:val="0"/>
                <w:numId w:val="0"/>
              </w:numPr>
              <w:spacing w:line="400" w:lineRule="exact"/>
              <w:ind w:left="300" w:hangingChars="100" w:hanging="300"/>
              <w:rPr>
                <w:sz w:val="28"/>
                <w:szCs w:val="28"/>
              </w:rPr>
            </w:pPr>
            <w:r w:rsidRPr="002C2214">
              <w:rPr>
                <w:rFonts w:hint="eastAsia"/>
                <w:sz w:val="28"/>
                <w:szCs w:val="28"/>
              </w:rPr>
              <w:t>S2.5擷取案例不同階段關</w:t>
            </w:r>
            <w:r w:rsidRPr="002C2214">
              <w:rPr>
                <w:rFonts w:hint="eastAsia"/>
                <w:sz w:val="28"/>
                <w:szCs w:val="28"/>
              </w:rPr>
              <w:lastRenderedPageBreak/>
              <w:t>鍵議題，案例記錄與寫作的能力</w:t>
            </w:r>
          </w:p>
        </w:tc>
      </w:tr>
      <w:tr w:rsidR="002C2214" w:rsidRPr="002C2214" w14:paraId="26CA9D30" w14:textId="77777777" w:rsidTr="006C2049">
        <w:tc>
          <w:tcPr>
            <w:tcW w:w="2081" w:type="dxa"/>
          </w:tcPr>
          <w:p w14:paraId="2147ACE3" w14:textId="1F33E654" w:rsidR="00635638" w:rsidRPr="002C2214" w:rsidRDefault="00176088" w:rsidP="00C717E6">
            <w:pPr>
              <w:pStyle w:val="3"/>
              <w:numPr>
                <w:ilvl w:val="0"/>
                <w:numId w:val="0"/>
              </w:numPr>
              <w:spacing w:line="400" w:lineRule="exact"/>
              <w:ind w:left="300" w:hangingChars="100" w:hanging="300"/>
              <w:rPr>
                <w:sz w:val="28"/>
                <w:szCs w:val="28"/>
              </w:rPr>
            </w:pPr>
            <w:r w:rsidRPr="002C2214">
              <w:rPr>
                <w:sz w:val="28"/>
                <w:szCs w:val="28"/>
              </w:rPr>
              <w:t>3.具備性別、文化及多元價值敏感度與自我覺察的能力</w:t>
            </w:r>
          </w:p>
        </w:tc>
        <w:tc>
          <w:tcPr>
            <w:tcW w:w="2081" w:type="dxa"/>
          </w:tcPr>
          <w:p w14:paraId="65C83EAE" w14:textId="39788E6E" w:rsidR="00C717E6" w:rsidRPr="002C2214" w:rsidRDefault="00176088" w:rsidP="00C717E6">
            <w:pPr>
              <w:pStyle w:val="3"/>
              <w:numPr>
                <w:ilvl w:val="0"/>
                <w:numId w:val="0"/>
              </w:numPr>
              <w:spacing w:line="400" w:lineRule="exact"/>
              <w:ind w:left="300" w:hangingChars="100" w:hanging="300"/>
              <w:rPr>
                <w:sz w:val="28"/>
                <w:szCs w:val="28"/>
              </w:rPr>
            </w:pPr>
            <w:r w:rsidRPr="002C2214">
              <w:rPr>
                <w:sz w:val="28"/>
                <w:szCs w:val="28"/>
              </w:rPr>
              <w:t>K3.1多元文化接納與尊重</w:t>
            </w:r>
          </w:p>
          <w:p w14:paraId="426ADF5E" w14:textId="624AE501" w:rsidR="00C717E6" w:rsidRPr="002C2214" w:rsidRDefault="00176088" w:rsidP="00C717E6">
            <w:pPr>
              <w:pStyle w:val="3"/>
              <w:numPr>
                <w:ilvl w:val="0"/>
                <w:numId w:val="0"/>
              </w:numPr>
              <w:spacing w:line="400" w:lineRule="exact"/>
              <w:ind w:left="300" w:hangingChars="100" w:hanging="300"/>
              <w:rPr>
                <w:sz w:val="28"/>
                <w:szCs w:val="28"/>
              </w:rPr>
            </w:pPr>
            <w:r w:rsidRPr="002C2214">
              <w:rPr>
                <w:sz w:val="28"/>
                <w:szCs w:val="28"/>
              </w:rPr>
              <w:t>K3.2性別與權力</w:t>
            </w:r>
          </w:p>
          <w:p w14:paraId="55C0361D" w14:textId="32D70518" w:rsidR="00635638" w:rsidRPr="002C2214" w:rsidRDefault="00176088" w:rsidP="00C717E6">
            <w:pPr>
              <w:pStyle w:val="3"/>
              <w:numPr>
                <w:ilvl w:val="0"/>
                <w:numId w:val="0"/>
              </w:numPr>
              <w:spacing w:line="400" w:lineRule="exact"/>
              <w:ind w:left="300" w:hangingChars="100" w:hanging="300"/>
              <w:rPr>
                <w:sz w:val="28"/>
                <w:szCs w:val="28"/>
              </w:rPr>
            </w:pPr>
            <w:r w:rsidRPr="002C2214">
              <w:rPr>
                <w:sz w:val="28"/>
                <w:szCs w:val="28"/>
              </w:rPr>
              <w:t>K3.3自我覺察與系統互動之影響</w:t>
            </w:r>
          </w:p>
        </w:tc>
        <w:tc>
          <w:tcPr>
            <w:tcW w:w="2081" w:type="dxa"/>
          </w:tcPr>
          <w:p w14:paraId="60FEC5B6" w14:textId="78EF2580" w:rsidR="00C717E6" w:rsidRPr="002C2214" w:rsidRDefault="00176088" w:rsidP="00C717E6">
            <w:pPr>
              <w:pStyle w:val="3"/>
              <w:numPr>
                <w:ilvl w:val="0"/>
                <w:numId w:val="0"/>
              </w:numPr>
              <w:spacing w:line="400" w:lineRule="exact"/>
              <w:ind w:left="300" w:hangingChars="100" w:hanging="300"/>
              <w:rPr>
                <w:sz w:val="28"/>
                <w:szCs w:val="28"/>
              </w:rPr>
            </w:pPr>
            <w:r w:rsidRPr="002C2214">
              <w:rPr>
                <w:sz w:val="28"/>
                <w:szCs w:val="28"/>
              </w:rPr>
              <w:t>A3.1保持最大彈性及平衡不同目標</w:t>
            </w:r>
          </w:p>
          <w:p w14:paraId="28655257" w14:textId="0E91B169" w:rsidR="00C717E6" w:rsidRPr="002C2214" w:rsidRDefault="00176088" w:rsidP="00C717E6">
            <w:pPr>
              <w:pStyle w:val="3"/>
              <w:numPr>
                <w:ilvl w:val="0"/>
                <w:numId w:val="0"/>
              </w:numPr>
              <w:spacing w:line="400" w:lineRule="exact"/>
              <w:ind w:left="300" w:hangingChars="100" w:hanging="300"/>
              <w:rPr>
                <w:sz w:val="28"/>
                <w:szCs w:val="28"/>
              </w:rPr>
            </w:pPr>
            <w:r w:rsidRPr="002C2214">
              <w:rPr>
                <w:sz w:val="28"/>
                <w:szCs w:val="28"/>
              </w:rPr>
              <w:t>A3.2覺察自我可能因文化及專業背景而產生之偏見</w:t>
            </w:r>
          </w:p>
          <w:p w14:paraId="7CB97251" w14:textId="197078A5" w:rsidR="00C717E6" w:rsidRPr="002C2214" w:rsidRDefault="00176088" w:rsidP="00C717E6">
            <w:pPr>
              <w:pStyle w:val="3"/>
              <w:numPr>
                <w:ilvl w:val="0"/>
                <w:numId w:val="0"/>
              </w:numPr>
              <w:spacing w:line="400" w:lineRule="exact"/>
              <w:ind w:left="300" w:hangingChars="100" w:hanging="300"/>
              <w:rPr>
                <w:sz w:val="28"/>
                <w:szCs w:val="28"/>
              </w:rPr>
            </w:pPr>
            <w:r w:rsidRPr="002C2214">
              <w:rPr>
                <w:sz w:val="28"/>
                <w:szCs w:val="28"/>
              </w:rPr>
              <w:t>A3.3以開放的態度學習修復式司法工作</w:t>
            </w:r>
          </w:p>
          <w:p w14:paraId="49E8D279" w14:textId="56834CC5" w:rsidR="00635638" w:rsidRPr="002C2214" w:rsidRDefault="00176088" w:rsidP="00C717E6">
            <w:pPr>
              <w:pStyle w:val="3"/>
              <w:numPr>
                <w:ilvl w:val="0"/>
                <w:numId w:val="0"/>
              </w:numPr>
              <w:spacing w:line="400" w:lineRule="exact"/>
              <w:ind w:left="300" w:hangingChars="100" w:hanging="300"/>
              <w:rPr>
                <w:sz w:val="28"/>
                <w:szCs w:val="28"/>
              </w:rPr>
            </w:pPr>
            <w:r w:rsidRPr="002C2214">
              <w:rPr>
                <w:sz w:val="28"/>
                <w:szCs w:val="28"/>
              </w:rPr>
              <w:t>A3.4瞭解修復促進者須透過案件經驗學習及參與者和同儕的回饋不斷修正</w:t>
            </w:r>
          </w:p>
        </w:tc>
        <w:tc>
          <w:tcPr>
            <w:tcW w:w="2081" w:type="dxa"/>
          </w:tcPr>
          <w:p w14:paraId="1403823D" w14:textId="411B5366" w:rsidR="00C717E6" w:rsidRPr="002C2214" w:rsidRDefault="00176088" w:rsidP="00C717E6">
            <w:pPr>
              <w:pStyle w:val="3"/>
              <w:numPr>
                <w:ilvl w:val="0"/>
                <w:numId w:val="0"/>
              </w:numPr>
              <w:spacing w:line="400" w:lineRule="exact"/>
              <w:ind w:left="300" w:hangingChars="100" w:hanging="300"/>
              <w:rPr>
                <w:sz w:val="28"/>
                <w:szCs w:val="28"/>
              </w:rPr>
            </w:pPr>
            <w:r w:rsidRPr="002C2214">
              <w:rPr>
                <w:sz w:val="28"/>
                <w:szCs w:val="28"/>
              </w:rPr>
              <w:t>S3.1瞭解參與者對參與修復式司法常有之疑問並適當回應的能力</w:t>
            </w:r>
          </w:p>
          <w:p w14:paraId="7F0C459A" w14:textId="6EC1AD79" w:rsidR="00C717E6" w:rsidRPr="002C2214" w:rsidRDefault="00176088" w:rsidP="00C717E6">
            <w:pPr>
              <w:pStyle w:val="3"/>
              <w:numPr>
                <w:ilvl w:val="0"/>
                <w:numId w:val="0"/>
              </w:numPr>
              <w:spacing w:line="400" w:lineRule="exact"/>
              <w:ind w:left="300" w:hangingChars="100" w:hanging="300"/>
              <w:rPr>
                <w:sz w:val="28"/>
                <w:szCs w:val="28"/>
              </w:rPr>
            </w:pPr>
            <w:r w:rsidRPr="002C2214">
              <w:rPr>
                <w:sz w:val="28"/>
                <w:szCs w:val="28"/>
              </w:rPr>
              <w:t>S3.2評估案件可能為敏感案件</w:t>
            </w:r>
            <w:r w:rsidRPr="002C2214">
              <w:rPr>
                <w:sz w:val="28"/>
                <w:szCs w:val="28"/>
              </w:rPr>
              <w:lastRenderedPageBreak/>
              <w:t>以及須結合資源的能力</w:t>
            </w:r>
          </w:p>
          <w:p w14:paraId="03DF40EE" w14:textId="15E29790" w:rsidR="00635638" w:rsidRPr="002C2214" w:rsidRDefault="00176088" w:rsidP="00C717E6">
            <w:pPr>
              <w:pStyle w:val="3"/>
              <w:numPr>
                <w:ilvl w:val="0"/>
                <w:numId w:val="0"/>
              </w:numPr>
              <w:spacing w:line="400" w:lineRule="exact"/>
              <w:ind w:left="300" w:hangingChars="100" w:hanging="300"/>
              <w:rPr>
                <w:sz w:val="28"/>
                <w:szCs w:val="28"/>
              </w:rPr>
            </w:pPr>
            <w:r w:rsidRPr="002C2214">
              <w:rPr>
                <w:sz w:val="28"/>
                <w:szCs w:val="28"/>
              </w:rPr>
              <w:t>S3.3跨專業與跨文化溝通的能力</w:t>
            </w:r>
          </w:p>
        </w:tc>
      </w:tr>
      <w:tr w:rsidR="002C2214" w:rsidRPr="002C2214" w14:paraId="080DCF22" w14:textId="77777777" w:rsidTr="006C2049">
        <w:tc>
          <w:tcPr>
            <w:tcW w:w="2081" w:type="dxa"/>
          </w:tcPr>
          <w:p w14:paraId="45FD1327" w14:textId="5C3E6DF1" w:rsidR="00635638" w:rsidRPr="002C2214" w:rsidRDefault="00176088" w:rsidP="00C717E6">
            <w:pPr>
              <w:pStyle w:val="3"/>
              <w:numPr>
                <w:ilvl w:val="0"/>
                <w:numId w:val="0"/>
              </w:numPr>
              <w:spacing w:line="400" w:lineRule="exact"/>
              <w:ind w:left="300" w:hangingChars="100" w:hanging="300"/>
              <w:rPr>
                <w:sz w:val="28"/>
                <w:szCs w:val="28"/>
              </w:rPr>
            </w:pPr>
            <w:r w:rsidRPr="002C2214">
              <w:rPr>
                <w:sz w:val="28"/>
                <w:szCs w:val="28"/>
              </w:rPr>
              <w:t>4.具備基礎法律知能與結合資源的能力</w:t>
            </w:r>
          </w:p>
        </w:tc>
        <w:tc>
          <w:tcPr>
            <w:tcW w:w="2081" w:type="dxa"/>
          </w:tcPr>
          <w:p w14:paraId="1DD2A7E1" w14:textId="58C0729B" w:rsidR="00C717E6" w:rsidRPr="002C2214" w:rsidRDefault="00176088" w:rsidP="00C717E6">
            <w:pPr>
              <w:pStyle w:val="3"/>
              <w:numPr>
                <w:ilvl w:val="0"/>
                <w:numId w:val="0"/>
              </w:numPr>
              <w:spacing w:line="400" w:lineRule="exact"/>
              <w:ind w:left="300" w:hangingChars="100" w:hanging="300"/>
              <w:rPr>
                <w:sz w:val="28"/>
                <w:szCs w:val="28"/>
              </w:rPr>
            </w:pPr>
            <w:r w:rsidRPr="002C2214">
              <w:rPr>
                <w:sz w:val="28"/>
                <w:szCs w:val="28"/>
              </w:rPr>
              <w:t>K4.1民刑事法律程序</w:t>
            </w:r>
          </w:p>
          <w:p w14:paraId="18D49B68" w14:textId="3AA1D1C2" w:rsidR="00635638" w:rsidRPr="002C2214" w:rsidRDefault="00176088" w:rsidP="00C717E6">
            <w:pPr>
              <w:pStyle w:val="3"/>
              <w:numPr>
                <w:ilvl w:val="0"/>
                <w:numId w:val="0"/>
              </w:numPr>
              <w:spacing w:line="400" w:lineRule="exact"/>
              <w:ind w:left="300" w:hangingChars="100" w:hanging="300"/>
              <w:rPr>
                <w:sz w:val="28"/>
                <w:szCs w:val="28"/>
              </w:rPr>
            </w:pPr>
            <w:r w:rsidRPr="002C2214">
              <w:rPr>
                <w:sz w:val="28"/>
                <w:szCs w:val="28"/>
              </w:rPr>
              <w:t>K4.2修復式司法工作所涉及之社會資源、項目與內容</w:t>
            </w:r>
          </w:p>
        </w:tc>
        <w:tc>
          <w:tcPr>
            <w:tcW w:w="2081" w:type="dxa"/>
          </w:tcPr>
          <w:p w14:paraId="2F5AAF43" w14:textId="23FE0746" w:rsidR="00635638" w:rsidRPr="002C2214" w:rsidRDefault="00176088" w:rsidP="00C717E6">
            <w:pPr>
              <w:pStyle w:val="3"/>
              <w:numPr>
                <w:ilvl w:val="0"/>
                <w:numId w:val="0"/>
              </w:numPr>
              <w:spacing w:line="400" w:lineRule="exact"/>
              <w:ind w:left="300" w:hangingChars="100" w:hanging="300"/>
              <w:rPr>
                <w:sz w:val="28"/>
                <w:szCs w:val="28"/>
              </w:rPr>
            </w:pPr>
            <w:r w:rsidRPr="002C2214">
              <w:rPr>
                <w:sz w:val="28"/>
                <w:szCs w:val="28"/>
              </w:rPr>
              <w:t>A4.1協議時尊重雙方參與者意願(是否進入協議、協議方式與內容由參與者自主)</w:t>
            </w:r>
          </w:p>
        </w:tc>
        <w:tc>
          <w:tcPr>
            <w:tcW w:w="2081" w:type="dxa"/>
          </w:tcPr>
          <w:p w14:paraId="6B35C31A" w14:textId="58F854B8" w:rsidR="00C717E6" w:rsidRPr="002C2214" w:rsidRDefault="00176088" w:rsidP="00C717E6">
            <w:pPr>
              <w:pStyle w:val="3"/>
              <w:numPr>
                <w:ilvl w:val="0"/>
                <w:numId w:val="0"/>
              </w:numPr>
              <w:spacing w:line="400" w:lineRule="exact"/>
              <w:ind w:left="300" w:hangingChars="100" w:hanging="300"/>
              <w:rPr>
                <w:sz w:val="28"/>
                <w:szCs w:val="28"/>
              </w:rPr>
            </w:pPr>
            <w:r w:rsidRPr="002C2214">
              <w:rPr>
                <w:sz w:val="28"/>
                <w:szCs w:val="28"/>
              </w:rPr>
              <w:t>S4.1協助參與者評估協議可行性</w:t>
            </w:r>
          </w:p>
          <w:p w14:paraId="4B6BB589" w14:textId="10B86DAB" w:rsidR="00C717E6" w:rsidRPr="002C2214" w:rsidRDefault="00176088" w:rsidP="00C717E6">
            <w:pPr>
              <w:pStyle w:val="3"/>
              <w:numPr>
                <w:ilvl w:val="0"/>
                <w:numId w:val="0"/>
              </w:numPr>
              <w:spacing w:line="400" w:lineRule="exact"/>
              <w:ind w:left="300" w:hangingChars="100" w:hanging="300"/>
              <w:rPr>
                <w:sz w:val="28"/>
                <w:szCs w:val="28"/>
              </w:rPr>
            </w:pPr>
            <w:r w:rsidRPr="002C2214">
              <w:rPr>
                <w:sz w:val="28"/>
                <w:szCs w:val="28"/>
              </w:rPr>
              <w:t>S4.2協議書撰寫及說明</w:t>
            </w:r>
          </w:p>
          <w:p w14:paraId="450265F2" w14:textId="43554A84" w:rsidR="00635638" w:rsidRPr="002C2214" w:rsidRDefault="00176088" w:rsidP="00C717E6">
            <w:pPr>
              <w:pStyle w:val="3"/>
              <w:numPr>
                <w:ilvl w:val="0"/>
                <w:numId w:val="0"/>
              </w:numPr>
              <w:spacing w:line="400" w:lineRule="exact"/>
              <w:ind w:left="300" w:hangingChars="100" w:hanging="300"/>
              <w:rPr>
                <w:sz w:val="28"/>
                <w:szCs w:val="28"/>
              </w:rPr>
            </w:pPr>
            <w:r w:rsidRPr="002C2214">
              <w:rPr>
                <w:sz w:val="28"/>
                <w:szCs w:val="28"/>
              </w:rPr>
              <w:t>S4.3跨部門協作與資源轉介</w:t>
            </w:r>
          </w:p>
        </w:tc>
      </w:tr>
    </w:tbl>
    <w:p w14:paraId="6BB793D8" w14:textId="77777777" w:rsidR="00955158" w:rsidRPr="002C2214" w:rsidRDefault="00955158" w:rsidP="00955158">
      <w:pPr>
        <w:pStyle w:val="3"/>
        <w:numPr>
          <w:ilvl w:val="0"/>
          <w:numId w:val="0"/>
        </w:numPr>
        <w:spacing w:line="400" w:lineRule="exact"/>
        <w:ind w:left="600" w:hangingChars="200" w:hanging="600"/>
        <w:rPr>
          <w:sz w:val="28"/>
          <w:szCs w:val="28"/>
        </w:rPr>
      </w:pPr>
      <w:r w:rsidRPr="002C2214">
        <w:rPr>
          <w:rFonts w:hint="eastAsia"/>
          <w:sz w:val="28"/>
          <w:szCs w:val="28"/>
        </w:rPr>
        <w:t>伍、課程對應之核心能力與時數規劃</w:t>
      </w:r>
    </w:p>
    <w:p w14:paraId="446D03F2" w14:textId="4086C111" w:rsidR="006C01CF" w:rsidRPr="002C2214" w:rsidRDefault="00955158" w:rsidP="00E81790">
      <w:pPr>
        <w:pStyle w:val="3"/>
        <w:numPr>
          <w:ilvl w:val="0"/>
          <w:numId w:val="0"/>
        </w:numPr>
        <w:spacing w:line="400" w:lineRule="exact"/>
        <w:ind w:leftChars="150" w:left="510" w:firstLineChars="200" w:firstLine="600"/>
        <w:rPr>
          <w:sz w:val="28"/>
          <w:szCs w:val="28"/>
        </w:rPr>
      </w:pPr>
      <w:r w:rsidRPr="002C2214">
        <w:rPr>
          <w:rFonts w:hint="eastAsia"/>
          <w:sz w:val="28"/>
          <w:szCs w:val="28"/>
        </w:rPr>
        <w:t>為培養修復促進者應具備之核心能力，將上述依據知識、態度及技能規劃之課程歸納為「修復式司法概論、修復促進工作入門、衝突處理、修復會議、跨領域溝通及修復協議撰擬」6大主</w:t>
      </w:r>
      <w:r w:rsidRPr="002C2214">
        <w:rPr>
          <w:rFonts w:hint="eastAsia"/>
          <w:sz w:val="28"/>
          <w:szCs w:val="28"/>
        </w:rPr>
        <w:lastRenderedPageBreak/>
        <w:t>題。針對此6大主題，可依初階、進階、在職之訓練，或是依修復促進者之專業背景，設計由淺至深之授課內容及授課時數，讓修復促進者能獲得適性適才之學習，並提供自修學習者學習規劃之參考。</w:t>
      </w:r>
    </w:p>
    <w:p w14:paraId="58A19BCE" w14:textId="4D0C4F3B" w:rsidR="00955158" w:rsidRPr="002C2214" w:rsidRDefault="00955158" w:rsidP="00955158">
      <w:pPr>
        <w:pStyle w:val="3"/>
        <w:numPr>
          <w:ilvl w:val="0"/>
          <w:numId w:val="0"/>
        </w:numPr>
        <w:spacing w:line="400" w:lineRule="exact"/>
        <w:ind w:leftChars="150" w:left="510" w:firstLineChars="200" w:firstLine="600"/>
        <w:jc w:val="center"/>
        <w:rPr>
          <w:sz w:val="28"/>
          <w:szCs w:val="28"/>
        </w:rPr>
      </w:pPr>
      <w:r w:rsidRPr="002C2214">
        <w:rPr>
          <w:rFonts w:hint="eastAsia"/>
          <w:sz w:val="28"/>
          <w:szCs w:val="28"/>
        </w:rPr>
        <w:t>修復促進者核心能力培訓課程規劃參考表</w:t>
      </w:r>
    </w:p>
    <w:tbl>
      <w:tblPr>
        <w:tblStyle w:val="afb"/>
        <w:tblW w:w="0" w:type="auto"/>
        <w:tblInd w:w="600" w:type="dxa"/>
        <w:tblLook w:val="04A0" w:firstRow="1" w:lastRow="0" w:firstColumn="1" w:lastColumn="0" w:noHBand="0" w:noVBand="1"/>
      </w:tblPr>
      <w:tblGrid>
        <w:gridCol w:w="1068"/>
        <w:gridCol w:w="1526"/>
        <w:gridCol w:w="3363"/>
        <w:gridCol w:w="2277"/>
      </w:tblGrid>
      <w:tr w:rsidR="002C2214" w:rsidRPr="002C2214" w14:paraId="432E0DE9" w14:textId="77777777" w:rsidTr="00C13D05">
        <w:tc>
          <w:tcPr>
            <w:tcW w:w="1068" w:type="dxa"/>
          </w:tcPr>
          <w:p w14:paraId="51B16F71" w14:textId="1A1C8B58" w:rsidR="00E70892" w:rsidRPr="002C2214" w:rsidRDefault="00E70892" w:rsidP="00955158">
            <w:pPr>
              <w:pStyle w:val="3"/>
              <w:numPr>
                <w:ilvl w:val="0"/>
                <w:numId w:val="0"/>
              </w:numPr>
              <w:spacing w:line="400" w:lineRule="exact"/>
              <w:rPr>
                <w:sz w:val="28"/>
                <w:szCs w:val="28"/>
              </w:rPr>
            </w:pPr>
            <w:r w:rsidRPr="002C2214">
              <w:rPr>
                <w:rFonts w:hint="eastAsia"/>
                <w:sz w:val="28"/>
                <w:szCs w:val="28"/>
              </w:rPr>
              <w:t>主題</w:t>
            </w:r>
          </w:p>
        </w:tc>
        <w:tc>
          <w:tcPr>
            <w:tcW w:w="1526" w:type="dxa"/>
          </w:tcPr>
          <w:p w14:paraId="1F0D129A" w14:textId="49E0A7FA" w:rsidR="00E70892" w:rsidRPr="002C2214" w:rsidRDefault="00E70892" w:rsidP="00E70892">
            <w:pPr>
              <w:pStyle w:val="3"/>
              <w:numPr>
                <w:ilvl w:val="0"/>
                <w:numId w:val="0"/>
              </w:numPr>
              <w:spacing w:line="400" w:lineRule="exact"/>
              <w:ind w:firstLineChars="200" w:firstLine="600"/>
              <w:rPr>
                <w:sz w:val="28"/>
                <w:szCs w:val="28"/>
              </w:rPr>
            </w:pPr>
            <w:r w:rsidRPr="002C2214">
              <w:rPr>
                <w:rFonts w:hint="eastAsia"/>
                <w:sz w:val="28"/>
                <w:szCs w:val="28"/>
              </w:rPr>
              <w:t>課程</w:t>
            </w:r>
          </w:p>
        </w:tc>
        <w:tc>
          <w:tcPr>
            <w:tcW w:w="3363" w:type="dxa"/>
          </w:tcPr>
          <w:p w14:paraId="538F5B89" w14:textId="746DDE6E" w:rsidR="00E70892" w:rsidRPr="002C2214" w:rsidRDefault="00E70892" w:rsidP="00955158">
            <w:pPr>
              <w:pStyle w:val="3"/>
              <w:numPr>
                <w:ilvl w:val="0"/>
                <w:numId w:val="0"/>
              </w:numPr>
              <w:spacing w:line="400" w:lineRule="exact"/>
              <w:rPr>
                <w:sz w:val="28"/>
                <w:szCs w:val="28"/>
              </w:rPr>
            </w:pPr>
            <w:r w:rsidRPr="002C2214">
              <w:rPr>
                <w:rFonts w:hint="eastAsia"/>
                <w:sz w:val="28"/>
                <w:szCs w:val="28"/>
              </w:rPr>
              <w:t>核心能力</w:t>
            </w:r>
          </w:p>
        </w:tc>
        <w:tc>
          <w:tcPr>
            <w:tcW w:w="2277" w:type="dxa"/>
          </w:tcPr>
          <w:p w14:paraId="36D21680" w14:textId="77777777" w:rsidR="00E70892" w:rsidRPr="002C2214" w:rsidRDefault="00E70892" w:rsidP="00E70892">
            <w:pPr>
              <w:pStyle w:val="3"/>
              <w:numPr>
                <w:ilvl w:val="0"/>
                <w:numId w:val="0"/>
              </w:numPr>
              <w:spacing w:line="400" w:lineRule="exact"/>
              <w:rPr>
                <w:sz w:val="28"/>
                <w:szCs w:val="28"/>
              </w:rPr>
            </w:pPr>
            <w:r w:rsidRPr="002C2214">
              <w:rPr>
                <w:rFonts w:hint="eastAsia"/>
                <w:sz w:val="28"/>
                <w:szCs w:val="28"/>
              </w:rPr>
              <w:t>時數</w:t>
            </w:r>
          </w:p>
          <w:p w14:paraId="3DB77C73" w14:textId="34B5FC99" w:rsidR="00E70892" w:rsidRPr="002C2214" w:rsidRDefault="00E70892" w:rsidP="00E70892">
            <w:pPr>
              <w:pStyle w:val="3"/>
              <w:numPr>
                <w:ilvl w:val="0"/>
                <w:numId w:val="0"/>
              </w:numPr>
              <w:spacing w:line="400" w:lineRule="exact"/>
              <w:rPr>
                <w:sz w:val="28"/>
                <w:szCs w:val="28"/>
              </w:rPr>
            </w:pPr>
            <w:r w:rsidRPr="002C2214">
              <w:rPr>
                <w:sz w:val="28"/>
                <w:szCs w:val="28"/>
              </w:rPr>
              <w:t>(min)</w:t>
            </w:r>
          </w:p>
        </w:tc>
      </w:tr>
      <w:tr w:rsidR="002C2214" w:rsidRPr="002C2214" w14:paraId="06165FE3" w14:textId="77777777" w:rsidTr="00C13D05">
        <w:tc>
          <w:tcPr>
            <w:tcW w:w="1068" w:type="dxa"/>
            <w:vMerge w:val="restart"/>
          </w:tcPr>
          <w:p w14:paraId="58D87E15" w14:textId="522AA7CF" w:rsidR="00E70892" w:rsidRPr="002C2214" w:rsidRDefault="00E70892" w:rsidP="00E70892">
            <w:pPr>
              <w:pStyle w:val="3"/>
              <w:numPr>
                <w:ilvl w:val="0"/>
                <w:numId w:val="0"/>
              </w:numPr>
              <w:spacing w:line="400" w:lineRule="exact"/>
              <w:rPr>
                <w:sz w:val="28"/>
                <w:szCs w:val="28"/>
              </w:rPr>
            </w:pPr>
            <w:r w:rsidRPr="002C2214">
              <w:rPr>
                <w:rFonts w:hint="eastAsia"/>
                <w:sz w:val="28"/>
                <w:szCs w:val="28"/>
              </w:rPr>
              <w:t>修復式司法概論︵初階︶</w:t>
            </w:r>
          </w:p>
        </w:tc>
        <w:tc>
          <w:tcPr>
            <w:tcW w:w="1526" w:type="dxa"/>
          </w:tcPr>
          <w:p w14:paraId="0469CEB0" w14:textId="1E3C074D" w:rsidR="00E70892" w:rsidRPr="002C2214" w:rsidRDefault="00E70892" w:rsidP="00E70892">
            <w:pPr>
              <w:pStyle w:val="3"/>
              <w:numPr>
                <w:ilvl w:val="0"/>
                <w:numId w:val="0"/>
              </w:numPr>
              <w:spacing w:line="400" w:lineRule="exact"/>
              <w:rPr>
                <w:sz w:val="28"/>
                <w:szCs w:val="28"/>
              </w:rPr>
            </w:pPr>
            <w:r w:rsidRPr="002C2214">
              <w:rPr>
                <w:rFonts w:hint="eastAsia"/>
                <w:sz w:val="28"/>
                <w:szCs w:val="28"/>
              </w:rPr>
              <w:t>修復式正義理論與人本精神</w:t>
            </w:r>
          </w:p>
        </w:tc>
        <w:tc>
          <w:tcPr>
            <w:tcW w:w="3363" w:type="dxa"/>
          </w:tcPr>
          <w:p w14:paraId="3C73A3DC" w14:textId="0CA983B1" w:rsidR="00E70892" w:rsidRPr="002C2214" w:rsidRDefault="00E70892" w:rsidP="00E70892">
            <w:pPr>
              <w:pStyle w:val="3"/>
              <w:numPr>
                <w:ilvl w:val="0"/>
                <w:numId w:val="0"/>
              </w:numPr>
              <w:spacing w:line="400" w:lineRule="exact"/>
              <w:rPr>
                <w:sz w:val="28"/>
                <w:szCs w:val="28"/>
              </w:rPr>
            </w:pPr>
            <w:r w:rsidRPr="002C2214">
              <w:rPr>
                <w:rFonts w:hint="eastAsia"/>
                <w:sz w:val="28"/>
                <w:szCs w:val="28"/>
              </w:rPr>
              <w:t>K1.1從國家刑事司法發展</w:t>
            </w:r>
            <w:r w:rsidRPr="002C2214">
              <w:rPr>
                <w:rFonts w:hint="eastAsia"/>
                <w:sz w:val="28"/>
                <w:szCs w:val="28"/>
              </w:rPr>
              <w:lastRenderedPageBreak/>
              <w:t>瞭解修復式正義理論</w:t>
            </w:r>
          </w:p>
          <w:p w14:paraId="3B6203AB" w14:textId="5E2DE0F6" w:rsidR="00E70892" w:rsidRPr="002C2214" w:rsidRDefault="00E70892" w:rsidP="00E70892">
            <w:pPr>
              <w:pStyle w:val="3"/>
              <w:numPr>
                <w:ilvl w:val="0"/>
                <w:numId w:val="0"/>
              </w:numPr>
              <w:spacing w:line="400" w:lineRule="exact"/>
              <w:rPr>
                <w:sz w:val="28"/>
                <w:szCs w:val="28"/>
              </w:rPr>
            </w:pPr>
            <w:r w:rsidRPr="002C2214">
              <w:rPr>
                <w:rFonts w:hint="eastAsia"/>
                <w:sz w:val="28"/>
                <w:szCs w:val="28"/>
              </w:rPr>
              <w:t>K1.2可以從傷害的角度看待衝突與犯罪</w:t>
            </w:r>
          </w:p>
          <w:p w14:paraId="6A2AEE5B" w14:textId="211C1808" w:rsidR="00E70892" w:rsidRPr="002C2214" w:rsidRDefault="00E70892" w:rsidP="00E70892">
            <w:pPr>
              <w:pStyle w:val="3"/>
              <w:numPr>
                <w:ilvl w:val="0"/>
                <w:numId w:val="0"/>
              </w:numPr>
              <w:spacing w:line="400" w:lineRule="exact"/>
              <w:rPr>
                <w:sz w:val="28"/>
                <w:szCs w:val="28"/>
              </w:rPr>
            </w:pPr>
            <w:r w:rsidRPr="002C2214">
              <w:rPr>
                <w:rFonts w:hint="eastAsia"/>
                <w:sz w:val="28"/>
                <w:szCs w:val="28"/>
              </w:rPr>
              <w:t>K1.5瞭解修復式司法僅是更鉅觀社會改革的其中一環</w:t>
            </w:r>
          </w:p>
        </w:tc>
        <w:tc>
          <w:tcPr>
            <w:tcW w:w="2277" w:type="dxa"/>
            <w:vMerge w:val="restart"/>
          </w:tcPr>
          <w:p w14:paraId="531F6363" w14:textId="4DD2BC81" w:rsidR="00E70892" w:rsidRPr="002C2214" w:rsidRDefault="00E70892" w:rsidP="00E70892">
            <w:pPr>
              <w:pStyle w:val="3"/>
              <w:numPr>
                <w:ilvl w:val="0"/>
                <w:numId w:val="0"/>
              </w:numPr>
              <w:spacing w:line="400" w:lineRule="exact"/>
              <w:rPr>
                <w:sz w:val="28"/>
                <w:szCs w:val="28"/>
              </w:rPr>
            </w:pPr>
            <w:r w:rsidRPr="002C2214">
              <w:rPr>
                <w:rFonts w:hint="eastAsia"/>
                <w:sz w:val="28"/>
                <w:szCs w:val="28"/>
              </w:rPr>
              <w:t>1~1.5小時</w:t>
            </w:r>
          </w:p>
          <w:p w14:paraId="0C0710A6" w14:textId="7634A4C7" w:rsidR="00E70892" w:rsidRPr="002C2214" w:rsidRDefault="00E70892" w:rsidP="00E70892">
            <w:pPr>
              <w:pStyle w:val="3"/>
              <w:numPr>
                <w:ilvl w:val="0"/>
                <w:numId w:val="0"/>
              </w:numPr>
              <w:spacing w:line="400" w:lineRule="exact"/>
              <w:rPr>
                <w:sz w:val="28"/>
                <w:szCs w:val="28"/>
              </w:rPr>
            </w:pPr>
            <w:r w:rsidRPr="002C2214">
              <w:rPr>
                <w:sz w:val="28"/>
                <w:szCs w:val="28"/>
              </w:rPr>
              <w:t>(60~90)</w:t>
            </w:r>
          </w:p>
        </w:tc>
      </w:tr>
      <w:tr w:rsidR="002C2214" w:rsidRPr="002C2214" w14:paraId="56879E06" w14:textId="77777777" w:rsidTr="00C13D05">
        <w:tc>
          <w:tcPr>
            <w:tcW w:w="1068" w:type="dxa"/>
            <w:vMerge/>
          </w:tcPr>
          <w:p w14:paraId="2369480E" w14:textId="77777777" w:rsidR="00E70892" w:rsidRPr="002C2214" w:rsidRDefault="00E70892" w:rsidP="00955158">
            <w:pPr>
              <w:pStyle w:val="3"/>
              <w:numPr>
                <w:ilvl w:val="0"/>
                <w:numId w:val="0"/>
              </w:numPr>
              <w:spacing w:line="400" w:lineRule="exact"/>
              <w:rPr>
                <w:sz w:val="28"/>
                <w:szCs w:val="28"/>
              </w:rPr>
            </w:pPr>
          </w:p>
        </w:tc>
        <w:tc>
          <w:tcPr>
            <w:tcW w:w="1526" w:type="dxa"/>
          </w:tcPr>
          <w:p w14:paraId="18FE0A98" w14:textId="68160938" w:rsidR="00E70892" w:rsidRPr="002C2214" w:rsidRDefault="00E70892" w:rsidP="00E70892">
            <w:pPr>
              <w:pStyle w:val="3"/>
              <w:numPr>
                <w:ilvl w:val="0"/>
                <w:numId w:val="0"/>
              </w:numPr>
              <w:spacing w:line="400" w:lineRule="exact"/>
              <w:rPr>
                <w:sz w:val="28"/>
                <w:szCs w:val="28"/>
              </w:rPr>
            </w:pPr>
            <w:r w:rsidRPr="002C2214">
              <w:rPr>
                <w:rFonts w:hint="eastAsia"/>
                <w:sz w:val="28"/>
                <w:szCs w:val="28"/>
              </w:rPr>
              <w:t>刑事司法系統中修復式司法的應用-國際經驗&amp;我國現況</w:t>
            </w:r>
          </w:p>
        </w:tc>
        <w:tc>
          <w:tcPr>
            <w:tcW w:w="3363" w:type="dxa"/>
          </w:tcPr>
          <w:p w14:paraId="184D3F39" w14:textId="28967349" w:rsidR="00E70892" w:rsidRPr="002C2214" w:rsidRDefault="00E70892" w:rsidP="00E70892">
            <w:pPr>
              <w:pStyle w:val="3"/>
              <w:numPr>
                <w:ilvl w:val="0"/>
                <w:numId w:val="0"/>
              </w:numPr>
              <w:spacing w:line="400" w:lineRule="exact"/>
              <w:rPr>
                <w:sz w:val="28"/>
                <w:szCs w:val="28"/>
              </w:rPr>
            </w:pPr>
            <w:r w:rsidRPr="002C2214">
              <w:rPr>
                <w:rFonts w:hint="eastAsia"/>
                <w:sz w:val="28"/>
                <w:szCs w:val="28"/>
              </w:rPr>
              <w:t>K1.3瞭解目前有哪些國際規範鼓勵在刑事案件中運用修復式正義</w:t>
            </w:r>
          </w:p>
          <w:p w14:paraId="64E923F6" w14:textId="2ED189DE" w:rsidR="00E70892" w:rsidRPr="002C2214" w:rsidRDefault="00E70892" w:rsidP="00E70892">
            <w:pPr>
              <w:pStyle w:val="3"/>
              <w:numPr>
                <w:ilvl w:val="0"/>
                <w:numId w:val="0"/>
              </w:numPr>
              <w:spacing w:line="400" w:lineRule="exact"/>
              <w:rPr>
                <w:sz w:val="28"/>
                <w:szCs w:val="28"/>
              </w:rPr>
            </w:pPr>
            <w:r w:rsidRPr="002C2214">
              <w:rPr>
                <w:rFonts w:hint="eastAsia"/>
                <w:sz w:val="28"/>
                <w:szCs w:val="28"/>
              </w:rPr>
              <w:t>K1.4瞭解世界各國修復式司法發展趨勢以及實證(有效性)基礎</w:t>
            </w:r>
          </w:p>
        </w:tc>
        <w:tc>
          <w:tcPr>
            <w:tcW w:w="2277" w:type="dxa"/>
            <w:vMerge/>
          </w:tcPr>
          <w:p w14:paraId="5F157DCA" w14:textId="77777777" w:rsidR="00E70892" w:rsidRPr="002C2214" w:rsidRDefault="00E70892" w:rsidP="00955158">
            <w:pPr>
              <w:pStyle w:val="3"/>
              <w:numPr>
                <w:ilvl w:val="0"/>
                <w:numId w:val="0"/>
              </w:numPr>
              <w:spacing w:line="400" w:lineRule="exact"/>
              <w:rPr>
                <w:sz w:val="28"/>
                <w:szCs w:val="28"/>
              </w:rPr>
            </w:pPr>
          </w:p>
        </w:tc>
      </w:tr>
      <w:tr w:rsidR="002C2214" w:rsidRPr="002C2214" w14:paraId="5CDDDB6B" w14:textId="77777777" w:rsidTr="00C13D05">
        <w:tc>
          <w:tcPr>
            <w:tcW w:w="1068" w:type="dxa"/>
            <w:vMerge w:val="restart"/>
          </w:tcPr>
          <w:p w14:paraId="2BC63EBF" w14:textId="02DB4D8E" w:rsidR="00704DEA" w:rsidRPr="002C2214" w:rsidRDefault="00704DEA" w:rsidP="00E574C0">
            <w:pPr>
              <w:pStyle w:val="3"/>
              <w:numPr>
                <w:ilvl w:val="0"/>
                <w:numId w:val="0"/>
              </w:numPr>
              <w:spacing w:line="400" w:lineRule="exact"/>
              <w:rPr>
                <w:sz w:val="28"/>
                <w:szCs w:val="28"/>
              </w:rPr>
            </w:pPr>
            <w:r w:rsidRPr="002C2214">
              <w:rPr>
                <w:rFonts w:hint="eastAsia"/>
                <w:sz w:val="28"/>
                <w:szCs w:val="28"/>
              </w:rPr>
              <w:t>修復促進工作入門︵初階</w:t>
            </w:r>
            <w:r w:rsidRPr="002C2214">
              <w:rPr>
                <w:sz w:val="28"/>
                <w:szCs w:val="28"/>
              </w:rPr>
              <w:t>+</w:t>
            </w:r>
            <w:r w:rsidRPr="002C2214">
              <w:rPr>
                <w:rFonts w:hint="eastAsia"/>
                <w:sz w:val="28"/>
                <w:szCs w:val="28"/>
              </w:rPr>
              <w:t>進階︶</w:t>
            </w:r>
          </w:p>
        </w:tc>
        <w:tc>
          <w:tcPr>
            <w:tcW w:w="1526" w:type="dxa"/>
          </w:tcPr>
          <w:p w14:paraId="6F61F4CF" w14:textId="1F4EDF07" w:rsidR="00704DEA" w:rsidRPr="002C2214" w:rsidRDefault="00704DEA" w:rsidP="00E574C0">
            <w:pPr>
              <w:pStyle w:val="3"/>
              <w:numPr>
                <w:ilvl w:val="0"/>
                <w:numId w:val="0"/>
              </w:numPr>
              <w:spacing w:line="400" w:lineRule="exact"/>
              <w:rPr>
                <w:sz w:val="28"/>
                <w:szCs w:val="28"/>
              </w:rPr>
            </w:pPr>
            <w:r w:rsidRPr="002C2214">
              <w:rPr>
                <w:rFonts w:hint="eastAsia"/>
                <w:sz w:val="28"/>
                <w:szCs w:val="28"/>
              </w:rPr>
              <w:t>修復促進者工作倫理與工作指引</w:t>
            </w:r>
          </w:p>
        </w:tc>
        <w:tc>
          <w:tcPr>
            <w:tcW w:w="3363" w:type="dxa"/>
          </w:tcPr>
          <w:p w14:paraId="52962BEB" w14:textId="7CD33D0A" w:rsidR="00704DEA" w:rsidRPr="002C2214" w:rsidRDefault="00704DEA" w:rsidP="00955158">
            <w:pPr>
              <w:pStyle w:val="3"/>
              <w:numPr>
                <w:ilvl w:val="0"/>
                <w:numId w:val="0"/>
              </w:numPr>
              <w:spacing w:line="400" w:lineRule="exact"/>
              <w:rPr>
                <w:sz w:val="28"/>
                <w:szCs w:val="28"/>
              </w:rPr>
            </w:pPr>
            <w:r w:rsidRPr="002C2214">
              <w:rPr>
                <w:sz w:val="28"/>
                <w:szCs w:val="28"/>
              </w:rPr>
              <w:t>A1.1瞭解修復程序之多元目的與價值</w:t>
            </w:r>
          </w:p>
          <w:p w14:paraId="6CB44B60" w14:textId="4515EAC9" w:rsidR="00704DEA" w:rsidRPr="002C2214" w:rsidRDefault="00704DEA" w:rsidP="00955158">
            <w:pPr>
              <w:pStyle w:val="3"/>
              <w:numPr>
                <w:ilvl w:val="0"/>
                <w:numId w:val="0"/>
              </w:numPr>
              <w:spacing w:line="400" w:lineRule="exact"/>
              <w:rPr>
                <w:sz w:val="28"/>
                <w:szCs w:val="28"/>
              </w:rPr>
            </w:pPr>
            <w:r w:rsidRPr="002C2214">
              <w:rPr>
                <w:sz w:val="28"/>
                <w:szCs w:val="28"/>
              </w:rPr>
              <w:t>A1.2瞭解修復式司法的程序必須遵守的基本價值與原則(包含尊重、平等、賦能、減少傷害、知情同意、隱私保護、利益迴避、工作倫理)及其重要性</w:t>
            </w:r>
          </w:p>
          <w:p w14:paraId="1BF997B9" w14:textId="74DCF1B7" w:rsidR="00704DEA" w:rsidRPr="002C2214" w:rsidRDefault="00704DEA" w:rsidP="00955158">
            <w:pPr>
              <w:pStyle w:val="3"/>
              <w:numPr>
                <w:ilvl w:val="0"/>
                <w:numId w:val="0"/>
              </w:numPr>
              <w:spacing w:line="400" w:lineRule="exact"/>
              <w:rPr>
                <w:sz w:val="28"/>
                <w:szCs w:val="28"/>
              </w:rPr>
            </w:pPr>
            <w:r w:rsidRPr="002C2214">
              <w:rPr>
                <w:sz w:val="28"/>
                <w:szCs w:val="28"/>
              </w:rPr>
              <w:t>A1.3瞭解工作倫理，恪遵情境倫理的態度</w:t>
            </w:r>
          </w:p>
        </w:tc>
        <w:tc>
          <w:tcPr>
            <w:tcW w:w="2277" w:type="dxa"/>
            <w:vMerge w:val="restart"/>
          </w:tcPr>
          <w:p w14:paraId="513E44AF" w14:textId="251F78F3" w:rsidR="00704DEA" w:rsidRPr="002C2214" w:rsidRDefault="00704DEA" w:rsidP="00955158">
            <w:pPr>
              <w:pStyle w:val="3"/>
              <w:numPr>
                <w:ilvl w:val="0"/>
                <w:numId w:val="0"/>
              </w:numPr>
              <w:spacing w:line="400" w:lineRule="exact"/>
              <w:rPr>
                <w:sz w:val="28"/>
                <w:szCs w:val="28"/>
              </w:rPr>
            </w:pPr>
            <w:r w:rsidRPr="002C2214">
              <w:rPr>
                <w:sz w:val="28"/>
                <w:szCs w:val="28"/>
              </w:rPr>
              <w:t>3~10小時(180~600)</w:t>
            </w:r>
          </w:p>
        </w:tc>
      </w:tr>
      <w:tr w:rsidR="002C2214" w:rsidRPr="002C2214" w14:paraId="2BD33229" w14:textId="77777777" w:rsidTr="00C13D05">
        <w:tc>
          <w:tcPr>
            <w:tcW w:w="1068" w:type="dxa"/>
            <w:vMerge/>
          </w:tcPr>
          <w:p w14:paraId="46377CA6" w14:textId="77777777" w:rsidR="00704DEA" w:rsidRPr="002C2214" w:rsidRDefault="00704DEA" w:rsidP="00955158">
            <w:pPr>
              <w:pStyle w:val="3"/>
              <w:numPr>
                <w:ilvl w:val="0"/>
                <w:numId w:val="0"/>
              </w:numPr>
              <w:spacing w:line="400" w:lineRule="exact"/>
              <w:rPr>
                <w:sz w:val="28"/>
                <w:szCs w:val="28"/>
              </w:rPr>
            </w:pPr>
          </w:p>
        </w:tc>
        <w:tc>
          <w:tcPr>
            <w:tcW w:w="1526" w:type="dxa"/>
          </w:tcPr>
          <w:p w14:paraId="59B5D1E8" w14:textId="68C9ACB6" w:rsidR="00704DEA" w:rsidRPr="002C2214" w:rsidRDefault="00704DEA" w:rsidP="00955158">
            <w:pPr>
              <w:pStyle w:val="3"/>
              <w:numPr>
                <w:ilvl w:val="0"/>
                <w:numId w:val="0"/>
              </w:numPr>
              <w:spacing w:line="400" w:lineRule="exact"/>
              <w:rPr>
                <w:sz w:val="28"/>
                <w:szCs w:val="28"/>
              </w:rPr>
            </w:pPr>
            <w:r w:rsidRPr="002C2214">
              <w:rPr>
                <w:sz w:val="28"/>
                <w:szCs w:val="28"/>
              </w:rPr>
              <w:t>被害人優先原則</w:t>
            </w:r>
          </w:p>
        </w:tc>
        <w:tc>
          <w:tcPr>
            <w:tcW w:w="3363" w:type="dxa"/>
          </w:tcPr>
          <w:p w14:paraId="22E38CC8" w14:textId="3284FD4A" w:rsidR="00704DEA" w:rsidRPr="002C2214" w:rsidRDefault="00704DEA" w:rsidP="00955158">
            <w:pPr>
              <w:pStyle w:val="3"/>
              <w:numPr>
                <w:ilvl w:val="0"/>
                <w:numId w:val="0"/>
              </w:numPr>
              <w:spacing w:line="400" w:lineRule="exact"/>
              <w:rPr>
                <w:sz w:val="28"/>
                <w:szCs w:val="28"/>
              </w:rPr>
            </w:pPr>
            <w:r w:rsidRPr="002C2214">
              <w:rPr>
                <w:sz w:val="28"/>
                <w:szCs w:val="28"/>
              </w:rPr>
              <w:t>A1.1瞭解修復程序之多元目的與價值</w:t>
            </w:r>
          </w:p>
          <w:p w14:paraId="25F15418" w14:textId="44AC0019" w:rsidR="00704DEA" w:rsidRPr="002C2214" w:rsidRDefault="00704DEA" w:rsidP="00955158">
            <w:pPr>
              <w:pStyle w:val="3"/>
              <w:numPr>
                <w:ilvl w:val="0"/>
                <w:numId w:val="0"/>
              </w:numPr>
              <w:spacing w:line="400" w:lineRule="exact"/>
              <w:rPr>
                <w:sz w:val="28"/>
                <w:szCs w:val="28"/>
              </w:rPr>
            </w:pPr>
            <w:r w:rsidRPr="002C2214">
              <w:rPr>
                <w:sz w:val="28"/>
                <w:szCs w:val="28"/>
              </w:rPr>
              <w:lastRenderedPageBreak/>
              <w:t>A1.2瞭解修復式司法的程序必須遵守的基</w:t>
            </w:r>
            <w:r w:rsidRPr="002C2214">
              <w:rPr>
                <w:sz w:val="28"/>
                <w:szCs w:val="28"/>
              </w:rPr>
              <w:lastRenderedPageBreak/>
              <w:t>本價值與原則(包含尊重、平等、賦能、減少傷害、知情同意、隱私保護、利益迴避、工作倫理)及其重要性</w:t>
            </w:r>
          </w:p>
          <w:p w14:paraId="2F4296CF" w14:textId="4DBC6871" w:rsidR="00704DEA" w:rsidRPr="002C2214" w:rsidRDefault="00704DEA" w:rsidP="00955158">
            <w:pPr>
              <w:pStyle w:val="3"/>
              <w:numPr>
                <w:ilvl w:val="0"/>
                <w:numId w:val="0"/>
              </w:numPr>
              <w:spacing w:line="400" w:lineRule="exact"/>
              <w:rPr>
                <w:sz w:val="28"/>
                <w:szCs w:val="28"/>
              </w:rPr>
            </w:pPr>
            <w:r w:rsidRPr="002C2214">
              <w:rPr>
                <w:sz w:val="28"/>
                <w:szCs w:val="28"/>
              </w:rPr>
              <w:t>A2.3能說出被害人優先之理由及具體做法，如何避免被害人二次傷害。</w:t>
            </w:r>
          </w:p>
        </w:tc>
        <w:tc>
          <w:tcPr>
            <w:tcW w:w="2277" w:type="dxa"/>
            <w:vMerge/>
          </w:tcPr>
          <w:p w14:paraId="28A061C3" w14:textId="77777777" w:rsidR="00704DEA" w:rsidRPr="002C2214" w:rsidRDefault="00704DEA" w:rsidP="00955158">
            <w:pPr>
              <w:pStyle w:val="3"/>
              <w:numPr>
                <w:ilvl w:val="0"/>
                <w:numId w:val="0"/>
              </w:numPr>
              <w:spacing w:line="400" w:lineRule="exact"/>
              <w:rPr>
                <w:sz w:val="28"/>
                <w:szCs w:val="28"/>
              </w:rPr>
            </w:pPr>
          </w:p>
        </w:tc>
      </w:tr>
      <w:tr w:rsidR="002C2214" w:rsidRPr="002C2214" w14:paraId="076187F5" w14:textId="77777777" w:rsidTr="00C13D05">
        <w:tc>
          <w:tcPr>
            <w:tcW w:w="1068" w:type="dxa"/>
            <w:vMerge/>
          </w:tcPr>
          <w:p w14:paraId="60380AD6" w14:textId="77777777" w:rsidR="00704DEA" w:rsidRPr="002C2214" w:rsidRDefault="00704DEA" w:rsidP="00955158">
            <w:pPr>
              <w:pStyle w:val="3"/>
              <w:numPr>
                <w:ilvl w:val="0"/>
                <w:numId w:val="0"/>
              </w:numPr>
              <w:spacing w:line="400" w:lineRule="exact"/>
              <w:rPr>
                <w:sz w:val="28"/>
                <w:szCs w:val="28"/>
              </w:rPr>
            </w:pPr>
          </w:p>
        </w:tc>
        <w:tc>
          <w:tcPr>
            <w:tcW w:w="1526" w:type="dxa"/>
          </w:tcPr>
          <w:p w14:paraId="61049991" w14:textId="19861697" w:rsidR="00704DEA" w:rsidRPr="002C2214" w:rsidRDefault="00704DEA" w:rsidP="00955158">
            <w:pPr>
              <w:pStyle w:val="3"/>
              <w:numPr>
                <w:ilvl w:val="0"/>
                <w:numId w:val="0"/>
              </w:numPr>
              <w:spacing w:line="400" w:lineRule="exact"/>
              <w:rPr>
                <w:sz w:val="28"/>
                <w:szCs w:val="28"/>
              </w:rPr>
            </w:pPr>
            <w:r w:rsidRPr="002C2214">
              <w:rPr>
                <w:sz w:val="28"/>
                <w:szCs w:val="28"/>
              </w:rPr>
              <w:t>瞭解被害人與行為人心理歷程與需求(含初次會談實務)</w:t>
            </w:r>
          </w:p>
        </w:tc>
        <w:tc>
          <w:tcPr>
            <w:tcW w:w="3363" w:type="dxa"/>
          </w:tcPr>
          <w:p w14:paraId="00D77106" w14:textId="2A08C03D" w:rsidR="00704DEA" w:rsidRPr="002C2214" w:rsidRDefault="00704DEA" w:rsidP="00955158">
            <w:pPr>
              <w:pStyle w:val="3"/>
              <w:numPr>
                <w:ilvl w:val="0"/>
                <w:numId w:val="0"/>
              </w:numPr>
              <w:spacing w:line="400" w:lineRule="exact"/>
              <w:rPr>
                <w:sz w:val="28"/>
                <w:szCs w:val="28"/>
              </w:rPr>
            </w:pPr>
            <w:r w:rsidRPr="002C2214">
              <w:rPr>
                <w:sz w:val="28"/>
                <w:szCs w:val="28"/>
              </w:rPr>
              <w:t>S1.2瞭解被害人心理反應、創傷與需要</w:t>
            </w:r>
          </w:p>
          <w:p w14:paraId="7AF6C5FA" w14:textId="17A2E277" w:rsidR="00704DEA" w:rsidRPr="002C2214" w:rsidRDefault="00704DEA" w:rsidP="00955158">
            <w:pPr>
              <w:pStyle w:val="3"/>
              <w:numPr>
                <w:ilvl w:val="0"/>
                <w:numId w:val="0"/>
              </w:numPr>
              <w:spacing w:line="400" w:lineRule="exact"/>
              <w:rPr>
                <w:sz w:val="28"/>
                <w:szCs w:val="28"/>
              </w:rPr>
            </w:pPr>
            <w:r w:rsidRPr="002C2214">
              <w:rPr>
                <w:sz w:val="28"/>
                <w:szCs w:val="28"/>
              </w:rPr>
              <w:t>S1.3受害人可能之危機(報復行動、投訴、自我傷害等)與因應策略</w:t>
            </w:r>
          </w:p>
          <w:p w14:paraId="08844A1D" w14:textId="5ED6BC2E" w:rsidR="00704DEA" w:rsidRPr="002C2214" w:rsidRDefault="00704DEA" w:rsidP="00955158">
            <w:pPr>
              <w:pStyle w:val="3"/>
              <w:numPr>
                <w:ilvl w:val="0"/>
                <w:numId w:val="0"/>
              </w:numPr>
              <w:spacing w:line="400" w:lineRule="exact"/>
              <w:rPr>
                <w:sz w:val="28"/>
                <w:szCs w:val="28"/>
              </w:rPr>
            </w:pPr>
            <w:r w:rsidRPr="002C2214">
              <w:rPr>
                <w:sz w:val="28"/>
                <w:szCs w:val="28"/>
              </w:rPr>
              <w:t>S1.4瞭解行為人心理反應、影響與需要</w:t>
            </w:r>
          </w:p>
        </w:tc>
        <w:tc>
          <w:tcPr>
            <w:tcW w:w="2277" w:type="dxa"/>
            <w:vMerge/>
          </w:tcPr>
          <w:p w14:paraId="561BE65E" w14:textId="77777777" w:rsidR="00704DEA" w:rsidRPr="002C2214" w:rsidRDefault="00704DEA" w:rsidP="00955158">
            <w:pPr>
              <w:pStyle w:val="3"/>
              <w:numPr>
                <w:ilvl w:val="0"/>
                <w:numId w:val="0"/>
              </w:numPr>
              <w:spacing w:line="400" w:lineRule="exact"/>
              <w:rPr>
                <w:sz w:val="28"/>
                <w:szCs w:val="28"/>
              </w:rPr>
            </w:pPr>
          </w:p>
        </w:tc>
      </w:tr>
      <w:tr w:rsidR="002C2214" w:rsidRPr="002C2214" w14:paraId="473A26C9" w14:textId="77777777" w:rsidTr="00C13D05">
        <w:tc>
          <w:tcPr>
            <w:tcW w:w="1068" w:type="dxa"/>
            <w:vMerge/>
          </w:tcPr>
          <w:p w14:paraId="43A97362" w14:textId="77777777" w:rsidR="00704DEA" w:rsidRPr="002C2214" w:rsidRDefault="00704DEA" w:rsidP="00955158">
            <w:pPr>
              <w:pStyle w:val="3"/>
              <w:numPr>
                <w:ilvl w:val="0"/>
                <w:numId w:val="0"/>
              </w:numPr>
              <w:spacing w:line="400" w:lineRule="exact"/>
              <w:rPr>
                <w:sz w:val="28"/>
                <w:szCs w:val="28"/>
              </w:rPr>
            </w:pPr>
          </w:p>
        </w:tc>
        <w:tc>
          <w:tcPr>
            <w:tcW w:w="1526" w:type="dxa"/>
          </w:tcPr>
          <w:p w14:paraId="56BC44FA" w14:textId="260990D1" w:rsidR="00704DEA" w:rsidRPr="002C2214" w:rsidRDefault="00704DEA" w:rsidP="00955158">
            <w:pPr>
              <w:pStyle w:val="3"/>
              <w:numPr>
                <w:ilvl w:val="0"/>
                <w:numId w:val="0"/>
              </w:numPr>
              <w:spacing w:line="400" w:lineRule="exact"/>
              <w:rPr>
                <w:sz w:val="28"/>
                <w:szCs w:val="28"/>
              </w:rPr>
            </w:pPr>
            <w:r w:rsidRPr="002C2214">
              <w:rPr>
                <w:sz w:val="28"/>
                <w:szCs w:val="28"/>
              </w:rPr>
              <w:t>瞭解心理特質與修復動力(同理心及防衛機轉基礎概念)</w:t>
            </w:r>
          </w:p>
        </w:tc>
        <w:tc>
          <w:tcPr>
            <w:tcW w:w="3363" w:type="dxa"/>
          </w:tcPr>
          <w:p w14:paraId="2E86D3CA" w14:textId="5FC6E0CC" w:rsidR="00704DEA" w:rsidRPr="002C2214" w:rsidRDefault="00704DEA" w:rsidP="00955158">
            <w:pPr>
              <w:pStyle w:val="3"/>
              <w:numPr>
                <w:ilvl w:val="0"/>
                <w:numId w:val="0"/>
              </w:numPr>
              <w:spacing w:line="400" w:lineRule="exact"/>
              <w:rPr>
                <w:sz w:val="28"/>
                <w:szCs w:val="28"/>
              </w:rPr>
            </w:pPr>
            <w:r w:rsidRPr="002C2214">
              <w:rPr>
                <w:sz w:val="28"/>
                <w:szCs w:val="28"/>
              </w:rPr>
              <w:t>K2.2瞭解修復動力</w:t>
            </w:r>
          </w:p>
          <w:p w14:paraId="5DC2F879" w14:textId="11E080A5" w:rsidR="00704DEA" w:rsidRPr="002C2214" w:rsidRDefault="00704DEA" w:rsidP="00955158">
            <w:pPr>
              <w:pStyle w:val="3"/>
              <w:numPr>
                <w:ilvl w:val="0"/>
                <w:numId w:val="0"/>
              </w:numPr>
              <w:spacing w:line="400" w:lineRule="exact"/>
              <w:rPr>
                <w:sz w:val="28"/>
                <w:szCs w:val="28"/>
              </w:rPr>
            </w:pPr>
            <w:r w:rsidRPr="002C2214">
              <w:rPr>
                <w:sz w:val="28"/>
                <w:szCs w:val="28"/>
              </w:rPr>
              <w:t>K2.3對原諒、認錯、羞恥等議題的了解</w:t>
            </w:r>
          </w:p>
          <w:p w14:paraId="0FAF0483" w14:textId="6CB3E2A0" w:rsidR="00704DEA" w:rsidRPr="002C2214" w:rsidRDefault="00704DEA" w:rsidP="00955158">
            <w:pPr>
              <w:pStyle w:val="3"/>
              <w:numPr>
                <w:ilvl w:val="0"/>
                <w:numId w:val="0"/>
              </w:numPr>
              <w:spacing w:line="400" w:lineRule="exact"/>
              <w:rPr>
                <w:sz w:val="28"/>
                <w:szCs w:val="28"/>
              </w:rPr>
            </w:pPr>
            <w:r w:rsidRPr="002C2214">
              <w:rPr>
                <w:sz w:val="28"/>
                <w:szCs w:val="28"/>
              </w:rPr>
              <w:t>K2.4同理心與善意溝通基礎概念(初階+進階)</w:t>
            </w:r>
          </w:p>
        </w:tc>
        <w:tc>
          <w:tcPr>
            <w:tcW w:w="2277" w:type="dxa"/>
            <w:vMerge/>
          </w:tcPr>
          <w:p w14:paraId="484CD953" w14:textId="77777777" w:rsidR="00704DEA" w:rsidRPr="002C2214" w:rsidRDefault="00704DEA" w:rsidP="00955158">
            <w:pPr>
              <w:pStyle w:val="3"/>
              <w:numPr>
                <w:ilvl w:val="0"/>
                <w:numId w:val="0"/>
              </w:numPr>
              <w:spacing w:line="400" w:lineRule="exact"/>
              <w:rPr>
                <w:sz w:val="28"/>
                <w:szCs w:val="28"/>
              </w:rPr>
            </w:pPr>
          </w:p>
        </w:tc>
      </w:tr>
      <w:tr w:rsidR="002C2214" w:rsidRPr="002C2214" w14:paraId="751C5C7F" w14:textId="77777777" w:rsidTr="00C13D05">
        <w:tc>
          <w:tcPr>
            <w:tcW w:w="1068" w:type="dxa"/>
            <w:vMerge/>
          </w:tcPr>
          <w:p w14:paraId="1CEEBA7F" w14:textId="77777777" w:rsidR="00704DEA" w:rsidRPr="002C2214" w:rsidRDefault="00704DEA" w:rsidP="00955158">
            <w:pPr>
              <w:pStyle w:val="3"/>
              <w:numPr>
                <w:ilvl w:val="0"/>
                <w:numId w:val="0"/>
              </w:numPr>
              <w:spacing w:line="400" w:lineRule="exact"/>
              <w:rPr>
                <w:sz w:val="28"/>
                <w:szCs w:val="28"/>
              </w:rPr>
            </w:pPr>
          </w:p>
        </w:tc>
        <w:tc>
          <w:tcPr>
            <w:tcW w:w="1526" w:type="dxa"/>
          </w:tcPr>
          <w:p w14:paraId="0D756CF0" w14:textId="1C9A6D7E" w:rsidR="00704DEA" w:rsidRPr="002C2214" w:rsidRDefault="00704DEA" w:rsidP="00955158">
            <w:pPr>
              <w:pStyle w:val="3"/>
              <w:numPr>
                <w:ilvl w:val="0"/>
                <w:numId w:val="0"/>
              </w:numPr>
              <w:spacing w:line="400" w:lineRule="exact"/>
              <w:rPr>
                <w:sz w:val="28"/>
                <w:szCs w:val="28"/>
              </w:rPr>
            </w:pPr>
            <w:r w:rsidRPr="002C2214">
              <w:rPr>
                <w:sz w:val="28"/>
                <w:szCs w:val="28"/>
              </w:rPr>
              <w:t>案例演練</w:t>
            </w:r>
          </w:p>
        </w:tc>
        <w:tc>
          <w:tcPr>
            <w:tcW w:w="3363" w:type="dxa"/>
          </w:tcPr>
          <w:p w14:paraId="29DD7C9D" w14:textId="791652F0" w:rsidR="00704DEA" w:rsidRPr="002C2214" w:rsidRDefault="00704DEA" w:rsidP="00955158">
            <w:pPr>
              <w:pStyle w:val="3"/>
              <w:numPr>
                <w:ilvl w:val="0"/>
                <w:numId w:val="0"/>
              </w:numPr>
              <w:spacing w:line="400" w:lineRule="exact"/>
              <w:rPr>
                <w:sz w:val="28"/>
                <w:szCs w:val="28"/>
              </w:rPr>
            </w:pPr>
            <w:r w:rsidRPr="002C2214">
              <w:rPr>
                <w:sz w:val="28"/>
                <w:szCs w:val="28"/>
              </w:rPr>
              <w:t>A1.2瞭解修復式司法的程序必須遵守的基本價值與原則(包含尊重、平等、賦能、減少傷害、知情同意、隱私保護、利益迴避、工作倫理)及其重要性</w:t>
            </w:r>
          </w:p>
          <w:p w14:paraId="4303D6F9" w14:textId="7B71ED24" w:rsidR="00704DEA" w:rsidRPr="002C2214" w:rsidRDefault="00704DEA" w:rsidP="00955158">
            <w:pPr>
              <w:pStyle w:val="3"/>
              <w:numPr>
                <w:ilvl w:val="0"/>
                <w:numId w:val="0"/>
              </w:numPr>
              <w:spacing w:line="400" w:lineRule="exact"/>
              <w:rPr>
                <w:sz w:val="28"/>
                <w:szCs w:val="28"/>
              </w:rPr>
            </w:pPr>
            <w:r w:rsidRPr="002C2214">
              <w:rPr>
                <w:sz w:val="28"/>
                <w:szCs w:val="28"/>
              </w:rPr>
              <w:t>S1.5辨別什麼是良好合宜的修復過程(初階+進</w:t>
            </w:r>
            <w:r w:rsidRPr="002C2214">
              <w:rPr>
                <w:sz w:val="28"/>
                <w:szCs w:val="28"/>
              </w:rPr>
              <w:lastRenderedPageBreak/>
              <w:t>階)</w:t>
            </w:r>
          </w:p>
          <w:p w14:paraId="0AC26678" w14:textId="068C895A" w:rsidR="00704DEA" w:rsidRPr="002C2214" w:rsidRDefault="00704DEA" w:rsidP="00955158">
            <w:pPr>
              <w:pStyle w:val="3"/>
              <w:numPr>
                <w:ilvl w:val="0"/>
                <w:numId w:val="0"/>
              </w:numPr>
              <w:spacing w:line="400" w:lineRule="exact"/>
              <w:rPr>
                <w:sz w:val="28"/>
                <w:szCs w:val="28"/>
              </w:rPr>
            </w:pPr>
            <w:r w:rsidRPr="002C2214">
              <w:rPr>
                <w:sz w:val="28"/>
                <w:szCs w:val="28"/>
              </w:rPr>
              <w:t>A2.5採取正向與尊重的表達方式(初階+進階)</w:t>
            </w:r>
          </w:p>
          <w:p w14:paraId="12E8E6B1" w14:textId="43660BDA" w:rsidR="00704DEA" w:rsidRPr="002C2214" w:rsidRDefault="00704DEA" w:rsidP="00955158">
            <w:pPr>
              <w:pStyle w:val="3"/>
              <w:numPr>
                <w:ilvl w:val="0"/>
                <w:numId w:val="0"/>
              </w:numPr>
              <w:spacing w:line="400" w:lineRule="exact"/>
              <w:rPr>
                <w:sz w:val="28"/>
                <w:szCs w:val="28"/>
              </w:rPr>
            </w:pPr>
            <w:r w:rsidRPr="002C2214">
              <w:rPr>
                <w:sz w:val="28"/>
                <w:szCs w:val="28"/>
              </w:rPr>
              <w:t>S2.2評估在不同階段的重要工作及可能的挑戰之能力</w:t>
            </w:r>
          </w:p>
          <w:p w14:paraId="6CE0DBA5" w14:textId="3CE186BB" w:rsidR="00704DEA" w:rsidRPr="002C2214" w:rsidRDefault="00704DEA" w:rsidP="00955158">
            <w:pPr>
              <w:pStyle w:val="3"/>
              <w:numPr>
                <w:ilvl w:val="0"/>
                <w:numId w:val="0"/>
              </w:numPr>
              <w:spacing w:line="400" w:lineRule="exact"/>
              <w:rPr>
                <w:sz w:val="28"/>
                <w:szCs w:val="28"/>
              </w:rPr>
            </w:pPr>
            <w:r w:rsidRPr="002C2214">
              <w:rPr>
                <w:sz w:val="28"/>
                <w:szCs w:val="28"/>
              </w:rPr>
              <w:t>S2.3充分運用傾聽與同理的能力(初階+進階)</w:t>
            </w:r>
          </w:p>
        </w:tc>
        <w:tc>
          <w:tcPr>
            <w:tcW w:w="2277" w:type="dxa"/>
            <w:vMerge/>
          </w:tcPr>
          <w:p w14:paraId="09574C72" w14:textId="77777777" w:rsidR="00704DEA" w:rsidRPr="002C2214" w:rsidRDefault="00704DEA" w:rsidP="00955158">
            <w:pPr>
              <w:pStyle w:val="3"/>
              <w:numPr>
                <w:ilvl w:val="0"/>
                <w:numId w:val="0"/>
              </w:numPr>
              <w:spacing w:line="400" w:lineRule="exact"/>
              <w:rPr>
                <w:sz w:val="28"/>
                <w:szCs w:val="28"/>
              </w:rPr>
            </w:pPr>
          </w:p>
        </w:tc>
      </w:tr>
      <w:tr w:rsidR="002C2214" w:rsidRPr="002C2214" w14:paraId="7CE379C9" w14:textId="77777777" w:rsidTr="00C13D05">
        <w:tc>
          <w:tcPr>
            <w:tcW w:w="1068" w:type="dxa"/>
            <w:vMerge w:val="restart"/>
          </w:tcPr>
          <w:p w14:paraId="18783207" w14:textId="73B42E8B" w:rsidR="00C13D05" w:rsidRPr="002C2214" w:rsidRDefault="00C13D05" w:rsidP="00955158">
            <w:pPr>
              <w:pStyle w:val="3"/>
              <w:numPr>
                <w:ilvl w:val="0"/>
                <w:numId w:val="0"/>
              </w:numPr>
              <w:spacing w:line="400" w:lineRule="exact"/>
              <w:rPr>
                <w:sz w:val="28"/>
                <w:szCs w:val="28"/>
              </w:rPr>
            </w:pPr>
            <w:r w:rsidRPr="002C2214">
              <w:rPr>
                <w:sz w:val="28"/>
                <w:szCs w:val="28"/>
              </w:rPr>
              <w:t>衝突處理︵初階+進階︶</w:t>
            </w:r>
          </w:p>
        </w:tc>
        <w:tc>
          <w:tcPr>
            <w:tcW w:w="1526" w:type="dxa"/>
          </w:tcPr>
          <w:p w14:paraId="5623F75B" w14:textId="2B40F365" w:rsidR="00C13D05" w:rsidRPr="002C2214" w:rsidRDefault="00C13D05" w:rsidP="00955158">
            <w:pPr>
              <w:pStyle w:val="3"/>
              <w:numPr>
                <w:ilvl w:val="0"/>
                <w:numId w:val="0"/>
              </w:numPr>
              <w:spacing w:line="400" w:lineRule="exact"/>
              <w:rPr>
                <w:sz w:val="28"/>
                <w:szCs w:val="28"/>
              </w:rPr>
            </w:pPr>
            <w:r w:rsidRPr="002C2214">
              <w:rPr>
                <w:sz w:val="28"/>
                <w:szCs w:val="28"/>
              </w:rPr>
              <w:t>與受到衝突/犯罪事件影響者工作(非評價語言訓練)</w:t>
            </w:r>
          </w:p>
        </w:tc>
        <w:tc>
          <w:tcPr>
            <w:tcW w:w="3363" w:type="dxa"/>
          </w:tcPr>
          <w:p w14:paraId="0DDE9FFD" w14:textId="52A49586" w:rsidR="00C13D05" w:rsidRPr="002C2214" w:rsidRDefault="00C13D05" w:rsidP="00955158">
            <w:pPr>
              <w:pStyle w:val="3"/>
              <w:numPr>
                <w:ilvl w:val="0"/>
                <w:numId w:val="0"/>
              </w:numPr>
              <w:spacing w:line="400" w:lineRule="exact"/>
              <w:rPr>
                <w:sz w:val="28"/>
                <w:szCs w:val="28"/>
              </w:rPr>
            </w:pPr>
            <w:r w:rsidRPr="002C2214">
              <w:rPr>
                <w:sz w:val="28"/>
                <w:szCs w:val="28"/>
              </w:rPr>
              <w:t>S1.1熟稔修復式司法程序必須遵守的基本價值與原則如何實踐</w:t>
            </w:r>
          </w:p>
          <w:p w14:paraId="3CD53C78" w14:textId="0F090568" w:rsidR="00C13D05" w:rsidRPr="002C2214" w:rsidRDefault="00C13D05" w:rsidP="00955158">
            <w:pPr>
              <w:pStyle w:val="3"/>
              <w:numPr>
                <w:ilvl w:val="0"/>
                <w:numId w:val="0"/>
              </w:numPr>
              <w:spacing w:line="400" w:lineRule="exact"/>
              <w:rPr>
                <w:sz w:val="28"/>
                <w:szCs w:val="28"/>
              </w:rPr>
            </w:pPr>
            <w:r w:rsidRPr="002C2214">
              <w:rPr>
                <w:sz w:val="28"/>
                <w:szCs w:val="28"/>
              </w:rPr>
              <w:t>S2.3充分運用傾聽與同理的能力(初階+進階)</w:t>
            </w:r>
          </w:p>
        </w:tc>
        <w:tc>
          <w:tcPr>
            <w:tcW w:w="2277" w:type="dxa"/>
            <w:vMerge w:val="restart"/>
          </w:tcPr>
          <w:p w14:paraId="5B7D9C56" w14:textId="5A80160F" w:rsidR="00C13D05" w:rsidRPr="002C2214" w:rsidRDefault="00C13D05" w:rsidP="00955158">
            <w:pPr>
              <w:pStyle w:val="3"/>
              <w:numPr>
                <w:ilvl w:val="0"/>
                <w:numId w:val="0"/>
              </w:numPr>
              <w:spacing w:line="400" w:lineRule="exact"/>
              <w:rPr>
                <w:sz w:val="28"/>
                <w:szCs w:val="28"/>
              </w:rPr>
            </w:pPr>
            <w:r w:rsidRPr="002C2214">
              <w:rPr>
                <w:sz w:val="28"/>
                <w:szCs w:val="28"/>
              </w:rPr>
              <w:t>2~6小時(120-360)</w:t>
            </w:r>
          </w:p>
        </w:tc>
      </w:tr>
      <w:tr w:rsidR="002C2214" w:rsidRPr="002C2214" w14:paraId="711796AF" w14:textId="77777777" w:rsidTr="00C13D05">
        <w:tc>
          <w:tcPr>
            <w:tcW w:w="1068" w:type="dxa"/>
            <w:vMerge/>
          </w:tcPr>
          <w:p w14:paraId="355B77D6" w14:textId="77777777" w:rsidR="00C13D05" w:rsidRPr="002C2214" w:rsidRDefault="00C13D05" w:rsidP="00955158">
            <w:pPr>
              <w:pStyle w:val="3"/>
              <w:numPr>
                <w:ilvl w:val="0"/>
                <w:numId w:val="0"/>
              </w:numPr>
              <w:spacing w:line="400" w:lineRule="exact"/>
              <w:rPr>
                <w:sz w:val="28"/>
                <w:szCs w:val="28"/>
              </w:rPr>
            </w:pPr>
          </w:p>
        </w:tc>
        <w:tc>
          <w:tcPr>
            <w:tcW w:w="1526" w:type="dxa"/>
          </w:tcPr>
          <w:p w14:paraId="111115A7" w14:textId="6C03A95D" w:rsidR="00C13D05" w:rsidRPr="002C2214" w:rsidRDefault="00C13D05" w:rsidP="00955158">
            <w:pPr>
              <w:pStyle w:val="3"/>
              <w:numPr>
                <w:ilvl w:val="0"/>
                <w:numId w:val="0"/>
              </w:numPr>
              <w:spacing w:line="400" w:lineRule="exact"/>
              <w:rPr>
                <w:sz w:val="28"/>
                <w:szCs w:val="28"/>
              </w:rPr>
            </w:pPr>
            <w:r w:rsidRPr="002C2214">
              <w:rPr>
                <w:sz w:val="28"/>
                <w:szCs w:val="28"/>
              </w:rPr>
              <w:t>衝突理論與化解策略</w:t>
            </w:r>
          </w:p>
        </w:tc>
        <w:tc>
          <w:tcPr>
            <w:tcW w:w="3363" w:type="dxa"/>
          </w:tcPr>
          <w:p w14:paraId="6344C1BE" w14:textId="3846EA77" w:rsidR="00C13D05" w:rsidRPr="002C2214" w:rsidRDefault="00C13D05" w:rsidP="00955158">
            <w:pPr>
              <w:pStyle w:val="3"/>
              <w:numPr>
                <w:ilvl w:val="0"/>
                <w:numId w:val="0"/>
              </w:numPr>
              <w:spacing w:line="400" w:lineRule="exact"/>
              <w:rPr>
                <w:sz w:val="28"/>
                <w:szCs w:val="28"/>
              </w:rPr>
            </w:pPr>
            <w:r w:rsidRPr="002C2214">
              <w:rPr>
                <w:sz w:val="28"/>
                <w:szCs w:val="28"/>
              </w:rPr>
              <w:t>K2.5修復式衝突化解策略</w:t>
            </w:r>
          </w:p>
          <w:p w14:paraId="57785107" w14:textId="139DB6C4" w:rsidR="00C13D05" w:rsidRPr="002C2214" w:rsidRDefault="00C13D05" w:rsidP="00955158">
            <w:pPr>
              <w:pStyle w:val="3"/>
              <w:numPr>
                <w:ilvl w:val="0"/>
                <w:numId w:val="0"/>
              </w:numPr>
              <w:spacing w:line="400" w:lineRule="exact"/>
              <w:rPr>
                <w:sz w:val="28"/>
                <w:szCs w:val="28"/>
              </w:rPr>
            </w:pPr>
            <w:r w:rsidRPr="002C2214">
              <w:rPr>
                <w:sz w:val="28"/>
                <w:szCs w:val="28"/>
              </w:rPr>
              <w:t>S2.4鬆動認知框架與衝突管理的能力(進階)</w:t>
            </w:r>
          </w:p>
        </w:tc>
        <w:tc>
          <w:tcPr>
            <w:tcW w:w="2277" w:type="dxa"/>
            <w:vMerge/>
          </w:tcPr>
          <w:p w14:paraId="3DC95D93" w14:textId="77777777" w:rsidR="00C13D05" w:rsidRPr="002C2214" w:rsidRDefault="00C13D05" w:rsidP="00955158">
            <w:pPr>
              <w:pStyle w:val="3"/>
              <w:numPr>
                <w:ilvl w:val="0"/>
                <w:numId w:val="0"/>
              </w:numPr>
              <w:spacing w:line="400" w:lineRule="exact"/>
              <w:rPr>
                <w:sz w:val="28"/>
                <w:szCs w:val="28"/>
              </w:rPr>
            </w:pPr>
          </w:p>
        </w:tc>
      </w:tr>
      <w:tr w:rsidR="002C2214" w:rsidRPr="002C2214" w14:paraId="7C69F70A" w14:textId="77777777" w:rsidTr="00C13D05">
        <w:tc>
          <w:tcPr>
            <w:tcW w:w="1068" w:type="dxa"/>
            <w:vMerge w:val="restart"/>
          </w:tcPr>
          <w:p w14:paraId="72992987" w14:textId="3B536DB0" w:rsidR="00C13D05" w:rsidRPr="002C2214" w:rsidRDefault="00C13D05" w:rsidP="00955158">
            <w:pPr>
              <w:pStyle w:val="3"/>
              <w:numPr>
                <w:ilvl w:val="0"/>
                <w:numId w:val="0"/>
              </w:numPr>
              <w:spacing w:line="400" w:lineRule="exact"/>
              <w:rPr>
                <w:sz w:val="28"/>
                <w:szCs w:val="28"/>
              </w:rPr>
            </w:pPr>
            <w:r w:rsidRPr="002C2214">
              <w:rPr>
                <w:sz w:val="28"/>
                <w:szCs w:val="28"/>
              </w:rPr>
              <w:t>修復會議︵初階+進階︶</w:t>
            </w:r>
          </w:p>
        </w:tc>
        <w:tc>
          <w:tcPr>
            <w:tcW w:w="1526" w:type="dxa"/>
          </w:tcPr>
          <w:p w14:paraId="78DB038B" w14:textId="47CEC581" w:rsidR="00C13D05" w:rsidRPr="002C2214" w:rsidRDefault="00C13D05" w:rsidP="00955158">
            <w:pPr>
              <w:pStyle w:val="3"/>
              <w:numPr>
                <w:ilvl w:val="0"/>
                <w:numId w:val="0"/>
              </w:numPr>
              <w:spacing w:line="400" w:lineRule="exact"/>
              <w:rPr>
                <w:sz w:val="28"/>
                <w:szCs w:val="28"/>
              </w:rPr>
            </w:pPr>
            <w:r w:rsidRPr="002C2214">
              <w:rPr>
                <w:sz w:val="28"/>
                <w:szCs w:val="28"/>
              </w:rPr>
              <w:t>修復促進結構與程序(修復模式與實證研究、修復步驟與流程)</w:t>
            </w:r>
          </w:p>
        </w:tc>
        <w:tc>
          <w:tcPr>
            <w:tcW w:w="3363" w:type="dxa"/>
          </w:tcPr>
          <w:p w14:paraId="5E81E9FB" w14:textId="3DCFCC95" w:rsidR="00C13D05" w:rsidRPr="002C2214" w:rsidRDefault="00C13D05" w:rsidP="00955158">
            <w:pPr>
              <w:pStyle w:val="3"/>
              <w:numPr>
                <w:ilvl w:val="0"/>
                <w:numId w:val="0"/>
              </w:numPr>
              <w:spacing w:line="400" w:lineRule="exact"/>
              <w:rPr>
                <w:sz w:val="28"/>
                <w:szCs w:val="28"/>
              </w:rPr>
            </w:pPr>
            <w:r w:rsidRPr="002C2214">
              <w:rPr>
                <w:sz w:val="28"/>
                <w:szCs w:val="28"/>
              </w:rPr>
              <w:t>K2.1修復促進者的角色與任務</w:t>
            </w:r>
          </w:p>
          <w:p w14:paraId="0523F418" w14:textId="575EAA43" w:rsidR="00C13D05" w:rsidRPr="002C2214" w:rsidRDefault="00C13D05" w:rsidP="00955158">
            <w:pPr>
              <w:pStyle w:val="3"/>
              <w:numPr>
                <w:ilvl w:val="0"/>
                <w:numId w:val="0"/>
              </w:numPr>
              <w:spacing w:line="400" w:lineRule="exact"/>
              <w:rPr>
                <w:sz w:val="28"/>
                <w:szCs w:val="28"/>
              </w:rPr>
            </w:pPr>
            <w:r w:rsidRPr="002C2214">
              <w:rPr>
                <w:sz w:val="28"/>
                <w:szCs w:val="28"/>
              </w:rPr>
              <w:t>A2.2瞭解決定對話或達成協議，影響修復效果之因素</w:t>
            </w:r>
          </w:p>
        </w:tc>
        <w:tc>
          <w:tcPr>
            <w:tcW w:w="2277" w:type="dxa"/>
            <w:vMerge w:val="restart"/>
          </w:tcPr>
          <w:p w14:paraId="4F57F54A" w14:textId="2CC6F0BA" w:rsidR="00C13D05" w:rsidRPr="002C2214" w:rsidRDefault="00C13D05" w:rsidP="00955158">
            <w:pPr>
              <w:pStyle w:val="3"/>
              <w:numPr>
                <w:ilvl w:val="0"/>
                <w:numId w:val="0"/>
              </w:numPr>
              <w:spacing w:line="400" w:lineRule="exact"/>
              <w:rPr>
                <w:sz w:val="28"/>
                <w:szCs w:val="28"/>
              </w:rPr>
            </w:pPr>
            <w:r w:rsidRPr="002C2214">
              <w:rPr>
                <w:sz w:val="28"/>
                <w:szCs w:val="28"/>
              </w:rPr>
              <w:t>8~9小時(480~540)</w:t>
            </w:r>
          </w:p>
        </w:tc>
      </w:tr>
      <w:tr w:rsidR="002C2214" w:rsidRPr="002C2214" w14:paraId="56A149C5" w14:textId="77777777" w:rsidTr="00C13D05">
        <w:tc>
          <w:tcPr>
            <w:tcW w:w="1068" w:type="dxa"/>
            <w:vMerge/>
          </w:tcPr>
          <w:p w14:paraId="30987041" w14:textId="77777777" w:rsidR="00C13D05" w:rsidRPr="002C2214" w:rsidRDefault="00C13D05" w:rsidP="00955158">
            <w:pPr>
              <w:pStyle w:val="3"/>
              <w:numPr>
                <w:ilvl w:val="0"/>
                <w:numId w:val="0"/>
              </w:numPr>
              <w:spacing w:line="400" w:lineRule="exact"/>
              <w:rPr>
                <w:sz w:val="28"/>
                <w:szCs w:val="28"/>
              </w:rPr>
            </w:pPr>
          </w:p>
        </w:tc>
        <w:tc>
          <w:tcPr>
            <w:tcW w:w="1526" w:type="dxa"/>
          </w:tcPr>
          <w:p w14:paraId="631744D4" w14:textId="670DDC5F" w:rsidR="00C13D05" w:rsidRPr="002C2214" w:rsidRDefault="00C13D05" w:rsidP="00955158">
            <w:pPr>
              <w:pStyle w:val="3"/>
              <w:numPr>
                <w:ilvl w:val="0"/>
                <w:numId w:val="0"/>
              </w:numPr>
              <w:spacing w:line="400" w:lineRule="exact"/>
              <w:rPr>
                <w:sz w:val="28"/>
                <w:szCs w:val="28"/>
              </w:rPr>
            </w:pPr>
            <w:r w:rsidRPr="002C2214">
              <w:rPr>
                <w:sz w:val="28"/>
                <w:szCs w:val="28"/>
              </w:rPr>
              <w:t>什麼是修復會議及修復促進者的角色</w:t>
            </w:r>
          </w:p>
        </w:tc>
        <w:tc>
          <w:tcPr>
            <w:tcW w:w="3363" w:type="dxa"/>
          </w:tcPr>
          <w:p w14:paraId="6F9E9201" w14:textId="438E5C57" w:rsidR="00C13D05" w:rsidRPr="002C2214" w:rsidRDefault="00C13D05" w:rsidP="00955158">
            <w:pPr>
              <w:pStyle w:val="3"/>
              <w:numPr>
                <w:ilvl w:val="0"/>
                <w:numId w:val="0"/>
              </w:numPr>
              <w:spacing w:line="400" w:lineRule="exact"/>
              <w:rPr>
                <w:sz w:val="28"/>
                <w:szCs w:val="28"/>
              </w:rPr>
            </w:pPr>
            <w:r w:rsidRPr="002C2214">
              <w:rPr>
                <w:sz w:val="28"/>
                <w:szCs w:val="28"/>
              </w:rPr>
              <w:t>A2.1如何成為一名好的修復促進者</w:t>
            </w:r>
          </w:p>
          <w:p w14:paraId="0109B3C7" w14:textId="13E6BA38" w:rsidR="00C13D05" w:rsidRPr="002C2214" w:rsidRDefault="00C13D05" w:rsidP="00955158">
            <w:pPr>
              <w:pStyle w:val="3"/>
              <w:numPr>
                <w:ilvl w:val="0"/>
                <w:numId w:val="0"/>
              </w:numPr>
              <w:spacing w:line="400" w:lineRule="exact"/>
              <w:rPr>
                <w:sz w:val="28"/>
                <w:szCs w:val="28"/>
              </w:rPr>
            </w:pPr>
            <w:r w:rsidRPr="002C2214">
              <w:rPr>
                <w:sz w:val="28"/>
                <w:szCs w:val="28"/>
              </w:rPr>
              <w:t>A2.4能評估參與者安全與保護隱私</w:t>
            </w:r>
          </w:p>
          <w:p w14:paraId="0EB86358" w14:textId="1582AD7E" w:rsidR="00C13D05" w:rsidRPr="002C2214" w:rsidRDefault="00C13D05" w:rsidP="00955158">
            <w:pPr>
              <w:pStyle w:val="3"/>
              <w:numPr>
                <w:ilvl w:val="0"/>
                <w:numId w:val="0"/>
              </w:numPr>
              <w:spacing w:line="400" w:lineRule="exact"/>
              <w:rPr>
                <w:sz w:val="28"/>
                <w:szCs w:val="28"/>
              </w:rPr>
            </w:pPr>
            <w:r w:rsidRPr="002C2214">
              <w:rPr>
                <w:sz w:val="28"/>
                <w:szCs w:val="28"/>
              </w:rPr>
              <w:t>A2.5採取正向與尊重的表達方式(初階+進階)</w:t>
            </w:r>
          </w:p>
        </w:tc>
        <w:tc>
          <w:tcPr>
            <w:tcW w:w="2277" w:type="dxa"/>
            <w:vMerge/>
          </w:tcPr>
          <w:p w14:paraId="52C7D0C7" w14:textId="77777777" w:rsidR="00C13D05" w:rsidRPr="002C2214" w:rsidRDefault="00C13D05" w:rsidP="00955158">
            <w:pPr>
              <w:pStyle w:val="3"/>
              <w:numPr>
                <w:ilvl w:val="0"/>
                <w:numId w:val="0"/>
              </w:numPr>
              <w:spacing w:line="400" w:lineRule="exact"/>
              <w:rPr>
                <w:sz w:val="28"/>
                <w:szCs w:val="28"/>
              </w:rPr>
            </w:pPr>
          </w:p>
        </w:tc>
      </w:tr>
      <w:tr w:rsidR="002C2214" w:rsidRPr="002C2214" w14:paraId="52F3BA99" w14:textId="77777777" w:rsidTr="00C13D05">
        <w:tc>
          <w:tcPr>
            <w:tcW w:w="1068" w:type="dxa"/>
            <w:vMerge/>
          </w:tcPr>
          <w:p w14:paraId="22D72BF9" w14:textId="77777777" w:rsidR="00C13D05" w:rsidRPr="002C2214" w:rsidRDefault="00C13D05" w:rsidP="00955158">
            <w:pPr>
              <w:pStyle w:val="3"/>
              <w:numPr>
                <w:ilvl w:val="0"/>
                <w:numId w:val="0"/>
              </w:numPr>
              <w:spacing w:line="400" w:lineRule="exact"/>
              <w:rPr>
                <w:sz w:val="28"/>
                <w:szCs w:val="28"/>
              </w:rPr>
            </w:pPr>
          </w:p>
        </w:tc>
        <w:tc>
          <w:tcPr>
            <w:tcW w:w="1526" w:type="dxa"/>
          </w:tcPr>
          <w:p w14:paraId="33BEABED" w14:textId="19F43167" w:rsidR="00C13D05" w:rsidRPr="002C2214" w:rsidRDefault="00C13D05" w:rsidP="00955158">
            <w:pPr>
              <w:pStyle w:val="3"/>
              <w:numPr>
                <w:ilvl w:val="0"/>
                <w:numId w:val="0"/>
              </w:numPr>
              <w:spacing w:line="400" w:lineRule="exact"/>
              <w:rPr>
                <w:sz w:val="28"/>
                <w:szCs w:val="28"/>
              </w:rPr>
            </w:pPr>
            <w:r w:rsidRPr="002C2214">
              <w:rPr>
                <w:sz w:val="28"/>
                <w:szCs w:val="28"/>
              </w:rPr>
              <w:t>修復實踐的動態評</w:t>
            </w:r>
            <w:r w:rsidRPr="002C2214">
              <w:rPr>
                <w:sz w:val="28"/>
                <w:szCs w:val="28"/>
              </w:rPr>
              <w:lastRenderedPageBreak/>
              <w:t>估(意願、風險)與實務演練</w:t>
            </w:r>
          </w:p>
        </w:tc>
        <w:tc>
          <w:tcPr>
            <w:tcW w:w="3363" w:type="dxa"/>
          </w:tcPr>
          <w:p w14:paraId="50F6C98A" w14:textId="565832D5" w:rsidR="00C13D05" w:rsidRPr="002C2214" w:rsidRDefault="00C13D05" w:rsidP="00955158">
            <w:pPr>
              <w:pStyle w:val="3"/>
              <w:numPr>
                <w:ilvl w:val="0"/>
                <w:numId w:val="0"/>
              </w:numPr>
              <w:spacing w:line="400" w:lineRule="exact"/>
              <w:rPr>
                <w:sz w:val="28"/>
                <w:szCs w:val="28"/>
              </w:rPr>
            </w:pPr>
            <w:r w:rsidRPr="002C2214">
              <w:rPr>
                <w:sz w:val="28"/>
                <w:szCs w:val="28"/>
              </w:rPr>
              <w:lastRenderedPageBreak/>
              <w:t>S2.1以適合參與者的語言介紹表達修復式司法</w:t>
            </w:r>
            <w:r w:rsidRPr="002C2214">
              <w:rPr>
                <w:sz w:val="28"/>
                <w:szCs w:val="28"/>
              </w:rPr>
              <w:lastRenderedPageBreak/>
              <w:t>的能力</w:t>
            </w:r>
          </w:p>
          <w:p w14:paraId="2CEBEE9C" w14:textId="564ABD96" w:rsidR="00C13D05" w:rsidRPr="002C2214" w:rsidRDefault="00C13D05" w:rsidP="00955158">
            <w:pPr>
              <w:pStyle w:val="3"/>
              <w:numPr>
                <w:ilvl w:val="0"/>
                <w:numId w:val="0"/>
              </w:numPr>
              <w:spacing w:line="400" w:lineRule="exact"/>
              <w:rPr>
                <w:sz w:val="28"/>
                <w:szCs w:val="28"/>
              </w:rPr>
            </w:pPr>
            <w:r w:rsidRPr="002C2214">
              <w:rPr>
                <w:sz w:val="28"/>
                <w:szCs w:val="28"/>
              </w:rPr>
              <w:t>S2.2評估在不同階段的重要工作及可能的挑戰之能力</w:t>
            </w:r>
          </w:p>
          <w:p w14:paraId="34D66CFA" w14:textId="0C581383" w:rsidR="00C13D05" w:rsidRPr="002C2214" w:rsidRDefault="00C13D05" w:rsidP="00955158">
            <w:pPr>
              <w:pStyle w:val="3"/>
              <w:numPr>
                <w:ilvl w:val="0"/>
                <w:numId w:val="0"/>
              </w:numPr>
              <w:spacing w:line="400" w:lineRule="exact"/>
              <w:rPr>
                <w:sz w:val="28"/>
                <w:szCs w:val="28"/>
              </w:rPr>
            </w:pPr>
            <w:r w:rsidRPr="002C2214">
              <w:rPr>
                <w:sz w:val="28"/>
                <w:szCs w:val="28"/>
              </w:rPr>
              <w:t>S2.3充分運用傾聽與同理的能力(初階+進階)</w:t>
            </w:r>
          </w:p>
        </w:tc>
        <w:tc>
          <w:tcPr>
            <w:tcW w:w="2277" w:type="dxa"/>
            <w:vMerge/>
          </w:tcPr>
          <w:p w14:paraId="211F9068" w14:textId="77777777" w:rsidR="00C13D05" w:rsidRPr="002C2214" w:rsidRDefault="00C13D05" w:rsidP="00955158">
            <w:pPr>
              <w:pStyle w:val="3"/>
              <w:numPr>
                <w:ilvl w:val="0"/>
                <w:numId w:val="0"/>
              </w:numPr>
              <w:spacing w:line="400" w:lineRule="exact"/>
              <w:rPr>
                <w:sz w:val="28"/>
                <w:szCs w:val="28"/>
              </w:rPr>
            </w:pPr>
          </w:p>
        </w:tc>
      </w:tr>
      <w:tr w:rsidR="002C2214" w:rsidRPr="002C2214" w14:paraId="31437BFF" w14:textId="77777777" w:rsidTr="00C13D05">
        <w:tc>
          <w:tcPr>
            <w:tcW w:w="1068" w:type="dxa"/>
            <w:vMerge/>
          </w:tcPr>
          <w:p w14:paraId="6DC6FA77" w14:textId="77777777" w:rsidR="00C13D05" w:rsidRPr="002C2214" w:rsidRDefault="00C13D05" w:rsidP="00955158">
            <w:pPr>
              <w:pStyle w:val="3"/>
              <w:numPr>
                <w:ilvl w:val="0"/>
                <w:numId w:val="0"/>
              </w:numPr>
              <w:spacing w:line="400" w:lineRule="exact"/>
              <w:rPr>
                <w:sz w:val="28"/>
                <w:szCs w:val="28"/>
              </w:rPr>
            </w:pPr>
          </w:p>
        </w:tc>
        <w:tc>
          <w:tcPr>
            <w:tcW w:w="1526" w:type="dxa"/>
          </w:tcPr>
          <w:p w14:paraId="0583A2B7" w14:textId="29C7A540" w:rsidR="00C13D05" w:rsidRPr="002C2214" w:rsidRDefault="00C13D05" w:rsidP="00955158">
            <w:pPr>
              <w:pStyle w:val="3"/>
              <w:numPr>
                <w:ilvl w:val="0"/>
                <w:numId w:val="0"/>
              </w:numPr>
              <w:spacing w:line="400" w:lineRule="exact"/>
              <w:rPr>
                <w:sz w:val="28"/>
                <w:szCs w:val="28"/>
              </w:rPr>
            </w:pPr>
            <w:r w:rsidRPr="002C2214">
              <w:rPr>
                <w:sz w:val="28"/>
                <w:szCs w:val="28"/>
              </w:rPr>
              <w:t>跨部門資源簡介(含跨部門協作與資源轉介評估模擬演練)</w:t>
            </w:r>
          </w:p>
        </w:tc>
        <w:tc>
          <w:tcPr>
            <w:tcW w:w="3363" w:type="dxa"/>
          </w:tcPr>
          <w:p w14:paraId="5E691CCB" w14:textId="63DF4513" w:rsidR="00C13D05" w:rsidRPr="002C2214" w:rsidRDefault="00C13D05" w:rsidP="00955158">
            <w:pPr>
              <w:pStyle w:val="3"/>
              <w:numPr>
                <w:ilvl w:val="0"/>
                <w:numId w:val="0"/>
              </w:numPr>
              <w:spacing w:line="400" w:lineRule="exact"/>
              <w:rPr>
                <w:sz w:val="28"/>
                <w:szCs w:val="28"/>
              </w:rPr>
            </w:pPr>
            <w:r w:rsidRPr="002C2214">
              <w:rPr>
                <w:sz w:val="28"/>
                <w:szCs w:val="28"/>
              </w:rPr>
              <w:t>K4.2修復式司法工作所涉及之社會資源、項目與內容</w:t>
            </w:r>
          </w:p>
          <w:p w14:paraId="07D8B04D" w14:textId="7B63D33D" w:rsidR="00C13D05" w:rsidRPr="002C2214" w:rsidRDefault="00C13D05" w:rsidP="00955158">
            <w:pPr>
              <w:pStyle w:val="3"/>
              <w:numPr>
                <w:ilvl w:val="0"/>
                <w:numId w:val="0"/>
              </w:numPr>
              <w:spacing w:line="400" w:lineRule="exact"/>
              <w:rPr>
                <w:sz w:val="28"/>
                <w:szCs w:val="28"/>
              </w:rPr>
            </w:pPr>
            <w:r w:rsidRPr="002C2214">
              <w:rPr>
                <w:sz w:val="28"/>
                <w:szCs w:val="28"/>
              </w:rPr>
              <w:t>S3.2評估案件可能為敏感案件以及須結合資源的能力</w:t>
            </w:r>
          </w:p>
          <w:p w14:paraId="26060725" w14:textId="3FABC345" w:rsidR="00C13D05" w:rsidRPr="002C2214" w:rsidRDefault="00C13D05" w:rsidP="00955158">
            <w:pPr>
              <w:pStyle w:val="3"/>
              <w:numPr>
                <w:ilvl w:val="0"/>
                <w:numId w:val="0"/>
              </w:numPr>
              <w:spacing w:line="400" w:lineRule="exact"/>
              <w:rPr>
                <w:sz w:val="28"/>
                <w:szCs w:val="28"/>
              </w:rPr>
            </w:pPr>
            <w:r w:rsidRPr="002C2214">
              <w:rPr>
                <w:sz w:val="28"/>
                <w:szCs w:val="28"/>
              </w:rPr>
              <w:t>S4.3跨部門協作與資源轉介</w:t>
            </w:r>
          </w:p>
        </w:tc>
        <w:tc>
          <w:tcPr>
            <w:tcW w:w="2277" w:type="dxa"/>
            <w:vMerge/>
          </w:tcPr>
          <w:p w14:paraId="504CE6EA" w14:textId="77777777" w:rsidR="00C13D05" w:rsidRPr="002C2214" w:rsidRDefault="00C13D05" w:rsidP="00955158">
            <w:pPr>
              <w:pStyle w:val="3"/>
              <w:numPr>
                <w:ilvl w:val="0"/>
                <w:numId w:val="0"/>
              </w:numPr>
              <w:spacing w:line="400" w:lineRule="exact"/>
              <w:rPr>
                <w:sz w:val="28"/>
                <w:szCs w:val="28"/>
              </w:rPr>
            </w:pPr>
          </w:p>
        </w:tc>
      </w:tr>
      <w:tr w:rsidR="002C2214" w:rsidRPr="002C2214" w14:paraId="3F82D2AD" w14:textId="77777777" w:rsidTr="00C13D05">
        <w:tc>
          <w:tcPr>
            <w:tcW w:w="1068" w:type="dxa"/>
            <w:vMerge w:val="restart"/>
          </w:tcPr>
          <w:p w14:paraId="07049F7D" w14:textId="608D3ACB" w:rsidR="00C13D05" w:rsidRPr="002C2214" w:rsidRDefault="00C13D05" w:rsidP="00955158">
            <w:pPr>
              <w:pStyle w:val="3"/>
              <w:numPr>
                <w:ilvl w:val="0"/>
                <w:numId w:val="0"/>
              </w:numPr>
              <w:spacing w:line="400" w:lineRule="exact"/>
              <w:rPr>
                <w:sz w:val="28"/>
                <w:szCs w:val="28"/>
              </w:rPr>
            </w:pPr>
            <w:r w:rsidRPr="002C2214">
              <w:rPr>
                <w:sz w:val="28"/>
                <w:szCs w:val="28"/>
              </w:rPr>
              <w:t>跨領域溝通︵初階+進階︶</w:t>
            </w:r>
          </w:p>
        </w:tc>
        <w:tc>
          <w:tcPr>
            <w:tcW w:w="1526" w:type="dxa"/>
          </w:tcPr>
          <w:p w14:paraId="57672825" w14:textId="25155989" w:rsidR="00C13D05" w:rsidRPr="002C2214" w:rsidRDefault="00C13D05" w:rsidP="00955158">
            <w:pPr>
              <w:pStyle w:val="3"/>
              <w:numPr>
                <w:ilvl w:val="0"/>
                <w:numId w:val="0"/>
              </w:numPr>
              <w:spacing w:line="400" w:lineRule="exact"/>
              <w:rPr>
                <w:sz w:val="28"/>
                <w:szCs w:val="28"/>
              </w:rPr>
            </w:pPr>
            <w:r w:rsidRPr="002C2214">
              <w:rPr>
                <w:sz w:val="28"/>
                <w:szCs w:val="28"/>
              </w:rPr>
              <w:t>語言、性別、文化的敏感度</w:t>
            </w:r>
          </w:p>
        </w:tc>
        <w:tc>
          <w:tcPr>
            <w:tcW w:w="3363" w:type="dxa"/>
          </w:tcPr>
          <w:p w14:paraId="5429818C" w14:textId="77777777" w:rsidR="00ED35C9" w:rsidRPr="002C2214" w:rsidRDefault="00C13D05" w:rsidP="00955158">
            <w:pPr>
              <w:pStyle w:val="3"/>
              <w:numPr>
                <w:ilvl w:val="0"/>
                <w:numId w:val="0"/>
              </w:numPr>
              <w:spacing w:line="400" w:lineRule="exact"/>
              <w:rPr>
                <w:sz w:val="28"/>
                <w:szCs w:val="28"/>
              </w:rPr>
            </w:pPr>
            <w:r w:rsidRPr="002C2214">
              <w:rPr>
                <w:sz w:val="28"/>
                <w:szCs w:val="28"/>
              </w:rPr>
              <w:t>K3.1多元文化接納與尊重</w:t>
            </w:r>
          </w:p>
          <w:p w14:paraId="2B7BF3F3" w14:textId="1BD1A166" w:rsidR="00C13D05" w:rsidRPr="002C2214" w:rsidRDefault="00C13D05" w:rsidP="00955158">
            <w:pPr>
              <w:pStyle w:val="3"/>
              <w:numPr>
                <w:ilvl w:val="0"/>
                <w:numId w:val="0"/>
              </w:numPr>
              <w:spacing w:line="400" w:lineRule="exact"/>
              <w:rPr>
                <w:sz w:val="28"/>
                <w:szCs w:val="28"/>
              </w:rPr>
            </w:pPr>
            <w:r w:rsidRPr="002C2214">
              <w:rPr>
                <w:sz w:val="28"/>
                <w:szCs w:val="28"/>
              </w:rPr>
              <w:t>K3.2性別與權力(初階+進階)</w:t>
            </w:r>
          </w:p>
        </w:tc>
        <w:tc>
          <w:tcPr>
            <w:tcW w:w="2277" w:type="dxa"/>
            <w:vMerge w:val="restart"/>
          </w:tcPr>
          <w:p w14:paraId="4D4A8951" w14:textId="56C6FE70" w:rsidR="00C13D05" w:rsidRPr="002C2214" w:rsidRDefault="00C13D05" w:rsidP="00955158">
            <w:pPr>
              <w:pStyle w:val="3"/>
              <w:numPr>
                <w:ilvl w:val="0"/>
                <w:numId w:val="0"/>
              </w:numPr>
              <w:spacing w:line="400" w:lineRule="exact"/>
              <w:rPr>
                <w:sz w:val="28"/>
                <w:szCs w:val="28"/>
              </w:rPr>
            </w:pPr>
            <w:r w:rsidRPr="002C2214">
              <w:rPr>
                <w:sz w:val="28"/>
                <w:szCs w:val="28"/>
              </w:rPr>
              <w:t>2~6小時(120~360)</w:t>
            </w:r>
          </w:p>
        </w:tc>
      </w:tr>
      <w:tr w:rsidR="002C2214" w:rsidRPr="002C2214" w14:paraId="1FC8173B" w14:textId="77777777" w:rsidTr="00C13D05">
        <w:tc>
          <w:tcPr>
            <w:tcW w:w="1068" w:type="dxa"/>
            <w:vMerge/>
          </w:tcPr>
          <w:p w14:paraId="0CF7A301" w14:textId="77777777" w:rsidR="00C13D05" w:rsidRPr="002C2214" w:rsidRDefault="00C13D05" w:rsidP="00955158">
            <w:pPr>
              <w:pStyle w:val="3"/>
              <w:numPr>
                <w:ilvl w:val="0"/>
                <w:numId w:val="0"/>
              </w:numPr>
              <w:spacing w:line="400" w:lineRule="exact"/>
              <w:rPr>
                <w:sz w:val="28"/>
                <w:szCs w:val="28"/>
              </w:rPr>
            </w:pPr>
          </w:p>
        </w:tc>
        <w:tc>
          <w:tcPr>
            <w:tcW w:w="1526" w:type="dxa"/>
          </w:tcPr>
          <w:p w14:paraId="13351C75" w14:textId="2B1BF9E9" w:rsidR="00C13D05" w:rsidRPr="002C2214" w:rsidRDefault="00C13D05" w:rsidP="00955158">
            <w:pPr>
              <w:pStyle w:val="3"/>
              <w:numPr>
                <w:ilvl w:val="0"/>
                <w:numId w:val="0"/>
              </w:numPr>
              <w:spacing w:line="400" w:lineRule="exact"/>
              <w:rPr>
                <w:sz w:val="28"/>
                <w:szCs w:val="28"/>
              </w:rPr>
            </w:pPr>
            <w:r w:rsidRPr="002C2214">
              <w:rPr>
                <w:sz w:val="28"/>
                <w:szCs w:val="28"/>
              </w:rPr>
              <w:t>修復促進者中立與自我覺察</w:t>
            </w:r>
          </w:p>
        </w:tc>
        <w:tc>
          <w:tcPr>
            <w:tcW w:w="3363" w:type="dxa"/>
          </w:tcPr>
          <w:p w14:paraId="7504A2F4" w14:textId="77777777" w:rsidR="00ED35C9" w:rsidRPr="002C2214" w:rsidRDefault="00C13D05" w:rsidP="00955158">
            <w:pPr>
              <w:pStyle w:val="3"/>
              <w:numPr>
                <w:ilvl w:val="0"/>
                <w:numId w:val="0"/>
              </w:numPr>
              <w:spacing w:line="400" w:lineRule="exact"/>
              <w:rPr>
                <w:sz w:val="28"/>
                <w:szCs w:val="28"/>
              </w:rPr>
            </w:pPr>
            <w:r w:rsidRPr="002C2214">
              <w:rPr>
                <w:sz w:val="28"/>
                <w:szCs w:val="28"/>
              </w:rPr>
              <w:t>K3.3自我覺察與系統互動之影響</w:t>
            </w:r>
          </w:p>
          <w:p w14:paraId="0050434A" w14:textId="77777777" w:rsidR="00ED35C9" w:rsidRPr="002C2214" w:rsidRDefault="00C13D05" w:rsidP="00955158">
            <w:pPr>
              <w:pStyle w:val="3"/>
              <w:numPr>
                <w:ilvl w:val="0"/>
                <w:numId w:val="0"/>
              </w:numPr>
              <w:spacing w:line="400" w:lineRule="exact"/>
              <w:rPr>
                <w:sz w:val="28"/>
                <w:szCs w:val="28"/>
              </w:rPr>
            </w:pPr>
            <w:r w:rsidRPr="002C2214">
              <w:rPr>
                <w:sz w:val="28"/>
                <w:szCs w:val="28"/>
              </w:rPr>
              <w:t>A3.2覺察自我可能因文化及專業背景而產生之偏見</w:t>
            </w:r>
          </w:p>
          <w:p w14:paraId="7A3920F1" w14:textId="77777777" w:rsidR="00ED35C9" w:rsidRPr="002C2214" w:rsidRDefault="00C13D05" w:rsidP="00955158">
            <w:pPr>
              <w:pStyle w:val="3"/>
              <w:numPr>
                <w:ilvl w:val="0"/>
                <w:numId w:val="0"/>
              </w:numPr>
              <w:spacing w:line="400" w:lineRule="exact"/>
              <w:rPr>
                <w:sz w:val="28"/>
                <w:szCs w:val="28"/>
              </w:rPr>
            </w:pPr>
            <w:r w:rsidRPr="002C2214">
              <w:rPr>
                <w:sz w:val="28"/>
                <w:szCs w:val="28"/>
              </w:rPr>
              <w:t>A3.3以開放的態度學習修復式司法工作</w:t>
            </w:r>
          </w:p>
          <w:p w14:paraId="779165BB" w14:textId="22322EC6" w:rsidR="00C13D05" w:rsidRPr="002C2214" w:rsidRDefault="00C13D05" w:rsidP="00955158">
            <w:pPr>
              <w:pStyle w:val="3"/>
              <w:numPr>
                <w:ilvl w:val="0"/>
                <w:numId w:val="0"/>
              </w:numPr>
              <w:spacing w:line="400" w:lineRule="exact"/>
              <w:rPr>
                <w:sz w:val="28"/>
                <w:szCs w:val="28"/>
              </w:rPr>
            </w:pPr>
            <w:r w:rsidRPr="002C2214">
              <w:rPr>
                <w:sz w:val="28"/>
                <w:szCs w:val="28"/>
              </w:rPr>
              <w:t>A3.4瞭解修復促進者須透過案件經驗學習及參與者和同儕的回饋不斷修正</w:t>
            </w:r>
          </w:p>
        </w:tc>
        <w:tc>
          <w:tcPr>
            <w:tcW w:w="2277" w:type="dxa"/>
            <w:vMerge/>
          </w:tcPr>
          <w:p w14:paraId="1FF89DBD" w14:textId="77777777" w:rsidR="00C13D05" w:rsidRPr="002C2214" w:rsidRDefault="00C13D05" w:rsidP="00955158">
            <w:pPr>
              <w:pStyle w:val="3"/>
              <w:numPr>
                <w:ilvl w:val="0"/>
                <w:numId w:val="0"/>
              </w:numPr>
              <w:spacing w:line="400" w:lineRule="exact"/>
              <w:rPr>
                <w:sz w:val="28"/>
                <w:szCs w:val="28"/>
              </w:rPr>
            </w:pPr>
          </w:p>
        </w:tc>
      </w:tr>
      <w:tr w:rsidR="002C2214" w:rsidRPr="002C2214" w14:paraId="023D3C81" w14:textId="77777777" w:rsidTr="00C13D05">
        <w:tc>
          <w:tcPr>
            <w:tcW w:w="1068" w:type="dxa"/>
            <w:vMerge/>
          </w:tcPr>
          <w:p w14:paraId="1D0CEF97" w14:textId="77777777" w:rsidR="00C13D05" w:rsidRPr="002C2214" w:rsidRDefault="00C13D05" w:rsidP="00C13D05">
            <w:pPr>
              <w:pStyle w:val="3"/>
              <w:numPr>
                <w:ilvl w:val="0"/>
                <w:numId w:val="0"/>
              </w:numPr>
              <w:spacing w:line="400" w:lineRule="exact"/>
              <w:rPr>
                <w:sz w:val="28"/>
                <w:szCs w:val="28"/>
              </w:rPr>
            </w:pPr>
          </w:p>
        </w:tc>
        <w:tc>
          <w:tcPr>
            <w:tcW w:w="1526" w:type="dxa"/>
          </w:tcPr>
          <w:p w14:paraId="145022FD" w14:textId="3312E465" w:rsidR="00C13D05" w:rsidRPr="002C2214" w:rsidRDefault="00C13D05" w:rsidP="00C13D05">
            <w:pPr>
              <w:pStyle w:val="3"/>
              <w:numPr>
                <w:ilvl w:val="0"/>
                <w:numId w:val="0"/>
              </w:numPr>
              <w:spacing w:line="400" w:lineRule="exact"/>
              <w:rPr>
                <w:sz w:val="28"/>
                <w:szCs w:val="28"/>
              </w:rPr>
            </w:pPr>
            <w:r w:rsidRPr="002C2214">
              <w:rPr>
                <w:sz w:val="28"/>
                <w:szCs w:val="28"/>
              </w:rPr>
              <w:t>跨領域溝通</w:t>
            </w:r>
          </w:p>
        </w:tc>
        <w:tc>
          <w:tcPr>
            <w:tcW w:w="3363" w:type="dxa"/>
          </w:tcPr>
          <w:p w14:paraId="4A8FBDDC" w14:textId="77777777" w:rsidR="00ED35C9" w:rsidRPr="002C2214" w:rsidRDefault="00C13D05" w:rsidP="00C13D05">
            <w:pPr>
              <w:pStyle w:val="3"/>
              <w:numPr>
                <w:ilvl w:val="0"/>
                <w:numId w:val="0"/>
              </w:numPr>
              <w:spacing w:line="400" w:lineRule="exact"/>
              <w:rPr>
                <w:sz w:val="28"/>
                <w:szCs w:val="28"/>
              </w:rPr>
            </w:pPr>
            <w:r w:rsidRPr="002C2214">
              <w:rPr>
                <w:sz w:val="28"/>
                <w:szCs w:val="28"/>
              </w:rPr>
              <w:t>A3.1保持最大彈性及平衡不同目標(初階+進階)</w:t>
            </w:r>
          </w:p>
          <w:p w14:paraId="778C363A" w14:textId="77777777" w:rsidR="00ED35C9" w:rsidRPr="002C2214" w:rsidRDefault="00C13D05" w:rsidP="00C13D05">
            <w:pPr>
              <w:pStyle w:val="3"/>
              <w:numPr>
                <w:ilvl w:val="0"/>
                <w:numId w:val="0"/>
              </w:numPr>
              <w:spacing w:line="400" w:lineRule="exact"/>
              <w:rPr>
                <w:sz w:val="28"/>
                <w:szCs w:val="28"/>
              </w:rPr>
            </w:pPr>
            <w:r w:rsidRPr="002C2214">
              <w:rPr>
                <w:sz w:val="28"/>
                <w:szCs w:val="28"/>
              </w:rPr>
              <w:t>S3.1瞭解參與者對參與修復式司法常有之疑問</w:t>
            </w:r>
            <w:r w:rsidRPr="002C2214">
              <w:rPr>
                <w:sz w:val="28"/>
                <w:szCs w:val="28"/>
              </w:rPr>
              <w:lastRenderedPageBreak/>
              <w:t>並適當回應的能力</w:t>
            </w:r>
          </w:p>
          <w:p w14:paraId="615B010D" w14:textId="077390F2" w:rsidR="00C13D05" w:rsidRPr="002C2214" w:rsidRDefault="00C13D05" w:rsidP="00C13D05">
            <w:pPr>
              <w:pStyle w:val="3"/>
              <w:numPr>
                <w:ilvl w:val="0"/>
                <w:numId w:val="0"/>
              </w:numPr>
              <w:spacing w:line="400" w:lineRule="exact"/>
              <w:rPr>
                <w:sz w:val="28"/>
                <w:szCs w:val="28"/>
              </w:rPr>
            </w:pPr>
            <w:r w:rsidRPr="002C2214">
              <w:rPr>
                <w:sz w:val="28"/>
                <w:szCs w:val="28"/>
              </w:rPr>
              <w:t>S3.3跨專業與跨文化溝通的能力(進階)</w:t>
            </w:r>
          </w:p>
        </w:tc>
        <w:tc>
          <w:tcPr>
            <w:tcW w:w="2277" w:type="dxa"/>
            <w:vMerge/>
          </w:tcPr>
          <w:p w14:paraId="7B4431F3" w14:textId="77777777" w:rsidR="00C13D05" w:rsidRPr="002C2214" w:rsidRDefault="00C13D05" w:rsidP="00C13D05">
            <w:pPr>
              <w:pStyle w:val="3"/>
              <w:numPr>
                <w:ilvl w:val="0"/>
                <w:numId w:val="0"/>
              </w:numPr>
              <w:spacing w:line="400" w:lineRule="exact"/>
              <w:rPr>
                <w:sz w:val="28"/>
                <w:szCs w:val="28"/>
              </w:rPr>
            </w:pPr>
          </w:p>
        </w:tc>
      </w:tr>
      <w:tr w:rsidR="002C2214" w:rsidRPr="002C2214" w14:paraId="03E42EC1" w14:textId="77777777" w:rsidTr="00C13D05">
        <w:tc>
          <w:tcPr>
            <w:tcW w:w="1068" w:type="dxa"/>
            <w:vMerge/>
          </w:tcPr>
          <w:p w14:paraId="34DF4094" w14:textId="77777777" w:rsidR="00C13D05" w:rsidRPr="002C2214" w:rsidRDefault="00C13D05" w:rsidP="00C13D05">
            <w:pPr>
              <w:pStyle w:val="3"/>
              <w:numPr>
                <w:ilvl w:val="0"/>
                <w:numId w:val="0"/>
              </w:numPr>
              <w:spacing w:line="400" w:lineRule="exact"/>
              <w:rPr>
                <w:sz w:val="28"/>
                <w:szCs w:val="28"/>
              </w:rPr>
            </w:pPr>
          </w:p>
        </w:tc>
        <w:tc>
          <w:tcPr>
            <w:tcW w:w="1526" w:type="dxa"/>
          </w:tcPr>
          <w:p w14:paraId="73BD2C07" w14:textId="0FE3DC5E" w:rsidR="00C13D05" w:rsidRPr="002C2214" w:rsidRDefault="00C13D05" w:rsidP="00C13D05">
            <w:pPr>
              <w:pStyle w:val="3"/>
              <w:numPr>
                <w:ilvl w:val="0"/>
                <w:numId w:val="0"/>
              </w:numPr>
              <w:spacing w:line="400" w:lineRule="exact"/>
              <w:rPr>
                <w:sz w:val="28"/>
                <w:szCs w:val="28"/>
              </w:rPr>
            </w:pPr>
            <w:r w:rsidRPr="002C2214">
              <w:rPr>
                <w:sz w:val="28"/>
                <w:szCs w:val="28"/>
              </w:rPr>
              <w:t>案例演練</w:t>
            </w:r>
          </w:p>
        </w:tc>
        <w:tc>
          <w:tcPr>
            <w:tcW w:w="3363" w:type="dxa"/>
          </w:tcPr>
          <w:p w14:paraId="564CB580" w14:textId="77777777" w:rsidR="00ED35C9" w:rsidRPr="002C2214" w:rsidRDefault="00C13D05" w:rsidP="00C13D05">
            <w:pPr>
              <w:pStyle w:val="3"/>
              <w:numPr>
                <w:ilvl w:val="0"/>
                <w:numId w:val="0"/>
              </w:numPr>
              <w:spacing w:line="400" w:lineRule="exact"/>
              <w:rPr>
                <w:sz w:val="28"/>
                <w:szCs w:val="28"/>
              </w:rPr>
            </w:pPr>
            <w:r w:rsidRPr="002C2214">
              <w:rPr>
                <w:sz w:val="28"/>
                <w:szCs w:val="28"/>
              </w:rPr>
              <w:t>A3.2覺察自我可能因文化及專業背景而產生之偏見</w:t>
            </w:r>
          </w:p>
          <w:p w14:paraId="297995BB" w14:textId="77777777" w:rsidR="00ED35C9" w:rsidRPr="002C2214" w:rsidRDefault="00C13D05" w:rsidP="00C13D05">
            <w:pPr>
              <w:pStyle w:val="3"/>
              <w:numPr>
                <w:ilvl w:val="0"/>
                <w:numId w:val="0"/>
              </w:numPr>
              <w:spacing w:line="400" w:lineRule="exact"/>
              <w:rPr>
                <w:sz w:val="28"/>
                <w:szCs w:val="28"/>
              </w:rPr>
            </w:pPr>
            <w:r w:rsidRPr="002C2214">
              <w:rPr>
                <w:sz w:val="28"/>
                <w:szCs w:val="28"/>
              </w:rPr>
              <w:t>S3.1瞭解參與者對參與修復式司法常有之疑問並適當回應的能力</w:t>
            </w:r>
          </w:p>
          <w:p w14:paraId="3B4F0693" w14:textId="57DBE1FD" w:rsidR="00C13D05" w:rsidRPr="002C2214" w:rsidRDefault="00C13D05" w:rsidP="00C13D05">
            <w:pPr>
              <w:pStyle w:val="3"/>
              <w:numPr>
                <w:ilvl w:val="0"/>
                <w:numId w:val="0"/>
              </w:numPr>
              <w:spacing w:line="400" w:lineRule="exact"/>
              <w:rPr>
                <w:sz w:val="28"/>
                <w:szCs w:val="28"/>
              </w:rPr>
            </w:pPr>
            <w:r w:rsidRPr="002C2214">
              <w:rPr>
                <w:sz w:val="28"/>
                <w:szCs w:val="28"/>
              </w:rPr>
              <w:t>S3.2評估案件可能為敏感案件以及須結合資源的能力</w:t>
            </w:r>
          </w:p>
        </w:tc>
        <w:tc>
          <w:tcPr>
            <w:tcW w:w="2277" w:type="dxa"/>
            <w:vMerge/>
          </w:tcPr>
          <w:p w14:paraId="61BBFCF5" w14:textId="77777777" w:rsidR="00C13D05" w:rsidRPr="002C2214" w:rsidRDefault="00C13D05" w:rsidP="00C13D05">
            <w:pPr>
              <w:pStyle w:val="3"/>
              <w:numPr>
                <w:ilvl w:val="0"/>
                <w:numId w:val="0"/>
              </w:numPr>
              <w:spacing w:line="400" w:lineRule="exact"/>
              <w:rPr>
                <w:sz w:val="28"/>
                <w:szCs w:val="28"/>
              </w:rPr>
            </w:pPr>
          </w:p>
        </w:tc>
      </w:tr>
      <w:tr w:rsidR="002C2214" w:rsidRPr="002C2214" w14:paraId="432CE37E" w14:textId="77777777" w:rsidTr="00C13D05">
        <w:tc>
          <w:tcPr>
            <w:tcW w:w="1068" w:type="dxa"/>
            <w:vMerge w:val="restart"/>
          </w:tcPr>
          <w:p w14:paraId="117B6FE8" w14:textId="424475CA" w:rsidR="00686BF5" w:rsidRPr="002C2214" w:rsidRDefault="00686BF5" w:rsidP="00C13D05">
            <w:pPr>
              <w:pStyle w:val="3"/>
              <w:numPr>
                <w:ilvl w:val="0"/>
                <w:numId w:val="0"/>
              </w:numPr>
              <w:spacing w:line="400" w:lineRule="exact"/>
              <w:rPr>
                <w:sz w:val="28"/>
                <w:szCs w:val="28"/>
              </w:rPr>
            </w:pPr>
            <w:r w:rsidRPr="002C2214">
              <w:rPr>
                <w:sz w:val="28"/>
                <w:szCs w:val="28"/>
              </w:rPr>
              <w:t>修復協議撰擬︵初階︶</w:t>
            </w:r>
          </w:p>
        </w:tc>
        <w:tc>
          <w:tcPr>
            <w:tcW w:w="1526" w:type="dxa"/>
          </w:tcPr>
          <w:p w14:paraId="4780E32F" w14:textId="7B93EF96" w:rsidR="00686BF5" w:rsidRPr="002C2214" w:rsidRDefault="00686BF5" w:rsidP="00C13D05">
            <w:pPr>
              <w:pStyle w:val="3"/>
              <w:numPr>
                <w:ilvl w:val="0"/>
                <w:numId w:val="0"/>
              </w:numPr>
              <w:spacing w:line="400" w:lineRule="exact"/>
              <w:rPr>
                <w:sz w:val="28"/>
                <w:szCs w:val="28"/>
              </w:rPr>
            </w:pPr>
            <w:r w:rsidRPr="002C2214">
              <w:rPr>
                <w:sz w:val="28"/>
                <w:szCs w:val="28"/>
              </w:rPr>
              <w:t>基礎法律知識</w:t>
            </w:r>
          </w:p>
        </w:tc>
        <w:tc>
          <w:tcPr>
            <w:tcW w:w="3363" w:type="dxa"/>
          </w:tcPr>
          <w:p w14:paraId="36985BFD" w14:textId="57678FD0" w:rsidR="00686BF5" w:rsidRPr="002C2214" w:rsidRDefault="00686BF5" w:rsidP="00C13D05">
            <w:pPr>
              <w:pStyle w:val="3"/>
              <w:numPr>
                <w:ilvl w:val="0"/>
                <w:numId w:val="0"/>
              </w:numPr>
              <w:spacing w:line="400" w:lineRule="exact"/>
              <w:rPr>
                <w:sz w:val="28"/>
                <w:szCs w:val="28"/>
              </w:rPr>
            </w:pPr>
            <w:r w:rsidRPr="002C2214">
              <w:rPr>
                <w:sz w:val="28"/>
                <w:szCs w:val="28"/>
              </w:rPr>
              <w:t>K4.1民刑事法律程序</w:t>
            </w:r>
          </w:p>
        </w:tc>
        <w:tc>
          <w:tcPr>
            <w:tcW w:w="2277" w:type="dxa"/>
            <w:vMerge w:val="restart"/>
          </w:tcPr>
          <w:p w14:paraId="0E0DD18E" w14:textId="3B04F8B4" w:rsidR="00686BF5" w:rsidRPr="002C2214" w:rsidRDefault="00686BF5" w:rsidP="00C13D05">
            <w:pPr>
              <w:pStyle w:val="3"/>
              <w:numPr>
                <w:ilvl w:val="0"/>
                <w:numId w:val="0"/>
              </w:numPr>
              <w:spacing w:line="400" w:lineRule="exact"/>
              <w:rPr>
                <w:sz w:val="28"/>
                <w:szCs w:val="28"/>
              </w:rPr>
            </w:pPr>
            <w:r w:rsidRPr="002C2214">
              <w:rPr>
                <w:sz w:val="28"/>
                <w:szCs w:val="28"/>
              </w:rPr>
              <w:t>1~2小時(60~120)</w:t>
            </w:r>
          </w:p>
        </w:tc>
      </w:tr>
      <w:tr w:rsidR="002C2214" w:rsidRPr="002C2214" w14:paraId="23BD7426" w14:textId="77777777" w:rsidTr="00C13D05">
        <w:tc>
          <w:tcPr>
            <w:tcW w:w="1068" w:type="dxa"/>
            <w:vMerge/>
          </w:tcPr>
          <w:p w14:paraId="293C4509" w14:textId="77777777" w:rsidR="00686BF5" w:rsidRPr="002C2214" w:rsidRDefault="00686BF5" w:rsidP="00C13D05">
            <w:pPr>
              <w:pStyle w:val="3"/>
              <w:numPr>
                <w:ilvl w:val="0"/>
                <w:numId w:val="0"/>
              </w:numPr>
              <w:spacing w:line="400" w:lineRule="exact"/>
              <w:rPr>
                <w:sz w:val="28"/>
                <w:szCs w:val="28"/>
              </w:rPr>
            </w:pPr>
          </w:p>
        </w:tc>
        <w:tc>
          <w:tcPr>
            <w:tcW w:w="1526" w:type="dxa"/>
          </w:tcPr>
          <w:p w14:paraId="083133DA" w14:textId="186CC261" w:rsidR="00686BF5" w:rsidRPr="002C2214" w:rsidRDefault="00686BF5" w:rsidP="00C13D05">
            <w:pPr>
              <w:pStyle w:val="3"/>
              <w:numPr>
                <w:ilvl w:val="0"/>
                <w:numId w:val="0"/>
              </w:numPr>
              <w:spacing w:line="400" w:lineRule="exact"/>
              <w:rPr>
                <w:sz w:val="28"/>
                <w:szCs w:val="28"/>
              </w:rPr>
            </w:pPr>
            <w:r w:rsidRPr="002C2214">
              <w:rPr>
                <w:sz w:val="28"/>
                <w:szCs w:val="28"/>
              </w:rPr>
              <w:t>協議與報告撰寫</w:t>
            </w:r>
          </w:p>
        </w:tc>
        <w:tc>
          <w:tcPr>
            <w:tcW w:w="3363" w:type="dxa"/>
          </w:tcPr>
          <w:p w14:paraId="629EF3E8" w14:textId="7D6CCE6B" w:rsidR="00686BF5" w:rsidRPr="002C2214" w:rsidRDefault="00686BF5" w:rsidP="00C13D05">
            <w:pPr>
              <w:pStyle w:val="3"/>
              <w:numPr>
                <w:ilvl w:val="0"/>
                <w:numId w:val="0"/>
              </w:numPr>
              <w:spacing w:line="400" w:lineRule="exact"/>
              <w:rPr>
                <w:sz w:val="28"/>
                <w:szCs w:val="28"/>
              </w:rPr>
            </w:pPr>
            <w:r w:rsidRPr="002C2214">
              <w:rPr>
                <w:sz w:val="28"/>
                <w:szCs w:val="28"/>
              </w:rPr>
              <w:t>S2.5擷取案例不同階段關鍵議題，案例記錄與寫作的能力</w:t>
            </w:r>
          </w:p>
        </w:tc>
        <w:tc>
          <w:tcPr>
            <w:tcW w:w="2277" w:type="dxa"/>
            <w:vMerge/>
          </w:tcPr>
          <w:p w14:paraId="06FFF097" w14:textId="045F0927" w:rsidR="00686BF5" w:rsidRPr="002C2214" w:rsidRDefault="00686BF5" w:rsidP="00C13D05">
            <w:pPr>
              <w:pStyle w:val="3"/>
              <w:numPr>
                <w:ilvl w:val="0"/>
                <w:numId w:val="0"/>
              </w:numPr>
              <w:spacing w:line="400" w:lineRule="exact"/>
              <w:rPr>
                <w:sz w:val="28"/>
                <w:szCs w:val="28"/>
              </w:rPr>
            </w:pPr>
          </w:p>
        </w:tc>
      </w:tr>
      <w:tr w:rsidR="002C2214" w:rsidRPr="002C2214" w14:paraId="4275F51D" w14:textId="77777777" w:rsidTr="00C13D05">
        <w:tc>
          <w:tcPr>
            <w:tcW w:w="1068" w:type="dxa"/>
          </w:tcPr>
          <w:p w14:paraId="23E30DC1" w14:textId="77777777" w:rsidR="00686BF5" w:rsidRPr="002C2214" w:rsidRDefault="00686BF5" w:rsidP="00C13D05">
            <w:pPr>
              <w:pStyle w:val="3"/>
              <w:numPr>
                <w:ilvl w:val="0"/>
                <w:numId w:val="0"/>
              </w:numPr>
              <w:spacing w:line="400" w:lineRule="exact"/>
              <w:rPr>
                <w:sz w:val="28"/>
                <w:szCs w:val="28"/>
              </w:rPr>
            </w:pPr>
          </w:p>
        </w:tc>
        <w:tc>
          <w:tcPr>
            <w:tcW w:w="1526" w:type="dxa"/>
          </w:tcPr>
          <w:p w14:paraId="589372AA" w14:textId="276E3003" w:rsidR="00686BF5" w:rsidRPr="002C2214" w:rsidRDefault="00686BF5" w:rsidP="00C13D05">
            <w:pPr>
              <w:pStyle w:val="3"/>
              <w:numPr>
                <w:ilvl w:val="0"/>
                <w:numId w:val="0"/>
              </w:numPr>
              <w:spacing w:line="400" w:lineRule="exact"/>
              <w:rPr>
                <w:sz w:val="28"/>
                <w:szCs w:val="28"/>
              </w:rPr>
            </w:pPr>
            <w:r w:rsidRPr="002C2214">
              <w:rPr>
                <w:rFonts w:hint="eastAsia"/>
                <w:sz w:val="28"/>
                <w:szCs w:val="28"/>
              </w:rPr>
              <w:t>總時數</w:t>
            </w:r>
          </w:p>
        </w:tc>
        <w:tc>
          <w:tcPr>
            <w:tcW w:w="3363" w:type="dxa"/>
          </w:tcPr>
          <w:p w14:paraId="2BA2BD86" w14:textId="77777777" w:rsidR="00686BF5" w:rsidRPr="002C2214" w:rsidRDefault="00686BF5" w:rsidP="00C13D05">
            <w:pPr>
              <w:pStyle w:val="3"/>
              <w:numPr>
                <w:ilvl w:val="0"/>
                <w:numId w:val="0"/>
              </w:numPr>
              <w:spacing w:line="400" w:lineRule="exact"/>
              <w:rPr>
                <w:sz w:val="28"/>
                <w:szCs w:val="28"/>
              </w:rPr>
            </w:pPr>
          </w:p>
        </w:tc>
        <w:tc>
          <w:tcPr>
            <w:tcW w:w="2277" w:type="dxa"/>
          </w:tcPr>
          <w:p w14:paraId="1D4D8863" w14:textId="43E5C483" w:rsidR="00686BF5" w:rsidRPr="002C2214" w:rsidRDefault="00686BF5" w:rsidP="00C13D05">
            <w:pPr>
              <w:pStyle w:val="3"/>
              <w:numPr>
                <w:ilvl w:val="0"/>
                <w:numId w:val="0"/>
              </w:numPr>
              <w:spacing w:line="400" w:lineRule="exact"/>
              <w:rPr>
                <w:sz w:val="28"/>
                <w:szCs w:val="28"/>
              </w:rPr>
            </w:pPr>
            <w:r w:rsidRPr="002C2214">
              <w:rPr>
                <w:sz w:val="28"/>
                <w:szCs w:val="28"/>
              </w:rPr>
              <w:t>17~34.5</w:t>
            </w:r>
          </w:p>
        </w:tc>
      </w:tr>
      <w:tr w:rsidR="002C2214" w:rsidRPr="002C2214" w14:paraId="70305D5D" w14:textId="77777777" w:rsidTr="00C13D05">
        <w:tc>
          <w:tcPr>
            <w:tcW w:w="1068" w:type="dxa"/>
          </w:tcPr>
          <w:p w14:paraId="2A08A7AE" w14:textId="77777777" w:rsidR="00686BF5" w:rsidRPr="002C2214" w:rsidRDefault="00686BF5" w:rsidP="00C13D05">
            <w:pPr>
              <w:pStyle w:val="3"/>
              <w:numPr>
                <w:ilvl w:val="0"/>
                <w:numId w:val="0"/>
              </w:numPr>
              <w:spacing w:line="400" w:lineRule="exact"/>
              <w:rPr>
                <w:sz w:val="28"/>
                <w:szCs w:val="28"/>
              </w:rPr>
            </w:pPr>
          </w:p>
        </w:tc>
        <w:tc>
          <w:tcPr>
            <w:tcW w:w="1526" w:type="dxa"/>
          </w:tcPr>
          <w:p w14:paraId="29157523" w14:textId="535BD8E9" w:rsidR="00686BF5" w:rsidRPr="002C2214" w:rsidRDefault="00686BF5" w:rsidP="00C13D05">
            <w:pPr>
              <w:pStyle w:val="3"/>
              <w:numPr>
                <w:ilvl w:val="0"/>
                <w:numId w:val="0"/>
              </w:numPr>
              <w:spacing w:line="400" w:lineRule="exact"/>
              <w:rPr>
                <w:sz w:val="28"/>
                <w:szCs w:val="28"/>
              </w:rPr>
            </w:pPr>
            <w:r w:rsidRPr="002C2214">
              <w:rPr>
                <w:rFonts w:hint="eastAsia"/>
                <w:sz w:val="28"/>
                <w:szCs w:val="28"/>
              </w:rPr>
              <w:t>總分鐘數</w:t>
            </w:r>
          </w:p>
        </w:tc>
        <w:tc>
          <w:tcPr>
            <w:tcW w:w="3363" w:type="dxa"/>
          </w:tcPr>
          <w:p w14:paraId="373B78A9" w14:textId="77777777" w:rsidR="00686BF5" w:rsidRPr="002C2214" w:rsidRDefault="00686BF5" w:rsidP="00C13D05">
            <w:pPr>
              <w:pStyle w:val="3"/>
              <w:numPr>
                <w:ilvl w:val="0"/>
                <w:numId w:val="0"/>
              </w:numPr>
              <w:spacing w:line="400" w:lineRule="exact"/>
              <w:rPr>
                <w:sz w:val="28"/>
                <w:szCs w:val="28"/>
              </w:rPr>
            </w:pPr>
          </w:p>
        </w:tc>
        <w:tc>
          <w:tcPr>
            <w:tcW w:w="2277" w:type="dxa"/>
          </w:tcPr>
          <w:p w14:paraId="7F90C707" w14:textId="3D34D22D" w:rsidR="00686BF5" w:rsidRPr="002C2214" w:rsidRDefault="00686BF5" w:rsidP="00C13D05">
            <w:pPr>
              <w:pStyle w:val="3"/>
              <w:numPr>
                <w:ilvl w:val="0"/>
                <w:numId w:val="0"/>
              </w:numPr>
              <w:spacing w:line="400" w:lineRule="exact"/>
              <w:rPr>
                <w:sz w:val="28"/>
                <w:szCs w:val="28"/>
              </w:rPr>
            </w:pPr>
            <w:r w:rsidRPr="002C2214">
              <w:rPr>
                <w:sz w:val="28"/>
                <w:szCs w:val="28"/>
              </w:rPr>
              <w:t>1020~2070</w:t>
            </w:r>
          </w:p>
        </w:tc>
      </w:tr>
    </w:tbl>
    <w:p w14:paraId="65B1A9A0" w14:textId="77777777" w:rsidR="00686BF5" w:rsidRPr="002C2214" w:rsidRDefault="00686BF5" w:rsidP="006257F7">
      <w:pPr>
        <w:pStyle w:val="3"/>
        <w:numPr>
          <w:ilvl w:val="0"/>
          <w:numId w:val="0"/>
        </w:numPr>
        <w:spacing w:line="400" w:lineRule="exact"/>
        <w:ind w:left="600" w:hangingChars="200" w:hanging="600"/>
        <w:rPr>
          <w:sz w:val="28"/>
          <w:szCs w:val="28"/>
        </w:rPr>
      </w:pPr>
      <w:r w:rsidRPr="002C2214">
        <w:rPr>
          <w:rFonts w:hint="eastAsia"/>
          <w:sz w:val="28"/>
          <w:szCs w:val="28"/>
        </w:rPr>
        <w:t>陸、實施原則</w:t>
      </w:r>
    </w:p>
    <w:p w14:paraId="6BC53FA1" w14:textId="5237E943" w:rsidR="00686BF5" w:rsidRPr="002C2214" w:rsidRDefault="00686BF5" w:rsidP="006257F7">
      <w:pPr>
        <w:pStyle w:val="3"/>
        <w:numPr>
          <w:ilvl w:val="0"/>
          <w:numId w:val="0"/>
        </w:numPr>
        <w:spacing w:line="400" w:lineRule="exact"/>
        <w:ind w:leftChars="100" w:left="940" w:hangingChars="200" w:hanging="600"/>
        <w:rPr>
          <w:sz w:val="28"/>
          <w:szCs w:val="28"/>
        </w:rPr>
      </w:pPr>
      <w:r w:rsidRPr="002C2214">
        <w:rPr>
          <w:rFonts w:hint="eastAsia"/>
          <w:sz w:val="28"/>
          <w:szCs w:val="28"/>
        </w:rPr>
        <w:t>一、由本部定期依預算編列情形辦理初階/進階培訓活動。</w:t>
      </w:r>
    </w:p>
    <w:p w14:paraId="38807227" w14:textId="0D760AEF" w:rsidR="00686BF5" w:rsidRPr="002C2214" w:rsidRDefault="00686BF5" w:rsidP="006257F7">
      <w:pPr>
        <w:pStyle w:val="3"/>
        <w:numPr>
          <w:ilvl w:val="0"/>
          <w:numId w:val="0"/>
        </w:numPr>
        <w:spacing w:line="400" w:lineRule="exact"/>
        <w:ind w:leftChars="100" w:left="940" w:hangingChars="200" w:hanging="600"/>
        <w:rPr>
          <w:sz w:val="28"/>
          <w:szCs w:val="28"/>
        </w:rPr>
      </w:pPr>
      <w:r w:rsidRPr="002C2214">
        <w:rPr>
          <w:rFonts w:hint="eastAsia"/>
          <w:sz w:val="28"/>
          <w:szCs w:val="28"/>
        </w:rPr>
        <w:t>二、各地方檢察署可依業務需要，參考「修復促進者核心能力培訓課程規劃參考表」，辦理在職或精進訓練。</w:t>
      </w:r>
    </w:p>
    <w:p w14:paraId="32A81258" w14:textId="77777777" w:rsidR="00686BF5" w:rsidRPr="002C2214" w:rsidRDefault="00686BF5" w:rsidP="006257F7">
      <w:pPr>
        <w:pStyle w:val="3"/>
        <w:numPr>
          <w:ilvl w:val="0"/>
          <w:numId w:val="0"/>
        </w:numPr>
        <w:spacing w:line="400" w:lineRule="exact"/>
        <w:ind w:left="600" w:hangingChars="200" w:hanging="600"/>
        <w:rPr>
          <w:sz w:val="28"/>
          <w:szCs w:val="28"/>
        </w:rPr>
      </w:pPr>
      <w:r w:rsidRPr="002C2214">
        <w:rPr>
          <w:rFonts w:hint="eastAsia"/>
          <w:sz w:val="28"/>
          <w:szCs w:val="28"/>
        </w:rPr>
        <w:t>柒、學習時數</w:t>
      </w:r>
    </w:p>
    <w:p w14:paraId="1682A88D" w14:textId="7750CC98" w:rsidR="00686BF5" w:rsidRPr="002C2214" w:rsidRDefault="00686BF5" w:rsidP="006257F7">
      <w:pPr>
        <w:pStyle w:val="3"/>
        <w:numPr>
          <w:ilvl w:val="0"/>
          <w:numId w:val="0"/>
        </w:numPr>
        <w:spacing w:line="400" w:lineRule="exact"/>
        <w:ind w:left="680"/>
        <w:rPr>
          <w:sz w:val="28"/>
          <w:szCs w:val="28"/>
        </w:rPr>
      </w:pPr>
      <w:r w:rsidRPr="002C2214">
        <w:rPr>
          <w:rFonts w:hint="eastAsia"/>
          <w:sz w:val="28"/>
          <w:szCs w:val="28"/>
        </w:rPr>
        <w:t>初階課程時數最少應達17小時，進階課程時數最少應達8小時，在職或精進訓練則依促進者需求，規劃辦理。</w:t>
      </w:r>
    </w:p>
    <w:p w14:paraId="2D88ED7C" w14:textId="77777777" w:rsidR="00686BF5" w:rsidRPr="002C2214" w:rsidRDefault="00686BF5" w:rsidP="006257F7">
      <w:pPr>
        <w:pStyle w:val="3"/>
        <w:numPr>
          <w:ilvl w:val="0"/>
          <w:numId w:val="0"/>
        </w:numPr>
        <w:spacing w:line="400" w:lineRule="exact"/>
        <w:ind w:left="600" w:hangingChars="200" w:hanging="600"/>
        <w:rPr>
          <w:sz w:val="28"/>
          <w:szCs w:val="28"/>
        </w:rPr>
      </w:pPr>
      <w:r w:rsidRPr="002C2214">
        <w:rPr>
          <w:rFonts w:hint="eastAsia"/>
          <w:sz w:val="28"/>
          <w:szCs w:val="28"/>
        </w:rPr>
        <w:t>捌、課程滿意度調查</w:t>
      </w:r>
    </w:p>
    <w:p w14:paraId="790B73BA" w14:textId="71C5D03D" w:rsidR="00686BF5" w:rsidRPr="002C2214" w:rsidRDefault="00686BF5" w:rsidP="006257F7">
      <w:pPr>
        <w:pStyle w:val="3"/>
        <w:numPr>
          <w:ilvl w:val="0"/>
          <w:numId w:val="0"/>
        </w:numPr>
        <w:spacing w:line="400" w:lineRule="exact"/>
        <w:ind w:leftChars="100" w:left="940" w:hangingChars="200" w:hanging="600"/>
        <w:rPr>
          <w:sz w:val="28"/>
          <w:szCs w:val="28"/>
        </w:rPr>
      </w:pPr>
      <w:r w:rsidRPr="002C2214">
        <w:rPr>
          <w:rFonts w:hint="eastAsia"/>
          <w:sz w:val="28"/>
          <w:szCs w:val="28"/>
        </w:rPr>
        <w:t>一、調查範圍包括：整體課程設計、師資安排、教材撰寫、教學方式等。</w:t>
      </w:r>
    </w:p>
    <w:p w14:paraId="627BD45C" w14:textId="4CD29917" w:rsidR="00686BF5" w:rsidRPr="002C2214" w:rsidRDefault="00686BF5" w:rsidP="006257F7">
      <w:pPr>
        <w:pStyle w:val="3"/>
        <w:numPr>
          <w:ilvl w:val="0"/>
          <w:numId w:val="0"/>
        </w:numPr>
        <w:spacing w:line="400" w:lineRule="exact"/>
        <w:ind w:leftChars="100" w:left="940" w:hangingChars="200" w:hanging="600"/>
        <w:rPr>
          <w:sz w:val="28"/>
          <w:szCs w:val="28"/>
        </w:rPr>
      </w:pPr>
      <w:r w:rsidRPr="002C2214">
        <w:rPr>
          <w:rFonts w:hint="eastAsia"/>
          <w:sz w:val="28"/>
          <w:szCs w:val="28"/>
        </w:rPr>
        <w:t>二、本部及各地方檢察署依「修復促進者核心能力培訓課程規劃參考表」安排之各項培訓，應實施滿意度調查，作為未來課程綱要改進之參考及師資人才資料庫建立之依據。</w:t>
      </w:r>
    </w:p>
    <w:p w14:paraId="438EAFA7" w14:textId="77777777" w:rsidR="00686BF5" w:rsidRPr="002C2214" w:rsidRDefault="00686BF5" w:rsidP="006257F7">
      <w:pPr>
        <w:pStyle w:val="3"/>
        <w:numPr>
          <w:ilvl w:val="0"/>
          <w:numId w:val="0"/>
        </w:numPr>
        <w:spacing w:line="400" w:lineRule="exact"/>
        <w:ind w:left="600" w:hangingChars="200" w:hanging="600"/>
        <w:rPr>
          <w:sz w:val="28"/>
          <w:szCs w:val="28"/>
        </w:rPr>
      </w:pPr>
      <w:r w:rsidRPr="002C2214">
        <w:rPr>
          <w:rFonts w:hint="eastAsia"/>
          <w:sz w:val="28"/>
          <w:szCs w:val="28"/>
        </w:rPr>
        <w:t>玖、師資人才資料庫建立</w:t>
      </w:r>
    </w:p>
    <w:p w14:paraId="05788328" w14:textId="03419B14" w:rsidR="00686BF5" w:rsidRPr="002C2214" w:rsidRDefault="00686BF5" w:rsidP="006257F7">
      <w:pPr>
        <w:pStyle w:val="3"/>
        <w:numPr>
          <w:ilvl w:val="0"/>
          <w:numId w:val="0"/>
        </w:numPr>
        <w:spacing w:line="400" w:lineRule="exact"/>
        <w:ind w:leftChars="200" w:left="680"/>
        <w:rPr>
          <w:sz w:val="28"/>
          <w:szCs w:val="28"/>
        </w:rPr>
      </w:pPr>
      <w:r w:rsidRPr="002C2214">
        <w:rPr>
          <w:rFonts w:hint="eastAsia"/>
          <w:sz w:val="28"/>
          <w:szCs w:val="28"/>
        </w:rPr>
        <w:t>參考本部及各地方檢察署之各項培訓活動，逐步建置師資人才</w:t>
      </w:r>
      <w:r w:rsidRPr="002C2214">
        <w:rPr>
          <w:rFonts w:hint="eastAsia"/>
          <w:sz w:val="28"/>
          <w:szCs w:val="28"/>
        </w:rPr>
        <w:lastRenderedPageBreak/>
        <w:t>資料庫，以建構本土化修復式司法專業課程與教材，完成修復促進者培訓作業之系統化。</w:t>
      </w:r>
    </w:p>
    <w:p w14:paraId="7B4C4329" w14:textId="4647D49B" w:rsidR="00686BF5" w:rsidRPr="002C2214" w:rsidRDefault="00686BF5" w:rsidP="006257F7">
      <w:pPr>
        <w:pStyle w:val="3"/>
        <w:numPr>
          <w:ilvl w:val="0"/>
          <w:numId w:val="0"/>
        </w:numPr>
        <w:spacing w:line="400" w:lineRule="exact"/>
        <w:ind w:left="600" w:hangingChars="200" w:hanging="600"/>
        <w:rPr>
          <w:sz w:val="28"/>
          <w:szCs w:val="28"/>
        </w:rPr>
      </w:pPr>
      <w:r w:rsidRPr="002C2214">
        <w:rPr>
          <w:rFonts w:hint="eastAsia"/>
          <w:sz w:val="28"/>
          <w:szCs w:val="28"/>
        </w:rPr>
        <w:t>壹拾、附則</w:t>
      </w:r>
    </w:p>
    <w:p w14:paraId="6C486D90" w14:textId="09638A94" w:rsidR="00955158" w:rsidRPr="002C2214" w:rsidRDefault="00686BF5" w:rsidP="006257F7">
      <w:pPr>
        <w:pStyle w:val="3"/>
        <w:numPr>
          <w:ilvl w:val="0"/>
          <w:numId w:val="0"/>
        </w:numPr>
        <w:spacing w:line="400" w:lineRule="exact"/>
        <w:ind w:leftChars="200" w:left="680"/>
        <w:rPr>
          <w:sz w:val="28"/>
          <w:szCs w:val="28"/>
        </w:rPr>
      </w:pPr>
      <w:r w:rsidRPr="002C2214">
        <w:rPr>
          <w:rFonts w:hint="eastAsia"/>
          <w:sz w:val="28"/>
          <w:szCs w:val="28"/>
        </w:rPr>
        <w:t>課程之調整將依實施之滿意度調查結果，必要時邀請學者專家組織委員會討論修正。</w:t>
      </w:r>
    </w:p>
    <w:p w14:paraId="0D314790" w14:textId="77777777" w:rsidR="00F9104E" w:rsidRPr="002C2214" w:rsidRDefault="00CB510D" w:rsidP="00326F05">
      <w:pPr>
        <w:pStyle w:val="3"/>
        <w:numPr>
          <w:ilvl w:val="0"/>
          <w:numId w:val="0"/>
        </w:numPr>
        <w:spacing w:line="400" w:lineRule="exact"/>
        <w:ind w:leftChars="150" w:left="1030" w:hangingChars="200" w:hanging="520"/>
        <w:rPr>
          <w:rFonts w:ascii="Times New Roman" w:hAnsi="Times New Roman"/>
          <w:sz w:val="24"/>
          <w:szCs w:val="24"/>
        </w:rPr>
        <w:sectPr w:rsidR="00F9104E" w:rsidRPr="002C2214" w:rsidSect="00836065">
          <w:pgSz w:w="11907" w:h="16840" w:code="9"/>
          <w:pgMar w:top="1701" w:right="1418" w:bottom="1418" w:left="1418" w:header="851" w:footer="851" w:gutter="227"/>
          <w:cols w:space="425"/>
          <w:docGrid w:type="linesAndChars" w:linePitch="457" w:charSpace="4127"/>
        </w:sectPr>
      </w:pPr>
      <w:r w:rsidRPr="002C2214">
        <w:rPr>
          <w:rFonts w:ascii="Times New Roman" w:hAnsi="Times New Roman"/>
          <w:sz w:val="24"/>
          <w:szCs w:val="24"/>
        </w:rPr>
        <w:br w:type="page"/>
      </w:r>
    </w:p>
    <w:p w14:paraId="3E671F42" w14:textId="213B7628" w:rsidR="00CB510D" w:rsidRPr="002C2214" w:rsidRDefault="00F9104E" w:rsidP="00F9104E">
      <w:pPr>
        <w:pStyle w:val="afc"/>
        <w:widowControl/>
        <w:overflowPunct/>
        <w:autoSpaceDE/>
        <w:autoSpaceDN/>
        <w:ind w:left="1191" w:hangingChars="350" w:hanging="1191"/>
        <w:jc w:val="left"/>
      </w:pPr>
      <w:bookmarkStart w:id="481" w:name="_Toc141885080"/>
      <w:r w:rsidRPr="002C2214">
        <w:rPr>
          <w:rFonts w:hint="eastAsia"/>
        </w:rPr>
        <w:lastRenderedPageBreak/>
        <w:t>附錄</w:t>
      </w:r>
      <w:r w:rsidR="00BF200C" w:rsidRPr="002C2214">
        <w:t>G</w:t>
      </w:r>
      <w:r w:rsidRPr="002C2214">
        <w:t>-各</w:t>
      </w:r>
      <w:r w:rsidRPr="002C2214">
        <w:rPr>
          <w:szCs w:val="28"/>
        </w:rPr>
        <w:t>地方</w:t>
      </w:r>
      <w:r w:rsidRPr="002C2214">
        <w:t>檢察署遴聘修復促進者及督導實施要點</w:t>
      </w:r>
      <w:r w:rsidR="00E36802" w:rsidRPr="002C2214">
        <w:rPr>
          <w:rFonts w:hint="eastAsia"/>
          <w:sz w:val="24"/>
          <w:szCs w:val="24"/>
        </w:rPr>
        <w:t>(</w:t>
      </w:r>
      <w:r w:rsidR="00E36802" w:rsidRPr="002C2214">
        <w:rPr>
          <w:sz w:val="24"/>
          <w:szCs w:val="24"/>
        </w:rPr>
        <w:t>108.12.19)</w:t>
      </w:r>
      <w:bookmarkEnd w:id="481"/>
    </w:p>
    <w:p w14:paraId="0203210E" w14:textId="062E0FDE" w:rsidR="00F9104E" w:rsidRPr="002C2214" w:rsidRDefault="00F9104E" w:rsidP="00251D23">
      <w:pPr>
        <w:pStyle w:val="3"/>
        <w:numPr>
          <w:ilvl w:val="0"/>
          <w:numId w:val="0"/>
        </w:numPr>
        <w:spacing w:line="400" w:lineRule="exact"/>
        <w:ind w:left="600" w:hangingChars="200" w:hanging="600"/>
        <w:rPr>
          <w:rFonts w:hAnsi="標楷體"/>
          <w:sz w:val="28"/>
          <w:szCs w:val="28"/>
        </w:rPr>
      </w:pPr>
      <w:r w:rsidRPr="002C2214">
        <w:rPr>
          <w:rFonts w:hAnsi="標楷體" w:hint="eastAsia"/>
          <w:sz w:val="28"/>
          <w:szCs w:val="28"/>
        </w:rPr>
        <w:t>一、各地方檢察署(以下稱地檢署)修復促進者及其督導之資格、聘任、報酬、考核及解任等事項，依本要點行之。</w:t>
      </w:r>
    </w:p>
    <w:p w14:paraId="22212792" w14:textId="30237BC2" w:rsidR="00F9104E" w:rsidRPr="002C2214" w:rsidRDefault="00F9104E" w:rsidP="00251D23">
      <w:pPr>
        <w:pStyle w:val="3"/>
        <w:numPr>
          <w:ilvl w:val="0"/>
          <w:numId w:val="0"/>
        </w:numPr>
        <w:spacing w:line="400" w:lineRule="exact"/>
        <w:ind w:left="600" w:hangingChars="200" w:hanging="600"/>
        <w:rPr>
          <w:rFonts w:hAnsi="標楷體"/>
          <w:sz w:val="28"/>
          <w:szCs w:val="28"/>
        </w:rPr>
      </w:pPr>
      <w:r w:rsidRPr="002C2214">
        <w:rPr>
          <w:rFonts w:hAnsi="標楷體" w:hint="eastAsia"/>
          <w:sz w:val="28"/>
          <w:szCs w:val="28"/>
        </w:rPr>
        <w:t>二、修復促進者應具有性別平權意識、尊重多元文化，並以中立第三者之角色，協助當事人經由對話完成犯罪事件之修復，其遴選要件如下：</w:t>
      </w:r>
    </w:p>
    <w:p w14:paraId="6CF7CC1A" w14:textId="77777777" w:rsidR="00F9104E" w:rsidRPr="002C2214" w:rsidRDefault="00F9104E" w:rsidP="00251D23">
      <w:pPr>
        <w:pStyle w:val="3"/>
        <w:numPr>
          <w:ilvl w:val="0"/>
          <w:numId w:val="0"/>
        </w:numPr>
        <w:spacing w:line="400" w:lineRule="exact"/>
        <w:ind w:leftChars="100" w:left="940" w:hangingChars="200" w:hanging="600"/>
        <w:rPr>
          <w:rFonts w:hAnsi="標楷體"/>
          <w:sz w:val="28"/>
          <w:szCs w:val="28"/>
        </w:rPr>
      </w:pPr>
      <w:r w:rsidRPr="002C2214">
        <w:rPr>
          <w:rFonts w:hAnsi="標楷體" w:hint="eastAsia"/>
          <w:sz w:val="28"/>
          <w:szCs w:val="28"/>
        </w:rPr>
        <w:t>(一)認同且充分了解修復式司法之理念、價值及進行程序。</w:t>
      </w:r>
    </w:p>
    <w:p w14:paraId="795DE6E5" w14:textId="77777777" w:rsidR="00F9104E" w:rsidRPr="002C2214" w:rsidRDefault="00F9104E" w:rsidP="00251D23">
      <w:pPr>
        <w:pStyle w:val="3"/>
        <w:numPr>
          <w:ilvl w:val="0"/>
          <w:numId w:val="0"/>
        </w:numPr>
        <w:spacing w:line="400" w:lineRule="exact"/>
        <w:ind w:leftChars="100" w:left="940" w:hangingChars="200" w:hanging="600"/>
        <w:rPr>
          <w:rFonts w:hAnsi="標楷體"/>
          <w:sz w:val="28"/>
          <w:szCs w:val="28"/>
        </w:rPr>
      </w:pPr>
      <w:r w:rsidRPr="002C2214">
        <w:rPr>
          <w:rFonts w:hAnsi="標楷體" w:hint="eastAsia"/>
          <w:sz w:val="28"/>
          <w:szCs w:val="28"/>
        </w:rPr>
        <w:t>(二)品行端正，具有良好溝通能力。</w:t>
      </w:r>
    </w:p>
    <w:p w14:paraId="226FDD4C" w14:textId="77777777" w:rsidR="00F9104E" w:rsidRPr="002C2214" w:rsidRDefault="00F9104E" w:rsidP="00251D23">
      <w:pPr>
        <w:pStyle w:val="3"/>
        <w:numPr>
          <w:ilvl w:val="0"/>
          <w:numId w:val="0"/>
        </w:numPr>
        <w:spacing w:line="400" w:lineRule="exact"/>
        <w:ind w:leftChars="100" w:left="940" w:hangingChars="200" w:hanging="600"/>
        <w:rPr>
          <w:rFonts w:hAnsi="標楷體"/>
          <w:sz w:val="28"/>
          <w:szCs w:val="28"/>
        </w:rPr>
      </w:pPr>
      <w:r w:rsidRPr="002C2214">
        <w:rPr>
          <w:rFonts w:hAnsi="標楷體" w:hint="eastAsia"/>
          <w:sz w:val="28"/>
          <w:szCs w:val="28"/>
        </w:rPr>
        <w:t>(三)有參與被害人、加害人之服務或其他助人工作之經驗。</w:t>
      </w:r>
    </w:p>
    <w:p w14:paraId="0D42CF1C" w14:textId="09176C5E" w:rsidR="00F9104E" w:rsidRPr="002C2214" w:rsidRDefault="00F9104E" w:rsidP="00251D23">
      <w:pPr>
        <w:pStyle w:val="3"/>
        <w:numPr>
          <w:ilvl w:val="0"/>
          <w:numId w:val="0"/>
        </w:numPr>
        <w:spacing w:line="400" w:lineRule="exact"/>
        <w:ind w:leftChars="100" w:left="940" w:hangingChars="200" w:hanging="600"/>
        <w:rPr>
          <w:rFonts w:hAnsi="標楷體"/>
          <w:sz w:val="28"/>
          <w:szCs w:val="28"/>
        </w:rPr>
      </w:pPr>
      <w:r w:rsidRPr="002C2214">
        <w:rPr>
          <w:rFonts w:hAnsi="標楷體" w:hint="eastAsia"/>
          <w:sz w:val="28"/>
          <w:szCs w:val="28"/>
        </w:rPr>
        <w:t>(四)具備法律、心理、諮商輔導、社會工作或其他專業領域等知識、技能及經驗。</w:t>
      </w:r>
    </w:p>
    <w:p w14:paraId="571024C9" w14:textId="379F217A" w:rsidR="00F9104E" w:rsidRPr="002C2214" w:rsidRDefault="00F9104E" w:rsidP="00251D23">
      <w:pPr>
        <w:pStyle w:val="3"/>
        <w:numPr>
          <w:ilvl w:val="0"/>
          <w:numId w:val="0"/>
        </w:numPr>
        <w:spacing w:line="400" w:lineRule="exact"/>
        <w:ind w:left="600" w:hangingChars="200" w:hanging="600"/>
        <w:rPr>
          <w:rFonts w:hAnsi="標楷體"/>
          <w:sz w:val="28"/>
          <w:szCs w:val="28"/>
        </w:rPr>
      </w:pPr>
      <w:r w:rsidRPr="002C2214">
        <w:rPr>
          <w:rFonts w:hAnsi="標楷體" w:hint="eastAsia"/>
          <w:sz w:val="28"/>
          <w:szCs w:val="28"/>
        </w:rPr>
        <w:t>三、地檢署得聘任符合下列資格之人擔任修復促進者：</w:t>
      </w:r>
    </w:p>
    <w:p w14:paraId="21601507" w14:textId="77777777" w:rsidR="00F9104E" w:rsidRPr="002C2214" w:rsidRDefault="00F9104E" w:rsidP="00E81790">
      <w:pPr>
        <w:pStyle w:val="3"/>
        <w:numPr>
          <w:ilvl w:val="0"/>
          <w:numId w:val="0"/>
        </w:numPr>
        <w:spacing w:line="400" w:lineRule="exact"/>
        <w:ind w:leftChars="100" w:left="940" w:hangingChars="200" w:hanging="600"/>
        <w:rPr>
          <w:rFonts w:hAnsi="標楷體"/>
          <w:sz w:val="28"/>
          <w:szCs w:val="28"/>
        </w:rPr>
      </w:pPr>
      <w:r w:rsidRPr="002C2214">
        <w:rPr>
          <w:rFonts w:hAnsi="標楷體" w:hint="eastAsia"/>
          <w:sz w:val="28"/>
          <w:szCs w:val="28"/>
        </w:rPr>
        <w:t>(一)領有法務部或經法務部備查之修復促進者初階訓練結業證書。</w:t>
      </w:r>
    </w:p>
    <w:p w14:paraId="7E13777E" w14:textId="77777777" w:rsidR="00F9104E" w:rsidRPr="002C2214" w:rsidRDefault="00F9104E" w:rsidP="00E81790">
      <w:pPr>
        <w:pStyle w:val="3"/>
        <w:numPr>
          <w:ilvl w:val="0"/>
          <w:numId w:val="0"/>
        </w:numPr>
        <w:spacing w:line="400" w:lineRule="exact"/>
        <w:ind w:leftChars="100" w:left="940" w:hangingChars="200" w:hanging="600"/>
        <w:rPr>
          <w:rFonts w:hAnsi="標楷體"/>
          <w:sz w:val="28"/>
          <w:szCs w:val="28"/>
        </w:rPr>
      </w:pPr>
      <w:r w:rsidRPr="002C2214">
        <w:rPr>
          <w:rFonts w:hAnsi="標楷體" w:hint="eastAsia"/>
          <w:sz w:val="28"/>
          <w:szCs w:val="28"/>
        </w:rPr>
        <w:t>(二)完成實務訓練，經考核合格者。</w:t>
      </w:r>
    </w:p>
    <w:p w14:paraId="57EB8226" w14:textId="1A96CA7F" w:rsidR="00F9104E" w:rsidRPr="002C2214" w:rsidRDefault="00F9104E" w:rsidP="00480AFE">
      <w:pPr>
        <w:pStyle w:val="3"/>
        <w:numPr>
          <w:ilvl w:val="0"/>
          <w:numId w:val="0"/>
        </w:numPr>
        <w:spacing w:line="400" w:lineRule="exact"/>
        <w:ind w:leftChars="250" w:left="850"/>
        <w:rPr>
          <w:rFonts w:hAnsi="標楷體"/>
          <w:sz w:val="28"/>
          <w:szCs w:val="28"/>
        </w:rPr>
      </w:pPr>
      <w:r w:rsidRPr="002C2214">
        <w:rPr>
          <w:rFonts w:hAnsi="標楷體" w:hint="eastAsia"/>
          <w:sz w:val="28"/>
          <w:szCs w:val="28"/>
        </w:rPr>
        <w:t>前項第二款之實務訓練，應於現聘修復促進者指導下進行修復程序；其實務訓練方法由地檢署定之。</w:t>
      </w:r>
    </w:p>
    <w:p w14:paraId="1658BD43" w14:textId="07C2D27A" w:rsidR="00F9104E" w:rsidRPr="002C2214" w:rsidRDefault="00F9104E" w:rsidP="00480AFE">
      <w:pPr>
        <w:pStyle w:val="3"/>
        <w:numPr>
          <w:ilvl w:val="0"/>
          <w:numId w:val="0"/>
        </w:numPr>
        <w:spacing w:line="400" w:lineRule="exact"/>
        <w:ind w:left="600" w:hangingChars="200" w:hanging="600"/>
        <w:rPr>
          <w:rFonts w:hAnsi="標楷體"/>
          <w:sz w:val="28"/>
          <w:szCs w:val="28"/>
        </w:rPr>
      </w:pPr>
      <w:r w:rsidRPr="002C2214">
        <w:rPr>
          <w:rFonts w:hAnsi="標楷體" w:hint="eastAsia"/>
          <w:sz w:val="28"/>
          <w:szCs w:val="28"/>
        </w:rPr>
        <w:t>四、修復促進者由地檢署聘任，任期二年，期滿得續聘之；其人數依地檢署需要決定之。</w:t>
      </w:r>
    </w:p>
    <w:p w14:paraId="65617AF8" w14:textId="77777777" w:rsidR="00F9104E" w:rsidRPr="002C2214" w:rsidRDefault="00F9104E" w:rsidP="00480AFE">
      <w:pPr>
        <w:pStyle w:val="3"/>
        <w:numPr>
          <w:ilvl w:val="0"/>
          <w:numId w:val="0"/>
        </w:numPr>
        <w:spacing w:line="400" w:lineRule="exact"/>
        <w:ind w:leftChars="250" w:left="850"/>
        <w:rPr>
          <w:rFonts w:hAnsi="標楷體"/>
          <w:sz w:val="28"/>
          <w:szCs w:val="28"/>
        </w:rPr>
      </w:pPr>
      <w:r w:rsidRPr="002C2214">
        <w:rPr>
          <w:rFonts w:hAnsi="標楷體" w:hint="eastAsia"/>
          <w:sz w:val="28"/>
          <w:szCs w:val="28"/>
        </w:rPr>
        <w:t>地檢署應將修復促進者造冊(附件一)報法務部備查。</w:t>
      </w:r>
    </w:p>
    <w:p w14:paraId="04DC14C0" w14:textId="2D0CA1C9" w:rsidR="00F9104E" w:rsidRPr="002C2214" w:rsidRDefault="00F9104E" w:rsidP="00480AFE">
      <w:pPr>
        <w:pStyle w:val="3"/>
        <w:numPr>
          <w:ilvl w:val="0"/>
          <w:numId w:val="0"/>
        </w:numPr>
        <w:spacing w:line="400" w:lineRule="exact"/>
        <w:ind w:leftChars="250" w:left="850"/>
        <w:rPr>
          <w:rFonts w:hAnsi="標楷體"/>
          <w:sz w:val="28"/>
          <w:szCs w:val="28"/>
        </w:rPr>
      </w:pPr>
      <w:r w:rsidRPr="002C2214">
        <w:rPr>
          <w:rFonts w:hAnsi="標楷體" w:hint="eastAsia"/>
          <w:sz w:val="28"/>
          <w:szCs w:val="28"/>
        </w:rPr>
        <w:t>地檢署應將修復促進者之專長與經歷列冊，以供方案專責人員派案參考。</w:t>
      </w:r>
    </w:p>
    <w:p w14:paraId="6DE45606" w14:textId="0806CBBD" w:rsidR="00F9104E" w:rsidRPr="002C2214" w:rsidRDefault="00F9104E" w:rsidP="00480AFE">
      <w:pPr>
        <w:pStyle w:val="3"/>
        <w:numPr>
          <w:ilvl w:val="0"/>
          <w:numId w:val="0"/>
        </w:numPr>
        <w:spacing w:line="400" w:lineRule="exact"/>
        <w:ind w:leftChars="250" w:left="850"/>
        <w:rPr>
          <w:rFonts w:hAnsi="標楷體"/>
          <w:sz w:val="28"/>
          <w:szCs w:val="28"/>
        </w:rPr>
      </w:pPr>
      <w:r w:rsidRPr="002C2214">
        <w:rPr>
          <w:rFonts w:hAnsi="標楷體" w:hint="eastAsia"/>
          <w:sz w:val="28"/>
          <w:szCs w:val="28"/>
        </w:rPr>
        <w:t>地檢署囑託修復促進者執行案件時，應依事件性質，審酌其專長、能力、住居所等因素為之。經地檢署發現或經修復促進者自行反應有不能勝任或不適合執行之情形時，應中止案件之囑託，並將案件移轉其他修復促進者執行。</w:t>
      </w:r>
    </w:p>
    <w:p w14:paraId="05C3D8DF" w14:textId="1BC7D11B" w:rsidR="00F9104E" w:rsidRPr="002C2214" w:rsidRDefault="00F9104E" w:rsidP="00B845A7">
      <w:pPr>
        <w:pStyle w:val="3"/>
        <w:numPr>
          <w:ilvl w:val="0"/>
          <w:numId w:val="0"/>
        </w:numPr>
        <w:spacing w:line="400" w:lineRule="exact"/>
        <w:ind w:left="600" w:hangingChars="200" w:hanging="600"/>
        <w:rPr>
          <w:rFonts w:hAnsi="標楷體"/>
          <w:sz w:val="28"/>
          <w:szCs w:val="28"/>
        </w:rPr>
      </w:pPr>
      <w:r w:rsidRPr="002C2214">
        <w:rPr>
          <w:rFonts w:hAnsi="標楷體" w:hint="eastAsia"/>
          <w:sz w:val="28"/>
          <w:szCs w:val="28"/>
        </w:rPr>
        <w:t>五、地檢署應於修復促進者執行職務時，提供必要之協助，並督導修復促進者遵守倫理規範(附件二)。</w:t>
      </w:r>
    </w:p>
    <w:p w14:paraId="4563A912" w14:textId="003E25A9" w:rsidR="00F9104E" w:rsidRPr="002C2214" w:rsidRDefault="00F9104E" w:rsidP="00B845A7">
      <w:pPr>
        <w:pStyle w:val="3"/>
        <w:numPr>
          <w:ilvl w:val="0"/>
          <w:numId w:val="0"/>
        </w:numPr>
        <w:spacing w:line="400" w:lineRule="exact"/>
        <w:ind w:left="600" w:hangingChars="200" w:hanging="600"/>
        <w:rPr>
          <w:rFonts w:hAnsi="標楷體"/>
          <w:sz w:val="28"/>
          <w:szCs w:val="28"/>
        </w:rPr>
      </w:pPr>
      <w:r w:rsidRPr="002C2214">
        <w:rPr>
          <w:rFonts w:hAnsi="標楷體" w:hint="eastAsia"/>
          <w:sz w:val="28"/>
          <w:szCs w:val="28"/>
        </w:rPr>
        <w:t>六、地檢署應聘任督導提供專業指導，任期為二年，期滿得續聘之。</w:t>
      </w:r>
    </w:p>
    <w:p w14:paraId="1B59EB03" w14:textId="541B0F91" w:rsidR="00F9104E" w:rsidRPr="002C2214" w:rsidRDefault="00F9104E" w:rsidP="00B845A7">
      <w:pPr>
        <w:pStyle w:val="3"/>
        <w:numPr>
          <w:ilvl w:val="0"/>
          <w:numId w:val="0"/>
        </w:numPr>
        <w:spacing w:line="400" w:lineRule="exact"/>
        <w:ind w:leftChars="250" w:left="850"/>
        <w:rPr>
          <w:rFonts w:hAnsi="標楷體"/>
          <w:sz w:val="28"/>
          <w:szCs w:val="28"/>
        </w:rPr>
      </w:pPr>
      <w:r w:rsidRPr="002C2214">
        <w:rPr>
          <w:rFonts w:hAnsi="標楷體" w:hint="eastAsia"/>
          <w:sz w:val="28"/>
          <w:szCs w:val="28"/>
        </w:rPr>
        <w:t>督導應符合下列資格之一：</w:t>
      </w:r>
    </w:p>
    <w:p w14:paraId="432E998F" w14:textId="77777777" w:rsidR="00B845A7" w:rsidRPr="002C2214" w:rsidRDefault="00F9104E" w:rsidP="00B845A7">
      <w:pPr>
        <w:pStyle w:val="3"/>
        <w:numPr>
          <w:ilvl w:val="0"/>
          <w:numId w:val="0"/>
        </w:numPr>
        <w:spacing w:line="400" w:lineRule="exact"/>
        <w:ind w:leftChars="100" w:left="940" w:hangingChars="200" w:hanging="600"/>
        <w:rPr>
          <w:rFonts w:hAnsi="標楷體"/>
          <w:sz w:val="28"/>
          <w:szCs w:val="28"/>
        </w:rPr>
      </w:pPr>
      <w:r w:rsidRPr="002C2214">
        <w:rPr>
          <w:rFonts w:hAnsi="標楷體" w:hint="eastAsia"/>
          <w:sz w:val="28"/>
          <w:szCs w:val="28"/>
        </w:rPr>
        <w:t>(一)具備法律、心理、諮商輔導、社會工作、犯罪防治或其他相關領域專長之專家、學者。</w:t>
      </w:r>
    </w:p>
    <w:p w14:paraId="40277451" w14:textId="6DC5E9AC" w:rsidR="00F9104E" w:rsidRPr="002C2214" w:rsidRDefault="00F9104E" w:rsidP="00B845A7">
      <w:pPr>
        <w:pStyle w:val="3"/>
        <w:numPr>
          <w:ilvl w:val="0"/>
          <w:numId w:val="0"/>
        </w:numPr>
        <w:spacing w:line="400" w:lineRule="exact"/>
        <w:ind w:leftChars="100" w:left="940" w:hangingChars="200" w:hanging="600"/>
        <w:rPr>
          <w:rFonts w:hAnsi="標楷體"/>
          <w:sz w:val="28"/>
          <w:szCs w:val="28"/>
        </w:rPr>
      </w:pPr>
      <w:r w:rsidRPr="002C2214">
        <w:rPr>
          <w:rFonts w:hAnsi="標楷體" w:hint="eastAsia"/>
          <w:sz w:val="28"/>
          <w:szCs w:val="28"/>
        </w:rPr>
        <w:t>(二)曾參與法務部或其他機關推動修復式司法，並具修復式司法</w:t>
      </w:r>
      <w:r w:rsidRPr="002C2214">
        <w:rPr>
          <w:rFonts w:hAnsi="標楷體" w:hint="eastAsia"/>
          <w:sz w:val="28"/>
          <w:szCs w:val="28"/>
        </w:rPr>
        <w:lastRenderedPageBreak/>
        <w:t>學術研究成果或著作之人士。</w:t>
      </w:r>
    </w:p>
    <w:p w14:paraId="23CBE9B2" w14:textId="19905CDD" w:rsidR="00F9104E" w:rsidRPr="002C2214" w:rsidRDefault="00F9104E" w:rsidP="00B845A7">
      <w:pPr>
        <w:pStyle w:val="3"/>
        <w:numPr>
          <w:ilvl w:val="0"/>
          <w:numId w:val="0"/>
        </w:numPr>
        <w:spacing w:line="400" w:lineRule="exact"/>
        <w:ind w:leftChars="100" w:left="940" w:hangingChars="200" w:hanging="600"/>
        <w:rPr>
          <w:rFonts w:hAnsi="標楷體"/>
          <w:sz w:val="28"/>
          <w:szCs w:val="28"/>
        </w:rPr>
      </w:pPr>
      <w:r w:rsidRPr="002C2214">
        <w:rPr>
          <w:rFonts w:hAnsi="標楷體" w:hint="eastAsia"/>
          <w:sz w:val="28"/>
          <w:szCs w:val="28"/>
        </w:rPr>
        <w:t>(三)已完成法務部辦理之修復促進者進階培訓課程且取得證書，並擔任地檢署修復促進者至少三年以上經歷，且曾實際參與修復案件執行之現任修復促進者。</w:t>
      </w:r>
    </w:p>
    <w:p w14:paraId="504E6A43" w14:textId="00174BA8" w:rsidR="00F9104E" w:rsidRPr="002C2214" w:rsidRDefault="00F9104E" w:rsidP="00EC0688">
      <w:pPr>
        <w:pStyle w:val="3"/>
        <w:numPr>
          <w:ilvl w:val="0"/>
          <w:numId w:val="0"/>
        </w:numPr>
        <w:spacing w:line="400" w:lineRule="exact"/>
        <w:ind w:left="600" w:hangingChars="200" w:hanging="600"/>
        <w:rPr>
          <w:rFonts w:hAnsi="標楷體"/>
          <w:sz w:val="28"/>
          <w:szCs w:val="28"/>
        </w:rPr>
      </w:pPr>
      <w:r w:rsidRPr="002C2214">
        <w:rPr>
          <w:rFonts w:hAnsi="標楷體" w:hint="eastAsia"/>
          <w:sz w:val="28"/>
          <w:szCs w:val="28"/>
        </w:rPr>
        <w:t>七、地檢署應支付修復促進者執行修復案件及督導執行督導業務相關費用，其支付標準由地檢署定之。</w:t>
      </w:r>
    </w:p>
    <w:p w14:paraId="62E9E388" w14:textId="0FB14E99" w:rsidR="00F9104E" w:rsidRPr="002C2214" w:rsidRDefault="00F9104E" w:rsidP="00EC0688">
      <w:pPr>
        <w:pStyle w:val="3"/>
        <w:numPr>
          <w:ilvl w:val="0"/>
          <w:numId w:val="0"/>
        </w:numPr>
        <w:spacing w:line="400" w:lineRule="exact"/>
        <w:ind w:left="600" w:hangingChars="200" w:hanging="600"/>
        <w:rPr>
          <w:rFonts w:hAnsi="標楷體"/>
          <w:sz w:val="28"/>
          <w:szCs w:val="28"/>
        </w:rPr>
      </w:pPr>
      <w:r w:rsidRPr="002C2214">
        <w:rPr>
          <w:rFonts w:hAnsi="標楷體" w:hint="eastAsia"/>
          <w:sz w:val="28"/>
          <w:szCs w:val="28"/>
        </w:rPr>
        <w:t>八、修復促進者每年應參與地檢署辦理之修復促進者或督導在職教育訓練至少六小時。</w:t>
      </w:r>
    </w:p>
    <w:p w14:paraId="41CACD38" w14:textId="3C805E27" w:rsidR="00F9104E" w:rsidRPr="002C2214" w:rsidRDefault="00F9104E" w:rsidP="00EC0688">
      <w:pPr>
        <w:pStyle w:val="3"/>
        <w:numPr>
          <w:ilvl w:val="0"/>
          <w:numId w:val="0"/>
        </w:numPr>
        <w:spacing w:line="400" w:lineRule="exact"/>
        <w:ind w:left="600" w:hangingChars="200" w:hanging="600"/>
        <w:rPr>
          <w:rFonts w:hAnsi="標楷體"/>
          <w:sz w:val="28"/>
          <w:szCs w:val="28"/>
        </w:rPr>
      </w:pPr>
      <w:r w:rsidRPr="002C2214">
        <w:rPr>
          <w:rFonts w:hAnsi="標楷體" w:hint="eastAsia"/>
          <w:sz w:val="28"/>
          <w:szCs w:val="28"/>
        </w:rPr>
        <w:t>九、地檢署應定期辦理修復促進者考核，以為續聘之依據。</w:t>
      </w:r>
    </w:p>
    <w:p w14:paraId="1C2FBE01" w14:textId="7FB954E2" w:rsidR="00F9104E" w:rsidRPr="002C2214" w:rsidRDefault="00F9104E" w:rsidP="00EC0688">
      <w:pPr>
        <w:pStyle w:val="3"/>
        <w:numPr>
          <w:ilvl w:val="0"/>
          <w:numId w:val="0"/>
        </w:numPr>
        <w:spacing w:line="400" w:lineRule="exact"/>
        <w:ind w:left="600" w:hangingChars="200" w:hanging="600"/>
        <w:rPr>
          <w:rFonts w:hAnsi="標楷體"/>
          <w:sz w:val="28"/>
          <w:szCs w:val="28"/>
        </w:rPr>
      </w:pPr>
      <w:r w:rsidRPr="002C2214">
        <w:rPr>
          <w:rFonts w:hAnsi="標楷體" w:hint="eastAsia"/>
          <w:sz w:val="28"/>
          <w:szCs w:val="28"/>
        </w:rPr>
        <w:t>十、地檢署辦理前點所定考核時，應審酌下列事項：</w:t>
      </w:r>
    </w:p>
    <w:p w14:paraId="6E98EBFA" w14:textId="77777777" w:rsidR="00F9104E" w:rsidRPr="002C2214" w:rsidRDefault="00F9104E" w:rsidP="00EC0688">
      <w:pPr>
        <w:pStyle w:val="3"/>
        <w:numPr>
          <w:ilvl w:val="0"/>
          <w:numId w:val="0"/>
        </w:numPr>
        <w:spacing w:line="400" w:lineRule="exact"/>
        <w:ind w:leftChars="100" w:left="940" w:hangingChars="200" w:hanging="600"/>
        <w:rPr>
          <w:rFonts w:hAnsi="標楷體"/>
          <w:sz w:val="28"/>
          <w:szCs w:val="28"/>
        </w:rPr>
      </w:pPr>
      <w:r w:rsidRPr="002C2214">
        <w:rPr>
          <w:rFonts w:hAnsi="標楷體" w:hint="eastAsia"/>
          <w:sz w:val="28"/>
          <w:szCs w:val="28"/>
        </w:rPr>
        <w:t>(一)有無無故未辦理或延遲交辦案件之進行等情事。</w:t>
      </w:r>
    </w:p>
    <w:p w14:paraId="7BA1B7D3" w14:textId="77777777" w:rsidR="00F9104E" w:rsidRPr="002C2214" w:rsidRDefault="00F9104E" w:rsidP="00EC0688">
      <w:pPr>
        <w:pStyle w:val="3"/>
        <w:numPr>
          <w:ilvl w:val="0"/>
          <w:numId w:val="0"/>
        </w:numPr>
        <w:spacing w:line="400" w:lineRule="exact"/>
        <w:ind w:leftChars="100" w:left="940" w:hangingChars="200" w:hanging="600"/>
        <w:rPr>
          <w:rFonts w:hAnsi="標楷體"/>
          <w:sz w:val="28"/>
          <w:szCs w:val="28"/>
        </w:rPr>
      </w:pPr>
      <w:r w:rsidRPr="002C2214">
        <w:rPr>
          <w:rFonts w:hAnsi="標楷體" w:hint="eastAsia"/>
          <w:sz w:val="28"/>
          <w:szCs w:val="28"/>
        </w:rPr>
        <w:t>(二)聘期內是否完成第八點所定應參與之訓練時數。</w:t>
      </w:r>
    </w:p>
    <w:p w14:paraId="061609F9" w14:textId="77777777" w:rsidR="00F9104E" w:rsidRPr="002C2214" w:rsidRDefault="00F9104E" w:rsidP="00EC0688">
      <w:pPr>
        <w:pStyle w:val="3"/>
        <w:numPr>
          <w:ilvl w:val="0"/>
          <w:numId w:val="0"/>
        </w:numPr>
        <w:spacing w:line="400" w:lineRule="exact"/>
        <w:ind w:leftChars="100" w:left="940" w:hangingChars="200" w:hanging="600"/>
        <w:rPr>
          <w:rFonts w:hAnsi="標楷體"/>
          <w:sz w:val="28"/>
          <w:szCs w:val="28"/>
        </w:rPr>
      </w:pPr>
      <w:r w:rsidRPr="002C2214">
        <w:rPr>
          <w:rFonts w:hAnsi="標楷體" w:hint="eastAsia"/>
          <w:sz w:val="28"/>
          <w:szCs w:val="28"/>
        </w:rPr>
        <w:t>(三)被申訴次數、內容及處理結果。</w:t>
      </w:r>
    </w:p>
    <w:p w14:paraId="168953BA" w14:textId="77777777" w:rsidR="00F9104E" w:rsidRPr="002C2214" w:rsidRDefault="00F9104E" w:rsidP="00EC0688">
      <w:pPr>
        <w:pStyle w:val="3"/>
        <w:numPr>
          <w:ilvl w:val="0"/>
          <w:numId w:val="0"/>
        </w:numPr>
        <w:spacing w:line="400" w:lineRule="exact"/>
        <w:ind w:leftChars="100" w:left="940" w:hangingChars="200" w:hanging="600"/>
        <w:rPr>
          <w:rFonts w:hAnsi="標楷體"/>
          <w:sz w:val="28"/>
          <w:szCs w:val="28"/>
        </w:rPr>
      </w:pPr>
      <w:r w:rsidRPr="002C2214">
        <w:rPr>
          <w:rFonts w:hAnsi="標楷體" w:hint="eastAsia"/>
          <w:sz w:val="28"/>
          <w:szCs w:val="28"/>
        </w:rPr>
        <w:t>(四)參與者對話評估問卷結果。</w:t>
      </w:r>
    </w:p>
    <w:p w14:paraId="2D5DB7E0" w14:textId="77777777" w:rsidR="00F9104E" w:rsidRPr="002C2214" w:rsidRDefault="00F9104E" w:rsidP="00EC0688">
      <w:pPr>
        <w:pStyle w:val="3"/>
        <w:numPr>
          <w:ilvl w:val="0"/>
          <w:numId w:val="0"/>
        </w:numPr>
        <w:spacing w:line="400" w:lineRule="exact"/>
        <w:ind w:leftChars="100" w:left="940" w:hangingChars="200" w:hanging="600"/>
        <w:rPr>
          <w:rFonts w:hAnsi="標楷體"/>
          <w:sz w:val="28"/>
          <w:szCs w:val="28"/>
        </w:rPr>
      </w:pPr>
      <w:r w:rsidRPr="002C2214">
        <w:rPr>
          <w:rFonts w:hAnsi="標楷體" w:hint="eastAsia"/>
          <w:sz w:val="28"/>
          <w:szCs w:val="28"/>
        </w:rPr>
        <w:t>(五)接受督導之情形。</w:t>
      </w:r>
    </w:p>
    <w:p w14:paraId="7F63D3C7" w14:textId="77777777" w:rsidR="00F9104E" w:rsidRPr="002C2214" w:rsidRDefault="00F9104E" w:rsidP="00EC0688">
      <w:pPr>
        <w:pStyle w:val="3"/>
        <w:numPr>
          <w:ilvl w:val="0"/>
          <w:numId w:val="0"/>
        </w:numPr>
        <w:spacing w:line="400" w:lineRule="exact"/>
        <w:ind w:left="600" w:hangingChars="200" w:hanging="600"/>
        <w:rPr>
          <w:rFonts w:hAnsi="標楷體"/>
          <w:sz w:val="28"/>
          <w:szCs w:val="28"/>
        </w:rPr>
      </w:pPr>
      <w:r w:rsidRPr="002C2214">
        <w:rPr>
          <w:rFonts w:hAnsi="標楷體" w:hint="eastAsia"/>
          <w:sz w:val="28"/>
          <w:szCs w:val="28"/>
        </w:rPr>
        <w:t>十一、修復促進者、督導有下列情形之一，經要求改善未改善，得予以解聘：</w:t>
      </w:r>
    </w:p>
    <w:p w14:paraId="7A9A27F3" w14:textId="72FCE968" w:rsidR="00F9104E" w:rsidRPr="002C2214" w:rsidRDefault="00F9104E" w:rsidP="00EC0688">
      <w:pPr>
        <w:pStyle w:val="3"/>
        <w:numPr>
          <w:ilvl w:val="0"/>
          <w:numId w:val="0"/>
        </w:numPr>
        <w:spacing w:line="400" w:lineRule="exact"/>
        <w:ind w:leftChars="100" w:left="940" w:hangingChars="200" w:hanging="600"/>
        <w:rPr>
          <w:rFonts w:hAnsi="標楷體"/>
          <w:sz w:val="28"/>
          <w:szCs w:val="28"/>
        </w:rPr>
      </w:pPr>
      <w:r w:rsidRPr="002C2214">
        <w:rPr>
          <w:rFonts w:hAnsi="標楷體" w:hint="eastAsia"/>
          <w:sz w:val="28"/>
          <w:szCs w:val="28"/>
        </w:rPr>
        <w:t>(一)於任期中，無正當理由中斷執行或拒絕接受交付之案件或遲延案件進行，致影響當事人權益。</w:t>
      </w:r>
    </w:p>
    <w:p w14:paraId="06FBA0CC" w14:textId="77777777" w:rsidR="00F9104E" w:rsidRPr="002C2214" w:rsidRDefault="00F9104E" w:rsidP="00EC0688">
      <w:pPr>
        <w:pStyle w:val="3"/>
        <w:numPr>
          <w:ilvl w:val="0"/>
          <w:numId w:val="0"/>
        </w:numPr>
        <w:spacing w:line="400" w:lineRule="exact"/>
        <w:ind w:leftChars="100" w:left="940" w:hangingChars="200" w:hanging="600"/>
        <w:rPr>
          <w:rFonts w:hAnsi="標楷體"/>
          <w:sz w:val="28"/>
          <w:szCs w:val="28"/>
        </w:rPr>
      </w:pPr>
      <w:r w:rsidRPr="002C2214">
        <w:rPr>
          <w:rFonts w:hAnsi="標楷體" w:hint="eastAsia"/>
          <w:sz w:val="28"/>
          <w:szCs w:val="28"/>
        </w:rPr>
        <w:t>(二)違反修復促進者之保密責任。</w:t>
      </w:r>
    </w:p>
    <w:p w14:paraId="7E546DF9" w14:textId="77777777" w:rsidR="00F9104E" w:rsidRPr="002C2214" w:rsidRDefault="00F9104E" w:rsidP="00EC0688">
      <w:pPr>
        <w:pStyle w:val="3"/>
        <w:numPr>
          <w:ilvl w:val="0"/>
          <w:numId w:val="0"/>
        </w:numPr>
        <w:spacing w:line="400" w:lineRule="exact"/>
        <w:ind w:leftChars="100" w:left="940" w:hangingChars="200" w:hanging="600"/>
        <w:rPr>
          <w:rFonts w:hAnsi="標楷體"/>
          <w:sz w:val="28"/>
          <w:szCs w:val="28"/>
        </w:rPr>
      </w:pPr>
      <w:r w:rsidRPr="002C2214">
        <w:rPr>
          <w:rFonts w:hAnsi="標楷體" w:hint="eastAsia"/>
          <w:sz w:val="28"/>
          <w:szCs w:val="28"/>
        </w:rPr>
        <w:t>(三)有具體事證足生損害司法形象。</w:t>
      </w:r>
    </w:p>
    <w:p w14:paraId="080BEEAF" w14:textId="77777777" w:rsidR="00F9104E" w:rsidRPr="002C2214" w:rsidRDefault="00F9104E" w:rsidP="00EC0688">
      <w:pPr>
        <w:pStyle w:val="3"/>
        <w:numPr>
          <w:ilvl w:val="0"/>
          <w:numId w:val="0"/>
        </w:numPr>
        <w:spacing w:line="400" w:lineRule="exact"/>
        <w:ind w:leftChars="100" w:left="940" w:hangingChars="200" w:hanging="600"/>
        <w:rPr>
          <w:rFonts w:hAnsi="標楷體"/>
          <w:sz w:val="28"/>
          <w:szCs w:val="28"/>
        </w:rPr>
      </w:pPr>
      <w:r w:rsidRPr="002C2214">
        <w:rPr>
          <w:rFonts w:hAnsi="標楷體" w:hint="eastAsia"/>
          <w:sz w:val="28"/>
          <w:szCs w:val="28"/>
        </w:rPr>
        <w:t>(四)假藉職務上之權力、機會或方法圖不法之利益。</w:t>
      </w:r>
    </w:p>
    <w:p w14:paraId="713B3DFA" w14:textId="6B933B6E" w:rsidR="00F9104E" w:rsidRPr="002C2214" w:rsidRDefault="00F9104E" w:rsidP="00EC0688">
      <w:pPr>
        <w:pStyle w:val="3"/>
        <w:numPr>
          <w:ilvl w:val="0"/>
          <w:numId w:val="0"/>
        </w:numPr>
        <w:spacing w:line="400" w:lineRule="exact"/>
        <w:ind w:leftChars="100" w:left="940" w:hangingChars="200" w:hanging="600"/>
        <w:rPr>
          <w:rFonts w:hAnsi="標楷體"/>
          <w:sz w:val="28"/>
          <w:szCs w:val="28"/>
        </w:rPr>
      </w:pPr>
      <w:r w:rsidRPr="002C2214">
        <w:rPr>
          <w:rFonts w:hAnsi="標楷體" w:hint="eastAsia"/>
          <w:sz w:val="28"/>
          <w:szCs w:val="28"/>
        </w:rPr>
        <w:t>(五)有事實足認因故意或過失，致處理修復案件有明顯違誤，且損害當事人權益。</w:t>
      </w:r>
    </w:p>
    <w:p w14:paraId="08C5A545" w14:textId="77777777" w:rsidR="00F9104E" w:rsidRPr="002C2214" w:rsidRDefault="00F9104E" w:rsidP="00EC0688">
      <w:pPr>
        <w:pStyle w:val="3"/>
        <w:numPr>
          <w:ilvl w:val="0"/>
          <w:numId w:val="0"/>
        </w:numPr>
        <w:spacing w:line="400" w:lineRule="exact"/>
        <w:ind w:leftChars="100" w:left="940" w:hangingChars="200" w:hanging="600"/>
        <w:rPr>
          <w:rFonts w:hAnsi="標楷體"/>
          <w:sz w:val="28"/>
          <w:szCs w:val="28"/>
        </w:rPr>
      </w:pPr>
      <w:r w:rsidRPr="002C2214">
        <w:rPr>
          <w:rFonts w:hAnsi="標楷體" w:hint="eastAsia"/>
          <w:sz w:val="28"/>
          <w:szCs w:val="28"/>
        </w:rPr>
        <w:t>(六)違反修復程序、倫理規範。</w:t>
      </w:r>
    </w:p>
    <w:p w14:paraId="21620EE0" w14:textId="77777777" w:rsidR="00F9104E" w:rsidRPr="002C2214" w:rsidRDefault="00F9104E" w:rsidP="00EC0688">
      <w:pPr>
        <w:pStyle w:val="3"/>
        <w:numPr>
          <w:ilvl w:val="0"/>
          <w:numId w:val="0"/>
        </w:numPr>
        <w:spacing w:line="400" w:lineRule="exact"/>
        <w:ind w:leftChars="100" w:left="940" w:hangingChars="200" w:hanging="600"/>
        <w:rPr>
          <w:rFonts w:hAnsi="標楷體"/>
          <w:sz w:val="28"/>
          <w:szCs w:val="28"/>
        </w:rPr>
      </w:pPr>
      <w:r w:rsidRPr="002C2214">
        <w:rPr>
          <w:rFonts w:hAnsi="標楷體" w:hint="eastAsia"/>
          <w:sz w:val="28"/>
          <w:szCs w:val="28"/>
        </w:rPr>
        <w:t>(七)其他不適任之具體事證。</w:t>
      </w:r>
    </w:p>
    <w:p w14:paraId="49E173CD" w14:textId="77777777" w:rsidR="00F9104E" w:rsidRPr="002C2214" w:rsidRDefault="00F9104E" w:rsidP="00EC0688">
      <w:pPr>
        <w:pStyle w:val="3"/>
        <w:numPr>
          <w:ilvl w:val="0"/>
          <w:numId w:val="0"/>
        </w:numPr>
        <w:spacing w:line="400" w:lineRule="exact"/>
        <w:ind w:left="600" w:hangingChars="200" w:hanging="600"/>
        <w:rPr>
          <w:rFonts w:hAnsi="標楷體"/>
          <w:sz w:val="28"/>
          <w:szCs w:val="28"/>
        </w:rPr>
      </w:pPr>
      <w:r w:rsidRPr="002C2214">
        <w:rPr>
          <w:rFonts w:hAnsi="標楷體" w:hint="eastAsia"/>
          <w:sz w:val="28"/>
          <w:szCs w:val="28"/>
        </w:rPr>
        <w:t>十二、修復促進者或督導服務績效優良者，得予表揚。</w:t>
      </w:r>
    </w:p>
    <w:p w14:paraId="162C64AF" w14:textId="77777777" w:rsidR="00C177BA" w:rsidRPr="002C2214" w:rsidRDefault="00F9104E" w:rsidP="00EC0688">
      <w:pPr>
        <w:pStyle w:val="3"/>
        <w:numPr>
          <w:ilvl w:val="0"/>
          <w:numId w:val="0"/>
        </w:numPr>
        <w:spacing w:line="400" w:lineRule="exact"/>
        <w:ind w:left="600" w:hangingChars="200" w:hanging="600"/>
        <w:rPr>
          <w:rFonts w:hAnsi="標楷體"/>
          <w:sz w:val="28"/>
          <w:szCs w:val="28"/>
        </w:rPr>
        <w:sectPr w:rsidR="00C177BA" w:rsidRPr="002C2214" w:rsidSect="00836065">
          <w:pgSz w:w="11907" w:h="16840" w:code="9"/>
          <w:pgMar w:top="1701" w:right="1418" w:bottom="1418" w:left="1418" w:header="851" w:footer="851" w:gutter="227"/>
          <w:cols w:space="425"/>
          <w:docGrid w:type="linesAndChars" w:linePitch="457" w:charSpace="4127"/>
        </w:sectPr>
      </w:pPr>
      <w:r w:rsidRPr="002C2214">
        <w:rPr>
          <w:rFonts w:hAnsi="標楷體" w:hint="eastAsia"/>
          <w:sz w:val="28"/>
          <w:szCs w:val="28"/>
        </w:rPr>
        <w:t>十三、修復促進者之聘書及服務證，由地檢署定之。</w:t>
      </w:r>
    </w:p>
    <w:p w14:paraId="3C6B8C15" w14:textId="762153FE" w:rsidR="00F9104E" w:rsidRPr="002C2214" w:rsidRDefault="00C177BA" w:rsidP="00C177BA">
      <w:pPr>
        <w:pStyle w:val="afc"/>
        <w:widowControl/>
        <w:overflowPunct/>
        <w:autoSpaceDE/>
        <w:autoSpaceDN/>
        <w:ind w:left="1191" w:hangingChars="350" w:hanging="1191"/>
        <w:jc w:val="left"/>
      </w:pPr>
      <w:bookmarkStart w:id="482" w:name="_Toc141885081"/>
      <w:r w:rsidRPr="002C2214">
        <w:rPr>
          <w:rFonts w:ascii="Times New Roman" w:hint="eastAsia"/>
          <w:szCs w:val="32"/>
        </w:rPr>
        <w:lastRenderedPageBreak/>
        <w:t>附錄</w:t>
      </w:r>
      <w:r w:rsidR="00BF200C" w:rsidRPr="002C2214">
        <w:rPr>
          <w:rFonts w:ascii="Times New Roman"/>
          <w:szCs w:val="32"/>
        </w:rPr>
        <w:t>H</w:t>
      </w:r>
      <w:r w:rsidRPr="002C2214">
        <w:rPr>
          <w:rFonts w:ascii="Times New Roman"/>
          <w:szCs w:val="32"/>
        </w:rPr>
        <w:t>-</w:t>
      </w:r>
      <w:r w:rsidRPr="002C2214">
        <w:t>地方檢察署修復促進者倫理規範</w:t>
      </w:r>
      <w:r w:rsidR="00236301" w:rsidRPr="002C2214">
        <w:rPr>
          <w:rFonts w:hint="eastAsia"/>
          <w:sz w:val="24"/>
          <w:szCs w:val="24"/>
        </w:rPr>
        <w:t>(</w:t>
      </w:r>
      <w:r w:rsidR="00236301" w:rsidRPr="002C2214">
        <w:rPr>
          <w:sz w:val="24"/>
          <w:szCs w:val="24"/>
        </w:rPr>
        <w:t>108.11.4)</w:t>
      </w:r>
      <w:bookmarkEnd w:id="482"/>
    </w:p>
    <w:p w14:paraId="516B2AD0" w14:textId="6ED41FAE" w:rsidR="00C177BA" w:rsidRPr="002C2214" w:rsidRDefault="00C177BA" w:rsidP="00176F25">
      <w:pPr>
        <w:pStyle w:val="3"/>
        <w:numPr>
          <w:ilvl w:val="0"/>
          <w:numId w:val="0"/>
        </w:numPr>
        <w:spacing w:line="400" w:lineRule="exact"/>
        <w:ind w:left="600" w:hangingChars="200" w:hanging="600"/>
        <w:rPr>
          <w:rFonts w:ascii="Times New Roman" w:hAnsi="Times New Roman"/>
          <w:sz w:val="28"/>
          <w:szCs w:val="28"/>
        </w:rPr>
      </w:pPr>
      <w:r w:rsidRPr="002C2214">
        <w:rPr>
          <w:rFonts w:ascii="Times New Roman" w:hAnsi="Times New Roman" w:hint="eastAsia"/>
          <w:sz w:val="28"/>
          <w:szCs w:val="28"/>
        </w:rPr>
        <w:t>一、</w:t>
      </w:r>
      <w:r w:rsidRPr="002C2214">
        <w:rPr>
          <w:rFonts w:hAnsi="標楷體" w:hint="eastAsia"/>
          <w:sz w:val="28"/>
          <w:szCs w:val="28"/>
        </w:rPr>
        <w:t>應尊重</w:t>
      </w:r>
      <w:r w:rsidRPr="002C2214">
        <w:rPr>
          <w:rFonts w:ascii="Times New Roman" w:hAnsi="Times New Roman" w:hint="eastAsia"/>
          <w:sz w:val="28"/>
          <w:szCs w:val="28"/>
        </w:rPr>
        <w:t>每位修復式司法參與者的尊嚴與自我決定權，不會以強迫、違反當事人意願之方式邀請參加對話或簽署協議。</w:t>
      </w:r>
    </w:p>
    <w:p w14:paraId="629F5BDE" w14:textId="5AD058A9" w:rsidR="00C177BA" w:rsidRPr="002C2214" w:rsidRDefault="00C177BA" w:rsidP="00176F25">
      <w:pPr>
        <w:pStyle w:val="3"/>
        <w:numPr>
          <w:ilvl w:val="0"/>
          <w:numId w:val="0"/>
        </w:numPr>
        <w:spacing w:line="400" w:lineRule="exact"/>
        <w:ind w:left="600" w:hangingChars="200" w:hanging="600"/>
        <w:rPr>
          <w:rFonts w:ascii="Times New Roman" w:hAnsi="Times New Roman"/>
          <w:sz w:val="28"/>
          <w:szCs w:val="28"/>
        </w:rPr>
      </w:pPr>
      <w:r w:rsidRPr="002C2214">
        <w:rPr>
          <w:rFonts w:ascii="Times New Roman" w:hAnsi="Times New Roman" w:hint="eastAsia"/>
          <w:sz w:val="28"/>
          <w:szCs w:val="28"/>
        </w:rPr>
        <w:t>二、應尊重修復式司法參與者之性別、種族、信仰及多元文化差異，並公平對待修復式司法參與者。</w:t>
      </w:r>
    </w:p>
    <w:p w14:paraId="4E2BDFE0" w14:textId="05E62E61" w:rsidR="00C177BA" w:rsidRPr="002C2214" w:rsidRDefault="00C177BA" w:rsidP="00176F25">
      <w:pPr>
        <w:pStyle w:val="3"/>
        <w:numPr>
          <w:ilvl w:val="0"/>
          <w:numId w:val="0"/>
        </w:numPr>
        <w:spacing w:line="400" w:lineRule="exact"/>
        <w:ind w:left="600" w:hangingChars="200" w:hanging="600"/>
        <w:rPr>
          <w:rFonts w:ascii="Times New Roman" w:hAnsi="Times New Roman"/>
          <w:sz w:val="28"/>
          <w:szCs w:val="28"/>
        </w:rPr>
      </w:pPr>
      <w:r w:rsidRPr="002C2214">
        <w:rPr>
          <w:rFonts w:ascii="Times New Roman" w:hAnsi="Times New Roman" w:hint="eastAsia"/>
          <w:sz w:val="28"/>
          <w:szCs w:val="28"/>
        </w:rPr>
        <w:t>三、應參與修復式司法相關培訓課程，並接受在執行修復式司法工作時所進行之督導。</w:t>
      </w:r>
    </w:p>
    <w:p w14:paraId="11E31E77" w14:textId="6A8DF0B0" w:rsidR="00C177BA" w:rsidRPr="002C2214" w:rsidRDefault="00C177BA" w:rsidP="00176F25">
      <w:pPr>
        <w:pStyle w:val="3"/>
        <w:numPr>
          <w:ilvl w:val="0"/>
          <w:numId w:val="0"/>
        </w:numPr>
        <w:spacing w:line="400" w:lineRule="exact"/>
        <w:ind w:left="600" w:hangingChars="200" w:hanging="600"/>
        <w:rPr>
          <w:rFonts w:ascii="Times New Roman" w:hAnsi="Times New Roman"/>
          <w:sz w:val="28"/>
          <w:szCs w:val="28"/>
        </w:rPr>
      </w:pPr>
      <w:r w:rsidRPr="002C2214">
        <w:rPr>
          <w:rFonts w:ascii="Times New Roman" w:hAnsi="Times New Roman" w:hint="eastAsia"/>
          <w:sz w:val="28"/>
          <w:szCs w:val="28"/>
        </w:rPr>
        <w:t>四、應遵守法務部修復式司法方案實施計畫所制定之程序與規範，並於修復程序前，向參與者說明修復之目的、程序，以及參與者任一方可隨時終止修復程序之權利。</w:t>
      </w:r>
    </w:p>
    <w:p w14:paraId="171627DF" w14:textId="62578BA4" w:rsidR="00C177BA" w:rsidRPr="002C2214" w:rsidRDefault="00C177BA" w:rsidP="00176F25">
      <w:pPr>
        <w:pStyle w:val="3"/>
        <w:numPr>
          <w:ilvl w:val="0"/>
          <w:numId w:val="0"/>
        </w:numPr>
        <w:spacing w:line="400" w:lineRule="exact"/>
        <w:ind w:left="600" w:hangingChars="200" w:hanging="600"/>
        <w:rPr>
          <w:rFonts w:ascii="Times New Roman" w:hAnsi="Times New Roman"/>
          <w:sz w:val="28"/>
          <w:szCs w:val="28"/>
        </w:rPr>
      </w:pPr>
      <w:r w:rsidRPr="002C2214">
        <w:rPr>
          <w:rFonts w:ascii="Times New Roman" w:hAnsi="Times New Roman" w:hint="eastAsia"/>
          <w:sz w:val="28"/>
          <w:szCs w:val="28"/>
        </w:rPr>
        <w:t>五、除了蒐集修復式司法及服務過程中必要的相關資訊外，不過問參與者詳細的個人資訊。</w:t>
      </w:r>
    </w:p>
    <w:p w14:paraId="6AEDEAC4" w14:textId="53950E82" w:rsidR="00C177BA" w:rsidRPr="002C2214" w:rsidRDefault="00C177BA" w:rsidP="00176F25">
      <w:pPr>
        <w:pStyle w:val="3"/>
        <w:numPr>
          <w:ilvl w:val="0"/>
          <w:numId w:val="0"/>
        </w:numPr>
        <w:spacing w:line="400" w:lineRule="exact"/>
        <w:ind w:left="600" w:hangingChars="200" w:hanging="600"/>
        <w:rPr>
          <w:rFonts w:ascii="Times New Roman" w:hAnsi="Times New Roman"/>
          <w:sz w:val="28"/>
          <w:szCs w:val="28"/>
        </w:rPr>
      </w:pPr>
      <w:r w:rsidRPr="002C2214">
        <w:rPr>
          <w:rFonts w:ascii="Times New Roman" w:hAnsi="Times New Roman" w:hint="eastAsia"/>
          <w:sz w:val="28"/>
          <w:szCs w:val="28"/>
        </w:rPr>
        <w:t>六、因修復案件知悉他人職務上、業務上之秘密或其他涉及個人隱私之事項，應予保密。</w:t>
      </w:r>
    </w:p>
    <w:p w14:paraId="705290C1" w14:textId="185A7BB4" w:rsidR="00C177BA" w:rsidRPr="002C2214" w:rsidRDefault="00C177BA" w:rsidP="00176F25">
      <w:pPr>
        <w:pStyle w:val="3"/>
        <w:numPr>
          <w:ilvl w:val="0"/>
          <w:numId w:val="0"/>
        </w:numPr>
        <w:spacing w:line="400" w:lineRule="exact"/>
        <w:ind w:left="600" w:hangingChars="200" w:hanging="600"/>
        <w:rPr>
          <w:rFonts w:ascii="Times New Roman" w:hAnsi="Times New Roman"/>
          <w:sz w:val="28"/>
          <w:szCs w:val="28"/>
        </w:rPr>
      </w:pPr>
      <w:r w:rsidRPr="002C2214">
        <w:rPr>
          <w:rFonts w:ascii="Times New Roman" w:hAnsi="Times New Roman" w:hint="eastAsia"/>
          <w:sz w:val="28"/>
          <w:szCs w:val="28"/>
        </w:rPr>
        <w:t>七、主持對話過程應保持客觀、中立，態度誠懇、語氣平和，並避免指導或勸導之口氣，亦不對參與者之行為進行批判。</w:t>
      </w:r>
    </w:p>
    <w:p w14:paraId="46F7A72D" w14:textId="62486023" w:rsidR="00C177BA" w:rsidRPr="002C2214" w:rsidRDefault="00C177BA" w:rsidP="00176F25">
      <w:pPr>
        <w:pStyle w:val="3"/>
        <w:numPr>
          <w:ilvl w:val="0"/>
          <w:numId w:val="0"/>
        </w:numPr>
        <w:spacing w:line="400" w:lineRule="exact"/>
        <w:ind w:left="600" w:hangingChars="200" w:hanging="600"/>
        <w:rPr>
          <w:rFonts w:ascii="Times New Roman" w:hAnsi="Times New Roman"/>
          <w:sz w:val="28"/>
          <w:szCs w:val="28"/>
        </w:rPr>
      </w:pPr>
      <w:r w:rsidRPr="002C2214">
        <w:rPr>
          <w:rFonts w:ascii="Times New Roman" w:hAnsi="Times New Roman" w:hint="eastAsia"/>
          <w:sz w:val="28"/>
          <w:szCs w:val="28"/>
        </w:rPr>
        <w:t>八、在修復程序中應維持雙方權力均衡，當權力失衡時，應採取相當措施，以維護參與者之權利。</w:t>
      </w:r>
    </w:p>
    <w:p w14:paraId="01B5F7A8" w14:textId="0D9CFDF4" w:rsidR="00C177BA" w:rsidRPr="002C2214" w:rsidRDefault="00C177BA" w:rsidP="00176F25">
      <w:pPr>
        <w:pStyle w:val="3"/>
        <w:numPr>
          <w:ilvl w:val="0"/>
          <w:numId w:val="0"/>
        </w:numPr>
        <w:spacing w:line="400" w:lineRule="exact"/>
        <w:ind w:left="600" w:hangingChars="200" w:hanging="600"/>
        <w:rPr>
          <w:rFonts w:ascii="Times New Roman" w:hAnsi="Times New Roman"/>
          <w:sz w:val="28"/>
          <w:szCs w:val="28"/>
        </w:rPr>
      </w:pPr>
      <w:r w:rsidRPr="002C2214">
        <w:rPr>
          <w:rFonts w:ascii="Times New Roman" w:hAnsi="Times New Roman" w:hint="eastAsia"/>
          <w:sz w:val="28"/>
          <w:szCs w:val="28"/>
        </w:rPr>
        <w:t>九、在修復對話過程中，讓參與者充分抒發對犯罪事件之感受，除有妨礙會議進行之狀況外，不隨意中斷參與者發言。</w:t>
      </w:r>
    </w:p>
    <w:p w14:paraId="3CEA997C" w14:textId="5AC727F2" w:rsidR="00C177BA" w:rsidRPr="002C2214" w:rsidRDefault="00C177BA" w:rsidP="00176F25">
      <w:pPr>
        <w:pStyle w:val="3"/>
        <w:numPr>
          <w:ilvl w:val="0"/>
          <w:numId w:val="0"/>
        </w:numPr>
        <w:spacing w:line="400" w:lineRule="exact"/>
        <w:ind w:left="600" w:hangingChars="200" w:hanging="600"/>
        <w:rPr>
          <w:rFonts w:ascii="Times New Roman" w:hAnsi="Times New Roman"/>
          <w:sz w:val="28"/>
          <w:szCs w:val="28"/>
        </w:rPr>
      </w:pPr>
      <w:r w:rsidRPr="002C2214">
        <w:rPr>
          <w:rFonts w:ascii="Times New Roman" w:hAnsi="Times New Roman" w:hint="eastAsia"/>
          <w:sz w:val="28"/>
          <w:szCs w:val="28"/>
        </w:rPr>
        <w:t>十、盡力促成參與者之協議需求，並尊重雙方意願簽署協議。</w:t>
      </w:r>
    </w:p>
    <w:p w14:paraId="4D688BE6" w14:textId="72BEB0AD" w:rsidR="00C177BA" w:rsidRPr="002C2214" w:rsidRDefault="00C177BA" w:rsidP="00176F25">
      <w:pPr>
        <w:pStyle w:val="3"/>
        <w:numPr>
          <w:ilvl w:val="0"/>
          <w:numId w:val="0"/>
        </w:numPr>
        <w:spacing w:line="400" w:lineRule="exact"/>
        <w:ind w:left="600" w:hangingChars="200" w:hanging="600"/>
        <w:rPr>
          <w:rFonts w:ascii="Times New Roman" w:hAnsi="Times New Roman"/>
          <w:sz w:val="28"/>
          <w:szCs w:val="28"/>
        </w:rPr>
      </w:pPr>
      <w:r w:rsidRPr="002C2214">
        <w:rPr>
          <w:rFonts w:ascii="Times New Roman" w:hAnsi="Times New Roman" w:hint="eastAsia"/>
          <w:sz w:val="28"/>
          <w:szCs w:val="28"/>
        </w:rPr>
        <w:t>十一、除因修復案件所需，不於案件進行中及結案後與參與者私下接觸。</w:t>
      </w:r>
    </w:p>
    <w:p w14:paraId="12D88422" w14:textId="6B969518" w:rsidR="00C177BA" w:rsidRPr="002C2214" w:rsidRDefault="00C177BA" w:rsidP="00176F25">
      <w:pPr>
        <w:pStyle w:val="3"/>
        <w:numPr>
          <w:ilvl w:val="0"/>
          <w:numId w:val="0"/>
        </w:numPr>
        <w:spacing w:line="400" w:lineRule="exact"/>
        <w:ind w:left="600" w:hangingChars="200" w:hanging="600"/>
        <w:rPr>
          <w:rFonts w:ascii="Times New Roman" w:hAnsi="Times New Roman"/>
          <w:sz w:val="28"/>
          <w:szCs w:val="28"/>
        </w:rPr>
      </w:pPr>
      <w:r w:rsidRPr="002C2214">
        <w:rPr>
          <w:rFonts w:ascii="Times New Roman" w:hAnsi="Times New Roman" w:hint="eastAsia"/>
          <w:sz w:val="28"/>
          <w:szCs w:val="28"/>
        </w:rPr>
        <w:t>十二、應妥善保管修復式司法案件相關資料與記錄，任何形式的紀錄皆不得外洩，並於對話結束後，將資料檢還地檢署，不私下留存或利用當事人資料。</w:t>
      </w:r>
    </w:p>
    <w:p w14:paraId="1F28A8F5" w14:textId="0AE2B8A7" w:rsidR="00C177BA" w:rsidRPr="002C2214" w:rsidRDefault="00C177BA" w:rsidP="00C177BA">
      <w:pPr>
        <w:pStyle w:val="3"/>
        <w:numPr>
          <w:ilvl w:val="0"/>
          <w:numId w:val="0"/>
        </w:numPr>
        <w:spacing w:line="400" w:lineRule="exact"/>
        <w:ind w:left="600" w:hangingChars="200" w:hanging="600"/>
        <w:rPr>
          <w:rFonts w:ascii="Times New Roman" w:hAnsi="Times New Roman"/>
          <w:sz w:val="28"/>
          <w:szCs w:val="28"/>
        </w:rPr>
      </w:pPr>
      <w:r w:rsidRPr="002C2214">
        <w:rPr>
          <w:rFonts w:ascii="Times New Roman" w:hAnsi="Times New Roman" w:hint="eastAsia"/>
          <w:sz w:val="28"/>
          <w:szCs w:val="28"/>
        </w:rPr>
        <w:t>十三、不得接受參與修復式司法之參與者請託或收受不正當利益，亦不得於修復過程中藉機招攬業務或向參與者收取任何費用。</w:t>
      </w:r>
    </w:p>
    <w:p w14:paraId="45887AC5" w14:textId="2EED94F9" w:rsidR="00176F25" w:rsidRPr="002C2214" w:rsidRDefault="00176F25" w:rsidP="00C177BA">
      <w:pPr>
        <w:pStyle w:val="3"/>
        <w:numPr>
          <w:ilvl w:val="0"/>
          <w:numId w:val="0"/>
        </w:numPr>
        <w:spacing w:line="400" w:lineRule="exact"/>
        <w:ind w:left="600" w:hangingChars="200" w:hanging="600"/>
        <w:rPr>
          <w:rFonts w:ascii="Times New Roman" w:hAnsi="Times New Roman"/>
          <w:sz w:val="28"/>
          <w:szCs w:val="28"/>
        </w:rPr>
      </w:pPr>
      <w:r w:rsidRPr="002C2214">
        <w:rPr>
          <w:rFonts w:ascii="Times New Roman" w:hAnsi="Times New Roman"/>
          <w:sz w:val="28"/>
          <w:szCs w:val="28"/>
        </w:rPr>
        <w:t>十四、應謹言慎行，不得為達成修復協議而有故意詆毀中傷或其他有損參與者人格尊嚴之不當行為。</w:t>
      </w:r>
    </w:p>
    <w:p w14:paraId="2AF192F1" w14:textId="36D286C1" w:rsidR="00176F25" w:rsidRPr="002C2214" w:rsidRDefault="00176F25" w:rsidP="00C177BA">
      <w:pPr>
        <w:pStyle w:val="3"/>
        <w:numPr>
          <w:ilvl w:val="0"/>
          <w:numId w:val="0"/>
        </w:numPr>
        <w:spacing w:line="400" w:lineRule="exact"/>
        <w:ind w:left="600" w:hangingChars="200" w:hanging="600"/>
        <w:rPr>
          <w:rFonts w:ascii="Times New Roman" w:hAnsi="Times New Roman"/>
          <w:sz w:val="28"/>
          <w:szCs w:val="28"/>
        </w:rPr>
      </w:pPr>
      <w:r w:rsidRPr="002C2214">
        <w:rPr>
          <w:rFonts w:ascii="Times New Roman" w:hAnsi="Times New Roman"/>
          <w:sz w:val="28"/>
          <w:szCs w:val="28"/>
        </w:rPr>
        <w:t>十五、應彼此尊重，不得詆毀、中傷其他促進者。</w:t>
      </w:r>
    </w:p>
    <w:p w14:paraId="020AADF5" w14:textId="77777777" w:rsidR="00176F25" w:rsidRPr="002C2214" w:rsidRDefault="00176F25" w:rsidP="00FE336B">
      <w:pPr>
        <w:pStyle w:val="1"/>
        <w:numPr>
          <w:ilvl w:val="0"/>
          <w:numId w:val="0"/>
        </w:numPr>
        <w:kinsoku w:val="0"/>
        <w:overflowPunct/>
        <w:autoSpaceDE/>
        <w:autoSpaceDN/>
        <w:ind w:left="1701" w:hanging="1701"/>
        <w:rPr>
          <w:rFonts w:ascii="Times New Roman" w:hAnsi="Times New Roman"/>
        </w:rPr>
        <w:sectPr w:rsidR="00176F25" w:rsidRPr="002C2214" w:rsidSect="00836065">
          <w:pgSz w:w="11907" w:h="16840" w:code="9"/>
          <w:pgMar w:top="1701" w:right="1418" w:bottom="1418" w:left="1418" w:header="851" w:footer="851" w:gutter="227"/>
          <w:cols w:space="425"/>
          <w:docGrid w:type="linesAndChars" w:linePitch="457" w:charSpace="4127"/>
        </w:sectPr>
      </w:pPr>
    </w:p>
    <w:p w14:paraId="6F7F05DB" w14:textId="4857AFFC" w:rsidR="003E05FB" w:rsidRPr="002C2214" w:rsidRDefault="003E05FB" w:rsidP="003E05FB">
      <w:pPr>
        <w:pStyle w:val="afc"/>
        <w:widowControl/>
        <w:overflowPunct/>
        <w:autoSpaceDE/>
        <w:autoSpaceDN/>
        <w:ind w:left="1191" w:hangingChars="350" w:hanging="1191"/>
        <w:jc w:val="left"/>
        <w:rPr>
          <w:sz w:val="24"/>
          <w:szCs w:val="24"/>
        </w:rPr>
      </w:pPr>
      <w:bookmarkStart w:id="483" w:name="_Toc141885082"/>
      <w:r w:rsidRPr="002C2214">
        <w:rPr>
          <w:rFonts w:ascii="Times New Roman" w:hint="eastAsia"/>
        </w:rPr>
        <w:lastRenderedPageBreak/>
        <w:t>附錄</w:t>
      </w:r>
      <w:r w:rsidR="00BF200C" w:rsidRPr="002C2214">
        <w:rPr>
          <w:rFonts w:ascii="Times New Roman" w:hint="eastAsia"/>
        </w:rPr>
        <w:t>I</w:t>
      </w:r>
      <w:r w:rsidRPr="002C2214">
        <w:rPr>
          <w:rFonts w:ascii="Times New Roman"/>
        </w:rPr>
        <w:t>-</w:t>
      </w:r>
      <w:r w:rsidRPr="002C2214">
        <w:t>臺灣高等法院轉介進行修復式司法程序實施要點</w:t>
      </w:r>
      <w:r w:rsidR="007855FB" w:rsidRPr="002C2214">
        <w:rPr>
          <w:rFonts w:hint="eastAsia"/>
          <w:sz w:val="24"/>
          <w:szCs w:val="24"/>
        </w:rPr>
        <w:t>(</w:t>
      </w:r>
      <w:r w:rsidR="007855FB" w:rsidRPr="002C2214">
        <w:rPr>
          <w:sz w:val="24"/>
          <w:szCs w:val="24"/>
        </w:rPr>
        <w:t>110.4.20)</w:t>
      </w:r>
      <w:bookmarkEnd w:id="483"/>
    </w:p>
    <w:p w14:paraId="25584795" w14:textId="77777777" w:rsidR="003E05FB" w:rsidRPr="002C2214" w:rsidRDefault="003E05FB" w:rsidP="003E05FB">
      <w:pPr>
        <w:pStyle w:val="3"/>
        <w:numPr>
          <w:ilvl w:val="0"/>
          <w:numId w:val="0"/>
        </w:numPr>
        <w:spacing w:line="400" w:lineRule="exact"/>
        <w:ind w:left="600" w:hangingChars="200" w:hanging="600"/>
        <w:rPr>
          <w:sz w:val="28"/>
        </w:rPr>
      </w:pPr>
      <w:r w:rsidRPr="002C2214">
        <w:rPr>
          <w:sz w:val="28"/>
        </w:rPr>
        <w:t>一、為協助被告、被害人或其他關係人（下稱案件關係人）修復關係，提供自主解決糾紛之機會，依刑事訴訟法第二百七十一條之四第一項轉介進行修復，特訂定本實施要點。</w:t>
      </w:r>
    </w:p>
    <w:p w14:paraId="46BEDDC5" w14:textId="77777777" w:rsidR="003E05FB" w:rsidRPr="002C2214" w:rsidRDefault="003E05FB" w:rsidP="003E05FB">
      <w:pPr>
        <w:pStyle w:val="3"/>
        <w:numPr>
          <w:ilvl w:val="0"/>
          <w:numId w:val="0"/>
        </w:numPr>
        <w:spacing w:line="400" w:lineRule="exact"/>
        <w:ind w:left="600" w:hangingChars="200" w:hanging="600"/>
        <w:rPr>
          <w:sz w:val="28"/>
        </w:rPr>
      </w:pPr>
      <w:r w:rsidRPr="002C2214">
        <w:rPr>
          <w:sz w:val="28"/>
        </w:rPr>
        <w:t>二、刑事訴訟法第二百七十一條之四所定得聲請之人於案件審理中，如有意願參與修復，得自行或經法院徵詢雙方意願後提出聲請，法院於聽取檢察官、代理人、辯護人及輔佐人之意見，認為適當者，得予以轉介。</w:t>
      </w:r>
    </w:p>
    <w:p w14:paraId="234EA2B7" w14:textId="77777777" w:rsidR="003E05FB" w:rsidRPr="002C2214" w:rsidRDefault="003E05FB" w:rsidP="003E05FB">
      <w:pPr>
        <w:pStyle w:val="3"/>
        <w:numPr>
          <w:ilvl w:val="0"/>
          <w:numId w:val="0"/>
        </w:numPr>
        <w:spacing w:line="400" w:lineRule="exact"/>
        <w:ind w:left="600" w:hangingChars="200" w:hanging="600"/>
        <w:rPr>
          <w:sz w:val="28"/>
        </w:rPr>
      </w:pPr>
      <w:r w:rsidRPr="002C2214">
        <w:rPr>
          <w:sz w:val="28"/>
        </w:rPr>
        <w:t>三、法院為修復式司法程序轉介之意願詢問時，宜慎選時機、場合及方法，以避免被害人受到再度傷害，並注意下列事項：</w:t>
      </w:r>
    </w:p>
    <w:p w14:paraId="1AC4F949" w14:textId="77777777" w:rsidR="003E05FB" w:rsidRPr="002C2214" w:rsidRDefault="003E05FB" w:rsidP="003E05FB">
      <w:pPr>
        <w:spacing w:line="400" w:lineRule="exact"/>
        <w:ind w:left="900" w:hangingChars="300" w:hanging="900"/>
        <w:rPr>
          <w:sz w:val="28"/>
        </w:rPr>
      </w:pPr>
      <w:r w:rsidRPr="002C2214">
        <w:rPr>
          <w:sz w:val="28"/>
        </w:rPr>
        <w:t>（一）尊重案件關係人之自主意願，告知修復式司法之意義、程序及如一方在任何階段表達無參與意願，應即進行原刑事司法程序。</w:t>
      </w:r>
    </w:p>
    <w:p w14:paraId="119C1ED8" w14:textId="77777777" w:rsidR="003E05FB" w:rsidRPr="002C2214" w:rsidRDefault="003E05FB" w:rsidP="003E05FB">
      <w:pPr>
        <w:spacing w:line="400" w:lineRule="exact"/>
        <w:ind w:left="900" w:hangingChars="300" w:hanging="900"/>
        <w:rPr>
          <w:sz w:val="28"/>
        </w:rPr>
      </w:pPr>
      <w:r w:rsidRPr="002C2214">
        <w:rPr>
          <w:sz w:val="28"/>
        </w:rPr>
        <w:t>（二）不得以強迫或不公平之方式引導或誘使參與修復程序，亦不得強制當事人道歉或接受道歉。</w:t>
      </w:r>
    </w:p>
    <w:p w14:paraId="2D57F639" w14:textId="77777777" w:rsidR="003E05FB" w:rsidRPr="002C2214" w:rsidRDefault="003E05FB" w:rsidP="003E05FB">
      <w:pPr>
        <w:spacing w:line="400" w:lineRule="exact"/>
        <w:ind w:left="900" w:hangingChars="300" w:hanging="900"/>
        <w:rPr>
          <w:sz w:val="28"/>
        </w:rPr>
      </w:pPr>
      <w:r w:rsidRPr="002C2214">
        <w:rPr>
          <w:sz w:val="28"/>
        </w:rPr>
        <w:t>（三）宜審慎評估轉介修復是否危及被害人或其家屬安全之可能後進行轉介。</w:t>
      </w:r>
    </w:p>
    <w:p w14:paraId="228DB390" w14:textId="77777777" w:rsidR="003E05FB" w:rsidRPr="002C2214" w:rsidRDefault="003E05FB" w:rsidP="003E05FB">
      <w:pPr>
        <w:pStyle w:val="3"/>
        <w:numPr>
          <w:ilvl w:val="0"/>
          <w:numId w:val="0"/>
        </w:numPr>
        <w:spacing w:line="400" w:lineRule="exact"/>
        <w:ind w:left="600" w:hangingChars="200" w:hanging="600"/>
        <w:rPr>
          <w:sz w:val="28"/>
        </w:rPr>
      </w:pPr>
      <w:r w:rsidRPr="002C2214">
        <w:rPr>
          <w:sz w:val="28"/>
        </w:rPr>
        <w:t>四、修復機關、機構或團體應於受轉介日起三個月內結案，如需另以專案續行或轉介其他專業機構等必要情形得提出建議，經法院評估後延長，延長期限最長為三個月，並以一次為限，如修復程序未能於期限內完成者，應予終結。</w:t>
      </w:r>
    </w:p>
    <w:p w14:paraId="312E6066" w14:textId="77777777" w:rsidR="003E05FB" w:rsidRPr="002C2214" w:rsidRDefault="003E05FB" w:rsidP="003E05FB">
      <w:pPr>
        <w:spacing w:line="400" w:lineRule="exact"/>
        <w:ind w:left="663" w:hanging="221"/>
        <w:rPr>
          <w:sz w:val="28"/>
        </w:rPr>
      </w:pPr>
      <w:r w:rsidRPr="002C2214">
        <w:rPr>
          <w:sz w:val="28"/>
        </w:rPr>
        <w:t>案件經轉介進行修復式司法所需時間累計逾三個月者，且已逾「各級法院辦案期限實施要點」第二點所定期限，尚未終結者，得依同要點第十四點第十三款簽請核可為視為不遲延案件。</w:t>
      </w:r>
    </w:p>
    <w:p w14:paraId="5B34EEA9" w14:textId="77777777" w:rsidR="003E05FB" w:rsidRPr="002C2214" w:rsidRDefault="003E05FB" w:rsidP="003E05FB">
      <w:pPr>
        <w:pStyle w:val="3"/>
        <w:numPr>
          <w:ilvl w:val="0"/>
          <w:numId w:val="0"/>
        </w:numPr>
        <w:spacing w:line="400" w:lineRule="exact"/>
        <w:ind w:left="600" w:hangingChars="200" w:hanging="600"/>
        <w:rPr>
          <w:sz w:val="28"/>
        </w:rPr>
      </w:pPr>
      <w:r w:rsidRPr="002C2214">
        <w:rPr>
          <w:sz w:val="28"/>
        </w:rPr>
        <w:t>五、經中止程序或修復終結之案件，應將結果告知參與修復人，並繼續進行後續刑事司法程序。</w:t>
      </w:r>
    </w:p>
    <w:p w14:paraId="18B4BFC9" w14:textId="77777777" w:rsidR="003E05FB" w:rsidRPr="002C2214" w:rsidRDefault="003E05FB" w:rsidP="003E05FB">
      <w:pPr>
        <w:spacing w:line="400" w:lineRule="exact"/>
        <w:ind w:left="663" w:hanging="221"/>
        <w:rPr>
          <w:sz w:val="28"/>
        </w:rPr>
      </w:pPr>
      <w:r w:rsidRPr="002C2214">
        <w:rPr>
          <w:sz w:val="28"/>
        </w:rPr>
        <w:t>因參與修復式司法程序相關業務人員，知悉他人職務上、業務上之秘密或其他涉及個人隱私之事項，應保守秘密。</w:t>
      </w:r>
    </w:p>
    <w:p w14:paraId="692E3532" w14:textId="77777777" w:rsidR="003E05FB" w:rsidRPr="002C2214" w:rsidRDefault="003E05FB" w:rsidP="003E05FB">
      <w:pPr>
        <w:pStyle w:val="3"/>
        <w:numPr>
          <w:ilvl w:val="0"/>
          <w:numId w:val="0"/>
        </w:numPr>
        <w:spacing w:line="400" w:lineRule="exact"/>
        <w:ind w:left="600" w:hangingChars="200" w:hanging="600"/>
        <w:rPr>
          <w:sz w:val="28"/>
        </w:rPr>
      </w:pPr>
      <w:r w:rsidRPr="002C2214">
        <w:rPr>
          <w:sz w:val="28"/>
        </w:rPr>
        <w:t>六、轉介機關、機構及團體以司法院提供者為主；法院認有必要，亦得轉介予其他適當之機關、機構及團體。</w:t>
      </w:r>
    </w:p>
    <w:p w14:paraId="2CBB9B54" w14:textId="77777777" w:rsidR="003E05FB" w:rsidRPr="002C2214" w:rsidRDefault="003E05FB" w:rsidP="003E05FB">
      <w:pPr>
        <w:pStyle w:val="3"/>
        <w:numPr>
          <w:ilvl w:val="0"/>
          <w:numId w:val="0"/>
        </w:numPr>
        <w:spacing w:line="400" w:lineRule="exact"/>
        <w:ind w:left="600" w:hangingChars="200" w:hanging="600"/>
        <w:rPr>
          <w:sz w:val="28"/>
        </w:rPr>
      </w:pPr>
      <w:r w:rsidRPr="002C2214">
        <w:rPr>
          <w:sz w:val="28"/>
        </w:rPr>
        <w:t>七、修復式司法費用支給於程序結案時，由修復機關、機構或團體提出結案報告，並檢附相關紀錄填具「進行修復式司法支給費用請領表」（如附件一－三），送交承辦股，一案支給總額以新臺幣</w:t>
      </w:r>
      <w:r w:rsidRPr="002C2214">
        <w:rPr>
          <w:sz w:val="28"/>
        </w:rPr>
        <w:lastRenderedPageBreak/>
        <w:t>（下同）四萬元為限，由審判長審酌案件性質、修復程序品質、程序久暫及所生勞費等，決定給付之數額。</w:t>
      </w:r>
    </w:p>
    <w:p w14:paraId="3442A907" w14:textId="77777777" w:rsidR="003E05FB" w:rsidRPr="002C2214" w:rsidRDefault="003E05FB" w:rsidP="003E05FB">
      <w:pPr>
        <w:ind w:left="660" w:hanging="220"/>
        <w:rPr>
          <w:sz w:val="28"/>
        </w:rPr>
      </w:pPr>
      <w:r w:rsidRPr="002C2214">
        <w:rPr>
          <w:sz w:val="28"/>
        </w:rPr>
        <w:t>其主要支給項目：</w:t>
      </w:r>
    </w:p>
    <w:p w14:paraId="7C5B3E44" w14:textId="77777777" w:rsidR="003E05FB" w:rsidRPr="002C2214" w:rsidRDefault="003E05FB" w:rsidP="003E05FB">
      <w:pPr>
        <w:spacing w:line="400" w:lineRule="exact"/>
        <w:ind w:left="900" w:hangingChars="300" w:hanging="900"/>
        <w:rPr>
          <w:sz w:val="28"/>
        </w:rPr>
      </w:pPr>
      <w:r w:rsidRPr="002C2214">
        <w:rPr>
          <w:sz w:val="28"/>
        </w:rPr>
        <w:t>（一）修復機關、機構或團體評估會議或工作會議主持費用每次一千二百元－一千六百元；派案人出席評估會議或工作會議費用每次一千二百元－一千六百元（均應作成會議紀錄）。</w:t>
      </w:r>
    </w:p>
    <w:p w14:paraId="5370B6E8" w14:textId="77777777" w:rsidR="003E05FB" w:rsidRPr="002C2214" w:rsidRDefault="003E05FB" w:rsidP="003E05FB">
      <w:pPr>
        <w:spacing w:line="400" w:lineRule="exact"/>
        <w:ind w:left="900" w:hangingChars="300" w:hanging="900"/>
        <w:rPr>
          <w:sz w:val="28"/>
        </w:rPr>
      </w:pPr>
      <w:r w:rsidRPr="002C2214">
        <w:rPr>
          <w:sz w:val="28"/>
        </w:rPr>
        <w:t>（二）主要修復促進者與當事人面談之協談費為每次一千二百元，輔助促進者會談之進行每次給與六百元（均應作成會談紀錄）；主持當事人對話之主持費為每次一千六百元，對話會議之輔助者每次給與八百元（均應作成對話紀錄）；電話訪談每次一百六十元（均應作成訪談紀錄）。</w:t>
      </w:r>
    </w:p>
    <w:p w14:paraId="2625B408" w14:textId="77777777" w:rsidR="003E05FB" w:rsidRPr="002C2214" w:rsidRDefault="003E05FB" w:rsidP="003E05FB">
      <w:pPr>
        <w:spacing w:line="400" w:lineRule="exact"/>
        <w:ind w:left="900" w:hangingChars="300" w:hanging="900"/>
        <w:rPr>
          <w:sz w:val="28"/>
        </w:rPr>
      </w:pPr>
      <w:r w:rsidRPr="002C2214">
        <w:rPr>
          <w:sz w:val="28"/>
        </w:rPr>
        <w:t>（三）修復促進者與當事人進行面談或對話會議時，如有需要可聘請醫師、律師等專家於修復程序進行中進行醫療或法律諮詢，專家諮詢費每次給與二千元。</w:t>
      </w:r>
    </w:p>
    <w:p w14:paraId="2A2050B9" w14:textId="0F7850E7" w:rsidR="003E05FB" w:rsidRPr="002C2214" w:rsidRDefault="003E05FB" w:rsidP="003E05FB">
      <w:pPr>
        <w:spacing w:line="400" w:lineRule="exact"/>
        <w:ind w:left="900" w:hangingChars="300" w:hanging="900"/>
        <w:rPr>
          <w:rFonts w:ascii="Times New Roman"/>
        </w:rPr>
      </w:pPr>
      <w:r w:rsidRPr="002C2214">
        <w:rPr>
          <w:sz w:val="28"/>
        </w:rPr>
        <w:t>（四）其他：交通費、行政雜支等。</w:t>
      </w:r>
    </w:p>
    <w:p w14:paraId="1691B567" w14:textId="2CAFCE03" w:rsidR="003E05FB" w:rsidRPr="002C2214" w:rsidRDefault="003E05FB" w:rsidP="003E05FB">
      <w:pPr>
        <w:pStyle w:val="3"/>
        <w:numPr>
          <w:ilvl w:val="0"/>
          <w:numId w:val="0"/>
        </w:numPr>
        <w:spacing w:line="400" w:lineRule="exact"/>
        <w:ind w:left="680" w:hangingChars="200" w:hanging="680"/>
        <w:rPr>
          <w:rFonts w:ascii="Times New Roman" w:hAnsi="Times New Roman"/>
        </w:rPr>
        <w:sectPr w:rsidR="003E05FB" w:rsidRPr="002C2214" w:rsidSect="00836065">
          <w:pgSz w:w="11907" w:h="16840" w:code="9"/>
          <w:pgMar w:top="1701" w:right="1418" w:bottom="1418" w:left="1418" w:header="851" w:footer="851" w:gutter="227"/>
          <w:cols w:space="425"/>
          <w:docGrid w:type="linesAndChars" w:linePitch="457" w:charSpace="4127"/>
        </w:sectPr>
      </w:pPr>
    </w:p>
    <w:p w14:paraId="743FC1A8" w14:textId="7FE4FD2D" w:rsidR="006C029D" w:rsidRPr="002C2214" w:rsidRDefault="006C029D" w:rsidP="006C029D">
      <w:pPr>
        <w:pStyle w:val="afc"/>
        <w:widowControl/>
        <w:overflowPunct/>
        <w:autoSpaceDE/>
        <w:autoSpaceDN/>
        <w:ind w:left="1191" w:hangingChars="350" w:hanging="1191"/>
        <w:jc w:val="left"/>
      </w:pPr>
      <w:bookmarkStart w:id="484" w:name="_Toc141885083"/>
      <w:r w:rsidRPr="002C2214">
        <w:rPr>
          <w:rFonts w:ascii="Times New Roman" w:hint="eastAsia"/>
        </w:rPr>
        <w:lastRenderedPageBreak/>
        <w:t>附錄</w:t>
      </w:r>
      <w:r w:rsidR="00BF200C" w:rsidRPr="002C2214">
        <w:rPr>
          <w:rFonts w:ascii="Times New Roman"/>
        </w:rPr>
        <w:t>J</w:t>
      </w:r>
      <w:r w:rsidRPr="002C2214">
        <w:rPr>
          <w:rFonts w:ascii="Times New Roman"/>
        </w:rPr>
        <w:t>-</w:t>
      </w:r>
      <w:r w:rsidRPr="002C2214">
        <w:t>臺灣彰化地方法院刑事轉介進行修復式司法程序實施要點</w:t>
      </w:r>
      <w:bookmarkEnd w:id="484"/>
    </w:p>
    <w:p w14:paraId="7DB5F0F9" w14:textId="37813E52" w:rsidR="006C029D" w:rsidRPr="002C2214" w:rsidRDefault="006C029D" w:rsidP="006C029D">
      <w:pPr>
        <w:pStyle w:val="3"/>
        <w:numPr>
          <w:ilvl w:val="0"/>
          <w:numId w:val="0"/>
        </w:numPr>
        <w:spacing w:line="400" w:lineRule="exact"/>
        <w:ind w:left="600" w:hangingChars="200" w:hanging="600"/>
        <w:rPr>
          <w:sz w:val="28"/>
        </w:rPr>
      </w:pPr>
      <w:r w:rsidRPr="002C2214">
        <w:rPr>
          <w:rFonts w:hint="eastAsia"/>
          <w:sz w:val="28"/>
        </w:rPr>
        <w:t>一、為協助被告、被害人或其他關係人（以下簡稱案件關係人）藉由對話、溝通以修復破裂的社會關係，彌補犯罪所造成之傷害，進而避免再犯及促進和諧，依刑事訴訟法第二百七十一條之四第一項轉介進行修復，特訂定本實施要點。</w:t>
      </w:r>
    </w:p>
    <w:p w14:paraId="0C730CD5" w14:textId="669487E7" w:rsidR="006C029D" w:rsidRPr="002C2214" w:rsidRDefault="006C029D" w:rsidP="006C029D">
      <w:pPr>
        <w:pStyle w:val="3"/>
        <w:numPr>
          <w:ilvl w:val="0"/>
          <w:numId w:val="0"/>
        </w:numPr>
        <w:spacing w:line="400" w:lineRule="exact"/>
        <w:ind w:left="600" w:hangingChars="200" w:hanging="600"/>
        <w:rPr>
          <w:sz w:val="28"/>
        </w:rPr>
      </w:pPr>
      <w:r w:rsidRPr="002C2214">
        <w:rPr>
          <w:rFonts w:hint="eastAsia"/>
          <w:sz w:val="28"/>
        </w:rPr>
        <w:t>二、刑事訴訟法第二百七十一條之四所定得聲請之人於案件審理中，如有意願參與修復程序，得自行或經徵詢雙方意願後提出聲請。</w:t>
      </w:r>
    </w:p>
    <w:p w14:paraId="5395D13E" w14:textId="590E18C8" w:rsidR="006C029D" w:rsidRPr="002C2214" w:rsidRDefault="006C029D" w:rsidP="00824E2A">
      <w:pPr>
        <w:pStyle w:val="3"/>
        <w:numPr>
          <w:ilvl w:val="0"/>
          <w:numId w:val="0"/>
        </w:numPr>
        <w:spacing w:line="400" w:lineRule="exact"/>
        <w:ind w:leftChars="150" w:left="510"/>
        <w:rPr>
          <w:sz w:val="28"/>
        </w:rPr>
      </w:pPr>
      <w:r w:rsidRPr="002C2214">
        <w:rPr>
          <w:rFonts w:hint="eastAsia"/>
          <w:sz w:val="28"/>
        </w:rPr>
        <w:t>法院得由承辦案件法官、指定內部專人、委由調解委員或外部專人為基本事項告知及初步開案評估，確認雙方均提出聲請，並聽取檢察官、代理人、辯護人及輔佐人之意見，認為適當者，得予以轉介。</w:t>
      </w:r>
    </w:p>
    <w:p w14:paraId="1DF89FF8" w14:textId="6B78EF31" w:rsidR="006C029D" w:rsidRPr="002C2214" w:rsidRDefault="006C029D" w:rsidP="00824E2A">
      <w:pPr>
        <w:pStyle w:val="3"/>
        <w:numPr>
          <w:ilvl w:val="0"/>
          <w:numId w:val="0"/>
        </w:numPr>
        <w:spacing w:line="400" w:lineRule="exact"/>
        <w:ind w:left="600" w:hangingChars="200" w:hanging="600"/>
        <w:rPr>
          <w:sz w:val="28"/>
        </w:rPr>
      </w:pPr>
      <w:r w:rsidRPr="002C2214">
        <w:rPr>
          <w:rFonts w:hint="eastAsia"/>
          <w:sz w:val="28"/>
        </w:rPr>
        <w:t>三、法院為進行修復式司法程序轉介之意願詢問時，宜慎選時機、場合及方法，應注意被害人可能之情緒反應以避免被害人受到再度傷害，必要時，得委由適當之人為之，並注意下列事項：</w:t>
      </w:r>
    </w:p>
    <w:p w14:paraId="1CCD8E5F" w14:textId="197D29BB" w:rsidR="006C029D" w:rsidRPr="002C2214" w:rsidRDefault="006C029D" w:rsidP="00824E2A">
      <w:pPr>
        <w:spacing w:line="400" w:lineRule="exact"/>
        <w:ind w:left="900" w:hangingChars="300" w:hanging="900"/>
        <w:rPr>
          <w:sz w:val="28"/>
        </w:rPr>
      </w:pPr>
      <w:r w:rsidRPr="002C2214">
        <w:rPr>
          <w:rFonts w:hint="eastAsia"/>
          <w:sz w:val="28"/>
        </w:rPr>
        <w:t>（一）尊重案件關係人之自主意願，告知修復式司法之意義、程序及如一方在任何階段表達無參與意願，應即進行原刑事司法程序。</w:t>
      </w:r>
    </w:p>
    <w:p w14:paraId="494D776E" w14:textId="71B6B961" w:rsidR="006C029D" w:rsidRPr="002C2214" w:rsidRDefault="006C029D" w:rsidP="00824E2A">
      <w:pPr>
        <w:spacing w:line="400" w:lineRule="exact"/>
        <w:ind w:left="900" w:hangingChars="300" w:hanging="900"/>
        <w:rPr>
          <w:sz w:val="28"/>
        </w:rPr>
      </w:pPr>
      <w:r w:rsidRPr="002C2214">
        <w:rPr>
          <w:rFonts w:hint="eastAsia"/>
          <w:sz w:val="28"/>
        </w:rPr>
        <w:t>（二）不得以強迫或不公平之方式引導或誘使參與修復程序，亦不得強制當事人道歉或接受道歉。</w:t>
      </w:r>
    </w:p>
    <w:p w14:paraId="3BEB8A95" w14:textId="77777777" w:rsidR="006C029D" w:rsidRPr="002C2214" w:rsidRDefault="006C029D" w:rsidP="00824E2A">
      <w:pPr>
        <w:spacing w:line="400" w:lineRule="exact"/>
        <w:ind w:left="900" w:hangingChars="300" w:hanging="900"/>
        <w:rPr>
          <w:sz w:val="28"/>
        </w:rPr>
      </w:pPr>
      <w:r w:rsidRPr="002C2214">
        <w:rPr>
          <w:rFonts w:hint="eastAsia"/>
          <w:sz w:val="28"/>
        </w:rPr>
        <w:t>（三）宜審慎評估轉介修復是否危及被害人或其家屬安全之可能後進行轉介。</w:t>
      </w:r>
    </w:p>
    <w:p w14:paraId="14CF41E9" w14:textId="09F2C543" w:rsidR="006C029D" w:rsidRPr="002C2214" w:rsidRDefault="006C029D" w:rsidP="00824E2A">
      <w:pPr>
        <w:pStyle w:val="3"/>
        <w:numPr>
          <w:ilvl w:val="0"/>
          <w:numId w:val="0"/>
        </w:numPr>
        <w:spacing w:line="400" w:lineRule="exact"/>
        <w:ind w:left="600" w:hangingChars="200" w:hanging="600"/>
        <w:rPr>
          <w:sz w:val="28"/>
        </w:rPr>
      </w:pPr>
      <w:r w:rsidRPr="002C2214">
        <w:rPr>
          <w:rFonts w:hint="eastAsia"/>
          <w:sz w:val="28"/>
        </w:rPr>
        <w:t>四、法院得由承辦案件法官、指定內部專人、委由調解委員或外部專人對被害人及被告雙方為下列基本事項告知及初步開案評估：</w:t>
      </w:r>
    </w:p>
    <w:p w14:paraId="6E2036C6" w14:textId="77777777" w:rsidR="006C029D" w:rsidRPr="002C2214" w:rsidRDefault="006C029D" w:rsidP="00824E2A">
      <w:pPr>
        <w:spacing w:line="400" w:lineRule="exact"/>
        <w:ind w:left="900" w:hangingChars="300" w:hanging="900"/>
        <w:rPr>
          <w:sz w:val="28"/>
        </w:rPr>
      </w:pPr>
      <w:r w:rsidRPr="002C2214">
        <w:rPr>
          <w:rFonts w:hint="eastAsia"/>
          <w:sz w:val="28"/>
        </w:rPr>
        <w:t>（一）基本事項告知</w:t>
      </w:r>
    </w:p>
    <w:p w14:paraId="5B5D409A" w14:textId="7BD920B4" w:rsidR="006C029D" w:rsidRPr="002C2214" w:rsidRDefault="006C029D" w:rsidP="00824E2A">
      <w:pPr>
        <w:pStyle w:val="3"/>
        <w:numPr>
          <w:ilvl w:val="0"/>
          <w:numId w:val="0"/>
        </w:numPr>
        <w:spacing w:line="400" w:lineRule="exact"/>
        <w:ind w:leftChars="150" w:left="810" w:hangingChars="100" w:hanging="300"/>
        <w:rPr>
          <w:sz w:val="28"/>
        </w:rPr>
      </w:pPr>
      <w:r w:rsidRPr="002C2214">
        <w:rPr>
          <w:rFonts w:hint="eastAsia"/>
          <w:sz w:val="28"/>
        </w:rPr>
        <w:t>1.修復式司法的意義及目的：程序中，會有一位促進者來幫助雙方，讓雙方可以在和善的環境中說出犯罪的原因及影響，並且試著找出解決犯罪的方法。雙方在過程中，可以簽訂修復協議，要求被告做一些事，讓被告有機會來承擔行為的責任。</w:t>
      </w:r>
    </w:p>
    <w:p w14:paraId="23844C22" w14:textId="77777777" w:rsidR="006C029D" w:rsidRPr="002C2214" w:rsidRDefault="006C029D" w:rsidP="00824E2A">
      <w:pPr>
        <w:pStyle w:val="3"/>
        <w:numPr>
          <w:ilvl w:val="0"/>
          <w:numId w:val="0"/>
        </w:numPr>
        <w:spacing w:line="400" w:lineRule="exact"/>
        <w:ind w:leftChars="150" w:left="810" w:hangingChars="100" w:hanging="300"/>
        <w:rPr>
          <w:sz w:val="28"/>
        </w:rPr>
      </w:pPr>
      <w:r w:rsidRPr="002C2214">
        <w:rPr>
          <w:rFonts w:hint="eastAsia"/>
          <w:sz w:val="28"/>
        </w:rPr>
        <w:t>2.修復式司法之程序。</w:t>
      </w:r>
    </w:p>
    <w:p w14:paraId="59C66A68" w14:textId="41865B1B" w:rsidR="006C029D" w:rsidRPr="002C2214" w:rsidRDefault="006C029D" w:rsidP="00824E2A">
      <w:pPr>
        <w:pStyle w:val="3"/>
        <w:numPr>
          <w:ilvl w:val="0"/>
          <w:numId w:val="0"/>
        </w:numPr>
        <w:spacing w:line="400" w:lineRule="exact"/>
        <w:ind w:leftChars="150" w:left="810" w:hangingChars="100" w:hanging="300"/>
        <w:rPr>
          <w:sz w:val="28"/>
        </w:rPr>
      </w:pPr>
      <w:r w:rsidRPr="002C2214">
        <w:rPr>
          <w:rFonts w:hint="eastAsia"/>
          <w:sz w:val="28"/>
        </w:rPr>
        <w:t>3.任何一方都可以隨時及不附理由退出修復程序；退出之後，案件將由法院繼續審理。</w:t>
      </w:r>
    </w:p>
    <w:p w14:paraId="3FBE473D" w14:textId="5A61E463" w:rsidR="006C029D" w:rsidRPr="002C2214" w:rsidRDefault="006C029D" w:rsidP="00824E2A">
      <w:pPr>
        <w:pStyle w:val="3"/>
        <w:numPr>
          <w:ilvl w:val="0"/>
          <w:numId w:val="0"/>
        </w:numPr>
        <w:spacing w:line="400" w:lineRule="exact"/>
        <w:ind w:leftChars="150" w:left="810" w:hangingChars="100" w:hanging="300"/>
        <w:rPr>
          <w:sz w:val="28"/>
        </w:rPr>
      </w:pPr>
      <w:r w:rsidRPr="002C2214">
        <w:rPr>
          <w:rFonts w:hint="eastAsia"/>
          <w:sz w:val="28"/>
        </w:rPr>
        <w:t>4.參與修復程序及達成修復協議，是否作為從輕量刑之參考，法院有最後裁量權。</w:t>
      </w:r>
    </w:p>
    <w:p w14:paraId="362FCF6E" w14:textId="7883920A" w:rsidR="006C029D" w:rsidRPr="002C2214" w:rsidRDefault="006C029D" w:rsidP="00824E2A">
      <w:pPr>
        <w:pStyle w:val="3"/>
        <w:numPr>
          <w:ilvl w:val="0"/>
          <w:numId w:val="0"/>
        </w:numPr>
        <w:spacing w:line="400" w:lineRule="exact"/>
        <w:ind w:leftChars="150" w:left="810" w:hangingChars="100" w:hanging="300"/>
        <w:rPr>
          <w:sz w:val="28"/>
        </w:rPr>
      </w:pPr>
      <w:r w:rsidRPr="002C2214">
        <w:rPr>
          <w:rFonts w:hint="eastAsia"/>
          <w:sz w:val="28"/>
        </w:rPr>
        <w:lastRenderedPageBreak/>
        <w:t>5.中途退出修復程序，或未能達成修復協議，不會作為法院從重量刑之參考。</w:t>
      </w:r>
    </w:p>
    <w:p w14:paraId="633587C0" w14:textId="77777777" w:rsidR="006C029D" w:rsidRPr="002C2214" w:rsidRDefault="006C029D" w:rsidP="00824E2A">
      <w:pPr>
        <w:spacing w:line="400" w:lineRule="exact"/>
        <w:ind w:left="900" w:hangingChars="300" w:hanging="900"/>
        <w:rPr>
          <w:sz w:val="28"/>
        </w:rPr>
      </w:pPr>
      <w:r w:rsidRPr="002C2214">
        <w:rPr>
          <w:rFonts w:hint="eastAsia"/>
          <w:sz w:val="28"/>
        </w:rPr>
        <w:t>（二）初步開案評估時之審酌事項</w:t>
      </w:r>
    </w:p>
    <w:p w14:paraId="17A5CAF6" w14:textId="77777777" w:rsidR="006C029D" w:rsidRPr="002C2214" w:rsidRDefault="006C029D" w:rsidP="00824E2A">
      <w:pPr>
        <w:pStyle w:val="3"/>
        <w:numPr>
          <w:ilvl w:val="0"/>
          <w:numId w:val="0"/>
        </w:numPr>
        <w:spacing w:line="400" w:lineRule="exact"/>
        <w:ind w:leftChars="150" w:left="810" w:hangingChars="100" w:hanging="300"/>
        <w:rPr>
          <w:sz w:val="28"/>
        </w:rPr>
      </w:pPr>
      <w:r w:rsidRPr="002C2214">
        <w:rPr>
          <w:rFonts w:hint="eastAsia"/>
          <w:sz w:val="28"/>
        </w:rPr>
        <w:t>1.聲請人雙方因犯罪而破裂或受犯罪影響之關係。</w:t>
      </w:r>
    </w:p>
    <w:p w14:paraId="4E67FCA8" w14:textId="6A866EEF" w:rsidR="006C029D" w:rsidRPr="002C2214" w:rsidRDefault="006C029D" w:rsidP="00824E2A">
      <w:pPr>
        <w:pStyle w:val="3"/>
        <w:numPr>
          <w:ilvl w:val="0"/>
          <w:numId w:val="0"/>
        </w:numPr>
        <w:spacing w:line="400" w:lineRule="exact"/>
        <w:ind w:leftChars="150" w:left="810" w:hangingChars="100" w:hanging="300"/>
        <w:rPr>
          <w:sz w:val="28"/>
        </w:rPr>
      </w:pPr>
      <w:r w:rsidRPr="002C2214">
        <w:rPr>
          <w:rFonts w:hint="eastAsia"/>
          <w:sz w:val="28"/>
        </w:rPr>
        <w:t>2.雙方對於案件的基礎事實是否爭執。被告是否有承擔行為責任的意思。</w:t>
      </w:r>
    </w:p>
    <w:p w14:paraId="0654A934" w14:textId="77777777" w:rsidR="006C029D" w:rsidRPr="002C2214" w:rsidRDefault="006C029D" w:rsidP="00824E2A">
      <w:pPr>
        <w:pStyle w:val="3"/>
        <w:numPr>
          <w:ilvl w:val="0"/>
          <w:numId w:val="0"/>
        </w:numPr>
        <w:spacing w:line="400" w:lineRule="exact"/>
        <w:ind w:leftChars="150" w:left="810" w:hangingChars="100" w:hanging="300"/>
        <w:rPr>
          <w:sz w:val="28"/>
        </w:rPr>
      </w:pPr>
      <w:r w:rsidRPr="002C2214">
        <w:rPr>
          <w:rFonts w:hint="eastAsia"/>
          <w:sz w:val="28"/>
        </w:rPr>
        <w:t>3.雙方自主參與修復式司法之意願是否充分，是否想要表達需求或感受？</w:t>
      </w:r>
    </w:p>
    <w:p w14:paraId="78EBE024" w14:textId="425AB6D8" w:rsidR="006C029D" w:rsidRPr="002C2214" w:rsidRDefault="006C029D" w:rsidP="00824E2A">
      <w:pPr>
        <w:pStyle w:val="3"/>
        <w:numPr>
          <w:ilvl w:val="0"/>
          <w:numId w:val="0"/>
        </w:numPr>
        <w:spacing w:line="400" w:lineRule="exact"/>
        <w:ind w:leftChars="250" w:left="850"/>
        <w:rPr>
          <w:sz w:val="28"/>
        </w:rPr>
      </w:pPr>
      <w:r w:rsidRPr="002C2214">
        <w:rPr>
          <w:rFonts w:hint="eastAsia"/>
          <w:sz w:val="28"/>
        </w:rPr>
        <w:t>雙方是否想要知道彼此內心的想法？被害人是否有話想要對被告說？</w:t>
      </w:r>
    </w:p>
    <w:p w14:paraId="6134AE74" w14:textId="2D254527" w:rsidR="006C029D" w:rsidRPr="002C2214" w:rsidRDefault="006C029D" w:rsidP="00824E2A">
      <w:pPr>
        <w:pStyle w:val="3"/>
        <w:numPr>
          <w:ilvl w:val="0"/>
          <w:numId w:val="0"/>
        </w:numPr>
        <w:spacing w:line="400" w:lineRule="exact"/>
        <w:ind w:leftChars="150" w:left="810" w:hangingChars="100" w:hanging="300"/>
        <w:rPr>
          <w:sz w:val="28"/>
        </w:rPr>
      </w:pPr>
      <w:r w:rsidRPr="002C2214">
        <w:rPr>
          <w:rFonts w:hint="eastAsia"/>
          <w:sz w:val="28"/>
        </w:rPr>
        <w:t>4.雙方是否具有對話及溝通表達之能力？如沒有，是否有協助及陪同的資源，例如通譯。</w:t>
      </w:r>
    </w:p>
    <w:p w14:paraId="48167D9D" w14:textId="77777777" w:rsidR="00824E2A" w:rsidRPr="002C2214" w:rsidRDefault="006C029D" w:rsidP="00824E2A">
      <w:pPr>
        <w:pStyle w:val="3"/>
        <w:numPr>
          <w:ilvl w:val="0"/>
          <w:numId w:val="0"/>
        </w:numPr>
        <w:spacing w:line="400" w:lineRule="exact"/>
        <w:ind w:leftChars="150" w:left="810" w:hangingChars="100" w:hanging="300"/>
        <w:rPr>
          <w:sz w:val="28"/>
        </w:rPr>
      </w:pPr>
      <w:r w:rsidRPr="002C2214">
        <w:rPr>
          <w:rFonts w:hint="eastAsia"/>
          <w:sz w:val="28"/>
        </w:rPr>
        <w:t>5.雙方是否處於權力關係不對等之狀態？如有，是否有協助及陪同的資源？未成年之被害人是否有法定代理人或信賴之人陪同。</w:t>
      </w:r>
    </w:p>
    <w:p w14:paraId="6A5F6F92" w14:textId="4D762281" w:rsidR="006C029D" w:rsidRPr="002C2214" w:rsidRDefault="006C029D" w:rsidP="00824E2A">
      <w:pPr>
        <w:pStyle w:val="3"/>
        <w:numPr>
          <w:ilvl w:val="0"/>
          <w:numId w:val="0"/>
        </w:numPr>
        <w:spacing w:line="400" w:lineRule="exact"/>
        <w:ind w:leftChars="150" w:left="810" w:hangingChars="100" w:hanging="300"/>
        <w:rPr>
          <w:sz w:val="28"/>
        </w:rPr>
      </w:pPr>
      <w:r w:rsidRPr="002C2214">
        <w:rPr>
          <w:rFonts w:hint="eastAsia"/>
          <w:sz w:val="28"/>
        </w:rPr>
        <w:t>6.轉介修復式司法對於被害人造成危害之可能性。</w:t>
      </w:r>
    </w:p>
    <w:p w14:paraId="6A48355D" w14:textId="77777777" w:rsidR="006C029D" w:rsidRPr="002C2214" w:rsidRDefault="006C029D" w:rsidP="00FB0412">
      <w:pPr>
        <w:pStyle w:val="3"/>
        <w:numPr>
          <w:ilvl w:val="0"/>
          <w:numId w:val="0"/>
        </w:numPr>
        <w:spacing w:line="400" w:lineRule="exact"/>
        <w:ind w:leftChars="150" w:left="810" w:hangingChars="100" w:hanging="300"/>
        <w:rPr>
          <w:sz w:val="28"/>
        </w:rPr>
      </w:pPr>
      <w:r w:rsidRPr="002C2214">
        <w:rPr>
          <w:rFonts w:hint="eastAsia"/>
          <w:sz w:val="28"/>
        </w:rPr>
        <w:t>7.修復程序對於聲請人雙方之負擔。</w:t>
      </w:r>
    </w:p>
    <w:p w14:paraId="6F341E41" w14:textId="77777777" w:rsidR="006C029D" w:rsidRPr="002C2214" w:rsidRDefault="006C029D" w:rsidP="00FB0412">
      <w:pPr>
        <w:pStyle w:val="3"/>
        <w:numPr>
          <w:ilvl w:val="0"/>
          <w:numId w:val="0"/>
        </w:numPr>
        <w:spacing w:line="400" w:lineRule="exact"/>
        <w:ind w:leftChars="150" w:left="810" w:hangingChars="100" w:hanging="300"/>
        <w:rPr>
          <w:sz w:val="28"/>
        </w:rPr>
      </w:pPr>
      <w:r w:rsidRPr="002C2214">
        <w:rPr>
          <w:rFonts w:hint="eastAsia"/>
          <w:sz w:val="28"/>
        </w:rPr>
        <w:t>8.案件類型是否事宜進行修復式司法。</w:t>
      </w:r>
    </w:p>
    <w:p w14:paraId="3D798BEA" w14:textId="77777777" w:rsidR="006C029D" w:rsidRPr="002C2214" w:rsidRDefault="006C029D" w:rsidP="00FB0412">
      <w:pPr>
        <w:pStyle w:val="3"/>
        <w:numPr>
          <w:ilvl w:val="0"/>
          <w:numId w:val="0"/>
        </w:numPr>
        <w:spacing w:line="400" w:lineRule="exact"/>
        <w:ind w:leftChars="150" w:left="810" w:hangingChars="100" w:hanging="300"/>
        <w:rPr>
          <w:sz w:val="28"/>
        </w:rPr>
      </w:pPr>
      <w:r w:rsidRPr="002C2214">
        <w:rPr>
          <w:rFonts w:hint="eastAsia"/>
          <w:sz w:val="28"/>
        </w:rPr>
        <w:t>9.轉介修復式司法所需資源是否充足，對於案件審理的影響程度。</w:t>
      </w:r>
    </w:p>
    <w:p w14:paraId="7AF963D9" w14:textId="77777777" w:rsidR="006C029D" w:rsidRPr="002C2214" w:rsidRDefault="006C029D" w:rsidP="00FB0412">
      <w:pPr>
        <w:pStyle w:val="3"/>
        <w:numPr>
          <w:ilvl w:val="0"/>
          <w:numId w:val="0"/>
        </w:numPr>
        <w:spacing w:line="400" w:lineRule="exact"/>
        <w:ind w:leftChars="150" w:left="810" w:hangingChars="100" w:hanging="300"/>
        <w:rPr>
          <w:sz w:val="28"/>
        </w:rPr>
      </w:pPr>
      <w:r w:rsidRPr="002C2214">
        <w:rPr>
          <w:rFonts w:hint="eastAsia"/>
          <w:sz w:val="28"/>
        </w:rPr>
        <w:t>10.涉及性侵害或家庭暴力案件應由地方主管機關為進一步評估。</w:t>
      </w:r>
    </w:p>
    <w:p w14:paraId="46B3C626" w14:textId="65515F0A" w:rsidR="006C029D" w:rsidRPr="002C2214" w:rsidRDefault="006C029D" w:rsidP="00FB0412">
      <w:pPr>
        <w:pStyle w:val="3"/>
        <w:numPr>
          <w:ilvl w:val="0"/>
          <w:numId w:val="0"/>
        </w:numPr>
        <w:spacing w:line="400" w:lineRule="exact"/>
        <w:ind w:left="600" w:hangingChars="200" w:hanging="600"/>
        <w:rPr>
          <w:sz w:val="28"/>
        </w:rPr>
      </w:pPr>
      <w:r w:rsidRPr="002C2214">
        <w:rPr>
          <w:rFonts w:hint="eastAsia"/>
          <w:sz w:val="28"/>
        </w:rPr>
        <w:t>五、法院經開案評估而為轉介決定後，應囑託適當之機關、機構或團體，並通知聲請人、檢察官、代理人、辯護人及輔佐人。</w:t>
      </w:r>
    </w:p>
    <w:p w14:paraId="29738E1F" w14:textId="5323457B" w:rsidR="006C029D" w:rsidRPr="002C2214" w:rsidRDefault="006C029D" w:rsidP="00FB0412">
      <w:pPr>
        <w:pStyle w:val="3"/>
        <w:numPr>
          <w:ilvl w:val="0"/>
          <w:numId w:val="0"/>
        </w:numPr>
        <w:spacing w:line="400" w:lineRule="exact"/>
        <w:ind w:left="600"/>
        <w:rPr>
          <w:sz w:val="28"/>
        </w:rPr>
      </w:pPr>
      <w:r w:rsidRPr="002C2214">
        <w:rPr>
          <w:rFonts w:hint="eastAsia"/>
          <w:sz w:val="28"/>
        </w:rPr>
        <w:t>轉介機關、機構及團體以司法院提供者為主；法院認有必要，亦得轉介予其他適當之機關、機構及團體。</w:t>
      </w:r>
    </w:p>
    <w:p w14:paraId="26146E96" w14:textId="3744733F" w:rsidR="006C029D" w:rsidRPr="002C2214" w:rsidRDefault="006C029D" w:rsidP="00FB0412">
      <w:pPr>
        <w:pStyle w:val="3"/>
        <w:numPr>
          <w:ilvl w:val="0"/>
          <w:numId w:val="0"/>
        </w:numPr>
        <w:spacing w:line="400" w:lineRule="exact"/>
        <w:ind w:left="600" w:hangingChars="200" w:hanging="600"/>
        <w:rPr>
          <w:sz w:val="28"/>
        </w:rPr>
      </w:pPr>
      <w:r w:rsidRPr="002C2214">
        <w:rPr>
          <w:rFonts w:hint="eastAsia"/>
          <w:sz w:val="28"/>
        </w:rPr>
        <w:t>六、修復機關、機構或團體應於受轉介日起三個月內結案，如需另以專案續行或轉介其他專業機構等必要情形得提出建議，經法院評估後延長，延長期限最長為三個月，並以一次為限，如修復程序未能於期限內完成者，應予終結。</w:t>
      </w:r>
    </w:p>
    <w:p w14:paraId="7E359A6F" w14:textId="11FBAB9F" w:rsidR="006C029D" w:rsidRPr="002C2214" w:rsidRDefault="006C029D" w:rsidP="009F78E1">
      <w:pPr>
        <w:pStyle w:val="3"/>
        <w:numPr>
          <w:ilvl w:val="0"/>
          <w:numId w:val="0"/>
        </w:numPr>
        <w:spacing w:line="400" w:lineRule="exact"/>
        <w:ind w:left="600"/>
        <w:rPr>
          <w:sz w:val="28"/>
        </w:rPr>
      </w:pPr>
      <w:r w:rsidRPr="002C2214">
        <w:rPr>
          <w:rFonts w:hint="eastAsia"/>
          <w:sz w:val="28"/>
        </w:rPr>
        <w:t>轉介修復實施中，得請求受轉介之機關、機構或團體提出期中報告，並說明修復進度，於修復實施完成後，應請求受轉介之機關、機構或團體提出結案報告。</w:t>
      </w:r>
    </w:p>
    <w:p w14:paraId="6C1D6C56" w14:textId="250AF7D9" w:rsidR="006C029D" w:rsidRPr="002C2214" w:rsidRDefault="006C029D" w:rsidP="009F78E1">
      <w:pPr>
        <w:pStyle w:val="3"/>
        <w:numPr>
          <w:ilvl w:val="0"/>
          <w:numId w:val="0"/>
        </w:numPr>
        <w:spacing w:line="400" w:lineRule="exact"/>
        <w:ind w:left="600"/>
        <w:rPr>
          <w:sz w:val="28"/>
        </w:rPr>
      </w:pPr>
      <w:r w:rsidRPr="002C2214">
        <w:rPr>
          <w:rFonts w:hint="eastAsia"/>
          <w:sz w:val="28"/>
        </w:rPr>
        <w:t>經中止程序或修復終結之案件，應將結果告知參與修復人，並繼</w:t>
      </w:r>
      <w:r w:rsidRPr="002C2214">
        <w:rPr>
          <w:rFonts w:hint="eastAsia"/>
          <w:sz w:val="28"/>
        </w:rPr>
        <w:lastRenderedPageBreak/>
        <w:t>續進行後續刑事司法程序。</w:t>
      </w:r>
    </w:p>
    <w:p w14:paraId="3B9DB3FA" w14:textId="042D378C" w:rsidR="006C029D" w:rsidRPr="002C2214" w:rsidRDefault="006C029D" w:rsidP="009F78E1">
      <w:pPr>
        <w:pStyle w:val="3"/>
        <w:numPr>
          <w:ilvl w:val="0"/>
          <w:numId w:val="0"/>
        </w:numPr>
        <w:spacing w:line="400" w:lineRule="exact"/>
        <w:ind w:left="600" w:hangingChars="200" w:hanging="600"/>
        <w:rPr>
          <w:sz w:val="28"/>
        </w:rPr>
      </w:pPr>
      <w:r w:rsidRPr="002C2214">
        <w:rPr>
          <w:rFonts w:hint="eastAsia"/>
          <w:sz w:val="28"/>
        </w:rPr>
        <w:t>七、案件經轉介進行修復式司法所需時間累計逾三個月者，且已逾各級法院辦案期限實施要點第二點所定期限，尚未終結者，得依同要點第十四點第十三款簽請核可為視為不遲延案件。</w:t>
      </w:r>
    </w:p>
    <w:p w14:paraId="61C8AC9D" w14:textId="44125907" w:rsidR="006C029D" w:rsidRPr="002C2214" w:rsidRDefault="006C029D" w:rsidP="009F78E1">
      <w:pPr>
        <w:pStyle w:val="3"/>
        <w:numPr>
          <w:ilvl w:val="0"/>
          <w:numId w:val="0"/>
        </w:numPr>
        <w:spacing w:line="400" w:lineRule="exact"/>
        <w:ind w:left="600" w:hangingChars="200" w:hanging="600"/>
        <w:rPr>
          <w:sz w:val="28"/>
        </w:rPr>
      </w:pPr>
      <w:r w:rsidRPr="002C2214">
        <w:rPr>
          <w:rFonts w:hint="eastAsia"/>
          <w:sz w:val="28"/>
        </w:rPr>
        <w:t>八、轉介進行修復式司法程序前委由外部專人為基本事項告知、初步開案評估之相關費用及報酬支給，準用「法院辦理民事事件調解委員日費旅費及報酬支給標準」，並由本院修復式司法相關經費支應。</w:t>
      </w:r>
    </w:p>
    <w:p w14:paraId="0446AF1D" w14:textId="223715B4" w:rsidR="006C029D" w:rsidRPr="002C2214" w:rsidRDefault="006C029D" w:rsidP="009F78E1">
      <w:pPr>
        <w:pStyle w:val="3"/>
        <w:numPr>
          <w:ilvl w:val="0"/>
          <w:numId w:val="0"/>
        </w:numPr>
        <w:spacing w:line="400" w:lineRule="exact"/>
        <w:ind w:left="600" w:hangingChars="200" w:hanging="600"/>
        <w:rPr>
          <w:sz w:val="28"/>
        </w:rPr>
      </w:pPr>
      <w:r w:rsidRPr="002C2214">
        <w:rPr>
          <w:rFonts w:hint="eastAsia"/>
          <w:sz w:val="28"/>
        </w:rPr>
        <w:t>九、修復式司法費用支給於程序結案時，由修復機關、機構或團體提出結案報告，並檢附相關紀錄填具「進行修復式司法支給費用請領表」（如附件一至附件三），送交承辦股，一案支給總額以新臺幣四萬元為限，由審判長審酌案件性質、修復程序品質、程序久暫及所生勞費等，決定給付之數額。其主要支給項目：</w:t>
      </w:r>
    </w:p>
    <w:p w14:paraId="6A1BEC68" w14:textId="6B09B776" w:rsidR="006C029D" w:rsidRPr="002C2214" w:rsidRDefault="006C029D" w:rsidP="009F78E1">
      <w:pPr>
        <w:spacing w:line="400" w:lineRule="exact"/>
        <w:ind w:left="900" w:hangingChars="300" w:hanging="900"/>
        <w:rPr>
          <w:sz w:val="28"/>
        </w:rPr>
      </w:pPr>
      <w:r w:rsidRPr="002C2214">
        <w:rPr>
          <w:rFonts w:hint="eastAsia"/>
          <w:sz w:val="28"/>
        </w:rPr>
        <w:t>（一）修復機關、機構或團體評估會議或工作會議主持費用每次新臺幣一千六百元；派案人出席評估會議或工作會議費用每次一千六百元（均應作成會議紀錄）。</w:t>
      </w:r>
    </w:p>
    <w:p w14:paraId="53ABF1F4" w14:textId="09DAA3FE" w:rsidR="006C029D" w:rsidRPr="002C2214" w:rsidRDefault="006C029D" w:rsidP="009F78E1">
      <w:pPr>
        <w:spacing w:line="400" w:lineRule="exact"/>
        <w:ind w:left="900" w:hangingChars="300" w:hanging="900"/>
        <w:rPr>
          <w:sz w:val="28"/>
        </w:rPr>
      </w:pPr>
      <w:r w:rsidRPr="002C2214">
        <w:rPr>
          <w:rFonts w:hint="eastAsia"/>
          <w:sz w:val="28"/>
        </w:rPr>
        <w:t>（二）主要修復促進者與當事人面談之協談費為每次新臺幣一仟二佰元至二千元，輔助促進者會談之進行每次給與八百元（均應作成會談紀錄）；主持當事人對話之主持費為每次一千六百元至二千五百元，對話會議之輔助者每次給與一仟元（均應作成對話紀錄）；電話訪談每次一百六十元（均應作成訪談紀錄）。</w:t>
      </w:r>
    </w:p>
    <w:p w14:paraId="158EA6C5" w14:textId="1541DF42" w:rsidR="006C029D" w:rsidRPr="002C2214" w:rsidRDefault="006C029D" w:rsidP="009F78E1">
      <w:pPr>
        <w:spacing w:line="400" w:lineRule="exact"/>
        <w:ind w:left="900" w:hangingChars="300" w:hanging="900"/>
        <w:rPr>
          <w:sz w:val="28"/>
        </w:rPr>
      </w:pPr>
      <w:r w:rsidRPr="002C2214">
        <w:rPr>
          <w:rFonts w:hint="eastAsia"/>
          <w:sz w:val="28"/>
        </w:rPr>
        <w:t>（三）修復促進者與當事人進行面談或對話會議時，如有需要可聘請醫師、律師等專家於修復程序進行中進行醫療或法律諮詢，專家諮詢費每次給與新臺幣二千元。</w:t>
      </w:r>
    </w:p>
    <w:p w14:paraId="1CA08087" w14:textId="77777777" w:rsidR="006C029D" w:rsidRPr="002C2214" w:rsidRDefault="006C029D" w:rsidP="009F78E1">
      <w:pPr>
        <w:spacing w:line="400" w:lineRule="exact"/>
        <w:ind w:left="900" w:hangingChars="300" w:hanging="900"/>
        <w:rPr>
          <w:sz w:val="28"/>
        </w:rPr>
      </w:pPr>
      <w:r w:rsidRPr="002C2214">
        <w:rPr>
          <w:rFonts w:hint="eastAsia"/>
          <w:sz w:val="28"/>
        </w:rPr>
        <w:t>（四）交通費、行政雜支等均依實給付。</w:t>
      </w:r>
    </w:p>
    <w:p w14:paraId="50CAF1E6" w14:textId="77777777" w:rsidR="006C029D" w:rsidRPr="002C2214" w:rsidRDefault="006C029D" w:rsidP="009F78E1">
      <w:pPr>
        <w:spacing w:line="400" w:lineRule="exact"/>
        <w:ind w:left="900" w:hangingChars="300" w:hanging="900"/>
        <w:rPr>
          <w:sz w:val="28"/>
        </w:rPr>
      </w:pPr>
      <w:r w:rsidRPr="002C2214">
        <w:rPr>
          <w:rFonts w:hint="eastAsia"/>
          <w:sz w:val="28"/>
        </w:rPr>
        <w:t>（五）紀錄費、結案報告撰稿費以每字0.5元計算，一案至多支付一仟元。（六）督導費每人每次支付二千五百元。</w:t>
      </w:r>
    </w:p>
    <w:p w14:paraId="13405E3F" w14:textId="65167A55" w:rsidR="006C029D" w:rsidRPr="002C2214" w:rsidRDefault="006C029D" w:rsidP="009F78E1">
      <w:pPr>
        <w:pStyle w:val="3"/>
        <w:numPr>
          <w:ilvl w:val="0"/>
          <w:numId w:val="0"/>
        </w:numPr>
        <w:spacing w:line="400" w:lineRule="exact"/>
        <w:ind w:left="600" w:hangingChars="200" w:hanging="600"/>
        <w:rPr>
          <w:sz w:val="28"/>
        </w:rPr>
      </w:pPr>
      <w:r w:rsidRPr="002C2214">
        <w:rPr>
          <w:rFonts w:hint="eastAsia"/>
          <w:sz w:val="28"/>
        </w:rPr>
        <w:t>十、因參與修復式司法程序相關業務人員，知悉他人職務上、業務上之秘密或其他涉及個人隱私之事項，應保守秘密。</w:t>
      </w:r>
    </w:p>
    <w:p w14:paraId="16B6AC1D" w14:textId="403C2D51" w:rsidR="006C029D" w:rsidRPr="002C2214" w:rsidRDefault="006C029D" w:rsidP="009F78E1">
      <w:pPr>
        <w:pStyle w:val="3"/>
        <w:numPr>
          <w:ilvl w:val="0"/>
          <w:numId w:val="0"/>
        </w:numPr>
        <w:spacing w:line="400" w:lineRule="exact"/>
        <w:ind w:left="600"/>
        <w:rPr>
          <w:sz w:val="28"/>
        </w:rPr>
      </w:pPr>
      <w:r w:rsidRPr="002C2214">
        <w:rPr>
          <w:rFonts w:hint="eastAsia"/>
          <w:sz w:val="28"/>
        </w:rPr>
        <w:t>為保護參與者之隱私，關於修復式司法程序之相關卷證得限制閱覽。</w:t>
      </w:r>
      <w:r w:rsidRPr="002C2214">
        <w:rPr>
          <w:sz w:val="28"/>
        </w:rPr>
        <w:br w:type="page"/>
      </w:r>
    </w:p>
    <w:p w14:paraId="64509F97" w14:textId="2F6D7F3A" w:rsidR="001D5D51" w:rsidRPr="002C2214" w:rsidRDefault="001D5D51" w:rsidP="00FE336B">
      <w:pPr>
        <w:pStyle w:val="1"/>
        <w:numPr>
          <w:ilvl w:val="0"/>
          <w:numId w:val="0"/>
        </w:numPr>
        <w:kinsoku w:val="0"/>
        <w:overflowPunct/>
        <w:autoSpaceDE/>
        <w:autoSpaceDN/>
        <w:ind w:left="1701" w:hanging="1701"/>
        <w:rPr>
          <w:rFonts w:ascii="Times New Roman" w:hAnsi="Times New Roman"/>
        </w:rPr>
      </w:pPr>
      <w:bookmarkStart w:id="485" w:name="_Toc141885084"/>
      <w:r w:rsidRPr="002C2214">
        <w:rPr>
          <w:rFonts w:ascii="Times New Roman" w:hAnsi="Times New Roman" w:hint="eastAsia"/>
        </w:rPr>
        <w:lastRenderedPageBreak/>
        <w:t>參考文獻</w:t>
      </w:r>
      <w:r w:rsidRPr="002C2214">
        <w:rPr>
          <w:rFonts w:hint="eastAsia"/>
        </w:rPr>
        <w:t>(依作者姓名筆畫順序</w:t>
      </w:r>
      <w:r w:rsidRPr="002C2214">
        <w:t>)</w:t>
      </w:r>
      <w:bookmarkEnd w:id="485"/>
    </w:p>
    <w:p w14:paraId="47540976" w14:textId="74A84670" w:rsidR="00633F0F" w:rsidRPr="002C2214" w:rsidRDefault="00633F0F" w:rsidP="00284FB4">
      <w:pPr>
        <w:pStyle w:val="2"/>
        <w:numPr>
          <w:ilvl w:val="1"/>
          <w:numId w:val="8"/>
        </w:numPr>
        <w:ind w:left="680" w:hanging="680"/>
      </w:pPr>
      <w:bookmarkStart w:id="486" w:name="_Toc140832416"/>
      <w:bookmarkStart w:id="487" w:name="_Toc141280918"/>
      <w:bookmarkStart w:id="488" w:name="_Toc141885085"/>
      <w:r w:rsidRPr="002C2214">
        <w:rPr>
          <w:rFonts w:hint="eastAsia"/>
        </w:rPr>
        <w:t>中文部分</w:t>
      </w:r>
      <w:bookmarkEnd w:id="486"/>
      <w:bookmarkEnd w:id="487"/>
      <w:bookmarkEnd w:id="488"/>
    </w:p>
    <w:p w14:paraId="0EC7B822" w14:textId="1F961F7A" w:rsidR="00BD4C0A" w:rsidRPr="002C2214" w:rsidRDefault="00BD4C0A" w:rsidP="00633F0F">
      <w:pPr>
        <w:pStyle w:val="3"/>
        <w:numPr>
          <w:ilvl w:val="2"/>
          <w:numId w:val="8"/>
        </w:numPr>
        <w:ind w:left="850" w:hanging="680"/>
      </w:pPr>
      <w:r w:rsidRPr="002C2214">
        <w:rPr>
          <w:rFonts w:hint="eastAsia"/>
        </w:rPr>
        <w:t>書</w:t>
      </w:r>
      <w:r w:rsidR="00AF3592" w:rsidRPr="002C2214">
        <w:rPr>
          <w:rFonts w:hint="eastAsia"/>
        </w:rPr>
        <w:t>籍</w:t>
      </w:r>
    </w:p>
    <w:p w14:paraId="07CE4D96" w14:textId="71D1196A" w:rsidR="00BD4C0A" w:rsidRPr="002C2214" w:rsidRDefault="005A7F33" w:rsidP="0087295B">
      <w:pPr>
        <w:pStyle w:val="3"/>
        <w:numPr>
          <w:ilvl w:val="0"/>
          <w:numId w:val="0"/>
        </w:numPr>
        <w:ind w:leftChars="200" w:left="1360" w:hangingChars="200" w:hanging="680"/>
      </w:pPr>
      <w:r w:rsidRPr="002C2214">
        <w:rPr>
          <w:rFonts w:hint="eastAsia"/>
        </w:rPr>
        <w:t>朱群芳(</w:t>
      </w:r>
      <w:r w:rsidRPr="002C2214">
        <w:t>2016)</w:t>
      </w:r>
      <w:r w:rsidRPr="002C2214">
        <w:rPr>
          <w:rFonts w:hint="eastAsia"/>
        </w:rPr>
        <w:t>，〈修復式司法在家庭暴力案件的應用：以西歐國家為例〉，收於：《刑事政策與犯罪研究論文集(</w:t>
      </w:r>
      <w:r w:rsidRPr="002C2214">
        <w:t>19)</w:t>
      </w:r>
      <w:r w:rsidRPr="002C2214">
        <w:rPr>
          <w:rFonts w:hint="eastAsia"/>
        </w:rPr>
        <w:t>》，頁1</w:t>
      </w:r>
      <w:r w:rsidRPr="002C2214">
        <w:t>83-200</w:t>
      </w:r>
      <w:r w:rsidRPr="002C2214">
        <w:rPr>
          <w:rFonts w:hint="eastAsia"/>
        </w:rPr>
        <w:t>，法務部司法官學院犯罪防治研究中心。</w:t>
      </w:r>
    </w:p>
    <w:p w14:paraId="7DC8DD68" w14:textId="74FAB03C" w:rsidR="005A7F33" w:rsidRPr="002C2214" w:rsidRDefault="005A7F33" w:rsidP="0087295B">
      <w:pPr>
        <w:pStyle w:val="3"/>
        <w:numPr>
          <w:ilvl w:val="0"/>
          <w:numId w:val="0"/>
        </w:numPr>
        <w:ind w:leftChars="200" w:left="1360" w:hangingChars="200" w:hanging="680"/>
      </w:pPr>
      <w:r w:rsidRPr="002C2214">
        <w:rPr>
          <w:rFonts w:hint="eastAsia"/>
        </w:rPr>
        <w:t>林瓏(</w:t>
      </w:r>
      <w:r w:rsidRPr="002C2214">
        <w:t>2013)</w:t>
      </w:r>
      <w:r w:rsidRPr="002C2214">
        <w:rPr>
          <w:rFonts w:hint="eastAsia"/>
        </w:rPr>
        <w:t>，〈由台灣經驗談修復式司法理念之實踐〉，收於：《刑事政策與犯罪研究論文集(</w:t>
      </w:r>
      <w:r w:rsidRPr="002C2214">
        <w:t>16)</w:t>
      </w:r>
      <w:r w:rsidRPr="002C2214">
        <w:rPr>
          <w:rFonts w:hint="eastAsia"/>
        </w:rPr>
        <w:t>》，頁1</w:t>
      </w:r>
      <w:r w:rsidRPr="002C2214">
        <w:t>31-148</w:t>
      </w:r>
      <w:r w:rsidRPr="002C2214">
        <w:rPr>
          <w:rFonts w:hint="eastAsia"/>
        </w:rPr>
        <w:t>，法務部司法官學院犯罪防治研究中心。</w:t>
      </w:r>
    </w:p>
    <w:p w14:paraId="5047F617" w14:textId="41205FCE" w:rsidR="00B25439" w:rsidRPr="002C2214" w:rsidRDefault="00B25439" w:rsidP="0087295B">
      <w:pPr>
        <w:pStyle w:val="3"/>
        <w:numPr>
          <w:ilvl w:val="0"/>
          <w:numId w:val="0"/>
        </w:numPr>
        <w:ind w:leftChars="200" w:left="1360" w:hangingChars="200" w:hanging="680"/>
      </w:pPr>
      <w:r w:rsidRPr="002C2214">
        <w:rPr>
          <w:rFonts w:hint="eastAsia"/>
        </w:rPr>
        <w:t>許春金(</w:t>
      </w:r>
      <w:r w:rsidRPr="002C2214">
        <w:t>2003)</w:t>
      </w:r>
      <w:r w:rsidRPr="002C2214">
        <w:rPr>
          <w:rFonts w:hint="eastAsia"/>
        </w:rPr>
        <w:t>，〈修復式正義的理論與實踐-參與式刑事司法〉，</w:t>
      </w:r>
      <w:r w:rsidR="00942AAD" w:rsidRPr="002C2214">
        <w:rPr>
          <w:rFonts w:hint="eastAsia"/>
        </w:rPr>
        <w:t>收於：</w:t>
      </w:r>
      <w:r w:rsidRPr="002C2214">
        <w:rPr>
          <w:rFonts w:hint="eastAsia"/>
        </w:rPr>
        <w:t>甘添貴教授祝壽論文集編輯委員會(編)，《刑事法學之理想與探索(四</w:t>
      </w:r>
      <w:r w:rsidRPr="002C2214">
        <w:t>)</w:t>
      </w:r>
      <w:r w:rsidRPr="002C2214">
        <w:rPr>
          <w:rFonts w:hint="eastAsia"/>
        </w:rPr>
        <w:t>》，頁3</w:t>
      </w:r>
      <w:r w:rsidRPr="002C2214">
        <w:t>1-87</w:t>
      </w:r>
      <w:r w:rsidR="00942AAD" w:rsidRPr="002C2214">
        <w:rPr>
          <w:rFonts w:hint="eastAsia"/>
        </w:rPr>
        <w:t>，學林文化</w:t>
      </w:r>
      <w:r w:rsidRPr="002C2214">
        <w:rPr>
          <w:rFonts w:hint="eastAsia"/>
        </w:rPr>
        <w:t>。</w:t>
      </w:r>
    </w:p>
    <w:p w14:paraId="673CF430" w14:textId="0748CC06" w:rsidR="00DE38FD" w:rsidRPr="002C2214" w:rsidRDefault="00DE38FD" w:rsidP="00633F0F">
      <w:pPr>
        <w:pStyle w:val="3"/>
        <w:numPr>
          <w:ilvl w:val="2"/>
          <w:numId w:val="8"/>
        </w:numPr>
        <w:ind w:left="850" w:hanging="680"/>
      </w:pPr>
      <w:r w:rsidRPr="002C2214">
        <w:rPr>
          <w:rFonts w:hint="eastAsia"/>
        </w:rPr>
        <w:t>期刊論文</w:t>
      </w:r>
    </w:p>
    <w:p w14:paraId="0407486A" w14:textId="2D513D6D" w:rsidR="001D5D51" w:rsidRPr="002C2214" w:rsidRDefault="001D5D51" w:rsidP="0087295B">
      <w:pPr>
        <w:pStyle w:val="3"/>
        <w:numPr>
          <w:ilvl w:val="0"/>
          <w:numId w:val="0"/>
        </w:numPr>
        <w:ind w:leftChars="200" w:left="1360" w:hangingChars="200" w:hanging="680"/>
      </w:pPr>
      <w:r w:rsidRPr="002C2214">
        <w:rPr>
          <w:rFonts w:hint="eastAsia"/>
        </w:rPr>
        <w:t>任全鈞、黃蘭媖</w:t>
      </w:r>
      <w:r w:rsidR="00754AE8" w:rsidRPr="002C2214">
        <w:rPr>
          <w:rFonts w:hint="eastAsia"/>
        </w:rPr>
        <w:t>(</w:t>
      </w:r>
      <w:r w:rsidR="00754AE8" w:rsidRPr="002C2214">
        <w:t>2012)</w:t>
      </w:r>
      <w:r w:rsidRPr="002C2214">
        <w:rPr>
          <w:rFonts w:hint="eastAsia"/>
        </w:rPr>
        <w:t>，</w:t>
      </w:r>
      <w:r w:rsidR="00754AE8" w:rsidRPr="002C2214">
        <w:rPr>
          <w:rFonts w:hint="eastAsia"/>
        </w:rPr>
        <w:t>〈</w:t>
      </w:r>
      <w:r w:rsidRPr="002C2214">
        <w:rPr>
          <w:rFonts w:hint="eastAsia"/>
        </w:rPr>
        <w:t>矯正機構實施修復方案意向調查：管理人員以及受刑人觀點</w:t>
      </w:r>
      <w:r w:rsidR="00754AE8" w:rsidRPr="002C2214">
        <w:rPr>
          <w:rFonts w:hint="eastAsia"/>
        </w:rPr>
        <w:t>〉</w:t>
      </w:r>
      <w:r w:rsidRPr="002C2214">
        <w:rPr>
          <w:rFonts w:hint="eastAsia"/>
        </w:rPr>
        <w:t>，</w:t>
      </w:r>
      <w:r w:rsidR="00754AE8" w:rsidRPr="002C2214">
        <w:rPr>
          <w:rFonts w:hint="eastAsia"/>
        </w:rPr>
        <w:t>《</w:t>
      </w:r>
      <w:r w:rsidRPr="002C2214">
        <w:rPr>
          <w:rFonts w:hint="eastAsia"/>
        </w:rPr>
        <w:t>犯罪與刑事司法研究</w:t>
      </w:r>
      <w:r w:rsidR="00754AE8" w:rsidRPr="002C2214">
        <w:rPr>
          <w:rFonts w:hint="eastAsia"/>
        </w:rPr>
        <w:t>》</w:t>
      </w:r>
      <w:r w:rsidRPr="002C2214">
        <w:rPr>
          <w:rFonts w:hint="eastAsia"/>
        </w:rPr>
        <w:t>，第1</w:t>
      </w:r>
      <w:r w:rsidRPr="002C2214">
        <w:t>9</w:t>
      </w:r>
      <w:r w:rsidRPr="002C2214">
        <w:rPr>
          <w:rFonts w:hint="eastAsia"/>
        </w:rPr>
        <w:t>期</w:t>
      </w:r>
      <w:r w:rsidR="00802634" w:rsidRPr="002C2214">
        <w:rPr>
          <w:rFonts w:hint="eastAsia"/>
        </w:rPr>
        <w:t>，頁1</w:t>
      </w:r>
      <w:r w:rsidR="00802634" w:rsidRPr="002C2214">
        <w:t>-37</w:t>
      </w:r>
      <w:r w:rsidRPr="002C2214">
        <w:rPr>
          <w:rFonts w:hint="eastAsia"/>
        </w:rPr>
        <w:t>。</w:t>
      </w:r>
    </w:p>
    <w:p w14:paraId="1BDB4D13" w14:textId="7982F621" w:rsidR="001D5D51" w:rsidRPr="002C2214" w:rsidRDefault="001D5D51" w:rsidP="0087295B">
      <w:pPr>
        <w:pStyle w:val="3"/>
        <w:numPr>
          <w:ilvl w:val="0"/>
          <w:numId w:val="0"/>
        </w:numPr>
        <w:ind w:leftChars="200" w:left="1360" w:hangingChars="200" w:hanging="680"/>
      </w:pPr>
      <w:r w:rsidRPr="002C2214">
        <w:rPr>
          <w:rFonts w:hint="eastAsia"/>
        </w:rPr>
        <w:t>吳志強</w:t>
      </w:r>
      <w:r w:rsidR="004C076F" w:rsidRPr="002C2214">
        <w:rPr>
          <w:rFonts w:hint="eastAsia"/>
        </w:rPr>
        <w:t>(</w:t>
      </w:r>
      <w:r w:rsidR="004C076F" w:rsidRPr="002C2214">
        <w:t>2019)</w:t>
      </w:r>
      <w:r w:rsidRPr="002C2214">
        <w:rPr>
          <w:rFonts w:hint="eastAsia"/>
        </w:rPr>
        <w:t>，</w:t>
      </w:r>
      <w:r w:rsidR="00D0398B" w:rsidRPr="002C2214">
        <w:rPr>
          <w:rFonts w:hint="eastAsia"/>
        </w:rPr>
        <w:t>〈</w:t>
      </w:r>
      <w:r w:rsidRPr="002C2214">
        <w:rPr>
          <w:rFonts w:hint="eastAsia"/>
        </w:rPr>
        <w:t>淺談將修復式司法導入刑事訴訟之必要性</w:t>
      </w:r>
      <w:r w:rsidR="00D0398B" w:rsidRPr="002C2214">
        <w:rPr>
          <w:rFonts w:hint="eastAsia"/>
        </w:rPr>
        <w:t>〉</w:t>
      </w:r>
      <w:r w:rsidRPr="002C2214">
        <w:rPr>
          <w:rFonts w:hint="eastAsia"/>
        </w:rPr>
        <w:t>，</w:t>
      </w:r>
      <w:r w:rsidR="005D0554" w:rsidRPr="002C2214">
        <w:rPr>
          <w:rFonts w:hint="eastAsia"/>
        </w:rPr>
        <w:t>《</w:t>
      </w:r>
      <w:r w:rsidRPr="002C2214">
        <w:rPr>
          <w:rFonts w:hint="eastAsia"/>
        </w:rPr>
        <w:t>法官協會雜誌</w:t>
      </w:r>
      <w:r w:rsidR="007740C8" w:rsidRPr="002C2214">
        <w:rPr>
          <w:rFonts w:hint="eastAsia"/>
        </w:rPr>
        <w:t>》</w:t>
      </w:r>
      <w:r w:rsidRPr="002C2214">
        <w:rPr>
          <w:rFonts w:hint="eastAsia"/>
        </w:rPr>
        <w:t>，第21卷</w:t>
      </w:r>
      <w:r w:rsidR="004C076F" w:rsidRPr="002C2214">
        <w:rPr>
          <w:rFonts w:hint="eastAsia"/>
        </w:rPr>
        <w:t>，頁1</w:t>
      </w:r>
      <w:r w:rsidR="004C076F" w:rsidRPr="002C2214">
        <w:t>12-129</w:t>
      </w:r>
      <w:r w:rsidRPr="002C2214">
        <w:rPr>
          <w:rFonts w:hint="eastAsia"/>
        </w:rPr>
        <w:t>。</w:t>
      </w:r>
    </w:p>
    <w:p w14:paraId="472898DC" w14:textId="5B5FEDA6" w:rsidR="001D5D51" w:rsidRPr="002C2214" w:rsidRDefault="001D5D51" w:rsidP="0087295B">
      <w:pPr>
        <w:pStyle w:val="3"/>
        <w:numPr>
          <w:ilvl w:val="0"/>
          <w:numId w:val="0"/>
        </w:numPr>
        <w:ind w:leftChars="200" w:left="1360" w:hangingChars="200" w:hanging="680"/>
      </w:pPr>
      <w:r w:rsidRPr="002C2214">
        <w:rPr>
          <w:rFonts w:hint="eastAsia"/>
        </w:rPr>
        <w:t>吳紹貴</w:t>
      </w:r>
      <w:r w:rsidR="004B05B5" w:rsidRPr="002C2214">
        <w:rPr>
          <w:rFonts w:hint="eastAsia"/>
        </w:rPr>
        <w:t>(</w:t>
      </w:r>
      <w:r w:rsidR="004B05B5" w:rsidRPr="002C2214">
        <w:t>2017)</w:t>
      </w:r>
      <w:r w:rsidRPr="002C2214">
        <w:rPr>
          <w:rFonts w:hint="eastAsia"/>
        </w:rPr>
        <w:t>，</w:t>
      </w:r>
      <w:r w:rsidR="00D0398B" w:rsidRPr="002C2214">
        <w:rPr>
          <w:rFonts w:hint="eastAsia"/>
        </w:rPr>
        <w:t>〈</w:t>
      </w:r>
      <w:r w:rsidRPr="002C2214">
        <w:rPr>
          <w:rFonts w:hint="eastAsia"/>
        </w:rPr>
        <w:t>修復式司法經驗分享與心得感想「小故事 大可能」</w:t>
      </w:r>
      <w:r w:rsidR="00D0398B" w:rsidRPr="002C2214">
        <w:rPr>
          <w:rFonts w:hint="eastAsia"/>
        </w:rPr>
        <w:t>〉</w:t>
      </w:r>
      <w:r w:rsidRPr="002C2214">
        <w:rPr>
          <w:rFonts w:hint="eastAsia"/>
        </w:rPr>
        <w:t>，</w:t>
      </w:r>
      <w:r w:rsidR="001D7E69" w:rsidRPr="002C2214">
        <w:rPr>
          <w:rFonts w:hint="eastAsia"/>
        </w:rPr>
        <w:t>《</w:t>
      </w:r>
      <w:r w:rsidRPr="002C2214">
        <w:rPr>
          <w:rFonts w:hint="eastAsia"/>
        </w:rPr>
        <w:t>全國律師</w:t>
      </w:r>
      <w:r w:rsidR="007740C8" w:rsidRPr="002C2214">
        <w:rPr>
          <w:rFonts w:hint="eastAsia"/>
        </w:rPr>
        <w:t>》</w:t>
      </w:r>
      <w:r w:rsidRPr="002C2214">
        <w:rPr>
          <w:rFonts w:hint="eastAsia"/>
        </w:rPr>
        <w:t>，第21卷第3期</w:t>
      </w:r>
      <w:r w:rsidR="004B05B5" w:rsidRPr="002C2214">
        <w:rPr>
          <w:rFonts w:hint="eastAsia"/>
        </w:rPr>
        <w:t>，頁3</w:t>
      </w:r>
      <w:r w:rsidR="004B05B5" w:rsidRPr="002C2214">
        <w:t>0-33</w:t>
      </w:r>
      <w:r w:rsidRPr="002C2214">
        <w:rPr>
          <w:rFonts w:hint="eastAsia"/>
        </w:rPr>
        <w:t>。</w:t>
      </w:r>
    </w:p>
    <w:p w14:paraId="43649290" w14:textId="1421DABC" w:rsidR="00DE38FD" w:rsidRPr="002C2214" w:rsidRDefault="00DE38FD" w:rsidP="0087295B">
      <w:pPr>
        <w:pStyle w:val="3"/>
        <w:numPr>
          <w:ilvl w:val="0"/>
          <w:numId w:val="0"/>
        </w:numPr>
        <w:ind w:leftChars="200" w:left="1360" w:hangingChars="200" w:hanging="680"/>
      </w:pPr>
      <w:r w:rsidRPr="002C2214">
        <w:rPr>
          <w:rFonts w:hint="eastAsia"/>
        </w:rPr>
        <w:t>李瑞典、陳祥美</w:t>
      </w:r>
      <w:r w:rsidR="005A7F33" w:rsidRPr="002C2214">
        <w:rPr>
          <w:rFonts w:hint="eastAsia"/>
        </w:rPr>
        <w:t>(</w:t>
      </w:r>
      <w:r w:rsidR="005A7F33" w:rsidRPr="002C2214">
        <w:t>2021)</w:t>
      </w:r>
      <w:r w:rsidRPr="002C2214">
        <w:rPr>
          <w:rFonts w:hint="eastAsia"/>
        </w:rPr>
        <w:t>，</w:t>
      </w:r>
      <w:r w:rsidR="00D0398B" w:rsidRPr="002C2214">
        <w:rPr>
          <w:rFonts w:hint="eastAsia"/>
        </w:rPr>
        <w:t>〈</w:t>
      </w:r>
      <w:r w:rsidRPr="002C2214">
        <w:rPr>
          <w:rFonts w:hint="eastAsia"/>
        </w:rPr>
        <w:t>我國少年事件運用修復式正義之研究</w:t>
      </w:r>
      <w:r w:rsidR="00D0398B" w:rsidRPr="002C2214">
        <w:rPr>
          <w:rFonts w:hint="eastAsia"/>
        </w:rPr>
        <w:t>〉</w:t>
      </w:r>
      <w:r w:rsidRPr="002C2214">
        <w:rPr>
          <w:rFonts w:hint="eastAsia"/>
        </w:rPr>
        <w:t>，</w:t>
      </w:r>
      <w:r w:rsidR="001D7E69" w:rsidRPr="002C2214">
        <w:rPr>
          <w:rFonts w:hint="eastAsia"/>
        </w:rPr>
        <w:t>《</w:t>
      </w:r>
      <w:r w:rsidRPr="002C2214">
        <w:rPr>
          <w:rFonts w:hint="eastAsia"/>
        </w:rPr>
        <w:t>國立中正大學法學集刊</w:t>
      </w:r>
      <w:r w:rsidR="007740C8" w:rsidRPr="002C2214">
        <w:rPr>
          <w:rFonts w:hint="eastAsia"/>
        </w:rPr>
        <w:t>》</w:t>
      </w:r>
      <w:r w:rsidRPr="002C2214">
        <w:rPr>
          <w:rFonts w:hint="eastAsia"/>
        </w:rPr>
        <w:t>，第</w:t>
      </w:r>
      <w:r w:rsidRPr="002C2214">
        <w:t>71</w:t>
      </w:r>
      <w:r w:rsidRPr="002C2214">
        <w:rPr>
          <w:rFonts w:hint="eastAsia"/>
        </w:rPr>
        <w:t>期</w:t>
      </w:r>
      <w:r w:rsidR="005A7F33" w:rsidRPr="002C2214">
        <w:rPr>
          <w:rFonts w:hint="eastAsia"/>
        </w:rPr>
        <w:t>，頁5</w:t>
      </w:r>
      <w:r w:rsidR="005A7F33" w:rsidRPr="002C2214">
        <w:t>3-119</w:t>
      </w:r>
      <w:r w:rsidRPr="002C2214">
        <w:rPr>
          <w:rFonts w:hint="eastAsia"/>
        </w:rPr>
        <w:t>。</w:t>
      </w:r>
    </w:p>
    <w:p w14:paraId="7B2F0E19" w14:textId="15CB83A9" w:rsidR="00DE38FD" w:rsidRPr="002C2214" w:rsidRDefault="00196DB8" w:rsidP="0087295B">
      <w:pPr>
        <w:pStyle w:val="3"/>
        <w:numPr>
          <w:ilvl w:val="0"/>
          <w:numId w:val="0"/>
        </w:numPr>
        <w:ind w:leftChars="200" w:left="1360" w:hangingChars="200" w:hanging="680"/>
      </w:pPr>
      <w:r w:rsidRPr="002C2214">
        <w:rPr>
          <w:rFonts w:hint="eastAsia"/>
        </w:rPr>
        <w:t>周愫嫻</w:t>
      </w:r>
      <w:r w:rsidR="005F67FC" w:rsidRPr="002C2214">
        <w:rPr>
          <w:rFonts w:hint="eastAsia"/>
        </w:rPr>
        <w:t>(</w:t>
      </w:r>
      <w:r w:rsidR="005F67FC" w:rsidRPr="002C2214">
        <w:t>2021)</w:t>
      </w:r>
      <w:r w:rsidRPr="002C2214">
        <w:rPr>
          <w:rFonts w:hint="eastAsia"/>
        </w:rPr>
        <w:t>，</w:t>
      </w:r>
      <w:r w:rsidR="005F67FC" w:rsidRPr="002C2214">
        <w:rPr>
          <w:rFonts w:hint="eastAsia"/>
        </w:rPr>
        <w:t>〈</w:t>
      </w:r>
      <w:r w:rsidRPr="002C2214">
        <w:rPr>
          <w:rFonts w:hint="eastAsia"/>
        </w:rPr>
        <w:t>我國修復式司法實踐之商榷</w:t>
      </w:r>
      <w:r w:rsidR="00D0398B" w:rsidRPr="002C2214">
        <w:rPr>
          <w:rFonts w:hint="eastAsia"/>
        </w:rPr>
        <w:t>〉</w:t>
      </w:r>
      <w:r w:rsidRPr="002C2214">
        <w:rPr>
          <w:rFonts w:hint="eastAsia"/>
        </w:rPr>
        <w:t>，</w:t>
      </w:r>
      <w:r w:rsidR="001D7E69" w:rsidRPr="002C2214">
        <w:rPr>
          <w:rFonts w:hint="eastAsia"/>
        </w:rPr>
        <w:t>《</w:t>
      </w:r>
      <w:r w:rsidRPr="002C2214">
        <w:rPr>
          <w:rFonts w:hint="eastAsia"/>
        </w:rPr>
        <w:t>軍法專刊</w:t>
      </w:r>
      <w:r w:rsidR="007740C8" w:rsidRPr="002C2214">
        <w:rPr>
          <w:rFonts w:hint="eastAsia"/>
        </w:rPr>
        <w:t>》</w:t>
      </w:r>
      <w:r w:rsidRPr="002C2214">
        <w:rPr>
          <w:rFonts w:hint="eastAsia"/>
        </w:rPr>
        <w:t>，第6</w:t>
      </w:r>
      <w:r w:rsidRPr="002C2214">
        <w:t>7</w:t>
      </w:r>
      <w:r w:rsidRPr="002C2214">
        <w:rPr>
          <w:rFonts w:hint="eastAsia"/>
        </w:rPr>
        <w:t>卷第4期</w:t>
      </w:r>
      <w:r w:rsidR="005F67FC" w:rsidRPr="002C2214">
        <w:rPr>
          <w:rFonts w:hint="eastAsia"/>
        </w:rPr>
        <w:t>，頁1</w:t>
      </w:r>
      <w:r w:rsidR="005F67FC" w:rsidRPr="002C2214">
        <w:t>-9</w:t>
      </w:r>
      <w:r w:rsidRPr="002C2214">
        <w:rPr>
          <w:rFonts w:hint="eastAsia"/>
        </w:rPr>
        <w:t>。</w:t>
      </w:r>
    </w:p>
    <w:p w14:paraId="40ED6B5D" w14:textId="4DE696FE" w:rsidR="00196DB8" w:rsidRPr="002C2214" w:rsidRDefault="00196DB8" w:rsidP="0087295B">
      <w:pPr>
        <w:pStyle w:val="3"/>
        <w:numPr>
          <w:ilvl w:val="0"/>
          <w:numId w:val="0"/>
        </w:numPr>
        <w:ind w:leftChars="200" w:left="1360" w:hangingChars="200" w:hanging="680"/>
      </w:pPr>
      <w:r w:rsidRPr="002C2214">
        <w:rPr>
          <w:rFonts w:hint="eastAsia"/>
        </w:rPr>
        <w:t>林坤賢</w:t>
      </w:r>
      <w:r w:rsidR="008A0BD2" w:rsidRPr="002C2214">
        <w:rPr>
          <w:rFonts w:hint="eastAsia"/>
        </w:rPr>
        <w:t>(</w:t>
      </w:r>
      <w:r w:rsidR="008A0BD2" w:rsidRPr="002C2214">
        <w:t>2017)</w:t>
      </w:r>
      <w:r w:rsidRPr="002C2214">
        <w:rPr>
          <w:rFonts w:hint="eastAsia"/>
        </w:rPr>
        <w:t>，</w:t>
      </w:r>
      <w:r w:rsidR="00D0398B" w:rsidRPr="002C2214">
        <w:rPr>
          <w:rFonts w:hint="eastAsia"/>
        </w:rPr>
        <w:t>〈</w:t>
      </w:r>
      <w:r w:rsidRPr="002C2214">
        <w:rPr>
          <w:rFonts w:hint="eastAsia"/>
        </w:rPr>
        <w:t>冤冤相「告」何時了-修復式司法個案心得分享</w:t>
      </w:r>
      <w:r w:rsidR="00D0398B" w:rsidRPr="002C2214">
        <w:rPr>
          <w:rFonts w:hint="eastAsia"/>
        </w:rPr>
        <w:t>〉</w:t>
      </w:r>
      <w:r w:rsidRPr="002C2214">
        <w:rPr>
          <w:rFonts w:hint="eastAsia"/>
        </w:rPr>
        <w:t>，</w:t>
      </w:r>
      <w:r w:rsidR="001D7E69" w:rsidRPr="002C2214">
        <w:rPr>
          <w:rFonts w:hint="eastAsia"/>
        </w:rPr>
        <w:t>《</w:t>
      </w:r>
      <w:r w:rsidRPr="002C2214">
        <w:rPr>
          <w:rFonts w:hint="eastAsia"/>
        </w:rPr>
        <w:t>全國律師</w:t>
      </w:r>
      <w:r w:rsidR="007740C8" w:rsidRPr="002C2214">
        <w:rPr>
          <w:rFonts w:hint="eastAsia"/>
        </w:rPr>
        <w:t>》</w:t>
      </w:r>
      <w:r w:rsidRPr="002C2214">
        <w:rPr>
          <w:rFonts w:hint="eastAsia"/>
        </w:rPr>
        <w:t>，第21卷第3期</w:t>
      </w:r>
      <w:r w:rsidR="008A0BD2" w:rsidRPr="002C2214">
        <w:rPr>
          <w:rFonts w:hint="eastAsia"/>
        </w:rPr>
        <w:t>，頁2</w:t>
      </w:r>
      <w:r w:rsidR="008A0BD2" w:rsidRPr="002C2214">
        <w:t>3-29</w:t>
      </w:r>
      <w:r w:rsidRPr="002C2214">
        <w:rPr>
          <w:rFonts w:hint="eastAsia"/>
        </w:rPr>
        <w:t>。</w:t>
      </w:r>
    </w:p>
    <w:p w14:paraId="6674F596" w14:textId="0CABAB15" w:rsidR="00196DB8" w:rsidRPr="002C2214" w:rsidRDefault="00196DB8" w:rsidP="0087295B">
      <w:pPr>
        <w:pStyle w:val="3"/>
        <w:numPr>
          <w:ilvl w:val="0"/>
          <w:numId w:val="0"/>
        </w:numPr>
        <w:ind w:leftChars="200" w:left="1360" w:hangingChars="200" w:hanging="680"/>
      </w:pPr>
      <w:r w:rsidRPr="002C2214">
        <w:rPr>
          <w:rFonts w:hint="eastAsia"/>
        </w:rPr>
        <w:t>金鶯</w:t>
      </w:r>
      <w:r w:rsidR="00FA2DE4" w:rsidRPr="002C2214">
        <w:rPr>
          <w:rFonts w:hint="eastAsia"/>
        </w:rPr>
        <w:t>(</w:t>
      </w:r>
      <w:r w:rsidR="00FA2DE4" w:rsidRPr="002C2214">
        <w:t>2017)</w:t>
      </w:r>
      <w:r w:rsidRPr="002C2214">
        <w:rPr>
          <w:rFonts w:hint="eastAsia"/>
        </w:rPr>
        <w:t>，</w:t>
      </w:r>
      <w:r w:rsidR="00D0398B" w:rsidRPr="002C2214">
        <w:rPr>
          <w:rFonts w:hint="eastAsia"/>
        </w:rPr>
        <w:t>〈</w:t>
      </w:r>
      <w:r w:rsidRPr="002C2214">
        <w:rPr>
          <w:rFonts w:hint="eastAsia"/>
        </w:rPr>
        <w:t>從被害人家屬看修復式司法-我的眼、我</w:t>
      </w:r>
      <w:r w:rsidRPr="002C2214">
        <w:rPr>
          <w:rFonts w:hint="eastAsia"/>
        </w:rPr>
        <w:lastRenderedPageBreak/>
        <w:t>的耳</w:t>
      </w:r>
      <w:r w:rsidR="00D0398B" w:rsidRPr="002C2214">
        <w:rPr>
          <w:rFonts w:hint="eastAsia"/>
        </w:rPr>
        <w:t>〉</w:t>
      </w:r>
      <w:r w:rsidRPr="002C2214">
        <w:rPr>
          <w:rFonts w:hint="eastAsia"/>
        </w:rPr>
        <w:t>，</w:t>
      </w:r>
      <w:r w:rsidR="00FA2DE4" w:rsidRPr="002C2214">
        <w:rPr>
          <w:rFonts w:hint="eastAsia"/>
        </w:rPr>
        <w:t>《</w:t>
      </w:r>
      <w:r w:rsidRPr="002C2214">
        <w:rPr>
          <w:rFonts w:hint="eastAsia"/>
        </w:rPr>
        <w:t>全國律師</w:t>
      </w:r>
      <w:r w:rsidR="007740C8" w:rsidRPr="002C2214">
        <w:rPr>
          <w:rFonts w:hint="eastAsia"/>
        </w:rPr>
        <w:t>》</w:t>
      </w:r>
      <w:r w:rsidRPr="002C2214">
        <w:rPr>
          <w:rFonts w:hint="eastAsia"/>
        </w:rPr>
        <w:t>，第21卷第3期</w:t>
      </w:r>
      <w:r w:rsidR="00FA2DE4" w:rsidRPr="002C2214">
        <w:rPr>
          <w:rFonts w:hint="eastAsia"/>
        </w:rPr>
        <w:t>，頁2</w:t>
      </w:r>
      <w:r w:rsidR="00FA2DE4" w:rsidRPr="002C2214">
        <w:t>0-22</w:t>
      </w:r>
      <w:r w:rsidRPr="002C2214">
        <w:rPr>
          <w:rFonts w:hint="eastAsia"/>
        </w:rPr>
        <w:t>。</w:t>
      </w:r>
    </w:p>
    <w:p w14:paraId="71EC3C4B" w14:textId="1848471C" w:rsidR="00196DB8" w:rsidRPr="002C2214" w:rsidRDefault="00196DB8" w:rsidP="0087295B">
      <w:pPr>
        <w:pStyle w:val="3"/>
        <w:numPr>
          <w:ilvl w:val="0"/>
          <w:numId w:val="0"/>
        </w:numPr>
        <w:ind w:leftChars="200" w:left="1360" w:hangingChars="200" w:hanging="680"/>
      </w:pPr>
      <w:r w:rsidRPr="002C2214">
        <w:rPr>
          <w:rFonts w:hint="eastAsia"/>
        </w:rPr>
        <w:t>許春金、黃曉芬、黃蘭媖</w:t>
      </w:r>
      <w:r w:rsidR="00F05D84" w:rsidRPr="002C2214">
        <w:rPr>
          <w:rFonts w:hint="eastAsia"/>
        </w:rPr>
        <w:t>(</w:t>
      </w:r>
      <w:r w:rsidR="00F05D84" w:rsidRPr="002C2214">
        <w:t>2017)</w:t>
      </w:r>
      <w:r w:rsidRPr="002C2214">
        <w:rPr>
          <w:rFonts w:hint="eastAsia"/>
        </w:rPr>
        <w:t>，</w:t>
      </w:r>
      <w:r w:rsidR="00D0398B" w:rsidRPr="002C2214">
        <w:rPr>
          <w:rFonts w:hint="eastAsia"/>
        </w:rPr>
        <w:t>〈</w:t>
      </w:r>
      <w:r w:rsidRPr="002C2214">
        <w:rPr>
          <w:rFonts w:hint="eastAsia"/>
        </w:rPr>
        <w:t>報復或修復？建構暴力/財產犯罪加、被害人對話機制之研究(上</w:t>
      </w:r>
      <w:r w:rsidRPr="002C2214">
        <w:t>)</w:t>
      </w:r>
      <w:r w:rsidR="00D0398B" w:rsidRPr="002C2214">
        <w:rPr>
          <w:rFonts w:hint="eastAsia"/>
        </w:rPr>
        <w:t>〉</w:t>
      </w:r>
      <w:r w:rsidRPr="002C2214">
        <w:rPr>
          <w:rFonts w:hint="eastAsia"/>
        </w:rPr>
        <w:t>，</w:t>
      </w:r>
      <w:r w:rsidR="006F6CB6" w:rsidRPr="002C2214">
        <w:rPr>
          <w:rFonts w:hint="eastAsia"/>
        </w:rPr>
        <w:t>《</w:t>
      </w:r>
      <w:r w:rsidRPr="002C2214">
        <w:rPr>
          <w:rFonts w:hint="eastAsia"/>
        </w:rPr>
        <w:t>軍法專刊</w:t>
      </w:r>
      <w:r w:rsidR="007740C8" w:rsidRPr="002C2214">
        <w:rPr>
          <w:rFonts w:hint="eastAsia"/>
        </w:rPr>
        <w:t>》</w:t>
      </w:r>
      <w:r w:rsidRPr="002C2214">
        <w:rPr>
          <w:rFonts w:hint="eastAsia"/>
        </w:rPr>
        <w:t>，第6</w:t>
      </w:r>
      <w:r w:rsidRPr="002C2214">
        <w:t>3</w:t>
      </w:r>
      <w:r w:rsidRPr="002C2214">
        <w:rPr>
          <w:rFonts w:hint="eastAsia"/>
        </w:rPr>
        <w:t>卷第2期</w:t>
      </w:r>
      <w:r w:rsidR="00F05D84" w:rsidRPr="002C2214">
        <w:rPr>
          <w:rFonts w:hint="eastAsia"/>
        </w:rPr>
        <w:t>，頁1</w:t>
      </w:r>
      <w:r w:rsidR="00F05D84" w:rsidRPr="002C2214">
        <w:t>-29</w:t>
      </w:r>
      <w:r w:rsidRPr="002C2214">
        <w:rPr>
          <w:rFonts w:hint="eastAsia"/>
        </w:rPr>
        <w:t>。</w:t>
      </w:r>
    </w:p>
    <w:p w14:paraId="1509C3C5" w14:textId="64E3217A" w:rsidR="000747B6" w:rsidRPr="002C2214" w:rsidRDefault="000747B6" w:rsidP="0087295B">
      <w:pPr>
        <w:pStyle w:val="3"/>
        <w:numPr>
          <w:ilvl w:val="0"/>
          <w:numId w:val="0"/>
        </w:numPr>
        <w:ind w:leftChars="200" w:left="1360" w:hangingChars="200" w:hanging="680"/>
      </w:pPr>
      <w:r w:rsidRPr="002C2214">
        <w:rPr>
          <w:rFonts w:hint="eastAsia"/>
        </w:rPr>
        <w:t>許春金、黃曉芬、黃蘭媖</w:t>
      </w:r>
      <w:r w:rsidR="00F05D84" w:rsidRPr="002C2214">
        <w:rPr>
          <w:rFonts w:hint="eastAsia"/>
        </w:rPr>
        <w:t>(</w:t>
      </w:r>
      <w:r w:rsidR="00F05D84" w:rsidRPr="002C2214">
        <w:t>2017)</w:t>
      </w:r>
      <w:r w:rsidRPr="002C2214">
        <w:rPr>
          <w:rFonts w:hint="eastAsia"/>
        </w:rPr>
        <w:t>，〈報復或修復？建構暴力/財產犯罪加、被害人對話機制之研究(下</w:t>
      </w:r>
      <w:r w:rsidRPr="002C2214">
        <w:t>)</w:t>
      </w:r>
      <w:r w:rsidRPr="002C2214">
        <w:rPr>
          <w:rFonts w:hint="eastAsia"/>
        </w:rPr>
        <w:t>〉，《軍法專刊》，第6</w:t>
      </w:r>
      <w:r w:rsidRPr="002C2214">
        <w:t>3</w:t>
      </w:r>
      <w:r w:rsidRPr="002C2214">
        <w:rPr>
          <w:rFonts w:hint="eastAsia"/>
        </w:rPr>
        <w:t>卷第3期</w:t>
      </w:r>
      <w:r w:rsidR="00F05D84" w:rsidRPr="002C2214">
        <w:rPr>
          <w:rFonts w:hint="eastAsia"/>
        </w:rPr>
        <w:t>，頁2</w:t>
      </w:r>
      <w:r w:rsidR="00F05D84" w:rsidRPr="002C2214">
        <w:t>6-57</w:t>
      </w:r>
      <w:r w:rsidRPr="002C2214">
        <w:rPr>
          <w:rFonts w:hint="eastAsia"/>
        </w:rPr>
        <w:t>。</w:t>
      </w:r>
    </w:p>
    <w:p w14:paraId="50B6642B" w14:textId="68F2DDB7" w:rsidR="00196DB8" w:rsidRPr="002C2214" w:rsidRDefault="00196DB8" w:rsidP="0087295B">
      <w:pPr>
        <w:pStyle w:val="3"/>
        <w:numPr>
          <w:ilvl w:val="0"/>
          <w:numId w:val="0"/>
        </w:numPr>
        <w:ind w:leftChars="200" w:left="1360" w:hangingChars="200" w:hanging="680"/>
      </w:pPr>
      <w:r w:rsidRPr="002C2214">
        <w:rPr>
          <w:rFonts w:hint="eastAsia"/>
        </w:rPr>
        <w:t>許福生</w:t>
      </w:r>
      <w:r w:rsidR="00AF3EEA" w:rsidRPr="002C2214">
        <w:rPr>
          <w:rFonts w:hint="eastAsia"/>
        </w:rPr>
        <w:t>(</w:t>
      </w:r>
      <w:r w:rsidR="00AF3EEA" w:rsidRPr="002C2214">
        <w:t>2018)</w:t>
      </w:r>
      <w:r w:rsidRPr="002C2214">
        <w:rPr>
          <w:rFonts w:hint="eastAsia"/>
        </w:rPr>
        <w:t>，</w:t>
      </w:r>
      <w:bookmarkStart w:id="489" w:name="_Hlk140503648"/>
      <w:r w:rsidR="00D0398B" w:rsidRPr="002C2214">
        <w:rPr>
          <w:rFonts w:hint="eastAsia"/>
        </w:rPr>
        <w:t>〈</w:t>
      </w:r>
      <w:r w:rsidRPr="002C2214">
        <w:rPr>
          <w:rFonts w:hint="eastAsia"/>
        </w:rPr>
        <w:t>論修復式司法與在臺灣之實踐</w:t>
      </w:r>
      <w:r w:rsidR="00D0398B" w:rsidRPr="002C2214">
        <w:rPr>
          <w:rFonts w:hint="eastAsia"/>
        </w:rPr>
        <w:t>〉</w:t>
      </w:r>
      <w:r w:rsidRPr="002C2214">
        <w:rPr>
          <w:rFonts w:hint="eastAsia"/>
        </w:rPr>
        <w:t>，</w:t>
      </w:r>
      <w:r w:rsidR="006F6CB6" w:rsidRPr="002C2214">
        <w:rPr>
          <w:rFonts w:hint="eastAsia"/>
        </w:rPr>
        <w:t>《</w:t>
      </w:r>
      <w:r w:rsidRPr="002C2214">
        <w:rPr>
          <w:rFonts w:hint="eastAsia"/>
        </w:rPr>
        <w:t>警大法學論集</w:t>
      </w:r>
      <w:bookmarkEnd w:id="489"/>
      <w:r w:rsidR="007740C8" w:rsidRPr="002C2214">
        <w:rPr>
          <w:rFonts w:hint="eastAsia"/>
        </w:rPr>
        <w:t>》</w:t>
      </w:r>
      <w:r w:rsidRPr="002C2214">
        <w:rPr>
          <w:rFonts w:hint="eastAsia"/>
        </w:rPr>
        <w:t>，第3</w:t>
      </w:r>
      <w:r w:rsidRPr="002C2214">
        <w:t>5</w:t>
      </w:r>
      <w:r w:rsidRPr="002C2214">
        <w:rPr>
          <w:rFonts w:hint="eastAsia"/>
        </w:rPr>
        <w:t>期</w:t>
      </w:r>
      <w:r w:rsidR="00AF3EEA" w:rsidRPr="002C2214">
        <w:rPr>
          <w:rFonts w:hint="eastAsia"/>
        </w:rPr>
        <w:t>，頁1</w:t>
      </w:r>
      <w:r w:rsidR="00AF3EEA" w:rsidRPr="002C2214">
        <w:t>-44</w:t>
      </w:r>
      <w:r w:rsidRPr="002C2214">
        <w:rPr>
          <w:rFonts w:hint="eastAsia"/>
        </w:rPr>
        <w:t>。</w:t>
      </w:r>
    </w:p>
    <w:p w14:paraId="27DA96F2" w14:textId="7894D0EA" w:rsidR="00196DB8" w:rsidRPr="002C2214" w:rsidRDefault="00196DB8" w:rsidP="0087295B">
      <w:pPr>
        <w:pStyle w:val="3"/>
        <w:numPr>
          <w:ilvl w:val="0"/>
          <w:numId w:val="0"/>
        </w:numPr>
        <w:ind w:leftChars="200" w:left="1360" w:hangingChars="200" w:hanging="680"/>
      </w:pPr>
      <w:r w:rsidRPr="002C2214">
        <w:rPr>
          <w:rFonts w:hint="eastAsia"/>
        </w:rPr>
        <w:t>陳仟萬</w:t>
      </w:r>
      <w:r w:rsidR="00CF760D" w:rsidRPr="002C2214">
        <w:rPr>
          <w:rFonts w:hint="eastAsia"/>
        </w:rPr>
        <w:t>(</w:t>
      </w:r>
      <w:r w:rsidR="00CF760D" w:rsidRPr="002C2214">
        <w:t>2020)</w:t>
      </w:r>
      <w:r w:rsidRPr="002C2214">
        <w:rPr>
          <w:rFonts w:hint="eastAsia"/>
        </w:rPr>
        <w:t>，</w:t>
      </w:r>
      <w:r w:rsidR="00D0398B" w:rsidRPr="002C2214">
        <w:rPr>
          <w:rFonts w:hint="eastAsia"/>
        </w:rPr>
        <w:t>〈</w:t>
      </w:r>
      <w:r w:rsidRPr="002C2214">
        <w:rPr>
          <w:rFonts w:hint="eastAsia"/>
        </w:rPr>
        <w:t>被害人訴訟參與結合修復式司法的應用-安全理念的建構</w:t>
      </w:r>
      <w:r w:rsidR="00D0398B" w:rsidRPr="002C2214">
        <w:rPr>
          <w:rFonts w:hint="eastAsia"/>
        </w:rPr>
        <w:t>〉</w:t>
      </w:r>
      <w:r w:rsidRPr="002C2214">
        <w:rPr>
          <w:rFonts w:hint="eastAsia"/>
        </w:rPr>
        <w:t>，</w:t>
      </w:r>
      <w:r w:rsidR="006F6CB6" w:rsidRPr="002C2214">
        <w:rPr>
          <w:rFonts w:hint="eastAsia"/>
        </w:rPr>
        <w:t>《</w:t>
      </w:r>
      <w:r w:rsidRPr="002C2214">
        <w:rPr>
          <w:rFonts w:hint="eastAsia"/>
        </w:rPr>
        <w:t>軍法專刊</w:t>
      </w:r>
      <w:r w:rsidR="007740C8" w:rsidRPr="002C2214">
        <w:rPr>
          <w:rFonts w:hint="eastAsia"/>
        </w:rPr>
        <w:t>》</w:t>
      </w:r>
      <w:r w:rsidRPr="002C2214">
        <w:rPr>
          <w:rFonts w:hint="eastAsia"/>
        </w:rPr>
        <w:t>，第6</w:t>
      </w:r>
      <w:r w:rsidRPr="002C2214">
        <w:t>6</w:t>
      </w:r>
      <w:r w:rsidRPr="002C2214">
        <w:rPr>
          <w:rFonts w:hint="eastAsia"/>
        </w:rPr>
        <w:t>卷第5期</w:t>
      </w:r>
      <w:r w:rsidR="00CF760D" w:rsidRPr="002C2214">
        <w:rPr>
          <w:rFonts w:hint="eastAsia"/>
        </w:rPr>
        <w:t>，頁3</w:t>
      </w:r>
      <w:r w:rsidR="00CF760D" w:rsidRPr="002C2214">
        <w:t>8-66</w:t>
      </w:r>
      <w:r w:rsidRPr="002C2214">
        <w:rPr>
          <w:rFonts w:hint="eastAsia"/>
        </w:rPr>
        <w:t>。</w:t>
      </w:r>
    </w:p>
    <w:p w14:paraId="07DD7E4F" w14:textId="0E3C6C52" w:rsidR="00196DB8" w:rsidRPr="002C2214" w:rsidRDefault="00196DB8" w:rsidP="0087295B">
      <w:pPr>
        <w:pStyle w:val="3"/>
        <w:numPr>
          <w:ilvl w:val="0"/>
          <w:numId w:val="0"/>
        </w:numPr>
        <w:ind w:leftChars="200" w:left="1360" w:hangingChars="200" w:hanging="680"/>
      </w:pPr>
      <w:r w:rsidRPr="002C2214">
        <w:rPr>
          <w:rFonts w:hint="eastAsia"/>
        </w:rPr>
        <w:t>陳怡成</w:t>
      </w:r>
      <w:r w:rsidR="00C06776" w:rsidRPr="002C2214">
        <w:rPr>
          <w:rFonts w:hint="eastAsia"/>
        </w:rPr>
        <w:t>(</w:t>
      </w:r>
      <w:r w:rsidR="00C06776" w:rsidRPr="002C2214">
        <w:t>2017)</w:t>
      </w:r>
      <w:r w:rsidRPr="002C2214">
        <w:rPr>
          <w:rFonts w:hint="eastAsia"/>
        </w:rPr>
        <w:t>，</w:t>
      </w:r>
      <w:r w:rsidR="00D0398B" w:rsidRPr="002C2214">
        <w:rPr>
          <w:rFonts w:hint="eastAsia"/>
        </w:rPr>
        <w:t>〈</w:t>
      </w:r>
      <w:r w:rsidRPr="002C2214">
        <w:rPr>
          <w:rFonts w:hint="eastAsia"/>
        </w:rPr>
        <w:t>我國修復式司法的概況與展望</w:t>
      </w:r>
      <w:r w:rsidR="00C06776" w:rsidRPr="002C2214">
        <w:rPr>
          <w:rFonts w:hint="eastAsia"/>
        </w:rPr>
        <w:t>〉</w:t>
      </w:r>
      <w:r w:rsidRPr="002C2214">
        <w:rPr>
          <w:rFonts w:hint="eastAsia"/>
        </w:rPr>
        <w:t>，</w:t>
      </w:r>
      <w:r w:rsidR="00C06776" w:rsidRPr="002C2214">
        <w:rPr>
          <w:rFonts w:hint="eastAsia"/>
        </w:rPr>
        <w:t>《</w:t>
      </w:r>
      <w:r w:rsidRPr="002C2214">
        <w:rPr>
          <w:rFonts w:hint="eastAsia"/>
        </w:rPr>
        <w:t>全國律師</w:t>
      </w:r>
      <w:r w:rsidR="007740C8" w:rsidRPr="002C2214">
        <w:rPr>
          <w:rFonts w:hint="eastAsia"/>
        </w:rPr>
        <w:t>》</w:t>
      </w:r>
      <w:r w:rsidRPr="002C2214">
        <w:rPr>
          <w:rFonts w:hint="eastAsia"/>
        </w:rPr>
        <w:t>，第21卷第3期</w:t>
      </w:r>
      <w:r w:rsidR="00C06776" w:rsidRPr="002C2214">
        <w:rPr>
          <w:rFonts w:hint="eastAsia"/>
        </w:rPr>
        <w:t>，頁3</w:t>
      </w:r>
      <w:r w:rsidR="00C06776" w:rsidRPr="002C2214">
        <w:t>4-46</w:t>
      </w:r>
      <w:r w:rsidRPr="002C2214">
        <w:rPr>
          <w:rFonts w:hint="eastAsia"/>
        </w:rPr>
        <w:t>。</w:t>
      </w:r>
    </w:p>
    <w:p w14:paraId="57435F9C" w14:textId="51227402" w:rsidR="00196DB8" w:rsidRPr="002C2214" w:rsidRDefault="00196DB8" w:rsidP="0087295B">
      <w:pPr>
        <w:pStyle w:val="3"/>
        <w:numPr>
          <w:ilvl w:val="0"/>
          <w:numId w:val="0"/>
        </w:numPr>
        <w:ind w:leftChars="200" w:left="1360" w:hangingChars="200" w:hanging="680"/>
      </w:pPr>
      <w:r w:rsidRPr="002C2214">
        <w:rPr>
          <w:rFonts w:hint="eastAsia"/>
        </w:rPr>
        <w:t>陳怡成、鄭若瑟</w:t>
      </w:r>
      <w:r w:rsidR="00751E0F" w:rsidRPr="002C2214">
        <w:rPr>
          <w:rFonts w:hint="eastAsia"/>
        </w:rPr>
        <w:t>(</w:t>
      </w:r>
      <w:r w:rsidR="00751E0F" w:rsidRPr="002C2214">
        <w:t>2019)</w:t>
      </w:r>
      <w:r w:rsidRPr="002C2214">
        <w:rPr>
          <w:rFonts w:hint="eastAsia"/>
        </w:rPr>
        <w:t>，</w:t>
      </w:r>
      <w:r w:rsidR="00D0398B" w:rsidRPr="002C2214">
        <w:rPr>
          <w:rFonts w:hint="eastAsia"/>
        </w:rPr>
        <w:t>〈</w:t>
      </w:r>
      <w:r w:rsidRPr="002C2214">
        <w:rPr>
          <w:rFonts w:hint="eastAsia"/>
        </w:rPr>
        <w:t>修復式司法的理論與實務</w:t>
      </w:r>
      <w:r w:rsidR="00D0398B" w:rsidRPr="002C2214">
        <w:rPr>
          <w:rFonts w:hint="eastAsia"/>
        </w:rPr>
        <w:t>〉</w:t>
      </w:r>
      <w:r w:rsidRPr="002C2214">
        <w:rPr>
          <w:rFonts w:hint="eastAsia"/>
        </w:rPr>
        <w:t>，</w:t>
      </w:r>
      <w:r w:rsidR="006F6CB6" w:rsidRPr="002C2214">
        <w:rPr>
          <w:rFonts w:hint="eastAsia"/>
        </w:rPr>
        <w:t>《</w:t>
      </w:r>
      <w:r w:rsidRPr="002C2214">
        <w:rPr>
          <w:rFonts w:hint="eastAsia"/>
        </w:rPr>
        <w:t>法官協會雜誌</w:t>
      </w:r>
      <w:r w:rsidR="007740C8" w:rsidRPr="002C2214">
        <w:rPr>
          <w:rFonts w:hint="eastAsia"/>
        </w:rPr>
        <w:t>》</w:t>
      </w:r>
      <w:r w:rsidRPr="002C2214">
        <w:rPr>
          <w:rFonts w:hint="eastAsia"/>
        </w:rPr>
        <w:t>，第2</w:t>
      </w:r>
      <w:r w:rsidRPr="002C2214">
        <w:t>1</w:t>
      </w:r>
      <w:r w:rsidR="00751E0F" w:rsidRPr="002C2214">
        <w:rPr>
          <w:rFonts w:hint="eastAsia"/>
        </w:rPr>
        <w:t>期，頁1</w:t>
      </w:r>
      <w:r w:rsidR="00751E0F" w:rsidRPr="002C2214">
        <w:t>20-142</w:t>
      </w:r>
      <w:r w:rsidRPr="002C2214">
        <w:rPr>
          <w:rFonts w:hint="eastAsia"/>
        </w:rPr>
        <w:t>。</w:t>
      </w:r>
    </w:p>
    <w:p w14:paraId="4EB7C561" w14:textId="486B49E6" w:rsidR="00196DB8" w:rsidRPr="002C2214" w:rsidRDefault="00196DB8" w:rsidP="0087295B">
      <w:pPr>
        <w:pStyle w:val="3"/>
        <w:numPr>
          <w:ilvl w:val="0"/>
          <w:numId w:val="0"/>
        </w:numPr>
        <w:ind w:leftChars="200" w:left="1360" w:hangingChars="200" w:hanging="680"/>
      </w:pPr>
      <w:r w:rsidRPr="002C2214">
        <w:rPr>
          <w:rFonts w:hint="eastAsia"/>
        </w:rPr>
        <w:t>陳祖輝</w:t>
      </w:r>
      <w:r w:rsidR="00A82221" w:rsidRPr="002C2214">
        <w:rPr>
          <w:rFonts w:hint="eastAsia"/>
        </w:rPr>
        <w:t>(</w:t>
      </w:r>
      <w:r w:rsidR="00A82221" w:rsidRPr="002C2214">
        <w:t>2003)</w:t>
      </w:r>
      <w:r w:rsidRPr="002C2214">
        <w:rPr>
          <w:rFonts w:hint="eastAsia"/>
        </w:rPr>
        <w:t>，</w:t>
      </w:r>
      <w:r w:rsidR="00D0398B" w:rsidRPr="002C2214">
        <w:rPr>
          <w:rFonts w:hint="eastAsia"/>
        </w:rPr>
        <w:t>〈</w:t>
      </w:r>
      <w:r w:rsidRPr="002C2214">
        <w:rPr>
          <w:rFonts w:hint="eastAsia"/>
        </w:rPr>
        <w:t>談應報式正義的轉向-復歸式正義的復出與實踐</w:t>
      </w:r>
      <w:r w:rsidR="00D0398B" w:rsidRPr="002C2214">
        <w:rPr>
          <w:rFonts w:hint="eastAsia"/>
        </w:rPr>
        <w:t>〉</w:t>
      </w:r>
      <w:r w:rsidRPr="002C2214">
        <w:rPr>
          <w:rFonts w:hint="eastAsia"/>
        </w:rPr>
        <w:t>，</w:t>
      </w:r>
      <w:r w:rsidR="006F6CB6" w:rsidRPr="002C2214">
        <w:rPr>
          <w:rFonts w:hint="eastAsia"/>
        </w:rPr>
        <w:t>《</w:t>
      </w:r>
      <w:r w:rsidRPr="002C2214">
        <w:rPr>
          <w:rFonts w:hint="eastAsia"/>
        </w:rPr>
        <w:t>法令月刊</w:t>
      </w:r>
      <w:r w:rsidR="007740C8" w:rsidRPr="002C2214">
        <w:rPr>
          <w:rFonts w:hint="eastAsia"/>
        </w:rPr>
        <w:t>》</w:t>
      </w:r>
      <w:r w:rsidRPr="002C2214">
        <w:rPr>
          <w:rFonts w:hint="eastAsia"/>
        </w:rPr>
        <w:t>，第5</w:t>
      </w:r>
      <w:r w:rsidRPr="002C2214">
        <w:t>4</w:t>
      </w:r>
      <w:r w:rsidRPr="002C2214">
        <w:rPr>
          <w:rFonts w:hint="eastAsia"/>
        </w:rPr>
        <w:t>卷第2期</w:t>
      </w:r>
      <w:r w:rsidR="00A82221" w:rsidRPr="002C2214">
        <w:rPr>
          <w:rFonts w:hint="eastAsia"/>
        </w:rPr>
        <w:t>，頁3</w:t>
      </w:r>
      <w:r w:rsidR="00A82221" w:rsidRPr="002C2214">
        <w:t>0-37</w:t>
      </w:r>
      <w:r w:rsidRPr="002C2214">
        <w:rPr>
          <w:rFonts w:hint="eastAsia"/>
        </w:rPr>
        <w:t>。</w:t>
      </w:r>
    </w:p>
    <w:p w14:paraId="7952510A" w14:textId="7E533D99" w:rsidR="00F80206" w:rsidRPr="002C2214" w:rsidRDefault="00F80206" w:rsidP="0087295B">
      <w:pPr>
        <w:pStyle w:val="3"/>
        <w:numPr>
          <w:ilvl w:val="0"/>
          <w:numId w:val="0"/>
        </w:numPr>
        <w:ind w:leftChars="200" w:left="1360" w:hangingChars="200" w:hanging="680"/>
      </w:pPr>
      <w:r w:rsidRPr="002C2214">
        <w:rPr>
          <w:rFonts w:hint="eastAsia"/>
        </w:rPr>
        <w:t>陳祖輝(</w:t>
      </w:r>
      <w:r w:rsidRPr="002C2214">
        <w:t>2004)</w:t>
      </w:r>
      <w:r w:rsidRPr="002C2214">
        <w:rPr>
          <w:rFonts w:hint="eastAsia"/>
        </w:rPr>
        <w:t>，〈淺談社區司法的理念與實踐：復歸式正義的取向〉，《社區發展季刊》，第1</w:t>
      </w:r>
      <w:r w:rsidRPr="002C2214">
        <w:t>07</w:t>
      </w:r>
      <w:r w:rsidRPr="002C2214">
        <w:rPr>
          <w:rFonts w:hint="eastAsia"/>
        </w:rPr>
        <w:t>期，頁4</w:t>
      </w:r>
      <w:r w:rsidRPr="002C2214">
        <w:t>45-457</w:t>
      </w:r>
      <w:r w:rsidRPr="002C2214">
        <w:rPr>
          <w:rFonts w:hint="eastAsia"/>
        </w:rPr>
        <w:t>。</w:t>
      </w:r>
    </w:p>
    <w:p w14:paraId="7B1BEEAE" w14:textId="72D17683" w:rsidR="00196DB8" w:rsidRPr="002C2214" w:rsidRDefault="00196DB8" w:rsidP="0087295B">
      <w:pPr>
        <w:pStyle w:val="3"/>
        <w:numPr>
          <w:ilvl w:val="0"/>
          <w:numId w:val="0"/>
        </w:numPr>
        <w:ind w:leftChars="200" w:left="1360" w:hangingChars="200" w:hanging="680"/>
      </w:pPr>
      <w:r w:rsidRPr="002C2214">
        <w:rPr>
          <w:rFonts w:hint="eastAsia"/>
        </w:rPr>
        <w:t>陳祥美、李瑞典</w:t>
      </w:r>
      <w:r w:rsidR="00D633B2" w:rsidRPr="002C2214">
        <w:rPr>
          <w:rFonts w:hint="eastAsia"/>
        </w:rPr>
        <w:t>(</w:t>
      </w:r>
      <w:r w:rsidR="00D633B2" w:rsidRPr="002C2214">
        <w:t>2021)</w:t>
      </w:r>
      <w:r w:rsidRPr="002C2214">
        <w:rPr>
          <w:rFonts w:hint="eastAsia"/>
        </w:rPr>
        <w:t>，</w:t>
      </w:r>
      <w:r w:rsidR="00D0398B" w:rsidRPr="002C2214">
        <w:rPr>
          <w:rFonts w:hint="eastAsia"/>
        </w:rPr>
        <w:t>〈</w:t>
      </w:r>
      <w:r w:rsidRPr="002C2214">
        <w:rPr>
          <w:rFonts w:hint="eastAsia"/>
        </w:rPr>
        <w:t>修復式司法對於親子關係影響之研究-以少年事件為中心</w:t>
      </w:r>
      <w:r w:rsidR="00D0398B" w:rsidRPr="002C2214">
        <w:rPr>
          <w:rFonts w:hint="eastAsia"/>
        </w:rPr>
        <w:t>〉</w:t>
      </w:r>
      <w:r w:rsidRPr="002C2214">
        <w:rPr>
          <w:rFonts w:hint="eastAsia"/>
        </w:rPr>
        <w:t>，</w:t>
      </w:r>
      <w:r w:rsidR="006F6CB6" w:rsidRPr="002C2214">
        <w:rPr>
          <w:rFonts w:hint="eastAsia"/>
        </w:rPr>
        <w:t>《</w:t>
      </w:r>
      <w:r w:rsidRPr="002C2214">
        <w:rPr>
          <w:rFonts w:hint="eastAsia"/>
        </w:rPr>
        <w:t>軍法專刊</w:t>
      </w:r>
      <w:r w:rsidR="007740C8" w:rsidRPr="002C2214">
        <w:rPr>
          <w:rFonts w:hint="eastAsia"/>
        </w:rPr>
        <w:t>》</w:t>
      </w:r>
      <w:r w:rsidRPr="002C2214">
        <w:rPr>
          <w:rFonts w:hint="eastAsia"/>
        </w:rPr>
        <w:t>，第6</w:t>
      </w:r>
      <w:r w:rsidRPr="002C2214">
        <w:t>7</w:t>
      </w:r>
      <w:r w:rsidRPr="002C2214">
        <w:rPr>
          <w:rFonts w:hint="eastAsia"/>
        </w:rPr>
        <w:t>卷第6期</w:t>
      </w:r>
      <w:r w:rsidR="00D633B2" w:rsidRPr="002C2214">
        <w:rPr>
          <w:rFonts w:hint="eastAsia"/>
        </w:rPr>
        <w:t>，頁6</w:t>
      </w:r>
      <w:r w:rsidR="00D633B2" w:rsidRPr="002C2214">
        <w:t>2-94</w:t>
      </w:r>
      <w:r w:rsidRPr="002C2214">
        <w:rPr>
          <w:rFonts w:hint="eastAsia"/>
        </w:rPr>
        <w:t>。</w:t>
      </w:r>
    </w:p>
    <w:p w14:paraId="505A00B9" w14:textId="50548910" w:rsidR="00196DB8" w:rsidRPr="002C2214" w:rsidRDefault="00196DB8" w:rsidP="0087295B">
      <w:pPr>
        <w:pStyle w:val="3"/>
        <w:numPr>
          <w:ilvl w:val="0"/>
          <w:numId w:val="0"/>
        </w:numPr>
        <w:ind w:leftChars="200" w:left="1360" w:hangingChars="200" w:hanging="680"/>
      </w:pPr>
      <w:r w:rsidRPr="002C2214">
        <w:rPr>
          <w:rFonts w:hint="eastAsia"/>
        </w:rPr>
        <w:t>陳慧女</w:t>
      </w:r>
      <w:r w:rsidR="00486109" w:rsidRPr="002C2214">
        <w:rPr>
          <w:rFonts w:hint="eastAsia"/>
        </w:rPr>
        <w:t>(</w:t>
      </w:r>
      <w:r w:rsidR="00486109" w:rsidRPr="002C2214">
        <w:t>2015)</w:t>
      </w:r>
      <w:r w:rsidRPr="002C2214">
        <w:rPr>
          <w:rFonts w:hint="eastAsia"/>
        </w:rPr>
        <w:t>，</w:t>
      </w:r>
      <w:r w:rsidR="00D0398B" w:rsidRPr="002C2214">
        <w:rPr>
          <w:rFonts w:hint="eastAsia"/>
        </w:rPr>
        <w:t>〈</w:t>
      </w:r>
      <w:r w:rsidRPr="002C2214">
        <w:rPr>
          <w:rFonts w:hint="eastAsia"/>
        </w:rPr>
        <w:t>修復式司法在性侵害案件的應用-社會工作者的觀點</w:t>
      </w:r>
      <w:r w:rsidR="00D0398B" w:rsidRPr="002C2214">
        <w:rPr>
          <w:rFonts w:hint="eastAsia"/>
        </w:rPr>
        <w:t>〉</w:t>
      </w:r>
      <w:r w:rsidRPr="002C2214">
        <w:rPr>
          <w:rFonts w:hint="eastAsia"/>
        </w:rPr>
        <w:t>，</w:t>
      </w:r>
      <w:r w:rsidR="006F6CB6" w:rsidRPr="002C2214">
        <w:rPr>
          <w:rFonts w:hint="eastAsia"/>
        </w:rPr>
        <w:t>《</w:t>
      </w:r>
      <w:r w:rsidRPr="002C2214">
        <w:rPr>
          <w:rFonts w:hint="eastAsia"/>
        </w:rPr>
        <w:t>社區發展季刊</w:t>
      </w:r>
      <w:r w:rsidR="007740C8" w:rsidRPr="002C2214">
        <w:rPr>
          <w:rFonts w:hint="eastAsia"/>
        </w:rPr>
        <w:t>》</w:t>
      </w:r>
      <w:r w:rsidRPr="002C2214">
        <w:rPr>
          <w:rFonts w:hint="eastAsia"/>
        </w:rPr>
        <w:t>，第1</w:t>
      </w:r>
      <w:r w:rsidRPr="002C2214">
        <w:t>49</w:t>
      </w:r>
      <w:r w:rsidRPr="002C2214">
        <w:rPr>
          <w:rFonts w:hint="eastAsia"/>
        </w:rPr>
        <w:t>期</w:t>
      </w:r>
      <w:r w:rsidR="00486109" w:rsidRPr="002C2214">
        <w:rPr>
          <w:rFonts w:hint="eastAsia"/>
        </w:rPr>
        <w:t>，頁2</w:t>
      </w:r>
      <w:r w:rsidR="00486109" w:rsidRPr="002C2214">
        <w:t>83-298</w:t>
      </w:r>
      <w:r w:rsidRPr="002C2214">
        <w:rPr>
          <w:rFonts w:hint="eastAsia"/>
        </w:rPr>
        <w:t>。</w:t>
      </w:r>
    </w:p>
    <w:p w14:paraId="42D8C856" w14:textId="73EE6A57" w:rsidR="00196DB8" w:rsidRPr="002C2214" w:rsidRDefault="00196DB8" w:rsidP="0087295B">
      <w:pPr>
        <w:pStyle w:val="3"/>
        <w:numPr>
          <w:ilvl w:val="0"/>
          <w:numId w:val="0"/>
        </w:numPr>
        <w:ind w:leftChars="200" w:left="1360" w:hangingChars="200" w:hanging="680"/>
      </w:pPr>
      <w:r w:rsidRPr="002C2214">
        <w:rPr>
          <w:rFonts w:hint="eastAsia"/>
        </w:rPr>
        <w:t>游明得</w:t>
      </w:r>
      <w:r w:rsidR="009E6EE4" w:rsidRPr="002C2214">
        <w:rPr>
          <w:rFonts w:hint="eastAsia"/>
        </w:rPr>
        <w:t>(</w:t>
      </w:r>
      <w:r w:rsidR="009E6EE4" w:rsidRPr="002C2214">
        <w:t>2016)</w:t>
      </w:r>
      <w:r w:rsidRPr="002C2214">
        <w:rPr>
          <w:rFonts w:hint="eastAsia"/>
        </w:rPr>
        <w:t>，</w:t>
      </w:r>
      <w:r w:rsidR="00D0398B" w:rsidRPr="002C2214">
        <w:rPr>
          <w:rFonts w:hint="eastAsia"/>
        </w:rPr>
        <w:t>〈</w:t>
      </w:r>
      <w:r w:rsidRPr="002C2214">
        <w:rPr>
          <w:rFonts w:hint="eastAsia"/>
        </w:rPr>
        <w:t>修復式司法及其體現-以德國刑事和解制度為鑑</w:t>
      </w:r>
      <w:r w:rsidR="00D0398B" w:rsidRPr="002C2214">
        <w:rPr>
          <w:rFonts w:hint="eastAsia"/>
        </w:rPr>
        <w:t>〉</w:t>
      </w:r>
      <w:r w:rsidRPr="002C2214">
        <w:rPr>
          <w:rFonts w:hint="eastAsia"/>
        </w:rPr>
        <w:t>，</w:t>
      </w:r>
      <w:r w:rsidR="006F6CB6" w:rsidRPr="002C2214">
        <w:rPr>
          <w:rFonts w:hint="eastAsia"/>
        </w:rPr>
        <w:t>《</w:t>
      </w:r>
      <w:r w:rsidRPr="002C2214">
        <w:rPr>
          <w:rFonts w:hint="eastAsia"/>
        </w:rPr>
        <w:t>犯罪防治學報</w:t>
      </w:r>
      <w:r w:rsidR="007740C8" w:rsidRPr="002C2214">
        <w:rPr>
          <w:rFonts w:hint="eastAsia"/>
        </w:rPr>
        <w:t>》</w:t>
      </w:r>
      <w:r w:rsidRPr="002C2214">
        <w:rPr>
          <w:rFonts w:hint="eastAsia"/>
        </w:rPr>
        <w:t>，第2</w:t>
      </w:r>
      <w:r w:rsidRPr="002C2214">
        <w:t>4</w:t>
      </w:r>
      <w:r w:rsidRPr="002C2214">
        <w:rPr>
          <w:rFonts w:hint="eastAsia"/>
        </w:rPr>
        <w:t>期</w:t>
      </w:r>
      <w:r w:rsidR="009E6EE4" w:rsidRPr="002C2214">
        <w:rPr>
          <w:rFonts w:hint="eastAsia"/>
        </w:rPr>
        <w:t>，頁1</w:t>
      </w:r>
      <w:r w:rsidR="009E6EE4" w:rsidRPr="002C2214">
        <w:t>-36</w:t>
      </w:r>
      <w:r w:rsidRPr="002C2214">
        <w:rPr>
          <w:rFonts w:hint="eastAsia"/>
        </w:rPr>
        <w:t>。</w:t>
      </w:r>
    </w:p>
    <w:p w14:paraId="52A5EF43" w14:textId="1E974F8D" w:rsidR="00196DB8" w:rsidRPr="002C2214" w:rsidRDefault="00196DB8" w:rsidP="0087295B">
      <w:pPr>
        <w:pStyle w:val="3"/>
        <w:numPr>
          <w:ilvl w:val="0"/>
          <w:numId w:val="0"/>
        </w:numPr>
        <w:ind w:leftChars="200" w:left="1360" w:hangingChars="200" w:hanging="680"/>
      </w:pPr>
      <w:r w:rsidRPr="002C2214">
        <w:rPr>
          <w:rFonts w:hint="eastAsia"/>
        </w:rPr>
        <w:t>黃嘉</w:t>
      </w:r>
      <w:r w:rsidRPr="002C2214">
        <w:t>羚</w:t>
      </w:r>
      <w:r w:rsidR="00AD24BD" w:rsidRPr="002C2214">
        <w:rPr>
          <w:rFonts w:hint="eastAsia"/>
        </w:rPr>
        <w:t>(</w:t>
      </w:r>
      <w:r w:rsidR="00AD24BD" w:rsidRPr="002C2214">
        <w:t>2019)</w:t>
      </w:r>
      <w:r w:rsidRPr="002C2214">
        <w:rPr>
          <w:rFonts w:hint="eastAsia"/>
        </w:rPr>
        <w:t>，</w:t>
      </w:r>
      <w:r w:rsidR="00D0398B" w:rsidRPr="002C2214">
        <w:rPr>
          <w:rFonts w:hint="eastAsia"/>
        </w:rPr>
        <w:t>〈</w:t>
      </w:r>
      <w:r w:rsidRPr="002C2214">
        <w:rPr>
          <w:rFonts w:hint="eastAsia"/>
        </w:rPr>
        <w:t>諮商心理師在修復式司法中的角色定位-以家暴案件為例</w:t>
      </w:r>
      <w:r w:rsidR="00D0398B" w:rsidRPr="002C2214">
        <w:rPr>
          <w:rFonts w:hint="eastAsia"/>
        </w:rPr>
        <w:t>〉</w:t>
      </w:r>
      <w:r w:rsidRPr="002C2214">
        <w:rPr>
          <w:rFonts w:hint="eastAsia"/>
        </w:rPr>
        <w:t>，</w:t>
      </w:r>
      <w:r w:rsidR="006F6CB6" w:rsidRPr="002C2214">
        <w:rPr>
          <w:rFonts w:hint="eastAsia"/>
        </w:rPr>
        <w:t>《</w:t>
      </w:r>
      <w:r w:rsidRPr="002C2214">
        <w:rPr>
          <w:rFonts w:hint="eastAsia"/>
        </w:rPr>
        <w:t>諮商與輔導</w:t>
      </w:r>
      <w:r w:rsidR="007740C8" w:rsidRPr="002C2214">
        <w:rPr>
          <w:rFonts w:hint="eastAsia"/>
        </w:rPr>
        <w:t>》</w:t>
      </w:r>
      <w:r w:rsidRPr="002C2214">
        <w:rPr>
          <w:rFonts w:hint="eastAsia"/>
        </w:rPr>
        <w:t>，第4</w:t>
      </w:r>
      <w:r w:rsidRPr="002C2214">
        <w:t>02</w:t>
      </w:r>
      <w:r w:rsidRPr="002C2214">
        <w:rPr>
          <w:rFonts w:hint="eastAsia"/>
        </w:rPr>
        <w:t>期</w:t>
      </w:r>
      <w:r w:rsidR="00AD24BD" w:rsidRPr="002C2214">
        <w:rPr>
          <w:rFonts w:hint="eastAsia"/>
        </w:rPr>
        <w:t>，頁2</w:t>
      </w:r>
      <w:r w:rsidR="00AD24BD" w:rsidRPr="002C2214">
        <w:t>1-</w:t>
      </w:r>
      <w:r w:rsidR="00AD24BD" w:rsidRPr="002C2214">
        <w:lastRenderedPageBreak/>
        <w:t>24</w:t>
      </w:r>
      <w:r w:rsidRPr="002C2214">
        <w:rPr>
          <w:rFonts w:hint="eastAsia"/>
        </w:rPr>
        <w:t>。</w:t>
      </w:r>
    </w:p>
    <w:p w14:paraId="64F95C31" w14:textId="334AD554" w:rsidR="006F398A" w:rsidRPr="002C2214" w:rsidRDefault="006F398A" w:rsidP="0087295B">
      <w:pPr>
        <w:pStyle w:val="3"/>
        <w:numPr>
          <w:ilvl w:val="0"/>
          <w:numId w:val="0"/>
        </w:numPr>
        <w:ind w:leftChars="200" w:left="1360" w:hangingChars="200" w:hanging="680"/>
      </w:pPr>
      <w:r w:rsidRPr="002C2214">
        <w:rPr>
          <w:rFonts w:hint="eastAsia"/>
        </w:rPr>
        <w:t>黃曉芬、張耀中</w:t>
      </w:r>
      <w:r w:rsidR="009731FB" w:rsidRPr="002C2214">
        <w:rPr>
          <w:rFonts w:hint="eastAsia"/>
        </w:rPr>
        <w:t>(</w:t>
      </w:r>
      <w:r w:rsidR="009731FB" w:rsidRPr="002C2214">
        <w:t>2012)</w:t>
      </w:r>
      <w:r w:rsidRPr="002C2214">
        <w:rPr>
          <w:rFonts w:hint="eastAsia"/>
        </w:rPr>
        <w:t>，</w:t>
      </w:r>
      <w:r w:rsidR="00D0398B" w:rsidRPr="002C2214">
        <w:rPr>
          <w:rFonts w:hint="eastAsia"/>
        </w:rPr>
        <w:t>〈</w:t>
      </w:r>
      <w:r w:rsidRPr="002C2214">
        <w:rPr>
          <w:rFonts w:hint="eastAsia"/>
        </w:rPr>
        <w:t>試評臺灣具修復式正義精神之相關制度</w:t>
      </w:r>
      <w:r w:rsidR="006F6CB6" w:rsidRPr="002C2214">
        <w:rPr>
          <w:rFonts w:hint="eastAsia"/>
        </w:rPr>
        <w:t>〉</w:t>
      </w:r>
      <w:r w:rsidRPr="002C2214">
        <w:rPr>
          <w:rFonts w:hint="eastAsia"/>
        </w:rPr>
        <w:t>，</w:t>
      </w:r>
      <w:r w:rsidR="006F6CB6" w:rsidRPr="002C2214">
        <w:rPr>
          <w:rFonts w:hint="eastAsia"/>
        </w:rPr>
        <w:t>《</w:t>
      </w:r>
      <w:r w:rsidRPr="002C2214">
        <w:rPr>
          <w:rFonts w:hint="eastAsia"/>
        </w:rPr>
        <w:t>犯罪與刑事司法研究</w:t>
      </w:r>
      <w:r w:rsidR="007740C8" w:rsidRPr="002C2214">
        <w:rPr>
          <w:rFonts w:hint="eastAsia"/>
        </w:rPr>
        <w:t>》</w:t>
      </w:r>
      <w:r w:rsidRPr="002C2214">
        <w:rPr>
          <w:rFonts w:hint="eastAsia"/>
        </w:rPr>
        <w:t>，第1</w:t>
      </w:r>
      <w:r w:rsidRPr="002C2214">
        <w:t>9</w:t>
      </w:r>
      <w:r w:rsidRPr="002C2214">
        <w:rPr>
          <w:rFonts w:hint="eastAsia"/>
        </w:rPr>
        <w:t>期</w:t>
      </w:r>
      <w:r w:rsidR="009731FB" w:rsidRPr="002C2214">
        <w:rPr>
          <w:rFonts w:hint="eastAsia"/>
        </w:rPr>
        <w:t>，頁4</w:t>
      </w:r>
      <w:r w:rsidR="009731FB" w:rsidRPr="002C2214">
        <w:t>5-72</w:t>
      </w:r>
      <w:r w:rsidRPr="002C2214">
        <w:rPr>
          <w:rFonts w:hint="eastAsia"/>
        </w:rPr>
        <w:t>。</w:t>
      </w:r>
    </w:p>
    <w:p w14:paraId="7C5AF32E" w14:textId="5F1BDD79" w:rsidR="00FC3588" w:rsidRPr="002C2214" w:rsidRDefault="00FC3588" w:rsidP="0087295B">
      <w:pPr>
        <w:pStyle w:val="3"/>
        <w:numPr>
          <w:ilvl w:val="0"/>
          <w:numId w:val="0"/>
        </w:numPr>
        <w:ind w:leftChars="200" w:left="1360" w:hangingChars="200" w:hanging="680"/>
      </w:pPr>
      <w:r w:rsidRPr="002C2214">
        <w:rPr>
          <w:rFonts w:hint="eastAsia"/>
        </w:rPr>
        <w:t>楊崇森</w:t>
      </w:r>
      <w:r w:rsidR="00350915" w:rsidRPr="002C2214">
        <w:rPr>
          <w:rFonts w:hint="eastAsia"/>
        </w:rPr>
        <w:t>(</w:t>
      </w:r>
      <w:r w:rsidR="00350915" w:rsidRPr="002C2214">
        <w:t>2020)</w:t>
      </w:r>
      <w:r w:rsidRPr="002C2214">
        <w:rPr>
          <w:rFonts w:hint="eastAsia"/>
        </w:rPr>
        <w:t>，</w:t>
      </w:r>
      <w:r w:rsidR="00D0398B" w:rsidRPr="002C2214">
        <w:rPr>
          <w:rFonts w:hint="eastAsia"/>
        </w:rPr>
        <w:t>〈</w:t>
      </w:r>
      <w:r w:rsidRPr="002C2214">
        <w:rPr>
          <w:rFonts w:hint="eastAsia"/>
        </w:rPr>
        <w:t>修復式正義理論與運作之再檢討(上</w:t>
      </w:r>
      <w:r w:rsidRPr="002C2214">
        <w:t>)</w:t>
      </w:r>
      <w:r w:rsidR="00D0398B" w:rsidRPr="002C2214">
        <w:rPr>
          <w:rFonts w:hint="eastAsia"/>
        </w:rPr>
        <w:t>〉</w:t>
      </w:r>
      <w:r w:rsidRPr="002C2214">
        <w:rPr>
          <w:rFonts w:hint="eastAsia"/>
        </w:rPr>
        <w:t>，</w:t>
      </w:r>
      <w:r w:rsidR="006F6CB6" w:rsidRPr="002C2214">
        <w:rPr>
          <w:rFonts w:hint="eastAsia"/>
        </w:rPr>
        <w:t>《</w:t>
      </w:r>
      <w:r w:rsidRPr="002C2214">
        <w:rPr>
          <w:rFonts w:hint="eastAsia"/>
        </w:rPr>
        <w:t>全國律師</w:t>
      </w:r>
      <w:r w:rsidR="007740C8" w:rsidRPr="002C2214">
        <w:rPr>
          <w:rFonts w:hint="eastAsia"/>
        </w:rPr>
        <w:t>》</w:t>
      </w:r>
      <w:r w:rsidRPr="002C2214">
        <w:rPr>
          <w:rFonts w:hint="eastAsia"/>
        </w:rPr>
        <w:t>，第2</w:t>
      </w:r>
      <w:r w:rsidRPr="002C2214">
        <w:t>4</w:t>
      </w:r>
      <w:r w:rsidRPr="002C2214">
        <w:rPr>
          <w:rFonts w:hint="eastAsia"/>
        </w:rPr>
        <w:t>卷第1期</w:t>
      </w:r>
      <w:r w:rsidR="00350915" w:rsidRPr="002C2214">
        <w:rPr>
          <w:rFonts w:hint="eastAsia"/>
        </w:rPr>
        <w:t>，頁3</w:t>
      </w:r>
      <w:r w:rsidR="00350915" w:rsidRPr="002C2214">
        <w:t>9-54</w:t>
      </w:r>
      <w:r w:rsidRPr="002C2214">
        <w:rPr>
          <w:rFonts w:hint="eastAsia"/>
        </w:rPr>
        <w:t>。</w:t>
      </w:r>
    </w:p>
    <w:p w14:paraId="1808C3F4" w14:textId="7C326F52" w:rsidR="008C27F2" w:rsidRPr="002C2214" w:rsidRDefault="008C27F2" w:rsidP="0087295B">
      <w:pPr>
        <w:pStyle w:val="3"/>
        <w:numPr>
          <w:ilvl w:val="0"/>
          <w:numId w:val="0"/>
        </w:numPr>
        <w:ind w:leftChars="200" w:left="1360" w:hangingChars="200" w:hanging="680"/>
      </w:pPr>
      <w:r w:rsidRPr="002C2214">
        <w:rPr>
          <w:rFonts w:hint="eastAsia"/>
        </w:rPr>
        <w:t>楊崇森</w:t>
      </w:r>
      <w:r w:rsidR="00350915" w:rsidRPr="002C2214">
        <w:rPr>
          <w:rFonts w:hint="eastAsia"/>
        </w:rPr>
        <w:t>(</w:t>
      </w:r>
      <w:r w:rsidR="00350915" w:rsidRPr="002C2214">
        <w:t>2020)</w:t>
      </w:r>
      <w:r w:rsidRPr="002C2214">
        <w:rPr>
          <w:rFonts w:hint="eastAsia"/>
        </w:rPr>
        <w:t>，〈修復式正義理論與運作之再檢討(下</w:t>
      </w:r>
      <w:r w:rsidRPr="002C2214">
        <w:t>)</w:t>
      </w:r>
      <w:r w:rsidRPr="002C2214">
        <w:rPr>
          <w:rFonts w:hint="eastAsia"/>
        </w:rPr>
        <w:t>〉，《全國律師》，第2</w:t>
      </w:r>
      <w:r w:rsidRPr="002C2214">
        <w:t>4</w:t>
      </w:r>
      <w:r w:rsidRPr="002C2214">
        <w:rPr>
          <w:rFonts w:hint="eastAsia"/>
        </w:rPr>
        <w:t>卷第2期</w:t>
      </w:r>
      <w:r w:rsidR="00350915" w:rsidRPr="002C2214">
        <w:rPr>
          <w:rFonts w:hint="eastAsia"/>
        </w:rPr>
        <w:t>，頁6</w:t>
      </w:r>
      <w:r w:rsidR="00350915" w:rsidRPr="002C2214">
        <w:t>0-75</w:t>
      </w:r>
      <w:r w:rsidRPr="002C2214">
        <w:rPr>
          <w:rFonts w:hint="eastAsia"/>
        </w:rPr>
        <w:t>。</w:t>
      </w:r>
    </w:p>
    <w:p w14:paraId="2B54F63C" w14:textId="2A3C9CB4" w:rsidR="00BE0147" w:rsidRPr="002C2214" w:rsidRDefault="00BE0147" w:rsidP="0087295B">
      <w:pPr>
        <w:pStyle w:val="3"/>
        <w:numPr>
          <w:ilvl w:val="0"/>
          <w:numId w:val="0"/>
        </w:numPr>
        <w:ind w:leftChars="200" w:left="1360" w:hangingChars="200" w:hanging="680"/>
      </w:pPr>
      <w:r w:rsidRPr="002C2214">
        <w:rPr>
          <w:rFonts w:hint="eastAsia"/>
        </w:rPr>
        <w:t>楊舒涵</w:t>
      </w:r>
      <w:r w:rsidR="009731FB" w:rsidRPr="002C2214">
        <w:rPr>
          <w:rFonts w:hint="eastAsia"/>
        </w:rPr>
        <w:t>(</w:t>
      </w:r>
      <w:r w:rsidR="009731FB" w:rsidRPr="002C2214">
        <w:t>2014)</w:t>
      </w:r>
      <w:r w:rsidRPr="002C2214">
        <w:rPr>
          <w:rFonts w:hint="eastAsia"/>
        </w:rPr>
        <w:t>，</w:t>
      </w:r>
      <w:r w:rsidR="00D0398B" w:rsidRPr="002C2214">
        <w:rPr>
          <w:rFonts w:hint="eastAsia"/>
        </w:rPr>
        <w:t>〈</w:t>
      </w:r>
      <w:r w:rsidRPr="002C2214">
        <w:rPr>
          <w:rFonts w:hint="eastAsia"/>
        </w:rPr>
        <w:t>修復式司法作為量刑標準之探討</w:t>
      </w:r>
      <w:r w:rsidR="00D0398B" w:rsidRPr="002C2214">
        <w:rPr>
          <w:rFonts w:hint="eastAsia"/>
        </w:rPr>
        <w:t>〉</w:t>
      </w:r>
      <w:r w:rsidRPr="002C2214">
        <w:rPr>
          <w:rFonts w:hint="eastAsia"/>
        </w:rPr>
        <w:t>，</w:t>
      </w:r>
      <w:r w:rsidR="006F6CB6" w:rsidRPr="002C2214">
        <w:rPr>
          <w:rFonts w:hint="eastAsia"/>
        </w:rPr>
        <w:t>《</w:t>
      </w:r>
      <w:r w:rsidRPr="002C2214">
        <w:rPr>
          <w:rFonts w:hint="eastAsia"/>
        </w:rPr>
        <w:t>司法新聲</w:t>
      </w:r>
      <w:r w:rsidR="007740C8" w:rsidRPr="002C2214">
        <w:rPr>
          <w:rFonts w:hint="eastAsia"/>
        </w:rPr>
        <w:t>》</w:t>
      </w:r>
      <w:r w:rsidR="006F6CB6" w:rsidRPr="002C2214">
        <w:rPr>
          <w:rFonts w:hint="eastAsia"/>
        </w:rPr>
        <w:t>，</w:t>
      </w:r>
      <w:r w:rsidRPr="002C2214">
        <w:rPr>
          <w:rFonts w:hint="eastAsia"/>
        </w:rPr>
        <w:t>第1</w:t>
      </w:r>
      <w:r w:rsidRPr="002C2214">
        <w:t>10</w:t>
      </w:r>
      <w:r w:rsidRPr="002C2214">
        <w:rPr>
          <w:rFonts w:hint="eastAsia"/>
        </w:rPr>
        <w:t>期</w:t>
      </w:r>
      <w:r w:rsidR="009731FB" w:rsidRPr="002C2214">
        <w:rPr>
          <w:rFonts w:hint="eastAsia"/>
        </w:rPr>
        <w:t>，頁7</w:t>
      </w:r>
      <w:r w:rsidR="009731FB" w:rsidRPr="002C2214">
        <w:t>5-86</w:t>
      </w:r>
      <w:r w:rsidRPr="002C2214">
        <w:rPr>
          <w:rFonts w:hint="eastAsia"/>
        </w:rPr>
        <w:t>。</w:t>
      </w:r>
    </w:p>
    <w:p w14:paraId="09C8EDE4" w14:textId="28CEF960" w:rsidR="00FC3588" w:rsidRPr="002C2214" w:rsidRDefault="00FC3588" w:rsidP="0087295B">
      <w:pPr>
        <w:pStyle w:val="3"/>
        <w:numPr>
          <w:ilvl w:val="0"/>
          <w:numId w:val="0"/>
        </w:numPr>
        <w:ind w:leftChars="200" w:left="1360" w:hangingChars="200" w:hanging="680"/>
      </w:pPr>
      <w:r w:rsidRPr="002C2214">
        <w:rPr>
          <w:rFonts w:hint="eastAsia"/>
        </w:rPr>
        <w:t>廖奕婷</w:t>
      </w:r>
      <w:r w:rsidR="00B83F3E" w:rsidRPr="002C2214">
        <w:rPr>
          <w:rFonts w:hint="eastAsia"/>
        </w:rPr>
        <w:t>(</w:t>
      </w:r>
      <w:r w:rsidR="00B83F3E" w:rsidRPr="002C2214">
        <w:t>2017)</w:t>
      </w:r>
      <w:r w:rsidRPr="002C2214">
        <w:rPr>
          <w:rFonts w:hint="eastAsia"/>
        </w:rPr>
        <w:t>，</w:t>
      </w:r>
      <w:r w:rsidR="00D0398B" w:rsidRPr="002C2214">
        <w:rPr>
          <w:rFonts w:hint="eastAsia"/>
        </w:rPr>
        <w:t>〈</w:t>
      </w:r>
      <w:r w:rsidRPr="002C2214">
        <w:rPr>
          <w:rFonts w:hint="eastAsia"/>
        </w:rPr>
        <w:t>簡述修復式正義-你們想坐下來談一談嗎？</w:t>
      </w:r>
      <w:r w:rsidR="00D0398B" w:rsidRPr="002C2214">
        <w:rPr>
          <w:rFonts w:hint="eastAsia"/>
        </w:rPr>
        <w:t>〉，</w:t>
      </w:r>
      <w:r w:rsidR="006F6CB6" w:rsidRPr="002C2214">
        <w:rPr>
          <w:rFonts w:hint="eastAsia"/>
        </w:rPr>
        <w:t>《</w:t>
      </w:r>
      <w:r w:rsidRPr="002C2214">
        <w:rPr>
          <w:rFonts w:hint="eastAsia"/>
        </w:rPr>
        <w:t>全國律師</w:t>
      </w:r>
      <w:r w:rsidR="007740C8" w:rsidRPr="002C2214">
        <w:rPr>
          <w:rFonts w:hint="eastAsia"/>
        </w:rPr>
        <w:t>》</w:t>
      </w:r>
      <w:r w:rsidRPr="002C2214">
        <w:rPr>
          <w:rFonts w:hint="eastAsia"/>
        </w:rPr>
        <w:t>，第21卷第3期</w:t>
      </w:r>
      <w:r w:rsidR="00B83F3E" w:rsidRPr="002C2214">
        <w:rPr>
          <w:rFonts w:hint="eastAsia"/>
        </w:rPr>
        <w:t>，頁5</w:t>
      </w:r>
      <w:r w:rsidR="00B83F3E" w:rsidRPr="002C2214">
        <w:t>-19</w:t>
      </w:r>
      <w:r w:rsidRPr="002C2214">
        <w:rPr>
          <w:rFonts w:hint="eastAsia"/>
        </w:rPr>
        <w:t>。</w:t>
      </w:r>
    </w:p>
    <w:p w14:paraId="4669D363" w14:textId="76C3BE91" w:rsidR="00FC3588" w:rsidRPr="002C2214" w:rsidRDefault="00FC3588" w:rsidP="0087295B">
      <w:pPr>
        <w:pStyle w:val="3"/>
        <w:numPr>
          <w:ilvl w:val="0"/>
          <w:numId w:val="0"/>
        </w:numPr>
        <w:ind w:leftChars="200" w:left="1360" w:hangingChars="200" w:hanging="680"/>
      </w:pPr>
      <w:r w:rsidRPr="002C2214">
        <w:rPr>
          <w:rFonts w:hint="eastAsia"/>
        </w:rPr>
        <w:t>蔡孟兼</w:t>
      </w:r>
      <w:r w:rsidR="00530817" w:rsidRPr="002C2214">
        <w:rPr>
          <w:rFonts w:hint="eastAsia"/>
        </w:rPr>
        <w:t>(</w:t>
      </w:r>
      <w:r w:rsidR="00530817" w:rsidRPr="002C2214">
        <w:t>2022)</w:t>
      </w:r>
      <w:r w:rsidRPr="002C2214">
        <w:rPr>
          <w:rFonts w:hint="eastAsia"/>
        </w:rPr>
        <w:t>，</w:t>
      </w:r>
      <w:r w:rsidR="00D0398B" w:rsidRPr="002C2214">
        <w:rPr>
          <w:rFonts w:hint="eastAsia"/>
        </w:rPr>
        <w:t>〈</w:t>
      </w:r>
      <w:r w:rsidRPr="002C2214">
        <w:rPr>
          <w:rFonts w:hint="eastAsia"/>
        </w:rPr>
        <w:t>刑事司法中修復式處遇之研究</w:t>
      </w:r>
      <w:r w:rsidR="00D0398B" w:rsidRPr="002C2214">
        <w:rPr>
          <w:rFonts w:hint="eastAsia"/>
        </w:rPr>
        <w:t>〉</w:t>
      </w:r>
      <w:r w:rsidRPr="002C2214">
        <w:rPr>
          <w:rFonts w:hint="eastAsia"/>
        </w:rPr>
        <w:t>，</w:t>
      </w:r>
      <w:r w:rsidR="006F6CB6" w:rsidRPr="002C2214">
        <w:rPr>
          <w:rFonts w:hint="eastAsia"/>
        </w:rPr>
        <w:t>《</w:t>
      </w:r>
      <w:r w:rsidRPr="002C2214">
        <w:rPr>
          <w:rFonts w:hint="eastAsia"/>
        </w:rPr>
        <w:t>月旦法學雜誌</w:t>
      </w:r>
      <w:r w:rsidR="007740C8" w:rsidRPr="002C2214">
        <w:rPr>
          <w:rFonts w:hint="eastAsia"/>
        </w:rPr>
        <w:t>》</w:t>
      </w:r>
      <w:r w:rsidRPr="002C2214">
        <w:rPr>
          <w:rFonts w:hint="eastAsia"/>
        </w:rPr>
        <w:t>，</w:t>
      </w:r>
      <w:r w:rsidR="009939FF" w:rsidRPr="002C2214">
        <w:rPr>
          <w:rFonts w:hint="eastAsia"/>
        </w:rPr>
        <w:t>第</w:t>
      </w:r>
      <w:r w:rsidRPr="002C2214">
        <w:t>320</w:t>
      </w:r>
      <w:r w:rsidRPr="002C2214">
        <w:rPr>
          <w:rFonts w:hint="eastAsia"/>
        </w:rPr>
        <w:t>期</w:t>
      </w:r>
      <w:r w:rsidR="009939FF" w:rsidRPr="002C2214">
        <w:rPr>
          <w:rFonts w:hint="eastAsia"/>
        </w:rPr>
        <w:t>，頁1</w:t>
      </w:r>
      <w:r w:rsidR="009939FF" w:rsidRPr="002C2214">
        <w:t>34-147</w:t>
      </w:r>
      <w:r w:rsidRPr="002C2214">
        <w:rPr>
          <w:rFonts w:hint="eastAsia"/>
        </w:rPr>
        <w:t>。</w:t>
      </w:r>
    </w:p>
    <w:p w14:paraId="0A691487" w14:textId="49FC329E" w:rsidR="00FC3588" w:rsidRPr="002C2214" w:rsidRDefault="00FC3588" w:rsidP="0087295B">
      <w:pPr>
        <w:pStyle w:val="3"/>
        <w:numPr>
          <w:ilvl w:val="0"/>
          <w:numId w:val="0"/>
        </w:numPr>
        <w:ind w:leftChars="200" w:left="1360" w:hangingChars="200" w:hanging="680"/>
      </w:pPr>
      <w:r w:rsidRPr="002C2214">
        <w:rPr>
          <w:rFonts w:hint="eastAsia"/>
        </w:rPr>
        <w:t>蔣大偉、陳祥美、李瑞典、柴漢熙</w:t>
      </w:r>
      <w:r w:rsidR="0000026D" w:rsidRPr="002C2214">
        <w:rPr>
          <w:rFonts w:hint="eastAsia"/>
        </w:rPr>
        <w:t>(</w:t>
      </w:r>
      <w:r w:rsidR="0000026D" w:rsidRPr="002C2214">
        <w:t>2019)</w:t>
      </w:r>
      <w:r w:rsidRPr="002C2214">
        <w:rPr>
          <w:rFonts w:hint="eastAsia"/>
        </w:rPr>
        <w:t>，</w:t>
      </w:r>
      <w:r w:rsidR="00D0398B" w:rsidRPr="002C2214">
        <w:rPr>
          <w:rFonts w:hint="eastAsia"/>
        </w:rPr>
        <w:t>〈</w:t>
      </w:r>
      <w:r w:rsidRPr="002C2214">
        <w:rPr>
          <w:rFonts w:hint="eastAsia"/>
        </w:rPr>
        <w:t>修復式司法中之倫理與實務議題初探</w:t>
      </w:r>
      <w:r w:rsidR="00D0398B" w:rsidRPr="002C2214">
        <w:rPr>
          <w:rFonts w:hint="eastAsia"/>
        </w:rPr>
        <w:t>〉</w:t>
      </w:r>
      <w:r w:rsidRPr="002C2214">
        <w:rPr>
          <w:rFonts w:hint="eastAsia"/>
        </w:rPr>
        <w:t>，</w:t>
      </w:r>
      <w:r w:rsidR="006F6CB6" w:rsidRPr="002C2214">
        <w:rPr>
          <w:rFonts w:hint="eastAsia"/>
        </w:rPr>
        <w:t>《</w:t>
      </w:r>
      <w:r w:rsidRPr="002C2214">
        <w:rPr>
          <w:rFonts w:hint="eastAsia"/>
        </w:rPr>
        <w:t>軍法專刊</w:t>
      </w:r>
      <w:r w:rsidR="007740C8" w:rsidRPr="002C2214">
        <w:rPr>
          <w:rFonts w:hint="eastAsia"/>
        </w:rPr>
        <w:t>》</w:t>
      </w:r>
      <w:r w:rsidRPr="002C2214">
        <w:rPr>
          <w:rFonts w:hint="eastAsia"/>
        </w:rPr>
        <w:t>，第6</w:t>
      </w:r>
      <w:r w:rsidRPr="002C2214">
        <w:t>5</w:t>
      </w:r>
      <w:r w:rsidRPr="002C2214">
        <w:rPr>
          <w:rFonts w:hint="eastAsia"/>
        </w:rPr>
        <w:t>卷第</w:t>
      </w:r>
      <w:r w:rsidRPr="002C2214">
        <w:t>1</w:t>
      </w:r>
      <w:r w:rsidRPr="002C2214">
        <w:rPr>
          <w:rFonts w:hint="eastAsia"/>
        </w:rPr>
        <w:t>期</w:t>
      </w:r>
      <w:r w:rsidR="007A1D0C" w:rsidRPr="002C2214">
        <w:rPr>
          <w:rFonts w:hint="eastAsia"/>
        </w:rPr>
        <w:t>，頁5</w:t>
      </w:r>
      <w:r w:rsidR="007A1D0C" w:rsidRPr="002C2214">
        <w:t>8-86</w:t>
      </w:r>
      <w:r w:rsidRPr="002C2214">
        <w:rPr>
          <w:rFonts w:hint="eastAsia"/>
        </w:rPr>
        <w:t>。</w:t>
      </w:r>
    </w:p>
    <w:p w14:paraId="5B390143" w14:textId="3CD6F203" w:rsidR="00FC3588" w:rsidRPr="002C2214" w:rsidRDefault="00FC3588" w:rsidP="0087295B">
      <w:pPr>
        <w:pStyle w:val="3"/>
        <w:numPr>
          <w:ilvl w:val="0"/>
          <w:numId w:val="0"/>
        </w:numPr>
        <w:ind w:leftChars="200" w:left="1360" w:hangingChars="200" w:hanging="680"/>
      </w:pPr>
      <w:r w:rsidRPr="002C2214">
        <w:rPr>
          <w:rFonts w:hint="eastAsia"/>
        </w:rPr>
        <w:t>盧映潔、林名晰</w:t>
      </w:r>
      <w:r w:rsidR="00D605CC" w:rsidRPr="002C2214">
        <w:rPr>
          <w:rFonts w:hint="eastAsia"/>
        </w:rPr>
        <w:t>(</w:t>
      </w:r>
      <w:r w:rsidR="00D605CC" w:rsidRPr="002C2214">
        <w:t>2018)</w:t>
      </w:r>
      <w:r w:rsidRPr="002C2214">
        <w:rPr>
          <w:rFonts w:hint="eastAsia"/>
        </w:rPr>
        <w:t>，</w:t>
      </w:r>
      <w:r w:rsidR="00D0398B" w:rsidRPr="002C2214">
        <w:rPr>
          <w:rFonts w:hint="eastAsia"/>
        </w:rPr>
        <w:t>〈</w:t>
      </w:r>
      <w:r w:rsidRPr="002C2214">
        <w:rPr>
          <w:rFonts w:hint="eastAsia"/>
        </w:rPr>
        <w:t>監獄行刑中的修復式正義-以德國、美國的經驗為例</w:t>
      </w:r>
      <w:r w:rsidR="00D0398B" w:rsidRPr="002C2214">
        <w:rPr>
          <w:rFonts w:hint="eastAsia"/>
        </w:rPr>
        <w:t>〉</w:t>
      </w:r>
      <w:r w:rsidRPr="002C2214">
        <w:rPr>
          <w:rFonts w:hint="eastAsia"/>
        </w:rPr>
        <w:t>，</w:t>
      </w:r>
      <w:r w:rsidR="006F6CB6" w:rsidRPr="002C2214">
        <w:rPr>
          <w:rFonts w:hint="eastAsia"/>
        </w:rPr>
        <w:t>《</w:t>
      </w:r>
      <w:r w:rsidRPr="002C2214">
        <w:rPr>
          <w:rFonts w:hint="eastAsia"/>
        </w:rPr>
        <w:t>國立中正大學法學集刊</w:t>
      </w:r>
      <w:r w:rsidR="007740C8" w:rsidRPr="002C2214">
        <w:rPr>
          <w:rFonts w:hint="eastAsia"/>
        </w:rPr>
        <w:t>》</w:t>
      </w:r>
      <w:r w:rsidRPr="002C2214">
        <w:rPr>
          <w:rFonts w:hint="eastAsia"/>
        </w:rPr>
        <w:t>，第5</w:t>
      </w:r>
      <w:r w:rsidRPr="002C2214">
        <w:t>8</w:t>
      </w:r>
      <w:r w:rsidRPr="002C2214">
        <w:rPr>
          <w:rFonts w:hint="eastAsia"/>
        </w:rPr>
        <w:t>期</w:t>
      </w:r>
      <w:r w:rsidR="00D605CC" w:rsidRPr="002C2214">
        <w:rPr>
          <w:rFonts w:hint="eastAsia"/>
        </w:rPr>
        <w:t>，頁1</w:t>
      </w:r>
      <w:r w:rsidR="00D605CC" w:rsidRPr="002C2214">
        <w:t>43-198</w:t>
      </w:r>
      <w:r w:rsidRPr="002C2214">
        <w:rPr>
          <w:rFonts w:hint="eastAsia"/>
        </w:rPr>
        <w:t>。</w:t>
      </w:r>
    </w:p>
    <w:p w14:paraId="7F0AC51E" w14:textId="1132753F" w:rsidR="00FC3588" w:rsidRPr="002C2214" w:rsidRDefault="00FC3588" w:rsidP="0087295B">
      <w:pPr>
        <w:pStyle w:val="3"/>
        <w:numPr>
          <w:ilvl w:val="0"/>
          <w:numId w:val="0"/>
        </w:numPr>
        <w:ind w:leftChars="200" w:left="1360" w:hangingChars="200" w:hanging="680"/>
      </w:pPr>
      <w:r w:rsidRPr="002C2214">
        <w:rPr>
          <w:rFonts w:hint="eastAsia"/>
        </w:rPr>
        <w:t>謝如媛</w:t>
      </w:r>
      <w:r w:rsidR="00D56E2A" w:rsidRPr="002C2214">
        <w:rPr>
          <w:rFonts w:hint="eastAsia"/>
        </w:rPr>
        <w:t>(</w:t>
      </w:r>
      <w:r w:rsidR="00D56E2A" w:rsidRPr="002C2214">
        <w:t>2018)</w:t>
      </w:r>
      <w:r w:rsidRPr="002C2214">
        <w:rPr>
          <w:rFonts w:hint="eastAsia"/>
        </w:rPr>
        <w:t>，</w:t>
      </w:r>
      <w:r w:rsidR="00D56E2A" w:rsidRPr="002C2214">
        <w:rPr>
          <w:rFonts w:hint="eastAsia"/>
        </w:rPr>
        <w:t>〈</w:t>
      </w:r>
      <w:r w:rsidRPr="002C2214">
        <w:rPr>
          <w:rFonts w:hint="eastAsia"/>
        </w:rPr>
        <w:t>少年修復式司法的批判性考察-從少年的最佳利益到利益衡平？</w:t>
      </w:r>
      <w:r w:rsidR="00D56E2A" w:rsidRPr="002C2214">
        <w:rPr>
          <w:rFonts w:hint="eastAsia"/>
        </w:rPr>
        <w:t>〉，《</w:t>
      </w:r>
      <w:r w:rsidRPr="002C2214">
        <w:rPr>
          <w:rFonts w:hint="eastAsia"/>
        </w:rPr>
        <w:t>政大法學評論</w:t>
      </w:r>
      <w:r w:rsidR="00D56E2A" w:rsidRPr="002C2214">
        <w:rPr>
          <w:rFonts w:hint="eastAsia"/>
        </w:rPr>
        <w:t>》</w:t>
      </w:r>
      <w:r w:rsidRPr="002C2214">
        <w:rPr>
          <w:rFonts w:hint="eastAsia"/>
        </w:rPr>
        <w:t>，第1</w:t>
      </w:r>
      <w:r w:rsidRPr="002C2214">
        <w:t>52</w:t>
      </w:r>
      <w:r w:rsidRPr="002C2214">
        <w:rPr>
          <w:rFonts w:hint="eastAsia"/>
        </w:rPr>
        <w:t>期</w:t>
      </w:r>
      <w:r w:rsidR="00D56E2A" w:rsidRPr="002C2214">
        <w:rPr>
          <w:rFonts w:hint="eastAsia"/>
        </w:rPr>
        <w:t>，頁1</w:t>
      </w:r>
      <w:r w:rsidR="00D56E2A" w:rsidRPr="002C2214">
        <w:t>25-186</w:t>
      </w:r>
      <w:r w:rsidRPr="002C2214">
        <w:rPr>
          <w:rFonts w:hint="eastAsia"/>
        </w:rPr>
        <w:t>。</w:t>
      </w:r>
    </w:p>
    <w:p w14:paraId="2E16C6CD" w14:textId="3EE6D001" w:rsidR="006F398A" w:rsidRPr="002C2214" w:rsidRDefault="006F398A" w:rsidP="0087295B">
      <w:pPr>
        <w:pStyle w:val="3"/>
        <w:numPr>
          <w:ilvl w:val="0"/>
          <w:numId w:val="0"/>
        </w:numPr>
        <w:ind w:leftChars="200" w:left="1360" w:hangingChars="200" w:hanging="680"/>
      </w:pPr>
      <w:r w:rsidRPr="002C2214">
        <w:rPr>
          <w:rFonts w:hint="eastAsia"/>
        </w:rPr>
        <w:t>謝如媛</w:t>
      </w:r>
      <w:r w:rsidR="009E6EE4" w:rsidRPr="002C2214">
        <w:rPr>
          <w:rFonts w:hint="eastAsia"/>
        </w:rPr>
        <w:t>(</w:t>
      </w:r>
      <w:r w:rsidR="00E541B5" w:rsidRPr="002C2214">
        <w:t>2005</w:t>
      </w:r>
      <w:r w:rsidR="009E6EE4" w:rsidRPr="002C2214">
        <w:t>)</w:t>
      </w:r>
      <w:r w:rsidRPr="002C2214">
        <w:rPr>
          <w:rFonts w:hint="eastAsia"/>
        </w:rPr>
        <w:t>，</w:t>
      </w:r>
      <w:r w:rsidR="00D0398B" w:rsidRPr="002C2214">
        <w:rPr>
          <w:rFonts w:hint="eastAsia"/>
        </w:rPr>
        <w:t>〈</w:t>
      </w:r>
      <w:r w:rsidRPr="002C2214">
        <w:rPr>
          <w:rFonts w:hint="eastAsia"/>
        </w:rPr>
        <w:t>修復式司法的現狀與未來</w:t>
      </w:r>
      <w:r w:rsidR="00D0398B" w:rsidRPr="002C2214">
        <w:rPr>
          <w:rFonts w:hint="eastAsia"/>
        </w:rPr>
        <w:t>〉</w:t>
      </w:r>
      <w:r w:rsidRPr="002C2214">
        <w:rPr>
          <w:rFonts w:hint="eastAsia"/>
        </w:rPr>
        <w:t>，</w:t>
      </w:r>
      <w:r w:rsidR="006F6CB6" w:rsidRPr="002C2214">
        <w:rPr>
          <w:rFonts w:hint="eastAsia"/>
        </w:rPr>
        <w:t>《</w:t>
      </w:r>
      <w:r w:rsidRPr="002C2214">
        <w:rPr>
          <w:rFonts w:hint="eastAsia"/>
        </w:rPr>
        <w:t>月旦法學雜誌</w:t>
      </w:r>
      <w:r w:rsidR="007740C8" w:rsidRPr="002C2214">
        <w:rPr>
          <w:rFonts w:hint="eastAsia"/>
        </w:rPr>
        <w:t>》</w:t>
      </w:r>
      <w:r w:rsidRPr="002C2214">
        <w:rPr>
          <w:rFonts w:hint="eastAsia"/>
        </w:rPr>
        <w:t>，第1</w:t>
      </w:r>
      <w:r w:rsidRPr="002C2214">
        <w:t>18</w:t>
      </w:r>
      <w:r w:rsidRPr="002C2214">
        <w:rPr>
          <w:rFonts w:hint="eastAsia"/>
        </w:rPr>
        <w:t>期</w:t>
      </w:r>
      <w:r w:rsidR="00E541B5" w:rsidRPr="002C2214">
        <w:rPr>
          <w:rFonts w:hint="eastAsia"/>
        </w:rPr>
        <w:t>，頁4</w:t>
      </w:r>
      <w:r w:rsidR="00E541B5" w:rsidRPr="002C2214">
        <w:t>1-51</w:t>
      </w:r>
      <w:r w:rsidRPr="002C2214">
        <w:rPr>
          <w:rFonts w:hint="eastAsia"/>
        </w:rPr>
        <w:t>。</w:t>
      </w:r>
    </w:p>
    <w:p w14:paraId="3390150B" w14:textId="7EC57598" w:rsidR="00FC3588" w:rsidRPr="002C2214" w:rsidRDefault="00FC3588" w:rsidP="0087295B">
      <w:pPr>
        <w:pStyle w:val="3"/>
        <w:numPr>
          <w:ilvl w:val="0"/>
          <w:numId w:val="0"/>
        </w:numPr>
        <w:ind w:leftChars="200" w:left="1360" w:hangingChars="200" w:hanging="680"/>
      </w:pPr>
      <w:r w:rsidRPr="002C2214">
        <w:rPr>
          <w:rFonts w:hint="eastAsia"/>
        </w:rPr>
        <w:t>蘇恆舜</w:t>
      </w:r>
      <w:r w:rsidR="00492423" w:rsidRPr="002C2214">
        <w:rPr>
          <w:rFonts w:hint="eastAsia"/>
        </w:rPr>
        <w:t>(</w:t>
      </w:r>
      <w:r w:rsidR="00492423" w:rsidRPr="002C2214">
        <w:t>2020)</w:t>
      </w:r>
      <w:r w:rsidRPr="002C2214">
        <w:rPr>
          <w:rFonts w:hint="eastAsia"/>
        </w:rPr>
        <w:t>，</w:t>
      </w:r>
      <w:r w:rsidR="00D0398B" w:rsidRPr="002C2214">
        <w:rPr>
          <w:rFonts w:hint="eastAsia"/>
        </w:rPr>
        <w:t>〈</w:t>
      </w:r>
      <w:r w:rsidRPr="002C2214">
        <w:rPr>
          <w:rFonts w:hint="eastAsia"/>
        </w:rPr>
        <w:t>台灣修復式刑事司法運作之介紹與探討</w:t>
      </w:r>
      <w:r w:rsidR="00D0398B" w:rsidRPr="002C2214">
        <w:rPr>
          <w:rFonts w:hint="eastAsia"/>
        </w:rPr>
        <w:t>〉</w:t>
      </w:r>
      <w:r w:rsidRPr="002C2214">
        <w:rPr>
          <w:rFonts w:hint="eastAsia"/>
        </w:rPr>
        <w:t>，</w:t>
      </w:r>
      <w:r w:rsidR="006F6CB6" w:rsidRPr="002C2214">
        <w:rPr>
          <w:rFonts w:hint="eastAsia"/>
        </w:rPr>
        <w:t>《</w:t>
      </w:r>
      <w:r w:rsidRPr="002C2214">
        <w:rPr>
          <w:rFonts w:hint="eastAsia"/>
        </w:rPr>
        <w:t>警察行政管理學報</w:t>
      </w:r>
      <w:r w:rsidR="007740C8" w:rsidRPr="002C2214">
        <w:rPr>
          <w:rFonts w:hint="eastAsia"/>
        </w:rPr>
        <w:t>》</w:t>
      </w:r>
      <w:r w:rsidRPr="002C2214">
        <w:rPr>
          <w:rFonts w:hint="eastAsia"/>
        </w:rPr>
        <w:t>，第1</w:t>
      </w:r>
      <w:r w:rsidRPr="002C2214">
        <w:t>6</w:t>
      </w:r>
      <w:r w:rsidRPr="002C2214">
        <w:rPr>
          <w:rFonts w:hint="eastAsia"/>
        </w:rPr>
        <w:t>期</w:t>
      </w:r>
      <w:r w:rsidR="00492423" w:rsidRPr="002C2214">
        <w:rPr>
          <w:rFonts w:hint="eastAsia"/>
        </w:rPr>
        <w:t>，頁1</w:t>
      </w:r>
      <w:r w:rsidR="00492423" w:rsidRPr="002C2214">
        <w:t>31-144</w:t>
      </w:r>
      <w:r w:rsidRPr="002C2214">
        <w:rPr>
          <w:rFonts w:hint="eastAsia"/>
        </w:rPr>
        <w:t>。</w:t>
      </w:r>
    </w:p>
    <w:p w14:paraId="3DDE6E5F" w14:textId="1E9C251E" w:rsidR="00DE38FD" w:rsidRPr="002C2214" w:rsidRDefault="00DE38FD" w:rsidP="00633F0F">
      <w:pPr>
        <w:pStyle w:val="3"/>
        <w:numPr>
          <w:ilvl w:val="2"/>
          <w:numId w:val="8"/>
        </w:numPr>
        <w:ind w:left="850" w:hanging="680"/>
      </w:pPr>
      <w:r w:rsidRPr="002C2214">
        <w:rPr>
          <w:rFonts w:hint="eastAsia"/>
        </w:rPr>
        <w:t>學位論文</w:t>
      </w:r>
    </w:p>
    <w:p w14:paraId="7B7D0A48" w14:textId="4FFB491D" w:rsidR="001D5D51" w:rsidRPr="002C2214" w:rsidRDefault="001D5D51" w:rsidP="0087295B">
      <w:pPr>
        <w:pStyle w:val="3"/>
        <w:numPr>
          <w:ilvl w:val="0"/>
          <w:numId w:val="0"/>
        </w:numPr>
        <w:ind w:leftChars="200" w:left="1360" w:hangingChars="200" w:hanging="680"/>
      </w:pPr>
      <w:r w:rsidRPr="002C2214">
        <w:t>李孟錡</w:t>
      </w:r>
      <w:r w:rsidR="00AD2C45" w:rsidRPr="002C2214">
        <w:rPr>
          <w:rFonts w:hint="eastAsia"/>
        </w:rPr>
        <w:t>(</w:t>
      </w:r>
      <w:r w:rsidR="00AD2C45" w:rsidRPr="002C2214">
        <w:t>2016)</w:t>
      </w:r>
      <w:r w:rsidRPr="002C2214">
        <w:rPr>
          <w:rFonts w:hint="eastAsia"/>
        </w:rPr>
        <w:t>，</w:t>
      </w:r>
      <w:r w:rsidR="00BC26A7" w:rsidRPr="002C2214">
        <w:rPr>
          <w:rFonts w:hint="eastAsia"/>
        </w:rPr>
        <w:t>《</w:t>
      </w:r>
      <w:r w:rsidRPr="002C2214">
        <w:t>從參與者觀點探討我國修復式司法理念與運作模式</w:t>
      </w:r>
      <w:r w:rsidR="00BC26A7" w:rsidRPr="002C2214">
        <w:rPr>
          <w:rFonts w:hint="eastAsia"/>
        </w:rPr>
        <w:t>》</w:t>
      </w:r>
      <w:r w:rsidRPr="002C2214">
        <w:rPr>
          <w:rFonts w:hint="eastAsia"/>
        </w:rPr>
        <w:t>，</w:t>
      </w:r>
      <w:r w:rsidRPr="002C2214">
        <w:t>國立臺北大學犯罪學研究所</w:t>
      </w:r>
      <w:r w:rsidRPr="002C2214">
        <w:rPr>
          <w:rFonts w:hint="eastAsia"/>
        </w:rPr>
        <w:t>碩士論文</w:t>
      </w:r>
      <w:r w:rsidR="00AD2C45" w:rsidRPr="002C2214">
        <w:rPr>
          <w:rFonts w:hint="eastAsia"/>
        </w:rPr>
        <w:lastRenderedPageBreak/>
        <w:t>(未出版</w:t>
      </w:r>
      <w:r w:rsidR="00AD2C45" w:rsidRPr="002C2214">
        <w:t>)</w:t>
      </w:r>
      <w:r w:rsidRPr="002C2214">
        <w:rPr>
          <w:rFonts w:hint="eastAsia"/>
        </w:rPr>
        <w:t>，</w:t>
      </w:r>
      <w:r w:rsidR="00AD2C45" w:rsidRPr="002C2214">
        <w:rPr>
          <w:rFonts w:hint="eastAsia"/>
        </w:rPr>
        <w:t>臺北</w:t>
      </w:r>
      <w:r w:rsidRPr="002C2214">
        <w:rPr>
          <w:rFonts w:hint="eastAsia"/>
        </w:rPr>
        <w:t>。</w:t>
      </w:r>
    </w:p>
    <w:p w14:paraId="36A0134A" w14:textId="4DDDD802" w:rsidR="001D5D51" w:rsidRPr="002C2214" w:rsidRDefault="001D5D51" w:rsidP="0087295B">
      <w:pPr>
        <w:pStyle w:val="3"/>
        <w:numPr>
          <w:ilvl w:val="0"/>
          <w:numId w:val="0"/>
        </w:numPr>
        <w:ind w:leftChars="200" w:left="1360" w:hangingChars="200" w:hanging="680"/>
      </w:pPr>
      <w:r w:rsidRPr="002C2214">
        <w:t>沈健論</w:t>
      </w:r>
      <w:r w:rsidR="00BC26A7" w:rsidRPr="002C2214">
        <w:rPr>
          <w:rFonts w:hint="eastAsia"/>
        </w:rPr>
        <w:t>(</w:t>
      </w:r>
      <w:r w:rsidR="00BC26A7" w:rsidRPr="002C2214">
        <w:t>2013)</w:t>
      </w:r>
      <w:r w:rsidRPr="002C2214">
        <w:rPr>
          <w:rFonts w:hint="eastAsia"/>
        </w:rPr>
        <w:t>，</w:t>
      </w:r>
      <w:r w:rsidR="00BC26A7" w:rsidRPr="002C2214">
        <w:rPr>
          <w:rFonts w:hint="eastAsia"/>
        </w:rPr>
        <w:t>《</w:t>
      </w:r>
      <w:r w:rsidRPr="002C2214">
        <w:t>由修復式司法之觀點探究我國犯罪被害人保護：以台中地方法院檢察署為中心</w:t>
      </w:r>
      <w:r w:rsidR="00BC26A7" w:rsidRPr="002C2214">
        <w:rPr>
          <w:rFonts w:hint="eastAsia"/>
        </w:rPr>
        <w:t>》</w:t>
      </w:r>
      <w:r w:rsidRPr="002C2214">
        <w:rPr>
          <w:rFonts w:hint="eastAsia"/>
        </w:rPr>
        <w:t>，國立中正大學犯罪防治研究所碩士論文</w:t>
      </w:r>
      <w:r w:rsidR="00BC26A7" w:rsidRPr="002C2214">
        <w:rPr>
          <w:rFonts w:hint="eastAsia"/>
        </w:rPr>
        <w:t>(未出版</w:t>
      </w:r>
      <w:r w:rsidR="00BC26A7" w:rsidRPr="002C2214">
        <w:t>)</w:t>
      </w:r>
      <w:r w:rsidRPr="002C2214">
        <w:rPr>
          <w:rFonts w:hint="eastAsia"/>
        </w:rPr>
        <w:t>，</w:t>
      </w:r>
      <w:r w:rsidR="00BC26A7" w:rsidRPr="002C2214">
        <w:rPr>
          <w:rFonts w:hint="eastAsia"/>
        </w:rPr>
        <w:t>嘉義</w:t>
      </w:r>
      <w:r w:rsidRPr="002C2214">
        <w:rPr>
          <w:rFonts w:hint="eastAsia"/>
        </w:rPr>
        <w:t>。</w:t>
      </w:r>
    </w:p>
    <w:p w14:paraId="3610D5B3" w14:textId="6FBB8634" w:rsidR="001D5D51" w:rsidRPr="002C2214" w:rsidRDefault="001D5D51" w:rsidP="0087295B">
      <w:pPr>
        <w:pStyle w:val="3"/>
        <w:numPr>
          <w:ilvl w:val="0"/>
          <w:numId w:val="0"/>
        </w:numPr>
        <w:ind w:leftChars="200" w:left="1360" w:hangingChars="200" w:hanging="680"/>
      </w:pPr>
      <w:r w:rsidRPr="002C2214">
        <w:t>周秀蓉</w:t>
      </w:r>
      <w:r w:rsidR="00BC26A7" w:rsidRPr="002C2214">
        <w:rPr>
          <w:rFonts w:hint="eastAsia"/>
        </w:rPr>
        <w:t>(</w:t>
      </w:r>
      <w:r w:rsidR="008E370E" w:rsidRPr="002C2214">
        <w:t>2016</w:t>
      </w:r>
      <w:r w:rsidR="00BC26A7" w:rsidRPr="002C2214">
        <w:t>)</w:t>
      </w:r>
      <w:r w:rsidRPr="002C2214">
        <w:rPr>
          <w:rFonts w:hint="eastAsia"/>
        </w:rPr>
        <w:t>，</w:t>
      </w:r>
      <w:r w:rsidR="00BC26A7" w:rsidRPr="002C2214">
        <w:rPr>
          <w:rFonts w:hint="eastAsia"/>
        </w:rPr>
        <w:t>《</w:t>
      </w:r>
      <w:r w:rsidRPr="002C2214">
        <w:t>修復促進者與陪伴者對修復式司法目標選擇差異之影響因素</w:t>
      </w:r>
      <w:r w:rsidR="00BC26A7" w:rsidRPr="002C2214">
        <w:rPr>
          <w:rFonts w:hint="eastAsia"/>
        </w:rPr>
        <w:t>》</w:t>
      </w:r>
      <w:r w:rsidRPr="002C2214">
        <w:rPr>
          <w:rFonts w:hint="eastAsia"/>
        </w:rPr>
        <w:t>，</w:t>
      </w:r>
      <w:r w:rsidRPr="002C2214">
        <w:t>國立臺北大學犯罪學研究所</w:t>
      </w:r>
      <w:r w:rsidRPr="002C2214">
        <w:rPr>
          <w:rFonts w:hint="eastAsia"/>
        </w:rPr>
        <w:t>碩士論文</w:t>
      </w:r>
      <w:r w:rsidR="00BC26A7" w:rsidRPr="002C2214">
        <w:rPr>
          <w:rFonts w:hint="eastAsia"/>
        </w:rPr>
        <w:t>(未出版</w:t>
      </w:r>
      <w:r w:rsidR="00BC26A7" w:rsidRPr="002C2214">
        <w:t>)</w:t>
      </w:r>
      <w:r w:rsidRPr="002C2214">
        <w:rPr>
          <w:rFonts w:hint="eastAsia"/>
        </w:rPr>
        <w:t>，</w:t>
      </w:r>
      <w:r w:rsidR="008E370E" w:rsidRPr="002C2214">
        <w:t>臺北</w:t>
      </w:r>
      <w:r w:rsidRPr="002C2214">
        <w:rPr>
          <w:rFonts w:hint="eastAsia"/>
        </w:rPr>
        <w:t>。</w:t>
      </w:r>
    </w:p>
    <w:p w14:paraId="2D7884BD" w14:textId="74B2A7BC" w:rsidR="001D5D51" w:rsidRPr="002C2214" w:rsidRDefault="001D5D51" w:rsidP="0087295B">
      <w:pPr>
        <w:pStyle w:val="3"/>
        <w:numPr>
          <w:ilvl w:val="0"/>
          <w:numId w:val="0"/>
        </w:numPr>
        <w:ind w:leftChars="200" w:left="1360" w:hangingChars="200" w:hanging="680"/>
      </w:pPr>
      <w:r w:rsidRPr="002C2214">
        <w:t>林鳳師</w:t>
      </w:r>
      <w:r w:rsidR="00BC26A7" w:rsidRPr="002C2214">
        <w:rPr>
          <w:rFonts w:hint="eastAsia"/>
        </w:rPr>
        <w:t>(</w:t>
      </w:r>
      <w:r w:rsidR="008E370E" w:rsidRPr="002C2214">
        <w:t>2017</w:t>
      </w:r>
      <w:r w:rsidR="00BC26A7" w:rsidRPr="002C2214">
        <w:t>)</w:t>
      </w:r>
      <w:r w:rsidRPr="002C2214">
        <w:rPr>
          <w:rFonts w:hint="eastAsia"/>
        </w:rPr>
        <w:t>，</w:t>
      </w:r>
      <w:r w:rsidR="00BC26A7" w:rsidRPr="002C2214">
        <w:rPr>
          <w:rFonts w:hint="eastAsia"/>
        </w:rPr>
        <w:t>《</w:t>
      </w:r>
      <w:r w:rsidRPr="002C2214">
        <w:t>修復促進者主持修復會議之經驗研究</w:t>
      </w:r>
      <w:r w:rsidR="00BC26A7" w:rsidRPr="002C2214">
        <w:rPr>
          <w:rFonts w:hint="eastAsia"/>
        </w:rPr>
        <w:t>》</w:t>
      </w:r>
      <w:r w:rsidRPr="002C2214">
        <w:rPr>
          <w:rFonts w:hint="eastAsia"/>
        </w:rPr>
        <w:t>，</w:t>
      </w:r>
      <w:r w:rsidRPr="002C2214">
        <w:t>國立清華大學教育心理與諮商學系碩士在職專班碩士學位論文</w:t>
      </w:r>
      <w:r w:rsidR="00BC26A7" w:rsidRPr="002C2214">
        <w:rPr>
          <w:rFonts w:hint="eastAsia"/>
        </w:rPr>
        <w:t>(未出版</w:t>
      </w:r>
      <w:r w:rsidR="00BC26A7" w:rsidRPr="002C2214">
        <w:t>)</w:t>
      </w:r>
      <w:r w:rsidRPr="002C2214">
        <w:rPr>
          <w:rFonts w:hint="eastAsia"/>
        </w:rPr>
        <w:t>，</w:t>
      </w:r>
      <w:r w:rsidR="008E370E" w:rsidRPr="002C2214">
        <w:rPr>
          <w:rFonts w:hint="eastAsia"/>
        </w:rPr>
        <w:t>新竹</w:t>
      </w:r>
      <w:r w:rsidRPr="002C2214">
        <w:rPr>
          <w:rFonts w:hint="eastAsia"/>
        </w:rPr>
        <w:t>。</w:t>
      </w:r>
    </w:p>
    <w:p w14:paraId="1C92F64B" w14:textId="59F184C8" w:rsidR="00196DB8" w:rsidRPr="002C2214" w:rsidRDefault="00196DB8" w:rsidP="0087295B">
      <w:pPr>
        <w:pStyle w:val="3"/>
        <w:numPr>
          <w:ilvl w:val="0"/>
          <w:numId w:val="0"/>
        </w:numPr>
        <w:ind w:leftChars="200" w:left="1360" w:hangingChars="200" w:hanging="680"/>
      </w:pPr>
      <w:r w:rsidRPr="002C2214">
        <w:t>凃冠宇</w:t>
      </w:r>
      <w:r w:rsidR="00BC26A7" w:rsidRPr="002C2214">
        <w:rPr>
          <w:rFonts w:hint="eastAsia"/>
        </w:rPr>
        <w:t>(</w:t>
      </w:r>
      <w:r w:rsidR="008E370E" w:rsidRPr="002C2214">
        <w:t>2021</w:t>
      </w:r>
      <w:r w:rsidR="00BC26A7" w:rsidRPr="002C2214">
        <w:t>)</w:t>
      </w:r>
      <w:r w:rsidRPr="002C2214">
        <w:rPr>
          <w:rFonts w:hint="eastAsia"/>
        </w:rPr>
        <w:t>，</w:t>
      </w:r>
      <w:r w:rsidR="00BC26A7" w:rsidRPr="002C2214">
        <w:rPr>
          <w:rFonts w:hint="eastAsia"/>
        </w:rPr>
        <w:t>《</w:t>
      </w:r>
      <w:r w:rsidRPr="002C2214">
        <w:t>展望未來的刑事責任概念</w:t>
      </w:r>
      <w:r w:rsidRPr="002C2214">
        <w:rPr>
          <w:rFonts w:hint="eastAsia"/>
        </w:rPr>
        <w:t>-</w:t>
      </w:r>
      <w:r w:rsidRPr="002C2214">
        <w:t>以修復式司法為契機</w:t>
      </w:r>
      <w:r w:rsidR="00BC26A7" w:rsidRPr="002C2214">
        <w:rPr>
          <w:rFonts w:hint="eastAsia"/>
        </w:rPr>
        <w:t>》</w:t>
      </w:r>
      <w:r w:rsidRPr="002C2214">
        <w:rPr>
          <w:rFonts w:hint="eastAsia"/>
        </w:rPr>
        <w:t>，</w:t>
      </w:r>
      <w:r w:rsidRPr="002C2214">
        <w:t>國立臺灣大學法律學院法律學系碩士論文</w:t>
      </w:r>
      <w:r w:rsidR="00BC26A7" w:rsidRPr="002C2214">
        <w:rPr>
          <w:rFonts w:hint="eastAsia"/>
        </w:rPr>
        <w:t>(未出版</w:t>
      </w:r>
      <w:r w:rsidR="00BC26A7" w:rsidRPr="002C2214">
        <w:t>)</w:t>
      </w:r>
      <w:r w:rsidRPr="002C2214">
        <w:rPr>
          <w:rFonts w:hint="eastAsia"/>
        </w:rPr>
        <w:t>，</w:t>
      </w:r>
      <w:r w:rsidR="008E370E" w:rsidRPr="002C2214">
        <w:rPr>
          <w:rFonts w:hint="eastAsia"/>
        </w:rPr>
        <w:t>臺北</w:t>
      </w:r>
      <w:r w:rsidRPr="002C2214">
        <w:rPr>
          <w:rFonts w:hint="eastAsia"/>
        </w:rPr>
        <w:t>。</w:t>
      </w:r>
    </w:p>
    <w:p w14:paraId="3AC2F288" w14:textId="52512D3F" w:rsidR="00196DB8" w:rsidRPr="002C2214" w:rsidRDefault="00196DB8" w:rsidP="0087295B">
      <w:pPr>
        <w:pStyle w:val="3"/>
        <w:numPr>
          <w:ilvl w:val="0"/>
          <w:numId w:val="0"/>
        </w:numPr>
        <w:ind w:leftChars="200" w:left="1360" w:hangingChars="200" w:hanging="680"/>
      </w:pPr>
      <w:r w:rsidRPr="002C2214">
        <w:rPr>
          <w:rFonts w:hint="eastAsia"/>
        </w:rPr>
        <w:t>紀宗廷</w:t>
      </w:r>
      <w:r w:rsidR="00BC26A7" w:rsidRPr="002C2214">
        <w:rPr>
          <w:rFonts w:hint="eastAsia"/>
        </w:rPr>
        <w:t>(</w:t>
      </w:r>
      <w:r w:rsidR="008E370E" w:rsidRPr="002C2214">
        <w:t>2022</w:t>
      </w:r>
      <w:r w:rsidR="00BC26A7" w:rsidRPr="002C2214">
        <w:t>)</w:t>
      </w:r>
      <w:r w:rsidRPr="002C2214">
        <w:rPr>
          <w:rFonts w:hint="eastAsia"/>
        </w:rPr>
        <w:t>，</w:t>
      </w:r>
      <w:r w:rsidR="00BC26A7" w:rsidRPr="002C2214">
        <w:rPr>
          <w:rFonts w:hint="eastAsia"/>
        </w:rPr>
        <w:t>《</w:t>
      </w:r>
      <w:r w:rsidRPr="002C2214">
        <w:t>修復促進者於少年事件修復會議中之經驗與理念實踐</w:t>
      </w:r>
      <w:r w:rsidR="00BC26A7" w:rsidRPr="002C2214">
        <w:rPr>
          <w:rFonts w:hint="eastAsia"/>
        </w:rPr>
        <w:t>》</w:t>
      </w:r>
      <w:r w:rsidRPr="002C2214">
        <w:rPr>
          <w:rFonts w:hint="eastAsia"/>
        </w:rPr>
        <w:t>，國立中正大學犯罪防治研究所碩士論文</w:t>
      </w:r>
      <w:r w:rsidR="00BC26A7" w:rsidRPr="002C2214">
        <w:rPr>
          <w:rFonts w:hint="eastAsia"/>
        </w:rPr>
        <w:t>(未出版</w:t>
      </w:r>
      <w:r w:rsidR="00BC26A7" w:rsidRPr="002C2214">
        <w:t>)</w:t>
      </w:r>
      <w:r w:rsidRPr="002C2214">
        <w:rPr>
          <w:rFonts w:hint="eastAsia"/>
        </w:rPr>
        <w:t>，</w:t>
      </w:r>
      <w:r w:rsidR="008E370E" w:rsidRPr="002C2214">
        <w:rPr>
          <w:rFonts w:hint="eastAsia"/>
        </w:rPr>
        <w:t>嘉義</w:t>
      </w:r>
      <w:r w:rsidRPr="002C2214">
        <w:rPr>
          <w:rFonts w:hint="eastAsia"/>
        </w:rPr>
        <w:t>。</w:t>
      </w:r>
    </w:p>
    <w:p w14:paraId="27949B5A" w14:textId="4C2A38E1" w:rsidR="00196DB8" w:rsidRPr="002C2214" w:rsidRDefault="00196DB8" w:rsidP="0087295B">
      <w:pPr>
        <w:pStyle w:val="3"/>
        <w:numPr>
          <w:ilvl w:val="0"/>
          <w:numId w:val="0"/>
        </w:numPr>
        <w:ind w:leftChars="200" w:left="1360" w:hangingChars="200" w:hanging="680"/>
      </w:pPr>
      <w:r w:rsidRPr="002C2214">
        <w:t>梁駿川</w:t>
      </w:r>
      <w:r w:rsidR="00BC26A7" w:rsidRPr="002C2214">
        <w:rPr>
          <w:rFonts w:hint="eastAsia"/>
        </w:rPr>
        <w:t>(</w:t>
      </w:r>
      <w:r w:rsidR="00A42D53" w:rsidRPr="002C2214">
        <w:t>2021</w:t>
      </w:r>
      <w:r w:rsidR="00BC26A7" w:rsidRPr="002C2214">
        <w:t>)</w:t>
      </w:r>
      <w:r w:rsidRPr="002C2214">
        <w:rPr>
          <w:rFonts w:hint="eastAsia"/>
        </w:rPr>
        <w:t>，</w:t>
      </w:r>
      <w:r w:rsidR="00BC26A7" w:rsidRPr="002C2214">
        <w:rPr>
          <w:rFonts w:hint="eastAsia"/>
        </w:rPr>
        <w:t>《</w:t>
      </w:r>
      <w:r w:rsidRPr="002C2214">
        <w:t>刑事審判協商程序中修復式司法之運用</w:t>
      </w:r>
      <w:r w:rsidR="00BC26A7" w:rsidRPr="002C2214">
        <w:rPr>
          <w:rFonts w:hint="eastAsia"/>
        </w:rPr>
        <w:t>》</w:t>
      </w:r>
      <w:r w:rsidRPr="002C2214">
        <w:rPr>
          <w:rFonts w:hint="eastAsia"/>
        </w:rPr>
        <w:t>，</w:t>
      </w:r>
      <w:r w:rsidRPr="002C2214">
        <w:t>東吳大學法學院法律學系中國大陸法律碩士在職專班碩士論文</w:t>
      </w:r>
      <w:r w:rsidR="00BC26A7" w:rsidRPr="002C2214">
        <w:rPr>
          <w:rFonts w:hint="eastAsia"/>
        </w:rPr>
        <w:t>(未出版</w:t>
      </w:r>
      <w:r w:rsidR="00BC26A7" w:rsidRPr="002C2214">
        <w:t>)</w:t>
      </w:r>
      <w:r w:rsidRPr="002C2214">
        <w:rPr>
          <w:rFonts w:hint="eastAsia"/>
        </w:rPr>
        <w:t>，</w:t>
      </w:r>
      <w:r w:rsidR="00E56E78" w:rsidRPr="002C2214">
        <w:rPr>
          <w:rFonts w:hint="eastAsia"/>
        </w:rPr>
        <w:t>臺北</w:t>
      </w:r>
      <w:r w:rsidRPr="002C2214">
        <w:rPr>
          <w:rFonts w:hint="eastAsia"/>
        </w:rPr>
        <w:t>。</w:t>
      </w:r>
    </w:p>
    <w:p w14:paraId="7D93DDFE" w14:textId="32356340" w:rsidR="00196DB8" w:rsidRPr="002C2214" w:rsidRDefault="00196DB8" w:rsidP="0087295B">
      <w:pPr>
        <w:pStyle w:val="3"/>
        <w:numPr>
          <w:ilvl w:val="0"/>
          <w:numId w:val="0"/>
        </w:numPr>
        <w:ind w:leftChars="200" w:left="1360" w:hangingChars="200" w:hanging="680"/>
      </w:pPr>
      <w:r w:rsidRPr="002C2214">
        <w:t>陳世忠</w:t>
      </w:r>
      <w:r w:rsidR="00BC26A7" w:rsidRPr="002C2214">
        <w:rPr>
          <w:rFonts w:hint="eastAsia"/>
        </w:rPr>
        <w:t>(</w:t>
      </w:r>
      <w:r w:rsidR="00E56E78" w:rsidRPr="002C2214">
        <w:t>2017</w:t>
      </w:r>
      <w:r w:rsidR="00BC26A7" w:rsidRPr="002C2214">
        <w:t>)</w:t>
      </w:r>
      <w:r w:rsidRPr="002C2214">
        <w:rPr>
          <w:rFonts w:hint="eastAsia"/>
        </w:rPr>
        <w:t>，</w:t>
      </w:r>
      <w:r w:rsidR="00BC26A7" w:rsidRPr="002C2214">
        <w:rPr>
          <w:rFonts w:hint="eastAsia"/>
        </w:rPr>
        <w:t>《</w:t>
      </w:r>
      <w:r w:rsidRPr="002C2214">
        <w:t>修復式正義運用於刑事司法之研究</w:t>
      </w:r>
      <w:r w:rsidRPr="002C2214">
        <w:rPr>
          <w:rFonts w:hint="eastAsia"/>
        </w:rPr>
        <w:t>-</w:t>
      </w:r>
      <w:r w:rsidRPr="002C2214">
        <w:t>以臺灣花蓮地方法院檢察署為例</w:t>
      </w:r>
      <w:r w:rsidR="00BC26A7" w:rsidRPr="002C2214">
        <w:rPr>
          <w:rFonts w:hint="eastAsia"/>
        </w:rPr>
        <w:t>》</w:t>
      </w:r>
      <w:r w:rsidRPr="002C2214">
        <w:rPr>
          <w:rFonts w:hint="eastAsia"/>
        </w:rPr>
        <w:t>，</w:t>
      </w:r>
      <w:r w:rsidRPr="002C2214">
        <w:t>國立東華大學公共行政學系碩士論文</w:t>
      </w:r>
      <w:r w:rsidR="00BC26A7" w:rsidRPr="002C2214">
        <w:rPr>
          <w:rFonts w:hint="eastAsia"/>
        </w:rPr>
        <w:t>(未出版</w:t>
      </w:r>
      <w:r w:rsidR="00BC26A7" w:rsidRPr="002C2214">
        <w:t>)</w:t>
      </w:r>
      <w:r w:rsidRPr="002C2214">
        <w:rPr>
          <w:rFonts w:hint="eastAsia"/>
        </w:rPr>
        <w:t>，</w:t>
      </w:r>
      <w:r w:rsidR="00E56E78" w:rsidRPr="002C2214">
        <w:rPr>
          <w:rFonts w:hint="eastAsia"/>
        </w:rPr>
        <w:t>花蓮</w:t>
      </w:r>
      <w:r w:rsidRPr="002C2214">
        <w:rPr>
          <w:rFonts w:hint="eastAsia"/>
        </w:rPr>
        <w:t>。</w:t>
      </w:r>
    </w:p>
    <w:p w14:paraId="18FA1205" w14:textId="01020BEB" w:rsidR="00196DB8" w:rsidRPr="002C2214" w:rsidRDefault="00196DB8" w:rsidP="0087295B">
      <w:pPr>
        <w:pStyle w:val="3"/>
        <w:numPr>
          <w:ilvl w:val="0"/>
          <w:numId w:val="0"/>
        </w:numPr>
        <w:ind w:leftChars="200" w:left="1360" w:hangingChars="200" w:hanging="680"/>
      </w:pPr>
      <w:r w:rsidRPr="002C2214">
        <w:t>曾德欣</w:t>
      </w:r>
      <w:r w:rsidR="00BC26A7" w:rsidRPr="002C2214">
        <w:rPr>
          <w:rFonts w:hint="eastAsia"/>
        </w:rPr>
        <w:t>(</w:t>
      </w:r>
      <w:r w:rsidR="0087295B" w:rsidRPr="002C2214">
        <w:t>2020</w:t>
      </w:r>
      <w:r w:rsidR="00BC26A7" w:rsidRPr="002C2214">
        <w:t>)</w:t>
      </w:r>
      <w:r w:rsidRPr="002C2214">
        <w:rPr>
          <w:rFonts w:hint="eastAsia"/>
        </w:rPr>
        <w:t>，</w:t>
      </w:r>
      <w:r w:rsidR="00BC26A7" w:rsidRPr="002C2214">
        <w:rPr>
          <w:rFonts w:hint="eastAsia"/>
        </w:rPr>
        <w:t>《</w:t>
      </w:r>
      <w:r w:rsidRPr="002C2214">
        <w:t>修復式司法之理論與現狀評析</w:t>
      </w:r>
      <w:r w:rsidR="00BC26A7" w:rsidRPr="002C2214">
        <w:rPr>
          <w:rFonts w:hint="eastAsia"/>
        </w:rPr>
        <w:t>》</w:t>
      </w:r>
      <w:r w:rsidRPr="002C2214">
        <w:rPr>
          <w:rFonts w:hint="eastAsia"/>
        </w:rPr>
        <w:t>，開南大學法律學系碩士論文</w:t>
      </w:r>
      <w:r w:rsidR="00BC26A7" w:rsidRPr="002C2214">
        <w:rPr>
          <w:rFonts w:hint="eastAsia"/>
        </w:rPr>
        <w:t>(未出版</w:t>
      </w:r>
      <w:r w:rsidR="00BC26A7" w:rsidRPr="002C2214">
        <w:t>)</w:t>
      </w:r>
      <w:r w:rsidRPr="002C2214">
        <w:rPr>
          <w:rFonts w:hint="eastAsia"/>
        </w:rPr>
        <w:t>，</w:t>
      </w:r>
      <w:r w:rsidR="0087295B" w:rsidRPr="002C2214">
        <w:rPr>
          <w:rFonts w:hint="eastAsia"/>
        </w:rPr>
        <w:t>桃園</w:t>
      </w:r>
      <w:r w:rsidRPr="002C2214">
        <w:rPr>
          <w:rFonts w:hint="eastAsia"/>
        </w:rPr>
        <w:t>。</w:t>
      </w:r>
    </w:p>
    <w:p w14:paraId="5637244D" w14:textId="0178BDF6" w:rsidR="00FC3588" w:rsidRPr="002C2214" w:rsidRDefault="00FC3588" w:rsidP="0087295B">
      <w:pPr>
        <w:pStyle w:val="3"/>
        <w:numPr>
          <w:ilvl w:val="0"/>
          <w:numId w:val="0"/>
        </w:numPr>
        <w:ind w:leftChars="200" w:left="1360" w:hangingChars="200" w:hanging="680"/>
      </w:pPr>
      <w:r w:rsidRPr="002C2214">
        <w:rPr>
          <w:rFonts w:hint="eastAsia"/>
        </w:rPr>
        <w:t>黃齡萱</w:t>
      </w:r>
      <w:r w:rsidR="00BC26A7" w:rsidRPr="002C2214">
        <w:rPr>
          <w:rFonts w:hint="eastAsia"/>
        </w:rPr>
        <w:t>(</w:t>
      </w:r>
      <w:r w:rsidR="0087295B" w:rsidRPr="002C2214">
        <w:t>2013</w:t>
      </w:r>
      <w:r w:rsidR="00BC26A7" w:rsidRPr="002C2214">
        <w:t>)</w:t>
      </w:r>
      <w:r w:rsidRPr="002C2214">
        <w:rPr>
          <w:rFonts w:hint="eastAsia"/>
        </w:rPr>
        <w:t>，</w:t>
      </w:r>
      <w:r w:rsidR="00BC26A7" w:rsidRPr="002C2214">
        <w:rPr>
          <w:rFonts w:hint="eastAsia"/>
        </w:rPr>
        <w:t>《</w:t>
      </w:r>
      <w:r w:rsidRPr="002C2214">
        <w:rPr>
          <w:rFonts w:hint="eastAsia"/>
        </w:rPr>
        <w:t>修復式司法應用於家庭暴力犯罪之研究-台南地檢署推動修復式司法試行方案的個案分析</w:t>
      </w:r>
      <w:r w:rsidR="00BC26A7" w:rsidRPr="002C2214">
        <w:rPr>
          <w:rFonts w:hint="eastAsia"/>
        </w:rPr>
        <w:t>》</w:t>
      </w:r>
      <w:r w:rsidRPr="002C2214">
        <w:rPr>
          <w:rFonts w:hint="eastAsia"/>
        </w:rPr>
        <w:t>，國立成功大學法律學系碩士班碩士論文</w:t>
      </w:r>
      <w:r w:rsidR="00BC26A7" w:rsidRPr="002C2214">
        <w:rPr>
          <w:rFonts w:hint="eastAsia"/>
        </w:rPr>
        <w:t>(未出版</w:t>
      </w:r>
      <w:r w:rsidR="00BC26A7" w:rsidRPr="002C2214">
        <w:t>)</w:t>
      </w:r>
      <w:r w:rsidRPr="002C2214">
        <w:rPr>
          <w:rFonts w:hint="eastAsia"/>
        </w:rPr>
        <w:t>，</w:t>
      </w:r>
      <w:r w:rsidR="0087295B" w:rsidRPr="002C2214">
        <w:rPr>
          <w:rFonts w:hint="eastAsia"/>
        </w:rPr>
        <w:t>臺南</w:t>
      </w:r>
      <w:r w:rsidRPr="002C2214">
        <w:rPr>
          <w:rFonts w:hint="eastAsia"/>
        </w:rPr>
        <w:t>。</w:t>
      </w:r>
    </w:p>
    <w:p w14:paraId="3DE3FCA7" w14:textId="14BFBBB3" w:rsidR="00FC3588" w:rsidRPr="002C2214" w:rsidRDefault="00FC3588" w:rsidP="0087295B">
      <w:pPr>
        <w:pStyle w:val="3"/>
        <w:numPr>
          <w:ilvl w:val="0"/>
          <w:numId w:val="0"/>
        </w:numPr>
        <w:ind w:leftChars="200" w:left="1360" w:hangingChars="200" w:hanging="680"/>
      </w:pPr>
      <w:r w:rsidRPr="002C2214">
        <w:t>蔡旻君</w:t>
      </w:r>
      <w:r w:rsidR="00BC26A7" w:rsidRPr="002C2214">
        <w:rPr>
          <w:rFonts w:hint="eastAsia"/>
        </w:rPr>
        <w:t>(</w:t>
      </w:r>
      <w:r w:rsidR="0087295B" w:rsidRPr="002C2214">
        <w:t>2014</w:t>
      </w:r>
      <w:r w:rsidR="00BC26A7" w:rsidRPr="002C2214">
        <w:t>)</w:t>
      </w:r>
      <w:r w:rsidRPr="002C2214">
        <w:rPr>
          <w:rFonts w:hint="eastAsia"/>
        </w:rPr>
        <w:t>，</w:t>
      </w:r>
      <w:r w:rsidR="00BC26A7" w:rsidRPr="002C2214">
        <w:rPr>
          <w:rFonts w:hint="eastAsia"/>
        </w:rPr>
        <w:t>《</w:t>
      </w:r>
      <w:r w:rsidRPr="002C2214">
        <w:t>修復式司法用於家庭暴力事件之篩案原則－檢察官與修復促進者之觀點</w:t>
      </w:r>
      <w:r w:rsidR="00BC26A7" w:rsidRPr="002C2214">
        <w:rPr>
          <w:rFonts w:hint="eastAsia"/>
        </w:rPr>
        <w:t>》</w:t>
      </w:r>
      <w:r w:rsidRPr="002C2214">
        <w:rPr>
          <w:rFonts w:hint="eastAsia"/>
        </w:rPr>
        <w:t>，</w:t>
      </w:r>
      <w:r w:rsidRPr="002C2214">
        <w:t>國立臺北大學犯</w:t>
      </w:r>
      <w:r w:rsidRPr="002C2214">
        <w:lastRenderedPageBreak/>
        <w:t>罪學研究所</w:t>
      </w:r>
      <w:r w:rsidRPr="002C2214">
        <w:rPr>
          <w:rFonts w:hint="eastAsia"/>
        </w:rPr>
        <w:t>碩士論文</w:t>
      </w:r>
      <w:r w:rsidR="00BC26A7" w:rsidRPr="002C2214">
        <w:rPr>
          <w:rFonts w:hint="eastAsia"/>
        </w:rPr>
        <w:t>(未出版</w:t>
      </w:r>
      <w:r w:rsidR="00BC26A7" w:rsidRPr="002C2214">
        <w:t>)</w:t>
      </w:r>
      <w:r w:rsidRPr="002C2214">
        <w:rPr>
          <w:rFonts w:hint="eastAsia"/>
        </w:rPr>
        <w:t>，</w:t>
      </w:r>
      <w:r w:rsidR="0087295B" w:rsidRPr="002C2214">
        <w:rPr>
          <w:rFonts w:hint="eastAsia"/>
        </w:rPr>
        <w:t>臺北</w:t>
      </w:r>
      <w:r w:rsidRPr="002C2214">
        <w:rPr>
          <w:rFonts w:hint="eastAsia"/>
        </w:rPr>
        <w:t>。</w:t>
      </w:r>
    </w:p>
    <w:p w14:paraId="593BC051" w14:textId="4E34E41E" w:rsidR="00FC3588" w:rsidRPr="002C2214" w:rsidRDefault="00FC3588" w:rsidP="00C428BA">
      <w:pPr>
        <w:pStyle w:val="3"/>
        <w:numPr>
          <w:ilvl w:val="0"/>
          <w:numId w:val="0"/>
        </w:numPr>
        <w:ind w:leftChars="200" w:left="1360" w:hangingChars="200" w:hanging="680"/>
      </w:pPr>
      <w:r w:rsidRPr="002C2214">
        <w:t>鄧樂維</w:t>
      </w:r>
      <w:r w:rsidR="00BC26A7" w:rsidRPr="002C2214">
        <w:rPr>
          <w:rFonts w:hint="eastAsia"/>
        </w:rPr>
        <w:t>(</w:t>
      </w:r>
      <w:r w:rsidR="0087295B" w:rsidRPr="002C2214">
        <w:t>2012</w:t>
      </w:r>
      <w:r w:rsidR="00BC26A7" w:rsidRPr="002C2214">
        <w:t>)</w:t>
      </w:r>
      <w:r w:rsidRPr="002C2214">
        <w:rPr>
          <w:rFonts w:hint="eastAsia"/>
        </w:rPr>
        <w:t>，</w:t>
      </w:r>
      <w:r w:rsidR="00BC26A7" w:rsidRPr="002C2214">
        <w:rPr>
          <w:rFonts w:hint="eastAsia"/>
        </w:rPr>
        <w:t>《</w:t>
      </w:r>
      <w:r w:rsidRPr="002C2214">
        <w:t>敲開對話之門-</w:t>
      </w:r>
      <w:r w:rsidRPr="002C2214">
        <w:rPr>
          <w:rFonts w:hint="eastAsia"/>
        </w:rPr>
        <w:t>志工陪伴者在修復式司法中之角色</w:t>
      </w:r>
      <w:r w:rsidR="00BC26A7" w:rsidRPr="002C2214">
        <w:rPr>
          <w:rFonts w:hint="eastAsia"/>
        </w:rPr>
        <w:t>》</w:t>
      </w:r>
      <w:r w:rsidRPr="002C2214">
        <w:rPr>
          <w:rFonts w:hint="eastAsia"/>
        </w:rPr>
        <w:t>，</w:t>
      </w:r>
      <w:r w:rsidRPr="002C2214">
        <w:t>國立臺北大學犯罪學研究所</w:t>
      </w:r>
      <w:r w:rsidRPr="002C2214">
        <w:rPr>
          <w:rFonts w:hint="eastAsia"/>
        </w:rPr>
        <w:t>碩士論文</w:t>
      </w:r>
      <w:r w:rsidR="00BC26A7" w:rsidRPr="002C2214">
        <w:rPr>
          <w:rFonts w:hint="eastAsia"/>
        </w:rPr>
        <w:t>(未出版</w:t>
      </w:r>
      <w:r w:rsidR="00BC26A7" w:rsidRPr="002C2214">
        <w:t>)</w:t>
      </w:r>
      <w:r w:rsidRPr="002C2214">
        <w:rPr>
          <w:rFonts w:hint="eastAsia"/>
        </w:rPr>
        <w:t>，</w:t>
      </w:r>
      <w:r w:rsidR="0087295B" w:rsidRPr="002C2214">
        <w:rPr>
          <w:rFonts w:hint="eastAsia"/>
        </w:rPr>
        <w:t>臺北</w:t>
      </w:r>
      <w:r w:rsidRPr="002C2214">
        <w:rPr>
          <w:rFonts w:hint="eastAsia"/>
        </w:rPr>
        <w:t>。</w:t>
      </w:r>
    </w:p>
    <w:p w14:paraId="1D565F30" w14:textId="2776938C" w:rsidR="00FC3588" w:rsidRPr="002C2214" w:rsidRDefault="00FC3588" w:rsidP="00C428BA">
      <w:pPr>
        <w:pStyle w:val="3"/>
        <w:numPr>
          <w:ilvl w:val="0"/>
          <w:numId w:val="0"/>
        </w:numPr>
        <w:ind w:leftChars="200" w:left="1360" w:hangingChars="200" w:hanging="680"/>
      </w:pPr>
      <w:r w:rsidRPr="002C2214">
        <w:rPr>
          <w:rFonts w:hint="eastAsia"/>
        </w:rPr>
        <w:t>魏小嵐</w:t>
      </w:r>
      <w:r w:rsidR="00BC26A7" w:rsidRPr="002C2214">
        <w:rPr>
          <w:rFonts w:hint="eastAsia"/>
        </w:rPr>
        <w:t>(</w:t>
      </w:r>
      <w:r w:rsidR="0087295B" w:rsidRPr="002C2214">
        <w:t>2012</w:t>
      </w:r>
      <w:r w:rsidR="00BC26A7" w:rsidRPr="002C2214">
        <w:t>)</w:t>
      </w:r>
      <w:r w:rsidRPr="002C2214">
        <w:rPr>
          <w:rFonts w:hint="eastAsia"/>
        </w:rPr>
        <w:t>，</w:t>
      </w:r>
      <w:r w:rsidR="00BC26A7" w:rsidRPr="002C2214">
        <w:rPr>
          <w:rFonts w:hint="eastAsia"/>
        </w:rPr>
        <w:t>《</w:t>
      </w:r>
      <w:r w:rsidRPr="002C2214">
        <w:rPr>
          <w:rFonts w:hint="eastAsia"/>
        </w:rPr>
        <w:t>修復式司法：實踐與反思</w:t>
      </w:r>
      <w:r w:rsidR="00BC26A7" w:rsidRPr="002C2214">
        <w:rPr>
          <w:rFonts w:hint="eastAsia"/>
        </w:rPr>
        <w:t>》</w:t>
      </w:r>
      <w:r w:rsidRPr="002C2214">
        <w:rPr>
          <w:rFonts w:hint="eastAsia"/>
        </w:rPr>
        <w:t>，</w:t>
      </w:r>
      <w:r w:rsidRPr="002C2214">
        <w:t>國立臺灣大學法律學院法律學</w:t>
      </w:r>
      <w:r w:rsidRPr="002C2214">
        <w:rPr>
          <w:rFonts w:hint="eastAsia"/>
        </w:rPr>
        <w:t>研究所碩士論文</w:t>
      </w:r>
      <w:r w:rsidR="00BC26A7" w:rsidRPr="002C2214">
        <w:rPr>
          <w:rFonts w:hint="eastAsia"/>
        </w:rPr>
        <w:t>(未出版</w:t>
      </w:r>
      <w:r w:rsidR="00BC26A7" w:rsidRPr="002C2214">
        <w:t>)</w:t>
      </w:r>
      <w:r w:rsidRPr="002C2214">
        <w:rPr>
          <w:rFonts w:hint="eastAsia"/>
        </w:rPr>
        <w:t>，</w:t>
      </w:r>
      <w:r w:rsidR="0087295B" w:rsidRPr="002C2214">
        <w:rPr>
          <w:rFonts w:hint="eastAsia"/>
        </w:rPr>
        <w:t>臺北</w:t>
      </w:r>
      <w:r w:rsidRPr="002C2214">
        <w:rPr>
          <w:rFonts w:hint="eastAsia"/>
        </w:rPr>
        <w:t>。</w:t>
      </w:r>
    </w:p>
    <w:p w14:paraId="038924C6" w14:textId="0F10DC7E" w:rsidR="001D5D51" w:rsidRPr="002C2214" w:rsidRDefault="00196DB8" w:rsidP="00633F0F">
      <w:pPr>
        <w:pStyle w:val="3"/>
        <w:numPr>
          <w:ilvl w:val="2"/>
          <w:numId w:val="8"/>
        </w:numPr>
        <w:ind w:left="850" w:hanging="680"/>
      </w:pPr>
      <w:r w:rsidRPr="002C2214">
        <w:rPr>
          <w:rFonts w:hint="eastAsia"/>
        </w:rPr>
        <w:t>政府出版品</w:t>
      </w:r>
    </w:p>
    <w:p w14:paraId="25DCE831" w14:textId="77777777" w:rsidR="005A7F33" w:rsidRPr="002C2214" w:rsidRDefault="005A7F33" w:rsidP="00C428BA">
      <w:pPr>
        <w:pStyle w:val="3"/>
        <w:numPr>
          <w:ilvl w:val="0"/>
          <w:numId w:val="0"/>
        </w:numPr>
        <w:ind w:leftChars="200" w:left="1360" w:hangingChars="200" w:hanging="680"/>
      </w:pPr>
      <w:r w:rsidRPr="002C2214">
        <w:rPr>
          <w:rFonts w:hint="eastAsia"/>
        </w:rPr>
        <w:t>朱石炎(</w:t>
      </w:r>
      <w:r w:rsidRPr="002C2214">
        <w:t>2020)</w:t>
      </w:r>
      <w:r w:rsidRPr="002C2214">
        <w:rPr>
          <w:rFonts w:hint="eastAsia"/>
        </w:rPr>
        <w:t>，〈被害人訴訟參與新制概要-附述「修復式司法」上〉，《司法周刊》，第1</w:t>
      </w:r>
      <w:r w:rsidRPr="002C2214">
        <w:t>986</w:t>
      </w:r>
      <w:r w:rsidRPr="002C2214">
        <w:rPr>
          <w:rFonts w:hint="eastAsia"/>
        </w:rPr>
        <w:t>期。</w:t>
      </w:r>
    </w:p>
    <w:p w14:paraId="1C167D98" w14:textId="26C46D94" w:rsidR="005A7F33" w:rsidRPr="002C2214" w:rsidRDefault="005A7F33" w:rsidP="00C428BA">
      <w:pPr>
        <w:pStyle w:val="3"/>
        <w:numPr>
          <w:ilvl w:val="0"/>
          <w:numId w:val="0"/>
        </w:numPr>
        <w:ind w:leftChars="200" w:left="1360" w:hangingChars="200" w:hanging="680"/>
      </w:pPr>
      <w:r w:rsidRPr="002C2214">
        <w:rPr>
          <w:rFonts w:hint="eastAsia"/>
        </w:rPr>
        <w:t>朱石炎(</w:t>
      </w:r>
      <w:r w:rsidRPr="002C2214">
        <w:t>2020)</w:t>
      </w:r>
      <w:r w:rsidRPr="002C2214">
        <w:rPr>
          <w:rFonts w:hint="eastAsia"/>
        </w:rPr>
        <w:t>，〈被害人訴訟參與新制概要-附述「修復式司法」、下〉，《司法周刊》，第1</w:t>
      </w:r>
      <w:r w:rsidRPr="002C2214">
        <w:t>987</w:t>
      </w:r>
      <w:r w:rsidRPr="002C2214">
        <w:rPr>
          <w:rFonts w:hint="eastAsia"/>
        </w:rPr>
        <w:t>期。</w:t>
      </w:r>
    </w:p>
    <w:p w14:paraId="3F5478CD" w14:textId="79EC3A09" w:rsidR="001D5D51" w:rsidRPr="002C2214" w:rsidRDefault="001D5D51" w:rsidP="00C428BA">
      <w:pPr>
        <w:pStyle w:val="3"/>
        <w:numPr>
          <w:ilvl w:val="0"/>
          <w:numId w:val="0"/>
        </w:numPr>
        <w:ind w:leftChars="200" w:left="1360" w:hangingChars="200" w:hanging="680"/>
      </w:pPr>
      <w:r w:rsidRPr="002C2214">
        <w:rPr>
          <w:rFonts w:hint="eastAsia"/>
        </w:rPr>
        <w:t>法務部司法官訓練所</w:t>
      </w:r>
      <w:r w:rsidR="00C428BA" w:rsidRPr="002C2214">
        <w:rPr>
          <w:rFonts w:hint="eastAsia"/>
        </w:rPr>
        <w:t>(</w:t>
      </w:r>
      <w:r w:rsidR="00C428BA" w:rsidRPr="002C2214">
        <w:t>2012)</w:t>
      </w:r>
      <w:r w:rsidRPr="002C2214">
        <w:rPr>
          <w:rFonts w:hint="eastAsia"/>
        </w:rPr>
        <w:t>，</w:t>
      </w:r>
      <w:r w:rsidR="00C428BA" w:rsidRPr="002C2214">
        <w:rPr>
          <w:rFonts w:hint="eastAsia"/>
        </w:rPr>
        <w:t>〈</w:t>
      </w:r>
      <w:r w:rsidRPr="002C2214">
        <w:t>2012年紐西蘭、澳洲「修復式司法」考察報告</w:t>
      </w:r>
      <w:r w:rsidR="00C428BA" w:rsidRPr="002C2214">
        <w:rPr>
          <w:rFonts w:hint="eastAsia"/>
        </w:rPr>
        <w:t>〉</w:t>
      </w:r>
      <w:r w:rsidRPr="002C2214">
        <w:rPr>
          <w:rFonts w:hint="eastAsia"/>
        </w:rPr>
        <w:t>。</w:t>
      </w:r>
    </w:p>
    <w:p w14:paraId="26AB2525" w14:textId="30A82BDB" w:rsidR="001D5D51" w:rsidRPr="002C2214" w:rsidRDefault="00AE782F" w:rsidP="00C428BA">
      <w:pPr>
        <w:pStyle w:val="3"/>
        <w:numPr>
          <w:ilvl w:val="0"/>
          <w:numId w:val="0"/>
        </w:numPr>
        <w:ind w:leftChars="200" w:left="1360" w:hangingChars="200" w:hanging="680"/>
      </w:pPr>
      <w:r w:rsidRPr="002C2214">
        <w:rPr>
          <w:rFonts w:hint="eastAsia"/>
        </w:rPr>
        <w:t>黃蘭媖</w:t>
      </w:r>
      <w:r w:rsidR="001076FE" w:rsidRPr="002C2214">
        <w:rPr>
          <w:rFonts w:hint="eastAsia"/>
        </w:rPr>
        <w:t>、許春金(</w:t>
      </w:r>
      <w:r w:rsidR="001076FE" w:rsidRPr="002C2214">
        <w:t>2014)</w:t>
      </w:r>
      <w:r w:rsidRPr="002C2214">
        <w:rPr>
          <w:rFonts w:hint="eastAsia"/>
        </w:rPr>
        <w:t>，</w:t>
      </w:r>
      <w:r w:rsidR="001076FE" w:rsidRPr="002C2214">
        <w:rPr>
          <w:rFonts w:hint="eastAsia"/>
        </w:rPr>
        <w:t>〈</w:t>
      </w:r>
      <w:r w:rsidRPr="002C2214">
        <w:rPr>
          <w:rFonts w:hint="eastAsia"/>
        </w:rPr>
        <w:t>修復式司法試行方案成效評估暨案</w:t>
      </w:r>
      <w:r w:rsidRPr="002C2214">
        <w:t>件評估指標之研究期末報告</w:t>
      </w:r>
      <w:r w:rsidR="001076FE" w:rsidRPr="002C2214">
        <w:rPr>
          <w:rFonts w:hint="eastAsia"/>
        </w:rPr>
        <w:t>〉</w:t>
      </w:r>
      <w:r w:rsidRPr="002C2214">
        <w:rPr>
          <w:rFonts w:hint="eastAsia"/>
        </w:rPr>
        <w:t>，</w:t>
      </w:r>
      <w:r w:rsidR="001076FE" w:rsidRPr="002C2214">
        <w:rPr>
          <w:rFonts w:hint="eastAsia"/>
        </w:rPr>
        <w:t>法</w:t>
      </w:r>
      <w:r w:rsidR="001D5D51" w:rsidRPr="002C2214">
        <w:rPr>
          <w:rFonts w:hint="eastAsia"/>
        </w:rPr>
        <w:t>務部委託</w:t>
      </w:r>
      <w:r w:rsidR="001076FE" w:rsidRPr="002C2214">
        <w:rPr>
          <w:rFonts w:hint="eastAsia"/>
        </w:rPr>
        <w:t>。</w:t>
      </w:r>
    </w:p>
    <w:p w14:paraId="0CF1F12D" w14:textId="06C4C85F" w:rsidR="001D5D51" w:rsidRPr="002C2214" w:rsidRDefault="001076FE" w:rsidP="00C428BA">
      <w:pPr>
        <w:pStyle w:val="3"/>
        <w:numPr>
          <w:ilvl w:val="0"/>
          <w:numId w:val="0"/>
        </w:numPr>
        <w:ind w:leftChars="200" w:left="1360" w:hangingChars="200" w:hanging="680"/>
      </w:pPr>
      <w:r w:rsidRPr="002C2214">
        <w:rPr>
          <w:rFonts w:hint="eastAsia"/>
        </w:rPr>
        <w:t>許春金(</w:t>
      </w:r>
      <w:r w:rsidRPr="002C2214">
        <w:t>2018)</w:t>
      </w:r>
      <w:r w:rsidRPr="002C2214">
        <w:rPr>
          <w:rFonts w:hint="eastAsia"/>
        </w:rPr>
        <w:t>，〈</w:t>
      </w:r>
      <w:r w:rsidRPr="002C2214">
        <w:t>「修復式刑事司法：理論、國際標竿探索與臺灣展望」專書寫作計畫</w:t>
      </w:r>
      <w:r w:rsidRPr="002C2214">
        <w:rPr>
          <w:rFonts w:hint="eastAsia"/>
        </w:rPr>
        <w:t>〉，科</w:t>
      </w:r>
      <w:r w:rsidR="001D5D51" w:rsidRPr="002C2214">
        <w:rPr>
          <w:rFonts w:hint="eastAsia"/>
        </w:rPr>
        <w:t>技部補助</w:t>
      </w:r>
      <w:r w:rsidRPr="002C2214">
        <w:rPr>
          <w:rFonts w:hint="eastAsia"/>
        </w:rPr>
        <w:t>。</w:t>
      </w:r>
    </w:p>
    <w:p w14:paraId="3A54C9B1" w14:textId="5183AD9A" w:rsidR="00BE0147" w:rsidRPr="002C2214" w:rsidRDefault="001076FE" w:rsidP="00C428BA">
      <w:pPr>
        <w:pStyle w:val="3"/>
        <w:numPr>
          <w:ilvl w:val="0"/>
          <w:numId w:val="0"/>
        </w:numPr>
        <w:ind w:leftChars="200" w:left="1360" w:hangingChars="200" w:hanging="680"/>
      </w:pPr>
      <w:r w:rsidRPr="002C2214">
        <w:rPr>
          <w:rFonts w:hint="eastAsia"/>
        </w:rPr>
        <w:t>王迺宇、鄭若瑟(</w:t>
      </w:r>
      <w:r w:rsidRPr="002C2214">
        <w:t>2022)</w:t>
      </w:r>
      <w:r w:rsidRPr="002C2214">
        <w:rPr>
          <w:rFonts w:hint="eastAsia"/>
        </w:rPr>
        <w:t>，修復促進者培訓認證制度之研究-以法院審判中轉介修復式司法為中心，</w:t>
      </w:r>
      <w:r w:rsidR="00BE0147" w:rsidRPr="002C2214">
        <w:rPr>
          <w:rFonts w:hint="eastAsia"/>
        </w:rPr>
        <w:t>司法院委託</w:t>
      </w:r>
      <w:r w:rsidRPr="002C2214">
        <w:rPr>
          <w:rFonts w:hint="eastAsia"/>
        </w:rPr>
        <w:t>。</w:t>
      </w:r>
    </w:p>
    <w:p w14:paraId="70CBC1F5" w14:textId="6288723C" w:rsidR="00F22043" w:rsidRPr="002C2214" w:rsidRDefault="00633F0F" w:rsidP="00633F0F">
      <w:pPr>
        <w:pStyle w:val="2"/>
        <w:numPr>
          <w:ilvl w:val="1"/>
          <w:numId w:val="8"/>
        </w:numPr>
        <w:ind w:left="680" w:hanging="680"/>
      </w:pPr>
      <w:bookmarkStart w:id="490" w:name="_Toc140832417"/>
      <w:bookmarkStart w:id="491" w:name="_Toc141280919"/>
      <w:bookmarkStart w:id="492" w:name="_Toc141885086"/>
      <w:bookmarkEnd w:id="354"/>
      <w:bookmarkEnd w:id="355"/>
      <w:bookmarkEnd w:id="356"/>
      <w:bookmarkEnd w:id="357"/>
      <w:bookmarkEnd w:id="358"/>
      <w:bookmarkEnd w:id="359"/>
      <w:bookmarkEnd w:id="360"/>
      <w:bookmarkEnd w:id="361"/>
      <w:bookmarkEnd w:id="362"/>
      <w:bookmarkEnd w:id="363"/>
      <w:bookmarkEnd w:id="364"/>
      <w:bookmarkEnd w:id="365"/>
      <w:bookmarkEnd w:id="366"/>
      <w:bookmarkEnd w:id="367"/>
      <w:bookmarkEnd w:id="368"/>
      <w:bookmarkEnd w:id="369"/>
      <w:bookmarkEnd w:id="370"/>
      <w:bookmarkEnd w:id="371"/>
      <w:bookmarkEnd w:id="372"/>
      <w:bookmarkEnd w:id="373"/>
      <w:bookmarkEnd w:id="374"/>
      <w:bookmarkEnd w:id="375"/>
      <w:bookmarkEnd w:id="376"/>
      <w:bookmarkEnd w:id="377"/>
      <w:bookmarkEnd w:id="378"/>
      <w:bookmarkEnd w:id="379"/>
      <w:bookmarkEnd w:id="380"/>
      <w:bookmarkEnd w:id="381"/>
      <w:r w:rsidRPr="002C2214">
        <w:rPr>
          <w:rFonts w:hint="eastAsia"/>
        </w:rPr>
        <w:t>英文部分</w:t>
      </w:r>
      <w:bookmarkEnd w:id="490"/>
      <w:bookmarkEnd w:id="491"/>
      <w:bookmarkEnd w:id="492"/>
    </w:p>
    <w:p w14:paraId="27935019" w14:textId="1CCD0426" w:rsidR="00633F0F" w:rsidRPr="002C2214" w:rsidRDefault="00CD3AD4" w:rsidP="00CD3AD4">
      <w:pPr>
        <w:pStyle w:val="3"/>
        <w:numPr>
          <w:ilvl w:val="0"/>
          <w:numId w:val="0"/>
        </w:numPr>
        <w:kinsoku w:val="0"/>
        <w:wordWrap w:val="0"/>
        <w:overflowPunct/>
        <w:autoSpaceDE/>
        <w:autoSpaceDN/>
        <w:adjustRightInd w:val="0"/>
        <w:snapToGrid w:val="0"/>
        <w:ind w:leftChars="100" w:left="1020" w:hangingChars="200" w:hanging="680"/>
      </w:pPr>
      <w:r w:rsidRPr="002C2214">
        <w:t>Handbook on Restorative Justice Programmes,UNODC,2020,2th.</w:t>
      </w:r>
    </w:p>
    <w:sectPr w:rsidR="00633F0F" w:rsidRPr="002C2214" w:rsidSect="00836065">
      <w:pgSz w:w="11907" w:h="16840" w:code="9"/>
      <w:pgMar w:top="1701" w:right="1418" w:bottom="1418" w:left="1418" w:header="851" w:footer="851" w:gutter="227"/>
      <w:cols w:space="425"/>
      <w:docGrid w:type="linesAndChar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716EAE8" w14:textId="77777777" w:rsidR="00E60704" w:rsidRDefault="00E60704">
      <w:r>
        <w:separator/>
      </w:r>
    </w:p>
  </w:endnote>
  <w:endnote w:type="continuationSeparator" w:id="0">
    <w:p w14:paraId="1A3C08DB" w14:textId="77777777" w:rsidR="00E60704" w:rsidRDefault="00E6070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華康楷書體W5(P)">
    <w:altName w:val="新細明體"/>
    <w:charset w:val="88"/>
    <w:family w:val="auto"/>
    <w:pitch w:val="variable"/>
    <w:sig w:usb0="80000001" w:usb1="28091800" w:usb2="00000016" w:usb3="00000000" w:csb0="00100000" w:csb1="00000000"/>
  </w:font>
  <w:font w:name="細明體">
    <w:altName w:val="MingLiU"/>
    <w:panose1 w:val="02020509000000000000"/>
    <w:charset w:val="88"/>
    <w:family w:val="modern"/>
    <w:pitch w:val="fixed"/>
    <w:sig w:usb0="A00002FF" w:usb1="28CFFCFA" w:usb2="00000016" w:usb3="00000000" w:csb0="00100001" w:csb1="00000000"/>
  </w:font>
  <w:font w:name="Calibri">
    <w:panose1 w:val="020F0502020204030204"/>
    <w:charset w:val="00"/>
    <w:family w:val="swiss"/>
    <w:pitch w:val="variable"/>
    <w:sig w:usb0="E4002EFF" w:usb1="C000247B" w:usb2="00000009" w:usb3="00000000" w:csb0="000001FF" w:csb1="00000000"/>
  </w:font>
  <w:font w:name="Malgun Gothic">
    <w:panose1 w:val="020B0503020000020004"/>
    <w:charset w:val="81"/>
    <w:family w:val="swiss"/>
    <w:pitch w:val="variable"/>
    <w:sig w:usb0="9000002F" w:usb1="29D77CFB" w:usb2="00000012" w:usb3="00000000" w:csb0="00080001" w:csb1="00000000"/>
  </w:font>
  <w:font w:name="微軟正黑體">
    <w:panose1 w:val="020B0604030504040204"/>
    <w:charset w:val="88"/>
    <w:family w:val="swiss"/>
    <w:pitch w:val="variable"/>
    <w:sig w:usb0="000002A7" w:usb1="28CF4400" w:usb2="00000016" w:usb3="00000000" w:csb0="00100009" w:csb1="00000000"/>
  </w:font>
  <w:font w:name="Sitka Text">
    <w:panose1 w:val="02000505000000020004"/>
    <w:charset w:val="00"/>
    <w:family w:val="auto"/>
    <w:pitch w:val="variable"/>
    <w:sig w:usb0="A00002EF" w:usb1="4000204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CF534C7" w14:textId="77777777" w:rsidR="00424A07" w:rsidRDefault="00424A07">
    <w:pPr>
      <w:pStyle w:val="af6"/>
      <w:framePr w:wrap="around" w:vAnchor="text" w:hAnchor="margin" w:xAlign="center" w:y="1"/>
      <w:rPr>
        <w:rStyle w:val="ad"/>
        <w:sz w:val="24"/>
      </w:rPr>
    </w:pPr>
    <w:r>
      <w:rPr>
        <w:rStyle w:val="ad"/>
        <w:sz w:val="24"/>
      </w:rPr>
      <w:fldChar w:fldCharType="begin"/>
    </w:r>
    <w:r>
      <w:rPr>
        <w:rStyle w:val="ad"/>
        <w:sz w:val="24"/>
      </w:rPr>
      <w:instrText xml:space="preserve">PAGE  </w:instrText>
    </w:r>
    <w:r>
      <w:rPr>
        <w:rStyle w:val="ad"/>
        <w:sz w:val="24"/>
      </w:rPr>
      <w:fldChar w:fldCharType="separate"/>
    </w:r>
    <w:r>
      <w:rPr>
        <w:rStyle w:val="ad"/>
        <w:noProof/>
        <w:sz w:val="24"/>
      </w:rPr>
      <w:t>203</w:t>
    </w:r>
    <w:r>
      <w:rPr>
        <w:rStyle w:val="ad"/>
        <w:sz w:val="24"/>
      </w:rPr>
      <w:fldChar w:fldCharType="end"/>
    </w:r>
  </w:p>
  <w:p w14:paraId="05F67995" w14:textId="77777777" w:rsidR="00424A07" w:rsidRDefault="00424A07">
    <w:pPr>
      <w:framePr w:wrap="auto" w:hAnchor="text" w:y="-955"/>
      <w:ind w:left="640" w:right="360" w:firstLine="448"/>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69EC2D8" w14:textId="77777777" w:rsidR="00E60704" w:rsidRDefault="00E60704">
      <w:r>
        <w:separator/>
      </w:r>
    </w:p>
  </w:footnote>
  <w:footnote w:type="continuationSeparator" w:id="0">
    <w:p w14:paraId="3A092C17" w14:textId="77777777" w:rsidR="00E60704" w:rsidRDefault="00E60704">
      <w:r>
        <w:continuationSeparator/>
      </w:r>
    </w:p>
  </w:footnote>
  <w:footnote w:id="1">
    <w:p w14:paraId="17E44F3C" w14:textId="77777777" w:rsidR="00424A07" w:rsidRPr="00763C81" w:rsidRDefault="00424A07" w:rsidP="00F87AD0">
      <w:pPr>
        <w:pStyle w:val="aff1"/>
        <w:jc w:val="both"/>
        <w:rPr>
          <w:rFonts w:hAnsi="標楷體"/>
          <w:color w:val="000000" w:themeColor="text1"/>
        </w:rPr>
      </w:pPr>
      <w:r w:rsidRPr="00763C81">
        <w:rPr>
          <w:rStyle w:val="aff3"/>
          <w:rFonts w:hAnsi="標楷體"/>
          <w:color w:val="000000" w:themeColor="text1"/>
        </w:rPr>
        <w:footnoteRef/>
      </w:r>
      <w:r w:rsidRPr="00763C81">
        <w:rPr>
          <w:rFonts w:hAnsi="標楷體"/>
          <w:color w:val="000000" w:themeColor="text1"/>
        </w:rPr>
        <w:t xml:space="preserve"> </w:t>
      </w:r>
      <w:r w:rsidRPr="00763C81">
        <w:rPr>
          <w:rFonts w:hAnsi="標楷體" w:hint="eastAsia"/>
          <w:color w:val="000000" w:themeColor="text1"/>
        </w:rPr>
        <w:t>黃蘭媖、許春金</w:t>
      </w:r>
      <w:r w:rsidRPr="00763C81">
        <w:rPr>
          <w:rFonts w:hAnsi="標楷體"/>
          <w:color w:val="000000" w:themeColor="text1"/>
        </w:rPr>
        <w:t>(2014)</w:t>
      </w:r>
      <w:r w:rsidRPr="00763C81">
        <w:rPr>
          <w:rFonts w:hAnsi="標楷體" w:hint="eastAsia"/>
          <w:color w:val="000000" w:themeColor="text1"/>
        </w:rPr>
        <w:t>，《修復式司法試行方案成效評估暨案件評估指標之研究》，頁1</w:t>
      </w:r>
      <w:r w:rsidRPr="00763C81">
        <w:rPr>
          <w:rFonts w:hAnsi="標楷體"/>
          <w:color w:val="000000" w:themeColor="text1"/>
        </w:rPr>
        <w:t>28-129</w:t>
      </w:r>
      <w:r w:rsidRPr="00763C81">
        <w:rPr>
          <w:rFonts w:hAnsi="標楷體" w:hint="eastAsia"/>
          <w:color w:val="000000" w:themeColor="text1"/>
        </w:rPr>
        <w:t>，法務部委託研究報告。</w:t>
      </w:r>
    </w:p>
  </w:footnote>
  <w:footnote w:id="2">
    <w:p w14:paraId="2CC06E64" w14:textId="18EFEDDA" w:rsidR="00424A07" w:rsidRPr="00763C81" w:rsidRDefault="00424A07" w:rsidP="00F87AD0">
      <w:pPr>
        <w:pStyle w:val="aff1"/>
        <w:jc w:val="both"/>
        <w:rPr>
          <w:rFonts w:hAnsi="標楷體"/>
          <w:color w:val="000000" w:themeColor="text1"/>
        </w:rPr>
      </w:pPr>
      <w:r w:rsidRPr="00763C81">
        <w:rPr>
          <w:rStyle w:val="aff3"/>
          <w:rFonts w:hAnsi="標楷體"/>
          <w:color w:val="000000" w:themeColor="text1"/>
        </w:rPr>
        <w:footnoteRef/>
      </w:r>
      <w:r w:rsidRPr="00763C81">
        <w:rPr>
          <w:rFonts w:hAnsi="標楷體"/>
          <w:color w:val="000000" w:themeColor="text1"/>
        </w:rPr>
        <w:t xml:space="preserve"> </w:t>
      </w:r>
      <w:r w:rsidRPr="00763C81">
        <w:rPr>
          <w:rFonts w:hAnsi="標楷體" w:hint="eastAsia"/>
          <w:color w:val="000000" w:themeColor="text1"/>
        </w:rPr>
        <w:t>陳怡成、鄭若瑟(</w:t>
      </w:r>
      <w:r w:rsidRPr="00763C81">
        <w:rPr>
          <w:rFonts w:hAnsi="標楷體"/>
          <w:color w:val="000000" w:themeColor="text1"/>
        </w:rPr>
        <w:t>2019)</w:t>
      </w:r>
      <w:r w:rsidRPr="00763C81">
        <w:rPr>
          <w:rFonts w:hAnsi="標楷體" w:hint="eastAsia"/>
          <w:color w:val="000000" w:themeColor="text1"/>
        </w:rPr>
        <w:t>，〈</w:t>
      </w:r>
      <w:r>
        <w:rPr>
          <w:rFonts w:hAnsi="標楷體" w:hint="eastAsia"/>
          <w:color w:val="000000" w:themeColor="text1"/>
        </w:rPr>
        <w:t>修</w:t>
      </w:r>
      <w:r w:rsidRPr="00763C81">
        <w:rPr>
          <w:rFonts w:hAnsi="標楷體" w:hint="eastAsia"/>
          <w:color w:val="000000" w:themeColor="text1"/>
        </w:rPr>
        <w:t>復式司法的理論與實務〉，《</w:t>
      </w:r>
      <w:r w:rsidRPr="00763C81">
        <w:rPr>
          <w:rFonts w:hAnsi="標楷體" w:cs="新細明體" w:hint="eastAsia"/>
          <w:color w:val="000000" w:themeColor="text1"/>
        </w:rPr>
        <w:t>法官協會雜誌》，2</w:t>
      </w:r>
      <w:r w:rsidRPr="00763C81">
        <w:rPr>
          <w:rFonts w:hAnsi="標楷體" w:cs="新細明體"/>
          <w:color w:val="000000" w:themeColor="text1"/>
        </w:rPr>
        <w:t>1</w:t>
      </w:r>
      <w:r w:rsidRPr="00763C81">
        <w:rPr>
          <w:rFonts w:hAnsi="標楷體" w:cs="新細明體" w:hint="eastAsia"/>
          <w:color w:val="000000" w:themeColor="text1"/>
        </w:rPr>
        <w:t>卷，頁</w:t>
      </w:r>
      <w:r w:rsidRPr="00763C81">
        <w:rPr>
          <w:rFonts w:hAnsi="標楷體" w:hint="eastAsia"/>
          <w:color w:val="000000" w:themeColor="text1"/>
        </w:rPr>
        <w:t>1</w:t>
      </w:r>
      <w:r w:rsidRPr="00763C81">
        <w:rPr>
          <w:rFonts w:hAnsi="標楷體"/>
          <w:color w:val="000000" w:themeColor="text1"/>
        </w:rPr>
        <w:t>31</w:t>
      </w:r>
      <w:r w:rsidRPr="00763C81">
        <w:rPr>
          <w:rFonts w:hAnsi="標楷體" w:hint="eastAsia"/>
          <w:color w:val="000000" w:themeColor="text1"/>
        </w:rPr>
        <w:t>。</w:t>
      </w:r>
    </w:p>
  </w:footnote>
  <w:footnote w:id="3">
    <w:p w14:paraId="6D57B1A4" w14:textId="41A27DAB" w:rsidR="00424A07" w:rsidRPr="00763C81" w:rsidRDefault="00424A07" w:rsidP="00F87AD0">
      <w:pPr>
        <w:pStyle w:val="aff1"/>
        <w:jc w:val="both"/>
        <w:rPr>
          <w:rFonts w:hAnsi="標楷體"/>
          <w:color w:val="000000" w:themeColor="text1"/>
        </w:rPr>
      </w:pPr>
      <w:r w:rsidRPr="00763C81">
        <w:rPr>
          <w:rStyle w:val="aff3"/>
          <w:rFonts w:hAnsi="標楷體"/>
          <w:color w:val="000000" w:themeColor="text1"/>
        </w:rPr>
        <w:footnoteRef/>
      </w:r>
      <w:r w:rsidRPr="00763C81">
        <w:rPr>
          <w:rFonts w:hAnsi="標楷體"/>
          <w:color w:val="000000" w:themeColor="text1"/>
        </w:rPr>
        <w:t xml:space="preserve"> </w:t>
      </w:r>
      <w:r w:rsidRPr="00763C81">
        <w:rPr>
          <w:rFonts w:hAnsi="標楷體" w:hint="eastAsia"/>
          <w:color w:val="000000" w:themeColor="text1"/>
        </w:rPr>
        <w:t>黃蘭媖、許春金</w:t>
      </w:r>
      <w:r w:rsidRPr="00763C81">
        <w:rPr>
          <w:rFonts w:hAnsi="標楷體"/>
          <w:color w:val="000000" w:themeColor="text1"/>
        </w:rPr>
        <w:t>(2014)</w:t>
      </w:r>
      <w:r w:rsidRPr="00763C81">
        <w:rPr>
          <w:rFonts w:hAnsi="標楷體" w:hint="eastAsia"/>
          <w:color w:val="000000" w:themeColor="text1"/>
        </w:rPr>
        <w:t>，前揭註1，頁</w:t>
      </w:r>
      <w:r w:rsidRPr="00763C81">
        <w:rPr>
          <w:rFonts w:hAnsi="標楷體"/>
          <w:color w:val="000000" w:themeColor="text1"/>
        </w:rPr>
        <w:t>65-67</w:t>
      </w:r>
      <w:r w:rsidRPr="00763C81">
        <w:rPr>
          <w:rFonts w:hAnsi="標楷體" w:hint="eastAsia"/>
          <w:color w:val="000000" w:themeColor="text1"/>
        </w:rPr>
        <w:t>；林耀</w:t>
      </w:r>
      <w:r w:rsidRPr="00763C81">
        <w:rPr>
          <w:rFonts w:hAnsi="標楷體" w:cs="新細明體" w:hint="eastAsia"/>
          <w:color w:val="000000" w:themeColor="text1"/>
        </w:rPr>
        <w:t>煌、趙燕利(</w:t>
      </w:r>
      <w:r w:rsidRPr="00763C81">
        <w:rPr>
          <w:rFonts w:hAnsi="標楷體" w:cs="新細明體"/>
          <w:color w:val="000000" w:themeColor="text1"/>
        </w:rPr>
        <w:t>2012)</w:t>
      </w:r>
      <w:r w:rsidRPr="00763C81">
        <w:rPr>
          <w:rFonts w:hAnsi="標楷體" w:cs="新細明體" w:hint="eastAsia"/>
          <w:color w:val="000000" w:themeColor="text1"/>
        </w:rPr>
        <w:t>，《</w:t>
      </w:r>
      <w:r w:rsidRPr="00763C81">
        <w:rPr>
          <w:rFonts w:hAnsi="標楷體"/>
          <w:color w:val="000000" w:themeColor="text1"/>
        </w:rPr>
        <w:t xml:space="preserve">2012 </w:t>
      </w:r>
      <w:r w:rsidRPr="00763C81">
        <w:rPr>
          <w:rFonts w:hAnsi="標楷體" w:hint="eastAsia"/>
          <w:color w:val="000000" w:themeColor="text1"/>
        </w:rPr>
        <w:t>年紐西蘭、澳洲「修復式司法」考察報告》，頁1</w:t>
      </w:r>
      <w:r w:rsidRPr="00763C81">
        <w:rPr>
          <w:rFonts w:hAnsi="標楷體"/>
          <w:color w:val="000000" w:themeColor="text1"/>
        </w:rPr>
        <w:t>4-15</w:t>
      </w:r>
      <w:r w:rsidRPr="00763C81">
        <w:rPr>
          <w:rFonts w:hAnsi="標楷體" w:hint="eastAsia"/>
          <w:color w:val="000000" w:themeColor="text1"/>
        </w:rPr>
        <w:t>，法務部司法官訓練所。</w:t>
      </w:r>
    </w:p>
  </w:footnote>
  <w:footnote w:id="4">
    <w:p w14:paraId="5846CD13" w14:textId="0022C859" w:rsidR="00424A07" w:rsidRPr="00763C81" w:rsidRDefault="00424A07" w:rsidP="00F87AD0">
      <w:pPr>
        <w:pStyle w:val="aff1"/>
        <w:jc w:val="both"/>
        <w:rPr>
          <w:rFonts w:hAnsi="標楷體"/>
          <w:color w:val="000000" w:themeColor="text1"/>
        </w:rPr>
      </w:pPr>
      <w:r w:rsidRPr="00763C81">
        <w:rPr>
          <w:rStyle w:val="aff3"/>
          <w:rFonts w:hAnsi="標楷體"/>
          <w:color w:val="000000" w:themeColor="text1"/>
        </w:rPr>
        <w:footnoteRef/>
      </w:r>
      <w:r w:rsidRPr="00763C81">
        <w:rPr>
          <w:rFonts w:hAnsi="標楷體"/>
          <w:color w:val="000000" w:themeColor="text1"/>
        </w:rPr>
        <w:t xml:space="preserve"> </w:t>
      </w:r>
      <w:r w:rsidRPr="00763C81">
        <w:rPr>
          <w:rFonts w:hAnsi="標楷體" w:hint="eastAsia"/>
          <w:color w:val="000000" w:themeColor="text1"/>
        </w:rPr>
        <w:t>黃蘭媖、許春金</w:t>
      </w:r>
      <w:r w:rsidRPr="00763C81">
        <w:rPr>
          <w:rFonts w:hAnsi="標楷體"/>
          <w:color w:val="000000" w:themeColor="text1"/>
        </w:rPr>
        <w:t>(2014)</w:t>
      </w:r>
      <w:r w:rsidRPr="00763C81">
        <w:rPr>
          <w:rFonts w:hAnsi="標楷體" w:hint="eastAsia"/>
          <w:color w:val="000000" w:themeColor="text1"/>
        </w:rPr>
        <w:t>，前揭註1，頁</w:t>
      </w:r>
      <w:r w:rsidRPr="00763C81">
        <w:rPr>
          <w:rFonts w:hAnsi="標楷體"/>
          <w:color w:val="000000" w:themeColor="text1"/>
        </w:rPr>
        <w:t>97-99</w:t>
      </w:r>
      <w:r w:rsidRPr="00763C81">
        <w:rPr>
          <w:rFonts w:hAnsi="標楷體" w:hint="eastAsia"/>
          <w:color w:val="000000" w:themeColor="text1"/>
        </w:rPr>
        <w:t>；林耀</w:t>
      </w:r>
      <w:r w:rsidRPr="00763C81">
        <w:rPr>
          <w:rFonts w:hAnsi="標楷體" w:cs="新細明體" w:hint="eastAsia"/>
          <w:color w:val="000000" w:themeColor="text1"/>
        </w:rPr>
        <w:t>煌、趙燕利(</w:t>
      </w:r>
      <w:r w:rsidRPr="00763C81">
        <w:rPr>
          <w:rFonts w:hAnsi="標楷體" w:cs="新細明體"/>
          <w:color w:val="000000" w:themeColor="text1"/>
        </w:rPr>
        <w:t>2012)</w:t>
      </w:r>
      <w:r w:rsidRPr="00763C81">
        <w:rPr>
          <w:rFonts w:hAnsi="標楷體" w:cs="新細明體" w:hint="eastAsia"/>
          <w:color w:val="000000" w:themeColor="text1"/>
        </w:rPr>
        <w:t>，前揭註</w:t>
      </w:r>
      <w:r w:rsidRPr="00763C81">
        <w:rPr>
          <w:rFonts w:hAnsi="標楷體" w:cs="新細明體"/>
          <w:color w:val="000000" w:themeColor="text1"/>
        </w:rPr>
        <w:t>3</w:t>
      </w:r>
      <w:r w:rsidRPr="00763C81">
        <w:rPr>
          <w:rFonts w:hAnsi="標楷體" w:cs="新細明體" w:hint="eastAsia"/>
          <w:color w:val="000000" w:themeColor="text1"/>
        </w:rPr>
        <w:t>，</w:t>
      </w:r>
      <w:r w:rsidRPr="00763C81">
        <w:rPr>
          <w:rFonts w:hAnsi="標楷體" w:hint="eastAsia"/>
          <w:color w:val="000000" w:themeColor="text1"/>
        </w:rPr>
        <w:t>頁2</w:t>
      </w:r>
      <w:r w:rsidRPr="00763C81">
        <w:rPr>
          <w:rFonts w:hAnsi="標楷體"/>
          <w:color w:val="000000" w:themeColor="text1"/>
        </w:rPr>
        <w:t>4</w:t>
      </w:r>
      <w:r w:rsidRPr="00763C81">
        <w:rPr>
          <w:rFonts w:hAnsi="標楷體" w:hint="eastAsia"/>
          <w:color w:val="000000" w:themeColor="text1"/>
        </w:rPr>
        <w:t>。</w:t>
      </w:r>
    </w:p>
  </w:footnote>
  <w:footnote w:id="5">
    <w:p w14:paraId="72787170" w14:textId="77777777" w:rsidR="00424A07" w:rsidRPr="00763C81" w:rsidRDefault="00424A07" w:rsidP="00485795">
      <w:pPr>
        <w:pStyle w:val="aff1"/>
        <w:jc w:val="both"/>
        <w:rPr>
          <w:rFonts w:hAnsi="標楷體"/>
          <w:color w:val="000000" w:themeColor="text1"/>
        </w:rPr>
      </w:pPr>
      <w:r w:rsidRPr="00763C81">
        <w:rPr>
          <w:rStyle w:val="aff3"/>
          <w:rFonts w:hAnsi="標楷體"/>
          <w:color w:val="000000" w:themeColor="text1"/>
        </w:rPr>
        <w:footnoteRef/>
      </w:r>
      <w:r w:rsidRPr="00763C81">
        <w:rPr>
          <w:rFonts w:hAnsi="標楷體"/>
          <w:color w:val="000000" w:themeColor="text1"/>
        </w:rPr>
        <w:t xml:space="preserve"> </w:t>
      </w:r>
      <w:r w:rsidRPr="00763C81">
        <w:rPr>
          <w:rFonts w:hAnsi="標楷體" w:hint="eastAsia"/>
          <w:color w:val="000000" w:themeColor="text1"/>
        </w:rPr>
        <w:t>林瓏(</w:t>
      </w:r>
      <w:r w:rsidRPr="00763C81">
        <w:rPr>
          <w:rFonts w:hAnsi="標楷體"/>
          <w:color w:val="000000" w:themeColor="text1"/>
        </w:rPr>
        <w:t>2013)</w:t>
      </w:r>
      <w:r w:rsidRPr="00763C81">
        <w:rPr>
          <w:rFonts w:hAnsi="標楷體" w:hint="eastAsia"/>
          <w:color w:val="000000" w:themeColor="text1"/>
        </w:rPr>
        <w:t>，〈由台灣經驗談修復式司法理念之實踐〉，《刑事政策與犯罪研究論文集》1</w:t>
      </w:r>
      <w:r w:rsidRPr="00763C81">
        <w:rPr>
          <w:rFonts w:hAnsi="標楷體"/>
          <w:color w:val="000000" w:themeColor="text1"/>
        </w:rPr>
        <w:t>6</w:t>
      </w:r>
      <w:r w:rsidRPr="00763C81">
        <w:rPr>
          <w:rFonts w:hAnsi="標楷體" w:hint="eastAsia"/>
          <w:color w:val="000000" w:themeColor="text1"/>
        </w:rPr>
        <w:t>卷，頁1</w:t>
      </w:r>
      <w:r w:rsidRPr="00763C81">
        <w:rPr>
          <w:rFonts w:hAnsi="標楷體"/>
          <w:color w:val="000000" w:themeColor="text1"/>
        </w:rPr>
        <w:t>33</w:t>
      </w:r>
      <w:r w:rsidRPr="00763C81">
        <w:rPr>
          <w:rFonts w:hAnsi="標楷體" w:hint="eastAsia"/>
          <w:color w:val="000000" w:themeColor="text1"/>
        </w:rPr>
        <w:t>。</w:t>
      </w:r>
    </w:p>
  </w:footnote>
  <w:footnote w:id="6">
    <w:p w14:paraId="4C4FE8A9" w14:textId="77777777" w:rsidR="00424A07" w:rsidRPr="00763C81" w:rsidRDefault="00424A07" w:rsidP="00F87AD0">
      <w:pPr>
        <w:pStyle w:val="aff1"/>
        <w:jc w:val="both"/>
        <w:rPr>
          <w:rFonts w:hAnsi="標楷體"/>
          <w:color w:val="000000" w:themeColor="text1"/>
        </w:rPr>
      </w:pPr>
      <w:r w:rsidRPr="00763C81">
        <w:rPr>
          <w:rStyle w:val="aff3"/>
          <w:rFonts w:hAnsi="標楷體"/>
          <w:color w:val="000000" w:themeColor="text1"/>
        </w:rPr>
        <w:footnoteRef/>
      </w:r>
      <w:r w:rsidRPr="00763C81">
        <w:rPr>
          <w:rFonts w:hAnsi="標楷體"/>
          <w:color w:val="000000" w:themeColor="text1"/>
        </w:rPr>
        <w:t xml:space="preserve"> </w:t>
      </w:r>
      <w:r w:rsidRPr="00763C81">
        <w:rPr>
          <w:rFonts w:hAnsi="標楷體" w:hint="eastAsia"/>
          <w:color w:val="000000" w:themeColor="text1"/>
        </w:rPr>
        <w:t>凃</w:t>
      </w:r>
      <w:r w:rsidRPr="00763C81">
        <w:rPr>
          <w:rFonts w:hAnsi="標楷體" w:cs="新細明體" w:hint="eastAsia"/>
          <w:color w:val="000000" w:themeColor="text1"/>
        </w:rPr>
        <w:t>冠宇(</w:t>
      </w:r>
      <w:r w:rsidRPr="00763C81">
        <w:rPr>
          <w:rFonts w:hAnsi="標楷體" w:cs="新細明體"/>
          <w:color w:val="000000" w:themeColor="text1"/>
        </w:rPr>
        <w:t>2021)</w:t>
      </w:r>
      <w:r w:rsidRPr="00763C81">
        <w:rPr>
          <w:rFonts w:hAnsi="標楷體" w:cs="新細明體" w:hint="eastAsia"/>
          <w:color w:val="000000" w:themeColor="text1"/>
        </w:rPr>
        <w:t>，《展望未來的刑事責任-以修復式司法為契機》</w:t>
      </w:r>
      <w:r w:rsidRPr="00763C81">
        <w:rPr>
          <w:rFonts w:hAnsi="標楷體" w:hint="eastAsia"/>
          <w:color w:val="000000" w:themeColor="text1"/>
        </w:rPr>
        <w:t>，頁1</w:t>
      </w:r>
      <w:r w:rsidRPr="00763C81">
        <w:rPr>
          <w:rFonts w:hAnsi="標楷體"/>
          <w:color w:val="000000" w:themeColor="text1"/>
        </w:rPr>
        <w:t>03</w:t>
      </w:r>
      <w:r w:rsidRPr="00763C81">
        <w:rPr>
          <w:rFonts w:hAnsi="標楷體" w:hint="eastAsia"/>
          <w:color w:val="000000" w:themeColor="text1"/>
        </w:rPr>
        <w:t>，臺灣大學法律學系碩士論文。</w:t>
      </w:r>
    </w:p>
  </w:footnote>
  <w:footnote w:id="7">
    <w:p w14:paraId="309D7A2E" w14:textId="4ABC1571" w:rsidR="00424A07" w:rsidRPr="00763C81" w:rsidRDefault="00424A07" w:rsidP="00F87AD0">
      <w:pPr>
        <w:pStyle w:val="aff1"/>
        <w:jc w:val="both"/>
        <w:rPr>
          <w:color w:val="000000" w:themeColor="text1"/>
        </w:rPr>
      </w:pPr>
      <w:r w:rsidRPr="00763C81">
        <w:rPr>
          <w:rStyle w:val="aff3"/>
          <w:color w:val="000000" w:themeColor="text1"/>
        </w:rPr>
        <w:footnoteRef/>
      </w:r>
      <w:r w:rsidRPr="00763C81">
        <w:rPr>
          <w:color w:val="000000" w:themeColor="text1"/>
        </w:rPr>
        <w:t xml:space="preserve"> </w:t>
      </w:r>
      <w:r w:rsidRPr="00763C81">
        <w:rPr>
          <w:rFonts w:hint="eastAsia"/>
          <w:color w:val="000000" w:themeColor="text1"/>
        </w:rPr>
        <w:t>廖奕婷(</w:t>
      </w:r>
      <w:r w:rsidRPr="00763C81">
        <w:rPr>
          <w:color w:val="000000" w:themeColor="text1"/>
        </w:rPr>
        <w:t>2017)</w:t>
      </w:r>
      <w:r w:rsidRPr="00763C81">
        <w:rPr>
          <w:rFonts w:hint="eastAsia"/>
          <w:color w:val="000000" w:themeColor="text1"/>
        </w:rPr>
        <w:t>，〈簡述修復式正義—你們想坐下來談一談嗎？〉，《全</w:t>
      </w:r>
      <w:r>
        <w:rPr>
          <w:rFonts w:hint="eastAsia"/>
          <w:color w:val="000000" w:themeColor="text1"/>
        </w:rPr>
        <w:t>國</w:t>
      </w:r>
      <w:r w:rsidRPr="00763C81">
        <w:rPr>
          <w:rFonts w:hint="eastAsia"/>
          <w:color w:val="000000" w:themeColor="text1"/>
        </w:rPr>
        <w:t>律</w:t>
      </w:r>
      <w:r>
        <w:rPr>
          <w:rFonts w:hint="eastAsia"/>
          <w:color w:val="000000" w:themeColor="text1"/>
        </w:rPr>
        <w:t>師</w:t>
      </w:r>
      <w:r w:rsidRPr="00763C81">
        <w:rPr>
          <w:rFonts w:hint="eastAsia"/>
          <w:color w:val="000000" w:themeColor="text1"/>
        </w:rPr>
        <w:t>》，2</w:t>
      </w:r>
      <w:r w:rsidRPr="00763C81">
        <w:rPr>
          <w:color w:val="000000" w:themeColor="text1"/>
        </w:rPr>
        <w:t>1</w:t>
      </w:r>
      <w:r w:rsidRPr="00763C81">
        <w:rPr>
          <w:rFonts w:hint="eastAsia"/>
          <w:color w:val="000000" w:themeColor="text1"/>
        </w:rPr>
        <w:t>卷3期，頁8。</w:t>
      </w:r>
    </w:p>
  </w:footnote>
  <w:footnote w:id="8">
    <w:p w14:paraId="246507EF" w14:textId="77777777" w:rsidR="00424A07" w:rsidRPr="00763C81" w:rsidRDefault="00424A07" w:rsidP="00F87AD0">
      <w:pPr>
        <w:pStyle w:val="aff1"/>
        <w:jc w:val="both"/>
        <w:rPr>
          <w:color w:val="000000" w:themeColor="text1"/>
        </w:rPr>
      </w:pPr>
      <w:r w:rsidRPr="00763C81">
        <w:rPr>
          <w:rStyle w:val="aff3"/>
          <w:color w:val="000000" w:themeColor="text1"/>
        </w:rPr>
        <w:footnoteRef/>
      </w:r>
      <w:r w:rsidRPr="00763C81">
        <w:rPr>
          <w:color w:val="000000" w:themeColor="text1"/>
        </w:rPr>
        <w:t xml:space="preserve"> </w:t>
      </w:r>
      <w:r w:rsidRPr="00763C81">
        <w:rPr>
          <w:rFonts w:hint="eastAsia"/>
          <w:color w:val="000000" w:themeColor="text1"/>
        </w:rPr>
        <w:t>許春金(</w:t>
      </w:r>
      <w:r w:rsidRPr="00763C81">
        <w:rPr>
          <w:color w:val="000000" w:themeColor="text1"/>
        </w:rPr>
        <w:t>2002)</w:t>
      </w:r>
      <w:r w:rsidRPr="00763C81">
        <w:rPr>
          <w:rFonts w:hint="eastAsia"/>
          <w:color w:val="000000" w:themeColor="text1"/>
        </w:rPr>
        <w:t>，〈修復式正義的理論與實踐〉，《刑事法學之理想與探索(四</w:t>
      </w:r>
      <w:r w:rsidRPr="00763C81">
        <w:rPr>
          <w:color w:val="000000" w:themeColor="text1"/>
        </w:rPr>
        <w:t>)</w:t>
      </w:r>
      <w:r w:rsidRPr="00763C81">
        <w:rPr>
          <w:rFonts w:hint="eastAsia"/>
          <w:color w:val="000000" w:themeColor="text1"/>
        </w:rPr>
        <w:t>》，頁3</w:t>
      </w:r>
      <w:r w:rsidRPr="00763C81">
        <w:rPr>
          <w:color w:val="000000" w:themeColor="text1"/>
        </w:rPr>
        <w:t>9</w:t>
      </w:r>
      <w:r w:rsidRPr="00763C81">
        <w:rPr>
          <w:rFonts w:hint="eastAsia"/>
          <w:color w:val="000000" w:themeColor="text1"/>
        </w:rPr>
        <w:t>，學林文化事業有限公司。</w:t>
      </w:r>
    </w:p>
  </w:footnote>
  <w:footnote w:id="9">
    <w:p w14:paraId="52EE31C4" w14:textId="77777777" w:rsidR="00424A07" w:rsidRPr="00763C81" w:rsidRDefault="00424A07" w:rsidP="00F87AD0">
      <w:pPr>
        <w:pStyle w:val="aff1"/>
        <w:jc w:val="both"/>
        <w:rPr>
          <w:color w:val="000000" w:themeColor="text1"/>
        </w:rPr>
      </w:pPr>
      <w:r w:rsidRPr="00763C81">
        <w:rPr>
          <w:rStyle w:val="aff3"/>
          <w:color w:val="000000" w:themeColor="text1"/>
        </w:rPr>
        <w:footnoteRef/>
      </w:r>
      <w:r w:rsidRPr="00763C81">
        <w:rPr>
          <w:color w:val="000000" w:themeColor="text1"/>
        </w:rPr>
        <w:t xml:space="preserve"> </w:t>
      </w:r>
      <w:r w:rsidRPr="00763C81">
        <w:rPr>
          <w:rFonts w:hint="eastAsia"/>
          <w:color w:val="000000" w:themeColor="text1"/>
        </w:rPr>
        <w:t>許春金(</w:t>
      </w:r>
      <w:r w:rsidRPr="00763C81">
        <w:rPr>
          <w:color w:val="000000" w:themeColor="text1"/>
        </w:rPr>
        <w:t>2002)</w:t>
      </w:r>
      <w:r w:rsidRPr="00763C81">
        <w:rPr>
          <w:rFonts w:hint="eastAsia"/>
          <w:color w:val="000000" w:themeColor="text1"/>
        </w:rPr>
        <w:t>，前揭註8，頁4</w:t>
      </w:r>
      <w:r w:rsidRPr="00763C81">
        <w:rPr>
          <w:color w:val="000000" w:themeColor="text1"/>
        </w:rPr>
        <w:t>6</w:t>
      </w:r>
      <w:r w:rsidRPr="00763C81">
        <w:rPr>
          <w:rFonts w:hint="eastAsia"/>
          <w:color w:val="000000" w:themeColor="text1"/>
        </w:rPr>
        <w:t>。</w:t>
      </w:r>
    </w:p>
  </w:footnote>
  <w:footnote w:id="10">
    <w:p w14:paraId="16F81328" w14:textId="77777777" w:rsidR="00424A07" w:rsidRPr="00763C81" w:rsidRDefault="00424A07" w:rsidP="00F87AD0">
      <w:pPr>
        <w:pStyle w:val="aff1"/>
        <w:jc w:val="both"/>
        <w:rPr>
          <w:rFonts w:hAnsi="標楷體"/>
          <w:color w:val="000000" w:themeColor="text1"/>
        </w:rPr>
      </w:pPr>
      <w:r w:rsidRPr="00763C81">
        <w:rPr>
          <w:rStyle w:val="aff3"/>
          <w:rFonts w:hAnsi="標楷體"/>
          <w:color w:val="000000" w:themeColor="text1"/>
        </w:rPr>
        <w:footnoteRef/>
      </w:r>
      <w:r w:rsidRPr="00763C81">
        <w:rPr>
          <w:rFonts w:hAnsi="標楷體"/>
          <w:color w:val="000000" w:themeColor="text1"/>
        </w:rPr>
        <w:t xml:space="preserve"> </w:t>
      </w:r>
      <w:r w:rsidRPr="00763C81">
        <w:rPr>
          <w:rFonts w:hAnsi="標楷體" w:hint="eastAsia"/>
          <w:color w:val="000000" w:themeColor="text1"/>
        </w:rPr>
        <w:t>吳志強(2019</w:t>
      </w:r>
      <w:r w:rsidRPr="00763C81">
        <w:rPr>
          <w:rFonts w:hAnsi="標楷體"/>
          <w:color w:val="000000" w:themeColor="text1"/>
        </w:rPr>
        <w:t>)</w:t>
      </w:r>
      <w:r w:rsidRPr="00763C81">
        <w:rPr>
          <w:rFonts w:hAnsi="標楷體" w:hint="eastAsia"/>
          <w:color w:val="000000" w:themeColor="text1"/>
        </w:rPr>
        <w:t>，</w:t>
      </w:r>
      <w:r w:rsidRPr="00763C81">
        <w:rPr>
          <w:rFonts w:hint="eastAsia"/>
          <w:color w:val="000000" w:themeColor="text1"/>
        </w:rPr>
        <w:t>〈</w:t>
      </w:r>
      <w:r w:rsidRPr="00763C81">
        <w:rPr>
          <w:rFonts w:hAnsi="標楷體" w:hint="eastAsia"/>
          <w:color w:val="000000" w:themeColor="text1"/>
        </w:rPr>
        <w:t>淺談將修復式司法導入刑事訴訟之必要性〉，《法官協會雜誌》，2</w:t>
      </w:r>
      <w:r w:rsidRPr="00763C81">
        <w:rPr>
          <w:rFonts w:hAnsi="標楷體"/>
          <w:color w:val="000000" w:themeColor="text1"/>
        </w:rPr>
        <w:t>1</w:t>
      </w:r>
      <w:r w:rsidRPr="00763C81">
        <w:rPr>
          <w:rFonts w:hAnsi="標楷體" w:hint="eastAsia"/>
          <w:color w:val="000000" w:themeColor="text1"/>
        </w:rPr>
        <w:t>卷，頁</w:t>
      </w:r>
      <w:r w:rsidRPr="00763C81">
        <w:rPr>
          <w:rFonts w:hAnsi="標楷體"/>
          <w:color w:val="000000" w:themeColor="text1"/>
        </w:rPr>
        <w:t>122-123</w:t>
      </w:r>
      <w:r w:rsidRPr="00763C81">
        <w:rPr>
          <w:rFonts w:hAnsi="標楷體" w:hint="eastAsia"/>
          <w:color w:val="000000" w:themeColor="text1"/>
        </w:rPr>
        <w:t>。</w:t>
      </w:r>
    </w:p>
  </w:footnote>
  <w:footnote w:id="11">
    <w:p w14:paraId="4603AF09" w14:textId="77777777" w:rsidR="00424A07" w:rsidRPr="00763C81" w:rsidRDefault="00424A07" w:rsidP="00F87AD0">
      <w:pPr>
        <w:pStyle w:val="aff1"/>
        <w:jc w:val="both"/>
        <w:rPr>
          <w:color w:val="000000" w:themeColor="text1"/>
        </w:rPr>
      </w:pPr>
      <w:r w:rsidRPr="00763C81">
        <w:rPr>
          <w:rStyle w:val="aff3"/>
          <w:color w:val="000000" w:themeColor="text1"/>
        </w:rPr>
        <w:footnoteRef/>
      </w:r>
      <w:r w:rsidRPr="00763C81">
        <w:rPr>
          <w:color w:val="000000" w:themeColor="text1"/>
        </w:rPr>
        <w:t xml:space="preserve"> </w:t>
      </w:r>
      <w:r w:rsidRPr="00763C81">
        <w:rPr>
          <w:rFonts w:hint="eastAsia"/>
          <w:color w:val="000000" w:themeColor="text1"/>
        </w:rPr>
        <w:t>雖然以下列出修復式司法的幾個主要模式，但多年來實務上已發展出許多不同的操作模式，混合使用的情況愈來愈多，各模式間的差異也越來越模糊。參見陳怡成、鄭若</w:t>
      </w:r>
      <w:r w:rsidRPr="00763C81">
        <w:rPr>
          <w:rFonts w:hAnsi="標楷體" w:cs="新細明體" w:hint="eastAsia"/>
          <w:color w:val="000000" w:themeColor="text1"/>
        </w:rPr>
        <w:t>瑟(</w:t>
      </w:r>
      <w:r w:rsidRPr="00763C81">
        <w:rPr>
          <w:rFonts w:hAnsi="標楷體" w:cs="新細明體"/>
          <w:color w:val="000000" w:themeColor="text1"/>
        </w:rPr>
        <w:t>2019)</w:t>
      </w:r>
      <w:r w:rsidRPr="00763C81">
        <w:rPr>
          <w:rFonts w:hAnsi="標楷體" w:cs="新細明體" w:hint="eastAsia"/>
          <w:color w:val="000000" w:themeColor="text1"/>
        </w:rPr>
        <w:t>，前揭註2，頁</w:t>
      </w:r>
      <w:r w:rsidRPr="00763C81">
        <w:rPr>
          <w:rFonts w:hAnsi="標楷體" w:cs="新細明體"/>
          <w:color w:val="000000" w:themeColor="text1"/>
        </w:rPr>
        <w:t>132</w:t>
      </w:r>
      <w:r w:rsidRPr="00763C81">
        <w:rPr>
          <w:rFonts w:hAnsi="標楷體" w:cs="新細明體" w:hint="eastAsia"/>
          <w:color w:val="000000" w:themeColor="text1"/>
        </w:rPr>
        <w:t>。類型相關說明可另參見，許春金</w:t>
      </w:r>
      <w:r w:rsidRPr="00763C81">
        <w:rPr>
          <w:rFonts w:hAnsi="標楷體" w:hint="eastAsia"/>
          <w:color w:val="000000" w:themeColor="text1"/>
        </w:rPr>
        <w:t>(</w:t>
      </w:r>
      <w:r w:rsidRPr="00763C81">
        <w:rPr>
          <w:rFonts w:hAnsi="標楷體"/>
          <w:color w:val="000000" w:themeColor="text1"/>
        </w:rPr>
        <w:t>2002)</w:t>
      </w:r>
      <w:r w:rsidRPr="00763C81">
        <w:rPr>
          <w:rFonts w:hAnsi="標楷體" w:hint="eastAsia"/>
          <w:color w:val="000000" w:themeColor="text1"/>
        </w:rPr>
        <w:t>，前揭註8，頁8</w:t>
      </w:r>
      <w:r w:rsidRPr="00763C81">
        <w:rPr>
          <w:rFonts w:hAnsi="標楷體"/>
          <w:color w:val="000000" w:themeColor="text1"/>
        </w:rPr>
        <w:t>1-</w:t>
      </w:r>
      <w:r w:rsidRPr="00763C81">
        <w:rPr>
          <w:color w:val="000000" w:themeColor="text1"/>
        </w:rPr>
        <w:t>86</w:t>
      </w:r>
      <w:r w:rsidRPr="00763C81">
        <w:rPr>
          <w:rFonts w:hint="eastAsia"/>
          <w:color w:val="000000" w:themeColor="text1"/>
        </w:rPr>
        <w:t>。</w:t>
      </w:r>
    </w:p>
  </w:footnote>
  <w:footnote w:id="12">
    <w:p w14:paraId="165ECD61" w14:textId="269D63CF" w:rsidR="00424A07" w:rsidRPr="00763C81" w:rsidRDefault="00424A07" w:rsidP="00F87AD0">
      <w:pPr>
        <w:pStyle w:val="aff1"/>
        <w:jc w:val="both"/>
        <w:rPr>
          <w:rFonts w:hAnsi="標楷體"/>
          <w:color w:val="000000" w:themeColor="text1"/>
        </w:rPr>
      </w:pPr>
      <w:r w:rsidRPr="00763C81">
        <w:rPr>
          <w:rStyle w:val="aff3"/>
          <w:rFonts w:hAnsi="標楷體"/>
          <w:color w:val="000000" w:themeColor="text1"/>
        </w:rPr>
        <w:footnoteRef/>
      </w:r>
      <w:r w:rsidRPr="00763C81">
        <w:rPr>
          <w:rFonts w:hAnsi="標楷體"/>
          <w:color w:val="000000" w:themeColor="text1"/>
        </w:rPr>
        <w:t xml:space="preserve"> </w:t>
      </w:r>
      <w:r w:rsidRPr="00763C81">
        <w:rPr>
          <w:rFonts w:hAnsi="標楷體" w:hint="eastAsia"/>
          <w:color w:val="000000" w:themeColor="text1"/>
        </w:rPr>
        <w:t>許春金</w:t>
      </w:r>
      <w:r w:rsidRPr="00763C81">
        <w:rPr>
          <w:rFonts w:hAnsi="標楷體"/>
          <w:color w:val="000000" w:themeColor="text1"/>
        </w:rPr>
        <w:t>(2002)</w:t>
      </w:r>
      <w:r w:rsidRPr="00763C81">
        <w:rPr>
          <w:rFonts w:hAnsi="標楷體" w:hint="eastAsia"/>
          <w:color w:val="000000" w:themeColor="text1"/>
        </w:rPr>
        <w:t>，前揭註8，第8</w:t>
      </w:r>
      <w:r w:rsidRPr="00763C81">
        <w:rPr>
          <w:rFonts w:hAnsi="標楷體"/>
          <w:color w:val="000000" w:themeColor="text1"/>
        </w:rPr>
        <w:t>1-82</w:t>
      </w:r>
      <w:r w:rsidRPr="00763C81">
        <w:rPr>
          <w:rFonts w:hAnsi="標楷體" w:hint="eastAsia"/>
          <w:color w:val="000000" w:themeColor="text1"/>
        </w:rPr>
        <w:t>頁；陳祖輝(</w:t>
      </w:r>
      <w:r w:rsidRPr="00763C81">
        <w:rPr>
          <w:rFonts w:hAnsi="標楷體"/>
          <w:color w:val="000000" w:themeColor="text1"/>
        </w:rPr>
        <w:t>2003)</w:t>
      </w:r>
      <w:r w:rsidRPr="00763C81">
        <w:rPr>
          <w:rFonts w:hAnsi="標楷體" w:hint="eastAsia"/>
          <w:color w:val="000000" w:themeColor="text1"/>
        </w:rPr>
        <w:t>，〈談應報式正義的轉向－復歸式正義的復出與實踐〉，《法令月刊》，5</w:t>
      </w:r>
      <w:r w:rsidRPr="00763C81">
        <w:rPr>
          <w:rFonts w:hAnsi="標楷體"/>
          <w:color w:val="000000" w:themeColor="text1"/>
        </w:rPr>
        <w:t>4</w:t>
      </w:r>
      <w:r w:rsidRPr="00763C81">
        <w:rPr>
          <w:rFonts w:hAnsi="標楷體" w:hint="eastAsia"/>
          <w:color w:val="000000" w:themeColor="text1"/>
        </w:rPr>
        <w:t>卷2期，頁3</w:t>
      </w:r>
      <w:r w:rsidRPr="00763C81">
        <w:rPr>
          <w:rFonts w:hAnsi="標楷體"/>
          <w:color w:val="000000" w:themeColor="text1"/>
        </w:rPr>
        <w:t>5-36</w:t>
      </w:r>
      <w:r w:rsidRPr="00763C81">
        <w:rPr>
          <w:rFonts w:hAnsi="標楷體" w:hint="eastAsia"/>
          <w:color w:val="000000" w:themeColor="text1"/>
        </w:rPr>
        <w:t>。</w:t>
      </w:r>
    </w:p>
  </w:footnote>
  <w:footnote w:id="13">
    <w:p w14:paraId="4DF9C54C" w14:textId="77777777" w:rsidR="00424A07" w:rsidRPr="00763C81" w:rsidRDefault="00424A07" w:rsidP="00F87AD0">
      <w:pPr>
        <w:pStyle w:val="aff1"/>
        <w:jc w:val="both"/>
        <w:rPr>
          <w:color w:val="000000" w:themeColor="text1"/>
        </w:rPr>
      </w:pPr>
      <w:r w:rsidRPr="00763C81">
        <w:rPr>
          <w:rStyle w:val="aff3"/>
          <w:color w:val="000000" w:themeColor="text1"/>
        </w:rPr>
        <w:footnoteRef/>
      </w:r>
      <w:r w:rsidRPr="00763C81">
        <w:rPr>
          <w:color w:val="000000" w:themeColor="text1"/>
        </w:rPr>
        <w:t xml:space="preserve"> </w:t>
      </w:r>
      <w:r w:rsidRPr="00763C81">
        <w:rPr>
          <w:rFonts w:hint="eastAsia"/>
          <w:color w:val="000000" w:themeColor="text1"/>
        </w:rPr>
        <w:t>陳世忠(2007)，《修復式正義運用於刑事司法之研究－以臺灣花蓮地方法院檢察署為例》，頁1</w:t>
      </w:r>
      <w:r w:rsidRPr="00763C81">
        <w:rPr>
          <w:color w:val="000000" w:themeColor="text1"/>
        </w:rPr>
        <w:t>9</w:t>
      </w:r>
      <w:r w:rsidRPr="00763C81">
        <w:rPr>
          <w:rFonts w:hint="eastAsia"/>
          <w:color w:val="000000" w:themeColor="text1"/>
        </w:rPr>
        <w:t>，東華大學公共行政學系碩士論文。</w:t>
      </w:r>
    </w:p>
  </w:footnote>
  <w:footnote w:id="14">
    <w:p w14:paraId="0212E442" w14:textId="77777777" w:rsidR="00424A07" w:rsidRPr="00763C81" w:rsidRDefault="00424A07" w:rsidP="00F87AD0">
      <w:pPr>
        <w:pStyle w:val="aff1"/>
        <w:jc w:val="both"/>
        <w:rPr>
          <w:color w:val="000000" w:themeColor="text1"/>
        </w:rPr>
      </w:pPr>
      <w:r w:rsidRPr="00763C81">
        <w:rPr>
          <w:rStyle w:val="aff3"/>
          <w:color w:val="000000" w:themeColor="text1"/>
        </w:rPr>
        <w:footnoteRef/>
      </w:r>
      <w:r w:rsidRPr="00763C81">
        <w:rPr>
          <w:color w:val="000000" w:themeColor="text1"/>
        </w:rPr>
        <w:t xml:space="preserve"> </w:t>
      </w:r>
      <w:r w:rsidRPr="00763C81">
        <w:rPr>
          <w:rFonts w:hint="eastAsia"/>
          <w:color w:val="000000" w:themeColor="text1"/>
        </w:rPr>
        <w:t>林鳳師(2017)，《修復促進者主持修復會議之經驗研究》，頁1</w:t>
      </w:r>
      <w:r w:rsidRPr="00763C81">
        <w:rPr>
          <w:color w:val="000000" w:themeColor="text1"/>
        </w:rPr>
        <w:t>1</w:t>
      </w:r>
      <w:r w:rsidRPr="00763C81">
        <w:rPr>
          <w:rFonts w:hint="eastAsia"/>
          <w:color w:val="000000" w:themeColor="text1"/>
        </w:rPr>
        <w:t>，清華大學教育心理與諮商學系碩士論文；許春金(</w:t>
      </w:r>
      <w:r w:rsidRPr="00763C81">
        <w:rPr>
          <w:color w:val="000000" w:themeColor="text1"/>
        </w:rPr>
        <w:t>2002)</w:t>
      </w:r>
      <w:r w:rsidRPr="00763C81">
        <w:rPr>
          <w:rFonts w:hint="eastAsia"/>
          <w:color w:val="000000" w:themeColor="text1"/>
        </w:rPr>
        <w:t>，前揭註8，頁8</w:t>
      </w:r>
      <w:r w:rsidRPr="00763C81">
        <w:rPr>
          <w:color w:val="000000" w:themeColor="text1"/>
        </w:rPr>
        <w:t>2-83</w:t>
      </w:r>
      <w:r w:rsidRPr="00763C81">
        <w:rPr>
          <w:rFonts w:hint="eastAsia"/>
          <w:color w:val="000000" w:themeColor="text1"/>
        </w:rPr>
        <w:t>。</w:t>
      </w:r>
    </w:p>
  </w:footnote>
  <w:footnote w:id="15">
    <w:p w14:paraId="29CB5DD1" w14:textId="77777777" w:rsidR="00424A07" w:rsidRPr="00763C81" w:rsidRDefault="00424A07" w:rsidP="00F87AD0">
      <w:pPr>
        <w:pStyle w:val="aff1"/>
        <w:jc w:val="both"/>
        <w:rPr>
          <w:rFonts w:hAnsi="標楷體"/>
          <w:color w:val="000000" w:themeColor="text1"/>
        </w:rPr>
      </w:pPr>
      <w:r w:rsidRPr="00763C81">
        <w:rPr>
          <w:rStyle w:val="aff3"/>
          <w:rFonts w:hAnsi="標楷體"/>
          <w:color w:val="000000" w:themeColor="text1"/>
        </w:rPr>
        <w:footnoteRef/>
      </w:r>
      <w:r w:rsidRPr="00763C81">
        <w:rPr>
          <w:rFonts w:hAnsi="標楷體"/>
          <w:color w:val="000000" w:themeColor="text1"/>
        </w:rPr>
        <w:t xml:space="preserve"> </w:t>
      </w:r>
      <w:r w:rsidRPr="00763C81">
        <w:rPr>
          <w:rFonts w:hAnsi="標楷體" w:hint="eastAsia"/>
          <w:color w:val="000000" w:themeColor="text1"/>
        </w:rPr>
        <w:t>林鳳師(2</w:t>
      </w:r>
      <w:r w:rsidRPr="00763C81">
        <w:rPr>
          <w:rFonts w:hAnsi="標楷體"/>
          <w:color w:val="000000" w:themeColor="text1"/>
        </w:rPr>
        <w:t>017)</w:t>
      </w:r>
      <w:r w:rsidRPr="00763C81">
        <w:rPr>
          <w:rFonts w:hAnsi="標楷體" w:hint="eastAsia"/>
          <w:color w:val="000000" w:themeColor="text1"/>
        </w:rPr>
        <w:t>，前揭註1</w:t>
      </w:r>
      <w:r w:rsidRPr="00763C81">
        <w:rPr>
          <w:rFonts w:hAnsi="標楷體"/>
          <w:color w:val="000000" w:themeColor="text1"/>
        </w:rPr>
        <w:t>4</w:t>
      </w:r>
      <w:r w:rsidRPr="00763C81">
        <w:rPr>
          <w:rFonts w:hAnsi="標楷體" w:hint="eastAsia"/>
          <w:color w:val="000000" w:themeColor="text1"/>
        </w:rPr>
        <w:t>，頁1</w:t>
      </w:r>
      <w:r w:rsidRPr="00763C81">
        <w:rPr>
          <w:rFonts w:hAnsi="標楷體"/>
          <w:color w:val="000000" w:themeColor="text1"/>
        </w:rPr>
        <w:t>2</w:t>
      </w:r>
      <w:r w:rsidRPr="00763C81">
        <w:rPr>
          <w:rFonts w:hAnsi="標楷體" w:hint="eastAsia"/>
          <w:color w:val="000000" w:themeColor="text1"/>
        </w:rPr>
        <w:t>。</w:t>
      </w:r>
    </w:p>
  </w:footnote>
  <w:footnote w:id="16">
    <w:p w14:paraId="79DAEA59" w14:textId="77777777" w:rsidR="00424A07" w:rsidRPr="00763C81" w:rsidRDefault="00424A07" w:rsidP="00F87AD0">
      <w:pPr>
        <w:pStyle w:val="aff1"/>
        <w:jc w:val="both"/>
        <w:rPr>
          <w:rFonts w:hAnsi="標楷體"/>
          <w:color w:val="000000" w:themeColor="text1"/>
        </w:rPr>
      </w:pPr>
      <w:r w:rsidRPr="00763C81">
        <w:rPr>
          <w:rStyle w:val="aff3"/>
          <w:rFonts w:hAnsi="標楷體"/>
          <w:color w:val="000000" w:themeColor="text1"/>
        </w:rPr>
        <w:footnoteRef/>
      </w:r>
      <w:r w:rsidRPr="00763C81">
        <w:rPr>
          <w:rFonts w:hAnsi="標楷體"/>
          <w:color w:val="000000" w:themeColor="text1"/>
        </w:rPr>
        <w:t xml:space="preserve"> </w:t>
      </w:r>
      <w:r w:rsidRPr="00763C81">
        <w:rPr>
          <w:rFonts w:hAnsi="標楷體" w:hint="eastAsia"/>
          <w:color w:val="000000" w:themeColor="text1"/>
        </w:rPr>
        <w:t>陳祖輝(</w:t>
      </w:r>
      <w:r w:rsidRPr="00763C81">
        <w:rPr>
          <w:rFonts w:hAnsi="標楷體"/>
          <w:color w:val="000000" w:themeColor="text1"/>
        </w:rPr>
        <w:t>2003)</w:t>
      </w:r>
      <w:r w:rsidRPr="00763C81">
        <w:rPr>
          <w:rFonts w:hAnsi="標楷體" w:hint="eastAsia"/>
          <w:color w:val="000000" w:themeColor="text1"/>
        </w:rPr>
        <w:t>，前揭註1</w:t>
      </w:r>
      <w:r w:rsidRPr="00763C81">
        <w:rPr>
          <w:rFonts w:hAnsi="標楷體"/>
          <w:color w:val="000000" w:themeColor="text1"/>
        </w:rPr>
        <w:t>2</w:t>
      </w:r>
      <w:r w:rsidRPr="00763C81">
        <w:rPr>
          <w:rFonts w:hAnsi="標楷體" w:hint="eastAsia"/>
          <w:color w:val="000000" w:themeColor="text1"/>
        </w:rPr>
        <w:t>，頁3</w:t>
      </w:r>
      <w:r w:rsidRPr="00763C81">
        <w:rPr>
          <w:rFonts w:hAnsi="標楷體"/>
          <w:color w:val="000000" w:themeColor="text1"/>
        </w:rPr>
        <w:t>5-36</w:t>
      </w:r>
      <w:r w:rsidRPr="00763C81">
        <w:rPr>
          <w:rFonts w:hAnsi="標楷體" w:hint="eastAsia"/>
          <w:color w:val="000000" w:themeColor="text1"/>
        </w:rPr>
        <w:t>。</w:t>
      </w:r>
    </w:p>
  </w:footnote>
  <w:footnote w:id="17">
    <w:p w14:paraId="38EBB431" w14:textId="7207D057" w:rsidR="00424A07" w:rsidRPr="00763C81" w:rsidRDefault="00424A07" w:rsidP="00F87AD0">
      <w:pPr>
        <w:pStyle w:val="aff1"/>
        <w:jc w:val="both"/>
        <w:rPr>
          <w:color w:val="000000" w:themeColor="text1"/>
        </w:rPr>
      </w:pPr>
      <w:r w:rsidRPr="00763C81">
        <w:rPr>
          <w:rStyle w:val="aff3"/>
          <w:color w:val="000000" w:themeColor="text1"/>
        </w:rPr>
        <w:footnoteRef/>
      </w:r>
      <w:r w:rsidRPr="00763C81">
        <w:rPr>
          <w:color w:val="000000" w:themeColor="text1"/>
        </w:rPr>
        <w:t xml:space="preserve"> Handbook on</w:t>
      </w:r>
      <w:r w:rsidRPr="00763C81">
        <w:rPr>
          <w:rFonts w:hint="eastAsia"/>
          <w:color w:val="000000" w:themeColor="text1"/>
        </w:rPr>
        <w:t xml:space="preserve"> </w:t>
      </w:r>
      <w:r w:rsidRPr="00763C81">
        <w:rPr>
          <w:color w:val="000000" w:themeColor="text1"/>
        </w:rPr>
        <w:t>Restorative</w:t>
      </w:r>
      <w:r w:rsidRPr="00763C81">
        <w:rPr>
          <w:rFonts w:hint="eastAsia"/>
          <w:color w:val="000000" w:themeColor="text1"/>
        </w:rPr>
        <w:t xml:space="preserve"> </w:t>
      </w:r>
      <w:r w:rsidRPr="00763C81">
        <w:rPr>
          <w:color w:val="000000" w:themeColor="text1"/>
        </w:rPr>
        <w:t>Justice</w:t>
      </w:r>
      <w:r w:rsidRPr="00763C81">
        <w:rPr>
          <w:rFonts w:hint="eastAsia"/>
          <w:color w:val="000000" w:themeColor="text1"/>
        </w:rPr>
        <w:t xml:space="preserve"> </w:t>
      </w:r>
      <w:r w:rsidRPr="00763C81">
        <w:rPr>
          <w:color w:val="000000" w:themeColor="text1"/>
        </w:rPr>
        <w:t>Programmes</w:t>
      </w:r>
      <w:r w:rsidRPr="00763C81">
        <w:rPr>
          <w:rFonts w:hint="eastAsia"/>
          <w:color w:val="000000" w:themeColor="text1"/>
        </w:rPr>
        <w:t>,</w:t>
      </w:r>
      <w:r w:rsidRPr="00763C81">
        <w:rPr>
          <w:color w:val="000000" w:themeColor="text1"/>
        </w:rPr>
        <w:t>UNODC,</w:t>
      </w:r>
      <w:r w:rsidRPr="00763C81">
        <w:rPr>
          <w:rFonts w:hint="eastAsia"/>
          <w:color w:val="000000" w:themeColor="text1"/>
        </w:rPr>
        <w:t>2</w:t>
      </w:r>
      <w:r w:rsidRPr="00763C81">
        <w:rPr>
          <w:color w:val="000000" w:themeColor="text1"/>
        </w:rPr>
        <w:t>020</w:t>
      </w:r>
      <w:r w:rsidRPr="00763C81">
        <w:rPr>
          <w:rFonts w:hint="eastAsia"/>
          <w:color w:val="000000" w:themeColor="text1"/>
        </w:rPr>
        <w:t>,</w:t>
      </w:r>
      <w:r w:rsidRPr="00763C81">
        <w:rPr>
          <w:color w:val="000000" w:themeColor="text1"/>
        </w:rPr>
        <w:t>2th.</w:t>
      </w:r>
    </w:p>
  </w:footnote>
  <w:footnote w:id="18">
    <w:p w14:paraId="4A291F38" w14:textId="77CE7416" w:rsidR="00424A07" w:rsidRPr="00763C81" w:rsidRDefault="00424A07" w:rsidP="00F87AD0">
      <w:pPr>
        <w:pStyle w:val="aff1"/>
        <w:jc w:val="both"/>
        <w:rPr>
          <w:color w:val="000000" w:themeColor="text1"/>
        </w:rPr>
      </w:pPr>
      <w:r w:rsidRPr="00763C81">
        <w:rPr>
          <w:rStyle w:val="aff3"/>
          <w:color w:val="000000" w:themeColor="text1"/>
        </w:rPr>
        <w:footnoteRef/>
      </w:r>
      <w:r w:rsidRPr="00763C81">
        <w:rPr>
          <w:color w:val="000000" w:themeColor="text1"/>
        </w:rPr>
        <w:t xml:space="preserve"> Manual On Restorative Justice Values And Standards For Practice.</w:t>
      </w:r>
    </w:p>
  </w:footnote>
  <w:footnote w:id="19">
    <w:p w14:paraId="5F31CDCE" w14:textId="77777777" w:rsidR="00424A07" w:rsidRPr="00763C81" w:rsidRDefault="00424A07" w:rsidP="009F172F">
      <w:pPr>
        <w:pStyle w:val="aff1"/>
        <w:jc w:val="both"/>
        <w:rPr>
          <w:rFonts w:hAnsi="標楷體"/>
          <w:color w:val="000000" w:themeColor="text1"/>
        </w:rPr>
      </w:pPr>
      <w:r w:rsidRPr="00763C81">
        <w:rPr>
          <w:rStyle w:val="aff3"/>
          <w:rFonts w:hAnsi="標楷體"/>
          <w:color w:val="000000" w:themeColor="text1"/>
        </w:rPr>
        <w:footnoteRef/>
      </w:r>
      <w:r w:rsidRPr="00763C81">
        <w:rPr>
          <w:rFonts w:hAnsi="標楷體"/>
          <w:color w:val="000000" w:themeColor="text1"/>
        </w:rPr>
        <w:t xml:space="preserve"> </w:t>
      </w:r>
      <w:bookmarkStart w:id="137" w:name="_Hlk121131876"/>
      <w:r w:rsidRPr="00763C81">
        <w:rPr>
          <w:rFonts w:hAnsi="標楷體" w:hint="eastAsia"/>
          <w:color w:val="000000" w:themeColor="text1"/>
        </w:rPr>
        <w:t>陳世忠(</w:t>
      </w:r>
      <w:r w:rsidRPr="00763C81">
        <w:rPr>
          <w:rFonts w:hAnsi="標楷體"/>
          <w:color w:val="000000" w:themeColor="text1"/>
        </w:rPr>
        <w:t>2007)</w:t>
      </w:r>
      <w:r w:rsidRPr="00763C81">
        <w:rPr>
          <w:rFonts w:hAnsi="標楷體" w:hint="eastAsia"/>
          <w:color w:val="000000" w:themeColor="text1"/>
        </w:rPr>
        <w:t>，</w:t>
      </w:r>
      <w:bookmarkEnd w:id="137"/>
      <w:r w:rsidRPr="00763C81">
        <w:rPr>
          <w:rFonts w:hAnsi="標楷體" w:hint="eastAsia"/>
          <w:color w:val="000000" w:themeColor="text1"/>
        </w:rPr>
        <w:t>前揭註</w:t>
      </w:r>
      <w:r w:rsidRPr="00763C81">
        <w:rPr>
          <w:rFonts w:hAnsi="標楷體"/>
          <w:color w:val="000000" w:themeColor="text1"/>
        </w:rPr>
        <w:t>13</w:t>
      </w:r>
      <w:r w:rsidRPr="00763C81">
        <w:rPr>
          <w:rFonts w:hAnsi="標楷體" w:hint="eastAsia"/>
          <w:color w:val="000000" w:themeColor="text1"/>
        </w:rPr>
        <w:t>，頁3</w:t>
      </w:r>
      <w:r w:rsidRPr="00763C81">
        <w:rPr>
          <w:rFonts w:hAnsi="標楷體"/>
          <w:color w:val="000000" w:themeColor="text1"/>
        </w:rPr>
        <w:t>4</w:t>
      </w:r>
      <w:r w:rsidRPr="00763C81">
        <w:rPr>
          <w:rFonts w:hAnsi="標楷體" w:hint="eastAsia"/>
          <w:color w:val="000000" w:themeColor="text1"/>
        </w:rPr>
        <w:t>。</w:t>
      </w:r>
    </w:p>
  </w:footnote>
  <w:footnote w:id="20">
    <w:p w14:paraId="3EE66869" w14:textId="125E648E" w:rsidR="00424A07" w:rsidRPr="00763C81" w:rsidRDefault="00424A07" w:rsidP="00F87AD0">
      <w:pPr>
        <w:pStyle w:val="aff1"/>
        <w:jc w:val="both"/>
        <w:rPr>
          <w:rFonts w:hAnsi="標楷體"/>
          <w:color w:val="000000" w:themeColor="text1"/>
        </w:rPr>
      </w:pPr>
      <w:r w:rsidRPr="00763C81">
        <w:rPr>
          <w:rStyle w:val="aff3"/>
          <w:rFonts w:hAnsi="標楷體"/>
          <w:color w:val="000000" w:themeColor="text1"/>
        </w:rPr>
        <w:footnoteRef/>
      </w:r>
      <w:r w:rsidRPr="00763C81">
        <w:rPr>
          <w:rFonts w:hAnsi="標楷體"/>
          <w:color w:val="000000" w:themeColor="text1"/>
        </w:rPr>
        <w:t xml:space="preserve"> </w:t>
      </w:r>
      <w:r w:rsidRPr="00763C81">
        <w:rPr>
          <w:rFonts w:hAnsi="標楷體" w:hint="eastAsia"/>
          <w:color w:val="000000" w:themeColor="text1"/>
        </w:rPr>
        <w:t>許福生(</w:t>
      </w:r>
      <w:r w:rsidRPr="00763C81">
        <w:rPr>
          <w:rFonts w:hAnsi="標楷體"/>
          <w:color w:val="000000" w:themeColor="text1"/>
        </w:rPr>
        <w:t>2018)</w:t>
      </w:r>
      <w:r w:rsidRPr="00763C81">
        <w:rPr>
          <w:rFonts w:hAnsi="標楷體" w:hint="eastAsia"/>
          <w:color w:val="000000" w:themeColor="text1"/>
        </w:rPr>
        <w:t>，〈論修復式司法與在臺灣之實踐〉，《警大法學論</w:t>
      </w:r>
      <w:r w:rsidRPr="00763C81">
        <w:rPr>
          <w:rFonts w:hAnsi="標楷體" w:cs="新細明體" w:hint="eastAsia"/>
          <w:color w:val="000000" w:themeColor="text1"/>
        </w:rPr>
        <w:t>叢》，第3</w:t>
      </w:r>
      <w:r w:rsidRPr="00763C81">
        <w:rPr>
          <w:rFonts w:hAnsi="標楷體" w:cs="新細明體"/>
          <w:color w:val="000000" w:themeColor="text1"/>
        </w:rPr>
        <w:t>5</w:t>
      </w:r>
      <w:r w:rsidRPr="00763C81">
        <w:rPr>
          <w:rFonts w:hAnsi="標楷體" w:cs="新細明體" w:hint="eastAsia"/>
          <w:color w:val="000000" w:themeColor="text1"/>
        </w:rPr>
        <w:t>期，頁</w:t>
      </w:r>
      <w:r w:rsidRPr="00763C81">
        <w:rPr>
          <w:rFonts w:hAnsi="標楷體" w:hint="eastAsia"/>
          <w:color w:val="000000" w:themeColor="text1"/>
        </w:rPr>
        <w:t>2</w:t>
      </w:r>
      <w:r w:rsidRPr="00763C81">
        <w:rPr>
          <w:rFonts w:hAnsi="標楷體"/>
          <w:color w:val="000000" w:themeColor="text1"/>
        </w:rPr>
        <w:t>9</w:t>
      </w:r>
      <w:r w:rsidRPr="00763C81">
        <w:rPr>
          <w:rFonts w:hAnsi="標楷體" w:hint="eastAsia"/>
          <w:color w:val="000000" w:themeColor="text1"/>
        </w:rPr>
        <w:t>。</w:t>
      </w:r>
    </w:p>
  </w:footnote>
  <w:footnote w:id="21">
    <w:p w14:paraId="2840536C" w14:textId="77777777" w:rsidR="00424A07" w:rsidRPr="00763C81" w:rsidRDefault="00424A07" w:rsidP="00F87AD0">
      <w:pPr>
        <w:pStyle w:val="aff1"/>
        <w:jc w:val="both"/>
        <w:rPr>
          <w:rFonts w:hAnsi="標楷體"/>
          <w:color w:val="000000" w:themeColor="text1"/>
        </w:rPr>
      </w:pPr>
      <w:r w:rsidRPr="00763C81">
        <w:rPr>
          <w:rStyle w:val="aff3"/>
          <w:rFonts w:hAnsi="標楷體"/>
          <w:color w:val="000000" w:themeColor="text1"/>
        </w:rPr>
        <w:footnoteRef/>
      </w:r>
      <w:r w:rsidRPr="00763C81">
        <w:rPr>
          <w:rFonts w:hAnsi="標楷體"/>
          <w:color w:val="000000" w:themeColor="text1"/>
        </w:rPr>
        <w:t xml:space="preserve"> </w:t>
      </w:r>
      <w:r w:rsidRPr="00763C81">
        <w:rPr>
          <w:rFonts w:hAnsi="標楷體" w:hint="eastAsia"/>
          <w:color w:val="000000" w:themeColor="text1"/>
        </w:rPr>
        <w:t>林鳳師(2</w:t>
      </w:r>
      <w:r w:rsidRPr="00763C81">
        <w:rPr>
          <w:rFonts w:hAnsi="標楷體"/>
          <w:color w:val="000000" w:themeColor="text1"/>
        </w:rPr>
        <w:t>017)</w:t>
      </w:r>
      <w:r w:rsidRPr="00763C81">
        <w:rPr>
          <w:rFonts w:hAnsi="標楷體" w:hint="eastAsia"/>
          <w:color w:val="000000" w:themeColor="text1"/>
        </w:rPr>
        <w:t>，前揭註1</w:t>
      </w:r>
      <w:r w:rsidRPr="00763C81">
        <w:rPr>
          <w:rFonts w:hAnsi="標楷體"/>
          <w:color w:val="000000" w:themeColor="text1"/>
        </w:rPr>
        <w:t>4</w:t>
      </w:r>
      <w:r w:rsidRPr="00763C81">
        <w:rPr>
          <w:rFonts w:hAnsi="標楷體" w:hint="eastAsia"/>
          <w:color w:val="000000" w:themeColor="text1"/>
        </w:rPr>
        <w:t>，頁1</w:t>
      </w:r>
      <w:r w:rsidRPr="00763C81">
        <w:rPr>
          <w:rFonts w:hAnsi="標楷體"/>
          <w:color w:val="000000" w:themeColor="text1"/>
        </w:rPr>
        <w:t>4</w:t>
      </w:r>
      <w:r w:rsidRPr="00763C81">
        <w:rPr>
          <w:rFonts w:hAnsi="標楷體" w:hint="eastAsia"/>
          <w:color w:val="000000" w:themeColor="text1"/>
        </w:rPr>
        <w:t>。</w:t>
      </w:r>
    </w:p>
  </w:footnote>
  <w:footnote w:id="22">
    <w:p w14:paraId="46CD1074" w14:textId="77777777" w:rsidR="00424A07" w:rsidRPr="00763C81" w:rsidRDefault="00424A07" w:rsidP="00F87AD0">
      <w:pPr>
        <w:pStyle w:val="aff1"/>
        <w:jc w:val="both"/>
        <w:rPr>
          <w:rFonts w:hAnsi="標楷體"/>
          <w:color w:val="000000" w:themeColor="text1"/>
        </w:rPr>
      </w:pPr>
      <w:r w:rsidRPr="00763C81">
        <w:rPr>
          <w:rStyle w:val="aff3"/>
          <w:rFonts w:hAnsi="標楷體"/>
          <w:color w:val="000000" w:themeColor="text1"/>
        </w:rPr>
        <w:footnoteRef/>
      </w:r>
      <w:r w:rsidRPr="00763C81">
        <w:rPr>
          <w:rFonts w:hAnsi="標楷體"/>
          <w:color w:val="000000" w:themeColor="text1"/>
        </w:rPr>
        <w:t xml:space="preserve"> </w:t>
      </w:r>
      <w:r w:rsidRPr="00763C81">
        <w:rPr>
          <w:rFonts w:hAnsi="標楷體" w:hint="eastAsia"/>
          <w:color w:val="000000" w:themeColor="text1"/>
        </w:rPr>
        <w:t>鄧樂維(2</w:t>
      </w:r>
      <w:r w:rsidRPr="00763C81">
        <w:rPr>
          <w:rFonts w:hAnsi="標楷體"/>
          <w:color w:val="000000" w:themeColor="text1"/>
        </w:rPr>
        <w:t>012)</w:t>
      </w:r>
      <w:r w:rsidRPr="00763C81">
        <w:rPr>
          <w:rFonts w:hAnsi="標楷體" w:hint="eastAsia"/>
          <w:color w:val="000000" w:themeColor="text1"/>
        </w:rPr>
        <w:t>，《敲開對話之門—志工陪伴者在修復式司法中之角色》，頁1</w:t>
      </w:r>
      <w:r w:rsidRPr="00763C81">
        <w:rPr>
          <w:rFonts w:hAnsi="標楷體"/>
          <w:color w:val="000000" w:themeColor="text1"/>
        </w:rPr>
        <w:t>9</w:t>
      </w:r>
      <w:r w:rsidRPr="00763C81">
        <w:rPr>
          <w:rFonts w:hAnsi="標楷體" w:hint="eastAsia"/>
          <w:color w:val="000000" w:themeColor="text1"/>
        </w:rPr>
        <w:t>，臺北大學犯罪學研究所碩士論文。</w:t>
      </w:r>
    </w:p>
  </w:footnote>
  <w:footnote w:id="23">
    <w:p w14:paraId="452D7D2B" w14:textId="52C85813" w:rsidR="00424A07" w:rsidRPr="00763C81" w:rsidRDefault="00424A07" w:rsidP="00F87AD0">
      <w:pPr>
        <w:pStyle w:val="aff1"/>
        <w:jc w:val="both"/>
        <w:rPr>
          <w:color w:val="000000" w:themeColor="text1"/>
        </w:rPr>
      </w:pPr>
      <w:r w:rsidRPr="00763C81">
        <w:rPr>
          <w:rStyle w:val="aff3"/>
          <w:color w:val="000000" w:themeColor="text1"/>
        </w:rPr>
        <w:footnoteRef/>
      </w:r>
      <w:r w:rsidRPr="00763C81">
        <w:rPr>
          <w:color w:val="000000" w:themeColor="text1"/>
        </w:rPr>
        <w:t xml:space="preserve"> </w:t>
      </w:r>
      <w:r w:rsidRPr="00763C81">
        <w:rPr>
          <w:rFonts w:hint="eastAsia"/>
          <w:color w:val="000000" w:themeColor="text1"/>
        </w:rPr>
        <w:t>以下係依法務部1</w:t>
      </w:r>
      <w:r w:rsidRPr="00763C81">
        <w:rPr>
          <w:color w:val="000000" w:themeColor="text1"/>
        </w:rPr>
        <w:t>07</w:t>
      </w:r>
      <w:r w:rsidRPr="00763C81">
        <w:rPr>
          <w:rFonts w:hint="eastAsia"/>
          <w:color w:val="000000" w:themeColor="text1"/>
        </w:rPr>
        <w:t>年1</w:t>
      </w:r>
      <w:r w:rsidRPr="00763C81">
        <w:rPr>
          <w:color w:val="000000" w:themeColor="text1"/>
        </w:rPr>
        <w:t>0</w:t>
      </w:r>
      <w:r w:rsidRPr="00763C81">
        <w:rPr>
          <w:rFonts w:hint="eastAsia"/>
          <w:color w:val="000000" w:themeColor="text1"/>
        </w:rPr>
        <w:t>月2</w:t>
      </w:r>
      <w:r w:rsidRPr="00763C81">
        <w:rPr>
          <w:color w:val="000000" w:themeColor="text1"/>
        </w:rPr>
        <w:t>2</w:t>
      </w:r>
      <w:r w:rsidRPr="00763C81">
        <w:rPr>
          <w:rFonts w:hint="eastAsia"/>
          <w:color w:val="000000" w:themeColor="text1"/>
        </w:rPr>
        <w:t>日法保字第10705509930號函頒修正公布之「法務部推動『修復式司法方案』實施計畫」。</w:t>
      </w:r>
    </w:p>
  </w:footnote>
  <w:footnote w:id="24">
    <w:p w14:paraId="054E1ECD" w14:textId="77777777" w:rsidR="00424A07" w:rsidRPr="00763C81" w:rsidRDefault="00424A07" w:rsidP="00F87AD0">
      <w:pPr>
        <w:pStyle w:val="aff1"/>
        <w:jc w:val="both"/>
        <w:rPr>
          <w:rFonts w:hAnsi="標楷體"/>
          <w:color w:val="000000" w:themeColor="text1"/>
        </w:rPr>
      </w:pPr>
      <w:r w:rsidRPr="00763C81">
        <w:rPr>
          <w:rStyle w:val="aff3"/>
          <w:rFonts w:hAnsi="標楷體"/>
          <w:color w:val="000000" w:themeColor="text1"/>
        </w:rPr>
        <w:footnoteRef/>
      </w:r>
      <w:r w:rsidRPr="00763C81">
        <w:rPr>
          <w:rFonts w:hAnsi="標楷體"/>
          <w:color w:val="000000" w:themeColor="text1"/>
        </w:rPr>
        <w:t xml:space="preserve"> </w:t>
      </w:r>
      <w:r w:rsidRPr="00763C81">
        <w:rPr>
          <w:rFonts w:hAnsi="標楷體" w:hint="eastAsia"/>
          <w:color w:val="000000" w:themeColor="text1"/>
        </w:rPr>
        <w:t>教育部1</w:t>
      </w:r>
      <w:r w:rsidRPr="00763C81">
        <w:rPr>
          <w:rFonts w:hAnsi="標楷體"/>
          <w:color w:val="000000" w:themeColor="text1"/>
        </w:rPr>
        <w:t>11</w:t>
      </w:r>
      <w:r w:rsidRPr="00763C81">
        <w:rPr>
          <w:rFonts w:hAnsi="標楷體" w:hint="eastAsia"/>
          <w:color w:val="000000" w:themeColor="text1"/>
        </w:rPr>
        <w:t>年1</w:t>
      </w:r>
      <w:r w:rsidRPr="00763C81">
        <w:rPr>
          <w:rFonts w:hAnsi="標楷體"/>
          <w:color w:val="000000" w:themeColor="text1"/>
        </w:rPr>
        <w:t>1</w:t>
      </w:r>
      <w:r w:rsidRPr="00763C81">
        <w:rPr>
          <w:rFonts w:hAnsi="標楷體" w:hint="eastAsia"/>
          <w:color w:val="000000" w:themeColor="text1"/>
        </w:rPr>
        <w:t>月2</w:t>
      </w:r>
      <w:r w:rsidRPr="00763C81">
        <w:rPr>
          <w:rFonts w:hAnsi="標楷體"/>
          <w:color w:val="000000" w:themeColor="text1"/>
        </w:rPr>
        <w:t>4</w:t>
      </w:r>
      <w:r w:rsidRPr="00763C81">
        <w:rPr>
          <w:rFonts w:hAnsi="標楷體" w:hint="eastAsia"/>
          <w:color w:val="000000" w:themeColor="text1"/>
        </w:rPr>
        <w:t>日臺教學(五</w:t>
      </w:r>
      <w:r w:rsidRPr="00763C81">
        <w:rPr>
          <w:rFonts w:hAnsi="標楷體"/>
          <w:color w:val="000000" w:themeColor="text1"/>
        </w:rPr>
        <w:t>)</w:t>
      </w:r>
      <w:r w:rsidRPr="00763C81">
        <w:rPr>
          <w:rFonts w:hAnsi="標楷體" w:hint="eastAsia"/>
          <w:color w:val="000000" w:themeColor="text1"/>
        </w:rPr>
        <w:t>字第1</w:t>
      </w:r>
      <w:r w:rsidRPr="00763C81">
        <w:rPr>
          <w:rFonts w:hAnsi="標楷體"/>
          <w:color w:val="000000" w:themeColor="text1"/>
        </w:rPr>
        <w:t>110105802</w:t>
      </w:r>
      <w:r w:rsidRPr="00763C81">
        <w:rPr>
          <w:rFonts w:hAnsi="標楷體" w:hint="eastAsia"/>
          <w:color w:val="000000" w:themeColor="text1"/>
        </w:rPr>
        <w:t>號函。</w:t>
      </w:r>
    </w:p>
  </w:footnote>
  <w:footnote w:id="25">
    <w:p w14:paraId="4605DF1E" w14:textId="77777777" w:rsidR="00424A07" w:rsidRPr="00763C81" w:rsidRDefault="00424A07" w:rsidP="00F87AD0">
      <w:pPr>
        <w:pStyle w:val="aff1"/>
        <w:jc w:val="both"/>
        <w:rPr>
          <w:color w:val="000000" w:themeColor="text1"/>
        </w:rPr>
      </w:pPr>
      <w:r w:rsidRPr="00763C81">
        <w:rPr>
          <w:rStyle w:val="aff3"/>
          <w:color w:val="000000" w:themeColor="text1"/>
        </w:rPr>
        <w:footnoteRef/>
      </w:r>
      <w:r w:rsidRPr="00763C81">
        <w:rPr>
          <w:color w:val="000000" w:themeColor="text1"/>
        </w:rPr>
        <w:t xml:space="preserve"> </w:t>
      </w:r>
      <w:r w:rsidRPr="00763C81">
        <w:rPr>
          <w:rFonts w:hint="eastAsia"/>
          <w:color w:val="000000" w:themeColor="text1"/>
        </w:rPr>
        <w:t>司法院1</w:t>
      </w:r>
      <w:r w:rsidRPr="00763C81">
        <w:rPr>
          <w:color w:val="000000" w:themeColor="text1"/>
        </w:rPr>
        <w:t>11</w:t>
      </w:r>
      <w:r w:rsidRPr="00763C81">
        <w:rPr>
          <w:rFonts w:hint="eastAsia"/>
          <w:color w:val="000000" w:themeColor="text1"/>
        </w:rPr>
        <w:t>年1</w:t>
      </w:r>
      <w:r w:rsidRPr="00763C81">
        <w:rPr>
          <w:color w:val="000000" w:themeColor="text1"/>
        </w:rPr>
        <w:t>2</w:t>
      </w:r>
      <w:r w:rsidRPr="00763C81">
        <w:rPr>
          <w:rFonts w:hint="eastAsia"/>
          <w:color w:val="000000" w:themeColor="text1"/>
        </w:rPr>
        <w:t>月2日院台廳刑一字第1</w:t>
      </w:r>
      <w:r w:rsidRPr="00763C81">
        <w:rPr>
          <w:color w:val="000000" w:themeColor="text1"/>
        </w:rPr>
        <w:t>110031599</w:t>
      </w:r>
      <w:r w:rsidRPr="00763C81">
        <w:rPr>
          <w:rFonts w:hint="eastAsia"/>
          <w:color w:val="000000" w:themeColor="text1"/>
        </w:rPr>
        <w:t>號函。</w:t>
      </w:r>
    </w:p>
  </w:footnote>
  <w:footnote w:id="26">
    <w:p w14:paraId="63661249" w14:textId="6DB66E6D" w:rsidR="00424A07" w:rsidRPr="00763C81" w:rsidRDefault="00424A07" w:rsidP="00F87AD0">
      <w:pPr>
        <w:pStyle w:val="aff1"/>
        <w:jc w:val="both"/>
        <w:rPr>
          <w:color w:val="000000" w:themeColor="text1"/>
        </w:rPr>
      </w:pPr>
      <w:r w:rsidRPr="00763C81">
        <w:rPr>
          <w:rStyle w:val="aff3"/>
          <w:color w:val="000000" w:themeColor="text1"/>
        </w:rPr>
        <w:footnoteRef/>
      </w:r>
      <w:r w:rsidRPr="00763C81">
        <w:rPr>
          <w:color w:val="000000" w:themeColor="text1"/>
        </w:rPr>
        <w:t xml:space="preserve"> </w:t>
      </w:r>
      <w:r w:rsidRPr="00763C81">
        <w:rPr>
          <w:rFonts w:hint="eastAsia"/>
          <w:color w:val="000000" w:themeColor="text1"/>
        </w:rPr>
        <w:t>司法院1</w:t>
      </w:r>
      <w:r w:rsidRPr="00763C81">
        <w:rPr>
          <w:color w:val="000000" w:themeColor="text1"/>
        </w:rPr>
        <w:t>11</w:t>
      </w:r>
      <w:r w:rsidRPr="00763C81">
        <w:rPr>
          <w:rFonts w:hint="eastAsia"/>
          <w:color w:val="000000" w:themeColor="text1"/>
        </w:rPr>
        <w:t>年1</w:t>
      </w:r>
      <w:r w:rsidRPr="00763C81">
        <w:rPr>
          <w:color w:val="000000" w:themeColor="text1"/>
        </w:rPr>
        <w:t>2</w:t>
      </w:r>
      <w:r w:rsidRPr="00763C81">
        <w:rPr>
          <w:rFonts w:hint="eastAsia"/>
          <w:color w:val="000000" w:themeColor="text1"/>
        </w:rPr>
        <w:t>月2日院台廳刑一字第1</w:t>
      </w:r>
      <w:r w:rsidRPr="00763C81">
        <w:rPr>
          <w:color w:val="000000" w:themeColor="text1"/>
        </w:rPr>
        <w:t>110031599</w:t>
      </w:r>
      <w:r w:rsidRPr="00763C81">
        <w:rPr>
          <w:rFonts w:hint="eastAsia"/>
          <w:color w:val="000000" w:themeColor="text1"/>
        </w:rPr>
        <w:t>號函、1</w:t>
      </w:r>
      <w:r w:rsidRPr="00763C81">
        <w:rPr>
          <w:color w:val="000000" w:themeColor="text1"/>
        </w:rPr>
        <w:t>12</w:t>
      </w:r>
      <w:r w:rsidRPr="00763C81">
        <w:rPr>
          <w:rFonts w:hint="eastAsia"/>
          <w:color w:val="000000" w:themeColor="text1"/>
        </w:rPr>
        <w:t>年3月7日院台廳刑一字第1</w:t>
      </w:r>
      <w:r w:rsidRPr="00763C81">
        <w:rPr>
          <w:color w:val="000000" w:themeColor="text1"/>
        </w:rPr>
        <w:t>120004033</w:t>
      </w:r>
      <w:r w:rsidRPr="00763C81">
        <w:rPr>
          <w:rFonts w:hint="eastAsia"/>
          <w:color w:val="000000" w:themeColor="text1"/>
        </w:rPr>
        <w:t>號函。法務部1</w:t>
      </w:r>
      <w:r w:rsidRPr="00763C81">
        <w:rPr>
          <w:color w:val="000000" w:themeColor="text1"/>
        </w:rPr>
        <w:t>11</w:t>
      </w:r>
      <w:r w:rsidRPr="00763C81">
        <w:rPr>
          <w:rFonts w:hint="eastAsia"/>
          <w:color w:val="000000" w:themeColor="text1"/>
        </w:rPr>
        <w:t>年1</w:t>
      </w:r>
      <w:r w:rsidRPr="00763C81">
        <w:rPr>
          <w:color w:val="000000" w:themeColor="text1"/>
        </w:rPr>
        <w:t>2</w:t>
      </w:r>
      <w:r w:rsidRPr="00763C81">
        <w:rPr>
          <w:rFonts w:hint="eastAsia"/>
          <w:color w:val="000000" w:themeColor="text1"/>
        </w:rPr>
        <w:t>月2日法保字第1</w:t>
      </w:r>
      <w:r w:rsidRPr="00763C81">
        <w:rPr>
          <w:color w:val="000000" w:themeColor="text1"/>
        </w:rPr>
        <w:t>1105515090</w:t>
      </w:r>
      <w:r w:rsidRPr="00763C81">
        <w:rPr>
          <w:rFonts w:hint="eastAsia"/>
          <w:color w:val="000000" w:themeColor="text1"/>
        </w:rPr>
        <w:t>號函、1</w:t>
      </w:r>
      <w:r w:rsidRPr="00763C81">
        <w:rPr>
          <w:color w:val="000000" w:themeColor="text1"/>
        </w:rPr>
        <w:t>12</w:t>
      </w:r>
      <w:r w:rsidRPr="00763C81">
        <w:rPr>
          <w:rFonts w:hint="eastAsia"/>
          <w:color w:val="000000" w:themeColor="text1"/>
        </w:rPr>
        <w:t>年3月1</w:t>
      </w:r>
      <w:r w:rsidRPr="00763C81">
        <w:rPr>
          <w:color w:val="000000" w:themeColor="text1"/>
        </w:rPr>
        <w:t>4</w:t>
      </w:r>
      <w:r w:rsidRPr="00763C81">
        <w:rPr>
          <w:rFonts w:hint="eastAsia"/>
          <w:color w:val="000000" w:themeColor="text1"/>
        </w:rPr>
        <w:t>日法保字第1</w:t>
      </w:r>
      <w:r w:rsidRPr="00763C81">
        <w:rPr>
          <w:color w:val="000000" w:themeColor="text1"/>
        </w:rPr>
        <w:t>1205503050</w:t>
      </w:r>
      <w:r w:rsidRPr="00763C81">
        <w:rPr>
          <w:rFonts w:hint="eastAsia"/>
          <w:color w:val="000000" w:themeColor="text1"/>
        </w:rPr>
        <w:t>號函。</w:t>
      </w:r>
      <w:r w:rsidRPr="00763C81">
        <w:rPr>
          <w:rFonts w:hAnsi="標楷體" w:hint="eastAsia"/>
          <w:color w:val="000000" w:themeColor="text1"/>
        </w:rPr>
        <w:t>法務部矯正署1</w:t>
      </w:r>
      <w:r w:rsidRPr="00763C81">
        <w:rPr>
          <w:rFonts w:hAnsi="標楷體"/>
          <w:color w:val="000000" w:themeColor="text1"/>
        </w:rPr>
        <w:t>11</w:t>
      </w:r>
      <w:r w:rsidRPr="00763C81">
        <w:rPr>
          <w:rFonts w:hAnsi="標楷體" w:hint="eastAsia"/>
          <w:color w:val="000000" w:themeColor="text1"/>
        </w:rPr>
        <w:t>年1</w:t>
      </w:r>
      <w:r w:rsidRPr="00763C81">
        <w:rPr>
          <w:rFonts w:hAnsi="標楷體"/>
          <w:color w:val="000000" w:themeColor="text1"/>
        </w:rPr>
        <w:t>1</w:t>
      </w:r>
      <w:r w:rsidRPr="00763C81">
        <w:rPr>
          <w:rFonts w:hAnsi="標楷體" w:hint="eastAsia"/>
          <w:color w:val="000000" w:themeColor="text1"/>
        </w:rPr>
        <w:t>月9日法矯署教字第1</w:t>
      </w:r>
      <w:r w:rsidRPr="00763C81">
        <w:rPr>
          <w:rFonts w:hAnsi="標楷體"/>
          <w:color w:val="000000" w:themeColor="text1"/>
        </w:rPr>
        <w:t>1101831800</w:t>
      </w:r>
      <w:r w:rsidRPr="00763C81">
        <w:rPr>
          <w:rFonts w:hAnsi="標楷體" w:hint="eastAsia"/>
          <w:color w:val="000000" w:themeColor="text1"/>
        </w:rPr>
        <w:t>號函、1</w:t>
      </w:r>
      <w:r w:rsidRPr="00763C81">
        <w:rPr>
          <w:rFonts w:hAnsi="標楷體"/>
          <w:color w:val="000000" w:themeColor="text1"/>
        </w:rPr>
        <w:t>12</w:t>
      </w:r>
      <w:r w:rsidRPr="00763C81">
        <w:rPr>
          <w:rFonts w:hAnsi="標楷體" w:hint="eastAsia"/>
          <w:color w:val="000000" w:themeColor="text1"/>
        </w:rPr>
        <w:t>年3月2日法矯署教字第1</w:t>
      </w:r>
      <w:r w:rsidRPr="00763C81">
        <w:rPr>
          <w:rFonts w:hAnsi="標楷體"/>
          <w:color w:val="000000" w:themeColor="text1"/>
        </w:rPr>
        <w:t>1201467680</w:t>
      </w:r>
      <w:r w:rsidRPr="00763C81">
        <w:rPr>
          <w:rFonts w:hAnsi="標楷體" w:hint="eastAsia"/>
          <w:color w:val="000000" w:themeColor="text1"/>
        </w:rPr>
        <w:t>號函。司法院、法務部、矯正署1</w:t>
      </w:r>
      <w:r w:rsidRPr="00763C81">
        <w:rPr>
          <w:rFonts w:hAnsi="標楷體"/>
          <w:color w:val="000000" w:themeColor="text1"/>
        </w:rPr>
        <w:t>12</w:t>
      </w:r>
      <w:r w:rsidRPr="00763C81">
        <w:rPr>
          <w:rFonts w:hAnsi="標楷體" w:hint="eastAsia"/>
          <w:color w:val="000000" w:themeColor="text1"/>
        </w:rPr>
        <w:t>年6月1日到院詢問及其前後所提供之書面資料。</w:t>
      </w:r>
    </w:p>
  </w:footnote>
  <w:footnote w:id="27">
    <w:p w14:paraId="7B7B74C5" w14:textId="0A671248" w:rsidR="00424A07" w:rsidRPr="00763C81" w:rsidRDefault="00424A07" w:rsidP="00F87AD0">
      <w:pPr>
        <w:pStyle w:val="aff1"/>
        <w:jc w:val="both"/>
        <w:rPr>
          <w:color w:val="000000" w:themeColor="text1"/>
        </w:rPr>
      </w:pPr>
      <w:r w:rsidRPr="00763C81">
        <w:rPr>
          <w:rStyle w:val="aff3"/>
          <w:color w:val="000000" w:themeColor="text1"/>
        </w:rPr>
        <w:footnoteRef/>
      </w:r>
      <w:r w:rsidRPr="00763C81">
        <w:rPr>
          <w:color w:val="000000" w:themeColor="text1"/>
        </w:rPr>
        <w:t xml:space="preserve"> 網址：</w:t>
      </w:r>
      <w:hyperlink r:id="rId1" w:history="1">
        <w:r w:rsidRPr="00763C81">
          <w:rPr>
            <w:rStyle w:val="af0"/>
            <w:color w:val="000000" w:themeColor="text1"/>
          </w:rPr>
          <w:t>https://www.judicial.gov.tw/tw/lp-2253-1.html</w:t>
        </w:r>
      </w:hyperlink>
      <w:r w:rsidRPr="00763C81">
        <w:rPr>
          <w:rFonts w:hint="eastAsia"/>
          <w:color w:val="000000" w:themeColor="text1"/>
        </w:rPr>
        <w:t>。</w:t>
      </w:r>
    </w:p>
  </w:footnote>
  <w:footnote w:id="28">
    <w:p w14:paraId="7670EB38" w14:textId="77777777" w:rsidR="00424A07" w:rsidRPr="00763C81" w:rsidRDefault="00424A07" w:rsidP="00F87AD0">
      <w:pPr>
        <w:pStyle w:val="aff1"/>
        <w:ind w:left="142" w:hanging="142"/>
        <w:jc w:val="both"/>
        <w:rPr>
          <w:color w:val="000000" w:themeColor="text1"/>
        </w:rPr>
      </w:pPr>
      <w:r w:rsidRPr="00763C81">
        <w:rPr>
          <w:rStyle w:val="aff3"/>
          <w:color w:val="000000" w:themeColor="text1"/>
        </w:rPr>
        <w:footnoteRef/>
      </w:r>
      <w:r w:rsidRPr="00763C81">
        <w:rPr>
          <w:color w:val="000000" w:themeColor="text1"/>
        </w:rPr>
        <w:t xml:space="preserve"> </w:t>
      </w:r>
      <w:r w:rsidRPr="00763C81">
        <w:rPr>
          <w:rFonts w:hint="eastAsia"/>
          <w:color w:val="000000" w:themeColor="text1"/>
        </w:rPr>
        <w:t>例如於103年至106年該部係委請國立臺北大學承辦，召募國內資深修復促進者擔任講師，以國內常見案例為演練主題，如醫療糾紛、偷拍事件、家庭/親密關係衝突事件、多重修復等。</w:t>
      </w:r>
    </w:p>
  </w:footnote>
  <w:footnote w:id="29">
    <w:p w14:paraId="4816CBF1" w14:textId="6801FC15" w:rsidR="00424A07" w:rsidRPr="00763C81" w:rsidRDefault="00424A07" w:rsidP="00F87AD0">
      <w:pPr>
        <w:pStyle w:val="aff1"/>
        <w:ind w:left="142" w:hanging="142"/>
        <w:jc w:val="both"/>
        <w:rPr>
          <w:color w:val="000000" w:themeColor="text1"/>
        </w:rPr>
      </w:pPr>
      <w:r w:rsidRPr="00763C81">
        <w:rPr>
          <w:rStyle w:val="aff3"/>
          <w:color w:val="000000" w:themeColor="text1"/>
        </w:rPr>
        <w:footnoteRef/>
      </w:r>
      <w:r w:rsidRPr="00763C81">
        <w:rPr>
          <w:rFonts w:hint="eastAsia"/>
          <w:color w:val="000000" w:themeColor="text1"/>
        </w:rPr>
        <w:t xml:space="preserve"> </w:t>
      </w:r>
      <w:r w:rsidRPr="00763C81">
        <w:rPr>
          <w:rFonts w:hAnsi="標楷體" w:hint="eastAsia"/>
          <w:color w:val="000000" w:themeColor="text1"/>
        </w:rPr>
        <w:t>督導實施要點</w:t>
      </w:r>
      <w:r w:rsidRPr="00763C81">
        <w:rPr>
          <w:rFonts w:hint="eastAsia"/>
          <w:color w:val="000000" w:themeColor="text1"/>
        </w:rPr>
        <w:t>：</w:t>
      </w:r>
      <w:r w:rsidRPr="00763C81">
        <w:rPr>
          <w:rFonts w:asciiTheme="minorEastAsia" w:hAnsiTheme="minorEastAsia" w:hint="eastAsia"/>
          <w:color w:val="000000" w:themeColor="text1"/>
        </w:rPr>
        <w:t>「八、修復促進者每年應參與地檢署辦理之修復促進者或督導在職教育訓練至少六小時。」</w:t>
      </w:r>
    </w:p>
  </w:footnote>
  <w:footnote w:id="30">
    <w:p w14:paraId="27AFAD09" w14:textId="1244AFC7" w:rsidR="00424A07" w:rsidRPr="00763C81" w:rsidRDefault="00424A07" w:rsidP="00F87AD0">
      <w:pPr>
        <w:pStyle w:val="aff1"/>
        <w:jc w:val="both"/>
        <w:rPr>
          <w:color w:val="000000" w:themeColor="text1"/>
        </w:rPr>
      </w:pPr>
      <w:r w:rsidRPr="00763C81">
        <w:rPr>
          <w:rStyle w:val="aff3"/>
          <w:color w:val="000000" w:themeColor="text1"/>
        </w:rPr>
        <w:footnoteRef/>
      </w:r>
      <w:r w:rsidRPr="00763C81">
        <w:rPr>
          <w:color w:val="000000" w:themeColor="text1"/>
        </w:rPr>
        <w:t xml:space="preserve"> 按修復式司法是以「人」為工作的對象，重點在關注犯罪所造成的傷害，目的在協助當事人有機會陳述、表達需求及感受，提問與對話，進而自主決定是否討論及處理由於犯罪所造成的問題，因此強調對當事人增權賦能，於對話促進過程中，若察覺當事人有其他衍生之需求時，藉由轉介轉向機制，結合其他社會資源，創造接納、支持的社會環境，彌補傳統司法制度側重被告之懲罰而未能充分平復被害之不足。</w:t>
      </w:r>
    </w:p>
  </w:footnote>
  <w:footnote w:id="31">
    <w:p w14:paraId="52980554" w14:textId="41C2EC90" w:rsidR="00424A07" w:rsidRPr="00763C81" w:rsidRDefault="00424A07" w:rsidP="00F87AD0">
      <w:pPr>
        <w:pStyle w:val="aff1"/>
        <w:jc w:val="both"/>
        <w:rPr>
          <w:rFonts w:hAnsi="標楷體"/>
          <w:color w:val="000000" w:themeColor="text1"/>
        </w:rPr>
      </w:pPr>
      <w:r w:rsidRPr="00763C81">
        <w:rPr>
          <w:rStyle w:val="aff3"/>
          <w:rFonts w:hAnsi="標楷體"/>
          <w:color w:val="000000" w:themeColor="text1"/>
        </w:rPr>
        <w:footnoteRef/>
      </w:r>
      <w:r w:rsidRPr="00763C81">
        <w:rPr>
          <w:rFonts w:hAnsi="標楷體"/>
          <w:color w:val="000000" w:themeColor="text1"/>
        </w:rPr>
        <w:t xml:space="preserve"> </w:t>
      </w:r>
      <w:r w:rsidRPr="00763C81">
        <w:rPr>
          <w:rFonts w:hAnsi="標楷體" w:hint="eastAsia"/>
          <w:color w:val="000000" w:themeColor="text1"/>
        </w:rPr>
        <w:t>此處統計範圍為1</w:t>
      </w:r>
      <w:r w:rsidRPr="00763C81">
        <w:rPr>
          <w:rFonts w:hAnsi="標楷體"/>
          <w:color w:val="000000" w:themeColor="text1"/>
        </w:rPr>
        <w:t>06</w:t>
      </w:r>
      <w:r w:rsidRPr="00763C81">
        <w:rPr>
          <w:rFonts w:hAnsi="標楷體" w:hint="eastAsia"/>
          <w:color w:val="000000" w:themeColor="text1"/>
        </w:rPr>
        <w:t>年1月1日至</w:t>
      </w:r>
      <w:r w:rsidRPr="00763C81">
        <w:rPr>
          <w:rFonts w:hAnsi="標楷體"/>
          <w:color w:val="000000" w:themeColor="text1"/>
        </w:rPr>
        <w:t>111</w:t>
      </w:r>
      <w:r w:rsidRPr="00763C81">
        <w:rPr>
          <w:rFonts w:hAnsi="標楷體" w:hint="eastAsia"/>
          <w:color w:val="000000" w:themeColor="text1"/>
        </w:rPr>
        <w:t>年</w:t>
      </w:r>
      <w:r w:rsidRPr="00763C81">
        <w:rPr>
          <w:rFonts w:hAnsi="標楷體"/>
          <w:color w:val="000000" w:themeColor="text1"/>
        </w:rPr>
        <w:t>12</w:t>
      </w:r>
      <w:r w:rsidRPr="00763C81">
        <w:rPr>
          <w:rFonts w:hAnsi="標楷體" w:hint="eastAsia"/>
          <w:color w:val="000000" w:themeColor="text1"/>
        </w:rPr>
        <w:t>月3</w:t>
      </w:r>
      <w:r w:rsidRPr="00763C81">
        <w:rPr>
          <w:rFonts w:hAnsi="標楷體"/>
          <w:color w:val="000000" w:themeColor="text1"/>
        </w:rPr>
        <w:t>1</w:t>
      </w:r>
      <w:r w:rsidRPr="00763C81">
        <w:rPr>
          <w:rFonts w:hAnsi="標楷體" w:hint="eastAsia"/>
          <w:color w:val="000000" w:themeColor="text1"/>
        </w:rPr>
        <w:t>日。</w:t>
      </w:r>
    </w:p>
  </w:footnote>
  <w:footnote w:id="32">
    <w:p w14:paraId="45DC9D75" w14:textId="1066DEE6" w:rsidR="00424A07" w:rsidRPr="00763C81" w:rsidRDefault="00424A07" w:rsidP="00F87AD0">
      <w:pPr>
        <w:pStyle w:val="aff1"/>
        <w:jc w:val="both"/>
        <w:rPr>
          <w:rFonts w:hAnsi="標楷體"/>
          <w:color w:val="000000" w:themeColor="text1"/>
        </w:rPr>
      </w:pPr>
      <w:r w:rsidRPr="00763C81">
        <w:rPr>
          <w:rStyle w:val="aff3"/>
          <w:rFonts w:hAnsi="標楷體"/>
          <w:color w:val="000000" w:themeColor="text1"/>
        </w:rPr>
        <w:footnoteRef/>
      </w:r>
      <w:r w:rsidRPr="00763C81">
        <w:rPr>
          <w:rFonts w:hAnsi="標楷體"/>
          <w:color w:val="000000" w:themeColor="text1"/>
        </w:rPr>
        <w:t xml:space="preserve"> </w:t>
      </w:r>
      <w:r w:rsidRPr="00763C81">
        <w:rPr>
          <w:rFonts w:hAnsi="標楷體" w:hint="eastAsia"/>
          <w:color w:val="000000" w:themeColor="text1"/>
        </w:rPr>
        <w:t>參見法務部實施計畫壹、目的。</w:t>
      </w:r>
    </w:p>
  </w:footnote>
  <w:footnote w:id="33">
    <w:p w14:paraId="3B917336" w14:textId="7F1DD988" w:rsidR="00424A07" w:rsidRPr="00763C81" w:rsidRDefault="00424A07" w:rsidP="00F87AD0">
      <w:pPr>
        <w:pStyle w:val="aff1"/>
        <w:jc w:val="both"/>
        <w:rPr>
          <w:color w:val="000000" w:themeColor="text1"/>
        </w:rPr>
      </w:pPr>
      <w:r w:rsidRPr="00763C81">
        <w:rPr>
          <w:rStyle w:val="aff3"/>
          <w:color w:val="000000" w:themeColor="text1"/>
        </w:rPr>
        <w:footnoteRef/>
      </w:r>
      <w:r w:rsidRPr="00763C81">
        <w:rPr>
          <w:color w:val="000000" w:themeColor="text1"/>
        </w:rPr>
        <w:t xml:space="preserve"> </w:t>
      </w:r>
      <w:r w:rsidRPr="00763C81">
        <w:rPr>
          <w:rFonts w:hint="eastAsia"/>
          <w:color w:val="000000" w:themeColor="text1"/>
        </w:rPr>
        <w:t>不乏有檢察官認為，調解就是1</w:t>
      </w:r>
      <w:r w:rsidRPr="00763C81">
        <w:rPr>
          <w:color w:val="000000" w:themeColor="text1"/>
        </w:rPr>
        <w:t>00%</w:t>
      </w:r>
      <w:r w:rsidRPr="00763C81">
        <w:rPr>
          <w:rFonts w:hint="eastAsia"/>
          <w:color w:val="000000" w:themeColor="text1"/>
        </w:rPr>
        <w:t>的修復式司法，陳世忠，前揭註13</w:t>
      </w:r>
      <w:r w:rsidRPr="00763C81">
        <w:rPr>
          <w:rFonts w:hAnsi="標楷體" w:hint="eastAsia"/>
          <w:color w:val="000000" w:themeColor="text1"/>
        </w:rPr>
        <w:t>，頁8</w:t>
      </w:r>
      <w:r w:rsidRPr="00763C81">
        <w:rPr>
          <w:rFonts w:hAnsi="標楷體"/>
          <w:color w:val="000000" w:themeColor="text1"/>
        </w:rPr>
        <w:t>3</w:t>
      </w:r>
      <w:r w:rsidRPr="00763C81">
        <w:rPr>
          <w:rFonts w:hAnsi="標楷體" w:hint="eastAsia"/>
          <w:color w:val="000000" w:themeColor="text1"/>
        </w:rPr>
        <w:t>。其他司法人員之認知情形，</w:t>
      </w:r>
      <w:r w:rsidRPr="00763C81">
        <w:rPr>
          <w:rFonts w:hint="eastAsia"/>
          <w:color w:val="000000" w:themeColor="text1"/>
        </w:rPr>
        <w:t>詳如後述。</w:t>
      </w:r>
    </w:p>
  </w:footnote>
  <w:footnote w:id="34">
    <w:p w14:paraId="55FDB30F" w14:textId="77777777" w:rsidR="00424A07" w:rsidRPr="00763C81" w:rsidRDefault="00424A07" w:rsidP="00F87AD0">
      <w:pPr>
        <w:pStyle w:val="aff1"/>
        <w:jc w:val="both"/>
        <w:rPr>
          <w:rFonts w:hAnsi="標楷體"/>
          <w:color w:val="000000" w:themeColor="text1"/>
        </w:rPr>
      </w:pPr>
      <w:r w:rsidRPr="00763C81">
        <w:rPr>
          <w:rStyle w:val="aff3"/>
          <w:rFonts w:hAnsi="標楷體"/>
          <w:color w:val="000000" w:themeColor="text1"/>
        </w:rPr>
        <w:footnoteRef/>
      </w:r>
      <w:r w:rsidRPr="00763C81">
        <w:rPr>
          <w:rFonts w:hAnsi="標楷體"/>
          <w:color w:val="000000" w:themeColor="text1"/>
        </w:rPr>
        <w:t xml:space="preserve"> </w:t>
      </w:r>
      <w:r w:rsidRPr="00763C81">
        <w:rPr>
          <w:rFonts w:hAnsi="標楷體" w:hint="eastAsia"/>
          <w:color w:val="000000" w:themeColor="text1"/>
        </w:rPr>
        <w:t>鄉鎮市調解條例第1條規定：「鄉、鎮、市公所應設調解委員會，辦理下列調解事件：一、民事事件。二、告訴乃論之刑事事件。」</w:t>
      </w:r>
    </w:p>
  </w:footnote>
  <w:footnote w:id="35">
    <w:p w14:paraId="00CB3B7E" w14:textId="77777777" w:rsidR="00424A07" w:rsidRPr="00763C81" w:rsidRDefault="00424A07" w:rsidP="00F87AD0">
      <w:pPr>
        <w:pStyle w:val="aff1"/>
        <w:jc w:val="both"/>
        <w:rPr>
          <w:rFonts w:hAnsi="標楷體"/>
          <w:color w:val="000000" w:themeColor="text1"/>
        </w:rPr>
      </w:pPr>
      <w:r w:rsidRPr="00763C81">
        <w:rPr>
          <w:rStyle w:val="aff3"/>
          <w:rFonts w:hAnsi="標楷體"/>
          <w:color w:val="000000" w:themeColor="text1"/>
        </w:rPr>
        <w:footnoteRef/>
      </w:r>
      <w:r w:rsidRPr="00763C81">
        <w:rPr>
          <w:rFonts w:hAnsi="標楷體"/>
          <w:color w:val="000000" w:themeColor="text1"/>
        </w:rPr>
        <w:t xml:space="preserve"> </w:t>
      </w:r>
      <w:r w:rsidRPr="00763C81">
        <w:rPr>
          <w:rFonts w:hAnsi="標楷體" w:hint="eastAsia"/>
          <w:color w:val="000000" w:themeColor="text1"/>
        </w:rPr>
        <w:t>檢察官偵查中加強運用鄉鎮市調解功能方案第2點規定：「貳、偵查中運用調解制度之流程：……二、適用案件之範圍（本條例第1條參照）1.告訴乃論之刑事案件。2.非告訴乃論之刑事案件涉及民事賠償或給付者。」</w:t>
      </w:r>
    </w:p>
  </w:footnote>
  <w:footnote w:id="36">
    <w:p w14:paraId="0FB5F99D" w14:textId="4A5FED71" w:rsidR="00424A07" w:rsidRPr="00763C81" w:rsidRDefault="00424A07" w:rsidP="00F87AD0">
      <w:pPr>
        <w:pStyle w:val="aff1"/>
        <w:jc w:val="both"/>
        <w:rPr>
          <w:rFonts w:hAnsi="標楷體"/>
          <w:color w:val="000000" w:themeColor="text1"/>
        </w:rPr>
      </w:pPr>
      <w:r w:rsidRPr="00763C81">
        <w:rPr>
          <w:rStyle w:val="aff3"/>
          <w:rFonts w:hAnsi="標楷體"/>
          <w:color w:val="000000" w:themeColor="text1"/>
        </w:rPr>
        <w:footnoteRef/>
      </w:r>
      <w:r w:rsidRPr="00763C81">
        <w:rPr>
          <w:rFonts w:hAnsi="標楷體"/>
          <w:color w:val="000000" w:themeColor="text1"/>
        </w:rPr>
        <w:t xml:space="preserve"> </w:t>
      </w:r>
      <w:r w:rsidRPr="00763C81">
        <w:rPr>
          <w:rFonts w:hAnsi="標楷體" w:hint="eastAsia"/>
          <w:color w:val="000000" w:themeColor="text1"/>
        </w:rPr>
        <w:t>適用刑事訴訟法第4</w:t>
      </w:r>
      <w:r w:rsidRPr="00763C81">
        <w:rPr>
          <w:rFonts w:hAnsi="標楷體"/>
          <w:color w:val="000000" w:themeColor="text1"/>
        </w:rPr>
        <w:t>55</w:t>
      </w:r>
      <w:r w:rsidRPr="00763C81">
        <w:rPr>
          <w:rFonts w:hAnsi="標楷體" w:hint="eastAsia"/>
          <w:color w:val="000000" w:themeColor="text1"/>
        </w:rPr>
        <w:t>條之2協商程序之案件為「除所犯為死刑、無期徒刑、最輕本刑</w:t>
      </w:r>
      <w:r>
        <w:rPr>
          <w:rFonts w:hAnsi="標楷體" w:hint="eastAsia"/>
          <w:color w:val="000000" w:themeColor="text1"/>
        </w:rPr>
        <w:t>3</w:t>
      </w:r>
      <w:r w:rsidRPr="00763C81">
        <w:rPr>
          <w:rFonts w:hAnsi="標楷體" w:hint="eastAsia"/>
          <w:color w:val="000000" w:themeColor="text1"/>
        </w:rPr>
        <w:t>年以上有期徒刑之罪或高等法院管轄第一審案件者外」。</w:t>
      </w:r>
    </w:p>
  </w:footnote>
  <w:footnote w:id="37">
    <w:p w14:paraId="5335AF49" w14:textId="77777777" w:rsidR="00424A07" w:rsidRPr="00763C81" w:rsidRDefault="00424A07" w:rsidP="00F87AD0">
      <w:pPr>
        <w:pStyle w:val="aff1"/>
        <w:jc w:val="both"/>
        <w:rPr>
          <w:rFonts w:hAnsi="標楷體"/>
          <w:color w:val="000000" w:themeColor="text1"/>
        </w:rPr>
      </w:pPr>
      <w:r w:rsidRPr="00763C81">
        <w:rPr>
          <w:rStyle w:val="aff3"/>
          <w:rFonts w:hAnsi="標楷體"/>
          <w:color w:val="000000" w:themeColor="text1"/>
        </w:rPr>
        <w:footnoteRef/>
      </w:r>
      <w:r w:rsidRPr="00763C81">
        <w:rPr>
          <w:rFonts w:hAnsi="標楷體"/>
          <w:color w:val="000000" w:themeColor="text1"/>
        </w:rPr>
        <w:t xml:space="preserve"> </w:t>
      </w:r>
      <w:r w:rsidRPr="00763C81">
        <w:rPr>
          <w:rFonts w:hAnsi="標楷體" w:hint="eastAsia"/>
          <w:color w:val="000000" w:themeColor="text1"/>
        </w:rPr>
        <w:t>還有另一項相同之處，刑事訴訟法第4</w:t>
      </w:r>
      <w:r w:rsidRPr="00763C81">
        <w:rPr>
          <w:rFonts w:hAnsi="標楷體"/>
          <w:color w:val="000000" w:themeColor="text1"/>
        </w:rPr>
        <w:t>55</w:t>
      </w:r>
      <w:r w:rsidRPr="00763C81">
        <w:rPr>
          <w:rFonts w:hAnsi="標楷體" w:hint="eastAsia"/>
          <w:color w:val="000000" w:themeColor="text1"/>
        </w:rPr>
        <w:t>條之7規定：「法院未為協商判決者，被告或其代理人、辯護人在協商過程中之陳述，不得於本案或其他案件採為對被告或其他共犯不利之證據。」此項設計與修復式司法相同。</w:t>
      </w:r>
    </w:p>
  </w:footnote>
  <w:footnote w:id="38">
    <w:p w14:paraId="4D927227" w14:textId="77777777" w:rsidR="00424A07" w:rsidRPr="00763C81" w:rsidRDefault="00424A07" w:rsidP="00F87AD0">
      <w:pPr>
        <w:pStyle w:val="aff1"/>
        <w:jc w:val="both"/>
        <w:rPr>
          <w:rFonts w:hAnsi="標楷體"/>
          <w:color w:val="000000" w:themeColor="text1"/>
        </w:rPr>
      </w:pPr>
      <w:r w:rsidRPr="00763C81">
        <w:rPr>
          <w:rStyle w:val="aff3"/>
          <w:rFonts w:hAnsi="標楷體"/>
          <w:color w:val="000000" w:themeColor="text1"/>
        </w:rPr>
        <w:footnoteRef/>
      </w:r>
      <w:r w:rsidRPr="00763C81">
        <w:rPr>
          <w:rFonts w:hAnsi="標楷體"/>
          <w:color w:val="000000" w:themeColor="text1"/>
        </w:rPr>
        <w:t xml:space="preserve"> </w:t>
      </w:r>
      <w:r w:rsidRPr="00763C81">
        <w:rPr>
          <w:rFonts w:hAnsi="標楷體" w:hint="eastAsia"/>
          <w:color w:val="000000" w:themeColor="text1"/>
        </w:rPr>
        <w:t>適用緩刑案件，依刑法第7</w:t>
      </w:r>
      <w:r w:rsidRPr="00763C81">
        <w:rPr>
          <w:rFonts w:hAnsi="標楷體"/>
          <w:color w:val="000000" w:themeColor="text1"/>
        </w:rPr>
        <w:t>4</w:t>
      </w:r>
      <w:r w:rsidRPr="00763C81">
        <w:rPr>
          <w:rFonts w:hAnsi="標楷體" w:hint="eastAsia"/>
          <w:color w:val="000000" w:themeColor="text1"/>
        </w:rPr>
        <w:t>條第1項規定為「受二年以下有期徒刑、拘役或罰金之宣告」且「未曾因故意犯罪受有期徒刑以上刑之宣告」或「前因故意犯罪受有期徒刑以上刑之宣告，執行完畢或赦免後，五年以內未曾因故意犯罪受有期徒刑以上刑之宣告」之一。</w:t>
      </w:r>
    </w:p>
  </w:footnote>
  <w:footnote w:id="39">
    <w:p w14:paraId="59A9C4A9" w14:textId="098BBDAA" w:rsidR="00424A07" w:rsidRPr="00763C81" w:rsidRDefault="00424A07" w:rsidP="00F87AD0">
      <w:pPr>
        <w:pStyle w:val="aff1"/>
        <w:jc w:val="both"/>
        <w:rPr>
          <w:color w:val="000000" w:themeColor="text1"/>
        </w:rPr>
      </w:pPr>
      <w:r w:rsidRPr="00763C81">
        <w:rPr>
          <w:rStyle w:val="aff3"/>
          <w:color w:val="000000" w:themeColor="text1"/>
        </w:rPr>
        <w:footnoteRef/>
      </w:r>
      <w:r w:rsidRPr="00763C81">
        <w:rPr>
          <w:color w:val="000000" w:themeColor="text1"/>
        </w:rPr>
        <w:t xml:space="preserve"> </w:t>
      </w:r>
      <w:r w:rsidRPr="00763C81">
        <w:rPr>
          <w:rFonts w:hint="eastAsia"/>
          <w:color w:val="000000" w:themeColor="text1"/>
        </w:rPr>
        <w:t>另參見</w:t>
      </w:r>
      <w:r w:rsidRPr="00763C81">
        <w:rPr>
          <w:rFonts w:hAnsi="標楷體" w:hint="eastAsia"/>
          <w:color w:val="000000" w:themeColor="text1"/>
        </w:rPr>
        <w:t>臺灣高等法院</w:t>
      </w:r>
      <w:r w:rsidRPr="00763C81">
        <w:rPr>
          <w:rFonts w:hAnsi="標楷體" w:cs="新細明體" w:hint="eastAsia"/>
          <w:color w:val="000000" w:themeColor="text1"/>
        </w:rPr>
        <w:t>高雄分院9</w:t>
      </w:r>
      <w:r w:rsidRPr="00763C81">
        <w:rPr>
          <w:rFonts w:hAnsi="標楷體" w:cs="新細明體"/>
          <w:color w:val="000000" w:themeColor="text1"/>
        </w:rPr>
        <w:t>9</w:t>
      </w:r>
      <w:r w:rsidRPr="00763C81">
        <w:rPr>
          <w:rFonts w:hAnsi="標楷體" w:cs="新細明體" w:hint="eastAsia"/>
          <w:color w:val="000000" w:themeColor="text1"/>
        </w:rPr>
        <w:t>年度上訴字第9</w:t>
      </w:r>
      <w:r w:rsidRPr="00763C81">
        <w:rPr>
          <w:rFonts w:hAnsi="標楷體" w:cs="新細明體"/>
          <w:color w:val="000000" w:themeColor="text1"/>
        </w:rPr>
        <w:t>48</w:t>
      </w:r>
      <w:r w:rsidRPr="00763C81">
        <w:rPr>
          <w:rFonts w:hAnsi="標楷體" w:cs="新細明體" w:hint="eastAsia"/>
          <w:color w:val="000000" w:themeColor="text1"/>
        </w:rPr>
        <w:t>號判決：「受觀察勒戒處分執行完畢釋放後，又繼續施用毒品之被告，法院論罪科刑時，關於刑度之種類、輕重、得否易科、宜否緩刑、緩刑應否附負擔，負何種類之負擔等，本應依刑法第57條所定量刑之事項，詳加斟酌，尤應特別審酌被告再次施用毒品之行為情節、成癮依賴程度、所處及交遊環境、家庭支持系統功能、犯後態度、有無主動採取戒毒之作為及戒毒之決心等各情狀，妥適裁量之，非謂繼續施用毒品者，唯有用刑罰重典，強制監禁，始能達隔絕其繼續施用毒品之目的，因而法院均應一律判處入監服刑之刑度，對於得易科罰金、易服社會勞動之刑度或其他如刑法第74條第1、2項緩刑附負擔而亦可達戒除毒癮之修復式司法處遇措施，均無裁量之餘地。」該判決顯然認為附負擔之緩刑具修復式司法精神。</w:t>
      </w:r>
    </w:p>
  </w:footnote>
  <w:footnote w:id="40">
    <w:p w14:paraId="3F2FC2F0" w14:textId="77777777" w:rsidR="00424A07" w:rsidRPr="00763C81" w:rsidRDefault="00424A07" w:rsidP="00F87AD0">
      <w:pPr>
        <w:pStyle w:val="aff1"/>
        <w:jc w:val="both"/>
        <w:rPr>
          <w:rFonts w:hAnsi="標楷體"/>
          <w:color w:val="000000" w:themeColor="text1"/>
        </w:rPr>
      </w:pPr>
      <w:r w:rsidRPr="00763C81">
        <w:rPr>
          <w:rStyle w:val="aff3"/>
          <w:rFonts w:hAnsi="標楷體"/>
          <w:color w:val="000000" w:themeColor="text1"/>
        </w:rPr>
        <w:footnoteRef/>
      </w:r>
      <w:r w:rsidRPr="00763C81">
        <w:rPr>
          <w:rFonts w:hAnsi="標楷體"/>
          <w:color w:val="000000" w:themeColor="text1"/>
        </w:rPr>
        <w:t xml:space="preserve"> </w:t>
      </w:r>
      <w:r w:rsidRPr="00763C81">
        <w:rPr>
          <w:rFonts w:hAnsi="標楷體" w:hint="eastAsia"/>
          <w:color w:val="000000" w:themeColor="text1"/>
        </w:rPr>
        <w:t>梁駿川(</w:t>
      </w:r>
      <w:r w:rsidRPr="00763C81">
        <w:rPr>
          <w:rFonts w:hAnsi="標楷體"/>
          <w:color w:val="000000" w:themeColor="text1"/>
        </w:rPr>
        <w:t>2021)</w:t>
      </w:r>
      <w:r w:rsidRPr="00763C81">
        <w:rPr>
          <w:rFonts w:hAnsi="標楷體" w:hint="eastAsia"/>
          <w:color w:val="000000" w:themeColor="text1"/>
        </w:rPr>
        <w:t>，〈刑事審判協商程序中修復式司法之運用〉，東吳大學法律學系碩士論文，頁7</w:t>
      </w:r>
      <w:r w:rsidRPr="00763C81">
        <w:rPr>
          <w:rFonts w:hAnsi="標楷體"/>
          <w:color w:val="000000" w:themeColor="text1"/>
        </w:rPr>
        <w:t>3</w:t>
      </w:r>
      <w:r w:rsidRPr="00763C81">
        <w:rPr>
          <w:rFonts w:hAnsi="標楷體" w:hint="eastAsia"/>
          <w:color w:val="000000" w:themeColor="text1"/>
        </w:rPr>
        <w:t>。</w:t>
      </w:r>
    </w:p>
  </w:footnote>
  <w:footnote w:id="41">
    <w:p w14:paraId="26563500" w14:textId="77777777" w:rsidR="00424A07" w:rsidRPr="00763C81" w:rsidRDefault="00424A07" w:rsidP="00F87AD0">
      <w:pPr>
        <w:pStyle w:val="aff1"/>
        <w:jc w:val="both"/>
        <w:rPr>
          <w:rFonts w:hAnsi="標楷體"/>
          <w:color w:val="000000" w:themeColor="text1"/>
        </w:rPr>
      </w:pPr>
      <w:r w:rsidRPr="00763C81">
        <w:rPr>
          <w:rStyle w:val="aff3"/>
          <w:rFonts w:hAnsi="標楷體"/>
          <w:color w:val="000000" w:themeColor="text1"/>
        </w:rPr>
        <w:footnoteRef/>
      </w:r>
      <w:r w:rsidRPr="00763C81">
        <w:rPr>
          <w:rFonts w:hAnsi="標楷體"/>
          <w:color w:val="000000" w:themeColor="text1"/>
        </w:rPr>
        <w:t xml:space="preserve"> </w:t>
      </w:r>
      <w:r w:rsidRPr="00763C81">
        <w:rPr>
          <w:rFonts w:hAnsi="標楷體" w:hint="eastAsia"/>
          <w:color w:val="000000" w:themeColor="text1"/>
        </w:rPr>
        <w:t>黃蘭媖、許春金(</w:t>
      </w:r>
      <w:r w:rsidRPr="00763C81">
        <w:rPr>
          <w:rFonts w:hAnsi="標楷體"/>
          <w:color w:val="000000" w:themeColor="text1"/>
        </w:rPr>
        <w:t>2014)</w:t>
      </w:r>
      <w:r w:rsidRPr="00763C81">
        <w:rPr>
          <w:rFonts w:hAnsi="標楷體" w:hint="eastAsia"/>
          <w:color w:val="000000" w:themeColor="text1"/>
        </w:rPr>
        <w:t>，前揭註1，頁2</w:t>
      </w:r>
      <w:r w:rsidRPr="00763C81">
        <w:rPr>
          <w:rFonts w:hAnsi="標楷體"/>
          <w:color w:val="000000" w:themeColor="text1"/>
        </w:rPr>
        <w:t>01</w:t>
      </w:r>
      <w:r w:rsidRPr="00763C81">
        <w:rPr>
          <w:rFonts w:hAnsi="標楷體" w:hint="eastAsia"/>
          <w:color w:val="000000" w:themeColor="text1"/>
        </w:rPr>
        <w:t>。</w:t>
      </w:r>
    </w:p>
  </w:footnote>
  <w:footnote w:id="42">
    <w:p w14:paraId="543C033C" w14:textId="77777777" w:rsidR="00424A07" w:rsidRPr="00763C81" w:rsidRDefault="00424A07" w:rsidP="00F87AD0">
      <w:pPr>
        <w:pStyle w:val="aff1"/>
        <w:jc w:val="both"/>
        <w:rPr>
          <w:rFonts w:hAnsi="標楷體"/>
          <w:color w:val="000000" w:themeColor="text1"/>
        </w:rPr>
      </w:pPr>
      <w:r w:rsidRPr="00763C81">
        <w:rPr>
          <w:rStyle w:val="aff3"/>
          <w:rFonts w:hAnsi="標楷體"/>
          <w:color w:val="000000" w:themeColor="text1"/>
        </w:rPr>
        <w:footnoteRef/>
      </w:r>
      <w:r w:rsidRPr="00763C81">
        <w:rPr>
          <w:rFonts w:hAnsi="標楷體"/>
          <w:color w:val="000000" w:themeColor="text1"/>
        </w:rPr>
        <w:t xml:space="preserve"> </w:t>
      </w:r>
      <w:r w:rsidRPr="00763C81">
        <w:rPr>
          <w:rFonts w:hAnsi="標楷體" w:hint="eastAsia"/>
          <w:color w:val="000000" w:themeColor="text1"/>
        </w:rPr>
        <w:t>黃曉芬、張耀中(</w:t>
      </w:r>
      <w:r w:rsidRPr="00763C81">
        <w:rPr>
          <w:rFonts w:hAnsi="標楷體"/>
          <w:color w:val="000000" w:themeColor="text1"/>
        </w:rPr>
        <w:t>2012)</w:t>
      </w:r>
      <w:r w:rsidRPr="00763C81">
        <w:rPr>
          <w:rFonts w:hAnsi="標楷體" w:hint="eastAsia"/>
          <w:color w:val="000000" w:themeColor="text1"/>
        </w:rPr>
        <w:t>，〈試評臺灣具修復式正義精神之相關制度〉，《犯罪與刑事司法研究》，第1</w:t>
      </w:r>
      <w:r w:rsidRPr="00763C81">
        <w:rPr>
          <w:rFonts w:hAnsi="標楷體"/>
          <w:color w:val="000000" w:themeColor="text1"/>
        </w:rPr>
        <w:t>9</w:t>
      </w:r>
      <w:r w:rsidRPr="00763C81">
        <w:rPr>
          <w:rFonts w:hAnsi="標楷體" w:hint="eastAsia"/>
          <w:color w:val="000000" w:themeColor="text1"/>
        </w:rPr>
        <w:t>期，頁5</w:t>
      </w:r>
      <w:r w:rsidRPr="00763C81">
        <w:rPr>
          <w:rFonts w:hAnsi="標楷體"/>
          <w:color w:val="000000" w:themeColor="text1"/>
        </w:rPr>
        <w:t>4-55</w:t>
      </w:r>
      <w:r w:rsidRPr="00763C81">
        <w:rPr>
          <w:rFonts w:hAnsi="標楷體" w:hint="eastAsia"/>
          <w:color w:val="000000" w:themeColor="text1"/>
        </w:rPr>
        <w:t>。</w:t>
      </w:r>
    </w:p>
  </w:footnote>
  <w:footnote w:id="43">
    <w:p w14:paraId="1D550484" w14:textId="77777777" w:rsidR="00424A07" w:rsidRPr="00763C81" w:rsidRDefault="00424A07" w:rsidP="00F87AD0">
      <w:pPr>
        <w:pStyle w:val="aff1"/>
        <w:jc w:val="both"/>
        <w:rPr>
          <w:rFonts w:hAnsi="標楷體"/>
          <w:color w:val="000000" w:themeColor="text1"/>
        </w:rPr>
      </w:pPr>
      <w:r w:rsidRPr="00763C81">
        <w:rPr>
          <w:rStyle w:val="aff3"/>
          <w:rFonts w:hAnsi="標楷體"/>
          <w:color w:val="000000" w:themeColor="text1"/>
        </w:rPr>
        <w:footnoteRef/>
      </w:r>
      <w:r w:rsidRPr="00763C81">
        <w:rPr>
          <w:rFonts w:hAnsi="標楷體"/>
          <w:color w:val="000000" w:themeColor="text1"/>
        </w:rPr>
        <w:t xml:space="preserve"> </w:t>
      </w:r>
      <w:r w:rsidRPr="00763C81">
        <w:rPr>
          <w:rFonts w:hAnsi="標楷體" w:hint="eastAsia"/>
          <w:color w:val="000000" w:themeColor="text1"/>
        </w:rPr>
        <w:t>梁駿川(</w:t>
      </w:r>
      <w:r w:rsidRPr="00763C81">
        <w:rPr>
          <w:rFonts w:hAnsi="標楷體"/>
          <w:color w:val="000000" w:themeColor="text1"/>
        </w:rPr>
        <w:t>2021)</w:t>
      </w:r>
      <w:r w:rsidRPr="00763C81">
        <w:rPr>
          <w:rFonts w:hAnsi="標楷體" w:hint="eastAsia"/>
          <w:color w:val="000000" w:themeColor="text1"/>
        </w:rPr>
        <w:t>，前揭註40，頁</w:t>
      </w:r>
      <w:r w:rsidRPr="00763C81">
        <w:rPr>
          <w:rFonts w:hAnsi="標楷體"/>
          <w:color w:val="000000" w:themeColor="text1"/>
        </w:rPr>
        <w:t>99</w:t>
      </w:r>
      <w:r w:rsidRPr="00763C81">
        <w:rPr>
          <w:rFonts w:hAnsi="標楷體" w:hint="eastAsia"/>
          <w:color w:val="000000" w:themeColor="text1"/>
        </w:rPr>
        <w:t>。</w:t>
      </w:r>
    </w:p>
  </w:footnote>
  <w:footnote w:id="44">
    <w:p w14:paraId="619B0F1F" w14:textId="77777777" w:rsidR="00424A07" w:rsidRPr="00763C81" w:rsidRDefault="00424A07" w:rsidP="00F87AD0">
      <w:pPr>
        <w:pStyle w:val="aff1"/>
        <w:jc w:val="both"/>
        <w:rPr>
          <w:rFonts w:hAnsi="標楷體"/>
          <w:color w:val="000000" w:themeColor="text1"/>
        </w:rPr>
      </w:pPr>
      <w:r w:rsidRPr="00763C81">
        <w:rPr>
          <w:rStyle w:val="aff3"/>
          <w:rFonts w:hAnsi="標楷體"/>
          <w:color w:val="000000" w:themeColor="text1"/>
        </w:rPr>
        <w:footnoteRef/>
      </w:r>
      <w:r w:rsidRPr="00763C81">
        <w:rPr>
          <w:rFonts w:hAnsi="標楷體"/>
          <w:color w:val="000000" w:themeColor="text1"/>
        </w:rPr>
        <w:t xml:space="preserve"> </w:t>
      </w:r>
      <w:r w:rsidRPr="00763C81">
        <w:rPr>
          <w:rFonts w:hAnsi="標楷體" w:hint="eastAsia"/>
          <w:color w:val="000000" w:themeColor="text1"/>
        </w:rPr>
        <w:t>梁駿川(</w:t>
      </w:r>
      <w:r w:rsidRPr="00763C81">
        <w:rPr>
          <w:rFonts w:hAnsi="標楷體"/>
          <w:color w:val="000000" w:themeColor="text1"/>
        </w:rPr>
        <w:t>2021)</w:t>
      </w:r>
      <w:r w:rsidRPr="00763C81">
        <w:rPr>
          <w:rFonts w:hAnsi="標楷體" w:hint="eastAsia"/>
          <w:color w:val="000000" w:themeColor="text1"/>
        </w:rPr>
        <w:t>，前揭註40，頁</w:t>
      </w:r>
      <w:r w:rsidRPr="00763C81">
        <w:rPr>
          <w:rFonts w:hAnsi="標楷體"/>
          <w:color w:val="000000" w:themeColor="text1"/>
        </w:rPr>
        <w:t>145</w:t>
      </w:r>
      <w:r w:rsidRPr="00763C81">
        <w:rPr>
          <w:rFonts w:hAnsi="標楷體" w:hint="eastAsia"/>
          <w:color w:val="000000" w:themeColor="text1"/>
        </w:rPr>
        <w:t>。</w:t>
      </w:r>
    </w:p>
  </w:footnote>
  <w:footnote w:id="45">
    <w:p w14:paraId="14A009EE" w14:textId="77777777" w:rsidR="00424A07" w:rsidRPr="00763C81" w:rsidRDefault="00424A07" w:rsidP="00F87AD0">
      <w:pPr>
        <w:pStyle w:val="aff1"/>
        <w:jc w:val="both"/>
        <w:rPr>
          <w:rFonts w:hAnsi="標楷體"/>
          <w:color w:val="000000" w:themeColor="text1"/>
        </w:rPr>
      </w:pPr>
      <w:r w:rsidRPr="00763C81">
        <w:rPr>
          <w:rStyle w:val="aff3"/>
          <w:rFonts w:hAnsi="標楷體"/>
          <w:color w:val="000000" w:themeColor="text1"/>
        </w:rPr>
        <w:footnoteRef/>
      </w:r>
      <w:r w:rsidRPr="00763C81">
        <w:rPr>
          <w:rFonts w:hAnsi="標楷體"/>
          <w:color w:val="000000" w:themeColor="text1"/>
        </w:rPr>
        <w:t xml:space="preserve"> </w:t>
      </w:r>
      <w:r w:rsidRPr="00763C81">
        <w:rPr>
          <w:rFonts w:hAnsi="標楷體" w:hint="eastAsia"/>
          <w:color w:val="000000" w:themeColor="text1"/>
        </w:rPr>
        <w:t>謝如</w:t>
      </w:r>
      <w:r w:rsidRPr="00763C81">
        <w:rPr>
          <w:rFonts w:hAnsi="標楷體" w:cs="新細明體" w:hint="eastAsia"/>
          <w:color w:val="000000" w:themeColor="text1"/>
        </w:rPr>
        <w:t>媛(</w:t>
      </w:r>
      <w:r w:rsidRPr="00763C81">
        <w:rPr>
          <w:rFonts w:hAnsi="標楷體" w:cs="新細明體"/>
          <w:color w:val="000000" w:themeColor="text1"/>
        </w:rPr>
        <w:t>2005)</w:t>
      </w:r>
      <w:r w:rsidRPr="00763C81">
        <w:rPr>
          <w:rFonts w:hAnsi="標楷體" w:cs="新細明體" w:hint="eastAsia"/>
          <w:color w:val="000000" w:themeColor="text1"/>
        </w:rPr>
        <w:t>，〈修復式司法的現狀與未來〉，《月旦法學》，第1</w:t>
      </w:r>
      <w:r w:rsidRPr="00763C81">
        <w:rPr>
          <w:rFonts w:hAnsi="標楷體" w:cs="新細明體"/>
          <w:color w:val="000000" w:themeColor="text1"/>
        </w:rPr>
        <w:t>18</w:t>
      </w:r>
      <w:r w:rsidRPr="00763C81">
        <w:rPr>
          <w:rFonts w:hAnsi="標楷體" w:cs="新細明體" w:hint="eastAsia"/>
          <w:color w:val="000000" w:themeColor="text1"/>
        </w:rPr>
        <w:t>期，頁5</w:t>
      </w:r>
      <w:r w:rsidRPr="00763C81">
        <w:rPr>
          <w:rFonts w:hAnsi="標楷體" w:cs="新細明體"/>
          <w:color w:val="000000" w:themeColor="text1"/>
        </w:rPr>
        <w:t>0</w:t>
      </w:r>
      <w:r w:rsidRPr="00763C81">
        <w:rPr>
          <w:rFonts w:hAnsi="標楷體" w:cs="新細明體" w:hint="eastAsia"/>
          <w:color w:val="000000" w:themeColor="text1"/>
        </w:rPr>
        <w:t>。</w:t>
      </w:r>
    </w:p>
  </w:footnote>
  <w:footnote w:id="46">
    <w:p w14:paraId="5AA9B7FD" w14:textId="0EAAE697" w:rsidR="00424A07" w:rsidRPr="00763C81" w:rsidRDefault="00424A07" w:rsidP="00F87AD0">
      <w:pPr>
        <w:pStyle w:val="aff1"/>
        <w:jc w:val="both"/>
        <w:rPr>
          <w:rFonts w:hAnsi="標楷體"/>
          <w:color w:val="000000" w:themeColor="text1"/>
        </w:rPr>
      </w:pPr>
      <w:r w:rsidRPr="00763C81">
        <w:rPr>
          <w:rStyle w:val="aff3"/>
          <w:rFonts w:hAnsi="標楷體"/>
          <w:color w:val="000000" w:themeColor="text1"/>
        </w:rPr>
        <w:footnoteRef/>
      </w:r>
      <w:r w:rsidRPr="00763C81">
        <w:rPr>
          <w:rFonts w:hAnsi="標楷體"/>
          <w:color w:val="000000" w:themeColor="text1"/>
        </w:rPr>
        <w:t xml:space="preserve"> </w:t>
      </w:r>
      <w:r w:rsidRPr="00763C81">
        <w:rPr>
          <w:rFonts w:hAnsi="標楷體" w:hint="eastAsia"/>
          <w:color w:val="000000" w:themeColor="text1"/>
        </w:rPr>
        <w:t>黃曉芬、張耀中(</w:t>
      </w:r>
      <w:r w:rsidRPr="00763C81">
        <w:rPr>
          <w:rFonts w:hAnsi="標楷體"/>
          <w:color w:val="000000" w:themeColor="text1"/>
        </w:rPr>
        <w:t>2012)</w:t>
      </w:r>
      <w:r w:rsidRPr="00763C81">
        <w:rPr>
          <w:rFonts w:hAnsi="標楷體" w:hint="eastAsia"/>
          <w:color w:val="000000" w:themeColor="text1"/>
        </w:rPr>
        <w:t>，前揭註42，頁5</w:t>
      </w:r>
      <w:r w:rsidRPr="00763C81">
        <w:rPr>
          <w:rFonts w:hAnsi="標楷體"/>
          <w:color w:val="000000" w:themeColor="text1"/>
        </w:rPr>
        <w:t>9</w:t>
      </w:r>
      <w:r w:rsidRPr="00763C81">
        <w:rPr>
          <w:rFonts w:hAnsi="標楷體" w:hint="eastAsia"/>
          <w:color w:val="000000" w:themeColor="text1"/>
        </w:rPr>
        <w:t>。</w:t>
      </w:r>
    </w:p>
  </w:footnote>
  <w:footnote w:id="47">
    <w:p w14:paraId="4988D416" w14:textId="4F5DA82E" w:rsidR="00424A07" w:rsidRPr="00763C81" w:rsidRDefault="00424A07" w:rsidP="00F87AD0">
      <w:pPr>
        <w:pStyle w:val="aff1"/>
        <w:jc w:val="both"/>
        <w:rPr>
          <w:color w:val="000000" w:themeColor="text1"/>
        </w:rPr>
      </w:pPr>
      <w:r w:rsidRPr="00763C81">
        <w:rPr>
          <w:rStyle w:val="aff3"/>
          <w:color w:val="000000" w:themeColor="text1"/>
        </w:rPr>
        <w:footnoteRef/>
      </w:r>
      <w:r w:rsidRPr="00763C81">
        <w:rPr>
          <w:color w:val="000000" w:themeColor="text1"/>
        </w:rPr>
        <w:t xml:space="preserve"> </w:t>
      </w:r>
      <w:r w:rsidRPr="00763C81">
        <w:rPr>
          <w:rFonts w:hint="eastAsia"/>
          <w:color w:val="000000" w:themeColor="text1"/>
        </w:rPr>
        <w:t>https://www.moi.gov.tw/News_Content.aspx?n=2905&amp;sms=10305&amp;s=279395(最後造訪日：112年7月1</w:t>
      </w:r>
      <w:r w:rsidRPr="00763C81">
        <w:rPr>
          <w:color w:val="000000" w:themeColor="text1"/>
        </w:rPr>
        <w:t>9</w:t>
      </w:r>
      <w:r w:rsidRPr="00763C81">
        <w:rPr>
          <w:rFonts w:hint="eastAsia"/>
          <w:color w:val="000000" w:themeColor="text1"/>
        </w:rPr>
        <w:t>日)</w:t>
      </w:r>
    </w:p>
  </w:footnote>
  <w:footnote w:id="48">
    <w:p w14:paraId="0632103F" w14:textId="77777777" w:rsidR="00424A07" w:rsidRPr="00763C81" w:rsidRDefault="00424A07" w:rsidP="00F87AD0">
      <w:pPr>
        <w:pStyle w:val="aff1"/>
        <w:jc w:val="both"/>
        <w:rPr>
          <w:rFonts w:hAnsi="標楷體"/>
          <w:color w:val="000000" w:themeColor="text1"/>
        </w:rPr>
      </w:pPr>
      <w:r w:rsidRPr="00763C81">
        <w:rPr>
          <w:rStyle w:val="aff3"/>
          <w:rFonts w:hAnsi="標楷體"/>
          <w:color w:val="000000" w:themeColor="text1"/>
        </w:rPr>
        <w:footnoteRef/>
      </w:r>
      <w:r w:rsidRPr="00763C81">
        <w:rPr>
          <w:rFonts w:hAnsi="標楷體" w:hint="eastAsia"/>
          <w:color w:val="000000" w:themeColor="text1"/>
        </w:rPr>
        <w:t xml:space="preserve"> 依法務部網站1</w:t>
      </w:r>
      <w:r w:rsidRPr="00763C81">
        <w:rPr>
          <w:rFonts w:hAnsi="標楷體"/>
          <w:color w:val="000000" w:themeColor="text1"/>
        </w:rPr>
        <w:t>12</w:t>
      </w:r>
      <w:r w:rsidRPr="00763C81">
        <w:rPr>
          <w:rFonts w:hAnsi="標楷體" w:hint="eastAsia"/>
          <w:color w:val="000000" w:themeColor="text1"/>
        </w:rPr>
        <w:t>年3月2</w:t>
      </w:r>
      <w:r w:rsidRPr="00763C81">
        <w:rPr>
          <w:rFonts w:hAnsi="標楷體"/>
          <w:color w:val="000000" w:themeColor="text1"/>
        </w:rPr>
        <w:t>5</w:t>
      </w:r>
      <w:r w:rsidRPr="00763C81">
        <w:rPr>
          <w:rFonts w:hAnsi="標楷體" w:hint="eastAsia"/>
          <w:color w:val="000000" w:themeColor="text1"/>
        </w:rPr>
        <w:t>日更新內容，開辦迄112年1月底止，各地檢署總計收案2,658件，開案2,333件，進入對話程序的有1,276件。</w:t>
      </w:r>
    </w:p>
  </w:footnote>
  <w:footnote w:id="49">
    <w:p w14:paraId="0C6BB440" w14:textId="7C4579B8" w:rsidR="00424A07" w:rsidRPr="00763C81" w:rsidRDefault="00424A07" w:rsidP="00F87AD0">
      <w:pPr>
        <w:pStyle w:val="aff1"/>
        <w:jc w:val="both"/>
        <w:rPr>
          <w:color w:val="000000" w:themeColor="text1"/>
        </w:rPr>
      </w:pPr>
      <w:r w:rsidRPr="00763C81">
        <w:rPr>
          <w:rStyle w:val="aff3"/>
          <w:color w:val="000000" w:themeColor="text1"/>
        </w:rPr>
        <w:footnoteRef/>
      </w:r>
      <w:r w:rsidRPr="00763C81">
        <w:rPr>
          <w:color w:val="000000" w:themeColor="text1"/>
        </w:rPr>
        <w:t xml:space="preserve"> </w:t>
      </w:r>
      <w:r w:rsidRPr="00763C81">
        <w:rPr>
          <w:rFonts w:hint="eastAsia"/>
          <w:color w:val="000000" w:themeColor="text1"/>
        </w:rPr>
        <w:t>司法人員對於修復式司法程序的開啟，位居關鍵地位，參見陳世忠，前揭註13</w:t>
      </w:r>
      <w:r w:rsidRPr="00763C81">
        <w:rPr>
          <w:rFonts w:hAnsi="標楷體" w:hint="eastAsia"/>
          <w:color w:val="000000" w:themeColor="text1"/>
        </w:rPr>
        <w:t>，頁76、1</w:t>
      </w:r>
      <w:r w:rsidRPr="00763C81">
        <w:rPr>
          <w:rFonts w:hAnsi="標楷體"/>
          <w:color w:val="000000" w:themeColor="text1"/>
        </w:rPr>
        <w:t>01</w:t>
      </w:r>
      <w:r w:rsidRPr="00763C81">
        <w:rPr>
          <w:rFonts w:hAnsi="標楷體" w:hint="eastAsia"/>
          <w:color w:val="000000" w:themeColor="text1"/>
        </w:rPr>
        <w:t>。另有指出，法院雖然不具備直接政策的引導力，然而法院如何被動地使用修復式司法概念，卻共同地形塑了我國修復式司法的實踐，參見凃</w:t>
      </w:r>
      <w:r w:rsidRPr="00763C81">
        <w:rPr>
          <w:rFonts w:hAnsi="標楷體" w:cs="新細明體" w:hint="eastAsia"/>
          <w:color w:val="000000" w:themeColor="text1"/>
        </w:rPr>
        <w:t>冠宇</w:t>
      </w:r>
      <w:r w:rsidRPr="00763C81">
        <w:rPr>
          <w:rFonts w:hAnsi="標楷體" w:hint="eastAsia"/>
          <w:color w:val="000000" w:themeColor="text1"/>
        </w:rPr>
        <w:t>(</w:t>
      </w:r>
      <w:r w:rsidRPr="00763C81">
        <w:rPr>
          <w:rFonts w:hAnsi="標楷體"/>
          <w:color w:val="000000" w:themeColor="text1"/>
        </w:rPr>
        <w:t>2021</w:t>
      </w:r>
      <w:r w:rsidRPr="00763C81">
        <w:rPr>
          <w:color w:val="000000" w:themeColor="text1"/>
        </w:rPr>
        <w:t>)</w:t>
      </w:r>
      <w:r w:rsidRPr="00763C81">
        <w:rPr>
          <w:rFonts w:hint="eastAsia"/>
          <w:color w:val="000000" w:themeColor="text1"/>
        </w:rPr>
        <w:t>，前揭註6，頁</w:t>
      </w:r>
      <w:r w:rsidRPr="00763C81">
        <w:rPr>
          <w:color w:val="000000" w:themeColor="text1"/>
        </w:rPr>
        <w:t>152</w:t>
      </w:r>
      <w:r w:rsidRPr="00763C81">
        <w:rPr>
          <w:rFonts w:hint="eastAsia"/>
          <w:color w:val="000000" w:themeColor="text1"/>
        </w:rPr>
        <w:t>。</w:t>
      </w:r>
    </w:p>
  </w:footnote>
  <w:footnote w:id="50">
    <w:p w14:paraId="1AEEA211" w14:textId="77777777" w:rsidR="00424A07" w:rsidRPr="00763C81" w:rsidRDefault="00424A07" w:rsidP="00F87AD0">
      <w:pPr>
        <w:pStyle w:val="aff1"/>
        <w:jc w:val="both"/>
        <w:rPr>
          <w:color w:val="000000" w:themeColor="text1"/>
        </w:rPr>
      </w:pPr>
      <w:r w:rsidRPr="00763C81">
        <w:rPr>
          <w:rStyle w:val="aff3"/>
          <w:color w:val="000000" w:themeColor="text1"/>
        </w:rPr>
        <w:footnoteRef/>
      </w:r>
      <w:r w:rsidRPr="00763C81">
        <w:rPr>
          <w:color w:val="000000" w:themeColor="text1"/>
        </w:rPr>
        <w:t xml:space="preserve"> </w:t>
      </w:r>
      <w:r w:rsidRPr="00763C81">
        <w:rPr>
          <w:rFonts w:hint="eastAsia"/>
          <w:color w:val="000000" w:themeColor="text1"/>
        </w:rPr>
        <w:t>民眾參與修復式司法之認知情形，詳如下述。</w:t>
      </w:r>
    </w:p>
  </w:footnote>
  <w:footnote w:id="51">
    <w:p w14:paraId="4FCC1D19" w14:textId="1215185E" w:rsidR="00424A07" w:rsidRPr="00763C81" w:rsidRDefault="00424A07" w:rsidP="00F87AD0">
      <w:pPr>
        <w:pStyle w:val="aff1"/>
        <w:jc w:val="both"/>
        <w:rPr>
          <w:color w:val="000000" w:themeColor="text1"/>
        </w:rPr>
      </w:pPr>
      <w:r w:rsidRPr="00763C81">
        <w:rPr>
          <w:rStyle w:val="aff3"/>
          <w:color w:val="000000" w:themeColor="text1"/>
        </w:rPr>
        <w:footnoteRef/>
      </w:r>
      <w:r w:rsidRPr="00763C81">
        <w:rPr>
          <w:color w:val="000000" w:themeColor="text1"/>
        </w:rPr>
        <w:t xml:space="preserve"> </w:t>
      </w:r>
      <w:r w:rsidRPr="00763C81">
        <w:rPr>
          <w:rFonts w:hint="eastAsia"/>
          <w:color w:val="000000" w:themeColor="text1"/>
        </w:rPr>
        <w:t>許春金(</w:t>
      </w:r>
      <w:r w:rsidRPr="00763C81">
        <w:rPr>
          <w:color w:val="000000" w:themeColor="text1"/>
        </w:rPr>
        <w:t>2018)</w:t>
      </w:r>
      <w:r w:rsidRPr="00763C81">
        <w:rPr>
          <w:rFonts w:hint="eastAsia"/>
          <w:color w:val="000000" w:themeColor="text1"/>
        </w:rPr>
        <w:t>，〈修復式刑事司</w:t>
      </w:r>
      <w:r w:rsidRPr="00763C81">
        <w:rPr>
          <w:rFonts w:hAnsi="標楷體" w:hint="eastAsia"/>
          <w:color w:val="000000" w:themeColor="text1"/>
        </w:rPr>
        <w:t>法：理論、國際標竿探索與臺灣展望〉，科技部補助專題研究計</w:t>
      </w:r>
      <w:r w:rsidRPr="00763C81">
        <w:rPr>
          <w:rFonts w:hAnsi="標楷體" w:cs="新細明體" w:hint="eastAsia"/>
          <w:color w:val="000000" w:themeColor="text1"/>
        </w:rPr>
        <w:t>畫成果報告，國立臺北大學犯罪研究所，頁2</w:t>
      </w:r>
      <w:r w:rsidRPr="00763C81">
        <w:rPr>
          <w:rFonts w:hAnsi="標楷體" w:cs="新細明體"/>
          <w:color w:val="000000" w:themeColor="text1"/>
        </w:rPr>
        <w:t>3</w:t>
      </w:r>
      <w:r w:rsidRPr="00763C81">
        <w:rPr>
          <w:rFonts w:hAnsi="標楷體" w:cs="新細明體" w:hint="eastAsia"/>
          <w:color w:val="000000" w:themeColor="text1"/>
        </w:rPr>
        <w:t>、2</w:t>
      </w:r>
      <w:r w:rsidRPr="00763C81">
        <w:rPr>
          <w:rFonts w:hAnsi="標楷體" w:cs="新細明體"/>
          <w:color w:val="000000" w:themeColor="text1"/>
        </w:rPr>
        <w:t>5</w:t>
      </w:r>
      <w:r w:rsidRPr="00763C81">
        <w:rPr>
          <w:rFonts w:hAnsi="標楷體" w:cs="新細明體" w:hint="eastAsia"/>
          <w:color w:val="000000" w:themeColor="text1"/>
        </w:rPr>
        <w:t>、2</w:t>
      </w:r>
      <w:r w:rsidRPr="00763C81">
        <w:rPr>
          <w:rFonts w:hAnsi="標楷體" w:cs="新細明體"/>
          <w:color w:val="000000" w:themeColor="text1"/>
        </w:rPr>
        <w:t>7</w:t>
      </w:r>
      <w:r w:rsidRPr="00763C81">
        <w:rPr>
          <w:rFonts w:hAnsi="標楷體" w:cs="新細明體" w:hint="eastAsia"/>
          <w:color w:val="000000" w:themeColor="text1"/>
        </w:rPr>
        <w:t>。</w:t>
      </w:r>
    </w:p>
  </w:footnote>
  <w:footnote w:id="52">
    <w:p w14:paraId="64852764" w14:textId="52ACB72A" w:rsidR="00424A07" w:rsidRPr="00763C81" w:rsidRDefault="00424A07" w:rsidP="00F87AD0">
      <w:pPr>
        <w:pStyle w:val="aff1"/>
        <w:jc w:val="both"/>
        <w:rPr>
          <w:color w:val="000000" w:themeColor="text1"/>
        </w:rPr>
      </w:pPr>
      <w:r w:rsidRPr="00763C81">
        <w:rPr>
          <w:rStyle w:val="aff3"/>
          <w:color w:val="000000" w:themeColor="text1"/>
        </w:rPr>
        <w:footnoteRef/>
      </w:r>
      <w:r w:rsidRPr="00763C81">
        <w:rPr>
          <w:color w:val="000000" w:themeColor="text1"/>
        </w:rPr>
        <w:t xml:space="preserve"> </w:t>
      </w:r>
      <w:r w:rsidRPr="00763C81">
        <w:rPr>
          <w:rFonts w:hint="eastAsia"/>
          <w:color w:val="000000" w:themeColor="text1"/>
        </w:rPr>
        <w:t>許春金(</w:t>
      </w:r>
      <w:r w:rsidRPr="00763C81">
        <w:rPr>
          <w:color w:val="000000" w:themeColor="text1"/>
        </w:rPr>
        <w:t>2018)</w:t>
      </w:r>
      <w:r w:rsidRPr="00763C81">
        <w:rPr>
          <w:rFonts w:hint="eastAsia"/>
          <w:color w:val="000000" w:themeColor="text1"/>
        </w:rPr>
        <w:t>，前揭註</w:t>
      </w:r>
      <w:r w:rsidRPr="00763C81">
        <w:rPr>
          <w:color w:val="000000" w:themeColor="text1"/>
        </w:rPr>
        <w:t>51</w:t>
      </w:r>
      <w:r w:rsidRPr="00763C81">
        <w:rPr>
          <w:rFonts w:hint="eastAsia"/>
          <w:color w:val="000000" w:themeColor="text1"/>
        </w:rPr>
        <w:t>，頁2</w:t>
      </w:r>
      <w:r w:rsidRPr="00763C81">
        <w:rPr>
          <w:color w:val="000000" w:themeColor="text1"/>
        </w:rPr>
        <w:t>8</w:t>
      </w:r>
      <w:r w:rsidRPr="00763C81">
        <w:rPr>
          <w:rFonts w:hint="eastAsia"/>
          <w:color w:val="000000" w:themeColor="text1"/>
        </w:rPr>
        <w:t>。另參見許春金、黃曉芬、黃蘭媖(</w:t>
      </w:r>
      <w:r w:rsidRPr="00763C81">
        <w:rPr>
          <w:color w:val="000000" w:themeColor="text1"/>
        </w:rPr>
        <w:t>2017)</w:t>
      </w:r>
      <w:r w:rsidRPr="00763C81">
        <w:rPr>
          <w:rFonts w:hint="eastAsia"/>
          <w:color w:val="000000" w:themeColor="text1"/>
        </w:rPr>
        <w:t>，〈報復或修復？建構暴力／財產犯罪加、被害人對話機制之研究（下）〉，《軍法專刊》，第6</w:t>
      </w:r>
      <w:r w:rsidRPr="00763C81">
        <w:rPr>
          <w:color w:val="000000" w:themeColor="text1"/>
        </w:rPr>
        <w:t>3</w:t>
      </w:r>
      <w:r w:rsidRPr="00763C81">
        <w:rPr>
          <w:rFonts w:hint="eastAsia"/>
          <w:color w:val="000000" w:themeColor="text1"/>
        </w:rPr>
        <w:t>卷第</w:t>
      </w:r>
      <w:r w:rsidRPr="00763C81">
        <w:rPr>
          <w:color w:val="000000" w:themeColor="text1"/>
        </w:rPr>
        <w:t>3</w:t>
      </w:r>
      <w:r w:rsidRPr="00763C81">
        <w:rPr>
          <w:rFonts w:hint="eastAsia"/>
          <w:color w:val="000000" w:themeColor="text1"/>
        </w:rPr>
        <w:t>期，頁5</w:t>
      </w:r>
      <w:r w:rsidRPr="00763C81">
        <w:rPr>
          <w:color w:val="000000" w:themeColor="text1"/>
        </w:rPr>
        <w:t>0</w:t>
      </w:r>
      <w:r w:rsidRPr="00763C81">
        <w:rPr>
          <w:rFonts w:hint="eastAsia"/>
          <w:color w:val="000000" w:themeColor="text1"/>
        </w:rPr>
        <w:t>。</w:t>
      </w:r>
    </w:p>
  </w:footnote>
  <w:footnote w:id="53">
    <w:p w14:paraId="634502F7" w14:textId="14754E11" w:rsidR="00424A07" w:rsidRPr="00763C81" w:rsidRDefault="00424A07" w:rsidP="00F87AD0">
      <w:pPr>
        <w:pStyle w:val="aff1"/>
        <w:jc w:val="both"/>
        <w:rPr>
          <w:color w:val="000000" w:themeColor="text1"/>
        </w:rPr>
      </w:pPr>
      <w:r w:rsidRPr="00763C81">
        <w:rPr>
          <w:rStyle w:val="aff3"/>
          <w:color w:val="000000" w:themeColor="text1"/>
        </w:rPr>
        <w:footnoteRef/>
      </w:r>
      <w:r w:rsidRPr="00763C81">
        <w:rPr>
          <w:color w:val="000000" w:themeColor="text1"/>
        </w:rPr>
        <w:t xml:space="preserve"> </w:t>
      </w:r>
      <w:r w:rsidRPr="00763C81">
        <w:rPr>
          <w:rFonts w:hint="eastAsia"/>
          <w:color w:val="000000" w:themeColor="text1"/>
        </w:rPr>
        <w:t>凃冠宇(</w:t>
      </w:r>
      <w:r w:rsidRPr="00763C81">
        <w:rPr>
          <w:color w:val="000000" w:themeColor="text1"/>
        </w:rPr>
        <w:t>2021)</w:t>
      </w:r>
      <w:r w:rsidRPr="00763C81">
        <w:rPr>
          <w:rFonts w:hint="eastAsia"/>
          <w:color w:val="000000" w:themeColor="text1"/>
        </w:rPr>
        <w:t>，前揭註6，頁2</w:t>
      </w:r>
      <w:r w:rsidRPr="00763C81">
        <w:rPr>
          <w:color w:val="000000" w:themeColor="text1"/>
        </w:rPr>
        <w:t>26</w:t>
      </w:r>
      <w:r w:rsidRPr="00763C81">
        <w:rPr>
          <w:rFonts w:hint="eastAsia"/>
          <w:color w:val="000000" w:themeColor="text1"/>
        </w:rPr>
        <w:t>。</w:t>
      </w:r>
    </w:p>
  </w:footnote>
  <w:footnote w:id="54">
    <w:p w14:paraId="57A6AD69" w14:textId="77777777" w:rsidR="00424A07" w:rsidRPr="00763C81" w:rsidRDefault="00424A07" w:rsidP="00F87AD0">
      <w:pPr>
        <w:pStyle w:val="aff1"/>
        <w:jc w:val="both"/>
        <w:rPr>
          <w:color w:val="000000" w:themeColor="text1"/>
        </w:rPr>
      </w:pPr>
      <w:r w:rsidRPr="00763C81">
        <w:rPr>
          <w:rStyle w:val="aff3"/>
          <w:color w:val="000000" w:themeColor="text1"/>
        </w:rPr>
        <w:footnoteRef/>
      </w:r>
      <w:r w:rsidRPr="00763C81">
        <w:rPr>
          <w:color w:val="000000" w:themeColor="text1"/>
        </w:rPr>
        <w:t xml:space="preserve"> </w:t>
      </w:r>
      <w:r w:rsidRPr="00763C81">
        <w:rPr>
          <w:rFonts w:hint="eastAsia"/>
          <w:color w:val="000000" w:themeColor="text1"/>
        </w:rPr>
        <w:t>《立法院公報》，第1</w:t>
      </w:r>
      <w:r w:rsidRPr="00763C81">
        <w:rPr>
          <w:color w:val="000000" w:themeColor="text1"/>
        </w:rPr>
        <w:t>12</w:t>
      </w:r>
      <w:r w:rsidRPr="00763C81">
        <w:rPr>
          <w:rFonts w:hint="eastAsia"/>
          <w:color w:val="000000" w:themeColor="text1"/>
        </w:rPr>
        <w:t>卷，第1</w:t>
      </w:r>
      <w:r w:rsidRPr="00763C81">
        <w:rPr>
          <w:color w:val="000000" w:themeColor="text1"/>
        </w:rPr>
        <w:t>4</w:t>
      </w:r>
      <w:r w:rsidRPr="00763C81">
        <w:rPr>
          <w:rFonts w:hint="eastAsia"/>
          <w:color w:val="000000" w:themeColor="text1"/>
        </w:rPr>
        <w:t>期，頁1</w:t>
      </w:r>
      <w:r w:rsidRPr="00763C81">
        <w:rPr>
          <w:color w:val="000000" w:themeColor="text1"/>
        </w:rPr>
        <w:t>77</w:t>
      </w:r>
      <w:r w:rsidRPr="00763C81">
        <w:rPr>
          <w:rFonts w:hint="eastAsia"/>
          <w:color w:val="000000" w:themeColor="text1"/>
        </w:rPr>
        <w:t>。</w:t>
      </w:r>
    </w:p>
  </w:footnote>
  <w:footnote w:id="55">
    <w:p w14:paraId="11E1E8FA" w14:textId="77777777" w:rsidR="00424A07" w:rsidRPr="00763C81" w:rsidRDefault="00424A07" w:rsidP="00533D54">
      <w:pPr>
        <w:pStyle w:val="aff1"/>
        <w:jc w:val="both"/>
        <w:rPr>
          <w:color w:val="000000" w:themeColor="text1"/>
        </w:rPr>
      </w:pPr>
      <w:r w:rsidRPr="00763C81">
        <w:rPr>
          <w:rStyle w:val="aff3"/>
          <w:color w:val="000000" w:themeColor="text1"/>
        </w:rPr>
        <w:footnoteRef/>
      </w:r>
      <w:r w:rsidRPr="00763C81">
        <w:rPr>
          <w:color w:val="000000" w:themeColor="text1"/>
        </w:rPr>
        <w:t xml:space="preserve"> </w:t>
      </w:r>
      <w:r w:rsidRPr="00763C81">
        <w:rPr>
          <w:rFonts w:hAnsi="標楷體" w:cs="新細明體" w:hint="eastAsia"/>
          <w:color w:val="000000" w:themeColor="text1"/>
        </w:rPr>
        <w:t>楊崇森</w:t>
      </w:r>
      <w:r w:rsidRPr="00763C81">
        <w:rPr>
          <w:rFonts w:hAnsi="標楷體" w:hint="eastAsia"/>
          <w:color w:val="000000" w:themeColor="text1"/>
        </w:rPr>
        <w:t>(</w:t>
      </w:r>
      <w:r w:rsidRPr="00763C81">
        <w:rPr>
          <w:rFonts w:hAnsi="標楷體"/>
          <w:color w:val="000000" w:themeColor="text1"/>
        </w:rPr>
        <w:t>2020)</w:t>
      </w:r>
      <w:r w:rsidRPr="00763C81">
        <w:rPr>
          <w:rFonts w:hAnsi="標楷體" w:hint="eastAsia"/>
          <w:color w:val="000000" w:themeColor="text1"/>
        </w:rPr>
        <w:t>，〈修復式正義理論與運作之再檢討(上</w:t>
      </w:r>
      <w:r w:rsidRPr="00763C81">
        <w:rPr>
          <w:rFonts w:hAnsi="標楷體"/>
          <w:color w:val="000000" w:themeColor="text1"/>
        </w:rPr>
        <w:t>)</w:t>
      </w:r>
      <w:r w:rsidRPr="00763C81">
        <w:rPr>
          <w:rFonts w:hAnsi="標楷體" w:hint="eastAsia"/>
          <w:color w:val="000000" w:themeColor="text1"/>
        </w:rPr>
        <w:t>〉，《全國律師》，第2</w:t>
      </w:r>
      <w:r w:rsidRPr="00763C81">
        <w:rPr>
          <w:rFonts w:hAnsi="標楷體"/>
          <w:color w:val="000000" w:themeColor="text1"/>
        </w:rPr>
        <w:t>4</w:t>
      </w:r>
      <w:r w:rsidRPr="00763C81">
        <w:rPr>
          <w:rFonts w:hAnsi="標楷體" w:hint="eastAsia"/>
          <w:color w:val="000000" w:themeColor="text1"/>
        </w:rPr>
        <w:t>卷第1期，頁4</w:t>
      </w:r>
      <w:r w:rsidRPr="00763C81">
        <w:rPr>
          <w:rFonts w:hAnsi="標楷體"/>
          <w:color w:val="000000" w:themeColor="text1"/>
        </w:rPr>
        <w:t>8-52</w:t>
      </w:r>
      <w:r w:rsidRPr="00763C81">
        <w:rPr>
          <w:rFonts w:hAnsi="標楷體" w:hint="eastAsia"/>
          <w:color w:val="000000" w:themeColor="text1"/>
        </w:rPr>
        <w:t>；許春金(</w:t>
      </w:r>
      <w:r w:rsidRPr="00763C81">
        <w:rPr>
          <w:rFonts w:hAnsi="標楷體"/>
          <w:color w:val="000000" w:themeColor="text1"/>
        </w:rPr>
        <w:t>2002)</w:t>
      </w:r>
      <w:r w:rsidRPr="00763C81">
        <w:rPr>
          <w:rFonts w:hAnsi="標楷體" w:hint="eastAsia"/>
          <w:color w:val="000000" w:themeColor="text1"/>
        </w:rPr>
        <w:t>，前揭註8，頁8</w:t>
      </w:r>
      <w:r w:rsidRPr="00763C81">
        <w:rPr>
          <w:rFonts w:hAnsi="標楷體"/>
          <w:color w:val="000000" w:themeColor="text1"/>
        </w:rPr>
        <w:t>1-86</w:t>
      </w:r>
      <w:r w:rsidRPr="00763C81">
        <w:rPr>
          <w:rFonts w:hAnsi="標楷體" w:hint="eastAsia"/>
          <w:color w:val="000000" w:themeColor="text1"/>
        </w:rPr>
        <w:t>。</w:t>
      </w:r>
    </w:p>
  </w:footnote>
  <w:footnote w:id="56">
    <w:p w14:paraId="2760332A" w14:textId="77777777" w:rsidR="00424A07" w:rsidRPr="00763C81" w:rsidRDefault="00424A07" w:rsidP="00F87AD0">
      <w:pPr>
        <w:pStyle w:val="aff1"/>
        <w:jc w:val="both"/>
        <w:rPr>
          <w:color w:val="000000" w:themeColor="text1"/>
        </w:rPr>
      </w:pPr>
      <w:r w:rsidRPr="00763C81">
        <w:rPr>
          <w:rStyle w:val="aff3"/>
          <w:color w:val="000000" w:themeColor="text1"/>
        </w:rPr>
        <w:footnoteRef/>
      </w:r>
      <w:r w:rsidRPr="00763C81">
        <w:rPr>
          <w:color w:val="000000" w:themeColor="text1"/>
        </w:rPr>
        <w:t xml:space="preserve"> </w:t>
      </w:r>
      <w:r w:rsidRPr="00763C81">
        <w:rPr>
          <w:rFonts w:hint="eastAsia"/>
          <w:color w:val="000000" w:themeColor="text1"/>
        </w:rPr>
        <w:t>Handbook</w:t>
      </w:r>
      <w:r w:rsidRPr="00763C81">
        <w:rPr>
          <w:color w:val="000000" w:themeColor="text1"/>
        </w:rPr>
        <w:t xml:space="preserve"> </w:t>
      </w:r>
      <w:r w:rsidRPr="00763C81">
        <w:rPr>
          <w:rFonts w:hint="eastAsia"/>
          <w:color w:val="000000" w:themeColor="text1"/>
        </w:rPr>
        <w:t>on</w:t>
      </w:r>
      <w:r w:rsidRPr="00763C81">
        <w:rPr>
          <w:color w:val="000000" w:themeColor="text1"/>
        </w:rPr>
        <w:t xml:space="preserve"> </w:t>
      </w:r>
      <w:r w:rsidRPr="00763C81">
        <w:rPr>
          <w:rFonts w:hint="eastAsia"/>
          <w:color w:val="000000" w:themeColor="text1"/>
        </w:rPr>
        <w:t>Restorative</w:t>
      </w:r>
      <w:r w:rsidRPr="00763C81">
        <w:rPr>
          <w:color w:val="000000" w:themeColor="text1"/>
        </w:rPr>
        <w:t xml:space="preserve"> </w:t>
      </w:r>
      <w:r w:rsidRPr="00763C81">
        <w:rPr>
          <w:rFonts w:hint="eastAsia"/>
          <w:color w:val="000000" w:themeColor="text1"/>
        </w:rPr>
        <w:t>Justice</w:t>
      </w:r>
      <w:r w:rsidRPr="00763C81">
        <w:rPr>
          <w:color w:val="000000" w:themeColor="text1"/>
        </w:rPr>
        <w:t xml:space="preserve"> </w:t>
      </w:r>
      <w:r w:rsidRPr="00763C81">
        <w:rPr>
          <w:rFonts w:hint="eastAsia"/>
          <w:color w:val="000000" w:themeColor="text1"/>
        </w:rPr>
        <w:t>programmes。</w:t>
      </w:r>
    </w:p>
  </w:footnote>
  <w:footnote w:id="57">
    <w:p w14:paraId="3097AC66" w14:textId="738DC7F7" w:rsidR="00424A07" w:rsidRPr="00763C81" w:rsidRDefault="00424A07" w:rsidP="00F87AD0">
      <w:pPr>
        <w:pStyle w:val="aff1"/>
        <w:jc w:val="both"/>
        <w:rPr>
          <w:color w:val="000000" w:themeColor="text1"/>
        </w:rPr>
      </w:pPr>
      <w:r w:rsidRPr="00763C81">
        <w:rPr>
          <w:rStyle w:val="aff3"/>
          <w:color w:val="000000" w:themeColor="text1"/>
        </w:rPr>
        <w:footnoteRef/>
      </w:r>
      <w:r w:rsidRPr="00763C81">
        <w:rPr>
          <w:color w:val="000000" w:themeColor="text1"/>
        </w:rPr>
        <w:t xml:space="preserve"> </w:t>
      </w:r>
      <w:r w:rsidRPr="00763C81">
        <w:rPr>
          <w:rFonts w:hint="eastAsia"/>
          <w:color w:val="000000" w:themeColor="text1"/>
        </w:rPr>
        <w:t>Handbook</w:t>
      </w:r>
      <w:r w:rsidRPr="00763C81">
        <w:rPr>
          <w:color w:val="000000" w:themeColor="text1"/>
        </w:rPr>
        <w:t xml:space="preserve"> </w:t>
      </w:r>
      <w:r w:rsidRPr="00763C81">
        <w:rPr>
          <w:rFonts w:hint="eastAsia"/>
          <w:color w:val="000000" w:themeColor="text1"/>
        </w:rPr>
        <w:t>on</w:t>
      </w:r>
      <w:r w:rsidRPr="00763C81">
        <w:rPr>
          <w:color w:val="000000" w:themeColor="text1"/>
        </w:rPr>
        <w:t xml:space="preserve"> </w:t>
      </w:r>
      <w:r w:rsidRPr="00763C81">
        <w:rPr>
          <w:rFonts w:hint="eastAsia"/>
          <w:color w:val="000000" w:themeColor="text1"/>
        </w:rPr>
        <w:t>Restorative</w:t>
      </w:r>
      <w:r w:rsidRPr="00763C81">
        <w:rPr>
          <w:color w:val="000000" w:themeColor="text1"/>
        </w:rPr>
        <w:t xml:space="preserve"> </w:t>
      </w:r>
      <w:r w:rsidRPr="00763C81">
        <w:rPr>
          <w:rFonts w:hint="eastAsia"/>
          <w:color w:val="000000" w:themeColor="text1"/>
        </w:rPr>
        <w:t>Justice</w:t>
      </w:r>
      <w:r w:rsidRPr="00763C81">
        <w:rPr>
          <w:color w:val="000000" w:themeColor="text1"/>
        </w:rPr>
        <w:t xml:space="preserve"> </w:t>
      </w:r>
      <w:r w:rsidRPr="00763C81">
        <w:rPr>
          <w:rFonts w:hint="eastAsia"/>
          <w:color w:val="000000" w:themeColor="text1"/>
        </w:rPr>
        <w:t>programmes。另參見黃蘭媖、許春金(</w:t>
      </w:r>
      <w:r w:rsidRPr="00763C81">
        <w:rPr>
          <w:color w:val="000000" w:themeColor="text1"/>
        </w:rPr>
        <w:t>2014)</w:t>
      </w:r>
      <w:r w:rsidRPr="00763C81">
        <w:rPr>
          <w:rFonts w:hint="eastAsia"/>
          <w:color w:val="000000" w:themeColor="text1"/>
        </w:rPr>
        <w:t>，前揭註1，頁2</w:t>
      </w:r>
      <w:r w:rsidRPr="00763C81">
        <w:rPr>
          <w:color w:val="000000" w:themeColor="text1"/>
        </w:rPr>
        <w:t>04-206</w:t>
      </w:r>
      <w:r w:rsidRPr="00763C81">
        <w:rPr>
          <w:rFonts w:hint="eastAsia"/>
          <w:color w:val="000000" w:themeColor="text1"/>
        </w:rPr>
        <w:t>。</w:t>
      </w:r>
    </w:p>
  </w:footnote>
  <w:footnote w:id="58">
    <w:p w14:paraId="45BD8C3D" w14:textId="77777777" w:rsidR="00424A07" w:rsidRPr="00763C81" w:rsidRDefault="00424A07" w:rsidP="00F87AD0">
      <w:pPr>
        <w:pStyle w:val="aff1"/>
        <w:jc w:val="both"/>
        <w:rPr>
          <w:color w:val="000000" w:themeColor="text1"/>
        </w:rPr>
      </w:pPr>
      <w:r w:rsidRPr="00763C81">
        <w:rPr>
          <w:rStyle w:val="aff3"/>
          <w:color w:val="000000" w:themeColor="text1"/>
        </w:rPr>
        <w:footnoteRef/>
      </w:r>
      <w:r w:rsidRPr="00763C81">
        <w:rPr>
          <w:color w:val="000000" w:themeColor="text1"/>
        </w:rPr>
        <w:t xml:space="preserve"> </w:t>
      </w:r>
      <w:r w:rsidRPr="00763C81">
        <w:rPr>
          <w:rFonts w:hint="eastAsia"/>
          <w:color w:val="000000" w:themeColor="text1"/>
        </w:rPr>
        <w:t>尤其，研究指出，修復促進者認為案件在不同階</w:t>
      </w:r>
      <w:r w:rsidRPr="00763C81">
        <w:rPr>
          <w:rFonts w:hAnsi="標楷體" w:hint="eastAsia"/>
          <w:color w:val="000000" w:themeColor="text1"/>
        </w:rPr>
        <w:t>段，</w:t>
      </w:r>
      <w:r w:rsidRPr="00763C81">
        <w:rPr>
          <w:rFonts w:hAnsi="標楷體" w:cs="新細明體" w:hint="eastAsia"/>
          <w:color w:val="000000" w:themeColor="text1"/>
        </w:rPr>
        <w:t>優先達成的</w:t>
      </w:r>
      <w:r w:rsidRPr="00763C81">
        <w:rPr>
          <w:rFonts w:hAnsi="標楷體" w:hint="eastAsia"/>
          <w:color w:val="000000" w:themeColor="text1"/>
        </w:rPr>
        <w:t>修復目標</w:t>
      </w:r>
      <w:r w:rsidRPr="00763C81">
        <w:rPr>
          <w:rFonts w:hint="eastAsia"/>
          <w:color w:val="000000" w:themeColor="text1"/>
        </w:rPr>
        <w:t>也不一樣。在偵查、審理階段，多數的執行者認為修復會議應優先達成的目標為：「被害人參與及表達意見」、「加被害人彼此聆聽、了解」。然而，在執行階段則為：「被害人獲得心理復原」、「加被害人關係修復」、「加害人獲得有效處遇」。參見李孟錡(2016)，〈從參與者觀點探討我國修復式司法理念與運作模式〉，頁13，臺北大學犯罪學研究所碩士論文。</w:t>
      </w:r>
    </w:p>
  </w:footnote>
  <w:footnote w:id="59">
    <w:p w14:paraId="13B9C912" w14:textId="702587E2" w:rsidR="00424A07" w:rsidRPr="00763C81" w:rsidRDefault="00424A07" w:rsidP="00F87AD0">
      <w:pPr>
        <w:pStyle w:val="aff1"/>
        <w:jc w:val="both"/>
        <w:rPr>
          <w:color w:val="000000" w:themeColor="text1"/>
        </w:rPr>
      </w:pPr>
      <w:r w:rsidRPr="00763C81">
        <w:rPr>
          <w:rStyle w:val="aff3"/>
          <w:color w:val="000000" w:themeColor="text1"/>
        </w:rPr>
        <w:footnoteRef/>
      </w:r>
      <w:r w:rsidRPr="00763C81">
        <w:rPr>
          <w:color w:val="000000" w:themeColor="text1"/>
        </w:rPr>
        <w:t xml:space="preserve"> </w:t>
      </w:r>
      <w:r w:rsidRPr="00763C81">
        <w:rPr>
          <w:rFonts w:hint="eastAsia"/>
          <w:color w:val="000000" w:themeColor="text1"/>
        </w:rPr>
        <w:t>例如家庭內刑事案件或是少年案件等，因涉及家庭成員較廣，可能適合的形式為家庭團體會議或審判圈等模式。參見黃蘭媖、許春金、黃翠紋(</w:t>
      </w:r>
      <w:r w:rsidRPr="00763C81">
        <w:rPr>
          <w:color w:val="000000" w:themeColor="text1"/>
        </w:rPr>
        <w:t>2011)</w:t>
      </w:r>
      <w:r w:rsidRPr="00763C81">
        <w:rPr>
          <w:rFonts w:hint="eastAsia"/>
          <w:color w:val="000000" w:themeColor="text1"/>
        </w:rPr>
        <w:t>，《修復式正義理念運用於刑事司法制度之探討》，頁3</w:t>
      </w:r>
      <w:r w:rsidRPr="00763C81">
        <w:rPr>
          <w:color w:val="000000" w:themeColor="text1"/>
        </w:rPr>
        <w:t>65</w:t>
      </w:r>
      <w:r w:rsidRPr="00763C81">
        <w:rPr>
          <w:rFonts w:hint="eastAsia"/>
          <w:color w:val="000000" w:themeColor="text1"/>
        </w:rPr>
        <w:t>，法務部委託研究報告。</w:t>
      </w:r>
    </w:p>
  </w:footnote>
  <w:footnote w:id="60">
    <w:p w14:paraId="44DC9542" w14:textId="77777777" w:rsidR="00424A07" w:rsidRPr="00763C81" w:rsidRDefault="00424A07" w:rsidP="00DA0197">
      <w:pPr>
        <w:pStyle w:val="aff1"/>
        <w:jc w:val="both"/>
        <w:rPr>
          <w:color w:val="000000" w:themeColor="text1"/>
        </w:rPr>
      </w:pPr>
      <w:r w:rsidRPr="00763C81">
        <w:rPr>
          <w:rStyle w:val="aff3"/>
          <w:color w:val="000000" w:themeColor="text1"/>
        </w:rPr>
        <w:footnoteRef/>
      </w:r>
      <w:r w:rsidRPr="00763C81">
        <w:rPr>
          <w:color w:val="000000" w:themeColor="text1"/>
        </w:rPr>
        <w:t xml:space="preserve"> </w:t>
      </w:r>
      <w:r w:rsidRPr="00763C81">
        <w:rPr>
          <w:rFonts w:hint="eastAsia"/>
          <w:color w:val="000000" w:themeColor="text1"/>
        </w:rPr>
        <w:t>同此結論，洪淑姿，前揭註7</w:t>
      </w:r>
      <w:r w:rsidRPr="00763C81">
        <w:rPr>
          <w:color w:val="000000" w:themeColor="text1"/>
        </w:rPr>
        <w:t>2</w:t>
      </w:r>
      <w:r w:rsidRPr="00763C81">
        <w:rPr>
          <w:rFonts w:hint="eastAsia"/>
          <w:color w:val="000000" w:themeColor="text1"/>
        </w:rPr>
        <w:t>，頁6。</w:t>
      </w:r>
    </w:p>
  </w:footnote>
  <w:footnote w:id="61">
    <w:p w14:paraId="5D56E269" w14:textId="77777777" w:rsidR="00424A07" w:rsidRPr="00763C81" w:rsidRDefault="00424A07" w:rsidP="00DA0197">
      <w:pPr>
        <w:pStyle w:val="aff1"/>
        <w:jc w:val="both"/>
        <w:rPr>
          <w:color w:val="000000" w:themeColor="text1"/>
        </w:rPr>
      </w:pPr>
      <w:r w:rsidRPr="00763C81">
        <w:rPr>
          <w:rStyle w:val="aff3"/>
          <w:color w:val="000000" w:themeColor="text1"/>
        </w:rPr>
        <w:footnoteRef/>
      </w:r>
      <w:r w:rsidRPr="00763C81">
        <w:rPr>
          <w:color w:val="000000" w:themeColor="text1"/>
        </w:rPr>
        <w:t xml:space="preserve"> </w:t>
      </w:r>
      <w:r w:rsidRPr="00763C81">
        <w:rPr>
          <w:rFonts w:hint="eastAsia"/>
          <w:color w:val="000000" w:themeColor="text1"/>
        </w:rPr>
        <w:t>林瓏(</w:t>
      </w:r>
      <w:r w:rsidRPr="00763C81">
        <w:rPr>
          <w:color w:val="000000" w:themeColor="text1"/>
        </w:rPr>
        <w:t>2014)</w:t>
      </w:r>
      <w:r w:rsidRPr="00763C81">
        <w:rPr>
          <w:rFonts w:hint="eastAsia"/>
          <w:color w:val="000000" w:themeColor="text1"/>
        </w:rPr>
        <w:t>，〈從聯合國修復式方案手冊談修復式司法方案規劃與執行(上)〉，《司法保護電子報》，第8期，頁2。</w:t>
      </w:r>
    </w:p>
  </w:footnote>
  <w:footnote w:id="62">
    <w:p w14:paraId="6938C363" w14:textId="77777777" w:rsidR="00424A07" w:rsidRPr="00763C81" w:rsidRDefault="00424A07" w:rsidP="00DA0197">
      <w:pPr>
        <w:pStyle w:val="aff1"/>
        <w:jc w:val="both"/>
        <w:rPr>
          <w:color w:val="000000" w:themeColor="text1"/>
        </w:rPr>
      </w:pPr>
      <w:r w:rsidRPr="00763C81">
        <w:rPr>
          <w:rStyle w:val="aff3"/>
          <w:color w:val="000000" w:themeColor="text1"/>
        </w:rPr>
        <w:footnoteRef/>
      </w:r>
      <w:r w:rsidRPr="00763C81">
        <w:rPr>
          <w:color w:val="000000" w:themeColor="text1"/>
        </w:rPr>
        <w:t xml:space="preserve"> </w:t>
      </w:r>
      <w:r w:rsidRPr="00763C81">
        <w:rPr>
          <w:rFonts w:hint="eastAsia"/>
          <w:color w:val="000000" w:themeColor="text1"/>
        </w:rPr>
        <w:t>王迺宇、鄭若瑟(</w:t>
      </w:r>
      <w:r w:rsidRPr="00763C81">
        <w:rPr>
          <w:color w:val="000000" w:themeColor="text1"/>
        </w:rPr>
        <w:t>2022)</w:t>
      </w:r>
      <w:r w:rsidRPr="00763C81">
        <w:rPr>
          <w:rFonts w:hint="eastAsia"/>
          <w:color w:val="000000" w:themeColor="text1"/>
        </w:rPr>
        <w:t>，《修復促進者培訓認證制度之研究-以法院審判中轉介修復式司法為中心》，司法院委託研究報告，頁1</w:t>
      </w:r>
      <w:r w:rsidRPr="00763C81">
        <w:rPr>
          <w:color w:val="000000" w:themeColor="text1"/>
        </w:rPr>
        <w:t>80-181</w:t>
      </w:r>
      <w:r w:rsidRPr="00763C81">
        <w:rPr>
          <w:rFonts w:hint="eastAsia"/>
          <w:color w:val="000000" w:themeColor="text1"/>
        </w:rPr>
        <w:t>。</w:t>
      </w:r>
    </w:p>
  </w:footnote>
  <w:footnote w:id="63">
    <w:p w14:paraId="41ACA6B9" w14:textId="77777777" w:rsidR="00424A07" w:rsidRPr="00763C81" w:rsidRDefault="00424A07" w:rsidP="00DA0197">
      <w:pPr>
        <w:pStyle w:val="aff1"/>
        <w:jc w:val="both"/>
        <w:rPr>
          <w:color w:val="000000" w:themeColor="text1"/>
        </w:rPr>
      </w:pPr>
      <w:r w:rsidRPr="00763C81">
        <w:rPr>
          <w:rStyle w:val="aff3"/>
          <w:color w:val="000000" w:themeColor="text1"/>
        </w:rPr>
        <w:footnoteRef/>
      </w:r>
      <w:r w:rsidRPr="00763C81">
        <w:rPr>
          <w:color w:val="000000" w:themeColor="text1"/>
        </w:rPr>
        <w:t xml:space="preserve"> </w:t>
      </w:r>
      <w:r w:rsidRPr="00763C81">
        <w:rPr>
          <w:rFonts w:hint="eastAsia"/>
          <w:color w:val="000000" w:themeColor="text1"/>
        </w:rPr>
        <w:t>許福生(</w:t>
      </w:r>
      <w:r w:rsidRPr="00763C81">
        <w:rPr>
          <w:color w:val="000000" w:themeColor="text1"/>
        </w:rPr>
        <w:t>2018)</w:t>
      </w:r>
      <w:r w:rsidRPr="00763C81">
        <w:rPr>
          <w:rFonts w:hint="eastAsia"/>
          <w:color w:val="000000" w:themeColor="text1"/>
        </w:rPr>
        <w:t>，前揭註2</w:t>
      </w:r>
      <w:r w:rsidRPr="00763C81">
        <w:rPr>
          <w:color w:val="000000" w:themeColor="text1"/>
        </w:rPr>
        <w:t>0</w:t>
      </w:r>
      <w:r w:rsidRPr="00763C81">
        <w:rPr>
          <w:rFonts w:hint="eastAsia"/>
          <w:color w:val="000000" w:themeColor="text1"/>
        </w:rPr>
        <w:t>，頁4</w:t>
      </w:r>
      <w:r w:rsidRPr="00763C81">
        <w:rPr>
          <w:color w:val="000000" w:themeColor="text1"/>
        </w:rPr>
        <w:t>1</w:t>
      </w:r>
      <w:r w:rsidRPr="00763C81">
        <w:rPr>
          <w:rFonts w:hint="eastAsia"/>
          <w:color w:val="000000" w:themeColor="text1"/>
        </w:rPr>
        <w:t>。</w:t>
      </w:r>
    </w:p>
  </w:footnote>
  <w:footnote w:id="64">
    <w:p w14:paraId="1784E76B" w14:textId="77777777" w:rsidR="00424A07" w:rsidRPr="00763C81" w:rsidRDefault="00424A07" w:rsidP="00DA0197">
      <w:pPr>
        <w:pStyle w:val="aff1"/>
        <w:jc w:val="both"/>
        <w:rPr>
          <w:color w:val="000000" w:themeColor="text1"/>
        </w:rPr>
      </w:pPr>
      <w:r w:rsidRPr="00763C81">
        <w:rPr>
          <w:rStyle w:val="aff3"/>
          <w:color w:val="000000" w:themeColor="text1"/>
        </w:rPr>
        <w:footnoteRef/>
      </w:r>
      <w:r w:rsidRPr="00763C81">
        <w:rPr>
          <w:color w:val="000000" w:themeColor="text1"/>
        </w:rPr>
        <w:t xml:space="preserve"> </w:t>
      </w:r>
      <w:r w:rsidRPr="00763C81">
        <w:rPr>
          <w:rFonts w:hint="eastAsia"/>
          <w:color w:val="000000" w:themeColor="text1"/>
        </w:rPr>
        <w:t>聯合國修復式司法手冊指出：修復式司法程序的促進者，無論是義工或專業工作者，必須了解創傷的影響，辨識創傷的症狀和徵象，並熟悉創傷知情的溝通和介入措施。</w:t>
      </w:r>
      <w:r w:rsidRPr="00763C81">
        <w:rPr>
          <w:color w:val="000000" w:themeColor="text1"/>
        </w:rPr>
        <w:t>Handbook on</w:t>
      </w:r>
      <w:r w:rsidRPr="00763C81">
        <w:rPr>
          <w:rFonts w:hint="eastAsia"/>
          <w:color w:val="000000" w:themeColor="text1"/>
        </w:rPr>
        <w:t xml:space="preserve"> </w:t>
      </w:r>
      <w:r w:rsidRPr="00763C81">
        <w:rPr>
          <w:color w:val="000000" w:themeColor="text1"/>
        </w:rPr>
        <w:t>Restorative</w:t>
      </w:r>
      <w:r w:rsidRPr="00763C81">
        <w:rPr>
          <w:rFonts w:hint="eastAsia"/>
          <w:color w:val="000000" w:themeColor="text1"/>
        </w:rPr>
        <w:t xml:space="preserve"> </w:t>
      </w:r>
      <w:r w:rsidRPr="00763C81">
        <w:rPr>
          <w:color w:val="000000" w:themeColor="text1"/>
        </w:rPr>
        <w:t>Justice</w:t>
      </w:r>
      <w:r w:rsidRPr="00763C81">
        <w:rPr>
          <w:rFonts w:hint="eastAsia"/>
          <w:color w:val="000000" w:themeColor="text1"/>
        </w:rPr>
        <w:t xml:space="preserve"> </w:t>
      </w:r>
      <w:r w:rsidRPr="00763C81">
        <w:rPr>
          <w:color w:val="000000" w:themeColor="text1"/>
        </w:rPr>
        <w:t>Programmes</w:t>
      </w:r>
      <w:r w:rsidRPr="00763C81">
        <w:rPr>
          <w:rFonts w:hint="eastAsia"/>
          <w:color w:val="000000" w:themeColor="text1"/>
        </w:rPr>
        <w:t>,</w:t>
      </w:r>
      <w:r w:rsidRPr="00763C81">
        <w:rPr>
          <w:color w:val="000000" w:themeColor="text1"/>
        </w:rPr>
        <w:t>UNODC,</w:t>
      </w:r>
      <w:r w:rsidRPr="00763C81">
        <w:rPr>
          <w:rFonts w:hint="eastAsia"/>
          <w:color w:val="000000" w:themeColor="text1"/>
        </w:rPr>
        <w:t>2</w:t>
      </w:r>
      <w:r w:rsidRPr="00763C81">
        <w:rPr>
          <w:color w:val="000000" w:themeColor="text1"/>
        </w:rPr>
        <w:t>020</w:t>
      </w:r>
      <w:r w:rsidRPr="00763C81">
        <w:rPr>
          <w:rFonts w:hint="eastAsia"/>
          <w:color w:val="000000" w:themeColor="text1"/>
        </w:rPr>
        <w:t>,</w:t>
      </w:r>
      <w:r w:rsidRPr="00763C81">
        <w:rPr>
          <w:color w:val="000000" w:themeColor="text1"/>
        </w:rPr>
        <w:t>2th.</w:t>
      </w:r>
    </w:p>
  </w:footnote>
  <w:footnote w:id="65">
    <w:p w14:paraId="60AEB009" w14:textId="77777777" w:rsidR="00424A07" w:rsidRPr="00763C81" w:rsidRDefault="00424A07" w:rsidP="00DA0197">
      <w:pPr>
        <w:pStyle w:val="aff1"/>
        <w:jc w:val="both"/>
        <w:rPr>
          <w:color w:val="000000" w:themeColor="text1"/>
        </w:rPr>
      </w:pPr>
      <w:r w:rsidRPr="00763C81">
        <w:rPr>
          <w:rStyle w:val="aff3"/>
          <w:color w:val="000000" w:themeColor="text1"/>
        </w:rPr>
        <w:footnoteRef/>
      </w:r>
      <w:r w:rsidRPr="00763C81">
        <w:rPr>
          <w:color w:val="000000" w:themeColor="text1"/>
        </w:rPr>
        <w:t xml:space="preserve"> </w:t>
      </w:r>
      <w:r w:rsidRPr="00763C81">
        <w:rPr>
          <w:rFonts w:hAnsi="標楷體" w:hint="eastAsia"/>
          <w:color w:val="000000" w:themeColor="text1"/>
        </w:rPr>
        <w:t>督導實施要點</w:t>
      </w:r>
      <w:r w:rsidRPr="00763C81">
        <w:rPr>
          <w:rFonts w:hint="eastAsia"/>
          <w:color w:val="000000" w:themeColor="text1"/>
        </w:rPr>
        <w:t>第2點規定：「修復促進者應具有性別平權意識、尊重多元文化，並以中立第三者之角色，協助當事人經由對話完成犯罪事件之修復，其遴選要件如下：一認同且充分了解修復式司法之理念、價值及進行程序。二品行端正，具有良好溝通能力。三有參與被害人、加害人之服務或其他助人工作之經驗。四具備法律、心理、諮商輔導、社會工作或其他專業領域等知識、技能及經驗。」</w:t>
      </w:r>
    </w:p>
  </w:footnote>
  <w:footnote w:id="66">
    <w:p w14:paraId="28A44401" w14:textId="77777777" w:rsidR="00424A07" w:rsidRPr="00763C81" w:rsidRDefault="00424A07" w:rsidP="00DA0197">
      <w:pPr>
        <w:pStyle w:val="aff1"/>
        <w:jc w:val="both"/>
        <w:rPr>
          <w:color w:val="000000" w:themeColor="text1"/>
        </w:rPr>
      </w:pPr>
      <w:r w:rsidRPr="00763C81">
        <w:rPr>
          <w:rStyle w:val="aff3"/>
          <w:color w:val="000000" w:themeColor="text1"/>
        </w:rPr>
        <w:footnoteRef/>
      </w:r>
      <w:r w:rsidRPr="00763C81">
        <w:rPr>
          <w:color w:val="000000" w:themeColor="text1"/>
        </w:rPr>
        <w:t xml:space="preserve"> </w:t>
      </w:r>
      <w:r w:rsidRPr="00763C81">
        <w:rPr>
          <w:rFonts w:hint="eastAsia"/>
          <w:color w:val="000000" w:themeColor="text1"/>
        </w:rPr>
        <w:t>洪淑姿(</w:t>
      </w:r>
      <w:r w:rsidRPr="00763C81">
        <w:rPr>
          <w:color w:val="000000" w:themeColor="text1"/>
        </w:rPr>
        <w:t>2020)</w:t>
      </w:r>
      <w:r w:rsidRPr="00763C81">
        <w:rPr>
          <w:rFonts w:hint="eastAsia"/>
          <w:color w:val="000000" w:themeColor="text1"/>
        </w:rPr>
        <w:t>，前揭註7</w:t>
      </w:r>
      <w:r w:rsidRPr="00763C81">
        <w:rPr>
          <w:color w:val="000000" w:themeColor="text1"/>
        </w:rPr>
        <w:t>2</w:t>
      </w:r>
      <w:r w:rsidRPr="00763C81">
        <w:rPr>
          <w:rFonts w:hint="eastAsia"/>
          <w:color w:val="000000" w:themeColor="text1"/>
        </w:rPr>
        <w:t>，頁2。</w:t>
      </w:r>
    </w:p>
  </w:footnote>
  <w:footnote w:id="67">
    <w:p w14:paraId="40D1A212" w14:textId="77777777" w:rsidR="00424A07" w:rsidRPr="00763C81" w:rsidRDefault="00424A07" w:rsidP="00DA0197">
      <w:pPr>
        <w:pStyle w:val="aff1"/>
        <w:jc w:val="both"/>
        <w:rPr>
          <w:color w:val="000000" w:themeColor="text1"/>
        </w:rPr>
      </w:pPr>
      <w:r w:rsidRPr="00763C81">
        <w:rPr>
          <w:rStyle w:val="aff3"/>
          <w:color w:val="000000" w:themeColor="text1"/>
        </w:rPr>
        <w:footnoteRef/>
      </w:r>
      <w:r w:rsidRPr="00763C81">
        <w:rPr>
          <w:color w:val="000000" w:themeColor="text1"/>
        </w:rPr>
        <w:t xml:space="preserve"> </w:t>
      </w:r>
      <w:r w:rsidRPr="00763C81">
        <w:rPr>
          <w:rFonts w:hint="eastAsia"/>
          <w:color w:val="000000" w:themeColor="text1"/>
        </w:rPr>
        <w:t>依本院統計資料所示，目前僅基隆、士林、苗栗、臺中、彰化、雲林及高雄7個地檢署設有個案管理師。至於觀護人部分，依法務部統計年報，法務部所屬各機關觀護人，自1</w:t>
      </w:r>
      <w:r w:rsidRPr="00763C81">
        <w:rPr>
          <w:color w:val="000000" w:themeColor="text1"/>
        </w:rPr>
        <w:t>01</w:t>
      </w:r>
      <w:r w:rsidRPr="00763C81">
        <w:rPr>
          <w:rFonts w:hint="eastAsia"/>
          <w:color w:val="000000" w:themeColor="text1"/>
        </w:rPr>
        <w:t>年起迄今，平均人數為2</w:t>
      </w:r>
      <w:r w:rsidRPr="00763C81">
        <w:rPr>
          <w:color w:val="000000" w:themeColor="text1"/>
        </w:rPr>
        <w:t>20</w:t>
      </w:r>
      <w:r w:rsidRPr="00763C81">
        <w:rPr>
          <w:rFonts w:hint="eastAsia"/>
          <w:color w:val="000000" w:themeColor="text1"/>
        </w:rPr>
        <w:t>人，修復式司法僅係觀護人眾多業務之一。</w:t>
      </w:r>
    </w:p>
  </w:footnote>
  <w:footnote w:id="68">
    <w:p w14:paraId="45435FDC" w14:textId="77777777" w:rsidR="00424A07" w:rsidRPr="00763C81" w:rsidRDefault="00424A07" w:rsidP="00DA0197">
      <w:pPr>
        <w:pStyle w:val="aff1"/>
        <w:jc w:val="both"/>
        <w:rPr>
          <w:color w:val="000000" w:themeColor="text1"/>
        </w:rPr>
      </w:pPr>
      <w:r w:rsidRPr="00763C81">
        <w:rPr>
          <w:rStyle w:val="aff3"/>
          <w:color w:val="000000" w:themeColor="text1"/>
        </w:rPr>
        <w:footnoteRef/>
      </w:r>
      <w:r w:rsidRPr="00763C81">
        <w:rPr>
          <w:color w:val="000000" w:themeColor="text1"/>
        </w:rPr>
        <w:t xml:space="preserve"> </w:t>
      </w:r>
      <w:r w:rsidRPr="00763C81">
        <w:rPr>
          <w:rFonts w:hint="eastAsia"/>
          <w:color w:val="000000" w:themeColor="text1"/>
        </w:rPr>
        <w:t>據法務部查復，例如家庭因素、工作因素、身體因素等為由不願接受續聘。</w:t>
      </w:r>
    </w:p>
  </w:footnote>
  <w:footnote w:id="69">
    <w:p w14:paraId="44C15429" w14:textId="77777777" w:rsidR="00424A07" w:rsidRPr="00763C81" w:rsidRDefault="00424A07" w:rsidP="00DA0197">
      <w:pPr>
        <w:pStyle w:val="aff1"/>
        <w:jc w:val="both"/>
        <w:rPr>
          <w:color w:val="000000" w:themeColor="text1"/>
        </w:rPr>
      </w:pPr>
      <w:r w:rsidRPr="00763C81">
        <w:rPr>
          <w:rStyle w:val="aff3"/>
          <w:color w:val="000000" w:themeColor="text1"/>
        </w:rPr>
        <w:footnoteRef/>
      </w:r>
      <w:r w:rsidRPr="00763C81">
        <w:rPr>
          <w:color w:val="000000" w:themeColor="text1"/>
        </w:rPr>
        <w:t xml:space="preserve"> https://www.moj.gov.tw/2204/2205/2323/2354/2388/2402/2403/9081/post (</w:t>
      </w:r>
      <w:r w:rsidRPr="00763C81">
        <w:rPr>
          <w:rFonts w:hint="eastAsia"/>
          <w:color w:val="000000" w:themeColor="text1"/>
        </w:rPr>
        <w:t>最後更新日期1</w:t>
      </w:r>
      <w:r w:rsidRPr="00763C81">
        <w:rPr>
          <w:color w:val="000000" w:themeColor="text1"/>
        </w:rPr>
        <w:t>12</w:t>
      </w:r>
      <w:r w:rsidRPr="00763C81">
        <w:rPr>
          <w:rFonts w:hint="eastAsia"/>
          <w:color w:val="000000" w:themeColor="text1"/>
        </w:rPr>
        <w:t>年3月2</w:t>
      </w:r>
      <w:r w:rsidRPr="00763C81">
        <w:rPr>
          <w:color w:val="000000" w:themeColor="text1"/>
        </w:rPr>
        <w:t>5</w:t>
      </w:r>
      <w:r w:rsidRPr="00763C81">
        <w:rPr>
          <w:rFonts w:hint="eastAsia"/>
          <w:color w:val="000000" w:themeColor="text1"/>
        </w:rPr>
        <w:t>日)</w:t>
      </w:r>
      <w:r w:rsidRPr="00763C81">
        <w:rPr>
          <w:color w:val="000000" w:themeColor="text1"/>
        </w:rPr>
        <w:t>(</w:t>
      </w:r>
      <w:r w:rsidRPr="00763C81">
        <w:rPr>
          <w:rFonts w:hint="eastAsia"/>
          <w:color w:val="000000" w:themeColor="text1"/>
        </w:rPr>
        <w:t>最後造訪日期：1</w:t>
      </w:r>
      <w:r w:rsidRPr="00763C81">
        <w:rPr>
          <w:color w:val="000000" w:themeColor="text1"/>
        </w:rPr>
        <w:t>12</w:t>
      </w:r>
      <w:r w:rsidRPr="00763C81">
        <w:rPr>
          <w:rFonts w:hint="eastAsia"/>
          <w:color w:val="000000" w:themeColor="text1"/>
        </w:rPr>
        <w:t>年</w:t>
      </w:r>
      <w:r w:rsidRPr="00763C81">
        <w:rPr>
          <w:color w:val="000000" w:themeColor="text1"/>
        </w:rPr>
        <w:t>7</w:t>
      </w:r>
      <w:r w:rsidRPr="00763C81">
        <w:rPr>
          <w:rFonts w:hint="eastAsia"/>
          <w:color w:val="000000" w:themeColor="text1"/>
        </w:rPr>
        <w:t>月1</w:t>
      </w:r>
      <w:r w:rsidRPr="00763C81">
        <w:rPr>
          <w:color w:val="000000" w:themeColor="text1"/>
        </w:rPr>
        <w:t>9</w:t>
      </w:r>
      <w:r w:rsidRPr="00763C81">
        <w:rPr>
          <w:rFonts w:hint="eastAsia"/>
          <w:color w:val="000000" w:themeColor="text1"/>
        </w:rPr>
        <w:t>日</w:t>
      </w:r>
      <w:r w:rsidRPr="00763C81">
        <w:rPr>
          <w:color w:val="000000" w:themeColor="text1"/>
        </w:rPr>
        <w:t>)</w:t>
      </w:r>
      <w:r w:rsidRPr="00763C81">
        <w:rPr>
          <w:rFonts w:hint="eastAsia"/>
          <w:color w:val="000000" w:themeColor="text1"/>
        </w:rPr>
        <w:t>。</w:t>
      </w:r>
    </w:p>
  </w:footnote>
  <w:footnote w:id="70">
    <w:p w14:paraId="47C68F8C" w14:textId="77777777" w:rsidR="00424A07" w:rsidRPr="00763C81" w:rsidRDefault="00424A07" w:rsidP="00DA0197">
      <w:pPr>
        <w:pStyle w:val="aff1"/>
        <w:jc w:val="both"/>
        <w:rPr>
          <w:color w:val="000000" w:themeColor="text1"/>
        </w:rPr>
      </w:pPr>
      <w:r w:rsidRPr="00763C81">
        <w:rPr>
          <w:rStyle w:val="aff3"/>
          <w:color w:val="000000" w:themeColor="text1"/>
        </w:rPr>
        <w:footnoteRef/>
      </w:r>
      <w:r w:rsidRPr="00763C81">
        <w:rPr>
          <w:color w:val="000000" w:themeColor="text1"/>
        </w:rPr>
        <w:t xml:space="preserve"> </w:t>
      </w:r>
      <w:r w:rsidRPr="00763C81">
        <w:rPr>
          <w:rFonts w:hint="eastAsia"/>
          <w:color w:val="000000" w:themeColor="text1"/>
        </w:rPr>
        <w:t>曾有訪談修復促進者表示，目前修復式司法制度並未能有效追蹤、評估後續情況。地檢署提供給當事人事後填寫的問卷信效度低，許多當事人會看在促進者的面子上給予滿意的回答，但這並不能反映真實情況。參見</w:t>
      </w:r>
      <w:r w:rsidRPr="00763C81">
        <w:rPr>
          <w:color w:val="000000" w:themeColor="text1"/>
        </w:rPr>
        <w:t>李孟錡</w:t>
      </w:r>
      <w:r w:rsidRPr="00763C81">
        <w:rPr>
          <w:rFonts w:hint="eastAsia"/>
          <w:color w:val="000000" w:themeColor="text1"/>
        </w:rPr>
        <w:t>(</w:t>
      </w:r>
      <w:r w:rsidRPr="00763C81">
        <w:rPr>
          <w:color w:val="000000" w:themeColor="text1"/>
        </w:rPr>
        <w:t>2016)</w:t>
      </w:r>
      <w:r w:rsidRPr="00763C81">
        <w:rPr>
          <w:rFonts w:hint="eastAsia"/>
          <w:color w:val="000000" w:themeColor="text1"/>
        </w:rPr>
        <w:t>，前揭註</w:t>
      </w:r>
      <w:r w:rsidRPr="00763C81">
        <w:rPr>
          <w:color w:val="000000" w:themeColor="text1"/>
        </w:rPr>
        <w:t>58</w:t>
      </w:r>
      <w:r w:rsidRPr="00763C81">
        <w:rPr>
          <w:rFonts w:hint="eastAsia"/>
          <w:color w:val="000000" w:themeColor="text1"/>
        </w:rPr>
        <w:t>，頁</w:t>
      </w:r>
      <w:r w:rsidRPr="00763C81">
        <w:rPr>
          <w:color w:val="000000" w:themeColor="text1"/>
        </w:rPr>
        <w:t>67</w:t>
      </w:r>
      <w:r w:rsidRPr="00763C81">
        <w:rPr>
          <w:rFonts w:hAnsi="標楷體" w:hint="eastAsia"/>
          <w:color w:val="000000" w:themeColor="text1"/>
        </w:rPr>
        <w:t>。</w:t>
      </w:r>
    </w:p>
  </w:footnote>
  <w:footnote w:id="71">
    <w:p w14:paraId="277DC1DB" w14:textId="77777777" w:rsidR="00424A07" w:rsidRPr="00763C81" w:rsidRDefault="00424A07" w:rsidP="00DA0197">
      <w:pPr>
        <w:pStyle w:val="aff1"/>
        <w:jc w:val="both"/>
        <w:rPr>
          <w:color w:val="000000" w:themeColor="text1"/>
        </w:rPr>
      </w:pPr>
      <w:r w:rsidRPr="00763C81">
        <w:rPr>
          <w:rStyle w:val="aff3"/>
          <w:color w:val="000000" w:themeColor="text1"/>
        </w:rPr>
        <w:footnoteRef/>
      </w:r>
      <w:r w:rsidRPr="00763C81">
        <w:rPr>
          <w:color w:val="000000" w:themeColor="text1"/>
        </w:rPr>
        <w:t xml:space="preserve"> 李孟錡</w:t>
      </w:r>
      <w:r w:rsidRPr="00763C81">
        <w:rPr>
          <w:rFonts w:hint="eastAsia"/>
          <w:color w:val="000000" w:themeColor="text1"/>
        </w:rPr>
        <w:t>(</w:t>
      </w:r>
      <w:r w:rsidRPr="00763C81">
        <w:rPr>
          <w:color w:val="000000" w:themeColor="text1"/>
        </w:rPr>
        <w:t>2016)</w:t>
      </w:r>
      <w:r w:rsidRPr="00763C81">
        <w:rPr>
          <w:rFonts w:hint="eastAsia"/>
          <w:color w:val="000000" w:themeColor="text1"/>
        </w:rPr>
        <w:t>，前揭註</w:t>
      </w:r>
      <w:r w:rsidRPr="00763C81">
        <w:rPr>
          <w:color w:val="000000" w:themeColor="text1"/>
        </w:rPr>
        <w:t>58</w:t>
      </w:r>
      <w:r w:rsidRPr="00763C81">
        <w:rPr>
          <w:rFonts w:hint="eastAsia"/>
          <w:color w:val="000000" w:themeColor="text1"/>
        </w:rPr>
        <w:t>，頁1</w:t>
      </w:r>
      <w:r w:rsidRPr="00763C81">
        <w:rPr>
          <w:color w:val="000000" w:themeColor="text1"/>
        </w:rPr>
        <w:t>3</w:t>
      </w:r>
      <w:r w:rsidRPr="00763C81">
        <w:rPr>
          <w:rFonts w:hAnsi="標楷體" w:hint="eastAsia"/>
          <w:color w:val="000000" w:themeColor="text1"/>
        </w:rPr>
        <w:t>。</w:t>
      </w:r>
    </w:p>
  </w:footnote>
  <w:footnote w:id="72">
    <w:p w14:paraId="1E82B9CA" w14:textId="77777777" w:rsidR="00424A07" w:rsidRPr="00763C81" w:rsidRDefault="00424A07" w:rsidP="00DA0197">
      <w:pPr>
        <w:pStyle w:val="aff1"/>
        <w:jc w:val="both"/>
        <w:rPr>
          <w:color w:val="000000" w:themeColor="text1"/>
        </w:rPr>
      </w:pPr>
      <w:r w:rsidRPr="00763C81">
        <w:rPr>
          <w:rStyle w:val="aff3"/>
          <w:color w:val="000000" w:themeColor="text1"/>
        </w:rPr>
        <w:footnoteRef/>
      </w:r>
      <w:r w:rsidRPr="00763C81">
        <w:rPr>
          <w:color w:val="000000" w:themeColor="text1"/>
        </w:rPr>
        <w:t xml:space="preserve"> </w:t>
      </w:r>
      <w:r w:rsidRPr="00763C81">
        <w:rPr>
          <w:rFonts w:hint="eastAsia"/>
          <w:color w:val="000000" w:themeColor="text1"/>
        </w:rPr>
        <w:t>許福生(</w:t>
      </w:r>
      <w:r w:rsidRPr="00763C81">
        <w:rPr>
          <w:color w:val="000000" w:themeColor="text1"/>
        </w:rPr>
        <w:t>2018)</w:t>
      </w:r>
      <w:r w:rsidRPr="00763C81">
        <w:rPr>
          <w:rFonts w:hint="eastAsia"/>
          <w:color w:val="000000" w:themeColor="text1"/>
        </w:rPr>
        <w:t>，前揭註2</w:t>
      </w:r>
      <w:r w:rsidRPr="00763C81">
        <w:rPr>
          <w:color w:val="000000" w:themeColor="text1"/>
        </w:rPr>
        <w:t>0</w:t>
      </w:r>
      <w:r w:rsidRPr="00763C81">
        <w:rPr>
          <w:rFonts w:hint="eastAsia"/>
          <w:color w:val="000000" w:themeColor="text1"/>
        </w:rPr>
        <w:t>，頁4</w:t>
      </w:r>
      <w:r w:rsidRPr="00763C81">
        <w:rPr>
          <w:color w:val="000000" w:themeColor="text1"/>
        </w:rPr>
        <w:t>2</w:t>
      </w:r>
      <w:r w:rsidRPr="00763C81">
        <w:rPr>
          <w:rFonts w:hint="eastAsia"/>
          <w:color w:val="000000" w:themeColor="text1"/>
        </w:rPr>
        <w:t>。</w:t>
      </w:r>
    </w:p>
  </w:footnote>
  <w:footnote w:id="73">
    <w:p w14:paraId="181E3BF3" w14:textId="77777777" w:rsidR="00424A07" w:rsidRPr="00763C81" w:rsidRDefault="00424A07" w:rsidP="00DA0197">
      <w:pPr>
        <w:pStyle w:val="aff1"/>
        <w:jc w:val="both"/>
        <w:rPr>
          <w:color w:val="000000" w:themeColor="text1"/>
        </w:rPr>
      </w:pPr>
      <w:r w:rsidRPr="00763C81">
        <w:rPr>
          <w:rStyle w:val="aff3"/>
          <w:color w:val="000000" w:themeColor="text1"/>
        </w:rPr>
        <w:footnoteRef/>
      </w:r>
      <w:r w:rsidRPr="00763C81">
        <w:rPr>
          <w:color w:val="000000" w:themeColor="text1"/>
        </w:rPr>
        <w:t xml:space="preserve"> </w:t>
      </w:r>
      <w:r w:rsidRPr="00763C81">
        <w:rPr>
          <w:rFonts w:hint="eastAsia"/>
          <w:color w:val="000000" w:themeColor="text1"/>
        </w:rPr>
        <w:t>洪淑姿，前揭註7</w:t>
      </w:r>
      <w:r w:rsidRPr="00763C81">
        <w:rPr>
          <w:color w:val="000000" w:themeColor="text1"/>
        </w:rPr>
        <w:t>2</w:t>
      </w:r>
      <w:r w:rsidRPr="00763C81">
        <w:rPr>
          <w:rFonts w:hint="eastAsia"/>
          <w:color w:val="000000" w:themeColor="text1"/>
        </w:rPr>
        <w:t>，頁4。</w:t>
      </w:r>
    </w:p>
  </w:footnote>
  <w:footnote w:id="74">
    <w:p w14:paraId="5AEE8A47" w14:textId="77777777" w:rsidR="00424A07" w:rsidRPr="00763C81" w:rsidRDefault="00424A07" w:rsidP="00DA0197">
      <w:pPr>
        <w:pStyle w:val="aff1"/>
        <w:jc w:val="both"/>
        <w:rPr>
          <w:color w:val="000000" w:themeColor="text1"/>
        </w:rPr>
      </w:pPr>
      <w:r w:rsidRPr="00763C81">
        <w:rPr>
          <w:rStyle w:val="aff3"/>
          <w:color w:val="000000" w:themeColor="text1"/>
        </w:rPr>
        <w:footnoteRef/>
      </w:r>
      <w:r w:rsidRPr="00763C81">
        <w:rPr>
          <w:color w:val="000000" w:themeColor="text1"/>
        </w:rPr>
        <w:t xml:space="preserve"> </w:t>
      </w:r>
      <w:r w:rsidRPr="00763C81">
        <w:rPr>
          <w:rFonts w:hint="eastAsia"/>
          <w:color w:val="000000" w:themeColor="text1"/>
        </w:rPr>
        <w:t>另有文獻指出，政策、方案評估不能簡單以當事人滿意度來代替方案成效，因為方案成效僅是影響當事人滿意度</w:t>
      </w:r>
      <w:r w:rsidRPr="00763C81">
        <w:rPr>
          <w:color w:val="000000" w:themeColor="text1"/>
        </w:rPr>
        <w:t xml:space="preserve"> </w:t>
      </w:r>
      <w:r w:rsidRPr="00763C81">
        <w:rPr>
          <w:rFonts w:hint="eastAsia"/>
          <w:color w:val="000000" w:themeColor="text1"/>
        </w:rPr>
        <w:t>一部分因素。參見許春金、黃曉芬、黃蘭媖</w:t>
      </w:r>
      <w:r w:rsidRPr="00763C81">
        <w:rPr>
          <w:color w:val="000000" w:themeColor="text1"/>
        </w:rPr>
        <w:t>(2017)</w:t>
      </w:r>
      <w:r w:rsidRPr="00763C81">
        <w:rPr>
          <w:rFonts w:hint="eastAsia"/>
          <w:color w:val="000000" w:themeColor="text1"/>
        </w:rPr>
        <w:t>，前揭註5</w:t>
      </w:r>
      <w:r w:rsidRPr="00763C81">
        <w:rPr>
          <w:color w:val="000000" w:themeColor="text1"/>
        </w:rPr>
        <w:t>2</w:t>
      </w:r>
      <w:r w:rsidRPr="00763C81">
        <w:rPr>
          <w:rFonts w:hint="eastAsia"/>
          <w:color w:val="000000" w:themeColor="text1"/>
        </w:rPr>
        <w:t>，頁4</w:t>
      </w:r>
      <w:r w:rsidRPr="00763C81">
        <w:rPr>
          <w:color w:val="000000" w:themeColor="text1"/>
        </w:rPr>
        <w:t>5</w:t>
      </w:r>
      <w:r w:rsidRPr="00763C81">
        <w:rPr>
          <w:rFonts w:hint="eastAsia"/>
          <w:color w:val="000000" w:themeColor="text1"/>
        </w:rPr>
        <w:t>。</w:t>
      </w:r>
    </w:p>
  </w:footnote>
  <w:footnote w:id="75">
    <w:p w14:paraId="0C3BBE0E" w14:textId="77777777" w:rsidR="00424A07" w:rsidRPr="00763C81" w:rsidRDefault="00424A07" w:rsidP="00DA0197">
      <w:pPr>
        <w:pStyle w:val="aff1"/>
        <w:jc w:val="both"/>
        <w:rPr>
          <w:color w:val="000000" w:themeColor="text1"/>
        </w:rPr>
      </w:pPr>
      <w:r w:rsidRPr="00763C81">
        <w:rPr>
          <w:rStyle w:val="aff3"/>
          <w:color w:val="000000" w:themeColor="text1"/>
        </w:rPr>
        <w:footnoteRef/>
      </w:r>
      <w:r w:rsidRPr="00763C81">
        <w:rPr>
          <w:color w:val="000000" w:themeColor="text1"/>
        </w:rPr>
        <w:t xml:space="preserve"> </w:t>
      </w:r>
      <w:r w:rsidRPr="00763C81">
        <w:rPr>
          <w:rFonts w:hint="eastAsia"/>
          <w:color w:val="000000" w:themeColor="text1"/>
        </w:rPr>
        <w:t>法務部推動修復式司法試行方案中規範必須按月提報辦理情形，並於次年一月底前將前一年辦理情形、執行成果與成效評估報部。在方案計畫中，並設計了參與之加被害人雙方之評估問卷，以瞭解當事人的感受。然而，目前對於案件如何評估似乎仍缺乏細部的規劃及可茲遵循的步驟，也尚無動態評估的概念。參見黃蘭媖、許春金(</w:t>
      </w:r>
      <w:r w:rsidRPr="00763C81">
        <w:rPr>
          <w:color w:val="000000" w:themeColor="text1"/>
        </w:rPr>
        <w:t>2014)</w:t>
      </w:r>
      <w:r w:rsidRPr="00763C81">
        <w:rPr>
          <w:rFonts w:hint="eastAsia"/>
          <w:color w:val="000000" w:themeColor="text1"/>
        </w:rPr>
        <w:t>，前揭註1，頁8</w:t>
      </w:r>
      <w:r w:rsidRPr="00763C81">
        <w:rPr>
          <w:color w:val="000000" w:themeColor="text1"/>
        </w:rPr>
        <w:t>5</w:t>
      </w:r>
      <w:r w:rsidRPr="00763C81">
        <w:rPr>
          <w:rFonts w:hint="eastAsia"/>
          <w:color w:val="000000" w:themeColor="text1"/>
        </w:rPr>
        <w:t xml:space="preserve">。 </w:t>
      </w:r>
    </w:p>
  </w:footnote>
  <w:footnote w:id="76">
    <w:p w14:paraId="6AF6E704" w14:textId="77777777" w:rsidR="00424A07" w:rsidRPr="00763C81" w:rsidRDefault="00424A07" w:rsidP="00DA0197">
      <w:pPr>
        <w:pStyle w:val="aff1"/>
        <w:jc w:val="both"/>
        <w:rPr>
          <w:color w:val="000000" w:themeColor="text1"/>
        </w:rPr>
      </w:pPr>
      <w:r w:rsidRPr="00763C81">
        <w:rPr>
          <w:rStyle w:val="aff3"/>
          <w:color w:val="000000" w:themeColor="text1"/>
        </w:rPr>
        <w:footnoteRef/>
      </w:r>
      <w:r w:rsidRPr="00763C81">
        <w:rPr>
          <w:rFonts w:hint="eastAsia"/>
          <w:color w:val="000000" w:themeColor="text1"/>
        </w:rPr>
        <w:t xml:space="preserve"> 依司法院所頒法院應行注意事項第1</w:t>
      </w:r>
      <w:r w:rsidRPr="00763C81">
        <w:rPr>
          <w:color w:val="000000" w:themeColor="text1"/>
        </w:rPr>
        <w:t>0</w:t>
      </w:r>
      <w:r w:rsidRPr="00763C81">
        <w:rPr>
          <w:rFonts w:hint="eastAsia"/>
          <w:color w:val="000000" w:themeColor="text1"/>
        </w:rPr>
        <w:t>點規定，可由承審法官自行評估，惟承審法官並不參與修復程序(含會前會、對話階段等</w:t>
      </w:r>
      <w:r w:rsidRPr="00763C81">
        <w:rPr>
          <w:color w:val="000000" w:themeColor="text1"/>
        </w:rPr>
        <w:t>)</w:t>
      </w:r>
      <w:r w:rsidRPr="00763C81">
        <w:rPr>
          <w:rFonts w:hint="eastAsia"/>
          <w:color w:val="000000" w:themeColor="text1"/>
        </w:rPr>
        <w:t>，如何得知修復促進者實際辦理狀況進行評估？容有疑義。此外，在案件量眾多，法官疲於處理案件的背景下，有無心力及專業對修復程序進行評估，亦有疑問。</w:t>
      </w:r>
    </w:p>
  </w:footnote>
  <w:footnote w:id="77">
    <w:p w14:paraId="4ADA594E" w14:textId="77777777" w:rsidR="00424A07" w:rsidRPr="00763C81" w:rsidRDefault="00424A07" w:rsidP="00F87AD0">
      <w:pPr>
        <w:pStyle w:val="aff1"/>
        <w:jc w:val="both"/>
        <w:rPr>
          <w:color w:val="000000" w:themeColor="text1"/>
        </w:rPr>
      </w:pPr>
      <w:r w:rsidRPr="00763C81">
        <w:rPr>
          <w:rStyle w:val="aff3"/>
          <w:color w:val="000000" w:themeColor="text1"/>
        </w:rPr>
        <w:footnoteRef/>
      </w:r>
      <w:r w:rsidRPr="00763C81">
        <w:rPr>
          <w:color w:val="000000" w:themeColor="text1"/>
        </w:rPr>
        <w:t xml:space="preserve"> </w:t>
      </w:r>
      <w:r w:rsidRPr="00763C81">
        <w:rPr>
          <w:rFonts w:hint="eastAsia"/>
          <w:color w:val="000000" w:themeColor="text1"/>
        </w:rPr>
        <w:t>包括設計相關申請表單、明定作業流程圖、建立各矯正機關之修復式司法業務單一聯繫窗口等。</w:t>
      </w:r>
    </w:p>
  </w:footnote>
  <w:footnote w:id="78">
    <w:p w14:paraId="35A0D8A8" w14:textId="77777777" w:rsidR="00424A07" w:rsidRPr="00763C81" w:rsidRDefault="00424A07" w:rsidP="00F87AD0">
      <w:pPr>
        <w:pStyle w:val="aff1"/>
        <w:jc w:val="both"/>
        <w:rPr>
          <w:color w:val="000000" w:themeColor="text1"/>
        </w:rPr>
      </w:pPr>
      <w:r w:rsidRPr="00763C81">
        <w:rPr>
          <w:rStyle w:val="aff3"/>
          <w:color w:val="000000" w:themeColor="text1"/>
        </w:rPr>
        <w:footnoteRef/>
      </w:r>
      <w:r w:rsidRPr="00763C81">
        <w:rPr>
          <w:color w:val="000000" w:themeColor="text1"/>
        </w:rPr>
        <w:t xml:space="preserve"> </w:t>
      </w:r>
      <w:r w:rsidRPr="00763C81">
        <w:rPr>
          <w:rFonts w:hint="eastAsia"/>
          <w:color w:val="000000" w:themeColor="text1"/>
        </w:rPr>
        <w:t>細部配套則為：申請案如非透過矯正機關辦理「修復式司法方案」專責人員之正式申請管道所提出者，地檢署可先洽所在矯正機關之教誨師(輔導員)聯繫說明後，逕予函復。經矯正機關宣導一個月後，如仍有申請案寄送至地檢署時，除聯繫該矯正機關之單一聯繫窗口討論、確認外，亦可逕予檢還該申請文件。</w:t>
      </w:r>
    </w:p>
  </w:footnote>
  <w:footnote w:id="79">
    <w:p w14:paraId="65A5A66C" w14:textId="5E463ABE" w:rsidR="00424A07" w:rsidRPr="00763C81" w:rsidRDefault="00424A07" w:rsidP="00F87AD0">
      <w:pPr>
        <w:pStyle w:val="aff1"/>
        <w:jc w:val="both"/>
        <w:rPr>
          <w:color w:val="000000" w:themeColor="text1"/>
        </w:rPr>
      </w:pPr>
      <w:r w:rsidRPr="00763C81">
        <w:rPr>
          <w:rStyle w:val="aff3"/>
          <w:color w:val="000000" w:themeColor="text1"/>
        </w:rPr>
        <w:footnoteRef/>
      </w:r>
      <w:r w:rsidRPr="00763C81">
        <w:rPr>
          <w:color w:val="000000" w:themeColor="text1"/>
        </w:rPr>
        <w:t xml:space="preserve"> </w:t>
      </w:r>
      <w:r w:rsidRPr="00763C81">
        <w:rPr>
          <w:rFonts w:hint="eastAsia"/>
          <w:color w:val="000000" w:themeColor="text1"/>
        </w:rPr>
        <w:t>黃蘭媖、許春金(</w:t>
      </w:r>
      <w:r w:rsidRPr="00763C81">
        <w:rPr>
          <w:color w:val="000000" w:themeColor="text1"/>
        </w:rPr>
        <w:t>2014)</w:t>
      </w:r>
      <w:r w:rsidRPr="00763C81">
        <w:rPr>
          <w:rFonts w:hint="eastAsia"/>
          <w:color w:val="000000" w:themeColor="text1"/>
        </w:rPr>
        <w:t>，前揭註1，頁2</w:t>
      </w:r>
      <w:r w:rsidRPr="00763C81">
        <w:rPr>
          <w:color w:val="000000" w:themeColor="text1"/>
        </w:rPr>
        <w:t>10-211</w:t>
      </w:r>
      <w:r w:rsidRPr="00763C81">
        <w:rPr>
          <w:rFonts w:hint="eastAsia"/>
          <w:color w:val="000000" w:themeColor="text1"/>
        </w:rPr>
        <w:t>。</w:t>
      </w:r>
    </w:p>
  </w:footnote>
  <w:footnote w:id="80">
    <w:p w14:paraId="1EEE5A73" w14:textId="1C5F1305" w:rsidR="00424A07" w:rsidRPr="00763C81" w:rsidRDefault="00424A07" w:rsidP="00F87AD0">
      <w:pPr>
        <w:pStyle w:val="aff1"/>
        <w:jc w:val="both"/>
        <w:rPr>
          <w:color w:val="000000" w:themeColor="text1"/>
        </w:rPr>
      </w:pPr>
      <w:r w:rsidRPr="00763C81">
        <w:rPr>
          <w:rStyle w:val="aff3"/>
          <w:color w:val="000000" w:themeColor="text1"/>
        </w:rPr>
        <w:footnoteRef/>
      </w:r>
      <w:r w:rsidRPr="00763C81">
        <w:rPr>
          <w:rFonts w:hint="eastAsia"/>
          <w:color w:val="000000" w:themeColor="text1"/>
        </w:rPr>
        <w:t xml:space="preserve"> 目前修復式司法評估方式，係在開案後第1、3</w:t>
      </w:r>
      <w:r w:rsidRPr="00763C81">
        <w:rPr>
          <w:rFonts w:hAnsi="標楷體" w:hint="eastAsia"/>
          <w:color w:val="000000" w:themeColor="text1"/>
        </w:rPr>
        <w:t>、6個月填寫問</w:t>
      </w:r>
      <w:r w:rsidRPr="00763C81">
        <w:rPr>
          <w:rFonts w:hAnsi="標楷體" w:cs="新細明體" w:hint="eastAsia"/>
          <w:color w:val="000000" w:themeColor="text1"/>
        </w:rPr>
        <w:t>卷。在此種情形下，</w:t>
      </w:r>
      <w:r w:rsidRPr="00763C81">
        <w:rPr>
          <w:rFonts w:hAnsi="標楷體" w:hint="eastAsia"/>
          <w:color w:val="000000" w:themeColor="text1"/>
        </w:rPr>
        <w:t>如</w:t>
      </w:r>
      <w:r w:rsidRPr="00763C81">
        <w:rPr>
          <w:rFonts w:hint="eastAsia"/>
          <w:color w:val="000000" w:themeColor="text1"/>
        </w:rPr>
        <w:t>果因為詢問而對被害人造成傷害，因尚未經評估開案，故非在評估範圍內，倘被害人發生傷害，不會反映在現行修復程序的評估當中。</w:t>
      </w:r>
    </w:p>
  </w:footnote>
  <w:footnote w:id="81">
    <w:p w14:paraId="39109FC1" w14:textId="77777777" w:rsidR="00424A07" w:rsidRPr="00763C81" w:rsidRDefault="00424A07" w:rsidP="00F87AD0">
      <w:pPr>
        <w:pStyle w:val="aff1"/>
        <w:jc w:val="both"/>
        <w:rPr>
          <w:color w:val="000000" w:themeColor="text1"/>
        </w:rPr>
      </w:pPr>
      <w:r w:rsidRPr="00763C81">
        <w:rPr>
          <w:rStyle w:val="aff3"/>
          <w:color w:val="000000" w:themeColor="text1"/>
        </w:rPr>
        <w:footnoteRef/>
      </w:r>
      <w:r w:rsidRPr="00763C81">
        <w:rPr>
          <w:color w:val="000000" w:themeColor="text1"/>
        </w:rPr>
        <w:t xml:space="preserve"> </w:t>
      </w:r>
      <w:r w:rsidRPr="00763C81">
        <w:rPr>
          <w:rFonts w:hint="eastAsia"/>
          <w:color w:val="000000" w:themeColor="text1"/>
        </w:rPr>
        <w:t>此等誤解已經真實發生，受刑人紛紛表達修復意願，造成地檢署處理之困難，故法務部與矯正署於1</w:t>
      </w:r>
      <w:r w:rsidRPr="00763C81">
        <w:rPr>
          <w:color w:val="000000" w:themeColor="text1"/>
        </w:rPr>
        <w:t>12</w:t>
      </w:r>
      <w:r w:rsidRPr="00763C81">
        <w:rPr>
          <w:rFonts w:hint="eastAsia"/>
          <w:color w:val="000000" w:themeColor="text1"/>
        </w:rPr>
        <w:t>年2月1</w:t>
      </w:r>
      <w:r w:rsidRPr="00763C81">
        <w:rPr>
          <w:color w:val="000000" w:themeColor="text1"/>
        </w:rPr>
        <w:t>4</w:t>
      </w:r>
      <w:r w:rsidRPr="00763C81">
        <w:rPr>
          <w:rFonts w:hint="eastAsia"/>
          <w:color w:val="000000" w:themeColor="text1"/>
        </w:rPr>
        <w:t>日召開修復式司法方案「矯正機關與地檢署」間合作模式研商會議。法務部並表示：確實有部分收容人係為假釋加分而為轉介修復式司法聲請，然不排除有真實懺悔之可能，已請矯正機關務必落實第一階段評估作業，以減少非以真心修復為目的之申請案件。</w:t>
      </w:r>
    </w:p>
  </w:footnote>
  <w:footnote w:id="82">
    <w:p w14:paraId="7EF4A581" w14:textId="448D13CA" w:rsidR="00424A07" w:rsidRPr="00763C81" w:rsidRDefault="00424A07" w:rsidP="00F87AD0">
      <w:pPr>
        <w:pStyle w:val="aff1"/>
        <w:jc w:val="both"/>
        <w:rPr>
          <w:color w:val="000000" w:themeColor="text1"/>
        </w:rPr>
      </w:pPr>
      <w:r w:rsidRPr="00763C81">
        <w:rPr>
          <w:rStyle w:val="aff3"/>
          <w:color w:val="000000" w:themeColor="text1"/>
        </w:rPr>
        <w:footnoteRef/>
      </w:r>
      <w:r w:rsidRPr="00763C81">
        <w:rPr>
          <w:color w:val="000000" w:themeColor="text1"/>
        </w:rPr>
        <w:t xml:space="preserve"> </w:t>
      </w:r>
      <w:r w:rsidRPr="00763C81">
        <w:rPr>
          <w:rFonts w:hint="eastAsia"/>
          <w:color w:val="000000" w:themeColor="text1"/>
        </w:rPr>
        <w:t>「有些案件已經很久遠了，這類案件其實是不適合的，因為他會試著要我們去幫他找出被害人的現況，很多被害人可能經歷了幾年之後心情已經逐漸平復，會不會因為要滿足加害人心理而影響被害人…我們也會與犯保協會的專員討論，他們甚至有更多的考量，例如被害人的家人、家屬是不是又要再一次的被提醒（被挑起傷痛）</w:t>
      </w:r>
      <w:r w:rsidRPr="00763C81">
        <w:rPr>
          <w:rFonts w:hAnsi="標楷體" w:hint="eastAsia"/>
          <w:color w:val="000000" w:themeColor="text1"/>
        </w:rPr>
        <w:t>」，</w:t>
      </w:r>
      <w:r w:rsidRPr="00763C81">
        <w:rPr>
          <w:rFonts w:hAnsi="標楷體" w:cs="新細明體" w:hint="eastAsia"/>
          <w:color w:val="000000" w:themeColor="text1"/>
        </w:rPr>
        <w:t>參見陳世忠，前揭註13，頁9</w:t>
      </w:r>
      <w:r w:rsidRPr="00763C81">
        <w:rPr>
          <w:rFonts w:hAnsi="標楷體" w:cs="新細明體"/>
          <w:color w:val="000000" w:themeColor="text1"/>
        </w:rPr>
        <w:t>6-97</w:t>
      </w:r>
      <w:r w:rsidRPr="00763C81">
        <w:rPr>
          <w:rFonts w:hAnsi="標楷體" w:cs="新細明體" w:hint="eastAsia"/>
          <w:color w:val="000000" w:themeColor="text1"/>
        </w:rPr>
        <w:t>。</w:t>
      </w:r>
    </w:p>
  </w:footnote>
  <w:footnote w:id="83">
    <w:p w14:paraId="736272FB" w14:textId="0C7D9463" w:rsidR="00424A07" w:rsidRPr="00763C81" w:rsidRDefault="00424A07" w:rsidP="00F87AD0">
      <w:pPr>
        <w:pStyle w:val="aff1"/>
        <w:jc w:val="both"/>
        <w:rPr>
          <w:color w:val="000000" w:themeColor="text1"/>
        </w:rPr>
      </w:pPr>
      <w:r w:rsidRPr="00763C81">
        <w:rPr>
          <w:rStyle w:val="aff3"/>
          <w:color w:val="000000" w:themeColor="text1"/>
        </w:rPr>
        <w:footnoteRef/>
      </w:r>
      <w:r w:rsidRPr="00763C81">
        <w:rPr>
          <w:color w:val="000000" w:themeColor="text1"/>
        </w:rPr>
        <w:t xml:space="preserve"> </w:t>
      </w:r>
      <w:r w:rsidRPr="00763C81">
        <w:rPr>
          <w:rFonts w:hint="eastAsia"/>
          <w:color w:val="000000" w:themeColor="text1"/>
        </w:rPr>
        <w:t>文獻即指出，檢察官</w:t>
      </w:r>
      <w:r>
        <w:rPr>
          <w:rFonts w:hint="eastAsia"/>
          <w:color w:val="000000" w:themeColor="text1"/>
        </w:rPr>
        <w:t>是</w:t>
      </w:r>
      <w:r w:rsidRPr="00763C81">
        <w:rPr>
          <w:rFonts w:hint="eastAsia"/>
          <w:color w:val="000000" w:themeColor="text1"/>
        </w:rPr>
        <w:t>修復式司法試行方案的把關者，案件能否進入修復程序，承辦檢察官居於樞紐的地位。詳言之，檢察官若能瞭解修復式司法的內涵，認同修復式司法的精神，承辦之案件適合修復程序，即可能積極轉介當事人轉向、或者自己試行和解展開另一種修復模式；反之，檢察官若不能瞭解修復式正義的精神，或不能認同，則縱有合適案件也無濟於事。參見陳世忠，前揭註13，頁8</w:t>
      </w:r>
      <w:r w:rsidRPr="00763C81">
        <w:rPr>
          <w:color w:val="000000" w:themeColor="text1"/>
        </w:rPr>
        <w:t>0</w:t>
      </w:r>
      <w:r w:rsidRPr="00763C81">
        <w:rPr>
          <w:rFonts w:hint="eastAsia"/>
          <w:color w:val="000000" w:themeColor="text1"/>
        </w:rPr>
        <w:t>。</w:t>
      </w:r>
    </w:p>
  </w:footnote>
  <w:footnote w:id="84">
    <w:p w14:paraId="08026276" w14:textId="0E0A1FCB" w:rsidR="00424A07" w:rsidRPr="00763C81" w:rsidRDefault="00424A07" w:rsidP="00F87AD0">
      <w:pPr>
        <w:pStyle w:val="aff1"/>
        <w:jc w:val="both"/>
        <w:rPr>
          <w:color w:val="000000" w:themeColor="text1"/>
        </w:rPr>
      </w:pPr>
      <w:r w:rsidRPr="00763C81">
        <w:rPr>
          <w:rStyle w:val="aff3"/>
          <w:color w:val="000000" w:themeColor="text1"/>
        </w:rPr>
        <w:footnoteRef/>
      </w:r>
      <w:r w:rsidRPr="00763C81">
        <w:rPr>
          <w:color w:val="000000" w:themeColor="text1"/>
        </w:rPr>
        <w:t xml:space="preserve"> </w:t>
      </w:r>
      <w:r w:rsidRPr="00763C81">
        <w:rPr>
          <w:rFonts w:hint="eastAsia"/>
          <w:color w:val="000000" w:themeColor="text1"/>
        </w:rPr>
        <w:t>不乏有文獻對於審判中法院是否轉介修復式司法，檢察官得表示意見提出質疑，若檢察官意見與雙方當事人不同，並無救濟程序。參見許春金(</w:t>
      </w:r>
      <w:r w:rsidRPr="00763C81">
        <w:rPr>
          <w:color w:val="000000" w:themeColor="text1"/>
        </w:rPr>
        <w:t>2018)</w:t>
      </w:r>
      <w:r w:rsidRPr="00763C81">
        <w:rPr>
          <w:rFonts w:hint="eastAsia"/>
          <w:color w:val="000000" w:themeColor="text1"/>
        </w:rPr>
        <w:t>，前揭註2</w:t>
      </w:r>
      <w:r w:rsidRPr="00763C81">
        <w:rPr>
          <w:color w:val="000000" w:themeColor="text1"/>
        </w:rPr>
        <w:t>0</w:t>
      </w:r>
      <w:r w:rsidRPr="00763C81">
        <w:rPr>
          <w:rFonts w:hint="eastAsia"/>
          <w:color w:val="000000" w:themeColor="text1"/>
        </w:rPr>
        <w:t>，頁4</w:t>
      </w:r>
      <w:r w:rsidRPr="00763C81">
        <w:rPr>
          <w:color w:val="000000" w:themeColor="text1"/>
        </w:rPr>
        <w:t>0</w:t>
      </w:r>
      <w:r w:rsidRPr="00763C81">
        <w:rPr>
          <w:rFonts w:hint="eastAsia"/>
          <w:color w:val="000000" w:themeColor="text1"/>
        </w:rPr>
        <w:t>。</w:t>
      </w:r>
      <w:r w:rsidRPr="00763C81">
        <w:rPr>
          <w:color w:val="000000" w:themeColor="text1"/>
        </w:rPr>
        <w:t xml:space="preserve"> </w:t>
      </w:r>
    </w:p>
  </w:footnote>
  <w:footnote w:id="85">
    <w:p w14:paraId="7FB51829" w14:textId="1D97BD40" w:rsidR="00424A07" w:rsidRPr="00763C81" w:rsidRDefault="00424A07" w:rsidP="00F87AD0">
      <w:pPr>
        <w:pStyle w:val="aff1"/>
        <w:jc w:val="both"/>
        <w:rPr>
          <w:color w:val="000000" w:themeColor="text1"/>
        </w:rPr>
      </w:pPr>
      <w:r w:rsidRPr="00763C81">
        <w:rPr>
          <w:rStyle w:val="aff3"/>
          <w:color w:val="000000" w:themeColor="text1"/>
        </w:rPr>
        <w:footnoteRef/>
      </w:r>
      <w:r w:rsidRPr="00763C81">
        <w:rPr>
          <w:color w:val="000000" w:themeColor="text1"/>
        </w:rPr>
        <w:t xml:space="preserve"> </w:t>
      </w:r>
      <w:r w:rsidRPr="00763C81">
        <w:rPr>
          <w:rFonts w:hint="eastAsia"/>
          <w:color w:val="000000" w:themeColor="text1"/>
        </w:rPr>
        <w:t>過去即有將修復式司法窄化理解為道歉、賠償，例如臺灣高等法院1</w:t>
      </w:r>
      <w:r w:rsidRPr="00763C81">
        <w:rPr>
          <w:color w:val="000000" w:themeColor="text1"/>
        </w:rPr>
        <w:t>01</w:t>
      </w:r>
      <w:r w:rsidRPr="00763C81">
        <w:rPr>
          <w:rFonts w:hint="eastAsia"/>
          <w:color w:val="000000" w:themeColor="text1"/>
        </w:rPr>
        <w:t>年度重上更(一</w:t>
      </w:r>
      <w:r w:rsidRPr="00763C81">
        <w:rPr>
          <w:color w:val="000000" w:themeColor="text1"/>
        </w:rPr>
        <w:t>)</w:t>
      </w:r>
      <w:r w:rsidRPr="00763C81">
        <w:rPr>
          <w:rFonts w:hint="eastAsia"/>
          <w:color w:val="000000" w:themeColor="text1"/>
        </w:rPr>
        <w:t>字第1</w:t>
      </w:r>
      <w:r w:rsidRPr="00763C81">
        <w:rPr>
          <w:color w:val="000000" w:themeColor="text1"/>
        </w:rPr>
        <w:t>4</w:t>
      </w:r>
      <w:r w:rsidRPr="00763C81">
        <w:rPr>
          <w:rFonts w:hint="eastAsia"/>
          <w:color w:val="000000" w:themeColor="text1"/>
        </w:rPr>
        <w:t>號判決：「現行刑事政策，已揚棄報復主義，漸行所謂修復式司法，亦即由犯罪行為人出於真誠悔過，而與被害人或被害人家屬暨具有關聯或共同利益之社區成員，相互進行對話，以促進當事人關係之良性變化，藉修復犯罪造成之傷害。在本院更一審審理期間，被告除對其犯行坦承不諱外，並數次寫信悔過，被告輔佐人亦全程到庭，深表歉咎之意，並積極與被害人家屬達成和解，由被告方面匯款400萬元及開立面額各50萬元本票2張，作為和解金額，此有輔佐人庭呈之跨行匯款回條聯可參，告訴人亦陳稱如數收到匯款及本票，並希望被告誠心悔改，原審未及審酌，因原審量刑之情狀有所變更，被告上訴請求減輕量刑，為有理由，應由本院將原判決予以撤銷改判。」實則道歉、賠償只是修復式司法的結果之一，並非主要亦非終極目標。</w:t>
      </w:r>
    </w:p>
  </w:footnote>
  <w:footnote w:id="86">
    <w:p w14:paraId="6BF051FC" w14:textId="16981D5E" w:rsidR="00424A07" w:rsidRPr="00763C81" w:rsidRDefault="00424A07" w:rsidP="00F87AD0">
      <w:pPr>
        <w:pStyle w:val="aff1"/>
        <w:jc w:val="both"/>
        <w:rPr>
          <w:color w:val="000000" w:themeColor="text1"/>
        </w:rPr>
      </w:pPr>
      <w:r w:rsidRPr="00763C81">
        <w:rPr>
          <w:rStyle w:val="aff3"/>
          <w:color w:val="000000" w:themeColor="text1"/>
        </w:rPr>
        <w:footnoteRef/>
      </w:r>
      <w:r w:rsidRPr="00763C81">
        <w:rPr>
          <w:color w:val="000000" w:themeColor="text1"/>
        </w:rPr>
        <w:t xml:space="preserve"> </w:t>
      </w:r>
      <w:r w:rsidRPr="00763C81">
        <w:rPr>
          <w:rFonts w:hint="eastAsia"/>
          <w:color w:val="000000" w:themeColor="text1"/>
        </w:rPr>
        <w:t>相較於此</w:t>
      </w:r>
      <w:r>
        <w:rPr>
          <w:rFonts w:hint="eastAsia"/>
          <w:color w:val="000000" w:themeColor="text1"/>
        </w:rPr>
        <w:t>，</w:t>
      </w:r>
      <w:r w:rsidRPr="00763C81">
        <w:rPr>
          <w:rFonts w:hint="eastAsia"/>
          <w:color w:val="000000" w:themeColor="text1"/>
        </w:rPr>
        <w:t>最高法院</w:t>
      </w:r>
      <w:r w:rsidRPr="00763C81">
        <w:rPr>
          <w:color w:val="000000" w:themeColor="text1"/>
        </w:rPr>
        <w:t>109</w:t>
      </w:r>
      <w:r w:rsidRPr="00763C81">
        <w:rPr>
          <w:rFonts w:hint="eastAsia"/>
          <w:color w:val="000000" w:themeColor="text1"/>
        </w:rPr>
        <w:t>年度台上字第2</w:t>
      </w:r>
      <w:r w:rsidRPr="00763C81">
        <w:rPr>
          <w:color w:val="000000" w:themeColor="text1"/>
        </w:rPr>
        <w:t>748</w:t>
      </w:r>
      <w:r w:rsidRPr="00763C81">
        <w:rPr>
          <w:rFonts w:hint="eastAsia"/>
          <w:color w:val="000000" w:themeColor="text1"/>
        </w:rPr>
        <w:t>號判決理由值得參考：「是『調（和）解制度』與『修復式司法』最大區別，在於前者著重於『解決問題』，後者傾向於『關係修復』。調（和）解制度雖為促進修復式司法之重要過程，惟彼此間不能畫上等號。」</w:t>
      </w:r>
    </w:p>
  </w:footnote>
  <w:footnote w:id="87">
    <w:p w14:paraId="03900541" w14:textId="47463865" w:rsidR="00424A07" w:rsidRPr="00763C81" w:rsidRDefault="00424A07" w:rsidP="00F87AD0">
      <w:pPr>
        <w:pStyle w:val="aff1"/>
        <w:jc w:val="both"/>
        <w:rPr>
          <w:color w:val="000000" w:themeColor="text1"/>
        </w:rPr>
      </w:pPr>
      <w:r w:rsidRPr="00763C81">
        <w:rPr>
          <w:rStyle w:val="aff3"/>
          <w:color w:val="000000" w:themeColor="text1"/>
        </w:rPr>
        <w:footnoteRef/>
      </w:r>
      <w:r w:rsidRPr="00763C81">
        <w:rPr>
          <w:color w:val="000000" w:themeColor="text1"/>
        </w:rPr>
        <w:t xml:space="preserve"> </w:t>
      </w:r>
      <w:r w:rsidRPr="00763C81">
        <w:rPr>
          <w:rFonts w:hint="eastAsia"/>
          <w:color w:val="000000" w:themeColor="text1"/>
        </w:rPr>
        <w:t>此部分與第一點之分析結論一致。同此結論，檢察官在諸多修復式正義模式中選項順序。訪談結果，6位受訪檢察官均強調要視個案情節決定，在一般情形下，調解、試行和解是較多受訪專家的第一選項，其次是緩起訴，修復式司法試行方案則居末。參見陳世忠，前揭註13，頁9</w:t>
      </w:r>
      <w:r w:rsidRPr="00763C81">
        <w:rPr>
          <w:color w:val="000000" w:themeColor="text1"/>
        </w:rPr>
        <w:t>3</w:t>
      </w:r>
      <w:r w:rsidRPr="00763C81">
        <w:rPr>
          <w:rFonts w:hint="eastAsia"/>
          <w:color w:val="000000" w:themeColor="text1"/>
        </w:rPr>
        <w:t>。</w:t>
      </w:r>
    </w:p>
  </w:footnote>
  <w:footnote w:id="88">
    <w:p w14:paraId="22E200A5" w14:textId="7165356D" w:rsidR="00424A07" w:rsidRPr="00763C81" w:rsidRDefault="00424A07" w:rsidP="00F87AD0">
      <w:pPr>
        <w:pStyle w:val="aff1"/>
        <w:jc w:val="both"/>
        <w:rPr>
          <w:color w:val="000000" w:themeColor="text1"/>
        </w:rPr>
      </w:pPr>
      <w:r w:rsidRPr="00763C81">
        <w:rPr>
          <w:rStyle w:val="aff3"/>
          <w:color w:val="000000" w:themeColor="text1"/>
        </w:rPr>
        <w:footnoteRef/>
      </w:r>
      <w:r w:rsidRPr="00763C81">
        <w:rPr>
          <w:color w:val="000000" w:themeColor="text1"/>
        </w:rPr>
        <w:t xml:space="preserve"> </w:t>
      </w:r>
      <w:r w:rsidRPr="00763C81">
        <w:rPr>
          <w:rFonts w:hint="eastAsia"/>
          <w:color w:val="000000" w:themeColor="text1"/>
        </w:rPr>
        <w:t>文獻上即有訪談到檢察官持此見解：「純粹從我本身的角度來講，我為了把這個案子能夠終局的處理，我當然要儘量促成他們的和解，將來就不用再進入訴訟程序，這件事情本來就在做，你為什麼要特別搞這個東西，就成本而言，你既然這麼在乎被害人跟被告達成和解，你為什麼要花那些錢給外部的人」參見陳世忠，前揭註1</w:t>
      </w:r>
      <w:r w:rsidRPr="00763C81">
        <w:rPr>
          <w:color w:val="000000" w:themeColor="text1"/>
        </w:rPr>
        <w:t>3</w:t>
      </w:r>
      <w:r w:rsidRPr="00763C81">
        <w:rPr>
          <w:rFonts w:hint="eastAsia"/>
          <w:color w:val="000000" w:themeColor="text1"/>
        </w:rPr>
        <w:t>，頁1</w:t>
      </w:r>
      <w:r w:rsidRPr="00763C81">
        <w:rPr>
          <w:color w:val="000000" w:themeColor="text1"/>
        </w:rPr>
        <w:t>02</w:t>
      </w:r>
      <w:r w:rsidRPr="00763C81">
        <w:rPr>
          <w:rFonts w:hint="eastAsia"/>
          <w:color w:val="000000" w:themeColor="text1"/>
        </w:rPr>
        <w:t>。</w:t>
      </w:r>
    </w:p>
  </w:footnote>
  <w:footnote w:id="89">
    <w:p w14:paraId="37CF631C" w14:textId="3B36890A" w:rsidR="00424A07" w:rsidRPr="00763C81" w:rsidRDefault="00424A07" w:rsidP="00F87AD0">
      <w:pPr>
        <w:pStyle w:val="aff1"/>
        <w:jc w:val="both"/>
        <w:rPr>
          <w:color w:val="000000" w:themeColor="text1"/>
        </w:rPr>
      </w:pPr>
      <w:r w:rsidRPr="00763C81">
        <w:rPr>
          <w:rStyle w:val="aff3"/>
          <w:color w:val="000000" w:themeColor="text1"/>
        </w:rPr>
        <w:footnoteRef/>
      </w:r>
      <w:r w:rsidRPr="00763C81">
        <w:rPr>
          <w:color w:val="000000" w:themeColor="text1"/>
        </w:rPr>
        <w:t xml:space="preserve"> </w:t>
      </w:r>
      <w:r w:rsidRPr="00763C81">
        <w:rPr>
          <w:rFonts w:hint="eastAsia"/>
          <w:color w:val="000000" w:themeColor="text1"/>
        </w:rPr>
        <w:t>同此意見，參見洪淑姿(2020)，〈修復式司法方案看管、監督與評價〉，聯合國修復式正義方案手冊第二版學術實務工作坊，橄欖枝中心，頁5。其表示「地檢署案件太多，檢察官無暇了解何謂修復式司法，另方面則認為地檢署之終極目的就是將加害人繩之以法，故亦認無了解該制度之必要」。</w:t>
      </w:r>
    </w:p>
  </w:footnote>
  <w:footnote w:id="90">
    <w:p w14:paraId="533F7E5A" w14:textId="24F2DBA1" w:rsidR="00424A07" w:rsidRPr="00763C81" w:rsidRDefault="00424A07" w:rsidP="00F87AD0">
      <w:pPr>
        <w:pStyle w:val="aff1"/>
        <w:jc w:val="both"/>
        <w:rPr>
          <w:color w:val="000000" w:themeColor="text1"/>
        </w:rPr>
      </w:pPr>
      <w:r w:rsidRPr="00763C81">
        <w:rPr>
          <w:rStyle w:val="aff3"/>
          <w:color w:val="000000" w:themeColor="text1"/>
        </w:rPr>
        <w:footnoteRef/>
      </w:r>
      <w:r w:rsidRPr="00763C81">
        <w:rPr>
          <w:color w:val="000000" w:themeColor="text1"/>
        </w:rPr>
        <w:t xml:space="preserve"> </w:t>
      </w:r>
      <w:r w:rsidRPr="00763C81">
        <w:rPr>
          <w:rFonts w:hint="eastAsia"/>
          <w:color w:val="000000" w:themeColor="text1"/>
        </w:rPr>
        <w:t>刑事司法人員在修復式司法方案中扮演相當關鍵的角色。首先，修復式司法的主要案件來源由刑事司法人員轉介，故若無法得到刑事司法人員的支持，將會缺乏案源，方案亦無法推展。參見黃蘭媖、許春金(</w:t>
      </w:r>
      <w:r w:rsidRPr="00763C81">
        <w:rPr>
          <w:color w:val="000000" w:themeColor="text1"/>
        </w:rPr>
        <w:t>2014)</w:t>
      </w:r>
      <w:r w:rsidRPr="00763C81">
        <w:rPr>
          <w:rFonts w:hint="eastAsia"/>
          <w:color w:val="000000" w:themeColor="text1"/>
        </w:rPr>
        <w:t>，前揭註1，頁2</w:t>
      </w:r>
      <w:r w:rsidRPr="00763C81">
        <w:rPr>
          <w:color w:val="000000" w:themeColor="text1"/>
        </w:rPr>
        <w:t>15</w:t>
      </w:r>
      <w:r w:rsidRPr="00763C81">
        <w:rPr>
          <w:rFonts w:hint="eastAsia"/>
          <w:color w:val="000000" w:themeColor="text1"/>
        </w:rPr>
        <w:t>。</w:t>
      </w:r>
    </w:p>
  </w:footnote>
  <w:footnote w:id="91">
    <w:p w14:paraId="24F9F695" w14:textId="4BFEBF6B" w:rsidR="00424A07" w:rsidRPr="00763C81" w:rsidRDefault="00424A07" w:rsidP="00F87AD0">
      <w:pPr>
        <w:pStyle w:val="aff1"/>
        <w:jc w:val="both"/>
        <w:rPr>
          <w:color w:val="000000" w:themeColor="text1"/>
        </w:rPr>
      </w:pPr>
      <w:r w:rsidRPr="00763C81">
        <w:rPr>
          <w:rStyle w:val="aff3"/>
          <w:color w:val="000000" w:themeColor="text1"/>
        </w:rPr>
        <w:footnoteRef/>
      </w:r>
      <w:r w:rsidRPr="00763C81">
        <w:rPr>
          <w:color w:val="000000" w:themeColor="text1"/>
        </w:rPr>
        <w:t xml:space="preserve"> </w:t>
      </w:r>
      <w:r w:rsidRPr="00763C81">
        <w:rPr>
          <w:rFonts w:hint="eastAsia"/>
          <w:color w:val="000000" w:themeColor="text1"/>
        </w:rPr>
        <w:t>參見刑事訴訟法第2</w:t>
      </w:r>
      <w:r w:rsidRPr="00763C81">
        <w:rPr>
          <w:color w:val="000000" w:themeColor="text1"/>
        </w:rPr>
        <w:t>48</w:t>
      </w:r>
      <w:r w:rsidRPr="00763C81">
        <w:rPr>
          <w:rFonts w:hint="eastAsia"/>
          <w:color w:val="000000" w:themeColor="text1"/>
        </w:rPr>
        <w:t>之2與第2</w:t>
      </w:r>
      <w:r w:rsidRPr="00763C81">
        <w:rPr>
          <w:color w:val="000000" w:themeColor="text1"/>
        </w:rPr>
        <w:t>71</w:t>
      </w:r>
      <w:r w:rsidRPr="00763C81">
        <w:rPr>
          <w:rFonts w:hint="eastAsia"/>
          <w:color w:val="000000" w:themeColor="text1"/>
        </w:rPr>
        <w:t>之4之立法理由。</w:t>
      </w:r>
    </w:p>
  </w:footnote>
  <w:footnote w:id="92">
    <w:p w14:paraId="4AB3771C" w14:textId="77777777" w:rsidR="00424A07" w:rsidRPr="00763C81" w:rsidRDefault="00424A07" w:rsidP="00F87AD0">
      <w:pPr>
        <w:pStyle w:val="aff1"/>
        <w:jc w:val="both"/>
        <w:rPr>
          <w:color w:val="000000" w:themeColor="text1"/>
        </w:rPr>
      </w:pPr>
      <w:r w:rsidRPr="00763C81">
        <w:rPr>
          <w:rStyle w:val="aff3"/>
          <w:color w:val="000000" w:themeColor="text1"/>
        </w:rPr>
        <w:footnoteRef/>
      </w:r>
      <w:r w:rsidRPr="00763C81">
        <w:rPr>
          <w:color w:val="000000" w:themeColor="text1"/>
        </w:rPr>
        <w:t xml:space="preserve"> </w:t>
      </w:r>
      <w:r w:rsidRPr="00763C81">
        <w:rPr>
          <w:rFonts w:hint="eastAsia"/>
          <w:color w:val="000000" w:themeColor="text1"/>
        </w:rPr>
        <w:t>同此結論，認為進入修復式司法試行方案程序過於繁雜。參見陳世忠，前揭註13，頁1</w:t>
      </w:r>
      <w:r w:rsidRPr="00763C81">
        <w:rPr>
          <w:color w:val="000000" w:themeColor="text1"/>
        </w:rPr>
        <w:t>12</w:t>
      </w:r>
      <w:r w:rsidRPr="00763C81">
        <w:rPr>
          <w:rFonts w:hint="eastAsia"/>
          <w:color w:val="000000" w:themeColor="text1"/>
        </w:rPr>
        <w:t>。</w:t>
      </w:r>
    </w:p>
  </w:footnote>
  <w:footnote w:id="93">
    <w:p w14:paraId="45DF1651" w14:textId="6AF3677A" w:rsidR="00424A07" w:rsidRPr="00763C81" w:rsidRDefault="00424A07" w:rsidP="00F87AD0">
      <w:pPr>
        <w:pStyle w:val="aff1"/>
        <w:jc w:val="both"/>
        <w:rPr>
          <w:color w:val="000000" w:themeColor="text1"/>
        </w:rPr>
      </w:pPr>
      <w:r w:rsidRPr="00763C81">
        <w:rPr>
          <w:rStyle w:val="aff3"/>
          <w:color w:val="000000" w:themeColor="text1"/>
        </w:rPr>
        <w:footnoteRef/>
      </w:r>
      <w:r w:rsidRPr="00763C81">
        <w:rPr>
          <w:color w:val="000000" w:themeColor="text1"/>
        </w:rPr>
        <w:t xml:space="preserve"> </w:t>
      </w:r>
      <w:r w:rsidRPr="00763C81">
        <w:rPr>
          <w:rFonts w:hint="eastAsia"/>
          <w:color w:val="000000" w:themeColor="text1"/>
        </w:rPr>
        <w:t>法務部查復亦表示，司法人員如對修復式司法有所認識且提高認同度，確實較易從案件中篩選適合之類型，依目前刑事訴訟法已增修入法、犯罪被害人權益保障法亦專章規範，故該部將持續加強對所屬司法人員進行加強宣導，以提高其對修復式司法之認知。參見該部112年3月14日法保字第11205503050號函。</w:t>
      </w:r>
    </w:p>
  </w:footnote>
  <w:footnote w:id="94">
    <w:p w14:paraId="7EFDA8D0" w14:textId="77777777" w:rsidR="00424A07" w:rsidRPr="00763C81" w:rsidRDefault="00424A07" w:rsidP="00F87AD0">
      <w:pPr>
        <w:pStyle w:val="aff1"/>
        <w:jc w:val="both"/>
        <w:rPr>
          <w:color w:val="000000" w:themeColor="text1"/>
        </w:rPr>
      </w:pPr>
      <w:r w:rsidRPr="00763C81">
        <w:rPr>
          <w:rStyle w:val="aff3"/>
          <w:color w:val="000000" w:themeColor="text1"/>
        </w:rPr>
        <w:footnoteRef/>
      </w:r>
      <w:r w:rsidRPr="00763C81">
        <w:rPr>
          <w:color w:val="000000" w:themeColor="text1"/>
        </w:rPr>
        <w:t xml:space="preserve"> </w:t>
      </w:r>
      <w:r w:rsidRPr="00763C81">
        <w:rPr>
          <w:rFonts w:hint="eastAsia"/>
          <w:color w:val="000000" w:themeColor="text1"/>
        </w:rPr>
        <w:t>本案調查期間發現，司法院委外製作之宣導動畫等媒體、懶人包與漫畫等，新竹、苗栗、屏東及花蓮地方法院網站查無該等資料或連結，於調查完畢前已修正。</w:t>
      </w:r>
    </w:p>
  </w:footnote>
  <w:footnote w:id="95">
    <w:p w14:paraId="64423470" w14:textId="099088E2" w:rsidR="00424A07" w:rsidRPr="00763C81" w:rsidRDefault="00424A07" w:rsidP="00F87AD0">
      <w:pPr>
        <w:pStyle w:val="aff1"/>
        <w:jc w:val="both"/>
        <w:rPr>
          <w:color w:val="000000" w:themeColor="text1"/>
        </w:rPr>
      </w:pPr>
      <w:r w:rsidRPr="00763C81">
        <w:rPr>
          <w:rStyle w:val="aff3"/>
          <w:color w:val="000000" w:themeColor="text1"/>
        </w:rPr>
        <w:footnoteRef/>
      </w:r>
      <w:r w:rsidRPr="00763C81">
        <w:rPr>
          <w:color w:val="000000" w:themeColor="text1"/>
        </w:rPr>
        <w:t xml:space="preserve"> </w:t>
      </w:r>
      <w:r w:rsidRPr="00763C81">
        <w:rPr>
          <w:rFonts w:hint="eastAsia"/>
          <w:color w:val="000000" w:themeColor="text1"/>
        </w:rPr>
        <w:t>許春金、黃曉芬、黃蘭媖(</w:t>
      </w:r>
      <w:r w:rsidRPr="00763C81">
        <w:rPr>
          <w:color w:val="000000" w:themeColor="text1"/>
        </w:rPr>
        <w:t>2017)</w:t>
      </w:r>
      <w:r w:rsidRPr="00763C81">
        <w:rPr>
          <w:rFonts w:hint="eastAsia"/>
          <w:color w:val="000000" w:themeColor="text1"/>
        </w:rPr>
        <w:t>，〈報復或修復？建構暴力／財產犯罪加、被害人對話機制之研究（上）〉，《軍法專刊》，第6</w:t>
      </w:r>
      <w:r w:rsidRPr="00763C81">
        <w:rPr>
          <w:color w:val="000000" w:themeColor="text1"/>
        </w:rPr>
        <w:t>3</w:t>
      </w:r>
      <w:r w:rsidRPr="00763C81">
        <w:rPr>
          <w:rFonts w:hint="eastAsia"/>
          <w:color w:val="000000" w:themeColor="text1"/>
        </w:rPr>
        <w:t>卷第2期，頁1</w:t>
      </w:r>
      <w:r w:rsidRPr="00763C81">
        <w:rPr>
          <w:color w:val="000000" w:themeColor="text1"/>
        </w:rPr>
        <w:t>7</w:t>
      </w:r>
      <w:r w:rsidRPr="00763C81">
        <w:rPr>
          <w:rFonts w:hint="eastAsia"/>
          <w:color w:val="000000" w:themeColor="text1"/>
        </w:rPr>
        <w:t>。訪談內容為：「我們也不曉得說這個是什麼東西。那個檢察官也沒有給我解釋。我沒有答應，他怎麼講，就怎麼辦。我也是不懂法律，我也是出庭第二次的時候，他講說做修復式協商。我跟檢察官說：我堅持告下去。他說：你做修復式協商。我就沒講話，他就是有點強迫我。其實也不是說強迫，應該就是我們不懂，那他怎麼說，我們就怎麼做，我們以為法律就是要這樣子走，所以就按照這樣子的程序下去做。有人告知嘛？是沒有的，沒有告知的情況下，只是說他說要這樣子做，就這樣子去。」</w:t>
      </w:r>
    </w:p>
  </w:footnote>
  <w:footnote w:id="96">
    <w:p w14:paraId="5AE296B6" w14:textId="28D89C13" w:rsidR="00424A07" w:rsidRPr="00763C81" w:rsidRDefault="00424A07" w:rsidP="00F87AD0">
      <w:pPr>
        <w:pStyle w:val="aff1"/>
        <w:jc w:val="both"/>
        <w:rPr>
          <w:color w:val="000000" w:themeColor="text1"/>
        </w:rPr>
      </w:pPr>
      <w:r w:rsidRPr="00763C81">
        <w:rPr>
          <w:rStyle w:val="aff3"/>
          <w:color w:val="000000" w:themeColor="text1"/>
        </w:rPr>
        <w:footnoteRef/>
      </w:r>
      <w:r w:rsidRPr="00763C81">
        <w:rPr>
          <w:color w:val="000000" w:themeColor="text1"/>
        </w:rPr>
        <w:t xml:space="preserve"> </w:t>
      </w:r>
      <w:r w:rsidRPr="00763C81">
        <w:rPr>
          <w:rFonts w:hint="eastAsia"/>
          <w:color w:val="000000" w:themeColor="text1"/>
        </w:rPr>
        <w:t>黃蘭媖、許春金(</w:t>
      </w:r>
      <w:r w:rsidRPr="00763C81">
        <w:rPr>
          <w:color w:val="000000" w:themeColor="text1"/>
        </w:rPr>
        <w:t>2014)</w:t>
      </w:r>
      <w:r w:rsidRPr="00763C81">
        <w:rPr>
          <w:rFonts w:hint="eastAsia"/>
          <w:color w:val="000000" w:themeColor="text1"/>
        </w:rPr>
        <w:t>，前揭註1，頁2</w:t>
      </w:r>
      <w:r w:rsidRPr="00763C81">
        <w:rPr>
          <w:color w:val="000000" w:themeColor="text1"/>
        </w:rPr>
        <w:t>16</w:t>
      </w:r>
      <w:r w:rsidRPr="00763C81">
        <w:rPr>
          <w:rFonts w:hint="eastAsia"/>
          <w:color w:val="000000" w:themeColor="text1"/>
        </w:rPr>
        <w:t>。</w:t>
      </w:r>
    </w:p>
  </w:footnote>
  <w:footnote w:id="97">
    <w:p w14:paraId="41BC9EC8" w14:textId="1673AAB6" w:rsidR="00424A07" w:rsidRPr="00763C81" w:rsidRDefault="00424A07" w:rsidP="00F87AD0">
      <w:pPr>
        <w:pStyle w:val="aff1"/>
        <w:jc w:val="both"/>
        <w:rPr>
          <w:color w:val="000000" w:themeColor="text1"/>
        </w:rPr>
      </w:pPr>
      <w:r w:rsidRPr="00763C81">
        <w:rPr>
          <w:rStyle w:val="aff3"/>
          <w:color w:val="000000" w:themeColor="text1"/>
        </w:rPr>
        <w:footnoteRef/>
      </w:r>
      <w:r w:rsidRPr="00763C81">
        <w:rPr>
          <w:color w:val="000000" w:themeColor="text1"/>
        </w:rPr>
        <w:t xml:space="preserve"> </w:t>
      </w:r>
      <w:r w:rsidRPr="00763C81">
        <w:rPr>
          <w:rFonts w:hint="eastAsia"/>
          <w:color w:val="000000" w:themeColor="text1"/>
        </w:rPr>
        <w:t>同此見解，許春金、黃曉芬、黃蘭媖(</w:t>
      </w:r>
      <w:r w:rsidRPr="00763C81">
        <w:rPr>
          <w:color w:val="000000" w:themeColor="text1"/>
        </w:rPr>
        <w:t>2017)</w:t>
      </w:r>
      <w:r w:rsidRPr="00763C81">
        <w:rPr>
          <w:rFonts w:hint="eastAsia"/>
          <w:color w:val="000000" w:themeColor="text1"/>
        </w:rPr>
        <w:t>，前揭註78，頁1</w:t>
      </w:r>
      <w:r w:rsidRPr="00763C81">
        <w:rPr>
          <w:color w:val="000000" w:themeColor="text1"/>
        </w:rPr>
        <w:t>7</w:t>
      </w:r>
      <w:r w:rsidRPr="00763C81">
        <w:rPr>
          <w:rFonts w:hint="eastAsia"/>
          <w:color w:val="000000" w:themeColor="text1"/>
        </w:rPr>
        <w:t>。</w:t>
      </w:r>
    </w:p>
  </w:footnote>
  <w:footnote w:id="98">
    <w:p w14:paraId="710E1866" w14:textId="43E8BCC5" w:rsidR="00424A07" w:rsidRPr="00763C81" w:rsidRDefault="00424A07" w:rsidP="00F87AD0">
      <w:pPr>
        <w:pStyle w:val="aff1"/>
        <w:jc w:val="both"/>
        <w:rPr>
          <w:color w:val="000000" w:themeColor="text1"/>
        </w:rPr>
      </w:pPr>
      <w:r w:rsidRPr="00763C81">
        <w:rPr>
          <w:rStyle w:val="aff3"/>
          <w:color w:val="000000" w:themeColor="text1"/>
        </w:rPr>
        <w:footnoteRef/>
      </w:r>
      <w:r w:rsidRPr="00763C81">
        <w:rPr>
          <w:color w:val="000000" w:themeColor="text1"/>
        </w:rPr>
        <w:t xml:space="preserve"> </w:t>
      </w:r>
      <w:r w:rsidRPr="00763C81">
        <w:rPr>
          <w:rFonts w:hint="eastAsia"/>
          <w:color w:val="000000" w:themeColor="text1"/>
        </w:rPr>
        <w:t>文獻指出，當事人對於修復式司法有勸諭、教導的期待，多假設這樣的機制可協助兩造雙方對於案件中的是非對錯進行判定，幫助制止或改善問題行為。然則此並非修復式司法的功能，參見許春金、黃曉芬、黃蘭媖(</w:t>
      </w:r>
      <w:r w:rsidRPr="00763C81">
        <w:rPr>
          <w:color w:val="000000" w:themeColor="text1"/>
        </w:rPr>
        <w:t>2017)</w:t>
      </w:r>
      <w:r w:rsidRPr="00763C81">
        <w:rPr>
          <w:rFonts w:hint="eastAsia"/>
          <w:color w:val="000000" w:themeColor="text1"/>
        </w:rPr>
        <w:t>，前揭註78，頁2</w:t>
      </w:r>
      <w:r w:rsidRPr="00763C81">
        <w:rPr>
          <w:color w:val="000000" w:themeColor="text1"/>
        </w:rPr>
        <w:t>3</w:t>
      </w:r>
      <w:r w:rsidRPr="00763C81">
        <w:rPr>
          <w:rFonts w:hint="eastAsia"/>
          <w:color w:val="000000" w:themeColor="text1"/>
        </w:rPr>
        <w:t>。</w:t>
      </w:r>
    </w:p>
  </w:footnote>
  <w:footnote w:id="99">
    <w:p w14:paraId="37659473" w14:textId="0188251C" w:rsidR="00424A07" w:rsidRPr="00763C81" w:rsidRDefault="00424A07" w:rsidP="00F87AD0">
      <w:pPr>
        <w:pStyle w:val="aff1"/>
        <w:jc w:val="both"/>
        <w:rPr>
          <w:color w:val="000000" w:themeColor="text1"/>
        </w:rPr>
      </w:pPr>
      <w:r w:rsidRPr="00763C81">
        <w:rPr>
          <w:rStyle w:val="aff3"/>
          <w:color w:val="000000" w:themeColor="text1"/>
        </w:rPr>
        <w:footnoteRef/>
      </w:r>
      <w:r w:rsidRPr="00763C81">
        <w:rPr>
          <w:color w:val="000000" w:themeColor="text1"/>
        </w:rPr>
        <w:t xml:space="preserve"> 刑事訴訟法關於被害人保護及訴訟參與之修正規定業於109年1月10日生效，為逐步落 實新制關於審判中轉介適當機關、機構或團體進行修復之規定（即第271條之4第1項 規定），司法院前於109年8月10日及11月12日召開第1次及第2次「刑事審判中轉介修 復式司法研商會議」，邀集修復式司法領域之專家、學者及實務工作者分享寶貴經驗， 並與其等及有關機關團體共同討論相關議題，與會成員提出下列具體建議：（一）制 度設計上應避免造成法官過大負擔，致使法官對於轉介修復裹足不前；（二）法庭上 告知相關事項，其氛圍可能不利於被害人及被告理解及自主決定；（三）由法院進行 開案評估及事後監督，恐受限於專業能力不足，亦有可能增加不必要之負擔等，以供司法院推動新制之參考。</w:t>
      </w:r>
    </w:p>
  </w:footnote>
  <w:footnote w:id="100">
    <w:p w14:paraId="5BB89B51" w14:textId="6BB1C103" w:rsidR="00424A07" w:rsidRPr="00763C81" w:rsidRDefault="00424A07" w:rsidP="00F87AD0">
      <w:pPr>
        <w:pStyle w:val="aff1"/>
        <w:jc w:val="both"/>
        <w:rPr>
          <w:color w:val="000000" w:themeColor="text1"/>
        </w:rPr>
      </w:pPr>
      <w:r w:rsidRPr="00763C81">
        <w:rPr>
          <w:rStyle w:val="aff3"/>
          <w:color w:val="000000" w:themeColor="text1"/>
        </w:rPr>
        <w:footnoteRef/>
      </w:r>
      <w:r w:rsidRPr="00763C81">
        <w:rPr>
          <w:color w:val="000000" w:themeColor="text1"/>
        </w:rPr>
        <w:t xml:space="preserve"> 110年度之修復式司法預算，各級法院編列總額為574萬元，司法院編列支援預算為 100萬元。</w:t>
      </w:r>
    </w:p>
  </w:footnote>
  <w:footnote w:id="101">
    <w:p w14:paraId="3B5B2AEB" w14:textId="42BF91E7" w:rsidR="00424A07" w:rsidRPr="00763C81" w:rsidRDefault="00424A07" w:rsidP="00F87AD0">
      <w:pPr>
        <w:pStyle w:val="aff1"/>
        <w:jc w:val="both"/>
        <w:rPr>
          <w:color w:val="000000" w:themeColor="text1"/>
        </w:rPr>
      </w:pPr>
      <w:r w:rsidRPr="00763C81">
        <w:rPr>
          <w:rStyle w:val="aff3"/>
          <w:color w:val="000000" w:themeColor="text1"/>
        </w:rPr>
        <w:footnoteRef/>
      </w:r>
      <w:r w:rsidRPr="00763C81">
        <w:rPr>
          <w:color w:val="000000" w:themeColor="text1"/>
        </w:rPr>
        <w:t xml:space="preserve"> 外部專人如果只是從事基本事項告知及初步開案評估，並非實際從事修復之「修復促 進者」，於支給報酬時，應予注意二者之區別。《法院辦理民事事件調解委員日費旅費 及報酬支給標準》第6條：「調解委員請求報酬之數額，依調解事件之性質，原應適用 通常訴訟程序者，每人每件以新臺幣八百元為限；其他民事調解事件，每人每件以新 臺幣五百元為限。但承辦法官得視事件之繁簡，於新臺幣三百元至五千元之範圍內增 減之」。</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89"/>
    <w:multiLevelType w:val="singleLevel"/>
    <w:tmpl w:val="93F83BEE"/>
    <w:lvl w:ilvl="0">
      <w:start w:val="1"/>
      <w:numFmt w:val="bullet"/>
      <w:pStyle w:val="a"/>
      <w:lvlText w:val=""/>
      <w:lvlJc w:val="left"/>
      <w:pPr>
        <w:tabs>
          <w:tab w:val="num" w:pos="361"/>
        </w:tabs>
        <w:ind w:leftChars="200" w:left="361" w:hangingChars="200" w:hanging="360"/>
      </w:pPr>
      <w:rPr>
        <w:rFonts w:ascii="Wingdings" w:hAnsi="Wingdings" w:hint="default"/>
      </w:rPr>
    </w:lvl>
  </w:abstractNum>
  <w:abstractNum w:abstractNumId="1" w15:restartNumberingAfterBreak="0">
    <w:nsid w:val="081F43FE"/>
    <w:multiLevelType w:val="hybridMultilevel"/>
    <w:tmpl w:val="58C275BC"/>
    <w:lvl w:ilvl="0" w:tplc="74685D60">
      <w:start w:val="1"/>
      <w:numFmt w:val="taiwaneseCountingThousand"/>
      <w:pStyle w:val="a0"/>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 w15:restartNumberingAfterBreak="0">
    <w:nsid w:val="1470418F"/>
    <w:multiLevelType w:val="hybridMultilevel"/>
    <w:tmpl w:val="8A2AD418"/>
    <w:lvl w:ilvl="0" w:tplc="AFAA79CE">
      <w:start w:val="1"/>
      <w:numFmt w:val="taiwaneseCountingThousand"/>
      <w:pStyle w:val="a1"/>
      <w:lvlText w:val="附表%1、"/>
      <w:lvlJc w:val="left"/>
      <w:pPr>
        <w:tabs>
          <w:tab w:val="num" w:pos="1440"/>
        </w:tabs>
        <w:ind w:left="800" w:hanging="800"/>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 w15:restartNumberingAfterBreak="0">
    <w:nsid w:val="3CFE143F"/>
    <w:multiLevelType w:val="hybridMultilevel"/>
    <w:tmpl w:val="59847926"/>
    <w:lvl w:ilvl="0" w:tplc="A1A269AC">
      <w:start w:val="1"/>
      <w:numFmt w:val="decimal"/>
      <w:pStyle w:val="a2"/>
      <w:lvlText w:val="圖%1　"/>
      <w:lvlJc w:val="left"/>
      <w:pPr>
        <w:ind w:left="480" w:hanging="480"/>
      </w:pPr>
      <w:rPr>
        <w:rFonts w:ascii="標楷體" w:eastAsia="標楷體" w:hint="eastAsia"/>
        <w:b w:val="0"/>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15:restartNumberingAfterBreak="0">
    <w:nsid w:val="41E23BC2"/>
    <w:multiLevelType w:val="hybridMultilevel"/>
    <w:tmpl w:val="68A2AF3E"/>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441523EB"/>
    <w:multiLevelType w:val="hybridMultilevel"/>
    <w:tmpl w:val="05AE3BB2"/>
    <w:lvl w:ilvl="0" w:tplc="6DE67236">
      <w:start w:val="1"/>
      <w:numFmt w:val="taiwaneseCountingThousand"/>
      <w:pStyle w:val="a3"/>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15:restartNumberingAfterBreak="0">
    <w:nsid w:val="56E54857"/>
    <w:multiLevelType w:val="hybridMultilevel"/>
    <w:tmpl w:val="DD243272"/>
    <w:lvl w:ilvl="0" w:tplc="9D2669BE">
      <w:start w:val="1"/>
      <w:numFmt w:val="decimal"/>
      <w:pStyle w:val="a4"/>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15:restartNumberingAfterBreak="0">
    <w:nsid w:val="6B64392F"/>
    <w:multiLevelType w:val="multilevel"/>
    <w:tmpl w:val="005C2AF4"/>
    <w:lvl w:ilvl="0">
      <w:start w:val="1"/>
      <w:numFmt w:val="ideographLegalTraditional"/>
      <w:pStyle w:val="1"/>
      <w:suff w:val="nothing"/>
      <w:lvlText w:val="%1、"/>
      <w:lvlJc w:val="left"/>
      <w:pPr>
        <w:ind w:left="1701" w:hanging="1701"/>
      </w:pPr>
      <w:rPr>
        <w:rFonts w:ascii="標楷體" w:eastAsia="標楷體" w:hint="eastAsia"/>
        <w:b/>
        <w:i w:val="0"/>
        <w:snapToGrid/>
        <w:spacing w:val="0"/>
        <w:w w:val="100"/>
        <w:kern w:val="32"/>
        <w:position w:val="0"/>
        <w:sz w:val="32"/>
        <w:lang w:val="en-US"/>
      </w:rPr>
    </w:lvl>
    <w:lvl w:ilvl="1">
      <w:start w:val="1"/>
      <w:numFmt w:val="taiwaneseCountingThousand"/>
      <w:pStyle w:val="2"/>
      <w:suff w:val="nothing"/>
      <w:lvlText w:val="%2、"/>
      <w:lvlJc w:val="left"/>
      <w:pPr>
        <w:ind w:left="1021" w:hanging="681"/>
      </w:pPr>
      <w:rPr>
        <w:rFonts w:ascii="標楷體" w:eastAsia="標楷體" w:hint="eastAsia"/>
        <w:b w:val="0"/>
        <w:i w:val="0"/>
        <w:strike w:val="0"/>
        <w:snapToGrid/>
        <w:spacing w:val="0"/>
        <w:w w:val="100"/>
        <w:kern w:val="32"/>
        <w:position w:val="0"/>
        <w:sz w:val="32"/>
        <w:em w:val="none"/>
        <w:lang w:val="en-US"/>
      </w:rPr>
    </w:lvl>
    <w:lvl w:ilvl="2">
      <w:start w:val="1"/>
      <w:numFmt w:val="taiwaneseCountingThousand"/>
      <w:pStyle w:val="3"/>
      <w:suff w:val="nothing"/>
      <w:lvlText w:val="(%3)"/>
      <w:lvlJc w:val="left"/>
      <w:pPr>
        <w:ind w:left="1361" w:hanging="681"/>
      </w:pPr>
      <w:rPr>
        <w:rFonts w:ascii="標楷體" w:eastAsia="標楷體" w:hint="eastAsia"/>
        <w:b w:val="0"/>
        <w:i w:val="0"/>
        <w:snapToGrid/>
        <w:spacing w:val="0"/>
        <w:w w:val="100"/>
        <w:kern w:val="32"/>
        <w:position w:val="0"/>
        <w:sz w:val="32"/>
      </w:rPr>
    </w:lvl>
    <w:lvl w:ilvl="3">
      <w:start w:val="1"/>
      <w:numFmt w:val="decimal"/>
      <w:pStyle w:val="4"/>
      <w:suff w:val="nothing"/>
      <w:lvlText w:val="%4、"/>
      <w:lvlJc w:val="left"/>
      <w:pPr>
        <w:ind w:left="1701" w:hanging="510"/>
      </w:pPr>
      <w:rPr>
        <w:rFonts w:ascii="標楷體" w:eastAsia="標楷體" w:hint="eastAsia"/>
        <w:b w:val="0"/>
        <w:i w:val="0"/>
        <w:snapToGrid/>
        <w:color w:val="000000" w:themeColor="text1"/>
        <w:spacing w:val="0"/>
        <w:w w:val="100"/>
        <w:kern w:val="32"/>
        <w:position w:val="0"/>
        <w:sz w:val="32"/>
      </w:rPr>
    </w:lvl>
    <w:lvl w:ilvl="4">
      <w:start w:val="1"/>
      <w:numFmt w:val="decimal"/>
      <w:pStyle w:val="5"/>
      <w:suff w:val="nothing"/>
      <w:lvlText w:val="（%5）"/>
      <w:lvlJc w:val="left"/>
      <w:pPr>
        <w:ind w:left="4537" w:hanging="850"/>
      </w:pPr>
      <w:rPr>
        <w:rFonts w:ascii="標楷體" w:eastAsia="標楷體" w:hint="eastAsia"/>
        <w:b w:val="0"/>
        <w:i w:val="0"/>
        <w:snapToGrid/>
        <w:color w:val="000000" w:themeColor="text1"/>
        <w:spacing w:val="0"/>
        <w:w w:val="100"/>
        <w:kern w:val="32"/>
        <w:position w:val="0"/>
        <w:sz w:val="32"/>
        <w:lang w:val="en-US"/>
      </w:rPr>
    </w:lvl>
    <w:lvl w:ilvl="5">
      <w:start w:val="1"/>
      <w:numFmt w:val="decimal"/>
      <w:pStyle w:val="6"/>
      <w:suff w:val="nothing"/>
      <w:lvlText w:val="〈%6〉"/>
      <w:lvlJc w:val="left"/>
      <w:pPr>
        <w:ind w:left="2381" w:hanging="850"/>
      </w:pPr>
      <w:rPr>
        <w:rFonts w:ascii="標楷體" w:eastAsia="標楷體" w:hint="eastAsia"/>
        <w:b w:val="0"/>
        <w:i w:val="0"/>
        <w:snapToGrid/>
        <w:spacing w:val="0"/>
        <w:w w:val="100"/>
        <w:kern w:val="32"/>
        <w:position w:val="0"/>
        <w:sz w:val="32"/>
      </w:rPr>
    </w:lvl>
    <w:lvl w:ilvl="6">
      <w:start w:val="1"/>
      <w:numFmt w:val="decimal"/>
      <w:pStyle w:val="7"/>
      <w:suff w:val="nothing"/>
      <w:lvlText w:val="《%7》"/>
      <w:lvlJc w:val="left"/>
      <w:pPr>
        <w:ind w:left="4112" w:hanging="851"/>
      </w:pPr>
      <w:rPr>
        <w:rFonts w:ascii="標楷體" w:eastAsia="標楷體" w:hint="eastAsia"/>
        <w:b w:val="0"/>
        <w:i w:val="0"/>
        <w:snapToGrid/>
        <w:spacing w:val="0"/>
        <w:w w:val="100"/>
        <w:kern w:val="32"/>
        <w:position w:val="0"/>
        <w:sz w:val="32"/>
        <w:lang w:val="en-US"/>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rPr>
    </w:lvl>
  </w:abstractNum>
  <w:num w:numId="1">
    <w:abstractNumId w:val="1"/>
  </w:num>
  <w:num w:numId="2">
    <w:abstractNumId w:val="3"/>
  </w:num>
  <w:num w:numId="3">
    <w:abstractNumId w:val="6"/>
  </w:num>
  <w:num w:numId="4">
    <w:abstractNumId w:val="5"/>
  </w:num>
  <w:num w:numId="5">
    <w:abstractNumId w:val="7"/>
  </w:num>
  <w:num w:numId="6">
    <w:abstractNumId w:val="2"/>
  </w:num>
  <w:num w:numId="7">
    <w:abstractNumId w:val="0"/>
  </w:num>
  <w:num w:numId="8">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4"/>
  </w:num>
  <w:num w:numId="10">
    <w:abstractNumId w:val="7"/>
  </w:num>
  <w:num w:numId="11">
    <w:abstractNumId w:val="7"/>
  </w:num>
  <w:num w:numId="12">
    <w:abstractNumId w:val="7"/>
  </w:num>
  <w:num w:numId="13">
    <w:abstractNumId w:val="7"/>
  </w:num>
  <w:num w:numId="14">
    <w:abstractNumId w:val="7"/>
  </w:num>
  <w:num w:numId="15">
    <w:abstractNumId w:val="7"/>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displayBackgroundShape/>
  <w:mirrorMargins/>
  <w:bordersDoNotSurroundHeader/>
  <w:bordersDoNotSurroundFooter/>
  <w:hideSpellingErrors/>
  <w:attachedTemplate r:id="rId1"/>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0"/>
  <w:drawingGridHorizontalSpacing w:val="170"/>
  <w:drawingGridVerticalSpacing w:val="457"/>
  <w:displayHorizontalDrawingGridEvery w:val="0"/>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302B2"/>
    <w:rsid w:val="00000119"/>
    <w:rsid w:val="0000026D"/>
    <w:rsid w:val="00002670"/>
    <w:rsid w:val="000027B6"/>
    <w:rsid w:val="00002A67"/>
    <w:rsid w:val="00003148"/>
    <w:rsid w:val="000035B3"/>
    <w:rsid w:val="00004BD5"/>
    <w:rsid w:val="0000571F"/>
    <w:rsid w:val="00006961"/>
    <w:rsid w:val="00007C7D"/>
    <w:rsid w:val="00010821"/>
    <w:rsid w:val="00010A74"/>
    <w:rsid w:val="00010CF6"/>
    <w:rsid w:val="00011063"/>
    <w:rsid w:val="000112BF"/>
    <w:rsid w:val="00011AE3"/>
    <w:rsid w:val="0001215D"/>
    <w:rsid w:val="00012233"/>
    <w:rsid w:val="00013FE4"/>
    <w:rsid w:val="00014039"/>
    <w:rsid w:val="00014093"/>
    <w:rsid w:val="00014157"/>
    <w:rsid w:val="0001427F"/>
    <w:rsid w:val="0001468C"/>
    <w:rsid w:val="00014DB7"/>
    <w:rsid w:val="00015845"/>
    <w:rsid w:val="00015956"/>
    <w:rsid w:val="00015B87"/>
    <w:rsid w:val="000167F3"/>
    <w:rsid w:val="00016979"/>
    <w:rsid w:val="00017318"/>
    <w:rsid w:val="00017DA1"/>
    <w:rsid w:val="00017E46"/>
    <w:rsid w:val="00020105"/>
    <w:rsid w:val="00020B2A"/>
    <w:rsid w:val="00020C53"/>
    <w:rsid w:val="000215A9"/>
    <w:rsid w:val="00022707"/>
    <w:rsid w:val="00022ECC"/>
    <w:rsid w:val="000231C9"/>
    <w:rsid w:val="000238B8"/>
    <w:rsid w:val="000244B9"/>
    <w:rsid w:val="000246F7"/>
    <w:rsid w:val="00025197"/>
    <w:rsid w:val="0002547C"/>
    <w:rsid w:val="000258D3"/>
    <w:rsid w:val="00025FD2"/>
    <w:rsid w:val="00026525"/>
    <w:rsid w:val="000269DA"/>
    <w:rsid w:val="00026D82"/>
    <w:rsid w:val="00027438"/>
    <w:rsid w:val="000277EE"/>
    <w:rsid w:val="00027EEE"/>
    <w:rsid w:val="000302A0"/>
    <w:rsid w:val="00030A53"/>
    <w:rsid w:val="00031069"/>
    <w:rsid w:val="0003114D"/>
    <w:rsid w:val="00031842"/>
    <w:rsid w:val="00032784"/>
    <w:rsid w:val="00033FE6"/>
    <w:rsid w:val="00034329"/>
    <w:rsid w:val="00035181"/>
    <w:rsid w:val="00035376"/>
    <w:rsid w:val="00035604"/>
    <w:rsid w:val="00035CF9"/>
    <w:rsid w:val="00036B14"/>
    <w:rsid w:val="00036D2C"/>
    <w:rsid w:val="00036D76"/>
    <w:rsid w:val="00036F5F"/>
    <w:rsid w:val="0003725D"/>
    <w:rsid w:val="000373EF"/>
    <w:rsid w:val="000374FB"/>
    <w:rsid w:val="0004001F"/>
    <w:rsid w:val="0004007B"/>
    <w:rsid w:val="000400E8"/>
    <w:rsid w:val="00040D25"/>
    <w:rsid w:val="000415FC"/>
    <w:rsid w:val="00041A1C"/>
    <w:rsid w:val="00042032"/>
    <w:rsid w:val="000423A1"/>
    <w:rsid w:val="00042627"/>
    <w:rsid w:val="00042B4B"/>
    <w:rsid w:val="00042C03"/>
    <w:rsid w:val="00044875"/>
    <w:rsid w:val="00044A86"/>
    <w:rsid w:val="000456FE"/>
    <w:rsid w:val="0004589A"/>
    <w:rsid w:val="0004666D"/>
    <w:rsid w:val="00046772"/>
    <w:rsid w:val="00046839"/>
    <w:rsid w:val="00046BE8"/>
    <w:rsid w:val="000470DA"/>
    <w:rsid w:val="0004717E"/>
    <w:rsid w:val="000500CB"/>
    <w:rsid w:val="00050794"/>
    <w:rsid w:val="00050A83"/>
    <w:rsid w:val="00051446"/>
    <w:rsid w:val="00051A0E"/>
    <w:rsid w:val="00052B9D"/>
    <w:rsid w:val="0005309B"/>
    <w:rsid w:val="0005575D"/>
    <w:rsid w:val="00055A2B"/>
    <w:rsid w:val="00056079"/>
    <w:rsid w:val="00056220"/>
    <w:rsid w:val="00056E91"/>
    <w:rsid w:val="00056ED0"/>
    <w:rsid w:val="00056FEF"/>
    <w:rsid w:val="00057738"/>
    <w:rsid w:val="00057F32"/>
    <w:rsid w:val="00060C1E"/>
    <w:rsid w:val="00060F04"/>
    <w:rsid w:val="000610B4"/>
    <w:rsid w:val="00061AF7"/>
    <w:rsid w:val="00062695"/>
    <w:rsid w:val="00062A25"/>
    <w:rsid w:val="000635F1"/>
    <w:rsid w:val="00063FA5"/>
    <w:rsid w:val="0006499B"/>
    <w:rsid w:val="0006501F"/>
    <w:rsid w:val="00065085"/>
    <w:rsid w:val="000660ED"/>
    <w:rsid w:val="00066932"/>
    <w:rsid w:val="00067231"/>
    <w:rsid w:val="00067470"/>
    <w:rsid w:val="000678DD"/>
    <w:rsid w:val="00070038"/>
    <w:rsid w:val="0007008B"/>
    <w:rsid w:val="0007017B"/>
    <w:rsid w:val="000709B4"/>
    <w:rsid w:val="00070A79"/>
    <w:rsid w:val="00071377"/>
    <w:rsid w:val="00071877"/>
    <w:rsid w:val="00072560"/>
    <w:rsid w:val="00072D56"/>
    <w:rsid w:val="0007353D"/>
    <w:rsid w:val="00073C78"/>
    <w:rsid w:val="00073CB5"/>
    <w:rsid w:val="00073E89"/>
    <w:rsid w:val="00073FC3"/>
    <w:rsid w:val="0007419C"/>
    <w:rsid w:val="0007425C"/>
    <w:rsid w:val="000747B6"/>
    <w:rsid w:val="000747D0"/>
    <w:rsid w:val="000749B0"/>
    <w:rsid w:val="00074B03"/>
    <w:rsid w:val="00075059"/>
    <w:rsid w:val="0007621C"/>
    <w:rsid w:val="0007694A"/>
    <w:rsid w:val="00076DBB"/>
    <w:rsid w:val="00077553"/>
    <w:rsid w:val="00080026"/>
    <w:rsid w:val="00080263"/>
    <w:rsid w:val="000804E1"/>
    <w:rsid w:val="0008093D"/>
    <w:rsid w:val="0008115D"/>
    <w:rsid w:val="00081A85"/>
    <w:rsid w:val="00083172"/>
    <w:rsid w:val="00083808"/>
    <w:rsid w:val="00083E37"/>
    <w:rsid w:val="00084427"/>
    <w:rsid w:val="00084439"/>
    <w:rsid w:val="0008472F"/>
    <w:rsid w:val="00085170"/>
    <w:rsid w:val="000851A2"/>
    <w:rsid w:val="00085590"/>
    <w:rsid w:val="00085FD3"/>
    <w:rsid w:val="00086606"/>
    <w:rsid w:val="000866BE"/>
    <w:rsid w:val="0008731E"/>
    <w:rsid w:val="0009040A"/>
    <w:rsid w:val="000912E5"/>
    <w:rsid w:val="00092011"/>
    <w:rsid w:val="000925A5"/>
    <w:rsid w:val="0009262B"/>
    <w:rsid w:val="000929C9"/>
    <w:rsid w:val="00092A31"/>
    <w:rsid w:val="0009352E"/>
    <w:rsid w:val="000948AF"/>
    <w:rsid w:val="00094C69"/>
    <w:rsid w:val="00095174"/>
    <w:rsid w:val="0009531D"/>
    <w:rsid w:val="00095D42"/>
    <w:rsid w:val="000964E2"/>
    <w:rsid w:val="0009692B"/>
    <w:rsid w:val="00096B1C"/>
    <w:rsid w:val="00096B96"/>
    <w:rsid w:val="00096C17"/>
    <w:rsid w:val="00097C0C"/>
    <w:rsid w:val="000A0A4A"/>
    <w:rsid w:val="000A0DBC"/>
    <w:rsid w:val="000A119D"/>
    <w:rsid w:val="000A1758"/>
    <w:rsid w:val="000A1917"/>
    <w:rsid w:val="000A1A80"/>
    <w:rsid w:val="000A1AC0"/>
    <w:rsid w:val="000A27CC"/>
    <w:rsid w:val="000A2802"/>
    <w:rsid w:val="000A2C48"/>
    <w:rsid w:val="000A2F3F"/>
    <w:rsid w:val="000A3051"/>
    <w:rsid w:val="000A43AF"/>
    <w:rsid w:val="000A4A3F"/>
    <w:rsid w:val="000A50C1"/>
    <w:rsid w:val="000A5412"/>
    <w:rsid w:val="000A6CBF"/>
    <w:rsid w:val="000A78EF"/>
    <w:rsid w:val="000A7F61"/>
    <w:rsid w:val="000B0B4A"/>
    <w:rsid w:val="000B0E0D"/>
    <w:rsid w:val="000B1347"/>
    <w:rsid w:val="000B1841"/>
    <w:rsid w:val="000B1AB7"/>
    <w:rsid w:val="000B279A"/>
    <w:rsid w:val="000B2C47"/>
    <w:rsid w:val="000B2D85"/>
    <w:rsid w:val="000B32C5"/>
    <w:rsid w:val="000B3624"/>
    <w:rsid w:val="000B45BD"/>
    <w:rsid w:val="000B56EE"/>
    <w:rsid w:val="000B5AED"/>
    <w:rsid w:val="000B5B97"/>
    <w:rsid w:val="000B5DD1"/>
    <w:rsid w:val="000B61D2"/>
    <w:rsid w:val="000B65F1"/>
    <w:rsid w:val="000B6953"/>
    <w:rsid w:val="000B6AC4"/>
    <w:rsid w:val="000B70A7"/>
    <w:rsid w:val="000B7292"/>
    <w:rsid w:val="000B73DD"/>
    <w:rsid w:val="000B797D"/>
    <w:rsid w:val="000B7B9F"/>
    <w:rsid w:val="000B7D8E"/>
    <w:rsid w:val="000C0023"/>
    <w:rsid w:val="000C1E18"/>
    <w:rsid w:val="000C2342"/>
    <w:rsid w:val="000C27B0"/>
    <w:rsid w:val="000C2D78"/>
    <w:rsid w:val="000C368C"/>
    <w:rsid w:val="000C472E"/>
    <w:rsid w:val="000C495F"/>
    <w:rsid w:val="000C5690"/>
    <w:rsid w:val="000C5898"/>
    <w:rsid w:val="000C5BD5"/>
    <w:rsid w:val="000C5E19"/>
    <w:rsid w:val="000C6520"/>
    <w:rsid w:val="000C6743"/>
    <w:rsid w:val="000C7091"/>
    <w:rsid w:val="000C76F6"/>
    <w:rsid w:val="000D0355"/>
    <w:rsid w:val="000D03D4"/>
    <w:rsid w:val="000D0CB0"/>
    <w:rsid w:val="000D0DB2"/>
    <w:rsid w:val="000D0F42"/>
    <w:rsid w:val="000D140E"/>
    <w:rsid w:val="000D15ED"/>
    <w:rsid w:val="000D1E16"/>
    <w:rsid w:val="000D1EA0"/>
    <w:rsid w:val="000D2028"/>
    <w:rsid w:val="000D24B2"/>
    <w:rsid w:val="000D339A"/>
    <w:rsid w:val="000D44FA"/>
    <w:rsid w:val="000D4A42"/>
    <w:rsid w:val="000D57D5"/>
    <w:rsid w:val="000D5E97"/>
    <w:rsid w:val="000D5F35"/>
    <w:rsid w:val="000D69EB"/>
    <w:rsid w:val="000D77F4"/>
    <w:rsid w:val="000E05D7"/>
    <w:rsid w:val="000E0AA2"/>
    <w:rsid w:val="000E16AD"/>
    <w:rsid w:val="000E213C"/>
    <w:rsid w:val="000E22FA"/>
    <w:rsid w:val="000E2312"/>
    <w:rsid w:val="000E2E29"/>
    <w:rsid w:val="000E338F"/>
    <w:rsid w:val="000E39FE"/>
    <w:rsid w:val="000E3D03"/>
    <w:rsid w:val="000E3EB2"/>
    <w:rsid w:val="000E4F90"/>
    <w:rsid w:val="000E4FEE"/>
    <w:rsid w:val="000E53BB"/>
    <w:rsid w:val="000E54EE"/>
    <w:rsid w:val="000E595E"/>
    <w:rsid w:val="000E5DD6"/>
    <w:rsid w:val="000E6431"/>
    <w:rsid w:val="000E6A67"/>
    <w:rsid w:val="000E6DCB"/>
    <w:rsid w:val="000E6DD1"/>
    <w:rsid w:val="000E7147"/>
    <w:rsid w:val="000E71A9"/>
    <w:rsid w:val="000F0298"/>
    <w:rsid w:val="000F0973"/>
    <w:rsid w:val="000F0E72"/>
    <w:rsid w:val="000F14AF"/>
    <w:rsid w:val="000F1653"/>
    <w:rsid w:val="000F21A5"/>
    <w:rsid w:val="000F24A6"/>
    <w:rsid w:val="000F3967"/>
    <w:rsid w:val="000F4514"/>
    <w:rsid w:val="000F4773"/>
    <w:rsid w:val="000F4CD1"/>
    <w:rsid w:val="000F4D23"/>
    <w:rsid w:val="000F4E87"/>
    <w:rsid w:val="000F592D"/>
    <w:rsid w:val="000F5DD5"/>
    <w:rsid w:val="000F78B8"/>
    <w:rsid w:val="000F7BFF"/>
    <w:rsid w:val="000F7F72"/>
    <w:rsid w:val="00100928"/>
    <w:rsid w:val="00100BB7"/>
    <w:rsid w:val="00101A0B"/>
    <w:rsid w:val="001021FF"/>
    <w:rsid w:val="001026F6"/>
    <w:rsid w:val="00102B9F"/>
    <w:rsid w:val="00102C43"/>
    <w:rsid w:val="00102EDC"/>
    <w:rsid w:val="001034F8"/>
    <w:rsid w:val="00103732"/>
    <w:rsid w:val="00104E51"/>
    <w:rsid w:val="001053C1"/>
    <w:rsid w:val="00105474"/>
    <w:rsid w:val="0010576E"/>
    <w:rsid w:val="00105781"/>
    <w:rsid w:val="00105B9D"/>
    <w:rsid w:val="0010621A"/>
    <w:rsid w:val="00106B19"/>
    <w:rsid w:val="00106BCF"/>
    <w:rsid w:val="00106CAF"/>
    <w:rsid w:val="0010716C"/>
    <w:rsid w:val="001076FE"/>
    <w:rsid w:val="00110817"/>
    <w:rsid w:val="00110B25"/>
    <w:rsid w:val="00110B60"/>
    <w:rsid w:val="00110E95"/>
    <w:rsid w:val="0011105F"/>
    <w:rsid w:val="00111AF1"/>
    <w:rsid w:val="00111D58"/>
    <w:rsid w:val="0011213A"/>
    <w:rsid w:val="00112637"/>
    <w:rsid w:val="00112AAA"/>
    <w:rsid w:val="00112ABC"/>
    <w:rsid w:val="00112C35"/>
    <w:rsid w:val="00113253"/>
    <w:rsid w:val="0011344A"/>
    <w:rsid w:val="00113748"/>
    <w:rsid w:val="00113851"/>
    <w:rsid w:val="0011399B"/>
    <w:rsid w:val="00113D4B"/>
    <w:rsid w:val="001148CC"/>
    <w:rsid w:val="00114CD4"/>
    <w:rsid w:val="001155B5"/>
    <w:rsid w:val="00115D72"/>
    <w:rsid w:val="00116037"/>
    <w:rsid w:val="00116E04"/>
    <w:rsid w:val="00117086"/>
    <w:rsid w:val="00117383"/>
    <w:rsid w:val="001175B7"/>
    <w:rsid w:val="001176AC"/>
    <w:rsid w:val="001179E3"/>
    <w:rsid w:val="0012001E"/>
    <w:rsid w:val="00120619"/>
    <w:rsid w:val="0012094F"/>
    <w:rsid w:val="001227B6"/>
    <w:rsid w:val="00123118"/>
    <w:rsid w:val="00123428"/>
    <w:rsid w:val="00123569"/>
    <w:rsid w:val="001237AF"/>
    <w:rsid w:val="00123EC8"/>
    <w:rsid w:val="0012416C"/>
    <w:rsid w:val="00124912"/>
    <w:rsid w:val="00125097"/>
    <w:rsid w:val="0012574A"/>
    <w:rsid w:val="001257E3"/>
    <w:rsid w:val="00125EFC"/>
    <w:rsid w:val="0012666E"/>
    <w:rsid w:val="001269D1"/>
    <w:rsid w:val="00126A55"/>
    <w:rsid w:val="0012744D"/>
    <w:rsid w:val="0012791D"/>
    <w:rsid w:val="0012795A"/>
    <w:rsid w:val="00130256"/>
    <w:rsid w:val="00130459"/>
    <w:rsid w:val="00130BF8"/>
    <w:rsid w:val="00130E17"/>
    <w:rsid w:val="00131823"/>
    <w:rsid w:val="00131886"/>
    <w:rsid w:val="00132290"/>
    <w:rsid w:val="00133D1F"/>
    <w:rsid w:val="00133F08"/>
    <w:rsid w:val="001340FE"/>
    <w:rsid w:val="0013433A"/>
    <w:rsid w:val="001345E6"/>
    <w:rsid w:val="00134CF0"/>
    <w:rsid w:val="00134DBC"/>
    <w:rsid w:val="001351A6"/>
    <w:rsid w:val="0013674E"/>
    <w:rsid w:val="001378B0"/>
    <w:rsid w:val="00137B3B"/>
    <w:rsid w:val="00140E79"/>
    <w:rsid w:val="00141917"/>
    <w:rsid w:val="00142BBF"/>
    <w:rsid w:val="00142E00"/>
    <w:rsid w:val="0014423D"/>
    <w:rsid w:val="0014462D"/>
    <w:rsid w:val="001448EE"/>
    <w:rsid w:val="001455D8"/>
    <w:rsid w:val="00145EE1"/>
    <w:rsid w:val="0014668F"/>
    <w:rsid w:val="0014695C"/>
    <w:rsid w:val="00147121"/>
    <w:rsid w:val="0014735E"/>
    <w:rsid w:val="00147E83"/>
    <w:rsid w:val="00150539"/>
    <w:rsid w:val="00150762"/>
    <w:rsid w:val="00151DDA"/>
    <w:rsid w:val="0015239D"/>
    <w:rsid w:val="00152793"/>
    <w:rsid w:val="0015299A"/>
    <w:rsid w:val="001529C5"/>
    <w:rsid w:val="00153B7E"/>
    <w:rsid w:val="00153F21"/>
    <w:rsid w:val="00153FE8"/>
    <w:rsid w:val="001541FE"/>
    <w:rsid w:val="001545A9"/>
    <w:rsid w:val="00154757"/>
    <w:rsid w:val="00156031"/>
    <w:rsid w:val="00156553"/>
    <w:rsid w:val="0015665B"/>
    <w:rsid w:val="00156FA6"/>
    <w:rsid w:val="0015799D"/>
    <w:rsid w:val="00157B4F"/>
    <w:rsid w:val="00157E9E"/>
    <w:rsid w:val="0016054A"/>
    <w:rsid w:val="00160D1D"/>
    <w:rsid w:val="00160D2A"/>
    <w:rsid w:val="001625D6"/>
    <w:rsid w:val="0016275F"/>
    <w:rsid w:val="00162A24"/>
    <w:rsid w:val="00163422"/>
    <w:rsid w:val="001637C7"/>
    <w:rsid w:val="0016480E"/>
    <w:rsid w:val="00164A4B"/>
    <w:rsid w:val="00164C92"/>
    <w:rsid w:val="0016596F"/>
    <w:rsid w:val="00165BB2"/>
    <w:rsid w:val="0016664F"/>
    <w:rsid w:val="00166E6E"/>
    <w:rsid w:val="00167AA8"/>
    <w:rsid w:val="00167C5D"/>
    <w:rsid w:val="001707EA"/>
    <w:rsid w:val="0017179C"/>
    <w:rsid w:val="00171BF9"/>
    <w:rsid w:val="00172B95"/>
    <w:rsid w:val="0017309D"/>
    <w:rsid w:val="00173E95"/>
    <w:rsid w:val="00174297"/>
    <w:rsid w:val="001743D5"/>
    <w:rsid w:val="00174BFE"/>
    <w:rsid w:val="00174D6D"/>
    <w:rsid w:val="00174FE6"/>
    <w:rsid w:val="001750DF"/>
    <w:rsid w:val="00176088"/>
    <w:rsid w:val="00176B15"/>
    <w:rsid w:val="00176D15"/>
    <w:rsid w:val="00176F25"/>
    <w:rsid w:val="00177498"/>
    <w:rsid w:val="00177B7A"/>
    <w:rsid w:val="001804DE"/>
    <w:rsid w:val="00180E06"/>
    <w:rsid w:val="00181484"/>
    <w:rsid w:val="00181620"/>
    <w:rsid w:val="001817B3"/>
    <w:rsid w:val="00181812"/>
    <w:rsid w:val="00181D3F"/>
    <w:rsid w:val="0018218E"/>
    <w:rsid w:val="001822CA"/>
    <w:rsid w:val="00182595"/>
    <w:rsid w:val="00183014"/>
    <w:rsid w:val="0018387D"/>
    <w:rsid w:val="00183E65"/>
    <w:rsid w:val="001865BD"/>
    <w:rsid w:val="0018730B"/>
    <w:rsid w:val="00187375"/>
    <w:rsid w:val="00187487"/>
    <w:rsid w:val="00187556"/>
    <w:rsid w:val="00187856"/>
    <w:rsid w:val="00191734"/>
    <w:rsid w:val="00191EB3"/>
    <w:rsid w:val="00192312"/>
    <w:rsid w:val="00192921"/>
    <w:rsid w:val="00193177"/>
    <w:rsid w:val="00193A18"/>
    <w:rsid w:val="00194D39"/>
    <w:rsid w:val="00195080"/>
    <w:rsid w:val="00195138"/>
    <w:rsid w:val="001959C2"/>
    <w:rsid w:val="00195B5F"/>
    <w:rsid w:val="00195C50"/>
    <w:rsid w:val="00195E2C"/>
    <w:rsid w:val="00196DB8"/>
    <w:rsid w:val="00197740"/>
    <w:rsid w:val="00197F2C"/>
    <w:rsid w:val="001A00CE"/>
    <w:rsid w:val="001A0DF0"/>
    <w:rsid w:val="001A0DF3"/>
    <w:rsid w:val="001A16D8"/>
    <w:rsid w:val="001A2694"/>
    <w:rsid w:val="001A2756"/>
    <w:rsid w:val="001A2FF7"/>
    <w:rsid w:val="001A3044"/>
    <w:rsid w:val="001A30AC"/>
    <w:rsid w:val="001A3ADB"/>
    <w:rsid w:val="001A4A90"/>
    <w:rsid w:val="001A51E3"/>
    <w:rsid w:val="001A5232"/>
    <w:rsid w:val="001A5C9D"/>
    <w:rsid w:val="001A605F"/>
    <w:rsid w:val="001A6763"/>
    <w:rsid w:val="001A6ABA"/>
    <w:rsid w:val="001A7691"/>
    <w:rsid w:val="001A76D4"/>
    <w:rsid w:val="001A77E5"/>
    <w:rsid w:val="001A7968"/>
    <w:rsid w:val="001A7D8D"/>
    <w:rsid w:val="001B0FB6"/>
    <w:rsid w:val="001B11A3"/>
    <w:rsid w:val="001B11C8"/>
    <w:rsid w:val="001B12F3"/>
    <w:rsid w:val="001B1A33"/>
    <w:rsid w:val="001B21D4"/>
    <w:rsid w:val="001B24B2"/>
    <w:rsid w:val="001B2CB2"/>
    <w:rsid w:val="001B2DF4"/>
    <w:rsid w:val="001B2E98"/>
    <w:rsid w:val="001B3483"/>
    <w:rsid w:val="001B3572"/>
    <w:rsid w:val="001B3C1E"/>
    <w:rsid w:val="001B3E76"/>
    <w:rsid w:val="001B4494"/>
    <w:rsid w:val="001B499C"/>
    <w:rsid w:val="001B4BDB"/>
    <w:rsid w:val="001B50CC"/>
    <w:rsid w:val="001B551A"/>
    <w:rsid w:val="001B5A13"/>
    <w:rsid w:val="001B5A3B"/>
    <w:rsid w:val="001B5BB7"/>
    <w:rsid w:val="001B6348"/>
    <w:rsid w:val="001B6507"/>
    <w:rsid w:val="001B6659"/>
    <w:rsid w:val="001B69B9"/>
    <w:rsid w:val="001B6B80"/>
    <w:rsid w:val="001B6BFD"/>
    <w:rsid w:val="001B7204"/>
    <w:rsid w:val="001B749A"/>
    <w:rsid w:val="001B74EF"/>
    <w:rsid w:val="001B77E6"/>
    <w:rsid w:val="001C041B"/>
    <w:rsid w:val="001C0478"/>
    <w:rsid w:val="001C0BBC"/>
    <w:rsid w:val="001C0D8B"/>
    <w:rsid w:val="001C0DA8"/>
    <w:rsid w:val="001C0E46"/>
    <w:rsid w:val="001C1262"/>
    <w:rsid w:val="001C1477"/>
    <w:rsid w:val="001C1D4C"/>
    <w:rsid w:val="001C2153"/>
    <w:rsid w:val="001C2766"/>
    <w:rsid w:val="001C305C"/>
    <w:rsid w:val="001C31EA"/>
    <w:rsid w:val="001C3205"/>
    <w:rsid w:val="001C33D9"/>
    <w:rsid w:val="001C41AB"/>
    <w:rsid w:val="001C4842"/>
    <w:rsid w:val="001C4C15"/>
    <w:rsid w:val="001C4D62"/>
    <w:rsid w:val="001C4FB7"/>
    <w:rsid w:val="001C4FC0"/>
    <w:rsid w:val="001C5A28"/>
    <w:rsid w:val="001C5ADE"/>
    <w:rsid w:val="001C5D60"/>
    <w:rsid w:val="001C61CA"/>
    <w:rsid w:val="001C689A"/>
    <w:rsid w:val="001C6912"/>
    <w:rsid w:val="001C6BD1"/>
    <w:rsid w:val="001C6DBC"/>
    <w:rsid w:val="001C71B0"/>
    <w:rsid w:val="001C78AD"/>
    <w:rsid w:val="001D0568"/>
    <w:rsid w:val="001D0AA3"/>
    <w:rsid w:val="001D0EEE"/>
    <w:rsid w:val="001D0F72"/>
    <w:rsid w:val="001D1098"/>
    <w:rsid w:val="001D183A"/>
    <w:rsid w:val="001D1954"/>
    <w:rsid w:val="001D1FDC"/>
    <w:rsid w:val="001D3D42"/>
    <w:rsid w:val="001D49A2"/>
    <w:rsid w:val="001D4AD7"/>
    <w:rsid w:val="001D54EB"/>
    <w:rsid w:val="001D55FC"/>
    <w:rsid w:val="001D56B6"/>
    <w:rsid w:val="001D5D51"/>
    <w:rsid w:val="001D5DE3"/>
    <w:rsid w:val="001D6275"/>
    <w:rsid w:val="001D66FA"/>
    <w:rsid w:val="001D68DD"/>
    <w:rsid w:val="001D6971"/>
    <w:rsid w:val="001D708A"/>
    <w:rsid w:val="001D7690"/>
    <w:rsid w:val="001D7E69"/>
    <w:rsid w:val="001E061F"/>
    <w:rsid w:val="001E0D8A"/>
    <w:rsid w:val="001E0F5A"/>
    <w:rsid w:val="001E137E"/>
    <w:rsid w:val="001E16B4"/>
    <w:rsid w:val="001E17AF"/>
    <w:rsid w:val="001E1A61"/>
    <w:rsid w:val="001E3272"/>
    <w:rsid w:val="001E3A86"/>
    <w:rsid w:val="001E45B1"/>
    <w:rsid w:val="001E5D13"/>
    <w:rsid w:val="001E5E6E"/>
    <w:rsid w:val="001E5F85"/>
    <w:rsid w:val="001E653A"/>
    <w:rsid w:val="001E67BA"/>
    <w:rsid w:val="001E695E"/>
    <w:rsid w:val="001E74C2"/>
    <w:rsid w:val="001E79EA"/>
    <w:rsid w:val="001F01CC"/>
    <w:rsid w:val="001F05E2"/>
    <w:rsid w:val="001F05F1"/>
    <w:rsid w:val="001F0EB6"/>
    <w:rsid w:val="001F1D5D"/>
    <w:rsid w:val="001F22BA"/>
    <w:rsid w:val="001F30C4"/>
    <w:rsid w:val="001F30F3"/>
    <w:rsid w:val="001F367B"/>
    <w:rsid w:val="001F401B"/>
    <w:rsid w:val="001F4074"/>
    <w:rsid w:val="001F4B32"/>
    <w:rsid w:val="001F4F82"/>
    <w:rsid w:val="001F56F3"/>
    <w:rsid w:val="001F5A48"/>
    <w:rsid w:val="001F5E79"/>
    <w:rsid w:val="001F5F6F"/>
    <w:rsid w:val="001F6260"/>
    <w:rsid w:val="001F63CE"/>
    <w:rsid w:val="001F7284"/>
    <w:rsid w:val="00200007"/>
    <w:rsid w:val="00200343"/>
    <w:rsid w:val="002003B4"/>
    <w:rsid w:val="00201EFE"/>
    <w:rsid w:val="002030A5"/>
    <w:rsid w:val="00203131"/>
    <w:rsid w:val="002046B4"/>
    <w:rsid w:val="00204D07"/>
    <w:rsid w:val="00204E9F"/>
    <w:rsid w:val="002050EF"/>
    <w:rsid w:val="00205237"/>
    <w:rsid w:val="002052ED"/>
    <w:rsid w:val="0020624B"/>
    <w:rsid w:val="00206387"/>
    <w:rsid w:val="002072C2"/>
    <w:rsid w:val="002078A2"/>
    <w:rsid w:val="002100E8"/>
    <w:rsid w:val="002105D4"/>
    <w:rsid w:val="00210726"/>
    <w:rsid w:val="00210773"/>
    <w:rsid w:val="00211010"/>
    <w:rsid w:val="002115AD"/>
    <w:rsid w:val="002119F9"/>
    <w:rsid w:val="00211A68"/>
    <w:rsid w:val="00211D4A"/>
    <w:rsid w:val="0021254A"/>
    <w:rsid w:val="00212CD7"/>
    <w:rsid w:val="00212E88"/>
    <w:rsid w:val="00213C9C"/>
    <w:rsid w:val="00213CB3"/>
    <w:rsid w:val="002162E4"/>
    <w:rsid w:val="002164FE"/>
    <w:rsid w:val="00216701"/>
    <w:rsid w:val="00216EA4"/>
    <w:rsid w:val="00216ED9"/>
    <w:rsid w:val="00216F6A"/>
    <w:rsid w:val="0021714B"/>
    <w:rsid w:val="0021727B"/>
    <w:rsid w:val="00217B29"/>
    <w:rsid w:val="00217C79"/>
    <w:rsid w:val="0022009E"/>
    <w:rsid w:val="00220638"/>
    <w:rsid w:val="00220DAC"/>
    <w:rsid w:val="00221753"/>
    <w:rsid w:val="002229F2"/>
    <w:rsid w:val="00222EED"/>
    <w:rsid w:val="00223241"/>
    <w:rsid w:val="00223A08"/>
    <w:rsid w:val="0022425C"/>
    <w:rsid w:val="002246DE"/>
    <w:rsid w:val="00226F23"/>
    <w:rsid w:val="002272D3"/>
    <w:rsid w:val="00227FAD"/>
    <w:rsid w:val="002301CC"/>
    <w:rsid w:val="002301F8"/>
    <w:rsid w:val="00230915"/>
    <w:rsid w:val="00230D8C"/>
    <w:rsid w:val="00231F41"/>
    <w:rsid w:val="00232356"/>
    <w:rsid w:val="00232684"/>
    <w:rsid w:val="00232E4E"/>
    <w:rsid w:val="0023388F"/>
    <w:rsid w:val="0023452E"/>
    <w:rsid w:val="00234680"/>
    <w:rsid w:val="00234815"/>
    <w:rsid w:val="00234ED0"/>
    <w:rsid w:val="00235611"/>
    <w:rsid w:val="00235A1E"/>
    <w:rsid w:val="00235C7F"/>
    <w:rsid w:val="00236301"/>
    <w:rsid w:val="00236704"/>
    <w:rsid w:val="002370AF"/>
    <w:rsid w:val="002372F8"/>
    <w:rsid w:val="00237397"/>
    <w:rsid w:val="00237F75"/>
    <w:rsid w:val="00237FA7"/>
    <w:rsid w:val="002408B2"/>
    <w:rsid w:val="0024157E"/>
    <w:rsid w:val="002416FD"/>
    <w:rsid w:val="00241A31"/>
    <w:rsid w:val="00242375"/>
    <w:rsid w:val="00242F9F"/>
    <w:rsid w:val="0024330F"/>
    <w:rsid w:val="002449E3"/>
    <w:rsid w:val="00244DBA"/>
    <w:rsid w:val="00245F0E"/>
    <w:rsid w:val="00246989"/>
    <w:rsid w:val="002476AF"/>
    <w:rsid w:val="00247A29"/>
    <w:rsid w:val="00247C37"/>
    <w:rsid w:val="00247FED"/>
    <w:rsid w:val="0025097E"/>
    <w:rsid w:val="00250AB3"/>
    <w:rsid w:val="00250AFB"/>
    <w:rsid w:val="00251D23"/>
    <w:rsid w:val="00251F64"/>
    <w:rsid w:val="002527B6"/>
    <w:rsid w:val="002528C3"/>
    <w:rsid w:val="00252BC4"/>
    <w:rsid w:val="00253198"/>
    <w:rsid w:val="00253C89"/>
    <w:rsid w:val="00254014"/>
    <w:rsid w:val="0025487D"/>
    <w:rsid w:val="00254916"/>
    <w:rsid w:val="00254B39"/>
    <w:rsid w:val="0025583A"/>
    <w:rsid w:val="002559D2"/>
    <w:rsid w:val="00255CCE"/>
    <w:rsid w:val="0025610A"/>
    <w:rsid w:val="00256AAD"/>
    <w:rsid w:val="00256E29"/>
    <w:rsid w:val="002576D3"/>
    <w:rsid w:val="00260686"/>
    <w:rsid w:val="00261DE0"/>
    <w:rsid w:val="00261F27"/>
    <w:rsid w:val="002625CF"/>
    <w:rsid w:val="002628B1"/>
    <w:rsid w:val="00262CCE"/>
    <w:rsid w:val="00262E88"/>
    <w:rsid w:val="002639F7"/>
    <w:rsid w:val="00264210"/>
    <w:rsid w:val="0026440E"/>
    <w:rsid w:val="0026446C"/>
    <w:rsid w:val="00264537"/>
    <w:rsid w:val="002648F5"/>
    <w:rsid w:val="00264B80"/>
    <w:rsid w:val="00264DF1"/>
    <w:rsid w:val="0026504D"/>
    <w:rsid w:val="002653D3"/>
    <w:rsid w:val="00265ECD"/>
    <w:rsid w:val="00266580"/>
    <w:rsid w:val="002671A1"/>
    <w:rsid w:val="00267B0C"/>
    <w:rsid w:val="00267C4A"/>
    <w:rsid w:val="002700B5"/>
    <w:rsid w:val="002703FE"/>
    <w:rsid w:val="00270A1D"/>
    <w:rsid w:val="00270AB7"/>
    <w:rsid w:val="002710E7"/>
    <w:rsid w:val="00271EC4"/>
    <w:rsid w:val="0027225C"/>
    <w:rsid w:val="00273A2F"/>
    <w:rsid w:val="00274023"/>
    <w:rsid w:val="00274980"/>
    <w:rsid w:val="00275147"/>
    <w:rsid w:val="002756E6"/>
    <w:rsid w:val="00275841"/>
    <w:rsid w:val="00276631"/>
    <w:rsid w:val="00277063"/>
    <w:rsid w:val="00277315"/>
    <w:rsid w:val="002775ED"/>
    <w:rsid w:val="0027779C"/>
    <w:rsid w:val="00277818"/>
    <w:rsid w:val="00277983"/>
    <w:rsid w:val="00280198"/>
    <w:rsid w:val="00280582"/>
    <w:rsid w:val="00280986"/>
    <w:rsid w:val="00281ECE"/>
    <w:rsid w:val="002831C7"/>
    <w:rsid w:val="00283CDE"/>
    <w:rsid w:val="002840C6"/>
    <w:rsid w:val="002844AA"/>
    <w:rsid w:val="00284FB4"/>
    <w:rsid w:val="002855CB"/>
    <w:rsid w:val="00285B1A"/>
    <w:rsid w:val="002860FE"/>
    <w:rsid w:val="0028678F"/>
    <w:rsid w:val="00286DB7"/>
    <w:rsid w:val="0028762D"/>
    <w:rsid w:val="00290602"/>
    <w:rsid w:val="0029077C"/>
    <w:rsid w:val="00290944"/>
    <w:rsid w:val="002909B6"/>
    <w:rsid w:val="00290F90"/>
    <w:rsid w:val="0029135B"/>
    <w:rsid w:val="002918B9"/>
    <w:rsid w:val="00291F7E"/>
    <w:rsid w:val="00292093"/>
    <w:rsid w:val="00292554"/>
    <w:rsid w:val="00292EA1"/>
    <w:rsid w:val="00293031"/>
    <w:rsid w:val="00293536"/>
    <w:rsid w:val="00293906"/>
    <w:rsid w:val="00293ACB"/>
    <w:rsid w:val="00293D2B"/>
    <w:rsid w:val="00293E54"/>
    <w:rsid w:val="00294930"/>
    <w:rsid w:val="002949B5"/>
    <w:rsid w:val="00294CA8"/>
    <w:rsid w:val="00294E89"/>
    <w:rsid w:val="00295174"/>
    <w:rsid w:val="0029567E"/>
    <w:rsid w:val="00296091"/>
    <w:rsid w:val="002960CE"/>
    <w:rsid w:val="00296172"/>
    <w:rsid w:val="00296B92"/>
    <w:rsid w:val="00297196"/>
    <w:rsid w:val="0029756F"/>
    <w:rsid w:val="0029797E"/>
    <w:rsid w:val="002979EC"/>
    <w:rsid w:val="002A078C"/>
    <w:rsid w:val="002A0B8A"/>
    <w:rsid w:val="002A0EA3"/>
    <w:rsid w:val="002A118D"/>
    <w:rsid w:val="002A1787"/>
    <w:rsid w:val="002A1F1D"/>
    <w:rsid w:val="002A2114"/>
    <w:rsid w:val="002A2236"/>
    <w:rsid w:val="002A26CA"/>
    <w:rsid w:val="002A2C22"/>
    <w:rsid w:val="002A387A"/>
    <w:rsid w:val="002A45D4"/>
    <w:rsid w:val="002A48F5"/>
    <w:rsid w:val="002A4F24"/>
    <w:rsid w:val="002A5FD6"/>
    <w:rsid w:val="002A6BA0"/>
    <w:rsid w:val="002A6E1A"/>
    <w:rsid w:val="002A7571"/>
    <w:rsid w:val="002A7A06"/>
    <w:rsid w:val="002A7D41"/>
    <w:rsid w:val="002B02EB"/>
    <w:rsid w:val="002B0733"/>
    <w:rsid w:val="002B0FA2"/>
    <w:rsid w:val="002B107D"/>
    <w:rsid w:val="002B13CB"/>
    <w:rsid w:val="002B1953"/>
    <w:rsid w:val="002B2790"/>
    <w:rsid w:val="002B3979"/>
    <w:rsid w:val="002B3A2A"/>
    <w:rsid w:val="002B3C25"/>
    <w:rsid w:val="002B3C74"/>
    <w:rsid w:val="002B3DFC"/>
    <w:rsid w:val="002B49A1"/>
    <w:rsid w:val="002B4DDF"/>
    <w:rsid w:val="002B50F6"/>
    <w:rsid w:val="002B52E9"/>
    <w:rsid w:val="002B5974"/>
    <w:rsid w:val="002B5C65"/>
    <w:rsid w:val="002B6623"/>
    <w:rsid w:val="002B67C9"/>
    <w:rsid w:val="002B6B93"/>
    <w:rsid w:val="002C008A"/>
    <w:rsid w:val="002C0602"/>
    <w:rsid w:val="002C081C"/>
    <w:rsid w:val="002C0A24"/>
    <w:rsid w:val="002C0A31"/>
    <w:rsid w:val="002C0D02"/>
    <w:rsid w:val="002C1378"/>
    <w:rsid w:val="002C2214"/>
    <w:rsid w:val="002C25D2"/>
    <w:rsid w:val="002C2816"/>
    <w:rsid w:val="002C3D08"/>
    <w:rsid w:val="002C478F"/>
    <w:rsid w:val="002C4B5F"/>
    <w:rsid w:val="002C4B6A"/>
    <w:rsid w:val="002C4D39"/>
    <w:rsid w:val="002C55A7"/>
    <w:rsid w:val="002C5FA6"/>
    <w:rsid w:val="002C67FA"/>
    <w:rsid w:val="002C7790"/>
    <w:rsid w:val="002D0142"/>
    <w:rsid w:val="002D0AD2"/>
    <w:rsid w:val="002D0DE0"/>
    <w:rsid w:val="002D1485"/>
    <w:rsid w:val="002D18C2"/>
    <w:rsid w:val="002D1B49"/>
    <w:rsid w:val="002D2F51"/>
    <w:rsid w:val="002D30C9"/>
    <w:rsid w:val="002D3736"/>
    <w:rsid w:val="002D39C7"/>
    <w:rsid w:val="002D4291"/>
    <w:rsid w:val="002D55FE"/>
    <w:rsid w:val="002D5AA9"/>
    <w:rsid w:val="002D5C16"/>
    <w:rsid w:val="002D6C92"/>
    <w:rsid w:val="002D7130"/>
    <w:rsid w:val="002D722F"/>
    <w:rsid w:val="002D7A26"/>
    <w:rsid w:val="002D7F29"/>
    <w:rsid w:val="002E01BD"/>
    <w:rsid w:val="002E1756"/>
    <w:rsid w:val="002E1A65"/>
    <w:rsid w:val="002E1F82"/>
    <w:rsid w:val="002E2137"/>
    <w:rsid w:val="002E269C"/>
    <w:rsid w:val="002E26C5"/>
    <w:rsid w:val="002E2781"/>
    <w:rsid w:val="002E2E77"/>
    <w:rsid w:val="002E3E44"/>
    <w:rsid w:val="002E4BDA"/>
    <w:rsid w:val="002E4C82"/>
    <w:rsid w:val="002E54E0"/>
    <w:rsid w:val="002E56F2"/>
    <w:rsid w:val="002E6E8A"/>
    <w:rsid w:val="002E7361"/>
    <w:rsid w:val="002F02F5"/>
    <w:rsid w:val="002F05A9"/>
    <w:rsid w:val="002F0B9F"/>
    <w:rsid w:val="002F1537"/>
    <w:rsid w:val="002F1EC5"/>
    <w:rsid w:val="002F1EF5"/>
    <w:rsid w:val="002F2096"/>
    <w:rsid w:val="002F226E"/>
    <w:rsid w:val="002F23F1"/>
    <w:rsid w:val="002F2476"/>
    <w:rsid w:val="002F2697"/>
    <w:rsid w:val="002F2793"/>
    <w:rsid w:val="002F3798"/>
    <w:rsid w:val="002F3DFF"/>
    <w:rsid w:val="002F3E72"/>
    <w:rsid w:val="002F4C61"/>
    <w:rsid w:val="002F57FD"/>
    <w:rsid w:val="002F580E"/>
    <w:rsid w:val="002F5E05"/>
    <w:rsid w:val="002F5E6F"/>
    <w:rsid w:val="002F6620"/>
    <w:rsid w:val="002F760D"/>
    <w:rsid w:val="002F7BCC"/>
    <w:rsid w:val="00300326"/>
    <w:rsid w:val="00300468"/>
    <w:rsid w:val="00300AAB"/>
    <w:rsid w:val="00300C5D"/>
    <w:rsid w:val="00300CD2"/>
    <w:rsid w:val="00301F1F"/>
    <w:rsid w:val="0030335F"/>
    <w:rsid w:val="00303B27"/>
    <w:rsid w:val="00305281"/>
    <w:rsid w:val="00306244"/>
    <w:rsid w:val="00306375"/>
    <w:rsid w:val="00306412"/>
    <w:rsid w:val="003064FF"/>
    <w:rsid w:val="003068CB"/>
    <w:rsid w:val="00306B0D"/>
    <w:rsid w:val="00307A76"/>
    <w:rsid w:val="00307D84"/>
    <w:rsid w:val="00310BAB"/>
    <w:rsid w:val="00310E54"/>
    <w:rsid w:val="00311192"/>
    <w:rsid w:val="00312938"/>
    <w:rsid w:val="00312FB8"/>
    <w:rsid w:val="00313000"/>
    <w:rsid w:val="00313B4E"/>
    <w:rsid w:val="00313B89"/>
    <w:rsid w:val="003154D8"/>
    <w:rsid w:val="00315A16"/>
    <w:rsid w:val="003169F7"/>
    <w:rsid w:val="00317053"/>
    <w:rsid w:val="0031792F"/>
    <w:rsid w:val="0032068C"/>
    <w:rsid w:val="0032109C"/>
    <w:rsid w:val="00321DBB"/>
    <w:rsid w:val="003226BC"/>
    <w:rsid w:val="003227F6"/>
    <w:rsid w:val="00322B45"/>
    <w:rsid w:val="00322D4A"/>
    <w:rsid w:val="00323086"/>
    <w:rsid w:val="00323809"/>
    <w:rsid w:val="00323D41"/>
    <w:rsid w:val="00324A34"/>
    <w:rsid w:val="00324AA7"/>
    <w:rsid w:val="00324C18"/>
    <w:rsid w:val="00324C76"/>
    <w:rsid w:val="00324EFE"/>
    <w:rsid w:val="00325080"/>
    <w:rsid w:val="00325414"/>
    <w:rsid w:val="0032551F"/>
    <w:rsid w:val="003255B3"/>
    <w:rsid w:val="003259C0"/>
    <w:rsid w:val="00325F43"/>
    <w:rsid w:val="00326A63"/>
    <w:rsid w:val="00326AEE"/>
    <w:rsid w:val="00326F05"/>
    <w:rsid w:val="003273B7"/>
    <w:rsid w:val="00327928"/>
    <w:rsid w:val="003302F1"/>
    <w:rsid w:val="003315FF"/>
    <w:rsid w:val="00331637"/>
    <w:rsid w:val="00331732"/>
    <w:rsid w:val="00331A2B"/>
    <w:rsid w:val="00332438"/>
    <w:rsid w:val="003329CB"/>
    <w:rsid w:val="00334411"/>
    <w:rsid w:val="00334A07"/>
    <w:rsid w:val="00334F3E"/>
    <w:rsid w:val="00335128"/>
    <w:rsid w:val="00336A17"/>
    <w:rsid w:val="00336D7D"/>
    <w:rsid w:val="00341589"/>
    <w:rsid w:val="003419E3"/>
    <w:rsid w:val="003419F9"/>
    <w:rsid w:val="00342ADF"/>
    <w:rsid w:val="003430C5"/>
    <w:rsid w:val="003430FA"/>
    <w:rsid w:val="00343209"/>
    <w:rsid w:val="0034470E"/>
    <w:rsid w:val="00344857"/>
    <w:rsid w:val="003449AA"/>
    <w:rsid w:val="0034672A"/>
    <w:rsid w:val="0034720D"/>
    <w:rsid w:val="003477B8"/>
    <w:rsid w:val="00347EB7"/>
    <w:rsid w:val="00350915"/>
    <w:rsid w:val="00350ECF"/>
    <w:rsid w:val="00350F2A"/>
    <w:rsid w:val="003517D9"/>
    <w:rsid w:val="00351EC6"/>
    <w:rsid w:val="00352594"/>
    <w:rsid w:val="00352DB0"/>
    <w:rsid w:val="0035488D"/>
    <w:rsid w:val="00354BEA"/>
    <w:rsid w:val="00354F75"/>
    <w:rsid w:val="003556C1"/>
    <w:rsid w:val="0035589C"/>
    <w:rsid w:val="003565CF"/>
    <w:rsid w:val="00357793"/>
    <w:rsid w:val="0035786C"/>
    <w:rsid w:val="00357DF1"/>
    <w:rsid w:val="003607D9"/>
    <w:rsid w:val="00360810"/>
    <w:rsid w:val="00361063"/>
    <w:rsid w:val="00361153"/>
    <w:rsid w:val="003619C3"/>
    <w:rsid w:val="00361C2D"/>
    <w:rsid w:val="0036211F"/>
    <w:rsid w:val="00362B0E"/>
    <w:rsid w:val="0036363D"/>
    <w:rsid w:val="00363D54"/>
    <w:rsid w:val="00363DF8"/>
    <w:rsid w:val="0036402A"/>
    <w:rsid w:val="00364EA6"/>
    <w:rsid w:val="00365945"/>
    <w:rsid w:val="00365D30"/>
    <w:rsid w:val="00366ABC"/>
    <w:rsid w:val="003673E4"/>
    <w:rsid w:val="003675A4"/>
    <w:rsid w:val="00367C80"/>
    <w:rsid w:val="00367D9C"/>
    <w:rsid w:val="00367FD1"/>
    <w:rsid w:val="00370360"/>
    <w:rsid w:val="0037094A"/>
    <w:rsid w:val="00371ED3"/>
    <w:rsid w:val="00371F76"/>
    <w:rsid w:val="0037249F"/>
    <w:rsid w:val="00372534"/>
    <w:rsid w:val="00372FFC"/>
    <w:rsid w:val="00373432"/>
    <w:rsid w:val="00373931"/>
    <w:rsid w:val="00373972"/>
    <w:rsid w:val="00374C17"/>
    <w:rsid w:val="00374F42"/>
    <w:rsid w:val="00375587"/>
    <w:rsid w:val="0037728A"/>
    <w:rsid w:val="0037738F"/>
    <w:rsid w:val="0038021C"/>
    <w:rsid w:val="00380B7D"/>
    <w:rsid w:val="00381248"/>
    <w:rsid w:val="00381713"/>
    <w:rsid w:val="00381901"/>
    <w:rsid w:val="00381A99"/>
    <w:rsid w:val="00381DA7"/>
    <w:rsid w:val="00381E53"/>
    <w:rsid w:val="003825B9"/>
    <w:rsid w:val="003825E8"/>
    <w:rsid w:val="003827E2"/>
    <w:rsid w:val="003829C2"/>
    <w:rsid w:val="003830B2"/>
    <w:rsid w:val="00383113"/>
    <w:rsid w:val="003832A7"/>
    <w:rsid w:val="00383822"/>
    <w:rsid w:val="00384658"/>
    <w:rsid w:val="00384724"/>
    <w:rsid w:val="00384DD2"/>
    <w:rsid w:val="0038522C"/>
    <w:rsid w:val="003866B9"/>
    <w:rsid w:val="00386A9A"/>
    <w:rsid w:val="0038747C"/>
    <w:rsid w:val="00387875"/>
    <w:rsid w:val="003902BA"/>
    <w:rsid w:val="0039105B"/>
    <w:rsid w:val="0039165F"/>
    <w:rsid w:val="003918CA"/>
    <w:rsid w:val="003919B7"/>
    <w:rsid w:val="00391BE8"/>
    <w:rsid w:val="00391D57"/>
    <w:rsid w:val="0039219B"/>
    <w:rsid w:val="00392292"/>
    <w:rsid w:val="003925AB"/>
    <w:rsid w:val="00392CB1"/>
    <w:rsid w:val="003931CF"/>
    <w:rsid w:val="003932E5"/>
    <w:rsid w:val="00394145"/>
    <w:rsid w:val="0039437E"/>
    <w:rsid w:val="00394BCF"/>
    <w:rsid w:val="00394FE0"/>
    <w:rsid w:val="00395659"/>
    <w:rsid w:val="00395B2C"/>
    <w:rsid w:val="00397743"/>
    <w:rsid w:val="003A0109"/>
    <w:rsid w:val="003A053B"/>
    <w:rsid w:val="003A0755"/>
    <w:rsid w:val="003A0A5C"/>
    <w:rsid w:val="003A12AD"/>
    <w:rsid w:val="003A154F"/>
    <w:rsid w:val="003A180C"/>
    <w:rsid w:val="003A2266"/>
    <w:rsid w:val="003A2BF5"/>
    <w:rsid w:val="003A3184"/>
    <w:rsid w:val="003A3EB0"/>
    <w:rsid w:val="003A4AE4"/>
    <w:rsid w:val="003A4AF9"/>
    <w:rsid w:val="003A4C8C"/>
    <w:rsid w:val="003A5927"/>
    <w:rsid w:val="003A5BA2"/>
    <w:rsid w:val="003A5CC3"/>
    <w:rsid w:val="003A610A"/>
    <w:rsid w:val="003A7F57"/>
    <w:rsid w:val="003B1017"/>
    <w:rsid w:val="003B1586"/>
    <w:rsid w:val="003B1807"/>
    <w:rsid w:val="003B1DD4"/>
    <w:rsid w:val="003B28BA"/>
    <w:rsid w:val="003B2B78"/>
    <w:rsid w:val="003B2CD1"/>
    <w:rsid w:val="003B2F6E"/>
    <w:rsid w:val="003B3731"/>
    <w:rsid w:val="003B3844"/>
    <w:rsid w:val="003B3C07"/>
    <w:rsid w:val="003B416D"/>
    <w:rsid w:val="003B504C"/>
    <w:rsid w:val="003B5186"/>
    <w:rsid w:val="003B598D"/>
    <w:rsid w:val="003B5A95"/>
    <w:rsid w:val="003B6081"/>
    <w:rsid w:val="003B6330"/>
    <w:rsid w:val="003B6545"/>
    <w:rsid w:val="003B6775"/>
    <w:rsid w:val="003B6E03"/>
    <w:rsid w:val="003B7FE4"/>
    <w:rsid w:val="003C080E"/>
    <w:rsid w:val="003C0B27"/>
    <w:rsid w:val="003C10E8"/>
    <w:rsid w:val="003C1665"/>
    <w:rsid w:val="003C1946"/>
    <w:rsid w:val="003C1F67"/>
    <w:rsid w:val="003C2131"/>
    <w:rsid w:val="003C22B8"/>
    <w:rsid w:val="003C274A"/>
    <w:rsid w:val="003C2C3C"/>
    <w:rsid w:val="003C3119"/>
    <w:rsid w:val="003C37C0"/>
    <w:rsid w:val="003C3B5D"/>
    <w:rsid w:val="003C3BBD"/>
    <w:rsid w:val="003C5719"/>
    <w:rsid w:val="003C5FE2"/>
    <w:rsid w:val="003C62F3"/>
    <w:rsid w:val="003C67E7"/>
    <w:rsid w:val="003C6A89"/>
    <w:rsid w:val="003C6AE9"/>
    <w:rsid w:val="003C6C78"/>
    <w:rsid w:val="003C6ECB"/>
    <w:rsid w:val="003C75B0"/>
    <w:rsid w:val="003C7964"/>
    <w:rsid w:val="003C7C31"/>
    <w:rsid w:val="003C7F10"/>
    <w:rsid w:val="003D05FB"/>
    <w:rsid w:val="003D0BB5"/>
    <w:rsid w:val="003D18D6"/>
    <w:rsid w:val="003D1B16"/>
    <w:rsid w:val="003D3020"/>
    <w:rsid w:val="003D34F6"/>
    <w:rsid w:val="003D3504"/>
    <w:rsid w:val="003D3CFA"/>
    <w:rsid w:val="003D45BF"/>
    <w:rsid w:val="003D4F02"/>
    <w:rsid w:val="003D508A"/>
    <w:rsid w:val="003D537F"/>
    <w:rsid w:val="003D6471"/>
    <w:rsid w:val="003D7614"/>
    <w:rsid w:val="003D7B75"/>
    <w:rsid w:val="003D7DE8"/>
    <w:rsid w:val="003D7ECC"/>
    <w:rsid w:val="003E005C"/>
    <w:rsid w:val="003E0208"/>
    <w:rsid w:val="003E05FB"/>
    <w:rsid w:val="003E0FC4"/>
    <w:rsid w:val="003E16A5"/>
    <w:rsid w:val="003E2837"/>
    <w:rsid w:val="003E39B2"/>
    <w:rsid w:val="003E4975"/>
    <w:rsid w:val="003E4B57"/>
    <w:rsid w:val="003E4F75"/>
    <w:rsid w:val="003E5269"/>
    <w:rsid w:val="003E54D2"/>
    <w:rsid w:val="003E598B"/>
    <w:rsid w:val="003E671B"/>
    <w:rsid w:val="003E677C"/>
    <w:rsid w:val="003E6BB5"/>
    <w:rsid w:val="003E70C5"/>
    <w:rsid w:val="003E73CA"/>
    <w:rsid w:val="003E7599"/>
    <w:rsid w:val="003F08A5"/>
    <w:rsid w:val="003F0DFD"/>
    <w:rsid w:val="003F1592"/>
    <w:rsid w:val="003F22D1"/>
    <w:rsid w:val="003F27E1"/>
    <w:rsid w:val="003F3115"/>
    <w:rsid w:val="003F3242"/>
    <w:rsid w:val="003F3474"/>
    <w:rsid w:val="003F3BBC"/>
    <w:rsid w:val="003F3E7A"/>
    <w:rsid w:val="003F4212"/>
    <w:rsid w:val="003F437A"/>
    <w:rsid w:val="003F48F9"/>
    <w:rsid w:val="003F4C72"/>
    <w:rsid w:val="003F5AFE"/>
    <w:rsid w:val="003F5C2B"/>
    <w:rsid w:val="003F60FD"/>
    <w:rsid w:val="003F6867"/>
    <w:rsid w:val="003F6CF3"/>
    <w:rsid w:val="003F70E8"/>
    <w:rsid w:val="003F794C"/>
    <w:rsid w:val="003F7D9E"/>
    <w:rsid w:val="00400475"/>
    <w:rsid w:val="004008AC"/>
    <w:rsid w:val="00400C04"/>
    <w:rsid w:val="004012BB"/>
    <w:rsid w:val="0040160C"/>
    <w:rsid w:val="00401E51"/>
    <w:rsid w:val="00402240"/>
    <w:rsid w:val="004023E9"/>
    <w:rsid w:val="00402A20"/>
    <w:rsid w:val="00403B9C"/>
    <w:rsid w:val="00403BE1"/>
    <w:rsid w:val="00403D1B"/>
    <w:rsid w:val="0040434C"/>
    <w:rsid w:val="00404417"/>
    <w:rsid w:val="0040454A"/>
    <w:rsid w:val="004046B1"/>
    <w:rsid w:val="00404D3F"/>
    <w:rsid w:val="00404D9D"/>
    <w:rsid w:val="00405123"/>
    <w:rsid w:val="004051CF"/>
    <w:rsid w:val="004057F5"/>
    <w:rsid w:val="00405D6A"/>
    <w:rsid w:val="00406CA7"/>
    <w:rsid w:val="00407048"/>
    <w:rsid w:val="00407599"/>
    <w:rsid w:val="004103A7"/>
    <w:rsid w:val="00410DEB"/>
    <w:rsid w:val="0041102F"/>
    <w:rsid w:val="00411A9E"/>
    <w:rsid w:val="00411BBC"/>
    <w:rsid w:val="00412875"/>
    <w:rsid w:val="0041292F"/>
    <w:rsid w:val="00412DCA"/>
    <w:rsid w:val="00413ABE"/>
    <w:rsid w:val="00413F83"/>
    <w:rsid w:val="00414349"/>
    <w:rsid w:val="0041436D"/>
    <w:rsid w:val="004145AF"/>
    <w:rsid w:val="0041461D"/>
    <w:rsid w:val="0041490C"/>
    <w:rsid w:val="0041497F"/>
    <w:rsid w:val="00415100"/>
    <w:rsid w:val="0041525B"/>
    <w:rsid w:val="0041533F"/>
    <w:rsid w:val="00415F7E"/>
    <w:rsid w:val="00416191"/>
    <w:rsid w:val="00416646"/>
    <w:rsid w:val="00416721"/>
    <w:rsid w:val="00416AF9"/>
    <w:rsid w:val="00416FE9"/>
    <w:rsid w:val="00417468"/>
    <w:rsid w:val="00417CC3"/>
    <w:rsid w:val="00417DCB"/>
    <w:rsid w:val="00417F40"/>
    <w:rsid w:val="00420855"/>
    <w:rsid w:val="004218AC"/>
    <w:rsid w:val="004218D4"/>
    <w:rsid w:val="00421D08"/>
    <w:rsid w:val="00421EF0"/>
    <w:rsid w:val="00421FB5"/>
    <w:rsid w:val="004224CD"/>
    <w:rsid w:val="004224FA"/>
    <w:rsid w:val="00422A48"/>
    <w:rsid w:val="0042318D"/>
    <w:rsid w:val="004231BD"/>
    <w:rsid w:val="00423D07"/>
    <w:rsid w:val="004244EE"/>
    <w:rsid w:val="00424A07"/>
    <w:rsid w:val="00424A63"/>
    <w:rsid w:val="0042501F"/>
    <w:rsid w:val="00425353"/>
    <w:rsid w:val="00425582"/>
    <w:rsid w:val="00425F13"/>
    <w:rsid w:val="00426163"/>
    <w:rsid w:val="00427742"/>
    <w:rsid w:val="0042792C"/>
    <w:rsid w:val="00427936"/>
    <w:rsid w:val="00427DF3"/>
    <w:rsid w:val="00430C86"/>
    <w:rsid w:val="00430D5C"/>
    <w:rsid w:val="00430E3C"/>
    <w:rsid w:val="0043124E"/>
    <w:rsid w:val="004315FA"/>
    <w:rsid w:val="00431F8D"/>
    <w:rsid w:val="00432FEF"/>
    <w:rsid w:val="004337BB"/>
    <w:rsid w:val="00433847"/>
    <w:rsid w:val="004345EF"/>
    <w:rsid w:val="00435502"/>
    <w:rsid w:val="00435823"/>
    <w:rsid w:val="004365C7"/>
    <w:rsid w:val="004376B3"/>
    <w:rsid w:val="00437926"/>
    <w:rsid w:val="00437F83"/>
    <w:rsid w:val="0044043B"/>
    <w:rsid w:val="00441184"/>
    <w:rsid w:val="0044125E"/>
    <w:rsid w:val="004413ED"/>
    <w:rsid w:val="00442E39"/>
    <w:rsid w:val="0044308B"/>
    <w:rsid w:val="0044346F"/>
    <w:rsid w:val="00443C7D"/>
    <w:rsid w:val="00444043"/>
    <w:rsid w:val="00444068"/>
    <w:rsid w:val="004459FF"/>
    <w:rsid w:val="004463A0"/>
    <w:rsid w:val="0044684A"/>
    <w:rsid w:val="00446BE0"/>
    <w:rsid w:val="00446CB4"/>
    <w:rsid w:val="00446DDA"/>
    <w:rsid w:val="004471BD"/>
    <w:rsid w:val="0044724A"/>
    <w:rsid w:val="004474C6"/>
    <w:rsid w:val="004506E1"/>
    <w:rsid w:val="004509CC"/>
    <w:rsid w:val="00450B2E"/>
    <w:rsid w:val="004517C7"/>
    <w:rsid w:val="0045191B"/>
    <w:rsid w:val="00451B16"/>
    <w:rsid w:val="00451E8C"/>
    <w:rsid w:val="00452494"/>
    <w:rsid w:val="00452A10"/>
    <w:rsid w:val="0045337D"/>
    <w:rsid w:val="00453CB8"/>
    <w:rsid w:val="00453D2E"/>
    <w:rsid w:val="0045438B"/>
    <w:rsid w:val="00454714"/>
    <w:rsid w:val="00454C1F"/>
    <w:rsid w:val="00455945"/>
    <w:rsid w:val="00456F8A"/>
    <w:rsid w:val="00456FE6"/>
    <w:rsid w:val="00457548"/>
    <w:rsid w:val="0046091D"/>
    <w:rsid w:val="0046097B"/>
    <w:rsid w:val="004622B7"/>
    <w:rsid w:val="00462A3C"/>
    <w:rsid w:val="00462AED"/>
    <w:rsid w:val="00463201"/>
    <w:rsid w:val="004632DB"/>
    <w:rsid w:val="00463BA2"/>
    <w:rsid w:val="004648AC"/>
    <w:rsid w:val="00464959"/>
    <w:rsid w:val="00465050"/>
    <w:rsid w:val="0046520A"/>
    <w:rsid w:val="00465259"/>
    <w:rsid w:val="004659A5"/>
    <w:rsid w:val="00465A0A"/>
    <w:rsid w:val="00465E14"/>
    <w:rsid w:val="004667B1"/>
    <w:rsid w:val="004672AB"/>
    <w:rsid w:val="00470166"/>
    <w:rsid w:val="004709D7"/>
    <w:rsid w:val="00470E0F"/>
    <w:rsid w:val="00471118"/>
    <w:rsid w:val="00471277"/>
    <w:rsid w:val="004714FE"/>
    <w:rsid w:val="004730C4"/>
    <w:rsid w:val="00473835"/>
    <w:rsid w:val="0047408A"/>
    <w:rsid w:val="004741AE"/>
    <w:rsid w:val="0047521B"/>
    <w:rsid w:val="004761E8"/>
    <w:rsid w:val="00476367"/>
    <w:rsid w:val="00476639"/>
    <w:rsid w:val="00476DD9"/>
    <w:rsid w:val="00476EA6"/>
    <w:rsid w:val="004778C3"/>
    <w:rsid w:val="00477B01"/>
    <w:rsid w:val="00477BAA"/>
    <w:rsid w:val="00477C3E"/>
    <w:rsid w:val="00480630"/>
    <w:rsid w:val="00480AFE"/>
    <w:rsid w:val="00480D5C"/>
    <w:rsid w:val="00481235"/>
    <w:rsid w:val="0048170F"/>
    <w:rsid w:val="00481B93"/>
    <w:rsid w:val="00481CE7"/>
    <w:rsid w:val="00481FE8"/>
    <w:rsid w:val="00482417"/>
    <w:rsid w:val="0048369C"/>
    <w:rsid w:val="00483A22"/>
    <w:rsid w:val="004843CC"/>
    <w:rsid w:val="0048456A"/>
    <w:rsid w:val="00484F26"/>
    <w:rsid w:val="00485795"/>
    <w:rsid w:val="00486109"/>
    <w:rsid w:val="0048660C"/>
    <w:rsid w:val="00487F39"/>
    <w:rsid w:val="00490351"/>
    <w:rsid w:val="004907FD"/>
    <w:rsid w:val="00491683"/>
    <w:rsid w:val="00491B62"/>
    <w:rsid w:val="00491CE0"/>
    <w:rsid w:val="00492423"/>
    <w:rsid w:val="00492A34"/>
    <w:rsid w:val="0049359E"/>
    <w:rsid w:val="00494BE0"/>
    <w:rsid w:val="00494D4E"/>
    <w:rsid w:val="00495053"/>
    <w:rsid w:val="0049521C"/>
    <w:rsid w:val="004955A4"/>
    <w:rsid w:val="00495D5A"/>
    <w:rsid w:val="00495F8F"/>
    <w:rsid w:val="004966C9"/>
    <w:rsid w:val="00496D8A"/>
    <w:rsid w:val="0049703F"/>
    <w:rsid w:val="00497400"/>
    <w:rsid w:val="004974DB"/>
    <w:rsid w:val="0049776B"/>
    <w:rsid w:val="004979ED"/>
    <w:rsid w:val="00497D6E"/>
    <w:rsid w:val="00497E98"/>
    <w:rsid w:val="004A0351"/>
    <w:rsid w:val="004A0BD9"/>
    <w:rsid w:val="004A0D21"/>
    <w:rsid w:val="004A1129"/>
    <w:rsid w:val="004A1F4A"/>
    <w:rsid w:val="004A1F59"/>
    <w:rsid w:val="004A219B"/>
    <w:rsid w:val="004A224D"/>
    <w:rsid w:val="004A29BE"/>
    <w:rsid w:val="004A3225"/>
    <w:rsid w:val="004A33EE"/>
    <w:rsid w:val="004A3433"/>
    <w:rsid w:val="004A3AA8"/>
    <w:rsid w:val="004A50DF"/>
    <w:rsid w:val="004A54A2"/>
    <w:rsid w:val="004A551E"/>
    <w:rsid w:val="004A5CE5"/>
    <w:rsid w:val="004A64D2"/>
    <w:rsid w:val="004A684D"/>
    <w:rsid w:val="004A7829"/>
    <w:rsid w:val="004A7B31"/>
    <w:rsid w:val="004B05B5"/>
    <w:rsid w:val="004B07E9"/>
    <w:rsid w:val="004B0FFF"/>
    <w:rsid w:val="004B1227"/>
    <w:rsid w:val="004B13C7"/>
    <w:rsid w:val="004B1AF9"/>
    <w:rsid w:val="004B2B2A"/>
    <w:rsid w:val="004B32D4"/>
    <w:rsid w:val="004B38B9"/>
    <w:rsid w:val="004B4FEA"/>
    <w:rsid w:val="004B508F"/>
    <w:rsid w:val="004B57C5"/>
    <w:rsid w:val="004B5F85"/>
    <w:rsid w:val="004B646E"/>
    <w:rsid w:val="004B7371"/>
    <w:rsid w:val="004B7642"/>
    <w:rsid w:val="004B778F"/>
    <w:rsid w:val="004C0609"/>
    <w:rsid w:val="004C076F"/>
    <w:rsid w:val="004C0F4C"/>
    <w:rsid w:val="004C12E1"/>
    <w:rsid w:val="004C1F77"/>
    <w:rsid w:val="004C2D1A"/>
    <w:rsid w:val="004C2D78"/>
    <w:rsid w:val="004C33BD"/>
    <w:rsid w:val="004C4348"/>
    <w:rsid w:val="004C469F"/>
    <w:rsid w:val="004C504F"/>
    <w:rsid w:val="004C5C1E"/>
    <w:rsid w:val="004C67C9"/>
    <w:rsid w:val="004C7A90"/>
    <w:rsid w:val="004D0750"/>
    <w:rsid w:val="004D0950"/>
    <w:rsid w:val="004D0B6A"/>
    <w:rsid w:val="004D107D"/>
    <w:rsid w:val="004D1350"/>
    <w:rsid w:val="004D141F"/>
    <w:rsid w:val="004D17BD"/>
    <w:rsid w:val="004D1C88"/>
    <w:rsid w:val="004D1CD5"/>
    <w:rsid w:val="004D1D8C"/>
    <w:rsid w:val="004D1FCD"/>
    <w:rsid w:val="004D2742"/>
    <w:rsid w:val="004D2954"/>
    <w:rsid w:val="004D3BB9"/>
    <w:rsid w:val="004D48AE"/>
    <w:rsid w:val="004D4A00"/>
    <w:rsid w:val="004D502D"/>
    <w:rsid w:val="004D50FF"/>
    <w:rsid w:val="004D5217"/>
    <w:rsid w:val="004D53E4"/>
    <w:rsid w:val="004D592E"/>
    <w:rsid w:val="004D6310"/>
    <w:rsid w:val="004D6F43"/>
    <w:rsid w:val="004D7806"/>
    <w:rsid w:val="004E0062"/>
    <w:rsid w:val="004E010D"/>
    <w:rsid w:val="004E05A1"/>
    <w:rsid w:val="004E09FD"/>
    <w:rsid w:val="004E0BB2"/>
    <w:rsid w:val="004E1460"/>
    <w:rsid w:val="004E153C"/>
    <w:rsid w:val="004E2172"/>
    <w:rsid w:val="004E258E"/>
    <w:rsid w:val="004E27DB"/>
    <w:rsid w:val="004E4ACD"/>
    <w:rsid w:val="004E5419"/>
    <w:rsid w:val="004E6830"/>
    <w:rsid w:val="004E6B10"/>
    <w:rsid w:val="004E6F3E"/>
    <w:rsid w:val="004F0F5C"/>
    <w:rsid w:val="004F12DC"/>
    <w:rsid w:val="004F15E0"/>
    <w:rsid w:val="004F221B"/>
    <w:rsid w:val="004F3362"/>
    <w:rsid w:val="004F38E9"/>
    <w:rsid w:val="004F3E32"/>
    <w:rsid w:val="004F3F95"/>
    <w:rsid w:val="004F4516"/>
    <w:rsid w:val="004F5AC6"/>
    <w:rsid w:val="004F5E57"/>
    <w:rsid w:val="004F63BE"/>
    <w:rsid w:val="004F6710"/>
    <w:rsid w:val="004F67A7"/>
    <w:rsid w:val="004F6D66"/>
    <w:rsid w:val="004F722A"/>
    <w:rsid w:val="004F7523"/>
    <w:rsid w:val="004F7F97"/>
    <w:rsid w:val="0050024B"/>
    <w:rsid w:val="00500678"/>
    <w:rsid w:val="00500C3E"/>
    <w:rsid w:val="00500FF2"/>
    <w:rsid w:val="00501932"/>
    <w:rsid w:val="00501A2C"/>
    <w:rsid w:val="00501FB2"/>
    <w:rsid w:val="00502849"/>
    <w:rsid w:val="00502E09"/>
    <w:rsid w:val="00502F2C"/>
    <w:rsid w:val="00503017"/>
    <w:rsid w:val="00504334"/>
    <w:rsid w:val="00504407"/>
    <w:rsid w:val="00504489"/>
    <w:rsid w:val="00504549"/>
    <w:rsid w:val="00504986"/>
    <w:rsid w:val="0050498D"/>
    <w:rsid w:val="00504A3A"/>
    <w:rsid w:val="00504CC2"/>
    <w:rsid w:val="00505455"/>
    <w:rsid w:val="00505612"/>
    <w:rsid w:val="005056C4"/>
    <w:rsid w:val="00505DEF"/>
    <w:rsid w:val="005061FD"/>
    <w:rsid w:val="0050646C"/>
    <w:rsid w:val="00506C8B"/>
    <w:rsid w:val="00506EBA"/>
    <w:rsid w:val="00506FFF"/>
    <w:rsid w:val="00507D22"/>
    <w:rsid w:val="00507E2D"/>
    <w:rsid w:val="005100DA"/>
    <w:rsid w:val="005103A7"/>
    <w:rsid w:val="005104D7"/>
    <w:rsid w:val="00510B9E"/>
    <w:rsid w:val="00510CD1"/>
    <w:rsid w:val="0051111E"/>
    <w:rsid w:val="00511542"/>
    <w:rsid w:val="00511A9F"/>
    <w:rsid w:val="00513081"/>
    <w:rsid w:val="005134D8"/>
    <w:rsid w:val="00515882"/>
    <w:rsid w:val="00515CCC"/>
    <w:rsid w:val="00516B2D"/>
    <w:rsid w:val="00516E59"/>
    <w:rsid w:val="00517079"/>
    <w:rsid w:val="005201C5"/>
    <w:rsid w:val="0052048E"/>
    <w:rsid w:val="0052067C"/>
    <w:rsid w:val="00521533"/>
    <w:rsid w:val="00521D4C"/>
    <w:rsid w:val="00521D4E"/>
    <w:rsid w:val="00522AE7"/>
    <w:rsid w:val="00522B69"/>
    <w:rsid w:val="00523069"/>
    <w:rsid w:val="005233F9"/>
    <w:rsid w:val="00523B3E"/>
    <w:rsid w:val="00523CD2"/>
    <w:rsid w:val="005244D2"/>
    <w:rsid w:val="005249E8"/>
    <w:rsid w:val="00524DD1"/>
    <w:rsid w:val="0052500F"/>
    <w:rsid w:val="005257EB"/>
    <w:rsid w:val="00525A4A"/>
    <w:rsid w:val="00525C1A"/>
    <w:rsid w:val="005264B5"/>
    <w:rsid w:val="00526F35"/>
    <w:rsid w:val="00527155"/>
    <w:rsid w:val="0052745F"/>
    <w:rsid w:val="00527A31"/>
    <w:rsid w:val="005304A4"/>
    <w:rsid w:val="00530817"/>
    <w:rsid w:val="00530948"/>
    <w:rsid w:val="00530998"/>
    <w:rsid w:val="00530DAA"/>
    <w:rsid w:val="0053139B"/>
    <w:rsid w:val="00531E06"/>
    <w:rsid w:val="00532932"/>
    <w:rsid w:val="00532C22"/>
    <w:rsid w:val="00532CAA"/>
    <w:rsid w:val="00533D54"/>
    <w:rsid w:val="00533F53"/>
    <w:rsid w:val="0053441C"/>
    <w:rsid w:val="00534D36"/>
    <w:rsid w:val="00536180"/>
    <w:rsid w:val="005364D1"/>
    <w:rsid w:val="005368B6"/>
    <w:rsid w:val="00536BC2"/>
    <w:rsid w:val="005370D2"/>
    <w:rsid w:val="0053750C"/>
    <w:rsid w:val="00537BDD"/>
    <w:rsid w:val="00537CC6"/>
    <w:rsid w:val="00537F3A"/>
    <w:rsid w:val="00540097"/>
    <w:rsid w:val="00540779"/>
    <w:rsid w:val="00541428"/>
    <w:rsid w:val="00541626"/>
    <w:rsid w:val="005417C8"/>
    <w:rsid w:val="005425E1"/>
    <w:rsid w:val="005427C5"/>
    <w:rsid w:val="00542BF2"/>
    <w:rsid w:val="00542CF6"/>
    <w:rsid w:val="005433AC"/>
    <w:rsid w:val="00543B1B"/>
    <w:rsid w:val="0054428E"/>
    <w:rsid w:val="005442C4"/>
    <w:rsid w:val="00544926"/>
    <w:rsid w:val="00544B29"/>
    <w:rsid w:val="0054514B"/>
    <w:rsid w:val="00545287"/>
    <w:rsid w:val="005458C3"/>
    <w:rsid w:val="00545D7A"/>
    <w:rsid w:val="00546163"/>
    <w:rsid w:val="00546179"/>
    <w:rsid w:val="00546652"/>
    <w:rsid w:val="0054696F"/>
    <w:rsid w:val="005474C4"/>
    <w:rsid w:val="005478D3"/>
    <w:rsid w:val="005502F4"/>
    <w:rsid w:val="005507F0"/>
    <w:rsid w:val="00551A06"/>
    <w:rsid w:val="0055261E"/>
    <w:rsid w:val="0055271E"/>
    <w:rsid w:val="00552922"/>
    <w:rsid w:val="00552A88"/>
    <w:rsid w:val="00552B7E"/>
    <w:rsid w:val="00553C03"/>
    <w:rsid w:val="005551CA"/>
    <w:rsid w:val="0055559A"/>
    <w:rsid w:val="0055628B"/>
    <w:rsid w:val="005563EF"/>
    <w:rsid w:val="0055674C"/>
    <w:rsid w:val="00556926"/>
    <w:rsid w:val="005577D8"/>
    <w:rsid w:val="0055799E"/>
    <w:rsid w:val="00557EBA"/>
    <w:rsid w:val="00557F26"/>
    <w:rsid w:val="00560197"/>
    <w:rsid w:val="0056174D"/>
    <w:rsid w:val="00561832"/>
    <w:rsid w:val="00561E70"/>
    <w:rsid w:val="00562833"/>
    <w:rsid w:val="005628A9"/>
    <w:rsid w:val="00563692"/>
    <w:rsid w:val="00563728"/>
    <w:rsid w:val="0056382B"/>
    <w:rsid w:val="00563903"/>
    <w:rsid w:val="00563A7B"/>
    <w:rsid w:val="00563B4F"/>
    <w:rsid w:val="00564241"/>
    <w:rsid w:val="0056444D"/>
    <w:rsid w:val="00565122"/>
    <w:rsid w:val="005667FB"/>
    <w:rsid w:val="00566C64"/>
    <w:rsid w:val="00566F4A"/>
    <w:rsid w:val="00566F8D"/>
    <w:rsid w:val="0056742E"/>
    <w:rsid w:val="0057003D"/>
    <w:rsid w:val="0057005A"/>
    <w:rsid w:val="005713E8"/>
    <w:rsid w:val="005715BE"/>
    <w:rsid w:val="00571679"/>
    <w:rsid w:val="0057181E"/>
    <w:rsid w:val="00572C24"/>
    <w:rsid w:val="00573609"/>
    <w:rsid w:val="005738CA"/>
    <w:rsid w:val="00573FC9"/>
    <w:rsid w:val="0057444F"/>
    <w:rsid w:val="00574B4B"/>
    <w:rsid w:val="00574B81"/>
    <w:rsid w:val="005750E5"/>
    <w:rsid w:val="00575626"/>
    <w:rsid w:val="00576A5F"/>
    <w:rsid w:val="00576B88"/>
    <w:rsid w:val="00576F5F"/>
    <w:rsid w:val="0057731D"/>
    <w:rsid w:val="005774C9"/>
    <w:rsid w:val="00580365"/>
    <w:rsid w:val="00582DE5"/>
    <w:rsid w:val="00582E38"/>
    <w:rsid w:val="005832E1"/>
    <w:rsid w:val="00583BC6"/>
    <w:rsid w:val="005844E7"/>
    <w:rsid w:val="005847E4"/>
    <w:rsid w:val="0058551F"/>
    <w:rsid w:val="00586268"/>
    <w:rsid w:val="00586284"/>
    <w:rsid w:val="0058669C"/>
    <w:rsid w:val="00587117"/>
    <w:rsid w:val="00590342"/>
    <w:rsid w:val="0059072B"/>
    <w:rsid w:val="005908B8"/>
    <w:rsid w:val="00590F91"/>
    <w:rsid w:val="0059224F"/>
    <w:rsid w:val="00592AC6"/>
    <w:rsid w:val="00593247"/>
    <w:rsid w:val="00593468"/>
    <w:rsid w:val="00594AE6"/>
    <w:rsid w:val="00594CF5"/>
    <w:rsid w:val="00594F7C"/>
    <w:rsid w:val="0059512E"/>
    <w:rsid w:val="005951D5"/>
    <w:rsid w:val="00595367"/>
    <w:rsid w:val="0059616A"/>
    <w:rsid w:val="005967C6"/>
    <w:rsid w:val="0059710B"/>
    <w:rsid w:val="0059721D"/>
    <w:rsid w:val="005974BC"/>
    <w:rsid w:val="00597631"/>
    <w:rsid w:val="00597ABC"/>
    <w:rsid w:val="005A00C9"/>
    <w:rsid w:val="005A02E2"/>
    <w:rsid w:val="005A0498"/>
    <w:rsid w:val="005A082A"/>
    <w:rsid w:val="005A0FC1"/>
    <w:rsid w:val="005A1042"/>
    <w:rsid w:val="005A107A"/>
    <w:rsid w:val="005A10E2"/>
    <w:rsid w:val="005A136C"/>
    <w:rsid w:val="005A1C9D"/>
    <w:rsid w:val="005A2075"/>
    <w:rsid w:val="005A2B2A"/>
    <w:rsid w:val="005A34B7"/>
    <w:rsid w:val="005A3B03"/>
    <w:rsid w:val="005A40A4"/>
    <w:rsid w:val="005A4B2F"/>
    <w:rsid w:val="005A4FB7"/>
    <w:rsid w:val="005A567C"/>
    <w:rsid w:val="005A5A89"/>
    <w:rsid w:val="005A64E8"/>
    <w:rsid w:val="005A69E3"/>
    <w:rsid w:val="005A6B14"/>
    <w:rsid w:val="005A6BF7"/>
    <w:rsid w:val="005A6DD2"/>
    <w:rsid w:val="005A6DF6"/>
    <w:rsid w:val="005A7D4B"/>
    <w:rsid w:val="005A7F33"/>
    <w:rsid w:val="005B0112"/>
    <w:rsid w:val="005B2255"/>
    <w:rsid w:val="005B23F9"/>
    <w:rsid w:val="005B2661"/>
    <w:rsid w:val="005B2927"/>
    <w:rsid w:val="005B2BE2"/>
    <w:rsid w:val="005B32F1"/>
    <w:rsid w:val="005B337E"/>
    <w:rsid w:val="005B355E"/>
    <w:rsid w:val="005B3ACC"/>
    <w:rsid w:val="005B3CA8"/>
    <w:rsid w:val="005B3FD1"/>
    <w:rsid w:val="005B4287"/>
    <w:rsid w:val="005B4474"/>
    <w:rsid w:val="005B4892"/>
    <w:rsid w:val="005B4D1A"/>
    <w:rsid w:val="005B5566"/>
    <w:rsid w:val="005B6023"/>
    <w:rsid w:val="005B650B"/>
    <w:rsid w:val="005B699B"/>
    <w:rsid w:val="005B7AB0"/>
    <w:rsid w:val="005B7D41"/>
    <w:rsid w:val="005C025B"/>
    <w:rsid w:val="005C0CA0"/>
    <w:rsid w:val="005C117A"/>
    <w:rsid w:val="005C12C2"/>
    <w:rsid w:val="005C202A"/>
    <w:rsid w:val="005C21E6"/>
    <w:rsid w:val="005C2A3E"/>
    <w:rsid w:val="005C2FC9"/>
    <w:rsid w:val="005C3100"/>
    <w:rsid w:val="005C385D"/>
    <w:rsid w:val="005C39E1"/>
    <w:rsid w:val="005C4409"/>
    <w:rsid w:val="005C5DC1"/>
    <w:rsid w:val="005C68E1"/>
    <w:rsid w:val="005C6FE7"/>
    <w:rsid w:val="005C74BB"/>
    <w:rsid w:val="005C7C80"/>
    <w:rsid w:val="005D0339"/>
    <w:rsid w:val="005D0554"/>
    <w:rsid w:val="005D0899"/>
    <w:rsid w:val="005D0CD2"/>
    <w:rsid w:val="005D12AB"/>
    <w:rsid w:val="005D142C"/>
    <w:rsid w:val="005D14FF"/>
    <w:rsid w:val="005D161C"/>
    <w:rsid w:val="005D2078"/>
    <w:rsid w:val="005D29E0"/>
    <w:rsid w:val="005D3B20"/>
    <w:rsid w:val="005D3BBD"/>
    <w:rsid w:val="005D3D64"/>
    <w:rsid w:val="005D4186"/>
    <w:rsid w:val="005D557D"/>
    <w:rsid w:val="005D5B40"/>
    <w:rsid w:val="005D62B6"/>
    <w:rsid w:val="005D6629"/>
    <w:rsid w:val="005D6643"/>
    <w:rsid w:val="005D6C4E"/>
    <w:rsid w:val="005D6D3B"/>
    <w:rsid w:val="005D7B49"/>
    <w:rsid w:val="005E1116"/>
    <w:rsid w:val="005E1AE5"/>
    <w:rsid w:val="005E1F9D"/>
    <w:rsid w:val="005E21A8"/>
    <w:rsid w:val="005E24DA"/>
    <w:rsid w:val="005E282E"/>
    <w:rsid w:val="005E2D74"/>
    <w:rsid w:val="005E35D0"/>
    <w:rsid w:val="005E39D5"/>
    <w:rsid w:val="005E39E2"/>
    <w:rsid w:val="005E4759"/>
    <w:rsid w:val="005E4A0E"/>
    <w:rsid w:val="005E4C47"/>
    <w:rsid w:val="005E4D4D"/>
    <w:rsid w:val="005E509C"/>
    <w:rsid w:val="005E563B"/>
    <w:rsid w:val="005E5C68"/>
    <w:rsid w:val="005E6226"/>
    <w:rsid w:val="005E65C0"/>
    <w:rsid w:val="005E6AC0"/>
    <w:rsid w:val="005E6B58"/>
    <w:rsid w:val="005E6F6B"/>
    <w:rsid w:val="005E7F1E"/>
    <w:rsid w:val="005F0390"/>
    <w:rsid w:val="005F402C"/>
    <w:rsid w:val="005F4046"/>
    <w:rsid w:val="005F494B"/>
    <w:rsid w:val="005F5B70"/>
    <w:rsid w:val="005F6389"/>
    <w:rsid w:val="005F6778"/>
    <w:rsid w:val="005F67FC"/>
    <w:rsid w:val="005F7517"/>
    <w:rsid w:val="005F778E"/>
    <w:rsid w:val="005F7C73"/>
    <w:rsid w:val="006000D9"/>
    <w:rsid w:val="00600F61"/>
    <w:rsid w:val="00601112"/>
    <w:rsid w:val="00601A14"/>
    <w:rsid w:val="00601D00"/>
    <w:rsid w:val="00601DA8"/>
    <w:rsid w:val="00602280"/>
    <w:rsid w:val="0060232A"/>
    <w:rsid w:val="00603A47"/>
    <w:rsid w:val="00604056"/>
    <w:rsid w:val="0060443D"/>
    <w:rsid w:val="00604CAE"/>
    <w:rsid w:val="00604CE3"/>
    <w:rsid w:val="00605DDD"/>
    <w:rsid w:val="00606601"/>
    <w:rsid w:val="00606FDB"/>
    <w:rsid w:val="006072CD"/>
    <w:rsid w:val="00610181"/>
    <w:rsid w:val="00610A9D"/>
    <w:rsid w:val="0061119C"/>
    <w:rsid w:val="0061186C"/>
    <w:rsid w:val="0061193A"/>
    <w:rsid w:val="00611D2A"/>
    <w:rsid w:val="00611E8D"/>
    <w:rsid w:val="00612023"/>
    <w:rsid w:val="00612C24"/>
    <w:rsid w:val="0061304E"/>
    <w:rsid w:val="00613254"/>
    <w:rsid w:val="00613280"/>
    <w:rsid w:val="00613492"/>
    <w:rsid w:val="00613499"/>
    <w:rsid w:val="00613AEA"/>
    <w:rsid w:val="00613C84"/>
    <w:rsid w:val="00613CD9"/>
    <w:rsid w:val="00613E25"/>
    <w:rsid w:val="00614190"/>
    <w:rsid w:val="00614D1A"/>
    <w:rsid w:val="00614DEF"/>
    <w:rsid w:val="00615080"/>
    <w:rsid w:val="006150A3"/>
    <w:rsid w:val="006154BC"/>
    <w:rsid w:val="00615DDE"/>
    <w:rsid w:val="00615E45"/>
    <w:rsid w:val="00615EF0"/>
    <w:rsid w:val="00615F91"/>
    <w:rsid w:val="00615FBB"/>
    <w:rsid w:val="006204A2"/>
    <w:rsid w:val="00620B68"/>
    <w:rsid w:val="006210D4"/>
    <w:rsid w:val="00621BD1"/>
    <w:rsid w:val="0062220C"/>
    <w:rsid w:val="00622452"/>
    <w:rsid w:val="006228CB"/>
    <w:rsid w:val="00622A99"/>
    <w:rsid w:val="00622E67"/>
    <w:rsid w:val="006233A0"/>
    <w:rsid w:val="006234FD"/>
    <w:rsid w:val="0062357B"/>
    <w:rsid w:val="006237AF"/>
    <w:rsid w:val="006257F7"/>
    <w:rsid w:val="00625D44"/>
    <w:rsid w:val="006262C8"/>
    <w:rsid w:val="0062685A"/>
    <w:rsid w:val="00626996"/>
    <w:rsid w:val="00626EDC"/>
    <w:rsid w:val="00627830"/>
    <w:rsid w:val="00630002"/>
    <w:rsid w:val="006308BA"/>
    <w:rsid w:val="006317BB"/>
    <w:rsid w:val="00631842"/>
    <w:rsid w:val="00631C26"/>
    <w:rsid w:val="00631E8E"/>
    <w:rsid w:val="00632003"/>
    <w:rsid w:val="0063235E"/>
    <w:rsid w:val="00633084"/>
    <w:rsid w:val="0063391A"/>
    <w:rsid w:val="00633BF7"/>
    <w:rsid w:val="00633F0F"/>
    <w:rsid w:val="00633FFA"/>
    <w:rsid w:val="0063417B"/>
    <w:rsid w:val="0063483E"/>
    <w:rsid w:val="006349E5"/>
    <w:rsid w:val="00634FA3"/>
    <w:rsid w:val="0063537D"/>
    <w:rsid w:val="00635638"/>
    <w:rsid w:val="00635A28"/>
    <w:rsid w:val="00636057"/>
    <w:rsid w:val="0063674F"/>
    <w:rsid w:val="00636C57"/>
    <w:rsid w:val="00637B8A"/>
    <w:rsid w:val="00642347"/>
    <w:rsid w:val="006428EA"/>
    <w:rsid w:val="00643566"/>
    <w:rsid w:val="00643A0A"/>
    <w:rsid w:val="00643D6E"/>
    <w:rsid w:val="00644503"/>
    <w:rsid w:val="00644991"/>
    <w:rsid w:val="006450A2"/>
    <w:rsid w:val="0064529B"/>
    <w:rsid w:val="006455A6"/>
    <w:rsid w:val="00646692"/>
    <w:rsid w:val="006468E5"/>
    <w:rsid w:val="00646D3D"/>
    <w:rsid w:val="00646E9C"/>
    <w:rsid w:val="006470EC"/>
    <w:rsid w:val="006471AB"/>
    <w:rsid w:val="00650298"/>
    <w:rsid w:val="00650FF8"/>
    <w:rsid w:val="006513B4"/>
    <w:rsid w:val="00651626"/>
    <w:rsid w:val="006518EA"/>
    <w:rsid w:val="00651BD2"/>
    <w:rsid w:val="006520D4"/>
    <w:rsid w:val="006526EA"/>
    <w:rsid w:val="006529C8"/>
    <w:rsid w:val="00652F02"/>
    <w:rsid w:val="0065310A"/>
    <w:rsid w:val="00653266"/>
    <w:rsid w:val="00653EA6"/>
    <w:rsid w:val="006542D6"/>
    <w:rsid w:val="0065431C"/>
    <w:rsid w:val="00654DF3"/>
    <w:rsid w:val="0065598E"/>
    <w:rsid w:val="00655AF2"/>
    <w:rsid w:val="00655BC5"/>
    <w:rsid w:val="00655EA7"/>
    <w:rsid w:val="006568BE"/>
    <w:rsid w:val="00656A87"/>
    <w:rsid w:val="00656FDD"/>
    <w:rsid w:val="00657A7A"/>
    <w:rsid w:val="00657E43"/>
    <w:rsid w:val="0066025D"/>
    <w:rsid w:val="006606A3"/>
    <w:rsid w:val="0066091A"/>
    <w:rsid w:val="00661DF3"/>
    <w:rsid w:val="006627E4"/>
    <w:rsid w:val="00662938"/>
    <w:rsid w:val="00662982"/>
    <w:rsid w:val="00663032"/>
    <w:rsid w:val="00663A46"/>
    <w:rsid w:val="00663D11"/>
    <w:rsid w:val="006645A0"/>
    <w:rsid w:val="00664B21"/>
    <w:rsid w:val="00665068"/>
    <w:rsid w:val="00665410"/>
    <w:rsid w:val="00665624"/>
    <w:rsid w:val="00665844"/>
    <w:rsid w:val="00665847"/>
    <w:rsid w:val="00665DAF"/>
    <w:rsid w:val="0066627C"/>
    <w:rsid w:val="0066675C"/>
    <w:rsid w:val="0066737B"/>
    <w:rsid w:val="00667967"/>
    <w:rsid w:val="00667B5E"/>
    <w:rsid w:val="00670A38"/>
    <w:rsid w:val="00671A40"/>
    <w:rsid w:val="006720D7"/>
    <w:rsid w:val="00672382"/>
    <w:rsid w:val="006723CC"/>
    <w:rsid w:val="00672504"/>
    <w:rsid w:val="006726D6"/>
    <w:rsid w:val="0067293C"/>
    <w:rsid w:val="00672C22"/>
    <w:rsid w:val="00673CBB"/>
    <w:rsid w:val="00674016"/>
    <w:rsid w:val="006742B8"/>
    <w:rsid w:val="0067512C"/>
    <w:rsid w:val="00675641"/>
    <w:rsid w:val="00675A11"/>
    <w:rsid w:val="00675E40"/>
    <w:rsid w:val="006765B9"/>
    <w:rsid w:val="006773EC"/>
    <w:rsid w:val="0067763A"/>
    <w:rsid w:val="00677BD7"/>
    <w:rsid w:val="00677ED4"/>
    <w:rsid w:val="0068004D"/>
    <w:rsid w:val="00680504"/>
    <w:rsid w:val="00680C1E"/>
    <w:rsid w:val="00681961"/>
    <w:rsid w:val="00681A94"/>
    <w:rsid w:val="00681CD9"/>
    <w:rsid w:val="00681E4E"/>
    <w:rsid w:val="00682D73"/>
    <w:rsid w:val="00683E30"/>
    <w:rsid w:val="006840AD"/>
    <w:rsid w:val="00684613"/>
    <w:rsid w:val="00684922"/>
    <w:rsid w:val="00684F9E"/>
    <w:rsid w:val="00685A39"/>
    <w:rsid w:val="00685FC3"/>
    <w:rsid w:val="006861D8"/>
    <w:rsid w:val="0068626B"/>
    <w:rsid w:val="006865A0"/>
    <w:rsid w:val="00686BF5"/>
    <w:rsid w:val="00686C8F"/>
    <w:rsid w:val="00687024"/>
    <w:rsid w:val="00687E76"/>
    <w:rsid w:val="0069020F"/>
    <w:rsid w:val="0069095B"/>
    <w:rsid w:val="00690B08"/>
    <w:rsid w:val="00690D1C"/>
    <w:rsid w:val="00690D9E"/>
    <w:rsid w:val="00691D7D"/>
    <w:rsid w:val="00692D53"/>
    <w:rsid w:val="00693126"/>
    <w:rsid w:val="006931AD"/>
    <w:rsid w:val="006934AB"/>
    <w:rsid w:val="0069417C"/>
    <w:rsid w:val="006945B5"/>
    <w:rsid w:val="00694B01"/>
    <w:rsid w:val="00694CDE"/>
    <w:rsid w:val="00695001"/>
    <w:rsid w:val="00695464"/>
    <w:rsid w:val="00695E22"/>
    <w:rsid w:val="00696211"/>
    <w:rsid w:val="00697525"/>
    <w:rsid w:val="006A07E4"/>
    <w:rsid w:val="006A167B"/>
    <w:rsid w:val="006A1AE1"/>
    <w:rsid w:val="006A260D"/>
    <w:rsid w:val="006A294C"/>
    <w:rsid w:val="006A4831"/>
    <w:rsid w:val="006A4C9F"/>
    <w:rsid w:val="006A4FC6"/>
    <w:rsid w:val="006A58A3"/>
    <w:rsid w:val="006A5D54"/>
    <w:rsid w:val="006A5D9F"/>
    <w:rsid w:val="006A5DB3"/>
    <w:rsid w:val="006A6265"/>
    <w:rsid w:val="006A6D6F"/>
    <w:rsid w:val="006A6FC5"/>
    <w:rsid w:val="006A7720"/>
    <w:rsid w:val="006A7FF3"/>
    <w:rsid w:val="006B11E3"/>
    <w:rsid w:val="006B1C75"/>
    <w:rsid w:val="006B288F"/>
    <w:rsid w:val="006B2D23"/>
    <w:rsid w:val="006B317B"/>
    <w:rsid w:val="006B367D"/>
    <w:rsid w:val="006B3B29"/>
    <w:rsid w:val="006B3FB0"/>
    <w:rsid w:val="006B5141"/>
    <w:rsid w:val="006B5747"/>
    <w:rsid w:val="006B5994"/>
    <w:rsid w:val="006B60E9"/>
    <w:rsid w:val="006B618A"/>
    <w:rsid w:val="006B6E44"/>
    <w:rsid w:val="006B704C"/>
    <w:rsid w:val="006B7093"/>
    <w:rsid w:val="006B7417"/>
    <w:rsid w:val="006C01CF"/>
    <w:rsid w:val="006C029D"/>
    <w:rsid w:val="006C074D"/>
    <w:rsid w:val="006C1059"/>
    <w:rsid w:val="006C159A"/>
    <w:rsid w:val="006C2049"/>
    <w:rsid w:val="006C20D4"/>
    <w:rsid w:val="006C218B"/>
    <w:rsid w:val="006C28AC"/>
    <w:rsid w:val="006C635C"/>
    <w:rsid w:val="006C6AB1"/>
    <w:rsid w:val="006C6B4E"/>
    <w:rsid w:val="006C6FC5"/>
    <w:rsid w:val="006D05C0"/>
    <w:rsid w:val="006D091B"/>
    <w:rsid w:val="006D0B01"/>
    <w:rsid w:val="006D1254"/>
    <w:rsid w:val="006D13F9"/>
    <w:rsid w:val="006D14F5"/>
    <w:rsid w:val="006D1D38"/>
    <w:rsid w:val="006D2555"/>
    <w:rsid w:val="006D2A08"/>
    <w:rsid w:val="006D2A63"/>
    <w:rsid w:val="006D339B"/>
    <w:rsid w:val="006D3691"/>
    <w:rsid w:val="006D3A73"/>
    <w:rsid w:val="006D3B14"/>
    <w:rsid w:val="006D3F56"/>
    <w:rsid w:val="006D40B0"/>
    <w:rsid w:val="006D4182"/>
    <w:rsid w:val="006D4ADA"/>
    <w:rsid w:val="006D4BE4"/>
    <w:rsid w:val="006D4C8C"/>
    <w:rsid w:val="006D5B5E"/>
    <w:rsid w:val="006D65DB"/>
    <w:rsid w:val="006D6F87"/>
    <w:rsid w:val="006D6FBE"/>
    <w:rsid w:val="006D74CE"/>
    <w:rsid w:val="006E0069"/>
    <w:rsid w:val="006E00A3"/>
    <w:rsid w:val="006E05A6"/>
    <w:rsid w:val="006E0D7A"/>
    <w:rsid w:val="006E10A7"/>
    <w:rsid w:val="006E191A"/>
    <w:rsid w:val="006E1EB1"/>
    <w:rsid w:val="006E3101"/>
    <w:rsid w:val="006E3F87"/>
    <w:rsid w:val="006E4607"/>
    <w:rsid w:val="006E4C37"/>
    <w:rsid w:val="006E51C1"/>
    <w:rsid w:val="006E54C3"/>
    <w:rsid w:val="006E5620"/>
    <w:rsid w:val="006E5A05"/>
    <w:rsid w:val="006E5C85"/>
    <w:rsid w:val="006E5C94"/>
    <w:rsid w:val="006E5EF0"/>
    <w:rsid w:val="006E6042"/>
    <w:rsid w:val="006E698D"/>
    <w:rsid w:val="006E6A35"/>
    <w:rsid w:val="006E6CD2"/>
    <w:rsid w:val="006E774B"/>
    <w:rsid w:val="006E7851"/>
    <w:rsid w:val="006E7A2D"/>
    <w:rsid w:val="006F02BF"/>
    <w:rsid w:val="006F08AB"/>
    <w:rsid w:val="006F09F9"/>
    <w:rsid w:val="006F0DBB"/>
    <w:rsid w:val="006F0EB6"/>
    <w:rsid w:val="006F2164"/>
    <w:rsid w:val="006F2A2A"/>
    <w:rsid w:val="006F3563"/>
    <w:rsid w:val="006F398A"/>
    <w:rsid w:val="006F3F42"/>
    <w:rsid w:val="006F42B9"/>
    <w:rsid w:val="006F4AF4"/>
    <w:rsid w:val="006F58C1"/>
    <w:rsid w:val="006F5E97"/>
    <w:rsid w:val="006F6103"/>
    <w:rsid w:val="006F6CB6"/>
    <w:rsid w:val="006F6F20"/>
    <w:rsid w:val="006F7780"/>
    <w:rsid w:val="00700C62"/>
    <w:rsid w:val="00700F41"/>
    <w:rsid w:val="00700FEC"/>
    <w:rsid w:val="00701CC6"/>
    <w:rsid w:val="00702252"/>
    <w:rsid w:val="007028DA"/>
    <w:rsid w:val="00703744"/>
    <w:rsid w:val="00704CCF"/>
    <w:rsid w:val="00704CF2"/>
    <w:rsid w:val="00704DEA"/>
    <w:rsid w:val="00704E00"/>
    <w:rsid w:val="00704F31"/>
    <w:rsid w:val="00704F70"/>
    <w:rsid w:val="00705B09"/>
    <w:rsid w:val="00706C9A"/>
    <w:rsid w:val="00706D6B"/>
    <w:rsid w:val="00706FC7"/>
    <w:rsid w:val="007070D3"/>
    <w:rsid w:val="00707FE4"/>
    <w:rsid w:val="00710099"/>
    <w:rsid w:val="007100EC"/>
    <w:rsid w:val="007108DC"/>
    <w:rsid w:val="00711CD3"/>
    <w:rsid w:val="00711E09"/>
    <w:rsid w:val="00711F42"/>
    <w:rsid w:val="00711FE0"/>
    <w:rsid w:val="0071221E"/>
    <w:rsid w:val="00712641"/>
    <w:rsid w:val="0071292A"/>
    <w:rsid w:val="00712C2E"/>
    <w:rsid w:val="00712D59"/>
    <w:rsid w:val="0071303B"/>
    <w:rsid w:val="00714B76"/>
    <w:rsid w:val="00715B8D"/>
    <w:rsid w:val="00715E68"/>
    <w:rsid w:val="00715FEE"/>
    <w:rsid w:val="007172F5"/>
    <w:rsid w:val="007202E4"/>
    <w:rsid w:val="0072071F"/>
    <w:rsid w:val="007209E7"/>
    <w:rsid w:val="00720B67"/>
    <w:rsid w:val="00721203"/>
    <w:rsid w:val="00722265"/>
    <w:rsid w:val="00722D74"/>
    <w:rsid w:val="00724642"/>
    <w:rsid w:val="00724823"/>
    <w:rsid w:val="00724FBA"/>
    <w:rsid w:val="0072534A"/>
    <w:rsid w:val="007255B1"/>
    <w:rsid w:val="00725DCB"/>
    <w:rsid w:val="00726137"/>
    <w:rsid w:val="00726182"/>
    <w:rsid w:val="00726250"/>
    <w:rsid w:val="00726838"/>
    <w:rsid w:val="00726AE6"/>
    <w:rsid w:val="00727435"/>
    <w:rsid w:val="00727635"/>
    <w:rsid w:val="0073003F"/>
    <w:rsid w:val="007300EF"/>
    <w:rsid w:val="007301BE"/>
    <w:rsid w:val="00731793"/>
    <w:rsid w:val="0073194E"/>
    <w:rsid w:val="0073215E"/>
    <w:rsid w:val="007322BF"/>
    <w:rsid w:val="00732329"/>
    <w:rsid w:val="007323CB"/>
    <w:rsid w:val="00732722"/>
    <w:rsid w:val="00732B1C"/>
    <w:rsid w:val="00733357"/>
    <w:rsid w:val="0073338F"/>
    <w:rsid w:val="007333A1"/>
    <w:rsid w:val="007337CA"/>
    <w:rsid w:val="00734CE4"/>
    <w:rsid w:val="00735123"/>
    <w:rsid w:val="00735414"/>
    <w:rsid w:val="00735F9A"/>
    <w:rsid w:val="007366EE"/>
    <w:rsid w:val="00736BD1"/>
    <w:rsid w:val="007402CC"/>
    <w:rsid w:val="007402D8"/>
    <w:rsid w:val="007410C8"/>
    <w:rsid w:val="00741820"/>
    <w:rsid w:val="00741837"/>
    <w:rsid w:val="00741C82"/>
    <w:rsid w:val="00741EF5"/>
    <w:rsid w:val="00742579"/>
    <w:rsid w:val="007430DA"/>
    <w:rsid w:val="00743A5C"/>
    <w:rsid w:val="007446E0"/>
    <w:rsid w:val="007453E6"/>
    <w:rsid w:val="00745632"/>
    <w:rsid w:val="00745897"/>
    <w:rsid w:val="00746170"/>
    <w:rsid w:val="00747D60"/>
    <w:rsid w:val="0075075F"/>
    <w:rsid w:val="00750B74"/>
    <w:rsid w:val="00750D20"/>
    <w:rsid w:val="00750F82"/>
    <w:rsid w:val="00750FB1"/>
    <w:rsid w:val="007516BF"/>
    <w:rsid w:val="00751E0F"/>
    <w:rsid w:val="00751E4B"/>
    <w:rsid w:val="00752446"/>
    <w:rsid w:val="00754AE8"/>
    <w:rsid w:val="00754F10"/>
    <w:rsid w:val="007553B0"/>
    <w:rsid w:val="0075545E"/>
    <w:rsid w:val="0075548C"/>
    <w:rsid w:val="007561B2"/>
    <w:rsid w:val="0075620B"/>
    <w:rsid w:val="0075683D"/>
    <w:rsid w:val="00756AC3"/>
    <w:rsid w:val="00757800"/>
    <w:rsid w:val="00757D63"/>
    <w:rsid w:val="00760929"/>
    <w:rsid w:val="00760F12"/>
    <w:rsid w:val="00761A05"/>
    <w:rsid w:val="0076219F"/>
    <w:rsid w:val="00762E31"/>
    <w:rsid w:val="007634D4"/>
    <w:rsid w:val="0076363F"/>
    <w:rsid w:val="00763BC2"/>
    <w:rsid w:val="00763C81"/>
    <w:rsid w:val="00764F02"/>
    <w:rsid w:val="00765128"/>
    <w:rsid w:val="00765885"/>
    <w:rsid w:val="00765C80"/>
    <w:rsid w:val="00765D78"/>
    <w:rsid w:val="00766797"/>
    <w:rsid w:val="00766FCC"/>
    <w:rsid w:val="007671E4"/>
    <w:rsid w:val="00767252"/>
    <w:rsid w:val="00767834"/>
    <w:rsid w:val="00767893"/>
    <w:rsid w:val="007679E7"/>
    <w:rsid w:val="00767AFF"/>
    <w:rsid w:val="007700F4"/>
    <w:rsid w:val="0077016F"/>
    <w:rsid w:val="0077038A"/>
    <w:rsid w:val="00770AB6"/>
    <w:rsid w:val="0077180B"/>
    <w:rsid w:val="007724FA"/>
    <w:rsid w:val="007727BC"/>
    <w:rsid w:val="00772CC6"/>
    <w:rsid w:val="0077309D"/>
    <w:rsid w:val="0077347E"/>
    <w:rsid w:val="00773EA4"/>
    <w:rsid w:val="007740C8"/>
    <w:rsid w:val="00774126"/>
    <w:rsid w:val="00774A99"/>
    <w:rsid w:val="00775C44"/>
    <w:rsid w:val="00775F54"/>
    <w:rsid w:val="007774EE"/>
    <w:rsid w:val="007776E4"/>
    <w:rsid w:val="007803F8"/>
    <w:rsid w:val="00781414"/>
    <w:rsid w:val="0078180E"/>
    <w:rsid w:val="00781822"/>
    <w:rsid w:val="00782138"/>
    <w:rsid w:val="0078226D"/>
    <w:rsid w:val="007826EB"/>
    <w:rsid w:val="00782F47"/>
    <w:rsid w:val="00782FD6"/>
    <w:rsid w:val="00783F21"/>
    <w:rsid w:val="0078534D"/>
    <w:rsid w:val="00785558"/>
    <w:rsid w:val="007855FB"/>
    <w:rsid w:val="0078652A"/>
    <w:rsid w:val="00786704"/>
    <w:rsid w:val="00786E5E"/>
    <w:rsid w:val="00787159"/>
    <w:rsid w:val="0078737E"/>
    <w:rsid w:val="0078756A"/>
    <w:rsid w:val="0079043A"/>
    <w:rsid w:val="00790919"/>
    <w:rsid w:val="00790DB8"/>
    <w:rsid w:val="00791362"/>
    <w:rsid w:val="00791668"/>
    <w:rsid w:val="00791AA1"/>
    <w:rsid w:val="00793100"/>
    <w:rsid w:val="0079368C"/>
    <w:rsid w:val="00793E62"/>
    <w:rsid w:val="00793F5D"/>
    <w:rsid w:val="00795586"/>
    <w:rsid w:val="007955F0"/>
    <w:rsid w:val="00795A1D"/>
    <w:rsid w:val="0079671B"/>
    <w:rsid w:val="00796DD5"/>
    <w:rsid w:val="0079708C"/>
    <w:rsid w:val="00797377"/>
    <w:rsid w:val="00797AF7"/>
    <w:rsid w:val="007A0191"/>
    <w:rsid w:val="007A0585"/>
    <w:rsid w:val="007A0D26"/>
    <w:rsid w:val="007A1D0C"/>
    <w:rsid w:val="007A232F"/>
    <w:rsid w:val="007A2450"/>
    <w:rsid w:val="007A24F3"/>
    <w:rsid w:val="007A2581"/>
    <w:rsid w:val="007A267F"/>
    <w:rsid w:val="007A2980"/>
    <w:rsid w:val="007A3289"/>
    <w:rsid w:val="007A3370"/>
    <w:rsid w:val="007A3793"/>
    <w:rsid w:val="007A3878"/>
    <w:rsid w:val="007A38F6"/>
    <w:rsid w:val="007A3C67"/>
    <w:rsid w:val="007A4238"/>
    <w:rsid w:val="007A5017"/>
    <w:rsid w:val="007A5090"/>
    <w:rsid w:val="007A5C59"/>
    <w:rsid w:val="007A609B"/>
    <w:rsid w:val="007A743F"/>
    <w:rsid w:val="007A7752"/>
    <w:rsid w:val="007A7844"/>
    <w:rsid w:val="007A78F2"/>
    <w:rsid w:val="007A7931"/>
    <w:rsid w:val="007A7DA7"/>
    <w:rsid w:val="007B0064"/>
    <w:rsid w:val="007B00AA"/>
    <w:rsid w:val="007B02E8"/>
    <w:rsid w:val="007B0C8A"/>
    <w:rsid w:val="007B1316"/>
    <w:rsid w:val="007B16B1"/>
    <w:rsid w:val="007B1925"/>
    <w:rsid w:val="007B1C7D"/>
    <w:rsid w:val="007B268C"/>
    <w:rsid w:val="007B2FE9"/>
    <w:rsid w:val="007B34BC"/>
    <w:rsid w:val="007B4D5E"/>
    <w:rsid w:val="007B4F0D"/>
    <w:rsid w:val="007B51FD"/>
    <w:rsid w:val="007B55DE"/>
    <w:rsid w:val="007B5CC4"/>
    <w:rsid w:val="007B5E36"/>
    <w:rsid w:val="007B6B26"/>
    <w:rsid w:val="007B6BEC"/>
    <w:rsid w:val="007B6D3F"/>
    <w:rsid w:val="007B7BF6"/>
    <w:rsid w:val="007C0083"/>
    <w:rsid w:val="007C022C"/>
    <w:rsid w:val="007C066D"/>
    <w:rsid w:val="007C07B0"/>
    <w:rsid w:val="007C11C1"/>
    <w:rsid w:val="007C1BA2"/>
    <w:rsid w:val="007C272C"/>
    <w:rsid w:val="007C27E8"/>
    <w:rsid w:val="007C2B48"/>
    <w:rsid w:val="007C3B9C"/>
    <w:rsid w:val="007C407D"/>
    <w:rsid w:val="007C44BD"/>
    <w:rsid w:val="007C661C"/>
    <w:rsid w:val="007C6648"/>
    <w:rsid w:val="007C6B8E"/>
    <w:rsid w:val="007C70B9"/>
    <w:rsid w:val="007C793A"/>
    <w:rsid w:val="007D0AB8"/>
    <w:rsid w:val="007D0F00"/>
    <w:rsid w:val="007D11A7"/>
    <w:rsid w:val="007D1B0E"/>
    <w:rsid w:val="007D1D13"/>
    <w:rsid w:val="007D20E9"/>
    <w:rsid w:val="007D2DCC"/>
    <w:rsid w:val="007D3617"/>
    <w:rsid w:val="007D4166"/>
    <w:rsid w:val="007D45C0"/>
    <w:rsid w:val="007D51A4"/>
    <w:rsid w:val="007D6D34"/>
    <w:rsid w:val="007D70A4"/>
    <w:rsid w:val="007D71E4"/>
    <w:rsid w:val="007D7881"/>
    <w:rsid w:val="007D7E3A"/>
    <w:rsid w:val="007E0536"/>
    <w:rsid w:val="007E0E10"/>
    <w:rsid w:val="007E1D59"/>
    <w:rsid w:val="007E3289"/>
    <w:rsid w:val="007E3ECE"/>
    <w:rsid w:val="007E3FE5"/>
    <w:rsid w:val="007E4768"/>
    <w:rsid w:val="007E532C"/>
    <w:rsid w:val="007E551A"/>
    <w:rsid w:val="007E66FD"/>
    <w:rsid w:val="007E6835"/>
    <w:rsid w:val="007E6939"/>
    <w:rsid w:val="007E6A17"/>
    <w:rsid w:val="007E777B"/>
    <w:rsid w:val="007F101B"/>
    <w:rsid w:val="007F12CF"/>
    <w:rsid w:val="007F16F7"/>
    <w:rsid w:val="007F1868"/>
    <w:rsid w:val="007F19CF"/>
    <w:rsid w:val="007F1DCB"/>
    <w:rsid w:val="007F2070"/>
    <w:rsid w:val="007F3141"/>
    <w:rsid w:val="007F4ACA"/>
    <w:rsid w:val="007F547E"/>
    <w:rsid w:val="007F5666"/>
    <w:rsid w:val="007F5823"/>
    <w:rsid w:val="007F5AF2"/>
    <w:rsid w:val="007F5DFA"/>
    <w:rsid w:val="007F6214"/>
    <w:rsid w:val="007F6821"/>
    <w:rsid w:val="007F6C6E"/>
    <w:rsid w:val="007F74FF"/>
    <w:rsid w:val="00800189"/>
    <w:rsid w:val="008006B9"/>
    <w:rsid w:val="00800760"/>
    <w:rsid w:val="00800786"/>
    <w:rsid w:val="00801B16"/>
    <w:rsid w:val="00801B5F"/>
    <w:rsid w:val="00801C7B"/>
    <w:rsid w:val="00802301"/>
    <w:rsid w:val="00802634"/>
    <w:rsid w:val="008028F5"/>
    <w:rsid w:val="00802AA5"/>
    <w:rsid w:val="008033FE"/>
    <w:rsid w:val="0080357B"/>
    <w:rsid w:val="0080397E"/>
    <w:rsid w:val="0080405D"/>
    <w:rsid w:val="008040FD"/>
    <w:rsid w:val="00804E24"/>
    <w:rsid w:val="008053F5"/>
    <w:rsid w:val="00805810"/>
    <w:rsid w:val="008058EA"/>
    <w:rsid w:val="008066BE"/>
    <w:rsid w:val="00806817"/>
    <w:rsid w:val="008071A5"/>
    <w:rsid w:val="00807874"/>
    <w:rsid w:val="00807AF7"/>
    <w:rsid w:val="00810198"/>
    <w:rsid w:val="00810370"/>
    <w:rsid w:val="00810B04"/>
    <w:rsid w:val="00811355"/>
    <w:rsid w:val="00811976"/>
    <w:rsid w:val="00811A22"/>
    <w:rsid w:val="00811CC8"/>
    <w:rsid w:val="0081233C"/>
    <w:rsid w:val="00813E4C"/>
    <w:rsid w:val="00814481"/>
    <w:rsid w:val="008149EB"/>
    <w:rsid w:val="00814B00"/>
    <w:rsid w:val="00814E0F"/>
    <w:rsid w:val="0081514E"/>
    <w:rsid w:val="00815680"/>
    <w:rsid w:val="008158FE"/>
    <w:rsid w:val="00815AAB"/>
    <w:rsid w:val="00815DA8"/>
    <w:rsid w:val="00816A29"/>
    <w:rsid w:val="00816C63"/>
    <w:rsid w:val="0081715B"/>
    <w:rsid w:val="0081790F"/>
    <w:rsid w:val="0081799A"/>
    <w:rsid w:val="00817AA5"/>
    <w:rsid w:val="00817BE4"/>
    <w:rsid w:val="008201AF"/>
    <w:rsid w:val="0082089D"/>
    <w:rsid w:val="0082095D"/>
    <w:rsid w:val="00820D4B"/>
    <w:rsid w:val="00820EA0"/>
    <w:rsid w:val="00821085"/>
    <w:rsid w:val="0082120F"/>
    <w:rsid w:val="0082177E"/>
    <w:rsid w:val="008217B0"/>
    <w:rsid w:val="0082194D"/>
    <w:rsid w:val="00821955"/>
    <w:rsid w:val="008221F9"/>
    <w:rsid w:val="00823DE2"/>
    <w:rsid w:val="00824CE9"/>
    <w:rsid w:val="00824E2A"/>
    <w:rsid w:val="00825BE5"/>
    <w:rsid w:val="00825D1C"/>
    <w:rsid w:val="00826992"/>
    <w:rsid w:val="00826EF5"/>
    <w:rsid w:val="008270C0"/>
    <w:rsid w:val="00827163"/>
    <w:rsid w:val="008278DD"/>
    <w:rsid w:val="008307CF"/>
    <w:rsid w:val="00830AE7"/>
    <w:rsid w:val="00830B7A"/>
    <w:rsid w:val="00830E7A"/>
    <w:rsid w:val="008313B2"/>
    <w:rsid w:val="00831693"/>
    <w:rsid w:val="00831A6A"/>
    <w:rsid w:val="00831E95"/>
    <w:rsid w:val="008322B5"/>
    <w:rsid w:val="008324F5"/>
    <w:rsid w:val="00833881"/>
    <w:rsid w:val="0083394E"/>
    <w:rsid w:val="0083445A"/>
    <w:rsid w:val="00834556"/>
    <w:rsid w:val="008345C1"/>
    <w:rsid w:val="00834777"/>
    <w:rsid w:val="00834FB8"/>
    <w:rsid w:val="00835272"/>
    <w:rsid w:val="00835FF3"/>
    <w:rsid w:val="00836065"/>
    <w:rsid w:val="00836BF8"/>
    <w:rsid w:val="00837CA7"/>
    <w:rsid w:val="008400D3"/>
    <w:rsid w:val="008400F1"/>
    <w:rsid w:val="00840104"/>
    <w:rsid w:val="00840AA8"/>
    <w:rsid w:val="00840C1F"/>
    <w:rsid w:val="00841454"/>
    <w:rsid w:val="0084158B"/>
    <w:rsid w:val="00841FC5"/>
    <w:rsid w:val="00842208"/>
    <w:rsid w:val="008423D8"/>
    <w:rsid w:val="00842726"/>
    <w:rsid w:val="00842C8D"/>
    <w:rsid w:val="00842E41"/>
    <w:rsid w:val="008433DC"/>
    <w:rsid w:val="00843C2F"/>
    <w:rsid w:val="00843C97"/>
    <w:rsid w:val="00844461"/>
    <w:rsid w:val="008445C4"/>
    <w:rsid w:val="0084494D"/>
    <w:rsid w:val="00845281"/>
    <w:rsid w:val="00845349"/>
    <w:rsid w:val="00845709"/>
    <w:rsid w:val="00845E61"/>
    <w:rsid w:val="008465BC"/>
    <w:rsid w:val="00847BA1"/>
    <w:rsid w:val="00847C6F"/>
    <w:rsid w:val="00847DA9"/>
    <w:rsid w:val="008506D8"/>
    <w:rsid w:val="00850FFF"/>
    <w:rsid w:val="008514B5"/>
    <w:rsid w:val="00852084"/>
    <w:rsid w:val="00852273"/>
    <w:rsid w:val="008525DC"/>
    <w:rsid w:val="00852896"/>
    <w:rsid w:val="00853AB3"/>
    <w:rsid w:val="00854769"/>
    <w:rsid w:val="00854ED5"/>
    <w:rsid w:val="008551DB"/>
    <w:rsid w:val="008556F7"/>
    <w:rsid w:val="00855F1C"/>
    <w:rsid w:val="00855FFA"/>
    <w:rsid w:val="00856732"/>
    <w:rsid w:val="00856846"/>
    <w:rsid w:val="0085733B"/>
    <w:rsid w:val="008576BD"/>
    <w:rsid w:val="0085786C"/>
    <w:rsid w:val="008601E0"/>
    <w:rsid w:val="00860463"/>
    <w:rsid w:val="008604F5"/>
    <w:rsid w:val="00860A41"/>
    <w:rsid w:val="00861389"/>
    <w:rsid w:val="00861BBD"/>
    <w:rsid w:val="00861DBF"/>
    <w:rsid w:val="00862474"/>
    <w:rsid w:val="00862544"/>
    <w:rsid w:val="00862CB6"/>
    <w:rsid w:val="008633C3"/>
    <w:rsid w:val="00863CD6"/>
    <w:rsid w:val="00864174"/>
    <w:rsid w:val="0086452F"/>
    <w:rsid w:val="0086501B"/>
    <w:rsid w:val="0086548D"/>
    <w:rsid w:val="008655B1"/>
    <w:rsid w:val="00865BC5"/>
    <w:rsid w:val="0086601C"/>
    <w:rsid w:val="00866218"/>
    <w:rsid w:val="00866220"/>
    <w:rsid w:val="008671E7"/>
    <w:rsid w:val="00867642"/>
    <w:rsid w:val="00867F5A"/>
    <w:rsid w:val="008701D9"/>
    <w:rsid w:val="008704D1"/>
    <w:rsid w:val="008706C2"/>
    <w:rsid w:val="0087080C"/>
    <w:rsid w:val="00870EA3"/>
    <w:rsid w:val="00871141"/>
    <w:rsid w:val="008716EE"/>
    <w:rsid w:val="0087196F"/>
    <w:rsid w:val="00871E61"/>
    <w:rsid w:val="0087254D"/>
    <w:rsid w:val="00872748"/>
    <w:rsid w:val="0087295B"/>
    <w:rsid w:val="00872C8D"/>
    <w:rsid w:val="0087330D"/>
    <w:rsid w:val="008733DA"/>
    <w:rsid w:val="00873406"/>
    <w:rsid w:val="00873509"/>
    <w:rsid w:val="00873B7A"/>
    <w:rsid w:val="00874728"/>
    <w:rsid w:val="008748D5"/>
    <w:rsid w:val="00874A30"/>
    <w:rsid w:val="00874AA0"/>
    <w:rsid w:val="00874BBE"/>
    <w:rsid w:val="0087519B"/>
    <w:rsid w:val="008757A9"/>
    <w:rsid w:val="008772C2"/>
    <w:rsid w:val="008773F9"/>
    <w:rsid w:val="008776EA"/>
    <w:rsid w:val="008777DB"/>
    <w:rsid w:val="00880227"/>
    <w:rsid w:val="008808E4"/>
    <w:rsid w:val="00880905"/>
    <w:rsid w:val="008817B1"/>
    <w:rsid w:val="00881A2D"/>
    <w:rsid w:val="00882EFA"/>
    <w:rsid w:val="0088365B"/>
    <w:rsid w:val="00884737"/>
    <w:rsid w:val="00884C63"/>
    <w:rsid w:val="00884EFA"/>
    <w:rsid w:val="00884F6F"/>
    <w:rsid w:val="008850E4"/>
    <w:rsid w:val="00885790"/>
    <w:rsid w:val="008859FE"/>
    <w:rsid w:val="00885B1A"/>
    <w:rsid w:val="0088625D"/>
    <w:rsid w:val="0089043C"/>
    <w:rsid w:val="00890BCA"/>
    <w:rsid w:val="0089128B"/>
    <w:rsid w:val="00891839"/>
    <w:rsid w:val="0089230D"/>
    <w:rsid w:val="008923CD"/>
    <w:rsid w:val="008925BA"/>
    <w:rsid w:val="0089329F"/>
    <w:rsid w:val="008939AB"/>
    <w:rsid w:val="00895249"/>
    <w:rsid w:val="00895870"/>
    <w:rsid w:val="008964A3"/>
    <w:rsid w:val="00896760"/>
    <w:rsid w:val="00896DB0"/>
    <w:rsid w:val="00897719"/>
    <w:rsid w:val="0089792E"/>
    <w:rsid w:val="00897B02"/>
    <w:rsid w:val="00897E4A"/>
    <w:rsid w:val="008A03B5"/>
    <w:rsid w:val="008A0B5F"/>
    <w:rsid w:val="008A0BD2"/>
    <w:rsid w:val="008A12F5"/>
    <w:rsid w:val="008A2325"/>
    <w:rsid w:val="008A2E81"/>
    <w:rsid w:val="008A35BF"/>
    <w:rsid w:val="008A35DE"/>
    <w:rsid w:val="008A3F73"/>
    <w:rsid w:val="008A4090"/>
    <w:rsid w:val="008A4A6D"/>
    <w:rsid w:val="008A4C4F"/>
    <w:rsid w:val="008A521A"/>
    <w:rsid w:val="008A5777"/>
    <w:rsid w:val="008A6733"/>
    <w:rsid w:val="008A71A0"/>
    <w:rsid w:val="008A7628"/>
    <w:rsid w:val="008A78E2"/>
    <w:rsid w:val="008A7F0A"/>
    <w:rsid w:val="008B01F2"/>
    <w:rsid w:val="008B0D05"/>
    <w:rsid w:val="008B0ED1"/>
    <w:rsid w:val="008B1587"/>
    <w:rsid w:val="008B1B01"/>
    <w:rsid w:val="008B1EC0"/>
    <w:rsid w:val="008B1F6A"/>
    <w:rsid w:val="008B2041"/>
    <w:rsid w:val="008B2166"/>
    <w:rsid w:val="008B2BB5"/>
    <w:rsid w:val="008B32D4"/>
    <w:rsid w:val="008B394A"/>
    <w:rsid w:val="008B3BCD"/>
    <w:rsid w:val="008B3E8B"/>
    <w:rsid w:val="008B494B"/>
    <w:rsid w:val="008B4C55"/>
    <w:rsid w:val="008B4E7F"/>
    <w:rsid w:val="008B50EF"/>
    <w:rsid w:val="008B5C67"/>
    <w:rsid w:val="008B6DF8"/>
    <w:rsid w:val="008B7890"/>
    <w:rsid w:val="008B7AC7"/>
    <w:rsid w:val="008B7B44"/>
    <w:rsid w:val="008C023A"/>
    <w:rsid w:val="008C0C86"/>
    <w:rsid w:val="008C106C"/>
    <w:rsid w:val="008C10F1"/>
    <w:rsid w:val="008C1180"/>
    <w:rsid w:val="008C13BE"/>
    <w:rsid w:val="008C1845"/>
    <w:rsid w:val="008C1926"/>
    <w:rsid w:val="008C1E99"/>
    <w:rsid w:val="008C24E0"/>
    <w:rsid w:val="008C27A5"/>
    <w:rsid w:val="008C27F2"/>
    <w:rsid w:val="008C2A57"/>
    <w:rsid w:val="008C2AAA"/>
    <w:rsid w:val="008C2D16"/>
    <w:rsid w:val="008C3236"/>
    <w:rsid w:val="008C369C"/>
    <w:rsid w:val="008C4201"/>
    <w:rsid w:val="008C4968"/>
    <w:rsid w:val="008C4AE8"/>
    <w:rsid w:val="008C5272"/>
    <w:rsid w:val="008C5E1B"/>
    <w:rsid w:val="008C64F1"/>
    <w:rsid w:val="008C69A5"/>
    <w:rsid w:val="008C7E85"/>
    <w:rsid w:val="008D0B46"/>
    <w:rsid w:val="008D0FD1"/>
    <w:rsid w:val="008D1235"/>
    <w:rsid w:val="008D17F7"/>
    <w:rsid w:val="008D1B4C"/>
    <w:rsid w:val="008D2810"/>
    <w:rsid w:val="008D28DC"/>
    <w:rsid w:val="008D2B1E"/>
    <w:rsid w:val="008D318F"/>
    <w:rsid w:val="008D4C00"/>
    <w:rsid w:val="008D4CCA"/>
    <w:rsid w:val="008D54F3"/>
    <w:rsid w:val="008D58AE"/>
    <w:rsid w:val="008D6069"/>
    <w:rsid w:val="008D69AC"/>
    <w:rsid w:val="008D6B6D"/>
    <w:rsid w:val="008D6CEB"/>
    <w:rsid w:val="008D7857"/>
    <w:rsid w:val="008D797B"/>
    <w:rsid w:val="008E004A"/>
    <w:rsid w:val="008E0085"/>
    <w:rsid w:val="008E1378"/>
    <w:rsid w:val="008E17E5"/>
    <w:rsid w:val="008E2AA6"/>
    <w:rsid w:val="008E2D3C"/>
    <w:rsid w:val="008E311B"/>
    <w:rsid w:val="008E3225"/>
    <w:rsid w:val="008E370E"/>
    <w:rsid w:val="008E3A2A"/>
    <w:rsid w:val="008E421C"/>
    <w:rsid w:val="008E4E1B"/>
    <w:rsid w:val="008E5442"/>
    <w:rsid w:val="008E56C6"/>
    <w:rsid w:val="008E6CFC"/>
    <w:rsid w:val="008F05B7"/>
    <w:rsid w:val="008F0C5E"/>
    <w:rsid w:val="008F0E53"/>
    <w:rsid w:val="008F196B"/>
    <w:rsid w:val="008F1C88"/>
    <w:rsid w:val="008F213A"/>
    <w:rsid w:val="008F225B"/>
    <w:rsid w:val="008F2827"/>
    <w:rsid w:val="008F2B31"/>
    <w:rsid w:val="008F2BC9"/>
    <w:rsid w:val="008F2BD1"/>
    <w:rsid w:val="008F2F86"/>
    <w:rsid w:val="008F3203"/>
    <w:rsid w:val="008F3CF7"/>
    <w:rsid w:val="008F46E7"/>
    <w:rsid w:val="008F4A96"/>
    <w:rsid w:val="008F4E9E"/>
    <w:rsid w:val="008F5E7E"/>
    <w:rsid w:val="008F5EE6"/>
    <w:rsid w:val="008F6689"/>
    <w:rsid w:val="008F6F0B"/>
    <w:rsid w:val="008F7196"/>
    <w:rsid w:val="009002D7"/>
    <w:rsid w:val="00901531"/>
    <w:rsid w:val="009023A4"/>
    <w:rsid w:val="00902A4F"/>
    <w:rsid w:val="009034CC"/>
    <w:rsid w:val="009048E3"/>
    <w:rsid w:val="00904BFD"/>
    <w:rsid w:val="00904DA4"/>
    <w:rsid w:val="009050BF"/>
    <w:rsid w:val="00905126"/>
    <w:rsid w:val="00905C2E"/>
    <w:rsid w:val="00906AF0"/>
    <w:rsid w:val="0090717E"/>
    <w:rsid w:val="00907BA7"/>
    <w:rsid w:val="00907BF1"/>
    <w:rsid w:val="009102F1"/>
    <w:rsid w:val="0091062E"/>
    <w:rsid w:val="0091064E"/>
    <w:rsid w:val="00911098"/>
    <w:rsid w:val="00911FAC"/>
    <w:rsid w:val="00911FC5"/>
    <w:rsid w:val="00912499"/>
    <w:rsid w:val="00912723"/>
    <w:rsid w:val="00912D6A"/>
    <w:rsid w:val="00913597"/>
    <w:rsid w:val="00913941"/>
    <w:rsid w:val="00913F90"/>
    <w:rsid w:val="009144D0"/>
    <w:rsid w:val="00914798"/>
    <w:rsid w:val="0091599B"/>
    <w:rsid w:val="00915EB2"/>
    <w:rsid w:val="00916F10"/>
    <w:rsid w:val="0091732E"/>
    <w:rsid w:val="00917B5C"/>
    <w:rsid w:val="00920303"/>
    <w:rsid w:val="0092111D"/>
    <w:rsid w:val="00921D73"/>
    <w:rsid w:val="00921F16"/>
    <w:rsid w:val="009222B2"/>
    <w:rsid w:val="00923242"/>
    <w:rsid w:val="009238AF"/>
    <w:rsid w:val="00923A32"/>
    <w:rsid w:val="00924052"/>
    <w:rsid w:val="0092426A"/>
    <w:rsid w:val="009244AB"/>
    <w:rsid w:val="00925958"/>
    <w:rsid w:val="00925A53"/>
    <w:rsid w:val="0092631D"/>
    <w:rsid w:val="009263C6"/>
    <w:rsid w:val="009266AD"/>
    <w:rsid w:val="0092678C"/>
    <w:rsid w:val="009269BA"/>
    <w:rsid w:val="009307E5"/>
    <w:rsid w:val="00930BC4"/>
    <w:rsid w:val="00930C76"/>
    <w:rsid w:val="00931145"/>
    <w:rsid w:val="00931152"/>
    <w:rsid w:val="0093124D"/>
    <w:rsid w:val="009312D3"/>
    <w:rsid w:val="00931677"/>
    <w:rsid w:val="00931A10"/>
    <w:rsid w:val="00932028"/>
    <w:rsid w:val="009320F5"/>
    <w:rsid w:val="00932243"/>
    <w:rsid w:val="009322BA"/>
    <w:rsid w:val="00932340"/>
    <w:rsid w:val="00932647"/>
    <w:rsid w:val="00932B7D"/>
    <w:rsid w:val="00932F03"/>
    <w:rsid w:val="00932F51"/>
    <w:rsid w:val="009333B2"/>
    <w:rsid w:val="009339AB"/>
    <w:rsid w:val="0093429E"/>
    <w:rsid w:val="00934885"/>
    <w:rsid w:val="00934B0D"/>
    <w:rsid w:val="00935251"/>
    <w:rsid w:val="009354DD"/>
    <w:rsid w:val="009356F5"/>
    <w:rsid w:val="00936909"/>
    <w:rsid w:val="00936F30"/>
    <w:rsid w:val="0093747E"/>
    <w:rsid w:val="00937649"/>
    <w:rsid w:val="00937D03"/>
    <w:rsid w:val="00940DC1"/>
    <w:rsid w:val="00942081"/>
    <w:rsid w:val="00942AAD"/>
    <w:rsid w:val="00943B33"/>
    <w:rsid w:val="0094430F"/>
    <w:rsid w:val="00944CB8"/>
    <w:rsid w:val="00944F92"/>
    <w:rsid w:val="00945075"/>
    <w:rsid w:val="009452A9"/>
    <w:rsid w:val="009454B6"/>
    <w:rsid w:val="009455F7"/>
    <w:rsid w:val="009466D2"/>
    <w:rsid w:val="009468C9"/>
    <w:rsid w:val="00947360"/>
    <w:rsid w:val="0094742E"/>
    <w:rsid w:val="009475B1"/>
    <w:rsid w:val="009475C3"/>
    <w:rsid w:val="009478A1"/>
    <w:rsid w:val="00947967"/>
    <w:rsid w:val="00947A24"/>
    <w:rsid w:val="00947D03"/>
    <w:rsid w:val="00947F95"/>
    <w:rsid w:val="009501E0"/>
    <w:rsid w:val="00950824"/>
    <w:rsid w:val="009508D7"/>
    <w:rsid w:val="00951588"/>
    <w:rsid w:val="00951669"/>
    <w:rsid w:val="00951925"/>
    <w:rsid w:val="00951993"/>
    <w:rsid w:val="00951AF7"/>
    <w:rsid w:val="00951B3E"/>
    <w:rsid w:val="00952391"/>
    <w:rsid w:val="0095254A"/>
    <w:rsid w:val="00952870"/>
    <w:rsid w:val="00952DA5"/>
    <w:rsid w:val="0095315E"/>
    <w:rsid w:val="00953871"/>
    <w:rsid w:val="0095399B"/>
    <w:rsid w:val="00953AFE"/>
    <w:rsid w:val="00955130"/>
    <w:rsid w:val="00955158"/>
    <w:rsid w:val="00955201"/>
    <w:rsid w:val="009554DD"/>
    <w:rsid w:val="00955B0F"/>
    <w:rsid w:val="00955D85"/>
    <w:rsid w:val="00955D9C"/>
    <w:rsid w:val="00955F70"/>
    <w:rsid w:val="00956167"/>
    <w:rsid w:val="00956DBA"/>
    <w:rsid w:val="009570EB"/>
    <w:rsid w:val="009575E8"/>
    <w:rsid w:val="00957A62"/>
    <w:rsid w:val="009602F4"/>
    <w:rsid w:val="009606B3"/>
    <w:rsid w:val="00961C65"/>
    <w:rsid w:val="00961CD1"/>
    <w:rsid w:val="00961F12"/>
    <w:rsid w:val="009626DD"/>
    <w:rsid w:val="00962B69"/>
    <w:rsid w:val="00962D96"/>
    <w:rsid w:val="0096305C"/>
    <w:rsid w:val="00963072"/>
    <w:rsid w:val="00963B9F"/>
    <w:rsid w:val="00964196"/>
    <w:rsid w:val="009645A5"/>
    <w:rsid w:val="009646CE"/>
    <w:rsid w:val="00964772"/>
    <w:rsid w:val="00964B30"/>
    <w:rsid w:val="00965200"/>
    <w:rsid w:val="00965B07"/>
    <w:rsid w:val="009661C1"/>
    <w:rsid w:val="009668B3"/>
    <w:rsid w:val="00966DBB"/>
    <w:rsid w:val="0096753D"/>
    <w:rsid w:val="00970DCF"/>
    <w:rsid w:val="00970F0F"/>
    <w:rsid w:val="0097139F"/>
    <w:rsid w:val="00971471"/>
    <w:rsid w:val="00971783"/>
    <w:rsid w:val="00971CBA"/>
    <w:rsid w:val="00971F33"/>
    <w:rsid w:val="00972C56"/>
    <w:rsid w:val="009731FB"/>
    <w:rsid w:val="0097633F"/>
    <w:rsid w:val="0097643A"/>
    <w:rsid w:val="00976748"/>
    <w:rsid w:val="00980065"/>
    <w:rsid w:val="00980173"/>
    <w:rsid w:val="0098045D"/>
    <w:rsid w:val="0098049B"/>
    <w:rsid w:val="00981930"/>
    <w:rsid w:val="00981C20"/>
    <w:rsid w:val="00981FC4"/>
    <w:rsid w:val="009836EA"/>
    <w:rsid w:val="00983E6F"/>
    <w:rsid w:val="00983F5C"/>
    <w:rsid w:val="009840F6"/>
    <w:rsid w:val="00984387"/>
    <w:rsid w:val="00984968"/>
    <w:rsid w:val="009849C2"/>
    <w:rsid w:val="00984B70"/>
    <w:rsid w:val="00984D24"/>
    <w:rsid w:val="00984E72"/>
    <w:rsid w:val="00984FD4"/>
    <w:rsid w:val="00985656"/>
    <w:rsid w:val="00985664"/>
    <w:rsid w:val="00985818"/>
    <w:rsid w:val="009858EB"/>
    <w:rsid w:val="009868DE"/>
    <w:rsid w:val="009869AF"/>
    <w:rsid w:val="00986BA9"/>
    <w:rsid w:val="0098703D"/>
    <w:rsid w:val="0098746A"/>
    <w:rsid w:val="009900C0"/>
    <w:rsid w:val="00990C5D"/>
    <w:rsid w:val="00990E7D"/>
    <w:rsid w:val="009912C0"/>
    <w:rsid w:val="0099160A"/>
    <w:rsid w:val="00991B56"/>
    <w:rsid w:val="00991BF2"/>
    <w:rsid w:val="00992F3C"/>
    <w:rsid w:val="009939FF"/>
    <w:rsid w:val="009943DC"/>
    <w:rsid w:val="009945A9"/>
    <w:rsid w:val="00994E32"/>
    <w:rsid w:val="00995049"/>
    <w:rsid w:val="00995476"/>
    <w:rsid w:val="00996AF0"/>
    <w:rsid w:val="00997012"/>
    <w:rsid w:val="0099702A"/>
    <w:rsid w:val="00997113"/>
    <w:rsid w:val="00997245"/>
    <w:rsid w:val="00997625"/>
    <w:rsid w:val="00997961"/>
    <w:rsid w:val="00997D52"/>
    <w:rsid w:val="009A0214"/>
    <w:rsid w:val="009A0B50"/>
    <w:rsid w:val="009A0FDF"/>
    <w:rsid w:val="009A155F"/>
    <w:rsid w:val="009A19DB"/>
    <w:rsid w:val="009A1DEC"/>
    <w:rsid w:val="009A1FF4"/>
    <w:rsid w:val="009A20F0"/>
    <w:rsid w:val="009A23B7"/>
    <w:rsid w:val="009A2AD9"/>
    <w:rsid w:val="009A2D37"/>
    <w:rsid w:val="009A3162"/>
    <w:rsid w:val="009A3324"/>
    <w:rsid w:val="009A3C13"/>
    <w:rsid w:val="009A3F47"/>
    <w:rsid w:val="009A41A0"/>
    <w:rsid w:val="009A4783"/>
    <w:rsid w:val="009A47CB"/>
    <w:rsid w:val="009A49F5"/>
    <w:rsid w:val="009A50CD"/>
    <w:rsid w:val="009A54DF"/>
    <w:rsid w:val="009A6545"/>
    <w:rsid w:val="009A6AA4"/>
    <w:rsid w:val="009A6E65"/>
    <w:rsid w:val="009A7514"/>
    <w:rsid w:val="009A78C2"/>
    <w:rsid w:val="009B0046"/>
    <w:rsid w:val="009B0AEC"/>
    <w:rsid w:val="009B21F4"/>
    <w:rsid w:val="009B4B0E"/>
    <w:rsid w:val="009B4C80"/>
    <w:rsid w:val="009B5E86"/>
    <w:rsid w:val="009B7337"/>
    <w:rsid w:val="009B79F3"/>
    <w:rsid w:val="009C02D2"/>
    <w:rsid w:val="009C0863"/>
    <w:rsid w:val="009C1393"/>
    <w:rsid w:val="009C1440"/>
    <w:rsid w:val="009C1944"/>
    <w:rsid w:val="009C2107"/>
    <w:rsid w:val="009C21DF"/>
    <w:rsid w:val="009C22EF"/>
    <w:rsid w:val="009C2989"/>
    <w:rsid w:val="009C307C"/>
    <w:rsid w:val="009C312F"/>
    <w:rsid w:val="009C3AC8"/>
    <w:rsid w:val="009C5789"/>
    <w:rsid w:val="009C5C39"/>
    <w:rsid w:val="009C5D9E"/>
    <w:rsid w:val="009C6601"/>
    <w:rsid w:val="009C678E"/>
    <w:rsid w:val="009C684D"/>
    <w:rsid w:val="009C6B04"/>
    <w:rsid w:val="009C78C9"/>
    <w:rsid w:val="009C7E6C"/>
    <w:rsid w:val="009C7FF1"/>
    <w:rsid w:val="009D0771"/>
    <w:rsid w:val="009D0934"/>
    <w:rsid w:val="009D0B36"/>
    <w:rsid w:val="009D0C14"/>
    <w:rsid w:val="009D0E4E"/>
    <w:rsid w:val="009D194C"/>
    <w:rsid w:val="009D1D41"/>
    <w:rsid w:val="009D2204"/>
    <w:rsid w:val="009D26EF"/>
    <w:rsid w:val="009D2C3E"/>
    <w:rsid w:val="009D2C55"/>
    <w:rsid w:val="009D344E"/>
    <w:rsid w:val="009D3A41"/>
    <w:rsid w:val="009D3DBE"/>
    <w:rsid w:val="009D3F37"/>
    <w:rsid w:val="009D5066"/>
    <w:rsid w:val="009D5BBE"/>
    <w:rsid w:val="009D6044"/>
    <w:rsid w:val="009D66DD"/>
    <w:rsid w:val="009D7D53"/>
    <w:rsid w:val="009D7E98"/>
    <w:rsid w:val="009E0625"/>
    <w:rsid w:val="009E115A"/>
    <w:rsid w:val="009E2766"/>
    <w:rsid w:val="009E3034"/>
    <w:rsid w:val="009E31CC"/>
    <w:rsid w:val="009E4125"/>
    <w:rsid w:val="009E42FA"/>
    <w:rsid w:val="009E4DAD"/>
    <w:rsid w:val="009E4EAA"/>
    <w:rsid w:val="009E549F"/>
    <w:rsid w:val="009E5911"/>
    <w:rsid w:val="009E5C81"/>
    <w:rsid w:val="009E6830"/>
    <w:rsid w:val="009E6CAE"/>
    <w:rsid w:val="009E6DC0"/>
    <w:rsid w:val="009E6EE4"/>
    <w:rsid w:val="009E736B"/>
    <w:rsid w:val="009E766B"/>
    <w:rsid w:val="009F0032"/>
    <w:rsid w:val="009F10F3"/>
    <w:rsid w:val="009F1587"/>
    <w:rsid w:val="009F172F"/>
    <w:rsid w:val="009F2857"/>
    <w:rsid w:val="009F28A8"/>
    <w:rsid w:val="009F32E6"/>
    <w:rsid w:val="009F40CC"/>
    <w:rsid w:val="009F42E0"/>
    <w:rsid w:val="009F473E"/>
    <w:rsid w:val="009F5389"/>
    <w:rsid w:val="009F54C6"/>
    <w:rsid w:val="009F5E00"/>
    <w:rsid w:val="009F67C6"/>
    <w:rsid w:val="009F682A"/>
    <w:rsid w:val="009F6DEB"/>
    <w:rsid w:val="009F78E1"/>
    <w:rsid w:val="009F793B"/>
    <w:rsid w:val="00A000D7"/>
    <w:rsid w:val="00A0061B"/>
    <w:rsid w:val="00A01B7C"/>
    <w:rsid w:val="00A01D2B"/>
    <w:rsid w:val="00A022BE"/>
    <w:rsid w:val="00A02C49"/>
    <w:rsid w:val="00A0471C"/>
    <w:rsid w:val="00A04C20"/>
    <w:rsid w:val="00A04CE1"/>
    <w:rsid w:val="00A04F40"/>
    <w:rsid w:val="00A060A2"/>
    <w:rsid w:val="00A06DD6"/>
    <w:rsid w:val="00A0726F"/>
    <w:rsid w:val="00A07B4B"/>
    <w:rsid w:val="00A07DAD"/>
    <w:rsid w:val="00A101E1"/>
    <w:rsid w:val="00A102F4"/>
    <w:rsid w:val="00A10410"/>
    <w:rsid w:val="00A10CB1"/>
    <w:rsid w:val="00A10D04"/>
    <w:rsid w:val="00A11091"/>
    <w:rsid w:val="00A11304"/>
    <w:rsid w:val="00A118B0"/>
    <w:rsid w:val="00A12241"/>
    <w:rsid w:val="00A1291A"/>
    <w:rsid w:val="00A1445B"/>
    <w:rsid w:val="00A14B30"/>
    <w:rsid w:val="00A14D5F"/>
    <w:rsid w:val="00A15548"/>
    <w:rsid w:val="00A15910"/>
    <w:rsid w:val="00A15D69"/>
    <w:rsid w:val="00A162BE"/>
    <w:rsid w:val="00A16FF5"/>
    <w:rsid w:val="00A178AB"/>
    <w:rsid w:val="00A2065D"/>
    <w:rsid w:val="00A20FEE"/>
    <w:rsid w:val="00A2248F"/>
    <w:rsid w:val="00A226BE"/>
    <w:rsid w:val="00A233DF"/>
    <w:rsid w:val="00A23B71"/>
    <w:rsid w:val="00A24C95"/>
    <w:rsid w:val="00A24D44"/>
    <w:rsid w:val="00A2599A"/>
    <w:rsid w:val="00A25AED"/>
    <w:rsid w:val="00A25BF0"/>
    <w:rsid w:val="00A25CF7"/>
    <w:rsid w:val="00A25F20"/>
    <w:rsid w:val="00A26094"/>
    <w:rsid w:val="00A2679B"/>
    <w:rsid w:val="00A26A8A"/>
    <w:rsid w:val="00A2749C"/>
    <w:rsid w:val="00A27E2D"/>
    <w:rsid w:val="00A301BF"/>
    <w:rsid w:val="00A302B2"/>
    <w:rsid w:val="00A307A1"/>
    <w:rsid w:val="00A30CF8"/>
    <w:rsid w:val="00A30D49"/>
    <w:rsid w:val="00A30E2D"/>
    <w:rsid w:val="00A31AD9"/>
    <w:rsid w:val="00A31BDA"/>
    <w:rsid w:val="00A3246D"/>
    <w:rsid w:val="00A325E0"/>
    <w:rsid w:val="00A32A4E"/>
    <w:rsid w:val="00A331B4"/>
    <w:rsid w:val="00A33419"/>
    <w:rsid w:val="00A33A5F"/>
    <w:rsid w:val="00A33AF8"/>
    <w:rsid w:val="00A33F50"/>
    <w:rsid w:val="00A341EF"/>
    <w:rsid w:val="00A343DF"/>
    <w:rsid w:val="00A347EA"/>
    <w:rsid w:val="00A3484E"/>
    <w:rsid w:val="00A348F3"/>
    <w:rsid w:val="00A34B36"/>
    <w:rsid w:val="00A34FB7"/>
    <w:rsid w:val="00A3509C"/>
    <w:rsid w:val="00A356D3"/>
    <w:rsid w:val="00A3574B"/>
    <w:rsid w:val="00A36280"/>
    <w:rsid w:val="00A36396"/>
    <w:rsid w:val="00A36705"/>
    <w:rsid w:val="00A36755"/>
    <w:rsid w:val="00A36ADA"/>
    <w:rsid w:val="00A37346"/>
    <w:rsid w:val="00A37DC9"/>
    <w:rsid w:val="00A37E0F"/>
    <w:rsid w:val="00A37FC5"/>
    <w:rsid w:val="00A40D36"/>
    <w:rsid w:val="00A40DA9"/>
    <w:rsid w:val="00A40F09"/>
    <w:rsid w:val="00A41E0F"/>
    <w:rsid w:val="00A42294"/>
    <w:rsid w:val="00A42BB3"/>
    <w:rsid w:val="00A42D44"/>
    <w:rsid w:val="00A42D53"/>
    <w:rsid w:val="00A434F4"/>
    <w:rsid w:val="00A438D8"/>
    <w:rsid w:val="00A44F48"/>
    <w:rsid w:val="00A4520C"/>
    <w:rsid w:val="00A45807"/>
    <w:rsid w:val="00A45815"/>
    <w:rsid w:val="00A45A2D"/>
    <w:rsid w:val="00A4687A"/>
    <w:rsid w:val="00A4695E"/>
    <w:rsid w:val="00A473F5"/>
    <w:rsid w:val="00A47837"/>
    <w:rsid w:val="00A47AF6"/>
    <w:rsid w:val="00A50172"/>
    <w:rsid w:val="00A509CD"/>
    <w:rsid w:val="00A50D95"/>
    <w:rsid w:val="00A50D9D"/>
    <w:rsid w:val="00A50EF4"/>
    <w:rsid w:val="00A51F9D"/>
    <w:rsid w:val="00A5278A"/>
    <w:rsid w:val="00A52F90"/>
    <w:rsid w:val="00A53391"/>
    <w:rsid w:val="00A53CC9"/>
    <w:rsid w:val="00A5416A"/>
    <w:rsid w:val="00A544B7"/>
    <w:rsid w:val="00A54AC9"/>
    <w:rsid w:val="00A55955"/>
    <w:rsid w:val="00A56962"/>
    <w:rsid w:val="00A571E0"/>
    <w:rsid w:val="00A5749B"/>
    <w:rsid w:val="00A6159B"/>
    <w:rsid w:val="00A619F0"/>
    <w:rsid w:val="00A61AF9"/>
    <w:rsid w:val="00A62326"/>
    <w:rsid w:val="00A63339"/>
    <w:rsid w:val="00A63976"/>
    <w:rsid w:val="00A639F4"/>
    <w:rsid w:val="00A63F03"/>
    <w:rsid w:val="00A640C7"/>
    <w:rsid w:val="00A649D6"/>
    <w:rsid w:val="00A65368"/>
    <w:rsid w:val="00A656A4"/>
    <w:rsid w:val="00A65704"/>
    <w:rsid w:val="00A66133"/>
    <w:rsid w:val="00A664BE"/>
    <w:rsid w:val="00A6667D"/>
    <w:rsid w:val="00A66C63"/>
    <w:rsid w:val="00A67BAF"/>
    <w:rsid w:val="00A67E08"/>
    <w:rsid w:val="00A71D07"/>
    <w:rsid w:val="00A73007"/>
    <w:rsid w:val="00A7375A"/>
    <w:rsid w:val="00A738DE"/>
    <w:rsid w:val="00A74381"/>
    <w:rsid w:val="00A74ACB"/>
    <w:rsid w:val="00A74E5E"/>
    <w:rsid w:val="00A7501C"/>
    <w:rsid w:val="00A75AF6"/>
    <w:rsid w:val="00A764AA"/>
    <w:rsid w:val="00A7660C"/>
    <w:rsid w:val="00A770AC"/>
    <w:rsid w:val="00A77119"/>
    <w:rsid w:val="00A77592"/>
    <w:rsid w:val="00A8030B"/>
    <w:rsid w:val="00A803A2"/>
    <w:rsid w:val="00A806E0"/>
    <w:rsid w:val="00A81A32"/>
    <w:rsid w:val="00A82221"/>
    <w:rsid w:val="00A82AD4"/>
    <w:rsid w:val="00A82C64"/>
    <w:rsid w:val="00A8331E"/>
    <w:rsid w:val="00A835BD"/>
    <w:rsid w:val="00A83D65"/>
    <w:rsid w:val="00A8403A"/>
    <w:rsid w:val="00A847AF"/>
    <w:rsid w:val="00A847CE"/>
    <w:rsid w:val="00A849F9"/>
    <w:rsid w:val="00A84EAE"/>
    <w:rsid w:val="00A84EC5"/>
    <w:rsid w:val="00A84FF6"/>
    <w:rsid w:val="00A85F9F"/>
    <w:rsid w:val="00A86626"/>
    <w:rsid w:val="00A86AF4"/>
    <w:rsid w:val="00A872A7"/>
    <w:rsid w:val="00A872D4"/>
    <w:rsid w:val="00A87E86"/>
    <w:rsid w:val="00A90223"/>
    <w:rsid w:val="00A9027E"/>
    <w:rsid w:val="00A91AB6"/>
    <w:rsid w:val="00A91F3F"/>
    <w:rsid w:val="00A921A5"/>
    <w:rsid w:val="00A92D68"/>
    <w:rsid w:val="00A92D6E"/>
    <w:rsid w:val="00A9330C"/>
    <w:rsid w:val="00A9428E"/>
    <w:rsid w:val="00A94BA9"/>
    <w:rsid w:val="00A95230"/>
    <w:rsid w:val="00A95614"/>
    <w:rsid w:val="00A9597F"/>
    <w:rsid w:val="00A95C23"/>
    <w:rsid w:val="00A95CE6"/>
    <w:rsid w:val="00A95DDA"/>
    <w:rsid w:val="00A961BE"/>
    <w:rsid w:val="00A96834"/>
    <w:rsid w:val="00A96EF0"/>
    <w:rsid w:val="00A971EC"/>
    <w:rsid w:val="00A97B14"/>
    <w:rsid w:val="00A97B15"/>
    <w:rsid w:val="00A97C43"/>
    <w:rsid w:val="00A97CDF"/>
    <w:rsid w:val="00AA1162"/>
    <w:rsid w:val="00AA13D8"/>
    <w:rsid w:val="00AA17C8"/>
    <w:rsid w:val="00AA17D7"/>
    <w:rsid w:val="00AA1B25"/>
    <w:rsid w:val="00AA1D01"/>
    <w:rsid w:val="00AA2221"/>
    <w:rsid w:val="00AA2967"/>
    <w:rsid w:val="00AA2988"/>
    <w:rsid w:val="00AA2C8A"/>
    <w:rsid w:val="00AA34C0"/>
    <w:rsid w:val="00AA42D5"/>
    <w:rsid w:val="00AA4EEC"/>
    <w:rsid w:val="00AA5056"/>
    <w:rsid w:val="00AA5068"/>
    <w:rsid w:val="00AA5273"/>
    <w:rsid w:val="00AA565C"/>
    <w:rsid w:val="00AA58A0"/>
    <w:rsid w:val="00AA5C5C"/>
    <w:rsid w:val="00AA65F6"/>
    <w:rsid w:val="00AA6979"/>
    <w:rsid w:val="00AA7446"/>
    <w:rsid w:val="00AB058C"/>
    <w:rsid w:val="00AB0E34"/>
    <w:rsid w:val="00AB1485"/>
    <w:rsid w:val="00AB20A2"/>
    <w:rsid w:val="00AB27C6"/>
    <w:rsid w:val="00AB2FAB"/>
    <w:rsid w:val="00AB30A0"/>
    <w:rsid w:val="00AB362D"/>
    <w:rsid w:val="00AB44BF"/>
    <w:rsid w:val="00AB4D89"/>
    <w:rsid w:val="00AB4EDE"/>
    <w:rsid w:val="00AB56E9"/>
    <w:rsid w:val="00AB5C14"/>
    <w:rsid w:val="00AB5F1D"/>
    <w:rsid w:val="00AB5F88"/>
    <w:rsid w:val="00AB6A41"/>
    <w:rsid w:val="00AB6A80"/>
    <w:rsid w:val="00AB6DF7"/>
    <w:rsid w:val="00AB6E74"/>
    <w:rsid w:val="00AB7660"/>
    <w:rsid w:val="00AB7711"/>
    <w:rsid w:val="00AB7D91"/>
    <w:rsid w:val="00AC1EE7"/>
    <w:rsid w:val="00AC269A"/>
    <w:rsid w:val="00AC27B9"/>
    <w:rsid w:val="00AC333F"/>
    <w:rsid w:val="00AC3345"/>
    <w:rsid w:val="00AC43C8"/>
    <w:rsid w:val="00AC48A6"/>
    <w:rsid w:val="00AC4B04"/>
    <w:rsid w:val="00AC513E"/>
    <w:rsid w:val="00AC585C"/>
    <w:rsid w:val="00AC5B16"/>
    <w:rsid w:val="00AC5B1D"/>
    <w:rsid w:val="00AC5B81"/>
    <w:rsid w:val="00AC642D"/>
    <w:rsid w:val="00AC73DE"/>
    <w:rsid w:val="00AC7894"/>
    <w:rsid w:val="00AD00FC"/>
    <w:rsid w:val="00AD08DB"/>
    <w:rsid w:val="00AD0A84"/>
    <w:rsid w:val="00AD12C3"/>
    <w:rsid w:val="00AD1925"/>
    <w:rsid w:val="00AD1CFA"/>
    <w:rsid w:val="00AD24BD"/>
    <w:rsid w:val="00AD2C45"/>
    <w:rsid w:val="00AD35E0"/>
    <w:rsid w:val="00AD3AB9"/>
    <w:rsid w:val="00AD40A6"/>
    <w:rsid w:val="00AD4245"/>
    <w:rsid w:val="00AD44B8"/>
    <w:rsid w:val="00AD4E7D"/>
    <w:rsid w:val="00AD57C3"/>
    <w:rsid w:val="00AD5EFF"/>
    <w:rsid w:val="00AD6A0A"/>
    <w:rsid w:val="00AD6F8E"/>
    <w:rsid w:val="00AD7000"/>
    <w:rsid w:val="00AD74B7"/>
    <w:rsid w:val="00AD787D"/>
    <w:rsid w:val="00AE014A"/>
    <w:rsid w:val="00AE04CD"/>
    <w:rsid w:val="00AE067D"/>
    <w:rsid w:val="00AE0A9C"/>
    <w:rsid w:val="00AE1037"/>
    <w:rsid w:val="00AE1071"/>
    <w:rsid w:val="00AE10B3"/>
    <w:rsid w:val="00AE11FC"/>
    <w:rsid w:val="00AE1848"/>
    <w:rsid w:val="00AE1937"/>
    <w:rsid w:val="00AE1D12"/>
    <w:rsid w:val="00AE2B1B"/>
    <w:rsid w:val="00AE31F3"/>
    <w:rsid w:val="00AE336A"/>
    <w:rsid w:val="00AE3A99"/>
    <w:rsid w:val="00AE5122"/>
    <w:rsid w:val="00AE54E1"/>
    <w:rsid w:val="00AE5C0A"/>
    <w:rsid w:val="00AE62C2"/>
    <w:rsid w:val="00AE73CF"/>
    <w:rsid w:val="00AE772A"/>
    <w:rsid w:val="00AE7821"/>
    <w:rsid w:val="00AE782F"/>
    <w:rsid w:val="00AF0681"/>
    <w:rsid w:val="00AF0BF8"/>
    <w:rsid w:val="00AF1181"/>
    <w:rsid w:val="00AF13BD"/>
    <w:rsid w:val="00AF1A1F"/>
    <w:rsid w:val="00AF1A31"/>
    <w:rsid w:val="00AF1BAC"/>
    <w:rsid w:val="00AF270D"/>
    <w:rsid w:val="00AF2B60"/>
    <w:rsid w:val="00AF2D20"/>
    <w:rsid w:val="00AF2F79"/>
    <w:rsid w:val="00AF31C1"/>
    <w:rsid w:val="00AF3592"/>
    <w:rsid w:val="00AF3EEA"/>
    <w:rsid w:val="00AF462F"/>
    <w:rsid w:val="00AF4653"/>
    <w:rsid w:val="00AF4A53"/>
    <w:rsid w:val="00AF513B"/>
    <w:rsid w:val="00AF53B3"/>
    <w:rsid w:val="00AF5F19"/>
    <w:rsid w:val="00AF63A2"/>
    <w:rsid w:val="00AF648D"/>
    <w:rsid w:val="00AF6A3D"/>
    <w:rsid w:val="00AF6B53"/>
    <w:rsid w:val="00AF6C25"/>
    <w:rsid w:val="00AF715B"/>
    <w:rsid w:val="00AF7DB7"/>
    <w:rsid w:val="00B01287"/>
    <w:rsid w:val="00B0176E"/>
    <w:rsid w:val="00B01CFD"/>
    <w:rsid w:val="00B02C8E"/>
    <w:rsid w:val="00B03441"/>
    <w:rsid w:val="00B04267"/>
    <w:rsid w:val="00B0444A"/>
    <w:rsid w:val="00B0451C"/>
    <w:rsid w:val="00B0456A"/>
    <w:rsid w:val="00B045CA"/>
    <w:rsid w:val="00B0495C"/>
    <w:rsid w:val="00B04A20"/>
    <w:rsid w:val="00B059F5"/>
    <w:rsid w:val="00B05D8B"/>
    <w:rsid w:val="00B05DA1"/>
    <w:rsid w:val="00B064D2"/>
    <w:rsid w:val="00B066F3"/>
    <w:rsid w:val="00B06A28"/>
    <w:rsid w:val="00B06B51"/>
    <w:rsid w:val="00B06CB4"/>
    <w:rsid w:val="00B06D03"/>
    <w:rsid w:val="00B071D1"/>
    <w:rsid w:val="00B074BB"/>
    <w:rsid w:val="00B0753D"/>
    <w:rsid w:val="00B07999"/>
    <w:rsid w:val="00B10040"/>
    <w:rsid w:val="00B105FA"/>
    <w:rsid w:val="00B10712"/>
    <w:rsid w:val="00B10D02"/>
    <w:rsid w:val="00B111EB"/>
    <w:rsid w:val="00B11567"/>
    <w:rsid w:val="00B116F6"/>
    <w:rsid w:val="00B117C7"/>
    <w:rsid w:val="00B11B8F"/>
    <w:rsid w:val="00B11CC6"/>
    <w:rsid w:val="00B12711"/>
    <w:rsid w:val="00B12AFC"/>
    <w:rsid w:val="00B12EB3"/>
    <w:rsid w:val="00B13B81"/>
    <w:rsid w:val="00B143B3"/>
    <w:rsid w:val="00B150C1"/>
    <w:rsid w:val="00B1522D"/>
    <w:rsid w:val="00B16735"/>
    <w:rsid w:val="00B16E36"/>
    <w:rsid w:val="00B2013C"/>
    <w:rsid w:val="00B201E2"/>
    <w:rsid w:val="00B20232"/>
    <w:rsid w:val="00B202C0"/>
    <w:rsid w:val="00B2061E"/>
    <w:rsid w:val="00B22BD5"/>
    <w:rsid w:val="00B23A69"/>
    <w:rsid w:val="00B23B1B"/>
    <w:rsid w:val="00B23FAC"/>
    <w:rsid w:val="00B2417B"/>
    <w:rsid w:val="00B24DB3"/>
    <w:rsid w:val="00B25439"/>
    <w:rsid w:val="00B25A7E"/>
    <w:rsid w:val="00B261DB"/>
    <w:rsid w:val="00B263DD"/>
    <w:rsid w:val="00B266EF"/>
    <w:rsid w:val="00B26D00"/>
    <w:rsid w:val="00B26DEC"/>
    <w:rsid w:val="00B27D90"/>
    <w:rsid w:val="00B27EDE"/>
    <w:rsid w:val="00B309CC"/>
    <w:rsid w:val="00B311E5"/>
    <w:rsid w:val="00B32405"/>
    <w:rsid w:val="00B327E9"/>
    <w:rsid w:val="00B35546"/>
    <w:rsid w:val="00B35C7D"/>
    <w:rsid w:val="00B35DFF"/>
    <w:rsid w:val="00B36367"/>
    <w:rsid w:val="00B366BC"/>
    <w:rsid w:val="00B36712"/>
    <w:rsid w:val="00B3799F"/>
    <w:rsid w:val="00B37C07"/>
    <w:rsid w:val="00B40202"/>
    <w:rsid w:val="00B42D48"/>
    <w:rsid w:val="00B430E3"/>
    <w:rsid w:val="00B43125"/>
    <w:rsid w:val="00B438C2"/>
    <w:rsid w:val="00B43D7F"/>
    <w:rsid w:val="00B440D5"/>
    <w:rsid w:val="00B443E4"/>
    <w:rsid w:val="00B449AC"/>
    <w:rsid w:val="00B44C6D"/>
    <w:rsid w:val="00B44DC2"/>
    <w:rsid w:val="00B46100"/>
    <w:rsid w:val="00B4615E"/>
    <w:rsid w:val="00B4616A"/>
    <w:rsid w:val="00B4624E"/>
    <w:rsid w:val="00B46590"/>
    <w:rsid w:val="00B47029"/>
    <w:rsid w:val="00B474BA"/>
    <w:rsid w:val="00B474F8"/>
    <w:rsid w:val="00B47C0C"/>
    <w:rsid w:val="00B50032"/>
    <w:rsid w:val="00B50C86"/>
    <w:rsid w:val="00B514FA"/>
    <w:rsid w:val="00B5169A"/>
    <w:rsid w:val="00B51BBD"/>
    <w:rsid w:val="00B52A68"/>
    <w:rsid w:val="00B52EE1"/>
    <w:rsid w:val="00B5331A"/>
    <w:rsid w:val="00B535C7"/>
    <w:rsid w:val="00B53706"/>
    <w:rsid w:val="00B5484D"/>
    <w:rsid w:val="00B54FFA"/>
    <w:rsid w:val="00B55A73"/>
    <w:rsid w:val="00B563EA"/>
    <w:rsid w:val="00B56559"/>
    <w:rsid w:val="00B56CDF"/>
    <w:rsid w:val="00B56D8F"/>
    <w:rsid w:val="00B60353"/>
    <w:rsid w:val="00B60902"/>
    <w:rsid w:val="00B60E51"/>
    <w:rsid w:val="00B6182E"/>
    <w:rsid w:val="00B61CAF"/>
    <w:rsid w:val="00B62C38"/>
    <w:rsid w:val="00B631F1"/>
    <w:rsid w:val="00B6338D"/>
    <w:rsid w:val="00B6354A"/>
    <w:rsid w:val="00B637AF"/>
    <w:rsid w:val="00B638EE"/>
    <w:rsid w:val="00B63A54"/>
    <w:rsid w:val="00B63E2D"/>
    <w:rsid w:val="00B648DC"/>
    <w:rsid w:val="00B64D32"/>
    <w:rsid w:val="00B64F4E"/>
    <w:rsid w:val="00B6553A"/>
    <w:rsid w:val="00B65A99"/>
    <w:rsid w:val="00B669FB"/>
    <w:rsid w:val="00B66CE9"/>
    <w:rsid w:val="00B67A71"/>
    <w:rsid w:val="00B70FF7"/>
    <w:rsid w:val="00B71A59"/>
    <w:rsid w:val="00B7287C"/>
    <w:rsid w:val="00B7359D"/>
    <w:rsid w:val="00B74371"/>
    <w:rsid w:val="00B75628"/>
    <w:rsid w:val="00B75A97"/>
    <w:rsid w:val="00B75FCD"/>
    <w:rsid w:val="00B7647E"/>
    <w:rsid w:val="00B77244"/>
    <w:rsid w:val="00B77A97"/>
    <w:rsid w:val="00B77CF9"/>
    <w:rsid w:val="00B77D18"/>
    <w:rsid w:val="00B80B39"/>
    <w:rsid w:val="00B81C15"/>
    <w:rsid w:val="00B81F30"/>
    <w:rsid w:val="00B824B7"/>
    <w:rsid w:val="00B827D4"/>
    <w:rsid w:val="00B8313A"/>
    <w:rsid w:val="00B8334E"/>
    <w:rsid w:val="00B83F3E"/>
    <w:rsid w:val="00B84234"/>
    <w:rsid w:val="00B845A7"/>
    <w:rsid w:val="00B845EF"/>
    <w:rsid w:val="00B84DCA"/>
    <w:rsid w:val="00B86256"/>
    <w:rsid w:val="00B8662E"/>
    <w:rsid w:val="00B86B0D"/>
    <w:rsid w:val="00B877E4"/>
    <w:rsid w:val="00B87997"/>
    <w:rsid w:val="00B87B4D"/>
    <w:rsid w:val="00B87E20"/>
    <w:rsid w:val="00B90BCF"/>
    <w:rsid w:val="00B911D2"/>
    <w:rsid w:val="00B91EAA"/>
    <w:rsid w:val="00B91EBE"/>
    <w:rsid w:val="00B92541"/>
    <w:rsid w:val="00B92637"/>
    <w:rsid w:val="00B92D1F"/>
    <w:rsid w:val="00B93503"/>
    <w:rsid w:val="00B940D8"/>
    <w:rsid w:val="00B940F1"/>
    <w:rsid w:val="00B946EC"/>
    <w:rsid w:val="00B94956"/>
    <w:rsid w:val="00B949C2"/>
    <w:rsid w:val="00B9522A"/>
    <w:rsid w:val="00B956F2"/>
    <w:rsid w:val="00B967C4"/>
    <w:rsid w:val="00B97B1D"/>
    <w:rsid w:val="00BA0196"/>
    <w:rsid w:val="00BA180E"/>
    <w:rsid w:val="00BA20AA"/>
    <w:rsid w:val="00BA269F"/>
    <w:rsid w:val="00BA282C"/>
    <w:rsid w:val="00BA2F1B"/>
    <w:rsid w:val="00BA31E8"/>
    <w:rsid w:val="00BA3A28"/>
    <w:rsid w:val="00BA3B9B"/>
    <w:rsid w:val="00BA3BED"/>
    <w:rsid w:val="00BA3E17"/>
    <w:rsid w:val="00BA430B"/>
    <w:rsid w:val="00BA4827"/>
    <w:rsid w:val="00BA4871"/>
    <w:rsid w:val="00BA51BD"/>
    <w:rsid w:val="00BA55E0"/>
    <w:rsid w:val="00BA575A"/>
    <w:rsid w:val="00BA5ABA"/>
    <w:rsid w:val="00BA5C41"/>
    <w:rsid w:val="00BA6A43"/>
    <w:rsid w:val="00BA6BD4"/>
    <w:rsid w:val="00BA6C7A"/>
    <w:rsid w:val="00BA6D17"/>
    <w:rsid w:val="00BA6FA6"/>
    <w:rsid w:val="00BA7610"/>
    <w:rsid w:val="00BA7827"/>
    <w:rsid w:val="00BB0AE8"/>
    <w:rsid w:val="00BB163C"/>
    <w:rsid w:val="00BB174C"/>
    <w:rsid w:val="00BB17D1"/>
    <w:rsid w:val="00BB22AD"/>
    <w:rsid w:val="00BB2755"/>
    <w:rsid w:val="00BB27B2"/>
    <w:rsid w:val="00BB306C"/>
    <w:rsid w:val="00BB3100"/>
    <w:rsid w:val="00BB315E"/>
    <w:rsid w:val="00BB321F"/>
    <w:rsid w:val="00BB3752"/>
    <w:rsid w:val="00BB3889"/>
    <w:rsid w:val="00BB3D0B"/>
    <w:rsid w:val="00BB42EE"/>
    <w:rsid w:val="00BB6688"/>
    <w:rsid w:val="00BB7C08"/>
    <w:rsid w:val="00BC11B3"/>
    <w:rsid w:val="00BC11DC"/>
    <w:rsid w:val="00BC1274"/>
    <w:rsid w:val="00BC14FA"/>
    <w:rsid w:val="00BC26A7"/>
    <w:rsid w:val="00BC26D4"/>
    <w:rsid w:val="00BC2B48"/>
    <w:rsid w:val="00BC2B80"/>
    <w:rsid w:val="00BC301F"/>
    <w:rsid w:val="00BC3554"/>
    <w:rsid w:val="00BC3727"/>
    <w:rsid w:val="00BC3A4F"/>
    <w:rsid w:val="00BC3A73"/>
    <w:rsid w:val="00BC3C7D"/>
    <w:rsid w:val="00BC3F04"/>
    <w:rsid w:val="00BC4FC9"/>
    <w:rsid w:val="00BC5E51"/>
    <w:rsid w:val="00BC6BE8"/>
    <w:rsid w:val="00BC726C"/>
    <w:rsid w:val="00BC751D"/>
    <w:rsid w:val="00BC7654"/>
    <w:rsid w:val="00BD00AD"/>
    <w:rsid w:val="00BD049C"/>
    <w:rsid w:val="00BD05CB"/>
    <w:rsid w:val="00BD0EA6"/>
    <w:rsid w:val="00BD1AC1"/>
    <w:rsid w:val="00BD26D9"/>
    <w:rsid w:val="00BD3071"/>
    <w:rsid w:val="00BD35D7"/>
    <w:rsid w:val="00BD410A"/>
    <w:rsid w:val="00BD4C0A"/>
    <w:rsid w:val="00BD4E33"/>
    <w:rsid w:val="00BD5806"/>
    <w:rsid w:val="00BD5E87"/>
    <w:rsid w:val="00BD6C60"/>
    <w:rsid w:val="00BD7382"/>
    <w:rsid w:val="00BD76FF"/>
    <w:rsid w:val="00BD7EA5"/>
    <w:rsid w:val="00BE0147"/>
    <w:rsid w:val="00BE07B6"/>
    <w:rsid w:val="00BE0BE5"/>
    <w:rsid w:val="00BE0C80"/>
    <w:rsid w:val="00BE0E0A"/>
    <w:rsid w:val="00BE104B"/>
    <w:rsid w:val="00BE2A9E"/>
    <w:rsid w:val="00BE33C4"/>
    <w:rsid w:val="00BE5941"/>
    <w:rsid w:val="00BE5B8C"/>
    <w:rsid w:val="00BE6958"/>
    <w:rsid w:val="00BE6EE2"/>
    <w:rsid w:val="00BE70AB"/>
    <w:rsid w:val="00BE78F5"/>
    <w:rsid w:val="00BE7BA1"/>
    <w:rsid w:val="00BF125E"/>
    <w:rsid w:val="00BF1D23"/>
    <w:rsid w:val="00BF200C"/>
    <w:rsid w:val="00BF2A42"/>
    <w:rsid w:val="00BF3DCB"/>
    <w:rsid w:val="00BF4100"/>
    <w:rsid w:val="00BF439A"/>
    <w:rsid w:val="00BF5179"/>
    <w:rsid w:val="00BF51BF"/>
    <w:rsid w:val="00C008F3"/>
    <w:rsid w:val="00C0112A"/>
    <w:rsid w:val="00C016F7"/>
    <w:rsid w:val="00C02042"/>
    <w:rsid w:val="00C037AE"/>
    <w:rsid w:val="00C03D8C"/>
    <w:rsid w:val="00C03F86"/>
    <w:rsid w:val="00C04133"/>
    <w:rsid w:val="00C0432F"/>
    <w:rsid w:val="00C051B0"/>
    <w:rsid w:val="00C0538F"/>
    <w:rsid w:val="00C055EC"/>
    <w:rsid w:val="00C06776"/>
    <w:rsid w:val="00C06D6C"/>
    <w:rsid w:val="00C07BBA"/>
    <w:rsid w:val="00C1025C"/>
    <w:rsid w:val="00C10762"/>
    <w:rsid w:val="00C10B82"/>
    <w:rsid w:val="00C10DC9"/>
    <w:rsid w:val="00C10EF7"/>
    <w:rsid w:val="00C116B7"/>
    <w:rsid w:val="00C12FB3"/>
    <w:rsid w:val="00C1304B"/>
    <w:rsid w:val="00C13147"/>
    <w:rsid w:val="00C137C5"/>
    <w:rsid w:val="00C139C4"/>
    <w:rsid w:val="00C13A60"/>
    <w:rsid w:val="00C13CD1"/>
    <w:rsid w:val="00C13D05"/>
    <w:rsid w:val="00C13E0D"/>
    <w:rsid w:val="00C142EB"/>
    <w:rsid w:val="00C142F3"/>
    <w:rsid w:val="00C15241"/>
    <w:rsid w:val="00C15D78"/>
    <w:rsid w:val="00C15F3D"/>
    <w:rsid w:val="00C16501"/>
    <w:rsid w:val="00C16966"/>
    <w:rsid w:val="00C16C6E"/>
    <w:rsid w:val="00C16D96"/>
    <w:rsid w:val="00C17269"/>
    <w:rsid w:val="00C17341"/>
    <w:rsid w:val="00C1765B"/>
    <w:rsid w:val="00C177BA"/>
    <w:rsid w:val="00C17907"/>
    <w:rsid w:val="00C179B8"/>
    <w:rsid w:val="00C20A2A"/>
    <w:rsid w:val="00C20EC7"/>
    <w:rsid w:val="00C2132B"/>
    <w:rsid w:val="00C21AA7"/>
    <w:rsid w:val="00C2287D"/>
    <w:rsid w:val="00C22B51"/>
    <w:rsid w:val="00C22CAF"/>
    <w:rsid w:val="00C23608"/>
    <w:rsid w:val="00C23764"/>
    <w:rsid w:val="00C2380E"/>
    <w:rsid w:val="00C2457F"/>
    <w:rsid w:val="00C24EEF"/>
    <w:rsid w:val="00C25CF6"/>
    <w:rsid w:val="00C2670E"/>
    <w:rsid w:val="00C2677F"/>
    <w:rsid w:val="00C26B65"/>
    <w:rsid w:val="00C26C36"/>
    <w:rsid w:val="00C26CF1"/>
    <w:rsid w:val="00C26D3C"/>
    <w:rsid w:val="00C27648"/>
    <w:rsid w:val="00C304D9"/>
    <w:rsid w:val="00C305F1"/>
    <w:rsid w:val="00C306CC"/>
    <w:rsid w:val="00C30C41"/>
    <w:rsid w:val="00C313F0"/>
    <w:rsid w:val="00C3148E"/>
    <w:rsid w:val="00C317CB"/>
    <w:rsid w:val="00C3196C"/>
    <w:rsid w:val="00C31F64"/>
    <w:rsid w:val="00C31FE3"/>
    <w:rsid w:val="00C325C7"/>
    <w:rsid w:val="00C32768"/>
    <w:rsid w:val="00C32ECC"/>
    <w:rsid w:val="00C33093"/>
    <w:rsid w:val="00C33AFD"/>
    <w:rsid w:val="00C33BCC"/>
    <w:rsid w:val="00C3404D"/>
    <w:rsid w:val="00C34076"/>
    <w:rsid w:val="00C342F6"/>
    <w:rsid w:val="00C35285"/>
    <w:rsid w:val="00C35D17"/>
    <w:rsid w:val="00C36283"/>
    <w:rsid w:val="00C37AF2"/>
    <w:rsid w:val="00C401BE"/>
    <w:rsid w:val="00C406DC"/>
    <w:rsid w:val="00C4073E"/>
    <w:rsid w:val="00C41709"/>
    <w:rsid w:val="00C4214C"/>
    <w:rsid w:val="00C4266F"/>
    <w:rsid w:val="00C428BA"/>
    <w:rsid w:val="00C42CAA"/>
    <w:rsid w:val="00C431DF"/>
    <w:rsid w:val="00C4334A"/>
    <w:rsid w:val="00C43C05"/>
    <w:rsid w:val="00C43EEB"/>
    <w:rsid w:val="00C44657"/>
    <w:rsid w:val="00C44F32"/>
    <w:rsid w:val="00C44F33"/>
    <w:rsid w:val="00C456BD"/>
    <w:rsid w:val="00C45D24"/>
    <w:rsid w:val="00C45E97"/>
    <w:rsid w:val="00C46552"/>
    <w:rsid w:val="00C4683E"/>
    <w:rsid w:val="00C46E38"/>
    <w:rsid w:val="00C47B0F"/>
    <w:rsid w:val="00C513AE"/>
    <w:rsid w:val="00C51A53"/>
    <w:rsid w:val="00C51ADF"/>
    <w:rsid w:val="00C521A8"/>
    <w:rsid w:val="00C530DC"/>
    <w:rsid w:val="00C53332"/>
    <w:rsid w:val="00C5350D"/>
    <w:rsid w:val="00C538D9"/>
    <w:rsid w:val="00C54308"/>
    <w:rsid w:val="00C54F1F"/>
    <w:rsid w:val="00C5586E"/>
    <w:rsid w:val="00C569AE"/>
    <w:rsid w:val="00C5715D"/>
    <w:rsid w:val="00C57E49"/>
    <w:rsid w:val="00C6123C"/>
    <w:rsid w:val="00C619E4"/>
    <w:rsid w:val="00C61F40"/>
    <w:rsid w:val="00C62277"/>
    <w:rsid w:val="00C6311A"/>
    <w:rsid w:val="00C63CE9"/>
    <w:rsid w:val="00C63E77"/>
    <w:rsid w:val="00C64269"/>
    <w:rsid w:val="00C6448B"/>
    <w:rsid w:val="00C6475C"/>
    <w:rsid w:val="00C65EAC"/>
    <w:rsid w:val="00C66115"/>
    <w:rsid w:val="00C661F5"/>
    <w:rsid w:val="00C6669E"/>
    <w:rsid w:val="00C66A01"/>
    <w:rsid w:val="00C6747C"/>
    <w:rsid w:val="00C67A31"/>
    <w:rsid w:val="00C67AE6"/>
    <w:rsid w:val="00C67C1E"/>
    <w:rsid w:val="00C702E2"/>
    <w:rsid w:val="00C7084D"/>
    <w:rsid w:val="00C70B18"/>
    <w:rsid w:val="00C711C6"/>
    <w:rsid w:val="00C71240"/>
    <w:rsid w:val="00C71418"/>
    <w:rsid w:val="00C717E6"/>
    <w:rsid w:val="00C71BB8"/>
    <w:rsid w:val="00C7288B"/>
    <w:rsid w:val="00C72C82"/>
    <w:rsid w:val="00C72DC6"/>
    <w:rsid w:val="00C7315E"/>
    <w:rsid w:val="00C732C1"/>
    <w:rsid w:val="00C734CF"/>
    <w:rsid w:val="00C740C1"/>
    <w:rsid w:val="00C74A7E"/>
    <w:rsid w:val="00C757CA"/>
    <w:rsid w:val="00C75895"/>
    <w:rsid w:val="00C75908"/>
    <w:rsid w:val="00C75C85"/>
    <w:rsid w:val="00C75FB6"/>
    <w:rsid w:val="00C762B1"/>
    <w:rsid w:val="00C76542"/>
    <w:rsid w:val="00C76C2D"/>
    <w:rsid w:val="00C77B28"/>
    <w:rsid w:val="00C815A9"/>
    <w:rsid w:val="00C8217F"/>
    <w:rsid w:val="00C82C91"/>
    <w:rsid w:val="00C82EF3"/>
    <w:rsid w:val="00C83609"/>
    <w:rsid w:val="00C83C9F"/>
    <w:rsid w:val="00C853A1"/>
    <w:rsid w:val="00C858F8"/>
    <w:rsid w:val="00C8599E"/>
    <w:rsid w:val="00C85E93"/>
    <w:rsid w:val="00C8718B"/>
    <w:rsid w:val="00C87810"/>
    <w:rsid w:val="00C91131"/>
    <w:rsid w:val="00C91145"/>
    <w:rsid w:val="00C92674"/>
    <w:rsid w:val="00C9277B"/>
    <w:rsid w:val="00C9312B"/>
    <w:rsid w:val="00C93332"/>
    <w:rsid w:val="00C9348C"/>
    <w:rsid w:val="00C93A6E"/>
    <w:rsid w:val="00C93B21"/>
    <w:rsid w:val="00C94840"/>
    <w:rsid w:val="00C951A9"/>
    <w:rsid w:val="00C953C2"/>
    <w:rsid w:val="00C95883"/>
    <w:rsid w:val="00C95A89"/>
    <w:rsid w:val="00C95E1E"/>
    <w:rsid w:val="00C963D8"/>
    <w:rsid w:val="00C97DA3"/>
    <w:rsid w:val="00CA03A5"/>
    <w:rsid w:val="00CA03C2"/>
    <w:rsid w:val="00CA0671"/>
    <w:rsid w:val="00CA0F82"/>
    <w:rsid w:val="00CA1BA9"/>
    <w:rsid w:val="00CA1EE3"/>
    <w:rsid w:val="00CA2670"/>
    <w:rsid w:val="00CA38BF"/>
    <w:rsid w:val="00CA3DAA"/>
    <w:rsid w:val="00CA4EE3"/>
    <w:rsid w:val="00CA4EE9"/>
    <w:rsid w:val="00CA5395"/>
    <w:rsid w:val="00CA6F25"/>
    <w:rsid w:val="00CA74D2"/>
    <w:rsid w:val="00CB0245"/>
    <w:rsid w:val="00CB027F"/>
    <w:rsid w:val="00CB11FF"/>
    <w:rsid w:val="00CB129E"/>
    <w:rsid w:val="00CB1D4B"/>
    <w:rsid w:val="00CB2C6A"/>
    <w:rsid w:val="00CB3975"/>
    <w:rsid w:val="00CB3A9F"/>
    <w:rsid w:val="00CB448D"/>
    <w:rsid w:val="00CB4EEB"/>
    <w:rsid w:val="00CB4FAE"/>
    <w:rsid w:val="00CB510D"/>
    <w:rsid w:val="00CB5245"/>
    <w:rsid w:val="00CB5CEA"/>
    <w:rsid w:val="00CB603A"/>
    <w:rsid w:val="00CB79D4"/>
    <w:rsid w:val="00CB7C40"/>
    <w:rsid w:val="00CC0126"/>
    <w:rsid w:val="00CC0646"/>
    <w:rsid w:val="00CC0EBB"/>
    <w:rsid w:val="00CC1141"/>
    <w:rsid w:val="00CC16C3"/>
    <w:rsid w:val="00CC1A39"/>
    <w:rsid w:val="00CC21BC"/>
    <w:rsid w:val="00CC2BA9"/>
    <w:rsid w:val="00CC2D6F"/>
    <w:rsid w:val="00CC3531"/>
    <w:rsid w:val="00CC3584"/>
    <w:rsid w:val="00CC4C68"/>
    <w:rsid w:val="00CC514D"/>
    <w:rsid w:val="00CC5293"/>
    <w:rsid w:val="00CC5C92"/>
    <w:rsid w:val="00CC6297"/>
    <w:rsid w:val="00CC7690"/>
    <w:rsid w:val="00CC7EC5"/>
    <w:rsid w:val="00CD016C"/>
    <w:rsid w:val="00CD04EC"/>
    <w:rsid w:val="00CD0A2B"/>
    <w:rsid w:val="00CD1986"/>
    <w:rsid w:val="00CD2045"/>
    <w:rsid w:val="00CD2145"/>
    <w:rsid w:val="00CD21DA"/>
    <w:rsid w:val="00CD2951"/>
    <w:rsid w:val="00CD327A"/>
    <w:rsid w:val="00CD3AD4"/>
    <w:rsid w:val="00CD43CA"/>
    <w:rsid w:val="00CD4A62"/>
    <w:rsid w:val="00CD53E8"/>
    <w:rsid w:val="00CD54BF"/>
    <w:rsid w:val="00CD55D8"/>
    <w:rsid w:val="00CD6C7B"/>
    <w:rsid w:val="00CE1AE5"/>
    <w:rsid w:val="00CE1E5B"/>
    <w:rsid w:val="00CE1FF7"/>
    <w:rsid w:val="00CE2503"/>
    <w:rsid w:val="00CE29EE"/>
    <w:rsid w:val="00CE3DFE"/>
    <w:rsid w:val="00CE40B1"/>
    <w:rsid w:val="00CE42D0"/>
    <w:rsid w:val="00CE4D5C"/>
    <w:rsid w:val="00CE5128"/>
    <w:rsid w:val="00CE5D92"/>
    <w:rsid w:val="00CE5E51"/>
    <w:rsid w:val="00CE70B1"/>
    <w:rsid w:val="00CE7101"/>
    <w:rsid w:val="00CE78AC"/>
    <w:rsid w:val="00CF02F4"/>
    <w:rsid w:val="00CF05DA"/>
    <w:rsid w:val="00CF0AB6"/>
    <w:rsid w:val="00CF124A"/>
    <w:rsid w:val="00CF14BA"/>
    <w:rsid w:val="00CF1A05"/>
    <w:rsid w:val="00CF1A82"/>
    <w:rsid w:val="00CF2292"/>
    <w:rsid w:val="00CF229A"/>
    <w:rsid w:val="00CF2929"/>
    <w:rsid w:val="00CF352B"/>
    <w:rsid w:val="00CF4036"/>
    <w:rsid w:val="00CF4609"/>
    <w:rsid w:val="00CF4EA8"/>
    <w:rsid w:val="00CF50A5"/>
    <w:rsid w:val="00CF58EB"/>
    <w:rsid w:val="00CF5C0F"/>
    <w:rsid w:val="00CF5D1B"/>
    <w:rsid w:val="00CF6AB5"/>
    <w:rsid w:val="00CF6BF2"/>
    <w:rsid w:val="00CF6FEC"/>
    <w:rsid w:val="00CF73B4"/>
    <w:rsid w:val="00CF760D"/>
    <w:rsid w:val="00CF774F"/>
    <w:rsid w:val="00D0106E"/>
    <w:rsid w:val="00D0194B"/>
    <w:rsid w:val="00D01BF7"/>
    <w:rsid w:val="00D020D3"/>
    <w:rsid w:val="00D0229C"/>
    <w:rsid w:val="00D02915"/>
    <w:rsid w:val="00D02F1F"/>
    <w:rsid w:val="00D0398B"/>
    <w:rsid w:val="00D05C28"/>
    <w:rsid w:val="00D06383"/>
    <w:rsid w:val="00D0653F"/>
    <w:rsid w:val="00D066B0"/>
    <w:rsid w:val="00D06D85"/>
    <w:rsid w:val="00D06DFE"/>
    <w:rsid w:val="00D0730E"/>
    <w:rsid w:val="00D07A4D"/>
    <w:rsid w:val="00D10D16"/>
    <w:rsid w:val="00D10FA3"/>
    <w:rsid w:val="00D12284"/>
    <w:rsid w:val="00D126BE"/>
    <w:rsid w:val="00D12C40"/>
    <w:rsid w:val="00D130AA"/>
    <w:rsid w:val="00D13220"/>
    <w:rsid w:val="00D13440"/>
    <w:rsid w:val="00D136ED"/>
    <w:rsid w:val="00D13BAD"/>
    <w:rsid w:val="00D13FF2"/>
    <w:rsid w:val="00D144FC"/>
    <w:rsid w:val="00D15270"/>
    <w:rsid w:val="00D161CD"/>
    <w:rsid w:val="00D164EA"/>
    <w:rsid w:val="00D165F9"/>
    <w:rsid w:val="00D16AD3"/>
    <w:rsid w:val="00D16D5A"/>
    <w:rsid w:val="00D174C7"/>
    <w:rsid w:val="00D1768D"/>
    <w:rsid w:val="00D17D18"/>
    <w:rsid w:val="00D20716"/>
    <w:rsid w:val="00D20B53"/>
    <w:rsid w:val="00D20E85"/>
    <w:rsid w:val="00D21252"/>
    <w:rsid w:val="00D21A9A"/>
    <w:rsid w:val="00D21FE8"/>
    <w:rsid w:val="00D22072"/>
    <w:rsid w:val="00D22133"/>
    <w:rsid w:val="00D2285F"/>
    <w:rsid w:val="00D22978"/>
    <w:rsid w:val="00D22CA1"/>
    <w:rsid w:val="00D23C9F"/>
    <w:rsid w:val="00D24615"/>
    <w:rsid w:val="00D25229"/>
    <w:rsid w:val="00D25CFB"/>
    <w:rsid w:val="00D25D89"/>
    <w:rsid w:val="00D25FDB"/>
    <w:rsid w:val="00D26A87"/>
    <w:rsid w:val="00D26BBC"/>
    <w:rsid w:val="00D27172"/>
    <w:rsid w:val="00D273FC"/>
    <w:rsid w:val="00D27FBE"/>
    <w:rsid w:val="00D3058B"/>
    <w:rsid w:val="00D30C0A"/>
    <w:rsid w:val="00D30C22"/>
    <w:rsid w:val="00D313FC"/>
    <w:rsid w:val="00D314E0"/>
    <w:rsid w:val="00D31FCD"/>
    <w:rsid w:val="00D325C1"/>
    <w:rsid w:val="00D329E2"/>
    <w:rsid w:val="00D32FFE"/>
    <w:rsid w:val="00D33D11"/>
    <w:rsid w:val="00D34658"/>
    <w:rsid w:val="00D355D8"/>
    <w:rsid w:val="00D357D5"/>
    <w:rsid w:val="00D35F89"/>
    <w:rsid w:val="00D36072"/>
    <w:rsid w:val="00D363F9"/>
    <w:rsid w:val="00D36460"/>
    <w:rsid w:val="00D3666A"/>
    <w:rsid w:val="00D36833"/>
    <w:rsid w:val="00D36962"/>
    <w:rsid w:val="00D3738A"/>
    <w:rsid w:val="00D376A1"/>
    <w:rsid w:val="00D37842"/>
    <w:rsid w:val="00D37A10"/>
    <w:rsid w:val="00D37C8B"/>
    <w:rsid w:val="00D37F1C"/>
    <w:rsid w:val="00D37F7D"/>
    <w:rsid w:val="00D40077"/>
    <w:rsid w:val="00D411EE"/>
    <w:rsid w:val="00D41723"/>
    <w:rsid w:val="00D4185A"/>
    <w:rsid w:val="00D41BEF"/>
    <w:rsid w:val="00D42DC2"/>
    <w:rsid w:val="00D42E51"/>
    <w:rsid w:val="00D4355B"/>
    <w:rsid w:val="00D44388"/>
    <w:rsid w:val="00D451F5"/>
    <w:rsid w:val="00D4576A"/>
    <w:rsid w:val="00D45949"/>
    <w:rsid w:val="00D459FA"/>
    <w:rsid w:val="00D46017"/>
    <w:rsid w:val="00D468D6"/>
    <w:rsid w:val="00D476D0"/>
    <w:rsid w:val="00D478A2"/>
    <w:rsid w:val="00D50462"/>
    <w:rsid w:val="00D50AE3"/>
    <w:rsid w:val="00D51970"/>
    <w:rsid w:val="00D51B03"/>
    <w:rsid w:val="00D51E4B"/>
    <w:rsid w:val="00D51F96"/>
    <w:rsid w:val="00D52124"/>
    <w:rsid w:val="00D5217D"/>
    <w:rsid w:val="00D5245C"/>
    <w:rsid w:val="00D537E1"/>
    <w:rsid w:val="00D53827"/>
    <w:rsid w:val="00D538FE"/>
    <w:rsid w:val="00D55BB2"/>
    <w:rsid w:val="00D561DB"/>
    <w:rsid w:val="00D56A35"/>
    <w:rsid w:val="00D56E2A"/>
    <w:rsid w:val="00D57618"/>
    <w:rsid w:val="00D57864"/>
    <w:rsid w:val="00D57B34"/>
    <w:rsid w:val="00D57FF1"/>
    <w:rsid w:val="00D602BF"/>
    <w:rsid w:val="00D6034D"/>
    <w:rsid w:val="00D605CC"/>
    <w:rsid w:val="00D6091A"/>
    <w:rsid w:val="00D61615"/>
    <w:rsid w:val="00D620DC"/>
    <w:rsid w:val="00D628DA"/>
    <w:rsid w:val="00D62F46"/>
    <w:rsid w:val="00D633B2"/>
    <w:rsid w:val="00D63743"/>
    <w:rsid w:val="00D63D3F"/>
    <w:rsid w:val="00D64C6F"/>
    <w:rsid w:val="00D65A72"/>
    <w:rsid w:val="00D65AF4"/>
    <w:rsid w:val="00D6605A"/>
    <w:rsid w:val="00D6695F"/>
    <w:rsid w:val="00D66FD9"/>
    <w:rsid w:val="00D6718F"/>
    <w:rsid w:val="00D67259"/>
    <w:rsid w:val="00D67763"/>
    <w:rsid w:val="00D67EAE"/>
    <w:rsid w:val="00D70397"/>
    <w:rsid w:val="00D71351"/>
    <w:rsid w:val="00D7166E"/>
    <w:rsid w:val="00D718F0"/>
    <w:rsid w:val="00D72B26"/>
    <w:rsid w:val="00D72C5A"/>
    <w:rsid w:val="00D737D4"/>
    <w:rsid w:val="00D73D8D"/>
    <w:rsid w:val="00D73FAD"/>
    <w:rsid w:val="00D748CF"/>
    <w:rsid w:val="00D75644"/>
    <w:rsid w:val="00D76260"/>
    <w:rsid w:val="00D76604"/>
    <w:rsid w:val="00D76B16"/>
    <w:rsid w:val="00D76F3D"/>
    <w:rsid w:val="00D773DF"/>
    <w:rsid w:val="00D774DA"/>
    <w:rsid w:val="00D77B39"/>
    <w:rsid w:val="00D80562"/>
    <w:rsid w:val="00D80F6E"/>
    <w:rsid w:val="00D80FC8"/>
    <w:rsid w:val="00D81656"/>
    <w:rsid w:val="00D81838"/>
    <w:rsid w:val="00D81E48"/>
    <w:rsid w:val="00D82246"/>
    <w:rsid w:val="00D82370"/>
    <w:rsid w:val="00D82D93"/>
    <w:rsid w:val="00D82EA5"/>
    <w:rsid w:val="00D83D87"/>
    <w:rsid w:val="00D84A6D"/>
    <w:rsid w:val="00D85959"/>
    <w:rsid w:val="00D85D69"/>
    <w:rsid w:val="00D86696"/>
    <w:rsid w:val="00D86A30"/>
    <w:rsid w:val="00D86D3B"/>
    <w:rsid w:val="00D86EEB"/>
    <w:rsid w:val="00D86FDB"/>
    <w:rsid w:val="00D87697"/>
    <w:rsid w:val="00D8778F"/>
    <w:rsid w:val="00D87C83"/>
    <w:rsid w:val="00D90310"/>
    <w:rsid w:val="00D90DEF"/>
    <w:rsid w:val="00D9199A"/>
    <w:rsid w:val="00D91FF5"/>
    <w:rsid w:val="00D92273"/>
    <w:rsid w:val="00D923A6"/>
    <w:rsid w:val="00D9392F"/>
    <w:rsid w:val="00D93CD2"/>
    <w:rsid w:val="00D93E54"/>
    <w:rsid w:val="00D964D7"/>
    <w:rsid w:val="00D97CB4"/>
    <w:rsid w:val="00D97DD4"/>
    <w:rsid w:val="00D97E99"/>
    <w:rsid w:val="00D97F1B"/>
    <w:rsid w:val="00DA0019"/>
    <w:rsid w:val="00DA0197"/>
    <w:rsid w:val="00DA0582"/>
    <w:rsid w:val="00DA082E"/>
    <w:rsid w:val="00DA11D2"/>
    <w:rsid w:val="00DA1A41"/>
    <w:rsid w:val="00DA1E22"/>
    <w:rsid w:val="00DA1F97"/>
    <w:rsid w:val="00DA26C3"/>
    <w:rsid w:val="00DA272E"/>
    <w:rsid w:val="00DA2878"/>
    <w:rsid w:val="00DA3E87"/>
    <w:rsid w:val="00DA4A6B"/>
    <w:rsid w:val="00DA52E5"/>
    <w:rsid w:val="00DA5A4F"/>
    <w:rsid w:val="00DA5A8A"/>
    <w:rsid w:val="00DA5DA3"/>
    <w:rsid w:val="00DA61A2"/>
    <w:rsid w:val="00DA6CAE"/>
    <w:rsid w:val="00DB01A9"/>
    <w:rsid w:val="00DB0782"/>
    <w:rsid w:val="00DB09E6"/>
    <w:rsid w:val="00DB0B15"/>
    <w:rsid w:val="00DB0EF7"/>
    <w:rsid w:val="00DB1170"/>
    <w:rsid w:val="00DB1273"/>
    <w:rsid w:val="00DB1329"/>
    <w:rsid w:val="00DB185E"/>
    <w:rsid w:val="00DB23CF"/>
    <w:rsid w:val="00DB26CD"/>
    <w:rsid w:val="00DB2CDE"/>
    <w:rsid w:val="00DB3CC8"/>
    <w:rsid w:val="00DB441C"/>
    <w:rsid w:val="00DB44AF"/>
    <w:rsid w:val="00DB4A4B"/>
    <w:rsid w:val="00DB5CD5"/>
    <w:rsid w:val="00DB67A6"/>
    <w:rsid w:val="00DB6893"/>
    <w:rsid w:val="00DB7C8E"/>
    <w:rsid w:val="00DC1085"/>
    <w:rsid w:val="00DC16B3"/>
    <w:rsid w:val="00DC1DF2"/>
    <w:rsid w:val="00DC1F58"/>
    <w:rsid w:val="00DC1FAD"/>
    <w:rsid w:val="00DC2BA6"/>
    <w:rsid w:val="00DC2BF2"/>
    <w:rsid w:val="00DC339B"/>
    <w:rsid w:val="00DC3711"/>
    <w:rsid w:val="00DC3E85"/>
    <w:rsid w:val="00DC476C"/>
    <w:rsid w:val="00DC4788"/>
    <w:rsid w:val="00DC4835"/>
    <w:rsid w:val="00DC51EB"/>
    <w:rsid w:val="00DC5841"/>
    <w:rsid w:val="00DC5B92"/>
    <w:rsid w:val="00DC5D40"/>
    <w:rsid w:val="00DC647B"/>
    <w:rsid w:val="00DC69A7"/>
    <w:rsid w:val="00DC71DA"/>
    <w:rsid w:val="00DC7233"/>
    <w:rsid w:val="00DC7279"/>
    <w:rsid w:val="00DD0DCA"/>
    <w:rsid w:val="00DD1A13"/>
    <w:rsid w:val="00DD2884"/>
    <w:rsid w:val="00DD2BD4"/>
    <w:rsid w:val="00DD30E9"/>
    <w:rsid w:val="00DD3FDA"/>
    <w:rsid w:val="00DD425E"/>
    <w:rsid w:val="00DD432E"/>
    <w:rsid w:val="00DD4427"/>
    <w:rsid w:val="00DD4F47"/>
    <w:rsid w:val="00DD60FB"/>
    <w:rsid w:val="00DD61AE"/>
    <w:rsid w:val="00DD634F"/>
    <w:rsid w:val="00DD7D27"/>
    <w:rsid w:val="00DD7FBB"/>
    <w:rsid w:val="00DE05C8"/>
    <w:rsid w:val="00DE0B9F"/>
    <w:rsid w:val="00DE1454"/>
    <w:rsid w:val="00DE211F"/>
    <w:rsid w:val="00DE2173"/>
    <w:rsid w:val="00DE22D8"/>
    <w:rsid w:val="00DE23C5"/>
    <w:rsid w:val="00DE24CF"/>
    <w:rsid w:val="00DE2A9E"/>
    <w:rsid w:val="00DE2E7C"/>
    <w:rsid w:val="00DE33E8"/>
    <w:rsid w:val="00DE3714"/>
    <w:rsid w:val="00DE38FD"/>
    <w:rsid w:val="00DE3A6E"/>
    <w:rsid w:val="00DE3A80"/>
    <w:rsid w:val="00DE3FEF"/>
    <w:rsid w:val="00DE41E4"/>
    <w:rsid w:val="00DE4238"/>
    <w:rsid w:val="00DE4DCD"/>
    <w:rsid w:val="00DE50E1"/>
    <w:rsid w:val="00DE51BD"/>
    <w:rsid w:val="00DE5298"/>
    <w:rsid w:val="00DE58CD"/>
    <w:rsid w:val="00DE5C44"/>
    <w:rsid w:val="00DE657F"/>
    <w:rsid w:val="00DE6734"/>
    <w:rsid w:val="00DE6FF1"/>
    <w:rsid w:val="00DE763C"/>
    <w:rsid w:val="00DE7E39"/>
    <w:rsid w:val="00DF068D"/>
    <w:rsid w:val="00DF0715"/>
    <w:rsid w:val="00DF07F0"/>
    <w:rsid w:val="00DF1218"/>
    <w:rsid w:val="00DF1509"/>
    <w:rsid w:val="00DF23AC"/>
    <w:rsid w:val="00DF3677"/>
    <w:rsid w:val="00DF5FA2"/>
    <w:rsid w:val="00DF61F1"/>
    <w:rsid w:val="00DF6462"/>
    <w:rsid w:val="00DF65D4"/>
    <w:rsid w:val="00DF6FF9"/>
    <w:rsid w:val="00DF70D9"/>
    <w:rsid w:val="00DF72AD"/>
    <w:rsid w:val="00DF73A0"/>
    <w:rsid w:val="00DF7F0E"/>
    <w:rsid w:val="00DF7F6B"/>
    <w:rsid w:val="00E005BE"/>
    <w:rsid w:val="00E012D5"/>
    <w:rsid w:val="00E0152A"/>
    <w:rsid w:val="00E01A23"/>
    <w:rsid w:val="00E02A97"/>
    <w:rsid w:val="00E02C00"/>
    <w:rsid w:val="00E02FA0"/>
    <w:rsid w:val="00E033EA"/>
    <w:rsid w:val="00E036DC"/>
    <w:rsid w:val="00E03BFC"/>
    <w:rsid w:val="00E03E54"/>
    <w:rsid w:val="00E048F1"/>
    <w:rsid w:val="00E04C43"/>
    <w:rsid w:val="00E05617"/>
    <w:rsid w:val="00E0597B"/>
    <w:rsid w:val="00E05AF9"/>
    <w:rsid w:val="00E065CB"/>
    <w:rsid w:val="00E06A7B"/>
    <w:rsid w:val="00E06D58"/>
    <w:rsid w:val="00E07511"/>
    <w:rsid w:val="00E07CDD"/>
    <w:rsid w:val="00E07DD7"/>
    <w:rsid w:val="00E10384"/>
    <w:rsid w:val="00E10454"/>
    <w:rsid w:val="00E10A68"/>
    <w:rsid w:val="00E10B97"/>
    <w:rsid w:val="00E10F1D"/>
    <w:rsid w:val="00E112E5"/>
    <w:rsid w:val="00E122D8"/>
    <w:rsid w:val="00E12CC8"/>
    <w:rsid w:val="00E13585"/>
    <w:rsid w:val="00E136F9"/>
    <w:rsid w:val="00E13D29"/>
    <w:rsid w:val="00E13DDA"/>
    <w:rsid w:val="00E14093"/>
    <w:rsid w:val="00E14460"/>
    <w:rsid w:val="00E14C38"/>
    <w:rsid w:val="00E15352"/>
    <w:rsid w:val="00E157EC"/>
    <w:rsid w:val="00E16260"/>
    <w:rsid w:val="00E20168"/>
    <w:rsid w:val="00E203CB"/>
    <w:rsid w:val="00E20436"/>
    <w:rsid w:val="00E204BE"/>
    <w:rsid w:val="00E2102B"/>
    <w:rsid w:val="00E21CC7"/>
    <w:rsid w:val="00E220FA"/>
    <w:rsid w:val="00E22985"/>
    <w:rsid w:val="00E24D9E"/>
    <w:rsid w:val="00E25293"/>
    <w:rsid w:val="00E256A0"/>
    <w:rsid w:val="00E25849"/>
    <w:rsid w:val="00E25A50"/>
    <w:rsid w:val="00E26272"/>
    <w:rsid w:val="00E272AC"/>
    <w:rsid w:val="00E2732E"/>
    <w:rsid w:val="00E2735E"/>
    <w:rsid w:val="00E27630"/>
    <w:rsid w:val="00E27771"/>
    <w:rsid w:val="00E278DA"/>
    <w:rsid w:val="00E30151"/>
    <w:rsid w:val="00E302CF"/>
    <w:rsid w:val="00E30301"/>
    <w:rsid w:val="00E309B5"/>
    <w:rsid w:val="00E30F1E"/>
    <w:rsid w:val="00E31426"/>
    <w:rsid w:val="00E3197E"/>
    <w:rsid w:val="00E325D9"/>
    <w:rsid w:val="00E328B8"/>
    <w:rsid w:val="00E32BBB"/>
    <w:rsid w:val="00E32C41"/>
    <w:rsid w:val="00E3363B"/>
    <w:rsid w:val="00E342F8"/>
    <w:rsid w:val="00E348D4"/>
    <w:rsid w:val="00E349FF"/>
    <w:rsid w:val="00E34A7A"/>
    <w:rsid w:val="00E34B48"/>
    <w:rsid w:val="00E351ED"/>
    <w:rsid w:val="00E35B2B"/>
    <w:rsid w:val="00E35FFE"/>
    <w:rsid w:val="00E36802"/>
    <w:rsid w:val="00E36AB2"/>
    <w:rsid w:val="00E372F9"/>
    <w:rsid w:val="00E40CF0"/>
    <w:rsid w:val="00E40FFC"/>
    <w:rsid w:val="00E41631"/>
    <w:rsid w:val="00E41925"/>
    <w:rsid w:val="00E41C53"/>
    <w:rsid w:val="00E41C6D"/>
    <w:rsid w:val="00E4268A"/>
    <w:rsid w:val="00E42FE8"/>
    <w:rsid w:val="00E433B2"/>
    <w:rsid w:val="00E43972"/>
    <w:rsid w:val="00E43BCF"/>
    <w:rsid w:val="00E44901"/>
    <w:rsid w:val="00E44C62"/>
    <w:rsid w:val="00E45B78"/>
    <w:rsid w:val="00E45BAC"/>
    <w:rsid w:val="00E45F7A"/>
    <w:rsid w:val="00E45FE8"/>
    <w:rsid w:val="00E501E2"/>
    <w:rsid w:val="00E50793"/>
    <w:rsid w:val="00E5208A"/>
    <w:rsid w:val="00E52473"/>
    <w:rsid w:val="00E5260C"/>
    <w:rsid w:val="00E52997"/>
    <w:rsid w:val="00E52B9E"/>
    <w:rsid w:val="00E54148"/>
    <w:rsid w:val="00E541B5"/>
    <w:rsid w:val="00E5619B"/>
    <w:rsid w:val="00E56201"/>
    <w:rsid w:val="00E5628A"/>
    <w:rsid w:val="00E56767"/>
    <w:rsid w:val="00E56E78"/>
    <w:rsid w:val="00E574C0"/>
    <w:rsid w:val="00E6034B"/>
    <w:rsid w:val="00E605A0"/>
    <w:rsid w:val="00E60704"/>
    <w:rsid w:val="00E610DB"/>
    <w:rsid w:val="00E61637"/>
    <w:rsid w:val="00E61D8E"/>
    <w:rsid w:val="00E6203E"/>
    <w:rsid w:val="00E62BEB"/>
    <w:rsid w:val="00E6318D"/>
    <w:rsid w:val="00E6349C"/>
    <w:rsid w:val="00E6441B"/>
    <w:rsid w:val="00E644EB"/>
    <w:rsid w:val="00E64887"/>
    <w:rsid w:val="00E64CB4"/>
    <w:rsid w:val="00E6549E"/>
    <w:rsid w:val="00E655A7"/>
    <w:rsid w:val="00E65EDE"/>
    <w:rsid w:val="00E65F62"/>
    <w:rsid w:val="00E66762"/>
    <w:rsid w:val="00E67099"/>
    <w:rsid w:val="00E6724B"/>
    <w:rsid w:val="00E67790"/>
    <w:rsid w:val="00E67C35"/>
    <w:rsid w:val="00E70652"/>
    <w:rsid w:val="00E70759"/>
    <w:rsid w:val="00E70892"/>
    <w:rsid w:val="00E70F81"/>
    <w:rsid w:val="00E715F9"/>
    <w:rsid w:val="00E71FF5"/>
    <w:rsid w:val="00E720D5"/>
    <w:rsid w:val="00E7276A"/>
    <w:rsid w:val="00E72960"/>
    <w:rsid w:val="00E73037"/>
    <w:rsid w:val="00E739F3"/>
    <w:rsid w:val="00E743FB"/>
    <w:rsid w:val="00E74602"/>
    <w:rsid w:val="00E747E8"/>
    <w:rsid w:val="00E7505F"/>
    <w:rsid w:val="00E75107"/>
    <w:rsid w:val="00E75B5F"/>
    <w:rsid w:val="00E77055"/>
    <w:rsid w:val="00E77460"/>
    <w:rsid w:val="00E7759B"/>
    <w:rsid w:val="00E77852"/>
    <w:rsid w:val="00E77D4F"/>
    <w:rsid w:val="00E77D66"/>
    <w:rsid w:val="00E80761"/>
    <w:rsid w:val="00E810D2"/>
    <w:rsid w:val="00E8148E"/>
    <w:rsid w:val="00E81790"/>
    <w:rsid w:val="00E82A45"/>
    <w:rsid w:val="00E83ABC"/>
    <w:rsid w:val="00E83C9B"/>
    <w:rsid w:val="00E83DC7"/>
    <w:rsid w:val="00E844F2"/>
    <w:rsid w:val="00E849F1"/>
    <w:rsid w:val="00E84D95"/>
    <w:rsid w:val="00E85163"/>
    <w:rsid w:val="00E85463"/>
    <w:rsid w:val="00E857D3"/>
    <w:rsid w:val="00E85F66"/>
    <w:rsid w:val="00E87619"/>
    <w:rsid w:val="00E876DC"/>
    <w:rsid w:val="00E876FA"/>
    <w:rsid w:val="00E87AFB"/>
    <w:rsid w:val="00E87BBD"/>
    <w:rsid w:val="00E902D2"/>
    <w:rsid w:val="00E907A2"/>
    <w:rsid w:val="00E90AD0"/>
    <w:rsid w:val="00E91001"/>
    <w:rsid w:val="00E9123E"/>
    <w:rsid w:val="00E91A45"/>
    <w:rsid w:val="00E91A7A"/>
    <w:rsid w:val="00E91B62"/>
    <w:rsid w:val="00E92401"/>
    <w:rsid w:val="00E92FCB"/>
    <w:rsid w:val="00E931B0"/>
    <w:rsid w:val="00E9331B"/>
    <w:rsid w:val="00E94690"/>
    <w:rsid w:val="00E94A34"/>
    <w:rsid w:val="00E954D6"/>
    <w:rsid w:val="00E95ECD"/>
    <w:rsid w:val="00E965CE"/>
    <w:rsid w:val="00E96EFF"/>
    <w:rsid w:val="00EA05D5"/>
    <w:rsid w:val="00EA147F"/>
    <w:rsid w:val="00EA17EE"/>
    <w:rsid w:val="00EA18A8"/>
    <w:rsid w:val="00EA18F5"/>
    <w:rsid w:val="00EA1AF0"/>
    <w:rsid w:val="00EA2244"/>
    <w:rsid w:val="00EA2621"/>
    <w:rsid w:val="00EA384E"/>
    <w:rsid w:val="00EA4481"/>
    <w:rsid w:val="00EA44B2"/>
    <w:rsid w:val="00EA488F"/>
    <w:rsid w:val="00EA48A6"/>
    <w:rsid w:val="00EA4A27"/>
    <w:rsid w:val="00EA4AE2"/>
    <w:rsid w:val="00EA4FA6"/>
    <w:rsid w:val="00EA5493"/>
    <w:rsid w:val="00EA55C0"/>
    <w:rsid w:val="00EA59E5"/>
    <w:rsid w:val="00EA62C7"/>
    <w:rsid w:val="00EA6956"/>
    <w:rsid w:val="00EA7D95"/>
    <w:rsid w:val="00EB155B"/>
    <w:rsid w:val="00EB1A25"/>
    <w:rsid w:val="00EB2D8B"/>
    <w:rsid w:val="00EB3A44"/>
    <w:rsid w:val="00EB3D0A"/>
    <w:rsid w:val="00EB4D93"/>
    <w:rsid w:val="00EB50E4"/>
    <w:rsid w:val="00EB58B2"/>
    <w:rsid w:val="00EB5D11"/>
    <w:rsid w:val="00EB62BC"/>
    <w:rsid w:val="00EB6543"/>
    <w:rsid w:val="00EB756C"/>
    <w:rsid w:val="00EB7585"/>
    <w:rsid w:val="00EC0688"/>
    <w:rsid w:val="00EC092F"/>
    <w:rsid w:val="00EC0BB1"/>
    <w:rsid w:val="00EC1063"/>
    <w:rsid w:val="00EC11B6"/>
    <w:rsid w:val="00EC3948"/>
    <w:rsid w:val="00EC525D"/>
    <w:rsid w:val="00EC5439"/>
    <w:rsid w:val="00EC559A"/>
    <w:rsid w:val="00EC5AC1"/>
    <w:rsid w:val="00EC5FDA"/>
    <w:rsid w:val="00EC6144"/>
    <w:rsid w:val="00EC6B0F"/>
    <w:rsid w:val="00EC7007"/>
    <w:rsid w:val="00EC7363"/>
    <w:rsid w:val="00EC7C93"/>
    <w:rsid w:val="00ED0151"/>
    <w:rsid w:val="00ED03AB"/>
    <w:rsid w:val="00ED0F66"/>
    <w:rsid w:val="00ED10CA"/>
    <w:rsid w:val="00ED1148"/>
    <w:rsid w:val="00ED1963"/>
    <w:rsid w:val="00ED197C"/>
    <w:rsid w:val="00ED1CD4"/>
    <w:rsid w:val="00ED1D2B"/>
    <w:rsid w:val="00ED2602"/>
    <w:rsid w:val="00ED2C10"/>
    <w:rsid w:val="00ED35C9"/>
    <w:rsid w:val="00ED40F7"/>
    <w:rsid w:val="00ED460B"/>
    <w:rsid w:val="00ED48E1"/>
    <w:rsid w:val="00ED4FD7"/>
    <w:rsid w:val="00ED5312"/>
    <w:rsid w:val="00ED5F2F"/>
    <w:rsid w:val="00ED6477"/>
    <w:rsid w:val="00ED64B5"/>
    <w:rsid w:val="00EE0F42"/>
    <w:rsid w:val="00EE107B"/>
    <w:rsid w:val="00EE1554"/>
    <w:rsid w:val="00EE1780"/>
    <w:rsid w:val="00EE3027"/>
    <w:rsid w:val="00EE321A"/>
    <w:rsid w:val="00EE3B42"/>
    <w:rsid w:val="00EE4889"/>
    <w:rsid w:val="00EE4F04"/>
    <w:rsid w:val="00EE5014"/>
    <w:rsid w:val="00EE50C3"/>
    <w:rsid w:val="00EE50FE"/>
    <w:rsid w:val="00EE516A"/>
    <w:rsid w:val="00EE6611"/>
    <w:rsid w:val="00EE68ED"/>
    <w:rsid w:val="00EE6F94"/>
    <w:rsid w:val="00EE7CCA"/>
    <w:rsid w:val="00EF128F"/>
    <w:rsid w:val="00EF2767"/>
    <w:rsid w:val="00EF3412"/>
    <w:rsid w:val="00EF3D44"/>
    <w:rsid w:val="00EF4EEB"/>
    <w:rsid w:val="00EF54CC"/>
    <w:rsid w:val="00EF54DC"/>
    <w:rsid w:val="00EF606F"/>
    <w:rsid w:val="00EF6136"/>
    <w:rsid w:val="00EF6271"/>
    <w:rsid w:val="00EF6BC0"/>
    <w:rsid w:val="00EF6CC0"/>
    <w:rsid w:val="00EF7B32"/>
    <w:rsid w:val="00EF7B75"/>
    <w:rsid w:val="00F004E4"/>
    <w:rsid w:val="00F00877"/>
    <w:rsid w:val="00F00ACD"/>
    <w:rsid w:val="00F00E03"/>
    <w:rsid w:val="00F0201D"/>
    <w:rsid w:val="00F029CF"/>
    <w:rsid w:val="00F02A97"/>
    <w:rsid w:val="00F035A1"/>
    <w:rsid w:val="00F036A3"/>
    <w:rsid w:val="00F0397A"/>
    <w:rsid w:val="00F05351"/>
    <w:rsid w:val="00F058FA"/>
    <w:rsid w:val="00F05A55"/>
    <w:rsid w:val="00F05D84"/>
    <w:rsid w:val="00F0622E"/>
    <w:rsid w:val="00F07C1F"/>
    <w:rsid w:val="00F11C81"/>
    <w:rsid w:val="00F12A87"/>
    <w:rsid w:val="00F13F9D"/>
    <w:rsid w:val="00F1412B"/>
    <w:rsid w:val="00F145B9"/>
    <w:rsid w:val="00F14F81"/>
    <w:rsid w:val="00F15B5B"/>
    <w:rsid w:val="00F162A4"/>
    <w:rsid w:val="00F16A14"/>
    <w:rsid w:val="00F16BB9"/>
    <w:rsid w:val="00F170AC"/>
    <w:rsid w:val="00F17CE7"/>
    <w:rsid w:val="00F17FA3"/>
    <w:rsid w:val="00F20584"/>
    <w:rsid w:val="00F205F8"/>
    <w:rsid w:val="00F21969"/>
    <w:rsid w:val="00F22043"/>
    <w:rsid w:val="00F2314D"/>
    <w:rsid w:val="00F23166"/>
    <w:rsid w:val="00F2370F"/>
    <w:rsid w:val="00F24296"/>
    <w:rsid w:val="00F2504D"/>
    <w:rsid w:val="00F25D29"/>
    <w:rsid w:val="00F26B13"/>
    <w:rsid w:val="00F26BE8"/>
    <w:rsid w:val="00F272D3"/>
    <w:rsid w:val="00F32311"/>
    <w:rsid w:val="00F323A4"/>
    <w:rsid w:val="00F32BD1"/>
    <w:rsid w:val="00F32D27"/>
    <w:rsid w:val="00F34C98"/>
    <w:rsid w:val="00F362D7"/>
    <w:rsid w:val="00F3682C"/>
    <w:rsid w:val="00F37327"/>
    <w:rsid w:val="00F3764D"/>
    <w:rsid w:val="00F37D7B"/>
    <w:rsid w:val="00F37F4F"/>
    <w:rsid w:val="00F40408"/>
    <w:rsid w:val="00F4112F"/>
    <w:rsid w:val="00F4159D"/>
    <w:rsid w:val="00F426FA"/>
    <w:rsid w:val="00F42D79"/>
    <w:rsid w:val="00F43288"/>
    <w:rsid w:val="00F437E8"/>
    <w:rsid w:val="00F4394F"/>
    <w:rsid w:val="00F43B6C"/>
    <w:rsid w:val="00F4451A"/>
    <w:rsid w:val="00F459DA"/>
    <w:rsid w:val="00F45CF7"/>
    <w:rsid w:val="00F46CB7"/>
    <w:rsid w:val="00F50866"/>
    <w:rsid w:val="00F50B1C"/>
    <w:rsid w:val="00F50C7C"/>
    <w:rsid w:val="00F5113A"/>
    <w:rsid w:val="00F5120A"/>
    <w:rsid w:val="00F517E1"/>
    <w:rsid w:val="00F52070"/>
    <w:rsid w:val="00F526A1"/>
    <w:rsid w:val="00F52B03"/>
    <w:rsid w:val="00F530AD"/>
    <w:rsid w:val="00F5314C"/>
    <w:rsid w:val="00F53398"/>
    <w:rsid w:val="00F5391E"/>
    <w:rsid w:val="00F53ACC"/>
    <w:rsid w:val="00F53BF7"/>
    <w:rsid w:val="00F5431A"/>
    <w:rsid w:val="00F544FA"/>
    <w:rsid w:val="00F54A0C"/>
    <w:rsid w:val="00F563A1"/>
    <w:rsid w:val="00F5688C"/>
    <w:rsid w:val="00F56FD9"/>
    <w:rsid w:val="00F5774C"/>
    <w:rsid w:val="00F60048"/>
    <w:rsid w:val="00F610B2"/>
    <w:rsid w:val="00F61556"/>
    <w:rsid w:val="00F62E51"/>
    <w:rsid w:val="00F6340F"/>
    <w:rsid w:val="00F6345B"/>
    <w:rsid w:val="00F635B9"/>
    <w:rsid w:val="00F635DD"/>
    <w:rsid w:val="00F63AE5"/>
    <w:rsid w:val="00F64570"/>
    <w:rsid w:val="00F64950"/>
    <w:rsid w:val="00F650F0"/>
    <w:rsid w:val="00F65781"/>
    <w:rsid w:val="00F66254"/>
    <w:rsid w:val="00F6627B"/>
    <w:rsid w:val="00F66478"/>
    <w:rsid w:val="00F66C72"/>
    <w:rsid w:val="00F66CB3"/>
    <w:rsid w:val="00F70475"/>
    <w:rsid w:val="00F707B6"/>
    <w:rsid w:val="00F707F4"/>
    <w:rsid w:val="00F70969"/>
    <w:rsid w:val="00F7135C"/>
    <w:rsid w:val="00F7336E"/>
    <w:rsid w:val="00F734F2"/>
    <w:rsid w:val="00F73D48"/>
    <w:rsid w:val="00F73EEA"/>
    <w:rsid w:val="00F75052"/>
    <w:rsid w:val="00F7537F"/>
    <w:rsid w:val="00F75B7A"/>
    <w:rsid w:val="00F76169"/>
    <w:rsid w:val="00F76309"/>
    <w:rsid w:val="00F7667C"/>
    <w:rsid w:val="00F766D4"/>
    <w:rsid w:val="00F76916"/>
    <w:rsid w:val="00F76923"/>
    <w:rsid w:val="00F77262"/>
    <w:rsid w:val="00F77B56"/>
    <w:rsid w:val="00F77C77"/>
    <w:rsid w:val="00F80206"/>
    <w:rsid w:val="00F804D3"/>
    <w:rsid w:val="00F804FC"/>
    <w:rsid w:val="00F80516"/>
    <w:rsid w:val="00F806B3"/>
    <w:rsid w:val="00F806FF"/>
    <w:rsid w:val="00F81388"/>
    <w:rsid w:val="00F816CB"/>
    <w:rsid w:val="00F81CD2"/>
    <w:rsid w:val="00F81DB6"/>
    <w:rsid w:val="00F8229B"/>
    <w:rsid w:val="00F823EE"/>
    <w:rsid w:val="00F824DB"/>
    <w:rsid w:val="00F82641"/>
    <w:rsid w:val="00F829BB"/>
    <w:rsid w:val="00F84246"/>
    <w:rsid w:val="00F844C5"/>
    <w:rsid w:val="00F849C4"/>
    <w:rsid w:val="00F866D4"/>
    <w:rsid w:val="00F87686"/>
    <w:rsid w:val="00F87AD0"/>
    <w:rsid w:val="00F87CFB"/>
    <w:rsid w:val="00F90328"/>
    <w:rsid w:val="00F905F7"/>
    <w:rsid w:val="00F90753"/>
    <w:rsid w:val="00F90DCD"/>
    <w:rsid w:val="00F90F18"/>
    <w:rsid w:val="00F9104E"/>
    <w:rsid w:val="00F92014"/>
    <w:rsid w:val="00F92344"/>
    <w:rsid w:val="00F937E4"/>
    <w:rsid w:val="00F9467B"/>
    <w:rsid w:val="00F9589B"/>
    <w:rsid w:val="00F95A0D"/>
    <w:rsid w:val="00F95EE7"/>
    <w:rsid w:val="00F964DC"/>
    <w:rsid w:val="00F96802"/>
    <w:rsid w:val="00FA088D"/>
    <w:rsid w:val="00FA0890"/>
    <w:rsid w:val="00FA0D9F"/>
    <w:rsid w:val="00FA1385"/>
    <w:rsid w:val="00FA25D1"/>
    <w:rsid w:val="00FA25FD"/>
    <w:rsid w:val="00FA2D0A"/>
    <w:rsid w:val="00FA2DE4"/>
    <w:rsid w:val="00FA2FC8"/>
    <w:rsid w:val="00FA361A"/>
    <w:rsid w:val="00FA39E6"/>
    <w:rsid w:val="00FA42BA"/>
    <w:rsid w:val="00FA437C"/>
    <w:rsid w:val="00FA4BFD"/>
    <w:rsid w:val="00FA528D"/>
    <w:rsid w:val="00FA61A0"/>
    <w:rsid w:val="00FA72E1"/>
    <w:rsid w:val="00FA7BC9"/>
    <w:rsid w:val="00FB0412"/>
    <w:rsid w:val="00FB06EE"/>
    <w:rsid w:val="00FB0ADA"/>
    <w:rsid w:val="00FB1069"/>
    <w:rsid w:val="00FB1DA0"/>
    <w:rsid w:val="00FB1E42"/>
    <w:rsid w:val="00FB2A67"/>
    <w:rsid w:val="00FB2B83"/>
    <w:rsid w:val="00FB3022"/>
    <w:rsid w:val="00FB378E"/>
    <w:rsid w:val="00FB37F1"/>
    <w:rsid w:val="00FB3C45"/>
    <w:rsid w:val="00FB3D98"/>
    <w:rsid w:val="00FB46A9"/>
    <w:rsid w:val="00FB47C0"/>
    <w:rsid w:val="00FB48DA"/>
    <w:rsid w:val="00FB4D90"/>
    <w:rsid w:val="00FB501B"/>
    <w:rsid w:val="00FB54A3"/>
    <w:rsid w:val="00FB5B9E"/>
    <w:rsid w:val="00FB5E30"/>
    <w:rsid w:val="00FB60AB"/>
    <w:rsid w:val="00FB6432"/>
    <w:rsid w:val="00FB697D"/>
    <w:rsid w:val="00FB6B19"/>
    <w:rsid w:val="00FB6CFE"/>
    <w:rsid w:val="00FB6D87"/>
    <w:rsid w:val="00FB7331"/>
    <w:rsid w:val="00FB7350"/>
    <w:rsid w:val="00FB7770"/>
    <w:rsid w:val="00FB79EB"/>
    <w:rsid w:val="00FB7A0C"/>
    <w:rsid w:val="00FB7D92"/>
    <w:rsid w:val="00FC0A50"/>
    <w:rsid w:val="00FC13DA"/>
    <w:rsid w:val="00FC1890"/>
    <w:rsid w:val="00FC1C4B"/>
    <w:rsid w:val="00FC30FD"/>
    <w:rsid w:val="00FC3341"/>
    <w:rsid w:val="00FC3588"/>
    <w:rsid w:val="00FC4228"/>
    <w:rsid w:val="00FC4382"/>
    <w:rsid w:val="00FC5DBF"/>
    <w:rsid w:val="00FC63C8"/>
    <w:rsid w:val="00FC6CB4"/>
    <w:rsid w:val="00FC79A4"/>
    <w:rsid w:val="00FD0488"/>
    <w:rsid w:val="00FD09DA"/>
    <w:rsid w:val="00FD0C33"/>
    <w:rsid w:val="00FD103E"/>
    <w:rsid w:val="00FD158E"/>
    <w:rsid w:val="00FD2F6A"/>
    <w:rsid w:val="00FD315B"/>
    <w:rsid w:val="00FD396A"/>
    <w:rsid w:val="00FD3B91"/>
    <w:rsid w:val="00FD4753"/>
    <w:rsid w:val="00FD4E08"/>
    <w:rsid w:val="00FD4E89"/>
    <w:rsid w:val="00FD5267"/>
    <w:rsid w:val="00FD527F"/>
    <w:rsid w:val="00FD5631"/>
    <w:rsid w:val="00FD576B"/>
    <w:rsid w:val="00FD579E"/>
    <w:rsid w:val="00FD5C9C"/>
    <w:rsid w:val="00FD5F1E"/>
    <w:rsid w:val="00FD6515"/>
    <w:rsid w:val="00FD6845"/>
    <w:rsid w:val="00FD7504"/>
    <w:rsid w:val="00FD78F6"/>
    <w:rsid w:val="00FD7B15"/>
    <w:rsid w:val="00FD7F70"/>
    <w:rsid w:val="00FE092D"/>
    <w:rsid w:val="00FE0AD8"/>
    <w:rsid w:val="00FE0C01"/>
    <w:rsid w:val="00FE0C4F"/>
    <w:rsid w:val="00FE0D0F"/>
    <w:rsid w:val="00FE16A4"/>
    <w:rsid w:val="00FE1BCD"/>
    <w:rsid w:val="00FE1EE8"/>
    <w:rsid w:val="00FE1F93"/>
    <w:rsid w:val="00FE1FF7"/>
    <w:rsid w:val="00FE2318"/>
    <w:rsid w:val="00FE2904"/>
    <w:rsid w:val="00FE336B"/>
    <w:rsid w:val="00FE33D0"/>
    <w:rsid w:val="00FE38FD"/>
    <w:rsid w:val="00FE3F16"/>
    <w:rsid w:val="00FE40E1"/>
    <w:rsid w:val="00FE4516"/>
    <w:rsid w:val="00FE52AE"/>
    <w:rsid w:val="00FE5FEF"/>
    <w:rsid w:val="00FE64C8"/>
    <w:rsid w:val="00FE68D8"/>
    <w:rsid w:val="00FE6FB5"/>
    <w:rsid w:val="00FE74CA"/>
    <w:rsid w:val="00FE7C83"/>
    <w:rsid w:val="00FE7D95"/>
    <w:rsid w:val="00FF0271"/>
    <w:rsid w:val="00FF1DDE"/>
    <w:rsid w:val="00FF25BA"/>
    <w:rsid w:val="00FF25BF"/>
    <w:rsid w:val="00FF2608"/>
    <w:rsid w:val="00FF3990"/>
    <w:rsid w:val="00FF3CFB"/>
    <w:rsid w:val="00FF4DC2"/>
    <w:rsid w:val="00FF6F89"/>
    <w:rsid w:val="00FF7192"/>
  </w:rsids>
  <m:mathPr>
    <m:mathFont m:val="Cambria Math"/>
    <m:brkBin m:val="before"/>
    <m:brkBinSub m:val="--"/>
    <m:smallFrac/>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286FAA85"/>
  <w15:docId w15:val="{80103891-996A-4DD3-8BE6-E45944FF08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5">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iPriority="0"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iPriority="0"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5">
    <w:name w:val="Normal"/>
    <w:qFormat/>
    <w:rsid w:val="00A7660C"/>
    <w:pPr>
      <w:widowControl w:val="0"/>
      <w:overflowPunct w:val="0"/>
      <w:autoSpaceDE w:val="0"/>
      <w:autoSpaceDN w:val="0"/>
      <w:jc w:val="both"/>
    </w:pPr>
    <w:rPr>
      <w:rFonts w:ascii="標楷體" w:eastAsia="標楷體"/>
      <w:kern w:val="2"/>
      <w:sz w:val="32"/>
    </w:rPr>
  </w:style>
  <w:style w:type="paragraph" w:styleId="1">
    <w:name w:val="heading 1"/>
    <w:aliases w:val="壹,題號1"/>
    <w:basedOn w:val="a5"/>
    <w:link w:val="10"/>
    <w:qFormat/>
    <w:rsid w:val="005E509C"/>
    <w:pPr>
      <w:numPr>
        <w:numId w:val="5"/>
      </w:numPr>
      <w:outlineLvl w:val="0"/>
    </w:pPr>
    <w:rPr>
      <w:rFonts w:hAnsi="Arial"/>
      <w:bCs/>
      <w:kern w:val="32"/>
      <w:szCs w:val="52"/>
    </w:rPr>
  </w:style>
  <w:style w:type="paragraph" w:styleId="2">
    <w:name w:val="heading 2"/>
    <w:aliases w:val="標題110/111,節,節1"/>
    <w:basedOn w:val="a5"/>
    <w:link w:val="20"/>
    <w:qFormat/>
    <w:rsid w:val="004F5E57"/>
    <w:pPr>
      <w:numPr>
        <w:ilvl w:val="1"/>
        <w:numId w:val="5"/>
      </w:numPr>
      <w:outlineLvl w:val="1"/>
    </w:pPr>
    <w:rPr>
      <w:rFonts w:hAnsi="Arial"/>
      <w:bCs/>
      <w:kern w:val="32"/>
      <w:szCs w:val="48"/>
    </w:rPr>
  </w:style>
  <w:style w:type="paragraph" w:styleId="3">
    <w:name w:val="heading 3"/>
    <w:aliases w:val="(一)"/>
    <w:basedOn w:val="a5"/>
    <w:link w:val="30"/>
    <w:qFormat/>
    <w:rsid w:val="004F5E57"/>
    <w:pPr>
      <w:numPr>
        <w:ilvl w:val="2"/>
        <w:numId w:val="5"/>
      </w:numPr>
      <w:outlineLvl w:val="2"/>
    </w:pPr>
    <w:rPr>
      <w:rFonts w:hAnsi="Arial"/>
      <w:bCs/>
      <w:kern w:val="32"/>
      <w:szCs w:val="36"/>
    </w:rPr>
  </w:style>
  <w:style w:type="paragraph" w:styleId="4">
    <w:name w:val="heading 4"/>
    <w:aliases w:val="表格,一"/>
    <w:basedOn w:val="a5"/>
    <w:link w:val="40"/>
    <w:qFormat/>
    <w:rsid w:val="004F5E57"/>
    <w:pPr>
      <w:numPr>
        <w:ilvl w:val="3"/>
        <w:numId w:val="5"/>
      </w:numPr>
      <w:outlineLvl w:val="3"/>
    </w:pPr>
    <w:rPr>
      <w:rFonts w:hAnsi="Arial"/>
      <w:kern w:val="32"/>
      <w:szCs w:val="36"/>
    </w:rPr>
  </w:style>
  <w:style w:type="paragraph" w:styleId="5">
    <w:name w:val="heading 5"/>
    <w:basedOn w:val="a5"/>
    <w:link w:val="50"/>
    <w:qFormat/>
    <w:rsid w:val="004F5E57"/>
    <w:pPr>
      <w:numPr>
        <w:ilvl w:val="4"/>
        <w:numId w:val="5"/>
      </w:numPr>
      <w:ind w:left="2041"/>
      <w:outlineLvl w:val="4"/>
    </w:pPr>
    <w:rPr>
      <w:rFonts w:hAnsi="Arial"/>
      <w:bCs/>
      <w:kern w:val="32"/>
      <w:szCs w:val="36"/>
    </w:rPr>
  </w:style>
  <w:style w:type="paragraph" w:styleId="6">
    <w:name w:val="heading 6"/>
    <w:aliases w:val="1"/>
    <w:basedOn w:val="a5"/>
    <w:link w:val="60"/>
    <w:qFormat/>
    <w:rsid w:val="004F5E57"/>
    <w:pPr>
      <w:numPr>
        <w:ilvl w:val="5"/>
        <w:numId w:val="5"/>
      </w:numPr>
      <w:tabs>
        <w:tab w:val="left" w:pos="2094"/>
      </w:tabs>
      <w:outlineLvl w:val="5"/>
    </w:pPr>
    <w:rPr>
      <w:rFonts w:hAnsi="Arial"/>
      <w:kern w:val="32"/>
      <w:szCs w:val="36"/>
    </w:rPr>
  </w:style>
  <w:style w:type="paragraph" w:styleId="7">
    <w:name w:val="heading 7"/>
    <w:aliases w:val="(1)"/>
    <w:basedOn w:val="a5"/>
    <w:link w:val="70"/>
    <w:qFormat/>
    <w:rsid w:val="004F5E57"/>
    <w:pPr>
      <w:numPr>
        <w:ilvl w:val="6"/>
        <w:numId w:val="5"/>
      </w:numPr>
      <w:ind w:left="2722"/>
      <w:outlineLvl w:val="6"/>
    </w:pPr>
    <w:rPr>
      <w:rFonts w:hAnsi="Arial"/>
      <w:bCs/>
      <w:kern w:val="32"/>
      <w:szCs w:val="36"/>
    </w:rPr>
  </w:style>
  <w:style w:type="paragraph" w:styleId="8">
    <w:name w:val="heading 8"/>
    <w:basedOn w:val="a5"/>
    <w:link w:val="80"/>
    <w:qFormat/>
    <w:rsid w:val="004F5E57"/>
    <w:pPr>
      <w:numPr>
        <w:ilvl w:val="7"/>
        <w:numId w:val="5"/>
      </w:numPr>
      <w:outlineLvl w:val="7"/>
    </w:pPr>
    <w:rPr>
      <w:rFonts w:hAnsi="Arial"/>
      <w:kern w:val="32"/>
      <w:szCs w:val="36"/>
    </w:rPr>
  </w:style>
  <w:style w:type="paragraph" w:styleId="9">
    <w:name w:val="heading 9"/>
    <w:basedOn w:val="a5"/>
    <w:link w:val="90"/>
    <w:uiPriority w:val="9"/>
    <w:unhideWhenUsed/>
    <w:qFormat/>
    <w:rsid w:val="00C055EC"/>
    <w:pPr>
      <w:numPr>
        <w:ilvl w:val="8"/>
        <w:numId w:val="5"/>
      </w:numPr>
      <w:outlineLvl w:val="8"/>
    </w:pPr>
    <w:rPr>
      <w:rFonts w:hAnsiTheme="majorHAnsi" w:cstheme="majorBidi"/>
      <w:kern w:val="32"/>
      <w:szCs w:val="36"/>
    </w:rPr>
  </w:style>
  <w:style w:type="character" w:default="1" w:styleId="a6">
    <w:name w:val="Default Paragraph Font"/>
    <w:uiPriority w:val="1"/>
    <w:semiHidden/>
    <w:unhideWhenUsed/>
  </w:style>
  <w:style w:type="table" w:default="1" w:styleId="a7">
    <w:name w:val="Normal Table"/>
    <w:uiPriority w:val="99"/>
    <w:semiHidden/>
    <w:unhideWhenUsed/>
    <w:tblPr>
      <w:tblInd w:w="0" w:type="dxa"/>
      <w:tblCellMar>
        <w:top w:w="0" w:type="dxa"/>
        <w:left w:w="108" w:type="dxa"/>
        <w:bottom w:w="0" w:type="dxa"/>
        <w:right w:w="108" w:type="dxa"/>
      </w:tblCellMar>
    </w:tblPr>
  </w:style>
  <w:style w:type="numbering" w:default="1" w:styleId="a8">
    <w:name w:val="No List"/>
    <w:uiPriority w:val="99"/>
    <w:semiHidden/>
    <w:unhideWhenUsed/>
  </w:style>
  <w:style w:type="paragraph" w:styleId="a9">
    <w:name w:val="Signature"/>
    <w:basedOn w:val="a5"/>
    <w:link w:val="aa"/>
    <w:rsid w:val="003E4F75"/>
    <w:pPr>
      <w:snapToGrid w:val="0"/>
      <w:spacing w:before="480" w:after="720"/>
      <w:ind w:left="4423"/>
    </w:pPr>
    <w:rPr>
      <w:b/>
      <w:snapToGrid w:val="0"/>
      <w:spacing w:val="12"/>
      <w:sz w:val="36"/>
    </w:rPr>
  </w:style>
  <w:style w:type="paragraph" w:styleId="ab">
    <w:name w:val="endnote text"/>
    <w:basedOn w:val="a5"/>
    <w:link w:val="ac"/>
    <w:semiHidden/>
    <w:rsid w:val="004E0062"/>
    <w:pPr>
      <w:kinsoku w:val="0"/>
      <w:autoSpaceDE/>
      <w:spacing w:before="240"/>
      <w:ind w:left="1021" w:hanging="1021"/>
    </w:pPr>
    <w:rPr>
      <w:snapToGrid w:val="0"/>
      <w:spacing w:val="10"/>
    </w:rPr>
  </w:style>
  <w:style w:type="paragraph" w:styleId="51">
    <w:name w:val="toc 5"/>
    <w:basedOn w:val="a5"/>
    <w:next w:val="a5"/>
    <w:autoRedefine/>
    <w:uiPriority w:val="39"/>
    <w:rsid w:val="004E0062"/>
    <w:pPr>
      <w:ind w:leftChars="400" w:left="600" w:rightChars="200" w:right="200" w:hangingChars="200" w:hanging="200"/>
    </w:pPr>
  </w:style>
  <w:style w:type="character" w:styleId="ad">
    <w:name w:val="page number"/>
    <w:basedOn w:val="a6"/>
    <w:semiHidden/>
    <w:rsid w:val="004E0062"/>
    <w:rPr>
      <w:rFonts w:ascii="標楷體" w:eastAsia="標楷體"/>
      <w:sz w:val="20"/>
    </w:rPr>
  </w:style>
  <w:style w:type="paragraph" w:styleId="61">
    <w:name w:val="toc 6"/>
    <w:basedOn w:val="a5"/>
    <w:next w:val="a5"/>
    <w:autoRedefine/>
    <w:uiPriority w:val="39"/>
    <w:rsid w:val="004E0062"/>
    <w:pPr>
      <w:ind w:leftChars="500" w:left="500"/>
    </w:pPr>
  </w:style>
  <w:style w:type="paragraph" w:customStyle="1" w:styleId="11">
    <w:name w:val="段落樣式1"/>
    <w:basedOn w:val="a5"/>
    <w:qFormat/>
    <w:rsid w:val="004F5E57"/>
    <w:pPr>
      <w:tabs>
        <w:tab w:val="left" w:pos="567"/>
      </w:tabs>
      <w:ind w:leftChars="200" w:left="200" w:firstLineChars="200" w:firstLine="200"/>
    </w:pPr>
    <w:rPr>
      <w:kern w:val="32"/>
    </w:rPr>
  </w:style>
  <w:style w:type="paragraph" w:customStyle="1" w:styleId="21">
    <w:name w:val="段落樣式2"/>
    <w:basedOn w:val="a5"/>
    <w:qFormat/>
    <w:rsid w:val="004F5E57"/>
    <w:pPr>
      <w:tabs>
        <w:tab w:val="left" w:pos="567"/>
      </w:tabs>
      <w:ind w:leftChars="300" w:left="300" w:firstLineChars="200" w:firstLine="200"/>
    </w:pPr>
    <w:rPr>
      <w:kern w:val="32"/>
    </w:rPr>
  </w:style>
  <w:style w:type="paragraph" w:styleId="12">
    <w:name w:val="toc 1"/>
    <w:basedOn w:val="a5"/>
    <w:next w:val="a5"/>
    <w:autoRedefine/>
    <w:uiPriority w:val="39"/>
    <w:rsid w:val="00CC7690"/>
    <w:pPr>
      <w:tabs>
        <w:tab w:val="right" w:leader="hyphen" w:pos="8834"/>
      </w:tabs>
      <w:kinsoku w:val="0"/>
      <w:ind w:left="400" w:rightChars="100" w:right="100" w:hangingChars="400" w:hanging="400"/>
    </w:pPr>
    <w:rPr>
      <w:noProof/>
      <w:szCs w:val="32"/>
    </w:rPr>
  </w:style>
  <w:style w:type="paragraph" w:styleId="22">
    <w:name w:val="toc 2"/>
    <w:basedOn w:val="a5"/>
    <w:next w:val="a5"/>
    <w:autoRedefine/>
    <w:uiPriority w:val="39"/>
    <w:rsid w:val="00807AF7"/>
    <w:pPr>
      <w:tabs>
        <w:tab w:val="right" w:leader="hyphen" w:pos="8834"/>
      </w:tabs>
      <w:kinsoku w:val="0"/>
      <w:ind w:leftChars="100" w:left="1020" w:rightChars="100" w:right="340" w:hangingChars="200" w:hanging="680"/>
    </w:pPr>
    <w:rPr>
      <w:noProof/>
    </w:rPr>
  </w:style>
  <w:style w:type="paragraph" w:styleId="31">
    <w:name w:val="toc 3"/>
    <w:basedOn w:val="a5"/>
    <w:next w:val="a5"/>
    <w:autoRedefine/>
    <w:uiPriority w:val="39"/>
    <w:rsid w:val="00CC7690"/>
    <w:pPr>
      <w:tabs>
        <w:tab w:val="right" w:leader="hyphen" w:pos="8834"/>
      </w:tabs>
      <w:kinsoku w:val="0"/>
      <w:ind w:leftChars="200" w:left="1360" w:rightChars="100" w:right="340" w:hangingChars="200" w:hanging="680"/>
    </w:pPr>
    <w:rPr>
      <w:noProof/>
    </w:rPr>
  </w:style>
  <w:style w:type="paragraph" w:styleId="41">
    <w:name w:val="toc 4"/>
    <w:basedOn w:val="a5"/>
    <w:next w:val="a5"/>
    <w:autoRedefine/>
    <w:uiPriority w:val="39"/>
    <w:rsid w:val="004E0062"/>
    <w:pPr>
      <w:kinsoku w:val="0"/>
      <w:ind w:leftChars="300" w:left="500" w:rightChars="200" w:right="200" w:hangingChars="200" w:hanging="200"/>
    </w:pPr>
  </w:style>
  <w:style w:type="paragraph" w:styleId="71">
    <w:name w:val="toc 7"/>
    <w:basedOn w:val="a5"/>
    <w:next w:val="a5"/>
    <w:autoRedefine/>
    <w:uiPriority w:val="39"/>
    <w:rsid w:val="004E0062"/>
    <w:pPr>
      <w:ind w:leftChars="600" w:left="800" w:hangingChars="200" w:hanging="200"/>
    </w:pPr>
  </w:style>
  <w:style w:type="paragraph" w:styleId="81">
    <w:name w:val="toc 8"/>
    <w:basedOn w:val="a5"/>
    <w:next w:val="a5"/>
    <w:autoRedefine/>
    <w:uiPriority w:val="39"/>
    <w:rsid w:val="004E0062"/>
    <w:pPr>
      <w:ind w:leftChars="700" w:left="900" w:hangingChars="200" w:hanging="200"/>
    </w:pPr>
  </w:style>
  <w:style w:type="paragraph" w:styleId="91">
    <w:name w:val="toc 9"/>
    <w:basedOn w:val="a5"/>
    <w:next w:val="a5"/>
    <w:autoRedefine/>
    <w:uiPriority w:val="39"/>
    <w:rsid w:val="004E0062"/>
    <w:pPr>
      <w:ind w:leftChars="1600" w:left="3840"/>
    </w:pPr>
  </w:style>
  <w:style w:type="paragraph" w:styleId="ae">
    <w:name w:val="header"/>
    <w:basedOn w:val="a5"/>
    <w:link w:val="af"/>
    <w:uiPriority w:val="99"/>
    <w:rsid w:val="004E0062"/>
    <w:pPr>
      <w:tabs>
        <w:tab w:val="center" w:pos="4153"/>
        <w:tab w:val="right" w:pos="8306"/>
      </w:tabs>
      <w:snapToGrid w:val="0"/>
    </w:pPr>
    <w:rPr>
      <w:sz w:val="20"/>
    </w:rPr>
  </w:style>
  <w:style w:type="paragraph" w:customStyle="1" w:styleId="32">
    <w:name w:val="段落樣式3"/>
    <w:basedOn w:val="21"/>
    <w:qFormat/>
    <w:rsid w:val="004F5E57"/>
    <w:pPr>
      <w:ind w:leftChars="400" w:left="400"/>
    </w:pPr>
  </w:style>
  <w:style w:type="character" w:styleId="af0">
    <w:name w:val="Hyperlink"/>
    <w:basedOn w:val="a6"/>
    <w:uiPriority w:val="99"/>
    <w:rsid w:val="004E0062"/>
    <w:rPr>
      <w:color w:val="0000FF"/>
      <w:u w:val="single"/>
    </w:rPr>
  </w:style>
  <w:style w:type="paragraph" w:customStyle="1" w:styleId="af1">
    <w:name w:val="簽名日期"/>
    <w:basedOn w:val="a5"/>
    <w:rsid w:val="004E0062"/>
    <w:pPr>
      <w:kinsoku w:val="0"/>
      <w:jc w:val="distribute"/>
    </w:pPr>
    <w:rPr>
      <w:kern w:val="0"/>
    </w:rPr>
  </w:style>
  <w:style w:type="paragraph" w:customStyle="1" w:styleId="0">
    <w:name w:val="段落樣式0"/>
    <w:basedOn w:val="21"/>
    <w:qFormat/>
    <w:rsid w:val="004F5E57"/>
    <w:pPr>
      <w:ind w:leftChars="200" w:left="200" w:firstLineChars="0" w:firstLine="0"/>
    </w:pPr>
  </w:style>
  <w:style w:type="paragraph" w:customStyle="1" w:styleId="af2">
    <w:name w:val="附件"/>
    <w:basedOn w:val="ab"/>
    <w:rsid w:val="004E0062"/>
    <w:pPr>
      <w:spacing w:before="0"/>
      <w:ind w:left="1047" w:hangingChars="300" w:hanging="1047"/>
    </w:pPr>
    <w:rPr>
      <w:snapToGrid/>
      <w:spacing w:val="0"/>
      <w:kern w:val="0"/>
    </w:rPr>
  </w:style>
  <w:style w:type="paragraph" w:customStyle="1" w:styleId="42">
    <w:name w:val="段落樣式4"/>
    <w:basedOn w:val="32"/>
    <w:qFormat/>
    <w:rsid w:val="004F5E57"/>
    <w:pPr>
      <w:ind w:leftChars="500" w:left="500"/>
    </w:pPr>
  </w:style>
  <w:style w:type="paragraph" w:customStyle="1" w:styleId="52">
    <w:name w:val="段落樣式5"/>
    <w:basedOn w:val="42"/>
    <w:qFormat/>
    <w:rsid w:val="004F5E57"/>
    <w:pPr>
      <w:ind w:leftChars="600" w:left="600"/>
    </w:pPr>
  </w:style>
  <w:style w:type="paragraph" w:customStyle="1" w:styleId="62">
    <w:name w:val="段落樣式6"/>
    <w:basedOn w:val="52"/>
    <w:qFormat/>
    <w:rsid w:val="004F5E57"/>
    <w:pPr>
      <w:ind w:leftChars="700" w:left="700"/>
    </w:pPr>
  </w:style>
  <w:style w:type="paragraph" w:customStyle="1" w:styleId="72">
    <w:name w:val="段落樣式7"/>
    <w:basedOn w:val="62"/>
    <w:qFormat/>
    <w:rsid w:val="004F5E57"/>
    <w:pPr>
      <w:ind w:leftChars="800" w:left="800"/>
    </w:pPr>
  </w:style>
  <w:style w:type="paragraph" w:customStyle="1" w:styleId="82">
    <w:name w:val="段落樣式8"/>
    <w:basedOn w:val="72"/>
    <w:qFormat/>
    <w:rsid w:val="004F5E57"/>
    <w:pPr>
      <w:ind w:leftChars="900" w:left="900"/>
    </w:pPr>
  </w:style>
  <w:style w:type="paragraph" w:customStyle="1" w:styleId="af3">
    <w:name w:val="附表樣式"/>
    <w:basedOn w:val="a5"/>
    <w:qFormat/>
    <w:rsid w:val="00B77D18"/>
    <w:pPr>
      <w:keepNext/>
      <w:outlineLvl w:val="0"/>
    </w:pPr>
    <w:rPr>
      <w:kern w:val="32"/>
    </w:rPr>
  </w:style>
  <w:style w:type="paragraph" w:styleId="af4">
    <w:name w:val="Body Text Indent"/>
    <w:basedOn w:val="a5"/>
    <w:semiHidden/>
    <w:rsid w:val="004E0062"/>
    <w:pPr>
      <w:ind w:left="698" w:hangingChars="200" w:hanging="698"/>
    </w:pPr>
  </w:style>
  <w:style w:type="paragraph" w:customStyle="1" w:styleId="af5">
    <w:name w:val="調查報告"/>
    <w:basedOn w:val="ab"/>
    <w:rsid w:val="009D26EF"/>
    <w:pPr>
      <w:adjustRightInd w:val="0"/>
      <w:spacing w:before="0"/>
      <w:ind w:left="0" w:firstLine="0"/>
      <w:jc w:val="center"/>
    </w:pPr>
    <w:rPr>
      <w:b/>
      <w:snapToGrid/>
      <w:spacing w:val="20"/>
      <w:kern w:val="0"/>
      <w:sz w:val="36"/>
    </w:rPr>
  </w:style>
  <w:style w:type="paragraph" w:customStyle="1" w:styleId="14">
    <w:name w:val="表格14"/>
    <w:basedOn w:val="a5"/>
    <w:rsid w:val="006072CD"/>
    <w:pPr>
      <w:adjustRightInd w:val="0"/>
      <w:snapToGrid w:val="0"/>
      <w:spacing w:line="360" w:lineRule="exact"/>
    </w:pPr>
    <w:rPr>
      <w:snapToGrid w:val="0"/>
      <w:spacing w:val="-14"/>
      <w:kern w:val="0"/>
      <w:sz w:val="28"/>
    </w:rPr>
  </w:style>
  <w:style w:type="paragraph" w:customStyle="1" w:styleId="a0">
    <w:name w:val="附圖樣式"/>
    <w:basedOn w:val="a5"/>
    <w:qFormat/>
    <w:rsid w:val="00B77D18"/>
    <w:pPr>
      <w:keepNext/>
      <w:numPr>
        <w:numId w:val="1"/>
      </w:numPr>
      <w:tabs>
        <w:tab w:val="clear" w:pos="1440"/>
      </w:tabs>
      <w:ind w:left="400" w:hangingChars="400" w:hanging="400"/>
      <w:outlineLvl w:val="0"/>
    </w:pPr>
    <w:rPr>
      <w:kern w:val="32"/>
    </w:rPr>
  </w:style>
  <w:style w:type="paragraph" w:styleId="af6">
    <w:name w:val="footer"/>
    <w:basedOn w:val="a5"/>
    <w:link w:val="af7"/>
    <w:uiPriority w:val="99"/>
    <w:rsid w:val="004E0062"/>
    <w:pPr>
      <w:tabs>
        <w:tab w:val="center" w:pos="4153"/>
        <w:tab w:val="right" w:pos="8306"/>
      </w:tabs>
      <w:snapToGrid w:val="0"/>
    </w:pPr>
    <w:rPr>
      <w:sz w:val="20"/>
    </w:rPr>
  </w:style>
  <w:style w:type="paragraph" w:styleId="af8">
    <w:name w:val="table of figures"/>
    <w:basedOn w:val="a5"/>
    <w:next w:val="a5"/>
    <w:semiHidden/>
    <w:rsid w:val="004E0062"/>
    <w:pPr>
      <w:ind w:left="400" w:hangingChars="400" w:hanging="400"/>
    </w:pPr>
  </w:style>
  <w:style w:type="paragraph" w:customStyle="1" w:styleId="140">
    <w:name w:val="表格標題14"/>
    <w:basedOn w:val="a5"/>
    <w:rsid w:val="00E15352"/>
    <w:pPr>
      <w:keepNext/>
      <w:adjustRightInd w:val="0"/>
      <w:snapToGrid w:val="0"/>
      <w:spacing w:before="40" w:after="40" w:line="320" w:lineRule="exact"/>
      <w:jc w:val="center"/>
    </w:pPr>
    <w:rPr>
      <w:snapToGrid w:val="0"/>
      <w:spacing w:val="-10"/>
      <w:kern w:val="0"/>
      <w:sz w:val="28"/>
    </w:rPr>
  </w:style>
  <w:style w:type="paragraph" w:customStyle="1" w:styleId="af9">
    <w:name w:val="表標題"/>
    <w:qFormat/>
    <w:rsid w:val="00860463"/>
    <w:pPr>
      <w:keepNext/>
      <w:widowControl w:val="0"/>
      <w:kinsoku w:val="0"/>
      <w:overflowPunct w:val="0"/>
      <w:autoSpaceDE w:val="0"/>
      <w:autoSpaceDN w:val="0"/>
      <w:adjustRightInd w:val="0"/>
      <w:snapToGrid w:val="0"/>
      <w:spacing w:before="240" w:after="40" w:line="360" w:lineRule="exact"/>
      <w:jc w:val="both"/>
      <w:textAlignment w:val="baseline"/>
    </w:pPr>
    <w:rPr>
      <w:rFonts w:ascii="標楷體" w:eastAsia="標楷體" w:hAnsi="華康楷書體W5(P)"/>
      <w:bCs/>
      <w:spacing w:val="-10"/>
      <w:kern w:val="28"/>
      <w:sz w:val="28"/>
      <w:szCs w:val="28"/>
    </w:rPr>
  </w:style>
  <w:style w:type="paragraph" w:customStyle="1" w:styleId="afa">
    <w:name w:val="資料來源"/>
    <w:basedOn w:val="a5"/>
    <w:rsid w:val="00F16A14"/>
    <w:pPr>
      <w:kinsoku w:val="0"/>
      <w:adjustRightInd w:val="0"/>
      <w:snapToGrid w:val="0"/>
      <w:spacing w:before="40" w:after="240" w:line="360" w:lineRule="exact"/>
    </w:pPr>
    <w:rPr>
      <w:spacing w:val="-10"/>
      <w:kern w:val="0"/>
      <w:sz w:val="28"/>
      <w:szCs w:val="22"/>
    </w:rPr>
  </w:style>
  <w:style w:type="paragraph" w:customStyle="1" w:styleId="a2">
    <w:name w:val="圖標題"/>
    <w:basedOn w:val="a5"/>
    <w:qFormat/>
    <w:rsid w:val="00860463"/>
    <w:pPr>
      <w:numPr>
        <w:numId w:val="2"/>
      </w:numPr>
      <w:adjustRightInd w:val="0"/>
      <w:snapToGrid w:val="0"/>
      <w:spacing w:before="40" w:after="240" w:line="360" w:lineRule="exact"/>
      <w:ind w:left="697" w:hanging="697"/>
      <w:jc w:val="center"/>
      <w:textAlignment w:val="baseline"/>
    </w:pPr>
    <w:rPr>
      <w:rFonts w:hAnsi="華康楷書體W5(P)"/>
      <w:bCs/>
      <w:spacing w:val="-10"/>
      <w:kern w:val="28"/>
      <w:sz w:val="28"/>
      <w:szCs w:val="28"/>
    </w:rPr>
  </w:style>
  <w:style w:type="table" w:styleId="afb">
    <w:name w:val="Table Grid"/>
    <w:basedOn w:val="a7"/>
    <w:uiPriority w:val="3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0">
    <w:name w:val="表格標題12"/>
    <w:basedOn w:val="140"/>
    <w:rsid w:val="00E15352"/>
    <w:pPr>
      <w:spacing w:line="240" w:lineRule="exact"/>
    </w:pPr>
    <w:rPr>
      <w:sz w:val="24"/>
      <w:szCs w:val="24"/>
    </w:rPr>
  </w:style>
  <w:style w:type="paragraph" w:customStyle="1" w:styleId="121">
    <w:name w:val="表格12"/>
    <w:basedOn w:val="14"/>
    <w:rsid w:val="004224FA"/>
    <w:pPr>
      <w:spacing w:line="300" w:lineRule="exact"/>
    </w:pPr>
    <w:rPr>
      <w:sz w:val="24"/>
      <w:szCs w:val="24"/>
    </w:rPr>
  </w:style>
  <w:style w:type="paragraph" w:customStyle="1" w:styleId="afc">
    <w:name w:val="附錄"/>
    <w:basedOn w:val="a5"/>
    <w:qFormat/>
    <w:rsid w:val="00B77D18"/>
    <w:pPr>
      <w:keepNext/>
      <w:outlineLvl w:val="0"/>
    </w:pPr>
    <w:rPr>
      <w:kern w:val="32"/>
    </w:rPr>
  </w:style>
  <w:style w:type="paragraph" w:styleId="afd">
    <w:name w:val="List Paragraph"/>
    <w:basedOn w:val="a5"/>
    <w:link w:val="afe"/>
    <w:uiPriority w:val="34"/>
    <w:qFormat/>
    <w:rsid w:val="00687024"/>
    <w:pPr>
      <w:ind w:leftChars="200" w:left="480"/>
    </w:pPr>
  </w:style>
  <w:style w:type="paragraph" w:styleId="aff">
    <w:name w:val="Balloon Text"/>
    <w:basedOn w:val="a5"/>
    <w:link w:val="aff0"/>
    <w:uiPriority w:val="99"/>
    <w:semiHidden/>
    <w:unhideWhenUsed/>
    <w:rsid w:val="00C530DC"/>
    <w:rPr>
      <w:rFonts w:asciiTheme="majorHAnsi" w:eastAsiaTheme="majorEastAsia" w:hAnsiTheme="majorHAnsi" w:cstheme="majorBidi"/>
      <w:sz w:val="18"/>
      <w:szCs w:val="18"/>
    </w:rPr>
  </w:style>
  <w:style w:type="character" w:customStyle="1" w:styleId="aff0">
    <w:name w:val="註解方塊文字 字元"/>
    <w:basedOn w:val="a6"/>
    <w:link w:val="aff"/>
    <w:uiPriority w:val="99"/>
    <w:semiHidden/>
    <w:rsid w:val="00C530DC"/>
    <w:rPr>
      <w:rFonts w:asciiTheme="majorHAnsi" w:eastAsiaTheme="majorEastAsia" w:hAnsiTheme="majorHAnsi" w:cstheme="majorBidi"/>
      <w:kern w:val="2"/>
      <w:sz w:val="18"/>
      <w:szCs w:val="18"/>
    </w:rPr>
  </w:style>
  <w:style w:type="paragraph" w:customStyle="1" w:styleId="a4">
    <w:name w:val="照片標題"/>
    <w:qFormat/>
    <w:rsid w:val="00AF7DB7"/>
    <w:pPr>
      <w:numPr>
        <w:numId w:val="3"/>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3">
    <w:name w:val="附件樣式"/>
    <w:basedOn w:val="a5"/>
    <w:qFormat/>
    <w:rsid w:val="00B77D18"/>
    <w:pPr>
      <w:keepNext/>
      <w:numPr>
        <w:numId w:val="4"/>
      </w:numPr>
      <w:ind w:left="400" w:hangingChars="400" w:hanging="400"/>
      <w:outlineLvl w:val="0"/>
    </w:pPr>
    <w:rPr>
      <w:kern w:val="32"/>
    </w:rPr>
  </w:style>
  <w:style w:type="character" w:customStyle="1" w:styleId="90">
    <w:name w:val="標題 9 字元"/>
    <w:basedOn w:val="a6"/>
    <w:link w:val="9"/>
    <w:uiPriority w:val="9"/>
    <w:rsid w:val="00C055EC"/>
    <w:rPr>
      <w:rFonts w:ascii="標楷體" w:eastAsia="標楷體" w:hAnsiTheme="majorHAnsi" w:cstheme="majorBidi"/>
      <w:kern w:val="32"/>
      <w:sz w:val="32"/>
      <w:szCs w:val="36"/>
    </w:rPr>
  </w:style>
  <w:style w:type="paragraph" w:customStyle="1" w:styleId="92">
    <w:name w:val="段落樣式9"/>
    <w:basedOn w:val="82"/>
    <w:qFormat/>
    <w:rsid w:val="00831693"/>
    <w:pPr>
      <w:ind w:leftChars="1000" w:left="1000"/>
    </w:pPr>
  </w:style>
  <w:style w:type="paragraph" w:styleId="aff1">
    <w:name w:val="footnote text"/>
    <w:basedOn w:val="a5"/>
    <w:link w:val="aff2"/>
    <w:uiPriority w:val="99"/>
    <w:unhideWhenUsed/>
    <w:rsid w:val="00511A9F"/>
    <w:pPr>
      <w:snapToGrid w:val="0"/>
      <w:jc w:val="left"/>
    </w:pPr>
    <w:rPr>
      <w:sz w:val="20"/>
    </w:rPr>
  </w:style>
  <w:style w:type="character" w:customStyle="1" w:styleId="aff2">
    <w:name w:val="註腳文字 字元"/>
    <w:basedOn w:val="a6"/>
    <w:link w:val="aff1"/>
    <w:uiPriority w:val="99"/>
    <w:rsid w:val="00511A9F"/>
    <w:rPr>
      <w:rFonts w:ascii="標楷體" w:eastAsia="標楷體"/>
      <w:kern w:val="2"/>
    </w:rPr>
  </w:style>
  <w:style w:type="character" w:styleId="aff3">
    <w:name w:val="footnote reference"/>
    <w:basedOn w:val="a6"/>
    <w:uiPriority w:val="99"/>
    <w:semiHidden/>
    <w:unhideWhenUsed/>
    <w:rsid w:val="00511A9F"/>
    <w:rPr>
      <w:vertAlign w:val="superscript"/>
    </w:rPr>
  </w:style>
  <w:style w:type="character" w:customStyle="1" w:styleId="afe">
    <w:name w:val="清單段落 字元"/>
    <w:link w:val="afd"/>
    <w:uiPriority w:val="99"/>
    <w:locked/>
    <w:rsid w:val="008028F5"/>
    <w:rPr>
      <w:rFonts w:ascii="標楷體" w:eastAsia="標楷體"/>
      <w:kern w:val="2"/>
      <w:sz w:val="32"/>
    </w:rPr>
  </w:style>
  <w:style w:type="paragraph" w:styleId="Web">
    <w:name w:val="Normal (Web)"/>
    <w:basedOn w:val="a5"/>
    <w:uiPriority w:val="99"/>
    <w:semiHidden/>
    <w:unhideWhenUsed/>
    <w:rsid w:val="008028F5"/>
    <w:pPr>
      <w:widowControl/>
      <w:overflowPunct/>
      <w:autoSpaceDE/>
      <w:autoSpaceDN/>
      <w:spacing w:before="100" w:beforeAutospacing="1" w:after="100" w:afterAutospacing="1"/>
      <w:jc w:val="left"/>
    </w:pPr>
    <w:rPr>
      <w:rFonts w:ascii="新細明體" w:eastAsia="新細明體" w:hAnsi="新細明體" w:cs="新細明體"/>
      <w:kern w:val="0"/>
      <w:sz w:val="24"/>
      <w:szCs w:val="24"/>
    </w:rPr>
  </w:style>
  <w:style w:type="numbering" w:customStyle="1" w:styleId="13">
    <w:name w:val="無清單1"/>
    <w:next w:val="a8"/>
    <w:uiPriority w:val="99"/>
    <w:semiHidden/>
    <w:unhideWhenUsed/>
    <w:rsid w:val="005A02E2"/>
  </w:style>
  <w:style w:type="paragraph" w:customStyle="1" w:styleId="a1">
    <w:name w:val="表樣式"/>
    <w:basedOn w:val="a5"/>
    <w:next w:val="a5"/>
    <w:rsid w:val="005A02E2"/>
    <w:pPr>
      <w:numPr>
        <w:numId w:val="6"/>
      </w:numPr>
      <w:tabs>
        <w:tab w:val="clear" w:pos="1440"/>
        <w:tab w:val="left" w:pos="1396"/>
      </w:tabs>
      <w:kinsoku w:val="0"/>
      <w:overflowPunct/>
      <w:autoSpaceDE/>
      <w:autoSpaceDN/>
      <w:ind w:left="400" w:hangingChars="400" w:hanging="400"/>
    </w:pPr>
    <w:rPr>
      <w:kern w:val="0"/>
    </w:rPr>
  </w:style>
  <w:style w:type="paragraph" w:customStyle="1" w:styleId="aff4">
    <w:name w:val="圖樣式"/>
    <w:basedOn w:val="a5"/>
    <w:next w:val="a5"/>
    <w:rsid w:val="005A02E2"/>
    <w:pPr>
      <w:overflowPunct/>
      <w:autoSpaceDE/>
      <w:autoSpaceDN/>
      <w:ind w:left="400" w:hangingChars="400" w:hanging="400"/>
    </w:pPr>
  </w:style>
  <w:style w:type="character" w:styleId="aff5">
    <w:name w:val="Placeholder Text"/>
    <w:uiPriority w:val="99"/>
    <w:semiHidden/>
    <w:rsid w:val="005A02E2"/>
    <w:rPr>
      <w:color w:val="808080"/>
    </w:rPr>
  </w:style>
  <w:style w:type="paragraph" w:styleId="HTML">
    <w:name w:val="HTML Preformatted"/>
    <w:basedOn w:val="a5"/>
    <w:link w:val="HTML0"/>
    <w:uiPriority w:val="99"/>
    <w:unhideWhenUsed/>
    <w:rsid w:val="005A02E2"/>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autoSpaceDE/>
      <w:autoSpaceDN/>
      <w:spacing w:line="384" w:lineRule="auto"/>
      <w:jc w:val="left"/>
    </w:pPr>
    <w:rPr>
      <w:rFonts w:ascii="細明體" w:eastAsia="細明體" w:hAnsi="細明體" w:cs="細明體"/>
      <w:kern w:val="0"/>
      <w:sz w:val="24"/>
      <w:szCs w:val="24"/>
    </w:rPr>
  </w:style>
  <w:style w:type="character" w:customStyle="1" w:styleId="HTML0">
    <w:name w:val="HTML 預設格式 字元"/>
    <w:basedOn w:val="a6"/>
    <w:link w:val="HTML"/>
    <w:uiPriority w:val="99"/>
    <w:rsid w:val="005A02E2"/>
    <w:rPr>
      <w:rFonts w:ascii="細明體" w:eastAsia="細明體" w:hAnsi="細明體" w:cs="細明體"/>
      <w:sz w:val="24"/>
      <w:szCs w:val="24"/>
    </w:rPr>
  </w:style>
  <w:style w:type="character" w:styleId="aff6">
    <w:name w:val="Emphasis"/>
    <w:uiPriority w:val="20"/>
    <w:qFormat/>
    <w:rsid w:val="005A02E2"/>
    <w:rPr>
      <w:b w:val="0"/>
      <w:bCs w:val="0"/>
      <w:i w:val="0"/>
      <w:iCs w:val="0"/>
      <w:color w:val="DD4B39"/>
    </w:rPr>
  </w:style>
  <w:style w:type="character" w:customStyle="1" w:styleId="st1">
    <w:name w:val="st1"/>
    <w:basedOn w:val="a6"/>
    <w:rsid w:val="005A02E2"/>
  </w:style>
  <w:style w:type="paragraph" w:customStyle="1" w:styleId="Default">
    <w:name w:val="Default"/>
    <w:rsid w:val="005A02E2"/>
    <w:pPr>
      <w:widowControl w:val="0"/>
      <w:autoSpaceDE w:val="0"/>
      <w:autoSpaceDN w:val="0"/>
      <w:adjustRightInd w:val="0"/>
    </w:pPr>
    <w:rPr>
      <w:color w:val="000000"/>
      <w:sz w:val="24"/>
      <w:szCs w:val="24"/>
    </w:rPr>
  </w:style>
  <w:style w:type="numbering" w:customStyle="1" w:styleId="110">
    <w:name w:val="無清單11"/>
    <w:next w:val="a8"/>
    <w:uiPriority w:val="99"/>
    <w:semiHidden/>
    <w:unhideWhenUsed/>
    <w:rsid w:val="005A02E2"/>
  </w:style>
  <w:style w:type="paragraph" w:customStyle="1" w:styleId="aff7">
    <w:name w:val="分項段落"/>
    <w:basedOn w:val="a5"/>
    <w:rsid w:val="005A02E2"/>
    <w:pPr>
      <w:overflowPunct/>
      <w:autoSpaceDE/>
      <w:autoSpaceDN/>
      <w:jc w:val="left"/>
    </w:pPr>
    <w:rPr>
      <w:rFonts w:ascii="Times New Roman" w:eastAsia="新細明體"/>
      <w:sz w:val="24"/>
    </w:rPr>
  </w:style>
  <w:style w:type="paragraph" w:styleId="aff8">
    <w:name w:val="Body Text"/>
    <w:basedOn w:val="a5"/>
    <w:link w:val="aff9"/>
    <w:semiHidden/>
    <w:rsid w:val="005A02E2"/>
    <w:pPr>
      <w:overflowPunct/>
      <w:autoSpaceDE/>
      <w:autoSpaceDN/>
      <w:spacing w:line="460" w:lineRule="exact"/>
      <w:jc w:val="distribute"/>
    </w:pPr>
    <w:rPr>
      <w:rFonts w:hAnsi="標楷體"/>
      <w:color w:val="000000"/>
      <w:szCs w:val="24"/>
    </w:rPr>
  </w:style>
  <w:style w:type="character" w:customStyle="1" w:styleId="aff9">
    <w:name w:val="本文 字元"/>
    <w:basedOn w:val="a6"/>
    <w:link w:val="aff8"/>
    <w:semiHidden/>
    <w:rsid w:val="005A02E2"/>
    <w:rPr>
      <w:rFonts w:ascii="標楷體" w:eastAsia="標楷體" w:hAnsi="標楷體"/>
      <w:color w:val="000000"/>
      <w:kern w:val="2"/>
      <w:sz w:val="32"/>
      <w:szCs w:val="24"/>
    </w:rPr>
  </w:style>
  <w:style w:type="table" w:customStyle="1" w:styleId="15">
    <w:name w:val="表格格線1"/>
    <w:basedOn w:val="a7"/>
    <w:next w:val="afb"/>
    <w:uiPriority w:val="59"/>
    <w:rsid w:val="005A02E2"/>
    <w:rPr>
      <w:rFonts w:ascii="Calibri" w:hAnsi="Calibri"/>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7">
    <w:name w:val="頁尾 字元"/>
    <w:link w:val="af6"/>
    <w:uiPriority w:val="99"/>
    <w:rsid w:val="005A02E2"/>
    <w:rPr>
      <w:rFonts w:ascii="標楷體" w:eastAsia="標楷體"/>
      <w:kern w:val="2"/>
    </w:rPr>
  </w:style>
  <w:style w:type="character" w:customStyle="1" w:styleId="10">
    <w:name w:val="標題 1 字元"/>
    <w:aliases w:val="壹 字元,題號1 字元"/>
    <w:link w:val="1"/>
    <w:rsid w:val="005A02E2"/>
    <w:rPr>
      <w:rFonts w:ascii="標楷體" w:eastAsia="標楷體" w:hAnsi="Arial"/>
      <w:bCs/>
      <w:kern w:val="32"/>
      <w:sz w:val="32"/>
      <w:szCs w:val="52"/>
    </w:rPr>
  </w:style>
  <w:style w:type="paragraph" w:styleId="affa">
    <w:name w:val="TOC Heading"/>
    <w:basedOn w:val="1"/>
    <w:next w:val="a5"/>
    <w:uiPriority w:val="39"/>
    <w:semiHidden/>
    <w:unhideWhenUsed/>
    <w:qFormat/>
    <w:rsid w:val="005A02E2"/>
    <w:pPr>
      <w:keepNext/>
      <w:keepLines/>
      <w:widowControl/>
      <w:numPr>
        <w:numId w:val="0"/>
      </w:numPr>
      <w:overflowPunct/>
      <w:autoSpaceDE/>
      <w:autoSpaceDN/>
      <w:spacing w:before="480" w:line="276" w:lineRule="auto"/>
      <w:jc w:val="left"/>
      <w:outlineLvl w:val="9"/>
    </w:pPr>
    <w:rPr>
      <w:rFonts w:ascii="Cambria" w:eastAsia="新細明體" w:hAnsi="Cambria"/>
      <w:b/>
      <w:color w:val="365F91"/>
      <w:kern w:val="0"/>
      <w:sz w:val="28"/>
      <w:szCs w:val="28"/>
    </w:rPr>
  </w:style>
  <w:style w:type="character" w:styleId="affb">
    <w:name w:val="FollowedHyperlink"/>
    <w:uiPriority w:val="99"/>
    <w:semiHidden/>
    <w:unhideWhenUsed/>
    <w:rsid w:val="005A02E2"/>
    <w:rPr>
      <w:color w:val="800080"/>
      <w:u w:val="single"/>
    </w:rPr>
  </w:style>
  <w:style w:type="paragraph" w:styleId="a">
    <w:name w:val="List Bullet"/>
    <w:basedOn w:val="a5"/>
    <w:uiPriority w:val="99"/>
    <w:unhideWhenUsed/>
    <w:rsid w:val="00510CD1"/>
    <w:pPr>
      <w:numPr>
        <w:numId w:val="7"/>
      </w:numPr>
      <w:contextualSpacing/>
    </w:pPr>
  </w:style>
  <w:style w:type="character" w:customStyle="1" w:styleId="16">
    <w:name w:val="未解析的提及項目1"/>
    <w:basedOn w:val="a6"/>
    <w:uiPriority w:val="99"/>
    <w:semiHidden/>
    <w:unhideWhenUsed/>
    <w:rsid w:val="00884EFA"/>
    <w:rPr>
      <w:color w:val="605E5C"/>
      <w:shd w:val="clear" w:color="auto" w:fill="E1DFDD"/>
    </w:rPr>
  </w:style>
  <w:style w:type="character" w:customStyle="1" w:styleId="23">
    <w:name w:val="未解析的提及項目2"/>
    <w:basedOn w:val="a6"/>
    <w:uiPriority w:val="99"/>
    <w:semiHidden/>
    <w:unhideWhenUsed/>
    <w:rsid w:val="004C12E1"/>
    <w:rPr>
      <w:color w:val="605E5C"/>
      <w:shd w:val="clear" w:color="auto" w:fill="E1DFDD"/>
    </w:rPr>
  </w:style>
  <w:style w:type="character" w:customStyle="1" w:styleId="3MalgunGothic">
    <w:name w:val="內文文字 (3) + Malgun Gothic"/>
    <w:aliases w:val="4 pt"/>
    <w:basedOn w:val="a6"/>
    <w:rsid w:val="00A060A2"/>
    <w:rPr>
      <w:rFonts w:ascii="Malgun Gothic" w:eastAsia="Malgun Gothic" w:hAnsi="Malgun Gothic" w:cs="Malgun Gothic"/>
      <w:b w:val="0"/>
      <w:bCs w:val="0"/>
      <w:i w:val="0"/>
      <w:iCs w:val="0"/>
      <w:smallCaps w:val="0"/>
      <w:strike w:val="0"/>
      <w:color w:val="000000"/>
      <w:spacing w:val="0"/>
      <w:w w:val="100"/>
      <w:position w:val="0"/>
      <w:sz w:val="8"/>
      <w:szCs w:val="8"/>
      <w:u w:val="none"/>
      <w:lang w:val="ja-JP"/>
    </w:rPr>
  </w:style>
  <w:style w:type="paragraph" w:styleId="affc">
    <w:name w:val="Document Map"/>
    <w:basedOn w:val="a5"/>
    <w:link w:val="affd"/>
    <w:uiPriority w:val="99"/>
    <w:semiHidden/>
    <w:unhideWhenUsed/>
    <w:rsid w:val="00373931"/>
    <w:rPr>
      <w:rFonts w:ascii="新細明體" w:eastAsia="新細明體"/>
      <w:sz w:val="18"/>
      <w:szCs w:val="18"/>
    </w:rPr>
  </w:style>
  <w:style w:type="character" w:customStyle="1" w:styleId="affd">
    <w:name w:val="文件引導模式 字元"/>
    <w:basedOn w:val="a6"/>
    <w:link w:val="affc"/>
    <w:uiPriority w:val="99"/>
    <w:semiHidden/>
    <w:rsid w:val="00373931"/>
    <w:rPr>
      <w:rFonts w:ascii="新細明體"/>
      <w:kern w:val="2"/>
      <w:sz w:val="18"/>
      <w:szCs w:val="18"/>
    </w:rPr>
  </w:style>
  <w:style w:type="character" w:styleId="affe">
    <w:name w:val="Unresolved Mention"/>
    <w:basedOn w:val="a6"/>
    <w:uiPriority w:val="99"/>
    <w:semiHidden/>
    <w:unhideWhenUsed/>
    <w:rsid w:val="00B07999"/>
    <w:rPr>
      <w:color w:val="605E5C"/>
      <w:shd w:val="clear" w:color="auto" w:fill="E1DFDD"/>
    </w:rPr>
  </w:style>
  <w:style w:type="character" w:customStyle="1" w:styleId="af">
    <w:name w:val="頁首 字元"/>
    <w:basedOn w:val="a6"/>
    <w:link w:val="ae"/>
    <w:uiPriority w:val="99"/>
    <w:rsid w:val="000E7147"/>
    <w:rPr>
      <w:rFonts w:ascii="標楷體" w:eastAsia="標楷體"/>
      <w:kern w:val="2"/>
    </w:rPr>
  </w:style>
  <w:style w:type="paragraph" w:customStyle="1" w:styleId="msonormal0">
    <w:name w:val="msonormal"/>
    <w:basedOn w:val="a5"/>
    <w:rsid w:val="000E7147"/>
    <w:pPr>
      <w:widowControl/>
      <w:overflowPunct/>
      <w:autoSpaceDE/>
      <w:autoSpaceDN/>
      <w:spacing w:before="100" w:beforeAutospacing="1" w:after="100" w:afterAutospacing="1"/>
      <w:jc w:val="left"/>
    </w:pPr>
    <w:rPr>
      <w:rFonts w:ascii="新細明體" w:eastAsia="新細明體" w:hAnsi="新細明體" w:cs="新細明體"/>
      <w:kern w:val="0"/>
      <w:sz w:val="24"/>
      <w:szCs w:val="24"/>
    </w:rPr>
  </w:style>
  <w:style w:type="paragraph" w:customStyle="1" w:styleId="font5">
    <w:name w:val="font5"/>
    <w:basedOn w:val="a5"/>
    <w:rsid w:val="000E7147"/>
    <w:pPr>
      <w:widowControl/>
      <w:overflowPunct/>
      <w:autoSpaceDE/>
      <w:autoSpaceDN/>
      <w:spacing w:before="100" w:beforeAutospacing="1" w:after="100" w:afterAutospacing="1"/>
      <w:jc w:val="left"/>
    </w:pPr>
    <w:rPr>
      <w:rFonts w:ascii="細明體" w:eastAsia="細明體" w:hAnsi="細明體" w:cs="新細明體"/>
      <w:kern w:val="0"/>
      <w:sz w:val="18"/>
      <w:szCs w:val="18"/>
    </w:rPr>
  </w:style>
  <w:style w:type="paragraph" w:customStyle="1" w:styleId="xl70">
    <w:name w:val="xl70"/>
    <w:basedOn w:val="a5"/>
    <w:rsid w:val="000E7147"/>
    <w:pPr>
      <w:widowControl/>
      <w:overflowPunct/>
      <w:autoSpaceDE/>
      <w:autoSpaceDN/>
      <w:spacing w:before="100" w:beforeAutospacing="1" w:after="100" w:afterAutospacing="1"/>
      <w:jc w:val="left"/>
    </w:pPr>
    <w:rPr>
      <w:rFonts w:ascii="細明體" w:eastAsia="細明體" w:hAnsi="細明體" w:cs="新細明體"/>
      <w:kern w:val="0"/>
      <w:sz w:val="24"/>
      <w:szCs w:val="24"/>
    </w:rPr>
  </w:style>
  <w:style w:type="paragraph" w:customStyle="1" w:styleId="xl72">
    <w:name w:val="xl72"/>
    <w:basedOn w:val="a5"/>
    <w:rsid w:val="000E7147"/>
    <w:pPr>
      <w:widowControl/>
      <w:overflowPunct/>
      <w:autoSpaceDE/>
      <w:autoSpaceDN/>
      <w:spacing w:before="100" w:beforeAutospacing="1" w:after="100" w:afterAutospacing="1"/>
      <w:jc w:val="left"/>
    </w:pPr>
    <w:rPr>
      <w:rFonts w:ascii="新細明體" w:eastAsia="新細明體" w:hAnsi="新細明體" w:cs="新細明體"/>
      <w:kern w:val="0"/>
      <w:sz w:val="24"/>
      <w:szCs w:val="24"/>
    </w:rPr>
  </w:style>
  <w:style w:type="paragraph" w:customStyle="1" w:styleId="xl73">
    <w:name w:val="xl73"/>
    <w:basedOn w:val="a5"/>
    <w:rsid w:val="000E7147"/>
    <w:pPr>
      <w:widowControl/>
      <w:overflowPunct/>
      <w:autoSpaceDE/>
      <w:autoSpaceDN/>
      <w:spacing w:before="100" w:beforeAutospacing="1" w:after="100" w:afterAutospacing="1"/>
      <w:jc w:val="right"/>
    </w:pPr>
    <w:rPr>
      <w:rFonts w:ascii="新細明體" w:eastAsia="新細明體" w:hAnsi="新細明體" w:cs="新細明體"/>
      <w:kern w:val="0"/>
      <w:sz w:val="24"/>
      <w:szCs w:val="24"/>
    </w:rPr>
  </w:style>
  <w:style w:type="paragraph" w:customStyle="1" w:styleId="xl74">
    <w:name w:val="xl74"/>
    <w:basedOn w:val="a5"/>
    <w:rsid w:val="000E7147"/>
    <w:pPr>
      <w:widowControl/>
      <w:overflowPunct/>
      <w:autoSpaceDE/>
      <w:autoSpaceDN/>
      <w:spacing w:before="100" w:beforeAutospacing="1" w:after="100" w:afterAutospacing="1"/>
      <w:jc w:val="right"/>
    </w:pPr>
    <w:rPr>
      <w:rFonts w:ascii="新細明體" w:eastAsia="新細明體" w:hAnsi="新細明體" w:cs="新細明體"/>
      <w:kern w:val="0"/>
      <w:sz w:val="24"/>
      <w:szCs w:val="24"/>
    </w:rPr>
  </w:style>
  <w:style w:type="paragraph" w:customStyle="1" w:styleId="xl75">
    <w:name w:val="xl75"/>
    <w:basedOn w:val="a5"/>
    <w:rsid w:val="000E7147"/>
    <w:pPr>
      <w:widowControl/>
      <w:overflowPunct/>
      <w:autoSpaceDE/>
      <w:autoSpaceDN/>
      <w:spacing w:before="100" w:beforeAutospacing="1" w:after="100" w:afterAutospacing="1"/>
      <w:jc w:val="right"/>
    </w:pPr>
    <w:rPr>
      <w:rFonts w:ascii="新細明體" w:eastAsia="新細明體" w:hAnsi="新細明體" w:cs="新細明體"/>
      <w:kern w:val="0"/>
      <w:sz w:val="24"/>
      <w:szCs w:val="24"/>
    </w:rPr>
  </w:style>
  <w:style w:type="paragraph" w:customStyle="1" w:styleId="xl76">
    <w:name w:val="xl76"/>
    <w:basedOn w:val="a5"/>
    <w:rsid w:val="000E7147"/>
    <w:pPr>
      <w:widowControl/>
      <w:overflowPunct/>
      <w:autoSpaceDE/>
      <w:autoSpaceDN/>
      <w:spacing w:before="100" w:beforeAutospacing="1" w:after="100" w:afterAutospacing="1"/>
      <w:jc w:val="right"/>
    </w:pPr>
    <w:rPr>
      <w:rFonts w:ascii="新細明體" w:eastAsia="新細明體" w:hAnsi="新細明體" w:cs="新細明體"/>
      <w:kern w:val="0"/>
      <w:sz w:val="24"/>
      <w:szCs w:val="24"/>
    </w:rPr>
  </w:style>
  <w:style w:type="paragraph" w:customStyle="1" w:styleId="xl77">
    <w:name w:val="xl77"/>
    <w:basedOn w:val="a5"/>
    <w:rsid w:val="000E7147"/>
    <w:pPr>
      <w:widowControl/>
      <w:overflowPunct/>
      <w:autoSpaceDE/>
      <w:autoSpaceDN/>
      <w:spacing w:before="100" w:beforeAutospacing="1" w:after="100" w:afterAutospacing="1"/>
      <w:jc w:val="right"/>
    </w:pPr>
    <w:rPr>
      <w:rFonts w:ascii="新細明體" w:eastAsia="新細明體" w:hAnsi="新細明體" w:cs="新細明體"/>
      <w:kern w:val="0"/>
      <w:sz w:val="24"/>
      <w:szCs w:val="24"/>
    </w:rPr>
  </w:style>
  <w:style w:type="paragraph" w:customStyle="1" w:styleId="xl78">
    <w:name w:val="xl78"/>
    <w:basedOn w:val="a5"/>
    <w:rsid w:val="000E7147"/>
    <w:pPr>
      <w:widowControl/>
      <w:overflowPunct/>
      <w:autoSpaceDE/>
      <w:autoSpaceDN/>
      <w:spacing w:before="100" w:beforeAutospacing="1" w:after="100" w:afterAutospacing="1"/>
      <w:jc w:val="right"/>
    </w:pPr>
    <w:rPr>
      <w:rFonts w:ascii="新細明體" w:eastAsia="新細明體" w:hAnsi="新細明體" w:cs="新細明體"/>
      <w:kern w:val="0"/>
      <w:sz w:val="24"/>
      <w:szCs w:val="24"/>
    </w:rPr>
  </w:style>
  <w:style w:type="paragraph" w:customStyle="1" w:styleId="xl79">
    <w:name w:val="xl79"/>
    <w:basedOn w:val="a5"/>
    <w:rsid w:val="000E7147"/>
    <w:pPr>
      <w:widowControl/>
      <w:overflowPunct/>
      <w:autoSpaceDE/>
      <w:autoSpaceDN/>
      <w:spacing w:before="100" w:beforeAutospacing="1" w:after="100" w:afterAutospacing="1"/>
      <w:jc w:val="right"/>
    </w:pPr>
    <w:rPr>
      <w:rFonts w:ascii="新細明體" w:eastAsia="新細明體" w:hAnsi="新細明體" w:cs="新細明體"/>
      <w:kern w:val="0"/>
      <w:sz w:val="24"/>
      <w:szCs w:val="24"/>
    </w:rPr>
  </w:style>
  <w:style w:type="paragraph" w:customStyle="1" w:styleId="xl80">
    <w:name w:val="xl80"/>
    <w:basedOn w:val="a5"/>
    <w:rsid w:val="000E7147"/>
    <w:pPr>
      <w:widowControl/>
      <w:overflowPunct/>
      <w:autoSpaceDE/>
      <w:autoSpaceDN/>
      <w:spacing w:before="100" w:beforeAutospacing="1" w:after="100" w:afterAutospacing="1"/>
      <w:jc w:val="left"/>
    </w:pPr>
    <w:rPr>
      <w:rFonts w:ascii="微軟正黑體" w:eastAsia="微軟正黑體" w:hAnsi="微軟正黑體" w:cs="新細明體"/>
      <w:kern w:val="0"/>
      <w:sz w:val="24"/>
      <w:szCs w:val="24"/>
    </w:rPr>
  </w:style>
  <w:style w:type="paragraph" w:customStyle="1" w:styleId="xl81">
    <w:name w:val="xl81"/>
    <w:basedOn w:val="a5"/>
    <w:rsid w:val="000E7147"/>
    <w:pPr>
      <w:widowControl/>
      <w:overflowPunct/>
      <w:autoSpaceDE/>
      <w:autoSpaceDN/>
      <w:spacing w:before="100" w:beforeAutospacing="1" w:after="100" w:afterAutospacing="1"/>
      <w:jc w:val="left"/>
    </w:pPr>
    <w:rPr>
      <w:rFonts w:ascii="微軟正黑體" w:eastAsia="微軟正黑體" w:hAnsi="微軟正黑體" w:cs="新細明體"/>
      <w:kern w:val="0"/>
      <w:sz w:val="24"/>
      <w:szCs w:val="24"/>
    </w:rPr>
  </w:style>
  <w:style w:type="paragraph" w:customStyle="1" w:styleId="xl82">
    <w:name w:val="xl82"/>
    <w:basedOn w:val="a5"/>
    <w:rsid w:val="000E7147"/>
    <w:pPr>
      <w:widowControl/>
      <w:overflowPunct/>
      <w:autoSpaceDE/>
      <w:autoSpaceDN/>
      <w:spacing w:before="100" w:beforeAutospacing="1" w:after="100" w:afterAutospacing="1"/>
      <w:jc w:val="left"/>
    </w:pPr>
    <w:rPr>
      <w:rFonts w:ascii="新細明體" w:eastAsia="新細明體" w:hAnsi="新細明體" w:cs="新細明體"/>
      <w:kern w:val="0"/>
      <w:sz w:val="24"/>
      <w:szCs w:val="24"/>
    </w:rPr>
  </w:style>
  <w:style w:type="paragraph" w:customStyle="1" w:styleId="xl83">
    <w:name w:val="xl83"/>
    <w:basedOn w:val="a5"/>
    <w:rsid w:val="000E7147"/>
    <w:pPr>
      <w:widowControl/>
      <w:overflowPunct/>
      <w:autoSpaceDE/>
      <w:autoSpaceDN/>
      <w:spacing w:before="100" w:beforeAutospacing="1" w:after="100" w:afterAutospacing="1"/>
      <w:jc w:val="left"/>
    </w:pPr>
    <w:rPr>
      <w:rFonts w:ascii="新細明體" w:eastAsia="新細明體" w:hAnsi="新細明體" w:cs="新細明體"/>
      <w:kern w:val="0"/>
      <w:sz w:val="24"/>
      <w:szCs w:val="24"/>
    </w:rPr>
  </w:style>
  <w:style w:type="paragraph" w:customStyle="1" w:styleId="xl84">
    <w:name w:val="xl84"/>
    <w:basedOn w:val="a5"/>
    <w:rsid w:val="000E7147"/>
    <w:pPr>
      <w:widowControl/>
      <w:overflowPunct/>
      <w:autoSpaceDE/>
      <w:autoSpaceDN/>
      <w:spacing w:before="100" w:beforeAutospacing="1" w:after="100" w:afterAutospacing="1"/>
      <w:jc w:val="left"/>
    </w:pPr>
    <w:rPr>
      <w:rFonts w:ascii="新細明體" w:eastAsia="新細明體" w:hAnsi="新細明體" w:cs="新細明體"/>
      <w:kern w:val="0"/>
      <w:sz w:val="24"/>
      <w:szCs w:val="24"/>
    </w:rPr>
  </w:style>
  <w:style w:type="paragraph" w:customStyle="1" w:styleId="xl85">
    <w:name w:val="xl85"/>
    <w:basedOn w:val="a5"/>
    <w:rsid w:val="000E7147"/>
    <w:pPr>
      <w:widowControl/>
      <w:overflowPunct/>
      <w:autoSpaceDE/>
      <w:autoSpaceDN/>
      <w:spacing w:before="100" w:beforeAutospacing="1" w:after="100" w:afterAutospacing="1"/>
      <w:jc w:val="left"/>
    </w:pPr>
    <w:rPr>
      <w:rFonts w:ascii="新細明體" w:eastAsia="新細明體" w:hAnsi="新細明體" w:cs="新細明體"/>
      <w:kern w:val="0"/>
      <w:sz w:val="24"/>
      <w:szCs w:val="24"/>
    </w:rPr>
  </w:style>
  <w:style w:type="paragraph" w:customStyle="1" w:styleId="xl86">
    <w:name w:val="xl86"/>
    <w:basedOn w:val="a5"/>
    <w:rsid w:val="000E7147"/>
    <w:pPr>
      <w:widowControl/>
      <w:overflowPunct/>
      <w:autoSpaceDE/>
      <w:autoSpaceDN/>
      <w:spacing w:before="100" w:beforeAutospacing="1" w:after="100" w:afterAutospacing="1"/>
      <w:jc w:val="left"/>
      <w:textAlignment w:val="center"/>
    </w:pPr>
    <w:rPr>
      <w:rFonts w:ascii="微軟正黑體" w:eastAsia="微軟正黑體" w:hAnsi="微軟正黑體" w:cs="新細明體"/>
      <w:kern w:val="0"/>
      <w:sz w:val="24"/>
      <w:szCs w:val="24"/>
    </w:rPr>
  </w:style>
  <w:style w:type="paragraph" w:customStyle="1" w:styleId="xl87">
    <w:name w:val="xl87"/>
    <w:basedOn w:val="a5"/>
    <w:rsid w:val="000E7147"/>
    <w:pPr>
      <w:widowControl/>
      <w:overflowPunct/>
      <w:autoSpaceDE/>
      <w:autoSpaceDN/>
      <w:spacing w:before="100" w:beforeAutospacing="1" w:after="100" w:afterAutospacing="1"/>
      <w:jc w:val="left"/>
      <w:textAlignment w:val="center"/>
    </w:pPr>
    <w:rPr>
      <w:rFonts w:ascii="新細明體" w:eastAsia="新細明體" w:hAnsi="新細明體" w:cs="新細明體"/>
      <w:kern w:val="0"/>
      <w:sz w:val="24"/>
      <w:szCs w:val="24"/>
    </w:rPr>
  </w:style>
  <w:style w:type="paragraph" w:customStyle="1" w:styleId="xl88">
    <w:name w:val="xl88"/>
    <w:basedOn w:val="a5"/>
    <w:rsid w:val="000E7147"/>
    <w:pPr>
      <w:widowControl/>
      <w:overflowPunct/>
      <w:autoSpaceDE/>
      <w:autoSpaceDN/>
      <w:spacing w:before="100" w:beforeAutospacing="1" w:after="100" w:afterAutospacing="1"/>
      <w:jc w:val="left"/>
      <w:textAlignment w:val="center"/>
    </w:pPr>
    <w:rPr>
      <w:rFonts w:ascii="細明體" w:eastAsia="細明體" w:hAnsi="細明體" w:cs="新細明體"/>
      <w:kern w:val="0"/>
      <w:sz w:val="24"/>
      <w:szCs w:val="24"/>
    </w:rPr>
  </w:style>
  <w:style w:type="paragraph" w:customStyle="1" w:styleId="xl71">
    <w:name w:val="xl71"/>
    <w:basedOn w:val="a5"/>
    <w:rsid w:val="000E7147"/>
    <w:pPr>
      <w:widowControl/>
      <w:overflowPunct/>
      <w:autoSpaceDE/>
      <w:autoSpaceDN/>
      <w:spacing w:before="100" w:beforeAutospacing="1" w:after="100" w:afterAutospacing="1"/>
      <w:jc w:val="left"/>
      <w:textAlignment w:val="center"/>
    </w:pPr>
    <w:rPr>
      <w:rFonts w:ascii="新細明體" w:eastAsia="新細明體" w:hAnsi="新細明體" w:cs="新細明體"/>
      <w:kern w:val="0"/>
      <w:sz w:val="18"/>
      <w:szCs w:val="18"/>
    </w:rPr>
  </w:style>
  <w:style w:type="paragraph" w:customStyle="1" w:styleId="xl89">
    <w:name w:val="xl89"/>
    <w:basedOn w:val="a5"/>
    <w:rsid w:val="000E7147"/>
    <w:pPr>
      <w:widowControl/>
      <w:overflowPunct/>
      <w:autoSpaceDE/>
      <w:autoSpaceDN/>
      <w:spacing w:before="100" w:beforeAutospacing="1" w:after="100" w:afterAutospacing="1"/>
      <w:jc w:val="left"/>
    </w:pPr>
    <w:rPr>
      <w:rFonts w:ascii="微軟正黑體" w:eastAsia="微軟正黑體" w:hAnsi="微軟正黑體" w:cs="新細明體"/>
      <w:kern w:val="0"/>
      <w:sz w:val="18"/>
      <w:szCs w:val="18"/>
    </w:rPr>
  </w:style>
  <w:style w:type="paragraph" w:customStyle="1" w:styleId="xl65">
    <w:name w:val="xl65"/>
    <w:basedOn w:val="a5"/>
    <w:rsid w:val="000E7147"/>
    <w:pPr>
      <w:widowControl/>
      <w:overflowPunct/>
      <w:autoSpaceDE/>
      <w:autoSpaceDN/>
      <w:spacing w:before="100" w:beforeAutospacing="1" w:after="100" w:afterAutospacing="1"/>
      <w:jc w:val="right"/>
    </w:pPr>
    <w:rPr>
      <w:rFonts w:ascii="新細明體" w:eastAsia="新細明體" w:hAnsi="新細明體" w:cs="新細明體"/>
      <w:kern w:val="0"/>
      <w:sz w:val="24"/>
      <w:szCs w:val="24"/>
    </w:rPr>
  </w:style>
  <w:style w:type="paragraph" w:customStyle="1" w:styleId="xl66">
    <w:name w:val="xl66"/>
    <w:basedOn w:val="a5"/>
    <w:rsid w:val="000E7147"/>
    <w:pPr>
      <w:widowControl/>
      <w:overflowPunct/>
      <w:autoSpaceDE/>
      <w:autoSpaceDN/>
      <w:spacing w:before="100" w:beforeAutospacing="1" w:after="100" w:afterAutospacing="1"/>
      <w:jc w:val="right"/>
    </w:pPr>
    <w:rPr>
      <w:rFonts w:ascii="新細明體" w:eastAsia="新細明體" w:hAnsi="新細明體" w:cs="新細明體"/>
      <w:kern w:val="0"/>
      <w:sz w:val="24"/>
      <w:szCs w:val="24"/>
    </w:rPr>
  </w:style>
  <w:style w:type="paragraph" w:customStyle="1" w:styleId="xl67">
    <w:name w:val="xl67"/>
    <w:basedOn w:val="a5"/>
    <w:rsid w:val="000E7147"/>
    <w:pPr>
      <w:widowControl/>
      <w:overflowPunct/>
      <w:autoSpaceDE/>
      <w:autoSpaceDN/>
      <w:spacing w:before="100" w:beforeAutospacing="1" w:after="100" w:afterAutospacing="1"/>
      <w:jc w:val="left"/>
    </w:pPr>
    <w:rPr>
      <w:rFonts w:ascii="微軟正黑體" w:eastAsia="微軟正黑體" w:hAnsi="微軟正黑體" w:cs="新細明體"/>
      <w:kern w:val="0"/>
      <w:sz w:val="24"/>
      <w:szCs w:val="24"/>
    </w:rPr>
  </w:style>
  <w:style w:type="paragraph" w:customStyle="1" w:styleId="xl68">
    <w:name w:val="xl68"/>
    <w:basedOn w:val="a5"/>
    <w:rsid w:val="000E7147"/>
    <w:pPr>
      <w:widowControl/>
      <w:overflowPunct/>
      <w:autoSpaceDE/>
      <w:autoSpaceDN/>
      <w:spacing w:before="100" w:beforeAutospacing="1" w:after="100" w:afterAutospacing="1"/>
      <w:jc w:val="left"/>
      <w:textAlignment w:val="center"/>
    </w:pPr>
    <w:rPr>
      <w:rFonts w:ascii="新細明體" w:eastAsia="新細明體" w:hAnsi="新細明體" w:cs="新細明體"/>
      <w:kern w:val="0"/>
      <w:sz w:val="22"/>
      <w:szCs w:val="22"/>
    </w:rPr>
  </w:style>
  <w:style w:type="paragraph" w:customStyle="1" w:styleId="xl69">
    <w:name w:val="xl69"/>
    <w:basedOn w:val="a5"/>
    <w:rsid w:val="00B4616A"/>
    <w:pPr>
      <w:widowControl/>
      <w:overflowPunct/>
      <w:autoSpaceDE/>
      <w:autoSpaceDN/>
      <w:spacing w:before="100" w:beforeAutospacing="1" w:after="100" w:afterAutospacing="1"/>
      <w:jc w:val="right"/>
    </w:pPr>
    <w:rPr>
      <w:rFonts w:ascii="新細明體" w:eastAsia="新細明體" w:hAnsi="新細明體" w:cs="新細明體"/>
      <w:kern w:val="0"/>
      <w:sz w:val="20"/>
    </w:rPr>
  </w:style>
  <w:style w:type="character" w:customStyle="1" w:styleId="aa">
    <w:name w:val="簽名 字元"/>
    <w:basedOn w:val="a6"/>
    <w:link w:val="a9"/>
    <w:rsid w:val="00E325D9"/>
    <w:rPr>
      <w:rFonts w:ascii="標楷體" w:eastAsia="標楷體"/>
      <w:b/>
      <w:snapToGrid w:val="0"/>
      <w:spacing w:val="12"/>
      <w:kern w:val="2"/>
      <w:sz w:val="36"/>
    </w:rPr>
  </w:style>
  <w:style w:type="character" w:customStyle="1" w:styleId="ac">
    <w:name w:val="章節附註文字 字元"/>
    <w:basedOn w:val="a6"/>
    <w:link w:val="ab"/>
    <w:semiHidden/>
    <w:rsid w:val="00E325D9"/>
    <w:rPr>
      <w:rFonts w:ascii="標楷體" w:eastAsia="標楷體"/>
      <w:snapToGrid w:val="0"/>
      <w:spacing w:val="10"/>
      <w:kern w:val="2"/>
      <w:sz w:val="32"/>
    </w:rPr>
  </w:style>
  <w:style w:type="paragraph" w:customStyle="1" w:styleId="TableParagraph">
    <w:name w:val="Table Paragraph"/>
    <w:basedOn w:val="a5"/>
    <w:uiPriority w:val="1"/>
    <w:qFormat/>
    <w:rsid w:val="00651BD2"/>
    <w:pPr>
      <w:overflowPunct/>
      <w:spacing w:line="167" w:lineRule="exact"/>
      <w:jc w:val="right"/>
    </w:pPr>
    <w:rPr>
      <w:rFonts w:ascii="Arial" w:eastAsia="Arial" w:hAnsi="Arial" w:cs="Arial"/>
      <w:kern w:val="0"/>
      <w:sz w:val="22"/>
      <w:szCs w:val="22"/>
    </w:rPr>
  </w:style>
  <w:style w:type="character" w:customStyle="1" w:styleId="20">
    <w:name w:val="標題 2 字元"/>
    <w:aliases w:val="標題110/111 字元,節 字元,節1 字元"/>
    <w:basedOn w:val="a6"/>
    <w:link w:val="2"/>
    <w:rsid w:val="00CA1BA9"/>
    <w:rPr>
      <w:rFonts w:ascii="標楷體" w:eastAsia="標楷體" w:hAnsi="Arial"/>
      <w:bCs/>
      <w:kern w:val="32"/>
      <w:sz w:val="32"/>
      <w:szCs w:val="48"/>
    </w:rPr>
  </w:style>
  <w:style w:type="character" w:customStyle="1" w:styleId="30">
    <w:name w:val="標題 3 字元"/>
    <w:aliases w:val="(一) 字元"/>
    <w:basedOn w:val="a6"/>
    <w:link w:val="3"/>
    <w:rsid w:val="00CA1BA9"/>
    <w:rPr>
      <w:rFonts w:ascii="標楷體" w:eastAsia="標楷體" w:hAnsi="Arial"/>
      <w:bCs/>
      <w:kern w:val="32"/>
      <w:sz w:val="32"/>
      <w:szCs w:val="36"/>
    </w:rPr>
  </w:style>
  <w:style w:type="character" w:customStyle="1" w:styleId="40">
    <w:name w:val="標題 4 字元"/>
    <w:aliases w:val="表格 字元,一 字元"/>
    <w:basedOn w:val="a6"/>
    <w:link w:val="4"/>
    <w:rsid w:val="00CA1BA9"/>
    <w:rPr>
      <w:rFonts w:ascii="標楷體" w:eastAsia="標楷體" w:hAnsi="Arial"/>
      <w:kern w:val="32"/>
      <w:sz w:val="32"/>
      <w:szCs w:val="36"/>
    </w:rPr>
  </w:style>
  <w:style w:type="character" w:customStyle="1" w:styleId="50">
    <w:name w:val="標題 5 字元"/>
    <w:basedOn w:val="a6"/>
    <w:link w:val="5"/>
    <w:rsid w:val="00CA1BA9"/>
    <w:rPr>
      <w:rFonts w:ascii="標楷體" w:eastAsia="標楷體" w:hAnsi="Arial"/>
      <w:bCs/>
      <w:kern w:val="32"/>
      <w:sz w:val="32"/>
      <w:szCs w:val="36"/>
    </w:rPr>
  </w:style>
  <w:style w:type="character" w:customStyle="1" w:styleId="60">
    <w:name w:val="標題 6 字元"/>
    <w:aliases w:val="1 字元"/>
    <w:basedOn w:val="a6"/>
    <w:link w:val="6"/>
    <w:rsid w:val="00CA1BA9"/>
    <w:rPr>
      <w:rFonts w:ascii="標楷體" w:eastAsia="標楷體" w:hAnsi="Arial"/>
      <w:kern w:val="32"/>
      <w:sz w:val="32"/>
      <w:szCs w:val="36"/>
    </w:rPr>
  </w:style>
  <w:style w:type="character" w:customStyle="1" w:styleId="70">
    <w:name w:val="標題 7 字元"/>
    <w:aliases w:val="(1) 字元"/>
    <w:basedOn w:val="a6"/>
    <w:link w:val="7"/>
    <w:rsid w:val="00CA1BA9"/>
    <w:rPr>
      <w:rFonts w:ascii="標楷體" w:eastAsia="標楷體" w:hAnsi="Arial"/>
      <w:bCs/>
      <w:kern w:val="32"/>
      <w:sz w:val="32"/>
      <w:szCs w:val="36"/>
    </w:rPr>
  </w:style>
  <w:style w:type="character" w:customStyle="1" w:styleId="80">
    <w:name w:val="標題 8 字元"/>
    <w:basedOn w:val="a6"/>
    <w:link w:val="8"/>
    <w:rsid w:val="00CA1BA9"/>
    <w:rPr>
      <w:rFonts w:ascii="標楷體" w:eastAsia="標楷體" w:hAnsi="Arial"/>
      <w:kern w:val="32"/>
      <w:sz w:val="32"/>
      <w:szCs w:val="3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2746629">
      <w:bodyDiv w:val="1"/>
      <w:marLeft w:val="0"/>
      <w:marRight w:val="0"/>
      <w:marTop w:val="0"/>
      <w:marBottom w:val="0"/>
      <w:divBdr>
        <w:top w:val="none" w:sz="0" w:space="0" w:color="auto"/>
        <w:left w:val="none" w:sz="0" w:space="0" w:color="auto"/>
        <w:bottom w:val="none" w:sz="0" w:space="0" w:color="auto"/>
        <w:right w:val="none" w:sz="0" w:space="0" w:color="auto"/>
      </w:divBdr>
    </w:div>
    <w:div w:id="132138315">
      <w:bodyDiv w:val="1"/>
      <w:marLeft w:val="0"/>
      <w:marRight w:val="0"/>
      <w:marTop w:val="0"/>
      <w:marBottom w:val="0"/>
      <w:divBdr>
        <w:top w:val="none" w:sz="0" w:space="0" w:color="auto"/>
        <w:left w:val="none" w:sz="0" w:space="0" w:color="auto"/>
        <w:bottom w:val="none" w:sz="0" w:space="0" w:color="auto"/>
        <w:right w:val="none" w:sz="0" w:space="0" w:color="auto"/>
      </w:divBdr>
    </w:div>
    <w:div w:id="185021261">
      <w:bodyDiv w:val="1"/>
      <w:marLeft w:val="0"/>
      <w:marRight w:val="0"/>
      <w:marTop w:val="0"/>
      <w:marBottom w:val="0"/>
      <w:divBdr>
        <w:top w:val="none" w:sz="0" w:space="0" w:color="auto"/>
        <w:left w:val="none" w:sz="0" w:space="0" w:color="auto"/>
        <w:bottom w:val="none" w:sz="0" w:space="0" w:color="auto"/>
        <w:right w:val="none" w:sz="0" w:space="0" w:color="auto"/>
      </w:divBdr>
    </w:div>
    <w:div w:id="264659986">
      <w:bodyDiv w:val="1"/>
      <w:marLeft w:val="0"/>
      <w:marRight w:val="0"/>
      <w:marTop w:val="0"/>
      <w:marBottom w:val="0"/>
      <w:divBdr>
        <w:top w:val="none" w:sz="0" w:space="0" w:color="auto"/>
        <w:left w:val="none" w:sz="0" w:space="0" w:color="auto"/>
        <w:bottom w:val="none" w:sz="0" w:space="0" w:color="auto"/>
        <w:right w:val="none" w:sz="0" w:space="0" w:color="auto"/>
      </w:divBdr>
    </w:div>
    <w:div w:id="367610994">
      <w:bodyDiv w:val="1"/>
      <w:marLeft w:val="0"/>
      <w:marRight w:val="0"/>
      <w:marTop w:val="0"/>
      <w:marBottom w:val="0"/>
      <w:divBdr>
        <w:top w:val="none" w:sz="0" w:space="0" w:color="auto"/>
        <w:left w:val="none" w:sz="0" w:space="0" w:color="auto"/>
        <w:bottom w:val="none" w:sz="0" w:space="0" w:color="auto"/>
        <w:right w:val="none" w:sz="0" w:space="0" w:color="auto"/>
      </w:divBdr>
    </w:div>
    <w:div w:id="422341632">
      <w:bodyDiv w:val="1"/>
      <w:marLeft w:val="0"/>
      <w:marRight w:val="0"/>
      <w:marTop w:val="0"/>
      <w:marBottom w:val="0"/>
      <w:divBdr>
        <w:top w:val="none" w:sz="0" w:space="0" w:color="auto"/>
        <w:left w:val="none" w:sz="0" w:space="0" w:color="auto"/>
        <w:bottom w:val="none" w:sz="0" w:space="0" w:color="auto"/>
        <w:right w:val="none" w:sz="0" w:space="0" w:color="auto"/>
      </w:divBdr>
    </w:div>
    <w:div w:id="461190062">
      <w:bodyDiv w:val="1"/>
      <w:marLeft w:val="0"/>
      <w:marRight w:val="0"/>
      <w:marTop w:val="0"/>
      <w:marBottom w:val="0"/>
      <w:divBdr>
        <w:top w:val="none" w:sz="0" w:space="0" w:color="auto"/>
        <w:left w:val="none" w:sz="0" w:space="0" w:color="auto"/>
        <w:bottom w:val="none" w:sz="0" w:space="0" w:color="auto"/>
        <w:right w:val="none" w:sz="0" w:space="0" w:color="auto"/>
      </w:divBdr>
      <w:divsChild>
        <w:div w:id="1507331603">
          <w:marLeft w:val="0"/>
          <w:marRight w:val="0"/>
          <w:marTop w:val="0"/>
          <w:marBottom w:val="48"/>
          <w:divBdr>
            <w:top w:val="none" w:sz="0" w:space="0" w:color="auto"/>
            <w:left w:val="none" w:sz="0" w:space="0" w:color="auto"/>
            <w:bottom w:val="none" w:sz="0" w:space="0" w:color="auto"/>
            <w:right w:val="none" w:sz="0" w:space="0" w:color="auto"/>
          </w:divBdr>
        </w:div>
        <w:div w:id="1925409894">
          <w:marLeft w:val="0"/>
          <w:marRight w:val="0"/>
          <w:marTop w:val="0"/>
          <w:marBottom w:val="48"/>
          <w:divBdr>
            <w:top w:val="none" w:sz="0" w:space="0" w:color="auto"/>
            <w:left w:val="none" w:sz="0" w:space="0" w:color="auto"/>
            <w:bottom w:val="none" w:sz="0" w:space="0" w:color="auto"/>
            <w:right w:val="none" w:sz="0" w:space="0" w:color="auto"/>
          </w:divBdr>
        </w:div>
      </w:divsChild>
    </w:div>
    <w:div w:id="463741487">
      <w:bodyDiv w:val="1"/>
      <w:marLeft w:val="0"/>
      <w:marRight w:val="0"/>
      <w:marTop w:val="0"/>
      <w:marBottom w:val="0"/>
      <w:divBdr>
        <w:top w:val="none" w:sz="0" w:space="0" w:color="auto"/>
        <w:left w:val="none" w:sz="0" w:space="0" w:color="auto"/>
        <w:bottom w:val="none" w:sz="0" w:space="0" w:color="auto"/>
        <w:right w:val="none" w:sz="0" w:space="0" w:color="auto"/>
      </w:divBdr>
    </w:div>
    <w:div w:id="617882387">
      <w:bodyDiv w:val="1"/>
      <w:marLeft w:val="0"/>
      <w:marRight w:val="0"/>
      <w:marTop w:val="0"/>
      <w:marBottom w:val="0"/>
      <w:divBdr>
        <w:top w:val="none" w:sz="0" w:space="0" w:color="auto"/>
        <w:left w:val="none" w:sz="0" w:space="0" w:color="auto"/>
        <w:bottom w:val="none" w:sz="0" w:space="0" w:color="auto"/>
        <w:right w:val="none" w:sz="0" w:space="0" w:color="auto"/>
      </w:divBdr>
    </w:div>
    <w:div w:id="651913447">
      <w:bodyDiv w:val="1"/>
      <w:marLeft w:val="0"/>
      <w:marRight w:val="0"/>
      <w:marTop w:val="0"/>
      <w:marBottom w:val="0"/>
      <w:divBdr>
        <w:top w:val="none" w:sz="0" w:space="0" w:color="auto"/>
        <w:left w:val="none" w:sz="0" w:space="0" w:color="auto"/>
        <w:bottom w:val="none" w:sz="0" w:space="0" w:color="auto"/>
        <w:right w:val="none" w:sz="0" w:space="0" w:color="auto"/>
      </w:divBdr>
    </w:div>
    <w:div w:id="799962488">
      <w:bodyDiv w:val="1"/>
      <w:marLeft w:val="0"/>
      <w:marRight w:val="0"/>
      <w:marTop w:val="0"/>
      <w:marBottom w:val="0"/>
      <w:divBdr>
        <w:top w:val="none" w:sz="0" w:space="0" w:color="auto"/>
        <w:left w:val="none" w:sz="0" w:space="0" w:color="auto"/>
        <w:bottom w:val="none" w:sz="0" w:space="0" w:color="auto"/>
        <w:right w:val="none" w:sz="0" w:space="0" w:color="auto"/>
      </w:divBdr>
    </w:div>
    <w:div w:id="901066221">
      <w:bodyDiv w:val="1"/>
      <w:marLeft w:val="0"/>
      <w:marRight w:val="0"/>
      <w:marTop w:val="0"/>
      <w:marBottom w:val="0"/>
      <w:divBdr>
        <w:top w:val="none" w:sz="0" w:space="0" w:color="auto"/>
        <w:left w:val="none" w:sz="0" w:space="0" w:color="auto"/>
        <w:bottom w:val="none" w:sz="0" w:space="0" w:color="auto"/>
        <w:right w:val="none" w:sz="0" w:space="0" w:color="auto"/>
      </w:divBdr>
      <w:divsChild>
        <w:div w:id="2072803100">
          <w:marLeft w:val="0"/>
          <w:marRight w:val="0"/>
          <w:marTop w:val="0"/>
          <w:marBottom w:val="48"/>
          <w:divBdr>
            <w:top w:val="none" w:sz="0" w:space="0" w:color="auto"/>
            <w:left w:val="none" w:sz="0" w:space="0" w:color="auto"/>
            <w:bottom w:val="none" w:sz="0" w:space="0" w:color="auto"/>
            <w:right w:val="none" w:sz="0" w:space="0" w:color="auto"/>
          </w:divBdr>
        </w:div>
        <w:div w:id="341318299">
          <w:marLeft w:val="0"/>
          <w:marRight w:val="0"/>
          <w:marTop w:val="0"/>
          <w:marBottom w:val="48"/>
          <w:divBdr>
            <w:top w:val="none" w:sz="0" w:space="0" w:color="auto"/>
            <w:left w:val="none" w:sz="0" w:space="0" w:color="auto"/>
            <w:bottom w:val="none" w:sz="0" w:space="0" w:color="auto"/>
            <w:right w:val="none" w:sz="0" w:space="0" w:color="auto"/>
          </w:divBdr>
        </w:div>
        <w:div w:id="1086801055">
          <w:marLeft w:val="0"/>
          <w:marRight w:val="0"/>
          <w:marTop w:val="0"/>
          <w:marBottom w:val="48"/>
          <w:divBdr>
            <w:top w:val="none" w:sz="0" w:space="0" w:color="auto"/>
            <w:left w:val="none" w:sz="0" w:space="0" w:color="auto"/>
            <w:bottom w:val="none" w:sz="0" w:space="0" w:color="auto"/>
            <w:right w:val="none" w:sz="0" w:space="0" w:color="auto"/>
          </w:divBdr>
        </w:div>
      </w:divsChild>
    </w:div>
    <w:div w:id="1188758038">
      <w:bodyDiv w:val="1"/>
      <w:marLeft w:val="0"/>
      <w:marRight w:val="0"/>
      <w:marTop w:val="0"/>
      <w:marBottom w:val="0"/>
      <w:divBdr>
        <w:top w:val="none" w:sz="0" w:space="0" w:color="auto"/>
        <w:left w:val="none" w:sz="0" w:space="0" w:color="auto"/>
        <w:bottom w:val="none" w:sz="0" w:space="0" w:color="auto"/>
        <w:right w:val="none" w:sz="0" w:space="0" w:color="auto"/>
      </w:divBdr>
    </w:div>
    <w:div w:id="1422293731">
      <w:bodyDiv w:val="1"/>
      <w:marLeft w:val="0"/>
      <w:marRight w:val="0"/>
      <w:marTop w:val="0"/>
      <w:marBottom w:val="0"/>
      <w:divBdr>
        <w:top w:val="none" w:sz="0" w:space="0" w:color="auto"/>
        <w:left w:val="none" w:sz="0" w:space="0" w:color="auto"/>
        <w:bottom w:val="none" w:sz="0" w:space="0" w:color="auto"/>
        <w:right w:val="none" w:sz="0" w:space="0" w:color="auto"/>
      </w:divBdr>
    </w:div>
    <w:div w:id="1492791330">
      <w:bodyDiv w:val="1"/>
      <w:marLeft w:val="0"/>
      <w:marRight w:val="0"/>
      <w:marTop w:val="0"/>
      <w:marBottom w:val="0"/>
      <w:divBdr>
        <w:top w:val="none" w:sz="0" w:space="0" w:color="auto"/>
        <w:left w:val="none" w:sz="0" w:space="0" w:color="auto"/>
        <w:bottom w:val="none" w:sz="0" w:space="0" w:color="auto"/>
        <w:right w:val="none" w:sz="0" w:space="0" w:color="auto"/>
      </w:divBdr>
    </w:div>
    <w:div w:id="1501702266">
      <w:bodyDiv w:val="1"/>
      <w:marLeft w:val="0"/>
      <w:marRight w:val="0"/>
      <w:marTop w:val="0"/>
      <w:marBottom w:val="0"/>
      <w:divBdr>
        <w:top w:val="none" w:sz="0" w:space="0" w:color="auto"/>
        <w:left w:val="none" w:sz="0" w:space="0" w:color="auto"/>
        <w:bottom w:val="none" w:sz="0" w:space="0" w:color="auto"/>
        <w:right w:val="none" w:sz="0" w:space="0" w:color="auto"/>
      </w:divBdr>
    </w:div>
    <w:div w:id="21197905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4.jpeg"/><Relationship Id="rId18" Type="http://schemas.openxmlformats.org/officeDocument/2006/relationships/image" Target="media/image9.jpeg"/><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image" Target="media/image3.jpeg"/><Relationship Id="rId17" Type="http://schemas.openxmlformats.org/officeDocument/2006/relationships/image" Target="media/image8.jpeg"/><Relationship Id="rId2" Type="http://schemas.openxmlformats.org/officeDocument/2006/relationships/customXml" Target="../customXml/item1.xml"/><Relationship Id="rId16" Type="http://schemas.openxmlformats.org/officeDocument/2006/relationships/image" Target="media/image7.jpeg"/><Relationship Id="rId20" Type="http://schemas.openxmlformats.org/officeDocument/2006/relationships/theme" Target="theme/theme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image" Target="media/image2.jpeg"/><Relationship Id="rId5" Type="http://schemas.openxmlformats.org/officeDocument/2006/relationships/settings" Target="settings.xml"/><Relationship Id="rId15" Type="http://schemas.openxmlformats.org/officeDocument/2006/relationships/image" Target="media/image6.jpeg"/><Relationship Id="rId10" Type="http://schemas.openxmlformats.org/officeDocument/2006/relationships/image" Target="media/image1.jpeg"/><Relationship Id="rId19"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footer" Target="footer1.xml"/><Relationship Id="rId14" Type="http://schemas.openxmlformats.org/officeDocument/2006/relationships/image" Target="media/image5.jpeg"/></Relationships>
</file>

<file path=word/_rels/footnotes.xml.rels><?xml version="1.0" encoding="UTF-8" standalone="yes"?>
<Relationships xmlns="http://schemas.openxmlformats.org/package/2006/relationships"><Relationship Id="rId1" Type="http://schemas.openxmlformats.org/officeDocument/2006/relationships/hyperlink" Target="https://www.judicial.gov.tw/tw/lp-2253-1.html"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D:\&#35519;&#26597;&#34389;\&#35519;&#26597;&#34920;&#21934;&#27243;&#24335;\C030&#35519;&#26597;&#22577;&#21578;&#26684;&#24335;&#39636;&#20363;(&#27243;&#24335;).dot"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C73E098-DCB6-4BF8-8D9A-B004D36E12C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C030調查報告格式體例(橫式)</Template>
  <TotalTime>4</TotalTime>
  <Pages>216</Pages>
  <Words>18970</Words>
  <Characters>108132</Characters>
  <Application>Microsoft Office Word</Application>
  <DocSecurity>0</DocSecurity>
  <Lines>901</Lines>
  <Paragraphs>253</Paragraphs>
  <ScaleCrop>false</ScaleCrop>
  <Company>cy</Company>
  <LinksUpToDate>false</LinksUpToDate>
  <CharactersWithSpaces>126849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調查報告</dc:title>
  <dc:creator>范怡如</dc:creator>
  <cp:lastModifiedBy>鄒筱涵</cp:lastModifiedBy>
  <cp:revision>4</cp:revision>
  <cp:lastPrinted>2023-07-28T09:34:00Z</cp:lastPrinted>
  <dcterms:created xsi:type="dcterms:W3CDTF">2023-08-22T06:45:00Z</dcterms:created>
  <dcterms:modified xsi:type="dcterms:W3CDTF">2023-09-25T08:14:00Z</dcterms:modified>
</cp:coreProperties>
</file>